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BF39D" w14:textId="77777777" w:rsidR="00330AB9" w:rsidRDefault="00330AB9" w:rsidP="00330AB9">
      <w:pPr>
        <w:jc w:val="right"/>
        <w:rPr>
          <w:rtl/>
        </w:rPr>
      </w:pPr>
    </w:p>
    <w:p w14:paraId="1CBFD5E5" w14:textId="77777777" w:rsidR="00330AB9" w:rsidRDefault="00330AB9" w:rsidP="00330AB9">
      <w:pPr>
        <w:jc w:val="right"/>
        <w:rPr>
          <w:rtl/>
        </w:rPr>
      </w:pPr>
    </w:p>
    <w:p w14:paraId="067D70D6" w14:textId="77777777" w:rsidR="00330AB9" w:rsidRDefault="00330AB9" w:rsidP="00330AB9">
      <w:pPr>
        <w:jc w:val="right"/>
        <w:rPr>
          <w:rtl/>
        </w:rPr>
      </w:pPr>
    </w:p>
    <w:p w14:paraId="7A95E2CD" w14:textId="0E410AE1" w:rsidR="00330AB9" w:rsidRDefault="00330AB9" w:rsidP="00330AB9">
      <w:pPr>
        <w:jc w:val="right"/>
        <w:rPr>
          <w:rtl/>
        </w:rPr>
      </w:pPr>
      <w:r>
        <w:rPr>
          <w:rFonts w:hint="cs"/>
          <w:rtl/>
        </w:rPr>
        <w:t>ליהונדב בני ולתכלת כלתו</w:t>
      </w:r>
    </w:p>
    <w:p w14:paraId="00350D04" w14:textId="2C978B58" w:rsidR="00330AB9" w:rsidRDefault="00330AB9" w:rsidP="00330AB9">
      <w:pPr>
        <w:jc w:val="right"/>
        <w:rPr>
          <w:rtl/>
        </w:rPr>
      </w:pPr>
      <w:r>
        <w:rPr>
          <w:rFonts w:hint="cs"/>
          <w:rtl/>
        </w:rPr>
        <w:t>ליום כניסתכם לחופה, י' בחשוון תשע"ו,</w:t>
      </w:r>
    </w:p>
    <w:p w14:paraId="0810C17E" w14:textId="3A2D5E7B" w:rsidR="00330AB9" w:rsidRPr="00330AB9" w:rsidRDefault="00330AB9" w:rsidP="00330AB9">
      <w:pPr>
        <w:jc w:val="right"/>
        <w:rPr>
          <w:rtl/>
        </w:rPr>
      </w:pPr>
      <w:r w:rsidRPr="00330AB9">
        <w:rPr>
          <w:rFonts w:hint="cs"/>
          <w:rtl/>
        </w:rPr>
        <w:t>בֹּאוּ שְׁעָרָיו בְּתוֹדָה</w:t>
      </w:r>
      <w:r w:rsidR="009C3191">
        <w:rPr>
          <w:rFonts w:hint="cs"/>
          <w:rtl/>
        </w:rPr>
        <w:t>,</w:t>
      </w:r>
      <w:r w:rsidRPr="00330AB9">
        <w:rPr>
          <w:rFonts w:hint="cs"/>
          <w:rtl/>
        </w:rPr>
        <w:t xml:space="preserve"> </w:t>
      </w:r>
      <w:proofErr w:type="spellStart"/>
      <w:r w:rsidRPr="00330AB9">
        <w:rPr>
          <w:rFonts w:hint="cs"/>
          <w:rtl/>
        </w:rPr>
        <w:t>חֲצֵרֹתָיו</w:t>
      </w:r>
      <w:proofErr w:type="spellEnd"/>
      <w:r w:rsidRPr="00330AB9">
        <w:rPr>
          <w:rFonts w:hint="cs"/>
          <w:rtl/>
        </w:rPr>
        <w:t xml:space="preserve"> </w:t>
      </w:r>
      <w:proofErr w:type="spellStart"/>
      <w:r w:rsidRPr="00330AB9">
        <w:rPr>
          <w:rFonts w:hint="cs"/>
          <w:rtl/>
        </w:rPr>
        <w:t>בִּתְהִלָּה</w:t>
      </w:r>
      <w:proofErr w:type="spellEnd"/>
      <w:r w:rsidRPr="00330AB9">
        <w:rPr>
          <w:rFonts w:hint="cs"/>
          <w:rtl/>
        </w:rPr>
        <w:t xml:space="preserve"> </w:t>
      </w:r>
    </w:p>
    <w:p w14:paraId="20BF5044" w14:textId="2ED84720" w:rsidR="00330AB9" w:rsidRPr="00330AB9" w:rsidRDefault="00330AB9" w:rsidP="00330AB9">
      <w:pPr>
        <w:jc w:val="right"/>
        <w:rPr>
          <w:rtl/>
        </w:rPr>
      </w:pPr>
      <w:r w:rsidRPr="00330AB9">
        <w:rPr>
          <w:rFonts w:hint="cs"/>
          <w:rtl/>
        </w:rPr>
        <w:t>הוֹדוּ לוֹ</w:t>
      </w:r>
      <w:r w:rsidR="009C3191">
        <w:rPr>
          <w:rFonts w:hint="cs"/>
          <w:rtl/>
        </w:rPr>
        <w:t>,</w:t>
      </w:r>
      <w:r w:rsidRPr="00330AB9">
        <w:rPr>
          <w:rFonts w:hint="cs"/>
          <w:rtl/>
        </w:rPr>
        <w:t xml:space="preserve"> </w:t>
      </w:r>
      <w:r>
        <w:rPr>
          <w:rFonts w:hint="cs"/>
          <w:rtl/>
        </w:rPr>
        <w:t xml:space="preserve"> </w:t>
      </w:r>
      <w:r w:rsidR="009C3191">
        <w:rPr>
          <w:rFonts w:hint="cs"/>
          <w:rtl/>
        </w:rPr>
        <w:t>בָּרְ</w:t>
      </w:r>
      <w:r w:rsidRPr="00330AB9">
        <w:rPr>
          <w:rFonts w:hint="cs"/>
          <w:rtl/>
        </w:rPr>
        <w:t>כוּ שְׁמוֹ</w:t>
      </w:r>
      <w:r>
        <w:rPr>
          <w:rFonts w:hint="cs"/>
          <w:rtl/>
        </w:rPr>
        <w:t>.</w:t>
      </w:r>
    </w:p>
    <w:p w14:paraId="614B7664" w14:textId="77777777" w:rsidR="00330AB9" w:rsidRDefault="00330AB9" w:rsidP="00330AB9">
      <w:pPr>
        <w:jc w:val="right"/>
        <w:rPr>
          <w:rtl/>
        </w:rPr>
      </w:pPr>
    </w:p>
    <w:p w14:paraId="1BEA683E" w14:textId="2359738C" w:rsidR="00541F46" w:rsidRDefault="004922BC" w:rsidP="00330AB9">
      <w:pPr>
        <w:pStyle w:val="Heading1"/>
        <w:spacing w:after="0"/>
        <w:rPr>
          <w:rtl/>
        </w:rPr>
      </w:pPr>
      <w:r>
        <w:rPr>
          <w:rFonts w:hint="cs"/>
          <w:rtl/>
        </w:rPr>
        <w:t>מזמור ק</w:t>
      </w:r>
      <w:r w:rsidR="00330AB9">
        <w:rPr>
          <w:rFonts w:hint="cs"/>
          <w:rtl/>
        </w:rPr>
        <w:t xml:space="preserve">' </w:t>
      </w:r>
      <w:r w:rsidR="00330AB9">
        <w:rPr>
          <w:rtl/>
        </w:rPr>
        <w:t>–</w:t>
      </w:r>
      <w:r w:rsidR="00330AB9">
        <w:rPr>
          <w:rFonts w:hint="cs"/>
          <w:rtl/>
        </w:rPr>
        <w:t xml:space="preserve"> "</w:t>
      </w:r>
      <w:r w:rsidR="00330AB9" w:rsidRPr="00330AB9">
        <w:rPr>
          <w:rFonts w:hint="cs"/>
          <w:rtl/>
        </w:rPr>
        <w:t>מִזְמוֹר לְתוֹדָה</w:t>
      </w:r>
      <w:r w:rsidR="00330AB9">
        <w:rPr>
          <w:rFonts w:hint="cs"/>
          <w:rtl/>
        </w:rPr>
        <w:t>"</w:t>
      </w:r>
    </w:p>
    <w:p w14:paraId="03D25984" w14:textId="37C0CD6F" w:rsidR="00330AB9" w:rsidRDefault="00330AB9" w:rsidP="00330AB9">
      <w:pPr>
        <w:pStyle w:val="Heading1"/>
        <w:spacing w:before="0"/>
        <w:rPr>
          <w:rtl/>
        </w:rPr>
      </w:pPr>
      <w:r>
        <w:rPr>
          <w:rFonts w:hint="cs"/>
          <w:rtl/>
        </w:rPr>
        <w:t>בין תהילת "כָּל הָאָרֶץ" לתהילת "עַמּוֹ וְצֹאן מַרְעִיתוֹ"</w:t>
      </w:r>
    </w:p>
    <w:p w14:paraId="155E6F87" w14:textId="77777777" w:rsidR="00330AB9" w:rsidRPr="00330AB9" w:rsidRDefault="00330AB9" w:rsidP="00330AB9">
      <w:pPr>
        <w:rPr>
          <w:rtl/>
        </w:rPr>
      </w:pPr>
    </w:p>
    <w:p w14:paraId="1F85D51A" w14:textId="343EDFB2" w:rsidR="00FD7227" w:rsidRDefault="00FD7227" w:rsidP="00F826E8">
      <w:pPr>
        <w:ind w:left="720" w:firstLine="720"/>
        <w:rPr>
          <w:rtl/>
        </w:rPr>
      </w:pPr>
      <w:r>
        <w:rPr>
          <w:rFonts w:hint="cs"/>
          <w:rtl/>
        </w:rPr>
        <w:t>א</w:t>
      </w:r>
      <w:r w:rsidR="00592689">
        <w:rPr>
          <w:rtl/>
        </w:rPr>
        <w:tab/>
      </w:r>
      <w:r w:rsidR="00F826E8">
        <w:rPr>
          <w:rFonts w:hint="cs"/>
          <w:rtl/>
        </w:rPr>
        <w:tab/>
      </w:r>
      <w:r w:rsidR="00F826E8">
        <w:rPr>
          <w:rFonts w:hint="cs"/>
          <w:rtl/>
        </w:rPr>
        <w:tab/>
      </w:r>
      <w:r w:rsidR="00F826E8">
        <w:rPr>
          <w:rFonts w:hint="cs"/>
          <w:rtl/>
        </w:rPr>
        <w:tab/>
      </w:r>
      <w:r w:rsidR="00592689" w:rsidRPr="00592689">
        <w:rPr>
          <w:rFonts w:hint="cs"/>
          <w:rtl/>
        </w:rPr>
        <w:t>מִזְמוֹר לְתוֹדָה</w:t>
      </w:r>
    </w:p>
    <w:p w14:paraId="61C3EE2C" w14:textId="329CA8E1" w:rsidR="00592689" w:rsidRDefault="00592689" w:rsidP="003A0EC1">
      <w:pPr>
        <w:ind w:firstLine="720"/>
        <w:rPr>
          <w:rtl/>
        </w:rPr>
      </w:pPr>
      <w:r w:rsidRPr="00F826E8">
        <w:rPr>
          <w:rFonts w:hint="cs"/>
          <w:b/>
          <w:bCs/>
          <w:sz w:val="24"/>
          <w:szCs w:val="24"/>
          <w:rtl/>
        </w:rPr>
        <w:t>א</w:t>
      </w:r>
      <w:r w:rsidR="003A0EC1">
        <w:rPr>
          <w:rtl/>
        </w:rPr>
        <w:tab/>
      </w:r>
      <w:r w:rsidR="00F826E8">
        <w:rPr>
          <w:rFonts w:hint="cs"/>
          <w:rtl/>
        </w:rPr>
        <w:tab/>
      </w:r>
      <w:r w:rsidR="003A0EC1" w:rsidRPr="003A0EC1">
        <w:rPr>
          <w:rFonts w:hint="cs"/>
          <w:rtl/>
        </w:rPr>
        <w:t>הָרִיעוּ לַ</w:t>
      </w:r>
      <w:r w:rsidR="006C6986">
        <w:rPr>
          <w:rFonts w:hint="cs"/>
          <w:rtl/>
        </w:rPr>
        <w:t>ה</w:t>
      </w:r>
      <w:r w:rsidR="006C6986">
        <w:rPr>
          <w:rtl/>
        </w:rPr>
        <w:t>'</w:t>
      </w:r>
      <w:r w:rsidR="003A0EC1">
        <w:rPr>
          <w:rFonts w:hint="cs"/>
          <w:rtl/>
        </w:rPr>
        <w:t>,</w:t>
      </w:r>
      <w:r w:rsidR="003A0EC1" w:rsidRPr="003A0EC1">
        <w:rPr>
          <w:rFonts w:hint="cs"/>
          <w:rtl/>
        </w:rPr>
        <w:t xml:space="preserve"> כָּל הָאָרֶץ</w:t>
      </w:r>
      <w:r w:rsidR="003A0EC1">
        <w:rPr>
          <w:rFonts w:hint="cs"/>
          <w:rtl/>
        </w:rPr>
        <w:t>!</w:t>
      </w:r>
    </w:p>
    <w:p w14:paraId="4FE8238C" w14:textId="3F07862C" w:rsidR="003A0EC1" w:rsidRDefault="003A0EC1" w:rsidP="003A0EC1">
      <w:pPr>
        <w:rPr>
          <w:rtl/>
        </w:rPr>
      </w:pPr>
      <w:r>
        <w:rPr>
          <w:rtl/>
        </w:rPr>
        <w:tab/>
      </w:r>
      <w:r w:rsidR="006A13CB">
        <w:rPr>
          <w:rFonts w:hint="cs"/>
          <w:rtl/>
        </w:rPr>
        <w:t xml:space="preserve">    </w:t>
      </w:r>
      <w:r w:rsidR="00F826E8">
        <w:rPr>
          <w:rFonts w:hint="cs"/>
          <w:rtl/>
        </w:rPr>
        <w:tab/>
      </w:r>
      <w:r>
        <w:rPr>
          <w:rFonts w:hint="cs"/>
          <w:rtl/>
        </w:rPr>
        <w:t>ב</w:t>
      </w:r>
      <w:r>
        <w:rPr>
          <w:rFonts w:hint="cs"/>
          <w:rtl/>
        </w:rPr>
        <w:tab/>
      </w:r>
      <w:r w:rsidRPr="003A0EC1">
        <w:rPr>
          <w:rFonts w:hint="cs"/>
          <w:rtl/>
        </w:rPr>
        <w:t xml:space="preserve">עִבְדוּ אֶת </w:t>
      </w:r>
      <w:r w:rsidR="006C6986">
        <w:rPr>
          <w:rFonts w:hint="cs"/>
          <w:rtl/>
        </w:rPr>
        <w:t>ה</w:t>
      </w:r>
      <w:r w:rsidR="006C6986">
        <w:rPr>
          <w:rtl/>
        </w:rPr>
        <w:t>'</w:t>
      </w:r>
      <w:r w:rsidRPr="003A0EC1">
        <w:rPr>
          <w:rFonts w:hint="cs"/>
          <w:rtl/>
        </w:rPr>
        <w:t xml:space="preserve"> בְּשִׂמְחָה </w:t>
      </w:r>
    </w:p>
    <w:p w14:paraId="45851970" w14:textId="382CAAEE" w:rsidR="003A0EC1" w:rsidRDefault="003A0EC1" w:rsidP="00F826E8">
      <w:pPr>
        <w:ind w:left="1440" w:firstLine="720"/>
        <w:rPr>
          <w:rtl/>
        </w:rPr>
      </w:pPr>
      <w:r w:rsidRPr="003A0EC1">
        <w:rPr>
          <w:rFonts w:hint="cs"/>
          <w:rtl/>
        </w:rPr>
        <w:t>בֹּאוּ לְפָנָיו בִּרְנָנָה</w:t>
      </w:r>
      <w:r w:rsidR="005D2B8F">
        <w:rPr>
          <w:rFonts w:hint="cs"/>
          <w:rtl/>
        </w:rPr>
        <w:t>.</w:t>
      </w:r>
    </w:p>
    <w:p w14:paraId="2EA8472D" w14:textId="77777777" w:rsidR="00D27603" w:rsidRDefault="00D27603" w:rsidP="003A0EC1">
      <w:pPr>
        <w:ind w:left="720" w:firstLine="720"/>
        <w:rPr>
          <w:rtl/>
        </w:rPr>
      </w:pPr>
    </w:p>
    <w:p w14:paraId="0FA53D41" w14:textId="6B187F76" w:rsidR="006A13CB" w:rsidRDefault="003A0EC1" w:rsidP="006A13CB">
      <w:pPr>
        <w:rPr>
          <w:rtl/>
        </w:rPr>
      </w:pPr>
      <w:r>
        <w:rPr>
          <w:rtl/>
        </w:rPr>
        <w:tab/>
      </w:r>
      <w:r w:rsidRPr="00F826E8">
        <w:rPr>
          <w:rFonts w:hint="cs"/>
          <w:b/>
          <w:bCs/>
          <w:sz w:val="24"/>
          <w:szCs w:val="24"/>
          <w:rtl/>
        </w:rPr>
        <w:t>ב</w:t>
      </w:r>
      <w:r>
        <w:rPr>
          <w:rFonts w:hint="cs"/>
          <w:rtl/>
        </w:rPr>
        <w:t xml:space="preserve"> </w:t>
      </w:r>
      <w:r w:rsidR="00F826E8">
        <w:rPr>
          <w:rFonts w:hint="cs"/>
          <w:rtl/>
        </w:rPr>
        <w:tab/>
      </w:r>
      <w:r>
        <w:rPr>
          <w:rFonts w:hint="cs"/>
          <w:rtl/>
        </w:rPr>
        <w:t>ג</w:t>
      </w:r>
      <w:r w:rsidR="006A13CB">
        <w:rPr>
          <w:rtl/>
        </w:rPr>
        <w:tab/>
      </w:r>
      <w:r w:rsidR="006A13CB" w:rsidRPr="006A13CB">
        <w:rPr>
          <w:rFonts w:hint="cs"/>
          <w:rtl/>
        </w:rPr>
        <w:t xml:space="preserve">דְּעוּ כִּי </w:t>
      </w:r>
      <w:r w:rsidR="006C6986">
        <w:rPr>
          <w:rFonts w:hint="cs"/>
          <w:rtl/>
        </w:rPr>
        <w:t>ה</w:t>
      </w:r>
      <w:r w:rsidR="006C6986">
        <w:rPr>
          <w:rtl/>
        </w:rPr>
        <w:t>'</w:t>
      </w:r>
      <w:r w:rsidR="006A13CB" w:rsidRPr="006A13CB">
        <w:rPr>
          <w:rFonts w:hint="cs"/>
          <w:rtl/>
        </w:rPr>
        <w:t xml:space="preserve"> הוּא אֱ</w:t>
      </w:r>
      <w:r w:rsidR="006A13CB">
        <w:rPr>
          <w:rFonts w:hint="cs"/>
          <w:rtl/>
        </w:rPr>
        <w:t>-</w:t>
      </w:r>
      <w:r w:rsidR="006A13CB" w:rsidRPr="006A13CB">
        <w:rPr>
          <w:rFonts w:hint="cs"/>
          <w:rtl/>
        </w:rPr>
        <w:t xml:space="preserve">לֹהִים </w:t>
      </w:r>
    </w:p>
    <w:p w14:paraId="47A71A57" w14:textId="77777777" w:rsidR="00330AB9" w:rsidRDefault="006A13CB" w:rsidP="00330AB9">
      <w:pPr>
        <w:ind w:left="1440" w:firstLine="720"/>
        <w:rPr>
          <w:rtl/>
        </w:rPr>
      </w:pPr>
      <w:r w:rsidRPr="00F826E8">
        <w:rPr>
          <w:rFonts w:hint="cs"/>
          <w:rtl/>
        </w:rPr>
        <w:t>הוּא עָשָׂנוּ </w:t>
      </w:r>
    </w:p>
    <w:p w14:paraId="1CC4A8CB" w14:textId="3F8C432C" w:rsidR="00585CF9" w:rsidRDefault="00330AB9" w:rsidP="00585CF9">
      <w:pPr>
        <w:ind w:left="1440" w:firstLine="720"/>
        <w:rPr>
          <w:rtl/>
        </w:rPr>
      </w:pPr>
      <w:r>
        <w:rPr>
          <w:rFonts w:hint="cs"/>
          <w:rtl/>
        </w:rPr>
        <w:t>ולא (</w:t>
      </w:r>
      <w:r w:rsidR="00D27603" w:rsidRPr="00F826E8">
        <w:rPr>
          <w:rFonts w:hint="cs"/>
          <w:rtl/>
        </w:rPr>
        <w:t>וְלוֹ</w:t>
      </w:r>
      <w:r>
        <w:rPr>
          <w:rFonts w:hint="cs"/>
          <w:rtl/>
        </w:rPr>
        <w:t>)</w:t>
      </w:r>
      <w:r w:rsidR="00D27603" w:rsidRPr="00F826E8">
        <w:rPr>
          <w:rFonts w:hint="cs"/>
          <w:rtl/>
        </w:rPr>
        <w:t xml:space="preserve"> </w:t>
      </w:r>
      <w:r w:rsidR="006A13CB" w:rsidRPr="00F826E8">
        <w:rPr>
          <w:rFonts w:hint="cs"/>
          <w:rtl/>
        </w:rPr>
        <w:t>אֲנַחְנוּ</w:t>
      </w:r>
    </w:p>
    <w:p w14:paraId="02F9B725" w14:textId="77777777" w:rsidR="00585CF9" w:rsidRDefault="00585CF9" w:rsidP="00585CF9">
      <w:pPr>
        <w:ind w:left="1440" w:firstLine="720"/>
        <w:rPr>
          <w:rtl/>
        </w:rPr>
      </w:pPr>
    </w:p>
    <w:p w14:paraId="0F7DEF20" w14:textId="77777777" w:rsidR="00D27603" w:rsidRDefault="00D27603" w:rsidP="00D27603">
      <w:pPr>
        <w:rPr>
          <w:rtl/>
        </w:rPr>
      </w:pPr>
    </w:p>
    <w:p w14:paraId="6D4B6355" w14:textId="25DED3DF" w:rsidR="00D27603" w:rsidRDefault="00D27603" w:rsidP="005D2B8F">
      <w:r>
        <w:rPr>
          <w:rtl/>
        </w:rPr>
        <w:tab/>
      </w:r>
      <w:r w:rsidRPr="00F826E8">
        <w:rPr>
          <w:rFonts w:hint="cs"/>
          <w:b/>
          <w:bCs/>
          <w:sz w:val="24"/>
          <w:szCs w:val="24"/>
          <w:rtl/>
        </w:rPr>
        <w:t>ג</w:t>
      </w:r>
      <w:r>
        <w:rPr>
          <w:rFonts w:hint="cs"/>
          <w:rtl/>
        </w:rPr>
        <w:t xml:space="preserve"> </w:t>
      </w:r>
      <w:r w:rsidR="00F826E8">
        <w:rPr>
          <w:rFonts w:hint="cs"/>
          <w:rtl/>
        </w:rPr>
        <w:tab/>
      </w:r>
      <w:r>
        <w:rPr>
          <w:rtl/>
        </w:rPr>
        <w:tab/>
      </w:r>
      <w:r w:rsidRPr="006A13CB">
        <w:rPr>
          <w:rFonts w:hint="cs"/>
          <w:rtl/>
        </w:rPr>
        <w:t>עַמּוֹ וְצֹאן מַרְעִיתוֹ</w:t>
      </w:r>
      <w:r w:rsidR="005D2B8F">
        <w:rPr>
          <w:rFonts w:hint="cs"/>
          <w:rtl/>
        </w:rPr>
        <w:t>!</w:t>
      </w:r>
    </w:p>
    <w:p w14:paraId="129F949F" w14:textId="7072CB2E" w:rsidR="00035107" w:rsidRDefault="00035107" w:rsidP="00035107">
      <w:pPr>
        <w:rPr>
          <w:rtl/>
        </w:rPr>
      </w:pPr>
      <w:r>
        <w:tab/>
      </w:r>
      <w:r>
        <w:rPr>
          <w:rFonts w:hint="cs"/>
          <w:rtl/>
        </w:rPr>
        <w:t xml:space="preserve">    </w:t>
      </w:r>
      <w:r w:rsidR="00F826E8">
        <w:rPr>
          <w:rFonts w:hint="cs"/>
          <w:rtl/>
        </w:rPr>
        <w:tab/>
      </w:r>
      <w:r>
        <w:rPr>
          <w:rFonts w:hint="cs"/>
          <w:rtl/>
        </w:rPr>
        <w:t>ד</w:t>
      </w:r>
      <w:r>
        <w:rPr>
          <w:rFonts w:hint="cs"/>
          <w:rtl/>
        </w:rPr>
        <w:tab/>
      </w:r>
      <w:r w:rsidRPr="00035107">
        <w:rPr>
          <w:rFonts w:hint="cs"/>
          <w:rtl/>
        </w:rPr>
        <w:t xml:space="preserve">בֹּאוּ שְׁעָרָיו בְּתוֹדָה </w:t>
      </w:r>
    </w:p>
    <w:p w14:paraId="40C02024" w14:textId="77777777" w:rsidR="00035107" w:rsidRDefault="00035107" w:rsidP="00F826E8">
      <w:pPr>
        <w:ind w:left="1440" w:firstLine="720"/>
        <w:rPr>
          <w:rtl/>
        </w:rPr>
      </w:pPr>
      <w:proofErr w:type="spellStart"/>
      <w:r w:rsidRPr="00035107">
        <w:rPr>
          <w:rFonts w:hint="cs"/>
          <w:rtl/>
        </w:rPr>
        <w:t>חֲצֵרֹתָיו</w:t>
      </w:r>
      <w:proofErr w:type="spellEnd"/>
      <w:r w:rsidRPr="00035107">
        <w:rPr>
          <w:rFonts w:hint="cs"/>
          <w:rtl/>
        </w:rPr>
        <w:t xml:space="preserve"> </w:t>
      </w:r>
      <w:proofErr w:type="spellStart"/>
      <w:r w:rsidRPr="00035107">
        <w:rPr>
          <w:rFonts w:hint="cs"/>
          <w:rtl/>
        </w:rPr>
        <w:t>בִּתְהִלָּה</w:t>
      </w:r>
      <w:proofErr w:type="spellEnd"/>
      <w:r w:rsidRPr="00035107">
        <w:rPr>
          <w:rFonts w:hint="cs"/>
          <w:rtl/>
        </w:rPr>
        <w:t xml:space="preserve"> </w:t>
      </w:r>
    </w:p>
    <w:p w14:paraId="64A2E189" w14:textId="77777777" w:rsidR="00035107" w:rsidRDefault="00035107" w:rsidP="00035107">
      <w:pPr>
        <w:ind w:left="720" w:firstLine="720"/>
        <w:rPr>
          <w:rtl/>
        </w:rPr>
      </w:pPr>
    </w:p>
    <w:p w14:paraId="33EF36DD" w14:textId="7EE99440" w:rsidR="00D66FBB" w:rsidRDefault="00035107" w:rsidP="00D66FBB">
      <w:pPr>
        <w:ind w:firstLine="720"/>
        <w:rPr>
          <w:rtl/>
        </w:rPr>
      </w:pPr>
      <w:r w:rsidRPr="00F826E8">
        <w:rPr>
          <w:rFonts w:hint="cs"/>
          <w:b/>
          <w:bCs/>
          <w:sz w:val="24"/>
          <w:szCs w:val="24"/>
          <w:rtl/>
        </w:rPr>
        <w:t>ד</w:t>
      </w:r>
      <w:r w:rsidR="00F826E8">
        <w:rPr>
          <w:rFonts w:hint="cs"/>
          <w:rtl/>
        </w:rPr>
        <w:tab/>
      </w:r>
      <w:r>
        <w:rPr>
          <w:rtl/>
        </w:rPr>
        <w:tab/>
      </w:r>
      <w:r w:rsidRPr="00035107">
        <w:rPr>
          <w:rFonts w:hint="cs"/>
          <w:rtl/>
        </w:rPr>
        <w:t>הוֹדוּ</w:t>
      </w:r>
      <w:r w:rsidRPr="00035107">
        <w:rPr>
          <w:rFonts w:hint="cs"/>
          <w:sz w:val="14"/>
          <w:szCs w:val="14"/>
          <w:rtl/>
        </w:rPr>
        <w:t xml:space="preserve"> </w:t>
      </w:r>
      <w:r w:rsidRPr="00035107">
        <w:rPr>
          <w:rFonts w:hint="cs"/>
          <w:rtl/>
        </w:rPr>
        <w:t xml:space="preserve">לוֹ </w:t>
      </w:r>
    </w:p>
    <w:p w14:paraId="2FDD81F4" w14:textId="797DE04E" w:rsidR="00035107" w:rsidRDefault="00035107" w:rsidP="009C3191">
      <w:pPr>
        <w:ind w:left="1440" w:firstLine="720"/>
        <w:rPr>
          <w:rtl/>
        </w:rPr>
      </w:pPr>
      <w:r w:rsidRPr="00035107">
        <w:rPr>
          <w:rFonts w:hint="cs"/>
          <w:rtl/>
        </w:rPr>
        <w:t>בָּר</w:t>
      </w:r>
      <w:r w:rsidR="009C3191">
        <w:rPr>
          <w:rFonts w:hint="cs"/>
          <w:rtl/>
        </w:rPr>
        <w:t>ְ</w:t>
      </w:r>
      <w:r w:rsidRPr="00035107">
        <w:rPr>
          <w:rFonts w:hint="cs"/>
          <w:rtl/>
        </w:rPr>
        <w:t>כוּ שְׁמוֹ</w:t>
      </w:r>
      <w:r w:rsidR="005D2B8F">
        <w:rPr>
          <w:rFonts w:hint="cs"/>
          <w:rtl/>
        </w:rPr>
        <w:t>.</w:t>
      </w:r>
    </w:p>
    <w:p w14:paraId="4B76E390" w14:textId="77777777" w:rsidR="00D66FBB" w:rsidRDefault="00D66FBB" w:rsidP="00D66FBB">
      <w:pPr>
        <w:rPr>
          <w:rtl/>
        </w:rPr>
      </w:pPr>
    </w:p>
    <w:p w14:paraId="529EF300" w14:textId="61E954B5" w:rsidR="00D66FBB" w:rsidRDefault="00D66FBB" w:rsidP="00D66FBB">
      <w:pPr>
        <w:rPr>
          <w:rtl/>
        </w:rPr>
      </w:pPr>
      <w:r>
        <w:rPr>
          <w:rtl/>
        </w:rPr>
        <w:tab/>
      </w:r>
      <w:r w:rsidRPr="00F826E8">
        <w:rPr>
          <w:rFonts w:hint="cs"/>
          <w:b/>
          <w:bCs/>
          <w:sz w:val="24"/>
          <w:szCs w:val="24"/>
          <w:rtl/>
        </w:rPr>
        <w:t>ה</w:t>
      </w:r>
      <w:r>
        <w:rPr>
          <w:rFonts w:hint="cs"/>
          <w:rtl/>
        </w:rPr>
        <w:t xml:space="preserve"> </w:t>
      </w:r>
      <w:r w:rsidR="00F826E8">
        <w:rPr>
          <w:rFonts w:hint="cs"/>
          <w:rtl/>
        </w:rPr>
        <w:tab/>
      </w:r>
      <w:proofErr w:type="spellStart"/>
      <w:r>
        <w:rPr>
          <w:rFonts w:hint="cs"/>
          <w:rtl/>
        </w:rPr>
        <w:t>ה</w:t>
      </w:r>
      <w:proofErr w:type="spellEnd"/>
      <w:r>
        <w:rPr>
          <w:rFonts w:hint="cs"/>
          <w:rtl/>
        </w:rPr>
        <w:tab/>
      </w:r>
      <w:r w:rsidRPr="00D66FBB">
        <w:rPr>
          <w:rFonts w:hint="cs"/>
          <w:rtl/>
        </w:rPr>
        <w:t xml:space="preserve">כִּי טוֹב </w:t>
      </w:r>
      <w:r w:rsidR="006C6986">
        <w:rPr>
          <w:rFonts w:hint="cs"/>
          <w:rtl/>
        </w:rPr>
        <w:t>ה</w:t>
      </w:r>
      <w:r w:rsidR="006C6986">
        <w:rPr>
          <w:rtl/>
        </w:rPr>
        <w:t>'</w:t>
      </w:r>
      <w:r w:rsidRPr="00D66FBB">
        <w:rPr>
          <w:rFonts w:hint="cs"/>
          <w:rtl/>
        </w:rPr>
        <w:t xml:space="preserve"> </w:t>
      </w:r>
    </w:p>
    <w:p w14:paraId="5B6453BC" w14:textId="77777777" w:rsidR="00D66FBB" w:rsidRDefault="00D66FBB" w:rsidP="00F826E8">
      <w:pPr>
        <w:ind w:left="1440" w:firstLine="720"/>
        <w:rPr>
          <w:rtl/>
        </w:rPr>
      </w:pPr>
      <w:r w:rsidRPr="00D66FBB">
        <w:rPr>
          <w:rFonts w:hint="cs"/>
          <w:rtl/>
        </w:rPr>
        <w:t xml:space="preserve">לְעוֹלָם חַסְדּוֹ </w:t>
      </w:r>
    </w:p>
    <w:p w14:paraId="2B04F2DE" w14:textId="69252F4B" w:rsidR="00330AB9" w:rsidRDefault="00D66FBB" w:rsidP="00F826E8">
      <w:pPr>
        <w:ind w:left="1440" w:firstLine="720"/>
        <w:rPr>
          <w:rtl/>
        </w:rPr>
      </w:pPr>
      <w:r w:rsidRPr="00D66FBB">
        <w:rPr>
          <w:rFonts w:hint="cs"/>
          <w:rtl/>
        </w:rPr>
        <w:t>וְעַד דֹּר וָדֹר אֱמוּנָתוֹ</w:t>
      </w:r>
      <w:r w:rsidR="005D2B8F">
        <w:rPr>
          <w:rFonts w:hint="cs"/>
          <w:rtl/>
        </w:rPr>
        <w:t>.</w:t>
      </w:r>
      <w:r w:rsidR="00330AB9">
        <w:rPr>
          <w:rtl/>
        </w:rPr>
        <w:br w:type="page"/>
      </w:r>
    </w:p>
    <w:p w14:paraId="52DC683E" w14:textId="576D8584" w:rsidR="00F826E8" w:rsidRDefault="00F826E8" w:rsidP="00585CF9">
      <w:pPr>
        <w:rPr>
          <w:rtl/>
        </w:rPr>
      </w:pPr>
      <w:r w:rsidRPr="00F826E8">
        <w:rPr>
          <w:rFonts w:hint="cs"/>
          <w:rtl/>
        </w:rPr>
        <w:lastRenderedPageBreak/>
        <w:t xml:space="preserve">כותרתו של מזמורנו </w:t>
      </w:r>
      <w:r w:rsidR="00585CF9">
        <w:rPr>
          <w:rtl/>
        </w:rPr>
        <w:t>–</w:t>
      </w:r>
      <w:r w:rsidR="00585CF9">
        <w:rPr>
          <w:rFonts w:hint="cs"/>
          <w:rtl/>
        </w:rPr>
        <w:t xml:space="preserve"> </w:t>
      </w:r>
      <w:r w:rsidRPr="00F826E8">
        <w:rPr>
          <w:rFonts w:hint="cs"/>
          <w:rtl/>
        </w:rPr>
        <w:t>"מִזְמוֹר לְתוֹדָה"</w:t>
      </w:r>
      <w:r w:rsidR="00585CF9">
        <w:rPr>
          <w:rFonts w:hint="cs"/>
          <w:rtl/>
        </w:rPr>
        <w:t>,</w:t>
      </w:r>
      <w:r>
        <w:rPr>
          <w:rFonts w:hint="cs"/>
          <w:rtl/>
        </w:rPr>
        <w:t xml:space="preserve"> כמו גם </w:t>
      </w:r>
      <w:r w:rsidRPr="00F826E8">
        <w:rPr>
          <w:rFonts w:hint="cs"/>
          <w:rtl/>
        </w:rPr>
        <w:t xml:space="preserve">שייכותו לקבוצה בת שישה מזמורים </w:t>
      </w:r>
      <w:r>
        <w:rPr>
          <w:rFonts w:hint="cs"/>
          <w:rtl/>
        </w:rPr>
        <w:t>(</w:t>
      </w:r>
      <w:r w:rsidRPr="00F826E8">
        <w:rPr>
          <w:rFonts w:hint="cs"/>
          <w:rtl/>
        </w:rPr>
        <w:t>צ"ה–ק</w:t>
      </w:r>
      <w:r w:rsidR="00585CF9">
        <w:rPr>
          <w:rFonts w:hint="cs"/>
          <w:rtl/>
        </w:rPr>
        <w:t>')</w:t>
      </w:r>
      <w:r w:rsidRPr="00F826E8">
        <w:rPr>
          <w:rFonts w:hint="cs"/>
          <w:rtl/>
        </w:rPr>
        <w:t xml:space="preserve"> שמזמורנו הוא החותם אותה</w:t>
      </w:r>
      <w:r w:rsidR="000047F7">
        <w:rPr>
          <w:rFonts w:hint="cs"/>
          <w:rtl/>
        </w:rPr>
        <w:t>,</w:t>
      </w:r>
      <w:r>
        <w:rPr>
          <w:rFonts w:hint="cs"/>
          <w:rtl/>
        </w:rPr>
        <w:t xml:space="preserve"> לא יידונו בגופו של עיון זה</w:t>
      </w:r>
      <w:r w:rsidR="00585CF9">
        <w:rPr>
          <w:rFonts w:hint="cs"/>
          <w:rtl/>
        </w:rPr>
        <w:t xml:space="preserve"> אלא בשני נספחים שיבואו בסופו</w:t>
      </w:r>
      <w:r w:rsidRPr="00F826E8">
        <w:rPr>
          <w:rFonts w:hint="cs"/>
          <w:rtl/>
        </w:rPr>
        <w:t xml:space="preserve">. </w:t>
      </w:r>
      <w:r>
        <w:rPr>
          <w:rFonts w:hint="cs"/>
          <w:rtl/>
        </w:rPr>
        <w:t>הנחת העבודה שלנו בפרשנות מזמורי תהילים היא, שכל מזמור מהווה יחידה ספרותית העומדת בפני עצמה.</w:t>
      </w:r>
      <w:r>
        <w:rPr>
          <w:rStyle w:val="FootnoteReference"/>
          <w:rtl/>
        </w:rPr>
        <w:footnoteReference w:id="2"/>
      </w:r>
      <w:r>
        <w:rPr>
          <w:rFonts w:hint="cs"/>
          <w:rtl/>
        </w:rPr>
        <w:t xml:space="preserve"> הבנתה של היחידה הספרותית הזאת אינה תלויה בכותרת </w:t>
      </w:r>
      <w:r w:rsidR="00585CF9">
        <w:rPr>
          <w:rFonts w:hint="cs"/>
          <w:rtl/>
        </w:rPr>
        <w:t>שניתנה בראשה</w:t>
      </w:r>
      <w:r w:rsidR="00585CF9">
        <w:rPr>
          <w:rStyle w:val="FootnoteReference"/>
          <w:rtl/>
        </w:rPr>
        <w:footnoteReference w:id="3"/>
      </w:r>
      <w:r w:rsidR="00585CF9">
        <w:rPr>
          <w:rFonts w:hint="cs"/>
          <w:rtl/>
        </w:rPr>
        <w:t>,</w:t>
      </w:r>
      <w:r>
        <w:rPr>
          <w:rFonts w:hint="cs"/>
          <w:rtl/>
        </w:rPr>
        <w:t xml:space="preserve"> </w:t>
      </w:r>
      <w:r w:rsidR="00585CF9">
        <w:rPr>
          <w:rFonts w:hint="cs"/>
          <w:rtl/>
        </w:rPr>
        <w:t>ו</w:t>
      </w:r>
      <w:r>
        <w:rPr>
          <w:rFonts w:hint="cs"/>
          <w:rtl/>
        </w:rPr>
        <w:t>גם אינה מותנית בשייכות</w:t>
      </w:r>
      <w:r w:rsidR="002208B1">
        <w:rPr>
          <w:rFonts w:hint="cs"/>
          <w:rtl/>
        </w:rPr>
        <w:t>ה</w:t>
      </w:r>
      <w:r>
        <w:rPr>
          <w:rFonts w:hint="cs"/>
          <w:rtl/>
        </w:rPr>
        <w:t xml:space="preserve"> ליחידות ספרותיות סמוכות, אף כאשר הקשר </w:t>
      </w:r>
      <w:r w:rsidR="000047F7">
        <w:rPr>
          <w:rFonts w:hint="cs"/>
          <w:rtl/>
        </w:rPr>
        <w:t>בין המזמורים</w:t>
      </w:r>
      <w:r>
        <w:rPr>
          <w:rFonts w:hint="cs"/>
          <w:rtl/>
        </w:rPr>
        <w:t xml:space="preserve"> הוא ראשוני, ואינו רק תולדת עריכה אשר הסמיכה מזמורים דומים זה בצד זה. </w:t>
      </w:r>
    </w:p>
    <w:p w14:paraId="4CB97508" w14:textId="2248EA77" w:rsidR="00BB421F" w:rsidRDefault="000047F7" w:rsidP="00585CF9">
      <w:pPr>
        <w:rPr>
          <w:rtl/>
        </w:rPr>
      </w:pPr>
      <w:r>
        <w:rPr>
          <w:rFonts w:hint="cs"/>
          <w:rtl/>
        </w:rPr>
        <w:t xml:space="preserve">אף על פי כן, נדון בכותרתו של מזמורנו </w:t>
      </w:r>
      <w:r>
        <w:rPr>
          <w:rtl/>
        </w:rPr>
        <w:t>–</w:t>
      </w:r>
      <w:r>
        <w:rPr>
          <w:rFonts w:hint="cs"/>
          <w:rtl/>
        </w:rPr>
        <w:t xml:space="preserve"> "</w:t>
      </w:r>
      <w:r w:rsidRPr="00BB421F">
        <w:rPr>
          <w:rFonts w:hint="cs"/>
          <w:rtl/>
        </w:rPr>
        <w:t>מִזְמוֹר לְתוֹדָה</w:t>
      </w:r>
      <w:r>
        <w:rPr>
          <w:rFonts w:hint="cs"/>
          <w:rtl/>
        </w:rPr>
        <w:t>"</w:t>
      </w:r>
      <w:r w:rsidR="00585CF9">
        <w:rPr>
          <w:rFonts w:hint="cs"/>
          <w:rtl/>
        </w:rPr>
        <w:t>,</w:t>
      </w:r>
      <w:r w:rsidR="00BB421F">
        <w:rPr>
          <w:rFonts w:hint="cs"/>
          <w:rtl/>
        </w:rPr>
        <w:t xml:space="preserve"> </w:t>
      </w:r>
      <w:r w:rsidR="00663C5A">
        <w:rPr>
          <w:rFonts w:hint="cs"/>
          <w:rtl/>
        </w:rPr>
        <w:t>ובקשר שבינה לבין גוף המזמור</w:t>
      </w:r>
      <w:r w:rsidR="00585CF9" w:rsidRPr="00585CF9">
        <w:rPr>
          <w:rFonts w:hint="cs"/>
          <w:rtl/>
        </w:rPr>
        <w:t xml:space="preserve"> </w:t>
      </w:r>
      <w:r w:rsidR="00585CF9">
        <w:rPr>
          <w:rFonts w:hint="cs"/>
          <w:rtl/>
        </w:rPr>
        <w:t>בנספח הראשון לעיון זה</w:t>
      </w:r>
      <w:r w:rsidR="00663C5A">
        <w:rPr>
          <w:rFonts w:hint="cs"/>
          <w:rtl/>
        </w:rPr>
        <w:t xml:space="preserve">, וכן נדון שם בשימושיו של מזמורנו בסדר התפילות. </w:t>
      </w:r>
      <w:r w:rsidR="00F3026D">
        <w:rPr>
          <w:rFonts w:hint="cs"/>
          <w:rtl/>
        </w:rPr>
        <w:t xml:space="preserve">נראה כי </w:t>
      </w:r>
      <w:r w:rsidR="00663C5A">
        <w:rPr>
          <w:rFonts w:hint="cs"/>
          <w:rtl/>
        </w:rPr>
        <w:t>שני הנושאים הללו קשורים זה בזה.</w:t>
      </w:r>
    </w:p>
    <w:p w14:paraId="6CC4B930" w14:textId="60E21AD4" w:rsidR="00663C5A" w:rsidRDefault="00663C5A" w:rsidP="00585CF9">
      <w:pPr>
        <w:rPr>
          <w:rtl/>
        </w:rPr>
      </w:pPr>
      <w:r>
        <w:rPr>
          <w:rFonts w:hint="cs"/>
          <w:rtl/>
        </w:rPr>
        <w:t>בנספח השני ל</w:t>
      </w:r>
      <w:r w:rsidR="00C360DB">
        <w:rPr>
          <w:rFonts w:hint="cs"/>
          <w:rtl/>
        </w:rPr>
        <w:t>עיוננו נדון בשייכותו של מזמורנו לקבוצ</w:t>
      </w:r>
      <w:r w:rsidR="000047F7">
        <w:rPr>
          <w:rFonts w:hint="cs"/>
          <w:rtl/>
        </w:rPr>
        <w:t>ת ה</w:t>
      </w:r>
      <w:r w:rsidR="00C360DB">
        <w:rPr>
          <w:rFonts w:hint="cs"/>
          <w:rtl/>
        </w:rPr>
        <w:t>מזמורים צ"ה–ק</w:t>
      </w:r>
      <w:r w:rsidR="00585CF9">
        <w:rPr>
          <w:rFonts w:hint="cs"/>
          <w:rtl/>
        </w:rPr>
        <w:t>'</w:t>
      </w:r>
      <w:r w:rsidR="00C360DB">
        <w:rPr>
          <w:rFonts w:hint="cs"/>
          <w:rtl/>
        </w:rPr>
        <w:t xml:space="preserve">, שמזמורנו הוא החותם אותה. </w:t>
      </w:r>
      <w:r w:rsidR="002208B1">
        <w:rPr>
          <w:rFonts w:hint="cs"/>
          <w:rtl/>
        </w:rPr>
        <w:t>נשאל</w:t>
      </w:r>
      <w:r w:rsidR="00C360DB">
        <w:rPr>
          <w:rFonts w:hint="cs"/>
          <w:rtl/>
        </w:rPr>
        <w:t xml:space="preserve"> שם האם לשייכות זו ישנן השלכות פרשניות על מזמורנו, והאם לפרשנות מזמורנו יכולה להיות השפעה על פרשנותם של קודמיו. </w:t>
      </w:r>
      <w:r w:rsidR="000B29EC">
        <w:rPr>
          <w:rFonts w:hint="cs"/>
          <w:rtl/>
        </w:rPr>
        <w:t>אמנם אף בגוף העיון לא נ</w:t>
      </w:r>
      <w:r w:rsidR="005D2B8F">
        <w:rPr>
          <w:rFonts w:hint="cs"/>
          <w:rtl/>
        </w:rPr>
        <w:t>י</w:t>
      </w:r>
      <w:r w:rsidR="000B29EC">
        <w:rPr>
          <w:rFonts w:hint="cs"/>
          <w:rtl/>
        </w:rPr>
        <w:t>מנע מלד</w:t>
      </w:r>
      <w:r w:rsidR="00585CF9">
        <w:rPr>
          <w:rFonts w:hint="cs"/>
          <w:rtl/>
        </w:rPr>
        <w:t>ון במזמורים מקבוצה זו כפי הצורך,</w:t>
      </w:r>
      <w:r w:rsidR="000B29EC">
        <w:rPr>
          <w:rFonts w:hint="cs"/>
          <w:rtl/>
        </w:rPr>
        <w:t xml:space="preserve"> </w:t>
      </w:r>
      <w:r w:rsidR="000047F7">
        <w:rPr>
          <w:rFonts w:hint="cs"/>
          <w:rtl/>
        </w:rPr>
        <w:t xml:space="preserve">אולם </w:t>
      </w:r>
      <w:r w:rsidR="002208B1">
        <w:rPr>
          <w:rFonts w:hint="cs"/>
          <w:rtl/>
        </w:rPr>
        <w:t>מוקד עיוננו יהיה</w:t>
      </w:r>
      <w:r w:rsidR="000B29EC">
        <w:rPr>
          <w:rFonts w:hint="cs"/>
          <w:rtl/>
        </w:rPr>
        <w:t xml:space="preserve"> </w:t>
      </w:r>
      <w:r w:rsidR="000047F7">
        <w:rPr>
          <w:rFonts w:hint="cs"/>
          <w:rtl/>
        </w:rPr>
        <w:t xml:space="preserve">כאמור </w:t>
      </w:r>
      <w:r w:rsidR="000B29EC">
        <w:rPr>
          <w:rFonts w:hint="cs"/>
          <w:rtl/>
        </w:rPr>
        <w:t>במזמור כשלעצמו</w:t>
      </w:r>
      <w:r w:rsidR="00585CF9">
        <w:rPr>
          <w:rFonts w:hint="cs"/>
          <w:rtl/>
        </w:rPr>
        <w:t>.</w:t>
      </w:r>
      <w:r w:rsidR="000B29EC">
        <w:rPr>
          <w:rFonts w:hint="cs"/>
          <w:rtl/>
        </w:rPr>
        <w:t xml:space="preserve"> </w:t>
      </w:r>
    </w:p>
    <w:p w14:paraId="5144A7E4" w14:textId="77777777" w:rsidR="008331CD" w:rsidRDefault="008331CD" w:rsidP="00BB421F">
      <w:pPr>
        <w:rPr>
          <w:rtl/>
        </w:rPr>
      </w:pPr>
    </w:p>
    <w:p w14:paraId="51E9A82C" w14:textId="437670B4" w:rsidR="008331CD" w:rsidRDefault="00585CF9" w:rsidP="00585CF9">
      <w:pPr>
        <w:pStyle w:val="Heading3"/>
        <w:rPr>
          <w:rtl/>
        </w:rPr>
      </w:pPr>
      <w:r>
        <w:rPr>
          <w:rFonts w:hint="cs"/>
          <w:rtl/>
        </w:rPr>
        <w:t xml:space="preserve">א. </w:t>
      </w:r>
      <w:r w:rsidR="002208B1">
        <w:rPr>
          <w:rFonts w:hint="cs"/>
          <w:rtl/>
        </w:rPr>
        <w:t>מבוא: מזמורי תהילה בספר תהילים</w:t>
      </w:r>
    </w:p>
    <w:p w14:paraId="6B2DBA6F" w14:textId="77777777" w:rsidR="00585CF9" w:rsidRDefault="000047F7" w:rsidP="00585CF9">
      <w:pPr>
        <w:rPr>
          <w:rtl/>
        </w:rPr>
      </w:pPr>
      <w:r>
        <w:rPr>
          <w:rFonts w:hint="cs"/>
          <w:rtl/>
        </w:rPr>
        <w:t>בט</w:t>
      </w:r>
      <w:r w:rsidR="00466060">
        <w:rPr>
          <w:rFonts w:hint="cs"/>
          <w:rtl/>
        </w:rPr>
        <w:t xml:space="preserve">רם נדון בגוף </w:t>
      </w:r>
      <w:r>
        <w:rPr>
          <w:rFonts w:hint="cs"/>
          <w:rtl/>
        </w:rPr>
        <w:t>מזמורנו</w:t>
      </w:r>
      <w:r w:rsidR="00466060">
        <w:rPr>
          <w:rFonts w:hint="cs"/>
          <w:rtl/>
        </w:rPr>
        <w:t xml:space="preserve"> </w:t>
      </w:r>
      <w:r>
        <w:rPr>
          <w:rFonts w:hint="cs"/>
          <w:rtl/>
        </w:rPr>
        <w:t>עלינו לדון בסוג הספרותי שאליו הוא שייך</w:t>
      </w:r>
      <w:r w:rsidR="00466060">
        <w:rPr>
          <w:rFonts w:hint="cs"/>
          <w:rtl/>
        </w:rPr>
        <w:t>.</w:t>
      </w:r>
      <w:r w:rsidR="00413880">
        <w:rPr>
          <w:rFonts w:hint="cs"/>
          <w:rtl/>
        </w:rPr>
        <w:t xml:space="preserve"> בספר תהילים</w:t>
      </w:r>
      <w:r w:rsidR="00466060">
        <w:rPr>
          <w:rFonts w:hint="cs"/>
          <w:rtl/>
        </w:rPr>
        <w:t xml:space="preserve"> ניתן להבחין </w:t>
      </w:r>
      <w:r w:rsidR="00413880">
        <w:rPr>
          <w:rFonts w:hint="cs"/>
          <w:rtl/>
        </w:rPr>
        <w:t>בסוגים שונים של מזמורים</w:t>
      </w:r>
      <w:r w:rsidR="00BD2478">
        <w:rPr>
          <w:rFonts w:hint="cs"/>
          <w:rtl/>
        </w:rPr>
        <w:t>: מזמורי תחינה, מזמורי תלונה, מזמורי הודיה</w:t>
      </w:r>
      <w:r w:rsidR="00585CF9">
        <w:rPr>
          <w:rFonts w:hint="cs"/>
          <w:rtl/>
        </w:rPr>
        <w:t>, מזמורי חכמה</w:t>
      </w:r>
      <w:r w:rsidR="00BD2478">
        <w:rPr>
          <w:rFonts w:hint="cs"/>
          <w:rtl/>
        </w:rPr>
        <w:t xml:space="preserve"> ועוד</w:t>
      </w:r>
      <w:r w:rsidR="00413880">
        <w:rPr>
          <w:rFonts w:hint="cs"/>
          <w:rtl/>
        </w:rPr>
        <w:t>.</w:t>
      </w:r>
      <w:r w:rsidR="00BD2478">
        <w:rPr>
          <w:rFonts w:hint="cs"/>
          <w:rtl/>
        </w:rPr>
        <w:t xml:space="preserve"> </w:t>
      </w:r>
      <w:r w:rsidR="00413880">
        <w:rPr>
          <w:rFonts w:hint="cs"/>
          <w:rtl/>
        </w:rPr>
        <w:t xml:space="preserve"> מזמורים השייכים לסוג מסוים, דומים זה לזה בתוכנם היסודי ובמגמתם, ודמיון זה בא לידי ביטוי הן בסגנונם </w:t>
      </w:r>
      <w:r w:rsidR="00413880">
        <w:rPr>
          <w:rtl/>
        </w:rPr>
        <w:t>–</w:t>
      </w:r>
      <w:r w:rsidR="00413880">
        <w:rPr>
          <w:rFonts w:hint="cs"/>
          <w:rtl/>
        </w:rPr>
        <w:t xml:space="preserve"> במטבעות לשון המאפיינות סוג מזמורים זה, </w:t>
      </w:r>
      <w:r w:rsidR="00466060">
        <w:rPr>
          <w:rFonts w:hint="cs"/>
          <w:rtl/>
        </w:rPr>
        <w:t>ו</w:t>
      </w:r>
      <w:r w:rsidR="00413880">
        <w:rPr>
          <w:rFonts w:hint="cs"/>
          <w:rtl/>
        </w:rPr>
        <w:t>הן בעיצובם המבני.</w:t>
      </w:r>
      <w:bookmarkStart w:id="0" w:name="_Ref433096448"/>
      <w:r w:rsidR="00585CF9">
        <w:rPr>
          <w:rStyle w:val="FootnoteReference"/>
          <w:rtl/>
        </w:rPr>
        <w:footnoteReference w:id="4"/>
      </w:r>
      <w:bookmarkEnd w:id="0"/>
      <w:r w:rsidR="00DA0087">
        <w:rPr>
          <w:rFonts w:hint="cs"/>
          <w:rtl/>
        </w:rPr>
        <w:t xml:space="preserve"> </w:t>
      </w:r>
    </w:p>
    <w:p w14:paraId="79E3C750" w14:textId="6A060C01" w:rsidR="00466060" w:rsidRDefault="00DA0087" w:rsidP="00585CF9">
      <w:pPr>
        <w:rPr>
          <w:rtl/>
        </w:rPr>
      </w:pPr>
      <w:r>
        <w:rPr>
          <w:rFonts w:hint="cs"/>
          <w:rtl/>
        </w:rPr>
        <w:t xml:space="preserve">אחד </w:t>
      </w:r>
      <w:r w:rsidR="00466060">
        <w:rPr>
          <w:rFonts w:hint="cs"/>
          <w:rtl/>
        </w:rPr>
        <w:t>הבולטים ב</w:t>
      </w:r>
      <w:r>
        <w:rPr>
          <w:rFonts w:hint="cs"/>
          <w:rtl/>
        </w:rPr>
        <w:t xml:space="preserve">סוגי המזמורים </w:t>
      </w:r>
      <w:r w:rsidR="00466060">
        <w:rPr>
          <w:rFonts w:hint="cs"/>
          <w:rtl/>
        </w:rPr>
        <w:t>ב</w:t>
      </w:r>
      <w:r>
        <w:rPr>
          <w:rFonts w:hint="cs"/>
          <w:rtl/>
        </w:rPr>
        <w:t>ספרנו הוא 'מזמורי תהילה'</w:t>
      </w:r>
      <w:r w:rsidR="00BD2478">
        <w:rPr>
          <w:rFonts w:hint="cs"/>
          <w:rtl/>
        </w:rPr>
        <w:t>.</w:t>
      </w:r>
      <w:r w:rsidR="00BD2478" w:rsidRPr="00BD2478">
        <w:rPr>
          <w:rFonts w:hint="cs"/>
          <w:rtl/>
        </w:rPr>
        <w:t xml:space="preserve"> </w:t>
      </w:r>
      <w:r w:rsidR="00BD2478">
        <w:rPr>
          <w:rFonts w:hint="cs"/>
          <w:rtl/>
        </w:rPr>
        <w:t>כשלושים מזמורים בספרנו הם מזמורי תהילה. חשיבותם בספרנו (אף שאינם רבים כ'מזמורי התחינה</w:t>
      </w:r>
      <w:r w:rsidR="00585CF9">
        <w:rPr>
          <w:rFonts w:hint="cs"/>
          <w:rtl/>
        </w:rPr>
        <w:t>'</w:t>
      </w:r>
      <w:r w:rsidR="00BD2478">
        <w:rPr>
          <w:rFonts w:hint="cs"/>
          <w:rtl/>
        </w:rPr>
        <w:t>) מתבטאת בכך ששמו של הספר במסורת ישראל הוא 'תהילים'.</w:t>
      </w:r>
      <w:r>
        <w:rPr>
          <w:rFonts w:hint="cs"/>
          <w:rtl/>
        </w:rPr>
        <w:t xml:space="preserve"> </w:t>
      </w:r>
    </w:p>
    <w:p w14:paraId="6FFC8427" w14:textId="19DB6304" w:rsidR="00F043C4" w:rsidRDefault="00585CF9" w:rsidP="00685F73">
      <w:pPr>
        <w:rPr>
          <w:rtl/>
        </w:rPr>
      </w:pPr>
      <w:r>
        <w:rPr>
          <w:rFonts w:hint="cs"/>
          <w:rtl/>
        </w:rPr>
        <w:t>רבים מ</w:t>
      </w:r>
      <w:r w:rsidR="00466060">
        <w:rPr>
          <w:rFonts w:hint="cs"/>
          <w:rtl/>
        </w:rPr>
        <w:t>מזמורי התהילה בספר</w:t>
      </w:r>
      <w:r>
        <w:rPr>
          <w:rFonts w:hint="cs"/>
          <w:rtl/>
        </w:rPr>
        <w:t>נו מתאפיינים בכך שהם</w:t>
      </w:r>
      <w:r w:rsidR="00466060">
        <w:rPr>
          <w:rFonts w:hint="cs"/>
          <w:rtl/>
        </w:rPr>
        <w:t xml:space="preserve"> פ</w:t>
      </w:r>
      <w:r>
        <w:rPr>
          <w:rFonts w:hint="cs"/>
          <w:rtl/>
        </w:rPr>
        <w:t>ו</w:t>
      </w:r>
      <w:r w:rsidR="00466060">
        <w:rPr>
          <w:rFonts w:hint="cs"/>
          <w:rtl/>
        </w:rPr>
        <w:t>תחים</w:t>
      </w:r>
      <w:r w:rsidR="00DA0087">
        <w:rPr>
          <w:rFonts w:hint="cs"/>
          <w:rtl/>
        </w:rPr>
        <w:t xml:space="preserve"> בציווי או ב</w:t>
      </w:r>
      <w:r w:rsidR="00F3026D">
        <w:rPr>
          <w:rFonts w:hint="cs"/>
          <w:rtl/>
        </w:rPr>
        <w:t>קריאה</w:t>
      </w:r>
      <w:r w:rsidR="00DA0087">
        <w:rPr>
          <w:rFonts w:hint="cs"/>
          <w:rtl/>
        </w:rPr>
        <w:t xml:space="preserve"> </w:t>
      </w:r>
      <w:r w:rsidR="00803F7F">
        <w:rPr>
          <w:rFonts w:hint="cs"/>
          <w:rtl/>
        </w:rPr>
        <w:t>שמ</w:t>
      </w:r>
      <w:r w:rsidR="00F3026D">
        <w:rPr>
          <w:rFonts w:hint="cs"/>
          <w:rtl/>
        </w:rPr>
        <w:t>פנה</w:t>
      </w:r>
      <w:r w:rsidR="00803F7F">
        <w:rPr>
          <w:rFonts w:hint="cs"/>
          <w:rtl/>
        </w:rPr>
        <w:t xml:space="preserve"> הדובר </w:t>
      </w:r>
      <w:r w:rsidR="00466060">
        <w:rPr>
          <w:rFonts w:hint="cs"/>
          <w:rtl/>
        </w:rPr>
        <w:t>ב</w:t>
      </w:r>
      <w:r w:rsidR="00803F7F">
        <w:rPr>
          <w:rFonts w:hint="cs"/>
          <w:rtl/>
        </w:rPr>
        <w:t xml:space="preserve">מזמור </w:t>
      </w:r>
      <w:r w:rsidR="00F3026D">
        <w:rPr>
          <w:rFonts w:hint="cs"/>
          <w:rtl/>
        </w:rPr>
        <w:t>ל</w:t>
      </w:r>
      <w:r w:rsidR="00803F7F">
        <w:rPr>
          <w:rFonts w:hint="cs"/>
          <w:rtl/>
        </w:rPr>
        <w:t>קהל נוכחים כלשהו להלל את ה'. ב</w:t>
      </w:r>
      <w:r w:rsidR="00466060">
        <w:rPr>
          <w:rFonts w:hint="cs"/>
          <w:rtl/>
        </w:rPr>
        <w:t>פתיחה זו</w:t>
      </w:r>
      <w:r w:rsidR="00803F7F">
        <w:rPr>
          <w:rFonts w:hint="cs"/>
          <w:rtl/>
        </w:rPr>
        <w:t xml:space="preserve"> נקראים הנוכחים 'להריע' 'לזמר' לשיר ולברך את ה', </w:t>
      </w:r>
      <w:r w:rsidR="00466060">
        <w:rPr>
          <w:rFonts w:hint="cs"/>
          <w:rtl/>
        </w:rPr>
        <w:t>ולעתים מופיעים בה</w:t>
      </w:r>
      <w:r w:rsidR="00173A91">
        <w:rPr>
          <w:rFonts w:hint="cs"/>
          <w:rtl/>
        </w:rPr>
        <w:t xml:space="preserve"> גם שמות של כלי נגינה.</w:t>
      </w:r>
      <w:r w:rsidR="00883DA9">
        <w:rPr>
          <w:rFonts w:hint="cs"/>
          <w:rtl/>
        </w:rPr>
        <w:t xml:space="preserve"> </w:t>
      </w:r>
      <w:r w:rsidR="00173A91">
        <w:rPr>
          <w:rFonts w:hint="cs"/>
          <w:rtl/>
        </w:rPr>
        <w:t>החלק הבא במזמור מ</w:t>
      </w:r>
      <w:r w:rsidR="004123F4">
        <w:rPr>
          <w:rFonts w:hint="cs"/>
          <w:rtl/>
        </w:rPr>
        <w:t>סו</w:t>
      </w:r>
      <w:r w:rsidR="00173A91">
        <w:rPr>
          <w:rFonts w:hint="cs"/>
          <w:rtl/>
        </w:rPr>
        <w:t xml:space="preserve">ג </w:t>
      </w:r>
      <w:r w:rsidR="00685F73">
        <w:rPr>
          <w:rFonts w:hint="cs"/>
          <w:rtl/>
        </w:rPr>
        <w:t>זה</w:t>
      </w:r>
      <w:r w:rsidR="00173A91">
        <w:rPr>
          <w:rFonts w:hint="cs"/>
          <w:rtl/>
        </w:rPr>
        <w:t xml:space="preserve"> הוא ההנמקה לקריאה הקודמת. חלק </w:t>
      </w:r>
      <w:r w:rsidR="00ED47E9">
        <w:rPr>
          <w:rFonts w:hint="cs"/>
          <w:rtl/>
        </w:rPr>
        <w:t xml:space="preserve">זה </w:t>
      </w:r>
      <w:r w:rsidR="00173A91">
        <w:rPr>
          <w:rFonts w:hint="cs"/>
          <w:rtl/>
        </w:rPr>
        <w:t xml:space="preserve">נפתח בדרך כלל </w:t>
      </w:r>
      <w:r w:rsidR="00ED47E9">
        <w:rPr>
          <w:rFonts w:hint="cs"/>
          <w:rtl/>
        </w:rPr>
        <w:t>בתיבה "</w:t>
      </w:r>
      <w:r w:rsidR="00ED47E9" w:rsidRPr="00ED47E9">
        <w:rPr>
          <w:rFonts w:hint="cs"/>
          <w:rtl/>
        </w:rPr>
        <w:t>כִּי</w:t>
      </w:r>
      <w:r w:rsidR="00ED47E9">
        <w:rPr>
          <w:rFonts w:hint="cs"/>
          <w:rtl/>
        </w:rPr>
        <w:t>"</w:t>
      </w:r>
      <w:r w:rsidR="00840F78">
        <w:rPr>
          <w:rFonts w:hint="cs"/>
          <w:rtl/>
        </w:rPr>
        <w:t>, ובו מתאר הדובר במזמור את גדולת ה'</w:t>
      </w:r>
      <w:r w:rsidR="00466060">
        <w:rPr>
          <w:rFonts w:hint="cs"/>
          <w:rtl/>
        </w:rPr>
        <w:t>,</w:t>
      </w:r>
      <w:r w:rsidR="00840F78">
        <w:rPr>
          <w:rFonts w:hint="cs"/>
          <w:rtl/>
        </w:rPr>
        <w:t xml:space="preserve"> </w:t>
      </w:r>
      <w:r w:rsidR="00685F73">
        <w:rPr>
          <w:rFonts w:hint="cs"/>
          <w:rtl/>
        </w:rPr>
        <w:t xml:space="preserve">את </w:t>
      </w:r>
      <w:r w:rsidR="00840F78">
        <w:rPr>
          <w:rFonts w:hint="cs"/>
          <w:rtl/>
        </w:rPr>
        <w:t xml:space="preserve">חסדו או מידה </w:t>
      </w:r>
      <w:r w:rsidR="00466060">
        <w:rPr>
          <w:rFonts w:hint="cs"/>
          <w:rtl/>
        </w:rPr>
        <w:t xml:space="preserve">אחרת </w:t>
      </w:r>
      <w:r w:rsidR="00840F78">
        <w:rPr>
          <w:rFonts w:hint="cs"/>
          <w:rtl/>
        </w:rPr>
        <w:t xml:space="preserve">ממידותיו, </w:t>
      </w:r>
      <w:r w:rsidR="00466060">
        <w:rPr>
          <w:rFonts w:hint="cs"/>
          <w:rtl/>
        </w:rPr>
        <w:t>שבגללה</w:t>
      </w:r>
      <w:r w:rsidR="00840F78">
        <w:rPr>
          <w:rFonts w:hint="cs"/>
          <w:rtl/>
        </w:rPr>
        <w:t xml:space="preserve"> </w:t>
      </w:r>
      <w:r w:rsidR="00466060">
        <w:rPr>
          <w:rFonts w:hint="cs"/>
          <w:rtl/>
        </w:rPr>
        <w:t>נקראים</w:t>
      </w:r>
      <w:r w:rsidR="00840F78">
        <w:rPr>
          <w:rFonts w:hint="cs"/>
          <w:rtl/>
        </w:rPr>
        <w:t xml:space="preserve"> הנוכחים להלל את ה'.</w:t>
      </w:r>
      <w:r w:rsidR="00840F78">
        <w:rPr>
          <w:rStyle w:val="FootnoteReference"/>
          <w:rtl/>
        </w:rPr>
        <w:footnoteReference w:id="5"/>
      </w:r>
      <w:r w:rsidR="00E9515A">
        <w:rPr>
          <w:rFonts w:hint="cs"/>
          <w:rtl/>
        </w:rPr>
        <w:t xml:space="preserve"> </w:t>
      </w:r>
      <w:r w:rsidR="00F043C4">
        <w:rPr>
          <w:rFonts w:hint="cs"/>
          <w:rtl/>
        </w:rPr>
        <w:t xml:space="preserve">במזמורי תהילה אחדים חוזרת מסגרת זו (קריאה להלל </w:t>
      </w:r>
      <w:r w:rsidR="00F043C4">
        <w:rPr>
          <w:rtl/>
        </w:rPr>
        <w:t>–</w:t>
      </w:r>
      <w:r w:rsidR="00F043C4">
        <w:rPr>
          <w:rFonts w:hint="cs"/>
          <w:rtl/>
        </w:rPr>
        <w:t xml:space="preserve"> "</w:t>
      </w:r>
      <w:r w:rsidR="00F043C4" w:rsidRPr="00F043C4">
        <w:rPr>
          <w:rFonts w:hint="cs"/>
          <w:rtl/>
        </w:rPr>
        <w:t>כִּי</w:t>
      </w:r>
      <w:r w:rsidR="00F043C4">
        <w:rPr>
          <w:rFonts w:hint="cs"/>
          <w:rtl/>
        </w:rPr>
        <w:t xml:space="preserve">" </w:t>
      </w:r>
      <w:r w:rsidR="00F043C4">
        <w:rPr>
          <w:rtl/>
        </w:rPr>
        <w:t>–</w:t>
      </w:r>
      <w:r w:rsidR="00F043C4">
        <w:rPr>
          <w:rFonts w:hint="cs"/>
          <w:rtl/>
        </w:rPr>
        <w:t xml:space="preserve"> הנמקה) פעמיים</w:t>
      </w:r>
      <w:r w:rsidR="00883DA9">
        <w:rPr>
          <w:rFonts w:hint="cs"/>
          <w:rtl/>
        </w:rPr>
        <w:t xml:space="preserve"> במילים שונות</w:t>
      </w:r>
      <w:r w:rsidR="00F043C4">
        <w:rPr>
          <w:rFonts w:hint="cs"/>
          <w:rtl/>
        </w:rPr>
        <w:t>, וחזרה זו קובעת את מ</w:t>
      </w:r>
      <w:r w:rsidR="005D2B8F">
        <w:rPr>
          <w:rFonts w:hint="cs"/>
          <w:rtl/>
        </w:rPr>
        <w:t>ב</w:t>
      </w:r>
      <w:r w:rsidR="00F043C4">
        <w:rPr>
          <w:rFonts w:hint="cs"/>
          <w:rtl/>
        </w:rPr>
        <w:t>נה המזמור.</w:t>
      </w:r>
      <w:bookmarkStart w:id="1" w:name="_Ref433020964"/>
      <w:r w:rsidR="003831F4">
        <w:rPr>
          <w:rStyle w:val="FootnoteReference"/>
          <w:rtl/>
        </w:rPr>
        <w:footnoteReference w:id="6"/>
      </w:r>
      <w:bookmarkEnd w:id="1"/>
      <w:r w:rsidR="00883DA9">
        <w:rPr>
          <w:rFonts w:hint="cs"/>
          <w:rtl/>
        </w:rPr>
        <w:t xml:space="preserve"> </w:t>
      </w:r>
    </w:p>
    <w:p w14:paraId="7F1805F7" w14:textId="77777777" w:rsidR="00685F73" w:rsidRDefault="00685F73" w:rsidP="00685F73">
      <w:pPr>
        <w:rPr>
          <w:rtl/>
        </w:rPr>
      </w:pPr>
      <w:r>
        <w:rPr>
          <w:rtl/>
        </w:rPr>
        <w:br w:type="page"/>
      </w:r>
    </w:p>
    <w:p w14:paraId="0F1F5B40" w14:textId="26073F66" w:rsidR="0004681A" w:rsidRDefault="00685F73" w:rsidP="00685F73">
      <w:pPr>
        <w:rPr>
          <w:rtl/>
        </w:rPr>
      </w:pPr>
      <w:r>
        <w:rPr>
          <w:rFonts w:hint="cs"/>
          <w:rtl/>
        </w:rPr>
        <w:lastRenderedPageBreak/>
        <w:t>מזמור ק' הוא מזמור תהילה, אשר מתקיימים בו רוב המאפיינים של אותם מזמורי תהילה שהזכרנו. הוא</w:t>
      </w:r>
      <w:r w:rsidR="0004681A">
        <w:rPr>
          <w:rFonts w:hint="cs"/>
          <w:rtl/>
        </w:rPr>
        <w:t xml:space="preserve"> פותח בקריאת זימון להלל את ה' הן בהשמעת קולות תרועה והן במעשים: </w:t>
      </w:r>
    </w:p>
    <w:p w14:paraId="40FC60B2" w14:textId="77777777" w:rsidR="0004681A" w:rsidRDefault="0004681A" w:rsidP="0004681A">
      <w:pPr>
        <w:spacing w:after="0"/>
        <w:rPr>
          <w:rtl/>
        </w:rPr>
      </w:pPr>
      <w:r>
        <w:rPr>
          <w:rtl/>
        </w:rPr>
        <w:tab/>
      </w:r>
      <w:r>
        <w:rPr>
          <w:rtl/>
        </w:rPr>
        <w:tab/>
      </w:r>
      <w:r w:rsidRPr="00190DFE">
        <w:rPr>
          <w:rFonts w:hint="cs"/>
          <w:rtl/>
        </w:rPr>
        <w:t>הָרִיעוּ לַ</w:t>
      </w:r>
      <w:r>
        <w:rPr>
          <w:rFonts w:hint="cs"/>
          <w:rtl/>
        </w:rPr>
        <w:t>ה</w:t>
      </w:r>
      <w:r>
        <w:rPr>
          <w:rtl/>
        </w:rPr>
        <w:t>'</w:t>
      </w:r>
      <w:r>
        <w:rPr>
          <w:rFonts w:hint="cs"/>
          <w:rtl/>
        </w:rPr>
        <w:t>...</w:t>
      </w:r>
    </w:p>
    <w:p w14:paraId="2D165A37" w14:textId="77777777" w:rsidR="0004681A" w:rsidRDefault="0004681A" w:rsidP="0004681A">
      <w:pPr>
        <w:spacing w:after="0"/>
        <w:rPr>
          <w:rtl/>
        </w:rPr>
      </w:pPr>
      <w:r>
        <w:rPr>
          <w:rtl/>
        </w:rPr>
        <w:tab/>
      </w:r>
      <w:r>
        <w:rPr>
          <w:rtl/>
        </w:rPr>
        <w:tab/>
      </w:r>
      <w:r w:rsidRPr="00190DFE">
        <w:rPr>
          <w:rFonts w:hint="cs"/>
          <w:rtl/>
        </w:rPr>
        <w:t xml:space="preserve">עִבְדוּ אֶת </w:t>
      </w:r>
      <w:r>
        <w:rPr>
          <w:rFonts w:hint="cs"/>
          <w:rtl/>
        </w:rPr>
        <w:t>ה</w:t>
      </w:r>
      <w:r>
        <w:rPr>
          <w:rtl/>
        </w:rPr>
        <w:t>'</w:t>
      </w:r>
      <w:r w:rsidRPr="00190DFE">
        <w:rPr>
          <w:rFonts w:hint="cs"/>
          <w:rtl/>
        </w:rPr>
        <w:t xml:space="preserve"> בְּשִׂמְחָה </w:t>
      </w:r>
    </w:p>
    <w:p w14:paraId="4D8FC9BE" w14:textId="77777777" w:rsidR="0004681A" w:rsidRDefault="0004681A" w:rsidP="0004681A">
      <w:pPr>
        <w:ind w:left="720" w:firstLine="720"/>
        <w:rPr>
          <w:rtl/>
        </w:rPr>
      </w:pPr>
      <w:r w:rsidRPr="00190DFE">
        <w:rPr>
          <w:rFonts w:hint="cs"/>
          <w:rtl/>
        </w:rPr>
        <w:t>בֹּאוּ לְפָנָיו בִּרְנָנָה</w:t>
      </w:r>
      <w:r>
        <w:rPr>
          <w:rFonts w:hint="cs"/>
          <w:rtl/>
        </w:rPr>
        <w:t>.</w:t>
      </w:r>
    </w:p>
    <w:p w14:paraId="203B6F18" w14:textId="77777777" w:rsidR="0004681A" w:rsidRDefault="0004681A" w:rsidP="0004681A">
      <w:pPr>
        <w:rPr>
          <w:rtl/>
        </w:rPr>
      </w:pPr>
      <w:r>
        <w:rPr>
          <w:rFonts w:hint="cs"/>
          <w:rtl/>
        </w:rPr>
        <w:t xml:space="preserve">אחר הקריאה מובאת הנמקה:  </w:t>
      </w:r>
    </w:p>
    <w:p w14:paraId="2321A2DE" w14:textId="77777777" w:rsidR="0004681A" w:rsidRPr="006828E0" w:rsidRDefault="0004681A" w:rsidP="0004681A">
      <w:pPr>
        <w:spacing w:after="0"/>
        <w:ind w:left="720" w:firstLine="720"/>
        <w:rPr>
          <w:rtl/>
        </w:rPr>
      </w:pPr>
      <w:r w:rsidRPr="006828E0">
        <w:rPr>
          <w:rFonts w:hint="cs"/>
          <w:rtl/>
        </w:rPr>
        <w:t xml:space="preserve">דְּעוּ </w:t>
      </w:r>
      <w:r w:rsidRPr="006828E0">
        <w:rPr>
          <w:rFonts w:hint="cs"/>
          <w:b/>
          <w:bCs/>
          <w:rtl/>
        </w:rPr>
        <w:t>כִּי</w:t>
      </w:r>
      <w:r w:rsidRPr="006828E0">
        <w:rPr>
          <w:rFonts w:hint="cs"/>
          <w:rtl/>
        </w:rPr>
        <w:t xml:space="preserve"> ה</w:t>
      </w:r>
      <w:r w:rsidRPr="006828E0">
        <w:rPr>
          <w:rtl/>
        </w:rPr>
        <w:t>'</w:t>
      </w:r>
      <w:r w:rsidRPr="006828E0">
        <w:rPr>
          <w:rFonts w:hint="cs"/>
          <w:rtl/>
        </w:rPr>
        <w:t xml:space="preserve"> הוּא אֱ-לֹהִים </w:t>
      </w:r>
    </w:p>
    <w:p w14:paraId="5C71EC7F" w14:textId="77777777" w:rsidR="0004681A" w:rsidRDefault="0004681A" w:rsidP="0004681A">
      <w:pPr>
        <w:ind w:left="720" w:firstLine="720"/>
        <w:rPr>
          <w:rtl/>
        </w:rPr>
      </w:pPr>
      <w:r w:rsidRPr="006828E0">
        <w:rPr>
          <w:rFonts w:hint="cs"/>
          <w:rtl/>
        </w:rPr>
        <w:t>הוּא עָשָׂנוּ</w:t>
      </w:r>
      <w:r>
        <w:rPr>
          <w:rFonts w:hint="cs"/>
          <w:rtl/>
        </w:rPr>
        <w:t>...</w:t>
      </w:r>
      <w:r w:rsidRPr="006828E0">
        <w:rPr>
          <w:rFonts w:hint="cs"/>
          <w:rtl/>
        </w:rPr>
        <w:t> </w:t>
      </w:r>
    </w:p>
    <w:p w14:paraId="4E34F97B" w14:textId="50127AF1" w:rsidR="00E06819" w:rsidRDefault="00685F73" w:rsidP="00685F73">
      <w:pPr>
        <w:rPr>
          <w:rtl/>
        </w:rPr>
      </w:pPr>
      <w:r>
        <w:rPr>
          <w:rFonts w:hint="cs"/>
          <w:rtl/>
        </w:rPr>
        <w:t>אף בהמשך מזמורנו (פס' ד</w:t>
      </w:r>
      <w:r>
        <w:rPr>
          <w:rtl/>
        </w:rPr>
        <w:t>–</w:t>
      </w:r>
      <w:r>
        <w:rPr>
          <w:rFonts w:hint="cs"/>
          <w:rtl/>
        </w:rPr>
        <w:t>ה) מתקיימים</w:t>
      </w:r>
      <w:r w:rsidR="0004681A">
        <w:rPr>
          <w:rFonts w:hint="cs"/>
          <w:rtl/>
        </w:rPr>
        <w:t xml:space="preserve"> מאפייניו של מזמור התהילה</w:t>
      </w:r>
      <w:r>
        <w:rPr>
          <w:rFonts w:hint="cs"/>
          <w:rtl/>
        </w:rPr>
        <w:t xml:space="preserve"> שהזכרנו</w:t>
      </w:r>
      <w:r w:rsidR="0004681A">
        <w:rPr>
          <w:rFonts w:hint="cs"/>
          <w:rtl/>
        </w:rPr>
        <w:t xml:space="preserve">, </w:t>
      </w:r>
      <w:proofErr w:type="spellStart"/>
      <w:r>
        <w:rPr>
          <w:rFonts w:hint="cs"/>
          <w:rtl/>
        </w:rPr>
        <w:t>וה'מסגרת</w:t>
      </w:r>
      <w:proofErr w:type="spellEnd"/>
      <w:r>
        <w:rPr>
          <w:rFonts w:hint="cs"/>
          <w:rtl/>
        </w:rPr>
        <w:t xml:space="preserve">' </w:t>
      </w:r>
      <w:r w:rsidRPr="00685F73">
        <w:rPr>
          <w:rFonts w:hint="cs"/>
          <w:rtl/>
        </w:rPr>
        <w:t xml:space="preserve">(קריאה להלל </w:t>
      </w:r>
      <w:r w:rsidRPr="00685F73">
        <w:rPr>
          <w:rtl/>
        </w:rPr>
        <w:t>–</w:t>
      </w:r>
      <w:r w:rsidRPr="00685F73">
        <w:rPr>
          <w:rFonts w:hint="cs"/>
          <w:rtl/>
        </w:rPr>
        <w:t xml:space="preserve"> "כִּי" </w:t>
      </w:r>
      <w:r w:rsidRPr="00685F73">
        <w:rPr>
          <w:rtl/>
        </w:rPr>
        <w:t>–</w:t>
      </w:r>
      <w:r w:rsidRPr="00685F73">
        <w:rPr>
          <w:rFonts w:hint="cs"/>
          <w:rtl/>
        </w:rPr>
        <w:t xml:space="preserve"> הנמקה)</w:t>
      </w:r>
      <w:r>
        <w:rPr>
          <w:rFonts w:hint="cs"/>
          <w:rtl/>
        </w:rPr>
        <w:t xml:space="preserve"> חוזרת בו פעם שנייה. ניתן לומר אפוא</w:t>
      </w:r>
      <w:r w:rsidR="0004681A">
        <w:rPr>
          <w:rFonts w:hint="cs"/>
          <w:rtl/>
        </w:rPr>
        <w:t xml:space="preserve"> כי מזמור</w:t>
      </w:r>
      <w:r>
        <w:rPr>
          <w:rFonts w:hint="cs"/>
          <w:rtl/>
        </w:rPr>
        <w:t xml:space="preserve"> ק' הוא</w:t>
      </w:r>
      <w:r w:rsidR="0004681A">
        <w:rPr>
          <w:rFonts w:hint="cs"/>
          <w:rtl/>
        </w:rPr>
        <w:t xml:space="preserve"> </w:t>
      </w:r>
      <w:proofErr w:type="spellStart"/>
      <w:r>
        <w:rPr>
          <w:rFonts w:hint="cs"/>
          <w:rtl/>
        </w:rPr>
        <w:t>מזמורר</w:t>
      </w:r>
      <w:proofErr w:type="spellEnd"/>
      <w:r>
        <w:rPr>
          <w:rFonts w:hint="cs"/>
          <w:rtl/>
        </w:rPr>
        <w:t xml:space="preserve"> </w:t>
      </w:r>
      <w:r w:rsidR="0004681A">
        <w:rPr>
          <w:rFonts w:hint="cs"/>
          <w:rtl/>
        </w:rPr>
        <w:t>תהילה</w:t>
      </w:r>
      <w:r w:rsidR="00EC13D7">
        <w:rPr>
          <w:rFonts w:hint="cs"/>
          <w:rtl/>
        </w:rPr>
        <w:t xml:space="preserve"> מובהק</w:t>
      </w:r>
      <w:r w:rsidR="0004681A">
        <w:rPr>
          <w:rFonts w:hint="cs"/>
          <w:rtl/>
        </w:rPr>
        <w:t>.</w:t>
      </w:r>
      <w:r w:rsidR="00EC13D7">
        <w:rPr>
          <w:rStyle w:val="FootnoteReference"/>
          <w:rtl/>
        </w:rPr>
        <w:footnoteReference w:id="7"/>
      </w:r>
      <w:r w:rsidR="00E06819">
        <w:rPr>
          <w:rFonts w:hint="cs"/>
          <w:rtl/>
        </w:rPr>
        <w:t xml:space="preserve"> </w:t>
      </w:r>
    </w:p>
    <w:p w14:paraId="4C38E398" w14:textId="77777777" w:rsidR="00685F73" w:rsidRDefault="00685F73" w:rsidP="00685F73">
      <w:pPr>
        <w:rPr>
          <w:rtl/>
        </w:rPr>
      </w:pPr>
    </w:p>
    <w:p w14:paraId="5D0653D3" w14:textId="79903377" w:rsidR="001065AD" w:rsidRDefault="00E714F5" w:rsidP="00685F73">
      <w:pPr>
        <w:rPr>
          <w:rtl/>
        </w:rPr>
      </w:pPr>
      <w:r>
        <w:rPr>
          <w:rFonts w:hint="cs"/>
          <w:rtl/>
        </w:rPr>
        <w:t xml:space="preserve">מובן שבתיאור קווי האופי של סוג מזמורים </w:t>
      </w:r>
      <w:r w:rsidR="00685F73">
        <w:rPr>
          <w:rFonts w:hint="cs"/>
          <w:rtl/>
        </w:rPr>
        <w:t xml:space="preserve">מסוים </w:t>
      </w:r>
      <w:r>
        <w:rPr>
          <w:rFonts w:hint="cs"/>
          <w:rtl/>
        </w:rPr>
        <w:t xml:space="preserve">אין אנו באים לומר שכל אותם מזמורים השייכים לסוג </w:t>
      </w:r>
      <w:r w:rsidR="00F3026D">
        <w:rPr>
          <w:rFonts w:hint="cs"/>
          <w:rtl/>
        </w:rPr>
        <w:t>אחד</w:t>
      </w:r>
      <w:r>
        <w:rPr>
          <w:rFonts w:hint="cs"/>
          <w:rtl/>
        </w:rPr>
        <w:t xml:space="preserve"> זהים</w:t>
      </w:r>
      <w:r w:rsidR="00F3026D">
        <w:rPr>
          <w:rFonts w:hint="cs"/>
          <w:rtl/>
        </w:rPr>
        <w:t xml:space="preserve"> זה לזה</w:t>
      </w:r>
      <w:r>
        <w:rPr>
          <w:rFonts w:hint="cs"/>
          <w:rtl/>
        </w:rPr>
        <w:t xml:space="preserve"> או חוזרים זה על</w:t>
      </w:r>
      <w:r w:rsidR="007D35FB">
        <w:rPr>
          <w:rFonts w:hint="cs"/>
          <w:rtl/>
        </w:rPr>
        <w:t xml:space="preserve"> דברי</w:t>
      </w:r>
      <w:r>
        <w:rPr>
          <w:rFonts w:hint="cs"/>
          <w:rtl/>
        </w:rPr>
        <w:t xml:space="preserve"> זה. </w:t>
      </w:r>
      <w:r w:rsidR="005B0F03">
        <w:rPr>
          <w:rFonts w:hint="cs"/>
          <w:rtl/>
        </w:rPr>
        <w:t>לאחר שקבע המעיין את שייכותו של המזמור לסוג מזמורי התהילה</w:t>
      </w:r>
      <w:r w:rsidR="00685F73">
        <w:rPr>
          <w:rFonts w:hint="cs"/>
          <w:rtl/>
        </w:rPr>
        <w:t xml:space="preserve"> שבהם אנו דנים כאן</w:t>
      </w:r>
      <w:r w:rsidR="005B0F03">
        <w:rPr>
          <w:rFonts w:hint="cs"/>
          <w:rtl/>
        </w:rPr>
        <w:t>, עליו לעסוק ב</w:t>
      </w:r>
      <w:r w:rsidR="00D44A37">
        <w:rPr>
          <w:rFonts w:hint="cs"/>
          <w:rtl/>
        </w:rPr>
        <w:t xml:space="preserve">שאלה חשובה </w:t>
      </w:r>
      <w:r>
        <w:rPr>
          <w:rFonts w:hint="cs"/>
          <w:rtl/>
        </w:rPr>
        <w:t>ביותר</w:t>
      </w:r>
      <w:r w:rsidR="005B0F03">
        <w:rPr>
          <w:rFonts w:hint="cs"/>
          <w:rtl/>
        </w:rPr>
        <w:t xml:space="preserve">: </w:t>
      </w:r>
      <w:r w:rsidR="00D44A37">
        <w:rPr>
          <w:rFonts w:hint="cs"/>
          <w:rtl/>
        </w:rPr>
        <w:t xml:space="preserve">במה בא לידי ביטוי </w:t>
      </w:r>
      <w:r w:rsidR="00D44A37">
        <w:rPr>
          <w:rFonts w:hint="cs"/>
          <w:b/>
          <w:bCs/>
          <w:rtl/>
        </w:rPr>
        <w:t>ייחודו</w:t>
      </w:r>
      <w:r w:rsidR="00D44A37">
        <w:rPr>
          <w:rFonts w:hint="cs"/>
          <w:rtl/>
        </w:rPr>
        <w:t xml:space="preserve"> של מזמור התהילה המסוים שאותו הוא בא לפרש</w:t>
      </w:r>
      <w:r w:rsidR="00685F73">
        <w:rPr>
          <w:rFonts w:hint="cs"/>
          <w:rtl/>
        </w:rPr>
        <w:t xml:space="preserve"> ומה ה</w:t>
      </w:r>
      <w:r w:rsidR="00D44A37">
        <w:rPr>
          <w:rFonts w:hint="cs"/>
          <w:rtl/>
        </w:rPr>
        <w:t xml:space="preserve">מבדיל בינו </w:t>
      </w:r>
      <w:r w:rsidR="005B0F03">
        <w:rPr>
          <w:rFonts w:hint="cs"/>
          <w:rtl/>
        </w:rPr>
        <w:t>ל</w:t>
      </w:r>
      <w:r w:rsidR="00D44A37">
        <w:rPr>
          <w:rFonts w:hint="cs"/>
          <w:rtl/>
        </w:rPr>
        <w:t>בין</w:t>
      </w:r>
      <w:r w:rsidR="005B0F03">
        <w:rPr>
          <w:rFonts w:hint="cs"/>
          <w:rtl/>
        </w:rPr>
        <w:t xml:space="preserve"> </w:t>
      </w:r>
      <w:r w:rsidR="00685F73">
        <w:rPr>
          <w:rFonts w:hint="cs"/>
          <w:rtl/>
        </w:rPr>
        <w:t>בני סוגו</w:t>
      </w:r>
      <w:r w:rsidR="00D44A37">
        <w:rPr>
          <w:rFonts w:hint="cs"/>
          <w:rtl/>
        </w:rPr>
        <w:t>.</w:t>
      </w:r>
    </w:p>
    <w:p w14:paraId="275A6CAE" w14:textId="2EC4E44E" w:rsidR="00D44A37" w:rsidRDefault="00B16827" w:rsidP="00685F73">
      <w:pPr>
        <w:rPr>
          <w:rtl/>
        </w:rPr>
      </w:pPr>
      <w:r>
        <w:rPr>
          <w:rFonts w:hint="cs"/>
          <w:rtl/>
        </w:rPr>
        <w:t>ל</w:t>
      </w:r>
      <w:r w:rsidR="00685F73">
        <w:rPr>
          <w:rFonts w:hint="cs"/>
          <w:rtl/>
        </w:rPr>
        <w:t>צורך</w:t>
      </w:r>
      <w:r>
        <w:rPr>
          <w:rFonts w:hint="cs"/>
          <w:rtl/>
        </w:rPr>
        <w:t xml:space="preserve"> </w:t>
      </w:r>
      <w:r w:rsidR="00BC404A">
        <w:rPr>
          <w:rFonts w:hint="cs"/>
          <w:rtl/>
        </w:rPr>
        <w:t>בירור</w:t>
      </w:r>
      <w:r>
        <w:rPr>
          <w:rFonts w:hint="cs"/>
          <w:rtl/>
        </w:rPr>
        <w:t xml:space="preserve"> </w:t>
      </w:r>
      <w:r w:rsidR="00685F73">
        <w:rPr>
          <w:rFonts w:hint="cs"/>
          <w:rtl/>
        </w:rPr>
        <w:t>זה</w:t>
      </w:r>
      <w:r>
        <w:rPr>
          <w:rFonts w:hint="cs"/>
          <w:rtl/>
        </w:rPr>
        <w:t xml:space="preserve"> </w:t>
      </w:r>
      <w:r w:rsidR="00B20F59">
        <w:rPr>
          <w:rFonts w:hint="cs"/>
          <w:rtl/>
        </w:rPr>
        <w:t>יש</w:t>
      </w:r>
      <w:r>
        <w:rPr>
          <w:rFonts w:hint="cs"/>
          <w:rtl/>
        </w:rPr>
        <w:t xml:space="preserve"> </w:t>
      </w:r>
      <w:r w:rsidR="00685F73">
        <w:rPr>
          <w:rFonts w:hint="cs"/>
          <w:rtl/>
        </w:rPr>
        <w:t>לשאול</w:t>
      </w:r>
      <w:r>
        <w:rPr>
          <w:rFonts w:hint="cs"/>
          <w:rtl/>
        </w:rPr>
        <w:t xml:space="preserve"> כמה שאלות:</w:t>
      </w:r>
    </w:p>
    <w:p w14:paraId="062A48C7" w14:textId="44CEA99B" w:rsidR="00B16827" w:rsidRDefault="00B20F59" w:rsidP="00B20F59">
      <w:pPr>
        <w:pStyle w:val="ListParagraph"/>
        <w:numPr>
          <w:ilvl w:val="0"/>
          <w:numId w:val="38"/>
        </w:numPr>
      </w:pPr>
      <w:r>
        <w:rPr>
          <w:rFonts w:hint="cs"/>
          <w:rtl/>
        </w:rPr>
        <w:t>מיהו הקורא להלל את ה' במזמור?</w:t>
      </w:r>
      <w:r w:rsidR="00B16827">
        <w:rPr>
          <w:rStyle w:val="FootnoteReference"/>
          <w:rtl/>
        </w:rPr>
        <w:footnoteReference w:id="8"/>
      </w:r>
    </w:p>
    <w:p w14:paraId="3C0F5F6B" w14:textId="5532C9EB" w:rsidR="00B16827" w:rsidRDefault="00B20F59" w:rsidP="00B20F59">
      <w:pPr>
        <w:pStyle w:val="ListParagraph"/>
        <w:numPr>
          <w:ilvl w:val="0"/>
          <w:numId w:val="38"/>
        </w:numPr>
      </w:pPr>
      <w:r>
        <w:rPr>
          <w:rFonts w:hint="cs"/>
          <w:rtl/>
        </w:rPr>
        <w:t>אל מי מפנה הקורא את קריאתו?</w:t>
      </w:r>
      <w:r w:rsidR="0043377D">
        <w:rPr>
          <w:rStyle w:val="FootnoteReference"/>
          <w:rtl/>
        </w:rPr>
        <w:footnoteReference w:id="9"/>
      </w:r>
      <w:r w:rsidR="0043377D">
        <w:rPr>
          <w:rFonts w:hint="cs"/>
          <w:rtl/>
        </w:rPr>
        <w:t xml:space="preserve"> </w:t>
      </w:r>
    </w:p>
    <w:p w14:paraId="5F8C398C" w14:textId="479E5EF1" w:rsidR="0043377D" w:rsidRDefault="0043377D" w:rsidP="002E09CD">
      <w:pPr>
        <w:pStyle w:val="ListParagraph"/>
        <w:numPr>
          <w:ilvl w:val="0"/>
          <w:numId w:val="38"/>
        </w:numPr>
      </w:pPr>
      <w:r>
        <w:rPr>
          <w:rFonts w:hint="cs"/>
          <w:rtl/>
        </w:rPr>
        <w:t xml:space="preserve">מהו אופיו של ההלל שעליו מצווה הקורא במזמור, האם </w:t>
      </w:r>
      <w:r w:rsidR="00685F73">
        <w:rPr>
          <w:rFonts w:hint="cs"/>
          <w:rtl/>
        </w:rPr>
        <w:t>הוא '</w:t>
      </w:r>
      <w:r>
        <w:rPr>
          <w:rFonts w:hint="cs"/>
          <w:rtl/>
        </w:rPr>
        <w:t>מוזיקלי</w:t>
      </w:r>
      <w:r w:rsidR="00685F73">
        <w:rPr>
          <w:rFonts w:hint="cs"/>
          <w:rtl/>
        </w:rPr>
        <w:t>'</w:t>
      </w:r>
      <w:r>
        <w:rPr>
          <w:rFonts w:hint="cs"/>
          <w:rtl/>
        </w:rPr>
        <w:t xml:space="preserve"> או שמא מילולי, ואולי מעשי?</w:t>
      </w:r>
      <w:r>
        <w:rPr>
          <w:rStyle w:val="FootnoteReference"/>
          <w:rtl/>
        </w:rPr>
        <w:footnoteReference w:id="10"/>
      </w:r>
    </w:p>
    <w:p w14:paraId="0156669A" w14:textId="518A3BB1" w:rsidR="0043377D" w:rsidRDefault="0043377D" w:rsidP="00693F53">
      <w:pPr>
        <w:pStyle w:val="ListParagraph"/>
        <w:numPr>
          <w:ilvl w:val="0"/>
          <w:numId w:val="38"/>
        </w:numPr>
      </w:pPr>
      <w:r>
        <w:rPr>
          <w:rFonts w:hint="cs"/>
          <w:rtl/>
        </w:rPr>
        <w:t xml:space="preserve">מהי ההנמקה המיוחדת למזמור התהילה הזה? </w:t>
      </w:r>
      <w:r w:rsidR="0004681A">
        <w:rPr>
          <w:rFonts w:hint="cs"/>
          <w:rtl/>
        </w:rPr>
        <w:t xml:space="preserve">מה העילה </w:t>
      </w:r>
      <w:r w:rsidR="00F3026D">
        <w:rPr>
          <w:rFonts w:hint="cs"/>
          <w:rtl/>
        </w:rPr>
        <w:t xml:space="preserve">הנזכרת בו </w:t>
      </w:r>
      <w:r w:rsidR="0004681A">
        <w:rPr>
          <w:rFonts w:hint="cs"/>
          <w:rtl/>
        </w:rPr>
        <w:t>להלל את</w:t>
      </w:r>
      <w:r w:rsidR="00F3026D">
        <w:rPr>
          <w:rFonts w:hint="cs"/>
          <w:rtl/>
        </w:rPr>
        <w:t xml:space="preserve"> ה'</w:t>
      </w:r>
      <w:r w:rsidR="00693F53">
        <w:rPr>
          <w:rFonts w:hint="cs"/>
          <w:rtl/>
        </w:rPr>
        <w:t xml:space="preserve"> </w:t>
      </w:r>
      <w:r w:rsidR="00693F53">
        <w:rPr>
          <w:rtl/>
        </w:rPr>
        <w:t>–</w:t>
      </w:r>
      <w:r w:rsidR="0004681A">
        <w:rPr>
          <w:rFonts w:hint="cs"/>
          <w:rtl/>
        </w:rPr>
        <w:t xml:space="preserve"> </w:t>
      </w:r>
      <w:r>
        <w:rPr>
          <w:rFonts w:hint="cs"/>
          <w:rtl/>
        </w:rPr>
        <w:t>איזו מ</w:t>
      </w:r>
      <w:r w:rsidR="00B20F59">
        <w:rPr>
          <w:rFonts w:hint="cs"/>
          <w:rtl/>
        </w:rPr>
        <w:t xml:space="preserve">ידה ממידותיו של ה' </w:t>
      </w:r>
      <w:r w:rsidR="0004681A">
        <w:rPr>
          <w:rFonts w:hint="cs"/>
          <w:rtl/>
        </w:rPr>
        <w:t>או איזה מעשה ממעשיו?</w:t>
      </w:r>
      <w:r w:rsidR="0004681A">
        <w:rPr>
          <w:rStyle w:val="FootnoteReference"/>
          <w:rtl/>
        </w:rPr>
        <w:footnoteReference w:id="11"/>
      </w:r>
    </w:p>
    <w:p w14:paraId="6F0E779F" w14:textId="6FE6AC55" w:rsidR="00E527AA" w:rsidRDefault="00E527AA" w:rsidP="002E09CD">
      <w:pPr>
        <w:pStyle w:val="ListParagraph"/>
        <w:numPr>
          <w:ilvl w:val="0"/>
          <w:numId w:val="38"/>
        </w:numPr>
      </w:pPr>
      <w:r>
        <w:rPr>
          <w:rFonts w:hint="cs"/>
          <w:rtl/>
        </w:rPr>
        <w:t>האם מתוארת במזמור, או לפחות נרמזת בו, היענותם של הנקראים להלל את ה'?</w:t>
      </w:r>
      <w:r>
        <w:rPr>
          <w:rStyle w:val="FootnoteReference"/>
          <w:rtl/>
        </w:rPr>
        <w:footnoteReference w:id="12"/>
      </w:r>
    </w:p>
    <w:p w14:paraId="4890DD16" w14:textId="4637D9DE" w:rsidR="00E527AA" w:rsidRDefault="00E527AA" w:rsidP="002E09CD">
      <w:pPr>
        <w:pStyle w:val="ListParagraph"/>
        <w:numPr>
          <w:ilvl w:val="0"/>
          <w:numId w:val="38"/>
        </w:numPr>
      </w:pPr>
      <w:r>
        <w:rPr>
          <w:rFonts w:hint="cs"/>
          <w:rtl/>
        </w:rPr>
        <w:lastRenderedPageBreak/>
        <w:t>האם קשורה הקריאה להלל את ה' לסיטואציה מסוימת, או שמא הי</w:t>
      </w:r>
      <w:r w:rsidR="004A4256">
        <w:rPr>
          <w:rFonts w:hint="cs"/>
          <w:rtl/>
        </w:rPr>
        <w:t>א</w:t>
      </w:r>
      <w:r>
        <w:rPr>
          <w:rFonts w:hint="cs"/>
          <w:rtl/>
        </w:rPr>
        <w:t xml:space="preserve"> כללית ועל-זמנית?</w:t>
      </w:r>
      <w:r>
        <w:rPr>
          <w:rStyle w:val="FootnoteReference"/>
          <w:rtl/>
        </w:rPr>
        <w:footnoteReference w:id="13"/>
      </w:r>
    </w:p>
    <w:p w14:paraId="1D4D5A0C" w14:textId="29B3E947" w:rsidR="00E527AA" w:rsidRDefault="00E527AA" w:rsidP="00F3026D">
      <w:pPr>
        <w:pStyle w:val="ListParagraph"/>
        <w:numPr>
          <w:ilvl w:val="0"/>
          <w:numId w:val="38"/>
        </w:numPr>
      </w:pPr>
      <w:r>
        <w:rPr>
          <w:rFonts w:hint="cs"/>
          <w:rtl/>
        </w:rPr>
        <w:t>במזמור שבו נכפלת המסגרת של קריאה להלל ושל הנמקתה</w:t>
      </w:r>
      <w:r w:rsidR="00B61EAC">
        <w:rPr>
          <w:rFonts w:hint="cs"/>
          <w:rtl/>
        </w:rPr>
        <w:t xml:space="preserve">, יש לבחון את ההבדלים בין </w:t>
      </w:r>
      <w:r w:rsidR="00F3026D">
        <w:rPr>
          <w:rFonts w:hint="cs"/>
          <w:rtl/>
        </w:rPr>
        <w:t>היחידה</w:t>
      </w:r>
      <w:r w:rsidR="00B61EAC">
        <w:rPr>
          <w:rFonts w:hint="cs"/>
          <w:rtl/>
        </w:rPr>
        <w:t xml:space="preserve"> </w:t>
      </w:r>
      <w:r w:rsidR="004A4256">
        <w:rPr>
          <w:rFonts w:hint="cs"/>
          <w:rtl/>
        </w:rPr>
        <w:t>ה</w:t>
      </w:r>
      <w:r w:rsidR="00B61EAC">
        <w:rPr>
          <w:rFonts w:hint="cs"/>
          <w:rtl/>
        </w:rPr>
        <w:t xml:space="preserve">ראשונה לבין </w:t>
      </w:r>
      <w:r w:rsidR="00F3026D">
        <w:rPr>
          <w:rFonts w:hint="cs"/>
          <w:rtl/>
        </w:rPr>
        <w:t>ה</w:t>
      </w:r>
      <w:r w:rsidR="00B61EAC">
        <w:rPr>
          <w:rFonts w:hint="cs"/>
          <w:rtl/>
        </w:rPr>
        <w:t>שני</w:t>
      </w:r>
      <w:r w:rsidR="00F3026D">
        <w:rPr>
          <w:rFonts w:hint="cs"/>
          <w:rtl/>
        </w:rPr>
        <w:t>יה</w:t>
      </w:r>
      <w:r w:rsidR="00B61EAC">
        <w:rPr>
          <w:rFonts w:hint="cs"/>
          <w:rtl/>
        </w:rPr>
        <w:t>: מהם ההבדלים, והאם קיימת התקדמות בין חלקו הראשון של המזמור לחלקו השני.</w:t>
      </w:r>
      <w:r w:rsidR="00B61EAC">
        <w:rPr>
          <w:rStyle w:val="FootnoteReference"/>
          <w:rtl/>
        </w:rPr>
        <w:footnoteReference w:id="14"/>
      </w:r>
    </w:p>
    <w:p w14:paraId="4F302978" w14:textId="63A51296" w:rsidR="00B61EAC" w:rsidRDefault="004247F3" w:rsidP="00693F53">
      <w:pPr>
        <w:rPr>
          <w:rtl/>
        </w:rPr>
      </w:pPr>
      <w:r>
        <w:rPr>
          <w:rFonts w:hint="cs"/>
          <w:rtl/>
        </w:rPr>
        <w:t>תשומת לב לשאלות</w:t>
      </w:r>
      <w:r w:rsidR="00E714F5">
        <w:rPr>
          <w:rFonts w:hint="cs"/>
          <w:rtl/>
        </w:rPr>
        <w:t xml:space="preserve"> אלה</w:t>
      </w:r>
      <w:r>
        <w:rPr>
          <w:rFonts w:hint="cs"/>
          <w:rtl/>
        </w:rPr>
        <w:t xml:space="preserve"> </w:t>
      </w:r>
      <w:r w:rsidR="00E714F5">
        <w:rPr>
          <w:rFonts w:hint="cs"/>
          <w:rtl/>
        </w:rPr>
        <w:t xml:space="preserve">תסייע </w:t>
      </w:r>
      <w:r w:rsidR="00693F53">
        <w:rPr>
          <w:rFonts w:hint="cs"/>
          <w:rtl/>
        </w:rPr>
        <w:t>ביד ה</w:t>
      </w:r>
      <w:r w:rsidR="00E714F5">
        <w:rPr>
          <w:rFonts w:hint="cs"/>
          <w:rtl/>
        </w:rPr>
        <w:t>מעיין</w:t>
      </w:r>
      <w:r>
        <w:rPr>
          <w:rFonts w:hint="cs"/>
          <w:rtl/>
        </w:rPr>
        <w:t xml:space="preserve"> לעמוד על ייחודו של מזמור התהילה שבו הוא עוסק ועל </w:t>
      </w:r>
      <w:r w:rsidR="007D35FB">
        <w:rPr>
          <w:rFonts w:hint="cs"/>
          <w:rtl/>
        </w:rPr>
        <w:t>המבע ה</w:t>
      </w:r>
      <w:r>
        <w:rPr>
          <w:rFonts w:hint="cs"/>
          <w:rtl/>
        </w:rPr>
        <w:t>חד-פעמי</w:t>
      </w:r>
      <w:r w:rsidR="007D35FB">
        <w:rPr>
          <w:rFonts w:hint="cs"/>
          <w:rtl/>
        </w:rPr>
        <w:t xml:space="preserve"> היוצא ממנו</w:t>
      </w:r>
      <w:r>
        <w:rPr>
          <w:rFonts w:hint="cs"/>
          <w:rtl/>
        </w:rPr>
        <w:t>.</w:t>
      </w:r>
    </w:p>
    <w:p w14:paraId="4CD64B16" w14:textId="77777777" w:rsidR="00B914C5" w:rsidRDefault="00B914C5" w:rsidP="00693F53">
      <w:pPr>
        <w:rPr>
          <w:rtl/>
        </w:rPr>
      </w:pPr>
    </w:p>
    <w:p w14:paraId="3364D2FD" w14:textId="522BA68D" w:rsidR="004247F3" w:rsidRDefault="000F55A8" w:rsidP="004247F3">
      <w:pPr>
        <w:pStyle w:val="Heading3"/>
        <w:rPr>
          <w:rtl/>
        </w:rPr>
      </w:pPr>
      <w:r>
        <w:rPr>
          <w:rFonts w:hint="cs"/>
          <w:rtl/>
        </w:rPr>
        <w:t>ב.</w:t>
      </w:r>
      <w:r w:rsidR="0004681A">
        <w:rPr>
          <w:rFonts w:hint="cs"/>
          <w:rtl/>
        </w:rPr>
        <w:t xml:space="preserve"> הקריאה להלל</w:t>
      </w:r>
      <w:r w:rsidR="00F51683">
        <w:rPr>
          <w:rFonts w:hint="cs"/>
          <w:rtl/>
        </w:rPr>
        <w:t xml:space="preserve"> בראש מזמורנו</w:t>
      </w:r>
    </w:p>
    <w:p w14:paraId="708F8D29" w14:textId="6956BED0" w:rsidR="00190DFE" w:rsidRDefault="00E06819" w:rsidP="00E23559">
      <w:pPr>
        <w:rPr>
          <w:rtl/>
        </w:rPr>
      </w:pPr>
      <w:r>
        <w:rPr>
          <w:rFonts w:hint="cs"/>
          <w:rtl/>
        </w:rPr>
        <w:t xml:space="preserve">כדי לעמוד על ייחודו של </w:t>
      </w:r>
      <w:r w:rsidR="006828E0">
        <w:rPr>
          <w:rFonts w:hint="cs"/>
          <w:rtl/>
        </w:rPr>
        <w:t>מזמור</w:t>
      </w:r>
      <w:r>
        <w:rPr>
          <w:rFonts w:hint="cs"/>
          <w:rtl/>
        </w:rPr>
        <w:t>נו</w:t>
      </w:r>
      <w:r w:rsidR="006828E0">
        <w:rPr>
          <w:rFonts w:hint="cs"/>
          <w:rtl/>
        </w:rPr>
        <w:t xml:space="preserve">, נפתח בשאלה השנייה מתוך רשימת השאלות בסעיף הקודם: </w:t>
      </w:r>
      <w:r w:rsidR="00190DFE">
        <w:rPr>
          <w:rFonts w:hint="cs"/>
          <w:rtl/>
        </w:rPr>
        <w:t xml:space="preserve">אל מי מופנית </w:t>
      </w:r>
      <w:r>
        <w:rPr>
          <w:rFonts w:hint="cs"/>
          <w:rtl/>
        </w:rPr>
        <w:t>ה</w:t>
      </w:r>
      <w:r w:rsidR="00190DFE">
        <w:rPr>
          <w:rFonts w:hint="cs"/>
          <w:rtl/>
        </w:rPr>
        <w:t xml:space="preserve">קריאה </w:t>
      </w:r>
      <w:r>
        <w:rPr>
          <w:rFonts w:hint="cs"/>
          <w:rtl/>
        </w:rPr>
        <w:t>להלל את ה</w:t>
      </w:r>
      <w:r w:rsidR="00E23559">
        <w:rPr>
          <w:rFonts w:hint="cs"/>
          <w:rtl/>
        </w:rPr>
        <w:t>'</w:t>
      </w:r>
      <w:r w:rsidR="00190DFE">
        <w:rPr>
          <w:rFonts w:hint="cs"/>
          <w:rtl/>
        </w:rPr>
        <w:t xml:space="preserve">? </w:t>
      </w:r>
      <w:r w:rsidR="00E23559">
        <w:rPr>
          <w:rFonts w:hint="cs"/>
          <w:rtl/>
        </w:rPr>
        <w:t>הדבר</w:t>
      </w:r>
      <w:r w:rsidR="00190DFE">
        <w:rPr>
          <w:rFonts w:hint="cs"/>
          <w:rtl/>
        </w:rPr>
        <w:t xml:space="preserve"> מ</w:t>
      </w:r>
      <w:r w:rsidR="00E23559">
        <w:rPr>
          <w:rFonts w:hint="cs"/>
          <w:rtl/>
        </w:rPr>
        <w:t>ת</w:t>
      </w:r>
      <w:r w:rsidR="00190DFE">
        <w:rPr>
          <w:rFonts w:hint="cs"/>
          <w:rtl/>
        </w:rPr>
        <w:t>באר כבר בשורה הראשונה בבית הפותח</w:t>
      </w:r>
      <w:r w:rsidR="00E23559">
        <w:rPr>
          <w:rFonts w:hint="cs"/>
          <w:rtl/>
        </w:rPr>
        <w:t xml:space="preserve"> את המזמור</w:t>
      </w:r>
      <w:r w:rsidR="00190DFE">
        <w:rPr>
          <w:rFonts w:hint="cs"/>
          <w:rtl/>
        </w:rPr>
        <w:t>:</w:t>
      </w:r>
    </w:p>
    <w:p w14:paraId="396F803A" w14:textId="4641B9AA" w:rsidR="00190DFE" w:rsidRDefault="006828E0" w:rsidP="006828E0">
      <w:pPr>
        <w:pStyle w:val="Quote"/>
        <w:spacing w:after="60"/>
        <w:rPr>
          <w:rtl/>
        </w:rPr>
      </w:pPr>
      <w:r>
        <w:rPr>
          <w:rtl/>
        </w:rPr>
        <w:tab/>
      </w:r>
      <w:r w:rsidR="00190DFE" w:rsidRPr="00190DFE">
        <w:rPr>
          <w:rFonts w:hint="cs"/>
          <w:rtl/>
        </w:rPr>
        <w:t>הָרִיעוּ לַ</w:t>
      </w:r>
      <w:r w:rsidR="006C6986">
        <w:rPr>
          <w:rFonts w:hint="cs"/>
          <w:rtl/>
        </w:rPr>
        <w:t>ה</w:t>
      </w:r>
      <w:r w:rsidR="006C6986">
        <w:rPr>
          <w:rtl/>
        </w:rPr>
        <w:t>'</w:t>
      </w:r>
      <w:r w:rsidR="00190DFE" w:rsidRPr="00190DFE">
        <w:rPr>
          <w:rFonts w:hint="cs"/>
          <w:rtl/>
        </w:rPr>
        <w:t xml:space="preserve"> </w:t>
      </w:r>
      <w:r w:rsidR="00190DFE" w:rsidRPr="00DD760A">
        <w:rPr>
          <w:rFonts w:hint="cs"/>
          <w:b/>
          <w:bCs/>
          <w:rtl/>
        </w:rPr>
        <w:t>כָּל הָאָרֶץ</w:t>
      </w:r>
      <w:r w:rsidR="00F17BBD">
        <w:rPr>
          <w:rFonts w:hint="cs"/>
          <w:rtl/>
        </w:rPr>
        <w:t>!</w:t>
      </w:r>
    </w:p>
    <w:p w14:paraId="36A0B4CE" w14:textId="38356310" w:rsidR="00DD760A" w:rsidRDefault="00DD760A" w:rsidP="006828E0">
      <w:pPr>
        <w:rPr>
          <w:rtl/>
        </w:rPr>
      </w:pPr>
      <w:r>
        <w:rPr>
          <w:rFonts w:hint="cs"/>
          <w:rtl/>
        </w:rPr>
        <w:t xml:space="preserve">ברור שהכוונה היא 'כל </w:t>
      </w:r>
      <w:r w:rsidRPr="00DD760A">
        <w:rPr>
          <w:rFonts w:hint="cs"/>
          <w:b/>
          <w:bCs/>
          <w:rtl/>
        </w:rPr>
        <w:t>יושבי</w:t>
      </w:r>
      <w:r>
        <w:rPr>
          <w:rFonts w:hint="cs"/>
          <w:rtl/>
        </w:rPr>
        <w:t xml:space="preserve"> הארץ', ודבר זה אתה למד הן מלשון הרבים בציוויים השונים </w:t>
      </w:r>
      <w:r>
        <w:rPr>
          <w:rtl/>
        </w:rPr>
        <w:t>–</w:t>
      </w:r>
      <w:r>
        <w:rPr>
          <w:rFonts w:hint="cs"/>
          <w:rtl/>
        </w:rPr>
        <w:t xml:space="preserve"> </w:t>
      </w:r>
      <w:r w:rsidR="006828E0">
        <w:rPr>
          <w:rtl/>
        </w:rPr>
        <w:t>'</w:t>
      </w:r>
      <w:r w:rsidR="006828E0">
        <w:rPr>
          <w:rFonts w:hint="cs"/>
          <w:rtl/>
        </w:rPr>
        <w:t>הָרִיעוּ</w:t>
      </w:r>
      <w:r w:rsidR="006828E0">
        <w:rPr>
          <w:rtl/>
        </w:rPr>
        <w:t>'</w:t>
      </w:r>
      <w:r>
        <w:rPr>
          <w:rFonts w:hint="cs"/>
          <w:rtl/>
        </w:rPr>
        <w:t xml:space="preserve"> </w:t>
      </w:r>
      <w:r w:rsidR="006828E0">
        <w:rPr>
          <w:rtl/>
        </w:rPr>
        <w:t>'</w:t>
      </w:r>
      <w:r w:rsidR="006828E0">
        <w:rPr>
          <w:rFonts w:hint="cs"/>
          <w:rtl/>
        </w:rPr>
        <w:t>עִבְדוּ</w:t>
      </w:r>
      <w:r w:rsidR="006828E0">
        <w:rPr>
          <w:rtl/>
        </w:rPr>
        <w:t>'</w:t>
      </w:r>
      <w:r>
        <w:rPr>
          <w:rFonts w:hint="cs"/>
          <w:rtl/>
        </w:rPr>
        <w:t xml:space="preserve"> </w:t>
      </w:r>
      <w:r w:rsidR="006828E0">
        <w:rPr>
          <w:rtl/>
        </w:rPr>
        <w:t>'</w:t>
      </w:r>
      <w:r w:rsidR="006828E0">
        <w:rPr>
          <w:rFonts w:hint="cs"/>
          <w:rtl/>
        </w:rPr>
        <w:t>בֹּאוּ</w:t>
      </w:r>
      <w:r w:rsidR="006828E0">
        <w:rPr>
          <w:rtl/>
        </w:rPr>
        <w:t>'</w:t>
      </w:r>
      <w:r w:rsidR="006828E0">
        <w:rPr>
          <w:rFonts w:hint="cs"/>
          <w:rtl/>
        </w:rPr>
        <w:t>,</w:t>
      </w:r>
      <w:r w:rsidR="00B639AA">
        <w:rPr>
          <w:rStyle w:val="FootnoteReference"/>
          <w:rtl/>
        </w:rPr>
        <w:footnoteReference w:id="15"/>
      </w:r>
      <w:r w:rsidR="00B639AA">
        <w:rPr>
          <w:rFonts w:hint="cs"/>
          <w:rtl/>
        </w:rPr>
        <w:t xml:space="preserve"> והן מעצם תוכנם: אין ניתן לצוות על הארץ לעבוד את ה' ולבוא לפניו, אף לא בדרך האנשה. אולם מי הם 'כל יושבי הארץ' הללו</w:t>
      </w:r>
      <w:r w:rsidR="002E60AA">
        <w:rPr>
          <w:rFonts w:hint="cs"/>
          <w:rtl/>
        </w:rPr>
        <w:t xml:space="preserve"> שאליהם מכוונת הקריאה?</w:t>
      </w:r>
    </w:p>
    <w:p w14:paraId="4046C743" w14:textId="7283FFBD" w:rsidR="002E60AA" w:rsidRDefault="002E60AA" w:rsidP="00F3026D">
      <w:pPr>
        <w:rPr>
          <w:rtl/>
        </w:rPr>
      </w:pPr>
      <w:proofErr w:type="spellStart"/>
      <w:r w:rsidRPr="00F51683">
        <w:rPr>
          <w:rFonts w:hint="cs"/>
          <w:rtl/>
        </w:rPr>
        <w:t>צ"</w:t>
      </w:r>
      <w:r w:rsidR="006525FC" w:rsidRPr="00F51683">
        <w:rPr>
          <w:rFonts w:hint="cs"/>
          <w:rtl/>
        </w:rPr>
        <w:t>פ</w:t>
      </w:r>
      <w:proofErr w:type="spellEnd"/>
      <w:r w:rsidRPr="00F51683">
        <w:rPr>
          <w:rFonts w:hint="cs"/>
          <w:rtl/>
        </w:rPr>
        <w:t xml:space="preserve"> חיות בביאורו</w:t>
      </w:r>
      <w:r>
        <w:rPr>
          <w:rFonts w:hint="cs"/>
          <w:rtl/>
        </w:rPr>
        <w:t xml:space="preserve"> לספר תהילים כותב: "כל יושבי ארץ ישראל". עמוס חכם ז"ל בפירוש 'דעת מקרא' כותב: </w:t>
      </w:r>
      <w:r w:rsidR="00F3026D">
        <w:rPr>
          <w:rFonts w:hint="cs"/>
          <w:rtl/>
        </w:rPr>
        <w:t>"</w:t>
      </w:r>
      <w:r>
        <w:rPr>
          <w:rFonts w:hint="cs"/>
          <w:rtl/>
        </w:rPr>
        <w:t xml:space="preserve">הציווי 'הריעו' פונה בדרך פיוט אל כל יושבי הארץ, </w:t>
      </w:r>
      <w:r w:rsidR="008452DE">
        <w:rPr>
          <w:rFonts w:hint="cs"/>
          <w:rtl/>
        </w:rPr>
        <w:t>ולמעשה הוא מכוון אל קהל החוגגים העולים אל המקדש בתהלוכת הודיה</w:t>
      </w:r>
      <w:r w:rsidR="00F3026D">
        <w:rPr>
          <w:rFonts w:hint="cs"/>
          <w:rtl/>
        </w:rPr>
        <w:t>"</w:t>
      </w:r>
      <w:r w:rsidR="008452DE">
        <w:rPr>
          <w:rFonts w:hint="cs"/>
          <w:rtl/>
        </w:rPr>
        <w:t>.</w:t>
      </w:r>
    </w:p>
    <w:p w14:paraId="1E37E457" w14:textId="3C7377E6" w:rsidR="008452DE" w:rsidRDefault="008452DE" w:rsidP="00EC13D7">
      <w:pPr>
        <w:rPr>
          <w:rtl/>
        </w:rPr>
      </w:pPr>
      <w:r>
        <w:rPr>
          <w:rFonts w:hint="cs"/>
          <w:rtl/>
        </w:rPr>
        <w:t>משותפת לשניהם ההנחה</w:t>
      </w:r>
      <w:r w:rsidR="006828E0">
        <w:rPr>
          <w:rFonts w:hint="cs"/>
          <w:rtl/>
        </w:rPr>
        <w:t xml:space="preserve"> המוקדמת</w:t>
      </w:r>
      <w:r w:rsidR="00566A87">
        <w:rPr>
          <w:rFonts w:hint="cs"/>
          <w:rtl/>
        </w:rPr>
        <w:t>,</w:t>
      </w:r>
      <w:r>
        <w:rPr>
          <w:rFonts w:hint="cs"/>
          <w:rtl/>
        </w:rPr>
        <w:t xml:space="preserve"> </w:t>
      </w:r>
      <w:r w:rsidR="00566A87">
        <w:rPr>
          <w:rFonts w:hint="cs"/>
          <w:rtl/>
        </w:rPr>
        <w:t xml:space="preserve">המבוססת על כותרת המזמור, </w:t>
      </w:r>
      <w:r>
        <w:rPr>
          <w:rFonts w:hint="cs"/>
          <w:rtl/>
        </w:rPr>
        <w:t>כי מזמורנו "נתחבר כנראה לצורך תפילה בעת הקרבת תודה" (לשון חיות, וכעין זה כותב ע' חכם בביאורו למילים "</w:t>
      </w:r>
      <w:r w:rsidRPr="008452DE">
        <w:rPr>
          <w:rFonts w:hint="cs"/>
          <w:rtl/>
        </w:rPr>
        <w:t>מִזְמוֹר לְתוֹדָה</w:t>
      </w:r>
      <w:r>
        <w:rPr>
          <w:rFonts w:hint="cs"/>
          <w:rtl/>
        </w:rPr>
        <w:t xml:space="preserve">"). </w:t>
      </w:r>
      <w:r w:rsidR="0064717F">
        <w:rPr>
          <w:rFonts w:hint="cs"/>
          <w:rtl/>
        </w:rPr>
        <w:t xml:space="preserve">הנחה זו </w:t>
      </w:r>
      <w:r w:rsidR="006828E0">
        <w:rPr>
          <w:rFonts w:hint="cs"/>
          <w:rtl/>
        </w:rPr>
        <w:t xml:space="preserve">מחייבת </w:t>
      </w:r>
      <w:r w:rsidR="00E23559">
        <w:rPr>
          <w:rFonts w:hint="cs"/>
          <w:rtl/>
        </w:rPr>
        <w:t xml:space="preserve">אותם </w:t>
      </w:r>
      <w:r w:rsidR="006828E0">
        <w:rPr>
          <w:rFonts w:hint="cs"/>
          <w:rtl/>
        </w:rPr>
        <w:t xml:space="preserve">לומר שהקריאה במזמור מופנית </w:t>
      </w:r>
      <w:r w:rsidR="0064717F">
        <w:rPr>
          <w:rFonts w:hint="cs"/>
          <w:rtl/>
        </w:rPr>
        <w:t>לישראל בלבד, ועל כן מצמצמים שניהם</w:t>
      </w:r>
      <w:r w:rsidR="006828E0">
        <w:rPr>
          <w:rFonts w:hint="cs"/>
          <w:rtl/>
        </w:rPr>
        <w:t>,</w:t>
      </w:r>
      <w:r w:rsidR="0064717F">
        <w:rPr>
          <w:rFonts w:hint="cs"/>
          <w:rtl/>
        </w:rPr>
        <w:t xml:space="preserve"> </w:t>
      </w:r>
      <w:r w:rsidR="006828E0">
        <w:rPr>
          <w:rFonts w:hint="cs"/>
          <w:rtl/>
        </w:rPr>
        <w:t xml:space="preserve">אמנם בדרכים מעט שונות, </w:t>
      </w:r>
      <w:r w:rsidR="0064717F">
        <w:rPr>
          <w:rFonts w:hint="cs"/>
          <w:rtl/>
        </w:rPr>
        <w:t>את משמעות הקריאה</w:t>
      </w:r>
      <w:r w:rsidR="006828E0" w:rsidRPr="006828E0">
        <w:rPr>
          <w:rFonts w:hint="cs"/>
          <w:rtl/>
        </w:rPr>
        <w:t xml:space="preserve"> </w:t>
      </w:r>
      <w:r w:rsidR="006828E0">
        <w:rPr>
          <w:rFonts w:hint="cs"/>
          <w:rtl/>
        </w:rPr>
        <w:t>"</w:t>
      </w:r>
      <w:r w:rsidR="00190DFE" w:rsidRPr="006828E0">
        <w:rPr>
          <w:rFonts w:hint="cs"/>
          <w:rtl/>
        </w:rPr>
        <w:t>הָרִיעוּ לַ</w:t>
      </w:r>
      <w:r w:rsidR="006C6986" w:rsidRPr="006828E0">
        <w:rPr>
          <w:rFonts w:hint="cs"/>
          <w:rtl/>
        </w:rPr>
        <w:t>ה</w:t>
      </w:r>
      <w:r w:rsidR="006C6986" w:rsidRPr="006828E0">
        <w:rPr>
          <w:rtl/>
        </w:rPr>
        <w:t>'</w:t>
      </w:r>
      <w:r w:rsidR="00190DFE" w:rsidRPr="006828E0">
        <w:rPr>
          <w:rFonts w:hint="cs"/>
          <w:rtl/>
        </w:rPr>
        <w:t xml:space="preserve"> </w:t>
      </w:r>
      <w:r w:rsidR="00190DFE" w:rsidRPr="006828E0">
        <w:rPr>
          <w:rFonts w:hint="cs"/>
          <w:b/>
          <w:bCs/>
          <w:rtl/>
        </w:rPr>
        <w:t xml:space="preserve">כָּל </w:t>
      </w:r>
      <w:r w:rsidR="00190DFE" w:rsidRPr="00E06819">
        <w:rPr>
          <w:rFonts w:hint="cs"/>
          <w:rtl/>
        </w:rPr>
        <w:t>הָאָרֶץ</w:t>
      </w:r>
      <w:r w:rsidR="006828E0">
        <w:rPr>
          <w:rFonts w:hint="cs"/>
          <w:b/>
          <w:bCs/>
          <w:rtl/>
        </w:rPr>
        <w:t>"</w:t>
      </w:r>
      <w:r w:rsidR="0064717F">
        <w:rPr>
          <w:rFonts w:hint="cs"/>
          <w:rtl/>
        </w:rPr>
        <w:t xml:space="preserve">. בכך מכפיפים פרשנים אלו את פרשנות המזמור לכותרתו, </w:t>
      </w:r>
      <w:r w:rsidR="006828E0">
        <w:rPr>
          <w:rFonts w:hint="cs"/>
          <w:rtl/>
        </w:rPr>
        <w:t>תוך ויתור על</w:t>
      </w:r>
      <w:r w:rsidR="0064717F">
        <w:rPr>
          <w:rFonts w:hint="cs"/>
          <w:rtl/>
        </w:rPr>
        <w:t xml:space="preserve"> הפירוש הפשוט והמתבקש,</w:t>
      </w:r>
      <w:r w:rsidR="006828E0">
        <w:rPr>
          <w:rFonts w:hint="cs"/>
          <w:rtl/>
        </w:rPr>
        <w:t xml:space="preserve"> כי הפנייה אל כל הארץ</w:t>
      </w:r>
      <w:r w:rsidR="0064717F">
        <w:rPr>
          <w:rFonts w:hint="cs"/>
          <w:rtl/>
        </w:rPr>
        <w:t xml:space="preserve"> פשוטה כמשמעה: פנייה </w:t>
      </w:r>
      <w:r w:rsidR="0064717F">
        <w:rPr>
          <w:rFonts w:hint="cs"/>
          <w:b/>
          <w:bCs/>
          <w:rtl/>
        </w:rPr>
        <w:t>אל האנושות כולה</w:t>
      </w:r>
      <w:r w:rsidR="0064717F">
        <w:rPr>
          <w:rFonts w:hint="cs"/>
          <w:rtl/>
        </w:rPr>
        <w:t xml:space="preserve"> להריע לה', לעבדו בשמחה ולבוא לפניו ברננה.</w:t>
      </w:r>
      <w:r w:rsidR="00EC13D7" w:rsidRPr="00EC13D7">
        <w:rPr>
          <w:rStyle w:val="FootnoteReference"/>
          <w:rtl/>
        </w:rPr>
        <w:t xml:space="preserve"> </w:t>
      </w:r>
      <w:r w:rsidR="00EC13D7">
        <w:rPr>
          <w:rStyle w:val="FootnoteReference"/>
          <w:rtl/>
        </w:rPr>
        <w:footnoteReference w:id="16"/>
      </w:r>
      <w:r w:rsidR="0064717F">
        <w:rPr>
          <w:rFonts w:hint="cs"/>
          <w:rtl/>
        </w:rPr>
        <w:t xml:space="preserve"> </w:t>
      </w:r>
    </w:p>
    <w:p w14:paraId="7E91C99E" w14:textId="2B4C68D4" w:rsidR="002D6F6E" w:rsidRDefault="00B71BB2" w:rsidP="006828E0">
      <w:pPr>
        <w:rPr>
          <w:rtl/>
        </w:rPr>
      </w:pPr>
      <w:r>
        <w:rPr>
          <w:rFonts w:hint="cs"/>
          <w:rtl/>
        </w:rPr>
        <w:t>פ</w:t>
      </w:r>
      <w:r w:rsidR="0064717F">
        <w:rPr>
          <w:rFonts w:hint="cs"/>
          <w:rtl/>
        </w:rPr>
        <w:t>נייה אוניברסלית כזאת אל האנושות כולה להלל את ה' אופיינית</w:t>
      </w:r>
      <w:r>
        <w:rPr>
          <w:rFonts w:hint="cs"/>
          <w:rtl/>
        </w:rPr>
        <w:t xml:space="preserve"> למזמורי תהילה רבים.</w:t>
      </w:r>
      <w:r w:rsidR="006828E0">
        <w:rPr>
          <w:rStyle w:val="FootnoteReference"/>
          <w:rtl/>
        </w:rPr>
        <w:footnoteReference w:id="17"/>
      </w:r>
      <w:r>
        <w:rPr>
          <w:rFonts w:hint="cs"/>
          <w:rtl/>
        </w:rPr>
        <w:t xml:space="preserve"> </w:t>
      </w:r>
    </w:p>
    <w:p w14:paraId="72928C60" w14:textId="77777777" w:rsidR="002D6F6E" w:rsidRDefault="002D6F6E" w:rsidP="005D2B8F">
      <w:pPr>
        <w:rPr>
          <w:rtl/>
        </w:rPr>
      </w:pPr>
    </w:p>
    <w:p w14:paraId="7B203B41" w14:textId="3DB47A54" w:rsidR="002D6F6E" w:rsidRDefault="00E06819" w:rsidP="003D6F5F">
      <w:pPr>
        <w:rPr>
          <w:rtl/>
        </w:rPr>
      </w:pPr>
      <w:r>
        <w:rPr>
          <w:rFonts w:hint="cs"/>
          <w:rtl/>
        </w:rPr>
        <w:t xml:space="preserve">כעת נשאל את השאלה הראשונה </w:t>
      </w:r>
      <w:r w:rsidRPr="006828E0">
        <w:rPr>
          <w:rFonts w:hint="cs"/>
          <w:rtl/>
        </w:rPr>
        <w:t>מתוך רשימת השאלות שציינו בסעיף הקודם</w:t>
      </w:r>
      <w:r>
        <w:rPr>
          <w:rFonts w:hint="cs"/>
          <w:rtl/>
        </w:rPr>
        <w:t xml:space="preserve">: </w:t>
      </w:r>
      <w:r w:rsidR="002D6F6E">
        <w:rPr>
          <w:rFonts w:hint="cs"/>
          <w:rtl/>
        </w:rPr>
        <w:t xml:space="preserve">מי הוא הקורא ליושבי כל הארץ להריע לה', לעבדו בשמחה ולבוא לפניו ברננה? </w:t>
      </w:r>
      <w:r w:rsidR="008B32FE">
        <w:rPr>
          <w:rFonts w:hint="cs"/>
          <w:rtl/>
        </w:rPr>
        <w:t xml:space="preserve">על שאלה זו נוכל לענות רק לאחר בירור ההנמקה </w:t>
      </w:r>
      <w:r w:rsidR="003D6F5F">
        <w:rPr>
          <w:rFonts w:hint="cs"/>
          <w:rtl/>
        </w:rPr>
        <w:t>שהקורא להלל מנמק בה את קריאתו</w:t>
      </w:r>
      <w:r w:rsidR="008B32FE">
        <w:rPr>
          <w:rFonts w:hint="cs"/>
          <w:rtl/>
        </w:rPr>
        <w:t>.</w:t>
      </w:r>
      <w:r w:rsidR="008B32FE">
        <w:rPr>
          <w:rStyle w:val="FootnoteReference"/>
          <w:rtl/>
        </w:rPr>
        <w:footnoteReference w:id="18"/>
      </w:r>
    </w:p>
    <w:p w14:paraId="540B6235" w14:textId="77777777" w:rsidR="00B914C5" w:rsidRDefault="00B914C5" w:rsidP="003D6F5F">
      <w:pPr>
        <w:rPr>
          <w:rtl/>
        </w:rPr>
      </w:pPr>
    </w:p>
    <w:p w14:paraId="12966D64" w14:textId="41DB354D" w:rsidR="008B32FE" w:rsidRDefault="008B32FE" w:rsidP="008B32FE">
      <w:pPr>
        <w:pStyle w:val="Heading3"/>
        <w:rPr>
          <w:rtl/>
        </w:rPr>
      </w:pPr>
      <w:r>
        <w:rPr>
          <w:rFonts w:hint="cs"/>
          <w:rtl/>
        </w:rPr>
        <w:t>ג.</w:t>
      </w:r>
      <w:r w:rsidR="00EC13D7">
        <w:rPr>
          <w:rFonts w:hint="cs"/>
          <w:rtl/>
        </w:rPr>
        <w:t xml:space="preserve"> </w:t>
      </w:r>
      <w:r w:rsidR="003D6F5F">
        <w:rPr>
          <w:rFonts w:hint="cs"/>
          <w:rtl/>
        </w:rPr>
        <w:t>פסוק ג בשלמותו כ</w:t>
      </w:r>
      <w:r w:rsidR="00EC13D7">
        <w:rPr>
          <w:rFonts w:hint="cs"/>
          <w:rtl/>
        </w:rPr>
        <w:t>הנמקה לקריאה להלל</w:t>
      </w:r>
    </w:p>
    <w:p w14:paraId="05F13F97" w14:textId="1198A005" w:rsidR="00E23559" w:rsidRDefault="00E23559" w:rsidP="003D6F5F">
      <w:pPr>
        <w:rPr>
          <w:rtl/>
        </w:rPr>
      </w:pPr>
      <w:r>
        <w:rPr>
          <w:rFonts w:hint="cs"/>
          <w:rtl/>
        </w:rPr>
        <w:t>ההנמקה לקריאה לכל יושבי הארץ להריע לה', לעבדו בשמחה וכו' באה בפסוק ג. אין היא פותחת בתיבה "</w:t>
      </w:r>
      <w:r w:rsidRPr="008B32FE">
        <w:rPr>
          <w:rFonts w:hint="cs"/>
          <w:rtl/>
        </w:rPr>
        <w:t>כִּי</w:t>
      </w:r>
      <w:r>
        <w:rPr>
          <w:rFonts w:hint="cs"/>
          <w:rtl/>
        </w:rPr>
        <w:t>" לבדה, אלא בצמד המילים "</w:t>
      </w:r>
      <w:r w:rsidRPr="008B32FE">
        <w:rPr>
          <w:rFonts w:hint="cs"/>
          <w:rtl/>
        </w:rPr>
        <w:t>דְּעוּ כִּי</w:t>
      </w:r>
      <w:r>
        <w:rPr>
          <w:rFonts w:hint="cs"/>
          <w:rtl/>
        </w:rPr>
        <w:t xml:space="preserve">...", וכמובן שאין בכך כדי לשנות את תפקיד המשפטים הבאים בהמשך פסוק זה </w:t>
      </w:r>
      <w:r>
        <w:rPr>
          <w:rtl/>
        </w:rPr>
        <w:t>–</w:t>
      </w:r>
      <w:r>
        <w:rPr>
          <w:rFonts w:hint="cs"/>
          <w:rtl/>
        </w:rPr>
        <w:t xml:space="preserve"> לנמק את הקריאה הקודמת.</w:t>
      </w:r>
      <w:r>
        <w:rPr>
          <w:rStyle w:val="FootnoteReference"/>
          <w:rtl/>
        </w:rPr>
        <w:footnoteReference w:id="19"/>
      </w:r>
      <w:r>
        <w:rPr>
          <w:rFonts w:hint="cs"/>
          <w:rtl/>
        </w:rPr>
        <w:t xml:space="preserve"> </w:t>
      </w:r>
    </w:p>
    <w:p w14:paraId="13212C8B" w14:textId="24C30201" w:rsidR="00E23559" w:rsidRDefault="00E23559" w:rsidP="003D6F5F">
      <w:pPr>
        <w:rPr>
          <w:rtl/>
        </w:rPr>
      </w:pPr>
      <w:r>
        <w:rPr>
          <w:rFonts w:hint="cs"/>
          <w:rtl/>
        </w:rPr>
        <w:t>על פי חלוקת המזמור לפסוקים, פסוק ג</w:t>
      </w:r>
      <w:r w:rsidR="003D6F5F">
        <w:rPr>
          <w:rFonts w:hint="cs"/>
          <w:rtl/>
        </w:rPr>
        <w:t>, המכיל את הנמקת הקריאה שלפניו,</w:t>
      </w:r>
      <w:r>
        <w:rPr>
          <w:rFonts w:hint="cs"/>
          <w:rtl/>
        </w:rPr>
        <w:t xml:space="preserve"> כולל בתוכו שלושה רכיבים להנמקה </w:t>
      </w:r>
      <w:r w:rsidR="003D6F5F">
        <w:rPr>
          <w:rFonts w:hint="cs"/>
          <w:rtl/>
        </w:rPr>
        <w:t>זו</w:t>
      </w:r>
      <w:r>
        <w:rPr>
          <w:rFonts w:hint="cs"/>
          <w:rtl/>
        </w:rPr>
        <w:t>:</w:t>
      </w:r>
    </w:p>
    <w:p w14:paraId="7AB69C2C" w14:textId="77777777" w:rsidR="00E23559" w:rsidRDefault="00E23559" w:rsidP="003D6F5F">
      <w:pPr>
        <w:spacing w:after="0"/>
        <w:ind w:left="681" w:firstLine="590"/>
      </w:pPr>
      <w:r w:rsidRPr="00FB5181">
        <w:rPr>
          <w:rFonts w:hint="cs"/>
          <w:rtl/>
        </w:rPr>
        <w:t xml:space="preserve">דְּעוּ כִּי </w:t>
      </w:r>
    </w:p>
    <w:p w14:paraId="4A922F5B" w14:textId="77777777" w:rsidR="00E23559" w:rsidRDefault="00E23559" w:rsidP="003D6F5F">
      <w:pPr>
        <w:pStyle w:val="ListParagraph"/>
        <w:numPr>
          <w:ilvl w:val="0"/>
          <w:numId w:val="39"/>
        </w:numPr>
        <w:spacing w:after="0"/>
        <w:ind w:left="1268"/>
      </w:pPr>
      <w:r>
        <w:rPr>
          <w:rFonts w:hint="cs"/>
          <w:rtl/>
        </w:rPr>
        <w:t>ה</w:t>
      </w:r>
      <w:r>
        <w:rPr>
          <w:rtl/>
        </w:rPr>
        <w:t>'</w:t>
      </w:r>
      <w:r w:rsidRPr="00FB5181">
        <w:rPr>
          <w:rFonts w:hint="cs"/>
          <w:rtl/>
        </w:rPr>
        <w:t xml:space="preserve"> הוּא </w:t>
      </w:r>
      <w:r>
        <w:rPr>
          <w:rFonts w:hint="cs"/>
          <w:rtl/>
        </w:rPr>
        <w:t>אֱ-לֹהִים</w:t>
      </w:r>
      <w:r w:rsidRPr="00FB5181">
        <w:rPr>
          <w:rFonts w:hint="cs"/>
          <w:rtl/>
        </w:rPr>
        <w:t xml:space="preserve"> </w:t>
      </w:r>
    </w:p>
    <w:p w14:paraId="652F9B23" w14:textId="77777777" w:rsidR="00E23559" w:rsidRDefault="00E23559" w:rsidP="003D6F5F">
      <w:pPr>
        <w:pStyle w:val="ListParagraph"/>
        <w:numPr>
          <w:ilvl w:val="0"/>
          <w:numId w:val="39"/>
        </w:numPr>
        <w:spacing w:after="0"/>
        <w:ind w:left="1268"/>
      </w:pPr>
      <w:r w:rsidRPr="00FB5181">
        <w:rPr>
          <w:rFonts w:hint="cs"/>
          <w:rtl/>
        </w:rPr>
        <w:t>הוּא עָשָׂנוּ </w:t>
      </w:r>
      <w:r>
        <w:rPr>
          <w:rFonts w:hint="cs"/>
          <w:rtl/>
        </w:rPr>
        <w:t>וְלוֹ</w:t>
      </w:r>
      <w:r w:rsidRPr="00FB5181">
        <w:rPr>
          <w:rFonts w:hint="cs"/>
          <w:rtl/>
        </w:rPr>
        <w:t xml:space="preserve"> אֲנַחְנוּ </w:t>
      </w:r>
    </w:p>
    <w:p w14:paraId="6E5F68D3" w14:textId="77777777" w:rsidR="00E23559" w:rsidRDefault="00E23559" w:rsidP="003D6F5F">
      <w:pPr>
        <w:pStyle w:val="ListParagraph"/>
        <w:numPr>
          <w:ilvl w:val="0"/>
          <w:numId w:val="39"/>
        </w:numPr>
        <w:ind w:left="1268"/>
      </w:pPr>
      <w:r w:rsidRPr="00FB5181">
        <w:rPr>
          <w:rFonts w:hint="cs"/>
          <w:rtl/>
        </w:rPr>
        <w:t>עַמּוֹ וְצֹאן מַרְעִיתוֹ</w:t>
      </w:r>
      <w:r>
        <w:rPr>
          <w:rFonts w:hint="cs"/>
          <w:rtl/>
        </w:rPr>
        <w:t>.</w:t>
      </w:r>
    </w:p>
    <w:p w14:paraId="1CFD6B1A" w14:textId="1F954463" w:rsidR="004B5D28" w:rsidRDefault="004B5D28" w:rsidP="003D6F5F">
      <w:pPr>
        <w:rPr>
          <w:rtl/>
        </w:rPr>
      </w:pPr>
      <w:r>
        <w:rPr>
          <w:rFonts w:hint="cs"/>
          <w:rtl/>
        </w:rPr>
        <w:t xml:space="preserve">ננסה לבאר </w:t>
      </w:r>
      <w:r w:rsidR="003D6F5F">
        <w:rPr>
          <w:rFonts w:hint="cs"/>
          <w:rtl/>
        </w:rPr>
        <w:t>את שלושת ה</w:t>
      </w:r>
      <w:r w:rsidR="00E23559">
        <w:rPr>
          <w:rFonts w:hint="cs"/>
          <w:rtl/>
        </w:rPr>
        <w:t xml:space="preserve">רכיבים </w:t>
      </w:r>
      <w:r w:rsidR="00F3026D">
        <w:rPr>
          <w:rFonts w:hint="cs"/>
          <w:rtl/>
        </w:rPr>
        <w:t xml:space="preserve">בפסוק, ונלך מן הסוף, </w:t>
      </w:r>
      <w:r w:rsidR="003D6F5F">
        <w:rPr>
          <w:rFonts w:hint="cs"/>
          <w:rtl/>
        </w:rPr>
        <w:t>רְכיב מספר 3, אל ההתחלה,</w:t>
      </w:r>
      <w:r>
        <w:rPr>
          <w:rFonts w:hint="cs"/>
          <w:rtl/>
        </w:rPr>
        <w:t xml:space="preserve"> שהרי המילים "</w:t>
      </w:r>
      <w:r w:rsidRPr="00FB5181">
        <w:rPr>
          <w:rFonts w:hint="cs"/>
          <w:rtl/>
        </w:rPr>
        <w:t>עַמּוֹ וְצֹאן מַרְעִיתוֹ</w:t>
      </w:r>
      <w:r>
        <w:rPr>
          <w:rFonts w:hint="cs"/>
          <w:rtl/>
        </w:rPr>
        <w:t>",</w:t>
      </w:r>
      <w:r w:rsidR="00E23559">
        <w:rPr>
          <w:rFonts w:hint="cs"/>
          <w:rtl/>
        </w:rPr>
        <w:t xml:space="preserve"> </w:t>
      </w:r>
      <w:r w:rsidR="003D6F5F">
        <w:rPr>
          <w:rFonts w:hint="cs"/>
          <w:rtl/>
        </w:rPr>
        <w:t>שהן</w:t>
      </w:r>
      <w:r w:rsidR="00E23559">
        <w:rPr>
          <w:rFonts w:hint="cs"/>
          <w:rtl/>
        </w:rPr>
        <w:t xml:space="preserve"> בלא ספק </w:t>
      </w:r>
      <w:r w:rsidR="003D6F5F">
        <w:rPr>
          <w:rFonts w:hint="cs"/>
          <w:rtl/>
        </w:rPr>
        <w:t xml:space="preserve">כינוי </w:t>
      </w:r>
      <w:r w:rsidR="00E23559">
        <w:rPr>
          <w:rFonts w:hint="cs"/>
          <w:rtl/>
        </w:rPr>
        <w:t>לעם ישראל,</w:t>
      </w:r>
      <w:r>
        <w:rPr>
          <w:rFonts w:hint="cs"/>
          <w:rtl/>
        </w:rPr>
        <w:t xml:space="preserve"> מקרינות משמעות פרשנית </w:t>
      </w:r>
      <w:r w:rsidR="003D6F5F">
        <w:rPr>
          <w:rFonts w:hint="cs"/>
          <w:rtl/>
        </w:rPr>
        <w:t>מיוחדת</w:t>
      </w:r>
      <w:r>
        <w:rPr>
          <w:rFonts w:hint="cs"/>
          <w:rtl/>
        </w:rPr>
        <w:t xml:space="preserve"> על מה שלפניהן</w:t>
      </w:r>
      <w:r w:rsidR="003D6F5F">
        <w:rPr>
          <w:rFonts w:hint="cs"/>
          <w:rtl/>
        </w:rPr>
        <w:t>, וכן על ההנמקה בשלמותה</w:t>
      </w:r>
      <w:r>
        <w:rPr>
          <w:rFonts w:hint="cs"/>
          <w:rtl/>
        </w:rPr>
        <w:t>.</w:t>
      </w:r>
    </w:p>
    <w:p w14:paraId="7E73FE43" w14:textId="7A24AABC" w:rsidR="004B5D28" w:rsidRDefault="004B5D28" w:rsidP="008105DA">
      <w:pPr>
        <w:rPr>
          <w:rtl/>
        </w:rPr>
      </w:pPr>
      <w:r>
        <w:rPr>
          <w:rFonts w:hint="cs"/>
          <w:rtl/>
        </w:rPr>
        <w:t xml:space="preserve">ראשית, יש לעמוד על כוונת מילים אלו עצמן </w:t>
      </w:r>
      <w:r w:rsidR="006B54D3">
        <w:rPr>
          <w:rtl/>
        </w:rPr>
        <w:t>–</w:t>
      </w:r>
      <w:r>
        <w:rPr>
          <w:rFonts w:hint="cs"/>
          <w:rtl/>
        </w:rPr>
        <w:t xml:space="preserve"> </w:t>
      </w:r>
      <w:r w:rsidR="006B54D3">
        <w:rPr>
          <w:rFonts w:hint="cs"/>
          <w:rtl/>
        </w:rPr>
        <w:t>"</w:t>
      </w:r>
      <w:r w:rsidR="006B54D3" w:rsidRPr="00FB5181">
        <w:rPr>
          <w:rFonts w:hint="cs"/>
          <w:rtl/>
        </w:rPr>
        <w:t>עַמּוֹ וְצֹאן מַרְעִיתוֹ</w:t>
      </w:r>
      <w:r w:rsidR="006B54D3">
        <w:rPr>
          <w:rFonts w:hint="cs"/>
          <w:rtl/>
        </w:rPr>
        <w:t xml:space="preserve">" </w:t>
      </w:r>
      <w:r w:rsidR="006B54D3">
        <w:rPr>
          <w:rtl/>
        </w:rPr>
        <w:t>–</w:t>
      </w:r>
      <w:r w:rsidR="006B54D3">
        <w:rPr>
          <w:rFonts w:hint="cs"/>
          <w:rtl/>
        </w:rPr>
        <w:t xml:space="preserve"> הנראות תלושות מכל הקשר.</w:t>
      </w:r>
      <w:r w:rsidR="00E23559">
        <w:rPr>
          <w:rFonts w:hint="cs"/>
          <w:rtl/>
        </w:rPr>
        <w:t xml:space="preserve"> כל אחד משני הרכיבים </w:t>
      </w:r>
      <w:r w:rsidR="00F3026D">
        <w:rPr>
          <w:rFonts w:hint="cs"/>
          <w:rtl/>
        </w:rPr>
        <w:t>הראשונים</w:t>
      </w:r>
      <w:r w:rsidR="00E23559">
        <w:rPr>
          <w:rFonts w:hint="cs"/>
          <w:rtl/>
        </w:rPr>
        <w:t xml:space="preserve"> הוא משפט עצמאי, ואילו הרכיב השלישי איננו משפט כלל.</w:t>
      </w:r>
      <w:r w:rsidR="006B54D3">
        <w:rPr>
          <w:rFonts w:hint="cs"/>
          <w:rtl/>
        </w:rPr>
        <w:t xml:space="preserve"> מפרשים אחדים לא התייחסו לקושי זה, ולא כתבו כל פירוש למילים אלו.</w:t>
      </w:r>
      <w:r w:rsidR="006B54D3">
        <w:rPr>
          <w:rStyle w:val="FootnoteReference"/>
          <w:rtl/>
        </w:rPr>
        <w:footnoteReference w:id="20"/>
      </w:r>
      <w:r w:rsidR="00F67F41">
        <w:rPr>
          <w:rFonts w:hint="cs"/>
          <w:rtl/>
        </w:rPr>
        <w:t xml:space="preserve"> </w:t>
      </w:r>
      <w:r w:rsidR="00E23559">
        <w:rPr>
          <w:rFonts w:hint="cs"/>
          <w:rtl/>
        </w:rPr>
        <w:t xml:space="preserve">עמוס חכם ב'דעת מקרא' מביא </w:t>
      </w:r>
      <w:r w:rsidR="006B54D3">
        <w:rPr>
          <w:rFonts w:hint="cs"/>
          <w:rtl/>
        </w:rPr>
        <w:t>שתי הצעות</w:t>
      </w:r>
      <w:r w:rsidR="00F67F41">
        <w:rPr>
          <w:rFonts w:hint="cs"/>
          <w:rtl/>
        </w:rPr>
        <w:t xml:space="preserve"> </w:t>
      </w:r>
      <w:r w:rsidR="006B54D3">
        <w:rPr>
          <w:rFonts w:hint="cs"/>
          <w:rtl/>
        </w:rPr>
        <w:t>(</w:t>
      </w:r>
      <w:r w:rsidR="00DF5AA3">
        <w:rPr>
          <w:rFonts w:hint="cs"/>
          <w:rtl/>
        </w:rPr>
        <w:t>ולשתיהן</w:t>
      </w:r>
      <w:r w:rsidR="006B54D3">
        <w:rPr>
          <w:rFonts w:hint="cs"/>
          <w:rtl/>
        </w:rPr>
        <w:t xml:space="preserve"> </w:t>
      </w:r>
      <w:r w:rsidR="00F476F2">
        <w:rPr>
          <w:rFonts w:hint="cs"/>
          <w:rtl/>
        </w:rPr>
        <w:t xml:space="preserve">נציין </w:t>
      </w:r>
      <w:r w:rsidR="006B54D3">
        <w:rPr>
          <w:rFonts w:hint="cs"/>
          <w:rtl/>
        </w:rPr>
        <w:t>פרשנים שקדמוהו)</w:t>
      </w:r>
      <w:r w:rsidR="00F67F41">
        <w:rPr>
          <w:rFonts w:hint="cs"/>
          <w:rtl/>
        </w:rPr>
        <w:t xml:space="preserve"> </w:t>
      </w:r>
      <w:r w:rsidR="00E23559">
        <w:rPr>
          <w:rFonts w:hint="cs"/>
          <w:rtl/>
        </w:rPr>
        <w:t>ה</w:t>
      </w:r>
      <w:r w:rsidR="00F67F41">
        <w:rPr>
          <w:rFonts w:hint="cs"/>
          <w:rtl/>
        </w:rPr>
        <w:t>מקשרות את המילים הללו למילים הקודמות בפסוק</w:t>
      </w:r>
      <w:r w:rsidR="00E23559">
        <w:rPr>
          <w:rFonts w:hint="cs"/>
          <w:rtl/>
        </w:rPr>
        <w:t>, ובכך הופכות אותן</w:t>
      </w:r>
      <w:r w:rsidR="00F67F41">
        <w:rPr>
          <w:rFonts w:hint="cs"/>
          <w:rtl/>
        </w:rPr>
        <w:t xml:space="preserve"> </w:t>
      </w:r>
      <w:r w:rsidR="00E23559">
        <w:rPr>
          <w:rFonts w:hint="cs"/>
          <w:rtl/>
        </w:rPr>
        <w:t>לחלק בתוך משפט שלם</w:t>
      </w:r>
      <w:r w:rsidR="006B54D3">
        <w:rPr>
          <w:rFonts w:hint="cs"/>
          <w:rtl/>
        </w:rPr>
        <w:t>:</w:t>
      </w:r>
    </w:p>
    <w:p w14:paraId="6BB6E641" w14:textId="59CCD39D" w:rsidR="00F476F2" w:rsidRDefault="00F476F2" w:rsidP="00F476F2">
      <w:pPr>
        <w:spacing w:after="0"/>
        <w:ind w:firstLine="720"/>
      </w:pPr>
      <w:r>
        <w:rPr>
          <w:rFonts w:hint="cs"/>
          <w:rtl/>
        </w:rPr>
        <w:t xml:space="preserve">1. </w:t>
      </w:r>
      <w:r w:rsidR="00E23559">
        <w:rPr>
          <w:rFonts w:hint="cs"/>
          <w:rtl/>
        </w:rPr>
        <w:t>עַמּוֹ</w:t>
      </w:r>
      <w:r w:rsidR="006B54D3">
        <w:rPr>
          <w:rFonts w:hint="cs"/>
          <w:rtl/>
        </w:rPr>
        <w:t xml:space="preserve"> </w:t>
      </w:r>
      <w:r w:rsidR="00E23559">
        <w:rPr>
          <w:rFonts w:hint="cs"/>
          <w:rtl/>
        </w:rPr>
        <w:t>וְצֹאן</w:t>
      </w:r>
      <w:r w:rsidR="006B54D3">
        <w:rPr>
          <w:rFonts w:hint="cs"/>
          <w:rtl/>
        </w:rPr>
        <w:t xml:space="preserve"> </w:t>
      </w:r>
      <w:r w:rsidR="00E23559">
        <w:rPr>
          <w:rFonts w:hint="cs"/>
          <w:rtl/>
        </w:rPr>
        <w:t>מַרְעִיתוֹ</w:t>
      </w:r>
      <w:r w:rsidR="006B54D3">
        <w:rPr>
          <w:rFonts w:hint="cs"/>
          <w:rtl/>
        </w:rPr>
        <w:t xml:space="preserve"> </w:t>
      </w:r>
      <w:r w:rsidR="0002531A">
        <w:rPr>
          <w:rtl/>
        </w:rPr>
        <w:t>–</w:t>
      </w:r>
      <w:r w:rsidR="006B54D3">
        <w:rPr>
          <w:rFonts w:hint="cs"/>
          <w:rtl/>
        </w:rPr>
        <w:t xml:space="preserve"> </w:t>
      </w:r>
      <w:r w:rsidR="0002531A">
        <w:rPr>
          <w:rFonts w:hint="cs"/>
          <w:rtl/>
        </w:rPr>
        <w:t>נמשך אל מה שלפניו, כלומר: 'הוא עשנו...</w:t>
      </w:r>
      <w:r w:rsidR="0002531A" w:rsidRPr="00F476F2">
        <w:rPr>
          <w:rFonts w:hint="cs"/>
          <w:b/>
          <w:bCs/>
          <w:rtl/>
        </w:rPr>
        <w:t>ל</w:t>
      </w:r>
      <w:r w:rsidR="00E23559">
        <w:rPr>
          <w:rFonts w:hint="cs"/>
          <w:rtl/>
        </w:rPr>
        <w:t xml:space="preserve">עמו וצאן מרעיתו'. </w:t>
      </w:r>
    </w:p>
    <w:p w14:paraId="6E792D91" w14:textId="29B233DF" w:rsidR="00F476F2" w:rsidRDefault="00F476F2" w:rsidP="00F476F2">
      <w:pPr>
        <w:ind w:firstLine="720"/>
      </w:pPr>
      <w:r>
        <w:rPr>
          <w:rFonts w:hint="cs"/>
          <w:rtl/>
        </w:rPr>
        <w:t xml:space="preserve">2. </w:t>
      </w:r>
      <w:r w:rsidR="0002531A">
        <w:rPr>
          <w:rFonts w:hint="cs"/>
          <w:rtl/>
        </w:rPr>
        <w:t xml:space="preserve">פירוש אחר: 'אנחנו' נמשך למעלה ולמטה: 'ולו אנחנו </w:t>
      </w:r>
      <w:r w:rsidR="0002531A">
        <w:rPr>
          <w:rtl/>
        </w:rPr>
        <w:t>–</w:t>
      </w:r>
      <w:r w:rsidR="0002531A">
        <w:rPr>
          <w:rFonts w:hint="cs"/>
          <w:rtl/>
        </w:rPr>
        <w:t xml:space="preserve"> </w:t>
      </w:r>
      <w:r w:rsidR="0002531A" w:rsidRPr="00F476F2">
        <w:rPr>
          <w:rFonts w:hint="cs"/>
          <w:b/>
          <w:bCs/>
          <w:rtl/>
        </w:rPr>
        <w:t>אנחנו</w:t>
      </w:r>
      <w:r w:rsidR="0002531A">
        <w:rPr>
          <w:rFonts w:hint="cs"/>
          <w:rtl/>
        </w:rPr>
        <w:t xml:space="preserve"> עמו וצאן מרעיתו, </w:t>
      </w:r>
      <w:r w:rsidR="00B076A4">
        <w:rPr>
          <w:rFonts w:hint="cs"/>
          <w:rtl/>
        </w:rPr>
        <w:t>הצאן אשר הוא רועה.</w:t>
      </w:r>
      <w:r w:rsidR="00E23559">
        <w:rPr>
          <w:rFonts w:hint="cs"/>
          <w:rtl/>
        </w:rPr>
        <w:t xml:space="preserve"> </w:t>
      </w:r>
    </w:p>
    <w:p w14:paraId="4CBC74FE" w14:textId="0328D5DD" w:rsidR="00B076A4" w:rsidRDefault="00F476F2" w:rsidP="00F476F2">
      <w:pPr>
        <w:rPr>
          <w:rtl/>
        </w:rPr>
      </w:pPr>
      <w:r>
        <w:rPr>
          <w:rFonts w:hint="cs"/>
          <w:rtl/>
        </w:rPr>
        <w:t xml:space="preserve">כפירוש הראשון פירש </w:t>
      </w:r>
      <w:proofErr w:type="spellStart"/>
      <w:r>
        <w:rPr>
          <w:rFonts w:hint="cs"/>
          <w:rtl/>
        </w:rPr>
        <w:t>הספורנו</w:t>
      </w:r>
      <w:proofErr w:type="spellEnd"/>
      <w:r>
        <w:rPr>
          <w:rFonts w:hint="cs"/>
          <w:rtl/>
        </w:rPr>
        <w:t xml:space="preserve">. </w:t>
      </w:r>
      <w:r w:rsidR="00B076A4">
        <w:rPr>
          <w:rFonts w:hint="cs"/>
          <w:rtl/>
        </w:rPr>
        <w:t xml:space="preserve">בדומה לפירוש השני פירשו </w:t>
      </w:r>
      <w:proofErr w:type="spellStart"/>
      <w:r w:rsidR="00B076A4">
        <w:rPr>
          <w:rFonts w:hint="cs"/>
          <w:rtl/>
        </w:rPr>
        <w:t>רד"ק</w:t>
      </w:r>
      <w:proofErr w:type="spellEnd"/>
      <w:r w:rsidR="00B076A4">
        <w:rPr>
          <w:rFonts w:hint="cs"/>
          <w:rtl/>
        </w:rPr>
        <w:t xml:space="preserve"> ובעל המצודות, בלא להכפיל את התיבה 'אנחנו':</w:t>
      </w:r>
    </w:p>
    <w:p w14:paraId="02398F38" w14:textId="54905D51" w:rsidR="00B076A4" w:rsidRDefault="00B076A4" w:rsidP="005D2B8F">
      <w:pPr>
        <w:pStyle w:val="Quote"/>
        <w:rPr>
          <w:rtl/>
        </w:rPr>
      </w:pPr>
      <w:r>
        <w:rPr>
          <w:rFonts w:hint="cs"/>
          <w:rtl/>
        </w:rPr>
        <w:t xml:space="preserve">ולו אנחנו </w:t>
      </w:r>
      <w:r>
        <w:rPr>
          <w:rtl/>
        </w:rPr>
        <w:t>–</w:t>
      </w:r>
      <w:r>
        <w:rPr>
          <w:rFonts w:hint="cs"/>
          <w:rtl/>
        </w:rPr>
        <w:t xml:space="preserve"> מיוחדים אנחנו לו, להיות נקראים 'עמו וצאן מרעיתו' (לשון בעל המצודות).</w:t>
      </w:r>
    </w:p>
    <w:p w14:paraId="04EF0275" w14:textId="77777777" w:rsidR="00DF5AA3" w:rsidRDefault="00DF5AA3" w:rsidP="00B076A4">
      <w:pPr>
        <w:ind w:left="360" w:firstLine="0"/>
        <w:rPr>
          <w:rtl/>
        </w:rPr>
      </w:pPr>
    </w:p>
    <w:p w14:paraId="611DF82D" w14:textId="520BA054" w:rsidR="00687A5D" w:rsidRDefault="00843D2F" w:rsidP="00F476F2">
      <w:pPr>
        <w:rPr>
          <w:rtl/>
        </w:rPr>
      </w:pPr>
      <w:r>
        <w:rPr>
          <w:rFonts w:hint="cs"/>
          <w:rtl/>
        </w:rPr>
        <w:t>עתה אנו באים לפרש את הרכיב האמצעי בהנמקה</w:t>
      </w:r>
      <w:r w:rsidR="00E23559">
        <w:rPr>
          <w:rFonts w:hint="cs"/>
          <w:rtl/>
        </w:rPr>
        <w:t>:</w:t>
      </w:r>
      <w:r>
        <w:rPr>
          <w:rFonts w:hint="cs"/>
          <w:rtl/>
        </w:rPr>
        <w:t xml:space="preserve"> "</w:t>
      </w:r>
      <w:r w:rsidRPr="00843D2F">
        <w:rPr>
          <w:rFonts w:hint="cs"/>
          <w:rtl/>
        </w:rPr>
        <w:t>הוּא עָשָׂנוּ וְלוֹ אֲנַחְנוּ</w:t>
      </w:r>
      <w:r>
        <w:rPr>
          <w:rFonts w:hint="cs"/>
          <w:rtl/>
        </w:rPr>
        <w:t xml:space="preserve">". </w:t>
      </w:r>
      <w:r w:rsidR="00F67F41">
        <w:rPr>
          <w:rFonts w:hint="cs"/>
          <w:rtl/>
        </w:rPr>
        <w:t>פשוטן של מילים אלה</w:t>
      </w:r>
      <w:r>
        <w:rPr>
          <w:rFonts w:hint="cs"/>
          <w:rtl/>
        </w:rPr>
        <w:t xml:space="preserve">: 'הוא </w:t>
      </w:r>
      <w:r>
        <w:rPr>
          <w:rFonts w:hint="cs"/>
          <w:b/>
          <w:bCs/>
          <w:rtl/>
        </w:rPr>
        <w:t>בראנו</w:t>
      </w:r>
      <w:r>
        <w:rPr>
          <w:rFonts w:hint="cs"/>
          <w:rtl/>
        </w:rPr>
        <w:t xml:space="preserve"> ולפיכך אנו שייכים לו'</w:t>
      </w:r>
      <w:r w:rsidR="003831F4">
        <w:rPr>
          <w:rFonts w:hint="cs"/>
          <w:rtl/>
        </w:rPr>
        <w:t xml:space="preserve">. </w:t>
      </w:r>
      <w:r w:rsidR="00780A9B">
        <w:rPr>
          <w:rFonts w:hint="cs"/>
          <w:rtl/>
        </w:rPr>
        <w:t xml:space="preserve">אלא </w:t>
      </w:r>
      <w:r w:rsidR="00F476F2">
        <w:rPr>
          <w:rFonts w:hint="cs"/>
          <w:rtl/>
        </w:rPr>
        <w:t>שהקישור</w:t>
      </w:r>
      <w:r w:rsidR="00A77788">
        <w:rPr>
          <w:rFonts w:hint="cs"/>
          <w:rtl/>
        </w:rPr>
        <w:t xml:space="preserve"> </w:t>
      </w:r>
      <w:r w:rsidR="00F476F2">
        <w:rPr>
          <w:rFonts w:hint="cs"/>
          <w:rtl/>
        </w:rPr>
        <w:t xml:space="preserve">בין </w:t>
      </w:r>
      <w:r w:rsidR="00A77788">
        <w:rPr>
          <w:rFonts w:hint="cs"/>
          <w:rtl/>
        </w:rPr>
        <w:t xml:space="preserve">הרכיב השלישי בפסוק לרכיב השני, </w:t>
      </w:r>
      <w:r w:rsidR="00F476F2">
        <w:rPr>
          <w:rFonts w:hint="cs"/>
          <w:rtl/>
        </w:rPr>
        <w:t xml:space="preserve">אינו מאפשר </w:t>
      </w:r>
      <w:r w:rsidR="00A77788">
        <w:rPr>
          <w:rFonts w:hint="cs"/>
          <w:rtl/>
        </w:rPr>
        <w:t xml:space="preserve">לקבל </w:t>
      </w:r>
      <w:r w:rsidR="00780A9B">
        <w:rPr>
          <w:rFonts w:hint="cs"/>
          <w:rtl/>
        </w:rPr>
        <w:t xml:space="preserve">פירוש </w:t>
      </w:r>
      <w:r w:rsidR="00E23559">
        <w:rPr>
          <w:rFonts w:hint="cs"/>
          <w:rtl/>
        </w:rPr>
        <w:t xml:space="preserve">כללי </w:t>
      </w:r>
      <w:proofErr w:type="spellStart"/>
      <w:r w:rsidR="00351795">
        <w:rPr>
          <w:rFonts w:hint="cs"/>
          <w:rtl/>
        </w:rPr>
        <w:t>אוניברסליסטי</w:t>
      </w:r>
      <w:proofErr w:type="spellEnd"/>
      <w:r w:rsidR="00351795">
        <w:rPr>
          <w:rFonts w:hint="cs"/>
          <w:rtl/>
        </w:rPr>
        <w:t xml:space="preserve"> </w:t>
      </w:r>
      <w:r w:rsidR="00780A9B">
        <w:rPr>
          <w:rFonts w:hint="cs"/>
          <w:rtl/>
        </w:rPr>
        <w:t>כז</w:t>
      </w:r>
      <w:r w:rsidR="000658A2">
        <w:rPr>
          <w:rFonts w:hint="cs"/>
          <w:rtl/>
        </w:rPr>
        <w:t>ה, שאי</w:t>
      </w:r>
      <w:r w:rsidR="00780A9B">
        <w:rPr>
          <w:rFonts w:hint="cs"/>
          <w:rtl/>
        </w:rPr>
        <w:t>נו מתאים למילים</w:t>
      </w:r>
      <w:r w:rsidR="00E23559">
        <w:rPr>
          <w:rFonts w:hint="cs"/>
          <w:rtl/>
        </w:rPr>
        <w:t xml:space="preserve"> </w:t>
      </w:r>
      <w:r w:rsidR="00780A9B">
        <w:rPr>
          <w:rFonts w:hint="cs"/>
          <w:rtl/>
        </w:rPr>
        <w:t>"</w:t>
      </w:r>
      <w:r w:rsidR="00780A9B" w:rsidRPr="00780A9B">
        <w:rPr>
          <w:rFonts w:hint="cs"/>
          <w:rtl/>
        </w:rPr>
        <w:t>עַמּוֹ וְצֹאן מַרְעִיתוֹ</w:t>
      </w:r>
      <w:r w:rsidR="00780A9B">
        <w:rPr>
          <w:rFonts w:hint="cs"/>
          <w:rtl/>
        </w:rPr>
        <w:t>" הבאות בסוף ההנמקה</w:t>
      </w:r>
      <w:r w:rsidR="00A77788">
        <w:rPr>
          <w:rFonts w:hint="cs"/>
          <w:rtl/>
        </w:rPr>
        <w:t>.</w:t>
      </w:r>
      <w:r w:rsidR="00780A9B">
        <w:rPr>
          <w:rFonts w:hint="cs"/>
          <w:rtl/>
        </w:rPr>
        <w:t xml:space="preserve"> </w:t>
      </w:r>
      <w:r w:rsidR="00F476F2">
        <w:rPr>
          <w:rFonts w:hint="cs"/>
          <w:rtl/>
        </w:rPr>
        <w:t>ה</w:t>
      </w:r>
      <w:r w:rsidR="00E23559">
        <w:rPr>
          <w:rFonts w:hint="cs"/>
          <w:rtl/>
        </w:rPr>
        <w:t xml:space="preserve">מפרשים </w:t>
      </w:r>
      <w:r w:rsidR="00F476F2">
        <w:rPr>
          <w:rFonts w:hint="cs"/>
          <w:rtl/>
        </w:rPr>
        <w:t xml:space="preserve">שמו לב לכך, ועל כן </w:t>
      </w:r>
      <w:r w:rsidR="00E23559">
        <w:rPr>
          <w:rFonts w:hint="cs"/>
          <w:rtl/>
        </w:rPr>
        <w:t>הם</w:t>
      </w:r>
      <w:r w:rsidR="00245FF8">
        <w:rPr>
          <w:rFonts w:hint="cs"/>
          <w:rtl/>
        </w:rPr>
        <w:t xml:space="preserve"> </w:t>
      </w:r>
      <w:r w:rsidR="00F476F2">
        <w:rPr>
          <w:rFonts w:hint="cs"/>
          <w:rtl/>
        </w:rPr>
        <w:t xml:space="preserve">פירשו </w:t>
      </w:r>
      <w:r w:rsidR="001469EF">
        <w:rPr>
          <w:rFonts w:hint="cs"/>
          <w:rtl/>
        </w:rPr>
        <w:t xml:space="preserve">את </w:t>
      </w:r>
      <w:r w:rsidR="00245FF8">
        <w:rPr>
          <w:rFonts w:hint="cs"/>
          <w:rtl/>
        </w:rPr>
        <w:t xml:space="preserve">הרכיב השני </w:t>
      </w:r>
      <w:r w:rsidR="00F3026D">
        <w:rPr>
          <w:rFonts w:hint="cs"/>
          <w:rtl/>
        </w:rPr>
        <w:t>כמתייחס</w:t>
      </w:r>
      <w:r w:rsidR="001469EF">
        <w:rPr>
          <w:rFonts w:hint="cs"/>
          <w:rtl/>
        </w:rPr>
        <w:t xml:space="preserve"> </w:t>
      </w:r>
      <w:r w:rsidR="00F476F2">
        <w:rPr>
          <w:rFonts w:hint="cs"/>
          <w:rtl/>
        </w:rPr>
        <w:t xml:space="preserve">אף הוא </w:t>
      </w:r>
      <w:r w:rsidR="001469EF">
        <w:rPr>
          <w:rFonts w:hint="cs"/>
          <w:rtl/>
        </w:rPr>
        <w:t>לעם ישראל ולעדיפותו על פני שאר העמים</w:t>
      </w:r>
      <w:r w:rsidR="00E23559">
        <w:rPr>
          <w:rFonts w:hint="cs"/>
          <w:rtl/>
        </w:rPr>
        <w:t>.</w:t>
      </w:r>
      <w:r w:rsidR="001469EF">
        <w:rPr>
          <w:rFonts w:hint="cs"/>
          <w:rtl/>
        </w:rPr>
        <w:t xml:space="preserve"> כלומר, "</w:t>
      </w:r>
      <w:r w:rsidR="001469EF" w:rsidRPr="001469EF">
        <w:rPr>
          <w:rFonts w:hint="cs"/>
          <w:rtl/>
        </w:rPr>
        <w:t>הוּא עָשָׂנוּ</w:t>
      </w:r>
      <w:r w:rsidR="001469EF">
        <w:rPr>
          <w:rFonts w:hint="cs"/>
          <w:rtl/>
        </w:rPr>
        <w:t>"</w:t>
      </w:r>
      <w:r w:rsidR="00A75D45">
        <w:rPr>
          <w:rFonts w:hint="cs"/>
          <w:rtl/>
        </w:rPr>
        <w:t xml:space="preserve"> אינו מתייחס לכלל בני האדם, אלא לעם ישראל</w:t>
      </w:r>
      <w:r w:rsidR="00E23559">
        <w:rPr>
          <w:rFonts w:hint="cs"/>
          <w:rtl/>
        </w:rPr>
        <w:t>:</w:t>
      </w:r>
    </w:p>
    <w:p w14:paraId="44E5F48D" w14:textId="2A911C54" w:rsidR="00A75D45" w:rsidRDefault="00A75D45" w:rsidP="00A77788">
      <w:pPr>
        <w:ind w:left="720" w:firstLine="0"/>
        <w:rPr>
          <w:rtl/>
        </w:rPr>
      </w:pPr>
      <w:proofErr w:type="spellStart"/>
      <w:r>
        <w:rPr>
          <w:rFonts w:hint="cs"/>
          <w:b/>
          <w:bCs/>
          <w:rtl/>
        </w:rPr>
        <w:t>רד"ק</w:t>
      </w:r>
      <w:proofErr w:type="spellEnd"/>
      <w:r>
        <w:rPr>
          <w:rFonts w:hint="cs"/>
          <w:rtl/>
        </w:rPr>
        <w:t>: הו</w:t>
      </w:r>
      <w:r w:rsidR="00A77788">
        <w:rPr>
          <w:rFonts w:hint="cs"/>
          <w:rtl/>
        </w:rPr>
        <w:t>ּ</w:t>
      </w:r>
      <w:r>
        <w:rPr>
          <w:rFonts w:hint="cs"/>
          <w:rtl/>
        </w:rPr>
        <w:t>א ע</w:t>
      </w:r>
      <w:r w:rsidR="00A77788">
        <w:rPr>
          <w:rFonts w:hint="cs"/>
          <w:rtl/>
        </w:rPr>
        <w:t>ָ</w:t>
      </w:r>
      <w:r>
        <w:rPr>
          <w:rFonts w:hint="cs"/>
          <w:rtl/>
        </w:rPr>
        <w:t>ש</w:t>
      </w:r>
      <w:r w:rsidR="00A77788">
        <w:rPr>
          <w:rFonts w:hint="cs"/>
          <w:rtl/>
        </w:rPr>
        <w:t>ָׂ</w:t>
      </w:r>
      <w:r>
        <w:rPr>
          <w:rFonts w:hint="cs"/>
          <w:rtl/>
        </w:rPr>
        <w:t>נו</w:t>
      </w:r>
      <w:r w:rsidR="00A77788">
        <w:rPr>
          <w:rFonts w:hint="cs"/>
          <w:rtl/>
        </w:rPr>
        <w:t>ּ</w:t>
      </w:r>
      <w:r>
        <w:rPr>
          <w:rFonts w:hint="cs"/>
          <w:rtl/>
        </w:rPr>
        <w:t xml:space="preserve"> </w:t>
      </w:r>
      <w:r>
        <w:rPr>
          <w:rtl/>
        </w:rPr>
        <w:t>–</w:t>
      </w:r>
      <w:r>
        <w:rPr>
          <w:rFonts w:hint="cs"/>
          <w:rtl/>
        </w:rPr>
        <w:t xml:space="preserve"> הוא ג</w:t>
      </w:r>
      <w:r w:rsidR="00A77788">
        <w:rPr>
          <w:rFonts w:hint="cs"/>
          <w:rtl/>
        </w:rPr>
        <w:t>י</w:t>
      </w:r>
      <w:r>
        <w:rPr>
          <w:rFonts w:hint="cs"/>
          <w:rtl/>
        </w:rPr>
        <w:t>דלנו ורוממנו, כמו "</w:t>
      </w:r>
      <w:r w:rsidR="006C6986">
        <w:rPr>
          <w:rFonts w:hint="cs"/>
          <w:rtl/>
        </w:rPr>
        <w:t>ה</w:t>
      </w:r>
      <w:r w:rsidR="006C6986">
        <w:rPr>
          <w:rtl/>
        </w:rPr>
        <w:t>'</w:t>
      </w:r>
      <w:r w:rsidRPr="00A75D45">
        <w:rPr>
          <w:rFonts w:hint="cs"/>
          <w:rtl/>
        </w:rPr>
        <w:t xml:space="preserve"> אֲשֶׁר עָשָׂה אֶת מֹשֶׁה וְאֶת אַהֲרֹן</w:t>
      </w:r>
      <w:r>
        <w:rPr>
          <w:rFonts w:hint="cs"/>
          <w:rtl/>
        </w:rPr>
        <w:t xml:space="preserve">" (שמ"א י"ב, ו ושם הכוונה: </w:t>
      </w:r>
      <w:r w:rsidR="00CE68E8">
        <w:rPr>
          <w:rFonts w:hint="cs"/>
          <w:rtl/>
        </w:rPr>
        <w:t>'מינה אותם כמנהיגים').</w:t>
      </w:r>
    </w:p>
    <w:p w14:paraId="27077863" w14:textId="71581F55" w:rsidR="00CE68E8" w:rsidRDefault="00CE68E8" w:rsidP="00A75D45">
      <w:pPr>
        <w:ind w:left="360" w:firstLine="0"/>
        <w:rPr>
          <w:rtl/>
        </w:rPr>
      </w:pPr>
      <w:r>
        <w:rPr>
          <w:rFonts w:hint="cs"/>
          <w:rtl/>
        </w:rPr>
        <w:lastRenderedPageBreak/>
        <w:tab/>
      </w:r>
      <w:r>
        <w:rPr>
          <w:rFonts w:hint="cs"/>
          <w:b/>
          <w:bCs/>
          <w:rtl/>
        </w:rPr>
        <w:t>מאירי</w:t>
      </w:r>
      <w:r>
        <w:rPr>
          <w:rFonts w:hint="cs"/>
          <w:rtl/>
        </w:rPr>
        <w:t>: הו</w:t>
      </w:r>
      <w:r w:rsidR="00A77788">
        <w:rPr>
          <w:rFonts w:hint="cs"/>
          <w:rtl/>
        </w:rPr>
        <w:t>ּ</w:t>
      </w:r>
      <w:r>
        <w:rPr>
          <w:rFonts w:hint="cs"/>
          <w:rtl/>
        </w:rPr>
        <w:t>א ע</w:t>
      </w:r>
      <w:r w:rsidR="00A77788">
        <w:rPr>
          <w:rFonts w:hint="cs"/>
          <w:rtl/>
        </w:rPr>
        <w:t>ָ</w:t>
      </w:r>
      <w:r>
        <w:rPr>
          <w:rFonts w:hint="cs"/>
          <w:rtl/>
        </w:rPr>
        <w:t>ש</w:t>
      </w:r>
      <w:r w:rsidR="00A77788">
        <w:rPr>
          <w:rFonts w:hint="cs"/>
          <w:rtl/>
        </w:rPr>
        <w:t>ָׂ</w:t>
      </w:r>
      <w:r>
        <w:rPr>
          <w:rFonts w:hint="cs"/>
          <w:rtl/>
        </w:rPr>
        <w:t>נו</w:t>
      </w:r>
      <w:r w:rsidR="00A77788">
        <w:rPr>
          <w:rFonts w:hint="cs"/>
          <w:rtl/>
        </w:rPr>
        <w:t>ּ</w:t>
      </w:r>
      <w:r>
        <w:rPr>
          <w:rFonts w:hint="cs"/>
          <w:rtl/>
        </w:rPr>
        <w:t xml:space="preserve"> </w:t>
      </w:r>
      <w:r>
        <w:rPr>
          <w:rtl/>
        </w:rPr>
        <w:t>–</w:t>
      </w:r>
      <w:r>
        <w:rPr>
          <w:rFonts w:hint="cs"/>
          <w:rtl/>
        </w:rPr>
        <w:t xml:space="preserve"> כלומר, ת</w:t>
      </w:r>
      <w:r w:rsidR="00A77788">
        <w:rPr>
          <w:rFonts w:hint="cs"/>
          <w:rtl/>
        </w:rPr>
        <w:t>י</w:t>
      </w:r>
      <w:r>
        <w:rPr>
          <w:rFonts w:hint="cs"/>
          <w:rtl/>
        </w:rPr>
        <w:t xml:space="preserve">קננו </w:t>
      </w:r>
      <w:proofErr w:type="spellStart"/>
      <w:r>
        <w:rPr>
          <w:rFonts w:hint="cs"/>
          <w:rtl/>
        </w:rPr>
        <w:t>והשלימנו</w:t>
      </w:r>
      <w:proofErr w:type="spellEnd"/>
      <w:r>
        <w:rPr>
          <w:rFonts w:hint="cs"/>
          <w:rtl/>
        </w:rPr>
        <w:t>.</w:t>
      </w:r>
    </w:p>
    <w:p w14:paraId="6F1E9B28" w14:textId="231299A6" w:rsidR="00CE68E8" w:rsidRDefault="00CE68E8" w:rsidP="00B10C82">
      <w:pPr>
        <w:ind w:left="360" w:firstLine="0"/>
        <w:rPr>
          <w:rtl/>
        </w:rPr>
      </w:pPr>
      <w:r>
        <w:rPr>
          <w:b/>
          <w:bCs/>
          <w:rtl/>
        </w:rPr>
        <w:tab/>
      </w:r>
      <w:r>
        <w:rPr>
          <w:rFonts w:hint="cs"/>
          <w:b/>
          <w:bCs/>
          <w:rtl/>
        </w:rPr>
        <w:t>עמוס חכם</w:t>
      </w:r>
      <w:r>
        <w:rPr>
          <w:rFonts w:hint="cs"/>
          <w:rtl/>
        </w:rPr>
        <w:t xml:space="preserve">: ...אפשר </w:t>
      </w:r>
      <w:r w:rsidR="00F476F2">
        <w:rPr>
          <w:rFonts w:hint="cs"/>
          <w:rtl/>
        </w:rPr>
        <w:t>ש</w:t>
      </w:r>
      <w:r>
        <w:rPr>
          <w:rFonts w:hint="cs"/>
          <w:rtl/>
        </w:rPr>
        <w:t>יש במשמע 'הו</w:t>
      </w:r>
      <w:r w:rsidR="00A77788">
        <w:rPr>
          <w:rFonts w:hint="cs"/>
          <w:rtl/>
        </w:rPr>
        <w:t>ּ</w:t>
      </w:r>
      <w:r>
        <w:rPr>
          <w:rFonts w:hint="cs"/>
          <w:rtl/>
        </w:rPr>
        <w:t>א ע</w:t>
      </w:r>
      <w:r w:rsidR="00A77788">
        <w:rPr>
          <w:rFonts w:hint="cs"/>
          <w:rtl/>
        </w:rPr>
        <w:t>ָ</w:t>
      </w:r>
      <w:r>
        <w:rPr>
          <w:rFonts w:hint="cs"/>
          <w:rtl/>
        </w:rPr>
        <w:t>ש</w:t>
      </w:r>
      <w:r w:rsidR="00A77788">
        <w:rPr>
          <w:rFonts w:hint="cs"/>
          <w:rtl/>
        </w:rPr>
        <w:t>ָׂ</w:t>
      </w:r>
      <w:r>
        <w:rPr>
          <w:rFonts w:hint="cs"/>
          <w:rtl/>
        </w:rPr>
        <w:t xml:space="preserve">נו' </w:t>
      </w:r>
      <w:r w:rsidR="00B10C82">
        <w:rPr>
          <w:rtl/>
        </w:rPr>
        <w:t>–</w:t>
      </w:r>
      <w:r>
        <w:rPr>
          <w:rFonts w:hint="cs"/>
          <w:rtl/>
        </w:rPr>
        <w:t xml:space="preserve"> </w:t>
      </w:r>
      <w:r w:rsidR="00B10C82">
        <w:rPr>
          <w:rFonts w:hint="cs"/>
          <w:rtl/>
        </w:rPr>
        <w:t xml:space="preserve">הוא עשה אותנו לו לעם (והוא מפנה לשמ"א י"ב, </w:t>
      </w:r>
      <w:proofErr w:type="spellStart"/>
      <w:r w:rsidR="00B10C82">
        <w:rPr>
          <w:rFonts w:hint="cs"/>
          <w:rtl/>
        </w:rPr>
        <w:t>כב</w:t>
      </w:r>
      <w:proofErr w:type="spellEnd"/>
      <w:r w:rsidR="00B10C82">
        <w:rPr>
          <w:rFonts w:hint="cs"/>
          <w:rtl/>
        </w:rPr>
        <w:t xml:space="preserve"> "</w:t>
      </w:r>
      <w:r w:rsidR="00B10C82" w:rsidRPr="00B10C82">
        <w:rPr>
          <w:rFonts w:hint="cs"/>
          <w:rtl/>
        </w:rPr>
        <w:t xml:space="preserve">כִּי הוֹאִיל </w:t>
      </w:r>
      <w:r w:rsidR="006C6986">
        <w:rPr>
          <w:rFonts w:hint="cs"/>
          <w:rtl/>
        </w:rPr>
        <w:t>ה</w:t>
      </w:r>
      <w:r w:rsidR="006C6986">
        <w:rPr>
          <w:rtl/>
        </w:rPr>
        <w:t>'</w:t>
      </w:r>
      <w:r w:rsidR="00B10C82" w:rsidRPr="00B10C82">
        <w:rPr>
          <w:rFonts w:hint="cs"/>
          <w:rtl/>
        </w:rPr>
        <w:t xml:space="preserve"> </w:t>
      </w:r>
      <w:r w:rsidR="00B10C82">
        <w:rPr>
          <w:rtl/>
        </w:rPr>
        <w:tab/>
      </w:r>
      <w:r w:rsidR="00B10C82" w:rsidRPr="00B10C82">
        <w:rPr>
          <w:rFonts w:hint="cs"/>
          <w:rtl/>
        </w:rPr>
        <w:t>לַעֲשׂוֹת אֶתְכֶם לוֹ לְעָם</w:t>
      </w:r>
      <w:r w:rsidR="00B10C82">
        <w:rPr>
          <w:rFonts w:hint="cs"/>
          <w:rtl/>
        </w:rPr>
        <w:t>").</w:t>
      </w:r>
    </w:p>
    <w:p w14:paraId="59DBE535" w14:textId="6C225148" w:rsidR="00B10C82" w:rsidRDefault="00B87DA5" w:rsidP="00A77788">
      <w:pPr>
        <w:rPr>
          <w:rtl/>
        </w:rPr>
      </w:pPr>
      <w:r>
        <w:rPr>
          <w:rFonts w:hint="cs"/>
          <w:rtl/>
        </w:rPr>
        <w:t xml:space="preserve">לפי כל אחד מן הפירושים הללו, וכן מן הדומים להם, המילים </w:t>
      </w:r>
      <w:r w:rsidR="00A77788">
        <w:rPr>
          <w:rFonts w:hint="cs"/>
          <w:rtl/>
        </w:rPr>
        <w:t>"</w:t>
      </w:r>
      <w:r w:rsidR="00A77788" w:rsidRPr="00A77788">
        <w:rPr>
          <w:rFonts w:hint="cs"/>
          <w:rtl/>
        </w:rPr>
        <w:t>הוּא עָשָׂנוּ וְלוֹ אֲנַחְנוּ</w:t>
      </w:r>
      <w:r w:rsidR="00A77788">
        <w:rPr>
          <w:rFonts w:hint="cs"/>
          <w:rtl/>
        </w:rPr>
        <w:t>"</w:t>
      </w:r>
      <w:r w:rsidR="00A77788" w:rsidRPr="00A77788">
        <w:rPr>
          <w:rFonts w:hint="cs"/>
          <w:rtl/>
        </w:rPr>
        <w:t xml:space="preserve"> </w:t>
      </w:r>
      <w:r>
        <w:rPr>
          <w:rFonts w:hint="cs"/>
          <w:rtl/>
        </w:rPr>
        <w:t xml:space="preserve">מתפרשות </w:t>
      </w:r>
      <w:r w:rsidR="00A77788">
        <w:rPr>
          <w:rFonts w:hint="cs"/>
          <w:rtl/>
        </w:rPr>
        <w:t>כ</w:t>
      </w:r>
      <w:r>
        <w:rPr>
          <w:rFonts w:hint="cs"/>
          <w:rtl/>
        </w:rPr>
        <w:t>מבוא למילים הבאות אחריהן "</w:t>
      </w:r>
      <w:r w:rsidRPr="00B87DA5">
        <w:rPr>
          <w:rFonts w:hint="cs"/>
          <w:rtl/>
        </w:rPr>
        <w:t>עַמּוֹ וְצֹאן מַרְעִיתוֹ</w:t>
      </w:r>
      <w:r>
        <w:rPr>
          <w:rFonts w:hint="cs"/>
          <w:rtl/>
        </w:rPr>
        <w:t>"</w:t>
      </w:r>
      <w:r w:rsidR="000568C4">
        <w:rPr>
          <w:rFonts w:hint="cs"/>
          <w:rtl/>
        </w:rPr>
        <w:t>.</w:t>
      </w:r>
    </w:p>
    <w:p w14:paraId="1B9D34B2" w14:textId="77777777" w:rsidR="00F476F2" w:rsidRDefault="00F476F2" w:rsidP="00A77788">
      <w:pPr>
        <w:rPr>
          <w:rtl/>
        </w:rPr>
      </w:pPr>
    </w:p>
    <w:p w14:paraId="517B3A57" w14:textId="24E6A4F4" w:rsidR="008D74DF" w:rsidRDefault="000568C4" w:rsidP="00F476F2">
      <w:pPr>
        <w:rPr>
          <w:rtl/>
        </w:rPr>
      </w:pPr>
      <w:r>
        <w:rPr>
          <w:rFonts w:hint="cs"/>
          <w:rtl/>
        </w:rPr>
        <w:t xml:space="preserve">עתה עלינו לפרש את הרכיב הפותח את ההנמקה </w:t>
      </w:r>
      <w:r>
        <w:rPr>
          <w:rtl/>
        </w:rPr>
        <w:t>–</w:t>
      </w:r>
      <w:r>
        <w:rPr>
          <w:rFonts w:hint="cs"/>
          <w:rtl/>
        </w:rPr>
        <w:t xml:space="preserve"> "</w:t>
      </w:r>
      <w:r w:rsidRPr="000568C4">
        <w:rPr>
          <w:rFonts w:hint="cs"/>
          <w:rtl/>
        </w:rPr>
        <w:t xml:space="preserve">דְּעוּ כִּי </w:t>
      </w:r>
      <w:r w:rsidR="006C6986">
        <w:rPr>
          <w:rFonts w:hint="cs"/>
          <w:rtl/>
        </w:rPr>
        <w:t>ה</w:t>
      </w:r>
      <w:r w:rsidR="006C6986">
        <w:rPr>
          <w:rtl/>
        </w:rPr>
        <w:t>'</w:t>
      </w:r>
      <w:r w:rsidRPr="000568C4">
        <w:rPr>
          <w:rFonts w:hint="cs"/>
          <w:rtl/>
        </w:rPr>
        <w:t xml:space="preserve"> הוּא אֱ</w:t>
      </w:r>
      <w:r>
        <w:rPr>
          <w:rFonts w:hint="cs"/>
          <w:rtl/>
        </w:rPr>
        <w:t>-</w:t>
      </w:r>
      <w:r w:rsidRPr="000568C4">
        <w:rPr>
          <w:rFonts w:hint="cs"/>
          <w:rtl/>
        </w:rPr>
        <w:t>לֹהִים</w:t>
      </w:r>
      <w:r>
        <w:rPr>
          <w:rFonts w:hint="cs"/>
          <w:rtl/>
        </w:rPr>
        <w:t>". הפירוש הפשוט הוא כדברי עמוס חכם בפירוש 'דעת מקרא':</w:t>
      </w:r>
      <w:r w:rsidR="00F3026D">
        <w:rPr>
          <w:rFonts w:hint="cs"/>
          <w:rtl/>
        </w:rPr>
        <w:t xml:space="preserve"> "</w:t>
      </w:r>
      <w:r>
        <w:rPr>
          <w:rFonts w:hint="cs"/>
          <w:rtl/>
        </w:rPr>
        <w:t>שימו אל לבבכם כי ה' הוא א-להים, וקבלו את א-</w:t>
      </w:r>
      <w:proofErr w:type="spellStart"/>
      <w:r>
        <w:rPr>
          <w:rFonts w:hint="cs"/>
          <w:rtl/>
        </w:rPr>
        <w:t>לוהותו</w:t>
      </w:r>
      <w:proofErr w:type="spellEnd"/>
      <w:r>
        <w:rPr>
          <w:rFonts w:hint="cs"/>
          <w:rtl/>
        </w:rPr>
        <w:t xml:space="preserve"> עליכם</w:t>
      </w:r>
      <w:r w:rsidR="00F3026D">
        <w:rPr>
          <w:rFonts w:hint="cs"/>
          <w:rtl/>
        </w:rPr>
        <w:t>"</w:t>
      </w:r>
      <w:r>
        <w:rPr>
          <w:rFonts w:hint="cs"/>
          <w:rtl/>
        </w:rPr>
        <w:t>.</w:t>
      </w:r>
      <w:r w:rsidR="00F3026D">
        <w:rPr>
          <w:rFonts w:hint="cs"/>
          <w:rtl/>
        </w:rPr>
        <w:t xml:space="preserve"> </w:t>
      </w:r>
      <w:r w:rsidR="008D74DF">
        <w:rPr>
          <w:rFonts w:hint="cs"/>
          <w:rtl/>
        </w:rPr>
        <w:t>ברם ג</w:t>
      </w:r>
      <w:r w:rsidR="005D2B8F">
        <w:rPr>
          <w:rFonts w:hint="cs"/>
          <w:rtl/>
        </w:rPr>
        <w:t>ם כאן</w:t>
      </w:r>
      <w:r w:rsidR="008D74DF">
        <w:rPr>
          <w:rFonts w:hint="cs"/>
          <w:rtl/>
        </w:rPr>
        <w:t xml:space="preserve"> עשו</w:t>
      </w:r>
      <w:r w:rsidR="005D2B8F">
        <w:rPr>
          <w:rFonts w:hint="cs"/>
          <w:rtl/>
        </w:rPr>
        <w:t xml:space="preserve">יה </w:t>
      </w:r>
      <w:r w:rsidR="00F3026D">
        <w:rPr>
          <w:rFonts w:hint="cs"/>
          <w:rtl/>
        </w:rPr>
        <w:t>הפרשנות</w:t>
      </w:r>
      <w:r w:rsidR="005D2B8F">
        <w:rPr>
          <w:rFonts w:hint="cs"/>
          <w:rtl/>
        </w:rPr>
        <w:t xml:space="preserve"> שהדוברים הם בני ישראל,</w:t>
      </w:r>
      <w:r w:rsidR="008D74DF">
        <w:rPr>
          <w:rFonts w:hint="cs"/>
          <w:rtl/>
        </w:rPr>
        <w:t xml:space="preserve"> ושההנמקה שבפיהם בהמשך עוסקת בבחירתם מכל העמים, </w:t>
      </w:r>
      <w:r w:rsidR="00F476F2">
        <w:rPr>
          <w:rFonts w:hint="cs"/>
          <w:rtl/>
        </w:rPr>
        <w:t>לדייק יותר ב</w:t>
      </w:r>
      <w:r w:rsidR="00F3026D">
        <w:rPr>
          <w:rFonts w:hint="cs"/>
          <w:rtl/>
        </w:rPr>
        <w:t>משמעות המילים</w:t>
      </w:r>
      <w:r w:rsidR="008D74DF">
        <w:rPr>
          <w:rFonts w:hint="cs"/>
          <w:rtl/>
        </w:rPr>
        <w:t xml:space="preserve">: 'דעו כי ה', </w:t>
      </w:r>
      <w:r w:rsidR="008D74DF">
        <w:rPr>
          <w:rFonts w:hint="cs"/>
          <w:b/>
          <w:bCs/>
          <w:rtl/>
        </w:rPr>
        <w:t>שהוא א-</w:t>
      </w:r>
      <w:proofErr w:type="spellStart"/>
      <w:r w:rsidR="008D74DF">
        <w:rPr>
          <w:rFonts w:hint="cs"/>
          <w:b/>
          <w:bCs/>
          <w:rtl/>
        </w:rPr>
        <w:t>לוהי</w:t>
      </w:r>
      <w:proofErr w:type="spellEnd"/>
      <w:r w:rsidR="008D74DF">
        <w:rPr>
          <w:rFonts w:hint="cs"/>
          <w:b/>
          <w:bCs/>
          <w:rtl/>
        </w:rPr>
        <w:t xml:space="preserve"> ישראל</w:t>
      </w:r>
      <w:r w:rsidR="008D74DF">
        <w:rPr>
          <w:rFonts w:hint="cs"/>
          <w:rtl/>
        </w:rPr>
        <w:t>, הוא לבדו א-</w:t>
      </w:r>
      <w:proofErr w:type="spellStart"/>
      <w:r w:rsidR="008D74DF">
        <w:rPr>
          <w:rFonts w:hint="cs"/>
          <w:rtl/>
        </w:rPr>
        <w:t>לוהים</w:t>
      </w:r>
      <w:proofErr w:type="spellEnd"/>
      <w:r w:rsidR="008D74DF">
        <w:rPr>
          <w:rFonts w:hint="cs"/>
          <w:rtl/>
        </w:rPr>
        <w:t xml:space="preserve">'. </w:t>
      </w:r>
    </w:p>
    <w:p w14:paraId="7630615B" w14:textId="77777777" w:rsidR="00E23559" w:rsidRDefault="00E23559" w:rsidP="00245FF8">
      <w:pPr>
        <w:rPr>
          <w:rtl/>
        </w:rPr>
      </w:pPr>
    </w:p>
    <w:p w14:paraId="3B6626B2" w14:textId="3EA17123" w:rsidR="00E23559" w:rsidRPr="00E23559" w:rsidRDefault="00F476F2" w:rsidP="00F476F2">
      <w:pPr>
        <w:rPr>
          <w:rtl/>
        </w:rPr>
      </w:pPr>
      <w:r>
        <w:rPr>
          <w:rFonts w:hint="cs"/>
          <w:rtl/>
        </w:rPr>
        <w:t>הדיון בהנמקה המובאת בפסוק ג על שלושת רכיביה, נותן בידינו ממילא</w:t>
      </w:r>
      <w:r w:rsidR="00E23559">
        <w:rPr>
          <w:rFonts w:hint="cs"/>
          <w:rtl/>
        </w:rPr>
        <w:t xml:space="preserve"> תשובה ביחס לשאלה הראשונה בסדרת השאלות שהעלינו בסעיף הקודם: מי הוא הדובר במזמור הקורא להלל את ה'? על פי </w:t>
      </w:r>
      <w:r>
        <w:rPr>
          <w:rFonts w:hint="cs"/>
          <w:rtl/>
        </w:rPr>
        <w:t>העולה מפסוק ג בשלמותו</w:t>
      </w:r>
      <w:r w:rsidR="00E23559">
        <w:rPr>
          <w:rFonts w:hint="cs"/>
          <w:rtl/>
        </w:rPr>
        <w:t>, אותם המדברים בשיר בלשון 'עשנו', 'אנחנו'</w:t>
      </w:r>
      <w:r w:rsidR="00F3026D">
        <w:rPr>
          <w:rFonts w:hint="cs"/>
          <w:rtl/>
        </w:rPr>
        <w:t>,</w:t>
      </w:r>
      <w:r w:rsidR="00E23559">
        <w:rPr>
          <w:rFonts w:hint="cs"/>
          <w:rtl/>
        </w:rPr>
        <w:t xml:space="preserve"> הם '</w:t>
      </w:r>
      <w:r w:rsidR="00E23559" w:rsidRPr="00E23559">
        <w:rPr>
          <w:rFonts w:hint="cs"/>
          <w:rtl/>
        </w:rPr>
        <w:t>עמו של ה' וצאן מרעיתו</w:t>
      </w:r>
      <w:r w:rsidR="00E23559">
        <w:rPr>
          <w:rFonts w:hint="cs"/>
          <w:rtl/>
        </w:rPr>
        <w:t>'</w:t>
      </w:r>
      <w:r w:rsidR="00E23559" w:rsidRPr="00E23559">
        <w:rPr>
          <w:rFonts w:hint="cs"/>
          <w:rtl/>
        </w:rPr>
        <w:t xml:space="preserve">, ואם כן עם ישראל הוא הדובר </w:t>
      </w:r>
      <w:r w:rsidR="00E23559">
        <w:rPr>
          <w:rFonts w:hint="cs"/>
          <w:rtl/>
        </w:rPr>
        <w:t>במזמור ה</w:t>
      </w:r>
      <w:r w:rsidR="00E23559" w:rsidRPr="00E23559">
        <w:rPr>
          <w:rFonts w:hint="cs"/>
          <w:rtl/>
        </w:rPr>
        <w:t>ק</w:t>
      </w:r>
      <w:r w:rsidR="00E23559">
        <w:rPr>
          <w:rFonts w:hint="cs"/>
          <w:rtl/>
        </w:rPr>
        <w:t>ו</w:t>
      </w:r>
      <w:r w:rsidR="00E23559" w:rsidRPr="00E23559">
        <w:rPr>
          <w:rFonts w:hint="cs"/>
          <w:rtl/>
        </w:rPr>
        <w:t xml:space="preserve">רא לכל יושבי הארץ להריע לה'. </w:t>
      </w:r>
    </w:p>
    <w:p w14:paraId="05B3DE3A" w14:textId="34AC02C5" w:rsidR="00351795" w:rsidRDefault="00E23559" w:rsidP="00F476F2">
      <w:pPr>
        <w:rPr>
          <w:rtl/>
        </w:rPr>
      </w:pPr>
      <w:r>
        <w:rPr>
          <w:rFonts w:hint="cs"/>
          <w:rtl/>
        </w:rPr>
        <w:t xml:space="preserve">על פי </w:t>
      </w:r>
      <w:r w:rsidR="00F476F2">
        <w:rPr>
          <w:rFonts w:hint="cs"/>
          <w:rtl/>
        </w:rPr>
        <w:t>זאת</w:t>
      </w:r>
      <w:r>
        <w:rPr>
          <w:rFonts w:hint="cs"/>
          <w:rtl/>
        </w:rPr>
        <w:t xml:space="preserve"> </w:t>
      </w:r>
      <w:r w:rsidR="00245FF8">
        <w:rPr>
          <w:rFonts w:hint="cs"/>
          <w:rtl/>
        </w:rPr>
        <w:t xml:space="preserve">נוכל </w:t>
      </w:r>
      <w:r w:rsidR="00351795">
        <w:rPr>
          <w:rFonts w:hint="cs"/>
          <w:rtl/>
        </w:rPr>
        <w:t>לנסח</w:t>
      </w:r>
      <w:r w:rsidR="00245FF8">
        <w:rPr>
          <w:rFonts w:hint="cs"/>
          <w:rtl/>
        </w:rPr>
        <w:t xml:space="preserve"> את ה</w:t>
      </w:r>
      <w:r w:rsidR="00F3026D">
        <w:rPr>
          <w:rFonts w:hint="cs"/>
          <w:rtl/>
        </w:rPr>
        <w:t xml:space="preserve">קריאה להלל ואת </w:t>
      </w:r>
      <w:r w:rsidR="00245FF8">
        <w:rPr>
          <w:rFonts w:hint="cs"/>
          <w:rtl/>
        </w:rPr>
        <w:t>הנמק</w:t>
      </w:r>
      <w:r w:rsidR="00F3026D">
        <w:rPr>
          <w:rFonts w:hint="cs"/>
          <w:rtl/>
        </w:rPr>
        <w:t>ת</w:t>
      </w:r>
      <w:r w:rsidR="00245FF8">
        <w:rPr>
          <w:rFonts w:hint="cs"/>
          <w:rtl/>
        </w:rPr>
        <w:t>ה במזמורנו כך: ישראל פונ</w:t>
      </w:r>
      <w:r>
        <w:rPr>
          <w:rFonts w:hint="cs"/>
          <w:rtl/>
        </w:rPr>
        <w:t>ה</w:t>
      </w:r>
      <w:r w:rsidR="00245FF8">
        <w:rPr>
          <w:rFonts w:hint="cs"/>
          <w:rtl/>
        </w:rPr>
        <w:t xml:space="preserve"> אל יושבי "</w:t>
      </w:r>
      <w:r w:rsidR="00245FF8" w:rsidRPr="008D74DF">
        <w:rPr>
          <w:rFonts w:hint="cs"/>
          <w:rtl/>
        </w:rPr>
        <w:t>כָּל הָאָרֶץ</w:t>
      </w:r>
      <w:r w:rsidR="00245FF8">
        <w:rPr>
          <w:rFonts w:hint="cs"/>
          <w:rtl/>
        </w:rPr>
        <w:t>" וקורא להם להריע</w:t>
      </w:r>
      <w:r>
        <w:rPr>
          <w:rFonts w:hint="cs"/>
          <w:rtl/>
        </w:rPr>
        <w:t xml:space="preserve"> </w:t>
      </w:r>
      <w:r w:rsidR="00245FF8">
        <w:rPr>
          <w:rFonts w:hint="cs"/>
          <w:rtl/>
        </w:rPr>
        <w:t xml:space="preserve">לה', לעבדו בשמחה ולבוא לפניו ברננה </w:t>
      </w:r>
      <w:r w:rsidR="00F476F2">
        <w:rPr>
          <w:rFonts w:hint="cs"/>
          <w:rtl/>
        </w:rPr>
        <w:t>שכן</w:t>
      </w:r>
      <w:r w:rsidR="000C0400">
        <w:rPr>
          <w:rFonts w:hint="cs"/>
          <w:rtl/>
        </w:rPr>
        <w:t xml:space="preserve"> </w:t>
      </w:r>
      <w:r w:rsidR="00F3026D">
        <w:rPr>
          <w:rFonts w:hint="cs"/>
          <w:rtl/>
        </w:rPr>
        <w:t xml:space="preserve">ה' </w:t>
      </w:r>
      <w:r w:rsidR="000C0400">
        <w:rPr>
          <w:rFonts w:hint="cs"/>
          <w:rtl/>
        </w:rPr>
        <w:t>א</w:t>
      </w:r>
      <w:r w:rsidR="00245FF8">
        <w:rPr>
          <w:rFonts w:hint="cs"/>
          <w:rtl/>
        </w:rPr>
        <w:t>-</w:t>
      </w:r>
      <w:proofErr w:type="spellStart"/>
      <w:r w:rsidR="000C0400">
        <w:rPr>
          <w:rFonts w:hint="cs"/>
          <w:rtl/>
        </w:rPr>
        <w:t>לוהי</w:t>
      </w:r>
      <w:r>
        <w:rPr>
          <w:rFonts w:hint="cs"/>
          <w:rtl/>
        </w:rPr>
        <w:t>ו</w:t>
      </w:r>
      <w:proofErr w:type="spellEnd"/>
      <w:r w:rsidR="00F476F2">
        <w:rPr>
          <w:rFonts w:hint="cs"/>
          <w:rtl/>
        </w:rPr>
        <w:t xml:space="preserve"> הוא הא-</w:t>
      </w:r>
      <w:proofErr w:type="spellStart"/>
      <w:r w:rsidR="00F476F2">
        <w:rPr>
          <w:rFonts w:hint="cs"/>
          <w:rtl/>
        </w:rPr>
        <w:t>לוהים</w:t>
      </w:r>
      <w:proofErr w:type="spellEnd"/>
      <w:r w:rsidR="000C0400">
        <w:rPr>
          <w:rFonts w:hint="cs"/>
          <w:rtl/>
        </w:rPr>
        <w:t xml:space="preserve">, </w:t>
      </w:r>
      <w:r w:rsidR="00F476F2">
        <w:rPr>
          <w:rFonts w:hint="cs"/>
          <w:rtl/>
        </w:rPr>
        <w:t>והוא</w:t>
      </w:r>
      <w:r w:rsidR="000C0400">
        <w:rPr>
          <w:rFonts w:hint="cs"/>
          <w:rtl/>
        </w:rPr>
        <w:t xml:space="preserve"> </w:t>
      </w:r>
      <w:proofErr w:type="spellStart"/>
      <w:r w:rsidR="000C0400">
        <w:rPr>
          <w:rFonts w:hint="cs"/>
          <w:rtl/>
        </w:rPr>
        <w:t>ע</w:t>
      </w:r>
      <w:r w:rsidR="00245FF8">
        <w:rPr>
          <w:rFonts w:hint="cs"/>
          <w:rtl/>
        </w:rPr>
        <w:t>ש</w:t>
      </w:r>
      <w:r>
        <w:rPr>
          <w:rFonts w:hint="cs"/>
          <w:rtl/>
        </w:rPr>
        <w:t>או</w:t>
      </w:r>
      <w:proofErr w:type="spellEnd"/>
      <w:r w:rsidR="00245FF8">
        <w:rPr>
          <w:rFonts w:hint="cs"/>
          <w:rtl/>
        </w:rPr>
        <w:t xml:space="preserve"> לעם בחירתו, </w:t>
      </w:r>
      <w:r w:rsidR="00F476F2">
        <w:rPr>
          <w:rFonts w:hint="cs"/>
          <w:rtl/>
        </w:rPr>
        <w:t>ל</w:t>
      </w:r>
      <w:r>
        <w:rPr>
          <w:rFonts w:hint="cs"/>
          <w:rtl/>
        </w:rPr>
        <w:t>עמו ה</w:t>
      </w:r>
      <w:r w:rsidR="00351795">
        <w:rPr>
          <w:rFonts w:hint="cs"/>
          <w:rtl/>
        </w:rPr>
        <w:t>שיי</w:t>
      </w:r>
      <w:r>
        <w:rPr>
          <w:rFonts w:hint="cs"/>
          <w:rtl/>
        </w:rPr>
        <w:t>ך</w:t>
      </w:r>
      <w:r w:rsidR="00351795">
        <w:rPr>
          <w:rFonts w:hint="cs"/>
          <w:rtl/>
        </w:rPr>
        <w:t xml:space="preserve"> לו</w:t>
      </w:r>
      <w:r w:rsidR="00F476F2">
        <w:rPr>
          <w:rFonts w:hint="cs"/>
          <w:rtl/>
        </w:rPr>
        <w:t>, ל</w:t>
      </w:r>
      <w:r w:rsidR="00351795">
        <w:rPr>
          <w:rFonts w:hint="cs"/>
          <w:rtl/>
        </w:rPr>
        <w:t xml:space="preserve">צאן מרעיתו. </w:t>
      </w:r>
      <w:r>
        <w:rPr>
          <w:rFonts w:hint="cs"/>
          <w:rtl/>
        </w:rPr>
        <w:t xml:space="preserve"> </w:t>
      </w:r>
    </w:p>
    <w:p w14:paraId="25EE5E92" w14:textId="77777777" w:rsidR="00B914C5" w:rsidRDefault="00B914C5" w:rsidP="00F476F2">
      <w:pPr>
        <w:rPr>
          <w:rtl/>
        </w:rPr>
      </w:pPr>
    </w:p>
    <w:p w14:paraId="0062593C" w14:textId="76F42D0F" w:rsidR="00E23559" w:rsidRDefault="00F476F2" w:rsidP="00F476F2">
      <w:pPr>
        <w:pStyle w:val="Heading3"/>
        <w:rPr>
          <w:rtl/>
        </w:rPr>
      </w:pPr>
      <w:r>
        <w:rPr>
          <w:rFonts w:hint="cs"/>
          <w:rtl/>
        </w:rPr>
        <w:t>ד</w:t>
      </w:r>
      <w:r w:rsidR="00E23559">
        <w:rPr>
          <w:rFonts w:hint="cs"/>
          <w:rtl/>
        </w:rPr>
        <w:t>. קשיים בה</w:t>
      </w:r>
      <w:r>
        <w:rPr>
          <w:rFonts w:hint="cs"/>
          <w:rtl/>
        </w:rPr>
        <w:t>נמקה הכלולה בפסוק ג</w:t>
      </w:r>
    </w:p>
    <w:p w14:paraId="08E9BE23" w14:textId="145E6AE6" w:rsidR="00245FF8" w:rsidRDefault="00245FF8" w:rsidP="00B914C5">
      <w:pPr>
        <w:rPr>
          <w:rtl/>
        </w:rPr>
      </w:pPr>
      <w:r>
        <w:rPr>
          <w:rFonts w:hint="cs"/>
          <w:rtl/>
        </w:rPr>
        <w:t xml:space="preserve">האם סבירה הנמקה </w:t>
      </w:r>
      <w:r w:rsidR="00F476F2">
        <w:rPr>
          <w:rFonts w:hint="cs"/>
          <w:rtl/>
        </w:rPr>
        <w:t>זו</w:t>
      </w:r>
      <w:r>
        <w:rPr>
          <w:rFonts w:hint="cs"/>
          <w:rtl/>
        </w:rPr>
        <w:t xml:space="preserve"> בפיהם של ישראל?</w:t>
      </w:r>
      <w:r w:rsidR="00351795" w:rsidRPr="00351795">
        <w:rPr>
          <w:rFonts w:hint="cs"/>
          <w:rtl/>
        </w:rPr>
        <w:t xml:space="preserve"> </w:t>
      </w:r>
      <w:r w:rsidR="00351795">
        <w:rPr>
          <w:rFonts w:hint="cs"/>
          <w:rtl/>
        </w:rPr>
        <w:t>האם נימוק זה</w:t>
      </w:r>
      <w:r w:rsidR="00B914C5">
        <w:rPr>
          <w:rFonts w:hint="cs"/>
          <w:rtl/>
        </w:rPr>
        <w:t>, שה' עשנו</w:t>
      </w:r>
      <w:r w:rsidR="00351795">
        <w:rPr>
          <w:rFonts w:hint="cs"/>
          <w:rtl/>
        </w:rPr>
        <w:t xml:space="preserve"> </w:t>
      </w:r>
      <w:r w:rsidR="00B914C5">
        <w:rPr>
          <w:rFonts w:hint="cs"/>
          <w:rtl/>
        </w:rPr>
        <w:t xml:space="preserve">לעם בחירתו, </w:t>
      </w:r>
      <w:proofErr w:type="spellStart"/>
      <w:r w:rsidR="00B914C5">
        <w:rPr>
          <w:rFonts w:hint="cs"/>
          <w:rtl/>
        </w:rPr>
        <w:t>ל</w:t>
      </w:r>
      <w:r w:rsidR="00B914C5" w:rsidRPr="00B914C5">
        <w:rPr>
          <w:rFonts w:hint="cs"/>
          <w:rtl/>
        </w:rPr>
        <w:t>"עַמּו</w:t>
      </w:r>
      <w:proofErr w:type="spellEnd"/>
      <w:r w:rsidR="00B914C5" w:rsidRPr="00B914C5">
        <w:rPr>
          <w:rFonts w:hint="cs"/>
          <w:rtl/>
        </w:rPr>
        <w:t>ֹ וְצֹאן מַרְעִיתוֹ"</w:t>
      </w:r>
      <w:r w:rsidR="00B914C5">
        <w:rPr>
          <w:rFonts w:hint="cs"/>
          <w:rtl/>
        </w:rPr>
        <w:t xml:space="preserve">, </w:t>
      </w:r>
      <w:r w:rsidR="00351795">
        <w:rPr>
          <w:rFonts w:hint="cs"/>
          <w:rtl/>
        </w:rPr>
        <w:t>מתאים להיאמר</w:t>
      </w:r>
      <w:r w:rsidR="00E23559">
        <w:rPr>
          <w:rFonts w:hint="cs"/>
          <w:rtl/>
        </w:rPr>
        <w:t xml:space="preserve"> לגויים </w:t>
      </w:r>
      <w:r w:rsidR="00351795">
        <w:rPr>
          <w:rFonts w:hint="cs"/>
          <w:rtl/>
        </w:rPr>
        <w:t>כסיבה להריע לה' ולעבדו?</w:t>
      </w:r>
    </w:p>
    <w:p w14:paraId="3ACA9EAE" w14:textId="46E89957" w:rsidR="00351795" w:rsidRDefault="00245FF8" w:rsidP="00F3026D">
      <w:pPr>
        <w:rPr>
          <w:rtl/>
        </w:rPr>
      </w:pPr>
      <w:r>
        <w:rPr>
          <w:rFonts w:hint="cs"/>
          <w:rtl/>
        </w:rPr>
        <w:t xml:space="preserve">מי שמכיר את ספר תהילים יזדרז לענות </w:t>
      </w:r>
      <w:r w:rsidR="00F3026D">
        <w:rPr>
          <w:rFonts w:hint="cs"/>
          <w:rtl/>
        </w:rPr>
        <w:t>ש</w:t>
      </w:r>
      <w:r w:rsidR="00351795">
        <w:rPr>
          <w:rFonts w:hint="cs"/>
          <w:rtl/>
        </w:rPr>
        <w:t xml:space="preserve">במזמורים אחדים </w:t>
      </w:r>
      <w:r w:rsidR="00F3026D">
        <w:rPr>
          <w:rFonts w:hint="cs"/>
          <w:rtl/>
        </w:rPr>
        <w:t xml:space="preserve">אכן </w:t>
      </w:r>
      <w:r w:rsidR="00351795">
        <w:rPr>
          <w:rFonts w:hint="cs"/>
          <w:rtl/>
        </w:rPr>
        <w:t>קוראים ישראל לעמים כולם להלל את ה' על ישועה שנעשתה לעם ישראל בלבד:</w:t>
      </w:r>
    </w:p>
    <w:p w14:paraId="0A2FF160" w14:textId="69A97A08" w:rsidR="00245FF8" w:rsidRDefault="00245FF8" w:rsidP="00B914C5">
      <w:pPr>
        <w:rPr>
          <w:rtl/>
        </w:rPr>
      </w:pPr>
      <w:r>
        <w:rPr>
          <w:rFonts w:hint="cs"/>
          <w:rtl/>
        </w:rPr>
        <w:t xml:space="preserve">הנה במזמור קי"ז, המזמור הקצר </w:t>
      </w:r>
      <w:r w:rsidR="00B914C5">
        <w:rPr>
          <w:rFonts w:hint="cs"/>
          <w:rtl/>
        </w:rPr>
        <w:t>בספר תהילים</w:t>
      </w:r>
      <w:r>
        <w:rPr>
          <w:rFonts w:hint="cs"/>
          <w:rtl/>
        </w:rPr>
        <w:t>,</w:t>
      </w:r>
      <w:r w:rsidR="00B914C5">
        <w:rPr>
          <w:rFonts w:hint="cs"/>
          <w:rtl/>
        </w:rPr>
        <w:t xml:space="preserve"> שהוא ממזמורי ה'הלל',</w:t>
      </w:r>
      <w:r>
        <w:rPr>
          <w:rFonts w:hint="cs"/>
          <w:rtl/>
        </w:rPr>
        <w:t xml:space="preserve"> נאמר:</w:t>
      </w:r>
    </w:p>
    <w:p w14:paraId="6C4BAD3D" w14:textId="50B1870F" w:rsidR="00245FF8" w:rsidRDefault="00245FF8" w:rsidP="00B86F4B">
      <w:pPr>
        <w:spacing w:after="0"/>
        <w:rPr>
          <w:rtl/>
        </w:rPr>
      </w:pPr>
      <w:r>
        <w:rPr>
          <w:rtl/>
        </w:rPr>
        <w:tab/>
      </w:r>
      <w:r>
        <w:rPr>
          <w:rFonts w:hint="cs"/>
          <w:rtl/>
        </w:rPr>
        <w:t>א</w:t>
      </w:r>
      <w:r>
        <w:rPr>
          <w:rFonts w:hint="cs"/>
          <w:rtl/>
        </w:rPr>
        <w:tab/>
      </w:r>
      <w:r w:rsidRPr="00C5470D">
        <w:rPr>
          <w:rFonts w:hint="cs"/>
          <w:rtl/>
        </w:rPr>
        <w:t xml:space="preserve">הַלְלוּ אֶת </w:t>
      </w:r>
      <w:r>
        <w:rPr>
          <w:rFonts w:hint="cs"/>
          <w:rtl/>
        </w:rPr>
        <w:t>ה</w:t>
      </w:r>
      <w:r>
        <w:rPr>
          <w:rtl/>
        </w:rPr>
        <w:t>'</w:t>
      </w:r>
      <w:r w:rsidRPr="00C5470D">
        <w:rPr>
          <w:rFonts w:hint="cs"/>
          <w:rtl/>
        </w:rPr>
        <w:t xml:space="preserve"> </w:t>
      </w:r>
      <w:r w:rsidRPr="00B86F4B">
        <w:rPr>
          <w:rFonts w:hint="cs"/>
          <w:b/>
          <w:bCs/>
          <w:rtl/>
        </w:rPr>
        <w:t>כָּל גּוֹיִם</w:t>
      </w:r>
      <w:r w:rsidRPr="00C5470D">
        <w:rPr>
          <w:rFonts w:hint="cs"/>
          <w:rtl/>
        </w:rPr>
        <w:t xml:space="preserve"> </w:t>
      </w:r>
      <w:r>
        <w:rPr>
          <w:rtl/>
        </w:rPr>
        <w:tab/>
      </w:r>
      <w:r w:rsidRPr="00C5470D">
        <w:rPr>
          <w:rFonts w:hint="cs"/>
          <w:rtl/>
        </w:rPr>
        <w:t xml:space="preserve">שַׁבְּחוּהוּ </w:t>
      </w:r>
      <w:r w:rsidRPr="00B86F4B">
        <w:rPr>
          <w:rFonts w:hint="cs"/>
          <w:b/>
          <w:bCs/>
          <w:rtl/>
        </w:rPr>
        <w:t xml:space="preserve">כָּל </w:t>
      </w:r>
      <w:proofErr w:type="spellStart"/>
      <w:r w:rsidRPr="00B86F4B">
        <w:rPr>
          <w:rFonts w:hint="cs"/>
          <w:b/>
          <w:bCs/>
          <w:rtl/>
        </w:rPr>
        <w:t>הָאֻמִּים</w:t>
      </w:r>
      <w:proofErr w:type="spellEnd"/>
      <w:r w:rsidR="00B86F4B">
        <w:rPr>
          <w:rFonts w:hint="cs"/>
          <w:rtl/>
        </w:rPr>
        <w:t>.</w:t>
      </w:r>
    </w:p>
    <w:p w14:paraId="2E41F44C" w14:textId="3B254A15" w:rsidR="00245FF8" w:rsidRDefault="00245FF8" w:rsidP="00B86F4B">
      <w:pPr>
        <w:rPr>
          <w:rtl/>
        </w:rPr>
      </w:pPr>
      <w:r>
        <w:rPr>
          <w:rtl/>
        </w:rPr>
        <w:tab/>
      </w:r>
      <w:r>
        <w:rPr>
          <w:rFonts w:hint="cs"/>
          <w:rtl/>
        </w:rPr>
        <w:t>ב</w:t>
      </w:r>
      <w:r>
        <w:rPr>
          <w:rFonts w:hint="cs"/>
          <w:rtl/>
        </w:rPr>
        <w:tab/>
      </w:r>
      <w:r w:rsidRPr="00C5470D">
        <w:rPr>
          <w:rFonts w:hint="cs"/>
          <w:rtl/>
        </w:rPr>
        <w:t xml:space="preserve">כִּי גָבַר </w:t>
      </w:r>
      <w:r w:rsidRPr="00152550">
        <w:rPr>
          <w:rFonts w:hint="cs"/>
          <w:b/>
          <w:bCs/>
          <w:rtl/>
        </w:rPr>
        <w:t>עָלֵינוּ</w:t>
      </w:r>
      <w:r w:rsidRPr="00C5470D">
        <w:rPr>
          <w:rFonts w:hint="cs"/>
          <w:rtl/>
        </w:rPr>
        <w:t xml:space="preserve"> חַסְדּוֹ </w:t>
      </w:r>
      <w:r>
        <w:rPr>
          <w:rtl/>
        </w:rPr>
        <w:tab/>
      </w:r>
      <w:r w:rsidRPr="00C5470D">
        <w:rPr>
          <w:rFonts w:hint="cs"/>
          <w:rtl/>
        </w:rPr>
        <w:t xml:space="preserve">וֶאֱמֶת </w:t>
      </w:r>
      <w:r>
        <w:rPr>
          <w:rFonts w:hint="cs"/>
          <w:rtl/>
        </w:rPr>
        <w:t>ה</w:t>
      </w:r>
      <w:r>
        <w:rPr>
          <w:rtl/>
        </w:rPr>
        <w:t>'</w:t>
      </w:r>
      <w:r w:rsidRPr="00C5470D">
        <w:rPr>
          <w:rFonts w:hint="cs"/>
          <w:rtl/>
        </w:rPr>
        <w:t xml:space="preserve"> לְעוֹלָם הַלְלוּ יָהּ</w:t>
      </w:r>
      <w:r w:rsidR="00B86F4B">
        <w:rPr>
          <w:rFonts w:hint="cs"/>
          <w:rtl/>
        </w:rPr>
        <w:t>.</w:t>
      </w:r>
      <w:r>
        <w:rPr>
          <w:rStyle w:val="FootnoteReference"/>
        </w:rPr>
        <w:footnoteReference w:id="21"/>
      </w:r>
    </w:p>
    <w:p w14:paraId="3345DA1B" w14:textId="77777777" w:rsidR="00245FF8" w:rsidRDefault="00245FF8" w:rsidP="00245FF8">
      <w:pPr>
        <w:rPr>
          <w:rtl/>
        </w:rPr>
      </w:pPr>
      <w:r>
        <w:rPr>
          <w:rFonts w:hint="cs"/>
          <w:rtl/>
        </w:rPr>
        <w:t>ובמזמור ס"ו, ח–</w:t>
      </w:r>
      <w:proofErr w:type="spellStart"/>
      <w:r>
        <w:rPr>
          <w:rFonts w:hint="cs"/>
          <w:rtl/>
        </w:rPr>
        <w:t>יב</w:t>
      </w:r>
      <w:proofErr w:type="spellEnd"/>
      <w:r>
        <w:rPr>
          <w:rFonts w:hint="cs"/>
          <w:rtl/>
        </w:rPr>
        <w:t xml:space="preserve"> נאמר:</w:t>
      </w:r>
    </w:p>
    <w:p w14:paraId="19CD1720" w14:textId="7AD76B1C" w:rsidR="00245FF8" w:rsidRDefault="00245FF8" w:rsidP="00B86F4B">
      <w:pPr>
        <w:spacing w:after="0"/>
        <w:rPr>
          <w:rtl/>
        </w:rPr>
      </w:pPr>
      <w:r>
        <w:rPr>
          <w:rtl/>
        </w:rPr>
        <w:tab/>
      </w:r>
      <w:r>
        <w:rPr>
          <w:rFonts w:hint="cs"/>
          <w:rtl/>
        </w:rPr>
        <w:t>ח</w:t>
      </w:r>
      <w:r>
        <w:rPr>
          <w:rFonts w:hint="cs"/>
          <w:rtl/>
        </w:rPr>
        <w:tab/>
      </w:r>
      <w:r w:rsidRPr="00152550">
        <w:rPr>
          <w:rFonts w:hint="cs"/>
          <w:rtl/>
        </w:rPr>
        <w:t xml:space="preserve">בָּרְכוּ </w:t>
      </w:r>
      <w:r w:rsidRPr="00B86F4B">
        <w:rPr>
          <w:rFonts w:hint="cs"/>
          <w:b/>
          <w:bCs/>
          <w:rtl/>
        </w:rPr>
        <w:t>עַמִּים</w:t>
      </w:r>
      <w:r w:rsidRPr="00152550">
        <w:rPr>
          <w:rFonts w:hint="cs"/>
          <w:rtl/>
        </w:rPr>
        <w:t xml:space="preserve"> אֱלֹהֵינוּ </w:t>
      </w:r>
      <w:r>
        <w:rPr>
          <w:rtl/>
        </w:rPr>
        <w:tab/>
      </w:r>
      <w:r w:rsidRPr="00152550">
        <w:rPr>
          <w:rFonts w:hint="cs"/>
          <w:rtl/>
        </w:rPr>
        <w:t xml:space="preserve">וְהַשְׁמִיעוּ קוֹל </w:t>
      </w:r>
      <w:proofErr w:type="spellStart"/>
      <w:r w:rsidRPr="00152550">
        <w:rPr>
          <w:rFonts w:hint="cs"/>
          <w:rtl/>
        </w:rPr>
        <w:t>תְּהִלָּתו</w:t>
      </w:r>
      <w:proofErr w:type="spellEnd"/>
      <w:r w:rsidRPr="00152550">
        <w:rPr>
          <w:rFonts w:hint="cs"/>
          <w:rtl/>
        </w:rPr>
        <w:t>ֹ</w:t>
      </w:r>
      <w:r w:rsidR="00B86F4B">
        <w:rPr>
          <w:rFonts w:hint="cs"/>
          <w:rtl/>
        </w:rPr>
        <w:t>.</w:t>
      </w:r>
    </w:p>
    <w:p w14:paraId="6BFCEDE1" w14:textId="1683A01C" w:rsidR="00245FF8" w:rsidRDefault="00245FF8" w:rsidP="00E23559">
      <w:pPr>
        <w:rPr>
          <w:rtl/>
        </w:rPr>
      </w:pPr>
      <w:r>
        <w:rPr>
          <w:rtl/>
        </w:rPr>
        <w:tab/>
      </w:r>
      <w:r>
        <w:rPr>
          <w:rFonts w:hint="cs"/>
          <w:rtl/>
        </w:rPr>
        <w:t>ט</w:t>
      </w:r>
      <w:r>
        <w:rPr>
          <w:rFonts w:hint="cs"/>
          <w:rtl/>
        </w:rPr>
        <w:tab/>
      </w:r>
      <w:r w:rsidRPr="00152550">
        <w:rPr>
          <w:rFonts w:hint="cs"/>
          <w:rtl/>
        </w:rPr>
        <w:t xml:space="preserve">הַשָּׂם </w:t>
      </w:r>
      <w:r w:rsidRPr="00152550">
        <w:rPr>
          <w:rFonts w:hint="cs"/>
          <w:b/>
          <w:bCs/>
          <w:rtl/>
        </w:rPr>
        <w:t>נַפְשֵׁנוּ</w:t>
      </w:r>
      <w:r w:rsidRPr="00152550">
        <w:rPr>
          <w:rFonts w:hint="cs"/>
          <w:rtl/>
        </w:rPr>
        <w:t xml:space="preserve"> בַּחַיִּים </w:t>
      </w:r>
      <w:r>
        <w:rPr>
          <w:rtl/>
        </w:rPr>
        <w:tab/>
      </w:r>
      <w:r w:rsidRPr="00152550">
        <w:rPr>
          <w:rFonts w:hint="cs"/>
          <w:rtl/>
        </w:rPr>
        <w:t>וְלֹא נָתַן לַמּוֹט רַגְלֵנוּ</w:t>
      </w:r>
      <w:r w:rsidR="00B86F4B">
        <w:rPr>
          <w:rFonts w:hint="cs"/>
          <w:rtl/>
        </w:rPr>
        <w:t>...</w:t>
      </w:r>
    </w:p>
    <w:p w14:paraId="1BA0ED57" w14:textId="77777777" w:rsidR="00245FF8" w:rsidRDefault="00245FF8" w:rsidP="00245FF8">
      <w:pPr>
        <w:rPr>
          <w:rtl/>
        </w:rPr>
      </w:pPr>
      <w:r>
        <w:rPr>
          <w:rFonts w:hint="cs"/>
          <w:rtl/>
        </w:rPr>
        <w:t>אף במזמור צ"ח, השייך לקבוצת ששת המזמורים שמזמורנו חותם אותם, נאמר:</w:t>
      </w:r>
    </w:p>
    <w:p w14:paraId="07BDF661" w14:textId="71233A1C" w:rsidR="00245FF8" w:rsidRDefault="00245FF8" w:rsidP="00B914C5">
      <w:pPr>
        <w:spacing w:after="0"/>
        <w:rPr>
          <w:rtl/>
        </w:rPr>
      </w:pPr>
      <w:r>
        <w:rPr>
          <w:rtl/>
        </w:rPr>
        <w:tab/>
      </w:r>
      <w:r>
        <w:rPr>
          <w:rFonts w:hint="cs"/>
          <w:rtl/>
        </w:rPr>
        <w:t>א</w:t>
      </w:r>
      <w:r>
        <w:rPr>
          <w:rFonts w:hint="cs"/>
          <w:rtl/>
        </w:rPr>
        <w:tab/>
      </w:r>
      <w:r w:rsidRPr="004F703F">
        <w:rPr>
          <w:rFonts w:hint="cs"/>
          <w:rtl/>
        </w:rPr>
        <w:t>מִזְמוֹר שִׁירוּ לַ</w:t>
      </w:r>
      <w:r>
        <w:rPr>
          <w:rFonts w:hint="cs"/>
          <w:rtl/>
        </w:rPr>
        <w:t>ה</w:t>
      </w:r>
      <w:r>
        <w:rPr>
          <w:rtl/>
        </w:rPr>
        <w:t>'</w:t>
      </w:r>
      <w:r w:rsidRPr="004F703F">
        <w:rPr>
          <w:rFonts w:hint="cs"/>
          <w:rtl/>
        </w:rPr>
        <w:t xml:space="preserve"> שִׁיר חָדָשׁ</w:t>
      </w:r>
      <w:r>
        <w:rPr>
          <w:rStyle w:val="FootnoteReference"/>
          <w:rtl/>
        </w:rPr>
        <w:footnoteReference w:id="22"/>
      </w:r>
      <w:r w:rsidRPr="004F703F">
        <w:rPr>
          <w:rFonts w:hint="cs"/>
          <w:rtl/>
        </w:rPr>
        <w:t xml:space="preserve"> </w:t>
      </w:r>
      <w:r>
        <w:rPr>
          <w:rtl/>
        </w:rPr>
        <w:tab/>
      </w:r>
      <w:r w:rsidRPr="004F703F">
        <w:rPr>
          <w:rFonts w:hint="cs"/>
          <w:rtl/>
        </w:rPr>
        <w:t>כִּי נִפְלָאוֹת עָשָׂה</w:t>
      </w:r>
      <w:r w:rsidR="00B914C5">
        <w:rPr>
          <w:rFonts w:hint="cs"/>
          <w:rtl/>
        </w:rPr>
        <w:t xml:space="preserve"> הוֹשִׁיעָה לּוֹ יְמִינוֹ וּזְרוֹעַ קָדְשׁוֹ</w:t>
      </w:r>
      <w:r w:rsidR="00E23559">
        <w:rPr>
          <w:rFonts w:hint="cs"/>
          <w:rtl/>
        </w:rPr>
        <w:t>...</w:t>
      </w:r>
    </w:p>
    <w:p w14:paraId="48ECD967" w14:textId="74CAB081" w:rsidR="00245FF8" w:rsidRDefault="00245FF8" w:rsidP="00B86F4B">
      <w:pPr>
        <w:rPr>
          <w:rtl/>
        </w:rPr>
      </w:pPr>
      <w:r>
        <w:rPr>
          <w:rtl/>
        </w:rPr>
        <w:tab/>
      </w:r>
      <w:r>
        <w:rPr>
          <w:rFonts w:hint="cs"/>
          <w:rtl/>
        </w:rPr>
        <w:t>ג</w:t>
      </w:r>
      <w:r>
        <w:rPr>
          <w:rFonts w:hint="cs"/>
          <w:rtl/>
        </w:rPr>
        <w:tab/>
      </w:r>
      <w:r w:rsidRPr="002C669B">
        <w:rPr>
          <w:rFonts w:hint="cs"/>
          <w:rtl/>
        </w:rPr>
        <w:t xml:space="preserve">זָכַר חַסְדּוֹ וֶאֱמוּנָתוֹ </w:t>
      </w:r>
      <w:r w:rsidRPr="002C669B">
        <w:rPr>
          <w:rFonts w:hint="cs"/>
          <w:b/>
          <w:bCs/>
          <w:rtl/>
        </w:rPr>
        <w:t>לְבֵית יִשְׂרָאֵל</w:t>
      </w:r>
      <w:r w:rsidRPr="002C669B">
        <w:rPr>
          <w:rFonts w:hint="cs"/>
          <w:rtl/>
        </w:rPr>
        <w:t xml:space="preserve"> </w:t>
      </w:r>
      <w:r>
        <w:rPr>
          <w:rtl/>
        </w:rPr>
        <w:tab/>
      </w:r>
      <w:r w:rsidRPr="002C669B">
        <w:rPr>
          <w:rFonts w:hint="cs"/>
          <w:rtl/>
        </w:rPr>
        <w:t xml:space="preserve">רָאוּ </w:t>
      </w:r>
      <w:r w:rsidRPr="00B86F4B">
        <w:rPr>
          <w:rFonts w:hint="cs"/>
          <w:b/>
          <w:bCs/>
          <w:rtl/>
        </w:rPr>
        <w:t>כָל אַפְסֵי אָרֶץ</w:t>
      </w:r>
      <w:r w:rsidRPr="002C669B">
        <w:rPr>
          <w:rFonts w:hint="cs"/>
          <w:rtl/>
        </w:rPr>
        <w:t xml:space="preserve"> אֵת יְשׁוּעַת אֱלֹהֵינוּ</w:t>
      </w:r>
      <w:r w:rsidR="00B86F4B">
        <w:rPr>
          <w:rFonts w:hint="cs"/>
          <w:rtl/>
        </w:rPr>
        <w:t>.</w:t>
      </w:r>
    </w:p>
    <w:p w14:paraId="415D20E1" w14:textId="39575456" w:rsidR="00245FF8" w:rsidRDefault="00E23559" w:rsidP="00E23559">
      <w:pPr>
        <w:rPr>
          <w:rtl/>
        </w:rPr>
      </w:pPr>
      <w:r>
        <w:rPr>
          <w:rFonts w:hint="cs"/>
          <w:rtl/>
        </w:rPr>
        <w:t>ואחרון נביא את מזמור מ"ז</w:t>
      </w:r>
      <w:r w:rsidR="00245FF8">
        <w:rPr>
          <w:rFonts w:hint="cs"/>
          <w:rtl/>
        </w:rPr>
        <w:t>:</w:t>
      </w:r>
      <w:r w:rsidR="00245FF8">
        <w:rPr>
          <w:rStyle w:val="FootnoteReference"/>
          <w:rtl/>
        </w:rPr>
        <w:footnoteReference w:id="23"/>
      </w:r>
    </w:p>
    <w:p w14:paraId="582682DE" w14:textId="16025983" w:rsidR="00245FF8" w:rsidRDefault="00245FF8" w:rsidP="00E23559">
      <w:pPr>
        <w:spacing w:after="0"/>
        <w:rPr>
          <w:rtl/>
        </w:rPr>
      </w:pPr>
      <w:r>
        <w:rPr>
          <w:rtl/>
        </w:rPr>
        <w:lastRenderedPageBreak/>
        <w:tab/>
      </w:r>
      <w:r>
        <w:rPr>
          <w:rFonts w:hint="cs"/>
          <w:rtl/>
        </w:rPr>
        <w:t>ב</w:t>
      </w:r>
      <w:r>
        <w:rPr>
          <w:rFonts w:hint="cs"/>
          <w:rtl/>
        </w:rPr>
        <w:tab/>
      </w:r>
      <w:r w:rsidRPr="00B86F4B">
        <w:rPr>
          <w:rFonts w:hint="cs"/>
          <w:b/>
          <w:bCs/>
          <w:rtl/>
        </w:rPr>
        <w:t>כָּל הָעַמִּים</w:t>
      </w:r>
      <w:r w:rsidRPr="002C669B">
        <w:rPr>
          <w:rFonts w:hint="cs"/>
          <w:rtl/>
        </w:rPr>
        <w:t xml:space="preserve"> תִּקְעוּ כָף </w:t>
      </w:r>
      <w:r>
        <w:rPr>
          <w:rtl/>
        </w:rPr>
        <w:tab/>
      </w:r>
      <w:r w:rsidRPr="002C669B">
        <w:rPr>
          <w:rFonts w:hint="cs"/>
          <w:rtl/>
        </w:rPr>
        <w:t>הָרִיעוּ לֵ</w:t>
      </w:r>
      <w:r>
        <w:rPr>
          <w:rFonts w:hint="cs"/>
          <w:rtl/>
        </w:rPr>
        <w:t>א-ל</w:t>
      </w:r>
      <w:r w:rsidR="00B914C5">
        <w:rPr>
          <w:rFonts w:hint="cs"/>
          <w:rtl/>
        </w:rPr>
        <w:t>ֹ</w:t>
      </w:r>
      <w:r>
        <w:rPr>
          <w:rFonts w:hint="cs"/>
          <w:rtl/>
        </w:rPr>
        <w:t>ה</w:t>
      </w:r>
      <w:r w:rsidR="00B914C5">
        <w:rPr>
          <w:rFonts w:hint="cs"/>
          <w:rtl/>
        </w:rPr>
        <w:t>ִ</w:t>
      </w:r>
      <w:r>
        <w:rPr>
          <w:rFonts w:hint="cs"/>
          <w:rtl/>
        </w:rPr>
        <w:t>ים</w:t>
      </w:r>
      <w:r w:rsidRPr="002C669B">
        <w:rPr>
          <w:rFonts w:hint="cs"/>
          <w:rtl/>
        </w:rPr>
        <w:t xml:space="preserve"> בְּקוֹל רִנָּה</w:t>
      </w:r>
      <w:r w:rsidR="00E23559">
        <w:rPr>
          <w:rFonts w:hint="cs"/>
          <w:rtl/>
        </w:rPr>
        <w:t>...</w:t>
      </w:r>
      <w:r>
        <w:rPr>
          <w:rtl/>
        </w:rPr>
        <w:tab/>
      </w:r>
      <w:r>
        <w:rPr>
          <w:rFonts w:hint="cs"/>
          <w:rtl/>
        </w:rPr>
        <w:tab/>
      </w:r>
    </w:p>
    <w:p w14:paraId="587759FC" w14:textId="19602323" w:rsidR="00245FF8" w:rsidRDefault="00245FF8" w:rsidP="00B86F4B">
      <w:pPr>
        <w:spacing w:after="0"/>
        <w:rPr>
          <w:rtl/>
        </w:rPr>
      </w:pPr>
      <w:r>
        <w:rPr>
          <w:rtl/>
        </w:rPr>
        <w:tab/>
      </w:r>
      <w:r>
        <w:rPr>
          <w:rFonts w:hint="cs"/>
          <w:rtl/>
        </w:rPr>
        <w:t>ד</w:t>
      </w:r>
      <w:r>
        <w:rPr>
          <w:rFonts w:hint="cs"/>
          <w:rtl/>
        </w:rPr>
        <w:tab/>
      </w:r>
      <w:r w:rsidRPr="00236498">
        <w:rPr>
          <w:rFonts w:hint="cs"/>
          <w:rtl/>
        </w:rPr>
        <w:t xml:space="preserve">יַדְבֵּר עַמִּים </w:t>
      </w:r>
      <w:r w:rsidRPr="00B86F4B">
        <w:rPr>
          <w:rFonts w:hint="cs"/>
          <w:b/>
          <w:bCs/>
          <w:rtl/>
        </w:rPr>
        <w:t>תַּחְתֵּינוּ</w:t>
      </w:r>
      <w:r w:rsidRPr="00236498">
        <w:rPr>
          <w:rFonts w:hint="cs"/>
          <w:rtl/>
        </w:rPr>
        <w:t xml:space="preserve"> </w:t>
      </w:r>
      <w:r>
        <w:rPr>
          <w:rtl/>
        </w:rPr>
        <w:tab/>
      </w:r>
      <w:proofErr w:type="spellStart"/>
      <w:r w:rsidRPr="00236498">
        <w:rPr>
          <w:rFonts w:hint="cs"/>
          <w:rtl/>
        </w:rPr>
        <w:t>וּלְאֻמִּים</w:t>
      </w:r>
      <w:proofErr w:type="spellEnd"/>
      <w:r w:rsidRPr="00236498">
        <w:rPr>
          <w:rFonts w:hint="cs"/>
          <w:rtl/>
        </w:rPr>
        <w:t xml:space="preserve"> תַּחַת </w:t>
      </w:r>
      <w:r w:rsidRPr="00B86F4B">
        <w:rPr>
          <w:rFonts w:hint="cs"/>
          <w:b/>
          <w:bCs/>
          <w:rtl/>
        </w:rPr>
        <w:t>רַגְלֵינוּ</w:t>
      </w:r>
      <w:r w:rsidR="00B86F4B">
        <w:rPr>
          <w:rFonts w:hint="cs"/>
          <w:b/>
          <w:bCs/>
          <w:rtl/>
        </w:rPr>
        <w:t>.</w:t>
      </w:r>
    </w:p>
    <w:p w14:paraId="75C4027E" w14:textId="7A289DB4" w:rsidR="00245FF8" w:rsidRDefault="00245FF8" w:rsidP="00B914C5">
      <w:pPr>
        <w:rPr>
          <w:rtl/>
        </w:rPr>
      </w:pPr>
      <w:r>
        <w:tab/>
      </w:r>
      <w:r>
        <w:rPr>
          <w:rFonts w:hint="cs"/>
          <w:rtl/>
        </w:rPr>
        <w:t>ה</w:t>
      </w:r>
      <w:r>
        <w:rPr>
          <w:rFonts w:hint="cs"/>
          <w:rtl/>
        </w:rPr>
        <w:tab/>
      </w:r>
      <w:r w:rsidRPr="00236498">
        <w:rPr>
          <w:rFonts w:hint="cs"/>
          <w:rtl/>
        </w:rPr>
        <w:t xml:space="preserve">יִבְחַר לָנוּ אֶת </w:t>
      </w:r>
      <w:r w:rsidRPr="00B86F4B">
        <w:rPr>
          <w:rFonts w:hint="cs"/>
          <w:b/>
          <w:bCs/>
          <w:rtl/>
        </w:rPr>
        <w:t>נַחֲלָתֵנוּ</w:t>
      </w:r>
      <w:r w:rsidRPr="00236498">
        <w:rPr>
          <w:rFonts w:hint="cs"/>
          <w:rtl/>
        </w:rPr>
        <w:t xml:space="preserve"> </w:t>
      </w:r>
      <w:r>
        <w:rPr>
          <w:rtl/>
        </w:rPr>
        <w:tab/>
      </w:r>
      <w:r w:rsidRPr="00236498">
        <w:rPr>
          <w:rFonts w:hint="cs"/>
          <w:rtl/>
        </w:rPr>
        <w:t>אֶת גְּאוֹן יַעֲקֹב אֲשֶׁר אָהֵב סֶלָה</w:t>
      </w:r>
      <w:r w:rsidR="00E23559">
        <w:rPr>
          <w:rFonts w:hint="cs"/>
          <w:rtl/>
        </w:rPr>
        <w:t>.</w:t>
      </w:r>
    </w:p>
    <w:p w14:paraId="5452509E" w14:textId="2BB16E98" w:rsidR="008D74DF" w:rsidRDefault="00B914C5" w:rsidP="000568C4">
      <w:pPr>
        <w:rPr>
          <w:rtl/>
        </w:rPr>
      </w:pPr>
      <w:r>
        <w:rPr>
          <w:rFonts w:hint="cs"/>
          <w:rtl/>
        </w:rPr>
        <w:t>ובכן מוטיב רווח הוא בספר תהילים, לקרוא לעמים להלל את ה' על חסדו שעשה עם ישראל עמו.</w:t>
      </w:r>
    </w:p>
    <w:p w14:paraId="39F67A0B" w14:textId="709F5874" w:rsidR="00236498" w:rsidRDefault="00236498" w:rsidP="00B914C5">
      <w:pPr>
        <w:rPr>
          <w:rtl/>
        </w:rPr>
      </w:pPr>
      <w:r>
        <w:rPr>
          <w:rFonts w:hint="cs"/>
          <w:rtl/>
        </w:rPr>
        <w:t>אלא שקיים הבדל עקרוני בין ההנמקה לקריא</w:t>
      </w:r>
      <w:r w:rsidR="00B914C5">
        <w:rPr>
          <w:rFonts w:hint="cs"/>
          <w:rtl/>
        </w:rPr>
        <w:t>ה לגויים לה</w:t>
      </w:r>
      <w:r w:rsidR="00F3026D">
        <w:rPr>
          <w:rFonts w:hint="cs"/>
          <w:rtl/>
        </w:rPr>
        <w:t>לל</w:t>
      </w:r>
      <w:r>
        <w:rPr>
          <w:rFonts w:hint="cs"/>
          <w:rtl/>
        </w:rPr>
        <w:t xml:space="preserve"> במזמורנו לבין ההנמקות לקריאות הדומות במזמורים שהבאנו:</w:t>
      </w:r>
      <w:r w:rsidR="001C63F9">
        <w:rPr>
          <w:rFonts w:hint="cs"/>
          <w:rtl/>
        </w:rPr>
        <w:t xml:space="preserve"> בכל המזמורים שהבאנו מנומקת הקריאה אל הגו</w:t>
      </w:r>
      <w:r w:rsidR="00E23559">
        <w:rPr>
          <w:rFonts w:hint="cs"/>
          <w:rtl/>
        </w:rPr>
        <w:t>י</w:t>
      </w:r>
      <w:r w:rsidR="001C63F9">
        <w:rPr>
          <w:rFonts w:hint="cs"/>
          <w:rtl/>
        </w:rPr>
        <w:t xml:space="preserve">ים בחסדים שעשה ה' עם ישראל עַמו באירועים היסטוריים </w:t>
      </w:r>
      <w:r w:rsidR="001C63F9">
        <w:rPr>
          <w:rFonts w:hint="cs"/>
          <w:b/>
          <w:bCs/>
          <w:rtl/>
        </w:rPr>
        <w:t>שאירעו לעיני הגו</w:t>
      </w:r>
      <w:r w:rsidR="000C0400">
        <w:rPr>
          <w:rFonts w:hint="cs"/>
          <w:b/>
          <w:bCs/>
          <w:rtl/>
        </w:rPr>
        <w:t>י</w:t>
      </w:r>
      <w:r w:rsidR="001C63F9">
        <w:rPr>
          <w:rFonts w:hint="cs"/>
          <w:b/>
          <w:bCs/>
          <w:rtl/>
        </w:rPr>
        <w:t>ים</w:t>
      </w:r>
      <w:r w:rsidR="001C63F9">
        <w:rPr>
          <w:rFonts w:hint="cs"/>
          <w:rtl/>
        </w:rPr>
        <w:t>, ובדרך כלל גם בקשר אליהם.</w:t>
      </w:r>
      <w:r w:rsidR="00B914C5">
        <w:rPr>
          <w:rStyle w:val="FootnoteReference"/>
          <w:rtl/>
        </w:rPr>
        <w:footnoteReference w:id="24"/>
      </w:r>
      <w:r w:rsidR="001C63F9">
        <w:rPr>
          <w:rFonts w:hint="cs"/>
          <w:rtl/>
        </w:rPr>
        <w:t xml:space="preserve"> </w:t>
      </w:r>
      <w:r w:rsidR="001E586A">
        <w:rPr>
          <w:rFonts w:hint="cs"/>
          <w:rtl/>
        </w:rPr>
        <w:t xml:space="preserve">לא כן </w:t>
      </w:r>
      <w:r w:rsidR="00E23559">
        <w:rPr>
          <w:rFonts w:hint="cs"/>
          <w:rtl/>
        </w:rPr>
        <w:t xml:space="preserve">הדבר </w:t>
      </w:r>
      <w:r w:rsidR="00B914C5">
        <w:rPr>
          <w:rFonts w:hint="cs"/>
          <w:rtl/>
        </w:rPr>
        <w:t>ב</w:t>
      </w:r>
      <w:r w:rsidR="00E23559">
        <w:rPr>
          <w:rFonts w:hint="cs"/>
          <w:rtl/>
        </w:rPr>
        <w:t xml:space="preserve">הנמקה </w:t>
      </w:r>
      <w:r w:rsidR="00B914C5">
        <w:rPr>
          <w:rFonts w:hint="cs"/>
          <w:rtl/>
        </w:rPr>
        <w:t>ש</w:t>
      </w:r>
      <w:r w:rsidR="00E23559">
        <w:rPr>
          <w:rFonts w:hint="cs"/>
          <w:rtl/>
        </w:rPr>
        <w:t xml:space="preserve">במזמורנו: כאן </w:t>
      </w:r>
      <w:r w:rsidR="001E586A">
        <w:rPr>
          <w:rFonts w:hint="cs"/>
          <w:rtl/>
        </w:rPr>
        <w:t xml:space="preserve">מדובר </w:t>
      </w:r>
      <w:r w:rsidR="00F3026D">
        <w:rPr>
          <w:rFonts w:hint="cs"/>
          <w:rtl/>
        </w:rPr>
        <w:t>ביחס האינטימי בין ה' לישראל,</w:t>
      </w:r>
      <w:r w:rsidR="001E586A">
        <w:rPr>
          <w:rFonts w:hint="cs"/>
          <w:rtl/>
        </w:rPr>
        <w:t xml:space="preserve"> בבחירתו בהם להיות לו לעם סגולה ("</w:t>
      </w:r>
      <w:r w:rsidR="001E586A" w:rsidRPr="001E586A">
        <w:rPr>
          <w:rFonts w:hint="cs"/>
          <w:rtl/>
        </w:rPr>
        <w:t>הוּא עָשָׂנוּ</w:t>
      </w:r>
      <w:r w:rsidR="001E586A">
        <w:rPr>
          <w:rFonts w:hint="cs"/>
          <w:rtl/>
        </w:rPr>
        <w:t xml:space="preserve">"), בשייכותם של ישראל לה' ("וְלוֹ </w:t>
      </w:r>
      <w:r w:rsidR="001E586A" w:rsidRPr="001E586A">
        <w:rPr>
          <w:rFonts w:hint="cs"/>
          <w:rtl/>
        </w:rPr>
        <w:t>אֲנַחְנוּ</w:t>
      </w:r>
      <w:r w:rsidR="001E586A">
        <w:rPr>
          <w:rFonts w:hint="cs"/>
          <w:rtl/>
        </w:rPr>
        <w:t>") וביחס המתמשך בינו לבינם ("</w:t>
      </w:r>
      <w:r w:rsidR="001E586A" w:rsidRPr="001E586A">
        <w:rPr>
          <w:rFonts w:hint="cs"/>
          <w:rtl/>
        </w:rPr>
        <w:t>עַמּוֹ וְצֹאן מַרְעִיתוֹ</w:t>
      </w:r>
      <w:r w:rsidR="001E586A">
        <w:rPr>
          <w:rFonts w:hint="cs"/>
          <w:rtl/>
        </w:rPr>
        <w:t>").</w:t>
      </w:r>
      <w:r w:rsidR="00FA0D2F">
        <w:rPr>
          <w:rFonts w:hint="cs"/>
          <w:rtl/>
        </w:rPr>
        <w:t xml:space="preserve"> מערכת יחסים אינטימית זו הרי אינה חשופה לעיני הגוי</w:t>
      </w:r>
      <w:r w:rsidR="00234CF1">
        <w:rPr>
          <w:rFonts w:hint="cs"/>
          <w:rtl/>
        </w:rPr>
        <w:t>י</w:t>
      </w:r>
      <w:r w:rsidR="00FA0D2F">
        <w:rPr>
          <w:rFonts w:hint="cs"/>
          <w:rtl/>
        </w:rPr>
        <w:t xml:space="preserve">ם, </w:t>
      </w:r>
      <w:r w:rsidR="00234CF1">
        <w:rPr>
          <w:rFonts w:hint="cs"/>
          <w:rtl/>
        </w:rPr>
        <w:t>ואיננה עניי</w:t>
      </w:r>
      <w:r w:rsidR="00B914C5">
        <w:rPr>
          <w:rFonts w:hint="cs"/>
          <w:rtl/>
        </w:rPr>
        <w:t>ן שבגללו יהללו את ה'</w:t>
      </w:r>
      <w:r w:rsidR="00234CF1">
        <w:rPr>
          <w:rFonts w:hint="cs"/>
          <w:rtl/>
        </w:rPr>
        <w:t xml:space="preserve">, </w:t>
      </w:r>
      <w:r w:rsidR="00FA0D2F">
        <w:rPr>
          <w:rFonts w:hint="cs"/>
          <w:rtl/>
        </w:rPr>
        <w:t>ו</w:t>
      </w:r>
      <w:r w:rsidR="00E23559">
        <w:rPr>
          <w:rFonts w:hint="cs"/>
          <w:rtl/>
        </w:rPr>
        <w:t>על כן</w:t>
      </w:r>
      <w:r w:rsidR="00FA0D2F">
        <w:rPr>
          <w:rFonts w:hint="cs"/>
          <w:rtl/>
        </w:rPr>
        <w:t xml:space="preserve"> קשה </w:t>
      </w:r>
      <w:r w:rsidR="00E23559">
        <w:rPr>
          <w:rFonts w:hint="cs"/>
          <w:rtl/>
        </w:rPr>
        <w:t>לומר ש</w:t>
      </w:r>
      <w:r w:rsidR="00FA0D2F">
        <w:rPr>
          <w:rFonts w:hint="cs"/>
          <w:rtl/>
        </w:rPr>
        <w:t xml:space="preserve">קיומה הנסתר </w:t>
      </w:r>
      <w:r w:rsidR="00B914C5">
        <w:rPr>
          <w:rFonts w:hint="cs"/>
          <w:rtl/>
        </w:rPr>
        <w:t xml:space="preserve">מהווה </w:t>
      </w:r>
      <w:r w:rsidR="00F3026D">
        <w:rPr>
          <w:rFonts w:hint="cs"/>
          <w:rtl/>
        </w:rPr>
        <w:t xml:space="preserve">נימוק </w:t>
      </w:r>
      <w:r w:rsidR="00FA0D2F">
        <w:rPr>
          <w:rFonts w:hint="cs"/>
          <w:rtl/>
        </w:rPr>
        <w:t>לקריאה לגו</w:t>
      </w:r>
      <w:r w:rsidR="00E23559">
        <w:rPr>
          <w:rFonts w:hint="cs"/>
          <w:rtl/>
        </w:rPr>
        <w:t>י</w:t>
      </w:r>
      <w:r w:rsidR="00FA0D2F">
        <w:rPr>
          <w:rFonts w:hint="cs"/>
          <w:rtl/>
        </w:rPr>
        <w:t xml:space="preserve">ים להריע לה' ולעבדו בשמחה. על כל פנים, להנמקה </w:t>
      </w:r>
      <w:r w:rsidR="00234CF1">
        <w:rPr>
          <w:rFonts w:hint="cs"/>
          <w:rtl/>
        </w:rPr>
        <w:t xml:space="preserve">מעין </w:t>
      </w:r>
      <w:r w:rsidR="00FA0D2F">
        <w:rPr>
          <w:rFonts w:hint="cs"/>
          <w:rtl/>
        </w:rPr>
        <w:t xml:space="preserve">זו </w:t>
      </w:r>
      <w:r w:rsidR="00234CF1">
        <w:rPr>
          <w:rFonts w:hint="cs"/>
          <w:rtl/>
        </w:rPr>
        <w:t xml:space="preserve">אין </w:t>
      </w:r>
      <w:r w:rsidR="00FA0D2F">
        <w:rPr>
          <w:rFonts w:hint="cs"/>
          <w:rtl/>
        </w:rPr>
        <w:t>אח ורע במזמורי תהילה אחרים בספר תהילים.</w:t>
      </w:r>
      <w:r w:rsidR="00234CF1">
        <w:rPr>
          <w:rFonts w:hint="cs"/>
          <w:rtl/>
        </w:rPr>
        <w:t xml:space="preserve"> </w:t>
      </w:r>
    </w:p>
    <w:p w14:paraId="3197DD36" w14:textId="77777777" w:rsidR="00FA0D2F" w:rsidRDefault="00FA0D2F" w:rsidP="001E586A">
      <w:pPr>
        <w:rPr>
          <w:rtl/>
        </w:rPr>
      </w:pPr>
    </w:p>
    <w:p w14:paraId="7F3E882A" w14:textId="048EB1BF" w:rsidR="00FA0D2F" w:rsidRDefault="00FA0D2F" w:rsidP="00B914C5">
      <w:pPr>
        <w:rPr>
          <w:rtl/>
        </w:rPr>
      </w:pPr>
      <w:r>
        <w:rPr>
          <w:rFonts w:hint="cs"/>
          <w:rtl/>
        </w:rPr>
        <w:t xml:space="preserve">אין זה הקושי היחיד המתעורר למקרא ההנמקה בפסוק ג. </w:t>
      </w:r>
      <w:r w:rsidR="000B5694">
        <w:rPr>
          <w:rFonts w:hint="cs"/>
          <w:rtl/>
        </w:rPr>
        <w:t>שני קשיים</w:t>
      </w:r>
      <w:r w:rsidR="00234CF1">
        <w:rPr>
          <w:rFonts w:hint="cs"/>
          <w:rtl/>
        </w:rPr>
        <w:t>, ש</w:t>
      </w:r>
      <w:r w:rsidR="00B914C5">
        <w:rPr>
          <w:rFonts w:hint="cs"/>
          <w:rtl/>
        </w:rPr>
        <w:t xml:space="preserve">כבר טיפלנו </w:t>
      </w:r>
      <w:r w:rsidR="00234CF1">
        <w:rPr>
          <w:rFonts w:hint="cs"/>
          <w:rtl/>
        </w:rPr>
        <w:t xml:space="preserve">בהם בסעיף </w:t>
      </w:r>
      <w:r w:rsidR="00B914C5">
        <w:rPr>
          <w:rFonts w:hint="cs"/>
          <w:rtl/>
        </w:rPr>
        <w:t>הקודם</w:t>
      </w:r>
      <w:r w:rsidR="00234CF1">
        <w:rPr>
          <w:rFonts w:hint="cs"/>
          <w:rtl/>
        </w:rPr>
        <w:t xml:space="preserve">, עדיין </w:t>
      </w:r>
      <w:r w:rsidR="00B914C5">
        <w:rPr>
          <w:rFonts w:hint="cs"/>
          <w:rtl/>
        </w:rPr>
        <w:t>אינם מניחים לנו</w:t>
      </w:r>
      <w:r w:rsidR="00234CF1">
        <w:rPr>
          <w:rFonts w:hint="cs"/>
          <w:rtl/>
        </w:rPr>
        <w:t>:</w:t>
      </w:r>
    </w:p>
    <w:p w14:paraId="54039386" w14:textId="71459346" w:rsidR="000B5694" w:rsidRDefault="00014F70" w:rsidP="002023BA">
      <w:pPr>
        <w:pStyle w:val="ListParagraph"/>
        <w:numPr>
          <w:ilvl w:val="0"/>
          <w:numId w:val="41"/>
        </w:numPr>
      </w:pPr>
      <w:r>
        <w:rPr>
          <w:rFonts w:hint="cs"/>
          <w:rtl/>
        </w:rPr>
        <w:t>הפ</w:t>
      </w:r>
      <w:r w:rsidR="000B5694">
        <w:rPr>
          <w:rFonts w:hint="cs"/>
          <w:rtl/>
        </w:rPr>
        <w:t>רשנות הפשוטה, ההולכת למישרין, למילים "</w:t>
      </w:r>
      <w:r w:rsidR="000B5694" w:rsidRPr="000B5694">
        <w:rPr>
          <w:rFonts w:hint="cs"/>
          <w:rtl/>
        </w:rPr>
        <w:t>הוּא עָשָׂנוּ</w:t>
      </w:r>
      <w:r w:rsidR="000B5694">
        <w:rPr>
          <w:rFonts w:hint="cs"/>
          <w:rtl/>
        </w:rPr>
        <w:t>" היא: "הוא בראנו"</w:t>
      </w:r>
      <w:r w:rsidR="002023BA">
        <w:rPr>
          <w:rFonts w:hint="cs"/>
          <w:rtl/>
        </w:rPr>
        <w:t>.</w:t>
      </w:r>
      <w:r w:rsidR="000B5694">
        <w:rPr>
          <w:rFonts w:hint="cs"/>
          <w:rtl/>
        </w:rPr>
        <w:t xml:space="preserve"> הפירושים </w:t>
      </w:r>
      <w:r w:rsidR="00B914C5">
        <w:rPr>
          <w:rFonts w:hint="cs"/>
          <w:rtl/>
        </w:rPr>
        <w:t xml:space="preserve">האחרים </w:t>
      </w:r>
      <w:r w:rsidR="000B5694">
        <w:rPr>
          <w:rFonts w:hint="cs"/>
          <w:rtl/>
        </w:rPr>
        <w:t>שהוצעו למילים אלו</w:t>
      </w:r>
      <w:r w:rsidR="002023BA">
        <w:rPr>
          <w:rFonts w:hint="cs"/>
          <w:rtl/>
        </w:rPr>
        <w:t xml:space="preserve"> כמתייחסות ליצירת עם ישראל </w:t>
      </w:r>
      <w:r w:rsidR="002023BA">
        <w:rPr>
          <w:rtl/>
        </w:rPr>
        <w:t>–</w:t>
      </w:r>
      <w:r w:rsidR="002023BA">
        <w:rPr>
          <w:rFonts w:hint="cs"/>
          <w:rtl/>
        </w:rPr>
        <w:t xml:space="preserve"> מחמת המילים המופיעות לאחר מכן </w:t>
      </w:r>
      <w:r w:rsidR="002023BA">
        <w:rPr>
          <w:rtl/>
        </w:rPr>
        <w:t>–</w:t>
      </w:r>
      <w:r w:rsidR="002023BA">
        <w:rPr>
          <w:rFonts w:hint="cs"/>
          <w:rtl/>
        </w:rPr>
        <w:t xml:space="preserve"> </w:t>
      </w:r>
      <w:r w:rsidR="000B5694">
        <w:rPr>
          <w:rFonts w:hint="cs"/>
          <w:rtl/>
        </w:rPr>
        <w:t>דחוקים במידת מה.</w:t>
      </w:r>
    </w:p>
    <w:p w14:paraId="3F402082" w14:textId="45096BB8" w:rsidR="000B5694" w:rsidRDefault="000B5694" w:rsidP="00B914C5">
      <w:pPr>
        <w:pStyle w:val="ListParagraph"/>
        <w:numPr>
          <w:ilvl w:val="0"/>
          <w:numId w:val="41"/>
        </w:numPr>
      </w:pPr>
      <w:r>
        <w:rPr>
          <w:rFonts w:hint="cs"/>
          <w:rtl/>
        </w:rPr>
        <w:t>המילים "</w:t>
      </w:r>
      <w:r w:rsidRPr="000B5694">
        <w:rPr>
          <w:rFonts w:hint="cs"/>
          <w:rtl/>
        </w:rPr>
        <w:t>עַמּוֹ וְצֹאן מַרְעִיתוֹ</w:t>
      </w:r>
      <w:r w:rsidR="00234CF1">
        <w:rPr>
          <w:rFonts w:hint="cs"/>
          <w:rtl/>
        </w:rPr>
        <w:t xml:space="preserve">" נראות </w:t>
      </w:r>
      <w:r w:rsidR="00E23559">
        <w:rPr>
          <w:rFonts w:hint="cs"/>
          <w:rtl/>
        </w:rPr>
        <w:t xml:space="preserve">עדיין </w:t>
      </w:r>
      <w:r w:rsidR="00234CF1">
        <w:rPr>
          <w:rFonts w:hint="cs"/>
          <w:rtl/>
        </w:rPr>
        <w:t>תלושות</w:t>
      </w:r>
      <w:r w:rsidR="00E23559">
        <w:rPr>
          <w:rFonts w:hint="cs"/>
          <w:rtl/>
        </w:rPr>
        <w:t>,</w:t>
      </w:r>
      <w:r w:rsidR="00234CF1">
        <w:rPr>
          <w:rFonts w:hint="cs"/>
          <w:rtl/>
        </w:rPr>
        <w:t xml:space="preserve"> ללא </w:t>
      </w:r>
      <w:r>
        <w:rPr>
          <w:rFonts w:hint="cs"/>
          <w:rtl/>
        </w:rPr>
        <w:t xml:space="preserve">הקשר, </w:t>
      </w:r>
      <w:r w:rsidR="00E23559">
        <w:rPr>
          <w:rFonts w:hint="cs"/>
          <w:rtl/>
        </w:rPr>
        <w:t>והניסיון</w:t>
      </w:r>
      <w:r>
        <w:rPr>
          <w:rFonts w:hint="cs"/>
          <w:rtl/>
        </w:rPr>
        <w:t xml:space="preserve"> </w:t>
      </w:r>
      <w:r w:rsidR="00E23559">
        <w:rPr>
          <w:rFonts w:hint="cs"/>
          <w:rtl/>
        </w:rPr>
        <w:t>הפרשני לקשר</w:t>
      </w:r>
      <w:r>
        <w:rPr>
          <w:rFonts w:hint="cs"/>
          <w:rtl/>
        </w:rPr>
        <w:t xml:space="preserve"> אותן אל מה שלפניהן אינ</w:t>
      </w:r>
      <w:r w:rsidR="00E23559">
        <w:rPr>
          <w:rFonts w:hint="cs"/>
          <w:rtl/>
        </w:rPr>
        <w:t>ו</w:t>
      </w:r>
      <w:r>
        <w:rPr>
          <w:rFonts w:hint="cs"/>
          <w:rtl/>
        </w:rPr>
        <w:t xml:space="preserve"> </w:t>
      </w:r>
      <w:r w:rsidR="00B914C5">
        <w:rPr>
          <w:rFonts w:hint="cs"/>
          <w:rtl/>
        </w:rPr>
        <w:t>משנה תחושה זו</w:t>
      </w:r>
      <w:r>
        <w:rPr>
          <w:rFonts w:hint="cs"/>
          <w:rtl/>
        </w:rPr>
        <w:t>.</w:t>
      </w:r>
    </w:p>
    <w:p w14:paraId="116B04F3" w14:textId="447C5487" w:rsidR="000B5694" w:rsidRDefault="00FA762B" w:rsidP="00634310">
      <w:pPr>
        <w:rPr>
          <w:rtl/>
        </w:rPr>
      </w:pPr>
      <w:r>
        <w:rPr>
          <w:rFonts w:hint="cs"/>
          <w:rtl/>
        </w:rPr>
        <w:t xml:space="preserve">נראה </w:t>
      </w:r>
      <w:proofErr w:type="spellStart"/>
      <w:r>
        <w:rPr>
          <w:rFonts w:hint="cs"/>
          <w:rtl/>
        </w:rPr>
        <w:t>שראב"ע</w:t>
      </w:r>
      <w:proofErr w:type="spellEnd"/>
      <w:r>
        <w:rPr>
          <w:rFonts w:hint="cs"/>
          <w:rtl/>
        </w:rPr>
        <w:t xml:space="preserve"> חש בכך ובחר בפירוש שונה:</w:t>
      </w:r>
    </w:p>
    <w:p w14:paraId="019F9CC8" w14:textId="52A21AA0" w:rsidR="00FA762B" w:rsidRDefault="000B415A" w:rsidP="002023BA">
      <w:pPr>
        <w:pStyle w:val="Quote"/>
        <w:spacing w:after="60"/>
        <w:rPr>
          <w:rtl/>
        </w:rPr>
      </w:pPr>
      <w:r>
        <w:rPr>
          <w:rFonts w:hint="cs"/>
          <w:rtl/>
        </w:rPr>
        <w:t>ומילת 'ע</w:t>
      </w:r>
      <w:r w:rsidR="00234CF1">
        <w:rPr>
          <w:rFonts w:hint="cs"/>
          <w:rtl/>
        </w:rPr>
        <w:t>ַ</w:t>
      </w:r>
      <w:r>
        <w:rPr>
          <w:rFonts w:hint="cs"/>
          <w:rtl/>
        </w:rPr>
        <w:t>מ</w:t>
      </w:r>
      <w:r w:rsidR="00234CF1">
        <w:rPr>
          <w:rFonts w:hint="cs"/>
          <w:rtl/>
        </w:rPr>
        <w:t>ּ</w:t>
      </w:r>
      <w:r>
        <w:rPr>
          <w:rFonts w:hint="cs"/>
          <w:rtl/>
        </w:rPr>
        <w:t>ו</w:t>
      </w:r>
      <w:r w:rsidR="00234CF1">
        <w:rPr>
          <w:rFonts w:hint="cs"/>
          <w:rtl/>
        </w:rPr>
        <w:t>ֹ</w:t>
      </w:r>
      <w:r>
        <w:rPr>
          <w:rFonts w:hint="cs"/>
          <w:rtl/>
        </w:rPr>
        <w:t>' שבה אל 'ד</w:t>
      </w:r>
      <w:r w:rsidR="00234CF1">
        <w:rPr>
          <w:rFonts w:hint="cs"/>
          <w:rtl/>
        </w:rPr>
        <w:t>ְּ</w:t>
      </w:r>
      <w:r>
        <w:rPr>
          <w:rFonts w:hint="cs"/>
          <w:rtl/>
        </w:rPr>
        <w:t>עו</w:t>
      </w:r>
      <w:r w:rsidR="00234CF1">
        <w:rPr>
          <w:rFonts w:hint="cs"/>
          <w:rtl/>
        </w:rPr>
        <w:t>ּ</w:t>
      </w:r>
      <w:r>
        <w:rPr>
          <w:rFonts w:hint="cs"/>
          <w:rtl/>
        </w:rPr>
        <w:t>'.</w:t>
      </w:r>
    </w:p>
    <w:p w14:paraId="5A70EB3B" w14:textId="15763A74" w:rsidR="000B415A" w:rsidRDefault="000B415A" w:rsidP="00B914C5">
      <w:pPr>
        <w:rPr>
          <w:rtl/>
        </w:rPr>
      </w:pPr>
      <w:proofErr w:type="spellStart"/>
      <w:r>
        <w:rPr>
          <w:rFonts w:hint="cs"/>
          <w:rtl/>
        </w:rPr>
        <w:t>ראב"ע</w:t>
      </w:r>
      <w:proofErr w:type="spellEnd"/>
      <w:r>
        <w:rPr>
          <w:rFonts w:hint="cs"/>
          <w:rtl/>
        </w:rPr>
        <w:t xml:space="preserve"> רואה במילים </w:t>
      </w:r>
      <w:r w:rsidR="009D7818">
        <w:rPr>
          <w:rFonts w:hint="cs"/>
          <w:rtl/>
        </w:rPr>
        <w:t>"</w:t>
      </w:r>
      <w:r w:rsidR="009D7818" w:rsidRPr="009D7818">
        <w:rPr>
          <w:rFonts w:hint="cs"/>
          <w:rtl/>
        </w:rPr>
        <w:t xml:space="preserve">עַמּוֹ וְצֹאן מַרְעִיתוֹ" </w:t>
      </w:r>
      <w:r>
        <w:rPr>
          <w:rFonts w:hint="cs"/>
          <w:rtl/>
        </w:rPr>
        <w:t>העומדות בפסוק בפני עצמן, מילות פנייה</w:t>
      </w:r>
      <w:r w:rsidR="009D7818">
        <w:rPr>
          <w:rFonts w:hint="cs"/>
          <w:rtl/>
        </w:rPr>
        <w:t>, ולדעתו מקומן בראש פסוק ג, בסמיכות לציווי "</w:t>
      </w:r>
      <w:r w:rsidR="009D7818" w:rsidRPr="00A06A31">
        <w:rPr>
          <w:rFonts w:hint="cs"/>
          <w:rtl/>
        </w:rPr>
        <w:t>דְּעוּ</w:t>
      </w:r>
      <w:r w:rsidR="009D7818">
        <w:rPr>
          <w:rFonts w:hint="cs"/>
          <w:rtl/>
        </w:rPr>
        <w:t>".</w:t>
      </w:r>
      <w:r w:rsidR="00E23559">
        <w:rPr>
          <w:rFonts w:hint="cs"/>
          <w:rtl/>
        </w:rPr>
        <w:t xml:space="preserve"> וכך יתפרש הכתוב על פיו</w:t>
      </w:r>
      <w:r w:rsidR="009D7818">
        <w:rPr>
          <w:rFonts w:hint="cs"/>
          <w:rtl/>
        </w:rPr>
        <w:t>:</w:t>
      </w:r>
    </w:p>
    <w:p w14:paraId="72290E02" w14:textId="77777777" w:rsidR="00B914C5" w:rsidRDefault="009D7818" w:rsidP="00E23559">
      <w:pPr>
        <w:pStyle w:val="Quote"/>
        <w:rPr>
          <w:rtl/>
        </w:rPr>
      </w:pPr>
      <w:r w:rsidRPr="000B415A">
        <w:rPr>
          <w:rFonts w:hint="cs"/>
          <w:rtl/>
        </w:rPr>
        <w:t>עַמּוֹ וְצֹאן מַרְעִיתוֹ</w:t>
      </w:r>
      <w:r>
        <w:rPr>
          <w:rFonts w:hint="cs"/>
          <w:rtl/>
        </w:rPr>
        <w:t xml:space="preserve">! </w:t>
      </w:r>
    </w:p>
    <w:p w14:paraId="7B394DFC" w14:textId="2C0B6960" w:rsidR="007048BB" w:rsidRDefault="00B914C5" w:rsidP="00E23559">
      <w:pPr>
        <w:pStyle w:val="Quote"/>
        <w:rPr>
          <w:rtl/>
        </w:rPr>
      </w:pPr>
      <w:r>
        <w:rPr>
          <w:rFonts w:hint="cs"/>
          <w:rtl/>
        </w:rPr>
        <w:t>דְּעוּ</w:t>
      </w:r>
      <w:r w:rsidRPr="00B914C5">
        <w:rPr>
          <w:rFonts w:hint="cs"/>
          <w:rtl/>
        </w:rPr>
        <w:t xml:space="preserve"> </w:t>
      </w:r>
      <w:r>
        <w:rPr>
          <w:rFonts w:hint="cs"/>
          <w:rtl/>
        </w:rPr>
        <w:t>כִּי,</w:t>
      </w:r>
    </w:p>
    <w:p w14:paraId="26C78B91" w14:textId="27481467" w:rsidR="007048BB" w:rsidRDefault="007048BB" w:rsidP="00E23559">
      <w:pPr>
        <w:pStyle w:val="Quote"/>
        <w:rPr>
          <w:rtl/>
        </w:rPr>
      </w:pPr>
      <w:r>
        <w:rPr>
          <w:rFonts w:hint="cs"/>
          <w:rtl/>
        </w:rPr>
        <w:t>ה' הו</w:t>
      </w:r>
      <w:r w:rsidR="009D7818">
        <w:rPr>
          <w:rFonts w:hint="cs"/>
          <w:rtl/>
        </w:rPr>
        <w:t>ּ</w:t>
      </w:r>
      <w:r>
        <w:rPr>
          <w:rFonts w:hint="cs"/>
          <w:rtl/>
        </w:rPr>
        <w:t>א א</w:t>
      </w:r>
      <w:r w:rsidR="009D7818">
        <w:rPr>
          <w:rFonts w:hint="cs"/>
          <w:rtl/>
        </w:rPr>
        <w:t>ֱ</w:t>
      </w:r>
      <w:r>
        <w:rPr>
          <w:rFonts w:hint="cs"/>
          <w:rtl/>
        </w:rPr>
        <w:t>-ל</w:t>
      </w:r>
      <w:r w:rsidR="009D7818">
        <w:rPr>
          <w:rFonts w:hint="cs"/>
          <w:rtl/>
        </w:rPr>
        <w:t>ֹ</w:t>
      </w:r>
      <w:r>
        <w:rPr>
          <w:rFonts w:hint="cs"/>
          <w:rtl/>
        </w:rPr>
        <w:t>ה</w:t>
      </w:r>
      <w:r w:rsidR="009D7818">
        <w:rPr>
          <w:rFonts w:hint="cs"/>
          <w:rtl/>
        </w:rPr>
        <w:t>ִ</w:t>
      </w:r>
      <w:r>
        <w:rPr>
          <w:rFonts w:hint="cs"/>
          <w:rtl/>
        </w:rPr>
        <w:t>ים</w:t>
      </w:r>
    </w:p>
    <w:p w14:paraId="28C6DFE4" w14:textId="5A445338" w:rsidR="007048BB" w:rsidRDefault="007048BB" w:rsidP="00A06A31">
      <w:pPr>
        <w:ind w:left="227" w:firstLine="0"/>
        <w:rPr>
          <w:rtl/>
        </w:rPr>
      </w:pPr>
      <w:r>
        <w:rPr>
          <w:rtl/>
        </w:rPr>
        <w:tab/>
      </w:r>
      <w:r>
        <w:rPr>
          <w:rFonts w:hint="cs"/>
          <w:rtl/>
        </w:rPr>
        <w:t>הו</w:t>
      </w:r>
      <w:r w:rsidR="009D7818">
        <w:rPr>
          <w:rFonts w:hint="cs"/>
          <w:rtl/>
        </w:rPr>
        <w:t>ּ</w:t>
      </w:r>
      <w:r>
        <w:rPr>
          <w:rFonts w:hint="cs"/>
          <w:rtl/>
        </w:rPr>
        <w:t>א ע</w:t>
      </w:r>
      <w:r w:rsidR="009D7818">
        <w:rPr>
          <w:rFonts w:hint="cs"/>
          <w:rtl/>
        </w:rPr>
        <w:t>ָ</w:t>
      </w:r>
      <w:r>
        <w:rPr>
          <w:rFonts w:hint="cs"/>
          <w:rtl/>
        </w:rPr>
        <w:t>ש</w:t>
      </w:r>
      <w:r w:rsidR="009D7818">
        <w:rPr>
          <w:rFonts w:hint="cs"/>
          <w:rtl/>
        </w:rPr>
        <w:t>ָׂ</w:t>
      </w:r>
      <w:r>
        <w:rPr>
          <w:rFonts w:hint="cs"/>
          <w:rtl/>
        </w:rPr>
        <w:t>נו</w:t>
      </w:r>
      <w:r w:rsidR="009D7818">
        <w:rPr>
          <w:rFonts w:hint="cs"/>
          <w:rtl/>
        </w:rPr>
        <w:t>ּ</w:t>
      </w:r>
      <w:r>
        <w:rPr>
          <w:rFonts w:hint="cs"/>
          <w:rtl/>
        </w:rPr>
        <w:t xml:space="preserve"> ו</w:t>
      </w:r>
      <w:r w:rsidR="009D7818">
        <w:rPr>
          <w:rFonts w:hint="cs"/>
          <w:rtl/>
        </w:rPr>
        <w:t>ְ</w:t>
      </w:r>
      <w:r>
        <w:rPr>
          <w:rFonts w:hint="cs"/>
          <w:rtl/>
        </w:rPr>
        <w:t>לו</w:t>
      </w:r>
      <w:r w:rsidR="009D7818">
        <w:rPr>
          <w:rFonts w:hint="cs"/>
          <w:rtl/>
        </w:rPr>
        <w:t>ֹ</w:t>
      </w:r>
      <w:r>
        <w:rPr>
          <w:rFonts w:hint="cs"/>
          <w:rtl/>
        </w:rPr>
        <w:t xml:space="preserve"> א</w:t>
      </w:r>
      <w:r w:rsidR="009D7818">
        <w:rPr>
          <w:rFonts w:hint="cs"/>
          <w:rtl/>
        </w:rPr>
        <w:t>ֲ</w:t>
      </w:r>
      <w:r>
        <w:rPr>
          <w:rFonts w:hint="cs"/>
          <w:rtl/>
        </w:rPr>
        <w:t>נ</w:t>
      </w:r>
      <w:r w:rsidR="009D7818">
        <w:rPr>
          <w:rFonts w:hint="cs"/>
          <w:rtl/>
        </w:rPr>
        <w:t>ַ</w:t>
      </w:r>
      <w:r>
        <w:rPr>
          <w:rFonts w:hint="cs"/>
          <w:rtl/>
        </w:rPr>
        <w:t>ח</w:t>
      </w:r>
      <w:r w:rsidR="009D7818">
        <w:rPr>
          <w:rFonts w:hint="cs"/>
          <w:rtl/>
        </w:rPr>
        <w:t>ְ</w:t>
      </w:r>
      <w:r>
        <w:rPr>
          <w:rFonts w:hint="cs"/>
          <w:rtl/>
        </w:rPr>
        <w:t>נו</w:t>
      </w:r>
      <w:r w:rsidR="009D7818">
        <w:rPr>
          <w:rFonts w:hint="cs"/>
          <w:rtl/>
        </w:rPr>
        <w:t>ּ</w:t>
      </w:r>
      <w:r>
        <w:rPr>
          <w:rFonts w:hint="cs"/>
          <w:rtl/>
        </w:rPr>
        <w:t>.</w:t>
      </w:r>
    </w:p>
    <w:p w14:paraId="518F224C" w14:textId="1E33CCB7" w:rsidR="00634310" w:rsidRDefault="003C6083" w:rsidP="00E23559">
      <w:pPr>
        <w:rPr>
          <w:rtl/>
        </w:rPr>
      </w:pPr>
      <w:r>
        <w:rPr>
          <w:rFonts w:hint="cs"/>
          <w:rtl/>
        </w:rPr>
        <w:t xml:space="preserve">אלא שאם </w:t>
      </w:r>
      <w:r w:rsidR="00E23559">
        <w:rPr>
          <w:rFonts w:hint="cs"/>
          <w:rtl/>
        </w:rPr>
        <w:t xml:space="preserve">לדעתו </w:t>
      </w:r>
      <w:r>
        <w:rPr>
          <w:rFonts w:hint="cs"/>
          <w:rtl/>
        </w:rPr>
        <w:t xml:space="preserve">ההנמקה בפסוק ג מופנית אל ישראל, אזי </w:t>
      </w:r>
      <w:r w:rsidR="00E23559">
        <w:rPr>
          <w:rFonts w:hint="cs"/>
          <w:rtl/>
        </w:rPr>
        <w:t>עליו לומר ש</w:t>
      </w:r>
      <w:r>
        <w:rPr>
          <w:rFonts w:hint="cs"/>
          <w:rtl/>
        </w:rPr>
        <w:t xml:space="preserve">גם הקריאה הקודמת, להריע לה', לעבדו בשמחה ולבוא לפניו ברננה, גם היא הייתה לישראל, שהרי אין להפריד בין הקריאה להנמקתה! דבר זה סותר את מסקנתנו בסעיף ב, כי הקריאה </w:t>
      </w:r>
      <w:r w:rsidR="009D7818">
        <w:rPr>
          <w:rFonts w:hint="cs"/>
          <w:rtl/>
        </w:rPr>
        <w:t xml:space="preserve">במזמורנו מופנית </w:t>
      </w:r>
      <w:r>
        <w:rPr>
          <w:rFonts w:hint="cs"/>
          <w:rtl/>
        </w:rPr>
        <w:t xml:space="preserve">לכלל האנושות </w:t>
      </w:r>
      <w:r>
        <w:rPr>
          <w:rtl/>
        </w:rPr>
        <w:t>–</w:t>
      </w:r>
      <w:r>
        <w:rPr>
          <w:rFonts w:hint="cs"/>
          <w:rtl/>
        </w:rPr>
        <w:t xml:space="preserve"> </w:t>
      </w:r>
      <w:r w:rsidR="009D7818">
        <w:rPr>
          <w:rFonts w:hint="cs"/>
          <w:rtl/>
        </w:rPr>
        <w:t>"כָּל הָאָרֶץ"</w:t>
      </w:r>
      <w:r>
        <w:rPr>
          <w:rFonts w:hint="cs"/>
          <w:rtl/>
        </w:rPr>
        <w:t>.</w:t>
      </w:r>
      <w:r>
        <w:rPr>
          <w:rStyle w:val="FootnoteReference"/>
          <w:rtl/>
        </w:rPr>
        <w:footnoteReference w:id="25"/>
      </w:r>
      <w:r w:rsidR="009D7818" w:rsidRPr="009D7818">
        <w:rPr>
          <w:rFonts w:hint="cs"/>
          <w:rtl/>
        </w:rPr>
        <w:t xml:space="preserve"> </w:t>
      </w:r>
    </w:p>
    <w:p w14:paraId="5D5C8CB8" w14:textId="2EBB2B3F" w:rsidR="00CB20E3" w:rsidRDefault="00CB20E3" w:rsidP="002023BA">
      <w:pPr>
        <w:ind w:left="227" w:firstLine="0"/>
        <w:rPr>
          <w:rtl/>
        </w:rPr>
      </w:pPr>
      <w:r>
        <w:rPr>
          <w:rFonts w:hint="cs"/>
          <w:rtl/>
        </w:rPr>
        <w:t xml:space="preserve">לא נוכל אפוא לקבל את פירושו של </w:t>
      </w:r>
      <w:proofErr w:type="spellStart"/>
      <w:r>
        <w:rPr>
          <w:rFonts w:hint="cs"/>
          <w:rtl/>
        </w:rPr>
        <w:t>ראב"ע</w:t>
      </w:r>
      <w:proofErr w:type="spellEnd"/>
      <w:r w:rsidR="002023BA" w:rsidRPr="002023BA">
        <w:rPr>
          <w:rFonts w:hint="cs"/>
          <w:rtl/>
        </w:rPr>
        <w:t xml:space="preserve"> </w:t>
      </w:r>
      <w:r w:rsidR="002023BA">
        <w:rPr>
          <w:rFonts w:hint="cs"/>
          <w:rtl/>
        </w:rPr>
        <w:t>לסירוס המקראות</w:t>
      </w:r>
      <w:r>
        <w:rPr>
          <w:rFonts w:hint="cs"/>
          <w:rtl/>
        </w:rPr>
        <w:t>, אך פירושו מקדמנו לקראת פתרון אחר לבעיות שבפסוק ג.</w:t>
      </w:r>
    </w:p>
    <w:p w14:paraId="36E205B1" w14:textId="725F3B77" w:rsidR="00CB20E3" w:rsidRDefault="00B914C5" w:rsidP="00B914C5">
      <w:pPr>
        <w:pStyle w:val="Heading3"/>
        <w:rPr>
          <w:rtl/>
        </w:rPr>
      </w:pPr>
      <w:r>
        <w:rPr>
          <w:rFonts w:hint="cs"/>
          <w:rtl/>
        </w:rPr>
        <w:t>ה</w:t>
      </w:r>
      <w:r w:rsidR="00CB20E3">
        <w:rPr>
          <w:rFonts w:hint="cs"/>
          <w:rtl/>
        </w:rPr>
        <w:t>.</w:t>
      </w:r>
      <w:r w:rsidR="00B86F4B">
        <w:rPr>
          <w:rFonts w:hint="cs"/>
          <w:rtl/>
        </w:rPr>
        <w:t xml:space="preserve"> </w:t>
      </w:r>
      <w:r>
        <w:rPr>
          <w:rFonts w:hint="cs"/>
          <w:rtl/>
        </w:rPr>
        <w:t>הצעת פירוש חדש לפסוקים ג</w:t>
      </w:r>
      <w:r>
        <w:rPr>
          <w:rtl/>
        </w:rPr>
        <w:t>–</w:t>
      </w:r>
      <w:r>
        <w:rPr>
          <w:rFonts w:hint="cs"/>
          <w:rtl/>
        </w:rPr>
        <w:t xml:space="preserve">ד </w:t>
      </w:r>
      <w:r w:rsidR="00B86F4B">
        <w:rPr>
          <w:rFonts w:hint="cs"/>
          <w:rtl/>
        </w:rPr>
        <w:t xml:space="preserve"> </w:t>
      </w:r>
    </w:p>
    <w:p w14:paraId="71D44883" w14:textId="6B02E9CE" w:rsidR="00F3026D" w:rsidRDefault="00CB20E3" w:rsidP="00B914C5">
      <w:pPr>
        <w:rPr>
          <w:rtl/>
        </w:rPr>
      </w:pPr>
      <w:r>
        <w:rPr>
          <w:rFonts w:hint="cs"/>
          <w:rtl/>
        </w:rPr>
        <w:t>הפתרון ש</w:t>
      </w:r>
      <w:r w:rsidR="00634310">
        <w:rPr>
          <w:rFonts w:hint="cs"/>
          <w:rtl/>
        </w:rPr>
        <w:t>נציע</w:t>
      </w:r>
      <w:r>
        <w:rPr>
          <w:rFonts w:hint="cs"/>
          <w:rtl/>
        </w:rPr>
        <w:t xml:space="preserve"> לבעיות שנידונו בסעיף הקודם (וכן לבעי</w:t>
      </w:r>
      <w:r w:rsidR="00B914C5">
        <w:rPr>
          <w:rFonts w:hint="cs"/>
          <w:rtl/>
        </w:rPr>
        <w:t>ות</w:t>
      </w:r>
      <w:r>
        <w:rPr>
          <w:rFonts w:hint="cs"/>
          <w:rtl/>
        </w:rPr>
        <w:t xml:space="preserve"> נוספ</w:t>
      </w:r>
      <w:r w:rsidR="00B914C5">
        <w:rPr>
          <w:rFonts w:hint="cs"/>
          <w:rtl/>
        </w:rPr>
        <w:t>ות שלא נידונו</w:t>
      </w:r>
      <w:r>
        <w:rPr>
          <w:rFonts w:hint="cs"/>
          <w:rtl/>
        </w:rPr>
        <w:t xml:space="preserve"> בו) הוא בניתוק המילים "</w:t>
      </w:r>
      <w:r w:rsidRPr="00CB20E3">
        <w:rPr>
          <w:rFonts w:hint="cs"/>
          <w:rtl/>
        </w:rPr>
        <w:t>עַמּוֹ וְצֹאן מַרְעִיתוֹ</w:t>
      </w:r>
      <w:r w:rsidR="00A0247D">
        <w:rPr>
          <w:rFonts w:hint="cs"/>
          <w:rtl/>
        </w:rPr>
        <w:t>" מן ההנמקה שלפניהן בפסוק ג</w:t>
      </w:r>
      <w:r w:rsidR="00B914C5">
        <w:rPr>
          <w:rFonts w:hint="cs"/>
          <w:rtl/>
        </w:rPr>
        <w:t>, וראייתן כפתיחה לקריאה החדשה בפסוק ד</w:t>
      </w:r>
      <w:r w:rsidR="00A0247D">
        <w:rPr>
          <w:rFonts w:hint="cs"/>
          <w:rtl/>
        </w:rPr>
        <w:t xml:space="preserve">. התחושה </w:t>
      </w:r>
      <w:r w:rsidR="00634310">
        <w:rPr>
          <w:rFonts w:hint="cs"/>
          <w:rtl/>
        </w:rPr>
        <w:t xml:space="preserve">של </w:t>
      </w:r>
      <w:proofErr w:type="spellStart"/>
      <w:r w:rsidR="00634310">
        <w:rPr>
          <w:rFonts w:hint="cs"/>
          <w:rtl/>
        </w:rPr>
        <w:t>ראב"ע</w:t>
      </w:r>
      <w:proofErr w:type="spellEnd"/>
      <w:r w:rsidR="00634310">
        <w:rPr>
          <w:rFonts w:hint="cs"/>
          <w:rtl/>
        </w:rPr>
        <w:t xml:space="preserve"> </w:t>
      </w:r>
      <w:r w:rsidR="00A0247D">
        <w:rPr>
          <w:rFonts w:hint="cs"/>
          <w:rtl/>
        </w:rPr>
        <w:t xml:space="preserve">שמילים אלו עומדות לעצמן ואינן המשך למה שלפניהן, אכן צודקת. </w:t>
      </w:r>
      <w:r w:rsidR="00F3026D">
        <w:rPr>
          <w:rFonts w:hint="cs"/>
          <w:rtl/>
        </w:rPr>
        <w:t xml:space="preserve">צודקת </w:t>
      </w:r>
      <w:r w:rsidR="00A0247D">
        <w:rPr>
          <w:rFonts w:hint="cs"/>
          <w:rtl/>
        </w:rPr>
        <w:t xml:space="preserve">אף </w:t>
      </w:r>
      <w:r w:rsidR="00F3026D">
        <w:rPr>
          <w:rFonts w:hint="cs"/>
          <w:rtl/>
        </w:rPr>
        <w:t>תפיסתו את ה</w:t>
      </w:r>
      <w:r w:rsidR="00A0247D">
        <w:rPr>
          <w:rFonts w:hint="cs"/>
          <w:rtl/>
        </w:rPr>
        <w:t xml:space="preserve">מילים </w:t>
      </w:r>
      <w:r w:rsidR="00F3026D">
        <w:rPr>
          <w:rFonts w:hint="cs"/>
          <w:rtl/>
        </w:rPr>
        <w:t>הל</w:t>
      </w:r>
      <w:r w:rsidR="00A0247D">
        <w:rPr>
          <w:rFonts w:hint="cs"/>
          <w:rtl/>
        </w:rPr>
        <w:t>לו כמילות פנייה</w:t>
      </w:r>
      <w:r w:rsidR="00F3026D">
        <w:rPr>
          <w:rFonts w:hint="cs"/>
          <w:rtl/>
        </w:rPr>
        <w:t>:</w:t>
      </w:r>
      <w:r w:rsidR="00A0247D">
        <w:rPr>
          <w:rFonts w:hint="cs"/>
          <w:rtl/>
        </w:rPr>
        <w:t xml:space="preserve"> 'אתם, </w:t>
      </w:r>
      <w:r w:rsidR="00B211DF">
        <w:rPr>
          <w:rFonts w:hint="cs"/>
          <w:rtl/>
        </w:rPr>
        <w:t xml:space="preserve">עמו וצאן מרעיתו של </w:t>
      </w:r>
      <w:r w:rsidR="00B211DF">
        <w:rPr>
          <w:rFonts w:hint="cs"/>
          <w:rtl/>
        </w:rPr>
        <w:lastRenderedPageBreak/>
        <w:t xml:space="preserve">ה'...'. אלא שהקדמתן של מילים אלו לראש פסוק ג בדרך של 'סרסהו ופרשהו' אינה נראית לנו. נראה לנו שמילים אלו </w:t>
      </w:r>
      <w:r w:rsidR="00F3026D">
        <w:rPr>
          <w:rFonts w:hint="cs"/>
          <w:rtl/>
        </w:rPr>
        <w:t>עומדות</w:t>
      </w:r>
      <w:r w:rsidR="00634310">
        <w:rPr>
          <w:rFonts w:hint="cs"/>
          <w:rtl/>
        </w:rPr>
        <w:t xml:space="preserve"> </w:t>
      </w:r>
      <w:r w:rsidR="00B211DF">
        <w:rPr>
          <w:rFonts w:hint="cs"/>
          <w:rtl/>
        </w:rPr>
        <w:t xml:space="preserve">במקומן </w:t>
      </w:r>
      <w:r w:rsidR="00F3026D">
        <w:rPr>
          <w:rFonts w:hint="cs"/>
          <w:rtl/>
        </w:rPr>
        <w:t>המתאים</w:t>
      </w:r>
      <w:r w:rsidR="00634310">
        <w:rPr>
          <w:rFonts w:hint="cs"/>
          <w:rtl/>
        </w:rPr>
        <w:t xml:space="preserve">, </w:t>
      </w:r>
      <w:r w:rsidR="00F3026D">
        <w:rPr>
          <w:rFonts w:hint="cs"/>
          <w:rtl/>
        </w:rPr>
        <w:t>אלא שהן משמשות כ</w:t>
      </w:r>
      <w:r w:rsidR="00B211DF">
        <w:rPr>
          <w:rFonts w:hint="cs"/>
          <w:rtl/>
        </w:rPr>
        <w:t xml:space="preserve">מילות פנייה הפותחות את הקריאה הבאה </w:t>
      </w:r>
      <w:r w:rsidR="00634310">
        <w:rPr>
          <w:rFonts w:hint="cs"/>
          <w:rtl/>
        </w:rPr>
        <w:t xml:space="preserve">מיד </w:t>
      </w:r>
      <w:r w:rsidR="00F3026D">
        <w:rPr>
          <w:rFonts w:hint="cs"/>
          <w:rtl/>
        </w:rPr>
        <w:t>אחריהם בפסוק ד!</w:t>
      </w:r>
      <w:r w:rsidR="00B211DF">
        <w:rPr>
          <w:rFonts w:hint="cs"/>
          <w:rtl/>
        </w:rPr>
        <w:t xml:space="preserve"> </w:t>
      </w:r>
    </w:p>
    <w:p w14:paraId="1D9E067E" w14:textId="31175767" w:rsidR="00CB20E3" w:rsidRDefault="000C4436" w:rsidP="00F3026D">
      <w:pPr>
        <w:rPr>
          <w:rtl/>
        </w:rPr>
      </w:pPr>
      <w:r>
        <w:rPr>
          <w:rFonts w:hint="cs"/>
          <w:rtl/>
        </w:rPr>
        <w:t>כך אכן רשמנו את</w:t>
      </w:r>
      <w:r w:rsidR="00F3026D">
        <w:rPr>
          <w:rFonts w:hint="cs"/>
          <w:rtl/>
        </w:rPr>
        <w:t xml:space="preserve"> המילים הללו</w:t>
      </w:r>
      <w:r>
        <w:rPr>
          <w:rFonts w:hint="cs"/>
          <w:rtl/>
        </w:rPr>
        <w:t xml:space="preserve"> בראש בית ג ברישום המזמור בראש עיוננו:</w:t>
      </w:r>
    </w:p>
    <w:p w14:paraId="11FD7DEE" w14:textId="6FF1C95D" w:rsidR="000C4436" w:rsidRDefault="000C4436" w:rsidP="00F3026D">
      <w:pPr>
        <w:spacing w:after="0"/>
        <w:rPr>
          <w:rtl/>
        </w:rPr>
      </w:pPr>
      <w:r>
        <w:rPr>
          <w:rtl/>
        </w:rPr>
        <w:tab/>
      </w:r>
      <w:r>
        <w:rPr>
          <w:rtl/>
        </w:rPr>
        <w:tab/>
      </w:r>
      <w:r w:rsidRPr="000C4436">
        <w:rPr>
          <w:rFonts w:hint="cs"/>
          <w:rtl/>
        </w:rPr>
        <w:t>עַמּוֹ וְצֹאן מַרְעִיתוֹ</w:t>
      </w:r>
      <w:r>
        <w:rPr>
          <w:rFonts w:hint="cs"/>
          <w:rtl/>
        </w:rPr>
        <w:t>!</w:t>
      </w:r>
    </w:p>
    <w:p w14:paraId="3BAABB23" w14:textId="77777777" w:rsidR="000C4436" w:rsidRDefault="000C4436" w:rsidP="00F3026D">
      <w:pPr>
        <w:spacing w:after="0"/>
        <w:rPr>
          <w:rtl/>
        </w:rPr>
      </w:pPr>
      <w:r>
        <w:rPr>
          <w:rtl/>
        </w:rPr>
        <w:tab/>
      </w:r>
      <w:r>
        <w:rPr>
          <w:rtl/>
        </w:rPr>
        <w:tab/>
      </w:r>
      <w:r w:rsidRPr="000C4436">
        <w:rPr>
          <w:rFonts w:hint="cs"/>
          <w:rtl/>
        </w:rPr>
        <w:t xml:space="preserve">בֹּאוּ שְׁעָרָיו בְּתוֹדָה </w:t>
      </w:r>
    </w:p>
    <w:p w14:paraId="29C6E82D" w14:textId="01B4E531" w:rsidR="000C4436" w:rsidRDefault="000C4436" w:rsidP="000C4436">
      <w:pPr>
        <w:ind w:left="720" w:firstLine="720"/>
        <w:rPr>
          <w:rtl/>
        </w:rPr>
      </w:pPr>
      <w:proofErr w:type="spellStart"/>
      <w:r w:rsidRPr="000C4436">
        <w:rPr>
          <w:rFonts w:hint="cs"/>
          <w:rtl/>
        </w:rPr>
        <w:t>חֲצֵרֹתָיו</w:t>
      </w:r>
      <w:proofErr w:type="spellEnd"/>
      <w:r w:rsidRPr="000C4436">
        <w:rPr>
          <w:rFonts w:hint="cs"/>
          <w:rtl/>
        </w:rPr>
        <w:t xml:space="preserve"> </w:t>
      </w:r>
      <w:proofErr w:type="spellStart"/>
      <w:r w:rsidRPr="000C4436">
        <w:rPr>
          <w:rFonts w:hint="cs"/>
          <w:rtl/>
        </w:rPr>
        <w:t>בִּתְהִלָּה</w:t>
      </w:r>
      <w:proofErr w:type="spellEnd"/>
      <w:r>
        <w:rPr>
          <w:rFonts w:hint="cs"/>
          <w:rtl/>
        </w:rPr>
        <w:t>.</w:t>
      </w:r>
    </w:p>
    <w:p w14:paraId="088C1957" w14:textId="7F5AC5E5" w:rsidR="000C4436" w:rsidRDefault="000C4436" w:rsidP="00B914C5">
      <w:pPr>
        <w:rPr>
          <w:rtl/>
        </w:rPr>
      </w:pPr>
      <w:r>
        <w:rPr>
          <w:rFonts w:hint="cs"/>
          <w:rtl/>
        </w:rPr>
        <w:t xml:space="preserve">פתרון זה, אף שאינו תואם את חלוקת הפסוקים שעל פי המסורה, </w:t>
      </w:r>
      <w:r w:rsidR="00EC38E1">
        <w:rPr>
          <w:rFonts w:hint="cs"/>
          <w:rtl/>
        </w:rPr>
        <w:t xml:space="preserve">שכן הוא מצרף את סוף פסוק ג לפסוק ד שאחריו, נראה פחות בעייתי </w:t>
      </w:r>
      <w:proofErr w:type="spellStart"/>
      <w:r w:rsidR="00EC38E1">
        <w:rPr>
          <w:rFonts w:hint="cs"/>
          <w:rtl/>
        </w:rPr>
        <w:t>מהזזתן</w:t>
      </w:r>
      <w:proofErr w:type="spellEnd"/>
      <w:r w:rsidR="00EC38E1">
        <w:rPr>
          <w:rFonts w:hint="cs"/>
          <w:rtl/>
        </w:rPr>
        <w:t xml:space="preserve"> במחשבה של </w:t>
      </w:r>
      <w:r w:rsidR="00F3026D">
        <w:rPr>
          <w:rFonts w:hint="cs"/>
          <w:rtl/>
        </w:rPr>
        <w:t>ה</w:t>
      </w:r>
      <w:r w:rsidR="00EC38E1">
        <w:rPr>
          <w:rFonts w:hint="cs"/>
          <w:rtl/>
        </w:rPr>
        <w:t xml:space="preserve">מילים </w:t>
      </w:r>
      <w:r w:rsidR="00B914C5">
        <w:rPr>
          <w:rFonts w:hint="cs"/>
          <w:rtl/>
        </w:rPr>
        <w:t>הללו</w:t>
      </w:r>
      <w:r w:rsidR="00EC38E1">
        <w:rPr>
          <w:rFonts w:hint="cs"/>
          <w:rtl/>
        </w:rPr>
        <w:t xml:space="preserve"> אל ראש פסוק ג.</w:t>
      </w:r>
      <w:r w:rsidR="00EC38E1">
        <w:rPr>
          <w:rStyle w:val="FootnoteReference"/>
          <w:rtl/>
        </w:rPr>
        <w:footnoteReference w:id="26"/>
      </w:r>
    </w:p>
    <w:p w14:paraId="7B050530" w14:textId="77777777" w:rsidR="00620ADD" w:rsidRDefault="00620ADD" w:rsidP="00EC38E1">
      <w:pPr>
        <w:rPr>
          <w:rtl/>
        </w:rPr>
      </w:pPr>
    </w:p>
    <w:p w14:paraId="0AA507AA" w14:textId="0C283A53" w:rsidR="00620ADD" w:rsidRDefault="00620ADD" w:rsidP="00EC38E1">
      <w:pPr>
        <w:rPr>
          <w:rtl/>
        </w:rPr>
      </w:pPr>
      <w:r>
        <w:rPr>
          <w:rFonts w:hint="cs"/>
          <w:rtl/>
        </w:rPr>
        <w:t>כיצד תשפיע הצעתנו על משמעות המזמור ועל פרשנותו?</w:t>
      </w:r>
    </w:p>
    <w:p w14:paraId="7E523074" w14:textId="5866D308" w:rsidR="00620ADD" w:rsidRDefault="00620ADD" w:rsidP="00EC38E1">
      <w:pPr>
        <w:rPr>
          <w:rtl/>
        </w:rPr>
      </w:pPr>
      <w:r>
        <w:rPr>
          <w:rFonts w:hint="cs"/>
          <w:b/>
          <w:bCs/>
          <w:rtl/>
        </w:rPr>
        <w:t>ראשית</w:t>
      </w:r>
      <w:r>
        <w:rPr>
          <w:rFonts w:hint="cs"/>
          <w:rtl/>
        </w:rPr>
        <w:t>, יתברר על פי הצעתנו כי הקריאה השנייה הבאה במזמורנו להלל את ה'</w:t>
      </w:r>
      <w:r w:rsidR="00B914C5">
        <w:rPr>
          <w:rFonts w:hint="cs"/>
          <w:rtl/>
        </w:rPr>
        <w:t xml:space="preserve"> בפסוק ד</w:t>
      </w:r>
      <w:r>
        <w:rPr>
          <w:rFonts w:hint="cs"/>
          <w:rtl/>
        </w:rPr>
        <w:t xml:space="preserve"> אינה מופנית אל אותו קהל שאליו הופנתה הקריאה הראשונה:</w:t>
      </w:r>
    </w:p>
    <w:p w14:paraId="501B21AE" w14:textId="49C86F54" w:rsidR="00620ADD" w:rsidRDefault="00620ADD" w:rsidP="00EC38E1">
      <w:pPr>
        <w:rPr>
          <w:rtl/>
        </w:rPr>
      </w:pPr>
      <w:r w:rsidRPr="00620ADD">
        <w:rPr>
          <w:b/>
          <w:bCs/>
          <w:rtl/>
        </w:rPr>
        <w:tab/>
      </w:r>
      <w:r>
        <w:rPr>
          <w:b/>
          <w:bCs/>
          <w:rtl/>
        </w:rPr>
        <w:tab/>
      </w:r>
      <w:r w:rsidRPr="00620ADD">
        <w:rPr>
          <w:rFonts w:hint="cs"/>
          <w:b/>
          <w:bCs/>
          <w:rtl/>
        </w:rPr>
        <w:t>הקריאה הראשונה</w:t>
      </w:r>
      <w:r w:rsidRPr="00620ADD">
        <w:rPr>
          <w:rFonts w:hint="cs"/>
          <w:b/>
          <w:bCs/>
          <w:rtl/>
        </w:rPr>
        <w:tab/>
      </w:r>
      <w:r w:rsidRPr="00620ADD">
        <w:rPr>
          <w:rFonts w:hint="cs"/>
          <w:b/>
          <w:bCs/>
          <w:rtl/>
        </w:rPr>
        <w:tab/>
      </w:r>
      <w:r w:rsidRPr="00620ADD">
        <w:rPr>
          <w:rFonts w:hint="cs"/>
          <w:b/>
          <w:bCs/>
          <w:rtl/>
        </w:rPr>
        <w:tab/>
      </w:r>
      <w:r w:rsidRPr="00620ADD">
        <w:rPr>
          <w:rFonts w:hint="cs"/>
          <w:b/>
          <w:bCs/>
          <w:rtl/>
        </w:rPr>
        <w:tab/>
        <w:t>הקריאה השנייה</w:t>
      </w:r>
    </w:p>
    <w:p w14:paraId="69D201AD" w14:textId="48F1FA5A" w:rsidR="00620ADD" w:rsidRDefault="00620ADD" w:rsidP="00E23559">
      <w:pPr>
        <w:spacing w:after="0"/>
        <w:ind w:firstLine="720"/>
        <w:rPr>
          <w:rtl/>
        </w:rPr>
      </w:pPr>
      <w:r>
        <w:rPr>
          <w:rFonts w:hint="cs"/>
          <w:rtl/>
        </w:rPr>
        <w:t>א</w:t>
      </w:r>
      <w:r>
        <w:rPr>
          <w:rtl/>
        </w:rPr>
        <w:tab/>
      </w:r>
      <w:r w:rsidRPr="00620ADD">
        <w:rPr>
          <w:rFonts w:hint="cs"/>
          <w:rtl/>
        </w:rPr>
        <w:t>הָרִיעוּ לַ</w:t>
      </w:r>
      <w:r w:rsidR="006C6986">
        <w:rPr>
          <w:rFonts w:hint="cs"/>
          <w:rtl/>
        </w:rPr>
        <w:t>ה</w:t>
      </w:r>
      <w:r w:rsidR="006C6986">
        <w:rPr>
          <w:rtl/>
        </w:rPr>
        <w:t>'</w:t>
      </w:r>
      <w:r w:rsidRPr="00620ADD">
        <w:rPr>
          <w:rFonts w:hint="cs"/>
          <w:rtl/>
        </w:rPr>
        <w:t xml:space="preserve"> </w:t>
      </w:r>
      <w:r w:rsidRPr="00504C43">
        <w:rPr>
          <w:rFonts w:hint="cs"/>
          <w:b/>
          <w:bCs/>
          <w:rtl/>
        </w:rPr>
        <w:t>כָּל הָאָרֶץ</w:t>
      </w:r>
      <w:r>
        <w:rPr>
          <w:rtl/>
        </w:rPr>
        <w:tab/>
      </w:r>
      <w:r>
        <w:rPr>
          <w:rtl/>
        </w:rPr>
        <w:tab/>
      </w:r>
      <w:r>
        <w:rPr>
          <w:rtl/>
        </w:rPr>
        <w:tab/>
      </w:r>
      <w:r>
        <w:rPr>
          <w:rFonts w:hint="cs"/>
          <w:rtl/>
        </w:rPr>
        <w:t>ג</w:t>
      </w:r>
      <w:r>
        <w:rPr>
          <w:rFonts w:hint="cs"/>
          <w:rtl/>
        </w:rPr>
        <w:tab/>
      </w:r>
      <w:r w:rsidRPr="00504C43">
        <w:rPr>
          <w:rFonts w:hint="cs"/>
          <w:b/>
          <w:bCs/>
          <w:rtl/>
        </w:rPr>
        <w:t>עַמּוֹ וְצֹאן מַרְעִיתוֹ</w:t>
      </w:r>
      <w:r>
        <w:rPr>
          <w:rFonts w:hint="cs"/>
          <w:rtl/>
        </w:rPr>
        <w:t>!</w:t>
      </w:r>
    </w:p>
    <w:p w14:paraId="28D96DC3" w14:textId="76722450" w:rsidR="00620ADD" w:rsidRDefault="00E23559" w:rsidP="00E23559">
      <w:pPr>
        <w:ind w:firstLine="720"/>
        <w:rPr>
          <w:rtl/>
        </w:rPr>
      </w:pPr>
      <w:r>
        <w:rPr>
          <w:rFonts w:hint="cs"/>
          <w:rtl/>
        </w:rPr>
        <w:t>ב</w:t>
      </w:r>
      <w:r>
        <w:rPr>
          <w:rFonts w:hint="cs"/>
          <w:rtl/>
        </w:rPr>
        <w:tab/>
      </w:r>
      <w:r w:rsidR="00504C43" w:rsidRPr="00504C43">
        <w:rPr>
          <w:rFonts w:hint="cs"/>
          <w:rtl/>
        </w:rPr>
        <w:t>עִבְדוּ</w:t>
      </w:r>
      <w:r w:rsidR="00504C43">
        <w:rPr>
          <w:rFonts w:hint="cs"/>
          <w:rtl/>
        </w:rPr>
        <w:t>...</w:t>
      </w:r>
      <w:r>
        <w:rPr>
          <w:rFonts w:hint="cs"/>
          <w:rtl/>
        </w:rPr>
        <w:t xml:space="preserve"> </w:t>
      </w:r>
      <w:r w:rsidR="00504C43" w:rsidRPr="00504C43">
        <w:rPr>
          <w:rFonts w:hint="cs"/>
          <w:rtl/>
        </w:rPr>
        <w:t>בֹּאוּ </w:t>
      </w:r>
      <w:r w:rsidR="00504C43">
        <w:rPr>
          <w:rFonts w:hint="cs"/>
          <w:rtl/>
        </w:rPr>
        <w:t>...</w:t>
      </w:r>
      <w:r>
        <w:rPr>
          <w:rtl/>
        </w:rPr>
        <w:tab/>
      </w:r>
      <w:r>
        <w:rPr>
          <w:rtl/>
        </w:rPr>
        <w:tab/>
      </w:r>
      <w:r>
        <w:rPr>
          <w:rtl/>
        </w:rPr>
        <w:tab/>
      </w:r>
      <w:r>
        <w:rPr>
          <w:rtl/>
        </w:rPr>
        <w:tab/>
      </w:r>
      <w:r>
        <w:rPr>
          <w:rFonts w:hint="cs"/>
          <w:rtl/>
        </w:rPr>
        <w:t>ד</w:t>
      </w:r>
      <w:r>
        <w:rPr>
          <w:rFonts w:hint="cs"/>
          <w:rtl/>
        </w:rPr>
        <w:tab/>
      </w:r>
      <w:r w:rsidR="00504C43" w:rsidRPr="00504C43">
        <w:rPr>
          <w:rFonts w:hint="cs"/>
          <w:rtl/>
        </w:rPr>
        <w:t>בֹּאוּ</w:t>
      </w:r>
      <w:r w:rsidR="00504C43">
        <w:rPr>
          <w:rFonts w:hint="cs"/>
          <w:rtl/>
        </w:rPr>
        <w:t>...</w:t>
      </w:r>
      <w:r>
        <w:rPr>
          <w:rFonts w:hint="cs"/>
          <w:rtl/>
        </w:rPr>
        <w:t xml:space="preserve"> </w:t>
      </w:r>
      <w:r w:rsidR="00504C43">
        <w:rPr>
          <w:rFonts w:hint="cs"/>
          <w:rtl/>
        </w:rPr>
        <w:t>הוֹדוּ...</w:t>
      </w:r>
      <w:r>
        <w:rPr>
          <w:rFonts w:hint="cs"/>
          <w:rtl/>
        </w:rPr>
        <w:t xml:space="preserve"> </w:t>
      </w:r>
      <w:r w:rsidR="009C3191">
        <w:rPr>
          <w:rFonts w:hint="cs"/>
          <w:rtl/>
        </w:rPr>
        <w:t>בָּרְ</w:t>
      </w:r>
      <w:r w:rsidR="00504C43" w:rsidRPr="00504C43">
        <w:rPr>
          <w:rFonts w:hint="cs"/>
          <w:rtl/>
        </w:rPr>
        <w:t>כוּ</w:t>
      </w:r>
      <w:r w:rsidR="00CE457D">
        <w:rPr>
          <w:rFonts w:hint="cs"/>
          <w:rtl/>
        </w:rPr>
        <w:t>...</w:t>
      </w:r>
    </w:p>
    <w:p w14:paraId="138E98DB" w14:textId="71443EF2" w:rsidR="00CE457D" w:rsidRDefault="00CE457D" w:rsidP="00CE457D">
      <w:pPr>
        <w:rPr>
          <w:rtl/>
        </w:rPr>
      </w:pPr>
      <w:r>
        <w:rPr>
          <w:rFonts w:hint="cs"/>
          <w:rtl/>
        </w:rPr>
        <w:t xml:space="preserve">ובכן, הקריאה הראשונה מופנית אל כלל האנושות </w:t>
      </w:r>
      <w:r>
        <w:rPr>
          <w:rtl/>
        </w:rPr>
        <w:t>–</w:t>
      </w:r>
      <w:r>
        <w:rPr>
          <w:rFonts w:hint="cs"/>
          <w:rtl/>
        </w:rPr>
        <w:t xml:space="preserve"> 'כ</w:t>
      </w:r>
      <w:r w:rsidR="00E23559">
        <w:rPr>
          <w:rFonts w:hint="cs"/>
          <w:rtl/>
        </w:rPr>
        <w:t>ָּ</w:t>
      </w:r>
      <w:r>
        <w:rPr>
          <w:rFonts w:hint="cs"/>
          <w:rtl/>
        </w:rPr>
        <w:t>ל ה</w:t>
      </w:r>
      <w:r w:rsidR="00E23559">
        <w:rPr>
          <w:rFonts w:hint="cs"/>
          <w:rtl/>
        </w:rPr>
        <w:t>ָ</w:t>
      </w:r>
      <w:r>
        <w:rPr>
          <w:rFonts w:hint="cs"/>
          <w:rtl/>
        </w:rPr>
        <w:t>א</w:t>
      </w:r>
      <w:r w:rsidR="00E23559">
        <w:rPr>
          <w:rFonts w:hint="cs"/>
          <w:rtl/>
        </w:rPr>
        <w:t>ָ</w:t>
      </w:r>
      <w:r>
        <w:rPr>
          <w:rFonts w:hint="cs"/>
          <w:rtl/>
        </w:rPr>
        <w:t>ר</w:t>
      </w:r>
      <w:r w:rsidR="00E23559">
        <w:rPr>
          <w:rFonts w:hint="cs"/>
          <w:rtl/>
        </w:rPr>
        <w:t>ֶ</w:t>
      </w:r>
      <w:r>
        <w:rPr>
          <w:rFonts w:hint="cs"/>
          <w:rtl/>
        </w:rPr>
        <w:t xml:space="preserve">ץ', ואילו הקריאה השנייה מופנית אל עם ישראל </w:t>
      </w:r>
      <w:r>
        <w:rPr>
          <w:rtl/>
        </w:rPr>
        <w:t>–</w:t>
      </w:r>
      <w:r>
        <w:rPr>
          <w:rFonts w:hint="cs"/>
          <w:rtl/>
        </w:rPr>
        <w:t xml:space="preserve"> 'ע</w:t>
      </w:r>
      <w:r w:rsidR="00E23559">
        <w:rPr>
          <w:rFonts w:hint="cs"/>
          <w:rtl/>
        </w:rPr>
        <w:t>ַ</w:t>
      </w:r>
      <w:r>
        <w:rPr>
          <w:rFonts w:hint="cs"/>
          <w:rtl/>
        </w:rPr>
        <w:t>מ</w:t>
      </w:r>
      <w:r w:rsidR="00E23559">
        <w:rPr>
          <w:rFonts w:hint="cs"/>
          <w:rtl/>
        </w:rPr>
        <w:t>ּ</w:t>
      </w:r>
      <w:r>
        <w:rPr>
          <w:rFonts w:hint="cs"/>
          <w:rtl/>
        </w:rPr>
        <w:t>ו</w:t>
      </w:r>
      <w:r w:rsidR="00E23559">
        <w:rPr>
          <w:rFonts w:hint="cs"/>
          <w:rtl/>
        </w:rPr>
        <w:t>ֹ</w:t>
      </w:r>
      <w:r>
        <w:rPr>
          <w:rFonts w:hint="cs"/>
          <w:rtl/>
        </w:rPr>
        <w:t xml:space="preserve"> ו</w:t>
      </w:r>
      <w:r w:rsidR="00E23559">
        <w:rPr>
          <w:rFonts w:hint="cs"/>
          <w:rtl/>
        </w:rPr>
        <w:t>ְ</w:t>
      </w:r>
      <w:r>
        <w:rPr>
          <w:rFonts w:hint="cs"/>
          <w:rtl/>
        </w:rPr>
        <w:t>צ</w:t>
      </w:r>
      <w:r w:rsidR="00E23559">
        <w:rPr>
          <w:rFonts w:hint="cs"/>
          <w:rtl/>
        </w:rPr>
        <w:t>ֹ</w:t>
      </w:r>
      <w:r>
        <w:rPr>
          <w:rFonts w:hint="cs"/>
          <w:rtl/>
        </w:rPr>
        <w:t>אן מ</w:t>
      </w:r>
      <w:r w:rsidR="00E23559">
        <w:rPr>
          <w:rFonts w:hint="cs"/>
          <w:rtl/>
        </w:rPr>
        <w:t>ַ</w:t>
      </w:r>
      <w:r>
        <w:rPr>
          <w:rFonts w:hint="cs"/>
          <w:rtl/>
        </w:rPr>
        <w:t>ר</w:t>
      </w:r>
      <w:r w:rsidR="00E23559">
        <w:rPr>
          <w:rFonts w:hint="cs"/>
          <w:rtl/>
        </w:rPr>
        <w:t>ְ</w:t>
      </w:r>
      <w:r>
        <w:rPr>
          <w:rFonts w:hint="cs"/>
          <w:rtl/>
        </w:rPr>
        <w:t>ע</w:t>
      </w:r>
      <w:r w:rsidR="00E23559">
        <w:rPr>
          <w:rFonts w:hint="cs"/>
          <w:rtl/>
        </w:rPr>
        <w:t>ִ</w:t>
      </w:r>
      <w:r>
        <w:rPr>
          <w:rFonts w:hint="cs"/>
          <w:rtl/>
        </w:rPr>
        <w:t>יתו</w:t>
      </w:r>
      <w:r w:rsidR="00E23559">
        <w:rPr>
          <w:rFonts w:hint="cs"/>
          <w:rtl/>
        </w:rPr>
        <w:t>ֹ</w:t>
      </w:r>
      <w:r>
        <w:rPr>
          <w:rFonts w:hint="cs"/>
          <w:rtl/>
        </w:rPr>
        <w:t>'.</w:t>
      </w:r>
    </w:p>
    <w:p w14:paraId="37901498" w14:textId="3277E9FA" w:rsidR="00CE457D" w:rsidRDefault="00CE457D" w:rsidP="00B914C5">
      <w:pPr>
        <w:rPr>
          <w:rtl/>
        </w:rPr>
      </w:pPr>
      <w:r>
        <w:rPr>
          <w:rFonts w:hint="cs"/>
          <w:b/>
          <w:bCs/>
          <w:rtl/>
        </w:rPr>
        <w:t>שנית</w:t>
      </w:r>
      <w:r>
        <w:rPr>
          <w:rFonts w:hint="cs"/>
          <w:rtl/>
        </w:rPr>
        <w:t>, בהנחה שהקורא ל</w:t>
      </w:r>
      <w:r w:rsidR="002023BA">
        <w:rPr>
          <w:rFonts w:hint="cs"/>
          <w:rtl/>
        </w:rPr>
        <w:t>שני ה</w:t>
      </w:r>
      <w:r>
        <w:rPr>
          <w:rFonts w:hint="cs"/>
          <w:rtl/>
        </w:rPr>
        <w:t>קהלים השונים הל</w:t>
      </w:r>
      <w:r w:rsidR="00E36FD6">
        <w:rPr>
          <w:rFonts w:hint="cs"/>
          <w:rtl/>
        </w:rPr>
        <w:t>ל</w:t>
      </w:r>
      <w:r>
        <w:rPr>
          <w:rFonts w:hint="cs"/>
          <w:rtl/>
        </w:rPr>
        <w:t xml:space="preserve">ו במזמורנו הוא אותו קורא עצמו, יש להסיק שקורא זה </w:t>
      </w:r>
      <w:r>
        <w:rPr>
          <w:rFonts w:hint="cs"/>
          <w:b/>
          <w:bCs/>
          <w:rtl/>
        </w:rPr>
        <w:t>אינו עם ישראל</w:t>
      </w:r>
      <w:r>
        <w:rPr>
          <w:rFonts w:hint="cs"/>
          <w:rtl/>
        </w:rPr>
        <w:t xml:space="preserve"> הקורא לעמים להריע לה'. </w:t>
      </w:r>
      <w:r w:rsidR="002023BA">
        <w:rPr>
          <w:rFonts w:hint="cs"/>
          <w:rtl/>
        </w:rPr>
        <w:t xml:space="preserve">לאחר שניתקנו </w:t>
      </w:r>
      <w:r w:rsidR="00B914C5">
        <w:rPr>
          <w:rFonts w:hint="cs"/>
          <w:rtl/>
        </w:rPr>
        <w:t>את המילים "</w:t>
      </w:r>
      <w:r w:rsidR="00B914C5" w:rsidRPr="00A523FD">
        <w:rPr>
          <w:rFonts w:hint="cs"/>
          <w:rtl/>
        </w:rPr>
        <w:t>עַמּוֹ וְצֹאן מַרְעִיתוֹ</w:t>
      </w:r>
      <w:r w:rsidR="00B914C5">
        <w:rPr>
          <w:rFonts w:hint="cs"/>
          <w:rtl/>
        </w:rPr>
        <w:t>"</w:t>
      </w:r>
      <w:r w:rsidR="002023BA">
        <w:rPr>
          <w:rFonts w:hint="cs"/>
          <w:rtl/>
        </w:rPr>
        <w:t xml:space="preserve"> </w:t>
      </w:r>
      <w:r w:rsidR="00B914C5">
        <w:rPr>
          <w:rFonts w:hint="cs"/>
          <w:rtl/>
        </w:rPr>
        <w:t xml:space="preserve">מהמילים שלפניהן </w:t>
      </w:r>
      <w:r w:rsidR="002023BA">
        <w:rPr>
          <w:rFonts w:hint="cs"/>
          <w:rtl/>
        </w:rPr>
        <w:t>"הוּא עָשָׂנוּ וְלוֹ אֲנַחְנוּ"</w:t>
      </w:r>
      <w:r w:rsidR="00B914C5">
        <w:rPr>
          <w:rFonts w:hint="cs"/>
          <w:rtl/>
        </w:rPr>
        <w:t xml:space="preserve">, </w:t>
      </w:r>
      <w:r w:rsidR="002023BA">
        <w:rPr>
          <w:rFonts w:hint="cs"/>
          <w:rtl/>
        </w:rPr>
        <w:t xml:space="preserve"> אין מקום למסקנה שהדובר במזמור ('עשנו', 'אנחנו') הוא עם ישראל. בנוסף, </w:t>
      </w:r>
      <w:r w:rsidR="00B914C5">
        <w:rPr>
          <w:rFonts w:hint="cs"/>
          <w:rtl/>
        </w:rPr>
        <w:t xml:space="preserve">הרי </w:t>
      </w:r>
      <w:r w:rsidR="00A523FD">
        <w:rPr>
          <w:rFonts w:hint="cs"/>
          <w:rtl/>
        </w:rPr>
        <w:t xml:space="preserve">עם ישראל הוא </w:t>
      </w:r>
      <w:r w:rsidR="00A523FD">
        <w:rPr>
          <w:rFonts w:hint="cs"/>
          <w:b/>
          <w:bCs/>
          <w:rtl/>
        </w:rPr>
        <w:t>הנקרא</w:t>
      </w:r>
      <w:r w:rsidR="00A523FD">
        <w:rPr>
          <w:rFonts w:hint="cs"/>
          <w:rtl/>
        </w:rPr>
        <w:t xml:space="preserve"> להלל את ה'</w:t>
      </w:r>
      <w:r w:rsidR="002023BA">
        <w:rPr>
          <w:rFonts w:hint="cs"/>
          <w:rtl/>
        </w:rPr>
        <w:t xml:space="preserve"> בקריאה השנייה,</w:t>
      </w:r>
      <w:r w:rsidR="002023BA" w:rsidRPr="002023BA">
        <w:rPr>
          <w:rFonts w:hint="cs"/>
          <w:rtl/>
        </w:rPr>
        <w:t xml:space="preserve"> </w:t>
      </w:r>
      <w:r w:rsidR="002023BA">
        <w:rPr>
          <w:rFonts w:hint="cs"/>
          <w:rtl/>
        </w:rPr>
        <w:t>ועל כן יש להסיק</w:t>
      </w:r>
      <w:r w:rsidR="00B914C5">
        <w:rPr>
          <w:rFonts w:hint="cs"/>
          <w:rtl/>
        </w:rPr>
        <w:t xml:space="preserve"> כי</w:t>
      </w:r>
      <w:r w:rsidR="002023BA">
        <w:rPr>
          <w:rFonts w:hint="cs"/>
          <w:rtl/>
        </w:rPr>
        <w:t xml:space="preserve"> מישהו מבחוץ הוא הקורא לעם ישראל</w:t>
      </w:r>
      <w:r w:rsidR="00A523FD">
        <w:rPr>
          <w:rFonts w:hint="cs"/>
          <w:rtl/>
        </w:rPr>
        <w:t xml:space="preserve">. </w:t>
      </w:r>
      <w:r w:rsidR="00E23559">
        <w:rPr>
          <w:rFonts w:hint="cs"/>
          <w:rtl/>
        </w:rPr>
        <w:t xml:space="preserve"> </w:t>
      </w:r>
    </w:p>
    <w:p w14:paraId="4816C094" w14:textId="346B38A1" w:rsidR="00A523FD" w:rsidRDefault="00BB4CD8" w:rsidP="00A523FD">
      <w:pPr>
        <w:rPr>
          <w:rtl/>
        </w:rPr>
      </w:pPr>
      <w:r>
        <w:rPr>
          <w:rFonts w:hint="cs"/>
          <w:rtl/>
        </w:rPr>
        <w:t>ובכן, מיהו הקורא את שתי הקריאות במזמורנו? אין מנוס מן התשובה שזהו 'המשורר'.</w:t>
      </w:r>
    </w:p>
    <w:p w14:paraId="6F3737F9" w14:textId="4C5298BC" w:rsidR="00BB4CD8" w:rsidRDefault="00BB4CD8" w:rsidP="00F3026D">
      <w:pPr>
        <w:rPr>
          <w:rtl/>
        </w:rPr>
      </w:pPr>
      <w:r>
        <w:rPr>
          <w:rFonts w:hint="cs"/>
          <w:b/>
          <w:bCs/>
          <w:rtl/>
        </w:rPr>
        <w:t>שלישית</w:t>
      </w:r>
      <w:r>
        <w:rPr>
          <w:rFonts w:hint="cs"/>
          <w:rtl/>
        </w:rPr>
        <w:t xml:space="preserve">, </w:t>
      </w:r>
      <w:r w:rsidR="00F3026D">
        <w:rPr>
          <w:rFonts w:hint="cs"/>
          <w:rtl/>
        </w:rPr>
        <w:t>ניתוק</w:t>
      </w:r>
      <w:r>
        <w:rPr>
          <w:rFonts w:hint="cs"/>
          <w:rtl/>
        </w:rPr>
        <w:t xml:space="preserve"> המילים "</w:t>
      </w:r>
      <w:r w:rsidRPr="00BB4CD8">
        <w:rPr>
          <w:rFonts w:hint="cs"/>
          <w:rtl/>
        </w:rPr>
        <w:t>עַמּוֹ וְצֹאן מַרְעִיתוֹ</w:t>
      </w:r>
      <w:r>
        <w:rPr>
          <w:rFonts w:hint="cs"/>
          <w:rtl/>
        </w:rPr>
        <w:t xml:space="preserve">" מן ההנמקה </w:t>
      </w:r>
      <w:r w:rsidR="00F3026D">
        <w:rPr>
          <w:rFonts w:hint="cs"/>
          <w:rtl/>
        </w:rPr>
        <w:t xml:space="preserve">לקריאה הראשונה </w:t>
      </w:r>
      <w:r>
        <w:rPr>
          <w:rFonts w:hint="cs"/>
          <w:rtl/>
        </w:rPr>
        <w:t xml:space="preserve">במזמור, </w:t>
      </w:r>
      <w:r w:rsidR="002023BA">
        <w:rPr>
          <w:rFonts w:hint="cs"/>
          <w:rtl/>
        </w:rPr>
        <w:t xml:space="preserve">מאפשר לקרוא את ההנמקה פשוטה כמשמעה. דבר זה </w:t>
      </w:r>
      <w:r>
        <w:rPr>
          <w:rFonts w:hint="cs"/>
          <w:rtl/>
        </w:rPr>
        <w:t xml:space="preserve">משנה באופן חריף את משמעותה של הנמקה זו: </w:t>
      </w:r>
      <w:r w:rsidRPr="00F3026D">
        <w:rPr>
          <w:rFonts w:hint="cs"/>
          <w:rtl/>
        </w:rPr>
        <w:t>המשורר</w:t>
      </w:r>
      <w:r>
        <w:rPr>
          <w:rFonts w:hint="cs"/>
          <w:rtl/>
        </w:rPr>
        <w:t xml:space="preserve"> הקורא ל'כל הארץ' </w:t>
      </w:r>
      <w:r w:rsidR="007E3983">
        <w:rPr>
          <w:rFonts w:hint="cs"/>
          <w:rtl/>
        </w:rPr>
        <w:t>להריע לה' וכו' (המשורר, ולא עם ישראל!) מנמק את קריאתו בשני נימוקים שהם אכן אוניברסליים, כראוי לקריאה שהיא לכל העמים:</w:t>
      </w:r>
    </w:p>
    <w:p w14:paraId="128E828E" w14:textId="29744E14" w:rsidR="007E3983" w:rsidRDefault="007E3983" w:rsidP="007E3983">
      <w:pPr>
        <w:pStyle w:val="ListParagraph"/>
        <w:numPr>
          <w:ilvl w:val="0"/>
          <w:numId w:val="42"/>
        </w:numPr>
      </w:pPr>
      <w:r>
        <w:rPr>
          <w:rFonts w:hint="cs"/>
          <w:rtl/>
        </w:rPr>
        <w:t>"</w:t>
      </w:r>
      <w:r w:rsidRPr="007E3983">
        <w:rPr>
          <w:rFonts w:hint="cs"/>
          <w:rtl/>
        </w:rPr>
        <w:t xml:space="preserve">דְּעוּ כִּי </w:t>
      </w:r>
      <w:r w:rsidR="006C6986">
        <w:rPr>
          <w:rFonts w:hint="cs"/>
          <w:rtl/>
        </w:rPr>
        <w:t>ה</w:t>
      </w:r>
      <w:r w:rsidR="006C6986">
        <w:rPr>
          <w:rtl/>
        </w:rPr>
        <w:t>'</w:t>
      </w:r>
      <w:r w:rsidRPr="007E3983">
        <w:rPr>
          <w:rFonts w:hint="cs"/>
          <w:rtl/>
        </w:rPr>
        <w:t xml:space="preserve"> הוּא </w:t>
      </w:r>
      <w:r w:rsidR="006C6986">
        <w:rPr>
          <w:rFonts w:hint="cs"/>
          <w:rtl/>
        </w:rPr>
        <w:t>א</w:t>
      </w:r>
      <w:r w:rsidR="00F3026D">
        <w:rPr>
          <w:rFonts w:hint="cs"/>
          <w:rtl/>
        </w:rPr>
        <w:t>ֱ</w:t>
      </w:r>
      <w:r w:rsidR="006C6986">
        <w:rPr>
          <w:rFonts w:hint="cs"/>
          <w:rtl/>
        </w:rPr>
        <w:t>-ל</w:t>
      </w:r>
      <w:r w:rsidR="00F3026D">
        <w:rPr>
          <w:rFonts w:hint="cs"/>
          <w:rtl/>
        </w:rPr>
        <w:t>ֹ</w:t>
      </w:r>
      <w:r w:rsidR="006C6986">
        <w:rPr>
          <w:rFonts w:hint="cs"/>
          <w:rtl/>
        </w:rPr>
        <w:t>ה</w:t>
      </w:r>
      <w:r w:rsidR="00F3026D">
        <w:rPr>
          <w:rFonts w:hint="cs"/>
          <w:rtl/>
        </w:rPr>
        <w:t>ִ</w:t>
      </w:r>
      <w:r w:rsidR="006C6986">
        <w:rPr>
          <w:rFonts w:hint="cs"/>
          <w:rtl/>
        </w:rPr>
        <w:t>ים</w:t>
      </w:r>
      <w:r>
        <w:rPr>
          <w:rFonts w:hint="cs"/>
          <w:rtl/>
        </w:rPr>
        <w:t xml:space="preserve">" </w:t>
      </w:r>
      <w:r>
        <w:rPr>
          <w:rtl/>
        </w:rPr>
        <w:t>–</w:t>
      </w:r>
      <w:r>
        <w:rPr>
          <w:rFonts w:hint="cs"/>
          <w:rtl/>
        </w:rPr>
        <w:t xml:space="preserve"> הוא לבדו א-להים, ועליכם לקבל את א-</w:t>
      </w:r>
      <w:proofErr w:type="spellStart"/>
      <w:r>
        <w:rPr>
          <w:rFonts w:hint="cs"/>
          <w:rtl/>
        </w:rPr>
        <w:t>לוהותו</w:t>
      </w:r>
      <w:proofErr w:type="spellEnd"/>
      <w:r>
        <w:rPr>
          <w:rFonts w:hint="cs"/>
          <w:rtl/>
        </w:rPr>
        <w:t>.</w:t>
      </w:r>
    </w:p>
    <w:p w14:paraId="3AB67D93" w14:textId="5399630A" w:rsidR="007E3983" w:rsidRDefault="00734D24" w:rsidP="00B914C5">
      <w:pPr>
        <w:pStyle w:val="ListParagraph"/>
        <w:numPr>
          <w:ilvl w:val="0"/>
          <w:numId w:val="42"/>
        </w:numPr>
      </w:pPr>
      <w:r>
        <w:rPr>
          <w:rFonts w:hint="cs"/>
          <w:rtl/>
        </w:rPr>
        <w:t>"</w:t>
      </w:r>
      <w:r w:rsidRPr="00734D24">
        <w:rPr>
          <w:rFonts w:hint="cs"/>
          <w:rtl/>
        </w:rPr>
        <w:t>הוּא עָשָׂנוּ </w:t>
      </w:r>
      <w:r>
        <w:rPr>
          <w:rFonts w:hint="cs"/>
          <w:rtl/>
        </w:rPr>
        <w:t xml:space="preserve">וְלוֹ </w:t>
      </w:r>
      <w:r w:rsidRPr="00734D24">
        <w:rPr>
          <w:rFonts w:hint="cs"/>
          <w:rtl/>
        </w:rPr>
        <w:t>אֲנַחְנוּ</w:t>
      </w:r>
      <w:r>
        <w:rPr>
          <w:rFonts w:hint="cs"/>
          <w:rtl/>
        </w:rPr>
        <w:t xml:space="preserve">" </w:t>
      </w:r>
      <w:r>
        <w:rPr>
          <w:rtl/>
        </w:rPr>
        <w:t>–</w:t>
      </w:r>
      <w:r>
        <w:rPr>
          <w:rFonts w:hint="cs"/>
          <w:rtl/>
        </w:rPr>
        <w:t xml:space="preserve"> הוא בראנו,</w:t>
      </w:r>
      <w:r w:rsidR="00B914C5">
        <w:rPr>
          <w:rFonts w:hint="cs"/>
          <w:rtl/>
        </w:rPr>
        <w:t xml:space="preserve"> את</w:t>
      </w:r>
      <w:r>
        <w:rPr>
          <w:rFonts w:hint="cs"/>
          <w:rtl/>
        </w:rPr>
        <w:t xml:space="preserve"> כל בני האדם, </w:t>
      </w:r>
      <w:r w:rsidR="00B914C5">
        <w:rPr>
          <w:rFonts w:hint="cs"/>
          <w:rtl/>
        </w:rPr>
        <w:t xml:space="preserve">ולו אנו </w:t>
      </w:r>
      <w:r w:rsidR="00F3026D">
        <w:rPr>
          <w:rFonts w:hint="cs"/>
          <w:rtl/>
        </w:rPr>
        <w:t xml:space="preserve">שייכים </w:t>
      </w:r>
      <w:r>
        <w:rPr>
          <w:rFonts w:hint="cs"/>
          <w:rtl/>
        </w:rPr>
        <w:t>מכוח היותנו ברואיו.</w:t>
      </w:r>
      <w:r w:rsidR="003831F4">
        <w:rPr>
          <w:rStyle w:val="FootnoteReference"/>
        </w:rPr>
        <w:footnoteReference w:id="27"/>
      </w:r>
    </w:p>
    <w:p w14:paraId="504C7DAB" w14:textId="6B5C8FC8" w:rsidR="00734D24" w:rsidRDefault="00734D24" w:rsidP="00F3026D">
      <w:pPr>
        <w:rPr>
          <w:rtl/>
        </w:rPr>
      </w:pPr>
      <w:r>
        <w:rPr>
          <w:rFonts w:hint="cs"/>
          <w:rtl/>
        </w:rPr>
        <w:lastRenderedPageBreak/>
        <w:t xml:space="preserve">הדיבור כאן בגוף ראשון רבים ('עשנו'; 'אנחנו') </w:t>
      </w:r>
      <w:r w:rsidR="00E558B6">
        <w:rPr>
          <w:rFonts w:hint="cs"/>
          <w:rtl/>
        </w:rPr>
        <w:t xml:space="preserve">נובע </w:t>
      </w:r>
      <w:r w:rsidR="00E23559">
        <w:rPr>
          <w:rFonts w:hint="cs"/>
          <w:rtl/>
        </w:rPr>
        <w:t>מכך ש</w:t>
      </w:r>
      <w:r w:rsidR="00E558B6">
        <w:rPr>
          <w:rFonts w:hint="cs"/>
          <w:rtl/>
        </w:rPr>
        <w:t xml:space="preserve">המשורר הפונה אל כל העמים </w:t>
      </w:r>
      <w:r w:rsidR="00E23559">
        <w:rPr>
          <w:rFonts w:hint="cs"/>
          <w:rtl/>
        </w:rPr>
        <w:t xml:space="preserve">כולל את עצמו </w:t>
      </w:r>
      <w:r w:rsidR="00E558B6">
        <w:rPr>
          <w:rFonts w:hint="cs"/>
          <w:rtl/>
        </w:rPr>
        <w:t xml:space="preserve">בכלל האנושות, שנבראה </w:t>
      </w:r>
      <w:r w:rsidR="00B914C5">
        <w:rPr>
          <w:rFonts w:hint="cs"/>
          <w:rtl/>
        </w:rPr>
        <w:t xml:space="preserve">כולה בשווה </w:t>
      </w:r>
      <w:r w:rsidR="00E558B6">
        <w:rPr>
          <w:rFonts w:hint="cs"/>
          <w:rtl/>
        </w:rPr>
        <w:t>בידי הבורא האחד והיחיד.</w:t>
      </w:r>
    </w:p>
    <w:p w14:paraId="7E53A322" w14:textId="77777777" w:rsidR="00E558B6" w:rsidRDefault="00E558B6" w:rsidP="00734D24">
      <w:pPr>
        <w:ind w:left="227" w:firstLine="0"/>
        <w:rPr>
          <w:rtl/>
        </w:rPr>
      </w:pPr>
    </w:p>
    <w:p w14:paraId="28D1742B" w14:textId="49B77141" w:rsidR="00E558B6" w:rsidRDefault="00E558B6" w:rsidP="00B914C5">
      <w:pPr>
        <w:rPr>
          <w:rtl/>
        </w:rPr>
      </w:pPr>
      <w:r>
        <w:rPr>
          <w:rFonts w:hint="cs"/>
          <w:rtl/>
        </w:rPr>
        <w:t xml:space="preserve">כל הבעיות שהעלינו בסעיף הקודם ביחס </w:t>
      </w:r>
      <w:r w:rsidR="00B914C5">
        <w:rPr>
          <w:rFonts w:hint="cs"/>
          <w:rtl/>
        </w:rPr>
        <w:t>לעצם תוכנה</w:t>
      </w:r>
      <w:r>
        <w:rPr>
          <w:rFonts w:hint="cs"/>
          <w:rtl/>
        </w:rPr>
        <w:t xml:space="preserve"> של ההנמקה הכלולה בפסוק ג וביחס לפרשנות מילותיה </w:t>
      </w:r>
      <w:r>
        <w:rPr>
          <w:rtl/>
        </w:rPr>
        <w:t>–</w:t>
      </w:r>
      <w:r>
        <w:rPr>
          <w:rFonts w:hint="cs"/>
          <w:rtl/>
        </w:rPr>
        <w:t xml:space="preserve"> נפתרו באחת על פי הצעתנו. </w:t>
      </w:r>
      <w:r w:rsidR="00B51382">
        <w:rPr>
          <w:rFonts w:hint="cs"/>
          <w:rtl/>
        </w:rPr>
        <w:t xml:space="preserve">בסעיפים הבאים ניווכח כי על פי הצעתנו </w:t>
      </w:r>
      <w:r w:rsidR="00B914C5">
        <w:rPr>
          <w:rFonts w:hint="cs"/>
          <w:rtl/>
        </w:rPr>
        <w:t xml:space="preserve">זאת </w:t>
      </w:r>
      <w:r w:rsidR="00B51382">
        <w:rPr>
          <w:rFonts w:hint="cs"/>
          <w:rtl/>
        </w:rPr>
        <w:t>מתחוור גם מבנהו של המזמור, ואף משמעותו הכללית וייחודו ביחס למזמורי תהילה דומים אחרים יתבהרו.</w:t>
      </w:r>
    </w:p>
    <w:p w14:paraId="5B9E71A6" w14:textId="789AAF76" w:rsidR="000A757F" w:rsidRDefault="000A757F" w:rsidP="00E23559">
      <w:pPr>
        <w:ind w:left="227" w:firstLine="0"/>
        <w:jc w:val="right"/>
        <w:rPr>
          <w:b/>
          <w:bCs/>
          <w:rtl/>
        </w:rPr>
      </w:pPr>
      <w:r w:rsidRPr="00E23559">
        <w:rPr>
          <w:rFonts w:hint="cs"/>
          <w:b/>
          <w:bCs/>
          <w:rtl/>
        </w:rPr>
        <w:t xml:space="preserve"> (המשך העיון בשבוע הבא)</w:t>
      </w:r>
    </w:p>
    <w:tbl>
      <w:tblPr>
        <w:tblW w:w="0" w:type="auto"/>
        <w:tblInd w:w="2539" w:type="dxa"/>
        <w:tblLayout w:type="fixed"/>
        <w:tblLook w:val="0000" w:firstRow="0" w:lastRow="0" w:firstColumn="0" w:lastColumn="0" w:noHBand="0" w:noVBand="0"/>
      </w:tblPr>
      <w:tblGrid>
        <w:gridCol w:w="284"/>
        <w:gridCol w:w="4111"/>
        <w:gridCol w:w="283"/>
      </w:tblGrid>
      <w:tr w:rsidR="00F3026D" w:rsidRPr="00F3026D" w14:paraId="612E5B08" w14:textId="77777777" w:rsidTr="00BB5A0C">
        <w:tc>
          <w:tcPr>
            <w:tcW w:w="284" w:type="dxa"/>
            <w:tcBorders>
              <w:top w:val="nil"/>
              <w:left w:val="nil"/>
              <w:bottom w:val="nil"/>
              <w:right w:val="nil"/>
            </w:tcBorders>
          </w:tcPr>
          <w:p w14:paraId="63D298B0" w14:textId="77777777" w:rsidR="00F3026D" w:rsidRPr="00F3026D" w:rsidRDefault="00F3026D" w:rsidP="00F3026D">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w:t>
            </w:r>
          </w:p>
        </w:tc>
        <w:tc>
          <w:tcPr>
            <w:tcW w:w="4111" w:type="dxa"/>
            <w:tcBorders>
              <w:top w:val="nil"/>
              <w:left w:val="nil"/>
              <w:bottom w:val="nil"/>
              <w:right w:val="nil"/>
            </w:tcBorders>
          </w:tcPr>
          <w:p w14:paraId="213880EA" w14:textId="77777777" w:rsidR="00F3026D" w:rsidRPr="00F3026D" w:rsidRDefault="00F3026D" w:rsidP="00F3026D">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w:t>
            </w:r>
          </w:p>
        </w:tc>
        <w:tc>
          <w:tcPr>
            <w:tcW w:w="283" w:type="dxa"/>
            <w:tcBorders>
              <w:top w:val="nil"/>
              <w:left w:val="nil"/>
              <w:bottom w:val="nil"/>
              <w:right w:val="nil"/>
            </w:tcBorders>
          </w:tcPr>
          <w:p w14:paraId="0FB656D8" w14:textId="77777777" w:rsidR="00F3026D" w:rsidRPr="00F3026D" w:rsidRDefault="00F3026D" w:rsidP="00F3026D">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w:t>
            </w:r>
          </w:p>
        </w:tc>
      </w:tr>
      <w:tr w:rsidR="00F3026D" w:rsidRPr="00F3026D" w14:paraId="4F1911A7" w14:textId="77777777" w:rsidTr="00BB5A0C">
        <w:tc>
          <w:tcPr>
            <w:tcW w:w="284" w:type="dxa"/>
            <w:tcBorders>
              <w:top w:val="nil"/>
              <w:left w:val="nil"/>
              <w:bottom w:val="nil"/>
              <w:right w:val="nil"/>
            </w:tcBorders>
          </w:tcPr>
          <w:p w14:paraId="4A673572" w14:textId="77777777" w:rsidR="00F3026D" w:rsidRPr="00F3026D" w:rsidRDefault="00F3026D" w:rsidP="00F3026D">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 xml:space="preserve">* * * * * * * * </w:t>
            </w:r>
          </w:p>
        </w:tc>
        <w:tc>
          <w:tcPr>
            <w:tcW w:w="4111" w:type="dxa"/>
            <w:tcBorders>
              <w:top w:val="nil"/>
              <w:left w:val="nil"/>
              <w:bottom w:val="nil"/>
              <w:right w:val="nil"/>
            </w:tcBorders>
          </w:tcPr>
          <w:p w14:paraId="747A33B2" w14:textId="77777777" w:rsidR="00F3026D" w:rsidRPr="00F3026D" w:rsidRDefault="00F3026D" w:rsidP="00F3026D">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כל הזכויות שמורות לישיבת הר עציון ולרב אלחנן סמט, תש</w:t>
            </w:r>
            <w:r w:rsidRPr="00F3026D">
              <w:rPr>
                <w:rFonts w:ascii="Arial" w:eastAsia="Times New Roman" w:hAnsi="Arial" w:cs="Narkisim" w:hint="cs"/>
                <w:b/>
                <w:bCs/>
                <w:sz w:val="16"/>
                <w:szCs w:val="16"/>
                <w:rtl/>
              </w:rPr>
              <w:t>ע"ו</w:t>
            </w:r>
          </w:p>
          <w:p w14:paraId="0F1E3957" w14:textId="77777777" w:rsidR="00F3026D" w:rsidRPr="00F3026D" w:rsidRDefault="00F3026D" w:rsidP="00F3026D">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 xml:space="preserve">עורכת: </w:t>
            </w:r>
            <w:r w:rsidRPr="00F3026D">
              <w:rPr>
                <w:rFonts w:ascii="Arial" w:eastAsia="Times New Roman" w:hAnsi="Arial" w:cs="Narkisim" w:hint="cs"/>
                <w:b/>
                <w:bCs/>
                <w:sz w:val="16"/>
                <w:szCs w:val="16"/>
                <w:rtl/>
              </w:rPr>
              <w:t xml:space="preserve">נחמה בן אדרת  </w:t>
            </w:r>
          </w:p>
          <w:p w14:paraId="158A73E2" w14:textId="77777777" w:rsidR="00F3026D" w:rsidRPr="00F3026D" w:rsidRDefault="00F3026D" w:rsidP="00F3026D">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w:t>
            </w:r>
          </w:p>
          <w:p w14:paraId="7B8C5E32" w14:textId="77777777" w:rsidR="00F3026D" w:rsidRPr="00F3026D" w:rsidRDefault="00F3026D" w:rsidP="00F3026D">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בית המדרש הוירטואלי שליד ישיבת הר עציון</w:t>
            </w:r>
          </w:p>
          <w:p w14:paraId="53068DBD" w14:textId="77777777" w:rsidR="00F3026D" w:rsidRPr="00F3026D" w:rsidRDefault="00F3026D" w:rsidP="00F3026D">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האתר בעברית:</w:t>
            </w:r>
            <w:r w:rsidRPr="00F3026D">
              <w:rPr>
                <w:rFonts w:ascii="Arial" w:eastAsia="Times New Roman" w:hAnsi="Arial" w:cs="Narkisim"/>
                <w:b/>
                <w:bCs/>
                <w:sz w:val="16"/>
                <w:szCs w:val="16"/>
                <w:rtl/>
              </w:rPr>
              <w:tab/>
            </w:r>
            <w:hyperlink r:id="rId9" w:history="1">
              <w:r w:rsidRPr="00F3026D">
                <w:rPr>
                  <w:rFonts w:ascii="Arial" w:eastAsia="Times New Roman" w:hAnsi="Arial" w:cs="Narkisim"/>
                  <w:b/>
                  <w:bCs/>
                  <w:color w:val="0000FF"/>
                  <w:sz w:val="16"/>
                  <w:szCs w:val="16"/>
                  <w:u w:val="single"/>
                  <w:lang w:val="x-none" w:eastAsia="x-none"/>
                </w:rPr>
                <w:t>http://www.etzion.org.il/vbm</w:t>
              </w:r>
            </w:hyperlink>
          </w:p>
          <w:p w14:paraId="3D7862F4" w14:textId="77777777" w:rsidR="00F3026D" w:rsidRPr="00F3026D" w:rsidRDefault="00F3026D" w:rsidP="00F3026D">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האתר באנגלית:</w:t>
            </w:r>
            <w:r w:rsidRPr="00F3026D">
              <w:rPr>
                <w:rFonts w:ascii="Arial" w:eastAsia="Times New Roman" w:hAnsi="Arial" w:cs="Narkisim"/>
                <w:b/>
                <w:bCs/>
                <w:sz w:val="16"/>
                <w:szCs w:val="16"/>
                <w:rtl/>
              </w:rPr>
              <w:tab/>
            </w:r>
            <w:hyperlink r:id="rId10" w:history="1">
              <w:r w:rsidRPr="00F3026D">
                <w:rPr>
                  <w:rFonts w:ascii="Arial" w:eastAsia="Times New Roman" w:hAnsi="Arial" w:cs="Narkisim"/>
                  <w:b/>
                  <w:bCs/>
                  <w:color w:val="0000FF"/>
                  <w:sz w:val="16"/>
                  <w:szCs w:val="16"/>
                  <w:u w:val="single"/>
                  <w:lang w:val="x-none" w:eastAsia="x-none"/>
                </w:rPr>
                <w:t>http://www.vbm-torah.org</w:t>
              </w:r>
            </w:hyperlink>
          </w:p>
          <w:p w14:paraId="4E78F592" w14:textId="77777777" w:rsidR="00F3026D" w:rsidRPr="00F3026D" w:rsidRDefault="00F3026D" w:rsidP="00F3026D">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משרדי בית המדרש הוירטואלי: 02-</w:t>
            </w:r>
            <w:r w:rsidRPr="00F3026D">
              <w:rPr>
                <w:rFonts w:ascii="Arial" w:eastAsia="Times New Roman" w:hAnsi="Arial" w:cs="Narkisim" w:hint="cs"/>
                <w:b/>
                <w:bCs/>
                <w:sz w:val="16"/>
                <w:szCs w:val="16"/>
                <w:rtl/>
              </w:rPr>
              <w:t>9937300</w:t>
            </w:r>
            <w:r w:rsidRPr="00F3026D">
              <w:rPr>
                <w:rFonts w:ascii="Arial" w:eastAsia="Times New Roman" w:hAnsi="Arial" w:cs="Narkisim"/>
                <w:b/>
                <w:bCs/>
                <w:sz w:val="16"/>
                <w:szCs w:val="16"/>
                <w:rtl/>
              </w:rPr>
              <w:t xml:space="preserve"> שלוחה 5 </w:t>
            </w:r>
          </w:p>
          <w:p w14:paraId="1171AE18" w14:textId="77777777" w:rsidR="00F3026D" w:rsidRPr="00F3026D" w:rsidRDefault="00F3026D" w:rsidP="00F3026D">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דוא</w:t>
            </w:r>
            <w:r w:rsidRPr="00F3026D">
              <w:rPr>
                <w:rFonts w:ascii="Arial" w:eastAsia="Times New Roman" w:hAnsi="Arial" w:cs="Narkisim" w:hint="cs"/>
                <w:b/>
                <w:bCs/>
                <w:sz w:val="16"/>
                <w:szCs w:val="16"/>
                <w:rtl/>
              </w:rPr>
              <w:t>"</w:t>
            </w:r>
            <w:r w:rsidRPr="00F3026D">
              <w:rPr>
                <w:rFonts w:ascii="Arial" w:eastAsia="Times New Roman" w:hAnsi="Arial" w:cs="Narkisim"/>
                <w:b/>
                <w:bCs/>
                <w:sz w:val="16"/>
                <w:szCs w:val="16"/>
                <w:rtl/>
              </w:rPr>
              <w:t xml:space="preserve">ל: </w:t>
            </w:r>
            <w:hyperlink r:id="rId11" w:history="1">
              <w:r w:rsidRPr="00F3026D">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14:paraId="51309035" w14:textId="77777777" w:rsidR="00F3026D" w:rsidRPr="00F3026D" w:rsidRDefault="00F3026D" w:rsidP="00F3026D">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 xml:space="preserve">* * * * * * * * </w:t>
            </w:r>
          </w:p>
        </w:tc>
      </w:tr>
      <w:tr w:rsidR="00F3026D" w:rsidRPr="00F3026D" w14:paraId="399014CD" w14:textId="77777777" w:rsidTr="00BB5A0C">
        <w:trPr>
          <w:trHeight w:val="171"/>
        </w:trPr>
        <w:tc>
          <w:tcPr>
            <w:tcW w:w="284" w:type="dxa"/>
            <w:tcBorders>
              <w:top w:val="nil"/>
              <w:left w:val="nil"/>
              <w:bottom w:val="nil"/>
              <w:right w:val="nil"/>
            </w:tcBorders>
          </w:tcPr>
          <w:p w14:paraId="0FC709B0" w14:textId="77777777" w:rsidR="00F3026D" w:rsidRPr="00F3026D" w:rsidRDefault="00F3026D" w:rsidP="00F3026D">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w:t>
            </w:r>
          </w:p>
        </w:tc>
        <w:tc>
          <w:tcPr>
            <w:tcW w:w="4111" w:type="dxa"/>
            <w:tcBorders>
              <w:top w:val="nil"/>
              <w:left w:val="nil"/>
              <w:bottom w:val="nil"/>
              <w:right w:val="nil"/>
            </w:tcBorders>
          </w:tcPr>
          <w:p w14:paraId="61CB6C7E" w14:textId="77777777" w:rsidR="00F3026D" w:rsidRPr="00F3026D" w:rsidRDefault="00F3026D" w:rsidP="00F3026D">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w:t>
            </w:r>
          </w:p>
        </w:tc>
        <w:tc>
          <w:tcPr>
            <w:tcW w:w="283" w:type="dxa"/>
            <w:tcBorders>
              <w:top w:val="nil"/>
              <w:left w:val="nil"/>
              <w:bottom w:val="nil"/>
              <w:right w:val="nil"/>
            </w:tcBorders>
          </w:tcPr>
          <w:p w14:paraId="540E0985" w14:textId="77777777" w:rsidR="00F3026D" w:rsidRPr="00F3026D" w:rsidRDefault="00F3026D" w:rsidP="00F3026D">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w:t>
            </w:r>
          </w:p>
        </w:tc>
      </w:tr>
    </w:tbl>
    <w:p w14:paraId="40C08CF0" w14:textId="77777777" w:rsidR="00F3026D" w:rsidRPr="00E23559" w:rsidRDefault="00F3026D" w:rsidP="00E23559">
      <w:pPr>
        <w:ind w:left="227" w:firstLine="0"/>
        <w:jc w:val="right"/>
        <w:rPr>
          <w:b/>
          <w:bCs/>
          <w:rtl/>
        </w:rPr>
      </w:pPr>
    </w:p>
    <w:sectPr w:rsidR="00F3026D" w:rsidRPr="00E23559" w:rsidSect="005521DE">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33763" w14:textId="77777777" w:rsidR="001F2412" w:rsidRDefault="001F2412" w:rsidP="0072464C">
      <w:r>
        <w:separator/>
      </w:r>
    </w:p>
  </w:endnote>
  <w:endnote w:type="continuationSeparator" w:id="0">
    <w:p w14:paraId="12642F09" w14:textId="77777777" w:rsidR="001F2412" w:rsidRDefault="001F2412" w:rsidP="0072464C">
      <w:r>
        <w:continuationSeparator/>
      </w:r>
    </w:p>
  </w:endnote>
  <w:endnote w:type="continuationNotice" w:id="1">
    <w:p w14:paraId="7EE8E2BA" w14:textId="77777777" w:rsidR="001F2412" w:rsidRDefault="001F24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9C964" w14:textId="77777777" w:rsidR="00BB6339" w:rsidRDefault="00BB63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46FF9" w14:textId="77777777" w:rsidR="00BB6339" w:rsidRDefault="00BB63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8DB44" w14:textId="77777777" w:rsidR="00BB6339" w:rsidRDefault="00BB6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7446E" w14:textId="77777777" w:rsidR="001F2412" w:rsidRDefault="001F2412" w:rsidP="0072464C">
      <w:r>
        <w:separator/>
      </w:r>
    </w:p>
  </w:footnote>
  <w:footnote w:type="continuationSeparator" w:id="0">
    <w:p w14:paraId="508756D9" w14:textId="77777777" w:rsidR="001F2412" w:rsidRDefault="001F2412" w:rsidP="0072464C">
      <w:r>
        <w:continuationSeparator/>
      </w:r>
    </w:p>
  </w:footnote>
  <w:footnote w:type="continuationNotice" w:id="1">
    <w:p w14:paraId="0525665C" w14:textId="77777777" w:rsidR="001F2412" w:rsidRDefault="001F2412">
      <w:pPr>
        <w:spacing w:after="0" w:line="240" w:lineRule="auto"/>
      </w:pPr>
    </w:p>
  </w:footnote>
  <w:footnote w:id="2">
    <w:p w14:paraId="38E009E8" w14:textId="36780B39" w:rsidR="00234CF1" w:rsidRDefault="00234CF1" w:rsidP="00585CF9">
      <w:pPr>
        <w:pStyle w:val="FootnoteText"/>
      </w:pPr>
      <w:r>
        <w:rPr>
          <w:rStyle w:val="FootnoteReference"/>
        </w:rPr>
        <w:footnoteRef/>
      </w:r>
      <w:r>
        <w:rPr>
          <w:rtl/>
        </w:rPr>
        <w:t xml:space="preserve"> </w:t>
      </w:r>
      <w:r>
        <w:rPr>
          <w:rFonts w:hint="cs"/>
          <w:rtl/>
        </w:rPr>
        <w:t>כמובן שדברינו אינם אמורים במזמור שניתן להוכיח שאינו אלא חלק ממזמור שנחלק לשניים, כגון מזמורים מ"ב</w:t>
      </w:r>
      <w:r>
        <w:rPr>
          <w:rtl/>
        </w:rPr>
        <w:t>–</w:t>
      </w:r>
      <w:r>
        <w:rPr>
          <w:rFonts w:hint="cs"/>
          <w:rtl/>
        </w:rPr>
        <w:t>מ"ג שבאמת אינם אלא מזמור אחד. אולם זהו מ</w:t>
      </w:r>
      <w:r w:rsidR="003831F4">
        <w:rPr>
          <w:rFonts w:hint="cs"/>
          <w:rtl/>
        </w:rPr>
        <w:t>צב</w:t>
      </w:r>
      <w:r>
        <w:rPr>
          <w:rFonts w:hint="cs"/>
          <w:rtl/>
        </w:rPr>
        <w:t xml:space="preserve"> נדיר, וכאשר הוכח הדבר, יש להתייחס ליחידה הספרותית בשלמותה.</w:t>
      </w:r>
      <w:r w:rsidR="00585CF9">
        <w:rPr>
          <w:rFonts w:hint="cs"/>
          <w:rtl/>
        </w:rPr>
        <w:t xml:space="preserve"> כך הדבר גם במקרה ההפוך.</w:t>
      </w:r>
    </w:p>
  </w:footnote>
  <w:footnote w:id="3">
    <w:p w14:paraId="6E246FE6" w14:textId="46A14BA4" w:rsidR="00585CF9" w:rsidRDefault="00585CF9" w:rsidP="00585CF9">
      <w:pPr>
        <w:pStyle w:val="FootnoteText"/>
      </w:pPr>
      <w:r w:rsidRPr="00585CF9">
        <w:rPr>
          <w:rStyle w:val="FootnoteReference"/>
        </w:rPr>
        <w:footnoteRef/>
      </w:r>
      <w:r w:rsidRPr="00585CF9">
        <w:rPr>
          <w:rtl/>
        </w:rPr>
        <w:t xml:space="preserve"> </w:t>
      </w:r>
      <w:r w:rsidRPr="00585CF9">
        <w:rPr>
          <w:rFonts w:hint="cs"/>
          <w:rtl/>
        </w:rPr>
        <w:t xml:space="preserve">על אופיין של הכותרות ועל שייכותן למזמורי </w:t>
      </w:r>
      <w:proofErr w:type="spellStart"/>
      <w:r w:rsidRPr="00585CF9">
        <w:rPr>
          <w:rFonts w:hint="cs"/>
          <w:rtl/>
        </w:rPr>
        <w:t>התהילים</w:t>
      </w:r>
      <w:proofErr w:type="spellEnd"/>
      <w:r w:rsidRPr="00585CF9">
        <w:rPr>
          <w:rFonts w:hint="cs"/>
          <w:rtl/>
        </w:rPr>
        <w:t xml:space="preserve"> ראה בנספח הראשון לעיוננו.</w:t>
      </w:r>
    </w:p>
  </w:footnote>
  <w:footnote w:id="4">
    <w:p w14:paraId="4A2BB27C" w14:textId="77777777" w:rsidR="00585CF9" w:rsidRDefault="00585CF9" w:rsidP="00585CF9">
      <w:pPr>
        <w:pStyle w:val="FootnoteText"/>
      </w:pPr>
      <w:r>
        <w:rPr>
          <w:rStyle w:val="FootnoteReference"/>
        </w:rPr>
        <w:footnoteRef/>
      </w:r>
      <w:r>
        <w:rPr>
          <w:rtl/>
        </w:rPr>
        <w:t xml:space="preserve"> </w:t>
      </w:r>
      <w:r>
        <w:rPr>
          <w:rFonts w:hint="cs"/>
          <w:rtl/>
        </w:rPr>
        <w:t xml:space="preserve">'חקר הסוגים' הוא ענף בחקר המקרא שנוסד בידי הרמן </w:t>
      </w:r>
      <w:proofErr w:type="spellStart"/>
      <w:r>
        <w:rPr>
          <w:rFonts w:hint="cs"/>
          <w:rtl/>
        </w:rPr>
        <w:t>גונקל</w:t>
      </w:r>
      <w:proofErr w:type="spellEnd"/>
      <w:r>
        <w:rPr>
          <w:rFonts w:hint="cs"/>
          <w:rtl/>
        </w:rPr>
        <w:t xml:space="preserve"> (גרמניה, 1862–1932). </w:t>
      </w:r>
      <w:proofErr w:type="spellStart"/>
      <w:r>
        <w:rPr>
          <w:rFonts w:hint="cs"/>
          <w:rtl/>
        </w:rPr>
        <w:t>גונקל</w:t>
      </w:r>
      <w:proofErr w:type="spellEnd"/>
      <w:r>
        <w:rPr>
          <w:rFonts w:hint="cs"/>
          <w:rtl/>
        </w:rPr>
        <w:t xml:space="preserve"> עסק רבות בסיווג מזמורי ספר תהילים בפירוש שכתב לספר זה ובמבוא שכתב לו באחרית ימיו.</w:t>
      </w:r>
    </w:p>
  </w:footnote>
  <w:footnote w:id="5">
    <w:p w14:paraId="08E8A46A" w14:textId="40152BCE" w:rsidR="00234CF1" w:rsidRDefault="00234CF1" w:rsidP="003831F4">
      <w:pPr>
        <w:pStyle w:val="FootnoteText"/>
      </w:pPr>
      <w:r>
        <w:rPr>
          <w:rStyle w:val="FootnoteReference"/>
        </w:rPr>
        <w:footnoteRef/>
      </w:r>
      <w:r>
        <w:rPr>
          <w:rtl/>
        </w:rPr>
        <w:t xml:space="preserve"> </w:t>
      </w:r>
      <w:proofErr w:type="spellStart"/>
      <w:r>
        <w:rPr>
          <w:rFonts w:hint="cs"/>
          <w:rtl/>
        </w:rPr>
        <w:t>גונקל</w:t>
      </w:r>
      <w:proofErr w:type="spellEnd"/>
      <w:r>
        <w:rPr>
          <w:rFonts w:hint="cs"/>
          <w:rtl/>
        </w:rPr>
        <w:t xml:space="preserve"> (ראה הערה </w:t>
      </w:r>
      <w:r w:rsidR="003831F4">
        <w:rPr>
          <w:rFonts w:hint="cs"/>
          <w:rtl/>
        </w:rPr>
        <w:t>קודמת</w:t>
      </w:r>
      <w:r>
        <w:rPr>
          <w:rFonts w:hint="cs"/>
          <w:rtl/>
        </w:rPr>
        <w:t>) במבוא לתהילים שלו מכנה את הקריאה להלל את ה' "מבוא תהילתי", ואת ההנמקה הוא מכנה "גוף התהילה" ורואה בו את עיקרו של מזמור התהילה.</w:t>
      </w:r>
      <w:r w:rsidR="00685F73">
        <w:rPr>
          <w:rFonts w:hint="cs"/>
          <w:rtl/>
        </w:rPr>
        <w:t xml:space="preserve"> כמחצית ממזמורי התהילה בספרנו מכילים בתוכם תבנית כזאת או מעין זאת.</w:t>
      </w:r>
    </w:p>
  </w:footnote>
  <w:footnote w:id="6">
    <w:p w14:paraId="75B35DF8" w14:textId="6073CF4A" w:rsidR="003831F4" w:rsidRDefault="003831F4" w:rsidP="00685F73">
      <w:pPr>
        <w:pStyle w:val="FootnoteText"/>
        <w:rPr>
          <w:rtl/>
        </w:rPr>
      </w:pPr>
      <w:r>
        <w:rPr>
          <w:rStyle w:val="FootnoteReference"/>
        </w:rPr>
        <w:footnoteRef/>
      </w:r>
      <w:r>
        <w:rPr>
          <w:rtl/>
        </w:rPr>
        <w:t xml:space="preserve"> </w:t>
      </w:r>
      <w:r>
        <w:rPr>
          <w:rFonts w:hint="cs"/>
          <w:rtl/>
        </w:rPr>
        <w:t>דוגמה למזמור תהילה ש</w:t>
      </w:r>
      <w:r w:rsidRPr="00883DA9">
        <w:rPr>
          <w:rFonts w:hint="cs"/>
          <w:rtl/>
        </w:rPr>
        <w:t xml:space="preserve">עסקנו </w:t>
      </w:r>
      <w:r>
        <w:rPr>
          <w:rFonts w:hint="cs"/>
          <w:rtl/>
        </w:rPr>
        <w:t>בו בספרנו היא</w:t>
      </w:r>
      <w:r w:rsidRPr="00883DA9">
        <w:rPr>
          <w:rFonts w:hint="cs"/>
          <w:rtl/>
        </w:rPr>
        <w:t xml:space="preserve"> מזמור מ"ז</w:t>
      </w:r>
      <w:r w:rsidR="00685F73">
        <w:rPr>
          <w:rFonts w:hint="cs"/>
          <w:rtl/>
        </w:rPr>
        <w:t>,</w:t>
      </w:r>
      <w:r>
        <w:rPr>
          <w:rFonts w:hint="cs"/>
          <w:rtl/>
        </w:rPr>
        <w:t xml:space="preserve"> שמתקיימים בו</w:t>
      </w:r>
      <w:r w:rsidRPr="00883DA9">
        <w:rPr>
          <w:rFonts w:hint="cs"/>
          <w:rtl/>
        </w:rPr>
        <w:t xml:space="preserve"> הקווים האופייניים </w:t>
      </w:r>
      <w:r>
        <w:rPr>
          <w:rFonts w:hint="cs"/>
          <w:rtl/>
        </w:rPr>
        <w:t>שהזכרנו</w:t>
      </w:r>
      <w:r w:rsidR="00685F73">
        <w:rPr>
          <w:rFonts w:hint="cs"/>
          <w:rtl/>
        </w:rPr>
        <w:t>,</w:t>
      </w:r>
      <w:r>
        <w:rPr>
          <w:rFonts w:hint="cs"/>
          <w:rtl/>
        </w:rPr>
        <w:t xml:space="preserve"> ב</w:t>
      </w:r>
      <w:r w:rsidRPr="00883DA9">
        <w:rPr>
          <w:rFonts w:hint="cs"/>
          <w:rtl/>
        </w:rPr>
        <w:t>תוספת קווים ייחודיים לאותו מזמור.</w:t>
      </w:r>
      <w:r>
        <w:rPr>
          <w:rFonts w:hint="cs"/>
          <w:rtl/>
        </w:rPr>
        <w:t xml:space="preserve"> </w:t>
      </w:r>
      <w:r w:rsidRPr="00883DA9">
        <w:rPr>
          <w:rFonts w:hint="cs"/>
          <w:rtl/>
        </w:rPr>
        <w:t xml:space="preserve">דוגמה </w:t>
      </w:r>
      <w:r>
        <w:rPr>
          <w:rFonts w:hint="cs"/>
          <w:rtl/>
        </w:rPr>
        <w:t xml:space="preserve">נוספת למזמור תהילה </w:t>
      </w:r>
      <w:r w:rsidR="00685F73">
        <w:rPr>
          <w:rFonts w:hint="cs"/>
          <w:rtl/>
        </w:rPr>
        <w:t>הסמוך</w:t>
      </w:r>
      <w:r w:rsidRPr="00883DA9">
        <w:rPr>
          <w:rFonts w:hint="cs"/>
          <w:rtl/>
        </w:rPr>
        <w:t xml:space="preserve"> למזמורנו</w:t>
      </w:r>
      <w:r w:rsidR="00685F73">
        <w:rPr>
          <w:rFonts w:hint="cs"/>
          <w:rtl/>
        </w:rPr>
        <w:t xml:space="preserve"> ו</w:t>
      </w:r>
      <w:r w:rsidRPr="00883DA9">
        <w:rPr>
          <w:rFonts w:hint="cs"/>
          <w:rtl/>
        </w:rPr>
        <w:t>שייך לקבוצת ששת המזמורים שהזכרנו לעיל</w:t>
      </w:r>
      <w:r>
        <w:rPr>
          <w:rFonts w:hint="cs"/>
          <w:rtl/>
        </w:rPr>
        <w:t>, הוא</w:t>
      </w:r>
      <w:r w:rsidRPr="00883DA9">
        <w:rPr>
          <w:rFonts w:hint="cs"/>
          <w:rtl/>
        </w:rPr>
        <w:t xml:space="preserve"> מזמור צ"ו</w:t>
      </w:r>
      <w:r>
        <w:rPr>
          <w:rFonts w:hint="cs"/>
          <w:rtl/>
        </w:rPr>
        <w:t>.</w:t>
      </w:r>
      <w:r w:rsidR="00685F73">
        <w:rPr>
          <w:rFonts w:hint="cs"/>
          <w:rtl/>
        </w:rPr>
        <w:t xml:space="preserve"> גם</w:t>
      </w:r>
      <w:r>
        <w:rPr>
          <w:rFonts w:hint="cs"/>
          <w:rtl/>
        </w:rPr>
        <w:t xml:space="preserve"> במזמור זה חוזרת מסגרת התהילה פעמיים:</w:t>
      </w:r>
    </w:p>
    <w:tbl>
      <w:tblPr>
        <w:tblStyle w:val="TableGrid"/>
        <w:bidiVisual/>
        <w:tblW w:w="7070" w:type="dxa"/>
        <w:jc w:val="center"/>
        <w:tblInd w:w="1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1"/>
        <w:gridCol w:w="3409"/>
      </w:tblGrid>
      <w:tr w:rsidR="003831F4" w:rsidRPr="005B0F03" w14:paraId="446FFB3C" w14:textId="77777777" w:rsidTr="00685F73">
        <w:trPr>
          <w:jc w:val="center"/>
        </w:trPr>
        <w:tc>
          <w:tcPr>
            <w:tcW w:w="3661" w:type="dxa"/>
          </w:tcPr>
          <w:p w14:paraId="7D28FA69" w14:textId="77777777" w:rsidR="003831F4" w:rsidRPr="005B0F03" w:rsidRDefault="003831F4" w:rsidP="00BD2478">
            <w:pPr>
              <w:pStyle w:val="FootnoteText"/>
              <w:spacing w:after="120"/>
              <w:rPr>
                <w:b/>
                <w:bCs/>
                <w:rtl/>
              </w:rPr>
            </w:pPr>
            <w:r w:rsidRPr="005B0F03">
              <w:rPr>
                <w:rFonts w:hint="cs"/>
                <w:b/>
                <w:bCs/>
                <w:rtl/>
              </w:rPr>
              <w:t xml:space="preserve">המחצית הראשונה </w:t>
            </w:r>
          </w:p>
        </w:tc>
        <w:tc>
          <w:tcPr>
            <w:tcW w:w="3409" w:type="dxa"/>
          </w:tcPr>
          <w:p w14:paraId="281B8FFF" w14:textId="77777777" w:rsidR="003831F4" w:rsidRPr="005B0F03" w:rsidRDefault="003831F4" w:rsidP="00BD2478">
            <w:pPr>
              <w:pStyle w:val="FootnoteText"/>
              <w:rPr>
                <w:b/>
                <w:bCs/>
                <w:rtl/>
              </w:rPr>
            </w:pPr>
            <w:r w:rsidRPr="005B0F03">
              <w:rPr>
                <w:rFonts w:hint="cs"/>
                <w:b/>
                <w:bCs/>
                <w:rtl/>
              </w:rPr>
              <w:t xml:space="preserve">המחצית השנייה </w:t>
            </w:r>
          </w:p>
        </w:tc>
      </w:tr>
      <w:tr w:rsidR="003831F4" w:rsidRPr="005B0F03" w14:paraId="3698053E" w14:textId="77777777" w:rsidTr="00685F73">
        <w:trPr>
          <w:jc w:val="center"/>
        </w:trPr>
        <w:tc>
          <w:tcPr>
            <w:tcW w:w="3661" w:type="dxa"/>
          </w:tcPr>
          <w:p w14:paraId="1705FF39" w14:textId="55E446A3" w:rsidR="003831F4" w:rsidRPr="00685F73" w:rsidRDefault="003831F4" w:rsidP="003831F4">
            <w:pPr>
              <w:pStyle w:val="FootnoteText"/>
              <w:spacing w:after="0"/>
              <w:rPr>
                <w:b/>
                <w:bCs/>
                <w:rtl/>
              </w:rPr>
            </w:pPr>
            <w:r w:rsidRPr="00685F73">
              <w:rPr>
                <w:rFonts w:hint="cs"/>
                <w:b/>
                <w:bCs/>
                <w:rtl/>
              </w:rPr>
              <w:t>הקריאה להלל (א–ג)</w:t>
            </w:r>
            <w:r w:rsidR="00685F73" w:rsidRPr="00685F73">
              <w:rPr>
                <w:rFonts w:hint="cs"/>
                <w:b/>
                <w:bCs/>
                <w:rtl/>
              </w:rPr>
              <w:t>:</w:t>
            </w:r>
          </w:p>
          <w:p w14:paraId="5C1CD9B0" w14:textId="465CF1AF" w:rsidR="003831F4" w:rsidRPr="005B0F03" w:rsidRDefault="003831F4" w:rsidP="00BD2478">
            <w:pPr>
              <w:pStyle w:val="FootnoteText"/>
              <w:spacing w:after="120"/>
              <w:rPr>
                <w:rtl/>
              </w:rPr>
            </w:pPr>
            <w:r w:rsidRPr="005B0F03">
              <w:rPr>
                <w:rFonts w:hint="cs"/>
                <w:rtl/>
              </w:rPr>
              <w:t>שִׁירוּ לַה</w:t>
            </w:r>
            <w:r w:rsidRPr="005B0F03">
              <w:rPr>
                <w:rtl/>
              </w:rPr>
              <w:t>'</w:t>
            </w:r>
            <w:r w:rsidRPr="005B0F03">
              <w:rPr>
                <w:rFonts w:hint="cs"/>
                <w:rtl/>
              </w:rPr>
              <w:t xml:space="preserve"> שִׁיר חָדָשׁ</w:t>
            </w:r>
            <w:r w:rsidR="00685F73">
              <w:rPr>
                <w:rFonts w:hint="cs"/>
                <w:rtl/>
              </w:rPr>
              <w:t>,</w:t>
            </w:r>
            <w:r w:rsidRPr="005B0F03">
              <w:rPr>
                <w:rFonts w:hint="cs"/>
                <w:rtl/>
              </w:rPr>
              <w:t xml:space="preserve"> שִׁירוּ לַה</w:t>
            </w:r>
            <w:r w:rsidRPr="005B0F03">
              <w:rPr>
                <w:rtl/>
              </w:rPr>
              <w:t>'</w:t>
            </w:r>
            <w:r w:rsidRPr="005B0F03">
              <w:rPr>
                <w:rFonts w:hint="cs"/>
                <w:rtl/>
              </w:rPr>
              <w:t xml:space="preserve"> כָּל הָאָרֶץ</w:t>
            </w:r>
            <w:r>
              <w:rPr>
                <w:rFonts w:hint="cs"/>
                <w:rtl/>
              </w:rPr>
              <w:t>...</w:t>
            </w:r>
          </w:p>
        </w:tc>
        <w:tc>
          <w:tcPr>
            <w:tcW w:w="3409" w:type="dxa"/>
          </w:tcPr>
          <w:p w14:paraId="59D826AD" w14:textId="3176C59D" w:rsidR="003831F4" w:rsidRPr="00685F73" w:rsidRDefault="003831F4" w:rsidP="003831F4">
            <w:pPr>
              <w:pStyle w:val="FootnoteText"/>
              <w:spacing w:after="0"/>
              <w:rPr>
                <w:b/>
                <w:bCs/>
                <w:rtl/>
              </w:rPr>
            </w:pPr>
            <w:r w:rsidRPr="00685F73">
              <w:rPr>
                <w:rFonts w:hint="cs"/>
                <w:b/>
                <w:bCs/>
                <w:rtl/>
              </w:rPr>
              <w:t>הקריאה להלל (ז–</w:t>
            </w:r>
            <w:proofErr w:type="spellStart"/>
            <w:r w:rsidRPr="00685F73">
              <w:rPr>
                <w:rFonts w:hint="cs"/>
                <w:b/>
                <w:bCs/>
                <w:rtl/>
              </w:rPr>
              <w:t>יב</w:t>
            </w:r>
            <w:proofErr w:type="spellEnd"/>
            <w:r w:rsidRPr="00685F73">
              <w:rPr>
                <w:rFonts w:hint="cs"/>
                <w:b/>
                <w:bCs/>
                <w:rtl/>
              </w:rPr>
              <w:t>)</w:t>
            </w:r>
            <w:r w:rsidR="00685F73" w:rsidRPr="00685F73">
              <w:rPr>
                <w:rFonts w:hint="cs"/>
                <w:b/>
                <w:bCs/>
                <w:rtl/>
              </w:rPr>
              <w:t>:</w:t>
            </w:r>
          </w:p>
          <w:p w14:paraId="5450B0B5" w14:textId="6CB5F8D2" w:rsidR="003831F4" w:rsidRPr="005B0F03" w:rsidRDefault="003831F4" w:rsidP="00685F73">
            <w:pPr>
              <w:pStyle w:val="FootnoteText"/>
              <w:rPr>
                <w:rtl/>
              </w:rPr>
            </w:pPr>
            <w:proofErr w:type="spellStart"/>
            <w:r w:rsidRPr="005B0F03">
              <w:rPr>
                <w:rFonts w:hint="cs"/>
                <w:rtl/>
              </w:rPr>
              <w:t>הָבו</w:t>
            </w:r>
            <w:proofErr w:type="spellEnd"/>
            <w:r w:rsidRPr="005B0F03">
              <w:rPr>
                <w:rFonts w:hint="cs"/>
                <w:rtl/>
              </w:rPr>
              <w:t>ּ לַה</w:t>
            </w:r>
            <w:r w:rsidRPr="005B0F03">
              <w:rPr>
                <w:rtl/>
              </w:rPr>
              <w:t>'</w:t>
            </w:r>
            <w:r w:rsidRPr="005B0F03">
              <w:rPr>
                <w:rFonts w:hint="cs"/>
                <w:rtl/>
              </w:rPr>
              <w:t xml:space="preserve"> מִשְׁפְּחוֹת עַמִּים</w:t>
            </w:r>
            <w:r w:rsidR="00685F73">
              <w:rPr>
                <w:rFonts w:hint="cs"/>
                <w:rtl/>
              </w:rPr>
              <w:t xml:space="preserve">, </w:t>
            </w:r>
            <w:proofErr w:type="spellStart"/>
            <w:r w:rsidRPr="005B0F03">
              <w:rPr>
                <w:rFonts w:hint="cs"/>
                <w:rtl/>
              </w:rPr>
              <w:t>הָבו</w:t>
            </w:r>
            <w:proofErr w:type="spellEnd"/>
            <w:r w:rsidRPr="005B0F03">
              <w:rPr>
                <w:rFonts w:hint="cs"/>
                <w:rtl/>
              </w:rPr>
              <w:t>ּ לַה</w:t>
            </w:r>
            <w:r w:rsidRPr="005B0F03">
              <w:rPr>
                <w:rtl/>
              </w:rPr>
              <w:t>'</w:t>
            </w:r>
            <w:r w:rsidRPr="005B0F03">
              <w:rPr>
                <w:rFonts w:hint="cs"/>
                <w:rtl/>
              </w:rPr>
              <w:t xml:space="preserve"> כָּבוֹד וָעֹז</w:t>
            </w:r>
            <w:r>
              <w:rPr>
                <w:rFonts w:hint="cs"/>
                <w:rtl/>
              </w:rPr>
              <w:t>...</w:t>
            </w:r>
          </w:p>
        </w:tc>
      </w:tr>
      <w:tr w:rsidR="003831F4" w:rsidRPr="005B0F03" w14:paraId="31FA8363" w14:textId="77777777" w:rsidTr="00685F73">
        <w:trPr>
          <w:jc w:val="center"/>
        </w:trPr>
        <w:tc>
          <w:tcPr>
            <w:tcW w:w="3661" w:type="dxa"/>
          </w:tcPr>
          <w:p w14:paraId="010DEE2C" w14:textId="3487EF2E" w:rsidR="003831F4" w:rsidRPr="00685F73" w:rsidRDefault="003831F4" w:rsidP="003831F4">
            <w:pPr>
              <w:pStyle w:val="FootnoteText"/>
              <w:spacing w:after="0"/>
              <w:rPr>
                <w:b/>
                <w:bCs/>
                <w:rtl/>
              </w:rPr>
            </w:pPr>
            <w:r w:rsidRPr="00685F73">
              <w:rPr>
                <w:rFonts w:hint="cs"/>
                <w:b/>
                <w:bCs/>
                <w:rtl/>
              </w:rPr>
              <w:t>הנמקתה (ד–ו)</w:t>
            </w:r>
            <w:r w:rsidR="00685F73" w:rsidRPr="00685F73">
              <w:rPr>
                <w:rFonts w:hint="cs"/>
                <w:b/>
                <w:bCs/>
                <w:rtl/>
              </w:rPr>
              <w:t>:</w:t>
            </w:r>
          </w:p>
          <w:p w14:paraId="0E76CEE0" w14:textId="77777777" w:rsidR="003831F4" w:rsidRPr="005B0F03" w:rsidRDefault="003831F4" w:rsidP="00BD2478">
            <w:pPr>
              <w:pStyle w:val="FootnoteText"/>
              <w:rPr>
                <w:rtl/>
              </w:rPr>
            </w:pPr>
            <w:r w:rsidRPr="003831F4">
              <w:rPr>
                <w:rFonts w:hint="cs"/>
                <w:b/>
                <w:bCs/>
                <w:rtl/>
              </w:rPr>
              <w:t>כִּי</w:t>
            </w:r>
            <w:r w:rsidRPr="005B0F03">
              <w:rPr>
                <w:rFonts w:hint="cs"/>
                <w:rtl/>
              </w:rPr>
              <w:t xml:space="preserve"> גָדוֹל ה</w:t>
            </w:r>
            <w:r w:rsidRPr="005B0F03">
              <w:rPr>
                <w:rtl/>
              </w:rPr>
              <w:t>'</w:t>
            </w:r>
            <w:r w:rsidRPr="005B0F03">
              <w:rPr>
                <w:rFonts w:hint="cs"/>
                <w:rtl/>
              </w:rPr>
              <w:t xml:space="preserve"> וּמְהֻלָּל מְאֹד</w:t>
            </w:r>
            <w:r>
              <w:rPr>
                <w:rFonts w:hint="cs"/>
                <w:rtl/>
              </w:rPr>
              <w:t>...</w:t>
            </w:r>
            <w:r w:rsidRPr="005B0F03">
              <w:rPr>
                <w:rFonts w:hint="cs"/>
                <w:rtl/>
              </w:rPr>
              <w:t xml:space="preserve"> </w:t>
            </w:r>
          </w:p>
        </w:tc>
        <w:tc>
          <w:tcPr>
            <w:tcW w:w="3409" w:type="dxa"/>
          </w:tcPr>
          <w:p w14:paraId="7EEB2663" w14:textId="5DEF74B3" w:rsidR="003831F4" w:rsidRPr="00685F73" w:rsidRDefault="003831F4" w:rsidP="003831F4">
            <w:pPr>
              <w:pStyle w:val="FootnoteText"/>
              <w:spacing w:after="0"/>
              <w:rPr>
                <w:b/>
                <w:bCs/>
                <w:rtl/>
              </w:rPr>
            </w:pPr>
            <w:r w:rsidRPr="00685F73">
              <w:rPr>
                <w:rFonts w:hint="cs"/>
                <w:b/>
                <w:bCs/>
                <w:rtl/>
              </w:rPr>
              <w:t>ההנמקה (</w:t>
            </w:r>
            <w:proofErr w:type="spellStart"/>
            <w:r w:rsidRPr="00685F73">
              <w:rPr>
                <w:rFonts w:hint="cs"/>
                <w:b/>
                <w:bCs/>
                <w:rtl/>
              </w:rPr>
              <w:t>יג</w:t>
            </w:r>
            <w:proofErr w:type="spellEnd"/>
            <w:r w:rsidRPr="00685F73">
              <w:rPr>
                <w:rFonts w:hint="cs"/>
                <w:b/>
                <w:bCs/>
                <w:rtl/>
              </w:rPr>
              <w:t>)</w:t>
            </w:r>
            <w:r w:rsidR="00685F73" w:rsidRPr="00685F73">
              <w:rPr>
                <w:rFonts w:hint="cs"/>
                <w:b/>
                <w:bCs/>
                <w:rtl/>
              </w:rPr>
              <w:t>:</w:t>
            </w:r>
          </w:p>
          <w:p w14:paraId="1E2CA674" w14:textId="4CD01D63" w:rsidR="003831F4" w:rsidRPr="005B0F03" w:rsidRDefault="003831F4" w:rsidP="00BD2478">
            <w:pPr>
              <w:pStyle w:val="FootnoteText"/>
              <w:spacing w:after="120"/>
              <w:rPr>
                <w:rtl/>
              </w:rPr>
            </w:pPr>
            <w:r w:rsidRPr="005B0F03">
              <w:rPr>
                <w:rFonts w:hint="cs"/>
                <w:rtl/>
              </w:rPr>
              <w:t>לִפְנֵי ה</w:t>
            </w:r>
            <w:r w:rsidRPr="005B0F03">
              <w:rPr>
                <w:rtl/>
              </w:rPr>
              <w:t>'</w:t>
            </w:r>
            <w:r w:rsidRPr="005B0F03">
              <w:rPr>
                <w:rFonts w:hint="cs"/>
                <w:rtl/>
              </w:rPr>
              <w:t xml:space="preserve"> </w:t>
            </w:r>
            <w:r w:rsidRPr="003831F4">
              <w:rPr>
                <w:rFonts w:hint="cs"/>
                <w:b/>
                <w:bCs/>
                <w:rtl/>
              </w:rPr>
              <w:t>כִּי</w:t>
            </w:r>
            <w:r w:rsidRPr="005B0F03">
              <w:rPr>
                <w:rFonts w:hint="cs"/>
                <w:rtl/>
              </w:rPr>
              <w:t xml:space="preserve"> בָא כִּי בָא לִשְׁפֹּט הָאָרֶץ </w:t>
            </w:r>
            <w:r>
              <w:rPr>
                <w:rFonts w:hint="cs"/>
                <w:rtl/>
              </w:rPr>
              <w:t>...</w:t>
            </w:r>
          </w:p>
        </w:tc>
      </w:tr>
    </w:tbl>
    <w:p w14:paraId="728F3F3C" w14:textId="77777777" w:rsidR="003831F4" w:rsidRDefault="003831F4" w:rsidP="003831F4">
      <w:pPr>
        <w:pStyle w:val="FootnoteText"/>
      </w:pPr>
    </w:p>
  </w:footnote>
  <w:footnote w:id="7">
    <w:p w14:paraId="661746A5" w14:textId="4860FF8F" w:rsidR="00234CF1" w:rsidRDefault="00234CF1" w:rsidP="00685F73">
      <w:pPr>
        <w:pStyle w:val="FootnoteText"/>
      </w:pPr>
      <w:r>
        <w:rPr>
          <w:rStyle w:val="FootnoteReference"/>
        </w:rPr>
        <w:footnoteRef/>
      </w:r>
      <w:r>
        <w:rPr>
          <w:rtl/>
        </w:rPr>
        <w:t xml:space="preserve"> </w:t>
      </w:r>
      <w:r>
        <w:rPr>
          <w:rFonts w:hint="cs"/>
          <w:rtl/>
        </w:rPr>
        <w:t>כותרת המזמור עלולה להטעות אותנו ולהביאנו לסווגו כמזמור הודיה. מזמורי הודיה בספר תהילים הם סוג בפני עצמו, ועמדנו על מאפייניו של סוג זה בעיוננו למזמור ל' בספרנו עמודים 83–85. אמנם גם במזמור הודיה אנו מוצאים לעתים פנייה לנוכחים להלל את ה' על הטובה שעשה לדובר במזמור, וכפי שכתב עמוס חכם ז"ל בביאורו לפסוק א</w:t>
      </w:r>
      <w:r w:rsidR="00685F73">
        <w:rPr>
          <w:rFonts w:hint="cs"/>
          <w:rtl/>
        </w:rPr>
        <w:t xml:space="preserve"> במזמורנו</w:t>
      </w:r>
      <w:r>
        <w:rPr>
          <w:rFonts w:hint="cs"/>
          <w:rtl/>
        </w:rPr>
        <w:t>: "דרך המודים לה', שהם מהללים אותו בציבור, ומב</w:t>
      </w:r>
      <w:r w:rsidR="003831F4">
        <w:rPr>
          <w:rFonts w:hint="cs"/>
          <w:rtl/>
        </w:rPr>
        <w:t>קשים שכל הציבור ישתתף עמהם בהודא</w:t>
      </w:r>
      <w:r>
        <w:rPr>
          <w:rFonts w:hint="cs"/>
          <w:rtl/>
        </w:rPr>
        <w:t xml:space="preserve">תם ובשמחתם", אולם במקרה זה הפנייה </w:t>
      </w:r>
      <w:r w:rsidR="00685F73">
        <w:rPr>
          <w:rFonts w:hint="cs"/>
          <w:rtl/>
        </w:rPr>
        <w:t>תהא</w:t>
      </w:r>
      <w:r>
        <w:rPr>
          <w:rFonts w:hint="cs"/>
          <w:rtl/>
        </w:rPr>
        <w:t xml:space="preserve"> </w:t>
      </w:r>
      <w:r>
        <w:rPr>
          <w:rFonts w:hint="cs"/>
          <w:b/>
          <w:bCs/>
          <w:rtl/>
        </w:rPr>
        <w:t>אישית</w:t>
      </w:r>
      <w:r>
        <w:rPr>
          <w:rFonts w:hint="cs"/>
          <w:rtl/>
        </w:rPr>
        <w:t xml:space="preserve"> ו</w:t>
      </w:r>
      <w:r w:rsidR="00685F73">
        <w:rPr>
          <w:rFonts w:hint="cs"/>
          <w:rtl/>
        </w:rPr>
        <w:t>תהא מ</w:t>
      </w:r>
      <w:r>
        <w:rPr>
          <w:rFonts w:hint="cs"/>
          <w:rtl/>
        </w:rPr>
        <w:t xml:space="preserve">נומקת באירוע </w:t>
      </w:r>
      <w:r>
        <w:rPr>
          <w:rFonts w:hint="cs"/>
          <w:b/>
          <w:bCs/>
          <w:rtl/>
        </w:rPr>
        <w:t>אישי</w:t>
      </w:r>
      <w:r>
        <w:rPr>
          <w:rFonts w:hint="cs"/>
          <w:rtl/>
        </w:rPr>
        <w:t xml:space="preserve"> של ישועה שהדובר במזמור חווה. המאפיינים הקבועים של מזמורי הודיה כוללים תיאור הסכנה שבה היה נתון המודה, תיאור תפילתו לה' ותיאור הצלתו המופלאה </w:t>
      </w:r>
      <w:r w:rsidR="00F3026D">
        <w:rPr>
          <w:rFonts w:hint="cs"/>
          <w:rtl/>
        </w:rPr>
        <w:t xml:space="preserve">(בעיון למזמור ל' בהערה 4 עמדנו על קרבתו של מזמור ההודיה למזמור התחינה ועל הדרך להבחין ביניהם). </w:t>
      </w:r>
      <w:r>
        <w:rPr>
          <w:rFonts w:hint="cs"/>
          <w:rtl/>
        </w:rPr>
        <w:t xml:space="preserve">לפיכך מזמור הודיה לעולם נושא חותם אישי, אף אם ההודאה היא של ציבור או של עם ישראל כולו. הפוך הדבר במזמור תהילה: הוא אינו קשור באישיות הפרטית </w:t>
      </w:r>
      <w:proofErr w:type="spellStart"/>
      <w:r>
        <w:rPr>
          <w:rFonts w:hint="cs"/>
          <w:rtl/>
        </w:rPr>
        <w:t>ובמאורעותיה</w:t>
      </w:r>
      <w:proofErr w:type="spellEnd"/>
      <w:r>
        <w:rPr>
          <w:rFonts w:hint="cs"/>
          <w:rtl/>
        </w:rPr>
        <w:t>. העילה לתהילה לה' אינה אירוע מצומצם, אלא אירועים היסטוריים כבירים, ואף קוסמיים, או מידה כללית של הקב"ה ביחס לכל ברואיו, ולעתים אין לתהילה זו כל עילה מסוימת!</w:t>
      </w:r>
    </w:p>
  </w:footnote>
  <w:footnote w:id="8">
    <w:p w14:paraId="06161E96" w14:textId="187922F3" w:rsidR="00234CF1" w:rsidRDefault="00234CF1">
      <w:pPr>
        <w:pStyle w:val="FootnoteText"/>
      </w:pPr>
      <w:r>
        <w:rPr>
          <w:rStyle w:val="FootnoteReference"/>
        </w:rPr>
        <w:footnoteRef/>
      </w:r>
      <w:r>
        <w:rPr>
          <w:rtl/>
        </w:rPr>
        <w:t xml:space="preserve"> </w:t>
      </w:r>
      <w:r>
        <w:rPr>
          <w:rFonts w:hint="cs"/>
          <w:rtl/>
        </w:rPr>
        <w:t>לא תמיד ניתנת במזמור תשובה על כך, ובמקרה שאין זהותו ברורה אנו מסתתרים מאחורי דמותו של 'המשורר'. לעתים, גם כשאין הדבר נאמר בפירוש, ברור שהקורא הוא עם ישראל. כך הדבר במזמור מ"ז, ראה בספרנו עמודים 158–159.</w:t>
      </w:r>
    </w:p>
  </w:footnote>
  <w:footnote w:id="9">
    <w:p w14:paraId="1375FF8F" w14:textId="4D41CEED" w:rsidR="00234CF1" w:rsidRDefault="00234CF1" w:rsidP="00983E85">
      <w:pPr>
        <w:pStyle w:val="FootnoteText"/>
      </w:pPr>
      <w:r>
        <w:rPr>
          <w:rStyle w:val="FootnoteReference"/>
        </w:rPr>
        <w:footnoteRef/>
      </w:r>
      <w:r>
        <w:rPr>
          <w:rtl/>
        </w:rPr>
        <w:t xml:space="preserve"> </w:t>
      </w:r>
      <w:r>
        <w:rPr>
          <w:rFonts w:hint="cs"/>
          <w:rtl/>
        </w:rPr>
        <w:t>במזמור צ"</w:t>
      </w:r>
      <w:r w:rsidRPr="00693F53">
        <w:rPr>
          <w:rFonts w:hint="cs"/>
          <w:rtl/>
        </w:rPr>
        <w:t>ו המובא בהערה 5 התשובה</w:t>
      </w:r>
      <w:r>
        <w:rPr>
          <w:rFonts w:hint="cs"/>
          <w:rtl/>
        </w:rPr>
        <w:t xml:space="preserve"> ברורה: הקריאה מופנית אל "</w:t>
      </w:r>
      <w:r w:rsidRPr="002E09CD">
        <w:rPr>
          <w:rFonts w:hint="cs"/>
          <w:rtl/>
        </w:rPr>
        <w:t>כָּל הָאָרֶץ</w:t>
      </w:r>
      <w:r>
        <w:rPr>
          <w:rFonts w:hint="cs"/>
          <w:rtl/>
        </w:rPr>
        <w:t>" (פסוקים א וְ-ט) ואל "</w:t>
      </w:r>
      <w:r w:rsidRPr="002E09CD">
        <w:rPr>
          <w:rFonts w:hint="cs"/>
          <w:rtl/>
        </w:rPr>
        <w:t>מִשְׁפְּחוֹת עַמִּים</w:t>
      </w:r>
      <w:r>
        <w:rPr>
          <w:rFonts w:hint="cs"/>
          <w:rtl/>
        </w:rPr>
        <w:t xml:space="preserve">" (פסוק ז), דהיינו אל כלל האנושות. אך יש והקריאה היא דווקא לעם ישראל, כמו במזמור הפותח את קבוצת ששת המזמורים </w:t>
      </w:r>
      <w:r>
        <w:rPr>
          <w:rtl/>
        </w:rPr>
        <w:t>–</w:t>
      </w:r>
      <w:r>
        <w:rPr>
          <w:rFonts w:hint="cs"/>
          <w:rtl/>
        </w:rPr>
        <w:t xml:space="preserve"> מזמור צ"ה: "</w:t>
      </w:r>
      <w:r w:rsidRPr="00892473">
        <w:rPr>
          <w:rFonts w:hint="cs"/>
          <w:rtl/>
        </w:rPr>
        <w:t xml:space="preserve">לְכוּ </w:t>
      </w:r>
      <w:proofErr w:type="spellStart"/>
      <w:r w:rsidRPr="00892473">
        <w:rPr>
          <w:rFonts w:hint="cs"/>
          <w:rtl/>
        </w:rPr>
        <w:t>נְרַנְּנָה</w:t>
      </w:r>
      <w:proofErr w:type="spellEnd"/>
      <w:r w:rsidRPr="00892473">
        <w:rPr>
          <w:rFonts w:hint="cs"/>
          <w:rtl/>
        </w:rPr>
        <w:t xml:space="preserve"> לַ</w:t>
      </w:r>
      <w:r>
        <w:rPr>
          <w:rFonts w:hint="cs"/>
          <w:rtl/>
        </w:rPr>
        <w:t>ה',</w:t>
      </w:r>
      <w:r w:rsidRPr="00892473">
        <w:rPr>
          <w:rFonts w:hint="cs"/>
          <w:rtl/>
        </w:rPr>
        <w:t xml:space="preserve"> </w:t>
      </w:r>
      <w:proofErr w:type="spellStart"/>
      <w:r w:rsidRPr="00892473">
        <w:rPr>
          <w:rFonts w:hint="cs"/>
          <w:rtl/>
        </w:rPr>
        <w:t>נָרִיעָה</w:t>
      </w:r>
      <w:proofErr w:type="spellEnd"/>
      <w:r w:rsidRPr="00892473">
        <w:rPr>
          <w:rFonts w:hint="cs"/>
          <w:rtl/>
        </w:rPr>
        <w:t xml:space="preserve"> לְצוּר יִשְׁעֵנוּ</w:t>
      </w:r>
      <w:r>
        <w:rPr>
          <w:rFonts w:hint="cs"/>
          <w:rtl/>
        </w:rPr>
        <w:t>". ובחזרת הקריאה בפסוק ו "</w:t>
      </w:r>
      <w:r w:rsidRPr="003A5EA1">
        <w:rPr>
          <w:rFonts w:hint="cs"/>
          <w:rtl/>
        </w:rPr>
        <w:t xml:space="preserve">בֹּאוּ </w:t>
      </w:r>
      <w:proofErr w:type="spellStart"/>
      <w:r w:rsidRPr="003A5EA1">
        <w:rPr>
          <w:rFonts w:hint="cs"/>
          <w:rtl/>
        </w:rPr>
        <w:t>נִשְׁתַּחֲוֶה</w:t>
      </w:r>
      <w:proofErr w:type="spellEnd"/>
      <w:r w:rsidRPr="003A5EA1">
        <w:rPr>
          <w:rFonts w:hint="cs"/>
          <w:rtl/>
        </w:rPr>
        <w:t xml:space="preserve"> </w:t>
      </w:r>
      <w:proofErr w:type="spellStart"/>
      <w:r w:rsidRPr="003A5EA1">
        <w:rPr>
          <w:rFonts w:hint="cs"/>
          <w:rtl/>
        </w:rPr>
        <w:t>וְנִכְרָעָה</w:t>
      </w:r>
      <w:proofErr w:type="spellEnd"/>
      <w:r>
        <w:rPr>
          <w:rFonts w:hint="cs"/>
          <w:rtl/>
        </w:rPr>
        <w:t>,</w:t>
      </w:r>
      <w:r w:rsidRPr="003A5EA1">
        <w:rPr>
          <w:rFonts w:hint="cs"/>
          <w:rtl/>
        </w:rPr>
        <w:t xml:space="preserve"> נִבְרְכָה לִפְנֵי </w:t>
      </w:r>
      <w:r>
        <w:rPr>
          <w:rFonts w:hint="cs"/>
          <w:rtl/>
        </w:rPr>
        <w:t>ה</w:t>
      </w:r>
      <w:r>
        <w:rPr>
          <w:rtl/>
        </w:rPr>
        <w:t>'</w:t>
      </w:r>
      <w:r w:rsidRPr="003A5EA1">
        <w:rPr>
          <w:rFonts w:hint="cs"/>
          <w:rtl/>
        </w:rPr>
        <w:t xml:space="preserve"> עֹשֵׂנוּ</w:t>
      </w:r>
      <w:r>
        <w:rPr>
          <w:rFonts w:hint="cs"/>
          <w:rtl/>
        </w:rPr>
        <w:t>". הדבר מוכח בוודאות מההנמקה הבאה לקריאה השנייה (פסוק ז): "</w:t>
      </w:r>
      <w:r w:rsidRPr="003A5EA1">
        <w:rPr>
          <w:rFonts w:hint="cs"/>
          <w:rtl/>
        </w:rPr>
        <w:t>כִּי הוּא אֱ</w:t>
      </w:r>
      <w:r>
        <w:rPr>
          <w:rFonts w:hint="cs"/>
          <w:rtl/>
        </w:rPr>
        <w:t>-</w:t>
      </w:r>
      <w:r w:rsidRPr="003A5EA1">
        <w:rPr>
          <w:rFonts w:hint="cs"/>
          <w:rtl/>
        </w:rPr>
        <w:t>לֹהֵינוּ</w:t>
      </w:r>
      <w:r>
        <w:rPr>
          <w:rFonts w:hint="cs"/>
          <w:rtl/>
        </w:rPr>
        <w:t>,</w:t>
      </w:r>
      <w:r w:rsidRPr="003A5EA1">
        <w:rPr>
          <w:rFonts w:hint="cs"/>
          <w:rtl/>
        </w:rPr>
        <w:t xml:space="preserve"> וַאֲנַחְנוּ עַם מַרְעִיתוֹ וְצֹאן יָדוֹ</w:t>
      </w:r>
      <w:r>
        <w:rPr>
          <w:rFonts w:hint="cs"/>
          <w:rtl/>
        </w:rPr>
        <w:t>".</w:t>
      </w:r>
    </w:p>
  </w:footnote>
  <w:footnote w:id="10">
    <w:p w14:paraId="68BB4C5D" w14:textId="48BA5193" w:rsidR="00234CF1" w:rsidRDefault="00234CF1" w:rsidP="009C3191">
      <w:pPr>
        <w:pStyle w:val="FootnoteText"/>
        <w:rPr>
          <w:rtl/>
        </w:rPr>
      </w:pPr>
      <w:r>
        <w:rPr>
          <w:rStyle w:val="FootnoteReference"/>
        </w:rPr>
        <w:footnoteRef/>
      </w:r>
      <w:r>
        <w:rPr>
          <w:rtl/>
        </w:rPr>
        <w:t xml:space="preserve"> </w:t>
      </w:r>
      <w:r>
        <w:rPr>
          <w:rFonts w:hint="cs"/>
          <w:rtl/>
        </w:rPr>
        <w:t>קריאה להלל מוזיקלי: "</w:t>
      </w:r>
      <w:r w:rsidRPr="009679C7">
        <w:rPr>
          <w:rFonts w:hint="cs"/>
          <w:rtl/>
        </w:rPr>
        <w:t>הָרִיעוּ לַ</w:t>
      </w:r>
      <w:r>
        <w:rPr>
          <w:rFonts w:hint="cs"/>
          <w:rtl/>
        </w:rPr>
        <w:t>ה</w:t>
      </w:r>
      <w:r>
        <w:rPr>
          <w:rtl/>
        </w:rPr>
        <w:t>'</w:t>
      </w:r>
      <w:r w:rsidRPr="009679C7">
        <w:rPr>
          <w:rFonts w:hint="cs"/>
          <w:rtl/>
        </w:rPr>
        <w:t xml:space="preserve"> כָּל הָאָרֶץ</w:t>
      </w:r>
      <w:r>
        <w:rPr>
          <w:rFonts w:hint="cs"/>
          <w:rtl/>
        </w:rPr>
        <w:t>,</w:t>
      </w:r>
      <w:r w:rsidRPr="009679C7">
        <w:rPr>
          <w:rFonts w:hint="cs"/>
          <w:rtl/>
        </w:rPr>
        <w:t xml:space="preserve"> פִּצְחוּ וְרַנְּנוּ וְזַמֵּרו</w:t>
      </w:r>
      <w:r>
        <w:rPr>
          <w:rFonts w:hint="cs"/>
          <w:rtl/>
        </w:rPr>
        <w:t xml:space="preserve">. </w:t>
      </w:r>
      <w:r w:rsidRPr="00E94FFE">
        <w:rPr>
          <w:rFonts w:hint="cs"/>
          <w:rtl/>
        </w:rPr>
        <w:t>זַמְּרוּ לַ</w:t>
      </w:r>
      <w:r>
        <w:rPr>
          <w:rFonts w:hint="cs"/>
          <w:rtl/>
        </w:rPr>
        <w:t>ה</w:t>
      </w:r>
      <w:r>
        <w:rPr>
          <w:rtl/>
        </w:rPr>
        <w:t>'</w:t>
      </w:r>
      <w:r w:rsidRPr="00E94FFE">
        <w:rPr>
          <w:rFonts w:hint="cs"/>
          <w:rtl/>
        </w:rPr>
        <w:t xml:space="preserve"> בְּכִנּוֹר</w:t>
      </w:r>
      <w:r>
        <w:rPr>
          <w:rFonts w:hint="cs"/>
          <w:rtl/>
        </w:rPr>
        <w:t>,</w:t>
      </w:r>
      <w:r w:rsidRPr="00E94FFE">
        <w:rPr>
          <w:rFonts w:hint="cs"/>
          <w:rtl/>
        </w:rPr>
        <w:t xml:space="preserve"> בְּכִנּוֹר וְקוֹל זִמְרָה</w:t>
      </w:r>
      <w:r>
        <w:rPr>
          <w:rFonts w:hint="cs"/>
          <w:rtl/>
        </w:rPr>
        <w:t xml:space="preserve">. </w:t>
      </w:r>
      <w:proofErr w:type="spellStart"/>
      <w:r w:rsidRPr="00E94FFE">
        <w:rPr>
          <w:rFonts w:hint="cs"/>
          <w:rtl/>
        </w:rPr>
        <w:t>בַּחֲצֹצְרוֹת</w:t>
      </w:r>
      <w:proofErr w:type="spellEnd"/>
      <w:r w:rsidRPr="00E94FFE">
        <w:rPr>
          <w:rFonts w:hint="cs"/>
          <w:rtl/>
        </w:rPr>
        <w:t xml:space="preserve"> וְקוֹל שׁוֹפָר</w:t>
      </w:r>
      <w:r>
        <w:rPr>
          <w:rFonts w:hint="cs"/>
          <w:rtl/>
        </w:rPr>
        <w:t>,</w:t>
      </w:r>
      <w:r w:rsidRPr="00E94FFE">
        <w:rPr>
          <w:rFonts w:hint="cs"/>
          <w:rtl/>
        </w:rPr>
        <w:t xml:space="preserve"> הָרִיעוּ לִפְנֵי הַמֶּלֶךְ </w:t>
      </w:r>
      <w:r>
        <w:rPr>
          <w:rFonts w:hint="cs"/>
          <w:rtl/>
        </w:rPr>
        <w:t>ה</w:t>
      </w:r>
      <w:r>
        <w:rPr>
          <w:rtl/>
        </w:rPr>
        <w:t>'</w:t>
      </w:r>
      <w:r w:rsidRPr="00983E85">
        <w:rPr>
          <w:rFonts w:hint="cs"/>
          <w:spacing w:val="20"/>
          <w:rtl/>
        </w:rPr>
        <w:t>"</w:t>
      </w:r>
      <w:r>
        <w:rPr>
          <w:rFonts w:hint="cs"/>
          <w:rtl/>
        </w:rPr>
        <w:t xml:space="preserve"> (צ"ח, ד–ו). קריאה להלל מילולי: "</w:t>
      </w:r>
      <w:r w:rsidRPr="00B20F59">
        <w:rPr>
          <w:rFonts w:hint="cs"/>
          <w:rtl/>
        </w:rPr>
        <w:t>שִׁירוּ לַה' בָּר</w:t>
      </w:r>
      <w:r w:rsidR="009C3191">
        <w:rPr>
          <w:rFonts w:hint="cs"/>
          <w:rtl/>
        </w:rPr>
        <w:t>ְ</w:t>
      </w:r>
      <w:r w:rsidRPr="00B20F59">
        <w:rPr>
          <w:rFonts w:hint="cs"/>
          <w:rtl/>
        </w:rPr>
        <w:t>כוּ שְׁמוֹ</w:t>
      </w:r>
      <w:r>
        <w:rPr>
          <w:rFonts w:hint="cs"/>
          <w:rtl/>
        </w:rPr>
        <w:t xml:space="preserve"> </w:t>
      </w:r>
      <w:r w:rsidRPr="00B20F59">
        <w:rPr>
          <w:rFonts w:hint="cs"/>
          <w:rtl/>
        </w:rPr>
        <w:t>בַּשְּׂרוּ</w:t>
      </w:r>
      <w:r>
        <w:rPr>
          <w:rFonts w:hint="cs"/>
          <w:rtl/>
        </w:rPr>
        <w:t xml:space="preserve">... </w:t>
      </w:r>
      <w:r w:rsidRPr="00B20F59">
        <w:rPr>
          <w:rFonts w:hint="cs"/>
          <w:rtl/>
        </w:rPr>
        <w:t>סַפְּרוּ בַגּוֹיִם כְּבוֹדוֹ</w:t>
      </w:r>
      <w:r>
        <w:rPr>
          <w:rFonts w:hint="cs"/>
          <w:rtl/>
        </w:rPr>
        <w:t xml:space="preserve"> ..."</w:t>
      </w:r>
      <w:r w:rsidRPr="00983E85">
        <w:rPr>
          <w:rFonts w:hint="cs"/>
          <w:rtl/>
        </w:rPr>
        <w:t xml:space="preserve"> </w:t>
      </w:r>
      <w:r>
        <w:rPr>
          <w:rFonts w:hint="cs"/>
          <w:rtl/>
        </w:rPr>
        <w:t>(צ"ו, א–ג). קריאה להלל מעשי: "</w:t>
      </w:r>
      <w:r w:rsidRPr="00E94FFE">
        <w:rPr>
          <w:rFonts w:hint="cs"/>
          <w:rtl/>
        </w:rPr>
        <w:t>שְׂאוּ מִנְחָה וּבֹאוּ לְחַצְרוֹתָיו</w:t>
      </w:r>
      <w:r>
        <w:rPr>
          <w:rFonts w:hint="cs"/>
          <w:rtl/>
        </w:rPr>
        <w:t xml:space="preserve">. </w:t>
      </w:r>
      <w:r w:rsidRPr="009344B4">
        <w:rPr>
          <w:rFonts w:hint="cs"/>
          <w:rtl/>
        </w:rPr>
        <w:t>הִשְׁתַּחֲווּ לַ</w:t>
      </w:r>
      <w:r>
        <w:rPr>
          <w:rFonts w:hint="cs"/>
          <w:rtl/>
        </w:rPr>
        <w:t>ה</w:t>
      </w:r>
      <w:r>
        <w:rPr>
          <w:rtl/>
        </w:rPr>
        <w:t>'</w:t>
      </w:r>
      <w:r w:rsidRPr="009344B4">
        <w:rPr>
          <w:rFonts w:hint="cs"/>
          <w:rtl/>
        </w:rPr>
        <w:t xml:space="preserve"> בְּהַדְרַת קֹדֶשׁ</w:t>
      </w:r>
      <w:r>
        <w:rPr>
          <w:rFonts w:hint="cs"/>
          <w:rtl/>
        </w:rPr>
        <w:t>..."</w:t>
      </w:r>
      <w:r w:rsidRPr="00983E85">
        <w:rPr>
          <w:rFonts w:hint="cs"/>
          <w:rtl/>
        </w:rPr>
        <w:t xml:space="preserve"> </w:t>
      </w:r>
      <w:r>
        <w:rPr>
          <w:rFonts w:hint="cs"/>
          <w:rtl/>
        </w:rPr>
        <w:t>(צ"ו, ח–ט).</w:t>
      </w:r>
    </w:p>
  </w:footnote>
  <w:footnote w:id="11">
    <w:p w14:paraId="5034989D" w14:textId="639953E9" w:rsidR="00234CF1" w:rsidRPr="00EB0F8D" w:rsidRDefault="00234CF1" w:rsidP="00693F53">
      <w:pPr>
        <w:pStyle w:val="FootnoteText"/>
      </w:pPr>
      <w:r>
        <w:rPr>
          <w:rStyle w:val="FootnoteReference"/>
        </w:rPr>
        <w:footnoteRef/>
      </w:r>
      <w:r>
        <w:rPr>
          <w:rtl/>
        </w:rPr>
        <w:t xml:space="preserve"> </w:t>
      </w:r>
      <w:r w:rsidR="00693F53">
        <w:rPr>
          <w:rFonts w:hint="cs"/>
          <w:rtl/>
        </w:rPr>
        <w:t>דוגמה להנמקה הקשורה במידותיו של ה' ניתן להביא ממזמורנו: "</w:t>
      </w:r>
      <w:r w:rsidR="00693F53" w:rsidRPr="00693F53">
        <w:rPr>
          <w:rFonts w:hint="cs"/>
          <w:rtl/>
        </w:rPr>
        <w:t xml:space="preserve"> כִּי טוֹב ה</w:t>
      </w:r>
      <w:r w:rsidR="00693F53" w:rsidRPr="00693F53">
        <w:rPr>
          <w:rtl/>
        </w:rPr>
        <w:t>'</w:t>
      </w:r>
      <w:r w:rsidR="00693F53" w:rsidRPr="00693F53">
        <w:rPr>
          <w:rFonts w:hint="cs"/>
          <w:rtl/>
        </w:rPr>
        <w:t xml:space="preserve"> לְעוֹלָם חַסְדּוֹ</w:t>
      </w:r>
      <w:r w:rsidR="00693F53">
        <w:rPr>
          <w:rFonts w:hint="cs"/>
          <w:rtl/>
        </w:rPr>
        <w:t xml:space="preserve">..." (ה). </w:t>
      </w:r>
      <w:r>
        <w:rPr>
          <w:rFonts w:hint="cs"/>
          <w:rtl/>
        </w:rPr>
        <w:t xml:space="preserve">הנמקה </w:t>
      </w:r>
      <w:r w:rsidR="00693F53">
        <w:rPr>
          <w:rFonts w:hint="cs"/>
          <w:rtl/>
        </w:rPr>
        <w:t>הקשורה ב</w:t>
      </w:r>
      <w:r w:rsidRPr="0004681A">
        <w:rPr>
          <w:rFonts w:hint="cs"/>
          <w:rtl/>
        </w:rPr>
        <w:t>מעשים</w:t>
      </w:r>
      <w:r>
        <w:rPr>
          <w:rFonts w:hint="cs"/>
          <w:rtl/>
        </w:rPr>
        <w:t xml:space="preserve"> שעשה ה' </w:t>
      </w:r>
      <w:r w:rsidR="00693F53">
        <w:rPr>
          <w:rFonts w:hint="cs"/>
          <w:rtl/>
        </w:rPr>
        <w:t xml:space="preserve">כוללת לעתים מעשים שעשה </w:t>
      </w:r>
      <w:r>
        <w:rPr>
          <w:rFonts w:hint="cs"/>
          <w:rtl/>
        </w:rPr>
        <w:t>בעבר כגון: "</w:t>
      </w:r>
      <w:r w:rsidRPr="00EB0F8D">
        <w:rPr>
          <w:rFonts w:hint="cs"/>
          <w:rtl/>
        </w:rPr>
        <w:t>וַ</w:t>
      </w:r>
      <w:r>
        <w:rPr>
          <w:rFonts w:hint="cs"/>
          <w:rtl/>
        </w:rPr>
        <w:t>ה</w:t>
      </w:r>
      <w:r>
        <w:rPr>
          <w:rtl/>
        </w:rPr>
        <w:t>'</w:t>
      </w:r>
      <w:r w:rsidRPr="00EB0F8D">
        <w:rPr>
          <w:rFonts w:hint="cs"/>
          <w:rtl/>
        </w:rPr>
        <w:t xml:space="preserve"> שָׁמַיִם עָשָׂה</w:t>
      </w:r>
      <w:r>
        <w:rPr>
          <w:rFonts w:hint="cs"/>
          <w:rtl/>
        </w:rPr>
        <w:t>"</w:t>
      </w:r>
      <w:r w:rsidRPr="0004681A">
        <w:rPr>
          <w:rFonts w:hint="cs"/>
          <w:rtl/>
        </w:rPr>
        <w:t xml:space="preserve"> </w:t>
      </w:r>
      <w:r>
        <w:rPr>
          <w:rFonts w:hint="cs"/>
          <w:rtl/>
        </w:rPr>
        <w:t>(צ"ו, ה); לעתים כוללת ההנמקה מעשים הנעשים כעת, או העתידים להיעשות בעתיד כגון "</w:t>
      </w:r>
      <w:r w:rsidRPr="003572D0">
        <w:rPr>
          <w:rFonts w:hint="cs"/>
          <w:rtl/>
        </w:rPr>
        <w:t>כִּי בָא לִשְׁפֹּט הָאָרֶץ</w:t>
      </w:r>
      <w:r>
        <w:rPr>
          <w:rFonts w:hint="cs"/>
          <w:rtl/>
        </w:rPr>
        <w:t>" (צ"ו, יד</w:t>
      </w:r>
      <w:r w:rsidR="00693F53">
        <w:rPr>
          <w:rFonts w:hint="cs"/>
          <w:rtl/>
        </w:rPr>
        <w:t>).</w:t>
      </w:r>
    </w:p>
  </w:footnote>
  <w:footnote w:id="12">
    <w:p w14:paraId="7F6E1EA1" w14:textId="7C683EA2" w:rsidR="00234CF1" w:rsidRDefault="00234CF1" w:rsidP="004A4256">
      <w:pPr>
        <w:pStyle w:val="FootnoteText"/>
      </w:pPr>
      <w:r>
        <w:rPr>
          <w:rStyle w:val="FootnoteReference"/>
        </w:rPr>
        <w:footnoteRef/>
      </w:r>
      <w:r>
        <w:rPr>
          <w:rtl/>
        </w:rPr>
        <w:t xml:space="preserve"> </w:t>
      </w:r>
      <w:r>
        <w:rPr>
          <w:rFonts w:hint="cs"/>
          <w:rtl/>
        </w:rPr>
        <w:t>במזמור צ"ו, יא–</w:t>
      </w:r>
      <w:proofErr w:type="spellStart"/>
      <w:r>
        <w:rPr>
          <w:rFonts w:hint="cs"/>
          <w:rtl/>
        </w:rPr>
        <w:t>יב</w:t>
      </w:r>
      <w:proofErr w:type="spellEnd"/>
      <w:r>
        <w:rPr>
          <w:rFonts w:hint="cs"/>
          <w:rtl/>
        </w:rPr>
        <w:t xml:space="preserve"> וְ-צ"ח, ז–ח מתוארת היענות הטבע לקריאת ההלל, אף שזו כוונה לבני האדם. במזמור מ"ז נרמזת היענות העמים לקריאה שקרא אליהם עם ישראל </w:t>
      </w:r>
      <w:r>
        <w:rPr>
          <w:rtl/>
        </w:rPr>
        <w:t>–</w:t>
      </w:r>
      <w:r>
        <w:rPr>
          <w:rFonts w:hint="cs"/>
          <w:rtl/>
        </w:rPr>
        <w:t xml:space="preserve"> ראה בספרנו עמודים 158–160.</w:t>
      </w:r>
    </w:p>
  </w:footnote>
  <w:footnote w:id="13">
    <w:p w14:paraId="0B77D9F4" w14:textId="3013F45A" w:rsidR="00234CF1" w:rsidRDefault="00234CF1" w:rsidP="0004681A">
      <w:pPr>
        <w:pStyle w:val="FootnoteText"/>
        <w:rPr>
          <w:rtl/>
        </w:rPr>
      </w:pPr>
      <w:r>
        <w:rPr>
          <w:rStyle w:val="FootnoteReference"/>
        </w:rPr>
        <w:footnoteRef/>
      </w:r>
      <w:r>
        <w:rPr>
          <w:rtl/>
        </w:rPr>
        <w:t xml:space="preserve"> </w:t>
      </w:r>
      <w:r>
        <w:rPr>
          <w:rFonts w:hint="cs"/>
          <w:rtl/>
        </w:rPr>
        <w:t xml:space="preserve">ישנם מזמורי תהילה שבהם ניכר האופי האסכטולוגי: הקריאה להלל את ה' מנומקת בהופעתו באחרית הימים לגאול את עמו ולשפוט את העמים כולם. כך הדבר במזמור צ"ח, שבחלקו הראשון מנומקת הקריאה לשיר לה' בכך </w:t>
      </w:r>
      <w:proofErr w:type="spellStart"/>
      <w:r>
        <w:rPr>
          <w:rFonts w:hint="cs"/>
          <w:rtl/>
        </w:rPr>
        <w:t>ש"</w:t>
      </w:r>
      <w:r w:rsidRPr="00B54E08">
        <w:rPr>
          <w:rFonts w:hint="cs"/>
          <w:rtl/>
        </w:rPr>
        <w:t>הוֹדִיע</w:t>
      </w:r>
      <w:proofErr w:type="spellEnd"/>
      <w:r w:rsidRPr="00B54E08">
        <w:rPr>
          <w:rFonts w:hint="cs"/>
          <w:rtl/>
        </w:rPr>
        <w:t xml:space="preserve">ַ </w:t>
      </w:r>
      <w:r>
        <w:rPr>
          <w:rFonts w:hint="cs"/>
          <w:rtl/>
        </w:rPr>
        <w:t>ה</w:t>
      </w:r>
      <w:r>
        <w:rPr>
          <w:rtl/>
        </w:rPr>
        <w:t>'</w:t>
      </w:r>
      <w:r w:rsidRPr="00B54E08">
        <w:rPr>
          <w:rFonts w:hint="cs"/>
          <w:rtl/>
        </w:rPr>
        <w:t xml:space="preserve"> יְשׁוּעָתוֹ</w:t>
      </w:r>
      <w:r>
        <w:rPr>
          <w:rFonts w:hint="cs"/>
          <w:rtl/>
        </w:rPr>
        <w:t>,</w:t>
      </w:r>
      <w:r w:rsidRPr="00B54E08">
        <w:rPr>
          <w:rFonts w:hint="cs"/>
          <w:rtl/>
        </w:rPr>
        <w:t xml:space="preserve"> לְעֵינֵי הַגּוֹיִם גִּלָּה צִדְקָתוֹ</w:t>
      </w:r>
      <w:r>
        <w:rPr>
          <w:rFonts w:hint="cs"/>
          <w:rtl/>
        </w:rPr>
        <w:t xml:space="preserve">. </w:t>
      </w:r>
      <w:r w:rsidRPr="00B63CEB">
        <w:rPr>
          <w:rFonts w:hint="cs"/>
          <w:rtl/>
        </w:rPr>
        <w:t>זָכַר חַסְדּוֹ וֶאֱמוּנָתוֹ לְבֵית יִשְׂרָאֵל</w:t>
      </w:r>
      <w:r>
        <w:rPr>
          <w:rFonts w:hint="cs"/>
          <w:rtl/>
        </w:rPr>
        <w:t>,</w:t>
      </w:r>
      <w:r w:rsidRPr="00B63CEB">
        <w:rPr>
          <w:rFonts w:hint="cs"/>
          <w:rtl/>
        </w:rPr>
        <w:t xml:space="preserve"> רָאוּ כָל אַפְסֵי אָרֶץ אֵת יְשׁוּעַת אֱלֹהֵינוּ</w:t>
      </w:r>
      <w:r>
        <w:rPr>
          <w:rFonts w:hint="cs"/>
          <w:rtl/>
        </w:rPr>
        <w:t>" (ב–ג); ואילו בחלקו השני מנומקת הקריאה להריע לה' "</w:t>
      </w:r>
      <w:r w:rsidRPr="00916920">
        <w:rPr>
          <w:rFonts w:hint="cs"/>
          <w:rtl/>
        </w:rPr>
        <w:t xml:space="preserve">כִּי בָא </w:t>
      </w:r>
      <w:r>
        <w:rPr>
          <w:rFonts w:hint="cs"/>
          <w:rtl/>
        </w:rPr>
        <w:t xml:space="preserve">(- ה') </w:t>
      </w:r>
      <w:r w:rsidRPr="00916920">
        <w:rPr>
          <w:rFonts w:hint="cs"/>
          <w:rtl/>
        </w:rPr>
        <w:t>לִשְׁפֹּט הָאָרֶץ</w:t>
      </w:r>
      <w:r>
        <w:rPr>
          <w:rFonts w:hint="cs"/>
          <w:rtl/>
        </w:rPr>
        <w:t>,</w:t>
      </w:r>
      <w:r w:rsidRPr="00916920">
        <w:rPr>
          <w:rFonts w:hint="cs"/>
          <w:rtl/>
        </w:rPr>
        <w:t xml:space="preserve"> יִשְׁפֹּט תֵּבֵל בְּצֶדֶק וְעַמִּים בְּמֵישָׁרִים</w:t>
      </w:r>
      <w:r>
        <w:rPr>
          <w:rFonts w:hint="cs"/>
          <w:rtl/>
        </w:rPr>
        <w:t>" (ט). במזמור מ"ז מתואר טקס המלכה של ה', שהעמים נקראים להשתתף בו באופן פעיל, ראה בספרנו עמודים 163–164 ובהערה 26 בעיון ההוא.</w:t>
      </w:r>
    </w:p>
  </w:footnote>
  <w:footnote w:id="14">
    <w:p w14:paraId="710D0B22" w14:textId="33B7CC47" w:rsidR="00234CF1" w:rsidRDefault="00234CF1" w:rsidP="00693F53">
      <w:pPr>
        <w:pStyle w:val="FootnoteText"/>
      </w:pPr>
      <w:r>
        <w:rPr>
          <w:rStyle w:val="FootnoteReference"/>
        </w:rPr>
        <w:footnoteRef/>
      </w:r>
      <w:r>
        <w:rPr>
          <w:rtl/>
        </w:rPr>
        <w:t xml:space="preserve"> </w:t>
      </w:r>
      <w:r w:rsidRPr="0004681A">
        <w:rPr>
          <w:rFonts w:hint="cs"/>
          <w:rtl/>
        </w:rPr>
        <w:t xml:space="preserve">במזמור צ"ו שהובא </w:t>
      </w:r>
      <w:r w:rsidRPr="00693F53">
        <w:rPr>
          <w:rFonts w:hint="cs"/>
          <w:rtl/>
        </w:rPr>
        <w:t>בהערה 5 כדוגמה</w:t>
      </w:r>
      <w:r w:rsidRPr="0004681A">
        <w:rPr>
          <w:rFonts w:hint="cs"/>
          <w:rtl/>
        </w:rPr>
        <w:t xml:space="preserve"> למזמור תהילה, ניכרים הבדלים הן בין הקריאה במחצית הראשונה (א–ג) לזו שבמחצית השנייה (ז–י), ובעיקר בין ההנמקה במחצית הראשונה לזו שבשנייה (במחצית השנייה ישנו רכיב שאין לו מקבילה בראשונה </w:t>
      </w:r>
      <w:r w:rsidRPr="0004681A">
        <w:rPr>
          <w:rtl/>
        </w:rPr>
        <w:t>–</w:t>
      </w:r>
      <w:r w:rsidRPr="0004681A">
        <w:rPr>
          <w:rFonts w:hint="cs"/>
          <w:rtl/>
        </w:rPr>
        <w:t xml:space="preserve"> תיאור היענות הטבע בפסוקים יא–</w:t>
      </w:r>
      <w:proofErr w:type="spellStart"/>
      <w:r w:rsidRPr="0004681A">
        <w:rPr>
          <w:rFonts w:hint="cs"/>
          <w:rtl/>
        </w:rPr>
        <w:t>יב</w:t>
      </w:r>
      <w:proofErr w:type="spellEnd"/>
      <w:r w:rsidRPr="0004681A">
        <w:rPr>
          <w:rFonts w:hint="cs"/>
          <w:rtl/>
        </w:rPr>
        <w:t>). במזמור מ</w:t>
      </w:r>
      <w:r>
        <w:rPr>
          <w:rFonts w:hint="cs"/>
          <w:rtl/>
        </w:rPr>
        <w:t xml:space="preserve">"ז עמדנו בהרחבה על ההתקדמות וההתפתחות מבית א לבית </w:t>
      </w:r>
      <w:r w:rsidR="00693F53">
        <w:rPr>
          <w:rFonts w:hint="cs"/>
          <w:rtl/>
        </w:rPr>
        <w:t>ב</w:t>
      </w:r>
      <w:r>
        <w:rPr>
          <w:rFonts w:hint="cs"/>
          <w:rtl/>
        </w:rPr>
        <w:t xml:space="preserve"> (עמודים 166–172).</w:t>
      </w:r>
    </w:p>
  </w:footnote>
  <w:footnote w:id="15">
    <w:p w14:paraId="7F0780DC" w14:textId="25E45344" w:rsidR="00234CF1" w:rsidRDefault="00234CF1" w:rsidP="00692DB2">
      <w:pPr>
        <w:pStyle w:val="FootnoteText"/>
      </w:pPr>
      <w:r>
        <w:rPr>
          <w:rStyle w:val="FootnoteReference"/>
        </w:rPr>
        <w:footnoteRef/>
      </w:r>
      <w:r>
        <w:rPr>
          <w:rtl/>
        </w:rPr>
        <w:t xml:space="preserve"> </w:t>
      </w:r>
      <w:r>
        <w:rPr>
          <w:rFonts w:hint="cs"/>
          <w:rtl/>
        </w:rPr>
        <w:t>ציוויים על הארץ עצמה בדרך האנשה אמנם מצויים בלשון השירה במקרא, אולם אז הפנייה אל הארץ היא בלשון יחיד לנקבה: "</w:t>
      </w:r>
      <w:r w:rsidRPr="00692DB2">
        <w:rPr>
          <w:rFonts w:hint="cs"/>
          <w:rtl/>
        </w:rPr>
        <w:t xml:space="preserve">רָנּוּ שָׁמַיִם </w:t>
      </w:r>
      <w:r w:rsidRPr="009F4C4F">
        <w:rPr>
          <w:rFonts w:hint="cs"/>
          <w:b/>
          <w:bCs/>
          <w:rtl/>
        </w:rPr>
        <w:t>וְגִילִי אָרֶץ</w:t>
      </w:r>
      <w:r>
        <w:rPr>
          <w:rFonts w:hint="cs"/>
          <w:rtl/>
        </w:rPr>
        <w:t xml:space="preserve">" (ישעיהו מ"ט, </w:t>
      </w:r>
      <w:proofErr w:type="spellStart"/>
      <w:r>
        <w:rPr>
          <w:rFonts w:hint="cs"/>
          <w:rtl/>
        </w:rPr>
        <w:t>יג</w:t>
      </w:r>
      <w:proofErr w:type="spellEnd"/>
      <w:r>
        <w:rPr>
          <w:rFonts w:hint="cs"/>
          <w:rtl/>
        </w:rPr>
        <w:t>).</w:t>
      </w:r>
    </w:p>
  </w:footnote>
  <w:footnote w:id="16">
    <w:p w14:paraId="07A0DCBD" w14:textId="2E56DCD3" w:rsidR="00234CF1" w:rsidRPr="00783DD8" w:rsidRDefault="00234CF1" w:rsidP="003D6F5F">
      <w:pPr>
        <w:pStyle w:val="FootnoteText"/>
      </w:pPr>
      <w:r>
        <w:rPr>
          <w:rStyle w:val="FootnoteReference"/>
        </w:rPr>
        <w:footnoteRef/>
      </w:r>
      <w:r>
        <w:rPr>
          <w:rtl/>
        </w:rPr>
        <w:t xml:space="preserve"> </w:t>
      </w:r>
      <w:r w:rsidR="00E23559">
        <w:rPr>
          <w:rFonts w:hint="cs"/>
          <w:rtl/>
        </w:rPr>
        <w:t>כנגד ההנחה של חיות ו</w:t>
      </w:r>
      <w:r w:rsidR="003D6F5F">
        <w:rPr>
          <w:rFonts w:hint="cs"/>
          <w:rtl/>
        </w:rPr>
        <w:t>של עמוס חכם</w:t>
      </w:r>
      <w:r w:rsidR="00E23559">
        <w:rPr>
          <w:rFonts w:hint="cs"/>
          <w:rtl/>
        </w:rPr>
        <w:t xml:space="preserve"> יש לומר כי </w:t>
      </w:r>
      <w:r>
        <w:rPr>
          <w:rFonts w:hint="cs"/>
          <w:rtl/>
        </w:rPr>
        <w:t xml:space="preserve">כותרת מזמורנו אינה מעידה בהכרח על מטרת חיבורו של המזמור (כפי שכתב חיות) אלא על השימוש שנעשה בו בפועל במקדש. </w:t>
      </w:r>
      <w:r w:rsidR="003D6F5F">
        <w:rPr>
          <w:rFonts w:hint="cs"/>
          <w:rtl/>
        </w:rPr>
        <w:t xml:space="preserve">על פי זאת </w:t>
      </w:r>
      <w:r>
        <w:rPr>
          <w:rFonts w:hint="cs"/>
          <w:rtl/>
        </w:rPr>
        <w:t xml:space="preserve">יש לשער שהכותרת מאוחרת למזמור עצמו, ולא יצאה מידו של מחבר המזמור. ברם אין לנו צורך בהשערות כאלה או אחרות. מבחינה מתודולוגית ראוי לפרש את המזמור כפי העולה מתוכו עצמו, ואין לעקם את פירושו הפשוט מחמת כותרתו. וכפי שכתבנו בסעיף הקודם וכן בהערה 6, מזמורנו הוא מזמור תהילה מובהק, וכלל אינו מזמור הודיה. </w:t>
      </w:r>
    </w:p>
  </w:footnote>
  <w:footnote w:id="17">
    <w:p w14:paraId="6F10A7C4" w14:textId="66126D56" w:rsidR="00234CF1" w:rsidRDefault="00234CF1" w:rsidP="003D6F5F">
      <w:pPr>
        <w:pStyle w:val="FootnoteText"/>
      </w:pPr>
      <w:r>
        <w:rPr>
          <w:rStyle w:val="FootnoteReference"/>
        </w:rPr>
        <w:footnoteRef/>
      </w:r>
      <w:r>
        <w:rPr>
          <w:rtl/>
        </w:rPr>
        <w:t xml:space="preserve"> </w:t>
      </w:r>
      <w:r w:rsidRPr="006828E0">
        <w:rPr>
          <w:rFonts w:hint="cs"/>
          <w:rtl/>
        </w:rPr>
        <w:t>במזמור צ"ו, שאופיו האוניברסלי בולט ביותר, אנו מוצאים בקריאה הראשונה:</w:t>
      </w:r>
      <w:r>
        <w:rPr>
          <w:rFonts w:hint="cs"/>
          <w:rtl/>
        </w:rPr>
        <w:t xml:space="preserve"> "</w:t>
      </w:r>
      <w:r w:rsidR="003D6F5F" w:rsidRPr="003D6F5F">
        <w:rPr>
          <w:rFonts w:hint="cs"/>
          <w:rtl/>
        </w:rPr>
        <w:t>שִׁירוּ לַה' שִׁיר חָדָשׁ</w:t>
      </w:r>
      <w:r w:rsidR="003D6F5F">
        <w:rPr>
          <w:rFonts w:hint="cs"/>
          <w:rtl/>
        </w:rPr>
        <w:t>,</w:t>
      </w:r>
      <w:r w:rsidRPr="006828E0">
        <w:rPr>
          <w:rFonts w:hint="cs"/>
          <w:rtl/>
        </w:rPr>
        <w:t xml:space="preserve"> שִׁירוּ לַה</w:t>
      </w:r>
      <w:r w:rsidRPr="006828E0">
        <w:rPr>
          <w:rtl/>
        </w:rPr>
        <w:t>'</w:t>
      </w:r>
      <w:r w:rsidRPr="006828E0">
        <w:rPr>
          <w:rFonts w:hint="cs"/>
          <w:rtl/>
        </w:rPr>
        <w:t xml:space="preserve"> </w:t>
      </w:r>
      <w:r w:rsidRPr="006828E0">
        <w:rPr>
          <w:rFonts w:hint="cs"/>
          <w:b/>
          <w:bCs/>
          <w:rtl/>
        </w:rPr>
        <w:t>כָּל הָאָרֶץ</w:t>
      </w:r>
      <w:r w:rsidRPr="006828E0">
        <w:rPr>
          <w:rFonts w:hint="cs"/>
          <w:rtl/>
        </w:rPr>
        <w:t>" (א)</w:t>
      </w:r>
      <w:r>
        <w:rPr>
          <w:rFonts w:hint="cs"/>
          <w:rtl/>
        </w:rPr>
        <w:t xml:space="preserve">, </w:t>
      </w:r>
      <w:r w:rsidRPr="006828E0">
        <w:rPr>
          <w:rFonts w:hint="cs"/>
          <w:rtl/>
        </w:rPr>
        <w:t>ואף בקריאה השנייה במזמור אנו מוצאים:</w:t>
      </w:r>
      <w:r>
        <w:rPr>
          <w:rFonts w:hint="cs"/>
          <w:rtl/>
        </w:rPr>
        <w:t xml:space="preserve"> "</w:t>
      </w:r>
      <w:proofErr w:type="spellStart"/>
      <w:r w:rsidRPr="006828E0">
        <w:rPr>
          <w:rFonts w:hint="cs"/>
          <w:rtl/>
        </w:rPr>
        <w:t>הָבו</w:t>
      </w:r>
      <w:proofErr w:type="spellEnd"/>
      <w:r w:rsidRPr="006828E0">
        <w:rPr>
          <w:rFonts w:hint="cs"/>
          <w:rtl/>
        </w:rPr>
        <w:t>ּ לַה</w:t>
      </w:r>
      <w:r w:rsidRPr="006828E0">
        <w:rPr>
          <w:rtl/>
        </w:rPr>
        <w:t>'</w:t>
      </w:r>
      <w:r w:rsidRPr="006828E0">
        <w:rPr>
          <w:rFonts w:hint="cs"/>
          <w:rtl/>
        </w:rPr>
        <w:t xml:space="preserve"> </w:t>
      </w:r>
      <w:r w:rsidRPr="00E23559">
        <w:rPr>
          <w:rFonts w:hint="cs"/>
          <w:b/>
          <w:bCs/>
          <w:rtl/>
        </w:rPr>
        <w:t>מִשְׁפְּחוֹת עַמִּים</w:t>
      </w:r>
      <w:r w:rsidRPr="006828E0">
        <w:rPr>
          <w:rFonts w:hint="cs"/>
          <w:rtl/>
        </w:rPr>
        <w:t>...</w:t>
      </w:r>
      <w:r>
        <w:rPr>
          <w:rFonts w:hint="cs"/>
          <w:rtl/>
        </w:rPr>
        <w:t>" (ז), "</w:t>
      </w:r>
      <w:r w:rsidRPr="006828E0">
        <w:rPr>
          <w:rFonts w:hint="cs"/>
          <w:rtl/>
        </w:rPr>
        <w:t xml:space="preserve">...חִילוּ מִפָּנָיו </w:t>
      </w:r>
      <w:r w:rsidRPr="00E23559">
        <w:rPr>
          <w:rFonts w:hint="cs"/>
          <w:b/>
          <w:bCs/>
          <w:rtl/>
        </w:rPr>
        <w:t>כָּל הָאָרֶץ</w:t>
      </w:r>
      <w:r>
        <w:rPr>
          <w:rFonts w:hint="cs"/>
          <w:rtl/>
        </w:rPr>
        <w:t xml:space="preserve">" (ט). </w:t>
      </w:r>
      <w:r w:rsidRPr="006828E0">
        <w:rPr>
          <w:rFonts w:hint="cs"/>
          <w:rtl/>
        </w:rPr>
        <w:t>אף במזמור צ"ח</w:t>
      </w:r>
      <w:r w:rsidR="003D6F5F">
        <w:rPr>
          <w:rFonts w:hint="cs"/>
          <w:rtl/>
        </w:rPr>
        <w:t>,</w:t>
      </w:r>
      <w:r w:rsidRPr="006828E0">
        <w:rPr>
          <w:rFonts w:hint="cs"/>
          <w:rtl/>
        </w:rPr>
        <w:t xml:space="preserve"> </w:t>
      </w:r>
      <w:r>
        <w:rPr>
          <w:rFonts w:hint="cs"/>
          <w:rtl/>
        </w:rPr>
        <w:t>ה</w:t>
      </w:r>
      <w:r w:rsidRPr="006828E0">
        <w:rPr>
          <w:rFonts w:hint="cs"/>
          <w:rtl/>
        </w:rPr>
        <w:t>דומה בכמה דברים למזמור צ"ו</w:t>
      </w:r>
      <w:r>
        <w:rPr>
          <w:rFonts w:hint="cs"/>
          <w:rtl/>
        </w:rPr>
        <w:t>, מופיעה</w:t>
      </w:r>
      <w:r w:rsidRPr="006828E0">
        <w:rPr>
          <w:rFonts w:hint="cs"/>
          <w:rtl/>
        </w:rPr>
        <w:t xml:space="preserve"> הקריאה הראשונה להלל את ה'</w:t>
      </w:r>
      <w:r>
        <w:rPr>
          <w:rFonts w:hint="cs"/>
          <w:rtl/>
        </w:rPr>
        <w:t>:</w:t>
      </w:r>
      <w:r w:rsidRPr="006828E0">
        <w:rPr>
          <w:rFonts w:hint="cs"/>
          <w:rtl/>
        </w:rPr>
        <w:t xml:space="preserve"> "שִׁירוּ לַה' שִׁיר חָדָשׁ"</w:t>
      </w:r>
      <w:r>
        <w:rPr>
          <w:rFonts w:hint="cs"/>
          <w:rtl/>
        </w:rPr>
        <w:t xml:space="preserve"> (א),</w:t>
      </w:r>
      <w:r w:rsidRPr="006828E0">
        <w:rPr>
          <w:rFonts w:hint="cs"/>
          <w:rtl/>
        </w:rPr>
        <w:t xml:space="preserve"> </w:t>
      </w:r>
      <w:r>
        <w:rPr>
          <w:rFonts w:hint="cs"/>
          <w:rtl/>
        </w:rPr>
        <w:t>ו</w:t>
      </w:r>
      <w:r w:rsidRPr="006828E0">
        <w:rPr>
          <w:rFonts w:hint="cs"/>
          <w:rtl/>
        </w:rPr>
        <w:t>יש לבאר</w:t>
      </w:r>
      <w:r>
        <w:rPr>
          <w:rFonts w:hint="cs"/>
          <w:rtl/>
        </w:rPr>
        <w:t>ה</w:t>
      </w:r>
      <w:r w:rsidRPr="006828E0">
        <w:rPr>
          <w:rFonts w:hint="cs"/>
          <w:rtl/>
        </w:rPr>
        <w:t xml:space="preserve"> כמו את הקריאה הפותחת את מזמור צ"ו </w:t>
      </w:r>
      <w:r w:rsidR="003D6F5F">
        <w:rPr>
          <w:rFonts w:hint="cs"/>
          <w:rtl/>
        </w:rPr>
        <w:t>באותן מילים עצמן</w:t>
      </w:r>
      <w:r w:rsidRPr="006828E0">
        <w:rPr>
          <w:rFonts w:hint="cs"/>
          <w:rtl/>
        </w:rPr>
        <w:t xml:space="preserve">, כמכוונת </w:t>
      </w:r>
      <w:proofErr w:type="spellStart"/>
      <w:r w:rsidRPr="006828E0">
        <w:rPr>
          <w:rFonts w:hint="cs"/>
          <w:rtl/>
        </w:rPr>
        <w:t>ל"כָּל</w:t>
      </w:r>
      <w:proofErr w:type="spellEnd"/>
      <w:r w:rsidRPr="006828E0">
        <w:rPr>
          <w:rFonts w:hint="cs"/>
          <w:rtl/>
        </w:rPr>
        <w:t xml:space="preserve"> הָאָרֶץ"</w:t>
      </w:r>
      <w:r>
        <w:rPr>
          <w:rFonts w:hint="cs"/>
          <w:rtl/>
        </w:rPr>
        <w:t>, שכן</w:t>
      </w:r>
      <w:r w:rsidRPr="006828E0">
        <w:rPr>
          <w:rFonts w:hint="cs"/>
          <w:rtl/>
        </w:rPr>
        <w:t xml:space="preserve"> מפורש בהנמקת הקריאה: "לְעֵינֵי </w:t>
      </w:r>
      <w:r w:rsidRPr="006828E0">
        <w:rPr>
          <w:rFonts w:hint="cs"/>
          <w:b/>
          <w:bCs/>
          <w:rtl/>
        </w:rPr>
        <w:t>הַגּוֹיִם</w:t>
      </w:r>
      <w:r w:rsidRPr="006828E0">
        <w:rPr>
          <w:rFonts w:hint="cs"/>
          <w:rtl/>
        </w:rPr>
        <w:t xml:space="preserve"> גִּלָּה צִדְקָתוֹ"</w:t>
      </w:r>
      <w:r>
        <w:rPr>
          <w:rFonts w:hint="cs"/>
          <w:rtl/>
        </w:rPr>
        <w:t xml:space="preserve"> </w:t>
      </w:r>
      <w:r w:rsidRPr="006828E0">
        <w:rPr>
          <w:rFonts w:hint="cs"/>
          <w:rtl/>
        </w:rPr>
        <w:t xml:space="preserve">(ב); "רָאוּ כָל </w:t>
      </w:r>
      <w:r w:rsidRPr="006828E0">
        <w:rPr>
          <w:rFonts w:hint="cs"/>
          <w:b/>
          <w:bCs/>
          <w:rtl/>
        </w:rPr>
        <w:t>אַפְסֵי אָרֶץ</w:t>
      </w:r>
      <w:r w:rsidRPr="006828E0">
        <w:rPr>
          <w:rFonts w:hint="cs"/>
          <w:rtl/>
        </w:rPr>
        <w:t xml:space="preserve"> אֵת יְשׁוּעַת אֱלֹהֵינוּ"</w:t>
      </w:r>
      <w:r>
        <w:rPr>
          <w:rFonts w:hint="cs"/>
          <w:rtl/>
        </w:rPr>
        <w:t xml:space="preserve"> </w:t>
      </w:r>
      <w:r w:rsidRPr="006828E0">
        <w:rPr>
          <w:rFonts w:hint="cs"/>
          <w:rtl/>
        </w:rPr>
        <w:t>(ג). אופי</w:t>
      </w:r>
      <w:r>
        <w:rPr>
          <w:rFonts w:hint="cs"/>
          <w:rtl/>
        </w:rPr>
        <w:t>י</w:t>
      </w:r>
      <w:r w:rsidRPr="006828E0">
        <w:rPr>
          <w:rFonts w:hint="cs"/>
          <w:rtl/>
        </w:rPr>
        <w:t xml:space="preserve">ה האוניברסלי של הקריאה להלל את ה' </w:t>
      </w:r>
      <w:r>
        <w:rPr>
          <w:rFonts w:hint="cs"/>
          <w:rtl/>
        </w:rPr>
        <w:t xml:space="preserve">נשמר </w:t>
      </w:r>
      <w:r w:rsidR="003D6F5F">
        <w:rPr>
          <w:rFonts w:hint="cs"/>
          <w:rtl/>
        </w:rPr>
        <w:t xml:space="preserve">גם </w:t>
      </w:r>
      <w:r>
        <w:rPr>
          <w:rFonts w:hint="cs"/>
          <w:rtl/>
        </w:rPr>
        <w:t>בהמשך המזמור, ב</w:t>
      </w:r>
      <w:r w:rsidRPr="006828E0">
        <w:rPr>
          <w:rFonts w:hint="cs"/>
          <w:rtl/>
        </w:rPr>
        <w:t xml:space="preserve">קריאה השנייה </w:t>
      </w:r>
      <w:r>
        <w:rPr>
          <w:rFonts w:hint="cs"/>
          <w:rtl/>
        </w:rPr>
        <w:t>"</w:t>
      </w:r>
      <w:r w:rsidRPr="006828E0">
        <w:rPr>
          <w:rFonts w:hint="cs"/>
          <w:rtl/>
        </w:rPr>
        <w:t>הָרִיעוּ לַה</w:t>
      </w:r>
      <w:r w:rsidRPr="006828E0">
        <w:rPr>
          <w:rtl/>
        </w:rPr>
        <w:t>'</w:t>
      </w:r>
      <w:r w:rsidRPr="006828E0">
        <w:rPr>
          <w:rFonts w:hint="cs"/>
          <w:rtl/>
        </w:rPr>
        <w:t xml:space="preserve"> </w:t>
      </w:r>
      <w:r w:rsidRPr="00E23559">
        <w:rPr>
          <w:rFonts w:hint="cs"/>
          <w:b/>
          <w:bCs/>
          <w:rtl/>
        </w:rPr>
        <w:t>כָּל הָאָרֶץ</w:t>
      </w:r>
      <w:r w:rsidRPr="006828E0">
        <w:rPr>
          <w:rFonts w:hint="cs"/>
          <w:rtl/>
        </w:rPr>
        <w:t>...</w:t>
      </w:r>
      <w:r>
        <w:rPr>
          <w:rFonts w:hint="cs"/>
          <w:rtl/>
        </w:rPr>
        <w:t>" (ד) שהיא אותה קריאה עצמה</w:t>
      </w:r>
      <w:r w:rsidRPr="006828E0">
        <w:rPr>
          <w:rFonts w:hint="cs"/>
          <w:rtl/>
        </w:rPr>
        <w:t xml:space="preserve"> שבה פותח מזמורנו!</w:t>
      </w:r>
    </w:p>
  </w:footnote>
  <w:footnote w:id="18">
    <w:p w14:paraId="2BFF49BD" w14:textId="06D17BAB" w:rsidR="00234CF1" w:rsidRDefault="00234CF1" w:rsidP="003D6F5F">
      <w:pPr>
        <w:pStyle w:val="FootnoteText"/>
      </w:pPr>
      <w:r>
        <w:rPr>
          <w:rStyle w:val="FootnoteReference"/>
        </w:rPr>
        <w:footnoteRef/>
      </w:r>
      <w:r>
        <w:rPr>
          <w:rtl/>
        </w:rPr>
        <w:t xml:space="preserve"> </w:t>
      </w:r>
      <w:r>
        <w:rPr>
          <w:rFonts w:hint="cs"/>
          <w:rtl/>
        </w:rPr>
        <w:t xml:space="preserve">במזמורים רבים </w:t>
      </w:r>
      <w:r w:rsidR="003D6F5F">
        <w:rPr>
          <w:rFonts w:hint="cs"/>
          <w:rtl/>
        </w:rPr>
        <w:t xml:space="preserve">השייכים לסוג מזמורי התהילה שאנו דנים בו </w:t>
      </w:r>
      <w:r>
        <w:rPr>
          <w:rFonts w:hint="cs"/>
          <w:rtl/>
        </w:rPr>
        <w:t xml:space="preserve">מתבררת זהות הדובר במזמור רק </w:t>
      </w:r>
      <w:r w:rsidR="003D6F5F">
        <w:rPr>
          <w:rFonts w:hint="cs"/>
          <w:rtl/>
        </w:rPr>
        <w:t>ב</w:t>
      </w:r>
      <w:r>
        <w:rPr>
          <w:rFonts w:hint="cs"/>
          <w:rtl/>
        </w:rPr>
        <w:t>שלב מתקדם שלו. ראה לדוגמה מה שכתבנו ביחס למזמור מ"ז בספרנו עמוד 158.</w:t>
      </w:r>
    </w:p>
  </w:footnote>
  <w:footnote w:id="19">
    <w:p w14:paraId="5D45620F" w14:textId="77777777" w:rsidR="00E23559" w:rsidRDefault="00E23559" w:rsidP="00E23559">
      <w:pPr>
        <w:pStyle w:val="FootnoteText"/>
        <w:rPr>
          <w:rtl/>
        </w:rPr>
      </w:pPr>
      <w:r>
        <w:rPr>
          <w:rStyle w:val="FootnoteReference"/>
        </w:rPr>
        <w:footnoteRef/>
      </w:r>
      <w:r>
        <w:rPr>
          <w:rtl/>
        </w:rPr>
        <w:t xml:space="preserve"> </w:t>
      </w:r>
      <w:r>
        <w:rPr>
          <w:rFonts w:hint="cs"/>
          <w:rtl/>
        </w:rPr>
        <w:t>דברים אלו חשובים להבנת מבנה המזמור ולפרשנותו, והם באים כנגד דבריו של עמוס חכם ז"ל בסיכום שכתב לפירושו למזמורנו:</w:t>
      </w:r>
    </w:p>
    <w:p w14:paraId="49CFB995" w14:textId="4EB15766" w:rsidR="00E23559" w:rsidRDefault="00E23559" w:rsidP="00E23559">
      <w:pPr>
        <w:pStyle w:val="FootnoteText"/>
        <w:ind w:left="720"/>
        <w:rPr>
          <w:rtl/>
        </w:rPr>
      </w:pPr>
      <w:r>
        <w:rPr>
          <w:rFonts w:hint="cs"/>
          <w:rtl/>
        </w:rPr>
        <w:t>במזמור שבעה ציוויים: הָרִיעוּ, עִבְדוּ, בֹּאוּ, דְּעוּ, בֹּאוּ, הוֹדוּ, בָּרְכוּ... נמצא שהציווי הרביעי 'דְּעוּ' הוא הציווי האמצעי... ונחשב לחלק האמצעי של המזמור.</w:t>
      </w:r>
    </w:p>
    <w:p w14:paraId="410F64B1" w14:textId="515049A5" w:rsidR="00E23559" w:rsidRDefault="00E23559" w:rsidP="00E23559">
      <w:pPr>
        <w:pStyle w:val="FootnoteText"/>
      </w:pPr>
      <w:r>
        <w:rPr>
          <w:rFonts w:hint="cs"/>
          <w:rtl/>
        </w:rPr>
        <w:t>לא כן הדבר: שלושת הציוויים הראשונים הם הקריאה הראשונה במזמורנו להלל את ה'; הציווי 'דְּעוּ' אינו חלק מרצף הציוויים הראשונים, אלא פתיחה להנמקה "</w:t>
      </w:r>
      <w:r w:rsidRPr="00F620DB">
        <w:rPr>
          <w:rFonts w:hint="cs"/>
          <w:rtl/>
        </w:rPr>
        <w:t xml:space="preserve">דְּעוּ </w:t>
      </w:r>
      <w:r w:rsidRPr="00332723">
        <w:rPr>
          <w:rFonts w:hint="cs"/>
          <w:b/>
          <w:bCs/>
          <w:rtl/>
        </w:rPr>
        <w:t>כִּי</w:t>
      </w:r>
      <w:r>
        <w:rPr>
          <w:rFonts w:hint="cs"/>
          <w:rtl/>
        </w:rPr>
        <w:t>..."; שלושת הציוויים הבאים הם הקריאה השנייה להלל את ה', ולאחר סדרה שנייה זו באה גם ההנמקה השנייה בפסוק ה: "</w:t>
      </w:r>
      <w:r w:rsidRPr="00332723">
        <w:rPr>
          <w:rFonts w:hint="cs"/>
          <w:b/>
          <w:bCs/>
          <w:rtl/>
        </w:rPr>
        <w:t>כִּי</w:t>
      </w:r>
      <w:r w:rsidRPr="00332723">
        <w:rPr>
          <w:rFonts w:hint="cs"/>
          <w:rtl/>
        </w:rPr>
        <w:t xml:space="preserve"> טוֹב </w:t>
      </w:r>
      <w:r>
        <w:rPr>
          <w:rFonts w:hint="cs"/>
          <w:rtl/>
        </w:rPr>
        <w:t>ה'..." (הפעם ללא ציווי מקדים, ואין זה משנה מבחינת התפקיד של חלק זה במזמור).</w:t>
      </w:r>
    </w:p>
  </w:footnote>
  <w:footnote w:id="20">
    <w:p w14:paraId="6FDA3D5A" w14:textId="3668FBB9" w:rsidR="00234CF1" w:rsidRDefault="00234CF1">
      <w:pPr>
        <w:pStyle w:val="FootnoteText"/>
      </w:pPr>
      <w:r>
        <w:rPr>
          <w:rStyle w:val="FootnoteReference"/>
        </w:rPr>
        <w:footnoteRef/>
      </w:r>
      <w:r>
        <w:rPr>
          <w:rtl/>
        </w:rPr>
        <w:t xml:space="preserve"> </w:t>
      </w:r>
      <w:r>
        <w:rPr>
          <w:rFonts w:hint="cs"/>
          <w:rtl/>
        </w:rPr>
        <w:t xml:space="preserve">לדוגמה: רש"י, </w:t>
      </w:r>
      <w:proofErr w:type="spellStart"/>
      <w:r>
        <w:rPr>
          <w:rFonts w:hint="cs"/>
          <w:rtl/>
        </w:rPr>
        <w:t>צ"פ</w:t>
      </w:r>
      <w:proofErr w:type="spellEnd"/>
      <w:r>
        <w:rPr>
          <w:rFonts w:hint="cs"/>
          <w:rtl/>
        </w:rPr>
        <w:t xml:space="preserve"> חיות.</w:t>
      </w:r>
    </w:p>
  </w:footnote>
  <w:footnote w:id="21">
    <w:p w14:paraId="7BA095D4" w14:textId="3670AC8E" w:rsidR="00234CF1" w:rsidRPr="00B914C5" w:rsidRDefault="00234CF1" w:rsidP="00B914C5">
      <w:pPr>
        <w:pStyle w:val="FootnoteText"/>
      </w:pPr>
      <w:r>
        <w:rPr>
          <w:rStyle w:val="FootnoteReference"/>
        </w:rPr>
        <w:footnoteRef/>
      </w:r>
      <w:r>
        <w:rPr>
          <w:rtl/>
        </w:rPr>
        <w:t xml:space="preserve"> </w:t>
      </w:r>
      <w:r w:rsidR="003831F4" w:rsidRPr="00B914C5">
        <w:rPr>
          <w:rFonts w:hint="cs"/>
          <w:rtl/>
        </w:rPr>
        <w:t xml:space="preserve">לפי פירושם של </w:t>
      </w:r>
      <w:proofErr w:type="spellStart"/>
      <w:r w:rsidR="003831F4" w:rsidRPr="00B914C5">
        <w:rPr>
          <w:rFonts w:hint="cs"/>
          <w:rtl/>
        </w:rPr>
        <w:t>רד"ק</w:t>
      </w:r>
      <w:proofErr w:type="spellEnd"/>
      <w:r w:rsidR="003831F4" w:rsidRPr="00B914C5">
        <w:rPr>
          <w:rFonts w:hint="cs"/>
          <w:rtl/>
        </w:rPr>
        <w:t xml:space="preserve"> והמאירי, הדובר הפונה אל כל הגוים הוא עם ישראל, והנימוק לפנייתו הוא "</w:t>
      </w:r>
      <w:r w:rsidR="00B914C5" w:rsidRPr="00B914C5">
        <w:rPr>
          <w:rFonts w:hint="cs"/>
          <w:sz w:val="22"/>
          <w:szCs w:val="22"/>
          <w:rtl/>
        </w:rPr>
        <w:t xml:space="preserve"> </w:t>
      </w:r>
      <w:r w:rsidR="00B914C5" w:rsidRPr="00B914C5">
        <w:rPr>
          <w:rFonts w:hint="cs"/>
          <w:rtl/>
        </w:rPr>
        <w:t>כִּי גָבַר עָלֵינוּ חַסְדּוֹ</w:t>
      </w:r>
      <w:r w:rsidR="00B914C5">
        <w:rPr>
          <w:rFonts w:hint="cs"/>
          <w:rtl/>
        </w:rPr>
        <w:t xml:space="preserve"> </w:t>
      </w:r>
      <w:r w:rsidR="00B914C5">
        <w:rPr>
          <w:rtl/>
        </w:rPr>
        <w:t>–</w:t>
      </w:r>
      <w:r w:rsidR="00B914C5" w:rsidRPr="00B914C5">
        <w:rPr>
          <w:rFonts w:hint="cs"/>
          <w:rtl/>
        </w:rPr>
        <w:t xml:space="preserve"> </w:t>
      </w:r>
      <w:r w:rsidR="003831F4" w:rsidRPr="00B914C5">
        <w:rPr>
          <w:rFonts w:hint="cs"/>
          <w:rtl/>
        </w:rPr>
        <w:t>עד שהוציאנו מתחת ידיכם, שלא הייתם מאמינים שיוכל להיות זה, לאורך גלותנו. ועתה הודו ואמרו כולכם...</w:t>
      </w:r>
      <w:r w:rsidR="00B914C5">
        <w:rPr>
          <w:rFonts w:hint="cs"/>
          <w:rtl/>
        </w:rPr>
        <w:t xml:space="preserve"> </w:t>
      </w:r>
      <w:r w:rsidR="003831F4" w:rsidRPr="00B914C5">
        <w:rPr>
          <w:rFonts w:hint="cs"/>
          <w:rtl/>
        </w:rPr>
        <w:t xml:space="preserve">כי אמת הוא דברו והבטחתו </w:t>
      </w:r>
      <w:proofErr w:type="spellStart"/>
      <w:r w:rsidR="003831F4" w:rsidRPr="00B914C5">
        <w:rPr>
          <w:rFonts w:hint="cs"/>
          <w:rtl/>
        </w:rPr>
        <w:t>שהבטיחנו</w:t>
      </w:r>
      <w:proofErr w:type="spellEnd"/>
      <w:r w:rsidR="003831F4" w:rsidRPr="00B914C5">
        <w:rPr>
          <w:rFonts w:hint="cs"/>
          <w:rtl/>
        </w:rPr>
        <w:t xml:space="preserve"> להוציאנו מן הגלות" (לשון </w:t>
      </w:r>
      <w:proofErr w:type="spellStart"/>
      <w:r w:rsidR="003831F4" w:rsidRPr="00B914C5">
        <w:rPr>
          <w:rFonts w:hint="cs"/>
          <w:rtl/>
        </w:rPr>
        <w:t>רד"ק</w:t>
      </w:r>
      <w:proofErr w:type="spellEnd"/>
      <w:r w:rsidR="003831F4" w:rsidRPr="00B914C5">
        <w:rPr>
          <w:rFonts w:hint="cs"/>
          <w:rtl/>
        </w:rPr>
        <w:t>, ומעין זה כתב המאירי).</w:t>
      </w:r>
    </w:p>
  </w:footnote>
  <w:footnote w:id="22">
    <w:p w14:paraId="6B82F9A2" w14:textId="414394E4" w:rsidR="00234CF1" w:rsidRPr="0075567C" w:rsidRDefault="00234CF1" w:rsidP="003831F4">
      <w:pPr>
        <w:pStyle w:val="FootnoteText"/>
        <w:rPr>
          <w:rtl/>
        </w:rPr>
      </w:pPr>
      <w:r>
        <w:rPr>
          <w:rStyle w:val="FootnoteReference"/>
        </w:rPr>
        <w:footnoteRef/>
      </w:r>
      <w:r w:rsidR="003831F4">
        <w:rPr>
          <w:rFonts w:hint="cs"/>
          <w:rtl/>
        </w:rPr>
        <w:t>כבר כתבנו בסוף סעיף ב ובה</w:t>
      </w:r>
      <w:r w:rsidR="003831F4" w:rsidRPr="00B914C5">
        <w:rPr>
          <w:rFonts w:hint="cs"/>
          <w:rtl/>
        </w:rPr>
        <w:t>ערה 16 כי</w:t>
      </w:r>
      <w:r w:rsidR="003831F4">
        <w:rPr>
          <w:rFonts w:hint="cs"/>
          <w:rtl/>
        </w:rPr>
        <w:t xml:space="preserve"> הפנייה בראש המזמור "</w:t>
      </w:r>
      <w:r w:rsidR="003831F4" w:rsidRPr="002243C4">
        <w:rPr>
          <w:rFonts w:hint="cs"/>
          <w:rtl/>
        </w:rPr>
        <w:t>שִׁירוּ לַ</w:t>
      </w:r>
      <w:r w:rsidR="003831F4">
        <w:rPr>
          <w:rFonts w:hint="cs"/>
          <w:rtl/>
        </w:rPr>
        <w:t>ה</w:t>
      </w:r>
      <w:r w:rsidR="003831F4">
        <w:rPr>
          <w:rtl/>
        </w:rPr>
        <w:t>'</w:t>
      </w:r>
      <w:r w:rsidR="003831F4" w:rsidRPr="002243C4">
        <w:rPr>
          <w:rFonts w:hint="cs"/>
          <w:rtl/>
        </w:rPr>
        <w:t xml:space="preserve"> שִׁיר חָדָשׁ</w:t>
      </w:r>
      <w:r w:rsidR="003831F4">
        <w:rPr>
          <w:rFonts w:hint="cs"/>
          <w:rtl/>
        </w:rPr>
        <w:t>" היא פנייה לכל העמים, כמו הפנייה הדומה בראש מזמור צ"ו, וכמו הפנייה הבאה במזמור צ"ח עצמו בפסוק ד ואילך "</w:t>
      </w:r>
      <w:r w:rsidR="003831F4" w:rsidRPr="00014F70">
        <w:rPr>
          <w:rFonts w:hint="cs"/>
          <w:rtl/>
        </w:rPr>
        <w:t>הָרִיעוּ לַ</w:t>
      </w:r>
      <w:r w:rsidR="003831F4">
        <w:rPr>
          <w:rFonts w:hint="cs"/>
          <w:rtl/>
        </w:rPr>
        <w:t>ה</w:t>
      </w:r>
      <w:r w:rsidR="003831F4">
        <w:rPr>
          <w:rtl/>
        </w:rPr>
        <w:t>'</w:t>
      </w:r>
      <w:r w:rsidR="003831F4" w:rsidRPr="00014F70">
        <w:rPr>
          <w:rFonts w:hint="cs"/>
          <w:rtl/>
        </w:rPr>
        <w:t xml:space="preserve"> </w:t>
      </w:r>
      <w:r w:rsidR="003831F4" w:rsidRPr="00074297">
        <w:rPr>
          <w:rFonts w:hint="cs"/>
          <w:b/>
          <w:bCs/>
          <w:rtl/>
        </w:rPr>
        <w:t>כָּל הָאָרֶץ</w:t>
      </w:r>
      <w:r w:rsidR="003831F4">
        <w:rPr>
          <w:rFonts w:hint="cs"/>
          <w:rtl/>
        </w:rPr>
        <w:t>".</w:t>
      </w:r>
    </w:p>
  </w:footnote>
  <w:footnote w:id="23">
    <w:p w14:paraId="1AAFACB2" w14:textId="29379007" w:rsidR="00234CF1" w:rsidRDefault="00234CF1" w:rsidP="003831F4">
      <w:pPr>
        <w:pStyle w:val="FootnoteText"/>
      </w:pPr>
      <w:r>
        <w:rPr>
          <w:rStyle w:val="FootnoteReference"/>
        </w:rPr>
        <w:footnoteRef/>
      </w:r>
      <w:r>
        <w:rPr>
          <w:rtl/>
        </w:rPr>
        <w:t xml:space="preserve"> </w:t>
      </w:r>
      <w:r w:rsidR="003831F4" w:rsidRPr="003831F4">
        <w:rPr>
          <w:rFonts w:hint="cs"/>
          <w:rtl/>
        </w:rPr>
        <w:t>על משמעות ההנמקה לקריאה לכל העמים להריע לא-</w:t>
      </w:r>
      <w:proofErr w:type="spellStart"/>
      <w:r w:rsidR="003831F4" w:rsidRPr="003831F4">
        <w:rPr>
          <w:rFonts w:hint="cs"/>
          <w:rtl/>
        </w:rPr>
        <w:t>לוהים</w:t>
      </w:r>
      <w:proofErr w:type="spellEnd"/>
      <w:r w:rsidR="003831F4" w:rsidRPr="003831F4">
        <w:rPr>
          <w:rFonts w:hint="cs"/>
          <w:rtl/>
        </w:rPr>
        <w:t xml:space="preserve"> במזמור מ"ז, ראה בספרנו עמוד 158 והערה 5 ועמודים 167–168.</w:t>
      </w:r>
    </w:p>
  </w:footnote>
  <w:footnote w:id="24">
    <w:p w14:paraId="48344B44" w14:textId="5ED38CEF" w:rsidR="00B914C5" w:rsidRDefault="00B914C5" w:rsidP="00B914C5">
      <w:pPr>
        <w:pStyle w:val="FootnoteText"/>
      </w:pPr>
      <w:r>
        <w:rPr>
          <w:rStyle w:val="FootnoteReference"/>
        </w:rPr>
        <w:footnoteRef/>
      </w:r>
      <w:r>
        <w:rPr>
          <w:rtl/>
        </w:rPr>
        <w:t xml:space="preserve"> </w:t>
      </w:r>
      <w:r>
        <w:rPr>
          <w:rFonts w:hint="cs"/>
          <w:rtl/>
        </w:rPr>
        <w:t>הדבר מפורש במזמור מ"ז, ד "</w:t>
      </w:r>
      <w:r w:rsidRPr="00CC0382">
        <w:rPr>
          <w:rFonts w:hint="cs"/>
          <w:rtl/>
        </w:rPr>
        <w:t xml:space="preserve">יַדְבֵּר </w:t>
      </w:r>
      <w:r w:rsidRPr="00CC0382">
        <w:rPr>
          <w:rFonts w:hint="cs"/>
          <w:b/>
          <w:bCs/>
          <w:rtl/>
        </w:rPr>
        <w:t>עַמִּים</w:t>
      </w:r>
      <w:r w:rsidRPr="00CC0382">
        <w:rPr>
          <w:rFonts w:hint="cs"/>
          <w:rtl/>
        </w:rPr>
        <w:t xml:space="preserve"> תַּחְתֵּינוּ</w:t>
      </w:r>
      <w:r>
        <w:rPr>
          <w:rFonts w:hint="cs"/>
          <w:rtl/>
        </w:rPr>
        <w:t>,</w:t>
      </w:r>
      <w:r w:rsidRPr="00CC0382">
        <w:rPr>
          <w:rFonts w:hint="cs"/>
          <w:rtl/>
        </w:rPr>
        <w:t xml:space="preserve"> </w:t>
      </w:r>
      <w:proofErr w:type="spellStart"/>
      <w:r w:rsidRPr="00CC0382">
        <w:rPr>
          <w:rFonts w:hint="cs"/>
          <w:b/>
          <w:bCs/>
          <w:rtl/>
        </w:rPr>
        <w:t>וּלְאֻמִּים</w:t>
      </w:r>
      <w:proofErr w:type="spellEnd"/>
      <w:r w:rsidRPr="00CC0382">
        <w:rPr>
          <w:rFonts w:hint="cs"/>
          <w:rtl/>
        </w:rPr>
        <w:t xml:space="preserve"> תַּחַת רַגְלֵינוּ</w:t>
      </w:r>
      <w:r>
        <w:rPr>
          <w:rFonts w:hint="cs"/>
          <w:rtl/>
        </w:rPr>
        <w:t>". אולם גם ישועתם של ישראל שעליה מדובר במזמור צ"ח היא ישועתם מן הגוים, וכך גם במזמור ס"ו. ובמה שנוגע למזמור קי"ז, ראה הערה 20.</w:t>
      </w:r>
    </w:p>
  </w:footnote>
  <w:footnote w:id="25">
    <w:p w14:paraId="5414E730" w14:textId="7956ABFA" w:rsidR="009D7818" w:rsidRPr="009D7818" w:rsidRDefault="00234CF1" w:rsidP="003831F4">
      <w:pPr>
        <w:pStyle w:val="FootnoteText"/>
      </w:pPr>
      <w:r>
        <w:rPr>
          <w:rStyle w:val="FootnoteReference"/>
        </w:rPr>
        <w:footnoteRef/>
      </w:r>
      <w:r>
        <w:rPr>
          <w:rtl/>
        </w:rPr>
        <w:t xml:space="preserve"> </w:t>
      </w:r>
      <w:r w:rsidR="00E23559" w:rsidRPr="00E23559">
        <w:rPr>
          <w:rFonts w:hint="cs"/>
          <w:rtl/>
        </w:rPr>
        <w:t xml:space="preserve">אף </w:t>
      </w:r>
      <w:proofErr w:type="spellStart"/>
      <w:r w:rsidR="00E23559" w:rsidRPr="00E23559">
        <w:rPr>
          <w:rFonts w:hint="cs"/>
          <w:rtl/>
        </w:rPr>
        <w:t>ראב"ע</w:t>
      </w:r>
      <w:proofErr w:type="spellEnd"/>
      <w:r w:rsidR="00E23559" w:rsidRPr="00E23559">
        <w:rPr>
          <w:rFonts w:hint="cs"/>
          <w:rtl/>
        </w:rPr>
        <w:t xml:space="preserve"> פירש בפסוק א "כי 'ה</w:t>
      </w:r>
      <w:r w:rsidR="00E23559">
        <w:rPr>
          <w:rFonts w:hint="cs"/>
          <w:rtl/>
        </w:rPr>
        <w:t>ָ</w:t>
      </w:r>
      <w:r w:rsidR="00E23559" w:rsidRPr="00E23559">
        <w:rPr>
          <w:rFonts w:hint="cs"/>
          <w:rtl/>
        </w:rPr>
        <w:t>א</w:t>
      </w:r>
      <w:r w:rsidR="00E23559">
        <w:rPr>
          <w:rFonts w:hint="cs"/>
          <w:rtl/>
        </w:rPr>
        <w:t>ָ</w:t>
      </w:r>
      <w:r w:rsidR="00E23559" w:rsidRPr="00E23559">
        <w:rPr>
          <w:rFonts w:hint="cs"/>
          <w:rtl/>
        </w:rPr>
        <w:t>ר</w:t>
      </w:r>
      <w:r w:rsidR="00E23559">
        <w:rPr>
          <w:rFonts w:hint="cs"/>
          <w:rtl/>
        </w:rPr>
        <w:t>ֶ</w:t>
      </w:r>
      <w:r w:rsidR="00E23559" w:rsidRPr="00E23559">
        <w:rPr>
          <w:rFonts w:hint="cs"/>
          <w:rtl/>
        </w:rPr>
        <w:t xml:space="preserve">ץ' </w:t>
      </w:r>
      <w:r w:rsidR="00E23559" w:rsidRPr="00E23559">
        <w:rPr>
          <w:rtl/>
        </w:rPr>
        <w:t>–</w:t>
      </w:r>
      <w:r w:rsidR="00E23559" w:rsidRPr="00E23559">
        <w:rPr>
          <w:rFonts w:hint="cs"/>
          <w:rtl/>
        </w:rPr>
        <w:t xml:space="preserve"> שם מין כולל כל יושביה"</w:t>
      </w:r>
      <w:r w:rsidR="003831F4">
        <w:rPr>
          <w:rFonts w:hint="cs"/>
          <w:rtl/>
        </w:rPr>
        <w:t>, כלומר</w:t>
      </w:r>
      <w:r w:rsidR="00E23559" w:rsidRPr="00E23559">
        <w:rPr>
          <w:rFonts w:hint="cs"/>
          <w:rtl/>
        </w:rPr>
        <w:t xml:space="preserve"> </w:t>
      </w:r>
      <w:r w:rsidR="002023BA">
        <w:rPr>
          <w:rFonts w:hint="cs"/>
          <w:rtl/>
        </w:rPr>
        <w:t>אף</w:t>
      </w:r>
      <w:r w:rsidR="00E23559" w:rsidRPr="00E23559">
        <w:rPr>
          <w:rFonts w:hint="cs"/>
          <w:rtl/>
        </w:rPr>
        <w:t xml:space="preserve"> הוא סבור שהפנייה בפסוקים א–ב היא לכל האנושות. </w:t>
      </w:r>
      <w:r w:rsidR="00E23559">
        <w:rPr>
          <w:rFonts w:hint="cs"/>
          <w:rtl/>
        </w:rPr>
        <w:t xml:space="preserve">אם כן </w:t>
      </w:r>
      <w:r w:rsidR="00E23559" w:rsidRPr="00E23559">
        <w:rPr>
          <w:rFonts w:hint="cs"/>
          <w:rtl/>
        </w:rPr>
        <w:t xml:space="preserve">נראה כי </w:t>
      </w:r>
      <w:proofErr w:type="spellStart"/>
      <w:r w:rsidR="00E23559" w:rsidRPr="00E23559">
        <w:rPr>
          <w:rFonts w:hint="cs"/>
          <w:rtl/>
        </w:rPr>
        <w:t>ראב"ע</w:t>
      </w:r>
      <w:proofErr w:type="spellEnd"/>
      <w:r w:rsidR="00E23559" w:rsidRPr="00E23559">
        <w:rPr>
          <w:rFonts w:hint="cs"/>
          <w:rtl/>
        </w:rPr>
        <w:t xml:space="preserve"> אינו רואה בפסוק ג הנמקה לקריאה בפסוקים הקודמים, אלא עניין חדש. ברם תפיסתנו שלנו מבוססת על שייכותו של מזמורנו לסוג מזמורי </w:t>
      </w:r>
      <w:r w:rsidR="002023BA">
        <w:rPr>
          <w:rFonts w:hint="cs"/>
          <w:rtl/>
        </w:rPr>
        <w:t>ה</w:t>
      </w:r>
      <w:r w:rsidR="00E23559" w:rsidRPr="00E23559">
        <w:rPr>
          <w:rFonts w:hint="cs"/>
          <w:rtl/>
        </w:rPr>
        <w:t xml:space="preserve">תהילה, </w:t>
      </w:r>
      <w:r w:rsidR="002023BA">
        <w:rPr>
          <w:rFonts w:hint="cs"/>
          <w:rtl/>
        </w:rPr>
        <w:t>הבנויים במסגרת של</w:t>
      </w:r>
      <w:r w:rsidR="00E23559" w:rsidRPr="00E23559">
        <w:rPr>
          <w:rFonts w:hint="cs"/>
          <w:rtl/>
        </w:rPr>
        <w:t xml:space="preserve"> קריאה לקהל נוכחים להלל את ה', ואחריה </w:t>
      </w:r>
      <w:r w:rsidR="002023BA">
        <w:rPr>
          <w:rFonts w:hint="cs"/>
          <w:rtl/>
        </w:rPr>
        <w:t>הנמק</w:t>
      </w:r>
      <w:r w:rsidR="00E23559" w:rsidRPr="00E23559">
        <w:rPr>
          <w:rFonts w:hint="cs"/>
          <w:rtl/>
        </w:rPr>
        <w:t>ה.</w:t>
      </w:r>
      <w:r w:rsidR="00E23559">
        <w:rPr>
          <w:rFonts w:hint="cs"/>
          <w:rtl/>
        </w:rPr>
        <w:t xml:space="preserve"> </w:t>
      </w:r>
    </w:p>
    <w:p w14:paraId="3E2F2569" w14:textId="6DC84742" w:rsidR="00234CF1" w:rsidRDefault="00234CF1" w:rsidP="00E23559">
      <w:pPr>
        <w:pStyle w:val="FootnoteText"/>
      </w:pPr>
    </w:p>
  </w:footnote>
  <w:footnote w:id="26">
    <w:p w14:paraId="4D13F489" w14:textId="0E30551C" w:rsidR="00234CF1" w:rsidRDefault="00234CF1" w:rsidP="00634310">
      <w:pPr>
        <w:pStyle w:val="FootnoteText"/>
        <w:rPr>
          <w:rtl/>
        </w:rPr>
      </w:pPr>
      <w:r>
        <w:rPr>
          <w:rStyle w:val="FootnoteReference"/>
        </w:rPr>
        <w:footnoteRef/>
      </w:r>
      <w:r>
        <w:rPr>
          <w:rtl/>
        </w:rPr>
        <w:t xml:space="preserve"> </w:t>
      </w:r>
      <w:r>
        <w:rPr>
          <w:rFonts w:hint="cs"/>
          <w:rtl/>
        </w:rPr>
        <w:t xml:space="preserve">א. אין זה מקרה יחידי שבו חלוקת המזמור </w:t>
      </w:r>
      <w:r w:rsidR="00634310">
        <w:rPr>
          <w:rFonts w:hint="cs"/>
          <w:rtl/>
        </w:rPr>
        <w:t>לפסוקים אינה מכוונת עם חלוקתו ל</w:t>
      </w:r>
      <w:r>
        <w:rPr>
          <w:rFonts w:hint="cs"/>
          <w:rtl/>
        </w:rPr>
        <w:t>בתים: במזמור י"ט שייך סוף פסוק ה "</w:t>
      </w:r>
      <w:r w:rsidRPr="00442AB0">
        <w:rPr>
          <w:rFonts w:hint="cs"/>
          <w:rtl/>
        </w:rPr>
        <w:t>לַשֶּׁמֶשׁ שָׂם אֹהֶל בָּהֶם</w:t>
      </w:r>
      <w:r>
        <w:rPr>
          <w:rFonts w:hint="cs"/>
          <w:rtl/>
        </w:rPr>
        <w:t>" לחלק הבא במזמור, ראה בספרנו עמודים 47–48 והערה 11 שם; במזמור פ' שייך ראשו של פסוק טו "א</w:t>
      </w:r>
      <w:r w:rsidR="00E23559">
        <w:rPr>
          <w:rFonts w:hint="cs"/>
          <w:rtl/>
        </w:rPr>
        <w:t>ֱ</w:t>
      </w:r>
      <w:r>
        <w:rPr>
          <w:rFonts w:hint="cs"/>
          <w:rtl/>
        </w:rPr>
        <w:t>-ל</w:t>
      </w:r>
      <w:r w:rsidR="00E23559">
        <w:rPr>
          <w:rFonts w:hint="cs"/>
          <w:rtl/>
        </w:rPr>
        <w:t>ֹ</w:t>
      </w:r>
      <w:r>
        <w:rPr>
          <w:rFonts w:hint="cs"/>
          <w:rtl/>
        </w:rPr>
        <w:t>ה</w:t>
      </w:r>
      <w:r w:rsidR="00E23559">
        <w:rPr>
          <w:rFonts w:hint="cs"/>
          <w:rtl/>
        </w:rPr>
        <w:t>ִ</w:t>
      </w:r>
      <w:r>
        <w:rPr>
          <w:rFonts w:hint="cs"/>
          <w:rtl/>
        </w:rPr>
        <w:t>ים</w:t>
      </w:r>
      <w:r w:rsidRPr="00994C9C">
        <w:rPr>
          <w:rFonts w:hint="cs"/>
          <w:rtl/>
        </w:rPr>
        <w:t xml:space="preserve"> צְבָאוֹת שׁוּב נָא</w:t>
      </w:r>
      <w:r>
        <w:rPr>
          <w:rFonts w:hint="cs"/>
          <w:rtl/>
        </w:rPr>
        <w:t>" לבית שלפניו (פסוקים ט–יד), ומשמש לו 'פזמון חוזר', ראה בספרנו עמוד 180 ועמוד 195; במזמור צ"א מהווה חציו הראשון של פסוק ט "</w:t>
      </w:r>
      <w:r w:rsidRPr="001C2A87">
        <w:rPr>
          <w:rFonts w:hint="cs"/>
          <w:rtl/>
        </w:rPr>
        <w:t xml:space="preserve">כִּי אַתָּה </w:t>
      </w:r>
      <w:r>
        <w:rPr>
          <w:rFonts w:hint="cs"/>
          <w:rtl/>
        </w:rPr>
        <w:t>ה</w:t>
      </w:r>
      <w:r>
        <w:rPr>
          <w:rtl/>
        </w:rPr>
        <w:t>'</w:t>
      </w:r>
      <w:r w:rsidRPr="001C2A87">
        <w:rPr>
          <w:rFonts w:hint="cs"/>
          <w:rtl/>
        </w:rPr>
        <w:t xml:space="preserve"> מַחְסִי</w:t>
      </w:r>
      <w:r>
        <w:rPr>
          <w:rFonts w:hint="cs"/>
          <w:rtl/>
        </w:rPr>
        <w:t>" חלק בפני עצמו במזמור, ואילו בחציו השני של פסוק זה מתחלף הדובר ומתחיל חלק חדש במזמור, ראה בספרנו עמוד 224 ובהמשך אותו עיון הערה 27. ועוד נשוב ונ</w:t>
      </w:r>
      <w:r w:rsidR="00E23559">
        <w:rPr>
          <w:rFonts w:hint="cs"/>
          <w:rtl/>
        </w:rPr>
        <w:t>י</w:t>
      </w:r>
      <w:r>
        <w:rPr>
          <w:rFonts w:hint="cs"/>
          <w:rtl/>
        </w:rPr>
        <w:t>פגש בתופעה זו בעיונינו הבאים.</w:t>
      </w:r>
    </w:p>
    <w:p w14:paraId="43DAE30E" w14:textId="6BC7CEFC" w:rsidR="00234CF1" w:rsidRDefault="00234CF1" w:rsidP="00B914C5">
      <w:pPr>
        <w:pStyle w:val="FootnoteText"/>
      </w:pPr>
      <w:r>
        <w:rPr>
          <w:rFonts w:hint="cs"/>
          <w:rtl/>
        </w:rPr>
        <w:t xml:space="preserve">ב. בנספח השני לעיון זה נדון במה שנראה כקושי על הצעתנו </w:t>
      </w:r>
      <w:r>
        <w:rPr>
          <w:rtl/>
        </w:rPr>
        <w:t>–</w:t>
      </w:r>
      <w:r>
        <w:rPr>
          <w:rFonts w:hint="cs"/>
          <w:rtl/>
        </w:rPr>
        <w:t xml:space="preserve"> השוואת פסוק ג </w:t>
      </w:r>
      <w:r w:rsidR="00B914C5">
        <w:rPr>
          <w:rFonts w:hint="cs"/>
          <w:rtl/>
        </w:rPr>
        <w:t xml:space="preserve">במזמורנו </w:t>
      </w:r>
      <w:r>
        <w:rPr>
          <w:rFonts w:hint="cs"/>
          <w:rtl/>
        </w:rPr>
        <w:t>ל</w:t>
      </w:r>
      <w:r w:rsidR="003831F4">
        <w:rPr>
          <w:rFonts w:hint="cs"/>
          <w:rtl/>
        </w:rPr>
        <w:t xml:space="preserve">פסוק ז במזמור </w:t>
      </w:r>
      <w:r>
        <w:rPr>
          <w:rFonts w:hint="cs"/>
          <w:rtl/>
        </w:rPr>
        <w:t xml:space="preserve">צ"ה (וכן </w:t>
      </w:r>
      <w:r w:rsidR="00B914C5">
        <w:rPr>
          <w:rFonts w:hint="cs"/>
          <w:rtl/>
        </w:rPr>
        <w:t xml:space="preserve">לפסוק </w:t>
      </w:r>
      <w:proofErr w:type="spellStart"/>
      <w:r w:rsidR="00B914C5">
        <w:rPr>
          <w:rFonts w:hint="cs"/>
          <w:rtl/>
        </w:rPr>
        <w:t>יג</w:t>
      </w:r>
      <w:proofErr w:type="spellEnd"/>
      <w:r w:rsidR="00B914C5">
        <w:rPr>
          <w:rFonts w:hint="cs"/>
          <w:rtl/>
        </w:rPr>
        <w:t xml:space="preserve"> במזמור </w:t>
      </w:r>
      <w:r>
        <w:rPr>
          <w:rFonts w:hint="cs"/>
          <w:rtl/>
        </w:rPr>
        <w:t>ע"ט).</w:t>
      </w:r>
    </w:p>
  </w:footnote>
  <w:footnote w:id="27">
    <w:p w14:paraId="4A70ECEB" w14:textId="5A630ED2" w:rsidR="003831F4" w:rsidRDefault="003831F4" w:rsidP="00B914C5">
      <w:pPr>
        <w:pStyle w:val="FootnoteText"/>
        <w:rPr>
          <w:rtl/>
        </w:rPr>
      </w:pPr>
      <w:r>
        <w:rPr>
          <w:rStyle w:val="FootnoteReference"/>
        </w:rPr>
        <w:footnoteRef/>
      </w:r>
      <w:r>
        <w:rPr>
          <w:rtl/>
        </w:rPr>
        <w:t xml:space="preserve"> </w:t>
      </w:r>
      <w:r>
        <w:rPr>
          <w:rFonts w:hint="cs"/>
          <w:rtl/>
        </w:rPr>
        <w:t>פירוש מעין זה כמעט מתחייב מן הכתיב "</w:t>
      </w:r>
      <w:r>
        <w:rPr>
          <w:rFonts w:hint="cs"/>
          <w:b/>
          <w:bCs/>
          <w:rtl/>
        </w:rPr>
        <w:t xml:space="preserve">ולא </w:t>
      </w:r>
      <w:r w:rsidRPr="00FB5181">
        <w:rPr>
          <w:rFonts w:hint="cs"/>
          <w:rtl/>
        </w:rPr>
        <w:t>אֲנַחְנוּ</w:t>
      </w:r>
      <w:r>
        <w:rPr>
          <w:rFonts w:hint="cs"/>
          <w:rtl/>
        </w:rPr>
        <w:t xml:space="preserve">". </w:t>
      </w:r>
      <w:r w:rsidRPr="00351795">
        <w:rPr>
          <w:rFonts w:hint="cs"/>
          <w:rtl/>
        </w:rPr>
        <w:t xml:space="preserve">ואכן כך פירש </w:t>
      </w:r>
      <w:r w:rsidR="00B914C5">
        <w:rPr>
          <w:rFonts w:hint="cs"/>
          <w:rtl/>
        </w:rPr>
        <w:t>את ה</w:t>
      </w:r>
      <w:r w:rsidRPr="00351795">
        <w:rPr>
          <w:rFonts w:hint="cs"/>
          <w:rtl/>
        </w:rPr>
        <w:t xml:space="preserve">מילים </w:t>
      </w:r>
      <w:r w:rsidR="00B914C5">
        <w:rPr>
          <w:rFonts w:hint="cs"/>
          <w:rtl/>
        </w:rPr>
        <w:t>הל</w:t>
      </w:r>
      <w:r w:rsidRPr="00351795">
        <w:rPr>
          <w:rFonts w:hint="cs"/>
          <w:rtl/>
        </w:rPr>
        <w:t xml:space="preserve">לו על פי הכתיב רבי יוסף אבן </w:t>
      </w:r>
      <w:proofErr w:type="spellStart"/>
      <w:r w:rsidRPr="00351795">
        <w:rPr>
          <w:rFonts w:hint="cs"/>
          <w:rtl/>
        </w:rPr>
        <w:t>יחייא</w:t>
      </w:r>
      <w:proofErr w:type="spellEnd"/>
      <w:r>
        <w:rPr>
          <w:rFonts w:hint="cs"/>
          <w:rtl/>
        </w:rPr>
        <w:t xml:space="preserve"> (בן למגורשי פורטוגל, רנ"ב–רצ"ט, 1492–1538. פירושו על תהילים נדפס לאחרונה במקראות גדולות 'אורים גדולים'):</w:t>
      </w:r>
    </w:p>
    <w:p w14:paraId="693DDFDD" w14:textId="77777777" w:rsidR="003831F4" w:rsidRPr="00351795" w:rsidRDefault="003831F4" w:rsidP="00B914C5">
      <w:pPr>
        <w:pStyle w:val="FootnoteText"/>
        <w:spacing w:after="0"/>
        <w:ind w:firstLine="720"/>
        <w:rPr>
          <w:rtl/>
        </w:rPr>
      </w:pPr>
      <w:r w:rsidRPr="00351795">
        <w:rPr>
          <w:rFonts w:hint="cs"/>
          <w:rtl/>
        </w:rPr>
        <w:t xml:space="preserve">הוּא עָשָׂנוּ </w:t>
      </w:r>
      <w:r w:rsidRPr="00351795">
        <w:rPr>
          <w:rtl/>
        </w:rPr>
        <w:t>–</w:t>
      </w:r>
      <w:r w:rsidRPr="00351795">
        <w:rPr>
          <w:rFonts w:hint="cs"/>
          <w:rtl/>
        </w:rPr>
        <w:t xml:space="preserve"> אנו </w:t>
      </w:r>
      <w:r w:rsidRPr="00351795">
        <w:rPr>
          <w:rFonts w:hint="cs"/>
          <w:b/>
          <w:bCs/>
          <w:rtl/>
        </w:rPr>
        <w:t>בני האדם</w:t>
      </w:r>
    </w:p>
    <w:p w14:paraId="05C22217" w14:textId="77777777" w:rsidR="003831F4" w:rsidRDefault="003831F4" w:rsidP="003831F4">
      <w:pPr>
        <w:pStyle w:val="FootnoteText"/>
        <w:rPr>
          <w:rtl/>
        </w:rPr>
      </w:pPr>
      <w:r w:rsidRPr="00351795">
        <w:rPr>
          <w:rtl/>
        </w:rPr>
        <w:tab/>
      </w:r>
      <w:r w:rsidRPr="00351795">
        <w:rPr>
          <w:rFonts w:hint="cs"/>
          <w:rtl/>
        </w:rPr>
        <w:t xml:space="preserve">וְלֹא אֲנַחְנוּ </w:t>
      </w:r>
      <w:r w:rsidRPr="00351795">
        <w:rPr>
          <w:rtl/>
        </w:rPr>
        <w:t>–</w:t>
      </w:r>
      <w:r w:rsidRPr="00351795">
        <w:rPr>
          <w:rFonts w:hint="cs"/>
          <w:rtl/>
        </w:rPr>
        <w:t xml:space="preserve"> </w:t>
      </w:r>
      <w:r w:rsidRPr="00351795">
        <w:rPr>
          <w:rFonts w:hint="cs"/>
          <w:b/>
          <w:bCs/>
          <w:rtl/>
        </w:rPr>
        <w:t>בראנו את עצמנו</w:t>
      </w:r>
      <w:r>
        <w:rPr>
          <w:rFonts w:hint="cs"/>
          <w:rtl/>
        </w:rPr>
        <w:t>, שהוא הפך המצרי (</w:t>
      </w:r>
      <w:r>
        <w:rPr>
          <w:rtl/>
        </w:rPr>
        <w:t>–</w:t>
      </w:r>
      <w:r w:rsidRPr="00351795">
        <w:rPr>
          <w:rFonts w:hint="cs"/>
          <w:rtl/>
        </w:rPr>
        <w:t xml:space="preserve"> פרעה) שאמר (יחזקאל כ"ט, ג) "לִי </w:t>
      </w:r>
      <w:proofErr w:type="spellStart"/>
      <w:r w:rsidRPr="00351795">
        <w:rPr>
          <w:rFonts w:hint="cs"/>
          <w:rtl/>
        </w:rPr>
        <w:t>יְאֹרִי</w:t>
      </w:r>
      <w:proofErr w:type="spellEnd"/>
      <w:r w:rsidRPr="00351795">
        <w:rPr>
          <w:rFonts w:hint="cs"/>
          <w:rtl/>
        </w:rPr>
        <w:t xml:space="preserve"> וַאֲנִי </w:t>
      </w:r>
      <w:proofErr w:type="spellStart"/>
      <w:r w:rsidRPr="00351795">
        <w:rPr>
          <w:rFonts w:hint="cs"/>
          <w:rtl/>
        </w:rPr>
        <w:t>עֲשִׂיתִנִי</w:t>
      </w:r>
      <w:proofErr w:type="spellEnd"/>
      <w:r w:rsidRPr="00351795">
        <w:rPr>
          <w:rFonts w:hint="cs"/>
          <w:rtl/>
        </w:rPr>
        <w:t>".</w:t>
      </w:r>
    </w:p>
    <w:p w14:paraId="0616732C" w14:textId="77777777" w:rsidR="003831F4" w:rsidRDefault="003831F4" w:rsidP="003831F4">
      <w:pPr>
        <w:pStyle w:val="FootnoteText"/>
        <w:rPr>
          <w:rtl/>
        </w:rPr>
      </w:pPr>
      <w:r w:rsidRPr="003831F4">
        <w:rPr>
          <w:rFonts w:hint="cs"/>
          <w:rtl/>
        </w:rPr>
        <w:t xml:space="preserve">פירוש הפסוק על פי הכתיב "ולא אֲנַחְנוּ", כניגוד לדברי פרעה המובאים בספר יחזקאל, מופיע בפירושים של </w:t>
      </w:r>
      <w:proofErr w:type="spellStart"/>
      <w:r w:rsidRPr="003831F4">
        <w:rPr>
          <w:rFonts w:hint="cs"/>
          <w:rtl/>
        </w:rPr>
        <w:t>ראב"ע</w:t>
      </w:r>
      <w:proofErr w:type="spellEnd"/>
      <w:r w:rsidRPr="003831F4">
        <w:rPr>
          <w:rFonts w:hint="cs"/>
          <w:rtl/>
        </w:rPr>
        <w:t xml:space="preserve"> </w:t>
      </w:r>
      <w:proofErr w:type="spellStart"/>
      <w:r w:rsidRPr="003831F4">
        <w:rPr>
          <w:rFonts w:hint="cs"/>
          <w:rtl/>
        </w:rPr>
        <w:t>ורד"ק</w:t>
      </w:r>
      <w:proofErr w:type="spellEnd"/>
      <w:r w:rsidRPr="003831F4">
        <w:rPr>
          <w:rFonts w:hint="cs"/>
          <w:rtl/>
        </w:rPr>
        <w:t xml:space="preserve"> בשם רב סעדיה גאון. פירוש זה אינו מופיע בפירוש רס"ג לתהילים, אלא בספרו הפילוסופי 'הנבחר באמונות ובדעות' (עמוד </w:t>
      </w:r>
      <w:proofErr w:type="spellStart"/>
      <w:r w:rsidRPr="003831F4">
        <w:rPr>
          <w:rFonts w:hint="cs"/>
          <w:rtl/>
        </w:rPr>
        <w:t>מא</w:t>
      </w:r>
      <w:proofErr w:type="spellEnd"/>
      <w:r w:rsidRPr="003831F4">
        <w:rPr>
          <w:rFonts w:hint="cs"/>
          <w:rtl/>
        </w:rPr>
        <w:t xml:space="preserve"> במהדורת ר"י </w:t>
      </w:r>
      <w:proofErr w:type="spellStart"/>
      <w:r w:rsidRPr="003831F4">
        <w:rPr>
          <w:rFonts w:hint="cs"/>
          <w:rtl/>
        </w:rPr>
        <w:t>קאפח</w:t>
      </w:r>
      <w:proofErr w:type="spellEnd"/>
      <w:r w:rsidRPr="003831F4">
        <w:rPr>
          <w:rFonts w:hint="cs"/>
          <w:rtl/>
        </w:rPr>
        <w:t>).</w:t>
      </w:r>
    </w:p>
    <w:p w14:paraId="0D707026" w14:textId="4053DE9B" w:rsidR="003831F4" w:rsidRPr="003831F4" w:rsidRDefault="003831F4" w:rsidP="003831F4">
      <w:pPr>
        <w:pStyle w:val="FootnoteText"/>
        <w:rPr>
          <w:rtl/>
        </w:rPr>
      </w:pPr>
      <w:r w:rsidRPr="003831F4">
        <w:rPr>
          <w:rFonts w:hint="cs"/>
          <w:rtl/>
        </w:rPr>
        <w:t xml:space="preserve">אף על פי שאבן </w:t>
      </w:r>
      <w:proofErr w:type="spellStart"/>
      <w:r w:rsidRPr="003831F4">
        <w:rPr>
          <w:rFonts w:hint="cs"/>
          <w:rtl/>
        </w:rPr>
        <w:t>יחייא</w:t>
      </w:r>
      <w:proofErr w:type="spellEnd"/>
      <w:r w:rsidRPr="003831F4">
        <w:rPr>
          <w:rFonts w:hint="cs"/>
          <w:rtl/>
        </w:rPr>
        <w:t xml:space="preserve"> פירש את המילים הללו כנימוק אוניברסלי, אין בכך ללמד על ההקשר כולו על פי פירושו: לדעתו דברים אלו נאמרים לעם ישראל דווקא. ואין אנו עו</w:t>
      </w:r>
      <w:r>
        <w:rPr>
          <w:rFonts w:hint="cs"/>
          <w:rtl/>
        </w:rPr>
        <w:t>קבים כאן אחר פירושו למזמור כולו.</w:t>
      </w:r>
    </w:p>
    <w:p w14:paraId="41BA2472" w14:textId="47E040AB" w:rsidR="003831F4" w:rsidRDefault="003831F4">
      <w:pPr>
        <w:pStyle w:val="FootnoteText"/>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2EDD6" w14:textId="77777777" w:rsidR="00BB6339" w:rsidRDefault="00BB63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14:paraId="793A580D" w14:textId="77777777" w:rsidR="00234CF1" w:rsidRPr="00BC4313" w:rsidRDefault="00234CF1">
        <w:pPr>
          <w:pStyle w:val="Header"/>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BB6339" w:rsidRPr="00BB6339">
          <w:rPr>
            <w:b/>
            <w:bCs/>
            <w:noProof/>
            <w:sz w:val="24"/>
            <w:szCs w:val="24"/>
            <w:rtl/>
            <w:lang w:val="he-IL"/>
          </w:rPr>
          <w:t>9</w:t>
        </w:r>
        <w:r w:rsidRPr="00BC4313">
          <w:rPr>
            <w:b/>
            <w:bCs/>
            <w:sz w:val="24"/>
            <w:szCs w:val="24"/>
          </w:rPr>
          <w:fldChar w:fldCharType="end"/>
        </w:r>
      </w:p>
    </w:sdtContent>
  </w:sdt>
  <w:p w14:paraId="4E50DA11" w14:textId="77777777" w:rsidR="00234CF1" w:rsidRDefault="00234C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234CF1" w:rsidRPr="00BC4313" w14:paraId="5D4B2C73" w14:textId="77777777" w:rsidTr="00153DD2">
      <w:tc>
        <w:tcPr>
          <w:tcW w:w="4927" w:type="dxa"/>
          <w:tcBorders>
            <w:top w:val="nil"/>
            <w:left w:val="nil"/>
            <w:bottom w:val="double" w:sz="4" w:space="0" w:color="auto"/>
            <w:right w:val="nil"/>
          </w:tcBorders>
        </w:tcPr>
        <w:p w14:paraId="0CC3A84D" w14:textId="77777777" w:rsidR="00234CF1" w:rsidRPr="00BC4313" w:rsidRDefault="00234CF1"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14:paraId="491C5063" w14:textId="5807EC19" w:rsidR="00234CF1" w:rsidRPr="00BC4313" w:rsidRDefault="00234CF1"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00BB6339">
            <w:rPr>
              <w:rFonts w:ascii="Times New Roman" w:eastAsia="Times New Roman" w:hAnsi="Times New Roman" w:hint="cs"/>
              <w:rtl/>
            </w:rPr>
            <w:t xml:space="preserve"> </w:t>
          </w:r>
          <w:r w:rsidR="00BB6339">
            <w:rPr>
              <w:rFonts w:ascii="Times New Roman" w:eastAsia="Times New Roman" w:hAnsi="Times New Roman" w:hint="cs"/>
              <w:rtl/>
            </w:rPr>
            <w:t xml:space="preserve">עיונים במזמורי תהילים שיעור </w:t>
          </w:r>
          <w:bookmarkStart w:id="2" w:name="_GoBack"/>
          <w:bookmarkEnd w:id="2"/>
          <w:r>
            <w:rPr>
              <w:rFonts w:ascii="Times New Roman" w:eastAsia="Times New Roman" w:hAnsi="Times New Roman" w:hint="cs"/>
              <w:rtl/>
            </w:rPr>
            <w:t>2</w:t>
          </w:r>
        </w:p>
        <w:p w14:paraId="5E44CB91" w14:textId="77777777" w:rsidR="00234CF1" w:rsidRPr="00BC4313" w:rsidRDefault="00234CF1"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14:paraId="10425F35" w14:textId="77777777" w:rsidR="00234CF1" w:rsidRPr="00BC4313" w:rsidRDefault="00234CF1"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14:paraId="27F51A76" w14:textId="77777777" w:rsidR="00234CF1" w:rsidRPr="00BC4313" w:rsidRDefault="00234C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DDB"/>
    <w:multiLevelType w:val="hybridMultilevel"/>
    <w:tmpl w:val="75EA1774"/>
    <w:lvl w:ilvl="0" w:tplc="579C615C">
      <w:numFmt w:val="bullet"/>
      <w:lvlText w:val="-"/>
      <w:lvlJc w:val="left"/>
      <w:pPr>
        <w:ind w:left="1080" w:hanging="360"/>
      </w:pPr>
      <w:rPr>
        <w:rFonts w:ascii="Calibri" w:eastAsia="Calibri" w:hAnsi="Calibri"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1166F0"/>
    <w:multiLevelType w:val="hybridMultilevel"/>
    <w:tmpl w:val="4FD89DB2"/>
    <w:lvl w:ilvl="0" w:tplc="1C12479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3">
    <w:nsid w:val="03C71F0E"/>
    <w:multiLevelType w:val="hybridMultilevel"/>
    <w:tmpl w:val="AC9EBEF6"/>
    <w:lvl w:ilvl="0" w:tplc="54E43DA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1C41D5"/>
    <w:multiLevelType w:val="hybridMultilevel"/>
    <w:tmpl w:val="3AB0CA3A"/>
    <w:lvl w:ilvl="0" w:tplc="5C0CABCC">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nsid w:val="089447E9"/>
    <w:multiLevelType w:val="hybridMultilevel"/>
    <w:tmpl w:val="8EA6DBB0"/>
    <w:lvl w:ilvl="0" w:tplc="68B07DB8">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nsid w:val="0A964961"/>
    <w:multiLevelType w:val="hybridMultilevel"/>
    <w:tmpl w:val="05921A8A"/>
    <w:lvl w:ilvl="0" w:tplc="972016D2">
      <w:start w:val="1"/>
      <w:numFmt w:val="hebrew1"/>
      <w:lvlText w:val="%1."/>
      <w:lvlJc w:val="left"/>
      <w:pPr>
        <w:ind w:left="587" w:hanging="360"/>
      </w:pPr>
      <w:rPr>
        <w:rFonts w:hint="default"/>
        <w:b/>
        <w:bC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7">
    <w:nsid w:val="0CF950A6"/>
    <w:multiLevelType w:val="hybridMultilevel"/>
    <w:tmpl w:val="6C0A2E0C"/>
    <w:lvl w:ilvl="0" w:tplc="DAEA0740">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8">
    <w:nsid w:val="103607A9"/>
    <w:multiLevelType w:val="hybridMultilevel"/>
    <w:tmpl w:val="2454F926"/>
    <w:lvl w:ilvl="0" w:tplc="3BD00C9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9">
    <w:nsid w:val="107161F4"/>
    <w:multiLevelType w:val="hybridMultilevel"/>
    <w:tmpl w:val="E2B83EEE"/>
    <w:lvl w:ilvl="0" w:tplc="B448BA44">
      <w:start w:val="1"/>
      <w:numFmt w:val="hebrew1"/>
      <w:lvlText w:val="%1."/>
      <w:lvlJc w:val="left"/>
      <w:pPr>
        <w:ind w:left="587" w:hanging="360"/>
      </w:pPr>
      <w:rPr>
        <w:rFonts w:hint="default"/>
        <w:b/>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0">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1">
    <w:nsid w:val="1EF1381A"/>
    <w:multiLevelType w:val="hybridMultilevel"/>
    <w:tmpl w:val="0652D18E"/>
    <w:lvl w:ilvl="0" w:tplc="2B7234C0">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2">
    <w:nsid w:val="219C07BD"/>
    <w:multiLevelType w:val="hybridMultilevel"/>
    <w:tmpl w:val="079E71BE"/>
    <w:lvl w:ilvl="0" w:tplc="45F8C02C">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3">
    <w:nsid w:val="236D3357"/>
    <w:multiLevelType w:val="hybridMultilevel"/>
    <w:tmpl w:val="C2C2014C"/>
    <w:lvl w:ilvl="0" w:tplc="2DA80F7A">
      <w:start w:val="1"/>
      <w:numFmt w:val="hebrew1"/>
      <w:lvlText w:val="%1."/>
      <w:lvlJc w:val="left"/>
      <w:pPr>
        <w:ind w:left="587" w:hanging="360"/>
      </w:pPr>
      <w:rPr>
        <w:rFonts w:hint="default"/>
        <w:b w:val="0"/>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4">
    <w:nsid w:val="27592DF6"/>
    <w:multiLevelType w:val="hybridMultilevel"/>
    <w:tmpl w:val="5992A9B8"/>
    <w:lvl w:ilvl="0" w:tplc="AA8C2DA2">
      <w:start w:val="1"/>
      <w:numFmt w:val="decimal"/>
      <w:lvlText w:val="%1."/>
      <w:lvlJc w:val="left"/>
      <w:pPr>
        <w:ind w:left="587" w:hanging="360"/>
      </w:pPr>
      <w:rPr>
        <w:rFonts w:hint="default"/>
        <w:b/>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5">
    <w:nsid w:val="2AE12628"/>
    <w:multiLevelType w:val="hybridMultilevel"/>
    <w:tmpl w:val="2B303416"/>
    <w:lvl w:ilvl="0" w:tplc="7DA6BFC2">
      <w:start w:val="1"/>
      <w:numFmt w:val="hebrew1"/>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6">
    <w:nsid w:val="2BFF1EF1"/>
    <w:multiLevelType w:val="hybridMultilevel"/>
    <w:tmpl w:val="2480BB9A"/>
    <w:lvl w:ilvl="0" w:tplc="E872FF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7">
    <w:nsid w:val="31205B2D"/>
    <w:multiLevelType w:val="hybridMultilevel"/>
    <w:tmpl w:val="63B81792"/>
    <w:lvl w:ilvl="0" w:tplc="AC2A3D76">
      <w:start w:val="3"/>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8">
    <w:nsid w:val="326E6C61"/>
    <w:multiLevelType w:val="hybridMultilevel"/>
    <w:tmpl w:val="1324A612"/>
    <w:lvl w:ilvl="0" w:tplc="C88A0DA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9">
    <w:nsid w:val="3AA87A3D"/>
    <w:multiLevelType w:val="hybridMultilevel"/>
    <w:tmpl w:val="B3569F32"/>
    <w:lvl w:ilvl="0" w:tplc="6B4A82B4">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20">
    <w:nsid w:val="3DE00D97"/>
    <w:multiLevelType w:val="hybridMultilevel"/>
    <w:tmpl w:val="9DA44E10"/>
    <w:lvl w:ilvl="0" w:tplc="634EFE84">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1">
    <w:nsid w:val="410C1D77"/>
    <w:multiLevelType w:val="hybridMultilevel"/>
    <w:tmpl w:val="FC804C14"/>
    <w:lvl w:ilvl="0" w:tplc="051C7738">
      <w:numFmt w:val="bullet"/>
      <w:lvlText w:val="-"/>
      <w:lvlJc w:val="left"/>
      <w:pPr>
        <w:ind w:left="1082" w:hanging="360"/>
      </w:pPr>
      <w:rPr>
        <w:rFonts w:ascii="Calibri" w:eastAsia="Calibri" w:hAnsi="Calibri" w:cs="David"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2">
    <w:nsid w:val="44890039"/>
    <w:multiLevelType w:val="hybridMultilevel"/>
    <w:tmpl w:val="50BE05E8"/>
    <w:lvl w:ilvl="0" w:tplc="889E998E">
      <w:start w:val="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B6238A"/>
    <w:multiLevelType w:val="hybridMultilevel"/>
    <w:tmpl w:val="342CD3EE"/>
    <w:lvl w:ilvl="0" w:tplc="F4FCFEA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B95D99"/>
    <w:multiLevelType w:val="hybridMultilevel"/>
    <w:tmpl w:val="81F06DA8"/>
    <w:lvl w:ilvl="0" w:tplc="5F246768">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5">
    <w:nsid w:val="53745C93"/>
    <w:multiLevelType w:val="hybridMultilevel"/>
    <w:tmpl w:val="1B86285E"/>
    <w:lvl w:ilvl="0" w:tplc="17CAE71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6">
    <w:nsid w:val="55015715"/>
    <w:multiLevelType w:val="hybridMultilevel"/>
    <w:tmpl w:val="FF62F8A6"/>
    <w:lvl w:ilvl="0" w:tplc="847E5EF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7">
    <w:nsid w:val="57BA3BE1"/>
    <w:multiLevelType w:val="hybridMultilevel"/>
    <w:tmpl w:val="772656B4"/>
    <w:lvl w:ilvl="0" w:tplc="9FAAA396">
      <w:start w:val="1"/>
      <w:numFmt w:val="decimal"/>
      <w:lvlText w:val="%1."/>
      <w:lvlJc w:val="left"/>
      <w:pPr>
        <w:ind w:left="587" w:hanging="360"/>
      </w:pPr>
      <w:rPr>
        <w:rFonts w:hint="default"/>
        <w:b/>
        <w:bC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8">
    <w:nsid w:val="5BC604F1"/>
    <w:multiLevelType w:val="hybridMultilevel"/>
    <w:tmpl w:val="4FB8DB56"/>
    <w:lvl w:ilvl="0" w:tplc="DFEE2EA8">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9">
    <w:nsid w:val="5C9F1294"/>
    <w:multiLevelType w:val="hybridMultilevel"/>
    <w:tmpl w:val="96689EF4"/>
    <w:lvl w:ilvl="0" w:tplc="77848D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0">
    <w:nsid w:val="5DF555FE"/>
    <w:multiLevelType w:val="hybridMultilevel"/>
    <w:tmpl w:val="69069C42"/>
    <w:lvl w:ilvl="0" w:tplc="FB5A342E">
      <w:start w:val="1"/>
      <w:numFmt w:val="hebrew1"/>
      <w:lvlText w:val="%1."/>
      <w:lvlJc w:val="left"/>
      <w:pPr>
        <w:ind w:left="1082" w:hanging="360"/>
      </w:pPr>
      <w:rPr>
        <w:rFonts w:hint="default"/>
        <w:b w:val="0"/>
        <w:bCs/>
      </w:rPr>
    </w:lvl>
    <w:lvl w:ilvl="1" w:tplc="04090019">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31">
    <w:nsid w:val="60921A32"/>
    <w:multiLevelType w:val="hybridMultilevel"/>
    <w:tmpl w:val="776C07C8"/>
    <w:lvl w:ilvl="0" w:tplc="5A443EA4">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2">
    <w:nsid w:val="6DC61C9E"/>
    <w:multiLevelType w:val="hybridMultilevel"/>
    <w:tmpl w:val="86E4654A"/>
    <w:lvl w:ilvl="0" w:tplc="A9083ED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3">
    <w:nsid w:val="6E2558BD"/>
    <w:multiLevelType w:val="hybridMultilevel"/>
    <w:tmpl w:val="81947870"/>
    <w:lvl w:ilvl="0" w:tplc="A372ED2E">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4">
    <w:nsid w:val="706478CA"/>
    <w:multiLevelType w:val="hybridMultilevel"/>
    <w:tmpl w:val="765C311C"/>
    <w:lvl w:ilvl="0" w:tplc="F47E365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5">
    <w:nsid w:val="710E04C8"/>
    <w:multiLevelType w:val="hybridMultilevel"/>
    <w:tmpl w:val="79123F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1C85389"/>
    <w:multiLevelType w:val="hybridMultilevel"/>
    <w:tmpl w:val="8D22F12A"/>
    <w:lvl w:ilvl="0" w:tplc="127C7FD4">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7">
    <w:nsid w:val="749F40D2"/>
    <w:multiLevelType w:val="hybridMultilevel"/>
    <w:tmpl w:val="CC8A5024"/>
    <w:lvl w:ilvl="0" w:tplc="E41A7AF0">
      <w:numFmt w:val="bullet"/>
      <w:lvlText w:val="-"/>
      <w:lvlJc w:val="left"/>
      <w:pPr>
        <w:ind w:left="1442" w:hanging="360"/>
      </w:pPr>
      <w:rPr>
        <w:rFonts w:ascii="Calibri" w:eastAsia="Calibri" w:hAnsi="Calibri" w:cs="David"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38">
    <w:nsid w:val="7521439F"/>
    <w:multiLevelType w:val="hybridMultilevel"/>
    <w:tmpl w:val="504843AA"/>
    <w:lvl w:ilvl="0" w:tplc="B170BD5E">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6F97377"/>
    <w:multiLevelType w:val="hybridMultilevel"/>
    <w:tmpl w:val="B658F042"/>
    <w:lvl w:ilvl="0" w:tplc="75A49EB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312253"/>
    <w:multiLevelType w:val="hybridMultilevel"/>
    <w:tmpl w:val="91E6BCE2"/>
    <w:lvl w:ilvl="0" w:tplc="A002D95E">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41">
    <w:nsid w:val="7D0619B2"/>
    <w:multiLevelType w:val="hybridMultilevel"/>
    <w:tmpl w:val="800A61C0"/>
    <w:lvl w:ilvl="0" w:tplc="12800C70">
      <w:start w:val="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38"/>
  </w:num>
  <w:num w:numId="4">
    <w:abstractNumId w:val="23"/>
  </w:num>
  <w:num w:numId="5">
    <w:abstractNumId w:val="1"/>
  </w:num>
  <w:num w:numId="6">
    <w:abstractNumId w:val="39"/>
  </w:num>
  <w:num w:numId="7">
    <w:abstractNumId w:val="16"/>
  </w:num>
  <w:num w:numId="8">
    <w:abstractNumId w:val="32"/>
  </w:num>
  <w:num w:numId="9">
    <w:abstractNumId w:val="15"/>
  </w:num>
  <w:num w:numId="10">
    <w:abstractNumId w:val="22"/>
  </w:num>
  <w:num w:numId="11">
    <w:abstractNumId w:val="34"/>
  </w:num>
  <w:num w:numId="12">
    <w:abstractNumId w:val="25"/>
  </w:num>
  <w:num w:numId="13">
    <w:abstractNumId w:val="19"/>
  </w:num>
  <w:num w:numId="14">
    <w:abstractNumId w:val="40"/>
  </w:num>
  <w:num w:numId="15">
    <w:abstractNumId w:val="3"/>
  </w:num>
  <w:num w:numId="16">
    <w:abstractNumId w:val="18"/>
  </w:num>
  <w:num w:numId="17">
    <w:abstractNumId w:val="7"/>
  </w:num>
  <w:num w:numId="18">
    <w:abstractNumId w:val="29"/>
  </w:num>
  <w:num w:numId="19">
    <w:abstractNumId w:val="20"/>
  </w:num>
  <w:num w:numId="20">
    <w:abstractNumId w:val="24"/>
  </w:num>
  <w:num w:numId="21">
    <w:abstractNumId w:val="41"/>
  </w:num>
  <w:num w:numId="22">
    <w:abstractNumId w:val="17"/>
  </w:num>
  <w:num w:numId="23">
    <w:abstractNumId w:val="12"/>
  </w:num>
  <w:num w:numId="24">
    <w:abstractNumId w:val="9"/>
  </w:num>
  <w:num w:numId="25">
    <w:abstractNumId w:val="6"/>
  </w:num>
  <w:num w:numId="26">
    <w:abstractNumId w:val="11"/>
  </w:num>
  <w:num w:numId="27">
    <w:abstractNumId w:val="36"/>
  </w:num>
  <w:num w:numId="28">
    <w:abstractNumId w:val="21"/>
  </w:num>
  <w:num w:numId="29">
    <w:abstractNumId w:val="37"/>
  </w:num>
  <w:num w:numId="30">
    <w:abstractNumId w:val="0"/>
  </w:num>
  <w:num w:numId="31">
    <w:abstractNumId w:val="5"/>
  </w:num>
  <w:num w:numId="32">
    <w:abstractNumId w:val="13"/>
  </w:num>
  <w:num w:numId="33">
    <w:abstractNumId w:val="14"/>
  </w:num>
  <w:num w:numId="34">
    <w:abstractNumId w:val="26"/>
  </w:num>
  <w:num w:numId="35">
    <w:abstractNumId w:val="8"/>
  </w:num>
  <w:num w:numId="36">
    <w:abstractNumId w:val="30"/>
  </w:num>
  <w:num w:numId="37">
    <w:abstractNumId w:val="4"/>
  </w:num>
  <w:num w:numId="38">
    <w:abstractNumId w:val="31"/>
  </w:num>
  <w:num w:numId="39">
    <w:abstractNumId w:val="27"/>
  </w:num>
  <w:num w:numId="40">
    <w:abstractNumId w:val="35"/>
  </w:num>
  <w:num w:numId="41">
    <w:abstractNumId w:val="28"/>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0D0C"/>
    <w:rsid w:val="00000D4C"/>
    <w:rsid w:val="000047F7"/>
    <w:rsid w:val="00005E22"/>
    <w:rsid w:val="0000623F"/>
    <w:rsid w:val="00011827"/>
    <w:rsid w:val="00012EDF"/>
    <w:rsid w:val="00013AB6"/>
    <w:rsid w:val="00014ED2"/>
    <w:rsid w:val="00014F70"/>
    <w:rsid w:val="00016338"/>
    <w:rsid w:val="00016CB9"/>
    <w:rsid w:val="00017BEA"/>
    <w:rsid w:val="00017F39"/>
    <w:rsid w:val="00023435"/>
    <w:rsid w:val="00023970"/>
    <w:rsid w:val="00023E87"/>
    <w:rsid w:val="00024D60"/>
    <w:rsid w:val="00025298"/>
    <w:rsid w:val="0002531A"/>
    <w:rsid w:val="0002665D"/>
    <w:rsid w:val="00026C22"/>
    <w:rsid w:val="000277D1"/>
    <w:rsid w:val="00027821"/>
    <w:rsid w:val="0003076C"/>
    <w:rsid w:val="00033031"/>
    <w:rsid w:val="00033162"/>
    <w:rsid w:val="0003403C"/>
    <w:rsid w:val="00035107"/>
    <w:rsid w:val="00036297"/>
    <w:rsid w:val="0003779E"/>
    <w:rsid w:val="00037997"/>
    <w:rsid w:val="0004048A"/>
    <w:rsid w:val="00040DC3"/>
    <w:rsid w:val="00040FAF"/>
    <w:rsid w:val="0004167D"/>
    <w:rsid w:val="00043DB3"/>
    <w:rsid w:val="0004435F"/>
    <w:rsid w:val="00044F70"/>
    <w:rsid w:val="0004681A"/>
    <w:rsid w:val="0004758C"/>
    <w:rsid w:val="00047F88"/>
    <w:rsid w:val="00050985"/>
    <w:rsid w:val="00051CE3"/>
    <w:rsid w:val="00052499"/>
    <w:rsid w:val="000534E7"/>
    <w:rsid w:val="00056506"/>
    <w:rsid w:val="000568C4"/>
    <w:rsid w:val="00061B26"/>
    <w:rsid w:val="0006279B"/>
    <w:rsid w:val="0006395E"/>
    <w:rsid w:val="0006420E"/>
    <w:rsid w:val="00064407"/>
    <w:rsid w:val="00064418"/>
    <w:rsid w:val="00065227"/>
    <w:rsid w:val="000658A2"/>
    <w:rsid w:val="00065933"/>
    <w:rsid w:val="00066892"/>
    <w:rsid w:val="00071AD2"/>
    <w:rsid w:val="00073B7A"/>
    <w:rsid w:val="00074297"/>
    <w:rsid w:val="000745FE"/>
    <w:rsid w:val="00075A8A"/>
    <w:rsid w:val="00076636"/>
    <w:rsid w:val="00077D0B"/>
    <w:rsid w:val="00077E46"/>
    <w:rsid w:val="0008112A"/>
    <w:rsid w:val="0008211F"/>
    <w:rsid w:val="00082BC3"/>
    <w:rsid w:val="00082CEB"/>
    <w:rsid w:val="00084F88"/>
    <w:rsid w:val="00087076"/>
    <w:rsid w:val="00087B75"/>
    <w:rsid w:val="00087B96"/>
    <w:rsid w:val="00090761"/>
    <w:rsid w:val="00090BDD"/>
    <w:rsid w:val="00091AD5"/>
    <w:rsid w:val="00091D33"/>
    <w:rsid w:val="00092152"/>
    <w:rsid w:val="00095D0A"/>
    <w:rsid w:val="0009612B"/>
    <w:rsid w:val="00096303"/>
    <w:rsid w:val="00096DFF"/>
    <w:rsid w:val="00097F8C"/>
    <w:rsid w:val="000A0C30"/>
    <w:rsid w:val="000A1B68"/>
    <w:rsid w:val="000A3096"/>
    <w:rsid w:val="000A30D9"/>
    <w:rsid w:val="000A3199"/>
    <w:rsid w:val="000A3B38"/>
    <w:rsid w:val="000A5932"/>
    <w:rsid w:val="000A5FD0"/>
    <w:rsid w:val="000A6EEF"/>
    <w:rsid w:val="000A757F"/>
    <w:rsid w:val="000B0670"/>
    <w:rsid w:val="000B075D"/>
    <w:rsid w:val="000B1BF3"/>
    <w:rsid w:val="000B1D79"/>
    <w:rsid w:val="000B29EC"/>
    <w:rsid w:val="000B415A"/>
    <w:rsid w:val="000B4782"/>
    <w:rsid w:val="000B5694"/>
    <w:rsid w:val="000B5EFF"/>
    <w:rsid w:val="000B5FD6"/>
    <w:rsid w:val="000B6307"/>
    <w:rsid w:val="000C016A"/>
    <w:rsid w:val="000C0400"/>
    <w:rsid w:val="000C045B"/>
    <w:rsid w:val="000C18F0"/>
    <w:rsid w:val="000C22AD"/>
    <w:rsid w:val="000C43ED"/>
    <w:rsid w:val="000C4436"/>
    <w:rsid w:val="000D0A3A"/>
    <w:rsid w:val="000D24FB"/>
    <w:rsid w:val="000D2EDF"/>
    <w:rsid w:val="000D4768"/>
    <w:rsid w:val="000D5BE5"/>
    <w:rsid w:val="000D6641"/>
    <w:rsid w:val="000D70E3"/>
    <w:rsid w:val="000D72B7"/>
    <w:rsid w:val="000D77AC"/>
    <w:rsid w:val="000E1175"/>
    <w:rsid w:val="000E26FB"/>
    <w:rsid w:val="000E2B39"/>
    <w:rsid w:val="000E4123"/>
    <w:rsid w:val="000E56DB"/>
    <w:rsid w:val="000E6546"/>
    <w:rsid w:val="000F0195"/>
    <w:rsid w:val="000F1767"/>
    <w:rsid w:val="000F1897"/>
    <w:rsid w:val="000F2A32"/>
    <w:rsid w:val="000F38A6"/>
    <w:rsid w:val="000F3E3C"/>
    <w:rsid w:val="000F55A8"/>
    <w:rsid w:val="000F671F"/>
    <w:rsid w:val="000F7AE7"/>
    <w:rsid w:val="0010042D"/>
    <w:rsid w:val="00100A05"/>
    <w:rsid w:val="00101088"/>
    <w:rsid w:val="00101E75"/>
    <w:rsid w:val="00102427"/>
    <w:rsid w:val="001028F4"/>
    <w:rsid w:val="001065AD"/>
    <w:rsid w:val="0010790A"/>
    <w:rsid w:val="00107958"/>
    <w:rsid w:val="0011042D"/>
    <w:rsid w:val="00112132"/>
    <w:rsid w:val="0011237D"/>
    <w:rsid w:val="00112F10"/>
    <w:rsid w:val="001130A1"/>
    <w:rsid w:val="00113744"/>
    <w:rsid w:val="001138D7"/>
    <w:rsid w:val="00115623"/>
    <w:rsid w:val="00116744"/>
    <w:rsid w:val="0011742C"/>
    <w:rsid w:val="00120126"/>
    <w:rsid w:val="001205A1"/>
    <w:rsid w:val="001232C6"/>
    <w:rsid w:val="001247D9"/>
    <w:rsid w:val="001253FA"/>
    <w:rsid w:val="00126003"/>
    <w:rsid w:val="00126B42"/>
    <w:rsid w:val="00127FA4"/>
    <w:rsid w:val="00133347"/>
    <w:rsid w:val="00135055"/>
    <w:rsid w:val="00135818"/>
    <w:rsid w:val="00135D5B"/>
    <w:rsid w:val="001360A2"/>
    <w:rsid w:val="00136A9D"/>
    <w:rsid w:val="001413DF"/>
    <w:rsid w:val="00142241"/>
    <w:rsid w:val="00142383"/>
    <w:rsid w:val="00145A89"/>
    <w:rsid w:val="00145F93"/>
    <w:rsid w:val="00146583"/>
    <w:rsid w:val="001469EF"/>
    <w:rsid w:val="00151C27"/>
    <w:rsid w:val="00152423"/>
    <w:rsid w:val="00152550"/>
    <w:rsid w:val="00153DD2"/>
    <w:rsid w:val="00154559"/>
    <w:rsid w:val="001560DF"/>
    <w:rsid w:val="0016093D"/>
    <w:rsid w:val="001634CD"/>
    <w:rsid w:val="00165A0F"/>
    <w:rsid w:val="001705EF"/>
    <w:rsid w:val="0017116D"/>
    <w:rsid w:val="00171396"/>
    <w:rsid w:val="0017206D"/>
    <w:rsid w:val="0017322D"/>
    <w:rsid w:val="00173A91"/>
    <w:rsid w:val="001758B8"/>
    <w:rsid w:val="00175BF8"/>
    <w:rsid w:val="00177CF9"/>
    <w:rsid w:val="00181BCD"/>
    <w:rsid w:val="001850B8"/>
    <w:rsid w:val="0019006B"/>
    <w:rsid w:val="00190DFE"/>
    <w:rsid w:val="00192427"/>
    <w:rsid w:val="0019407F"/>
    <w:rsid w:val="00194094"/>
    <w:rsid w:val="001940D1"/>
    <w:rsid w:val="00194503"/>
    <w:rsid w:val="00194F97"/>
    <w:rsid w:val="00195EB1"/>
    <w:rsid w:val="0019602C"/>
    <w:rsid w:val="001961F1"/>
    <w:rsid w:val="00196D3B"/>
    <w:rsid w:val="00197C15"/>
    <w:rsid w:val="001A01C2"/>
    <w:rsid w:val="001A6A3D"/>
    <w:rsid w:val="001A7B36"/>
    <w:rsid w:val="001B1504"/>
    <w:rsid w:val="001B1A39"/>
    <w:rsid w:val="001B1EF4"/>
    <w:rsid w:val="001B2753"/>
    <w:rsid w:val="001B29DC"/>
    <w:rsid w:val="001B2DFD"/>
    <w:rsid w:val="001B4280"/>
    <w:rsid w:val="001B563E"/>
    <w:rsid w:val="001B63D1"/>
    <w:rsid w:val="001B6E7D"/>
    <w:rsid w:val="001B7E02"/>
    <w:rsid w:val="001C0323"/>
    <w:rsid w:val="001C050E"/>
    <w:rsid w:val="001C05D3"/>
    <w:rsid w:val="001C2A87"/>
    <w:rsid w:val="001C607E"/>
    <w:rsid w:val="001C63F9"/>
    <w:rsid w:val="001C7F8B"/>
    <w:rsid w:val="001D302B"/>
    <w:rsid w:val="001D30FC"/>
    <w:rsid w:val="001D5559"/>
    <w:rsid w:val="001D6E56"/>
    <w:rsid w:val="001D776A"/>
    <w:rsid w:val="001D7D20"/>
    <w:rsid w:val="001E1208"/>
    <w:rsid w:val="001E2632"/>
    <w:rsid w:val="001E586A"/>
    <w:rsid w:val="001E748F"/>
    <w:rsid w:val="001F1363"/>
    <w:rsid w:val="001F1C4B"/>
    <w:rsid w:val="001F2412"/>
    <w:rsid w:val="001F517D"/>
    <w:rsid w:val="00200757"/>
    <w:rsid w:val="00200E11"/>
    <w:rsid w:val="002023BA"/>
    <w:rsid w:val="0020248D"/>
    <w:rsid w:val="00202E26"/>
    <w:rsid w:val="00207C01"/>
    <w:rsid w:val="002115C4"/>
    <w:rsid w:val="00211E2B"/>
    <w:rsid w:val="00212D42"/>
    <w:rsid w:val="00212FBC"/>
    <w:rsid w:val="0021304D"/>
    <w:rsid w:val="0021371A"/>
    <w:rsid w:val="0021780D"/>
    <w:rsid w:val="002208B1"/>
    <w:rsid w:val="002210D2"/>
    <w:rsid w:val="002230F9"/>
    <w:rsid w:val="002243C4"/>
    <w:rsid w:val="00224963"/>
    <w:rsid w:val="0022505A"/>
    <w:rsid w:val="002250CE"/>
    <w:rsid w:val="00225983"/>
    <w:rsid w:val="0022602A"/>
    <w:rsid w:val="002273BF"/>
    <w:rsid w:val="002324B4"/>
    <w:rsid w:val="00232C72"/>
    <w:rsid w:val="00232D01"/>
    <w:rsid w:val="00232E65"/>
    <w:rsid w:val="0023313B"/>
    <w:rsid w:val="00234CF1"/>
    <w:rsid w:val="0023509D"/>
    <w:rsid w:val="002360CE"/>
    <w:rsid w:val="00236498"/>
    <w:rsid w:val="0023692A"/>
    <w:rsid w:val="0023695F"/>
    <w:rsid w:val="00236B29"/>
    <w:rsid w:val="0024081D"/>
    <w:rsid w:val="0024272F"/>
    <w:rsid w:val="00244646"/>
    <w:rsid w:val="00245FF8"/>
    <w:rsid w:val="00246203"/>
    <w:rsid w:val="00247A39"/>
    <w:rsid w:val="00251496"/>
    <w:rsid w:val="00251818"/>
    <w:rsid w:val="002534CF"/>
    <w:rsid w:val="00253F9B"/>
    <w:rsid w:val="00254604"/>
    <w:rsid w:val="00257277"/>
    <w:rsid w:val="00257459"/>
    <w:rsid w:val="00262B95"/>
    <w:rsid w:val="002641F6"/>
    <w:rsid w:val="0026470C"/>
    <w:rsid w:val="00265C8D"/>
    <w:rsid w:val="002666CE"/>
    <w:rsid w:val="0026691F"/>
    <w:rsid w:val="00270CAA"/>
    <w:rsid w:val="00274BAF"/>
    <w:rsid w:val="0027567A"/>
    <w:rsid w:val="00276FAE"/>
    <w:rsid w:val="0027794A"/>
    <w:rsid w:val="0028195D"/>
    <w:rsid w:val="00282E30"/>
    <w:rsid w:val="0028357B"/>
    <w:rsid w:val="00283B46"/>
    <w:rsid w:val="0028427C"/>
    <w:rsid w:val="0028432D"/>
    <w:rsid w:val="002858A4"/>
    <w:rsid w:val="00287B29"/>
    <w:rsid w:val="00290DB7"/>
    <w:rsid w:val="00293823"/>
    <w:rsid w:val="002A1FD5"/>
    <w:rsid w:val="002A4137"/>
    <w:rsid w:val="002A429E"/>
    <w:rsid w:val="002A43EF"/>
    <w:rsid w:val="002A78B2"/>
    <w:rsid w:val="002B11FE"/>
    <w:rsid w:val="002B16F8"/>
    <w:rsid w:val="002B27AF"/>
    <w:rsid w:val="002B30ED"/>
    <w:rsid w:val="002B4114"/>
    <w:rsid w:val="002B4D78"/>
    <w:rsid w:val="002B6325"/>
    <w:rsid w:val="002B63C1"/>
    <w:rsid w:val="002C08F9"/>
    <w:rsid w:val="002C40F2"/>
    <w:rsid w:val="002C4E4B"/>
    <w:rsid w:val="002C4FD0"/>
    <w:rsid w:val="002C57B3"/>
    <w:rsid w:val="002C6243"/>
    <w:rsid w:val="002C647C"/>
    <w:rsid w:val="002C669B"/>
    <w:rsid w:val="002C66B6"/>
    <w:rsid w:val="002C6CFB"/>
    <w:rsid w:val="002D00DB"/>
    <w:rsid w:val="002D2B34"/>
    <w:rsid w:val="002D2F6F"/>
    <w:rsid w:val="002D3580"/>
    <w:rsid w:val="002D42B2"/>
    <w:rsid w:val="002D6499"/>
    <w:rsid w:val="002D6F6E"/>
    <w:rsid w:val="002D7E47"/>
    <w:rsid w:val="002E0612"/>
    <w:rsid w:val="002E09CD"/>
    <w:rsid w:val="002E0A17"/>
    <w:rsid w:val="002E0D93"/>
    <w:rsid w:val="002E3C80"/>
    <w:rsid w:val="002E483F"/>
    <w:rsid w:val="002E52F9"/>
    <w:rsid w:val="002E60AA"/>
    <w:rsid w:val="002E6B68"/>
    <w:rsid w:val="002E6BA2"/>
    <w:rsid w:val="002F1304"/>
    <w:rsid w:val="002F2C6B"/>
    <w:rsid w:val="002F4D26"/>
    <w:rsid w:val="002F6518"/>
    <w:rsid w:val="002F7889"/>
    <w:rsid w:val="002F7AF9"/>
    <w:rsid w:val="00301306"/>
    <w:rsid w:val="0030275F"/>
    <w:rsid w:val="00302EB6"/>
    <w:rsid w:val="0030521D"/>
    <w:rsid w:val="00307A92"/>
    <w:rsid w:val="00307FA6"/>
    <w:rsid w:val="00310BC0"/>
    <w:rsid w:val="00313E16"/>
    <w:rsid w:val="00313E87"/>
    <w:rsid w:val="0031543C"/>
    <w:rsid w:val="00316EDB"/>
    <w:rsid w:val="00317235"/>
    <w:rsid w:val="003174AB"/>
    <w:rsid w:val="003206B7"/>
    <w:rsid w:val="00320759"/>
    <w:rsid w:val="003213D3"/>
    <w:rsid w:val="003220F5"/>
    <w:rsid w:val="0032225A"/>
    <w:rsid w:val="003251EC"/>
    <w:rsid w:val="003255FF"/>
    <w:rsid w:val="0032632C"/>
    <w:rsid w:val="00330AB9"/>
    <w:rsid w:val="00332723"/>
    <w:rsid w:val="003330EA"/>
    <w:rsid w:val="00333A4A"/>
    <w:rsid w:val="00333CD4"/>
    <w:rsid w:val="00334305"/>
    <w:rsid w:val="003361C3"/>
    <w:rsid w:val="00336509"/>
    <w:rsid w:val="00336B7E"/>
    <w:rsid w:val="00336BD8"/>
    <w:rsid w:val="0034039F"/>
    <w:rsid w:val="00340BF5"/>
    <w:rsid w:val="00343D9D"/>
    <w:rsid w:val="00344043"/>
    <w:rsid w:val="003448FA"/>
    <w:rsid w:val="00347916"/>
    <w:rsid w:val="00347C24"/>
    <w:rsid w:val="00350169"/>
    <w:rsid w:val="00350951"/>
    <w:rsid w:val="003509F1"/>
    <w:rsid w:val="00351795"/>
    <w:rsid w:val="00355459"/>
    <w:rsid w:val="00355A91"/>
    <w:rsid w:val="00355EA1"/>
    <w:rsid w:val="003572D0"/>
    <w:rsid w:val="00357C70"/>
    <w:rsid w:val="00357FA2"/>
    <w:rsid w:val="00360709"/>
    <w:rsid w:val="0036298C"/>
    <w:rsid w:val="003630D3"/>
    <w:rsid w:val="00364695"/>
    <w:rsid w:val="00365E9A"/>
    <w:rsid w:val="003671EF"/>
    <w:rsid w:val="0037050C"/>
    <w:rsid w:val="00371FD8"/>
    <w:rsid w:val="003721B1"/>
    <w:rsid w:val="00372B09"/>
    <w:rsid w:val="00372B32"/>
    <w:rsid w:val="00374474"/>
    <w:rsid w:val="003753E2"/>
    <w:rsid w:val="00376476"/>
    <w:rsid w:val="0037672F"/>
    <w:rsid w:val="00377401"/>
    <w:rsid w:val="00381682"/>
    <w:rsid w:val="003831F4"/>
    <w:rsid w:val="00383CFA"/>
    <w:rsid w:val="00384873"/>
    <w:rsid w:val="00387FCA"/>
    <w:rsid w:val="003901C2"/>
    <w:rsid w:val="003931A9"/>
    <w:rsid w:val="00394753"/>
    <w:rsid w:val="0039786A"/>
    <w:rsid w:val="003979B1"/>
    <w:rsid w:val="003A0EC1"/>
    <w:rsid w:val="003A2AFD"/>
    <w:rsid w:val="003A342F"/>
    <w:rsid w:val="003A43AC"/>
    <w:rsid w:val="003A5EA1"/>
    <w:rsid w:val="003A7891"/>
    <w:rsid w:val="003B1C54"/>
    <w:rsid w:val="003B25B2"/>
    <w:rsid w:val="003B70EF"/>
    <w:rsid w:val="003B7AD6"/>
    <w:rsid w:val="003C0114"/>
    <w:rsid w:val="003C09A4"/>
    <w:rsid w:val="003C13B6"/>
    <w:rsid w:val="003C13C5"/>
    <w:rsid w:val="003C4051"/>
    <w:rsid w:val="003C6083"/>
    <w:rsid w:val="003C6537"/>
    <w:rsid w:val="003C6C3C"/>
    <w:rsid w:val="003C6FFA"/>
    <w:rsid w:val="003C7AC5"/>
    <w:rsid w:val="003D08FB"/>
    <w:rsid w:val="003D1531"/>
    <w:rsid w:val="003D6F5F"/>
    <w:rsid w:val="003D6FF9"/>
    <w:rsid w:val="003D7751"/>
    <w:rsid w:val="003D7AC2"/>
    <w:rsid w:val="003E1D57"/>
    <w:rsid w:val="003E24AF"/>
    <w:rsid w:val="003E453F"/>
    <w:rsid w:val="003E53EC"/>
    <w:rsid w:val="003E57E6"/>
    <w:rsid w:val="00401866"/>
    <w:rsid w:val="00401EEF"/>
    <w:rsid w:val="004032F7"/>
    <w:rsid w:val="00403E29"/>
    <w:rsid w:val="00406B55"/>
    <w:rsid w:val="004077C2"/>
    <w:rsid w:val="00407E67"/>
    <w:rsid w:val="00412181"/>
    <w:rsid w:val="004123F4"/>
    <w:rsid w:val="004127E5"/>
    <w:rsid w:val="00413880"/>
    <w:rsid w:val="0041537F"/>
    <w:rsid w:val="00417D5F"/>
    <w:rsid w:val="0042148F"/>
    <w:rsid w:val="0042282D"/>
    <w:rsid w:val="004232BD"/>
    <w:rsid w:val="004247F3"/>
    <w:rsid w:val="00424A30"/>
    <w:rsid w:val="00424AF9"/>
    <w:rsid w:val="00430360"/>
    <w:rsid w:val="00430D18"/>
    <w:rsid w:val="00433150"/>
    <w:rsid w:val="0043377D"/>
    <w:rsid w:val="004344D0"/>
    <w:rsid w:val="00434A00"/>
    <w:rsid w:val="00434CDF"/>
    <w:rsid w:val="00434D61"/>
    <w:rsid w:val="004357CF"/>
    <w:rsid w:val="00435B6C"/>
    <w:rsid w:val="00435C86"/>
    <w:rsid w:val="004412D9"/>
    <w:rsid w:val="004414B2"/>
    <w:rsid w:val="00442AB0"/>
    <w:rsid w:val="00447BDC"/>
    <w:rsid w:val="00447E9B"/>
    <w:rsid w:val="00454B11"/>
    <w:rsid w:val="0045627F"/>
    <w:rsid w:val="00456A06"/>
    <w:rsid w:val="00462944"/>
    <w:rsid w:val="00464668"/>
    <w:rsid w:val="00466060"/>
    <w:rsid w:val="004671D0"/>
    <w:rsid w:val="004673EB"/>
    <w:rsid w:val="0047214C"/>
    <w:rsid w:val="004739F4"/>
    <w:rsid w:val="00473A85"/>
    <w:rsid w:val="00473B9D"/>
    <w:rsid w:val="00473D07"/>
    <w:rsid w:val="00474E5D"/>
    <w:rsid w:val="0047507A"/>
    <w:rsid w:val="0047530D"/>
    <w:rsid w:val="00475666"/>
    <w:rsid w:val="00476EBD"/>
    <w:rsid w:val="00480CD0"/>
    <w:rsid w:val="00482766"/>
    <w:rsid w:val="00483637"/>
    <w:rsid w:val="0048399F"/>
    <w:rsid w:val="004859F6"/>
    <w:rsid w:val="004863E9"/>
    <w:rsid w:val="00486418"/>
    <w:rsid w:val="00490A8F"/>
    <w:rsid w:val="00490B44"/>
    <w:rsid w:val="004922BC"/>
    <w:rsid w:val="00492454"/>
    <w:rsid w:val="004931FA"/>
    <w:rsid w:val="00494513"/>
    <w:rsid w:val="00494823"/>
    <w:rsid w:val="004964BD"/>
    <w:rsid w:val="004A0CE3"/>
    <w:rsid w:val="004A2B3D"/>
    <w:rsid w:val="004A3109"/>
    <w:rsid w:val="004A4256"/>
    <w:rsid w:val="004A5405"/>
    <w:rsid w:val="004A7A4D"/>
    <w:rsid w:val="004B25A1"/>
    <w:rsid w:val="004B2DDD"/>
    <w:rsid w:val="004B43BB"/>
    <w:rsid w:val="004B5281"/>
    <w:rsid w:val="004B5D28"/>
    <w:rsid w:val="004B6C44"/>
    <w:rsid w:val="004B6CEF"/>
    <w:rsid w:val="004C23BA"/>
    <w:rsid w:val="004C273C"/>
    <w:rsid w:val="004C3B79"/>
    <w:rsid w:val="004C5FB4"/>
    <w:rsid w:val="004C67EB"/>
    <w:rsid w:val="004C70C8"/>
    <w:rsid w:val="004C7974"/>
    <w:rsid w:val="004D0B88"/>
    <w:rsid w:val="004D11FD"/>
    <w:rsid w:val="004D12A5"/>
    <w:rsid w:val="004D274E"/>
    <w:rsid w:val="004D3C3F"/>
    <w:rsid w:val="004E15E2"/>
    <w:rsid w:val="004E1ED7"/>
    <w:rsid w:val="004F0840"/>
    <w:rsid w:val="004F1987"/>
    <w:rsid w:val="004F3A97"/>
    <w:rsid w:val="004F5191"/>
    <w:rsid w:val="004F55D5"/>
    <w:rsid w:val="004F674C"/>
    <w:rsid w:val="004F6B69"/>
    <w:rsid w:val="004F703F"/>
    <w:rsid w:val="004F7C09"/>
    <w:rsid w:val="005005EB"/>
    <w:rsid w:val="00500A10"/>
    <w:rsid w:val="00502CBA"/>
    <w:rsid w:val="005039BF"/>
    <w:rsid w:val="0050489E"/>
    <w:rsid w:val="00504C43"/>
    <w:rsid w:val="00504DC6"/>
    <w:rsid w:val="005057D6"/>
    <w:rsid w:val="005120FC"/>
    <w:rsid w:val="0051228A"/>
    <w:rsid w:val="00512924"/>
    <w:rsid w:val="00512D1F"/>
    <w:rsid w:val="00512E10"/>
    <w:rsid w:val="00513F59"/>
    <w:rsid w:val="005170E1"/>
    <w:rsid w:val="005176BA"/>
    <w:rsid w:val="00517797"/>
    <w:rsid w:val="00522B2D"/>
    <w:rsid w:val="00523BFF"/>
    <w:rsid w:val="005245BA"/>
    <w:rsid w:val="00524FEE"/>
    <w:rsid w:val="00525A39"/>
    <w:rsid w:val="00525A5F"/>
    <w:rsid w:val="00525EBF"/>
    <w:rsid w:val="005266D4"/>
    <w:rsid w:val="0052696C"/>
    <w:rsid w:val="005275CF"/>
    <w:rsid w:val="00531CF0"/>
    <w:rsid w:val="00535221"/>
    <w:rsid w:val="00537230"/>
    <w:rsid w:val="005378C7"/>
    <w:rsid w:val="0054160B"/>
    <w:rsid w:val="00541E26"/>
    <w:rsid w:val="00541F46"/>
    <w:rsid w:val="005420BF"/>
    <w:rsid w:val="00542E43"/>
    <w:rsid w:val="00543477"/>
    <w:rsid w:val="005449E1"/>
    <w:rsid w:val="0054514D"/>
    <w:rsid w:val="00545D6E"/>
    <w:rsid w:val="005468CA"/>
    <w:rsid w:val="00546D4B"/>
    <w:rsid w:val="005521DE"/>
    <w:rsid w:val="0055453E"/>
    <w:rsid w:val="0055509B"/>
    <w:rsid w:val="00556D75"/>
    <w:rsid w:val="005605AD"/>
    <w:rsid w:val="0056231C"/>
    <w:rsid w:val="00562563"/>
    <w:rsid w:val="00562680"/>
    <w:rsid w:val="005628E5"/>
    <w:rsid w:val="00562C99"/>
    <w:rsid w:val="005653EB"/>
    <w:rsid w:val="0056573C"/>
    <w:rsid w:val="005662CD"/>
    <w:rsid w:val="00566A87"/>
    <w:rsid w:val="00570186"/>
    <w:rsid w:val="00571638"/>
    <w:rsid w:val="00571D1B"/>
    <w:rsid w:val="00572924"/>
    <w:rsid w:val="00574A03"/>
    <w:rsid w:val="0057597A"/>
    <w:rsid w:val="00577BCB"/>
    <w:rsid w:val="005827F7"/>
    <w:rsid w:val="005829F4"/>
    <w:rsid w:val="0058501C"/>
    <w:rsid w:val="00585329"/>
    <w:rsid w:val="00585CF9"/>
    <w:rsid w:val="00585FE7"/>
    <w:rsid w:val="00592689"/>
    <w:rsid w:val="00592E28"/>
    <w:rsid w:val="00594341"/>
    <w:rsid w:val="005951CD"/>
    <w:rsid w:val="00596C88"/>
    <w:rsid w:val="00597289"/>
    <w:rsid w:val="005A0C04"/>
    <w:rsid w:val="005A1C55"/>
    <w:rsid w:val="005A3380"/>
    <w:rsid w:val="005A793E"/>
    <w:rsid w:val="005B0F03"/>
    <w:rsid w:val="005B1201"/>
    <w:rsid w:val="005B1999"/>
    <w:rsid w:val="005B4F5F"/>
    <w:rsid w:val="005B6F0F"/>
    <w:rsid w:val="005B76C0"/>
    <w:rsid w:val="005C08B8"/>
    <w:rsid w:val="005C2946"/>
    <w:rsid w:val="005C351D"/>
    <w:rsid w:val="005C6316"/>
    <w:rsid w:val="005C7CF2"/>
    <w:rsid w:val="005D0274"/>
    <w:rsid w:val="005D12B9"/>
    <w:rsid w:val="005D2B8F"/>
    <w:rsid w:val="005D3294"/>
    <w:rsid w:val="005D47F8"/>
    <w:rsid w:val="005D4D37"/>
    <w:rsid w:val="005D53DE"/>
    <w:rsid w:val="005D5E48"/>
    <w:rsid w:val="005D63A2"/>
    <w:rsid w:val="005D6678"/>
    <w:rsid w:val="005D765C"/>
    <w:rsid w:val="005D7CEA"/>
    <w:rsid w:val="005E0D7E"/>
    <w:rsid w:val="005E295C"/>
    <w:rsid w:val="005E7172"/>
    <w:rsid w:val="005F1EE9"/>
    <w:rsid w:val="005F2BAF"/>
    <w:rsid w:val="005F32B1"/>
    <w:rsid w:val="005F497E"/>
    <w:rsid w:val="005F7192"/>
    <w:rsid w:val="005F7723"/>
    <w:rsid w:val="00602669"/>
    <w:rsid w:val="0060278B"/>
    <w:rsid w:val="00602902"/>
    <w:rsid w:val="006042EC"/>
    <w:rsid w:val="00604A15"/>
    <w:rsid w:val="00604C12"/>
    <w:rsid w:val="00606F90"/>
    <w:rsid w:val="00607278"/>
    <w:rsid w:val="00610440"/>
    <w:rsid w:val="00610ED9"/>
    <w:rsid w:val="0061255A"/>
    <w:rsid w:val="00612E0C"/>
    <w:rsid w:val="00613424"/>
    <w:rsid w:val="00613F31"/>
    <w:rsid w:val="0061448F"/>
    <w:rsid w:val="00620ADD"/>
    <w:rsid w:val="0062185F"/>
    <w:rsid w:val="006230A2"/>
    <w:rsid w:val="006254A2"/>
    <w:rsid w:val="00625526"/>
    <w:rsid w:val="006260B6"/>
    <w:rsid w:val="006269A2"/>
    <w:rsid w:val="00626B3C"/>
    <w:rsid w:val="00626BA2"/>
    <w:rsid w:val="006303BE"/>
    <w:rsid w:val="00631218"/>
    <w:rsid w:val="00633D58"/>
    <w:rsid w:val="0063428B"/>
    <w:rsid w:val="00634310"/>
    <w:rsid w:val="00635489"/>
    <w:rsid w:val="00640145"/>
    <w:rsid w:val="00640833"/>
    <w:rsid w:val="00641ABD"/>
    <w:rsid w:val="00642070"/>
    <w:rsid w:val="00644D59"/>
    <w:rsid w:val="0064717F"/>
    <w:rsid w:val="00651159"/>
    <w:rsid w:val="00651B84"/>
    <w:rsid w:val="00651E1F"/>
    <w:rsid w:val="006525FC"/>
    <w:rsid w:val="00652CA9"/>
    <w:rsid w:val="006544ED"/>
    <w:rsid w:val="00655BF6"/>
    <w:rsid w:val="00656491"/>
    <w:rsid w:val="00656969"/>
    <w:rsid w:val="006571ED"/>
    <w:rsid w:val="0066377B"/>
    <w:rsid w:val="00663A7F"/>
    <w:rsid w:val="00663C5A"/>
    <w:rsid w:val="0066596F"/>
    <w:rsid w:val="00665EB4"/>
    <w:rsid w:val="00666B87"/>
    <w:rsid w:val="00667386"/>
    <w:rsid w:val="006714A3"/>
    <w:rsid w:val="00672FBC"/>
    <w:rsid w:val="00674136"/>
    <w:rsid w:val="006743C5"/>
    <w:rsid w:val="0067586D"/>
    <w:rsid w:val="0067602F"/>
    <w:rsid w:val="00676E6C"/>
    <w:rsid w:val="006804E9"/>
    <w:rsid w:val="00680BB2"/>
    <w:rsid w:val="00681CF0"/>
    <w:rsid w:val="006828CB"/>
    <w:rsid w:val="006828E0"/>
    <w:rsid w:val="00682BD2"/>
    <w:rsid w:val="0068392D"/>
    <w:rsid w:val="0068396C"/>
    <w:rsid w:val="006845FC"/>
    <w:rsid w:val="006849E0"/>
    <w:rsid w:val="00685205"/>
    <w:rsid w:val="00685774"/>
    <w:rsid w:val="00685F73"/>
    <w:rsid w:val="00687633"/>
    <w:rsid w:val="0068792E"/>
    <w:rsid w:val="00687A5D"/>
    <w:rsid w:val="006924E7"/>
    <w:rsid w:val="00692DB2"/>
    <w:rsid w:val="00693F53"/>
    <w:rsid w:val="006951C9"/>
    <w:rsid w:val="00695E8D"/>
    <w:rsid w:val="006A0D22"/>
    <w:rsid w:val="006A13CB"/>
    <w:rsid w:val="006A4050"/>
    <w:rsid w:val="006A5F4C"/>
    <w:rsid w:val="006A77B9"/>
    <w:rsid w:val="006B1421"/>
    <w:rsid w:val="006B2A29"/>
    <w:rsid w:val="006B33A0"/>
    <w:rsid w:val="006B359D"/>
    <w:rsid w:val="006B54D3"/>
    <w:rsid w:val="006B747B"/>
    <w:rsid w:val="006B7B33"/>
    <w:rsid w:val="006C0507"/>
    <w:rsid w:val="006C2526"/>
    <w:rsid w:val="006C351F"/>
    <w:rsid w:val="006C616D"/>
    <w:rsid w:val="006C61B9"/>
    <w:rsid w:val="006C6986"/>
    <w:rsid w:val="006C6CDB"/>
    <w:rsid w:val="006C7A5D"/>
    <w:rsid w:val="006C7F66"/>
    <w:rsid w:val="006D0ECB"/>
    <w:rsid w:val="006D15D1"/>
    <w:rsid w:val="006D269A"/>
    <w:rsid w:val="006D30F1"/>
    <w:rsid w:val="006D3901"/>
    <w:rsid w:val="006D3AAF"/>
    <w:rsid w:val="006D3B2A"/>
    <w:rsid w:val="006D3B71"/>
    <w:rsid w:val="006D44F5"/>
    <w:rsid w:val="006D5058"/>
    <w:rsid w:val="006E233F"/>
    <w:rsid w:val="006E2A9F"/>
    <w:rsid w:val="006E3598"/>
    <w:rsid w:val="006E472E"/>
    <w:rsid w:val="006E49F6"/>
    <w:rsid w:val="006E685A"/>
    <w:rsid w:val="006F0016"/>
    <w:rsid w:val="006F0F95"/>
    <w:rsid w:val="006F0F96"/>
    <w:rsid w:val="006F2079"/>
    <w:rsid w:val="006F348F"/>
    <w:rsid w:val="006F3815"/>
    <w:rsid w:val="006F46B1"/>
    <w:rsid w:val="006F5894"/>
    <w:rsid w:val="006F6F54"/>
    <w:rsid w:val="006F7334"/>
    <w:rsid w:val="007002ED"/>
    <w:rsid w:val="0070057A"/>
    <w:rsid w:val="0070172B"/>
    <w:rsid w:val="0070329F"/>
    <w:rsid w:val="00703D6D"/>
    <w:rsid w:val="00704392"/>
    <w:rsid w:val="007048BB"/>
    <w:rsid w:val="00706DE2"/>
    <w:rsid w:val="00710B07"/>
    <w:rsid w:val="00711A1A"/>
    <w:rsid w:val="007120D5"/>
    <w:rsid w:val="007127CB"/>
    <w:rsid w:val="00713508"/>
    <w:rsid w:val="00713BC8"/>
    <w:rsid w:val="00722D4F"/>
    <w:rsid w:val="00723CDD"/>
    <w:rsid w:val="0072464C"/>
    <w:rsid w:val="00725B21"/>
    <w:rsid w:val="007276DB"/>
    <w:rsid w:val="00727756"/>
    <w:rsid w:val="00732D7C"/>
    <w:rsid w:val="00734CFC"/>
    <w:rsid w:val="00734D24"/>
    <w:rsid w:val="00735A1F"/>
    <w:rsid w:val="00735F9B"/>
    <w:rsid w:val="00740C17"/>
    <w:rsid w:val="00740F5E"/>
    <w:rsid w:val="007419A4"/>
    <w:rsid w:val="00742303"/>
    <w:rsid w:val="007432C3"/>
    <w:rsid w:val="0074371D"/>
    <w:rsid w:val="007439AA"/>
    <w:rsid w:val="00743E65"/>
    <w:rsid w:val="00744839"/>
    <w:rsid w:val="00744A53"/>
    <w:rsid w:val="00746E5D"/>
    <w:rsid w:val="00752672"/>
    <w:rsid w:val="007528B8"/>
    <w:rsid w:val="00753B58"/>
    <w:rsid w:val="00753ED0"/>
    <w:rsid w:val="0075567C"/>
    <w:rsid w:val="00756B5B"/>
    <w:rsid w:val="00760E9D"/>
    <w:rsid w:val="00760FE4"/>
    <w:rsid w:val="0076159E"/>
    <w:rsid w:val="00762009"/>
    <w:rsid w:val="007653C6"/>
    <w:rsid w:val="00773A69"/>
    <w:rsid w:val="007741EC"/>
    <w:rsid w:val="00775BA3"/>
    <w:rsid w:val="00775F92"/>
    <w:rsid w:val="00777745"/>
    <w:rsid w:val="007801B1"/>
    <w:rsid w:val="00780A9B"/>
    <w:rsid w:val="00780B71"/>
    <w:rsid w:val="00781167"/>
    <w:rsid w:val="0078216C"/>
    <w:rsid w:val="00782834"/>
    <w:rsid w:val="0078372E"/>
    <w:rsid w:val="00783DD8"/>
    <w:rsid w:val="00784780"/>
    <w:rsid w:val="007900A4"/>
    <w:rsid w:val="0079322E"/>
    <w:rsid w:val="00793C94"/>
    <w:rsid w:val="00793D98"/>
    <w:rsid w:val="00794367"/>
    <w:rsid w:val="00794A0D"/>
    <w:rsid w:val="0079517C"/>
    <w:rsid w:val="00796002"/>
    <w:rsid w:val="007960A8"/>
    <w:rsid w:val="007968CB"/>
    <w:rsid w:val="00796BE8"/>
    <w:rsid w:val="00796E95"/>
    <w:rsid w:val="007978A7"/>
    <w:rsid w:val="007A0956"/>
    <w:rsid w:val="007A15A7"/>
    <w:rsid w:val="007A17CE"/>
    <w:rsid w:val="007A1D84"/>
    <w:rsid w:val="007A3D37"/>
    <w:rsid w:val="007A5367"/>
    <w:rsid w:val="007A5A8D"/>
    <w:rsid w:val="007A5D6C"/>
    <w:rsid w:val="007A6D78"/>
    <w:rsid w:val="007B12F4"/>
    <w:rsid w:val="007B3446"/>
    <w:rsid w:val="007B60C6"/>
    <w:rsid w:val="007C2447"/>
    <w:rsid w:val="007C359B"/>
    <w:rsid w:val="007C59D3"/>
    <w:rsid w:val="007D1016"/>
    <w:rsid w:val="007D1414"/>
    <w:rsid w:val="007D2DA9"/>
    <w:rsid w:val="007D35FB"/>
    <w:rsid w:val="007D399D"/>
    <w:rsid w:val="007D3BC3"/>
    <w:rsid w:val="007D44CE"/>
    <w:rsid w:val="007D4760"/>
    <w:rsid w:val="007D4F25"/>
    <w:rsid w:val="007D7E18"/>
    <w:rsid w:val="007E005E"/>
    <w:rsid w:val="007E09D7"/>
    <w:rsid w:val="007E1664"/>
    <w:rsid w:val="007E3983"/>
    <w:rsid w:val="007E4211"/>
    <w:rsid w:val="007E4295"/>
    <w:rsid w:val="007E42F3"/>
    <w:rsid w:val="007E4875"/>
    <w:rsid w:val="007E4F81"/>
    <w:rsid w:val="007E6645"/>
    <w:rsid w:val="007E6A22"/>
    <w:rsid w:val="007F035D"/>
    <w:rsid w:val="007F0674"/>
    <w:rsid w:val="007F131C"/>
    <w:rsid w:val="007F14C3"/>
    <w:rsid w:val="007F1E6A"/>
    <w:rsid w:val="007F2AB2"/>
    <w:rsid w:val="007F2FED"/>
    <w:rsid w:val="007F4CC6"/>
    <w:rsid w:val="007F52DE"/>
    <w:rsid w:val="007F72B7"/>
    <w:rsid w:val="00800015"/>
    <w:rsid w:val="0080138E"/>
    <w:rsid w:val="00801DFA"/>
    <w:rsid w:val="00803626"/>
    <w:rsid w:val="00803F7F"/>
    <w:rsid w:val="008066F7"/>
    <w:rsid w:val="00806AF6"/>
    <w:rsid w:val="008105DA"/>
    <w:rsid w:val="00810E3E"/>
    <w:rsid w:val="008118F5"/>
    <w:rsid w:val="00812650"/>
    <w:rsid w:val="00815604"/>
    <w:rsid w:val="00816B7F"/>
    <w:rsid w:val="00817E28"/>
    <w:rsid w:val="00820100"/>
    <w:rsid w:val="00820308"/>
    <w:rsid w:val="008209C1"/>
    <w:rsid w:val="00821003"/>
    <w:rsid w:val="008225FF"/>
    <w:rsid w:val="008235F3"/>
    <w:rsid w:val="00823730"/>
    <w:rsid w:val="00824F4F"/>
    <w:rsid w:val="00825265"/>
    <w:rsid w:val="008263D7"/>
    <w:rsid w:val="00826B1A"/>
    <w:rsid w:val="0082747F"/>
    <w:rsid w:val="008331CD"/>
    <w:rsid w:val="00834019"/>
    <w:rsid w:val="00834D1A"/>
    <w:rsid w:val="00835D3F"/>
    <w:rsid w:val="00836777"/>
    <w:rsid w:val="00836D6C"/>
    <w:rsid w:val="00837AA7"/>
    <w:rsid w:val="0084085F"/>
    <w:rsid w:val="00840F78"/>
    <w:rsid w:val="00842D7D"/>
    <w:rsid w:val="00842FD0"/>
    <w:rsid w:val="00843D2F"/>
    <w:rsid w:val="008440AC"/>
    <w:rsid w:val="008452DE"/>
    <w:rsid w:val="008456DA"/>
    <w:rsid w:val="00847B15"/>
    <w:rsid w:val="00847D4A"/>
    <w:rsid w:val="00850729"/>
    <w:rsid w:val="008517F0"/>
    <w:rsid w:val="0085562C"/>
    <w:rsid w:val="008578E5"/>
    <w:rsid w:val="00857AC1"/>
    <w:rsid w:val="00857CB0"/>
    <w:rsid w:val="00861C20"/>
    <w:rsid w:val="00863526"/>
    <w:rsid w:val="0086503C"/>
    <w:rsid w:val="00865BF6"/>
    <w:rsid w:val="00866622"/>
    <w:rsid w:val="00866EE2"/>
    <w:rsid w:val="008678C3"/>
    <w:rsid w:val="00871391"/>
    <w:rsid w:val="0087166D"/>
    <w:rsid w:val="008730A4"/>
    <w:rsid w:val="008733EB"/>
    <w:rsid w:val="00875DF5"/>
    <w:rsid w:val="00880811"/>
    <w:rsid w:val="00882E43"/>
    <w:rsid w:val="008835C3"/>
    <w:rsid w:val="00883DA9"/>
    <w:rsid w:val="00886F0E"/>
    <w:rsid w:val="00887069"/>
    <w:rsid w:val="00890471"/>
    <w:rsid w:val="008921D8"/>
    <w:rsid w:val="00892473"/>
    <w:rsid w:val="008957A7"/>
    <w:rsid w:val="008969A3"/>
    <w:rsid w:val="008970E5"/>
    <w:rsid w:val="00897B0D"/>
    <w:rsid w:val="008A032E"/>
    <w:rsid w:val="008A118F"/>
    <w:rsid w:val="008A11E8"/>
    <w:rsid w:val="008A3BB5"/>
    <w:rsid w:val="008A71B6"/>
    <w:rsid w:val="008A7C37"/>
    <w:rsid w:val="008B02FC"/>
    <w:rsid w:val="008B03F4"/>
    <w:rsid w:val="008B0A65"/>
    <w:rsid w:val="008B2823"/>
    <w:rsid w:val="008B2BF5"/>
    <w:rsid w:val="008B32FE"/>
    <w:rsid w:val="008B35D4"/>
    <w:rsid w:val="008B3E81"/>
    <w:rsid w:val="008B6347"/>
    <w:rsid w:val="008B7A9E"/>
    <w:rsid w:val="008C1AE6"/>
    <w:rsid w:val="008C2296"/>
    <w:rsid w:val="008C2C81"/>
    <w:rsid w:val="008C69F4"/>
    <w:rsid w:val="008C7A97"/>
    <w:rsid w:val="008D077D"/>
    <w:rsid w:val="008D084B"/>
    <w:rsid w:val="008D15B3"/>
    <w:rsid w:val="008D1C65"/>
    <w:rsid w:val="008D2351"/>
    <w:rsid w:val="008D2520"/>
    <w:rsid w:val="008D25D4"/>
    <w:rsid w:val="008D2E6C"/>
    <w:rsid w:val="008D2F2C"/>
    <w:rsid w:val="008D74DF"/>
    <w:rsid w:val="008E0EBD"/>
    <w:rsid w:val="008E18DD"/>
    <w:rsid w:val="008E6BFB"/>
    <w:rsid w:val="008F1C2D"/>
    <w:rsid w:val="008F25F8"/>
    <w:rsid w:val="008F4BA2"/>
    <w:rsid w:val="008F5B75"/>
    <w:rsid w:val="008F799D"/>
    <w:rsid w:val="008F7B7E"/>
    <w:rsid w:val="00900655"/>
    <w:rsid w:val="0090287B"/>
    <w:rsid w:val="00904305"/>
    <w:rsid w:val="00904B71"/>
    <w:rsid w:val="00904E3C"/>
    <w:rsid w:val="00905BD5"/>
    <w:rsid w:val="00905C86"/>
    <w:rsid w:val="00906D12"/>
    <w:rsid w:val="00906FC3"/>
    <w:rsid w:val="00907A30"/>
    <w:rsid w:val="00913202"/>
    <w:rsid w:val="0091491F"/>
    <w:rsid w:val="00914CC0"/>
    <w:rsid w:val="00915B51"/>
    <w:rsid w:val="00915C83"/>
    <w:rsid w:val="00915CCC"/>
    <w:rsid w:val="00916920"/>
    <w:rsid w:val="00916D29"/>
    <w:rsid w:val="0092058E"/>
    <w:rsid w:val="009210B3"/>
    <w:rsid w:val="009230CB"/>
    <w:rsid w:val="0092708E"/>
    <w:rsid w:val="00932E12"/>
    <w:rsid w:val="009344B4"/>
    <w:rsid w:val="0093579C"/>
    <w:rsid w:val="00937BBE"/>
    <w:rsid w:val="009409F0"/>
    <w:rsid w:val="0094106A"/>
    <w:rsid w:val="009440E4"/>
    <w:rsid w:val="00944888"/>
    <w:rsid w:val="00951B86"/>
    <w:rsid w:val="00952335"/>
    <w:rsid w:val="00952894"/>
    <w:rsid w:val="00954183"/>
    <w:rsid w:val="0095472F"/>
    <w:rsid w:val="00954A09"/>
    <w:rsid w:val="009553A5"/>
    <w:rsid w:val="00961ED1"/>
    <w:rsid w:val="00961FD1"/>
    <w:rsid w:val="00962358"/>
    <w:rsid w:val="00963CE2"/>
    <w:rsid w:val="00964150"/>
    <w:rsid w:val="00967404"/>
    <w:rsid w:val="009679C7"/>
    <w:rsid w:val="00967A7C"/>
    <w:rsid w:val="009722A7"/>
    <w:rsid w:val="00972AB9"/>
    <w:rsid w:val="00972F69"/>
    <w:rsid w:val="00973544"/>
    <w:rsid w:val="00974348"/>
    <w:rsid w:val="00975832"/>
    <w:rsid w:val="00976328"/>
    <w:rsid w:val="00977C44"/>
    <w:rsid w:val="009815BC"/>
    <w:rsid w:val="00983C52"/>
    <w:rsid w:val="00983E85"/>
    <w:rsid w:val="0099020C"/>
    <w:rsid w:val="00993D66"/>
    <w:rsid w:val="00994C9C"/>
    <w:rsid w:val="009A0BBC"/>
    <w:rsid w:val="009A1ADC"/>
    <w:rsid w:val="009A26D5"/>
    <w:rsid w:val="009A2E52"/>
    <w:rsid w:val="009A369A"/>
    <w:rsid w:val="009A3DF5"/>
    <w:rsid w:val="009A4FDB"/>
    <w:rsid w:val="009A550D"/>
    <w:rsid w:val="009B18E4"/>
    <w:rsid w:val="009B1E1A"/>
    <w:rsid w:val="009B1FAD"/>
    <w:rsid w:val="009B32AF"/>
    <w:rsid w:val="009B7A76"/>
    <w:rsid w:val="009C0048"/>
    <w:rsid w:val="009C01DA"/>
    <w:rsid w:val="009C0C58"/>
    <w:rsid w:val="009C146C"/>
    <w:rsid w:val="009C29EC"/>
    <w:rsid w:val="009C3191"/>
    <w:rsid w:val="009C56F8"/>
    <w:rsid w:val="009D174C"/>
    <w:rsid w:val="009D50A8"/>
    <w:rsid w:val="009D5B48"/>
    <w:rsid w:val="009D7131"/>
    <w:rsid w:val="009D7818"/>
    <w:rsid w:val="009E1B60"/>
    <w:rsid w:val="009E1D09"/>
    <w:rsid w:val="009E3373"/>
    <w:rsid w:val="009E37F9"/>
    <w:rsid w:val="009E3828"/>
    <w:rsid w:val="009E3A21"/>
    <w:rsid w:val="009E75D5"/>
    <w:rsid w:val="009F06C0"/>
    <w:rsid w:val="009F2A59"/>
    <w:rsid w:val="009F2D3A"/>
    <w:rsid w:val="009F3AF9"/>
    <w:rsid w:val="009F41F8"/>
    <w:rsid w:val="009F4B1B"/>
    <w:rsid w:val="009F4C4F"/>
    <w:rsid w:val="009F522A"/>
    <w:rsid w:val="009F54DB"/>
    <w:rsid w:val="009F5C8D"/>
    <w:rsid w:val="009F6A25"/>
    <w:rsid w:val="009F6FDE"/>
    <w:rsid w:val="009F73B9"/>
    <w:rsid w:val="009F78F5"/>
    <w:rsid w:val="00A00047"/>
    <w:rsid w:val="00A01AFA"/>
    <w:rsid w:val="00A0247D"/>
    <w:rsid w:val="00A03B02"/>
    <w:rsid w:val="00A05E0D"/>
    <w:rsid w:val="00A06A31"/>
    <w:rsid w:val="00A103F5"/>
    <w:rsid w:val="00A104A3"/>
    <w:rsid w:val="00A10769"/>
    <w:rsid w:val="00A11453"/>
    <w:rsid w:val="00A1211E"/>
    <w:rsid w:val="00A148CE"/>
    <w:rsid w:val="00A17073"/>
    <w:rsid w:val="00A20A15"/>
    <w:rsid w:val="00A225D9"/>
    <w:rsid w:val="00A23239"/>
    <w:rsid w:val="00A24333"/>
    <w:rsid w:val="00A27102"/>
    <w:rsid w:val="00A3141A"/>
    <w:rsid w:val="00A339BF"/>
    <w:rsid w:val="00A34AA2"/>
    <w:rsid w:val="00A3743C"/>
    <w:rsid w:val="00A40126"/>
    <w:rsid w:val="00A41759"/>
    <w:rsid w:val="00A43A73"/>
    <w:rsid w:val="00A43E1A"/>
    <w:rsid w:val="00A45CDC"/>
    <w:rsid w:val="00A523FD"/>
    <w:rsid w:val="00A52E01"/>
    <w:rsid w:val="00A532E3"/>
    <w:rsid w:val="00A57119"/>
    <w:rsid w:val="00A57655"/>
    <w:rsid w:val="00A604B8"/>
    <w:rsid w:val="00A60C9C"/>
    <w:rsid w:val="00A6222A"/>
    <w:rsid w:val="00A62665"/>
    <w:rsid w:val="00A630CE"/>
    <w:rsid w:val="00A64718"/>
    <w:rsid w:val="00A65B62"/>
    <w:rsid w:val="00A65D7D"/>
    <w:rsid w:val="00A66654"/>
    <w:rsid w:val="00A66702"/>
    <w:rsid w:val="00A712A3"/>
    <w:rsid w:val="00A721D6"/>
    <w:rsid w:val="00A72FDD"/>
    <w:rsid w:val="00A75D45"/>
    <w:rsid w:val="00A75D80"/>
    <w:rsid w:val="00A7626A"/>
    <w:rsid w:val="00A762CB"/>
    <w:rsid w:val="00A76D96"/>
    <w:rsid w:val="00A77788"/>
    <w:rsid w:val="00A820E3"/>
    <w:rsid w:val="00A843E7"/>
    <w:rsid w:val="00A8451C"/>
    <w:rsid w:val="00A845FE"/>
    <w:rsid w:val="00A847B3"/>
    <w:rsid w:val="00A85269"/>
    <w:rsid w:val="00A85373"/>
    <w:rsid w:val="00A85AA1"/>
    <w:rsid w:val="00A8768B"/>
    <w:rsid w:val="00A90C0A"/>
    <w:rsid w:val="00A91A84"/>
    <w:rsid w:val="00A93981"/>
    <w:rsid w:val="00A9679C"/>
    <w:rsid w:val="00AA235B"/>
    <w:rsid w:val="00AA3463"/>
    <w:rsid w:val="00AA5379"/>
    <w:rsid w:val="00AA5979"/>
    <w:rsid w:val="00AA6C2F"/>
    <w:rsid w:val="00AA7F02"/>
    <w:rsid w:val="00AB19BA"/>
    <w:rsid w:val="00AB4176"/>
    <w:rsid w:val="00AB44D2"/>
    <w:rsid w:val="00AB5237"/>
    <w:rsid w:val="00AB5621"/>
    <w:rsid w:val="00AB6B52"/>
    <w:rsid w:val="00AB6B65"/>
    <w:rsid w:val="00AB7C16"/>
    <w:rsid w:val="00AC2A2A"/>
    <w:rsid w:val="00AC3CEF"/>
    <w:rsid w:val="00AC3F1E"/>
    <w:rsid w:val="00AC429E"/>
    <w:rsid w:val="00AC4746"/>
    <w:rsid w:val="00AC6FE1"/>
    <w:rsid w:val="00AC7DF9"/>
    <w:rsid w:val="00AD029E"/>
    <w:rsid w:val="00AD06A0"/>
    <w:rsid w:val="00AD08E4"/>
    <w:rsid w:val="00AD1C7F"/>
    <w:rsid w:val="00AD3263"/>
    <w:rsid w:val="00AD4CCA"/>
    <w:rsid w:val="00AD6DE8"/>
    <w:rsid w:val="00AD7BD2"/>
    <w:rsid w:val="00AD7C50"/>
    <w:rsid w:val="00AE05C1"/>
    <w:rsid w:val="00AE061C"/>
    <w:rsid w:val="00AE0678"/>
    <w:rsid w:val="00AE085D"/>
    <w:rsid w:val="00AE26B8"/>
    <w:rsid w:val="00AE27FF"/>
    <w:rsid w:val="00AE389D"/>
    <w:rsid w:val="00AE4B98"/>
    <w:rsid w:val="00AE6182"/>
    <w:rsid w:val="00AE6491"/>
    <w:rsid w:val="00AE75F5"/>
    <w:rsid w:val="00AF0B16"/>
    <w:rsid w:val="00AF4431"/>
    <w:rsid w:val="00AF5066"/>
    <w:rsid w:val="00AF5D73"/>
    <w:rsid w:val="00AF5DC5"/>
    <w:rsid w:val="00AF66EC"/>
    <w:rsid w:val="00B01624"/>
    <w:rsid w:val="00B04085"/>
    <w:rsid w:val="00B04427"/>
    <w:rsid w:val="00B0456F"/>
    <w:rsid w:val="00B05BD2"/>
    <w:rsid w:val="00B06C6C"/>
    <w:rsid w:val="00B06F21"/>
    <w:rsid w:val="00B076A4"/>
    <w:rsid w:val="00B10C82"/>
    <w:rsid w:val="00B114F7"/>
    <w:rsid w:val="00B11588"/>
    <w:rsid w:val="00B117A2"/>
    <w:rsid w:val="00B12505"/>
    <w:rsid w:val="00B12854"/>
    <w:rsid w:val="00B164C9"/>
    <w:rsid w:val="00B1659B"/>
    <w:rsid w:val="00B16827"/>
    <w:rsid w:val="00B17207"/>
    <w:rsid w:val="00B17F26"/>
    <w:rsid w:val="00B20104"/>
    <w:rsid w:val="00B2035A"/>
    <w:rsid w:val="00B20F59"/>
    <w:rsid w:val="00B211DF"/>
    <w:rsid w:val="00B22C77"/>
    <w:rsid w:val="00B23121"/>
    <w:rsid w:val="00B231CD"/>
    <w:rsid w:val="00B24BA0"/>
    <w:rsid w:val="00B24FC6"/>
    <w:rsid w:val="00B27B40"/>
    <w:rsid w:val="00B27D78"/>
    <w:rsid w:val="00B30271"/>
    <w:rsid w:val="00B30BC9"/>
    <w:rsid w:val="00B356BE"/>
    <w:rsid w:val="00B368EE"/>
    <w:rsid w:val="00B41A31"/>
    <w:rsid w:val="00B44388"/>
    <w:rsid w:val="00B44874"/>
    <w:rsid w:val="00B45AC2"/>
    <w:rsid w:val="00B47167"/>
    <w:rsid w:val="00B47F16"/>
    <w:rsid w:val="00B506DD"/>
    <w:rsid w:val="00B5086B"/>
    <w:rsid w:val="00B50C9B"/>
    <w:rsid w:val="00B51146"/>
    <w:rsid w:val="00B51382"/>
    <w:rsid w:val="00B51FB8"/>
    <w:rsid w:val="00B52151"/>
    <w:rsid w:val="00B54399"/>
    <w:rsid w:val="00B54870"/>
    <w:rsid w:val="00B54E08"/>
    <w:rsid w:val="00B556C0"/>
    <w:rsid w:val="00B56434"/>
    <w:rsid w:val="00B566AE"/>
    <w:rsid w:val="00B57BE2"/>
    <w:rsid w:val="00B60F79"/>
    <w:rsid w:val="00B61A22"/>
    <w:rsid w:val="00B61EAC"/>
    <w:rsid w:val="00B62DB1"/>
    <w:rsid w:val="00B639AA"/>
    <w:rsid w:val="00B63CEB"/>
    <w:rsid w:val="00B64C41"/>
    <w:rsid w:val="00B64EC2"/>
    <w:rsid w:val="00B665A7"/>
    <w:rsid w:val="00B70796"/>
    <w:rsid w:val="00B712E8"/>
    <w:rsid w:val="00B71BB2"/>
    <w:rsid w:val="00B7243D"/>
    <w:rsid w:val="00B75809"/>
    <w:rsid w:val="00B77B2D"/>
    <w:rsid w:val="00B77DFA"/>
    <w:rsid w:val="00B80203"/>
    <w:rsid w:val="00B80AAB"/>
    <w:rsid w:val="00B81467"/>
    <w:rsid w:val="00B817B7"/>
    <w:rsid w:val="00B8433F"/>
    <w:rsid w:val="00B86F4B"/>
    <w:rsid w:val="00B87DA5"/>
    <w:rsid w:val="00B87DC2"/>
    <w:rsid w:val="00B9143A"/>
    <w:rsid w:val="00B914C5"/>
    <w:rsid w:val="00B93721"/>
    <w:rsid w:val="00B93AB6"/>
    <w:rsid w:val="00B95BAB"/>
    <w:rsid w:val="00B97505"/>
    <w:rsid w:val="00BA0373"/>
    <w:rsid w:val="00BA4B9E"/>
    <w:rsid w:val="00BA4E15"/>
    <w:rsid w:val="00BA5DFF"/>
    <w:rsid w:val="00BA66E8"/>
    <w:rsid w:val="00BA7BBA"/>
    <w:rsid w:val="00BA7CA8"/>
    <w:rsid w:val="00BB273E"/>
    <w:rsid w:val="00BB29BC"/>
    <w:rsid w:val="00BB3221"/>
    <w:rsid w:val="00BB421F"/>
    <w:rsid w:val="00BB4CD8"/>
    <w:rsid w:val="00BB593E"/>
    <w:rsid w:val="00BB6339"/>
    <w:rsid w:val="00BB745A"/>
    <w:rsid w:val="00BB76EE"/>
    <w:rsid w:val="00BC0862"/>
    <w:rsid w:val="00BC14C0"/>
    <w:rsid w:val="00BC3769"/>
    <w:rsid w:val="00BC404A"/>
    <w:rsid w:val="00BC4313"/>
    <w:rsid w:val="00BC4757"/>
    <w:rsid w:val="00BC5891"/>
    <w:rsid w:val="00BC6D96"/>
    <w:rsid w:val="00BC7648"/>
    <w:rsid w:val="00BC7C1C"/>
    <w:rsid w:val="00BC7F15"/>
    <w:rsid w:val="00BD1368"/>
    <w:rsid w:val="00BD2412"/>
    <w:rsid w:val="00BD2478"/>
    <w:rsid w:val="00BD2AFB"/>
    <w:rsid w:val="00BD5B99"/>
    <w:rsid w:val="00BD5F70"/>
    <w:rsid w:val="00BD6CD1"/>
    <w:rsid w:val="00BE076B"/>
    <w:rsid w:val="00BE20D6"/>
    <w:rsid w:val="00BE6690"/>
    <w:rsid w:val="00BE7D26"/>
    <w:rsid w:val="00BF11ED"/>
    <w:rsid w:val="00BF1A08"/>
    <w:rsid w:val="00BF1EBF"/>
    <w:rsid w:val="00BF2B3B"/>
    <w:rsid w:val="00BF3AAC"/>
    <w:rsid w:val="00BF3F5E"/>
    <w:rsid w:val="00C0047F"/>
    <w:rsid w:val="00C034E5"/>
    <w:rsid w:val="00C03FEB"/>
    <w:rsid w:val="00C05CEF"/>
    <w:rsid w:val="00C05E56"/>
    <w:rsid w:val="00C064A3"/>
    <w:rsid w:val="00C0727C"/>
    <w:rsid w:val="00C12748"/>
    <w:rsid w:val="00C1473E"/>
    <w:rsid w:val="00C1563D"/>
    <w:rsid w:val="00C168CF"/>
    <w:rsid w:val="00C16B8E"/>
    <w:rsid w:val="00C20397"/>
    <w:rsid w:val="00C21A5E"/>
    <w:rsid w:val="00C224AD"/>
    <w:rsid w:val="00C2417B"/>
    <w:rsid w:val="00C25830"/>
    <w:rsid w:val="00C25C08"/>
    <w:rsid w:val="00C26727"/>
    <w:rsid w:val="00C27A0F"/>
    <w:rsid w:val="00C313EF"/>
    <w:rsid w:val="00C34735"/>
    <w:rsid w:val="00C34803"/>
    <w:rsid w:val="00C360DB"/>
    <w:rsid w:val="00C37AC0"/>
    <w:rsid w:val="00C40773"/>
    <w:rsid w:val="00C408E8"/>
    <w:rsid w:val="00C4139C"/>
    <w:rsid w:val="00C41A57"/>
    <w:rsid w:val="00C41BF6"/>
    <w:rsid w:val="00C4358A"/>
    <w:rsid w:val="00C43F14"/>
    <w:rsid w:val="00C44B7E"/>
    <w:rsid w:val="00C44CB2"/>
    <w:rsid w:val="00C44CDE"/>
    <w:rsid w:val="00C45CBA"/>
    <w:rsid w:val="00C46C93"/>
    <w:rsid w:val="00C53DCF"/>
    <w:rsid w:val="00C5470D"/>
    <w:rsid w:val="00C55AE7"/>
    <w:rsid w:val="00C56858"/>
    <w:rsid w:val="00C56FB1"/>
    <w:rsid w:val="00C57AE9"/>
    <w:rsid w:val="00C61881"/>
    <w:rsid w:val="00C6243F"/>
    <w:rsid w:val="00C62F21"/>
    <w:rsid w:val="00C62FE2"/>
    <w:rsid w:val="00C63E27"/>
    <w:rsid w:val="00C6677A"/>
    <w:rsid w:val="00C7173E"/>
    <w:rsid w:val="00C725D1"/>
    <w:rsid w:val="00C74078"/>
    <w:rsid w:val="00C7481B"/>
    <w:rsid w:val="00C74C4C"/>
    <w:rsid w:val="00C74E88"/>
    <w:rsid w:val="00C76E54"/>
    <w:rsid w:val="00C77176"/>
    <w:rsid w:val="00C802A5"/>
    <w:rsid w:val="00C813CF"/>
    <w:rsid w:val="00C82A14"/>
    <w:rsid w:val="00C853E4"/>
    <w:rsid w:val="00C85C8B"/>
    <w:rsid w:val="00C91D14"/>
    <w:rsid w:val="00C9281D"/>
    <w:rsid w:val="00C933AC"/>
    <w:rsid w:val="00C93834"/>
    <w:rsid w:val="00C93E80"/>
    <w:rsid w:val="00C9597D"/>
    <w:rsid w:val="00C96C2C"/>
    <w:rsid w:val="00C97621"/>
    <w:rsid w:val="00C97F86"/>
    <w:rsid w:val="00CA1016"/>
    <w:rsid w:val="00CA2F76"/>
    <w:rsid w:val="00CA3AE2"/>
    <w:rsid w:val="00CA4BBD"/>
    <w:rsid w:val="00CA6660"/>
    <w:rsid w:val="00CA6F4A"/>
    <w:rsid w:val="00CA72A9"/>
    <w:rsid w:val="00CB16CB"/>
    <w:rsid w:val="00CB20E3"/>
    <w:rsid w:val="00CB2C7E"/>
    <w:rsid w:val="00CB2D0D"/>
    <w:rsid w:val="00CB3401"/>
    <w:rsid w:val="00CB359A"/>
    <w:rsid w:val="00CB3F77"/>
    <w:rsid w:val="00CB4A11"/>
    <w:rsid w:val="00CB73A7"/>
    <w:rsid w:val="00CC0382"/>
    <w:rsid w:val="00CC1092"/>
    <w:rsid w:val="00CC1F08"/>
    <w:rsid w:val="00CC20D0"/>
    <w:rsid w:val="00CC356D"/>
    <w:rsid w:val="00CC4009"/>
    <w:rsid w:val="00CD0678"/>
    <w:rsid w:val="00CD0A11"/>
    <w:rsid w:val="00CD0E9E"/>
    <w:rsid w:val="00CD1D6F"/>
    <w:rsid w:val="00CD3BEA"/>
    <w:rsid w:val="00CD60BD"/>
    <w:rsid w:val="00CD6982"/>
    <w:rsid w:val="00CE2010"/>
    <w:rsid w:val="00CE2028"/>
    <w:rsid w:val="00CE3C19"/>
    <w:rsid w:val="00CE405D"/>
    <w:rsid w:val="00CE457D"/>
    <w:rsid w:val="00CE5309"/>
    <w:rsid w:val="00CE541C"/>
    <w:rsid w:val="00CE68E8"/>
    <w:rsid w:val="00CE7906"/>
    <w:rsid w:val="00CF038B"/>
    <w:rsid w:val="00CF1AF2"/>
    <w:rsid w:val="00CF1E08"/>
    <w:rsid w:val="00CF241F"/>
    <w:rsid w:val="00CF276F"/>
    <w:rsid w:val="00CF4F76"/>
    <w:rsid w:val="00CF5A89"/>
    <w:rsid w:val="00CF5C75"/>
    <w:rsid w:val="00CF646A"/>
    <w:rsid w:val="00D001F7"/>
    <w:rsid w:val="00D00ADD"/>
    <w:rsid w:val="00D02200"/>
    <w:rsid w:val="00D03A1A"/>
    <w:rsid w:val="00D03EAF"/>
    <w:rsid w:val="00D0682C"/>
    <w:rsid w:val="00D10986"/>
    <w:rsid w:val="00D10C3F"/>
    <w:rsid w:val="00D125C0"/>
    <w:rsid w:val="00D127AD"/>
    <w:rsid w:val="00D12C9C"/>
    <w:rsid w:val="00D12D76"/>
    <w:rsid w:val="00D13394"/>
    <w:rsid w:val="00D15D95"/>
    <w:rsid w:val="00D21928"/>
    <w:rsid w:val="00D22017"/>
    <w:rsid w:val="00D245BD"/>
    <w:rsid w:val="00D27258"/>
    <w:rsid w:val="00D27603"/>
    <w:rsid w:val="00D27980"/>
    <w:rsid w:val="00D3010B"/>
    <w:rsid w:val="00D3047E"/>
    <w:rsid w:val="00D34224"/>
    <w:rsid w:val="00D35E65"/>
    <w:rsid w:val="00D37AF8"/>
    <w:rsid w:val="00D40584"/>
    <w:rsid w:val="00D40698"/>
    <w:rsid w:val="00D4120A"/>
    <w:rsid w:val="00D413BA"/>
    <w:rsid w:val="00D42844"/>
    <w:rsid w:val="00D42C9A"/>
    <w:rsid w:val="00D42CED"/>
    <w:rsid w:val="00D42E03"/>
    <w:rsid w:val="00D44A37"/>
    <w:rsid w:val="00D4555C"/>
    <w:rsid w:val="00D45B1E"/>
    <w:rsid w:val="00D45D03"/>
    <w:rsid w:val="00D46E32"/>
    <w:rsid w:val="00D52D4D"/>
    <w:rsid w:val="00D5498F"/>
    <w:rsid w:val="00D571C0"/>
    <w:rsid w:val="00D576DC"/>
    <w:rsid w:val="00D60A6C"/>
    <w:rsid w:val="00D660EE"/>
    <w:rsid w:val="00D66FBB"/>
    <w:rsid w:val="00D67483"/>
    <w:rsid w:val="00D67BCB"/>
    <w:rsid w:val="00D70851"/>
    <w:rsid w:val="00D70D4E"/>
    <w:rsid w:val="00D7121A"/>
    <w:rsid w:val="00D715B4"/>
    <w:rsid w:val="00D724D9"/>
    <w:rsid w:val="00D72904"/>
    <w:rsid w:val="00D737E8"/>
    <w:rsid w:val="00D73B71"/>
    <w:rsid w:val="00D749B6"/>
    <w:rsid w:val="00D757DB"/>
    <w:rsid w:val="00D76343"/>
    <w:rsid w:val="00D7679C"/>
    <w:rsid w:val="00D77B23"/>
    <w:rsid w:val="00D83063"/>
    <w:rsid w:val="00D832CA"/>
    <w:rsid w:val="00D836A5"/>
    <w:rsid w:val="00D84802"/>
    <w:rsid w:val="00D848DC"/>
    <w:rsid w:val="00D855CB"/>
    <w:rsid w:val="00D85B1E"/>
    <w:rsid w:val="00D863AA"/>
    <w:rsid w:val="00D90BAA"/>
    <w:rsid w:val="00D91AC0"/>
    <w:rsid w:val="00D920A4"/>
    <w:rsid w:val="00D92B9C"/>
    <w:rsid w:val="00D92EF1"/>
    <w:rsid w:val="00D935BB"/>
    <w:rsid w:val="00D943C0"/>
    <w:rsid w:val="00D977F8"/>
    <w:rsid w:val="00D97D01"/>
    <w:rsid w:val="00DA0087"/>
    <w:rsid w:val="00DA3FB2"/>
    <w:rsid w:val="00DA527E"/>
    <w:rsid w:val="00DA7B46"/>
    <w:rsid w:val="00DB7627"/>
    <w:rsid w:val="00DC035B"/>
    <w:rsid w:val="00DC0D80"/>
    <w:rsid w:val="00DC190F"/>
    <w:rsid w:val="00DC21FC"/>
    <w:rsid w:val="00DC307D"/>
    <w:rsid w:val="00DC4714"/>
    <w:rsid w:val="00DC682C"/>
    <w:rsid w:val="00DC6A8B"/>
    <w:rsid w:val="00DC723F"/>
    <w:rsid w:val="00DD575F"/>
    <w:rsid w:val="00DD626C"/>
    <w:rsid w:val="00DD6A50"/>
    <w:rsid w:val="00DD72FF"/>
    <w:rsid w:val="00DD760A"/>
    <w:rsid w:val="00DD7BEB"/>
    <w:rsid w:val="00DD7C1E"/>
    <w:rsid w:val="00DE2012"/>
    <w:rsid w:val="00DE44B0"/>
    <w:rsid w:val="00DE677A"/>
    <w:rsid w:val="00DF0A35"/>
    <w:rsid w:val="00DF1226"/>
    <w:rsid w:val="00DF225A"/>
    <w:rsid w:val="00DF2288"/>
    <w:rsid w:val="00DF27C6"/>
    <w:rsid w:val="00DF5797"/>
    <w:rsid w:val="00DF586F"/>
    <w:rsid w:val="00DF5AA3"/>
    <w:rsid w:val="00DF5C8C"/>
    <w:rsid w:val="00DF6631"/>
    <w:rsid w:val="00DF6B67"/>
    <w:rsid w:val="00DF6D30"/>
    <w:rsid w:val="00DF7FE3"/>
    <w:rsid w:val="00E025B3"/>
    <w:rsid w:val="00E02C0F"/>
    <w:rsid w:val="00E02E72"/>
    <w:rsid w:val="00E0674A"/>
    <w:rsid w:val="00E06819"/>
    <w:rsid w:val="00E06892"/>
    <w:rsid w:val="00E069BB"/>
    <w:rsid w:val="00E0772A"/>
    <w:rsid w:val="00E110DD"/>
    <w:rsid w:val="00E116ED"/>
    <w:rsid w:val="00E141BA"/>
    <w:rsid w:val="00E15212"/>
    <w:rsid w:val="00E15998"/>
    <w:rsid w:val="00E205BD"/>
    <w:rsid w:val="00E20E72"/>
    <w:rsid w:val="00E2245A"/>
    <w:rsid w:val="00E23559"/>
    <w:rsid w:val="00E23ED6"/>
    <w:rsid w:val="00E251A3"/>
    <w:rsid w:val="00E2606D"/>
    <w:rsid w:val="00E2648C"/>
    <w:rsid w:val="00E2660E"/>
    <w:rsid w:val="00E26A0C"/>
    <w:rsid w:val="00E27057"/>
    <w:rsid w:val="00E27151"/>
    <w:rsid w:val="00E271B9"/>
    <w:rsid w:val="00E30851"/>
    <w:rsid w:val="00E30D3B"/>
    <w:rsid w:val="00E30DC0"/>
    <w:rsid w:val="00E31841"/>
    <w:rsid w:val="00E32E6D"/>
    <w:rsid w:val="00E33380"/>
    <w:rsid w:val="00E34D2E"/>
    <w:rsid w:val="00E35611"/>
    <w:rsid w:val="00E3645D"/>
    <w:rsid w:val="00E36FD6"/>
    <w:rsid w:val="00E4013F"/>
    <w:rsid w:val="00E401B6"/>
    <w:rsid w:val="00E43F4E"/>
    <w:rsid w:val="00E44051"/>
    <w:rsid w:val="00E44529"/>
    <w:rsid w:val="00E452B6"/>
    <w:rsid w:val="00E50549"/>
    <w:rsid w:val="00E50DAD"/>
    <w:rsid w:val="00E527AA"/>
    <w:rsid w:val="00E54A6F"/>
    <w:rsid w:val="00E558B6"/>
    <w:rsid w:val="00E57429"/>
    <w:rsid w:val="00E57DED"/>
    <w:rsid w:val="00E6028E"/>
    <w:rsid w:val="00E6162B"/>
    <w:rsid w:val="00E632E1"/>
    <w:rsid w:val="00E6534A"/>
    <w:rsid w:val="00E714F5"/>
    <w:rsid w:val="00E71DEA"/>
    <w:rsid w:val="00E72177"/>
    <w:rsid w:val="00E7419A"/>
    <w:rsid w:val="00E76B45"/>
    <w:rsid w:val="00E77BAE"/>
    <w:rsid w:val="00E83ADD"/>
    <w:rsid w:val="00E84A54"/>
    <w:rsid w:val="00E86E9B"/>
    <w:rsid w:val="00E92F97"/>
    <w:rsid w:val="00E93394"/>
    <w:rsid w:val="00E94D1A"/>
    <w:rsid w:val="00E94FFE"/>
    <w:rsid w:val="00E9515A"/>
    <w:rsid w:val="00EA0A25"/>
    <w:rsid w:val="00EA240B"/>
    <w:rsid w:val="00EA46C9"/>
    <w:rsid w:val="00EA4994"/>
    <w:rsid w:val="00EA5216"/>
    <w:rsid w:val="00EA5465"/>
    <w:rsid w:val="00EA6199"/>
    <w:rsid w:val="00EA64E1"/>
    <w:rsid w:val="00EB05E5"/>
    <w:rsid w:val="00EB0F8D"/>
    <w:rsid w:val="00EB1645"/>
    <w:rsid w:val="00EB24C8"/>
    <w:rsid w:val="00EB2700"/>
    <w:rsid w:val="00EB36DE"/>
    <w:rsid w:val="00EB5B9A"/>
    <w:rsid w:val="00EB6657"/>
    <w:rsid w:val="00EB6D8F"/>
    <w:rsid w:val="00EC13D7"/>
    <w:rsid w:val="00EC1463"/>
    <w:rsid w:val="00EC175C"/>
    <w:rsid w:val="00EC32C5"/>
    <w:rsid w:val="00EC33B2"/>
    <w:rsid w:val="00EC38E1"/>
    <w:rsid w:val="00EC3C79"/>
    <w:rsid w:val="00EC3CF7"/>
    <w:rsid w:val="00EC40D2"/>
    <w:rsid w:val="00EC5F40"/>
    <w:rsid w:val="00EC6735"/>
    <w:rsid w:val="00EC760A"/>
    <w:rsid w:val="00ED0A1E"/>
    <w:rsid w:val="00ED0DBA"/>
    <w:rsid w:val="00ED110A"/>
    <w:rsid w:val="00ED1A86"/>
    <w:rsid w:val="00ED3B81"/>
    <w:rsid w:val="00ED3D29"/>
    <w:rsid w:val="00ED4640"/>
    <w:rsid w:val="00ED47E9"/>
    <w:rsid w:val="00ED53F8"/>
    <w:rsid w:val="00ED6221"/>
    <w:rsid w:val="00ED6637"/>
    <w:rsid w:val="00ED66B8"/>
    <w:rsid w:val="00ED6786"/>
    <w:rsid w:val="00EE004C"/>
    <w:rsid w:val="00EE1941"/>
    <w:rsid w:val="00EE1D1D"/>
    <w:rsid w:val="00EE225B"/>
    <w:rsid w:val="00EE2260"/>
    <w:rsid w:val="00EE3D20"/>
    <w:rsid w:val="00EE4FBB"/>
    <w:rsid w:val="00EE56C5"/>
    <w:rsid w:val="00EE67B6"/>
    <w:rsid w:val="00EE75C8"/>
    <w:rsid w:val="00EF206A"/>
    <w:rsid w:val="00EF2278"/>
    <w:rsid w:val="00EF26C6"/>
    <w:rsid w:val="00EF3EB1"/>
    <w:rsid w:val="00EF52A7"/>
    <w:rsid w:val="00EF5EA2"/>
    <w:rsid w:val="00EF6F8F"/>
    <w:rsid w:val="00EF72CB"/>
    <w:rsid w:val="00F01808"/>
    <w:rsid w:val="00F0299A"/>
    <w:rsid w:val="00F02C44"/>
    <w:rsid w:val="00F033C7"/>
    <w:rsid w:val="00F03C8E"/>
    <w:rsid w:val="00F043C4"/>
    <w:rsid w:val="00F05D57"/>
    <w:rsid w:val="00F07DF5"/>
    <w:rsid w:val="00F12D47"/>
    <w:rsid w:val="00F15004"/>
    <w:rsid w:val="00F15C26"/>
    <w:rsid w:val="00F17546"/>
    <w:rsid w:val="00F17714"/>
    <w:rsid w:val="00F17891"/>
    <w:rsid w:val="00F17A8B"/>
    <w:rsid w:val="00F17BBD"/>
    <w:rsid w:val="00F17E02"/>
    <w:rsid w:val="00F236B6"/>
    <w:rsid w:val="00F237B4"/>
    <w:rsid w:val="00F23869"/>
    <w:rsid w:val="00F250DD"/>
    <w:rsid w:val="00F256F1"/>
    <w:rsid w:val="00F26832"/>
    <w:rsid w:val="00F30001"/>
    <w:rsid w:val="00F3026D"/>
    <w:rsid w:val="00F31537"/>
    <w:rsid w:val="00F351AD"/>
    <w:rsid w:val="00F35D55"/>
    <w:rsid w:val="00F370A4"/>
    <w:rsid w:val="00F3737E"/>
    <w:rsid w:val="00F42387"/>
    <w:rsid w:val="00F43A2E"/>
    <w:rsid w:val="00F46955"/>
    <w:rsid w:val="00F476F2"/>
    <w:rsid w:val="00F51683"/>
    <w:rsid w:val="00F516CD"/>
    <w:rsid w:val="00F5217D"/>
    <w:rsid w:val="00F52197"/>
    <w:rsid w:val="00F53CF5"/>
    <w:rsid w:val="00F556E6"/>
    <w:rsid w:val="00F620DB"/>
    <w:rsid w:val="00F62C32"/>
    <w:rsid w:val="00F645C4"/>
    <w:rsid w:val="00F64888"/>
    <w:rsid w:val="00F66475"/>
    <w:rsid w:val="00F67F41"/>
    <w:rsid w:val="00F7001C"/>
    <w:rsid w:val="00F701F6"/>
    <w:rsid w:val="00F71122"/>
    <w:rsid w:val="00F7227F"/>
    <w:rsid w:val="00F75208"/>
    <w:rsid w:val="00F75264"/>
    <w:rsid w:val="00F75842"/>
    <w:rsid w:val="00F76792"/>
    <w:rsid w:val="00F77B62"/>
    <w:rsid w:val="00F81B09"/>
    <w:rsid w:val="00F826E8"/>
    <w:rsid w:val="00F829B8"/>
    <w:rsid w:val="00F83062"/>
    <w:rsid w:val="00F8765D"/>
    <w:rsid w:val="00F944FC"/>
    <w:rsid w:val="00F95921"/>
    <w:rsid w:val="00F96309"/>
    <w:rsid w:val="00F96A47"/>
    <w:rsid w:val="00FA075E"/>
    <w:rsid w:val="00FA0D2F"/>
    <w:rsid w:val="00FA1BFD"/>
    <w:rsid w:val="00FA35F2"/>
    <w:rsid w:val="00FA4214"/>
    <w:rsid w:val="00FA47A8"/>
    <w:rsid w:val="00FA5C58"/>
    <w:rsid w:val="00FA68D8"/>
    <w:rsid w:val="00FA762B"/>
    <w:rsid w:val="00FB05FD"/>
    <w:rsid w:val="00FB088D"/>
    <w:rsid w:val="00FB1431"/>
    <w:rsid w:val="00FB3419"/>
    <w:rsid w:val="00FB5181"/>
    <w:rsid w:val="00FC32AD"/>
    <w:rsid w:val="00FC3802"/>
    <w:rsid w:val="00FC609D"/>
    <w:rsid w:val="00FC6ABC"/>
    <w:rsid w:val="00FC6C02"/>
    <w:rsid w:val="00FC7491"/>
    <w:rsid w:val="00FD4896"/>
    <w:rsid w:val="00FD5013"/>
    <w:rsid w:val="00FD65AB"/>
    <w:rsid w:val="00FD6B94"/>
    <w:rsid w:val="00FD7227"/>
    <w:rsid w:val="00FE06BE"/>
    <w:rsid w:val="00FE43E1"/>
    <w:rsid w:val="00FE501A"/>
    <w:rsid w:val="00FE57B5"/>
    <w:rsid w:val="00FE6CF9"/>
    <w:rsid w:val="00FF1510"/>
    <w:rsid w:val="00FF2847"/>
    <w:rsid w:val="00FF5A71"/>
    <w:rsid w:val="00FF7048"/>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table" w:styleId="TableGrid">
    <w:name w:val="Table Grid"/>
    <w:basedOn w:val="TableNormal"/>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33380"/>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6D3A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3AAF"/>
    <w:rPr>
      <w:rFonts w:ascii="Calibri" w:eastAsia="Calibri" w:hAnsi="Calibri" w:cs="David"/>
      <w:sz w:val="20"/>
      <w:szCs w:val="20"/>
    </w:rPr>
  </w:style>
  <w:style w:type="character" w:styleId="EndnoteReference">
    <w:name w:val="endnote reference"/>
    <w:basedOn w:val="DefaultParagraphFont"/>
    <w:uiPriority w:val="99"/>
    <w:semiHidden/>
    <w:unhideWhenUsed/>
    <w:rsid w:val="006D3AAF"/>
    <w:rPr>
      <w:vertAlign w:val="superscript"/>
    </w:rPr>
  </w:style>
  <w:style w:type="character" w:styleId="CommentReference">
    <w:name w:val="annotation reference"/>
    <w:basedOn w:val="DefaultParagraphFont"/>
    <w:uiPriority w:val="99"/>
    <w:semiHidden/>
    <w:unhideWhenUsed/>
    <w:rsid w:val="00BE076B"/>
    <w:rPr>
      <w:sz w:val="16"/>
      <w:szCs w:val="16"/>
    </w:rPr>
  </w:style>
  <w:style w:type="paragraph" w:styleId="CommentText">
    <w:name w:val="annotation text"/>
    <w:basedOn w:val="Normal"/>
    <w:link w:val="CommentTextChar"/>
    <w:uiPriority w:val="99"/>
    <w:semiHidden/>
    <w:unhideWhenUsed/>
    <w:rsid w:val="00BE076B"/>
    <w:pPr>
      <w:spacing w:line="240" w:lineRule="auto"/>
    </w:pPr>
    <w:rPr>
      <w:sz w:val="20"/>
      <w:szCs w:val="20"/>
    </w:rPr>
  </w:style>
  <w:style w:type="character" w:customStyle="1" w:styleId="CommentTextChar">
    <w:name w:val="Comment Text Char"/>
    <w:basedOn w:val="DefaultParagraphFont"/>
    <w:link w:val="CommentText"/>
    <w:uiPriority w:val="99"/>
    <w:semiHidden/>
    <w:rsid w:val="00BE076B"/>
    <w:rPr>
      <w:rFonts w:ascii="Calibri" w:eastAsia="Calibri" w:hAnsi="Calibri" w:cs="David"/>
      <w:sz w:val="20"/>
      <w:szCs w:val="20"/>
    </w:rPr>
  </w:style>
  <w:style w:type="paragraph" w:styleId="CommentSubject">
    <w:name w:val="annotation subject"/>
    <w:basedOn w:val="CommentText"/>
    <w:next w:val="CommentText"/>
    <w:link w:val="CommentSubjectChar"/>
    <w:uiPriority w:val="99"/>
    <w:semiHidden/>
    <w:unhideWhenUsed/>
    <w:rsid w:val="00BE076B"/>
    <w:rPr>
      <w:b/>
      <w:bCs/>
    </w:rPr>
  </w:style>
  <w:style w:type="character" w:customStyle="1" w:styleId="CommentSubjectChar">
    <w:name w:val="Comment Subject Char"/>
    <w:basedOn w:val="CommentTextChar"/>
    <w:link w:val="CommentSubject"/>
    <w:uiPriority w:val="99"/>
    <w:semiHidden/>
    <w:rsid w:val="00BE076B"/>
    <w:rPr>
      <w:rFonts w:ascii="Calibri" w:eastAsia="Calibri" w:hAnsi="Calibri" w:cs="David"/>
      <w:b/>
      <w:bCs/>
      <w:sz w:val="20"/>
      <w:szCs w:val="20"/>
    </w:rPr>
  </w:style>
  <w:style w:type="paragraph" w:styleId="BalloonText">
    <w:name w:val="Balloon Text"/>
    <w:basedOn w:val="Normal"/>
    <w:link w:val="BalloonTextChar"/>
    <w:uiPriority w:val="99"/>
    <w:semiHidden/>
    <w:unhideWhenUsed/>
    <w:rsid w:val="00BE076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E076B"/>
    <w:rPr>
      <w:rFonts w:ascii="Tahoma" w:eastAsia="Calibri"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table" w:styleId="TableGrid">
    <w:name w:val="Table Grid"/>
    <w:basedOn w:val="TableNormal"/>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33380"/>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6D3A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3AAF"/>
    <w:rPr>
      <w:rFonts w:ascii="Calibri" w:eastAsia="Calibri" w:hAnsi="Calibri" w:cs="David"/>
      <w:sz w:val="20"/>
      <w:szCs w:val="20"/>
    </w:rPr>
  </w:style>
  <w:style w:type="character" w:styleId="EndnoteReference">
    <w:name w:val="endnote reference"/>
    <w:basedOn w:val="DefaultParagraphFont"/>
    <w:uiPriority w:val="99"/>
    <w:semiHidden/>
    <w:unhideWhenUsed/>
    <w:rsid w:val="006D3AAF"/>
    <w:rPr>
      <w:vertAlign w:val="superscript"/>
    </w:rPr>
  </w:style>
  <w:style w:type="character" w:styleId="CommentReference">
    <w:name w:val="annotation reference"/>
    <w:basedOn w:val="DefaultParagraphFont"/>
    <w:uiPriority w:val="99"/>
    <w:semiHidden/>
    <w:unhideWhenUsed/>
    <w:rsid w:val="00BE076B"/>
    <w:rPr>
      <w:sz w:val="16"/>
      <w:szCs w:val="16"/>
    </w:rPr>
  </w:style>
  <w:style w:type="paragraph" w:styleId="CommentText">
    <w:name w:val="annotation text"/>
    <w:basedOn w:val="Normal"/>
    <w:link w:val="CommentTextChar"/>
    <w:uiPriority w:val="99"/>
    <w:semiHidden/>
    <w:unhideWhenUsed/>
    <w:rsid w:val="00BE076B"/>
    <w:pPr>
      <w:spacing w:line="240" w:lineRule="auto"/>
    </w:pPr>
    <w:rPr>
      <w:sz w:val="20"/>
      <w:szCs w:val="20"/>
    </w:rPr>
  </w:style>
  <w:style w:type="character" w:customStyle="1" w:styleId="CommentTextChar">
    <w:name w:val="Comment Text Char"/>
    <w:basedOn w:val="DefaultParagraphFont"/>
    <w:link w:val="CommentText"/>
    <w:uiPriority w:val="99"/>
    <w:semiHidden/>
    <w:rsid w:val="00BE076B"/>
    <w:rPr>
      <w:rFonts w:ascii="Calibri" w:eastAsia="Calibri" w:hAnsi="Calibri" w:cs="David"/>
      <w:sz w:val="20"/>
      <w:szCs w:val="20"/>
    </w:rPr>
  </w:style>
  <w:style w:type="paragraph" w:styleId="CommentSubject">
    <w:name w:val="annotation subject"/>
    <w:basedOn w:val="CommentText"/>
    <w:next w:val="CommentText"/>
    <w:link w:val="CommentSubjectChar"/>
    <w:uiPriority w:val="99"/>
    <w:semiHidden/>
    <w:unhideWhenUsed/>
    <w:rsid w:val="00BE076B"/>
    <w:rPr>
      <w:b/>
      <w:bCs/>
    </w:rPr>
  </w:style>
  <w:style w:type="character" w:customStyle="1" w:styleId="CommentSubjectChar">
    <w:name w:val="Comment Subject Char"/>
    <w:basedOn w:val="CommentTextChar"/>
    <w:link w:val="CommentSubject"/>
    <w:uiPriority w:val="99"/>
    <w:semiHidden/>
    <w:rsid w:val="00BE076B"/>
    <w:rPr>
      <w:rFonts w:ascii="Calibri" w:eastAsia="Calibri" w:hAnsi="Calibri" w:cs="David"/>
      <w:b/>
      <w:bCs/>
      <w:sz w:val="20"/>
      <w:szCs w:val="20"/>
    </w:rPr>
  </w:style>
  <w:style w:type="paragraph" w:styleId="BalloonText">
    <w:name w:val="Balloon Text"/>
    <w:basedOn w:val="Normal"/>
    <w:link w:val="BalloonTextChar"/>
    <w:uiPriority w:val="99"/>
    <w:semiHidden/>
    <w:unhideWhenUsed/>
    <w:rsid w:val="00BE076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E076B"/>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818407">
      <w:bodyDiv w:val="1"/>
      <w:marLeft w:val="0"/>
      <w:marRight w:val="0"/>
      <w:marTop w:val="0"/>
      <w:marBottom w:val="0"/>
      <w:divBdr>
        <w:top w:val="none" w:sz="0" w:space="0" w:color="auto"/>
        <w:left w:val="none" w:sz="0" w:space="0" w:color="auto"/>
        <w:bottom w:val="none" w:sz="0" w:space="0" w:color="auto"/>
        <w:right w:val="none" w:sz="0" w:space="0" w:color="auto"/>
      </w:divBdr>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vbm-torah.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CBE6326-BE0F-4A89-A9DF-C156AB544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מלכים.dotx</Template>
  <TotalTime>24</TotalTime>
  <Pages>9</Pages>
  <Words>2296</Words>
  <Characters>13090</Characters>
  <Application>Microsoft Office Word</Application>
  <DocSecurity>0</DocSecurity>
  <Lines>109</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 Berkowitz</cp:lastModifiedBy>
  <cp:revision>3</cp:revision>
  <cp:lastPrinted>2015-10-21T09:43:00Z</cp:lastPrinted>
  <dcterms:created xsi:type="dcterms:W3CDTF">2015-10-22T10:10:00Z</dcterms:created>
  <dcterms:modified xsi:type="dcterms:W3CDTF">2015-10-22T11:13:00Z</dcterms:modified>
</cp:coreProperties>
</file>