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270A07">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270A0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270A0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270A07">
      <w:pPr>
        <w:pStyle w:val="CC"/>
        <w:keepLines w:val="0"/>
        <w:tabs>
          <w:tab w:val="left" w:pos="720"/>
        </w:tabs>
        <w:spacing w:after="0"/>
        <w:ind w:left="0" w:firstLine="0"/>
        <w:jc w:val="center"/>
        <w:rPr>
          <w:rFonts w:asciiTheme="minorBidi" w:hAnsiTheme="minorBidi" w:cstheme="minorBidi"/>
          <w:sz w:val="24"/>
          <w:szCs w:val="24"/>
        </w:rPr>
      </w:pPr>
    </w:p>
    <w:p w:rsidR="0014188A" w:rsidRDefault="00EE094C" w:rsidP="00270A07">
      <w:pPr>
        <w:pStyle w:val="CC"/>
        <w:keepLines w:val="0"/>
        <w:tabs>
          <w:tab w:val="left" w:pos="720"/>
        </w:tabs>
        <w:spacing w:after="0"/>
        <w:ind w:left="0" w:firstLine="0"/>
        <w:jc w:val="center"/>
        <w:outlineLvl w:val="0"/>
        <w:rPr>
          <w:rFonts w:asciiTheme="minorBidi" w:hAnsiTheme="minorBidi" w:cstheme="minorBidi"/>
          <w:sz w:val="24"/>
          <w:szCs w:val="24"/>
        </w:rPr>
      </w:pPr>
      <w:r>
        <w:rPr>
          <w:rFonts w:asciiTheme="minorBidi" w:hAnsiTheme="minorBidi" w:cstheme="minorBidi"/>
          <w:i/>
          <w:iCs/>
          <w:sz w:val="24"/>
          <w:szCs w:val="24"/>
        </w:rPr>
        <w:t>Avodat Hashem</w:t>
      </w:r>
    </w:p>
    <w:p w:rsidR="00B52A3E" w:rsidRPr="00B52A3E" w:rsidRDefault="00B52A3E" w:rsidP="00270A07">
      <w:pPr>
        <w:pStyle w:val="CC"/>
        <w:keepLines w:val="0"/>
        <w:tabs>
          <w:tab w:val="left" w:pos="720"/>
        </w:tabs>
        <w:spacing w:after="0"/>
        <w:ind w:left="0" w:firstLine="0"/>
        <w:jc w:val="center"/>
        <w:outlineLvl w:val="0"/>
        <w:rPr>
          <w:rFonts w:asciiTheme="minorBidi" w:hAnsiTheme="minorBidi" w:cstheme="minorBidi"/>
          <w:sz w:val="24"/>
          <w:szCs w:val="24"/>
        </w:rPr>
      </w:pPr>
      <w:r>
        <w:rPr>
          <w:rFonts w:asciiTheme="minorBidi" w:hAnsiTheme="minorBidi" w:cstheme="minorBidi"/>
          <w:sz w:val="24"/>
          <w:szCs w:val="24"/>
        </w:rPr>
        <w:t>Foundations of Divine Service</w:t>
      </w:r>
    </w:p>
    <w:p w:rsidR="0014188A" w:rsidRDefault="0014188A" w:rsidP="00270A07">
      <w:pPr>
        <w:spacing w:after="0" w:line="240" w:lineRule="auto"/>
        <w:jc w:val="center"/>
        <w:rPr>
          <w:rFonts w:asciiTheme="minorBidi" w:hAnsiTheme="minorBidi"/>
          <w:i/>
          <w:iCs/>
          <w:sz w:val="24"/>
          <w:szCs w:val="24"/>
        </w:rPr>
      </w:pPr>
    </w:p>
    <w:p w:rsidR="002A1C56" w:rsidRPr="002A1C56" w:rsidRDefault="002A1C56" w:rsidP="00270A07">
      <w:pPr>
        <w:spacing w:after="0" w:line="240" w:lineRule="auto"/>
        <w:jc w:val="center"/>
        <w:rPr>
          <w:rStyle w:val="Hyperlink"/>
          <w:rFonts w:asciiTheme="minorBidi" w:hAnsiTheme="minorBidi"/>
          <w:sz w:val="24"/>
          <w:szCs w:val="24"/>
        </w:rPr>
      </w:pPr>
      <w:r>
        <w:rPr>
          <w:rFonts w:asciiTheme="minorBidi" w:hAnsiTheme="minorBidi"/>
          <w:sz w:val="24"/>
          <w:szCs w:val="24"/>
        </w:rPr>
        <w:fldChar w:fldCharType="begin"/>
      </w:r>
      <w:r>
        <w:rPr>
          <w:rFonts w:asciiTheme="minorBidi" w:hAnsiTheme="minorBidi"/>
          <w:sz w:val="24"/>
          <w:szCs w:val="24"/>
        </w:rPr>
        <w:instrText xml:space="preserve"> HYPERLINK "http://etzion.org.il/en/shiur-02-keriat-shema-ii-fundamental-obligation-and-its-source" </w:instrText>
      </w:r>
      <w:r>
        <w:rPr>
          <w:rFonts w:asciiTheme="minorBidi" w:hAnsiTheme="minorBidi"/>
          <w:sz w:val="24"/>
          <w:szCs w:val="24"/>
        </w:rPr>
      </w:r>
      <w:r>
        <w:rPr>
          <w:rFonts w:asciiTheme="minorBidi" w:hAnsiTheme="minorBidi"/>
          <w:sz w:val="24"/>
          <w:szCs w:val="24"/>
        </w:rPr>
        <w:fldChar w:fldCharType="separate"/>
      </w:r>
      <w:r w:rsidRPr="002A1C56">
        <w:rPr>
          <w:rStyle w:val="Hyperlink"/>
          <w:rFonts w:asciiTheme="minorBidi" w:hAnsiTheme="minorBidi"/>
          <w:sz w:val="24"/>
          <w:szCs w:val="24"/>
        </w:rPr>
        <w:t>Archive copy</w:t>
      </w:r>
    </w:p>
    <w:p w:rsidR="002A1C56" w:rsidRDefault="002A1C56" w:rsidP="00270A07">
      <w:pPr>
        <w:spacing w:after="0" w:line="240" w:lineRule="auto"/>
        <w:jc w:val="center"/>
        <w:rPr>
          <w:rFonts w:asciiTheme="minorBidi" w:hAnsiTheme="minorBidi"/>
          <w:sz w:val="24"/>
          <w:szCs w:val="24"/>
        </w:rPr>
      </w:pPr>
      <w:r>
        <w:rPr>
          <w:rFonts w:asciiTheme="minorBidi" w:hAnsiTheme="minorBidi"/>
          <w:sz w:val="24"/>
          <w:szCs w:val="24"/>
        </w:rPr>
        <w:fldChar w:fldCharType="end"/>
      </w:r>
      <w:r>
        <w:rPr>
          <w:rFonts w:asciiTheme="minorBidi" w:hAnsiTheme="minorBidi"/>
          <w:sz w:val="24"/>
          <w:szCs w:val="24"/>
        </w:rPr>
        <w:t xml:space="preserve">Click </w:t>
      </w:r>
      <w:bookmarkStart w:id="0" w:name="_GoBack"/>
      <w:r>
        <w:rPr>
          <w:rFonts w:asciiTheme="minorBidi" w:hAnsiTheme="minorBidi"/>
          <w:sz w:val="24"/>
          <w:szCs w:val="24"/>
        </w:rPr>
        <w:t>here</w:t>
      </w:r>
      <w:bookmarkEnd w:id="0"/>
      <w:r>
        <w:rPr>
          <w:rFonts w:asciiTheme="minorBidi" w:hAnsiTheme="minorBidi"/>
          <w:sz w:val="24"/>
          <w:szCs w:val="24"/>
        </w:rPr>
        <w:t xml:space="preserve"> to download Word format</w:t>
      </w:r>
    </w:p>
    <w:p w:rsidR="002A1C56" w:rsidRPr="002A1C56" w:rsidRDefault="002A1C56" w:rsidP="00270A07">
      <w:pPr>
        <w:spacing w:after="0" w:line="240" w:lineRule="auto"/>
        <w:jc w:val="center"/>
        <w:rPr>
          <w:rFonts w:asciiTheme="minorBidi" w:hAnsiTheme="minorBidi"/>
          <w:sz w:val="24"/>
          <w:szCs w:val="24"/>
        </w:rPr>
      </w:pPr>
    </w:p>
    <w:p w:rsidR="001D39C1" w:rsidRPr="001D39C1" w:rsidRDefault="001D39C1" w:rsidP="00270A07">
      <w:pPr>
        <w:spacing w:after="0" w:line="240" w:lineRule="auto"/>
        <w:jc w:val="center"/>
        <w:rPr>
          <w:rFonts w:asciiTheme="minorBidi" w:hAnsiTheme="minorBidi"/>
          <w:b/>
          <w:bCs/>
          <w:sz w:val="24"/>
          <w:szCs w:val="24"/>
        </w:rPr>
      </w:pPr>
      <w:r w:rsidRPr="00270A07">
        <w:rPr>
          <w:rFonts w:asciiTheme="minorBidi" w:hAnsiTheme="minorBidi"/>
          <w:b/>
          <w:bCs/>
          <w:sz w:val="24"/>
          <w:szCs w:val="24"/>
        </w:rPr>
        <w:t>Shiur</w:t>
      </w:r>
      <w:r w:rsidRPr="001D39C1">
        <w:rPr>
          <w:rFonts w:asciiTheme="minorBidi" w:hAnsiTheme="minorBidi"/>
          <w:b/>
          <w:bCs/>
          <w:sz w:val="24"/>
          <w:szCs w:val="24"/>
        </w:rPr>
        <w:t xml:space="preserve"> #02:</w:t>
      </w:r>
    </w:p>
    <w:p w:rsidR="004A6EF7" w:rsidRPr="00EE094C" w:rsidRDefault="00EE094C" w:rsidP="00270A07">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 xml:space="preserve">Keriat Shema </w:t>
      </w:r>
      <w:r>
        <w:rPr>
          <w:rFonts w:asciiTheme="minorBidi" w:hAnsiTheme="minorBidi"/>
          <w:b/>
          <w:bCs/>
          <w:sz w:val="24"/>
          <w:szCs w:val="24"/>
        </w:rPr>
        <w:t>(I</w:t>
      </w:r>
      <w:r w:rsidR="008721AE">
        <w:rPr>
          <w:rFonts w:asciiTheme="minorBidi" w:hAnsiTheme="minorBidi"/>
          <w:b/>
          <w:bCs/>
          <w:sz w:val="24"/>
          <w:szCs w:val="24"/>
        </w:rPr>
        <w:t>I</w:t>
      </w:r>
      <w:r>
        <w:rPr>
          <w:rFonts w:asciiTheme="minorBidi" w:hAnsiTheme="minorBidi"/>
          <w:b/>
          <w:bCs/>
          <w:sz w:val="24"/>
          <w:szCs w:val="24"/>
        </w:rPr>
        <w:t>): The Fundamental Obligation and its Source</w:t>
      </w:r>
    </w:p>
    <w:p w:rsidR="00F7770D" w:rsidRPr="000C1970" w:rsidRDefault="00F7770D" w:rsidP="00270A07">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8D7E7D">
        <w:rPr>
          <w:rFonts w:asciiTheme="minorBidi" w:hAnsiTheme="minorBidi"/>
          <w:b/>
          <w:bCs/>
          <w:sz w:val="24"/>
          <w:szCs w:val="24"/>
        </w:rPr>
        <w:t>Harav Baruch Gigi</w:t>
      </w:r>
    </w:p>
    <w:p w:rsidR="00E44888" w:rsidRDefault="00E44888" w:rsidP="00270A07">
      <w:pPr>
        <w:spacing w:after="0" w:line="240" w:lineRule="auto"/>
        <w:jc w:val="both"/>
        <w:rPr>
          <w:rFonts w:asciiTheme="minorBidi" w:hAnsiTheme="minorBidi"/>
          <w:b/>
          <w:bCs/>
          <w:sz w:val="24"/>
          <w:szCs w:val="24"/>
        </w:rPr>
      </w:pPr>
    </w:p>
    <w:p w:rsidR="001D39C1" w:rsidRPr="000C1970" w:rsidRDefault="001D39C1" w:rsidP="00270A07">
      <w:pPr>
        <w:spacing w:after="0" w:line="240" w:lineRule="auto"/>
        <w:jc w:val="both"/>
        <w:rPr>
          <w:rFonts w:asciiTheme="minorBidi" w:hAnsiTheme="minorBidi"/>
          <w:b/>
          <w:bCs/>
          <w:sz w:val="24"/>
          <w:szCs w:val="24"/>
        </w:rPr>
      </w:pPr>
    </w:p>
    <w:p w:rsidR="00CC464D" w:rsidRDefault="008721AE" w:rsidP="00270A07">
      <w:pPr>
        <w:spacing w:after="0" w:line="240" w:lineRule="auto"/>
        <w:jc w:val="both"/>
        <w:rPr>
          <w:rFonts w:asciiTheme="minorBidi" w:hAnsiTheme="minorBidi"/>
          <w:b/>
          <w:bCs/>
          <w:sz w:val="24"/>
          <w:szCs w:val="24"/>
        </w:rPr>
      </w:pPr>
      <w:r>
        <w:rPr>
          <w:rFonts w:asciiTheme="minorBidi" w:hAnsiTheme="minorBidi"/>
          <w:b/>
          <w:bCs/>
          <w:sz w:val="24"/>
          <w:szCs w:val="24"/>
        </w:rPr>
        <w:t>“When You Lie Down and When You Get Up”</w:t>
      </w:r>
    </w:p>
    <w:p w:rsidR="001D39C1" w:rsidRDefault="001D39C1" w:rsidP="00270A07">
      <w:pPr>
        <w:spacing w:after="0" w:line="240" w:lineRule="auto"/>
        <w:jc w:val="both"/>
        <w:rPr>
          <w:rFonts w:asciiTheme="minorBidi" w:hAnsiTheme="minorBidi"/>
          <w:b/>
          <w:bCs/>
          <w:sz w:val="24"/>
          <w:szCs w:val="24"/>
        </w:rPr>
      </w:pPr>
    </w:p>
    <w:p w:rsidR="0095600C" w:rsidRDefault="0095600C" w:rsidP="00270A07">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In the </w:t>
      </w:r>
      <w:hyperlink r:id="rId9" w:history="1">
        <w:r w:rsidRPr="00270A07">
          <w:rPr>
            <w:rStyle w:val="Hyperlink"/>
            <w:rFonts w:asciiTheme="minorBidi" w:hAnsiTheme="minorBidi"/>
            <w:sz w:val="24"/>
            <w:szCs w:val="24"/>
          </w:rPr>
          <w:t xml:space="preserve">previous </w:t>
        </w:r>
        <w:r w:rsidR="001D39C1" w:rsidRPr="00270A07">
          <w:rPr>
            <w:rStyle w:val="Hyperlink"/>
            <w:rFonts w:asciiTheme="minorBidi" w:hAnsiTheme="minorBidi"/>
            <w:i/>
            <w:iCs/>
            <w:sz w:val="24"/>
            <w:szCs w:val="24"/>
          </w:rPr>
          <w:t>shiur</w:t>
        </w:r>
      </w:hyperlink>
      <w:r w:rsidR="004B20E7">
        <w:rPr>
          <w:rFonts w:asciiTheme="minorBidi" w:hAnsiTheme="minorBidi"/>
          <w:sz w:val="24"/>
          <w:szCs w:val="24"/>
        </w:rPr>
        <w:t>,</w:t>
      </w:r>
      <w:r>
        <w:rPr>
          <w:rFonts w:asciiTheme="minorBidi" w:hAnsiTheme="minorBidi"/>
          <w:sz w:val="24"/>
          <w:szCs w:val="24"/>
        </w:rPr>
        <w:t xml:space="preserve"> we acquainted ourselves with the Talmudic dispute </w:t>
      </w:r>
      <w:r w:rsidR="004B20E7">
        <w:rPr>
          <w:rFonts w:asciiTheme="minorBidi" w:hAnsiTheme="minorBidi"/>
          <w:sz w:val="24"/>
          <w:szCs w:val="24"/>
        </w:rPr>
        <w:t xml:space="preserve">regarding </w:t>
      </w:r>
      <w:r>
        <w:rPr>
          <w:rFonts w:asciiTheme="minorBidi" w:hAnsiTheme="minorBidi"/>
          <w:sz w:val="24"/>
          <w:szCs w:val="24"/>
        </w:rPr>
        <w:t xml:space="preserve">whether the obligation of </w:t>
      </w:r>
      <w:r w:rsidR="004B20E7">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is </w:t>
      </w:r>
      <w:r>
        <w:rPr>
          <w:rFonts w:asciiTheme="minorBidi" w:hAnsiTheme="minorBidi"/>
          <w:i/>
          <w:iCs/>
          <w:sz w:val="24"/>
          <w:szCs w:val="24"/>
        </w:rPr>
        <w:t xml:space="preserve">mi-de’oraita </w:t>
      </w:r>
      <w:r>
        <w:rPr>
          <w:rFonts w:asciiTheme="minorBidi" w:hAnsiTheme="minorBidi"/>
          <w:sz w:val="24"/>
          <w:szCs w:val="24"/>
        </w:rPr>
        <w:t xml:space="preserve">or </w:t>
      </w:r>
      <w:r>
        <w:rPr>
          <w:rFonts w:asciiTheme="minorBidi" w:hAnsiTheme="minorBidi"/>
          <w:i/>
          <w:iCs/>
          <w:sz w:val="24"/>
          <w:szCs w:val="24"/>
        </w:rPr>
        <w:t>mi-derabbanan</w:t>
      </w:r>
      <w:r>
        <w:rPr>
          <w:rFonts w:asciiTheme="minorBidi" w:hAnsiTheme="minorBidi"/>
          <w:sz w:val="24"/>
          <w:szCs w:val="24"/>
        </w:rPr>
        <w:t xml:space="preserve">. This dispute, as we explained, is rooted in the question </w:t>
      </w:r>
      <w:r w:rsidR="004B20E7">
        <w:rPr>
          <w:rFonts w:asciiTheme="minorBidi" w:hAnsiTheme="minorBidi"/>
          <w:sz w:val="24"/>
          <w:szCs w:val="24"/>
        </w:rPr>
        <w:t xml:space="preserve">of </w:t>
      </w:r>
      <w:r>
        <w:rPr>
          <w:rFonts w:asciiTheme="minorBidi" w:hAnsiTheme="minorBidi"/>
          <w:sz w:val="24"/>
          <w:szCs w:val="24"/>
        </w:rPr>
        <w:t xml:space="preserve">whether the words “when you lie down and when you get up” constitute a specific command to recite the </w:t>
      </w:r>
      <w:r w:rsidRPr="004B20E7">
        <w:rPr>
          <w:rFonts w:asciiTheme="minorBidi" w:hAnsiTheme="minorBidi"/>
          <w:i/>
          <w:iCs/>
          <w:sz w:val="24"/>
          <w:szCs w:val="24"/>
        </w:rPr>
        <w:t>Shema</w:t>
      </w:r>
      <w:r>
        <w:rPr>
          <w:rFonts w:asciiTheme="minorBidi" w:hAnsiTheme="minorBidi"/>
          <w:sz w:val="24"/>
          <w:szCs w:val="24"/>
        </w:rPr>
        <w:t xml:space="preserve"> during those times or if this expression is simply a part of the general imperative to engage in Torah study (“Impress them upon your children”), meaning that one must do so at all times and in every situation.</w:t>
      </w:r>
    </w:p>
    <w:p w:rsidR="0095600C" w:rsidRDefault="0095600C" w:rsidP="00270A07">
      <w:pPr>
        <w:spacing w:after="0" w:line="240" w:lineRule="auto"/>
        <w:jc w:val="both"/>
        <w:rPr>
          <w:rFonts w:asciiTheme="minorBidi" w:hAnsiTheme="minorBidi"/>
          <w:sz w:val="24"/>
          <w:szCs w:val="24"/>
        </w:rPr>
      </w:pPr>
    </w:p>
    <w:p w:rsidR="0095600C" w:rsidRDefault="0095600C" w:rsidP="00270A07">
      <w:pPr>
        <w:spacing w:after="0" w:line="240" w:lineRule="auto"/>
        <w:jc w:val="both"/>
        <w:rPr>
          <w:rFonts w:asciiTheme="minorBidi" w:hAnsiTheme="minorBidi"/>
          <w:sz w:val="24"/>
          <w:szCs w:val="24"/>
        </w:rPr>
      </w:pPr>
      <w:r>
        <w:rPr>
          <w:rFonts w:asciiTheme="minorBidi" w:hAnsiTheme="minorBidi"/>
          <w:sz w:val="24"/>
          <w:szCs w:val="24"/>
        </w:rPr>
        <w:tab/>
        <w:t xml:space="preserve">In that </w:t>
      </w:r>
      <w:r w:rsidR="001D39C1">
        <w:rPr>
          <w:rFonts w:asciiTheme="minorBidi" w:hAnsiTheme="minorBidi"/>
          <w:i/>
          <w:iCs/>
          <w:sz w:val="24"/>
          <w:szCs w:val="24"/>
        </w:rPr>
        <w:t>shiur</w:t>
      </w:r>
      <w:r>
        <w:rPr>
          <w:rFonts w:asciiTheme="minorBidi" w:hAnsiTheme="minorBidi"/>
          <w:sz w:val="24"/>
          <w:szCs w:val="24"/>
        </w:rPr>
        <w:t xml:space="preserve">, we cited the position of </w:t>
      </w:r>
      <w:r>
        <w:rPr>
          <w:rFonts w:asciiTheme="minorBidi" w:hAnsiTheme="minorBidi"/>
          <w:i/>
          <w:iCs/>
          <w:sz w:val="24"/>
          <w:szCs w:val="24"/>
        </w:rPr>
        <w:t>Talmidei Rabbeinu Yona</w:t>
      </w:r>
      <w:r>
        <w:rPr>
          <w:rFonts w:asciiTheme="minorBidi" w:hAnsiTheme="minorBidi"/>
          <w:sz w:val="24"/>
          <w:szCs w:val="24"/>
        </w:rPr>
        <w:t xml:space="preserve"> (</w:t>
      </w:r>
      <w:r>
        <w:rPr>
          <w:rFonts w:asciiTheme="minorBidi" w:hAnsiTheme="minorBidi"/>
          <w:i/>
          <w:iCs/>
          <w:sz w:val="24"/>
          <w:szCs w:val="24"/>
        </w:rPr>
        <w:t xml:space="preserve">Berakhot </w:t>
      </w:r>
      <w:r>
        <w:rPr>
          <w:rFonts w:asciiTheme="minorBidi" w:hAnsiTheme="minorBidi"/>
          <w:sz w:val="24"/>
          <w:szCs w:val="24"/>
        </w:rPr>
        <w:t xml:space="preserve">12b, s.v. </w:t>
      </w:r>
      <w:r>
        <w:rPr>
          <w:rFonts w:asciiTheme="minorBidi" w:hAnsiTheme="minorBidi"/>
          <w:i/>
          <w:iCs/>
          <w:sz w:val="24"/>
          <w:szCs w:val="24"/>
        </w:rPr>
        <w:t>De-amar</w:t>
      </w:r>
      <w:r>
        <w:rPr>
          <w:rFonts w:asciiTheme="minorBidi" w:hAnsiTheme="minorBidi"/>
          <w:sz w:val="24"/>
          <w:szCs w:val="24"/>
        </w:rPr>
        <w:t>)</w:t>
      </w:r>
      <w:r w:rsidR="004B20E7">
        <w:rPr>
          <w:rFonts w:asciiTheme="minorBidi" w:hAnsiTheme="minorBidi"/>
          <w:sz w:val="24"/>
          <w:szCs w:val="24"/>
        </w:rPr>
        <w:t>,</w:t>
      </w:r>
      <w:r>
        <w:rPr>
          <w:rFonts w:asciiTheme="minorBidi" w:hAnsiTheme="minorBidi"/>
          <w:sz w:val="24"/>
          <w:szCs w:val="24"/>
        </w:rPr>
        <w:t xml:space="preserve"> who </w:t>
      </w:r>
      <w:r w:rsidR="00915834">
        <w:rPr>
          <w:rFonts w:asciiTheme="minorBidi" w:hAnsiTheme="minorBidi"/>
          <w:sz w:val="24"/>
          <w:szCs w:val="24"/>
        </w:rPr>
        <w:t>present</w:t>
      </w:r>
      <w:r>
        <w:rPr>
          <w:rFonts w:asciiTheme="minorBidi" w:hAnsiTheme="minorBidi"/>
          <w:sz w:val="24"/>
          <w:szCs w:val="24"/>
        </w:rPr>
        <w:t xml:space="preserve"> a revolutionary interpretation. According to them, the words “when you lie down and when you get up” represent a specific command to recite certain verses, but this command does not relate specifically to the verses that constitute the </w:t>
      </w:r>
      <w:r w:rsidRPr="004B20E7">
        <w:rPr>
          <w:rFonts w:asciiTheme="minorBidi" w:hAnsiTheme="minorBidi"/>
          <w:i/>
          <w:iCs/>
          <w:sz w:val="24"/>
          <w:szCs w:val="24"/>
        </w:rPr>
        <w:t>Shema</w:t>
      </w:r>
      <w:r>
        <w:rPr>
          <w:rFonts w:asciiTheme="minorBidi" w:hAnsiTheme="minorBidi"/>
          <w:sz w:val="24"/>
          <w:szCs w:val="24"/>
        </w:rPr>
        <w:t xml:space="preserve"> as we know it. </w:t>
      </w:r>
      <w:r w:rsidR="0017183B">
        <w:rPr>
          <w:rFonts w:asciiTheme="minorBidi" w:hAnsiTheme="minorBidi"/>
          <w:sz w:val="24"/>
          <w:szCs w:val="24"/>
        </w:rPr>
        <w:t xml:space="preserve">Rather, one fulfills this obligation by reading any part of the Torah that one desires. According to this interpretation, even those who maintain that </w:t>
      </w:r>
      <w:r w:rsidR="004B20E7">
        <w:rPr>
          <w:rFonts w:asciiTheme="minorBidi" w:hAnsiTheme="minorBidi"/>
          <w:i/>
          <w:iCs/>
          <w:sz w:val="24"/>
          <w:szCs w:val="24"/>
        </w:rPr>
        <w:t>keri</w:t>
      </w:r>
      <w:r w:rsidR="0017183B">
        <w:rPr>
          <w:rFonts w:asciiTheme="minorBidi" w:hAnsiTheme="minorBidi"/>
          <w:i/>
          <w:iCs/>
          <w:sz w:val="24"/>
          <w:szCs w:val="24"/>
        </w:rPr>
        <w:t xml:space="preserve">at Shema </w:t>
      </w:r>
      <w:r w:rsidR="0017183B">
        <w:rPr>
          <w:rFonts w:asciiTheme="minorBidi" w:hAnsiTheme="minorBidi"/>
          <w:sz w:val="24"/>
          <w:szCs w:val="24"/>
        </w:rPr>
        <w:t xml:space="preserve">is </w:t>
      </w:r>
      <w:r w:rsidR="0017183B">
        <w:rPr>
          <w:rFonts w:asciiTheme="minorBidi" w:hAnsiTheme="minorBidi"/>
          <w:i/>
          <w:iCs/>
          <w:sz w:val="24"/>
          <w:szCs w:val="24"/>
        </w:rPr>
        <w:t>mi-derabbanan</w:t>
      </w:r>
      <w:r w:rsidR="0017183B">
        <w:rPr>
          <w:rFonts w:asciiTheme="minorBidi" w:hAnsiTheme="minorBidi"/>
          <w:sz w:val="24"/>
          <w:szCs w:val="24"/>
        </w:rPr>
        <w:t xml:space="preserve"> would admit that the core obligation is actually </w:t>
      </w:r>
      <w:r w:rsidR="0017183B">
        <w:rPr>
          <w:rFonts w:asciiTheme="minorBidi" w:hAnsiTheme="minorBidi"/>
          <w:i/>
          <w:iCs/>
          <w:sz w:val="24"/>
          <w:szCs w:val="24"/>
        </w:rPr>
        <w:t>mi-de’oraita</w:t>
      </w:r>
      <w:r w:rsidR="0017183B">
        <w:rPr>
          <w:rFonts w:asciiTheme="minorBidi" w:hAnsiTheme="minorBidi"/>
          <w:sz w:val="24"/>
          <w:szCs w:val="24"/>
        </w:rPr>
        <w:t xml:space="preserve">; it is merely </w:t>
      </w:r>
      <w:r w:rsidR="0017183B" w:rsidRPr="0017183B">
        <w:rPr>
          <w:rFonts w:asciiTheme="minorBidi" w:hAnsiTheme="minorBidi"/>
          <w:i/>
          <w:iCs/>
          <w:sz w:val="24"/>
          <w:szCs w:val="24"/>
        </w:rPr>
        <w:t>Chazal</w:t>
      </w:r>
      <w:r w:rsidR="0017183B">
        <w:rPr>
          <w:rFonts w:asciiTheme="minorBidi" w:hAnsiTheme="minorBidi"/>
          <w:sz w:val="24"/>
          <w:szCs w:val="24"/>
        </w:rPr>
        <w:t xml:space="preserve">’s </w:t>
      </w:r>
      <w:r w:rsidR="0017183B" w:rsidRPr="0017183B">
        <w:rPr>
          <w:rFonts w:asciiTheme="minorBidi" w:hAnsiTheme="minorBidi"/>
          <w:sz w:val="24"/>
          <w:szCs w:val="24"/>
        </w:rPr>
        <w:t>designation</w:t>
      </w:r>
      <w:r w:rsidR="0017183B">
        <w:rPr>
          <w:rFonts w:asciiTheme="minorBidi" w:hAnsiTheme="minorBidi"/>
          <w:sz w:val="24"/>
          <w:szCs w:val="24"/>
        </w:rPr>
        <w:t xml:space="preserve"> of these particular verses as the official text of </w:t>
      </w:r>
      <w:r w:rsidR="004B20E7">
        <w:rPr>
          <w:rFonts w:asciiTheme="minorBidi" w:hAnsiTheme="minorBidi"/>
          <w:i/>
          <w:iCs/>
          <w:sz w:val="24"/>
          <w:szCs w:val="24"/>
        </w:rPr>
        <w:t>keri</w:t>
      </w:r>
      <w:r w:rsidR="0017183B">
        <w:rPr>
          <w:rFonts w:asciiTheme="minorBidi" w:hAnsiTheme="minorBidi"/>
          <w:i/>
          <w:iCs/>
          <w:sz w:val="24"/>
          <w:szCs w:val="24"/>
        </w:rPr>
        <w:t xml:space="preserve">at Shema </w:t>
      </w:r>
      <w:r w:rsidR="0017183B">
        <w:rPr>
          <w:rFonts w:asciiTheme="minorBidi" w:hAnsiTheme="minorBidi"/>
          <w:sz w:val="24"/>
          <w:szCs w:val="24"/>
        </w:rPr>
        <w:t xml:space="preserve">that is </w:t>
      </w:r>
      <w:r w:rsidR="0017183B">
        <w:rPr>
          <w:rFonts w:asciiTheme="minorBidi" w:hAnsiTheme="minorBidi"/>
          <w:i/>
          <w:iCs/>
          <w:sz w:val="24"/>
          <w:szCs w:val="24"/>
        </w:rPr>
        <w:t>mi-derabbanan</w:t>
      </w:r>
      <w:r w:rsidR="0017183B">
        <w:rPr>
          <w:rFonts w:asciiTheme="minorBidi" w:hAnsiTheme="minorBidi"/>
          <w:sz w:val="24"/>
          <w:szCs w:val="24"/>
        </w:rPr>
        <w:t>.</w:t>
      </w:r>
    </w:p>
    <w:p w:rsidR="0017183B" w:rsidRDefault="0017183B" w:rsidP="00270A07">
      <w:pPr>
        <w:spacing w:after="0" w:line="240" w:lineRule="auto"/>
        <w:jc w:val="both"/>
        <w:rPr>
          <w:rFonts w:asciiTheme="minorBidi" w:hAnsiTheme="minorBidi"/>
          <w:sz w:val="24"/>
          <w:szCs w:val="24"/>
        </w:rPr>
      </w:pPr>
    </w:p>
    <w:p w:rsidR="0017183B" w:rsidRDefault="0017183B" w:rsidP="00270A07">
      <w:pPr>
        <w:spacing w:after="0" w:line="240" w:lineRule="auto"/>
        <w:jc w:val="both"/>
        <w:rPr>
          <w:rFonts w:asciiTheme="minorBidi" w:hAnsiTheme="minorBidi"/>
          <w:sz w:val="24"/>
          <w:szCs w:val="24"/>
        </w:rPr>
      </w:pPr>
      <w:r>
        <w:rPr>
          <w:rFonts w:asciiTheme="minorBidi" w:hAnsiTheme="minorBidi"/>
          <w:sz w:val="24"/>
          <w:szCs w:val="24"/>
        </w:rPr>
        <w:tab/>
        <w:t xml:space="preserve">However, </w:t>
      </w:r>
      <w:r w:rsidRPr="004B20E7">
        <w:rPr>
          <w:rFonts w:asciiTheme="minorBidi" w:hAnsiTheme="minorBidi"/>
          <w:sz w:val="24"/>
          <w:szCs w:val="24"/>
        </w:rPr>
        <w:t>Tosafot</w:t>
      </w:r>
      <w:r>
        <w:rPr>
          <w:rFonts w:asciiTheme="minorBidi" w:hAnsiTheme="minorBidi"/>
          <w:i/>
          <w:iCs/>
          <w:sz w:val="24"/>
          <w:szCs w:val="24"/>
        </w:rPr>
        <w:t xml:space="preserve"> </w:t>
      </w:r>
      <w:r>
        <w:rPr>
          <w:rFonts w:asciiTheme="minorBidi" w:hAnsiTheme="minorBidi"/>
          <w:sz w:val="24"/>
          <w:szCs w:val="24"/>
        </w:rPr>
        <w:t>(</w:t>
      </w:r>
      <w:r>
        <w:rPr>
          <w:rFonts w:asciiTheme="minorBidi" w:hAnsiTheme="minorBidi"/>
          <w:i/>
          <w:iCs/>
          <w:sz w:val="24"/>
          <w:szCs w:val="24"/>
        </w:rPr>
        <w:t>Berakhot</w:t>
      </w:r>
      <w:r>
        <w:rPr>
          <w:rFonts w:asciiTheme="minorBidi" w:hAnsiTheme="minorBidi"/>
          <w:sz w:val="24"/>
          <w:szCs w:val="24"/>
        </w:rPr>
        <w:t xml:space="preserve"> 21a, s.v. </w:t>
      </w:r>
      <w:r>
        <w:rPr>
          <w:rFonts w:asciiTheme="minorBidi" w:hAnsiTheme="minorBidi"/>
          <w:i/>
          <w:iCs/>
          <w:sz w:val="24"/>
          <w:szCs w:val="24"/>
        </w:rPr>
        <w:t>Ha-hu</w:t>
      </w:r>
      <w:r>
        <w:rPr>
          <w:rFonts w:asciiTheme="minorBidi" w:hAnsiTheme="minorBidi"/>
          <w:sz w:val="24"/>
          <w:szCs w:val="24"/>
        </w:rPr>
        <w:t xml:space="preserve">) and </w:t>
      </w:r>
      <w:r w:rsidR="004B20E7">
        <w:rPr>
          <w:rFonts w:asciiTheme="minorBidi" w:hAnsiTheme="minorBidi"/>
          <w:sz w:val="24"/>
          <w:szCs w:val="24"/>
        </w:rPr>
        <w:t>other</w:t>
      </w:r>
      <w:r>
        <w:rPr>
          <w:rFonts w:asciiTheme="minorBidi" w:hAnsiTheme="minorBidi"/>
          <w:sz w:val="24"/>
          <w:szCs w:val="24"/>
        </w:rPr>
        <w:t xml:space="preserve"> </w:t>
      </w:r>
      <w:r>
        <w:rPr>
          <w:rFonts w:asciiTheme="minorBidi" w:hAnsiTheme="minorBidi"/>
          <w:i/>
          <w:iCs/>
          <w:sz w:val="24"/>
          <w:szCs w:val="24"/>
        </w:rPr>
        <w:t>Rishonim</w:t>
      </w:r>
      <w:r>
        <w:rPr>
          <w:rFonts w:asciiTheme="minorBidi" w:hAnsiTheme="minorBidi"/>
          <w:sz w:val="24"/>
          <w:szCs w:val="24"/>
        </w:rPr>
        <w:t xml:space="preserve"> understood that according to the position that </w:t>
      </w:r>
      <w:r w:rsidR="004B20E7">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is </w:t>
      </w:r>
      <w:r>
        <w:rPr>
          <w:rFonts w:asciiTheme="minorBidi" w:hAnsiTheme="minorBidi"/>
          <w:i/>
          <w:iCs/>
          <w:sz w:val="24"/>
          <w:szCs w:val="24"/>
        </w:rPr>
        <w:t>mi-derabbanan</w:t>
      </w:r>
      <w:r>
        <w:rPr>
          <w:rFonts w:asciiTheme="minorBidi" w:hAnsiTheme="minorBidi"/>
          <w:sz w:val="24"/>
          <w:szCs w:val="24"/>
        </w:rPr>
        <w:t xml:space="preserve">, the verses </w:t>
      </w:r>
      <w:r w:rsidR="00915834">
        <w:rPr>
          <w:rFonts w:asciiTheme="minorBidi" w:hAnsiTheme="minorBidi"/>
          <w:sz w:val="24"/>
          <w:szCs w:val="24"/>
        </w:rPr>
        <w:t xml:space="preserve">themselves </w:t>
      </w:r>
      <w:r>
        <w:rPr>
          <w:rFonts w:asciiTheme="minorBidi" w:hAnsiTheme="minorBidi"/>
          <w:sz w:val="24"/>
          <w:szCs w:val="24"/>
        </w:rPr>
        <w:t xml:space="preserve">only refer to the general </w:t>
      </w:r>
      <w:r w:rsidRPr="004B20E7">
        <w:rPr>
          <w:rFonts w:asciiTheme="minorBidi" w:hAnsiTheme="minorBidi"/>
          <w:i/>
          <w:iCs/>
          <w:sz w:val="24"/>
          <w:szCs w:val="24"/>
        </w:rPr>
        <w:t>mitzva</w:t>
      </w:r>
      <w:r>
        <w:rPr>
          <w:rFonts w:asciiTheme="minorBidi" w:hAnsiTheme="minorBidi"/>
          <w:sz w:val="24"/>
          <w:szCs w:val="24"/>
        </w:rPr>
        <w:t xml:space="preserve"> of Torah study. </w:t>
      </w:r>
      <w:r w:rsidR="004B20E7">
        <w:rPr>
          <w:rFonts w:asciiTheme="minorBidi" w:hAnsiTheme="minorBidi"/>
          <w:sz w:val="24"/>
          <w:szCs w:val="24"/>
        </w:rPr>
        <w:t xml:space="preserve">In </w:t>
      </w:r>
      <w:r w:rsidR="00915834">
        <w:rPr>
          <w:rFonts w:asciiTheme="minorBidi" w:hAnsiTheme="minorBidi"/>
          <w:sz w:val="24"/>
          <w:szCs w:val="24"/>
        </w:rPr>
        <w:t xml:space="preserve">the view of Tosafot, </w:t>
      </w:r>
      <w:r>
        <w:rPr>
          <w:rFonts w:asciiTheme="minorBidi" w:hAnsiTheme="minorBidi"/>
          <w:sz w:val="24"/>
          <w:szCs w:val="24"/>
        </w:rPr>
        <w:t>the words “when you lie down and when you get up” do not represent a concrete command at all (aside from the obligation to engage in Torah study in all possible conditions and situations).</w:t>
      </w:r>
    </w:p>
    <w:p w:rsidR="0017183B" w:rsidRDefault="0017183B" w:rsidP="00270A07">
      <w:pPr>
        <w:spacing w:after="0" w:line="240" w:lineRule="auto"/>
        <w:jc w:val="both"/>
        <w:rPr>
          <w:rFonts w:asciiTheme="minorBidi" w:hAnsiTheme="minorBidi"/>
          <w:sz w:val="24"/>
          <w:szCs w:val="24"/>
        </w:rPr>
      </w:pPr>
    </w:p>
    <w:p w:rsidR="000D0D34" w:rsidRDefault="0017183B" w:rsidP="00270A07">
      <w:pPr>
        <w:spacing w:after="0" w:line="240" w:lineRule="auto"/>
        <w:jc w:val="both"/>
        <w:rPr>
          <w:rFonts w:asciiTheme="minorBidi" w:hAnsiTheme="minorBidi"/>
          <w:sz w:val="24"/>
          <w:szCs w:val="24"/>
        </w:rPr>
      </w:pPr>
      <w:r>
        <w:rPr>
          <w:rFonts w:asciiTheme="minorBidi" w:hAnsiTheme="minorBidi"/>
          <w:sz w:val="24"/>
          <w:szCs w:val="24"/>
        </w:rPr>
        <w:tab/>
        <w:t xml:space="preserve">In light of this understanding, </w:t>
      </w:r>
      <w:r w:rsidRPr="004B20E7">
        <w:rPr>
          <w:rFonts w:asciiTheme="minorBidi" w:hAnsiTheme="minorBidi"/>
          <w:sz w:val="24"/>
          <w:szCs w:val="24"/>
        </w:rPr>
        <w:t>Tosafot</w:t>
      </w:r>
      <w:r>
        <w:rPr>
          <w:rFonts w:asciiTheme="minorBidi" w:hAnsiTheme="minorBidi"/>
          <w:sz w:val="24"/>
          <w:szCs w:val="24"/>
        </w:rPr>
        <w:t xml:space="preserve"> were forced to explain that in each instance in the Talmud where a specific law seems to derive from the words “when you lie down and when you get up,” the derivation is a mere </w:t>
      </w:r>
      <w:r>
        <w:rPr>
          <w:rFonts w:asciiTheme="minorBidi" w:hAnsiTheme="minorBidi"/>
          <w:i/>
          <w:iCs/>
          <w:sz w:val="24"/>
          <w:szCs w:val="24"/>
        </w:rPr>
        <w:t xml:space="preserve">asmakhta </w:t>
      </w:r>
      <w:r>
        <w:rPr>
          <w:rFonts w:asciiTheme="minorBidi" w:hAnsiTheme="minorBidi"/>
          <w:sz w:val="24"/>
          <w:szCs w:val="24"/>
        </w:rPr>
        <w:t>(a textual allusion rather than an actual Biblical source)</w:t>
      </w:r>
      <w:r w:rsidR="000D0D34">
        <w:rPr>
          <w:rFonts w:asciiTheme="minorBidi" w:hAnsiTheme="minorBidi"/>
          <w:sz w:val="24"/>
          <w:szCs w:val="24"/>
        </w:rPr>
        <w:t xml:space="preserve">. </w:t>
      </w:r>
      <w:r w:rsidR="000D0D34" w:rsidRPr="004B20E7">
        <w:rPr>
          <w:rFonts w:asciiTheme="minorBidi" w:hAnsiTheme="minorBidi"/>
          <w:sz w:val="24"/>
          <w:szCs w:val="24"/>
        </w:rPr>
        <w:t>Tosafot</w:t>
      </w:r>
      <w:r w:rsidR="000D0D34">
        <w:rPr>
          <w:rFonts w:asciiTheme="minorBidi" w:hAnsiTheme="minorBidi"/>
          <w:i/>
          <w:iCs/>
          <w:sz w:val="24"/>
          <w:szCs w:val="24"/>
        </w:rPr>
        <w:t xml:space="preserve"> </w:t>
      </w:r>
      <w:r w:rsidR="000D0D34">
        <w:rPr>
          <w:rFonts w:asciiTheme="minorBidi" w:hAnsiTheme="minorBidi"/>
          <w:sz w:val="24"/>
          <w:szCs w:val="24"/>
        </w:rPr>
        <w:t xml:space="preserve">insisted on taking this approach despite the indication in the Talmudic </w:t>
      </w:r>
      <w:r w:rsidR="000D0D34">
        <w:rPr>
          <w:rFonts w:asciiTheme="minorBidi" w:hAnsiTheme="minorBidi"/>
          <w:sz w:val="24"/>
          <w:szCs w:val="24"/>
        </w:rPr>
        <w:lastRenderedPageBreak/>
        <w:t xml:space="preserve">passages that many of the basic laws of </w:t>
      </w:r>
      <w:r w:rsidR="004B20E7">
        <w:rPr>
          <w:rFonts w:asciiTheme="minorBidi" w:hAnsiTheme="minorBidi"/>
          <w:i/>
          <w:iCs/>
          <w:sz w:val="24"/>
          <w:szCs w:val="24"/>
        </w:rPr>
        <w:t>keri</w:t>
      </w:r>
      <w:r w:rsidR="000D0D34">
        <w:rPr>
          <w:rFonts w:asciiTheme="minorBidi" w:hAnsiTheme="minorBidi"/>
          <w:i/>
          <w:iCs/>
          <w:sz w:val="24"/>
          <w:szCs w:val="24"/>
        </w:rPr>
        <w:t xml:space="preserve">at Shema </w:t>
      </w:r>
      <w:r w:rsidR="000D0D34">
        <w:rPr>
          <w:rFonts w:asciiTheme="minorBidi" w:hAnsiTheme="minorBidi"/>
          <w:sz w:val="24"/>
          <w:szCs w:val="24"/>
        </w:rPr>
        <w:t xml:space="preserve">are established through these derivations. </w:t>
      </w:r>
      <w:r w:rsidR="000D0D34">
        <w:rPr>
          <w:rFonts w:asciiTheme="minorBidi" w:hAnsiTheme="minorBidi"/>
          <w:i/>
          <w:iCs/>
          <w:sz w:val="24"/>
          <w:szCs w:val="24"/>
        </w:rPr>
        <w:t xml:space="preserve">Tosafot </w:t>
      </w:r>
      <w:r w:rsidR="000D0D34">
        <w:rPr>
          <w:rFonts w:asciiTheme="minorBidi" w:hAnsiTheme="minorBidi"/>
          <w:sz w:val="24"/>
          <w:szCs w:val="24"/>
        </w:rPr>
        <w:t>state:</w:t>
      </w:r>
    </w:p>
    <w:p w:rsidR="000D0D34" w:rsidRDefault="000D0D34" w:rsidP="00270A07">
      <w:pPr>
        <w:spacing w:after="0" w:line="240" w:lineRule="auto"/>
        <w:jc w:val="both"/>
        <w:rPr>
          <w:rFonts w:asciiTheme="minorBidi" w:hAnsiTheme="minorBidi"/>
          <w:sz w:val="24"/>
          <w:szCs w:val="24"/>
        </w:rPr>
      </w:pPr>
    </w:p>
    <w:p w:rsidR="0017183B" w:rsidRDefault="000D0D34" w:rsidP="00270A07">
      <w:pPr>
        <w:spacing w:after="0" w:line="240" w:lineRule="auto"/>
        <w:ind w:left="720"/>
        <w:jc w:val="both"/>
        <w:rPr>
          <w:rFonts w:asciiTheme="minorBidi" w:hAnsiTheme="minorBidi"/>
          <w:sz w:val="24"/>
          <w:szCs w:val="24"/>
        </w:rPr>
      </w:pPr>
      <w:r>
        <w:rPr>
          <w:rFonts w:asciiTheme="minorBidi" w:hAnsiTheme="minorBidi"/>
          <w:sz w:val="24"/>
          <w:szCs w:val="24"/>
        </w:rPr>
        <w:t xml:space="preserve">And that which we said earlier, in the first chapter [of </w:t>
      </w:r>
      <w:r>
        <w:rPr>
          <w:rFonts w:asciiTheme="minorBidi" w:hAnsiTheme="minorBidi"/>
          <w:i/>
          <w:iCs/>
          <w:sz w:val="24"/>
          <w:szCs w:val="24"/>
        </w:rPr>
        <w:t>Berakhot</w:t>
      </w:r>
      <w:r>
        <w:rPr>
          <w:rFonts w:asciiTheme="minorBidi" w:hAnsiTheme="minorBidi"/>
          <w:sz w:val="24"/>
          <w:szCs w:val="24"/>
        </w:rPr>
        <w:t xml:space="preserve"> (2a)], that the source of [the obligation to recite the </w:t>
      </w:r>
      <w:r w:rsidRPr="004B20E7">
        <w:rPr>
          <w:rFonts w:asciiTheme="minorBidi" w:hAnsiTheme="minorBidi"/>
          <w:i/>
          <w:iCs/>
          <w:sz w:val="24"/>
          <w:szCs w:val="24"/>
        </w:rPr>
        <w:t>Shema</w:t>
      </w:r>
      <w:r>
        <w:rPr>
          <w:rFonts w:asciiTheme="minorBidi" w:hAnsiTheme="minorBidi"/>
          <w:sz w:val="24"/>
          <w:szCs w:val="24"/>
        </w:rPr>
        <w:t xml:space="preserve">] in the evening is that it is written “when you lie down” – that is a mere </w:t>
      </w:r>
      <w:r>
        <w:rPr>
          <w:rFonts w:asciiTheme="minorBidi" w:hAnsiTheme="minorBidi"/>
          <w:i/>
          <w:iCs/>
          <w:sz w:val="24"/>
          <w:szCs w:val="24"/>
        </w:rPr>
        <w:t>asmakhta</w:t>
      </w:r>
      <w:r>
        <w:rPr>
          <w:rFonts w:asciiTheme="minorBidi" w:hAnsiTheme="minorBidi"/>
          <w:sz w:val="24"/>
          <w:szCs w:val="24"/>
        </w:rPr>
        <w:t>.</w:t>
      </w:r>
    </w:p>
    <w:p w:rsidR="00E43ABD" w:rsidRDefault="00E43ABD" w:rsidP="00270A07">
      <w:pPr>
        <w:spacing w:after="0" w:line="240" w:lineRule="auto"/>
        <w:jc w:val="both"/>
        <w:rPr>
          <w:rFonts w:asciiTheme="minorBidi" w:hAnsiTheme="minorBidi"/>
          <w:sz w:val="24"/>
          <w:szCs w:val="24"/>
        </w:rPr>
      </w:pPr>
    </w:p>
    <w:p w:rsidR="00E43ABD" w:rsidRDefault="00E43ABD" w:rsidP="00270A07">
      <w:pPr>
        <w:spacing w:after="0" w:line="240" w:lineRule="auto"/>
        <w:jc w:val="both"/>
        <w:rPr>
          <w:rFonts w:asciiTheme="minorBidi" w:hAnsiTheme="minorBidi"/>
          <w:sz w:val="24"/>
          <w:szCs w:val="24"/>
        </w:rPr>
      </w:pPr>
      <w:r>
        <w:rPr>
          <w:rFonts w:asciiTheme="minorBidi" w:hAnsiTheme="minorBidi"/>
          <w:sz w:val="24"/>
          <w:szCs w:val="24"/>
        </w:rPr>
        <w:tab/>
        <w:t xml:space="preserve">In light of this, it is difficult to support Ritva’s position. Ritva follows the basic approach of </w:t>
      </w:r>
      <w:r>
        <w:rPr>
          <w:rFonts w:asciiTheme="minorBidi" w:hAnsiTheme="minorBidi"/>
          <w:i/>
          <w:iCs/>
          <w:sz w:val="24"/>
          <w:szCs w:val="24"/>
        </w:rPr>
        <w:t>Talmidei Rabbeinu Yona</w:t>
      </w:r>
      <w:r>
        <w:rPr>
          <w:rFonts w:asciiTheme="minorBidi" w:hAnsiTheme="minorBidi"/>
          <w:sz w:val="24"/>
          <w:szCs w:val="24"/>
        </w:rPr>
        <w:t xml:space="preserve"> in that he maintains that the obligation is </w:t>
      </w:r>
      <w:r>
        <w:rPr>
          <w:rFonts w:asciiTheme="minorBidi" w:hAnsiTheme="minorBidi"/>
          <w:i/>
          <w:iCs/>
          <w:sz w:val="24"/>
          <w:szCs w:val="24"/>
        </w:rPr>
        <w:t>mi-de’oraita</w:t>
      </w:r>
      <w:r>
        <w:rPr>
          <w:rFonts w:asciiTheme="minorBidi" w:hAnsiTheme="minorBidi"/>
          <w:sz w:val="24"/>
          <w:szCs w:val="24"/>
        </w:rPr>
        <w:t xml:space="preserve">. However, Ritva also maintains, like </w:t>
      </w:r>
      <w:r w:rsidRPr="004B20E7">
        <w:rPr>
          <w:rFonts w:asciiTheme="minorBidi" w:hAnsiTheme="minorBidi"/>
          <w:sz w:val="24"/>
          <w:szCs w:val="24"/>
        </w:rPr>
        <w:t>Tosafot</w:t>
      </w:r>
      <w:r>
        <w:rPr>
          <w:rFonts w:asciiTheme="minorBidi" w:hAnsiTheme="minorBidi"/>
          <w:sz w:val="24"/>
          <w:szCs w:val="24"/>
        </w:rPr>
        <w:t xml:space="preserve">, that the verse constitutes an </w:t>
      </w:r>
      <w:r>
        <w:rPr>
          <w:rFonts w:asciiTheme="minorBidi" w:hAnsiTheme="minorBidi"/>
          <w:i/>
          <w:iCs/>
          <w:sz w:val="24"/>
          <w:szCs w:val="24"/>
        </w:rPr>
        <w:t>asmakhta</w:t>
      </w:r>
      <w:r>
        <w:rPr>
          <w:rFonts w:asciiTheme="minorBidi" w:hAnsiTheme="minorBidi"/>
          <w:sz w:val="24"/>
          <w:szCs w:val="24"/>
        </w:rPr>
        <w:t>:</w:t>
      </w:r>
    </w:p>
    <w:p w:rsidR="00E43ABD" w:rsidRDefault="00E43ABD" w:rsidP="00270A07">
      <w:pPr>
        <w:spacing w:after="0" w:line="240" w:lineRule="auto"/>
        <w:jc w:val="both"/>
        <w:rPr>
          <w:rFonts w:asciiTheme="minorBidi" w:hAnsiTheme="minorBidi"/>
          <w:sz w:val="24"/>
          <w:szCs w:val="24"/>
        </w:rPr>
      </w:pPr>
    </w:p>
    <w:p w:rsidR="00E43ABD" w:rsidRDefault="00E43ABD" w:rsidP="00270A07">
      <w:pPr>
        <w:spacing w:after="0" w:line="240" w:lineRule="auto"/>
        <w:ind w:left="720"/>
        <w:jc w:val="both"/>
        <w:rPr>
          <w:rFonts w:asciiTheme="minorBidi" w:hAnsiTheme="minorBidi"/>
          <w:sz w:val="24"/>
          <w:szCs w:val="24"/>
        </w:rPr>
      </w:pPr>
      <w:r>
        <w:rPr>
          <w:rFonts w:asciiTheme="minorBidi" w:hAnsiTheme="minorBidi"/>
          <w:sz w:val="24"/>
          <w:szCs w:val="24"/>
        </w:rPr>
        <w:t xml:space="preserve">The interpretation is that the Torah did not specify [that the obligation must be fulfilled] through </w:t>
      </w:r>
      <w:r w:rsidR="004B20E7">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specifically, </w:t>
      </w:r>
      <w:r>
        <w:rPr>
          <w:rFonts w:asciiTheme="minorBidi" w:hAnsiTheme="minorBidi"/>
          <w:b/>
          <w:bCs/>
          <w:sz w:val="24"/>
          <w:szCs w:val="24"/>
        </w:rPr>
        <w:t>but rather that one should read from any place in the Torah that he desires</w:t>
      </w:r>
      <w:r>
        <w:rPr>
          <w:rFonts w:asciiTheme="minorBidi" w:hAnsiTheme="minorBidi"/>
          <w:sz w:val="24"/>
          <w:szCs w:val="24"/>
        </w:rPr>
        <w:t xml:space="preserve">. And that which we read this passage specifically </w:t>
      </w:r>
      <w:r w:rsidR="00E037CE">
        <w:rPr>
          <w:rFonts w:asciiTheme="minorBidi" w:hAnsiTheme="minorBidi"/>
          <w:sz w:val="24"/>
          <w:szCs w:val="24"/>
        </w:rPr>
        <w:t xml:space="preserve">– it </w:t>
      </w:r>
      <w:r>
        <w:rPr>
          <w:rFonts w:asciiTheme="minorBidi" w:hAnsiTheme="minorBidi"/>
          <w:sz w:val="24"/>
          <w:szCs w:val="24"/>
        </w:rPr>
        <w:t xml:space="preserve">is merely </w:t>
      </w:r>
      <w:r>
        <w:rPr>
          <w:rFonts w:asciiTheme="minorBidi" w:hAnsiTheme="minorBidi"/>
          <w:i/>
          <w:iCs/>
          <w:sz w:val="24"/>
          <w:szCs w:val="24"/>
        </w:rPr>
        <w:t>mi-derabbanan</w:t>
      </w:r>
      <w:r w:rsidR="00E037CE">
        <w:rPr>
          <w:rFonts w:asciiTheme="minorBidi" w:hAnsiTheme="minorBidi"/>
          <w:sz w:val="24"/>
          <w:szCs w:val="24"/>
        </w:rPr>
        <w:t xml:space="preserve">. And that which all the </w:t>
      </w:r>
      <w:r w:rsidR="004B20E7">
        <w:rPr>
          <w:rFonts w:asciiTheme="minorBidi" w:hAnsiTheme="minorBidi"/>
          <w:i/>
          <w:iCs/>
          <w:sz w:val="24"/>
          <w:szCs w:val="24"/>
        </w:rPr>
        <w:t>Tanna</w:t>
      </w:r>
      <w:r w:rsidR="00E037CE">
        <w:rPr>
          <w:rFonts w:asciiTheme="minorBidi" w:hAnsiTheme="minorBidi"/>
          <w:i/>
          <w:iCs/>
          <w:sz w:val="24"/>
          <w:szCs w:val="24"/>
        </w:rPr>
        <w:t xml:space="preserve">im </w:t>
      </w:r>
      <w:r w:rsidR="00E037CE">
        <w:rPr>
          <w:rFonts w:asciiTheme="minorBidi" w:hAnsiTheme="minorBidi"/>
          <w:sz w:val="24"/>
          <w:szCs w:val="24"/>
        </w:rPr>
        <w:t xml:space="preserve">mentioned earlier derived the obligation of </w:t>
      </w:r>
      <w:r w:rsidR="004B20E7">
        <w:rPr>
          <w:rFonts w:asciiTheme="minorBidi" w:hAnsiTheme="minorBidi"/>
          <w:i/>
          <w:iCs/>
          <w:sz w:val="24"/>
          <w:szCs w:val="24"/>
        </w:rPr>
        <w:t>keri</w:t>
      </w:r>
      <w:r w:rsidR="00E037CE">
        <w:rPr>
          <w:rFonts w:asciiTheme="minorBidi" w:hAnsiTheme="minorBidi"/>
          <w:i/>
          <w:iCs/>
          <w:sz w:val="24"/>
          <w:szCs w:val="24"/>
        </w:rPr>
        <w:t>at Shema</w:t>
      </w:r>
      <w:r w:rsidR="00E037CE">
        <w:rPr>
          <w:rFonts w:asciiTheme="minorBidi" w:hAnsiTheme="minorBidi"/>
          <w:sz w:val="24"/>
          <w:szCs w:val="24"/>
        </w:rPr>
        <w:t xml:space="preserve"> from this verse – </w:t>
      </w:r>
      <w:r w:rsidR="00E037CE">
        <w:rPr>
          <w:rFonts w:asciiTheme="minorBidi" w:hAnsiTheme="minorBidi"/>
          <w:b/>
          <w:bCs/>
          <w:sz w:val="24"/>
          <w:szCs w:val="24"/>
        </w:rPr>
        <w:t xml:space="preserve">Shmuel maintained that it is a mere </w:t>
      </w:r>
      <w:r w:rsidR="00E037CE">
        <w:rPr>
          <w:rFonts w:asciiTheme="minorBidi" w:hAnsiTheme="minorBidi"/>
          <w:b/>
          <w:bCs/>
          <w:i/>
          <w:iCs/>
          <w:sz w:val="24"/>
          <w:szCs w:val="24"/>
        </w:rPr>
        <w:t>asmakhta</w:t>
      </w:r>
      <w:r w:rsidR="00E037CE">
        <w:rPr>
          <w:rFonts w:asciiTheme="minorBidi" w:hAnsiTheme="minorBidi"/>
          <w:sz w:val="24"/>
          <w:szCs w:val="24"/>
        </w:rPr>
        <w:t>. (Ritva</w:t>
      </w:r>
      <w:r w:rsidR="004B20E7">
        <w:rPr>
          <w:rFonts w:asciiTheme="minorBidi" w:hAnsiTheme="minorBidi"/>
          <w:sz w:val="24"/>
          <w:szCs w:val="24"/>
        </w:rPr>
        <w:t>,</w:t>
      </w:r>
      <w:r w:rsidR="00E037CE">
        <w:rPr>
          <w:rFonts w:asciiTheme="minorBidi" w:hAnsiTheme="minorBidi"/>
          <w:sz w:val="24"/>
          <w:szCs w:val="24"/>
        </w:rPr>
        <w:t xml:space="preserve"> </w:t>
      </w:r>
      <w:r w:rsidR="00E037CE">
        <w:rPr>
          <w:rFonts w:asciiTheme="minorBidi" w:hAnsiTheme="minorBidi"/>
          <w:i/>
          <w:iCs/>
          <w:sz w:val="24"/>
          <w:szCs w:val="24"/>
        </w:rPr>
        <w:t xml:space="preserve">Berakhot </w:t>
      </w:r>
      <w:r w:rsidR="00E037CE">
        <w:rPr>
          <w:rFonts w:asciiTheme="minorBidi" w:hAnsiTheme="minorBidi"/>
          <w:sz w:val="24"/>
          <w:szCs w:val="24"/>
        </w:rPr>
        <w:t xml:space="preserve">21a, s.v. </w:t>
      </w:r>
      <w:r w:rsidR="00E037CE">
        <w:rPr>
          <w:rFonts w:asciiTheme="minorBidi" w:hAnsiTheme="minorBidi"/>
          <w:i/>
          <w:iCs/>
          <w:sz w:val="24"/>
          <w:szCs w:val="24"/>
        </w:rPr>
        <w:t>Ha-hu</w:t>
      </w:r>
      <w:r w:rsidR="00E037CE">
        <w:rPr>
          <w:rFonts w:asciiTheme="minorBidi" w:hAnsiTheme="minorBidi"/>
          <w:sz w:val="24"/>
          <w:szCs w:val="24"/>
        </w:rPr>
        <w:t>)</w:t>
      </w:r>
    </w:p>
    <w:p w:rsidR="001D39C1" w:rsidRDefault="001D39C1" w:rsidP="00270A07">
      <w:pPr>
        <w:spacing w:after="0" w:line="240" w:lineRule="auto"/>
        <w:ind w:left="720"/>
        <w:jc w:val="both"/>
        <w:rPr>
          <w:rFonts w:asciiTheme="minorBidi" w:hAnsiTheme="minorBidi"/>
          <w:sz w:val="24"/>
          <w:szCs w:val="24"/>
        </w:rPr>
      </w:pPr>
    </w:p>
    <w:p w:rsidR="004B20E7" w:rsidRDefault="00E037CE" w:rsidP="00270A07">
      <w:pPr>
        <w:spacing w:after="0" w:line="240" w:lineRule="auto"/>
        <w:jc w:val="both"/>
        <w:rPr>
          <w:rFonts w:asciiTheme="minorBidi" w:hAnsiTheme="minorBidi"/>
          <w:sz w:val="24"/>
          <w:szCs w:val="24"/>
        </w:rPr>
      </w:pPr>
      <w:r>
        <w:rPr>
          <w:rFonts w:asciiTheme="minorBidi" w:hAnsiTheme="minorBidi"/>
          <w:sz w:val="24"/>
          <w:szCs w:val="24"/>
        </w:rPr>
        <w:t xml:space="preserve">Ritva’s interpretation is difficult to understand. </w:t>
      </w:r>
      <w:r w:rsidR="005077BA">
        <w:rPr>
          <w:rFonts w:asciiTheme="minorBidi" w:hAnsiTheme="minorBidi"/>
          <w:sz w:val="24"/>
          <w:szCs w:val="24"/>
        </w:rPr>
        <w:t xml:space="preserve">It would have been feasible (though farfetched) to claim that Ritva’s statement regarding the </w:t>
      </w:r>
      <w:r w:rsidR="005077BA">
        <w:rPr>
          <w:rFonts w:asciiTheme="minorBidi" w:hAnsiTheme="minorBidi"/>
          <w:i/>
          <w:iCs/>
          <w:sz w:val="24"/>
          <w:szCs w:val="24"/>
        </w:rPr>
        <w:t>asmakhta</w:t>
      </w:r>
      <w:r w:rsidR="005077BA">
        <w:rPr>
          <w:rFonts w:asciiTheme="minorBidi" w:hAnsiTheme="minorBidi"/>
          <w:sz w:val="24"/>
          <w:szCs w:val="24"/>
        </w:rPr>
        <w:t xml:space="preserve"> was directed solely at the verses of the </w:t>
      </w:r>
      <w:r w:rsidR="005077BA" w:rsidRPr="004B20E7">
        <w:rPr>
          <w:rFonts w:asciiTheme="minorBidi" w:hAnsiTheme="minorBidi"/>
          <w:i/>
          <w:iCs/>
          <w:sz w:val="24"/>
          <w:szCs w:val="24"/>
        </w:rPr>
        <w:t>Shema</w:t>
      </w:r>
      <w:r w:rsidR="005077BA">
        <w:rPr>
          <w:rFonts w:asciiTheme="minorBidi" w:hAnsiTheme="minorBidi"/>
          <w:sz w:val="24"/>
          <w:szCs w:val="24"/>
        </w:rPr>
        <w:t xml:space="preserve"> and not a</w:t>
      </w:r>
      <w:r w:rsidR="00915834">
        <w:rPr>
          <w:rFonts w:asciiTheme="minorBidi" w:hAnsiTheme="minorBidi"/>
          <w:sz w:val="24"/>
          <w:szCs w:val="24"/>
        </w:rPr>
        <w:t>t the determination of the time</w:t>
      </w:r>
      <w:r w:rsidR="005077BA">
        <w:rPr>
          <w:rFonts w:asciiTheme="minorBidi" w:hAnsiTheme="minorBidi"/>
          <w:sz w:val="24"/>
          <w:szCs w:val="24"/>
        </w:rPr>
        <w:t xml:space="preserve">frame for the </w:t>
      </w:r>
      <w:r w:rsidR="005077BA" w:rsidRPr="004B20E7">
        <w:rPr>
          <w:rFonts w:asciiTheme="minorBidi" w:hAnsiTheme="minorBidi"/>
          <w:i/>
          <w:iCs/>
          <w:sz w:val="24"/>
          <w:szCs w:val="24"/>
        </w:rPr>
        <w:t>mitzva</w:t>
      </w:r>
      <w:r w:rsidR="005077BA">
        <w:rPr>
          <w:rFonts w:asciiTheme="minorBidi" w:hAnsiTheme="minorBidi"/>
          <w:sz w:val="24"/>
          <w:szCs w:val="24"/>
        </w:rPr>
        <w:t xml:space="preserve">’s fulfillment. However, Ritva mentions explicitly that “all the </w:t>
      </w:r>
      <w:r w:rsidR="004B20E7">
        <w:rPr>
          <w:rFonts w:asciiTheme="minorBidi" w:hAnsiTheme="minorBidi"/>
          <w:i/>
          <w:iCs/>
          <w:sz w:val="24"/>
          <w:szCs w:val="24"/>
        </w:rPr>
        <w:t>Tanna</w:t>
      </w:r>
      <w:r w:rsidR="005077BA">
        <w:rPr>
          <w:rFonts w:asciiTheme="minorBidi" w:hAnsiTheme="minorBidi"/>
          <w:i/>
          <w:iCs/>
          <w:sz w:val="24"/>
          <w:szCs w:val="24"/>
        </w:rPr>
        <w:t>im</w:t>
      </w:r>
      <w:r w:rsidR="005077BA">
        <w:rPr>
          <w:rFonts w:asciiTheme="minorBidi" w:hAnsiTheme="minorBidi"/>
          <w:sz w:val="24"/>
          <w:szCs w:val="24"/>
        </w:rPr>
        <w:t xml:space="preserve">” derive the obligation of </w:t>
      </w:r>
      <w:r w:rsidR="004B20E7">
        <w:rPr>
          <w:rFonts w:asciiTheme="minorBidi" w:hAnsiTheme="minorBidi"/>
          <w:i/>
          <w:iCs/>
          <w:sz w:val="24"/>
          <w:szCs w:val="24"/>
        </w:rPr>
        <w:t>keri</w:t>
      </w:r>
      <w:r w:rsidR="005077BA">
        <w:rPr>
          <w:rFonts w:asciiTheme="minorBidi" w:hAnsiTheme="minorBidi"/>
          <w:i/>
          <w:iCs/>
          <w:sz w:val="24"/>
          <w:szCs w:val="24"/>
        </w:rPr>
        <w:t xml:space="preserve">at Shema </w:t>
      </w:r>
      <w:r w:rsidR="005077BA">
        <w:rPr>
          <w:rFonts w:asciiTheme="minorBidi" w:hAnsiTheme="minorBidi"/>
          <w:sz w:val="24"/>
          <w:szCs w:val="24"/>
        </w:rPr>
        <w:t xml:space="preserve">from this verse, rendering this suggestion impossible. </w:t>
      </w:r>
    </w:p>
    <w:p w:rsidR="004B20E7" w:rsidRDefault="004B20E7" w:rsidP="00270A07">
      <w:pPr>
        <w:spacing w:after="0" w:line="240" w:lineRule="auto"/>
        <w:jc w:val="both"/>
        <w:rPr>
          <w:rFonts w:asciiTheme="minorBidi" w:hAnsiTheme="minorBidi"/>
          <w:sz w:val="24"/>
          <w:szCs w:val="24"/>
        </w:rPr>
      </w:pPr>
    </w:p>
    <w:p w:rsidR="00915834" w:rsidRDefault="00231F1C" w:rsidP="00270A07">
      <w:pPr>
        <w:spacing w:after="0" w:line="240" w:lineRule="auto"/>
        <w:ind w:firstLine="720"/>
        <w:jc w:val="both"/>
        <w:rPr>
          <w:rFonts w:asciiTheme="minorBidi" w:hAnsiTheme="minorBidi"/>
          <w:sz w:val="24"/>
          <w:szCs w:val="24"/>
        </w:rPr>
      </w:pPr>
      <w:r>
        <w:rPr>
          <w:rFonts w:asciiTheme="minorBidi" w:hAnsiTheme="minorBidi"/>
          <w:sz w:val="24"/>
          <w:szCs w:val="24"/>
        </w:rPr>
        <w:t>It seems that t</w:t>
      </w:r>
      <w:r w:rsidR="005077BA">
        <w:rPr>
          <w:rFonts w:asciiTheme="minorBidi" w:hAnsiTheme="minorBidi"/>
          <w:sz w:val="24"/>
          <w:szCs w:val="24"/>
        </w:rPr>
        <w:t xml:space="preserve">he phrase “all the </w:t>
      </w:r>
      <w:r w:rsidR="004B20E7">
        <w:rPr>
          <w:rFonts w:asciiTheme="minorBidi" w:hAnsiTheme="minorBidi"/>
          <w:i/>
          <w:iCs/>
          <w:sz w:val="24"/>
          <w:szCs w:val="24"/>
        </w:rPr>
        <w:t>Tanna</w:t>
      </w:r>
      <w:r w:rsidR="005077BA">
        <w:rPr>
          <w:rFonts w:asciiTheme="minorBidi" w:hAnsiTheme="minorBidi"/>
          <w:i/>
          <w:iCs/>
          <w:sz w:val="24"/>
          <w:szCs w:val="24"/>
        </w:rPr>
        <w:t>im</w:t>
      </w:r>
      <w:r w:rsidR="005077BA">
        <w:rPr>
          <w:rFonts w:asciiTheme="minorBidi" w:hAnsiTheme="minorBidi"/>
          <w:sz w:val="24"/>
          <w:szCs w:val="24"/>
        </w:rPr>
        <w:t>”</w:t>
      </w:r>
      <w:r>
        <w:rPr>
          <w:rFonts w:asciiTheme="minorBidi" w:hAnsiTheme="minorBidi"/>
          <w:sz w:val="24"/>
          <w:szCs w:val="24"/>
        </w:rPr>
        <w:t xml:space="preserve"> refers primarily to two </w:t>
      </w:r>
      <w:r>
        <w:rPr>
          <w:rFonts w:asciiTheme="minorBidi" w:hAnsiTheme="minorBidi"/>
          <w:i/>
          <w:iCs/>
          <w:sz w:val="24"/>
          <w:szCs w:val="24"/>
        </w:rPr>
        <w:t>mishnayot</w:t>
      </w:r>
      <w:r>
        <w:rPr>
          <w:rFonts w:asciiTheme="minorBidi" w:hAnsiTheme="minorBidi"/>
          <w:sz w:val="24"/>
          <w:szCs w:val="24"/>
        </w:rPr>
        <w:t xml:space="preserve">: the dispute between </w:t>
      </w:r>
      <w:r w:rsidRPr="004B20E7">
        <w:rPr>
          <w:rFonts w:asciiTheme="minorBidi" w:hAnsiTheme="minorBidi"/>
          <w:sz w:val="24"/>
          <w:szCs w:val="24"/>
        </w:rPr>
        <w:t>Beit Shammai and Beit Hillel</w:t>
      </w:r>
      <w:r>
        <w:rPr>
          <w:rFonts w:asciiTheme="minorBidi" w:hAnsiTheme="minorBidi"/>
          <w:i/>
          <w:iCs/>
          <w:sz w:val="24"/>
          <w:szCs w:val="24"/>
        </w:rPr>
        <w:t xml:space="preserve"> </w:t>
      </w:r>
      <w:r>
        <w:rPr>
          <w:rFonts w:asciiTheme="minorBidi" w:hAnsiTheme="minorBidi"/>
          <w:sz w:val="24"/>
          <w:szCs w:val="24"/>
        </w:rPr>
        <w:t xml:space="preserve">in the first chapter of </w:t>
      </w:r>
      <w:r>
        <w:rPr>
          <w:rFonts w:asciiTheme="minorBidi" w:hAnsiTheme="minorBidi"/>
          <w:i/>
          <w:iCs/>
          <w:sz w:val="24"/>
          <w:szCs w:val="24"/>
        </w:rPr>
        <w:t>Berakhot</w:t>
      </w:r>
      <w:r>
        <w:rPr>
          <w:rFonts w:asciiTheme="minorBidi" w:hAnsiTheme="minorBidi"/>
          <w:sz w:val="24"/>
          <w:szCs w:val="24"/>
        </w:rPr>
        <w:t xml:space="preserve"> regarding the proper time for </w:t>
      </w:r>
      <w:r w:rsidR="004B20E7">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and the proper manner of its recitation (lying down, standing, etc.); and the laws in the second chapter regarding one who recites the </w:t>
      </w:r>
      <w:r w:rsidRPr="004B20E7">
        <w:rPr>
          <w:rFonts w:asciiTheme="minorBidi" w:hAnsiTheme="minorBidi"/>
          <w:i/>
          <w:iCs/>
          <w:sz w:val="24"/>
          <w:szCs w:val="24"/>
        </w:rPr>
        <w:t>Shema</w:t>
      </w:r>
      <w:r>
        <w:rPr>
          <w:rFonts w:asciiTheme="minorBidi" w:hAnsiTheme="minorBidi"/>
          <w:i/>
          <w:iCs/>
          <w:sz w:val="24"/>
          <w:szCs w:val="24"/>
        </w:rPr>
        <w:t xml:space="preserve"> </w:t>
      </w:r>
      <w:r>
        <w:rPr>
          <w:rFonts w:asciiTheme="minorBidi" w:hAnsiTheme="minorBidi"/>
          <w:sz w:val="24"/>
          <w:szCs w:val="24"/>
        </w:rPr>
        <w:t>without hearing what he is saying, without pronouncing the letters correctly</w:t>
      </w:r>
      <w:r w:rsidR="004B20E7">
        <w:rPr>
          <w:rFonts w:asciiTheme="minorBidi" w:hAnsiTheme="minorBidi"/>
          <w:sz w:val="24"/>
          <w:szCs w:val="24"/>
        </w:rPr>
        <w:t>,</w:t>
      </w:r>
      <w:r>
        <w:rPr>
          <w:rFonts w:asciiTheme="minorBidi" w:hAnsiTheme="minorBidi"/>
          <w:sz w:val="24"/>
          <w:szCs w:val="24"/>
        </w:rPr>
        <w:t xml:space="preserve"> or with the sections in the wrong order.</w:t>
      </w:r>
      <w:r w:rsidR="00FF34E6">
        <w:rPr>
          <w:rStyle w:val="FootnoteReference"/>
          <w:rFonts w:asciiTheme="minorBidi" w:hAnsiTheme="minorBidi"/>
          <w:sz w:val="24"/>
          <w:szCs w:val="24"/>
        </w:rPr>
        <w:footnoteReference w:id="1"/>
      </w:r>
      <w:r>
        <w:rPr>
          <w:rFonts w:asciiTheme="minorBidi" w:hAnsiTheme="minorBidi"/>
          <w:sz w:val="24"/>
          <w:szCs w:val="24"/>
        </w:rPr>
        <w:t xml:space="preserve"> </w:t>
      </w:r>
    </w:p>
    <w:p w:rsidR="00915834" w:rsidRDefault="00915834" w:rsidP="00270A07">
      <w:pPr>
        <w:spacing w:after="0" w:line="240" w:lineRule="auto"/>
        <w:ind w:firstLine="720"/>
        <w:jc w:val="both"/>
        <w:rPr>
          <w:rFonts w:asciiTheme="minorBidi" w:hAnsiTheme="minorBidi"/>
          <w:sz w:val="24"/>
          <w:szCs w:val="24"/>
        </w:rPr>
      </w:pPr>
    </w:p>
    <w:p w:rsidR="00E037CE" w:rsidRDefault="00231F1C" w:rsidP="00270A07">
      <w:pPr>
        <w:spacing w:after="0" w:line="240" w:lineRule="auto"/>
        <w:ind w:firstLine="720"/>
        <w:jc w:val="both"/>
        <w:rPr>
          <w:rFonts w:asciiTheme="minorBidi" w:hAnsiTheme="minorBidi"/>
          <w:sz w:val="24"/>
          <w:szCs w:val="24"/>
        </w:rPr>
      </w:pPr>
      <w:r>
        <w:rPr>
          <w:rFonts w:asciiTheme="minorBidi" w:hAnsiTheme="minorBidi"/>
          <w:sz w:val="24"/>
          <w:szCs w:val="24"/>
        </w:rPr>
        <w:lastRenderedPageBreak/>
        <w:t xml:space="preserve">The dispute between </w:t>
      </w:r>
      <w:r w:rsidRPr="004B20E7">
        <w:rPr>
          <w:rFonts w:asciiTheme="minorBidi" w:hAnsiTheme="minorBidi"/>
          <w:sz w:val="24"/>
          <w:szCs w:val="24"/>
        </w:rPr>
        <w:t>Beit Shammai and Beit Hillel</w:t>
      </w:r>
      <w:r w:rsidR="004B20E7">
        <w:rPr>
          <w:rFonts w:asciiTheme="minorBidi" w:hAnsiTheme="minorBidi"/>
          <w:sz w:val="24"/>
          <w:szCs w:val="24"/>
        </w:rPr>
        <w:t xml:space="preserve">, as explained in the </w:t>
      </w:r>
      <w:r w:rsidR="004B20E7" w:rsidRPr="004B20E7">
        <w:rPr>
          <w:rFonts w:asciiTheme="minorBidi" w:hAnsiTheme="minorBidi"/>
          <w:i/>
          <w:iCs/>
          <w:sz w:val="24"/>
          <w:szCs w:val="24"/>
        </w:rPr>
        <w:t>m</w:t>
      </w:r>
      <w:r w:rsidRPr="004B20E7">
        <w:rPr>
          <w:rFonts w:asciiTheme="minorBidi" w:hAnsiTheme="minorBidi"/>
          <w:i/>
          <w:iCs/>
          <w:sz w:val="24"/>
          <w:szCs w:val="24"/>
        </w:rPr>
        <w:t>ishna</w:t>
      </w:r>
      <w:r>
        <w:rPr>
          <w:rFonts w:asciiTheme="minorBidi" w:hAnsiTheme="minorBidi"/>
          <w:sz w:val="24"/>
          <w:szCs w:val="24"/>
        </w:rPr>
        <w:t>, hinges on the derivation from “when you lie down and when you get up”:</w:t>
      </w:r>
    </w:p>
    <w:p w:rsidR="00231F1C" w:rsidRDefault="00231F1C" w:rsidP="00270A07">
      <w:pPr>
        <w:spacing w:after="0" w:line="240" w:lineRule="auto"/>
        <w:ind w:firstLine="720"/>
        <w:jc w:val="both"/>
        <w:rPr>
          <w:rFonts w:asciiTheme="minorBidi" w:hAnsiTheme="minorBidi"/>
          <w:sz w:val="24"/>
          <w:szCs w:val="24"/>
        </w:rPr>
      </w:pPr>
    </w:p>
    <w:p w:rsidR="00231F1C" w:rsidRDefault="00231F1C" w:rsidP="00270A07">
      <w:pPr>
        <w:spacing w:after="0" w:line="240" w:lineRule="auto"/>
        <w:ind w:left="720"/>
        <w:jc w:val="both"/>
        <w:rPr>
          <w:rFonts w:asciiTheme="minorBidi" w:hAnsiTheme="minorBidi"/>
          <w:sz w:val="24"/>
          <w:szCs w:val="24"/>
        </w:rPr>
      </w:pPr>
      <w:r w:rsidRPr="004B20E7">
        <w:rPr>
          <w:rFonts w:asciiTheme="minorBidi" w:hAnsiTheme="minorBidi"/>
          <w:sz w:val="24"/>
          <w:szCs w:val="24"/>
        </w:rPr>
        <w:t>Beit Shammai</w:t>
      </w:r>
      <w:r>
        <w:rPr>
          <w:rFonts w:asciiTheme="minorBidi" w:hAnsiTheme="minorBidi"/>
          <w:sz w:val="24"/>
          <w:szCs w:val="24"/>
        </w:rPr>
        <w:t xml:space="preserve"> say: In the evening, every person should lie down and recite [the </w:t>
      </w:r>
      <w:r>
        <w:rPr>
          <w:rFonts w:asciiTheme="minorBidi" w:hAnsiTheme="minorBidi"/>
          <w:i/>
          <w:iCs/>
          <w:sz w:val="24"/>
          <w:szCs w:val="24"/>
        </w:rPr>
        <w:t>Shema</w:t>
      </w:r>
      <w:r>
        <w:rPr>
          <w:rFonts w:asciiTheme="minorBidi" w:hAnsiTheme="minorBidi"/>
          <w:sz w:val="24"/>
          <w:szCs w:val="24"/>
        </w:rPr>
        <w:t xml:space="preserve">], and in the morning he should stand, as it says, “When you lie down and when you get up.” </w:t>
      </w:r>
      <w:r w:rsidRPr="004B20E7">
        <w:rPr>
          <w:rFonts w:asciiTheme="minorBidi" w:hAnsiTheme="minorBidi"/>
          <w:sz w:val="24"/>
          <w:szCs w:val="24"/>
        </w:rPr>
        <w:t>Beit Hillel</w:t>
      </w:r>
      <w:r>
        <w:rPr>
          <w:rFonts w:asciiTheme="minorBidi" w:hAnsiTheme="minorBidi"/>
          <w:sz w:val="24"/>
          <w:szCs w:val="24"/>
        </w:rPr>
        <w:t>, however, say that every person should recite in his own way, as it says, “And when you are away.” Why</w:t>
      </w:r>
      <w:r w:rsidR="00915834">
        <w:rPr>
          <w:rFonts w:asciiTheme="minorBidi" w:hAnsiTheme="minorBidi"/>
          <w:sz w:val="24"/>
          <w:szCs w:val="24"/>
        </w:rPr>
        <w:t>,</w:t>
      </w:r>
      <w:r>
        <w:rPr>
          <w:rFonts w:asciiTheme="minorBidi" w:hAnsiTheme="minorBidi"/>
          <w:sz w:val="24"/>
          <w:szCs w:val="24"/>
        </w:rPr>
        <w:t xml:space="preserve"> then</w:t>
      </w:r>
      <w:r w:rsidR="00915834">
        <w:rPr>
          <w:rFonts w:asciiTheme="minorBidi" w:hAnsiTheme="minorBidi"/>
          <w:sz w:val="24"/>
          <w:szCs w:val="24"/>
        </w:rPr>
        <w:t>,</w:t>
      </w:r>
      <w:r>
        <w:rPr>
          <w:rFonts w:asciiTheme="minorBidi" w:hAnsiTheme="minorBidi"/>
          <w:sz w:val="24"/>
          <w:szCs w:val="24"/>
        </w:rPr>
        <w:t xml:space="preserve"> is it said, “When you lie down and when you get up”? [This means:] at the time when people lie down and at the time when people get up. (</w:t>
      </w:r>
      <w:r>
        <w:rPr>
          <w:rFonts w:asciiTheme="minorBidi" w:hAnsiTheme="minorBidi"/>
          <w:i/>
          <w:iCs/>
          <w:sz w:val="24"/>
          <w:szCs w:val="24"/>
        </w:rPr>
        <w:t xml:space="preserve">Berakhot </w:t>
      </w:r>
      <w:r>
        <w:rPr>
          <w:rFonts w:asciiTheme="minorBidi" w:hAnsiTheme="minorBidi"/>
          <w:sz w:val="24"/>
          <w:szCs w:val="24"/>
        </w:rPr>
        <w:t>10b)</w:t>
      </w:r>
    </w:p>
    <w:p w:rsidR="00231F1C" w:rsidRDefault="00231F1C" w:rsidP="00270A07">
      <w:pPr>
        <w:spacing w:after="0" w:line="240" w:lineRule="auto"/>
        <w:jc w:val="both"/>
        <w:rPr>
          <w:rFonts w:asciiTheme="minorBidi" w:hAnsiTheme="minorBidi"/>
          <w:sz w:val="24"/>
          <w:szCs w:val="24"/>
        </w:rPr>
      </w:pPr>
    </w:p>
    <w:p w:rsidR="00231F1C" w:rsidRDefault="00231F1C" w:rsidP="00270A07">
      <w:pPr>
        <w:spacing w:after="0" w:line="240" w:lineRule="auto"/>
        <w:jc w:val="both"/>
        <w:rPr>
          <w:rFonts w:asciiTheme="minorBidi" w:hAnsiTheme="minorBidi"/>
          <w:sz w:val="24"/>
          <w:szCs w:val="24"/>
        </w:rPr>
      </w:pPr>
      <w:r>
        <w:rPr>
          <w:rFonts w:asciiTheme="minorBidi" w:hAnsiTheme="minorBidi"/>
          <w:sz w:val="24"/>
          <w:szCs w:val="24"/>
        </w:rPr>
        <w:t xml:space="preserve">If Ritva indeed understands that the </w:t>
      </w:r>
      <w:r w:rsidR="00FF34E6">
        <w:rPr>
          <w:rFonts w:asciiTheme="minorBidi" w:hAnsiTheme="minorBidi"/>
          <w:sz w:val="24"/>
          <w:szCs w:val="24"/>
        </w:rPr>
        <w:t xml:space="preserve">proper times for </w:t>
      </w:r>
      <w:r w:rsidR="00251DD0">
        <w:rPr>
          <w:rFonts w:asciiTheme="minorBidi" w:hAnsiTheme="minorBidi"/>
          <w:i/>
          <w:iCs/>
          <w:sz w:val="24"/>
          <w:szCs w:val="24"/>
        </w:rPr>
        <w:t>keri</w:t>
      </w:r>
      <w:r w:rsidR="00FF34E6">
        <w:rPr>
          <w:rFonts w:asciiTheme="minorBidi" w:hAnsiTheme="minorBidi"/>
          <w:i/>
          <w:iCs/>
          <w:sz w:val="24"/>
          <w:szCs w:val="24"/>
        </w:rPr>
        <w:t xml:space="preserve">at Shema </w:t>
      </w:r>
      <w:r w:rsidR="00FF34E6">
        <w:rPr>
          <w:rFonts w:asciiTheme="minorBidi" w:hAnsiTheme="minorBidi"/>
          <w:sz w:val="24"/>
          <w:szCs w:val="24"/>
        </w:rPr>
        <w:t xml:space="preserve">are mandated by the Torah, it is unclear why he states that the derivation is an </w:t>
      </w:r>
      <w:r w:rsidR="00FF34E6">
        <w:rPr>
          <w:rFonts w:asciiTheme="minorBidi" w:hAnsiTheme="minorBidi"/>
          <w:i/>
          <w:iCs/>
          <w:sz w:val="24"/>
          <w:szCs w:val="24"/>
        </w:rPr>
        <w:t>asmakhta</w:t>
      </w:r>
      <w:r w:rsidR="00FF34E6">
        <w:rPr>
          <w:rFonts w:asciiTheme="minorBidi" w:hAnsiTheme="minorBidi"/>
          <w:sz w:val="24"/>
          <w:szCs w:val="24"/>
        </w:rPr>
        <w:t>.</w:t>
      </w:r>
      <w:r w:rsidR="00FF34E6">
        <w:rPr>
          <w:rStyle w:val="FootnoteReference"/>
          <w:rFonts w:asciiTheme="minorBidi" w:hAnsiTheme="minorBidi"/>
          <w:sz w:val="24"/>
          <w:szCs w:val="24"/>
        </w:rPr>
        <w:footnoteReference w:id="2"/>
      </w:r>
    </w:p>
    <w:p w:rsidR="00FF34E6" w:rsidRDefault="00FF34E6" w:rsidP="00270A07">
      <w:pPr>
        <w:spacing w:after="0" w:line="240" w:lineRule="auto"/>
        <w:jc w:val="both"/>
        <w:rPr>
          <w:rFonts w:asciiTheme="minorBidi" w:hAnsiTheme="minorBidi"/>
          <w:sz w:val="24"/>
          <w:szCs w:val="24"/>
        </w:rPr>
      </w:pPr>
    </w:p>
    <w:p w:rsidR="00FF34E6" w:rsidRDefault="00FF34E6" w:rsidP="00270A07">
      <w:pPr>
        <w:spacing w:after="0" w:line="240" w:lineRule="auto"/>
        <w:jc w:val="both"/>
        <w:rPr>
          <w:rFonts w:asciiTheme="minorBidi" w:hAnsiTheme="minorBidi"/>
          <w:sz w:val="24"/>
          <w:szCs w:val="24"/>
        </w:rPr>
      </w:pPr>
      <w:r>
        <w:rPr>
          <w:rFonts w:asciiTheme="minorBidi" w:hAnsiTheme="minorBidi"/>
          <w:sz w:val="24"/>
          <w:szCs w:val="24"/>
        </w:rPr>
        <w:tab/>
        <w:t xml:space="preserve">In light of this, it seems that Ritva’s understanding is similar to that of </w:t>
      </w:r>
      <w:r w:rsidRPr="00251DD0">
        <w:rPr>
          <w:rFonts w:asciiTheme="minorBidi" w:hAnsiTheme="minorBidi"/>
          <w:sz w:val="24"/>
          <w:szCs w:val="24"/>
        </w:rPr>
        <w:t>Tosafot</w:t>
      </w:r>
      <w:r>
        <w:rPr>
          <w:rFonts w:asciiTheme="minorBidi" w:hAnsiTheme="minorBidi"/>
          <w:sz w:val="24"/>
          <w:szCs w:val="24"/>
        </w:rPr>
        <w:t xml:space="preserve">: According to the opinion that </w:t>
      </w:r>
      <w:r w:rsidR="00251DD0">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is </w:t>
      </w:r>
      <w:r>
        <w:rPr>
          <w:rFonts w:asciiTheme="minorBidi" w:hAnsiTheme="minorBidi"/>
          <w:i/>
          <w:iCs/>
          <w:sz w:val="24"/>
          <w:szCs w:val="24"/>
        </w:rPr>
        <w:t>mi-derabbanan</w:t>
      </w:r>
      <w:r>
        <w:rPr>
          <w:rFonts w:asciiTheme="minorBidi" w:hAnsiTheme="minorBidi"/>
          <w:sz w:val="24"/>
          <w:szCs w:val="24"/>
        </w:rPr>
        <w:t xml:space="preserve">, there is only a general </w:t>
      </w:r>
      <w:r w:rsidRPr="00251DD0">
        <w:rPr>
          <w:rFonts w:asciiTheme="minorBidi" w:hAnsiTheme="minorBidi"/>
          <w:i/>
          <w:iCs/>
          <w:sz w:val="24"/>
          <w:szCs w:val="24"/>
        </w:rPr>
        <w:t>mitzva</w:t>
      </w:r>
      <w:r>
        <w:rPr>
          <w:rFonts w:asciiTheme="minorBidi" w:hAnsiTheme="minorBidi"/>
          <w:sz w:val="24"/>
          <w:szCs w:val="24"/>
        </w:rPr>
        <w:t xml:space="preserve"> to engage in Torah study by reading any part of the Torah that one desires, at any time that one desires.</w:t>
      </w:r>
      <w:r>
        <w:rPr>
          <w:rStyle w:val="FootnoteReference"/>
          <w:rFonts w:asciiTheme="minorBidi" w:hAnsiTheme="minorBidi"/>
          <w:sz w:val="24"/>
          <w:szCs w:val="24"/>
        </w:rPr>
        <w:footnoteReference w:id="3"/>
      </w:r>
      <w:r>
        <w:rPr>
          <w:rFonts w:asciiTheme="minorBidi" w:hAnsiTheme="minorBidi"/>
          <w:sz w:val="24"/>
          <w:szCs w:val="24"/>
        </w:rPr>
        <w:t xml:space="preserve"> Following this approach, the verse does not contain any specific command, and </w:t>
      </w:r>
      <w:r w:rsidR="00174EA1">
        <w:rPr>
          <w:rFonts w:asciiTheme="minorBidi" w:hAnsiTheme="minorBidi"/>
          <w:sz w:val="24"/>
          <w:szCs w:val="24"/>
        </w:rPr>
        <w:t xml:space="preserve">it follows from this that any derivation of a focused or unique command from these verses – whether regarding the obligation itself or regarding the proper time for fulfilling the obligation – must be a mere </w:t>
      </w:r>
      <w:r w:rsidR="00174EA1">
        <w:rPr>
          <w:rFonts w:asciiTheme="minorBidi" w:hAnsiTheme="minorBidi"/>
          <w:i/>
          <w:iCs/>
          <w:sz w:val="24"/>
          <w:szCs w:val="24"/>
        </w:rPr>
        <w:t>asmakhta</w:t>
      </w:r>
      <w:r w:rsidR="00174EA1">
        <w:rPr>
          <w:rFonts w:asciiTheme="minorBidi" w:hAnsiTheme="minorBidi"/>
          <w:sz w:val="24"/>
          <w:szCs w:val="24"/>
        </w:rPr>
        <w:t>.</w:t>
      </w:r>
    </w:p>
    <w:p w:rsidR="00174EA1" w:rsidRDefault="00174EA1" w:rsidP="00270A07">
      <w:pPr>
        <w:spacing w:after="0" w:line="240" w:lineRule="auto"/>
        <w:jc w:val="both"/>
        <w:rPr>
          <w:rFonts w:asciiTheme="minorBidi" w:hAnsiTheme="minorBidi"/>
          <w:sz w:val="24"/>
          <w:szCs w:val="24"/>
        </w:rPr>
      </w:pPr>
    </w:p>
    <w:p w:rsidR="00174EA1" w:rsidRDefault="00174EA1" w:rsidP="00270A07">
      <w:pPr>
        <w:spacing w:after="0" w:line="240" w:lineRule="auto"/>
        <w:jc w:val="both"/>
        <w:rPr>
          <w:rFonts w:asciiTheme="minorBidi" w:hAnsiTheme="minorBidi"/>
          <w:sz w:val="24"/>
          <w:szCs w:val="24"/>
        </w:rPr>
      </w:pPr>
      <w:r>
        <w:rPr>
          <w:rFonts w:asciiTheme="minorBidi" w:hAnsiTheme="minorBidi"/>
          <w:sz w:val="24"/>
          <w:szCs w:val="24"/>
        </w:rPr>
        <w:tab/>
        <w:t xml:space="preserve">If this is indeed Ritva’s position, </w:t>
      </w:r>
      <w:r w:rsidR="00251DD0">
        <w:rPr>
          <w:rFonts w:asciiTheme="minorBidi" w:hAnsiTheme="minorBidi"/>
          <w:sz w:val="24"/>
          <w:szCs w:val="24"/>
        </w:rPr>
        <w:t>one can argue</w:t>
      </w:r>
      <w:r>
        <w:rPr>
          <w:rFonts w:asciiTheme="minorBidi" w:hAnsiTheme="minorBidi"/>
          <w:sz w:val="24"/>
          <w:szCs w:val="24"/>
        </w:rPr>
        <w:t xml:space="preserve"> that this was the intention of </w:t>
      </w:r>
      <w:r>
        <w:rPr>
          <w:rFonts w:asciiTheme="minorBidi" w:hAnsiTheme="minorBidi"/>
          <w:i/>
          <w:iCs/>
          <w:sz w:val="24"/>
          <w:szCs w:val="24"/>
        </w:rPr>
        <w:t xml:space="preserve">Talmidei Rabbeinu Yona </w:t>
      </w:r>
      <w:r>
        <w:rPr>
          <w:rFonts w:asciiTheme="minorBidi" w:hAnsiTheme="minorBidi"/>
          <w:sz w:val="24"/>
          <w:szCs w:val="24"/>
        </w:rPr>
        <w:t xml:space="preserve">as well. Their interpretation does not constitute a novel understanding of the position that the obligation of </w:t>
      </w:r>
      <w:r w:rsidR="00251DD0">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is </w:t>
      </w:r>
      <w:r>
        <w:rPr>
          <w:rFonts w:asciiTheme="minorBidi" w:hAnsiTheme="minorBidi"/>
          <w:i/>
          <w:iCs/>
          <w:sz w:val="24"/>
          <w:szCs w:val="24"/>
        </w:rPr>
        <w:t>mi-derabbanan</w:t>
      </w:r>
      <w:r>
        <w:rPr>
          <w:rFonts w:asciiTheme="minorBidi" w:hAnsiTheme="minorBidi"/>
          <w:sz w:val="24"/>
          <w:szCs w:val="24"/>
        </w:rPr>
        <w:t xml:space="preserve">, but rather that both the obligation itself and the times for fulfilling the obligation are </w:t>
      </w:r>
      <w:r>
        <w:rPr>
          <w:rFonts w:asciiTheme="minorBidi" w:hAnsiTheme="minorBidi"/>
          <w:i/>
          <w:iCs/>
          <w:sz w:val="24"/>
          <w:szCs w:val="24"/>
        </w:rPr>
        <w:t>mi-derabbanan</w:t>
      </w:r>
      <w:r>
        <w:rPr>
          <w:rFonts w:asciiTheme="minorBidi" w:hAnsiTheme="minorBidi"/>
          <w:sz w:val="24"/>
          <w:szCs w:val="24"/>
        </w:rPr>
        <w:t>.</w:t>
      </w:r>
    </w:p>
    <w:p w:rsidR="00174EA1" w:rsidRDefault="00174EA1" w:rsidP="00270A07">
      <w:pPr>
        <w:spacing w:after="0" w:line="240" w:lineRule="auto"/>
        <w:jc w:val="both"/>
        <w:rPr>
          <w:rFonts w:asciiTheme="minorBidi" w:hAnsiTheme="minorBidi"/>
          <w:sz w:val="24"/>
          <w:szCs w:val="24"/>
        </w:rPr>
      </w:pPr>
    </w:p>
    <w:p w:rsidR="00174EA1" w:rsidRDefault="00174EA1" w:rsidP="00270A07">
      <w:pPr>
        <w:spacing w:after="0" w:line="240" w:lineRule="auto"/>
        <w:jc w:val="both"/>
        <w:rPr>
          <w:rFonts w:asciiTheme="minorBidi" w:hAnsiTheme="minorBidi"/>
          <w:sz w:val="24"/>
          <w:szCs w:val="24"/>
        </w:rPr>
      </w:pPr>
      <w:r>
        <w:rPr>
          <w:rFonts w:asciiTheme="minorBidi" w:hAnsiTheme="minorBidi"/>
          <w:sz w:val="24"/>
          <w:szCs w:val="24"/>
        </w:rPr>
        <w:tab/>
        <w:t xml:space="preserve">Based on this position, the law establishing that one who is uncertain if he recited the </w:t>
      </w:r>
      <w:r w:rsidRPr="00251DD0">
        <w:rPr>
          <w:rFonts w:asciiTheme="minorBidi" w:hAnsiTheme="minorBidi"/>
          <w:i/>
          <w:iCs/>
          <w:sz w:val="24"/>
          <w:szCs w:val="24"/>
        </w:rPr>
        <w:t>Shema</w:t>
      </w:r>
      <w:r>
        <w:rPr>
          <w:rFonts w:asciiTheme="minorBidi" w:hAnsiTheme="minorBidi"/>
          <w:sz w:val="24"/>
          <w:szCs w:val="24"/>
        </w:rPr>
        <w:t xml:space="preserve"> </w:t>
      </w:r>
      <w:r w:rsidR="00C74D7C">
        <w:rPr>
          <w:rFonts w:asciiTheme="minorBidi" w:hAnsiTheme="minorBidi"/>
          <w:sz w:val="24"/>
          <w:szCs w:val="24"/>
        </w:rPr>
        <w:t xml:space="preserve">does not need to recite the </w:t>
      </w:r>
      <w:r w:rsidR="00C74D7C" w:rsidRPr="00251DD0">
        <w:rPr>
          <w:rFonts w:asciiTheme="minorBidi" w:hAnsiTheme="minorBidi"/>
          <w:i/>
          <w:iCs/>
          <w:sz w:val="24"/>
          <w:szCs w:val="24"/>
        </w:rPr>
        <w:t>Shema</w:t>
      </w:r>
      <w:r w:rsidR="00C74D7C">
        <w:rPr>
          <w:rFonts w:asciiTheme="minorBidi" w:hAnsiTheme="minorBidi"/>
          <w:sz w:val="24"/>
          <w:szCs w:val="24"/>
        </w:rPr>
        <w:t xml:space="preserve"> again applies even when one has not read any other parts of the Torah on that day. This is in contrast to our previous, strained explanation of </w:t>
      </w:r>
      <w:r w:rsidR="00C74D7C">
        <w:rPr>
          <w:rFonts w:asciiTheme="minorBidi" w:hAnsiTheme="minorBidi"/>
          <w:i/>
          <w:iCs/>
          <w:sz w:val="24"/>
          <w:szCs w:val="24"/>
        </w:rPr>
        <w:t>Talmidei Rabbeinu Yona</w:t>
      </w:r>
      <w:r w:rsidR="00C74D7C">
        <w:rPr>
          <w:rFonts w:asciiTheme="minorBidi" w:hAnsiTheme="minorBidi"/>
          <w:sz w:val="24"/>
          <w:szCs w:val="24"/>
        </w:rPr>
        <w:t>’s position – that the law only applies when one has read another Torah passage on that same day.</w:t>
      </w:r>
      <w:r w:rsidR="00C74D7C">
        <w:rPr>
          <w:rStyle w:val="FootnoteReference"/>
          <w:rFonts w:asciiTheme="minorBidi" w:hAnsiTheme="minorBidi"/>
          <w:sz w:val="24"/>
          <w:szCs w:val="24"/>
        </w:rPr>
        <w:footnoteReference w:id="4"/>
      </w:r>
    </w:p>
    <w:p w:rsidR="00C74D7C" w:rsidRDefault="00C74D7C" w:rsidP="00270A07">
      <w:pPr>
        <w:spacing w:after="0" w:line="240" w:lineRule="auto"/>
        <w:jc w:val="both"/>
        <w:rPr>
          <w:rFonts w:asciiTheme="minorBidi" w:hAnsiTheme="minorBidi"/>
          <w:sz w:val="24"/>
          <w:szCs w:val="24"/>
        </w:rPr>
      </w:pPr>
    </w:p>
    <w:p w:rsidR="00C74D7C" w:rsidRDefault="00C74D7C" w:rsidP="00270A07">
      <w:pPr>
        <w:spacing w:after="0" w:line="240" w:lineRule="auto"/>
        <w:jc w:val="both"/>
        <w:rPr>
          <w:rFonts w:asciiTheme="minorBidi" w:hAnsiTheme="minorBidi"/>
          <w:sz w:val="24"/>
          <w:szCs w:val="24"/>
        </w:rPr>
      </w:pPr>
      <w:r>
        <w:rPr>
          <w:rFonts w:asciiTheme="minorBidi" w:hAnsiTheme="minorBidi"/>
          <w:sz w:val="24"/>
          <w:szCs w:val="24"/>
        </w:rPr>
        <w:tab/>
        <w:t xml:space="preserve">However, if we examine the position of </w:t>
      </w:r>
      <w:r>
        <w:rPr>
          <w:rFonts w:asciiTheme="minorBidi" w:hAnsiTheme="minorBidi"/>
          <w:i/>
          <w:iCs/>
          <w:sz w:val="24"/>
          <w:szCs w:val="24"/>
        </w:rPr>
        <w:t xml:space="preserve">Talmidei Rabbeinu Yona </w:t>
      </w:r>
      <w:r>
        <w:rPr>
          <w:rFonts w:asciiTheme="minorBidi" w:hAnsiTheme="minorBidi"/>
          <w:sz w:val="24"/>
          <w:szCs w:val="24"/>
        </w:rPr>
        <w:t xml:space="preserve">carefully, comparing it to Ritva’s position, </w:t>
      </w:r>
      <w:r w:rsidR="009A3030">
        <w:rPr>
          <w:rFonts w:asciiTheme="minorBidi" w:hAnsiTheme="minorBidi"/>
          <w:sz w:val="24"/>
          <w:szCs w:val="24"/>
        </w:rPr>
        <w:t>we will see that the positions are not quite identical, despite their linguistic similarity:</w:t>
      </w:r>
    </w:p>
    <w:p w:rsidR="009A3030" w:rsidRDefault="009A3030" w:rsidP="00270A07">
      <w:pPr>
        <w:spacing w:after="0" w:line="240" w:lineRule="auto"/>
        <w:jc w:val="both"/>
        <w:rPr>
          <w:rFonts w:asciiTheme="minorBidi" w:hAnsiTheme="minorBidi"/>
          <w:sz w:val="24"/>
          <w:szCs w:val="24"/>
        </w:rPr>
      </w:pPr>
    </w:p>
    <w:tbl>
      <w:tblPr>
        <w:tblStyle w:val="TableGrid"/>
        <w:tblW w:w="0" w:type="auto"/>
        <w:tblLook w:val="04A0" w:firstRow="1" w:lastRow="0" w:firstColumn="1" w:lastColumn="0" w:noHBand="0" w:noVBand="1"/>
      </w:tblPr>
      <w:tblGrid>
        <w:gridCol w:w="4262"/>
        <w:gridCol w:w="4263"/>
      </w:tblGrid>
      <w:tr w:rsidR="009A3030" w:rsidTr="009A3030">
        <w:tc>
          <w:tcPr>
            <w:tcW w:w="4262" w:type="dxa"/>
          </w:tcPr>
          <w:p w:rsidR="009A3030" w:rsidRDefault="009A3030" w:rsidP="00270A07">
            <w:pPr>
              <w:jc w:val="both"/>
              <w:rPr>
                <w:rFonts w:asciiTheme="minorBidi" w:hAnsiTheme="minorBidi"/>
                <w:sz w:val="24"/>
                <w:szCs w:val="24"/>
              </w:rPr>
            </w:pPr>
            <w:r w:rsidRPr="009A3030">
              <w:rPr>
                <w:rFonts w:asciiTheme="minorBidi" w:hAnsiTheme="minorBidi"/>
                <w:b/>
                <w:bCs/>
                <w:i/>
                <w:iCs/>
                <w:sz w:val="24"/>
                <w:szCs w:val="24"/>
              </w:rPr>
              <w:t>Talmidei Rabbeinu Yona</w:t>
            </w:r>
            <w:r>
              <w:rPr>
                <w:rFonts w:asciiTheme="minorBidi" w:hAnsiTheme="minorBidi"/>
                <w:sz w:val="24"/>
                <w:szCs w:val="24"/>
              </w:rPr>
              <w:t>:</w:t>
            </w:r>
          </w:p>
          <w:p w:rsidR="009A3030" w:rsidRDefault="009A3030" w:rsidP="00270A07">
            <w:pPr>
              <w:jc w:val="both"/>
              <w:rPr>
                <w:rFonts w:asciiTheme="minorBidi" w:hAnsiTheme="minorBidi"/>
                <w:sz w:val="24"/>
                <w:szCs w:val="24"/>
              </w:rPr>
            </w:pPr>
          </w:p>
          <w:p w:rsidR="009A3030" w:rsidRPr="009A3030" w:rsidRDefault="009A3030" w:rsidP="00270A07">
            <w:pPr>
              <w:jc w:val="both"/>
              <w:rPr>
                <w:rFonts w:asciiTheme="minorBidi" w:hAnsiTheme="minorBidi"/>
                <w:sz w:val="24"/>
                <w:szCs w:val="24"/>
              </w:rPr>
            </w:pPr>
            <w:r>
              <w:rPr>
                <w:rFonts w:asciiTheme="minorBidi" w:hAnsiTheme="minorBidi"/>
                <w:sz w:val="24"/>
                <w:szCs w:val="24"/>
              </w:rPr>
              <w:t xml:space="preserve">Since Shmuel maintains that </w:t>
            </w:r>
            <w:r w:rsidR="00251DD0">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is </w:t>
            </w:r>
            <w:r>
              <w:rPr>
                <w:rFonts w:asciiTheme="minorBidi" w:hAnsiTheme="minorBidi"/>
                <w:i/>
                <w:iCs/>
                <w:sz w:val="24"/>
                <w:szCs w:val="24"/>
              </w:rPr>
              <w:t>de-rabannan</w:t>
            </w:r>
            <w:r>
              <w:rPr>
                <w:rFonts w:asciiTheme="minorBidi" w:hAnsiTheme="minorBidi"/>
                <w:sz w:val="24"/>
                <w:szCs w:val="24"/>
              </w:rPr>
              <w:t xml:space="preserve">. </w:t>
            </w:r>
            <w:r w:rsidRPr="009A3030">
              <w:rPr>
                <w:rFonts w:asciiTheme="minorBidi" w:hAnsiTheme="minorBidi"/>
                <w:b/>
                <w:bCs/>
                <w:sz w:val="24"/>
                <w:szCs w:val="24"/>
              </w:rPr>
              <w:t>And even though it is written in the Torah, “When you lie down and when you get up,”</w:t>
            </w:r>
            <w:r>
              <w:rPr>
                <w:rFonts w:asciiTheme="minorBidi" w:hAnsiTheme="minorBidi"/>
                <w:sz w:val="24"/>
                <w:szCs w:val="24"/>
              </w:rPr>
              <w:t xml:space="preserve"> Shmuel maintains that the </w:t>
            </w:r>
            <w:r>
              <w:rPr>
                <w:rFonts w:asciiTheme="minorBidi" w:hAnsiTheme="minorBidi"/>
                <w:sz w:val="24"/>
                <w:szCs w:val="24"/>
              </w:rPr>
              <w:lastRenderedPageBreak/>
              <w:t xml:space="preserve">Torah did not say this specifically with respect to </w:t>
            </w:r>
            <w:r w:rsidR="00251DD0">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but that one should read from any part of the Torah that he desires. Our practice to recite this passage specifically is merely </w:t>
            </w:r>
            <w:r>
              <w:rPr>
                <w:rFonts w:asciiTheme="minorBidi" w:hAnsiTheme="minorBidi"/>
                <w:i/>
                <w:iCs/>
                <w:sz w:val="24"/>
                <w:szCs w:val="24"/>
              </w:rPr>
              <w:t>mi-derabannan</w:t>
            </w:r>
            <w:r>
              <w:rPr>
                <w:rFonts w:asciiTheme="minorBidi" w:hAnsiTheme="minorBidi"/>
                <w:sz w:val="24"/>
                <w:szCs w:val="24"/>
              </w:rPr>
              <w:t>, and therefore he maintains that he need not recite it again.</w:t>
            </w:r>
          </w:p>
        </w:tc>
        <w:tc>
          <w:tcPr>
            <w:tcW w:w="4263" w:type="dxa"/>
          </w:tcPr>
          <w:p w:rsidR="009A3030" w:rsidRDefault="009A3030" w:rsidP="00270A07">
            <w:pPr>
              <w:jc w:val="both"/>
              <w:rPr>
                <w:rFonts w:asciiTheme="minorBidi" w:hAnsiTheme="minorBidi"/>
                <w:sz w:val="24"/>
                <w:szCs w:val="24"/>
              </w:rPr>
            </w:pPr>
            <w:r>
              <w:rPr>
                <w:rFonts w:asciiTheme="minorBidi" w:hAnsiTheme="minorBidi"/>
                <w:b/>
                <w:bCs/>
                <w:sz w:val="24"/>
                <w:szCs w:val="24"/>
              </w:rPr>
              <w:lastRenderedPageBreak/>
              <w:t>Ritva</w:t>
            </w:r>
            <w:r>
              <w:rPr>
                <w:rFonts w:asciiTheme="minorBidi" w:hAnsiTheme="minorBidi"/>
                <w:sz w:val="24"/>
                <w:szCs w:val="24"/>
              </w:rPr>
              <w:t>:</w:t>
            </w:r>
          </w:p>
          <w:p w:rsidR="009A3030" w:rsidRDefault="009A3030" w:rsidP="00270A07">
            <w:pPr>
              <w:jc w:val="both"/>
              <w:rPr>
                <w:rFonts w:asciiTheme="minorBidi" w:hAnsiTheme="minorBidi"/>
                <w:sz w:val="24"/>
                <w:szCs w:val="24"/>
              </w:rPr>
            </w:pPr>
          </w:p>
          <w:p w:rsidR="009A3030" w:rsidRDefault="009A3030" w:rsidP="00270A07">
            <w:pPr>
              <w:jc w:val="both"/>
              <w:rPr>
                <w:rFonts w:asciiTheme="minorBidi" w:hAnsiTheme="minorBidi"/>
                <w:sz w:val="24"/>
                <w:szCs w:val="24"/>
              </w:rPr>
            </w:pPr>
          </w:p>
          <w:p w:rsidR="009A3030" w:rsidRDefault="009A3030" w:rsidP="00270A07">
            <w:pPr>
              <w:jc w:val="both"/>
              <w:rPr>
                <w:rFonts w:asciiTheme="minorBidi" w:hAnsiTheme="minorBidi"/>
                <w:sz w:val="24"/>
                <w:szCs w:val="24"/>
              </w:rPr>
            </w:pPr>
          </w:p>
          <w:p w:rsidR="009A3030" w:rsidRDefault="009A3030" w:rsidP="00270A07">
            <w:pPr>
              <w:jc w:val="both"/>
              <w:rPr>
                <w:rFonts w:asciiTheme="minorBidi" w:hAnsiTheme="minorBidi"/>
                <w:sz w:val="24"/>
                <w:szCs w:val="24"/>
              </w:rPr>
            </w:pPr>
          </w:p>
          <w:p w:rsidR="009A3030" w:rsidRDefault="009A3030" w:rsidP="00270A07">
            <w:pPr>
              <w:jc w:val="both"/>
              <w:rPr>
                <w:rFonts w:asciiTheme="minorBidi" w:hAnsiTheme="minorBidi"/>
                <w:sz w:val="24"/>
                <w:szCs w:val="24"/>
              </w:rPr>
            </w:pPr>
          </w:p>
          <w:p w:rsidR="009A3030" w:rsidRPr="009A3030" w:rsidRDefault="009A3030" w:rsidP="00270A07">
            <w:pPr>
              <w:jc w:val="both"/>
              <w:rPr>
                <w:rFonts w:asciiTheme="minorBidi" w:hAnsiTheme="minorBidi"/>
                <w:sz w:val="24"/>
                <w:szCs w:val="24"/>
              </w:rPr>
            </w:pPr>
            <w:r>
              <w:rPr>
                <w:rFonts w:asciiTheme="minorBidi" w:hAnsiTheme="minorBidi"/>
                <w:sz w:val="24"/>
                <w:szCs w:val="24"/>
              </w:rPr>
              <w:t xml:space="preserve">      The interpretation is that the </w:t>
            </w:r>
            <w:r>
              <w:rPr>
                <w:rFonts w:asciiTheme="minorBidi" w:hAnsiTheme="minorBidi"/>
                <w:sz w:val="24"/>
                <w:szCs w:val="24"/>
              </w:rPr>
              <w:lastRenderedPageBreak/>
              <w:t xml:space="preserve">Torah did not specify through </w:t>
            </w:r>
            <w:r w:rsidR="00251DD0">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specifically, </w:t>
            </w:r>
            <w:r w:rsidRPr="009A3030">
              <w:rPr>
                <w:rFonts w:asciiTheme="minorBidi" w:hAnsiTheme="minorBidi"/>
                <w:sz w:val="24"/>
                <w:szCs w:val="24"/>
              </w:rPr>
              <w:t xml:space="preserve">but rather that one should read from any place in the Torah that he desires. And that which we read </w:t>
            </w:r>
            <w:r>
              <w:rPr>
                <w:rFonts w:asciiTheme="minorBidi" w:hAnsiTheme="minorBidi"/>
                <w:sz w:val="24"/>
                <w:szCs w:val="24"/>
              </w:rPr>
              <w:t xml:space="preserve">this passage specifically – it is merely </w:t>
            </w:r>
            <w:r>
              <w:rPr>
                <w:rFonts w:asciiTheme="minorBidi" w:hAnsiTheme="minorBidi"/>
                <w:i/>
                <w:iCs/>
                <w:sz w:val="24"/>
                <w:szCs w:val="24"/>
              </w:rPr>
              <w:t>mi-derabbanan</w:t>
            </w:r>
            <w:r>
              <w:rPr>
                <w:rFonts w:asciiTheme="minorBidi" w:hAnsiTheme="minorBidi"/>
                <w:sz w:val="24"/>
                <w:szCs w:val="24"/>
              </w:rPr>
              <w:t>.</w:t>
            </w:r>
          </w:p>
        </w:tc>
      </w:tr>
    </w:tbl>
    <w:p w:rsidR="009A3030" w:rsidRPr="00C74D7C" w:rsidRDefault="009A3030" w:rsidP="00270A07">
      <w:pPr>
        <w:spacing w:after="0" w:line="240" w:lineRule="auto"/>
        <w:jc w:val="both"/>
        <w:rPr>
          <w:rFonts w:asciiTheme="minorBidi" w:hAnsiTheme="minorBidi"/>
          <w:sz w:val="24"/>
          <w:szCs w:val="24"/>
        </w:rPr>
      </w:pPr>
    </w:p>
    <w:p w:rsidR="0095600C" w:rsidRDefault="00251DD0" w:rsidP="00270A07">
      <w:pPr>
        <w:spacing w:after="0" w:line="240" w:lineRule="auto"/>
        <w:jc w:val="both"/>
        <w:rPr>
          <w:rFonts w:asciiTheme="minorBidi" w:hAnsiTheme="minorBidi"/>
          <w:sz w:val="24"/>
          <w:szCs w:val="24"/>
        </w:rPr>
      </w:pPr>
      <w:r>
        <w:rPr>
          <w:rFonts w:asciiTheme="minorBidi" w:hAnsiTheme="minorBidi"/>
          <w:sz w:val="24"/>
          <w:szCs w:val="24"/>
        </w:rPr>
        <w:t>T</w:t>
      </w:r>
      <w:r w:rsidR="009A3030">
        <w:rPr>
          <w:rFonts w:asciiTheme="minorBidi" w:hAnsiTheme="minorBidi"/>
          <w:sz w:val="24"/>
          <w:szCs w:val="24"/>
        </w:rPr>
        <w:t xml:space="preserve">he fundamental difference between the two positions </w:t>
      </w:r>
      <w:r>
        <w:rPr>
          <w:rFonts w:asciiTheme="minorBidi" w:hAnsiTheme="minorBidi"/>
          <w:sz w:val="24"/>
          <w:szCs w:val="24"/>
        </w:rPr>
        <w:t>is expressed</w:t>
      </w:r>
      <w:r w:rsidR="009A3030">
        <w:rPr>
          <w:rFonts w:asciiTheme="minorBidi" w:hAnsiTheme="minorBidi"/>
          <w:sz w:val="24"/>
          <w:szCs w:val="24"/>
        </w:rPr>
        <w:t xml:space="preserve"> in the verse in question. Whereas </w:t>
      </w:r>
      <w:r w:rsidR="009A3030">
        <w:rPr>
          <w:rFonts w:asciiTheme="minorBidi" w:hAnsiTheme="minorBidi"/>
          <w:i/>
          <w:iCs/>
          <w:sz w:val="24"/>
          <w:szCs w:val="24"/>
        </w:rPr>
        <w:t xml:space="preserve">Talmidei Rabbeinu Yona </w:t>
      </w:r>
      <w:r w:rsidR="009A3030">
        <w:rPr>
          <w:rFonts w:asciiTheme="minorBidi" w:hAnsiTheme="minorBidi"/>
          <w:sz w:val="24"/>
          <w:szCs w:val="24"/>
        </w:rPr>
        <w:t xml:space="preserve">relate directly to the words “when you lie down and when you get up,” Ritva does not mention these words explicitly. The explanation for this </w:t>
      </w:r>
      <w:r w:rsidR="0023537B">
        <w:rPr>
          <w:rFonts w:asciiTheme="minorBidi" w:hAnsiTheme="minorBidi"/>
          <w:sz w:val="24"/>
          <w:szCs w:val="24"/>
        </w:rPr>
        <w:t xml:space="preserve">may be that Ritva’s intention here was that the entire verse relates to the general obligation to engage in Torah study, and thus all the derivations from the verse are necessarily considered mere </w:t>
      </w:r>
      <w:r w:rsidR="0023537B">
        <w:rPr>
          <w:rFonts w:asciiTheme="minorBidi" w:hAnsiTheme="minorBidi"/>
          <w:i/>
          <w:iCs/>
          <w:sz w:val="24"/>
          <w:szCs w:val="24"/>
        </w:rPr>
        <w:t>asmakhtot</w:t>
      </w:r>
      <w:r w:rsidR="0023537B">
        <w:rPr>
          <w:rFonts w:asciiTheme="minorBidi" w:hAnsiTheme="minorBidi"/>
          <w:sz w:val="24"/>
          <w:szCs w:val="24"/>
        </w:rPr>
        <w:t xml:space="preserve">. However, according to </w:t>
      </w:r>
      <w:r w:rsidR="0023537B">
        <w:rPr>
          <w:rFonts w:asciiTheme="minorBidi" w:hAnsiTheme="minorBidi"/>
          <w:i/>
          <w:iCs/>
          <w:sz w:val="24"/>
          <w:szCs w:val="24"/>
        </w:rPr>
        <w:t>Talmidei Rabbeinu Yona</w:t>
      </w:r>
      <w:r w:rsidR="0023537B">
        <w:rPr>
          <w:rFonts w:asciiTheme="minorBidi" w:hAnsiTheme="minorBidi"/>
          <w:sz w:val="24"/>
          <w:szCs w:val="24"/>
        </w:rPr>
        <w:t>, the laws derived from “when you lie down and when you get up” are considered fully legitimate derivations, upon which the obligation to recite verses at certain times and in certain manners is based.</w:t>
      </w:r>
    </w:p>
    <w:p w:rsidR="0023537B" w:rsidRDefault="0023537B" w:rsidP="00270A07">
      <w:pPr>
        <w:spacing w:after="0" w:line="240" w:lineRule="auto"/>
        <w:jc w:val="both"/>
        <w:rPr>
          <w:rFonts w:asciiTheme="minorBidi" w:hAnsiTheme="minorBidi"/>
          <w:sz w:val="24"/>
          <w:szCs w:val="24"/>
        </w:rPr>
      </w:pPr>
    </w:p>
    <w:p w:rsidR="009A3030" w:rsidRPr="004F4A49" w:rsidRDefault="0023537B" w:rsidP="00270A07">
      <w:pPr>
        <w:spacing w:after="0" w:line="240" w:lineRule="auto"/>
        <w:jc w:val="both"/>
        <w:rPr>
          <w:rFonts w:asciiTheme="minorBidi" w:hAnsiTheme="minorBidi"/>
          <w:sz w:val="24"/>
          <w:szCs w:val="24"/>
        </w:rPr>
      </w:pPr>
      <w:r>
        <w:rPr>
          <w:rFonts w:asciiTheme="minorBidi" w:hAnsiTheme="minorBidi"/>
          <w:sz w:val="24"/>
          <w:szCs w:val="24"/>
        </w:rPr>
        <w:tab/>
        <w:t xml:space="preserve">It is clear that even those who maintain that the obligation of </w:t>
      </w:r>
      <w:r w:rsidR="00251DD0">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is </w:t>
      </w:r>
      <w:r>
        <w:rPr>
          <w:rFonts w:asciiTheme="minorBidi" w:hAnsiTheme="minorBidi"/>
          <w:i/>
          <w:iCs/>
          <w:sz w:val="24"/>
          <w:szCs w:val="24"/>
        </w:rPr>
        <w:t>mi-derabbanan</w:t>
      </w:r>
      <w:r>
        <w:rPr>
          <w:rFonts w:asciiTheme="minorBidi" w:hAnsiTheme="minorBidi"/>
          <w:sz w:val="24"/>
          <w:szCs w:val="24"/>
        </w:rPr>
        <w:t xml:space="preserve"> would admit that the Sages based this enactment upon verses from the Torah. The difference between the two approaches lies in the question </w:t>
      </w:r>
      <w:r w:rsidR="00915834">
        <w:rPr>
          <w:rFonts w:asciiTheme="minorBidi" w:hAnsiTheme="minorBidi"/>
          <w:sz w:val="24"/>
          <w:szCs w:val="24"/>
        </w:rPr>
        <w:t xml:space="preserve">of </w:t>
      </w:r>
      <w:r>
        <w:rPr>
          <w:rFonts w:asciiTheme="minorBidi" w:hAnsiTheme="minorBidi"/>
          <w:sz w:val="24"/>
          <w:szCs w:val="24"/>
        </w:rPr>
        <w:t xml:space="preserve">whether the words “when you lie down and when you get up” refer to </w:t>
      </w:r>
      <w:r w:rsidR="00251DD0">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or to the general </w:t>
      </w:r>
      <w:r w:rsidRPr="00251DD0">
        <w:rPr>
          <w:rFonts w:asciiTheme="minorBidi" w:hAnsiTheme="minorBidi"/>
          <w:i/>
          <w:iCs/>
          <w:sz w:val="24"/>
          <w:szCs w:val="24"/>
        </w:rPr>
        <w:t>mitzva</w:t>
      </w:r>
      <w:r>
        <w:rPr>
          <w:rFonts w:asciiTheme="minorBidi" w:hAnsiTheme="minorBidi"/>
          <w:sz w:val="24"/>
          <w:szCs w:val="24"/>
        </w:rPr>
        <w:t xml:space="preserve"> of Torah study</w:t>
      </w:r>
      <w:r w:rsidR="004F4A49">
        <w:rPr>
          <w:rFonts w:asciiTheme="minorBidi" w:hAnsiTheme="minorBidi"/>
          <w:sz w:val="24"/>
          <w:szCs w:val="24"/>
        </w:rPr>
        <w:t xml:space="preserve"> and to the specific Sages who instituted the </w:t>
      </w:r>
      <w:r w:rsidR="004F4A49" w:rsidRPr="00251DD0">
        <w:rPr>
          <w:rFonts w:asciiTheme="minorBidi" w:hAnsiTheme="minorBidi"/>
          <w:i/>
          <w:iCs/>
          <w:sz w:val="24"/>
          <w:szCs w:val="24"/>
        </w:rPr>
        <w:t>mitzva</w:t>
      </w:r>
      <w:r w:rsidR="004F4A49">
        <w:rPr>
          <w:rFonts w:asciiTheme="minorBidi" w:hAnsiTheme="minorBidi"/>
          <w:sz w:val="24"/>
          <w:szCs w:val="24"/>
        </w:rPr>
        <w:t xml:space="preserve">. </w:t>
      </w:r>
      <w:r w:rsidR="00915834">
        <w:rPr>
          <w:rFonts w:asciiTheme="minorBidi" w:hAnsiTheme="minorBidi"/>
          <w:sz w:val="24"/>
          <w:szCs w:val="24"/>
        </w:rPr>
        <w:t>Thus,</w:t>
      </w:r>
      <w:r w:rsidR="004F4A49">
        <w:rPr>
          <w:rFonts w:asciiTheme="minorBidi" w:hAnsiTheme="minorBidi"/>
          <w:sz w:val="24"/>
          <w:szCs w:val="24"/>
        </w:rPr>
        <w:t xml:space="preserve"> the verses in this passage serve to establish the </w:t>
      </w:r>
      <w:r w:rsidR="004F4A49" w:rsidRPr="00251DD0">
        <w:rPr>
          <w:rFonts w:asciiTheme="minorBidi" w:hAnsiTheme="minorBidi"/>
          <w:i/>
          <w:iCs/>
          <w:sz w:val="24"/>
          <w:szCs w:val="24"/>
        </w:rPr>
        <w:t>mitzva</w:t>
      </w:r>
      <w:r w:rsidR="004F4A49">
        <w:rPr>
          <w:rFonts w:asciiTheme="minorBidi" w:hAnsiTheme="minorBidi"/>
          <w:sz w:val="24"/>
          <w:szCs w:val="24"/>
        </w:rPr>
        <w:t xml:space="preserve"> of </w:t>
      </w:r>
      <w:r w:rsidR="00251DD0">
        <w:rPr>
          <w:rFonts w:asciiTheme="minorBidi" w:hAnsiTheme="minorBidi"/>
          <w:i/>
          <w:iCs/>
          <w:sz w:val="24"/>
          <w:szCs w:val="24"/>
        </w:rPr>
        <w:t>keri</w:t>
      </w:r>
      <w:r w:rsidR="004F4A49">
        <w:rPr>
          <w:rFonts w:asciiTheme="minorBidi" w:hAnsiTheme="minorBidi"/>
          <w:i/>
          <w:iCs/>
          <w:sz w:val="24"/>
          <w:szCs w:val="24"/>
        </w:rPr>
        <w:t>at Shema</w:t>
      </w:r>
      <w:r w:rsidR="004F4A49">
        <w:rPr>
          <w:rFonts w:asciiTheme="minorBidi" w:hAnsiTheme="minorBidi"/>
          <w:sz w:val="24"/>
          <w:szCs w:val="24"/>
        </w:rPr>
        <w:t xml:space="preserve">, whether according to the original intent of the Biblical text or according to the rabbinic interpretation of the verses that explicitly form the basis for the </w:t>
      </w:r>
      <w:r w:rsidR="004F4A49" w:rsidRPr="00251DD0">
        <w:rPr>
          <w:rFonts w:asciiTheme="minorBidi" w:hAnsiTheme="minorBidi"/>
          <w:i/>
          <w:iCs/>
          <w:sz w:val="24"/>
          <w:szCs w:val="24"/>
        </w:rPr>
        <w:t>mitzva</w:t>
      </w:r>
      <w:r w:rsidR="004F4A49">
        <w:rPr>
          <w:rFonts w:asciiTheme="minorBidi" w:hAnsiTheme="minorBidi"/>
          <w:sz w:val="24"/>
          <w:szCs w:val="24"/>
        </w:rPr>
        <w:t xml:space="preserve"> of </w:t>
      </w:r>
      <w:r w:rsidR="004F4A49">
        <w:rPr>
          <w:rFonts w:asciiTheme="minorBidi" w:hAnsiTheme="minorBidi"/>
          <w:i/>
          <w:iCs/>
          <w:sz w:val="24"/>
          <w:szCs w:val="24"/>
        </w:rPr>
        <w:t xml:space="preserve">keri’at Shema </w:t>
      </w:r>
      <w:r w:rsidR="004F4A49">
        <w:rPr>
          <w:rFonts w:asciiTheme="minorBidi" w:hAnsiTheme="minorBidi"/>
          <w:sz w:val="24"/>
          <w:szCs w:val="24"/>
        </w:rPr>
        <w:t>as we know it.</w:t>
      </w:r>
    </w:p>
    <w:p w:rsidR="004F4A49" w:rsidRPr="0095600C" w:rsidRDefault="004F4A49" w:rsidP="00270A07">
      <w:pPr>
        <w:spacing w:after="0" w:line="240" w:lineRule="auto"/>
        <w:jc w:val="both"/>
        <w:rPr>
          <w:rFonts w:asciiTheme="minorBidi" w:hAnsiTheme="minorBidi"/>
          <w:sz w:val="24"/>
          <w:szCs w:val="24"/>
        </w:rPr>
      </w:pPr>
    </w:p>
    <w:p w:rsidR="008721AE" w:rsidRDefault="008721AE" w:rsidP="00270A07">
      <w:pPr>
        <w:spacing w:after="0" w:line="240" w:lineRule="auto"/>
        <w:jc w:val="both"/>
        <w:rPr>
          <w:rFonts w:asciiTheme="minorBidi" w:hAnsiTheme="minorBidi"/>
          <w:b/>
          <w:bCs/>
          <w:sz w:val="24"/>
          <w:szCs w:val="24"/>
        </w:rPr>
      </w:pPr>
      <w:r>
        <w:rPr>
          <w:rFonts w:asciiTheme="minorBidi" w:hAnsiTheme="minorBidi"/>
          <w:b/>
          <w:bCs/>
          <w:sz w:val="24"/>
          <w:szCs w:val="24"/>
        </w:rPr>
        <w:t>What Are “These Words”?</w:t>
      </w:r>
    </w:p>
    <w:p w:rsidR="00A04F9C" w:rsidRDefault="00A04F9C" w:rsidP="00270A07">
      <w:pPr>
        <w:spacing w:after="0" w:line="240" w:lineRule="auto"/>
        <w:jc w:val="both"/>
        <w:rPr>
          <w:rFonts w:asciiTheme="minorBidi" w:hAnsiTheme="minorBidi"/>
          <w:b/>
          <w:bCs/>
          <w:sz w:val="24"/>
          <w:szCs w:val="24"/>
        </w:rPr>
      </w:pPr>
    </w:p>
    <w:p w:rsidR="00E76C9A" w:rsidRDefault="00E76C9A" w:rsidP="00270A07">
      <w:pPr>
        <w:spacing w:after="0" w:line="240" w:lineRule="auto"/>
        <w:ind w:firstLine="720"/>
        <w:jc w:val="both"/>
        <w:rPr>
          <w:rFonts w:asciiTheme="minorBidi" w:hAnsiTheme="minorBidi"/>
          <w:sz w:val="24"/>
          <w:szCs w:val="24"/>
        </w:rPr>
      </w:pPr>
      <w:r>
        <w:rPr>
          <w:rFonts w:asciiTheme="minorBidi" w:hAnsiTheme="minorBidi"/>
          <w:sz w:val="24"/>
          <w:szCs w:val="24"/>
        </w:rPr>
        <w:t xml:space="preserve">In the previous </w:t>
      </w:r>
      <w:r w:rsidR="001D39C1">
        <w:rPr>
          <w:rFonts w:asciiTheme="minorBidi" w:hAnsiTheme="minorBidi"/>
          <w:i/>
          <w:iCs/>
          <w:sz w:val="24"/>
          <w:szCs w:val="24"/>
        </w:rPr>
        <w:t>shiur</w:t>
      </w:r>
      <w:r>
        <w:rPr>
          <w:rFonts w:asciiTheme="minorBidi" w:hAnsiTheme="minorBidi"/>
          <w:sz w:val="24"/>
          <w:szCs w:val="24"/>
        </w:rPr>
        <w:t>, we discussed the definition of the phrase “these words,” which is mentioned in the passage</w:t>
      </w:r>
      <w:r w:rsidR="00251DD0">
        <w:rPr>
          <w:rFonts w:asciiTheme="minorBidi" w:hAnsiTheme="minorBidi"/>
          <w:sz w:val="24"/>
          <w:szCs w:val="24"/>
        </w:rPr>
        <w:t xml:space="preserve"> – </w:t>
      </w:r>
      <w:r>
        <w:rPr>
          <w:rFonts w:asciiTheme="minorBidi" w:hAnsiTheme="minorBidi"/>
          <w:sz w:val="24"/>
          <w:szCs w:val="24"/>
        </w:rPr>
        <w:t xml:space="preserve">the question of which verses or passages we are required to recite in the framework of the </w:t>
      </w:r>
      <w:r w:rsidRPr="00251DD0">
        <w:rPr>
          <w:rFonts w:asciiTheme="minorBidi" w:hAnsiTheme="minorBidi"/>
          <w:i/>
          <w:iCs/>
          <w:sz w:val="24"/>
          <w:szCs w:val="24"/>
        </w:rPr>
        <w:t>mitzva</w:t>
      </w:r>
      <w:r>
        <w:rPr>
          <w:rFonts w:asciiTheme="minorBidi" w:hAnsiTheme="minorBidi"/>
          <w:sz w:val="24"/>
          <w:szCs w:val="24"/>
        </w:rPr>
        <w:t xml:space="preserve"> of </w:t>
      </w:r>
      <w:r w:rsidR="00251DD0">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w:t>
      </w:r>
    </w:p>
    <w:p w:rsidR="00E76C9A" w:rsidRDefault="00E76C9A" w:rsidP="00270A07">
      <w:pPr>
        <w:spacing w:after="0" w:line="240" w:lineRule="auto"/>
        <w:ind w:firstLine="720"/>
        <w:jc w:val="both"/>
        <w:rPr>
          <w:rFonts w:asciiTheme="minorBidi" w:hAnsiTheme="minorBidi"/>
          <w:sz w:val="24"/>
          <w:szCs w:val="24"/>
        </w:rPr>
      </w:pPr>
    </w:p>
    <w:p w:rsidR="00E76C9A" w:rsidRDefault="00E76C9A" w:rsidP="00270A07">
      <w:pPr>
        <w:spacing w:after="0" w:line="240" w:lineRule="auto"/>
        <w:ind w:firstLine="720"/>
        <w:jc w:val="both"/>
        <w:rPr>
          <w:rFonts w:asciiTheme="minorBidi" w:hAnsiTheme="minorBidi"/>
          <w:sz w:val="24"/>
          <w:szCs w:val="24"/>
        </w:rPr>
      </w:pPr>
      <w:r>
        <w:rPr>
          <w:rFonts w:asciiTheme="minorBidi" w:hAnsiTheme="minorBidi"/>
          <w:sz w:val="24"/>
          <w:szCs w:val="24"/>
        </w:rPr>
        <w:t xml:space="preserve">It seems </w:t>
      </w:r>
      <w:r w:rsidR="00251DD0">
        <w:rPr>
          <w:rFonts w:asciiTheme="minorBidi" w:hAnsiTheme="minorBidi"/>
          <w:sz w:val="24"/>
          <w:szCs w:val="24"/>
        </w:rPr>
        <w:t>apparent</w:t>
      </w:r>
      <w:r>
        <w:rPr>
          <w:rFonts w:asciiTheme="minorBidi" w:hAnsiTheme="minorBidi"/>
          <w:sz w:val="24"/>
          <w:szCs w:val="24"/>
        </w:rPr>
        <w:t xml:space="preserve"> that those who maintain that the obligation of </w:t>
      </w:r>
      <w:r w:rsidR="00251DD0">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is </w:t>
      </w:r>
      <w:r>
        <w:rPr>
          <w:rFonts w:asciiTheme="minorBidi" w:hAnsiTheme="minorBidi"/>
          <w:i/>
          <w:iCs/>
          <w:sz w:val="24"/>
          <w:szCs w:val="24"/>
        </w:rPr>
        <w:t>mi-derabbanan</w:t>
      </w:r>
      <w:r>
        <w:rPr>
          <w:rFonts w:asciiTheme="minorBidi" w:hAnsiTheme="minorBidi"/>
          <w:sz w:val="24"/>
          <w:szCs w:val="24"/>
        </w:rPr>
        <w:t xml:space="preserve"> understand that “these words” should be interpreted as relating to words of Torah in general. According to this position, the Sages were the ones who narrowed the scope of the </w:t>
      </w:r>
      <w:r w:rsidRPr="00251DD0">
        <w:rPr>
          <w:rFonts w:asciiTheme="minorBidi" w:hAnsiTheme="minorBidi"/>
          <w:i/>
          <w:iCs/>
          <w:sz w:val="24"/>
          <w:szCs w:val="24"/>
        </w:rPr>
        <w:t>mitzva</w:t>
      </w:r>
      <w:r>
        <w:rPr>
          <w:rFonts w:asciiTheme="minorBidi" w:hAnsiTheme="minorBidi"/>
          <w:sz w:val="24"/>
          <w:szCs w:val="24"/>
        </w:rPr>
        <w:t xml:space="preserve"> to certain special verses and passages, for reasons that we will explain later.</w:t>
      </w:r>
    </w:p>
    <w:p w:rsidR="00E76C9A" w:rsidRDefault="00E76C9A" w:rsidP="00270A07">
      <w:pPr>
        <w:spacing w:after="0" w:line="240" w:lineRule="auto"/>
        <w:ind w:firstLine="720"/>
        <w:jc w:val="both"/>
        <w:rPr>
          <w:rFonts w:asciiTheme="minorBidi" w:hAnsiTheme="minorBidi"/>
          <w:sz w:val="24"/>
          <w:szCs w:val="24"/>
        </w:rPr>
      </w:pPr>
    </w:p>
    <w:p w:rsidR="00E76C9A" w:rsidRDefault="00E76C9A" w:rsidP="00270A07">
      <w:pPr>
        <w:spacing w:after="0" w:line="240" w:lineRule="auto"/>
        <w:ind w:firstLine="720"/>
        <w:jc w:val="both"/>
        <w:rPr>
          <w:rFonts w:asciiTheme="minorBidi" w:hAnsiTheme="minorBidi"/>
          <w:sz w:val="24"/>
          <w:szCs w:val="24"/>
        </w:rPr>
      </w:pPr>
      <w:r>
        <w:rPr>
          <w:rFonts w:asciiTheme="minorBidi" w:hAnsiTheme="minorBidi"/>
          <w:sz w:val="24"/>
          <w:szCs w:val="24"/>
        </w:rPr>
        <w:t xml:space="preserve">In contrast, according to those who maintain that the obligation of </w:t>
      </w:r>
      <w:r w:rsidR="00251DD0">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is </w:t>
      </w:r>
      <w:r>
        <w:rPr>
          <w:rFonts w:asciiTheme="minorBidi" w:hAnsiTheme="minorBidi"/>
          <w:i/>
          <w:iCs/>
          <w:sz w:val="24"/>
          <w:szCs w:val="24"/>
        </w:rPr>
        <w:t>mi-de’oraita</w:t>
      </w:r>
      <w:r>
        <w:rPr>
          <w:rFonts w:asciiTheme="minorBidi" w:hAnsiTheme="minorBidi"/>
          <w:sz w:val="24"/>
          <w:szCs w:val="24"/>
        </w:rPr>
        <w:t xml:space="preserve">, the definition of “these words” is debatable. The more convenient possibility is to explain that “these words” </w:t>
      </w:r>
      <w:r w:rsidR="001F2706">
        <w:rPr>
          <w:rFonts w:asciiTheme="minorBidi" w:hAnsiTheme="minorBidi"/>
          <w:sz w:val="24"/>
          <w:szCs w:val="24"/>
        </w:rPr>
        <w:t>refer to the passage in which the phrase appears, or to certain passages that are demonstrably within the framework of “these words.”</w:t>
      </w:r>
    </w:p>
    <w:p w:rsidR="001F2706" w:rsidRDefault="001F2706" w:rsidP="00270A07">
      <w:pPr>
        <w:spacing w:after="0" w:line="240" w:lineRule="auto"/>
        <w:ind w:firstLine="720"/>
        <w:jc w:val="both"/>
        <w:rPr>
          <w:rFonts w:asciiTheme="minorBidi" w:hAnsiTheme="minorBidi"/>
          <w:sz w:val="24"/>
          <w:szCs w:val="24"/>
        </w:rPr>
      </w:pPr>
    </w:p>
    <w:p w:rsidR="001F2706" w:rsidRDefault="001F2706" w:rsidP="00270A07">
      <w:pPr>
        <w:spacing w:after="0" w:line="240" w:lineRule="auto"/>
        <w:ind w:firstLine="720"/>
        <w:jc w:val="both"/>
        <w:rPr>
          <w:rFonts w:asciiTheme="minorBidi" w:hAnsiTheme="minorBidi"/>
          <w:sz w:val="24"/>
          <w:szCs w:val="24"/>
        </w:rPr>
      </w:pPr>
      <w:r>
        <w:rPr>
          <w:rFonts w:asciiTheme="minorBidi" w:hAnsiTheme="minorBidi"/>
          <w:sz w:val="24"/>
          <w:szCs w:val="24"/>
        </w:rPr>
        <w:lastRenderedPageBreak/>
        <w:t xml:space="preserve">Let us briefly review the various positions regarding the question of which sections the Torah obligates us to recite in the framework of the </w:t>
      </w:r>
      <w:r w:rsidRPr="008E41ED">
        <w:rPr>
          <w:rFonts w:asciiTheme="minorBidi" w:hAnsiTheme="minorBidi"/>
          <w:i/>
          <w:iCs/>
          <w:sz w:val="24"/>
          <w:szCs w:val="24"/>
        </w:rPr>
        <w:t>mitzva</w:t>
      </w:r>
      <w:r>
        <w:rPr>
          <w:rFonts w:asciiTheme="minorBidi" w:hAnsiTheme="minorBidi"/>
          <w:sz w:val="24"/>
          <w:szCs w:val="24"/>
        </w:rPr>
        <w:t xml:space="preserve"> of </w:t>
      </w:r>
      <w:r w:rsidR="008E41ED">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w:t>
      </w:r>
    </w:p>
    <w:p w:rsidR="001F2706" w:rsidRDefault="001F2706" w:rsidP="00270A07">
      <w:pPr>
        <w:spacing w:after="0" w:line="240" w:lineRule="auto"/>
        <w:jc w:val="both"/>
        <w:rPr>
          <w:rFonts w:asciiTheme="minorBidi" w:hAnsiTheme="minorBidi"/>
          <w:sz w:val="24"/>
          <w:szCs w:val="24"/>
        </w:rPr>
      </w:pPr>
    </w:p>
    <w:p w:rsidR="001F2706" w:rsidRDefault="001F2706" w:rsidP="00270A07">
      <w:pPr>
        <w:pStyle w:val="ListParagraph"/>
        <w:numPr>
          <w:ilvl w:val="0"/>
          <w:numId w:val="24"/>
        </w:numPr>
        <w:spacing w:after="0" w:line="240" w:lineRule="auto"/>
        <w:jc w:val="both"/>
        <w:rPr>
          <w:rFonts w:asciiTheme="minorBidi" w:hAnsiTheme="minorBidi"/>
          <w:sz w:val="24"/>
          <w:szCs w:val="24"/>
        </w:rPr>
      </w:pPr>
      <w:r>
        <w:rPr>
          <w:rFonts w:asciiTheme="minorBidi" w:hAnsiTheme="minorBidi"/>
          <w:b/>
          <w:bCs/>
          <w:sz w:val="24"/>
          <w:szCs w:val="24"/>
        </w:rPr>
        <w:t xml:space="preserve">The first verse of the </w:t>
      </w:r>
      <w:r w:rsidRPr="008E41ED">
        <w:rPr>
          <w:rFonts w:asciiTheme="minorBidi" w:hAnsiTheme="minorBidi"/>
          <w:b/>
          <w:bCs/>
          <w:i/>
          <w:iCs/>
          <w:sz w:val="24"/>
          <w:szCs w:val="24"/>
        </w:rPr>
        <w:t>Shema</w:t>
      </w:r>
      <w:r>
        <w:rPr>
          <w:rFonts w:asciiTheme="minorBidi" w:hAnsiTheme="minorBidi"/>
          <w:sz w:val="24"/>
          <w:szCs w:val="24"/>
        </w:rPr>
        <w:t xml:space="preserve">: According to this approach, the Torah requires that one recite only the verse “Hear, O Israel! The Lord is our God, the Lord alone.” This position is based on sources such as the </w:t>
      </w:r>
      <w:r w:rsidR="008E41ED" w:rsidRPr="008E41ED">
        <w:rPr>
          <w:rFonts w:asciiTheme="minorBidi" w:hAnsiTheme="minorBidi"/>
          <w:i/>
          <w:iCs/>
          <w:sz w:val="24"/>
          <w:szCs w:val="24"/>
        </w:rPr>
        <w:t>g</w:t>
      </w:r>
      <w:r w:rsidR="00D842EF" w:rsidRPr="008E41ED">
        <w:rPr>
          <w:rFonts w:asciiTheme="minorBidi" w:hAnsiTheme="minorBidi"/>
          <w:i/>
          <w:iCs/>
          <w:sz w:val="24"/>
          <w:szCs w:val="24"/>
        </w:rPr>
        <w:t>emara</w:t>
      </w:r>
      <w:r>
        <w:rPr>
          <w:rFonts w:asciiTheme="minorBidi" w:hAnsiTheme="minorBidi"/>
          <w:sz w:val="24"/>
          <w:szCs w:val="24"/>
        </w:rPr>
        <w:t xml:space="preserve"> in </w:t>
      </w:r>
      <w:r>
        <w:rPr>
          <w:rFonts w:asciiTheme="minorBidi" w:hAnsiTheme="minorBidi"/>
          <w:i/>
          <w:iCs/>
          <w:sz w:val="24"/>
          <w:szCs w:val="24"/>
        </w:rPr>
        <w:t>Berakhot</w:t>
      </w:r>
      <w:r>
        <w:rPr>
          <w:rFonts w:asciiTheme="minorBidi" w:hAnsiTheme="minorBidi"/>
          <w:sz w:val="24"/>
          <w:szCs w:val="24"/>
        </w:rPr>
        <w:t xml:space="preserve"> 13b, which states: “Our rabbis taught: ‘Hear, O Israel! The Lord is our God, the Lord alone’: This was R</w:t>
      </w:r>
      <w:r w:rsidR="008E41ED">
        <w:rPr>
          <w:rFonts w:asciiTheme="minorBidi" w:hAnsiTheme="minorBidi"/>
          <w:sz w:val="24"/>
          <w:szCs w:val="24"/>
        </w:rPr>
        <w:t>.</w:t>
      </w:r>
      <w:r>
        <w:rPr>
          <w:rFonts w:asciiTheme="minorBidi" w:hAnsiTheme="minorBidi"/>
          <w:sz w:val="24"/>
          <w:szCs w:val="24"/>
        </w:rPr>
        <w:t xml:space="preserve"> Yehuda </w:t>
      </w:r>
      <w:r w:rsidR="008E41ED">
        <w:rPr>
          <w:rFonts w:asciiTheme="minorBidi" w:hAnsiTheme="minorBidi"/>
          <w:sz w:val="24"/>
          <w:szCs w:val="24"/>
        </w:rPr>
        <w:t>Ha-Nasi’s recitation</w:t>
      </w:r>
      <w:r>
        <w:rPr>
          <w:rFonts w:asciiTheme="minorBidi" w:hAnsiTheme="minorBidi"/>
          <w:sz w:val="24"/>
          <w:szCs w:val="24"/>
        </w:rPr>
        <w:t xml:space="preserve"> of the </w:t>
      </w:r>
      <w:r w:rsidRPr="008E41ED">
        <w:rPr>
          <w:rFonts w:asciiTheme="minorBidi" w:hAnsiTheme="minorBidi"/>
          <w:i/>
          <w:iCs/>
          <w:sz w:val="24"/>
          <w:szCs w:val="24"/>
        </w:rPr>
        <w:t>Shema</w:t>
      </w:r>
      <w:r>
        <w:rPr>
          <w:rFonts w:asciiTheme="minorBidi" w:hAnsiTheme="minorBidi"/>
          <w:sz w:val="24"/>
          <w:szCs w:val="24"/>
        </w:rPr>
        <w:t>.”</w:t>
      </w:r>
      <w:r>
        <w:rPr>
          <w:rStyle w:val="FootnoteReference"/>
          <w:rFonts w:asciiTheme="minorBidi" w:hAnsiTheme="minorBidi"/>
          <w:sz w:val="24"/>
          <w:szCs w:val="24"/>
        </w:rPr>
        <w:footnoteReference w:id="5"/>
      </w:r>
      <w:r>
        <w:rPr>
          <w:rFonts w:asciiTheme="minorBidi" w:hAnsiTheme="minorBidi"/>
          <w:sz w:val="24"/>
          <w:szCs w:val="24"/>
        </w:rPr>
        <w:t xml:space="preserve"> </w:t>
      </w:r>
      <w:r>
        <w:rPr>
          <w:rFonts w:asciiTheme="minorBidi" w:hAnsiTheme="minorBidi"/>
          <w:i/>
          <w:iCs/>
          <w:sz w:val="24"/>
          <w:szCs w:val="24"/>
        </w:rPr>
        <w:t>Sefer Ha-</w:t>
      </w:r>
      <w:r w:rsidR="008E41ED">
        <w:rPr>
          <w:rFonts w:asciiTheme="minorBidi" w:hAnsiTheme="minorBidi"/>
          <w:i/>
          <w:iCs/>
          <w:sz w:val="24"/>
          <w:szCs w:val="24"/>
        </w:rPr>
        <w:t>C</w:t>
      </w:r>
      <w:r>
        <w:rPr>
          <w:rFonts w:asciiTheme="minorBidi" w:hAnsiTheme="minorBidi"/>
          <w:i/>
          <w:iCs/>
          <w:sz w:val="24"/>
          <w:szCs w:val="24"/>
        </w:rPr>
        <w:t xml:space="preserve">hinukh </w:t>
      </w:r>
      <w:r w:rsidR="008E41ED">
        <w:rPr>
          <w:rFonts w:asciiTheme="minorBidi" w:hAnsiTheme="minorBidi"/>
          <w:sz w:val="24"/>
          <w:szCs w:val="24"/>
        </w:rPr>
        <w:t>follows this position (</w:t>
      </w:r>
      <w:r w:rsidR="008E41ED" w:rsidRPr="008E41ED">
        <w:rPr>
          <w:rFonts w:asciiTheme="minorBidi" w:hAnsiTheme="minorBidi"/>
          <w:i/>
          <w:iCs/>
          <w:sz w:val="24"/>
          <w:szCs w:val="24"/>
        </w:rPr>
        <w:t>m</w:t>
      </w:r>
      <w:r w:rsidRPr="008E41ED">
        <w:rPr>
          <w:rFonts w:asciiTheme="minorBidi" w:hAnsiTheme="minorBidi"/>
          <w:i/>
          <w:iCs/>
          <w:sz w:val="24"/>
          <w:szCs w:val="24"/>
        </w:rPr>
        <w:t>itzva</w:t>
      </w:r>
      <w:r>
        <w:rPr>
          <w:rFonts w:asciiTheme="minorBidi" w:hAnsiTheme="minorBidi"/>
          <w:sz w:val="24"/>
          <w:szCs w:val="24"/>
        </w:rPr>
        <w:t xml:space="preserve"> 420)</w:t>
      </w:r>
      <w:r>
        <w:rPr>
          <w:rStyle w:val="FootnoteReference"/>
          <w:rFonts w:asciiTheme="minorBidi" w:hAnsiTheme="minorBidi"/>
          <w:sz w:val="24"/>
          <w:szCs w:val="24"/>
        </w:rPr>
        <w:footnoteReference w:id="6"/>
      </w:r>
      <w:r w:rsidR="001C27D9">
        <w:rPr>
          <w:rFonts w:asciiTheme="minorBidi" w:hAnsiTheme="minorBidi"/>
          <w:sz w:val="24"/>
          <w:szCs w:val="24"/>
        </w:rPr>
        <w:t xml:space="preserve">; see also </w:t>
      </w:r>
      <w:r w:rsidR="001C27D9">
        <w:rPr>
          <w:rFonts w:asciiTheme="minorBidi" w:hAnsiTheme="minorBidi"/>
          <w:i/>
          <w:iCs/>
          <w:sz w:val="24"/>
          <w:szCs w:val="24"/>
        </w:rPr>
        <w:t>Me’iri</w:t>
      </w:r>
      <w:r w:rsidR="001C27D9">
        <w:rPr>
          <w:rFonts w:asciiTheme="minorBidi" w:hAnsiTheme="minorBidi"/>
          <w:sz w:val="24"/>
          <w:szCs w:val="24"/>
        </w:rPr>
        <w:t xml:space="preserve">, </w:t>
      </w:r>
      <w:r w:rsidR="001C27D9">
        <w:rPr>
          <w:rFonts w:asciiTheme="minorBidi" w:hAnsiTheme="minorBidi"/>
          <w:i/>
          <w:iCs/>
          <w:sz w:val="24"/>
          <w:szCs w:val="24"/>
        </w:rPr>
        <w:t xml:space="preserve">Berakhot </w:t>
      </w:r>
      <w:r w:rsidR="001C27D9">
        <w:rPr>
          <w:rFonts w:asciiTheme="minorBidi" w:hAnsiTheme="minorBidi"/>
          <w:sz w:val="24"/>
          <w:szCs w:val="24"/>
        </w:rPr>
        <w:t xml:space="preserve">13b, s.v. </w:t>
      </w:r>
      <w:r w:rsidR="001C27D9">
        <w:rPr>
          <w:rFonts w:asciiTheme="minorBidi" w:hAnsiTheme="minorBidi"/>
          <w:i/>
          <w:iCs/>
          <w:sz w:val="24"/>
          <w:szCs w:val="24"/>
        </w:rPr>
        <w:t>Amar Shema Yisra’el</w:t>
      </w:r>
      <w:r w:rsidR="001C27D9">
        <w:rPr>
          <w:rFonts w:asciiTheme="minorBidi" w:hAnsiTheme="minorBidi"/>
          <w:sz w:val="24"/>
          <w:szCs w:val="24"/>
        </w:rPr>
        <w:t xml:space="preserve">. </w:t>
      </w:r>
    </w:p>
    <w:p w:rsidR="001C27D9" w:rsidRDefault="001C27D9" w:rsidP="00270A07">
      <w:pPr>
        <w:pStyle w:val="ListParagraph"/>
        <w:spacing w:after="0" w:line="240" w:lineRule="auto"/>
        <w:jc w:val="both"/>
        <w:rPr>
          <w:rFonts w:asciiTheme="minorBidi" w:hAnsiTheme="minorBidi"/>
          <w:sz w:val="24"/>
          <w:szCs w:val="24"/>
        </w:rPr>
      </w:pPr>
    </w:p>
    <w:p w:rsidR="00EE5556" w:rsidRDefault="001C27D9" w:rsidP="00270A07">
      <w:pPr>
        <w:pStyle w:val="ListParagraph"/>
        <w:numPr>
          <w:ilvl w:val="0"/>
          <w:numId w:val="24"/>
        </w:numPr>
        <w:spacing w:after="0" w:line="240" w:lineRule="auto"/>
        <w:jc w:val="both"/>
        <w:rPr>
          <w:rFonts w:asciiTheme="minorBidi" w:hAnsiTheme="minorBidi"/>
          <w:sz w:val="24"/>
          <w:szCs w:val="24"/>
        </w:rPr>
      </w:pPr>
      <w:r w:rsidRPr="008E41ED">
        <w:rPr>
          <w:rFonts w:asciiTheme="minorBidi" w:hAnsiTheme="minorBidi"/>
          <w:b/>
          <w:bCs/>
          <w:sz w:val="24"/>
          <w:szCs w:val="24"/>
        </w:rPr>
        <w:t xml:space="preserve">The first passage of the </w:t>
      </w:r>
      <w:r w:rsidRPr="008E41ED">
        <w:rPr>
          <w:rFonts w:asciiTheme="minorBidi" w:hAnsiTheme="minorBidi"/>
          <w:b/>
          <w:bCs/>
          <w:i/>
          <w:iCs/>
          <w:sz w:val="24"/>
          <w:szCs w:val="24"/>
        </w:rPr>
        <w:t>Shema</w:t>
      </w:r>
      <w:r w:rsidRPr="008E41ED">
        <w:rPr>
          <w:rFonts w:asciiTheme="minorBidi" w:hAnsiTheme="minorBidi"/>
          <w:sz w:val="24"/>
          <w:szCs w:val="24"/>
        </w:rPr>
        <w:t xml:space="preserve">: The Torah requires that one recite the verse that begins “Hear, O Israel!” as well as the verses that follow, beginning with “You shall love” – in other words, the first passage of the </w:t>
      </w:r>
      <w:r w:rsidRPr="00915834">
        <w:rPr>
          <w:rFonts w:asciiTheme="minorBidi" w:hAnsiTheme="minorBidi"/>
          <w:i/>
          <w:iCs/>
          <w:sz w:val="24"/>
          <w:szCs w:val="24"/>
        </w:rPr>
        <w:t>Shema</w:t>
      </w:r>
      <w:r w:rsidRPr="008E41ED">
        <w:rPr>
          <w:rFonts w:asciiTheme="minorBidi" w:hAnsiTheme="minorBidi"/>
          <w:sz w:val="24"/>
          <w:szCs w:val="24"/>
        </w:rPr>
        <w:t xml:space="preserve">. Rashi seems to follow this position in his commentary at the beginning of </w:t>
      </w:r>
      <w:r w:rsidRPr="008E41ED">
        <w:rPr>
          <w:rFonts w:asciiTheme="minorBidi" w:hAnsiTheme="minorBidi"/>
          <w:i/>
          <w:iCs/>
          <w:sz w:val="24"/>
          <w:szCs w:val="24"/>
        </w:rPr>
        <w:t>Masekhet Berakhot</w:t>
      </w:r>
      <w:r w:rsidRPr="008E41ED">
        <w:rPr>
          <w:rFonts w:asciiTheme="minorBidi" w:hAnsiTheme="minorBidi"/>
          <w:sz w:val="24"/>
          <w:szCs w:val="24"/>
        </w:rPr>
        <w:t xml:space="preserve">, when he discusses the ancient custom to recite the evening </w:t>
      </w:r>
      <w:r w:rsidRPr="008E41ED">
        <w:rPr>
          <w:rFonts w:asciiTheme="minorBidi" w:hAnsiTheme="minorBidi"/>
          <w:i/>
          <w:iCs/>
          <w:sz w:val="24"/>
          <w:szCs w:val="24"/>
        </w:rPr>
        <w:t>Shema</w:t>
      </w:r>
      <w:r w:rsidRPr="008E41ED">
        <w:rPr>
          <w:rFonts w:asciiTheme="minorBidi" w:hAnsiTheme="minorBidi"/>
          <w:sz w:val="24"/>
          <w:szCs w:val="24"/>
        </w:rPr>
        <w:t xml:space="preserve"> before nightfall. According to Rashi (</w:t>
      </w:r>
      <w:r w:rsidR="00915834">
        <w:rPr>
          <w:rFonts w:asciiTheme="minorBidi" w:hAnsiTheme="minorBidi"/>
          <w:sz w:val="24"/>
          <w:szCs w:val="24"/>
        </w:rPr>
        <w:t>in</w:t>
      </w:r>
      <w:r w:rsidRPr="008E41ED">
        <w:rPr>
          <w:rFonts w:asciiTheme="minorBidi" w:hAnsiTheme="minorBidi"/>
          <w:sz w:val="24"/>
          <w:szCs w:val="24"/>
        </w:rPr>
        <w:t xml:space="preserve"> Rashba’s understanding of his commentary) one does not fulfill his obligation through this manner of recitation.</w:t>
      </w:r>
      <w:r>
        <w:rPr>
          <w:rStyle w:val="FootnoteReference"/>
          <w:rFonts w:asciiTheme="minorBidi" w:hAnsiTheme="minorBidi"/>
          <w:sz w:val="24"/>
          <w:szCs w:val="24"/>
        </w:rPr>
        <w:footnoteReference w:id="7"/>
      </w:r>
      <w:r w:rsidRPr="008E41ED">
        <w:rPr>
          <w:rFonts w:asciiTheme="minorBidi" w:hAnsiTheme="minorBidi"/>
          <w:sz w:val="24"/>
          <w:szCs w:val="24"/>
        </w:rPr>
        <w:t xml:space="preserve"> Based on this, it seems that according to Rashi</w:t>
      </w:r>
      <w:r w:rsidR="008E41ED" w:rsidRPr="008E41ED">
        <w:rPr>
          <w:rFonts w:asciiTheme="minorBidi" w:hAnsiTheme="minorBidi"/>
          <w:sz w:val="24"/>
          <w:szCs w:val="24"/>
        </w:rPr>
        <w:t>,</w:t>
      </w:r>
      <w:r w:rsidRPr="008E41ED">
        <w:rPr>
          <w:rFonts w:asciiTheme="minorBidi" w:hAnsiTheme="minorBidi"/>
          <w:sz w:val="24"/>
          <w:szCs w:val="24"/>
        </w:rPr>
        <w:t xml:space="preserve"> it is enough to recite the first passage of the </w:t>
      </w:r>
      <w:r w:rsidRPr="008E41ED">
        <w:rPr>
          <w:rFonts w:asciiTheme="minorBidi" w:hAnsiTheme="minorBidi"/>
          <w:i/>
          <w:iCs/>
          <w:sz w:val="24"/>
          <w:szCs w:val="24"/>
        </w:rPr>
        <w:t>Shema</w:t>
      </w:r>
      <w:r w:rsidRPr="008E41ED">
        <w:rPr>
          <w:rFonts w:asciiTheme="minorBidi" w:hAnsiTheme="minorBidi"/>
          <w:sz w:val="24"/>
          <w:szCs w:val="24"/>
        </w:rPr>
        <w:t xml:space="preserve"> in order to fulfill one’s Torah obligation. </w:t>
      </w:r>
    </w:p>
    <w:p w:rsidR="008E41ED" w:rsidRPr="008E41ED" w:rsidRDefault="008E41ED" w:rsidP="00270A07">
      <w:pPr>
        <w:pStyle w:val="ListParagraph"/>
        <w:spacing w:after="0" w:line="240" w:lineRule="auto"/>
        <w:jc w:val="both"/>
        <w:rPr>
          <w:rFonts w:asciiTheme="minorBidi" w:hAnsiTheme="minorBidi"/>
          <w:sz w:val="24"/>
          <w:szCs w:val="24"/>
        </w:rPr>
      </w:pPr>
    </w:p>
    <w:p w:rsidR="00EE5556" w:rsidRDefault="00EE5556" w:rsidP="00270A07">
      <w:pPr>
        <w:pStyle w:val="ListParagraph"/>
        <w:numPr>
          <w:ilvl w:val="0"/>
          <w:numId w:val="24"/>
        </w:numPr>
        <w:spacing w:after="0" w:line="240" w:lineRule="auto"/>
        <w:jc w:val="both"/>
        <w:rPr>
          <w:rFonts w:asciiTheme="minorBidi" w:hAnsiTheme="minorBidi"/>
          <w:sz w:val="24"/>
          <w:szCs w:val="24"/>
        </w:rPr>
      </w:pPr>
      <w:r>
        <w:rPr>
          <w:rFonts w:asciiTheme="minorBidi" w:hAnsiTheme="minorBidi"/>
          <w:b/>
          <w:bCs/>
          <w:sz w:val="24"/>
          <w:szCs w:val="24"/>
        </w:rPr>
        <w:t xml:space="preserve">The first two passages of the </w:t>
      </w:r>
      <w:r w:rsidRPr="008E41ED">
        <w:rPr>
          <w:rFonts w:asciiTheme="minorBidi" w:hAnsiTheme="minorBidi"/>
          <w:b/>
          <w:bCs/>
          <w:i/>
          <w:iCs/>
          <w:sz w:val="24"/>
          <w:szCs w:val="24"/>
        </w:rPr>
        <w:t>Shema</w:t>
      </w:r>
      <w:r>
        <w:rPr>
          <w:rFonts w:asciiTheme="minorBidi" w:hAnsiTheme="minorBidi"/>
          <w:sz w:val="24"/>
          <w:szCs w:val="24"/>
        </w:rPr>
        <w:t xml:space="preserve">: According to this approach, there is a Torah obligation to recite the first two passages of the Shema, i.e., “Hear, O Israel!” and “If, then, you obey the commandments.” This position seems to stem from the commentary of </w:t>
      </w:r>
      <w:r>
        <w:rPr>
          <w:rFonts w:asciiTheme="minorBidi" w:hAnsiTheme="minorBidi"/>
          <w:i/>
          <w:iCs/>
          <w:sz w:val="24"/>
          <w:szCs w:val="24"/>
        </w:rPr>
        <w:t>Talmidei Rabbeinu Yona</w:t>
      </w:r>
      <w:r>
        <w:rPr>
          <w:rFonts w:asciiTheme="minorBidi" w:hAnsiTheme="minorBidi"/>
          <w:sz w:val="24"/>
          <w:szCs w:val="24"/>
        </w:rPr>
        <w:t xml:space="preserve"> on the discussion of the custom to recite the evening </w:t>
      </w:r>
      <w:r w:rsidRPr="008E41ED">
        <w:rPr>
          <w:rFonts w:asciiTheme="minorBidi" w:hAnsiTheme="minorBidi"/>
          <w:i/>
          <w:iCs/>
          <w:sz w:val="24"/>
          <w:szCs w:val="24"/>
        </w:rPr>
        <w:t>Shema</w:t>
      </w:r>
      <w:r>
        <w:rPr>
          <w:rFonts w:asciiTheme="minorBidi" w:hAnsiTheme="minorBidi"/>
          <w:sz w:val="24"/>
          <w:szCs w:val="24"/>
        </w:rPr>
        <w:t xml:space="preserve"> before nightfall.</w:t>
      </w:r>
      <w:r>
        <w:rPr>
          <w:rStyle w:val="FootnoteReference"/>
          <w:rFonts w:asciiTheme="minorBidi" w:hAnsiTheme="minorBidi"/>
          <w:sz w:val="24"/>
          <w:szCs w:val="24"/>
        </w:rPr>
        <w:footnoteReference w:id="8"/>
      </w:r>
      <w:r>
        <w:rPr>
          <w:rFonts w:asciiTheme="minorBidi" w:hAnsiTheme="minorBidi"/>
          <w:sz w:val="24"/>
          <w:szCs w:val="24"/>
        </w:rPr>
        <w:t xml:space="preserve"> </w:t>
      </w:r>
      <w:r>
        <w:rPr>
          <w:rFonts w:asciiTheme="minorBidi" w:hAnsiTheme="minorBidi"/>
          <w:i/>
          <w:iCs/>
          <w:sz w:val="24"/>
          <w:szCs w:val="24"/>
        </w:rPr>
        <w:t xml:space="preserve">Peri Chadash </w:t>
      </w:r>
      <w:r>
        <w:rPr>
          <w:rFonts w:asciiTheme="minorBidi" w:hAnsiTheme="minorBidi"/>
          <w:sz w:val="24"/>
          <w:szCs w:val="24"/>
        </w:rPr>
        <w:t xml:space="preserve">follows this approach </w:t>
      </w:r>
      <w:r>
        <w:rPr>
          <w:rFonts w:asciiTheme="minorBidi" w:hAnsiTheme="minorBidi"/>
          <w:sz w:val="24"/>
          <w:szCs w:val="24"/>
        </w:rPr>
        <w:lastRenderedPageBreak/>
        <w:t xml:space="preserve">as well, basing his opinion on Rambam’s position and on the language of the </w:t>
      </w:r>
      <w:r>
        <w:rPr>
          <w:rFonts w:asciiTheme="minorBidi" w:hAnsiTheme="minorBidi"/>
          <w:i/>
          <w:iCs/>
          <w:sz w:val="24"/>
          <w:szCs w:val="24"/>
        </w:rPr>
        <w:t>Yerushalmi</w:t>
      </w:r>
      <w:r>
        <w:rPr>
          <w:rFonts w:asciiTheme="minorBidi" w:hAnsiTheme="minorBidi"/>
          <w:sz w:val="24"/>
          <w:szCs w:val="24"/>
        </w:rPr>
        <w:t>.</w:t>
      </w:r>
      <w:r>
        <w:rPr>
          <w:rStyle w:val="FootnoteReference"/>
          <w:rFonts w:asciiTheme="minorBidi" w:hAnsiTheme="minorBidi"/>
          <w:sz w:val="24"/>
          <w:szCs w:val="24"/>
        </w:rPr>
        <w:footnoteReference w:id="9"/>
      </w:r>
    </w:p>
    <w:p w:rsidR="00EE5556" w:rsidRPr="00EE5556" w:rsidRDefault="00EE5556" w:rsidP="00270A07">
      <w:pPr>
        <w:pStyle w:val="ListParagraph"/>
        <w:spacing w:after="0" w:line="240" w:lineRule="auto"/>
        <w:rPr>
          <w:rFonts w:asciiTheme="minorBidi" w:hAnsiTheme="minorBidi"/>
          <w:sz w:val="24"/>
          <w:szCs w:val="24"/>
        </w:rPr>
      </w:pPr>
    </w:p>
    <w:p w:rsidR="00EE5556" w:rsidRDefault="00EE5556" w:rsidP="00270A07">
      <w:pPr>
        <w:pStyle w:val="ListParagraph"/>
        <w:numPr>
          <w:ilvl w:val="0"/>
          <w:numId w:val="24"/>
        </w:numPr>
        <w:spacing w:after="0" w:line="240" w:lineRule="auto"/>
        <w:jc w:val="both"/>
        <w:rPr>
          <w:rFonts w:asciiTheme="minorBidi" w:hAnsiTheme="minorBidi"/>
          <w:sz w:val="24"/>
          <w:szCs w:val="24"/>
        </w:rPr>
      </w:pPr>
      <w:r>
        <w:rPr>
          <w:rFonts w:asciiTheme="minorBidi" w:hAnsiTheme="minorBidi"/>
          <w:b/>
          <w:bCs/>
          <w:sz w:val="24"/>
          <w:szCs w:val="24"/>
        </w:rPr>
        <w:t xml:space="preserve">All three passages of the </w:t>
      </w:r>
      <w:r w:rsidRPr="008E41ED">
        <w:rPr>
          <w:rFonts w:asciiTheme="minorBidi" w:hAnsiTheme="minorBidi"/>
          <w:b/>
          <w:bCs/>
          <w:i/>
          <w:iCs/>
          <w:sz w:val="24"/>
          <w:szCs w:val="24"/>
        </w:rPr>
        <w:t>Shema</w:t>
      </w:r>
      <w:r>
        <w:rPr>
          <w:rFonts w:asciiTheme="minorBidi" w:hAnsiTheme="minorBidi"/>
          <w:sz w:val="24"/>
          <w:szCs w:val="24"/>
        </w:rPr>
        <w:t xml:space="preserve">: This position maintains that one must recite all three passages of the </w:t>
      </w:r>
      <w:r w:rsidRPr="008E41ED">
        <w:rPr>
          <w:rFonts w:asciiTheme="minorBidi" w:hAnsiTheme="minorBidi"/>
          <w:i/>
          <w:iCs/>
          <w:sz w:val="24"/>
          <w:szCs w:val="24"/>
        </w:rPr>
        <w:t>Shema</w:t>
      </w:r>
      <w:r>
        <w:rPr>
          <w:rFonts w:asciiTheme="minorBidi" w:hAnsiTheme="minorBidi"/>
          <w:sz w:val="24"/>
          <w:szCs w:val="24"/>
        </w:rPr>
        <w:t xml:space="preserve"> in order to fulfill one’s Torah obligation. We will discuss this position at length in the upcoming </w:t>
      </w:r>
      <w:r w:rsidR="001D39C1">
        <w:rPr>
          <w:rFonts w:asciiTheme="minorBidi" w:hAnsiTheme="minorBidi"/>
          <w:i/>
          <w:iCs/>
          <w:sz w:val="24"/>
          <w:szCs w:val="24"/>
        </w:rPr>
        <w:t>shiur</w:t>
      </w:r>
      <w:r>
        <w:rPr>
          <w:rFonts w:asciiTheme="minorBidi" w:hAnsiTheme="minorBidi"/>
          <w:i/>
          <w:iCs/>
          <w:sz w:val="24"/>
          <w:szCs w:val="24"/>
        </w:rPr>
        <w:t>im</w:t>
      </w:r>
      <w:r>
        <w:rPr>
          <w:rFonts w:asciiTheme="minorBidi" w:hAnsiTheme="minorBidi"/>
          <w:sz w:val="24"/>
          <w:szCs w:val="24"/>
        </w:rPr>
        <w:t xml:space="preserve"> in the context of </w:t>
      </w:r>
      <w:r w:rsidR="008E41ED">
        <w:rPr>
          <w:rFonts w:asciiTheme="minorBidi" w:hAnsiTheme="minorBidi"/>
          <w:sz w:val="24"/>
          <w:szCs w:val="24"/>
        </w:rPr>
        <w:t>our discussion of</w:t>
      </w:r>
      <w:r>
        <w:rPr>
          <w:rFonts w:asciiTheme="minorBidi" w:hAnsiTheme="minorBidi"/>
          <w:sz w:val="24"/>
          <w:szCs w:val="24"/>
        </w:rPr>
        <w:t xml:space="preserve"> Rambam’s position.</w:t>
      </w:r>
    </w:p>
    <w:p w:rsidR="00EE5556" w:rsidRPr="00EE5556" w:rsidRDefault="00EE5556" w:rsidP="00270A07">
      <w:pPr>
        <w:pStyle w:val="ListParagraph"/>
        <w:spacing w:after="0" w:line="240" w:lineRule="auto"/>
        <w:rPr>
          <w:rFonts w:asciiTheme="minorBidi" w:hAnsiTheme="minorBidi"/>
          <w:sz w:val="24"/>
          <w:szCs w:val="24"/>
        </w:rPr>
      </w:pPr>
    </w:p>
    <w:p w:rsidR="00EE5556" w:rsidRDefault="00EE5556" w:rsidP="00270A07">
      <w:pPr>
        <w:pStyle w:val="ListParagraph"/>
        <w:numPr>
          <w:ilvl w:val="0"/>
          <w:numId w:val="24"/>
        </w:numPr>
        <w:spacing w:after="0" w:line="240" w:lineRule="auto"/>
        <w:jc w:val="both"/>
        <w:rPr>
          <w:rFonts w:asciiTheme="minorBidi" w:hAnsiTheme="minorBidi"/>
          <w:sz w:val="24"/>
          <w:szCs w:val="24"/>
        </w:rPr>
      </w:pPr>
      <w:r>
        <w:rPr>
          <w:rFonts w:asciiTheme="minorBidi" w:hAnsiTheme="minorBidi"/>
          <w:b/>
          <w:bCs/>
          <w:sz w:val="24"/>
          <w:szCs w:val="24"/>
        </w:rPr>
        <w:t xml:space="preserve">Until the end of </w:t>
      </w:r>
      <w:r w:rsidRPr="00EE5556">
        <w:rPr>
          <w:rFonts w:asciiTheme="minorBidi" w:hAnsiTheme="minorBidi"/>
          <w:b/>
          <w:bCs/>
          <w:i/>
          <w:iCs/>
          <w:sz w:val="24"/>
          <w:szCs w:val="24"/>
        </w:rPr>
        <w:t>Devarim</w:t>
      </w:r>
      <w:r>
        <w:rPr>
          <w:rFonts w:asciiTheme="minorBidi" w:hAnsiTheme="minorBidi"/>
          <w:b/>
          <w:bCs/>
          <w:sz w:val="24"/>
          <w:szCs w:val="24"/>
        </w:rPr>
        <w:t xml:space="preserve"> 6:6</w:t>
      </w:r>
      <w:r>
        <w:rPr>
          <w:rFonts w:asciiTheme="minorBidi" w:hAnsiTheme="minorBidi"/>
          <w:sz w:val="24"/>
          <w:szCs w:val="24"/>
        </w:rPr>
        <w:t xml:space="preserve">: </w:t>
      </w:r>
      <w:r w:rsidR="003C3CE2">
        <w:rPr>
          <w:rFonts w:asciiTheme="minorBidi" w:hAnsiTheme="minorBidi"/>
          <w:sz w:val="24"/>
          <w:szCs w:val="24"/>
        </w:rPr>
        <w:t xml:space="preserve">This position does not have a clear source in the </w:t>
      </w:r>
      <w:r w:rsidR="003C3CE2">
        <w:rPr>
          <w:rFonts w:asciiTheme="minorBidi" w:hAnsiTheme="minorBidi"/>
          <w:i/>
          <w:iCs/>
          <w:sz w:val="24"/>
          <w:szCs w:val="24"/>
        </w:rPr>
        <w:t>Rishonim</w:t>
      </w:r>
      <w:r w:rsidR="003C3CE2">
        <w:rPr>
          <w:rFonts w:asciiTheme="minorBidi" w:hAnsiTheme="minorBidi"/>
          <w:sz w:val="24"/>
          <w:szCs w:val="24"/>
        </w:rPr>
        <w:t xml:space="preserve">, but, in my humble opinion, it is implied from the Biblical text itself. This position has echoes in the </w:t>
      </w:r>
      <w:r w:rsidR="008E41ED">
        <w:rPr>
          <w:rFonts w:asciiTheme="minorBidi" w:hAnsiTheme="minorBidi"/>
          <w:sz w:val="24"/>
          <w:szCs w:val="24"/>
        </w:rPr>
        <w:t>T</w:t>
      </w:r>
      <w:r w:rsidR="003C3CE2">
        <w:rPr>
          <w:rFonts w:asciiTheme="minorBidi" w:hAnsiTheme="minorBidi"/>
          <w:sz w:val="24"/>
          <w:szCs w:val="24"/>
        </w:rPr>
        <w:t>annaitic literature, as it is implied in the words of R</w:t>
      </w:r>
      <w:r w:rsidR="008E41ED">
        <w:rPr>
          <w:rFonts w:asciiTheme="minorBidi" w:hAnsiTheme="minorBidi"/>
          <w:sz w:val="24"/>
          <w:szCs w:val="24"/>
        </w:rPr>
        <w:t>.</w:t>
      </w:r>
      <w:r w:rsidR="003C3CE2">
        <w:rPr>
          <w:rFonts w:asciiTheme="minorBidi" w:hAnsiTheme="minorBidi"/>
          <w:sz w:val="24"/>
          <w:szCs w:val="24"/>
        </w:rPr>
        <w:t xml:space="preserve"> Eliezer in </w:t>
      </w:r>
      <w:r w:rsidR="003C3CE2">
        <w:rPr>
          <w:rFonts w:asciiTheme="minorBidi" w:hAnsiTheme="minorBidi"/>
          <w:i/>
          <w:iCs/>
          <w:sz w:val="24"/>
          <w:szCs w:val="24"/>
        </w:rPr>
        <w:t xml:space="preserve">Berakhot </w:t>
      </w:r>
      <w:r w:rsidR="003C3CE2">
        <w:rPr>
          <w:rFonts w:asciiTheme="minorBidi" w:hAnsiTheme="minorBidi"/>
          <w:sz w:val="24"/>
          <w:szCs w:val="24"/>
        </w:rPr>
        <w:t xml:space="preserve">13a, who states that the obligation to maintain </w:t>
      </w:r>
      <w:r w:rsidR="003C3CE2">
        <w:rPr>
          <w:rFonts w:asciiTheme="minorBidi" w:hAnsiTheme="minorBidi"/>
          <w:i/>
          <w:iCs/>
          <w:sz w:val="24"/>
          <w:szCs w:val="24"/>
        </w:rPr>
        <w:t>kavana</w:t>
      </w:r>
      <w:r w:rsidR="003C3CE2">
        <w:rPr>
          <w:rFonts w:asciiTheme="minorBidi" w:hAnsiTheme="minorBidi"/>
          <w:sz w:val="24"/>
          <w:szCs w:val="24"/>
        </w:rPr>
        <w:t xml:space="preserve"> (focused intent) when reciting the </w:t>
      </w:r>
      <w:r w:rsidR="003C3CE2" w:rsidRPr="008E41ED">
        <w:rPr>
          <w:rFonts w:asciiTheme="minorBidi" w:hAnsiTheme="minorBidi"/>
          <w:i/>
          <w:iCs/>
          <w:sz w:val="24"/>
          <w:szCs w:val="24"/>
        </w:rPr>
        <w:t>Shema</w:t>
      </w:r>
      <w:r w:rsidR="003C3CE2">
        <w:rPr>
          <w:rFonts w:asciiTheme="minorBidi" w:hAnsiTheme="minorBidi"/>
          <w:sz w:val="24"/>
          <w:szCs w:val="24"/>
        </w:rPr>
        <w:t xml:space="preserve"> only applies until this point. Similarly, the </w:t>
      </w:r>
      <w:r w:rsidR="008E41ED" w:rsidRPr="008E41ED">
        <w:rPr>
          <w:rFonts w:asciiTheme="minorBidi" w:hAnsiTheme="minorBidi"/>
          <w:i/>
          <w:iCs/>
          <w:sz w:val="24"/>
          <w:szCs w:val="24"/>
        </w:rPr>
        <w:t>g</w:t>
      </w:r>
      <w:r w:rsidR="00D842EF" w:rsidRPr="008E41ED">
        <w:rPr>
          <w:rFonts w:asciiTheme="minorBidi" w:hAnsiTheme="minorBidi"/>
          <w:i/>
          <w:iCs/>
          <w:sz w:val="24"/>
          <w:szCs w:val="24"/>
        </w:rPr>
        <w:t>emara</w:t>
      </w:r>
      <w:r w:rsidR="003C3CE2">
        <w:rPr>
          <w:rFonts w:asciiTheme="minorBidi" w:hAnsiTheme="minorBidi"/>
          <w:sz w:val="24"/>
          <w:szCs w:val="24"/>
        </w:rPr>
        <w:t xml:space="preserve"> (</w:t>
      </w:r>
      <w:r w:rsidR="003C3CE2">
        <w:rPr>
          <w:rFonts w:asciiTheme="minorBidi" w:hAnsiTheme="minorBidi"/>
          <w:i/>
          <w:iCs/>
          <w:sz w:val="24"/>
          <w:szCs w:val="24"/>
        </w:rPr>
        <w:t xml:space="preserve">Berakhot </w:t>
      </w:r>
      <w:r w:rsidR="003C3CE2">
        <w:rPr>
          <w:rFonts w:asciiTheme="minorBidi" w:hAnsiTheme="minorBidi"/>
          <w:sz w:val="24"/>
          <w:szCs w:val="24"/>
        </w:rPr>
        <w:t>13b) cites an opinion that one must stand until this point in his recitation.</w:t>
      </w:r>
      <w:r w:rsidR="003C3CE2">
        <w:rPr>
          <w:rStyle w:val="FootnoteReference"/>
          <w:rFonts w:asciiTheme="minorBidi" w:hAnsiTheme="minorBidi"/>
          <w:sz w:val="24"/>
          <w:szCs w:val="24"/>
        </w:rPr>
        <w:footnoteReference w:id="10"/>
      </w:r>
      <w:r w:rsidR="003C3CE2">
        <w:rPr>
          <w:rFonts w:asciiTheme="minorBidi" w:hAnsiTheme="minorBidi"/>
          <w:sz w:val="24"/>
          <w:szCs w:val="24"/>
        </w:rPr>
        <w:t xml:space="preserve"> The common denominator in both of these opinions is that each one suggests the existence of a higher level of obligation until the end of verse 6, and it would seem that from this point on the obligation is merely </w:t>
      </w:r>
      <w:r w:rsidR="003C3CE2">
        <w:rPr>
          <w:rFonts w:asciiTheme="minorBidi" w:hAnsiTheme="minorBidi"/>
          <w:i/>
          <w:iCs/>
          <w:sz w:val="24"/>
          <w:szCs w:val="24"/>
        </w:rPr>
        <w:t>mi-derabbanan</w:t>
      </w:r>
      <w:r w:rsidR="003C3CE2">
        <w:rPr>
          <w:rFonts w:asciiTheme="minorBidi" w:hAnsiTheme="minorBidi"/>
          <w:sz w:val="24"/>
          <w:szCs w:val="24"/>
        </w:rPr>
        <w:t>.</w:t>
      </w:r>
    </w:p>
    <w:p w:rsidR="00D842EF" w:rsidRDefault="00D842EF" w:rsidP="00270A07">
      <w:pPr>
        <w:pStyle w:val="ListParagraph"/>
        <w:spacing w:after="0" w:line="240" w:lineRule="auto"/>
        <w:jc w:val="both"/>
        <w:rPr>
          <w:rFonts w:asciiTheme="minorBidi" w:hAnsiTheme="minorBidi"/>
          <w:sz w:val="24"/>
          <w:szCs w:val="24"/>
        </w:rPr>
      </w:pPr>
    </w:p>
    <w:p w:rsidR="00D842EF" w:rsidRDefault="00D842EF" w:rsidP="00270A07">
      <w:pPr>
        <w:pStyle w:val="ListParagraph"/>
        <w:spacing w:after="0" w:line="240" w:lineRule="auto"/>
        <w:jc w:val="both"/>
        <w:rPr>
          <w:rFonts w:asciiTheme="minorBidi" w:hAnsiTheme="minorBidi"/>
          <w:sz w:val="24"/>
          <w:szCs w:val="24"/>
        </w:rPr>
      </w:pPr>
      <w:r>
        <w:rPr>
          <w:rFonts w:asciiTheme="minorBidi" w:hAnsiTheme="minorBidi"/>
          <w:sz w:val="24"/>
          <w:szCs w:val="24"/>
        </w:rPr>
        <w:t xml:space="preserve">The basis for this position is rooted in the fundamental understanding that “these words” refer to the </w:t>
      </w:r>
      <w:r w:rsidRPr="00D842EF">
        <w:rPr>
          <w:rFonts w:asciiTheme="minorBidi" w:hAnsiTheme="minorBidi"/>
          <w:i/>
          <w:iCs/>
          <w:sz w:val="24"/>
          <w:szCs w:val="24"/>
        </w:rPr>
        <w:t>mitzvot</w:t>
      </w:r>
      <w:r>
        <w:rPr>
          <w:rFonts w:asciiTheme="minorBidi" w:hAnsiTheme="minorBidi"/>
          <w:sz w:val="24"/>
          <w:szCs w:val="24"/>
        </w:rPr>
        <w:t xml:space="preserve"> of recognizing the oneness of God and loving God. The essence of recognizing the oneness of God and loving God is condensed into the first two verses of the passage: “Hear, O Israel!” – which speak</w:t>
      </w:r>
      <w:r w:rsidR="008E41ED">
        <w:rPr>
          <w:rFonts w:asciiTheme="minorBidi" w:hAnsiTheme="minorBidi"/>
          <w:sz w:val="24"/>
          <w:szCs w:val="24"/>
        </w:rPr>
        <w:t>s</w:t>
      </w:r>
      <w:r>
        <w:rPr>
          <w:rFonts w:asciiTheme="minorBidi" w:hAnsiTheme="minorBidi"/>
          <w:sz w:val="24"/>
          <w:szCs w:val="24"/>
        </w:rPr>
        <w:t xml:space="preserve"> of “</w:t>
      </w:r>
      <w:r w:rsidR="009C12D2">
        <w:rPr>
          <w:rFonts w:asciiTheme="minorBidi" w:hAnsiTheme="minorBidi"/>
          <w:sz w:val="24"/>
          <w:szCs w:val="24"/>
        </w:rPr>
        <w:t>the Lord</w:t>
      </w:r>
      <w:r>
        <w:rPr>
          <w:rFonts w:asciiTheme="minorBidi" w:hAnsiTheme="minorBidi"/>
          <w:sz w:val="24"/>
          <w:szCs w:val="24"/>
        </w:rPr>
        <w:t xml:space="preserve"> alone” – and “You shall love” – which formulates the obligation of loving God. The verse that follows these two speaks of “these words” – meaning recognizing the oneness of God and loving God – and thus it is only in connection with these two obligations that one must recite the </w:t>
      </w:r>
      <w:r w:rsidRPr="008E41ED">
        <w:rPr>
          <w:rFonts w:asciiTheme="minorBidi" w:hAnsiTheme="minorBidi"/>
          <w:i/>
          <w:iCs/>
          <w:sz w:val="24"/>
          <w:szCs w:val="24"/>
        </w:rPr>
        <w:t>Shema</w:t>
      </w:r>
      <w:r>
        <w:rPr>
          <w:rFonts w:asciiTheme="minorBidi" w:hAnsiTheme="minorBidi"/>
          <w:sz w:val="24"/>
          <w:szCs w:val="24"/>
        </w:rPr>
        <w:t xml:space="preserve"> “when you lie down and when you get up.”</w:t>
      </w:r>
      <w:r>
        <w:rPr>
          <w:rStyle w:val="FootnoteReference"/>
          <w:rFonts w:asciiTheme="minorBidi" w:hAnsiTheme="minorBidi"/>
          <w:sz w:val="24"/>
          <w:szCs w:val="24"/>
        </w:rPr>
        <w:footnoteReference w:id="11"/>
      </w:r>
    </w:p>
    <w:p w:rsidR="003C3CE2" w:rsidRPr="003C3CE2" w:rsidRDefault="003C3CE2" w:rsidP="00270A07">
      <w:pPr>
        <w:pStyle w:val="ListParagraph"/>
        <w:spacing w:after="0" w:line="240" w:lineRule="auto"/>
        <w:rPr>
          <w:rFonts w:asciiTheme="minorBidi" w:hAnsiTheme="minorBidi"/>
          <w:sz w:val="24"/>
          <w:szCs w:val="24"/>
        </w:rPr>
      </w:pPr>
    </w:p>
    <w:p w:rsidR="00E76C9A" w:rsidRDefault="00D842EF" w:rsidP="00270A07">
      <w:pPr>
        <w:spacing w:after="0" w:line="240" w:lineRule="auto"/>
        <w:jc w:val="both"/>
        <w:rPr>
          <w:rFonts w:asciiTheme="minorBidi" w:hAnsiTheme="minorBidi"/>
          <w:sz w:val="24"/>
          <w:szCs w:val="24"/>
        </w:rPr>
      </w:pPr>
      <w:r>
        <w:rPr>
          <w:rFonts w:asciiTheme="minorBidi" w:hAnsiTheme="minorBidi"/>
          <w:sz w:val="24"/>
          <w:szCs w:val="24"/>
        </w:rPr>
        <w:tab/>
        <w:t xml:space="preserve">In the following </w:t>
      </w:r>
      <w:r w:rsidR="001D39C1">
        <w:rPr>
          <w:rFonts w:asciiTheme="minorBidi" w:hAnsiTheme="minorBidi"/>
          <w:i/>
          <w:iCs/>
          <w:sz w:val="24"/>
          <w:szCs w:val="24"/>
        </w:rPr>
        <w:t>shiur</w:t>
      </w:r>
      <w:r>
        <w:rPr>
          <w:rFonts w:asciiTheme="minorBidi" w:hAnsiTheme="minorBidi"/>
          <w:sz w:val="24"/>
          <w:szCs w:val="24"/>
        </w:rPr>
        <w:t>, we will delve into the world of Biblical verses, as we attempt to find a textual basis in the Torah for each of the positions listed above.</w:t>
      </w:r>
    </w:p>
    <w:p w:rsidR="00B21852" w:rsidRDefault="00B21852" w:rsidP="00270A07">
      <w:pPr>
        <w:spacing w:after="0" w:line="240" w:lineRule="auto"/>
        <w:ind w:left="720"/>
        <w:jc w:val="both"/>
        <w:rPr>
          <w:rFonts w:asciiTheme="minorBidi" w:hAnsiTheme="minorBidi"/>
          <w:sz w:val="24"/>
          <w:szCs w:val="24"/>
        </w:rPr>
      </w:pPr>
    </w:p>
    <w:p w:rsidR="0086761C" w:rsidRPr="008517BE" w:rsidRDefault="0086761C" w:rsidP="00270A07">
      <w:pPr>
        <w:spacing w:after="0" w:line="240" w:lineRule="auto"/>
        <w:ind w:left="720"/>
        <w:jc w:val="both"/>
        <w:rPr>
          <w:rFonts w:asciiTheme="minorBidi" w:hAnsiTheme="minorBidi"/>
          <w:sz w:val="24"/>
          <w:szCs w:val="24"/>
        </w:rPr>
      </w:pPr>
    </w:p>
    <w:p w:rsidR="00654B5B" w:rsidRDefault="00C53D8E" w:rsidP="00270A07">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270A07">
      <w:pPr>
        <w:spacing w:after="0" w:line="240" w:lineRule="auto"/>
        <w:rPr>
          <w:rFonts w:asciiTheme="minorBidi" w:hAnsiTheme="minorBidi"/>
          <w:sz w:val="24"/>
          <w:szCs w:val="24"/>
          <w:rtl/>
        </w:rPr>
      </w:pPr>
    </w:p>
    <w:sectPr w:rsidR="00C53D8E" w:rsidRPr="00654B5B"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03" w:rsidRDefault="00816803" w:rsidP="00F94FA1">
      <w:pPr>
        <w:spacing w:after="0" w:line="240" w:lineRule="auto"/>
      </w:pPr>
      <w:r>
        <w:separator/>
      </w:r>
    </w:p>
  </w:endnote>
  <w:endnote w:type="continuationSeparator" w:id="0">
    <w:p w:rsidR="00816803" w:rsidRDefault="00816803"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03" w:rsidRDefault="00816803" w:rsidP="00F94FA1">
      <w:pPr>
        <w:spacing w:after="0" w:line="240" w:lineRule="auto"/>
      </w:pPr>
      <w:r>
        <w:separator/>
      </w:r>
    </w:p>
  </w:footnote>
  <w:footnote w:type="continuationSeparator" w:id="0">
    <w:p w:rsidR="00816803" w:rsidRDefault="00816803" w:rsidP="00F94FA1">
      <w:pPr>
        <w:spacing w:after="0" w:line="240" w:lineRule="auto"/>
      </w:pPr>
      <w:r>
        <w:continuationSeparator/>
      </w:r>
    </w:p>
  </w:footnote>
  <w:footnote w:id="1">
    <w:p w:rsidR="00E76C9A" w:rsidRPr="00270A07" w:rsidRDefault="00E76C9A"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4B20E7" w:rsidRPr="00270A07">
        <w:rPr>
          <w:rFonts w:asciiTheme="minorBidi" w:hAnsiTheme="minorBidi"/>
        </w:rPr>
        <w:t xml:space="preserve">The </w:t>
      </w:r>
      <w:r w:rsidR="004B20E7" w:rsidRPr="00270A07">
        <w:rPr>
          <w:rFonts w:asciiTheme="minorBidi" w:hAnsiTheme="minorBidi"/>
          <w:i/>
          <w:iCs/>
        </w:rPr>
        <w:t>m</w:t>
      </w:r>
      <w:r w:rsidR="00D842EF" w:rsidRPr="00270A07">
        <w:rPr>
          <w:rFonts w:asciiTheme="minorBidi" w:hAnsiTheme="minorBidi"/>
          <w:i/>
          <w:iCs/>
        </w:rPr>
        <w:t>ishna</w:t>
      </w:r>
      <w:r w:rsidR="00D842EF" w:rsidRPr="00270A07">
        <w:rPr>
          <w:rFonts w:asciiTheme="minorBidi" w:hAnsiTheme="minorBidi"/>
        </w:rPr>
        <w:t xml:space="preserve"> states:</w:t>
      </w:r>
    </w:p>
    <w:p w:rsidR="00D842EF" w:rsidRPr="00270A07" w:rsidRDefault="00D842EF" w:rsidP="00270A07">
      <w:pPr>
        <w:pStyle w:val="FootnoteText"/>
        <w:ind w:left="720"/>
        <w:jc w:val="both"/>
        <w:rPr>
          <w:rFonts w:asciiTheme="minorBidi" w:hAnsiTheme="minorBidi"/>
        </w:rPr>
      </w:pPr>
      <w:r w:rsidRPr="00270A07">
        <w:rPr>
          <w:rFonts w:asciiTheme="minorBidi" w:hAnsiTheme="minorBidi"/>
        </w:rPr>
        <w:t>If one recites the Shema without hearing what he says, he has performed his obligation. R</w:t>
      </w:r>
      <w:r w:rsidR="004B20E7" w:rsidRPr="00270A07">
        <w:rPr>
          <w:rFonts w:asciiTheme="minorBidi" w:hAnsiTheme="minorBidi"/>
        </w:rPr>
        <w:t>.</w:t>
      </w:r>
      <w:r w:rsidRPr="00270A07">
        <w:rPr>
          <w:rFonts w:asciiTheme="minorBidi" w:hAnsiTheme="minorBidi"/>
        </w:rPr>
        <w:t xml:space="preserve"> Yose says: He has not performed his obligation. If he recites it without pronouncing the letters correctly, R</w:t>
      </w:r>
      <w:r w:rsidR="004B20E7" w:rsidRPr="00270A07">
        <w:rPr>
          <w:rFonts w:asciiTheme="minorBidi" w:hAnsiTheme="minorBidi"/>
        </w:rPr>
        <w:t>.</w:t>
      </w:r>
      <w:r w:rsidRPr="00270A07">
        <w:rPr>
          <w:rFonts w:asciiTheme="minorBidi" w:hAnsiTheme="minorBidi"/>
        </w:rPr>
        <w:t xml:space="preserve"> Yose says that he has performed his obligation. R</w:t>
      </w:r>
      <w:r w:rsidR="004B20E7" w:rsidRPr="00270A07">
        <w:rPr>
          <w:rFonts w:asciiTheme="minorBidi" w:hAnsiTheme="minorBidi"/>
        </w:rPr>
        <w:t>.</w:t>
      </w:r>
      <w:r w:rsidRPr="00270A07">
        <w:rPr>
          <w:rFonts w:asciiTheme="minorBidi" w:hAnsiTheme="minorBidi"/>
        </w:rPr>
        <w:t xml:space="preserve"> Yehuda says that he has not performed his obligation. If he recites it backward, he has </w:t>
      </w:r>
      <w:r w:rsidR="009C12D2" w:rsidRPr="00270A07">
        <w:rPr>
          <w:rFonts w:asciiTheme="minorBidi" w:hAnsiTheme="minorBidi"/>
        </w:rPr>
        <w:t>not performed his obligation. If he recites it and makes a mistake, he goes back to the place where he made the mistake. (</w:t>
      </w:r>
      <w:r w:rsidR="009C12D2" w:rsidRPr="00270A07">
        <w:rPr>
          <w:rFonts w:asciiTheme="minorBidi" w:hAnsiTheme="minorBidi"/>
          <w:i/>
          <w:iCs/>
        </w:rPr>
        <w:t>Berakhot</w:t>
      </w:r>
      <w:r w:rsidR="009C12D2" w:rsidRPr="00270A07">
        <w:rPr>
          <w:rFonts w:asciiTheme="minorBidi" w:hAnsiTheme="minorBidi"/>
        </w:rPr>
        <w:t xml:space="preserve"> 2:3)</w:t>
      </w:r>
    </w:p>
    <w:p w:rsidR="009C12D2" w:rsidRPr="00270A07" w:rsidRDefault="004B20E7" w:rsidP="00270A07">
      <w:pPr>
        <w:pStyle w:val="FootnoteText"/>
        <w:jc w:val="both"/>
        <w:rPr>
          <w:rFonts w:asciiTheme="minorBidi" w:hAnsiTheme="minorBidi"/>
        </w:rPr>
      </w:pPr>
      <w:r w:rsidRPr="00270A07">
        <w:rPr>
          <w:rFonts w:asciiTheme="minorBidi" w:hAnsiTheme="minorBidi"/>
        </w:rPr>
        <w:t xml:space="preserve">However, the </w:t>
      </w:r>
      <w:r w:rsidRPr="00270A07">
        <w:rPr>
          <w:rFonts w:asciiTheme="minorBidi" w:hAnsiTheme="minorBidi"/>
          <w:i/>
          <w:iCs/>
        </w:rPr>
        <w:t>m</w:t>
      </w:r>
      <w:r w:rsidR="009C12D2" w:rsidRPr="00270A07">
        <w:rPr>
          <w:rFonts w:asciiTheme="minorBidi" w:hAnsiTheme="minorBidi"/>
          <w:i/>
          <w:iCs/>
        </w:rPr>
        <w:t>ishna</w:t>
      </w:r>
      <w:r w:rsidR="009C12D2" w:rsidRPr="00270A07">
        <w:rPr>
          <w:rFonts w:asciiTheme="minorBidi" w:hAnsiTheme="minorBidi"/>
        </w:rPr>
        <w:t xml:space="preserve"> does not mention </w:t>
      </w:r>
      <w:r w:rsidRPr="00270A07">
        <w:rPr>
          <w:rFonts w:asciiTheme="minorBidi" w:hAnsiTheme="minorBidi"/>
        </w:rPr>
        <w:t xml:space="preserve">the source for these laws. The </w:t>
      </w:r>
      <w:r w:rsidRPr="00270A07">
        <w:rPr>
          <w:rFonts w:asciiTheme="minorBidi" w:hAnsiTheme="minorBidi"/>
          <w:i/>
          <w:iCs/>
        </w:rPr>
        <w:t>g</w:t>
      </w:r>
      <w:r w:rsidR="009C12D2" w:rsidRPr="00270A07">
        <w:rPr>
          <w:rFonts w:asciiTheme="minorBidi" w:hAnsiTheme="minorBidi"/>
          <w:i/>
          <w:iCs/>
        </w:rPr>
        <w:t>emara</w:t>
      </w:r>
      <w:r w:rsidR="009C12D2" w:rsidRPr="00270A07">
        <w:rPr>
          <w:rFonts w:asciiTheme="minorBidi" w:hAnsiTheme="minorBidi"/>
        </w:rPr>
        <w:t xml:space="preserve"> explains:</w:t>
      </w:r>
    </w:p>
    <w:p w:rsidR="009C12D2" w:rsidRPr="00270A07" w:rsidRDefault="009C12D2" w:rsidP="00270A07">
      <w:pPr>
        <w:pStyle w:val="FootnoteText"/>
        <w:ind w:left="720"/>
        <w:jc w:val="both"/>
        <w:rPr>
          <w:rFonts w:asciiTheme="minorBidi" w:hAnsiTheme="minorBidi"/>
        </w:rPr>
      </w:pPr>
      <w:r w:rsidRPr="00270A07">
        <w:rPr>
          <w:rFonts w:asciiTheme="minorBidi" w:hAnsiTheme="minorBidi"/>
        </w:rPr>
        <w:t>What is R</w:t>
      </w:r>
      <w:r w:rsidR="004B20E7" w:rsidRPr="00270A07">
        <w:rPr>
          <w:rFonts w:asciiTheme="minorBidi" w:hAnsiTheme="minorBidi"/>
        </w:rPr>
        <w:t>.</w:t>
      </w:r>
      <w:r w:rsidRPr="00270A07">
        <w:rPr>
          <w:rFonts w:asciiTheme="minorBidi" w:hAnsiTheme="minorBidi"/>
        </w:rPr>
        <w:t xml:space="preserve"> Yose’s reason? Because it is written, “Hear,” which implies, let your ear hear what you utter with your mouth. The first </w:t>
      </w:r>
      <w:r w:rsidRPr="00270A07">
        <w:rPr>
          <w:rFonts w:asciiTheme="minorBidi" w:hAnsiTheme="minorBidi"/>
          <w:i/>
          <w:iCs/>
        </w:rPr>
        <w:t>Tanna</w:t>
      </w:r>
      <w:r w:rsidRPr="00270A07">
        <w:rPr>
          <w:rFonts w:asciiTheme="minorBidi" w:hAnsiTheme="minorBidi"/>
        </w:rPr>
        <w:t>, however, maintains that “hear” means, in any language that you understand. But R</w:t>
      </w:r>
      <w:r w:rsidR="004B20E7" w:rsidRPr="00270A07">
        <w:rPr>
          <w:rFonts w:asciiTheme="minorBidi" w:hAnsiTheme="minorBidi"/>
        </w:rPr>
        <w:t>.</w:t>
      </w:r>
      <w:r w:rsidRPr="00270A07">
        <w:rPr>
          <w:rFonts w:asciiTheme="minorBidi" w:hAnsiTheme="minorBidi"/>
        </w:rPr>
        <w:t xml:space="preserve"> Yose derives both lessons from the word… As we have learned, R</w:t>
      </w:r>
      <w:r w:rsidR="004B20E7" w:rsidRPr="00270A07">
        <w:rPr>
          <w:rFonts w:asciiTheme="minorBidi" w:hAnsiTheme="minorBidi"/>
        </w:rPr>
        <w:t>.</w:t>
      </w:r>
      <w:r w:rsidRPr="00270A07">
        <w:rPr>
          <w:rFonts w:asciiTheme="minorBidi" w:hAnsiTheme="minorBidi"/>
        </w:rPr>
        <w:t xml:space="preserve"> Yehuda said in the name of R</w:t>
      </w:r>
      <w:r w:rsidR="004B20E7" w:rsidRPr="00270A07">
        <w:rPr>
          <w:rFonts w:asciiTheme="minorBidi" w:hAnsiTheme="minorBidi"/>
        </w:rPr>
        <w:t>.</w:t>
      </w:r>
      <w:r w:rsidRPr="00270A07">
        <w:rPr>
          <w:rFonts w:asciiTheme="minorBidi" w:hAnsiTheme="minorBidi"/>
        </w:rPr>
        <w:t xml:space="preserve"> Elazar ben Azaria: When one recites the </w:t>
      </w:r>
      <w:r w:rsidRPr="00270A07">
        <w:rPr>
          <w:rFonts w:asciiTheme="minorBidi" w:hAnsiTheme="minorBidi"/>
          <w:i/>
          <w:iCs/>
        </w:rPr>
        <w:t>Shema</w:t>
      </w:r>
      <w:r w:rsidRPr="00270A07">
        <w:rPr>
          <w:rFonts w:asciiTheme="minorBidi" w:hAnsiTheme="minorBidi"/>
        </w:rPr>
        <w:t>, he must let himself hear what he says, as it says, “Hear, O Israel! The Lord is our God, the Lord alone.” Said R</w:t>
      </w:r>
      <w:r w:rsidR="004B20E7" w:rsidRPr="00270A07">
        <w:rPr>
          <w:rFonts w:asciiTheme="minorBidi" w:hAnsiTheme="minorBidi"/>
        </w:rPr>
        <w:t>.</w:t>
      </w:r>
      <w:r w:rsidRPr="00270A07">
        <w:rPr>
          <w:rFonts w:asciiTheme="minorBidi" w:hAnsiTheme="minorBidi"/>
        </w:rPr>
        <w:t xml:space="preserve"> Meir to him: Behold it says, “Take to heart these words with which I charge you this day”: On the intention of the heart depends the validity of the words. (</w:t>
      </w:r>
      <w:r w:rsidRPr="00270A07">
        <w:rPr>
          <w:rFonts w:asciiTheme="minorBidi" w:hAnsiTheme="minorBidi"/>
          <w:i/>
          <w:iCs/>
        </w:rPr>
        <w:t xml:space="preserve">Berakhot </w:t>
      </w:r>
      <w:r w:rsidRPr="00270A07">
        <w:rPr>
          <w:rFonts w:asciiTheme="minorBidi" w:hAnsiTheme="minorBidi"/>
        </w:rPr>
        <w:t>15a)</w:t>
      </w:r>
    </w:p>
  </w:footnote>
  <w:footnote w:id="2">
    <w:p w:rsidR="00E76C9A" w:rsidRPr="00270A07" w:rsidRDefault="00E76C9A"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9C12D2" w:rsidRPr="00270A07">
        <w:rPr>
          <w:rFonts w:asciiTheme="minorBidi" w:hAnsiTheme="minorBidi"/>
        </w:rPr>
        <w:t>In contrast, Ritva</w:t>
      </w:r>
      <w:r w:rsidR="00425A50" w:rsidRPr="00270A07">
        <w:rPr>
          <w:rFonts w:asciiTheme="minorBidi" w:hAnsiTheme="minorBidi"/>
        </w:rPr>
        <w:t xml:space="preserve">’s </w:t>
      </w:r>
      <w:r w:rsidR="00251DD0" w:rsidRPr="00270A07">
        <w:rPr>
          <w:rFonts w:asciiTheme="minorBidi" w:hAnsiTheme="minorBidi"/>
        </w:rPr>
        <w:t>explanation</w:t>
      </w:r>
      <w:r w:rsidR="009C12D2" w:rsidRPr="00270A07">
        <w:rPr>
          <w:rFonts w:asciiTheme="minorBidi" w:hAnsiTheme="minorBidi"/>
        </w:rPr>
        <w:t xml:space="preserve"> that one can only derive the laws that one must hear what one says while reciting the </w:t>
      </w:r>
      <w:r w:rsidR="009C12D2" w:rsidRPr="00270A07">
        <w:rPr>
          <w:rFonts w:asciiTheme="minorBidi" w:hAnsiTheme="minorBidi"/>
          <w:i/>
          <w:iCs/>
        </w:rPr>
        <w:t>Shema</w:t>
      </w:r>
      <w:r w:rsidR="009C12D2" w:rsidRPr="00270A07">
        <w:rPr>
          <w:rFonts w:asciiTheme="minorBidi" w:hAnsiTheme="minorBidi"/>
        </w:rPr>
        <w:t xml:space="preserve"> and similar laws (</w:t>
      </w:r>
      <w:r w:rsidR="00425A50" w:rsidRPr="00270A07">
        <w:rPr>
          <w:rFonts w:asciiTheme="minorBidi" w:hAnsiTheme="minorBidi"/>
        </w:rPr>
        <w:t xml:space="preserve">as explained in the above note) through an </w:t>
      </w:r>
      <w:r w:rsidR="00425A50" w:rsidRPr="00270A07">
        <w:rPr>
          <w:rFonts w:asciiTheme="minorBidi" w:hAnsiTheme="minorBidi"/>
          <w:i/>
          <w:iCs/>
        </w:rPr>
        <w:t>asmakhta</w:t>
      </w:r>
      <w:r w:rsidR="00425A50" w:rsidRPr="00270A07">
        <w:rPr>
          <w:rFonts w:asciiTheme="minorBidi" w:hAnsiTheme="minorBidi"/>
        </w:rPr>
        <w:t xml:space="preserve"> makes more sense according to his position. </w:t>
      </w:r>
      <w:r w:rsidR="00251DD0" w:rsidRPr="00270A07">
        <w:rPr>
          <w:rFonts w:asciiTheme="minorBidi" w:hAnsiTheme="minorBidi"/>
        </w:rPr>
        <w:t>In his view</w:t>
      </w:r>
      <w:r w:rsidR="00425A50" w:rsidRPr="00270A07">
        <w:rPr>
          <w:rFonts w:asciiTheme="minorBidi" w:hAnsiTheme="minorBidi"/>
        </w:rPr>
        <w:t xml:space="preserve">, the obligation to recite the </w:t>
      </w:r>
      <w:r w:rsidR="00425A50" w:rsidRPr="00270A07">
        <w:rPr>
          <w:rFonts w:asciiTheme="minorBidi" w:hAnsiTheme="minorBidi"/>
          <w:i/>
          <w:iCs/>
        </w:rPr>
        <w:t>Shema</w:t>
      </w:r>
      <w:r w:rsidR="00425A50" w:rsidRPr="00270A07">
        <w:rPr>
          <w:rFonts w:asciiTheme="minorBidi" w:hAnsiTheme="minorBidi"/>
        </w:rPr>
        <w:t xml:space="preserve"> specifically is indeed </w:t>
      </w:r>
      <w:r w:rsidR="00425A50" w:rsidRPr="00270A07">
        <w:rPr>
          <w:rFonts w:asciiTheme="minorBidi" w:hAnsiTheme="minorBidi"/>
          <w:i/>
          <w:iCs/>
        </w:rPr>
        <w:t>mi-derabbanan</w:t>
      </w:r>
      <w:r w:rsidR="00425A50" w:rsidRPr="00270A07">
        <w:rPr>
          <w:rFonts w:asciiTheme="minorBidi" w:hAnsiTheme="minorBidi"/>
        </w:rPr>
        <w:t>.</w:t>
      </w:r>
    </w:p>
  </w:footnote>
  <w:footnote w:id="3">
    <w:p w:rsidR="00E76C9A" w:rsidRPr="00270A07" w:rsidRDefault="00E76C9A"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251DD0" w:rsidRPr="00270A07">
        <w:rPr>
          <w:rFonts w:asciiTheme="minorBidi" w:hAnsiTheme="minorBidi"/>
        </w:rPr>
        <w:t>Alt</w:t>
      </w:r>
      <w:r w:rsidR="00425A50" w:rsidRPr="00270A07">
        <w:rPr>
          <w:rFonts w:asciiTheme="minorBidi" w:hAnsiTheme="minorBidi"/>
        </w:rPr>
        <w:t xml:space="preserve">hough Ritva did not write explicitly that the Torah’s command in the words “when you lie down and when you get up” refers to engaging in Torah study at all times, this is implied in light of our explanation of his position. These verses do not represent a unique command, but rather are directed at the </w:t>
      </w:r>
      <w:r w:rsidR="00425A50" w:rsidRPr="00270A07">
        <w:rPr>
          <w:rFonts w:asciiTheme="minorBidi" w:hAnsiTheme="minorBidi"/>
          <w:i/>
          <w:iCs/>
        </w:rPr>
        <w:t>mitzva</w:t>
      </w:r>
      <w:r w:rsidR="00425A50" w:rsidRPr="00270A07">
        <w:rPr>
          <w:rFonts w:asciiTheme="minorBidi" w:hAnsiTheme="minorBidi"/>
        </w:rPr>
        <w:t xml:space="preserve"> of Torah study; all the rest constitute a mere </w:t>
      </w:r>
      <w:r w:rsidR="00425A50" w:rsidRPr="00270A07">
        <w:rPr>
          <w:rFonts w:asciiTheme="minorBidi" w:hAnsiTheme="minorBidi"/>
          <w:i/>
          <w:iCs/>
        </w:rPr>
        <w:t>asmakhta</w:t>
      </w:r>
      <w:r w:rsidR="00425A50" w:rsidRPr="00270A07">
        <w:rPr>
          <w:rFonts w:asciiTheme="minorBidi" w:hAnsiTheme="minorBidi"/>
        </w:rPr>
        <w:t>.</w:t>
      </w:r>
    </w:p>
  </w:footnote>
  <w:footnote w:id="4">
    <w:p w:rsidR="00E76C9A" w:rsidRPr="00270A07" w:rsidRDefault="00E76C9A"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425A50" w:rsidRPr="00270A07">
        <w:rPr>
          <w:rFonts w:asciiTheme="minorBidi" w:hAnsiTheme="minorBidi"/>
        </w:rPr>
        <w:t xml:space="preserve">Let us explain further. </w:t>
      </w:r>
      <w:r w:rsidR="00E01618" w:rsidRPr="00270A07">
        <w:rPr>
          <w:rFonts w:asciiTheme="minorBidi" w:hAnsiTheme="minorBidi"/>
        </w:rPr>
        <w:t xml:space="preserve">Seemingly, even if this is referring to a general command to engage in Torah study, one would be obligated in it every day. If one did not read any other passage on that day, he would be obligated to recite the </w:t>
      </w:r>
      <w:r w:rsidR="00E01618" w:rsidRPr="00270A07">
        <w:rPr>
          <w:rFonts w:asciiTheme="minorBidi" w:hAnsiTheme="minorBidi"/>
          <w:i/>
          <w:iCs/>
        </w:rPr>
        <w:t>Shema</w:t>
      </w:r>
      <w:r w:rsidR="00E01618" w:rsidRPr="00270A07">
        <w:rPr>
          <w:rFonts w:asciiTheme="minorBidi" w:hAnsiTheme="minorBidi"/>
        </w:rPr>
        <w:t xml:space="preserve"> in order to fulfill his obligation in the </w:t>
      </w:r>
      <w:r w:rsidR="00E01618" w:rsidRPr="00270A07">
        <w:rPr>
          <w:rFonts w:asciiTheme="minorBidi" w:hAnsiTheme="minorBidi"/>
          <w:i/>
          <w:iCs/>
        </w:rPr>
        <w:t>mitzva</w:t>
      </w:r>
      <w:r w:rsidR="00E01618" w:rsidRPr="00270A07">
        <w:rPr>
          <w:rFonts w:asciiTheme="minorBidi" w:hAnsiTheme="minorBidi"/>
        </w:rPr>
        <w:t xml:space="preserve"> of Torah study. It would have been possible to resolve this issue by stating that with respect to the </w:t>
      </w:r>
      <w:r w:rsidR="00E01618" w:rsidRPr="00270A07">
        <w:rPr>
          <w:rFonts w:asciiTheme="minorBidi" w:hAnsiTheme="minorBidi"/>
          <w:i/>
          <w:iCs/>
        </w:rPr>
        <w:t>mitzva</w:t>
      </w:r>
      <w:r w:rsidR="00E01618" w:rsidRPr="00270A07">
        <w:rPr>
          <w:rFonts w:asciiTheme="minorBidi" w:hAnsiTheme="minorBidi"/>
        </w:rPr>
        <w:t xml:space="preserve"> of Torah study</w:t>
      </w:r>
      <w:r w:rsidR="00251DD0" w:rsidRPr="00270A07">
        <w:rPr>
          <w:rFonts w:asciiTheme="minorBidi" w:hAnsiTheme="minorBidi"/>
        </w:rPr>
        <w:t>,</w:t>
      </w:r>
      <w:r w:rsidR="00E01618" w:rsidRPr="00270A07">
        <w:rPr>
          <w:rFonts w:asciiTheme="minorBidi" w:hAnsiTheme="minorBidi"/>
        </w:rPr>
        <w:t xml:space="preserve"> there is no obligation to engage directly in the Written Torah (i.e., the books of the </w:t>
      </w:r>
      <w:r w:rsidR="00E01618" w:rsidRPr="00270A07">
        <w:rPr>
          <w:rFonts w:asciiTheme="minorBidi" w:hAnsiTheme="minorBidi"/>
          <w:i/>
          <w:iCs/>
        </w:rPr>
        <w:t>Tanakh</w:t>
      </w:r>
      <w:r w:rsidR="00E01618" w:rsidRPr="00270A07">
        <w:rPr>
          <w:rFonts w:asciiTheme="minorBidi" w:hAnsiTheme="minorBidi"/>
        </w:rPr>
        <w:t xml:space="preserve">); one may fulfill his obligation through studying </w:t>
      </w:r>
      <w:r w:rsidR="00E01618" w:rsidRPr="00270A07">
        <w:rPr>
          <w:rFonts w:asciiTheme="minorBidi" w:hAnsiTheme="minorBidi"/>
          <w:i/>
          <w:iCs/>
        </w:rPr>
        <w:t xml:space="preserve">Torah </w:t>
      </w:r>
      <w:r w:rsidR="00251DD0" w:rsidRPr="00270A07">
        <w:rPr>
          <w:rFonts w:asciiTheme="minorBidi" w:hAnsiTheme="minorBidi"/>
          <w:i/>
          <w:iCs/>
        </w:rPr>
        <w:t>S</w:t>
      </w:r>
      <w:r w:rsidR="00E01618" w:rsidRPr="00270A07">
        <w:rPr>
          <w:rFonts w:asciiTheme="minorBidi" w:hAnsiTheme="minorBidi"/>
          <w:i/>
          <w:iCs/>
        </w:rPr>
        <w:t>he-</w:t>
      </w:r>
      <w:r w:rsidR="00251DD0" w:rsidRPr="00270A07">
        <w:rPr>
          <w:rFonts w:asciiTheme="minorBidi" w:hAnsiTheme="minorBidi"/>
          <w:i/>
          <w:iCs/>
        </w:rPr>
        <w:t>B</w:t>
      </w:r>
      <w:r w:rsidR="00E01618" w:rsidRPr="00270A07">
        <w:rPr>
          <w:rFonts w:asciiTheme="minorBidi" w:hAnsiTheme="minorBidi"/>
          <w:i/>
          <w:iCs/>
        </w:rPr>
        <w:t xml:space="preserve">e’al </w:t>
      </w:r>
      <w:r w:rsidR="00251DD0" w:rsidRPr="00270A07">
        <w:rPr>
          <w:rFonts w:asciiTheme="minorBidi" w:hAnsiTheme="minorBidi"/>
          <w:i/>
          <w:iCs/>
        </w:rPr>
        <w:t>P</w:t>
      </w:r>
      <w:r w:rsidR="00E01618" w:rsidRPr="00270A07">
        <w:rPr>
          <w:rFonts w:asciiTheme="minorBidi" w:hAnsiTheme="minorBidi"/>
          <w:i/>
          <w:iCs/>
        </w:rPr>
        <w:t xml:space="preserve">eh </w:t>
      </w:r>
      <w:r w:rsidR="00E01618" w:rsidRPr="00270A07">
        <w:rPr>
          <w:rFonts w:asciiTheme="minorBidi" w:hAnsiTheme="minorBidi"/>
        </w:rPr>
        <w:t xml:space="preserve">as well. However, it seems preferable to suggest that the general </w:t>
      </w:r>
      <w:r w:rsidR="00E01618" w:rsidRPr="00270A07">
        <w:rPr>
          <w:rFonts w:asciiTheme="minorBidi" w:hAnsiTheme="minorBidi"/>
          <w:i/>
          <w:iCs/>
        </w:rPr>
        <w:t>mitzva</w:t>
      </w:r>
      <w:r w:rsidR="00E01618" w:rsidRPr="00270A07">
        <w:rPr>
          <w:rFonts w:asciiTheme="minorBidi" w:hAnsiTheme="minorBidi"/>
        </w:rPr>
        <w:t xml:space="preserve"> of Torah study – which applies constantly, at all times and in every situation – does not consist of a focused obligation that one must fulfill every day. The framework for the </w:t>
      </w:r>
      <w:r w:rsidR="00E01618" w:rsidRPr="00270A07">
        <w:rPr>
          <w:rFonts w:asciiTheme="minorBidi" w:hAnsiTheme="minorBidi"/>
          <w:i/>
          <w:iCs/>
        </w:rPr>
        <w:t>mitzva</w:t>
      </w:r>
      <w:r w:rsidR="00E01618" w:rsidRPr="00270A07">
        <w:rPr>
          <w:rFonts w:asciiTheme="minorBidi" w:hAnsiTheme="minorBidi"/>
        </w:rPr>
        <w:t xml:space="preserve"> of Torah study is the framework of one’s life: On the one hand</w:t>
      </w:r>
      <w:r w:rsidR="00251DD0" w:rsidRPr="00270A07">
        <w:rPr>
          <w:rFonts w:asciiTheme="minorBidi" w:hAnsiTheme="minorBidi"/>
        </w:rPr>
        <w:t>,</w:t>
      </w:r>
      <w:r w:rsidR="00E01618" w:rsidRPr="00270A07">
        <w:rPr>
          <w:rFonts w:asciiTheme="minorBidi" w:hAnsiTheme="minorBidi"/>
        </w:rPr>
        <w:t xml:space="preserve"> one must strive to learn Torah regularly, but on the other hand</w:t>
      </w:r>
      <w:r w:rsidR="00251DD0" w:rsidRPr="00270A07">
        <w:rPr>
          <w:rFonts w:asciiTheme="minorBidi" w:hAnsiTheme="minorBidi"/>
        </w:rPr>
        <w:t>,</w:t>
      </w:r>
      <w:r w:rsidR="00E01618" w:rsidRPr="00270A07">
        <w:rPr>
          <w:rFonts w:asciiTheme="minorBidi" w:hAnsiTheme="minorBidi"/>
        </w:rPr>
        <w:t xml:space="preserve"> the rigors of daily life demand frequent interruptions from one’s Torah study.</w:t>
      </w:r>
    </w:p>
    <w:p w:rsidR="00E01618" w:rsidRPr="00270A07" w:rsidRDefault="00E01618" w:rsidP="00270A07">
      <w:pPr>
        <w:pStyle w:val="FootnoteText"/>
        <w:jc w:val="both"/>
        <w:rPr>
          <w:rFonts w:asciiTheme="minorBidi" w:hAnsiTheme="minorBidi"/>
        </w:rPr>
      </w:pPr>
      <w:r w:rsidRPr="00270A07">
        <w:rPr>
          <w:rFonts w:asciiTheme="minorBidi" w:hAnsiTheme="minorBidi"/>
        </w:rPr>
        <w:t xml:space="preserve">It seems to me that one who engaged in Torah study all his life but did not do so on one particular day has still fulfilled this </w:t>
      </w:r>
      <w:r w:rsidRPr="00270A07">
        <w:rPr>
          <w:rFonts w:asciiTheme="minorBidi" w:hAnsiTheme="minorBidi"/>
          <w:i/>
          <w:iCs/>
        </w:rPr>
        <w:t>mitzva</w:t>
      </w:r>
      <w:r w:rsidRPr="00270A07">
        <w:rPr>
          <w:rFonts w:asciiTheme="minorBidi" w:hAnsiTheme="minorBidi"/>
        </w:rPr>
        <w:t xml:space="preserve">. It turns out that there is no fundamental difference </w:t>
      </w:r>
      <w:r w:rsidR="00EA4592" w:rsidRPr="00270A07">
        <w:rPr>
          <w:rFonts w:asciiTheme="minorBidi" w:hAnsiTheme="minorBidi"/>
        </w:rPr>
        <w:t xml:space="preserve">between the </w:t>
      </w:r>
      <w:r w:rsidR="00EA4592" w:rsidRPr="00270A07">
        <w:rPr>
          <w:rFonts w:asciiTheme="minorBidi" w:hAnsiTheme="minorBidi"/>
          <w:i/>
          <w:iCs/>
        </w:rPr>
        <w:t xml:space="preserve">bitul Torah </w:t>
      </w:r>
      <w:r w:rsidR="00EA4592" w:rsidRPr="00270A07">
        <w:rPr>
          <w:rFonts w:asciiTheme="minorBidi" w:hAnsiTheme="minorBidi"/>
        </w:rPr>
        <w:t>(wasting time that could otherwise be used for Torah study) of one who neglected to learn Torah on a particular day and that of one who neglected to learn at a particular hour within any day. There is no reason to split up the units of Torah material that one studies into days specifically.</w:t>
      </w:r>
    </w:p>
    <w:p w:rsidR="00EA4592" w:rsidRPr="00270A07" w:rsidRDefault="00EA4592" w:rsidP="00270A07">
      <w:pPr>
        <w:pStyle w:val="FootnoteText"/>
        <w:jc w:val="both"/>
        <w:rPr>
          <w:rFonts w:asciiTheme="minorBidi" w:hAnsiTheme="minorBidi"/>
        </w:rPr>
      </w:pPr>
      <w:r w:rsidRPr="00270A07">
        <w:rPr>
          <w:rFonts w:asciiTheme="minorBidi" w:hAnsiTheme="minorBidi"/>
        </w:rPr>
        <w:t xml:space="preserve">All of this pertains on the level of one’s Torah obligation to engage in Torah study. On the level of one’s obligation </w:t>
      </w:r>
      <w:r w:rsidRPr="00270A07">
        <w:rPr>
          <w:rFonts w:asciiTheme="minorBidi" w:hAnsiTheme="minorBidi"/>
          <w:i/>
          <w:iCs/>
        </w:rPr>
        <w:t>mi-derabbanan</w:t>
      </w:r>
      <w:r w:rsidRPr="00270A07">
        <w:rPr>
          <w:rFonts w:asciiTheme="minorBidi" w:hAnsiTheme="minorBidi"/>
        </w:rPr>
        <w:t xml:space="preserve">, however, there is room to debate the question of the potential obligation to learn Torah every day. This is an especially important question in light of the relationship between the </w:t>
      </w:r>
      <w:r w:rsidRPr="00270A07">
        <w:rPr>
          <w:rFonts w:asciiTheme="minorBidi" w:hAnsiTheme="minorBidi"/>
          <w:i/>
          <w:iCs/>
        </w:rPr>
        <w:t>mitzva</w:t>
      </w:r>
      <w:r w:rsidR="00251DD0" w:rsidRPr="00270A07">
        <w:rPr>
          <w:rFonts w:asciiTheme="minorBidi" w:hAnsiTheme="minorBidi"/>
        </w:rPr>
        <w:t xml:space="preserve"> of “i</w:t>
      </w:r>
      <w:r w:rsidRPr="00270A07">
        <w:rPr>
          <w:rFonts w:asciiTheme="minorBidi" w:hAnsiTheme="minorBidi"/>
        </w:rPr>
        <w:t>mpress them upon your children” (which appears in the Torah) and the obligation to “recite it day and night” (</w:t>
      </w:r>
      <w:r w:rsidRPr="00270A07">
        <w:rPr>
          <w:rFonts w:asciiTheme="minorBidi" w:hAnsiTheme="minorBidi"/>
          <w:i/>
          <w:iCs/>
        </w:rPr>
        <w:t xml:space="preserve">Yehoshua </w:t>
      </w:r>
      <w:r w:rsidR="00251DD0" w:rsidRPr="00270A07">
        <w:rPr>
          <w:rFonts w:asciiTheme="minorBidi" w:hAnsiTheme="minorBidi"/>
        </w:rPr>
        <w:t xml:space="preserve">1:8), as well as the </w:t>
      </w:r>
      <w:r w:rsidR="00251DD0" w:rsidRPr="00270A07">
        <w:rPr>
          <w:rFonts w:asciiTheme="minorBidi" w:hAnsiTheme="minorBidi"/>
          <w:i/>
          <w:iCs/>
        </w:rPr>
        <w:t>g</w:t>
      </w:r>
      <w:r w:rsidRPr="00270A07">
        <w:rPr>
          <w:rFonts w:asciiTheme="minorBidi" w:hAnsiTheme="minorBidi"/>
          <w:i/>
          <w:iCs/>
        </w:rPr>
        <w:t>emara</w:t>
      </w:r>
      <w:r w:rsidRPr="00270A07">
        <w:rPr>
          <w:rFonts w:asciiTheme="minorBidi" w:hAnsiTheme="minorBidi"/>
        </w:rPr>
        <w:t xml:space="preserve"> in </w:t>
      </w:r>
      <w:r w:rsidRPr="00270A07">
        <w:rPr>
          <w:rFonts w:asciiTheme="minorBidi" w:hAnsiTheme="minorBidi"/>
          <w:i/>
          <w:iCs/>
        </w:rPr>
        <w:t xml:space="preserve">Menachot </w:t>
      </w:r>
      <w:r w:rsidRPr="00270A07">
        <w:rPr>
          <w:rFonts w:asciiTheme="minorBidi" w:hAnsiTheme="minorBidi"/>
        </w:rPr>
        <w:t xml:space="preserve">99b, which states that this obligation is fulfilled by reciting the </w:t>
      </w:r>
      <w:r w:rsidRPr="00270A07">
        <w:rPr>
          <w:rFonts w:asciiTheme="minorBidi" w:hAnsiTheme="minorBidi"/>
          <w:i/>
          <w:iCs/>
        </w:rPr>
        <w:t>Shema</w:t>
      </w:r>
      <w:r w:rsidRPr="00270A07">
        <w:rPr>
          <w:rFonts w:asciiTheme="minorBidi" w:hAnsiTheme="minorBidi"/>
        </w:rPr>
        <w:t xml:space="preserve"> in the morning and in the evening. Regarding the </w:t>
      </w:r>
      <w:r w:rsidRPr="00270A07">
        <w:rPr>
          <w:rFonts w:asciiTheme="minorBidi" w:hAnsiTheme="minorBidi"/>
          <w:i/>
          <w:iCs/>
        </w:rPr>
        <w:t>mitzva</w:t>
      </w:r>
      <w:r w:rsidRPr="00270A07">
        <w:rPr>
          <w:rFonts w:asciiTheme="minorBidi" w:hAnsiTheme="minorBidi"/>
        </w:rPr>
        <w:t xml:space="preserve"> to “impress them upon your children,” there is no mention of </w:t>
      </w:r>
      <w:r w:rsidR="002B6450" w:rsidRPr="00270A07">
        <w:rPr>
          <w:rFonts w:asciiTheme="minorBidi" w:hAnsiTheme="minorBidi"/>
        </w:rPr>
        <w:t xml:space="preserve">consistency or regularity, nor any mention of terms like days or hours. While a desire to invest serious effort in Torah study on a regular basis certainly exists, the commendable practice to learn Torah daily does not represent a basic Torah obligation. In contrast, the command from the book of </w:t>
      </w:r>
      <w:r w:rsidR="002B6450" w:rsidRPr="00270A07">
        <w:rPr>
          <w:rFonts w:asciiTheme="minorBidi" w:hAnsiTheme="minorBidi"/>
          <w:i/>
          <w:iCs/>
        </w:rPr>
        <w:t xml:space="preserve">Yehoshua </w:t>
      </w:r>
      <w:r w:rsidR="002B6450" w:rsidRPr="00270A07">
        <w:rPr>
          <w:rFonts w:asciiTheme="minorBidi" w:hAnsiTheme="minorBidi"/>
        </w:rPr>
        <w:t xml:space="preserve">to “recite it day and night” seems to encourage precisely this practice. Thus, it is clear that there must be a desire to engage in Torah study regularly, and whoever does so certainly fulfills the </w:t>
      </w:r>
      <w:r w:rsidR="002B6450" w:rsidRPr="00270A07">
        <w:rPr>
          <w:rFonts w:asciiTheme="minorBidi" w:hAnsiTheme="minorBidi"/>
          <w:i/>
          <w:iCs/>
        </w:rPr>
        <w:t>mitzva</w:t>
      </w:r>
      <w:r w:rsidR="002B6450" w:rsidRPr="00270A07">
        <w:rPr>
          <w:rFonts w:asciiTheme="minorBidi" w:hAnsiTheme="minorBidi"/>
        </w:rPr>
        <w:t xml:space="preserve"> of Torah study. However, one does not fulfill any kind of specific obligation to learn Torah each and every day.</w:t>
      </w:r>
    </w:p>
    <w:p w:rsidR="002B6450" w:rsidRPr="00270A07" w:rsidRDefault="002B6450" w:rsidP="00270A07">
      <w:pPr>
        <w:pStyle w:val="FootnoteText"/>
        <w:jc w:val="both"/>
        <w:rPr>
          <w:rFonts w:asciiTheme="minorBidi" w:hAnsiTheme="minorBidi"/>
        </w:rPr>
      </w:pPr>
      <w:r w:rsidRPr="00270A07">
        <w:rPr>
          <w:rFonts w:asciiTheme="minorBidi" w:hAnsiTheme="minorBidi"/>
        </w:rPr>
        <w:t xml:space="preserve">It may be that the </w:t>
      </w:r>
      <w:r w:rsidRPr="00270A07">
        <w:rPr>
          <w:rFonts w:asciiTheme="minorBidi" w:hAnsiTheme="minorBidi"/>
          <w:i/>
          <w:iCs/>
        </w:rPr>
        <w:t>mitzva</w:t>
      </w:r>
      <w:r w:rsidRPr="00270A07">
        <w:rPr>
          <w:rFonts w:asciiTheme="minorBidi" w:hAnsiTheme="minorBidi"/>
        </w:rPr>
        <w:t xml:space="preserve"> delineated in the Torah is an expansive </w:t>
      </w:r>
      <w:r w:rsidRPr="00270A07">
        <w:rPr>
          <w:rFonts w:asciiTheme="minorBidi" w:hAnsiTheme="minorBidi"/>
          <w:i/>
          <w:iCs/>
        </w:rPr>
        <w:t>mitzva</w:t>
      </w:r>
      <w:r w:rsidRPr="00270A07">
        <w:rPr>
          <w:rFonts w:asciiTheme="minorBidi" w:hAnsiTheme="minorBidi"/>
        </w:rPr>
        <w:t xml:space="preserve"> that does not speak in </w:t>
      </w:r>
      <w:r w:rsidR="000D28BB" w:rsidRPr="00270A07">
        <w:rPr>
          <w:rFonts w:asciiTheme="minorBidi" w:hAnsiTheme="minorBidi"/>
        </w:rPr>
        <w:t>terms of time or place at all; rather, it encompasses all of one’s life. On the one hand, it represents a constant demand that one engage in Torah study. On the other hand, the flow of daily life has its own demands, which necessitate interruptions in one’s Torah study. Of course, there are no clear parameters for the required duration of one’s Torah study, nor for the breaks that one takes from his Torah study.</w:t>
      </w:r>
    </w:p>
    <w:p w:rsidR="000D28BB" w:rsidRPr="00270A07" w:rsidRDefault="000D28BB" w:rsidP="00270A07">
      <w:pPr>
        <w:pStyle w:val="FootnoteText"/>
        <w:jc w:val="both"/>
        <w:rPr>
          <w:rFonts w:asciiTheme="minorBidi" w:hAnsiTheme="minorBidi"/>
        </w:rPr>
      </w:pPr>
      <w:r w:rsidRPr="00270A07">
        <w:rPr>
          <w:rFonts w:asciiTheme="minorBidi" w:hAnsiTheme="minorBidi"/>
        </w:rPr>
        <w:t xml:space="preserve">It seems that the verse from </w:t>
      </w:r>
      <w:r w:rsidRPr="00270A07">
        <w:rPr>
          <w:rFonts w:asciiTheme="minorBidi" w:hAnsiTheme="minorBidi"/>
          <w:i/>
          <w:iCs/>
        </w:rPr>
        <w:t>Yehoshua</w:t>
      </w:r>
      <w:r w:rsidRPr="00270A07">
        <w:rPr>
          <w:rFonts w:asciiTheme="minorBidi" w:hAnsiTheme="minorBidi"/>
        </w:rPr>
        <w:t xml:space="preserve"> inserts the </w:t>
      </w:r>
      <w:r w:rsidRPr="00270A07">
        <w:rPr>
          <w:rFonts w:asciiTheme="minorBidi" w:hAnsiTheme="minorBidi"/>
          <w:i/>
          <w:iCs/>
        </w:rPr>
        <w:t>mitzva</w:t>
      </w:r>
      <w:r w:rsidRPr="00270A07">
        <w:rPr>
          <w:rFonts w:asciiTheme="minorBidi" w:hAnsiTheme="minorBidi"/>
        </w:rPr>
        <w:t xml:space="preserve"> of Torah study into the framework of times and boundaries. (See </w:t>
      </w:r>
      <w:r w:rsidRPr="00270A07">
        <w:rPr>
          <w:rFonts w:asciiTheme="minorBidi" w:hAnsiTheme="minorBidi"/>
          <w:i/>
          <w:iCs/>
        </w:rPr>
        <w:t xml:space="preserve">Menachot </w:t>
      </w:r>
      <w:r w:rsidRPr="00270A07">
        <w:rPr>
          <w:rFonts w:asciiTheme="minorBidi" w:hAnsiTheme="minorBidi"/>
        </w:rPr>
        <w:t>99b for various explanations</w:t>
      </w:r>
      <w:r w:rsidR="00251DD0" w:rsidRPr="00270A07">
        <w:rPr>
          <w:rFonts w:asciiTheme="minorBidi" w:hAnsiTheme="minorBidi"/>
        </w:rPr>
        <w:t xml:space="preserve"> regarding</w:t>
      </w:r>
      <w:r w:rsidRPr="00270A07">
        <w:rPr>
          <w:rFonts w:asciiTheme="minorBidi" w:hAnsiTheme="minorBidi"/>
        </w:rPr>
        <w:t xml:space="preserve"> whether the verse is referring to a </w:t>
      </w:r>
      <w:r w:rsidRPr="00270A07">
        <w:rPr>
          <w:rFonts w:asciiTheme="minorBidi" w:hAnsiTheme="minorBidi"/>
          <w:i/>
          <w:iCs/>
        </w:rPr>
        <w:t>mitzva</w:t>
      </w:r>
      <w:r w:rsidRPr="00270A07">
        <w:rPr>
          <w:rFonts w:asciiTheme="minorBidi" w:hAnsiTheme="minorBidi"/>
        </w:rPr>
        <w:t xml:space="preserve"> or a blessing, and for the question </w:t>
      </w:r>
      <w:r w:rsidR="00251DD0" w:rsidRPr="00270A07">
        <w:rPr>
          <w:rFonts w:asciiTheme="minorBidi" w:hAnsiTheme="minorBidi"/>
        </w:rPr>
        <w:t xml:space="preserve">of </w:t>
      </w:r>
      <w:r w:rsidRPr="00270A07">
        <w:rPr>
          <w:rFonts w:asciiTheme="minorBidi" w:hAnsiTheme="minorBidi"/>
        </w:rPr>
        <w:t xml:space="preserve">whether it is enough to study Torah in the morning and the evening or if one must do so constantly, throughout the day.) It is possible to examine whether this discrepancy </w:t>
      </w:r>
      <w:r w:rsidR="00A775E9" w:rsidRPr="00270A07">
        <w:rPr>
          <w:rFonts w:asciiTheme="minorBidi" w:hAnsiTheme="minorBidi"/>
        </w:rPr>
        <w:t xml:space="preserve">is a question </w:t>
      </w:r>
      <w:r w:rsidRPr="00270A07">
        <w:rPr>
          <w:rFonts w:asciiTheme="minorBidi" w:hAnsiTheme="minorBidi"/>
        </w:rPr>
        <w:t xml:space="preserve">of </w:t>
      </w:r>
      <w:r w:rsidRPr="00270A07">
        <w:rPr>
          <w:rFonts w:asciiTheme="minorBidi" w:hAnsiTheme="minorBidi"/>
          <w:i/>
          <w:iCs/>
        </w:rPr>
        <w:t xml:space="preserve">le-khatchila </w:t>
      </w:r>
      <w:r w:rsidRPr="00270A07">
        <w:rPr>
          <w:rFonts w:asciiTheme="minorBidi" w:hAnsiTheme="minorBidi"/>
        </w:rPr>
        <w:t xml:space="preserve">(ideally) or </w:t>
      </w:r>
      <w:r w:rsidRPr="00270A07">
        <w:rPr>
          <w:rFonts w:asciiTheme="minorBidi" w:hAnsiTheme="minorBidi"/>
          <w:i/>
          <w:iCs/>
        </w:rPr>
        <w:t>be-di’avad</w:t>
      </w:r>
      <w:r w:rsidRPr="00270A07">
        <w:rPr>
          <w:rFonts w:asciiTheme="minorBidi" w:hAnsiTheme="minorBidi"/>
        </w:rPr>
        <w:t xml:space="preserve"> (after the fact), </w:t>
      </w:r>
      <w:r w:rsidR="00A775E9" w:rsidRPr="00270A07">
        <w:rPr>
          <w:rFonts w:asciiTheme="minorBidi" w:hAnsiTheme="minorBidi"/>
        </w:rPr>
        <w:t xml:space="preserve">or whether it represents a fundamental difference of interpretation of the Torah’s intent. In any case, I believe that all of this pertains to the rabbinic level, outside of the fundamental definition of the </w:t>
      </w:r>
      <w:r w:rsidR="00A775E9" w:rsidRPr="00270A07">
        <w:rPr>
          <w:rFonts w:asciiTheme="minorBidi" w:hAnsiTheme="minorBidi"/>
          <w:i/>
          <w:iCs/>
        </w:rPr>
        <w:t>mitzva</w:t>
      </w:r>
      <w:r w:rsidR="00A775E9" w:rsidRPr="00270A07">
        <w:rPr>
          <w:rFonts w:asciiTheme="minorBidi" w:hAnsiTheme="minorBidi"/>
        </w:rPr>
        <w:t xml:space="preserve"> of Torah study, as we have explained.</w:t>
      </w:r>
    </w:p>
    <w:p w:rsidR="00A775E9" w:rsidRPr="00270A07" w:rsidRDefault="00A775E9" w:rsidP="00270A07">
      <w:pPr>
        <w:pStyle w:val="FootnoteText"/>
        <w:jc w:val="both"/>
        <w:rPr>
          <w:rFonts w:asciiTheme="minorBidi" w:hAnsiTheme="minorBidi"/>
        </w:rPr>
      </w:pPr>
      <w:r w:rsidRPr="00270A07">
        <w:rPr>
          <w:rFonts w:asciiTheme="minorBidi" w:hAnsiTheme="minorBidi"/>
        </w:rPr>
        <w:t xml:space="preserve">If there only exists a general </w:t>
      </w:r>
      <w:r w:rsidRPr="00270A07">
        <w:rPr>
          <w:rFonts w:asciiTheme="minorBidi" w:hAnsiTheme="minorBidi"/>
          <w:i/>
          <w:iCs/>
        </w:rPr>
        <w:t>mitzva</w:t>
      </w:r>
      <w:r w:rsidRPr="00270A07">
        <w:rPr>
          <w:rFonts w:asciiTheme="minorBidi" w:hAnsiTheme="minorBidi"/>
        </w:rPr>
        <w:t xml:space="preserve"> of Torah study, </w:t>
      </w:r>
      <w:r w:rsidR="00251DD0" w:rsidRPr="00270A07">
        <w:rPr>
          <w:rFonts w:asciiTheme="minorBidi" w:hAnsiTheme="minorBidi"/>
        </w:rPr>
        <w:t>it seems that</w:t>
      </w:r>
      <w:r w:rsidRPr="00270A07">
        <w:rPr>
          <w:rFonts w:asciiTheme="minorBidi" w:hAnsiTheme="minorBidi"/>
        </w:rPr>
        <w:t xml:space="preserve"> one who merely recited the </w:t>
      </w:r>
      <w:r w:rsidRPr="00270A07">
        <w:rPr>
          <w:rFonts w:asciiTheme="minorBidi" w:hAnsiTheme="minorBidi"/>
          <w:i/>
          <w:iCs/>
        </w:rPr>
        <w:t>Shema</w:t>
      </w:r>
      <w:r w:rsidRPr="00270A07">
        <w:rPr>
          <w:rFonts w:asciiTheme="minorBidi" w:hAnsiTheme="minorBidi"/>
        </w:rPr>
        <w:t xml:space="preserve"> and did not learn any other part of the Torah on that day does not need to recite the </w:t>
      </w:r>
      <w:r w:rsidRPr="00270A07">
        <w:rPr>
          <w:rFonts w:asciiTheme="minorBidi" w:hAnsiTheme="minorBidi"/>
          <w:i/>
          <w:iCs/>
        </w:rPr>
        <w:t>Shema</w:t>
      </w:r>
      <w:r w:rsidRPr="00270A07">
        <w:rPr>
          <w:rFonts w:asciiTheme="minorBidi" w:hAnsiTheme="minorBidi"/>
        </w:rPr>
        <w:t xml:space="preserve"> again. However, if there is any kind of Torah obligation to engage in Torah study every day, then one would be required to recite the </w:t>
      </w:r>
      <w:r w:rsidRPr="00270A07">
        <w:rPr>
          <w:rFonts w:asciiTheme="minorBidi" w:hAnsiTheme="minorBidi"/>
          <w:i/>
          <w:iCs/>
        </w:rPr>
        <w:t>Shema</w:t>
      </w:r>
      <w:r w:rsidRPr="00270A07">
        <w:rPr>
          <w:rFonts w:asciiTheme="minorBidi" w:hAnsiTheme="minorBidi"/>
        </w:rPr>
        <w:t xml:space="preserve"> again in such a case.</w:t>
      </w:r>
    </w:p>
  </w:footnote>
  <w:footnote w:id="5">
    <w:p w:rsidR="00A775E9" w:rsidRPr="00270A07" w:rsidRDefault="001F2706"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8E41ED" w:rsidRPr="00270A07">
        <w:rPr>
          <w:rFonts w:asciiTheme="minorBidi" w:hAnsiTheme="minorBidi"/>
        </w:rPr>
        <w:t xml:space="preserve">The </w:t>
      </w:r>
      <w:r w:rsidR="008E41ED" w:rsidRPr="00270A07">
        <w:rPr>
          <w:rFonts w:asciiTheme="minorBidi" w:hAnsiTheme="minorBidi"/>
          <w:i/>
          <w:iCs/>
        </w:rPr>
        <w:t>g</w:t>
      </w:r>
      <w:r w:rsidR="00A775E9" w:rsidRPr="00270A07">
        <w:rPr>
          <w:rFonts w:asciiTheme="minorBidi" w:hAnsiTheme="minorBidi"/>
          <w:i/>
          <w:iCs/>
        </w:rPr>
        <w:t>emara</w:t>
      </w:r>
      <w:r w:rsidR="00A775E9" w:rsidRPr="00270A07">
        <w:rPr>
          <w:rFonts w:asciiTheme="minorBidi" w:hAnsiTheme="minorBidi"/>
        </w:rPr>
        <w:t xml:space="preserve"> continues:</w:t>
      </w:r>
    </w:p>
    <w:p w:rsidR="001F2706" w:rsidRPr="00270A07" w:rsidRDefault="00A775E9" w:rsidP="00270A07">
      <w:pPr>
        <w:pStyle w:val="FootnoteText"/>
        <w:ind w:left="720"/>
        <w:jc w:val="both"/>
        <w:rPr>
          <w:rFonts w:asciiTheme="minorBidi" w:hAnsiTheme="minorBidi"/>
        </w:rPr>
      </w:pPr>
      <w:r w:rsidRPr="00270A07">
        <w:rPr>
          <w:rFonts w:asciiTheme="minorBidi" w:hAnsiTheme="minorBidi"/>
        </w:rPr>
        <w:t>R</w:t>
      </w:r>
      <w:r w:rsidR="008E41ED" w:rsidRPr="00270A07">
        <w:rPr>
          <w:rFonts w:asciiTheme="minorBidi" w:hAnsiTheme="minorBidi"/>
        </w:rPr>
        <w:t>.</w:t>
      </w:r>
      <w:r w:rsidRPr="00270A07">
        <w:rPr>
          <w:rFonts w:asciiTheme="minorBidi" w:hAnsiTheme="minorBidi"/>
        </w:rPr>
        <w:t xml:space="preserve"> Ila son of R. Shmuel bar Marta said in the name of Rav: If one said: “Hear, O Israel! The Lord is our God, the Lord alone,” and was then overpowered by sleep, he has performed his obligation. R. Nachman said to his slave Daru: For the first verse prod me, but do not prod me for any more.</w:t>
      </w:r>
    </w:p>
  </w:footnote>
  <w:footnote w:id="6">
    <w:p w:rsidR="00A775E9" w:rsidRPr="00270A07" w:rsidRDefault="001F2706" w:rsidP="00270A07">
      <w:pPr>
        <w:pStyle w:val="FootnoteText"/>
        <w:jc w:val="both"/>
        <w:rPr>
          <w:rFonts w:asciiTheme="minorBidi" w:hAnsiTheme="minorBidi"/>
        </w:rPr>
      </w:pPr>
      <w:r w:rsidRPr="00270A07">
        <w:rPr>
          <w:rStyle w:val="FootnoteReference"/>
          <w:rFonts w:asciiTheme="minorBidi" w:hAnsiTheme="minorBidi"/>
        </w:rPr>
        <w:footnoteRef/>
      </w:r>
      <w:r w:rsidR="00A775E9" w:rsidRPr="00270A07">
        <w:rPr>
          <w:rFonts w:asciiTheme="minorBidi" w:hAnsiTheme="minorBidi"/>
        </w:rPr>
        <w:t xml:space="preserve"> </w:t>
      </w:r>
      <w:r w:rsidR="00A775E9" w:rsidRPr="00270A07">
        <w:rPr>
          <w:rFonts w:asciiTheme="minorBidi" w:hAnsiTheme="minorBidi"/>
          <w:i/>
          <w:iCs/>
        </w:rPr>
        <w:t>Sefer Ha-</w:t>
      </w:r>
      <w:r w:rsidR="008E41ED" w:rsidRPr="00270A07">
        <w:rPr>
          <w:rFonts w:asciiTheme="minorBidi" w:hAnsiTheme="minorBidi"/>
          <w:i/>
          <w:iCs/>
        </w:rPr>
        <w:t>C</w:t>
      </w:r>
      <w:r w:rsidR="00A775E9" w:rsidRPr="00270A07">
        <w:rPr>
          <w:rFonts w:asciiTheme="minorBidi" w:hAnsiTheme="minorBidi"/>
          <w:i/>
          <w:iCs/>
        </w:rPr>
        <w:t xml:space="preserve">hinukh </w:t>
      </w:r>
      <w:r w:rsidR="00A775E9" w:rsidRPr="00270A07">
        <w:rPr>
          <w:rFonts w:asciiTheme="minorBidi" w:hAnsiTheme="minorBidi"/>
        </w:rPr>
        <w:t>states:</w:t>
      </w:r>
    </w:p>
    <w:p w:rsidR="0052711E" w:rsidRPr="00270A07" w:rsidRDefault="00A775E9" w:rsidP="00270A07">
      <w:pPr>
        <w:pStyle w:val="FootnoteText"/>
        <w:ind w:left="720"/>
        <w:jc w:val="both"/>
        <w:rPr>
          <w:rFonts w:asciiTheme="minorBidi" w:hAnsiTheme="minorBidi"/>
        </w:rPr>
      </w:pPr>
      <w:r w:rsidRPr="00270A07">
        <w:rPr>
          <w:rFonts w:asciiTheme="minorBidi" w:hAnsiTheme="minorBidi"/>
        </w:rPr>
        <w:t xml:space="preserve">Among the laws of this </w:t>
      </w:r>
      <w:r w:rsidRPr="00270A07">
        <w:rPr>
          <w:rFonts w:asciiTheme="minorBidi" w:hAnsiTheme="minorBidi"/>
          <w:i/>
          <w:iCs/>
        </w:rPr>
        <w:t>mitzva</w:t>
      </w:r>
      <w:r w:rsidRPr="00270A07">
        <w:rPr>
          <w:rFonts w:asciiTheme="minorBidi" w:hAnsiTheme="minorBidi"/>
        </w:rPr>
        <w:t xml:space="preserve"> is what they</w:t>
      </w:r>
      <w:r w:rsidR="008E41ED" w:rsidRPr="00270A07">
        <w:rPr>
          <w:rFonts w:asciiTheme="minorBidi" w:hAnsiTheme="minorBidi"/>
        </w:rPr>
        <w:t xml:space="preserve"> [the Sages] said</w:t>
      </w:r>
      <w:r w:rsidRPr="00270A07">
        <w:rPr>
          <w:rFonts w:asciiTheme="minorBidi" w:hAnsiTheme="minorBidi"/>
        </w:rPr>
        <w:t xml:space="preserve"> that the obligation [to recite] </w:t>
      </w:r>
      <w:r w:rsidRPr="00270A07">
        <w:rPr>
          <w:rFonts w:asciiTheme="minorBidi" w:hAnsiTheme="minorBidi"/>
          <w:b/>
          <w:bCs/>
        </w:rPr>
        <w:t xml:space="preserve">the first verse </w:t>
      </w:r>
      <w:r w:rsidRPr="00270A07">
        <w:rPr>
          <w:rFonts w:asciiTheme="minorBidi" w:hAnsiTheme="minorBidi"/>
        </w:rPr>
        <w:t xml:space="preserve">from the passage is </w:t>
      </w:r>
      <w:r w:rsidRPr="00270A07">
        <w:rPr>
          <w:rFonts w:asciiTheme="minorBidi" w:hAnsiTheme="minorBidi"/>
          <w:b/>
          <w:bCs/>
        </w:rPr>
        <w:t>from the Torah</w:t>
      </w:r>
      <w:r w:rsidRPr="00270A07">
        <w:rPr>
          <w:rFonts w:asciiTheme="minorBidi" w:hAnsiTheme="minorBidi"/>
        </w:rPr>
        <w:t>, as we said. But the Sages required us to recite three passages, which are “Hear, O Israel!” “If, then, you obey</w:t>
      </w:r>
      <w:r w:rsidR="008E41ED" w:rsidRPr="00270A07">
        <w:rPr>
          <w:rFonts w:asciiTheme="minorBidi" w:hAnsiTheme="minorBidi"/>
        </w:rPr>
        <w:t>,</w:t>
      </w:r>
      <w:r w:rsidRPr="00270A07">
        <w:rPr>
          <w:rFonts w:asciiTheme="minorBidi" w:hAnsiTheme="minorBidi"/>
        </w:rPr>
        <w:t>” and “The Lord said.”</w:t>
      </w:r>
    </w:p>
  </w:footnote>
  <w:footnote w:id="7">
    <w:p w:rsidR="0052711E" w:rsidRPr="00270A07" w:rsidRDefault="001C27D9"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52711E" w:rsidRPr="00270A07">
        <w:rPr>
          <w:rFonts w:asciiTheme="minorBidi" w:hAnsiTheme="minorBidi"/>
        </w:rPr>
        <w:t xml:space="preserve">Rashi states: “Thus, we are obligated to recite it after nightfall, and one fulfills his obligation by reciting </w:t>
      </w:r>
      <w:r w:rsidR="0052711E" w:rsidRPr="00270A07">
        <w:rPr>
          <w:rFonts w:asciiTheme="minorBidi" w:hAnsiTheme="minorBidi"/>
          <w:b/>
          <w:bCs/>
        </w:rPr>
        <w:t>the first passage</w:t>
      </w:r>
      <w:r w:rsidR="0052711E" w:rsidRPr="00270A07">
        <w:rPr>
          <w:rFonts w:asciiTheme="minorBidi" w:hAnsiTheme="minorBidi"/>
        </w:rPr>
        <w:t xml:space="preserve"> that one recites at bedtime.”</w:t>
      </w:r>
      <w:r w:rsidR="008E41ED" w:rsidRPr="00270A07">
        <w:rPr>
          <w:rFonts w:asciiTheme="minorBidi" w:hAnsiTheme="minorBidi"/>
        </w:rPr>
        <w:t xml:space="preserve"> </w:t>
      </w:r>
      <w:r w:rsidR="0052711E" w:rsidRPr="00270A07">
        <w:rPr>
          <w:rFonts w:asciiTheme="minorBidi" w:hAnsiTheme="minorBidi"/>
        </w:rPr>
        <w:t>Rashba concludes f</w:t>
      </w:r>
      <w:r w:rsidR="008E41ED" w:rsidRPr="00270A07">
        <w:rPr>
          <w:rFonts w:asciiTheme="minorBidi" w:hAnsiTheme="minorBidi"/>
        </w:rPr>
        <w:t>rom this that</w:t>
      </w:r>
      <w:r w:rsidR="0052711E" w:rsidRPr="00270A07">
        <w:rPr>
          <w:rFonts w:asciiTheme="minorBidi" w:hAnsiTheme="minorBidi"/>
        </w:rPr>
        <w:t xml:space="preserve"> according to Rashi, the obligation is to recite the first passage. However, see Tosafot</w:t>
      </w:r>
      <w:r w:rsidR="0052711E" w:rsidRPr="00270A07">
        <w:rPr>
          <w:rFonts w:asciiTheme="minorBidi" w:hAnsiTheme="minorBidi"/>
          <w:i/>
          <w:iCs/>
        </w:rPr>
        <w:t xml:space="preserve"> </w:t>
      </w:r>
      <w:r w:rsidR="0052711E" w:rsidRPr="00270A07">
        <w:rPr>
          <w:rFonts w:asciiTheme="minorBidi" w:hAnsiTheme="minorBidi"/>
        </w:rPr>
        <w:t xml:space="preserve">there, who disagree with this understanding. (Rashba himself writes in </w:t>
      </w:r>
      <w:r w:rsidR="0052711E" w:rsidRPr="00270A07">
        <w:rPr>
          <w:rFonts w:asciiTheme="minorBidi" w:hAnsiTheme="minorBidi"/>
          <w:i/>
          <w:iCs/>
        </w:rPr>
        <w:t>Berakhot</w:t>
      </w:r>
      <w:r w:rsidR="0052711E" w:rsidRPr="00270A07">
        <w:rPr>
          <w:rFonts w:asciiTheme="minorBidi" w:hAnsiTheme="minorBidi"/>
        </w:rPr>
        <w:t xml:space="preserve"> 13b that the obligation is limited to the first verse.) Similarly, it seems that one can conclude from Rashi’s statement that the first passage is the </w:t>
      </w:r>
      <w:r w:rsidR="0052711E" w:rsidRPr="00270A07">
        <w:rPr>
          <w:rFonts w:asciiTheme="minorBidi" w:hAnsiTheme="minorBidi"/>
          <w:b/>
          <w:bCs/>
        </w:rPr>
        <w:t>maximum</w:t>
      </w:r>
      <w:r w:rsidR="0052711E" w:rsidRPr="00270A07">
        <w:rPr>
          <w:rFonts w:asciiTheme="minorBidi" w:hAnsiTheme="minorBidi"/>
        </w:rPr>
        <w:t xml:space="preserve"> that one could possibly be obligated to recite. However, Rashi does not negate the possibility that one might </w:t>
      </w:r>
      <w:r w:rsidR="00A504C7" w:rsidRPr="00270A07">
        <w:rPr>
          <w:rFonts w:asciiTheme="minorBidi" w:hAnsiTheme="minorBidi"/>
        </w:rPr>
        <w:t xml:space="preserve">only </w:t>
      </w:r>
      <w:r w:rsidR="0052711E" w:rsidRPr="00270A07">
        <w:rPr>
          <w:rFonts w:asciiTheme="minorBidi" w:hAnsiTheme="minorBidi"/>
        </w:rPr>
        <w:t xml:space="preserve">be obligated to recite </w:t>
      </w:r>
      <w:r w:rsidR="00A504C7" w:rsidRPr="00270A07">
        <w:rPr>
          <w:rFonts w:asciiTheme="minorBidi" w:hAnsiTheme="minorBidi"/>
        </w:rPr>
        <w:t>the first verse alone. If that is, in fact, the case, it seems that Rashi is noting that the custom is to recite the first passage, thus certainly fulfilling one’s obligation – which is to recite the first verse.</w:t>
      </w:r>
    </w:p>
  </w:footnote>
  <w:footnote w:id="8">
    <w:p w:rsidR="00A504C7" w:rsidRPr="00270A07" w:rsidRDefault="00EE5556"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A504C7" w:rsidRPr="00270A07">
        <w:rPr>
          <w:rFonts w:asciiTheme="minorBidi" w:hAnsiTheme="minorBidi"/>
          <w:i/>
          <w:iCs/>
        </w:rPr>
        <w:t xml:space="preserve">Talmidei Rabbeinu Yona </w:t>
      </w:r>
      <w:r w:rsidR="00A504C7" w:rsidRPr="00270A07">
        <w:rPr>
          <w:rFonts w:asciiTheme="minorBidi" w:hAnsiTheme="minorBidi"/>
        </w:rPr>
        <w:t xml:space="preserve">state: “The </w:t>
      </w:r>
      <w:r w:rsidR="008E41ED" w:rsidRPr="00270A07">
        <w:rPr>
          <w:rFonts w:asciiTheme="minorBidi" w:hAnsiTheme="minorBidi"/>
          <w:i/>
          <w:iCs/>
        </w:rPr>
        <w:t>keri</w:t>
      </w:r>
      <w:r w:rsidR="00A504C7" w:rsidRPr="00270A07">
        <w:rPr>
          <w:rFonts w:asciiTheme="minorBidi" w:hAnsiTheme="minorBidi"/>
          <w:i/>
          <w:iCs/>
        </w:rPr>
        <w:t>at Shema</w:t>
      </w:r>
      <w:r w:rsidR="00A504C7" w:rsidRPr="00270A07">
        <w:rPr>
          <w:rFonts w:asciiTheme="minorBidi" w:hAnsiTheme="minorBidi"/>
        </w:rPr>
        <w:t xml:space="preserve"> through which one fulfills his obligation must be recited with a blessing, and one must recite at least </w:t>
      </w:r>
      <w:r w:rsidR="00A504C7" w:rsidRPr="00270A07">
        <w:rPr>
          <w:rFonts w:asciiTheme="minorBidi" w:hAnsiTheme="minorBidi"/>
          <w:b/>
          <w:bCs/>
        </w:rPr>
        <w:t>the first two passages</w:t>
      </w:r>
      <w:r w:rsidR="00A504C7" w:rsidRPr="00270A07">
        <w:rPr>
          <w:rFonts w:asciiTheme="minorBidi" w:hAnsiTheme="minorBidi"/>
        </w:rPr>
        <w:t xml:space="preserve">, which discuss acceptance of the yoke of God’s kingship and the yoke of </w:t>
      </w:r>
      <w:r w:rsidR="00A504C7" w:rsidRPr="00270A07">
        <w:rPr>
          <w:rFonts w:asciiTheme="minorBidi" w:hAnsiTheme="minorBidi"/>
          <w:i/>
          <w:iCs/>
        </w:rPr>
        <w:t>mitzvot</w:t>
      </w:r>
      <w:r w:rsidR="00A504C7" w:rsidRPr="00270A07">
        <w:rPr>
          <w:rFonts w:asciiTheme="minorBidi" w:hAnsiTheme="minorBidi"/>
        </w:rPr>
        <w:t>.”</w:t>
      </w:r>
    </w:p>
  </w:footnote>
  <w:footnote w:id="9">
    <w:p w:rsidR="00EE5556" w:rsidRPr="00270A07" w:rsidRDefault="00EE5556"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A504C7" w:rsidRPr="00270A07">
        <w:rPr>
          <w:rFonts w:asciiTheme="minorBidi" w:hAnsiTheme="minorBidi"/>
          <w:i/>
          <w:iCs/>
        </w:rPr>
        <w:t xml:space="preserve">Peri Chadash </w:t>
      </w:r>
      <w:r w:rsidR="00A504C7" w:rsidRPr="00270A07">
        <w:rPr>
          <w:rFonts w:asciiTheme="minorBidi" w:hAnsiTheme="minorBidi"/>
        </w:rPr>
        <w:t>states:</w:t>
      </w:r>
    </w:p>
    <w:p w:rsidR="00A504C7" w:rsidRPr="00270A07" w:rsidRDefault="00A504C7" w:rsidP="00270A07">
      <w:pPr>
        <w:pStyle w:val="FootnoteText"/>
        <w:ind w:left="720"/>
        <w:jc w:val="both"/>
        <w:rPr>
          <w:rFonts w:asciiTheme="minorBidi" w:hAnsiTheme="minorBidi"/>
        </w:rPr>
      </w:pPr>
      <w:r w:rsidRPr="00270A07">
        <w:rPr>
          <w:rFonts w:asciiTheme="minorBidi" w:hAnsiTheme="minorBidi"/>
        </w:rPr>
        <w:t xml:space="preserve">The third view – which is the truest of them all – is that the passage of “Hear, O Israel!” and the passage of “If, then, you obey” </w:t>
      </w:r>
      <w:r w:rsidRPr="00270A07">
        <w:rPr>
          <w:rFonts w:asciiTheme="minorBidi" w:hAnsiTheme="minorBidi"/>
          <w:b/>
          <w:bCs/>
        </w:rPr>
        <w:t>are both required by the Torah</w:t>
      </w:r>
      <w:r w:rsidRPr="00270A07">
        <w:rPr>
          <w:rFonts w:asciiTheme="minorBidi" w:hAnsiTheme="minorBidi"/>
        </w:rPr>
        <w:t xml:space="preserve"> and one is obligated to recite them twice daily, once when one lies dow</w:t>
      </w:r>
      <w:r w:rsidR="009152F4" w:rsidRPr="00270A07">
        <w:rPr>
          <w:rFonts w:asciiTheme="minorBidi" w:hAnsiTheme="minorBidi"/>
        </w:rPr>
        <w:t>n and once when one gets up. (</w:t>
      </w:r>
      <w:r w:rsidR="009152F4" w:rsidRPr="00270A07">
        <w:rPr>
          <w:rFonts w:asciiTheme="minorBidi" w:hAnsiTheme="minorBidi"/>
          <w:i/>
          <w:iCs/>
        </w:rPr>
        <w:t>Peri Chadash</w:t>
      </w:r>
      <w:r w:rsidR="009152F4" w:rsidRPr="00270A07">
        <w:rPr>
          <w:rFonts w:asciiTheme="minorBidi" w:hAnsiTheme="minorBidi"/>
        </w:rPr>
        <w:t xml:space="preserve"> 67)</w:t>
      </w:r>
    </w:p>
    <w:p w:rsidR="009152F4" w:rsidRPr="00270A07" w:rsidRDefault="009152F4" w:rsidP="00270A07">
      <w:pPr>
        <w:pStyle w:val="FootnoteText"/>
        <w:jc w:val="both"/>
        <w:rPr>
          <w:rFonts w:asciiTheme="minorBidi" w:hAnsiTheme="minorBidi"/>
        </w:rPr>
      </w:pPr>
      <w:r w:rsidRPr="00270A07">
        <w:rPr>
          <w:rFonts w:asciiTheme="minorBidi" w:hAnsiTheme="minorBidi"/>
        </w:rPr>
        <w:t xml:space="preserve">As </w:t>
      </w:r>
      <w:r w:rsidRPr="00270A07">
        <w:rPr>
          <w:rFonts w:asciiTheme="minorBidi" w:hAnsiTheme="minorBidi"/>
          <w:i/>
          <w:iCs/>
        </w:rPr>
        <w:t xml:space="preserve">Peri Chadash </w:t>
      </w:r>
      <w:r w:rsidRPr="00270A07">
        <w:rPr>
          <w:rFonts w:asciiTheme="minorBidi" w:hAnsiTheme="minorBidi"/>
        </w:rPr>
        <w:t xml:space="preserve">notes, his position is based on the language of the </w:t>
      </w:r>
      <w:r w:rsidRPr="00270A07">
        <w:rPr>
          <w:rFonts w:asciiTheme="minorBidi" w:hAnsiTheme="minorBidi"/>
          <w:i/>
          <w:iCs/>
        </w:rPr>
        <w:t>Yerushalmi</w:t>
      </w:r>
      <w:r w:rsidRPr="00270A07">
        <w:rPr>
          <w:rFonts w:asciiTheme="minorBidi" w:hAnsiTheme="minorBidi"/>
        </w:rPr>
        <w:t>, which states:</w:t>
      </w:r>
    </w:p>
    <w:p w:rsidR="009152F4" w:rsidRPr="00270A07" w:rsidRDefault="009152F4" w:rsidP="00270A07">
      <w:pPr>
        <w:pStyle w:val="FootnoteText"/>
        <w:ind w:left="720"/>
        <w:jc w:val="both"/>
        <w:rPr>
          <w:rFonts w:asciiTheme="minorBidi" w:hAnsiTheme="minorBidi"/>
        </w:rPr>
      </w:pPr>
      <w:r w:rsidRPr="00270A07">
        <w:rPr>
          <w:rFonts w:asciiTheme="minorBidi" w:hAnsiTheme="minorBidi"/>
        </w:rPr>
        <w:t>What is the difference between the first chapter and the second chapter? R</w:t>
      </w:r>
      <w:r w:rsidR="008E41ED" w:rsidRPr="00270A07">
        <w:rPr>
          <w:rFonts w:asciiTheme="minorBidi" w:hAnsiTheme="minorBidi"/>
        </w:rPr>
        <w:t>.</w:t>
      </w:r>
      <w:r w:rsidRPr="00270A07">
        <w:rPr>
          <w:rFonts w:asciiTheme="minorBidi" w:hAnsiTheme="minorBidi"/>
        </w:rPr>
        <w:t xml:space="preserve"> Chanina said: All that is written in one is written in the other; thus one need only recite one of them. R</w:t>
      </w:r>
      <w:r w:rsidR="008E41ED" w:rsidRPr="00270A07">
        <w:rPr>
          <w:rFonts w:asciiTheme="minorBidi" w:hAnsiTheme="minorBidi"/>
        </w:rPr>
        <w:t>.</w:t>
      </w:r>
      <w:r w:rsidRPr="00270A07">
        <w:rPr>
          <w:rFonts w:asciiTheme="minorBidi" w:hAnsiTheme="minorBidi"/>
        </w:rPr>
        <w:t xml:space="preserve"> Ila said: The first [must be recited] by an individual and the second [must be recited] by the congregation; the first refers to study and the second refers to practice. (</w:t>
      </w:r>
      <w:r w:rsidRPr="00270A07">
        <w:rPr>
          <w:rFonts w:asciiTheme="minorBidi" w:hAnsiTheme="minorBidi"/>
          <w:i/>
          <w:iCs/>
        </w:rPr>
        <w:t xml:space="preserve">Yerushalmi Berakhot </w:t>
      </w:r>
      <w:r w:rsidRPr="00270A07">
        <w:rPr>
          <w:rFonts w:asciiTheme="minorBidi" w:hAnsiTheme="minorBidi"/>
        </w:rPr>
        <w:t>2:1)</w:t>
      </w:r>
    </w:p>
    <w:p w:rsidR="009152F4" w:rsidRPr="00270A07" w:rsidRDefault="009152F4" w:rsidP="00270A07">
      <w:pPr>
        <w:pStyle w:val="FootnoteText"/>
        <w:jc w:val="both"/>
        <w:rPr>
          <w:rFonts w:asciiTheme="minorBidi" w:hAnsiTheme="minorBidi"/>
        </w:rPr>
      </w:pPr>
      <w:r w:rsidRPr="00270A07">
        <w:rPr>
          <w:rFonts w:asciiTheme="minorBidi" w:hAnsiTheme="minorBidi"/>
        </w:rPr>
        <w:t xml:space="preserve">Similarly, </w:t>
      </w:r>
      <w:r w:rsidRPr="00270A07">
        <w:rPr>
          <w:rFonts w:asciiTheme="minorBidi" w:hAnsiTheme="minorBidi"/>
          <w:i/>
          <w:iCs/>
        </w:rPr>
        <w:t xml:space="preserve">Peri Chadash </w:t>
      </w:r>
      <w:r w:rsidRPr="00270A07">
        <w:rPr>
          <w:rFonts w:asciiTheme="minorBidi" w:hAnsiTheme="minorBidi"/>
        </w:rPr>
        <w:t xml:space="preserve">bases his view on Rambam’s position. We will discuss this position in the upcoming </w:t>
      </w:r>
      <w:r w:rsidR="008E41ED" w:rsidRPr="00270A07">
        <w:rPr>
          <w:rFonts w:asciiTheme="minorBidi" w:hAnsiTheme="minorBidi"/>
          <w:i/>
          <w:iCs/>
        </w:rPr>
        <w:t>shi</w:t>
      </w:r>
      <w:r w:rsidRPr="00270A07">
        <w:rPr>
          <w:rFonts w:asciiTheme="minorBidi" w:hAnsiTheme="minorBidi"/>
          <w:i/>
          <w:iCs/>
        </w:rPr>
        <w:t>urim</w:t>
      </w:r>
      <w:r w:rsidRPr="00270A07">
        <w:rPr>
          <w:rFonts w:asciiTheme="minorBidi" w:hAnsiTheme="minorBidi"/>
        </w:rPr>
        <w:t>.</w:t>
      </w:r>
    </w:p>
  </w:footnote>
  <w:footnote w:id="10">
    <w:p w:rsidR="003C3CE2" w:rsidRPr="00270A07" w:rsidRDefault="003C3CE2"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9152F4" w:rsidRPr="00270A07">
        <w:rPr>
          <w:rFonts w:asciiTheme="minorBidi" w:hAnsiTheme="minorBidi"/>
        </w:rPr>
        <w:t>This opinion was stated by R. Natan son of Mar Ukva in the name of R. Yehuda. It must be stressed that R</w:t>
      </w:r>
      <w:r w:rsidR="008E41ED" w:rsidRPr="00270A07">
        <w:rPr>
          <w:rFonts w:asciiTheme="minorBidi" w:hAnsiTheme="minorBidi"/>
        </w:rPr>
        <w:t>.</w:t>
      </w:r>
      <w:r w:rsidR="009152F4" w:rsidRPr="00270A07">
        <w:rPr>
          <w:rFonts w:asciiTheme="minorBidi" w:hAnsiTheme="minorBidi"/>
        </w:rPr>
        <w:t xml:space="preserve"> Akiva disagrees with R</w:t>
      </w:r>
      <w:r w:rsidR="008E41ED" w:rsidRPr="00270A07">
        <w:rPr>
          <w:rFonts w:asciiTheme="minorBidi" w:hAnsiTheme="minorBidi"/>
        </w:rPr>
        <w:t>.</w:t>
      </w:r>
      <w:r w:rsidR="009152F4" w:rsidRPr="00270A07">
        <w:rPr>
          <w:rFonts w:asciiTheme="minorBidi" w:hAnsiTheme="minorBidi"/>
        </w:rPr>
        <w:t xml:space="preserve"> Eliezer, and R</w:t>
      </w:r>
      <w:r w:rsidR="008E41ED" w:rsidRPr="00270A07">
        <w:rPr>
          <w:rFonts w:asciiTheme="minorBidi" w:hAnsiTheme="minorBidi"/>
        </w:rPr>
        <w:t>.</w:t>
      </w:r>
      <w:r w:rsidR="009152F4" w:rsidRPr="00270A07">
        <w:rPr>
          <w:rFonts w:asciiTheme="minorBidi" w:hAnsiTheme="minorBidi"/>
        </w:rPr>
        <w:t xml:space="preserve"> Yochana</w:t>
      </w:r>
      <w:r w:rsidR="008E41ED" w:rsidRPr="00270A07">
        <w:rPr>
          <w:rFonts w:asciiTheme="minorBidi" w:hAnsiTheme="minorBidi"/>
        </w:rPr>
        <w:t xml:space="preserve">n disagrees with R. Natan. The </w:t>
      </w:r>
      <w:r w:rsidR="008E41ED" w:rsidRPr="00270A07">
        <w:rPr>
          <w:rFonts w:asciiTheme="minorBidi" w:hAnsiTheme="minorBidi"/>
          <w:i/>
          <w:iCs/>
        </w:rPr>
        <w:t>g</w:t>
      </w:r>
      <w:r w:rsidR="009152F4" w:rsidRPr="00270A07">
        <w:rPr>
          <w:rFonts w:asciiTheme="minorBidi" w:hAnsiTheme="minorBidi"/>
          <w:i/>
          <w:iCs/>
        </w:rPr>
        <w:t>emara</w:t>
      </w:r>
      <w:r w:rsidR="009152F4" w:rsidRPr="00270A07">
        <w:rPr>
          <w:rFonts w:asciiTheme="minorBidi" w:hAnsiTheme="minorBidi"/>
        </w:rPr>
        <w:t xml:space="preserve"> itself connects these two disputes, noting that R</w:t>
      </w:r>
      <w:r w:rsidR="008E41ED" w:rsidRPr="00270A07">
        <w:rPr>
          <w:rFonts w:asciiTheme="minorBidi" w:hAnsiTheme="minorBidi"/>
        </w:rPr>
        <w:t>.</w:t>
      </w:r>
      <w:r w:rsidR="009152F4" w:rsidRPr="00270A07">
        <w:rPr>
          <w:rFonts w:asciiTheme="minorBidi" w:hAnsiTheme="minorBidi"/>
        </w:rPr>
        <w:t xml:space="preserve"> Yochanan maintains that one must both stand and maintain </w:t>
      </w:r>
      <w:r w:rsidR="009152F4" w:rsidRPr="00270A07">
        <w:rPr>
          <w:rFonts w:asciiTheme="minorBidi" w:hAnsiTheme="minorBidi"/>
          <w:i/>
          <w:iCs/>
        </w:rPr>
        <w:t xml:space="preserve">kavana </w:t>
      </w:r>
      <w:r w:rsidR="009152F4" w:rsidRPr="00270A07">
        <w:rPr>
          <w:rFonts w:asciiTheme="minorBidi" w:hAnsiTheme="minorBidi"/>
        </w:rPr>
        <w:t>for the duration of the entire passage.</w:t>
      </w:r>
    </w:p>
  </w:footnote>
  <w:footnote w:id="11">
    <w:p w:rsidR="0018156F" w:rsidRPr="00270A07" w:rsidRDefault="00D842EF" w:rsidP="00270A07">
      <w:pPr>
        <w:pStyle w:val="FootnoteText"/>
        <w:jc w:val="both"/>
        <w:rPr>
          <w:rFonts w:asciiTheme="minorBidi" w:hAnsiTheme="minorBidi"/>
        </w:rPr>
      </w:pPr>
      <w:r w:rsidRPr="00270A07">
        <w:rPr>
          <w:rStyle w:val="FootnoteReference"/>
          <w:rFonts w:asciiTheme="minorBidi" w:hAnsiTheme="minorBidi"/>
        </w:rPr>
        <w:footnoteRef/>
      </w:r>
      <w:r w:rsidRPr="00270A07">
        <w:rPr>
          <w:rFonts w:asciiTheme="minorBidi" w:hAnsiTheme="minorBidi"/>
        </w:rPr>
        <w:t xml:space="preserve"> </w:t>
      </w:r>
      <w:r w:rsidR="009152F4" w:rsidRPr="00270A07">
        <w:rPr>
          <w:rFonts w:asciiTheme="minorBidi" w:hAnsiTheme="minorBidi"/>
        </w:rPr>
        <w:t xml:space="preserve">There is room to debate </w:t>
      </w:r>
      <w:r w:rsidR="0018156F" w:rsidRPr="00270A07">
        <w:rPr>
          <w:rFonts w:asciiTheme="minorBidi" w:hAnsiTheme="minorBidi"/>
        </w:rPr>
        <w:t>whether R</w:t>
      </w:r>
      <w:r w:rsidR="008E41ED" w:rsidRPr="00270A07">
        <w:rPr>
          <w:rFonts w:asciiTheme="minorBidi" w:hAnsiTheme="minorBidi"/>
        </w:rPr>
        <w:t>.</w:t>
      </w:r>
      <w:r w:rsidR="0018156F" w:rsidRPr="00270A07">
        <w:rPr>
          <w:rFonts w:asciiTheme="minorBidi" w:hAnsiTheme="minorBidi"/>
        </w:rPr>
        <w:t xml:space="preserve"> Eliezer and R. Yehuda were referring to the first two verses or to the third verse as well. In other words, does the third verse only serve to emphasize the requirement to maintain </w:t>
      </w:r>
      <w:r w:rsidR="0018156F" w:rsidRPr="00270A07">
        <w:rPr>
          <w:rFonts w:asciiTheme="minorBidi" w:hAnsiTheme="minorBidi"/>
          <w:i/>
          <w:iCs/>
        </w:rPr>
        <w:t>kavana</w:t>
      </w:r>
      <w:r w:rsidR="008E41ED" w:rsidRPr="00270A07">
        <w:rPr>
          <w:rFonts w:asciiTheme="minorBidi" w:hAnsiTheme="minorBidi"/>
        </w:rPr>
        <w:t>,</w:t>
      </w:r>
      <w:r w:rsidR="0018156F" w:rsidRPr="00270A07">
        <w:rPr>
          <w:rFonts w:asciiTheme="minorBidi" w:hAnsiTheme="minorBidi"/>
        </w:rPr>
        <w:t xml:space="preserve"> or is it part of t</w:t>
      </w:r>
      <w:r w:rsidR="008E41ED" w:rsidRPr="00270A07">
        <w:rPr>
          <w:rFonts w:asciiTheme="minorBidi" w:hAnsiTheme="minorBidi"/>
        </w:rPr>
        <w:t>he core obligation itself?</w:t>
      </w:r>
      <w:r w:rsidR="0018156F" w:rsidRPr="00270A07">
        <w:rPr>
          <w:rFonts w:asciiTheme="minorBidi" w:hAnsiTheme="minorBidi"/>
        </w:rPr>
        <w:t xml:space="preserve"> </w:t>
      </w:r>
      <w:r w:rsidR="0018156F" w:rsidRPr="00270A07">
        <w:rPr>
          <w:rFonts w:asciiTheme="minorBidi" w:hAnsiTheme="minorBidi"/>
          <w:i/>
          <w:iCs/>
        </w:rPr>
        <w:t>Peri Chadash</w:t>
      </w:r>
      <w:r w:rsidR="0018156F" w:rsidRPr="00270A07">
        <w:rPr>
          <w:rFonts w:asciiTheme="minorBidi" w:hAnsiTheme="minorBidi"/>
        </w:rPr>
        <w:t xml:space="preserve"> implies that the obligation is limited to the first two verses alone:</w:t>
      </w:r>
    </w:p>
    <w:p w:rsidR="0018156F" w:rsidRPr="00270A07" w:rsidRDefault="0018156F" w:rsidP="00270A07">
      <w:pPr>
        <w:pStyle w:val="FootnoteText"/>
        <w:ind w:left="720"/>
        <w:jc w:val="both"/>
        <w:rPr>
          <w:rFonts w:asciiTheme="minorBidi" w:hAnsiTheme="minorBidi"/>
        </w:rPr>
      </w:pPr>
      <w:r w:rsidRPr="00270A07">
        <w:rPr>
          <w:rFonts w:asciiTheme="minorBidi" w:hAnsiTheme="minorBidi"/>
        </w:rPr>
        <w:t>[It is implied as well] from the words of R</w:t>
      </w:r>
      <w:r w:rsidR="008E41ED" w:rsidRPr="00270A07">
        <w:rPr>
          <w:rFonts w:asciiTheme="minorBidi" w:hAnsiTheme="minorBidi"/>
        </w:rPr>
        <w:t>.</w:t>
      </w:r>
      <w:r w:rsidRPr="00270A07">
        <w:rPr>
          <w:rFonts w:asciiTheme="minorBidi" w:hAnsiTheme="minorBidi"/>
        </w:rPr>
        <w:t xml:space="preserve"> Eliezer [</w:t>
      </w:r>
      <w:r w:rsidRPr="00270A07">
        <w:rPr>
          <w:rFonts w:asciiTheme="minorBidi" w:hAnsiTheme="minorBidi"/>
          <w:i/>
          <w:iCs/>
        </w:rPr>
        <w:t xml:space="preserve">Berakhot </w:t>
      </w:r>
      <w:r w:rsidRPr="00270A07">
        <w:rPr>
          <w:rFonts w:asciiTheme="minorBidi" w:hAnsiTheme="minorBidi"/>
        </w:rPr>
        <w:t xml:space="preserve">13a], who said that </w:t>
      </w:r>
      <w:r w:rsidRPr="00270A07">
        <w:rPr>
          <w:rFonts w:asciiTheme="minorBidi" w:hAnsiTheme="minorBidi"/>
          <w:i/>
          <w:iCs/>
        </w:rPr>
        <w:t>kavana</w:t>
      </w:r>
      <w:r w:rsidRPr="00270A07">
        <w:rPr>
          <w:rFonts w:asciiTheme="minorBidi" w:hAnsiTheme="minorBidi"/>
        </w:rPr>
        <w:t xml:space="preserve"> is required until [the words] “with all your might,” and that from that point on it is not necessary to maintain </w:t>
      </w:r>
      <w:r w:rsidRPr="00270A07">
        <w:rPr>
          <w:rFonts w:asciiTheme="minorBidi" w:hAnsiTheme="minorBidi"/>
          <w:i/>
          <w:iCs/>
        </w:rPr>
        <w:t>kavana</w:t>
      </w:r>
      <w:r w:rsidRPr="00270A07">
        <w:rPr>
          <w:rFonts w:asciiTheme="minorBidi" w:hAnsiTheme="minorBidi"/>
        </w:rPr>
        <w:t>. (</w:t>
      </w:r>
      <w:r w:rsidRPr="00270A07">
        <w:rPr>
          <w:rFonts w:asciiTheme="minorBidi" w:hAnsiTheme="minorBidi"/>
          <w:i/>
          <w:iCs/>
        </w:rPr>
        <w:t xml:space="preserve">Peri Chadash </w:t>
      </w:r>
      <w:r w:rsidRPr="00270A07">
        <w:rPr>
          <w:rFonts w:asciiTheme="minorBidi" w:hAnsiTheme="minorBidi"/>
        </w:rPr>
        <w:t>67)</w:t>
      </w:r>
    </w:p>
    <w:p w:rsidR="0018156F" w:rsidRPr="00270A07" w:rsidRDefault="0018156F" w:rsidP="00270A07">
      <w:pPr>
        <w:pStyle w:val="FootnoteText"/>
        <w:jc w:val="both"/>
        <w:rPr>
          <w:rFonts w:asciiTheme="minorBidi" w:hAnsiTheme="minorBidi"/>
        </w:rPr>
      </w:pPr>
      <w:r w:rsidRPr="00270A07">
        <w:rPr>
          <w:rFonts w:asciiTheme="minorBidi" w:hAnsiTheme="minorBidi"/>
        </w:rPr>
        <w:t>The words “with all your might,” which are mentioned in R</w:t>
      </w:r>
      <w:r w:rsidR="008E41ED" w:rsidRPr="00270A07">
        <w:rPr>
          <w:rFonts w:asciiTheme="minorBidi" w:hAnsiTheme="minorBidi"/>
        </w:rPr>
        <w:t>.</w:t>
      </w:r>
      <w:r w:rsidRPr="00270A07">
        <w:rPr>
          <w:rFonts w:asciiTheme="minorBidi" w:hAnsiTheme="minorBidi"/>
        </w:rPr>
        <w:t xml:space="preserve"> Eliezer’s position, are found at the conclusion of the second verse. It is unclear if </w:t>
      </w:r>
      <w:r w:rsidRPr="00270A07">
        <w:rPr>
          <w:rFonts w:asciiTheme="minorBidi" w:hAnsiTheme="minorBidi"/>
          <w:i/>
          <w:iCs/>
        </w:rPr>
        <w:t>Peri Chadash</w:t>
      </w:r>
      <w:r w:rsidRPr="00270A07">
        <w:rPr>
          <w:rFonts w:asciiTheme="minorBidi" w:hAnsiTheme="minorBidi"/>
        </w:rPr>
        <w:t xml:space="preserve"> possessed a different manuscript for the text of R</w:t>
      </w:r>
      <w:r w:rsidR="008E41ED" w:rsidRPr="00270A07">
        <w:rPr>
          <w:rFonts w:asciiTheme="minorBidi" w:hAnsiTheme="minorBidi"/>
        </w:rPr>
        <w:t>.</w:t>
      </w:r>
      <w:r w:rsidRPr="00270A07">
        <w:rPr>
          <w:rFonts w:asciiTheme="minorBidi" w:hAnsiTheme="minorBidi"/>
        </w:rPr>
        <w:t xml:space="preserve"> Eliezer’s position or if he simply interpreted his position in this way.</w:t>
      </w:r>
    </w:p>
    <w:p w:rsidR="0018156F" w:rsidRPr="00270A07" w:rsidRDefault="0018156F" w:rsidP="00270A07">
      <w:pPr>
        <w:pStyle w:val="FootnoteText"/>
        <w:jc w:val="both"/>
        <w:rPr>
          <w:rFonts w:asciiTheme="minorBidi" w:hAnsiTheme="minorBidi"/>
        </w:rPr>
      </w:pPr>
      <w:r w:rsidRPr="00270A07">
        <w:rPr>
          <w:rFonts w:asciiTheme="minorBidi" w:hAnsiTheme="minorBidi"/>
        </w:rPr>
        <w:t xml:space="preserve">Either way, this approach reflects the notion of “these words” as focused on </w:t>
      </w:r>
      <w:r w:rsidR="00EA29DE" w:rsidRPr="00270A07">
        <w:rPr>
          <w:rFonts w:asciiTheme="minorBidi" w:hAnsiTheme="minorBidi"/>
        </w:rPr>
        <w:t xml:space="preserve">only </w:t>
      </w:r>
      <w:r w:rsidRPr="00270A07">
        <w:rPr>
          <w:rFonts w:asciiTheme="minorBidi" w:hAnsiTheme="minorBidi"/>
        </w:rPr>
        <w:t xml:space="preserve">the </w:t>
      </w:r>
      <w:r w:rsidRPr="00270A07">
        <w:rPr>
          <w:rFonts w:asciiTheme="minorBidi" w:hAnsiTheme="minorBidi"/>
          <w:i/>
          <w:iCs/>
        </w:rPr>
        <w:t xml:space="preserve">mitzvot </w:t>
      </w:r>
      <w:r w:rsidRPr="00270A07">
        <w:rPr>
          <w:rFonts w:asciiTheme="minorBidi" w:hAnsiTheme="minorBidi"/>
        </w:rPr>
        <w:t>of recognizing the oneness of God and loving God</w:t>
      </w:r>
      <w:r w:rsidR="00EA29DE" w:rsidRPr="00270A07">
        <w:rPr>
          <w:rFonts w:asciiTheme="minorBidi" w:hAnsiTheme="minorBidi"/>
        </w:rPr>
        <w:t>, whether or not “these words” include the third verse.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62B0"/>
    <w:multiLevelType w:val="hybridMultilevel"/>
    <w:tmpl w:val="69EE26EA"/>
    <w:lvl w:ilvl="0" w:tplc="4F1A2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20AFE"/>
    <w:multiLevelType w:val="hybridMultilevel"/>
    <w:tmpl w:val="B41A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C4EAF"/>
    <w:multiLevelType w:val="hybridMultilevel"/>
    <w:tmpl w:val="DDA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4433BF"/>
    <w:multiLevelType w:val="hybridMultilevel"/>
    <w:tmpl w:val="CD18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17185"/>
    <w:multiLevelType w:val="hybridMultilevel"/>
    <w:tmpl w:val="CBD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5"/>
  </w:num>
  <w:num w:numId="4">
    <w:abstractNumId w:val="19"/>
  </w:num>
  <w:num w:numId="5">
    <w:abstractNumId w:val="4"/>
  </w:num>
  <w:num w:numId="6">
    <w:abstractNumId w:val="23"/>
  </w:num>
  <w:num w:numId="7">
    <w:abstractNumId w:val="17"/>
  </w:num>
  <w:num w:numId="8">
    <w:abstractNumId w:val="18"/>
  </w:num>
  <w:num w:numId="9">
    <w:abstractNumId w:val="14"/>
  </w:num>
  <w:num w:numId="10">
    <w:abstractNumId w:val="12"/>
  </w:num>
  <w:num w:numId="11">
    <w:abstractNumId w:val="16"/>
  </w:num>
  <w:num w:numId="12">
    <w:abstractNumId w:val="20"/>
  </w:num>
  <w:num w:numId="13">
    <w:abstractNumId w:val="13"/>
  </w:num>
  <w:num w:numId="14">
    <w:abstractNumId w:val="1"/>
  </w:num>
  <w:num w:numId="15">
    <w:abstractNumId w:val="15"/>
  </w:num>
  <w:num w:numId="16">
    <w:abstractNumId w:val="10"/>
  </w:num>
  <w:num w:numId="17">
    <w:abstractNumId w:val="22"/>
  </w:num>
  <w:num w:numId="18">
    <w:abstractNumId w:val="21"/>
  </w:num>
  <w:num w:numId="19">
    <w:abstractNumId w:val="0"/>
  </w:num>
  <w:num w:numId="20">
    <w:abstractNumId w:val="3"/>
  </w:num>
  <w:num w:numId="21">
    <w:abstractNumId w:val="2"/>
  </w:num>
  <w:num w:numId="22">
    <w:abstractNumId w:val="1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333"/>
    <w:rsid w:val="000349A0"/>
    <w:rsid w:val="00035B20"/>
    <w:rsid w:val="000378B4"/>
    <w:rsid w:val="00037C69"/>
    <w:rsid w:val="00042331"/>
    <w:rsid w:val="00044018"/>
    <w:rsid w:val="000451B7"/>
    <w:rsid w:val="00045750"/>
    <w:rsid w:val="00046EF7"/>
    <w:rsid w:val="00051F49"/>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6619"/>
    <w:rsid w:val="00097725"/>
    <w:rsid w:val="00097E55"/>
    <w:rsid w:val="000A1E50"/>
    <w:rsid w:val="000A609B"/>
    <w:rsid w:val="000A6D28"/>
    <w:rsid w:val="000A773A"/>
    <w:rsid w:val="000B062C"/>
    <w:rsid w:val="000B1549"/>
    <w:rsid w:val="000B1819"/>
    <w:rsid w:val="000B489A"/>
    <w:rsid w:val="000B551A"/>
    <w:rsid w:val="000B61EA"/>
    <w:rsid w:val="000C1970"/>
    <w:rsid w:val="000C4BE2"/>
    <w:rsid w:val="000D0D34"/>
    <w:rsid w:val="000D1D50"/>
    <w:rsid w:val="000D2499"/>
    <w:rsid w:val="000D28BB"/>
    <w:rsid w:val="000D29E6"/>
    <w:rsid w:val="000D321D"/>
    <w:rsid w:val="000D47EC"/>
    <w:rsid w:val="000D5EF1"/>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10081B"/>
    <w:rsid w:val="00101951"/>
    <w:rsid w:val="00102C26"/>
    <w:rsid w:val="00104496"/>
    <w:rsid w:val="0010561F"/>
    <w:rsid w:val="00106416"/>
    <w:rsid w:val="00107B29"/>
    <w:rsid w:val="00110506"/>
    <w:rsid w:val="0011115B"/>
    <w:rsid w:val="00111331"/>
    <w:rsid w:val="00112294"/>
    <w:rsid w:val="00112726"/>
    <w:rsid w:val="001213C5"/>
    <w:rsid w:val="00123D94"/>
    <w:rsid w:val="00124D15"/>
    <w:rsid w:val="001256E8"/>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BDE"/>
    <w:rsid w:val="001B3DEE"/>
    <w:rsid w:val="001B505A"/>
    <w:rsid w:val="001C0177"/>
    <w:rsid w:val="001C0535"/>
    <w:rsid w:val="001C09BE"/>
    <w:rsid w:val="001C1A7B"/>
    <w:rsid w:val="001C1B40"/>
    <w:rsid w:val="001C27D9"/>
    <w:rsid w:val="001C400D"/>
    <w:rsid w:val="001C466D"/>
    <w:rsid w:val="001C5046"/>
    <w:rsid w:val="001D39C1"/>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5513"/>
    <w:rsid w:val="00226A12"/>
    <w:rsid w:val="00227B1F"/>
    <w:rsid w:val="00231D26"/>
    <w:rsid w:val="00231F1C"/>
    <w:rsid w:val="002332F7"/>
    <w:rsid w:val="00234148"/>
    <w:rsid w:val="00234208"/>
    <w:rsid w:val="0023435A"/>
    <w:rsid w:val="002345B7"/>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1DD0"/>
    <w:rsid w:val="002528C9"/>
    <w:rsid w:val="00252C4F"/>
    <w:rsid w:val="0025322D"/>
    <w:rsid w:val="0025458F"/>
    <w:rsid w:val="002545CE"/>
    <w:rsid w:val="0025659F"/>
    <w:rsid w:val="0026226A"/>
    <w:rsid w:val="002622B9"/>
    <w:rsid w:val="00267CE1"/>
    <w:rsid w:val="00270509"/>
    <w:rsid w:val="00270A07"/>
    <w:rsid w:val="00270A17"/>
    <w:rsid w:val="00270E72"/>
    <w:rsid w:val="002724A3"/>
    <w:rsid w:val="002724A9"/>
    <w:rsid w:val="0027357C"/>
    <w:rsid w:val="00273A87"/>
    <w:rsid w:val="00275665"/>
    <w:rsid w:val="00277FE4"/>
    <w:rsid w:val="002803A1"/>
    <w:rsid w:val="002841E0"/>
    <w:rsid w:val="00287FB5"/>
    <w:rsid w:val="0029028C"/>
    <w:rsid w:val="002903BA"/>
    <w:rsid w:val="002911EB"/>
    <w:rsid w:val="00291289"/>
    <w:rsid w:val="0029214A"/>
    <w:rsid w:val="00293294"/>
    <w:rsid w:val="002939C7"/>
    <w:rsid w:val="00295F0E"/>
    <w:rsid w:val="00295FBB"/>
    <w:rsid w:val="0029776D"/>
    <w:rsid w:val="00297EFE"/>
    <w:rsid w:val="002A12C0"/>
    <w:rsid w:val="002A1C56"/>
    <w:rsid w:val="002A6DDE"/>
    <w:rsid w:val="002A71E0"/>
    <w:rsid w:val="002B23AF"/>
    <w:rsid w:val="002B2A45"/>
    <w:rsid w:val="002B2EE2"/>
    <w:rsid w:val="002B3A32"/>
    <w:rsid w:val="002B6450"/>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32FD"/>
    <w:rsid w:val="00323B98"/>
    <w:rsid w:val="00323E05"/>
    <w:rsid w:val="003241CE"/>
    <w:rsid w:val="00324FB8"/>
    <w:rsid w:val="00325661"/>
    <w:rsid w:val="00326D27"/>
    <w:rsid w:val="003308CE"/>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20146"/>
    <w:rsid w:val="004213EA"/>
    <w:rsid w:val="00422151"/>
    <w:rsid w:val="0042322C"/>
    <w:rsid w:val="00425A50"/>
    <w:rsid w:val="00431248"/>
    <w:rsid w:val="00432017"/>
    <w:rsid w:val="004323BA"/>
    <w:rsid w:val="00437119"/>
    <w:rsid w:val="0043788E"/>
    <w:rsid w:val="00440859"/>
    <w:rsid w:val="00441C35"/>
    <w:rsid w:val="004429E2"/>
    <w:rsid w:val="004448D5"/>
    <w:rsid w:val="004464E5"/>
    <w:rsid w:val="00447F02"/>
    <w:rsid w:val="004508BD"/>
    <w:rsid w:val="00451BDD"/>
    <w:rsid w:val="004525CE"/>
    <w:rsid w:val="004540BD"/>
    <w:rsid w:val="00455F0B"/>
    <w:rsid w:val="00457393"/>
    <w:rsid w:val="0046139F"/>
    <w:rsid w:val="00461C3B"/>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20E7"/>
    <w:rsid w:val="004B3F09"/>
    <w:rsid w:val="004B4268"/>
    <w:rsid w:val="004B48BE"/>
    <w:rsid w:val="004B652F"/>
    <w:rsid w:val="004B6C38"/>
    <w:rsid w:val="004C1EA1"/>
    <w:rsid w:val="004C21BF"/>
    <w:rsid w:val="004C5784"/>
    <w:rsid w:val="004C7A27"/>
    <w:rsid w:val="004D3AC9"/>
    <w:rsid w:val="004D4335"/>
    <w:rsid w:val="004D764E"/>
    <w:rsid w:val="004D774E"/>
    <w:rsid w:val="004E0B97"/>
    <w:rsid w:val="004E38C4"/>
    <w:rsid w:val="004E47C8"/>
    <w:rsid w:val="004E5CC1"/>
    <w:rsid w:val="004E7BFB"/>
    <w:rsid w:val="004F0F02"/>
    <w:rsid w:val="004F1154"/>
    <w:rsid w:val="004F2099"/>
    <w:rsid w:val="004F36C0"/>
    <w:rsid w:val="004F3D0A"/>
    <w:rsid w:val="004F4A49"/>
    <w:rsid w:val="004F507D"/>
    <w:rsid w:val="004F5B18"/>
    <w:rsid w:val="004F6BCA"/>
    <w:rsid w:val="004F6CCA"/>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404B"/>
    <w:rsid w:val="00544555"/>
    <w:rsid w:val="005446B0"/>
    <w:rsid w:val="00545F49"/>
    <w:rsid w:val="005465CA"/>
    <w:rsid w:val="00546F22"/>
    <w:rsid w:val="0054701F"/>
    <w:rsid w:val="00550BF0"/>
    <w:rsid w:val="00550CA7"/>
    <w:rsid w:val="005523E6"/>
    <w:rsid w:val="00552E02"/>
    <w:rsid w:val="0055446E"/>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27C5"/>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18F1"/>
    <w:rsid w:val="0065334F"/>
    <w:rsid w:val="00654B5B"/>
    <w:rsid w:val="006562E6"/>
    <w:rsid w:val="00661E96"/>
    <w:rsid w:val="0066358C"/>
    <w:rsid w:val="006636EE"/>
    <w:rsid w:val="00663BB0"/>
    <w:rsid w:val="00663F28"/>
    <w:rsid w:val="00665C37"/>
    <w:rsid w:val="00665C73"/>
    <w:rsid w:val="006720E8"/>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7142"/>
    <w:rsid w:val="006C778F"/>
    <w:rsid w:val="006D13E4"/>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707"/>
    <w:rsid w:val="007767C7"/>
    <w:rsid w:val="00777035"/>
    <w:rsid w:val="0077722B"/>
    <w:rsid w:val="00777728"/>
    <w:rsid w:val="00777D55"/>
    <w:rsid w:val="0078275D"/>
    <w:rsid w:val="00782D07"/>
    <w:rsid w:val="00785089"/>
    <w:rsid w:val="007850BE"/>
    <w:rsid w:val="0079015F"/>
    <w:rsid w:val="00791945"/>
    <w:rsid w:val="0079335E"/>
    <w:rsid w:val="0079439B"/>
    <w:rsid w:val="00794659"/>
    <w:rsid w:val="00794CE5"/>
    <w:rsid w:val="00794D9B"/>
    <w:rsid w:val="00795DD5"/>
    <w:rsid w:val="00796EA4"/>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71E9"/>
    <w:rsid w:val="007B7B94"/>
    <w:rsid w:val="007C310B"/>
    <w:rsid w:val="007C3E75"/>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6803"/>
    <w:rsid w:val="0081708C"/>
    <w:rsid w:val="008210F3"/>
    <w:rsid w:val="00821B56"/>
    <w:rsid w:val="00826C53"/>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20DC"/>
    <w:rsid w:val="0086662F"/>
    <w:rsid w:val="0086761C"/>
    <w:rsid w:val="008677E0"/>
    <w:rsid w:val="0087132E"/>
    <w:rsid w:val="008715C9"/>
    <w:rsid w:val="008721AE"/>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1ED"/>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5834"/>
    <w:rsid w:val="0091696C"/>
    <w:rsid w:val="00917F13"/>
    <w:rsid w:val="00920D4C"/>
    <w:rsid w:val="00923244"/>
    <w:rsid w:val="00923747"/>
    <w:rsid w:val="009321AB"/>
    <w:rsid w:val="00934983"/>
    <w:rsid w:val="009359B3"/>
    <w:rsid w:val="00937903"/>
    <w:rsid w:val="00942A69"/>
    <w:rsid w:val="00944E81"/>
    <w:rsid w:val="00945905"/>
    <w:rsid w:val="00950A89"/>
    <w:rsid w:val="00953EEB"/>
    <w:rsid w:val="00954BF8"/>
    <w:rsid w:val="00954C15"/>
    <w:rsid w:val="00955411"/>
    <w:rsid w:val="0095600C"/>
    <w:rsid w:val="00956EFA"/>
    <w:rsid w:val="00957DD9"/>
    <w:rsid w:val="00962F7C"/>
    <w:rsid w:val="00963487"/>
    <w:rsid w:val="00963EA9"/>
    <w:rsid w:val="00965435"/>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1A11"/>
    <w:rsid w:val="009B497A"/>
    <w:rsid w:val="009B77BF"/>
    <w:rsid w:val="009C12D2"/>
    <w:rsid w:val="009C16CF"/>
    <w:rsid w:val="009C1780"/>
    <w:rsid w:val="009C40FC"/>
    <w:rsid w:val="009C4AB7"/>
    <w:rsid w:val="009D08B5"/>
    <w:rsid w:val="009D2E78"/>
    <w:rsid w:val="009D394F"/>
    <w:rsid w:val="009D48C5"/>
    <w:rsid w:val="009D53DA"/>
    <w:rsid w:val="009D6181"/>
    <w:rsid w:val="009D64D4"/>
    <w:rsid w:val="009E095D"/>
    <w:rsid w:val="009E0FEC"/>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4456"/>
    <w:rsid w:val="00A1575B"/>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04C7"/>
    <w:rsid w:val="00A53DD7"/>
    <w:rsid w:val="00A574E3"/>
    <w:rsid w:val="00A57799"/>
    <w:rsid w:val="00A60C18"/>
    <w:rsid w:val="00A62C8C"/>
    <w:rsid w:val="00A63AC3"/>
    <w:rsid w:val="00A6599A"/>
    <w:rsid w:val="00A67C52"/>
    <w:rsid w:val="00A71C81"/>
    <w:rsid w:val="00A775C7"/>
    <w:rsid w:val="00A775E9"/>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3CA3"/>
    <w:rsid w:val="00AA501C"/>
    <w:rsid w:val="00AA562B"/>
    <w:rsid w:val="00AB10B2"/>
    <w:rsid w:val="00AB25E9"/>
    <w:rsid w:val="00AB4C2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3507"/>
    <w:rsid w:val="00B0469D"/>
    <w:rsid w:val="00B053CC"/>
    <w:rsid w:val="00B0757F"/>
    <w:rsid w:val="00B10C2A"/>
    <w:rsid w:val="00B121AD"/>
    <w:rsid w:val="00B15515"/>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2A3E"/>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82D4D"/>
    <w:rsid w:val="00B8351F"/>
    <w:rsid w:val="00B84F87"/>
    <w:rsid w:val="00B86460"/>
    <w:rsid w:val="00B86E3F"/>
    <w:rsid w:val="00B9109E"/>
    <w:rsid w:val="00B919E6"/>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71DC"/>
    <w:rsid w:val="00BD1A7F"/>
    <w:rsid w:val="00BD2C2B"/>
    <w:rsid w:val="00BD49D9"/>
    <w:rsid w:val="00BD4AA4"/>
    <w:rsid w:val="00BD55C1"/>
    <w:rsid w:val="00BD7946"/>
    <w:rsid w:val="00BE08A6"/>
    <w:rsid w:val="00BE118C"/>
    <w:rsid w:val="00BE150A"/>
    <w:rsid w:val="00BE3686"/>
    <w:rsid w:val="00BE43CF"/>
    <w:rsid w:val="00BE780C"/>
    <w:rsid w:val="00BE7B22"/>
    <w:rsid w:val="00BF0DA4"/>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0F"/>
    <w:rsid w:val="00C11ECD"/>
    <w:rsid w:val="00C1245C"/>
    <w:rsid w:val="00C12B3D"/>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114B"/>
    <w:rsid w:val="00C31D70"/>
    <w:rsid w:val="00C329AA"/>
    <w:rsid w:val="00C336FC"/>
    <w:rsid w:val="00C34AD3"/>
    <w:rsid w:val="00C34DE1"/>
    <w:rsid w:val="00C35509"/>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3B7E"/>
    <w:rsid w:val="00CC464D"/>
    <w:rsid w:val="00CC647E"/>
    <w:rsid w:val="00CC73F0"/>
    <w:rsid w:val="00CC7E2B"/>
    <w:rsid w:val="00CD0AA1"/>
    <w:rsid w:val="00CD17EF"/>
    <w:rsid w:val="00CD41C6"/>
    <w:rsid w:val="00CD48D9"/>
    <w:rsid w:val="00CD5A8D"/>
    <w:rsid w:val="00CD5D29"/>
    <w:rsid w:val="00CE1064"/>
    <w:rsid w:val="00CE198E"/>
    <w:rsid w:val="00CE278A"/>
    <w:rsid w:val="00CE2C75"/>
    <w:rsid w:val="00CE32FF"/>
    <w:rsid w:val="00CE4EC0"/>
    <w:rsid w:val="00CF109A"/>
    <w:rsid w:val="00CF29A8"/>
    <w:rsid w:val="00CF2B53"/>
    <w:rsid w:val="00CF2DB9"/>
    <w:rsid w:val="00CF3707"/>
    <w:rsid w:val="00CF393B"/>
    <w:rsid w:val="00CF4256"/>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27E9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4671"/>
    <w:rsid w:val="00DE5260"/>
    <w:rsid w:val="00DE6122"/>
    <w:rsid w:val="00DE68A7"/>
    <w:rsid w:val="00DE7D4B"/>
    <w:rsid w:val="00DF0491"/>
    <w:rsid w:val="00DF1BD0"/>
    <w:rsid w:val="00DF21F7"/>
    <w:rsid w:val="00DF39DC"/>
    <w:rsid w:val="00DF529B"/>
    <w:rsid w:val="00DF7B3D"/>
    <w:rsid w:val="00E01618"/>
    <w:rsid w:val="00E037CE"/>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1584"/>
    <w:rsid w:val="00E72040"/>
    <w:rsid w:val="00E7475E"/>
    <w:rsid w:val="00E753B8"/>
    <w:rsid w:val="00E75791"/>
    <w:rsid w:val="00E7619B"/>
    <w:rsid w:val="00E76C9A"/>
    <w:rsid w:val="00E773A1"/>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2087"/>
    <w:rsid w:val="00EC6291"/>
    <w:rsid w:val="00EC702A"/>
    <w:rsid w:val="00EC77C2"/>
    <w:rsid w:val="00EC7E30"/>
    <w:rsid w:val="00ED1F05"/>
    <w:rsid w:val="00ED2346"/>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FE"/>
    <w:rsid w:val="00F7770D"/>
    <w:rsid w:val="00F77FE3"/>
    <w:rsid w:val="00F80DD2"/>
    <w:rsid w:val="00F80FD8"/>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9DF"/>
    <w:rsid w:val="00FA71C4"/>
    <w:rsid w:val="00FB0AED"/>
    <w:rsid w:val="00FB1599"/>
    <w:rsid w:val="00FB3DAD"/>
    <w:rsid w:val="00FB430E"/>
    <w:rsid w:val="00FB50A7"/>
    <w:rsid w:val="00FB5B5D"/>
    <w:rsid w:val="00FC083A"/>
    <w:rsid w:val="00FC2717"/>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130A"/>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01-keriat-shema-i-fundamental-obligation-and-its-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88723-2178-46ED-9EEA-29861F3D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2039</Words>
  <Characters>11623</Characters>
  <Application>Microsoft Office Word</Application>
  <DocSecurity>0</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5</cp:revision>
  <dcterms:created xsi:type="dcterms:W3CDTF">2015-10-21T07:00:00Z</dcterms:created>
  <dcterms:modified xsi:type="dcterms:W3CDTF">2015-10-21T09:55:00Z</dcterms:modified>
</cp:coreProperties>
</file>