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DE4" w:rsidRPr="00F74F3C" w:rsidRDefault="00D23DE4" w:rsidP="006D3298">
      <w:pPr>
        <w:pStyle w:val="CC"/>
        <w:jc w:val="center"/>
        <w:rPr>
          <w:rFonts w:asciiTheme="minorBidi" w:hAnsiTheme="minorBidi" w:cstheme="minorBidi"/>
          <w:szCs w:val="24"/>
          <w:lang w:val="de-DE"/>
        </w:rPr>
      </w:pPr>
      <w:r w:rsidRPr="00F74F3C">
        <w:rPr>
          <w:rFonts w:asciiTheme="minorBidi" w:hAnsiTheme="minorBidi" w:cstheme="minorBidi"/>
          <w:szCs w:val="24"/>
          <w:lang w:val="de-DE"/>
        </w:rPr>
        <w:t xml:space="preserve">YESHIVAT HAR ETZION </w:t>
      </w:r>
    </w:p>
    <w:p w:rsidR="00D23DE4" w:rsidRPr="00F74F3C" w:rsidRDefault="00D23DE4" w:rsidP="006D3298">
      <w:pPr>
        <w:pStyle w:val="CC"/>
        <w:jc w:val="center"/>
        <w:rPr>
          <w:rFonts w:asciiTheme="minorBidi" w:hAnsiTheme="minorBidi" w:cstheme="minorBidi"/>
          <w:szCs w:val="24"/>
          <w:lang w:val="de-DE"/>
        </w:rPr>
      </w:pPr>
      <w:r w:rsidRPr="00F74F3C">
        <w:rPr>
          <w:rFonts w:asciiTheme="minorBidi" w:hAnsiTheme="minorBidi" w:cstheme="minorBidi"/>
          <w:szCs w:val="24"/>
          <w:lang w:val="de-DE"/>
        </w:rPr>
        <w:t>ISRAEL KOSCHITZKY VIRTUAL BEIT MIDRASH (VBM)</w:t>
      </w:r>
    </w:p>
    <w:p w:rsidR="00D23DE4" w:rsidRPr="00F74F3C" w:rsidRDefault="00D23DE4" w:rsidP="006D3298">
      <w:pPr>
        <w:pStyle w:val="CC"/>
        <w:jc w:val="center"/>
        <w:rPr>
          <w:rFonts w:asciiTheme="minorBidi" w:hAnsiTheme="minorBidi" w:cstheme="minorBidi"/>
          <w:szCs w:val="24"/>
          <w:lang w:val="en-GB"/>
        </w:rPr>
      </w:pPr>
      <w:r w:rsidRPr="00F74F3C">
        <w:rPr>
          <w:rFonts w:asciiTheme="minorBidi" w:hAnsiTheme="minorBidi" w:cstheme="minorBidi"/>
          <w:szCs w:val="24"/>
          <w:lang w:val="en-GB"/>
        </w:rPr>
        <w:t>*********************************************************</w:t>
      </w:r>
    </w:p>
    <w:p w:rsidR="00D23DE4" w:rsidRPr="00F74F3C" w:rsidRDefault="00D23DE4" w:rsidP="006D3298">
      <w:pPr>
        <w:jc w:val="center"/>
        <w:rPr>
          <w:rFonts w:asciiTheme="minorBidi" w:hAnsiTheme="minorBidi" w:cstheme="minorBidi"/>
          <w:b/>
          <w:bCs/>
          <w:lang w:bidi="he-IL"/>
        </w:rPr>
      </w:pPr>
      <w:r w:rsidRPr="00F74F3C">
        <w:rPr>
          <w:rFonts w:asciiTheme="minorBidi" w:hAnsiTheme="minorBidi" w:cstheme="minorBidi"/>
          <w:b/>
          <w:bCs/>
          <w:lang w:bidi="he-IL"/>
        </w:rPr>
        <w:t>Commentaries on the Mishna</w:t>
      </w:r>
    </w:p>
    <w:p w:rsidR="00D23DE4" w:rsidRPr="00F74F3C" w:rsidRDefault="00D23DE4" w:rsidP="006D3298">
      <w:pPr>
        <w:jc w:val="center"/>
        <w:rPr>
          <w:rFonts w:asciiTheme="minorBidi" w:hAnsiTheme="minorBidi" w:cstheme="minorBidi"/>
          <w:b/>
          <w:bCs/>
          <w:lang w:bidi="he-IL"/>
        </w:rPr>
      </w:pPr>
      <w:r w:rsidRPr="00F74F3C">
        <w:rPr>
          <w:rFonts w:asciiTheme="minorBidi" w:hAnsiTheme="minorBidi" w:cstheme="minorBidi"/>
          <w:b/>
          <w:bCs/>
          <w:lang w:bidi="he-IL"/>
        </w:rPr>
        <w:t>By Rav Yosef Marcus</w:t>
      </w:r>
    </w:p>
    <w:p w:rsidR="00D23DE4" w:rsidRDefault="00D23DE4" w:rsidP="006D3298">
      <w:pPr>
        <w:jc w:val="center"/>
        <w:rPr>
          <w:rFonts w:asciiTheme="minorBidi" w:hAnsiTheme="minorBidi" w:cstheme="minorBidi"/>
          <w:b/>
          <w:bCs/>
          <w:lang w:bidi="he-IL"/>
        </w:rPr>
      </w:pPr>
    </w:p>
    <w:p w:rsidR="00D23DE4" w:rsidRPr="00F74F3C" w:rsidRDefault="00D23DE4" w:rsidP="006D3298">
      <w:pPr>
        <w:jc w:val="center"/>
        <w:rPr>
          <w:rFonts w:asciiTheme="minorBidi" w:hAnsiTheme="minorBidi" w:cstheme="minorBidi"/>
          <w:b/>
          <w:bCs/>
          <w:color w:val="000000"/>
          <w:lang w:bidi="he-IL"/>
        </w:rPr>
      </w:pPr>
      <w:r w:rsidRPr="00F74F3C">
        <w:rPr>
          <w:rFonts w:asciiTheme="minorBidi" w:hAnsiTheme="minorBidi" w:cstheme="minorBidi"/>
          <w:b/>
          <w:bCs/>
          <w:color w:val="000000"/>
          <w:lang w:bidi="he-IL"/>
        </w:rPr>
        <w:t>Shiur</w:t>
      </w:r>
      <w:r w:rsidRPr="00F74F3C">
        <w:rPr>
          <w:rFonts w:asciiTheme="minorBidi" w:hAnsiTheme="minorBidi" w:cstheme="minorBidi"/>
          <w:b/>
          <w:bCs/>
          <w:i/>
          <w:iCs/>
          <w:color w:val="000000"/>
          <w:lang w:bidi="he-IL"/>
        </w:rPr>
        <w:t xml:space="preserve"> </w:t>
      </w:r>
      <w:r w:rsidRPr="00F74F3C">
        <w:rPr>
          <w:rFonts w:asciiTheme="minorBidi" w:hAnsiTheme="minorBidi" w:cstheme="minorBidi"/>
          <w:b/>
          <w:bCs/>
          <w:color w:val="000000"/>
          <w:lang w:bidi="he-IL"/>
        </w:rPr>
        <w:t>#05: The Commentary of the Rambam on the Mishna (Part 2)</w:t>
      </w:r>
    </w:p>
    <w:p w:rsidR="00D23DE4" w:rsidRDefault="00D23DE4" w:rsidP="006D3298">
      <w:pPr>
        <w:jc w:val="both"/>
        <w:rPr>
          <w:rFonts w:asciiTheme="minorBidi" w:hAnsiTheme="minorBidi" w:cstheme="minorBidi"/>
          <w:color w:val="000000"/>
          <w:lang w:bidi="he-IL"/>
        </w:rPr>
      </w:pPr>
    </w:p>
    <w:p w:rsidR="00F74F3C" w:rsidRPr="00F74F3C" w:rsidRDefault="00F74F3C" w:rsidP="006D3298">
      <w:pPr>
        <w:jc w:val="both"/>
        <w:rPr>
          <w:rFonts w:asciiTheme="minorBidi" w:hAnsiTheme="minorBidi" w:cstheme="minorBidi"/>
          <w:color w:val="000000"/>
          <w:lang w:bidi="he-IL"/>
        </w:rPr>
      </w:pPr>
    </w:p>
    <w:p w:rsidR="00D23DE4" w:rsidRDefault="00D23DE4" w:rsidP="006D3298">
      <w:pPr>
        <w:pStyle w:val="ListParagraph"/>
        <w:numPr>
          <w:ilvl w:val="0"/>
          <w:numId w:val="1"/>
        </w:numPr>
        <w:ind w:left="0" w:firstLine="0"/>
        <w:jc w:val="both"/>
        <w:rPr>
          <w:rFonts w:asciiTheme="minorBidi" w:hAnsiTheme="minorBidi" w:cstheme="minorBidi"/>
          <w:b/>
          <w:bCs/>
          <w:szCs w:val="24"/>
        </w:rPr>
      </w:pPr>
      <w:r w:rsidRPr="00F74F3C">
        <w:rPr>
          <w:rFonts w:asciiTheme="minorBidi" w:hAnsiTheme="minorBidi" w:cstheme="minorBidi"/>
          <w:b/>
          <w:bCs/>
          <w:szCs w:val="24"/>
        </w:rPr>
        <w:t>Introduction</w:t>
      </w:r>
    </w:p>
    <w:p w:rsidR="00F74F3C" w:rsidRPr="00F74F3C" w:rsidRDefault="00F74F3C" w:rsidP="006D3298">
      <w:pPr>
        <w:pStyle w:val="ListParagraph"/>
        <w:ind w:left="0"/>
        <w:jc w:val="both"/>
        <w:rPr>
          <w:rFonts w:asciiTheme="minorBidi" w:hAnsiTheme="minorBidi" w:cstheme="minorBidi"/>
          <w:b/>
          <w:bCs/>
          <w:szCs w:val="24"/>
        </w:rPr>
      </w:pPr>
    </w:p>
    <w:p w:rsidR="0066165F" w:rsidRDefault="00D23DE4" w:rsidP="006D3298">
      <w:pPr>
        <w:ind w:firstLine="720"/>
        <w:jc w:val="both"/>
        <w:rPr>
          <w:rFonts w:asciiTheme="minorBidi" w:hAnsiTheme="minorBidi" w:cstheme="minorBidi"/>
        </w:rPr>
      </w:pPr>
      <w:r w:rsidRPr="00F74F3C">
        <w:rPr>
          <w:rFonts w:asciiTheme="minorBidi" w:hAnsiTheme="minorBidi" w:cstheme="minorBidi"/>
        </w:rPr>
        <w:t xml:space="preserve">In the previous </w:t>
      </w:r>
      <w:r w:rsidRPr="00F74F3C">
        <w:rPr>
          <w:rFonts w:asciiTheme="minorBidi" w:hAnsiTheme="minorBidi" w:cstheme="minorBidi"/>
          <w:i/>
          <w:iCs/>
        </w:rPr>
        <w:t xml:space="preserve">shiur, </w:t>
      </w:r>
      <w:r w:rsidR="00AC70EE" w:rsidRPr="00F74F3C">
        <w:rPr>
          <w:rFonts w:asciiTheme="minorBidi" w:hAnsiTheme="minorBidi" w:cstheme="minorBidi"/>
        </w:rPr>
        <w:t>we discussed the</w:t>
      </w:r>
      <w:r w:rsidRPr="00F74F3C">
        <w:rPr>
          <w:rFonts w:asciiTheme="minorBidi" w:hAnsiTheme="minorBidi" w:cstheme="minorBidi"/>
        </w:rPr>
        <w:t xml:space="preserve"> </w:t>
      </w:r>
      <w:r w:rsidR="00AC70EE" w:rsidRPr="00F74F3C">
        <w:rPr>
          <w:rFonts w:asciiTheme="minorBidi" w:hAnsiTheme="minorBidi" w:cstheme="minorBidi"/>
        </w:rPr>
        <w:t xml:space="preserve">four </w:t>
      </w:r>
      <w:r w:rsidRPr="00F74F3C">
        <w:rPr>
          <w:rFonts w:asciiTheme="minorBidi" w:hAnsiTheme="minorBidi" w:cstheme="minorBidi"/>
        </w:rPr>
        <w:t xml:space="preserve">explanations </w:t>
      </w:r>
      <w:r w:rsidR="00AC70EE" w:rsidRPr="00F74F3C">
        <w:rPr>
          <w:rFonts w:asciiTheme="minorBidi" w:hAnsiTheme="minorBidi" w:cstheme="minorBidi"/>
        </w:rPr>
        <w:t xml:space="preserve">the Rambam </w:t>
      </w:r>
      <w:r w:rsidR="00030490">
        <w:rPr>
          <w:rFonts w:asciiTheme="minorBidi" w:hAnsiTheme="minorBidi" w:cstheme="minorBidi"/>
        </w:rPr>
        <w:t>presented</w:t>
      </w:r>
      <w:r w:rsidR="0098731D">
        <w:rPr>
          <w:rFonts w:asciiTheme="minorBidi" w:hAnsiTheme="minorBidi" w:cstheme="minorBidi"/>
        </w:rPr>
        <w:t xml:space="preserve"> </w:t>
      </w:r>
      <w:r w:rsidR="00030490">
        <w:rPr>
          <w:rFonts w:asciiTheme="minorBidi" w:hAnsiTheme="minorBidi" w:cstheme="minorBidi"/>
        </w:rPr>
        <w:t>to explain</w:t>
      </w:r>
      <w:r w:rsidR="00030490" w:rsidRPr="00F74F3C">
        <w:rPr>
          <w:rFonts w:asciiTheme="minorBidi" w:hAnsiTheme="minorBidi" w:cstheme="minorBidi"/>
        </w:rPr>
        <w:t xml:space="preserve"> </w:t>
      </w:r>
      <w:r w:rsidRPr="00F74F3C">
        <w:rPr>
          <w:rFonts w:asciiTheme="minorBidi" w:hAnsiTheme="minorBidi" w:cstheme="minorBidi"/>
        </w:rPr>
        <w:t xml:space="preserve">his motivation </w:t>
      </w:r>
      <w:r w:rsidR="00030490">
        <w:rPr>
          <w:rFonts w:asciiTheme="minorBidi" w:hAnsiTheme="minorBidi" w:cstheme="minorBidi"/>
        </w:rPr>
        <w:t>for writing</w:t>
      </w:r>
      <w:r w:rsidR="00AC70EE" w:rsidRPr="00F74F3C">
        <w:rPr>
          <w:rFonts w:asciiTheme="minorBidi" w:hAnsiTheme="minorBidi" w:cstheme="minorBidi"/>
        </w:rPr>
        <w:t xml:space="preserve"> the C</w:t>
      </w:r>
      <w:r w:rsidRPr="00F74F3C">
        <w:rPr>
          <w:rFonts w:asciiTheme="minorBidi" w:hAnsiTheme="minorBidi" w:cstheme="minorBidi"/>
        </w:rPr>
        <w:t xml:space="preserve">ommentary </w:t>
      </w:r>
      <w:r w:rsidR="00AC70EE" w:rsidRPr="00F74F3C">
        <w:rPr>
          <w:rFonts w:asciiTheme="minorBidi" w:hAnsiTheme="minorBidi" w:cstheme="minorBidi"/>
        </w:rPr>
        <w:t>on the Mishna</w:t>
      </w:r>
      <w:r w:rsidRPr="00F74F3C">
        <w:rPr>
          <w:rFonts w:asciiTheme="minorBidi" w:hAnsiTheme="minorBidi" w:cstheme="minorBidi"/>
        </w:rPr>
        <w:t xml:space="preserve">: </w:t>
      </w:r>
    </w:p>
    <w:p w:rsidR="00F74F3C" w:rsidRPr="00F74F3C" w:rsidRDefault="00F74F3C" w:rsidP="006D3298">
      <w:pPr>
        <w:ind w:firstLine="720"/>
        <w:jc w:val="both"/>
        <w:rPr>
          <w:rFonts w:asciiTheme="minorBidi" w:hAnsiTheme="minorBidi" w:cstheme="minorBidi"/>
        </w:rPr>
      </w:pPr>
    </w:p>
    <w:p w:rsidR="00D23DE4" w:rsidRPr="00F74F3C" w:rsidRDefault="00D23DE4" w:rsidP="006D3298">
      <w:pPr>
        <w:jc w:val="both"/>
        <w:rPr>
          <w:rFonts w:asciiTheme="minorBidi" w:hAnsiTheme="minorBidi" w:cstheme="minorBidi"/>
        </w:rPr>
      </w:pPr>
      <w:r w:rsidRPr="00F74F3C">
        <w:rPr>
          <w:rFonts w:asciiTheme="minorBidi" w:hAnsiTheme="minorBidi" w:cstheme="minorBidi"/>
        </w:rPr>
        <w:t xml:space="preserve">1. There was a need for a work that would </w:t>
      </w:r>
      <w:r w:rsidR="00030490" w:rsidRPr="00F74F3C">
        <w:rPr>
          <w:rFonts w:asciiTheme="minorBidi" w:hAnsiTheme="minorBidi" w:cstheme="minorBidi"/>
        </w:rPr>
        <w:t>skip the elaborate discussion stage</w:t>
      </w:r>
      <w:r w:rsidR="00030490">
        <w:rPr>
          <w:rFonts w:asciiTheme="minorBidi" w:hAnsiTheme="minorBidi" w:cstheme="minorBidi"/>
        </w:rPr>
        <w:t xml:space="preserve"> and simply</w:t>
      </w:r>
      <w:r w:rsidR="00030490" w:rsidRPr="00F74F3C">
        <w:rPr>
          <w:rFonts w:asciiTheme="minorBidi" w:hAnsiTheme="minorBidi" w:cstheme="minorBidi"/>
        </w:rPr>
        <w:t xml:space="preserve"> </w:t>
      </w:r>
      <w:r w:rsidR="00AC70EE" w:rsidRPr="00F74F3C">
        <w:rPr>
          <w:rFonts w:asciiTheme="minorBidi" w:hAnsiTheme="minorBidi" w:cstheme="minorBidi"/>
        </w:rPr>
        <w:t xml:space="preserve">summarize </w:t>
      </w:r>
      <w:r w:rsidRPr="00F74F3C">
        <w:rPr>
          <w:rFonts w:asciiTheme="minorBidi" w:hAnsiTheme="minorBidi" w:cstheme="minorBidi"/>
        </w:rPr>
        <w:t xml:space="preserve">the conclusions of the Talmudic </w:t>
      </w:r>
      <w:proofErr w:type="spellStart"/>
      <w:r w:rsidRPr="00F74F3C">
        <w:rPr>
          <w:rFonts w:asciiTheme="minorBidi" w:hAnsiTheme="minorBidi" w:cstheme="minorBidi"/>
          <w:i/>
          <w:iCs/>
        </w:rPr>
        <w:t>sugya</w:t>
      </w:r>
      <w:proofErr w:type="spellEnd"/>
      <w:r w:rsidRPr="00F74F3C">
        <w:rPr>
          <w:rFonts w:asciiTheme="minorBidi" w:hAnsiTheme="minorBidi" w:cstheme="minorBidi"/>
        </w:rPr>
        <w:t xml:space="preserve">. </w:t>
      </w:r>
      <w:r w:rsidR="00AC70EE" w:rsidRPr="00F74F3C">
        <w:rPr>
          <w:rFonts w:asciiTheme="minorBidi" w:hAnsiTheme="minorBidi" w:cstheme="minorBidi"/>
        </w:rPr>
        <w:t>Since i</w:t>
      </w:r>
      <w:r w:rsidRPr="00F74F3C">
        <w:rPr>
          <w:rFonts w:asciiTheme="minorBidi" w:hAnsiTheme="minorBidi" w:cstheme="minorBidi"/>
        </w:rPr>
        <w:t>t is impossible to remember the entire Talmud by heart</w:t>
      </w:r>
      <w:r w:rsidR="00AC70EE" w:rsidRPr="00F74F3C">
        <w:rPr>
          <w:rFonts w:asciiTheme="minorBidi" w:hAnsiTheme="minorBidi" w:cstheme="minorBidi"/>
        </w:rPr>
        <w:t xml:space="preserve">, it is </w:t>
      </w:r>
      <w:r w:rsidRPr="00F74F3C">
        <w:rPr>
          <w:rFonts w:asciiTheme="minorBidi" w:hAnsiTheme="minorBidi" w:cstheme="minorBidi"/>
        </w:rPr>
        <w:t xml:space="preserve">difficult to understand and explain the Mishna properly.  </w:t>
      </w:r>
    </w:p>
    <w:p w:rsidR="00D23DE4" w:rsidRPr="00F74F3C" w:rsidRDefault="00D23DE4" w:rsidP="006D3298">
      <w:pPr>
        <w:jc w:val="both"/>
        <w:rPr>
          <w:rFonts w:asciiTheme="minorBidi" w:hAnsiTheme="minorBidi" w:cstheme="minorBidi"/>
        </w:rPr>
      </w:pPr>
      <w:r w:rsidRPr="00F74F3C">
        <w:rPr>
          <w:rFonts w:asciiTheme="minorBidi" w:hAnsiTheme="minorBidi" w:cstheme="minorBidi"/>
        </w:rPr>
        <w:t xml:space="preserve">2. It would issue definitive halakhic rulings.  </w:t>
      </w:r>
    </w:p>
    <w:p w:rsidR="00D23DE4" w:rsidRPr="00F74F3C" w:rsidRDefault="00D23DE4" w:rsidP="006D3298">
      <w:pPr>
        <w:jc w:val="both"/>
        <w:rPr>
          <w:rFonts w:asciiTheme="minorBidi" w:hAnsiTheme="minorBidi" w:cstheme="minorBidi"/>
          <w:i/>
          <w:iCs/>
        </w:rPr>
      </w:pPr>
      <w:r w:rsidRPr="00F74F3C">
        <w:rPr>
          <w:rFonts w:asciiTheme="minorBidi" w:hAnsiTheme="minorBidi" w:cstheme="minorBidi"/>
        </w:rPr>
        <w:t xml:space="preserve">3. </w:t>
      </w:r>
      <w:r w:rsidR="00AC70EE" w:rsidRPr="00F74F3C">
        <w:rPr>
          <w:rFonts w:asciiTheme="minorBidi" w:hAnsiTheme="minorBidi" w:cstheme="minorBidi"/>
        </w:rPr>
        <w:t xml:space="preserve">It </w:t>
      </w:r>
      <w:r w:rsidRPr="00F74F3C">
        <w:rPr>
          <w:rFonts w:asciiTheme="minorBidi" w:hAnsiTheme="minorBidi" w:cstheme="minorBidi"/>
        </w:rPr>
        <w:t>would serve as an introduction to other topics, and establish</w:t>
      </w:r>
      <w:r w:rsidR="00AC70EE" w:rsidRPr="00F74F3C">
        <w:rPr>
          <w:rFonts w:asciiTheme="minorBidi" w:hAnsiTheme="minorBidi" w:cstheme="minorBidi"/>
        </w:rPr>
        <w:t xml:space="preserve"> general</w:t>
      </w:r>
      <w:r w:rsidRPr="00F74F3C">
        <w:rPr>
          <w:rFonts w:asciiTheme="minorBidi" w:hAnsiTheme="minorBidi" w:cstheme="minorBidi"/>
        </w:rPr>
        <w:t xml:space="preserve"> principles to be used </w:t>
      </w:r>
      <w:r w:rsidR="00AC70EE" w:rsidRPr="00F74F3C">
        <w:rPr>
          <w:rFonts w:asciiTheme="minorBidi" w:hAnsiTheme="minorBidi" w:cstheme="minorBidi"/>
        </w:rPr>
        <w:t xml:space="preserve">while </w:t>
      </w:r>
      <w:r w:rsidRPr="00F74F3C">
        <w:rPr>
          <w:rFonts w:asciiTheme="minorBidi" w:hAnsiTheme="minorBidi" w:cstheme="minorBidi"/>
        </w:rPr>
        <w:t>study</w:t>
      </w:r>
      <w:r w:rsidR="00AC70EE" w:rsidRPr="00F74F3C">
        <w:rPr>
          <w:rFonts w:asciiTheme="minorBidi" w:hAnsiTheme="minorBidi" w:cstheme="minorBidi"/>
        </w:rPr>
        <w:t>ing</w:t>
      </w:r>
      <w:r w:rsidRPr="00F74F3C">
        <w:rPr>
          <w:rFonts w:asciiTheme="minorBidi" w:hAnsiTheme="minorBidi" w:cstheme="minorBidi"/>
        </w:rPr>
        <w:t xml:space="preserve"> the Talmud</w:t>
      </w:r>
      <w:r w:rsidRPr="00F74F3C">
        <w:rPr>
          <w:rFonts w:asciiTheme="minorBidi" w:hAnsiTheme="minorBidi" w:cstheme="minorBidi"/>
          <w:i/>
          <w:iCs/>
        </w:rPr>
        <w:t xml:space="preserve">. </w:t>
      </w:r>
    </w:p>
    <w:p w:rsidR="00D23DE4" w:rsidRPr="00F74F3C" w:rsidRDefault="00D23DE4" w:rsidP="006D3298">
      <w:pPr>
        <w:jc w:val="both"/>
        <w:rPr>
          <w:rFonts w:asciiTheme="minorBidi" w:hAnsiTheme="minorBidi" w:cstheme="minorBidi"/>
        </w:rPr>
      </w:pPr>
      <w:r w:rsidRPr="00F74F3C">
        <w:rPr>
          <w:rFonts w:asciiTheme="minorBidi" w:hAnsiTheme="minorBidi" w:cstheme="minorBidi"/>
        </w:rPr>
        <w:t xml:space="preserve">4. </w:t>
      </w:r>
      <w:r w:rsidR="00030490">
        <w:rPr>
          <w:rFonts w:asciiTheme="minorBidi" w:hAnsiTheme="minorBidi" w:cstheme="minorBidi"/>
        </w:rPr>
        <w:t xml:space="preserve">It </w:t>
      </w:r>
      <w:r w:rsidRPr="00F74F3C">
        <w:rPr>
          <w:rFonts w:asciiTheme="minorBidi" w:hAnsiTheme="minorBidi" w:cstheme="minorBidi"/>
        </w:rPr>
        <w:t xml:space="preserve">would serve as a summary </w:t>
      </w:r>
      <w:r w:rsidR="00030490">
        <w:rPr>
          <w:rFonts w:asciiTheme="minorBidi" w:hAnsiTheme="minorBidi" w:cstheme="minorBidi"/>
        </w:rPr>
        <w:t>of</w:t>
      </w:r>
      <w:r w:rsidR="00030490" w:rsidRPr="00F74F3C">
        <w:rPr>
          <w:rFonts w:asciiTheme="minorBidi" w:hAnsiTheme="minorBidi" w:cstheme="minorBidi"/>
        </w:rPr>
        <w:t xml:space="preserve"> </w:t>
      </w:r>
      <w:r w:rsidRPr="00F74F3C">
        <w:rPr>
          <w:rFonts w:asciiTheme="minorBidi" w:hAnsiTheme="minorBidi" w:cstheme="minorBidi"/>
        </w:rPr>
        <w:t xml:space="preserve">the </w:t>
      </w:r>
      <w:proofErr w:type="spellStart"/>
      <w:r w:rsidRPr="00F74F3C">
        <w:rPr>
          <w:rFonts w:asciiTheme="minorBidi" w:hAnsiTheme="minorBidi" w:cstheme="minorBidi"/>
        </w:rPr>
        <w:t>Gemara</w:t>
      </w:r>
      <w:proofErr w:type="spellEnd"/>
      <w:r w:rsidRPr="00F74F3C">
        <w:rPr>
          <w:rFonts w:asciiTheme="minorBidi" w:hAnsiTheme="minorBidi" w:cstheme="minorBidi"/>
        </w:rPr>
        <w:t>.</w:t>
      </w:r>
    </w:p>
    <w:p w:rsidR="00D23DE4" w:rsidRPr="00F74F3C" w:rsidRDefault="00D23DE4" w:rsidP="006D3298">
      <w:pPr>
        <w:jc w:val="both"/>
        <w:rPr>
          <w:rFonts w:asciiTheme="minorBidi" w:hAnsiTheme="minorBidi" w:cstheme="minorBidi"/>
        </w:rPr>
      </w:pPr>
      <w:r w:rsidRPr="00F74F3C">
        <w:rPr>
          <w:rFonts w:asciiTheme="minorBidi" w:hAnsiTheme="minorBidi" w:cstheme="minorBidi"/>
        </w:rPr>
        <w:t xml:space="preserve">In this </w:t>
      </w:r>
      <w:r w:rsidRPr="00F74F3C">
        <w:rPr>
          <w:rFonts w:asciiTheme="minorBidi" w:hAnsiTheme="minorBidi" w:cstheme="minorBidi"/>
          <w:i/>
          <w:iCs/>
        </w:rPr>
        <w:t xml:space="preserve">shiur, </w:t>
      </w:r>
      <w:r w:rsidRPr="00F74F3C">
        <w:rPr>
          <w:rFonts w:asciiTheme="minorBidi" w:hAnsiTheme="minorBidi" w:cstheme="minorBidi"/>
        </w:rPr>
        <w:t xml:space="preserve">we will see how these motives </w:t>
      </w:r>
      <w:r w:rsidR="00AC70EE" w:rsidRPr="00F74F3C">
        <w:rPr>
          <w:rFonts w:asciiTheme="minorBidi" w:hAnsiTheme="minorBidi" w:cstheme="minorBidi"/>
        </w:rPr>
        <w:t xml:space="preserve">are </w:t>
      </w:r>
      <w:r w:rsidRPr="00F74F3C">
        <w:rPr>
          <w:rFonts w:asciiTheme="minorBidi" w:hAnsiTheme="minorBidi" w:cstheme="minorBidi"/>
        </w:rPr>
        <w:t>express</w:t>
      </w:r>
      <w:r w:rsidR="00AC70EE" w:rsidRPr="00F74F3C">
        <w:rPr>
          <w:rFonts w:asciiTheme="minorBidi" w:hAnsiTheme="minorBidi" w:cstheme="minorBidi"/>
        </w:rPr>
        <w:t>ed</w:t>
      </w:r>
      <w:r w:rsidRPr="00F74F3C">
        <w:rPr>
          <w:rFonts w:asciiTheme="minorBidi" w:hAnsiTheme="minorBidi" w:cstheme="minorBidi"/>
        </w:rPr>
        <w:t xml:space="preserve"> in the Rambam’s commentary. </w:t>
      </w:r>
    </w:p>
    <w:p w:rsidR="00D23DE4" w:rsidRPr="00F74F3C" w:rsidRDefault="00D23DE4" w:rsidP="006D3298">
      <w:pPr>
        <w:jc w:val="both"/>
        <w:rPr>
          <w:rFonts w:asciiTheme="minorBidi" w:hAnsiTheme="minorBidi" w:cstheme="minorBidi"/>
        </w:rPr>
      </w:pPr>
    </w:p>
    <w:p w:rsidR="00D23DE4" w:rsidRPr="00F74F3C" w:rsidRDefault="00D23DE4" w:rsidP="006D3298">
      <w:pPr>
        <w:pStyle w:val="ListParagraph"/>
        <w:numPr>
          <w:ilvl w:val="0"/>
          <w:numId w:val="1"/>
        </w:numPr>
        <w:ind w:left="0" w:firstLine="0"/>
        <w:jc w:val="both"/>
        <w:rPr>
          <w:rFonts w:asciiTheme="minorBidi" w:hAnsiTheme="minorBidi" w:cstheme="minorBidi"/>
          <w:b/>
          <w:bCs/>
          <w:szCs w:val="24"/>
        </w:rPr>
      </w:pPr>
      <w:r w:rsidRPr="00F74F3C">
        <w:rPr>
          <w:rFonts w:asciiTheme="minorBidi" w:hAnsiTheme="minorBidi" w:cstheme="minorBidi"/>
          <w:b/>
          <w:bCs/>
          <w:szCs w:val="24"/>
        </w:rPr>
        <w:t xml:space="preserve">Principles and Introductions </w:t>
      </w:r>
    </w:p>
    <w:p w:rsidR="00F74F3C" w:rsidRDefault="00F74F3C" w:rsidP="006D3298">
      <w:pPr>
        <w:jc w:val="both"/>
        <w:rPr>
          <w:rFonts w:asciiTheme="minorBidi" w:hAnsiTheme="minorBidi" w:cstheme="minorBidi"/>
        </w:rPr>
      </w:pPr>
    </w:p>
    <w:p w:rsidR="00D23DE4" w:rsidRPr="00F74F3C" w:rsidRDefault="00D23DE4" w:rsidP="006D3298">
      <w:pPr>
        <w:ind w:firstLine="720"/>
        <w:jc w:val="both"/>
        <w:rPr>
          <w:rFonts w:asciiTheme="minorBidi" w:hAnsiTheme="minorBidi" w:cstheme="minorBidi"/>
        </w:rPr>
      </w:pPr>
      <w:r w:rsidRPr="00F74F3C">
        <w:rPr>
          <w:rFonts w:asciiTheme="minorBidi" w:hAnsiTheme="minorBidi" w:cstheme="minorBidi"/>
        </w:rPr>
        <w:t xml:space="preserve">Rabbi Yom Tov </w:t>
      </w:r>
      <w:proofErr w:type="spellStart"/>
      <w:r w:rsidRPr="00F74F3C">
        <w:rPr>
          <w:rFonts w:asciiTheme="minorBidi" w:hAnsiTheme="minorBidi" w:cstheme="minorBidi"/>
        </w:rPr>
        <w:t>Lipman</w:t>
      </w:r>
      <w:proofErr w:type="spellEnd"/>
      <w:r w:rsidR="003C2496">
        <w:rPr>
          <w:rFonts w:asciiTheme="minorBidi" w:hAnsiTheme="minorBidi" w:cstheme="minorBidi"/>
        </w:rPr>
        <w:t xml:space="preserve"> Heller</w:t>
      </w:r>
      <w:r w:rsidRPr="00F74F3C">
        <w:rPr>
          <w:rFonts w:asciiTheme="minorBidi" w:hAnsiTheme="minorBidi" w:cstheme="minorBidi"/>
        </w:rPr>
        <w:t xml:space="preserve">, known as the </w:t>
      </w:r>
      <w:proofErr w:type="spellStart"/>
      <w:r w:rsidRPr="00F74F3C">
        <w:rPr>
          <w:rFonts w:asciiTheme="minorBidi" w:hAnsiTheme="minorBidi" w:cstheme="minorBidi"/>
          <w:i/>
          <w:iCs/>
        </w:rPr>
        <w:t>Tosefot</w:t>
      </w:r>
      <w:proofErr w:type="spellEnd"/>
      <w:r w:rsidRPr="00F74F3C">
        <w:rPr>
          <w:rFonts w:asciiTheme="minorBidi" w:hAnsiTheme="minorBidi" w:cstheme="minorBidi"/>
          <w:i/>
          <w:iCs/>
        </w:rPr>
        <w:t xml:space="preserve"> Yom Tov, </w:t>
      </w:r>
      <w:r w:rsidR="0098731D">
        <w:rPr>
          <w:rFonts w:asciiTheme="minorBidi" w:hAnsiTheme="minorBidi" w:cstheme="minorBidi"/>
        </w:rPr>
        <w:t>said</w:t>
      </w:r>
      <w:r w:rsidR="0098731D" w:rsidRPr="00F74F3C">
        <w:rPr>
          <w:rFonts w:asciiTheme="minorBidi" w:hAnsiTheme="minorBidi" w:cstheme="minorBidi"/>
        </w:rPr>
        <w:t xml:space="preserve"> </w:t>
      </w:r>
      <w:r w:rsidRPr="00F74F3C">
        <w:rPr>
          <w:rFonts w:asciiTheme="minorBidi" w:hAnsiTheme="minorBidi" w:cstheme="minorBidi"/>
        </w:rPr>
        <w:t xml:space="preserve">the following </w:t>
      </w:r>
      <w:r w:rsidR="0098731D">
        <w:rPr>
          <w:rFonts w:asciiTheme="minorBidi" w:hAnsiTheme="minorBidi" w:cstheme="minorBidi"/>
        </w:rPr>
        <w:t>about</w:t>
      </w:r>
      <w:r w:rsidRPr="00F74F3C">
        <w:rPr>
          <w:rFonts w:asciiTheme="minorBidi" w:hAnsiTheme="minorBidi" w:cstheme="minorBidi"/>
        </w:rPr>
        <w:t xml:space="preserve"> the Rambam</w:t>
      </w:r>
      <w:r w:rsidR="00970682" w:rsidRPr="00F74F3C">
        <w:rPr>
          <w:rFonts w:asciiTheme="minorBidi" w:hAnsiTheme="minorBidi" w:cstheme="minorBidi"/>
        </w:rPr>
        <w:t>’s practice of formulating</w:t>
      </w:r>
      <w:r w:rsidRPr="00F74F3C">
        <w:rPr>
          <w:rFonts w:asciiTheme="minorBidi" w:hAnsiTheme="minorBidi" w:cstheme="minorBidi"/>
        </w:rPr>
        <w:t xml:space="preserve"> </w:t>
      </w:r>
      <w:r w:rsidR="00970682" w:rsidRPr="00F74F3C">
        <w:rPr>
          <w:rFonts w:asciiTheme="minorBidi" w:hAnsiTheme="minorBidi" w:cstheme="minorBidi"/>
        </w:rPr>
        <w:t xml:space="preserve">general </w:t>
      </w:r>
      <w:r w:rsidRPr="00F74F3C">
        <w:rPr>
          <w:rFonts w:asciiTheme="minorBidi" w:hAnsiTheme="minorBidi" w:cstheme="minorBidi"/>
        </w:rPr>
        <w:t xml:space="preserve">principles </w:t>
      </w:r>
      <w:r w:rsidR="00970682" w:rsidRPr="00F74F3C">
        <w:rPr>
          <w:rFonts w:asciiTheme="minorBidi" w:hAnsiTheme="minorBidi" w:cstheme="minorBidi"/>
        </w:rPr>
        <w:t xml:space="preserve">in explaining the </w:t>
      </w:r>
      <w:r w:rsidRPr="00F74F3C">
        <w:rPr>
          <w:rFonts w:asciiTheme="minorBidi" w:hAnsiTheme="minorBidi" w:cstheme="minorBidi"/>
        </w:rPr>
        <w:t xml:space="preserve">Mishna: </w:t>
      </w:r>
    </w:p>
    <w:p w:rsidR="00D23DE4" w:rsidRPr="00F74F3C" w:rsidRDefault="00D23DE4" w:rsidP="006D3298">
      <w:pPr>
        <w:jc w:val="both"/>
        <w:rPr>
          <w:rFonts w:asciiTheme="minorBidi" w:hAnsiTheme="minorBidi" w:cstheme="minorBidi"/>
        </w:rPr>
      </w:pPr>
    </w:p>
    <w:p w:rsidR="00D23DE4" w:rsidRPr="00F74F3C" w:rsidRDefault="00970682" w:rsidP="006D3298">
      <w:pPr>
        <w:ind w:left="720"/>
        <w:jc w:val="both"/>
        <w:rPr>
          <w:rFonts w:asciiTheme="minorBidi" w:hAnsiTheme="minorBidi" w:cstheme="minorBidi"/>
        </w:rPr>
      </w:pPr>
      <w:r w:rsidRPr="00F74F3C">
        <w:rPr>
          <w:rFonts w:asciiTheme="minorBidi" w:hAnsiTheme="minorBidi" w:cstheme="minorBidi"/>
        </w:rPr>
        <w:t xml:space="preserve">It is </w:t>
      </w:r>
      <w:r w:rsidR="00D23DE4" w:rsidRPr="00F74F3C">
        <w:rPr>
          <w:rFonts w:asciiTheme="minorBidi" w:hAnsiTheme="minorBidi" w:cstheme="minorBidi"/>
        </w:rPr>
        <w:t xml:space="preserve">the manner of the Rambam in his </w:t>
      </w:r>
      <w:r w:rsidR="00FA2D01">
        <w:rPr>
          <w:rFonts w:asciiTheme="minorBidi" w:hAnsiTheme="minorBidi" w:cstheme="minorBidi"/>
        </w:rPr>
        <w:t>commentary</w:t>
      </w:r>
      <w:r w:rsidR="00FA2D01" w:rsidRPr="00F74F3C">
        <w:rPr>
          <w:rFonts w:asciiTheme="minorBidi" w:hAnsiTheme="minorBidi" w:cstheme="minorBidi"/>
        </w:rPr>
        <w:t xml:space="preserve"> </w:t>
      </w:r>
      <w:r w:rsidR="00D23DE4" w:rsidRPr="00F74F3C">
        <w:rPr>
          <w:rFonts w:asciiTheme="minorBidi" w:hAnsiTheme="minorBidi" w:cstheme="minorBidi"/>
        </w:rPr>
        <w:t xml:space="preserve">to create rules and principles for the Mishna and to </w:t>
      </w:r>
      <w:r w:rsidRPr="00F74F3C">
        <w:rPr>
          <w:rFonts w:asciiTheme="minorBidi" w:hAnsiTheme="minorBidi" w:cstheme="minorBidi"/>
        </w:rPr>
        <w:t xml:space="preserve">combine </w:t>
      </w:r>
      <w:r w:rsidR="00D23DE4" w:rsidRPr="00F74F3C">
        <w:rPr>
          <w:rFonts w:asciiTheme="minorBidi" w:hAnsiTheme="minorBidi" w:cstheme="minorBidi"/>
        </w:rPr>
        <w:t>its topics</w:t>
      </w:r>
      <w:r w:rsidRPr="00F74F3C">
        <w:rPr>
          <w:rFonts w:asciiTheme="minorBidi" w:hAnsiTheme="minorBidi" w:cstheme="minorBidi"/>
        </w:rPr>
        <w:t xml:space="preserve"> together</w:t>
      </w:r>
      <w:r w:rsidR="00D23DE4" w:rsidRPr="00F74F3C">
        <w:rPr>
          <w:rFonts w:asciiTheme="minorBidi" w:hAnsiTheme="minorBidi" w:cstheme="minorBidi"/>
        </w:rPr>
        <w:t xml:space="preserve">, </w:t>
      </w:r>
      <w:r w:rsidR="00030490">
        <w:rPr>
          <w:rFonts w:asciiTheme="minorBidi" w:hAnsiTheme="minorBidi" w:cstheme="minorBidi"/>
        </w:rPr>
        <w:t>thus making it easier to</w:t>
      </w:r>
      <w:r w:rsidR="00D23DE4" w:rsidRPr="00F74F3C">
        <w:rPr>
          <w:rFonts w:asciiTheme="minorBidi" w:hAnsiTheme="minorBidi" w:cstheme="minorBidi"/>
        </w:rPr>
        <w:t xml:space="preserve"> understand the intent of the Mishna. </w:t>
      </w:r>
      <w:r w:rsidR="00076473" w:rsidRPr="00F74F3C">
        <w:rPr>
          <w:rFonts w:asciiTheme="minorBidi" w:hAnsiTheme="minorBidi" w:cstheme="minorBidi"/>
        </w:rPr>
        <w:t xml:space="preserve">But this is not the method of Rashi, who explains [each passage] </w:t>
      </w:r>
      <w:r w:rsidRPr="00F74F3C">
        <w:rPr>
          <w:rFonts w:asciiTheme="minorBidi" w:hAnsiTheme="minorBidi" w:cstheme="minorBidi"/>
        </w:rPr>
        <w:t xml:space="preserve">based on </w:t>
      </w:r>
      <w:r w:rsidR="00076473" w:rsidRPr="00F74F3C">
        <w:rPr>
          <w:rFonts w:asciiTheme="minorBidi" w:hAnsiTheme="minorBidi" w:cstheme="minorBidi"/>
        </w:rPr>
        <w:t>the o</w:t>
      </w:r>
      <w:r w:rsidRPr="00F74F3C">
        <w:rPr>
          <w:rFonts w:asciiTheme="minorBidi" w:hAnsiTheme="minorBidi" w:cstheme="minorBidi"/>
        </w:rPr>
        <w:t>rd</w:t>
      </w:r>
      <w:r w:rsidR="00076473" w:rsidRPr="00F74F3C">
        <w:rPr>
          <w:rFonts w:asciiTheme="minorBidi" w:hAnsiTheme="minorBidi" w:cstheme="minorBidi"/>
        </w:rPr>
        <w:t>er of the Mishna, one by one, and divides them</w:t>
      </w:r>
      <w:r w:rsidRPr="00F74F3C">
        <w:rPr>
          <w:rFonts w:asciiTheme="minorBidi" w:hAnsiTheme="minorBidi" w:cstheme="minorBidi"/>
        </w:rPr>
        <w:t xml:space="preserve"> [his comments]</w:t>
      </w:r>
      <w:r w:rsidR="00076473" w:rsidRPr="00F74F3C">
        <w:rPr>
          <w:rFonts w:asciiTheme="minorBidi" w:hAnsiTheme="minorBidi" w:cstheme="minorBidi"/>
        </w:rPr>
        <w:t xml:space="preserve"> into sections and short passages. (</w:t>
      </w:r>
      <w:r w:rsidR="00076473" w:rsidRPr="00F74F3C">
        <w:rPr>
          <w:rFonts w:asciiTheme="minorBidi" w:hAnsiTheme="minorBidi" w:cstheme="minorBidi"/>
          <w:i/>
          <w:iCs/>
        </w:rPr>
        <w:t xml:space="preserve">Tosefot Yom Tov, </w:t>
      </w:r>
      <w:r w:rsidR="00076473" w:rsidRPr="00F74F3C">
        <w:rPr>
          <w:rFonts w:asciiTheme="minorBidi" w:hAnsiTheme="minorBidi" w:cstheme="minorBidi"/>
        </w:rPr>
        <w:t>introduction to his commentary on the Mishna)</w:t>
      </w:r>
    </w:p>
    <w:p w:rsidR="00076473" w:rsidRPr="00F74F3C" w:rsidRDefault="00076473" w:rsidP="006D3298">
      <w:pPr>
        <w:ind w:left="720"/>
        <w:jc w:val="both"/>
        <w:rPr>
          <w:rFonts w:asciiTheme="minorBidi" w:hAnsiTheme="minorBidi" w:cstheme="minorBidi"/>
        </w:rPr>
      </w:pPr>
    </w:p>
    <w:p w:rsidR="00AA1E9A" w:rsidRPr="00F74F3C" w:rsidRDefault="00076473" w:rsidP="006D3298">
      <w:pPr>
        <w:jc w:val="both"/>
        <w:rPr>
          <w:rFonts w:asciiTheme="minorBidi" w:hAnsiTheme="minorBidi" w:cstheme="minorBidi"/>
        </w:rPr>
      </w:pPr>
      <w:r w:rsidRPr="00F74F3C">
        <w:rPr>
          <w:rFonts w:asciiTheme="minorBidi" w:hAnsiTheme="minorBidi" w:cstheme="minorBidi"/>
        </w:rPr>
        <w:t xml:space="preserve">Rabbi </w:t>
      </w:r>
      <w:r w:rsidR="003C2496">
        <w:rPr>
          <w:rFonts w:asciiTheme="minorBidi" w:hAnsiTheme="minorBidi" w:cstheme="minorBidi"/>
        </w:rPr>
        <w:t>Heller</w:t>
      </w:r>
      <w:r w:rsidRPr="00F74F3C">
        <w:rPr>
          <w:rFonts w:asciiTheme="minorBidi" w:hAnsiTheme="minorBidi" w:cstheme="minorBidi"/>
        </w:rPr>
        <w:t xml:space="preserve"> notes that </w:t>
      </w:r>
      <w:proofErr w:type="spellStart"/>
      <w:r w:rsidRPr="00F74F3C">
        <w:rPr>
          <w:rFonts w:asciiTheme="minorBidi" w:hAnsiTheme="minorBidi" w:cstheme="minorBidi"/>
        </w:rPr>
        <w:t>Rashi’s</w:t>
      </w:r>
      <w:proofErr w:type="spellEnd"/>
      <w:r w:rsidRPr="00F74F3C">
        <w:rPr>
          <w:rFonts w:asciiTheme="minorBidi" w:hAnsiTheme="minorBidi" w:cstheme="minorBidi"/>
        </w:rPr>
        <w:t xml:space="preserve"> </w:t>
      </w:r>
      <w:r w:rsidR="00FA2D01">
        <w:rPr>
          <w:rFonts w:asciiTheme="minorBidi" w:hAnsiTheme="minorBidi" w:cstheme="minorBidi"/>
        </w:rPr>
        <w:t>commentary</w:t>
      </w:r>
      <w:r w:rsidR="00970682" w:rsidRPr="00F74F3C">
        <w:rPr>
          <w:rFonts w:asciiTheme="minorBidi" w:hAnsiTheme="minorBidi" w:cstheme="minorBidi"/>
        </w:rPr>
        <w:t xml:space="preserve"> </w:t>
      </w:r>
      <w:r w:rsidR="0098731D">
        <w:rPr>
          <w:rFonts w:asciiTheme="minorBidi" w:hAnsiTheme="minorBidi" w:cstheme="minorBidi"/>
        </w:rPr>
        <w:t xml:space="preserve">style </w:t>
      </w:r>
      <w:r w:rsidRPr="00F74F3C">
        <w:rPr>
          <w:rFonts w:asciiTheme="minorBidi" w:hAnsiTheme="minorBidi" w:cstheme="minorBidi"/>
        </w:rPr>
        <w:t xml:space="preserve">differs from that of the Rambam: Rashi explains the Mishna </w:t>
      </w:r>
      <w:r w:rsidR="00FA2D01">
        <w:rPr>
          <w:rFonts w:asciiTheme="minorBidi" w:hAnsiTheme="minorBidi" w:cstheme="minorBidi"/>
        </w:rPr>
        <w:t>with</w:t>
      </w:r>
      <w:r w:rsidR="00FA2D01" w:rsidRPr="00F74F3C">
        <w:rPr>
          <w:rFonts w:asciiTheme="minorBidi" w:hAnsiTheme="minorBidi" w:cstheme="minorBidi"/>
        </w:rPr>
        <w:t xml:space="preserve"> </w:t>
      </w:r>
      <w:r w:rsidR="00970682" w:rsidRPr="00F74F3C">
        <w:rPr>
          <w:rFonts w:asciiTheme="minorBidi" w:hAnsiTheme="minorBidi" w:cstheme="minorBidi"/>
        </w:rPr>
        <w:t xml:space="preserve">a </w:t>
      </w:r>
      <w:r w:rsidRPr="00F74F3C">
        <w:rPr>
          <w:rFonts w:asciiTheme="minorBidi" w:hAnsiTheme="minorBidi" w:cstheme="minorBidi"/>
        </w:rPr>
        <w:t xml:space="preserve">brief </w:t>
      </w:r>
      <w:r w:rsidR="00970682" w:rsidRPr="00F74F3C">
        <w:rPr>
          <w:rFonts w:asciiTheme="minorBidi" w:hAnsiTheme="minorBidi" w:cstheme="minorBidi"/>
        </w:rPr>
        <w:t>running commentary</w:t>
      </w:r>
      <w:r w:rsidRPr="00F74F3C">
        <w:rPr>
          <w:rFonts w:asciiTheme="minorBidi" w:hAnsiTheme="minorBidi" w:cstheme="minorBidi"/>
        </w:rPr>
        <w:t xml:space="preserve">, while the Rambam formulates general principles </w:t>
      </w:r>
      <w:r w:rsidR="00970682" w:rsidRPr="00F74F3C">
        <w:rPr>
          <w:rFonts w:asciiTheme="minorBidi" w:hAnsiTheme="minorBidi" w:cstheme="minorBidi"/>
        </w:rPr>
        <w:t xml:space="preserve">and uses them to offer one overall </w:t>
      </w:r>
      <w:r w:rsidRPr="00F74F3C">
        <w:rPr>
          <w:rFonts w:asciiTheme="minorBidi" w:hAnsiTheme="minorBidi" w:cstheme="minorBidi"/>
        </w:rPr>
        <w:t xml:space="preserve">introduction to </w:t>
      </w:r>
      <w:r w:rsidR="00970682" w:rsidRPr="00F74F3C">
        <w:rPr>
          <w:rFonts w:asciiTheme="minorBidi" w:hAnsiTheme="minorBidi" w:cstheme="minorBidi"/>
        </w:rPr>
        <w:t xml:space="preserve">a </w:t>
      </w:r>
      <w:r w:rsidRPr="00F74F3C">
        <w:rPr>
          <w:rFonts w:asciiTheme="minorBidi" w:hAnsiTheme="minorBidi" w:cstheme="minorBidi"/>
        </w:rPr>
        <w:t>Mishna</w:t>
      </w:r>
      <w:r w:rsidR="00970682" w:rsidRPr="00F74F3C">
        <w:rPr>
          <w:rFonts w:asciiTheme="minorBidi" w:hAnsiTheme="minorBidi" w:cstheme="minorBidi"/>
        </w:rPr>
        <w:t>,</w:t>
      </w:r>
      <w:r w:rsidRPr="00F74F3C">
        <w:rPr>
          <w:rFonts w:asciiTheme="minorBidi" w:hAnsiTheme="minorBidi" w:cstheme="minorBidi"/>
        </w:rPr>
        <w:t xml:space="preserve"> or </w:t>
      </w:r>
      <w:r w:rsidR="00970682" w:rsidRPr="00F74F3C">
        <w:rPr>
          <w:rFonts w:asciiTheme="minorBidi" w:hAnsiTheme="minorBidi" w:cstheme="minorBidi"/>
        </w:rPr>
        <w:t xml:space="preserve">to </w:t>
      </w:r>
      <w:r w:rsidRPr="00F74F3C">
        <w:rPr>
          <w:rFonts w:asciiTheme="minorBidi" w:hAnsiTheme="minorBidi" w:cstheme="minorBidi"/>
        </w:rPr>
        <w:t xml:space="preserve">summarize a number of topics together. </w:t>
      </w:r>
    </w:p>
    <w:p w:rsidR="00AA1E9A" w:rsidRPr="00F74F3C" w:rsidRDefault="00AA1E9A" w:rsidP="006D3298">
      <w:pPr>
        <w:jc w:val="both"/>
        <w:rPr>
          <w:rFonts w:asciiTheme="minorBidi" w:hAnsiTheme="minorBidi" w:cstheme="minorBidi"/>
        </w:rPr>
      </w:pPr>
    </w:p>
    <w:p w:rsidR="00076473" w:rsidRPr="00F74F3C" w:rsidRDefault="00076473" w:rsidP="006D3298">
      <w:pPr>
        <w:ind w:firstLine="720"/>
        <w:jc w:val="both"/>
        <w:rPr>
          <w:rFonts w:asciiTheme="minorBidi" w:hAnsiTheme="minorBidi" w:cstheme="minorBidi"/>
        </w:rPr>
      </w:pPr>
      <w:r w:rsidRPr="00F74F3C">
        <w:rPr>
          <w:rFonts w:asciiTheme="minorBidi" w:hAnsiTheme="minorBidi" w:cstheme="minorBidi"/>
        </w:rPr>
        <w:t xml:space="preserve">This distinction between the two commentaries stems from the difference </w:t>
      </w:r>
      <w:r w:rsidRPr="00F74F3C">
        <w:rPr>
          <w:rFonts w:asciiTheme="minorBidi" w:hAnsiTheme="minorBidi" w:cstheme="minorBidi"/>
        </w:rPr>
        <w:lastRenderedPageBreak/>
        <w:t xml:space="preserve">in the nature of their works. Rashi did not author a separate commentary on the Mishna disconnected from </w:t>
      </w:r>
      <w:r w:rsidR="00030490">
        <w:rPr>
          <w:rFonts w:asciiTheme="minorBidi" w:hAnsiTheme="minorBidi" w:cstheme="minorBidi"/>
        </w:rPr>
        <w:t>his</w:t>
      </w:r>
      <w:r w:rsidR="00030490" w:rsidRPr="00F74F3C">
        <w:rPr>
          <w:rFonts w:asciiTheme="minorBidi" w:hAnsiTheme="minorBidi" w:cstheme="minorBidi"/>
        </w:rPr>
        <w:t xml:space="preserve"> </w:t>
      </w:r>
      <w:r w:rsidRPr="00F74F3C">
        <w:rPr>
          <w:rFonts w:asciiTheme="minorBidi" w:hAnsiTheme="minorBidi" w:cstheme="minorBidi"/>
        </w:rPr>
        <w:t>explanation of the Gemara; his commentary on the Mishna is a</w:t>
      </w:r>
      <w:r w:rsidR="0098731D">
        <w:rPr>
          <w:rFonts w:asciiTheme="minorBidi" w:hAnsiTheme="minorBidi" w:cstheme="minorBidi"/>
        </w:rPr>
        <w:t>n integrated part</w:t>
      </w:r>
      <w:r w:rsidRPr="00F74F3C">
        <w:rPr>
          <w:rFonts w:asciiTheme="minorBidi" w:hAnsiTheme="minorBidi" w:cstheme="minorBidi"/>
        </w:rPr>
        <w:t xml:space="preserve"> of his commentary on the Gemara. Therefore, </w:t>
      </w:r>
      <w:r w:rsidR="00FA2D01">
        <w:rPr>
          <w:rFonts w:asciiTheme="minorBidi" w:hAnsiTheme="minorBidi" w:cstheme="minorBidi"/>
        </w:rPr>
        <w:t xml:space="preserve">in his comments on the Mishna, </w:t>
      </w:r>
      <w:r w:rsidRPr="00F74F3C">
        <w:rPr>
          <w:rFonts w:asciiTheme="minorBidi" w:hAnsiTheme="minorBidi" w:cstheme="minorBidi"/>
        </w:rPr>
        <w:t xml:space="preserve">Rashi often </w:t>
      </w:r>
      <w:r w:rsidR="00FA2D01">
        <w:rPr>
          <w:rFonts w:asciiTheme="minorBidi" w:hAnsiTheme="minorBidi" w:cstheme="minorBidi"/>
        </w:rPr>
        <w:t>says</w:t>
      </w:r>
      <w:r w:rsidRPr="00F74F3C">
        <w:rPr>
          <w:rFonts w:asciiTheme="minorBidi" w:hAnsiTheme="minorBidi" w:cstheme="minorBidi"/>
        </w:rPr>
        <w:t xml:space="preserve"> that the matter will </w:t>
      </w:r>
      <w:r w:rsidR="00030490">
        <w:rPr>
          <w:rFonts w:asciiTheme="minorBidi" w:hAnsiTheme="minorBidi" w:cstheme="minorBidi"/>
        </w:rPr>
        <w:t xml:space="preserve">be </w:t>
      </w:r>
      <w:r w:rsidRPr="00F74F3C">
        <w:rPr>
          <w:rFonts w:asciiTheme="minorBidi" w:hAnsiTheme="minorBidi" w:cstheme="minorBidi"/>
        </w:rPr>
        <w:t xml:space="preserve">explained in the </w:t>
      </w:r>
      <w:proofErr w:type="spellStart"/>
      <w:r w:rsidRPr="00F74F3C">
        <w:rPr>
          <w:rFonts w:asciiTheme="minorBidi" w:hAnsiTheme="minorBidi" w:cstheme="minorBidi"/>
        </w:rPr>
        <w:t>Gemara</w:t>
      </w:r>
      <w:proofErr w:type="spellEnd"/>
      <w:r w:rsidRPr="00F74F3C">
        <w:rPr>
          <w:rFonts w:asciiTheme="minorBidi" w:hAnsiTheme="minorBidi" w:cstheme="minorBidi"/>
        </w:rPr>
        <w:t xml:space="preserve">, and does not </w:t>
      </w:r>
      <w:r w:rsidR="00AA1E9A" w:rsidRPr="00F74F3C">
        <w:rPr>
          <w:rFonts w:asciiTheme="minorBidi" w:hAnsiTheme="minorBidi" w:cstheme="minorBidi"/>
        </w:rPr>
        <w:t xml:space="preserve">bother to </w:t>
      </w:r>
      <w:r w:rsidRPr="00F74F3C">
        <w:rPr>
          <w:rFonts w:asciiTheme="minorBidi" w:hAnsiTheme="minorBidi" w:cstheme="minorBidi"/>
        </w:rPr>
        <w:t xml:space="preserve">explain it at all. In contrast, the Rambam, as we have seen, authored </w:t>
      </w:r>
      <w:r w:rsidR="00AA1E9A" w:rsidRPr="00F74F3C">
        <w:rPr>
          <w:rFonts w:asciiTheme="minorBidi" w:hAnsiTheme="minorBidi" w:cstheme="minorBidi"/>
        </w:rPr>
        <w:t xml:space="preserve">his </w:t>
      </w:r>
      <w:r w:rsidRPr="00F74F3C">
        <w:rPr>
          <w:rFonts w:asciiTheme="minorBidi" w:hAnsiTheme="minorBidi" w:cstheme="minorBidi"/>
        </w:rPr>
        <w:t>commentary t</w:t>
      </w:r>
      <w:r w:rsidR="00AA1E9A" w:rsidRPr="00F74F3C">
        <w:rPr>
          <w:rFonts w:asciiTheme="minorBidi" w:hAnsiTheme="minorBidi" w:cstheme="minorBidi"/>
        </w:rPr>
        <w:t xml:space="preserve">o </w:t>
      </w:r>
      <w:r w:rsidRPr="00F74F3C">
        <w:rPr>
          <w:rFonts w:asciiTheme="minorBidi" w:hAnsiTheme="minorBidi" w:cstheme="minorBidi"/>
        </w:rPr>
        <w:t xml:space="preserve">bypass the need for studying the </w:t>
      </w:r>
      <w:proofErr w:type="spellStart"/>
      <w:r w:rsidRPr="00F74F3C">
        <w:rPr>
          <w:rFonts w:asciiTheme="minorBidi" w:hAnsiTheme="minorBidi" w:cstheme="minorBidi"/>
        </w:rPr>
        <w:t>Gemara</w:t>
      </w:r>
      <w:proofErr w:type="spellEnd"/>
      <w:r w:rsidRPr="00F74F3C">
        <w:rPr>
          <w:rFonts w:asciiTheme="minorBidi" w:hAnsiTheme="minorBidi" w:cstheme="minorBidi"/>
        </w:rPr>
        <w:t xml:space="preserve">, and </w:t>
      </w:r>
      <w:r w:rsidR="00030490">
        <w:rPr>
          <w:rFonts w:asciiTheme="minorBidi" w:hAnsiTheme="minorBidi" w:cstheme="minorBidi"/>
        </w:rPr>
        <w:t xml:space="preserve">even </w:t>
      </w:r>
      <w:r w:rsidR="00AA1E9A" w:rsidRPr="00F74F3C">
        <w:rPr>
          <w:rFonts w:asciiTheme="minorBidi" w:hAnsiTheme="minorBidi" w:cstheme="minorBidi"/>
        </w:rPr>
        <w:t xml:space="preserve">to </w:t>
      </w:r>
      <w:r w:rsidR="00AB2853">
        <w:rPr>
          <w:rFonts w:asciiTheme="minorBidi" w:hAnsiTheme="minorBidi" w:cstheme="minorBidi"/>
        </w:rPr>
        <w:t>be</w:t>
      </w:r>
      <w:r w:rsidRPr="00F74F3C">
        <w:rPr>
          <w:rFonts w:asciiTheme="minorBidi" w:hAnsiTheme="minorBidi" w:cstheme="minorBidi"/>
        </w:rPr>
        <w:t xml:space="preserve"> a </w:t>
      </w:r>
      <w:r w:rsidR="00AA1E9A" w:rsidRPr="00F74F3C">
        <w:rPr>
          <w:rFonts w:asciiTheme="minorBidi" w:hAnsiTheme="minorBidi" w:cstheme="minorBidi"/>
        </w:rPr>
        <w:t xml:space="preserve">possible </w:t>
      </w:r>
      <w:r w:rsidRPr="00F74F3C">
        <w:rPr>
          <w:rFonts w:asciiTheme="minorBidi" w:hAnsiTheme="minorBidi" w:cstheme="minorBidi"/>
        </w:rPr>
        <w:t xml:space="preserve">replacement </w:t>
      </w:r>
      <w:r w:rsidR="00030490">
        <w:rPr>
          <w:rFonts w:asciiTheme="minorBidi" w:hAnsiTheme="minorBidi" w:cstheme="minorBidi"/>
        </w:rPr>
        <w:t>for this study</w:t>
      </w:r>
      <w:r w:rsidRPr="00F74F3C">
        <w:rPr>
          <w:rFonts w:asciiTheme="minorBidi" w:hAnsiTheme="minorBidi" w:cstheme="minorBidi"/>
        </w:rPr>
        <w:t xml:space="preserve">. </w:t>
      </w:r>
      <w:r w:rsidR="00AA1E9A" w:rsidRPr="00F74F3C">
        <w:rPr>
          <w:rFonts w:asciiTheme="minorBidi" w:hAnsiTheme="minorBidi" w:cstheme="minorBidi"/>
        </w:rPr>
        <w:t xml:space="preserve">Therefore, the </w:t>
      </w:r>
      <w:r w:rsidRPr="00F74F3C">
        <w:rPr>
          <w:rFonts w:asciiTheme="minorBidi" w:hAnsiTheme="minorBidi" w:cstheme="minorBidi"/>
        </w:rPr>
        <w:t xml:space="preserve">formulation of principles and </w:t>
      </w:r>
      <w:r w:rsidR="00AA1E9A" w:rsidRPr="00F74F3C">
        <w:rPr>
          <w:rFonts w:asciiTheme="minorBidi" w:hAnsiTheme="minorBidi" w:cstheme="minorBidi"/>
        </w:rPr>
        <w:t xml:space="preserve">guidelines </w:t>
      </w:r>
      <w:r w:rsidRPr="00F74F3C">
        <w:rPr>
          <w:rFonts w:asciiTheme="minorBidi" w:hAnsiTheme="minorBidi" w:cstheme="minorBidi"/>
        </w:rPr>
        <w:t>in order to explain the Mishna</w:t>
      </w:r>
      <w:r w:rsidR="00AA1E9A" w:rsidRPr="00F74F3C">
        <w:rPr>
          <w:rFonts w:asciiTheme="minorBidi" w:hAnsiTheme="minorBidi" w:cstheme="minorBidi"/>
        </w:rPr>
        <w:t xml:space="preserve"> is required</w:t>
      </w:r>
      <w:r w:rsidRPr="00F74F3C">
        <w:rPr>
          <w:rFonts w:asciiTheme="minorBidi" w:hAnsiTheme="minorBidi" w:cstheme="minorBidi"/>
        </w:rPr>
        <w:t xml:space="preserve">. </w:t>
      </w:r>
      <w:r w:rsidR="00AA1E9A" w:rsidRPr="00F74F3C">
        <w:rPr>
          <w:rFonts w:asciiTheme="minorBidi" w:hAnsiTheme="minorBidi" w:cstheme="minorBidi"/>
        </w:rPr>
        <w:t>I</w:t>
      </w:r>
      <w:r w:rsidRPr="00F74F3C">
        <w:rPr>
          <w:rFonts w:asciiTheme="minorBidi" w:hAnsiTheme="minorBidi" w:cstheme="minorBidi"/>
        </w:rPr>
        <w:t>n</w:t>
      </w:r>
      <w:r w:rsidR="00AA1E9A" w:rsidRPr="00F74F3C">
        <w:rPr>
          <w:rFonts w:asciiTheme="minorBidi" w:hAnsiTheme="minorBidi" w:cstheme="minorBidi"/>
        </w:rPr>
        <w:t xml:space="preserve"> other words, the </w:t>
      </w:r>
      <w:r w:rsidR="00AB2853">
        <w:rPr>
          <w:rFonts w:asciiTheme="minorBidi" w:hAnsiTheme="minorBidi" w:cstheme="minorBidi"/>
        </w:rPr>
        <w:t xml:space="preserve">Rambam’s </w:t>
      </w:r>
      <w:r w:rsidR="00AA1E9A" w:rsidRPr="00F74F3C">
        <w:rPr>
          <w:rFonts w:asciiTheme="minorBidi" w:hAnsiTheme="minorBidi" w:cstheme="minorBidi"/>
        </w:rPr>
        <w:t>style essentially stems from his</w:t>
      </w:r>
      <w:r w:rsidRPr="00F74F3C">
        <w:rPr>
          <w:rFonts w:asciiTheme="minorBidi" w:hAnsiTheme="minorBidi" w:cstheme="minorBidi"/>
        </w:rPr>
        <w:t xml:space="preserve"> first reason </w:t>
      </w:r>
      <w:r w:rsidR="00AA1E9A" w:rsidRPr="00F74F3C">
        <w:rPr>
          <w:rFonts w:asciiTheme="minorBidi" w:hAnsiTheme="minorBidi" w:cstheme="minorBidi"/>
        </w:rPr>
        <w:t>cited above for composing his commentary</w:t>
      </w:r>
      <w:r w:rsidRPr="00F74F3C">
        <w:rPr>
          <w:rFonts w:asciiTheme="minorBidi" w:hAnsiTheme="minorBidi" w:cstheme="minorBidi"/>
        </w:rPr>
        <w:t xml:space="preserve">. </w:t>
      </w:r>
    </w:p>
    <w:p w:rsidR="00076473" w:rsidRPr="00F74F3C" w:rsidRDefault="00076473" w:rsidP="006D3298">
      <w:pPr>
        <w:jc w:val="both"/>
        <w:rPr>
          <w:rFonts w:asciiTheme="minorBidi" w:hAnsiTheme="minorBidi" w:cstheme="minorBidi"/>
        </w:rPr>
      </w:pPr>
    </w:p>
    <w:p w:rsidR="002D0DD9" w:rsidRPr="00F74F3C" w:rsidRDefault="00AB2853" w:rsidP="006D3298">
      <w:pPr>
        <w:ind w:firstLine="720"/>
        <w:jc w:val="both"/>
        <w:rPr>
          <w:rFonts w:asciiTheme="minorBidi" w:hAnsiTheme="minorBidi" w:cstheme="minorBidi"/>
        </w:rPr>
      </w:pPr>
      <w:r>
        <w:rPr>
          <w:rFonts w:asciiTheme="minorBidi" w:hAnsiTheme="minorBidi" w:cstheme="minorBidi"/>
        </w:rPr>
        <w:t>T</w:t>
      </w:r>
      <w:r w:rsidR="00076473" w:rsidRPr="00F74F3C">
        <w:rPr>
          <w:rFonts w:asciiTheme="minorBidi" w:hAnsiTheme="minorBidi" w:cstheme="minorBidi"/>
        </w:rPr>
        <w:t xml:space="preserve">here may be an additional </w:t>
      </w:r>
      <w:r w:rsidR="00030490">
        <w:rPr>
          <w:rFonts w:asciiTheme="minorBidi" w:hAnsiTheme="minorBidi" w:cstheme="minorBidi"/>
        </w:rPr>
        <w:t>reason that the Rambam uses</w:t>
      </w:r>
      <w:r w:rsidR="00076473" w:rsidRPr="00F74F3C">
        <w:rPr>
          <w:rFonts w:asciiTheme="minorBidi" w:hAnsiTheme="minorBidi" w:cstheme="minorBidi"/>
        </w:rPr>
        <w:t xml:space="preserve"> the </w:t>
      </w:r>
      <w:r w:rsidR="00AA1E9A" w:rsidRPr="00F74F3C">
        <w:rPr>
          <w:rFonts w:asciiTheme="minorBidi" w:hAnsiTheme="minorBidi" w:cstheme="minorBidi"/>
        </w:rPr>
        <w:t xml:space="preserve">style of formulating introductions and general </w:t>
      </w:r>
      <w:r w:rsidR="00076473" w:rsidRPr="00F74F3C">
        <w:rPr>
          <w:rFonts w:asciiTheme="minorBidi" w:hAnsiTheme="minorBidi" w:cstheme="minorBidi"/>
        </w:rPr>
        <w:t>principles. The third reason he offers for the ne</w:t>
      </w:r>
      <w:r w:rsidR="00AA1E9A" w:rsidRPr="00F74F3C">
        <w:rPr>
          <w:rFonts w:asciiTheme="minorBidi" w:hAnsiTheme="minorBidi" w:cstheme="minorBidi"/>
        </w:rPr>
        <w:t xml:space="preserve">cessity of </w:t>
      </w:r>
      <w:r w:rsidR="00076473" w:rsidRPr="00F74F3C">
        <w:rPr>
          <w:rFonts w:asciiTheme="minorBidi" w:hAnsiTheme="minorBidi" w:cstheme="minorBidi"/>
        </w:rPr>
        <w:t xml:space="preserve">his work </w:t>
      </w:r>
      <w:r w:rsidR="00AA1E9A" w:rsidRPr="00F74F3C">
        <w:rPr>
          <w:rFonts w:asciiTheme="minorBidi" w:hAnsiTheme="minorBidi" w:cstheme="minorBidi"/>
        </w:rPr>
        <w:t xml:space="preserve">is </w:t>
      </w:r>
      <w:r w:rsidR="002D0DD9" w:rsidRPr="00F74F3C">
        <w:rPr>
          <w:rFonts w:asciiTheme="minorBidi" w:hAnsiTheme="minorBidi" w:cstheme="minorBidi"/>
        </w:rPr>
        <w:t xml:space="preserve">that it </w:t>
      </w:r>
      <w:r>
        <w:rPr>
          <w:rFonts w:asciiTheme="minorBidi" w:hAnsiTheme="minorBidi" w:cstheme="minorBidi"/>
        </w:rPr>
        <w:t>may</w:t>
      </w:r>
      <w:r w:rsidR="00030490" w:rsidRPr="00F74F3C">
        <w:rPr>
          <w:rFonts w:asciiTheme="minorBidi" w:hAnsiTheme="minorBidi" w:cstheme="minorBidi"/>
        </w:rPr>
        <w:t xml:space="preserve"> </w:t>
      </w:r>
      <w:r w:rsidR="002D0DD9" w:rsidRPr="00F74F3C">
        <w:rPr>
          <w:rFonts w:asciiTheme="minorBidi" w:hAnsiTheme="minorBidi" w:cstheme="minorBidi"/>
        </w:rPr>
        <w:t xml:space="preserve">be used as a guide for a more </w:t>
      </w:r>
      <w:r w:rsidR="00030490" w:rsidRPr="00F74F3C">
        <w:rPr>
          <w:rFonts w:asciiTheme="minorBidi" w:hAnsiTheme="minorBidi" w:cstheme="minorBidi"/>
        </w:rPr>
        <w:t>in</w:t>
      </w:r>
      <w:r w:rsidR="00030490">
        <w:rPr>
          <w:rFonts w:asciiTheme="minorBidi" w:hAnsiTheme="minorBidi" w:cstheme="minorBidi"/>
        </w:rPr>
        <w:t>-</w:t>
      </w:r>
      <w:r w:rsidR="002D0DD9" w:rsidRPr="00F74F3C">
        <w:rPr>
          <w:rFonts w:asciiTheme="minorBidi" w:hAnsiTheme="minorBidi" w:cstheme="minorBidi"/>
        </w:rPr>
        <w:t xml:space="preserve">depth analysis of the Gemara. This essentially means that he does not intend to explain the Mishna </w:t>
      </w:r>
      <w:r w:rsidR="00030490">
        <w:rPr>
          <w:rFonts w:asciiTheme="minorBidi" w:hAnsiTheme="minorBidi" w:cstheme="minorBidi"/>
        </w:rPr>
        <w:t>with</w:t>
      </w:r>
      <w:r w:rsidR="00030490" w:rsidRPr="00F74F3C">
        <w:rPr>
          <w:rFonts w:asciiTheme="minorBidi" w:hAnsiTheme="minorBidi" w:cstheme="minorBidi"/>
        </w:rPr>
        <w:t xml:space="preserve"> </w:t>
      </w:r>
      <w:r w:rsidR="00882BCA" w:rsidRPr="00F74F3C">
        <w:rPr>
          <w:rFonts w:asciiTheme="minorBidi" w:hAnsiTheme="minorBidi" w:cstheme="minorBidi"/>
        </w:rPr>
        <w:t>a running commentary</w:t>
      </w:r>
      <w:r w:rsidR="002D0DD9" w:rsidRPr="00F74F3C">
        <w:rPr>
          <w:rFonts w:asciiTheme="minorBidi" w:hAnsiTheme="minorBidi" w:cstheme="minorBidi"/>
        </w:rPr>
        <w:t xml:space="preserve">, but </w:t>
      </w:r>
      <w:r w:rsidR="00AA1E9A" w:rsidRPr="00F74F3C">
        <w:rPr>
          <w:rFonts w:asciiTheme="minorBidi" w:hAnsiTheme="minorBidi" w:cstheme="minorBidi"/>
        </w:rPr>
        <w:t xml:space="preserve">rather </w:t>
      </w:r>
      <w:r w:rsidR="00882BCA" w:rsidRPr="00F74F3C">
        <w:rPr>
          <w:rFonts w:asciiTheme="minorBidi" w:hAnsiTheme="minorBidi" w:cstheme="minorBidi"/>
        </w:rPr>
        <w:t>to</w:t>
      </w:r>
      <w:r w:rsidR="002D0DD9" w:rsidRPr="00F74F3C">
        <w:rPr>
          <w:rFonts w:asciiTheme="minorBidi" w:hAnsiTheme="minorBidi" w:cstheme="minorBidi"/>
        </w:rPr>
        <w:t xml:space="preserve"> </w:t>
      </w:r>
      <w:r w:rsidR="00030490">
        <w:rPr>
          <w:rFonts w:asciiTheme="minorBidi" w:hAnsiTheme="minorBidi" w:cstheme="minorBidi"/>
        </w:rPr>
        <w:t>lead</w:t>
      </w:r>
      <w:r w:rsidR="002D0DD9" w:rsidRPr="00F74F3C">
        <w:rPr>
          <w:rFonts w:asciiTheme="minorBidi" w:hAnsiTheme="minorBidi" w:cstheme="minorBidi"/>
        </w:rPr>
        <w:t xml:space="preserve"> </w:t>
      </w:r>
      <w:r w:rsidR="00AA1E9A" w:rsidRPr="00F74F3C">
        <w:rPr>
          <w:rFonts w:asciiTheme="minorBidi" w:hAnsiTheme="minorBidi" w:cstheme="minorBidi"/>
        </w:rPr>
        <w:t xml:space="preserve">into </w:t>
      </w:r>
      <w:r w:rsidR="002D0DD9" w:rsidRPr="00F74F3C">
        <w:rPr>
          <w:rFonts w:asciiTheme="minorBidi" w:hAnsiTheme="minorBidi" w:cstheme="minorBidi"/>
        </w:rPr>
        <w:t xml:space="preserve">the world of the Oral Torah. In </w:t>
      </w:r>
      <w:r w:rsidR="00AA1E9A" w:rsidRPr="00F74F3C">
        <w:rPr>
          <w:rFonts w:asciiTheme="minorBidi" w:hAnsiTheme="minorBidi" w:cstheme="minorBidi"/>
        </w:rPr>
        <w:t xml:space="preserve">order to do so, </w:t>
      </w:r>
      <w:r w:rsidR="00030490">
        <w:rPr>
          <w:rFonts w:asciiTheme="minorBidi" w:hAnsiTheme="minorBidi" w:cstheme="minorBidi"/>
        </w:rPr>
        <w:t xml:space="preserve">it is indeed necessary to </w:t>
      </w:r>
      <w:r w:rsidR="002D0DD9" w:rsidRPr="00F74F3C">
        <w:rPr>
          <w:rFonts w:asciiTheme="minorBidi" w:hAnsiTheme="minorBidi" w:cstheme="minorBidi"/>
        </w:rPr>
        <w:t>formulat</w:t>
      </w:r>
      <w:r w:rsidR="00030490">
        <w:rPr>
          <w:rFonts w:asciiTheme="minorBidi" w:hAnsiTheme="minorBidi" w:cstheme="minorBidi"/>
        </w:rPr>
        <w:t>e</w:t>
      </w:r>
      <w:r w:rsidR="00AA1E9A" w:rsidRPr="00F74F3C">
        <w:rPr>
          <w:rFonts w:asciiTheme="minorBidi" w:hAnsiTheme="minorBidi" w:cstheme="minorBidi"/>
        </w:rPr>
        <w:t xml:space="preserve"> overall </w:t>
      </w:r>
      <w:r w:rsidR="002D0DD9" w:rsidRPr="00F74F3C">
        <w:rPr>
          <w:rFonts w:asciiTheme="minorBidi" w:hAnsiTheme="minorBidi" w:cstheme="minorBidi"/>
        </w:rPr>
        <w:t>principles</w:t>
      </w:r>
      <w:r w:rsidR="00AA1E9A" w:rsidRPr="00F74F3C">
        <w:rPr>
          <w:rFonts w:asciiTheme="minorBidi" w:hAnsiTheme="minorBidi" w:cstheme="minorBidi"/>
        </w:rPr>
        <w:t xml:space="preserve">. </w:t>
      </w:r>
      <w:r w:rsidR="002D0DD9" w:rsidRPr="00F74F3C">
        <w:rPr>
          <w:rFonts w:asciiTheme="minorBidi" w:hAnsiTheme="minorBidi" w:cstheme="minorBidi"/>
        </w:rPr>
        <w:t xml:space="preserve">In this context, it is also </w:t>
      </w:r>
      <w:r w:rsidR="00AA1E9A" w:rsidRPr="00F74F3C">
        <w:rPr>
          <w:rFonts w:asciiTheme="minorBidi" w:hAnsiTheme="minorBidi" w:cstheme="minorBidi"/>
        </w:rPr>
        <w:t>worthwhile to mention the I</w:t>
      </w:r>
      <w:r w:rsidR="002D0DD9" w:rsidRPr="00F74F3C">
        <w:rPr>
          <w:rFonts w:asciiTheme="minorBidi" w:hAnsiTheme="minorBidi" w:cstheme="minorBidi"/>
        </w:rPr>
        <w:t>ntroduction of the Rambam to the Mishna and to the 11</w:t>
      </w:r>
      <w:r w:rsidR="002D0DD9" w:rsidRPr="00F74F3C">
        <w:rPr>
          <w:rFonts w:asciiTheme="minorBidi" w:hAnsiTheme="minorBidi" w:cstheme="minorBidi"/>
          <w:vertAlign w:val="superscript"/>
        </w:rPr>
        <w:t>th</w:t>
      </w:r>
      <w:r w:rsidR="00AA1E9A" w:rsidRPr="00F74F3C">
        <w:rPr>
          <w:rFonts w:asciiTheme="minorBidi" w:hAnsiTheme="minorBidi" w:cstheme="minorBidi"/>
        </w:rPr>
        <w:t xml:space="preserve"> chapter of tractate Sanhedrin. Both of these </w:t>
      </w:r>
      <w:r w:rsidR="002D0DD9" w:rsidRPr="00F74F3C">
        <w:rPr>
          <w:rFonts w:asciiTheme="minorBidi" w:hAnsiTheme="minorBidi" w:cstheme="minorBidi"/>
        </w:rPr>
        <w:t>serve as platform</w:t>
      </w:r>
      <w:r w:rsidR="00AA1E9A" w:rsidRPr="00F74F3C">
        <w:rPr>
          <w:rFonts w:asciiTheme="minorBidi" w:hAnsiTheme="minorBidi" w:cstheme="minorBidi"/>
        </w:rPr>
        <w:t>s</w:t>
      </w:r>
      <w:r w:rsidR="002D0DD9" w:rsidRPr="00F74F3C">
        <w:rPr>
          <w:rFonts w:asciiTheme="minorBidi" w:hAnsiTheme="minorBidi" w:cstheme="minorBidi"/>
        </w:rPr>
        <w:t xml:space="preserve"> for </w:t>
      </w:r>
      <w:r w:rsidR="00030490">
        <w:rPr>
          <w:rFonts w:asciiTheme="minorBidi" w:hAnsiTheme="minorBidi" w:cstheme="minorBidi"/>
        </w:rPr>
        <w:t xml:space="preserve">the Rambam to </w:t>
      </w:r>
      <w:r w:rsidR="002D0DD9" w:rsidRPr="00F74F3C">
        <w:rPr>
          <w:rFonts w:asciiTheme="minorBidi" w:hAnsiTheme="minorBidi" w:cstheme="minorBidi"/>
        </w:rPr>
        <w:t>describ</w:t>
      </w:r>
      <w:r w:rsidR="00030490">
        <w:rPr>
          <w:rFonts w:asciiTheme="minorBidi" w:hAnsiTheme="minorBidi" w:cstheme="minorBidi"/>
        </w:rPr>
        <w:t>e</w:t>
      </w:r>
      <w:r w:rsidR="002D0DD9" w:rsidRPr="00F74F3C">
        <w:rPr>
          <w:rFonts w:asciiTheme="minorBidi" w:hAnsiTheme="minorBidi" w:cstheme="minorBidi"/>
        </w:rPr>
        <w:t xml:space="preserve"> fundamental principles of the Oral Torah and explain important philosophical concepts</w:t>
      </w:r>
      <w:r w:rsidR="00AA1E9A" w:rsidRPr="00F74F3C">
        <w:rPr>
          <w:rFonts w:asciiTheme="minorBidi" w:hAnsiTheme="minorBidi" w:cstheme="minorBidi"/>
        </w:rPr>
        <w:t>, which also correspond to this third goal of his work</w:t>
      </w:r>
      <w:r w:rsidR="002D0DD9" w:rsidRPr="00F74F3C">
        <w:rPr>
          <w:rFonts w:asciiTheme="minorBidi" w:hAnsiTheme="minorBidi" w:cstheme="minorBidi"/>
        </w:rPr>
        <w:t xml:space="preserve">. </w:t>
      </w:r>
    </w:p>
    <w:p w:rsidR="002D0DD9" w:rsidRPr="00F74F3C" w:rsidRDefault="002D0DD9" w:rsidP="006D3298">
      <w:pPr>
        <w:jc w:val="both"/>
        <w:rPr>
          <w:rFonts w:asciiTheme="minorBidi" w:hAnsiTheme="minorBidi" w:cstheme="minorBidi"/>
        </w:rPr>
      </w:pPr>
    </w:p>
    <w:p w:rsidR="002D0DD9" w:rsidRPr="00F74F3C" w:rsidRDefault="002D0DD9" w:rsidP="006D3298">
      <w:pPr>
        <w:ind w:firstLine="360"/>
        <w:jc w:val="both"/>
        <w:rPr>
          <w:rFonts w:asciiTheme="minorBidi" w:hAnsiTheme="minorBidi" w:cstheme="minorBidi"/>
        </w:rPr>
      </w:pPr>
      <w:r w:rsidRPr="00F74F3C">
        <w:rPr>
          <w:rFonts w:asciiTheme="minorBidi" w:hAnsiTheme="minorBidi" w:cstheme="minorBidi"/>
        </w:rPr>
        <w:t>We will now cite a number of examples where the Rambam e</w:t>
      </w:r>
      <w:r w:rsidR="00AA1E9A" w:rsidRPr="00F74F3C">
        <w:rPr>
          <w:rFonts w:asciiTheme="minorBidi" w:hAnsiTheme="minorBidi" w:cstheme="minorBidi"/>
        </w:rPr>
        <w:t xml:space="preserve">xpands his formulation of relevant </w:t>
      </w:r>
      <w:r w:rsidRPr="00F74F3C">
        <w:rPr>
          <w:rFonts w:asciiTheme="minorBidi" w:hAnsiTheme="minorBidi" w:cstheme="minorBidi"/>
        </w:rPr>
        <w:t xml:space="preserve">principles and </w:t>
      </w:r>
      <w:r w:rsidR="00AA1E9A" w:rsidRPr="00F74F3C">
        <w:rPr>
          <w:rFonts w:asciiTheme="minorBidi" w:hAnsiTheme="minorBidi" w:cstheme="minorBidi"/>
        </w:rPr>
        <w:t>guidelines</w:t>
      </w:r>
      <w:r w:rsidRPr="00F74F3C">
        <w:rPr>
          <w:rFonts w:asciiTheme="minorBidi" w:hAnsiTheme="minorBidi" w:cstheme="minorBidi"/>
        </w:rPr>
        <w:t xml:space="preserve">. </w:t>
      </w:r>
    </w:p>
    <w:p w:rsidR="002D0DD9" w:rsidRPr="00F74F3C" w:rsidRDefault="002D0DD9" w:rsidP="006D3298">
      <w:pPr>
        <w:jc w:val="both"/>
        <w:rPr>
          <w:rFonts w:asciiTheme="minorBidi" w:hAnsiTheme="minorBidi" w:cstheme="minorBidi"/>
        </w:rPr>
      </w:pPr>
    </w:p>
    <w:p w:rsidR="002D0DD9" w:rsidRPr="00F74F3C" w:rsidRDefault="002D0DD9" w:rsidP="006D3298">
      <w:pPr>
        <w:pStyle w:val="ListParagraph"/>
        <w:numPr>
          <w:ilvl w:val="0"/>
          <w:numId w:val="2"/>
        </w:numPr>
        <w:ind w:left="357" w:firstLine="357"/>
        <w:jc w:val="both"/>
        <w:rPr>
          <w:rFonts w:asciiTheme="minorBidi" w:hAnsiTheme="minorBidi" w:cstheme="minorBidi"/>
          <w:szCs w:val="24"/>
        </w:rPr>
      </w:pPr>
      <w:r w:rsidRPr="00F74F3C">
        <w:rPr>
          <w:rFonts w:asciiTheme="minorBidi" w:hAnsiTheme="minorBidi" w:cstheme="minorBidi"/>
          <w:szCs w:val="24"/>
        </w:rPr>
        <w:t xml:space="preserve">Introduction to </w:t>
      </w:r>
      <w:r w:rsidRPr="00F74F3C">
        <w:rPr>
          <w:rFonts w:asciiTheme="minorBidi" w:hAnsiTheme="minorBidi" w:cstheme="minorBidi"/>
          <w:i/>
          <w:iCs/>
          <w:szCs w:val="24"/>
        </w:rPr>
        <w:t xml:space="preserve">Seder </w:t>
      </w:r>
      <w:proofErr w:type="spellStart"/>
      <w:r w:rsidRPr="00F74F3C">
        <w:rPr>
          <w:rFonts w:asciiTheme="minorBidi" w:hAnsiTheme="minorBidi" w:cstheme="minorBidi"/>
          <w:i/>
          <w:iCs/>
          <w:szCs w:val="24"/>
        </w:rPr>
        <w:t>Taharot</w:t>
      </w:r>
      <w:proofErr w:type="spellEnd"/>
    </w:p>
    <w:p w:rsidR="002D0DD9" w:rsidRPr="00F74F3C" w:rsidRDefault="002D0DD9" w:rsidP="006D3298">
      <w:pPr>
        <w:ind w:firstLine="720"/>
        <w:jc w:val="both"/>
        <w:rPr>
          <w:rFonts w:asciiTheme="minorBidi" w:hAnsiTheme="minorBidi" w:cstheme="minorBidi"/>
        </w:rPr>
      </w:pPr>
      <w:r w:rsidRPr="00F74F3C">
        <w:rPr>
          <w:rFonts w:asciiTheme="minorBidi" w:hAnsiTheme="minorBidi" w:cstheme="minorBidi"/>
        </w:rPr>
        <w:t xml:space="preserve">The Rambam wrote a long introduction to the </w:t>
      </w:r>
      <w:proofErr w:type="spellStart"/>
      <w:proofErr w:type="gramStart"/>
      <w:r w:rsidRPr="00F74F3C">
        <w:rPr>
          <w:rFonts w:asciiTheme="minorBidi" w:hAnsiTheme="minorBidi" w:cstheme="minorBidi"/>
          <w:i/>
          <w:iCs/>
        </w:rPr>
        <w:t>sedarim</w:t>
      </w:r>
      <w:proofErr w:type="spellEnd"/>
      <w:proofErr w:type="gramEnd"/>
      <w:r w:rsidRPr="00F74F3C">
        <w:rPr>
          <w:rFonts w:asciiTheme="minorBidi" w:hAnsiTheme="minorBidi" w:cstheme="minorBidi"/>
          <w:i/>
          <w:iCs/>
        </w:rPr>
        <w:t xml:space="preserve"> </w:t>
      </w:r>
      <w:r w:rsidRPr="00F74F3C">
        <w:rPr>
          <w:rFonts w:asciiTheme="minorBidi" w:hAnsiTheme="minorBidi" w:cstheme="minorBidi"/>
        </w:rPr>
        <w:t xml:space="preserve">of </w:t>
      </w:r>
      <w:proofErr w:type="spellStart"/>
      <w:r w:rsidRPr="00F74F3C">
        <w:rPr>
          <w:rFonts w:asciiTheme="minorBidi" w:hAnsiTheme="minorBidi" w:cstheme="minorBidi"/>
          <w:i/>
          <w:iCs/>
        </w:rPr>
        <w:t>Kodashim</w:t>
      </w:r>
      <w:proofErr w:type="spellEnd"/>
      <w:r w:rsidRPr="00F74F3C">
        <w:rPr>
          <w:rFonts w:asciiTheme="minorBidi" w:hAnsiTheme="minorBidi" w:cstheme="minorBidi"/>
          <w:i/>
          <w:iCs/>
        </w:rPr>
        <w:t xml:space="preserve"> </w:t>
      </w:r>
      <w:r w:rsidRPr="00F74F3C">
        <w:rPr>
          <w:rFonts w:asciiTheme="minorBidi" w:hAnsiTheme="minorBidi" w:cstheme="minorBidi"/>
        </w:rPr>
        <w:t xml:space="preserve">and </w:t>
      </w:r>
      <w:proofErr w:type="spellStart"/>
      <w:r w:rsidRPr="00F74F3C">
        <w:rPr>
          <w:rFonts w:asciiTheme="minorBidi" w:hAnsiTheme="minorBidi" w:cstheme="minorBidi"/>
          <w:i/>
          <w:iCs/>
        </w:rPr>
        <w:t>Taharot</w:t>
      </w:r>
      <w:proofErr w:type="spellEnd"/>
      <w:r w:rsidRPr="00F74F3C">
        <w:rPr>
          <w:rFonts w:asciiTheme="minorBidi" w:hAnsiTheme="minorBidi" w:cstheme="minorBidi"/>
        </w:rPr>
        <w:t xml:space="preserve">. </w:t>
      </w:r>
      <w:r w:rsidR="00091ED0" w:rsidRPr="00F74F3C">
        <w:rPr>
          <w:rFonts w:asciiTheme="minorBidi" w:hAnsiTheme="minorBidi" w:cstheme="minorBidi"/>
        </w:rPr>
        <w:t>A</w:t>
      </w:r>
      <w:r w:rsidRPr="00F74F3C">
        <w:rPr>
          <w:rFonts w:asciiTheme="minorBidi" w:hAnsiTheme="minorBidi" w:cstheme="minorBidi"/>
        </w:rPr>
        <w:t xml:space="preserve">fter </w:t>
      </w:r>
      <w:r w:rsidR="00AB2853">
        <w:rPr>
          <w:rFonts w:asciiTheme="minorBidi" w:hAnsiTheme="minorBidi" w:cstheme="minorBidi"/>
          <w:lang w:bidi="he-IL"/>
        </w:rPr>
        <w:t>presenting</w:t>
      </w:r>
      <w:r w:rsidR="00091ED0" w:rsidRPr="00F74F3C">
        <w:rPr>
          <w:rFonts w:asciiTheme="minorBidi" w:hAnsiTheme="minorBidi" w:cstheme="minorBidi"/>
        </w:rPr>
        <w:t xml:space="preserve"> many general guidelines, he explicitly explains the necessity of the elaborate introduction</w:t>
      </w:r>
      <w:r w:rsidRPr="00F74F3C">
        <w:rPr>
          <w:rFonts w:asciiTheme="minorBidi" w:hAnsiTheme="minorBidi" w:cstheme="minorBidi"/>
        </w:rPr>
        <w:t>:</w:t>
      </w:r>
    </w:p>
    <w:p w:rsidR="002D0DD9" w:rsidRPr="00F74F3C" w:rsidRDefault="002D0DD9" w:rsidP="006D3298">
      <w:pPr>
        <w:jc w:val="both"/>
        <w:rPr>
          <w:rFonts w:asciiTheme="minorBidi" w:hAnsiTheme="minorBidi" w:cstheme="minorBidi"/>
        </w:rPr>
      </w:pPr>
    </w:p>
    <w:p w:rsidR="00056A1A" w:rsidRPr="00F74F3C" w:rsidRDefault="002D0DD9" w:rsidP="006D3298">
      <w:pPr>
        <w:ind w:left="720"/>
        <w:jc w:val="both"/>
        <w:rPr>
          <w:rFonts w:asciiTheme="minorBidi" w:hAnsiTheme="minorBidi" w:cstheme="minorBidi"/>
          <w:i/>
          <w:iCs/>
        </w:rPr>
      </w:pPr>
      <w:r w:rsidRPr="00F74F3C">
        <w:rPr>
          <w:rFonts w:asciiTheme="minorBidi" w:hAnsiTheme="minorBidi" w:cstheme="minorBidi"/>
        </w:rPr>
        <w:t xml:space="preserve">And I brought you all of these matters </w:t>
      </w:r>
      <w:r w:rsidR="0098731D">
        <w:rPr>
          <w:rFonts w:asciiTheme="minorBidi" w:hAnsiTheme="minorBidi" w:cstheme="minorBidi"/>
        </w:rPr>
        <w:t>so</w:t>
      </w:r>
      <w:r w:rsidRPr="00F74F3C">
        <w:rPr>
          <w:rFonts w:asciiTheme="minorBidi" w:hAnsiTheme="minorBidi" w:cstheme="minorBidi"/>
        </w:rPr>
        <w:t xml:space="preserve"> that you </w:t>
      </w:r>
      <w:r w:rsidR="0098731D">
        <w:rPr>
          <w:rFonts w:asciiTheme="minorBidi" w:hAnsiTheme="minorBidi" w:cstheme="minorBidi"/>
        </w:rPr>
        <w:t xml:space="preserve">do </w:t>
      </w:r>
      <w:r w:rsidRPr="00F74F3C">
        <w:rPr>
          <w:rFonts w:asciiTheme="minorBidi" w:hAnsiTheme="minorBidi" w:cstheme="minorBidi"/>
        </w:rPr>
        <w:t>not think that the discussion of these issues is similar to the discussion of</w:t>
      </w:r>
      <w:r w:rsidR="005764D2">
        <w:rPr>
          <w:rFonts w:asciiTheme="minorBidi" w:hAnsiTheme="minorBidi" w:cstheme="minorBidi"/>
        </w:rPr>
        <w:t xml:space="preserve"> </w:t>
      </w:r>
      <w:r w:rsidR="00AB2853">
        <w:rPr>
          <w:rFonts w:asciiTheme="minorBidi" w:hAnsiTheme="minorBidi" w:cstheme="minorBidi"/>
        </w:rPr>
        <w:t xml:space="preserve">other </w:t>
      </w:r>
      <w:r w:rsidR="005764D2">
        <w:rPr>
          <w:rFonts w:asciiTheme="minorBidi" w:hAnsiTheme="minorBidi" w:cstheme="minorBidi"/>
        </w:rPr>
        <w:t>mitzvot such as</w:t>
      </w:r>
      <w:r w:rsidRPr="00F74F3C">
        <w:rPr>
          <w:rFonts w:asciiTheme="minorBidi" w:hAnsiTheme="minorBidi" w:cstheme="minorBidi"/>
        </w:rPr>
        <w:t xml:space="preserve"> </w:t>
      </w:r>
      <w:proofErr w:type="spellStart"/>
      <w:r w:rsidR="00882BCA" w:rsidRPr="00F74F3C">
        <w:rPr>
          <w:rFonts w:asciiTheme="minorBidi" w:hAnsiTheme="minorBidi" w:cstheme="minorBidi"/>
          <w:i/>
          <w:iCs/>
        </w:rPr>
        <w:t>s</w:t>
      </w:r>
      <w:r w:rsidRPr="00F74F3C">
        <w:rPr>
          <w:rFonts w:asciiTheme="minorBidi" w:hAnsiTheme="minorBidi" w:cstheme="minorBidi"/>
          <w:i/>
          <w:iCs/>
        </w:rPr>
        <w:t>ukka</w:t>
      </w:r>
      <w:proofErr w:type="spellEnd"/>
      <w:r w:rsidRPr="00F74F3C">
        <w:rPr>
          <w:rFonts w:asciiTheme="minorBidi" w:hAnsiTheme="minorBidi" w:cstheme="minorBidi"/>
        </w:rPr>
        <w:t xml:space="preserve">, </w:t>
      </w:r>
      <w:proofErr w:type="spellStart"/>
      <w:r w:rsidR="00882BCA" w:rsidRPr="00F74F3C">
        <w:rPr>
          <w:rFonts w:asciiTheme="minorBidi" w:hAnsiTheme="minorBidi" w:cstheme="minorBidi"/>
          <w:i/>
          <w:iCs/>
        </w:rPr>
        <w:t>l</w:t>
      </w:r>
      <w:r w:rsidRPr="00F74F3C">
        <w:rPr>
          <w:rFonts w:asciiTheme="minorBidi" w:hAnsiTheme="minorBidi" w:cstheme="minorBidi"/>
          <w:i/>
          <w:iCs/>
        </w:rPr>
        <w:t>ulav</w:t>
      </w:r>
      <w:proofErr w:type="spellEnd"/>
      <w:r w:rsidRPr="00F74F3C">
        <w:rPr>
          <w:rFonts w:asciiTheme="minorBidi" w:hAnsiTheme="minorBidi" w:cstheme="minorBidi"/>
        </w:rPr>
        <w:t xml:space="preserve">, the oaths taken by guardians, or the oaths of the judges, </w:t>
      </w:r>
      <w:r w:rsidR="005764D2">
        <w:rPr>
          <w:rFonts w:asciiTheme="minorBidi" w:hAnsiTheme="minorBidi" w:cstheme="minorBidi"/>
        </w:rPr>
        <w:t>in that you</w:t>
      </w:r>
      <w:r w:rsidR="005764D2" w:rsidRPr="00F74F3C">
        <w:rPr>
          <w:rFonts w:asciiTheme="minorBidi" w:hAnsiTheme="minorBidi" w:cstheme="minorBidi"/>
        </w:rPr>
        <w:t xml:space="preserve"> </w:t>
      </w:r>
      <w:r w:rsidR="007759EC" w:rsidRPr="00F74F3C">
        <w:rPr>
          <w:rFonts w:asciiTheme="minorBidi" w:hAnsiTheme="minorBidi" w:cstheme="minorBidi"/>
        </w:rPr>
        <w:t xml:space="preserve">look at </w:t>
      </w:r>
      <w:r w:rsidR="005764D2">
        <w:rPr>
          <w:rFonts w:asciiTheme="minorBidi" w:hAnsiTheme="minorBidi" w:cstheme="minorBidi"/>
        </w:rPr>
        <w:t>them</w:t>
      </w:r>
      <w:r w:rsidR="005764D2" w:rsidRPr="00F74F3C">
        <w:rPr>
          <w:rFonts w:asciiTheme="minorBidi" w:hAnsiTheme="minorBidi" w:cstheme="minorBidi"/>
        </w:rPr>
        <w:t xml:space="preserve"> </w:t>
      </w:r>
      <w:r w:rsidR="007759EC" w:rsidRPr="00F74F3C">
        <w:rPr>
          <w:rFonts w:asciiTheme="minorBidi" w:hAnsiTheme="minorBidi" w:cstheme="minorBidi"/>
        </w:rPr>
        <w:t xml:space="preserve">and believe you understand </w:t>
      </w:r>
      <w:r w:rsidR="005764D2">
        <w:rPr>
          <w:rFonts w:asciiTheme="minorBidi" w:hAnsiTheme="minorBidi" w:cstheme="minorBidi"/>
        </w:rPr>
        <w:t>them</w:t>
      </w:r>
      <w:r w:rsidR="005764D2" w:rsidRPr="00F74F3C">
        <w:rPr>
          <w:rFonts w:asciiTheme="minorBidi" w:hAnsiTheme="minorBidi" w:cstheme="minorBidi"/>
        </w:rPr>
        <w:t xml:space="preserve"> </w:t>
      </w:r>
      <w:r w:rsidR="007759EC" w:rsidRPr="00F74F3C">
        <w:rPr>
          <w:rFonts w:asciiTheme="minorBidi" w:hAnsiTheme="minorBidi" w:cstheme="minorBidi"/>
        </w:rPr>
        <w:t xml:space="preserve">at first glance. </w:t>
      </w:r>
      <w:r w:rsidR="005764D2">
        <w:rPr>
          <w:rFonts w:asciiTheme="minorBidi" w:hAnsiTheme="minorBidi" w:cstheme="minorBidi"/>
        </w:rPr>
        <w:t>W</w:t>
      </w:r>
      <w:r w:rsidR="005764D2" w:rsidRPr="00F74F3C">
        <w:rPr>
          <w:rFonts w:asciiTheme="minorBidi" w:hAnsiTheme="minorBidi" w:cstheme="minorBidi"/>
        </w:rPr>
        <w:t xml:space="preserve">hen </w:t>
      </w:r>
      <w:r w:rsidR="007759EC" w:rsidRPr="00F74F3C">
        <w:rPr>
          <w:rFonts w:asciiTheme="minorBidi" w:hAnsiTheme="minorBidi" w:cstheme="minorBidi"/>
        </w:rPr>
        <w:t>you do achieve comprehension of them</w:t>
      </w:r>
      <w:r w:rsidR="005764D2">
        <w:rPr>
          <w:rFonts w:asciiTheme="minorBidi" w:hAnsiTheme="minorBidi" w:cstheme="minorBidi"/>
        </w:rPr>
        <w:t>, it</w:t>
      </w:r>
      <w:r w:rsidR="00056A1A" w:rsidRPr="00F74F3C">
        <w:rPr>
          <w:rFonts w:asciiTheme="minorBidi" w:hAnsiTheme="minorBidi" w:cstheme="minorBidi"/>
        </w:rPr>
        <w:t xml:space="preserve"> should be viewed as </w:t>
      </w:r>
      <w:r w:rsidR="005764D2">
        <w:rPr>
          <w:rFonts w:asciiTheme="minorBidi" w:hAnsiTheme="minorBidi" w:cstheme="minorBidi"/>
        </w:rPr>
        <w:t xml:space="preserve">more than </w:t>
      </w:r>
      <w:r w:rsidR="00056A1A" w:rsidRPr="00F74F3C">
        <w:rPr>
          <w:rFonts w:asciiTheme="minorBidi" w:hAnsiTheme="minorBidi" w:cstheme="minorBidi"/>
        </w:rPr>
        <w:t>a simple [achievement] in your eyes</w:t>
      </w:r>
      <w:r w:rsidR="007759EC" w:rsidRPr="00F74F3C">
        <w:rPr>
          <w:rFonts w:asciiTheme="minorBidi" w:hAnsiTheme="minorBidi" w:cstheme="minorBidi"/>
        </w:rPr>
        <w:t xml:space="preserve">, and you </w:t>
      </w:r>
      <w:r w:rsidR="00056A1A" w:rsidRPr="00F74F3C">
        <w:rPr>
          <w:rFonts w:asciiTheme="minorBidi" w:hAnsiTheme="minorBidi" w:cstheme="minorBidi"/>
        </w:rPr>
        <w:t>[should not]</w:t>
      </w:r>
      <w:r w:rsidR="007759EC" w:rsidRPr="00F74F3C">
        <w:rPr>
          <w:rFonts w:asciiTheme="minorBidi" w:hAnsiTheme="minorBidi" w:cstheme="minorBidi"/>
        </w:rPr>
        <w:t xml:space="preserve"> think </w:t>
      </w:r>
      <w:r w:rsidR="005764D2">
        <w:rPr>
          <w:rFonts w:asciiTheme="minorBidi" w:hAnsiTheme="minorBidi" w:cstheme="minorBidi"/>
        </w:rPr>
        <w:t xml:space="preserve">that </w:t>
      </w:r>
      <w:r w:rsidR="00056A1A" w:rsidRPr="00F74F3C">
        <w:rPr>
          <w:rFonts w:asciiTheme="minorBidi" w:hAnsiTheme="minorBidi" w:cstheme="minorBidi"/>
        </w:rPr>
        <w:t>it is</w:t>
      </w:r>
      <w:r w:rsidR="007759EC" w:rsidRPr="00F74F3C">
        <w:rPr>
          <w:rFonts w:asciiTheme="minorBidi" w:hAnsiTheme="minorBidi" w:cstheme="minorBidi"/>
        </w:rPr>
        <w:t xml:space="preserve"> </w:t>
      </w:r>
      <w:r w:rsidR="005764D2">
        <w:rPr>
          <w:rFonts w:asciiTheme="minorBidi" w:hAnsiTheme="minorBidi" w:cstheme="minorBidi"/>
        </w:rPr>
        <w:t>the same as</w:t>
      </w:r>
      <w:r w:rsidR="007759EC" w:rsidRPr="00F74F3C">
        <w:rPr>
          <w:rFonts w:asciiTheme="minorBidi" w:hAnsiTheme="minorBidi" w:cstheme="minorBidi"/>
        </w:rPr>
        <w:t xml:space="preserve"> </w:t>
      </w:r>
      <w:r w:rsidR="00056A1A" w:rsidRPr="00F74F3C">
        <w:rPr>
          <w:rFonts w:asciiTheme="minorBidi" w:hAnsiTheme="minorBidi" w:cstheme="minorBidi"/>
        </w:rPr>
        <w:t xml:space="preserve">[understanding] </w:t>
      </w:r>
      <w:r w:rsidR="007759EC" w:rsidRPr="00F74F3C">
        <w:rPr>
          <w:rFonts w:asciiTheme="minorBidi" w:hAnsiTheme="minorBidi" w:cstheme="minorBidi"/>
        </w:rPr>
        <w:t>the</w:t>
      </w:r>
      <w:r w:rsidR="00AB2853">
        <w:rPr>
          <w:rFonts w:asciiTheme="minorBidi" w:hAnsiTheme="minorBidi" w:cstheme="minorBidi"/>
        </w:rPr>
        <w:t xml:space="preserve"> matters in the</w:t>
      </w:r>
      <w:r w:rsidR="007759EC" w:rsidRPr="00F74F3C">
        <w:rPr>
          <w:rFonts w:asciiTheme="minorBidi" w:hAnsiTheme="minorBidi" w:cstheme="minorBidi"/>
        </w:rPr>
        <w:t xml:space="preserve"> previous </w:t>
      </w:r>
      <w:proofErr w:type="spellStart"/>
      <w:proofErr w:type="gramStart"/>
      <w:r w:rsidR="007759EC" w:rsidRPr="00F74F3C">
        <w:rPr>
          <w:rFonts w:asciiTheme="minorBidi" w:hAnsiTheme="minorBidi" w:cstheme="minorBidi"/>
          <w:i/>
          <w:iCs/>
        </w:rPr>
        <w:t>sedarim</w:t>
      </w:r>
      <w:proofErr w:type="spellEnd"/>
      <w:proofErr w:type="gramEnd"/>
      <w:r w:rsidR="007759EC" w:rsidRPr="00F74F3C">
        <w:rPr>
          <w:rFonts w:asciiTheme="minorBidi" w:hAnsiTheme="minorBidi" w:cstheme="minorBidi"/>
          <w:i/>
          <w:iCs/>
        </w:rPr>
        <w:t xml:space="preserve">. </w:t>
      </w:r>
    </w:p>
    <w:p w:rsidR="00056A1A" w:rsidRPr="00F74F3C" w:rsidRDefault="00056A1A" w:rsidP="006D3298">
      <w:pPr>
        <w:ind w:left="720"/>
        <w:jc w:val="both"/>
        <w:rPr>
          <w:rFonts w:asciiTheme="minorBidi" w:hAnsiTheme="minorBidi" w:cstheme="minorBidi"/>
          <w:i/>
          <w:iCs/>
        </w:rPr>
      </w:pPr>
    </w:p>
    <w:p w:rsidR="00056A1A" w:rsidRPr="00F74F3C" w:rsidRDefault="00056A1A" w:rsidP="006D3298">
      <w:pPr>
        <w:ind w:left="720"/>
        <w:jc w:val="both"/>
        <w:rPr>
          <w:rFonts w:asciiTheme="minorBidi" w:hAnsiTheme="minorBidi" w:cstheme="minorBidi"/>
        </w:rPr>
      </w:pPr>
      <w:r w:rsidRPr="00F74F3C">
        <w:rPr>
          <w:rFonts w:asciiTheme="minorBidi" w:hAnsiTheme="minorBidi" w:cstheme="minorBidi"/>
        </w:rPr>
        <w:t>[Realize</w:t>
      </w:r>
      <w:r w:rsidR="007759EC" w:rsidRPr="00F74F3C">
        <w:rPr>
          <w:rFonts w:asciiTheme="minorBidi" w:hAnsiTheme="minorBidi" w:cstheme="minorBidi"/>
        </w:rPr>
        <w:t xml:space="preserve">] </w:t>
      </w:r>
      <w:r w:rsidRPr="00F74F3C">
        <w:rPr>
          <w:rFonts w:asciiTheme="minorBidi" w:hAnsiTheme="minorBidi" w:cstheme="minorBidi"/>
        </w:rPr>
        <w:t>that</w:t>
      </w:r>
      <w:r w:rsidR="007759EC" w:rsidRPr="00F74F3C">
        <w:rPr>
          <w:rFonts w:asciiTheme="minorBidi" w:hAnsiTheme="minorBidi" w:cstheme="minorBidi"/>
        </w:rPr>
        <w:t xml:space="preserve"> these principles that I have organized for you in this introduction</w:t>
      </w:r>
      <w:r w:rsidR="0098731D">
        <w:rPr>
          <w:rFonts w:asciiTheme="minorBidi" w:hAnsiTheme="minorBidi" w:cstheme="minorBidi"/>
        </w:rPr>
        <w:t xml:space="preserve"> </w:t>
      </w:r>
      <w:r w:rsidR="0098731D" w:rsidRPr="00F74F3C">
        <w:rPr>
          <w:rFonts w:asciiTheme="minorBidi" w:hAnsiTheme="minorBidi" w:cstheme="minorBidi"/>
        </w:rPr>
        <w:t>are very valuable</w:t>
      </w:r>
      <w:r w:rsidR="007759EC" w:rsidRPr="00F74F3C">
        <w:rPr>
          <w:rFonts w:asciiTheme="minorBidi" w:hAnsiTheme="minorBidi" w:cstheme="minorBidi"/>
        </w:rPr>
        <w:t xml:space="preserve">. </w:t>
      </w:r>
      <w:r w:rsidR="005764D2">
        <w:rPr>
          <w:rFonts w:asciiTheme="minorBidi" w:hAnsiTheme="minorBidi" w:cstheme="minorBidi"/>
        </w:rPr>
        <w:t>All</w:t>
      </w:r>
      <w:r w:rsidR="007759EC" w:rsidRPr="00F74F3C">
        <w:rPr>
          <w:rFonts w:asciiTheme="minorBidi" w:hAnsiTheme="minorBidi" w:cstheme="minorBidi"/>
        </w:rPr>
        <w:t xml:space="preserve"> of them ha</w:t>
      </w:r>
      <w:r w:rsidR="005764D2">
        <w:rPr>
          <w:rFonts w:asciiTheme="minorBidi" w:hAnsiTheme="minorBidi" w:cstheme="minorBidi"/>
        </w:rPr>
        <w:t>ve</w:t>
      </w:r>
      <w:r w:rsidR="007759EC" w:rsidRPr="00F74F3C">
        <w:rPr>
          <w:rFonts w:asciiTheme="minorBidi" w:hAnsiTheme="minorBidi" w:cstheme="minorBidi"/>
        </w:rPr>
        <w:t xml:space="preserve"> been completed with </w:t>
      </w:r>
      <w:r w:rsidR="005764D2">
        <w:rPr>
          <w:rFonts w:asciiTheme="minorBidi" w:hAnsiTheme="minorBidi" w:cstheme="minorBidi"/>
        </w:rPr>
        <w:t>extensive</w:t>
      </w:r>
      <w:r w:rsidR="007759EC" w:rsidRPr="00F74F3C">
        <w:rPr>
          <w:rFonts w:asciiTheme="minorBidi" w:hAnsiTheme="minorBidi" w:cstheme="minorBidi"/>
        </w:rPr>
        <w:t xml:space="preserve"> toil </w:t>
      </w:r>
      <w:r w:rsidRPr="00F74F3C">
        <w:rPr>
          <w:rFonts w:asciiTheme="minorBidi" w:hAnsiTheme="minorBidi" w:cstheme="minorBidi"/>
        </w:rPr>
        <w:t xml:space="preserve">by </w:t>
      </w:r>
      <w:r w:rsidR="007759EC" w:rsidRPr="00F74F3C">
        <w:rPr>
          <w:rFonts w:asciiTheme="minorBidi" w:hAnsiTheme="minorBidi" w:cstheme="minorBidi"/>
        </w:rPr>
        <w:t xml:space="preserve">considering all of </w:t>
      </w:r>
      <w:r w:rsidR="005764D2">
        <w:rPr>
          <w:rFonts w:asciiTheme="minorBidi" w:hAnsiTheme="minorBidi" w:cstheme="minorBidi"/>
        </w:rPr>
        <w:t>the</w:t>
      </w:r>
      <w:r w:rsidR="005764D2" w:rsidRPr="00F74F3C">
        <w:rPr>
          <w:rFonts w:asciiTheme="minorBidi" w:hAnsiTheme="minorBidi" w:cstheme="minorBidi"/>
        </w:rPr>
        <w:t xml:space="preserve"> </w:t>
      </w:r>
      <w:r w:rsidR="007759EC" w:rsidRPr="00F74F3C">
        <w:rPr>
          <w:rFonts w:asciiTheme="minorBidi" w:hAnsiTheme="minorBidi" w:cstheme="minorBidi"/>
        </w:rPr>
        <w:t xml:space="preserve">components, and I </w:t>
      </w:r>
      <w:r w:rsidR="00965973" w:rsidRPr="00F74F3C">
        <w:rPr>
          <w:rFonts w:asciiTheme="minorBidi" w:hAnsiTheme="minorBidi" w:cstheme="minorBidi"/>
        </w:rPr>
        <w:t>gathered</w:t>
      </w:r>
      <w:r w:rsidR="007759EC" w:rsidRPr="00F74F3C">
        <w:rPr>
          <w:rFonts w:asciiTheme="minorBidi" w:hAnsiTheme="minorBidi" w:cstheme="minorBidi"/>
        </w:rPr>
        <w:t xml:space="preserve"> them from all </w:t>
      </w:r>
      <w:r w:rsidR="005764D2">
        <w:rPr>
          <w:rFonts w:asciiTheme="minorBidi" w:hAnsiTheme="minorBidi" w:cstheme="minorBidi"/>
        </w:rPr>
        <w:t>over</w:t>
      </w:r>
      <w:r w:rsidR="007759EC" w:rsidRPr="00F74F3C">
        <w:rPr>
          <w:rFonts w:asciiTheme="minorBidi" w:hAnsiTheme="minorBidi" w:cstheme="minorBidi"/>
        </w:rPr>
        <w:t xml:space="preserve"> the Talmud and </w:t>
      </w:r>
      <w:r w:rsidRPr="00F74F3C">
        <w:rPr>
          <w:rFonts w:asciiTheme="minorBidi" w:hAnsiTheme="minorBidi" w:cstheme="minorBidi"/>
        </w:rPr>
        <w:t xml:space="preserve">from the concealed </w:t>
      </w:r>
      <w:proofErr w:type="spellStart"/>
      <w:r w:rsidR="007759EC" w:rsidRPr="00F74F3C">
        <w:rPr>
          <w:rFonts w:asciiTheme="minorBidi" w:hAnsiTheme="minorBidi" w:cstheme="minorBidi"/>
          <w:i/>
          <w:iCs/>
        </w:rPr>
        <w:t>baraitot</w:t>
      </w:r>
      <w:proofErr w:type="spellEnd"/>
      <w:r w:rsidR="007759EC" w:rsidRPr="00F74F3C">
        <w:rPr>
          <w:rFonts w:asciiTheme="minorBidi" w:hAnsiTheme="minorBidi" w:cstheme="minorBidi"/>
          <w:i/>
          <w:iCs/>
        </w:rPr>
        <w:t xml:space="preserve"> </w:t>
      </w:r>
      <w:r w:rsidRPr="00F74F3C">
        <w:rPr>
          <w:rFonts w:asciiTheme="minorBidi" w:hAnsiTheme="minorBidi" w:cstheme="minorBidi"/>
        </w:rPr>
        <w:t xml:space="preserve">and </w:t>
      </w:r>
      <w:proofErr w:type="spellStart"/>
      <w:r w:rsidRPr="00F74F3C">
        <w:rPr>
          <w:rFonts w:asciiTheme="minorBidi" w:hAnsiTheme="minorBidi" w:cstheme="minorBidi"/>
          <w:i/>
          <w:iCs/>
        </w:rPr>
        <w:t>Toseftot</w:t>
      </w:r>
      <w:proofErr w:type="spellEnd"/>
      <w:r w:rsidR="007759EC" w:rsidRPr="00F74F3C">
        <w:rPr>
          <w:rFonts w:asciiTheme="minorBidi" w:hAnsiTheme="minorBidi" w:cstheme="minorBidi"/>
        </w:rPr>
        <w:t xml:space="preserve"> until I assembled this introduction, which is </w:t>
      </w:r>
      <w:r w:rsidR="005764D2">
        <w:rPr>
          <w:rFonts w:asciiTheme="minorBidi" w:hAnsiTheme="minorBidi" w:cstheme="minorBidi"/>
        </w:rPr>
        <w:t>the</w:t>
      </w:r>
      <w:r w:rsidR="005764D2" w:rsidRPr="00F74F3C">
        <w:rPr>
          <w:rFonts w:asciiTheme="minorBidi" w:hAnsiTheme="minorBidi" w:cstheme="minorBidi"/>
        </w:rPr>
        <w:t xml:space="preserve"> </w:t>
      </w:r>
      <w:r w:rsidR="007759EC" w:rsidRPr="00F74F3C">
        <w:rPr>
          <w:rFonts w:asciiTheme="minorBidi" w:hAnsiTheme="minorBidi" w:cstheme="minorBidi"/>
        </w:rPr>
        <w:t xml:space="preserve">key to understanding everything I intend to explain in this </w:t>
      </w:r>
      <w:proofErr w:type="gramStart"/>
      <w:r w:rsidR="007759EC" w:rsidRPr="00F74F3C">
        <w:rPr>
          <w:rFonts w:asciiTheme="minorBidi" w:hAnsiTheme="minorBidi" w:cstheme="minorBidi"/>
          <w:i/>
          <w:iCs/>
        </w:rPr>
        <w:t>seder</w:t>
      </w:r>
      <w:proofErr w:type="gramEnd"/>
      <w:r w:rsidR="007759EC" w:rsidRPr="00F74F3C">
        <w:rPr>
          <w:rFonts w:asciiTheme="minorBidi" w:hAnsiTheme="minorBidi" w:cstheme="minorBidi"/>
        </w:rPr>
        <w:t xml:space="preserve">. </w:t>
      </w:r>
      <w:proofErr w:type="gramStart"/>
      <w:r w:rsidR="006C095B" w:rsidRPr="00F74F3C">
        <w:rPr>
          <w:rFonts w:asciiTheme="minorBidi" w:hAnsiTheme="minorBidi" w:cstheme="minorBidi"/>
        </w:rPr>
        <w:t>The same [is</w:t>
      </w:r>
      <w:r w:rsidR="005764D2">
        <w:rPr>
          <w:rFonts w:asciiTheme="minorBidi" w:hAnsiTheme="minorBidi" w:cstheme="minorBidi"/>
        </w:rPr>
        <w:t xml:space="preserve"> also</w:t>
      </w:r>
      <w:r w:rsidR="006C095B" w:rsidRPr="00F74F3C">
        <w:rPr>
          <w:rFonts w:asciiTheme="minorBidi" w:hAnsiTheme="minorBidi" w:cstheme="minorBidi"/>
        </w:rPr>
        <w:t xml:space="preserve"> true] for the majority of difficult </w:t>
      </w:r>
      <w:r w:rsidR="006C095B" w:rsidRPr="00F74F3C">
        <w:rPr>
          <w:rFonts w:asciiTheme="minorBidi" w:hAnsiTheme="minorBidi" w:cstheme="minorBidi"/>
          <w:i/>
          <w:iCs/>
        </w:rPr>
        <w:t xml:space="preserve">halakhot </w:t>
      </w:r>
      <w:r w:rsidR="006C095B" w:rsidRPr="00F74F3C">
        <w:rPr>
          <w:rFonts w:asciiTheme="minorBidi" w:hAnsiTheme="minorBidi" w:cstheme="minorBidi"/>
        </w:rPr>
        <w:t>found in the Talmud.</w:t>
      </w:r>
      <w:proofErr w:type="gramEnd"/>
      <w:r w:rsidR="006C095B" w:rsidRPr="00F74F3C">
        <w:rPr>
          <w:rFonts w:asciiTheme="minorBidi" w:hAnsiTheme="minorBidi" w:cstheme="minorBidi"/>
        </w:rPr>
        <w:t xml:space="preserve"> </w:t>
      </w:r>
    </w:p>
    <w:p w:rsidR="00056A1A" w:rsidRPr="00F74F3C" w:rsidRDefault="00056A1A" w:rsidP="006D3298">
      <w:pPr>
        <w:ind w:left="720"/>
        <w:jc w:val="both"/>
        <w:rPr>
          <w:rFonts w:asciiTheme="minorBidi" w:hAnsiTheme="minorBidi" w:cstheme="minorBidi"/>
        </w:rPr>
      </w:pPr>
    </w:p>
    <w:p w:rsidR="00091ED0" w:rsidRPr="00F74F3C" w:rsidRDefault="006C095B" w:rsidP="006D3298">
      <w:pPr>
        <w:ind w:left="720"/>
        <w:jc w:val="both"/>
        <w:rPr>
          <w:rFonts w:asciiTheme="minorBidi" w:hAnsiTheme="minorBidi" w:cstheme="minorBidi"/>
        </w:rPr>
      </w:pPr>
      <w:r w:rsidRPr="00F74F3C">
        <w:rPr>
          <w:rFonts w:asciiTheme="minorBidi" w:hAnsiTheme="minorBidi" w:cstheme="minorBidi"/>
        </w:rPr>
        <w:t xml:space="preserve">Because every halakha discussing impurity and purity </w:t>
      </w:r>
      <w:r w:rsidR="005764D2">
        <w:rPr>
          <w:rFonts w:asciiTheme="minorBidi" w:hAnsiTheme="minorBidi" w:cstheme="minorBidi"/>
        </w:rPr>
        <w:t>(including</w:t>
      </w:r>
      <w:r w:rsidRPr="00F74F3C">
        <w:rPr>
          <w:rFonts w:asciiTheme="minorBidi" w:hAnsiTheme="minorBidi" w:cstheme="minorBidi"/>
        </w:rPr>
        <w:t xml:space="preserve"> first degree [impurity] and second degree [impurity]</w:t>
      </w:r>
      <w:r w:rsidR="005764D2">
        <w:rPr>
          <w:rFonts w:asciiTheme="minorBidi" w:hAnsiTheme="minorBidi" w:cstheme="minorBidi"/>
        </w:rPr>
        <w:t>)</w:t>
      </w:r>
      <w:r w:rsidRPr="00F74F3C">
        <w:rPr>
          <w:rFonts w:asciiTheme="minorBidi" w:hAnsiTheme="minorBidi" w:cstheme="minorBidi"/>
        </w:rPr>
        <w:t xml:space="preserve"> and the like are difficult for even great rabbis [to understand], and certainly for the students… And one will not truly </w:t>
      </w:r>
      <w:r w:rsidR="005764D2">
        <w:rPr>
          <w:rFonts w:asciiTheme="minorBidi" w:hAnsiTheme="minorBidi" w:cstheme="minorBidi"/>
        </w:rPr>
        <w:t>be able to appreciate this unless</w:t>
      </w:r>
      <w:r w:rsidRPr="00F74F3C">
        <w:rPr>
          <w:rFonts w:asciiTheme="minorBidi" w:hAnsiTheme="minorBidi" w:cstheme="minorBidi"/>
        </w:rPr>
        <w:t xml:space="preserve"> he has already toiled for days and not slept at night [while studying] some of those </w:t>
      </w:r>
      <w:r w:rsidRPr="00F74F3C">
        <w:rPr>
          <w:rFonts w:asciiTheme="minorBidi" w:hAnsiTheme="minorBidi" w:cstheme="minorBidi"/>
          <w:i/>
          <w:iCs/>
        </w:rPr>
        <w:t xml:space="preserve">halakhot </w:t>
      </w:r>
      <w:r w:rsidRPr="00F74F3C">
        <w:rPr>
          <w:rFonts w:asciiTheme="minorBidi" w:hAnsiTheme="minorBidi" w:cstheme="minorBidi"/>
        </w:rPr>
        <w:t xml:space="preserve">at the beginning of [tractates] </w:t>
      </w:r>
      <w:r w:rsidRPr="00F74F3C">
        <w:rPr>
          <w:rFonts w:asciiTheme="minorBidi" w:hAnsiTheme="minorBidi" w:cstheme="minorBidi"/>
          <w:i/>
          <w:iCs/>
        </w:rPr>
        <w:t xml:space="preserve">Shabbat, </w:t>
      </w:r>
      <w:proofErr w:type="spellStart"/>
      <w:r w:rsidRPr="00F74F3C">
        <w:rPr>
          <w:rFonts w:asciiTheme="minorBidi" w:hAnsiTheme="minorBidi" w:cstheme="minorBidi"/>
          <w:i/>
          <w:iCs/>
        </w:rPr>
        <w:t>Pesachim</w:t>
      </w:r>
      <w:proofErr w:type="spellEnd"/>
      <w:r w:rsidRPr="00F74F3C">
        <w:rPr>
          <w:rFonts w:asciiTheme="minorBidi" w:hAnsiTheme="minorBidi" w:cstheme="minorBidi"/>
          <w:i/>
          <w:iCs/>
        </w:rPr>
        <w:t xml:space="preserve">, </w:t>
      </w:r>
      <w:proofErr w:type="spellStart"/>
      <w:r w:rsidRPr="00F74F3C">
        <w:rPr>
          <w:rFonts w:asciiTheme="minorBidi" w:hAnsiTheme="minorBidi" w:cstheme="minorBidi"/>
          <w:i/>
          <w:iCs/>
        </w:rPr>
        <w:t>Chagiga</w:t>
      </w:r>
      <w:proofErr w:type="spellEnd"/>
      <w:r w:rsidRPr="00F74F3C">
        <w:rPr>
          <w:rFonts w:asciiTheme="minorBidi" w:hAnsiTheme="minorBidi" w:cstheme="minorBidi"/>
          <w:i/>
          <w:iCs/>
        </w:rPr>
        <w:t xml:space="preserve">, </w:t>
      </w:r>
      <w:proofErr w:type="spellStart"/>
      <w:r w:rsidRPr="00F74F3C">
        <w:rPr>
          <w:rFonts w:asciiTheme="minorBidi" w:hAnsiTheme="minorBidi" w:cstheme="minorBidi"/>
          <w:i/>
          <w:iCs/>
        </w:rPr>
        <w:t>Zevachim</w:t>
      </w:r>
      <w:proofErr w:type="spellEnd"/>
      <w:r w:rsidRPr="00F74F3C">
        <w:rPr>
          <w:rFonts w:asciiTheme="minorBidi" w:hAnsiTheme="minorBidi" w:cstheme="minorBidi"/>
          <w:i/>
          <w:iCs/>
        </w:rPr>
        <w:t xml:space="preserve">, </w:t>
      </w:r>
      <w:proofErr w:type="spellStart"/>
      <w:r w:rsidRPr="00F74F3C">
        <w:rPr>
          <w:rFonts w:asciiTheme="minorBidi" w:hAnsiTheme="minorBidi" w:cstheme="minorBidi"/>
          <w:i/>
          <w:iCs/>
        </w:rPr>
        <w:t>Chullin</w:t>
      </w:r>
      <w:proofErr w:type="spellEnd"/>
      <w:r w:rsidRPr="00F74F3C">
        <w:rPr>
          <w:rFonts w:asciiTheme="minorBidi" w:hAnsiTheme="minorBidi" w:cstheme="minorBidi"/>
          <w:i/>
          <w:iCs/>
        </w:rPr>
        <w:t xml:space="preserve">, </w:t>
      </w:r>
      <w:r w:rsidRPr="00F74F3C">
        <w:rPr>
          <w:rFonts w:asciiTheme="minorBidi" w:hAnsiTheme="minorBidi" w:cstheme="minorBidi"/>
        </w:rPr>
        <w:t>and the like, and he is entirely unsure whether to rely on them</w:t>
      </w:r>
      <w:r w:rsidR="00965973">
        <w:rPr>
          <w:rFonts w:asciiTheme="minorBidi" w:hAnsiTheme="minorBidi" w:cstheme="minorBidi"/>
        </w:rPr>
        <w:t xml:space="preserve">. </w:t>
      </w:r>
      <w:r w:rsidRPr="00F74F3C">
        <w:rPr>
          <w:rFonts w:asciiTheme="minorBidi" w:hAnsiTheme="minorBidi" w:cstheme="minorBidi"/>
        </w:rPr>
        <w:t xml:space="preserve"> </w:t>
      </w:r>
      <w:r w:rsidR="00965973">
        <w:rPr>
          <w:rFonts w:asciiTheme="minorBidi" w:hAnsiTheme="minorBidi" w:cstheme="minorBidi"/>
        </w:rPr>
        <w:t>T</w:t>
      </w:r>
      <w:r w:rsidRPr="00F74F3C">
        <w:rPr>
          <w:rFonts w:asciiTheme="minorBidi" w:hAnsiTheme="minorBidi" w:cstheme="minorBidi"/>
        </w:rPr>
        <w:t>hen</w:t>
      </w:r>
      <w:r w:rsidR="00965973">
        <w:rPr>
          <w:rFonts w:asciiTheme="minorBidi" w:hAnsiTheme="minorBidi" w:cstheme="minorBidi"/>
        </w:rPr>
        <w:t xml:space="preserve">, when </w:t>
      </w:r>
      <w:r w:rsidRPr="00F74F3C">
        <w:rPr>
          <w:rFonts w:asciiTheme="minorBidi" w:hAnsiTheme="minorBidi" w:cstheme="minorBidi"/>
        </w:rPr>
        <w:t>he reads this introduction and all of those matters are built upon the</w:t>
      </w:r>
      <w:r w:rsidR="00965973">
        <w:rPr>
          <w:rFonts w:asciiTheme="minorBidi" w:hAnsiTheme="minorBidi" w:cstheme="minorBidi"/>
        </w:rPr>
        <w:t>se</w:t>
      </w:r>
      <w:r w:rsidRPr="00F74F3C">
        <w:rPr>
          <w:rFonts w:asciiTheme="minorBidi" w:hAnsiTheme="minorBidi" w:cstheme="minorBidi"/>
        </w:rPr>
        <w:t xml:space="preserve"> fundamental basics, he will know the value of what has been accomplished here [in this work]. </w:t>
      </w:r>
    </w:p>
    <w:p w:rsidR="00091ED0" w:rsidRPr="00F74F3C" w:rsidRDefault="00091ED0" w:rsidP="006D3298">
      <w:pPr>
        <w:ind w:left="720"/>
        <w:jc w:val="both"/>
        <w:rPr>
          <w:rFonts w:asciiTheme="minorBidi" w:hAnsiTheme="minorBidi" w:cstheme="minorBidi"/>
        </w:rPr>
      </w:pPr>
    </w:p>
    <w:p w:rsidR="00056A1A" w:rsidRPr="00F74F3C" w:rsidRDefault="006C095B" w:rsidP="006D3298">
      <w:pPr>
        <w:ind w:left="720"/>
        <w:jc w:val="both"/>
        <w:rPr>
          <w:rFonts w:asciiTheme="minorBidi" w:hAnsiTheme="minorBidi" w:cstheme="minorBidi"/>
        </w:rPr>
      </w:pPr>
      <w:r w:rsidRPr="00F74F3C">
        <w:rPr>
          <w:rFonts w:asciiTheme="minorBidi" w:hAnsiTheme="minorBidi" w:cstheme="minorBidi"/>
        </w:rPr>
        <w:t xml:space="preserve">The analogy to this case is to one who collected coins with </w:t>
      </w:r>
      <w:r w:rsidR="005764D2">
        <w:rPr>
          <w:rFonts w:asciiTheme="minorBidi" w:hAnsiTheme="minorBidi" w:cstheme="minorBidi"/>
        </w:rPr>
        <w:t>a great deal of</w:t>
      </w:r>
      <w:r w:rsidR="005764D2" w:rsidRPr="00F74F3C">
        <w:rPr>
          <w:rFonts w:asciiTheme="minorBidi" w:hAnsiTheme="minorBidi" w:cstheme="minorBidi"/>
        </w:rPr>
        <w:t xml:space="preserve"> </w:t>
      </w:r>
      <w:r w:rsidRPr="00F74F3C">
        <w:rPr>
          <w:rFonts w:asciiTheme="minorBidi" w:hAnsiTheme="minorBidi" w:cstheme="minorBidi"/>
        </w:rPr>
        <w:t xml:space="preserve">effort until he amassed a large amount of money. If someone </w:t>
      </w:r>
      <w:r w:rsidR="00056A1A" w:rsidRPr="00F74F3C">
        <w:rPr>
          <w:rFonts w:asciiTheme="minorBidi" w:hAnsiTheme="minorBidi" w:cstheme="minorBidi"/>
        </w:rPr>
        <w:t>toiled f</w:t>
      </w:r>
      <w:r w:rsidRPr="00F74F3C">
        <w:rPr>
          <w:rFonts w:asciiTheme="minorBidi" w:hAnsiTheme="minorBidi" w:cstheme="minorBidi"/>
        </w:rPr>
        <w:t>or days and c</w:t>
      </w:r>
      <w:r w:rsidR="00056A1A" w:rsidRPr="00F74F3C">
        <w:rPr>
          <w:rFonts w:asciiTheme="minorBidi" w:hAnsiTheme="minorBidi" w:cstheme="minorBidi"/>
        </w:rPr>
        <w:t>ould n</w:t>
      </w:r>
      <w:r w:rsidRPr="00F74F3C">
        <w:rPr>
          <w:rFonts w:asciiTheme="minorBidi" w:hAnsiTheme="minorBidi" w:cstheme="minorBidi"/>
        </w:rPr>
        <w:t xml:space="preserve">ot find </w:t>
      </w:r>
      <w:r w:rsidR="00056A1A" w:rsidRPr="00F74F3C">
        <w:rPr>
          <w:rFonts w:asciiTheme="minorBidi" w:hAnsiTheme="minorBidi" w:cstheme="minorBidi"/>
        </w:rPr>
        <w:t>sufficient sustenance [and then attains this wealth]</w:t>
      </w:r>
      <w:r w:rsidRPr="00F74F3C">
        <w:rPr>
          <w:rFonts w:asciiTheme="minorBidi" w:hAnsiTheme="minorBidi" w:cstheme="minorBidi"/>
        </w:rPr>
        <w:t xml:space="preserve">, he knows its value. Likewise, if it </w:t>
      </w:r>
      <w:r w:rsidR="005764D2" w:rsidRPr="00F74F3C">
        <w:rPr>
          <w:rFonts w:asciiTheme="minorBidi" w:hAnsiTheme="minorBidi" w:cstheme="minorBidi"/>
        </w:rPr>
        <w:t>reache</w:t>
      </w:r>
      <w:r w:rsidR="005764D2">
        <w:rPr>
          <w:rFonts w:asciiTheme="minorBidi" w:hAnsiTheme="minorBidi" w:cstheme="minorBidi"/>
        </w:rPr>
        <w:t>s</w:t>
      </w:r>
      <w:r w:rsidR="005764D2" w:rsidRPr="00F74F3C">
        <w:rPr>
          <w:rFonts w:asciiTheme="minorBidi" w:hAnsiTheme="minorBidi" w:cstheme="minorBidi"/>
        </w:rPr>
        <w:t xml:space="preserve"> </w:t>
      </w:r>
      <w:r w:rsidRPr="00F74F3C">
        <w:rPr>
          <w:rFonts w:asciiTheme="minorBidi" w:hAnsiTheme="minorBidi" w:cstheme="minorBidi"/>
        </w:rPr>
        <w:t>a wise person</w:t>
      </w:r>
      <w:r w:rsidR="005764D2">
        <w:rPr>
          <w:rFonts w:asciiTheme="minorBidi" w:hAnsiTheme="minorBidi" w:cstheme="minorBidi"/>
        </w:rPr>
        <w:t>,</w:t>
      </w:r>
      <w:r w:rsidRPr="00F74F3C">
        <w:rPr>
          <w:rFonts w:asciiTheme="minorBidi" w:hAnsiTheme="minorBidi" w:cstheme="minorBidi"/>
        </w:rPr>
        <w:t xml:space="preserve"> ev</w:t>
      </w:r>
      <w:r w:rsidR="00056A1A" w:rsidRPr="00F74F3C">
        <w:rPr>
          <w:rFonts w:asciiTheme="minorBidi" w:hAnsiTheme="minorBidi" w:cstheme="minorBidi"/>
        </w:rPr>
        <w:t>en if he did not toil for it, it</w:t>
      </w:r>
      <w:r w:rsidRPr="00F74F3C">
        <w:rPr>
          <w:rFonts w:asciiTheme="minorBidi" w:hAnsiTheme="minorBidi" w:cstheme="minorBidi"/>
        </w:rPr>
        <w:t xml:space="preserve"> will </w:t>
      </w:r>
      <w:r w:rsidR="00056A1A" w:rsidRPr="00F74F3C">
        <w:rPr>
          <w:rFonts w:asciiTheme="minorBidi" w:hAnsiTheme="minorBidi" w:cstheme="minorBidi"/>
        </w:rPr>
        <w:t xml:space="preserve">achieve its </w:t>
      </w:r>
      <w:r w:rsidRPr="00F74F3C">
        <w:rPr>
          <w:rFonts w:asciiTheme="minorBidi" w:hAnsiTheme="minorBidi" w:cstheme="minorBidi"/>
        </w:rPr>
        <w:t xml:space="preserve">goal, and </w:t>
      </w:r>
      <w:r w:rsidR="005764D2" w:rsidRPr="00F74F3C">
        <w:rPr>
          <w:rFonts w:asciiTheme="minorBidi" w:hAnsiTheme="minorBidi" w:cstheme="minorBidi"/>
        </w:rPr>
        <w:t>w</w:t>
      </w:r>
      <w:r w:rsidR="005764D2">
        <w:rPr>
          <w:rFonts w:asciiTheme="minorBidi" w:hAnsiTheme="minorBidi" w:cstheme="minorBidi"/>
        </w:rPr>
        <w:t>hen he sees the</w:t>
      </w:r>
      <w:r w:rsidR="00965973">
        <w:rPr>
          <w:rFonts w:asciiTheme="minorBidi" w:hAnsiTheme="minorBidi" w:cstheme="minorBidi"/>
        </w:rPr>
        <w:t xml:space="preserve"> general</w:t>
      </w:r>
      <w:r w:rsidR="005764D2">
        <w:rPr>
          <w:rFonts w:asciiTheme="minorBidi" w:hAnsiTheme="minorBidi" w:cstheme="minorBidi"/>
        </w:rPr>
        <w:t xml:space="preserve"> state of people</w:t>
      </w:r>
      <w:r w:rsidR="00965973">
        <w:rPr>
          <w:rFonts w:asciiTheme="minorBidi" w:hAnsiTheme="minorBidi" w:cstheme="minorBidi"/>
        </w:rPr>
        <w:t xml:space="preserve"> [studying these topics]</w:t>
      </w:r>
      <w:r w:rsidR="005764D2">
        <w:rPr>
          <w:rFonts w:asciiTheme="minorBidi" w:hAnsiTheme="minorBidi" w:cstheme="minorBidi"/>
        </w:rPr>
        <w:t xml:space="preserve">, </w:t>
      </w:r>
      <w:r w:rsidR="00056A1A" w:rsidRPr="00F74F3C">
        <w:rPr>
          <w:rFonts w:asciiTheme="minorBidi" w:hAnsiTheme="minorBidi" w:cstheme="minorBidi"/>
        </w:rPr>
        <w:t xml:space="preserve">he </w:t>
      </w:r>
      <w:r w:rsidRPr="00F74F3C">
        <w:rPr>
          <w:rFonts w:asciiTheme="minorBidi" w:hAnsiTheme="minorBidi" w:cstheme="minorBidi"/>
        </w:rPr>
        <w:t xml:space="preserve">will know the </w:t>
      </w:r>
      <w:r w:rsidR="00056A1A" w:rsidRPr="00F74F3C">
        <w:rPr>
          <w:rFonts w:asciiTheme="minorBidi" w:hAnsiTheme="minorBidi" w:cstheme="minorBidi"/>
        </w:rPr>
        <w:t xml:space="preserve">amount of effort </w:t>
      </w:r>
      <w:r w:rsidRPr="00F74F3C">
        <w:rPr>
          <w:rFonts w:asciiTheme="minorBidi" w:hAnsiTheme="minorBidi" w:cstheme="minorBidi"/>
        </w:rPr>
        <w:t xml:space="preserve">he would have had to </w:t>
      </w:r>
      <w:r w:rsidR="00965973">
        <w:rPr>
          <w:rFonts w:asciiTheme="minorBidi" w:hAnsiTheme="minorBidi" w:cstheme="minorBidi"/>
        </w:rPr>
        <w:t>expend</w:t>
      </w:r>
      <w:r w:rsidR="00965973" w:rsidRPr="00F74F3C">
        <w:rPr>
          <w:rFonts w:asciiTheme="minorBidi" w:hAnsiTheme="minorBidi" w:cstheme="minorBidi"/>
        </w:rPr>
        <w:t xml:space="preserve"> </w:t>
      </w:r>
      <w:r w:rsidRPr="00F74F3C">
        <w:rPr>
          <w:rFonts w:asciiTheme="minorBidi" w:hAnsiTheme="minorBidi" w:cstheme="minorBidi"/>
        </w:rPr>
        <w:t xml:space="preserve">had he not discovered it. </w:t>
      </w:r>
    </w:p>
    <w:p w:rsidR="00056A1A" w:rsidRPr="00F74F3C" w:rsidRDefault="00056A1A" w:rsidP="006D3298">
      <w:pPr>
        <w:ind w:left="720"/>
        <w:jc w:val="both"/>
        <w:rPr>
          <w:rFonts w:asciiTheme="minorBidi" w:hAnsiTheme="minorBidi" w:cstheme="minorBidi"/>
        </w:rPr>
      </w:pPr>
    </w:p>
    <w:p w:rsidR="006C095B" w:rsidRPr="00F74F3C" w:rsidRDefault="006C095B" w:rsidP="006D3298">
      <w:pPr>
        <w:ind w:left="720"/>
        <w:jc w:val="both"/>
        <w:rPr>
          <w:rFonts w:asciiTheme="minorBidi" w:hAnsiTheme="minorBidi" w:cstheme="minorBidi"/>
          <w:iCs/>
        </w:rPr>
      </w:pPr>
      <w:r w:rsidRPr="00F74F3C">
        <w:rPr>
          <w:rFonts w:asciiTheme="minorBidi" w:hAnsiTheme="minorBidi" w:cstheme="minorBidi"/>
        </w:rPr>
        <w:t xml:space="preserve">And the entire reason we have elaborated on this matter is to encourage </w:t>
      </w:r>
      <w:r w:rsidR="005764D2">
        <w:rPr>
          <w:rFonts w:asciiTheme="minorBidi" w:hAnsiTheme="minorBidi" w:cstheme="minorBidi"/>
        </w:rPr>
        <w:t>people to learn</w:t>
      </w:r>
      <w:r w:rsidRPr="00F74F3C">
        <w:rPr>
          <w:rFonts w:asciiTheme="minorBidi" w:hAnsiTheme="minorBidi" w:cstheme="minorBidi"/>
        </w:rPr>
        <w:t xml:space="preserve"> this introduction and </w:t>
      </w:r>
      <w:r w:rsidR="005764D2">
        <w:rPr>
          <w:rFonts w:asciiTheme="minorBidi" w:hAnsiTheme="minorBidi" w:cstheme="minorBidi"/>
        </w:rPr>
        <w:t>keep it in mind</w:t>
      </w:r>
      <w:r w:rsidRPr="00F74F3C">
        <w:rPr>
          <w:rFonts w:asciiTheme="minorBidi" w:hAnsiTheme="minorBidi" w:cstheme="minorBidi"/>
        </w:rPr>
        <w:t xml:space="preserve">, so that I do not need to mention these principles in every location that </w:t>
      </w:r>
      <w:r w:rsidR="005764D2">
        <w:rPr>
          <w:rFonts w:asciiTheme="minorBidi" w:hAnsiTheme="minorBidi" w:cstheme="minorBidi"/>
        </w:rPr>
        <w:t>they come up</w:t>
      </w:r>
      <w:r w:rsidRPr="00F74F3C">
        <w:rPr>
          <w:rFonts w:asciiTheme="minorBidi" w:hAnsiTheme="minorBidi" w:cstheme="minorBidi"/>
        </w:rPr>
        <w:t>. Rather, I will simply reference them</w:t>
      </w:r>
      <w:r w:rsidR="005764D2">
        <w:rPr>
          <w:rFonts w:asciiTheme="minorBidi" w:hAnsiTheme="minorBidi" w:cstheme="minorBidi"/>
        </w:rPr>
        <w:t>,</w:t>
      </w:r>
      <w:r w:rsidRPr="00F74F3C">
        <w:rPr>
          <w:rFonts w:asciiTheme="minorBidi" w:hAnsiTheme="minorBidi" w:cstheme="minorBidi"/>
        </w:rPr>
        <w:t xml:space="preserve"> </w:t>
      </w:r>
      <w:r w:rsidR="005764D2">
        <w:rPr>
          <w:rFonts w:asciiTheme="minorBidi" w:hAnsiTheme="minorBidi" w:cstheme="minorBidi"/>
        </w:rPr>
        <w:t>s</w:t>
      </w:r>
      <w:r w:rsidRPr="00F74F3C">
        <w:rPr>
          <w:rFonts w:asciiTheme="minorBidi" w:hAnsiTheme="minorBidi" w:cstheme="minorBidi"/>
        </w:rPr>
        <w:t xml:space="preserve">ince the </w:t>
      </w:r>
      <w:proofErr w:type="spellStart"/>
      <w:proofErr w:type="gramStart"/>
      <w:r w:rsidRPr="00F74F3C">
        <w:rPr>
          <w:rFonts w:asciiTheme="minorBidi" w:hAnsiTheme="minorBidi" w:cstheme="minorBidi"/>
          <w:i/>
          <w:iCs/>
        </w:rPr>
        <w:t>seder</w:t>
      </w:r>
      <w:proofErr w:type="spellEnd"/>
      <w:proofErr w:type="gramEnd"/>
      <w:r w:rsidRPr="00F74F3C">
        <w:rPr>
          <w:rFonts w:asciiTheme="minorBidi" w:hAnsiTheme="minorBidi" w:cstheme="minorBidi"/>
          <w:i/>
          <w:iCs/>
        </w:rPr>
        <w:t xml:space="preserve"> </w:t>
      </w:r>
      <w:r w:rsidRPr="00F74F3C">
        <w:rPr>
          <w:rFonts w:asciiTheme="minorBidi" w:hAnsiTheme="minorBidi" w:cstheme="minorBidi"/>
        </w:rPr>
        <w:t>itself needs elaboration</w:t>
      </w:r>
      <w:r w:rsidR="00056A1A" w:rsidRPr="00F74F3C">
        <w:rPr>
          <w:rFonts w:asciiTheme="minorBidi" w:hAnsiTheme="minorBidi" w:cstheme="minorBidi"/>
        </w:rPr>
        <w:t xml:space="preserve"> [of the commentary] </w:t>
      </w:r>
      <w:r w:rsidR="005764D2">
        <w:rPr>
          <w:rFonts w:asciiTheme="minorBidi" w:hAnsiTheme="minorBidi" w:cstheme="minorBidi"/>
        </w:rPr>
        <w:t>independent of</w:t>
      </w:r>
      <w:r w:rsidRPr="00F74F3C">
        <w:rPr>
          <w:rFonts w:asciiTheme="minorBidi" w:hAnsiTheme="minorBidi" w:cstheme="minorBidi"/>
        </w:rPr>
        <w:t xml:space="preserve"> </w:t>
      </w:r>
      <w:r w:rsidR="005764D2">
        <w:rPr>
          <w:rFonts w:asciiTheme="minorBidi" w:hAnsiTheme="minorBidi" w:cstheme="minorBidi"/>
        </w:rPr>
        <w:t>these principles</w:t>
      </w:r>
      <w:r w:rsidRPr="00F74F3C">
        <w:rPr>
          <w:rFonts w:asciiTheme="minorBidi" w:hAnsiTheme="minorBidi" w:cstheme="minorBidi"/>
        </w:rPr>
        <w:t xml:space="preserve">. (Rambam, introduction to </w:t>
      </w:r>
      <w:r w:rsidRPr="00F74F3C">
        <w:rPr>
          <w:rFonts w:asciiTheme="minorBidi" w:hAnsiTheme="minorBidi" w:cstheme="minorBidi"/>
          <w:i/>
        </w:rPr>
        <w:t xml:space="preserve">Seder </w:t>
      </w:r>
      <w:proofErr w:type="spellStart"/>
      <w:r w:rsidRPr="00F74F3C">
        <w:rPr>
          <w:rFonts w:asciiTheme="minorBidi" w:hAnsiTheme="minorBidi" w:cstheme="minorBidi"/>
          <w:i/>
        </w:rPr>
        <w:t>Taharot</w:t>
      </w:r>
      <w:proofErr w:type="spellEnd"/>
      <w:r w:rsidRPr="00F74F3C">
        <w:rPr>
          <w:rFonts w:asciiTheme="minorBidi" w:hAnsiTheme="minorBidi" w:cstheme="minorBidi"/>
          <w:iCs/>
        </w:rPr>
        <w:t>)</w:t>
      </w:r>
    </w:p>
    <w:p w:rsidR="006C095B" w:rsidRPr="00F74F3C" w:rsidRDefault="006C095B" w:rsidP="006D3298">
      <w:pPr>
        <w:jc w:val="both"/>
        <w:rPr>
          <w:rFonts w:asciiTheme="minorBidi" w:hAnsiTheme="minorBidi" w:cstheme="minorBidi"/>
        </w:rPr>
      </w:pPr>
    </w:p>
    <w:p w:rsidR="00076473" w:rsidRPr="00F74F3C" w:rsidRDefault="006C095B" w:rsidP="006D3298">
      <w:pPr>
        <w:jc w:val="both"/>
        <w:rPr>
          <w:rFonts w:asciiTheme="minorBidi" w:hAnsiTheme="minorBidi" w:cstheme="minorBidi"/>
        </w:rPr>
      </w:pPr>
      <w:r w:rsidRPr="00F74F3C">
        <w:rPr>
          <w:rFonts w:asciiTheme="minorBidi" w:hAnsiTheme="minorBidi" w:cstheme="minorBidi"/>
        </w:rPr>
        <w:t xml:space="preserve">Two goals can be discerned from the words of the Rambam here with regard to </w:t>
      </w:r>
      <w:r w:rsidR="00091ED0" w:rsidRPr="00F74F3C">
        <w:rPr>
          <w:rFonts w:asciiTheme="minorBidi" w:hAnsiTheme="minorBidi" w:cstheme="minorBidi"/>
        </w:rPr>
        <w:t xml:space="preserve">formulating </w:t>
      </w:r>
      <w:r w:rsidRPr="00F74F3C">
        <w:rPr>
          <w:rFonts w:asciiTheme="minorBidi" w:hAnsiTheme="minorBidi" w:cstheme="minorBidi"/>
        </w:rPr>
        <w:t xml:space="preserve">introductions and guiding principles. One goal is to ease the great difficulty in studying the laws of purity and organizing the various </w:t>
      </w:r>
      <w:r w:rsidRPr="00F74F3C">
        <w:rPr>
          <w:rFonts w:asciiTheme="minorBidi" w:hAnsiTheme="minorBidi" w:cstheme="minorBidi"/>
          <w:i/>
          <w:iCs/>
        </w:rPr>
        <w:t xml:space="preserve">halakhot </w:t>
      </w:r>
      <w:r w:rsidRPr="00F74F3C">
        <w:rPr>
          <w:rFonts w:asciiTheme="minorBidi" w:hAnsiTheme="minorBidi" w:cstheme="minorBidi"/>
        </w:rPr>
        <w:t xml:space="preserve">on this topic that are scattered among the writings of the </w:t>
      </w:r>
      <w:r w:rsidRPr="00F74F3C">
        <w:rPr>
          <w:rFonts w:asciiTheme="minorBidi" w:hAnsiTheme="minorBidi" w:cstheme="minorBidi"/>
          <w:i/>
          <w:iCs/>
        </w:rPr>
        <w:t>ta</w:t>
      </w:r>
      <w:r w:rsidR="00091ED0" w:rsidRPr="00F74F3C">
        <w:rPr>
          <w:rFonts w:asciiTheme="minorBidi" w:hAnsiTheme="minorBidi" w:cstheme="minorBidi"/>
          <w:i/>
          <w:iCs/>
        </w:rPr>
        <w:t>n</w:t>
      </w:r>
      <w:r w:rsidRPr="00F74F3C">
        <w:rPr>
          <w:rFonts w:asciiTheme="minorBidi" w:hAnsiTheme="minorBidi" w:cstheme="minorBidi"/>
          <w:i/>
          <w:iCs/>
        </w:rPr>
        <w:t xml:space="preserve">na’im </w:t>
      </w:r>
      <w:r w:rsidRPr="00F74F3C">
        <w:rPr>
          <w:rFonts w:asciiTheme="minorBidi" w:hAnsiTheme="minorBidi" w:cstheme="minorBidi"/>
        </w:rPr>
        <w:t xml:space="preserve">and </w:t>
      </w:r>
      <w:r w:rsidRPr="00F74F3C">
        <w:rPr>
          <w:rFonts w:asciiTheme="minorBidi" w:hAnsiTheme="minorBidi" w:cstheme="minorBidi"/>
          <w:i/>
          <w:iCs/>
        </w:rPr>
        <w:t>amora’im</w:t>
      </w:r>
      <w:r w:rsidRPr="00F74F3C">
        <w:rPr>
          <w:rFonts w:asciiTheme="minorBidi" w:hAnsiTheme="minorBidi" w:cstheme="minorBidi"/>
        </w:rPr>
        <w:t xml:space="preserve">. </w:t>
      </w:r>
      <w:r w:rsidR="005764D2">
        <w:rPr>
          <w:rFonts w:asciiTheme="minorBidi" w:hAnsiTheme="minorBidi" w:cstheme="minorBidi"/>
        </w:rPr>
        <w:t>The</w:t>
      </w:r>
      <w:r w:rsidR="005764D2" w:rsidRPr="00F74F3C">
        <w:rPr>
          <w:rFonts w:asciiTheme="minorBidi" w:hAnsiTheme="minorBidi" w:cstheme="minorBidi"/>
        </w:rPr>
        <w:t xml:space="preserve"> </w:t>
      </w:r>
      <w:r w:rsidR="00334327">
        <w:rPr>
          <w:rFonts w:asciiTheme="minorBidi" w:hAnsiTheme="minorBidi" w:cstheme="minorBidi"/>
        </w:rPr>
        <w:t>other</w:t>
      </w:r>
      <w:r w:rsidR="00334327" w:rsidRPr="00F74F3C">
        <w:rPr>
          <w:rFonts w:asciiTheme="minorBidi" w:hAnsiTheme="minorBidi" w:cstheme="minorBidi"/>
        </w:rPr>
        <w:t xml:space="preserve"> </w:t>
      </w:r>
      <w:r w:rsidRPr="00F74F3C">
        <w:rPr>
          <w:rFonts w:asciiTheme="minorBidi" w:hAnsiTheme="minorBidi" w:cstheme="minorBidi"/>
        </w:rPr>
        <w:t xml:space="preserve">goal mentioned is a didactic one: The principles are designed to serve as background for </w:t>
      </w:r>
      <w:r w:rsidR="00334327" w:rsidRPr="00F74F3C">
        <w:rPr>
          <w:rFonts w:asciiTheme="minorBidi" w:hAnsiTheme="minorBidi" w:cstheme="minorBidi"/>
        </w:rPr>
        <w:t>comprehen</w:t>
      </w:r>
      <w:r w:rsidR="00334327">
        <w:rPr>
          <w:rFonts w:asciiTheme="minorBidi" w:hAnsiTheme="minorBidi" w:cstheme="minorBidi"/>
        </w:rPr>
        <w:t>ding</w:t>
      </w:r>
      <w:r w:rsidRPr="00F74F3C">
        <w:rPr>
          <w:rFonts w:asciiTheme="minorBidi" w:hAnsiTheme="minorBidi" w:cstheme="minorBidi"/>
        </w:rPr>
        <w:t xml:space="preserve"> many </w:t>
      </w:r>
      <w:proofErr w:type="spellStart"/>
      <w:r w:rsidRPr="00F74F3C">
        <w:rPr>
          <w:rFonts w:asciiTheme="minorBidi" w:hAnsiTheme="minorBidi" w:cstheme="minorBidi"/>
          <w:i/>
          <w:iCs/>
        </w:rPr>
        <w:t>mishnayot</w:t>
      </w:r>
      <w:proofErr w:type="spellEnd"/>
      <w:r w:rsidR="00FF095C" w:rsidRPr="00F74F3C">
        <w:rPr>
          <w:rFonts w:asciiTheme="minorBidi" w:hAnsiTheme="minorBidi" w:cstheme="minorBidi"/>
          <w:i/>
          <w:iCs/>
        </w:rPr>
        <w:t xml:space="preserve">, </w:t>
      </w:r>
      <w:r w:rsidR="00091ED0" w:rsidRPr="00F74F3C">
        <w:rPr>
          <w:rFonts w:asciiTheme="minorBidi" w:hAnsiTheme="minorBidi" w:cstheme="minorBidi"/>
        </w:rPr>
        <w:t>as well as prevent</w:t>
      </w:r>
      <w:r w:rsidR="00334327">
        <w:rPr>
          <w:rFonts w:asciiTheme="minorBidi" w:hAnsiTheme="minorBidi" w:cstheme="minorBidi"/>
        </w:rPr>
        <w:t>ing</w:t>
      </w:r>
      <w:r w:rsidR="00091ED0" w:rsidRPr="00F74F3C">
        <w:rPr>
          <w:rFonts w:asciiTheme="minorBidi" w:hAnsiTheme="minorBidi" w:cstheme="minorBidi"/>
        </w:rPr>
        <w:t xml:space="preserve"> </w:t>
      </w:r>
      <w:r w:rsidR="00FF095C" w:rsidRPr="00F74F3C">
        <w:rPr>
          <w:rFonts w:asciiTheme="minorBidi" w:hAnsiTheme="minorBidi" w:cstheme="minorBidi"/>
        </w:rPr>
        <w:t xml:space="preserve">the </w:t>
      </w:r>
      <w:r w:rsidR="00091ED0" w:rsidRPr="00F74F3C">
        <w:rPr>
          <w:rFonts w:asciiTheme="minorBidi" w:hAnsiTheme="minorBidi" w:cstheme="minorBidi"/>
        </w:rPr>
        <w:t xml:space="preserve">need </w:t>
      </w:r>
      <w:r w:rsidR="00334327">
        <w:rPr>
          <w:rFonts w:asciiTheme="minorBidi" w:hAnsiTheme="minorBidi" w:cstheme="minorBidi"/>
        </w:rPr>
        <w:t>to</w:t>
      </w:r>
      <w:r w:rsidR="00334327" w:rsidRPr="00F74F3C">
        <w:rPr>
          <w:rFonts w:asciiTheme="minorBidi" w:hAnsiTheme="minorBidi" w:cstheme="minorBidi"/>
        </w:rPr>
        <w:t xml:space="preserve"> </w:t>
      </w:r>
      <w:r w:rsidR="00FF095C" w:rsidRPr="00F74F3C">
        <w:rPr>
          <w:rFonts w:asciiTheme="minorBidi" w:hAnsiTheme="minorBidi" w:cstheme="minorBidi"/>
        </w:rPr>
        <w:t xml:space="preserve">repeat the entire introduction each time in order to explain </w:t>
      </w:r>
      <w:r w:rsidR="00334327">
        <w:rPr>
          <w:rFonts w:asciiTheme="minorBidi" w:hAnsiTheme="minorBidi" w:cstheme="minorBidi"/>
        </w:rPr>
        <w:t xml:space="preserve">the </w:t>
      </w:r>
      <w:proofErr w:type="spellStart"/>
      <w:proofErr w:type="gramStart"/>
      <w:r w:rsidR="00334327">
        <w:rPr>
          <w:rFonts w:asciiTheme="minorBidi" w:hAnsiTheme="minorBidi" w:cstheme="minorBidi"/>
        </w:rPr>
        <w:t>mishna</w:t>
      </w:r>
      <w:proofErr w:type="spellEnd"/>
      <w:proofErr w:type="gramEnd"/>
      <w:r w:rsidR="00334327">
        <w:rPr>
          <w:rFonts w:asciiTheme="minorBidi" w:hAnsiTheme="minorBidi" w:cstheme="minorBidi"/>
        </w:rPr>
        <w:t xml:space="preserve"> at hand</w:t>
      </w:r>
      <w:r w:rsidR="00FF095C" w:rsidRPr="00F74F3C">
        <w:rPr>
          <w:rFonts w:asciiTheme="minorBidi" w:hAnsiTheme="minorBidi" w:cstheme="minorBidi"/>
          <w:i/>
          <w:iCs/>
        </w:rPr>
        <w:t xml:space="preserve">. </w:t>
      </w:r>
      <w:r w:rsidR="00FF095C" w:rsidRPr="00F74F3C">
        <w:rPr>
          <w:rFonts w:asciiTheme="minorBidi" w:hAnsiTheme="minorBidi" w:cstheme="minorBidi"/>
        </w:rPr>
        <w:t xml:space="preserve">Therefore, he urges the reader to remember the principles. </w:t>
      </w:r>
    </w:p>
    <w:p w:rsidR="00FF095C" w:rsidRPr="00F74F3C" w:rsidRDefault="00FF095C" w:rsidP="006D3298">
      <w:pPr>
        <w:jc w:val="both"/>
        <w:rPr>
          <w:rFonts w:asciiTheme="minorBidi" w:hAnsiTheme="minorBidi" w:cstheme="minorBidi"/>
        </w:rPr>
      </w:pPr>
    </w:p>
    <w:p w:rsidR="00FF095C" w:rsidRPr="00F74F3C" w:rsidRDefault="00FF095C" w:rsidP="006D3298">
      <w:pPr>
        <w:pStyle w:val="ListParagraph"/>
        <w:numPr>
          <w:ilvl w:val="0"/>
          <w:numId w:val="2"/>
        </w:numPr>
        <w:ind w:left="714" w:hanging="357"/>
        <w:jc w:val="both"/>
        <w:rPr>
          <w:rFonts w:asciiTheme="minorBidi" w:hAnsiTheme="minorBidi" w:cstheme="minorBidi"/>
          <w:szCs w:val="24"/>
        </w:rPr>
      </w:pPr>
      <w:r w:rsidRPr="00F74F3C">
        <w:rPr>
          <w:rFonts w:asciiTheme="minorBidi" w:hAnsiTheme="minorBidi" w:cstheme="minorBidi"/>
          <w:szCs w:val="24"/>
        </w:rPr>
        <w:t xml:space="preserve">Introduction to </w:t>
      </w:r>
      <w:r w:rsidR="0078220B">
        <w:rPr>
          <w:rFonts w:asciiTheme="minorBidi" w:hAnsiTheme="minorBidi" w:cstheme="minorBidi"/>
          <w:szCs w:val="24"/>
        </w:rPr>
        <w:t>T</w:t>
      </w:r>
      <w:r w:rsidR="0078220B" w:rsidRPr="00F74F3C">
        <w:rPr>
          <w:rFonts w:asciiTheme="minorBidi" w:hAnsiTheme="minorBidi" w:cstheme="minorBidi"/>
          <w:szCs w:val="24"/>
        </w:rPr>
        <w:t xml:space="preserve">ractate </w:t>
      </w:r>
      <w:r w:rsidRPr="00F74F3C">
        <w:rPr>
          <w:rFonts w:asciiTheme="minorBidi" w:hAnsiTheme="minorBidi" w:cstheme="minorBidi"/>
          <w:i/>
          <w:iCs/>
          <w:szCs w:val="24"/>
        </w:rPr>
        <w:t>Shabbat</w:t>
      </w:r>
    </w:p>
    <w:p w:rsidR="00FF095C" w:rsidRPr="00F74F3C" w:rsidRDefault="00FF095C" w:rsidP="006D3298">
      <w:pPr>
        <w:jc w:val="both"/>
        <w:rPr>
          <w:rFonts w:asciiTheme="minorBidi" w:hAnsiTheme="minorBidi" w:cstheme="minorBidi"/>
        </w:rPr>
      </w:pPr>
      <w:r w:rsidRPr="00F74F3C">
        <w:rPr>
          <w:rFonts w:asciiTheme="minorBidi" w:hAnsiTheme="minorBidi" w:cstheme="minorBidi"/>
        </w:rPr>
        <w:t xml:space="preserve">The Rambam also formulated introductions and guiding principles for a number of specific tractates. For instance, in the beginning of his commentary </w:t>
      </w:r>
      <w:r w:rsidR="00334327">
        <w:rPr>
          <w:rFonts w:asciiTheme="minorBidi" w:hAnsiTheme="minorBidi" w:cstheme="minorBidi"/>
        </w:rPr>
        <w:t>on</w:t>
      </w:r>
      <w:r w:rsidR="00334327" w:rsidRPr="00F74F3C">
        <w:rPr>
          <w:rFonts w:asciiTheme="minorBidi" w:hAnsiTheme="minorBidi" w:cstheme="minorBidi"/>
        </w:rPr>
        <w:t xml:space="preserve"> </w:t>
      </w:r>
      <w:r w:rsidRPr="00F74F3C">
        <w:rPr>
          <w:rFonts w:asciiTheme="minorBidi" w:hAnsiTheme="minorBidi" w:cstheme="minorBidi"/>
        </w:rPr>
        <w:t xml:space="preserve">tractate </w:t>
      </w:r>
      <w:r w:rsidRPr="00F74F3C">
        <w:rPr>
          <w:rFonts w:asciiTheme="minorBidi" w:hAnsiTheme="minorBidi" w:cstheme="minorBidi"/>
          <w:i/>
          <w:iCs/>
        </w:rPr>
        <w:t>Shabbat</w:t>
      </w:r>
      <w:r w:rsidRPr="00F74F3C">
        <w:rPr>
          <w:rFonts w:asciiTheme="minorBidi" w:hAnsiTheme="minorBidi" w:cstheme="minorBidi"/>
        </w:rPr>
        <w:t xml:space="preserve">, he begins by explaining the four different types of domains. </w:t>
      </w:r>
    </w:p>
    <w:p w:rsidR="00FF095C" w:rsidRPr="00F74F3C" w:rsidRDefault="00FF095C" w:rsidP="006D3298">
      <w:pPr>
        <w:jc w:val="both"/>
        <w:rPr>
          <w:rFonts w:asciiTheme="minorBidi" w:hAnsiTheme="minorBidi" w:cstheme="minorBidi"/>
        </w:rPr>
      </w:pPr>
    </w:p>
    <w:p w:rsidR="00FF095C" w:rsidRPr="00F74F3C" w:rsidRDefault="00FF095C" w:rsidP="006D3298">
      <w:pPr>
        <w:ind w:left="720"/>
        <w:jc w:val="both"/>
        <w:rPr>
          <w:rFonts w:asciiTheme="minorBidi" w:hAnsiTheme="minorBidi" w:cstheme="minorBidi"/>
        </w:rPr>
      </w:pPr>
      <w:r w:rsidRPr="00F74F3C">
        <w:rPr>
          <w:rFonts w:asciiTheme="minorBidi" w:hAnsiTheme="minorBidi" w:cstheme="minorBidi"/>
        </w:rPr>
        <w:t>Before I begin the commentary, I will offer a number of necessary introductions, and then the matters in this tractate and the following one [</w:t>
      </w:r>
      <w:proofErr w:type="spellStart"/>
      <w:r w:rsidRPr="00F74F3C">
        <w:rPr>
          <w:rFonts w:asciiTheme="minorBidi" w:hAnsiTheme="minorBidi" w:cstheme="minorBidi"/>
          <w:i/>
          <w:iCs/>
        </w:rPr>
        <w:t>Eiruvin</w:t>
      </w:r>
      <w:proofErr w:type="spellEnd"/>
      <w:r w:rsidRPr="00F74F3C">
        <w:rPr>
          <w:rFonts w:asciiTheme="minorBidi" w:hAnsiTheme="minorBidi" w:cstheme="minorBidi"/>
        </w:rPr>
        <w:t xml:space="preserve">] will be </w:t>
      </w:r>
      <w:r w:rsidR="00334327">
        <w:rPr>
          <w:rFonts w:asciiTheme="minorBidi" w:hAnsiTheme="minorBidi" w:cstheme="minorBidi"/>
        </w:rPr>
        <w:t>clear</w:t>
      </w:r>
      <w:r w:rsidRPr="00F74F3C">
        <w:rPr>
          <w:rFonts w:asciiTheme="minorBidi" w:hAnsiTheme="minorBidi" w:cstheme="minorBidi"/>
        </w:rPr>
        <w:t>. Some of these are the [laws] of moving from one domain to another with regard to the laws of Shabbat</w:t>
      </w:r>
      <w:r w:rsidR="00965973">
        <w:rPr>
          <w:rFonts w:asciiTheme="minorBidi" w:hAnsiTheme="minorBidi" w:cstheme="minorBidi"/>
        </w:rPr>
        <w:t>. T</w:t>
      </w:r>
      <w:r w:rsidRPr="00F74F3C">
        <w:rPr>
          <w:rFonts w:asciiTheme="minorBidi" w:hAnsiTheme="minorBidi" w:cstheme="minorBidi"/>
        </w:rPr>
        <w:t>he</w:t>
      </w:r>
      <w:r w:rsidR="00334327">
        <w:rPr>
          <w:rFonts w:asciiTheme="minorBidi" w:hAnsiTheme="minorBidi" w:cstheme="minorBidi"/>
        </w:rPr>
        <w:t>re</w:t>
      </w:r>
      <w:r w:rsidRPr="00F74F3C">
        <w:rPr>
          <w:rFonts w:asciiTheme="minorBidi" w:hAnsiTheme="minorBidi" w:cstheme="minorBidi"/>
        </w:rPr>
        <w:t xml:space="preserve"> are four</w:t>
      </w:r>
      <w:r w:rsidR="00965973">
        <w:rPr>
          <w:rFonts w:asciiTheme="minorBidi" w:hAnsiTheme="minorBidi" w:cstheme="minorBidi"/>
        </w:rPr>
        <w:t xml:space="preserve"> areas</w:t>
      </w:r>
      <w:r w:rsidRPr="00F74F3C">
        <w:rPr>
          <w:rFonts w:asciiTheme="minorBidi" w:hAnsiTheme="minorBidi" w:cstheme="minorBidi"/>
        </w:rPr>
        <w:t xml:space="preserve">, and they are called the Shabbat domains.  (Introduction of </w:t>
      </w:r>
      <w:r w:rsidRPr="00F74F3C">
        <w:rPr>
          <w:rFonts w:asciiTheme="minorBidi" w:hAnsiTheme="minorBidi" w:cstheme="minorBidi"/>
        </w:rPr>
        <w:lastRenderedPageBreak/>
        <w:t xml:space="preserve">Rambam to tractate </w:t>
      </w:r>
      <w:r w:rsidRPr="00F74F3C">
        <w:rPr>
          <w:rFonts w:asciiTheme="minorBidi" w:hAnsiTheme="minorBidi" w:cstheme="minorBidi"/>
          <w:i/>
          <w:iCs/>
        </w:rPr>
        <w:t>Shabbat</w:t>
      </w:r>
      <w:r w:rsidRPr="00F74F3C">
        <w:rPr>
          <w:rFonts w:asciiTheme="minorBidi" w:hAnsiTheme="minorBidi" w:cstheme="minorBidi"/>
        </w:rPr>
        <w:t>)</w:t>
      </w:r>
    </w:p>
    <w:p w:rsidR="00FF095C" w:rsidRPr="00F74F3C" w:rsidRDefault="00FF095C" w:rsidP="006D3298">
      <w:pPr>
        <w:jc w:val="both"/>
        <w:rPr>
          <w:rFonts w:asciiTheme="minorBidi" w:hAnsiTheme="minorBidi" w:cstheme="minorBidi"/>
        </w:rPr>
      </w:pPr>
    </w:p>
    <w:p w:rsidR="00FF095C" w:rsidRPr="00F74F3C" w:rsidRDefault="00C41073" w:rsidP="006D3298">
      <w:pPr>
        <w:jc w:val="both"/>
        <w:rPr>
          <w:rFonts w:asciiTheme="minorBidi" w:hAnsiTheme="minorBidi" w:cstheme="minorBidi"/>
        </w:rPr>
      </w:pPr>
      <w:r w:rsidRPr="00F74F3C">
        <w:rPr>
          <w:rFonts w:asciiTheme="minorBidi" w:hAnsiTheme="minorBidi" w:cstheme="minorBidi"/>
        </w:rPr>
        <w:t xml:space="preserve">As he writes here, the introduction is designed to </w:t>
      </w:r>
      <w:r w:rsidR="00091ED0" w:rsidRPr="00F74F3C">
        <w:rPr>
          <w:rFonts w:asciiTheme="minorBidi" w:hAnsiTheme="minorBidi" w:cstheme="minorBidi"/>
        </w:rPr>
        <w:t xml:space="preserve">complement the commentary in achieving </w:t>
      </w:r>
      <w:r w:rsidRPr="00F74F3C">
        <w:rPr>
          <w:rFonts w:asciiTheme="minorBidi" w:hAnsiTheme="minorBidi" w:cstheme="minorBidi"/>
        </w:rPr>
        <w:t xml:space="preserve">comprehension of the </w:t>
      </w:r>
      <w:r w:rsidR="00091ED0" w:rsidRPr="00F74F3C">
        <w:rPr>
          <w:rFonts w:asciiTheme="minorBidi" w:hAnsiTheme="minorBidi" w:cstheme="minorBidi"/>
        </w:rPr>
        <w:t>material.</w:t>
      </w:r>
      <w:r w:rsidRPr="00F74F3C">
        <w:rPr>
          <w:rFonts w:asciiTheme="minorBidi" w:hAnsiTheme="minorBidi" w:cstheme="minorBidi"/>
        </w:rPr>
        <w:t xml:space="preserve"> </w:t>
      </w:r>
      <w:r w:rsidR="00965973">
        <w:rPr>
          <w:rFonts w:asciiTheme="minorBidi" w:hAnsiTheme="minorBidi" w:cstheme="minorBidi"/>
        </w:rPr>
        <w:t>T</w:t>
      </w:r>
      <w:r w:rsidRPr="00F74F3C">
        <w:rPr>
          <w:rFonts w:asciiTheme="minorBidi" w:hAnsiTheme="minorBidi" w:cstheme="minorBidi"/>
        </w:rPr>
        <w:t xml:space="preserve">hese guidelines </w:t>
      </w:r>
      <w:r w:rsidR="00091ED0" w:rsidRPr="00F74F3C">
        <w:rPr>
          <w:rFonts w:asciiTheme="minorBidi" w:hAnsiTheme="minorBidi" w:cstheme="minorBidi"/>
        </w:rPr>
        <w:t xml:space="preserve">will </w:t>
      </w:r>
      <w:r w:rsidR="00965973">
        <w:rPr>
          <w:rFonts w:asciiTheme="minorBidi" w:hAnsiTheme="minorBidi" w:cstheme="minorBidi"/>
        </w:rPr>
        <w:t>make it</w:t>
      </w:r>
      <w:r w:rsidR="00091ED0" w:rsidRPr="00F74F3C">
        <w:rPr>
          <w:rFonts w:asciiTheme="minorBidi" w:hAnsiTheme="minorBidi" w:cstheme="minorBidi"/>
        </w:rPr>
        <w:t xml:space="preserve"> </w:t>
      </w:r>
      <w:r w:rsidRPr="00F74F3C">
        <w:rPr>
          <w:rFonts w:asciiTheme="minorBidi" w:hAnsiTheme="minorBidi" w:cstheme="minorBidi"/>
        </w:rPr>
        <w:t>far eas</w:t>
      </w:r>
      <w:r w:rsidR="00091ED0" w:rsidRPr="00F74F3C">
        <w:rPr>
          <w:rFonts w:asciiTheme="minorBidi" w:hAnsiTheme="minorBidi" w:cstheme="minorBidi"/>
        </w:rPr>
        <w:t xml:space="preserve">ier </w:t>
      </w:r>
      <w:r w:rsidRPr="00F74F3C">
        <w:rPr>
          <w:rFonts w:asciiTheme="minorBidi" w:hAnsiTheme="minorBidi" w:cstheme="minorBidi"/>
        </w:rPr>
        <w:t xml:space="preserve">to understand tractates </w:t>
      </w:r>
      <w:r w:rsidRPr="00F74F3C">
        <w:rPr>
          <w:rFonts w:asciiTheme="minorBidi" w:hAnsiTheme="minorBidi" w:cstheme="minorBidi"/>
          <w:i/>
          <w:iCs/>
        </w:rPr>
        <w:t>Shabbat</w:t>
      </w:r>
      <w:r w:rsidRPr="00F74F3C">
        <w:rPr>
          <w:rFonts w:asciiTheme="minorBidi" w:hAnsiTheme="minorBidi" w:cstheme="minorBidi"/>
        </w:rPr>
        <w:t xml:space="preserve"> and </w:t>
      </w:r>
      <w:r w:rsidRPr="00F74F3C">
        <w:rPr>
          <w:rFonts w:asciiTheme="minorBidi" w:hAnsiTheme="minorBidi" w:cstheme="minorBidi"/>
          <w:i/>
          <w:iCs/>
        </w:rPr>
        <w:t>Eiruvin</w:t>
      </w:r>
      <w:r w:rsidRPr="00F74F3C">
        <w:rPr>
          <w:rFonts w:asciiTheme="minorBidi" w:hAnsiTheme="minorBidi" w:cstheme="minorBidi"/>
        </w:rPr>
        <w:t xml:space="preserve">. </w:t>
      </w:r>
    </w:p>
    <w:p w:rsidR="00C41073" w:rsidRPr="00F74F3C" w:rsidRDefault="00C41073" w:rsidP="006D3298">
      <w:pPr>
        <w:jc w:val="both"/>
        <w:rPr>
          <w:rFonts w:asciiTheme="minorBidi" w:hAnsiTheme="minorBidi" w:cstheme="minorBidi"/>
        </w:rPr>
      </w:pPr>
    </w:p>
    <w:p w:rsidR="00C41073" w:rsidRPr="00F74F3C" w:rsidRDefault="00C41073" w:rsidP="006D3298">
      <w:pPr>
        <w:pStyle w:val="ListParagraph"/>
        <w:numPr>
          <w:ilvl w:val="0"/>
          <w:numId w:val="2"/>
        </w:numPr>
        <w:jc w:val="both"/>
        <w:rPr>
          <w:rFonts w:asciiTheme="minorBidi" w:hAnsiTheme="minorBidi" w:cstheme="minorBidi"/>
          <w:szCs w:val="24"/>
        </w:rPr>
      </w:pPr>
      <w:r w:rsidRPr="00F74F3C">
        <w:rPr>
          <w:rFonts w:asciiTheme="minorBidi" w:hAnsiTheme="minorBidi" w:cstheme="minorBidi"/>
          <w:szCs w:val="24"/>
        </w:rPr>
        <w:t xml:space="preserve">Identifying the </w:t>
      </w:r>
      <w:r w:rsidR="00295E25" w:rsidRPr="00F74F3C">
        <w:rPr>
          <w:rFonts w:asciiTheme="minorBidi" w:hAnsiTheme="minorBidi" w:cstheme="minorBidi"/>
          <w:szCs w:val="24"/>
        </w:rPr>
        <w:t xml:space="preserve">Samaritans </w:t>
      </w:r>
      <w:r w:rsidRPr="00F74F3C">
        <w:rPr>
          <w:rFonts w:asciiTheme="minorBidi" w:hAnsiTheme="minorBidi" w:cstheme="minorBidi"/>
          <w:szCs w:val="24"/>
        </w:rPr>
        <w:t xml:space="preserve"> </w:t>
      </w:r>
    </w:p>
    <w:p w:rsidR="00C41073" w:rsidRPr="00F74F3C" w:rsidRDefault="00C41073" w:rsidP="006D3298">
      <w:pPr>
        <w:jc w:val="both"/>
        <w:rPr>
          <w:rFonts w:asciiTheme="minorBidi" w:hAnsiTheme="minorBidi" w:cstheme="minorBidi"/>
        </w:rPr>
      </w:pPr>
      <w:r w:rsidRPr="00F74F3C">
        <w:rPr>
          <w:rFonts w:asciiTheme="minorBidi" w:hAnsiTheme="minorBidi" w:cstheme="minorBidi"/>
        </w:rPr>
        <w:t xml:space="preserve">In many cases, the Rambam </w:t>
      </w:r>
      <w:r w:rsidR="00091ED0" w:rsidRPr="00F74F3C">
        <w:rPr>
          <w:rFonts w:asciiTheme="minorBidi" w:hAnsiTheme="minorBidi" w:cstheme="minorBidi"/>
        </w:rPr>
        <w:t>adds i</w:t>
      </w:r>
      <w:r w:rsidRPr="00F74F3C">
        <w:rPr>
          <w:rFonts w:asciiTheme="minorBidi" w:hAnsiTheme="minorBidi" w:cstheme="minorBidi"/>
        </w:rPr>
        <w:t xml:space="preserve">ntroductions </w:t>
      </w:r>
      <w:r w:rsidR="00091ED0" w:rsidRPr="00F74F3C">
        <w:rPr>
          <w:rFonts w:asciiTheme="minorBidi" w:hAnsiTheme="minorBidi" w:cstheme="minorBidi"/>
        </w:rPr>
        <w:t xml:space="preserve">and establishes guidelines </w:t>
      </w:r>
      <w:r w:rsidRPr="00F74F3C">
        <w:rPr>
          <w:rFonts w:asciiTheme="minorBidi" w:hAnsiTheme="minorBidi" w:cstheme="minorBidi"/>
        </w:rPr>
        <w:t xml:space="preserve">even while explaining a specific </w:t>
      </w:r>
      <w:r w:rsidR="00965973">
        <w:rPr>
          <w:rFonts w:asciiTheme="minorBidi" w:hAnsiTheme="minorBidi" w:cstheme="minorBidi"/>
        </w:rPr>
        <w:t xml:space="preserve">Mishna </w:t>
      </w:r>
      <w:r w:rsidR="00965973" w:rsidRPr="00F74F3C">
        <w:rPr>
          <w:rFonts w:asciiTheme="minorBidi" w:hAnsiTheme="minorBidi" w:cstheme="minorBidi"/>
        </w:rPr>
        <w:t>in the middle of the tractate</w:t>
      </w:r>
      <w:r w:rsidRPr="00F74F3C">
        <w:rPr>
          <w:rFonts w:asciiTheme="minorBidi" w:hAnsiTheme="minorBidi" w:cstheme="minorBidi"/>
        </w:rPr>
        <w:t xml:space="preserve">. The Mishna rules that one may respond </w:t>
      </w:r>
      <w:r w:rsidRPr="00F74F3C">
        <w:rPr>
          <w:rFonts w:asciiTheme="minorBidi" w:hAnsiTheme="minorBidi" w:cstheme="minorBidi"/>
          <w:i/>
          <w:iCs/>
        </w:rPr>
        <w:t xml:space="preserve">amen </w:t>
      </w:r>
      <w:r w:rsidRPr="00F74F3C">
        <w:rPr>
          <w:rFonts w:asciiTheme="minorBidi" w:hAnsiTheme="minorBidi" w:cstheme="minorBidi"/>
        </w:rPr>
        <w:t xml:space="preserve">to the blessing of a Jew, but may not recite </w:t>
      </w:r>
      <w:r w:rsidRPr="00F74F3C">
        <w:rPr>
          <w:rFonts w:asciiTheme="minorBidi" w:hAnsiTheme="minorBidi" w:cstheme="minorBidi"/>
          <w:i/>
          <w:iCs/>
        </w:rPr>
        <w:t xml:space="preserve">amen </w:t>
      </w:r>
      <w:r w:rsidRPr="00F74F3C">
        <w:rPr>
          <w:rFonts w:asciiTheme="minorBidi" w:hAnsiTheme="minorBidi" w:cstheme="minorBidi"/>
        </w:rPr>
        <w:t xml:space="preserve">following the blessing of a </w:t>
      </w:r>
      <w:r w:rsidR="00295E25" w:rsidRPr="00F74F3C">
        <w:rPr>
          <w:rFonts w:asciiTheme="minorBidi" w:hAnsiTheme="minorBidi" w:cstheme="minorBidi"/>
          <w:i/>
          <w:iCs/>
        </w:rPr>
        <w:t xml:space="preserve">kuti, </w:t>
      </w:r>
      <w:r w:rsidR="00295E25" w:rsidRPr="00F74F3C">
        <w:rPr>
          <w:rFonts w:asciiTheme="minorBidi" w:hAnsiTheme="minorBidi" w:cstheme="minorBidi"/>
        </w:rPr>
        <w:t xml:space="preserve">a </w:t>
      </w:r>
      <w:r w:rsidRPr="00F74F3C">
        <w:rPr>
          <w:rFonts w:asciiTheme="minorBidi" w:hAnsiTheme="minorBidi" w:cstheme="minorBidi"/>
        </w:rPr>
        <w:t>Samaritan</w:t>
      </w:r>
      <w:r w:rsidR="00295E25" w:rsidRPr="00F74F3C">
        <w:rPr>
          <w:rFonts w:asciiTheme="minorBidi" w:hAnsiTheme="minorBidi" w:cstheme="minorBidi"/>
        </w:rPr>
        <w:t>,</w:t>
      </w:r>
      <w:r w:rsidRPr="00F74F3C">
        <w:rPr>
          <w:rFonts w:asciiTheme="minorBidi" w:hAnsiTheme="minorBidi" w:cstheme="minorBidi"/>
        </w:rPr>
        <w:t xml:space="preserve"> until one hears the entire blessing. The Rambam elaborates </w:t>
      </w:r>
      <w:r w:rsidR="00295E25" w:rsidRPr="00F74F3C">
        <w:rPr>
          <w:rFonts w:asciiTheme="minorBidi" w:hAnsiTheme="minorBidi" w:cstheme="minorBidi"/>
        </w:rPr>
        <w:t xml:space="preserve">on </w:t>
      </w:r>
      <w:r w:rsidRPr="00F74F3C">
        <w:rPr>
          <w:rFonts w:asciiTheme="minorBidi" w:hAnsiTheme="minorBidi" w:cstheme="minorBidi"/>
        </w:rPr>
        <w:t xml:space="preserve">the notion of a Samaritan: </w:t>
      </w:r>
    </w:p>
    <w:p w:rsidR="00C41073" w:rsidRPr="00F74F3C" w:rsidRDefault="00C41073" w:rsidP="006D3298">
      <w:pPr>
        <w:jc w:val="both"/>
        <w:rPr>
          <w:rFonts w:asciiTheme="minorBidi" w:hAnsiTheme="minorBidi" w:cstheme="minorBidi"/>
        </w:rPr>
      </w:pPr>
    </w:p>
    <w:p w:rsidR="00334327" w:rsidRDefault="00C41073" w:rsidP="006D3298">
      <w:pPr>
        <w:ind w:left="720"/>
        <w:jc w:val="both"/>
        <w:rPr>
          <w:rFonts w:asciiTheme="minorBidi" w:hAnsiTheme="minorBidi" w:cstheme="minorBidi"/>
        </w:rPr>
      </w:pPr>
      <w:r w:rsidRPr="00F74F3C">
        <w:rPr>
          <w:rFonts w:asciiTheme="minorBidi" w:hAnsiTheme="minorBidi" w:cstheme="minorBidi"/>
        </w:rPr>
        <w:t xml:space="preserve">And here we will explain to you </w:t>
      </w:r>
      <w:r w:rsidR="00334327">
        <w:rPr>
          <w:rFonts w:asciiTheme="minorBidi" w:hAnsiTheme="minorBidi" w:cstheme="minorBidi"/>
        </w:rPr>
        <w:t>who</w:t>
      </w:r>
      <w:r w:rsidR="00334327" w:rsidRPr="00F74F3C">
        <w:rPr>
          <w:rFonts w:asciiTheme="minorBidi" w:hAnsiTheme="minorBidi" w:cstheme="minorBidi"/>
        </w:rPr>
        <w:t xml:space="preserve"> </w:t>
      </w:r>
      <w:r w:rsidRPr="00F74F3C">
        <w:rPr>
          <w:rFonts w:asciiTheme="minorBidi" w:hAnsiTheme="minorBidi" w:cstheme="minorBidi"/>
        </w:rPr>
        <w:t xml:space="preserve">a Samaritan is. </w:t>
      </w:r>
      <w:r w:rsidR="00965973">
        <w:rPr>
          <w:rFonts w:asciiTheme="minorBidi" w:hAnsiTheme="minorBidi" w:cstheme="minorBidi"/>
        </w:rPr>
        <w:t>They are</w:t>
      </w:r>
      <w:r w:rsidRPr="00F74F3C">
        <w:rPr>
          <w:rFonts w:asciiTheme="minorBidi" w:hAnsiTheme="minorBidi" w:cstheme="minorBidi"/>
        </w:rPr>
        <w:t xml:space="preserve"> </w:t>
      </w:r>
      <w:r w:rsidR="00056A1A" w:rsidRPr="00F74F3C">
        <w:rPr>
          <w:rFonts w:asciiTheme="minorBidi" w:hAnsiTheme="minorBidi" w:cstheme="minorBidi"/>
        </w:rPr>
        <w:t xml:space="preserve">associated with </w:t>
      </w:r>
      <w:r w:rsidRPr="00F74F3C">
        <w:rPr>
          <w:rFonts w:asciiTheme="minorBidi" w:hAnsiTheme="minorBidi" w:cstheme="minorBidi"/>
        </w:rPr>
        <w:t xml:space="preserve">the nation that </w:t>
      </w:r>
      <w:proofErr w:type="spellStart"/>
      <w:r w:rsidRPr="00F74F3C">
        <w:rPr>
          <w:rFonts w:asciiTheme="minorBidi" w:hAnsiTheme="minorBidi" w:cstheme="minorBidi"/>
        </w:rPr>
        <w:t>Sancheriv</w:t>
      </w:r>
      <w:proofErr w:type="spellEnd"/>
      <w:r w:rsidRPr="00F74F3C">
        <w:rPr>
          <w:rFonts w:asciiTheme="minorBidi" w:hAnsiTheme="minorBidi" w:cstheme="minorBidi"/>
        </w:rPr>
        <w:t xml:space="preserve"> brought from </w:t>
      </w:r>
      <w:proofErr w:type="spellStart"/>
      <w:r w:rsidRPr="00F74F3C">
        <w:rPr>
          <w:rFonts w:asciiTheme="minorBidi" w:hAnsiTheme="minorBidi" w:cstheme="minorBidi"/>
        </w:rPr>
        <w:t>Kutah</w:t>
      </w:r>
      <w:proofErr w:type="spellEnd"/>
      <w:r w:rsidRPr="00F74F3C">
        <w:rPr>
          <w:rFonts w:asciiTheme="minorBidi" w:hAnsiTheme="minorBidi" w:cstheme="minorBidi"/>
        </w:rPr>
        <w:t xml:space="preserve"> and settle</w:t>
      </w:r>
      <w:r w:rsidR="00056A1A" w:rsidRPr="00F74F3C">
        <w:rPr>
          <w:rFonts w:asciiTheme="minorBidi" w:hAnsiTheme="minorBidi" w:cstheme="minorBidi"/>
        </w:rPr>
        <w:t>d them in the cities of Samaria.</w:t>
      </w:r>
      <w:r w:rsidRPr="00F74F3C">
        <w:rPr>
          <w:rFonts w:asciiTheme="minorBidi" w:hAnsiTheme="minorBidi" w:cstheme="minorBidi"/>
        </w:rPr>
        <w:t xml:space="preserve"> </w:t>
      </w:r>
      <w:r w:rsidR="00334327">
        <w:rPr>
          <w:rFonts w:asciiTheme="minorBidi" w:hAnsiTheme="minorBidi" w:cstheme="minorBidi"/>
        </w:rPr>
        <w:t>T</w:t>
      </w:r>
      <w:r w:rsidR="00334327" w:rsidRPr="00F74F3C">
        <w:rPr>
          <w:rFonts w:asciiTheme="minorBidi" w:hAnsiTheme="minorBidi" w:cstheme="minorBidi"/>
        </w:rPr>
        <w:t xml:space="preserve">he </w:t>
      </w:r>
      <w:r w:rsidRPr="00F74F3C">
        <w:rPr>
          <w:rFonts w:asciiTheme="minorBidi" w:hAnsiTheme="minorBidi" w:cstheme="minorBidi"/>
        </w:rPr>
        <w:t xml:space="preserve">verse testifies that they feared God, </w:t>
      </w:r>
      <w:r w:rsidR="00056A1A" w:rsidRPr="00F74F3C">
        <w:rPr>
          <w:rFonts w:asciiTheme="minorBidi" w:hAnsiTheme="minorBidi" w:cstheme="minorBidi"/>
        </w:rPr>
        <w:t xml:space="preserve">but </w:t>
      </w:r>
      <w:r w:rsidRPr="00F74F3C">
        <w:rPr>
          <w:rFonts w:asciiTheme="minorBidi" w:hAnsiTheme="minorBidi" w:cstheme="minorBidi"/>
        </w:rPr>
        <w:t xml:space="preserve">they worshiped their </w:t>
      </w:r>
      <w:r w:rsidR="00334327">
        <w:rPr>
          <w:rFonts w:asciiTheme="minorBidi" w:hAnsiTheme="minorBidi" w:cstheme="minorBidi"/>
        </w:rPr>
        <w:t xml:space="preserve">other </w:t>
      </w:r>
      <w:r w:rsidRPr="00F74F3C">
        <w:rPr>
          <w:rFonts w:asciiTheme="minorBidi" w:hAnsiTheme="minorBidi" w:cstheme="minorBidi"/>
        </w:rPr>
        <w:t xml:space="preserve">gods. </w:t>
      </w:r>
      <w:r w:rsidR="00334327">
        <w:rPr>
          <w:rFonts w:asciiTheme="minorBidi" w:hAnsiTheme="minorBidi" w:cstheme="minorBidi"/>
        </w:rPr>
        <w:t>W</w:t>
      </w:r>
      <w:r w:rsidR="00056A1A" w:rsidRPr="00F74F3C">
        <w:rPr>
          <w:rFonts w:asciiTheme="minorBidi" w:hAnsiTheme="minorBidi" w:cstheme="minorBidi"/>
        </w:rPr>
        <w:t xml:space="preserve">hen </w:t>
      </w:r>
      <w:r w:rsidRPr="00F74F3C">
        <w:rPr>
          <w:rFonts w:asciiTheme="minorBidi" w:hAnsiTheme="minorBidi" w:cstheme="minorBidi"/>
        </w:rPr>
        <w:t xml:space="preserve">many days </w:t>
      </w:r>
      <w:r w:rsidR="00056A1A" w:rsidRPr="00F74F3C">
        <w:rPr>
          <w:rFonts w:asciiTheme="minorBidi" w:hAnsiTheme="minorBidi" w:cstheme="minorBidi"/>
        </w:rPr>
        <w:t xml:space="preserve">passed, </w:t>
      </w:r>
      <w:r w:rsidRPr="00F74F3C">
        <w:rPr>
          <w:rFonts w:asciiTheme="minorBidi" w:hAnsiTheme="minorBidi" w:cstheme="minorBidi"/>
        </w:rPr>
        <w:t xml:space="preserve">they learned the Torah and </w:t>
      </w:r>
      <w:r w:rsidR="00334327">
        <w:rPr>
          <w:rFonts w:asciiTheme="minorBidi" w:hAnsiTheme="minorBidi" w:cstheme="minorBidi"/>
        </w:rPr>
        <w:t>kept</w:t>
      </w:r>
      <w:r w:rsidR="00334327" w:rsidRPr="00F74F3C">
        <w:rPr>
          <w:rFonts w:asciiTheme="minorBidi" w:hAnsiTheme="minorBidi" w:cstheme="minorBidi"/>
        </w:rPr>
        <w:t xml:space="preserve"> </w:t>
      </w:r>
      <w:r w:rsidRPr="00F74F3C">
        <w:rPr>
          <w:rFonts w:asciiTheme="minorBidi" w:hAnsiTheme="minorBidi" w:cstheme="minorBidi"/>
        </w:rPr>
        <w:t xml:space="preserve">it in its simple sense. And </w:t>
      </w:r>
      <w:r w:rsidR="00EE0479">
        <w:rPr>
          <w:rFonts w:asciiTheme="minorBidi" w:hAnsiTheme="minorBidi" w:cstheme="minorBidi"/>
        </w:rPr>
        <w:t xml:space="preserve">they were extremely particular about keeping </w:t>
      </w:r>
      <w:r w:rsidRPr="00F74F3C">
        <w:rPr>
          <w:rFonts w:asciiTheme="minorBidi" w:hAnsiTheme="minorBidi" w:cstheme="minorBidi"/>
        </w:rPr>
        <w:t>mitzv</w:t>
      </w:r>
      <w:r w:rsidR="00EE0479">
        <w:rPr>
          <w:rFonts w:asciiTheme="minorBidi" w:hAnsiTheme="minorBidi" w:cstheme="minorBidi"/>
        </w:rPr>
        <w:t>ot</w:t>
      </w:r>
      <w:r w:rsidRPr="00F74F3C">
        <w:rPr>
          <w:rFonts w:asciiTheme="minorBidi" w:hAnsiTheme="minorBidi" w:cstheme="minorBidi"/>
        </w:rPr>
        <w:t xml:space="preserve"> that they upheld, and they </w:t>
      </w:r>
      <w:r w:rsidR="00056A1A" w:rsidRPr="00F74F3C">
        <w:rPr>
          <w:rFonts w:asciiTheme="minorBidi" w:hAnsiTheme="minorBidi" w:cstheme="minorBidi"/>
        </w:rPr>
        <w:t xml:space="preserve">were </w:t>
      </w:r>
      <w:r w:rsidRPr="00F74F3C">
        <w:rPr>
          <w:rFonts w:asciiTheme="minorBidi" w:hAnsiTheme="minorBidi" w:cstheme="minorBidi"/>
        </w:rPr>
        <w:t xml:space="preserve">considered </w:t>
      </w:r>
      <w:r w:rsidR="00056A1A" w:rsidRPr="00F74F3C">
        <w:rPr>
          <w:rFonts w:asciiTheme="minorBidi" w:hAnsiTheme="minorBidi" w:cstheme="minorBidi"/>
        </w:rPr>
        <w:t>to be believers in the Oneness [of God]</w:t>
      </w:r>
      <w:r w:rsidRPr="00F74F3C">
        <w:rPr>
          <w:rFonts w:asciiTheme="minorBidi" w:hAnsiTheme="minorBidi" w:cstheme="minorBidi"/>
        </w:rPr>
        <w:t>, and did not worship idolatry</w:t>
      </w:r>
      <w:r w:rsidR="00056A1A" w:rsidRPr="00F74F3C">
        <w:rPr>
          <w:rFonts w:asciiTheme="minorBidi" w:hAnsiTheme="minorBidi" w:cstheme="minorBidi"/>
        </w:rPr>
        <w:t xml:space="preserve">. </w:t>
      </w:r>
    </w:p>
    <w:p w:rsidR="003C2496" w:rsidRDefault="003C2496" w:rsidP="006D3298">
      <w:pPr>
        <w:ind w:left="720"/>
        <w:jc w:val="both"/>
        <w:rPr>
          <w:rFonts w:asciiTheme="minorBidi" w:hAnsiTheme="minorBidi" w:cstheme="minorBidi"/>
        </w:rPr>
      </w:pPr>
    </w:p>
    <w:p w:rsidR="00C41073" w:rsidRPr="00F74F3C" w:rsidRDefault="00056A1A" w:rsidP="006D3298">
      <w:pPr>
        <w:ind w:left="720"/>
        <w:jc w:val="both"/>
        <w:rPr>
          <w:rFonts w:asciiTheme="minorBidi" w:hAnsiTheme="minorBidi" w:cstheme="minorBidi"/>
        </w:rPr>
      </w:pPr>
      <w:r w:rsidRPr="00F74F3C">
        <w:rPr>
          <w:rFonts w:asciiTheme="minorBidi" w:hAnsiTheme="minorBidi" w:cstheme="minorBidi"/>
        </w:rPr>
        <w:t>[This was true]</w:t>
      </w:r>
      <w:r w:rsidR="00C41073" w:rsidRPr="00F74F3C">
        <w:rPr>
          <w:rFonts w:asciiTheme="minorBidi" w:hAnsiTheme="minorBidi" w:cstheme="minorBidi"/>
        </w:rPr>
        <w:t xml:space="preserve"> until the Sages investigated them and discovered that they had sanctified Mount Gerizim [as a Temple]. And when the</w:t>
      </w:r>
      <w:r w:rsidR="00334327">
        <w:rPr>
          <w:rFonts w:asciiTheme="minorBidi" w:hAnsiTheme="minorBidi" w:cstheme="minorBidi"/>
        </w:rPr>
        <w:t xml:space="preserve"> Sages</w:t>
      </w:r>
      <w:r w:rsidR="00C41073" w:rsidRPr="00F74F3C">
        <w:rPr>
          <w:rFonts w:asciiTheme="minorBidi" w:hAnsiTheme="minorBidi" w:cstheme="minorBidi"/>
        </w:rPr>
        <w:t xml:space="preserve"> investigated the reason for this, </w:t>
      </w:r>
      <w:r w:rsidR="00655B32" w:rsidRPr="00F74F3C">
        <w:rPr>
          <w:rFonts w:asciiTheme="minorBidi" w:hAnsiTheme="minorBidi" w:cstheme="minorBidi"/>
        </w:rPr>
        <w:t>they discovered an image of a dove</w:t>
      </w:r>
      <w:r w:rsidR="00334327" w:rsidRPr="00334327">
        <w:rPr>
          <w:rFonts w:asciiTheme="minorBidi" w:hAnsiTheme="minorBidi" w:cstheme="minorBidi"/>
        </w:rPr>
        <w:t xml:space="preserve"> </w:t>
      </w:r>
      <w:r w:rsidR="00334327" w:rsidRPr="00F74F3C">
        <w:rPr>
          <w:rFonts w:asciiTheme="minorBidi" w:hAnsiTheme="minorBidi" w:cstheme="minorBidi"/>
        </w:rPr>
        <w:t>upon the mountain</w:t>
      </w:r>
      <w:r w:rsidR="00655B32" w:rsidRPr="00F74F3C">
        <w:rPr>
          <w:rFonts w:asciiTheme="minorBidi" w:hAnsiTheme="minorBidi" w:cstheme="minorBidi"/>
        </w:rPr>
        <w:t xml:space="preserve">, and </w:t>
      </w:r>
      <w:r w:rsidR="00334327">
        <w:rPr>
          <w:rFonts w:asciiTheme="minorBidi" w:hAnsiTheme="minorBidi" w:cstheme="minorBidi"/>
        </w:rPr>
        <w:t>they knew</w:t>
      </w:r>
      <w:r w:rsidR="00655B32" w:rsidRPr="00F74F3C">
        <w:rPr>
          <w:rFonts w:asciiTheme="minorBidi" w:hAnsiTheme="minorBidi" w:cstheme="minorBidi"/>
        </w:rPr>
        <w:t xml:space="preserve"> that the</w:t>
      </w:r>
      <w:r w:rsidR="00334327">
        <w:rPr>
          <w:rFonts w:asciiTheme="minorBidi" w:hAnsiTheme="minorBidi" w:cstheme="minorBidi"/>
        </w:rPr>
        <w:t>se people</w:t>
      </w:r>
      <w:r w:rsidR="00655B32" w:rsidRPr="00F74F3C">
        <w:rPr>
          <w:rFonts w:asciiTheme="minorBidi" w:hAnsiTheme="minorBidi" w:cstheme="minorBidi"/>
        </w:rPr>
        <w:t xml:space="preserve"> were idol worshipers, and they then lowered their status to that of complete non-Jews </w:t>
      </w:r>
      <w:r w:rsidR="00334327">
        <w:rPr>
          <w:rFonts w:asciiTheme="minorBidi" w:hAnsiTheme="minorBidi" w:cstheme="minorBidi"/>
        </w:rPr>
        <w:t>in</w:t>
      </w:r>
      <w:r w:rsidR="00655B32" w:rsidRPr="00F74F3C">
        <w:rPr>
          <w:rFonts w:asciiTheme="minorBidi" w:hAnsiTheme="minorBidi" w:cstheme="minorBidi"/>
        </w:rPr>
        <w:t xml:space="preserve"> all matters. And everything that you find in the Mishna </w:t>
      </w:r>
      <w:r w:rsidR="00334327">
        <w:rPr>
          <w:rFonts w:asciiTheme="minorBidi" w:hAnsiTheme="minorBidi" w:cstheme="minorBidi"/>
        </w:rPr>
        <w:t>that indicates that</w:t>
      </w:r>
      <w:r w:rsidR="00655B32" w:rsidRPr="00F74F3C">
        <w:rPr>
          <w:rFonts w:asciiTheme="minorBidi" w:hAnsiTheme="minorBidi" w:cstheme="minorBidi"/>
        </w:rPr>
        <w:t xml:space="preserve"> the Samaritans are higher than the gentiles and lower than the Jews, such as </w:t>
      </w:r>
      <w:r w:rsidR="00EE0479">
        <w:rPr>
          <w:rFonts w:asciiTheme="minorBidi" w:hAnsiTheme="minorBidi" w:cstheme="minorBidi"/>
        </w:rPr>
        <w:t>the fact</w:t>
      </w:r>
      <w:r w:rsidRPr="00F74F3C">
        <w:rPr>
          <w:rFonts w:asciiTheme="minorBidi" w:hAnsiTheme="minorBidi" w:cstheme="minorBidi"/>
        </w:rPr>
        <w:t xml:space="preserve"> (</w:t>
      </w:r>
      <w:proofErr w:type="spellStart"/>
      <w:r w:rsidRPr="00F74F3C">
        <w:rPr>
          <w:rFonts w:asciiTheme="minorBidi" w:hAnsiTheme="minorBidi" w:cstheme="minorBidi"/>
          <w:i/>
          <w:iCs/>
        </w:rPr>
        <w:t>Berakhot</w:t>
      </w:r>
      <w:proofErr w:type="spellEnd"/>
      <w:r w:rsidRPr="00F74F3C">
        <w:rPr>
          <w:rFonts w:asciiTheme="minorBidi" w:hAnsiTheme="minorBidi" w:cstheme="minorBidi"/>
          <w:i/>
          <w:iCs/>
        </w:rPr>
        <w:t xml:space="preserve"> </w:t>
      </w:r>
      <w:r w:rsidRPr="00F74F3C">
        <w:rPr>
          <w:rFonts w:asciiTheme="minorBidi" w:hAnsiTheme="minorBidi" w:cstheme="minorBidi"/>
        </w:rPr>
        <w:t>7:1)</w:t>
      </w:r>
      <w:r w:rsidR="00655B32" w:rsidRPr="00F74F3C">
        <w:rPr>
          <w:rFonts w:asciiTheme="minorBidi" w:hAnsiTheme="minorBidi" w:cstheme="minorBidi"/>
        </w:rPr>
        <w:t xml:space="preserve"> that one may participate in a </w:t>
      </w:r>
      <w:r w:rsidR="00655B32" w:rsidRPr="00F74F3C">
        <w:rPr>
          <w:rFonts w:asciiTheme="minorBidi" w:hAnsiTheme="minorBidi" w:cstheme="minorBidi"/>
          <w:i/>
          <w:iCs/>
        </w:rPr>
        <w:t xml:space="preserve">zimmun </w:t>
      </w:r>
      <w:r w:rsidR="00655B32" w:rsidRPr="00F74F3C">
        <w:rPr>
          <w:rFonts w:asciiTheme="minorBidi" w:hAnsiTheme="minorBidi" w:cstheme="minorBidi"/>
        </w:rPr>
        <w:t xml:space="preserve">with a Samaritan, and </w:t>
      </w:r>
      <w:r w:rsidR="00EE0479">
        <w:rPr>
          <w:rFonts w:asciiTheme="minorBidi" w:hAnsiTheme="minorBidi" w:cstheme="minorBidi"/>
        </w:rPr>
        <w:t xml:space="preserve">say amen to </w:t>
      </w:r>
      <w:r w:rsidR="00655B32" w:rsidRPr="00F74F3C">
        <w:rPr>
          <w:rFonts w:asciiTheme="minorBidi" w:hAnsiTheme="minorBidi" w:cstheme="minorBidi"/>
        </w:rPr>
        <w:t>a Samaritan who recites a blessing, was</w:t>
      </w:r>
      <w:r w:rsidR="00334327">
        <w:rPr>
          <w:rFonts w:asciiTheme="minorBidi" w:hAnsiTheme="minorBidi" w:cstheme="minorBidi"/>
        </w:rPr>
        <w:t xml:space="preserve"> all</w:t>
      </w:r>
      <w:r w:rsidR="00655B32" w:rsidRPr="00F74F3C">
        <w:rPr>
          <w:rFonts w:asciiTheme="minorBidi" w:hAnsiTheme="minorBidi" w:cstheme="minorBidi"/>
        </w:rPr>
        <w:t xml:space="preserve"> before [the Sages] investigated them. However, when they investigated them</w:t>
      </w:r>
      <w:r w:rsidR="00C41073" w:rsidRPr="00F74F3C">
        <w:rPr>
          <w:rFonts w:asciiTheme="minorBidi" w:hAnsiTheme="minorBidi" w:cstheme="minorBidi"/>
        </w:rPr>
        <w:t xml:space="preserve"> </w:t>
      </w:r>
      <w:r w:rsidR="00655B32" w:rsidRPr="00F74F3C">
        <w:rPr>
          <w:rFonts w:asciiTheme="minorBidi" w:hAnsiTheme="minorBidi" w:cstheme="minorBidi"/>
        </w:rPr>
        <w:t>and discovered</w:t>
      </w:r>
      <w:r w:rsidRPr="00F74F3C">
        <w:rPr>
          <w:rFonts w:asciiTheme="minorBidi" w:hAnsiTheme="minorBidi" w:cstheme="minorBidi"/>
        </w:rPr>
        <w:t xml:space="preserve"> what </w:t>
      </w:r>
      <w:r w:rsidR="00655B32" w:rsidRPr="00F74F3C">
        <w:rPr>
          <w:rFonts w:asciiTheme="minorBidi" w:hAnsiTheme="minorBidi" w:cstheme="minorBidi"/>
        </w:rPr>
        <w:t xml:space="preserve">we </w:t>
      </w:r>
      <w:r w:rsidRPr="00F74F3C">
        <w:rPr>
          <w:rFonts w:asciiTheme="minorBidi" w:hAnsiTheme="minorBidi" w:cstheme="minorBidi"/>
        </w:rPr>
        <w:t>explained</w:t>
      </w:r>
      <w:r w:rsidR="00655B32" w:rsidRPr="00F74F3C">
        <w:rPr>
          <w:rFonts w:asciiTheme="minorBidi" w:hAnsiTheme="minorBidi" w:cstheme="minorBidi"/>
        </w:rPr>
        <w:t xml:space="preserve">, </w:t>
      </w:r>
      <w:r w:rsidRPr="00F74F3C">
        <w:rPr>
          <w:rFonts w:asciiTheme="minorBidi" w:hAnsiTheme="minorBidi" w:cstheme="minorBidi"/>
        </w:rPr>
        <w:t xml:space="preserve">[from then on] </w:t>
      </w:r>
      <w:r w:rsidR="00655B32" w:rsidRPr="00F74F3C">
        <w:rPr>
          <w:rFonts w:asciiTheme="minorBidi" w:hAnsiTheme="minorBidi" w:cstheme="minorBidi"/>
        </w:rPr>
        <w:t xml:space="preserve">they </w:t>
      </w:r>
      <w:r w:rsidR="00334327">
        <w:rPr>
          <w:rFonts w:asciiTheme="minorBidi" w:hAnsiTheme="minorBidi" w:cstheme="minorBidi"/>
        </w:rPr>
        <w:t>were</w:t>
      </w:r>
      <w:r w:rsidR="00334327" w:rsidRPr="00F74F3C">
        <w:rPr>
          <w:rFonts w:asciiTheme="minorBidi" w:hAnsiTheme="minorBidi" w:cstheme="minorBidi"/>
        </w:rPr>
        <w:t xml:space="preserve"> </w:t>
      </w:r>
      <w:r w:rsidR="00EE0479">
        <w:rPr>
          <w:rFonts w:asciiTheme="minorBidi" w:hAnsiTheme="minorBidi" w:cstheme="minorBidi"/>
        </w:rPr>
        <w:t xml:space="preserve">considered </w:t>
      </w:r>
      <w:r w:rsidR="00655B32" w:rsidRPr="00F74F3C">
        <w:rPr>
          <w:rFonts w:asciiTheme="minorBidi" w:hAnsiTheme="minorBidi" w:cstheme="minorBidi"/>
        </w:rPr>
        <w:t xml:space="preserve">worse than gentiles. Know this, that we will not need to review this principle anywhere that a Samaritan is mentioned [in the </w:t>
      </w:r>
      <w:proofErr w:type="gramStart"/>
      <w:r w:rsidR="00655B32" w:rsidRPr="00F74F3C">
        <w:rPr>
          <w:rFonts w:asciiTheme="minorBidi" w:hAnsiTheme="minorBidi" w:cstheme="minorBidi"/>
        </w:rPr>
        <w:t>mishna</w:t>
      </w:r>
      <w:proofErr w:type="gramEnd"/>
      <w:r w:rsidR="00655B32" w:rsidRPr="00F74F3C">
        <w:rPr>
          <w:rFonts w:asciiTheme="minorBidi" w:hAnsiTheme="minorBidi" w:cstheme="minorBidi"/>
        </w:rPr>
        <w:t xml:space="preserve">]. (Rambam, Commentary on the Mishna, </w:t>
      </w:r>
      <w:r w:rsidR="00655B32" w:rsidRPr="00F74F3C">
        <w:rPr>
          <w:rFonts w:asciiTheme="minorBidi" w:hAnsiTheme="minorBidi" w:cstheme="minorBidi"/>
          <w:i/>
          <w:iCs/>
        </w:rPr>
        <w:t xml:space="preserve">Berakhot </w:t>
      </w:r>
      <w:r w:rsidR="00655B32" w:rsidRPr="00F74F3C">
        <w:rPr>
          <w:rFonts w:asciiTheme="minorBidi" w:hAnsiTheme="minorBidi" w:cstheme="minorBidi"/>
        </w:rPr>
        <w:t>8:</w:t>
      </w:r>
      <w:r w:rsidRPr="00F74F3C">
        <w:rPr>
          <w:rFonts w:asciiTheme="minorBidi" w:hAnsiTheme="minorBidi" w:cstheme="minorBidi"/>
        </w:rPr>
        <w:t>8</w:t>
      </w:r>
      <w:r w:rsidR="00655B32" w:rsidRPr="00F74F3C">
        <w:rPr>
          <w:rFonts w:asciiTheme="minorBidi" w:hAnsiTheme="minorBidi" w:cstheme="minorBidi"/>
        </w:rPr>
        <w:t>)</w:t>
      </w:r>
    </w:p>
    <w:p w:rsidR="00655B32" w:rsidRPr="00F74F3C" w:rsidRDefault="00655B32" w:rsidP="006D3298">
      <w:pPr>
        <w:jc w:val="both"/>
        <w:rPr>
          <w:rFonts w:asciiTheme="minorBidi" w:hAnsiTheme="minorBidi" w:cstheme="minorBidi"/>
        </w:rPr>
      </w:pPr>
    </w:p>
    <w:p w:rsidR="00295E25" w:rsidRPr="00F74F3C" w:rsidRDefault="00655B32" w:rsidP="006D3298">
      <w:pPr>
        <w:jc w:val="both"/>
        <w:rPr>
          <w:rFonts w:asciiTheme="minorBidi" w:hAnsiTheme="minorBidi" w:cstheme="minorBidi"/>
        </w:rPr>
      </w:pPr>
      <w:r w:rsidRPr="00F74F3C">
        <w:rPr>
          <w:rFonts w:asciiTheme="minorBidi" w:hAnsiTheme="minorBidi" w:cstheme="minorBidi"/>
        </w:rPr>
        <w:t xml:space="preserve">Here too, the elaboration found in the Rambam serves two goals: </w:t>
      </w:r>
    </w:p>
    <w:p w:rsidR="00295E25" w:rsidRPr="00F74F3C" w:rsidRDefault="00295E25" w:rsidP="006D3298">
      <w:pPr>
        <w:pStyle w:val="ListParagraph"/>
        <w:numPr>
          <w:ilvl w:val="0"/>
          <w:numId w:val="4"/>
        </w:numPr>
        <w:jc w:val="both"/>
        <w:rPr>
          <w:rFonts w:asciiTheme="minorBidi" w:hAnsiTheme="minorBidi" w:cstheme="minorBidi"/>
          <w:szCs w:val="24"/>
        </w:rPr>
      </w:pPr>
      <w:r w:rsidRPr="00F74F3C">
        <w:rPr>
          <w:rFonts w:asciiTheme="minorBidi" w:hAnsiTheme="minorBidi" w:cstheme="minorBidi"/>
          <w:szCs w:val="24"/>
        </w:rPr>
        <w:t>It serves as a</w:t>
      </w:r>
      <w:r w:rsidR="00655B32" w:rsidRPr="00F74F3C">
        <w:rPr>
          <w:rFonts w:asciiTheme="minorBidi" w:hAnsiTheme="minorBidi" w:cstheme="minorBidi"/>
          <w:szCs w:val="24"/>
        </w:rPr>
        <w:t xml:space="preserve"> general introduction</w:t>
      </w:r>
      <w:r w:rsidR="00334327">
        <w:rPr>
          <w:rFonts w:asciiTheme="minorBidi" w:hAnsiTheme="minorBidi" w:cstheme="minorBidi"/>
          <w:szCs w:val="24"/>
        </w:rPr>
        <w:t>.</w:t>
      </w:r>
    </w:p>
    <w:p w:rsidR="00295E25" w:rsidRPr="00F74F3C" w:rsidRDefault="00295E25" w:rsidP="006D3298">
      <w:pPr>
        <w:pStyle w:val="ListParagraph"/>
        <w:numPr>
          <w:ilvl w:val="0"/>
          <w:numId w:val="4"/>
        </w:numPr>
        <w:jc w:val="both"/>
        <w:rPr>
          <w:rFonts w:asciiTheme="minorBidi" w:hAnsiTheme="minorBidi" w:cstheme="minorBidi"/>
          <w:szCs w:val="24"/>
        </w:rPr>
      </w:pPr>
      <w:r w:rsidRPr="00F74F3C">
        <w:rPr>
          <w:rFonts w:asciiTheme="minorBidi" w:hAnsiTheme="minorBidi" w:cstheme="minorBidi"/>
          <w:szCs w:val="24"/>
        </w:rPr>
        <w:t>It offers the t</w:t>
      </w:r>
      <w:r w:rsidR="00655B32" w:rsidRPr="00F74F3C">
        <w:rPr>
          <w:rFonts w:asciiTheme="minorBidi" w:hAnsiTheme="minorBidi" w:cstheme="minorBidi"/>
          <w:szCs w:val="24"/>
        </w:rPr>
        <w:t xml:space="preserve">ools to facilitate the comprehension of various types of </w:t>
      </w:r>
      <w:r w:rsidR="00655B32" w:rsidRPr="00F74F3C">
        <w:rPr>
          <w:rFonts w:asciiTheme="minorBidi" w:hAnsiTheme="minorBidi" w:cstheme="minorBidi"/>
          <w:i/>
          <w:iCs/>
          <w:szCs w:val="24"/>
        </w:rPr>
        <w:t>mishnayot.</w:t>
      </w:r>
    </w:p>
    <w:p w:rsidR="00295E25" w:rsidRPr="00F74F3C" w:rsidRDefault="00295E25" w:rsidP="006D3298">
      <w:pPr>
        <w:jc w:val="both"/>
        <w:rPr>
          <w:rFonts w:asciiTheme="minorBidi" w:hAnsiTheme="minorBidi" w:cstheme="minorBidi"/>
        </w:rPr>
      </w:pPr>
    </w:p>
    <w:p w:rsidR="00655B32" w:rsidRPr="00F74F3C" w:rsidRDefault="00295E25" w:rsidP="006D3298">
      <w:pPr>
        <w:ind w:firstLine="360"/>
        <w:jc w:val="both"/>
        <w:rPr>
          <w:rFonts w:asciiTheme="minorBidi" w:hAnsiTheme="minorBidi" w:cstheme="minorBidi"/>
        </w:rPr>
      </w:pPr>
      <w:r w:rsidRPr="00F74F3C">
        <w:rPr>
          <w:rFonts w:asciiTheme="minorBidi" w:hAnsiTheme="minorBidi" w:cstheme="minorBidi"/>
        </w:rPr>
        <w:t xml:space="preserve">As </w:t>
      </w:r>
      <w:r w:rsidR="00655B32" w:rsidRPr="00F74F3C">
        <w:rPr>
          <w:rFonts w:asciiTheme="minorBidi" w:hAnsiTheme="minorBidi" w:cstheme="minorBidi"/>
        </w:rPr>
        <w:t xml:space="preserve">in many other places, he requests from the learner to remember the introduction so that he need not review it each time. </w:t>
      </w:r>
    </w:p>
    <w:p w:rsidR="00655B32" w:rsidRPr="00F74F3C" w:rsidRDefault="00655B32" w:rsidP="006D3298">
      <w:pPr>
        <w:jc w:val="both"/>
        <w:rPr>
          <w:rFonts w:asciiTheme="minorBidi" w:hAnsiTheme="minorBidi" w:cstheme="minorBidi"/>
        </w:rPr>
      </w:pPr>
    </w:p>
    <w:p w:rsidR="00655B32" w:rsidRPr="00F74F3C" w:rsidRDefault="00655B32" w:rsidP="006D3298">
      <w:pPr>
        <w:pStyle w:val="ListParagraph"/>
        <w:numPr>
          <w:ilvl w:val="0"/>
          <w:numId w:val="2"/>
        </w:numPr>
        <w:jc w:val="both"/>
        <w:rPr>
          <w:rFonts w:asciiTheme="minorBidi" w:hAnsiTheme="minorBidi" w:cstheme="minorBidi"/>
          <w:szCs w:val="24"/>
        </w:rPr>
      </w:pPr>
      <w:r w:rsidRPr="00F74F3C">
        <w:rPr>
          <w:rFonts w:asciiTheme="minorBidi" w:hAnsiTheme="minorBidi" w:cstheme="minorBidi"/>
          <w:szCs w:val="24"/>
        </w:rPr>
        <w:t xml:space="preserve">Principles </w:t>
      </w:r>
      <w:r w:rsidR="00334327">
        <w:rPr>
          <w:rFonts w:asciiTheme="minorBidi" w:hAnsiTheme="minorBidi" w:cstheme="minorBidi"/>
          <w:szCs w:val="24"/>
        </w:rPr>
        <w:t>about</w:t>
      </w:r>
      <w:r w:rsidRPr="00F74F3C">
        <w:rPr>
          <w:rFonts w:asciiTheme="minorBidi" w:hAnsiTheme="minorBidi" w:cstheme="minorBidi"/>
          <w:szCs w:val="24"/>
        </w:rPr>
        <w:t xml:space="preserve"> </w:t>
      </w:r>
      <w:r w:rsidR="00334327">
        <w:rPr>
          <w:rFonts w:asciiTheme="minorBidi" w:hAnsiTheme="minorBidi" w:cstheme="minorBidi"/>
          <w:szCs w:val="24"/>
        </w:rPr>
        <w:t>F</w:t>
      </w:r>
      <w:r w:rsidR="00334327" w:rsidRPr="00F74F3C">
        <w:rPr>
          <w:rFonts w:asciiTheme="minorBidi" w:hAnsiTheme="minorBidi" w:cstheme="minorBidi"/>
          <w:szCs w:val="24"/>
        </w:rPr>
        <w:t xml:space="preserve">orbidden </w:t>
      </w:r>
      <w:r w:rsidR="00334327">
        <w:rPr>
          <w:rFonts w:asciiTheme="minorBidi" w:hAnsiTheme="minorBidi" w:cstheme="minorBidi"/>
          <w:szCs w:val="24"/>
        </w:rPr>
        <w:t>Relationships</w:t>
      </w:r>
    </w:p>
    <w:p w:rsidR="00861243" w:rsidRPr="00F74F3C" w:rsidRDefault="00334327" w:rsidP="006D3298">
      <w:pPr>
        <w:jc w:val="both"/>
        <w:rPr>
          <w:rFonts w:asciiTheme="minorBidi" w:hAnsiTheme="minorBidi" w:cstheme="minorBidi"/>
        </w:rPr>
      </w:pPr>
      <w:r>
        <w:rPr>
          <w:rFonts w:asciiTheme="minorBidi" w:hAnsiTheme="minorBidi" w:cstheme="minorBidi"/>
        </w:rPr>
        <w:t>I</w:t>
      </w:r>
      <w:r w:rsidR="00861243" w:rsidRPr="00F74F3C">
        <w:rPr>
          <w:rFonts w:asciiTheme="minorBidi" w:hAnsiTheme="minorBidi" w:cstheme="minorBidi"/>
        </w:rPr>
        <w:t>n the context of capital punishments described by the Mishna</w:t>
      </w:r>
      <w:r>
        <w:rPr>
          <w:rFonts w:asciiTheme="minorBidi" w:hAnsiTheme="minorBidi" w:cstheme="minorBidi"/>
        </w:rPr>
        <w:t xml:space="preserve">, </w:t>
      </w:r>
      <w:r w:rsidRPr="00F74F3C">
        <w:rPr>
          <w:rFonts w:asciiTheme="minorBidi" w:hAnsiTheme="minorBidi" w:cstheme="minorBidi"/>
        </w:rPr>
        <w:t>Rambam writes</w:t>
      </w:r>
      <w:r w:rsidR="00861243" w:rsidRPr="00F74F3C">
        <w:rPr>
          <w:rFonts w:asciiTheme="minorBidi" w:hAnsiTheme="minorBidi" w:cstheme="minorBidi"/>
        </w:rPr>
        <w:t xml:space="preserve">: </w:t>
      </w:r>
    </w:p>
    <w:p w:rsidR="00861243" w:rsidRPr="00F74F3C" w:rsidRDefault="00861243" w:rsidP="006D3298">
      <w:pPr>
        <w:jc w:val="both"/>
        <w:rPr>
          <w:rFonts w:asciiTheme="minorBidi" w:hAnsiTheme="minorBidi" w:cstheme="minorBidi"/>
        </w:rPr>
      </w:pPr>
    </w:p>
    <w:p w:rsidR="00861243" w:rsidRPr="00F74F3C" w:rsidRDefault="00861243" w:rsidP="006D3298">
      <w:pPr>
        <w:ind w:left="720"/>
        <w:jc w:val="both"/>
        <w:rPr>
          <w:rFonts w:asciiTheme="minorBidi" w:hAnsiTheme="minorBidi" w:cstheme="minorBidi"/>
        </w:rPr>
      </w:pPr>
      <w:r w:rsidRPr="00F74F3C">
        <w:rPr>
          <w:rFonts w:asciiTheme="minorBidi" w:hAnsiTheme="minorBidi" w:cstheme="minorBidi"/>
        </w:rPr>
        <w:t>And here is the place for me to mention many guidelines</w:t>
      </w:r>
      <w:r w:rsidR="00056A1A" w:rsidRPr="00F74F3C">
        <w:rPr>
          <w:rFonts w:asciiTheme="minorBidi" w:hAnsiTheme="minorBidi" w:cstheme="minorBidi"/>
        </w:rPr>
        <w:t xml:space="preserve"> regard</w:t>
      </w:r>
      <w:r w:rsidR="00334327">
        <w:rPr>
          <w:rFonts w:asciiTheme="minorBidi" w:hAnsiTheme="minorBidi" w:cstheme="minorBidi"/>
        </w:rPr>
        <w:t>ing</w:t>
      </w:r>
      <w:r w:rsidR="00056A1A" w:rsidRPr="00F74F3C">
        <w:rPr>
          <w:rFonts w:asciiTheme="minorBidi" w:hAnsiTheme="minorBidi" w:cstheme="minorBidi"/>
        </w:rPr>
        <w:t xml:space="preserve"> those with whom</w:t>
      </w:r>
      <w:r w:rsidRPr="00F74F3C">
        <w:rPr>
          <w:rFonts w:asciiTheme="minorBidi" w:hAnsiTheme="minorBidi" w:cstheme="minorBidi"/>
        </w:rPr>
        <w:t xml:space="preserve"> relations are forbidden [</w:t>
      </w:r>
      <w:proofErr w:type="spellStart"/>
      <w:r w:rsidRPr="00F74F3C">
        <w:rPr>
          <w:rFonts w:asciiTheme="minorBidi" w:hAnsiTheme="minorBidi" w:cstheme="minorBidi"/>
          <w:i/>
          <w:iCs/>
        </w:rPr>
        <w:t>arayot</w:t>
      </w:r>
      <w:proofErr w:type="spellEnd"/>
      <w:r w:rsidRPr="00F74F3C">
        <w:rPr>
          <w:rFonts w:asciiTheme="minorBidi" w:hAnsiTheme="minorBidi" w:cstheme="minorBidi"/>
        </w:rPr>
        <w:t xml:space="preserve">], despite their being scattered in many places throughout the Mishna. And we already explained each principle in its location, but I am compiling them here so that they </w:t>
      </w:r>
      <w:r w:rsidR="00334327">
        <w:rPr>
          <w:rFonts w:asciiTheme="minorBidi" w:hAnsiTheme="minorBidi" w:cstheme="minorBidi"/>
        </w:rPr>
        <w:t>are</w:t>
      </w:r>
      <w:r w:rsidR="00334327" w:rsidRPr="00F74F3C">
        <w:rPr>
          <w:rFonts w:asciiTheme="minorBidi" w:hAnsiTheme="minorBidi" w:cstheme="minorBidi"/>
        </w:rPr>
        <w:t xml:space="preserve"> </w:t>
      </w:r>
      <w:r w:rsidRPr="00F74F3C">
        <w:rPr>
          <w:rFonts w:asciiTheme="minorBidi" w:hAnsiTheme="minorBidi" w:cstheme="minorBidi"/>
        </w:rPr>
        <w:t xml:space="preserve">all in one place for one who wishes to carefully examine them. I will </w:t>
      </w:r>
      <w:r w:rsidR="00334327">
        <w:rPr>
          <w:rFonts w:asciiTheme="minorBidi" w:hAnsiTheme="minorBidi" w:cstheme="minorBidi"/>
        </w:rPr>
        <w:t xml:space="preserve">also </w:t>
      </w:r>
      <w:r w:rsidRPr="00F74F3C">
        <w:rPr>
          <w:rFonts w:asciiTheme="minorBidi" w:hAnsiTheme="minorBidi" w:cstheme="minorBidi"/>
        </w:rPr>
        <w:t>mention matters that were not explained in the Mishna</w:t>
      </w:r>
      <w:r w:rsidR="00334327">
        <w:rPr>
          <w:rFonts w:asciiTheme="minorBidi" w:hAnsiTheme="minorBidi" w:cstheme="minorBidi"/>
        </w:rPr>
        <w:t>,</w:t>
      </w:r>
      <w:r w:rsidRPr="00F74F3C">
        <w:rPr>
          <w:rFonts w:asciiTheme="minorBidi" w:hAnsiTheme="minorBidi" w:cstheme="minorBidi"/>
        </w:rPr>
        <w:t xml:space="preserve"> so that the work </w:t>
      </w:r>
      <w:r w:rsidR="00334327">
        <w:rPr>
          <w:rFonts w:asciiTheme="minorBidi" w:hAnsiTheme="minorBidi" w:cstheme="minorBidi"/>
        </w:rPr>
        <w:t>is</w:t>
      </w:r>
      <w:r w:rsidRPr="00F74F3C">
        <w:rPr>
          <w:rFonts w:asciiTheme="minorBidi" w:hAnsiTheme="minorBidi" w:cstheme="minorBidi"/>
        </w:rPr>
        <w:t xml:space="preserve"> complete.  </w:t>
      </w:r>
      <w:r w:rsidR="00295E25" w:rsidRPr="00F74F3C">
        <w:rPr>
          <w:rFonts w:asciiTheme="minorBidi" w:hAnsiTheme="minorBidi" w:cstheme="minorBidi"/>
        </w:rPr>
        <w:t xml:space="preserve">(Rambam, Commentary on the Mishna, </w:t>
      </w:r>
      <w:r w:rsidR="00295E25" w:rsidRPr="00F74F3C">
        <w:rPr>
          <w:rFonts w:asciiTheme="minorBidi" w:hAnsiTheme="minorBidi" w:cstheme="minorBidi"/>
          <w:i/>
          <w:iCs/>
        </w:rPr>
        <w:t xml:space="preserve">Sanhedrin </w:t>
      </w:r>
      <w:r w:rsidR="00295E25" w:rsidRPr="00F74F3C">
        <w:rPr>
          <w:rFonts w:asciiTheme="minorBidi" w:hAnsiTheme="minorBidi" w:cstheme="minorBidi"/>
        </w:rPr>
        <w:t>7:</w:t>
      </w:r>
      <w:r w:rsidR="00056A1A" w:rsidRPr="00F74F3C">
        <w:rPr>
          <w:rFonts w:asciiTheme="minorBidi" w:hAnsiTheme="minorBidi" w:cstheme="minorBidi"/>
        </w:rPr>
        <w:t>4</w:t>
      </w:r>
      <w:r w:rsidR="00295E25" w:rsidRPr="00F74F3C">
        <w:rPr>
          <w:rFonts w:asciiTheme="minorBidi" w:hAnsiTheme="minorBidi" w:cstheme="minorBidi"/>
        </w:rPr>
        <w:t>)</w:t>
      </w:r>
    </w:p>
    <w:p w:rsidR="00861243" w:rsidRPr="00F74F3C" w:rsidRDefault="00861243" w:rsidP="006D3298">
      <w:pPr>
        <w:jc w:val="both"/>
        <w:rPr>
          <w:rFonts w:asciiTheme="minorBidi" w:hAnsiTheme="minorBidi" w:cstheme="minorBidi"/>
        </w:rPr>
      </w:pPr>
    </w:p>
    <w:p w:rsidR="00861243" w:rsidRPr="00F74F3C" w:rsidRDefault="00295E25" w:rsidP="006D3298">
      <w:pPr>
        <w:jc w:val="both"/>
        <w:rPr>
          <w:rFonts w:asciiTheme="minorBidi" w:hAnsiTheme="minorBidi" w:cstheme="minorBidi"/>
        </w:rPr>
      </w:pPr>
      <w:r w:rsidRPr="00F74F3C">
        <w:rPr>
          <w:rFonts w:asciiTheme="minorBidi" w:hAnsiTheme="minorBidi" w:cstheme="minorBidi"/>
        </w:rPr>
        <w:t>Unlike the previous examples, it appears that i</w:t>
      </w:r>
      <w:r w:rsidR="00861243" w:rsidRPr="00F74F3C">
        <w:rPr>
          <w:rFonts w:asciiTheme="minorBidi" w:hAnsiTheme="minorBidi" w:cstheme="minorBidi"/>
        </w:rPr>
        <w:t>n this case, the principles are unnec</w:t>
      </w:r>
      <w:r w:rsidRPr="00F74F3C">
        <w:rPr>
          <w:rFonts w:asciiTheme="minorBidi" w:hAnsiTheme="minorBidi" w:cstheme="minorBidi"/>
        </w:rPr>
        <w:t xml:space="preserve">essary to understand the Mishna. Rather, employing </w:t>
      </w:r>
      <w:r w:rsidR="00861243" w:rsidRPr="00F74F3C">
        <w:rPr>
          <w:rFonts w:asciiTheme="minorBidi" w:hAnsiTheme="minorBidi" w:cstheme="minorBidi"/>
        </w:rPr>
        <w:t xml:space="preserve">them </w:t>
      </w:r>
      <w:r w:rsidRPr="00F74F3C">
        <w:rPr>
          <w:rFonts w:asciiTheme="minorBidi" w:hAnsiTheme="minorBidi" w:cstheme="minorBidi"/>
        </w:rPr>
        <w:t xml:space="preserve">helps to achieve </w:t>
      </w:r>
      <w:r w:rsidR="00861243" w:rsidRPr="00F74F3C">
        <w:rPr>
          <w:rFonts w:asciiTheme="minorBidi" w:hAnsiTheme="minorBidi" w:cstheme="minorBidi"/>
        </w:rPr>
        <w:t>the goal that Rambam’s work would serve as an introduction</w:t>
      </w:r>
      <w:r w:rsidRPr="00F74F3C">
        <w:rPr>
          <w:rFonts w:asciiTheme="minorBidi" w:hAnsiTheme="minorBidi" w:cstheme="minorBidi"/>
        </w:rPr>
        <w:t xml:space="preserve"> to</w:t>
      </w:r>
      <w:r w:rsidR="00EE0479">
        <w:rPr>
          <w:rFonts w:asciiTheme="minorBidi" w:hAnsiTheme="minorBidi" w:cstheme="minorBidi"/>
        </w:rPr>
        <w:t xml:space="preserve"> the Oral Torah</w:t>
      </w:r>
      <w:r w:rsidRPr="00F74F3C">
        <w:rPr>
          <w:rFonts w:asciiTheme="minorBidi" w:hAnsiTheme="minorBidi" w:cstheme="minorBidi"/>
        </w:rPr>
        <w:t>,</w:t>
      </w:r>
      <w:r w:rsidR="00861243" w:rsidRPr="00F74F3C">
        <w:rPr>
          <w:rFonts w:asciiTheme="minorBidi" w:hAnsiTheme="minorBidi" w:cstheme="minorBidi"/>
        </w:rPr>
        <w:t xml:space="preserve"> as well as a summary </w:t>
      </w:r>
      <w:r w:rsidR="00EE0479">
        <w:rPr>
          <w:rFonts w:asciiTheme="minorBidi" w:hAnsiTheme="minorBidi" w:cstheme="minorBidi"/>
        </w:rPr>
        <w:t>of it</w:t>
      </w:r>
      <w:r w:rsidR="00861243" w:rsidRPr="00F74F3C">
        <w:rPr>
          <w:rFonts w:asciiTheme="minorBidi" w:hAnsiTheme="minorBidi" w:cstheme="minorBidi"/>
        </w:rPr>
        <w:t xml:space="preserve">. </w:t>
      </w:r>
    </w:p>
    <w:p w:rsidR="00655B32" w:rsidRPr="00F74F3C" w:rsidRDefault="00655B32" w:rsidP="006D3298">
      <w:pPr>
        <w:jc w:val="both"/>
        <w:rPr>
          <w:rFonts w:asciiTheme="minorBidi" w:hAnsiTheme="minorBidi" w:cstheme="minorBidi"/>
        </w:rPr>
      </w:pPr>
    </w:p>
    <w:p w:rsidR="00C41073" w:rsidRPr="003C2496" w:rsidRDefault="00861243" w:rsidP="006D3298">
      <w:pPr>
        <w:pStyle w:val="ListParagraph"/>
        <w:numPr>
          <w:ilvl w:val="0"/>
          <w:numId w:val="1"/>
        </w:numPr>
        <w:ind w:left="360"/>
        <w:jc w:val="both"/>
        <w:rPr>
          <w:rFonts w:asciiTheme="minorBidi" w:hAnsiTheme="minorBidi" w:cstheme="minorBidi"/>
          <w:b/>
          <w:bCs/>
          <w:szCs w:val="24"/>
        </w:rPr>
      </w:pPr>
      <w:r w:rsidRPr="003C2496">
        <w:rPr>
          <w:rFonts w:asciiTheme="minorBidi" w:hAnsiTheme="minorBidi" w:cstheme="minorBidi"/>
          <w:b/>
          <w:bCs/>
          <w:szCs w:val="24"/>
        </w:rPr>
        <w:t>The Commentary on the Mishna as a Work of Halakhic Rulings</w:t>
      </w:r>
      <w:r w:rsidR="00A4138B" w:rsidRPr="006D3298">
        <w:rPr>
          <w:rStyle w:val="FootnoteReference"/>
          <w:rFonts w:asciiTheme="minorBidi" w:hAnsiTheme="minorBidi" w:cstheme="minorBidi"/>
          <w:szCs w:val="24"/>
        </w:rPr>
        <w:footnoteReference w:id="1"/>
      </w:r>
    </w:p>
    <w:p w:rsidR="006D3298" w:rsidRDefault="006D3298" w:rsidP="006D3298">
      <w:pPr>
        <w:jc w:val="both"/>
        <w:rPr>
          <w:rFonts w:asciiTheme="minorBidi" w:hAnsiTheme="minorBidi" w:cstheme="minorBidi"/>
        </w:rPr>
      </w:pPr>
    </w:p>
    <w:p w:rsidR="00115AEC" w:rsidRPr="00F74F3C" w:rsidRDefault="00861243" w:rsidP="006D3298">
      <w:pPr>
        <w:ind w:firstLine="360"/>
        <w:jc w:val="both"/>
        <w:rPr>
          <w:rFonts w:asciiTheme="minorBidi" w:hAnsiTheme="minorBidi" w:cstheme="minorBidi"/>
        </w:rPr>
      </w:pPr>
      <w:bookmarkStart w:id="0" w:name="_GoBack"/>
      <w:bookmarkEnd w:id="0"/>
      <w:r w:rsidRPr="00F74F3C">
        <w:rPr>
          <w:rFonts w:asciiTheme="minorBidi" w:hAnsiTheme="minorBidi" w:cstheme="minorBidi"/>
        </w:rPr>
        <w:t>As seen</w:t>
      </w:r>
      <w:r w:rsidR="007C1905">
        <w:rPr>
          <w:rFonts w:asciiTheme="minorBidi" w:hAnsiTheme="minorBidi" w:cstheme="minorBidi"/>
        </w:rPr>
        <w:t xml:space="preserve"> previously</w:t>
      </w:r>
      <w:r w:rsidRPr="00F74F3C">
        <w:rPr>
          <w:rFonts w:asciiTheme="minorBidi" w:hAnsiTheme="minorBidi" w:cstheme="minorBidi"/>
        </w:rPr>
        <w:t xml:space="preserve">, the second reason the Rambam </w:t>
      </w:r>
      <w:r w:rsidR="007C1905">
        <w:rPr>
          <w:rFonts w:asciiTheme="minorBidi" w:hAnsiTheme="minorBidi" w:cstheme="minorBidi"/>
        </w:rPr>
        <w:t>mentioned</w:t>
      </w:r>
      <w:r w:rsidR="007C1905" w:rsidRPr="00F74F3C">
        <w:rPr>
          <w:rFonts w:asciiTheme="minorBidi" w:hAnsiTheme="minorBidi" w:cstheme="minorBidi"/>
        </w:rPr>
        <w:t xml:space="preserve"> </w:t>
      </w:r>
      <w:r w:rsidR="007C1905">
        <w:rPr>
          <w:rFonts w:asciiTheme="minorBidi" w:hAnsiTheme="minorBidi" w:cstheme="minorBidi"/>
        </w:rPr>
        <w:t>when explaining</w:t>
      </w:r>
      <w:r w:rsidR="007C1905" w:rsidRPr="00F74F3C">
        <w:rPr>
          <w:rFonts w:asciiTheme="minorBidi" w:hAnsiTheme="minorBidi" w:cstheme="minorBidi"/>
        </w:rPr>
        <w:t xml:space="preserve"> </w:t>
      </w:r>
      <w:r w:rsidRPr="00F74F3C">
        <w:rPr>
          <w:rFonts w:asciiTheme="minorBidi" w:hAnsiTheme="minorBidi" w:cstheme="minorBidi"/>
        </w:rPr>
        <w:t xml:space="preserve">the </w:t>
      </w:r>
      <w:r w:rsidR="007C1905">
        <w:rPr>
          <w:rFonts w:asciiTheme="minorBidi" w:hAnsiTheme="minorBidi" w:cstheme="minorBidi"/>
        </w:rPr>
        <w:t>necessity</w:t>
      </w:r>
      <w:r w:rsidR="007C1905" w:rsidRPr="00F74F3C">
        <w:rPr>
          <w:rFonts w:asciiTheme="minorBidi" w:hAnsiTheme="minorBidi" w:cstheme="minorBidi"/>
        </w:rPr>
        <w:t xml:space="preserve"> </w:t>
      </w:r>
      <w:r w:rsidRPr="00F74F3C">
        <w:rPr>
          <w:rFonts w:asciiTheme="minorBidi" w:hAnsiTheme="minorBidi" w:cstheme="minorBidi"/>
        </w:rPr>
        <w:t xml:space="preserve">of his work was to </w:t>
      </w:r>
      <w:r w:rsidR="00295E25" w:rsidRPr="00F74F3C">
        <w:rPr>
          <w:rFonts w:asciiTheme="minorBidi" w:hAnsiTheme="minorBidi" w:cstheme="minorBidi"/>
        </w:rPr>
        <w:t>offer decisive rulings</w:t>
      </w:r>
      <w:r w:rsidRPr="00F74F3C">
        <w:rPr>
          <w:rFonts w:asciiTheme="minorBidi" w:hAnsiTheme="minorBidi" w:cstheme="minorBidi"/>
        </w:rPr>
        <w:t xml:space="preserve"> </w:t>
      </w:r>
      <w:r w:rsidR="00295E25" w:rsidRPr="00F74F3C">
        <w:rPr>
          <w:rFonts w:asciiTheme="minorBidi" w:hAnsiTheme="minorBidi" w:cstheme="minorBidi"/>
        </w:rPr>
        <w:t xml:space="preserve">in cases of dispute in the </w:t>
      </w:r>
      <w:r w:rsidRPr="00F74F3C">
        <w:rPr>
          <w:rFonts w:asciiTheme="minorBidi" w:hAnsiTheme="minorBidi" w:cstheme="minorBidi"/>
        </w:rPr>
        <w:t xml:space="preserve">Mishna. However, it is unclear whether the Rambam </w:t>
      </w:r>
      <w:r w:rsidR="00295E25" w:rsidRPr="00F74F3C">
        <w:rPr>
          <w:rFonts w:asciiTheme="minorBidi" w:hAnsiTheme="minorBidi" w:cstheme="minorBidi"/>
        </w:rPr>
        <w:t xml:space="preserve">truly </w:t>
      </w:r>
      <w:r w:rsidRPr="00F74F3C">
        <w:rPr>
          <w:rFonts w:asciiTheme="minorBidi" w:hAnsiTheme="minorBidi" w:cstheme="minorBidi"/>
        </w:rPr>
        <w:t>intended to i</w:t>
      </w:r>
      <w:r w:rsidR="00295E25" w:rsidRPr="00F74F3C">
        <w:rPr>
          <w:rFonts w:asciiTheme="minorBidi" w:hAnsiTheme="minorBidi" w:cstheme="minorBidi"/>
        </w:rPr>
        <w:t>ssue practical rulings. After all, i</w:t>
      </w:r>
      <w:r w:rsidRPr="00F74F3C">
        <w:rPr>
          <w:rFonts w:asciiTheme="minorBidi" w:hAnsiTheme="minorBidi" w:cstheme="minorBidi"/>
        </w:rPr>
        <w:t xml:space="preserve">n many instances, the Gemara rules </w:t>
      </w:r>
      <w:r w:rsidR="000142B9" w:rsidRPr="00F74F3C">
        <w:rPr>
          <w:rFonts w:asciiTheme="minorBidi" w:hAnsiTheme="minorBidi" w:cstheme="minorBidi"/>
        </w:rPr>
        <w:t xml:space="preserve">in accordance with an opinion not mentioned at all in the Mishna. </w:t>
      </w:r>
      <w:r w:rsidR="00295E25" w:rsidRPr="00F74F3C">
        <w:rPr>
          <w:rFonts w:asciiTheme="minorBidi" w:hAnsiTheme="minorBidi" w:cstheme="minorBidi"/>
        </w:rPr>
        <w:t>Moreover, i</w:t>
      </w:r>
      <w:r w:rsidR="000142B9" w:rsidRPr="00F74F3C">
        <w:rPr>
          <w:rFonts w:asciiTheme="minorBidi" w:hAnsiTheme="minorBidi" w:cstheme="minorBidi"/>
        </w:rPr>
        <w:t xml:space="preserve">n other cases, the Gemara or </w:t>
      </w:r>
      <w:r w:rsidR="000142B9" w:rsidRPr="00F74F3C">
        <w:rPr>
          <w:rFonts w:asciiTheme="minorBidi" w:hAnsiTheme="minorBidi" w:cstheme="minorBidi"/>
          <w:i/>
          <w:iCs/>
        </w:rPr>
        <w:t xml:space="preserve">Rishonim </w:t>
      </w:r>
      <w:r w:rsidR="000142B9" w:rsidRPr="00F74F3C">
        <w:rPr>
          <w:rFonts w:asciiTheme="minorBidi" w:hAnsiTheme="minorBidi" w:cstheme="minorBidi"/>
        </w:rPr>
        <w:t>comment that the reality has changed, and therefore the halakha as recorded in the Mishna is no longer accurate.</w:t>
      </w:r>
      <w:r w:rsidR="00115AEC" w:rsidRPr="00F74F3C">
        <w:rPr>
          <w:rFonts w:asciiTheme="minorBidi" w:hAnsiTheme="minorBidi" w:cstheme="minorBidi"/>
        </w:rPr>
        <w:t xml:space="preserve"> One could have argu</w:t>
      </w:r>
      <w:r w:rsidR="00295E25" w:rsidRPr="00F74F3C">
        <w:rPr>
          <w:rFonts w:asciiTheme="minorBidi" w:hAnsiTheme="minorBidi" w:cstheme="minorBidi"/>
        </w:rPr>
        <w:t>ed that the Rambam merely wished</w:t>
      </w:r>
      <w:r w:rsidR="00115AEC" w:rsidRPr="00F74F3C">
        <w:rPr>
          <w:rFonts w:asciiTheme="minorBidi" w:hAnsiTheme="minorBidi" w:cstheme="minorBidi"/>
        </w:rPr>
        <w:t xml:space="preserve"> to inform the learner </w:t>
      </w:r>
      <w:r w:rsidR="007C1905">
        <w:rPr>
          <w:rFonts w:asciiTheme="minorBidi" w:hAnsiTheme="minorBidi" w:cstheme="minorBidi"/>
        </w:rPr>
        <w:t>what</w:t>
      </w:r>
      <w:r w:rsidR="00115AEC" w:rsidRPr="00F74F3C">
        <w:rPr>
          <w:rFonts w:asciiTheme="minorBidi" w:hAnsiTheme="minorBidi" w:cstheme="minorBidi"/>
        </w:rPr>
        <w:t xml:space="preserve"> the halakha </w:t>
      </w:r>
      <w:r w:rsidR="00295E25" w:rsidRPr="00F74F3C">
        <w:rPr>
          <w:rFonts w:asciiTheme="minorBidi" w:hAnsiTheme="minorBidi" w:cstheme="minorBidi"/>
        </w:rPr>
        <w:t>should be in principle</w:t>
      </w:r>
      <w:r w:rsidR="00115AEC" w:rsidRPr="00F74F3C">
        <w:rPr>
          <w:rFonts w:asciiTheme="minorBidi" w:hAnsiTheme="minorBidi" w:cstheme="minorBidi"/>
        </w:rPr>
        <w:t xml:space="preserve">, but not </w:t>
      </w:r>
      <w:r w:rsidR="00295E25" w:rsidRPr="00F74F3C">
        <w:rPr>
          <w:rFonts w:asciiTheme="minorBidi" w:hAnsiTheme="minorBidi" w:cstheme="minorBidi"/>
        </w:rPr>
        <w:t xml:space="preserve">necessarily </w:t>
      </w:r>
      <w:r w:rsidR="00115AEC" w:rsidRPr="00F74F3C">
        <w:rPr>
          <w:rFonts w:asciiTheme="minorBidi" w:hAnsiTheme="minorBidi" w:cstheme="minorBidi"/>
        </w:rPr>
        <w:t xml:space="preserve">to issue practical rulings. However, </w:t>
      </w:r>
      <w:r w:rsidR="00EE0479">
        <w:rPr>
          <w:rFonts w:asciiTheme="minorBidi" w:hAnsiTheme="minorBidi" w:cstheme="minorBidi"/>
        </w:rPr>
        <w:t>a close reading of</w:t>
      </w:r>
      <w:r w:rsidR="0078220B" w:rsidRPr="00F74F3C">
        <w:rPr>
          <w:rFonts w:asciiTheme="minorBidi" w:hAnsiTheme="minorBidi" w:cstheme="minorBidi"/>
        </w:rPr>
        <w:t xml:space="preserve"> </w:t>
      </w:r>
      <w:r w:rsidR="00115AEC" w:rsidRPr="00F74F3C">
        <w:rPr>
          <w:rFonts w:asciiTheme="minorBidi" w:hAnsiTheme="minorBidi" w:cstheme="minorBidi"/>
        </w:rPr>
        <w:t>the actual commentary proves that the Rambam did intend to issue practical halakhic rulings.</w:t>
      </w:r>
      <w:r w:rsidR="00A4138B" w:rsidRPr="00F74F3C">
        <w:rPr>
          <w:rStyle w:val="FootnoteReference"/>
          <w:rFonts w:asciiTheme="minorBidi" w:hAnsiTheme="minorBidi" w:cstheme="minorBidi"/>
        </w:rPr>
        <w:footnoteReference w:id="2"/>
      </w:r>
      <w:r w:rsidR="00295E25" w:rsidRPr="00F74F3C">
        <w:rPr>
          <w:rFonts w:asciiTheme="minorBidi" w:hAnsiTheme="minorBidi" w:cstheme="minorBidi"/>
        </w:rPr>
        <w:t xml:space="preserve"> H</w:t>
      </w:r>
      <w:r w:rsidR="00115AEC" w:rsidRPr="00F74F3C">
        <w:rPr>
          <w:rFonts w:asciiTheme="minorBidi" w:hAnsiTheme="minorBidi" w:cstheme="minorBidi"/>
        </w:rPr>
        <w:t>ere are a number of examples demonstrating</w:t>
      </w:r>
      <w:r w:rsidR="00295E25" w:rsidRPr="00F74F3C">
        <w:rPr>
          <w:rFonts w:asciiTheme="minorBidi" w:hAnsiTheme="minorBidi" w:cstheme="minorBidi"/>
        </w:rPr>
        <w:t xml:space="preserve"> the veracity of this statement:</w:t>
      </w:r>
      <w:r w:rsidR="00115AEC" w:rsidRPr="00F74F3C">
        <w:rPr>
          <w:rFonts w:asciiTheme="minorBidi" w:hAnsiTheme="minorBidi" w:cstheme="minorBidi"/>
        </w:rPr>
        <w:t xml:space="preserve"> </w:t>
      </w:r>
    </w:p>
    <w:p w:rsidR="00115AEC" w:rsidRPr="00F74F3C" w:rsidRDefault="00115AEC" w:rsidP="006D3298">
      <w:pPr>
        <w:jc w:val="both"/>
        <w:rPr>
          <w:rFonts w:asciiTheme="minorBidi" w:hAnsiTheme="minorBidi" w:cstheme="minorBidi"/>
        </w:rPr>
      </w:pPr>
    </w:p>
    <w:p w:rsidR="00115AEC" w:rsidRPr="00F74F3C" w:rsidRDefault="00115AEC" w:rsidP="006D3298">
      <w:pPr>
        <w:pStyle w:val="ListParagraph"/>
        <w:keepNext/>
        <w:keepLines/>
        <w:numPr>
          <w:ilvl w:val="0"/>
          <w:numId w:val="3"/>
        </w:numPr>
        <w:jc w:val="both"/>
        <w:rPr>
          <w:rFonts w:asciiTheme="minorBidi" w:hAnsiTheme="minorBidi" w:cstheme="minorBidi"/>
          <w:szCs w:val="24"/>
        </w:rPr>
      </w:pPr>
      <w:r w:rsidRPr="00F74F3C">
        <w:rPr>
          <w:rFonts w:asciiTheme="minorBidi" w:hAnsiTheme="minorBidi" w:cstheme="minorBidi"/>
          <w:szCs w:val="24"/>
        </w:rPr>
        <w:t xml:space="preserve">Causing </w:t>
      </w:r>
      <w:r w:rsidR="0078220B">
        <w:rPr>
          <w:rFonts w:asciiTheme="minorBidi" w:hAnsiTheme="minorBidi" w:cstheme="minorBidi"/>
          <w:szCs w:val="24"/>
        </w:rPr>
        <w:t>F</w:t>
      </w:r>
      <w:r w:rsidR="0078220B" w:rsidRPr="00F74F3C">
        <w:rPr>
          <w:rFonts w:asciiTheme="minorBidi" w:hAnsiTheme="minorBidi" w:cstheme="minorBidi"/>
          <w:szCs w:val="24"/>
        </w:rPr>
        <w:t xml:space="preserve">ruits </w:t>
      </w:r>
      <w:r w:rsidR="0078220B">
        <w:rPr>
          <w:rFonts w:asciiTheme="minorBidi" w:hAnsiTheme="minorBidi" w:cstheme="minorBidi"/>
          <w:szCs w:val="24"/>
        </w:rPr>
        <w:t xml:space="preserve">to be Impure </w:t>
      </w:r>
      <w:r w:rsidRPr="00F74F3C">
        <w:rPr>
          <w:rFonts w:asciiTheme="minorBidi" w:hAnsiTheme="minorBidi" w:cstheme="minorBidi"/>
          <w:szCs w:val="24"/>
        </w:rPr>
        <w:t xml:space="preserve">in the </w:t>
      </w:r>
      <w:r w:rsidR="0078220B">
        <w:rPr>
          <w:rFonts w:asciiTheme="minorBidi" w:hAnsiTheme="minorBidi" w:cstheme="minorBidi"/>
          <w:szCs w:val="24"/>
        </w:rPr>
        <w:t>L</w:t>
      </w:r>
      <w:r w:rsidR="0078220B" w:rsidRPr="00F74F3C">
        <w:rPr>
          <w:rFonts w:asciiTheme="minorBidi" w:hAnsiTheme="minorBidi" w:cstheme="minorBidi"/>
          <w:szCs w:val="24"/>
        </w:rPr>
        <w:t xml:space="preserve">and </w:t>
      </w:r>
      <w:r w:rsidRPr="00F74F3C">
        <w:rPr>
          <w:rFonts w:asciiTheme="minorBidi" w:hAnsiTheme="minorBidi" w:cstheme="minorBidi"/>
          <w:szCs w:val="24"/>
        </w:rPr>
        <w:t xml:space="preserve">of Israel </w:t>
      </w:r>
    </w:p>
    <w:p w:rsidR="00295E25" w:rsidRPr="00F74F3C" w:rsidRDefault="00115AEC" w:rsidP="006D3298">
      <w:pPr>
        <w:keepNext/>
        <w:keepLines/>
        <w:jc w:val="both"/>
        <w:rPr>
          <w:rFonts w:asciiTheme="minorBidi" w:hAnsiTheme="minorBidi" w:cstheme="minorBidi"/>
        </w:rPr>
      </w:pPr>
      <w:r w:rsidRPr="00F74F3C">
        <w:rPr>
          <w:rFonts w:asciiTheme="minorBidi" w:hAnsiTheme="minorBidi" w:cstheme="minorBidi"/>
        </w:rPr>
        <w:t>The Mishna (</w:t>
      </w:r>
      <w:proofErr w:type="spellStart"/>
      <w:r w:rsidRPr="00F74F3C">
        <w:rPr>
          <w:rFonts w:asciiTheme="minorBidi" w:hAnsiTheme="minorBidi" w:cstheme="minorBidi"/>
          <w:i/>
          <w:iCs/>
        </w:rPr>
        <w:t>Avoda</w:t>
      </w:r>
      <w:proofErr w:type="spellEnd"/>
      <w:r w:rsidRPr="00F74F3C">
        <w:rPr>
          <w:rFonts w:asciiTheme="minorBidi" w:hAnsiTheme="minorBidi" w:cstheme="minorBidi"/>
          <w:i/>
          <w:iCs/>
        </w:rPr>
        <w:t xml:space="preserve"> Zara </w:t>
      </w:r>
      <w:r w:rsidRPr="00F74F3C">
        <w:rPr>
          <w:rFonts w:asciiTheme="minorBidi" w:hAnsiTheme="minorBidi" w:cstheme="minorBidi"/>
        </w:rPr>
        <w:t xml:space="preserve">4:9) states that one may not harvest wine with a non-Jew due to the prohibition of </w:t>
      </w:r>
      <w:proofErr w:type="spellStart"/>
      <w:r w:rsidRPr="00F74F3C">
        <w:rPr>
          <w:rFonts w:asciiTheme="minorBidi" w:hAnsiTheme="minorBidi" w:cstheme="minorBidi"/>
          <w:i/>
          <w:iCs/>
        </w:rPr>
        <w:t>yayin</w:t>
      </w:r>
      <w:proofErr w:type="spellEnd"/>
      <w:r w:rsidRPr="00F74F3C">
        <w:rPr>
          <w:rFonts w:asciiTheme="minorBidi" w:hAnsiTheme="minorBidi" w:cstheme="minorBidi"/>
          <w:i/>
          <w:iCs/>
        </w:rPr>
        <w:t xml:space="preserve"> </w:t>
      </w:r>
      <w:proofErr w:type="spellStart"/>
      <w:r w:rsidRPr="00F74F3C">
        <w:rPr>
          <w:rFonts w:asciiTheme="minorBidi" w:hAnsiTheme="minorBidi" w:cstheme="minorBidi"/>
          <w:i/>
          <w:iCs/>
        </w:rPr>
        <w:t>nesekh</w:t>
      </w:r>
      <w:proofErr w:type="spellEnd"/>
      <w:r w:rsidRPr="00F74F3C">
        <w:rPr>
          <w:rFonts w:asciiTheme="minorBidi" w:hAnsiTheme="minorBidi" w:cstheme="minorBidi"/>
        </w:rPr>
        <w:t>, wine that came in</w:t>
      </w:r>
      <w:r w:rsidR="00295E25" w:rsidRPr="00F74F3C">
        <w:rPr>
          <w:rFonts w:asciiTheme="minorBidi" w:hAnsiTheme="minorBidi" w:cstheme="minorBidi"/>
        </w:rPr>
        <w:t>to</w:t>
      </w:r>
      <w:r w:rsidRPr="00F74F3C">
        <w:rPr>
          <w:rFonts w:asciiTheme="minorBidi" w:hAnsiTheme="minorBidi" w:cstheme="minorBidi"/>
        </w:rPr>
        <w:t xml:space="preserve"> contact with a non-Jew. The reason given in the Mishna is that the non-Jew harvests it in impurity, meaning that he causes the fruits to become impure, and it is forbidden to cause impurity to the fruits of the land of Israel. </w:t>
      </w:r>
    </w:p>
    <w:p w:rsidR="00295E25" w:rsidRPr="00F74F3C" w:rsidRDefault="00295E25" w:rsidP="006D3298">
      <w:pPr>
        <w:jc w:val="both"/>
        <w:rPr>
          <w:rFonts w:asciiTheme="minorBidi" w:hAnsiTheme="minorBidi" w:cstheme="minorBidi"/>
        </w:rPr>
      </w:pPr>
    </w:p>
    <w:p w:rsidR="000042F0" w:rsidRPr="00F74F3C" w:rsidRDefault="00295E25" w:rsidP="006D3298">
      <w:pPr>
        <w:ind w:firstLine="720"/>
        <w:jc w:val="both"/>
        <w:rPr>
          <w:rFonts w:asciiTheme="minorBidi" w:hAnsiTheme="minorBidi" w:cstheme="minorBidi"/>
        </w:rPr>
      </w:pPr>
      <w:r w:rsidRPr="00F74F3C">
        <w:rPr>
          <w:rFonts w:asciiTheme="minorBidi" w:hAnsiTheme="minorBidi" w:cstheme="minorBidi"/>
        </w:rPr>
        <w:t>T</w:t>
      </w:r>
      <w:r w:rsidR="0080266D" w:rsidRPr="00F74F3C">
        <w:rPr>
          <w:rFonts w:asciiTheme="minorBidi" w:hAnsiTheme="minorBidi" w:cstheme="minorBidi"/>
        </w:rPr>
        <w:t xml:space="preserve">he </w:t>
      </w:r>
      <w:proofErr w:type="spellStart"/>
      <w:r w:rsidR="0080266D" w:rsidRPr="00F74F3C">
        <w:rPr>
          <w:rFonts w:asciiTheme="minorBidi" w:hAnsiTheme="minorBidi" w:cstheme="minorBidi"/>
        </w:rPr>
        <w:t>Gemara</w:t>
      </w:r>
      <w:proofErr w:type="spellEnd"/>
      <w:r w:rsidR="0080266D" w:rsidRPr="00F74F3C">
        <w:rPr>
          <w:rFonts w:asciiTheme="minorBidi" w:hAnsiTheme="minorBidi" w:cstheme="minorBidi"/>
        </w:rPr>
        <w:t xml:space="preserve"> </w:t>
      </w:r>
      <w:r w:rsidR="005A394A" w:rsidRPr="00F74F3C">
        <w:rPr>
          <w:rFonts w:asciiTheme="minorBidi" w:hAnsiTheme="minorBidi" w:cstheme="minorBidi"/>
        </w:rPr>
        <w:t>(</w:t>
      </w:r>
      <w:proofErr w:type="spellStart"/>
      <w:r w:rsidR="005A394A" w:rsidRPr="00F74F3C">
        <w:rPr>
          <w:rFonts w:asciiTheme="minorBidi" w:hAnsiTheme="minorBidi" w:cstheme="minorBidi"/>
          <w:i/>
          <w:iCs/>
        </w:rPr>
        <w:t>Avoda</w:t>
      </w:r>
      <w:proofErr w:type="spellEnd"/>
      <w:r w:rsidR="005A394A" w:rsidRPr="00F74F3C">
        <w:rPr>
          <w:rFonts w:asciiTheme="minorBidi" w:hAnsiTheme="minorBidi" w:cstheme="minorBidi"/>
          <w:i/>
          <w:iCs/>
        </w:rPr>
        <w:t xml:space="preserve"> Zara </w:t>
      </w:r>
      <w:r w:rsidR="005A394A" w:rsidRPr="00F74F3C">
        <w:rPr>
          <w:rFonts w:asciiTheme="minorBidi" w:hAnsiTheme="minorBidi" w:cstheme="minorBidi"/>
        </w:rPr>
        <w:t xml:space="preserve">55b) </w:t>
      </w:r>
      <w:r w:rsidR="000042F0" w:rsidRPr="00F74F3C">
        <w:rPr>
          <w:rFonts w:asciiTheme="minorBidi" w:hAnsiTheme="minorBidi" w:cstheme="minorBidi"/>
        </w:rPr>
        <w:t xml:space="preserve">cites the Tosefta, which states that this </w:t>
      </w:r>
      <w:r w:rsidR="005A394A" w:rsidRPr="00F74F3C">
        <w:rPr>
          <w:rFonts w:asciiTheme="minorBidi" w:hAnsiTheme="minorBidi" w:cstheme="minorBidi"/>
        </w:rPr>
        <w:t xml:space="preserve">ruling </w:t>
      </w:r>
      <w:r w:rsidR="000042F0" w:rsidRPr="00F74F3C">
        <w:rPr>
          <w:rFonts w:asciiTheme="minorBidi" w:hAnsiTheme="minorBidi" w:cstheme="minorBidi"/>
        </w:rPr>
        <w:t xml:space="preserve">is the </w:t>
      </w:r>
      <w:proofErr w:type="spellStart"/>
      <w:proofErr w:type="gramStart"/>
      <w:r w:rsidR="00882BCA" w:rsidRPr="00F74F3C">
        <w:rPr>
          <w:rFonts w:asciiTheme="minorBidi" w:hAnsiTheme="minorBidi" w:cstheme="minorBidi"/>
          <w:i/>
          <w:iCs/>
        </w:rPr>
        <w:t>mishna</w:t>
      </w:r>
      <w:proofErr w:type="spellEnd"/>
      <w:proofErr w:type="gramEnd"/>
      <w:r w:rsidR="00882BCA" w:rsidRPr="00F74F3C">
        <w:rPr>
          <w:rFonts w:asciiTheme="minorBidi" w:hAnsiTheme="minorBidi" w:cstheme="minorBidi"/>
          <w:i/>
          <w:iCs/>
        </w:rPr>
        <w:t xml:space="preserve"> </w:t>
      </w:r>
      <w:proofErr w:type="spellStart"/>
      <w:r w:rsidR="00882BCA" w:rsidRPr="00F74F3C">
        <w:rPr>
          <w:rFonts w:asciiTheme="minorBidi" w:hAnsiTheme="minorBidi" w:cstheme="minorBidi"/>
          <w:i/>
          <w:iCs/>
        </w:rPr>
        <w:t>r</w:t>
      </w:r>
      <w:r w:rsidRPr="00F74F3C">
        <w:rPr>
          <w:rFonts w:asciiTheme="minorBidi" w:hAnsiTheme="minorBidi" w:cstheme="minorBidi"/>
          <w:i/>
          <w:iCs/>
        </w:rPr>
        <w:t>ishona</w:t>
      </w:r>
      <w:proofErr w:type="spellEnd"/>
      <w:r w:rsidRPr="00F74F3C">
        <w:rPr>
          <w:rFonts w:asciiTheme="minorBidi" w:hAnsiTheme="minorBidi" w:cstheme="minorBidi"/>
          <w:i/>
          <w:iCs/>
        </w:rPr>
        <w:t xml:space="preserve">, </w:t>
      </w:r>
      <w:r w:rsidRPr="00F74F3C">
        <w:rPr>
          <w:rFonts w:asciiTheme="minorBidi" w:hAnsiTheme="minorBidi" w:cstheme="minorBidi"/>
        </w:rPr>
        <w:t xml:space="preserve">the </w:t>
      </w:r>
      <w:r w:rsidR="000042F0" w:rsidRPr="00F74F3C">
        <w:rPr>
          <w:rFonts w:asciiTheme="minorBidi" w:hAnsiTheme="minorBidi" w:cstheme="minorBidi"/>
        </w:rPr>
        <w:t>“</w:t>
      </w:r>
      <w:r w:rsidRPr="00F74F3C">
        <w:rPr>
          <w:rFonts w:asciiTheme="minorBidi" w:hAnsiTheme="minorBidi" w:cstheme="minorBidi"/>
        </w:rPr>
        <w:t>initial</w:t>
      </w:r>
      <w:r w:rsidR="000042F0" w:rsidRPr="00F74F3C">
        <w:rPr>
          <w:rFonts w:asciiTheme="minorBidi" w:hAnsiTheme="minorBidi" w:cstheme="minorBidi"/>
        </w:rPr>
        <w:t xml:space="preserve"> Mishna</w:t>
      </w:r>
      <w:r w:rsidR="005A394A" w:rsidRPr="00F74F3C">
        <w:rPr>
          <w:rFonts w:asciiTheme="minorBidi" w:hAnsiTheme="minorBidi" w:cstheme="minorBidi"/>
        </w:rPr>
        <w:t>.</w:t>
      </w:r>
      <w:r w:rsidR="000042F0" w:rsidRPr="00F74F3C">
        <w:rPr>
          <w:rFonts w:asciiTheme="minorBidi" w:hAnsiTheme="minorBidi" w:cstheme="minorBidi"/>
        </w:rPr>
        <w:t xml:space="preserve">” </w:t>
      </w:r>
      <w:r w:rsidR="005A394A" w:rsidRPr="00F74F3C">
        <w:rPr>
          <w:rFonts w:asciiTheme="minorBidi" w:hAnsiTheme="minorBidi" w:cstheme="minorBidi"/>
        </w:rPr>
        <w:t xml:space="preserve">However, </w:t>
      </w:r>
      <w:r w:rsidR="000042F0" w:rsidRPr="00F74F3C">
        <w:rPr>
          <w:rFonts w:asciiTheme="minorBidi" w:hAnsiTheme="minorBidi" w:cstheme="minorBidi"/>
        </w:rPr>
        <w:t xml:space="preserve">they later retracted this ruling and permitted causing impurity to the fruits of the land of Israel: “Initially, they said… one may not harvest grapes with a gentile in a winepress… and they </w:t>
      </w:r>
      <w:r w:rsidR="000042F0" w:rsidRPr="00F74F3C">
        <w:rPr>
          <w:rFonts w:asciiTheme="minorBidi" w:hAnsiTheme="minorBidi" w:cstheme="minorBidi"/>
        </w:rPr>
        <w:lastRenderedPageBreak/>
        <w:t>later said… one may harvest grapes with a gentile in a winepress.” If so, it would seem that Rabbi Yehuda Ha-</w:t>
      </w:r>
      <w:proofErr w:type="spellStart"/>
      <w:r w:rsidR="000042F0" w:rsidRPr="00F74F3C">
        <w:rPr>
          <w:rFonts w:asciiTheme="minorBidi" w:hAnsiTheme="minorBidi" w:cstheme="minorBidi"/>
        </w:rPr>
        <w:t>nasi</w:t>
      </w:r>
      <w:proofErr w:type="spellEnd"/>
      <w:r w:rsidR="000042F0" w:rsidRPr="00F74F3C">
        <w:rPr>
          <w:rFonts w:asciiTheme="minorBidi" w:hAnsiTheme="minorBidi" w:cstheme="minorBidi"/>
        </w:rPr>
        <w:t xml:space="preserve"> incorporated an anonymous ruling in the Mishna </w:t>
      </w:r>
      <w:r w:rsidR="005A394A" w:rsidRPr="00F74F3C">
        <w:rPr>
          <w:rFonts w:asciiTheme="minorBidi" w:hAnsiTheme="minorBidi" w:cstheme="minorBidi"/>
        </w:rPr>
        <w:t xml:space="preserve">that is not the established halakha. This </w:t>
      </w:r>
      <w:r w:rsidR="000042F0" w:rsidRPr="00F74F3C">
        <w:rPr>
          <w:rFonts w:asciiTheme="minorBidi" w:hAnsiTheme="minorBidi" w:cstheme="minorBidi"/>
        </w:rPr>
        <w:t xml:space="preserve">point </w:t>
      </w:r>
      <w:r w:rsidR="005A394A" w:rsidRPr="00F74F3C">
        <w:rPr>
          <w:rFonts w:asciiTheme="minorBidi" w:hAnsiTheme="minorBidi" w:cstheme="minorBidi"/>
        </w:rPr>
        <w:t xml:space="preserve">is </w:t>
      </w:r>
      <w:r w:rsidR="0078220B">
        <w:rPr>
          <w:rFonts w:asciiTheme="minorBidi" w:hAnsiTheme="minorBidi" w:cstheme="minorBidi"/>
        </w:rPr>
        <w:t>emphasized</w:t>
      </w:r>
      <w:r w:rsidR="0078220B" w:rsidRPr="00F74F3C">
        <w:rPr>
          <w:rFonts w:asciiTheme="minorBidi" w:hAnsiTheme="minorBidi" w:cstheme="minorBidi"/>
        </w:rPr>
        <w:t xml:space="preserve"> </w:t>
      </w:r>
      <w:r w:rsidR="005A394A" w:rsidRPr="00F74F3C">
        <w:rPr>
          <w:rFonts w:asciiTheme="minorBidi" w:hAnsiTheme="minorBidi" w:cstheme="minorBidi"/>
        </w:rPr>
        <w:t xml:space="preserve">by the </w:t>
      </w:r>
      <w:r w:rsidR="000042F0" w:rsidRPr="00F74F3C">
        <w:rPr>
          <w:rFonts w:asciiTheme="minorBidi" w:hAnsiTheme="minorBidi" w:cstheme="minorBidi"/>
        </w:rPr>
        <w:t xml:space="preserve">Rambam in his commentary: </w:t>
      </w:r>
    </w:p>
    <w:p w:rsidR="000042F0" w:rsidRPr="00F74F3C" w:rsidRDefault="000042F0" w:rsidP="006D3298">
      <w:pPr>
        <w:jc w:val="both"/>
        <w:rPr>
          <w:rFonts w:asciiTheme="minorBidi" w:hAnsiTheme="minorBidi" w:cstheme="minorBidi"/>
        </w:rPr>
      </w:pPr>
    </w:p>
    <w:p w:rsidR="000042F0" w:rsidRPr="00F74F3C" w:rsidRDefault="000042F0" w:rsidP="006D3298">
      <w:pPr>
        <w:ind w:left="720"/>
        <w:jc w:val="both"/>
        <w:rPr>
          <w:rFonts w:asciiTheme="minorBidi" w:hAnsiTheme="minorBidi" w:cstheme="minorBidi"/>
        </w:rPr>
      </w:pPr>
      <w:r w:rsidRPr="00F74F3C">
        <w:rPr>
          <w:rFonts w:asciiTheme="minorBidi" w:hAnsiTheme="minorBidi" w:cstheme="minorBidi"/>
        </w:rPr>
        <w:t xml:space="preserve">“One may </w:t>
      </w:r>
      <w:r w:rsidR="0078220B">
        <w:rPr>
          <w:rFonts w:asciiTheme="minorBidi" w:hAnsiTheme="minorBidi" w:cstheme="minorBidi"/>
        </w:rPr>
        <w:t>press</w:t>
      </w:r>
      <w:r w:rsidR="0078220B" w:rsidRPr="00F74F3C">
        <w:rPr>
          <w:rFonts w:asciiTheme="minorBidi" w:hAnsiTheme="minorBidi" w:cstheme="minorBidi"/>
        </w:rPr>
        <w:t xml:space="preserve"> </w:t>
      </w:r>
      <w:r w:rsidRPr="00F74F3C">
        <w:rPr>
          <w:rFonts w:asciiTheme="minorBidi" w:hAnsiTheme="minorBidi" w:cstheme="minorBidi"/>
        </w:rPr>
        <w:t xml:space="preserve">with a gentile in the winepress, but may not harvest grapes with him” – This is the original </w:t>
      </w:r>
      <w:proofErr w:type="gramStart"/>
      <w:r w:rsidRPr="00F74F3C">
        <w:rPr>
          <w:rFonts w:asciiTheme="minorBidi" w:hAnsiTheme="minorBidi" w:cstheme="minorBidi"/>
        </w:rPr>
        <w:t>mishna</w:t>
      </w:r>
      <w:proofErr w:type="gramEnd"/>
      <w:r w:rsidRPr="00F74F3C">
        <w:rPr>
          <w:rFonts w:asciiTheme="minorBidi" w:hAnsiTheme="minorBidi" w:cstheme="minorBidi"/>
        </w:rPr>
        <w:t>, and the reason for the prohibition of harvesting with him is because the one who harvests for the winepress has rendered [the grapes] susceptible [to impurity], and when a non-Jew touches</w:t>
      </w:r>
      <w:r w:rsidR="005A394A" w:rsidRPr="00F74F3C">
        <w:rPr>
          <w:rFonts w:asciiTheme="minorBidi" w:hAnsiTheme="minorBidi" w:cstheme="minorBidi"/>
        </w:rPr>
        <w:t xml:space="preserve"> them, he renders them impure. C</w:t>
      </w:r>
      <w:r w:rsidRPr="00F74F3C">
        <w:rPr>
          <w:rFonts w:asciiTheme="minorBidi" w:hAnsiTheme="minorBidi" w:cstheme="minorBidi"/>
        </w:rPr>
        <w:t xml:space="preserve">onsequently, he has assisted the process of rendering them impure by harvesting with him [the Jew]. And the laws in the entire Mishna are based upon the principle that it is forbidden to cause impurity to non-sacred produce in the land of Israel, and we have already mentioned this twice… But this is all not practical [halakha]. Rather, the halakhic ruling is that it is permitted to cause impurity to non-sacred produce in the land of Israel.  (Rambam, Commentary on the Mishna, </w:t>
      </w:r>
      <w:r w:rsidRPr="00F74F3C">
        <w:rPr>
          <w:rFonts w:asciiTheme="minorBidi" w:hAnsiTheme="minorBidi" w:cstheme="minorBidi"/>
          <w:i/>
          <w:iCs/>
        </w:rPr>
        <w:t xml:space="preserve">Avoda Zara </w:t>
      </w:r>
      <w:r w:rsidRPr="00F74F3C">
        <w:rPr>
          <w:rFonts w:asciiTheme="minorBidi" w:hAnsiTheme="minorBidi" w:cstheme="minorBidi"/>
        </w:rPr>
        <w:t>4:9)</w:t>
      </w:r>
    </w:p>
    <w:p w:rsidR="000042F0" w:rsidRPr="00F74F3C" w:rsidRDefault="000042F0" w:rsidP="006D3298">
      <w:pPr>
        <w:jc w:val="both"/>
        <w:rPr>
          <w:rFonts w:asciiTheme="minorBidi" w:hAnsiTheme="minorBidi" w:cstheme="minorBidi"/>
        </w:rPr>
      </w:pPr>
    </w:p>
    <w:p w:rsidR="005A394A" w:rsidRPr="00F74F3C" w:rsidRDefault="005A394A" w:rsidP="006D3298">
      <w:pPr>
        <w:jc w:val="both"/>
        <w:rPr>
          <w:rFonts w:asciiTheme="minorBidi" w:hAnsiTheme="minorBidi" w:cstheme="minorBidi"/>
        </w:rPr>
      </w:pPr>
      <w:r w:rsidRPr="00F74F3C">
        <w:rPr>
          <w:rFonts w:asciiTheme="minorBidi" w:hAnsiTheme="minorBidi" w:cstheme="minorBidi"/>
        </w:rPr>
        <w:t xml:space="preserve">Evidently, the Rambam does, at least occasionally, note when the accepted halakha is not in accordance with the ruling of the Mishna, as noted by the Gemara. </w:t>
      </w:r>
    </w:p>
    <w:p w:rsidR="005A394A" w:rsidRPr="00F74F3C" w:rsidRDefault="005A394A" w:rsidP="006D3298">
      <w:pPr>
        <w:jc w:val="both"/>
        <w:rPr>
          <w:rFonts w:asciiTheme="minorBidi" w:hAnsiTheme="minorBidi" w:cstheme="minorBidi"/>
        </w:rPr>
      </w:pPr>
    </w:p>
    <w:p w:rsidR="000042F0" w:rsidRPr="00F74F3C" w:rsidRDefault="000042F0" w:rsidP="006D3298">
      <w:pPr>
        <w:pStyle w:val="ListParagraph"/>
        <w:numPr>
          <w:ilvl w:val="0"/>
          <w:numId w:val="3"/>
        </w:numPr>
        <w:jc w:val="both"/>
        <w:rPr>
          <w:rFonts w:asciiTheme="minorBidi" w:hAnsiTheme="minorBidi" w:cstheme="minorBidi"/>
          <w:szCs w:val="24"/>
        </w:rPr>
      </w:pPr>
      <w:r w:rsidRPr="00F74F3C">
        <w:rPr>
          <w:rFonts w:asciiTheme="minorBidi" w:hAnsiTheme="minorBidi" w:cstheme="minorBidi"/>
          <w:szCs w:val="24"/>
        </w:rPr>
        <w:t xml:space="preserve">Collecting </w:t>
      </w:r>
      <w:r w:rsidR="0078220B">
        <w:rPr>
          <w:rFonts w:asciiTheme="minorBidi" w:hAnsiTheme="minorBidi" w:cstheme="minorBidi"/>
          <w:szCs w:val="24"/>
        </w:rPr>
        <w:t>D</w:t>
      </w:r>
      <w:r w:rsidR="0078220B" w:rsidRPr="00F74F3C">
        <w:rPr>
          <w:rFonts w:asciiTheme="minorBidi" w:hAnsiTheme="minorBidi" w:cstheme="minorBidi"/>
          <w:szCs w:val="24"/>
        </w:rPr>
        <w:t xml:space="preserve">ebts </w:t>
      </w:r>
      <w:r w:rsidRPr="00F74F3C">
        <w:rPr>
          <w:rFonts w:asciiTheme="minorBidi" w:hAnsiTheme="minorBidi" w:cstheme="minorBidi"/>
          <w:szCs w:val="24"/>
        </w:rPr>
        <w:t xml:space="preserve">from </w:t>
      </w:r>
      <w:r w:rsidR="0078220B">
        <w:rPr>
          <w:rFonts w:asciiTheme="minorBidi" w:hAnsiTheme="minorBidi" w:cstheme="minorBidi"/>
          <w:szCs w:val="24"/>
        </w:rPr>
        <w:t>I</w:t>
      </w:r>
      <w:r w:rsidR="0078220B" w:rsidRPr="00F74F3C">
        <w:rPr>
          <w:rFonts w:asciiTheme="minorBidi" w:hAnsiTheme="minorBidi" w:cstheme="minorBidi"/>
          <w:szCs w:val="24"/>
        </w:rPr>
        <w:t xml:space="preserve">nheritors </w:t>
      </w:r>
    </w:p>
    <w:p w:rsidR="000042F0" w:rsidRPr="00F74F3C" w:rsidRDefault="000042F0" w:rsidP="006D3298">
      <w:pPr>
        <w:jc w:val="both"/>
        <w:rPr>
          <w:rFonts w:asciiTheme="minorBidi" w:hAnsiTheme="minorBidi" w:cstheme="minorBidi"/>
        </w:rPr>
      </w:pPr>
      <w:r w:rsidRPr="00F74F3C">
        <w:rPr>
          <w:rFonts w:asciiTheme="minorBidi" w:hAnsiTheme="minorBidi" w:cstheme="minorBidi"/>
        </w:rPr>
        <w:t xml:space="preserve">The Mishna states the following: </w:t>
      </w:r>
    </w:p>
    <w:p w:rsidR="000042F0" w:rsidRPr="00F74F3C" w:rsidRDefault="000042F0" w:rsidP="006D3298">
      <w:pPr>
        <w:ind w:left="720"/>
        <w:jc w:val="both"/>
        <w:rPr>
          <w:rFonts w:asciiTheme="minorBidi" w:hAnsiTheme="minorBidi" w:cstheme="minorBidi"/>
        </w:rPr>
      </w:pPr>
    </w:p>
    <w:p w:rsidR="00C41073" w:rsidRPr="00F74F3C" w:rsidRDefault="000042F0" w:rsidP="006D3298">
      <w:pPr>
        <w:ind w:left="720"/>
        <w:jc w:val="both"/>
        <w:rPr>
          <w:rFonts w:asciiTheme="minorBidi" w:hAnsiTheme="minorBidi" w:cstheme="minorBidi"/>
        </w:rPr>
      </w:pPr>
      <w:r w:rsidRPr="00F74F3C">
        <w:rPr>
          <w:rFonts w:asciiTheme="minorBidi" w:hAnsiTheme="minorBidi" w:cstheme="minorBidi"/>
        </w:rPr>
        <w:t>One who steals</w:t>
      </w:r>
      <w:r w:rsidR="005A394A" w:rsidRPr="00F74F3C">
        <w:rPr>
          <w:rFonts w:asciiTheme="minorBidi" w:hAnsiTheme="minorBidi" w:cstheme="minorBidi"/>
        </w:rPr>
        <w:t xml:space="preserve"> [an item]</w:t>
      </w:r>
      <w:r w:rsidRPr="00F74F3C">
        <w:rPr>
          <w:rFonts w:asciiTheme="minorBidi" w:hAnsiTheme="minorBidi" w:cstheme="minorBidi"/>
        </w:rPr>
        <w:t xml:space="preserve"> and feeds it to his children or he left it </w:t>
      </w:r>
      <w:r w:rsidR="0078220B">
        <w:rPr>
          <w:rFonts w:asciiTheme="minorBidi" w:hAnsiTheme="minorBidi" w:cstheme="minorBidi"/>
        </w:rPr>
        <w:t>to</w:t>
      </w:r>
      <w:r w:rsidR="0078220B" w:rsidRPr="00F74F3C">
        <w:rPr>
          <w:rFonts w:asciiTheme="minorBidi" w:hAnsiTheme="minorBidi" w:cstheme="minorBidi"/>
        </w:rPr>
        <w:t xml:space="preserve"> </w:t>
      </w:r>
      <w:r w:rsidRPr="00F74F3C">
        <w:rPr>
          <w:rFonts w:asciiTheme="minorBidi" w:hAnsiTheme="minorBidi" w:cstheme="minorBidi"/>
        </w:rPr>
        <w:t xml:space="preserve">them [as an inheritance], </w:t>
      </w:r>
      <w:r w:rsidR="0078220B" w:rsidRPr="00F74F3C">
        <w:rPr>
          <w:rFonts w:asciiTheme="minorBidi" w:hAnsiTheme="minorBidi" w:cstheme="minorBidi"/>
        </w:rPr>
        <w:t>the</w:t>
      </w:r>
      <w:r w:rsidR="0078220B">
        <w:rPr>
          <w:rFonts w:asciiTheme="minorBidi" w:hAnsiTheme="minorBidi" w:cstheme="minorBidi"/>
        </w:rPr>
        <w:t xml:space="preserve"> children</w:t>
      </w:r>
      <w:r w:rsidR="0078220B" w:rsidRPr="00F74F3C">
        <w:rPr>
          <w:rFonts w:asciiTheme="minorBidi" w:hAnsiTheme="minorBidi" w:cstheme="minorBidi"/>
        </w:rPr>
        <w:t xml:space="preserve"> </w:t>
      </w:r>
      <w:r w:rsidRPr="00F74F3C">
        <w:rPr>
          <w:rFonts w:asciiTheme="minorBidi" w:hAnsiTheme="minorBidi" w:cstheme="minorBidi"/>
        </w:rPr>
        <w:t xml:space="preserve">are exempt from paying. But if it was something that has responsibility [i.e., property], they are liable to pay.   (Mishna </w:t>
      </w:r>
      <w:r w:rsidRPr="00F74F3C">
        <w:rPr>
          <w:rFonts w:asciiTheme="minorBidi" w:hAnsiTheme="minorBidi" w:cstheme="minorBidi"/>
          <w:i/>
          <w:iCs/>
        </w:rPr>
        <w:t xml:space="preserve">Bava Kamma </w:t>
      </w:r>
      <w:r w:rsidRPr="00F74F3C">
        <w:rPr>
          <w:rFonts w:asciiTheme="minorBidi" w:hAnsiTheme="minorBidi" w:cstheme="minorBidi"/>
        </w:rPr>
        <w:t>10:1)</w:t>
      </w:r>
    </w:p>
    <w:p w:rsidR="000042F0" w:rsidRPr="00F74F3C" w:rsidRDefault="000042F0" w:rsidP="006D3298">
      <w:pPr>
        <w:ind w:left="720"/>
        <w:jc w:val="both"/>
        <w:rPr>
          <w:rFonts w:asciiTheme="minorBidi" w:hAnsiTheme="minorBidi" w:cstheme="minorBidi"/>
        </w:rPr>
      </w:pPr>
    </w:p>
    <w:p w:rsidR="005A394A" w:rsidRPr="00F74F3C" w:rsidRDefault="000042F0" w:rsidP="006D3298">
      <w:pPr>
        <w:jc w:val="both"/>
        <w:rPr>
          <w:rFonts w:asciiTheme="minorBidi" w:hAnsiTheme="minorBidi" w:cstheme="minorBidi"/>
        </w:rPr>
      </w:pPr>
      <w:r w:rsidRPr="00F74F3C">
        <w:rPr>
          <w:rFonts w:asciiTheme="minorBidi" w:hAnsiTheme="minorBidi" w:cstheme="minorBidi"/>
        </w:rPr>
        <w:t xml:space="preserve">The </w:t>
      </w:r>
      <w:proofErr w:type="spellStart"/>
      <w:proofErr w:type="gramStart"/>
      <w:r w:rsidR="00EE0479">
        <w:rPr>
          <w:rFonts w:asciiTheme="minorBidi" w:hAnsiTheme="minorBidi" w:cstheme="minorBidi"/>
        </w:rPr>
        <w:t>m</w:t>
      </w:r>
      <w:r w:rsidR="00EE0479" w:rsidRPr="00F74F3C">
        <w:rPr>
          <w:rFonts w:asciiTheme="minorBidi" w:hAnsiTheme="minorBidi" w:cstheme="minorBidi"/>
        </w:rPr>
        <w:t>ishna</w:t>
      </w:r>
      <w:proofErr w:type="spellEnd"/>
      <w:proofErr w:type="gramEnd"/>
      <w:r w:rsidR="00EE0479" w:rsidRPr="00F74F3C">
        <w:rPr>
          <w:rFonts w:asciiTheme="minorBidi" w:hAnsiTheme="minorBidi" w:cstheme="minorBidi"/>
        </w:rPr>
        <w:t xml:space="preserve"> </w:t>
      </w:r>
      <w:r w:rsidRPr="00F74F3C">
        <w:rPr>
          <w:rFonts w:asciiTheme="minorBidi" w:hAnsiTheme="minorBidi" w:cstheme="minorBidi"/>
        </w:rPr>
        <w:t>is discussing a person who stole, then fed his children the stolen item (if it was food), and then died</w:t>
      </w:r>
      <w:r w:rsidR="005A394A" w:rsidRPr="00F74F3C">
        <w:rPr>
          <w:rFonts w:asciiTheme="minorBidi" w:hAnsiTheme="minorBidi" w:cstheme="minorBidi"/>
        </w:rPr>
        <w:t xml:space="preserve">. </w:t>
      </w:r>
      <w:r w:rsidR="0078220B">
        <w:rPr>
          <w:rFonts w:asciiTheme="minorBidi" w:hAnsiTheme="minorBidi" w:cstheme="minorBidi"/>
        </w:rPr>
        <w:t>The Mishna</w:t>
      </w:r>
      <w:r w:rsidR="005A394A" w:rsidRPr="00F74F3C">
        <w:rPr>
          <w:rFonts w:asciiTheme="minorBidi" w:hAnsiTheme="minorBidi" w:cstheme="minorBidi"/>
        </w:rPr>
        <w:t xml:space="preserve"> rules that </w:t>
      </w:r>
      <w:r w:rsidRPr="00F74F3C">
        <w:rPr>
          <w:rFonts w:asciiTheme="minorBidi" w:hAnsiTheme="minorBidi" w:cstheme="minorBidi"/>
        </w:rPr>
        <w:t xml:space="preserve">they are exempt from repaying the stolen item unless </w:t>
      </w:r>
      <w:r w:rsidR="0078220B" w:rsidRPr="00F74F3C">
        <w:rPr>
          <w:rFonts w:asciiTheme="minorBidi" w:hAnsiTheme="minorBidi" w:cstheme="minorBidi"/>
        </w:rPr>
        <w:t>th</w:t>
      </w:r>
      <w:r w:rsidR="0078220B">
        <w:rPr>
          <w:rFonts w:asciiTheme="minorBidi" w:hAnsiTheme="minorBidi" w:cstheme="minorBidi"/>
        </w:rPr>
        <w:t>is</w:t>
      </w:r>
      <w:r w:rsidR="0078220B" w:rsidRPr="00F74F3C">
        <w:rPr>
          <w:rFonts w:asciiTheme="minorBidi" w:hAnsiTheme="minorBidi" w:cstheme="minorBidi"/>
        </w:rPr>
        <w:t xml:space="preserve"> </w:t>
      </w:r>
      <w:r w:rsidRPr="00F74F3C">
        <w:rPr>
          <w:rFonts w:asciiTheme="minorBidi" w:hAnsiTheme="minorBidi" w:cstheme="minorBidi"/>
        </w:rPr>
        <w:t xml:space="preserve">item was land. The Rambam explains: “This Mishna is </w:t>
      </w:r>
      <w:r w:rsidR="0078220B">
        <w:rPr>
          <w:rFonts w:asciiTheme="minorBidi" w:hAnsiTheme="minorBidi" w:cstheme="minorBidi"/>
        </w:rPr>
        <w:t>based</w:t>
      </w:r>
      <w:r w:rsidR="0078220B" w:rsidRPr="00F74F3C">
        <w:rPr>
          <w:rFonts w:asciiTheme="minorBidi" w:hAnsiTheme="minorBidi" w:cstheme="minorBidi"/>
        </w:rPr>
        <w:t xml:space="preserve"> </w:t>
      </w:r>
      <w:r w:rsidRPr="00F74F3C">
        <w:rPr>
          <w:rFonts w:asciiTheme="minorBidi" w:hAnsiTheme="minorBidi" w:cstheme="minorBidi"/>
        </w:rPr>
        <w:t xml:space="preserve">upon two principles. The first is that movable items are not </w:t>
      </w:r>
      <w:r w:rsidR="005A394A" w:rsidRPr="00F74F3C">
        <w:rPr>
          <w:rFonts w:asciiTheme="minorBidi" w:hAnsiTheme="minorBidi" w:cstheme="minorBidi"/>
        </w:rPr>
        <w:t xml:space="preserve">mortgaged </w:t>
      </w:r>
      <w:r w:rsidR="00994B7D" w:rsidRPr="00F74F3C">
        <w:rPr>
          <w:rFonts w:asciiTheme="minorBidi" w:hAnsiTheme="minorBidi" w:cstheme="minorBidi"/>
        </w:rPr>
        <w:t xml:space="preserve">to a creditor, and the second is that </w:t>
      </w:r>
      <w:r w:rsidR="0078220B">
        <w:rPr>
          <w:rFonts w:asciiTheme="minorBidi" w:hAnsiTheme="minorBidi" w:cstheme="minorBidi"/>
        </w:rPr>
        <w:t xml:space="preserve">in the case of </w:t>
      </w:r>
      <w:r w:rsidR="00994B7D" w:rsidRPr="00F74F3C">
        <w:rPr>
          <w:rFonts w:asciiTheme="minorBidi" w:hAnsiTheme="minorBidi" w:cstheme="minorBidi"/>
        </w:rPr>
        <w:t xml:space="preserve">a loan given orally, one may not collect from the inheritors.” </w:t>
      </w:r>
    </w:p>
    <w:p w:rsidR="005A394A" w:rsidRPr="00F74F3C" w:rsidRDefault="005A394A" w:rsidP="006D3298">
      <w:pPr>
        <w:jc w:val="both"/>
        <w:rPr>
          <w:rFonts w:asciiTheme="minorBidi" w:hAnsiTheme="minorBidi" w:cstheme="minorBidi"/>
        </w:rPr>
      </w:pPr>
    </w:p>
    <w:p w:rsidR="00994B7D" w:rsidRPr="00F74F3C" w:rsidRDefault="00994B7D" w:rsidP="006D3298">
      <w:pPr>
        <w:ind w:firstLine="720"/>
        <w:jc w:val="both"/>
        <w:rPr>
          <w:rFonts w:asciiTheme="minorBidi" w:hAnsiTheme="minorBidi" w:cstheme="minorBidi"/>
        </w:rPr>
      </w:pPr>
      <w:r w:rsidRPr="00F74F3C">
        <w:rPr>
          <w:rFonts w:asciiTheme="minorBidi" w:hAnsiTheme="minorBidi" w:cstheme="minorBidi"/>
        </w:rPr>
        <w:t xml:space="preserve">The Rambam </w:t>
      </w:r>
      <w:r w:rsidR="005A394A" w:rsidRPr="00F74F3C">
        <w:rPr>
          <w:rFonts w:asciiTheme="minorBidi" w:hAnsiTheme="minorBidi" w:cstheme="minorBidi"/>
        </w:rPr>
        <w:t xml:space="preserve">is noting </w:t>
      </w:r>
      <w:r w:rsidRPr="00F74F3C">
        <w:rPr>
          <w:rFonts w:asciiTheme="minorBidi" w:hAnsiTheme="minorBidi" w:cstheme="minorBidi"/>
        </w:rPr>
        <w:t xml:space="preserve">that one assumption is that movable property is never mortgaged to the creditor; only real estate is mortgaged in this manner. Therefore, one may </w:t>
      </w:r>
      <w:r w:rsidR="005A394A" w:rsidRPr="00F74F3C">
        <w:rPr>
          <w:rFonts w:asciiTheme="minorBidi" w:hAnsiTheme="minorBidi" w:cstheme="minorBidi"/>
        </w:rPr>
        <w:t xml:space="preserve">only </w:t>
      </w:r>
      <w:r w:rsidRPr="00F74F3C">
        <w:rPr>
          <w:rFonts w:asciiTheme="minorBidi" w:hAnsiTheme="minorBidi" w:cstheme="minorBidi"/>
        </w:rPr>
        <w:t xml:space="preserve">collect </w:t>
      </w:r>
      <w:r w:rsidR="005A394A" w:rsidRPr="00F74F3C">
        <w:rPr>
          <w:rFonts w:asciiTheme="minorBidi" w:hAnsiTheme="minorBidi" w:cstheme="minorBidi"/>
        </w:rPr>
        <w:t xml:space="preserve">land </w:t>
      </w:r>
      <w:r w:rsidRPr="00F74F3C">
        <w:rPr>
          <w:rFonts w:asciiTheme="minorBidi" w:hAnsiTheme="minorBidi" w:cstheme="minorBidi"/>
        </w:rPr>
        <w:t>from the children to repay the stolen item</w:t>
      </w:r>
      <w:r w:rsidR="005A394A" w:rsidRPr="00F74F3C">
        <w:rPr>
          <w:rFonts w:asciiTheme="minorBidi" w:hAnsiTheme="minorBidi" w:cstheme="minorBidi"/>
        </w:rPr>
        <w:t xml:space="preserve"> (</w:t>
      </w:r>
      <w:r w:rsidRPr="00F74F3C">
        <w:rPr>
          <w:rFonts w:asciiTheme="minorBidi" w:hAnsiTheme="minorBidi" w:cstheme="minorBidi"/>
        </w:rPr>
        <w:t>which is considered a debt in this regard</w:t>
      </w:r>
      <w:r w:rsidR="005A394A" w:rsidRPr="00F74F3C">
        <w:rPr>
          <w:rFonts w:asciiTheme="minorBidi" w:hAnsiTheme="minorBidi" w:cstheme="minorBidi"/>
        </w:rPr>
        <w:t>)</w:t>
      </w:r>
      <w:r w:rsidRPr="00F74F3C">
        <w:rPr>
          <w:rFonts w:asciiTheme="minorBidi" w:hAnsiTheme="minorBidi" w:cstheme="minorBidi"/>
        </w:rPr>
        <w:t xml:space="preserve">. The second assumption is that a loan given orally, which </w:t>
      </w:r>
      <w:r w:rsidR="0078220B">
        <w:rPr>
          <w:rFonts w:asciiTheme="minorBidi" w:hAnsiTheme="minorBidi" w:cstheme="minorBidi"/>
        </w:rPr>
        <w:t xml:space="preserve">is comparable to </w:t>
      </w:r>
      <w:r w:rsidRPr="00F74F3C">
        <w:rPr>
          <w:rFonts w:asciiTheme="minorBidi" w:hAnsiTheme="minorBidi" w:cstheme="minorBidi"/>
        </w:rPr>
        <w:t>a robbery, is no</w:t>
      </w:r>
      <w:r w:rsidR="0078220B">
        <w:rPr>
          <w:rFonts w:asciiTheme="minorBidi" w:hAnsiTheme="minorBidi" w:cstheme="minorBidi"/>
        </w:rPr>
        <w:t>t</w:t>
      </w:r>
      <w:r w:rsidRPr="00F74F3C">
        <w:rPr>
          <w:rFonts w:asciiTheme="minorBidi" w:hAnsiTheme="minorBidi" w:cstheme="minorBidi"/>
        </w:rPr>
        <w:t xml:space="preserve"> collect</w:t>
      </w:r>
      <w:r w:rsidR="0078220B">
        <w:rPr>
          <w:rFonts w:asciiTheme="minorBidi" w:hAnsiTheme="minorBidi" w:cstheme="minorBidi"/>
        </w:rPr>
        <w:t>ed</w:t>
      </w:r>
      <w:r w:rsidRPr="00F74F3C">
        <w:rPr>
          <w:rFonts w:asciiTheme="minorBidi" w:hAnsiTheme="minorBidi" w:cstheme="minorBidi"/>
        </w:rPr>
        <w:t xml:space="preserve"> from the inheritors. The Rambam adds that the practical halakha is </w:t>
      </w:r>
      <w:r w:rsidR="0078220B">
        <w:rPr>
          <w:rFonts w:asciiTheme="minorBidi" w:hAnsiTheme="minorBidi" w:cstheme="minorBidi"/>
        </w:rPr>
        <w:t>different</w:t>
      </w:r>
      <w:r w:rsidRPr="00F74F3C">
        <w:rPr>
          <w:rFonts w:asciiTheme="minorBidi" w:hAnsiTheme="minorBidi" w:cstheme="minorBidi"/>
        </w:rPr>
        <w:t xml:space="preserve">: </w:t>
      </w:r>
    </w:p>
    <w:p w:rsidR="00994B7D" w:rsidRPr="00F74F3C" w:rsidRDefault="00994B7D" w:rsidP="006D3298">
      <w:pPr>
        <w:ind w:left="720"/>
        <w:jc w:val="both"/>
        <w:rPr>
          <w:rFonts w:asciiTheme="minorBidi" w:hAnsiTheme="minorBidi" w:cstheme="minorBidi"/>
        </w:rPr>
      </w:pPr>
    </w:p>
    <w:p w:rsidR="000042F0" w:rsidRPr="00F74F3C" w:rsidRDefault="00994B7D" w:rsidP="006D3298">
      <w:pPr>
        <w:ind w:left="720"/>
        <w:jc w:val="both"/>
        <w:rPr>
          <w:rFonts w:asciiTheme="minorBidi" w:hAnsiTheme="minorBidi" w:cstheme="minorBidi"/>
        </w:rPr>
      </w:pPr>
      <w:r w:rsidRPr="00F74F3C">
        <w:rPr>
          <w:rFonts w:asciiTheme="minorBidi" w:hAnsiTheme="minorBidi" w:cstheme="minorBidi"/>
        </w:rPr>
        <w:t>But these two principles are not [accepted as] practical halakha. Rather, from our principles</w:t>
      </w:r>
      <w:r w:rsidR="00925DCE" w:rsidRPr="00F74F3C">
        <w:rPr>
          <w:rFonts w:asciiTheme="minorBidi" w:hAnsiTheme="minorBidi" w:cstheme="minorBidi"/>
        </w:rPr>
        <w:t xml:space="preserve"> that </w:t>
      </w:r>
      <w:r w:rsidRPr="00F74F3C">
        <w:rPr>
          <w:rFonts w:asciiTheme="minorBidi" w:hAnsiTheme="minorBidi" w:cstheme="minorBidi"/>
        </w:rPr>
        <w:t>are accepted now</w:t>
      </w:r>
      <w:r w:rsidR="00925DCE" w:rsidRPr="00F74F3C">
        <w:rPr>
          <w:rFonts w:asciiTheme="minorBidi" w:hAnsiTheme="minorBidi" w:cstheme="minorBidi"/>
        </w:rPr>
        <w:t xml:space="preserve"> [the conclusion is different]</w:t>
      </w:r>
      <w:r w:rsidRPr="00F74F3C">
        <w:rPr>
          <w:rFonts w:asciiTheme="minorBidi" w:hAnsiTheme="minorBidi" w:cstheme="minorBidi"/>
        </w:rPr>
        <w:t xml:space="preserve">: </w:t>
      </w:r>
      <w:r w:rsidRPr="00F74F3C">
        <w:rPr>
          <w:rFonts w:asciiTheme="minorBidi" w:hAnsiTheme="minorBidi" w:cstheme="minorBidi"/>
        </w:rPr>
        <w:lastRenderedPageBreak/>
        <w:t xml:space="preserve">Movable property is mortgaged to a creditor, and a loan given orally can be collected from the inheritors.  </w:t>
      </w:r>
      <w:r w:rsidR="00925DCE" w:rsidRPr="00F74F3C">
        <w:rPr>
          <w:rFonts w:asciiTheme="minorBidi" w:hAnsiTheme="minorBidi" w:cstheme="minorBidi"/>
        </w:rPr>
        <w:t xml:space="preserve">(Rambam, Commentary on the Mishna, </w:t>
      </w:r>
      <w:r w:rsidR="00F74F3C">
        <w:rPr>
          <w:rFonts w:asciiTheme="minorBidi" w:hAnsiTheme="minorBidi" w:cstheme="minorBidi"/>
          <w:i/>
          <w:iCs/>
        </w:rPr>
        <w:t>Bava Ka</w:t>
      </w:r>
      <w:r w:rsidR="00925DCE" w:rsidRPr="00F74F3C">
        <w:rPr>
          <w:rFonts w:asciiTheme="minorBidi" w:hAnsiTheme="minorBidi" w:cstheme="minorBidi"/>
          <w:i/>
          <w:iCs/>
        </w:rPr>
        <w:t>ma</w:t>
      </w:r>
      <w:r w:rsidR="00925DCE" w:rsidRPr="00F74F3C">
        <w:rPr>
          <w:rFonts w:asciiTheme="minorBidi" w:hAnsiTheme="minorBidi" w:cstheme="minorBidi"/>
        </w:rPr>
        <w:t xml:space="preserve"> 10:1)</w:t>
      </w:r>
    </w:p>
    <w:p w:rsidR="00994B7D" w:rsidRPr="00F74F3C" w:rsidRDefault="00994B7D" w:rsidP="006D3298">
      <w:pPr>
        <w:jc w:val="both"/>
        <w:rPr>
          <w:rFonts w:asciiTheme="minorBidi" w:hAnsiTheme="minorBidi" w:cstheme="minorBidi"/>
        </w:rPr>
      </w:pPr>
    </w:p>
    <w:p w:rsidR="004D5AEA" w:rsidRPr="00F74F3C" w:rsidRDefault="00994B7D" w:rsidP="006D3298">
      <w:pPr>
        <w:jc w:val="both"/>
        <w:rPr>
          <w:rFonts w:asciiTheme="minorBidi" w:hAnsiTheme="minorBidi" w:cstheme="minorBidi"/>
        </w:rPr>
      </w:pPr>
      <w:r w:rsidRPr="00F74F3C">
        <w:rPr>
          <w:rFonts w:asciiTheme="minorBidi" w:hAnsiTheme="minorBidi" w:cstheme="minorBidi"/>
        </w:rPr>
        <w:t>The Rambam emphasizes that the ruling in the Mishna is not the practical halakha “now,”</w:t>
      </w:r>
      <w:r w:rsidR="00A4138B" w:rsidRPr="00F74F3C">
        <w:rPr>
          <w:rStyle w:val="FootnoteReference"/>
          <w:rFonts w:asciiTheme="minorBidi" w:hAnsiTheme="minorBidi" w:cstheme="minorBidi"/>
        </w:rPr>
        <w:footnoteReference w:id="3"/>
      </w:r>
      <w:r w:rsidRPr="00F74F3C">
        <w:rPr>
          <w:rFonts w:asciiTheme="minorBidi" w:hAnsiTheme="minorBidi" w:cstheme="minorBidi"/>
        </w:rPr>
        <w:t xml:space="preserve"> and in contrast to the previous example, this does not </w:t>
      </w:r>
      <w:r w:rsidR="005A394A" w:rsidRPr="00F74F3C">
        <w:rPr>
          <w:rFonts w:asciiTheme="minorBidi" w:hAnsiTheme="minorBidi" w:cstheme="minorBidi"/>
        </w:rPr>
        <w:t xml:space="preserve">even </w:t>
      </w:r>
      <w:r w:rsidRPr="00F74F3C">
        <w:rPr>
          <w:rFonts w:asciiTheme="minorBidi" w:hAnsiTheme="minorBidi" w:cstheme="minorBidi"/>
        </w:rPr>
        <w:t>refer to a ruling established in the Gemara. Rather, it was instituted by the Ge’onim</w:t>
      </w:r>
      <w:r w:rsidRPr="00F74F3C">
        <w:rPr>
          <w:rFonts w:asciiTheme="minorBidi" w:hAnsiTheme="minorBidi" w:cstheme="minorBidi"/>
          <w:i/>
          <w:iCs/>
        </w:rPr>
        <w:t xml:space="preserve">, </w:t>
      </w:r>
      <w:r w:rsidRPr="00F74F3C">
        <w:rPr>
          <w:rFonts w:asciiTheme="minorBidi" w:hAnsiTheme="minorBidi" w:cstheme="minorBidi"/>
        </w:rPr>
        <w:t xml:space="preserve">as the Rambam explains in the </w:t>
      </w:r>
      <w:proofErr w:type="spellStart"/>
      <w:r w:rsidRPr="00F74F3C">
        <w:rPr>
          <w:rFonts w:asciiTheme="minorBidi" w:hAnsiTheme="minorBidi" w:cstheme="minorBidi"/>
          <w:i/>
          <w:iCs/>
        </w:rPr>
        <w:t>Mishneh</w:t>
      </w:r>
      <w:proofErr w:type="spellEnd"/>
      <w:r w:rsidRPr="00F74F3C">
        <w:rPr>
          <w:rFonts w:asciiTheme="minorBidi" w:hAnsiTheme="minorBidi" w:cstheme="minorBidi"/>
          <w:i/>
          <w:iCs/>
        </w:rPr>
        <w:t xml:space="preserve"> Torah </w:t>
      </w:r>
      <w:r w:rsidRPr="00F74F3C">
        <w:rPr>
          <w:rFonts w:asciiTheme="minorBidi" w:hAnsiTheme="minorBidi" w:cstheme="minorBidi"/>
        </w:rPr>
        <w:t>(</w:t>
      </w:r>
      <w:proofErr w:type="spellStart"/>
      <w:r w:rsidRPr="00F74F3C">
        <w:rPr>
          <w:rFonts w:asciiTheme="minorBidi" w:hAnsiTheme="minorBidi" w:cstheme="minorBidi"/>
          <w:i/>
          <w:iCs/>
        </w:rPr>
        <w:t>Hilkhot</w:t>
      </w:r>
      <w:proofErr w:type="spellEnd"/>
      <w:r w:rsidRPr="00F74F3C">
        <w:rPr>
          <w:rFonts w:asciiTheme="minorBidi" w:hAnsiTheme="minorBidi" w:cstheme="minorBidi"/>
          <w:i/>
          <w:iCs/>
        </w:rPr>
        <w:t xml:space="preserve"> </w:t>
      </w:r>
      <w:proofErr w:type="spellStart"/>
      <w:r w:rsidRPr="00F74F3C">
        <w:rPr>
          <w:rFonts w:asciiTheme="minorBidi" w:hAnsiTheme="minorBidi" w:cstheme="minorBidi"/>
          <w:i/>
          <w:iCs/>
        </w:rPr>
        <w:t>Gezeila</w:t>
      </w:r>
      <w:proofErr w:type="spellEnd"/>
      <w:r w:rsidRPr="00F74F3C">
        <w:rPr>
          <w:rFonts w:asciiTheme="minorBidi" w:hAnsiTheme="minorBidi" w:cstheme="minorBidi"/>
          <w:i/>
          <w:iCs/>
        </w:rPr>
        <w:t xml:space="preserve"> </w:t>
      </w:r>
      <w:proofErr w:type="spellStart"/>
      <w:r w:rsidRPr="00F74F3C">
        <w:rPr>
          <w:rFonts w:asciiTheme="minorBidi" w:hAnsiTheme="minorBidi" w:cstheme="minorBidi"/>
          <w:i/>
          <w:iCs/>
        </w:rPr>
        <w:t>V</w:t>
      </w:r>
      <w:r w:rsidR="005A394A" w:rsidRPr="00F74F3C">
        <w:rPr>
          <w:rFonts w:asciiTheme="minorBidi" w:hAnsiTheme="minorBidi" w:cstheme="minorBidi"/>
          <w:i/>
          <w:iCs/>
        </w:rPr>
        <w:t>a-</w:t>
      </w:r>
      <w:r w:rsidRPr="00F74F3C">
        <w:rPr>
          <w:rFonts w:asciiTheme="minorBidi" w:hAnsiTheme="minorBidi" w:cstheme="minorBidi"/>
          <w:i/>
          <w:iCs/>
        </w:rPr>
        <w:t>aveida</w:t>
      </w:r>
      <w:proofErr w:type="spellEnd"/>
      <w:r w:rsidRPr="00F74F3C">
        <w:rPr>
          <w:rFonts w:asciiTheme="minorBidi" w:hAnsiTheme="minorBidi" w:cstheme="minorBidi"/>
          <w:i/>
          <w:iCs/>
        </w:rPr>
        <w:t xml:space="preserve"> </w:t>
      </w:r>
      <w:r w:rsidRPr="00F74F3C">
        <w:rPr>
          <w:rFonts w:asciiTheme="minorBidi" w:hAnsiTheme="minorBidi" w:cstheme="minorBidi"/>
        </w:rPr>
        <w:t xml:space="preserve">5:6): “The </w:t>
      </w:r>
      <w:proofErr w:type="spellStart"/>
      <w:r w:rsidRPr="00F74F3C">
        <w:rPr>
          <w:rFonts w:asciiTheme="minorBidi" w:hAnsiTheme="minorBidi" w:cstheme="minorBidi"/>
        </w:rPr>
        <w:t>Ge’onim</w:t>
      </w:r>
      <w:proofErr w:type="spellEnd"/>
      <w:r w:rsidRPr="00F74F3C">
        <w:rPr>
          <w:rFonts w:asciiTheme="minorBidi" w:hAnsiTheme="minorBidi" w:cstheme="minorBidi"/>
        </w:rPr>
        <w:t xml:space="preserve"> have instituted that a creditor may collect from movable property, and even for a loan given orally. Therefore, one is obligated to pay whether they consumed the item or they did not consume it…” </w:t>
      </w:r>
      <w:r w:rsidR="005A394A" w:rsidRPr="00F74F3C">
        <w:rPr>
          <w:rFonts w:asciiTheme="minorBidi" w:hAnsiTheme="minorBidi" w:cstheme="minorBidi"/>
        </w:rPr>
        <w:t xml:space="preserve">Clearly, </w:t>
      </w:r>
      <w:r w:rsidR="004D5AEA" w:rsidRPr="00F74F3C">
        <w:rPr>
          <w:rFonts w:asciiTheme="minorBidi" w:hAnsiTheme="minorBidi" w:cstheme="minorBidi"/>
        </w:rPr>
        <w:t xml:space="preserve">the Rambam does not always suffice with an explanation of the Mishna, but also stresses the differences between the rulings in the Mishna and the accepted halakhic rulings in his day. </w:t>
      </w:r>
    </w:p>
    <w:p w:rsidR="004D5AEA" w:rsidRPr="00F74F3C" w:rsidRDefault="004D5AEA" w:rsidP="006D3298">
      <w:pPr>
        <w:jc w:val="both"/>
        <w:rPr>
          <w:rFonts w:asciiTheme="minorBidi" w:hAnsiTheme="minorBidi" w:cstheme="minorBidi"/>
        </w:rPr>
      </w:pPr>
    </w:p>
    <w:p w:rsidR="00994B7D" w:rsidRPr="00F74F3C" w:rsidRDefault="004D5AEA" w:rsidP="006D3298">
      <w:pPr>
        <w:ind w:firstLine="720"/>
        <w:jc w:val="both"/>
        <w:rPr>
          <w:rFonts w:asciiTheme="minorBidi" w:hAnsiTheme="minorBidi" w:cstheme="minorBidi"/>
          <w:i/>
          <w:iCs/>
        </w:rPr>
      </w:pPr>
      <w:r w:rsidRPr="00F74F3C">
        <w:rPr>
          <w:rFonts w:asciiTheme="minorBidi" w:hAnsiTheme="minorBidi" w:cstheme="minorBidi"/>
        </w:rPr>
        <w:t xml:space="preserve">In the next </w:t>
      </w:r>
      <w:r w:rsidRPr="00F74F3C">
        <w:rPr>
          <w:rFonts w:asciiTheme="minorBidi" w:hAnsiTheme="minorBidi" w:cstheme="minorBidi"/>
          <w:i/>
          <w:iCs/>
        </w:rPr>
        <w:t xml:space="preserve">shiur, </w:t>
      </w:r>
      <w:r w:rsidRPr="00F74F3C">
        <w:rPr>
          <w:rFonts w:asciiTheme="minorBidi" w:hAnsiTheme="minorBidi" w:cstheme="minorBidi"/>
        </w:rPr>
        <w:t xml:space="preserve">we will continue to examine additional examples which </w:t>
      </w:r>
      <w:r w:rsidR="00E22F1C">
        <w:rPr>
          <w:rFonts w:asciiTheme="minorBidi" w:hAnsiTheme="minorBidi" w:cstheme="minorBidi"/>
        </w:rPr>
        <w:t xml:space="preserve">make </w:t>
      </w:r>
      <w:r w:rsidRPr="00F74F3C">
        <w:rPr>
          <w:rFonts w:asciiTheme="minorBidi" w:hAnsiTheme="minorBidi" w:cstheme="minorBidi"/>
        </w:rPr>
        <w:t xml:space="preserve">it clear that the Rambam </w:t>
      </w:r>
      <w:r w:rsidR="00E22F1C">
        <w:rPr>
          <w:rFonts w:asciiTheme="minorBidi" w:hAnsiTheme="minorBidi" w:cstheme="minorBidi"/>
        </w:rPr>
        <w:t>saw</w:t>
      </w:r>
      <w:r w:rsidR="00E22F1C" w:rsidRPr="00F74F3C">
        <w:rPr>
          <w:rFonts w:asciiTheme="minorBidi" w:hAnsiTheme="minorBidi" w:cstheme="minorBidi"/>
        </w:rPr>
        <w:t xml:space="preserve"> </w:t>
      </w:r>
      <w:r w:rsidRPr="00F74F3C">
        <w:rPr>
          <w:rFonts w:asciiTheme="minorBidi" w:hAnsiTheme="minorBidi" w:cstheme="minorBidi"/>
        </w:rPr>
        <w:t xml:space="preserve">his Commentary on the Mishna as a platform for establishing halakhic rulings.  </w:t>
      </w:r>
      <w:r w:rsidR="00994B7D" w:rsidRPr="00F74F3C">
        <w:rPr>
          <w:rFonts w:asciiTheme="minorBidi" w:hAnsiTheme="minorBidi" w:cstheme="minorBidi"/>
        </w:rPr>
        <w:t xml:space="preserve">  </w:t>
      </w:r>
      <w:r w:rsidR="00994B7D" w:rsidRPr="00F74F3C">
        <w:rPr>
          <w:rFonts w:asciiTheme="minorBidi" w:hAnsiTheme="minorBidi" w:cstheme="minorBidi"/>
          <w:i/>
          <w:iCs/>
        </w:rPr>
        <w:t xml:space="preserve"> </w:t>
      </w:r>
    </w:p>
    <w:p w:rsidR="00994B7D" w:rsidRPr="00F74F3C" w:rsidRDefault="00994B7D" w:rsidP="006D3298">
      <w:pPr>
        <w:ind w:left="720"/>
        <w:jc w:val="both"/>
        <w:rPr>
          <w:rFonts w:asciiTheme="minorBidi" w:hAnsiTheme="minorBidi" w:cstheme="minorBidi"/>
        </w:rPr>
      </w:pPr>
    </w:p>
    <w:sectPr w:rsidR="00994B7D" w:rsidRPr="00F74F3C" w:rsidSect="00F74F3C">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B95" w:rsidRDefault="00D17B95" w:rsidP="00A4138B">
      <w:r>
        <w:separator/>
      </w:r>
    </w:p>
  </w:endnote>
  <w:endnote w:type="continuationSeparator" w:id="0">
    <w:p w:rsidR="00D17B95" w:rsidRDefault="00D17B95" w:rsidP="00A4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B95" w:rsidRDefault="00D17B95" w:rsidP="00A4138B">
      <w:r>
        <w:separator/>
      </w:r>
    </w:p>
  </w:footnote>
  <w:footnote w:type="continuationSeparator" w:id="0">
    <w:p w:rsidR="00D17B95" w:rsidRDefault="00D17B95" w:rsidP="00A4138B">
      <w:r>
        <w:continuationSeparator/>
      </w:r>
    </w:p>
  </w:footnote>
  <w:footnote w:id="1">
    <w:p w:rsidR="007C1905" w:rsidRPr="005A394A" w:rsidRDefault="007C1905" w:rsidP="00F74F3C">
      <w:pPr>
        <w:pStyle w:val="FootnoteText"/>
        <w:jc w:val="both"/>
        <w:rPr>
          <w:rFonts w:asciiTheme="minorBidi" w:hAnsiTheme="minorBidi" w:cstheme="minorBidi"/>
        </w:rPr>
      </w:pPr>
      <w:r w:rsidRPr="005A394A">
        <w:rPr>
          <w:rStyle w:val="FootnoteReference"/>
          <w:rFonts w:asciiTheme="minorBidi" w:hAnsiTheme="minorBidi" w:cstheme="minorBidi"/>
        </w:rPr>
        <w:footnoteRef/>
      </w:r>
      <w:r w:rsidRPr="005A394A">
        <w:rPr>
          <w:rFonts w:asciiTheme="minorBidi" w:hAnsiTheme="minorBidi" w:cstheme="minorBidi"/>
        </w:rPr>
        <w:t xml:space="preserve"> Some of the examples dealt with below were discussed by Yuval Sinai in his article, “</w:t>
      </w:r>
      <w:proofErr w:type="spellStart"/>
      <w:r>
        <w:rPr>
          <w:rFonts w:asciiTheme="minorBidi" w:hAnsiTheme="minorBidi" w:cstheme="minorBidi"/>
          <w:i/>
          <w:iCs/>
        </w:rPr>
        <w:t>Perush</w:t>
      </w:r>
      <w:proofErr w:type="spellEnd"/>
      <w:r>
        <w:rPr>
          <w:rFonts w:asciiTheme="minorBidi" w:hAnsiTheme="minorBidi" w:cstheme="minorBidi"/>
          <w:i/>
          <w:iCs/>
        </w:rPr>
        <w:t xml:space="preserve"> Ha-Mishna La-R</w:t>
      </w:r>
      <w:r w:rsidRPr="005A394A">
        <w:rPr>
          <w:rFonts w:asciiTheme="minorBidi" w:hAnsiTheme="minorBidi" w:cstheme="minorBidi"/>
          <w:i/>
          <w:iCs/>
        </w:rPr>
        <w:t>ambam</w:t>
      </w:r>
      <w:r w:rsidRPr="005A394A">
        <w:rPr>
          <w:rFonts w:asciiTheme="minorBidi" w:hAnsiTheme="minorBidi" w:cstheme="minorBidi"/>
        </w:rPr>
        <w:t xml:space="preserve">,” in a collection of articles on the Rambam in honor of Rav </w:t>
      </w:r>
      <w:proofErr w:type="spellStart"/>
      <w:r w:rsidRPr="005A394A">
        <w:rPr>
          <w:rFonts w:asciiTheme="minorBidi" w:hAnsiTheme="minorBidi" w:cstheme="minorBidi"/>
        </w:rPr>
        <w:t>Nachum</w:t>
      </w:r>
      <w:proofErr w:type="spellEnd"/>
      <w:r w:rsidRPr="005A394A">
        <w:rPr>
          <w:rFonts w:asciiTheme="minorBidi" w:hAnsiTheme="minorBidi" w:cstheme="minorBidi"/>
        </w:rPr>
        <w:t xml:space="preserve"> </w:t>
      </w:r>
      <w:proofErr w:type="spellStart"/>
      <w:r w:rsidRPr="005A394A">
        <w:rPr>
          <w:rFonts w:asciiTheme="minorBidi" w:hAnsiTheme="minorBidi" w:cstheme="minorBidi"/>
        </w:rPr>
        <w:t>Rabinovitch</w:t>
      </w:r>
      <w:proofErr w:type="spellEnd"/>
      <w:r w:rsidRPr="005A394A">
        <w:rPr>
          <w:rFonts w:asciiTheme="minorBidi" w:hAnsiTheme="minorBidi" w:cstheme="minorBidi"/>
        </w:rPr>
        <w:t xml:space="preserve"> published by Yeshivat </w:t>
      </w:r>
      <w:proofErr w:type="spellStart"/>
      <w:r w:rsidRPr="005A394A">
        <w:rPr>
          <w:rFonts w:asciiTheme="minorBidi" w:hAnsiTheme="minorBidi" w:cstheme="minorBidi"/>
        </w:rPr>
        <w:t>Birkat</w:t>
      </w:r>
      <w:proofErr w:type="spellEnd"/>
      <w:r w:rsidRPr="005A394A">
        <w:rPr>
          <w:rFonts w:asciiTheme="minorBidi" w:hAnsiTheme="minorBidi" w:cstheme="minorBidi"/>
        </w:rPr>
        <w:t xml:space="preserve"> Moshe, </w:t>
      </w:r>
      <w:proofErr w:type="spellStart"/>
      <w:r w:rsidRPr="005A394A">
        <w:rPr>
          <w:rFonts w:asciiTheme="minorBidi" w:hAnsiTheme="minorBidi" w:cstheme="minorBidi"/>
        </w:rPr>
        <w:t>Maaleh</w:t>
      </w:r>
      <w:proofErr w:type="spellEnd"/>
      <w:r w:rsidRPr="005A394A">
        <w:rPr>
          <w:rFonts w:asciiTheme="minorBidi" w:hAnsiTheme="minorBidi" w:cstheme="minorBidi"/>
        </w:rPr>
        <w:t xml:space="preserve"> </w:t>
      </w:r>
      <w:proofErr w:type="spellStart"/>
      <w:r w:rsidRPr="005A394A">
        <w:rPr>
          <w:rFonts w:asciiTheme="minorBidi" w:hAnsiTheme="minorBidi" w:cstheme="minorBidi"/>
        </w:rPr>
        <w:t>Adumim</w:t>
      </w:r>
      <w:proofErr w:type="spellEnd"/>
      <w:r w:rsidRPr="005A394A">
        <w:rPr>
          <w:rFonts w:asciiTheme="minorBidi" w:hAnsiTheme="minorBidi" w:cstheme="minorBidi"/>
        </w:rPr>
        <w:t xml:space="preserve"> 5772. </w:t>
      </w:r>
    </w:p>
  </w:footnote>
  <w:footnote w:id="2">
    <w:p w:rsidR="007C1905" w:rsidRPr="005A394A" w:rsidRDefault="007C1905" w:rsidP="003C2496">
      <w:pPr>
        <w:pStyle w:val="FootnoteText"/>
        <w:jc w:val="both"/>
        <w:rPr>
          <w:rFonts w:asciiTheme="minorBidi" w:hAnsiTheme="minorBidi" w:cstheme="minorBidi"/>
        </w:rPr>
      </w:pPr>
      <w:r w:rsidRPr="005A394A">
        <w:rPr>
          <w:rStyle w:val="FootnoteReference"/>
          <w:rFonts w:asciiTheme="minorBidi" w:hAnsiTheme="minorBidi" w:cstheme="minorBidi"/>
        </w:rPr>
        <w:footnoteRef/>
      </w:r>
      <w:r w:rsidR="003C2496">
        <w:rPr>
          <w:rFonts w:asciiTheme="minorBidi" w:hAnsiTheme="minorBidi" w:cstheme="minorBidi"/>
        </w:rPr>
        <w:t xml:space="preserve"> </w:t>
      </w:r>
      <w:r w:rsidR="0078220B">
        <w:rPr>
          <w:rFonts w:asciiTheme="minorBidi" w:hAnsiTheme="minorBidi" w:cstheme="minorBidi"/>
        </w:rPr>
        <w:t>I</w:t>
      </w:r>
      <w:r w:rsidRPr="005A394A">
        <w:rPr>
          <w:rFonts w:asciiTheme="minorBidi" w:hAnsiTheme="minorBidi" w:cstheme="minorBidi"/>
        </w:rPr>
        <w:t xml:space="preserve">n the article referenced in the previous footnote, </w:t>
      </w:r>
      <w:r w:rsidR="0078220B" w:rsidRPr="005A394A">
        <w:rPr>
          <w:rFonts w:asciiTheme="minorBidi" w:hAnsiTheme="minorBidi" w:cstheme="minorBidi"/>
        </w:rPr>
        <w:t xml:space="preserve">Sinai </w:t>
      </w:r>
      <w:r w:rsidRPr="005A394A">
        <w:rPr>
          <w:rFonts w:asciiTheme="minorBidi" w:hAnsiTheme="minorBidi" w:cstheme="minorBidi"/>
        </w:rPr>
        <w:t xml:space="preserve">strongly disputes the opinion of </w:t>
      </w:r>
      <w:r w:rsidR="0078220B" w:rsidRPr="005A394A">
        <w:rPr>
          <w:rFonts w:asciiTheme="minorBidi" w:hAnsiTheme="minorBidi" w:cstheme="minorBidi"/>
        </w:rPr>
        <w:t>R</w:t>
      </w:r>
      <w:r w:rsidR="0078220B">
        <w:rPr>
          <w:rFonts w:asciiTheme="minorBidi" w:hAnsiTheme="minorBidi" w:cstheme="minorBidi"/>
        </w:rPr>
        <w:t>. Dr.</w:t>
      </w:r>
      <w:r w:rsidR="0078220B" w:rsidRPr="005A394A">
        <w:rPr>
          <w:rFonts w:asciiTheme="minorBidi" w:hAnsiTheme="minorBidi" w:cstheme="minorBidi"/>
        </w:rPr>
        <w:t xml:space="preserve"> </w:t>
      </w:r>
      <w:proofErr w:type="spellStart"/>
      <w:r w:rsidRPr="005A394A">
        <w:rPr>
          <w:rFonts w:asciiTheme="minorBidi" w:hAnsiTheme="minorBidi" w:cstheme="minorBidi"/>
        </w:rPr>
        <w:t>Nerya</w:t>
      </w:r>
      <w:proofErr w:type="spellEnd"/>
      <w:r w:rsidRPr="005A394A">
        <w:rPr>
          <w:rFonts w:asciiTheme="minorBidi" w:hAnsiTheme="minorBidi" w:cstheme="minorBidi"/>
        </w:rPr>
        <w:t xml:space="preserve"> </w:t>
      </w:r>
      <w:proofErr w:type="spellStart"/>
      <w:r w:rsidR="003C2496" w:rsidRPr="005A394A">
        <w:rPr>
          <w:rFonts w:asciiTheme="minorBidi" w:hAnsiTheme="minorBidi" w:cstheme="minorBidi"/>
        </w:rPr>
        <w:t>Gut</w:t>
      </w:r>
      <w:r w:rsidR="003C2496">
        <w:rPr>
          <w:rFonts w:asciiTheme="minorBidi" w:hAnsiTheme="minorBidi" w:cstheme="minorBidi"/>
        </w:rPr>
        <w:t>te</w:t>
      </w:r>
      <w:r w:rsidR="003C2496" w:rsidRPr="005A394A">
        <w:rPr>
          <w:rFonts w:asciiTheme="minorBidi" w:hAnsiTheme="minorBidi" w:cstheme="minorBidi"/>
        </w:rPr>
        <w:t>l</w:t>
      </w:r>
      <w:proofErr w:type="spellEnd"/>
      <w:r w:rsidRPr="005A394A">
        <w:rPr>
          <w:rFonts w:asciiTheme="minorBidi" w:hAnsiTheme="minorBidi" w:cstheme="minorBidi"/>
        </w:rPr>
        <w:t xml:space="preserve">, who claims that the Rambam did not attach significant importance to issuing halakhic rulings in his Commentary on the Mishna. </w:t>
      </w:r>
      <w:proofErr w:type="gramStart"/>
      <w:r w:rsidRPr="005A394A">
        <w:rPr>
          <w:rFonts w:asciiTheme="minorBidi" w:hAnsiTheme="minorBidi" w:cstheme="minorBidi"/>
        </w:rPr>
        <w:t xml:space="preserve">See, e.g., </w:t>
      </w:r>
      <w:proofErr w:type="spellStart"/>
      <w:r>
        <w:rPr>
          <w:rFonts w:asciiTheme="minorBidi" w:hAnsiTheme="minorBidi" w:cstheme="minorBidi"/>
          <w:i/>
          <w:iCs/>
        </w:rPr>
        <w:t>Kovetz</w:t>
      </w:r>
      <w:proofErr w:type="spellEnd"/>
      <w:r>
        <w:rPr>
          <w:rFonts w:asciiTheme="minorBidi" w:hAnsiTheme="minorBidi" w:cstheme="minorBidi"/>
          <w:i/>
          <w:iCs/>
        </w:rPr>
        <w:t xml:space="preserve"> Ha-R</w:t>
      </w:r>
      <w:r w:rsidRPr="005A394A">
        <w:rPr>
          <w:rFonts w:asciiTheme="minorBidi" w:hAnsiTheme="minorBidi" w:cstheme="minorBidi"/>
          <w:i/>
          <w:iCs/>
        </w:rPr>
        <w:t xml:space="preserve">ambam, </w:t>
      </w:r>
      <w:r w:rsidRPr="005A394A">
        <w:rPr>
          <w:rFonts w:asciiTheme="minorBidi" w:hAnsiTheme="minorBidi" w:cstheme="minorBidi"/>
        </w:rPr>
        <w:t>Sinai</w:t>
      </w:r>
      <w:r w:rsidR="003C2496">
        <w:rPr>
          <w:rFonts w:asciiTheme="minorBidi" w:hAnsiTheme="minorBidi" w:cstheme="minorBidi"/>
        </w:rPr>
        <w:t xml:space="preserve"> vol. </w:t>
      </w:r>
      <w:r w:rsidRPr="005A394A">
        <w:rPr>
          <w:rFonts w:asciiTheme="minorBidi" w:hAnsiTheme="minorBidi" w:cstheme="minorBidi"/>
        </w:rPr>
        <w:t>135</w:t>
      </w:r>
      <w:r w:rsidR="003C2496">
        <w:rPr>
          <w:rFonts w:asciiTheme="minorBidi" w:hAnsiTheme="minorBidi" w:cstheme="minorBidi"/>
        </w:rPr>
        <w:t>-136</w:t>
      </w:r>
      <w:r w:rsidR="003C2496" w:rsidRPr="005A394A">
        <w:rPr>
          <w:rFonts w:asciiTheme="minorBidi" w:hAnsiTheme="minorBidi" w:cstheme="minorBidi"/>
        </w:rPr>
        <w:t xml:space="preserve"> </w:t>
      </w:r>
      <w:r w:rsidR="003C2496">
        <w:rPr>
          <w:rFonts w:asciiTheme="minorBidi" w:hAnsiTheme="minorBidi" w:cstheme="minorBidi"/>
        </w:rPr>
        <w:t>(</w:t>
      </w:r>
      <w:r w:rsidRPr="005A394A">
        <w:rPr>
          <w:rFonts w:asciiTheme="minorBidi" w:hAnsiTheme="minorBidi" w:cstheme="minorBidi"/>
        </w:rPr>
        <w:t>5765</w:t>
      </w:r>
      <w:r w:rsidR="003C2496">
        <w:rPr>
          <w:rFonts w:asciiTheme="minorBidi" w:hAnsiTheme="minorBidi" w:cstheme="minorBidi"/>
        </w:rPr>
        <w:t>)</w:t>
      </w:r>
      <w:r w:rsidRPr="005A394A">
        <w:rPr>
          <w:rFonts w:asciiTheme="minorBidi" w:hAnsiTheme="minorBidi" w:cstheme="minorBidi"/>
        </w:rPr>
        <w:t>.</w:t>
      </w:r>
      <w:proofErr w:type="gramEnd"/>
      <w:r w:rsidRPr="005A394A">
        <w:rPr>
          <w:rFonts w:asciiTheme="minorBidi" w:hAnsiTheme="minorBidi" w:cstheme="minorBidi"/>
        </w:rPr>
        <w:t xml:space="preserve">  </w:t>
      </w:r>
    </w:p>
  </w:footnote>
  <w:footnote w:id="3">
    <w:p w:rsidR="007C1905" w:rsidRPr="005A394A" w:rsidRDefault="007C1905" w:rsidP="0078220B">
      <w:pPr>
        <w:pStyle w:val="FootnoteText"/>
        <w:jc w:val="both"/>
        <w:rPr>
          <w:rFonts w:asciiTheme="minorBidi" w:hAnsiTheme="minorBidi" w:cstheme="minorBidi"/>
          <w:rtl/>
          <w:lang w:bidi="he-IL"/>
        </w:rPr>
      </w:pPr>
      <w:r w:rsidRPr="005A394A">
        <w:rPr>
          <w:rStyle w:val="FootnoteReference"/>
          <w:rFonts w:asciiTheme="minorBidi" w:hAnsiTheme="minorBidi" w:cstheme="minorBidi"/>
        </w:rPr>
        <w:footnoteRef/>
      </w:r>
      <w:r w:rsidRPr="005A394A">
        <w:rPr>
          <w:rFonts w:asciiTheme="minorBidi" w:hAnsiTheme="minorBidi" w:cstheme="minorBidi"/>
        </w:rPr>
        <w:t xml:space="preserve"> Rav Yosef </w:t>
      </w:r>
      <w:proofErr w:type="spellStart"/>
      <w:r w:rsidRPr="005A394A">
        <w:rPr>
          <w:rFonts w:asciiTheme="minorBidi" w:hAnsiTheme="minorBidi" w:cstheme="minorBidi"/>
        </w:rPr>
        <w:t>Kapach</w:t>
      </w:r>
      <w:proofErr w:type="spellEnd"/>
      <w:r w:rsidRPr="005A394A">
        <w:rPr>
          <w:rFonts w:asciiTheme="minorBidi" w:hAnsiTheme="minorBidi" w:cstheme="minorBidi"/>
        </w:rPr>
        <w:t xml:space="preserve"> notes that in the original version of the Rambam’s commentary, the word “now” (“</w:t>
      </w:r>
      <w:proofErr w:type="spellStart"/>
      <w:r w:rsidRPr="00F74F3C">
        <w:rPr>
          <w:rFonts w:asciiTheme="minorBidi" w:hAnsiTheme="minorBidi" w:cstheme="minorBidi"/>
          <w:i/>
          <w:iCs/>
        </w:rPr>
        <w:t>ata</w:t>
      </w:r>
      <w:proofErr w:type="spellEnd"/>
      <w:r w:rsidRPr="005A394A">
        <w:rPr>
          <w:rFonts w:asciiTheme="minorBidi" w:hAnsiTheme="minorBidi" w:cstheme="minorBidi"/>
        </w:rPr>
        <w:t>”) was omitted, and the Rambam inserted it</w:t>
      </w:r>
      <w:r w:rsidR="0078220B">
        <w:rPr>
          <w:rFonts w:asciiTheme="minorBidi" w:hAnsiTheme="minorBidi" w:cstheme="minorBidi"/>
        </w:rPr>
        <w:t xml:space="preserve"> later</w:t>
      </w:r>
      <w:r w:rsidRPr="005A394A">
        <w:rPr>
          <w:rFonts w:asciiTheme="minorBidi" w:hAnsiTheme="minorBidi" w:cstheme="minorBidi"/>
        </w:rPr>
        <w:t xml:space="preserve">. The Rambam may have wanted to </w:t>
      </w:r>
      <w:r w:rsidR="0078220B">
        <w:rPr>
          <w:rFonts w:asciiTheme="minorBidi" w:hAnsiTheme="minorBidi" w:cstheme="minorBidi"/>
        </w:rPr>
        <w:t>emphasize</w:t>
      </w:r>
      <w:r w:rsidR="0078220B" w:rsidRPr="005A394A">
        <w:rPr>
          <w:rFonts w:asciiTheme="minorBidi" w:hAnsiTheme="minorBidi" w:cstheme="minorBidi"/>
        </w:rPr>
        <w:t xml:space="preserve"> </w:t>
      </w:r>
      <w:r w:rsidRPr="005A394A">
        <w:rPr>
          <w:rFonts w:asciiTheme="minorBidi" w:hAnsiTheme="minorBidi" w:cstheme="minorBidi"/>
        </w:rPr>
        <w:t xml:space="preserve">that this was a later enactment. We will discuss the issue of corrections and additions to the commentary on the Mishna in more detail in a later </w:t>
      </w:r>
      <w:r w:rsidRPr="005A394A">
        <w:rPr>
          <w:rFonts w:asciiTheme="minorBidi" w:hAnsiTheme="minorBidi" w:cstheme="minorBidi"/>
          <w:i/>
          <w:iCs/>
        </w:rPr>
        <w:t xml:space="preserve">shiur. </w:t>
      </w:r>
      <w:r w:rsidRPr="005A394A">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199F"/>
    <w:multiLevelType w:val="hybridMultilevel"/>
    <w:tmpl w:val="97529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6510C"/>
    <w:multiLevelType w:val="hybridMultilevel"/>
    <w:tmpl w:val="2BC697C4"/>
    <w:lvl w:ilvl="0" w:tplc="7DEC58AC">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9F1FE8"/>
    <w:multiLevelType w:val="hybridMultilevel"/>
    <w:tmpl w:val="4824E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104B3E"/>
    <w:multiLevelType w:val="hybridMultilevel"/>
    <w:tmpl w:val="6D56E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2A5"/>
    <w:rsid w:val="000042F0"/>
    <w:rsid w:val="000142B9"/>
    <w:rsid w:val="00030490"/>
    <w:rsid w:val="00056A1A"/>
    <w:rsid w:val="000722DF"/>
    <w:rsid w:val="00076473"/>
    <w:rsid w:val="00091ED0"/>
    <w:rsid w:val="000C52A5"/>
    <w:rsid w:val="00115AEC"/>
    <w:rsid w:val="00120A0F"/>
    <w:rsid w:val="00133F4D"/>
    <w:rsid w:val="00155520"/>
    <w:rsid w:val="0019649F"/>
    <w:rsid w:val="001A1A77"/>
    <w:rsid w:val="001A5A65"/>
    <w:rsid w:val="001E4F6C"/>
    <w:rsid w:val="00211499"/>
    <w:rsid w:val="002121C9"/>
    <w:rsid w:val="00220B06"/>
    <w:rsid w:val="00260809"/>
    <w:rsid w:val="00286331"/>
    <w:rsid w:val="00295E25"/>
    <w:rsid w:val="002D0DD9"/>
    <w:rsid w:val="002E5B2A"/>
    <w:rsid w:val="003005BE"/>
    <w:rsid w:val="00334327"/>
    <w:rsid w:val="00334A06"/>
    <w:rsid w:val="003C2496"/>
    <w:rsid w:val="003F2911"/>
    <w:rsid w:val="00402F05"/>
    <w:rsid w:val="004041BD"/>
    <w:rsid w:val="004140FE"/>
    <w:rsid w:val="004366C8"/>
    <w:rsid w:val="004375F3"/>
    <w:rsid w:val="00441439"/>
    <w:rsid w:val="00456439"/>
    <w:rsid w:val="00462EEE"/>
    <w:rsid w:val="004916ED"/>
    <w:rsid w:val="00495D35"/>
    <w:rsid w:val="004D5AEA"/>
    <w:rsid w:val="00510BDE"/>
    <w:rsid w:val="00540425"/>
    <w:rsid w:val="005749CF"/>
    <w:rsid w:val="005764D2"/>
    <w:rsid w:val="005807BB"/>
    <w:rsid w:val="005A394A"/>
    <w:rsid w:val="005D6D55"/>
    <w:rsid w:val="0065124B"/>
    <w:rsid w:val="00653BC9"/>
    <w:rsid w:val="00655B32"/>
    <w:rsid w:val="0066165F"/>
    <w:rsid w:val="0066765B"/>
    <w:rsid w:val="00667B6E"/>
    <w:rsid w:val="006909F0"/>
    <w:rsid w:val="00691DE0"/>
    <w:rsid w:val="006B77DE"/>
    <w:rsid w:val="006C095B"/>
    <w:rsid w:val="006C0B43"/>
    <w:rsid w:val="006D3298"/>
    <w:rsid w:val="006D5FDC"/>
    <w:rsid w:val="00727E11"/>
    <w:rsid w:val="00741134"/>
    <w:rsid w:val="00743182"/>
    <w:rsid w:val="00753539"/>
    <w:rsid w:val="007759EC"/>
    <w:rsid w:val="0078220B"/>
    <w:rsid w:val="007C1905"/>
    <w:rsid w:val="0080266D"/>
    <w:rsid w:val="00855721"/>
    <w:rsid w:val="00861243"/>
    <w:rsid w:val="008829BD"/>
    <w:rsid w:val="00882BCA"/>
    <w:rsid w:val="008D4ACC"/>
    <w:rsid w:val="00902230"/>
    <w:rsid w:val="00925DCE"/>
    <w:rsid w:val="00965973"/>
    <w:rsid w:val="00970682"/>
    <w:rsid w:val="00975D04"/>
    <w:rsid w:val="0098109F"/>
    <w:rsid w:val="009849C3"/>
    <w:rsid w:val="0098731D"/>
    <w:rsid w:val="00994B7D"/>
    <w:rsid w:val="00996145"/>
    <w:rsid w:val="009D2982"/>
    <w:rsid w:val="009D634A"/>
    <w:rsid w:val="00A4138B"/>
    <w:rsid w:val="00A553C7"/>
    <w:rsid w:val="00A64BFA"/>
    <w:rsid w:val="00A76C62"/>
    <w:rsid w:val="00AA1E9A"/>
    <w:rsid w:val="00AA21DA"/>
    <w:rsid w:val="00AA5976"/>
    <w:rsid w:val="00AB2853"/>
    <w:rsid w:val="00AC70EE"/>
    <w:rsid w:val="00AD131B"/>
    <w:rsid w:val="00B21EB9"/>
    <w:rsid w:val="00B700C6"/>
    <w:rsid w:val="00B90FF3"/>
    <w:rsid w:val="00BC5BFB"/>
    <w:rsid w:val="00BD226F"/>
    <w:rsid w:val="00BD6236"/>
    <w:rsid w:val="00BF72AC"/>
    <w:rsid w:val="00C201B2"/>
    <w:rsid w:val="00C41073"/>
    <w:rsid w:val="00C72030"/>
    <w:rsid w:val="00C826ED"/>
    <w:rsid w:val="00CE66E9"/>
    <w:rsid w:val="00CF1F07"/>
    <w:rsid w:val="00CF68B1"/>
    <w:rsid w:val="00D02836"/>
    <w:rsid w:val="00D058A4"/>
    <w:rsid w:val="00D17B95"/>
    <w:rsid w:val="00D23DE4"/>
    <w:rsid w:val="00D463F8"/>
    <w:rsid w:val="00D56556"/>
    <w:rsid w:val="00D9401D"/>
    <w:rsid w:val="00DD4AF9"/>
    <w:rsid w:val="00E22F1C"/>
    <w:rsid w:val="00E9689B"/>
    <w:rsid w:val="00EC3675"/>
    <w:rsid w:val="00EE0479"/>
    <w:rsid w:val="00EE53BE"/>
    <w:rsid w:val="00F02405"/>
    <w:rsid w:val="00F469DE"/>
    <w:rsid w:val="00F74F3C"/>
    <w:rsid w:val="00FA2D01"/>
    <w:rsid w:val="00FA7370"/>
    <w:rsid w:val="00FD5491"/>
    <w:rsid w:val="00FF065C"/>
    <w:rsid w:val="00FF0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E4"/>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D23DE4"/>
  </w:style>
  <w:style w:type="paragraph" w:styleId="ListParagraph">
    <w:name w:val="List Paragraph"/>
    <w:basedOn w:val="Normal"/>
    <w:uiPriority w:val="34"/>
    <w:qFormat/>
    <w:rsid w:val="00D23DE4"/>
    <w:pPr>
      <w:ind w:left="720"/>
      <w:contextualSpacing/>
    </w:pPr>
    <w:rPr>
      <w:szCs w:val="21"/>
    </w:rPr>
  </w:style>
  <w:style w:type="paragraph" w:styleId="BodyText">
    <w:name w:val="Body Text"/>
    <w:basedOn w:val="Normal"/>
    <w:link w:val="BodyTextChar"/>
    <w:uiPriority w:val="99"/>
    <w:semiHidden/>
    <w:unhideWhenUsed/>
    <w:rsid w:val="00D23DE4"/>
    <w:pPr>
      <w:spacing w:after="120"/>
    </w:pPr>
    <w:rPr>
      <w:szCs w:val="21"/>
    </w:rPr>
  </w:style>
  <w:style w:type="character" w:customStyle="1" w:styleId="BodyTextChar">
    <w:name w:val="Body Text Char"/>
    <w:basedOn w:val="DefaultParagraphFont"/>
    <w:link w:val="BodyText"/>
    <w:uiPriority w:val="99"/>
    <w:semiHidden/>
    <w:rsid w:val="00D23DE4"/>
    <w:rPr>
      <w:rFonts w:eastAsia="SimSun" w:cs="Mangal"/>
      <w:kern w:val="1"/>
      <w:sz w:val="24"/>
      <w:szCs w:val="21"/>
      <w:lang w:eastAsia="hi-IN" w:bidi="hi-IN"/>
    </w:rPr>
  </w:style>
  <w:style w:type="paragraph" w:styleId="FootnoteText">
    <w:name w:val="footnote text"/>
    <w:basedOn w:val="Normal"/>
    <w:link w:val="FootnoteTextChar"/>
    <w:uiPriority w:val="99"/>
    <w:semiHidden/>
    <w:unhideWhenUsed/>
    <w:rsid w:val="00A4138B"/>
    <w:rPr>
      <w:sz w:val="20"/>
      <w:szCs w:val="18"/>
    </w:rPr>
  </w:style>
  <w:style w:type="character" w:customStyle="1" w:styleId="FootnoteTextChar">
    <w:name w:val="Footnote Text Char"/>
    <w:basedOn w:val="DefaultParagraphFont"/>
    <w:link w:val="FootnoteText"/>
    <w:uiPriority w:val="99"/>
    <w:semiHidden/>
    <w:rsid w:val="00A4138B"/>
    <w:rPr>
      <w:rFonts w:eastAsia="SimSun" w:cs="Mangal"/>
      <w:kern w:val="1"/>
      <w:szCs w:val="18"/>
      <w:lang w:eastAsia="hi-IN" w:bidi="hi-IN"/>
    </w:rPr>
  </w:style>
  <w:style w:type="character" w:styleId="FootnoteReference">
    <w:name w:val="footnote reference"/>
    <w:basedOn w:val="DefaultParagraphFont"/>
    <w:uiPriority w:val="99"/>
    <w:semiHidden/>
    <w:unhideWhenUsed/>
    <w:rsid w:val="00A4138B"/>
    <w:rPr>
      <w:vertAlign w:val="superscript"/>
    </w:rPr>
  </w:style>
  <w:style w:type="paragraph" w:styleId="BalloonText">
    <w:name w:val="Balloon Text"/>
    <w:basedOn w:val="Normal"/>
    <w:link w:val="BalloonTextChar"/>
    <w:uiPriority w:val="99"/>
    <w:semiHidden/>
    <w:unhideWhenUsed/>
    <w:rsid w:val="0098731D"/>
    <w:rPr>
      <w:rFonts w:ascii="Tahoma" w:hAnsi="Tahoma"/>
      <w:sz w:val="16"/>
      <w:szCs w:val="14"/>
    </w:rPr>
  </w:style>
  <w:style w:type="character" w:customStyle="1" w:styleId="BalloonTextChar">
    <w:name w:val="Balloon Text Char"/>
    <w:basedOn w:val="DefaultParagraphFont"/>
    <w:link w:val="BalloonText"/>
    <w:uiPriority w:val="99"/>
    <w:semiHidden/>
    <w:rsid w:val="0098731D"/>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E4"/>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D23DE4"/>
  </w:style>
  <w:style w:type="paragraph" w:styleId="ListParagraph">
    <w:name w:val="List Paragraph"/>
    <w:basedOn w:val="Normal"/>
    <w:uiPriority w:val="34"/>
    <w:qFormat/>
    <w:rsid w:val="00D23DE4"/>
    <w:pPr>
      <w:ind w:left="720"/>
      <w:contextualSpacing/>
    </w:pPr>
    <w:rPr>
      <w:szCs w:val="21"/>
    </w:rPr>
  </w:style>
  <w:style w:type="paragraph" w:styleId="BodyText">
    <w:name w:val="Body Text"/>
    <w:basedOn w:val="Normal"/>
    <w:link w:val="BodyTextChar"/>
    <w:uiPriority w:val="99"/>
    <w:semiHidden/>
    <w:unhideWhenUsed/>
    <w:rsid w:val="00D23DE4"/>
    <w:pPr>
      <w:spacing w:after="120"/>
    </w:pPr>
    <w:rPr>
      <w:szCs w:val="21"/>
    </w:rPr>
  </w:style>
  <w:style w:type="character" w:customStyle="1" w:styleId="BodyTextChar">
    <w:name w:val="Body Text Char"/>
    <w:basedOn w:val="DefaultParagraphFont"/>
    <w:link w:val="BodyText"/>
    <w:uiPriority w:val="99"/>
    <w:semiHidden/>
    <w:rsid w:val="00D23DE4"/>
    <w:rPr>
      <w:rFonts w:eastAsia="SimSun" w:cs="Mangal"/>
      <w:kern w:val="1"/>
      <w:sz w:val="24"/>
      <w:szCs w:val="21"/>
      <w:lang w:eastAsia="hi-IN" w:bidi="hi-IN"/>
    </w:rPr>
  </w:style>
  <w:style w:type="paragraph" w:styleId="FootnoteText">
    <w:name w:val="footnote text"/>
    <w:basedOn w:val="Normal"/>
    <w:link w:val="FootnoteTextChar"/>
    <w:uiPriority w:val="99"/>
    <w:semiHidden/>
    <w:unhideWhenUsed/>
    <w:rsid w:val="00A4138B"/>
    <w:rPr>
      <w:sz w:val="20"/>
      <w:szCs w:val="18"/>
    </w:rPr>
  </w:style>
  <w:style w:type="character" w:customStyle="1" w:styleId="FootnoteTextChar">
    <w:name w:val="Footnote Text Char"/>
    <w:basedOn w:val="DefaultParagraphFont"/>
    <w:link w:val="FootnoteText"/>
    <w:uiPriority w:val="99"/>
    <w:semiHidden/>
    <w:rsid w:val="00A4138B"/>
    <w:rPr>
      <w:rFonts w:eastAsia="SimSun" w:cs="Mangal"/>
      <w:kern w:val="1"/>
      <w:szCs w:val="18"/>
      <w:lang w:eastAsia="hi-IN" w:bidi="hi-IN"/>
    </w:rPr>
  </w:style>
  <w:style w:type="character" w:styleId="FootnoteReference">
    <w:name w:val="footnote reference"/>
    <w:basedOn w:val="DefaultParagraphFont"/>
    <w:uiPriority w:val="99"/>
    <w:semiHidden/>
    <w:unhideWhenUsed/>
    <w:rsid w:val="00A4138B"/>
    <w:rPr>
      <w:vertAlign w:val="superscript"/>
    </w:rPr>
  </w:style>
  <w:style w:type="paragraph" w:styleId="BalloonText">
    <w:name w:val="Balloon Text"/>
    <w:basedOn w:val="Normal"/>
    <w:link w:val="BalloonTextChar"/>
    <w:uiPriority w:val="99"/>
    <w:semiHidden/>
    <w:unhideWhenUsed/>
    <w:rsid w:val="0098731D"/>
    <w:rPr>
      <w:rFonts w:ascii="Tahoma" w:hAnsi="Tahoma"/>
      <w:sz w:val="16"/>
      <w:szCs w:val="14"/>
    </w:rPr>
  </w:style>
  <w:style w:type="character" w:customStyle="1" w:styleId="BalloonTextChar">
    <w:name w:val="Balloon Text Char"/>
    <w:basedOn w:val="DefaultParagraphFont"/>
    <w:link w:val="BalloonText"/>
    <w:uiPriority w:val="99"/>
    <w:semiHidden/>
    <w:rsid w:val="0098731D"/>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0E196-5F4C-48F1-92BB-505198D4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2446</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Ozarowski</dc:creator>
  <cp:lastModifiedBy>Reuven Ziegler, Koren Publishers Jerusalem</cp:lastModifiedBy>
  <cp:revision>3</cp:revision>
  <dcterms:created xsi:type="dcterms:W3CDTF">2016-12-08T11:18:00Z</dcterms:created>
  <dcterms:modified xsi:type="dcterms:W3CDTF">2016-12-08T11:19:00Z</dcterms:modified>
</cp:coreProperties>
</file>