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04A5" w14:textId="37D5FD06" w:rsidR="00E84C14" w:rsidRDefault="00573E12" w:rsidP="00BC5418">
      <w:pPr>
        <w:pStyle w:val="a8"/>
        <w:contextualSpacing/>
        <w:rPr>
          <w:rtl/>
        </w:rPr>
      </w:pPr>
      <w:r>
        <w:rPr>
          <w:rFonts w:hint="cs"/>
          <w:rtl/>
        </w:rPr>
        <w:t xml:space="preserve">הרב </w:t>
      </w:r>
      <w:r w:rsidR="001A54AC">
        <w:rPr>
          <w:rFonts w:hint="cs"/>
          <w:rtl/>
        </w:rPr>
        <w:t>דוד ברופסקי</w:t>
      </w:r>
    </w:p>
    <w:p w14:paraId="063007BD" w14:textId="77777777" w:rsidR="009D5639" w:rsidRPr="00C1023C" w:rsidRDefault="009D5639" w:rsidP="00BC5418">
      <w:pPr>
        <w:pStyle w:val="a8"/>
        <w:contextualSpacing/>
        <w:rPr>
          <w:rtl/>
        </w:rPr>
      </w:pPr>
    </w:p>
    <w:p w14:paraId="3DBE5CAA" w14:textId="19C8B4A8" w:rsidR="0055584C" w:rsidRDefault="003533CE" w:rsidP="0055584C">
      <w:pPr>
        <w:spacing w:line="360" w:lineRule="auto"/>
        <w:rPr>
          <w:rFonts w:ascii="David" w:hAnsi="David" w:cs="David"/>
          <w:rtl/>
        </w:rPr>
      </w:pPr>
      <w:r>
        <w:rPr>
          <w:rFonts w:cs="Arial" w:hint="cs"/>
          <w:bCs/>
          <w:szCs w:val="44"/>
          <w:rtl/>
        </w:rPr>
        <w:t>מצוות הדלקת נרות חנוכה</w:t>
      </w:r>
    </w:p>
    <w:p w14:paraId="16C43D35" w14:textId="77777777" w:rsidR="003533CE" w:rsidRDefault="003533CE" w:rsidP="004247C5">
      <w:pPr>
        <w:spacing w:line="360" w:lineRule="auto"/>
        <w:rPr>
          <w:rFonts w:ascii="David" w:hAnsi="David" w:cs="David"/>
          <w:b/>
          <w:bCs/>
          <w:sz w:val="28"/>
          <w:szCs w:val="28"/>
          <w:u w:val="single"/>
          <w:rtl/>
        </w:rPr>
      </w:pPr>
    </w:p>
    <w:p w14:paraId="016CD3F4" w14:textId="77777777" w:rsidR="003533CE" w:rsidRDefault="003533CE" w:rsidP="003533CE">
      <w:pPr>
        <w:pStyle w:val="2"/>
        <w:rPr>
          <w:rtl/>
        </w:rPr>
      </w:pPr>
      <w:r w:rsidRPr="00593534">
        <w:rPr>
          <w:rFonts w:hint="cs"/>
          <w:rtl/>
        </w:rPr>
        <w:t>נר איש וביתו: כמה נרות חייב אדם להדליק</w:t>
      </w:r>
      <w:r>
        <w:rPr>
          <w:rFonts w:hint="cs"/>
          <w:rtl/>
        </w:rPr>
        <w:t>?</w:t>
      </w:r>
    </w:p>
    <w:p w14:paraId="470BE5DF" w14:textId="77777777" w:rsidR="003533CE" w:rsidRDefault="003533CE" w:rsidP="003533CE">
      <w:pPr>
        <w:rPr>
          <w:rtl/>
        </w:rPr>
      </w:pPr>
      <w:r>
        <w:rPr>
          <w:rFonts w:hint="cs"/>
          <w:rtl/>
        </w:rPr>
        <w:t xml:space="preserve">אחד מהקשיים הגדולים הקיימים בהבנת מצוות נר חנוכה מתקשר לפסקה הבאה בגמרא: </w:t>
      </w:r>
    </w:p>
    <w:p w14:paraId="2E7E78A0" w14:textId="0288CE4B" w:rsidR="003533CE" w:rsidRDefault="003533CE" w:rsidP="003533CE">
      <w:pPr>
        <w:pStyle w:val="a9"/>
        <w:rPr>
          <w:rtl/>
        </w:rPr>
      </w:pPr>
      <w:r>
        <w:rPr>
          <w:rFonts w:hint="cs"/>
          <w:rtl/>
        </w:rPr>
        <w:t>תנו רבנן:</w:t>
      </w:r>
      <w:r w:rsidRPr="007F35F3">
        <w:rPr>
          <w:rtl/>
        </w:rPr>
        <w:t xml:space="preserve"> מצות חנוכה</w:t>
      </w:r>
      <w:r>
        <w:rPr>
          <w:rFonts w:hint="cs"/>
          <w:rtl/>
        </w:rPr>
        <w:t xml:space="preserve"> </w:t>
      </w:r>
      <w:r w:rsidR="00717CD7">
        <w:rPr>
          <w:rtl/>
        </w:rPr>
        <w:t>–</w:t>
      </w:r>
      <w:r w:rsidR="00717CD7">
        <w:rPr>
          <w:rFonts w:hint="cs"/>
          <w:rtl/>
        </w:rPr>
        <w:t xml:space="preserve"> </w:t>
      </w:r>
      <w:r w:rsidRPr="007F35F3">
        <w:rPr>
          <w:rtl/>
        </w:rPr>
        <w:t>נר איש וביתו</w:t>
      </w:r>
      <w:r>
        <w:rPr>
          <w:rFonts w:hint="cs"/>
          <w:rtl/>
        </w:rPr>
        <w:t>;</w:t>
      </w:r>
      <w:r w:rsidRPr="007F35F3">
        <w:rPr>
          <w:rtl/>
        </w:rPr>
        <w:t xml:space="preserve"> והמהדרין</w:t>
      </w:r>
      <w:r>
        <w:rPr>
          <w:rFonts w:hint="cs"/>
          <w:rtl/>
        </w:rPr>
        <w:t>,</w:t>
      </w:r>
      <w:r w:rsidRPr="007F35F3">
        <w:rPr>
          <w:rtl/>
        </w:rPr>
        <w:t xml:space="preserve"> נר לכל אחד ואחד</w:t>
      </w:r>
      <w:r>
        <w:rPr>
          <w:rFonts w:hint="cs"/>
          <w:rtl/>
        </w:rPr>
        <w:t>;</w:t>
      </w:r>
      <w:r w:rsidRPr="007F35F3">
        <w:rPr>
          <w:rtl/>
        </w:rPr>
        <w:t xml:space="preserve"> והמהדרין מן המהדרין</w:t>
      </w:r>
      <w:r>
        <w:rPr>
          <w:rFonts w:hint="cs"/>
          <w:rtl/>
        </w:rPr>
        <w:t>,</w:t>
      </w:r>
      <w:r w:rsidRPr="007F35F3">
        <w:rPr>
          <w:rtl/>
        </w:rPr>
        <w:t xml:space="preserve"> ב"ש אומרים</w:t>
      </w:r>
      <w:r>
        <w:rPr>
          <w:rFonts w:hint="cs"/>
          <w:rtl/>
        </w:rPr>
        <w:t xml:space="preserve"> </w:t>
      </w:r>
      <w:r w:rsidR="00717CD7">
        <w:rPr>
          <w:rtl/>
        </w:rPr>
        <w:t>–</w:t>
      </w:r>
      <w:r>
        <w:rPr>
          <w:rFonts w:hint="cs"/>
          <w:rtl/>
        </w:rPr>
        <w:t xml:space="preserve"> </w:t>
      </w:r>
      <w:r w:rsidRPr="007F35F3">
        <w:rPr>
          <w:rtl/>
        </w:rPr>
        <w:t>יום ראשון מדליק שמ</w:t>
      </w:r>
      <w:r>
        <w:rPr>
          <w:rFonts w:hint="cs"/>
          <w:rtl/>
        </w:rPr>
        <w:t>ו</w:t>
      </w:r>
      <w:r w:rsidRPr="007F35F3">
        <w:rPr>
          <w:rtl/>
        </w:rPr>
        <w:t>נה</w:t>
      </w:r>
      <w:r>
        <w:rPr>
          <w:rFonts w:hint="cs"/>
          <w:rtl/>
        </w:rPr>
        <w:t>,</w:t>
      </w:r>
      <w:r w:rsidRPr="007F35F3">
        <w:rPr>
          <w:rtl/>
        </w:rPr>
        <w:t xml:space="preserve"> מכאן ואילך פוחת והולך</w:t>
      </w:r>
      <w:r>
        <w:rPr>
          <w:rFonts w:hint="cs"/>
          <w:rtl/>
        </w:rPr>
        <w:t>.</w:t>
      </w:r>
      <w:r w:rsidRPr="007F35F3">
        <w:rPr>
          <w:rtl/>
        </w:rPr>
        <w:t xml:space="preserve"> וב"ה אומרים</w:t>
      </w:r>
      <w:r>
        <w:rPr>
          <w:rFonts w:hint="cs"/>
          <w:rtl/>
        </w:rPr>
        <w:t xml:space="preserve"> </w:t>
      </w:r>
      <w:r w:rsidR="001850AC">
        <w:rPr>
          <w:rtl/>
        </w:rPr>
        <w:t>–</w:t>
      </w:r>
      <w:r w:rsidR="001850AC">
        <w:rPr>
          <w:rFonts w:hint="cs"/>
          <w:rtl/>
        </w:rPr>
        <w:t xml:space="preserve"> </w:t>
      </w:r>
      <w:r w:rsidRPr="007F35F3">
        <w:rPr>
          <w:rtl/>
        </w:rPr>
        <w:t>יום ראשון מדליק אחת</w:t>
      </w:r>
      <w:r>
        <w:rPr>
          <w:rFonts w:hint="cs"/>
          <w:rtl/>
        </w:rPr>
        <w:t>,</w:t>
      </w:r>
      <w:r w:rsidRPr="007F35F3">
        <w:rPr>
          <w:rtl/>
        </w:rPr>
        <w:t xml:space="preserve"> מכאן ואילך מוסיף והולך</w:t>
      </w:r>
      <w:r>
        <w:rPr>
          <w:rFonts w:hint="cs"/>
          <w:rtl/>
        </w:rPr>
        <w:t xml:space="preserve">. (שבת </w:t>
      </w:r>
      <w:proofErr w:type="spellStart"/>
      <w:r>
        <w:rPr>
          <w:rFonts w:hint="cs"/>
          <w:rtl/>
        </w:rPr>
        <w:t>כא</w:t>
      </w:r>
      <w:proofErr w:type="spellEnd"/>
      <w:r>
        <w:rPr>
          <w:rFonts w:hint="cs"/>
          <w:rtl/>
        </w:rPr>
        <w:t xml:space="preserve"> ע"ב)</w:t>
      </w:r>
    </w:p>
    <w:p w14:paraId="44E6648C" w14:textId="50B464D4" w:rsidR="003533CE" w:rsidRDefault="003533CE" w:rsidP="00717CD7">
      <w:pPr>
        <w:rPr>
          <w:rtl/>
        </w:rPr>
      </w:pPr>
      <w:r>
        <w:rPr>
          <w:rFonts w:hint="cs"/>
          <w:rtl/>
        </w:rPr>
        <w:t xml:space="preserve">כפי שהזכרנו בקצרה בשיעור קודם, הגמרא מתארת באופן חסר תקדים שלוש דרכים שונות לביצוע המצווה: נר איש וביתו, </w:t>
      </w:r>
      <w:r w:rsidR="00B024F0">
        <w:rPr>
          <w:rtl/>
        </w:rPr>
        <w:t>'</w:t>
      </w:r>
      <w:r>
        <w:rPr>
          <w:rFonts w:hint="cs"/>
          <w:rtl/>
        </w:rPr>
        <w:t>מהדרין</w:t>
      </w:r>
      <w:r w:rsidR="00B024F0">
        <w:rPr>
          <w:rtl/>
        </w:rPr>
        <w:t>'</w:t>
      </w:r>
      <w:r>
        <w:rPr>
          <w:rFonts w:hint="cs"/>
          <w:rtl/>
        </w:rPr>
        <w:t xml:space="preserve"> ו</w:t>
      </w:r>
      <w:r w:rsidR="00B024F0">
        <w:rPr>
          <w:rtl/>
        </w:rPr>
        <w:t>'</w:t>
      </w:r>
      <w:r>
        <w:rPr>
          <w:rFonts w:hint="cs"/>
          <w:rtl/>
        </w:rPr>
        <w:t>מהדרין מן המהדרין</w:t>
      </w:r>
      <w:r w:rsidR="00B024F0">
        <w:rPr>
          <w:rtl/>
        </w:rPr>
        <w:t>'</w:t>
      </w:r>
      <w:r>
        <w:rPr>
          <w:rFonts w:hint="cs"/>
          <w:rtl/>
        </w:rPr>
        <w:t xml:space="preserve">. באותו מקום, ציינו כי עצם עניין זה דורש הסבר. מעבר לכך, הקשר בין רמות המהדרין והמהדרין מן המהדרין כלל איננו ברור והוא פתוח לדיון, כפי שנראה בהמשך. </w:t>
      </w:r>
    </w:p>
    <w:p w14:paraId="55AC2134" w14:textId="77777777" w:rsidR="003533CE" w:rsidRDefault="003533CE" w:rsidP="003F1160">
      <w:pPr>
        <w:rPr>
          <w:rtl/>
        </w:rPr>
      </w:pPr>
      <w:r>
        <w:rPr>
          <w:rFonts w:hint="cs"/>
          <w:rtl/>
        </w:rPr>
        <w:t>עם זאת, קיימת שאלה בסיסית יותר בנוגע לחובת הדלקת נרות חנוכה. שאלה זו אף טמונה בשורשן של סוגיות הלכתיות אחרות הנוגעות להדלקת נרות, כגון כמה נרות על האדם להדליק והאם על מטיילים חסרי בית להדליק נרות. השאלה היא האם עלינו לראות את המצווה כחובה אישית (חובת גברא) שהאדם מקיים בפתח ביתו (ואולי לאו דווקא שם), או שמא כחובה על הבית עצמו (חובת הבית), בדומה למצוות קביעת מזוזה?</w:t>
      </w:r>
    </w:p>
    <w:p w14:paraId="1EC1ECA2" w14:textId="4FE30E1E" w:rsidR="00274157" w:rsidRDefault="003533CE" w:rsidP="00385A4E">
      <w:pPr>
        <w:rPr>
          <w:rtl/>
        </w:rPr>
      </w:pPr>
      <w:r>
        <w:rPr>
          <w:rFonts w:hint="cs"/>
          <w:rtl/>
        </w:rPr>
        <w:t>הגמרא מציינת חובה הן על האדם (</w:t>
      </w:r>
      <w:r w:rsidR="00B024F0">
        <w:rPr>
          <w:rtl/>
        </w:rPr>
        <w:t>'</w:t>
      </w:r>
      <w:r>
        <w:rPr>
          <w:rFonts w:hint="cs"/>
          <w:rtl/>
        </w:rPr>
        <w:t>איש</w:t>
      </w:r>
      <w:r w:rsidR="00B024F0">
        <w:rPr>
          <w:rtl/>
        </w:rPr>
        <w:t>'</w:t>
      </w:r>
      <w:r>
        <w:rPr>
          <w:rFonts w:hint="cs"/>
          <w:rtl/>
        </w:rPr>
        <w:t>) והן על בני ביתו (</w:t>
      </w:r>
      <w:r w:rsidR="00B024F0">
        <w:rPr>
          <w:rtl/>
        </w:rPr>
        <w:t>'</w:t>
      </w:r>
      <w:r w:rsidR="00877E2E">
        <w:rPr>
          <w:rFonts w:hint="cs"/>
          <w:rtl/>
        </w:rPr>
        <w:t>ו</w:t>
      </w:r>
      <w:r>
        <w:rPr>
          <w:rFonts w:hint="cs"/>
          <w:rtl/>
        </w:rPr>
        <w:t>ביתו</w:t>
      </w:r>
      <w:r w:rsidR="00B024F0">
        <w:rPr>
          <w:rtl/>
        </w:rPr>
        <w:t>'</w:t>
      </w:r>
      <w:r>
        <w:rPr>
          <w:rFonts w:hint="cs"/>
          <w:rtl/>
        </w:rPr>
        <w:t>). מחד, ייתכן שכוונת הגמרא לומר כי האדם יוצא ידי חובתו האישית בכך שהוא מדליק נר בפתח הבית. העובדה שההדלקה קשורה לביתו הפרטי של האדם, אינה אלא פרט בודד של המצווה שמוגדרת במהותה כחובה אישית של האדם. ייתכן כי לפי גישה</w:t>
      </w:r>
      <w:r w:rsidR="00CB6C69">
        <w:rPr>
          <w:rFonts w:hint="cs"/>
          <w:rtl/>
        </w:rPr>
        <w:t xml:space="preserve"> זו</w:t>
      </w:r>
      <w:r>
        <w:rPr>
          <w:rFonts w:hint="cs"/>
          <w:rtl/>
        </w:rPr>
        <w:t>, אפשר לקיים את המצווה גם בה</w:t>
      </w:r>
      <w:r w:rsidR="00870EC0">
        <w:rPr>
          <w:rFonts w:hint="cs"/>
          <w:rtl/>
        </w:rPr>
        <w:t>י</w:t>
      </w:r>
      <w:r>
        <w:rPr>
          <w:rFonts w:hint="cs"/>
          <w:rtl/>
        </w:rPr>
        <w:t xml:space="preserve">עדר בית, שהרי הבית איננו חיוני להגדרתה הבסיסית של המצווה. יתר על כן, אם החובה הינה אישית, ייתכן כי האדם יידרש להדליק נרות גם כאשר הוא איננו יהיה בביתו. אמנם, אפשר להציע כי המצווה בעיקרה מוגדרת כהדלקת נרות בביתו של האדם דווקא. כך לדוגמא, הרמב"ם כותב: </w:t>
      </w:r>
    </w:p>
    <w:p w14:paraId="5D5E60F1" w14:textId="20E3290A" w:rsidR="00274157" w:rsidRDefault="003533CE" w:rsidP="00274157">
      <w:pPr>
        <w:pStyle w:val="a9"/>
        <w:rPr>
          <w:rtl/>
        </w:rPr>
      </w:pPr>
      <w:r w:rsidRPr="001E6C14">
        <w:rPr>
          <w:rtl/>
        </w:rPr>
        <w:t>מצו</w:t>
      </w:r>
      <w:r>
        <w:rPr>
          <w:rFonts w:hint="cs"/>
          <w:rtl/>
        </w:rPr>
        <w:t>ו</w:t>
      </w:r>
      <w:r w:rsidRPr="001E6C14">
        <w:rPr>
          <w:rtl/>
        </w:rPr>
        <w:t>תה שיהיה כל בית ובית מדליק נר אחד בין שהיו אנשי הבית מרובין בין שלא היה בו אלא אדם אחד</w:t>
      </w:r>
      <w:r w:rsidR="001850AC">
        <w:rPr>
          <w:rFonts w:hint="cs"/>
          <w:rtl/>
        </w:rPr>
        <w:t>.</w:t>
      </w:r>
      <w:r w:rsidR="00274157">
        <w:rPr>
          <w:rFonts w:hint="cs"/>
          <w:rtl/>
        </w:rPr>
        <w:t xml:space="preserve"> </w:t>
      </w:r>
      <w:r>
        <w:rPr>
          <w:rFonts w:hint="cs"/>
          <w:rtl/>
        </w:rPr>
        <w:t>(הלכות מגילה וחנוכה, ד, א)</w:t>
      </w:r>
      <w:r w:rsidR="00CD03FE">
        <w:rPr>
          <w:rFonts w:hint="cs"/>
          <w:rtl/>
        </w:rPr>
        <w:t xml:space="preserve"> </w:t>
      </w:r>
    </w:p>
    <w:p w14:paraId="4782B9A2" w14:textId="095D0092" w:rsidR="003533CE" w:rsidRDefault="003533CE" w:rsidP="00385A4E">
      <w:pPr>
        <w:rPr>
          <w:rtl/>
        </w:rPr>
      </w:pPr>
      <w:r>
        <w:rPr>
          <w:rFonts w:hint="cs"/>
          <w:rtl/>
        </w:rPr>
        <w:t xml:space="preserve">הרמב"ם מתאר באופן ברור את המצווה כדרישה המוטלת על הבית עצמו ולא כחובה פרטית של האדם. בדומה לכך, על בסיס תשובת הגמרא, </w:t>
      </w:r>
      <w:proofErr w:type="spellStart"/>
      <w:r w:rsidR="00CA1DDD">
        <w:rPr>
          <w:rFonts w:hint="cs"/>
          <w:rtl/>
        </w:rPr>
        <w:t>הר"ן</w:t>
      </w:r>
      <w:proofErr w:type="spellEnd"/>
      <w:r w:rsidR="0078259A">
        <w:rPr>
          <w:rFonts w:hint="cs"/>
          <w:rtl/>
        </w:rPr>
        <w:t xml:space="preserve"> </w:t>
      </w:r>
      <w:r w:rsidR="00C64637">
        <w:rPr>
          <w:rFonts w:hint="cs"/>
          <w:rtl/>
        </w:rPr>
        <w:t xml:space="preserve">מבין כי </w:t>
      </w:r>
      <w:r>
        <w:rPr>
          <w:rFonts w:hint="cs"/>
          <w:rtl/>
        </w:rPr>
        <w:t xml:space="preserve">הגמרא </w:t>
      </w:r>
      <w:r w:rsidR="008369B0">
        <w:rPr>
          <w:rFonts w:hint="cs"/>
          <w:rtl/>
        </w:rPr>
        <w:t xml:space="preserve">בשלב מסוים </w:t>
      </w:r>
      <w:r w:rsidR="00211D03">
        <w:rPr>
          <w:rFonts w:hint="cs"/>
          <w:rtl/>
        </w:rPr>
        <w:t>העלתה אפשרות</w:t>
      </w:r>
      <w:r>
        <w:rPr>
          <w:rFonts w:hint="cs"/>
          <w:rtl/>
        </w:rPr>
        <w:t xml:space="preserve"> </w:t>
      </w:r>
      <w:r w:rsidR="00211D03">
        <w:rPr>
          <w:rFonts w:hint="cs"/>
          <w:rtl/>
        </w:rPr>
        <w:t xml:space="preserve">כי </w:t>
      </w:r>
      <w:r>
        <w:rPr>
          <w:rFonts w:hint="cs"/>
          <w:rtl/>
        </w:rPr>
        <w:t>אורחים יהיו פטורים לחלוטין ממצוות נר חנוכה, בדיוק כפי שאורח איננו מחויב לקבוע מזוזה בביתו של אדם אחר (</w:t>
      </w:r>
      <w:proofErr w:type="spellStart"/>
      <w:r>
        <w:rPr>
          <w:rFonts w:hint="cs"/>
          <w:rtl/>
        </w:rPr>
        <w:t>ר"ן</w:t>
      </w:r>
      <w:proofErr w:type="spellEnd"/>
      <w:r>
        <w:rPr>
          <w:rFonts w:hint="cs"/>
          <w:rtl/>
        </w:rPr>
        <w:t xml:space="preserve"> שבת י ע"א). תפיסה זו בהחלט משקפת את נקודת המבט לפיה המצווה במהותה מוגדרת כחובת הבית. שאלה זו אף יכולה להשפיע על הבנתנו ברמות השונות של מצוות הדלקת הנרות </w:t>
      </w:r>
      <w:r>
        <w:rPr>
          <w:rtl/>
        </w:rPr>
        <w:t>–</w:t>
      </w:r>
      <w:r>
        <w:rPr>
          <w:rFonts w:hint="cs"/>
          <w:rtl/>
        </w:rPr>
        <w:t xml:space="preserve"> </w:t>
      </w:r>
      <w:r w:rsidR="00B024F0">
        <w:rPr>
          <w:rtl/>
        </w:rPr>
        <w:t>'</w:t>
      </w:r>
      <w:r>
        <w:rPr>
          <w:rFonts w:hint="cs"/>
          <w:rtl/>
        </w:rPr>
        <w:t>מהדרין</w:t>
      </w:r>
      <w:r w:rsidR="00B024F0">
        <w:rPr>
          <w:rtl/>
        </w:rPr>
        <w:t>'</w:t>
      </w:r>
      <w:r>
        <w:rPr>
          <w:rFonts w:hint="cs"/>
          <w:rtl/>
        </w:rPr>
        <w:t xml:space="preserve"> ו</w:t>
      </w:r>
      <w:r w:rsidR="00B024F0">
        <w:rPr>
          <w:rtl/>
        </w:rPr>
        <w:t>'</w:t>
      </w:r>
      <w:r>
        <w:rPr>
          <w:rFonts w:hint="cs"/>
          <w:rtl/>
        </w:rPr>
        <w:t>מהדרין מן המהדרין</w:t>
      </w:r>
      <w:r w:rsidR="00B024F0">
        <w:rPr>
          <w:rtl/>
        </w:rPr>
        <w:t>'</w:t>
      </w:r>
      <w:r>
        <w:rPr>
          <w:rFonts w:hint="cs"/>
          <w:rtl/>
        </w:rPr>
        <w:t xml:space="preserve">. </w:t>
      </w:r>
    </w:p>
    <w:p w14:paraId="767F405A" w14:textId="77777777" w:rsidR="00917731" w:rsidRDefault="00917731" w:rsidP="00385A4E">
      <w:pPr>
        <w:rPr>
          <w:rtl/>
        </w:rPr>
      </w:pPr>
    </w:p>
    <w:p w14:paraId="7D184B59" w14:textId="77777777" w:rsidR="003533CE" w:rsidRDefault="003533CE" w:rsidP="000B3D2B">
      <w:pPr>
        <w:pStyle w:val="2"/>
        <w:rPr>
          <w:rtl/>
        </w:rPr>
      </w:pPr>
      <w:r w:rsidRPr="00144997">
        <w:rPr>
          <w:rFonts w:hint="cs"/>
          <w:rtl/>
        </w:rPr>
        <w:t>מהדרין ומהדרין מן המ</w:t>
      </w:r>
      <w:r>
        <w:rPr>
          <w:rFonts w:hint="cs"/>
          <w:rtl/>
        </w:rPr>
        <w:t>ה</w:t>
      </w:r>
      <w:r w:rsidRPr="00144997">
        <w:rPr>
          <w:rFonts w:hint="cs"/>
          <w:rtl/>
        </w:rPr>
        <w:t>דרין</w:t>
      </w:r>
    </w:p>
    <w:p w14:paraId="280F8AD2" w14:textId="7A9A19CB" w:rsidR="003533CE" w:rsidRDefault="003533CE" w:rsidP="007E2C31">
      <w:pPr>
        <w:rPr>
          <w:rtl/>
        </w:rPr>
      </w:pPr>
      <w:r>
        <w:rPr>
          <w:rFonts w:hint="cs"/>
          <w:rtl/>
        </w:rPr>
        <w:t xml:space="preserve">הגמרא קובעת כי קיימות שתי </w:t>
      </w:r>
      <w:r w:rsidRPr="00EF0C6A">
        <w:rPr>
          <w:rFonts w:hint="cs"/>
          <w:rtl/>
        </w:rPr>
        <w:t>צורות מהודרות יותר</w:t>
      </w:r>
      <w:r w:rsidRPr="00EF0C6A" w:rsidDel="00EF0C6A">
        <w:rPr>
          <w:rFonts w:hint="cs"/>
          <w:rtl/>
        </w:rPr>
        <w:t xml:space="preserve"> </w:t>
      </w:r>
      <w:r>
        <w:rPr>
          <w:rFonts w:hint="cs"/>
          <w:rtl/>
        </w:rPr>
        <w:t xml:space="preserve">לקיום המצווה מאשר רמת הקיום הבסיסית של </w:t>
      </w:r>
      <w:r w:rsidR="00B024F0">
        <w:rPr>
          <w:rtl/>
        </w:rPr>
        <w:t>'</w:t>
      </w:r>
      <w:r>
        <w:rPr>
          <w:rFonts w:hint="cs"/>
          <w:rtl/>
        </w:rPr>
        <w:t>חובת נר איש וביתו</w:t>
      </w:r>
      <w:r w:rsidR="00B024F0">
        <w:rPr>
          <w:rtl/>
        </w:rPr>
        <w:t>'</w:t>
      </w:r>
      <w:r>
        <w:rPr>
          <w:rFonts w:hint="cs"/>
          <w:rtl/>
        </w:rPr>
        <w:t xml:space="preserve">: </w:t>
      </w:r>
      <w:r w:rsidR="00B024F0">
        <w:rPr>
          <w:rtl/>
        </w:rPr>
        <w:t>'</w:t>
      </w:r>
      <w:r>
        <w:rPr>
          <w:rFonts w:hint="cs"/>
          <w:rtl/>
        </w:rPr>
        <w:t>מהדרין</w:t>
      </w:r>
      <w:r w:rsidR="00B024F0">
        <w:rPr>
          <w:rtl/>
        </w:rPr>
        <w:t>'</w:t>
      </w:r>
      <w:r>
        <w:rPr>
          <w:rFonts w:hint="cs"/>
          <w:rtl/>
        </w:rPr>
        <w:t xml:space="preserve"> ו</w:t>
      </w:r>
      <w:r w:rsidR="00B024F0">
        <w:rPr>
          <w:rtl/>
        </w:rPr>
        <w:t>'</w:t>
      </w:r>
      <w:r>
        <w:rPr>
          <w:rFonts w:hint="cs"/>
          <w:rtl/>
        </w:rPr>
        <w:t>מהדרין מן המהדרין</w:t>
      </w:r>
      <w:r w:rsidR="00B024F0">
        <w:rPr>
          <w:rtl/>
        </w:rPr>
        <w:t>'</w:t>
      </w:r>
      <w:r>
        <w:rPr>
          <w:rFonts w:hint="cs"/>
          <w:rtl/>
        </w:rPr>
        <w:t xml:space="preserve">. צורת הביצוע האחרונה, </w:t>
      </w:r>
      <w:r w:rsidR="00B024F0">
        <w:rPr>
          <w:rtl/>
        </w:rPr>
        <w:t>'</w:t>
      </w:r>
      <w:r>
        <w:rPr>
          <w:rFonts w:hint="cs"/>
          <w:rtl/>
        </w:rPr>
        <w:t>מהדרין מן המהדרין</w:t>
      </w:r>
      <w:r w:rsidR="00B024F0">
        <w:rPr>
          <w:rtl/>
        </w:rPr>
        <w:t>'</w:t>
      </w:r>
      <w:r>
        <w:rPr>
          <w:rFonts w:hint="cs"/>
          <w:rtl/>
        </w:rPr>
        <w:t xml:space="preserve">, נתונה במחלוקת בית שמאי ובית הלל (שבת </w:t>
      </w:r>
      <w:proofErr w:type="spellStart"/>
      <w:r>
        <w:rPr>
          <w:rFonts w:hint="cs"/>
          <w:rtl/>
        </w:rPr>
        <w:t>כא</w:t>
      </w:r>
      <w:proofErr w:type="spellEnd"/>
      <w:r>
        <w:rPr>
          <w:rFonts w:hint="cs"/>
          <w:rtl/>
        </w:rPr>
        <w:t xml:space="preserve"> ע"ב). הגמרא בתחילה מתארת </w:t>
      </w:r>
      <w:r>
        <w:rPr>
          <w:rtl/>
        </w:rPr>
        <w:t>–</w:t>
      </w:r>
      <w:r>
        <w:rPr>
          <w:rFonts w:hint="cs"/>
          <w:rtl/>
        </w:rPr>
        <w:t xml:space="preserve"> "</w:t>
      </w:r>
      <w:r w:rsidRPr="008D6B30">
        <w:rPr>
          <w:rtl/>
        </w:rPr>
        <w:t>והמהדרין</w:t>
      </w:r>
      <w:r>
        <w:rPr>
          <w:rFonts w:hint="cs"/>
          <w:rtl/>
        </w:rPr>
        <w:t xml:space="preserve"> [</w:t>
      </w:r>
      <w:proofErr w:type="spellStart"/>
      <w:r>
        <w:rPr>
          <w:rFonts w:hint="cs"/>
          <w:rtl/>
        </w:rPr>
        <w:t>מדליקין</w:t>
      </w:r>
      <w:proofErr w:type="spellEnd"/>
      <w:r>
        <w:rPr>
          <w:rFonts w:hint="cs"/>
          <w:rtl/>
        </w:rPr>
        <w:t xml:space="preserve">] </w:t>
      </w:r>
      <w:r w:rsidRPr="008D6B30">
        <w:rPr>
          <w:rtl/>
        </w:rPr>
        <w:t>נר לכל אחד ואחד</w:t>
      </w:r>
      <w:r>
        <w:rPr>
          <w:rFonts w:hint="cs"/>
          <w:rtl/>
        </w:rPr>
        <w:t xml:space="preserve"> [מבני הבית]" </w:t>
      </w:r>
      <w:r>
        <w:rPr>
          <w:rtl/>
        </w:rPr>
        <w:t>–</w:t>
      </w:r>
      <w:r>
        <w:rPr>
          <w:rFonts w:hint="cs"/>
          <w:rtl/>
        </w:rPr>
        <w:t xml:space="preserve"> דהיינו, בעל הבית מדליק בכל לילה מספר נרות בהתאם למספר אנשי הבית. ייתכן כי הדגשת מספר בני הבית מהווה ראיה לכך שהמצווה הינה חובת גברא; כל אדם מחויב להדליק נר בעצמו. לח</w:t>
      </w:r>
      <w:r w:rsidR="00E35F8E">
        <w:rPr>
          <w:rFonts w:hint="cs"/>
          <w:rtl/>
        </w:rPr>
        <w:t>י</w:t>
      </w:r>
      <w:r>
        <w:rPr>
          <w:rFonts w:hint="cs"/>
          <w:rtl/>
        </w:rPr>
        <w:t xml:space="preserve">לופין, ניתן להציע כי </w:t>
      </w:r>
      <w:r w:rsidR="00B024F0">
        <w:rPr>
          <w:rtl/>
        </w:rPr>
        <w:t>'</w:t>
      </w:r>
      <w:r>
        <w:rPr>
          <w:rFonts w:hint="cs"/>
          <w:rtl/>
        </w:rPr>
        <w:t>בית מהדרין</w:t>
      </w:r>
      <w:r w:rsidR="00B024F0">
        <w:rPr>
          <w:rtl/>
        </w:rPr>
        <w:t>'</w:t>
      </w:r>
      <w:r>
        <w:rPr>
          <w:rFonts w:hint="cs"/>
          <w:rtl/>
        </w:rPr>
        <w:t xml:space="preserve"> חייב גם כן לשקף את מספר תושביו. </w:t>
      </w:r>
    </w:p>
    <w:p w14:paraId="774D6CEF" w14:textId="77777777" w:rsidR="003533CE" w:rsidRDefault="003533CE" w:rsidP="00C56BED">
      <w:pPr>
        <w:rPr>
          <w:rtl/>
        </w:rPr>
      </w:pPr>
      <w:r>
        <w:rPr>
          <w:rFonts w:hint="cs"/>
          <w:rtl/>
        </w:rPr>
        <w:t xml:space="preserve">הגמרא ממשיכה לתאר את המחלוקת בין בית הלל ובית שמאי: </w:t>
      </w:r>
    </w:p>
    <w:p w14:paraId="7058F413" w14:textId="043AE230" w:rsidR="003533CE" w:rsidRDefault="003533CE" w:rsidP="00C56BED">
      <w:pPr>
        <w:pStyle w:val="a9"/>
        <w:rPr>
          <w:rtl/>
        </w:rPr>
      </w:pPr>
      <w:r w:rsidRPr="00CD7EE0">
        <w:rPr>
          <w:rtl/>
        </w:rPr>
        <w:t xml:space="preserve">אמר </w:t>
      </w:r>
      <w:proofErr w:type="spellStart"/>
      <w:r w:rsidRPr="00CD7EE0">
        <w:rPr>
          <w:rtl/>
        </w:rPr>
        <w:t>עולא</w:t>
      </w:r>
      <w:proofErr w:type="spellEnd"/>
      <w:r>
        <w:rPr>
          <w:rFonts w:hint="cs"/>
          <w:rtl/>
        </w:rPr>
        <w:t>:</w:t>
      </w:r>
      <w:r w:rsidRPr="00CD7EE0">
        <w:rPr>
          <w:rtl/>
        </w:rPr>
        <w:t xml:space="preserve"> פליגי בה תרי אמוראי </w:t>
      </w:r>
      <w:proofErr w:type="spellStart"/>
      <w:r w:rsidRPr="00CD7EE0">
        <w:rPr>
          <w:rtl/>
        </w:rPr>
        <w:t>במערבא</w:t>
      </w:r>
      <w:proofErr w:type="spellEnd"/>
      <w:r>
        <w:rPr>
          <w:rFonts w:hint="cs"/>
          <w:rtl/>
        </w:rPr>
        <w:t xml:space="preserve"> [ישראל]</w:t>
      </w:r>
      <w:r w:rsidRPr="00CD7EE0">
        <w:rPr>
          <w:rtl/>
        </w:rPr>
        <w:t xml:space="preserve"> ר</w:t>
      </w:r>
      <w:r w:rsidR="00B024F0">
        <w:rPr>
          <w:rtl/>
        </w:rPr>
        <w:t>'</w:t>
      </w:r>
      <w:r w:rsidRPr="00CD7EE0">
        <w:rPr>
          <w:rtl/>
        </w:rPr>
        <w:t xml:space="preserve"> יוסי בר אבין ור</w:t>
      </w:r>
      <w:r w:rsidR="00B024F0">
        <w:rPr>
          <w:rtl/>
        </w:rPr>
        <w:t>'</w:t>
      </w:r>
      <w:r w:rsidRPr="00CD7EE0">
        <w:rPr>
          <w:rtl/>
        </w:rPr>
        <w:t xml:space="preserve"> יוסי בר </w:t>
      </w:r>
      <w:proofErr w:type="spellStart"/>
      <w:r w:rsidRPr="00CD7EE0">
        <w:rPr>
          <w:rtl/>
        </w:rPr>
        <w:t>זבידא</w:t>
      </w:r>
      <w:proofErr w:type="spellEnd"/>
      <w:r>
        <w:rPr>
          <w:rFonts w:hint="cs"/>
          <w:rtl/>
        </w:rPr>
        <w:t>.</w:t>
      </w:r>
      <w:r w:rsidRPr="00CD7EE0">
        <w:rPr>
          <w:rtl/>
        </w:rPr>
        <w:t xml:space="preserve"> חד אמר טעמא </w:t>
      </w:r>
      <w:proofErr w:type="spellStart"/>
      <w:r w:rsidRPr="00CD7EE0">
        <w:rPr>
          <w:rtl/>
        </w:rPr>
        <w:t>דב"ש</w:t>
      </w:r>
      <w:proofErr w:type="spellEnd"/>
      <w:r w:rsidRPr="00CD7EE0">
        <w:rPr>
          <w:rtl/>
        </w:rPr>
        <w:t xml:space="preserve"> כנגד ימים </w:t>
      </w:r>
      <w:proofErr w:type="spellStart"/>
      <w:r w:rsidRPr="00CD7EE0">
        <w:rPr>
          <w:rtl/>
        </w:rPr>
        <w:t>הנכנסין</w:t>
      </w:r>
      <w:proofErr w:type="spellEnd"/>
      <w:r w:rsidRPr="00CD7EE0">
        <w:rPr>
          <w:rtl/>
        </w:rPr>
        <w:t xml:space="preserve"> וטעמא </w:t>
      </w:r>
      <w:proofErr w:type="spellStart"/>
      <w:r w:rsidRPr="00CD7EE0">
        <w:rPr>
          <w:rtl/>
        </w:rPr>
        <w:t>דב"ה</w:t>
      </w:r>
      <w:proofErr w:type="spellEnd"/>
      <w:r w:rsidRPr="00CD7EE0">
        <w:rPr>
          <w:rtl/>
        </w:rPr>
        <w:t xml:space="preserve"> כנגד ימים </w:t>
      </w:r>
      <w:proofErr w:type="spellStart"/>
      <w:r w:rsidRPr="00CD7EE0">
        <w:rPr>
          <w:rtl/>
        </w:rPr>
        <w:t>היוצאין</w:t>
      </w:r>
      <w:proofErr w:type="spellEnd"/>
      <w:r>
        <w:rPr>
          <w:rFonts w:hint="cs"/>
          <w:rtl/>
        </w:rPr>
        <w:t>,</w:t>
      </w:r>
      <w:r w:rsidRPr="00CD7EE0">
        <w:rPr>
          <w:rtl/>
        </w:rPr>
        <w:t xml:space="preserve"> וחד אמר טעמא </w:t>
      </w:r>
      <w:proofErr w:type="spellStart"/>
      <w:r w:rsidRPr="00CD7EE0">
        <w:rPr>
          <w:rtl/>
        </w:rPr>
        <w:t>דב"ש</w:t>
      </w:r>
      <w:proofErr w:type="spellEnd"/>
      <w:r w:rsidRPr="00CD7EE0">
        <w:rPr>
          <w:rtl/>
        </w:rPr>
        <w:t xml:space="preserve"> כנגד פרי החג </w:t>
      </w:r>
      <w:r>
        <w:rPr>
          <w:rFonts w:hint="cs"/>
          <w:rtl/>
        </w:rPr>
        <w:t xml:space="preserve">[סוכות] </w:t>
      </w:r>
      <w:r w:rsidRPr="00CD7EE0">
        <w:rPr>
          <w:rtl/>
        </w:rPr>
        <w:t xml:space="preserve">וטעמא </w:t>
      </w:r>
      <w:proofErr w:type="spellStart"/>
      <w:r w:rsidRPr="00CD7EE0">
        <w:rPr>
          <w:rtl/>
        </w:rPr>
        <w:t>דבית</w:t>
      </w:r>
      <w:proofErr w:type="spellEnd"/>
      <w:r w:rsidRPr="00CD7EE0">
        <w:rPr>
          <w:rtl/>
        </w:rPr>
        <w:t xml:space="preserve"> הלל </w:t>
      </w:r>
      <w:proofErr w:type="spellStart"/>
      <w:r w:rsidRPr="00CD7EE0">
        <w:rPr>
          <w:rtl/>
        </w:rPr>
        <w:t>דמעלין</w:t>
      </w:r>
      <w:proofErr w:type="spellEnd"/>
      <w:r w:rsidRPr="00CD7EE0">
        <w:rPr>
          <w:rtl/>
        </w:rPr>
        <w:t xml:space="preserve"> בקדש ואין מורידין</w:t>
      </w:r>
      <w:r>
        <w:rPr>
          <w:rFonts w:hint="cs"/>
          <w:rtl/>
        </w:rPr>
        <w:t>.</w:t>
      </w:r>
      <w:r w:rsidR="00C91114">
        <w:rPr>
          <w:rFonts w:hint="cs"/>
          <w:rtl/>
        </w:rPr>
        <w:t xml:space="preserve"> (שבת שם)</w:t>
      </w:r>
    </w:p>
    <w:p w14:paraId="1F98626F" w14:textId="2B19A837" w:rsidR="003533CE" w:rsidRDefault="003533CE" w:rsidP="00A47742">
      <w:pPr>
        <w:rPr>
          <w:rtl/>
        </w:rPr>
      </w:pPr>
      <w:r>
        <w:rPr>
          <w:rFonts w:hint="cs"/>
          <w:rtl/>
        </w:rPr>
        <w:t xml:space="preserve">הראשונים דנים בשאלה כיצד יש להבין את רמת </w:t>
      </w:r>
      <w:r w:rsidR="00B024F0">
        <w:rPr>
          <w:rtl/>
        </w:rPr>
        <w:t>'</w:t>
      </w:r>
      <w:r>
        <w:rPr>
          <w:rFonts w:hint="cs"/>
          <w:rtl/>
        </w:rPr>
        <w:t>מהדרין מן המהדרין</w:t>
      </w:r>
      <w:r w:rsidR="00B024F0">
        <w:rPr>
          <w:rtl/>
        </w:rPr>
        <w:t>'</w:t>
      </w:r>
      <w:r>
        <w:rPr>
          <w:rFonts w:hint="cs"/>
          <w:rtl/>
        </w:rPr>
        <w:t xml:space="preserve">. התוספות </w:t>
      </w:r>
      <w:r w:rsidRPr="00EF0C6A">
        <w:rPr>
          <w:rtl/>
        </w:rPr>
        <w:t>(</w:t>
      </w:r>
      <w:r w:rsidRPr="00EF0C6A">
        <w:rPr>
          <w:rFonts w:hint="eastAsia"/>
          <w:rtl/>
        </w:rPr>
        <w:t>שם</w:t>
      </w:r>
      <w:r w:rsidRPr="00EF0C6A">
        <w:rPr>
          <w:rtl/>
        </w:rPr>
        <w:t>)</w:t>
      </w:r>
      <w:r w:rsidRPr="00EF0C6A">
        <w:rPr>
          <w:sz w:val="26"/>
          <w:szCs w:val="26"/>
          <w:rtl/>
        </w:rPr>
        <w:t xml:space="preserve">, </w:t>
      </w:r>
      <w:proofErr w:type="spellStart"/>
      <w:r w:rsidRPr="002738B5">
        <w:rPr>
          <w:rFonts w:hint="cs"/>
          <w:rtl/>
        </w:rPr>
        <w:t>ה</w:t>
      </w:r>
      <w:r>
        <w:rPr>
          <w:rFonts w:hint="cs"/>
          <w:rtl/>
        </w:rPr>
        <w:t>רא"ה</w:t>
      </w:r>
      <w:proofErr w:type="spellEnd"/>
      <w:r>
        <w:rPr>
          <w:rFonts w:hint="cs"/>
          <w:rtl/>
        </w:rPr>
        <w:t xml:space="preserve"> </w:t>
      </w:r>
      <w:r w:rsidRPr="00EF0C6A">
        <w:rPr>
          <w:rtl/>
        </w:rPr>
        <w:t xml:space="preserve">(מובא </w:t>
      </w:r>
      <w:proofErr w:type="spellStart"/>
      <w:r w:rsidRPr="00EF0C6A">
        <w:rPr>
          <w:rFonts w:hint="eastAsia"/>
          <w:rtl/>
        </w:rPr>
        <w:t>בר</w:t>
      </w:r>
      <w:r w:rsidRPr="00EF0C6A">
        <w:rPr>
          <w:rtl/>
        </w:rPr>
        <w:t>"ן</w:t>
      </w:r>
      <w:proofErr w:type="spellEnd"/>
      <w:r w:rsidRPr="00EF0C6A">
        <w:rPr>
          <w:rtl/>
        </w:rPr>
        <w:t xml:space="preserve"> שבת </w:t>
      </w:r>
      <w:proofErr w:type="spellStart"/>
      <w:r w:rsidRPr="00EF0C6A">
        <w:rPr>
          <w:rtl/>
        </w:rPr>
        <w:t>כא</w:t>
      </w:r>
      <w:proofErr w:type="spellEnd"/>
      <w:r w:rsidRPr="00EF0C6A">
        <w:rPr>
          <w:rtl/>
        </w:rPr>
        <w:t xml:space="preserve"> ע"ב)</w:t>
      </w:r>
      <w:r w:rsidRPr="00EF0C6A">
        <w:rPr>
          <w:sz w:val="26"/>
          <w:szCs w:val="26"/>
          <w:rtl/>
        </w:rPr>
        <w:t xml:space="preserve"> </w:t>
      </w:r>
      <w:r>
        <w:rPr>
          <w:rFonts w:hint="cs"/>
          <w:rtl/>
        </w:rPr>
        <w:t>ואחרים טוענים כי הגמרא קובעת שני סוגי הידור (</w:t>
      </w:r>
      <w:r w:rsidR="00B024F0">
        <w:rPr>
          <w:rtl/>
        </w:rPr>
        <w:t>'</w:t>
      </w:r>
      <w:r>
        <w:rPr>
          <w:rFonts w:hint="cs"/>
          <w:rtl/>
        </w:rPr>
        <w:t>שיפורים</w:t>
      </w:r>
      <w:r w:rsidR="00B024F0">
        <w:rPr>
          <w:rtl/>
        </w:rPr>
        <w:t>'</w:t>
      </w:r>
      <w:r>
        <w:rPr>
          <w:rFonts w:hint="cs"/>
          <w:rtl/>
        </w:rPr>
        <w:t xml:space="preserve">). הראשון הוא </w:t>
      </w:r>
      <w:r w:rsidR="00B024F0">
        <w:rPr>
          <w:rtl/>
        </w:rPr>
        <w:t>'</w:t>
      </w:r>
      <w:r>
        <w:rPr>
          <w:rFonts w:hint="cs"/>
          <w:rtl/>
        </w:rPr>
        <w:t>מהדרין</w:t>
      </w:r>
      <w:r w:rsidR="00B024F0">
        <w:rPr>
          <w:rtl/>
        </w:rPr>
        <w:t>'</w:t>
      </w:r>
      <w:r>
        <w:rPr>
          <w:rFonts w:hint="cs"/>
          <w:rtl/>
        </w:rPr>
        <w:t xml:space="preserve"> </w:t>
      </w:r>
      <w:r w:rsidR="001D7686">
        <w:rPr>
          <w:rtl/>
        </w:rPr>
        <w:t>–</w:t>
      </w:r>
      <w:r>
        <w:rPr>
          <w:rFonts w:hint="cs"/>
          <w:rtl/>
        </w:rPr>
        <w:t xml:space="preserve"> כמות של אור בהתאם למספר בני הבית. ההידור השני, </w:t>
      </w:r>
      <w:r w:rsidR="00B024F0">
        <w:rPr>
          <w:rtl/>
        </w:rPr>
        <w:t>'</w:t>
      </w:r>
      <w:r>
        <w:rPr>
          <w:rFonts w:hint="cs"/>
          <w:rtl/>
        </w:rPr>
        <w:t>מהדרין מן המהדרין</w:t>
      </w:r>
      <w:r w:rsidR="00B024F0">
        <w:rPr>
          <w:rtl/>
        </w:rPr>
        <w:t>'</w:t>
      </w:r>
      <w:r>
        <w:rPr>
          <w:rFonts w:hint="cs"/>
          <w:rtl/>
        </w:rPr>
        <w:t xml:space="preserve">, משקף את מספר הימים המשתנה של ימי החג. במילים אחרות, </w:t>
      </w:r>
      <w:r w:rsidR="00B024F0">
        <w:rPr>
          <w:rtl/>
        </w:rPr>
        <w:t>'</w:t>
      </w:r>
      <w:r>
        <w:rPr>
          <w:rFonts w:hint="cs"/>
          <w:rtl/>
        </w:rPr>
        <w:t>מהדרין מן המהדרין</w:t>
      </w:r>
      <w:r w:rsidR="00B024F0">
        <w:rPr>
          <w:rtl/>
        </w:rPr>
        <w:t>'</w:t>
      </w:r>
      <w:r>
        <w:rPr>
          <w:rFonts w:hint="cs"/>
          <w:rtl/>
        </w:rPr>
        <w:t xml:space="preserve"> איננו הרחבה של </w:t>
      </w:r>
      <w:r w:rsidR="00B024F0">
        <w:rPr>
          <w:rtl/>
        </w:rPr>
        <w:t>'</w:t>
      </w:r>
      <w:r>
        <w:rPr>
          <w:rFonts w:hint="cs"/>
          <w:rtl/>
        </w:rPr>
        <w:t>מהדרין</w:t>
      </w:r>
      <w:r w:rsidR="00B024F0">
        <w:rPr>
          <w:rtl/>
        </w:rPr>
        <w:t>'</w:t>
      </w:r>
      <w:r>
        <w:rPr>
          <w:rFonts w:hint="cs"/>
          <w:rtl/>
        </w:rPr>
        <w:t xml:space="preserve"> אלא מדובר בהידור העומד בפני עצמו ומרחיב את המצווה הבסיסית של </w:t>
      </w:r>
      <w:r w:rsidR="00B024F0">
        <w:rPr>
          <w:rtl/>
        </w:rPr>
        <w:t>'</w:t>
      </w:r>
      <w:r>
        <w:rPr>
          <w:rFonts w:hint="cs"/>
          <w:rtl/>
        </w:rPr>
        <w:t>נר איש וביתו</w:t>
      </w:r>
      <w:r w:rsidR="00B024F0">
        <w:rPr>
          <w:rtl/>
        </w:rPr>
        <w:t>'</w:t>
      </w:r>
      <w:r>
        <w:rPr>
          <w:rFonts w:hint="cs"/>
          <w:rtl/>
        </w:rPr>
        <w:t xml:space="preserve">. </w:t>
      </w:r>
    </w:p>
    <w:p w14:paraId="3404F499" w14:textId="47B23B6E" w:rsidR="003533CE" w:rsidRDefault="003533CE" w:rsidP="009074B8">
      <w:pPr>
        <w:rPr>
          <w:rtl/>
        </w:rPr>
      </w:pPr>
      <w:r>
        <w:rPr>
          <w:rFonts w:hint="cs"/>
          <w:rtl/>
        </w:rPr>
        <w:lastRenderedPageBreak/>
        <w:t xml:space="preserve">התוספות (שם) מוסיפים כי אם </w:t>
      </w:r>
      <w:r w:rsidR="00B024F0">
        <w:rPr>
          <w:rtl/>
        </w:rPr>
        <w:t>'</w:t>
      </w:r>
      <w:r>
        <w:rPr>
          <w:rFonts w:hint="cs"/>
          <w:rtl/>
        </w:rPr>
        <w:t>מהדרין מן המהדרין</w:t>
      </w:r>
      <w:r w:rsidR="00B024F0">
        <w:rPr>
          <w:rtl/>
        </w:rPr>
        <w:t>'</w:t>
      </w:r>
      <w:r>
        <w:rPr>
          <w:rFonts w:hint="cs"/>
          <w:rtl/>
        </w:rPr>
        <w:t xml:space="preserve"> אכן היה הרחבה של </w:t>
      </w:r>
      <w:r w:rsidR="00B024F0">
        <w:rPr>
          <w:rtl/>
        </w:rPr>
        <w:t>'</w:t>
      </w:r>
      <w:r>
        <w:rPr>
          <w:rFonts w:hint="cs"/>
          <w:rtl/>
        </w:rPr>
        <w:t>מהדרין</w:t>
      </w:r>
      <w:r w:rsidR="00B024F0">
        <w:rPr>
          <w:rtl/>
        </w:rPr>
        <w:t>'</w:t>
      </w:r>
      <w:r>
        <w:rPr>
          <w:rFonts w:hint="cs"/>
          <w:rtl/>
        </w:rPr>
        <w:t xml:space="preserve"> בלבד, כל מטרת ההידורים הללו הייתה מתערערת. כיוון שבמקרה זה מספר הנרות שיידלקו יהיה תואם הן למספר אנשי הבית והן למספר הימים שחלפו, הצופה בנרות אלו לא יוכל לקבוע מהו מספר אנשי הבית או מהו מספר הימים שעברו. בעקבות כך, התוספות טוענים כי הידור </w:t>
      </w:r>
      <w:r w:rsidR="00B024F0">
        <w:rPr>
          <w:rtl/>
        </w:rPr>
        <w:t>'</w:t>
      </w:r>
      <w:r>
        <w:rPr>
          <w:rFonts w:hint="cs"/>
          <w:rtl/>
        </w:rPr>
        <w:t>מהדרין מן המהדרין</w:t>
      </w:r>
      <w:r w:rsidR="00B024F0">
        <w:rPr>
          <w:rtl/>
        </w:rPr>
        <w:t>'</w:t>
      </w:r>
      <w:r>
        <w:rPr>
          <w:rFonts w:hint="cs"/>
          <w:rtl/>
        </w:rPr>
        <w:t xml:space="preserve"> נועד לשקף את מספר הימים במקום (ולא בנוסף ל) מספר אנשי הבית. לשיטתם, הצגת מספר הימים מדגישה את גודלו של נס פך השמן ולכן זו הדרך הראויה ביותר לפרסום הנס. </w:t>
      </w:r>
      <w:r w:rsidR="001850AC" w:rsidRPr="001850AC">
        <w:rPr>
          <w:rtl/>
        </w:rPr>
        <w:t>אולם</w:t>
      </w:r>
      <w:r w:rsidR="001850AC">
        <w:rPr>
          <w:rFonts w:hint="cs"/>
          <w:rtl/>
        </w:rPr>
        <w:t xml:space="preserve"> </w:t>
      </w:r>
      <w:r w:rsidR="001850AC" w:rsidRPr="001850AC">
        <w:rPr>
          <w:rtl/>
        </w:rPr>
        <w:t>נראה כי גם לשיטתם, הדרך העדיפה היא להדליק בצורה שתייצג במדויק הן את מספר הימים והן את מספר אנשי הבית</w:t>
      </w:r>
      <w:r>
        <w:rPr>
          <w:rFonts w:hint="cs"/>
          <w:rtl/>
        </w:rPr>
        <w:t xml:space="preserve">. נחזור לנקודה זו בקרוב. </w:t>
      </w:r>
    </w:p>
    <w:p w14:paraId="3D2854DE" w14:textId="77777777" w:rsidR="003533CE" w:rsidRDefault="003533CE" w:rsidP="00DF1EFF">
      <w:pPr>
        <w:rPr>
          <w:rtl/>
        </w:rPr>
      </w:pPr>
      <w:r>
        <w:rPr>
          <w:rFonts w:hint="cs"/>
          <w:rtl/>
        </w:rPr>
        <w:t xml:space="preserve">הרמב"ם מתאר את המנהג אותו הצגנו לעיל: </w:t>
      </w:r>
    </w:p>
    <w:p w14:paraId="4F4CA6D5" w14:textId="1B9EC6C0" w:rsidR="003533CE" w:rsidRDefault="003533CE" w:rsidP="00DF1EFF">
      <w:pPr>
        <w:pStyle w:val="a9"/>
        <w:rPr>
          <w:rtl/>
        </w:rPr>
      </w:pPr>
      <w:r w:rsidRPr="009946F7">
        <w:rPr>
          <w:rtl/>
        </w:rPr>
        <w:t xml:space="preserve">מנהג פשוט בכל ערינו בספרד שיהיו כל אנשי הבית </w:t>
      </w:r>
      <w:proofErr w:type="spellStart"/>
      <w:r w:rsidRPr="009946F7">
        <w:rPr>
          <w:rtl/>
        </w:rPr>
        <w:t>מדליקין</w:t>
      </w:r>
      <w:proofErr w:type="spellEnd"/>
      <w:r w:rsidRPr="009946F7">
        <w:rPr>
          <w:rtl/>
        </w:rPr>
        <w:t xml:space="preserve"> נר אחד בלילה הראשון </w:t>
      </w:r>
      <w:proofErr w:type="spellStart"/>
      <w:r w:rsidRPr="009946F7">
        <w:rPr>
          <w:rtl/>
        </w:rPr>
        <w:t>ומוסיפין</w:t>
      </w:r>
      <w:proofErr w:type="spellEnd"/>
      <w:r w:rsidRPr="009946F7">
        <w:rPr>
          <w:rtl/>
        </w:rPr>
        <w:t xml:space="preserve"> </w:t>
      </w:r>
      <w:proofErr w:type="spellStart"/>
      <w:r w:rsidRPr="009946F7">
        <w:rPr>
          <w:rtl/>
        </w:rPr>
        <w:t>והולכין</w:t>
      </w:r>
      <w:proofErr w:type="spellEnd"/>
      <w:r w:rsidRPr="009946F7">
        <w:rPr>
          <w:rtl/>
        </w:rPr>
        <w:t xml:space="preserve"> נר בכל לילה עד שנמצא מדליק בליל שמיני שמנה נרות</w:t>
      </w:r>
      <w:r>
        <w:rPr>
          <w:rFonts w:hint="cs"/>
          <w:rtl/>
        </w:rPr>
        <w:t>,</w:t>
      </w:r>
      <w:r w:rsidRPr="009946F7">
        <w:rPr>
          <w:rtl/>
        </w:rPr>
        <w:t xml:space="preserve"> בין שהיו אנשי הבית מרובים בין שהיה אדם אחד.</w:t>
      </w:r>
      <w:r>
        <w:rPr>
          <w:rFonts w:hint="cs"/>
          <w:rtl/>
        </w:rPr>
        <w:t xml:space="preserve"> </w:t>
      </w:r>
      <w:r w:rsidRPr="00EF0C6A">
        <w:rPr>
          <w:rtl/>
        </w:rPr>
        <w:t xml:space="preserve">(הלכות </w:t>
      </w:r>
      <w:r w:rsidRPr="00EF0C6A">
        <w:rPr>
          <w:rFonts w:hint="eastAsia"/>
          <w:rtl/>
        </w:rPr>
        <w:t>חנוכה</w:t>
      </w:r>
      <w:r w:rsidRPr="00EF0C6A">
        <w:rPr>
          <w:rtl/>
        </w:rPr>
        <w:t xml:space="preserve"> ד, ג)</w:t>
      </w:r>
      <w:r>
        <w:rPr>
          <w:rFonts w:hint="cs"/>
          <w:rtl/>
        </w:rPr>
        <w:t xml:space="preserve"> </w:t>
      </w:r>
    </w:p>
    <w:p w14:paraId="4AA91F95" w14:textId="47FC220E" w:rsidR="003533CE" w:rsidRDefault="003533CE" w:rsidP="00396FBF">
      <w:pPr>
        <w:rPr>
          <w:rtl/>
        </w:rPr>
      </w:pPr>
      <w:r>
        <w:rPr>
          <w:rFonts w:hint="cs"/>
          <w:rtl/>
        </w:rPr>
        <w:t xml:space="preserve">למעשה, נראה כי מנהג זה תואם את תפיסתם של התוספות כי </w:t>
      </w:r>
      <w:r w:rsidR="00B024F0">
        <w:rPr>
          <w:rtl/>
        </w:rPr>
        <w:t>'</w:t>
      </w:r>
      <w:r>
        <w:rPr>
          <w:rFonts w:hint="cs"/>
          <w:rtl/>
        </w:rPr>
        <w:t>מהדרין מן המהדרין</w:t>
      </w:r>
      <w:r w:rsidR="00B024F0">
        <w:rPr>
          <w:rtl/>
        </w:rPr>
        <w:t>'</w:t>
      </w:r>
      <w:r>
        <w:rPr>
          <w:rFonts w:hint="cs"/>
          <w:rtl/>
        </w:rPr>
        <w:t xml:space="preserve"> איננו כולל בתוכו את הידור ה</w:t>
      </w:r>
      <w:r w:rsidR="00B024F0">
        <w:rPr>
          <w:rtl/>
        </w:rPr>
        <w:t>'</w:t>
      </w:r>
      <w:r>
        <w:rPr>
          <w:rFonts w:hint="cs"/>
          <w:rtl/>
        </w:rPr>
        <w:t>מהדרין</w:t>
      </w:r>
      <w:r w:rsidR="00B024F0">
        <w:rPr>
          <w:rtl/>
        </w:rPr>
        <w:t>'</w:t>
      </w:r>
      <w:r>
        <w:rPr>
          <w:rFonts w:hint="cs"/>
          <w:rtl/>
        </w:rPr>
        <w:t>; כל בעל בית</w:t>
      </w:r>
      <w:r w:rsidR="00396FBF">
        <w:rPr>
          <w:rFonts w:hint="cs"/>
          <w:rtl/>
        </w:rPr>
        <w:t xml:space="preserve"> </w:t>
      </w:r>
      <w:r w:rsidR="00396FBF">
        <w:rPr>
          <w:rtl/>
        </w:rPr>
        <w:t>–</w:t>
      </w:r>
      <w:r w:rsidR="00396FBF">
        <w:rPr>
          <w:rFonts w:hint="cs"/>
          <w:rtl/>
        </w:rPr>
        <w:t xml:space="preserve"> </w:t>
      </w:r>
      <w:r>
        <w:rPr>
          <w:rFonts w:hint="cs"/>
          <w:rtl/>
        </w:rPr>
        <w:t xml:space="preserve">ולא כל אדם </w:t>
      </w:r>
      <w:r w:rsidR="00396FBF">
        <w:rPr>
          <w:rtl/>
        </w:rPr>
        <w:t>–</w:t>
      </w:r>
      <w:r w:rsidR="00396FBF">
        <w:rPr>
          <w:rFonts w:hint="cs"/>
          <w:rtl/>
        </w:rPr>
        <w:t xml:space="preserve"> </w:t>
      </w:r>
      <w:r>
        <w:rPr>
          <w:rFonts w:hint="cs"/>
          <w:rtl/>
        </w:rPr>
        <w:t xml:space="preserve">מדליק מספר נרות בהתאם למספר הימים. כלומר, לפי דעה זו הדלקת נרות הינה חובת הבית ולא חובת גברא. </w:t>
      </w:r>
    </w:p>
    <w:p w14:paraId="552D67AD" w14:textId="473ED040" w:rsidR="003533CE" w:rsidRDefault="003533CE" w:rsidP="00310D63">
      <w:pPr>
        <w:rPr>
          <w:rtl/>
        </w:rPr>
      </w:pPr>
      <w:r>
        <w:rPr>
          <w:rFonts w:hint="cs"/>
          <w:rtl/>
        </w:rPr>
        <w:t>אולם, הרמב"ם בעצמו</w:t>
      </w:r>
      <w:r w:rsidRPr="00EF0C6A">
        <w:rPr>
          <w:sz w:val="26"/>
          <w:szCs w:val="26"/>
          <w:rtl/>
        </w:rPr>
        <w:t xml:space="preserve"> </w:t>
      </w:r>
      <w:r w:rsidRPr="00EF0C6A">
        <w:rPr>
          <w:rtl/>
        </w:rPr>
        <w:t>(</w:t>
      </w:r>
      <w:r w:rsidRPr="00EF0C6A">
        <w:rPr>
          <w:rFonts w:hint="eastAsia"/>
          <w:rtl/>
        </w:rPr>
        <w:t>שם</w:t>
      </w:r>
      <w:r w:rsidRPr="00EF0C6A">
        <w:rPr>
          <w:rtl/>
        </w:rPr>
        <w:t xml:space="preserve"> ד, ב)</w:t>
      </w:r>
      <w:r>
        <w:rPr>
          <w:rFonts w:hint="cs"/>
          <w:rtl/>
        </w:rPr>
        <w:t xml:space="preserve">, </w:t>
      </w:r>
      <w:r w:rsidRPr="00EF0C6A">
        <w:rPr>
          <w:rFonts w:hint="eastAsia"/>
          <w:rtl/>
        </w:rPr>
        <w:t>ר</w:t>
      </w:r>
      <w:r w:rsidR="00B024F0">
        <w:rPr>
          <w:rtl/>
        </w:rPr>
        <w:t>'</w:t>
      </w:r>
      <w:r w:rsidRPr="00EF0C6A">
        <w:rPr>
          <w:rtl/>
        </w:rPr>
        <w:t xml:space="preserve"> </w:t>
      </w:r>
      <w:r w:rsidRPr="00EF0C6A">
        <w:rPr>
          <w:rFonts w:hint="eastAsia"/>
          <w:rtl/>
        </w:rPr>
        <w:t>יונתן</w:t>
      </w:r>
      <w:r w:rsidRPr="00EF0C6A">
        <w:rPr>
          <w:rtl/>
        </w:rPr>
        <w:t xml:space="preserve"> </w:t>
      </w:r>
      <w:proofErr w:type="spellStart"/>
      <w:r w:rsidRPr="00EF0C6A">
        <w:rPr>
          <w:rtl/>
        </w:rPr>
        <w:t>מלוניל</w:t>
      </w:r>
      <w:proofErr w:type="spellEnd"/>
      <w:r w:rsidRPr="00EF0C6A">
        <w:rPr>
          <w:sz w:val="26"/>
          <w:szCs w:val="26"/>
          <w:rtl/>
        </w:rPr>
        <w:t xml:space="preserve"> </w:t>
      </w:r>
      <w:r w:rsidRPr="00EF0C6A">
        <w:rPr>
          <w:rtl/>
        </w:rPr>
        <w:t>(</w:t>
      </w:r>
      <w:proofErr w:type="spellStart"/>
      <w:r w:rsidRPr="00EF0C6A">
        <w:rPr>
          <w:rtl/>
        </w:rPr>
        <w:t>ר"ן</w:t>
      </w:r>
      <w:proofErr w:type="spellEnd"/>
      <w:r>
        <w:rPr>
          <w:rFonts w:hint="cs"/>
          <w:rtl/>
        </w:rPr>
        <w:t xml:space="preserve"> </w:t>
      </w:r>
      <w:r w:rsidRPr="00EF0C6A">
        <w:rPr>
          <w:rFonts w:hint="eastAsia"/>
          <w:rtl/>
        </w:rPr>
        <w:t>שבת</w:t>
      </w:r>
      <w:r>
        <w:rPr>
          <w:rFonts w:hint="cs"/>
          <w:rtl/>
        </w:rPr>
        <w:t xml:space="preserve"> </w:t>
      </w:r>
      <w:proofErr w:type="spellStart"/>
      <w:r w:rsidRPr="00EF0C6A">
        <w:rPr>
          <w:rFonts w:hint="eastAsia"/>
          <w:rtl/>
        </w:rPr>
        <w:t>כא</w:t>
      </w:r>
      <w:proofErr w:type="spellEnd"/>
      <w:r w:rsidRPr="00EF0C6A">
        <w:rPr>
          <w:rtl/>
        </w:rPr>
        <w:t xml:space="preserve"> </w:t>
      </w:r>
      <w:r w:rsidRPr="00EF0C6A">
        <w:rPr>
          <w:rFonts w:hint="eastAsia"/>
          <w:rtl/>
        </w:rPr>
        <w:t>ע</w:t>
      </w:r>
      <w:r w:rsidRPr="00EF0C6A">
        <w:rPr>
          <w:rtl/>
        </w:rPr>
        <w:t>"ב)</w:t>
      </w:r>
      <w:r w:rsidRPr="00EF0C6A">
        <w:rPr>
          <w:sz w:val="26"/>
          <w:szCs w:val="26"/>
          <w:rtl/>
        </w:rPr>
        <w:t xml:space="preserve"> </w:t>
      </w:r>
      <w:proofErr w:type="spellStart"/>
      <w:r>
        <w:rPr>
          <w:rFonts w:hint="cs"/>
          <w:rtl/>
        </w:rPr>
        <w:t>והריטב"א</w:t>
      </w:r>
      <w:proofErr w:type="spellEnd"/>
      <w:r>
        <w:rPr>
          <w:rFonts w:hint="cs"/>
          <w:rtl/>
        </w:rPr>
        <w:t xml:space="preserve"> </w:t>
      </w:r>
      <w:r w:rsidRPr="00EF0C6A">
        <w:rPr>
          <w:rtl/>
        </w:rPr>
        <w:t>(</w:t>
      </w:r>
      <w:r w:rsidRPr="00EF0C6A">
        <w:rPr>
          <w:rFonts w:hint="eastAsia"/>
          <w:rtl/>
        </w:rPr>
        <w:t>שם</w:t>
      </w:r>
      <w:r w:rsidRPr="00EF0C6A">
        <w:rPr>
          <w:rtl/>
        </w:rPr>
        <w:t>)</w:t>
      </w:r>
      <w:r w:rsidRPr="00EF0C6A">
        <w:rPr>
          <w:sz w:val="26"/>
          <w:szCs w:val="26"/>
          <w:rtl/>
        </w:rPr>
        <w:t xml:space="preserve"> </w:t>
      </w:r>
      <w:r>
        <w:rPr>
          <w:rFonts w:hint="cs"/>
          <w:rtl/>
        </w:rPr>
        <w:t>חולקים על מנהג זה. לפי הרמב"ם, ה</w:t>
      </w:r>
      <w:r w:rsidR="00B024F0">
        <w:rPr>
          <w:rtl/>
        </w:rPr>
        <w:t>'</w:t>
      </w:r>
      <w:r>
        <w:rPr>
          <w:rFonts w:hint="cs"/>
          <w:rtl/>
        </w:rPr>
        <w:t>מהדר את המצוות</w:t>
      </w:r>
      <w:r w:rsidR="00B024F0">
        <w:rPr>
          <w:rtl/>
        </w:rPr>
        <w:t>'</w:t>
      </w:r>
      <w:r>
        <w:rPr>
          <w:rFonts w:hint="cs"/>
          <w:rtl/>
        </w:rPr>
        <w:t xml:space="preserve"> מדליק מספר נרות בהתאם למספר אנשי הבית, אך אם אדם רוצה להדר את המצווה עוד יותר ולקיימה בצורה האופטימלית ביותר, עליו להתייחס גם למספר של אותו היום בו הוא מדליק. בהתאם לשיטתו זו, הרמב"ם מסיק כי במצב בו ישנם עשרה אנשים שגרים באותו הבית, בעל הבית ידליק עשרה נרות בלילה הראשון ושמונים נרות בלילה השמיני. התוספות, כפי שציינו לעיל, דוחים את דעה זו משום שלטענתם אדם הרואה את הנרות הללו איננו יכול להבחין בקלות בין מספר אנשי הבית ובין מספר הלילות. אם נסכם, נוכל לומר כי לפי התוספות ישנה העדפה לפרסם את העובדה כי הנס נמשך שמונה ימים ואילו לפי הרמב"ם הנרות שהתווספו ושמשקפים בו זמנית הן את מספר הלילות והן את מספר אנשי הבית, נחשבים בתור ההידור. </w:t>
      </w:r>
    </w:p>
    <w:p w14:paraId="49EF3BCD" w14:textId="0441479E" w:rsidR="003533CE" w:rsidRDefault="003533CE" w:rsidP="001142F9">
      <w:pPr>
        <w:rPr>
          <w:rtl/>
        </w:rPr>
      </w:pPr>
      <w:proofErr w:type="spellStart"/>
      <w:r>
        <w:rPr>
          <w:rFonts w:hint="cs"/>
          <w:rtl/>
        </w:rPr>
        <w:t>המהרי"ל</w:t>
      </w:r>
      <w:proofErr w:type="spellEnd"/>
      <w:r>
        <w:rPr>
          <w:rFonts w:hint="cs"/>
          <w:rtl/>
        </w:rPr>
        <w:t xml:space="preserve"> מתאר את המנהג הרווח</w:t>
      </w:r>
      <w:r w:rsidR="00EF1681">
        <w:rPr>
          <w:rFonts w:hint="cs"/>
          <w:rtl/>
        </w:rPr>
        <w:t xml:space="preserve"> </w:t>
      </w:r>
      <w:r w:rsidR="00EF1681">
        <w:rPr>
          <w:rtl/>
        </w:rPr>
        <w:t>–</w:t>
      </w:r>
      <w:r w:rsidR="00EF1681">
        <w:rPr>
          <w:rFonts w:hint="cs"/>
          <w:rtl/>
        </w:rPr>
        <w:t xml:space="preserve"> </w:t>
      </w:r>
      <w:r>
        <w:rPr>
          <w:rFonts w:hint="cs"/>
          <w:rtl/>
        </w:rPr>
        <w:t xml:space="preserve">ככל הנראה בקרב קהילות גרמניה </w:t>
      </w:r>
      <w:r w:rsidR="00EF1681">
        <w:rPr>
          <w:rtl/>
        </w:rPr>
        <w:t>–</w:t>
      </w:r>
      <w:r w:rsidR="00EF1681">
        <w:rPr>
          <w:rFonts w:hint="cs"/>
          <w:rtl/>
        </w:rPr>
        <w:t xml:space="preserve"> </w:t>
      </w:r>
      <w:r>
        <w:rPr>
          <w:rFonts w:hint="cs"/>
          <w:rtl/>
        </w:rPr>
        <w:t xml:space="preserve">לפיו על כל אדם להדליק נרות חנוכה </w:t>
      </w:r>
      <w:r>
        <w:rPr>
          <w:rFonts w:hint="cs"/>
          <w:rtl/>
        </w:rPr>
        <w:t>(</w:t>
      </w:r>
      <w:proofErr w:type="spellStart"/>
      <w:r>
        <w:rPr>
          <w:rFonts w:hint="cs"/>
          <w:rtl/>
        </w:rPr>
        <w:t>מהרי"ל</w:t>
      </w:r>
      <w:proofErr w:type="spellEnd"/>
      <w:r>
        <w:rPr>
          <w:rFonts w:hint="cs"/>
          <w:rtl/>
        </w:rPr>
        <w:t xml:space="preserve"> תשובה קמה). ממנהג זה עולה, ככל הנראה, כי מצוות נר חנוכה, או לפחות קיומה בצורת ה</w:t>
      </w:r>
      <w:r w:rsidR="00B024F0">
        <w:rPr>
          <w:rtl/>
        </w:rPr>
        <w:t>'</w:t>
      </w:r>
      <w:r>
        <w:rPr>
          <w:rFonts w:hint="cs"/>
          <w:rtl/>
        </w:rPr>
        <w:t>מהדרין מן המהדרין</w:t>
      </w:r>
      <w:r w:rsidR="00B024F0">
        <w:rPr>
          <w:rtl/>
        </w:rPr>
        <w:t>'</w:t>
      </w:r>
      <w:r>
        <w:rPr>
          <w:rFonts w:hint="cs"/>
          <w:rtl/>
        </w:rPr>
        <w:t xml:space="preserve">, </w:t>
      </w:r>
      <w:r w:rsidR="001142F9">
        <w:rPr>
          <w:rFonts w:hint="cs"/>
          <w:rtl/>
        </w:rPr>
        <w:t>מתמקדת</w:t>
      </w:r>
      <w:r>
        <w:rPr>
          <w:rFonts w:hint="cs"/>
          <w:rtl/>
        </w:rPr>
        <w:t xml:space="preserve"> בהדלקתו של האדם הפרטי </w:t>
      </w:r>
      <w:r w:rsidR="001142F9">
        <w:rPr>
          <w:rtl/>
        </w:rPr>
        <w:t>–</w:t>
      </w:r>
      <w:r>
        <w:rPr>
          <w:rFonts w:hint="cs"/>
          <w:rtl/>
        </w:rPr>
        <w:t xml:space="preserve"> חובת גברא, כפי שהתייחסנו לכך.</w:t>
      </w:r>
    </w:p>
    <w:p w14:paraId="7E9A620E" w14:textId="77777777" w:rsidR="001142F9" w:rsidRDefault="001142F9" w:rsidP="001142F9">
      <w:pPr>
        <w:rPr>
          <w:rtl/>
        </w:rPr>
      </w:pPr>
    </w:p>
    <w:p w14:paraId="79D60D26" w14:textId="77777777" w:rsidR="003533CE" w:rsidRDefault="003533CE" w:rsidP="00737B6B">
      <w:pPr>
        <w:pStyle w:val="2"/>
        <w:rPr>
          <w:rtl/>
        </w:rPr>
      </w:pPr>
      <w:r>
        <w:rPr>
          <w:rFonts w:hint="cs"/>
          <w:rtl/>
        </w:rPr>
        <w:t>הלכה למעשה</w:t>
      </w:r>
    </w:p>
    <w:p w14:paraId="23C3574E" w14:textId="77777777" w:rsidR="003533CE" w:rsidRDefault="003533CE" w:rsidP="00737B6B">
      <w:pPr>
        <w:rPr>
          <w:rtl/>
        </w:rPr>
      </w:pPr>
      <w:r>
        <w:rPr>
          <w:rFonts w:hint="cs"/>
          <w:rtl/>
        </w:rPr>
        <w:t xml:space="preserve">השולחן ערוך פוסק בהתאם לעמדת התוספות וכפי שכאמור מוזכר גם בדברי הרמב"ם: על בעל הבית בלבד להדליק נר אחד בכל לילה, בהתאם למספר הלילות, כך שבלילה השמיני יסיים עם שמונה נרות (שולחן ערוך אורח חיים </w:t>
      </w:r>
      <w:proofErr w:type="spellStart"/>
      <w:r>
        <w:rPr>
          <w:rFonts w:hint="cs"/>
          <w:rtl/>
        </w:rPr>
        <w:t>תרעא</w:t>
      </w:r>
      <w:proofErr w:type="spellEnd"/>
      <w:r>
        <w:rPr>
          <w:rFonts w:hint="cs"/>
          <w:rtl/>
        </w:rPr>
        <w:t xml:space="preserve">, ב). אולם </w:t>
      </w:r>
      <w:proofErr w:type="spellStart"/>
      <w:r>
        <w:rPr>
          <w:rFonts w:hint="cs"/>
          <w:rtl/>
        </w:rPr>
        <w:t>הרמ"א</w:t>
      </w:r>
      <w:proofErr w:type="spellEnd"/>
      <w:r>
        <w:rPr>
          <w:rFonts w:hint="cs"/>
          <w:rtl/>
        </w:rPr>
        <w:t xml:space="preserve"> חולק: </w:t>
      </w:r>
    </w:p>
    <w:p w14:paraId="17F8FF6A" w14:textId="77777777" w:rsidR="003533CE" w:rsidRDefault="003533CE" w:rsidP="00737B6B">
      <w:pPr>
        <w:pStyle w:val="a9"/>
        <w:rPr>
          <w:rtl/>
        </w:rPr>
      </w:pPr>
      <w:r w:rsidRPr="00822379">
        <w:rPr>
          <w:rtl/>
        </w:rPr>
        <w:t xml:space="preserve">ויש אומרים </w:t>
      </w:r>
      <w:proofErr w:type="spellStart"/>
      <w:r w:rsidRPr="00822379">
        <w:rPr>
          <w:rtl/>
        </w:rPr>
        <w:t>דכל</w:t>
      </w:r>
      <w:proofErr w:type="spellEnd"/>
      <w:r w:rsidRPr="00822379">
        <w:rPr>
          <w:rtl/>
        </w:rPr>
        <w:t xml:space="preserve"> אחד מבני הבית ידליק וכן המנהג פשוט. ויזהרו לתן כל אחד ואחד נרותיו במקום מיוחד כדי שיהא הכר כמה נרות </w:t>
      </w:r>
      <w:proofErr w:type="spellStart"/>
      <w:r w:rsidRPr="00822379">
        <w:rPr>
          <w:rtl/>
        </w:rPr>
        <w:t>מדליקין</w:t>
      </w:r>
      <w:proofErr w:type="spellEnd"/>
      <w:r>
        <w:rPr>
          <w:rFonts w:hint="cs"/>
          <w:rtl/>
        </w:rPr>
        <w:t xml:space="preserve"> (רמ"א שם).</w:t>
      </w:r>
    </w:p>
    <w:p w14:paraId="466B4233" w14:textId="45E22BFD" w:rsidR="003533CE" w:rsidRDefault="003533CE" w:rsidP="00CF3E3C">
      <w:pPr>
        <w:rPr>
          <w:rtl/>
        </w:rPr>
      </w:pPr>
      <w:r>
        <w:rPr>
          <w:rFonts w:hint="cs"/>
          <w:rtl/>
        </w:rPr>
        <w:t xml:space="preserve">מספר אחרונים שואלים מדוע השולחן ערוך, אשר מייצג את המסורת הספרדית, פוסק בהתאם לשיטת התוספות ואילו </w:t>
      </w:r>
      <w:proofErr w:type="spellStart"/>
      <w:r>
        <w:rPr>
          <w:rFonts w:hint="cs"/>
          <w:rtl/>
        </w:rPr>
        <w:t>הרמ"א</w:t>
      </w:r>
      <w:proofErr w:type="spellEnd"/>
      <w:r>
        <w:rPr>
          <w:rFonts w:hint="cs"/>
          <w:rtl/>
        </w:rPr>
        <w:t xml:space="preserve">, המייצג בדרך כלל את מסורת אשכנז, נוטה לדעת הרמב"ם (ראו לדוגמא ט"ז </w:t>
      </w:r>
      <w:proofErr w:type="spellStart"/>
      <w:r>
        <w:rPr>
          <w:rFonts w:hint="cs"/>
          <w:rtl/>
        </w:rPr>
        <w:t>תרא</w:t>
      </w:r>
      <w:proofErr w:type="spellEnd"/>
      <w:r>
        <w:rPr>
          <w:rFonts w:hint="cs"/>
          <w:rtl/>
        </w:rPr>
        <w:t>, א). אמנם, השולחן ערוך פוסק בהתאם למנהג ערי ספרד, כפי שמופיע בדברי הרמב"ם</w:t>
      </w:r>
      <w:r w:rsidR="001850AC">
        <w:rPr>
          <w:rFonts w:hint="cs"/>
          <w:rtl/>
        </w:rPr>
        <w:t>,</w:t>
      </w:r>
      <w:r>
        <w:rPr>
          <w:rFonts w:hint="cs"/>
          <w:rtl/>
        </w:rPr>
        <w:t xml:space="preserve"> ולכן אין לתמוה על כך. בעקבות פסיקה זו של </w:t>
      </w:r>
      <w:proofErr w:type="spellStart"/>
      <w:r>
        <w:rPr>
          <w:rFonts w:hint="cs"/>
          <w:rtl/>
        </w:rPr>
        <w:t>השו"ע</w:t>
      </w:r>
      <w:proofErr w:type="spellEnd"/>
      <w:r>
        <w:rPr>
          <w:rFonts w:hint="cs"/>
          <w:rtl/>
        </w:rPr>
        <w:t xml:space="preserve">, ישנם פוסקים הסוברים כי </w:t>
      </w:r>
      <w:r w:rsidRPr="007B10DD">
        <w:rPr>
          <w:rFonts w:hint="cs"/>
          <w:rtl/>
        </w:rPr>
        <w:t>גברים רווקים המחזיקים במנהג עדות המזרח, כגון חיילים או סטודנטים, הנמצאים הרחק מביתם</w:t>
      </w:r>
      <w:r>
        <w:rPr>
          <w:rFonts w:hint="cs"/>
          <w:rtl/>
        </w:rPr>
        <w:t>, יוצאים ידי חובתם באמצעות הדלקת הנרות שמתרחשת בביתם שהרי סוף סוף החובה הינה באחריות אנשי הבית והם עדיין חלק ממנו.</w:t>
      </w:r>
      <w:r w:rsidRPr="00EC2664">
        <w:rPr>
          <w:rStyle w:val="a5"/>
          <w:rtl/>
        </w:rPr>
        <w:footnoteReference w:id="1"/>
      </w:r>
      <w:r>
        <w:rPr>
          <w:rFonts w:hint="cs"/>
          <w:rtl/>
        </w:rPr>
        <w:t xml:space="preserve"> לעומת זאת, אחרים טוענים כי חיילים וסטודנטים רווקים (לאחר גיל תיכון) לא נחשבים כחלק מבית הוריהם ועל כן הינם חייבים בהדלקת נרות חנוכה בעצמם (ר</w:t>
      </w:r>
      <w:r w:rsidR="00B024F0">
        <w:rPr>
          <w:rtl/>
        </w:rPr>
        <w:t>'</w:t>
      </w:r>
      <w:r>
        <w:rPr>
          <w:rFonts w:hint="cs"/>
          <w:rtl/>
        </w:rPr>
        <w:t xml:space="preserve"> עובדיה </w:t>
      </w:r>
      <w:proofErr w:type="spellStart"/>
      <w:r>
        <w:rPr>
          <w:rFonts w:hint="cs"/>
          <w:rtl/>
        </w:rPr>
        <w:t>הדאיה</w:t>
      </w:r>
      <w:proofErr w:type="spellEnd"/>
      <w:r>
        <w:rPr>
          <w:rFonts w:hint="cs"/>
          <w:rtl/>
        </w:rPr>
        <w:t>, ישכיל עבדי ז, עמ</w:t>
      </w:r>
      <w:r w:rsidR="00B024F0">
        <w:rPr>
          <w:rtl/>
        </w:rPr>
        <w:t>'</w:t>
      </w:r>
      <w:r>
        <w:rPr>
          <w:rFonts w:hint="cs"/>
          <w:rtl/>
        </w:rPr>
        <w:t xml:space="preserve"> 386; החזון איש והרב אלישיב, מובאים בימי הלל והודיה, עמ</w:t>
      </w:r>
      <w:r w:rsidR="00B024F0">
        <w:rPr>
          <w:rtl/>
        </w:rPr>
        <w:t>'</w:t>
      </w:r>
      <w:r>
        <w:rPr>
          <w:rFonts w:hint="cs"/>
          <w:rtl/>
        </w:rPr>
        <w:t xml:space="preserve"> 277; ר</w:t>
      </w:r>
      <w:r w:rsidR="00B024F0">
        <w:rPr>
          <w:rtl/>
        </w:rPr>
        <w:t>'</w:t>
      </w:r>
      <w:r>
        <w:rPr>
          <w:rFonts w:hint="cs"/>
          <w:rtl/>
        </w:rPr>
        <w:t xml:space="preserve"> שלום משאש ור</w:t>
      </w:r>
      <w:r w:rsidR="00B024F0">
        <w:rPr>
          <w:rtl/>
        </w:rPr>
        <w:t>'</w:t>
      </w:r>
      <w:r>
        <w:rPr>
          <w:rFonts w:hint="cs"/>
          <w:rtl/>
        </w:rPr>
        <w:t xml:space="preserve"> אברהם שפירא, מובאים בפניני הלכה, זמנים, עמ</w:t>
      </w:r>
      <w:r w:rsidR="00B024F0">
        <w:rPr>
          <w:rtl/>
        </w:rPr>
        <w:t>'</w:t>
      </w:r>
      <w:r>
        <w:rPr>
          <w:rFonts w:hint="cs"/>
          <w:rtl/>
        </w:rPr>
        <w:t xml:space="preserve"> 281).</w:t>
      </w:r>
    </w:p>
    <w:p w14:paraId="1BD77D50" w14:textId="6FE8F5F8" w:rsidR="003533CE" w:rsidRDefault="003533CE" w:rsidP="00E23BD6">
      <w:pPr>
        <w:rPr>
          <w:rtl/>
        </w:rPr>
      </w:pPr>
      <w:r>
        <w:rPr>
          <w:rFonts w:hint="cs"/>
          <w:rtl/>
        </w:rPr>
        <w:t xml:space="preserve">נראה כי שיטת </w:t>
      </w:r>
      <w:proofErr w:type="spellStart"/>
      <w:r>
        <w:rPr>
          <w:rFonts w:hint="cs"/>
          <w:rtl/>
        </w:rPr>
        <w:t>הרמ"א</w:t>
      </w:r>
      <w:proofErr w:type="spellEnd"/>
      <w:r>
        <w:rPr>
          <w:rFonts w:hint="cs"/>
          <w:rtl/>
        </w:rPr>
        <w:t xml:space="preserve">, לפיה על מספר הנרות להתאים הן למספר אנשי הבית והן למספר הימים, מבכרת את דברי הרמב"ם על פני דברי התוספות, בניגוד לשיטת פסיקתו הרגילה של </w:t>
      </w:r>
      <w:proofErr w:type="spellStart"/>
      <w:r>
        <w:rPr>
          <w:rFonts w:hint="cs"/>
          <w:rtl/>
        </w:rPr>
        <w:t>הרמ"א</w:t>
      </w:r>
      <w:proofErr w:type="spellEnd"/>
      <w:r>
        <w:rPr>
          <w:rFonts w:hint="cs"/>
          <w:rtl/>
        </w:rPr>
        <w:t xml:space="preserve">, שנועדה לייצר קודיפיקציה הלכתית של כלל מנהגי אשכנז. אמנם, בחינה מדוקדקת יותר של פסיקת </w:t>
      </w:r>
      <w:proofErr w:type="spellStart"/>
      <w:r>
        <w:rPr>
          <w:rFonts w:hint="cs"/>
          <w:rtl/>
        </w:rPr>
        <w:t>הרמ"א</w:t>
      </w:r>
      <w:proofErr w:type="spellEnd"/>
      <w:r>
        <w:rPr>
          <w:rFonts w:hint="cs"/>
          <w:rtl/>
        </w:rPr>
        <w:t xml:space="preserve"> חושפת כי למעשה עמדתו איננה משקפת את דעת הרמב"ם כלל.</w:t>
      </w:r>
      <w:r w:rsidR="00357508">
        <w:rPr>
          <w:rFonts w:hint="cs"/>
          <w:rtl/>
        </w:rPr>
        <w:t xml:space="preserve"> </w:t>
      </w:r>
      <w:r>
        <w:rPr>
          <w:rFonts w:hint="cs"/>
          <w:rtl/>
        </w:rPr>
        <w:t xml:space="preserve">לפי פסיקת הרמב"ם, בעל הבית מדליק את כל הנרות עבור אנשי ביתו ואילו </w:t>
      </w:r>
      <w:proofErr w:type="spellStart"/>
      <w:r>
        <w:rPr>
          <w:rFonts w:hint="cs"/>
          <w:rtl/>
        </w:rPr>
        <w:t>הרמ"א</w:t>
      </w:r>
      <w:proofErr w:type="spellEnd"/>
      <w:r>
        <w:rPr>
          <w:rFonts w:hint="cs"/>
          <w:rtl/>
        </w:rPr>
        <w:t xml:space="preserve"> טוען כי כל אדם צריך להדליק במקום נפרד משלו. בחיבורו המקדים </w:t>
      </w:r>
      <w:r w:rsidR="00B024F0">
        <w:rPr>
          <w:rtl/>
        </w:rPr>
        <w:t>'</w:t>
      </w:r>
      <w:r>
        <w:rPr>
          <w:rFonts w:hint="cs"/>
          <w:rtl/>
        </w:rPr>
        <w:t>דרכי משה</w:t>
      </w:r>
      <w:r w:rsidR="00B024F0">
        <w:rPr>
          <w:rtl/>
        </w:rPr>
        <w:t>'</w:t>
      </w:r>
      <w:r>
        <w:rPr>
          <w:rFonts w:hint="cs"/>
          <w:rtl/>
        </w:rPr>
        <w:t xml:space="preserve"> </w:t>
      </w:r>
      <w:r>
        <w:rPr>
          <w:rFonts w:hint="cs"/>
          <w:rtl/>
        </w:rPr>
        <w:lastRenderedPageBreak/>
        <w:t xml:space="preserve">(פירוש על הטור) </w:t>
      </w:r>
      <w:proofErr w:type="spellStart"/>
      <w:r>
        <w:rPr>
          <w:rFonts w:hint="cs"/>
          <w:rtl/>
        </w:rPr>
        <w:t>הרמ"א</w:t>
      </w:r>
      <w:proofErr w:type="spellEnd"/>
      <w:r>
        <w:rPr>
          <w:rFonts w:hint="cs"/>
          <w:rtl/>
        </w:rPr>
        <w:t xml:space="preserve"> מצטט את </w:t>
      </w:r>
      <w:r w:rsidR="002F1D90">
        <w:rPr>
          <w:rFonts w:hint="cs"/>
          <w:rtl/>
        </w:rPr>
        <w:t>ה</w:t>
      </w:r>
      <w:r>
        <w:rPr>
          <w:rFonts w:hint="cs"/>
          <w:rtl/>
        </w:rPr>
        <w:t xml:space="preserve">מהר"ל מפראג. לדבריו, כיוון שרוב האנשים אינם מדליקים בחוץ, אפשרי הדבר כי כל אדם ידליק במקום נפרד, שהרי סוף סוף, הן מספר הימים והן מספר אנשי הבית יכולים להימנות באמצעות הנרות. במילים אחרות, </w:t>
      </w:r>
      <w:proofErr w:type="spellStart"/>
      <w:r>
        <w:rPr>
          <w:rFonts w:hint="cs"/>
          <w:rtl/>
        </w:rPr>
        <w:t>הרמ"א</w:t>
      </w:r>
      <w:proofErr w:type="spellEnd"/>
      <w:r>
        <w:rPr>
          <w:rFonts w:hint="cs"/>
          <w:rtl/>
        </w:rPr>
        <w:t xml:space="preserve"> למעשה פוסק בהתאם לשיטת התוספות, כיוון שגם הם יסכימו כי במידת האפשר, על האדם לקיים את שני ההידורים ולייצג הן את מספר אנשי הבית והן את מספר הימים. לכן, </w:t>
      </w:r>
      <w:proofErr w:type="spellStart"/>
      <w:r>
        <w:rPr>
          <w:rFonts w:hint="cs"/>
          <w:rtl/>
        </w:rPr>
        <w:t>הרמ"א</w:t>
      </w:r>
      <w:proofErr w:type="spellEnd"/>
      <w:r>
        <w:rPr>
          <w:rFonts w:hint="cs"/>
          <w:rtl/>
        </w:rPr>
        <w:t xml:space="preserve"> פוסק כי בימינו, כאשר ניתן לקיים את שני ההידורים, זהו אופן הדלקת הנרות הרצוי ביותר. בנוסף, פירוש </w:t>
      </w:r>
      <w:proofErr w:type="spellStart"/>
      <w:r>
        <w:rPr>
          <w:rFonts w:hint="cs"/>
          <w:rtl/>
        </w:rPr>
        <w:t>הרמ"א</w:t>
      </w:r>
      <w:proofErr w:type="spellEnd"/>
      <w:r>
        <w:rPr>
          <w:rFonts w:hint="cs"/>
          <w:rtl/>
        </w:rPr>
        <w:t xml:space="preserve"> לתוספות מדגיש בצורה ניכרת את חובת </w:t>
      </w:r>
      <w:proofErr w:type="spellStart"/>
      <w:r>
        <w:rPr>
          <w:rFonts w:hint="cs"/>
          <w:rtl/>
        </w:rPr>
        <w:t>הגברא</w:t>
      </w:r>
      <w:proofErr w:type="spellEnd"/>
      <w:r>
        <w:rPr>
          <w:rFonts w:hint="cs"/>
          <w:rtl/>
        </w:rPr>
        <w:t xml:space="preserve"> על פני חובת הבית.</w:t>
      </w:r>
    </w:p>
    <w:p w14:paraId="34EF3749" w14:textId="78BDB591" w:rsidR="003533CE" w:rsidRDefault="003533CE" w:rsidP="00BB43C3">
      <w:pPr>
        <w:rPr>
          <w:rtl/>
        </w:rPr>
      </w:pPr>
      <w:r>
        <w:rPr>
          <w:rFonts w:hint="cs"/>
          <w:rtl/>
        </w:rPr>
        <w:t xml:space="preserve">האחרונים מעלים התנגדות משמעותית לפסיקת </w:t>
      </w:r>
      <w:proofErr w:type="spellStart"/>
      <w:r>
        <w:rPr>
          <w:rFonts w:hint="cs"/>
          <w:rtl/>
        </w:rPr>
        <w:t>הרמ"א</w:t>
      </w:r>
      <w:proofErr w:type="spellEnd"/>
      <w:r>
        <w:rPr>
          <w:rFonts w:hint="cs"/>
          <w:rtl/>
        </w:rPr>
        <w:t xml:space="preserve">. הסיבה המרכזית לכך הינה כי שיטתו מעוררת שאלה קשה: לשיטת </w:t>
      </w:r>
      <w:proofErr w:type="spellStart"/>
      <w:r>
        <w:rPr>
          <w:rFonts w:hint="cs"/>
          <w:rtl/>
        </w:rPr>
        <w:t>הרמ"א</w:t>
      </w:r>
      <w:proofErr w:type="spellEnd"/>
      <w:r>
        <w:rPr>
          <w:rFonts w:hint="cs"/>
          <w:rtl/>
        </w:rPr>
        <w:t xml:space="preserve">, כל תושבי הבית לכאורה יוצאים ידי החובה הבסיסית של נר איש וביתו כבר בהדלקה הראשונה, ואם כן, מדוע שאר בני הבית האחרים מדליקים בברכה? יש המציעים כי אכן על כל אחד מבני הבית להתכוון לכך </w:t>
      </w:r>
      <w:r w:rsidR="00D6257F">
        <w:rPr>
          <w:rFonts w:hint="cs"/>
          <w:rtl/>
        </w:rPr>
        <w:t>ש</w:t>
      </w:r>
      <w:r>
        <w:rPr>
          <w:rFonts w:hint="cs"/>
          <w:rtl/>
        </w:rPr>
        <w:t xml:space="preserve">לא יצא ידי חובת המצווה על ידי הדלקתו של אדם אחר (פרי מגדים, משבצות זהב </w:t>
      </w:r>
      <w:proofErr w:type="spellStart"/>
      <w:r>
        <w:rPr>
          <w:rFonts w:hint="cs"/>
          <w:rtl/>
        </w:rPr>
        <w:t>תרעא</w:t>
      </w:r>
      <w:proofErr w:type="spellEnd"/>
      <w:r>
        <w:rPr>
          <w:rFonts w:hint="cs"/>
          <w:rtl/>
        </w:rPr>
        <w:t>, א ור</w:t>
      </w:r>
      <w:r w:rsidR="00B024F0">
        <w:rPr>
          <w:rtl/>
        </w:rPr>
        <w:t>'</w:t>
      </w:r>
      <w:r>
        <w:rPr>
          <w:rFonts w:hint="cs"/>
          <w:rtl/>
        </w:rPr>
        <w:t xml:space="preserve"> עקיבא איגר, </w:t>
      </w:r>
      <w:proofErr w:type="spellStart"/>
      <w:r>
        <w:rPr>
          <w:rFonts w:hint="cs"/>
          <w:rtl/>
        </w:rPr>
        <w:t>מהדורא</w:t>
      </w:r>
      <w:proofErr w:type="spellEnd"/>
      <w:r>
        <w:rPr>
          <w:rFonts w:hint="cs"/>
          <w:rtl/>
        </w:rPr>
        <w:t xml:space="preserve"> </w:t>
      </w:r>
      <w:proofErr w:type="spellStart"/>
      <w:r>
        <w:rPr>
          <w:rFonts w:hint="cs"/>
          <w:rtl/>
        </w:rPr>
        <w:t>תנינא</w:t>
      </w:r>
      <w:proofErr w:type="spellEnd"/>
      <w:r>
        <w:rPr>
          <w:rFonts w:hint="cs"/>
          <w:rtl/>
        </w:rPr>
        <w:t xml:space="preserve"> </w:t>
      </w:r>
      <w:proofErr w:type="spellStart"/>
      <w:r>
        <w:rPr>
          <w:rFonts w:hint="cs"/>
          <w:rtl/>
        </w:rPr>
        <w:t>יג</w:t>
      </w:r>
      <w:proofErr w:type="spellEnd"/>
      <w:r>
        <w:rPr>
          <w:rFonts w:hint="cs"/>
          <w:rtl/>
        </w:rPr>
        <w:t xml:space="preserve">). אחרים חולקים על דעה זו ולכן עליהם להסביר כיצד אדם יכול לברך ברמת ההידור הנוספת של </w:t>
      </w:r>
      <w:r w:rsidR="00B024F0">
        <w:rPr>
          <w:rtl/>
        </w:rPr>
        <w:t>'</w:t>
      </w:r>
      <w:r>
        <w:rPr>
          <w:rFonts w:hint="cs"/>
          <w:rtl/>
        </w:rPr>
        <w:t>מהדרין מן המהדרין</w:t>
      </w:r>
      <w:r w:rsidR="00B024F0">
        <w:rPr>
          <w:rtl/>
        </w:rPr>
        <w:t>'</w:t>
      </w:r>
      <w:r>
        <w:rPr>
          <w:rFonts w:hint="cs"/>
          <w:rtl/>
        </w:rPr>
        <w:t xml:space="preserve">. </w:t>
      </w:r>
    </w:p>
    <w:p w14:paraId="5828C176" w14:textId="65C8AAE4" w:rsidR="003533CE" w:rsidRDefault="003533CE" w:rsidP="00D60B65">
      <w:pPr>
        <w:rPr>
          <w:rtl/>
        </w:rPr>
      </w:pPr>
      <w:r>
        <w:rPr>
          <w:rFonts w:hint="cs"/>
          <w:rtl/>
        </w:rPr>
        <w:t>לפי ר</w:t>
      </w:r>
      <w:r w:rsidR="00B024F0">
        <w:rPr>
          <w:rtl/>
        </w:rPr>
        <w:t>'</w:t>
      </w:r>
      <w:r>
        <w:rPr>
          <w:rFonts w:hint="cs"/>
          <w:rtl/>
        </w:rPr>
        <w:t xml:space="preserve"> יצחק זאב </w:t>
      </w:r>
      <w:proofErr w:type="spellStart"/>
      <w:r>
        <w:rPr>
          <w:rFonts w:hint="cs"/>
          <w:rtl/>
        </w:rPr>
        <w:t>סולוביצ</w:t>
      </w:r>
      <w:r w:rsidR="00B024F0">
        <w:rPr>
          <w:rtl/>
        </w:rPr>
        <w:t>'</w:t>
      </w:r>
      <w:r>
        <w:rPr>
          <w:rFonts w:hint="cs"/>
          <w:rtl/>
        </w:rPr>
        <w:t>יק</w:t>
      </w:r>
      <w:proofErr w:type="spellEnd"/>
      <w:r>
        <w:rPr>
          <w:rFonts w:hint="cs"/>
          <w:rtl/>
        </w:rPr>
        <w:t xml:space="preserve"> (1886-1959) לדוגמא, למרות שאכן מדובר על קיום </w:t>
      </w:r>
      <w:r w:rsidR="00B024F0">
        <w:rPr>
          <w:rtl/>
        </w:rPr>
        <w:t>'</w:t>
      </w:r>
      <w:r>
        <w:rPr>
          <w:rFonts w:hint="cs"/>
          <w:rtl/>
        </w:rPr>
        <w:t>הידור מצווה</w:t>
      </w:r>
      <w:r w:rsidR="00B024F0">
        <w:rPr>
          <w:rtl/>
        </w:rPr>
        <w:t>'</w:t>
      </w:r>
      <w:r>
        <w:rPr>
          <w:rFonts w:hint="cs"/>
          <w:rtl/>
        </w:rPr>
        <w:t xml:space="preserve"> בלבד, לשיטת </w:t>
      </w:r>
      <w:proofErr w:type="spellStart"/>
      <w:r>
        <w:rPr>
          <w:rFonts w:hint="cs"/>
          <w:rtl/>
        </w:rPr>
        <w:t>הרמ"א</w:t>
      </w:r>
      <w:proofErr w:type="spellEnd"/>
      <w:r>
        <w:rPr>
          <w:rFonts w:hint="cs"/>
          <w:rtl/>
        </w:rPr>
        <w:t xml:space="preserve"> האדם יכול לברך על קיום של הידור מצווה, גם כשזו נעשית בנפרד מהמצווה עצמה (חידושי </w:t>
      </w:r>
      <w:proofErr w:type="spellStart"/>
      <w:r>
        <w:rPr>
          <w:rFonts w:hint="cs"/>
          <w:rtl/>
        </w:rPr>
        <w:t>הגרי"ז</w:t>
      </w:r>
      <w:proofErr w:type="spellEnd"/>
      <w:r>
        <w:rPr>
          <w:rFonts w:hint="cs"/>
          <w:rtl/>
        </w:rPr>
        <w:t xml:space="preserve"> הלכות חנוכה ד, י). מאידך, אחרים מציעים כי לפי הגמרא במקור זה, קיימות שלוש דרכים שונות לקיום המצווה כך שלמעשה קיום שיטת ה</w:t>
      </w:r>
      <w:r w:rsidR="00B024F0">
        <w:rPr>
          <w:rtl/>
        </w:rPr>
        <w:t>'</w:t>
      </w:r>
      <w:r>
        <w:rPr>
          <w:rFonts w:hint="cs"/>
          <w:rtl/>
        </w:rPr>
        <w:t>מהדרין מן המהדרין</w:t>
      </w:r>
      <w:r w:rsidR="00B024F0">
        <w:rPr>
          <w:rtl/>
        </w:rPr>
        <w:t>'</w:t>
      </w:r>
      <w:r>
        <w:rPr>
          <w:rFonts w:hint="cs"/>
          <w:rtl/>
        </w:rPr>
        <w:t xml:space="preserve"> איננו רק </w:t>
      </w:r>
      <w:r w:rsidR="00B024F0">
        <w:rPr>
          <w:rtl/>
        </w:rPr>
        <w:t>'</w:t>
      </w:r>
      <w:r>
        <w:rPr>
          <w:rFonts w:hint="cs"/>
          <w:rtl/>
        </w:rPr>
        <w:t>הידור מצווה</w:t>
      </w:r>
      <w:r w:rsidR="00B024F0">
        <w:rPr>
          <w:rtl/>
        </w:rPr>
        <w:t>'</w:t>
      </w:r>
      <w:r>
        <w:rPr>
          <w:rFonts w:hint="cs"/>
          <w:rtl/>
        </w:rPr>
        <w:t xml:space="preserve"> אלא מדובר במצווה שונה אשר משקפת באמצעות הדלקת הנרות הן את מספר הימים והן את מספרם של בני הבית. כיוון שהדלקת הנרות הנוספים הינה מצווה חדשה לחלוטין, המדליק מברך למרות שלמעשה הוא כבר קיים את חובתו הבסיסית (ראו שפת אמת </w:t>
      </w:r>
      <w:proofErr w:type="spellStart"/>
      <w:r>
        <w:rPr>
          <w:rFonts w:hint="cs"/>
          <w:rtl/>
        </w:rPr>
        <w:t>כא</w:t>
      </w:r>
      <w:proofErr w:type="spellEnd"/>
      <w:r>
        <w:rPr>
          <w:rFonts w:hint="cs"/>
          <w:rtl/>
        </w:rPr>
        <w:t xml:space="preserve"> ע"ב). </w:t>
      </w:r>
    </w:p>
    <w:p w14:paraId="2E92B2D2" w14:textId="4A67C79F" w:rsidR="003533CE" w:rsidRDefault="003533CE" w:rsidP="00097BEC">
      <w:pPr>
        <w:rPr>
          <w:rtl/>
        </w:rPr>
      </w:pPr>
      <w:r>
        <w:rPr>
          <w:rFonts w:hint="cs"/>
          <w:rtl/>
        </w:rPr>
        <w:t>האחרונים מעלים מספר שאלות מעניינות אשר מתייחסות לנושא זה. לדוגמא, אחת השאלות המרכזית היא האם אדם שהחל בהדלקת נרות ללא אמירת ברכה יוכל לאחר מכן להגיד את הברכה ולהמשיך בהדלקת הנרות</w:t>
      </w:r>
      <w:r w:rsidR="00317DF0">
        <w:rPr>
          <w:rFonts w:hint="cs"/>
          <w:rtl/>
        </w:rPr>
        <w:t>.</w:t>
      </w:r>
      <w:r w:rsidRPr="0020083D">
        <w:rPr>
          <w:rStyle w:val="a5"/>
          <w:rtl/>
        </w:rPr>
        <w:footnoteReference w:id="2"/>
      </w:r>
      <w:r>
        <w:rPr>
          <w:rFonts w:hint="cs"/>
          <w:rtl/>
        </w:rPr>
        <w:t xml:space="preserve"> </w:t>
      </w:r>
    </w:p>
    <w:p w14:paraId="4CE2EBCB" w14:textId="2F55A4D3" w:rsidR="003533CE" w:rsidRDefault="003533CE" w:rsidP="00317DF0">
      <w:pPr>
        <w:rPr>
          <w:rtl/>
        </w:rPr>
      </w:pPr>
      <w:r>
        <w:rPr>
          <w:rFonts w:hint="cs"/>
          <w:rtl/>
        </w:rPr>
        <w:t xml:space="preserve">האם ההלכות העוסקות בשימוש אישי מאור נרות החנוכה נוגעות גם לנרות </w:t>
      </w:r>
      <w:r w:rsidR="00B024F0">
        <w:rPr>
          <w:rtl/>
        </w:rPr>
        <w:t>'</w:t>
      </w:r>
      <w:r>
        <w:rPr>
          <w:rFonts w:hint="cs"/>
          <w:rtl/>
        </w:rPr>
        <w:t>מהדרין מן המהדרין</w:t>
      </w:r>
      <w:r w:rsidR="00B024F0">
        <w:rPr>
          <w:rtl/>
        </w:rPr>
        <w:t>'</w:t>
      </w:r>
      <w:r>
        <w:rPr>
          <w:rFonts w:hint="cs"/>
          <w:rtl/>
        </w:rPr>
        <w:t>? ייתכן לומר כי שאלה זו תלויה גם היא בשאלה הבסיסית אותה הזכרנו קודם.</w:t>
      </w:r>
    </w:p>
    <w:p w14:paraId="3CEDA029" w14:textId="77777777" w:rsidR="000975FD" w:rsidRDefault="000975FD" w:rsidP="00317DF0">
      <w:pPr>
        <w:rPr>
          <w:rtl/>
        </w:rPr>
      </w:pPr>
    </w:p>
    <w:p w14:paraId="387CABDB" w14:textId="6EBA5AA1" w:rsidR="003533CE" w:rsidRPr="00891C8C" w:rsidRDefault="00B024F0" w:rsidP="000975FD">
      <w:pPr>
        <w:pStyle w:val="2"/>
        <w:rPr>
          <w:rtl/>
        </w:rPr>
      </w:pPr>
      <w:r>
        <w:rPr>
          <w:rtl/>
        </w:rPr>
        <w:t>'</w:t>
      </w:r>
      <w:r w:rsidR="003533CE">
        <w:rPr>
          <w:rFonts w:hint="cs"/>
          <w:rtl/>
        </w:rPr>
        <w:t>הדלקה עושה מצווה</w:t>
      </w:r>
      <w:r>
        <w:rPr>
          <w:rtl/>
        </w:rPr>
        <w:t>'</w:t>
      </w:r>
    </w:p>
    <w:p w14:paraId="21D9B39F" w14:textId="77777777" w:rsidR="003533CE" w:rsidRDefault="003533CE" w:rsidP="00154DDE">
      <w:pPr>
        <w:rPr>
          <w:rtl/>
        </w:rPr>
      </w:pPr>
      <w:r>
        <w:rPr>
          <w:rFonts w:hint="cs"/>
          <w:rtl/>
        </w:rPr>
        <w:t xml:space="preserve">הגמרא ממשיכה ומעלה שאלה יסודית נוספת </w:t>
      </w:r>
      <w:r>
        <w:rPr>
          <w:rtl/>
        </w:rPr>
        <w:t>–</w:t>
      </w:r>
      <w:r>
        <w:rPr>
          <w:rFonts w:hint="cs"/>
          <w:rtl/>
        </w:rPr>
        <w:t xml:space="preserve"> האם האדם יוצא ידי חובת מצוות נר חנוכה בעצם הנחת הדלקת הנרות או בעצם ההנחה במקומם הראוי לאחר ההדלקה: </w:t>
      </w:r>
    </w:p>
    <w:p w14:paraId="37CCA40B" w14:textId="4A8EBE1B" w:rsidR="003533CE" w:rsidRDefault="003533CE" w:rsidP="00154DDE">
      <w:pPr>
        <w:pStyle w:val="a9"/>
        <w:rPr>
          <w:rtl/>
        </w:rPr>
      </w:pPr>
      <w:proofErr w:type="spellStart"/>
      <w:r w:rsidRPr="00891C8C">
        <w:rPr>
          <w:rtl/>
        </w:rPr>
        <w:t>דאיבעיא</w:t>
      </w:r>
      <w:proofErr w:type="spellEnd"/>
      <w:r w:rsidRPr="00891C8C">
        <w:rPr>
          <w:rtl/>
        </w:rPr>
        <w:t xml:space="preserve"> להו: הדלקה עושה מצוה או הנחה עושה מצוה</w:t>
      </w:r>
      <w:r>
        <w:rPr>
          <w:rtl/>
        </w:rPr>
        <w:t>?</w:t>
      </w:r>
      <w:r>
        <w:rPr>
          <w:rFonts w:hint="cs"/>
          <w:rtl/>
        </w:rPr>
        <w:t xml:space="preserve"> </w:t>
      </w:r>
      <w:r w:rsidRPr="00891C8C">
        <w:rPr>
          <w:rtl/>
        </w:rPr>
        <w:t xml:space="preserve">תא שמע </w:t>
      </w:r>
      <w:proofErr w:type="spellStart"/>
      <w:r w:rsidRPr="00891C8C">
        <w:rPr>
          <w:rtl/>
        </w:rPr>
        <w:t>דאמר</w:t>
      </w:r>
      <w:proofErr w:type="spellEnd"/>
      <w:r w:rsidRPr="00891C8C">
        <w:rPr>
          <w:rtl/>
        </w:rPr>
        <w:t xml:space="preserve"> רבא: </w:t>
      </w:r>
      <w:r>
        <w:rPr>
          <w:rFonts w:hint="cs"/>
          <w:rtl/>
        </w:rPr>
        <w:t>"</w:t>
      </w:r>
      <w:r w:rsidRPr="00891C8C">
        <w:rPr>
          <w:rtl/>
        </w:rPr>
        <w:t xml:space="preserve">היה תפוש נר חנוכה ועומד </w:t>
      </w:r>
      <w:r w:rsidR="00E82FF4">
        <w:rPr>
          <w:rtl/>
        </w:rPr>
        <w:t>–</w:t>
      </w:r>
      <w:r w:rsidRPr="00891C8C">
        <w:rPr>
          <w:rtl/>
        </w:rPr>
        <w:t xml:space="preserve"> לא עשה ולא כלום" </w:t>
      </w:r>
      <w:r w:rsidR="00E82FF4">
        <w:rPr>
          <w:rtl/>
        </w:rPr>
        <w:t>–</w:t>
      </w:r>
      <w:r w:rsidRPr="00891C8C">
        <w:rPr>
          <w:rtl/>
        </w:rPr>
        <w:t xml:space="preserve"> שמע מינה הנחה עושה מצוה! התם, הרואה אומר לצורכו הוא </w:t>
      </w:r>
      <w:proofErr w:type="spellStart"/>
      <w:r w:rsidRPr="00891C8C">
        <w:rPr>
          <w:rtl/>
        </w:rPr>
        <w:t>דנקיט</w:t>
      </w:r>
      <w:proofErr w:type="spellEnd"/>
      <w:r w:rsidRPr="00891C8C">
        <w:rPr>
          <w:rtl/>
        </w:rPr>
        <w:t xml:space="preserve"> לה.</w:t>
      </w:r>
      <w:r>
        <w:rPr>
          <w:rFonts w:hint="cs"/>
          <w:rtl/>
        </w:rPr>
        <w:t xml:space="preserve"> </w:t>
      </w:r>
      <w:r w:rsidRPr="00891C8C">
        <w:rPr>
          <w:rtl/>
        </w:rPr>
        <w:t xml:space="preserve">תא שמע </w:t>
      </w:r>
      <w:proofErr w:type="spellStart"/>
      <w:r w:rsidRPr="00891C8C">
        <w:rPr>
          <w:rtl/>
        </w:rPr>
        <w:t>דאמר</w:t>
      </w:r>
      <w:proofErr w:type="spellEnd"/>
      <w:r w:rsidRPr="00891C8C">
        <w:rPr>
          <w:rtl/>
        </w:rPr>
        <w:t xml:space="preserve"> רבא: "הדליקה בפנים והוציאה </w:t>
      </w:r>
      <w:r w:rsidR="00E82FF4">
        <w:rPr>
          <w:rtl/>
        </w:rPr>
        <w:t>–</w:t>
      </w:r>
      <w:r w:rsidRPr="00891C8C">
        <w:rPr>
          <w:rtl/>
        </w:rPr>
        <w:t xml:space="preserve"> לא עשה כלום" </w:t>
      </w:r>
      <w:r w:rsidR="00E82FF4">
        <w:rPr>
          <w:rtl/>
        </w:rPr>
        <w:t>–</w:t>
      </w:r>
      <w:r w:rsidRPr="00891C8C">
        <w:rPr>
          <w:rtl/>
        </w:rPr>
        <w:t xml:space="preserve"> אי אמרת </w:t>
      </w:r>
      <w:proofErr w:type="spellStart"/>
      <w:r w:rsidRPr="00891C8C">
        <w:rPr>
          <w:rtl/>
        </w:rPr>
        <w:t>בשלמא</w:t>
      </w:r>
      <w:proofErr w:type="spellEnd"/>
      <w:r w:rsidRPr="00891C8C">
        <w:rPr>
          <w:rtl/>
        </w:rPr>
        <w:t xml:space="preserve"> הדלקה עושה מצוה </w:t>
      </w:r>
      <w:r w:rsidR="00E82FF4">
        <w:rPr>
          <w:rtl/>
        </w:rPr>
        <w:t>–</w:t>
      </w:r>
      <w:r w:rsidRPr="00891C8C">
        <w:rPr>
          <w:rtl/>
        </w:rPr>
        <w:t xml:space="preserve"> הדלקה במקומו בעינן, משום הכי לא עשה כלום; אלא אי אמרת הנחה עושה מצוה </w:t>
      </w:r>
      <w:r w:rsidR="00E82FF4">
        <w:rPr>
          <w:rtl/>
        </w:rPr>
        <w:t>–</w:t>
      </w:r>
      <w:r w:rsidRPr="00891C8C">
        <w:rPr>
          <w:rtl/>
        </w:rPr>
        <w:t xml:space="preserve"> </w:t>
      </w:r>
      <w:proofErr w:type="spellStart"/>
      <w:r w:rsidRPr="00891C8C">
        <w:rPr>
          <w:rtl/>
        </w:rPr>
        <w:t>אמאי</w:t>
      </w:r>
      <w:proofErr w:type="spellEnd"/>
      <w:r w:rsidRPr="00891C8C">
        <w:rPr>
          <w:rtl/>
        </w:rPr>
        <w:t xml:space="preserve"> לא עשה ולא כלום</w:t>
      </w:r>
      <w:r>
        <w:rPr>
          <w:rtl/>
        </w:rPr>
        <w:t>?</w:t>
      </w:r>
      <w:r w:rsidRPr="00891C8C">
        <w:rPr>
          <w:rtl/>
        </w:rPr>
        <w:t xml:space="preserve"> התם נמי, הרואה הוא אומר לצורכו הוא </w:t>
      </w:r>
      <w:proofErr w:type="spellStart"/>
      <w:r w:rsidRPr="00891C8C">
        <w:rPr>
          <w:rtl/>
        </w:rPr>
        <w:t>דאדלקה</w:t>
      </w:r>
      <w:proofErr w:type="spellEnd"/>
      <w:r>
        <w:rPr>
          <w:rFonts w:hint="cs"/>
          <w:rtl/>
        </w:rPr>
        <w:t xml:space="preserve"> </w:t>
      </w:r>
      <w:r w:rsidRPr="00891C8C">
        <w:rPr>
          <w:rtl/>
        </w:rPr>
        <w:t xml:space="preserve">(שבת </w:t>
      </w:r>
      <w:proofErr w:type="spellStart"/>
      <w:r w:rsidRPr="00891C8C">
        <w:rPr>
          <w:rtl/>
        </w:rPr>
        <w:t>כב</w:t>
      </w:r>
      <w:proofErr w:type="spellEnd"/>
      <w:r>
        <w:rPr>
          <w:rFonts w:hint="cs"/>
          <w:rtl/>
        </w:rPr>
        <w:t xml:space="preserve"> ע"ב</w:t>
      </w:r>
      <w:r w:rsidRPr="00891C8C">
        <w:rPr>
          <w:rtl/>
        </w:rPr>
        <w:t>)</w:t>
      </w:r>
      <w:r>
        <w:rPr>
          <w:rFonts w:hint="cs"/>
          <w:rtl/>
        </w:rPr>
        <w:t>.</w:t>
      </w:r>
    </w:p>
    <w:p w14:paraId="40BE0633" w14:textId="77777777" w:rsidR="003533CE" w:rsidRDefault="003533CE" w:rsidP="002179CC">
      <w:pPr>
        <w:rPr>
          <w:rtl/>
        </w:rPr>
      </w:pPr>
      <w:r>
        <w:rPr>
          <w:rFonts w:hint="cs"/>
          <w:rtl/>
        </w:rPr>
        <w:t>הגמרא מנסה לפתור שאלה זו על בסיס המקרה בו אדם מוציא החוצה נרות שהדליק אדם אחר בתוך הבית (במקום שאיננו ראוי להדלקה). היא דוחה ראיות הללו בסופו של דבר ומנסה לענות על שאלה זו בדרך אחרת:</w:t>
      </w:r>
    </w:p>
    <w:p w14:paraId="5500A1F3" w14:textId="7D46CE3B" w:rsidR="003533CE" w:rsidRDefault="003533CE" w:rsidP="002179CC">
      <w:pPr>
        <w:pStyle w:val="a9"/>
        <w:rPr>
          <w:rtl/>
        </w:rPr>
      </w:pPr>
      <w:r w:rsidRPr="00D237C2">
        <w:rPr>
          <w:rtl/>
        </w:rPr>
        <w:t>תא שמע</w:t>
      </w:r>
      <w:r>
        <w:rPr>
          <w:rFonts w:hint="cs"/>
          <w:rtl/>
        </w:rPr>
        <w:t>,</w:t>
      </w:r>
      <w:r w:rsidRPr="00D237C2">
        <w:rPr>
          <w:rtl/>
        </w:rPr>
        <w:t xml:space="preserve"> </w:t>
      </w:r>
      <w:proofErr w:type="spellStart"/>
      <w:r w:rsidRPr="00D237C2">
        <w:rPr>
          <w:rtl/>
        </w:rPr>
        <w:t>דאמר</w:t>
      </w:r>
      <w:proofErr w:type="spellEnd"/>
      <w:r w:rsidRPr="00D237C2">
        <w:rPr>
          <w:rtl/>
        </w:rPr>
        <w:t xml:space="preserve"> רבי יהושע בן לוי</w:t>
      </w:r>
      <w:r>
        <w:rPr>
          <w:rFonts w:hint="cs"/>
          <w:rtl/>
        </w:rPr>
        <w:t xml:space="preserve">: </w:t>
      </w:r>
      <w:r w:rsidRPr="00D237C2">
        <w:rPr>
          <w:rtl/>
        </w:rPr>
        <w:t>עששית שהי</w:t>
      </w:r>
      <w:r>
        <w:rPr>
          <w:rFonts w:hint="cs"/>
          <w:rtl/>
        </w:rPr>
        <w:t>י</w:t>
      </w:r>
      <w:r w:rsidRPr="00D237C2">
        <w:rPr>
          <w:rtl/>
        </w:rPr>
        <w:t>תה דולקת והולכת כל היום כולו</w:t>
      </w:r>
      <w:r>
        <w:rPr>
          <w:rFonts w:hint="cs"/>
          <w:rtl/>
        </w:rPr>
        <w:t>,</w:t>
      </w:r>
      <w:r w:rsidRPr="00D237C2">
        <w:rPr>
          <w:rtl/>
        </w:rPr>
        <w:t xml:space="preserve"> למוצ"ש מכבה ומדליקה</w:t>
      </w:r>
      <w:r>
        <w:rPr>
          <w:rFonts w:hint="cs"/>
          <w:rtl/>
        </w:rPr>
        <w:t>.</w:t>
      </w:r>
      <w:r w:rsidRPr="00D237C2">
        <w:rPr>
          <w:rtl/>
        </w:rPr>
        <w:t xml:space="preserve"> אי אמרת </w:t>
      </w:r>
      <w:proofErr w:type="spellStart"/>
      <w:r w:rsidRPr="00D237C2">
        <w:rPr>
          <w:rtl/>
        </w:rPr>
        <w:t>בשלמא</w:t>
      </w:r>
      <w:proofErr w:type="spellEnd"/>
      <w:r w:rsidRPr="00D237C2">
        <w:rPr>
          <w:rtl/>
        </w:rPr>
        <w:t xml:space="preserve"> הדלקה עושה מצוה</w:t>
      </w:r>
      <w:r w:rsidR="002179CC">
        <w:rPr>
          <w:rFonts w:hint="cs"/>
          <w:rtl/>
        </w:rPr>
        <w:t xml:space="preserve"> </w:t>
      </w:r>
      <w:r w:rsidR="002179CC">
        <w:rPr>
          <w:rtl/>
        </w:rPr>
        <w:t>–</w:t>
      </w:r>
      <w:r w:rsidRPr="00D237C2">
        <w:rPr>
          <w:rtl/>
        </w:rPr>
        <w:t xml:space="preserve"> שפיר</w:t>
      </w:r>
      <w:r>
        <w:rPr>
          <w:rFonts w:hint="cs"/>
          <w:rtl/>
        </w:rPr>
        <w:t>.</w:t>
      </w:r>
      <w:r w:rsidRPr="00D237C2">
        <w:rPr>
          <w:rtl/>
        </w:rPr>
        <w:t xml:space="preserve"> אלא אי אמרת הנחה עושה מצוה</w:t>
      </w:r>
      <w:r>
        <w:rPr>
          <w:rFonts w:hint="cs"/>
          <w:rtl/>
        </w:rPr>
        <w:t>,</w:t>
      </w:r>
      <w:r w:rsidRPr="00D237C2">
        <w:rPr>
          <w:rtl/>
        </w:rPr>
        <w:t xml:space="preserve"> האי מכבה ומדליקה מכבה ומגביהה ומניחה ומדליקה </w:t>
      </w:r>
      <w:proofErr w:type="spellStart"/>
      <w:r w:rsidRPr="00D237C2">
        <w:rPr>
          <w:rtl/>
        </w:rPr>
        <w:t>מיבעי</w:t>
      </w:r>
      <w:proofErr w:type="spellEnd"/>
      <w:r w:rsidRPr="00D237C2">
        <w:rPr>
          <w:rtl/>
        </w:rPr>
        <w:t xml:space="preserve"> ליה</w:t>
      </w:r>
      <w:r>
        <w:rPr>
          <w:rFonts w:hint="cs"/>
          <w:rtl/>
        </w:rPr>
        <w:t xml:space="preserve">! (שבת </w:t>
      </w:r>
      <w:proofErr w:type="spellStart"/>
      <w:r>
        <w:rPr>
          <w:rFonts w:hint="cs"/>
          <w:rtl/>
        </w:rPr>
        <w:t>כב</w:t>
      </w:r>
      <w:proofErr w:type="spellEnd"/>
      <w:r>
        <w:rPr>
          <w:rFonts w:hint="cs"/>
          <w:rtl/>
        </w:rPr>
        <w:t xml:space="preserve"> ע"ב-</w:t>
      </w:r>
      <w:proofErr w:type="spellStart"/>
      <w:r>
        <w:rPr>
          <w:rFonts w:hint="cs"/>
          <w:rtl/>
        </w:rPr>
        <w:t>כג</w:t>
      </w:r>
      <w:proofErr w:type="spellEnd"/>
      <w:r>
        <w:rPr>
          <w:rFonts w:hint="cs"/>
          <w:rtl/>
        </w:rPr>
        <w:t xml:space="preserve"> ע"א).</w:t>
      </w:r>
    </w:p>
    <w:p w14:paraId="1451D5CD" w14:textId="38048A68" w:rsidR="003533CE" w:rsidRDefault="003533CE" w:rsidP="00007914">
      <w:pPr>
        <w:rPr>
          <w:rtl/>
        </w:rPr>
      </w:pPr>
      <w:r>
        <w:rPr>
          <w:rFonts w:hint="cs"/>
          <w:rtl/>
        </w:rPr>
        <w:t xml:space="preserve">הגמרא מנסה להסתמך על העובדה כי על מנת לקיים את המצווה, האדם צריך לכבות להבה קיימת ולהדליק אותה מחדש במקום להרים אותה ולהחליפה. אם כך, ניתן להביא ראיה מהלכה זו כי חובת המצווה מתמקדת בהדלקה ולא בהנחה. הגמרא מסיקה: </w:t>
      </w:r>
    </w:p>
    <w:p w14:paraId="2283C9E1" w14:textId="1B2C07D2" w:rsidR="003533CE" w:rsidRDefault="003533CE" w:rsidP="00452867">
      <w:pPr>
        <w:pStyle w:val="a9"/>
      </w:pPr>
      <w:r w:rsidRPr="006A1808">
        <w:rPr>
          <w:rtl/>
        </w:rPr>
        <w:t>ועוד</w:t>
      </w:r>
      <w:r>
        <w:rPr>
          <w:rFonts w:hint="cs"/>
          <w:rtl/>
        </w:rPr>
        <w:t>,</w:t>
      </w:r>
      <w:r w:rsidRPr="006A1808">
        <w:rPr>
          <w:rtl/>
        </w:rPr>
        <w:t xml:space="preserve"> </w:t>
      </w:r>
      <w:proofErr w:type="spellStart"/>
      <w:r w:rsidRPr="006A1808">
        <w:rPr>
          <w:rtl/>
        </w:rPr>
        <w:t>מדקא</w:t>
      </w:r>
      <w:proofErr w:type="spellEnd"/>
      <w:r w:rsidRPr="006A1808">
        <w:rPr>
          <w:rtl/>
        </w:rPr>
        <w:t xml:space="preserve"> </w:t>
      </w:r>
      <w:proofErr w:type="spellStart"/>
      <w:r w:rsidRPr="006A1808">
        <w:rPr>
          <w:rtl/>
        </w:rPr>
        <w:t>מברכינן</w:t>
      </w:r>
      <w:proofErr w:type="spellEnd"/>
      <w:r w:rsidRPr="006A1808">
        <w:rPr>
          <w:rtl/>
        </w:rPr>
        <w:t xml:space="preserve"> </w:t>
      </w:r>
      <w:r>
        <w:rPr>
          <w:rFonts w:hint="cs"/>
          <w:rtl/>
        </w:rPr>
        <w:t>"</w:t>
      </w:r>
      <w:r w:rsidRPr="006A1808">
        <w:rPr>
          <w:rtl/>
        </w:rPr>
        <w:t xml:space="preserve">אשר קדשנו במצותיו </w:t>
      </w:r>
      <w:proofErr w:type="spellStart"/>
      <w:r w:rsidRPr="006A1808">
        <w:rPr>
          <w:rtl/>
        </w:rPr>
        <w:t>וצונו</w:t>
      </w:r>
      <w:proofErr w:type="spellEnd"/>
      <w:r w:rsidRPr="006A1808">
        <w:rPr>
          <w:rtl/>
        </w:rPr>
        <w:t xml:space="preserve"> להדליק נר של חנוכה</w:t>
      </w:r>
      <w:r w:rsidR="001850AC">
        <w:rPr>
          <w:rFonts w:hint="cs"/>
          <w:rtl/>
        </w:rPr>
        <w:t>"</w:t>
      </w:r>
      <w:r w:rsidRPr="006A1808">
        <w:rPr>
          <w:rtl/>
        </w:rPr>
        <w:t xml:space="preserve"> שמ</w:t>
      </w:r>
      <w:r>
        <w:rPr>
          <w:rFonts w:hint="cs"/>
          <w:rtl/>
        </w:rPr>
        <w:t>ע מינ</w:t>
      </w:r>
      <w:r w:rsidR="001850AC">
        <w:rPr>
          <w:rFonts w:hint="cs"/>
          <w:rtl/>
        </w:rPr>
        <w:t>ה</w:t>
      </w:r>
      <w:r w:rsidRPr="006A1808">
        <w:rPr>
          <w:rtl/>
        </w:rPr>
        <w:t xml:space="preserve"> הדלקה עושה מצוה שמ</w:t>
      </w:r>
      <w:r>
        <w:rPr>
          <w:rFonts w:hint="cs"/>
          <w:rtl/>
        </w:rPr>
        <w:t>ע מינ</w:t>
      </w:r>
      <w:r w:rsidR="001850AC">
        <w:rPr>
          <w:rFonts w:hint="cs"/>
          <w:rtl/>
        </w:rPr>
        <w:t>ה</w:t>
      </w:r>
      <w:r>
        <w:rPr>
          <w:rFonts w:hint="cs"/>
          <w:rtl/>
        </w:rPr>
        <w:t>.</w:t>
      </w:r>
      <w:r>
        <w:rPr>
          <w:rtl/>
        </w:rPr>
        <w:tab/>
      </w:r>
    </w:p>
    <w:p w14:paraId="34E47D41" w14:textId="564DC0B6" w:rsidR="003533CE" w:rsidRDefault="003533CE" w:rsidP="00E226D5">
      <w:pPr>
        <w:rPr>
          <w:rtl/>
        </w:rPr>
      </w:pPr>
      <w:r>
        <w:rPr>
          <w:rFonts w:hint="cs"/>
          <w:rtl/>
        </w:rPr>
        <w:lastRenderedPageBreak/>
        <w:t xml:space="preserve">יתר על כן, הגמרא מוסיפה כי כיוון שההדלקה היא זו שמהווה את עיקר החובה, </w:t>
      </w:r>
      <w:r w:rsidR="00B024F0">
        <w:rPr>
          <w:rtl/>
        </w:rPr>
        <w:t>'</w:t>
      </w:r>
      <w:r>
        <w:rPr>
          <w:rFonts w:hint="cs"/>
          <w:rtl/>
        </w:rPr>
        <w:t>חרש שוטה וקטן</w:t>
      </w:r>
      <w:r w:rsidR="00B024F0">
        <w:rPr>
          <w:rtl/>
        </w:rPr>
        <w:t>'</w:t>
      </w:r>
      <w:r>
        <w:rPr>
          <w:rFonts w:hint="cs"/>
          <w:rtl/>
        </w:rPr>
        <w:t xml:space="preserve"> אינם יכולים להדליק נרות חנוכה על מנת להוציא ידי חובה אדם בוגר. בעקבות העובדה שקבוצה זו פטורה מן המצווה, אשר נעשית על ידי פעולת הדלקה, הדלקתם אינה מוציאה ידי חובה.</w:t>
      </w:r>
    </w:p>
    <w:p w14:paraId="3CA5E926" w14:textId="77777777" w:rsidR="003533CE" w:rsidRDefault="003533CE" w:rsidP="004247C5">
      <w:pPr>
        <w:spacing w:line="360" w:lineRule="auto"/>
        <w:rPr>
          <w:rFonts w:ascii="David" w:hAnsi="David" w:cs="David"/>
          <w:rtl/>
        </w:rPr>
      </w:pPr>
    </w:p>
    <w:p w14:paraId="43EE3C08" w14:textId="46DA2E81" w:rsidR="003533CE" w:rsidRDefault="00B024F0" w:rsidP="000E7A4A">
      <w:pPr>
        <w:pStyle w:val="2"/>
        <w:rPr>
          <w:rtl/>
        </w:rPr>
      </w:pPr>
      <w:r>
        <w:rPr>
          <w:rtl/>
        </w:rPr>
        <w:t>'</w:t>
      </w:r>
      <w:r w:rsidR="003533CE" w:rsidRPr="003D0F32">
        <w:rPr>
          <w:rFonts w:hint="cs"/>
          <w:rtl/>
        </w:rPr>
        <w:t>כבתה זקוק</w:t>
      </w:r>
      <w:r w:rsidR="00696D7D">
        <w:rPr>
          <w:rFonts w:hint="cs"/>
          <w:rtl/>
        </w:rPr>
        <w:t xml:space="preserve"> </w:t>
      </w:r>
      <w:r w:rsidR="00604600">
        <w:t>/</w:t>
      </w:r>
      <w:r w:rsidR="003533CE" w:rsidRPr="003D0F32">
        <w:rPr>
          <w:rFonts w:hint="cs"/>
          <w:rtl/>
        </w:rPr>
        <w:t xml:space="preserve"> לא זקוק לה</w:t>
      </w:r>
      <w:r>
        <w:rPr>
          <w:rtl/>
        </w:rPr>
        <w:t>'</w:t>
      </w:r>
      <w:r w:rsidR="00E73D3B">
        <w:rPr>
          <w:rFonts w:hint="cs"/>
          <w:rtl/>
        </w:rPr>
        <w:t xml:space="preserve"> </w:t>
      </w:r>
      <w:r w:rsidR="00E73D3B">
        <w:rPr>
          <w:rFonts w:cs="Narkisim"/>
          <w:rtl/>
        </w:rPr>
        <w:t>–</w:t>
      </w:r>
      <w:r w:rsidR="00E73D3B">
        <w:rPr>
          <w:rFonts w:cs="Narkisim" w:hint="cs"/>
          <w:rtl/>
        </w:rPr>
        <w:t xml:space="preserve"> </w:t>
      </w:r>
      <w:r w:rsidR="003533CE" w:rsidRPr="003D0F32">
        <w:rPr>
          <w:rFonts w:hint="cs"/>
          <w:rtl/>
        </w:rPr>
        <w:t xml:space="preserve">הדלקה מחדש של </w:t>
      </w:r>
      <w:r w:rsidR="003533CE">
        <w:rPr>
          <w:rFonts w:hint="cs"/>
          <w:rtl/>
        </w:rPr>
        <w:t>נרות שכבו</w:t>
      </w:r>
    </w:p>
    <w:p w14:paraId="2581E7F5" w14:textId="77777777" w:rsidR="003533CE" w:rsidRDefault="003533CE" w:rsidP="00500D0C">
      <w:pPr>
        <w:rPr>
          <w:rtl/>
        </w:rPr>
      </w:pPr>
      <w:r>
        <w:rPr>
          <w:rFonts w:hint="cs"/>
          <w:rtl/>
        </w:rPr>
        <w:t xml:space="preserve">הגמרא דנה בסוגי שמנים ופתילות שונים, אשר מייצרים להבה באיכות ירודה יחסית, ושואלת האם הם פסולים לשימוש בשבת בעקבות כך (שבת </w:t>
      </w:r>
      <w:proofErr w:type="spellStart"/>
      <w:r>
        <w:rPr>
          <w:rFonts w:hint="cs"/>
          <w:rtl/>
        </w:rPr>
        <w:t>כא</w:t>
      </w:r>
      <w:proofErr w:type="spellEnd"/>
      <w:r>
        <w:rPr>
          <w:rFonts w:hint="cs"/>
          <w:rtl/>
        </w:rPr>
        <w:t xml:space="preserve"> ע"א). במהלכו של הדיון, הגמרא מביאה דיון נוסף, העוסק בשאלה האם ניתן לעשות שימוש בשמנים ופתילות אלו עבור נרות חנוכה. לפי רב </w:t>
      </w:r>
      <w:proofErr w:type="spellStart"/>
      <w:r>
        <w:rPr>
          <w:rFonts w:hint="cs"/>
          <w:rtl/>
        </w:rPr>
        <w:t>הונא</w:t>
      </w:r>
      <w:proofErr w:type="spellEnd"/>
      <w:r>
        <w:rPr>
          <w:rFonts w:hint="cs"/>
          <w:rtl/>
        </w:rPr>
        <w:t xml:space="preserve">, פתילות ושמנים הפסולים להדלקת נרות שבת פסולים גם להדלקת נרות חנוכה. לעומת זאת, רב </w:t>
      </w:r>
      <w:proofErr w:type="spellStart"/>
      <w:r>
        <w:rPr>
          <w:rFonts w:hint="cs"/>
          <w:rtl/>
        </w:rPr>
        <w:t>חסדא</w:t>
      </w:r>
      <w:proofErr w:type="spellEnd"/>
      <w:r>
        <w:rPr>
          <w:rFonts w:hint="cs"/>
          <w:rtl/>
        </w:rPr>
        <w:t xml:space="preserve"> ורב טוענים כי ניתן לעשות בהם שימוש עבור נרות חנוכה. הגמרא מבארת: </w:t>
      </w:r>
    </w:p>
    <w:p w14:paraId="03AC6ECF" w14:textId="5E17286F" w:rsidR="003533CE" w:rsidRDefault="003533CE" w:rsidP="003A6E17">
      <w:pPr>
        <w:pStyle w:val="a9"/>
        <w:rPr>
          <w:rtl/>
        </w:rPr>
      </w:pPr>
      <w:r w:rsidRPr="006A3548">
        <w:rPr>
          <w:rtl/>
        </w:rPr>
        <w:t xml:space="preserve">מאי טעמא </w:t>
      </w:r>
      <w:proofErr w:type="spellStart"/>
      <w:r w:rsidRPr="006A3548">
        <w:rPr>
          <w:rtl/>
        </w:rPr>
        <w:t>דרב</w:t>
      </w:r>
      <w:proofErr w:type="spellEnd"/>
      <w:r w:rsidRPr="006A3548">
        <w:rPr>
          <w:rtl/>
        </w:rPr>
        <w:t xml:space="preserve"> </w:t>
      </w:r>
      <w:proofErr w:type="spellStart"/>
      <w:r w:rsidRPr="006A3548">
        <w:rPr>
          <w:rtl/>
        </w:rPr>
        <w:t>הונא</w:t>
      </w:r>
      <w:proofErr w:type="spellEnd"/>
      <w:r>
        <w:rPr>
          <w:rFonts w:hint="cs"/>
          <w:rtl/>
        </w:rPr>
        <w:t>?</w:t>
      </w:r>
      <w:r w:rsidRPr="006A3548">
        <w:rPr>
          <w:rtl/>
        </w:rPr>
        <w:t xml:space="preserve"> </w:t>
      </w:r>
      <w:proofErr w:type="spellStart"/>
      <w:r w:rsidRPr="006A3548">
        <w:rPr>
          <w:rtl/>
        </w:rPr>
        <w:t>קסבר</w:t>
      </w:r>
      <w:proofErr w:type="spellEnd"/>
      <w:r w:rsidRPr="006A3548">
        <w:rPr>
          <w:rtl/>
        </w:rPr>
        <w:t xml:space="preserve"> כבתה זקוק לה ומותר להשתמש לאורה</w:t>
      </w:r>
      <w:r>
        <w:rPr>
          <w:rFonts w:hint="cs"/>
          <w:rtl/>
        </w:rPr>
        <w:t>...</w:t>
      </w:r>
      <w:r w:rsidR="003A6E17">
        <w:rPr>
          <w:rFonts w:hint="cs"/>
          <w:rtl/>
        </w:rPr>
        <w:t xml:space="preserve"> </w:t>
      </w:r>
      <w:r w:rsidRPr="006A3548">
        <w:rPr>
          <w:rtl/>
        </w:rPr>
        <w:t xml:space="preserve">ורב </w:t>
      </w:r>
      <w:proofErr w:type="spellStart"/>
      <w:r w:rsidRPr="006A3548">
        <w:rPr>
          <w:rtl/>
        </w:rPr>
        <w:t>חסדא</w:t>
      </w:r>
      <w:proofErr w:type="spellEnd"/>
      <w:r w:rsidRPr="006A3548">
        <w:rPr>
          <w:rtl/>
        </w:rPr>
        <w:t xml:space="preserve"> אמר </w:t>
      </w:r>
      <w:proofErr w:type="spellStart"/>
      <w:r w:rsidRPr="006A3548">
        <w:rPr>
          <w:rtl/>
        </w:rPr>
        <w:t>מדליקין</w:t>
      </w:r>
      <w:proofErr w:type="spellEnd"/>
      <w:r w:rsidRPr="006A3548">
        <w:rPr>
          <w:rtl/>
        </w:rPr>
        <w:t xml:space="preserve"> בהן בחול אבל לא בשבת</w:t>
      </w:r>
      <w:r>
        <w:rPr>
          <w:rFonts w:hint="cs"/>
          <w:rtl/>
        </w:rPr>
        <w:t>,</w:t>
      </w:r>
      <w:r w:rsidRPr="006A3548">
        <w:rPr>
          <w:rtl/>
        </w:rPr>
        <w:t xml:space="preserve"> </w:t>
      </w:r>
      <w:proofErr w:type="spellStart"/>
      <w:r w:rsidRPr="006A3548">
        <w:rPr>
          <w:rtl/>
        </w:rPr>
        <w:t>קסבר</w:t>
      </w:r>
      <w:proofErr w:type="spellEnd"/>
      <w:r w:rsidRPr="006A3548">
        <w:rPr>
          <w:rtl/>
        </w:rPr>
        <w:t xml:space="preserve"> כבתה</w:t>
      </w:r>
      <w:r>
        <w:rPr>
          <w:rFonts w:hint="cs"/>
          <w:rtl/>
        </w:rPr>
        <w:t xml:space="preserve"> </w:t>
      </w:r>
      <w:r w:rsidRPr="006A3548">
        <w:rPr>
          <w:rtl/>
        </w:rPr>
        <w:t>אין זקוק לה ומותר להשתמש לאורה</w:t>
      </w:r>
      <w:r>
        <w:rPr>
          <w:rFonts w:hint="cs"/>
          <w:rtl/>
        </w:rPr>
        <w:t xml:space="preserve">... </w:t>
      </w:r>
      <w:proofErr w:type="spellStart"/>
      <w:r w:rsidRPr="006A3548">
        <w:rPr>
          <w:rtl/>
        </w:rPr>
        <w:t>א"ר</w:t>
      </w:r>
      <w:proofErr w:type="spellEnd"/>
      <w:r w:rsidRPr="006A3548">
        <w:rPr>
          <w:rtl/>
        </w:rPr>
        <w:t xml:space="preserve"> ירמיה</w:t>
      </w:r>
      <w:r w:rsidR="00993C1E">
        <w:rPr>
          <w:rFonts w:hint="cs"/>
          <w:rtl/>
        </w:rPr>
        <w:t xml:space="preserve"> </w:t>
      </w:r>
      <w:r w:rsidRPr="006A3548">
        <w:rPr>
          <w:rtl/>
        </w:rPr>
        <w:t xml:space="preserve">מאי טעמא </w:t>
      </w:r>
      <w:proofErr w:type="spellStart"/>
      <w:r w:rsidRPr="006A3548">
        <w:rPr>
          <w:rtl/>
        </w:rPr>
        <w:t>דרב</w:t>
      </w:r>
      <w:proofErr w:type="spellEnd"/>
      <w:r>
        <w:rPr>
          <w:rFonts w:hint="cs"/>
          <w:rtl/>
        </w:rPr>
        <w:t>?</w:t>
      </w:r>
      <w:r w:rsidRPr="006A3548">
        <w:rPr>
          <w:rtl/>
        </w:rPr>
        <w:t xml:space="preserve"> </w:t>
      </w:r>
      <w:proofErr w:type="spellStart"/>
      <w:r w:rsidRPr="006A3548">
        <w:rPr>
          <w:rtl/>
        </w:rPr>
        <w:t>קסבר</w:t>
      </w:r>
      <w:proofErr w:type="spellEnd"/>
      <w:r w:rsidRPr="006A3548">
        <w:rPr>
          <w:rtl/>
        </w:rPr>
        <w:t xml:space="preserve"> כבתה אין זקוק לה ואסור להשתמש לאורה</w:t>
      </w:r>
      <w:r>
        <w:rPr>
          <w:rFonts w:hint="cs"/>
          <w:rtl/>
        </w:rPr>
        <w:t>.</w:t>
      </w:r>
    </w:p>
    <w:p w14:paraId="0923B5A6" w14:textId="397A751E" w:rsidR="003533CE" w:rsidRDefault="003533CE" w:rsidP="001873C9">
      <w:pPr>
        <w:rPr>
          <w:rtl/>
        </w:rPr>
      </w:pPr>
      <w:r>
        <w:rPr>
          <w:rFonts w:hint="cs"/>
          <w:rtl/>
        </w:rPr>
        <w:t xml:space="preserve">לפי מסקנת הגמרא, אורות שנכבו למעשה אינם צריכים הדלקה מחדש </w:t>
      </w:r>
      <w:r>
        <w:rPr>
          <w:rtl/>
        </w:rPr>
        <w:t>–</w:t>
      </w:r>
      <w:r>
        <w:rPr>
          <w:rFonts w:hint="cs"/>
          <w:rtl/>
        </w:rPr>
        <w:t xml:space="preserve"> </w:t>
      </w:r>
      <w:r w:rsidR="00B024F0">
        <w:rPr>
          <w:rtl/>
        </w:rPr>
        <w:t>'</w:t>
      </w:r>
      <w:r>
        <w:rPr>
          <w:rFonts w:hint="cs"/>
          <w:rtl/>
        </w:rPr>
        <w:t>כבתה לא זקוק לה</w:t>
      </w:r>
      <w:r w:rsidR="00B024F0">
        <w:rPr>
          <w:rtl/>
        </w:rPr>
        <w:t>'</w:t>
      </w:r>
      <w:r>
        <w:rPr>
          <w:rFonts w:hint="cs"/>
          <w:rtl/>
        </w:rPr>
        <w:t>.</w:t>
      </w:r>
      <w:r w:rsidRPr="001873C9">
        <w:rPr>
          <w:rStyle w:val="a5"/>
          <w:rtl/>
        </w:rPr>
        <w:footnoteReference w:id="3"/>
      </w:r>
    </w:p>
    <w:p w14:paraId="39FC487E" w14:textId="06626921" w:rsidR="003533CE" w:rsidRDefault="003533CE" w:rsidP="00061AFF">
      <w:pPr>
        <w:rPr>
          <w:rtl/>
        </w:rPr>
      </w:pPr>
      <w:r>
        <w:rPr>
          <w:rFonts w:hint="cs"/>
          <w:rtl/>
        </w:rPr>
        <w:t>ניתן לקשר שאלה זו לשאלה הקודמת בה עסקנו, האם המצווה מתמקדת באופן ספציפי בפעולת ההדלקה. ייתכן לומר כי כיוון ש</w:t>
      </w:r>
      <w:r w:rsidR="00B024F0">
        <w:rPr>
          <w:rtl/>
        </w:rPr>
        <w:t>'</w:t>
      </w:r>
      <w:r>
        <w:rPr>
          <w:rFonts w:hint="cs"/>
          <w:rtl/>
        </w:rPr>
        <w:t>הדלקה עושה מצווה</w:t>
      </w:r>
      <w:r w:rsidR="00B024F0">
        <w:rPr>
          <w:rtl/>
        </w:rPr>
        <w:t>'</w:t>
      </w:r>
      <w:r>
        <w:rPr>
          <w:rFonts w:hint="cs"/>
          <w:rtl/>
        </w:rPr>
        <w:t xml:space="preserve"> אז המצווה נעשית גם אם הנרות נכבו לאחר מכן (שו"ת הרשב"א א, תקלט). אמנם, אם המצווה מתמקדת ב</w:t>
      </w:r>
      <w:r w:rsidR="00B024F0">
        <w:rPr>
          <w:rtl/>
        </w:rPr>
        <w:t>'</w:t>
      </w:r>
      <w:r>
        <w:rPr>
          <w:rFonts w:hint="cs"/>
          <w:rtl/>
        </w:rPr>
        <w:t>הנחתה</w:t>
      </w:r>
      <w:r w:rsidR="00B024F0">
        <w:rPr>
          <w:rtl/>
        </w:rPr>
        <w:t>'</w:t>
      </w:r>
      <w:r>
        <w:rPr>
          <w:rFonts w:hint="cs"/>
          <w:rtl/>
        </w:rPr>
        <w:t xml:space="preserve">, אז ברור כי קיימת חובה על האדם לוודא כי הנרות הדולקים יקיימו את פרסום הנס במסגרת פרק הזמן המיועד לכך. לכן השולחן ערוך כותב: </w:t>
      </w:r>
    </w:p>
    <w:p w14:paraId="1E75E38A" w14:textId="77777777" w:rsidR="003533CE" w:rsidRDefault="003533CE" w:rsidP="00AC1851">
      <w:pPr>
        <w:pStyle w:val="a9"/>
        <w:rPr>
          <w:rtl/>
        </w:rPr>
      </w:pPr>
      <w:r w:rsidRPr="00C11487">
        <w:rPr>
          <w:rtl/>
        </w:rPr>
        <w:t>הדלקה עושה מצוה</w:t>
      </w:r>
      <w:r>
        <w:rPr>
          <w:rFonts w:hint="cs"/>
          <w:rtl/>
        </w:rPr>
        <w:t>,</w:t>
      </w:r>
      <w:r w:rsidRPr="00C11487">
        <w:rPr>
          <w:rtl/>
        </w:rPr>
        <w:t xml:space="preserve"> לפיכך אם כבתה קודם שעבר זמנה אינו זקוק לה</w:t>
      </w:r>
      <w:r>
        <w:rPr>
          <w:rFonts w:hint="cs"/>
          <w:rtl/>
        </w:rPr>
        <w:t xml:space="preserve"> (שולחן ערוך </w:t>
      </w:r>
      <w:proofErr w:type="spellStart"/>
      <w:r>
        <w:rPr>
          <w:rFonts w:hint="cs"/>
          <w:rtl/>
        </w:rPr>
        <w:t>תרעג</w:t>
      </w:r>
      <w:proofErr w:type="spellEnd"/>
      <w:r>
        <w:rPr>
          <w:rFonts w:hint="cs"/>
          <w:rtl/>
        </w:rPr>
        <w:t>, ב).</w:t>
      </w:r>
    </w:p>
    <w:p w14:paraId="2BA6EFD6" w14:textId="41930D3F" w:rsidR="003533CE" w:rsidRDefault="003533CE" w:rsidP="004D1575">
      <w:pPr>
        <w:rPr>
          <w:rtl/>
        </w:rPr>
      </w:pPr>
      <w:r>
        <w:rPr>
          <w:rFonts w:hint="cs"/>
          <w:rtl/>
        </w:rPr>
        <w:t xml:space="preserve">עם זאת, התלמוד עצמו אינו מצביע על קשר בין </w:t>
      </w:r>
      <w:r w:rsidR="00B024F0">
        <w:rPr>
          <w:rtl/>
        </w:rPr>
        <w:t>'</w:t>
      </w:r>
      <w:r>
        <w:rPr>
          <w:rFonts w:hint="cs"/>
          <w:rtl/>
        </w:rPr>
        <w:t>הדלקה עושה מצווה</w:t>
      </w:r>
      <w:r w:rsidR="00B024F0">
        <w:rPr>
          <w:rtl/>
        </w:rPr>
        <w:t>'</w:t>
      </w:r>
      <w:r>
        <w:rPr>
          <w:rFonts w:hint="cs"/>
          <w:rtl/>
        </w:rPr>
        <w:t xml:space="preserve"> ל</w:t>
      </w:r>
      <w:r w:rsidR="00B024F0">
        <w:rPr>
          <w:rtl/>
        </w:rPr>
        <w:t>'</w:t>
      </w:r>
      <w:r>
        <w:rPr>
          <w:rFonts w:hint="cs"/>
          <w:rtl/>
        </w:rPr>
        <w:t>כבתה לא זקוק לה</w:t>
      </w:r>
      <w:r w:rsidR="00B024F0">
        <w:rPr>
          <w:rtl/>
        </w:rPr>
        <w:t>'</w:t>
      </w:r>
      <w:r>
        <w:rPr>
          <w:rFonts w:hint="cs"/>
          <w:rtl/>
        </w:rPr>
        <w:t xml:space="preserve">. בעקבות כך, </w:t>
      </w:r>
      <w:proofErr w:type="spellStart"/>
      <w:r>
        <w:rPr>
          <w:rFonts w:hint="cs"/>
          <w:rtl/>
        </w:rPr>
        <w:t>הט"ז</w:t>
      </w:r>
      <w:proofErr w:type="spellEnd"/>
      <w:r>
        <w:rPr>
          <w:rFonts w:hint="cs"/>
          <w:rtl/>
        </w:rPr>
        <w:t xml:space="preserve"> מעיר:</w:t>
      </w:r>
    </w:p>
    <w:p w14:paraId="3E4BC241" w14:textId="77777777" w:rsidR="003533CE" w:rsidRDefault="003533CE" w:rsidP="004D1575">
      <w:pPr>
        <w:pStyle w:val="a9"/>
        <w:rPr>
          <w:rtl/>
        </w:rPr>
      </w:pPr>
      <w:r w:rsidRPr="00DA5617">
        <w:rPr>
          <w:rtl/>
        </w:rPr>
        <w:t xml:space="preserve">איני יודע היאך תלוי זה בזה </w:t>
      </w:r>
      <w:proofErr w:type="spellStart"/>
      <w:r w:rsidRPr="00DA5617">
        <w:rPr>
          <w:rtl/>
        </w:rPr>
        <w:t>ואמאי</w:t>
      </w:r>
      <w:proofErr w:type="spellEnd"/>
      <w:r w:rsidRPr="00DA5617">
        <w:rPr>
          <w:rtl/>
        </w:rPr>
        <w:t xml:space="preserve"> </w:t>
      </w:r>
      <w:r>
        <w:rPr>
          <w:rFonts w:hint="cs"/>
          <w:rtl/>
        </w:rPr>
        <w:t>[העובדה שהדלקה עושה מצווה]</w:t>
      </w:r>
      <w:r w:rsidRPr="00DA5617">
        <w:rPr>
          <w:rtl/>
        </w:rPr>
        <w:t xml:space="preserve"> לא הוכיח</w:t>
      </w:r>
      <w:r>
        <w:rPr>
          <w:rFonts w:hint="cs"/>
          <w:rtl/>
        </w:rPr>
        <w:t xml:space="preserve"> </w:t>
      </w:r>
      <w:r w:rsidRPr="00DA5617">
        <w:rPr>
          <w:rtl/>
        </w:rPr>
        <w:t xml:space="preserve">ממה </w:t>
      </w:r>
      <w:proofErr w:type="spellStart"/>
      <w:r w:rsidRPr="00DA5617">
        <w:rPr>
          <w:rtl/>
        </w:rPr>
        <w:t>דקי</w:t>
      </w:r>
      <w:r>
        <w:rPr>
          <w:rFonts w:hint="cs"/>
          <w:rtl/>
        </w:rPr>
        <w:t>ימא</w:t>
      </w:r>
      <w:proofErr w:type="spellEnd"/>
      <w:r>
        <w:rPr>
          <w:rFonts w:hint="cs"/>
          <w:rtl/>
        </w:rPr>
        <w:t xml:space="preserve"> לן</w:t>
      </w:r>
      <w:r w:rsidRPr="00DA5617">
        <w:rPr>
          <w:rtl/>
        </w:rPr>
        <w:t xml:space="preserve"> כבת</w:t>
      </w:r>
      <w:r>
        <w:rPr>
          <w:rFonts w:hint="cs"/>
          <w:rtl/>
        </w:rPr>
        <w:t>ה</w:t>
      </w:r>
      <w:r w:rsidRPr="00DA5617">
        <w:rPr>
          <w:rtl/>
        </w:rPr>
        <w:t xml:space="preserve"> אין זקוק לה</w:t>
      </w:r>
      <w:r>
        <w:rPr>
          <w:rFonts w:hint="cs"/>
          <w:rtl/>
        </w:rPr>
        <w:t xml:space="preserve">?! (ט"ז </w:t>
      </w:r>
      <w:proofErr w:type="spellStart"/>
      <w:r>
        <w:rPr>
          <w:rFonts w:hint="cs"/>
          <w:rtl/>
        </w:rPr>
        <w:t>תרעג</w:t>
      </w:r>
      <w:proofErr w:type="spellEnd"/>
      <w:r>
        <w:rPr>
          <w:rFonts w:hint="cs"/>
          <w:rtl/>
        </w:rPr>
        <w:t>, ח).</w:t>
      </w:r>
    </w:p>
    <w:p w14:paraId="7B680576" w14:textId="77777777" w:rsidR="003533CE" w:rsidRDefault="003533CE" w:rsidP="00F3797A">
      <w:pPr>
        <w:rPr>
          <w:rtl/>
        </w:rPr>
      </w:pPr>
      <w:r>
        <w:rPr>
          <w:rFonts w:hint="cs"/>
          <w:rtl/>
        </w:rPr>
        <w:t xml:space="preserve">לטענת </w:t>
      </w:r>
      <w:proofErr w:type="spellStart"/>
      <w:r>
        <w:rPr>
          <w:rFonts w:hint="cs"/>
          <w:rtl/>
        </w:rPr>
        <w:t>הט"ז</w:t>
      </w:r>
      <w:proofErr w:type="spellEnd"/>
      <w:r>
        <w:rPr>
          <w:rFonts w:hint="cs"/>
          <w:rtl/>
        </w:rPr>
        <w:t xml:space="preserve">, אין לקרוא את דברי השולחן ערוך בצורה פשטנית; כוונתו של השולחן ערוך הינה לומר כי העובדה שהאדם מקיים את המצווה ברגע ההדלקה מונעת את הצורך להדליק את הנר מחדש במקרה והוא נכבה. לפי </w:t>
      </w:r>
      <w:proofErr w:type="spellStart"/>
      <w:r>
        <w:rPr>
          <w:rFonts w:hint="cs"/>
          <w:rtl/>
        </w:rPr>
        <w:t>הט"ז</w:t>
      </w:r>
      <w:proofErr w:type="spellEnd"/>
      <w:r>
        <w:rPr>
          <w:rFonts w:hint="cs"/>
          <w:rtl/>
        </w:rPr>
        <w:t xml:space="preserve">, שתי הסוגיות עוסקות בשתי שאלות שונות. ראשית כל, הגמרא שואלת האם ההדלקה מהווה רק הכנה למעשה הנחת הנרות, </w:t>
      </w:r>
      <w:proofErr w:type="spellStart"/>
      <w:r>
        <w:rPr>
          <w:rFonts w:hint="cs"/>
          <w:rtl/>
        </w:rPr>
        <w:t>כשלאחריו</w:t>
      </w:r>
      <w:proofErr w:type="spellEnd"/>
      <w:r>
        <w:rPr>
          <w:rFonts w:hint="cs"/>
          <w:rtl/>
        </w:rPr>
        <w:t xml:space="preserve"> מתחיל פרסום הנס על ידי הנרות, או שמא צורת פרסום הנס חייבת להשתלב עם ההדלקה עצמה. לעומת זאת, רב </w:t>
      </w:r>
      <w:proofErr w:type="spellStart"/>
      <w:r>
        <w:rPr>
          <w:rFonts w:hint="cs"/>
          <w:rtl/>
        </w:rPr>
        <w:t>הונא</w:t>
      </w:r>
      <w:proofErr w:type="spellEnd"/>
      <w:r>
        <w:rPr>
          <w:rFonts w:hint="cs"/>
          <w:rtl/>
        </w:rPr>
        <w:t xml:space="preserve"> ורב </w:t>
      </w:r>
      <w:proofErr w:type="spellStart"/>
      <w:r>
        <w:rPr>
          <w:rFonts w:hint="cs"/>
          <w:rtl/>
        </w:rPr>
        <w:t>חסדא</w:t>
      </w:r>
      <w:proofErr w:type="spellEnd"/>
      <w:r>
        <w:rPr>
          <w:rFonts w:hint="cs"/>
          <w:rtl/>
        </w:rPr>
        <w:t xml:space="preserve"> שואלים האם גם לאחר קיום המצווה האדם עדיין מחויב לדאוג לכך שהנרות יישאר</w:t>
      </w:r>
      <w:r>
        <w:rPr>
          <w:rFonts w:hint="eastAsia"/>
          <w:rtl/>
        </w:rPr>
        <w:t>ו</w:t>
      </w:r>
      <w:r>
        <w:rPr>
          <w:rFonts w:hint="cs"/>
          <w:rtl/>
        </w:rPr>
        <w:t xml:space="preserve"> דלוקים במטרה למקסם את פרסום הנס שלהם. </w:t>
      </w:r>
    </w:p>
    <w:p w14:paraId="60A67581" w14:textId="0A7A8930" w:rsidR="003533CE" w:rsidRPr="00A074B9" w:rsidRDefault="003533CE" w:rsidP="009C6C75">
      <w:r>
        <w:rPr>
          <w:rFonts w:hint="cs"/>
          <w:rtl/>
        </w:rPr>
        <w:t xml:space="preserve">בסופו של דבר נפסק להלכה כי </w:t>
      </w:r>
      <w:r w:rsidR="00B024F0">
        <w:rPr>
          <w:rtl/>
        </w:rPr>
        <w:t>'</w:t>
      </w:r>
      <w:r>
        <w:rPr>
          <w:rFonts w:hint="cs"/>
          <w:rtl/>
        </w:rPr>
        <w:t>כבתה לא זקוק לה</w:t>
      </w:r>
      <w:r w:rsidR="00B024F0">
        <w:rPr>
          <w:rtl/>
        </w:rPr>
        <w:t>'</w:t>
      </w:r>
      <w:r>
        <w:rPr>
          <w:rFonts w:hint="cs"/>
          <w:rtl/>
        </w:rPr>
        <w:t xml:space="preserve"> </w:t>
      </w:r>
      <w:r>
        <w:rPr>
          <w:rtl/>
        </w:rPr>
        <w:t>–</w:t>
      </w:r>
      <w:r>
        <w:rPr>
          <w:rFonts w:hint="cs"/>
          <w:rtl/>
        </w:rPr>
        <w:t xml:space="preserve"> אין צורך להדליק את הנרות בשנית. אך אמנם, הגמרא מלמדת כי הצורך לפרסם את הנס משפיע על הגדרת ההדלקה. בעקבות כך, עלינו להדליק את הנרות בזמן מסוים ואף עליהם להישאר דלוקים לאורך זמן מוגדר, כפי שנלמד בשיעור הבא.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E15FFD">
        <w:trPr>
          <w:cantSplit/>
        </w:trPr>
        <w:tc>
          <w:tcPr>
            <w:tcW w:w="301" w:type="dxa"/>
            <w:hideMark/>
          </w:tcPr>
          <w:p w14:paraId="66FD0585" w14:textId="77777777" w:rsidR="0043471B" w:rsidRDefault="0043471B">
            <w:pPr>
              <w:pStyle w:val="ab"/>
              <w:bidi w:val="0"/>
            </w:pPr>
            <w:r>
              <w:rPr>
                <w:rtl/>
              </w:rPr>
              <w:t>*</w:t>
            </w:r>
          </w:p>
        </w:tc>
        <w:tc>
          <w:tcPr>
            <w:tcW w:w="4379" w:type="dxa"/>
            <w:hideMark/>
          </w:tcPr>
          <w:p w14:paraId="13C9A692" w14:textId="77777777" w:rsidR="0043471B" w:rsidRDefault="0043471B">
            <w:pPr>
              <w:pStyle w:val="ab"/>
            </w:pPr>
            <w:r>
              <w:rPr>
                <w:rtl/>
              </w:rPr>
              <w:t>**********************************************************</w:t>
            </w:r>
          </w:p>
        </w:tc>
      </w:tr>
      <w:tr w:rsidR="0043471B" w14:paraId="45D9EDD8" w14:textId="77777777" w:rsidTr="00E15FFD">
        <w:trPr>
          <w:cantSplit/>
        </w:trPr>
        <w:tc>
          <w:tcPr>
            <w:tcW w:w="301" w:type="dxa"/>
            <w:hideMark/>
          </w:tcPr>
          <w:p w14:paraId="5D445FB5" w14:textId="77777777" w:rsidR="0043471B" w:rsidRDefault="0043471B">
            <w:pPr>
              <w:pStyle w:val="ab"/>
            </w:pPr>
            <w:r>
              <w:rPr>
                <w:rtl/>
              </w:rPr>
              <w:t xml:space="preserve">* * * * * * * </w:t>
            </w:r>
          </w:p>
        </w:tc>
        <w:tc>
          <w:tcPr>
            <w:tcW w:w="4379" w:type="dxa"/>
          </w:tcPr>
          <w:p w14:paraId="23188DAE" w14:textId="77777777" w:rsidR="0043471B" w:rsidRDefault="0043471B">
            <w:pPr>
              <w:pStyle w:val="ab"/>
            </w:pPr>
            <w:r>
              <w:rPr>
                <w:rtl/>
              </w:rPr>
              <w:t>כל הזכויות שמורות לישיבת הר עציון ולרב דוד ברופסקי</w:t>
            </w:r>
          </w:p>
          <w:p w14:paraId="00000769" w14:textId="6B5035BD" w:rsidR="0043471B" w:rsidRDefault="0043471B">
            <w:pPr>
              <w:pStyle w:val="ab"/>
              <w:rPr>
                <w:rtl/>
              </w:rPr>
            </w:pPr>
            <w:r>
              <w:rPr>
                <w:rtl/>
              </w:rPr>
              <w:t>תרגום</w:t>
            </w:r>
            <w:r w:rsidR="00B647CA">
              <w:rPr>
                <w:rtl/>
              </w:rPr>
              <w:t>:</w:t>
            </w:r>
            <w:r>
              <w:rPr>
                <w:rtl/>
              </w:rPr>
              <w:t xml:space="preserve"> </w:t>
            </w:r>
            <w:r w:rsidR="009E664C">
              <w:rPr>
                <w:rFonts w:hint="cs"/>
                <w:rtl/>
              </w:rPr>
              <w:t>נתנאל ח</w:t>
            </w:r>
            <w:r w:rsidR="00A028FF">
              <w:rPr>
                <w:rFonts w:hint="cs"/>
                <w:rtl/>
              </w:rPr>
              <w:t>ז</w:t>
            </w:r>
            <w:r w:rsidR="009E664C">
              <w:rPr>
                <w:rFonts w:hint="cs"/>
                <w:rtl/>
              </w:rPr>
              <w:t>ן</w:t>
            </w:r>
            <w:r w:rsidR="00B647CA">
              <w:rPr>
                <w:rFonts w:hint="cs"/>
                <w:rtl/>
              </w:rPr>
              <w:t>,</w:t>
            </w:r>
            <w:r w:rsidR="009E664C">
              <w:rPr>
                <w:rFonts w:hint="cs"/>
                <w:rtl/>
              </w:rPr>
              <w:t xml:space="preserve"> תשפ</w:t>
            </w:r>
            <w:r w:rsidR="00A028FF">
              <w:rPr>
                <w:rtl/>
              </w:rPr>
              <w:t>"</w:t>
            </w:r>
            <w:r w:rsidR="009E664C">
              <w:rPr>
                <w:rFonts w:hint="cs"/>
                <w:rtl/>
              </w:rPr>
              <w:t>א</w:t>
            </w:r>
          </w:p>
          <w:p w14:paraId="1C28E74B" w14:textId="1C977824" w:rsidR="0043471B" w:rsidRDefault="0043471B">
            <w:pPr>
              <w:pStyle w:val="ab"/>
              <w:rPr>
                <w:rtl/>
              </w:rPr>
            </w:pPr>
            <w:r>
              <w:rPr>
                <w:rtl/>
              </w:rPr>
              <w:t>עורך</w:t>
            </w:r>
            <w:r w:rsidR="00B647CA">
              <w:rPr>
                <w:rtl/>
              </w:rPr>
              <w:t>:</w:t>
            </w:r>
            <w:r>
              <w:rPr>
                <w:rtl/>
              </w:rPr>
              <w:t xml:space="preserve"> יחיאל מרצבך</w:t>
            </w:r>
            <w:r w:rsidR="00B647CA">
              <w:rPr>
                <w:rtl/>
              </w:rPr>
              <w:t>,</w:t>
            </w:r>
            <w:r>
              <w:rPr>
                <w:rtl/>
              </w:rPr>
              <w:t xml:space="preserve"> תש</w:t>
            </w:r>
            <w:r w:rsidR="009E664C">
              <w:rPr>
                <w:rFonts w:hint="cs"/>
                <w:rtl/>
              </w:rPr>
              <w:t>פ</w:t>
            </w:r>
            <w:r w:rsidR="00A028FF">
              <w:rPr>
                <w:rtl/>
              </w:rPr>
              <w:t>"</w:t>
            </w:r>
            <w:r w:rsidR="009E664C">
              <w:rPr>
                <w:rFonts w:hint="cs"/>
                <w:rtl/>
              </w:rPr>
              <w:t>א</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1D4323F2" w:rsidR="0043471B" w:rsidRDefault="0043471B">
            <w:pPr>
              <w:pStyle w:val="ab"/>
              <w:rPr>
                <w:noProof w:val="0"/>
                <w:rtl/>
              </w:rPr>
            </w:pPr>
            <w:r>
              <w:rPr>
                <w:noProof w:val="0"/>
                <w:rtl/>
              </w:rPr>
              <w:t>האתר בעברית</w:t>
            </w:r>
            <w:r w:rsidR="00B647CA">
              <w:rPr>
                <w:noProof w:val="0"/>
                <w:rtl/>
              </w:rPr>
              <w:t>:</w:t>
            </w:r>
            <w:r>
              <w:rPr>
                <w:noProof w:val="0"/>
                <w:rtl/>
              </w:rPr>
              <w:tab/>
            </w:r>
            <w:hyperlink r:id="rId8" w:history="1">
              <w:r w:rsidR="00E15FFD" w:rsidRPr="00426E55">
                <w:rPr>
                  <w:rStyle w:val="Hyperlink"/>
                </w:rPr>
                <w:t>http</w:t>
              </w:r>
              <w:r w:rsidR="00B647CA">
                <w:rPr>
                  <w:rStyle w:val="Hyperlink"/>
                </w:rPr>
                <w:t>:</w:t>
              </w:r>
              <w:r w:rsidR="00E15FFD" w:rsidRPr="00426E55">
                <w:rPr>
                  <w:rStyle w:val="Hyperlink"/>
                </w:rPr>
                <w:t>//etzion</w:t>
              </w:r>
              <w:r w:rsidR="00B647CA">
                <w:rPr>
                  <w:rStyle w:val="Hyperlink"/>
                </w:rPr>
                <w:t>.</w:t>
              </w:r>
              <w:r w:rsidR="00E15FFD" w:rsidRPr="00426E55">
                <w:rPr>
                  <w:rStyle w:val="Hyperlink"/>
                </w:rPr>
                <w:t>org</w:t>
              </w:r>
              <w:r w:rsidR="00B647CA">
                <w:rPr>
                  <w:rStyle w:val="Hyperlink"/>
                </w:rPr>
                <w:t>.</w:t>
              </w:r>
              <w:r w:rsidR="00E15FFD" w:rsidRPr="00426E55">
                <w:rPr>
                  <w:rStyle w:val="Hyperlink"/>
                </w:rPr>
                <w:t>il</w:t>
              </w:r>
            </w:hyperlink>
          </w:p>
          <w:p w14:paraId="58C0D5D1" w14:textId="220035C9" w:rsidR="0043471B" w:rsidRDefault="0043471B">
            <w:pPr>
              <w:pStyle w:val="ab"/>
              <w:rPr>
                <w:noProof w:val="0"/>
                <w:rtl/>
              </w:rPr>
            </w:pPr>
            <w:r>
              <w:rPr>
                <w:noProof w:val="0"/>
                <w:rtl/>
              </w:rPr>
              <w:t>האתר באנגלית</w:t>
            </w:r>
            <w:r w:rsidR="00B647CA">
              <w:rPr>
                <w:noProof w:val="0"/>
                <w:rtl/>
              </w:rPr>
              <w:t>:</w:t>
            </w:r>
            <w:r>
              <w:rPr>
                <w:noProof w:val="0"/>
                <w:rtl/>
              </w:rPr>
              <w:tab/>
            </w:r>
            <w:hyperlink r:id="rId9" w:history="1">
              <w:r>
                <w:rPr>
                  <w:rStyle w:val="Hyperlink"/>
                </w:rPr>
                <w:t>http</w:t>
              </w:r>
              <w:r w:rsidR="00B647CA">
                <w:rPr>
                  <w:rStyle w:val="Hyperlink"/>
                </w:rPr>
                <w:t>:</w:t>
              </w:r>
              <w:r>
                <w:rPr>
                  <w:rStyle w:val="Hyperlink"/>
                </w:rPr>
                <w:t>//www</w:t>
              </w:r>
              <w:r w:rsidR="00B647CA">
                <w:rPr>
                  <w:rStyle w:val="Hyperlink"/>
                </w:rPr>
                <w:t>.</w:t>
              </w:r>
              <w:r>
                <w:rPr>
                  <w:rStyle w:val="Hyperlink"/>
                </w:rPr>
                <w:t>vbm</w:t>
              </w:r>
              <w:r w:rsidR="00A028FF">
                <w:rPr>
                  <w:rStyle w:val="Hyperlink"/>
                </w:rPr>
                <w:t>-</w:t>
              </w:r>
              <w:r>
                <w:rPr>
                  <w:rStyle w:val="Hyperlink"/>
                </w:rPr>
                <w:t>torah</w:t>
              </w:r>
              <w:r w:rsidR="00B647CA">
                <w:rPr>
                  <w:rStyle w:val="Hyperlink"/>
                </w:rPr>
                <w:t>.</w:t>
              </w:r>
              <w:r>
                <w:rPr>
                  <w:rStyle w:val="Hyperlink"/>
                </w:rPr>
                <w:t>org</w:t>
              </w:r>
            </w:hyperlink>
          </w:p>
          <w:p w14:paraId="78D79E12" w14:textId="77777777" w:rsidR="0043471B" w:rsidRDefault="0043471B">
            <w:pPr>
              <w:pStyle w:val="ab"/>
              <w:rPr>
                <w:rtl/>
              </w:rPr>
            </w:pPr>
          </w:p>
          <w:p w14:paraId="02D80F01" w14:textId="3CBC976D" w:rsidR="0043471B" w:rsidRDefault="0043471B">
            <w:pPr>
              <w:pStyle w:val="ab"/>
              <w:rPr>
                <w:rtl/>
              </w:rPr>
            </w:pPr>
            <w:r>
              <w:rPr>
                <w:rtl/>
              </w:rPr>
              <w:t>משרדי בית המדרש הוירטואלי</w:t>
            </w:r>
            <w:r w:rsidR="00B647CA">
              <w:rPr>
                <w:rtl/>
              </w:rPr>
              <w:t>:</w:t>
            </w:r>
            <w:r>
              <w:rPr>
                <w:rtl/>
              </w:rPr>
              <w:t xml:space="preserve"> 02</w:t>
            </w:r>
            <w:r w:rsidR="00A028FF">
              <w:rPr>
                <w:rtl/>
              </w:rPr>
              <w:t>-</w:t>
            </w:r>
            <w:r>
              <w:rPr>
                <w:rtl/>
              </w:rPr>
              <w:t xml:space="preserve">9937300 שלוחה 5 </w:t>
            </w:r>
          </w:p>
          <w:p w14:paraId="35C45395" w14:textId="5C0BD5B5" w:rsidR="0043471B" w:rsidRDefault="0043471B">
            <w:pPr>
              <w:pStyle w:val="ab"/>
              <w:rPr>
                <w:noProof w:val="0"/>
                <w:rtl/>
              </w:rPr>
            </w:pPr>
            <w:r>
              <w:rPr>
                <w:noProof w:val="0"/>
                <w:rtl/>
              </w:rPr>
              <w:t>דוא</w:t>
            </w:r>
            <w:r w:rsidR="00A028FF">
              <w:rPr>
                <w:noProof w:val="0"/>
                <w:rtl/>
              </w:rPr>
              <w:t>"</w:t>
            </w:r>
            <w:r>
              <w:rPr>
                <w:noProof w:val="0"/>
                <w:rtl/>
              </w:rPr>
              <w:t>ל</w:t>
            </w:r>
            <w:r w:rsidR="00B647CA">
              <w:rPr>
                <w:noProof w:val="0"/>
                <w:rtl/>
              </w:rPr>
              <w:t>:</w:t>
            </w:r>
            <w:r>
              <w:rPr>
                <w:noProof w:val="0"/>
                <w:rtl/>
              </w:rPr>
              <w:t xml:space="preserve"> </w:t>
            </w:r>
            <w:hyperlink r:id="rId10" w:history="1">
              <w:r>
                <w:rPr>
                  <w:rStyle w:val="Hyperlink"/>
                </w:rPr>
                <w:t>office@etzion</w:t>
              </w:r>
              <w:r w:rsidR="00B647CA">
                <w:rPr>
                  <w:rStyle w:val="Hyperlink"/>
                </w:rPr>
                <w:t>.</w:t>
              </w:r>
              <w:r>
                <w:rPr>
                  <w:rStyle w:val="Hyperlink"/>
                </w:rPr>
                <w:t>org</w:t>
              </w:r>
              <w:r w:rsidR="00B647CA">
                <w:rPr>
                  <w:rStyle w:val="Hyperlink"/>
                </w:rPr>
                <w:t>.</w:t>
              </w:r>
              <w:r>
                <w:rPr>
                  <w:rStyle w:val="Hyperlink"/>
                </w:rPr>
                <w:t>il</w:t>
              </w:r>
            </w:hyperlink>
          </w:p>
          <w:p w14:paraId="47C75A24" w14:textId="77777777" w:rsidR="0043471B" w:rsidRDefault="0043471B">
            <w:pPr>
              <w:pStyle w:val="ab"/>
            </w:pPr>
          </w:p>
        </w:tc>
      </w:tr>
    </w:tbl>
    <w:p w14:paraId="189912E7" w14:textId="22BE7494" w:rsidR="00144C37" w:rsidRDefault="00144C37" w:rsidP="00595704">
      <w:pPr>
        <w:pStyle w:val="a9"/>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EB947" w14:textId="77777777" w:rsidR="00486993" w:rsidRDefault="00486993" w:rsidP="00405665">
      <w:r>
        <w:separator/>
      </w:r>
    </w:p>
  </w:endnote>
  <w:endnote w:type="continuationSeparator" w:id="0">
    <w:p w14:paraId="236690F7" w14:textId="77777777" w:rsidR="00486993" w:rsidRDefault="0048699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F0079" w14:textId="77777777" w:rsidR="00486993" w:rsidRDefault="00486993" w:rsidP="00405665">
      <w:r>
        <w:separator/>
      </w:r>
    </w:p>
  </w:footnote>
  <w:footnote w:type="continuationSeparator" w:id="0">
    <w:p w14:paraId="3629EC31" w14:textId="77777777" w:rsidR="00486993" w:rsidRDefault="00486993" w:rsidP="00405665">
      <w:r>
        <w:continuationSeparator/>
      </w:r>
    </w:p>
  </w:footnote>
  <w:footnote w:id="1">
    <w:p w14:paraId="6CF6B698" w14:textId="20487D29" w:rsidR="003533CE" w:rsidRPr="006A4F89" w:rsidRDefault="003533CE" w:rsidP="003533CE">
      <w:pPr>
        <w:pStyle w:val="a3"/>
        <w:rPr>
          <w:rtl/>
        </w:rPr>
      </w:pPr>
      <w:r w:rsidRPr="006A4F89">
        <w:rPr>
          <w:rStyle w:val="a5"/>
          <w:rFonts w:eastAsia="Narkisim"/>
        </w:rPr>
        <w:footnoteRef/>
      </w:r>
      <w:r w:rsidRPr="006A4F89">
        <w:rPr>
          <w:rtl/>
        </w:rPr>
        <w:t xml:space="preserve"> הרב עובדיה יוסף, יחווה דעת ו, מג; ר</w:t>
      </w:r>
      <w:r w:rsidR="00B024F0">
        <w:rPr>
          <w:rtl/>
        </w:rPr>
        <w:t>'</w:t>
      </w:r>
      <w:r w:rsidRPr="006A4F89">
        <w:rPr>
          <w:rtl/>
        </w:rPr>
        <w:t xml:space="preserve"> שלמה זלמן </w:t>
      </w:r>
      <w:proofErr w:type="spellStart"/>
      <w:r w:rsidRPr="006A4F89">
        <w:rPr>
          <w:rtl/>
        </w:rPr>
        <w:t>אוירבעך</w:t>
      </w:r>
      <w:proofErr w:type="spellEnd"/>
      <w:r w:rsidRPr="006A4F89">
        <w:rPr>
          <w:rtl/>
        </w:rPr>
        <w:t>, שלמי מועד, עמ</w:t>
      </w:r>
      <w:r w:rsidR="00B024F0">
        <w:rPr>
          <w:rtl/>
        </w:rPr>
        <w:t>'</w:t>
      </w:r>
      <w:r w:rsidRPr="006A4F89">
        <w:rPr>
          <w:rtl/>
        </w:rPr>
        <w:t xml:space="preserve"> 204. הרב </w:t>
      </w:r>
      <w:proofErr w:type="spellStart"/>
      <w:r w:rsidRPr="006A4F89">
        <w:rPr>
          <w:rtl/>
        </w:rPr>
        <w:t>אוירבעך</w:t>
      </w:r>
      <w:proofErr w:type="spellEnd"/>
      <w:r w:rsidRPr="006A4F89">
        <w:rPr>
          <w:rtl/>
        </w:rPr>
        <w:t xml:space="preserve"> אף סובר כי תלמיד שהוריו הדליקו באזור זמן שונה עדיין צריך להימנע מלהדליק בעצמו; הרב עובדיה יוסף חולק על כך (ראו </w:t>
      </w:r>
      <w:proofErr w:type="spellStart"/>
      <w:r w:rsidRPr="006A4F89">
        <w:rPr>
          <w:rtl/>
        </w:rPr>
        <w:t>חזון</w:t>
      </w:r>
      <w:proofErr w:type="spellEnd"/>
      <w:r w:rsidRPr="006A4F89">
        <w:rPr>
          <w:rtl/>
        </w:rPr>
        <w:t xml:space="preserve"> עובדיה חנוכה, עמ</w:t>
      </w:r>
      <w:r w:rsidR="00B024F0">
        <w:rPr>
          <w:rtl/>
        </w:rPr>
        <w:t>'</w:t>
      </w:r>
      <w:r w:rsidRPr="006A4F89">
        <w:rPr>
          <w:rtl/>
        </w:rPr>
        <w:t xml:space="preserve"> 150). </w:t>
      </w:r>
    </w:p>
  </w:footnote>
  <w:footnote w:id="2">
    <w:p w14:paraId="4FC7D22A" w14:textId="77C92538" w:rsidR="003533CE" w:rsidRPr="006A4F89" w:rsidRDefault="003533CE" w:rsidP="003533CE">
      <w:pPr>
        <w:pStyle w:val="a3"/>
      </w:pPr>
      <w:r w:rsidRPr="006A4F89">
        <w:rPr>
          <w:rStyle w:val="a5"/>
          <w:rFonts w:eastAsia="Narkisim"/>
        </w:rPr>
        <w:footnoteRef/>
      </w:r>
      <w:r w:rsidRPr="006A4F89">
        <w:rPr>
          <w:rtl/>
        </w:rPr>
        <w:t xml:space="preserve"> </w:t>
      </w:r>
      <w:r w:rsidRPr="006A4F89">
        <w:rPr>
          <w:rtl/>
        </w:rPr>
        <w:t xml:space="preserve">המשנה ברורה </w:t>
      </w:r>
      <w:r w:rsidR="001850AC">
        <w:rPr>
          <w:rFonts w:hint="cs"/>
          <w:rtl/>
        </w:rPr>
        <w:t>(</w:t>
      </w:r>
      <w:r w:rsidRPr="006A4F89">
        <w:rPr>
          <w:rtl/>
        </w:rPr>
        <w:t>תרעב, ו</w:t>
      </w:r>
      <w:r w:rsidR="001850AC">
        <w:rPr>
          <w:rFonts w:hint="cs"/>
          <w:rtl/>
        </w:rPr>
        <w:t>)</w:t>
      </w:r>
      <w:r w:rsidR="001850AC">
        <w:rPr>
          <w:rtl/>
        </w:rPr>
        <w:tab/>
      </w:r>
      <w:r w:rsidRPr="006A4F89">
        <w:rPr>
          <w:rtl/>
        </w:rPr>
        <w:t xml:space="preserve"> מביא דיון מרתק בין הבית יוסף (מצטט את אורחות חיים) והפרי מגדים בנוגע לשאלה האם אדם שהדליק נר אחד בלבד בברכה ולאחר מכן השיג נרות נוספים צריך להדליק את הנרות החדשים בברכה. לפי הבית יוסף, אם האדם לא חשב על הנרות הנוספים בזמן אמירת הברכה עליו לחזור על הברכה בשנית, בעקבות הדלקת הנרות החדשים שהתווספו. הפרי מגדים חולק עליו. המגן אברהם (</w:t>
      </w:r>
      <w:proofErr w:type="spellStart"/>
      <w:r w:rsidRPr="006A4F89">
        <w:rPr>
          <w:rtl/>
        </w:rPr>
        <w:t>תרנא</w:t>
      </w:r>
      <w:proofErr w:type="spellEnd"/>
      <w:r w:rsidRPr="006A4F89">
        <w:rPr>
          <w:rtl/>
        </w:rPr>
        <w:t xml:space="preserve">, </w:t>
      </w:r>
      <w:proofErr w:type="spellStart"/>
      <w:r w:rsidRPr="006A4F89">
        <w:rPr>
          <w:rtl/>
        </w:rPr>
        <w:t>כג</w:t>
      </w:r>
      <w:proofErr w:type="spellEnd"/>
      <w:r w:rsidRPr="006A4F89">
        <w:rPr>
          <w:rtl/>
        </w:rPr>
        <w:t>) דן בסוגיה זו ופוסק בהתאם לשיטת ר</w:t>
      </w:r>
      <w:r w:rsidR="00B024F0">
        <w:rPr>
          <w:rtl/>
        </w:rPr>
        <w:t>'</w:t>
      </w:r>
      <w:r w:rsidRPr="006A4F89">
        <w:rPr>
          <w:rtl/>
        </w:rPr>
        <w:t xml:space="preserve"> יוסף קארו. למעשה, דיון זה משקף את השאלה הבסיסית – האם נרות נוספים מהווים חלק אינטגרלי של המצווה הבסיסית או שמא מדובר בהידור שאיננו חלק מהמצווה עצמה.</w:t>
      </w:r>
    </w:p>
  </w:footnote>
  <w:footnote w:id="3">
    <w:p w14:paraId="3FD6734B" w14:textId="765328AF" w:rsidR="003533CE" w:rsidRPr="006A4F89" w:rsidRDefault="003533CE" w:rsidP="003533CE">
      <w:pPr>
        <w:pStyle w:val="a3"/>
      </w:pPr>
      <w:r w:rsidRPr="006A4F89">
        <w:rPr>
          <w:rStyle w:val="a5"/>
          <w:rFonts w:eastAsia="Narkisim"/>
        </w:rPr>
        <w:footnoteRef/>
      </w:r>
      <w:r w:rsidRPr="006A4F89">
        <w:rPr>
          <w:rtl/>
        </w:rPr>
        <w:t xml:space="preserve"> הראשונים והאחרונים שואלים האם על האדם להשתדל ולהדליק את הנרות מחדש או שמא פעולה זו מיותרת לחלוטין (לפי כל הדעות פעולה זו מותרת). לדעת האור זרוע (שכב), ודאי משובח להדליק את הנרות מחדש. הלקט יושר (אורח חיים, עמ</w:t>
      </w:r>
      <w:r w:rsidR="00B024F0">
        <w:rPr>
          <w:rtl/>
        </w:rPr>
        <w:t>'</w:t>
      </w:r>
      <w:r w:rsidRPr="006A4F89">
        <w:rPr>
          <w:rtl/>
        </w:rPr>
        <w:t xml:space="preserve"> 151) מצביע על מנהג לפיו יש להדליק את הנרות מחדש, כיוון שבכל מקרה אין אדם יכול להנות מהשמן הנותר</w:t>
      </w:r>
      <w:r w:rsidR="005E550A">
        <w:rPr>
          <w:rFonts w:hint="cs"/>
          <w:rtl/>
        </w:rPr>
        <w:t xml:space="preserve">, </w:t>
      </w:r>
      <w:r w:rsidRPr="006A4F89">
        <w:rPr>
          <w:rtl/>
        </w:rPr>
        <w:t xml:space="preserve">אך לטענתו אין ערך מהותי בהדלקת הנרות מחדש. </w:t>
      </w:r>
      <w:proofErr w:type="spellStart"/>
      <w:r w:rsidRPr="006A4F89">
        <w:rPr>
          <w:rtl/>
        </w:rPr>
        <w:t>הרמ"א</w:t>
      </w:r>
      <w:proofErr w:type="spellEnd"/>
      <w:r w:rsidRPr="006A4F89">
        <w:rPr>
          <w:rtl/>
        </w:rPr>
        <w:t xml:space="preserve"> (</w:t>
      </w:r>
      <w:proofErr w:type="spellStart"/>
      <w:r w:rsidRPr="006A4F89">
        <w:rPr>
          <w:rtl/>
        </w:rPr>
        <w:t>תרעג</w:t>
      </w:r>
      <w:proofErr w:type="spellEnd"/>
      <w:r w:rsidRPr="006A4F89">
        <w:rPr>
          <w:rtl/>
        </w:rPr>
        <w:t>, ג) כותב כי אדם שרוצה להחמיר ולהדליק את הנרות מחדש איננו צריך לברך עליהם שוב.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4DB"/>
    <w:rsid w:val="0000263F"/>
    <w:rsid w:val="000040B4"/>
    <w:rsid w:val="00005156"/>
    <w:rsid w:val="00005A90"/>
    <w:rsid w:val="00007261"/>
    <w:rsid w:val="00007914"/>
    <w:rsid w:val="00012A92"/>
    <w:rsid w:val="00013331"/>
    <w:rsid w:val="00015437"/>
    <w:rsid w:val="00015C4E"/>
    <w:rsid w:val="00017774"/>
    <w:rsid w:val="00017E6D"/>
    <w:rsid w:val="00021ADE"/>
    <w:rsid w:val="00022A1A"/>
    <w:rsid w:val="00024938"/>
    <w:rsid w:val="00026734"/>
    <w:rsid w:val="000268F4"/>
    <w:rsid w:val="00027D26"/>
    <w:rsid w:val="00031797"/>
    <w:rsid w:val="00031E48"/>
    <w:rsid w:val="00032E49"/>
    <w:rsid w:val="00033014"/>
    <w:rsid w:val="00034C35"/>
    <w:rsid w:val="000366D4"/>
    <w:rsid w:val="00040A12"/>
    <w:rsid w:val="00042703"/>
    <w:rsid w:val="00043F83"/>
    <w:rsid w:val="00056413"/>
    <w:rsid w:val="00057237"/>
    <w:rsid w:val="00057741"/>
    <w:rsid w:val="00061AFF"/>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1FC7"/>
    <w:rsid w:val="000945E6"/>
    <w:rsid w:val="000963EF"/>
    <w:rsid w:val="000975FD"/>
    <w:rsid w:val="00097BEC"/>
    <w:rsid w:val="00097DEC"/>
    <w:rsid w:val="000A1300"/>
    <w:rsid w:val="000A1728"/>
    <w:rsid w:val="000A1BE6"/>
    <w:rsid w:val="000A273F"/>
    <w:rsid w:val="000A56FC"/>
    <w:rsid w:val="000A5D16"/>
    <w:rsid w:val="000A7A3E"/>
    <w:rsid w:val="000B18D3"/>
    <w:rsid w:val="000B3D2B"/>
    <w:rsid w:val="000B4AA4"/>
    <w:rsid w:val="000B4F28"/>
    <w:rsid w:val="000B59A2"/>
    <w:rsid w:val="000B5CC2"/>
    <w:rsid w:val="000C5EDE"/>
    <w:rsid w:val="000D14EE"/>
    <w:rsid w:val="000D150D"/>
    <w:rsid w:val="000D25BF"/>
    <w:rsid w:val="000D2F68"/>
    <w:rsid w:val="000D4260"/>
    <w:rsid w:val="000E21BC"/>
    <w:rsid w:val="000E2322"/>
    <w:rsid w:val="000E2E79"/>
    <w:rsid w:val="000E3B5A"/>
    <w:rsid w:val="000E6C3C"/>
    <w:rsid w:val="000E7A4A"/>
    <w:rsid w:val="000E7FF3"/>
    <w:rsid w:val="000F6308"/>
    <w:rsid w:val="000F641A"/>
    <w:rsid w:val="000F6479"/>
    <w:rsid w:val="001009EE"/>
    <w:rsid w:val="0010214C"/>
    <w:rsid w:val="00102A1E"/>
    <w:rsid w:val="00102A2A"/>
    <w:rsid w:val="001051EE"/>
    <w:rsid w:val="00106143"/>
    <w:rsid w:val="00107D14"/>
    <w:rsid w:val="00112FFD"/>
    <w:rsid w:val="001142F9"/>
    <w:rsid w:val="001162A4"/>
    <w:rsid w:val="001164E7"/>
    <w:rsid w:val="00120929"/>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4DDE"/>
    <w:rsid w:val="001571DB"/>
    <w:rsid w:val="00160BB3"/>
    <w:rsid w:val="0016153A"/>
    <w:rsid w:val="001615CD"/>
    <w:rsid w:val="00161889"/>
    <w:rsid w:val="001626DF"/>
    <w:rsid w:val="00163EE5"/>
    <w:rsid w:val="00164CE6"/>
    <w:rsid w:val="00165923"/>
    <w:rsid w:val="00171247"/>
    <w:rsid w:val="00175D42"/>
    <w:rsid w:val="001771DB"/>
    <w:rsid w:val="00177745"/>
    <w:rsid w:val="001777A6"/>
    <w:rsid w:val="001820F1"/>
    <w:rsid w:val="0018409E"/>
    <w:rsid w:val="001850AC"/>
    <w:rsid w:val="001852B1"/>
    <w:rsid w:val="001867A2"/>
    <w:rsid w:val="001873C9"/>
    <w:rsid w:val="0018776A"/>
    <w:rsid w:val="00190FEA"/>
    <w:rsid w:val="00192F85"/>
    <w:rsid w:val="001935D9"/>
    <w:rsid w:val="00196AC0"/>
    <w:rsid w:val="001A160E"/>
    <w:rsid w:val="001A54AC"/>
    <w:rsid w:val="001A5C79"/>
    <w:rsid w:val="001A6573"/>
    <w:rsid w:val="001B0107"/>
    <w:rsid w:val="001B6DFE"/>
    <w:rsid w:val="001B7F24"/>
    <w:rsid w:val="001C1CAA"/>
    <w:rsid w:val="001C3EC4"/>
    <w:rsid w:val="001C4940"/>
    <w:rsid w:val="001C4B5E"/>
    <w:rsid w:val="001C4E63"/>
    <w:rsid w:val="001C6C39"/>
    <w:rsid w:val="001D4A9B"/>
    <w:rsid w:val="001D7686"/>
    <w:rsid w:val="001E11C3"/>
    <w:rsid w:val="001E1D48"/>
    <w:rsid w:val="001E3883"/>
    <w:rsid w:val="001E5152"/>
    <w:rsid w:val="001E77AE"/>
    <w:rsid w:val="0020083D"/>
    <w:rsid w:val="00203453"/>
    <w:rsid w:val="00210553"/>
    <w:rsid w:val="002115E2"/>
    <w:rsid w:val="00211D03"/>
    <w:rsid w:val="00211DA7"/>
    <w:rsid w:val="00212A5E"/>
    <w:rsid w:val="002142D4"/>
    <w:rsid w:val="00214428"/>
    <w:rsid w:val="002179CC"/>
    <w:rsid w:val="0022042F"/>
    <w:rsid w:val="00220D4A"/>
    <w:rsid w:val="00223CEC"/>
    <w:rsid w:val="00223CF3"/>
    <w:rsid w:val="002262D4"/>
    <w:rsid w:val="002314D2"/>
    <w:rsid w:val="002338A7"/>
    <w:rsid w:val="00233E7F"/>
    <w:rsid w:val="0023473C"/>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82B"/>
    <w:rsid w:val="002738B5"/>
    <w:rsid w:val="00274157"/>
    <w:rsid w:val="002744D7"/>
    <w:rsid w:val="00275739"/>
    <w:rsid w:val="00275B17"/>
    <w:rsid w:val="00281070"/>
    <w:rsid w:val="00282163"/>
    <w:rsid w:val="002826F7"/>
    <w:rsid w:val="00284937"/>
    <w:rsid w:val="00284E60"/>
    <w:rsid w:val="0029016F"/>
    <w:rsid w:val="00291A14"/>
    <w:rsid w:val="00291DC9"/>
    <w:rsid w:val="00293BED"/>
    <w:rsid w:val="0029412F"/>
    <w:rsid w:val="002A26CA"/>
    <w:rsid w:val="002A2FCE"/>
    <w:rsid w:val="002A300A"/>
    <w:rsid w:val="002A532D"/>
    <w:rsid w:val="002A7264"/>
    <w:rsid w:val="002B0904"/>
    <w:rsid w:val="002B2022"/>
    <w:rsid w:val="002B33FB"/>
    <w:rsid w:val="002B3B0F"/>
    <w:rsid w:val="002B4D51"/>
    <w:rsid w:val="002B6CA6"/>
    <w:rsid w:val="002B7D98"/>
    <w:rsid w:val="002C12A6"/>
    <w:rsid w:val="002C33E6"/>
    <w:rsid w:val="002C3A50"/>
    <w:rsid w:val="002C3C5F"/>
    <w:rsid w:val="002D22C4"/>
    <w:rsid w:val="002D235C"/>
    <w:rsid w:val="002D698E"/>
    <w:rsid w:val="002E0589"/>
    <w:rsid w:val="002E098C"/>
    <w:rsid w:val="002E0D3F"/>
    <w:rsid w:val="002E2489"/>
    <w:rsid w:val="002E2BE4"/>
    <w:rsid w:val="002E417E"/>
    <w:rsid w:val="002E602A"/>
    <w:rsid w:val="002E65D7"/>
    <w:rsid w:val="002E6FB5"/>
    <w:rsid w:val="002F1D90"/>
    <w:rsid w:val="002F2680"/>
    <w:rsid w:val="002F2D8F"/>
    <w:rsid w:val="002F7C51"/>
    <w:rsid w:val="002F7DBF"/>
    <w:rsid w:val="003014C4"/>
    <w:rsid w:val="00304682"/>
    <w:rsid w:val="003060D9"/>
    <w:rsid w:val="00307245"/>
    <w:rsid w:val="00310D63"/>
    <w:rsid w:val="003116C3"/>
    <w:rsid w:val="003128B3"/>
    <w:rsid w:val="0031431B"/>
    <w:rsid w:val="0031450A"/>
    <w:rsid w:val="00315888"/>
    <w:rsid w:val="00317DF0"/>
    <w:rsid w:val="00322B21"/>
    <w:rsid w:val="0032321C"/>
    <w:rsid w:val="00323FBD"/>
    <w:rsid w:val="00324177"/>
    <w:rsid w:val="00324B44"/>
    <w:rsid w:val="00324BEF"/>
    <w:rsid w:val="00325C45"/>
    <w:rsid w:val="00326887"/>
    <w:rsid w:val="00332A56"/>
    <w:rsid w:val="003349E8"/>
    <w:rsid w:val="00335480"/>
    <w:rsid w:val="00336BA9"/>
    <w:rsid w:val="003403F3"/>
    <w:rsid w:val="0034040A"/>
    <w:rsid w:val="00340D7F"/>
    <w:rsid w:val="00343750"/>
    <w:rsid w:val="0034550A"/>
    <w:rsid w:val="00346874"/>
    <w:rsid w:val="0035152D"/>
    <w:rsid w:val="00351974"/>
    <w:rsid w:val="003531FA"/>
    <w:rsid w:val="003533CE"/>
    <w:rsid w:val="00353D86"/>
    <w:rsid w:val="00356341"/>
    <w:rsid w:val="00357508"/>
    <w:rsid w:val="003651C7"/>
    <w:rsid w:val="00367299"/>
    <w:rsid w:val="0036748E"/>
    <w:rsid w:val="00367660"/>
    <w:rsid w:val="00370395"/>
    <w:rsid w:val="00372EC5"/>
    <w:rsid w:val="00372FAB"/>
    <w:rsid w:val="0037776B"/>
    <w:rsid w:val="0038000A"/>
    <w:rsid w:val="003814BA"/>
    <w:rsid w:val="003825B9"/>
    <w:rsid w:val="003828F1"/>
    <w:rsid w:val="003833E1"/>
    <w:rsid w:val="00383BEA"/>
    <w:rsid w:val="00384863"/>
    <w:rsid w:val="003858FE"/>
    <w:rsid w:val="00385A4E"/>
    <w:rsid w:val="00386EC8"/>
    <w:rsid w:val="00393D29"/>
    <w:rsid w:val="0039677C"/>
    <w:rsid w:val="00396C6F"/>
    <w:rsid w:val="00396FBF"/>
    <w:rsid w:val="003A11E5"/>
    <w:rsid w:val="003A4332"/>
    <w:rsid w:val="003A4F5E"/>
    <w:rsid w:val="003A57E9"/>
    <w:rsid w:val="003A5E4B"/>
    <w:rsid w:val="003A67F4"/>
    <w:rsid w:val="003A6E17"/>
    <w:rsid w:val="003A7237"/>
    <w:rsid w:val="003B10E1"/>
    <w:rsid w:val="003B38C0"/>
    <w:rsid w:val="003B38FF"/>
    <w:rsid w:val="003B4443"/>
    <w:rsid w:val="003B480F"/>
    <w:rsid w:val="003B482F"/>
    <w:rsid w:val="003B5490"/>
    <w:rsid w:val="003C07F9"/>
    <w:rsid w:val="003C1DF2"/>
    <w:rsid w:val="003C1F10"/>
    <w:rsid w:val="003C1F87"/>
    <w:rsid w:val="003C32D1"/>
    <w:rsid w:val="003C52A8"/>
    <w:rsid w:val="003C65D7"/>
    <w:rsid w:val="003D7E06"/>
    <w:rsid w:val="003E3654"/>
    <w:rsid w:val="003E674B"/>
    <w:rsid w:val="003E6B7E"/>
    <w:rsid w:val="003E7DF7"/>
    <w:rsid w:val="003F0F92"/>
    <w:rsid w:val="003F1160"/>
    <w:rsid w:val="003F2D61"/>
    <w:rsid w:val="003F408E"/>
    <w:rsid w:val="003F72ED"/>
    <w:rsid w:val="004007E7"/>
    <w:rsid w:val="004041BA"/>
    <w:rsid w:val="00405665"/>
    <w:rsid w:val="00413028"/>
    <w:rsid w:val="004148C3"/>
    <w:rsid w:val="00414E9E"/>
    <w:rsid w:val="00420307"/>
    <w:rsid w:val="00421EAB"/>
    <w:rsid w:val="004229D1"/>
    <w:rsid w:val="00422C44"/>
    <w:rsid w:val="00431EB9"/>
    <w:rsid w:val="00431FA5"/>
    <w:rsid w:val="00432922"/>
    <w:rsid w:val="00432A7E"/>
    <w:rsid w:val="00433049"/>
    <w:rsid w:val="0043471B"/>
    <w:rsid w:val="004353C9"/>
    <w:rsid w:val="00435750"/>
    <w:rsid w:val="00437A07"/>
    <w:rsid w:val="00440618"/>
    <w:rsid w:val="00440B94"/>
    <w:rsid w:val="00441895"/>
    <w:rsid w:val="00443A27"/>
    <w:rsid w:val="004443B4"/>
    <w:rsid w:val="0044552F"/>
    <w:rsid w:val="0044583D"/>
    <w:rsid w:val="00451C66"/>
    <w:rsid w:val="00452867"/>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993"/>
    <w:rsid w:val="00486E88"/>
    <w:rsid w:val="0049613D"/>
    <w:rsid w:val="00497938"/>
    <w:rsid w:val="004A0392"/>
    <w:rsid w:val="004A1673"/>
    <w:rsid w:val="004A2571"/>
    <w:rsid w:val="004A42C5"/>
    <w:rsid w:val="004A4864"/>
    <w:rsid w:val="004A4A66"/>
    <w:rsid w:val="004A7AF8"/>
    <w:rsid w:val="004B0420"/>
    <w:rsid w:val="004B0B1E"/>
    <w:rsid w:val="004B1B28"/>
    <w:rsid w:val="004B34E9"/>
    <w:rsid w:val="004B64A8"/>
    <w:rsid w:val="004C6137"/>
    <w:rsid w:val="004C6B5D"/>
    <w:rsid w:val="004C7011"/>
    <w:rsid w:val="004D0C20"/>
    <w:rsid w:val="004D1575"/>
    <w:rsid w:val="004D31E2"/>
    <w:rsid w:val="004D47F3"/>
    <w:rsid w:val="004D7432"/>
    <w:rsid w:val="004D79F4"/>
    <w:rsid w:val="004E0136"/>
    <w:rsid w:val="004E37D0"/>
    <w:rsid w:val="004F0D92"/>
    <w:rsid w:val="004F1BA9"/>
    <w:rsid w:val="004F25D6"/>
    <w:rsid w:val="004F2997"/>
    <w:rsid w:val="004F3587"/>
    <w:rsid w:val="004F5AC8"/>
    <w:rsid w:val="004F7707"/>
    <w:rsid w:val="0050074F"/>
    <w:rsid w:val="00500D0C"/>
    <w:rsid w:val="005024A8"/>
    <w:rsid w:val="00504931"/>
    <w:rsid w:val="00506D17"/>
    <w:rsid w:val="00513864"/>
    <w:rsid w:val="005141A4"/>
    <w:rsid w:val="00514939"/>
    <w:rsid w:val="005160F8"/>
    <w:rsid w:val="00521C86"/>
    <w:rsid w:val="005221B7"/>
    <w:rsid w:val="00526F83"/>
    <w:rsid w:val="00527203"/>
    <w:rsid w:val="00532543"/>
    <w:rsid w:val="00532CE7"/>
    <w:rsid w:val="00533123"/>
    <w:rsid w:val="005342F8"/>
    <w:rsid w:val="00537A2C"/>
    <w:rsid w:val="00537C4E"/>
    <w:rsid w:val="0054165C"/>
    <w:rsid w:val="005427CB"/>
    <w:rsid w:val="005468C3"/>
    <w:rsid w:val="00550B0A"/>
    <w:rsid w:val="005515D3"/>
    <w:rsid w:val="0055584C"/>
    <w:rsid w:val="005559A7"/>
    <w:rsid w:val="00556775"/>
    <w:rsid w:val="00557B56"/>
    <w:rsid w:val="00560304"/>
    <w:rsid w:val="00560E60"/>
    <w:rsid w:val="005615C3"/>
    <w:rsid w:val="00563D4C"/>
    <w:rsid w:val="00570081"/>
    <w:rsid w:val="00570720"/>
    <w:rsid w:val="0057194E"/>
    <w:rsid w:val="00573B7B"/>
    <w:rsid w:val="00573E12"/>
    <w:rsid w:val="00575C0F"/>
    <w:rsid w:val="00576198"/>
    <w:rsid w:val="00576A9E"/>
    <w:rsid w:val="00581F75"/>
    <w:rsid w:val="005847F6"/>
    <w:rsid w:val="00587EE2"/>
    <w:rsid w:val="00590B16"/>
    <w:rsid w:val="0059115C"/>
    <w:rsid w:val="005932A1"/>
    <w:rsid w:val="005946FD"/>
    <w:rsid w:val="00594DAB"/>
    <w:rsid w:val="00595704"/>
    <w:rsid w:val="005964B2"/>
    <w:rsid w:val="005970EF"/>
    <w:rsid w:val="0059787B"/>
    <w:rsid w:val="005A009C"/>
    <w:rsid w:val="005A0904"/>
    <w:rsid w:val="005A4E5A"/>
    <w:rsid w:val="005A5215"/>
    <w:rsid w:val="005B0197"/>
    <w:rsid w:val="005B08DB"/>
    <w:rsid w:val="005B11E9"/>
    <w:rsid w:val="005B52E4"/>
    <w:rsid w:val="005B5941"/>
    <w:rsid w:val="005B6383"/>
    <w:rsid w:val="005C0369"/>
    <w:rsid w:val="005C06E5"/>
    <w:rsid w:val="005C0C87"/>
    <w:rsid w:val="005C1685"/>
    <w:rsid w:val="005C30B4"/>
    <w:rsid w:val="005C53F3"/>
    <w:rsid w:val="005C5B0A"/>
    <w:rsid w:val="005C6015"/>
    <w:rsid w:val="005C60EA"/>
    <w:rsid w:val="005D051B"/>
    <w:rsid w:val="005D120F"/>
    <w:rsid w:val="005D3CF2"/>
    <w:rsid w:val="005D4972"/>
    <w:rsid w:val="005D5801"/>
    <w:rsid w:val="005D5DBD"/>
    <w:rsid w:val="005D6D51"/>
    <w:rsid w:val="005E05DB"/>
    <w:rsid w:val="005E146F"/>
    <w:rsid w:val="005E19ED"/>
    <w:rsid w:val="005E33F6"/>
    <w:rsid w:val="005E50E0"/>
    <w:rsid w:val="005E550A"/>
    <w:rsid w:val="005E604F"/>
    <w:rsid w:val="005E65BE"/>
    <w:rsid w:val="005F4985"/>
    <w:rsid w:val="005F7954"/>
    <w:rsid w:val="00603920"/>
    <w:rsid w:val="00604600"/>
    <w:rsid w:val="00605B50"/>
    <w:rsid w:val="00606E9B"/>
    <w:rsid w:val="00607423"/>
    <w:rsid w:val="006101DF"/>
    <w:rsid w:val="006126F5"/>
    <w:rsid w:val="00612A40"/>
    <w:rsid w:val="006158F7"/>
    <w:rsid w:val="00615999"/>
    <w:rsid w:val="00617645"/>
    <w:rsid w:val="00617ABE"/>
    <w:rsid w:val="006216C9"/>
    <w:rsid w:val="0062196F"/>
    <w:rsid w:val="00621C68"/>
    <w:rsid w:val="00622528"/>
    <w:rsid w:val="00624354"/>
    <w:rsid w:val="0062477E"/>
    <w:rsid w:val="006250F5"/>
    <w:rsid w:val="00625DC3"/>
    <w:rsid w:val="00632DE8"/>
    <w:rsid w:val="0063413D"/>
    <w:rsid w:val="0063660F"/>
    <w:rsid w:val="0064066D"/>
    <w:rsid w:val="00640ED2"/>
    <w:rsid w:val="00641452"/>
    <w:rsid w:val="006415D1"/>
    <w:rsid w:val="00641C4F"/>
    <w:rsid w:val="0064335B"/>
    <w:rsid w:val="00643B0D"/>
    <w:rsid w:val="00644A0E"/>
    <w:rsid w:val="00646840"/>
    <w:rsid w:val="00651C3E"/>
    <w:rsid w:val="0065284D"/>
    <w:rsid w:val="00656260"/>
    <w:rsid w:val="00657B50"/>
    <w:rsid w:val="00660BA1"/>
    <w:rsid w:val="00660BD6"/>
    <w:rsid w:val="00661254"/>
    <w:rsid w:val="00663423"/>
    <w:rsid w:val="00664FE2"/>
    <w:rsid w:val="00665F8F"/>
    <w:rsid w:val="00666CEB"/>
    <w:rsid w:val="00667557"/>
    <w:rsid w:val="00670555"/>
    <w:rsid w:val="0067070B"/>
    <w:rsid w:val="00670F7F"/>
    <w:rsid w:val="0067239E"/>
    <w:rsid w:val="00673031"/>
    <w:rsid w:val="00674E0C"/>
    <w:rsid w:val="00680CBB"/>
    <w:rsid w:val="00681BC7"/>
    <w:rsid w:val="006828A7"/>
    <w:rsid w:val="006842BD"/>
    <w:rsid w:val="006860DF"/>
    <w:rsid w:val="006901D9"/>
    <w:rsid w:val="0069180A"/>
    <w:rsid w:val="00692955"/>
    <w:rsid w:val="00692B3F"/>
    <w:rsid w:val="006945E2"/>
    <w:rsid w:val="00695BCE"/>
    <w:rsid w:val="00696D7D"/>
    <w:rsid w:val="00697343"/>
    <w:rsid w:val="006A086B"/>
    <w:rsid w:val="006A2AED"/>
    <w:rsid w:val="006A4F72"/>
    <w:rsid w:val="006A4F89"/>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4AC"/>
    <w:rsid w:val="006E3F9D"/>
    <w:rsid w:val="006E4311"/>
    <w:rsid w:val="006E5E02"/>
    <w:rsid w:val="006F0018"/>
    <w:rsid w:val="006F016B"/>
    <w:rsid w:val="006F20BC"/>
    <w:rsid w:val="006F3743"/>
    <w:rsid w:val="006F77DB"/>
    <w:rsid w:val="006F7B26"/>
    <w:rsid w:val="00701021"/>
    <w:rsid w:val="00701DF9"/>
    <w:rsid w:val="00702359"/>
    <w:rsid w:val="00703C7B"/>
    <w:rsid w:val="00706365"/>
    <w:rsid w:val="007071A9"/>
    <w:rsid w:val="00711334"/>
    <w:rsid w:val="007115F7"/>
    <w:rsid w:val="00712C49"/>
    <w:rsid w:val="00715C12"/>
    <w:rsid w:val="00717CD7"/>
    <w:rsid w:val="0072125D"/>
    <w:rsid w:val="00723694"/>
    <w:rsid w:val="00724E63"/>
    <w:rsid w:val="00725328"/>
    <w:rsid w:val="00726594"/>
    <w:rsid w:val="00731FFA"/>
    <w:rsid w:val="00732736"/>
    <w:rsid w:val="007358EE"/>
    <w:rsid w:val="007361AB"/>
    <w:rsid w:val="00737519"/>
    <w:rsid w:val="00737B6B"/>
    <w:rsid w:val="00740096"/>
    <w:rsid w:val="00741C0A"/>
    <w:rsid w:val="00743AC7"/>
    <w:rsid w:val="0074567B"/>
    <w:rsid w:val="0074574E"/>
    <w:rsid w:val="00751D04"/>
    <w:rsid w:val="00754383"/>
    <w:rsid w:val="00755D64"/>
    <w:rsid w:val="00760C49"/>
    <w:rsid w:val="00761AE4"/>
    <w:rsid w:val="007633BC"/>
    <w:rsid w:val="00764151"/>
    <w:rsid w:val="00765DEE"/>
    <w:rsid w:val="00772EFB"/>
    <w:rsid w:val="007738DC"/>
    <w:rsid w:val="00773907"/>
    <w:rsid w:val="007763BC"/>
    <w:rsid w:val="007769B1"/>
    <w:rsid w:val="0077787E"/>
    <w:rsid w:val="00780262"/>
    <w:rsid w:val="00781669"/>
    <w:rsid w:val="00782136"/>
    <w:rsid w:val="0078259A"/>
    <w:rsid w:val="00785703"/>
    <w:rsid w:val="00790506"/>
    <w:rsid w:val="00790711"/>
    <w:rsid w:val="007908FE"/>
    <w:rsid w:val="0079116D"/>
    <w:rsid w:val="007915D4"/>
    <w:rsid w:val="00791BCF"/>
    <w:rsid w:val="007962FF"/>
    <w:rsid w:val="00796EBC"/>
    <w:rsid w:val="007970DA"/>
    <w:rsid w:val="007A041D"/>
    <w:rsid w:val="007A3B6C"/>
    <w:rsid w:val="007A3EDF"/>
    <w:rsid w:val="007A458F"/>
    <w:rsid w:val="007A5439"/>
    <w:rsid w:val="007B0635"/>
    <w:rsid w:val="007B118B"/>
    <w:rsid w:val="007B2890"/>
    <w:rsid w:val="007B2CFF"/>
    <w:rsid w:val="007B5113"/>
    <w:rsid w:val="007B5D21"/>
    <w:rsid w:val="007C0DC9"/>
    <w:rsid w:val="007C2346"/>
    <w:rsid w:val="007C44C2"/>
    <w:rsid w:val="007C4D4F"/>
    <w:rsid w:val="007C4F8F"/>
    <w:rsid w:val="007C696F"/>
    <w:rsid w:val="007C776B"/>
    <w:rsid w:val="007C7C70"/>
    <w:rsid w:val="007D29CA"/>
    <w:rsid w:val="007D2A3D"/>
    <w:rsid w:val="007D5680"/>
    <w:rsid w:val="007D65E1"/>
    <w:rsid w:val="007D70CF"/>
    <w:rsid w:val="007E197D"/>
    <w:rsid w:val="007E2C31"/>
    <w:rsid w:val="007E3E36"/>
    <w:rsid w:val="007E73F1"/>
    <w:rsid w:val="007E7BBB"/>
    <w:rsid w:val="007E7DC2"/>
    <w:rsid w:val="007F0B79"/>
    <w:rsid w:val="007F2116"/>
    <w:rsid w:val="007F2FEF"/>
    <w:rsid w:val="007F35DF"/>
    <w:rsid w:val="007F551E"/>
    <w:rsid w:val="007F719A"/>
    <w:rsid w:val="007F769C"/>
    <w:rsid w:val="00800A47"/>
    <w:rsid w:val="00810D7F"/>
    <w:rsid w:val="00811A01"/>
    <w:rsid w:val="0081507B"/>
    <w:rsid w:val="00820E72"/>
    <w:rsid w:val="0082482F"/>
    <w:rsid w:val="00825DCA"/>
    <w:rsid w:val="00827253"/>
    <w:rsid w:val="00827967"/>
    <w:rsid w:val="008309A4"/>
    <w:rsid w:val="008329EF"/>
    <w:rsid w:val="00832F1E"/>
    <w:rsid w:val="00834286"/>
    <w:rsid w:val="00836815"/>
    <w:rsid w:val="008369B0"/>
    <w:rsid w:val="00841279"/>
    <w:rsid w:val="008412B6"/>
    <w:rsid w:val="00850E4B"/>
    <w:rsid w:val="00853097"/>
    <w:rsid w:val="00855513"/>
    <w:rsid w:val="00856667"/>
    <w:rsid w:val="00856FE3"/>
    <w:rsid w:val="00861EBC"/>
    <w:rsid w:val="00863221"/>
    <w:rsid w:val="00863B49"/>
    <w:rsid w:val="00864488"/>
    <w:rsid w:val="0086469F"/>
    <w:rsid w:val="008657A6"/>
    <w:rsid w:val="00866E00"/>
    <w:rsid w:val="00870E8C"/>
    <w:rsid w:val="00870EC0"/>
    <w:rsid w:val="00872A3A"/>
    <w:rsid w:val="00873BF1"/>
    <w:rsid w:val="00874A10"/>
    <w:rsid w:val="008779E6"/>
    <w:rsid w:val="00877E2E"/>
    <w:rsid w:val="00880A53"/>
    <w:rsid w:val="00880F6C"/>
    <w:rsid w:val="00881AD2"/>
    <w:rsid w:val="008829C2"/>
    <w:rsid w:val="00885502"/>
    <w:rsid w:val="00890769"/>
    <w:rsid w:val="0089145F"/>
    <w:rsid w:val="00895A80"/>
    <w:rsid w:val="00895B8B"/>
    <w:rsid w:val="00896063"/>
    <w:rsid w:val="00897D94"/>
    <w:rsid w:val="008A0C18"/>
    <w:rsid w:val="008A1CA1"/>
    <w:rsid w:val="008A2206"/>
    <w:rsid w:val="008A24F5"/>
    <w:rsid w:val="008A253C"/>
    <w:rsid w:val="008A37C4"/>
    <w:rsid w:val="008A3F5C"/>
    <w:rsid w:val="008A5995"/>
    <w:rsid w:val="008A5B88"/>
    <w:rsid w:val="008A6431"/>
    <w:rsid w:val="008A7986"/>
    <w:rsid w:val="008A7A12"/>
    <w:rsid w:val="008A7B5C"/>
    <w:rsid w:val="008B05F5"/>
    <w:rsid w:val="008B754C"/>
    <w:rsid w:val="008C0308"/>
    <w:rsid w:val="008C031A"/>
    <w:rsid w:val="008C0A08"/>
    <w:rsid w:val="008C169E"/>
    <w:rsid w:val="008C1C3B"/>
    <w:rsid w:val="008C30B9"/>
    <w:rsid w:val="008C677E"/>
    <w:rsid w:val="008C7D5D"/>
    <w:rsid w:val="008D059F"/>
    <w:rsid w:val="008D1AC0"/>
    <w:rsid w:val="008D390A"/>
    <w:rsid w:val="008E2357"/>
    <w:rsid w:val="008E484C"/>
    <w:rsid w:val="008E53BC"/>
    <w:rsid w:val="008E5674"/>
    <w:rsid w:val="008E644F"/>
    <w:rsid w:val="008E6EB2"/>
    <w:rsid w:val="008F0E76"/>
    <w:rsid w:val="008F153C"/>
    <w:rsid w:val="008F1D1E"/>
    <w:rsid w:val="008F20B2"/>
    <w:rsid w:val="008F3787"/>
    <w:rsid w:val="008F3E4C"/>
    <w:rsid w:val="008F503B"/>
    <w:rsid w:val="008F5A2B"/>
    <w:rsid w:val="008F62ED"/>
    <w:rsid w:val="008F7B09"/>
    <w:rsid w:val="0090034A"/>
    <w:rsid w:val="00900E0C"/>
    <w:rsid w:val="00901EEB"/>
    <w:rsid w:val="009038BC"/>
    <w:rsid w:val="009039C4"/>
    <w:rsid w:val="009039E2"/>
    <w:rsid w:val="00904182"/>
    <w:rsid w:val="0090465E"/>
    <w:rsid w:val="00905165"/>
    <w:rsid w:val="009074B8"/>
    <w:rsid w:val="009078BC"/>
    <w:rsid w:val="0091527C"/>
    <w:rsid w:val="00917731"/>
    <w:rsid w:val="009179AD"/>
    <w:rsid w:val="0092030C"/>
    <w:rsid w:val="00920E0E"/>
    <w:rsid w:val="00922523"/>
    <w:rsid w:val="00922FDE"/>
    <w:rsid w:val="00926A5D"/>
    <w:rsid w:val="009272F1"/>
    <w:rsid w:val="00927D87"/>
    <w:rsid w:val="0093096E"/>
    <w:rsid w:val="00933CB5"/>
    <w:rsid w:val="00935587"/>
    <w:rsid w:val="00942188"/>
    <w:rsid w:val="00942486"/>
    <w:rsid w:val="00944737"/>
    <w:rsid w:val="0094617E"/>
    <w:rsid w:val="009464C8"/>
    <w:rsid w:val="00947D7E"/>
    <w:rsid w:val="00950244"/>
    <w:rsid w:val="00954CE5"/>
    <w:rsid w:val="0095654A"/>
    <w:rsid w:val="009565EF"/>
    <w:rsid w:val="009608C5"/>
    <w:rsid w:val="00960A84"/>
    <w:rsid w:val="009611B3"/>
    <w:rsid w:val="0096284E"/>
    <w:rsid w:val="00963AFC"/>
    <w:rsid w:val="009652AE"/>
    <w:rsid w:val="0096707E"/>
    <w:rsid w:val="00967C40"/>
    <w:rsid w:val="0097343D"/>
    <w:rsid w:val="009737F2"/>
    <w:rsid w:val="009757AF"/>
    <w:rsid w:val="009769CF"/>
    <w:rsid w:val="0097792C"/>
    <w:rsid w:val="00984CE6"/>
    <w:rsid w:val="009850FB"/>
    <w:rsid w:val="0098577E"/>
    <w:rsid w:val="0099229A"/>
    <w:rsid w:val="009929C4"/>
    <w:rsid w:val="00993C1E"/>
    <w:rsid w:val="009978F6"/>
    <w:rsid w:val="009A0FB2"/>
    <w:rsid w:val="009A1BFD"/>
    <w:rsid w:val="009A3A51"/>
    <w:rsid w:val="009B1220"/>
    <w:rsid w:val="009B1EE6"/>
    <w:rsid w:val="009B292D"/>
    <w:rsid w:val="009B2B8D"/>
    <w:rsid w:val="009B416F"/>
    <w:rsid w:val="009B61D0"/>
    <w:rsid w:val="009B723D"/>
    <w:rsid w:val="009C15BC"/>
    <w:rsid w:val="009C33C3"/>
    <w:rsid w:val="009C3C36"/>
    <w:rsid w:val="009C6C75"/>
    <w:rsid w:val="009C7227"/>
    <w:rsid w:val="009C78DC"/>
    <w:rsid w:val="009C7DF2"/>
    <w:rsid w:val="009D18C3"/>
    <w:rsid w:val="009D49AE"/>
    <w:rsid w:val="009D5639"/>
    <w:rsid w:val="009D5EF8"/>
    <w:rsid w:val="009D72D0"/>
    <w:rsid w:val="009E4552"/>
    <w:rsid w:val="009E4EFE"/>
    <w:rsid w:val="009E664C"/>
    <w:rsid w:val="009F2C29"/>
    <w:rsid w:val="009F3BF5"/>
    <w:rsid w:val="009F4718"/>
    <w:rsid w:val="009F61BF"/>
    <w:rsid w:val="009F725D"/>
    <w:rsid w:val="009F7970"/>
    <w:rsid w:val="00A028FF"/>
    <w:rsid w:val="00A03F28"/>
    <w:rsid w:val="00A04FE1"/>
    <w:rsid w:val="00A058B1"/>
    <w:rsid w:val="00A11992"/>
    <w:rsid w:val="00A11C2D"/>
    <w:rsid w:val="00A12614"/>
    <w:rsid w:val="00A14B38"/>
    <w:rsid w:val="00A16E40"/>
    <w:rsid w:val="00A179B2"/>
    <w:rsid w:val="00A17DAF"/>
    <w:rsid w:val="00A304CA"/>
    <w:rsid w:val="00A3483A"/>
    <w:rsid w:val="00A34ADA"/>
    <w:rsid w:val="00A34B5A"/>
    <w:rsid w:val="00A355D1"/>
    <w:rsid w:val="00A3624F"/>
    <w:rsid w:val="00A4058B"/>
    <w:rsid w:val="00A410FF"/>
    <w:rsid w:val="00A4449A"/>
    <w:rsid w:val="00A45D24"/>
    <w:rsid w:val="00A47742"/>
    <w:rsid w:val="00A47B1D"/>
    <w:rsid w:val="00A51A07"/>
    <w:rsid w:val="00A5362B"/>
    <w:rsid w:val="00A53716"/>
    <w:rsid w:val="00A53973"/>
    <w:rsid w:val="00A57682"/>
    <w:rsid w:val="00A61CC1"/>
    <w:rsid w:val="00A65685"/>
    <w:rsid w:val="00A65CE5"/>
    <w:rsid w:val="00A67CE0"/>
    <w:rsid w:val="00A7069D"/>
    <w:rsid w:val="00A70ABB"/>
    <w:rsid w:val="00A714FE"/>
    <w:rsid w:val="00A7465C"/>
    <w:rsid w:val="00A74AB1"/>
    <w:rsid w:val="00A76558"/>
    <w:rsid w:val="00A7688D"/>
    <w:rsid w:val="00A8278B"/>
    <w:rsid w:val="00A828AD"/>
    <w:rsid w:val="00A837BF"/>
    <w:rsid w:val="00A84AC7"/>
    <w:rsid w:val="00A851A9"/>
    <w:rsid w:val="00A86F24"/>
    <w:rsid w:val="00A92C0A"/>
    <w:rsid w:val="00A95BD5"/>
    <w:rsid w:val="00A96885"/>
    <w:rsid w:val="00A9790C"/>
    <w:rsid w:val="00AA06C5"/>
    <w:rsid w:val="00AA284F"/>
    <w:rsid w:val="00AA2E53"/>
    <w:rsid w:val="00AA4FCC"/>
    <w:rsid w:val="00AA5F96"/>
    <w:rsid w:val="00AA6B58"/>
    <w:rsid w:val="00AA75D0"/>
    <w:rsid w:val="00AB17BF"/>
    <w:rsid w:val="00AB39B7"/>
    <w:rsid w:val="00AB415E"/>
    <w:rsid w:val="00AB473F"/>
    <w:rsid w:val="00AB56A1"/>
    <w:rsid w:val="00AB6820"/>
    <w:rsid w:val="00AC13F4"/>
    <w:rsid w:val="00AC1851"/>
    <w:rsid w:val="00AC2A83"/>
    <w:rsid w:val="00AC2DE1"/>
    <w:rsid w:val="00AC641C"/>
    <w:rsid w:val="00AD0D8E"/>
    <w:rsid w:val="00AD10A8"/>
    <w:rsid w:val="00AD11E5"/>
    <w:rsid w:val="00AE1049"/>
    <w:rsid w:val="00AF2437"/>
    <w:rsid w:val="00AF2A9C"/>
    <w:rsid w:val="00AF38C2"/>
    <w:rsid w:val="00AF3EDA"/>
    <w:rsid w:val="00AF4646"/>
    <w:rsid w:val="00AF4F8B"/>
    <w:rsid w:val="00AF573F"/>
    <w:rsid w:val="00AF65BD"/>
    <w:rsid w:val="00B006CF"/>
    <w:rsid w:val="00B01054"/>
    <w:rsid w:val="00B01A63"/>
    <w:rsid w:val="00B01D45"/>
    <w:rsid w:val="00B024F0"/>
    <w:rsid w:val="00B02FBA"/>
    <w:rsid w:val="00B034CE"/>
    <w:rsid w:val="00B048C7"/>
    <w:rsid w:val="00B06009"/>
    <w:rsid w:val="00B06081"/>
    <w:rsid w:val="00B07EF2"/>
    <w:rsid w:val="00B1036F"/>
    <w:rsid w:val="00B135A3"/>
    <w:rsid w:val="00B13A6F"/>
    <w:rsid w:val="00B163C7"/>
    <w:rsid w:val="00B16C72"/>
    <w:rsid w:val="00B16F98"/>
    <w:rsid w:val="00B17E38"/>
    <w:rsid w:val="00B24B4D"/>
    <w:rsid w:val="00B25AB3"/>
    <w:rsid w:val="00B265C9"/>
    <w:rsid w:val="00B307A7"/>
    <w:rsid w:val="00B3187E"/>
    <w:rsid w:val="00B3255D"/>
    <w:rsid w:val="00B32D38"/>
    <w:rsid w:val="00B343B7"/>
    <w:rsid w:val="00B34BF1"/>
    <w:rsid w:val="00B35366"/>
    <w:rsid w:val="00B35C47"/>
    <w:rsid w:val="00B36EAE"/>
    <w:rsid w:val="00B404B0"/>
    <w:rsid w:val="00B436C7"/>
    <w:rsid w:val="00B44C24"/>
    <w:rsid w:val="00B46B08"/>
    <w:rsid w:val="00B506C1"/>
    <w:rsid w:val="00B54C6C"/>
    <w:rsid w:val="00B5550A"/>
    <w:rsid w:val="00B602E5"/>
    <w:rsid w:val="00B62349"/>
    <w:rsid w:val="00B63160"/>
    <w:rsid w:val="00B6457B"/>
    <w:rsid w:val="00B647CA"/>
    <w:rsid w:val="00B65450"/>
    <w:rsid w:val="00B66196"/>
    <w:rsid w:val="00B66A50"/>
    <w:rsid w:val="00B66BAE"/>
    <w:rsid w:val="00B7277C"/>
    <w:rsid w:val="00B74501"/>
    <w:rsid w:val="00B768C2"/>
    <w:rsid w:val="00B84799"/>
    <w:rsid w:val="00B879AC"/>
    <w:rsid w:val="00B91C42"/>
    <w:rsid w:val="00B935F2"/>
    <w:rsid w:val="00B948EF"/>
    <w:rsid w:val="00B94A1E"/>
    <w:rsid w:val="00B96F8B"/>
    <w:rsid w:val="00BA0A20"/>
    <w:rsid w:val="00BA0D34"/>
    <w:rsid w:val="00BA2E8C"/>
    <w:rsid w:val="00BA30E2"/>
    <w:rsid w:val="00BA48F3"/>
    <w:rsid w:val="00BA5C53"/>
    <w:rsid w:val="00BB1BB6"/>
    <w:rsid w:val="00BB2FA9"/>
    <w:rsid w:val="00BB34C2"/>
    <w:rsid w:val="00BB3B92"/>
    <w:rsid w:val="00BB43C3"/>
    <w:rsid w:val="00BB52ED"/>
    <w:rsid w:val="00BB6B52"/>
    <w:rsid w:val="00BB723E"/>
    <w:rsid w:val="00BC3398"/>
    <w:rsid w:val="00BC4E6D"/>
    <w:rsid w:val="00BC5418"/>
    <w:rsid w:val="00BC692F"/>
    <w:rsid w:val="00BD0D01"/>
    <w:rsid w:val="00BD4185"/>
    <w:rsid w:val="00BD5546"/>
    <w:rsid w:val="00BD5842"/>
    <w:rsid w:val="00BD7EC0"/>
    <w:rsid w:val="00BE0E97"/>
    <w:rsid w:val="00BE35D3"/>
    <w:rsid w:val="00BE62BC"/>
    <w:rsid w:val="00BF08BD"/>
    <w:rsid w:val="00BF251F"/>
    <w:rsid w:val="00BF31D1"/>
    <w:rsid w:val="00BF500C"/>
    <w:rsid w:val="00BF58B6"/>
    <w:rsid w:val="00C00364"/>
    <w:rsid w:val="00C01534"/>
    <w:rsid w:val="00C028C7"/>
    <w:rsid w:val="00C02AD6"/>
    <w:rsid w:val="00C02D94"/>
    <w:rsid w:val="00C03545"/>
    <w:rsid w:val="00C04B32"/>
    <w:rsid w:val="00C1023C"/>
    <w:rsid w:val="00C11014"/>
    <w:rsid w:val="00C12029"/>
    <w:rsid w:val="00C14123"/>
    <w:rsid w:val="00C20987"/>
    <w:rsid w:val="00C26085"/>
    <w:rsid w:val="00C30031"/>
    <w:rsid w:val="00C320DF"/>
    <w:rsid w:val="00C32335"/>
    <w:rsid w:val="00C354A3"/>
    <w:rsid w:val="00C36DAD"/>
    <w:rsid w:val="00C46169"/>
    <w:rsid w:val="00C500A0"/>
    <w:rsid w:val="00C52156"/>
    <w:rsid w:val="00C53D9B"/>
    <w:rsid w:val="00C53DE2"/>
    <w:rsid w:val="00C5501D"/>
    <w:rsid w:val="00C55677"/>
    <w:rsid w:val="00C5614D"/>
    <w:rsid w:val="00C568B6"/>
    <w:rsid w:val="00C56BED"/>
    <w:rsid w:val="00C571D9"/>
    <w:rsid w:val="00C5754A"/>
    <w:rsid w:val="00C6058B"/>
    <w:rsid w:val="00C610A7"/>
    <w:rsid w:val="00C61D4C"/>
    <w:rsid w:val="00C61DE6"/>
    <w:rsid w:val="00C64637"/>
    <w:rsid w:val="00C6648C"/>
    <w:rsid w:val="00C72113"/>
    <w:rsid w:val="00C72129"/>
    <w:rsid w:val="00C73358"/>
    <w:rsid w:val="00C73BAB"/>
    <w:rsid w:val="00C766FB"/>
    <w:rsid w:val="00C76B15"/>
    <w:rsid w:val="00C82F48"/>
    <w:rsid w:val="00C83636"/>
    <w:rsid w:val="00C84594"/>
    <w:rsid w:val="00C86884"/>
    <w:rsid w:val="00C8748C"/>
    <w:rsid w:val="00C8776F"/>
    <w:rsid w:val="00C91114"/>
    <w:rsid w:val="00C9158D"/>
    <w:rsid w:val="00C91B83"/>
    <w:rsid w:val="00C91E73"/>
    <w:rsid w:val="00C921A2"/>
    <w:rsid w:val="00C96E9D"/>
    <w:rsid w:val="00C9772B"/>
    <w:rsid w:val="00C97E38"/>
    <w:rsid w:val="00CA1DDD"/>
    <w:rsid w:val="00CA437A"/>
    <w:rsid w:val="00CB1E2B"/>
    <w:rsid w:val="00CB2FAC"/>
    <w:rsid w:val="00CB57A1"/>
    <w:rsid w:val="00CB6C69"/>
    <w:rsid w:val="00CB6E0E"/>
    <w:rsid w:val="00CC0FCC"/>
    <w:rsid w:val="00CC46FB"/>
    <w:rsid w:val="00CC5DA5"/>
    <w:rsid w:val="00CC7150"/>
    <w:rsid w:val="00CD03FE"/>
    <w:rsid w:val="00CD5CB8"/>
    <w:rsid w:val="00CD5D55"/>
    <w:rsid w:val="00CD6003"/>
    <w:rsid w:val="00CD6CD6"/>
    <w:rsid w:val="00CD7181"/>
    <w:rsid w:val="00CE2AB3"/>
    <w:rsid w:val="00CE2C48"/>
    <w:rsid w:val="00CE33CD"/>
    <w:rsid w:val="00CE4D47"/>
    <w:rsid w:val="00CE657E"/>
    <w:rsid w:val="00CE7E7C"/>
    <w:rsid w:val="00CF054B"/>
    <w:rsid w:val="00CF0678"/>
    <w:rsid w:val="00CF239E"/>
    <w:rsid w:val="00CF255F"/>
    <w:rsid w:val="00CF3213"/>
    <w:rsid w:val="00CF39C7"/>
    <w:rsid w:val="00CF3E3C"/>
    <w:rsid w:val="00CF4435"/>
    <w:rsid w:val="00CF4F7F"/>
    <w:rsid w:val="00CF67A5"/>
    <w:rsid w:val="00D004C3"/>
    <w:rsid w:val="00D02643"/>
    <w:rsid w:val="00D037D3"/>
    <w:rsid w:val="00D0716C"/>
    <w:rsid w:val="00D10B8A"/>
    <w:rsid w:val="00D139EF"/>
    <w:rsid w:val="00D151FC"/>
    <w:rsid w:val="00D23F1D"/>
    <w:rsid w:val="00D2491C"/>
    <w:rsid w:val="00D25526"/>
    <w:rsid w:val="00D27C12"/>
    <w:rsid w:val="00D31DEC"/>
    <w:rsid w:val="00D347EF"/>
    <w:rsid w:val="00D356BC"/>
    <w:rsid w:val="00D36698"/>
    <w:rsid w:val="00D416CD"/>
    <w:rsid w:val="00D4379E"/>
    <w:rsid w:val="00D47C2F"/>
    <w:rsid w:val="00D51713"/>
    <w:rsid w:val="00D537E3"/>
    <w:rsid w:val="00D53EF2"/>
    <w:rsid w:val="00D5679B"/>
    <w:rsid w:val="00D56E36"/>
    <w:rsid w:val="00D57205"/>
    <w:rsid w:val="00D6022C"/>
    <w:rsid w:val="00D605F5"/>
    <w:rsid w:val="00D60B65"/>
    <w:rsid w:val="00D61AEB"/>
    <w:rsid w:val="00D61D45"/>
    <w:rsid w:val="00D6257F"/>
    <w:rsid w:val="00D63C86"/>
    <w:rsid w:val="00D64133"/>
    <w:rsid w:val="00D64984"/>
    <w:rsid w:val="00D66810"/>
    <w:rsid w:val="00D6735F"/>
    <w:rsid w:val="00D67641"/>
    <w:rsid w:val="00D71413"/>
    <w:rsid w:val="00D7291E"/>
    <w:rsid w:val="00D72C26"/>
    <w:rsid w:val="00D72CBA"/>
    <w:rsid w:val="00D73A0A"/>
    <w:rsid w:val="00D77317"/>
    <w:rsid w:val="00D774DD"/>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7341"/>
    <w:rsid w:val="00DB0322"/>
    <w:rsid w:val="00DB43F6"/>
    <w:rsid w:val="00DB465F"/>
    <w:rsid w:val="00DB6C23"/>
    <w:rsid w:val="00DB6F2C"/>
    <w:rsid w:val="00DB71CD"/>
    <w:rsid w:val="00DB7921"/>
    <w:rsid w:val="00DC00F6"/>
    <w:rsid w:val="00DC0313"/>
    <w:rsid w:val="00DC2348"/>
    <w:rsid w:val="00DC6B71"/>
    <w:rsid w:val="00DC775F"/>
    <w:rsid w:val="00DD08BF"/>
    <w:rsid w:val="00DD1649"/>
    <w:rsid w:val="00DD18A7"/>
    <w:rsid w:val="00DD2471"/>
    <w:rsid w:val="00DD30A2"/>
    <w:rsid w:val="00DD4BCD"/>
    <w:rsid w:val="00DD505F"/>
    <w:rsid w:val="00DD56DF"/>
    <w:rsid w:val="00DD722D"/>
    <w:rsid w:val="00DE1653"/>
    <w:rsid w:val="00DE73FF"/>
    <w:rsid w:val="00DE7AC8"/>
    <w:rsid w:val="00DF1EFF"/>
    <w:rsid w:val="00DF2498"/>
    <w:rsid w:val="00DF4FF7"/>
    <w:rsid w:val="00DF5A0E"/>
    <w:rsid w:val="00E00BC5"/>
    <w:rsid w:val="00E011B4"/>
    <w:rsid w:val="00E0151F"/>
    <w:rsid w:val="00E03ABB"/>
    <w:rsid w:val="00E06D13"/>
    <w:rsid w:val="00E0740F"/>
    <w:rsid w:val="00E10606"/>
    <w:rsid w:val="00E10C99"/>
    <w:rsid w:val="00E10E63"/>
    <w:rsid w:val="00E127D3"/>
    <w:rsid w:val="00E15FFD"/>
    <w:rsid w:val="00E16B60"/>
    <w:rsid w:val="00E17D16"/>
    <w:rsid w:val="00E17E55"/>
    <w:rsid w:val="00E226D5"/>
    <w:rsid w:val="00E23766"/>
    <w:rsid w:val="00E23BD6"/>
    <w:rsid w:val="00E25294"/>
    <w:rsid w:val="00E26197"/>
    <w:rsid w:val="00E31AC1"/>
    <w:rsid w:val="00E33C36"/>
    <w:rsid w:val="00E35F8E"/>
    <w:rsid w:val="00E412A3"/>
    <w:rsid w:val="00E413D7"/>
    <w:rsid w:val="00E41D93"/>
    <w:rsid w:val="00E4366C"/>
    <w:rsid w:val="00E439D4"/>
    <w:rsid w:val="00E44E5C"/>
    <w:rsid w:val="00E4747F"/>
    <w:rsid w:val="00E5181D"/>
    <w:rsid w:val="00E52009"/>
    <w:rsid w:val="00E52555"/>
    <w:rsid w:val="00E5289B"/>
    <w:rsid w:val="00E52CB4"/>
    <w:rsid w:val="00E5339C"/>
    <w:rsid w:val="00E555A1"/>
    <w:rsid w:val="00E56DE6"/>
    <w:rsid w:val="00E601ED"/>
    <w:rsid w:val="00E60F4D"/>
    <w:rsid w:val="00E614BD"/>
    <w:rsid w:val="00E63C2D"/>
    <w:rsid w:val="00E66FB2"/>
    <w:rsid w:val="00E704F4"/>
    <w:rsid w:val="00E71307"/>
    <w:rsid w:val="00E71BA0"/>
    <w:rsid w:val="00E722C5"/>
    <w:rsid w:val="00E72351"/>
    <w:rsid w:val="00E73D3B"/>
    <w:rsid w:val="00E74F06"/>
    <w:rsid w:val="00E8031F"/>
    <w:rsid w:val="00E821CF"/>
    <w:rsid w:val="00E82FF4"/>
    <w:rsid w:val="00E84C14"/>
    <w:rsid w:val="00E86713"/>
    <w:rsid w:val="00E86FBD"/>
    <w:rsid w:val="00E938A1"/>
    <w:rsid w:val="00E96396"/>
    <w:rsid w:val="00E9649B"/>
    <w:rsid w:val="00EA0780"/>
    <w:rsid w:val="00EA4D37"/>
    <w:rsid w:val="00EA5208"/>
    <w:rsid w:val="00EA7FA4"/>
    <w:rsid w:val="00EB0485"/>
    <w:rsid w:val="00EB058B"/>
    <w:rsid w:val="00EB49E3"/>
    <w:rsid w:val="00EB5D69"/>
    <w:rsid w:val="00EB5DCB"/>
    <w:rsid w:val="00EB70DE"/>
    <w:rsid w:val="00EC2664"/>
    <w:rsid w:val="00EC4BD1"/>
    <w:rsid w:val="00EC4F4D"/>
    <w:rsid w:val="00EC5515"/>
    <w:rsid w:val="00EC6F49"/>
    <w:rsid w:val="00EC7A0D"/>
    <w:rsid w:val="00ED0024"/>
    <w:rsid w:val="00ED1B53"/>
    <w:rsid w:val="00ED250F"/>
    <w:rsid w:val="00ED45FA"/>
    <w:rsid w:val="00ED5420"/>
    <w:rsid w:val="00ED6810"/>
    <w:rsid w:val="00ED68C3"/>
    <w:rsid w:val="00ED705C"/>
    <w:rsid w:val="00ED7E69"/>
    <w:rsid w:val="00ED7E8E"/>
    <w:rsid w:val="00EE09C1"/>
    <w:rsid w:val="00EE3D1F"/>
    <w:rsid w:val="00EE5353"/>
    <w:rsid w:val="00EE53A2"/>
    <w:rsid w:val="00EE65AA"/>
    <w:rsid w:val="00EE6BA8"/>
    <w:rsid w:val="00EE6ECE"/>
    <w:rsid w:val="00EF1289"/>
    <w:rsid w:val="00EF1681"/>
    <w:rsid w:val="00EF2B3D"/>
    <w:rsid w:val="00EF3ADE"/>
    <w:rsid w:val="00EF4690"/>
    <w:rsid w:val="00EF5DED"/>
    <w:rsid w:val="00EF6C74"/>
    <w:rsid w:val="00F05C94"/>
    <w:rsid w:val="00F06356"/>
    <w:rsid w:val="00F12266"/>
    <w:rsid w:val="00F13F33"/>
    <w:rsid w:val="00F20EA0"/>
    <w:rsid w:val="00F21F5D"/>
    <w:rsid w:val="00F3055D"/>
    <w:rsid w:val="00F3187A"/>
    <w:rsid w:val="00F34CEF"/>
    <w:rsid w:val="00F3664E"/>
    <w:rsid w:val="00F37505"/>
    <w:rsid w:val="00F3797A"/>
    <w:rsid w:val="00F428AE"/>
    <w:rsid w:val="00F4695F"/>
    <w:rsid w:val="00F47E02"/>
    <w:rsid w:val="00F50794"/>
    <w:rsid w:val="00F55D24"/>
    <w:rsid w:val="00F57159"/>
    <w:rsid w:val="00F62AE0"/>
    <w:rsid w:val="00F62B56"/>
    <w:rsid w:val="00F62D6B"/>
    <w:rsid w:val="00F64205"/>
    <w:rsid w:val="00F64CEE"/>
    <w:rsid w:val="00F6712F"/>
    <w:rsid w:val="00F70F35"/>
    <w:rsid w:val="00F722D7"/>
    <w:rsid w:val="00F7479B"/>
    <w:rsid w:val="00F749E4"/>
    <w:rsid w:val="00F7760C"/>
    <w:rsid w:val="00F77CC4"/>
    <w:rsid w:val="00F80A49"/>
    <w:rsid w:val="00F831F1"/>
    <w:rsid w:val="00F84279"/>
    <w:rsid w:val="00F84729"/>
    <w:rsid w:val="00F8507B"/>
    <w:rsid w:val="00F8799C"/>
    <w:rsid w:val="00F90720"/>
    <w:rsid w:val="00F914F0"/>
    <w:rsid w:val="00F920C3"/>
    <w:rsid w:val="00F97571"/>
    <w:rsid w:val="00FA1793"/>
    <w:rsid w:val="00FA54C4"/>
    <w:rsid w:val="00FA628D"/>
    <w:rsid w:val="00FB1006"/>
    <w:rsid w:val="00FB28DC"/>
    <w:rsid w:val="00FB3050"/>
    <w:rsid w:val="00FB354B"/>
    <w:rsid w:val="00FB661D"/>
    <w:rsid w:val="00FB704F"/>
    <w:rsid w:val="00FC05EF"/>
    <w:rsid w:val="00FC0858"/>
    <w:rsid w:val="00FC42D1"/>
    <w:rsid w:val="00FC75F5"/>
    <w:rsid w:val="00FD0DE4"/>
    <w:rsid w:val="00FD1479"/>
    <w:rsid w:val="00FD44A7"/>
    <w:rsid w:val="00FD5983"/>
    <w:rsid w:val="00FD6C4E"/>
    <w:rsid w:val="00FD765F"/>
    <w:rsid w:val="00FD7FCE"/>
    <w:rsid w:val="00FE0993"/>
    <w:rsid w:val="00FE0C6E"/>
    <w:rsid w:val="00FE1880"/>
    <w:rsid w:val="00FE203F"/>
    <w:rsid w:val="00FE6422"/>
    <w:rsid w:val="00FE652F"/>
    <w:rsid w:val="00FF1A6D"/>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2239</Words>
  <Characters>11196</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13409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586</cp:revision>
  <cp:lastPrinted>2001-10-24T10:13:00Z</cp:lastPrinted>
  <dcterms:created xsi:type="dcterms:W3CDTF">2019-10-17T18:30:00Z</dcterms:created>
  <dcterms:modified xsi:type="dcterms:W3CDTF">2020-11-30T21:45:00Z</dcterms:modified>
</cp:coreProperties>
</file>