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F40DD" w14:textId="77777777" w:rsidR="00E87663" w:rsidRPr="002A0FF9" w:rsidRDefault="007E3605" w:rsidP="009464B8">
      <w:pPr>
        <w:spacing w:line="240" w:lineRule="auto"/>
        <w:jc w:val="center"/>
        <w:rPr>
          <w:rFonts w:asciiTheme="minorBidi" w:hAnsiTheme="minorBidi" w:cs="Arial"/>
          <w:b/>
          <w:bCs/>
          <w:sz w:val="36"/>
          <w:szCs w:val="36"/>
          <w:rtl/>
        </w:rPr>
        <w:sectPr w:rsidR="00E87663" w:rsidRPr="002A0FF9">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2A0FF9">
        <w:rPr>
          <w:rFonts w:asciiTheme="minorBidi" w:hAnsiTheme="minorBidi" w:cs="Arial" w:hint="cs"/>
          <w:b/>
          <w:bCs/>
          <w:sz w:val="36"/>
          <w:szCs w:val="36"/>
          <w:rtl/>
        </w:rPr>
        <w:t xml:space="preserve">ברית סיני וברית ערבות מואב </w:t>
      </w:r>
      <w:r w:rsidR="00B06015" w:rsidRPr="002A0FF9">
        <w:rPr>
          <w:rFonts w:asciiTheme="minorBidi" w:hAnsiTheme="minorBidi" w:cs="Arial"/>
          <w:b/>
          <w:bCs/>
          <w:sz w:val="36"/>
          <w:szCs w:val="36"/>
          <w:rtl/>
        </w:rPr>
        <w:t>–</w:t>
      </w:r>
      <w:r w:rsidR="00D9650B" w:rsidRPr="002A0FF9">
        <w:rPr>
          <w:rFonts w:asciiTheme="minorBidi" w:hAnsiTheme="minorBidi" w:cs="Arial" w:hint="cs"/>
          <w:b/>
          <w:bCs/>
          <w:sz w:val="36"/>
          <w:szCs w:val="36"/>
          <w:rtl/>
        </w:rPr>
        <w:t xml:space="preserve"> </w:t>
      </w:r>
      <w:r w:rsidRPr="002A0FF9">
        <w:rPr>
          <w:rFonts w:asciiTheme="minorBidi" w:hAnsiTheme="minorBidi" w:cs="Arial" w:hint="cs"/>
          <w:b/>
          <w:bCs/>
          <w:sz w:val="36"/>
          <w:szCs w:val="36"/>
          <w:rtl/>
        </w:rPr>
        <w:t>סיכום</w:t>
      </w:r>
      <w:r w:rsidR="00B06015" w:rsidRPr="002A0FF9">
        <w:rPr>
          <w:rFonts w:asciiTheme="minorBidi" w:hAnsiTheme="minorBidi" w:cs="Arial" w:hint="cs"/>
          <w:b/>
          <w:bCs/>
          <w:sz w:val="36"/>
          <w:szCs w:val="36"/>
          <w:rtl/>
        </w:rPr>
        <w:t xml:space="preserve"> </w:t>
      </w:r>
      <w:r w:rsidRPr="002A0FF9">
        <w:rPr>
          <w:rFonts w:asciiTheme="minorBidi" w:hAnsiTheme="minorBidi" w:cs="Arial" w:hint="cs"/>
          <w:b/>
          <w:bCs/>
          <w:sz w:val="36"/>
          <w:szCs w:val="36"/>
          <w:rtl/>
        </w:rPr>
        <w:t>ומבט פילוסופי (ז</w:t>
      </w:r>
      <w:r w:rsidR="00B06015" w:rsidRPr="002A0FF9">
        <w:rPr>
          <w:rFonts w:asciiTheme="minorBidi" w:hAnsiTheme="minorBidi" w:cs="Arial" w:hint="cs"/>
          <w:b/>
          <w:bCs/>
          <w:sz w:val="36"/>
          <w:szCs w:val="36"/>
          <w:rtl/>
        </w:rPr>
        <w:t>)</w:t>
      </w:r>
    </w:p>
    <w:p w14:paraId="5BF847C8" w14:textId="77777777" w:rsidR="0094076B" w:rsidRDefault="0094076B" w:rsidP="005F492A">
      <w:pPr>
        <w:rPr>
          <w:rtl/>
        </w:rPr>
      </w:pPr>
    </w:p>
    <w:p w14:paraId="5EE6BA44" w14:textId="77777777" w:rsidR="00EA3DA1" w:rsidRPr="007060DB" w:rsidRDefault="007E3605" w:rsidP="0077358A">
      <w:pPr>
        <w:tabs>
          <w:tab w:val="right" w:pos="4620"/>
        </w:tabs>
        <w:jc w:val="center"/>
        <w:rPr>
          <w:rFonts w:asciiTheme="minorBidi" w:hAnsiTheme="minorBidi" w:cstheme="minorBidi"/>
          <w:b/>
          <w:bCs/>
          <w:szCs w:val="28"/>
        </w:rPr>
      </w:pPr>
      <w:r w:rsidRPr="002A0FF9">
        <w:rPr>
          <w:rFonts w:asciiTheme="minorBidi" w:hAnsiTheme="minorBidi" w:cs="Arial" w:hint="cs"/>
          <w:b/>
          <w:bCs/>
          <w:sz w:val="24"/>
          <w:szCs w:val="24"/>
          <w:rtl/>
        </w:rPr>
        <w:t>תמצית ההבדלים בין ברית סיני לברית ערבות מואב</w:t>
      </w:r>
    </w:p>
    <w:p w14:paraId="5484B126" w14:textId="4B75E4E4" w:rsidR="007E3605" w:rsidRPr="002A0FF9" w:rsidRDefault="007E3605" w:rsidP="0077358A">
      <w:pPr>
        <w:tabs>
          <w:tab w:val="right" w:pos="4620"/>
        </w:tabs>
        <w:rPr>
          <w:sz w:val="24"/>
          <w:szCs w:val="24"/>
          <w:rtl/>
        </w:rPr>
      </w:pPr>
      <w:r w:rsidRPr="002A0FF9">
        <w:rPr>
          <w:b/>
          <w:bCs/>
          <w:sz w:val="24"/>
          <w:szCs w:val="24"/>
          <w:rtl/>
        </w:rPr>
        <w:t>ברית חורב</w:t>
      </w:r>
      <w:r w:rsidRPr="002A0FF9">
        <w:rPr>
          <w:sz w:val="24"/>
          <w:szCs w:val="24"/>
          <w:rtl/>
        </w:rPr>
        <w:t xml:space="preserve"> נכרתה עִם</w:t>
      </w:r>
      <w:r w:rsidRPr="002A0FF9">
        <w:rPr>
          <w:sz w:val="24"/>
          <w:szCs w:val="24"/>
        </w:rPr>
        <w:t xml:space="preserve"> </w:t>
      </w:r>
      <w:r w:rsidRPr="002A0FF9">
        <w:rPr>
          <w:sz w:val="24"/>
          <w:szCs w:val="24"/>
          <w:rtl/>
        </w:rPr>
        <w:t xml:space="preserve">בני ישראל כחמישים יום לאחר צאתם ממצרים. תחילת תיאורה הינו בפסוקי המבוא למעמד הר סיני וסופה  בפרשה </w:t>
      </w:r>
      <w:proofErr w:type="spellStart"/>
      <w:r w:rsidR="002A0FF9">
        <w:rPr>
          <w:rFonts w:ascii="Narkisim" w:hAnsi="Narkisim"/>
          <w:sz w:val="24"/>
          <w:szCs w:val="24"/>
          <w:rtl/>
        </w:rPr>
        <w:t>בחק</w:t>
      </w:r>
      <w:r w:rsidR="00DD0A82" w:rsidRPr="001A5E1F">
        <w:rPr>
          <w:rFonts w:ascii="Narkisim" w:hAnsi="Narkisim"/>
          <w:sz w:val="24"/>
          <w:szCs w:val="24"/>
          <w:rtl/>
        </w:rPr>
        <w:t>תי</w:t>
      </w:r>
      <w:proofErr w:type="spellEnd"/>
      <w:r w:rsidR="00DD0A82" w:rsidRPr="001A5E1F">
        <w:rPr>
          <w:rFonts w:ascii="Narkisim" w:hAnsi="Narkisim"/>
          <w:sz w:val="24"/>
          <w:szCs w:val="24"/>
          <w:rtl/>
        </w:rPr>
        <w:t xml:space="preserve"> </w:t>
      </w:r>
      <w:r w:rsidRPr="002A0FF9">
        <w:rPr>
          <w:sz w:val="24"/>
          <w:szCs w:val="24"/>
          <w:rtl/>
        </w:rPr>
        <w:t xml:space="preserve">המסיימת את חומש ויקרא. ברית זו </w:t>
      </w:r>
      <w:r w:rsidR="004D2C2D" w:rsidRPr="002A0FF9">
        <w:rPr>
          <w:sz w:val="24"/>
          <w:szCs w:val="24"/>
          <w:rtl/>
        </w:rPr>
        <w:t xml:space="preserve">נכרתה ככל הנראה </w:t>
      </w:r>
      <w:r w:rsidRPr="002A0FF9">
        <w:rPr>
          <w:sz w:val="24"/>
          <w:szCs w:val="24"/>
          <w:rtl/>
        </w:rPr>
        <w:t xml:space="preserve">לפני מעמד הר סיני, ובמהלכה הקריא </w:t>
      </w:r>
      <w:r w:rsidRPr="001A5E1F">
        <w:rPr>
          <w:rFonts w:ascii="Narkisim" w:hAnsi="Narkisim"/>
          <w:sz w:val="24"/>
          <w:szCs w:val="24"/>
          <w:rtl/>
        </w:rPr>
        <w:t xml:space="preserve">משה </w:t>
      </w:r>
      <w:r w:rsidRPr="002A0FF9">
        <w:rPr>
          <w:sz w:val="24"/>
          <w:szCs w:val="24"/>
          <w:rtl/>
        </w:rPr>
        <w:t xml:space="preserve">באזני העם את פרשת התוכחה מספר ויקרא. ראינו, כי </w:t>
      </w:r>
      <w:r w:rsidRPr="002A0FF9">
        <w:rPr>
          <w:rFonts w:hint="cs"/>
          <w:sz w:val="24"/>
          <w:szCs w:val="24"/>
          <w:rtl/>
        </w:rPr>
        <w:t xml:space="preserve">בברית סיני </w:t>
      </w:r>
      <w:r w:rsidRPr="002A0FF9">
        <w:rPr>
          <w:sz w:val="24"/>
          <w:szCs w:val="24"/>
          <w:rtl/>
        </w:rPr>
        <w:t>מודגש באופן מיוחד '</w:t>
      </w:r>
      <w:r w:rsidR="004D2C2D" w:rsidRPr="002A0FF9">
        <w:rPr>
          <w:sz w:val="24"/>
          <w:szCs w:val="24"/>
          <w:rtl/>
        </w:rPr>
        <w:t>עיקרון</w:t>
      </w:r>
      <w:r w:rsidRPr="002A0FF9">
        <w:rPr>
          <w:sz w:val="24"/>
          <w:szCs w:val="24"/>
          <w:rtl/>
        </w:rPr>
        <w:t xml:space="preserve"> הארץ': עם ישראל </w:t>
      </w:r>
      <w:r w:rsidR="00DD0A82" w:rsidRPr="001A5E1F">
        <w:rPr>
          <w:rFonts w:ascii="Narkisim" w:hAnsi="Narkisim"/>
          <w:sz w:val="24"/>
          <w:szCs w:val="24"/>
          <w:rtl/>
        </w:rPr>
        <w:t>יצא</w:t>
      </w:r>
      <w:r w:rsidRPr="002A0FF9">
        <w:rPr>
          <w:sz w:val="24"/>
          <w:szCs w:val="24"/>
          <w:rtl/>
        </w:rPr>
        <w:t xml:space="preserve"> ממצרים כדי לקבל את ארץ כנען ולהפכה למרכבה לשכינה. אם לא יעשה כן, תקיא אותו הארץ והוא י</w:t>
      </w:r>
      <w:r w:rsidR="004D2C2D" w:rsidRPr="002A0FF9">
        <w:rPr>
          <w:rFonts w:hint="cs"/>
          <w:sz w:val="24"/>
          <w:szCs w:val="24"/>
          <w:rtl/>
        </w:rPr>
        <w:t>ִ</w:t>
      </w:r>
      <w:r w:rsidRPr="002A0FF9">
        <w:rPr>
          <w:sz w:val="24"/>
          <w:szCs w:val="24"/>
          <w:rtl/>
        </w:rPr>
        <w:t>ג</w:t>
      </w:r>
      <w:r w:rsidR="004D2C2D" w:rsidRPr="002A0FF9">
        <w:rPr>
          <w:rFonts w:hint="cs"/>
          <w:sz w:val="24"/>
          <w:szCs w:val="24"/>
          <w:rtl/>
        </w:rPr>
        <w:t>ְ</w:t>
      </w:r>
      <w:r w:rsidRPr="002A0FF9">
        <w:rPr>
          <w:sz w:val="24"/>
          <w:szCs w:val="24"/>
          <w:rtl/>
        </w:rPr>
        <w:t>לה לארץ אחרת. עוד ראינו, כי הפועל העיקרי בכריתת ברית זו הינו הקב"ה. הוא היוזם את הברית; מטרתה העיקרית הינה יצירת מקום להשראת שכינתו, כאשר בהפרתה נפגעת שכינתו; למעשה, טבועה ברית חורב בחותם של יציאת מצרים לכל אורכה, מאורע בו עם ישראל היה פאסיבי לחלוטין.</w:t>
      </w:r>
    </w:p>
    <w:p w14:paraId="018CCE9C" w14:textId="326B192E" w:rsidR="007E3605" w:rsidRPr="002A0FF9" w:rsidRDefault="007E3605" w:rsidP="0077358A">
      <w:pPr>
        <w:tabs>
          <w:tab w:val="right" w:pos="4620"/>
        </w:tabs>
        <w:rPr>
          <w:sz w:val="24"/>
          <w:szCs w:val="24"/>
          <w:rtl/>
        </w:rPr>
      </w:pPr>
      <w:r w:rsidRPr="002A0FF9">
        <w:rPr>
          <w:sz w:val="24"/>
          <w:szCs w:val="24"/>
          <w:rtl/>
        </w:rPr>
        <w:t>מאפיינים נוספים בברית חורב ובפרשת התוכחה הנלווית לה מוכיחים כי אין מדובר בברית בה שני הצדדים שווים. בתיאור הקללה שתבוא על העם</w:t>
      </w:r>
      <w:r w:rsidR="004D2C2D" w:rsidRPr="002A0FF9">
        <w:rPr>
          <w:rFonts w:hint="cs"/>
          <w:sz w:val="24"/>
          <w:szCs w:val="24"/>
          <w:rtl/>
        </w:rPr>
        <w:t xml:space="preserve"> </w:t>
      </w:r>
      <w:r w:rsidR="004D2C2D" w:rsidRPr="002A0FF9">
        <w:rPr>
          <w:sz w:val="24"/>
          <w:szCs w:val="24"/>
          <w:rtl/>
        </w:rPr>
        <w:t>–</w:t>
      </w:r>
      <w:r w:rsidR="004D2C2D" w:rsidRPr="002A0FF9">
        <w:rPr>
          <w:rFonts w:hint="cs"/>
          <w:sz w:val="24"/>
          <w:szCs w:val="24"/>
          <w:rtl/>
        </w:rPr>
        <w:t xml:space="preserve"> </w:t>
      </w:r>
      <w:r w:rsidRPr="002A0FF9">
        <w:rPr>
          <w:sz w:val="24"/>
          <w:szCs w:val="24"/>
          <w:rtl/>
        </w:rPr>
        <w:t>אם לא ישמע בקול ה'</w:t>
      </w:r>
      <w:r w:rsidR="004D2C2D" w:rsidRPr="002A0FF9">
        <w:rPr>
          <w:rFonts w:hint="cs"/>
          <w:sz w:val="24"/>
          <w:szCs w:val="24"/>
          <w:rtl/>
        </w:rPr>
        <w:t xml:space="preserve"> </w:t>
      </w:r>
      <w:r w:rsidR="004D2C2D" w:rsidRPr="002A0FF9">
        <w:rPr>
          <w:sz w:val="24"/>
          <w:szCs w:val="24"/>
          <w:rtl/>
        </w:rPr>
        <w:t>–</w:t>
      </w:r>
      <w:r w:rsidR="004D2C2D" w:rsidRPr="002A0FF9">
        <w:rPr>
          <w:rFonts w:hint="cs"/>
          <w:sz w:val="24"/>
          <w:szCs w:val="24"/>
          <w:rtl/>
        </w:rPr>
        <w:t xml:space="preserve"> </w:t>
      </w:r>
      <w:r w:rsidRPr="002A0FF9">
        <w:rPr>
          <w:sz w:val="24"/>
          <w:szCs w:val="24"/>
          <w:rtl/>
        </w:rPr>
        <w:t xml:space="preserve">מוצאים אנו הדרגתיות בולטת לעין. הקב"ה </w:t>
      </w:r>
      <w:r w:rsidRPr="002A0FF9">
        <w:rPr>
          <w:rFonts w:hint="cs"/>
          <w:sz w:val="24"/>
          <w:szCs w:val="24"/>
          <w:rtl/>
        </w:rPr>
        <w:t xml:space="preserve">אינו </w:t>
      </w:r>
      <w:r w:rsidRPr="002A0FF9">
        <w:rPr>
          <w:sz w:val="24"/>
          <w:szCs w:val="24"/>
          <w:rtl/>
        </w:rPr>
        <w:t xml:space="preserve">מעוניין בהשמדת העם, </w:t>
      </w:r>
      <w:r w:rsidR="004D2C2D" w:rsidRPr="002A0FF9">
        <w:rPr>
          <w:rFonts w:hint="cs"/>
          <w:sz w:val="24"/>
          <w:szCs w:val="24"/>
          <w:rtl/>
        </w:rPr>
        <w:t>ו</w:t>
      </w:r>
      <w:r w:rsidRPr="002A0FF9">
        <w:rPr>
          <w:sz w:val="24"/>
          <w:szCs w:val="24"/>
          <w:rtl/>
        </w:rPr>
        <w:t xml:space="preserve">למרות שהעם </w:t>
      </w:r>
      <w:proofErr w:type="spellStart"/>
      <w:r w:rsidRPr="002A0FF9">
        <w:rPr>
          <w:sz w:val="24"/>
          <w:szCs w:val="24"/>
          <w:rtl/>
        </w:rPr>
        <w:t>מצידו</w:t>
      </w:r>
      <w:proofErr w:type="spellEnd"/>
      <w:r w:rsidRPr="002A0FF9">
        <w:rPr>
          <w:sz w:val="24"/>
          <w:szCs w:val="24"/>
          <w:rtl/>
        </w:rPr>
        <w:t xml:space="preserve"> מאס ב</w:t>
      </w:r>
      <w:r w:rsidRPr="002A0FF9">
        <w:rPr>
          <w:rFonts w:hint="cs"/>
          <w:sz w:val="24"/>
          <w:szCs w:val="24"/>
          <w:rtl/>
        </w:rPr>
        <w:t>ו</w:t>
      </w:r>
      <w:r w:rsidRPr="002A0FF9">
        <w:rPr>
          <w:sz w:val="24"/>
          <w:szCs w:val="24"/>
          <w:rtl/>
        </w:rPr>
        <w:t>, הוא מחכה ומ</w:t>
      </w:r>
      <w:r w:rsidRPr="002A0FF9">
        <w:rPr>
          <w:rFonts w:hint="cs"/>
          <w:sz w:val="24"/>
          <w:szCs w:val="24"/>
          <w:rtl/>
        </w:rPr>
        <w:t>צפה</w:t>
      </w:r>
      <w:r w:rsidRPr="002A0FF9">
        <w:rPr>
          <w:sz w:val="24"/>
          <w:szCs w:val="24"/>
          <w:rtl/>
        </w:rPr>
        <w:t xml:space="preserve"> שמא יעשה תשובה. מילות עונש חמורות, </w:t>
      </w:r>
      <w:r w:rsidRPr="002A0FF9">
        <w:rPr>
          <w:rFonts w:hint="cs"/>
          <w:sz w:val="24"/>
          <w:szCs w:val="24"/>
          <w:rtl/>
        </w:rPr>
        <w:t>המגיעות עד כדי אבדן והשמדה</w:t>
      </w:r>
      <w:r w:rsidRPr="002A0FF9">
        <w:rPr>
          <w:sz w:val="24"/>
          <w:szCs w:val="24"/>
          <w:rtl/>
        </w:rPr>
        <w:t xml:space="preserve">, נפקדות. בסיומה של הברית מוצאים אנו הדגשה מיוחדת </w:t>
      </w:r>
      <w:r w:rsidRPr="002A0FF9">
        <w:rPr>
          <w:rFonts w:hint="cs"/>
          <w:sz w:val="24"/>
          <w:szCs w:val="24"/>
          <w:rtl/>
        </w:rPr>
        <w:t>הוכחה לכך ש</w:t>
      </w:r>
      <w:r w:rsidRPr="002A0FF9">
        <w:rPr>
          <w:sz w:val="24"/>
          <w:szCs w:val="24"/>
          <w:rtl/>
        </w:rPr>
        <w:t xml:space="preserve">אין מדובר בברית בין צדדים שווים: בעוד </w:t>
      </w:r>
      <w:r w:rsidR="004D2C2D" w:rsidRPr="002A0FF9">
        <w:rPr>
          <w:rFonts w:hint="cs"/>
          <w:sz w:val="24"/>
          <w:szCs w:val="24"/>
          <w:rtl/>
        </w:rPr>
        <w:t>ש</w:t>
      </w:r>
      <w:r w:rsidRPr="002A0FF9">
        <w:rPr>
          <w:sz w:val="24"/>
          <w:szCs w:val="24"/>
          <w:rtl/>
        </w:rPr>
        <w:t>עם ישראל מאס, געל והפר בריתו עם ה', ה' אינו מואס, אינו גועל ואינו מפר בריתו.</w:t>
      </w:r>
    </w:p>
    <w:p w14:paraId="11DED4F2" w14:textId="1A3FA4DF" w:rsidR="007E3605" w:rsidRPr="002A0FF9" w:rsidRDefault="007E3605" w:rsidP="0077358A">
      <w:pPr>
        <w:tabs>
          <w:tab w:val="right" w:pos="4620"/>
        </w:tabs>
        <w:rPr>
          <w:sz w:val="24"/>
          <w:szCs w:val="24"/>
          <w:rtl/>
        </w:rPr>
      </w:pPr>
      <w:r w:rsidRPr="002A0FF9">
        <w:rPr>
          <w:b/>
          <w:bCs/>
          <w:sz w:val="24"/>
          <w:szCs w:val="24"/>
          <w:rtl/>
        </w:rPr>
        <w:t xml:space="preserve">ברית </w:t>
      </w:r>
      <w:r w:rsidRPr="002A0FF9">
        <w:rPr>
          <w:rFonts w:hint="cs"/>
          <w:b/>
          <w:bCs/>
          <w:sz w:val="24"/>
          <w:szCs w:val="24"/>
          <w:rtl/>
        </w:rPr>
        <w:t xml:space="preserve">ערבות </w:t>
      </w:r>
      <w:r w:rsidRPr="002A0FF9">
        <w:rPr>
          <w:b/>
          <w:bCs/>
          <w:sz w:val="24"/>
          <w:szCs w:val="24"/>
          <w:rtl/>
        </w:rPr>
        <w:t>מואב</w:t>
      </w:r>
      <w:r w:rsidRPr="002A0FF9">
        <w:rPr>
          <w:sz w:val="24"/>
          <w:szCs w:val="24"/>
          <w:rtl/>
        </w:rPr>
        <w:t xml:space="preserve"> מציגה בפנינו מערכת שונה לחלוטין. האקטיביות של עם ישראל בברית זו מודגשת לכל אורכה: עם ישראל </w:t>
      </w:r>
      <w:r w:rsidRPr="002A0FF9">
        <w:rPr>
          <w:rFonts w:hint="cs"/>
          <w:sz w:val="24"/>
          <w:szCs w:val="24"/>
          <w:rtl/>
        </w:rPr>
        <w:t>"</w:t>
      </w:r>
      <w:r w:rsidRPr="002A0FF9">
        <w:rPr>
          <w:sz w:val="24"/>
          <w:szCs w:val="24"/>
          <w:rtl/>
        </w:rPr>
        <w:t>מאמיר את ה'</w:t>
      </w:r>
      <w:r w:rsidRPr="002A0FF9">
        <w:rPr>
          <w:rFonts w:hint="cs"/>
          <w:sz w:val="24"/>
          <w:szCs w:val="24"/>
          <w:rtl/>
        </w:rPr>
        <w:t>"</w:t>
      </w:r>
      <w:r w:rsidRPr="002A0FF9">
        <w:rPr>
          <w:sz w:val="24"/>
          <w:szCs w:val="24"/>
          <w:rtl/>
        </w:rPr>
        <w:t xml:space="preserve"> כשלב ראשוני לברית</w:t>
      </w:r>
      <w:r w:rsidR="004D2C2D" w:rsidRPr="002A0FF9">
        <w:rPr>
          <w:rFonts w:hint="cs"/>
          <w:sz w:val="24"/>
          <w:szCs w:val="24"/>
          <w:rtl/>
        </w:rPr>
        <w:t>;</w:t>
      </w:r>
      <w:r w:rsidRPr="002A0FF9">
        <w:rPr>
          <w:sz w:val="24"/>
          <w:szCs w:val="24"/>
          <w:rtl/>
        </w:rPr>
        <w:t xml:space="preserve"> נוטל חלק פעיל ממשי בטקס כריתתה</w:t>
      </w:r>
      <w:r w:rsidR="004D2C2D" w:rsidRPr="002A0FF9">
        <w:rPr>
          <w:rFonts w:hint="cs"/>
          <w:sz w:val="24"/>
          <w:szCs w:val="24"/>
          <w:rtl/>
        </w:rPr>
        <w:t>;</w:t>
      </w:r>
      <w:r w:rsidRPr="002A0FF9">
        <w:rPr>
          <w:sz w:val="24"/>
          <w:szCs w:val="24"/>
          <w:rtl/>
        </w:rPr>
        <w:t xml:space="preserve"> </w:t>
      </w:r>
      <w:r w:rsidRPr="002A0FF9">
        <w:rPr>
          <w:rFonts w:hint="cs"/>
          <w:sz w:val="24"/>
          <w:szCs w:val="24"/>
          <w:rtl/>
        </w:rPr>
        <w:t>תכלית</w:t>
      </w:r>
      <w:r w:rsidR="001E36C3" w:rsidRPr="002A0FF9">
        <w:rPr>
          <w:rFonts w:hint="cs"/>
          <w:sz w:val="24"/>
          <w:szCs w:val="24"/>
          <w:rtl/>
        </w:rPr>
        <w:t xml:space="preserve"> </w:t>
      </w:r>
      <w:r w:rsidRPr="002A0FF9">
        <w:rPr>
          <w:sz w:val="24"/>
          <w:szCs w:val="24"/>
          <w:rtl/>
        </w:rPr>
        <w:t xml:space="preserve">הברית </w:t>
      </w:r>
      <w:r w:rsidRPr="002A0FF9">
        <w:rPr>
          <w:rFonts w:hint="cs"/>
          <w:sz w:val="24"/>
          <w:szCs w:val="24"/>
          <w:rtl/>
        </w:rPr>
        <w:t>איננה השראת השכינה</w:t>
      </w:r>
      <w:r w:rsidR="001E36C3" w:rsidRPr="002A0FF9">
        <w:rPr>
          <w:rFonts w:hint="cs"/>
          <w:sz w:val="24"/>
          <w:szCs w:val="24"/>
          <w:rtl/>
        </w:rPr>
        <w:t xml:space="preserve"> </w:t>
      </w:r>
      <w:r w:rsidRPr="002A0FF9">
        <w:rPr>
          <w:sz w:val="24"/>
          <w:szCs w:val="24"/>
          <w:rtl/>
        </w:rPr>
        <w:t xml:space="preserve">כי אם עליונותו של עם ישראל בגויים. </w:t>
      </w:r>
    </w:p>
    <w:p w14:paraId="2C9C0A14" w14:textId="4AEC8E37" w:rsidR="007E3605" w:rsidRPr="002A0FF9" w:rsidRDefault="004D2C2D" w:rsidP="0077358A">
      <w:pPr>
        <w:tabs>
          <w:tab w:val="right" w:pos="4620"/>
        </w:tabs>
        <w:rPr>
          <w:sz w:val="24"/>
          <w:szCs w:val="24"/>
          <w:rtl/>
        </w:rPr>
      </w:pPr>
      <w:r w:rsidRPr="002A0FF9">
        <w:rPr>
          <w:sz w:val="24"/>
          <w:szCs w:val="24"/>
          <w:rtl/>
        </w:rPr>
        <w:t>עיקרון</w:t>
      </w:r>
      <w:r w:rsidR="007E3605" w:rsidRPr="002A0FF9">
        <w:rPr>
          <w:sz w:val="24"/>
          <w:szCs w:val="24"/>
          <w:rtl/>
        </w:rPr>
        <w:t xml:space="preserve"> ההדדיות המלאה בא לידי ביטוי בברית זו גם בפרשת התוכחה. הקב"ה לא ממתין לעם ישראל אם אלה זונחים את דרכו. </w:t>
      </w:r>
      <w:r w:rsidR="007E3605" w:rsidRPr="002A0FF9">
        <w:rPr>
          <w:rFonts w:hint="cs"/>
          <w:sz w:val="24"/>
          <w:szCs w:val="24"/>
          <w:rtl/>
        </w:rPr>
        <w:t>השמדה</w:t>
      </w:r>
      <w:r w:rsidR="007E3605" w:rsidRPr="002A0FF9">
        <w:rPr>
          <w:sz w:val="24"/>
          <w:szCs w:val="24"/>
          <w:rtl/>
        </w:rPr>
        <w:t xml:space="preserve"> ואבדון מהירים יגיעו אל העם כתוצאה ישירה מהפרת הברית. זאת ועוד, אם לא תהיה חזרה בתשובה, אף ה' יפר את הברית </w:t>
      </w:r>
      <w:proofErr w:type="spellStart"/>
      <w:r w:rsidR="007E3605" w:rsidRPr="002A0FF9">
        <w:rPr>
          <w:sz w:val="24"/>
          <w:szCs w:val="24"/>
          <w:rtl/>
        </w:rPr>
        <w:t>מצידו</w:t>
      </w:r>
      <w:proofErr w:type="spellEnd"/>
      <w:r w:rsidR="007E3605" w:rsidRPr="002A0FF9">
        <w:rPr>
          <w:sz w:val="24"/>
          <w:szCs w:val="24"/>
          <w:rtl/>
        </w:rPr>
        <w:t>. אם ברצונ</w:t>
      </w:r>
      <w:r w:rsidR="007E3605" w:rsidRPr="002A0FF9">
        <w:rPr>
          <w:rFonts w:hint="cs"/>
          <w:sz w:val="24"/>
          <w:szCs w:val="24"/>
          <w:rtl/>
        </w:rPr>
        <w:t>ו</w:t>
      </w:r>
      <w:r w:rsidR="007E3605" w:rsidRPr="002A0FF9">
        <w:rPr>
          <w:sz w:val="24"/>
          <w:szCs w:val="24"/>
          <w:rtl/>
        </w:rPr>
        <w:t xml:space="preserve"> של עם ישראל לשוב בתשובה, אין הדבר תלוי אלא בהם, אך עליהם לבצע מהלך תשובה ראשוני מהותי, </w:t>
      </w:r>
      <w:r w:rsidR="007E3605" w:rsidRPr="002A0FF9">
        <w:rPr>
          <w:rFonts w:hint="cs"/>
          <w:sz w:val="24"/>
          <w:szCs w:val="24"/>
          <w:rtl/>
        </w:rPr>
        <w:t xml:space="preserve">שרק אחריו ובסיבתו תבוא תגובה אלוהית בדמות שיבה אל העם והשבת העם אל הארץ. </w:t>
      </w:r>
    </w:p>
    <w:p w14:paraId="793B6F27" w14:textId="77777777" w:rsidR="007E3605" w:rsidRPr="002A0FF9" w:rsidRDefault="007E3605" w:rsidP="0077358A">
      <w:pPr>
        <w:tabs>
          <w:tab w:val="right" w:pos="4620"/>
        </w:tabs>
        <w:rPr>
          <w:sz w:val="24"/>
          <w:szCs w:val="24"/>
          <w:rtl/>
          <w:lang w:eastAsia="zh-CN"/>
        </w:rPr>
      </w:pPr>
      <w:r w:rsidRPr="002A0FF9">
        <w:rPr>
          <w:rFonts w:hint="cs"/>
          <w:sz w:val="24"/>
          <w:szCs w:val="24"/>
          <w:rtl/>
          <w:lang w:eastAsia="zh-CN"/>
        </w:rPr>
        <w:t>כפי שראינו,</w:t>
      </w:r>
      <w:r w:rsidR="001E36C3" w:rsidRPr="002A0FF9">
        <w:rPr>
          <w:rFonts w:hint="cs"/>
          <w:sz w:val="24"/>
          <w:szCs w:val="24"/>
          <w:rtl/>
          <w:lang w:eastAsia="zh-CN"/>
        </w:rPr>
        <w:t xml:space="preserve"> </w:t>
      </w:r>
      <w:r w:rsidRPr="002A0FF9">
        <w:rPr>
          <w:sz w:val="24"/>
          <w:szCs w:val="24"/>
          <w:rtl/>
          <w:lang w:eastAsia="zh-CN"/>
        </w:rPr>
        <w:t>מעמדה השונה של הגאולה בשתי הבריתות משקף היטב את התפישות השונות של שני הספרים.</w:t>
      </w:r>
      <w:r w:rsidRPr="002A0FF9">
        <w:rPr>
          <w:rFonts w:hint="cs"/>
          <w:sz w:val="24"/>
          <w:szCs w:val="24"/>
          <w:rtl/>
          <w:lang w:eastAsia="zh-CN"/>
        </w:rPr>
        <w:t xml:space="preserve"> </w:t>
      </w:r>
      <w:r w:rsidRPr="002A0FF9">
        <w:rPr>
          <w:sz w:val="24"/>
          <w:szCs w:val="24"/>
          <w:rtl/>
          <w:lang w:eastAsia="zh-CN"/>
        </w:rPr>
        <w:t>בספר ויקרא הגאולה מונעת ומתקדמת מכוח רצון ה', ואילו בספר דברים התשובה ראשיתה בתשובת העם, והיא מונעת מכוח ההתעוררות אנושית שעולה למעלה.</w:t>
      </w:r>
    </w:p>
    <w:p w14:paraId="7824111B" w14:textId="1585D2EC" w:rsidR="007E3605" w:rsidRPr="002A0FF9" w:rsidRDefault="00DD0A82" w:rsidP="0077358A">
      <w:pPr>
        <w:tabs>
          <w:tab w:val="right" w:pos="4620"/>
        </w:tabs>
        <w:rPr>
          <w:sz w:val="24"/>
          <w:szCs w:val="24"/>
          <w:rtl/>
          <w:lang w:eastAsia="zh-CN"/>
        </w:rPr>
      </w:pPr>
      <w:r w:rsidRPr="001A5E1F">
        <w:rPr>
          <w:rFonts w:ascii="Narkisim" w:hAnsi="Narkisim"/>
          <w:sz w:val="24"/>
          <w:szCs w:val="24"/>
          <w:rtl/>
          <w:lang w:eastAsia="zh-CN"/>
        </w:rPr>
        <w:t>ת</w:t>
      </w:r>
      <w:r w:rsidR="007E3605" w:rsidRPr="001A5E1F">
        <w:rPr>
          <w:rFonts w:ascii="Narkisim" w:hAnsi="Narkisim"/>
          <w:sz w:val="24"/>
          <w:szCs w:val="24"/>
          <w:rtl/>
          <w:lang w:eastAsia="zh-CN"/>
        </w:rPr>
        <w:t>ורת</w:t>
      </w:r>
      <w:r w:rsidR="007E3605" w:rsidRPr="002A0FF9">
        <w:rPr>
          <w:sz w:val="24"/>
          <w:szCs w:val="24"/>
          <w:rtl/>
          <w:lang w:eastAsia="zh-CN"/>
        </w:rPr>
        <w:t xml:space="preserve"> הא-</w:t>
      </w:r>
      <w:proofErr w:type="spellStart"/>
      <w:r w:rsidR="007E3605" w:rsidRPr="002A0FF9">
        <w:rPr>
          <w:sz w:val="24"/>
          <w:szCs w:val="24"/>
          <w:rtl/>
          <w:lang w:eastAsia="zh-CN"/>
        </w:rPr>
        <w:t>לוהות</w:t>
      </w:r>
      <w:proofErr w:type="spellEnd"/>
      <w:r w:rsidR="007E3605" w:rsidRPr="002A0FF9">
        <w:rPr>
          <w:sz w:val="24"/>
          <w:szCs w:val="24"/>
          <w:rtl/>
          <w:lang w:eastAsia="zh-CN"/>
        </w:rPr>
        <w:t xml:space="preserve"> של ספר ויקרא מניחה אימננטיות. ה' נמצא בארץ ושוכן בה. הארץ של ספר ויקרא היא מקום השכינה. ה' מת</w:t>
      </w:r>
      <w:r w:rsidR="005B0CF4" w:rsidRPr="002A0FF9">
        <w:rPr>
          <w:sz w:val="24"/>
          <w:szCs w:val="24"/>
          <w:rtl/>
          <w:lang w:eastAsia="zh-CN"/>
        </w:rPr>
        <w:t>אווה לעשות לו בית דירה בתחתונים</w:t>
      </w:r>
      <w:r w:rsidR="005B0CF4" w:rsidRPr="002A0FF9">
        <w:rPr>
          <w:rFonts w:hint="cs"/>
          <w:sz w:val="24"/>
          <w:szCs w:val="24"/>
          <w:rtl/>
          <w:lang w:eastAsia="zh-CN"/>
        </w:rPr>
        <w:t xml:space="preserve"> </w:t>
      </w:r>
      <w:r w:rsidR="005B0CF4" w:rsidRPr="002A0FF9">
        <w:rPr>
          <w:sz w:val="24"/>
          <w:szCs w:val="24"/>
          <w:rtl/>
          <w:lang w:eastAsia="zh-CN"/>
        </w:rPr>
        <w:t>–</w:t>
      </w:r>
      <w:r w:rsidR="005B0CF4" w:rsidRPr="002A0FF9">
        <w:rPr>
          <w:rFonts w:hint="cs"/>
          <w:sz w:val="24"/>
          <w:szCs w:val="24"/>
          <w:rtl/>
          <w:lang w:eastAsia="zh-CN"/>
        </w:rPr>
        <w:t xml:space="preserve"> </w:t>
      </w:r>
      <w:r w:rsidR="007E3605" w:rsidRPr="002A0FF9">
        <w:rPr>
          <w:sz w:val="24"/>
          <w:szCs w:val="24"/>
          <w:rtl/>
          <w:lang w:eastAsia="zh-CN"/>
        </w:rPr>
        <w:t>כלומר, מקום ראוי למשכנו</w:t>
      </w:r>
      <w:r w:rsidR="005B0CF4" w:rsidRPr="002A0FF9">
        <w:rPr>
          <w:rFonts w:hint="cs"/>
          <w:sz w:val="24"/>
          <w:szCs w:val="24"/>
          <w:rtl/>
          <w:lang w:eastAsia="zh-CN"/>
        </w:rPr>
        <w:t xml:space="preserve"> </w:t>
      </w:r>
      <w:r w:rsidR="005B0CF4" w:rsidRPr="002A0FF9">
        <w:rPr>
          <w:sz w:val="24"/>
          <w:szCs w:val="24"/>
          <w:rtl/>
          <w:lang w:eastAsia="zh-CN"/>
        </w:rPr>
        <w:t>–</w:t>
      </w:r>
      <w:r w:rsidR="005B0CF4" w:rsidRPr="002A0FF9">
        <w:rPr>
          <w:rFonts w:hint="cs"/>
          <w:sz w:val="24"/>
          <w:szCs w:val="24"/>
          <w:rtl/>
          <w:lang w:eastAsia="zh-CN"/>
        </w:rPr>
        <w:t xml:space="preserve"> </w:t>
      </w:r>
      <w:r w:rsidR="007E3605" w:rsidRPr="002A0FF9">
        <w:rPr>
          <w:sz w:val="24"/>
          <w:szCs w:val="24"/>
          <w:rtl/>
          <w:lang w:eastAsia="zh-CN"/>
        </w:rPr>
        <w:t xml:space="preserve">ולשם כך הוא זקוק למקום מתאים, הלא זו ארץ ישראל, ולעם מתאים, שבמעשיו ובחייו יוכל להפוך את הארץ למקום ראוי לשכינת ה'. הכניסה לברית עִם </w:t>
      </w:r>
      <w:proofErr w:type="spellStart"/>
      <w:r w:rsidR="007E3605" w:rsidRPr="002A0FF9">
        <w:rPr>
          <w:sz w:val="24"/>
          <w:szCs w:val="24"/>
          <w:rtl/>
          <w:lang w:eastAsia="zh-CN"/>
        </w:rPr>
        <w:t>עַם</w:t>
      </w:r>
      <w:proofErr w:type="spellEnd"/>
      <w:r w:rsidR="007E3605" w:rsidRPr="002A0FF9">
        <w:rPr>
          <w:sz w:val="24"/>
          <w:szCs w:val="24"/>
          <w:rtl/>
          <w:lang w:eastAsia="zh-CN"/>
        </w:rPr>
        <w:t xml:space="preserve"> ישראל היא לפיכך צורך גבוה, שהרי תכלית הברית היא לעשות לה' משכן על הארץ: "</w:t>
      </w:r>
      <w:r w:rsidR="005B0CF4" w:rsidRPr="002A0FF9">
        <w:rPr>
          <w:sz w:val="24"/>
          <w:szCs w:val="24"/>
          <w:rtl/>
          <w:lang w:eastAsia="zh-CN"/>
        </w:rPr>
        <w:t>וְנָתַתִּי מִשְׁכָּנִי בְּתוֹכְכֶם</w:t>
      </w:r>
      <w:r w:rsidR="007E3605" w:rsidRPr="002A0FF9">
        <w:rPr>
          <w:sz w:val="24"/>
          <w:szCs w:val="24"/>
          <w:rtl/>
          <w:lang w:eastAsia="zh-CN"/>
        </w:rPr>
        <w:t>"</w:t>
      </w:r>
      <w:r w:rsidR="005B0CF4" w:rsidRPr="002A0FF9">
        <w:rPr>
          <w:rFonts w:hint="cs"/>
          <w:sz w:val="24"/>
          <w:szCs w:val="24"/>
          <w:rtl/>
          <w:lang w:eastAsia="zh-CN"/>
        </w:rPr>
        <w:t xml:space="preserve"> </w:t>
      </w:r>
      <w:r w:rsidR="005B0CF4" w:rsidRPr="002A0FF9">
        <w:rPr>
          <w:rFonts w:hint="cs"/>
          <w:szCs w:val="20"/>
          <w:rtl/>
          <w:lang w:eastAsia="zh-CN"/>
        </w:rPr>
        <w:t>(ויקרא כ"ו, י"א)</w:t>
      </w:r>
      <w:r w:rsidR="007E3605" w:rsidRPr="002A0FF9">
        <w:rPr>
          <w:sz w:val="24"/>
          <w:szCs w:val="24"/>
          <w:rtl/>
          <w:lang w:eastAsia="zh-CN"/>
        </w:rPr>
        <w:t>. זו גם הסיבה לכך שהברית היא מוחלטת</w:t>
      </w:r>
      <w:r w:rsidR="007E3605" w:rsidRPr="002A0FF9">
        <w:rPr>
          <w:rFonts w:hint="cs"/>
          <w:sz w:val="24"/>
          <w:szCs w:val="24"/>
          <w:rtl/>
          <w:lang w:eastAsia="zh-CN"/>
        </w:rPr>
        <w:t xml:space="preserve"> וחד צדדית</w:t>
      </w:r>
      <w:r w:rsidR="007E3605" w:rsidRPr="002A0FF9">
        <w:rPr>
          <w:sz w:val="24"/>
          <w:szCs w:val="24"/>
          <w:rtl/>
          <w:lang w:eastAsia="zh-CN"/>
        </w:rPr>
        <w:t xml:space="preserve">, שכן היא נועדה לקיים </w:t>
      </w:r>
      <w:r w:rsidR="007E3605" w:rsidRPr="002A0FF9">
        <w:rPr>
          <w:rFonts w:hint="cs"/>
          <w:sz w:val="24"/>
          <w:szCs w:val="24"/>
          <w:rtl/>
          <w:lang w:eastAsia="zh-CN"/>
        </w:rPr>
        <w:t>"</w:t>
      </w:r>
      <w:r w:rsidR="007E3605" w:rsidRPr="002A0FF9">
        <w:rPr>
          <w:sz w:val="24"/>
          <w:szCs w:val="24"/>
          <w:rtl/>
          <w:lang w:eastAsia="zh-CN"/>
        </w:rPr>
        <w:t>אינטרס א-</w:t>
      </w:r>
      <w:proofErr w:type="spellStart"/>
      <w:r w:rsidR="007E3605" w:rsidRPr="002A0FF9">
        <w:rPr>
          <w:sz w:val="24"/>
          <w:szCs w:val="24"/>
          <w:rtl/>
          <w:lang w:eastAsia="zh-CN"/>
        </w:rPr>
        <w:t>לוהי</w:t>
      </w:r>
      <w:proofErr w:type="spellEnd"/>
      <w:r w:rsidR="007E3605" w:rsidRPr="002A0FF9">
        <w:rPr>
          <w:rFonts w:hint="cs"/>
          <w:sz w:val="24"/>
          <w:szCs w:val="24"/>
          <w:rtl/>
          <w:lang w:eastAsia="zh-CN"/>
        </w:rPr>
        <w:t>"</w:t>
      </w:r>
      <w:r w:rsidR="007E3605" w:rsidRPr="002A0FF9">
        <w:rPr>
          <w:sz w:val="24"/>
          <w:szCs w:val="24"/>
          <w:rtl/>
          <w:lang w:eastAsia="zh-CN"/>
        </w:rPr>
        <w:t xml:space="preserve"> נצחי. ייתכן שבפרק זמן מסוים העם איננו ראוי</w:t>
      </w:r>
      <w:r w:rsidR="007E3605" w:rsidRPr="002A0FF9">
        <w:rPr>
          <w:rFonts w:hint="cs"/>
          <w:sz w:val="24"/>
          <w:szCs w:val="24"/>
          <w:rtl/>
          <w:lang w:eastAsia="zh-CN"/>
        </w:rPr>
        <w:t xml:space="preserve"> לתפקידו</w:t>
      </w:r>
      <w:r w:rsidR="007E3605" w:rsidRPr="002A0FF9">
        <w:rPr>
          <w:sz w:val="24"/>
          <w:szCs w:val="24"/>
          <w:rtl/>
          <w:lang w:eastAsia="zh-CN"/>
        </w:rPr>
        <w:t xml:space="preserve">, אבל </w:t>
      </w:r>
      <w:r w:rsidR="007E3605" w:rsidRPr="001A5E1F">
        <w:rPr>
          <w:rFonts w:ascii="Narkisim" w:hAnsi="Narkisim"/>
          <w:sz w:val="24"/>
          <w:szCs w:val="24"/>
          <w:rtl/>
          <w:lang w:eastAsia="zh-CN"/>
        </w:rPr>
        <w:t>הת</w:t>
      </w:r>
      <w:r w:rsidRPr="001A5E1F">
        <w:rPr>
          <w:rFonts w:ascii="Narkisim" w:hAnsi="Narkisim"/>
          <w:sz w:val="24"/>
          <w:szCs w:val="24"/>
          <w:rtl/>
          <w:lang w:eastAsia="zh-CN"/>
        </w:rPr>
        <w:t>וכנית</w:t>
      </w:r>
      <w:r w:rsidR="007E3605" w:rsidRPr="002A0FF9">
        <w:rPr>
          <w:sz w:val="24"/>
          <w:szCs w:val="24"/>
          <w:rtl/>
          <w:lang w:eastAsia="zh-CN"/>
        </w:rPr>
        <w:t xml:space="preserve"> </w:t>
      </w:r>
      <w:r w:rsidR="00C65017">
        <w:rPr>
          <w:sz w:val="24"/>
          <w:szCs w:val="24"/>
          <w:rtl/>
          <w:lang w:eastAsia="zh-CN"/>
        </w:rPr>
        <w:br/>
      </w:r>
      <w:bookmarkStart w:id="0" w:name="_GoBack"/>
      <w:bookmarkEnd w:id="0"/>
      <w:r w:rsidR="007E3605" w:rsidRPr="002A0FF9">
        <w:rPr>
          <w:sz w:val="24"/>
          <w:szCs w:val="24"/>
          <w:rtl/>
          <w:lang w:eastAsia="zh-CN"/>
        </w:rPr>
        <w:t>הא-</w:t>
      </w:r>
      <w:proofErr w:type="spellStart"/>
      <w:r w:rsidR="007E3605" w:rsidRPr="002A0FF9">
        <w:rPr>
          <w:sz w:val="24"/>
          <w:szCs w:val="24"/>
          <w:rtl/>
          <w:lang w:eastAsia="zh-CN"/>
        </w:rPr>
        <w:t>לוהית</w:t>
      </w:r>
      <w:proofErr w:type="spellEnd"/>
      <w:r w:rsidR="007E3605" w:rsidRPr="002A0FF9">
        <w:rPr>
          <w:sz w:val="24"/>
          <w:szCs w:val="24"/>
          <w:rtl/>
          <w:lang w:eastAsia="zh-CN"/>
        </w:rPr>
        <w:t xml:space="preserve"> לא בטלה בגלל זה. לכן, גם כאשר ה' מעניש את ישראל, הוא איננו נסוג מבריתו לחלוטין, שהרי סוף סוף השכינה צריכה למצוא לה מקום. לכן, בסופו של דבר הוא יגאל את הארץ משממונה ויקיים את הברית, כדי שתתקיים התכלית הא-</w:t>
      </w:r>
      <w:proofErr w:type="spellStart"/>
      <w:r w:rsidR="007E3605" w:rsidRPr="002A0FF9">
        <w:rPr>
          <w:sz w:val="24"/>
          <w:szCs w:val="24"/>
          <w:rtl/>
          <w:lang w:eastAsia="zh-CN"/>
        </w:rPr>
        <w:t>לוהית</w:t>
      </w:r>
      <w:proofErr w:type="spellEnd"/>
      <w:r w:rsidR="007E3605" w:rsidRPr="002A0FF9">
        <w:rPr>
          <w:sz w:val="24"/>
          <w:szCs w:val="24"/>
          <w:rtl/>
          <w:lang w:eastAsia="zh-CN"/>
        </w:rPr>
        <w:t xml:space="preserve"> של ההיסטוריה. </w:t>
      </w:r>
    </w:p>
    <w:p w14:paraId="1AB12AA1" w14:textId="77777777" w:rsidR="00DF0464" w:rsidRDefault="007E3605" w:rsidP="0077358A">
      <w:pPr>
        <w:tabs>
          <w:tab w:val="right" w:pos="4620"/>
        </w:tabs>
        <w:rPr>
          <w:rFonts w:ascii="Narkisim" w:hAnsi="Narkisim"/>
          <w:sz w:val="24"/>
          <w:szCs w:val="24"/>
          <w:rtl/>
        </w:rPr>
      </w:pPr>
      <w:r w:rsidRPr="002A0FF9">
        <w:rPr>
          <w:rFonts w:hint="cs"/>
          <w:sz w:val="24"/>
          <w:szCs w:val="24"/>
          <w:rtl/>
          <w:lang w:eastAsia="zh-CN"/>
        </w:rPr>
        <w:t xml:space="preserve">לעומת זאת, בספר דברים הגאולה איננה חלק אינטגרלי של הברית, והיא איננה מתחייבת מהעקרונות שלה. </w:t>
      </w:r>
      <w:r w:rsidRPr="002A0FF9">
        <w:rPr>
          <w:sz w:val="24"/>
          <w:szCs w:val="24"/>
          <w:rtl/>
          <w:lang w:eastAsia="zh-CN"/>
        </w:rPr>
        <w:t>אמנם, אם רק יתעורר העם לתשובה, ה' ישוב לאהבתו הראשונה. חסדו וטובו של הקב"ה הם המקור לאפשרות התשובה והגאולה, כשם שהם היו המקור לכריתת הברית מראשיתה. התשובה איננה חלק מהמכניזם של הברית, אלא היא תנועה בראשיתית, שגם אם מקומה הכרונולוגי הוא בשלב מאוחר בהיסט</w:t>
      </w:r>
      <w:r w:rsidR="0080045C" w:rsidRPr="002A0FF9">
        <w:rPr>
          <w:sz w:val="24"/>
          <w:szCs w:val="24"/>
          <w:rtl/>
          <w:lang w:eastAsia="zh-CN"/>
        </w:rPr>
        <w:t>וריה, היא מהווה חזרה אל ההתחלה</w:t>
      </w:r>
      <w:r w:rsidR="0080045C" w:rsidRPr="002A0FF9">
        <w:rPr>
          <w:rFonts w:hint="cs"/>
          <w:sz w:val="24"/>
          <w:szCs w:val="24"/>
          <w:rtl/>
          <w:lang w:eastAsia="zh-CN"/>
        </w:rPr>
        <w:t xml:space="preserve"> </w:t>
      </w:r>
      <w:r w:rsidR="0080045C" w:rsidRPr="002A0FF9">
        <w:rPr>
          <w:sz w:val="24"/>
          <w:szCs w:val="24"/>
          <w:rtl/>
          <w:lang w:eastAsia="zh-CN"/>
        </w:rPr>
        <w:t>–</w:t>
      </w:r>
      <w:r w:rsidRPr="002A0FF9">
        <w:rPr>
          <w:sz w:val="24"/>
          <w:szCs w:val="24"/>
          <w:rtl/>
          <w:lang w:eastAsia="zh-CN"/>
        </w:rPr>
        <w:t xml:space="preserve"> אותה התחלה שבה נכרתה גם הברית עצמה. כך, משיבה התשובה את העם לאותה תקופה שבה נפגשו הלב והנפש האוהבים את ה' עם טובו וחסדו של ה', המחזיר להם אהבה תחת אהבה</w:t>
      </w:r>
      <w:r w:rsidRPr="002A0FF9">
        <w:rPr>
          <w:rFonts w:hint="cs"/>
          <w:sz w:val="24"/>
          <w:szCs w:val="24"/>
          <w:rtl/>
          <w:lang w:eastAsia="zh-CN"/>
        </w:rPr>
        <w:t>.</w:t>
      </w:r>
    </w:p>
    <w:p w14:paraId="19BD12AB" w14:textId="77777777" w:rsidR="00B37A6C" w:rsidRDefault="00B37A6C" w:rsidP="0077358A">
      <w:pPr>
        <w:tabs>
          <w:tab w:val="right" w:pos="4620"/>
        </w:tabs>
        <w:rPr>
          <w:rFonts w:ascii="Narkisim" w:hAnsi="Narkisim"/>
          <w:sz w:val="24"/>
          <w:szCs w:val="24"/>
          <w:rtl/>
        </w:rPr>
      </w:pPr>
    </w:p>
    <w:p w14:paraId="0581FC19" w14:textId="77777777" w:rsidR="00B37A6C" w:rsidRPr="002A0FF9" w:rsidRDefault="00DF0464" w:rsidP="0077358A">
      <w:pPr>
        <w:tabs>
          <w:tab w:val="right" w:pos="4620"/>
        </w:tabs>
        <w:jc w:val="center"/>
        <w:rPr>
          <w:rFonts w:asciiTheme="minorBidi" w:hAnsiTheme="minorBidi" w:cstheme="minorBidi"/>
          <w:b/>
          <w:bCs/>
          <w:sz w:val="24"/>
          <w:szCs w:val="24"/>
          <w:rtl/>
        </w:rPr>
      </w:pPr>
      <w:r w:rsidRPr="002A0FF9">
        <w:rPr>
          <w:rFonts w:asciiTheme="minorBidi" w:hAnsiTheme="minorBidi" w:cstheme="minorBidi" w:hint="cs"/>
          <w:b/>
          <w:bCs/>
          <w:sz w:val="24"/>
          <w:szCs w:val="24"/>
          <w:rtl/>
        </w:rPr>
        <w:t xml:space="preserve">שתי הבריתות לשיטת הרמב"ן </w:t>
      </w:r>
      <w:r w:rsidRPr="002A0FF9">
        <w:rPr>
          <w:rFonts w:asciiTheme="minorBidi" w:hAnsiTheme="minorBidi" w:cstheme="minorBidi"/>
          <w:b/>
          <w:bCs/>
          <w:sz w:val="24"/>
          <w:szCs w:val="24"/>
          <w:rtl/>
        </w:rPr>
        <w:t>–</w:t>
      </w:r>
      <w:r w:rsidRPr="002A0FF9">
        <w:rPr>
          <w:rFonts w:asciiTheme="minorBidi" w:hAnsiTheme="minorBidi" w:cstheme="minorBidi" w:hint="cs"/>
          <w:b/>
          <w:bCs/>
          <w:sz w:val="24"/>
          <w:szCs w:val="24"/>
          <w:rtl/>
        </w:rPr>
        <w:t xml:space="preserve"> מבט היסטוריוסופי</w:t>
      </w:r>
    </w:p>
    <w:p w14:paraId="66B0F39E" w14:textId="55442A5A" w:rsidR="00DF0464" w:rsidRPr="002A0FF9" w:rsidRDefault="00DF0464" w:rsidP="0077358A">
      <w:pPr>
        <w:tabs>
          <w:tab w:val="right" w:pos="4620"/>
        </w:tabs>
        <w:rPr>
          <w:sz w:val="24"/>
          <w:szCs w:val="24"/>
          <w:rtl/>
        </w:rPr>
      </w:pPr>
      <w:r w:rsidRPr="002A0FF9">
        <w:rPr>
          <w:b/>
          <w:bCs/>
          <w:sz w:val="24"/>
          <w:szCs w:val="24"/>
          <w:rtl/>
        </w:rPr>
        <w:t xml:space="preserve">הרמב"ן </w:t>
      </w:r>
      <w:proofErr w:type="spellStart"/>
      <w:r w:rsidR="0077358A" w:rsidRPr="002A0FF9">
        <w:rPr>
          <w:rFonts w:hint="cs"/>
          <w:sz w:val="24"/>
          <w:szCs w:val="24"/>
          <w:rtl/>
        </w:rPr>
        <w:t>בויקרא</w:t>
      </w:r>
      <w:proofErr w:type="spellEnd"/>
      <w:r w:rsidRPr="002A0FF9">
        <w:rPr>
          <w:b/>
          <w:bCs/>
          <w:sz w:val="24"/>
          <w:szCs w:val="24"/>
          <w:rtl/>
        </w:rPr>
        <w:t xml:space="preserve"> </w:t>
      </w:r>
      <w:r w:rsidRPr="002A0FF9">
        <w:rPr>
          <w:sz w:val="24"/>
          <w:szCs w:val="24"/>
          <w:rtl/>
        </w:rPr>
        <w:t xml:space="preserve">מפרש כי כל אחת מהבריתות מתייחסת למאורע אחר בהיסטוריה של עם ישראל: </w:t>
      </w:r>
      <w:r w:rsidRPr="002A0FF9">
        <w:rPr>
          <w:rFonts w:hint="cs"/>
          <w:sz w:val="24"/>
          <w:szCs w:val="24"/>
          <w:rtl/>
        </w:rPr>
        <w:t xml:space="preserve">הקללות של </w:t>
      </w:r>
      <w:r w:rsidRPr="002A0FF9">
        <w:rPr>
          <w:sz w:val="24"/>
          <w:szCs w:val="24"/>
          <w:rtl/>
        </w:rPr>
        <w:t>ברית חורב מ</w:t>
      </w:r>
      <w:r w:rsidRPr="002A0FF9">
        <w:rPr>
          <w:rFonts w:hint="cs"/>
          <w:sz w:val="24"/>
          <w:szCs w:val="24"/>
          <w:rtl/>
        </w:rPr>
        <w:t>נבאות</w:t>
      </w:r>
      <w:r w:rsidRPr="002A0FF9">
        <w:rPr>
          <w:sz w:val="24"/>
          <w:szCs w:val="24"/>
          <w:rtl/>
        </w:rPr>
        <w:t xml:space="preserve"> את חורבן בית ראשון</w:t>
      </w:r>
      <w:r w:rsidR="00453954" w:rsidRPr="002A0FF9">
        <w:rPr>
          <w:rFonts w:hint="cs"/>
          <w:sz w:val="24"/>
          <w:szCs w:val="24"/>
          <w:rtl/>
        </w:rPr>
        <w:t>,</w:t>
      </w:r>
      <w:r w:rsidRPr="002A0FF9">
        <w:rPr>
          <w:sz w:val="24"/>
          <w:szCs w:val="24"/>
          <w:rtl/>
        </w:rPr>
        <w:t xml:space="preserve"> </w:t>
      </w:r>
      <w:r w:rsidRPr="002A0FF9">
        <w:rPr>
          <w:rFonts w:hint="cs"/>
          <w:sz w:val="24"/>
          <w:szCs w:val="24"/>
          <w:rtl/>
        </w:rPr>
        <w:t xml:space="preserve">הקללות של </w:t>
      </w:r>
      <w:r w:rsidRPr="002A0FF9">
        <w:rPr>
          <w:sz w:val="24"/>
          <w:szCs w:val="24"/>
          <w:rtl/>
        </w:rPr>
        <w:t>ברית מואב את חורבן בית שני. נצטט את עיקר דבריו:</w:t>
      </w:r>
    </w:p>
    <w:p w14:paraId="2D7ED881" w14:textId="2E96D12F" w:rsidR="00DF0464" w:rsidRPr="002A0FF9" w:rsidRDefault="0077358A" w:rsidP="0077358A">
      <w:pPr>
        <w:pStyle w:val="aff0"/>
        <w:tabs>
          <w:tab w:val="right" w:pos="4620"/>
        </w:tabs>
        <w:ind w:left="720"/>
        <w:rPr>
          <w:sz w:val="24"/>
          <w:szCs w:val="24"/>
          <w:rtl/>
        </w:rPr>
      </w:pPr>
      <w:r w:rsidRPr="002A0FF9">
        <w:rPr>
          <w:rFonts w:hint="cs"/>
          <w:sz w:val="24"/>
          <w:szCs w:val="24"/>
          <w:rtl/>
        </w:rPr>
        <w:t>"</w:t>
      </w:r>
      <w:r w:rsidR="00DF0464" w:rsidRPr="002A0FF9">
        <w:rPr>
          <w:sz w:val="24"/>
          <w:szCs w:val="24"/>
          <w:rtl/>
        </w:rPr>
        <w:t xml:space="preserve">ודע והבן כי </w:t>
      </w:r>
      <w:r w:rsidR="00DF0464" w:rsidRPr="002A0FF9">
        <w:rPr>
          <w:b/>
          <w:bCs/>
          <w:sz w:val="24"/>
          <w:szCs w:val="24"/>
          <w:rtl/>
        </w:rPr>
        <w:t>האלות האלה</w:t>
      </w:r>
      <w:r w:rsidR="00DF0464" w:rsidRPr="002A0FF9">
        <w:rPr>
          <w:sz w:val="24"/>
          <w:szCs w:val="24"/>
          <w:rtl/>
        </w:rPr>
        <w:t xml:space="preserve"> [פרשת </w:t>
      </w:r>
      <w:proofErr w:type="spellStart"/>
      <w:r w:rsidR="00DF0464" w:rsidRPr="002A0FF9">
        <w:rPr>
          <w:sz w:val="24"/>
          <w:szCs w:val="24"/>
          <w:rtl/>
        </w:rPr>
        <w:t>בחקתי</w:t>
      </w:r>
      <w:proofErr w:type="spellEnd"/>
      <w:r w:rsidR="00DF0464" w:rsidRPr="002A0FF9">
        <w:rPr>
          <w:sz w:val="24"/>
          <w:szCs w:val="24"/>
          <w:rtl/>
        </w:rPr>
        <w:t xml:space="preserve">] ירמזו לגלות ראשון, כי בבית הראשון היו כל דברי הברית הזאת הגלות והגאולה ממנו. שכן תראה בתוכחות... והזכיר בהם במות </w:t>
      </w:r>
      <w:proofErr w:type="spellStart"/>
      <w:r w:rsidR="00DF0464" w:rsidRPr="002A0FF9">
        <w:rPr>
          <w:sz w:val="24"/>
          <w:szCs w:val="24"/>
          <w:rtl/>
        </w:rPr>
        <w:t>וחמנים</w:t>
      </w:r>
      <w:proofErr w:type="spellEnd"/>
      <w:r w:rsidR="00DF0464" w:rsidRPr="002A0FF9">
        <w:rPr>
          <w:sz w:val="24"/>
          <w:szCs w:val="24"/>
          <w:rtl/>
        </w:rPr>
        <w:t xml:space="preserve"> וגלולים (פסוק ל</w:t>
      </w:r>
      <w:r w:rsidR="00453954" w:rsidRPr="002A0FF9">
        <w:rPr>
          <w:rFonts w:hint="cs"/>
          <w:sz w:val="24"/>
          <w:szCs w:val="24"/>
          <w:rtl/>
        </w:rPr>
        <w:t>'</w:t>
      </w:r>
      <w:r w:rsidR="00DF0464" w:rsidRPr="002A0FF9">
        <w:rPr>
          <w:sz w:val="24"/>
          <w:szCs w:val="24"/>
          <w:rtl/>
        </w:rPr>
        <w:t xml:space="preserve">), כי היו עובדי עבודת כוכבים ועושים כל הרעות... והעונשים עליהם, חרב וחיה רעה ודבר ורעב, וגלות בסוף, כי כל זה היה </w:t>
      </w:r>
      <w:r w:rsidR="00DF0464" w:rsidRPr="002A0FF9">
        <w:rPr>
          <w:sz w:val="24"/>
          <w:szCs w:val="24"/>
          <w:rtl/>
        </w:rPr>
        <w:lastRenderedPageBreak/>
        <w:t xml:space="preserve">שם כאשר בא בפירוש בספר ירמיהו </w:t>
      </w:r>
      <w:r w:rsidR="00DF0464" w:rsidRPr="002A0FF9">
        <w:rPr>
          <w:sz w:val="20"/>
          <w:szCs w:val="20"/>
          <w:rtl/>
        </w:rPr>
        <w:t>(</w:t>
      </w:r>
      <w:r w:rsidR="00453954" w:rsidRPr="002A0FF9">
        <w:rPr>
          <w:rFonts w:hint="cs"/>
          <w:sz w:val="20"/>
          <w:szCs w:val="20"/>
          <w:rtl/>
        </w:rPr>
        <w:t xml:space="preserve">ירמיהו </w:t>
      </w:r>
      <w:r w:rsidR="00DF0464" w:rsidRPr="002A0FF9">
        <w:rPr>
          <w:sz w:val="20"/>
          <w:szCs w:val="20"/>
          <w:rtl/>
        </w:rPr>
        <w:t>ל</w:t>
      </w:r>
      <w:r w:rsidR="00453954" w:rsidRPr="002A0FF9">
        <w:rPr>
          <w:rFonts w:hint="cs"/>
          <w:sz w:val="20"/>
          <w:szCs w:val="20"/>
          <w:rtl/>
        </w:rPr>
        <w:t>"</w:t>
      </w:r>
      <w:r w:rsidR="00DF0464" w:rsidRPr="002A0FF9">
        <w:rPr>
          <w:sz w:val="20"/>
          <w:szCs w:val="20"/>
          <w:rtl/>
        </w:rPr>
        <w:t>ב</w:t>
      </w:r>
      <w:r w:rsidR="00453954" w:rsidRPr="002A0FF9">
        <w:rPr>
          <w:rFonts w:hint="cs"/>
          <w:sz w:val="20"/>
          <w:szCs w:val="20"/>
          <w:rtl/>
        </w:rPr>
        <w:t>,</w:t>
      </w:r>
      <w:r w:rsidR="00DF0464" w:rsidRPr="002A0FF9">
        <w:rPr>
          <w:sz w:val="20"/>
          <w:szCs w:val="20"/>
          <w:rtl/>
        </w:rPr>
        <w:t xml:space="preserve"> כ</w:t>
      </w:r>
      <w:r w:rsidR="00453954" w:rsidRPr="002A0FF9">
        <w:rPr>
          <w:rFonts w:hint="cs"/>
          <w:sz w:val="20"/>
          <w:szCs w:val="20"/>
          <w:rtl/>
        </w:rPr>
        <w:t>"</w:t>
      </w:r>
      <w:r w:rsidR="00DF0464" w:rsidRPr="002A0FF9">
        <w:rPr>
          <w:sz w:val="20"/>
          <w:szCs w:val="20"/>
          <w:rtl/>
        </w:rPr>
        <w:t>ד)</w:t>
      </w:r>
      <w:r w:rsidR="00DF0464" w:rsidRPr="002A0FF9">
        <w:rPr>
          <w:sz w:val="24"/>
          <w:szCs w:val="24"/>
          <w:rtl/>
        </w:rPr>
        <w:t>. ואמר בגלות (פסוקים ל</w:t>
      </w:r>
      <w:r w:rsidR="00453954" w:rsidRPr="002A0FF9">
        <w:rPr>
          <w:rFonts w:hint="cs"/>
          <w:sz w:val="24"/>
          <w:szCs w:val="24"/>
          <w:rtl/>
        </w:rPr>
        <w:t>"</w:t>
      </w:r>
      <w:r w:rsidR="00DF0464" w:rsidRPr="002A0FF9">
        <w:rPr>
          <w:sz w:val="24"/>
          <w:szCs w:val="24"/>
          <w:rtl/>
        </w:rPr>
        <w:t>ד-ל</w:t>
      </w:r>
      <w:r w:rsidR="00453954" w:rsidRPr="002A0FF9">
        <w:rPr>
          <w:rFonts w:hint="cs"/>
          <w:sz w:val="24"/>
          <w:szCs w:val="24"/>
          <w:rtl/>
        </w:rPr>
        <w:t>"</w:t>
      </w:r>
      <w:r w:rsidR="00DF0464" w:rsidRPr="002A0FF9">
        <w:rPr>
          <w:sz w:val="24"/>
          <w:szCs w:val="24"/>
          <w:rtl/>
        </w:rPr>
        <w:t xml:space="preserve">ה) </w:t>
      </w:r>
      <w:r w:rsidR="00453954" w:rsidRPr="002A0FF9">
        <w:rPr>
          <w:sz w:val="24"/>
          <w:szCs w:val="24"/>
          <w:rtl/>
        </w:rPr>
        <w:t xml:space="preserve">אָז תִּרְצֶה הָאָרֶץ אֶת </w:t>
      </w:r>
      <w:proofErr w:type="spellStart"/>
      <w:r w:rsidR="00453954" w:rsidRPr="002A0FF9">
        <w:rPr>
          <w:sz w:val="24"/>
          <w:szCs w:val="24"/>
          <w:rtl/>
        </w:rPr>
        <w:t>שַׁבְּתֹתֶיה</w:t>
      </w:r>
      <w:proofErr w:type="spellEnd"/>
      <w:r w:rsidR="00453954" w:rsidRPr="002A0FF9">
        <w:rPr>
          <w:sz w:val="24"/>
          <w:szCs w:val="24"/>
          <w:rtl/>
        </w:rPr>
        <w:t>ָ</w:t>
      </w:r>
      <w:r w:rsidR="00DF0464" w:rsidRPr="002A0FF9">
        <w:rPr>
          <w:sz w:val="24"/>
          <w:szCs w:val="24"/>
          <w:rtl/>
        </w:rPr>
        <w:t xml:space="preserve"> וגו' </w:t>
      </w:r>
      <w:r w:rsidR="00453954" w:rsidRPr="002A0FF9">
        <w:rPr>
          <w:sz w:val="24"/>
          <w:szCs w:val="24"/>
          <w:rtl/>
        </w:rPr>
        <w:t xml:space="preserve">כָּל יְמֵי הָשַּׁמָּה </w:t>
      </w:r>
      <w:proofErr w:type="spellStart"/>
      <w:r w:rsidR="00453954" w:rsidRPr="002A0FF9">
        <w:rPr>
          <w:sz w:val="24"/>
          <w:szCs w:val="24"/>
          <w:rtl/>
        </w:rPr>
        <w:t>תִּשְׁבֹּת</w:t>
      </w:r>
      <w:proofErr w:type="spellEnd"/>
      <w:r w:rsidR="00453954" w:rsidRPr="002A0FF9">
        <w:rPr>
          <w:sz w:val="24"/>
          <w:szCs w:val="24"/>
          <w:rtl/>
        </w:rPr>
        <w:t xml:space="preserve"> אֵת אֲשֶׁר לֹא שָׁבְתָה</w:t>
      </w:r>
      <w:r w:rsidR="00DF0464" w:rsidRPr="002A0FF9">
        <w:rPr>
          <w:sz w:val="24"/>
          <w:szCs w:val="24"/>
          <w:rtl/>
        </w:rPr>
        <w:t xml:space="preserve">, שהיו שנות הגלות כשנים אשר בטלו השמיטות... למלאת שבעים שנה... והסתכל עוד </w:t>
      </w:r>
      <w:proofErr w:type="spellStart"/>
      <w:r w:rsidR="00DF0464" w:rsidRPr="002A0FF9">
        <w:rPr>
          <w:sz w:val="24"/>
          <w:szCs w:val="24"/>
          <w:rtl/>
        </w:rPr>
        <w:t>בענין</w:t>
      </w:r>
      <w:proofErr w:type="spellEnd"/>
      <w:r w:rsidR="00DF0464" w:rsidRPr="002A0FF9">
        <w:rPr>
          <w:sz w:val="24"/>
          <w:szCs w:val="24"/>
          <w:rtl/>
        </w:rPr>
        <w:t xml:space="preserve"> הגאולה ממנו, שאינו מבטיח רק שיזכור ברית אבות, ובזכירת הארץ (פסוק מ</w:t>
      </w:r>
      <w:r w:rsidR="00453954" w:rsidRPr="002A0FF9">
        <w:rPr>
          <w:rFonts w:hint="cs"/>
          <w:sz w:val="24"/>
          <w:szCs w:val="24"/>
          <w:rtl/>
        </w:rPr>
        <w:t>"</w:t>
      </w:r>
      <w:r w:rsidR="00DF0464" w:rsidRPr="002A0FF9">
        <w:rPr>
          <w:sz w:val="24"/>
          <w:szCs w:val="24"/>
          <w:rtl/>
        </w:rPr>
        <w:t xml:space="preserve">ב), לא </w:t>
      </w:r>
      <w:proofErr w:type="spellStart"/>
      <w:r w:rsidR="00DF0464" w:rsidRPr="002A0FF9">
        <w:rPr>
          <w:sz w:val="24"/>
          <w:szCs w:val="24"/>
          <w:rtl/>
        </w:rPr>
        <w:t>שימחול</w:t>
      </w:r>
      <w:proofErr w:type="spellEnd"/>
      <w:r w:rsidR="00DF0464" w:rsidRPr="002A0FF9">
        <w:rPr>
          <w:sz w:val="24"/>
          <w:szCs w:val="24"/>
          <w:rtl/>
        </w:rPr>
        <w:t xml:space="preserve"> </w:t>
      </w:r>
      <w:proofErr w:type="spellStart"/>
      <w:r w:rsidR="00DF0464" w:rsidRPr="002A0FF9">
        <w:rPr>
          <w:sz w:val="24"/>
          <w:szCs w:val="24"/>
          <w:rtl/>
        </w:rPr>
        <w:t>עונם</w:t>
      </w:r>
      <w:proofErr w:type="spellEnd"/>
      <w:r w:rsidR="00DF0464" w:rsidRPr="002A0FF9">
        <w:rPr>
          <w:sz w:val="24"/>
          <w:szCs w:val="24"/>
          <w:rtl/>
        </w:rPr>
        <w:t xml:space="preserve"> ויסלח חטאתם, ויוסיף אהבתם כקדם, ולא שיאסוף את </w:t>
      </w:r>
      <w:proofErr w:type="spellStart"/>
      <w:r w:rsidR="00DF0464" w:rsidRPr="002A0FF9">
        <w:rPr>
          <w:sz w:val="24"/>
          <w:szCs w:val="24"/>
          <w:rtl/>
        </w:rPr>
        <w:t>נדחיהם</w:t>
      </w:r>
      <w:proofErr w:type="spellEnd"/>
      <w:r w:rsidR="00DF0464" w:rsidRPr="002A0FF9">
        <w:rPr>
          <w:sz w:val="24"/>
          <w:szCs w:val="24"/>
          <w:rtl/>
        </w:rPr>
        <w:t xml:space="preserve">. כי היה כן בעלותם מבבל, שלא שבו רק יהודה ובנימין </w:t>
      </w:r>
      <w:proofErr w:type="spellStart"/>
      <w:r w:rsidR="00DF0464" w:rsidRPr="002A0FF9">
        <w:rPr>
          <w:sz w:val="24"/>
          <w:szCs w:val="24"/>
          <w:rtl/>
        </w:rPr>
        <w:t>והלוים</w:t>
      </w:r>
      <w:proofErr w:type="spellEnd"/>
      <w:r w:rsidR="00DF0464" w:rsidRPr="002A0FF9">
        <w:rPr>
          <w:sz w:val="24"/>
          <w:szCs w:val="24"/>
          <w:rtl/>
        </w:rPr>
        <w:t xml:space="preserve"> עמהם מעט, ומקצת השבטים אשר גלו לבבל, ושבו בדלות, בעבדות מלכי פרס...</w:t>
      </w:r>
    </w:p>
    <w:p w14:paraId="76449A1D" w14:textId="533F2D06" w:rsidR="00DF0464" w:rsidRPr="002A0FF9" w:rsidRDefault="0077358A" w:rsidP="0077358A">
      <w:pPr>
        <w:pStyle w:val="aff0"/>
        <w:tabs>
          <w:tab w:val="right" w:pos="4620"/>
        </w:tabs>
        <w:ind w:left="720"/>
        <w:rPr>
          <w:sz w:val="24"/>
          <w:szCs w:val="24"/>
          <w:rtl/>
        </w:rPr>
      </w:pPr>
      <w:r w:rsidRPr="002A0FF9">
        <w:rPr>
          <w:rFonts w:hint="cs"/>
          <w:sz w:val="24"/>
          <w:szCs w:val="24"/>
          <w:rtl/>
        </w:rPr>
        <w:t>"</w:t>
      </w:r>
      <w:r w:rsidR="00DF0464" w:rsidRPr="002A0FF9">
        <w:rPr>
          <w:sz w:val="24"/>
          <w:szCs w:val="24"/>
          <w:rtl/>
        </w:rPr>
        <w:t xml:space="preserve">אבל הברית </w:t>
      </w:r>
      <w:r w:rsidR="00DF0464" w:rsidRPr="002A0FF9">
        <w:rPr>
          <w:b/>
          <w:bCs/>
          <w:sz w:val="24"/>
          <w:szCs w:val="24"/>
          <w:rtl/>
        </w:rPr>
        <w:t>שבמשנה תורה</w:t>
      </w:r>
      <w:r w:rsidR="00DF0464" w:rsidRPr="002A0FF9">
        <w:rPr>
          <w:sz w:val="24"/>
          <w:szCs w:val="24"/>
          <w:rtl/>
        </w:rPr>
        <w:t xml:space="preserve"> ירמז לגלותנו זה ולגאולה שנגאל ממנו. כי הסתכלנו תחילה שלא נרמז שם קץ וקצב ולא הבטיח בגאולה, רק תלה אותה בתשובה... ולא הזכיר בעבירות ההם שיעשו אשרים </w:t>
      </w:r>
      <w:proofErr w:type="spellStart"/>
      <w:r w:rsidR="00DF0464" w:rsidRPr="002A0FF9">
        <w:rPr>
          <w:sz w:val="24"/>
          <w:szCs w:val="24"/>
          <w:rtl/>
        </w:rPr>
        <w:t>וחמנים</w:t>
      </w:r>
      <w:proofErr w:type="spellEnd"/>
      <w:r w:rsidR="00DF0464" w:rsidRPr="002A0FF9">
        <w:rPr>
          <w:sz w:val="24"/>
          <w:szCs w:val="24"/>
          <w:rtl/>
        </w:rPr>
        <w:t xml:space="preserve"> ושיעבדו עבודת כוכבים כלל.. שכך היה בבית שני, כמו שאמרו </w:t>
      </w:r>
      <w:r w:rsidR="00EB325A" w:rsidRPr="002A0FF9">
        <w:rPr>
          <w:sz w:val="20"/>
          <w:szCs w:val="20"/>
          <w:rtl/>
        </w:rPr>
        <w:t>(יומא ט</w:t>
      </w:r>
      <w:r w:rsidR="00EB325A" w:rsidRPr="002A0FF9">
        <w:rPr>
          <w:rFonts w:hint="cs"/>
          <w:sz w:val="20"/>
          <w:szCs w:val="20"/>
          <w:rtl/>
        </w:rPr>
        <w:t>:</w:t>
      </w:r>
      <w:r w:rsidR="00DF0464" w:rsidRPr="002A0FF9">
        <w:rPr>
          <w:sz w:val="20"/>
          <w:szCs w:val="20"/>
          <w:rtl/>
        </w:rPr>
        <w:t xml:space="preserve">) </w:t>
      </w:r>
      <w:r w:rsidR="00DF0464" w:rsidRPr="002A0FF9">
        <w:rPr>
          <w:sz w:val="24"/>
          <w:szCs w:val="24"/>
          <w:rtl/>
        </w:rPr>
        <w:t xml:space="preserve">שבית ראשון מפני מה חרב, מפני עבודת כוכבים וגילוי עריות ושפיכות דמים, בית שני שאנו בקיאים בהם שהיו </w:t>
      </w:r>
      <w:proofErr w:type="spellStart"/>
      <w:r w:rsidR="00DF0464" w:rsidRPr="002A0FF9">
        <w:rPr>
          <w:sz w:val="24"/>
          <w:szCs w:val="24"/>
          <w:rtl/>
        </w:rPr>
        <w:t>עוסקין</w:t>
      </w:r>
      <w:proofErr w:type="spellEnd"/>
      <w:r w:rsidR="00DF0464" w:rsidRPr="002A0FF9">
        <w:rPr>
          <w:sz w:val="24"/>
          <w:szCs w:val="24"/>
          <w:rtl/>
        </w:rPr>
        <w:t xml:space="preserve"> בתורה ובגמילות חסדים מפני מה חרב, מפני שנאת חנם </w:t>
      </w:r>
      <w:proofErr w:type="spellStart"/>
      <w:r w:rsidR="00DF0464" w:rsidRPr="002A0FF9">
        <w:rPr>
          <w:sz w:val="24"/>
          <w:szCs w:val="24"/>
          <w:rtl/>
        </w:rPr>
        <w:t>שהיתה</w:t>
      </w:r>
      <w:proofErr w:type="spellEnd"/>
      <w:r w:rsidR="00DF0464" w:rsidRPr="002A0FF9">
        <w:rPr>
          <w:sz w:val="24"/>
          <w:szCs w:val="24"/>
          <w:rtl/>
        </w:rPr>
        <w:t xml:space="preserve"> ביניהם. ולא הזכיר שם המקדש וריח ניחוח כאשר הזכיר כאן, שלא </w:t>
      </w:r>
      <w:proofErr w:type="spellStart"/>
      <w:r w:rsidR="00DF0464" w:rsidRPr="002A0FF9">
        <w:rPr>
          <w:sz w:val="24"/>
          <w:szCs w:val="24"/>
          <w:rtl/>
        </w:rPr>
        <w:t>היתה</w:t>
      </w:r>
      <w:proofErr w:type="spellEnd"/>
      <w:r w:rsidR="00DF0464" w:rsidRPr="002A0FF9">
        <w:rPr>
          <w:sz w:val="24"/>
          <w:szCs w:val="24"/>
          <w:rtl/>
        </w:rPr>
        <w:t xml:space="preserve"> האש יורדת ואוכלת הקרבנות בבית שני, כמו שהעידו במסכת יומא שם </w:t>
      </w:r>
      <w:r w:rsidR="00DF0464" w:rsidRPr="002A0FF9">
        <w:rPr>
          <w:sz w:val="20"/>
          <w:szCs w:val="20"/>
          <w:rtl/>
        </w:rPr>
        <w:t>(</w:t>
      </w:r>
      <w:r w:rsidR="00EB325A" w:rsidRPr="002A0FF9">
        <w:rPr>
          <w:rFonts w:hint="cs"/>
          <w:sz w:val="20"/>
          <w:szCs w:val="20"/>
          <w:rtl/>
        </w:rPr>
        <w:t xml:space="preserve">יומא </w:t>
      </w:r>
      <w:proofErr w:type="spellStart"/>
      <w:r w:rsidR="00DF0464" w:rsidRPr="002A0FF9">
        <w:rPr>
          <w:sz w:val="20"/>
          <w:szCs w:val="20"/>
          <w:rtl/>
        </w:rPr>
        <w:t>כא</w:t>
      </w:r>
      <w:proofErr w:type="spellEnd"/>
      <w:r w:rsidR="00EB325A" w:rsidRPr="002A0FF9">
        <w:rPr>
          <w:rFonts w:hint="cs"/>
          <w:sz w:val="20"/>
          <w:szCs w:val="20"/>
          <w:rtl/>
        </w:rPr>
        <w:t>:</w:t>
      </w:r>
      <w:r w:rsidR="00DF0464" w:rsidRPr="002A0FF9">
        <w:rPr>
          <w:sz w:val="20"/>
          <w:szCs w:val="20"/>
          <w:rtl/>
        </w:rPr>
        <w:t>)</w:t>
      </w:r>
      <w:r w:rsidR="00DF0464" w:rsidRPr="002A0FF9">
        <w:rPr>
          <w:sz w:val="24"/>
          <w:szCs w:val="24"/>
          <w:rtl/>
        </w:rPr>
        <w:t>...</w:t>
      </w:r>
    </w:p>
    <w:p w14:paraId="40D92ECA" w14:textId="04F94B44" w:rsidR="00DF0464" w:rsidRPr="002A0FF9" w:rsidRDefault="0077358A" w:rsidP="0077358A">
      <w:pPr>
        <w:pStyle w:val="aff0"/>
        <w:tabs>
          <w:tab w:val="right" w:pos="4620"/>
        </w:tabs>
        <w:ind w:left="720"/>
        <w:rPr>
          <w:sz w:val="24"/>
          <w:szCs w:val="24"/>
          <w:rtl/>
        </w:rPr>
      </w:pPr>
      <w:r w:rsidRPr="002A0FF9">
        <w:rPr>
          <w:rFonts w:hint="cs"/>
          <w:sz w:val="24"/>
          <w:szCs w:val="24"/>
          <w:rtl/>
        </w:rPr>
        <w:t>"</w:t>
      </w:r>
      <w:r w:rsidR="00DF0464" w:rsidRPr="002A0FF9">
        <w:rPr>
          <w:sz w:val="24"/>
          <w:szCs w:val="24"/>
          <w:rtl/>
        </w:rPr>
        <w:t xml:space="preserve">והנה הברית הראשונה אשר בפרשה הזאת הקב"ה כרת אותה, כי כן היה שמו הגדול עמנו בבית הראשון, והברית השנית שבפרשה והיה כי </w:t>
      </w:r>
      <w:proofErr w:type="spellStart"/>
      <w:r w:rsidR="00DF0464" w:rsidRPr="002A0FF9">
        <w:rPr>
          <w:sz w:val="24"/>
          <w:szCs w:val="24"/>
          <w:rtl/>
        </w:rPr>
        <w:t>תבא</w:t>
      </w:r>
      <w:proofErr w:type="spellEnd"/>
      <w:r w:rsidR="00DF0464" w:rsidRPr="002A0FF9">
        <w:rPr>
          <w:sz w:val="24"/>
          <w:szCs w:val="24"/>
          <w:rtl/>
        </w:rPr>
        <w:t xml:space="preserve"> מפי משה, רמז לסילוק שכינתו לגמרי, שלא היה בבית שני רק כבוד שמו... רמז לחמשה דברים שהיה הבית השני חסר</w:t>
      </w:r>
      <w:r w:rsidRPr="002A0FF9">
        <w:rPr>
          <w:rFonts w:hint="cs"/>
          <w:sz w:val="24"/>
          <w:szCs w:val="24"/>
          <w:rtl/>
        </w:rPr>
        <w:t>"</w:t>
      </w:r>
      <w:r w:rsidR="00EB325A" w:rsidRPr="002A0FF9">
        <w:rPr>
          <w:sz w:val="24"/>
          <w:szCs w:val="24"/>
          <w:rtl/>
        </w:rPr>
        <w:tab/>
      </w:r>
      <w:r w:rsidR="00EB325A" w:rsidRPr="002A0FF9">
        <w:rPr>
          <w:rFonts w:hint="cs"/>
          <w:sz w:val="20"/>
          <w:szCs w:val="20"/>
          <w:rtl/>
        </w:rPr>
        <w:t>(ויקרא כ"ו, ט"ז)</w:t>
      </w:r>
      <w:r w:rsidR="00DF0464" w:rsidRPr="002A0FF9">
        <w:rPr>
          <w:sz w:val="24"/>
          <w:szCs w:val="24"/>
          <w:rtl/>
        </w:rPr>
        <w:t>.</w:t>
      </w:r>
    </w:p>
    <w:p w14:paraId="66E4D6B8" w14:textId="43F8B59A" w:rsidR="00DF0464" w:rsidRPr="002A0FF9" w:rsidRDefault="00DF0464" w:rsidP="0077358A">
      <w:pPr>
        <w:tabs>
          <w:tab w:val="right" w:pos="4620"/>
        </w:tabs>
        <w:rPr>
          <w:sz w:val="24"/>
          <w:szCs w:val="24"/>
          <w:rtl/>
        </w:rPr>
      </w:pPr>
      <w:r w:rsidRPr="002A0FF9">
        <w:rPr>
          <w:sz w:val="24"/>
          <w:szCs w:val="24"/>
          <w:rtl/>
        </w:rPr>
        <w:t>הרמב"ן מונה הוכחות רבות לפירושו זה, ולא ציטטנו את כל דבריו. פירוש זה משתלב היטב בסגנון פירושו של הרמב"ן אשר פירש פרשות נוספות בתורה בפירוש היסטורי המכוון אל העתיד.</w:t>
      </w:r>
      <w:r w:rsidR="00EB325A" w:rsidRPr="002A0FF9">
        <w:rPr>
          <w:rStyle w:val="a6"/>
          <w:rtl/>
        </w:rPr>
        <w:footnoteReference w:id="2"/>
      </w:r>
      <w:r w:rsidRPr="002A0FF9">
        <w:rPr>
          <w:sz w:val="24"/>
          <w:szCs w:val="24"/>
          <w:rtl/>
        </w:rPr>
        <w:t xml:space="preserve"> </w:t>
      </w:r>
      <w:r w:rsidRPr="002A0FF9">
        <w:rPr>
          <w:rFonts w:hint="cs"/>
          <w:sz w:val="24"/>
          <w:szCs w:val="24"/>
          <w:rtl/>
        </w:rPr>
        <w:t>העוגן ההיסטורי העיקרי של פירושו הוא אורך הגלות בעקבות שני החורבנות. הפסוק</w:t>
      </w:r>
      <w:r w:rsidR="00EB325A" w:rsidRPr="002A0FF9">
        <w:rPr>
          <w:rFonts w:hint="cs"/>
          <w:sz w:val="24"/>
          <w:szCs w:val="24"/>
          <w:rtl/>
        </w:rPr>
        <w:t>ים</w:t>
      </w:r>
      <w:r w:rsidRPr="002A0FF9">
        <w:rPr>
          <w:rFonts w:hint="cs"/>
          <w:sz w:val="24"/>
          <w:szCs w:val="24"/>
          <w:rtl/>
        </w:rPr>
        <w:t xml:space="preserve"> בסוף דברי הימים יוצר</w:t>
      </w:r>
      <w:r w:rsidR="00EB325A" w:rsidRPr="002A0FF9">
        <w:rPr>
          <w:rFonts w:hint="cs"/>
          <w:sz w:val="24"/>
          <w:szCs w:val="24"/>
          <w:rtl/>
        </w:rPr>
        <w:t>ים</w:t>
      </w:r>
      <w:r w:rsidRPr="002A0FF9">
        <w:rPr>
          <w:rFonts w:hint="cs"/>
          <w:sz w:val="24"/>
          <w:szCs w:val="24"/>
          <w:rtl/>
        </w:rPr>
        <w:t xml:space="preserve"> באופן מפורש את הזיקה בין שבעים שנות הגלות לשמיטות שהופרו בבית ראשון, לפי המפתח שקבע ספר ויקרא: </w:t>
      </w:r>
    </w:p>
    <w:p w14:paraId="740E3ACA" w14:textId="1FC6728C" w:rsidR="00DF0464" w:rsidRPr="002A0FF9" w:rsidRDefault="005E3A5F" w:rsidP="005E3A5F">
      <w:pPr>
        <w:pStyle w:val="aff0"/>
        <w:tabs>
          <w:tab w:val="right" w:pos="4620"/>
        </w:tabs>
        <w:ind w:left="720"/>
        <w:rPr>
          <w:sz w:val="24"/>
          <w:szCs w:val="24"/>
          <w:rtl/>
        </w:rPr>
      </w:pPr>
      <w:r w:rsidRPr="002A0FF9">
        <w:rPr>
          <w:rFonts w:hint="cs"/>
          <w:sz w:val="24"/>
          <w:szCs w:val="24"/>
          <w:rtl/>
        </w:rPr>
        <w:t>"</w:t>
      </w:r>
      <w:r w:rsidR="00EB325A" w:rsidRPr="002A0FF9">
        <w:rPr>
          <w:sz w:val="24"/>
          <w:szCs w:val="24"/>
          <w:rtl/>
        </w:rPr>
        <w:t>וַיִּשְׂרְפוּ אֶת בֵּית הָאֱ</w:t>
      </w:r>
      <w:r w:rsidRPr="002A0FF9">
        <w:rPr>
          <w:rFonts w:hint="cs"/>
          <w:sz w:val="24"/>
          <w:szCs w:val="24"/>
          <w:rtl/>
        </w:rPr>
        <w:t>-</w:t>
      </w:r>
      <w:r w:rsidR="00EB325A" w:rsidRPr="002A0FF9">
        <w:rPr>
          <w:sz w:val="24"/>
          <w:szCs w:val="24"/>
          <w:rtl/>
        </w:rPr>
        <w:t xml:space="preserve">לֹהִים וַיְנַתְּצוּ אֵת חוֹמַת יְרוּשָׁלִָם וְכָל </w:t>
      </w:r>
      <w:proofErr w:type="spellStart"/>
      <w:r w:rsidR="00EB325A" w:rsidRPr="002A0FF9">
        <w:rPr>
          <w:sz w:val="24"/>
          <w:szCs w:val="24"/>
          <w:rtl/>
        </w:rPr>
        <w:t>אַרְמְנוֹתֶיה</w:t>
      </w:r>
      <w:proofErr w:type="spellEnd"/>
      <w:r w:rsidR="00EB325A" w:rsidRPr="002A0FF9">
        <w:rPr>
          <w:sz w:val="24"/>
          <w:szCs w:val="24"/>
          <w:rtl/>
        </w:rPr>
        <w:t>ָ שָׂרְפוּ בָאֵשׁ וְכָל כּ</w:t>
      </w:r>
      <w:r w:rsidRPr="002A0FF9">
        <w:rPr>
          <w:sz w:val="24"/>
          <w:szCs w:val="24"/>
          <w:rtl/>
        </w:rPr>
        <w:t>ְלֵי מַחֲמַדֶּיהָ לְהַשְׁחִית:</w:t>
      </w:r>
      <w:r w:rsidR="00EB325A" w:rsidRPr="002A0FF9">
        <w:rPr>
          <w:sz w:val="24"/>
          <w:szCs w:val="24"/>
          <w:rtl/>
        </w:rPr>
        <w:t xml:space="preserve"> </w:t>
      </w:r>
      <w:proofErr w:type="spellStart"/>
      <w:r w:rsidR="00EB325A" w:rsidRPr="002A0FF9">
        <w:rPr>
          <w:sz w:val="24"/>
          <w:szCs w:val="24"/>
          <w:rtl/>
        </w:rPr>
        <w:t>וַיֶּגֶל</w:t>
      </w:r>
      <w:proofErr w:type="spellEnd"/>
      <w:r w:rsidR="00EB325A" w:rsidRPr="002A0FF9">
        <w:rPr>
          <w:sz w:val="24"/>
          <w:szCs w:val="24"/>
          <w:rtl/>
        </w:rPr>
        <w:t xml:space="preserve"> הַשְּׁאֵרִית מִן הַחֶרֶב אֶל בָּבֶל וַיִּהְיוּ לוֹ וּלְבָנָיו לַעֲבָדִים עַד מְלֹךְ מַלְכוּת </w:t>
      </w:r>
      <w:r w:rsidR="00EB325A" w:rsidRPr="002A0FF9">
        <w:rPr>
          <w:sz w:val="24"/>
          <w:szCs w:val="24"/>
          <w:rtl/>
        </w:rPr>
        <w:t>פָּרָס: לְמַלֹּאות דְּבַר ה' בְּפִי יִרְמְיָהוּ עַד רָצְתָה הָאָרֶץ אֶת שַׁבְּתוֹתֶיהָ כָּל יְמֵי הָשַּׁמָּה שָׁבָתָ</w:t>
      </w:r>
      <w:r w:rsidRPr="002A0FF9">
        <w:rPr>
          <w:sz w:val="24"/>
          <w:szCs w:val="24"/>
          <w:rtl/>
        </w:rPr>
        <w:t>ה לְמַלֹּאות שִׁבְעִים שָׁנָה:</w:t>
      </w:r>
      <w:r w:rsidR="00EB325A" w:rsidRPr="002A0FF9">
        <w:rPr>
          <w:sz w:val="24"/>
          <w:szCs w:val="24"/>
          <w:rtl/>
        </w:rPr>
        <w:t xml:space="preserve"> וּבִשְׁנַת אַחַת לְכוֹרֶשׁ מֶלֶךְ פָּרַס לִכְלוֹת דְּבַר ה' בְּפִי יִרְמְיָהוּ הֵעִיר ה' אֶת רוּחַ כּוֹרֶשׁ מֶלֶךְ פָּרַס וַיַּעֲבֶר קוֹל בְּכָל מַלְכו</w:t>
      </w:r>
      <w:r w:rsidRPr="002A0FF9">
        <w:rPr>
          <w:sz w:val="24"/>
          <w:szCs w:val="24"/>
          <w:rtl/>
        </w:rPr>
        <w:t xml:space="preserve">ּתוֹ וְגַם בְּמִכְתָּב </w:t>
      </w:r>
      <w:proofErr w:type="spellStart"/>
      <w:r w:rsidRPr="002A0FF9">
        <w:rPr>
          <w:sz w:val="24"/>
          <w:szCs w:val="24"/>
          <w:rtl/>
        </w:rPr>
        <w:t>לֵאמֹר</w:t>
      </w:r>
      <w:proofErr w:type="spellEnd"/>
      <w:r w:rsidRPr="002A0FF9">
        <w:rPr>
          <w:sz w:val="24"/>
          <w:szCs w:val="24"/>
          <w:rtl/>
        </w:rPr>
        <w:t>:</w:t>
      </w:r>
      <w:r w:rsidR="00EB325A" w:rsidRPr="002A0FF9">
        <w:rPr>
          <w:sz w:val="24"/>
          <w:szCs w:val="24"/>
          <w:rtl/>
        </w:rPr>
        <w:t xml:space="preserve"> כֹּה אָמַר כּוֹרֶשׁ מֶלֶךְ פָּרַס כָּל מַמְלְכוֹת הָאָרֶץ נָתַן לִי ה' אֱ</w:t>
      </w:r>
      <w:r w:rsidRPr="002A0FF9">
        <w:rPr>
          <w:rFonts w:hint="cs"/>
          <w:sz w:val="24"/>
          <w:szCs w:val="24"/>
          <w:rtl/>
        </w:rPr>
        <w:t>-</w:t>
      </w:r>
      <w:r w:rsidR="00EB325A" w:rsidRPr="002A0FF9">
        <w:rPr>
          <w:sz w:val="24"/>
          <w:szCs w:val="24"/>
          <w:rtl/>
        </w:rPr>
        <w:t>לֹהֵי הַשָּׁמַיִם וְהוּא פָקַד עָלַי לִבְנוֹת לוֹ בַיִת בִּירוּשָׁלִַם אֲשֶׁר בִּיהוּדָה מִי בָכֶם מִכָּל עַ</w:t>
      </w:r>
      <w:r w:rsidRPr="002A0FF9">
        <w:rPr>
          <w:sz w:val="24"/>
          <w:szCs w:val="24"/>
          <w:rtl/>
        </w:rPr>
        <w:t xml:space="preserve">מּוֹ ה' </w:t>
      </w:r>
      <w:proofErr w:type="spellStart"/>
      <w:r w:rsidRPr="002A0FF9">
        <w:rPr>
          <w:sz w:val="24"/>
          <w:szCs w:val="24"/>
          <w:rtl/>
        </w:rPr>
        <w:t>אֱ</w:t>
      </w:r>
      <w:r w:rsidRPr="002A0FF9">
        <w:rPr>
          <w:rFonts w:hint="cs"/>
          <w:sz w:val="24"/>
          <w:szCs w:val="24"/>
          <w:rtl/>
        </w:rPr>
        <w:t>-</w:t>
      </w:r>
      <w:r w:rsidRPr="002A0FF9">
        <w:rPr>
          <w:sz w:val="24"/>
          <w:szCs w:val="24"/>
          <w:rtl/>
        </w:rPr>
        <w:t>לֹהָיו</w:t>
      </w:r>
      <w:proofErr w:type="spellEnd"/>
      <w:r w:rsidRPr="002A0FF9">
        <w:rPr>
          <w:sz w:val="24"/>
          <w:szCs w:val="24"/>
          <w:rtl/>
        </w:rPr>
        <w:t xml:space="preserve"> עִמּוֹ וְיָעַל</w:t>
      </w:r>
      <w:r w:rsidRPr="002A0FF9">
        <w:rPr>
          <w:rFonts w:hint="cs"/>
          <w:sz w:val="24"/>
          <w:szCs w:val="24"/>
          <w:rtl/>
        </w:rPr>
        <w:t>"</w:t>
      </w:r>
      <w:r w:rsidRPr="002A0FF9">
        <w:rPr>
          <w:sz w:val="20"/>
          <w:szCs w:val="20"/>
          <w:rtl/>
        </w:rPr>
        <w:tab/>
      </w:r>
      <w:r w:rsidR="003E44AE">
        <w:rPr>
          <w:sz w:val="20"/>
          <w:szCs w:val="20"/>
          <w:rtl/>
        </w:rPr>
        <w:br/>
      </w:r>
      <w:r w:rsidR="003E44AE">
        <w:rPr>
          <w:rFonts w:hint="cs"/>
          <w:sz w:val="20"/>
          <w:szCs w:val="20"/>
          <w:rtl/>
        </w:rPr>
        <w:tab/>
      </w:r>
      <w:r w:rsidR="00DF0464" w:rsidRPr="002A0FF9">
        <w:rPr>
          <w:rFonts w:hint="cs"/>
          <w:sz w:val="20"/>
          <w:szCs w:val="20"/>
          <w:rtl/>
        </w:rPr>
        <w:t>(</w:t>
      </w:r>
      <w:r w:rsidRPr="002A0FF9">
        <w:rPr>
          <w:sz w:val="20"/>
          <w:szCs w:val="20"/>
          <w:rtl/>
        </w:rPr>
        <w:t xml:space="preserve">דברי הימים ב </w:t>
      </w:r>
      <w:r w:rsidRPr="002A0FF9">
        <w:rPr>
          <w:rFonts w:hint="cs"/>
          <w:sz w:val="20"/>
          <w:szCs w:val="20"/>
          <w:rtl/>
        </w:rPr>
        <w:t>ל"</w:t>
      </w:r>
      <w:r w:rsidR="00DF0464" w:rsidRPr="002A0FF9">
        <w:rPr>
          <w:sz w:val="20"/>
          <w:szCs w:val="20"/>
          <w:rtl/>
        </w:rPr>
        <w:t>ו, י</w:t>
      </w:r>
      <w:r w:rsidRPr="002A0FF9">
        <w:rPr>
          <w:rFonts w:hint="cs"/>
          <w:sz w:val="20"/>
          <w:szCs w:val="20"/>
          <w:rtl/>
        </w:rPr>
        <w:t>"</w:t>
      </w:r>
      <w:r w:rsidR="00DF0464" w:rsidRPr="002A0FF9">
        <w:rPr>
          <w:sz w:val="20"/>
          <w:szCs w:val="20"/>
          <w:rtl/>
        </w:rPr>
        <w:t>ט-כ</w:t>
      </w:r>
      <w:r w:rsidRPr="002A0FF9">
        <w:rPr>
          <w:rFonts w:hint="cs"/>
          <w:sz w:val="20"/>
          <w:szCs w:val="20"/>
          <w:rtl/>
        </w:rPr>
        <w:t>"</w:t>
      </w:r>
      <w:r w:rsidR="00DF0464" w:rsidRPr="002A0FF9">
        <w:rPr>
          <w:sz w:val="20"/>
          <w:szCs w:val="20"/>
          <w:rtl/>
        </w:rPr>
        <w:t>ג</w:t>
      </w:r>
      <w:r w:rsidR="00DF0464" w:rsidRPr="002A0FF9">
        <w:rPr>
          <w:rFonts w:hint="cs"/>
          <w:sz w:val="20"/>
          <w:szCs w:val="20"/>
          <w:rtl/>
        </w:rPr>
        <w:t>)</w:t>
      </w:r>
      <w:r w:rsidRPr="002A0FF9">
        <w:rPr>
          <w:rFonts w:hint="cs"/>
          <w:sz w:val="24"/>
          <w:szCs w:val="24"/>
          <w:rtl/>
        </w:rPr>
        <w:t>.</w:t>
      </w:r>
    </w:p>
    <w:p w14:paraId="60F25170" w14:textId="516F3AD4" w:rsidR="00DF0464" w:rsidRPr="002A0FF9" w:rsidRDefault="00DF0464" w:rsidP="0077358A">
      <w:pPr>
        <w:tabs>
          <w:tab w:val="right" w:pos="4620"/>
        </w:tabs>
        <w:rPr>
          <w:sz w:val="24"/>
          <w:szCs w:val="24"/>
          <w:rtl/>
        </w:rPr>
      </w:pPr>
      <w:r w:rsidRPr="002A0FF9">
        <w:rPr>
          <w:rFonts w:hint="cs"/>
          <w:sz w:val="24"/>
          <w:szCs w:val="24"/>
          <w:rtl/>
        </w:rPr>
        <w:t xml:space="preserve">בעומק מבטו ההיסטוריוסופי מזהה הרמב"ן את הזיקה בין הברית </w:t>
      </w:r>
      <w:proofErr w:type="spellStart"/>
      <w:r w:rsidRPr="002A0FF9">
        <w:rPr>
          <w:rFonts w:hint="cs"/>
          <w:sz w:val="24"/>
          <w:szCs w:val="24"/>
          <w:rtl/>
        </w:rPr>
        <w:t>שבויקרא</w:t>
      </w:r>
      <w:proofErr w:type="spellEnd"/>
      <w:r w:rsidRPr="002A0FF9">
        <w:rPr>
          <w:rFonts w:hint="cs"/>
          <w:sz w:val="24"/>
          <w:szCs w:val="24"/>
          <w:rtl/>
        </w:rPr>
        <w:t xml:space="preserve"> המדגישה את מרכזיות הארץ והשראת השכינה עם התהליכים של סוף ימי בית ראשון עד הגאולה בימי כורש. זו מערכת סגורה, ויש לה זמן קצוב מראש, שהמפתח שלו הוא קדושת הארץ ומספר השמיטות שהופרו. לכן, כפי שעולה מהפסוקים שם, ההתעוררות לגאולה איננה קשורה לשינוי כלשהוא שמתרחש אצל העם, אלא לעקרונות הפנימיים של הברית המונעים ממגמה א</w:t>
      </w:r>
      <w:r w:rsidR="005E3A5F" w:rsidRPr="002A0FF9">
        <w:rPr>
          <w:rFonts w:hint="cs"/>
          <w:sz w:val="24"/>
          <w:szCs w:val="24"/>
          <w:rtl/>
        </w:rPr>
        <w:t>-</w:t>
      </w:r>
      <w:proofErr w:type="spellStart"/>
      <w:r w:rsidRPr="002A0FF9">
        <w:rPr>
          <w:rFonts w:hint="cs"/>
          <w:sz w:val="24"/>
          <w:szCs w:val="24"/>
          <w:rtl/>
        </w:rPr>
        <w:t>לוהית</w:t>
      </w:r>
      <w:proofErr w:type="spellEnd"/>
      <w:r w:rsidRPr="002A0FF9">
        <w:rPr>
          <w:rFonts w:hint="cs"/>
          <w:sz w:val="24"/>
          <w:szCs w:val="24"/>
          <w:rtl/>
        </w:rPr>
        <w:t xml:space="preserve">. </w:t>
      </w:r>
    </w:p>
    <w:p w14:paraId="4B2B31D8" w14:textId="77777777" w:rsidR="00DF0464" w:rsidRPr="002A0FF9" w:rsidRDefault="00DF0464" w:rsidP="0077358A">
      <w:pPr>
        <w:tabs>
          <w:tab w:val="right" w:pos="4620"/>
        </w:tabs>
        <w:rPr>
          <w:sz w:val="24"/>
          <w:szCs w:val="24"/>
          <w:rtl/>
        </w:rPr>
      </w:pPr>
      <w:r w:rsidRPr="002A0FF9">
        <w:rPr>
          <w:rFonts w:hint="cs"/>
          <w:sz w:val="24"/>
          <w:szCs w:val="24"/>
          <w:rtl/>
        </w:rPr>
        <w:t>מתוך המציאות שבה הוא חי, ועם יותר מאלף שנים של פרספקטיבה היסטורית, מניח הרמב"ן שהגלות השנייה שאחרי חורבן בית שני היא מימוש הנבואות של ספר דברים. גלות ללא קץ ומידה, שמה שהניע אותה וגרם לה הם לא חטאים "דתיים" כלפי ה', המאפיינים את הברית הראשונה, אלא חטאים חברתיים ולאומיים, הפוגעים בגרעין של הברית השנייה: העם והחברה,</w:t>
      </w:r>
      <w:r w:rsidR="001E36C3" w:rsidRPr="002A0FF9">
        <w:rPr>
          <w:rFonts w:hint="cs"/>
          <w:sz w:val="24"/>
          <w:szCs w:val="24"/>
          <w:rtl/>
        </w:rPr>
        <w:t xml:space="preserve"> </w:t>
      </w:r>
      <w:r w:rsidRPr="002A0FF9">
        <w:rPr>
          <w:rFonts w:hint="cs"/>
          <w:sz w:val="24"/>
          <w:szCs w:val="24"/>
          <w:rtl/>
        </w:rPr>
        <w:t xml:space="preserve">וזהותו כעם נבחר וקדוש. </w:t>
      </w:r>
    </w:p>
    <w:p w14:paraId="5324047C" w14:textId="39679A7C" w:rsidR="00DF0464" w:rsidRPr="002A0FF9" w:rsidRDefault="00DF0464" w:rsidP="0077358A">
      <w:pPr>
        <w:tabs>
          <w:tab w:val="right" w:pos="4620"/>
        </w:tabs>
        <w:rPr>
          <w:sz w:val="24"/>
          <w:szCs w:val="24"/>
          <w:rtl/>
        </w:rPr>
      </w:pPr>
      <w:r w:rsidRPr="002A0FF9">
        <w:rPr>
          <w:rFonts w:hint="cs"/>
          <w:sz w:val="24"/>
          <w:szCs w:val="24"/>
          <w:rtl/>
        </w:rPr>
        <w:t>מתוך כך מבין הרמב"ן שגלות זו שמ</w:t>
      </w:r>
      <w:r w:rsidR="005E3A5F" w:rsidRPr="002A0FF9">
        <w:rPr>
          <w:rFonts w:hint="cs"/>
          <w:sz w:val="24"/>
          <w:szCs w:val="24"/>
          <w:rtl/>
        </w:rPr>
        <w:t>תוכה</w:t>
      </w:r>
      <w:r w:rsidRPr="002A0FF9">
        <w:rPr>
          <w:rFonts w:hint="cs"/>
          <w:sz w:val="24"/>
          <w:szCs w:val="24"/>
          <w:rtl/>
        </w:rPr>
        <w:t xml:space="preserve"> הוא כותב, יכולה להסתיים רק על ידי תשובה, שתניע את המהלך הא</w:t>
      </w:r>
      <w:r w:rsidR="005E3A5F" w:rsidRPr="002A0FF9">
        <w:rPr>
          <w:rFonts w:hint="cs"/>
          <w:sz w:val="24"/>
          <w:szCs w:val="24"/>
          <w:rtl/>
        </w:rPr>
        <w:t>-</w:t>
      </w:r>
      <w:proofErr w:type="spellStart"/>
      <w:r w:rsidRPr="002A0FF9">
        <w:rPr>
          <w:rFonts w:hint="cs"/>
          <w:sz w:val="24"/>
          <w:szCs w:val="24"/>
          <w:rtl/>
        </w:rPr>
        <w:t>לוהי</w:t>
      </w:r>
      <w:proofErr w:type="spellEnd"/>
      <w:r w:rsidRPr="002A0FF9">
        <w:rPr>
          <w:rFonts w:hint="cs"/>
          <w:sz w:val="24"/>
          <w:szCs w:val="24"/>
          <w:rtl/>
        </w:rPr>
        <w:t xml:space="preserve">, כאמור בספר דברים. </w:t>
      </w:r>
    </w:p>
    <w:p w14:paraId="27CCDACC" w14:textId="4991A05C" w:rsidR="00DF0464" w:rsidRPr="002A0FF9" w:rsidRDefault="00DF0464" w:rsidP="0077358A">
      <w:pPr>
        <w:tabs>
          <w:tab w:val="right" w:pos="4620"/>
        </w:tabs>
        <w:rPr>
          <w:sz w:val="24"/>
          <w:szCs w:val="24"/>
          <w:rtl/>
        </w:rPr>
      </w:pPr>
      <w:r w:rsidRPr="002A0FF9">
        <w:rPr>
          <w:sz w:val="24"/>
          <w:szCs w:val="24"/>
          <w:rtl/>
        </w:rPr>
        <w:t xml:space="preserve">לפי </w:t>
      </w:r>
      <w:r w:rsidRPr="002A0FF9">
        <w:rPr>
          <w:rFonts w:hint="cs"/>
          <w:sz w:val="24"/>
          <w:szCs w:val="24"/>
          <w:rtl/>
        </w:rPr>
        <w:t>דבריו, ובעקבות הניתוח שערכנו בש</w:t>
      </w:r>
      <w:r w:rsidR="005E3A5F" w:rsidRPr="002A0FF9">
        <w:rPr>
          <w:rFonts w:hint="cs"/>
          <w:sz w:val="24"/>
          <w:szCs w:val="24"/>
          <w:rtl/>
        </w:rPr>
        <w:t>י</w:t>
      </w:r>
      <w:r w:rsidRPr="002A0FF9">
        <w:rPr>
          <w:rFonts w:hint="cs"/>
          <w:sz w:val="24"/>
          <w:szCs w:val="24"/>
          <w:rtl/>
        </w:rPr>
        <w:t>עורים האחרונים</w:t>
      </w:r>
      <w:r w:rsidRPr="002A0FF9">
        <w:rPr>
          <w:sz w:val="24"/>
          <w:szCs w:val="24"/>
          <w:rtl/>
        </w:rPr>
        <w:t>, ניתן להציע הסבר לסוגיית הגמרא העוסקת ב</w:t>
      </w:r>
      <w:r w:rsidRPr="002A0FF9">
        <w:rPr>
          <w:rFonts w:hint="cs"/>
          <w:sz w:val="24"/>
          <w:szCs w:val="24"/>
          <w:rtl/>
        </w:rPr>
        <w:t>יחס בין גאולה ל</w:t>
      </w:r>
      <w:r w:rsidRPr="002A0FF9">
        <w:rPr>
          <w:sz w:val="24"/>
          <w:szCs w:val="24"/>
          <w:rtl/>
        </w:rPr>
        <w:t>תשובה. הגמרא בפרק חלק מביאה את מחלוקתם של ר' יהושע ור' אליעזר:</w:t>
      </w:r>
    </w:p>
    <w:p w14:paraId="78F27E1A" w14:textId="6A01EAF6" w:rsidR="00DF0464" w:rsidRPr="002A0FF9" w:rsidRDefault="005E3A5F" w:rsidP="0077358A">
      <w:pPr>
        <w:pStyle w:val="aff0"/>
        <w:tabs>
          <w:tab w:val="right" w:pos="4620"/>
        </w:tabs>
        <w:ind w:left="720"/>
        <w:rPr>
          <w:sz w:val="24"/>
          <w:szCs w:val="24"/>
          <w:rtl/>
        </w:rPr>
      </w:pPr>
      <w:r w:rsidRPr="002A0FF9">
        <w:rPr>
          <w:rFonts w:hint="cs"/>
          <w:sz w:val="24"/>
          <w:szCs w:val="24"/>
          <w:rtl/>
        </w:rPr>
        <w:t>"</w:t>
      </w:r>
      <w:r w:rsidR="00DF0464" w:rsidRPr="002A0FF9">
        <w:rPr>
          <w:rFonts w:ascii="Narkisim" w:hAnsi="Narkisim"/>
          <w:sz w:val="24"/>
          <w:szCs w:val="24"/>
          <w:rtl/>
        </w:rPr>
        <w:t>רבי אליעזר</w:t>
      </w:r>
      <w:r w:rsidR="00DF0464" w:rsidRPr="002A0FF9">
        <w:rPr>
          <w:sz w:val="24"/>
          <w:szCs w:val="24"/>
          <w:rtl/>
        </w:rPr>
        <w:t xml:space="preserve"> אומר: אם ישראל </w:t>
      </w:r>
      <w:proofErr w:type="spellStart"/>
      <w:r w:rsidR="00DF0464" w:rsidRPr="002A0FF9">
        <w:rPr>
          <w:sz w:val="24"/>
          <w:szCs w:val="24"/>
          <w:rtl/>
        </w:rPr>
        <w:t>עושין</w:t>
      </w:r>
      <w:proofErr w:type="spellEnd"/>
      <w:r w:rsidR="00DF0464" w:rsidRPr="002A0FF9">
        <w:rPr>
          <w:sz w:val="24"/>
          <w:szCs w:val="24"/>
          <w:rtl/>
        </w:rPr>
        <w:t xml:space="preserve"> תשובה - </w:t>
      </w:r>
      <w:proofErr w:type="spellStart"/>
      <w:r w:rsidR="00DF0464" w:rsidRPr="002A0FF9">
        <w:rPr>
          <w:sz w:val="24"/>
          <w:szCs w:val="24"/>
          <w:rtl/>
        </w:rPr>
        <w:t>נגאלין</w:t>
      </w:r>
      <w:proofErr w:type="spellEnd"/>
      <w:r w:rsidR="00DF0464" w:rsidRPr="002A0FF9">
        <w:rPr>
          <w:sz w:val="24"/>
          <w:szCs w:val="24"/>
          <w:rtl/>
        </w:rPr>
        <w:t xml:space="preserve">, ואם לאו - אין </w:t>
      </w:r>
      <w:proofErr w:type="spellStart"/>
      <w:r w:rsidR="00DF0464" w:rsidRPr="002A0FF9">
        <w:rPr>
          <w:sz w:val="24"/>
          <w:szCs w:val="24"/>
          <w:rtl/>
        </w:rPr>
        <w:t>נגאלין</w:t>
      </w:r>
      <w:proofErr w:type="spellEnd"/>
      <w:r w:rsidR="00DF0464" w:rsidRPr="002A0FF9">
        <w:rPr>
          <w:sz w:val="24"/>
          <w:szCs w:val="24"/>
          <w:rtl/>
        </w:rPr>
        <w:t xml:space="preserve">. אמר ליה </w:t>
      </w:r>
      <w:r w:rsidR="00DF0464" w:rsidRPr="002A0FF9">
        <w:rPr>
          <w:rFonts w:ascii="Narkisim" w:hAnsi="Narkisim"/>
          <w:sz w:val="24"/>
          <w:szCs w:val="24"/>
          <w:rtl/>
        </w:rPr>
        <w:t>רבי יהושע</w:t>
      </w:r>
      <w:r w:rsidR="00DF0464" w:rsidRPr="002A0FF9">
        <w:rPr>
          <w:sz w:val="24"/>
          <w:szCs w:val="24"/>
          <w:rtl/>
        </w:rPr>
        <w:t xml:space="preserve">: אם אין </w:t>
      </w:r>
      <w:proofErr w:type="spellStart"/>
      <w:r w:rsidR="00DF0464" w:rsidRPr="002A0FF9">
        <w:rPr>
          <w:sz w:val="24"/>
          <w:szCs w:val="24"/>
          <w:rtl/>
        </w:rPr>
        <w:t>עושין</w:t>
      </w:r>
      <w:proofErr w:type="spellEnd"/>
      <w:r w:rsidR="00DF0464" w:rsidRPr="002A0FF9">
        <w:rPr>
          <w:sz w:val="24"/>
          <w:szCs w:val="24"/>
          <w:rtl/>
        </w:rPr>
        <w:t xml:space="preserve"> תשובה - אין </w:t>
      </w:r>
      <w:proofErr w:type="spellStart"/>
      <w:r w:rsidR="00DF0464" w:rsidRPr="002A0FF9">
        <w:rPr>
          <w:sz w:val="24"/>
          <w:szCs w:val="24"/>
          <w:rtl/>
        </w:rPr>
        <w:t>נגאלין</w:t>
      </w:r>
      <w:proofErr w:type="spellEnd"/>
      <w:r w:rsidR="00DF0464" w:rsidRPr="002A0FF9">
        <w:rPr>
          <w:sz w:val="24"/>
          <w:szCs w:val="24"/>
          <w:rtl/>
        </w:rPr>
        <w:t xml:space="preserve">? אלא, הקדוש ברוך הוא מעמיד להן מלך שגזרותיו קשות כהמן, וישראל </w:t>
      </w:r>
      <w:proofErr w:type="spellStart"/>
      <w:r w:rsidR="00DF0464" w:rsidRPr="002A0FF9">
        <w:rPr>
          <w:sz w:val="24"/>
          <w:szCs w:val="24"/>
          <w:rtl/>
        </w:rPr>
        <w:t>עושין</w:t>
      </w:r>
      <w:proofErr w:type="spellEnd"/>
      <w:r w:rsidR="00DF0464" w:rsidRPr="002A0FF9">
        <w:rPr>
          <w:sz w:val="24"/>
          <w:szCs w:val="24"/>
          <w:rtl/>
        </w:rPr>
        <w:t xml:space="preserve"> תשובה ומחזירן למוטב</w:t>
      </w:r>
      <w:r w:rsidRPr="002A0FF9">
        <w:rPr>
          <w:rFonts w:hint="cs"/>
          <w:sz w:val="24"/>
          <w:szCs w:val="24"/>
          <w:rtl/>
        </w:rPr>
        <w:t>"</w:t>
      </w:r>
      <w:r w:rsidRPr="002A0FF9">
        <w:rPr>
          <w:sz w:val="24"/>
          <w:szCs w:val="24"/>
          <w:rtl/>
        </w:rPr>
        <w:tab/>
      </w:r>
      <w:r w:rsidRPr="002A0FF9">
        <w:rPr>
          <w:sz w:val="20"/>
          <w:szCs w:val="20"/>
          <w:rtl/>
        </w:rPr>
        <w:t>(</w:t>
      </w:r>
      <w:r w:rsidRPr="002A0FF9">
        <w:rPr>
          <w:rFonts w:hint="cs"/>
          <w:sz w:val="20"/>
          <w:szCs w:val="20"/>
          <w:rtl/>
        </w:rPr>
        <w:t xml:space="preserve">סנהדרין </w:t>
      </w:r>
      <w:proofErr w:type="spellStart"/>
      <w:r w:rsidRPr="002A0FF9">
        <w:rPr>
          <w:szCs w:val="20"/>
          <w:rtl/>
        </w:rPr>
        <w:t>צז</w:t>
      </w:r>
      <w:proofErr w:type="spellEnd"/>
      <w:r w:rsidRPr="002A0FF9">
        <w:rPr>
          <w:rFonts w:hint="cs"/>
          <w:szCs w:val="20"/>
          <w:rtl/>
        </w:rPr>
        <w:t>:</w:t>
      </w:r>
      <w:r w:rsidRPr="002A0FF9">
        <w:rPr>
          <w:sz w:val="20"/>
          <w:szCs w:val="20"/>
          <w:rtl/>
        </w:rPr>
        <w:t>)</w:t>
      </w:r>
      <w:r w:rsidR="00DF0464" w:rsidRPr="002A0FF9">
        <w:rPr>
          <w:sz w:val="24"/>
          <w:szCs w:val="24"/>
          <w:rtl/>
        </w:rPr>
        <w:t>.</w:t>
      </w:r>
    </w:p>
    <w:p w14:paraId="09DC9BEB" w14:textId="77777777" w:rsidR="00DF0464" w:rsidRPr="002A0FF9" w:rsidRDefault="00DF0464" w:rsidP="0077358A">
      <w:pPr>
        <w:tabs>
          <w:tab w:val="right" w:pos="4620"/>
        </w:tabs>
        <w:rPr>
          <w:sz w:val="24"/>
          <w:szCs w:val="24"/>
          <w:rtl/>
        </w:rPr>
      </w:pPr>
      <w:r w:rsidRPr="002A0FF9">
        <w:rPr>
          <w:rFonts w:hint="cs"/>
          <w:sz w:val="24"/>
          <w:szCs w:val="24"/>
          <w:rtl/>
        </w:rPr>
        <w:t xml:space="preserve">לפי סוגיית הבבלי </w:t>
      </w:r>
      <w:r w:rsidRPr="002A0FF9">
        <w:rPr>
          <w:sz w:val="24"/>
          <w:szCs w:val="24"/>
          <w:rtl/>
        </w:rPr>
        <w:t xml:space="preserve">גם רבי אליעזר וגם רבי יהושע מסכימים כי הגאולה תלויה בתשובה, </w:t>
      </w:r>
      <w:r w:rsidRPr="002A0FF9">
        <w:rPr>
          <w:rFonts w:hint="cs"/>
          <w:sz w:val="24"/>
          <w:szCs w:val="24"/>
          <w:rtl/>
        </w:rPr>
        <w:t xml:space="preserve">לאמור: </w:t>
      </w:r>
      <w:r w:rsidRPr="002A0FF9">
        <w:rPr>
          <w:sz w:val="24"/>
          <w:szCs w:val="24"/>
          <w:rtl/>
        </w:rPr>
        <w:t xml:space="preserve">מעשיו של עם ישראל </w:t>
      </w:r>
      <w:r w:rsidRPr="002A0FF9">
        <w:rPr>
          <w:rFonts w:hint="cs"/>
          <w:sz w:val="24"/>
          <w:szCs w:val="24"/>
          <w:rtl/>
        </w:rPr>
        <w:t>הם תנאי הכרחי להתנעת</w:t>
      </w:r>
      <w:r w:rsidRPr="002A0FF9">
        <w:rPr>
          <w:sz w:val="24"/>
          <w:szCs w:val="24"/>
          <w:rtl/>
        </w:rPr>
        <w:t xml:space="preserve"> תהליך הגאולה</w:t>
      </w:r>
      <w:r w:rsidRPr="002A0FF9">
        <w:rPr>
          <w:rFonts w:hint="cs"/>
          <w:sz w:val="24"/>
          <w:szCs w:val="24"/>
          <w:rtl/>
        </w:rPr>
        <w:t>.</w:t>
      </w:r>
      <w:r w:rsidRPr="002A0FF9">
        <w:rPr>
          <w:sz w:val="24"/>
          <w:szCs w:val="24"/>
          <w:rtl/>
        </w:rPr>
        <w:t xml:space="preserve"> כל מחלוקתם היא האם קצוב למעשים אלה </w:t>
      </w:r>
      <w:r w:rsidRPr="002A0FF9">
        <w:rPr>
          <w:sz w:val="24"/>
          <w:szCs w:val="24"/>
          <w:rtl/>
        </w:rPr>
        <w:lastRenderedPageBreak/>
        <w:t>זמן או לא</w:t>
      </w:r>
      <w:r w:rsidRPr="002A0FF9">
        <w:rPr>
          <w:rFonts w:hint="cs"/>
          <w:sz w:val="24"/>
          <w:szCs w:val="24"/>
          <w:rtl/>
        </w:rPr>
        <w:t>, ולפי ר' יהושע הסובר שיש זמן קצוב לגאולה, אם לא יעשו ישראל תשובה מרצונם הטוב, תיכפה התשובה על ידי מאורעות נוראיים.</w:t>
      </w:r>
      <w:r w:rsidR="001E36C3" w:rsidRPr="002A0FF9">
        <w:rPr>
          <w:rFonts w:hint="cs"/>
          <w:sz w:val="24"/>
          <w:szCs w:val="24"/>
          <w:rtl/>
        </w:rPr>
        <w:t xml:space="preserve"> </w:t>
      </w:r>
    </w:p>
    <w:p w14:paraId="6F562C35" w14:textId="35A06E09" w:rsidR="00DF0464" w:rsidRPr="002A0FF9" w:rsidRDefault="00DF0464" w:rsidP="0077358A">
      <w:pPr>
        <w:tabs>
          <w:tab w:val="right" w:pos="4620"/>
        </w:tabs>
        <w:rPr>
          <w:sz w:val="24"/>
          <w:szCs w:val="24"/>
          <w:rtl/>
        </w:rPr>
      </w:pPr>
      <w:r w:rsidRPr="002A0FF9">
        <w:rPr>
          <w:rFonts w:hint="cs"/>
          <w:sz w:val="24"/>
          <w:szCs w:val="24"/>
          <w:rtl/>
        </w:rPr>
        <w:t xml:space="preserve">אולם, </w:t>
      </w:r>
      <w:r w:rsidR="00CF4473" w:rsidRPr="001A5E1F">
        <w:rPr>
          <w:rFonts w:ascii="Narkisim" w:hAnsi="Narkisim"/>
          <w:sz w:val="24"/>
          <w:szCs w:val="24"/>
          <w:rtl/>
        </w:rPr>
        <w:t>בירושל</w:t>
      </w:r>
      <w:r w:rsidRPr="001A5E1F">
        <w:rPr>
          <w:rFonts w:ascii="Narkisim" w:hAnsi="Narkisim"/>
          <w:sz w:val="24"/>
          <w:szCs w:val="24"/>
          <w:rtl/>
        </w:rPr>
        <w:t>מי</w:t>
      </w:r>
      <w:r w:rsidRPr="002A0FF9">
        <w:rPr>
          <w:sz w:val="24"/>
          <w:szCs w:val="24"/>
          <w:rtl/>
        </w:rPr>
        <w:t xml:space="preserve"> </w:t>
      </w:r>
      <w:r w:rsidR="00154A08" w:rsidRPr="002A0FF9">
        <w:rPr>
          <w:rFonts w:hint="cs"/>
          <w:sz w:val="24"/>
          <w:szCs w:val="24"/>
          <w:rtl/>
        </w:rPr>
        <w:t xml:space="preserve">בתענית </w:t>
      </w:r>
      <w:r w:rsidRPr="002A0FF9">
        <w:rPr>
          <w:rFonts w:hint="cs"/>
          <w:sz w:val="24"/>
          <w:szCs w:val="24"/>
          <w:rtl/>
        </w:rPr>
        <w:t xml:space="preserve">מופיעה </w:t>
      </w:r>
      <w:proofErr w:type="spellStart"/>
      <w:r w:rsidRPr="002A0FF9">
        <w:rPr>
          <w:rFonts w:hint="cs"/>
          <w:sz w:val="24"/>
          <w:szCs w:val="24"/>
          <w:rtl/>
        </w:rPr>
        <w:t>גירסה</w:t>
      </w:r>
      <w:proofErr w:type="spellEnd"/>
      <w:r w:rsidRPr="002A0FF9">
        <w:rPr>
          <w:rFonts w:hint="cs"/>
          <w:sz w:val="24"/>
          <w:szCs w:val="24"/>
          <w:rtl/>
        </w:rPr>
        <w:t xml:space="preserve"> שונה של מחלוקת זו: </w:t>
      </w:r>
    </w:p>
    <w:p w14:paraId="57EAE30A" w14:textId="03C07124" w:rsidR="00DF0464" w:rsidRPr="002A0FF9" w:rsidRDefault="00154A08" w:rsidP="0077358A">
      <w:pPr>
        <w:pStyle w:val="aff0"/>
        <w:tabs>
          <w:tab w:val="right" w:pos="4620"/>
        </w:tabs>
        <w:ind w:left="720"/>
        <w:rPr>
          <w:sz w:val="24"/>
          <w:szCs w:val="24"/>
          <w:rtl/>
        </w:rPr>
      </w:pPr>
      <w:r w:rsidRPr="002A0FF9">
        <w:rPr>
          <w:rFonts w:hint="cs"/>
          <w:sz w:val="24"/>
          <w:szCs w:val="24"/>
          <w:rtl/>
        </w:rPr>
        <w:t>"</w:t>
      </w:r>
      <w:r w:rsidR="00DF0464" w:rsidRPr="002A0FF9">
        <w:rPr>
          <w:rFonts w:ascii="Narkisim" w:hAnsi="Narkisim"/>
          <w:sz w:val="24"/>
          <w:szCs w:val="24"/>
          <w:rtl/>
        </w:rPr>
        <w:t xml:space="preserve">רבי </w:t>
      </w:r>
      <w:proofErr w:type="spellStart"/>
      <w:r w:rsidR="00DF0464" w:rsidRPr="002A0FF9">
        <w:rPr>
          <w:rFonts w:ascii="Narkisim" w:hAnsi="Narkisim"/>
          <w:sz w:val="24"/>
          <w:szCs w:val="24"/>
          <w:rtl/>
        </w:rPr>
        <w:t>ליעזר</w:t>
      </w:r>
      <w:proofErr w:type="spellEnd"/>
      <w:r w:rsidR="00DF0464" w:rsidRPr="002A0FF9">
        <w:rPr>
          <w:sz w:val="24"/>
          <w:szCs w:val="24"/>
          <w:rtl/>
        </w:rPr>
        <w:t xml:space="preserve"> אומר: אם אין ישראל </w:t>
      </w:r>
      <w:proofErr w:type="spellStart"/>
      <w:r w:rsidR="00DF0464" w:rsidRPr="002A0FF9">
        <w:rPr>
          <w:sz w:val="24"/>
          <w:szCs w:val="24"/>
          <w:rtl/>
        </w:rPr>
        <w:t>עושין</w:t>
      </w:r>
      <w:proofErr w:type="spellEnd"/>
      <w:r w:rsidR="00DF0464" w:rsidRPr="002A0FF9">
        <w:rPr>
          <w:sz w:val="24"/>
          <w:szCs w:val="24"/>
          <w:rtl/>
        </w:rPr>
        <w:t xml:space="preserve"> תשובה אין </w:t>
      </w:r>
      <w:proofErr w:type="spellStart"/>
      <w:r w:rsidR="00DF0464" w:rsidRPr="002A0FF9">
        <w:rPr>
          <w:sz w:val="24"/>
          <w:szCs w:val="24"/>
          <w:rtl/>
        </w:rPr>
        <w:t>נגאלי</w:t>
      </w:r>
      <w:proofErr w:type="spellEnd"/>
      <w:r w:rsidR="00DF0464" w:rsidRPr="002A0FF9">
        <w:rPr>
          <w:sz w:val="24"/>
          <w:szCs w:val="24"/>
          <w:rtl/>
        </w:rPr>
        <w:t xml:space="preserve">' לעולם... אמר לו </w:t>
      </w:r>
      <w:r w:rsidR="00DF0464" w:rsidRPr="002A0FF9">
        <w:rPr>
          <w:rFonts w:ascii="Narkisim" w:hAnsi="Narkisim"/>
          <w:sz w:val="24"/>
          <w:szCs w:val="24"/>
          <w:rtl/>
        </w:rPr>
        <w:t>רבי יהושע</w:t>
      </w:r>
      <w:r w:rsidR="00DF0464" w:rsidRPr="002A0FF9">
        <w:rPr>
          <w:sz w:val="24"/>
          <w:szCs w:val="24"/>
          <w:rtl/>
        </w:rPr>
        <w:t xml:space="preserve">: וכי אם יעמדו ישראל ולא יעשו תשובה אינן </w:t>
      </w:r>
      <w:proofErr w:type="spellStart"/>
      <w:r w:rsidR="00DF0464" w:rsidRPr="002A0FF9">
        <w:rPr>
          <w:sz w:val="24"/>
          <w:szCs w:val="24"/>
          <w:rtl/>
        </w:rPr>
        <w:t>נגאלין</w:t>
      </w:r>
      <w:proofErr w:type="spellEnd"/>
      <w:r w:rsidR="00DF0464" w:rsidRPr="002A0FF9">
        <w:rPr>
          <w:sz w:val="24"/>
          <w:szCs w:val="24"/>
          <w:rtl/>
        </w:rPr>
        <w:t xml:space="preserve"> לעולם?! אמר לו רבי אליעזר: הקב"ה מעמיד עליהן מלך קשה כהמן ומיד הן </w:t>
      </w:r>
      <w:proofErr w:type="spellStart"/>
      <w:r w:rsidR="00DF0464" w:rsidRPr="002A0FF9">
        <w:rPr>
          <w:sz w:val="24"/>
          <w:szCs w:val="24"/>
          <w:rtl/>
        </w:rPr>
        <w:t>עושין</w:t>
      </w:r>
      <w:proofErr w:type="spellEnd"/>
      <w:r w:rsidR="00DF0464" w:rsidRPr="002A0FF9">
        <w:rPr>
          <w:sz w:val="24"/>
          <w:szCs w:val="24"/>
          <w:rtl/>
        </w:rPr>
        <w:t xml:space="preserve"> תשובה והן </w:t>
      </w:r>
      <w:proofErr w:type="spellStart"/>
      <w:r w:rsidR="00DF0464" w:rsidRPr="002A0FF9">
        <w:rPr>
          <w:sz w:val="24"/>
          <w:szCs w:val="24"/>
          <w:rtl/>
        </w:rPr>
        <w:t>נגאלין</w:t>
      </w:r>
      <w:proofErr w:type="spellEnd"/>
      <w:r w:rsidRPr="002A0FF9">
        <w:rPr>
          <w:rFonts w:hint="cs"/>
          <w:sz w:val="24"/>
          <w:szCs w:val="24"/>
          <w:rtl/>
        </w:rPr>
        <w:t>"</w:t>
      </w:r>
      <w:r w:rsidRPr="002A0FF9">
        <w:rPr>
          <w:sz w:val="24"/>
          <w:szCs w:val="24"/>
          <w:rtl/>
        </w:rPr>
        <w:tab/>
      </w:r>
      <w:r w:rsidRPr="002A0FF9">
        <w:rPr>
          <w:sz w:val="20"/>
          <w:szCs w:val="20"/>
          <w:rtl/>
        </w:rPr>
        <w:t>(תענית פ"א, ה"א)</w:t>
      </w:r>
      <w:r w:rsidR="00DF0464" w:rsidRPr="002A0FF9">
        <w:rPr>
          <w:sz w:val="24"/>
          <w:szCs w:val="24"/>
          <w:rtl/>
        </w:rPr>
        <w:t xml:space="preserve">. </w:t>
      </w:r>
    </w:p>
    <w:p w14:paraId="6914E526" w14:textId="58950F14" w:rsidR="00DF0464" w:rsidRPr="002A0FF9" w:rsidRDefault="00DF0464" w:rsidP="0077358A">
      <w:pPr>
        <w:tabs>
          <w:tab w:val="right" w:pos="4620"/>
        </w:tabs>
        <w:rPr>
          <w:sz w:val="24"/>
          <w:szCs w:val="24"/>
          <w:rtl/>
        </w:rPr>
      </w:pPr>
      <w:r w:rsidRPr="002A0FF9">
        <w:rPr>
          <w:sz w:val="24"/>
          <w:szCs w:val="24"/>
          <w:rtl/>
        </w:rPr>
        <w:t xml:space="preserve">לפי </w:t>
      </w:r>
      <w:r w:rsidRPr="002A0FF9">
        <w:rPr>
          <w:rFonts w:hint="cs"/>
          <w:sz w:val="24"/>
          <w:szCs w:val="24"/>
          <w:rtl/>
        </w:rPr>
        <w:t xml:space="preserve">הירושלמי </w:t>
      </w:r>
      <w:r w:rsidRPr="002A0FF9">
        <w:rPr>
          <w:sz w:val="24"/>
          <w:szCs w:val="24"/>
          <w:rtl/>
        </w:rPr>
        <w:t>טוען רבי יהושע שהגאולה אינה תלויה כלל בתשובה ו</w:t>
      </w:r>
      <w:r w:rsidRPr="002A0FF9">
        <w:rPr>
          <w:rFonts w:hint="cs"/>
          <w:sz w:val="24"/>
          <w:szCs w:val="24"/>
          <w:rtl/>
        </w:rPr>
        <w:t>ב</w:t>
      </w:r>
      <w:r w:rsidRPr="002A0FF9">
        <w:rPr>
          <w:sz w:val="24"/>
          <w:szCs w:val="24"/>
          <w:rtl/>
        </w:rPr>
        <w:t>מעשים, אלא הכרחית היא מצד הנהגת ה' את עם ישראל. בכך מכוון רבי יהושע למושגי ה</w:t>
      </w:r>
      <w:r w:rsidRPr="002A0FF9">
        <w:rPr>
          <w:rFonts w:hint="cs"/>
          <w:sz w:val="24"/>
          <w:szCs w:val="24"/>
          <w:rtl/>
        </w:rPr>
        <w:t>ברית</w:t>
      </w:r>
      <w:r w:rsidRPr="002A0FF9">
        <w:rPr>
          <w:sz w:val="24"/>
          <w:szCs w:val="24"/>
          <w:rtl/>
        </w:rPr>
        <w:t xml:space="preserve"> המבוטאים בברית חורב</w:t>
      </w:r>
      <w:r w:rsidRPr="002A0FF9">
        <w:rPr>
          <w:rFonts w:hint="cs"/>
          <w:sz w:val="24"/>
          <w:szCs w:val="24"/>
          <w:rtl/>
        </w:rPr>
        <w:t>, ומנוסחים בקללות שם</w:t>
      </w:r>
      <w:r w:rsidRPr="002A0FF9">
        <w:rPr>
          <w:sz w:val="24"/>
          <w:szCs w:val="24"/>
          <w:rtl/>
        </w:rPr>
        <w:t xml:space="preserve">. </w:t>
      </w:r>
      <w:r w:rsidRPr="002A0FF9">
        <w:rPr>
          <w:rFonts w:hint="cs"/>
          <w:sz w:val="24"/>
          <w:szCs w:val="24"/>
          <w:rtl/>
        </w:rPr>
        <w:t>גאולה תבוא בכל מקרה, כיוון שהיא חלק מהאינטרס הא</w:t>
      </w:r>
      <w:r w:rsidR="00154A08" w:rsidRPr="002A0FF9">
        <w:rPr>
          <w:rFonts w:hint="cs"/>
          <w:sz w:val="24"/>
          <w:szCs w:val="24"/>
          <w:rtl/>
        </w:rPr>
        <w:t>-</w:t>
      </w:r>
      <w:proofErr w:type="spellStart"/>
      <w:r w:rsidRPr="002A0FF9">
        <w:rPr>
          <w:rFonts w:hint="cs"/>
          <w:sz w:val="24"/>
          <w:szCs w:val="24"/>
          <w:rtl/>
        </w:rPr>
        <w:t>לוהי</w:t>
      </w:r>
      <w:proofErr w:type="spellEnd"/>
      <w:r w:rsidRPr="002A0FF9">
        <w:rPr>
          <w:rFonts w:hint="cs"/>
          <w:sz w:val="24"/>
          <w:szCs w:val="24"/>
          <w:rtl/>
        </w:rPr>
        <w:t xml:space="preserve">. </w:t>
      </w:r>
      <w:r w:rsidRPr="002A0FF9">
        <w:rPr>
          <w:sz w:val="24"/>
          <w:szCs w:val="24"/>
          <w:rtl/>
        </w:rPr>
        <w:t xml:space="preserve">רבי אליעזר טוען לעומתו, </w:t>
      </w:r>
      <w:r w:rsidRPr="002A0FF9">
        <w:rPr>
          <w:rFonts w:hint="cs"/>
          <w:sz w:val="24"/>
          <w:szCs w:val="24"/>
          <w:rtl/>
        </w:rPr>
        <w:t xml:space="preserve">שללא תשובה לא תיתכן גאולה, ובכך הוא מכוון לעקרונות של הברית של ספר דברים, לפיהם, גאולה תבוא רק אם עם ישראל ישיב אל לבבו את המתרחש עליו וישוב אל ה'. </w:t>
      </w:r>
    </w:p>
    <w:p w14:paraId="61A7DFEF" w14:textId="71614DD5" w:rsidR="00DF0464" w:rsidRPr="002A0FF9" w:rsidRDefault="00DF0464" w:rsidP="0077358A">
      <w:pPr>
        <w:tabs>
          <w:tab w:val="right" w:pos="4620"/>
        </w:tabs>
        <w:rPr>
          <w:sz w:val="24"/>
          <w:szCs w:val="24"/>
          <w:rtl/>
        </w:rPr>
      </w:pPr>
      <w:r w:rsidRPr="002A0FF9">
        <w:rPr>
          <w:rFonts w:hint="cs"/>
          <w:sz w:val="24"/>
          <w:szCs w:val="24"/>
          <w:rtl/>
        </w:rPr>
        <w:t xml:space="preserve">לפירושו של הרמב"ן יש עוצמה היסטוריוסופית משכנעת. שתי מערכות של ברית שהן מקבילות בתורה, נפרשות בהיסטוריה לשתי תקופות שונות ומובחנות. ההבחנה בין שתי התקופות, איננה נוגעת רק לפרקי הפורענות, אלא גם לרוח הכללית של התקופה. בית ראשון הוא עידן שבו הסוגיה העיקרית היא האמונה בה' ובאופן כללי יותר האמונה באחדותו ובייחודו של האל. במוקד - המאבק באלילות. כמו בברית סיני וכהמשך שלה </w:t>
      </w:r>
      <w:r w:rsidRPr="002A0FF9">
        <w:rPr>
          <w:sz w:val="24"/>
          <w:szCs w:val="24"/>
          <w:rtl/>
        </w:rPr>
        <w:t>–</w:t>
      </w:r>
      <w:r w:rsidRPr="002A0FF9">
        <w:rPr>
          <w:rFonts w:hint="cs"/>
          <w:sz w:val="24"/>
          <w:szCs w:val="24"/>
          <w:rtl/>
        </w:rPr>
        <w:t xml:space="preserve"> השאלה העיקרית היא נוכחותו של ה' בארצו ובקרב עמו. החורבן, בספר יחזקאל </w:t>
      </w:r>
      <w:r w:rsidRPr="002A0FF9">
        <w:rPr>
          <w:sz w:val="24"/>
          <w:szCs w:val="24"/>
          <w:rtl/>
        </w:rPr>
        <w:t>–</w:t>
      </w:r>
      <w:r w:rsidRPr="002A0FF9">
        <w:rPr>
          <w:rFonts w:hint="cs"/>
          <w:sz w:val="24"/>
          <w:szCs w:val="24"/>
          <w:rtl/>
        </w:rPr>
        <w:t xml:space="preserve"> מתואר כמהלך של סילוק שכינה. בבית ראשון אין כמעט עולם של תורה שאיננו א</w:t>
      </w:r>
      <w:r w:rsidR="00154A08" w:rsidRPr="002A0FF9">
        <w:rPr>
          <w:rFonts w:hint="cs"/>
          <w:sz w:val="24"/>
          <w:szCs w:val="24"/>
          <w:rtl/>
        </w:rPr>
        <w:t>-</w:t>
      </w:r>
      <w:proofErr w:type="spellStart"/>
      <w:r w:rsidRPr="002A0FF9">
        <w:rPr>
          <w:rFonts w:hint="cs"/>
          <w:sz w:val="24"/>
          <w:szCs w:val="24"/>
          <w:rtl/>
        </w:rPr>
        <w:t>לוהי</w:t>
      </w:r>
      <w:proofErr w:type="spellEnd"/>
      <w:r w:rsidRPr="002A0FF9">
        <w:rPr>
          <w:rFonts w:hint="cs"/>
          <w:sz w:val="24"/>
          <w:szCs w:val="24"/>
          <w:rtl/>
        </w:rPr>
        <w:t xml:space="preserve">. הזיקה העיקרית אל ה' עוברת דרך נושאי ההתגלות </w:t>
      </w:r>
      <w:r w:rsidRPr="002A0FF9">
        <w:rPr>
          <w:sz w:val="24"/>
          <w:szCs w:val="24"/>
          <w:rtl/>
        </w:rPr>
        <w:t>–</w:t>
      </w:r>
      <w:r w:rsidRPr="002A0FF9">
        <w:rPr>
          <w:rFonts w:hint="cs"/>
          <w:sz w:val="24"/>
          <w:szCs w:val="24"/>
          <w:rtl/>
        </w:rPr>
        <w:t xml:space="preserve"> הנביאים. </w:t>
      </w:r>
    </w:p>
    <w:p w14:paraId="0046BAB4" w14:textId="2C94D54A" w:rsidR="00DF0464" w:rsidRPr="002A0FF9" w:rsidRDefault="00DF0464" w:rsidP="0077358A">
      <w:pPr>
        <w:tabs>
          <w:tab w:val="right" w:pos="4620"/>
        </w:tabs>
        <w:rPr>
          <w:sz w:val="24"/>
          <w:szCs w:val="24"/>
          <w:rtl/>
        </w:rPr>
      </w:pPr>
      <w:r w:rsidRPr="002A0FF9">
        <w:rPr>
          <w:rFonts w:hint="cs"/>
          <w:sz w:val="24"/>
          <w:szCs w:val="24"/>
          <w:rtl/>
        </w:rPr>
        <w:t>בבית שני אין שכינה, אין אורים ותומים</w:t>
      </w:r>
      <w:r w:rsidR="00154A08" w:rsidRPr="002A0FF9">
        <w:rPr>
          <w:rFonts w:hint="cs"/>
          <w:sz w:val="24"/>
          <w:szCs w:val="24"/>
          <w:rtl/>
        </w:rPr>
        <w:t>,</w:t>
      </w:r>
      <w:r w:rsidRPr="002A0FF9">
        <w:rPr>
          <w:rFonts w:hint="cs"/>
          <w:sz w:val="24"/>
          <w:szCs w:val="24"/>
          <w:rtl/>
        </w:rPr>
        <w:t xml:space="preserve"> אין ארון וכרובים ואין אש יורדת אל המזבח </w:t>
      </w:r>
      <w:r w:rsidRPr="002A0FF9">
        <w:rPr>
          <w:rFonts w:hint="cs"/>
          <w:szCs w:val="20"/>
          <w:rtl/>
        </w:rPr>
        <w:t xml:space="preserve">(יומא </w:t>
      </w:r>
      <w:proofErr w:type="spellStart"/>
      <w:r w:rsidR="00154A08" w:rsidRPr="002A0FF9">
        <w:rPr>
          <w:rFonts w:hint="cs"/>
          <w:szCs w:val="20"/>
          <w:rtl/>
        </w:rPr>
        <w:t>כא</w:t>
      </w:r>
      <w:proofErr w:type="spellEnd"/>
      <w:r w:rsidR="00154A08" w:rsidRPr="002A0FF9">
        <w:rPr>
          <w:rFonts w:hint="cs"/>
          <w:szCs w:val="20"/>
          <w:rtl/>
        </w:rPr>
        <w:t>:</w:t>
      </w:r>
      <w:r w:rsidRPr="002A0FF9">
        <w:rPr>
          <w:rFonts w:hint="cs"/>
          <w:szCs w:val="20"/>
          <w:rtl/>
        </w:rPr>
        <w:t>)</w:t>
      </w:r>
      <w:r w:rsidRPr="002A0FF9">
        <w:rPr>
          <w:rFonts w:hint="cs"/>
          <w:sz w:val="24"/>
          <w:szCs w:val="24"/>
          <w:rtl/>
        </w:rPr>
        <w:t xml:space="preserve">, אבל יש חכמים שדורשים ומפרשים את התורה ותורה שבעל פה באה לעולם. זו התקופה שבה המוקד של הפעילות הדתית עובר לאדם, והתורה היא תורת ה' המתפרשת על ידי האדם. זו התקופה שיסודה הרוחני הוא בברית של ספר דברים. בסופה ובעקבותיה אמונת ישראל נפוצה בין העמים, למרות הגלות והחטא. </w:t>
      </w:r>
    </w:p>
    <w:p w14:paraId="34754DEE" w14:textId="77777777" w:rsidR="00DF0464" w:rsidRPr="002A0FF9" w:rsidRDefault="00DF0464" w:rsidP="0077358A">
      <w:pPr>
        <w:tabs>
          <w:tab w:val="right" w:pos="4620"/>
        </w:tabs>
        <w:rPr>
          <w:sz w:val="24"/>
          <w:szCs w:val="24"/>
          <w:rtl/>
        </w:rPr>
      </w:pPr>
    </w:p>
    <w:p w14:paraId="133B6255" w14:textId="77777777" w:rsidR="00DF0464" w:rsidRPr="002A0FF9" w:rsidRDefault="00DF0464" w:rsidP="0077358A">
      <w:pPr>
        <w:tabs>
          <w:tab w:val="right" w:pos="4620"/>
        </w:tabs>
        <w:jc w:val="center"/>
        <w:rPr>
          <w:rFonts w:asciiTheme="minorBidi" w:hAnsiTheme="minorBidi" w:cstheme="minorBidi"/>
          <w:b/>
          <w:bCs/>
          <w:sz w:val="24"/>
          <w:szCs w:val="24"/>
          <w:rtl/>
        </w:rPr>
      </w:pPr>
      <w:r w:rsidRPr="002A0FF9">
        <w:rPr>
          <w:rFonts w:asciiTheme="minorBidi" w:hAnsiTheme="minorBidi" w:cstheme="minorBidi" w:hint="cs"/>
          <w:b/>
          <w:bCs/>
          <w:sz w:val="24"/>
          <w:szCs w:val="24"/>
          <w:rtl/>
        </w:rPr>
        <w:t>בין שתי בריתות: יראה ואהבה, אונס ורצון, נותן ומקבל</w:t>
      </w:r>
    </w:p>
    <w:p w14:paraId="68380196" w14:textId="1B971225" w:rsidR="00DF0464" w:rsidRPr="002A0FF9" w:rsidRDefault="00DF0464" w:rsidP="0077358A">
      <w:pPr>
        <w:tabs>
          <w:tab w:val="right" w:pos="4620"/>
        </w:tabs>
        <w:rPr>
          <w:sz w:val="24"/>
          <w:szCs w:val="24"/>
          <w:rtl/>
        </w:rPr>
      </w:pPr>
      <w:r w:rsidRPr="002A0FF9">
        <w:rPr>
          <w:rFonts w:hint="cs"/>
          <w:sz w:val="24"/>
          <w:szCs w:val="24"/>
          <w:rtl/>
        </w:rPr>
        <w:t xml:space="preserve">מפרשים אחרים ניסחו את ההבדל בין שתי הבריתות במונחים מהותיים, מבחינת המוטיבציה לכריתת </w:t>
      </w:r>
      <w:r w:rsidRPr="002A0FF9">
        <w:rPr>
          <w:rFonts w:hint="cs"/>
          <w:sz w:val="24"/>
          <w:szCs w:val="24"/>
          <w:rtl/>
        </w:rPr>
        <w:t>הברית או מבחינת אופ</w:t>
      </w:r>
      <w:r w:rsidR="00A17B66" w:rsidRPr="002A0FF9">
        <w:rPr>
          <w:rFonts w:hint="cs"/>
          <w:sz w:val="24"/>
          <w:szCs w:val="24"/>
          <w:rtl/>
        </w:rPr>
        <w:t>י</w:t>
      </w:r>
      <w:r w:rsidRPr="002A0FF9">
        <w:rPr>
          <w:rFonts w:hint="cs"/>
          <w:sz w:val="24"/>
          <w:szCs w:val="24"/>
          <w:rtl/>
        </w:rPr>
        <w:t xml:space="preserve">יה של הזיקה שיצרה הברית. כותב </w:t>
      </w:r>
      <w:proofErr w:type="spellStart"/>
      <w:r w:rsidR="00A17B66" w:rsidRPr="002A0FF9">
        <w:rPr>
          <w:rFonts w:hint="cs"/>
          <w:sz w:val="24"/>
          <w:szCs w:val="24"/>
          <w:rtl/>
        </w:rPr>
        <w:t>ה</w:t>
      </w:r>
      <w:r w:rsidRPr="002A0FF9">
        <w:rPr>
          <w:rFonts w:hint="cs"/>
          <w:sz w:val="24"/>
          <w:szCs w:val="24"/>
          <w:rtl/>
        </w:rPr>
        <w:t>אברבנאל</w:t>
      </w:r>
      <w:proofErr w:type="spellEnd"/>
      <w:r w:rsidRPr="002A0FF9">
        <w:rPr>
          <w:rFonts w:hint="cs"/>
          <w:sz w:val="24"/>
          <w:szCs w:val="24"/>
          <w:rtl/>
        </w:rPr>
        <w:t xml:space="preserve">: </w:t>
      </w:r>
    </w:p>
    <w:p w14:paraId="47A1C5DD" w14:textId="7EC6A2F2" w:rsidR="00DF0464" w:rsidRPr="002A0FF9" w:rsidRDefault="00A17B66" w:rsidP="00A17B66">
      <w:pPr>
        <w:pStyle w:val="aff0"/>
        <w:tabs>
          <w:tab w:val="right" w:pos="4620"/>
        </w:tabs>
        <w:ind w:left="720"/>
        <w:rPr>
          <w:sz w:val="24"/>
          <w:szCs w:val="24"/>
          <w:rtl/>
        </w:rPr>
      </w:pPr>
      <w:r w:rsidRPr="002A0FF9">
        <w:rPr>
          <w:rFonts w:hint="cs"/>
          <w:sz w:val="24"/>
          <w:szCs w:val="24"/>
          <w:rtl/>
        </w:rPr>
        <w:t>"</w:t>
      </w:r>
      <w:proofErr w:type="spellStart"/>
      <w:r w:rsidR="00DF0464" w:rsidRPr="002A0FF9">
        <w:rPr>
          <w:sz w:val="24"/>
          <w:szCs w:val="24"/>
          <w:rtl/>
        </w:rPr>
        <w:t>צוה</w:t>
      </w:r>
      <w:proofErr w:type="spellEnd"/>
      <w:r w:rsidR="00DF0464" w:rsidRPr="002A0FF9">
        <w:rPr>
          <w:sz w:val="24"/>
          <w:szCs w:val="24"/>
          <w:rtl/>
        </w:rPr>
        <w:t xml:space="preserve"> הקב"ה למשה לכרות את הברית הזה עתה בערבות מואב מפני שלא יוכל אדם לומר שהברית הראשון אשר כרת אתם בחורב קיימו </w:t>
      </w:r>
      <w:r w:rsidR="003B0BE9" w:rsidRPr="002A0FF9">
        <w:rPr>
          <w:rFonts w:hint="cs"/>
          <w:sz w:val="24"/>
          <w:szCs w:val="24"/>
          <w:rtl/>
        </w:rPr>
        <w:t>"</w:t>
      </w:r>
      <w:r w:rsidR="003B0BE9" w:rsidRPr="002A0FF9">
        <w:rPr>
          <w:sz w:val="24"/>
          <w:szCs w:val="24"/>
          <w:rtl/>
        </w:rPr>
        <w:t>וְקִבְּלוּ הַיְּהוּדִים עֲלֵיהֶם וְעַל זַרְעָם</w:t>
      </w:r>
      <w:r w:rsidR="003B0BE9" w:rsidRPr="002A0FF9">
        <w:rPr>
          <w:rFonts w:hint="cs"/>
          <w:sz w:val="24"/>
          <w:szCs w:val="24"/>
          <w:rtl/>
        </w:rPr>
        <w:t>"</w:t>
      </w:r>
      <w:r w:rsidR="00DF0464" w:rsidRPr="002A0FF9">
        <w:rPr>
          <w:sz w:val="24"/>
          <w:szCs w:val="24"/>
          <w:rtl/>
        </w:rPr>
        <w:t xml:space="preserve"> </w:t>
      </w:r>
      <w:r w:rsidR="003B0BE9" w:rsidRPr="002A0FF9">
        <w:rPr>
          <w:rFonts w:hint="cs"/>
          <w:sz w:val="20"/>
          <w:szCs w:val="20"/>
          <w:rtl/>
        </w:rPr>
        <w:t xml:space="preserve">(אסתר י', כ"ז) </w:t>
      </w:r>
      <w:r w:rsidR="00DF0464" w:rsidRPr="002A0FF9">
        <w:rPr>
          <w:sz w:val="24"/>
          <w:szCs w:val="24"/>
          <w:rtl/>
        </w:rPr>
        <w:t xml:space="preserve">באונס והכרח בהיותם במדבר הגדול והנורא ההוא מחום נחש שרף ועקרב וצימאון אשר אין מים. </w:t>
      </w:r>
      <w:proofErr w:type="spellStart"/>
      <w:r w:rsidR="00DF0464" w:rsidRPr="002A0FF9">
        <w:rPr>
          <w:sz w:val="24"/>
          <w:szCs w:val="24"/>
          <w:rtl/>
        </w:rPr>
        <w:t>וכשאחז"ל</w:t>
      </w:r>
      <w:proofErr w:type="spellEnd"/>
      <w:r w:rsidR="00DF0464" w:rsidRPr="002A0FF9">
        <w:rPr>
          <w:sz w:val="24"/>
          <w:szCs w:val="24"/>
          <w:rtl/>
        </w:rPr>
        <w:t xml:space="preserve"> בשבת </w:t>
      </w:r>
      <w:r w:rsidR="00DF0464" w:rsidRPr="002A0FF9">
        <w:rPr>
          <w:sz w:val="20"/>
          <w:szCs w:val="20"/>
          <w:rtl/>
        </w:rPr>
        <w:t>(</w:t>
      </w:r>
      <w:r w:rsidRPr="002A0FF9">
        <w:rPr>
          <w:rFonts w:hint="cs"/>
          <w:sz w:val="20"/>
          <w:szCs w:val="20"/>
          <w:rtl/>
        </w:rPr>
        <w:t xml:space="preserve">שבת </w:t>
      </w:r>
      <w:r w:rsidR="00DF0464" w:rsidRPr="002A0FF9">
        <w:rPr>
          <w:sz w:val="20"/>
          <w:szCs w:val="20"/>
          <w:rtl/>
        </w:rPr>
        <w:t>פח</w:t>
      </w:r>
      <w:r w:rsidRPr="002A0FF9">
        <w:rPr>
          <w:rFonts w:hint="cs"/>
          <w:sz w:val="20"/>
          <w:szCs w:val="20"/>
          <w:rtl/>
        </w:rPr>
        <w:t>.</w:t>
      </w:r>
      <w:r w:rsidR="00DF0464" w:rsidRPr="002A0FF9">
        <w:rPr>
          <w:sz w:val="20"/>
          <w:szCs w:val="20"/>
          <w:rtl/>
        </w:rPr>
        <w:t>)</w:t>
      </w:r>
      <w:r w:rsidR="00DF0464" w:rsidRPr="002A0FF9">
        <w:rPr>
          <w:sz w:val="24"/>
          <w:szCs w:val="24"/>
          <w:rtl/>
        </w:rPr>
        <w:t xml:space="preserve"> על </w:t>
      </w:r>
      <w:r w:rsidR="003B0BE9" w:rsidRPr="002A0FF9">
        <w:rPr>
          <w:rFonts w:hint="cs"/>
          <w:sz w:val="24"/>
          <w:szCs w:val="24"/>
          <w:rtl/>
        </w:rPr>
        <w:t>"</w:t>
      </w:r>
      <w:proofErr w:type="spellStart"/>
      <w:r w:rsidR="003B0BE9" w:rsidRPr="002A0FF9">
        <w:rPr>
          <w:sz w:val="24"/>
          <w:szCs w:val="24"/>
          <w:rtl/>
        </w:rPr>
        <w:t>וַיִּתְיַצְּבו</w:t>
      </w:r>
      <w:proofErr w:type="spellEnd"/>
      <w:r w:rsidR="003B0BE9" w:rsidRPr="002A0FF9">
        <w:rPr>
          <w:sz w:val="24"/>
          <w:szCs w:val="24"/>
          <w:rtl/>
        </w:rPr>
        <w:t>ּ בְּתַחְתִּית הָהָר</w:t>
      </w:r>
      <w:r w:rsidR="003B0BE9" w:rsidRPr="002A0FF9">
        <w:rPr>
          <w:rFonts w:hint="cs"/>
          <w:sz w:val="24"/>
          <w:szCs w:val="24"/>
          <w:rtl/>
        </w:rPr>
        <w:t xml:space="preserve">" </w:t>
      </w:r>
      <w:r w:rsidR="003B0BE9" w:rsidRPr="002A0FF9">
        <w:rPr>
          <w:rFonts w:hint="cs"/>
          <w:sz w:val="20"/>
          <w:szCs w:val="20"/>
          <w:rtl/>
        </w:rPr>
        <w:t xml:space="preserve">(שמות י"ט, י"ז) </w:t>
      </w:r>
      <w:r w:rsidR="00DF0464" w:rsidRPr="002A0FF9">
        <w:rPr>
          <w:sz w:val="24"/>
          <w:szCs w:val="24"/>
          <w:rtl/>
        </w:rPr>
        <w:t xml:space="preserve">שכפה עליהם הקב"ה את ההר כגיגית... הנה בעבור זה צווה למשה </w:t>
      </w:r>
      <w:proofErr w:type="spellStart"/>
      <w:r w:rsidR="00DF0464" w:rsidRPr="002A0FF9">
        <w:rPr>
          <w:sz w:val="24"/>
          <w:szCs w:val="24"/>
          <w:rtl/>
        </w:rPr>
        <w:t>שבהיותם</w:t>
      </w:r>
      <w:proofErr w:type="spellEnd"/>
      <w:r w:rsidR="00DF0464" w:rsidRPr="002A0FF9">
        <w:rPr>
          <w:sz w:val="24"/>
          <w:szCs w:val="24"/>
          <w:rtl/>
        </w:rPr>
        <w:t xml:space="preserve"> חוץ למדבר בארץ מואב שכבר הייתה ארץ נושבת יכרות </w:t>
      </w:r>
      <w:proofErr w:type="spellStart"/>
      <w:r w:rsidR="00DF0464" w:rsidRPr="002A0FF9">
        <w:rPr>
          <w:sz w:val="24"/>
          <w:szCs w:val="24"/>
          <w:rtl/>
        </w:rPr>
        <w:t>עימהם</w:t>
      </w:r>
      <w:proofErr w:type="spellEnd"/>
      <w:r w:rsidR="00DF0464" w:rsidRPr="002A0FF9">
        <w:rPr>
          <w:sz w:val="24"/>
          <w:szCs w:val="24"/>
          <w:rtl/>
        </w:rPr>
        <w:t xml:space="preserve"> ברית חדשה לקיום הדבר </w:t>
      </w:r>
      <w:proofErr w:type="spellStart"/>
      <w:r w:rsidR="00DF0464" w:rsidRPr="002A0FF9">
        <w:rPr>
          <w:sz w:val="24"/>
          <w:szCs w:val="24"/>
          <w:rtl/>
        </w:rPr>
        <w:t>ותעצומו</w:t>
      </w:r>
      <w:proofErr w:type="spellEnd"/>
      <w:r w:rsidR="00DF0464" w:rsidRPr="002A0FF9">
        <w:rPr>
          <w:sz w:val="24"/>
          <w:szCs w:val="24"/>
          <w:rtl/>
        </w:rPr>
        <w:t xml:space="preserve"> עתה שהם בבחירתם מבלי הכרח </w:t>
      </w:r>
      <w:proofErr w:type="spellStart"/>
      <w:r w:rsidR="00DF0464" w:rsidRPr="002A0FF9">
        <w:rPr>
          <w:sz w:val="24"/>
          <w:szCs w:val="24"/>
          <w:rtl/>
        </w:rPr>
        <w:t>יצווהו</w:t>
      </w:r>
      <w:proofErr w:type="spellEnd"/>
      <w:r w:rsidR="00DF0464" w:rsidRPr="002A0FF9">
        <w:rPr>
          <w:sz w:val="24"/>
          <w:szCs w:val="24"/>
          <w:rtl/>
        </w:rPr>
        <w:t xml:space="preserve"> שיהיה הברית הזה דבק ומחובר עם הברית הראשון</w:t>
      </w:r>
      <w:r w:rsidRPr="002A0FF9">
        <w:rPr>
          <w:rFonts w:hint="cs"/>
          <w:sz w:val="24"/>
          <w:szCs w:val="24"/>
          <w:rtl/>
        </w:rPr>
        <w:t>"</w:t>
      </w:r>
      <w:r w:rsidRPr="002A0FF9">
        <w:rPr>
          <w:sz w:val="24"/>
          <w:szCs w:val="24"/>
          <w:rtl/>
        </w:rPr>
        <w:tab/>
      </w:r>
      <w:r w:rsidRPr="002A0FF9">
        <w:rPr>
          <w:rFonts w:hint="cs"/>
          <w:sz w:val="20"/>
          <w:szCs w:val="20"/>
          <w:rtl/>
        </w:rPr>
        <w:t>(דברים כ"ח, ס"ט)</w:t>
      </w:r>
      <w:r w:rsidR="00DF0464" w:rsidRPr="002A0FF9">
        <w:rPr>
          <w:sz w:val="24"/>
          <w:szCs w:val="24"/>
          <w:rtl/>
        </w:rPr>
        <w:t>.</w:t>
      </w:r>
    </w:p>
    <w:p w14:paraId="2430781E" w14:textId="4BCDEC71" w:rsidR="00DF0464" w:rsidRPr="002A0FF9" w:rsidRDefault="00DF0464" w:rsidP="0077358A">
      <w:pPr>
        <w:tabs>
          <w:tab w:val="right" w:pos="4620"/>
        </w:tabs>
        <w:rPr>
          <w:sz w:val="24"/>
          <w:szCs w:val="24"/>
          <w:rtl/>
        </w:rPr>
      </w:pPr>
      <w:r w:rsidRPr="002A0FF9">
        <w:rPr>
          <w:rFonts w:hint="cs"/>
          <w:sz w:val="24"/>
          <w:szCs w:val="24"/>
          <w:rtl/>
        </w:rPr>
        <w:t>אברבנאל מדגיש את ההבדל שברקע לבריתות. ברית סיני חתומה בחותם ההכרח, או כפי שניסחנו זאת: עם ישראל נמצא במצב של תלות, כילד בפני הוריו, וחסרים</w:t>
      </w:r>
      <w:r w:rsidR="001E36C3" w:rsidRPr="002A0FF9">
        <w:rPr>
          <w:rFonts w:hint="cs"/>
          <w:sz w:val="24"/>
          <w:szCs w:val="24"/>
          <w:rtl/>
        </w:rPr>
        <w:t xml:space="preserve"> </w:t>
      </w:r>
      <w:r w:rsidRPr="002A0FF9">
        <w:rPr>
          <w:rFonts w:hint="cs"/>
          <w:sz w:val="24"/>
          <w:szCs w:val="24"/>
          <w:rtl/>
        </w:rPr>
        <w:t>לו תנאי הח</w:t>
      </w:r>
      <w:r w:rsidR="00A17B66" w:rsidRPr="002A0FF9">
        <w:rPr>
          <w:rFonts w:hint="cs"/>
          <w:sz w:val="24"/>
          <w:szCs w:val="24"/>
          <w:rtl/>
        </w:rPr>
        <w:t>י</w:t>
      </w:r>
      <w:r w:rsidRPr="002A0FF9">
        <w:rPr>
          <w:rFonts w:hint="cs"/>
          <w:sz w:val="24"/>
          <w:szCs w:val="24"/>
          <w:rtl/>
        </w:rPr>
        <w:t>רות לסרב להצעת הברית. בברית ערבות מואב, שם העם כבר בוגר ובשל, הוא יכול לבחור בברית. מכאן ברור מדוע היסודות של בחירת ישראל בה' נמצאים בדברים (</w:t>
      </w:r>
      <w:r w:rsidR="00A17B66" w:rsidRPr="002A0FF9">
        <w:rPr>
          <w:rFonts w:hint="cs"/>
          <w:sz w:val="24"/>
          <w:szCs w:val="24"/>
          <w:rtl/>
        </w:rPr>
        <w:t>"</w:t>
      </w:r>
      <w:r w:rsidR="00A17B66" w:rsidRPr="002A0FF9">
        <w:rPr>
          <w:sz w:val="24"/>
          <w:szCs w:val="24"/>
          <w:rtl/>
        </w:rPr>
        <w:t>אֶת ה' הֶאֱמַרְתָּ הַיּוֹם</w:t>
      </w:r>
      <w:r w:rsidR="00A17B66" w:rsidRPr="002A0FF9">
        <w:rPr>
          <w:rFonts w:hint="cs"/>
          <w:sz w:val="24"/>
          <w:szCs w:val="24"/>
          <w:rtl/>
        </w:rPr>
        <w:t xml:space="preserve">" </w:t>
      </w:r>
      <w:r w:rsidR="00A17B66" w:rsidRPr="002A0FF9">
        <w:rPr>
          <w:rFonts w:hint="cs"/>
          <w:szCs w:val="20"/>
          <w:rtl/>
        </w:rPr>
        <w:t>(דברים כ"ו, י"ז)</w:t>
      </w:r>
      <w:r w:rsidRPr="002A0FF9">
        <w:rPr>
          <w:rFonts w:hint="cs"/>
          <w:sz w:val="24"/>
          <w:szCs w:val="24"/>
          <w:rtl/>
        </w:rPr>
        <w:t xml:space="preserve">) וחסרים בברית סיני, ומדוע הברית מנוסחת כאילו משה מציע אותה ולא ה'. </w:t>
      </w:r>
    </w:p>
    <w:p w14:paraId="727CDFA7" w14:textId="77777777" w:rsidR="00DF0464" w:rsidRPr="002A0FF9" w:rsidRDefault="00DF0464" w:rsidP="0077358A">
      <w:pPr>
        <w:tabs>
          <w:tab w:val="right" w:pos="4620"/>
        </w:tabs>
        <w:rPr>
          <w:sz w:val="24"/>
          <w:szCs w:val="24"/>
          <w:rtl/>
        </w:rPr>
      </w:pPr>
      <w:proofErr w:type="spellStart"/>
      <w:r w:rsidRPr="002A0FF9">
        <w:rPr>
          <w:rFonts w:hint="cs"/>
          <w:sz w:val="24"/>
          <w:szCs w:val="24"/>
          <w:rtl/>
        </w:rPr>
        <w:t>המלבי"ם</w:t>
      </w:r>
      <w:proofErr w:type="spellEnd"/>
      <w:r w:rsidRPr="002A0FF9">
        <w:rPr>
          <w:rFonts w:hint="cs"/>
          <w:sz w:val="24"/>
          <w:szCs w:val="24"/>
          <w:rtl/>
        </w:rPr>
        <w:t xml:space="preserve"> ממשיך את הכיוון שסלל אברבנאל, אך מבחין בין ברית מיראה לברית מאהבה: </w:t>
      </w:r>
    </w:p>
    <w:p w14:paraId="3B9CF1D2" w14:textId="0FCF7239" w:rsidR="00DF0464" w:rsidRPr="002A0FF9" w:rsidRDefault="002363F6" w:rsidP="002363F6">
      <w:pPr>
        <w:pStyle w:val="aff0"/>
        <w:tabs>
          <w:tab w:val="right" w:pos="4620"/>
        </w:tabs>
        <w:ind w:left="720"/>
        <w:rPr>
          <w:sz w:val="24"/>
          <w:szCs w:val="24"/>
          <w:rtl/>
        </w:rPr>
      </w:pPr>
      <w:r w:rsidRPr="002A0FF9">
        <w:rPr>
          <w:rFonts w:hint="cs"/>
          <w:sz w:val="24"/>
          <w:szCs w:val="24"/>
          <w:rtl/>
        </w:rPr>
        <w:t>"</w:t>
      </w:r>
      <w:r w:rsidR="00DF0464" w:rsidRPr="002A0FF9">
        <w:rPr>
          <w:sz w:val="24"/>
          <w:szCs w:val="24"/>
          <w:rtl/>
        </w:rPr>
        <w:t xml:space="preserve">להבנת הפרשה נקדים ההבדל שבין ברית הר חורב שהוא מעמד הר סיני ובין ברית ערבות מואב. והוא כי </w:t>
      </w:r>
      <w:r w:rsidR="00DF0464" w:rsidRPr="002A0FF9">
        <w:rPr>
          <w:b/>
          <w:bCs/>
          <w:sz w:val="24"/>
          <w:szCs w:val="24"/>
          <w:rtl/>
        </w:rPr>
        <w:t>במעמד הר סיני</w:t>
      </w:r>
      <w:r w:rsidR="00DF0464" w:rsidRPr="002A0FF9">
        <w:rPr>
          <w:sz w:val="24"/>
          <w:szCs w:val="24"/>
          <w:rtl/>
        </w:rPr>
        <w:t xml:space="preserve"> לא היה ההתעוררות מצד בני ישראל לקבל התורה אלא מצד ה' ששלח את משה להגיד להם דברים טובים כמו שבא בארך </w:t>
      </w:r>
      <w:proofErr w:type="spellStart"/>
      <w:r w:rsidR="00DF0464" w:rsidRPr="002A0FF9">
        <w:rPr>
          <w:sz w:val="24"/>
          <w:szCs w:val="24"/>
          <w:rtl/>
        </w:rPr>
        <w:t>בפ</w:t>
      </w:r>
      <w:proofErr w:type="spellEnd"/>
      <w:r w:rsidR="00DF0464" w:rsidRPr="002A0FF9">
        <w:rPr>
          <w:sz w:val="24"/>
          <w:szCs w:val="24"/>
          <w:rtl/>
        </w:rPr>
        <w:t xml:space="preserve">' יתרו וה' נראה להם בהר סיני בקולות וברקים וענן כבד, שתהיה </w:t>
      </w:r>
      <w:proofErr w:type="spellStart"/>
      <w:r w:rsidR="00DF0464" w:rsidRPr="002A0FF9">
        <w:rPr>
          <w:sz w:val="24"/>
          <w:szCs w:val="24"/>
          <w:rtl/>
        </w:rPr>
        <w:t>נשרשת</w:t>
      </w:r>
      <w:proofErr w:type="spellEnd"/>
      <w:r w:rsidR="00DF0464" w:rsidRPr="002A0FF9">
        <w:rPr>
          <w:sz w:val="24"/>
          <w:szCs w:val="24"/>
          <w:rtl/>
        </w:rPr>
        <w:t xml:space="preserve"> בהם </w:t>
      </w:r>
      <w:r w:rsidR="00DF0464" w:rsidRPr="002A0FF9">
        <w:rPr>
          <w:b/>
          <w:bCs/>
          <w:sz w:val="24"/>
          <w:szCs w:val="24"/>
          <w:rtl/>
        </w:rPr>
        <w:t>היראה</w:t>
      </w:r>
      <w:r w:rsidR="00DF0464" w:rsidRPr="002A0FF9">
        <w:rPr>
          <w:sz w:val="24"/>
          <w:szCs w:val="24"/>
          <w:rtl/>
        </w:rPr>
        <w:t xml:space="preserve"> כמ"ש </w:t>
      </w:r>
      <w:r w:rsidR="0056782A" w:rsidRPr="002A0FF9">
        <w:rPr>
          <w:rFonts w:hint="cs"/>
          <w:sz w:val="24"/>
          <w:szCs w:val="24"/>
          <w:rtl/>
        </w:rPr>
        <w:t>"</w:t>
      </w:r>
      <w:r w:rsidR="0056782A" w:rsidRPr="002A0FF9">
        <w:rPr>
          <w:sz w:val="24"/>
          <w:szCs w:val="24"/>
          <w:rtl/>
        </w:rPr>
        <w:t>וַיֹּאמֶר מֹשֶׁה</w:t>
      </w:r>
      <w:r w:rsidR="0056782A" w:rsidRPr="002A0FF9">
        <w:rPr>
          <w:rFonts w:hint="cs"/>
          <w:sz w:val="24"/>
          <w:szCs w:val="24"/>
          <w:rtl/>
        </w:rPr>
        <w:t>...</w:t>
      </w:r>
      <w:r w:rsidR="0056782A" w:rsidRPr="002A0FF9">
        <w:rPr>
          <w:sz w:val="24"/>
          <w:szCs w:val="24"/>
          <w:rtl/>
        </w:rPr>
        <w:t xml:space="preserve"> וּבַעֲבוּר תִּהְיֶה יִרְאָתוֹ עַל פְּנֵיכֶם לְבִלְתִּי תֶחֱטָאוּ</w:t>
      </w:r>
      <w:r w:rsidR="0056782A" w:rsidRPr="002A0FF9">
        <w:rPr>
          <w:rFonts w:hint="cs"/>
          <w:sz w:val="24"/>
          <w:szCs w:val="24"/>
          <w:rtl/>
        </w:rPr>
        <w:t xml:space="preserve">" </w:t>
      </w:r>
      <w:r w:rsidR="0056782A" w:rsidRPr="002A0FF9">
        <w:rPr>
          <w:rFonts w:hint="cs"/>
          <w:sz w:val="20"/>
          <w:szCs w:val="20"/>
          <w:rtl/>
        </w:rPr>
        <w:t>(שמות כ', י"ז)</w:t>
      </w:r>
      <w:r w:rsidR="0056782A" w:rsidRPr="002A0FF9">
        <w:rPr>
          <w:rFonts w:hint="cs"/>
          <w:sz w:val="24"/>
          <w:szCs w:val="24"/>
          <w:rtl/>
        </w:rPr>
        <w:t>.</w:t>
      </w:r>
      <w:r w:rsidR="00DF0464" w:rsidRPr="002A0FF9">
        <w:rPr>
          <w:sz w:val="24"/>
          <w:szCs w:val="24"/>
          <w:rtl/>
        </w:rPr>
        <w:t xml:space="preserve"> ולכן אמרו רק כל אשר דבר ה' </w:t>
      </w:r>
      <w:r w:rsidR="00DF0464" w:rsidRPr="002A0FF9">
        <w:rPr>
          <w:b/>
          <w:bCs/>
          <w:sz w:val="24"/>
          <w:szCs w:val="24"/>
          <w:rtl/>
        </w:rPr>
        <w:t>נעשה</w:t>
      </w:r>
      <w:r w:rsidR="00DF0464" w:rsidRPr="002A0FF9">
        <w:rPr>
          <w:sz w:val="24"/>
          <w:szCs w:val="24"/>
          <w:rtl/>
        </w:rPr>
        <w:t xml:space="preserve"> כדרך העושה מיראה... כי העושה מיראה אינו רוצה להבין כלל תכלית המעשה, רק אחרי ששמעו עשרת הדברים והמשפטים </w:t>
      </w:r>
      <w:proofErr w:type="spellStart"/>
      <w:r w:rsidR="00DF0464" w:rsidRPr="002A0FF9">
        <w:rPr>
          <w:sz w:val="24"/>
          <w:szCs w:val="24"/>
          <w:rtl/>
        </w:rPr>
        <w:t>שבפ</w:t>
      </w:r>
      <w:proofErr w:type="spellEnd"/>
      <w:r w:rsidR="00DF0464" w:rsidRPr="002A0FF9">
        <w:rPr>
          <w:sz w:val="24"/>
          <w:szCs w:val="24"/>
          <w:rtl/>
        </w:rPr>
        <w:t xml:space="preserve">' משפטים ואחרי שקרא משה באזני העם את ספר הברית אז אמרו </w:t>
      </w:r>
      <w:r w:rsidR="00DF0464" w:rsidRPr="002A0FF9">
        <w:rPr>
          <w:b/>
          <w:bCs/>
          <w:sz w:val="24"/>
          <w:szCs w:val="24"/>
          <w:rtl/>
        </w:rPr>
        <w:t>נעשה ונשמע</w:t>
      </w:r>
      <w:r w:rsidR="00DF0464" w:rsidRPr="002A0FF9">
        <w:rPr>
          <w:sz w:val="24"/>
          <w:szCs w:val="24"/>
          <w:rtl/>
        </w:rPr>
        <w:t xml:space="preserve"> </w:t>
      </w:r>
      <w:proofErr w:type="spellStart"/>
      <w:r w:rsidR="00DF0464" w:rsidRPr="002A0FF9">
        <w:rPr>
          <w:sz w:val="24"/>
          <w:szCs w:val="24"/>
          <w:rtl/>
        </w:rPr>
        <w:t>שבתחלה</w:t>
      </w:r>
      <w:proofErr w:type="spellEnd"/>
      <w:r w:rsidR="00DF0464" w:rsidRPr="002A0FF9">
        <w:rPr>
          <w:sz w:val="24"/>
          <w:szCs w:val="24"/>
          <w:rtl/>
        </w:rPr>
        <w:t xml:space="preserve"> יעשו מפני היראה וגם ישמעו ויראו להבין טעם הדברים והתחילו גם מצדם להתעורר להתקרב לתורת ה'.</w:t>
      </w:r>
    </w:p>
    <w:p w14:paraId="0EF5CB5A" w14:textId="29D6D6A0" w:rsidR="00DF0464" w:rsidRPr="002A0FF9" w:rsidRDefault="000C6A58" w:rsidP="000C6A58">
      <w:pPr>
        <w:pStyle w:val="aff0"/>
        <w:tabs>
          <w:tab w:val="right" w:pos="4620"/>
        </w:tabs>
        <w:ind w:left="720"/>
        <w:rPr>
          <w:sz w:val="24"/>
          <w:szCs w:val="24"/>
          <w:rtl/>
        </w:rPr>
      </w:pPr>
      <w:r w:rsidRPr="002A0FF9">
        <w:rPr>
          <w:rFonts w:hint="cs"/>
          <w:sz w:val="24"/>
          <w:szCs w:val="24"/>
          <w:rtl/>
        </w:rPr>
        <w:t>"</w:t>
      </w:r>
      <w:r w:rsidR="00DF0464" w:rsidRPr="002A0FF9">
        <w:rPr>
          <w:sz w:val="24"/>
          <w:szCs w:val="24"/>
          <w:rtl/>
        </w:rPr>
        <w:t xml:space="preserve">אבל </w:t>
      </w:r>
      <w:r w:rsidR="00DF0464" w:rsidRPr="002A0FF9">
        <w:rPr>
          <w:b/>
          <w:bCs/>
          <w:sz w:val="24"/>
          <w:szCs w:val="24"/>
          <w:rtl/>
        </w:rPr>
        <w:t>ברית ערבות מואב</w:t>
      </w:r>
      <w:r w:rsidR="00DF0464" w:rsidRPr="002A0FF9">
        <w:rPr>
          <w:sz w:val="24"/>
          <w:szCs w:val="24"/>
          <w:rtl/>
        </w:rPr>
        <w:t xml:space="preserve"> שהיה אחרי שאמר משה כל דברי התורה שכתבנו לעיל </w:t>
      </w:r>
      <w:proofErr w:type="spellStart"/>
      <w:r w:rsidR="00DF0464" w:rsidRPr="002A0FF9">
        <w:rPr>
          <w:b/>
          <w:bCs/>
          <w:sz w:val="24"/>
          <w:szCs w:val="24"/>
          <w:rtl/>
        </w:rPr>
        <w:t>שנתלהבה</w:t>
      </w:r>
      <w:proofErr w:type="spellEnd"/>
      <w:r w:rsidR="00DF0464" w:rsidRPr="002A0FF9">
        <w:rPr>
          <w:b/>
          <w:bCs/>
          <w:sz w:val="24"/>
          <w:szCs w:val="24"/>
          <w:rtl/>
        </w:rPr>
        <w:t xml:space="preserve"> נפשם </w:t>
      </w:r>
      <w:proofErr w:type="spellStart"/>
      <w:r w:rsidR="00DF0464" w:rsidRPr="002A0FF9">
        <w:rPr>
          <w:b/>
          <w:bCs/>
          <w:sz w:val="24"/>
          <w:szCs w:val="24"/>
          <w:rtl/>
        </w:rPr>
        <w:t>להתדבק</w:t>
      </w:r>
      <w:proofErr w:type="spellEnd"/>
      <w:r w:rsidR="00DF0464" w:rsidRPr="002A0FF9">
        <w:rPr>
          <w:sz w:val="24"/>
          <w:szCs w:val="24"/>
          <w:rtl/>
        </w:rPr>
        <w:t xml:space="preserve"> בה' וקבלו על נפשם בחשק נפלא לקבל כל התורה וע"י התעוררותם </w:t>
      </w:r>
      <w:proofErr w:type="spellStart"/>
      <w:r w:rsidR="00DF0464" w:rsidRPr="002A0FF9">
        <w:rPr>
          <w:sz w:val="24"/>
          <w:szCs w:val="24"/>
          <w:rtl/>
        </w:rPr>
        <w:lastRenderedPageBreak/>
        <w:t>הבטיחם</w:t>
      </w:r>
      <w:proofErr w:type="spellEnd"/>
      <w:r w:rsidR="00DF0464" w:rsidRPr="002A0FF9">
        <w:rPr>
          <w:sz w:val="24"/>
          <w:szCs w:val="24"/>
          <w:rtl/>
        </w:rPr>
        <w:t xml:space="preserve"> ה' כל הדברים שהבטיח להם מקודם בהר סיני... כי עד עתה היו במדרגת בנים לה', ועתה נעשו במדרגת עם ה' וה' מלכם... '</w:t>
      </w:r>
      <w:r w:rsidR="00DF0464" w:rsidRPr="002A0FF9">
        <w:rPr>
          <w:b/>
          <w:bCs/>
          <w:sz w:val="24"/>
          <w:szCs w:val="24"/>
          <w:rtl/>
        </w:rPr>
        <w:t>הסכת ושמע ישראל</w:t>
      </w:r>
      <w:r w:rsidR="00DF0464" w:rsidRPr="002A0FF9">
        <w:rPr>
          <w:sz w:val="24"/>
          <w:szCs w:val="24"/>
          <w:rtl/>
        </w:rPr>
        <w:t xml:space="preserve">' שתשמע ותבין, כדרך </w:t>
      </w:r>
      <w:r w:rsidR="00DF0464" w:rsidRPr="002A0FF9">
        <w:rPr>
          <w:b/>
          <w:bCs/>
          <w:sz w:val="24"/>
          <w:szCs w:val="24"/>
          <w:rtl/>
        </w:rPr>
        <w:t>העובד מאהבה</w:t>
      </w:r>
      <w:r w:rsidR="00DF0464" w:rsidRPr="002A0FF9">
        <w:rPr>
          <w:sz w:val="24"/>
          <w:szCs w:val="24"/>
          <w:rtl/>
        </w:rPr>
        <w:t>. 'היום הזה' שסיים משה משנה התורה. 'נהיית לעם לה' א-</w:t>
      </w:r>
      <w:proofErr w:type="spellStart"/>
      <w:r w:rsidR="00DF0464" w:rsidRPr="002A0FF9">
        <w:rPr>
          <w:sz w:val="24"/>
          <w:szCs w:val="24"/>
          <w:rtl/>
        </w:rPr>
        <w:t>להיך</w:t>
      </w:r>
      <w:proofErr w:type="spellEnd"/>
      <w:r w:rsidR="00DF0464" w:rsidRPr="002A0FF9">
        <w:rPr>
          <w:sz w:val="24"/>
          <w:szCs w:val="24"/>
          <w:rtl/>
        </w:rPr>
        <w:t>' בעצמך קבלת עול מלכותו באהבה ודבקות כנ"ל שע"י משנה התורה נכנסו לברית ערבות מואב</w:t>
      </w:r>
      <w:r w:rsidR="0056782A" w:rsidRPr="002A0FF9">
        <w:rPr>
          <w:rFonts w:hint="cs"/>
          <w:sz w:val="24"/>
          <w:szCs w:val="24"/>
          <w:rtl/>
        </w:rPr>
        <w:t>"</w:t>
      </w:r>
      <w:r w:rsidR="0056782A" w:rsidRPr="002A0FF9">
        <w:rPr>
          <w:sz w:val="24"/>
          <w:szCs w:val="24"/>
          <w:rtl/>
        </w:rPr>
        <w:tab/>
      </w:r>
      <w:r w:rsidR="003E44AE">
        <w:rPr>
          <w:sz w:val="20"/>
          <w:szCs w:val="20"/>
          <w:rtl/>
        </w:rPr>
        <w:br/>
      </w:r>
      <w:r w:rsidR="003E44AE">
        <w:rPr>
          <w:rFonts w:hint="cs"/>
          <w:sz w:val="20"/>
          <w:szCs w:val="20"/>
          <w:rtl/>
        </w:rPr>
        <w:tab/>
      </w:r>
      <w:r w:rsidR="0056782A" w:rsidRPr="002A0FF9">
        <w:rPr>
          <w:rFonts w:hint="cs"/>
          <w:sz w:val="20"/>
          <w:szCs w:val="20"/>
          <w:rtl/>
        </w:rPr>
        <w:t>(דברים כ"ז, ט')</w:t>
      </w:r>
      <w:r w:rsidR="0056782A" w:rsidRPr="002A0FF9">
        <w:rPr>
          <w:rFonts w:hint="cs"/>
          <w:sz w:val="24"/>
          <w:szCs w:val="24"/>
          <w:rtl/>
        </w:rPr>
        <w:t>.</w:t>
      </w:r>
    </w:p>
    <w:p w14:paraId="0686E8CE" w14:textId="77777777" w:rsidR="00DF0464" w:rsidRPr="002A0FF9" w:rsidRDefault="00DF0464" w:rsidP="0077358A">
      <w:pPr>
        <w:tabs>
          <w:tab w:val="right" w:pos="4620"/>
        </w:tabs>
        <w:rPr>
          <w:sz w:val="24"/>
          <w:szCs w:val="24"/>
          <w:rtl/>
        </w:rPr>
      </w:pPr>
      <w:r w:rsidRPr="002A0FF9">
        <w:rPr>
          <w:sz w:val="24"/>
          <w:szCs w:val="24"/>
          <w:rtl/>
        </w:rPr>
        <w:t xml:space="preserve">כריתת הברית בין עם ישראל לה', </w:t>
      </w:r>
      <w:r w:rsidRPr="002A0FF9">
        <w:rPr>
          <w:rFonts w:hint="cs"/>
          <w:sz w:val="24"/>
          <w:szCs w:val="24"/>
          <w:rtl/>
        </w:rPr>
        <w:t xml:space="preserve">מסביר </w:t>
      </w:r>
      <w:proofErr w:type="spellStart"/>
      <w:r w:rsidRPr="002A0FF9">
        <w:rPr>
          <w:rFonts w:hint="cs"/>
          <w:sz w:val="24"/>
          <w:szCs w:val="24"/>
          <w:rtl/>
        </w:rPr>
        <w:t>המלבי"ם</w:t>
      </w:r>
      <w:proofErr w:type="spellEnd"/>
      <w:r w:rsidRPr="002A0FF9">
        <w:rPr>
          <w:rFonts w:hint="cs"/>
          <w:sz w:val="24"/>
          <w:szCs w:val="24"/>
          <w:rtl/>
        </w:rPr>
        <w:t xml:space="preserve">, </w:t>
      </w:r>
      <w:r w:rsidRPr="002A0FF9">
        <w:rPr>
          <w:sz w:val="24"/>
          <w:szCs w:val="24"/>
          <w:rtl/>
        </w:rPr>
        <w:t xml:space="preserve">אי אפשר היה לה שתיעשה בבת אחת. תחילה היה צורך לבסס קשר של יראה ומחויבות נצחית בין הצדדים, ולאט לאט הפך הקשר ליחסי אהבה. </w:t>
      </w:r>
      <w:proofErr w:type="spellStart"/>
      <w:r w:rsidRPr="002A0FF9">
        <w:rPr>
          <w:sz w:val="24"/>
          <w:szCs w:val="24"/>
          <w:rtl/>
        </w:rPr>
        <w:t>המלבי"ם</w:t>
      </w:r>
      <w:proofErr w:type="spellEnd"/>
      <w:r w:rsidRPr="002A0FF9">
        <w:rPr>
          <w:sz w:val="24"/>
          <w:szCs w:val="24"/>
          <w:rtl/>
        </w:rPr>
        <w:t xml:space="preserve"> מטעים את פירושו באמצעות הביטויים 'נעשה', 'נעשה ונשמע' ו'הסכת ושמע'. ביטויים אלה מציגים התקדמות מיראה לאהבה, מעשייה עיוורת לעשייה מתוך שמיעה, היכרות והדבקות שלמה בה'.</w:t>
      </w:r>
    </w:p>
    <w:p w14:paraId="009DE7A7" w14:textId="35F48783" w:rsidR="00DF0464" w:rsidRPr="002A0FF9" w:rsidRDefault="00DF0464" w:rsidP="0077358A">
      <w:pPr>
        <w:tabs>
          <w:tab w:val="right" w:pos="4620"/>
        </w:tabs>
        <w:rPr>
          <w:sz w:val="24"/>
          <w:szCs w:val="24"/>
          <w:rtl/>
        </w:rPr>
      </w:pPr>
      <w:r w:rsidRPr="002A0FF9">
        <w:rPr>
          <w:sz w:val="24"/>
          <w:szCs w:val="24"/>
          <w:rtl/>
        </w:rPr>
        <w:t>פירוש</w:t>
      </w:r>
      <w:r w:rsidRPr="002A0FF9">
        <w:rPr>
          <w:rFonts w:hint="cs"/>
          <w:sz w:val="24"/>
          <w:szCs w:val="24"/>
          <w:rtl/>
        </w:rPr>
        <w:t>ו</w:t>
      </w:r>
      <w:r w:rsidRPr="002A0FF9">
        <w:rPr>
          <w:sz w:val="24"/>
          <w:szCs w:val="24"/>
          <w:rtl/>
        </w:rPr>
        <w:t xml:space="preserve"> מסביר גם את ההבדלים שמצאנו בין הבריתות. ברית חורב הינה תחילתו של הקשר</w:t>
      </w:r>
      <w:r w:rsidR="000C69D2" w:rsidRPr="002A0FF9">
        <w:rPr>
          <w:rFonts w:hint="cs"/>
          <w:sz w:val="24"/>
          <w:szCs w:val="24"/>
          <w:rtl/>
        </w:rPr>
        <w:t>,</w:t>
      </w:r>
      <w:r w:rsidRPr="002A0FF9">
        <w:rPr>
          <w:sz w:val="24"/>
          <w:szCs w:val="24"/>
          <w:rtl/>
        </w:rPr>
        <w:t xml:space="preserve"> וממילא הקב"ה הוא הפועל </w:t>
      </w:r>
      <w:r w:rsidRPr="002A0FF9">
        <w:rPr>
          <w:rFonts w:hint="cs"/>
          <w:sz w:val="24"/>
          <w:szCs w:val="24"/>
          <w:rtl/>
        </w:rPr>
        <w:t>ו</w:t>
      </w:r>
      <w:r w:rsidRPr="002A0FF9">
        <w:rPr>
          <w:sz w:val="24"/>
          <w:szCs w:val="24"/>
          <w:rtl/>
        </w:rPr>
        <w:t>עם ישראל פ</w:t>
      </w:r>
      <w:r w:rsidRPr="002A0FF9">
        <w:rPr>
          <w:rFonts w:hint="cs"/>
          <w:sz w:val="24"/>
          <w:szCs w:val="24"/>
          <w:rtl/>
        </w:rPr>
        <w:t>א</w:t>
      </w:r>
      <w:r w:rsidRPr="002A0FF9">
        <w:rPr>
          <w:sz w:val="24"/>
          <w:szCs w:val="24"/>
          <w:rtl/>
        </w:rPr>
        <w:t>סיבי</w:t>
      </w:r>
      <w:r w:rsidRPr="002A0FF9">
        <w:rPr>
          <w:rFonts w:hint="cs"/>
          <w:sz w:val="24"/>
          <w:szCs w:val="24"/>
          <w:rtl/>
        </w:rPr>
        <w:t>.</w:t>
      </w:r>
      <w:r w:rsidR="001E36C3" w:rsidRPr="002A0FF9">
        <w:rPr>
          <w:rFonts w:hint="cs"/>
          <w:sz w:val="24"/>
          <w:szCs w:val="24"/>
          <w:rtl/>
        </w:rPr>
        <w:t xml:space="preserve"> </w:t>
      </w:r>
      <w:r w:rsidRPr="002A0FF9">
        <w:rPr>
          <w:sz w:val="24"/>
          <w:szCs w:val="24"/>
          <w:rtl/>
        </w:rPr>
        <w:t xml:space="preserve">ברית מואב, שנכרתת על מצע של אהבה, שונה. כאן </w:t>
      </w:r>
      <w:r w:rsidRPr="002A0FF9">
        <w:rPr>
          <w:rFonts w:hint="cs"/>
          <w:sz w:val="24"/>
          <w:szCs w:val="24"/>
          <w:rtl/>
        </w:rPr>
        <w:t>עם ישראל הוא שותף פעיל</w:t>
      </w:r>
      <w:r w:rsidRPr="002A0FF9">
        <w:rPr>
          <w:sz w:val="24"/>
          <w:szCs w:val="24"/>
          <w:rtl/>
        </w:rPr>
        <w:t xml:space="preserve">, </w:t>
      </w:r>
      <w:r w:rsidRPr="002A0FF9">
        <w:rPr>
          <w:rFonts w:hint="cs"/>
          <w:sz w:val="24"/>
          <w:szCs w:val="24"/>
          <w:rtl/>
        </w:rPr>
        <w:t>יוזם, והברית מתמקדת בו ובמעמדו. אמנם, הבריתות אינם מבטלות אחת את השנ</w:t>
      </w:r>
      <w:r w:rsidR="000C69D2" w:rsidRPr="002A0FF9">
        <w:rPr>
          <w:rFonts w:hint="cs"/>
          <w:sz w:val="24"/>
          <w:szCs w:val="24"/>
          <w:rtl/>
        </w:rPr>
        <w:t>י</w:t>
      </w:r>
      <w:r w:rsidRPr="002A0FF9">
        <w:rPr>
          <w:rFonts w:hint="cs"/>
          <w:sz w:val="24"/>
          <w:szCs w:val="24"/>
          <w:rtl/>
        </w:rPr>
        <w:t xml:space="preserve">יה, ואף על פי שהברית בערבות מואב היא במעלה גבוהה יותר, הרי תמיד תיתכן חזרה לזיקה המבוססת על יראה, כבברית סיני: </w:t>
      </w:r>
    </w:p>
    <w:p w14:paraId="44CCA9B7" w14:textId="7688DF24" w:rsidR="00DF0464" w:rsidRPr="002A0FF9" w:rsidRDefault="000C69D2" w:rsidP="000C69D2">
      <w:pPr>
        <w:pStyle w:val="aff0"/>
        <w:tabs>
          <w:tab w:val="right" w:pos="4620"/>
        </w:tabs>
        <w:ind w:left="720"/>
        <w:rPr>
          <w:sz w:val="24"/>
          <w:szCs w:val="24"/>
          <w:rtl/>
        </w:rPr>
      </w:pPr>
      <w:r w:rsidRPr="002A0FF9">
        <w:rPr>
          <w:rFonts w:hint="cs"/>
          <w:sz w:val="24"/>
          <w:szCs w:val="24"/>
          <w:rtl/>
        </w:rPr>
        <w:t>"</w:t>
      </w:r>
      <w:r w:rsidR="00DF0464" w:rsidRPr="002A0FF9">
        <w:rPr>
          <w:sz w:val="24"/>
          <w:szCs w:val="24"/>
          <w:rtl/>
        </w:rPr>
        <w:t xml:space="preserve">אבל בנמשל </w:t>
      </w:r>
      <w:proofErr w:type="spellStart"/>
      <w:r w:rsidR="00DF0464" w:rsidRPr="002A0FF9">
        <w:rPr>
          <w:sz w:val="24"/>
          <w:szCs w:val="24"/>
          <w:rtl/>
        </w:rPr>
        <w:t>מעניני</w:t>
      </w:r>
      <w:proofErr w:type="spellEnd"/>
      <w:r w:rsidR="00DF0464" w:rsidRPr="002A0FF9">
        <w:rPr>
          <w:sz w:val="24"/>
          <w:szCs w:val="24"/>
          <w:rtl/>
        </w:rPr>
        <w:t xml:space="preserve"> התורה שהיא לדורי דורות הלא כשם שהדור הזה עלו במדרגה יוכלו ח"ו הדורות הבאים לחזור אחורנית. והבאים אחריהם לשוב ולהתעלות במעלה עליונה לכן גם ברית הר חורב הוא בתקפו. שאם יהיה דור שהוא במדרגת דור מקבלי התורה בסיני עובדי מיראה יתנהגו מה' על פי ברית הר חורב ואם יהיה דור עובדים מאהבה יתנהגו עפ"י ברית ערבות מואב, וזה הוא שמסיים כאן אלה דברי הברית אשר כרת אתם וגו' מלבד הברית</w:t>
      </w:r>
      <w:r w:rsidR="00DF0464" w:rsidRPr="002A0FF9">
        <w:rPr>
          <w:rFonts w:hint="cs"/>
          <w:sz w:val="24"/>
          <w:szCs w:val="24"/>
          <w:rtl/>
        </w:rPr>
        <w:t xml:space="preserve">, </w:t>
      </w:r>
      <w:r w:rsidR="00DF0464" w:rsidRPr="002A0FF9">
        <w:rPr>
          <w:sz w:val="24"/>
          <w:szCs w:val="24"/>
          <w:rtl/>
        </w:rPr>
        <w:t>לומר ששניהם קיימים רק שתשתנה לפי מעלת הדור</w:t>
      </w:r>
      <w:r w:rsidRPr="002A0FF9">
        <w:rPr>
          <w:rFonts w:hint="cs"/>
          <w:sz w:val="24"/>
          <w:szCs w:val="24"/>
          <w:rtl/>
        </w:rPr>
        <w:t>"</w:t>
      </w:r>
      <w:r w:rsidRPr="002A0FF9">
        <w:rPr>
          <w:sz w:val="24"/>
          <w:szCs w:val="24"/>
          <w:rtl/>
        </w:rPr>
        <w:tab/>
      </w:r>
      <w:r w:rsidR="003E44AE">
        <w:rPr>
          <w:rFonts w:hint="cs"/>
          <w:sz w:val="20"/>
          <w:szCs w:val="20"/>
          <w:rtl/>
        </w:rPr>
        <w:t>(דברים כ"ז, ט')</w:t>
      </w:r>
      <w:r w:rsidRPr="002A0FF9">
        <w:rPr>
          <w:sz w:val="24"/>
          <w:szCs w:val="24"/>
          <w:rtl/>
        </w:rPr>
        <w:t>.</w:t>
      </w:r>
    </w:p>
    <w:p w14:paraId="7A97A639" w14:textId="77777777" w:rsidR="00DF0464" w:rsidRPr="002A0FF9" w:rsidRDefault="00DF0464" w:rsidP="0077358A">
      <w:pPr>
        <w:tabs>
          <w:tab w:val="right" w:pos="4620"/>
        </w:tabs>
        <w:rPr>
          <w:sz w:val="24"/>
          <w:szCs w:val="24"/>
          <w:rtl/>
        </w:rPr>
      </w:pPr>
      <w:r w:rsidRPr="002A0FF9">
        <w:rPr>
          <w:rFonts w:hint="cs"/>
          <w:sz w:val="24"/>
          <w:szCs w:val="24"/>
          <w:rtl/>
        </w:rPr>
        <w:t xml:space="preserve">ההבחנה בין שתי הבריתות יש לה גם תוקף הלכתי, כפי שמבארת </w:t>
      </w:r>
      <w:proofErr w:type="spellStart"/>
      <w:r w:rsidRPr="002A0FF9">
        <w:rPr>
          <w:rFonts w:hint="cs"/>
          <w:sz w:val="24"/>
          <w:szCs w:val="24"/>
          <w:rtl/>
        </w:rPr>
        <w:t>הגמ</w:t>
      </w:r>
      <w:proofErr w:type="spellEnd"/>
      <w:r w:rsidRPr="002A0FF9">
        <w:rPr>
          <w:rFonts w:hint="cs"/>
          <w:sz w:val="24"/>
          <w:szCs w:val="24"/>
          <w:rtl/>
        </w:rPr>
        <w:t>' במסכת מגילה:</w:t>
      </w:r>
      <w:r w:rsidR="001E36C3" w:rsidRPr="002A0FF9">
        <w:rPr>
          <w:rFonts w:hint="cs"/>
          <w:sz w:val="24"/>
          <w:szCs w:val="24"/>
          <w:rtl/>
        </w:rPr>
        <w:t xml:space="preserve"> </w:t>
      </w:r>
    </w:p>
    <w:p w14:paraId="26D0CEB9" w14:textId="11A968D3" w:rsidR="00DF0464" w:rsidRPr="002A0FF9" w:rsidRDefault="000C69D2" w:rsidP="000C69D2">
      <w:pPr>
        <w:pStyle w:val="aff0"/>
        <w:tabs>
          <w:tab w:val="right" w:pos="4620"/>
        </w:tabs>
        <w:ind w:left="720"/>
        <w:rPr>
          <w:sz w:val="24"/>
          <w:szCs w:val="24"/>
          <w:rtl/>
        </w:rPr>
      </w:pPr>
      <w:r w:rsidRPr="002A0FF9">
        <w:rPr>
          <w:rFonts w:hint="cs"/>
          <w:sz w:val="24"/>
          <w:szCs w:val="24"/>
          <w:rtl/>
        </w:rPr>
        <w:t>"</w:t>
      </w:r>
      <w:r w:rsidR="00DF0464" w:rsidRPr="002A0FF9">
        <w:rPr>
          <w:sz w:val="24"/>
          <w:szCs w:val="24"/>
          <w:rtl/>
        </w:rPr>
        <w:t xml:space="preserve">אמר אביי: לא שנו אלא בקללות שבתורת </w:t>
      </w:r>
      <w:proofErr w:type="spellStart"/>
      <w:r w:rsidR="00DF0464" w:rsidRPr="002A0FF9">
        <w:rPr>
          <w:sz w:val="24"/>
          <w:szCs w:val="24"/>
          <w:rtl/>
        </w:rPr>
        <w:t>כהנים</w:t>
      </w:r>
      <w:proofErr w:type="spellEnd"/>
      <w:r w:rsidR="00DF0464" w:rsidRPr="002A0FF9">
        <w:rPr>
          <w:sz w:val="24"/>
          <w:szCs w:val="24"/>
          <w:rtl/>
        </w:rPr>
        <w:t>, אבל קללות שבמשנה תורה - פוסק. מאי טעמא? הללו - בלשון רבים אמורות, ומשה מפי הגבורה אמרן. והללו - בלשון יחיד אמורות, ומשה מפי עצמו אמרן</w:t>
      </w:r>
      <w:r w:rsidRPr="002A0FF9">
        <w:rPr>
          <w:rFonts w:hint="cs"/>
          <w:sz w:val="24"/>
          <w:szCs w:val="24"/>
          <w:rtl/>
        </w:rPr>
        <w:t>"</w:t>
      </w:r>
      <w:r w:rsidRPr="002A0FF9">
        <w:rPr>
          <w:sz w:val="24"/>
          <w:szCs w:val="24"/>
          <w:rtl/>
        </w:rPr>
        <w:tab/>
      </w:r>
      <w:r w:rsidRPr="002A0FF9">
        <w:rPr>
          <w:rFonts w:hint="cs"/>
          <w:sz w:val="20"/>
          <w:szCs w:val="20"/>
          <w:rtl/>
        </w:rPr>
        <w:t>(מגילה לא:)</w:t>
      </w:r>
      <w:r w:rsidR="00DF0464" w:rsidRPr="002A0FF9">
        <w:rPr>
          <w:sz w:val="24"/>
          <w:szCs w:val="24"/>
          <w:rtl/>
        </w:rPr>
        <w:t>.</w:t>
      </w:r>
    </w:p>
    <w:p w14:paraId="339745FB" w14:textId="1604C187" w:rsidR="00DF0464" w:rsidRPr="002A0FF9" w:rsidRDefault="00DF0464" w:rsidP="0077358A">
      <w:pPr>
        <w:tabs>
          <w:tab w:val="right" w:pos="4620"/>
        </w:tabs>
        <w:rPr>
          <w:sz w:val="24"/>
          <w:szCs w:val="24"/>
          <w:rtl/>
        </w:rPr>
      </w:pPr>
      <w:r w:rsidRPr="002A0FF9">
        <w:rPr>
          <w:sz w:val="24"/>
          <w:szCs w:val="24"/>
          <w:rtl/>
        </w:rPr>
        <w:t>קללות שבמשנה תורה</w:t>
      </w:r>
      <w:r w:rsidRPr="002A0FF9">
        <w:rPr>
          <w:rFonts w:hint="cs"/>
          <w:sz w:val="24"/>
          <w:szCs w:val="24"/>
          <w:rtl/>
        </w:rPr>
        <w:t>, קובעת הגמרא,</w:t>
      </w:r>
      <w:r w:rsidR="001E36C3" w:rsidRPr="002A0FF9">
        <w:rPr>
          <w:rFonts w:hint="cs"/>
          <w:sz w:val="24"/>
          <w:szCs w:val="24"/>
          <w:rtl/>
        </w:rPr>
        <w:t xml:space="preserve"> </w:t>
      </w:r>
      <w:r w:rsidRPr="002A0FF9">
        <w:rPr>
          <w:sz w:val="24"/>
          <w:szCs w:val="24"/>
          <w:rtl/>
        </w:rPr>
        <w:t xml:space="preserve">משה מפי עצמו אמרן. זו היא אמנם ברית נוספת שנכרתת בין ישראל לה', אך עתה היא נכרתת כולה באמצעות משה. מדרש </w:t>
      </w:r>
      <w:r w:rsidRPr="002A0FF9">
        <w:rPr>
          <w:sz w:val="24"/>
          <w:szCs w:val="24"/>
          <w:rtl/>
        </w:rPr>
        <w:t xml:space="preserve">זה מבטא את ייחודו של ספר דברים כספר אנושי, </w:t>
      </w:r>
      <w:r w:rsidRPr="002A0FF9">
        <w:rPr>
          <w:rFonts w:hint="cs"/>
          <w:sz w:val="24"/>
          <w:szCs w:val="24"/>
          <w:rtl/>
        </w:rPr>
        <w:t>ובמיוחד את תוכנה של הברית, שאף שקיבל גושפנקא א</w:t>
      </w:r>
      <w:r w:rsidR="00125BB5" w:rsidRPr="002A0FF9">
        <w:rPr>
          <w:rFonts w:hint="cs"/>
          <w:sz w:val="24"/>
          <w:szCs w:val="24"/>
          <w:rtl/>
        </w:rPr>
        <w:t>-</w:t>
      </w:r>
      <w:proofErr w:type="spellStart"/>
      <w:r w:rsidRPr="002A0FF9">
        <w:rPr>
          <w:rFonts w:hint="cs"/>
          <w:sz w:val="24"/>
          <w:szCs w:val="24"/>
          <w:rtl/>
        </w:rPr>
        <w:t>לוהית</w:t>
      </w:r>
      <w:proofErr w:type="spellEnd"/>
      <w:r w:rsidRPr="002A0FF9">
        <w:rPr>
          <w:sz w:val="24"/>
          <w:szCs w:val="24"/>
          <w:rtl/>
        </w:rPr>
        <w:t xml:space="preserve">, </w:t>
      </w:r>
      <w:r w:rsidRPr="002A0FF9">
        <w:rPr>
          <w:rFonts w:hint="cs"/>
          <w:sz w:val="24"/>
          <w:szCs w:val="24"/>
          <w:rtl/>
        </w:rPr>
        <w:t xml:space="preserve">הרי בסגנונו ובצורתו הוא אנושי, </w:t>
      </w:r>
      <w:r w:rsidRPr="002A0FF9">
        <w:rPr>
          <w:sz w:val="24"/>
          <w:szCs w:val="24"/>
          <w:rtl/>
        </w:rPr>
        <w:t xml:space="preserve">בשונה מארבעת חומשי התורה האחרים שנאמרו </w:t>
      </w:r>
      <w:r w:rsidRPr="002A0FF9">
        <w:rPr>
          <w:rFonts w:hint="cs"/>
          <w:sz w:val="24"/>
          <w:szCs w:val="24"/>
          <w:rtl/>
        </w:rPr>
        <w:t xml:space="preserve">על ידי משה </w:t>
      </w:r>
      <w:r w:rsidRPr="002A0FF9">
        <w:rPr>
          <w:sz w:val="24"/>
          <w:szCs w:val="24"/>
          <w:rtl/>
        </w:rPr>
        <w:t>מפי הגבורה</w:t>
      </w:r>
      <w:r w:rsidRPr="002A0FF9">
        <w:rPr>
          <w:rFonts w:hint="cs"/>
          <w:sz w:val="24"/>
          <w:szCs w:val="24"/>
          <w:rtl/>
        </w:rPr>
        <w:t>, ומשה מהווה רק שופר לדיבור הא</w:t>
      </w:r>
      <w:r w:rsidR="00125BB5" w:rsidRPr="002A0FF9">
        <w:rPr>
          <w:rFonts w:hint="cs"/>
          <w:sz w:val="24"/>
          <w:szCs w:val="24"/>
          <w:rtl/>
        </w:rPr>
        <w:t>-</w:t>
      </w:r>
      <w:proofErr w:type="spellStart"/>
      <w:r w:rsidRPr="002A0FF9">
        <w:rPr>
          <w:rFonts w:hint="cs"/>
          <w:sz w:val="24"/>
          <w:szCs w:val="24"/>
          <w:rtl/>
        </w:rPr>
        <w:t>לוהי</w:t>
      </w:r>
      <w:proofErr w:type="spellEnd"/>
      <w:r w:rsidRPr="002A0FF9">
        <w:rPr>
          <w:rFonts w:hint="cs"/>
          <w:sz w:val="24"/>
          <w:szCs w:val="24"/>
          <w:rtl/>
        </w:rPr>
        <w:t>.</w:t>
      </w:r>
      <w:r w:rsidR="001E36C3" w:rsidRPr="002A0FF9">
        <w:rPr>
          <w:rFonts w:hint="cs"/>
          <w:sz w:val="24"/>
          <w:szCs w:val="24"/>
          <w:rtl/>
        </w:rPr>
        <w:t xml:space="preserve"> </w:t>
      </w:r>
    </w:p>
    <w:p w14:paraId="4D647F8E" w14:textId="77777777" w:rsidR="00DF0464" w:rsidRPr="002A0FF9" w:rsidRDefault="00DF0464" w:rsidP="0077358A">
      <w:pPr>
        <w:tabs>
          <w:tab w:val="right" w:pos="4620"/>
        </w:tabs>
        <w:rPr>
          <w:sz w:val="24"/>
          <w:szCs w:val="24"/>
          <w:rtl/>
        </w:rPr>
      </w:pPr>
      <w:r w:rsidRPr="002A0FF9">
        <w:rPr>
          <w:sz w:val="24"/>
          <w:szCs w:val="24"/>
          <w:rtl/>
        </w:rPr>
        <w:t xml:space="preserve">המהר"ל </w:t>
      </w:r>
      <w:r w:rsidRPr="002A0FF9">
        <w:rPr>
          <w:rFonts w:hint="cs"/>
          <w:sz w:val="24"/>
          <w:szCs w:val="24"/>
          <w:rtl/>
        </w:rPr>
        <w:t>פיתח</w:t>
      </w:r>
      <w:r w:rsidRPr="002A0FF9">
        <w:rPr>
          <w:sz w:val="24"/>
          <w:szCs w:val="24"/>
          <w:rtl/>
        </w:rPr>
        <w:t xml:space="preserve"> </w:t>
      </w:r>
      <w:r w:rsidRPr="002A0FF9">
        <w:rPr>
          <w:rFonts w:hint="cs"/>
          <w:sz w:val="24"/>
          <w:szCs w:val="24"/>
          <w:rtl/>
        </w:rPr>
        <w:t xml:space="preserve">קביעה זו של הגמרא: </w:t>
      </w:r>
    </w:p>
    <w:p w14:paraId="237E4E78" w14:textId="27C63C97" w:rsidR="00DF0464" w:rsidRPr="002A0FF9" w:rsidRDefault="005E3A5F" w:rsidP="005E3A5F">
      <w:pPr>
        <w:pStyle w:val="aff0"/>
        <w:tabs>
          <w:tab w:val="right" w:pos="4620"/>
        </w:tabs>
        <w:ind w:left="720"/>
        <w:rPr>
          <w:sz w:val="24"/>
          <w:szCs w:val="24"/>
          <w:rtl/>
        </w:rPr>
      </w:pPr>
      <w:r w:rsidRPr="002A0FF9">
        <w:rPr>
          <w:rFonts w:hint="cs"/>
          <w:sz w:val="24"/>
          <w:szCs w:val="24"/>
          <w:rtl/>
        </w:rPr>
        <w:t>"</w:t>
      </w:r>
      <w:r w:rsidR="00DF0464" w:rsidRPr="002A0FF9">
        <w:rPr>
          <w:sz w:val="24"/>
          <w:szCs w:val="24"/>
          <w:rtl/>
        </w:rPr>
        <w:t xml:space="preserve">ואין הכוונה הזה ח"ו שיאמר משה דבר מפי עצמו אף אות אחת, רק ההפרש שיש בין המשנה התורה ובין שאר התורה, כי התורה שנתן השם יתברך לישראל יש בה שתי בחינות: הבחינה האחת מצד השם יתברך אשר הוא נותן התורה, הבחינה השנית מצד ישראל המקבלים את התורה... ולפיכך התורה כולה חוץ ממשנה תורה שהוא חומש האחרון ראוי שימצא בה הבחינה מצד הנותן, כי המקבל מקבל בסוף כאשר גמר הנותן את גזרת דבריו ואז המקבל מקבל, ולפיכך נקרא משנה תורה כאילו היה דבר מיוחד שהוא מצד המקבל. ויש בחינה מצד המקבל </w:t>
      </w:r>
      <w:proofErr w:type="spellStart"/>
      <w:r w:rsidR="00DF0464" w:rsidRPr="002A0FF9">
        <w:rPr>
          <w:sz w:val="24"/>
          <w:szCs w:val="24"/>
          <w:rtl/>
        </w:rPr>
        <w:t>דכתיב</w:t>
      </w:r>
      <w:proofErr w:type="spellEnd"/>
      <w:r w:rsidR="00DF0464" w:rsidRPr="002A0FF9">
        <w:rPr>
          <w:sz w:val="24"/>
          <w:szCs w:val="24"/>
          <w:rtl/>
        </w:rPr>
        <w:t xml:space="preserve"> במשנה תורה </w:t>
      </w:r>
      <w:r w:rsidR="00DF0464" w:rsidRPr="002A0FF9">
        <w:rPr>
          <w:sz w:val="20"/>
          <w:szCs w:val="20"/>
          <w:rtl/>
        </w:rPr>
        <w:t xml:space="preserve">(דברים א') </w:t>
      </w:r>
      <w:r w:rsidR="00DF0464" w:rsidRPr="002A0FF9">
        <w:rPr>
          <w:sz w:val="24"/>
          <w:szCs w:val="24"/>
          <w:rtl/>
        </w:rPr>
        <w:t xml:space="preserve">הואל משה באר את התורה הזאת, כי המקבל הוא צריך יותר פירוש וביאור, וזהו ההפרש אשר יש בין התורה ובין משנה תורה... כלל הדבר, כי השם יתברך נתן התורה, וישראל היו מקבלים אותה, והקבלה היא בסוף. וזהו משנה תורה שהיא בסוף. ולכך הדיבור הוא כפי הראוי אל המקבל, כי המקבל הוא עיקר שם, דהיינו כי משנה תורה </w:t>
      </w:r>
      <w:proofErr w:type="spellStart"/>
      <w:r w:rsidR="00DF0464" w:rsidRPr="002A0FF9">
        <w:rPr>
          <w:sz w:val="24"/>
          <w:szCs w:val="24"/>
          <w:rtl/>
        </w:rPr>
        <w:t>לאוסופי</w:t>
      </w:r>
      <w:proofErr w:type="spellEnd"/>
      <w:r w:rsidR="00DF0464" w:rsidRPr="002A0FF9">
        <w:rPr>
          <w:sz w:val="24"/>
          <w:szCs w:val="24"/>
          <w:rtl/>
        </w:rPr>
        <w:t xml:space="preserve"> אתי, לבאר יותר כאשר ראוי אל המקבל. וזהו עיקר גדול, ובזה יתורץ כל החילופים והשינויים שהם בדיברות אחרונות</w:t>
      </w:r>
      <w:r w:rsidRPr="002A0FF9">
        <w:rPr>
          <w:rFonts w:hint="cs"/>
          <w:sz w:val="24"/>
          <w:szCs w:val="24"/>
          <w:rtl/>
        </w:rPr>
        <w:t>"</w:t>
      </w:r>
      <w:r w:rsidR="00125BB5" w:rsidRPr="002A0FF9">
        <w:rPr>
          <w:sz w:val="24"/>
          <w:szCs w:val="24"/>
          <w:rtl/>
        </w:rPr>
        <w:tab/>
      </w:r>
      <w:r w:rsidR="00125BB5" w:rsidRPr="002A0FF9">
        <w:rPr>
          <w:rFonts w:hint="cs"/>
          <w:sz w:val="20"/>
          <w:szCs w:val="20"/>
          <w:rtl/>
        </w:rPr>
        <w:t>(תפארת ישראל, פרק מ"ג)</w:t>
      </w:r>
      <w:r w:rsidR="00DF0464" w:rsidRPr="002A0FF9">
        <w:rPr>
          <w:sz w:val="24"/>
          <w:szCs w:val="24"/>
          <w:rtl/>
        </w:rPr>
        <w:t>.</w:t>
      </w:r>
    </w:p>
    <w:p w14:paraId="0E468941" w14:textId="67C86004" w:rsidR="000C4616" w:rsidRPr="002A0FF9" w:rsidRDefault="00DF0464" w:rsidP="0077358A">
      <w:pPr>
        <w:tabs>
          <w:tab w:val="right" w:pos="4620"/>
        </w:tabs>
        <w:rPr>
          <w:sz w:val="24"/>
          <w:szCs w:val="24"/>
          <w:rtl/>
        </w:rPr>
      </w:pPr>
      <w:r w:rsidRPr="002A0FF9">
        <w:rPr>
          <w:rFonts w:hint="cs"/>
          <w:sz w:val="24"/>
          <w:szCs w:val="24"/>
          <w:rtl/>
        </w:rPr>
        <w:t>המהר"ל דוחה אמנם את האפשרות שמשה אמר משהו מן התורה בעצמו, שלא כפי שהצענו למעלה, ולמרות דברי חז"ל המפורשים.</w:t>
      </w:r>
      <w:r w:rsidR="001E36C3" w:rsidRPr="002A0FF9">
        <w:rPr>
          <w:rFonts w:hint="cs"/>
          <w:sz w:val="24"/>
          <w:szCs w:val="24"/>
          <w:rtl/>
        </w:rPr>
        <w:t xml:space="preserve"> </w:t>
      </w:r>
      <w:r w:rsidRPr="002A0FF9">
        <w:rPr>
          <w:rFonts w:hint="cs"/>
          <w:sz w:val="24"/>
          <w:szCs w:val="24"/>
          <w:rtl/>
        </w:rPr>
        <w:t xml:space="preserve">אך למעט הסתייגות זו, הוא מבהיר היטב את ההבדל בין שתי הבריתות, ובאופן רחב יותר את ההבדל בין ספר דברים לשאר הספרים. עד ספר דברים תוכן הדיבור וצורתו הוא מצד הנותן, כלומר: הקב"ה. התורה נאמרת מנקודת המבט שלו, ומנחים אותה הרצונות והערכים האלוהיים בלבד. אך לתורה יש נותן ומקבלים, עם ישראל. וכדי שהמאורע של מתן תורה יוכל להתרחש צריכה להיות גם קבלה. הקבלה איננה רק ההסכמה או הרצון לקבל, שהרי אם התורה לא תהיה לפי מידת המקבלים, הם לא יוכלו לקבלה, כלומר: להבינה או לקיימה. לכן התורה צריכה להיות לפי מידת והבנת המקבלים. זו נראית סתירה, כיוון שלא ניתן לגשר על הפער בין הנותן האלוהי למקבלים האנושיים. לפי דברי המהר"ל, הפתרון לבעייתיות זו נמצא בכך שהתורה ניתנת הלכה למעשה, בשתי </w:t>
      </w:r>
      <w:proofErr w:type="spellStart"/>
      <w:r w:rsidRPr="002A0FF9">
        <w:rPr>
          <w:rFonts w:hint="cs"/>
          <w:sz w:val="24"/>
          <w:szCs w:val="24"/>
          <w:rtl/>
        </w:rPr>
        <w:t>גירסאות</w:t>
      </w:r>
      <w:proofErr w:type="spellEnd"/>
      <w:r w:rsidRPr="002A0FF9">
        <w:rPr>
          <w:rFonts w:hint="cs"/>
          <w:sz w:val="24"/>
          <w:szCs w:val="24"/>
          <w:rtl/>
        </w:rPr>
        <w:t xml:space="preserve">: </w:t>
      </w:r>
      <w:proofErr w:type="spellStart"/>
      <w:r w:rsidRPr="002A0FF9">
        <w:rPr>
          <w:rFonts w:hint="cs"/>
          <w:sz w:val="24"/>
          <w:szCs w:val="24"/>
          <w:rtl/>
        </w:rPr>
        <w:t>גירסת</w:t>
      </w:r>
      <w:proofErr w:type="spellEnd"/>
      <w:r w:rsidRPr="002A0FF9">
        <w:rPr>
          <w:rFonts w:hint="cs"/>
          <w:sz w:val="24"/>
          <w:szCs w:val="24"/>
          <w:rtl/>
        </w:rPr>
        <w:t xml:space="preserve"> הנותן, היא </w:t>
      </w:r>
      <w:proofErr w:type="spellStart"/>
      <w:r w:rsidRPr="002A0FF9">
        <w:rPr>
          <w:rFonts w:hint="cs"/>
          <w:sz w:val="24"/>
          <w:szCs w:val="24"/>
          <w:rtl/>
        </w:rPr>
        <w:t>גירסת</w:t>
      </w:r>
      <w:proofErr w:type="spellEnd"/>
      <w:r w:rsidRPr="002A0FF9">
        <w:rPr>
          <w:rFonts w:hint="cs"/>
          <w:sz w:val="24"/>
          <w:szCs w:val="24"/>
          <w:rtl/>
        </w:rPr>
        <w:t xml:space="preserve"> ברית סיני והספרים שמות-ויקרא-במדבר, </w:t>
      </w:r>
      <w:proofErr w:type="spellStart"/>
      <w:r w:rsidRPr="002A0FF9">
        <w:rPr>
          <w:rFonts w:hint="cs"/>
          <w:sz w:val="24"/>
          <w:szCs w:val="24"/>
          <w:rtl/>
        </w:rPr>
        <w:t>וגירסת</w:t>
      </w:r>
      <w:proofErr w:type="spellEnd"/>
      <w:r w:rsidRPr="002A0FF9">
        <w:rPr>
          <w:rFonts w:hint="cs"/>
          <w:sz w:val="24"/>
          <w:szCs w:val="24"/>
          <w:rtl/>
        </w:rPr>
        <w:t xml:space="preserve"> המקבל, היא </w:t>
      </w:r>
      <w:proofErr w:type="spellStart"/>
      <w:r w:rsidRPr="002A0FF9">
        <w:rPr>
          <w:rFonts w:hint="cs"/>
          <w:sz w:val="24"/>
          <w:szCs w:val="24"/>
          <w:rtl/>
        </w:rPr>
        <w:t>גירסת</w:t>
      </w:r>
      <w:proofErr w:type="spellEnd"/>
      <w:r w:rsidRPr="002A0FF9">
        <w:rPr>
          <w:rFonts w:hint="cs"/>
          <w:sz w:val="24"/>
          <w:szCs w:val="24"/>
          <w:rtl/>
        </w:rPr>
        <w:t xml:space="preserve"> ספר דברים, שסגנונו, ביאוריו ותכניו הם לפי מידת המקבלים. אף שמבחינת מקורו וסמכותו, לדעת </w:t>
      </w:r>
      <w:r w:rsidRPr="002A0FF9">
        <w:rPr>
          <w:rFonts w:hint="cs"/>
          <w:sz w:val="24"/>
          <w:szCs w:val="24"/>
          <w:rtl/>
        </w:rPr>
        <w:lastRenderedPageBreak/>
        <w:t xml:space="preserve">המהר"ל, ספר דברים גם הוא ציטוט של הדיבור </w:t>
      </w:r>
      <w:r w:rsidR="00C65017">
        <w:rPr>
          <w:sz w:val="24"/>
          <w:szCs w:val="24"/>
          <w:rtl/>
        </w:rPr>
        <w:br/>
      </w:r>
      <w:r w:rsidRPr="002A0FF9">
        <w:rPr>
          <w:rFonts w:hint="cs"/>
          <w:sz w:val="24"/>
          <w:szCs w:val="24"/>
          <w:rtl/>
        </w:rPr>
        <w:t>הא</w:t>
      </w:r>
      <w:r w:rsidR="000C4616" w:rsidRPr="002A0FF9">
        <w:rPr>
          <w:rFonts w:hint="cs"/>
          <w:sz w:val="24"/>
          <w:szCs w:val="24"/>
          <w:rtl/>
        </w:rPr>
        <w:t>-</w:t>
      </w:r>
      <w:proofErr w:type="spellStart"/>
      <w:r w:rsidRPr="002A0FF9">
        <w:rPr>
          <w:rFonts w:hint="cs"/>
          <w:sz w:val="24"/>
          <w:szCs w:val="24"/>
          <w:rtl/>
        </w:rPr>
        <w:t>לוהי</w:t>
      </w:r>
      <w:proofErr w:type="spellEnd"/>
      <w:r w:rsidRPr="002A0FF9">
        <w:rPr>
          <w:rFonts w:hint="cs"/>
          <w:sz w:val="24"/>
          <w:szCs w:val="24"/>
          <w:rtl/>
        </w:rPr>
        <w:t>, הרי זה יורד לעולם בספר דברים כאילו אדם (משה) אומר אותו לבני אדם אחרים.</w:t>
      </w:r>
    </w:p>
    <w:p w14:paraId="3F9509F1" w14:textId="641B1A13" w:rsidR="00DF0464" w:rsidRPr="002A0FF9" w:rsidRDefault="00DF0464" w:rsidP="0077358A">
      <w:pPr>
        <w:tabs>
          <w:tab w:val="right" w:pos="4620"/>
        </w:tabs>
        <w:rPr>
          <w:sz w:val="24"/>
          <w:szCs w:val="24"/>
          <w:rtl/>
        </w:rPr>
      </w:pPr>
      <w:r w:rsidRPr="002A0FF9">
        <w:rPr>
          <w:rFonts w:hint="cs"/>
          <w:sz w:val="24"/>
          <w:szCs w:val="24"/>
          <w:rtl/>
        </w:rPr>
        <w:t xml:space="preserve">מן הבחינה המהותית דברים אלה אינם שונים שוני גדול מהאופן בו הצגנו אנו את הדברים, כאשר דברנו על </w:t>
      </w:r>
      <w:r w:rsidRPr="001A5E1F">
        <w:rPr>
          <w:rFonts w:ascii="Narkisim" w:hAnsi="Narkisim"/>
          <w:sz w:val="24"/>
          <w:szCs w:val="24"/>
          <w:rtl/>
        </w:rPr>
        <w:t>כ</w:t>
      </w:r>
      <w:r w:rsidR="00CF4473" w:rsidRPr="001A5E1F">
        <w:rPr>
          <w:rFonts w:ascii="Narkisim" w:hAnsi="Narkisim"/>
          <w:sz w:val="24"/>
          <w:szCs w:val="24"/>
          <w:rtl/>
        </w:rPr>
        <w:t>ך</w:t>
      </w:r>
      <w:r w:rsidRPr="002A0FF9">
        <w:rPr>
          <w:rFonts w:hint="cs"/>
          <w:sz w:val="24"/>
          <w:szCs w:val="24"/>
          <w:rtl/>
        </w:rPr>
        <w:t xml:space="preserve"> שספר דברים מעביר את מרכז הכובד מהמוקד הא</w:t>
      </w:r>
      <w:r w:rsidR="000C4616" w:rsidRPr="002A0FF9">
        <w:rPr>
          <w:rFonts w:hint="cs"/>
          <w:sz w:val="24"/>
          <w:szCs w:val="24"/>
          <w:rtl/>
        </w:rPr>
        <w:t>-</w:t>
      </w:r>
      <w:proofErr w:type="spellStart"/>
      <w:r w:rsidRPr="002A0FF9">
        <w:rPr>
          <w:rFonts w:hint="cs"/>
          <w:sz w:val="24"/>
          <w:szCs w:val="24"/>
          <w:rtl/>
        </w:rPr>
        <w:t>לוהי</w:t>
      </w:r>
      <w:proofErr w:type="spellEnd"/>
      <w:r w:rsidRPr="002A0FF9">
        <w:rPr>
          <w:rFonts w:hint="cs"/>
          <w:sz w:val="24"/>
          <w:szCs w:val="24"/>
          <w:rtl/>
        </w:rPr>
        <w:t xml:space="preserve"> למוקד האנושי. כפי שראינו,</w:t>
      </w:r>
      <w:r w:rsidR="001E36C3" w:rsidRPr="002A0FF9">
        <w:rPr>
          <w:rFonts w:hint="cs"/>
          <w:sz w:val="24"/>
          <w:szCs w:val="24"/>
          <w:rtl/>
        </w:rPr>
        <w:t xml:space="preserve"> </w:t>
      </w:r>
      <w:r w:rsidRPr="002A0FF9">
        <w:rPr>
          <w:rFonts w:hint="cs"/>
          <w:sz w:val="24"/>
          <w:szCs w:val="24"/>
          <w:rtl/>
        </w:rPr>
        <w:t>מעתק זה מתבטא הן בהצעת הברית, הן בפרטי הטקס, הן במהותה ובתכניה, הן בפורענות שבה והן בגאולה שאחריה.</w:t>
      </w:r>
      <w:r w:rsidR="001E36C3" w:rsidRPr="002A0FF9">
        <w:rPr>
          <w:rFonts w:hint="cs"/>
          <w:sz w:val="24"/>
          <w:szCs w:val="24"/>
          <w:rtl/>
        </w:rPr>
        <w:t xml:space="preserve"> </w:t>
      </w:r>
      <w:r w:rsidRPr="002A0FF9">
        <w:rPr>
          <w:rFonts w:hint="cs"/>
          <w:sz w:val="24"/>
          <w:szCs w:val="24"/>
          <w:rtl/>
        </w:rPr>
        <w:t xml:space="preserve">בהמשך הלימוד ניווכח שיש לכך חשיבות רבה גם להבנת פרקי המצוות של ספר דברים. </w:t>
      </w:r>
    </w:p>
    <w:p w14:paraId="53AB2CCE" w14:textId="77777777" w:rsidR="00DF0464" w:rsidRPr="00DF0464" w:rsidRDefault="00DF0464" w:rsidP="0077358A">
      <w:pPr>
        <w:tabs>
          <w:tab w:val="right" w:pos="4620"/>
        </w:tabs>
        <w:rPr>
          <w:rFonts w:ascii="Narkisim" w:hAnsi="Narkisim"/>
          <w:sz w:val="24"/>
          <w:szCs w:val="24"/>
          <w:rtl/>
        </w:rPr>
      </w:pPr>
      <w:r w:rsidRPr="002A0FF9">
        <w:rPr>
          <w:rFonts w:hint="cs"/>
          <w:sz w:val="24"/>
          <w:szCs w:val="24"/>
          <w:rtl/>
        </w:rPr>
        <w:t xml:space="preserve">בשיעור הבא נחרוג מהדיון בברית ערבות מואב על פי פשוטו של מקרא, ונציע את תפישת הברית ומשמעותה לאור סוגיית חז"ל במסכת סוטה דף </w:t>
      </w:r>
      <w:proofErr w:type="spellStart"/>
      <w:r w:rsidRPr="002A0FF9">
        <w:rPr>
          <w:rFonts w:hint="cs"/>
          <w:sz w:val="24"/>
          <w:szCs w:val="24"/>
          <w:rtl/>
        </w:rPr>
        <w:t>לז</w:t>
      </w:r>
      <w:proofErr w:type="spellEnd"/>
      <w:r w:rsidRPr="002A0FF9">
        <w:rPr>
          <w:rFonts w:hint="cs"/>
          <w:sz w:val="24"/>
          <w:szCs w:val="24"/>
          <w:rtl/>
        </w:rPr>
        <w:t xml:space="preserve">. אחר כך ניכנס </w:t>
      </w:r>
      <w:proofErr w:type="spellStart"/>
      <w:r w:rsidRPr="002A0FF9">
        <w:rPr>
          <w:rFonts w:hint="cs"/>
          <w:sz w:val="24"/>
          <w:szCs w:val="24"/>
          <w:rtl/>
        </w:rPr>
        <w:t>בעז"ה</w:t>
      </w:r>
      <w:proofErr w:type="spellEnd"/>
      <w:r w:rsidRPr="002A0FF9">
        <w:rPr>
          <w:rFonts w:hint="cs"/>
          <w:sz w:val="24"/>
          <w:szCs w:val="24"/>
          <w:rtl/>
        </w:rPr>
        <w:t xml:space="preserve"> לעובי הקורה בפרקי המצוות.</w:t>
      </w:r>
    </w:p>
    <w:tbl>
      <w:tblPr>
        <w:tblpPr w:leftFromText="180" w:rightFromText="180" w:vertAnchor="text" w:horzAnchor="margin" w:tblpXSpec="right" w:tblpY="133"/>
        <w:bidiVisual/>
        <w:tblW w:w="4678" w:type="dxa"/>
        <w:tblLayout w:type="fixed"/>
        <w:tblLook w:val="0000" w:firstRow="0" w:lastRow="0" w:firstColumn="0" w:lastColumn="0" w:noHBand="0" w:noVBand="0"/>
      </w:tblPr>
      <w:tblGrid>
        <w:gridCol w:w="283"/>
        <w:gridCol w:w="4111"/>
        <w:gridCol w:w="284"/>
      </w:tblGrid>
      <w:tr w:rsidR="000C4616" w14:paraId="00B9FC24" w14:textId="77777777" w:rsidTr="000C4616">
        <w:trPr>
          <w:cantSplit/>
        </w:trPr>
        <w:tc>
          <w:tcPr>
            <w:tcW w:w="283" w:type="dxa"/>
            <w:tcBorders>
              <w:top w:val="nil"/>
              <w:left w:val="nil"/>
              <w:bottom w:val="nil"/>
              <w:right w:val="nil"/>
            </w:tcBorders>
          </w:tcPr>
          <w:p w14:paraId="03D2DCCB" w14:textId="77777777" w:rsidR="000C4616" w:rsidRDefault="000C4616" w:rsidP="000C4616">
            <w:pPr>
              <w:pStyle w:val="aa"/>
              <w:rPr>
                <w:noProof w:val="0"/>
              </w:rPr>
            </w:pPr>
            <w:r>
              <w:rPr>
                <w:noProof w:val="0"/>
                <w:rtl/>
              </w:rPr>
              <w:t>*</w:t>
            </w:r>
          </w:p>
        </w:tc>
        <w:tc>
          <w:tcPr>
            <w:tcW w:w="4111" w:type="dxa"/>
            <w:tcBorders>
              <w:top w:val="nil"/>
              <w:left w:val="nil"/>
              <w:bottom w:val="nil"/>
              <w:right w:val="nil"/>
            </w:tcBorders>
          </w:tcPr>
          <w:p w14:paraId="4B6CFFE8" w14:textId="77777777" w:rsidR="000C4616" w:rsidRDefault="000C4616" w:rsidP="000C4616">
            <w:pPr>
              <w:pStyle w:val="aa"/>
              <w:rPr>
                <w:noProof w:val="0"/>
              </w:rPr>
            </w:pPr>
            <w:r>
              <w:rPr>
                <w:noProof w:val="0"/>
                <w:rtl/>
              </w:rPr>
              <w:t>**********************************************************</w:t>
            </w:r>
          </w:p>
        </w:tc>
        <w:tc>
          <w:tcPr>
            <w:tcW w:w="284" w:type="dxa"/>
            <w:tcBorders>
              <w:top w:val="nil"/>
              <w:left w:val="nil"/>
              <w:bottom w:val="nil"/>
              <w:right w:val="nil"/>
            </w:tcBorders>
          </w:tcPr>
          <w:p w14:paraId="2FA24EE9" w14:textId="77777777" w:rsidR="000C4616" w:rsidRDefault="000C4616" w:rsidP="000C4616">
            <w:pPr>
              <w:pStyle w:val="aa"/>
              <w:rPr>
                <w:noProof w:val="0"/>
              </w:rPr>
            </w:pPr>
            <w:r>
              <w:rPr>
                <w:noProof w:val="0"/>
                <w:rtl/>
              </w:rPr>
              <w:t>*</w:t>
            </w:r>
          </w:p>
        </w:tc>
      </w:tr>
      <w:tr w:rsidR="000C4616" w14:paraId="72C70AAE" w14:textId="77777777" w:rsidTr="000C4616">
        <w:trPr>
          <w:cantSplit/>
        </w:trPr>
        <w:tc>
          <w:tcPr>
            <w:tcW w:w="283" w:type="dxa"/>
            <w:tcBorders>
              <w:top w:val="nil"/>
              <w:left w:val="nil"/>
              <w:bottom w:val="nil"/>
              <w:right w:val="nil"/>
            </w:tcBorders>
          </w:tcPr>
          <w:p w14:paraId="7A0AAD18" w14:textId="77777777" w:rsidR="000C4616" w:rsidRDefault="000C4616" w:rsidP="000C4616">
            <w:pPr>
              <w:pStyle w:val="aa"/>
              <w:rPr>
                <w:noProof w:val="0"/>
              </w:rPr>
            </w:pPr>
            <w:r>
              <w:rPr>
                <w:noProof w:val="0"/>
                <w:rtl/>
              </w:rPr>
              <w:t xml:space="preserve">* * * * * * * </w:t>
            </w:r>
          </w:p>
        </w:tc>
        <w:tc>
          <w:tcPr>
            <w:tcW w:w="4111" w:type="dxa"/>
            <w:tcBorders>
              <w:top w:val="nil"/>
              <w:left w:val="nil"/>
              <w:bottom w:val="nil"/>
              <w:right w:val="nil"/>
            </w:tcBorders>
          </w:tcPr>
          <w:p w14:paraId="069F5E85" w14:textId="77777777" w:rsidR="000C4616" w:rsidRDefault="000C4616" w:rsidP="000C4616">
            <w:pPr>
              <w:pStyle w:val="aa"/>
              <w:rPr>
                <w:noProof w:val="0"/>
                <w:rtl/>
              </w:rPr>
            </w:pPr>
            <w:r>
              <w:rPr>
                <w:noProof w:val="0"/>
                <w:rtl/>
              </w:rPr>
              <w:t>כל הזכויות שמורות לישיבת הר עציון</w:t>
            </w:r>
            <w:r>
              <w:rPr>
                <w:rFonts w:hint="cs"/>
                <w:noProof w:val="0"/>
                <w:rtl/>
              </w:rPr>
              <w:t xml:space="preserve"> ולרב תמיד גרנות</w:t>
            </w:r>
            <w:r>
              <w:rPr>
                <w:noProof w:val="0"/>
                <w:rtl/>
              </w:rPr>
              <w:t>, תש</w:t>
            </w:r>
            <w:r>
              <w:rPr>
                <w:rFonts w:hint="cs"/>
                <w:noProof w:val="0"/>
                <w:rtl/>
              </w:rPr>
              <w:t>ע"ז</w:t>
            </w:r>
          </w:p>
          <w:p w14:paraId="2AF9C971" w14:textId="77777777" w:rsidR="000C4616" w:rsidRDefault="000C4616" w:rsidP="000C4616">
            <w:pPr>
              <w:pStyle w:val="aa"/>
              <w:rPr>
                <w:noProof w:val="0"/>
                <w:rtl/>
              </w:rPr>
            </w:pPr>
            <w:r>
              <w:rPr>
                <w:noProof w:val="0"/>
                <w:rtl/>
              </w:rPr>
              <w:t xml:space="preserve">עורך: </w:t>
            </w:r>
            <w:r>
              <w:rPr>
                <w:rFonts w:hint="cs"/>
                <w:noProof w:val="0"/>
                <w:rtl/>
              </w:rPr>
              <w:t>נדב גרשון</w:t>
            </w:r>
          </w:p>
          <w:p w14:paraId="4BB1C593" w14:textId="77777777" w:rsidR="000C4616" w:rsidRDefault="000C4616" w:rsidP="000C4616">
            <w:pPr>
              <w:pStyle w:val="aa"/>
              <w:rPr>
                <w:noProof w:val="0"/>
                <w:rtl/>
              </w:rPr>
            </w:pPr>
            <w:r>
              <w:rPr>
                <w:noProof w:val="0"/>
                <w:rtl/>
              </w:rPr>
              <w:t>*******************************************************</w:t>
            </w:r>
          </w:p>
          <w:p w14:paraId="7DF563DA" w14:textId="77777777" w:rsidR="000C4616" w:rsidRDefault="000C4616" w:rsidP="000C4616">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A049F07" w14:textId="77777777" w:rsidR="000C4616" w:rsidRPr="005734F1" w:rsidRDefault="000C4616" w:rsidP="000C4616">
            <w:pPr>
              <w:pStyle w:val="aa"/>
              <w:rPr>
                <w:noProof w:val="0"/>
                <w:rtl/>
              </w:rPr>
            </w:pPr>
            <w:r w:rsidRPr="005734F1">
              <w:rPr>
                <w:noProof w:val="0"/>
                <w:rtl/>
              </w:rPr>
              <w:t xml:space="preserve">מיסודו של </w:t>
            </w:r>
          </w:p>
          <w:p w14:paraId="2E559AB3" w14:textId="77777777" w:rsidR="000C4616" w:rsidRPr="005734F1" w:rsidRDefault="000C4616" w:rsidP="000C4616">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251C7FA0" w14:textId="5BF21E3A" w:rsidR="000C4616" w:rsidRDefault="000C4616" w:rsidP="000C4616">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5158D240" w14:textId="740EDFA9" w:rsidR="000C4616" w:rsidRDefault="000C4616" w:rsidP="000C4616">
            <w:pPr>
              <w:pStyle w:val="aa"/>
              <w:rPr>
                <w:noProof w:val="0"/>
                <w:rtl/>
              </w:rPr>
            </w:pPr>
            <w:r>
              <w:rPr>
                <w:noProof w:val="0"/>
                <w:rtl/>
              </w:rPr>
              <w:t>האתר באנגלית:</w:t>
            </w:r>
            <w:r>
              <w:rPr>
                <w:noProof w:val="0"/>
                <w:rtl/>
              </w:rPr>
              <w:tab/>
            </w:r>
            <w:hyperlink r:id="rId11" w:history="1">
              <w:r>
                <w:rPr>
                  <w:rStyle w:val="Hyperlink"/>
                </w:rPr>
                <w:t>http://www.vbm-torah.org</w:t>
              </w:r>
            </w:hyperlink>
          </w:p>
          <w:p w14:paraId="5786B2C5" w14:textId="77777777" w:rsidR="000C4616" w:rsidRDefault="000C4616" w:rsidP="000C4616">
            <w:pPr>
              <w:pStyle w:val="aa"/>
              <w:rPr>
                <w:noProof w:val="0"/>
                <w:rtl/>
              </w:rPr>
            </w:pPr>
          </w:p>
          <w:p w14:paraId="65852161" w14:textId="77777777" w:rsidR="000C4616" w:rsidRDefault="000C4616" w:rsidP="000C4616">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F5E8312" w14:textId="5A5F9D55" w:rsidR="000C4616" w:rsidRDefault="000C4616" w:rsidP="000C4616">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27D7148B" w14:textId="77777777" w:rsidR="000C4616" w:rsidRDefault="000C4616" w:rsidP="000C4616">
            <w:pPr>
              <w:pStyle w:val="aa"/>
              <w:rPr>
                <w:noProof w:val="0"/>
              </w:rPr>
            </w:pPr>
          </w:p>
        </w:tc>
        <w:tc>
          <w:tcPr>
            <w:tcW w:w="284" w:type="dxa"/>
            <w:tcBorders>
              <w:top w:val="nil"/>
              <w:left w:val="nil"/>
              <w:bottom w:val="nil"/>
              <w:right w:val="nil"/>
            </w:tcBorders>
          </w:tcPr>
          <w:p w14:paraId="013BEB85" w14:textId="77777777" w:rsidR="000C4616" w:rsidRDefault="000C4616" w:rsidP="000C4616">
            <w:pPr>
              <w:pStyle w:val="aa"/>
              <w:rPr>
                <w:noProof w:val="0"/>
              </w:rPr>
            </w:pPr>
            <w:r>
              <w:rPr>
                <w:noProof w:val="0"/>
                <w:rtl/>
              </w:rPr>
              <w:t xml:space="preserve">* * * * * * * </w:t>
            </w:r>
          </w:p>
        </w:tc>
      </w:tr>
    </w:tbl>
    <w:p w14:paraId="02932A27" w14:textId="6C86627F"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1E250" w14:textId="77777777" w:rsidR="007D17AB" w:rsidRDefault="007D17AB">
      <w:r>
        <w:separator/>
      </w:r>
    </w:p>
    <w:p w14:paraId="21F3E36B" w14:textId="77777777" w:rsidR="007D17AB" w:rsidRDefault="007D17AB"/>
  </w:endnote>
  <w:endnote w:type="continuationSeparator" w:id="0">
    <w:p w14:paraId="4D0DC8ED" w14:textId="77777777" w:rsidR="007D17AB" w:rsidRDefault="007D17AB">
      <w:r>
        <w:continuationSeparator/>
      </w:r>
    </w:p>
    <w:p w14:paraId="24E2039E" w14:textId="77777777" w:rsidR="007D17AB" w:rsidRDefault="007D17AB"/>
  </w:endnote>
  <w:endnote w:type="continuationNotice" w:id="1">
    <w:p w14:paraId="6D3693B3" w14:textId="77777777" w:rsidR="007D17AB" w:rsidRDefault="007D1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Malgun Gothic Semilight"/>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altName w:val="Candara"/>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altName w:val="MV Boli"/>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D341" w14:textId="77777777" w:rsidR="002A0FF9" w:rsidRDefault="002A0FF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1269C" w14:textId="77777777" w:rsidR="007D17AB" w:rsidRDefault="007D17AB">
      <w:r>
        <w:separator/>
      </w:r>
    </w:p>
    <w:p w14:paraId="77130B94" w14:textId="77777777" w:rsidR="007D17AB" w:rsidRDefault="007D17AB"/>
  </w:footnote>
  <w:footnote w:type="continuationSeparator" w:id="0">
    <w:p w14:paraId="7312E852" w14:textId="77777777" w:rsidR="007D17AB" w:rsidRDefault="007D17AB">
      <w:r>
        <w:continuationSeparator/>
      </w:r>
    </w:p>
    <w:p w14:paraId="37677658" w14:textId="77777777" w:rsidR="007D17AB" w:rsidRDefault="007D17AB"/>
  </w:footnote>
  <w:footnote w:type="continuationNotice" w:id="1">
    <w:p w14:paraId="3BF7D164" w14:textId="77777777" w:rsidR="007D17AB" w:rsidRDefault="007D17AB">
      <w:pPr>
        <w:spacing w:after="0" w:line="240" w:lineRule="auto"/>
      </w:pPr>
    </w:p>
  </w:footnote>
  <w:footnote w:id="2">
    <w:p w14:paraId="15AF2E20" w14:textId="0FDCACB2" w:rsidR="00EB325A" w:rsidRPr="002A0FF9" w:rsidRDefault="00EB325A">
      <w:pPr>
        <w:pStyle w:val="a5"/>
        <w:rPr>
          <w:rFonts w:ascii="Narkisim" w:hAnsi="Narkisim"/>
          <w:sz w:val="18"/>
          <w:szCs w:val="20"/>
        </w:rPr>
      </w:pPr>
      <w:r w:rsidRPr="0056782A">
        <w:rPr>
          <w:rStyle w:val="a6"/>
          <w:rFonts w:ascii="Narkisim" w:hAnsi="Narkisim"/>
          <w:sz w:val="20"/>
          <w:szCs w:val="20"/>
        </w:rPr>
        <w:footnoteRef/>
      </w:r>
      <w:r w:rsidRPr="0056782A">
        <w:rPr>
          <w:rFonts w:ascii="Narkisim" w:hAnsi="Narkisim"/>
          <w:sz w:val="18"/>
          <w:szCs w:val="20"/>
          <w:rtl/>
        </w:rPr>
        <w:t xml:space="preserve"> עיין למשל: בראשית ב</w:t>
      </w:r>
      <w:r w:rsidR="0056782A">
        <w:rPr>
          <w:rFonts w:ascii="Narkisim" w:hAnsi="Narkisim" w:hint="cs"/>
          <w:sz w:val="18"/>
          <w:szCs w:val="20"/>
          <w:rtl/>
        </w:rPr>
        <w:t>'</w:t>
      </w:r>
      <w:r w:rsidRPr="0056782A">
        <w:rPr>
          <w:rFonts w:ascii="Narkisim" w:hAnsi="Narkisim"/>
          <w:sz w:val="18"/>
          <w:szCs w:val="20"/>
          <w:rtl/>
        </w:rPr>
        <w:t>, ג</w:t>
      </w:r>
      <w:r w:rsidR="0056782A">
        <w:rPr>
          <w:rFonts w:ascii="Narkisim" w:hAnsi="Narkisim" w:hint="cs"/>
          <w:sz w:val="18"/>
          <w:szCs w:val="20"/>
          <w:rtl/>
        </w:rPr>
        <w:t>'</w:t>
      </w:r>
      <w:r w:rsidRPr="0056782A">
        <w:rPr>
          <w:rFonts w:ascii="Narkisim" w:hAnsi="Narkisim"/>
          <w:sz w:val="18"/>
          <w:szCs w:val="20"/>
          <w:rtl/>
        </w:rPr>
        <w:t>; בראשית י</w:t>
      </w:r>
      <w:r w:rsidR="0056782A">
        <w:rPr>
          <w:rFonts w:ascii="Narkisim" w:hAnsi="Narkisim" w:hint="cs"/>
          <w:sz w:val="18"/>
          <w:szCs w:val="20"/>
          <w:rtl/>
        </w:rPr>
        <w:t>"</w:t>
      </w:r>
      <w:r w:rsidRPr="0056782A">
        <w:rPr>
          <w:rFonts w:ascii="Narkisim" w:hAnsi="Narkisim"/>
          <w:sz w:val="18"/>
          <w:szCs w:val="20"/>
          <w:rtl/>
        </w:rPr>
        <w:t>ב, ו</w:t>
      </w:r>
      <w:r w:rsidR="0056782A">
        <w:rPr>
          <w:rFonts w:ascii="Narkisim" w:hAnsi="Narkisim" w:hint="cs"/>
          <w:sz w:val="18"/>
          <w:szCs w:val="20"/>
          <w:rtl/>
        </w:rPr>
        <w:t>'</w:t>
      </w:r>
      <w:r w:rsidRPr="0056782A">
        <w:rPr>
          <w:rFonts w:ascii="Narkisim" w:hAnsi="Narkisim"/>
          <w:sz w:val="18"/>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14:paraId="651F6F19" w14:textId="77777777">
      <w:tc>
        <w:tcPr>
          <w:tcW w:w="6506" w:type="dxa"/>
          <w:tcBorders>
            <w:bottom w:val="double" w:sz="4" w:space="0" w:color="auto"/>
          </w:tcBorders>
        </w:tcPr>
        <w:p w14:paraId="19ED503C" w14:textId="77777777"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402BDF3F" w14:textId="77777777"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14:paraId="6E20385E" w14:textId="77777777" w:rsidR="00E37A57" w:rsidRDefault="00E37A57">
          <w:pPr>
            <w:tabs>
              <w:tab w:val="right" w:pos="8220"/>
            </w:tabs>
            <w:bidi w:val="0"/>
            <w:spacing w:after="0" w:line="240" w:lineRule="auto"/>
            <w:jc w:val="left"/>
            <w:rPr>
              <w:sz w:val="28"/>
              <w:szCs w:val="24"/>
            </w:rPr>
          </w:pPr>
          <w:r>
            <w:rPr>
              <w:b/>
              <w:bCs/>
              <w:sz w:val="28"/>
              <w:szCs w:val="24"/>
            </w:rPr>
            <w:t>www.vbm.etzion.org.il</w:t>
          </w:r>
        </w:p>
      </w:tc>
    </w:tr>
  </w:tbl>
  <w:p w14:paraId="01F60327" w14:textId="77777777"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03F48" w14:textId="196E79A9"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65017">
      <w:rPr>
        <w:b/>
        <w:bCs/>
        <w:noProof/>
        <w:rtl/>
      </w:rPr>
      <w:t>2</w:t>
    </w:r>
    <w:r>
      <w:rPr>
        <w:b/>
        <w:bCs/>
        <w:rtl/>
      </w:rPr>
      <w:fldChar w:fldCharType="end"/>
    </w:r>
    <w:r>
      <w:rPr>
        <w:b/>
        <w:bCs/>
        <w:rtl/>
      </w:rPr>
      <w:t xml:space="preserve"> -</w:t>
    </w:r>
  </w:p>
  <w:p w14:paraId="02386D13" w14:textId="77777777" w:rsidR="00E37A57" w:rsidRDefault="00E37A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64076"/>
    <w:multiLevelType w:val="hybridMultilevel"/>
    <w:tmpl w:val="B41AE988"/>
    <w:lvl w:ilvl="0" w:tplc="FD82FDEA">
      <w:start w:val="1"/>
      <w:numFmt w:val="hebrew1"/>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4"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839BC"/>
    <w:multiLevelType w:val="hybridMultilevel"/>
    <w:tmpl w:val="63B0C914"/>
    <w:lvl w:ilvl="0" w:tplc="B5783B28">
      <w:start w:val="1"/>
      <w:numFmt w:val="decimal"/>
      <w:lvlText w:val="%1."/>
      <w:lvlJc w:val="left"/>
      <w:pPr>
        <w:ind w:left="700" w:hanging="36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7"/>
  </w:num>
  <w:num w:numId="14">
    <w:abstractNumId w:val="5"/>
  </w:num>
  <w:num w:numId="15">
    <w:abstractNumId w:val="9"/>
  </w:num>
  <w:num w:numId="16">
    <w:abstractNumId w:val="4"/>
  </w:num>
  <w:num w:numId="17">
    <w:abstractNumId w:val="18"/>
  </w:num>
  <w:num w:numId="18">
    <w:abstractNumId w:val="14"/>
  </w:num>
  <w:num w:numId="19">
    <w:abstractNumId w:val="33"/>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1"/>
  </w:num>
  <w:num w:numId="27">
    <w:abstractNumId w:val="0"/>
  </w:num>
  <w:num w:numId="28">
    <w:abstractNumId w:val="25"/>
  </w:num>
  <w:num w:numId="29">
    <w:abstractNumId w:val="21"/>
  </w:num>
  <w:num w:numId="30">
    <w:abstractNumId w:val="12"/>
  </w:num>
  <w:num w:numId="31">
    <w:abstractNumId w:val="24"/>
  </w:num>
  <w:num w:numId="32">
    <w:abstractNumId w:val="8"/>
  </w:num>
  <w:num w:numId="33">
    <w:abstractNumId w:val="13"/>
  </w:num>
  <w:num w:numId="3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616"/>
    <w:rsid w:val="000C4D23"/>
    <w:rsid w:val="000C4F75"/>
    <w:rsid w:val="000C55FC"/>
    <w:rsid w:val="000C5615"/>
    <w:rsid w:val="000C6474"/>
    <w:rsid w:val="000C69D2"/>
    <w:rsid w:val="000C6A58"/>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2AD7"/>
    <w:rsid w:val="0012305C"/>
    <w:rsid w:val="001239BD"/>
    <w:rsid w:val="001245FE"/>
    <w:rsid w:val="001257B5"/>
    <w:rsid w:val="001258AA"/>
    <w:rsid w:val="00125BB5"/>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A08"/>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0C4E"/>
    <w:rsid w:val="0019171A"/>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5E1F"/>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6C3"/>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3F6"/>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0FF9"/>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BE9"/>
    <w:rsid w:val="003B0EF6"/>
    <w:rsid w:val="003B132B"/>
    <w:rsid w:val="003B1CD3"/>
    <w:rsid w:val="003B32F9"/>
    <w:rsid w:val="003B3952"/>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4AE"/>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07A34"/>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954"/>
    <w:rsid w:val="00453EAD"/>
    <w:rsid w:val="00454909"/>
    <w:rsid w:val="00454D91"/>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6B3"/>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2C2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582"/>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6782A"/>
    <w:rsid w:val="005700D6"/>
    <w:rsid w:val="00571C11"/>
    <w:rsid w:val="00573361"/>
    <w:rsid w:val="005734F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CF4"/>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A5F"/>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6FF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58A"/>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19A3"/>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17AB"/>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605"/>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45C"/>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B27"/>
    <w:rsid w:val="00873FF8"/>
    <w:rsid w:val="00874474"/>
    <w:rsid w:val="0087514C"/>
    <w:rsid w:val="008764BE"/>
    <w:rsid w:val="00877DD6"/>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4E78"/>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06B"/>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D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35A6"/>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17B66"/>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021"/>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37A6C"/>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07D"/>
    <w:rsid w:val="00C60654"/>
    <w:rsid w:val="00C60BEE"/>
    <w:rsid w:val="00C60E66"/>
    <w:rsid w:val="00C60F5D"/>
    <w:rsid w:val="00C617C8"/>
    <w:rsid w:val="00C630B8"/>
    <w:rsid w:val="00C630C5"/>
    <w:rsid w:val="00C6378C"/>
    <w:rsid w:val="00C64EAF"/>
    <w:rsid w:val="00C65017"/>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97B09"/>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3DA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47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0CF6"/>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A82"/>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0464"/>
    <w:rsid w:val="00DF1899"/>
    <w:rsid w:val="00DF21FE"/>
    <w:rsid w:val="00DF267F"/>
    <w:rsid w:val="00DF3A49"/>
    <w:rsid w:val="00DF4288"/>
    <w:rsid w:val="00DF4ACF"/>
    <w:rsid w:val="00DF5B65"/>
    <w:rsid w:val="00DF5F01"/>
    <w:rsid w:val="00DF713F"/>
    <w:rsid w:val="00DF784B"/>
    <w:rsid w:val="00DF7E9D"/>
    <w:rsid w:val="00E00644"/>
    <w:rsid w:val="00E007D2"/>
    <w:rsid w:val="00E00F95"/>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25A"/>
    <w:rsid w:val="00EB3755"/>
    <w:rsid w:val="00EB4041"/>
    <w:rsid w:val="00EB56FB"/>
    <w:rsid w:val="00EB645A"/>
    <w:rsid w:val="00EB6693"/>
    <w:rsid w:val="00EB68C1"/>
    <w:rsid w:val="00EC088F"/>
    <w:rsid w:val="00EC0B6E"/>
    <w:rsid w:val="00EC0B94"/>
    <w:rsid w:val="00EC0D35"/>
    <w:rsid w:val="00EC0E64"/>
    <w:rsid w:val="00EC2E7E"/>
    <w:rsid w:val="00EC38A6"/>
    <w:rsid w:val="00EC436F"/>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199C"/>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92C"/>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16B"/>
    <w:rsid w:val="00FE02F0"/>
    <w:rsid w:val="00FE0731"/>
    <w:rsid w:val="00FE0DB0"/>
    <w:rsid w:val="00FE16AB"/>
    <w:rsid w:val="00FE22AA"/>
    <w:rsid w:val="00FE276C"/>
    <w:rsid w:val="00FE2A32"/>
    <w:rsid w:val="00FE3F4E"/>
    <w:rsid w:val="00FE4F42"/>
    <w:rsid w:val="00FE568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C54CC"/>
  <w15:docId w15:val="{E7E33441-5FE5-49D0-982A-1BB99DA1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rsid w:val="00D0044C"/>
  </w:style>
  <w:style w:type="paragraph" w:styleId="3">
    <w:name w:val="heading 3"/>
    <w:basedOn w:val="30"/>
    <w:next w:val="a"/>
    <w:link w:val="31"/>
    <w:uiPriority w:val="9"/>
    <w:qFormat/>
    <w:rsid w:val="00D0044C"/>
    <w:pPr>
      <w:outlineLvl w:val="2"/>
    </w:pPr>
  </w:style>
  <w:style w:type="paragraph" w:styleId="4">
    <w:name w:val="heading 4"/>
    <w:basedOn w:val="a"/>
    <w:next w:val="a"/>
    <w:link w:val="40"/>
    <w:uiPriority w:val="9"/>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uiPriority w:val="9"/>
    <w:qFormat/>
    <w:rsid w:val="00D0044C"/>
    <w:pPr>
      <w:keepNext/>
      <w:spacing w:after="0" w:line="240" w:lineRule="auto"/>
      <w:outlineLvl w:val="4"/>
    </w:pPr>
    <w:rPr>
      <w:rFonts w:cs="Arial"/>
      <w:b/>
      <w:bCs/>
      <w:sz w:val="10"/>
      <w:szCs w:val="14"/>
    </w:rPr>
  </w:style>
  <w:style w:type="paragraph" w:styleId="6">
    <w:name w:val="heading 6"/>
    <w:basedOn w:val="a"/>
    <w:next w:val="a"/>
    <w:link w:val="60"/>
    <w:uiPriority w:val="9"/>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uiPriority w:val="9"/>
    <w:qFormat/>
    <w:rsid w:val="00D0044C"/>
    <w:pPr>
      <w:keepNext/>
      <w:spacing w:after="0" w:line="240" w:lineRule="auto"/>
      <w:outlineLvl w:val="6"/>
    </w:pPr>
    <w:rPr>
      <w:rFonts w:cs="David"/>
      <w:b/>
      <w:bCs/>
      <w:sz w:val="18"/>
    </w:rPr>
  </w:style>
  <w:style w:type="paragraph" w:styleId="8">
    <w:name w:val="heading 8"/>
    <w:basedOn w:val="a"/>
    <w:next w:val="a"/>
    <w:link w:val="80"/>
    <w:uiPriority w:val="9"/>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uiPriority w:val="9"/>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2A0FF9"/>
    <w:rPr>
      <w:rFonts w:ascii="CG Times" w:hAnsi="CG Times"/>
      <w:b/>
      <w:sz w:val="23"/>
      <w:lang w:val="en-US" w:eastAsia="en-US"/>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uiPriority w:val="99"/>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2A0FF9"/>
    <w:rPr>
      <w:position w:val="6"/>
      <w:sz w:val="17"/>
      <w:lang w:val="en-US" w:eastAsia="en-US"/>
    </w:rPr>
  </w:style>
  <w:style w:type="character" w:styleId="a6">
    <w:name w:val="footnote reference"/>
    <w:aliases w:val="דוקטורט הערות"/>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uiPriority w:val="99"/>
    <w:rsid w:val="00D0044C"/>
    <w:rPr>
      <w:rFonts w:cs="Narkisim"/>
      <w:color w:val="800080"/>
      <w:u w:val="single"/>
      <w:lang w:bidi="he-IL"/>
    </w:rPr>
  </w:style>
  <w:style w:type="paragraph" w:styleId="32">
    <w:name w:val="Body Text Indent 3"/>
    <w:basedOn w:val="a"/>
    <w:link w:val="33"/>
    <w:uiPriority w:val="99"/>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uiPriority w:val="99"/>
    <w:rsid w:val="00D0044C"/>
    <w:pPr>
      <w:spacing w:after="0" w:line="240" w:lineRule="auto"/>
      <w:ind w:left="456" w:right="702"/>
      <w:jc w:val="left"/>
    </w:pPr>
    <w:rPr>
      <w:b/>
      <w:bCs/>
      <w:color w:val="000000"/>
      <w:sz w:val="22"/>
    </w:rPr>
  </w:style>
  <w:style w:type="paragraph" w:styleId="22">
    <w:name w:val="Body Text Indent 2"/>
    <w:basedOn w:val="a"/>
    <w:link w:val="23"/>
    <w:uiPriority w:val="99"/>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aliases w:val="ציטוט1 תו"/>
    <w:link w:val="110"/>
    <w:uiPriority w:val="99"/>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uiPriority w:val="99"/>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uiPriority w:val="99"/>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3">
    <w:name w:val="נושא הערה1"/>
    <w:basedOn w:val="afd"/>
    <w:next w:val="afd"/>
    <w:semiHidden/>
    <w:rsid w:val="00D0044C"/>
    <w:rPr>
      <w:b/>
      <w:bCs/>
    </w:rPr>
  </w:style>
  <w:style w:type="paragraph" w:customStyle="1" w:styleId="14">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locked/>
    <w:rsid w:val="002A0FF9"/>
    <w:rPr>
      <w:position w:val="6"/>
      <w:sz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2A0FF9"/>
    <w:rPr>
      <w:sz w:val="20"/>
      <w:szCs w:val="20"/>
    </w:rPr>
  </w:style>
  <w:style w:type="paragraph" w:styleId="aff7">
    <w:name w:val="Quote"/>
    <w:basedOn w:val="a"/>
    <w:link w:val="15"/>
    <w:uiPriority w:val="99"/>
    <w:qFormat/>
    <w:rsid w:val="002A0FF9"/>
    <w:pPr>
      <w:tabs>
        <w:tab w:val="right" w:pos="4621"/>
      </w:tabs>
      <w:ind w:left="567"/>
    </w:pPr>
  </w:style>
  <w:style w:type="character" w:customStyle="1" w:styleId="15">
    <w:name w:val="ציטוט תו1"/>
    <w:link w:val="aff7"/>
    <w:uiPriority w:val="99"/>
    <w:locked/>
    <w:rsid w:val="00AB028B"/>
    <w:rPr>
      <w:rFonts w:cs="Narkisim"/>
      <w:szCs w:val="21"/>
    </w:rPr>
  </w:style>
  <w:style w:type="table" w:styleId="aff8">
    <w:name w:val="Table Grid"/>
    <w:basedOn w:val="a1"/>
    <w:uiPriority w:val="39"/>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uiPriority w:val="33"/>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10">
    <w:name w:val="ציטוט11"/>
    <w:basedOn w:val="a"/>
    <w:link w:val="af6"/>
    <w:uiPriority w:val="99"/>
    <w:qFormat/>
    <w:rsid w:val="00D66595"/>
    <w:pPr>
      <w:tabs>
        <w:tab w:val="right" w:pos="4621"/>
      </w:tabs>
      <w:ind w:left="567"/>
    </w:pPr>
    <w:rPr>
      <w:sz w:val="21"/>
    </w:rPr>
  </w:style>
  <w:style w:type="paragraph" w:customStyle="1" w:styleId="affd">
    <w:name w:val="סיעוף"/>
    <w:basedOn w:val="a"/>
    <w:rsid w:val="002A0FF9"/>
    <w:pPr>
      <w:tabs>
        <w:tab w:val="left" w:pos="284"/>
      </w:tabs>
      <w:ind w:left="284" w:hanging="284"/>
    </w:pPr>
    <w:rPr>
      <w:szCs w:val="22"/>
    </w:rPr>
  </w:style>
  <w:style w:type="character" w:styleId="affe">
    <w:name w:val="Strong"/>
    <w:uiPriority w:val="22"/>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uiPriority w:val="9"/>
    <w:rsid w:val="001816AF"/>
    <w:rPr>
      <w:rFonts w:ascii="CG Times" w:hAnsi="CG Times" w:cs="Narkisim"/>
      <w:b/>
      <w:bCs/>
      <w:sz w:val="22"/>
      <w:szCs w:val="23"/>
    </w:rPr>
  </w:style>
  <w:style w:type="character" w:customStyle="1" w:styleId="21">
    <w:name w:val="כותרת 2 תו"/>
    <w:basedOn w:val="a0"/>
    <w:link w:val="2"/>
    <w:uiPriority w:val="9"/>
    <w:rsid w:val="001816AF"/>
    <w:rPr>
      <w:rFonts w:cs="Arial"/>
      <w:b/>
      <w:bCs/>
      <w:sz w:val="26"/>
      <w:szCs w:val="28"/>
    </w:rPr>
  </w:style>
  <w:style w:type="character" w:customStyle="1" w:styleId="31">
    <w:name w:val="כותרת 3 תו"/>
    <w:basedOn w:val="a0"/>
    <w:link w:val="3"/>
    <w:uiPriority w:val="9"/>
    <w:rsid w:val="001816AF"/>
    <w:rPr>
      <w:rFonts w:cs="Arial"/>
      <w:b/>
      <w:bCs/>
      <w:szCs w:val="21"/>
    </w:rPr>
  </w:style>
  <w:style w:type="character" w:customStyle="1" w:styleId="40">
    <w:name w:val="כותרת 4 תו"/>
    <w:basedOn w:val="a0"/>
    <w:link w:val="4"/>
    <w:uiPriority w:val="9"/>
    <w:rsid w:val="001816AF"/>
    <w:rPr>
      <w:rFonts w:ascii="Arial" w:hAnsi="Arial" w:cs="Narkisim"/>
      <w:b/>
      <w:bCs/>
      <w:sz w:val="24"/>
      <w:szCs w:val="24"/>
    </w:rPr>
  </w:style>
  <w:style w:type="character" w:customStyle="1" w:styleId="50">
    <w:name w:val="כותרת 5 תו"/>
    <w:basedOn w:val="a0"/>
    <w:link w:val="5"/>
    <w:uiPriority w:val="9"/>
    <w:rsid w:val="001816AF"/>
    <w:rPr>
      <w:rFonts w:cs="Arial"/>
      <w:b/>
      <w:bCs/>
      <w:sz w:val="10"/>
      <w:szCs w:val="14"/>
    </w:rPr>
  </w:style>
  <w:style w:type="character" w:customStyle="1" w:styleId="60">
    <w:name w:val="כותרת 6 תו"/>
    <w:basedOn w:val="a0"/>
    <w:link w:val="6"/>
    <w:uiPriority w:val="9"/>
    <w:rsid w:val="001816AF"/>
    <w:rPr>
      <w:rFonts w:cs="David"/>
      <w:b/>
      <w:bCs/>
      <w:spacing w:val="5"/>
      <w:position w:val="2"/>
      <w:sz w:val="16"/>
      <w:szCs w:val="21"/>
    </w:rPr>
  </w:style>
  <w:style w:type="character" w:customStyle="1" w:styleId="70">
    <w:name w:val="כותרת 7 תו"/>
    <w:basedOn w:val="a0"/>
    <w:link w:val="7"/>
    <w:uiPriority w:val="9"/>
    <w:rsid w:val="001816AF"/>
    <w:rPr>
      <w:rFonts w:cs="David"/>
      <w:b/>
      <w:bCs/>
      <w:sz w:val="18"/>
      <w:szCs w:val="21"/>
    </w:rPr>
  </w:style>
  <w:style w:type="character" w:customStyle="1" w:styleId="80">
    <w:name w:val="כותרת 8 תו"/>
    <w:basedOn w:val="a0"/>
    <w:link w:val="8"/>
    <w:uiPriority w:val="9"/>
    <w:rsid w:val="001816AF"/>
    <w:rPr>
      <w:rFonts w:cs="Narkisim"/>
      <w:b/>
      <w:bCs/>
      <w:color w:val="000000"/>
      <w:sz w:val="24"/>
      <w:szCs w:val="21"/>
      <w:u w:val="single"/>
    </w:rPr>
  </w:style>
  <w:style w:type="character" w:customStyle="1" w:styleId="90">
    <w:name w:val="כותרת 9 תו"/>
    <w:basedOn w:val="a0"/>
    <w:link w:val="9"/>
    <w:uiPriority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uiPriority w:val="99"/>
    <w:rsid w:val="001816AF"/>
    <w:rPr>
      <w:rFonts w:cs="Narkisim"/>
      <w:sz w:val="16"/>
      <w:szCs w:val="16"/>
    </w:rPr>
  </w:style>
  <w:style w:type="character" w:customStyle="1" w:styleId="23">
    <w:name w:val="כניסה בגוף טקסט 2 תו"/>
    <w:basedOn w:val="a0"/>
    <w:link w:val="22"/>
    <w:uiPriority w:val="99"/>
    <w:rsid w:val="001816AF"/>
    <w:rPr>
      <w:rFonts w:cs="Narkisim"/>
      <w:sz w:val="24"/>
      <w:szCs w:val="24"/>
    </w:rPr>
  </w:style>
  <w:style w:type="character" w:customStyle="1" w:styleId="25">
    <w:name w:val="גוף טקסט 2 תו"/>
    <w:basedOn w:val="a0"/>
    <w:link w:val="24"/>
    <w:uiPriority w:val="99"/>
    <w:rsid w:val="001816AF"/>
    <w:rPr>
      <w:rFonts w:cs="Narkisim"/>
      <w:szCs w:val="21"/>
    </w:rPr>
  </w:style>
  <w:style w:type="paragraph" w:customStyle="1" w:styleId="111">
    <w:name w:val="סגנון רגיל פרשה מודגש + (עברית ושפות אחרות) ‏11 נק' קו תחתון"/>
    <w:basedOn w:val="a"/>
    <w:link w:val="112"/>
    <w:rsid w:val="001816AF"/>
    <w:rPr>
      <w:rFonts w:ascii="Arial" w:hAnsi="Arial" w:cs="Arial"/>
      <w:b/>
      <w:bCs/>
      <w:sz w:val="18"/>
      <w:szCs w:val="20"/>
      <w:u w:val="single"/>
    </w:rPr>
  </w:style>
  <w:style w:type="character" w:customStyle="1" w:styleId="112">
    <w:name w:val="סגנון רגיל פרשה מודגש + (עברית ושפות אחרות) ‏11 נק' קו תחתון תו"/>
    <w:basedOn w:val="a0"/>
    <w:link w:val="111"/>
    <w:rsid w:val="001816AF"/>
    <w:rPr>
      <w:rFonts w:ascii="Arial" w:hAnsi="Arial" w:cs="Arial"/>
      <w:b/>
      <w:bCs/>
      <w:sz w:val="18"/>
      <w:u w:val="single"/>
    </w:rPr>
  </w:style>
  <w:style w:type="paragraph" w:styleId="afff0">
    <w:name w:val="Title"/>
    <w:basedOn w:val="a"/>
    <w:link w:val="afff1"/>
    <w:uiPriority w:val="10"/>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uiPriority w:val="10"/>
    <w:rsid w:val="001816AF"/>
    <w:rPr>
      <w:rFonts w:cs="Arial"/>
      <w:b/>
      <w:bCs/>
      <w:szCs w:val="28"/>
    </w:rPr>
  </w:style>
  <w:style w:type="paragraph" w:styleId="afff2">
    <w:name w:val="Subtitle"/>
    <w:aliases w:val="פרק"/>
    <w:basedOn w:val="a"/>
    <w:link w:val="afff3"/>
    <w:uiPriority w:val="11"/>
    <w:qFormat/>
    <w:rsid w:val="001816AF"/>
    <w:pPr>
      <w:autoSpaceDE/>
      <w:autoSpaceDN/>
      <w:spacing w:after="0" w:line="240" w:lineRule="auto"/>
      <w:jc w:val="center"/>
    </w:pPr>
    <w:rPr>
      <w:rFonts w:cs="Arial"/>
      <w:b/>
      <w:bCs/>
      <w:szCs w:val="28"/>
      <w:u w:val="single"/>
    </w:rPr>
  </w:style>
  <w:style w:type="character" w:customStyle="1" w:styleId="afff3">
    <w:name w:val="כותרת משנה תו"/>
    <w:aliases w:val="פרק תו"/>
    <w:basedOn w:val="a0"/>
    <w:link w:val="afff2"/>
    <w:uiPriority w:val="11"/>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283927264">
      <w:marLeft w:val="0"/>
      <w:marRight w:val="0"/>
      <w:marTop w:val="0"/>
      <w:marBottom w:val="0"/>
      <w:divBdr>
        <w:top w:val="none" w:sz="0" w:space="0" w:color="auto"/>
        <w:left w:val="none" w:sz="0" w:space="0" w:color="auto"/>
        <w:bottom w:val="none" w:sz="0" w:space="0" w:color="auto"/>
        <w:right w:val="none" w:sz="0" w:space="0" w:color="auto"/>
      </w:divBdr>
    </w:div>
    <w:div w:id="1283927265">
      <w:marLeft w:val="0"/>
      <w:marRight w:val="0"/>
      <w:marTop w:val="0"/>
      <w:marBottom w:val="0"/>
      <w:divBdr>
        <w:top w:val="none" w:sz="0" w:space="0" w:color="auto"/>
        <w:left w:val="none" w:sz="0" w:space="0" w:color="auto"/>
        <w:bottom w:val="none" w:sz="0" w:space="0" w:color="auto"/>
        <w:right w:val="none" w:sz="0" w:space="0" w:color="auto"/>
      </w:divBdr>
    </w:div>
    <w:div w:id="1283927266">
      <w:marLeft w:val="0"/>
      <w:marRight w:val="0"/>
      <w:marTop w:val="0"/>
      <w:marBottom w:val="0"/>
      <w:divBdr>
        <w:top w:val="none" w:sz="0" w:space="0" w:color="auto"/>
        <w:left w:val="none" w:sz="0" w:space="0" w:color="auto"/>
        <w:bottom w:val="none" w:sz="0" w:space="0" w:color="auto"/>
        <w:right w:val="none" w:sz="0" w:space="0" w:color="auto"/>
      </w:divBdr>
    </w:div>
    <w:div w:id="1283927267">
      <w:marLeft w:val="0"/>
      <w:marRight w:val="0"/>
      <w:marTop w:val="0"/>
      <w:marBottom w:val="0"/>
      <w:divBdr>
        <w:top w:val="none" w:sz="0" w:space="0" w:color="auto"/>
        <w:left w:val="none" w:sz="0" w:space="0" w:color="auto"/>
        <w:bottom w:val="none" w:sz="0" w:space="0" w:color="auto"/>
        <w:right w:val="none" w:sz="0" w:space="0" w:color="auto"/>
      </w:divBdr>
    </w:div>
    <w:div w:id="1283927268">
      <w:marLeft w:val="0"/>
      <w:marRight w:val="0"/>
      <w:marTop w:val="0"/>
      <w:marBottom w:val="0"/>
      <w:divBdr>
        <w:top w:val="none" w:sz="0" w:space="0" w:color="auto"/>
        <w:left w:val="none" w:sz="0" w:space="0" w:color="auto"/>
        <w:bottom w:val="none" w:sz="0" w:space="0" w:color="auto"/>
        <w:right w:val="none" w:sz="0" w:space="0" w:color="auto"/>
      </w:divBdr>
    </w:div>
    <w:div w:id="1283927269">
      <w:marLeft w:val="0"/>
      <w:marRight w:val="0"/>
      <w:marTop w:val="0"/>
      <w:marBottom w:val="0"/>
      <w:divBdr>
        <w:top w:val="none" w:sz="0" w:space="0" w:color="auto"/>
        <w:left w:val="none" w:sz="0" w:space="0" w:color="auto"/>
        <w:bottom w:val="none" w:sz="0" w:space="0" w:color="auto"/>
        <w:right w:val="none" w:sz="0" w:space="0" w:color="auto"/>
      </w:divBdr>
    </w:div>
    <w:div w:id="1283927270">
      <w:marLeft w:val="0"/>
      <w:marRight w:val="0"/>
      <w:marTop w:val="0"/>
      <w:marBottom w:val="0"/>
      <w:divBdr>
        <w:top w:val="none" w:sz="0" w:space="0" w:color="auto"/>
        <w:left w:val="none" w:sz="0" w:space="0" w:color="auto"/>
        <w:bottom w:val="none" w:sz="0" w:space="0" w:color="auto"/>
        <w:right w:val="none" w:sz="0" w:space="0" w:color="auto"/>
      </w:divBdr>
    </w:div>
    <w:div w:id="1283927271">
      <w:marLeft w:val="0"/>
      <w:marRight w:val="0"/>
      <w:marTop w:val="0"/>
      <w:marBottom w:val="0"/>
      <w:divBdr>
        <w:top w:val="none" w:sz="0" w:space="0" w:color="auto"/>
        <w:left w:val="none" w:sz="0" w:space="0" w:color="auto"/>
        <w:bottom w:val="none" w:sz="0" w:space="0" w:color="auto"/>
        <w:right w:val="none" w:sz="0" w:space="0" w:color="auto"/>
      </w:divBdr>
    </w:div>
    <w:div w:id="1283927272">
      <w:marLeft w:val="0"/>
      <w:marRight w:val="0"/>
      <w:marTop w:val="0"/>
      <w:marBottom w:val="0"/>
      <w:divBdr>
        <w:top w:val="none" w:sz="0" w:space="0" w:color="auto"/>
        <w:left w:val="none" w:sz="0" w:space="0" w:color="auto"/>
        <w:bottom w:val="none" w:sz="0" w:space="0" w:color="auto"/>
        <w:right w:val="none" w:sz="0" w:space="0" w:color="auto"/>
      </w:divBdr>
    </w:div>
    <w:div w:id="1283927273">
      <w:marLeft w:val="0"/>
      <w:marRight w:val="0"/>
      <w:marTop w:val="0"/>
      <w:marBottom w:val="0"/>
      <w:divBdr>
        <w:top w:val="none" w:sz="0" w:space="0" w:color="auto"/>
        <w:left w:val="none" w:sz="0" w:space="0" w:color="auto"/>
        <w:bottom w:val="none" w:sz="0" w:space="0" w:color="auto"/>
        <w:right w:val="none" w:sz="0" w:space="0" w:color="auto"/>
      </w:divBdr>
    </w:div>
    <w:div w:id="1283927274">
      <w:marLeft w:val="0"/>
      <w:marRight w:val="0"/>
      <w:marTop w:val="0"/>
      <w:marBottom w:val="0"/>
      <w:divBdr>
        <w:top w:val="none" w:sz="0" w:space="0" w:color="auto"/>
        <w:left w:val="none" w:sz="0" w:space="0" w:color="auto"/>
        <w:bottom w:val="none" w:sz="0" w:space="0" w:color="auto"/>
        <w:right w:val="none" w:sz="0" w:space="0" w:color="auto"/>
      </w:divBdr>
    </w:div>
    <w:div w:id="1283927275">
      <w:marLeft w:val="0"/>
      <w:marRight w:val="0"/>
      <w:marTop w:val="0"/>
      <w:marBottom w:val="0"/>
      <w:divBdr>
        <w:top w:val="none" w:sz="0" w:space="0" w:color="auto"/>
        <w:left w:val="none" w:sz="0" w:space="0" w:color="auto"/>
        <w:bottom w:val="none" w:sz="0" w:space="0" w:color="auto"/>
        <w:right w:val="none" w:sz="0" w:space="0" w:color="auto"/>
      </w:divBdr>
    </w:div>
    <w:div w:id="1283927276">
      <w:marLeft w:val="0"/>
      <w:marRight w:val="0"/>
      <w:marTop w:val="0"/>
      <w:marBottom w:val="0"/>
      <w:divBdr>
        <w:top w:val="none" w:sz="0" w:space="0" w:color="auto"/>
        <w:left w:val="none" w:sz="0" w:space="0" w:color="auto"/>
        <w:bottom w:val="none" w:sz="0" w:space="0" w:color="auto"/>
        <w:right w:val="none" w:sz="0" w:space="0" w:color="auto"/>
      </w:divBdr>
    </w:div>
    <w:div w:id="1283927277">
      <w:marLeft w:val="0"/>
      <w:marRight w:val="0"/>
      <w:marTop w:val="0"/>
      <w:marBottom w:val="0"/>
      <w:divBdr>
        <w:top w:val="none" w:sz="0" w:space="0" w:color="auto"/>
        <w:left w:val="none" w:sz="0" w:space="0" w:color="auto"/>
        <w:bottom w:val="none" w:sz="0" w:space="0" w:color="auto"/>
        <w:right w:val="none" w:sz="0" w:space="0" w:color="auto"/>
      </w:divBdr>
    </w:div>
    <w:div w:id="1283927278">
      <w:marLeft w:val="0"/>
      <w:marRight w:val="0"/>
      <w:marTop w:val="0"/>
      <w:marBottom w:val="0"/>
      <w:divBdr>
        <w:top w:val="none" w:sz="0" w:space="0" w:color="auto"/>
        <w:left w:val="none" w:sz="0" w:space="0" w:color="auto"/>
        <w:bottom w:val="none" w:sz="0" w:space="0" w:color="auto"/>
        <w:right w:val="none" w:sz="0" w:space="0" w:color="auto"/>
      </w:divBdr>
    </w:div>
    <w:div w:id="1283927279">
      <w:marLeft w:val="0"/>
      <w:marRight w:val="0"/>
      <w:marTop w:val="0"/>
      <w:marBottom w:val="0"/>
      <w:divBdr>
        <w:top w:val="none" w:sz="0" w:space="0" w:color="auto"/>
        <w:left w:val="none" w:sz="0" w:space="0" w:color="auto"/>
        <w:bottom w:val="none" w:sz="0" w:space="0" w:color="auto"/>
        <w:right w:val="none" w:sz="0" w:space="0" w:color="auto"/>
      </w:divBdr>
    </w:div>
    <w:div w:id="1283927280">
      <w:marLeft w:val="0"/>
      <w:marRight w:val="0"/>
      <w:marTop w:val="0"/>
      <w:marBottom w:val="0"/>
      <w:divBdr>
        <w:top w:val="none" w:sz="0" w:space="0" w:color="auto"/>
        <w:left w:val="none" w:sz="0" w:space="0" w:color="auto"/>
        <w:bottom w:val="none" w:sz="0" w:space="0" w:color="auto"/>
        <w:right w:val="none" w:sz="0" w:space="0" w:color="auto"/>
      </w:divBdr>
    </w:div>
    <w:div w:id="1283927281">
      <w:marLeft w:val="0"/>
      <w:marRight w:val="0"/>
      <w:marTop w:val="0"/>
      <w:marBottom w:val="0"/>
      <w:divBdr>
        <w:top w:val="none" w:sz="0" w:space="0" w:color="auto"/>
        <w:left w:val="none" w:sz="0" w:space="0" w:color="auto"/>
        <w:bottom w:val="none" w:sz="0" w:space="0" w:color="auto"/>
        <w:right w:val="none" w:sz="0" w:space="0" w:color="auto"/>
      </w:divBdr>
    </w:div>
    <w:div w:id="1283927282">
      <w:marLeft w:val="0"/>
      <w:marRight w:val="0"/>
      <w:marTop w:val="0"/>
      <w:marBottom w:val="0"/>
      <w:divBdr>
        <w:top w:val="none" w:sz="0" w:space="0" w:color="auto"/>
        <w:left w:val="none" w:sz="0" w:space="0" w:color="auto"/>
        <w:bottom w:val="none" w:sz="0" w:space="0" w:color="auto"/>
        <w:right w:val="none" w:sz="0" w:space="0" w:color="auto"/>
      </w:divBdr>
    </w:div>
    <w:div w:id="1283927283">
      <w:marLeft w:val="0"/>
      <w:marRight w:val="0"/>
      <w:marTop w:val="0"/>
      <w:marBottom w:val="0"/>
      <w:divBdr>
        <w:top w:val="none" w:sz="0" w:space="0" w:color="auto"/>
        <w:left w:val="none" w:sz="0" w:space="0" w:color="auto"/>
        <w:bottom w:val="none" w:sz="0" w:space="0" w:color="auto"/>
        <w:right w:val="none" w:sz="0" w:space="0" w:color="auto"/>
      </w:divBdr>
    </w:div>
    <w:div w:id="1283927284">
      <w:marLeft w:val="0"/>
      <w:marRight w:val="0"/>
      <w:marTop w:val="0"/>
      <w:marBottom w:val="0"/>
      <w:divBdr>
        <w:top w:val="none" w:sz="0" w:space="0" w:color="auto"/>
        <w:left w:val="none" w:sz="0" w:space="0" w:color="auto"/>
        <w:bottom w:val="none" w:sz="0" w:space="0" w:color="auto"/>
        <w:right w:val="none" w:sz="0" w:space="0" w:color="auto"/>
      </w:divBdr>
    </w:div>
    <w:div w:id="1283927285">
      <w:marLeft w:val="0"/>
      <w:marRight w:val="0"/>
      <w:marTop w:val="0"/>
      <w:marBottom w:val="0"/>
      <w:divBdr>
        <w:top w:val="none" w:sz="0" w:space="0" w:color="auto"/>
        <w:left w:val="none" w:sz="0" w:space="0" w:color="auto"/>
        <w:bottom w:val="none" w:sz="0" w:space="0" w:color="auto"/>
        <w:right w:val="none" w:sz="0" w:space="0" w:color="auto"/>
      </w:divBdr>
    </w:div>
    <w:div w:id="1283927286">
      <w:marLeft w:val="0"/>
      <w:marRight w:val="0"/>
      <w:marTop w:val="0"/>
      <w:marBottom w:val="0"/>
      <w:divBdr>
        <w:top w:val="none" w:sz="0" w:space="0" w:color="auto"/>
        <w:left w:val="none" w:sz="0" w:space="0" w:color="auto"/>
        <w:bottom w:val="none" w:sz="0" w:space="0" w:color="auto"/>
        <w:right w:val="none" w:sz="0" w:space="0" w:color="auto"/>
      </w:divBdr>
    </w:div>
    <w:div w:id="1283927287">
      <w:marLeft w:val="0"/>
      <w:marRight w:val="0"/>
      <w:marTop w:val="0"/>
      <w:marBottom w:val="0"/>
      <w:divBdr>
        <w:top w:val="none" w:sz="0" w:space="0" w:color="auto"/>
        <w:left w:val="none" w:sz="0" w:space="0" w:color="auto"/>
        <w:bottom w:val="none" w:sz="0" w:space="0" w:color="auto"/>
        <w:right w:val="none" w:sz="0" w:space="0" w:color="auto"/>
      </w:divBdr>
    </w:div>
    <w:div w:id="1283927288">
      <w:marLeft w:val="0"/>
      <w:marRight w:val="0"/>
      <w:marTop w:val="0"/>
      <w:marBottom w:val="0"/>
      <w:divBdr>
        <w:top w:val="none" w:sz="0" w:space="0" w:color="auto"/>
        <w:left w:val="none" w:sz="0" w:space="0" w:color="auto"/>
        <w:bottom w:val="none" w:sz="0" w:space="0" w:color="auto"/>
        <w:right w:val="none" w:sz="0" w:space="0" w:color="auto"/>
      </w:divBdr>
    </w:div>
    <w:div w:id="1283927289">
      <w:marLeft w:val="0"/>
      <w:marRight w:val="0"/>
      <w:marTop w:val="0"/>
      <w:marBottom w:val="0"/>
      <w:divBdr>
        <w:top w:val="none" w:sz="0" w:space="0" w:color="auto"/>
        <w:left w:val="none" w:sz="0" w:space="0" w:color="auto"/>
        <w:bottom w:val="none" w:sz="0" w:space="0" w:color="auto"/>
        <w:right w:val="none" w:sz="0" w:space="0" w:color="auto"/>
      </w:divBdr>
    </w:div>
    <w:div w:id="1283927290">
      <w:marLeft w:val="0"/>
      <w:marRight w:val="0"/>
      <w:marTop w:val="0"/>
      <w:marBottom w:val="0"/>
      <w:divBdr>
        <w:top w:val="none" w:sz="0" w:space="0" w:color="auto"/>
        <w:left w:val="none" w:sz="0" w:space="0" w:color="auto"/>
        <w:bottom w:val="none" w:sz="0" w:space="0" w:color="auto"/>
        <w:right w:val="none" w:sz="0" w:space="0" w:color="auto"/>
      </w:divBdr>
    </w:div>
    <w:div w:id="1283927291">
      <w:marLeft w:val="0"/>
      <w:marRight w:val="0"/>
      <w:marTop w:val="0"/>
      <w:marBottom w:val="0"/>
      <w:divBdr>
        <w:top w:val="none" w:sz="0" w:space="0" w:color="auto"/>
        <w:left w:val="none" w:sz="0" w:space="0" w:color="auto"/>
        <w:bottom w:val="none" w:sz="0" w:space="0" w:color="auto"/>
        <w:right w:val="none" w:sz="0" w:space="0" w:color="auto"/>
      </w:divBdr>
    </w:div>
    <w:div w:id="1283927292">
      <w:marLeft w:val="0"/>
      <w:marRight w:val="0"/>
      <w:marTop w:val="0"/>
      <w:marBottom w:val="0"/>
      <w:divBdr>
        <w:top w:val="none" w:sz="0" w:space="0" w:color="auto"/>
        <w:left w:val="none" w:sz="0" w:space="0" w:color="auto"/>
        <w:bottom w:val="none" w:sz="0" w:space="0" w:color="auto"/>
        <w:right w:val="none" w:sz="0" w:space="0" w:color="auto"/>
      </w:divBdr>
    </w:div>
    <w:div w:id="1283927293">
      <w:marLeft w:val="0"/>
      <w:marRight w:val="0"/>
      <w:marTop w:val="0"/>
      <w:marBottom w:val="0"/>
      <w:divBdr>
        <w:top w:val="none" w:sz="0" w:space="0" w:color="auto"/>
        <w:left w:val="none" w:sz="0" w:space="0" w:color="auto"/>
        <w:bottom w:val="none" w:sz="0" w:space="0" w:color="auto"/>
        <w:right w:val="none" w:sz="0" w:space="0" w:color="auto"/>
      </w:divBdr>
    </w:div>
    <w:div w:id="1283927294">
      <w:marLeft w:val="0"/>
      <w:marRight w:val="0"/>
      <w:marTop w:val="0"/>
      <w:marBottom w:val="0"/>
      <w:divBdr>
        <w:top w:val="none" w:sz="0" w:space="0" w:color="auto"/>
        <w:left w:val="none" w:sz="0" w:space="0" w:color="auto"/>
        <w:bottom w:val="none" w:sz="0" w:space="0" w:color="auto"/>
        <w:right w:val="none" w:sz="0" w:space="0" w:color="auto"/>
      </w:divBdr>
    </w:div>
    <w:div w:id="1283927295">
      <w:marLeft w:val="0"/>
      <w:marRight w:val="0"/>
      <w:marTop w:val="0"/>
      <w:marBottom w:val="0"/>
      <w:divBdr>
        <w:top w:val="none" w:sz="0" w:space="0" w:color="auto"/>
        <w:left w:val="none" w:sz="0" w:space="0" w:color="auto"/>
        <w:bottom w:val="none" w:sz="0" w:space="0" w:color="auto"/>
        <w:right w:val="none" w:sz="0" w:space="0" w:color="auto"/>
      </w:divBdr>
    </w:div>
    <w:div w:id="1283927296">
      <w:marLeft w:val="0"/>
      <w:marRight w:val="0"/>
      <w:marTop w:val="0"/>
      <w:marBottom w:val="0"/>
      <w:divBdr>
        <w:top w:val="none" w:sz="0" w:space="0" w:color="auto"/>
        <w:left w:val="none" w:sz="0" w:space="0" w:color="auto"/>
        <w:bottom w:val="none" w:sz="0" w:space="0" w:color="auto"/>
        <w:right w:val="none" w:sz="0" w:space="0" w:color="auto"/>
      </w:divBdr>
    </w:div>
    <w:div w:id="1283927297">
      <w:marLeft w:val="0"/>
      <w:marRight w:val="0"/>
      <w:marTop w:val="0"/>
      <w:marBottom w:val="0"/>
      <w:divBdr>
        <w:top w:val="none" w:sz="0" w:space="0" w:color="auto"/>
        <w:left w:val="none" w:sz="0" w:space="0" w:color="auto"/>
        <w:bottom w:val="none" w:sz="0" w:space="0" w:color="auto"/>
        <w:right w:val="none" w:sz="0" w:space="0" w:color="auto"/>
      </w:divBdr>
    </w:div>
    <w:div w:id="1283927298">
      <w:marLeft w:val="0"/>
      <w:marRight w:val="0"/>
      <w:marTop w:val="0"/>
      <w:marBottom w:val="0"/>
      <w:divBdr>
        <w:top w:val="none" w:sz="0" w:space="0" w:color="auto"/>
        <w:left w:val="none" w:sz="0" w:space="0" w:color="auto"/>
        <w:bottom w:val="none" w:sz="0" w:space="0" w:color="auto"/>
        <w:right w:val="none" w:sz="0" w:space="0" w:color="auto"/>
      </w:divBdr>
    </w:div>
    <w:div w:id="1283927299">
      <w:marLeft w:val="0"/>
      <w:marRight w:val="0"/>
      <w:marTop w:val="0"/>
      <w:marBottom w:val="0"/>
      <w:divBdr>
        <w:top w:val="none" w:sz="0" w:space="0" w:color="auto"/>
        <w:left w:val="none" w:sz="0" w:space="0" w:color="auto"/>
        <w:bottom w:val="none" w:sz="0" w:space="0" w:color="auto"/>
        <w:right w:val="none" w:sz="0" w:space="0" w:color="auto"/>
      </w:divBdr>
    </w:div>
    <w:div w:id="1283927300">
      <w:marLeft w:val="0"/>
      <w:marRight w:val="0"/>
      <w:marTop w:val="0"/>
      <w:marBottom w:val="0"/>
      <w:divBdr>
        <w:top w:val="none" w:sz="0" w:space="0" w:color="auto"/>
        <w:left w:val="none" w:sz="0" w:space="0" w:color="auto"/>
        <w:bottom w:val="none" w:sz="0" w:space="0" w:color="auto"/>
        <w:right w:val="none" w:sz="0" w:space="0" w:color="auto"/>
      </w:divBdr>
    </w:div>
    <w:div w:id="1283927301">
      <w:marLeft w:val="0"/>
      <w:marRight w:val="0"/>
      <w:marTop w:val="0"/>
      <w:marBottom w:val="0"/>
      <w:divBdr>
        <w:top w:val="none" w:sz="0" w:space="0" w:color="auto"/>
        <w:left w:val="none" w:sz="0" w:space="0" w:color="auto"/>
        <w:bottom w:val="none" w:sz="0" w:space="0" w:color="auto"/>
        <w:right w:val="none" w:sz="0" w:space="0" w:color="auto"/>
      </w:divBdr>
    </w:div>
    <w:div w:id="1283927302">
      <w:marLeft w:val="0"/>
      <w:marRight w:val="0"/>
      <w:marTop w:val="0"/>
      <w:marBottom w:val="0"/>
      <w:divBdr>
        <w:top w:val="none" w:sz="0" w:space="0" w:color="auto"/>
        <w:left w:val="none" w:sz="0" w:space="0" w:color="auto"/>
        <w:bottom w:val="none" w:sz="0" w:space="0" w:color="auto"/>
        <w:right w:val="none" w:sz="0" w:space="0" w:color="auto"/>
      </w:divBdr>
    </w:div>
    <w:div w:id="1283927303">
      <w:marLeft w:val="0"/>
      <w:marRight w:val="0"/>
      <w:marTop w:val="0"/>
      <w:marBottom w:val="0"/>
      <w:divBdr>
        <w:top w:val="none" w:sz="0" w:space="0" w:color="auto"/>
        <w:left w:val="none" w:sz="0" w:space="0" w:color="auto"/>
        <w:bottom w:val="none" w:sz="0" w:space="0" w:color="auto"/>
        <w:right w:val="none" w:sz="0" w:space="0" w:color="auto"/>
      </w:divBdr>
    </w:div>
    <w:div w:id="1283927304">
      <w:marLeft w:val="0"/>
      <w:marRight w:val="0"/>
      <w:marTop w:val="0"/>
      <w:marBottom w:val="0"/>
      <w:divBdr>
        <w:top w:val="none" w:sz="0" w:space="0" w:color="auto"/>
        <w:left w:val="none" w:sz="0" w:space="0" w:color="auto"/>
        <w:bottom w:val="none" w:sz="0" w:space="0" w:color="auto"/>
        <w:right w:val="none" w:sz="0" w:space="0" w:color="auto"/>
      </w:divBdr>
    </w:div>
    <w:div w:id="1283927305">
      <w:marLeft w:val="0"/>
      <w:marRight w:val="0"/>
      <w:marTop w:val="0"/>
      <w:marBottom w:val="0"/>
      <w:divBdr>
        <w:top w:val="none" w:sz="0" w:space="0" w:color="auto"/>
        <w:left w:val="none" w:sz="0" w:space="0" w:color="auto"/>
        <w:bottom w:val="none" w:sz="0" w:space="0" w:color="auto"/>
        <w:right w:val="none" w:sz="0" w:space="0" w:color="auto"/>
      </w:divBdr>
    </w:div>
    <w:div w:id="1283927306">
      <w:marLeft w:val="0"/>
      <w:marRight w:val="0"/>
      <w:marTop w:val="0"/>
      <w:marBottom w:val="0"/>
      <w:divBdr>
        <w:top w:val="none" w:sz="0" w:space="0" w:color="auto"/>
        <w:left w:val="none" w:sz="0" w:space="0" w:color="auto"/>
        <w:bottom w:val="none" w:sz="0" w:space="0" w:color="auto"/>
        <w:right w:val="none" w:sz="0" w:space="0" w:color="auto"/>
      </w:divBdr>
    </w:div>
    <w:div w:id="1283927307">
      <w:marLeft w:val="0"/>
      <w:marRight w:val="0"/>
      <w:marTop w:val="0"/>
      <w:marBottom w:val="0"/>
      <w:divBdr>
        <w:top w:val="none" w:sz="0" w:space="0" w:color="auto"/>
        <w:left w:val="none" w:sz="0" w:space="0" w:color="auto"/>
        <w:bottom w:val="none" w:sz="0" w:space="0" w:color="auto"/>
        <w:right w:val="none" w:sz="0" w:space="0" w:color="auto"/>
      </w:divBdr>
    </w:div>
    <w:div w:id="1283927308">
      <w:marLeft w:val="0"/>
      <w:marRight w:val="0"/>
      <w:marTop w:val="0"/>
      <w:marBottom w:val="0"/>
      <w:divBdr>
        <w:top w:val="none" w:sz="0" w:space="0" w:color="auto"/>
        <w:left w:val="none" w:sz="0" w:space="0" w:color="auto"/>
        <w:bottom w:val="none" w:sz="0" w:space="0" w:color="auto"/>
        <w:right w:val="none" w:sz="0" w:space="0" w:color="auto"/>
      </w:divBdr>
    </w:div>
    <w:div w:id="1283927309">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84DB4-A01C-47C5-8014-BE8F3883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2820</Words>
  <Characters>14102</Characters>
  <Application>Microsoft Office Word</Application>
  <DocSecurity>0</DocSecurity>
  <Lines>117</Lines>
  <Paragraphs>33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16889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בנימין</dc:creator>
  <cp:keywords/>
  <dc:description/>
  <cp:lastModifiedBy>נדב גרשון</cp:lastModifiedBy>
  <cp:revision>2</cp:revision>
  <cp:lastPrinted>2010-11-25T11:44:00Z</cp:lastPrinted>
  <dcterms:created xsi:type="dcterms:W3CDTF">2016-12-15T21:33:00Z</dcterms:created>
  <dcterms:modified xsi:type="dcterms:W3CDTF">2016-12-15T21:47:00Z</dcterms:modified>
</cp:coreProperties>
</file>