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D8" w:rsidRPr="00EA20B0" w:rsidRDefault="00F53CD8" w:rsidP="005E738A">
      <w:pPr>
        <w:pStyle w:val="a7"/>
        <w:spacing w:line="240" w:lineRule="auto"/>
        <w:ind w:left="0"/>
        <w:jc w:val="center"/>
        <w:rPr>
          <w:rFonts w:ascii="Arial" w:hAnsi="Arial" w:cs="Arial"/>
          <w:caps/>
          <w:sz w:val="24"/>
          <w:szCs w:val="24"/>
        </w:rPr>
      </w:pPr>
      <w:bookmarkStart w:id="0" w:name="_GoBack"/>
      <w:r w:rsidRPr="00EA20B0">
        <w:rPr>
          <w:rFonts w:ascii="Arial" w:hAnsi="Arial" w:cs="Arial"/>
          <w:caps/>
          <w:sz w:val="24"/>
          <w:szCs w:val="24"/>
          <w:lang w:val="en-GB" w:eastAsia="en-GB"/>
        </w:rPr>
        <w:t>YESHIVAT HAR ETZION</w:t>
      </w:r>
    </w:p>
    <w:p w:rsidR="00F53CD8" w:rsidRPr="00EA20B0" w:rsidRDefault="00F53CD8" w:rsidP="005E738A">
      <w:pPr>
        <w:jc w:val="center"/>
        <w:rPr>
          <w:rFonts w:ascii="Arial" w:hAnsi="Arial" w:cs="Arial"/>
          <w:caps/>
          <w:lang w:val="en-GB" w:eastAsia="en-GB"/>
        </w:rPr>
      </w:pPr>
      <w:r w:rsidRPr="00EA20B0">
        <w:rPr>
          <w:rFonts w:ascii="Arial" w:hAnsi="Arial" w:cs="Arial"/>
          <w:caps/>
          <w:lang w:val="en-GB" w:eastAsia="en-GB"/>
        </w:rPr>
        <w:t>ISRAEL KOSCHITZKY VIRTUAL BEIT MIDRASH (VBM)</w:t>
      </w:r>
    </w:p>
    <w:p w:rsidR="00F53CD8" w:rsidRPr="00EA20B0" w:rsidRDefault="00F53CD8" w:rsidP="005E738A">
      <w:pPr>
        <w:jc w:val="center"/>
        <w:rPr>
          <w:rFonts w:ascii="Arial" w:hAnsi="Arial" w:cs="Arial"/>
          <w:caps/>
          <w:lang w:val="en-GB" w:eastAsia="en-GB"/>
        </w:rPr>
      </w:pPr>
      <w:r w:rsidRPr="00EA20B0">
        <w:rPr>
          <w:rFonts w:ascii="Arial" w:hAnsi="Arial" w:cs="Arial"/>
          <w:caps/>
          <w:lang w:val="en-GB" w:eastAsia="en-GB"/>
        </w:rPr>
        <w:t>*********************************************************</w:t>
      </w:r>
    </w:p>
    <w:p w:rsidR="00F53CD8" w:rsidRPr="00EA20B0" w:rsidRDefault="00F53CD8" w:rsidP="005E738A">
      <w:pPr>
        <w:jc w:val="center"/>
        <w:rPr>
          <w:rFonts w:ascii="Arial" w:hAnsi="Arial" w:cs="Arial"/>
          <w:b/>
          <w:caps/>
        </w:rPr>
      </w:pPr>
    </w:p>
    <w:p w:rsidR="00F53CD8" w:rsidRPr="00EA20B0" w:rsidRDefault="00F53CD8" w:rsidP="005E738A">
      <w:pPr>
        <w:jc w:val="center"/>
        <w:rPr>
          <w:rFonts w:ascii="Arial" w:hAnsi="Arial" w:cs="Arial"/>
          <w:b/>
          <w:caps/>
        </w:rPr>
      </w:pPr>
      <w:r w:rsidRPr="00EA20B0">
        <w:rPr>
          <w:rFonts w:ascii="Arial" w:hAnsi="Arial" w:cs="Arial"/>
          <w:b/>
          <w:caps/>
        </w:rPr>
        <w:t>the laws of THE Berakhot</w:t>
      </w:r>
    </w:p>
    <w:p w:rsidR="00F53CD8" w:rsidRPr="00EA20B0" w:rsidRDefault="00F53CD8" w:rsidP="005E738A">
      <w:pPr>
        <w:jc w:val="center"/>
        <w:rPr>
          <w:rFonts w:ascii="Arial" w:hAnsi="Arial" w:cs="Arial"/>
          <w:b/>
          <w:caps/>
        </w:rPr>
      </w:pPr>
    </w:p>
    <w:p w:rsidR="008E0BB4" w:rsidRPr="00EA20B0" w:rsidRDefault="008E0BB4" w:rsidP="005E738A">
      <w:pPr>
        <w:pStyle w:val="a8"/>
        <w:keepNext w:val="0"/>
        <w:widowControl w:val="0"/>
        <w:bidi w:val="0"/>
        <w:spacing w:before="0"/>
        <w:jc w:val="center"/>
        <w:rPr>
          <w:rFonts w:cs="Arial"/>
          <w:b w:val="0"/>
          <w:bCs w:val="0"/>
          <w:sz w:val="24"/>
          <w:szCs w:val="24"/>
        </w:rPr>
      </w:pPr>
      <w:r w:rsidRPr="00EA20B0">
        <w:rPr>
          <w:rFonts w:cs="Arial"/>
          <w:b w:val="0"/>
          <w:bCs w:val="0"/>
          <w:sz w:val="24"/>
          <w:szCs w:val="24"/>
        </w:rPr>
        <w:t>For easy printing, go to:</w:t>
      </w:r>
    </w:p>
    <w:p w:rsidR="008E0BB4" w:rsidRDefault="008E0BB4" w:rsidP="005E738A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Pr="00AC3645">
          <w:rPr>
            <w:rStyle w:val="Hyperlink"/>
            <w:rFonts w:ascii="Arial" w:hAnsi="Arial" w:cs="Arial"/>
            <w:sz w:val="24"/>
            <w:szCs w:val="24"/>
          </w:rPr>
          <w:t>www.vbm-torah.org/archive/blessings/09berakhot.htm</w:t>
        </w:r>
      </w:hyperlink>
    </w:p>
    <w:p w:rsidR="008E0BB4" w:rsidRPr="00EA20B0" w:rsidRDefault="008E0BB4" w:rsidP="005E738A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2EA7" w:rsidRPr="008E0BB4" w:rsidRDefault="00F22EA7" w:rsidP="005E738A">
      <w:pPr>
        <w:pStyle w:val="ac"/>
        <w:bidi w:val="0"/>
        <w:jc w:val="center"/>
        <w:rPr>
          <w:rFonts w:ascii="Arial" w:hAnsi="Arial"/>
          <w:sz w:val="24"/>
          <w:szCs w:val="24"/>
        </w:rPr>
      </w:pPr>
    </w:p>
    <w:p w:rsidR="00F22EA7" w:rsidRPr="00F22EA7" w:rsidRDefault="00F22EA7" w:rsidP="005E738A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F22EA7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F22EA7" w:rsidRPr="00F22EA7" w:rsidRDefault="00F22EA7" w:rsidP="005E738A">
      <w:pPr>
        <w:pStyle w:val="HTML"/>
        <w:jc w:val="center"/>
        <w:rPr>
          <w:rFonts w:ascii="Arial" w:hAnsi="Arial" w:cs="Arial"/>
          <w:sz w:val="24"/>
          <w:szCs w:val="24"/>
          <w:lang w:val="en-GB"/>
        </w:rPr>
      </w:pPr>
      <w:r w:rsidRPr="00F22EA7">
        <w:rPr>
          <w:rFonts w:ascii="Arial" w:hAnsi="Arial" w:cs="Arial"/>
          <w:sz w:val="24"/>
          <w:szCs w:val="24"/>
          <w:lang w:val="en-GB"/>
        </w:rPr>
        <w:t>Dedicated</w:t>
      </w:r>
      <w:r w:rsidR="00681F95">
        <w:rPr>
          <w:rFonts w:ascii="Arial" w:hAnsi="Arial" w:cs="Arial"/>
          <w:sz w:val="24"/>
          <w:szCs w:val="24"/>
          <w:lang w:val="en-GB"/>
        </w:rPr>
        <w:t xml:space="preserve"> in memory of </w:t>
      </w:r>
      <w:r w:rsidR="00681F95">
        <w:rPr>
          <w:rFonts w:ascii="Arial" w:hAnsi="Arial" w:cs="Arial"/>
          <w:sz w:val="24"/>
          <w:szCs w:val="24"/>
          <w:lang w:val="en-GB"/>
        </w:rPr>
        <w:br/>
        <w:t>Joseph Y. Nadler</w:t>
      </w:r>
      <w:r w:rsidRPr="00F22EA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81F95">
        <w:rPr>
          <w:rFonts w:ascii="Arial" w:hAnsi="Arial" w:cs="Arial"/>
          <w:i/>
          <w:iCs/>
          <w:sz w:val="24"/>
          <w:szCs w:val="24"/>
          <w:lang w:val="en-GB"/>
        </w:rPr>
        <w:t>z”l</w:t>
      </w:r>
      <w:proofErr w:type="spellEnd"/>
      <w:r w:rsidRPr="00F22EA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F22EA7">
        <w:rPr>
          <w:rFonts w:ascii="Arial" w:hAnsi="Arial" w:cs="Arial"/>
          <w:sz w:val="24"/>
          <w:szCs w:val="24"/>
          <w:lang w:val="en-GB"/>
        </w:rPr>
        <w:t>Yosef</w:t>
      </w:r>
      <w:proofErr w:type="spellEnd"/>
      <w:r w:rsidRPr="00F22EA7">
        <w:rPr>
          <w:rFonts w:ascii="Arial" w:hAnsi="Arial" w:cs="Arial"/>
          <w:sz w:val="24"/>
          <w:szCs w:val="24"/>
          <w:lang w:val="en-GB"/>
        </w:rPr>
        <w:t xml:space="preserve"> ben </w:t>
      </w:r>
      <w:proofErr w:type="spellStart"/>
      <w:r w:rsidRPr="00F22EA7">
        <w:rPr>
          <w:rFonts w:ascii="Arial" w:hAnsi="Arial" w:cs="Arial"/>
          <w:sz w:val="24"/>
          <w:szCs w:val="24"/>
          <w:lang w:val="en-GB"/>
        </w:rPr>
        <w:t>Yechezkel</w:t>
      </w:r>
      <w:proofErr w:type="spellEnd"/>
      <w:r w:rsidRPr="00F22EA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A7">
        <w:rPr>
          <w:rFonts w:ascii="Arial" w:hAnsi="Arial" w:cs="Arial"/>
          <w:sz w:val="24"/>
          <w:szCs w:val="24"/>
          <w:lang w:val="en-GB"/>
        </w:rPr>
        <w:t>Tzvi</w:t>
      </w:r>
      <w:proofErr w:type="spellEnd"/>
    </w:p>
    <w:p w:rsidR="00F22EA7" w:rsidRPr="00F22EA7" w:rsidRDefault="00F22EA7" w:rsidP="005E738A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F22EA7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E57F83" w:rsidRPr="00E57F83" w:rsidRDefault="00E57F83" w:rsidP="005E738A">
      <w:pPr>
        <w:pStyle w:val="a3"/>
        <w:spacing w:after="0" w:line="240" w:lineRule="auto"/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EF3B5A" w:rsidRPr="00E57F83" w:rsidRDefault="0007173C" w:rsidP="005E738A">
      <w:pPr>
        <w:pStyle w:val="a3"/>
        <w:spacing w:after="0" w:line="240" w:lineRule="auto"/>
        <w:jc w:val="center"/>
        <w:rPr>
          <w:rFonts w:asciiTheme="minorBidi" w:hAnsiTheme="minorBidi" w:cstheme="minorBidi"/>
          <w:bCs/>
          <w:i/>
          <w:iCs/>
          <w:sz w:val="24"/>
          <w:szCs w:val="24"/>
        </w:rPr>
      </w:pPr>
      <w:proofErr w:type="spellStart"/>
      <w:r w:rsidRPr="00681F95">
        <w:rPr>
          <w:rFonts w:asciiTheme="minorBidi" w:hAnsiTheme="minorBidi" w:cstheme="minorBidi"/>
          <w:b/>
          <w:i/>
          <w:iCs/>
          <w:sz w:val="24"/>
          <w:szCs w:val="24"/>
        </w:rPr>
        <w:t>Shiur</w:t>
      </w:r>
      <w:proofErr w:type="spellEnd"/>
      <w:r w:rsidR="00E57F83" w:rsidRPr="00E57F83">
        <w:rPr>
          <w:rFonts w:asciiTheme="minorBidi" w:hAnsiTheme="minorBidi" w:cstheme="minorBidi"/>
          <w:b/>
          <w:i/>
          <w:iCs/>
          <w:sz w:val="24"/>
          <w:szCs w:val="24"/>
        </w:rPr>
        <w:t xml:space="preserve"> </w:t>
      </w:r>
      <w:r w:rsidR="00EF3B5A" w:rsidRPr="00E57F83">
        <w:rPr>
          <w:rFonts w:asciiTheme="minorBidi" w:hAnsiTheme="minorBidi" w:cstheme="minorBidi"/>
          <w:b/>
          <w:sz w:val="24"/>
          <w:szCs w:val="24"/>
        </w:rPr>
        <w:t>#</w:t>
      </w:r>
      <w:r w:rsidR="000D691B" w:rsidRPr="00E57F83">
        <w:rPr>
          <w:rFonts w:asciiTheme="minorBidi" w:hAnsiTheme="minorBidi" w:cstheme="minorBidi"/>
          <w:b/>
          <w:sz w:val="24"/>
          <w:szCs w:val="24"/>
        </w:rPr>
        <w:t>0</w:t>
      </w:r>
      <w:r w:rsidR="000570DF">
        <w:rPr>
          <w:rFonts w:asciiTheme="minorBidi" w:hAnsiTheme="minorBidi" w:cstheme="minorBidi"/>
          <w:b/>
          <w:sz w:val="24"/>
          <w:szCs w:val="24"/>
        </w:rPr>
        <w:t>9</w:t>
      </w:r>
      <w:r w:rsidR="00EF3B5A" w:rsidRPr="00E57F83">
        <w:rPr>
          <w:rFonts w:asciiTheme="minorBidi" w:hAnsiTheme="minorBidi" w:cstheme="minorBidi"/>
          <w:b/>
          <w:sz w:val="24"/>
          <w:szCs w:val="24"/>
        </w:rPr>
        <w:t xml:space="preserve">: </w:t>
      </w:r>
      <w:proofErr w:type="spellStart"/>
      <w:r w:rsidR="00941A22">
        <w:rPr>
          <w:rFonts w:asciiTheme="minorBidi" w:hAnsiTheme="minorBidi" w:cstheme="minorBidi"/>
          <w:b/>
          <w:i/>
          <w:iCs/>
          <w:sz w:val="24"/>
          <w:szCs w:val="24"/>
        </w:rPr>
        <w:t>Netilat</w:t>
      </w:r>
      <w:proofErr w:type="spellEnd"/>
      <w:r w:rsidR="00941A22">
        <w:rPr>
          <w:rFonts w:asciiTheme="minorBidi" w:hAnsiTheme="minorBidi" w:cstheme="minorBidi"/>
          <w:b/>
          <w:i/>
          <w:iCs/>
          <w:sz w:val="24"/>
          <w:szCs w:val="24"/>
        </w:rPr>
        <w:t xml:space="preserve"> </w:t>
      </w:r>
      <w:proofErr w:type="spellStart"/>
      <w:r w:rsidR="00941A22">
        <w:rPr>
          <w:rFonts w:asciiTheme="minorBidi" w:hAnsiTheme="minorBidi" w:cstheme="minorBidi"/>
          <w:b/>
          <w:i/>
          <w:iCs/>
          <w:sz w:val="24"/>
          <w:szCs w:val="24"/>
        </w:rPr>
        <w:t>Yadayim</w:t>
      </w:r>
      <w:proofErr w:type="spellEnd"/>
      <w:r w:rsidR="00413284">
        <w:rPr>
          <w:rFonts w:asciiTheme="minorBidi" w:hAnsiTheme="minorBidi" w:cstheme="minorBidi"/>
          <w:b/>
          <w:sz w:val="24"/>
          <w:szCs w:val="24"/>
        </w:rPr>
        <w:t xml:space="preserve"> (</w:t>
      </w:r>
      <w:r w:rsidR="000570DF">
        <w:rPr>
          <w:rFonts w:asciiTheme="minorBidi" w:hAnsiTheme="minorBidi" w:cstheme="minorBidi"/>
          <w:b/>
          <w:sz w:val="24"/>
          <w:szCs w:val="24"/>
        </w:rPr>
        <w:t>4</w:t>
      </w:r>
      <w:r w:rsidR="00413284">
        <w:rPr>
          <w:rFonts w:asciiTheme="minorBidi" w:hAnsiTheme="minorBidi" w:cstheme="minorBidi"/>
          <w:b/>
          <w:sz w:val="24"/>
          <w:szCs w:val="24"/>
        </w:rPr>
        <w:t>)</w:t>
      </w:r>
    </w:p>
    <w:p w:rsidR="00EF3B5A" w:rsidRPr="00E57F83" w:rsidRDefault="00852CDC" w:rsidP="005E738A">
      <w:pPr>
        <w:autoSpaceDE w:val="0"/>
        <w:contextualSpacing/>
        <w:jc w:val="center"/>
        <w:rPr>
          <w:rFonts w:asciiTheme="minorBidi" w:hAnsiTheme="minorBidi" w:cstheme="minorBidi"/>
          <w:b/>
        </w:rPr>
      </w:pPr>
      <w:proofErr w:type="spellStart"/>
      <w:r w:rsidRPr="00E57F83">
        <w:rPr>
          <w:rFonts w:asciiTheme="minorBidi" w:hAnsiTheme="minorBidi" w:cstheme="minorBidi"/>
          <w:b/>
        </w:rPr>
        <w:t>Rav</w:t>
      </w:r>
      <w:proofErr w:type="spellEnd"/>
      <w:r w:rsidRPr="00E57F83">
        <w:rPr>
          <w:rFonts w:asciiTheme="minorBidi" w:hAnsiTheme="minorBidi" w:cstheme="minorBidi"/>
          <w:b/>
        </w:rPr>
        <w:t xml:space="preserve"> David </w:t>
      </w:r>
      <w:proofErr w:type="spellStart"/>
      <w:r w:rsidRPr="00E57F83">
        <w:rPr>
          <w:rFonts w:asciiTheme="minorBidi" w:hAnsiTheme="minorBidi" w:cstheme="minorBidi"/>
          <w:b/>
        </w:rPr>
        <w:t>Brofsky</w:t>
      </w:r>
      <w:proofErr w:type="spellEnd"/>
    </w:p>
    <w:p w:rsidR="00B2691C" w:rsidRDefault="00B2691C" w:rsidP="005E738A">
      <w:pPr>
        <w:autoSpaceDE w:val="0"/>
        <w:contextualSpacing/>
        <w:jc w:val="both"/>
        <w:rPr>
          <w:rFonts w:asciiTheme="minorBidi" w:hAnsiTheme="minorBidi" w:cstheme="minorBidi"/>
          <w:bCs/>
        </w:rPr>
      </w:pPr>
    </w:p>
    <w:p w:rsidR="008D146A" w:rsidRPr="00E57F83" w:rsidRDefault="008D146A" w:rsidP="005E738A">
      <w:pPr>
        <w:autoSpaceDE w:val="0"/>
        <w:contextualSpacing/>
        <w:jc w:val="both"/>
        <w:rPr>
          <w:rFonts w:asciiTheme="minorBidi" w:hAnsiTheme="minorBidi" w:cstheme="minorBidi"/>
          <w:b/>
        </w:rPr>
      </w:pPr>
      <w:r w:rsidRPr="00E57F83">
        <w:rPr>
          <w:rFonts w:asciiTheme="minorBidi" w:hAnsiTheme="minorBidi" w:cstheme="minorBidi"/>
          <w:b/>
        </w:rPr>
        <w:t>Introduction</w:t>
      </w:r>
    </w:p>
    <w:p w:rsidR="008D146A" w:rsidRPr="00E57F83" w:rsidRDefault="008D146A" w:rsidP="005E738A">
      <w:pPr>
        <w:autoSpaceDE w:val="0"/>
        <w:contextualSpacing/>
        <w:jc w:val="both"/>
        <w:rPr>
          <w:rFonts w:asciiTheme="minorBidi" w:hAnsiTheme="minorBidi" w:cstheme="minorBidi"/>
          <w:bCs/>
        </w:rPr>
      </w:pPr>
    </w:p>
    <w:p w:rsidR="003169AE" w:rsidRDefault="008D146A" w:rsidP="005E738A">
      <w:pPr>
        <w:autoSpaceDE w:val="0"/>
        <w:contextualSpacing/>
        <w:jc w:val="both"/>
        <w:rPr>
          <w:rFonts w:asciiTheme="minorBidi" w:hAnsiTheme="minorBidi" w:cstheme="minorBidi"/>
        </w:rPr>
      </w:pPr>
      <w:r w:rsidRPr="00E57F83">
        <w:rPr>
          <w:rFonts w:asciiTheme="minorBidi" w:hAnsiTheme="minorBidi" w:cstheme="minorBidi"/>
          <w:bCs/>
        </w:rPr>
        <w:tab/>
      </w:r>
      <w:r w:rsidR="00292450">
        <w:rPr>
          <w:rFonts w:asciiTheme="minorBidi" w:hAnsiTheme="minorBidi" w:cstheme="minorBidi"/>
          <w:bCs/>
        </w:rPr>
        <w:t xml:space="preserve">Last week, </w:t>
      </w:r>
      <w:r w:rsidR="00784905">
        <w:rPr>
          <w:rFonts w:asciiTheme="minorBidi" w:hAnsiTheme="minorBidi" w:cstheme="minorBidi"/>
          <w:bCs/>
        </w:rPr>
        <w:t>we</w:t>
      </w:r>
      <w:r w:rsidR="003169AE">
        <w:rPr>
          <w:rFonts w:asciiTheme="minorBidi" w:hAnsiTheme="minorBidi" w:cstheme="minorBidi"/>
          <w:bCs/>
        </w:rPr>
        <w:t xml:space="preserve"> discussed which liquids </w:t>
      </w:r>
      <w:r w:rsidR="002234E0">
        <w:rPr>
          <w:rFonts w:asciiTheme="minorBidi" w:hAnsiTheme="minorBidi" w:cstheme="minorBidi"/>
          <w:bCs/>
        </w:rPr>
        <w:t xml:space="preserve">other than water </w:t>
      </w:r>
      <w:r w:rsidR="003169AE">
        <w:rPr>
          <w:rFonts w:asciiTheme="minorBidi" w:hAnsiTheme="minorBidi" w:cstheme="minorBidi"/>
          <w:bCs/>
        </w:rPr>
        <w:t xml:space="preserve">may be used for </w:t>
      </w:r>
      <w:proofErr w:type="spellStart"/>
      <w:r w:rsidR="003169AE" w:rsidRPr="00AA76C6">
        <w:rPr>
          <w:rFonts w:asciiTheme="minorBidi" w:hAnsiTheme="minorBidi" w:cstheme="minorBidi"/>
          <w:bCs/>
          <w:i/>
          <w:iCs/>
        </w:rPr>
        <w:t>netilat</w:t>
      </w:r>
      <w:proofErr w:type="spellEnd"/>
      <w:r w:rsidR="003169AE" w:rsidRPr="00AA76C6">
        <w:rPr>
          <w:rFonts w:asciiTheme="minorBidi" w:hAnsiTheme="minorBidi" w:cstheme="minorBidi"/>
          <w:bCs/>
          <w:i/>
          <w:iCs/>
        </w:rPr>
        <w:t xml:space="preserve"> </w:t>
      </w:r>
      <w:proofErr w:type="spellStart"/>
      <w:r w:rsidR="003169AE" w:rsidRPr="00AA76C6">
        <w:rPr>
          <w:rFonts w:asciiTheme="minorBidi" w:hAnsiTheme="minorBidi" w:cstheme="minorBidi"/>
          <w:bCs/>
          <w:i/>
          <w:iCs/>
        </w:rPr>
        <w:t>yadayim</w:t>
      </w:r>
      <w:proofErr w:type="spellEnd"/>
      <w:r w:rsidR="003169AE">
        <w:rPr>
          <w:rFonts w:asciiTheme="minorBidi" w:hAnsiTheme="minorBidi" w:cstheme="minorBidi"/>
          <w:bCs/>
        </w:rPr>
        <w:t xml:space="preserve">. </w:t>
      </w:r>
      <w:r w:rsidR="00681F95">
        <w:rPr>
          <w:rFonts w:asciiTheme="minorBidi" w:hAnsiTheme="minorBidi" w:cstheme="minorBidi"/>
          <w:bCs/>
        </w:rPr>
        <w:t>T</w:t>
      </w:r>
      <w:r w:rsidR="003169AE">
        <w:rPr>
          <w:rFonts w:asciiTheme="minorBidi" w:hAnsiTheme="minorBidi" w:cstheme="minorBidi"/>
          <w:bCs/>
        </w:rPr>
        <w:t xml:space="preserve">he </w:t>
      </w:r>
      <w:proofErr w:type="spellStart"/>
      <w:r w:rsidR="003169AE" w:rsidRPr="00681F95">
        <w:rPr>
          <w:rFonts w:asciiTheme="minorBidi" w:hAnsiTheme="minorBidi" w:cstheme="minorBidi"/>
          <w:bCs/>
          <w:i/>
          <w:iCs/>
        </w:rPr>
        <w:t>Rishonim</w:t>
      </w:r>
      <w:proofErr w:type="spellEnd"/>
      <w:r w:rsidR="003169AE">
        <w:rPr>
          <w:rFonts w:asciiTheme="minorBidi" w:hAnsiTheme="minorBidi" w:cstheme="minorBidi"/>
          <w:bCs/>
        </w:rPr>
        <w:t xml:space="preserve"> disagree as to whether one may use </w:t>
      </w:r>
      <w:r w:rsidR="00681F95">
        <w:rPr>
          <w:rFonts w:asciiTheme="minorBidi" w:hAnsiTheme="minorBidi" w:cstheme="minorBidi"/>
          <w:bCs/>
        </w:rPr>
        <w:t>wine, fruit juice, or even honey</w:t>
      </w:r>
      <w:r w:rsidR="003169AE">
        <w:rPr>
          <w:rFonts w:asciiTheme="minorBidi" w:hAnsiTheme="minorBidi" w:cstheme="minorBidi"/>
          <w:bCs/>
        </w:rPr>
        <w:t xml:space="preserve"> and beer. </w:t>
      </w:r>
      <w:r w:rsidR="003169AE">
        <w:rPr>
          <w:rFonts w:asciiTheme="minorBidi" w:hAnsiTheme="minorBidi" w:cstheme="minorBidi"/>
        </w:rPr>
        <w:t xml:space="preserve">The </w:t>
      </w:r>
      <w:proofErr w:type="spellStart"/>
      <w:r w:rsidR="003169AE">
        <w:rPr>
          <w:rFonts w:asciiTheme="minorBidi" w:hAnsiTheme="minorBidi" w:cstheme="minorBidi"/>
        </w:rPr>
        <w:t>Shulchan</w:t>
      </w:r>
      <w:proofErr w:type="spellEnd"/>
      <w:r w:rsidR="003169AE">
        <w:rPr>
          <w:rFonts w:asciiTheme="minorBidi" w:hAnsiTheme="minorBidi" w:cstheme="minorBidi"/>
        </w:rPr>
        <w:t xml:space="preserve"> </w:t>
      </w:r>
      <w:proofErr w:type="spellStart"/>
      <w:r w:rsidR="003169AE">
        <w:rPr>
          <w:rFonts w:asciiTheme="minorBidi" w:hAnsiTheme="minorBidi" w:cstheme="minorBidi"/>
        </w:rPr>
        <w:t>Arukh</w:t>
      </w:r>
      <w:proofErr w:type="spellEnd"/>
      <w:r w:rsidR="003169AE">
        <w:rPr>
          <w:rFonts w:asciiTheme="minorBidi" w:hAnsiTheme="minorBidi" w:cstheme="minorBidi"/>
        </w:rPr>
        <w:t xml:space="preserve"> (160:12) cites three opinions –</w:t>
      </w:r>
      <w:r w:rsidR="00681F95">
        <w:rPr>
          <w:rFonts w:asciiTheme="minorBidi" w:hAnsiTheme="minorBidi" w:cstheme="minorBidi"/>
        </w:rPr>
        <w:t xml:space="preserve"> </w:t>
      </w:r>
      <w:r w:rsidR="003169AE">
        <w:rPr>
          <w:rFonts w:asciiTheme="minorBidi" w:hAnsiTheme="minorBidi" w:cstheme="minorBidi"/>
        </w:rPr>
        <w:t xml:space="preserve">the view which limits </w:t>
      </w:r>
      <w:proofErr w:type="spellStart"/>
      <w:r w:rsidR="003169AE" w:rsidRPr="00356CF6">
        <w:rPr>
          <w:rFonts w:asciiTheme="minorBidi" w:hAnsiTheme="minorBidi" w:cstheme="minorBidi"/>
          <w:i/>
          <w:iCs/>
        </w:rPr>
        <w:t>netilat</w:t>
      </w:r>
      <w:proofErr w:type="spellEnd"/>
      <w:r w:rsidR="003169AE" w:rsidRPr="00356CF6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3169AE" w:rsidRPr="00356CF6">
        <w:rPr>
          <w:rFonts w:asciiTheme="minorBidi" w:hAnsiTheme="minorBidi" w:cstheme="minorBidi"/>
          <w:i/>
          <w:iCs/>
        </w:rPr>
        <w:t>yadayim</w:t>
      </w:r>
      <w:proofErr w:type="spellEnd"/>
      <w:r w:rsidR="003169AE">
        <w:rPr>
          <w:rFonts w:asciiTheme="minorBidi" w:hAnsiTheme="minorBidi" w:cstheme="minorBidi"/>
        </w:rPr>
        <w:t xml:space="preserve"> to water, the opinion which permits using wine for </w:t>
      </w:r>
      <w:proofErr w:type="spellStart"/>
      <w:r w:rsidR="003169AE" w:rsidRPr="00356CF6">
        <w:rPr>
          <w:rFonts w:asciiTheme="minorBidi" w:hAnsiTheme="minorBidi" w:cstheme="minorBidi"/>
          <w:i/>
          <w:iCs/>
        </w:rPr>
        <w:t>netilat</w:t>
      </w:r>
      <w:proofErr w:type="spellEnd"/>
      <w:r w:rsidR="003169AE" w:rsidRPr="00356CF6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3169AE" w:rsidRPr="00356CF6">
        <w:rPr>
          <w:rFonts w:asciiTheme="minorBidi" w:hAnsiTheme="minorBidi" w:cstheme="minorBidi"/>
          <w:i/>
          <w:iCs/>
        </w:rPr>
        <w:t>yadayim</w:t>
      </w:r>
      <w:proofErr w:type="spellEnd"/>
      <w:r w:rsidR="003169AE">
        <w:rPr>
          <w:rFonts w:asciiTheme="minorBidi" w:hAnsiTheme="minorBidi" w:cstheme="minorBidi"/>
        </w:rPr>
        <w:t xml:space="preserve"> (the </w:t>
      </w:r>
      <w:proofErr w:type="spellStart"/>
      <w:r w:rsidR="003169AE">
        <w:rPr>
          <w:rFonts w:asciiTheme="minorBidi" w:hAnsiTheme="minorBidi" w:cstheme="minorBidi"/>
        </w:rPr>
        <w:t>Rema</w:t>
      </w:r>
      <w:proofErr w:type="spellEnd"/>
      <w:r w:rsidR="003169AE">
        <w:rPr>
          <w:rFonts w:asciiTheme="minorBidi" w:hAnsiTheme="minorBidi" w:cstheme="minorBidi"/>
        </w:rPr>
        <w:t xml:space="preserve"> limits this to white wine), and the view which permits using all juices in extenuating circumstances. The Rema adds that even b</w:t>
      </w:r>
      <w:r w:rsidR="00681F95">
        <w:rPr>
          <w:rFonts w:asciiTheme="minorBidi" w:hAnsiTheme="minorBidi" w:cstheme="minorBidi"/>
        </w:rPr>
        <w:t>eer or cooked honey may be used</w:t>
      </w:r>
      <w:r w:rsidR="003169AE">
        <w:rPr>
          <w:rFonts w:asciiTheme="minorBidi" w:hAnsiTheme="minorBidi" w:cstheme="minorBidi"/>
        </w:rPr>
        <w:t xml:space="preserve"> if necessary. The </w:t>
      </w:r>
      <w:proofErr w:type="spellStart"/>
      <w:r w:rsidR="003169AE">
        <w:rPr>
          <w:rFonts w:asciiTheme="minorBidi" w:hAnsiTheme="minorBidi" w:cstheme="minorBidi"/>
        </w:rPr>
        <w:t>Mishna</w:t>
      </w:r>
      <w:proofErr w:type="spellEnd"/>
      <w:r w:rsidR="003169AE">
        <w:rPr>
          <w:rFonts w:asciiTheme="minorBidi" w:hAnsiTheme="minorBidi" w:cstheme="minorBidi"/>
        </w:rPr>
        <w:t xml:space="preserve"> </w:t>
      </w:r>
      <w:proofErr w:type="spellStart"/>
      <w:r w:rsidR="003169AE">
        <w:rPr>
          <w:rFonts w:asciiTheme="minorBidi" w:hAnsiTheme="minorBidi" w:cstheme="minorBidi"/>
        </w:rPr>
        <w:t>Berura</w:t>
      </w:r>
      <w:proofErr w:type="spellEnd"/>
      <w:r w:rsidR="003169AE">
        <w:rPr>
          <w:rFonts w:asciiTheme="minorBidi" w:hAnsiTheme="minorBidi" w:cstheme="minorBidi"/>
        </w:rPr>
        <w:t xml:space="preserve"> (63) rules that one should be strict regarding wine, but one may use fruit juice “</w:t>
      </w:r>
      <w:r w:rsidR="003169AE" w:rsidRPr="00356CF6">
        <w:rPr>
          <w:rFonts w:asciiTheme="minorBidi" w:hAnsiTheme="minorBidi" w:cstheme="minorBidi"/>
          <w:i/>
          <w:iCs/>
        </w:rPr>
        <w:t>bi-</w:t>
      </w:r>
      <w:proofErr w:type="spellStart"/>
      <w:r w:rsidR="003169AE" w:rsidRPr="00356CF6">
        <w:rPr>
          <w:rFonts w:asciiTheme="minorBidi" w:hAnsiTheme="minorBidi" w:cstheme="minorBidi"/>
          <w:i/>
          <w:iCs/>
        </w:rPr>
        <w:t>she’at</w:t>
      </w:r>
      <w:proofErr w:type="spellEnd"/>
      <w:r w:rsidR="003169AE" w:rsidRPr="00356CF6">
        <w:rPr>
          <w:rFonts w:asciiTheme="minorBidi" w:hAnsiTheme="minorBidi" w:cstheme="minorBidi"/>
          <w:i/>
          <w:iCs/>
        </w:rPr>
        <w:t xml:space="preserve"> ha-</w:t>
      </w:r>
      <w:proofErr w:type="spellStart"/>
      <w:r w:rsidR="003169AE" w:rsidRPr="00356CF6">
        <w:rPr>
          <w:rFonts w:asciiTheme="minorBidi" w:hAnsiTheme="minorBidi" w:cstheme="minorBidi"/>
          <w:i/>
          <w:iCs/>
        </w:rPr>
        <w:t>dechak</w:t>
      </w:r>
      <w:proofErr w:type="spellEnd"/>
      <w:r w:rsidR="003169AE">
        <w:rPr>
          <w:rFonts w:asciiTheme="minorBidi" w:hAnsiTheme="minorBidi" w:cstheme="minorBidi"/>
          <w:i/>
          <w:iCs/>
        </w:rPr>
        <w:t>.</w:t>
      </w:r>
      <w:r w:rsidR="003169AE">
        <w:rPr>
          <w:rFonts w:asciiTheme="minorBidi" w:hAnsiTheme="minorBidi" w:cstheme="minorBidi"/>
        </w:rPr>
        <w:t xml:space="preserve">” </w:t>
      </w:r>
    </w:p>
    <w:p w:rsidR="00784905" w:rsidRDefault="00784905" w:rsidP="005E738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8E79FC" w:rsidRDefault="00784905" w:rsidP="005E738A">
      <w:pPr>
        <w:autoSpaceDE w:val="0"/>
        <w:contextualSpacing/>
        <w:jc w:val="both"/>
        <w:rPr>
          <w:rFonts w:asciiTheme="minorBidi" w:hAnsiTheme="minorBidi" w:cs="Arial"/>
        </w:rPr>
      </w:pPr>
      <w:r>
        <w:rPr>
          <w:rFonts w:asciiTheme="minorBidi" w:hAnsiTheme="minorBidi" w:cstheme="minorBidi"/>
          <w:bCs/>
        </w:rPr>
        <w:tab/>
        <w:t xml:space="preserve">We also </w:t>
      </w:r>
      <w:r w:rsidR="003169AE">
        <w:rPr>
          <w:rFonts w:asciiTheme="minorBidi" w:hAnsiTheme="minorBidi" w:cstheme="minorBidi"/>
          <w:bCs/>
        </w:rPr>
        <w:t>explained that one may not use water whose appearance has changed (</w:t>
      </w:r>
      <w:proofErr w:type="spellStart"/>
      <w:r w:rsidR="003169AE" w:rsidRPr="00F22EA7">
        <w:rPr>
          <w:rFonts w:asciiTheme="minorBidi" w:hAnsiTheme="minorBidi" w:cstheme="minorBidi"/>
          <w:bCs/>
          <w:i/>
          <w:iCs/>
        </w:rPr>
        <w:t>Yadayim</w:t>
      </w:r>
      <w:proofErr w:type="spellEnd"/>
      <w:r w:rsidR="00681F95">
        <w:rPr>
          <w:rFonts w:asciiTheme="minorBidi" w:hAnsiTheme="minorBidi" w:cstheme="minorBidi"/>
          <w:bCs/>
        </w:rPr>
        <w:t xml:space="preserve"> 1:3;</w:t>
      </w:r>
      <w:r w:rsidR="003169AE">
        <w:rPr>
          <w:rFonts w:asciiTheme="minorBidi" w:hAnsiTheme="minorBidi" w:cstheme="minorBidi"/>
          <w:bCs/>
        </w:rPr>
        <w:t xml:space="preserve"> </w:t>
      </w:r>
      <w:proofErr w:type="spellStart"/>
      <w:r w:rsidR="003169AE">
        <w:rPr>
          <w:rFonts w:asciiTheme="minorBidi" w:hAnsiTheme="minorBidi" w:cstheme="minorBidi"/>
          <w:bCs/>
        </w:rPr>
        <w:t>Shulchan</w:t>
      </w:r>
      <w:proofErr w:type="spellEnd"/>
      <w:r w:rsidR="003169AE">
        <w:rPr>
          <w:rFonts w:asciiTheme="minorBidi" w:hAnsiTheme="minorBidi" w:cstheme="minorBidi"/>
          <w:bCs/>
        </w:rPr>
        <w:t xml:space="preserve"> </w:t>
      </w:r>
      <w:proofErr w:type="spellStart"/>
      <w:r w:rsidR="003169AE">
        <w:rPr>
          <w:rFonts w:asciiTheme="minorBidi" w:hAnsiTheme="minorBidi" w:cstheme="minorBidi"/>
          <w:bCs/>
        </w:rPr>
        <w:t>Arukh</w:t>
      </w:r>
      <w:proofErr w:type="spellEnd"/>
      <w:r w:rsidR="003169AE">
        <w:rPr>
          <w:rFonts w:asciiTheme="minorBidi" w:hAnsiTheme="minorBidi" w:cstheme="minorBidi"/>
          <w:bCs/>
        </w:rPr>
        <w:t xml:space="preserve"> 160:1), water with which a </w:t>
      </w:r>
      <w:proofErr w:type="spellStart"/>
      <w:r w:rsidR="003169AE" w:rsidRPr="00F22EA7">
        <w:rPr>
          <w:rFonts w:asciiTheme="minorBidi" w:hAnsiTheme="minorBidi" w:cstheme="minorBidi"/>
          <w:bCs/>
          <w:i/>
          <w:iCs/>
        </w:rPr>
        <w:t>melakha</w:t>
      </w:r>
      <w:proofErr w:type="spellEnd"/>
      <w:r w:rsidR="003169AE">
        <w:rPr>
          <w:rFonts w:asciiTheme="minorBidi" w:hAnsiTheme="minorBidi" w:cstheme="minorBidi"/>
          <w:bCs/>
        </w:rPr>
        <w:t xml:space="preserve"> was performed (</w:t>
      </w:r>
      <w:proofErr w:type="spellStart"/>
      <w:r w:rsidR="00E467E2">
        <w:rPr>
          <w:rFonts w:asciiTheme="minorBidi" w:hAnsiTheme="minorBidi" w:cstheme="minorBidi"/>
        </w:rPr>
        <w:t>Shulchan</w:t>
      </w:r>
      <w:proofErr w:type="spellEnd"/>
      <w:r w:rsidR="00E467E2">
        <w:rPr>
          <w:rFonts w:asciiTheme="minorBidi" w:hAnsiTheme="minorBidi" w:cstheme="minorBidi"/>
        </w:rPr>
        <w:t xml:space="preserve"> Arukh 160:1)</w:t>
      </w:r>
      <w:r w:rsidR="00681F95">
        <w:rPr>
          <w:rFonts w:asciiTheme="minorBidi" w:hAnsiTheme="minorBidi" w:cstheme="minorBidi"/>
        </w:rPr>
        <w:t>,</w:t>
      </w:r>
      <w:r w:rsidR="00E467E2">
        <w:rPr>
          <w:rFonts w:asciiTheme="minorBidi" w:hAnsiTheme="minorBidi" w:cstheme="minorBidi"/>
        </w:rPr>
        <w:t xml:space="preserve"> </w:t>
      </w:r>
      <w:r w:rsidR="00681F95">
        <w:rPr>
          <w:rFonts w:asciiTheme="minorBidi" w:hAnsiTheme="minorBidi" w:cstheme="minorBidi"/>
        </w:rPr>
        <w:t>or</w:t>
      </w:r>
      <w:r w:rsidR="003169AE">
        <w:rPr>
          <w:rFonts w:asciiTheme="minorBidi" w:hAnsiTheme="minorBidi" w:cstheme="minorBidi"/>
        </w:rPr>
        <w:t xml:space="preserve"> water which is unfit to be drunk by cattle (</w:t>
      </w:r>
      <w:proofErr w:type="spellStart"/>
      <w:r w:rsidR="008E79FC">
        <w:rPr>
          <w:rFonts w:asciiTheme="minorBidi" w:hAnsiTheme="minorBidi" w:cs="Arial"/>
        </w:rPr>
        <w:t>Shulchan</w:t>
      </w:r>
      <w:proofErr w:type="spellEnd"/>
      <w:r w:rsidR="008E79FC">
        <w:rPr>
          <w:rFonts w:asciiTheme="minorBidi" w:hAnsiTheme="minorBidi" w:cs="Arial"/>
        </w:rPr>
        <w:t xml:space="preserve"> </w:t>
      </w:r>
      <w:proofErr w:type="spellStart"/>
      <w:r w:rsidR="008E79FC">
        <w:rPr>
          <w:rFonts w:asciiTheme="minorBidi" w:hAnsiTheme="minorBidi" w:cs="Arial"/>
        </w:rPr>
        <w:t>Arukh</w:t>
      </w:r>
      <w:proofErr w:type="spellEnd"/>
      <w:r w:rsidR="008E79FC">
        <w:rPr>
          <w:rFonts w:asciiTheme="minorBidi" w:hAnsiTheme="minorBidi" w:cs="Arial"/>
        </w:rPr>
        <w:t xml:space="preserve"> 160:9)</w:t>
      </w:r>
      <w:r w:rsidR="003169AE">
        <w:rPr>
          <w:rFonts w:asciiTheme="minorBidi" w:hAnsiTheme="minorBidi" w:cs="Arial"/>
        </w:rPr>
        <w:t xml:space="preserve">. </w:t>
      </w:r>
    </w:p>
    <w:p w:rsidR="003169AE" w:rsidRDefault="003169AE" w:rsidP="005E738A">
      <w:pPr>
        <w:autoSpaceDE w:val="0"/>
        <w:contextualSpacing/>
        <w:jc w:val="both"/>
        <w:rPr>
          <w:rFonts w:asciiTheme="minorBidi" w:hAnsiTheme="minorBidi" w:cs="Arial"/>
        </w:rPr>
      </w:pPr>
    </w:p>
    <w:p w:rsidR="003E4BBD" w:rsidRDefault="003169AE" w:rsidP="005E738A">
      <w:pPr>
        <w:autoSpaceDE w:val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="Arial"/>
        </w:rPr>
        <w:tab/>
        <w:t xml:space="preserve">In addition, we cited a debate regarding whether one may use water </w:t>
      </w:r>
      <w:r w:rsidR="007A11F9">
        <w:rPr>
          <w:rFonts w:asciiTheme="minorBidi" w:hAnsiTheme="minorBidi" w:cstheme="minorBidi"/>
        </w:rPr>
        <w:t xml:space="preserve">whose temperature is above </w:t>
      </w:r>
      <w:proofErr w:type="spellStart"/>
      <w:r w:rsidR="007A11F9" w:rsidRPr="007E16B4">
        <w:rPr>
          <w:rFonts w:asciiTheme="minorBidi" w:hAnsiTheme="minorBidi" w:cstheme="minorBidi"/>
          <w:i/>
          <w:iCs/>
        </w:rPr>
        <w:t>yad</w:t>
      </w:r>
      <w:proofErr w:type="spellEnd"/>
      <w:r w:rsidR="007A11F9" w:rsidRPr="007E16B4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7A11F9" w:rsidRPr="007E16B4">
        <w:rPr>
          <w:rFonts w:asciiTheme="minorBidi" w:hAnsiTheme="minorBidi" w:cstheme="minorBidi"/>
          <w:i/>
          <w:iCs/>
        </w:rPr>
        <w:t>soledet</w:t>
      </w:r>
      <w:proofErr w:type="spellEnd"/>
      <w:r w:rsidR="007A11F9" w:rsidRPr="007E16B4">
        <w:rPr>
          <w:rFonts w:asciiTheme="minorBidi" w:hAnsiTheme="minorBidi" w:cstheme="minorBidi"/>
          <w:i/>
          <w:iCs/>
        </w:rPr>
        <w:t xml:space="preserve"> </w:t>
      </w:r>
      <w:proofErr w:type="spellStart"/>
      <w:proofErr w:type="gramStart"/>
      <w:r w:rsidR="007A11F9" w:rsidRPr="007E16B4">
        <w:rPr>
          <w:rFonts w:asciiTheme="minorBidi" w:hAnsiTheme="minorBidi" w:cstheme="minorBidi"/>
          <w:i/>
          <w:iCs/>
        </w:rPr>
        <w:t>bo</w:t>
      </w:r>
      <w:proofErr w:type="spellEnd"/>
      <w:proofErr w:type="gramEnd"/>
      <w:r w:rsidR="007E16B4">
        <w:rPr>
          <w:rFonts w:asciiTheme="minorBidi" w:hAnsiTheme="minorBidi" w:cstheme="minorBidi"/>
        </w:rPr>
        <w:t>.</w:t>
      </w:r>
      <w:r w:rsidR="007A11F9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Although t</w:t>
      </w:r>
      <w:r w:rsidR="007A11F9">
        <w:rPr>
          <w:rFonts w:asciiTheme="minorBidi" w:hAnsiTheme="minorBidi" w:cstheme="minorBidi"/>
        </w:rPr>
        <w:t xml:space="preserve">he </w:t>
      </w:r>
      <w:proofErr w:type="spellStart"/>
      <w:r w:rsidR="007A11F9">
        <w:rPr>
          <w:rFonts w:asciiTheme="minorBidi" w:hAnsiTheme="minorBidi" w:cstheme="minorBidi"/>
        </w:rPr>
        <w:t>Shulchan</w:t>
      </w:r>
      <w:proofErr w:type="spellEnd"/>
      <w:r w:rsidR="007A11F9">
        <w:rPr>
          <w:rFonts w:asciiTheme="minorBidi" w:hAnsiTheme="minorBidi" w:cstheme="minorBidi"/>
        </w:rPr>
        <w:t xml:space="preserve"> </w:t>
      </w:r>
      <w:proofErr w:type="spellStart"/>
      <w:r w:rsidR="007A11F9">
        <w:rPr>
          <w:rFonts w:asciiTheme="minorBidi" w:hAnsiTheme="minorBidi" w:cstheme="minorBidi"/>
        </w:rPr>
        <w:t>Arukh</w:t>
      </w:r>
      <w:proofErr w:type="spellEnd"/>
      <w:r w:rsidR="007A11F9">
        <w:rPr>
          <w:rFonts w:asciiTheme="minorBidi" w:hAnsiTheme="minorBidi" w:cstheme="minorBidi"/>
        </w:rPr>
        <w:t xml:space="preserve"> (160</w:t>
      </w:r>
      <w:r w:rsidR="007E16B4">
        <w:rPr>
          <w:rFonts w:asciiTheme="minorBidi" w:hAnsiTheme="minorBidi" w:cstheme="minorBidi"/>
        </w:rPr>
        <w:t>:</w:t>
      </w:r>
      <w:r w:rsidR="007A11F9">
        <w:rPr>
          <w:rFonts w:asciiTheme="minorBidi" w:hAnsiTheme="minorBidi" w:cstheme="minorBidi"/>
        </w:rPr>
        <w:t xml:space="preserve">6) rules that one may wash </w:t>
      </w:r>
      <w:r w:rsidR="00681F95">
        <w:rPr>
          <w:rFonts w:asciiTheme="minorBidi" w:hAnsiTheme="minorBidi" w:cstheme="minorBidi"/>
        </w:rPr>
        <w:t>hi</w:t>
      </w:r>
      <w:r>
        <w:rPr>
          <w:rFonts w:asciiTheme="minorBidi" w:hAnsiTheme="minorBidi" w:cstheme="minorBidi"/>
        </w:rPr>
        <w:t>s</w:t>
      </w:r>
      <w:r w:rsidR="007A11F9">
        <w:rPr>
          <w:rFonts w:asciiTheme="minorBidi" w:hAnsiTheme="minorBidi" w:cstheme="minorBidi"/>
        </w:rPr>
        <w:t xml:space="preserve"> hands with hot water</w:t>
      </w:r>
      <w:r w:rsidR="00F22EA7">
        <w:rPr>
          <w:rFonts w:asciiTheme="minorBidi" w:hAnsiTheme="minorBidi" w:cstheme="minorBidi"/>
        </w:rPr>
        <w:t>, the</w:t>
      </w:r>
      <w:r w:rsidR="007A11F9">
        <w:rPr>
          <w:rFonts w:asciiTheme="minorBidi" w:hAnsiTheme="minorBidi" w:cstheme="minorBidi"/>
        </w:rPr>
        <w:t xml:space="preserve"> </w:t>
      </w:r>
      <w:proofErr w:type="spellStart"/>
      <w:r w:rsidR="007A11F9">
        <w:rPr>
          <w:rFonts w:asciiTheme="minorBidi" w:hAnsiTheme="minorBidi" w:cstheme="minorBidi"/>
        </w:rPr>
        <w:t>Mishna</w:t>
      </w:r>
      <w:proofErr w:type="spellEnd"/>
      <w:r w:rsidR="007A11F9">
        <w:rPr>
          <w:rFonts w:asciiTheme="minorBidi" w:hAnsiTheme="minorBidi" w:cstheme="minorBidi"/>
        </w:rPr>
        <w:t xml:space="preserve"> </w:t>
      </w:r>
      <w:proofErr w:type="spellStart"/>
      <w:r w:rsidR="007A11F9">
        <w:rPr>
          <w:rFonts w:asciiTheme="minorBidi" w:hAnsiTheme="minorBidi" w:cstheme="minorBidi"/>
        </w:rPr>
        <w:t>Berura</w:t>
      </w:r>
      <w:proofErr w:type="spellEnd"/>
      <w:r w:rsidR="007A11F9">
        <w:rPr>
          <w:rFonts w:asciiTheme="minorBidi" w:hAnsiTheme="minorBidi" w:cstheme="minorBidi"/>
        </w:rPr>
        <w:t xml:space="preserve"> (27) suggests that one allow hot water to cool down before using it for </w:t>
      </w:r>
      <w:proofErr w:type="spellStart"/>
      <w:r w:rsidR="007A11F9" w:rsidRPr="007E16B4">
        <w:rPr>
          <w:rFonts w:asciiTheme="minorBidi" w:hAnsiTheme="minorBidi" w:cstheme="minorBidi"/>
          <w:i/>
          <w:iCs/>
        </w:rPr>
        <w:t>netilat</w:t>
      </w:r>
      <w:proofErr w:type="spellEnd"/>
      <w:r w:rsidR="007A11F9" w:rsidRPr="007E16B4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7A11F9" w:rsidRPr="007E16B4">
        <w:rPr>
          <w:rFonts w:asciiTheme="minorBidi" w:hAnsiTheme="minorBidi" w:cstheme="minorBidi"/>
          <w:i/>
          <w:iCs/>
        </w:rPr>
        <w:t>yadayim</w:t>
      </w:r>
      <w:proofErr w:type="spellEnd"/>
      <w:r w:rsidR="007A11F9">
        <w:rPr>
          <w:rFonts w:asciiTheme="minorBidi" w:hAnsiTheme="minorBidi" w:cstheme="minorBidi"/>
        </w:rPr>
        <w:t xml:space="preserve">, out of concern for those opinions </w:t>
      </w:r>
      <w:r w:rsidR="00681F95">
        <w:rPr>
          <w:rFonts w:asciiTheme="minorBidi" w:hAnsiTheme="minorBidi" w:cstheme="minorBidi"/>
        </w:rPr>
        <w:t>that</w:t>
      </w:r>
      <w:r w:rsidR="007A11F9">
        <w:rPr>
          <w:rFonts w:asciiTheme="minorBidi" w:hAnsiTheme="minorBidi" w:cstheme="minorBidi"/>
        </w:rPr>
        <w:t xml:space="preserve"> prohibit washing </w:t>
      </w:r>
      <w:r w:rsidR="00681F95">
        <w:rPr>
          <w:rFonts w:asciiTheme="minorBidi" w:hAnsiTheme="minorBidi" w:cstheme="minorBidi"/>
        </w:rPr>
        <w:t>with</w:t>
      </w:r>
      <w:r w:rsidR="007A11F9">
        <w:rPr>
          <w:rFonts w:asciiTheme="minorBidi" w:hAnsiTheme="minorBidi" w:cstheme="minorBidi"/>
        </w:rPr>
        <w:t xml:space="preserve"> water hotter than </w:t>
      </w:r>
      <w:proofErr w:type="spellStart"/>
      <w:r w:rsidR="007A11F9" w:rsidRPr="007E16B4">
        <w:rPr>
          <w:rFonts w:asciiTheme="minorBidi" w:hAnsiTheme="minorBidi" w:cstheme="minorBidi"/>
          <w:i/>
          <w:iCs/>
        </w:rPr>
        <w:t>yad</w:t>
      </w:r>
      <w:proofErr w:type="spellEnd"/>
      <w:r w:rsidR="007A11F9" w:rsidRPr="007E16B4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7A11F9" w:rsidRPr="007E16B4">
        <w:rPr>
          <w:rFonts w:asciiTheme="minorBidi" w:hAnsiTheme="minorBidi" w:cstheme="minorBidi"/>
          <w:i/>
          <w:iCs/>
        </w:rPr>
        <w:t>soledet</w:t>
      </w:r>
      <w:proofErr w:type="spellEnd"/>
      <w:r w:rsidR="007A11F9" w:rsidRPr="007E16B4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7A11F9" w:rsidRPr="007E16B4">
        <w:rPr>
          <w:rFonts w:asciiTheme="minorBidi" w:hAnsiTheme="minorBidi" w:cstheme="minorBidi"/>
          <w:i/>
          <w:iCs/>
        </w:rPr>
        <w:t>bo</w:t>
      </w:r>
      <w:proofErr w:type="spellEnd"/>
      <w:r w:rsidR="007A11F9">
        <w:rPr>
          <w:rFonts w:asciiTheme="minorBidi" w:hAnsiTheme="minorBidi" w:cstheme="minorBidi"/>
        </w:rPr>
        <w:t xml:space="preserve">. </w:t>
      </w:r>
    </w:p>
    <w:p w:rsidR="00F22EA7" w:rsidRDefault="00F22EA7" w:rsidP="005E738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784905" w:rsidRDefault="00784905" w:rsidP="005E738A">
      <w:pPr>
        <w:autoSpaceDE w:val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Finally, we questioned how much of one’s hands must </w:t>
      </w:r>
      <w:r w:rsidR="00681F95">
        <w:rPr>
          <w:rFonts w:asciiTheme="minorBidi" w:hAnsiTheme="minorBidi" w:cstheme="minorBidi"/>
        </w:rPr>
        <w:t>be</w:t>
      </w:r>
      <w:r>
        <w:rPr>
          <w:rFonts w:asciiTheme="minorBidi" w:hAnsiTheme="minorBidi" w:cstheme="minorBidi"/>
        </w:rPr>
        <w:t xml:space="preserve"> wash</w:t>
      </w:r>
      <w:r w:rsidR="00681F95">
        <w:rPr>
          <w:rFonts w:asciiTheme="minorBidi" w:hAnsiTheme="minorBidi" w:cstheme="minorBidi"/>
        </w:rPr>
        <w:t>ed</w:t>
      </w:r>
      <w:r>
        <w:rPr>
          <w:rFonts w:asciiTheme="minorBidi" w:hAnsiTheme="minorBidi" w:cstheme="minorBidi"/>
        </w:rPr>
        <w:t xml:space="preserve">. We cited a debate between the </w:t>
      </w:r>
      <w:r w:rsidR="00CA2BB1">
        <w:rPr>
          <w:rFonts w:asciiTheme="minorBidi" w:hAnsiTheme="minorBidi" w:cstheme="minorBidi"/>
        </w:rPr>
        <w:t xml:space="preserve">Rosh </w:t>
      </w:r>
      <w:r>
        <w:rPr>
          <w:rFonts w:asciiTheme="minorBidi" w:hAnsiTheme="minorBidi" w:cstheme="minorBidi"/>
        </w:rPr>
        <w:t xml:space="preserve">and </w:t>
      </w:r>
      <w:r w:rsidR="00CA2BB1">
        <w:rPr>
          <w:rFonts w:asciiTheme="minorBidi" w:hAnsiTheme="minorBidi" w:cstheme="minorBidi"/>
        </w:rPr>
        <w:t>Rif</w:t>
      </w:r>
      <w:r>
        <w:rPr>
          <w:rFonts w:asciiTheme="minorBidi" w:hAnsiTheme="minorBidi" w:cstheme="minorBidi"/>
        </w:rPr>
        <w:t xml:space="preserve"> regarding whether one must wash </w:t>
      </w:r>
      <w:r w:rsidR="00681F95">
        <w:rPr>
          <w:rFonts w:asciiTheme="minorBidi" w:hAnsiTheme="minorBidi" w:cstheme="minorBidi"/>
        </w:rPr>
        <w:t>the entire hand</w:t>
      </w:r>
      <w:r>
        <w:rPr>
          <w:rFonts w:asciiTheme="minorBidi" w:hAnsiTheme="minorBidi" w:cstheme="minorBidi"/>
        </w:rPr>
        <w:t xml:space="preserve"> until the wrist (Rif), or only until</w:t>
      </w:r>
      <w:r w:rsidR="00681F95">
        <w:rPr>
          <w:rFonts w:asciiTheme="minorBidi" w:hAnsiTheme="minorBidi" w:cstheme="minorBidi"/>
        </w:rPr>
        <w:t xml:space="preserve"> the</w:t>
      </w:r>
      <w:r>
        <w:rPr>
          <w:rFonts w:asciiTheme="minorBidi" w:hAnsiTheme="minorBidi" w:cstheme="minorBidi"/>
        </w:rPr>
        <w:t xml:space="preserve"> fingers (Rosh). The </w:t>
      </w:r>
      <w:proofErr w:type="spellStart"/>
      <w:r w:rsidR="00CA2BB1">
        <w:rPr>
          <w:rFonts w:asciiTheme="minorBidi" w:hAnsiTheme="minorBidi" w:cstheme="minorBidi"/>
        </w:rPr>
        <w:t>Shulchan</w:t>
      </w:r>
      <w:proofErr w:type="spellEnd"/>
      <w:r w:rsidR="00CA2BB1">
        <w:rPr>
          <w:rFonts w:asciiTheme="minorBidi" w:hAnsiTheme="minorBidi" w:cstheme="minorBidi"/>
        </w:rPr>
        <w:t xml:space="preserve"> </w:t>
      </w:r>
      <w:proofErr w:type="spellStart"/>
      <w:r w:rsidR="00CA2BB1">
        <w:rPr>
          <w:rFonts w:asciiTheme="minorBidi" w:hAnsiTheme="minorBidi" w:cstheme="minorBidi"/>
        </w:rPr>
        <w:t>Arukh</w:t>
      </w:r>
      <w:proofErr w:type="spellEnd"/>
      <w:r w:rsidR="00CA2BB1">
        <w:rPr>
          <w:rFonts w:asciiTheme="minorBidi" w:hAnsiTheme="minorBidi" w:cstheme="minorBidi"/>
        </w:rPr>
        <w:t xml:space="preserve"> (161:4)</w:t>
      </w:r>
      <w:r w:rsidR="00681F95">
        <w:rPr>
          <w:rFonts w:asciiTheme="minorBidi" w:hAnsiTheme="minorBidi" w:cstheme="minorBidi"/>
        </w:rPr>
        <w:t xml:space="preserve"> cites both opinions</w:t>
      </w:r>
      <w:r w:rsidR="00CA2BB1">
        <w:rPr>
          <w:rFonts w:asciiTheme="minorBidi" w:hAnsiTheme="minorBidi" w:cstheme="minorBidi"/>
        </w:rPr>
        <w:t xml:space="preserve"> and concludes that it is appropriate to act in </w:t>
      </w:r>
      <w:r w:rsidR="00CA2BB1">
        <w:rPr>
          <w:rFonts w:asciiTheme="minorBidi" w:hAnsiTheme="minorBidi" w:cstheme="minorBidi"/>
        </w:rPr>
        <w:lastRenderedPageBreak/>
        <w:t xml:space="preserve">accordance with the stricter opinion. </w:t>
      </w:r>
    </w:p>
    <w:p w:rsidR="00784905" w:rsidRDefault="00784905" w:rsidP="005E738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864BCB" w:rsidRDefault="00681F95" w:rsidP="005E738A">
      <w:pPr>
        <w:autoSpaceDE w:val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784905">
        <w:rPr>
          <w:rFonts w:asciiTheme="minorBidi" w:hAnsiTheme="minorBidi" w:cstheme="minorBidi"/>
        </w:rPr>
        <w:t xml:space="preserve">This week, we will discuss the </w:t>
      </w:r>
      <w:r w:rsidR="00864BCB">
        <w:rPr>
          <w:rFonts w:asciiTheme="minorBidi" w:hAnsiTheme="minorBidi" w:cstheme="minorBidi"/>
        </w:rPr>
        <w:t xml:space="preserve">requirement of </w:t>
      </w:r>
      <w:r w:rsidR="00784905">
        <w:rPr>
          <w:rFonts w:asciiTheme="minorBidi" w:hAnsiTheme="minorBidi" w:cstheme="minorBidi"/>
        </w:rPr>
        <w:t>“</w:t>
      </w:r>
      <w:proofErr w:type="spellStart"/>
      <w:r w:rsidR="00784905" w:rsidRPr="00356CF6">
        <w:rPr>
          <w:rFonts w:asciiTheme="minorBidi" w:hAnsiTheme="minorBidi" w:cstheme="minorBidi"/>
          <w:i/>
          <w:iCs/>
        </w:rPr>
        <w:t>ko’ach</w:t>
      </w:r>
      <w:proofErr w:type="spellEnd"/>
      <w:r w:rsidR="00784905" w:rsidRPr="00356CF6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784905" w:rsidRPr="00356CF6">
        <w:rPr>
          <w:rFonts w:asciiTheme="minorBidi" w:hAnsiTheme="minorBidi" w:cstheme="minorBidi"/>
          <w:i/>
          <w:iCs/>
        </w:rPr>
        <w:t>gavra</w:t>
      </w:r>
      <w:proofErr w:type="spellEnd"/>
      <w:r>
        <w:rPr>
          <w:rFonts w:asciiTheme="minorBidi" w:hAnsiTheme="minorBidi" w:cstheme="minorBidi"/>
          <w:i/>
          <w:iCs/>
        </w:rPr>
        <w:t>.</w:t>
      </w:r>
      <w:r>
        <w:rPr>
          <w:rFonts w:asciiTheme="minorBidi" w:hAnsiTheme="minorBidi" w:cstheme="minorBidi"/>
        </w:rPr>
        <w:t>”</w:t>
      </w:r>
      <w:r w:rsidR="00864BCB">
        <w:rPr>
          <w:rFonts w:asciiTheme="minorBidi" w:hAnsiTheme="minorBidi" w:cstheme="minorBidi"/>
        </w:rPr>
        <w:t xml:space="preserve"> </w:t>
      </w:r>
    </w:p>
    <w:p w:rsidR="00864BCB" w:rsidRDefault="00864BCB" w:rsidP="005E738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784905" w:rsidRPr="00864BCB" w:rsidRDefault="002F6AAC" w:rsidP="005E738A">
      <w:pPr>
        <w:autoSpaceDE w:val="0"/>
        <w:contextualSpacing/>
        <w:jc w:val="both"/>
        <w:rPr>
          <w:rFonts w:asciiTheme="minorBidi" w:hAnsiTheme="minorBidi" w:cstheme="minorBidi"/>
          <w:b/>
          <w:bCs/>
          <w:i/>
          <w:iCs/>
        </w:rPr>
      </w:pPr>
      <w:proofErr w:type="spellStart"/>
      <w:r w:rsidRPr="00864BCB">
        <w:rPr>
          <w:rFonts w:asciiTheme="minorBidi" w:hAnsiTheme="minorBidi" w:cstheme="minorBidi"/>
          <w:b/>
          <w:bCs/>
          <w:i/>
          <w:iCs/>
        </w:rPr>
        <w:t>Ko’ach</w:t>
      </w:r>
      <w:proofErr w:type="spellEnd"/>
      <w:r w:rsidRPr="00864BCB">
        <w:rPr>
          <w:rFonts w:asciiTheme="minorBidi" w:hAnsiTheme="minorBidi" w:cstheme="minorBidi"/>
          <w:b/>
          <w:bCs/>
          <w:i/>
          <w:iCs/>
        </w:rPr>
        <w:t xml:space="preserve"> </w:t>
      </w:r>
      <w:proofErr w:type="spellStart"/>
      <w:r w:rsidRPr="00864BCB">
        <w:rPr>
          <w:rFonts w:asciiTheme="minorBidi" w:hAnsiTheme="minorBidi" w:cstheme="minorBidi"/>
          <w:b/>
          <w:bCs/>
          <w:i/>
          <w:iCs/>
        </w:rPr>
        <w:t>Gavra</w:t>
      </w:r>
      <w:proofErr w:type="spellEnd"/>
    </w:p>
    <w:p w:rsidR="002F6AAC" w:rsidRDefault="002F6AAC" w:rsidP="005E738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630E41" w:rsidRDefault="00AE48CB" w:rsidP="005E738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As mentioned previously, </w:t>
      </w:r>
      <w:proofErr w:type="spellStart"/>
      <w:r w:rsidRPr="00AE48CB">
        <w:rPr>
          <w:rFonts w:asciiTheme="minorBidi" w:hAnsiTheme="minorBidi" w:cstheme="minorBidi"/>
          <w:i/>
          <w:iCs/>
        </w:rPr>
        <w:t>netilat</w:t>
      </w:r>
      <w:proofErr w:type="spellEnd"/>
      <w:r w:rsidRPr="00AE48CB">
        <w:rPr>
          <w:rFonts w:asciiTheme="minorBidi" w:hAnsiTheme="minorBidi" w:cstheme="minorBidi"/>
          <w:i/>
          <w:iCs/>
        </w:rPr>
        <w:t xml:space="preserve"> </w:t>
      </w:r>
      <w:proofErr w:type="spellStart"/>
      <w:r w:rsidRPr="00AE48CB">
        <w:rPr>
          <w:rFonts w:asciiTheme="minorBidi" w:hAnsiTheme="minorBidi" w:cstheme="minorBidi"/>
          <w:i/>
          <w:iCs/>
        </w:rPr>
        <w:t>yadayim</w:t>
      </w:r>
      <w:proofErr w:type="spellEnd"/>
      <w:r>
        <w:rPr>
          <w:rFonts w:asciiTheme="minorBidi" w:hAnsiTheme="minorBidi" w:cstheme="minorBidi"/>
        </w:rPr>
        <w:t xml:space="preserve"> can be </w:t>
      </w:r>
      <w:r w:rsidR="00680B3B">
        <w:rPr>
          <w:rFonts w:asciiTheme="minorBidi" w:hAnsiTheme="minorBidi" w:cstheme="minorBidi"/>
        </w:rPr>
        <w:t>performed</w:t>
      </w:r>
      <w:r>
        <w:rPr>
          <w:rFonts w:asciiTheme="minorBidi" w:hAnsiTheme="minorBidi" w:cstheme="minorBidi"/>
        </w:rPr>
        <w:t xml:space="preserve"> in two ways: immersing one’s hands in a river, spring</w:t>
      </w:r>
      <w:r w:rsidR="00681F95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or lake, </w:t>
      </w:r>
      <w:r w:rsidR="00680B3B">
        <w:rPr>
          <w:rFonts w:asciiTheme="minorBidi" w:hAnsiTheme="minorBidi" w:cstheme="minorBidi"/>
        </w:rPr>
        <w:t>or</w:t>
      </w:r>
      <w:r>
        <w:rPr>
          <w:rFonts w:asciiTheme="minorBidi" w:hAnsiTheme="minorBidi" w:cstheme="minorBidi"/>
        </w:rPr>
        <w:t xml:space="preserve"> pouring a </w:t>
      </w:r>
      <w:proofErr w:type="spellStart"/>
      <w:r w:rsidRPr="00AE48CB">
        <w:rPr>
          <w:rFonts w:asciiTheme="minorBidi" w:hAnsiTheme="minorBidi" w:cstheme="minorBidi"/>
          <w:i/>
          <w:iCs/>
        </w:rPr>
        <w:t>revi’it</w:t>
      </w:r>
      <w:proofErr w:type="spellEnd"/>
      <w:r>
        <w:rPr>
          <w:rFonts w:asciiTheme="minorBidi" w:hAnsiTheme="minorBidi" w:cstheme="minorBidi"/>
        </w:rPr>
        <w:t xml:space="preserve"> of water over one’s hands. </w:t>
      </w:r>
      <w:r w:rsidR="00681F95">
        <w:rPr>
          <w:rFonts w:asciiTheme="minorBidi" w:hAnsiTheme="minorBidi" w:cstheme="minorBidi"/>
        </w:rPr>
        <w:t>T</w:t>
      </w:r>
      <w:r>
        <w:rPr>
          <w:rFonts w:asciiTheme="minorBidi" w:hAnsiTheme="minorBidi" w:cstheme="minorBidi"/>
        </w:rPr>
        <w:t xml:space="preserve">he Talmud teaches that there are two halakhic requirements related to the pouring of water over </w:t>
      </w:r>
      <w:r w:rsidR="00681F95">
        <w:rPr>
          <w:rFonts w:asciiTheme="minorBidi" w:hAnsiTheme="minorBidi" w:cstheme="minorBidi"/>
        </w:rPr>
        <w:t>one’s hands:</w:t>
      </w:r>
      <w:r>
        <w:rPr>
          <w:rFonts w:asciiTheme="minorBidi" w:hAnsiTheme="minorBidi" w:cstheme="minorBidi"/>
        </w:rPr>
        <w:t xml:space="preserve"> </w:t>
      </w:r>
      <w:r w:rsidR="00681F95">
        <w:rPr>
          <w:rFonts w:asciiTheme="minorBidi" w:hAnsiTheme="minorBidi" w:cstheme="minorBidi"/>
        </w:rPr>
        <w:t>t</w:t>
      </w:r>
      <w:r>
        <w:rPr>
          <w:rFonts w:asciiTheme="minorBidi" w:hAnsiTheme="minorBidi" w:cstheme="minorBidi"/>
        </w:rPr>
        <w:t xml:space="preserve">he </w:t>
      </w:r>
      <w:r w:rsidR="00681F95">
        <w:rPr>
          <w:rFonts w:asciiTheme="minorBidi" w:hAnsiTheme="minorBidi" w:cstheme="minorBidi"/>
        </w:rPr>
        <w:t>water must come from a vessel</w:t>
      </w:r>
      <w:r w:rsidR="00630E41">
        <w:rPr>
          <w:rFonts w:asciiTheme="minorBidi" w:hAnsiTheme="minorBidi" w:cstheme="minorBidi"/>
        </w:rPr>
        <w:t xml:space="preserve"> </w:t>
      </w:r>
      <w:r w:rsidR="00681F95">
        <w:rPr>
          <w:rFonts w:asciiTheme="minorBidi" w:hAnsiTheme="minorBidi" w:cstheme="minorBidi"/>
        </w:rPr>
        <w:t xml:space="preserve">(as we have already discussed) </w:t>
      </w:r>
      <w:r w:rsidR="00630E41">
        <w:rPr>
          <w:rFonts w:asciiTheme="minorBidi" w:hAnsiTheme="minorBidi" w:cstheme="minorBidi"/>
        </w:rPr>
        <w:t xml:space="preserve">and </w:t>
      </w:r>
      <w:r w:rsidR="00681F95">
        <w:rPr>
          <w:rFonts w:asciiTheme="minorBidi" w:hAnsiTheme="minorBidi" w:cstheme="minorBidi"/>
        </w:rPr>
        <w:t xml:space="preserve">it </w:t>
      </w:r>
      <w:r w:rsidR="00630E41">
        <w:rPr>
          <w:rFonts w:asciiTheme="minorBidi" w:hAnsiTheme="minorBidi" w:cstheme="minorBidi"/>
        </w:rPr>
        <w:t xml:space="preserve">must be poured through </w:t>
      </w:r>
      <w:proofErr w:type="spellStart"/>
      <w:r w:rsidR="00630E41" w:rsidRPr="00680B3B">
        <w:rPr>
          <w:rFonts w:asciiTheme="minorBidi" w:hAnsiTheme="minorBidi" w:cstheme="minorBidi"/>
          <w:i/>
          <w:iCs/>
        </w:rPr>
        <w:t>ko’ach</w:t>
      </w:r>
      <w:proofErr w:type="spellEnd"/>
      <w:r w:rsidR="00630E41" w:rsidRPr="00680B3B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630E41" w:rsidRPr="00680B3B">
        <w:rPr>
          <w:rFonts w:asciiTheme="minorBidi" w:hAnsiTheme="minorBidi" w:cstheme="minorBidi"/>
          <w:i/>
          <w:iCs/>
        </w:rPr>
        <w:t>gavra</w:t>
      </w:r>
      <w:proofErr w:type="spellEnd"/>
      <w:r w:rsidR="00681F95">
        <w:rPr>
          <w:rFonts w:asciiTheme="minorBidi" w:hAnsiTheme="minorBidi" w:cstheme="minorBidi"/>
        </w:rPr>
        <w:t>, human force</w:t>
      </w:r>
      <w:r w:rsidR="00630E41">
        <w:rPr>
          <w:rFonts w:asciiTheme="minorBidi" w:hAnsiTheme="minorBidi" w:cstheme="minorBidi"/>
        </w:rPr>
        <w:t xml:space="preserve">. </w:t>
      </w:r>
    </w:p>
    <w:p w:rsidR="00630E41" w:rsidRDefault="00630E41" w:rsidP="005E738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</w:p>
    <w:p w:rsidR="002F6AAC" w:rsidRDefault="00630E41" w:rsidP="005E738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Regarding th</w:t>
      </w:r>
      <w:r w:rsidR="00681F95">
        <w:rPr>
          <w:rFonts w:asciiTheme="minorBidi" w:hAnsiTheme="minorBidi" w:cstheme="minorBidi"/>
        </w:rPr>
        <w:t xml:space="preserve">is second </w:t>
      </w:r>
      <w:r>
        <w:rPr>
          <w:rFonts w:asciiTheme="minorBidi" w:hAnsiTheme="minorBidi" w:cstheme="minorBidi"/>
        </w:rPr>
        <w:t>requirement</w:t>
      </w:r>
      <w:r w:rsidR="00681F95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the</w:t>
      </w:r>
      <w:r w:rsidR="002D3C33">
        <w:rPr>
          <w:rFonts w:asciiTheme="minorBidi" w:hAnsiTheme="minorBidi" w:cstheme="minorBidi"/>
        </w:rPr>
        <w:t xml:space="preserve"> Talmud teaches:</w:t>
      </w:r>
    </w:p>
    <w:p w:rsidR="002D3C33" w:rsidRDefault="002D3C33" w:rsidP="005E738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2D3C33" w:rsidRDefault="002D3C33" w:rsidP="005E738A">
      <w:pPr>
        <w:autoSpaceDE w:val="0"/>
        <w:ind w:left="720"/>
        <w:contextualSpacing/>
        <w:jc w:val="both"/>
        <w:rPr>
          <w:rFonts w:asciiTheme="minorBidi" w:hAnsiTheme="minorBidi" w:cstheme="minorBidi"/>
        </w:rPr>
      </w:pPr>
      <w:r w:rsidRPr="002D3C33">
        <w:rPr>
          <w:rFonts w:asciiTheme="minorBidi" w:hAnsiTheme="minorBidi" w:cstheme="minorBidi"/>
        </w:rPr>
        <w:t>R. Papa said: A person may not wash the hands in a dike used for irrigation, because [the water]</w:t>
      </w:r>
      <w:r>
        <w:rPr>
          <w:rFonts w:asciiTheme="minorBidi" w:hAnsiTheme="minorBidi" w:cstheme="minorBidi"/>
        </w:rPr>
        <w:t xml:space="preserve"> </w:t>
      </w:r>
      <w:r w:rsidR="00681F95">
        <w:rPr>
          <w:rFonts w:asciiTheme="minorBidi" w:hAnsiTheme="minorBidi" w:cstheme="minorBidi"/>
        </w:rPr>
        <w:t>t</w:t>
      </w:r>
      <w:r w:rsidRPr="002D3C33">
        <w:rPr>
          <w:rFonts w:asciiTheme="minorBidi" w:hAnsiTheme="minorBidi" w:cstheme="minorBidi"/>
        </w:rPr>
        <w:t xml:space="preserve">here does not run directly from the human </w:t>
      </w:r>
      <w:r w:rsidR="00681F95">
        <w:rPr>
          <w:rFonts w:asciiTheme="minorBidi" w:hAnsiTheme="minorBidi" w:cstheme="minorBidi"/>
        </w:rPr>
        <w:t>act. I</w:t>
      </w:r>
      <w:r w:rsidRPr="002D3C33">
        <w:rPr>
          <w:rFonts w:asciiTheme="minorBidi" w:hAnsiTheme="minorBidi" w:cstheme="minorBidi"/>
        </w:rPr>
        <w:t>f, however, he is quite close to the bucket</w:t>
      </w:r>
      <w:r w:rsidR="00681F95">
        <w:rPr>
          <w:rFonts w:asciiTheme="minorBidi" w:hAnsiTheme="minorBidi" w:cstheme="minorBidi"/>
        </w:rPr>
        <w:t>,</w:t>
      </w:r>
      <w:r w:rsidRPr="002D3C33">
        <w:rPr>
          <w:rFonts w:asciiTheme="minorBidi" w:hAnsiTheme="minorBidi" w:cstheme="minorBidi"/>
        </w:rPr>
        <w:t xml:space="preserve"> he may</w:t>
      </w:r>
      <w:r>
        <w:rPr>
          <w:rFonts w:asciiTheme="minorBidi" w:hAnsiTheme="minorBidi" w:cstheme="minorBidi"/>
        </w:rPr>
        <w:t xml:space="preserve"> </w:t>
      </w:r>
      <w:r w:rsidRPr="002D3C33">
        <w:rPr>
          <w:rFonts w:asciiTheme="minorBidi" w:hAnsiTheme="minorBidi" w:cstheme="minorBidi"/>
        </w:rPr>
        <w:t>wash his hands [in the dike], because there it runs directly from the human act.</w:t>
      </w:r>
      <w:r w:rsidR="00681F95">
        <w:rPr>
          <w:rFonts w:asciiTheme="minorBidi" w:hAnsiTheme="minorBidi" w:cstheme="minorBidi"/>
        </w:rPr>
        <w:t xml:space="preserve"> (</w:t>
      </w:r>
      <w:proofErr w:type="spellStart"/>
      <w:r w:rsidR="00681F95" w:rsidRPr="00681F95">
        <w:rPr>
          <w:rFonts w:asciiTheme="minorBidi" w:hAnsiTheme="minorBidi" w:cstheme="minorBidi"/>
          <w:i/>
          <w:iCs/>
        </w:rPr>
        <w:t>Chullin</w:t>
      </w:r>
      <w:proofErr w:type="spellEnd"/>
      <w:r w:rsidR="00681F95">
        <w:rPr>
          <w:rFonts w:asciiTheme="minorBidi" w:hAnsiTheme="minorBidi" w:cstheme="minorBidi"/>
        </w:rPr>
        <w:t xml:space="preserve"> 107a)</w:t>
      </w:r>
    </w:p>
    <w:p w:rsidR="002D3C33" w:rsidRDefault="002D3C33" w:rsidP="005E738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582397" w:rsidRDefault="00630E41" w:rsidP="005E738A">
      <w:pPr>
        <w:autoSpaceDE w:val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This passage teaches two </w:t>
      </w:r>
      <w:r w:rsidRPr="00681F95">
        <w:rPr>
          <w:rFonts w:asciiTheme="minorBidi" w:hAnsiTheme="minorBidi" w:cstheme="minorBidi"/>
          <w:i/>
          <w:iCs/>
        </w:rPr>
        <w:t>halakhot</w:t>
      </w:r>
      <w:r>
        <w:rPr>
          <w:rFonts w:asciiTheme="minorBidi" w:hAnsiTheme="minorBidi" w:cstheme="minorBidi"/>
        </w:rPr>
        <w:t xml:space="preserve">: </w:t>
      </w:r>
      <w:r w:rsidR="00681F95">
        <w:rPr>
          <w:rFonts w:asciiTheme="minorBidi" w:hAnsiTheme="minorBidi" w:cstheme="minorBidi"/>
        </w:rPr>
        <w:t xml:space="preserve">that </w:t>
      </w:r>
      <w:r>
        <w:rPr>
          <w:rFonts w:asciiTheme="minorBidi" w:hAnsiTheme="minorBidi" w:cstheme="minorBidi"/>
        </w:rPr>
        <w:t>the water must be p</w:t>
      </w:r>
      <w:r w:rsidR="00582397">
        <w:rPr>
          <w:rFonts w:asciiTheme="minorBidi" w:hAnsiTheme="minorBidi" w:cstheme="minorBidi"/>
        </w:rPr>
        <w:t>o</w:t>
      </w:r>
      <w:r>
        <w:rPr>
          <w:rFonts w:asciiTheme="minorBidi" w:hAnsiTheme="minorBidi" w:cstheme="minorBidi"/>
        </w:rPr>
        <w:t xml:space="preserve">ured directly from </w:t>
      </w:r>
      <w:r w:rsidR="00681F95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human act (</w:t>
      </w:r>
      <w:proofErr w:type="spellStart"/>
      <w:r w:rsidRPr="00582397">
        <w:rPr>
          <w:rFonts w:asciiTheme="minorBidi" w:hAnsiTheme="minorBidi" w:cstheme="minorBidi"/>
          <w:i/>
          <w:iCs/>
        </w:rPr>
        <w:t>ko’ach</w:t>
      </w:r>
      <w:proofErr w:type="spellEnd"/>
      <w:r w:rsidRPr="00582397">
        <w:rPr>
          <w:rFonts w:asciiTheme="minorBidi" w:hAnsiTheme="minorBidi" w:cstheme="minorBidi"/>
          <w:i/>
          <w:iCs/>
        </w:rPr>
        <w:t xml:space="preserve"> </w:t>
      </w:r>
      <w:proofErr w:type="spellStart"/>
      <w:r w:rsidRPr="00582397">
        <w:rPr>
          <w:rFonts w:asciiTheme="minorBidi" w:hAnsiTheme="minorBidi" w:cstheme="minorBidi"/>
          <w:i/>
          <w:iCs/>
        </w:rPr>
        <w:t>gavra</w:t>
      </w:r>
      <w:proofErr w:type="spellEnd"/>
      <w:r w:rsidR="00681F95">
        <w:rPr>
          <w:rFonts w:asciiTheme="minorBidi" w:hAnsiTheme="minorBidi" w:cstheme="minorBidi"/>
        </w:rPr>
        <w:t>)</w:t>
      </w:r>
      <w:r>
        <w:rPr>
          <w:rFonts w:asciiTheme="minorBidi" w:hAnsiTheme="minorBidi" w:cstheme="minorBidi"/>
        </w:rPr>
        <w:t xml:space="preserve"> and that </w:t>
      </w:r>
      <w:r w:rsidR="00680B3B">
        <w:rPr>
          <w:rFonts w:asciiTheme="minorBidi" w:hAnsiTheme="minorBidi" w:cstheme="minorBidi"/>
        </w:rPr>
        <w:t xml:space="preserve">one may wash </w:t>
      </w:r>
      <w:r w:rsidR="00681F95">
        <w:rPr>
          <w:rFonts w:asciiTheme="minorBidi" w:hAnsiTheme="minorBidi" w:cstheme="minorBidi"/>
        </w:rPr>
        <w:t>his</w:t>
      </w:r>
      <w:r w:rsidR="00680B3B">
        <w:rPr>
          <w:rFonts w:asciiTheme="minorBidi" w:hAnsiTheme="minorBidi" w:cstheme="minorBidi"/>
        </w:rPr>
        <w:t xml:space="preserve"> hand in </w:t>
      </w:r>
      <w:r w:rsidR="00681F95">
        <w:rPr>
          <w:rFonts w:asciiTheme="minorBidi" w:hAnsiTheme="minorBidi" w:cstheme="minorBidi"/>
        </w:rPr>
        <w:t>a</w:t>
      </w:r>
      <w:r w:rsidR="00680B3B">
        <w:rPr>
          <w:rFonts w:asciiTheme="minorBidi" w:hAnsiTheme="minorBidi" w:cstheme="minorBidi"/>
        </w:rPr>
        <w:t xml:space="preserve"> dike close to where the water is poured, as that water </w:t>
      </w:r>
      <w:r w:rsidR="00681F95">
        <w:rPr>
          <w:rFonts w:asciiTheme="minorBidi" w:hAnsiTheme="minorBidi" w:cstheme="minorBidi"/>
        </w:rPr>
        <w:t xml:space="preserve">at that stage </w:t>
      </w:r>
      <w:r w:rsidR="00680B3B">
        <w:rPr>
          <w:rFonts w:asciiTheme="minorBidi" w:hAnsiTheme="minorBidi" w:cstheme="minorBidi"/>
        </w:rPr>
        <w:t xml:space="preserve">is moving due to </w:t>
      </w:r>
      <w:proofErr w:type="spellStart"/>
      <w:r w:rsidR="00680B3B" w:rsidRPr="00680B3B">
        <w:rPr>
          <w:rFonts w:asciiTheme="minorBidi" w:hAnsiTheme="minorBidi" w:cstheme="minorBidi"/>
          <w:i/>
          <w:iCs/>
        </w:rPr>
        <w:t>ko’ach</w:t>
      </w:r>
      <w:proofErr w:type="spellEnd"/>
      <w:r w:rsidR="00680B3B" w:rsidRPr="00680B3B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680B3B" w:rsidRPr="00680B3B">
        <w:rPr>
          <w:rFonts w:asciiTheme="minorBidi" w:hAnsiTheme="minorBidi" w:cstheme="minorBidi"/>
          <w:i/>
          <w:iCs/>
        </w:rPr>
        <w:t>gavra</w:t>
      </w:r>
      <w:proofErr w:type="spellEnd"/>
      <w:r w:rsidR="00680B3B">
        <w:rPr>
          <w:rFonts w:asciiTheme="minorBidi" w:hAnsiTheme="minorBidi" w:cstheme="minorBidi"/>
        </w:rPr>
        <w:t xml:space="preserve">, and not </w:t>
      </w:r>
      <w:r w:rsidR="00681F95">
        <w:rPr>
          <w:rFonts w:asciiTheme="minorBidi" w:hAnsiTheme="minorBidi" w:cstheme="minorBidi"/>
        </w:rPr>
        <w:t xml:space="preserve">due to </w:t>
      </w:r>
      <w:r w:rsidR="00680B3B">
        <w:rPr>
          <w:rFonts w:asciiTheme="minorBidi" w:hAnsiTheme="minorBidi" w:cstheme="minorBidi"/>
        </w:rPr>
        <w:t xml:space="preserve">gravity or inertia. </w:t>
      </w:r>
      <w:r w:rsidR="00912F51">
        <w:rPr>
          <w:rFonts w:asciiTheme="minorBidi" w:hAnsiTheme="minorBidi" w:cstheme="minorBidi"/>
        </w:rPr>
        <w:t xml:space="preserve">The </w:t>
      </w:r>
      <w:proofErr w:type="spellStart"/>
      <w:r w:rsidR="00912F51">
        <w:rPr>
          <w:rFonts w:asciiTheme="minorBidi" w:hAnsiTheme="minorBidi" w:cstheme="minorBidi"/>
        </w:rPr>
        <w:t>Beit</w:t>
      </w:r>
      <w:proofErr w:type="spellEnd"/>
      <w:r w:rsidR="00912F51">
        <w:rPr>
          <w:rFonts w:asciiTheme="minorBidi" w:hAnsiTheme="minorBidi" w:cstheme="minorBidi"/>
        </w:rPr>
        <w:t xml:space="preserve"> </w:t>
      </w:r>
      <w:proofErr w:type="spellStart"/>
      <w:r w:rsidR="00912F51">
        <w:rPr>
          <w:rFonts w:asciiTheme="minorBidi" w:hAnsiTheme="minorBidi" w:cstheme="minorBidi"/>
        </w:rPr>
        <w:t>Yosef</w:t>
      </w:r>
      <w:proofErr w:type="spellEnd"/>
      <w:r w:rsidR="00912F51">
        <w:rPr>
          <w:rFonts w:asciiTheme="minorBidi" w:hAnsiTheme="minorBidi" w:cstheme="minorBidi"/>
        </w:rPr>
        <w:t xml:space="preserve"> (259) cites the </w:t>
      </w:r>
      <w:proofErr w:type="spellStart"/>
      <w:r w:rsidR="00912F51" w:rsidRPr="00680B3B">
        <w:rPr>
          <w:rFonts w:asciiTheme="minorBidi" w:hAnsiTheme="minorBidi" w:cstheme="minorBidi"/>
          <w:i/>
          <w:iCs/>
        </w:rPr>
        <w:t>Hagahot</w:t>
      </w:r>
      <w:proofErr w:type="spellEnd"/>
      <w:r w:rsidR="00912F51" w:rsidRPr="00680B3B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912F51" w:rsidRPr="00680B3B">
        <w:rPr>
          <w:rFonts w:asciiTheme="minorBidi" w:hAnsiTheme="minorBidi" w:cstheme="minorBidi"/>
          <w:i/>
          <w:iCs/>
        </w:rPr>
        <w:t>Maimoniyot</w:t>
      </w:r>
      <w:proofErr w:type="spellEnd"/>
      <w:r w:rsidR="00912F51">
        <w:rPr>
          <w:rFonts w:asciiTheme="minorBidi" w:hAnsiTheme="minorBidi" w:cstheme="minorBidi"/>
        </w:rPr>
        <w:t xml:space="preserve">, who explains that the requirement of </w:t>
      </w:r>
      <w:proofErr w:type="spellStart"/>
      <w:r w:rsidR="00912F51" w:rsidRPr="00680B3B">
        <w:rPr>
          <w:rFonts w:asciiTheme="minorBidi" w:hAnsiTheme="minorBidi" w:cstheme="minorBidi"/>
          <w:i/>
          <w:iCs/>
        </w:rPr>
        <w:t>ko’ach</w:t>
      </w:r>
      <w:proofErr w:type="spellEnd"/>
      <w:r w:rsidR="00912F51" w:rsidRPr="00680B3B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912F51" w:rsidRPr="00680B3B">
        <w:rPr>
          <w:rFonts w:asciiTheme="minorBidi" w:hAnsiTheme="minorBidi" w:cstheme="minorBidi"/>
          <w:i/>
          <w:iCs/>
        </w:rPr>
        <w:t>gavra</w:t>
      </w:r>
      <w:proofErr w:type="spellEnd"/>
      <w:r w:rsidR="00912F51">
        <w:rPr>
          <w:rFonts w:asciiTheme="minorBidi" w:hAnsiTheme="minorBidi" w:cstheme="minorBidi"/>
        </w:rPr>
        <w:t xml:space="preserve"> is learned from </w:t>
      </w:r>
      <w:r w:rsidR="00912F51" w:rsidRPr="00681F95">
        <w:rPr>
          <w:rFonts w:asciiTheme="minorBidi" w:hAnsiTheme="minorBidi" w:cstheme="minorBidi"/>
        </w:rPr>
        <w:t>the verse “</w:t>
      </w:r>
      <w:r w:rsidR="00912F51" w:rsidRPr="00681F95">
        <w:rPr>
          <w:rFonts w:ascii="Arial" w:hAnsi="Arial" w:cs="Arial"/>
          <w:shd w:val="clear" w:color="auto" w:fill="FFFFFF"/>
        </w:rPr>
        <w:t>And the clean person shall sprinkle upon the unclean</w:t>
      </w:r>
      <w:r w:rsidR="00912F51" w:rsidRPr="00681F95">
        <w:rPr>
          <w:rFonts w:asciiTheme="minorBidi" w:hAnsiTheme="minorBidi" w:cstheme="minorBidi"/>
        </w:rPr>
        <w:t>” (</w:t>
      </w:r>
      <w:proofErr w:type="spellStart"/>
      <w:r w:rsidR="00912F51" w:rsidRPr="00681F95">
        <w:rPr>
          <w:rFonts w:asciiTheme="minorBidi" w:hAnsiTheme="minorBidi" w:cstheme="minorBidi"/>
          <w:i/>
          <w:iCs/>
        </w:rPr>
        <w:t>B</w:t>
      </w:r>
      <w:r w:rsidR="00F22EA7" w:rsidRPr="00681F95">
        <w:rPr>
          <w:rFonts w:asciiTheme="minorBidi" w:hAnsiTheme="minorBidi" w:cstheme="minorBidi"/>
          <w:i/>
          <w:iCs/>
        </w:rPr>
        <w:t>a</w:t>
      </w:r>
      <w:r w:rsidR="00912F51" w:rsidRPr="00681F95">
        <w:rPr>
          <w:rFonts w:asciiTheme="minorBidi" w:hAnsiTheme="minorBidi" w:cstheme="minorBidi"/>
          <w:i/>
          <w:iCs/>
        </w:rPr>
        <w:t>midbar</w:t>
      </w:r>
      <w:proofErr w:type="spellEnd"/>
      <w:r w:rsidR="00912F51" w:rsidRPr="00681F95">
        <w:rPr>
          <w:rFonts w:asciiTheme="minorBidi" w:hAnsiTheme="minorBidi" w:cstheme="minorBidi"/>
        </w:rPr>
        <w:t xml:space="preserve"> </w:t>
      </w:r>
      <w:r w:rsidR="00912F51">
        <w:rPr>
          <w:rFonts w:asciiTheme="minorBidi" w:hAnsiTheme="minorBidi" w:cstheme="minorBidi"/>
        </w:rPr>
        <w:t>19:10).</w:t>
      </w:r>
    </w:p>
    <w:p w:rsidR="00912F51" w:rsidRDefault="00912F51" w:rsidP="005E738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B870DF" w:rsidRDefault="00B870DF" w:rsidP="005E738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Interestingly, </w:t>
      </w:r>
      <w:proofErr w:type="spellStart"/>
      <w:r>
        <w:rPr>
          <w:rFonts w:asciiTheme="minorBidi" w:hAnsiTheme="minorBidi" w:cstheme="minorBidi"/>
        </w:rPr>
        <w:t>Tosafot</w:t>
      </w:r>
      <w:proofErr w:type="spellEnd"/>
      <w:r>
        <w:rPr>
          <w:rFonts w:asciiTheme="minorBidi" w:hAnsiTheme="minorBidi" w:cstheme="minorBidi"/>
        </w:rPr>
        <w:t xml:space="preserve"> (</w:t>
      </w:r>
      <w:proofErr w:type="spellStart"/>
      <w:r w:rsidRPr="00681F95">
        <w:rPr>
          <w:rFonts w:asciiTheme="minorBidi" w:hAnsiTheme="minorBidi" w:cstheme="minorBidi"/>
          <w:i/>
          <w:iCs/>
        </w:rPr>
        <w:t>Chullin</w:t>
      </w:r>
      <w:proofErr w:type="spellEnd"/>
      <w:r>
        <w:rPr>
          <w:rFonts w:asciiTheme="minorBidi" w:hAnsiTheme="minorBidi" w:cstheme="minorBidi"/>
        </w:rPr>
        <w:t xml:space="preserve"> 107a</w:t>
      </w:r>
      <w:r w:rsidR="00681F95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s.v</w:t>
      </w:r>
      <w:proofErr w:type="spellEnd"/>
      <w:r>
        <w:rPr>
          <w:rFonts w:asciiTheme="minorBidi" w:hAnsiTheme="minorBidi" w:cstheme="minorBidi"/>
        </w:rPr>
        <w:t xml:space="preserve">. </w:t>
      </w:r>
      <w:r w:rsidRPr="00B870DF">
        <w:rPr>
          <w:rFonts w:asciiTheme="minorBidi" w:hAnsiTheme="minorBidi" w:cstheme="minorBidi"/>
          <w:i/>
          <w:iCs/>
        </w:rPr>
        <w:t>de-lo</w:t>
      </w:r>
      <w:r>
        <w:rPr>
          <w:rFonts w:asciiTheme="minorBidi" w:hAnsiTheme="minorBidi" w:cstheme="minorBidi"/>
        </w:rPr>
        <w:t xml:space="preserve">) cites the </w:t>
      </w:r>
      <w:proofErr w:type="spellStart"/>
      <w:r>
        <w:rPr>
          <w:rFonts w:asciiTheme="minorBidi" w:hAnsiTheme="minorBidi" w:cstheme="minorBidi"/>
        </w:rPr>
        <w:t>Behag</w:t>
      </w:r>
      <w:proofErr w:type="spellEnd"/>
      <w:r>
        <w:rPr>
          <w:rFonts w:asciiTheme="minorBidi" w:hAnsiTheme="minorBidi" w:cstheme="minorBidi"/>
        </w:rPr>
        <w:t xml:space="preserve">, who </w:t>
      </w:r>
      <w:r w:rsidR="00681F95">
        <w:rPr>
          <w:rFonts w:asciiTheme="minorBidi" w:hAnsiTheme="minorBidi" w:cstheme="minorBidi"/>
        </w:rPr>
        <w:t>maintains</w:t>
      </w:r>
      <w:r>
        <w:rPr>
          <w:rFonts w:asciiTheme="minorBidi" w:hAnsiTheme="minorBidi" w:cstheme="minorBidi"/>
        </w:rPr>
        <w:t xml:space="preserve"> that immersing one’s hands in a vessel is considered a valid form of </w:t>
      </w:r>
      <w:proofErr w:type="spellStart"/>
      <w:r w:rsidRPr="00F22EA7">
        <w:rPr>
          <w:rFonts w:asciiTheme="minorBidi" w:hAnsiTheme="minorBidi" w:cstheme="minorBidi"/>
          <w:i/>
          <w:iCs/>
        </w:rPr>
        <w:t>netilat</w:t>
      </w:r>
      <w:proofErr w:type="spellEnd"/>
      <w:r w:rsidRPr="00F22EA7">
        <w:rPr>
          <w:rFonts w:asciiTheme="minorBidi" w:hAnsiTheme="minorBidi" w:cstheme="minorBidi"/>
          <w:i/>
          <w:iCs/>
        </w:rPr>
        <w:t xml:space="preserve"> </w:t>
      </w:r>
      <w:proofErr w:type="spellStart"/>
      <w:r w:rsidRPr="00F22EA7">
        <w:rPr>
          <w:rFonts w:asciiTheme="minorBidi" w:hAnsiTheme="minorBidi" w:cstheme="minorBidi"/>
          <w:i/>
          <w:iCs/>
        </w:rPr>
        <w:t>yadayim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 w:rsidRPr="00B870DF">
        <w:rPr>
          <w:rFonts w:asciiTheme="minorBidi" w:hAnsiTheme="minorBidi" w:cstheme="minorBidi"/>
          <w:i/>
          <w:iCs/>
        </w:rPr>
        <w:t>Ko’ach</w:t>
      </w:r>
      <w:proofErr w:type="spellEnd"/>
      <w:r w:rsidRPr="00B870DF">
        <w:rPr>
          <w:rFonts w:asciiTheme="minorBidi" w:hAnsiTheme="minorBidi" w:cstheme="minorBidi"/>
          <w:i/>
          <w:iCs/>
        </w:rPr>
        <w:t xml:space="preserve"> </w:t>
      </w:r>
      <w:proofErr w:type="spellStart"/>
      <w:r w:rsidRPr="00B870DF">
        <w:rPr>
          <w:rFonts w:asciiTheme="minorBidi" w:hAnsiTheme="minorBidi" w:cstheme="minorBidi"/>
          <w:i/>
          <w:iCs/>
        </w:rPr>
        <w:t>gavra</w:t>
      </w:r>
      <w:proofErr w:type="spellEnd"/>
      <w:r>
        <w:rPr>
          <w:rFonts w:asciiTheme="minorBidi" w:hAnsiTheme="minorBidi" w:cstheme="minorBidi"/>
        </w:rPr>
        <w:t xml:space="preserve">, he argues, is only required when one washes </w:t>
      </w:r>
      <w:r w:rsidR="00681F95">
        <w:rPr>
          <w:rFonts w:asciiTheme="minorBidi" w:hAnsiTheme="minorBidi" w:cstheme="minorBidi"/>
        </w:rPr>
        <w:t>hi</w:t>
      </w:r>
      <w:r>
        <w:rPr>
          <w:rFonts w:asciiTheme="minorBidi" w:hAnsiTheme="minorBidi" w:cstheme="minorBidi"/>
        </w:rPr>
        <w:t>s hands outside of a vessel</w:t>
      </w:r>
      <w:r w:rsidR="00681F95">
        <w:rPr>
          <w:rFonts w:asciiTheme="minorBidi" w:hAnsiTheme="minorBidi" w:cstheme="minorBidi"/>
        </w:rPr>
        <w:t xml:space="preserve">; </w:t>
      </w:r>
      <w:r w:rsidR="00912F51">
        <w:rPr>
          <w:rFonts w:asciiTheme="minorBidi" w:hAnsiTheme="minorBidi" w:cstheme="minorBidi"/>
        </w:rPr>
        <w:t xml:space="preserve">when one washes </w:t>
      </w:r>
      <w:r w:rsidR="00681F95">
        <w:rPr>
          <w:rFonts w:asciiTheme="minorBidi" w:hAnsiTheme="minorBidi" w:cstheme="minorBidi"/>
        </w:rPr>
        <w:t>hi</w:t>
      </w:r>
      <w:r w:rsidR="00912F51">
        <w:rPr>
          <w:rFonts w:asciiTheme="minorBidi" w:hAnsiTheme="minorBidi" w:cstheme="minorBidi"/>
        </w:rPr>
        <w:t xml:space="preserve">s hands inside of a vessel, </w:t>
      </w:r>
      <w:proofErr w:type="spellStart"/>
      <w:r w:rsidR="00912F51" w:rsidRPr="00F22EA7">
        <w:rPr>
          <w:rFonts w:asciiTheme="minorBidi" w:hAnsiTheme="minorBidi" w:cstheme="minorBidi"/>
          <w:i/>
          <w:iCs/>
        </w:rPr>
        <w:t>ko’ach</w:t>
      </w:r>
      <w:proofErr w:type="spellEnd"/>
      <w:r w:rsidR="00912F51" w:rsidRPr="00F22EA7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912F51" w:rsidRPr="00F22EA7">
        <w:rPr>
          <w:rFonts w:asciiTheme="minorBidi" w:hAnsiTheme="minorBidi" w:cstheme="minorBidi"/>
          <w:i/>
          <w:iCs/>
        </w:rPr>
        <w:t>gavra</w:t>
      </w:r>
      <w:proofErr w:type="spellEnd"/>
      <w:r w:rsidR="00912F51">
        <w:rPr>
          <w:rFonts w:asciiTheme="minorBidi" w:hAnsiTheme="minorBidi" w:cstheme="minorBidi"/>
        </w:rPr>
        <w:t xml:space="preserve"> is not necessary. </w:t>
      </w:r>
    </w:p>
    <w:p w:rsidR="00B870DF" w:rsidRDefault="00B870DF" w:rsidP="005E738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681F95" w:rsidRDefault="00B870DF" w:rsidP="005E738A">
      <w:pPr>
        <w:autoSpaceDE w:val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Although most </w:t>
      </w:r>
      <w:proofErr w:type="spellStart"/>
      <w:r w:rsidRPr="00681F95">
        <w:rPr>
          <w:rFonts w:asciiTheme="minorBidi" w:hAnsiTheme="minorBidi" w:cstheme="minorBidi"/>
          <w:i/>
          <w:iCs/>
        </w:rPr>
        <w:t>Rishonim</w:t>
      </w:r>
      <w:proofErr w:type="spellEnd"/>
      <w:r>
        <w:rPr>
          <w:rFonts w:asciiTheme="minorBidi" w:hAnsiTheme="minorBidi" w:cstheme="minorBidi"/>
        </w:rPr>
        <w:t xml:space="preserve"> reject this view, </w:t>
      </w:r>
      <w:r w:rsidR="00867E4C">
        <w:rPr>
          <w:rFonts w:asciiTheme="minorBidi" w:hAnsiTheme="minorBidi" w:cstheme="minorBidi"/>
        </w:rPr>
        <w:t>t</w:t>
      </w:r>
      <w:r>
        <w:rPr>
          <w:rFonts w:asciiTheme="minorBidi" w:hAnsiTheme="minorBidi" w:cstheme="minorBidi"/>
        </w:rPr>
        <w:t xml:space="preserve">he </w:t>
      </w:r>
      <w:proofErr w:type="spellStart"/>
      <w:r>
        <w:rPr>
          <w:rFonts w:asciiTheme="minorBidi" w:hAnsiTheme="minorBidi" w:cstheme="minorBidi"/>
        </w:rPr>
        <w:t>Shulchan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Arukh</w:t>
      </w:r>
      <w:proofErr w:type="spellEnd"/>
      <w:r>
        <w:rPr>
          <w:rFonts w:asciiTheme="minorBidi" w:hAnsiTheme="minorBidi" w:cstheme="minorBidi"/>
        </w:rPr>
        <w:t xml:space="preserve"> (159:8)</w:t>
      </w:r>
      <w:r w:rsidR="00681F95">
        <w:rPr>
          <w:rFonts w:asciiTheme="minorBidi" w:hAnsiTheme="minorBidi" w:cstheme="minorBidi"/>
        </w:rPr>
        <w:t xml:space="preserve"> cites it</w:t>
      </w:r>
      <w:r w:rsidR="00867E4C">
        <w:rPr>
          <w:rFonts w:asciiTheme="minorBidi" w:hAnsiTheme="minorBidi" w:cstheme="minorBidi"/>
        </w:rPr>
        <w:t xml:space="preserve"> and writes that one may rely upon </w:t>
      </w:r>
      <w:r w:rsidR="00681F95">
        <w:rPr>
          <w:rFonts w:asciiTheme="minorBidi" w:hAnsiTheme="minorBidi" w:cstheme="minorBidi"/>
        </w:rPr>
        <w:t>it in extenuating circumstances.</w:t>
      </w:r>
      <w:r w:rsidR="00867E4C">
        <w:rPr>
          <w:rFonts w:asciiTheme="minorBidi" w:hAnsiTheme="minorBidi" w:cstheme="minorBidi"/>
        </w:rPr>
        <w:t xml:space="preserve"> </w:t>
      </w:r>
      <w:r w:rsidR="00681F95">
        <w:rPr>
          <w:rFonts w:asciiTheme="minorBidi" w:hAnsiTheme="minorBidi" w:cstheme="minorBidi"/>
        </w:rPr>
        <w:t>However,</w:t>
      </w:r>
      <w:r w:rsidR="00867E4C">
        <w:rPr>
          <w:rFonts w:asciiTheme="minorBidi" w:hAnsiTheme="minorBidi" w:cstheme="minorBidi"/>
        </w:rPr>
        <w:t xml:space="preserve"> if afterwards one is able to wash </w:t>
      </w:r>
      <w:r w:rsidR="00681F95">
        <w:rPr>
          <w:rFonts w:asciiTheme="minorBidi" w:hAnsiTheme="minorBidi" w:cstheme="minorBidi"/>
        </w:rPr>
        <w:t>hi</w:t>
      </w:r>
      <w:r w:rsidR="00867E4C">
        <w:rPr>
          <w:rFonts w:asciiTheme="minorBidi" w:hAnsiTheme="minorBidi" w:cstheme="minorBidi"/>
        </w:rPr>
        <w:t xml:space="preserve">s hands from a vessel, </w:t>
      </w:r>
      <w:r w:rsidR="00681F95">
        <w:rPr>
          <w:rFonts w:asciiTheme="minorBidi" w:hAnsiTheme="minorBidi" w:cstheme="minorBidi"/>
        </w:rPr>
        <w:t>he</w:t>
      </w:r>
      <w:r w:rsidR="00867E4C">
        <w:rPr>
          <w:rFonts w:asciiTheme="minorBidi" w:hAnsiTheme="minorBidi" w:cstheme="minorBidi"/>
        </w:rPr>
        <w:t xml:space="preserve"> should wash</w:t>
      </w:r>
      <w:r w:rsidR="00681F95">
        <w:rPr>
          <w:rFonts w:asciiTheme="minorBidi" w:hAnsiTheme="minorBidi" w:cstheme="minorBidi"/>
        </w:rPr>
        <w:t xml:space="preserve"> again</w:t>
      </w:r>
      <w:r w:rsidR="00867E4C">
        <w:rPr>
          <w:rFonts w:asciiTheme="minorBidi" w:hAnsiTheme="minorBidi" w:cstheme="minorBidi"/>
        </w:rPr>
        <w:t xml:space="preserve"> without a blessing.</w:t>
      </w:r>
      <w:r w:rsidR="00681F95">
        <w:rPr>
          <w:rFonts w:asciiTheme="minorBidi" w:hAnsiTheme="minorBidi" w:cstheme="minorBidi"/>
        </w:rPr>
        <w:t xml:space="preserve"> </w:t>
      </w:r>
      <w:r w:rsidR="00867E4C">
        <w:rPr>
          <w:rFonts w:asciiTheme="minorBidi" w:hAnsiTheme="minorBidi" w:cstheme="minorBidi"/>
        </w:rPr>
        <w:t xml:space="preserve">The </w:t>
      </w:r>
      <w:proofErr w:type="spellStart"/>
      <w:r w:rsidR="00867E4C">
        <w:rPr>
          <w:rFonts w:asciiTheme="minorBidi" w:hAnsiTheme="minorBidi" w:cstheme="minorBidi"/>
        </w:rPr>
        <w:t>Mishna</w:t>
      </w:r>
      <w:proofErr w:type="spellEnd"/>
      <w:r w:rsidR="00867E4C">
        <w:rPr>
          <w:rFonts w:asciiTheme="minorBidi" w:hAnsiTheme="minorBidi" w:cstheme="minorBidi"/>
        </w:rPr>
        <w:t xml:space="preserve"> </w:t>
      </w:r>
      <w:proofErr w:type="spellStart"/>
      <w:r w:rsidR="00867E4C">
        <w:rPr>
          <w:rFonts w:asciiTheme="minorBidi" w:hAnsiTheme="minorBidi" w:cstheme="minorBidi"/>
        </w:rPr>
        <w:t>Berura</w:t>
      </w:r>
      <w:proofErr w:type="spellEnd"/>
      <w:r w:rsidR="00867E4C">
        <w:rPr>
          <w:rFonts w:asciiTheme="minorBidi" w:hAnsiTheme="minorBidi" w:cstheme="minorBidi"/>
        </w:rPr>
        <w:t xml:space="preserve"> (55) offers an example of such extenuating circumstances, such as a case in whi</w:t>
      </w:r>
      <w:r w:rsidR="00681F95">
        <w:rPr>
          <w:rFonts w:asciiTheme="minorBidi" w:hAnsiTheme="minorBidi" w:cstheme="minorBidi"/>
        </w:rPr>
        <w:t>ch the vessel is too heavy to li</w:t>
      </w:r>
      <w:r w:rsidR="00867E4C">
        <w:rPr>
          <w:rFonts w:asciiTheme="minorBidi" w:hAnsiTheme="minorBidi" w:cstheme="minorBidi"/>
        </w:rPr>
        <w:t xml:space="preserve">ft and one can only immerse </w:t>
      </w:r>
      <w:r w:rsidR="00681F95">
        <w:rPr>
          <w:rFonts w:asciiTheme="minorBidi" w:hAnsiTheme="minorBidi" w:cstheme="minorBidi"/>
        </w:rPr>
        <w:t>hi</w:t>
      </w:r>
      <w:r w:rsidR="00867E4C">
        <w:rPr>
          <w:rFonts w:asciiTheme="minorBidi" w:hAnsiTheme="minorBidi" w:cstheme="minorBidi"/>
        </w:rPr>
        <w:t>s hands in the water.</w:t>
      </w:r>
      <w:r w:rsidR="00837D07">
        <w:rPr>
          <w:rFonts w:asciiTheme="minorBidi" w:hAnsiTheme="minorBidi" w:cstheme="minorBidi"/>
        </w:rPr>
        <w:t xml:space="preserve"> </w:t>
      </w:r>
    </w:p>
    <w:p w:rsidR="00681F95" w:rsidRDefault="00681F95" w:rsidP="005E738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B870DF" w:rsidRDefault="00681F95" w:rsidP="005E738A">
      <w:pPr>
        <w:autoSpaceDE w:val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115D01">
        <w:rPr>
          <w:rFonts w:asciiTheme="minorBidi" w:hAnsiTheme="minorBidi" w:cstheme="minorBidi"/>
        </w:rPr>
        <w:t>T</w:t>
      </w:r>
      <w:r w:rsidR="00837D07">
        <w:rPr>
          <w:rFonts w:asciiTheme="minorBidi" w:hAnsiTheme="minorBidi" w:cstheme="minorBidi"/>
        </w:rPr>
        <w:t xml:space="preserve">he </w:t>
      </w:r>
      <w:proofErr w:type="spellStart"/>
      <w:r w:rsidR="00837D07">
        <w:rPr>
          <w:rFonts w:asciiTheme="minorBidi" w:hAnsiTheme="minorBidi" w:cstheme="minorBidi"/>
        </w:rPr>
        <w:t>Taz</w:t>
      </w:r>
      <w:proofErr w:type="spellEnd"/>
      <w:r w:rsidR="00837D07">
        <w:rPr>
          <w:rFonts w:asciiTheme="minorBidi" w:hAnsiTheme="minorBidi" w:cstheme="minorBidi"/>
        </w:rPr>
        <w:t xml:space="preserve"> (11) cites R. </w:t>
      </w:r>
      <w:proofErr w:type="spellStart"/>
      <w:r w:rsidR="00837D07">
        <w:rPr>
          <w:rFonts w:asciiTheme="minorBidi" w:hAnsiTheme="minorBidi" w:cstheme="minorBidi"/>
        </w:rPr>
        <w:t>Shlomo</w:t>
      </w:r>
      <w:proofErr w:type="spellEnd"/>
      <w:r w:rsidR="00837D07">
        <w:rPr>
          <w:rFonts w:asciiTheme="minorBidi" w:hAnsiTheme="minorBidi" w:cstheme="minorBidi"/>
        </w:rPr>
        <w:t xml:space="preserve"> Luria (Yam </w:t>
      </w:r>
      <w:proofErr w:type="spellStart"/>
      <w:r w:rsidR="00837D07">
        <w:rPr>
          <w:rFonts w:asciiTheme="minorBidi" w:hAnsiTheme="minorBidi" w:cstheme="minorBidi"/>
        </w:rPr>
        <w:t>Shel</w:t>
      </w:r>
      <w:proofErr w:type="spellEnd"/>
      <w:r w:rsidR="00837D07">
        <w:rPr>
          <w:rFonts w:asciiTheme="minorBidi" w:hAnsiTheme="minorBidi" w:cstheme="minorBidi"/>
        </w:rPr>
        <w:t xml:space="preserve"> </w:t>
      </w:r>
      <w:proofErr w:type="spellStart"/>
      <w:r w:rsidR="00837D07">
        <w:rPr>
          <w:rFonts w:asciiTheme="minorBidi" w:hAnsiTheme="minorBidi" w:cstheme="minorBidi"/>
        </w:rPr>
        <w:t>Shlomo</w:t>
      </w:r>
      <w:proofErr w:type="spellEnd"/>
      <w:r w:rsidR="00837D07">
        <w:rPr>
          <w:rFonts w:asciiTheme="minorBidi" w:hAnsiTheme="minorBidi" w:cstheme="minorBidi"/>
        </w:rPr>
        <w:t xml:space="preserve">, </w:t>
      </w:r>
      <w:proofErr w:type="spellStart"/>
      <w:r w:rsidR="00837D07" w:rsidRPr="00681F95">
        <w:rPr>
          <w:rFonts w:asciiTheme="minorBidi" w:hAnsiTheme="minorBidi" w:cstheme="minorBidi"/>
          <w:i/>
          <w:iCs/>
        </w:rPr>
        <w:t>Chullin</w:t>
      </w:r>
      <w:proofErr w:type="spellEnd"/>
      <w:r w:rsidR="00837D07">
        <w:rPr>
          <w:rFonts w:asciiTheme="minorBidi" w:hAnsiTheme="minorBidi" w:cstheme="minorBidi"/>
        </w:rPr>
        <w:t xml:space="preserve"> 8:23)</w:t>
      </w:r>
      <w:r>
        <w:rPr>
          <w:rFonts w:asciiTheme="minorBidi" w:hAnsiTheme="minorBidi" w:cstheme="minorBidi"/>
        </w:rPr>
        <w:t>,</w:t>
      </w:r>
      <w:r w:rsidR="00837D07">
        <w:rPr>
          <w:rFonts w:asciiTheme="minorBidi" w:hAnsiTheme="minorBidi" w:cstheme="minorBidi"/>
        </w:rPr>
        <w:t xml:space="preserve"> </w:t>
      </w:r>
      <w:r w:rsidR="009A7A33">
        <w:rPr>
          <w:rFonts w:asciiTheme="minorBidi" w:hAnsiTheme="minorBidi" w:cstheme="minorBidi"/>
        </w:rPr>
        <w:t xml:space="preserve">who rules that one should not rely upon the position </w:t>
      </w:r>
      <w:r w:rsidR="00115D01">
        <w:rPr>
          <w:rFonts w:asciiTheme="minorBidi" w:hAnsiTheme="minorBidi" w:cstheme="minorBidi"/>
        </w:rPr>
        <w:t xml:space="preserve">of the </w:t>
      </w:r>
      <w:proofErr w:type="spellStart"/>
      <w:r w:rsidR="00115D01">
        <w:rPr>
          <w:rFonts w:asciiTheme="minorBidi" w:hAnsiTheme="minorBidi" w:cstheme="minorBidi"/>
        </w:rPr>
        <w:t>Behag</w:t>
      </w:r>
      <w:proofErr w:type="spellEnd"/>
      <w:r>
        <w:rPr>
          <w:rFonts w:asciiTheme="minorBidi" w:hAnsiTheme="minorBidi" w:cstheme="minorBidi"/>
        </w:rPr>
        <w:t xml:space="preserve"> even in extenuating circumstances. The </w:t>
      </w:r>
      <w:proofErr w:type="spellStart"/>
      <w:r>
        <w:rPr>
          <w:rFonts w:asciiTheme="minorBidi" w:hAnsiTheme="minorBidi" w:cstheme="minorBidi"/>
        </w:rPr>
        <w:t>Chay</w:t>
      </w:r>
      <w:r w:rsidR="00115D01">
        <w:rPr>
          <w:rFonts w:asciiTheme="minorBidi" w:hAnsiTheme="minorBidi" w:cstheme="minorBidi"/>
        </w:rPr>
        <w:t>e</w:t>
      </w:r>
      <w:r>
        <w:rPr>
          <w:rFonts w:asciiTheme="minorBidi" w:hAnsiTheme="minorBidi" w:cstheme="minorBidi"/>
        </w:rPr>
        <w:t>i</w:t>
      </w:r>
      <w:proofErr w:type="spellEnd"/>
      <w:r w:rsidR="00115D01">
        <w:rPr>
          <w:rFonts w:asciiTheme="minorBidi" w:hAnsiTheme="minorBidi" w:cstheme="minorBidi"/>
        </w:rPr>
        <w:t xml:space="preserve"> Adam (38:3) writes that one who must immerse </w:t>
      </w:r>
      <w:r>
        <w:rPr>
          <w:rFonts w:asciiTheme="minorBidi" w:hAnsiTheme="minorBidi" w:cstheme="minorBidi"/>
        </w:rPr>
        <w:t>hi</w:t>
      </w:r>
      <w:r w:rsidR="00115D01">
        <w:rPr>
          <w:rFonts w:asciiTheme="minorBidi" w:hAnsiTheme="minorBidi" w:cstheme="minorBidi"/>
        </w:rPr>
        <w:t xml:space="preserve">s hands into a vessel should not </w:t>
      </w:r>
      <w:r w:rsidR="00912F51">
        <w:rPr>
          <w:rFonts w:asciiTheme="minorBidi" w:hAnsiTheme="minorBidi" w:cstheme="minorBidi"/>
        </w:rPr>
        <w:t>recite</w:t>
      </w:r>
      <w:r>
        <w:rPr>
          <w:rFonts w:asciiTheme="minorBidi" w:hAnsiTheme="minorBidi" w:cstheme="minorBidi"/>
        </w:rPr>
        <w:t xml:space="preserve"> the blessing</w:t>
      </w:r>
      <w:r w:rsidR="00115D01">
        <w:rPr>
          <w:rFonts w:asciiTheme="minorBidi" w:hAnsiTheme="minorBidi" w:cstheme="minorBidi"/>
        </w:rPr>
        <w:t xml:space="preserve"> and should wrap </w:t>
      </w:r>
      <w:r>
        <w:rPr>
          <w:rFonts w:asciiTheme="minorBidi" w:hAnsiTheme="minorBidi" w:cstheme="minorBidi"/>
        </w:rPr>
        <w:t>hi</w:t>
      </w:r>
      <w:r w:rsidR="00115D01">
        <w:rPr>
          <w:rFonts w:asciiTheme="minorBidi" w:hAnsiTheme="minorBidi" w:cstheme="minorBidi"/>
        </w:rPr>
        <w:t>s</w:t>
      </w:r>
      <w:r>
        <w:rPr>
          <w:rFonts w:asciiTheme="minorBidi" w:hAnsiTheme="minorBidi" w:cstheme="minorBidi"/>
        </w:rPr>
        <w:t xml:space="preserve"> hands in a cloth before eating, and t</w:t>
      </w:r>
      <w:r w:rsidR="00115D01">
        <w:rPr>
          <w:rFonts w:asciiTheme="minorBidi" w:hAnsiTheme="minorBidi" w:cstheme="minorBidi"/>
        </w:rPr>
        <w:t xml:space="preserve">he </w:t>
      </w:r>
      <w:proofErr w:type="spellStart"/>
      <w:r w:rsidR="009A7A33">
        <w:rPr>
          <w:rFonts w:asciiTheme="minorBidi" w:hAnsiTheme="minorBidi" w:cstheme="minorBidi"/>
        </w:rPr>
        <w:t>Mishna</w:t>
      </w:r>
      <w:proofErr w:type="spellEnd"/>
      <w:r w:rsidR="009A7A33">
        <w:rPr>
          <w:rFonts w:asciiTheme="minorBidi" w:hAnsiTheme="minorBidi" w:cstheme="minorBidi"/>
        </w:rPr>
        <w:t xml:space="preserve"> </w:t>
      </w:r>
      <w:proofErr w:type="spellStart"/>
      <w:r w:rsidR="009A7A33">
        <w:rPr>
          <w:rFonts w:asciiTheme="minorBidi" w:hAnsiTheme="minorBidi" w:cstheme="minorBidi"/>
        </w:rPr>
        <w:t>Berura</w:t>
      </w:r>
      <w:proofErr w:type="spellEnd"/>
      <w:r w:rsidR="009A7A33">
        <w:rPr>
          <w:rFonts w:asciiTheme="minorBidi" w:hAnsiTheme="minorBidi" w:cstheme="minorBidi"/>
        </w:rPr>
        <w:t xml:space="preserve"> </w:t>
      </w:r>
      <w:r w:rsidR="00115D01">
        <w:rPr>
          <w:rFonts w:asciiTheme="minorBidi" w:hAnsiTheme="minorBidi" w:cstheme="minorBidi"/>
        </w:rPr>
        <w:t xml:space="preserve">concurs. </w:t>
      </w:r>
      <w:r w:rsidR="009A7A33">
        <w:rPr>
          <w:rFonts w:asciiTheme="minorBidi" w:hAnsiTheme="minorBidi" w:cstheme="minorBidi"/>
        </w:rPr>
        <w:t xml:space="preserve"> </w:t>
      </w:r>
    </w:p>
    <w:p w:rsidR="00837D07" w:rsidRDefault="00837D07" w:rsidP="005E738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582397" w:rsidRDefault="00912F51" w:rsidP="005E738A">
      <w:pPr>
        <w:autoSpaceDE w:val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582397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When one does not have a vessel, may </w:t>
      </w:r>
      <w:r w:rsidR="00681F95">
        <w:rPr>
          <w:rFonts w:asciiTheme="minorBidi" w:hAnsiTheme="minorBidi" w:cstheme="minorBidi"/>
        </w:rPr>
        <w:t>he</w:t>
      </w:r>
      <w:r>
        <w:rPr>
          <w:rFonts w:asciiTheme="minorBidi" w:hAnsiTheme="minorBidi" w:cstheme="minorBidi"/>
        </w:rPr>
        <w:t xml:space="preserve"> wash </w:t>
      </w:r>
      <w:r w:rsidR="00681F95">
        <w:rPr>
          <w:rFonts w:asciiTheme="minorBidi" w:hAnsiTheme="minorBidi" w:cstheme="minorBidi"/>
        </w:rPr>
        <w:t>hi</w:t>
      </w:r>
      <w:r>
        <w:rPr>
          <w:rFonts w:asciiTheme="minorBidi" w:hAnsiTheme="minorBidi" w:cstheme="minorBidi"/>
        </w:rPr>
        <w:t xml:space="preserve">s hands from a faucet? </w:t>
      </w:r>
      <w:r w:rsidR="00667E6F">
        <w:rPr>
          <w:rFonts w:asciiTheme="minorBidi" w:hAnsiTheme="minorBidi" w:cstheme="minorBidi"/>
        </w:rPr>
        <w:t xml:space="preserve">The </w:t>
      </w:r>
      <w:proofErr w:type="spellStart"/>
      <w:r w:rsidR="00667E6F" w:rsidRPr="00681F95">
        <w:rPr>
          <w:rFonts w:asciiTheme="minorBidi" w:hAnsiTheme="minorBidi" w:cstheme="minorBidi"/>
          <w:i/>
          <w:iCs/>
        </w:rPr>
        <w:t>Rishonim</w:t>
      </w:r>
      <w:proofErr w:type="spellEnd"/>
      <w:r w:rsidR="00667E6F">
        <w:rPr>
          <w:rFonts w:asciiTheme="minorBidi" w:hAnsiTheme="minorBidi" w:cstheme="minorBidi"/>
        </w:rPr>
        <w:t xml:space="preserve"> (</w:t>
      </w:r>
      <w:r>
        <w:rPr>
          <w:rFonts w:asciiTheme="minorBidi" w:hAnsiTheme="minorBidi" w:cstheme="minorBidi"/>
        </w:rPr>
        <w:t xml:space="preserve">see </w:t>
      </w:r>
      <w:r w:rsidR="00667E6F">
        <w:rPr>
          <w:rFonts w:asciiTheme="minorBidi" w:hAnsiTheme="minorBidi" w:cstheme="minorBidi"/>
        </w:rPr>
        <w:t>Rosh</w:t>
      </w:r>
      <w:r w:rsidR="00681F95">
        <w:rPr>
          <w:rFonts w:asciiTheme="minorBidi" w:hAnsiTheme="minorBidi" w:cstheme="minorBidi"/>
        </w:rPr>
        <w:t>,</w:t>
      </w:r>
      <w:r w:rsidR="00667E6F">
        <w:rPr>
          <w:rFonts w:asciiTheme="minorBidi" w:hAnsiTheme="minorBidi" w:cstheme="minorBidi"/>
        </w:rPr>
        <w:t xml:space="preserve"> </w:t>
      </w:r>
      <w:proofErr w:type="spellStart"/>
      <w:r w:rsidR="00667E6F" w:rsidRPr="00681F95">
        <w:rPr>
          <w:rFonts w:asciiTheme="minorBidi" w:hAnsiTheme="minorBidi" w:cstheme="minorBidi"/>
          <w:i/>
          <w:iCs/>
        </w:rPr>
        <w:t>Chullin</w:t>
      </w:r>
      <w:proofErr w:type="spellEnd"/>
      <w:r w:rsidR="00681F95">
        <w:rPr>
          <w:rFonts w:asciiTheme="minorBidi" w:hAnsiTheme="minorBidi" w:cstheme="minorBidi"/>
        </w:rPr>
        <w:t xml:space="preserve"> 8:14;</w:t>
      </w:r>
      <w:r w:rsidR="00667E6F">
        <w:rPr>
          <w:rFonts w:asciiTheme="minorBidi" w:hAnsiTheme="minorBidi" w:cstheme="minorBidi"/>
        </w:rPr>
        <w:t xml:space="preserve"> </w:t>
      </w:r>
      <w:proofErr w:type="spellStart"/>
      <w:r w:rsidR="00667E6F">
        <w:rPr>
          <w:rFonts w:asciiTheme="minorBidi" w:hAnsiTheme="minorBidi" w:cstheme="minorBidi"/>
        </w:rPr>
        <w:t>Mordekha</w:t>
      </w:r>
      <w:r w:rsidR="00835A10">
        <w:rPr>
          <w:rFonts w:asciiTheme="minorBidi" w:hAnsiTheme="minorBidi" w:cstheme="minorBidi"/>
        </w:rPr>
        <w:t>i</w:t>
      </w:r>
      <w:proofErr w:type="spellEnd"/>
      <w:r w:rsidR="00681F95">
        <w:rPr>
          <w:rFonts w:asciiTheme="minorBidi" w:hAnsiTheme="minorBidi" w:cstheme="minorBidi"/>
        </w:rPr>
        <w:t>,</w:t>
      </w:r>
      <w:r w:rsidR="00667E6F">
        <w:rPr>
          <w:rFonts w:asciiTheme="minorBidi" w:hAnsiTheme="minorBidi" w:cstheme="minorBidi"/>
        </w:rPr>
        <w:t xml:space="preserve"> </w:t>
      </w:r>
      <w:proofErr w:type="spellStart"/>
      <w:r w:rsidR="00667E6F" w:rsidRPr="00681F95">
        <w:rPr>
          <w:rFonts w:asciiTheme="minorBidi" w:hAnsiTheme="minorBidi" w:cstheme="minorBidi"/>
          <w:i/>
          <w:iCs/>
        </w:rPr>
        <w:t>Berakhot</w:t>
      </w:r>
      <w:proofErr w:type="spellEnd"/>
      <w:r w:rsidR="00681F95">
        <w:rPr>
          <w:rFonts w:asciiTheme="minorBidi" w:hAnsiTheme="minorBidi" w:cstheme="minorBidi"/>
        </w:rPr>
        <w:t xml:space="preserve"> 200</w:t>
      </w:r>
      <w:r w:rsidR="00667E6F">
        <w:rPr>
          <w:rFonts w:asciiTheme="minorBidi" w:hAnsiTheme="minorBidi" w:cstheme="minorBidi"/>
        </w:rPr>
        <w:t>–</w:t>
      </w:r>
      <w:r w:rsidR="00681F95">
        <w:rPr>
          <w:rFonts w:asciiTheme="minorBidi" w:hAnsiTheme="minorBidi" w:cstheme="minorBidi"/>
        </w:rPr>
        <w:t>2</w:t>
      </w:r>
      <w:r>
        <w:rPr>
          <w:rFonts w:asciiTheme="minorBidi" w:hAnsiTheme="minorBidi" w:cstheme="minorBidi"/>
        </w:rPr>
        <w:t>01</w:t>
      </w:r>
      <w:r w:rsidR="00667E6F">
        <w:rPr>
          <w:rFonts w:asciiTheme="minorBidi" w:hAnsiTheme="minorBidi" w:cstheme="minorBidi"/>
        </w:rPr>
        <w:t xml:space="preserve">) write that if one opens the </w:t>
      </w:r>
      <w:r>
        <w:rPr>
          <w:rFonts w:asciiTheme="minorBidi" w:hAnsiTheme="minorBidi" w:cstheme="minorBidi"/>
        </w:rPr>
        <w:t>spigot</w:t>
      </w:r>
      <w:r w:rsidR="00667E6F">
        <w:rPr>
          <w:rFonts w:asciiTheme="minorBidi" w:hAnsiTheme="minorBidi" w:cstheme="minorBidi"/>
        </w:rPr>
        <w:t xml:space="preserve"> of a bucket filled with water and it pours onto one</w:t>
      </w:r>
      <w:r w:rsidR="00835A10">
        <w:rPr>
          <w:rFonts w:asciiTheme="minorBidi" w:hAnsiTheme="minorBidi" w:cstheme="minorBidi"/>
        </w:rPr>
        <w:t>’</w:t>
      </w:r>
      <w:r w:rsidR="00667E6F">
        <w:rPr>
          <w:rFonts w:asciiTheme="minorBidi" w:hAnsiTheme="minorBidi" w:cstheme="minorBidi"/>
        </w:rPr>
        <w:t xml:space="preserve">s hands, that is considered to be </w:t>
      </w:r>
      <w:proofErr w:type="spellStart"/>
      <w:r w:rsidR="00667E6F" w:rsidRPr="00680B3B">
        <w:rPr>
          <w:rFonts w:asciiTheme="minorBidi" w:hAnsiTheme="minorBidi" w:cstheme="minorBidi"/>
          <w:i/>
          <w:iCs/>
        </w:rPr>
        <w:t>ko’ach</w:t>
      </w:r>
      <w:proofErr w:type="spellEnd"/>
      <w:r w:rsidR="00667E6F" w:rsidRPr="00680B3B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667E6F" w:rsidRPr="00680B3B">
        <w:rPr>
          <w:rFonts w:asciiTheme="minorBidi" w:hAnsiTheme="minorBidi" w:cstheme="minorBidi"/>
          <w:i/>
          <w:iCs/>
        </w:rPr>
        <w:t>gavra</w:t>
      </w:r>
      <w:proofErr w:type="spellEnd"/>
      <w:r w:rsidR="00667E6F">
        <w:rPr>
          <w:rFonts w:asciiTheme="minorBidi" w:hAnsiTheme="minorBidi" w:cstheme="minorBidi"/>
        </w:rPr>
        <w:t xml:space="preserve">. </w:t>
      </w:r>
      <w:r w:rsidR="00835A10">
        <w:rPr>
          <w:rFonts w:asciiTheme="minorBidi" w:hAnsiTheme="minorBidi" w:cstheme="minorBidi"/>
        </w:rPr>
        <w:t xml:space="preserve">The </w:t>
      </w:r>
      <w:proofErr w:type="spellStart"/>
      <w:r w:rsidR="00835A10">
        <w:rPr>
          <w:rFonts w:asciiTheme="minorBidi" w:hAnsiTheme="minorBidi" w:cstheme="minorBidi"/>
        </w:rPr>
        <w:t>Shulchan</w:t>
      </w:r>
      <w:proofErr w:type="spellEnd"/>
      <w:r w:rsidR="00835A10">
        <w:rPr>
          <w:rFonts w:asciiTheme="minorBidi" w:hAnsiTheme="minorBidi" w:cstheme="minorBidi"/>
        </w:rPr>
        <w:t xml:space="preserve"> </w:t>
      </w:r>
      <w:proofErr w:type="spellStart"/>
      <w:r w:rsidR="00835A10">
        <w:rPr>
          <w:rFonts w:asciiTheme="minorBidi" w:hAnsiTheme="minorBidi" w:cstheme="minorBidi"/>
        </w:rPr>
        <w:t>Arukh</w:t>
      </w:r>
      <w:proofErr w:type="spellEnd"/>
      <w:r w:rsidR="00835A10">
        <w:rPr>
          <w:rFonts w:asciiTheme="minorBidi" w:hAnsiTheme="minorBidi" w:cstheme="minorBidi"/>
        </w:rPr>
        <w:t xml:space="preserve"> (159:9) codifies this ruling, but writes that one must open the </w:t>
      </w:r>
      <w:r>
        <w:rPr>
          <w:rFonts w:asciiTheme="minorBidi" w:hAnsiTheme="minorBidi" w:cstheme="minorBidi"/>
        </w:rPr>
        <w:t>spigot</w:t>
      </w:r>
      <w:r w:rsidR="00835A10">
        <w:rPr>
          <w:rFonts w:asciiTheme="minorBidi" w:hAnsiTheme="minorBidi" w:cstheme="minorBidi"/>
        </w:rPr>
        <w:t xml:space="preserve"> repeatedly, for each flow of water. Apparently, water </w:t>
      </w:r>
      <w:r w:rsidR="00681F95">
        <w:rPr>
          <w:rFonts w:asciiTheme="minorBidi" w:hAnsiTheme="minorBidi" w:cstheme="minorBidi"/>
        </w:rPr>
        <w:t>that</w:t>
      </w:r>
      <w:r w:rsidR="00835A10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flows from the bucket after the initial burst </w:t>
      </w:r>
      <w:r w:rsidR="00681F95">
        <w:rPr>
          <w:rFonts w:asciiTheme="minorBidi" w:hAnsiTheme="minorBidi" w:cstheme="minorBidi"/>
        </w:rPr>
        <w:t>is</w:t>
      </w:r>
      <w:r w:rsidR="00835A10">
        <w:rPr>
          <w:rFonts w:asciiTheme="minorBidi" w:hAnsiTheme="minorBidi" w:cstheme="minorBidi"/>
        </w:rPr>
        <w:t xml:space="preserve"> not considered </w:t>
      </w:r>
      <w:r w:rsidR="00681F95">
        <w:rPr>
          <w:rFonts w:asciiTheme="minorBidi" w:hAnsiTheme="minorBidi" w:cstheme="minorBidi"/>
        </w:rPr>
        <w:t xml:space="preserve">as resulting </w:t>
      </w:r>
      <w:r w:rsidR="00835A10">
        <w:rPr>
          <w:rFonts w:asciiTheme="minorBidi" w:hAnsiTheme="minorBidi" w:cstheme="minorBidi"/>
        </w:rPr>
        <w:t xml:space="preserve">from </w:t>
      </w:r>
      <w:proofErr w:type="spellStart"/>
      <w:r w:rsidR="00835A10" w:rsidRPr="00680B3B">
        <w:rPr>
          <w:rFonts w:asciiTheme="minorBidi" w:hAnsiTheme="minorBidi" w:cstheme="minorBidi"/>
          <w:i/>
          <w:iCs/>
        </w:rPr>
        <w:t>ko</w:t>
      </w:r>
      <w:r w:rsidR="005C4980" w:rsidRPr="00680B3B">
        <w:rPr>
          <w:rFonts w:asciiTheme="minorBidi" w:hAnsiTheme="minorBidi" w:cstheme="minorBidi"/>
          <w:i/>
          <w:iCs/>
        </w:rPr>
        <w:t>’</w:t>
      </w:r>
      <w:r w:rsidR="00835A10" w:rsidRPr="00680B3B">
        <w:rPr>
          <w:rFonts w:asciiTheme="minorBidi" w:hAnsiTheme="minorBidi" w:cstheme="minorBidi"/>
          <w:i/>
          <w:iCs/>
        </w:rPr>
        <w:t>ach</w:t>
      </w:r>
      <w:proofErr w:type="spellEnd"/>
      <w:r w:rsidR="00835A10" w:rsidRPr="00680B3B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680B3B" w:rsidRPr="00680B3B">
        <w:rPr>
          <w:rFonts w:asciiTheme="minorBidi" w:hAnsiTheme="minorBidi" w:cstheme="minorBidi"/>
          <w:i/>
          <w:iCs/>
        </w:rPr>
        <w:t>gavr</w:t>
      </w:r>
      <w:r w:rsidR="00680B3B">
        <w:rPr>
          <w:rFonts w:asciiTheme="minorBidi" w:hAnsiTheme="minorBidi" w:cstheme="minorBidi"/>
          <w:i/>
          <w:iCs/>
        </w:rPr>
        <w:t>a</w:t>
      </w:r>
      <w:proofErr w:type="spellEnd"/>
      <w:r w:rsidR="00835A10">
        <w:rPr>
          <w:rFonts w:asciiTheme="minorBidi" w:hAnsiTheme="minorBidi" w:cstheme="minorBidi"/>
        </w:rPr>
        <w:t xml:space="preserve"> (see </w:t>
      </w:r>
      <w:proofErr w:type="spellStart"/>
      <w:r w:rsidR="00835A10">
        <w:rPr>
          <w:rFonts w:asciiTheme="minorBidi" w:hAnsiTheme="minorBidi" w:cstheme="minorBidi"/>
        </w:rPr>
        <w:t>Bi’ur</w:t>
      </w:r>
      <w:proofErr w:type="spellEnd"/>
      <w:r w:rsidR="00835A10">
        <w:rPr>
          <w:rFonts w:asciiTheme="minorBidi" w:hAnsiTheme="minorBidi" w:cstheme="minorBidi"/>
        </w:rPr>
        <w:t xml:space="preserve"> </w:t>
      </w:r>
      <w:proofErr w:type="spellStart"/>
      <w:r w:rsidR="00835A10">
        <w:rPr>
          <w:rFonts w:asciiTheme="minorBidi" w:hAnsiTheme="minorBidi" w:cstheme="minorBidi"/>
        </w:rPr>
        <w:t>Halacha</w:t>
      </w:r>
      <w:proofErr w:type="spellEnd"/>
      <w:r w:rsidR="00681F95">
        <w:rPr>
          <w:rFonts w:asciiTheme="minorBidi" w:hAnsiTheme="minorBidi" w:cstheme="minorBidi"/>
        </w:rPr>
        <w:t>,</w:t>
      </w:r>
      <w:r w:rsidR="00835A10">
        <w:rPr>
          <w:rFonts w:asciiTheme="minorBidi" w:hAnsiTheme="minorBidi" w:cstheme="minorBidi"/>
        </w:rPr>
        <w:t xml:space="preserve"> </w:t>
      </w:r>
      <w:proofErr w:type="spellStart"/>
      <w:r w:rsidR="00835A10">
        <w:rPr>
          <w:rFonts w:asciiTheme="minorBidi" w:hAnsiTheme="minorBidi" w:cstheme="minorBidi"/>
        </w:rPr>
        <w:t>s.v</w:t>
      </w:r>
      <w:proofErr w:type="spellEnd"/>
      <w:r w:rsidR="00835A10">
        <w:rPr>
          <w:rFonts w:asciiTheme="minorBidi" w:hAnsiTheme="minorBidi" w:cstheme="minorBidi"/>
        </w:rPr>
        <w:t xml:space="preserve">. </w:t>
      </w:r>
      <w:r w:rsidR="00680B3B">
        <w:rPr>
          <w:rFonts w:asciiTheme="minorBidi" w:hAnsiTheme="minorBidi" w:cstheme="minorBidi"/>
          <w:i/>
          <w:iCs/>
        </w:rPr>
        <w:t>b</w:t>
      </w:r>
      <w:r w:rsidR="00B62A25" w:rsidRPr="00680B3B">
        <w:rPr>
          <w:rFonts w:asciiTheme="minorBidi" w:hAnsiTheme="minorBidi" w:cstheme="minorBidi"/>
          <w:i/>
          <w:iCs/>
        </w:rPr>
        <w:t>e-</w:t>
      </w:r>
      <w:proofErr w:type="spellStart"/>
      <w:r w:rsidR="00B62A25" w:rsidRPr="00680B3B">
        <w:rPr>
          <w:rFonts w:asciiTheme="minorBidi" w:hAnsiTheme="minorBidi" w:cstheme="minorBidi"/>
          <w:i/>
          <w:iCs/>
        </w:rPr>
        <w:t>khol</w:t>
      </w:r>
      <w:proofErr w:type="spellEnd"/>
      <w:r w:rsidR="00B62A25" w:rsidRPr="00680B3B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B62A25" w:rsidRPr="00680B3B">
        <w:rPr>
          <w:rFonts w:asciiTheme="minorBidi" w:hAnsiTheme="minorBidi" w:cstheme="minorBidi"/>
          <w:i/>
          <w:iCs/>
        </w:rPr>
        <w:t>shefikha</w:t>
      </w:r>
      <w:proofErr w:type="spellEnd"/>
      <w:r w:rsidR="00B62A25">
        <w:rPr>
          <w:rFonts w:asciiTheme="minorBidi" w:hAnsiTheme="minorBidi" w:cstheme="minorBidi"/>
        </w:rPr>
        <w:t xml:space="preserve">). </w:t>
      </w:r>
    </w:p>
    <w:p w:rsidR="00667E6F" w:rsidRDefault="00667E6F" w:rsidP="005E738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</w:p>
    <w:p w:rsidR="00EE347D" w:rsidRDefault="00725070" w:rsidP="005E738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</w:t>
      </w:r>
      <w:proofErr w:type="spellStart"/>
      <w:r w:rsidR="00681F95">
        <w:rPr>
          <w:rFonts w:asciiTheme="minorBidi" w:hAnsiTheme="minorBidi" w:cstheme="minorBidi"/>
        </w:rPr>
        <w:t>Chay</w:t>
      </w:r>
      <w:r w:rsidR="00912F51">
        <w:rPr>
          <w:rFonts w:asciiTheme="minorBidi" w:hAnsiTheme="minorBidi" w:cstheme="minorBidi"/>
        </w:rPr>
        <w:t>e</w:t>
      </w:r>
      <w:r w:rsidR="00681F95">
        <w:rPr>
          <w:rFonts w:asciiTheme="minorBidi" w:hAnsiTheme="minorBidi" w:cstheme="minorBidi"/>
        </w:rPr>
        <w:t>i</w:t>
      </w:r>
      <w:proofErr w:type="spellEnd"/>
      <w:r w:rsidR="00912F51">
        <w:rPr>
          <w:rFonts w:asciiTheme="minorBidi" w:hAnsiTheme="minorBidi" w:cstheme="minorBidi"/>
        </w:rPr>
        <w:t xml:space="preserve"> Adam (ibid.</w:t>
      </w:r>
      <w:r w:rsidR="00EE347D">
        <w:rPr>
          <w:rFonts w:asciiTheme="minorBidi" w:hAnsiTheme="minorBidi" w:cstheme="minorBidi"/>
        </w:rPr>
        <w:t xml:space="preserve">; see also </w:t>
      </w:r>
      <w:proofErr w:type="spellStart"/>
      <w:r w:rsidR="00EE347D">
        <w:rPr>
          <w:rFonts w:asciiTheme="minorBidi" w:hAnsiTheme="minorBidi" w:cstheme="minorBidi"/>
        </w:rPr>
        <w:t>Mishna</w:t>
      </w:r>
      <w:proofErr w:type="spellEnd"/>
      <w:r w:rsidR="00EE347D">
        <w:rPr>
          <w:rFonts w:asciiTheme="minorBidi" w:hAnsiTheme="minorBidi" w:cstheme="minorBidi"/>
        </w:rPr>
        <w:t xml:space="preserve"> </w:t>
      </w:r>
      <w:proofErr w:type="spellStart"/>
      <w:r w:rsidR="00EE347D">
        <w:rPr>
          <w:rFonts w:asciiTheme="minorBidi" w:hAnsiTheme="minorBidi" w:cstheme="minorBidi"/>
        </w:rPr>
        <w:t>Berura</w:t>
      </w:r>
      <w:proofErr w:type="spellEnd"/>
      <w:r w:rsidR="00EE347D">
        <w:rPr>
          <w:rFonts w:asciiTheme="minorBidi" w:hAnsiTheme="minorBidi" w:cstheme="minorBidi"/>
        </w:rPr>
        <w:t xml:space="preserve"> 159:47</w:t>
      </w:r>
      <w:r w:rsidR="00912F51">
        <w:rPr>
          <w:rFonts w:asciiTheme="minorBidi" w:hAnsiTheme="minorBidi" w:cstheme="minorBidi"/>
        </w:rPr>
        <w:t xml:space="preserve">) writes that </w:t>
      </w:r>
      <w:r w:rsidR="00BE5860">
        <w:rPr>
          <w:rFonts w:asciiTheme="minorBidi" w:hAnsiTheme="minorBidi" w:cstheme="minorBidi"/>
        </w:rPr>
        <w:t>if one pumps water from a river to a basin, while the water is being pumped</w:t>
      </w:r>
      <w:r w:rsidR="00681F95">
        <w:rPr>
          <w:rFonts w:asciiTheme="minorBidi" w:hAnsiTheme="minorBidi" w:cstheme="minorBidi"/>
        </w:rPr>
        <w:t>,</w:t>
      </w:r>
      <w:r w:rsidR="00BE5860">
        <w:rPr>
          <w:rFonts w:asciiTheme="minorBidi" w:hAnsiTheme="minorBidi" w:cstheme="minorBidi"/>
        </w:rPr>
        <w:t xml:space="preserve"> the water in the basin is considered to be connected to the river, and </w:t>
      </w:r>
      <w:r w:rsidR="00681F95">
        <w:rPr>
          <w:rFonts w:asciiTheme="minorBidi" w:hAnsiTheme="minorBidi" w:cstheme="minorBidi"/>
        </w:rPr>
        <w:t xml:space="preserve">one may </w:t>
      </w:r>
      <w:r w:rsidR="00BE5860">
        <w:rPr>
          <w:rFonts w:asciiTheme="minorBidi" w:hAnsiTheme="minorBidi" w:cstheme="minorBidi"/>
        </w:rPr>
        <w:t xml:space="preserve">therefore immerse </w:t>
      </w:r>
      <w:r w:rsidR="00681F95">
        <w:rPr>
          <w:rFonts w:asciiTheme="minorBidi" w:hAnsiTheme="minorBidi" w:cstheme="minorBidi"/>
        </w:rPr>
        <w:t>hi</w:t>
      </w:r>
      <w:r w:rsidR="00BE5860">
        <w:rPr>
          <w:rFonts w:asciiTheme="minorBidi" w:hAnsiTheme="minorBidi" w:cstheme="minorBidi"/>
        </w:rPr>
        <w:t>s hands in the basin. Ho</w:t>
      </w:r>
      <w:r w:rsidR="00681F95">
        <w:rPr>
          <w:rFonts w:asciiTheme="minorBidi" w:hAnsiTheme="minorBidi" w:cstheme="minorBidi"/>
        </w:rPr>
        <w:t>wever, once the flow of water is</w:t>
      </w:r>
      <w:r w:rsidR="00BE5860">
        <w:rPr>
          <w:rFonts w:asciiTheme="minorBidi" w:hAnsiTheme="minorBidi" w:cstheme="minorBidi"/>
        </w:rPr>
        <w:t xml:space="preserve"> interrupted, one may not immerse </w:t>
      </w:r>
      <w:r w:rsidR="00681F95">
        <w:rPr>
          <w:rFonts w:asciiTheme="minorBidi" w:hAnsiTheme="minorBidi" w:cstheme="minorBidi"/>
        </w:rPr>
        <w:t>hi</w:t>
      </w:r>
      <w:r w:rsidR="00BE5860">
        <w:rPr>
          <w:rFonts w:asciiTheme="minorBidi" w:hAnsiTheme="minorBidi" w:cstheme="minorBidi"/>
        </w:rPr>
        <w:t xml:space="preserve">s hands in the basin. Furthermore, one may not wash </w:t>
      </w:r>
      <w:r w:rsidR="00681F95">
        <w:rPr>
          <w:rFonts w:asciiTheme="minorBidi" w:hAnsiTheme="minorBidi" w:cstheme="minorBidi"/>
        </w:rPr>
        <w:t>hi</w:t>
      </w:r>
      <w:r w:rsidR="00BE5860">
        <w:rPr>
          <w:rFonts w:asciiTheme="minorBidi" w:hAnsiTheme="minorBidi" w:cstheme="minorBidi"/>
        </w:rPr>
        <w:t xml:space="preserve">s hands under the stream of water from the pump, as the pump is not considered to be a vessel. </w:t>
      </w:r>
    </w:p>
    <w:p w:rsidR="00EE347D" w:rsidRDefault="00EE347D" w:rsidP="005E738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</w:p>
    <w:p w:rsidR="00950E22" w:rsidRDefault="00681F95" w:rsidP="005E738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</w:t>
      </w:r>
      <w:r w:rsidR="00667E6F">
        <w:rPr>
          <w:rFonts w:asciiTheme="minorBidi" w:hAnsiTheme="minorBidi" w:cstheme="minorBidi"/>
        </w:rPr>
        <w:t xml:space="preserve">he </w:t>
      </w:r>
      <w:r w:rsidR="00667E6F" w:rsidRPr="00681F95">
        <w:rPr>
          <w:rFonts w:asciiTheme="minorBidi" w:hAnsiTheme="minorBidi" w:cstheme="minorBidi"/>
          <w:i/>
          <w:iCs/>
        </w:rPr>
        <w:t>Acharonim</w:t>
      </w:r>
      <w:r w:rsidR="00667E6F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write that one</w:t>
      </w:r>
      <w:r w:rsidR="00EE347D">
        <w:rPr>
          <w:rFonts w:asciiTheme="minorBidi" w:hAnsiTheme="minorBidi" w:cstheme="minorBidi"/>
        </w:rPr>
        <w:t xml:space="preserve"> may n</w:t>
      </w:r>
      <w:r>
        <w:rPr>
          <w:rFonts w:asciiTheme="minorBidi" w:hAnsiTheme="minorBidi" w:cstheme="minorBidi"/>
        </w:rPr>
        <w:t>ot open the faucet over a basin</w:t>
      </w:r>
      <w:r w:rsidR="00EE347D">
        <w:rPr>
          <w:rFonts w:asciiTheme="minorBidi" w:hAnsiTheme="minorBidi" w:cstheme="minorBidi"/>
        </w:rPr>
        <w:t xml:space="preserve"> and immerse </w:t>
      </w:r>
      <w:r>
        <w:rPr>
          <w:rFonts w:asciiTheme="minorBidi" w:hAnsiTheme="minorBidi" w:cstheme="minorBidi"/>
        </w:rPr>
        <w:t>his hands in the</w:t>
      </w:r>
      <w:r w:rsidR="00EE347D">
        <w:rPr>
          <w:rFonts w:asciiTheme="minorBidi" w:hAnsiTheme="minorBidi" w:cstheme="minorBidi"/>
        </w:rPr>
        <w:t xml:space="preserve"> basin, as one cannot assume that the water from the faucet is “connected” to a body of water. However, may </w:t>
      </w:r>
      <w:r>
        <w:rPr>
          <w:rFonts w:asciiTheme="minorBidi" w:hAnsiTheme="minorBidi" w:cstheme="minorBidi"/>
        </w:rPr>
        <w:t xml:space="preserve">one </w:t>
      </w:r>
      <w:r w:rsidR="00EE347D">
        <w:rPr>
          <w:rFonts w:asciiTheme="minorBidi" w:hAnsiTheme="minorBidi" w:cstheme="minorBidi"/>
        </w:rPr>
        <w:t xml:space="preserve">open the </w:t>
      </w:r>
      <w:r w:rsidR="00667E6F">
        <w:rPr>
          <w:rFonts w:asciiTheme="minorBidi" w:hAnsiTheme="minorBidi" w:cstheme="minorBidi"/>
        </w:rPr>
        <w:t xml:space="preserve">faucet over </w:t>
      </w:r>
      <w:r>
        <w:rPr>
          <w:rFonts w:asciiTheme="minorBidi" w:hAnsiTheme="minorBidi" w:cstheme="minorBidi"/>
        </w:rPr>
        <w:t>his hands</w:t>
      </w:r>
      <w:r w:rsidR="00667E6F">
        <w:rPr>
          <w:rFonts w:asciiTheme="minorBidi" w:hAnsiTheme="minorBidi" w:cstheme="minorBidi"/>
        </w:rPr>
        <w:t xml:space="preserve"> and assume th</w:t>
      </w:r>
      <w:r w:rsidR="00835A10">
        <w:rPr>
          <w:rFonts w:asciiTheme="minorBidi" w:hAnsiTheme="minorBidi" w:cstheme="minorBidi"/>
        </w:rPr>
        <w:t>at</w:t>
      </w:r>
      <w:r w:rsidR="00667E6F">
        <w:rPr>
          <w:rFonts w:asciiTheme="minorBidi" w:hAnsiTheme="minorBidi" w:cstheme="minorBidi"/>
        </w:rPr>
        <w:t xml:space="preserve"> th</w:t>
      </w:r>
      <w:r w:rsidR="00835A10">
        <w:rPr>
          <w:rFonts w:asciiTheme="minorBidi" w:hAnsiTheme="minorBidi" w:cstheme="minorBidi"/>
        </w:rPr>
        <w:t>e</w:t>
      </w:r>
      <w:r w:rsidR="00667E6F">
        <w:rPr>
          <w:rFonts w:asciiTheme="minorBidi" w:hAnsiTheme="minorBidi" w:cstheme="minorBidi"/>
        </w:rPr>
        <w:t xml:space="preserve"> initial water released </w:t>
      </w:r>
      <w:r w:rsidR="00EE347D">
        <w:rPr>
          <w:rFonts w:asciiTheme="minorBidi" w:hAnsiTheme="minorBidi" w:cstheme="minorBidi"/>
        </w:rPr>
        <w:t>is</w:t>
      </w:r>
      <w:r w:rsidR="00667E6F">
        <w:rPr>
          <w:rFonts w:asciiTheme="minorBidi" w:hAnsiTheme="minorBidi" w:cstheme="minorBidi"/>
        </w:rPr>
        <w:t xml:space="preserve"> considered to be “</w:t>
      </w:r>
      <w:proofErr w:type="spellStart"/>
      <w:r w:rsidR="00667E6F" w:rsidRPr="00EE347D">
        <w:rPr>
          <w:rFonts w:asciiTheme="minorBidi" w:hAnsiTheme="minorBidi" w:cstheme="minorBidi"/>
          <w:i/>
          <w:iCs/>
        </w:rPr>
        <w:t>ko’ach</w:t>
      </w:r>
      <w:proofErr w:type="spellEnd"/>
      <w:r w:rsidR="00667E6F" w:rsidRPr="00EE347D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667E6F" w:rsidRPr="00EE347D">
        <w:rPr>
          <w:rFonts w:asciiTheme="minorBidi" w:hAnsiTheme="minorBidi" w:cstheme="minorBidi"/>
          <w:i/>
          <w:iCs/>
        </w:rPr>
        <w:t>gavr</w:t>
      </w:r>
      <w:r w:rsidR="00835A10" w:rsidRPr="00EE347D">
        <w:rPr>
          <w:rFonts w:asciiTheme="minorBidi" w:hAnsiTheme="minorBidi" w:cstheme="minorBidi"/>
          <w:i/>
          <w:iCs/>
        </w:rPr>
        <w:t>a</w:t>
      </w:r>
      <w:proofErr w:type="spellEnd"/>
      <w:r w:rsidR="00667E6F">
        <w:rPr>
          <w:rFonts w:asciiTheme="minorBidi" w:hAnsiTheme="minorBidi" w:cstheme="minorBidi"/>
        </w:rPr>
        <w:t>”</w:t>
      </w:r>
      <w:r>
        <w:rPr>
          <w:rFonts w:asciiTheme="minorBidi" w:hAnsiTheme="minorBidi" w:cstheme="minorBidi"/>
        </w:rPr>
        <w:t>?</w:t>
      </w:r>
      <w:r w:rsidR="00EE347D">
        <w:rPr>
          <w:rFonts w:asciiTheme="minorBidi" w:hAnsiTheme="minorBidi" w:cstheme="minorBidi"/>
        </w:rPr>
        <w:t xml:space="preserve"> </w:t>
      </w:r>
      <w:r w:rsidR="00667E6F">
        <w:rPr>
          <w:rFonts w:asciiTheme="minorBidi" w:hAnsiTheme="minorBidi" w:cstheme="minorBidi"/>
        </w:rPr>
        <w:t xml:space="preserve"> </w:t>
      </w:r>
    </w:p>
    <w:p w:rsidR="00950E22" w:rsidRDefault="00950E22" w:rsidP="005E738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</w:p>
    <w:p w:rsidR="00693428" w:rsidRDefault="001F41CC" w:rsidP="005E738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</w:t>
      </w:r>
      <w:proofErr w:type="spellStart"/>
      <w:r w:rsidRPr="00681F95">
        <w:rPr>
          <w:rFonts w:asciiTheme="minorBidi" w:hAnsiTheme="minorBidi" w:cstheme="minorBidi"/>
          <w:i/>
          <w:iCs/>
        </w:rPr>
        <w:t>Acharonim</w:t>
      </w:r>
      <w:proofErr w:type="spellEnd"/>
      <w:r w:rsidR="00681F95">
        <w:rPr>
          <w:rFonts w:asciiTheme="minorBidi" w:hAnsiTheme="minorBidi" w:cstheme="minorBidi"/>
        </w:rPr>
        <w:t xml:space="preserve"> (</w:t>
      </w:r>
      <w:proofErr w:type="spellStart"/>
      <w:r w:rsidR="00681F95">
        <w:rPr>
          <w:rFonts w:asciiTheme="minorBidi" w:hAnsiTheme="minorBidi" w:cstheme="minorBidi"/>
        </w:rPr>
        <w:t>Zekan</w:t>
      </w:r>
      <w:proofErr w:type="spellEnd"/>
      <w:r w:rsidR="00681F95">
        <w:rPr>
          <w:rFonts w:asciiTheme="minorBidi" w:hAnsiTheme="minorBidi" w:cstheme="minorBidi"/>
        </w:rPr>
        <w:t xml:space="preserve"> </w:t>
      </w:r>
      <w:proofErr w:type="spellStart"/>
      <w:r w:rsidR="00681F95">
        <w:rPr>
          <w:rFonts w:asciiTheme="minorBidi" w:hAnsiTheme="minorBidi" w:cstheme="minorBidi"/>
        </w:rPr>
        <w:t>Aharon</w:t>
      </w:r>
      <w:proofErr w:type="spellEnd"/>
      <w:r w:rsidR="00681F95">
        <w:rPr>
          <w:rFonts w:asciiTheme="minorBidi" w:hAnsiTheme="minorBidi" w:cstheme="minorBidi"/>
        </w:rPr>
        <w:t xml:space="preserve"> 2:1;</w:t>
      </w:r>
      <w:r>
        <w:rPr>
          <w:rFonts w:asciiTheme="minorBidi" w:hAnsiTheme="minorBidi" w:cstheme="minorBidi"/>
        </w:rPr>
        <w:t xml:space="preserve"> </w:t>
      </w:r>
      <w:proofErr w:type="spellStart"/>
      <w:r w:rsidR="00950E22">
        <w:rPr>
          <w:rFonts w:asciiTheme="minorBidi" w:hAnsiTheme="minorBidi" w:cstheme="minorBidi"/>
        </w:rPr>
        <w:t>Tzitz</w:t>
      </w:r>
      <w:proofErr w:type="spellEnd"/>
      <w:r w:rsidR="00950E22">
        <w:rPr>
          <w:rFonts w:asciiTheme="minorBidi" w:hAnsiTheme="minorBidi" w:cstheme="minorBidi"/>
        </w:rPr>
        <w:t xml:space="preserve"> </w:t>
      </w:r>
      <w:proofErr w:type="spellStart"/>
      <w:r w:rsidR="00950E22">
        <w:rPr>
          <w:rFonts w:asciiTheme="minorBidi" w:hAnsiTheme="minorBidi" w:cstheme="minorBidi"/>
        </w:rPr>
        <w:t>Elizer</w:t>
      </w:r>
      <w:proofErr w:type="spellEnd"/>
      <w:r w:rsidR="00950E22">
        <w:rPr>
          <w:rFonts w:asciiTheme="minorBidi" w:hAnsiTheme="minorBidi" w:cstheme="minorBidi"/>
        </w:rPr>
        <w:t xml:space="preserve"> 8:7</w:t>
      </w:r>
      <w:r w:rsidR="00681F95">
        <w:rPr>
          <w:rFonts w:asciiTheme="minorBidi" w:hAnsiTheme="minorBidi" w:cstheme="minorBidi"/>
        </w:rPr>
        <w:t>;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Yaskil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Avdi</w:t>
      </w:r>
      <w:proofErr w:type="spellEnd"/>
      <w:r>
        <w:rPr>
          <w:rFonts w:asciiTheme="minorBidi" w:hAnsiTheme="minorBidi" w:cstheme="minorBidi"/>
        </w:rPr>
        <w:t xml:space="preserve"> </w:t>
      </w:r>
      <w:r w:rsidR="00693428">
        <w:rPr>
          <w:rFonts w:asciiTheme="minorBidi" w:hAnsiTheme="minorBidi" w:cstheme="minorBidi"/>
        </w:rPr>
        <w:t>OC 5:26</w:t>
      </w:r>
      <w:r w:rsidR="00950E22">
        <w:rPr>
          <w:rFonts w:asciiTheme="minorBidi" w:hAnsiTheme="minorBidi" w:cstheme="minorBidi"/>
        </w:rPr>
        <w:t>)</w:t>
      </w:r>
      <w:r>
        <w:rPr>
          <w:rFonts w:asciiTheme="minorBidi" w:hAnsiTheme="minorBidi" w:cstheme="minorBidi"/>
        </w:rPr>
        <w:t xml:space="preserve"> discuss whether one can consider the “</w:t>
      </w:r>
      <w:r w:rsidRPr="00864BCB">
        <w:rPr>
          <w:rFonts w:asciiTheme="minorBidi" w:hAnsiTheme="minorBidi" w:cstheme="minorBidi"/>
          <w:i/>
          <w:iCs/>
        </w:rPr>
        <w:t>dud</w:t>
      </w:r>
      <w:r>
        <w:rPr>
          <w:rFonts w:asciiTheme="minorBidi" w:hAnsiTheme="minorBidi" w:cstheme="minorBidi"/>
        </w:rPr>
        <w:t>”</w:t>
      </w:r>
      <w:r w:rsidR="00681F95">
        <w:rPr>
          <w:rFonts w:asciiTheme="minorBidi" w:hAnsiTheme="minorBidi" w:cstheme="minorBidi"/>
        </w:rPr>
        <w:t xml:space="preserve"> (boiler) located on one’s roof</w:t>
      </w:r>
      <w:r>
        <w:rPr>
          <w:rFonts w:asciiTheme="minorBidi" w:hAnsiTheme="minorBidi" w:cstheme="minorBidi"/>
        </w:rPr>
        <w:t xml:space="preserve"> and the pipe which brings the water to </w:t>
      </w:r>
      <w:r w:rsidR="00681F95">
        <w:rPr>
          <w:rFonts w:asciiTheme="minorBidi" w:hAnsiTheme="minorBidi" w:cstheme="minorBidi"/>
        </w:rPr>
        <w:t>the faucet</w:t>
      </w:r>
      <w:r>
        <w:rPr>
          <w:rFonts w:asciiTheme="minorBidi" w:hAnsiTheme="minorBidi" w:cstheme="minorBidi"/>
        </w:rPr>
        <w:t xml:space="preserve"> to be a vessel. </w:t>
      </w:r>
      <w:r w:rsidR="00693428">
        <w:rPr>
          <w:rFonts w:asciiTheme="minorBidi" w:hAnsiTheme="minorBidi" w:cstheme="minorBidi"/>
        </w:rPr>
        <w:t xml:space="preserve">The </w:t>
      </w:r>
      <w:proofErr w:type="spellStart"/>
      <w:r w:rsidR="00693428">
        <w:rPr>
          <w:rFonts w:asciiTheme="minorBidi" w:hAnsiTheme="minorBidi" w:cstheme="minorBidi"/>
        </w:rPr>
        <w:t>Tzitz</w:t>
      </w:r>
      <w:proofErr w:type="spellEnd"/>
      <w:r w:rsidR="00693428">
        <w:rPr>
          <w:rFonts w:asciiTheme="minorBidi" w:hAnsiTheme="minorBidi" w:cstheme="minorBidi"/>
        </w:rPr>
        <w:t xml:space="preserve"> </w:t>
      </w:r>
      <w:proofErr w:type="spellStart"/>
      <w:r w:rsidR="00693428">
        <w:rPr>
          <w:rFonts w:asciiTheme="minorBidi" w:hAnsiTheme="minorBidi" w:cstheme="minorBidi"/>
        </w:rPr>
        <w:t>Eliezer</w:t>
      </w:r>
      <w:proofErr w:type="spellEnd"/>
      <w:r w:rsidR="00693428">
        <w:rPr>
          <w:rFonts w:asciiTheme="minorBidi" w:hAnsiTheme="minorBidi" w:cstheme="minorBidi"/>
        </w:rPr>
        <w:t xml:space="preserve"> pe</w:t>
      </w:r>
      <w:r w:rsidR="00681F95">
        <w:rPr>
          <w:rFonts w:asciiTheme="minorBidi" w:hAnsiTheme="minorBidi" w:cstheme="minorBidi"/>
        </w:rPr>
        <w:t>rmits one to wash from a faucet by opening and closing the tap</w:t>
      </w:r>
      <w:r w:rsidR="00693428">
        <w:rPr>
          <w:rFonts w:asciiTheme="minorBidi" w:hAnsiTheme="minorBidi" w:cstheme="minorBidi"/>
        </w:rPr>
        <w:t xml:space="preserve"> in extenuating circumstances. Nowadays, cold water is not stored in boilers on rooftops, and hot wate</w:t>
      </w:r>
      <w:r w:rsidR="00064F6B">
        <w:rPr>
          <w:rFonts w:asciiTheme="minorBidi" w:hAnsiTheme="minorBidi" w:cstheme="minorBidi"/>
        </w:rPr>
        <w:t xml:space="preserve">r, depending upon how it is heated, </w:t>
      </w:r>
      <w:r w:rsidR="00681F95">
        <w:rPr>
          <w:rFonts w:asciiTheme="minorBidi" w:hAnsiTheme="minorBidi" w:cstheme="minorBidi"/>
        </w:rPr>
        <w:t xml:space="preserve">is </w:t>
      </w:r>
      <w:r w:rsidR="00064F6B">
        <w:rPr>
          <w:rFonts w:asciiTheme="minorBidi" w:hAnsiTheme="minorBidi" w:cstheme="minorBidi"/>
        </w:rPr>
        <w:t>often not stored in a separate boiler</w:t>
      </w:r>
      <w:r w:rsidR="00681F95">
        <w:rPr>
          <w:rFonts w:asciiTheme="minorBidi" w:hAnsiTheme="minorBidi" w:cstheme="minorBidi"/>
        </w:rPr>
        <w:t xml:space="preserve">. Accordingly, </w:t>
      </w:r>
      <w:r w:rsidR="00693428">
        <w:rPr>
          <w:rFonts w:asciiTheme="minorBidi" w:hAnsiTheme="minorBidi" w:cstheme="minorBidi"/>
        </w:rPr>
        <w:t xml:space="preserve">one should not wash </w:t>
      </w:r>
      <w:r w:rsidR="00681F95">
        <w:rPr>
          <w:rFonts w:asciiTheme="minorBidi" w:hAnsiTheme="minorBidi" w:cstheme="minorBidi"/>
        </w:rPr>
        <w:t>hi</w:t>
      </w:r>
      <w:r w:rsidR="00693428">
        <w:rPr>
          <w:rFonts w:asciiTheme="minorBidi" w:hAnsiTheme="minorBidi" w:cstheme="minorBidi"/>
        </w:rPr>
        <w:t xml:space="preserve">s hands from </w:t>
      </w:r>
      <w:r w:rsidR="00681F95">
        <w:rPr>
          <w:rFonts w:asciiTheme="minorBidi" w:hAnsiTheme="minorBidi" w:cstheme="minorBidi"/>
        </w:rPr>
        <w:t xml:space="preserve">a </w:t>
      </w:r>
      <w:r w:rsidR="00693428">
        <w:rPr>
          <w:rFonts w:asciiTheme="minorBidi" w:hAnsiTheme="minorBidi" w:cstheme="minorBidi"/>
        </w:rPr>
        <w:t xml:space="preserve">faucet. </w:t>
      </w:r>
      <w:r w:rsidR="00064F6B">
        <w:rPr>
          <w:rFonts w:asciiTheme="minorBidi" w:hAnsiTheme="minorBidi" w:cstheme="minorBidi"/>
        </w:rPr>
        <w:t xml:space="preserve">We will discuss what one should do if </w:t>
      </w:r>
      <w:r w:rsidR="00681F95">
        <w:rPr>
          <w:rFonts w:asciiTheme="minorBidi" w:hAnsiTheme="minorBidi" w:cstheme="minorBidi"/>
        </w:rPr>
        <w:t>h</w:t>
      </w:r>
      <w:r w:rsidR="00064F6B">
        <w:rPr>
          <w:rFonts w:asciiTheme="minorBidi" w:hAnsiTheme="minorBidi" w:cstheme="minorBidi"/>
        </w:rPr>
        <w:t xml:space="preserve">e is unable to wash </w:t>
      </w:r>
      <w:proofErr w:type="spellStart"/>
      <w:r w:rsidR="00064F6B" w:rsidRPr="00F22EA7">
        <w:rPr>
          <w:rFonts w:asciiTheme="minorBidi" w:hAnsiTheme="minorBidi" w:cstheme="minorBidi"/>
          <w:i/>
          <w:iCs/>
        </w:rPr>
        <w:t>netilat</w:t>
      </w:r>
      <w:proofErr w:type="spellEnd"/>
      <w:r w:rsidR="00064F6B" w:rsidRPr="00F22EA7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064F6B" w:rsidRPr="00F22EA7">
        <w:rPr>
          <w:rFonts w:asciiTheme="minorBidi" w:hAnsiTheme="minorBidi" w:cstheme="minorBidi"/>
          <w:i/>
          <w:iCs/>
        </w:rPr>
        <w:t>yadayim</w:t>
      </w:r>
      <w:proofErr w:type="spellEnd"/>
      <w:r w:rsidR="00064F6B">
        <w:rPr>
          <w:rFonts w:asciiTheme="minorBidi" w:hAnsiTheme="minorBidi" w:cstheme="minorBidi"/>
        </w:rPr>
        <w:t xml:space="preserve"> in a future </w:t>
      </w:r>
      <w:proofErr w:type="spellStart"/>
      <w:r w:rsidR="00064F6B" w:rsidRPr="00F22EA7">
        <w:rPr>
          <w:rFonts w:asciiTheme="minorBidi" w:hAnsiTheme="minorBidi" w:cstheme="minorBidi"/>
          <w:i/>
          <w:iCs/>
        </w:rPr>
        <w:t>shiur</w:t>
      </w:r>
      <w:proofErr w:type="spellEnd"/>
      <w:r w:rsidR="00064F6B">
        <w:rPr>
          <w:rFonts w:asciiTheme="minorBidi" w:hAnsiTheme="minorBidi" w:cstheme="minorBidi"/>
        </w:rPr>
        <w:t xml:space="preserve">. </w:t>
      </w:r>
    </w:p>
    <w:p w:rsidR="00950E22" w:rsidRDefault="00950E22" w:rsidP="005E738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0332EB" w:rsidRDefault="00864BCB" w:rsidP="005E738A">
      <w:pPr>
        <w:autoSpaceDE w:val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Finally, who may pour the water over one’s hands? </w:t>
      </w:r>
      <w:r w:rsidR="00681F95">
        <w:rPr>
          <w:rFonts w:asciiTheme="minorBidi" w:hAnsiTheme="minorBidi" w:cstheme="minorBidi"/>
        </w:rPr>
        <w:t xml:space="preserve">The </w:t>
      </w:r>
      <w:proofErr w:type="spellStart"/>
      <w:proofErr w:type="gramStart"/>
      <w:r w:rsidR="00681F95" w:rsidRPr="00681F95">
        <w:rPr>
          <w:rFonts w:asciiTheme="minorBidi" w:hAnsiTheme="minorBidi" w:cstheme="minorBidi"/>
          <w:i/>
          <w:iCs/>
        </w:rPr>
        <w:t>m</w:t>
      </w:r>
      <w:r w:rsidR="000332EB" w:rsidRPr="00681F95">
        <w:rPr>
          <w:rFonts w:asciiTheme="minorBidi" w:hAnsiTheme="minorBidi" w:cstheme="minorBidi"/>
          <w:i/>
          <w:iCs/>
        </w:rPr>
        <w:t>ishna</w:t>
      </w:r>
      <w:proofErr w:type="spellEnd"/>
      <w:proofErr w:type="gramEnd"/>
      <w:r w:rsidR="000332EB">
        <w:rPr>
          <w:rFonts w:asciiTheme="minorBidi" w:hAnsiTheme="minorBidi" w:cstheme="minorBidi"/>
        </w:rPr>
        <w:t xml:space="preserve"> (</w:t>
      </w:r>
      <w:proofErr w:type="spellStart"/>
      <w:r w:rsidR="000332EB" w:rsidRPr="00681F95">
        <w:rPr>
          <w:rFonts w:asciiTheme="minorBidi" w:hAnsiTheme="minorBidi" w:cstheme="minorBidi"/>
          <w:i/>
          <w:iCs/>
        </w:rPr>
        <w:t>Yadayim</w:t>
      </w:r>
      <w:proofErr w:type="spellEnd"/>
      <w:r w:rsidR="000332EB">
        <w:rPr>
          <w:rFonts w:asciiTheme="minorBidi" w:hAnsiTheme="minorBidi" w:cstheme="minorBidi"/>
        </w:rPr>
        <w:t xml:space="preserve"> 1:5) teaches that “</w:t>
      </w:r>
      <w:r w:rsidR="000332EB" w:rsidRPr="000332EB">
        <w:rPr>
          <w:rFonts w:asciiTheme="minorBidi" w:hAnsiTheme="minorBidi" w:cstheme="minorBidi"/>
        </w:rPr>
        <w:t>all are fit to pour</w:t>
      </w:r>
      <w:r w:rsidR="000332EB">
        <w:rPr>
          <w:rFonts w:asciiTheme="minorBidi" w:hAnsiTheme="minorBidi" w:cstheme="minorBidi"/>
        </w:rPr>
        <w:t xml:space="preserve"> </w:t>
      </w:r>
      <w:r w:rsidR="000332EB" w:rsidRPr="000332EB">
        <w:rPr>
          <w:rFonts w:asciiTheme="minorBidi" w:hAnsiTheme="minorBidi" w:cstheme="minorBidi"/>
        </w:rPr>
        <w:t>water over the hands, even a deaf-mute</w:t>
      </w:r>
      <w:r w:rsidR="000332EB">
        <w:rPr>
          <w:rFonts w:asciiTheme="minorBidi" w:hAnsiTheme="minorBidi" w:cstheme="minorBidi"/>
        </w:rPr>
        <w:t xml:space="preserve"> (</w:t>
      </w:r>
      <w:r w:rsidR="000332EB" w:rsidRPr="00681F95">
        <w:rPr>
          <w:rFonts w:asciiTheme="minorBidi" w:hAnsiTheme="minorBidi" w:cstheme="minorBidi"/>
          <w:i/>
          <w:iCs/>
        </w:rPr>
        <w:t>cherish</w:t>
      </w:r>
      <w:r w:rsidR="000332EB">
        <w:rPr>
          <w:rFonts w:asciiTheme="minorBidi" w:hAnsiTheme="minorBidi" w:cstheme="minorBidi"/>
        </w:rPr>
        <w:t>)</w:t>
      </w:r>
      <w:r w:rsidR="000332EB" w:rsidRPr="000332EB">
        <w:rPr>
          <w:rFonts w:asciiTheme="minorBidi" w:hAnsiTheme="minorBidi" w:cstheme="minorBidi"/>
        </w:rPr>
        <w:t>, an imbecile</w:t>
      </w:r>
      <w:r w:rsidR="000332EB">
        <w:rPr>
          <w:rFonts w:asciiTheme="minorBidi" w:hAnsiTheme="minorBidi" w:cstheme="minorBidi"/>
        </w:rPr>
        <w:t xml:space="preserve"> (</w:t>
      </w:r>
      <w:proofErr w:type="spellStart"/>
      <w:r w:rsidR="000332EB" w:rsidRPr="00F22EA7">
        <w:rPr>
          <w:rFonts w:asciiTheme="minorBidi" w:hAnsiTheme="minorBidi" w:cstheme="minorBidi"/>
          <w:i/>
          <w:iCs/>
        </w:rPr>
        <w:t>shoteh</w:t>
      </w:r>
      <w:proofErr w:type="spellEnd"/>
      <w:r w:rsidR="000332EB">
        <w:rPr>
          <w:rFonts w:asciiTheme="minorBidi" w:hAnsiTheme="minorBidi" w:cstheme="minorBidi"/>
        </w:rPr>
        <w:t>), or a minor (</w:t>
      </w:r>
      <w:proofErr w:type="spellStart"/>
      <w:r w:rsidR="000332EB" w:rsidRPr="00F22EA7">
        <w:rPr>
          <w:rFonts w:asciiTheme="minorBidi" w:hAnsiTheme="minorBidi" w:cstheme="minorBidi"/>
          <w:i/>
          <w:iCs/>
        </w:rPr>
        <w:t>katan</w:t>
      </w:r>
      <w:proofErr w:type="spellEnd"/>
      <w:r w:rsidR="000332EB">
        <w:rPr>
          <w:rFonts w:asciiTheme="minorBidi" w:hAnsiTheme="minorBidi" w:cstheme="minorBidi"/>
        </w:rPr>
        <w:t>).</w:t>
      </w:r>
      <w:r>
        <w:rPr>
          <w:rFonts w:asciiTheme="minorBidi" w:hAnsiTheme="minorBidi" w:cstheme="minorBidi"/>
        </w:rPr>
        <w:t>”</w:t>
      </w:r>
      <w:r w:rsidR="000332EB">
        <w:rPr>
          <w:rFonts w:asciiTheme="minorBidi" w:hAnsiTheme="minorBidi" w:cstheme="minorBidi"/>
        </w:rPr>
        <w:t xml:space="preserve"> In addition, the </w:t>
      </w:r>
      <w:proofErr w:type="spellStart"/>
      <w:proofErr w:type="gramStart"/>
      <w:r w:rsidR="000332EB" w:rsidRPr="00681F95">
        <w:rPr>
          <w:rFonts w:asciiTheme="minorBidi" w:hAnsiTheme="minorBidi" w:cstheme="minorBidi"/>
          <w:i/>
          <w:iCs/>
        </w:rPr>
        <w:t>m</w:t>
      </w:r>
      <w:r w:rsidR="009A0239" w:rsidRPr="00681F95">
        <w:rPr>
          <w:rFonts w:asciiTheme="minorBidi" w:hAnsiTheme="minorBidi" w:cstheme="minorBidi"/>
          <w:i/>
          <w:iCs/>
        </w:rPr>
        <w:t>i</w:t>
      </w:r>
      <w:r w:rsidR="000332EB" w:rsidRPr="00681F95">
        <w:rPr>
          <w:rFonts w:asciiTheme="minorBidi" w:hAnsiTheme="minorBidi" w:cstheme="minorBidi"/>
          <w:i/>
          <w:iCs/>
        </w:rPr>
        <w:t>shna</w:t>
      </w:r>
      <w:proofErr w:type="spellEnd"/>
      <w:proofErr w:type="gramEnd"/>
      <w:r w:rsidR="000332EB">
        <w:rPr>
          <w:rFonts w:asciiTheme="minorBidi" w:hAnsiTheme="minorBidi" w:cstheme="minorBidi"/>
        </w:rPr>
        <w:t xml:space="preserve"> cites a debate regarding whether an ape (</w:t>
      </w:r>
      <w:proofErr w:type="spellStart"/>
      <w:r w:rsidR="000332EB" w:rsidRPr="008415A7">
        <w:rPr>
          <w:rFonts w:asciiTheme="minorBidi" w:hAnsiTheme="minorBidi" w:cstheme="minorBidi"/>
          <w:i/>
          <w:iCs/>
        </w:rPr>
        <w:t>kof</w:t>
      </w:r>
      <w:proofErr w:type="spellEnd"/>
      <w:r w:rsidR="000332EB">
        <w:rPr>
          <w:rFonts w:asciiTheme="minorBidi" w:hAnsiTheme="minorBidi" w:cstheme="minorBidi"/>
        </w:rPr>
        <w:t xml:space="preserve">) may also pour water over one’s hands </w:t>
      </w:r>
      <w:r w:rsidR="00681F95">
        <w:rPr>
          <w:rFonts w:asciiTheme="minorBidi" w:hAnsiTheme="minorBidi" w:cstheme="minorBidi"/>
        </w:rPr>
        <w:t>to</w:t>
      </w:r>
      <w:r w:rsidR="000332EB">
        <w:rPr>
          <w:rFonts w:asciiTheme="minorBidi" w:hAnsiTheme="minorBidi" w:cstheme="minorBidi"/>
        </w:rPr>
        <w:t xml:space="preserve"> fulfill the </w:t>
      </w:r>
      <w:proofErr w:type="spellStart"/>
      <w:r w:rsidR="000332EB" w:rsidRPr="00681F95">
        <w:rPr>
          <w:rFonts w:asciiTheme="minorBidi" w:hAnsiTheme="minorBidi" w:cstheme="minorBidi"/>
          <w:i/>
          <w:iCs/>
        </w:rPr>
        <w:t>mitzva</w:t>
      </w:r>
      <w:proofErr w:type="spellEnd"/>
      <w:r w:rsidR="000332EB">
        <w:rPr>
          <w:rFonts w:asciiTheme="minorBidi" w:hAnsiTheme="minorBidi" w:cstheme="minorBidi"/>
        </w:rPr>
        <w:t xml:space="preserve"> of </w:t>
      </w:r>
      <w:proofErr w:type="spellStart"/>
      <w:r w:rsidR="000332EB" w:rsidRPr="008415A7">
        <w:rPr>
          <w:rFonts w:asciiTheme="minorBidi" w:hAnsiTheme="minorBidi" w:cstheme="minorBidi"/>
          <w:i/>
          <w:iCs/>
        </w:rPr>
        <w:t>netilat</w:t>
      </w:r>
      <w:proofErr w:type="spellEnd"/>
      <w:r w:rsidR="000332EB" w:rsidRPr="008415A7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0332EB" w:rsidRPr="008415A7">
        <w:rPr>
          <w:rFonts w:asciiTheme="minorBidi" w:hAnsiTheme="minorBidi" w:cstheme="minorBidi"/>
          <w:i/>
          <w:iCs/>
        </w:rPr>
        <w:t>yadayim</w:t>
      </w:r>
      <w:proofErr w:type="spellEnd"/>
      <w:r w:rsidR="000332EB">
        <w:rPr>
          <w:rFonts w:asciiTheme="minorBidi" w:hAnsiTheme="minorBidi" w:cstheme="minorBidi"/>
        </w:rPr>
        <w:t xml:space="preserve">. </w:t>
      </w:r>
      <w:r w:rsidR="009A0239">
        <w:rPr>
          <w:rFonts w:asciiTheme="minorBidi" w:hAnsiTheme="minorBidi" w:cstheme="minorBidi"/>
        </w:rPr>
        <w:t xml:space="preserve">The </w:t>
      </w:r>
      <w:proofErr w:type="spellStart"/>
      <w:r w:rsidR="009A0239" w:rsidRPr="00681F95">
        <w:rPr>
          <w:rFonts w:asciiTheme="minorBidi" w:hAnsiTheme="minorBidi" w:cstheme="minorBidi"/>
          <w:i/>
          <w:iCs/>
        </w:rPr>
        <w:t>Rishonim</w:t>
      </w:r>
      <w:proofErr w:type="spellEnd"/>
      <w:r w:rsidR="009A0239">
        <w:rPr>
          <w:rFonts w:asciiTheme="minorBidi" w:hAnsiTheme="minorBidi" w:cstheme="minorBidi"/>
        </w:rPr>
        <w:t xml:space="preserve"> disagree as to whether </w:t>
      </w:r>
      <w:r w:rsidR="00681F95">
        <w:rPr>
          <w:rFonts w:asciiTheme="minorBidi" w:hAnsiTheme="minorBidi" w:cstheme="minorBidi"/>
        </w:rPr>
        <w:t>we</w:t>
      </w:r>
      <w:r w:rsidR="009A0239">
        <w:rPr>
          <w:rFonts w:asciiTheme="minorBidi" w:hAnsiTheme="minorBidi" w:cstheme="minorBidi"/>
        </w:rPr>
        <w:t xml:space="preserve"> rule in accordance with the view </w:t>
      </w:r>
      <w:r w:rsidR="00681F95">
        <w:rPr>
          <w:rFonts w:asciiTheme="minorBidi" w:hAnsiTheme="minorBidi" w:cstheme="minorBidi"/>
        </w:rPr>
        <w:t>that</w:t>
      </w:r>
      <w:r w:rsidR="009A0239">
        <w:rPr>
          <w:rFonts w:asciiTheme="minorBidi" w:hAnsiTheme="minorBidi" w:cstheme="minorBidi"/>
        </w:rPr>
        <w:t xml:space="preserve"> validates </w:t>
      </w:r>
      <w:proofErr w:type="spellStart"/>
      <w:r w:rsidR="009A0239" w:rsidRPr="008415A7">
        <w:rPr>
          <w:rFonts w:asciiTheme="minorBidi" w:hAnsiTheme="minorBidi" w:cstheme="minorBidi"/>
          <w:i/>
          <w:iCs/>
        </w:rPr>
        <w:t>netilat</w:t>
      </w:r>
      <w:proofErr w:type="spellEnd"/>
      <w:r w:rsidR="009A0239" w:rsidRPr="008415A7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9A0239" w:rsidRPr="008415A7">
        <w:rPr>
          <w:rFonts w:asciiTheme="minorBidi" w:hAnsiTheme="minorBidi" w:cstheme="minorBidi"/>
          <w:i/>
          <w:iCs/>
        </w:rPr>
        <w:t>yadayim</w:t>
      </w:r>
      <w:proofErr w:type="spellEnd"/>
      <w:r w:rsidR="00681F95">
        <w:rPr>
          <w:rFonts w:asciiTheme="minorBidi" w:hAnsiTheme="minorBidi" w:cstheme="minorBidi"/>
        </w:rPr>
        <w:t xml:space="preserve"> performed by an ape</w:t>
      </w:r>
      <w:r w:rsidR="009A0239">
        <w:rPr>
          <w:rFonts w:asciiTheme="minorBidi" w:hAnsiTheme="minorBidi" w:cstheme="minorBidi"/>
        </w:rPr>
        <w:t xml:space="preserve"> or not.</w:t>
      </w:r>
    </w:p>
    <w:p w:rsidR="009A0239" w:rsidRDefault="009A0239" w:rsidP="005E738A">
      <w:pPr>
        <w:autoSpaceDE w:val="0"/>
        <w:contextualSpacing/>
        <w:jc w:val="both"/>
        <w:rPr>
          <w:rFonts w:asciiTheme="minorBidi" w:hAnsiTheme="minorBidi" w:cstheme="minorBidi"/>
        </w:rPr>
      </w:pPr>
    </w:p>
    <w:p w:rsidR="00784905" w:rsidRDefault="009A0239" w:rsidP="005E738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 xml:space="preserve">The </w:t>
      </w:r>
      <w:proofErr w:type="spellStart"/>
      <w:r>
        <w:rPr>
          <w:rFonts w:asciiTheme="minorBidi" w:hAnsiTheme="minorBidi" w:cstheme="minorBidi"/>
        </w:rPr>
        <w:t>Shulchan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Arukh</w:t>
      </w:r>
      <w:proofErr w:type="spellEnd"/>
      <w:r>
        <w:rPr>
          <w:rFonts w:asciiTheme="minorBidi" w:hAnsiTheme="minorBidi" w:cstheme="minorBidi"/>
        </w:rPr>
        <w:t xml:space="preserve"> (159:11-12) rules that </w:t>
      </w:r>
      <w:r w:rsidR="00681F95">
        <w:rPr>
          <w:rFonts w:asciiTheme="minorBidi" w:hAnsiTheme="minorBidi" w:cstheme="minorBidi"/>
        </w:rPr>
        <w:t>anyone</w:t>
      </w:r>
      <w:r>
        <w:rPr>
          <w:rFonts w:asciiTheme="minorBidi" w:hAnsiTheme="minorBidi" w:cstheme="minorBidi"/>
        </w:rPr>
        <w:t xml:space="preserve"> can pour water over one’s hands, including a </w:t>
      </w:r>
      <w:proofErr w:type="spellStart"/>
      <w:r w:rsidR="00AA601E" w:rsidRPr="00864BCB">
        <w:rPr>
          <w:rFonts w:asciiTheme="minorBidi" w:hAnsiTheme="minorBidi" w:cstheme="minorBidi"/>
          <w:i/>
          <w:iCs/>
        </w:rPr>
        <w:t>chere</w:t>
      </w:r>
      <w:r w:rsidRPr="00864BCB">
        <w:rPr>
          <w:rFonts w:asciiTheme="minorBidi" w:hAnsiTheme="minorBidi" w:cstheme="minorBidi"/>
          <w:i/>
          <w:iCs/>
        </w:rPr>
        <w:t>sh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 w:rsidRPr="00864BCB">
        <w:rPr>
          <w:rFonts w:asciiTheme="minorBidi" w:hAnsiTheme="minorBidi" w:cstheme="minorBidi"/>
          <w:i/>
          <w:iCs/>
        </w:rPr>
        <w:t>shoteh</w:t>
      </w:r>
      <w:proofErr w:type="spellEnd"/>
      <w:r>
        <w:rPr>
          <w:rFonts w:asciiTheme="minorBidi" w:hAnsiTheme="minorBidi" w:cstheme="minorBidi"/>
        </w:rPr>
        <w:t xml:space="preserve">, and </w:t>
      </w:r>
      <w:r w:rsidR="00864BCB">
        <w:rPr>
          <w:rFonts w:asciiTheme="minorBidi" w:hAnsiTheme="minorBidi" w:cstheme="minorBidi"/>
        </w:rPr>
        <w:t xml:space="preserve">a </w:t>
      </w:r>
      <w:proofErr w:type="spellStart"/>
      <w:r w:rsidRPr="00864BCB">
        <w:rPr>
          <w:rFonts w:asciiTheme="minorBidi" w:hAnsiTheme="minorBidi" w:cstheme="minorBidi"/>
          <w:i/>
          <w:iCs/>
        </w:rPr>
        <w:t>katan</w:t>
      </w:r>
      <w:proofErr w:type="spellEnd"/>
      <w:r>
        <w:rPr>
          <w:rFonts w:asciiTheme="minorBidi" w:hAnsiTheme="minorBidi" w:cstheme="minorBidi"/>
        </w:rPr>
        <w:t>.</w:t>
      </w:r>
      <w:proofErr w:type="gramEnd"/>
      <w:r>
        <w:rPr>
          <w:rFonts w:asciiTheme="minorBidi" w:hAnsiTheme="minorBidi" w:cstheme="minorBidi"/>
        </w:rPr>
        <w:t xml:space="preserve"> Regarding an ape, he cites two views and indicates </w:t>
      </w:r>
      <w:r w:rsidR="00681F95">
        <w:rPr>
          <w:rFonts w:asciiTheme="minorBidi" w:hAnsiTheme="minorBidi" w:cstheme="minorBidi"/>
        </w:rPr>
        <w:t xml:space="preserve">that </w:t>
      </w:r>
      <w:r>
        <w:rPr>
          <w:rFonts w:asciiTheme="minorBidi" w:hAnsiTheme="minorBidi" w:cstheme="minorBidi"/>
        </w:rPr>
        <w:t xml:space="preserve">he accepts the lenient position. The Rema rules that one should be stringent regarding an ape, and also comments that a child under six years old is no different than an ape regarding this </w:t>
      </w:r>
      <w:proofErr w:type="spellStart"/>
      <w:r w:rsidRPr="00681F95">
        <w:rPr>
          <w:rFonts w:asciiTheme="minorBidi" w:hAnsiTheme="minorBidi" w:cstheme="minorBidi"/>
          <w:i/>
          <w:iCs/>
        </w:rPr>
        <w:t>hala</w:t>
      </w:r>
      <w:r w:rsidR="00F22EA7" w:rsidRPr="00681F95">
        <w:rPr>
          <w:rFonts w:asciiTheme="minorBidi" w:hAnsiTheme="minorBidi" w:cstheme="minorBidi"/>
          <w:i/>
          <w:iCs/>
        </w:rPr>
        <w:t>k</w:t>
      </w:r>
      <w:r w:rsidRPr="00681F95">
        <w:rPr>
          <w:rFonts w:asciiTheme="minorBidi" w:hAnsiTheme="minorBidi" w:cstheme="minorBidi"/>
          <w:i/>
          <w:iCs/>
        </w:rPr>
        <w:t>ha</w:t>
      </w:r>
      <w:proofErr w:type="spellEnd"/>
      <w:r>
        <w:rPr>
          <w:rFonts w:asciiTheme="minorBidi" w:hAnsiTheme="minorBidi" w:cstheme="minorBidi"/>
        </w:rPr>
        <w:t>.</w:t>
      </w:r>
      <w:r w:rsidR="00761EDC">
        <w:rPr>
          <w:rFonts w:asciiTheme="minorBidi" w:hAnsiTheme="minorBidi" w:cstheme="minorBidi"/>
        </w:rPr>
        <w:t xml:space="preserve"> </w:t>
      </w:r>
      <w:r w:rsidR="00AA601E">
        <w:rPr>
          <w:rFonts w:asciiTheme="minorBidi" w:hAnsiTheme="minorBidi" w:cstheme="minorBidi"/>
        </w:rPr>
        <w:lastRenderedPageBreak/>
        <w:t>Although it ma</w:t>
      </w:r>
      <w:r w:rsidR="00AA76C6">
        <w:rPr>
          <w:rFonts w:asciiTheme="minorBidi" w:hAnsiTheme="minorBidi" w:cstheme="minorBidi"/>
        </w:rPr>
        <w:t>y seem</w:t>
      </w:r>
      <w:r w:rsidR="00AA601E">
        <w:rPr>
          <w:rFonts w:asciiTheme="minorBidi" w:hAnsiTheme="minorBidi" w:cstheme="minorBidi"/>
        </w:rPr>
        <w:t xml:space="preserve"> rather uncommon to have an ape pour water over one’s hands </w:t>
      </w:r>
      <w:r w:rsidR="00AA76C6">
        <w:rPr>
          <w:rFonts w:asciiTheme="minorBidi" w:hAnsiTheme="minorBidi" w:cstheme="minorBidi"/>
        </w:rPr>
        <w:t xml:space="preserve">for </w:t>
      </w:r>
      <w:proofErr w:type="spellStart"/>
      <w:r w:rsidR="00AA76C6" w:rsidRPr="00761EDC">
        <w:rPr>
          <w:rFonts w:asciiTheme="minorBidi" w:hAnsiTheme="minorBidi" w:cstheme="minorBidi"/>
          <w:i/>
          <w:iCs/>
        </w:rPr>
        <w:t>netilat</w:t>
      </w:r>
      <w:proofErr w:type="spellEnd"/>
      <w:r w:rsidR="00AA76C6" w:rsidRPr="00761EDC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AA76C6" w:rsidRPr="00761EDC">
        <w:rPr>
          <w:rFonts w:asciiTheme="minorBidi" w:hAnsiTheme="minorBidi" w:cstheme="minorBidi"/>
          <w:i/>
          <w:iCs/>
        </w:rPr>
        <w:t>yadayim</w:t>
      </w:r>
      <w:proofErr w:type="spellEnd"/>
      <w:r w:rsidR="00AA76C6">
        <w:rPr>
          <w:rFonts w:asciiTheme="minorBidi" w:hAnsiTheme="minorBidi" w:cstheme="minorBidi"/>
        </w:rPr>
        <w:t xml:space="preserve">, this case </w:t>
      </w:r>
      <w:r w:rsidR="00681F95">
        <w:rPr>
          <w:rFonts w:asciiTheme="minorBidi" w:hAnsiTheme="minorBidi" w:cstheme="minorBidi"/>
        </w:rPr>
        <w:t>is</w:t>
      </w:r>
      <w:r w:rsidR="00AA76C6">
        <w:rPr>
          <w:rFonts w:asciiTheme="minorBidi" w:hAnsiTheme="minorBidi" w:cstheme="minorBidi"/>
        </w:rPr>
        <w:t xml:space="preserve"> relevant in determining whether </w:t>
      </w:r>
      <w:r w:rsidR="008415A7">
        <w:rPr>
          <w:rFonts w:asciiTheme="minorBidi" w:hAnsiTheme="minorBidi" w:cstheme="minorBidi"/>
        </w:rPr>
        <w:t xml:space="preserve">the act of pouring the water must be done as a deliberate </w:t>
      </w:r>
      <w:r w:rsidR="00681F95">
        <w:rPr>
          <w:rFonts w:asciiTheme="minorBidi" w:hAnsiTheme="minorBidi" w:cstheme="minorBidi"/>
        </w:rPr>
        <w:t xml:space="preserve">act (see </w:t>
      </w:r>
      <w:proofErr w:type="spellStart"/>
      <w:r w:rsidR="00681F95">
        <w:rPr>
          <w:rFonts w:asciiTheme="minorBidi" w:hAnsiTheme="minorBidi" w:cstheme="minorBidi"/>
        </w:rPr>
        <w:t>Shulchan</w:t>
      </w:r>
      <w:proofErr w:type="spellEnd"/>
      <w:r w:rsidR="00681F95">
        <w:rPr>
          <w:rFonts w:asciiTheme="minorBidi" w:hAnsiTheme="minorBidi" w:cstheme="minorBidi"/>
        </w:rPr>
        <w:t xml:space="preserve"> </w:t>
      </w:r>
      <w:proofErr w:type="spellStart"/>
      <w:r w:rsidR="00681F95">
        <w:rPr>
          <w:rFonts w:asciiTheme="minorBidi" w:hAnsiTheme="minorBidi" w:cstheme="minorBidi"/>
        </w:rPr>
        <w:t>Arukh</w:t>
      </w:r>
      <w:proofErr w:type="spellEnd"/>
      <w:r w:rsidR="00681F95">
        <w:rPr>
          <w:rFonts w:asciiTheme="minorBidi" w:hAnsiTheme="minorBidi" w:cstheme="minorBidi"/>
        </w:rPr>
        <w:t xml:space="preserve"> 159:12)</w:t>
      </w:r>
      <w:r w:rsidR="008415A7">
        <w:rPr>
          <w:rFonts w:asciiTheme="minorBidi" w:hAnsiTheme="minorBidi" w:cstheme="minorBidi"/>
        </w:rPr>
        <w:t xml:space="preserve"> and what suffice</w:t>
      </w:r>
      <w:r w:rsidR="00681F95">
        <w:rPr>
          <w:rFonts w:asciiTheme="minorBidi" w:hAnsiTheme="minorBidi" w:cstheme="minorBidi"/>
        </w:rPr>
        <w:t>s</w:t>
      </w:r>
      <w:r w:rsidR="008415A7">
        <w:rPr>
          <w:rFonts w:asciiTheme="minorBidi" w:hAnsiTheme="minorBidi" w:cstheme="minorBidi"/>
        </w:rPr>
        <w:t xml:space="preserve"> as </w:t>
      </w:r>
      <w:r w:rsidR="00681F95">
        <w:rPr>
          <w:rFonts w:asciiTheme="minorBidi" w:hAnsiTheme="minorBidi" w:cstheme="minorBidi"/>
        </w:rPr>
        <w:t>“</w:t>
      </w:r>
      <w:r w:rsidR="008415A7">
        <w:rPr>
          <w:rFonts w:asciiTheme="minorBidi" w:hAnsiTheme="minorBidi" w:cstheme="minorBidi"/>
        </w:rPr>
        <w:t>intention.</w:t>
      </w:r>
      <w:r w:rsidR="00681F95">
        <w:rPr>
          <w:rFonts w:asciiTheme="minorBidi" w:hAnsiTheme="minorBidi" w:cstheme="minorBidi"/>
        </w:rPr>
        <w:t>”</w:t>
      </w:r>
      <w:r w:rsidR="008415A7">
        <w:rPr>
          <w:rFonts w:asciiTheme="minorBidi" w:hAnsiTheme="minorBidi" w:cstheme="minorBidi"/>
        </w:rPr>
        <w:t xml:space="preserve"> </w:t>
      </w:r>
    </w:p>
    <w:p w:rsidR="00B73219" w:rsidRDefault="00B73219" w:rsidP="005E738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</w:p>
    <w:p w:rsidR="00B73219" w:rsidRDefault="00B73219" w:rsidP="005E738A">
      <w:pPr>
        <w:autoSpaceDE w:val="0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Next week</w:t>
      </w:r>
      <w:r w:rsidR="00681F95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we will discuss the manner in which </w:t>
      </w:r>
      <w:proofErr w:type="spellStart"/>
      <w:r w:rsidRPr="00F22EA7">
        <w:rPr>
          <w:rFonts w:asciiTheme="minorBidi" w:hAnsiTheme="minorBidi" w:cstheme="minorBidi"/>
          <w:i/>
          <w:iCs/>
        </w:rPr>
        <w:t>netilat</w:t>
      </w:r>
      <w:proofErr w:type="spellEnd"/>
      <w:r w:rsidRPr="00F22EA7">
        <w:rPr>
          <w:rFonts w:asciiTheme="minorBidi" w:hAnsiTheme="minorBidi" w:cstheme="minorBidi"/>
          <w:i/>
          <w:iCs/>
        </w:rPr>
        <w:t xml:space="preserve"> </w:t>
      </w:r>
      <w:proofErr w:type="spellStart"/>
      <w:r w:rsidRPr="00F22EA7">
        <w:rPr>
          <w:rFonts w:asciiTheme="minorBidi" w:hAnsiTheme="minorBidi" w:cstheme="minorBidi"/>
          <w:i/>
          <w:iCs/>
        </w:rPr>
        <w:t>yadayim</w:t>
      </w:r>
      <w:proofErr w:type="spellEnd"/>
      <w:r>
        <w:rPr>
          <w:rFonts w:asciiTheme="minorBidi" w:hAnsiTheme="minorBidi" w:cstheme="minorBidi"/>
        </w:rPr>
        <w:t xml:space="preserve"> is performed. </w:t>
      </w:r>
      <w:bookmarkEnd w:id="0"/>
    </w:p>
    <w:sectPr w:rsidR="00B73219" w:rsidSect="00D13C6B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4B45"/>
    <w:multiLevelType w:val="multilevel"/>
    <w:tmpl w:val="55FC0B16"/>
    <w:lvl w:ilvl="0">
      <w:start w:val="1"/>
      <w:numFmt w:val="hebrew1"/>
      <w:lvlText w:val="%1]"/>
      <w:lvlJc w:val="right"/>
      <w:pPr>
        <w:tabs>
          <w:tab w:val="num" w:pos="142"/>
        </w:tabs>
        <w:ind w:left="142" w:hanging="57"/>
      </w:pPr>
      <w:rPr>
        <w:rFonts w:cs="Times New Roman"/>
        <w:bCs/>
        <w:iCs w:val="0"/>
        <w:sz w:val="20"/>
        <w:szCs w:val="28"/>
      </w:rPr>
    </w:lvl>
    <w:lvl w:ilvl="1">
      <w:start w:val="1"/>
      <w:numFmt w:val="hebrew1"/>
      <w:lvlText w:val="%2."/>
      <w:lvlJc w:val="right"/>
      <w:pPr>
        <w:tabs>
          <w:tab w:val="num" w:pos="227"/>
        </w:tabs>
        <w:ind w:left="227" w:hanging="57"/>
      </w:pPr>
      <w:rPr>
        <w:b w:val="0"/>
        <w:bCs w:val="0"/>
        <w:lang w:val="en-US"/>
      </w:rPr>
    </w:lvl>
    <w:lvl w:ilvl="2">
      <w:start w:val="1"/>
      <w:numFmt w:val="decimal"/>
      <w:lvlText w:val="%3."/>
      <w:lvlJc w:val="right"/>
      <w:pPr>
        <w:tabs>
          <w:tab w:val="num" w:pos="397"/>
        </w:tabs>
        <w:ind w:left="397" w:hanging="57"/>
      </w:pPr>
      <w:rPr>
        <w:b w:val="0"/>
        <w:bCs w:val="0"/>
        <w:lang w:val="en-US" w:bidi="ar-SA"/>
      </w:rPr>
    </w:lvl>
    <w:lvl w:ilvl="3">
      <w:start w:val="1"/>
      <w:numFmt w:val="hebrew1"/>
      <w:lvlText w:val="%4)"/>
      <w:lvlJc w:val="right"/>
      <w:pPr>
        <w:tabs>
          <w:tab w:val="num" w:pos="567"/>
        </w:tabs>
        <w:ind w:left="567" w:hanging="57"/>
      </w:pPr>
      <w:rPr>
        <w:b w:val="0"/>
        <w:bCs w:val="0"/>
        <w:lang w:val="en-US"/>
      </w:rPr>
    </w:lvl>
    <w:lvl w:ilvl="4">
      <w:start w:val="1"/>
      <w:numFmt w:val="decimal"/>
      <w:lvlText w:val="%5)"/>
      <w:lvlJc w:val="right"/>
      <w:pPr>
        <w:tabs>
          <w:tab w:val="num" w:pos="737"/>
        </w:tabs>
        <w:ind w:left="737" w:hanging="57"/>
      </w:pPr>
    </w:lvl>
    <w:lvl w:ilvl="5">
      <w:start w:val="1"/>
      <w:numFmt w:val="hebrew1"/>
      <w:lvlText w:val="%6."/>
      <w:lvlJc w:val="right"/>
      <w:pPr>
        <w:tabs>
          <w:tab w:val="num" w:pos="907"/>
        </w:tabs>
        <w:ind w:left="907" w:hanging="56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B5A"/>
    <w:rsid w:val="00004FD3"/>
    <w:rsid w:val="00012601"/>
    <w:rsid w:val="00021A78"/>
    <w:rsid w:val="0002533A"/>
    <w:rsid w:val="00025D1D"/>
    <w:rsid w:val="00027D3F"/>
    <w:rsid w:val="0003210F"/>
    <w:rsid w:val="000321F1"/>
    <w:rsid w:val="000332EB"/>
    <w:rsid w:val="00034DAC"/>
    <w:rsid w:val="00055E13"/>
    <w:rsid w:val="000570DF"/>
    <w:rsid w:val="00064F6B"/>
    <w:rsid w:val="000660CC"/>
    <w:rsid w:val="0007173C"/>
    <w:rsid w:val="0008198E"/>
    <w:rsid w:val="000954C5"/>
    <w:rsid w:val="000A09C3"/>
    <w:rsid w:val="000A7B79"/>
    <w:rsid w:val="000B3E73"/>
    <w:rsid w:val="000C02BA"/>
    <w:rsid w:val="000C3638"/>
    <w:rsid w:val="000D199F"/>
    <w:rsid w:val="000D691B"/>
    <w:rsid w:val="000D75B6"/>
    <w:rsid w:val="000E6894"/>
    <w:rsid w:val="0010353D"/>
    <w:rsid w:val="0011227C"/>
    <w:rsid w:val="00114176"/>
    <w:rsid w:val="00115D01"/>
    <w:rsid w:val="00116AAB"/>
    <w:rsid w:val="00120582"/>
    <w:rsid w:val="00127404"/>
    <w:rsid w:val="001325C1"/>
    <w:rsid w:val="00136097"/>
    <w:rsid w:val="0015669B"/>
    <w:rsid w:val="00156F0E"/>
    <w:rsid w:val="00162A38"/>
    <w:rsid w:val="001832E8"/>
    <w:rsid w:val="00187F2D"/>
    <w:rsid w:val="001A4C4E"/>
    <w:rsid w:val="001B4F52"/>
    <w:rsid w:val="001D190B"/>
    <w:rsid w:val="001D3E38"/>
    <w:rsid w:val="001E1F02"/>
    <w:rsid w:val="001E34C1"/>
    <w:rsid w:val="001E3AD5"/>
    <w:rsid w:val="001F0A60"/>
    <w:rsid w:val="001F386E"/>
    <w:rsid w:val="001F41CC"/>
    <w:rsid w:val="002056F8"/>
    <w:rsid w:val="00212D70"/>
    <w:rsid w:val="002234E0"/>
    <w:rsid w:val="002324EF"/>
    <w:rsid w:val="00234B33"/>
    <w:rsid w:val="00252C9D"/>
    <w:rsid w:val="00274776"/>
    <w:rsid w:val="0028390F"/>
    <w:rsid w:val="00285B09"/>
    <w:rsid w:val="00290534"/>
    <w:rsid w:val="002910A5"/>
    <w:rsid w:val="00292450"/>
    <w:rsid w:val="002B0B56"/>
    <w:rsid w:val="002C3E49"/>
    <w:rsid w:val="002C4DC6"/>
    <w:rsid w:val="002C7406"/>
    <w:rsid w:val="002D3C33"/>
    <w:rsid w:val="002D7AE1"/>
    <w:rsid w:val="002E08F4"/>
    <w:rsid w:val="002F4456"/>
    <w:rsid w:val="002F6AAC"/>
    <w:rsid w:val="003030D6"/>
    <w:rsid w:val="00310E66"/>
    <w:rsid w:val="003169AE"/>
    <w:rsid w:val="003227B3"/>
    <w:rsid w:val="00323CAD"/>
    <w:rsid w:val="003375F6"/>
    <w:rsid w:val="00340C58"/>
    <w:rsid w:val="00353E7D"/>
    <w:rsid w:val="00354CF4"/>
    <w:rsid w:val="00356CF6"/>
    <w:rsid w:val="00367077"/>
    <w:rsid w:val="003777B0"/>
    <w:rsid w:val="00392187"/>
    <w:rsid w:val="0039313F"/>
    <w:rsid w:val="00396656"/>
    <w:rsid w:val="003A6E1C"/>
    <w:rsid w:val="003D70CB"/>
    <w:rsid w:val="003E4BBD"/>
    <w:rsid w:val="003E68CE"/>
    <w:rsid w:val="003F1293"/>
    <w:rsid w:val="00402F0D"/>
    <w:rsid w:val="0040474A"/>
    <w:rsid w:val="00407489"/>
    <w:rsid w:val="00410209"/>
    <w:rsid w:val="00412D6C"/>
    <w:rsid w:val="00413284"/>
    <w:rsid w:val="0041641B"/>
    <w:rsid w:val="00416A9A"/>
    <w:rsid w:val="00417344"/>
    <w:rsid w:val="004205DC"/>
    <w:rsid w:val="00421A16"/>
    <w:rsid w:val="00421B58"/>
    <w:rsid w:val="00425D0F"/>
    <w:rsid w:val="004379A9"/>
    <w:rsid w:val="00446D12"/>
    <w:rsid w:val="00460A86"/>
    <w:rsid w:val="004628E5"/>
    <w:rsid w:val="004643C0"/>
    <w:rsid w:val="004769A1"/>
    <w:rsid w:val="004802FD"/>
    <w:rsid w:val="00494D43"/>
    <w:rsid w:val="004A3652"/>
    <w:rsid w:val="004A4E29"/>
    <w:rsid w:val="004A58A3"/>
    <w:rsid w:val="004B0DC5"/>
    <w:rsid w:val="004C2CA2"/>
    <w:rsid w:val="004C3BE6"/>
    <w:rsid w:val="004C7218"/>
    <w:rsid w:val="004D01F8"/>
    <w:rsid w:val="004E2552"/>
    <w:rsid w:val="004E33F8"/>
    <w:rsid w:val="004E7503"/>
    <w:rsid w:val="004F07F3"/>
    <w:rsid w:val="004F11CA"/>
    <w:rsid w:val="004F18E6"/>
    <w:rsid w:val="004F6F93"/>
    <w:rsid w:val="00505510"/>
    <w:rsid w:val="00507362"/>
    <w:rsid w:val="00520811"/>
    <w:rsid w:val="00527F86"/>
    <w:rsid w:val="00534948"/>
    <w:rsid w:val="00536226"/>
    <w:rsid w:val="00540575"/>
    <w:rsid w:val="00550456"/>
    <w:rsid w:val="0056000A"/>
    <w:rsid w:val="00571B60"/>
    <w:rsid w:val="00576551"/>
    <w:rsid w:val="005809A6"/>
    <w:rsid w:val="00582397"/>
    <w:rsid w:val="005C288E"/>
    <w:rsid w:val="005C4980"/>
    <w:rsid w:val="005D26E9"/>
    <w:rsid w:val="005E4DCE"/>
    <w:rsid w:val="005E738A"/>
    <w:rsid w:val="005F481F"/>
    <w:rsid w:val="006072BD"/>
    <w:rsid w:val="00610EF5"/>
    <w:rsid w:val="00616BAD"/>
    <w:rsid w:val="00622CAC"/>
    <w:rsid w:val="00630E41"/>
    <w:rsid w:val="00632934"/>
    <w:rsid w:val="00634A5A"/>
    <w:rsid w:val="00642929"/>
    <w:rsid w:val="006535A5"/>
    <w:rsid w:val="00653AFF"/>
    <w:rsid w:val="00667E6F"/>
    <w:rsid w:val="006722EB"/>
    <w:rsid w:val="00673420"/>
    <w:rsid w:val="00675578"/>
    <w:rsid w:val="006759EE"/>
    <w:rsid w:val="00680B3B"/>
    <w:rsid w:val="00681F95"/>
    <w:rsid w:val="00684DD3"/>
    <w:rsid w:val="00693428"/>
    <w:rsid w:val="006A1667"/>
    <w:rsid w:val="006A3ED1"/>
    <w:rsid w:val="006C47F6"/>
    <w:rsid w:val="006C5F52"/>
    <w:rsid w:val="006D4427"/>
    <w:rsid w:val="006F162F"/>
    <w:rsid w:val="006F7CA0"/>
    <w:rsid w:val="0070156A"/>
    <w:rsid w:val="00704AC2"/>
    <w:rsid w:val="00707E4C"/>
    <w:rsid w:val="00711508"/>
    <w:rsid w:val="00714C29"/>
    <w:rsid w:val="00716EF7"/>
    <w:rsid w:val="007173F3"/>
    <w:rsid w:val="00717F48"/>
    <w:rsid w:val="00725070"/>
    <w:rsid w:val="00727FB6"/>
    <w:rsid w:val="0073425E"/>
    <w:rsid w:val="00736B8F"/>
    <w:rsid w:val="007409C9"/>
    <w:rsid w:val="00744638"/>
    <w:rsid w:val="00744E7D"/>
    <w:rsid w:val="00755154"/>
    <w:rsid w:val="00761EDC"/>
    <w:rsid w:val="00764CA8"/>
    <w:rsid w:val="00765A15"/>
    <w:rsid w:val="00767478"/>
    <w:rsid w:val="007742AD"/>
    <w:rsid w:val="00784905"/>
    <w:rsid w:val="00785956"/>
    <w:rsid w:val="007A11F9"/>
    <w:rsid w:val="007A2012"/>
    <w:rsid w:val="007B4376"/>
    <w:rsid w:val="007B4DEC"/>
    <w:rsid w:val="007D1F12"/>
    <w:rsid w:val="007E0E3A"/>
    <w:rsid w:val="007E16B4"/>
    <w:rsid w:val="0080111D"/>
    <w:rsid w:val="00804748"/>
    <w:rsid w:val="00804BE5"/>
    <w:rsid w:val="0082386A"/>
    <w:rsid w:val="00824146"/>
    <w:rsid w:val="00834D4D"/>
    <w:rsid w:val="00835A10"/>
    <w:rsid w:val="00837D07"/>
    <w:rsid w:val="008415A7"/>
    <w:rsid w:val="008420FE"/>
    <w:rsid w:val="00852A5C"/>
    <w:rsid w:val="00852CDC"/>
    <w:rsid w:val="00855B0B"/>
    <w:rsid w:val="00855FA5"/>
    <w:rsid w:val="00860FA3"/>
    <w:rsid w:val="00864BCB"/>
    <w:rsid w:val="00865514"/>
    <w:rsid w:val="00866F91"/>
    <w:rsid w:val="00867E4C"/>
    <w:rsid w:val="00884167"/>
    <w:rsid w:val="00885E81"/>
    <w:rsid w:val="008925CB"/>
    <w:rsid w:val="00895539"/>
    <w:rsid w:val="008A5009"/>
    <w:rsid w:val="008B0700"/>
    <w:rsid w:val="008B4CD8"/>
    <w:rsid w:val="008D146A"/>
    <w:rsid w:val="008D161E"/>
    <w:rsid w:val="008D78F3"/>
    <w:rsid w:val="008E0BB4"/>
    <w:rsid w:val="008E231B"/>
    <w:rsid w:val="008E34C2"/>
    <w:rsid w:val="008E49B3"/>
    <w:rsid w:val="008E5C9F"/>
    <w:rsid w:val="008E79FC"/>
    <w:rsid w:val="008F10C6"/>
    <w:rsid w:val="008F5F1C"/>
    <w:rsid w:val="00901783"/>
    <w:rsid w:val="009071D4"/>
    <w:rsid w:val="00912F51"/>
    <w:rsid w:val="009174E5"/>
    <w:rsid w:val="009213D3"/>
    <w:rsid w:val="009305B2"/>
    <w:rsid w:val="00930E70"/>
    <w:rsid w:val="00936B8C"/>
    <w:rsid w:val="00937757"/>
    <w:rsid w:val="0094173E"/>
    <w:rsid w:val="00941A22"/>
    <w:rsid w:val="009438B5"/>
    <w:rsid w:val="00950E22"/>
    <w:rsid w:val="009530CF"/>
    <w:rsid w:val="00960579"/>
    <w:rsid w:val="00966D1E"/>
    <w:rsid w:val="009773FA"/>
    <w:rsid w:val="009A0239"/>
    <w:rsid w:val="009A6321"/>
    <w:rsid w:val="009A7A33"/>
    <w:rsid w:val="009C1A6B"/>
    <w:rsid w:val="00A062FE"/>
    <w:rsid w:val="00A07EF9"/>
    <w:rsid w:val="00A10D09"/>
    <w:rsid w:val="00A17170"/>
    <w:rsid w:val="00A258C7"/>
    <w:rsid w:val="00A32A7E"/>
    <w:rsid w:val="00A37DDD"/>
    <w:rsid w:val="00A41881"/>
    <w:rsid w:val="00A41C78"/>
    <w:rsid w:val="00A4669B"/>
    <w:rsid w:val="00A56462"/>
    <w:rsid w:val="00A8126A"/>
    <w:rsid w:val="00A90C77"/>
    <w:rsid w:val="00A93334"/>
    <w:rsid w:val="00AA601E"/>
    <w:rsid w:val="00AA76C6"/>
    <w:rsid w:val="00AA799A"/>
    <w:rsid w:val="00AB0E9F"/>
    <w:rsid w:val="00AB7EF7"/>
    <w:rsid w:val="00AC4E2D"/>
    <w:rsid w:val="00AC5058"/>
    <w:rsid w:val="00AD67D4"/>
    <w:rsid w:val="00AE48CB"/>
    <w:rsid w:val="00AE4FD8"/>
    <w:rsid w:val="00AE77CC"/>
    <w:rsid w:val="00B0022C"/>
    <w:rsid w:val="00B045F4"/>
    <w:rsid w:val="00B048FD"/>
    <w:rsid w:val="00B04F00"/>
    <w:rsid w:val="00B05EEA"/>
    <w:rsid w:val="00B06242"/>
    <w:rsid w:val="00B215A2"/>
    <w:rsid w:val="00B23CFA"/>
    <w:rsid w:val="00B2608A"/>
    <w:rsid w:val="00B2691C"/>
    <w:rsid w:val="00B41613"/>
    <w:rsid w:val="00B42864"/>
    <w:rsid w:val="00B46516"/>
    <w:rsid w:val="00B54D7D"/>
    <w:rsid w:val="00B61672"/>
    <w:rsid w:val="00B61A2E"/>
    <w:rsid w:val="00B62A25"/>
    <w:rsid w:val="00B73219"/>
    <w:rsid w:val="00B80894"/>
    <w:rsid w:val="00B84176"/>
    <w:rsid w:val="00B870DF"/>
    <w:rsid w:val="00BA2B2C"/>
    <w:rsid w:val="00BA6A8D"/>
    <w:rsid w:val="00BB0B17"/>
    <w:rsid w:val="00BB3838"/>
    <w:rsid w:val="00BB716D"/>
    <w:rsid w:val="00BC1119"/>
    <w:rsid w:val="00BD2637"/>
    <w:rsid w:val="00BE541E"/>
    <w:rsid w:val="00BE5815"/>
    <w:rsid w:val="00BE5860"/>
    <w:rsid w:val="00C10200"/>
    <w:rsid w:val="00C1136F"/>
    <w:rsid w:val="00C21BA9"/>
    <w:rsid w:val="00C35C4A"/>
    <w:rsid w:val="00C40ADA"/>
    <w:rsid w:val="00C63071"/>
    <w:rsid w:val="00C74C3B"/>
    <w:rsid w:val="00C75405"/>
    <w:rsid w:val="00C856A1"/>
    <w:rsid w:val="00C87849"/>
    <w:rsid w:val="00C96C68"/>
    <w:rsid w:val="00CA2BB1"/>
    <w:rsid w:val="00CB15B9"/>
    <w:rsid w:val="00CB2617"/>
    <w:rsid w:val="00CB749C"/>
    <w:rsid w:val="00CC7786"/>
    <w:rsid w:val="00CE6660"/>
    <w:rsid w:val="00CF2FAF"/>
    <w:rsid w:val="00D06AD7"/>
    <w:rsid w:val="00D07C96"/>
    <w:rsid w:val="00D12CA2"/>
    <w:rsid w:val="00D13C6B"/>
    <w:rsid w:val="00D16D79"/>
    <w:rsid w:val="00D20E38"/>
    <w:rsid w:val="00D24266"/>
    <w:rsid w:val="00D26AB1"/>
    <w:rsid w:val="00D27D04"/>
    <w:rsid w:val="00D42D4F"/>
    <w:rsid w:val="00D50FEA"/>
    <w:rsid w:val="00D520FF"/>
    <w:rsid w:val="00D5309B"/>
    <w:rsid w:val="00D60A5A"/>
    <w:rsid w:val="00D61EE0"/>
    <w:rsid w:val="00D70DB7"/>
    <w:rsid w:val="00D82F01"/>
    <w:rsid w:val="00D878EA"/>
    <w:rsid w:val="00D978BF"/>
    <w:rsid w:val="00DA2DA8"/>
    <w:rsid w:val="00DB17EF"/>
    <w:rsid w:val="00DD24BE"/>
    <w:rsid w:val="00DD44DD"/>
    <w:rsid w:val="00DD79BB"/>
    <w:rsid w:val="00DE65DA"/>
    <w:rsid w:val="00DE6EC1"/>
    <w:rsid w:val="00DF46A9"/>
    <w:rsid w:val="00E103BE"/>
    <w:rsid w:val="00E11926"/>
    <w:rsid w:val="00E202A7"/>
    <w:rsid w:val="00E208CA"/>
    <w:rsid w:val="00E215CB"/>
    <w:rsid w:val="00E2651E"/>
    <w:rsid w:val="00E33F2C"/>
    <w:rsid w:val="00E467E2"/>
    <w:rsid w:val="00E51A79"/>
    <w:rsid w:val="00E53628"/>
    <w:rsid w:val="00E5669A"/>
    <w:rsid w:val="00E57F83"/>
    <w:rsid w:val="00E71538"/>
    <w:rsid w:val="00E74E01"/>
    <w:rsid w:val="00E76FD4"/>
    <w:rsid w:val="00E87535"/>
    <w:rsid w:val="00E952F3"/>
    <w:rsid w:val="00E95B25"/>
    <w:rsid w:val="00EA5A30"/>
    <w:rsid w:val="00EA61B3"/>
    <w:rsid w:val="00EA73A9"/>
    <w:rsid w:val="00EB3212"/>
    <w:rsid w:val="00EB49C9"/>
    <w:rsid w:val="00EC039E"/>
    <w:rsid w:val="00EC369E"/>
    <w:rsid w:val="00EC4E12"/>
    <w:rsid w:val="00ED01AC"/>
    <w:rsid w:val="00ED0669"/>
    <w:rsid w:val="00ED222A"/>
    <w:rsid w:val="00ED258E"/>
    <w:rsid w:val="00ED500C"/>
    <w:rsid w:val="00ED5AF8"/>
    <w:rsid w:val="00ED5F3B"/>
    <w:rsid w:val="00ED65C5"/>
    <w:rsid w:val="00EE347D"/>
    <w:rsid w:val="00EE53BD"/>
    <w:rsid w:val="00EF3B5A"/>
    <w:rsid w:val="00EF7424"/>
    <w:rsid w:val="00EF7C64"/>
    <w:rsid w:val="00F070A3"/>
    <w:rsid w:val="00F127FF"/>
    <w:rsid w:val="00F14BE8"/>
    <w:rsid w:val="00F15803"/>
    <w:rsid w:val="00F22EA7"/>
    <w:rsid w:val="00F25E5F"/>
    <w:rsid w:val="00F27543"/>
    <w:rsid w:val="00F53CD8"/>
    <w:rsid w:val="00F55A8A"/>
    <w:rsid w:val="00F57BA0"/>
    <w:rsid w:val="00F60E7F"/>
    <w:rsid w:val="00F64A73"/>
    <w:rsid w:val="00F66365"/>
    <w:rsid w:val="00F67842"/>
    <w:rsid w:val="00F72462"/>
    <w:rsid w:val="00F75A6A"/>
    <w:rsid w:val="00F76F37"/>
    <w:rsid w:val="00F77F18"/>
    <w:rsid w:val="00F81A8A"/>
    <w:rsid w:val="00F85D26"/>
    <w:rsid w:val="00FA1BA2"/>
    <w:rsid w:val="00FA5F01"/>
    <w:rsid w:val="00FB3BF2"/>
    <w:rsid w:val="00FC1532"/>
    <w:rsid w:val="00FC1B00"/>
    <w:rsid w:val="00FC5CF3"/>
    <w:rsid w:val="00FD3218"/>
    <w:rsid w:val="00FD43F2"/>
    <w:rsid w:val="00FD47C5"/>
    <w:rsid w:val="00FE33D8"/>
    <w:rsid w:val="00FE4A87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5A"/>
    <w:pPr>
      <w:widowControl w:val="0"/>
      <w:suppressAutoHyphens/>
      <w:jc w:val="right"/>
    </w:pPr>
    <w:rPr>
      <w:rFonts w:ascii="Times New Roman" w:eastAsia="Lucida Sans Unicode" w:hAnsi="Times New Roman" w:cs="Times New Roman"/>
      <w:kern w:val="1"/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EF74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F3B5A"/>
    <w:pPr>
      <w:spacing w:after="120"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a4">
    <w:name w:val="גוף טקסט תו"/>
    <w:link w:val="a3"/>
    <w:semiHidden/>
    <w:rsid w:val="00EF3B5A"/>
    <w:rPr>
      <w:rFonts w:ascii="Courier New" w:eastAsia="Lucida Sans Unicode" w:hAnsi="Courier New" w:cs="Courier New"/>
      <w:kern w:val="1"/>
      <w:lang w:eastAsia="he-IL"/>
    </w:rPr>
  </w:style>
  <w:style w:type="paragraph" w:styleId="a5">
    <w:name w:val="Title"/>
    <w:basedOn w:val="a"/>
    <w:link w:val="a6"/>
    <w:qFormat/>
    <w:rsid w:val="00EF3B5A"/>
    <w:pPr>
      <w:widowControl/>
      <w:suppressAutoHyphens w:val="0"/>
      <w:autoSpaceDE w:val="0"/>
      <w:autoSpaceDN w:val="0"/>
      <w:bidi/>
      <w:adjustRightInd w:val="0"/>
      <w:jc w:val="center"/>
    </w:pPr>
    <w:rPr>
      <w:rFonts w:ascii="Arial" w:eastAsia="Times New Roman" w:hAnsi="Arial"/>
      <w:b/>
      <w:bCs/>
      <w:color w:val="000000"/>
      <w:kern w:val="0"/>
      <w:sz w:val="20"/>
      <w:szCs w:val="20"/>
    </w:rPr>
  </w:style>
  <w:style w:type="character" w:customStyle="1" w:styleId="a6">
    <w:name w:val="כותרת טקסט תו"/>
    <w:link w:val="a5"/>
    <w:rsid w:val="00EF3B5A"/>
    <w:rPr>
      <w:rFonts w:ascii="Arial" w:eastAsia="Times New Roman" w:hAnsi="Arial" w:cs="Arial"/>
      <w:b/>
      <w:bCs/>
      <w:color w:val="000000"/>
    </w:rPr>
  </w:style>
  <w:style w:type="character" w:styleId="Hyperlink">
    <w:name w:val="Hyperlink"/>
    <w:uiPriority w:val="99"/>
    <w:unhideWhenUsed/>
    <w:rsid w:val="004769A1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CB2617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styleId="a7">
    <w:name w:val="Block Text"/>
    <w:basedOn w:val="a"/>
    <w:rsid w:val="00B2691C"/>
    <w:pPr>
      <w:widowControl/>
      <w:suppressAutoHyphens w:val="0"/>
      <w:spacing w:line="360" w:lineRule="auto"/>
      <w:ind w:left="567"/>
      <w:jc w:val="both"/>
    </w:pPr>
    <w:rPr>
      <w:rFonts w:ascii="Courier New" w:eastAsia="Times New Roman" w:cs="Miriam"/>
      <w:kern w:val="0"/>
      <w:sz w:val="22"/>
      <w:szCs w:val="20"/>
      <w:lang w:eastAsia="en-US"/>
    </w:rPr>
  </w:style>
  <w:style w:type="paragraph" w:customStyle="1" w:styleId="a8">
    <w:name w:val="מחבר"/>
    <w:basedOn w:val="a"/>
    <w:uiPriority w:val="99"/>
    <w:rsid w:val="003E68CE"/>
    <w:pPr>
      <w:keepNext/>
      <w:widowControl/>
      <w:suppressAutoHyphens w:val="0"/>
      <w:autoSpaceDE w:val="0"/>
      <w:autoSpaceDN w:val="0"/>
      <w:bidi/>
      <w:spacing w:before="120"/>
      <w:jc w:val="left"/>
      <w:outlineLvl w:val="0"/>
    </w:pPr>
    <w:rPr>
      <w:rFonts w:ascii="Arial" w:eastAsia="Times New Roman" w:hAnsi="Arial"/>
      <w:b/>
      <w:bCs/>
      <w:kern w:val="0"/>
      <w:sz w:val="42"/>
      <w:szCs w:val="20"/>
    </w:rPr>
  </w:style>
  <w:style w:type="paragraph" w:styleId="a9">
    <w:name w:val="Revision"/>
    <w:hidden/>
    <w:uiPriority w:val="99"/>
    <w:semiHidden/>
    <w:rsid w:val="00632934"/>
    <w:rPr>
      <w:rFonts w:ascii="Times New Roman" w:eastAsia="Lucida Sans Unicode" w:hAnsi="Times New Roman" w:cs="Times New Roman"/>
      <w:kern w:val="1"/>
      <w:sz w:val="24"/>
      <w:szCs w:val="24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632934"/>
    <w:rPr>
      <w:rFonts w:ascii="Tahoma" w:hAnsi="Tahoma"/>
      <w:sz w:val="16"/>
      <w:szCs w:val="16"/>
    </w:rPr>
  </w:style>
  <w:style w:type="character" w:customStyle="1" w:styleId="ab">
    <w:name w:val="טקסט בלונים תו"/>
    <w:link w:val="aa"/>
    <w:uiPriority w:val="99"/>
    <w:semiHidden/>
    <w:rsid w:val="00632934"/>
    <w:rPr>
      <w:rFonts w:ascii="Tahoma" w:eastAsia="Lucida Sans Unicode" w:hAnsi="Tahoma" w:cs="Tahoma"/>
      <w:kern w:val="1"/>
      <w:sz w:val="16"/>
      <w:szCs w:val="16"/>
      <w:lang w:eastAsia="he-IL"/>
    </w:rPr>
  </w:style>
  <w:style w:type="paragraph" w:customStyle="1" w:styleId="1">
    <w:name w:val="ציטוט1"/>
    <w:basedOn w:val="a"/>
    <w:uiPriority w:val="99"/>
    <w:rsid w:val="00B045F4"/>
    <w:pPr>
      <w:widowControl/>
      <w:tabs>
        <w:tab w:val="right" w:pos="4620"/>
      </w:tabs>
      <w:suppressAutoHyphens w:val="0"/>
      <w:autoSpaceDE w:val="0"/>
      <w:autoSpaceDN w:val="0"/>
      <w:bidi/>
      <w:spacing w:after="80" w:line="280" w:lineRule="exact"/>
      <w:ind w:right="567"/>
      <w:jc w:val="both"/>
    </w:pPr>
    <w:rPr>
      <w:rFonts w:eastAsia="Times New Roman" w:cs="Narkisim"/>
      <w:kern w:val="0"/>
      <w:sz w:val="20"/>
      <w:szCs w:val="22"/>
      <w:lang w:eastAsia="en-US"/>
    </w:rPr>
  </w:style>
  <w:style w:type="paragraph" w:customStyle="1" w:styleId="CC">
    <w:name w:val="CC"/>
    <w:basedOn w:val="a3"/>
    <w:uiPriority w:val="99"/>
    <w:rsid w:val="00ED5F3B"/>
    <w:pPr>
      <w:keepLines/>
      <w:suppressAutoHyphens w:val="0"/>
      <w:autoSpaceDE w:val="0"/>
      <w:autoSpaceDN w:val="0"/>
      <w:spacing w:after="160"/>
      <w:ind w:left="360" w:hanging="360"/>
    </w:pPr>
    <w:rPr>
      <w:rFonts w:eastAsia="Times New Roman" w:cs="Miriam"/>
      <w:kern w:val="0"/>
      <w:lang w:eastAsia="en-US"/>
    </w:rPr>
  </w:style>
  <w:style w:type="character" w:customStyle="1" w:styleId="20">
    <w:name w:val="כותרת 2 תו"/>
    <w:basedOn w:val="a0"/>
    <w:link w:val="2"/>
    <w:uiPriority w:val="9"/>
    <w:rsid w:val="00EF742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e-IL"/>
    </w:rPr>
  </w:style>
  <w:style w:type="paragraph" w:styleId="ac">
    <w:name w:val="No Spacing"/>
    <w:uiPriority w:val="1"/>
    <w:qFormat/>
    <w:rsid w:val="00F22EA7"/>
    <w:pPr>
      <w:bidi/>
    </w:pPr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2E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0">
    <w:name w:val="HTML מעוצב מראש תו"/>
    <w:basedOn w:val="a0"/>
    <w:link w:val="HTML"/>
    <w:rsid w:val="00F22EA7"/>
    <w:rPr>
      <w:rFonts w:ascii="Courier New" w:eastAsia="Times New Roman" w:hAnsi="Courier New" w:cs="Courier New"/>
    </w:rPr>
  </w:style>
  <w:style w:type="character" w:styleId="FollowedHyperlink">
    <w:name w:val="FollowedHyperlink"/>
    <w:basedOn w:val="a0"/>
    <w:uiPriority w:val="99"/>
    <w:semiHidden/>
    <w:unhideWhenUsed/>
    <w:rsid w:val="005E73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bm-torah.org/archive/blessings/09berakho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D7D6E-607C-401E-A7AA-92413C5F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1309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7839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http://www.vbm-torah.org/archive/blessings/02berakhot.htm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משתמש כללי</cp:lastModifiedBy>
  <cp:revision>4</cp:revision>
  <dcterms:created xsi:type="dcterms:W3CDTF">2013-01-09T13:40:00Z</dcterms:created>
  <dcterms:modified xsi:type="dcterms:W3CDTF">2013-01-09T14:56:00Z</dcterms:modified>
</cp:coreProperties>
</file>