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C4" w:rsidRDefault="00EB09C4" w:rsidP="00BB5B49">
      <w:pPr>
        <w:pStyle w:val="a8"/>
        <w:spacing w:line="276" w:lineRule="auto"/>
        <w:rPr>
          <w:rtl/>
        </w:rPr>
      </w:pPr>
      <w:r>
        <w:rPr>
          <w:rtl/>
        </w:rPr>
        <w:t xml:space="preserve">הרב </w:t>
      </w:r>
      <w:r>
        <w:rPr>
          <w:rFonts w:hint="cs"/>
          <w:rtl/>
        </w:rPr>
        <w:t>משה ליכטנשטיין שליט"א</w:t>
      </w:r>
    </w:p>
    <w:p w:rsidR="00EB09C4" w:rsidRDefault="00EB09C4" w:rsidP="00BB5B49">
      <w:pPr>
        <w:pStyle w:val="a8"/>
        <w:spacing w:line="276" w:lineRule="auto"/>
        <w:rPr>
          <w:rtl/>
        </w:rPr>
      </w:pPr>
      <w:r>
        <w:rPr>
          <w:rtl/>
        </w:rPr>
        <w:t xml:space="preserve">שיחה </w:t>
      </w:r>
      <w:r>
        <w:rPr>
          <w:rFonts w:hint="cs"/>
          <w:rtl/>
        </w:rPr>
        <w:t>לפרשת ויגש</w:t>
      </w:r>
    </w:p>
    <w:p w:rsidR="00EB09C4" w:rsidRPr="00835E24" w:rsidRDefault="00EB09C4" w:rsidP="00BB5B49">
      <w:pPr>
        <w:pStyle w:val="1"/>
        <w:spacing w:line="276" w:lineRule="auto"/>
        <w:rPr>
          <w:rtl/>
        </w:rPr>
      </w:pPr>
      <w:bookmarkStart w:id="0" w:name="OLE_LINK1"/>
      <w:r>
        <w:rPr>
          <w:rFonts w:hint="cs"/>
          <w:sz w:val="36"/>
          <w:szCs w:val="36"/>
          <w:rtl/>
        </w:rPr>
        <w:t>מחיר הגלות</w:t>
      </w:r>
      <w:r w:rsidRPr="00835E24">
        <w:rPr>
          <w:rStyle w:val="a5"/>
          <w:rtl/>
        </w:rPr>
        <w:footnoteReference w:customMarkFollows="1" w:id="1"/>
        <w:t>*</w:t>
      </w:r>
    </w:p>
    <w:p w:rsidR="00EB09C4" w:rsidRDefault="00EB09C4" w:rsidP="00BB5B49">
      <w:pPr>
        <w:pStyle w:val="2"/>
        <w:spacing w:line="276" w:lineRule="auto"/>
        <w:rPr>
          <w:rtl/>
        </w:rPr>
      </w:pPr>
      <w:r>
        <w:rPr>
          <w:rFonts w:hint="cs"/>
          <w:rtl/>
        </w:rPr>
        <w:t>סוף טוב</w:t>
      </w:r>
    </w:p>
    <w:p w:rsidR="00EB09C4" w:rsidRPr="00D378C9" w:rsidRDefault="00EB09C4" w:rsidP="00BB5B49">
      <w:pPr>
        <w:spacing w:line="276" w:lineRule="auto"/>
      </w:pPr>
      <w:r>
        <w:rPr>
          <w:rFonts w:hint="cs"/>
          <w:rtl/>
        </w:rPr>
        <w:t>ב</w:t>
      </w:r>
      <w:r w:rsidRPr="00D378C9">
        <w:rPr>
          <w:rFonts w:hint="cs"/>
          <w:rtl/>
        </w:rPr>
        <w:t>ראשית</w:t>
      </w:r>
      <w:r>
        <w:rPr>
          <w:rFonts w:hint="cs"/>
          <w:rtl/>
        </w:rPr>
        <w:t xml:space="preserve"> הדברים נציין את הערבות בין האחים ה</w:t>
      </w:r>
      <w:r w:rsidRPr="00D378C9">
        <w:rPr>
          <w:rFonts w:hint="cs"/>
          <w:rtl/>
        </w:rPr>
        <w:t>עולה</w:t>
      </w:r>
      <w:r>
        <w:rPr>
          <w:rFonts w:hint="cs"/>
          <w:rtl/>
        </w:rPr>
        <w:t xml:space="preserve"> ומתגלה</w:t>
      </w:r>
      <w:r w:rsidRPr="00D378C9">
        <w:rPr>
          <w:rFonts w:hint="cs"/>
          <w:rtl/>
        </w:rPr>
        <w:t xml:space="preserve"> בפרשתנו. בסוף פר</w:t>
      </w:r>
      <w:r>
        <w:rPr>
          <w:rFonts w:hint="cs"/>
          <w:rtl/>
        </w:rPr>
        <w:t>שת מקץ כאשר יוסף שולח לחפש את הגביע,</w:t>
      </w:r>
      <w:r w:rsidRPr="00D378C9">
        <w:rPr>
          <w:rFonts w:hint="cs"/>
          <w:rtl/>
        </w:rPr>
        <w:t xml:space="preserve"> אומרים האחים </w:t>
      </w:r>
      <w:r>
        <w:rPr>
          <w:rFonts w:hint="cs"/>
          <w:rtl/>
        </w:rPr>
        <w:t>כי האח אשר ימצא הגביע בידו יומת ואחיו יהיו לעבדים,</w:t>
      </w:r>
      <w:r w:rsidRPr="00D378C9">
        <w:rPr>
          <w:rFonts w:hint="cs"/>
          <w:rtl/>
        </w:rPr>
        <w:t xml:space="preserve"> </w:t>
      </w:r>
      <w:r>
        <w:rPr>
          <w:rFonts w:hint="cs"/>
          <w:rtl/>
        </w:rPr>
        <w:t xml:space="preserve">והשליח </w:t>
      </w:r>
      <w:r w:rsidRPr="00D378C9">
        <w:rPr>
          <w:rFonts w:hint="cs"/>
          <w:rtl/>
        </w:rPr>
        <w:t>עונה שרק האשם י</w:t>
      </w:r>
      <w:r>
        <w:rPr>
          <w:rFonts w:hint="cs"/>
          <w:rtl/>
        </w:rPr>
        <w:t>ילקח לעבד.</w:t>
      </w:r>
      <w:r w:rsidRPr="00D378C9">
        <w:rPr>
          <w:rFonts w:hint="cs"/>
          <w:rtl/>
        </w:rPr>
        <w:t xml:space="preserve"> </w:t>
      </w:r>
      <w:r>
        <w:rPr>
          <w:rFonts w:hint="cs"/>
          <w:rtl/>
        </w:rPr>
        <w:t xml:space="preserve">אך בפועל </w:t>
      </w:r>
      <w:r w:rsidRPr="00D378C9">
        <w:rPr>
          <w:rFonts w:hint="cs"/>
          <w:rtl/>
        </w:rPr>
        <w:t>כ</w:t>
      </w:r>
      <w:r>
        <w:rPr>
          <w:rFonts w:hint="cs"/>
          <w:rtl/>
        </w:rPr>
        <w:t xml:space="preserve">אשר </w:t>
      </w:r>
      <w:r w:rsidRPr="00D378C9">
        <w:rPr>
          <w:rFonts w:hint="cs"/>
          <w:rtl/>
        </w:rPr>
        <w:t xml:space="preserve">מתגלה הגביע </w:t>
      </w:r>
      <w:r w:rsidRPr="00D378C9">
        <w:rPr>
          <w:rtl/>
        </w:rPr>
        <w:t>–</w:t>
      </w:r>
      <w:r w:rsidRPr="00D378C9">
        <w:rPr>
          <w:rFonts w:hint="cs"/>
          <w:rtl/>
        </w:rPr>
        <w:t xml:space="preserve"> אומרים האחים שיהיו כולם לעבדים.</w:t>
      </w:r>
      <w:r w:rsidRPr="004F26A2">
        <w:rPr>
          <w:rFonts w:hint="cs"/>
          <w:rtl/>
        </w:rPr>
        <w:t xml:space="preserve"> </w:t>
      </w:r>
      <w:r w:rsidR="00BB5B49">
        <w:rPr>
          <w:rFonts w:hint="cs"/>
          <w:rtl/>
        </w:rPr>
        <w:t>קודם כ</w:t>
      </w:r>
      <w:r>
        <w:rPr>
          <w:rFonts w:hint="cs"/>
          <w:rtl/>
        </w:rPr>
        <w:t xml:space="preserve">ל </w:t>
      </w:r>
      <w:r w:rsidRPr="00D378C9">
        <w:rPr>
          <w:rFonts w:hint="cs"/>
          <w:rtl/>
        </w:rPr>
        <w:t xml:space="preserve">האחים ביחד, </w:t>
      </w:r>
      <w:r>
        <w:rPr>
          <w:rFonts w:hint="cs"/>
          <w:rtl/>
        </w:rPr>
        <w:t>אך הם גם מוכנים להקריב</w:t>
      </w:r>
      <w:r w:rsidRPr="00D378C9">
        <w:rPr>
          <w:rFonts w:hint="cs"/>
          <w:rtl/>
        </w:rPr>
        <w:t xml:space="preserve"> </w:t>
      </w:r>
      <w:r>
        <w:rPr>
          <w:rFonts w:hint="cs"/>
          <w:rtl/>
        </w:rPr>
        <w:t>כל אחד את חייו לטובת השני.</w:t>
      </w:r>
    </w:p>
    <w:p w:rsidR="00EB09C4" w:rsidRPr="00D378C9" w:rsidRDefault="00EB09C4" w:rsidP="00BB5B49">
      <w:pPr>
        <w:spacing w:line="276" w:lineRule="auto"/>
      </w:pPr>
      <w:r>
        <w:rPr>
          <w:rFonts w:hint="cs"/>
          <w:rtl/>
        </w:rPr>
        <w:t>מושג ערבות זה חשוב ביותר,</w:t>
      </w:r>
      <w:r w:rsidRPr="00D378C9">
        <w:rPr>
          <w:rFonts w:hint="cs"/>
          <w:rtl/>
        </w:rPr>
        <w:t xml:space="preserve"> אף בעולם הישיבה. בישיבה קל מאוד להסתגר בתוך ד' אמות של הלכה, אולם חשוב לדעת שמעבר להתקדמות האישית</w:t>
      </w:r>
      <w:r>
        <w:rPr>
          <w:rFonts w:hint="cs"/>
          <w:rtl/>
        </w:rPr>
        <w:t xml:space="preserve"> על פי ה</w:t>
      </w:r>
      <w:r w:rsidRPr="00D378C9">
        <w:rPr>
          <w:rFonts w:hint="cs"/>
          <w:rtl/>
        </w:rPr>
        <w:t>אמת ה</w:t>
      </w:r>
      <w:r>
        <w:rPr>
          <w:rFonts w:hint="cs"/>
          <w:rtl/>
        </w:rPr>
        <w:t>פנימית</w:t>
      </w:r>
      <w:r w:rsidRPr="00D378C9">
        <w:rPr>
          <w:rFonts w:hint="cs"/>
          <w:rtl/>
        </w:rPr>
        <w:t xml:space="preserve"> של כל אחד ואחד, יש צורך בערבות, ב</w:t>
      </w:r>
      <w:r>
        <w:rPr>
          <w:rFonts w:hint="cs"/>
          <w:rtl/>
        </w:rPr>
        <w:t>מחויבות</w:t>
      </w:r>
      <w:r w:rsidRPr="00D378C9">
        <w:rPr>
          <w:rFonts w:hint="cs"/>
          <w:rtl/>
        </w:rPr>
        <w:t xml:space="preserve"> של האחד </w:t>
      </w:r>
      <w:r>
        <w:rPr>
          <w:rFonts w:hint="cs"/>
          <w:rtl/>
        </w:rPr>
        <w:t>כלפי</w:t>
      </w:r>
      <w:r w:rsidRPr="00D378C9">
        <w:rPr>
          <w:rFonts w:hint="cs"/>
          <w:rtl/>
        </w:rPr>
        <w:t xml:space="preserve"> חברו. ערבות זו נחוצה להתקדמות הפרטית של כל אחד, לצד התקדמותו של הכלל כולו.</w:t>
      </w:r>
    </w:p>
    <w:p w:rsidR="00EB09C4" w:rsidRPr="00D378C9" w:rsidRDefault="00EB09C4" w:rsidP="00BB5B49">
      <w:pPr>
        <w:spacing w:line="276" w:lineRule="auto"/>
        <w:rPr>
          <w:rtl/>
          <w:lang w:val="en-CA"/>
        </w:rPr>
      </w:pPr>
      <w:r w:rsidRPr="00D378C9">
        <w:rPr>
          <w:rFonts w:hint="cs"/>
          <w:rtl/>
        </w:rPr>
        <w:t>על פניו א</w:t>
      </w:r>
      <w:r>
        <w:rPr>
          <w:rFonts w:hint="cs"/>
          <w:rtl/>
        </w:rPr>
        <w:t>פיזודה זו של יוסף ואחיו מסתימת כאשר "</w:t>
      </w:r>
      <w:r w:rsidRPr="00D378C9">
        <w:rPr>
          <w:rFonts w:hint="cs"/>
          <w:rtl/>
        </w:rPr>
        <w:t>סוף טוב הכ</w:t>
      </w:r>
      <w:r>
        <w:rPr>
          <w:rFonts w:hint="cs"/>
          <w:rtl/>
        </w:rPr>
        <w:t>ו</w:t>
      </w:r>
      <w:r w:rsidRPr="00D378C9">
        <w:rPr>
          <w:rFonts w:hint="cs"/>
          <w:rtl/>
        </w:rPr>
        <w:t>ל טוב</w:t>
      </w:r>
      <w:r>
        <w:rPr>
          <w:rFonts w:hint="cs"/>
          <w:rtl/>
        </w:rPr>
        <w:t>"</w:t>
      </w:r>
      <w:r w:rsidRPr="00D378C9">
        <w:rPr>
          <w:rFonts w:hint="cs"/>
          <w:rtl/>
        </w:rPr>
        <w:t xml:space="preserve">, </w:t>
      </w:r>
      <w:r>
        <w:rPr>
          <w:rFonts w:hint="cs"/>
          <w:rtl/>
        </w:rPr>
        <w:t xml:space="preserve">יש </w:t>
      </w:r>
      <w:r>
        <w:t>H</w:t>
      </w:r>
      <w:r w:rsidRPr="00D378C9">
        <w:t xml:space="preserve">appy </w:t>
      </w:r>
      <w:r>
        <w:t>E</w:t>
      </w:r>
      <w:r w:rsidRPr="00D378C9">
        <w:t>nd</w:t>
      </w:r>
      <w:r>
        <w:rPr>
          <w:rFonts w:hint="cs"/>
          <w:rtl/>
        </w:rPr>
        <w:t xml:space="preserve"> כאשר</w:t>
      </w:r>
      <w:r w:rsidRPr="00D378C9">
        <w:rPr>
          <w:rFonts w:hint="cs"/>
          <w:rtl/>
        </w:rPr>
        <w:t xml:space="preserve"> המשפחה מתאחדת מחדש במצרים </w:t>
      </w:r>
      <w:r>
        <w:rPr>
          <w:rFonts w:hint="cs"/>
          <w:rtl/>
        </w:rPr>
        <w:t>ו</w:t>
      </w:r>
      <w:r w:rsidRPr="00D378C9">
        <w:rPr>
          <w:rFonts w:hint="cs"/>
          <w:rtl/>
        </w:rPr>
        <w:t>שם יוסף דואג לכל הצרכים של משפחתו. אולם נראה שדמותו של יוסף מתאפיינת בטרגדיות, כפי שנראה להלן.</w:t>
      </w:r>
    </w:p>
    <w:p w:rsidR="00640378" w:rsidRDefault="00640378" w:rsidP="00BB5B49">
      <w:pPr>
        <w:pStyle w:val="2"/>
        <w:spacing w:line="276" w:lineRule="auto"/>
        <w:rPr>
          <w:rtl/>
        </w:rPr>
      </w:pPr>
    </w:p>
    <w:p w:rsidR="00EB09C4" w:rsidRDefault="00EB09C4" w:rsidP="00BB5B49">
      <w:pPr>
        <w:pStyle w:val="2"/>
        <w:spacing w:line="276" w:lineRule="auto"/>
        <w:rPr>
          <w:rtl/>
        </w:rPr>
      </w:pPr>
      <w:r>
        <w:rPr>
          <w:rFonts w:hint="cs"/>
          <w:rtl/>
        </w:rPr>
        <w:t>איש עברי</w:t>
      </w:r>
    </w:p>
    <w:p w:rsidR="00EB09C4" w:rsidRPr="00D378C9" w:rsidRDefault="00EB09C4" w:rsidP="008A2106">
      <w:pPr>
        <w:spacing w:line="276" w:lineRule="auto"/>
        <w:rPr>
          <w:rtl/>
        </w:rPr>
      </w:pPr>
      <w:r w:rsidRPr="00D378C9">
        <w:rPr>
          <w:rFonts w:hint="cs"/>
          <w:rtl/>
        </w:rPr>
        <w:t>המדרש בדברים רבה</w:t>
      </w:r>
      <w:r w:rsidR="008A2106">
        <w:rPr>
          <w:rStyle w:val="a5"/>
          <w:rtl/>
        </w:rPr>
        <w:footnoteReference w:id="2"/>
      </w:r>
      <w:r w:rsidRPr="00D378C9">
        <w:rPr>
          <w:rFonts w:hint="cs"/>
          <w:rtl/>
        </w:rPr>
        <w:t xml:space="preserve"> מתאר את הפער בין משה לבין יוסף. בעוד משה נקבר בערבות מו</w:t>
      </w:r>
      <w:r>
        <w:rPr>
          <w:rFonts w:hint="cs"/>
          <w:rtl/>
        </w:rPr>
        <w:t xml:space="preserve">אב, זכה יוסף ונקבר בארץ ישראל. </w:t>
      </w:r>
      <w:r w:rsidRPr="00D378C9">
        <w:rPr>
          <w:rFonts w:hint="cs"/>
          <w:rtl/>
        </w:rPr>
        <w:t>מדוע? מדוע זכה יוסף במה שלא זכה משה? המדרש מסביר: משה, לא טרח להגדיר את זהותו כ</w:t>
      </w:r>
      <w:r>
        <w:rPr>
          <w:rFonts w:hint="cs"/>
          <w:rtl/>
        </w:rPr>
        <w:t>יהוד</w:t>
      </w:r>
      <w:r w:rsidRPr="00D378C9">
        <w:rPr>
          <w:rFonts w:hint="cs"/>
          <w:rtl/>
        </w:rPr>
        <w:t>י, כישראלי. הדבר בא לידי ביטוי בכך שבנות יתרו מתארות אותו כאיש מצרי:</w:t>
      </w:r>
    </w:p>
    <w:p w:rsidR="00BB5B49" w:rsidRDefault="00BB5B49" w:rsidP="000A7791">
      <w:pPr>
        <w:pStyle w:val="a9"/>
        <w:rPr>
          <w:rtl/>
        </w:rPr>
      </w:pPr>
      <w:r>
        <w:rPr>
          <w:rFonts w:hint="cs"/>
          <w:rtl/>
        </w:rPr>
        <w:t>"</w:t>
      </w:r>
      <w:r w:rsidR="00EB09C4">
        <w:rPr>
          <w:rtl/>
        </w:rPr>
        <w:t>וַתֹּאמַרְןָ אִישׁ מִצְרִי הִצִּילָנוּ מִיַּד הָרֹעִים</w:t>
      </w:r>
      <w:r w:rsidR="000A7791">
        <w:rPr>
          <w:rFonts w:hint="cs"/>
          <w:rtl/>
        </w:rPr>
        <w:t xml:space="preserve"> ...</w:t>
      </w:r>
      <w:r>
        <w:rPr>
          <w:rFonts w:hint="cs"/>
          <w:rtl/>
        </w:rPr>
        <w:t>"</w:t>
      </w:r>
      <w:r w:rsidR="00EB09C4">
        <w:rPr>
          <w:rFonts w:hint="cs"/>
          <w:rtl/>
        </w:rPr>
        <w:t xml:space="preserve"> </w:t>
      </w:r>
    </w:p>
    <w:p w:rsidR="00EB09C4" w:rsidRPr="000A7791" w:rsidRDefault="00EB09C4" w:rsidP="000A7791">
      <w:pPr>
        <w:pStyle w:val="a9"/>
        <w:rPr>
          <w:szCs w:val="20"/>
        </w:rPr>
      </w:pPr>
      <w:r>
        <w:rPr>
          <w:rFonts w:hint="cs"/>
          <w:sz w:val="14"/>
          <w:szCs w:val="16"/>
          <w:rtl/>
        </w:rPr>
        <w:tab/>
      </w:r>
      <w:r w:rsidR="000A7791" w:rsidRPr="000A7791">
        <w:rPr>
          <w:rFonts w:hint="cs"/>
          <w:szCs w:val="20"/>
          <w:rtl/>
        </w:rPr>
        <w:t>(שמות ב', יט)</w:t>
      </w:r>
    </w:p>
    <w:p w:rsidR="00EB09C4" w:rsidRPr="00A4279F" w:rsidRDefault="00EB09C4" w:rsidP="00BB5B49">
      <w:pPr>
        <w:spacing w:line="276" w:lineRule="auto"/>
        <w:rPr>
          <w:rStyle w:val="aa"/>
          <w:rtl/>
        </w:rPr>
      </w:pPr>
      <w:r w:rsidRPr="00D378C9">
        <w:rPr>
          <w:rFonts w:hint="cs"/>
          <w:rtl/>
        </w:rPr>
        <w:t>לעומת</w:t>
      </w:r>
      <w:r>
        <w:rPr>
          <w:rFonts w:hint="cs"/>
          <w:rtl/>
        </w:rPr>
        <w:t>ו, יוסף חוזר ומדגיש את זהותו</w:t>
      </w:r>
      <w:r w:rsidRPr="00D378C9">
        <w:rPr>
          <w:rFonts w:hint="cs"/>
          <w:rtl/>
        </w:rPr>
        <w:t xml:space="preserve"> במספר הזדמנויות. הוא חש בכל נימי נשמתו את זהותו ה</w:t>
      </w:r>
      <w:r>
        <w:rPr>
          <w:rFonts w:hint="cs"/>
          <w:rtl/>
        </w:rPr>
        <w:t>יהוד</w:t>
      </w:r>
      <w:r w:rsidRPr="00D378C9">
        <w:rPr>
          <w:rFonts w:hint="cs"/>
          <w:rtl/>
        </w:rPr>
        <w:t>ית, הישראלית. כך למשל מתאר יוסף את עצמו באזני שר המשקים ושר האופים:</w:t>
      </w:r>
      <w:r w:rsidRPr="00A4279F">
        <w:rPr>
          <w:rStyle w:val="aa"/>
          <w:rtl/>
        </w:rPr>
        <w:t xml:space="preserve"> </w:t>
      </w:r>
    </w:p>
    <w:p w:rsidR="000A7791" w:rsidRDefault="000A7791" w:rsidP="000A7791">
      <w:pPr>
        <w:pStyle w:val="a9"/>
        <w:rPr>
          <w:sz w:val="14"/>
          <w:szCs w:val="16"/>
          <w:rtl/>
        </w:rPr>
      </w:pPr>
      <w:r>
        <w:rPr>
          <w:rStyle w:val="aa"/>
          <w:rFonts w:hint="cs"/>
          <w:rtl/>
        </w:rPr>
        <w:t>"</w:t>
      </w:r>
      <w:r w:rsidR="00EB09C4" w:rsidRPr="00A4279F">
        <w:rPr>
          <w:rStyle w:val="aa"/>
          <w:rtl/>
        </w:rPr>
        <w:t xml:space="preserve">כִּי גֻנֹּב </w:t>
      </w:r>
      <w:r w:rsidR="00EB09C4">
        <w:rPr>
          <w:rStyle w:val="aa"/>
          <w:rtl/>
        </w:rPr>
        <w:t>גֻּנַּבְתִּי מֵאֶרֶץ הָעִבְרִים</w:t>
      </w:r>
      <w:r>
        <w:rPr>
          <w:rStyle w:val="aa"/>
          <w:rFonts w:hint="cs"/>
          <w:rtl/>
        </w:rPr>
        <w:t xml:space="preserve"> ..."</w:t>
      </w:r>
      <w:r w:rsidR="00EB09C4">
        <w:rPr>
          <w:rFonts w:hint="cs"/>
          <w:sz w:val="14"/>
          <w:szCs w:val="16"/>
          <w:rtl/>
        </w:rPr>
        <w:tab/>
      </w:r>
    </w:p>
    <w:p w:rsidR="00EB09C4" w:rsidRPr="000A7791" w:rsidRDefault="000A7791" w:rsidP="000A7791">
      <w:pPr>
        <w:pStyle w:val="a9"/>
        <w:jc w:val="right"/>
        <w:rPr>
          <w:szCs w:val="20"/>
          <w:rtl/>
        </w:rPr>
      </w:pPr>
      <w:r>
        <w:rPr>
          <w:rFonts w:hint="cs"/>
          <w:szCs w:val="20"/>
          <w:rtl/>
        </w:rPr>
        <w:t>(בראשית מ', טו)</w:t>
      </w:r>
    </w:p>
    <w:p w:rsidR="00EB09C4" w:rsidRPr="00D378C9" w:rsidRDefault="00EB09C4" w:rsidP="00BB5B49">
      <w:pPr>
        <w:spacing w:line="276" w:lineRule="auto"/>
        <w:rPr>
          <w:rtl/>
        </w:rPr>
      </w:pPr>
      <w:r w:rsidRPr="00D378C9">
        <w:rPr>
          <w:rFonts w:hint="cs"/>
          <w:rtl/>
        </w:rPr>
        <w:t>גם במפגש עם אשת פוטיפר, מחליט יוסף לעמוד על שלו. כאן עלינו להיות מודעים לפיתוי הכבד שרבץ על כתפיו של יוסף. הפיתוי הברור ביותר הוא אשת פוטיפר עצמ</w:t>
      </w:r>
      <w:r>
        <w:rPr>
          <w:rFonts w:hint="cs"/>
          <w:rtl/>
        </w:rPr>
        <w:t>ה, אשר עשתה כל שיכלה בכדי ל</w:t>
      </w:r>
      <w:r w:rsidRPr="00D378C9">
        <w:rPr>
          <w:rFonts w:hint="cs"/>
          <w:rtl/>
        </w:rPr>
        <w:t>מש</w:t>
      </w:r>
      <w:r>
        <w:rPr>
          <w:rFonts w:hint="cs"/>
          <w:rtl/>
        </w:rPr>
        <w:t>ו</w:t>
      </w:r>
      <w:r w:rsidRPr="00D378C9">
        <w:rPr>
          <w:rFonts w:hint="cs"/>
          <w:rtl/>
        </w:rPr>
        <w:t>ך אליה</w:t>
      </w:r>
      <w:r>
        <w:rPr>
          <w:rFonts w:hint="cs"/>
          <w:rtl/>
        </w:rPr>
        <w:t xml:space="preserve"> את יוסף. אולם, מעבר לכך </w:t>
      </w:r>
      <w:r w:rsidR="000A7791">
        <w:rPr>
          <w:rtl/>
        </w:rPr>
        <w:t>–</w:t>
      </w:r>
      <w:r w:rsidRPr="00D378C9">
        <w:rPr>
          <w:rFonts w:hint="cs"/>
          <w:rtl/>
        </w:rPr>
        <w:t xml:space="preserve"> בהיענות לאשת פוטיפר יש הזדמנות להימלט ממעמד העבדות בו </w:t>
      </w:r>
      <w:r>
        <w:rPr>
          <w:rFonts w:hint="cs"/>
          <w:rtl/>
        </w:rPr>
        <w:t xml:space="preserve">יוסף </w:t>
      </w:r>
      <w:r w:rsidRPr="00D378C9">
        <w:rPr>
          <w:rFonts w:hint="cs"/>
          <w:rtl/>
        </w:rPr>
        <w:t>נמצא</w:t>
      </w:r>
      <w:r>
        <w:rPr>
          <w:rFonts w:hint="cs"/>
          <w:rtl/>
        </w:rPr>
        <w:t xml:space="preserve">. </w:t>
      </w:r>
      <w:r w:rsidRPr="00D378C9">
        <w:rPr>
          <w:rFonts w:hint="cs"/>
          <w:rtl/>
        </w:rPr>
        <w:t xml:space="preserve">יוסף מודע לפוטנציאל זה, </w:t>
      </w:r>
      <w:r>
        <w:rPr>
          <w:rFonts w:hint="cs"/>
          <w:rtl/>
        </w:rPr>
        <w:t xml:space="preserve">אולם, הוא יודע שמעשה זה יהיה כרוך בוויתור על הגדרתו </w:t>
      </w:r>
      <w:r w:rsidRPr="00D378C9">
        <w:rPr>
          <w:rFonts w:hint="cs"/>
          <w:rtl/>
        </w:rPr>
        <w:t>כבן ישראל.</w:t>
      </w:r>
      <w:r>
        <w:rPr>
          <w:rFonts w:hint="cs"/>
          <w:rtl/>
        </w:rPr>
        <w:t xml:space="preserve"> יוסף </w:t>
      </w:r>
      <w:r w:rsidRPr="00D378C9">
        <w:rPr>
          <w:rFonts w:hint="cs"/>
          <w:rtl/>
        </w:rPr>
        <w:t xml:space="preserve">מצליח לעמוד בפיתוי. הוא בוחר ללכת בעקבות דמות דיוקנו של אביו, ונשאר בזהותו היהודית. </w:t>
      </w:r>
    </w:p>
    <w:p w:rsidR="00EB09C4" w:rsidRPr="00D378C9" w:rsidRDefault="00EB09C4" w:rsidP="00BB5B49">
      <w:pPr>
        <w:spacing w:line="276" w:lineRule="auto"/>
        <w:rPr>
          <w:rtl/>
        </w:rPr>
      </w:pPr>
      <w:r w:rsidRPr="00D378C9">
        <w:rPr>
          <w:rFonts w:hint="cs"/>
          <w:rtl/>
        </w:rPr>
        <w:t>אולי הביטוי החזק ביותר לישראליותו של יוסף בא לידי ביטוי בקבורת י</w:t>
      </w:r>
      <w:r>
        <w:rPr>
          <w:rFonts w:hint="cs"/>
          <w:rtl/>
        </w:rPr>
        <w:t>עקב</w:t>
      </w:r>
      <w:r w:rsidRPr="00D378C9">
        <w:rPr>
          <w:rFonts w:hint="cs"/>
          <w:rtl/>
        </w:rPr>
        <w:t>. יעקב, בעל מעמד מכובד בשל זהותו כאב השליט, מבקש להיקבר בארץ ישראל. המדרש</w:t>
      </w:r>
      <w:r w:rsidR="00640378">
        <w:rPr>
          <w:rStyle w:val="a5"/>
          <w:rtl/>
        </w:rPr>
        <w:footnoteReference w:id="3"/>
      </w:r>
      <w:r w:rsidRPr="00D378C9">
        <w:rPr>
          <w:rFonts w:hint="cs"/>
          <w:rtl/>
        </w:rPr>
        <w:t xml:space="preserve"> מתאר דו-שיח בין יוסף לבין פרעה, כאשר זה האחרון מנסה לגרום לקבורתו של יעקב ב</w:t>
      </w:r>
      <w:r>
        <w:rPr>
          <w:rFonts w:hint="cs"/>
          <w:rtl/>
        </w:rPr>
        <w:t>מצרים</w:t>
      </w:r>
      <w:r w:rsidRPr="00D378C9">
        <w:rPr>
          <w:rFonts w:hint="cs"/>
          <w:rtl/>
        </w:rPr>
        <w:t>. יוסף מצליח לדחוק את פרעה לפינה, ולקבור את יעקב בארץ</w:t>
      </w:r>
      <w:r>
        <w:rPr>
          <w:rFonts w:hint="cs"/>
          <w:rtl/>
        </w:rPr>
        <w:t xml:space="preserve"> ישראל.</w:t>
      </w:r>
    </w:p>
    <w:p w:rsidR="00EB09C4" w:rsidRPr="00D378C9" w:rsidRDefault="00EB09C4" w:rsidP="00BB5B49">
      <w:pPr>
        <w:spacing w:line="276" w:lineRule="auto"/>
        <w:rPr>
          <w:rtl/>
        </w:rPr>
      </w:pPr>
      <w:r w:rsidRPr="00D378C9">
        <w:rPr>
          <w:rFonts w:hint="cs"/>
          <w:rtl/>
        </w:rPr>
        <w:t>משמעותה של קבורה דווקא בארץ ישראל ולא במצרים היא גדולה. כאשר הברון רוטשילד החליט להיקבר בז</w:t>
      </w:r>
      <w:r>
        <w:rPr>
          <w:rFonts w:hint="cs"/>
          <w:rtl/>
        </w:rPr>
        <w:t>יכרון יעקב ולא באירופה, רעשו</w:t>
      </w:r>
      <w:r w:rsidRPr="00D378C9">
        <w:rPr>
          <w:rFonts w:hint="cs"/>
          <w:rtl/>
        </w:rPr>
        <w:t xml:space="preserve"> מכך </w:t>
      </w:r>
      <w:r>
        <w:rPr>
          <w:rFonts w:hint="cs"/>
          <w:rtl/>
        </w:rPr>
        <w:t>אנשים ב</w:t>
      </w:r>
      <w:r w:rsidRPr="00D378C9">
        <w:rPr>
          <w:rFonts w:hint="cs"/>
          <w:rtl/>
        </w:rPr>
        <w:t>צמרת השלטון הצרפתית שלא הבינו כיצד אדם שכל כך מחובר</w:t>
      </w:r>
      <w:r>
        <w:rPr>
          <w:rFonts w:hint="cs"/>
          <w:rtl/>
        </w:rPr>
        <w:t xml:space="preserve"> למדינתם מחליט להיקבר דווקא בארץ ישראל</w:t>
      </w:r>
      <w:r w:rsidRPr="00D378C9">
        <w:rPr>
          <w:rFonts w:hint="cs"/>
          <w:rtl/>
        </w:rPr>
        <w:t xml:space="preserve">. בחירה להיקבר בארץ </w:t>
      </w:r>
      <w:r>
        <w:rPr>
          <w:rFonts w:hint="cs"/>
          <w:rtl/>
        </w:rPr>
        <w:t>מסוימ</w:t>
      </w:r>
      <w:r w:rsidRPr="00D378C9">
        <w:rPr>
          <w:rFonts w:hint="cs"/>
          <w:rtl/>
        </w:rPr>
        <w:t xml:space="preserve">ת מעידה על זהותו של האדם כחלק מאותה </w:t>
      </w:r>
      <w:r>
        <w:rPr>
          <w:rFonts w:hint="cs"/>
          <w:rtl/>
        </w:rPr>
        <w:t>ה</w:t>
      </w:r>
      <w:r w:rsidRPr="00D378C9">
        <w:rPr>
          <w:rFonts w:hint="cs"/>
          <w:rtl/>
        </w:rPr>
        <w:t>ארץ. משמעות בקשתו של יוסף מ</w:t>
      </w:r>
      <w:r>
        <w:rPr>
          <w:rFonts w:hint="cs"/>
          <w:rtl/>
        </w:rPr>
        <w:t>פרעה לאפשר לו לקבור את אביו בארץ ישראל</w:t>
      </w:r>
      <w:r w:rsidRPr="00D378C9">
        <w:rPr>
          <w:rFonts w:hint="cs"/>
          <w:rtl/>
        </w:rPr>
        <w:t xml:space="preserve"> היא שלמרות </w:t>
      </w:r>
      <w:r>
        <w:rPr>
          <w:rFonts w:hint="cs"/>
          <w:rtl/>
        </w:rPr>
        <w:t xml:space="preserve">היותו מעורה במקום ולמרות </w:t>
      </w:r>
      <w:r w:rsidRPr="00D378C9">
        <w:rPr>
          <w:rFonts w:hint="cs"/>
          <w:rtl/>
        </w:rPr>
        <w:t>שייכותו לפרעה ולתרבות מצרי</w:t>
      </w:r>
      <w:r>
        <w:rPr>
          <w:rFonts w:hint="cs"/>
          <w:rtl/>
        </w:rPr>
        <w:t>ם, בסופו של דבר יוסף אומר לפרעה ש</w:t>
      </w:r>
      <w:r w:rsidRPr="00D378C9">
        <w:rPr>
          <w:rFonts w:hint="cs"/>
          <w:rtl/>
        </w:rPr>
        <w:t>אין זה מקומו</w:t>
      </w:r>
      <w:r>
        <w:rPr>
          <w:rFonts w:hint="cs"/>
          <w:rtl/>
        </w:rPr>
        <w:t xml:space="preserve"> והוא שייך למקום אחר. הוא עברי מארץ העבר</w:t>
      </w:r>
      <w:r w:rsidRPr="00D378C9">
        <w:rPr>
          <w:rFonts w:hint="cs"/>
          <w:rtl/>
        </w:rPr>
        <w:t xml:space="preserve">ים. זכה יוסף בעצמו, ובקשתו </w:t>
      </w:r>
      <w:r>
        <w:rPr>
          <w:rFonts w:hint="cs"/>
          <w:rtl/>
        </w:rPr>
        <w:t>התגשמה -</w:t>
      </w:r>
      <w:r w:rsidRPr="00D378C9">
        <w:rPr>
          <w:rFonts w:hint="cs"/>
          <w:rtl/>
        </w:rPr>
        <w:t xml:space="preserve"> הוא נקבר בארץ ישראל.</w:t>
      </w:r>
    </w:p>
    <w:p w:rsidR="00EB09C4" w:rsidRPr="00D378C9" w:rsidRDefault="00EB09C4" w:rsidP="00BB5B49">
      <w:pPr>
        <w:spacing w:line="276" w:lineRule="auto"/>
        <w:rPr>
          <w:rtl/>
        </w:rPr>
      </w:pPr>
      <w:r>
        <w:rPr>
          <w:rFonts w:hint="cs"/>
          <w:rtl/>
        </w:rPr>
        <w:t xml:space="preserve">ואולם, יוסף אמנם זכה להיקבר בארץ, אך </w:t>
      </w:r>
      <w:r w:rsidRPr="00D378C9">
        <w:rPr>
          <w:rFonts w:hint="cs"/>
          <w:rtl/>
        </w:rPr>
        <w:t>הטרגדיה היא שלא זכה לחזור לארץ</w:t>
      </w:r>
      <w:r>
        <w:rPr>
          <w:rFonts w:hint="cs"/>
          <w:rtl/>
        </w:rPr>
        <w:t xml:space="preserve"> בחייו</w:t>
      </w:r>
      <w:r w:rsidRPr="00D378C9">
        <w:rPr>
          <w:rFonts w:hint="cs"/>
          <w:rtl/>
        </w:rPr>
        <w:t xml:space="preserve">. הוא לעולם לא </w:t>
      </w:r>
      <w:r>
        <w:rPr>
          <w:rFonts w:hint="cs"/>
          <w:rtl/>
        </w:rPr>
        <w:t>חזר לביתו, לחדרו</w:t>
      </w:r>
      <w:r w:rsidRPr="00D378C9">
        <w:rPr>
          <w:rFonts w:hint="cs"/>
          <w:rtl/>
        </w:rPr>
        <w:t xml:space="preserve"> אותו עזב באותו יום מר ונמהר. יוסף חלם להיות ראש המשפחה, להיות המנהיג. האם החלומות התגשמו? לא. החלום היה להיות המנהיג בארץ ישראל! האם חלם, האם פילל שבגללו ירדו יעקב ובניו למצרים? החלום אינו מתגשם. אמנם יוסף זוכה להנהגה, אולם הנהגה ב</w:t>
      </w:r>
      <w:r>
        <w:rPr>
          <w:rFonts w:hint="cs"/>
          <w:rtl/>
        </w:rPr>
        <w:t xml:space="preserve">ארץ </w:t>
      </w:r>
      <w:r w:rsidRPr="00D378C9">
        <w:rPr>
          <w:rFonts w:hint="cs"/>
          <w:rtl/>
        </w:rPr>
        <w:t xml:space="preserve">מצרים של עם מצרי ולא כפי שחלם מתחילה. כאשר יעקב יורד למצרים הוא משתחווה </w:t>
      </w:r>
      <w:r w:rsidRPr="00D378C9">
        <w:rPr>
          <w:rFonts w:hint="cs"/>
          <w:b/>
          <w:bCs/>
          <w:rtl/>
        </w:rPr>
        <w:t>לפרעה</w:t>
      </w:r>
      <w:r w:rsidRPr="00D378C9">
        <w:rPr>
          <w:rFonts w:hint="cs"/>
          <w:rtl/>
        </w:rPr>
        <w:t>, ולא ליוסף</w:t>
      </w:r>
      <w:r w:rsidR="008A2106">
        <w:rPr>
          <w:rFonts w:hint="cs"/>
          <w:rtl/>
        </w:rPr>
        <w:t xml:space="preserve">. </w:t>
      </w:r>
      <w:r>
        <w:rPr>
          <w:rFonts w:hint="cs"/>
          <w:rtl/>
        </w:rPr>
        <w:t xml:space="preserve">גם </w:t>
      </w:r>
      <w:r w:rsidRPr="00D378C9">
        <w:rPr>
          <w:rFonts w:hint="cs"/>
          <w:rtl/>
        </w:rPr>
        <w:t xml:space="preserve">הנהגתו של יוסף </w:t>
      </w:r>
      <w:r>
        <w:rPr>
          <w:rFonts w:hint="cs"/>
          <w:rtl/>
        </w:rPr>
        <w:t xml:space="preserve">בסופו של דבר </w:t>
      </w:r>
      <w:r w:rsidRPr="00D378C9">
        <w:rPr>
          <w:rFonts w:hint="cs"/>
          <w:rtl/>
        </w:rPr>
        <w:t xml:space="preserve">אינה שלמה והוא נתון כל העת למרותו של פרעה. יוסף </w:t>
      </w:r>
      <w:r w:rsidRPr="00D378C9">
        <w:rPr>
          <w:rFonts w:hint="cs"/>
          <w:rtl/>
        </w:rPr>
        <w:lastRenderedPageBreak/>
        <w:t>לעולם אינו חוזר לביתו כפי שרצה ואינו ח</w:t>
      </w:r>
      <w:r>
        <w:rPr>
          <w:rFonts w:hint="cs"/>
          <w:rtl/>
        </w:rPr>
        <w:t>וזר להיות חלק מהמשפחה כפי שחלם</w:t>
      </w:r>
      <w:r w:rsidRPr="00D378C9">
        <w:rPr>
          <w:rFonts w:hint="cs"/>
          <w:rtl/>
        </w:rPr>
        <w:t>.</w:t>
      </w:r>
    </w:p>
    <w:p w:rsidR="00EB09C4" w:rsidRPr="00D378C9" w:rsidRDefault="00EB09C4" w:rsidP="00BB5B49">
      <w:pPr>
        <w:spacing w:line="276" w:lineRule="auto"/>
        <w:rPr>
          <w:rtl/>
        </w:rPr>
      </w:pPr>
      <w:r w:rsidRPr="00D378C9">
        <w:rPr>
          <w:rFonts w:hint="cs"/>
          <w:rtl/>
        </w:rPr>
        <w:t xml:space="preserve">אם כן, אנו למדים שיוסף עשה כל שיכל בכדי לשמור על זהותו. </w:t>
      </w:r>
      <w:r>
        <w:rPr>
          <w:rFonts w:hint="cs"/>
          <w:rtl/>
        </w:rPr>
        <w:t xml:space="preserve">מאז גילוי </w:t>
      </w:r>
      <w:r w:rsidRPr="00D378C9">
        <w:rPr>
          <w:rFonts w:hint="cs"/>
          <w:rtl/>
        </w:rPr>
        <w:t xml:space="preserve">יחסם של </w:t>
      </w:r>
      <w:r>
        <w:rPr>
          <w:rFonts w:hint="cs"/>
          <w:rtl/>
        </w:rPr>
        <w:t>ה</w:t>
      </w:r>
      <w:r w:rsidRPr="00D378C9">
        <w:rPr>
          <w:rFonts w:hint="cs"/>
          <w:rtl/>
        </w:rPr>
        <w:t>אחי</w:t>
      </w:r>
      <w:r>
        <w:rPr>
          <w:rFonts w:hint="cs"/>
          <w:rtl/>
        </w:rPr>
        <w:t>ם</w:t>
      </w:r>
      <w:r w:rsidRPr="00D378C9">
        <w:rPr>
          <w:rFonts w:hint="cs"/>
          <w:rtl/>
        </w:rPr>
        <w:t xml:space="preserve"> כלפיו,</w:t>
      </w:r>
      <w:r>
        <w:rPr>
          <w:rFonts w:hint="cs"/>
          <w:rtl/>
        </w:rPr>
        <w:t xml:space="preserve"> </w:t>
      </w:r>
      <w:r w:rsidRPr="00D378C9">
        <w:rPr>
          <w:rFonts w:hint="cs"/>
          <w:rtl/>
        </w:rPr>
        <w:t xml:space="preserve">יוסף נמצא </w:t>
      </w:r>
      <w:r>
        <w:rPr>
          <w:rFonts w:hint="cs"/>
          <w:rtl/>
        </w:rPr>
        <w:t xml:space="preserve">בכל העת </w:t>
      </w:r>
      <w:r w:rsidRPr="00D378C9">
        <w:rPr>
          <w:rFonts w:hint="cs"/>
          <w:rtl/>
        </w:rPr>
        <w:t xml:space="preserve">באותו מצב קשה של בדידות, בלב תרבות מצרית חזקה </w:t>
      </w:r>
      <w:r>
        <w:rPr>
          <w:rFonts w:hint="cs"/>
          <w:rtl/>
        </w:rPr>
        <w:t>- ומצליח לשמור על זהותו</w:t>
      </w:r>
      <w:r w:rsidRPr="00D378C9">
        <w:rPr>
          <w:rFonts w:hint="cs"/>
          <w:rtl/>
        </w:rPr>
        <w:t xml:space="preserve"> </w:t>
      </w:r>
      <w:r>
        <w:rPr>
          <w:rFonts w:hint="cs"/>
          <w:rtl/>
        </w:rPr>
        <w:t>ו</w:t>
      </w:r>
      <w:r w:rsidRPr="00D378C9">
        <w:rPr>
          <w:rFonts w:hint="cs"/>
          <w:rtl/>
        </w:rPr>
        <w:t>על אמונותיו.</w:t>
      </w:r>
    </w:p>
    <w:p w:rsidR="00640378" w:rsidRDefault="00EB09C4" w:rsidP="00640378">
      <w:pPr>
        <w:spacing w:line="276" w:lineRule="auto"/>
        <w:rPr>
          <w:rtl/>
        </w:rPr>
      </w:pPr>
      <w:r>
        <w:rPr>
          <w:rFonts w:hint="cs"/>
          <w:rtl/>
        </w:rPr>
        <w:t xml:space="preserve">אפשר למצוא ראיה נוספת לדבקותו בזהותו העברית בתיאור </w:t>
      </w:r>
      <w:r w:rsidRPr="00D378C9">
        <w:rPr>
          <w:rFonts w:hint="cs"/>
          <w:rtl/>
        </w:rPr>
        <w:t xml:space="preserve">שליחת העגלות </w:t>
      </w:r>
      <w:r>
        <w:rPr>
          <w:rFonts w:hint="cs"/>
          <w:rtl/>
        </w:rPr>
        <w:t>לאביו לקראת ירידתו למצרים</w:t>
      </w:r>
      <w:r>
        <w:rPr>
          <w:rFonts w:hint="cs"/>
          <w:sz w:val="14"/>
          <w:szCs w:val="16"/>
          <w:rtl/>
        </w:rPr>
        <w:t xml:space="preserve"> </w:t>
      </w:r>
      <w:r w:rsidRPr="00D378C9">
        <w:rPr>
          <w:rFonts w:hint="cs"/>
          <w:rtl/>
        </w:rPr>
        <w:t>מתואר</w:t>
      </w:r>
      <w:r>
        <w:rPr>
          <w:rFonts w:hint="cs"/>
          <w:rtl/>
        </w:rPr>
        <w:t xml:space="preserve"> שם</w:t>
      </w:r>
      <w:r w:rsidRPr="00D378C9">
        <w:rPr>
          <w:rFonts w:hint="cs"/>
          <w:rtl/>
        </w:rPr>
        <w:t xml:space="preserve"> שכאשר ראה יעקב את אותן </w:t>
      </w:r>
      <w:r>
        <w:rPr>
          <w:rFonts w:hint="cs"/>
          <w:rtl/>
        </w:rPr>
        <w:t>ה</w:t>
      </w:r>
      <w:r w:rsidR="00640378">
        <w:rPr>
          <w:rFonts w:hint="cs"/>
          <w:rtl/>
        </w:rPr>
        <w:t>עגלות, חייתה רוחו:</w:t>
      </w:r>
      <w:r w:rsidRPr="00D378C9">
        <w:rPr>
          <w:rFonts w:hint="cs"/>
          <w:rtl/>
        </w:rPr>
        <w:t xml:space="preserve"> </w:t>
      </w:r>
    </w:p>
    <w:p w:rsidR="00640378" w:rsidRDefault="00640378" w:rsidP="00640378">
      <w:pPr>
        <w:pStyle w:val="a9"/>
        <w:rPr>
          <w:rtl/>
        </w:rPr>
      </w:pPr>
      <w:r>
        <w:rPr>
          <w:rFonts w:hint="cs"/>
          <w:rtl/>
        </w:rPr>
        <w:t>"</w:t>
      </w:r>
      <w:r w:rsidRPr="00640378">
        <w:rPr>
          <w:rtl/>
        </w:rPr>
        <w:t>וַיַּרְא אֶת הָעֲגָלוֹת אֲשֶׁר שָׁלַח יוֹסֵף לָשֵׂאת אֹתוֹ וַתְּחִי רוּחַ יַעֲקֹב אֲבִיהֶם</w:t>
      </w:r>
      <w:r>
        <w:rPr>
          <w:rFonts w:hint="cs"/>
          <w:rtl/>
        </w:rPr>
        <w:t>"</w:t>
      </w:r>
      <w:r w:rsidRPr="00640378">
        <w:rPr>
          <w:rtl/>
        </w:rPr>
        <w:t>:</w:t>
      </w:r>
    </w:p>
    <w:p w:rsidR="00640378" w:rsidRPr="00640378" w:rsidRDefault="00640378" w:rsidP="00640378">
      <w:pPr>
        <w:pStyle w:val="a9"/>
        <w:jc w:val="right"/>
        <w:rPr>
          <w:szCs w:val="20"/>
          <w:rtl/>
        </w:rPr>
      </w:pPr>
      <w:r w:rsidRPr="00640378">
        <w:rPr>
          <w:rFonts w:hint="cs"/>
          <w:szCs w:val="20"/>
          <w:rtl/>
        </w:rPr>
        <w:t>(בראשית מ"ה, כז)</w:t>
      </w:r>
    </w:p>
    <w:p w:rsidR="00EB09C4" w:rsidRPr="00D378C9" w:rsidRDefault="00EB09C4" w:rsidP="00640378">
      <w:pPr>
        <w:spacing w:line="276" w:lineRule="auto"/>
        <w:rPr>
          <w:rtl/>
        </w:rPr>
      </w:pPr>
      <w:r w:rsidRPr="00D378C9">
        <w:rPr>
          <w:rFonts w:hint="cs"/>
          <w:rtl/>
        </w:rPr>
        <w:t>רש"י על אתר מסביר מדוע:</w:t>
      </w:r>
    </w:p>
    <w:p w:rsidR="00EB09C4" w:rsidRDefault="008A2106" w:rsidP="00640378">
      <w:pPr>
        <w:pStyle w:val="a9"/>
        <w:rPr>
          <w:rtl/>
        </w:rPr>
      </w:pPr>
      <w:r>
        <w:rPr>
          <w:rFonts w:hint="cs"/>
          <w:rtl/>
        </w:rPr>
        <w:t>"</w:t>
      </w:r>
      <w:r w:rsidR="00640378" w:rsidRPr="00640378">
        <w:rPr>
          <w:rtl/>
        </w:rPr>
        <w:t xml:space="preserve"> סימן מסר להם במה היה עוסק כשפירש ממנו, בפרשת עגלה ערופה, זהו שאמר וירא את העגלות אש</w:t>
      </w:r>
      <w:r w:rsidR="00640378">
        <w:rPr>
          <w:rtl/>
        </w:rPr>
        <w:t>ר שלח יוסף ולא אמר אשר שלח פרעה</w:t>
      </w:r>
      <w:r>
        <w:rPr>
          <w:rFonts w:hint="cs"/>
          <w:rtl/>
        </w:rPr>
        <w:t>"</w:t>
      </w:r>
      <w:r w:rsidR="00EB09C4">
        <w:rPr>
          <w:rFonts w:hint="cs"/>
          <w:rtl/>
        </w:rPr>
        <w:t>.</w:t>
      </w:r>
    </w:p>
    <w:p w:rsidR="00EB09C4" w:rsidRPr="00D378C9" w:rsidRDefault="00EB09C4" w:rsidP="00640378">
      <w:pPr>
        <w:rPr>
          <w:rtl/>
        </w:rPr>
      </w:pPr>
      <w:r>
        <w:rPr>
          <w:rFonts w:hint="cs"/>
          <w:rtl/>
        </w:rPr>
        <w:t>יוסף משדר מסר לאביו -</w:t>
      </w:r>
      <w:r w:rsidRPr="00D378C9">
        <w:rPr>
          <w:rFonts w:hint="cs"/>
          <w:rtl/>
        </w:rPr>
        <w:t xml:space="preserve"> מעבר לכך שהוא חי, הרי שהוא שמר על אותה תורה אשר למד עם יעקב אביו. זאת</w:t>
      </w:r>
      <w:r>
        <w:rPr>
          <w:rFonts w:hint="cs"/>
          <w:rtl/>
        </w:rPr>
        <w:t xml:space="preserve"> ניתן ללמוד מכאן</w:t>
      </w:r>
      <w:r w:rsidRPr="00D378C9">
        <w:rPr>
          <w:rFonts w:hint="cs"/>
          <w:rtl/>
        </w:rPr>
        <w:t xml:space="preserve">, </w:t>
      </w:r>
      <w:r>
        <w:rPr>
          <w:rFonts w:hint="cs"/>
          <w:rtl/>
        </w:rPr>
        <w:t>נוסף</w:t>
      </w:r>
      <w:r w:rsidRPr="00D378C9">
        <w:rPr>
          <w:rFonts w:hint="cs"/>
          <w:rtl/>
        </w:rPr>
        <w:t xml:space="preserve"> </w:t>
      </w:r>
      <w:r>
        <w:rPr>
          <w:rFonts w:hint="cs"/>
          <w:rtl/>
        </w:rPr>
        <w:t>ע</w:t>
      </w:r>
      <w:r w:rsidRPr="00D378C9">
        <w:rPr>
          <w:rFonts w:hint="cs"/>
          <w:rtl/>
        </w:rPr>
        <w:t>ל</w:t>
      </w:r>
      <w:r>
        <w:rPr>
          <w:rFonts w:hint="cs"/>
          <w:rtl/>
        </w:rPr>
        <w:t xml:space="preserve"> ה</w:t>
      </w:r>
      <w:r w:rsidRPr="00D378C9">
        <w:rPr>
          <w:rFonts w:hint="cs"/>
          <w:rtl/>
        </w:rPr>
        <w:t xml:space="preserve">קשר של העלילה </w:t>
      </w:r>
      <w:r>
        <w:rPr>
          <w:rFonts w:hint="cs"/>
          <w:rtl/>
        </w:rPr>
        <w:t>בעצמה עם פרשת עגלה ערופה העוסקת ב</w:t>
      </w:r>
      <w:r w:rsidRPr="00D378C9">
        <w:rPr>
          <w:rFonts w:hint="cs"/>
          <w:rtl/>
        </w:rPr>
        <w:t xml:space="preserve">אדם </w:t>
      </w:r>
      <w:r>
        <w:rPr>
          <w:rFonts w:hint="cs"/>
          <w:rtl/>
        </w:rPr>
        <w:t>שנהרג ו</w:t>
      </w:r>
      <w:r w:rsidRPr="00D378C9">
        <w:rPr>
          <w:rFonts w:hint="cs"/>
          <w:rtl/>
        </w:rPr>
        <w:t>לא</w:t>
      </w:r>
      <w:r>
        <w:rPr>
          <w:rFonts w:hint="cs"/>
          <w:rtl/>
        </w:rPr>
        <w:t xml:space="preserve"> נמצאו</w:t>
      </w:r>
      <w:r w:rsidRPr="00D378C9">
        <w:rPr>
          <w:rFonts w:hint="cs"/>
          <w:rtl/>
        </w:rPr>
        <w:t xml:space="preserve"> </w:t>
      </w:r>
      <w:r>
        <w:rPr>
          <w:rFonts w:hint="cs"/>
          <w:rtl/>
        </w:rPr>
        <w:t>ה</w:t>
      </w:r>
      <w:r w:rsidRPr="00D378C9">
        <w:rPr>
          <w:rFonts w:hint="cs"/>
          <w:rtl/>
        </w:rPr>
        <w:t>אחראים</w:t>
      </w:r>
      <w:r>
        <w:rPr>
          <w:rFonts w:hint="cs"/>
          <w:rtl/>
        </w:rPr>
        <w:t xml:space="preserve"> להריגתו</w:t>
      </w:r>
      <w:r w:rsidRPr="00D378C9">
        <w:rPr>
          <w:rFonts w:hint="cs"/>
          <w:rtl/>
        </w:rPr>
        <w:t>.</w:t>
      </w:r>
    </w:p>
    <w:p w:rsidR="00640378" w:rsidRDefault="00640378" w:rsidP="00BB5B49">
      <w:pPr>
        <w:pStyle w:val="2"/>
        <w:spacing w:line="276" w:lineRule="auto"/>
        <w:rPr>
          <w:rtl/>
        </w:rPr>
      </w:pPr>
    </w:p>
    <w:p w:rsidR="00EB09C4" w:rsidRDefault="00EB09C4" w:rsidP="00BB5B49">
      <w:pPr>
        <w:pStyle w:val="2"/>
        <w:spacing w:line="276" w:lineRule="auto"/>
        <w:rPr>
          <w:rtl/>
        </w:rPr>
      </w:pPr>
      <w:r>
        <w:rPr>
          <w:rFonts w:hint="cs"/>
          <w:rtl/>
        </w:rPr>
        <w:t>ההשפעה המצרית</w:t>
      </w:r>
    </w:p>
    <w:p w:rsidR="00EB09C4" w:rsidRPr="00D378C9" w:rsidRDefault="00EB09C4" w:rsidP="00BB5B49">
      <w:pPr>
        <w:spacing w:line="276" w:lineRule="auto"/>
        <w:rPr>
          <w:rtl/>
        </w:rPr>
      </w:pPr>
      <w:r w:rsidRPr="00D378C9">
        <w:rPr>
          <w:rFonts w:hint="cs"/>
          <w:rtl/>
        </w:rPr>
        <w:t>אולם, לא הכ</w:t>
      </w:r>
      <w:r>
        <w:rPr>
          <w:rFonts w:hint="cs"/>
          <w:rtl/>
        </w:rPr>
        <w:t>ו</w:t>
      </w:r>
      <w:r w:rsidRPr="00D378C9">
        <w:rPr>
          <w:rFonts w:hint="cs"/>
          <w:rtl/>
        </w:rPr>
        <w:t>ל ורוד. חז"ל מתארים כי אות</w:t>
      </w:r>
      <w:r>
        <w:rPr>
          <w:rFonts w:hint="cs"/>
          <w:rtl/>
        </w:rPr>
        <w:t>ן</w:t>
      </w:r>
      <w:r w:rsidRPr="00D378C9">
        <w:rPr>
          <w:rFonts w:hint="cs"/>
          <w:rtl/>
        </w:rPr>
        <w:t xml:space="preserve"> עגלות עצמן אשר נושאות מסר כה חיובי נשאו עליהן סמל של עבודה זרה. יוסף לא היה  מודע לכך כיוון שמדובר היה בסמל בית המלוכה </w:t>
      </w:r>
      <w:r>
        <w:rPr>
          <w:rFonts w:hint="cs"/>
          <w:rtl/>
        </w:rPr>
        <w:t>- אך יעקב שם לב לכך</w:t>
      </w:r>
      <w:r w:rsidRPr="00D378C9">
        <w:rPr>
          <w:rFonts w:hint="cs"/>
          <w:rtl/>
        </w:rPr>
        <w:t xml:space="preserve"> והת</w:t>
      </w:r>
      <w:r>
        <w:rPr>
          <w:rFonts w:hint="cs"/>
          <w:rtl/>
        </w:rPr>
        <w:t>עצב. רגישותו של יוסף לעבודה זרה</w:t>
      </w:r>
      <w:r w:rsidRPr="00D378C9">
        <w:rPr>
          <w:rFonts w:hint="cs"/>
          <w:rtl/>
        </w:rPr>
        <w:t xml:space="preserve"> </w:t>
      </w:r>
      <w:r>
        <w:rPr>
          <w:rFonts w:hint="cs"/>
          <w:rtl/>
        </w:rPr>
        <w:t>קה</w:t>
      </w:r>
      <w:r w:rsidRPr="00D378C9">
        <w:rPr>
          <w:rFonts w:hint="cs"/>
          <w:rtl/>
        </w:rPr>
        <w:t>תה.</w:t>
      </w:r>
    </w:p>
    <w:p w:rsidR="00EB09C4" w:rsidRDefault="00EB09C4" w:rsidP="00BB5B49">
      <w:pPr>
        <w:spacing w:line="276" w:lineRule="auto"/>
        <w:rPr>
          <w:rtl/>
        </w:rPr>
      </w:pPr>
      <w:r w:rsidRPr="00D378C9">
        <w:rPr>
          <w:rFonts w:hint="cs"/>
          <w:rtl/>
        </w:rPr>
        <w:t>ביטוי נוסף להשפעה המצרית על יוסף בא לידי ביטוי במפגש בי</w:t>
      </w:r>
      <w:r>
        <w:rPr>
          <w:rFonts w:hint="cs"/>
          <w:rtl/>
        </w:rPr>
        <w:t xml:space="preserve">ן יוסף לבין יעקב. הרמב"ן שם </w:t>
      </w:r>
      <w:r w:rsidRPr="00D378C9">
        <w:rPr>
          <w:rFonts w:hint="cs"/>
          <w:rtl/>
        </w:rPr>
        <w:t>מתאר:</w:t>
      </w:r>
    </w:p>
    <w:p w:rsidR="00640378" w:rsidRDefault="00640378" w:rsidP="000A7791">
      <w:pPr>
        <w:pStyle w:val="a9"/>
        <w:rPr>
          <w:rtl/>
        </w:rPr>
      </w:pPr>
      <w:r>
        <w:rPr>
          <w:rFonts w:hint="cs"/>
          <w:rtl/>
        </w:rPr>
        <w:t>"</w:t>
      </w:r>
      <w:r w:rsidR="00EB09C4">
        <w:rPr>
          <w:rtl/>
        </w:rPr>
        <w:t xml:space="preserve">והנכון בעיני כי כבר היו עיני ישראל כבדים קצת מזוקן, וכשבא יוסף במרכבת המשנה </w:t>
      </w:r>
      <w:r w:rsidR="00EB09C4" w:rsidRPr="008062D4">
        <w:rPr>
          <w:b/>
          <w:bCs/>
          <w:rtl/>
        </w:rPr>
        <w:t>ועל פניו המצנפת כדרך מלכי מצרים</w:t>
      </w:r>
      <w:r w:rsidR="00EB09C4">
        <w:rPr>
          <w:rtl/>
        </w:rPr>
        <w:t>, לא היה ניכר לאביו וגם אחיו לא הכירוהו, לפיכך הזכיר הכתוב כי כאשר נתראה אל אביו שהביט בו והכירו נפל אביו על צוארו ובכה עליו</w:t>
      </w:r>
      <w:r w:rsidR="00EB09C4">
        <w:rPr>
          <w:rFonts w:hint="cs"/>
          <w:rtl/>
        </w:rPr>
        <w:t>...</w:t>
      </w:r>
      <w:r>
        <w:rPr>
          <w:rFonts w:hint="cs"/>
          <w:rtl/>
        </w:rPr>
        <w:t>"</w:t>
      </w:r>
      <w:r w:rsidR="00EB09C4">
        <w:rPr>
          <w:rFonts w:hint="cs"/>
          <w:rtl/>
        </w:rPr>
        <w:t xml:space="preserve"> </w:t>
      </w:r>
      <w:r w:rsidR="00EB09C4">
        <w:rPr>
          <w:rFonts w:hint="cs"/>
          <w:rtl/>
        </w:rPr>
        <w:tab/>
      </w:r>
    </w:p>
    <w:p w:rsidR="00EB09C4" w:rsidRPr="00640378" w:rsidRDefault="00EB09C4" w:rsidP="00640378">
      <w:pPr>
        <w:pStyle w:val="a9"/>
        <w:jc w:val="right"/>
        <w:rPr>
          <w:szCs w:val="20"/>
          <w:rtl/>
        </w:rPr>
      </w:pPr>
      <w:r w:rsidRPr="00640378">
        <w:rPr>
          <w:rFonts w:hint="cs"/>
          <w:szCs w:val="20"/>
          <w:rtl/>
        </w:rPr>
        <w:t>(רמב"ן בראשית מ</w:t>
      </w:r>
      <w:r w:rsidR="00640378">
        <w:rPr>
          <w:rFonts w:hint="cs"/>
          <w:szCs w:val="20"/>
          <w:rtl/>
        </w:rPr>
        <w:t>"</w:t>
      </w:r>
      <w:r w:rsidRPr="00640378">
        <w:rPr>
          <w:rFonts w:hint="cs"/>
          <w:szCs w:val="20"/>
          <w:rtl/>
        </w:rPr>
        <w:t>ו, כט)</w:t>
      </w:r>
    </w:p>
    <w:p w:rsidR="00EB09C4" w:rsidRPr="00D378C9" w:rsidRDefault="00EB09C4" w:rsidP="00BB5B49">
      <w:pPr>
        <w:spacing w:line="276" w:lineRule="auto"/>
        <w:rPr>
          <w:rtl/>
        </w:rPr>
      </w:pPr>
      <w:r w:rsidRPr="00D378C9">
        <w:rPr>
          <w:rFonts w:hint="cs"/>
          <w:rtl/>
        </w:rPr>
        <w:t>לדברי הרמב"ן, יעקב לא זיהה את יוסף ברגעים הראשונים, כיוון ש</w:t>
      </w:r>
      <w:r>
        <w:rPr>
          <w:rFonts w:hint="cs"/>
          <w:rtl/>
        </w:rPr>
        <w:t xml:space="preserve">יוסף </w:t>
      </w:r>
      <w:r w:rsidRPr="00D378C9">
        <w:rPr>
          <w:rFonts w:hint="cs"/>
          <w:rtl/>
        </w:rPr>
        <w:t xml:space="preserve">היה חבוש במצנפת של מלכי מצרים. יוסף יודע שהוא עומד לפגוש את </w:t>
      </w:r>
      <w:r>
        <w:rPr>
          <w:rFonts w:hint="cs"/>
          <w:rtl/>
        </w:rPr>
        <w:t>אביו, שהיה בטוח שבנו האהוב מת</w:t>
      </w:r>
      <w:r w:rsidRPr="00D378C9">
        <w:rPr>
          <w:rFonts w:hint="cs"/>
          <w:rtl/>
        </w:rPr>
        <w:t xml:space="preserve"> כבר עשרים ושתים שנה. כשהוא</w:t>
      </w:r>
      <w:r>
        <w:rPr>
          <w:rFonts w:hint="cs"/>
          <w:rtl/>
        </w:rPr>
        <w:t xml:space="preserve"> </w:t>
      </w:r>
      <w:r>
        <w:rPr>
          <w:rFonts w:hint="cs"/>
          <w:rtl/>
        </w:rPr>
        <w:t>עומד מול ארון הבגדים שלו בבוקר</w:t>
      </w:r>
      <w:r w:rsidRPr="00D378C9">
        <w:rPr>
          <w:rFonts w:hint="cs"/>
          <w:rtl/>
        </w:rPr>
        <w:t xml:space="preserve"> ומחליט מה ללבוש לקראת המפגש המיוחל עם אביו הוא שם את המצנפת של </w:t>
      </w:r>
      <w:r w:rsidR="00A93794">
        <w:rPr>
          <w:rFonts w:hint="cs"/>
          <w:rtl/>
        </w:rPr>
        <w:t>מלכי מצרים. יתכן שיוסף לבש אותה</w:t>
      </w:r>
      <w:r w:rsidRPr="00D378C9">
        <w:rPr>
          <w:rFonts w:hint="cs"/>
          <w:rtl/>
        </w:rPr>
        <w:t xml:space="preserve"> ללא מחשבה, ויתכן ש</w:t>
      </w:r>
      <w:r>
        <w:rPr>
          <w:rFonts w:hint="cs"/>
          <w:rtl/>
        </w:rPr>
        <w:t>לבש אותה בכדי להביא גאווה לאביו</w:t>
      </w:r>
      <w:r w:rsidRPr="00D378C9">
        <w:rPr>
          <w:rFonts w:hint="cs"/>
          <w:rtl/>
        </w:rPr>
        <w:t xml:space="preserve"> בתור שליט מצרים. כך או כך, אותה מצנפת גורמת ליעקב לא לזהות את בנו אהובו. אותה מצנפת, אותה השפעה מצרית, חוצצת בין יוסף לבין אביו. </w:t>
      </w:r>
    </w:p>
    <w:p w:rsidR="00EB09C4" w:rsidRDefault="00EB09C4" w:rsidP="00BB5B49">
      <w:pPr>
        <w:spacing w:line="276" w:lineRule="auto"/>
        <w:rPr>
          <w:rtl/>
        </w:rPr>
      </w:pPr>
      <w:r w:rsidRPr="00D378C9">
        <w:rPr>
          <w:rFonts w:hint="cs"/>
          <w:rtl/>
        </w:rPr>
        <w:t>בהמשך הסיפור אנו מוצאים ביטויים נוספים להשפעה המצרית שהושפע יוסף. ביטוי מובהק לכך הוא בבחירתו של יוסף לחנוט את אביו:</w:t>
      </w:r>
    </w:p>
    <w:p w:rsidR="00A93794" w:rsidRDefault="00A93794" w:rsidP="000A7791">
      <w:pPr>
        <w:pStyle w:val="a9"/>
        <w:rPr>
          <w:sz w:val="14"/>
          <w:szCs w:val="16"/>
          <w:rtl/>
        </w:rPr>
      </w:pPr>
      <w:r>
        <w:rPr>
          <w:rFonts w:hint="cs"/>
          <w:rtl/>
        </w:rPr>
        <w:t>"</w:t>
      </w:r>
      <w:r w:rsidR="00EB09C4">
        <w:rPr>
          <w:rtl/>
        </w:rPr>
        <w:t>וַיְצַו יוֹסֵף אֶת עֲבָדָיו אֶת הָרֹפְאִים לַחֲנֹט אֶת אָבִיו וַיַּחַנְטוּ הָרֹפְאִים אֶת יִשְׂרָאֵל</w:t>
      </w:r>
      <w:r>
        <w:rPr>
          <w:rFonts w:hint="cs"/>
          <w:rtl/>
        </w:rPr>
        <w:t>:"</w:t>
      </w:r>
      <w:r w:rsidR="00EB09C4">
        <w:rPr>
          <w:rtl/>
        </w:rPr>
        <w:t xml:space="preserve"> </w:t>
      </w:r>
      <w:r w:rsidR="00EB09C4">
        <w:rPr>
          <w:rFonts w:hint="cs"/>
          <w:sz w:val="14"/>
          <w:szCs w:val="16"/>
          <w:rtl/>
        </w:rPr>
        <w:tab/>
      </w:r>
    </w:p>
    <w:p w:rsidR="00EB09C4" w:rsidRPr="00A93794" w:rsidRDefault="00EB09C4" w:rsidP="00A93794">
      <w:pPr>
        <w:pStyle w:val="a9"/>
        <w:jc w:val="right"/>
        <w:rPr>
          <w:szCs w:val="20"/>
          <w:rtl/>
        </w:rPr>
      </w:pPr>
      <w:r w:rsidRPr="00A93794">
        <w:rPr>
          <w:rFonts w:hint="cs"/>
          <w:szCs w:val="20"/>
          <w:rtl/>
        </w:rPr>
        <w:t>(בראשית נ</w:t>
      </w:r>
      <w:r w:rsidR="00A93794">
        <w:rPr>
          <w:rFonts w:hint="cs"/>
          <w:szCs w:val="20"/>
          <w:rtl/>
        </w:rPr>
        <w:t>'</w:t>
      </w:r>
      <w:r w:rsidRPr="00A93794">
        <w:rPr>
          <w:rFonts w:hint="cs"/>
          <w:szCs w:val="20"/>
          <w:rtl/>
        </w:rPr>
        <w:t>, ב)</w:t>
      </w:r>
    </w:p>
    <w:p w:rsidR="00EB09C4" w:rsidRPr="00D378C9" w:rsidRDefault="00EB09C4" w:rsidP="00BB5B49">
      <w:pPr>
        <w:spacing w:line="276" w:lineRule="auto"/>
        <w:rPr>
          <w:rtl/>
        </w:rPr>
      </w:pPr>
      <w:r w:rsidRPr="00D378C9">
        <w:rPr>
          <w:rFonts w:hint="cs"/>
          <w:rtl/>
        </w:rPr>
        <w:t>ניתן להסביר את החלטתו של יוסף גם ממניעים קונקרטיים. באופן פשוט, י</w:t>
      </w:r>
      <w:r>
        <w:rPr>
          <w:rFonts w:hint="cs"/>
          <w:rtl/>
        </w:rPr>
        <w:t>י</w:t>
      </w:r>
      <w:r w:rsidRPr="00D378C9">
        <w:rPr>
          <w:rFonts w:hint="cs"/>
          <w:rtl/>
        </w:rPr>
        <w:t>תכן שיוסף בחר לחנוט את אביו בכדי לאפשר</w:t>
      </w:r>
      <w:r>
        <w:rPr>
          <w:rFonts w:hint="cs"/>
          <w:rtl/>
        </w:rPr>
        <w:t xml:space="preserve"> </w:t>
      </w:r>
      <w:r w:rsidRPr="00D378C9">
        <w:rPr>
          <w:rFonts w:hint="cs"/>
          <w:rtl/>
        </w:rPr>
        <w:t>את</w:t>
      </w:r>
      <w:r>
        <w:rPr>
          <w:rFonts w:hint="cs"/>
          <w:rtl/>
        </w:rPr>
        <w:t xml:space="preserve"> </w:t>
      </w:r>
      <w:r w:rsidRPr="00D378C9">
        <w:rPr>
          <w:rFonts w:hint="cs"/>
          <w:rtl/>
        </w:rPr>
        <w:t xml:space="preserve">הבאתו לקבורה בישראל, אשר </w:t>
      </w:r>
      <w:r>
        <w:rPr>
          <w:rFonts w:hint="cs"/>
          <w:rtl/>
        </w:rPr>
        <w:t>כרוכה במסע ש</w:t>
      </w:r>
      <w:r w:rsidRPr="00D378C9">
        <w:rPr>
          <w:rFonts w:hint="cs"/>
          <w:rtl/>
        </w:rPr>
        <w:t>י</w:t>
      </w:r>
      <w:r>
        <w:rPr>
          <w:rFonts w:hint="cs"/>
          <w:rtl/>
        </w:rPr>
        <w:t>י</w:t>
      </w:r>
      <w:r w:rsidRPr="00D378C9">
        <w:rPr>
          <w:rFonts w:hint="cs"/>
          <w:rtl/>
        </w:rPr>
        <w:t xml:space="preserve">משך כמה ימים. למרות זאת, ברור לחלוטין שיש במעשה </w:t>
      </w:r>
      <w:r>
        <w:rPr>
          <w:rFonts w:hint="cs"/>
          <w:rtl/>
        </w:rPr>
        <w:t>ה</w:t>
      </w:r>
      <w:r w:rsidRPr="00D378C9">
        <w:rPr>
          <w:rFonts w:hint="cs"/>
          <w:rtl/>
        </w:rPr>
        <w:t>חנ</w:t>
      </w:r>
      <w:r w:rsidR="00A93794">
        <w:rPr>
          <w:rFonts w:hint="cs"/>
          <w:rtl/>
        </w:rPr>
        <w:t>י</w:t>
      </w:r>
      <w:r w:rsidRPr="00D378C9">
        <w:rPr>
          <w:rFonts w:hint="cs"/>
          <w:rtl/>
        </w:rPr>
        <w:t xml:space="preserve">טה השפעה </w:t>
      </w:r>
      <w:r>
        <w:rPr>
          <w:rFonts w:hint="cs"/>
          <w:rtl/>
        </w:rPr>
        <w:t>מ</w:t>
      </w:r>
      <w:r w:rsidRPr="00D378C9">
        <w:rPr>
          <w:rFonts w:hint="cs"/>
          <w:rtl/>
        </w:rPr>
        <w:t>מצרי</w:t>
      </w:r>
      <w:r>
        <w:rPr>
          <w:rFonts w:hint="cs"/>
          <w:rtl/>
        </w:rPr>
        <w:t>ם</w:t>
      </w:r>
      <w:r w:rsidRPr="00D378C9">
        <w:rPr>
          <w:rFonts w:hint="cs"/>
          <w:rtl/>
        </w:rPr>
        <w:t>, על כל תרבות המוות שבה.</w:t>
      </w:r>
    </w:p>
    <w:p w:rsidR="00EB09C4" w:rsidRPr="00D378C9" w:rsidRDefault="00EB09C4" w:rsidP="00BB5B49">
      <w:pPr>
        <w:spacing w:line="276" w:lineRule="auto"/>
        <w:rPr>
          <w:rtl/>
        </w:rPr>
      </w:pPr>
      <w:r w:rsidRPr="00D378C9">
        <w:rPr>
          <w:rFonts w:hint="cs"/>
          <w:rtl/>
        </w:rPr>
        <w:t>היחס למוות הוא ממאפייניה המרכזיים של דת ותרבות</w:t>
      </w:r>
      <w:r>
        <w:rPr>
          <w:rFonts w:hint="cs"/>
          <w:rtl/>
        </w:rPr>
        <w:t>. עד היום, כאשר אנו</w:t>
      </w:r>
      <w:r w:rsidRPr="00D378C9">
        <w:rPr>
          <w:rFonts w:hint="cs"/>
          <w:rtl/>
        </w:rPr>
        <w:t xml:space="preserve"> חושבים על מצרים </w:t>
      </w:r>
      <w:r>
        <w:rPr>
          <w:rFonts w:hint="cs"/>
          <w:rtl/>
        </w:rPr>
        <w:t>עולות</w:t>
      </w:r>
      <w:r w:rsidRPr="00D378C9">
        <w:rPr>
          <w:rFonts w:hint="cs"/>
          <w:rtl/>
        </w:rPr>
        <w:t xml:space="preserve"> לראשנו מחשבות על פירמידות ומומיות. פולחן המו</w:t>
      </w:r>
      <w:r>
        <w:rPr>
          <w:rFonts w:hint="cs"/>
          <w:rtl/>
        </w:rPr>
        <w:t>ות המצרי עמד במרכז תרבותם, וזאת</w:t>
      </w:r>
      <w:r w:rsidRPr="00D378C9">
        <w:rPr>
          <w:rFonts w:hint="cs"/>
          <w:rtl/>
        </w:rPr>
        <w:t xml:space="preserve"> בניגוד מוחלט לדרכו של ישראל סבא. כאן אנו רואים שמוטיב בו</w:t>
      </w:r>
      <w:r>
        <w:rPr>
          <w:rFonts w:hint="cs"/>
          <w:rtl/>
        </w:rPr>
        <w:t xml:space="preserve">לט ומשמעותי זה, נתן את אותותיו על </w:t>
      </w:r>
      <w:r w:rsidRPr="00D378C9">
        <w:rPr>
          <w:rFonts w:hint="cs"/>
          <w:rtl/>
        </w:rPr>
        <w:t>יוסף.</w:t>
      </w:r>
    </w:p>
    <w:p w:rsidR="00EB09C4" w:rsidRDefault="00EB09C4" w:rsidP="00BB5B49">
      <w:pPr>
        <w:spacing w:line="276" w:lineRule="auto"/>
        <w:rPr>
          <w:rtl/>
        </w:rPr>
      </w:pPr>
      <w:r w:rsidRPr="00D378C9">
        <w:rPr>
          <w:rFonts w:hint="cs"/>
          <w:rtl/>
        </w:rPr>
        <w:t xml:space="preserve">גם בדרך בה טיפל יוסף בחלוקת המזון במצרים יש </w:t>
      </w:r>
      <w:r>
        <w:rPr>
          <w:rFonts w:hint="cs"/>
          <w:rtl/>
        </w:rPr>
        <w:t>אלמנטים מצריים</w:t>
      </w:r>
      <w:r w:rsidRPr="00D378C9">
        <w:rPr>
          <w:rFonts w:hint="cs"/>
          <w:rtl/>
        </w:rPr>
        <w:t>:</w:t>
      </w:r>
    </w:p>
    <w:p w:rsidR="00B91437" w:rsidRDefault="00B91437" w:rsidP="000A7791">
      <w:pPr>
        <w:pStyle w:val="a9"/>
        <w:rPr>
          <w:sz w:val="14"/>
          <w:szCs w:val="16"/>
          <w:rtl/>
        </w:rPr>
      </w:pPr>
      <w:r>
        <w:rPr>
          <w:rFonts w:hint="cs"/>
          <w:rtl/>
        </w:rPr>
        <w:t>"</w:t>
      </w:r>
      <w:r w:rsidRPr="00B91437">
        <w:rPr>
          <w:rtl/>
        </w:rPr>
        <w:t>וַיִּקֶן יוֹסֵף אֶת כָּל אַדְמַת מִצְרַיִם לְפַרְעֹה כִּי מָכְרוּ מִצְרַיִם אִישׁ שָׂדֵהוּ כִּי חָזַק עֲלֵהֶם הָרָעָב וַתְּהִי הָאָרֶץ לְפַרְעֹה:  וְאֶת הָעָם הֶעֱבִיר אֹתוֹ לֶעָרִים מִקְצֵה גְבוּל מִצְרַיִם וְעַד קָצֵהוּ:  רַק אַדְמַת הַכֹּהֲנִים לֹא קָנָה כִּי חֹק לַכֹּהֲנִים מֵאֵת פַּרְעֹה וְאָכְלוּ אֶת חֻקָּם אֲשֶׁר נָתַן לָהֶם פַּרְעֹה עַל כֵּן לֹא מָכְרוּ אֶת אַדְמָתָם:  וַיֹּאמֶר יוֹסֵף אֶל הָעָם הֵן קָנִיתִי אֶתְכֶם הַיּוֹם וְאֶת אַדְמַתְכֶם לְפַרְעֹה הֵא לָכֶם זֶרַע וּזְרַעְתֶּם אֶת הָאֲדָמָה:  וְהָיָה בַּתְּבוּאֹת וּנְתַתֶּם חֲמִישִׁית לְפַרְעֹה וְאַרְבַּע הַיָּדֹת יִהְיֶה לָכֶם לְזֶרַע הַשָּׂדֶה וּלְאָכְלְכֶם וְלַאֲשֶׁר בְּבָתֵּיכֶם וְלֶאֱכֹל לְטַפְּכֶם:  וַיֹּאמְרוּ הֶחֱיִתָנוּ נִמְצָא חֵן בְּעֵינֵי אֲדֹנִי וְהָיִינוּ עֲבָדִים לְפַרְעֹה:  וַיָּשֶׂם אֹתָהּ יוֹסֵף לְחֹק עַד הַיּוֹם הַזֶּה עַל אַדְמַת מִצְרַיִם לְפַרְעֹה לַחֹמֶשׁ רַק אַדְמַת הַכֹּהֲנִים לְבַדָּם לֹא הָיְתָה לְפַרְעֹה:</w:t>
      </w:r>
      <w:r w:rsidR="00EB09C4">
        <w:rPr>
          <w:rFonts w:hint="cs"/>
          <w:sz w:val="14"/>
          <w:szCs w:val="16"/>
          <w:rtl/>
        </w:rPr>
        <w:tab/>
      </w:r>
    </w:p>
    <w:p w:rsidR="00EB09C4" w:rsidRPr="00B91437" w:rsidRDefault="00EB09C4" w:rsidP="00B91437">
      <w:pPr>
        <w:pStyle w:val="a9"/>
        <w:jc w:val="right"/>
        <w:rPr>
          <w:szCs w:val="20"/>
          <w:rtl/>
        </w:rPr>
      </w:pPr>
      <w:r w:rsidRPr="00B91437">
        <w:rPr>
          <w:rFonts w:hint="cs"/>
          <w:szCs w:val="20"/>
          <w:rtl/>
        </w:rPr>
        <w:t>(בראשית מ</w:t>
      </w:r>
      <w:r w:rsidR="00B91437">
        <w:rPr>
          <w:rFonts w:hint="cs"/>
          <w:szCs w:val="20"/>
          <w:rtl/>
        </w:rPr>
        <w:t>"</w:t>
      </w:r>
      <w:r w:rsidRPr="00B91437">
        <w:rPr>
          <w:rFonts w:hint="cs"/>
          <w:szCs w:val="20"/>
          <w:rtl/>
        </w:rPr>
        <w:t>ז, כ-כו).</w:t>
      </w:r>
    </w:p>
    <w:p w:rsidR="00EB09C4" w:rsidRPr="00D378C9" w:rsidRDefault="00EB09C4" w:rsidP="00BB5B49">
      <w:pPr>
        <w:spacing w:line="276" w:lineRule="auto"/>
        <w:rPr>
          <w:rtl/>
        </w:rPr>
      </w:pPr>
      <w:r w:rsidRPr="00D378C9">
        <w:rPr>
          <w:rFonts w:hint="cs"/>
          <w:rtl/>
        </w:rPr>
        <w:t xml:space="preserve">בפסוקים אלו מתואר כיצד הפך יוסף את כלל ארץ מצרים לחברה של עבדים. פעולה כזו היא </w:t>
      </w:r>
      <w:r>
        <w:rPr>
          <w:rFonts w:hint="cs"/>
          <w:rtl/>
        </w:rPr>
        <w:t>באופן מובהק בעלת אופי מצרי</w:t>
      </w:r>
      <w:r w:rsidRPr="00D378C9">
        <w:rPr>
          <w:rFonts w:hint="cs"/>
          <w:rtl/>
        </w:rPr>
        <w:t>, הקשור לתרבות של עבדות. אכן, סביר להניח של</w:t>
      </w:r>
      <w:r>
        <w:rPr>
          <w:rFonts w:hint="cs"/>
          <w:rtl/>
        </w:rPr>
        <w:t>ו</w:t>
      </w:r>
      <w:r w:rsidRPr="00D378C9">
        <w:rPr>
          <w:rFonts w:hint="cs"/>
          <w:rtl/>
        </w:rPr>
        <w:t xml:space="preserve">לא </w:t>
      </w:r>
      <w:r>
        <w:rPr>
          <w:rFonts w:hint="cs"/>
          <w:rtl/>
        </w:rPr>
        <w:t xml:space="preserve">דאגתו של </w:t>
      </w:r>
      <w:r w:rsidRPr="00D378C9">
        <w:rPr>
          <w:rFonts w:hint="cs"/>
          <w:rtl/>
        </w:rPr>
        <w:t xml:space="preserve">יוסף, </w:t>
      </w:r>
      <w:r>
        <w:rPr>
          <w:rFonts w:hint="cs"/>
          <w:rtl/>
        </w:rPr>
        <w:t xml:space="preserve">לא </w:t>
      </w:r>
      <w:r w:rsidRPr="00D378C9">
        <w:rPr>
          <w:rFonts w:hint="cs"/>
          <w:rtl/>
        </w:rPr>
        <w:t xml:space="preserve">היו מגיעים </w:t>
      </w:r>
      <w:r w:rsidRPr="00D378C9">
        <w:rPr>
          <w:rFonts w:hint="cs"/>
          <w:rtl/>
        </w:rPr>
        <w:lastRenderedPageBreak/>
        <w:t>שמונים אחוזים</w:t>
      </w:r>
      <w:r>
        <w:rPr>
          <w:rFonts w:hint="cs"/>
          <w:rtl/>
        </w:rPr>
        <w:t xml:space="preserve"> מהתוצרת</w:t>
      </w:r>
      <w:r w:rsidRPr="00D378C9">
        <w:rPr>
          <w:rFonts w:hint="cs"/>
          <w:rtl/>
        </w:rPr>
        <w:t xml:space="preserve"> ל</w:t>
      </w:r>
      <w:r>
        <w:rPr>
          <w:rFonts w:hint="cs"/>
          <w:rtl/>
        </w:rPr>
        <w:t>מצרים</w:t>
      </w:r>
      <w:r w:rsidRPr="00D378C9">
        <w:rPr>
          <w:rFonts w:hint="cs"/>
          <w:rtl/>
        </w:rPr>
        <w:t xml:space="preserve"> ועשרים אחוזים ל</w:t>
      </w:r>
      <w:r>
        <w:rPr>
          <w:rFonts w:hint="cs"/>
          <w:rtl/>
        </w:rPr>
        <w:t>פרעה</w:t>
      </w:r>
      <w:r w:rsidRPr="00D378C9">
        <w:rPr>
          <w:rFonts w:hint="cs"/>
          <w:rtl/>
        </w:rPr>
        <w:t xml:space="preserve"> </w:t>
      </w:r>
      <w:r>
        <w:rPr>
          <w:rFonts w:hint="cs"/>
          <w:rtl/>
        </w:rPr>
        <w:t>- אלא להיפך</w:t>
      </w:r>
      <w:r w:rsidRPr="00D378C9">
        <w:rPr>
          <w:rFonts w:hint="cs"/>
          <w:rtl/>
        </w:rPr>
        <w:t xml:space="preserve">, </w:t>
      </w:r>
      <w:r>
        <w:rPr>
          <w:rFonts w:hint="cs"/>
          <w:rtl/>
        </w:rPr>
        <w:t>ו</w:t>
      </w:r>
      <w:r w:rsidRPr="00D378C9">
        <w:rPr>
          <w:rFonts w:hint="cs"/>
          <w:rtl/>
        </w:rPr>
        <w:t>א</w:t>
      </w:r>
      <w:r>
        <w:rPr>
          <w:rFonts w:hint="cs"/>
          <w:rtl/>
        </w:rPr>
        <w:t>ולם</w:t>
      </w:r>
      <w:r w:rsidRPr="00D378C9">
        <w:rPr>
          <w:rFonts w:hint="cs"/>
          <w:rtl/>
        </w:rPr>
        <w:t xml:space="preserve"> עדיין </w:t>
      </w:r>
      <w:r>
        <w:rPr>
          <w:rFonts w:hint="cs"/>
          <w:rtl/>
        </w:rPr>
        <w:t>-</w:t>
      </w:r>
      <w:r w:rsidRPr="00D378C9">
        <w:rPr>
          <w:rFonts w:hint="cs"/>
          <w:rtl/>
        </w:rPr>
        <w:t xml:space="preserve"> יוסף הוא זה שהפך את החברה לחברת עבדים.</w:t>
      </w:r>
    </w:p>
    <w:p w:rsidR="00EB09C4" w:rsidRPr="00D378C9" w:rsidRDefault="00EB09C4" w:rsidP="00BB5B49">
      <w:pPr>
        <w:spacing w:line="276" w:lineRule="auto"/>
        <w:rPr>
          <w:rtl/>
        </w:rPr>
      </w:pPr>
      <w:r w:rsidRPr="00D378C9">
        <w:rPr>
          <w:rFonts w:hint="cs"/>
          <w:rtl/>
        </w:rPr>
        <w:t>מעבר לכך, מתואר בפסוק</w:t>
      </w:r>
      <w:r>
        <w:rPr>
          <w:rFonts w:hint="cs"/>
          <w:rtl/>
        </w:rPr>
        <w:t>ים כי כוהני מצרים זכו באוכל חינם</w:t>
      </w:r>
      <w:r w:rsidRPr="00D378C9">
        <w:rPr>
          <w:rFonts w:hint="cs"/>
          <w:rtl/>
        </w:rPr>
        <w:t xml:space="preserve"> ללא</w:t>
      </w:r>
      <w:r>
        <w:rPr>
          <w:rFonts w:hint="cs"/>
          <w:rtl/>
        </w:rPr>
        <w:t xml:space="preserve"> עבדות. יוסף בן ישראל מוכרח כאן בהוראתו של פרעה</w:t>
      </w:r>
      <w:r w:rsidRPr="00D378C9">
        <w:rPr>
          <w:rFonts w:hint="cs"/>
          <w:rtl/>
        </w:rPr>
        <w:t xml:space="preserve"> להתייחס לכ</w:t>
      </w:r>
      <w:r>
        <w:rPr>
          <w:rFonts w:hint="cs"/>
          <w:rtl/>
        </w:rPr>
        <w:t>והני העבודה הזרה ביחס עודף. כאן</w:t>
      </w:r>
      <w:r w:rsidRPr="00D378C9">
        <w:rPr>
          <w:rFonts w:hint="cs"/>
          <w:rtl/>
        </w:rPr>
        <w:t xml:space="preserve"> בלית ברירה </w:t>
      </w:r>
      <w:r>
        <w:rPr>
          <w:rFonts w:hint="cs"/>
          <w:rtl/>
        </w:rPr>
        <w:t>-</w:t>
      </w:r>
      <w:r w:rsidRPr="00D378C9">
        <w:rPr>
          <w:rFonts w:hint="cs"/>
          <w:rtl/>
        </w:rPr>
        <w:t xml:space="preserve"> נכנע יוסף בפני הלחץ המצרי.</w:t>
      </w:r>
    </w:p>
    <w:p w:rsidR="00EB09C4" w:rsidRDefault="00EB09C4" w:rsidP="00BB5B49">
      <w:pPr>
        <w:spacing w:line="276" w:lineRule="auto"/>
        <w:rPr>
          <w:rFonts w:hint="cs"/>
          <w:rtl/>
        </w:rPr>
      </w:pPr>
      <w:r w:rsidRPr="00D378C9">
        <w:rPr>
          <w:rFonts w:hint="cs"/>
          <w:rtl/>
        </w:rPr>
        <w:t>השיא של ההשפעה המצרית על יוסף בא לידי ביטוי בפסוק הבא</w:t>
      </w:r>
      <w:r>
        <w:rPr>
          <w:rFonts w:hint="cs"/>
          <w:rtl/>
        </w:rPr>
        <w:t>,</w:t>
      </w:r>
      <w:r w:rsidRPr="00D378C9">
        <w:rPr>
          <w:rFonts w:hint="cs"/>
          <w:rtl/>
        </w:rPr>
        <w:t xml:space="preserve"> שהוא אולי אחד הפס</w:t>
      </w:r>
      <w:r>
        <w:rPr>
          <w:rFonts w:hint="cs"/>
          <w:rtl/>
        </w:rPr>
        <w:t>וקים</w:t>
      </w:r>
      <w:r w:rsidRPr="00D378C9">
        <w:rPr>
          <w:rFonts w:hint="cs"/>
          <w:rtl/>
        </w:rPr>
        <w:t xml:space="preserve"> </w:t>
      </w:r>
      <w:r>
        <w:rPr>
          <w:rFonts w:hint="cs"/>
          <w:rtl/>
        </w:rPr>
        <w:t>ה</w:t>
      </w:r>
      <w:r w:rsidRPr="00D378C9">
        <w:rPr>
          <w:rFonts w:hint="cs"/>
          <w:rtl/>
        </w:rPr>
        <w:t>כואבים ביותר בתורה:</w:t>
      </w:r>
    </w:p>
    <w:p w:rsidR="00B91437" w:rsidRDefault="00B91437" w:rsidP="000A7791">
      <w:pPr>
        <w:pStyle w:val="a9"/>
        <w:rPr>
          <w:sz w:val="14"/>
          <w:szCs w:val="16"/>
          <w:rtl/>
        </w:rPr>
      </w:pPr>
      <w:r>
        <w:rPr>
          <w:rFonts w:hint="cs"/>
          <w:rtl/>
        </w:rPr>
        <w:t>"</w:t>
      </w:r>
      <w:r w:rsidR="00EB09C4">
        <w:rPr>
          <w:rtl/>
        </w:rPr>
        <w:t>וְאֶת יְהוּדָה שָׁלַח לְפָנָיו אֶל יוֹסֵף לְהוֹרֹת לְפָנָיו גֹּשְׁנָה וַיָּבֹאוּ אַרְצָה גֹּשֶׁן</w:t>
      </w:r>
      <w:r>
        <w:rPr>
          <w:rFonts w:hint="cs"/>
          <w:rtl/>
        </w:rPr>
        <w:t>:"</w:t>
      </w:r>
      <w:r w:rsidR="00EB09C4">
        <w:rPr>
          <w:rFonts w:hint="cs"/>
          <w:rtl/>
        </w:rPr>
        <w:t xml:space="preserve"> </w:t>
      </w:r>
      <w:r w:rsidR="00EB09C4">
        <w:rPr>
          <w:rFonts w:hint="cs"/>
          <w:rtl/>
        </w:rPr>
        <w:tab/>
      </w:r>
    </w:p>
    <w:p w:rsidR="00EB09C4" w:rsidRPr="00995BD0" w:rsidRDefault="00EB09C4" w:rsidP="00995BD0">
      <w:pPr>
        <w:pStyle w:val="a9"/>
        <w:jc w:val="right"/>
        <w:rPr>
          <w:szCs w:val="20"/>
          <w:rtl/>
        </w:rPr>
      </w:pPr>
      <w:r w:rsidRPr="00995BD0">
        <w:rPr>
          <w:rFonts w:hint="cs"/>
          <w:szCs w:val="20"/>
          <w:rtl/>
        </w:rPr>
        <w:t>(בראשית מ</w:t>
      </w:r>
      <w:r w:rsidR="00995BD0" w:rsidRPr="00995BD0">
        <w:rPr>
          <w:rFonts w:hint="cs"/>
          <w:szCs w:val="20"/>
          <w:rtl/>
        </w:rPr>
        <w:t>"</w:t>
      </w:r>
      <w:r w:rsidRPr="00995BD0">
        <w:rPr>
          <w:rFonts w:hint="cs"/>
          <w:szCs w:val="20"/>
          <w:rtl/>
        </w:rPr>
        <w:t>ו, כח).</w:t>
      </w:r>
    </w:p>
    <w:p w:rsidR="00EB09C4" w:rsidRPr="00D378C9" w:rsidRDefault="00EB09C4" w:rsidP="00BB5B49">
      <w:pPr>
        <w:spacing w:line="276" w:lineRule="auto"/>
        <w:rPr>
          <w:rtl/>
        </w:rPr>
      </w:pPr>
      <w:r w:rsidRPr="00D378C9">
        <w:rPr>
          <w:rFonts w:hint="cs"/>
          <w:rtl/>
        </w:rPr>
        <w:t>רש"י על אתר מתאר את הסיבה לשמה נשלח יהודה:</w:t>
      </w:r>
    </w:p>
    <w:p w:rsidR="00EB09C4" w:rsidRPr="00D378C9" w:rsidRDefault="001D18AC" w:rsidP="00995BD0">
      <w:pPr>
        <w:pStyle w:val="a9"/>
        <w:rPr>
          <w:rtl/>
        </w:rPr>
      </w:pPr>
      <w:r>
        <w:rPr>
          <w:rFonts w:hint="cs"/>
          <w:rtl/>
        </w:rPr>
        <w:t>"</w:t>
      </w:r>
      <w:r w:rsidR="00EB09C4" w:rsidRPr="00D378C9">
        <w:rPr>
          <w:rFonts w:hint="cs"/>
          <w:rtl/>
        </w:rPr>
        <w:t>ומדרש</w:t>
      </w:r>
      <w:r w:rsidR="00EB09C4" w:rsidRPr="00D378C9">
        <w:rPr>
          <w:rtl/>
        </w:rPr>
        <w:t xml:space="preserve"> </w:t>
      </w:r>
      <w:r w:rsidR="00EB09C4" w:rsidRPr="00D378C9">
        <w:rPr>
          <w:rFonts w:hint="cs"/>
          <w:rtl/>
        </w:rPr>
        <w:t>אגדה</w:t>
      </w:r>
      <w:r w:rsidR="00EB09C4" w:rsidRPr="00D378C9">
        <w:rPr>
          <w:rtl/>
        </w:rPr>
        <w:t xml:space="preserve">: </w:t>
      </w:r>
      <w:r w:rsidR="00EB09C4" w:rsidRPr="00D378C9">
        <w:rPr>
          <w:rFonts w:hint="cs"/>
          <w:rtl/>
        </w:rPr>
        <w:t>להורות</w:t>
      </w:r>
      <w:r w:rsidR="00EB09C4" w:rsidRPr="00D378C9">
        <w:rPr>
          <w:rtl/>
        </w:rPr>
        <w:t xml:space="preserve"> </w:t>
      </w:r>
      <w:r w:rsidR="00EB09C4" w:rsidRPr="00D378C9">
        <w:rPr>
          <w:rFonts w:hint="cs"/>
          <w:rtl/>
        </w:rPr>
        <w:t>לפניו</w:t>
      </w:r>
      <w:r w:rsidR="00EB09C4" w:rsidRPr="00D378C9">
        <w:rPr>
          <w:rtl/>
        </w:rPr>
        <w:t xml:space="preserve"> </w:t>
      </w:r>
      <w:r w:rsidR="00EB09C4" w:rsidRPr="00D378C9">
        <w:rPr>
          <w:rFonts w:hint="cs"/>
          <w:rtl/>
        </w:rPr>
        <w:t>לתקן</w:t>
      </w:r>
      <w:r w:rsidR="00EB09C4" w:rsidRPr="00D378C9">
        <w:rPr>
          <w:rtl/>
        </w:rPr>
        <w:t xml:space="preserve"> </w:t>
      </w:r>
      <w:r w:rsidR="00EB09C4" w:rsidRPr="00D378C9">
        <w:rPr>
          <w:rFonts w:hint="cs"/>
          <w:rtl/>
        </w:rPr>
        <w:t>לו</w:t>
      </w:r>
      <w:r w:rsidR="00EB09C4" w:rsidRPr="00D378C9">
        <w:rPr>
          <w:rtl/>
        </w:rPr>
        <w:t xml:space="preserve"> </w:t>
      </w:r>
      <w:r w:rsidR="00EB09C4" w:rsidRPr="00D378C9">
        <w:rPr>
          <w:rFonts w:hint="cs"/>
          <w:rtl/>
        </w:rPr>
        <w:t>בית</w:t>
      </w:r>
      <w:r w:rsidR="00EB09C4" w:rsidRPr="00D378C9">
        <w:rPr>
          <w:rtl/>
        </w:rPr>
        <w:t xml:space="preserve"> </w:t>
      </w:r>
      <w:r w:rsidR="00EB09C4" w:rsidRPr="00D378C9">
        <w:rPr>
          <w:rFonts w:hint="cs"/>
          <w:rtl/>
        </w:rPr>
        <w:t>תלמוד</w:t>
      </w:r>
      <w:r w:rsidR="00EB09C4" w:rsidRPr="00D378C9">
        <w:rPr>
          <w:rtl/>
        </w:rPr>
        <w:t xml:space="preserve"> </w:t>
      </w:r>
      <w:r w:rsidR="00EB09C4" w:rsidRPr="00D378C9">
        <w:rPr>
          <w:rFonts w:hint="cs"/>
          <w:rtl/>
        </w:rPr>
        <w:t>שמשם</w:t>
      </w:r>
      <w:r w:rsidR="00EB09C4" w:rsidRPr="00D378C9">
        <w:rPr>
          <w:rtl/>
        </w:rPr>
        <w:t xml:space="preserve"> </w:t>
      </w:r>
      <w:r w:rsidR="00EB09C4" w:rsidRPr="00D378C9">
        <w:rPr>
          <w:rFonts w:hint="cs"/>
          <w:rtl/>
        </w:rPr>
        <w:t>תצא</w:t>
      </w:r>
      <w:r w:rsidR="00EB09C4" w:rsidRPr="00D378C9">
        <w:rPr>
          <w:rtl/>
        </w:rPr>
        <w:t xml:space="preserve"> </w:t>
      </w:r>
      <w:r w:rsidR="00EB09C4" w:rsidRPr="00D378C9">
        <w:rPr>
          <w:rFonts w:hint="cs"/>
          <w:rtl/>
        </w:rPr>
        <w:t>הוראה</w:t>
      </w:r>
      <w:r w:rsidR="00995BD0">
        <w:rPr>
          <w:rFonts w:hint="cs"/>
          <w:rtl/>
        </w:rPr>
        <w:t>"</w:t>
      </w:r>
      <w:r w:rsidR="00EB09C4">
        <w:rPr>
          <w:rFonts w:hint="cs"/>
          <w:rtl/>
        </w:rPr>
        <w:t xml:space="preserve">. </w:t>
      </w:r>
      <w:r w:rsidR="00EB09C4">
        <w:rPr>
          <w:rFonts w:hint="cs"/>
          <w:sz w:val="14"/>
          <w:szCs w:val="16"/>
          <w:rtl/>
        </w:rPr>
        <w:tab/>
      </w:r>
    </w:p>
    <w:p w:rsidR="00EB09C4" w:rsidRDefault="00EB09C4" w:rsidP="00BB5B49">
      <w:pPr>
        <w:spacing w:line="276" w:lineRule="auto"/>
        <w:rPr>
          <w:rtl/>
        </w:rPr>
      </w:pPr>
      <w:r w:rsidRPr="00D378C9">
        <w:rPr>
          <w:rFonts w:hint="cs"/>
          <w:rtl/>
        </w:rPr>
        <w:t xml:space="preserve">יעקב שולח את </w:t>
      </w:r>
      <w:r>
        <w:rPr>
          <w:rFonts w:hint="cs"/>
          <w:rtl/>
        </w:rPr>
        <w:t>אחד מבניו בכדי להכין תשתית דתית בגושן</w:t>
      </w:r>
      <w:r w:rsidRPr="00D378C9">
        <w:rPr>
          <w:rFonts w:hint="cs"/>
          <w:rtl/>
        </w:rPr>
        <w:t xml:space="preserve"> לקראת הגעת משפחת בני ישראל המורחבת. כיוון שמדובר בשבט של שב</w:t>
      </w:r>
      <w:r>
        <w:rPr>
          <w:rFonts w:hint="cs"/>
          <w:rtl/>
        </w:rPr>
        <w:t xml:space="preserve">עים נפש, הרי שיש צורך בתשתית </w:t>
      </w:r>
      <w:r w:rsidRPr="00D378C9">
        <w:rPr>
          <w:rFonts w:hint="cs"/>
          <w:rtl/>
        </w:rPr>
        <w:t>ד</w:t>
      </w:r>
      <w:r>
        <w:rPr>
          <w:rFonts w:hint="cs"/>
          <w:rtl/>
        </w:rPr>
        <w:t xml:space="preserve">תית מלאה: </w:t>
      </w:r>
      <w:r w:rsidRPr="00D378C9">
        <w:rPr>
          <w:rFonts w:hint="cs"/>
          <w:rtl/>
        </w:rPr>
        <w:t>בית כנסת, בית מדרש, מק</w:t>
      </w:r>
      <w:r>
        <w:rPr>
          <w:rFonts w:hint="cs"/>
          <w:rtl/>
        </w:rPr>
        <w:t>ו</w:t>
      </w:r>
      <w:r w:rsidRPr="00D378C9">
        <w:rPr>
          <w:rFonts w:hint="cs"/>
          <w:rtl/>
        </w:rPr>
        <w:t>וה וכדומה. את מי בוחר יעקב לשלוח למטרה זו? לא את יוסף</w:t>
      </w:r>
      <w:r>
        <w:rPr>
          <w:rFonts w:hint="cs"/>
          <w:rtl/>
        </w:rPr>
        <w:t>,</w:t>
      </w:r>
      <w:r w:rsidRPr="00D378C9">
        <w:rPr>
          <w:rFonts w:hint="cs"/>
          <w:rtl/>
        </w:rPr>
        <w:t xml:space="preserve"> שליט מצרים הבקי בשפת המקום ובמנהגיו </w:t>
      </w:r>
      <w:r>
        <w:rPr>
          <w:rFonts w:hint="cs"/>
          <w:rtl/>
        </w:rPr>
        <w:t xml:space="preserve">- אלא דווקא את יהודה. כאשר יש צורך בתשתית רוחנית - הרי שיוסף, שהושפע מתרבות </w:t>
      </w:r>
      <w:r w:rsidRPr="00D378C9">
        <w:rPr>
          <w:rFonts w:hint="cs"/>
          <w:rtl/>
        </w:rPr>
        <w:t>מצרים כבר עשרי</w:t>
      </w:r>
      <w:r>
        <w:rPr>
          <w:rFonts w:hint="cs"/>
          <w:rtl/>
        </w:rPr>
        <w:t>ם ושתים שנה, לא מסוגל לעשות זאת</w:t>
      </w:r>
      <w:r w:rsidRPr="00D378C9">
        <w:rPr>
          <w:rFonts w:hint="cs"/>
          <w:rtl/>
        </w:rPr>
        <w:t xml:space="preserve"> כפי שמסוגל יהודה. </w:t>
      </w:r>
    </w:p>
    <w:p w:rsidR="00EB09C4" w:rsidRPr="00D378C9" w:rsidRDefault="00EB09C4" w:rsidP="00BB5B49">
      <w:pPr>
        <w:spacing w:line="276" w:lineRule="auto"/>
        <w:rPr>
          <w:rtl/>
        </w:rPr>
      </w:pPr>
      <w:r w:rsidRPr="00D378C9">
        <w:rPr>
          <w:rFonts w:hint="cs"/>
          <w:rtl/>
        </w:rPr>
        <w:t>האמירה ברורה: אחרי כל מאמציו של יוסף לשמור על ערכיו הרוחניים</w:t>
      </w:r>
      <w:r>
        <w:rPr>
          <w:rFonts w:hint="cs"/>
          <w:rtl/>
        </w:rPr>
        <w:t>, על זהותו היהודית, עשרים ושתים שנה - כפי שראינו לעיל משליחת העגלות</w:t>
      </w:r>
      <w:r w:rsidRPr="00D378C9">
        <w:rPr>
          <w:rFonts w:hint="cs"/>
          <w:rtl/>
        </w:rPr>
        <w:t xml:space="preserve">, יעקב נצרך לומר לו, עם כל הכאב שבדבר, </w:t>
      </w:r>
      <w:r>
        <w:rPr>
          <w:rFonts w:hint="cs"/>
          <w:rtl/>
        </w:rPr>
        <w:t>שמשפחת יעקב היורדת למצר</w:t>
      </w:r>
      <w:r w:rsidRPr="00D378C9">
        <w:rPr>
          <w:rFonts w:hint="cs"/>
          <w:rtl/>
        </w:rPr>
        <w:t xml:space="preserve">ים עם כל </w:t>
      </w:r>
      <w:r>
        <w:rPr>
          <w:rFonts w:hint="cs"/>
          <w:rtl/>
        </w:rPr>
        <w:t>ה</w:t>
      </w:r>
      <w:r w:rsidRPr="00D378C9">
        <w:rPr>
          <w:rFonts w:hint="cs"/>
          <w:rtl/>
        </w:rPr>
        <w:t>עוצמות הרוחניות</w:t>
      </w:r>
      <w:r>
        <w:rPr>
          <w:rFonts w:hint="cs"/>
          <w:rtl/>
        </w:rPr>
        <w:t xml:space="preserve"> שלה,</w:t>
      </w:r>
      <w:r w:rsidRPr="00D378C9">
        <w:rPr>
          <w:rFonts w:hint="cs"/>
          <w:rtl/>
        </w:rPr>
        <w:t xml:space="preserve"> צריכה אווירה שונה מזו שיוסף חי בה. אין להם אפשרות לגור בקרבת מקום </w:t>
      </w:r>
      <w:r>
        <w:rPr>
          <w:rFonts w:hint="cs"/>
          <w:rtl/>
        </w:rPr>
        <w:t>ליוסף -לבית פרעה. יהודה הוא זה שיקים בית מדרש,</w:t>
      </w:r>
      <w:r w:rsidRPr="00D378C9">
        <w:rPr>
          <w:rFonts w:hint="cs"/>
          <w:rtl/>
        </w:rPr>
        <w:t xml:space="preserve"> יה</w:t>
      </w:r>
      <w:r>
        <w:rPr>
          <w:rFonts w:hint="cs"/>
          <w:rtl/>
        </w:rPr>
        <w:t>ודה הוא זה שינהיג את משפחת יעקב, שכן</w:t>
      </w:r>
      <w:r w:rsidRPr="00D378C9">
        <w:rPr>
          <w:rFonts w:hint="cs"/>
          <w:rtl/>
        </w:rPr>
        <w:t xml:space="preserve"> לו יש את היכולת הרוחנית ולא ליוסף.</w:t>
      </w:r>
    </w:p>
    <w:p w:rsidR="00EB09C4" w:rsidRPr="00D378C9" w:rsidRDefault="00EB09C4" w:rsidP="00BB5B49">
      <w:pPr>
        <w:pStyle w:val="2"/>
        <w:spacing w:line="276" w:lineRule="auto"/>
        <w:rPr>
          <w:rtl/>
        </w:rPr>
      </w:pPr>
      <w:r>
        <w:rPr>
          <w:rFonts w:hint="cs"/>
          <w:rtl/>
        </w:rPr>
        <w:t>יוסף מכיר במחיר</w:t>
      </w:r>
    </w:p>
    <w:p w:rsidR="00EB09C4" w:rsidRPr="00D378C9" w:rsidRDefault="00EB09C4" w:rsidP="00BB5B49">
      <w:pPr>
        <w:spacing w:line="276" w:lineRule="auto"/>
        <w:rPr>
          <w:rtl/>
        </w:rPr>
      </w:pPr>
      <w:r w:rsidRPr="00D378C9">
        <w:rPr>
          <w:rFonts w:hint="cs"/>
          <w:rtl/>
        </w:rPr>
        <w:t xml:space="preserve">אנו למדים כאן כיצד ניסה יוסף בכל כוחו לעמוד בפני התערות מצרית, וכיצד הצליח לעשות זאת ברמה מסוימת. אולם, על גבי זה עומד המחיר. לא ניתן לחיות בארץ אחרת, בתרבות זרה, ללא </w:t>
      </w:r>
      <w:r>
        <w:rPr>
          <w:rFonts w:hint="cs"/>
          <w:rtl/>
        </w:rPr>
        <w:t>ה</w:t>
      </w:r>
      <w:r w:rsidRPr="00D378C9">
        <w:rPr>
          <w:rFonts w:hint="cs"/>
          <w:rtl/>
        </w:rPr>
        <w:t xml:space="preserve">השפעה שלה. יהיה האדם חזק ככל שיהיה, </w:t>
      </w:r>
      <w:r>
        <w:rPr>
          <w:rFonts w:hint="cs"/>
          <w:rtl/>
        </w:rPr>
        <w:t>ו</w:t>
      </w:r>
      <w:r w:rsidRPr="00D378C9">
        <w:rPr>
          <w:rFonts w:hint="cs"/>
          <w:rtl/>
        </w:rPr>
        <w:t xml:space="preserve">אפילו חזק כיוסף </w:t>
      </w:r>
      <w:r>
        <w:rPr>
          <w:rFonts w:hint="cs"/>
          <w:rtl/>
        </w:rPr>
        <w:t>-</w:t>
      </w:r>
      <w:r w:rsidRPr="00D378C9">
        <w:rPr>
          <w:rFonts w:hint="cs"/>
          <w:rtl/>
        </w:rPr>
        <w:t xml:space="preserve"> הוא לא יוכל להימנע </w:t>
      </w:r>
      <w:r>
        <w:rPr>
          <w:rFonts w:hint="cs"/>
          <w:rtl/>
        </w:rPr>
        <w:t>מהשפעות -</w:t>
      </w:r>
      <w:r w:rsidRPr="00D378C9">
        <w:rPr>
          <w:rFonts w:hint="cs"/>
          <w:rtl/>
        </w:rPr>
        <w:t xml:space="preserve"> במודע</w:t>
      </w:r>
      <w:r>
        <w:rPr>
          <w:rFonts w:hint="cs"/>
          <w:rtl/>
        </w:rPr>
        <w:t>, ושלא במודע</w:t>
      </w:r>
      <w:r w:rsidRPr="00D378C9">
        <w:rPr>
          <w:rFonts w:hint="cs"/>
          <w:rtl/>
        </w:rPr>
        <w:t>.</w:t>
      </w:r>
    </w:p>
    <w:p w:rsidR="00EB09C4" w:rsidRPr="00D378C9" w:rsidRDefault="00EB09C4" w:rsidP="00BB5B49">
      <w:pPr>
        <w:spacing w:line="276" w:lineRule="auto"/>
        <w:rPr>
          <w:rtl/>
        </w:rPr>
      </w:pPr>
      <w:r w:rsidRPr="00D378C9">
        <w:rPr>
          <w:rFonts w:hint="cs"/>
          <w:rtl/>
        </w:rPr>
        <w:t>אם האדם רוצה לשמ</w:t>
      </w:r>
      <w:r>
        <w:rPr>
          <w:rFonts w:hint="cs"/>
          <w:rtl/>
        </w:rPr>
        <w:t>ור על הרמה הרוחנית הגבוהה ביותר</w:t>
      </w:r>
      <w:r w:rsidRPr="00D378C9">
        <w:rPr>
          <w:rFonts w:hint="cs"/>
          <w:rtl/>
        </w:rPr>
        <w:t xml:space="preserve"> ללא השפעות חיצוניות, אין באפשרותו לגור במצרים</w:t>
      </w:r>
      <w:r>
        <w:rPr>
          <w:rFonts w:hint="cs"/>
          <w:rtl/>
        </w:rPr>
        <w:t>. שם יפגוש באותה תרבות חיצונית שתשפיע עליו</w:t>
      </w:r>
      <w:r w:rsidRPr="00D378C9">
        <w:rPr>
          <w:rFonts w:hint="cs"/>
          <w:rtl/>
        </w:rPr>
        <w:t xml:space="preserve"> ותשנה אותו. </w:t>
      </w:r>
    </w:p>
    <w:p w:rsidR="00EB09C4" w:rsidRDefault="00EB09C4" w:rsidP="00BB5B49">
      <w:pPr>
        <w:spacing w:line="276" w:lineRule="auto"/>
        <w:rPr>
          <w:rtl/>
        </w:rPr>
      </w:pPr>
      <w:r w:rsidRPr="00D378C9">
        <w:rPr>
          <w:rFonts w:hint="cs"/>
          <w:rtl/>
        </w:rPr>
        <w:t>לסיום</w:t>
      </w:r>
      <w:r>
        <w:rPr>
          <w:rFonts w:hint="cs"/>
          <w:rtl/>
        </w:rPr>
        <w:t>,</w:t>
      </w:r>
      <w:r w:rsidRPr="00D378C9">
        <w:rPr>
          <w:rFonts w:hint="cs"/>
          <w:rtl/>
        </w:rPr>
        <w:t xml:space="preserve"> נפנה את תשומת הלב לכך שלבסוף יוסף</w:t>
      </w:r>
      <w:r>
        <w:rPr>
          <w:rFonts w:hint="cs"/>
          <w:rtl/>
        </w:rPr>
        <w:t xml:space="preserve"> עצמו</w:t>
      </w:r>
      <w:r w:rsidRPr="00D378C9">
        <w:rPr>
          <w:rFonts w:hint="cs"/>
          <w:rtl/>
        </w:rPr>
        <w:t xml:space="preserve"> מבין</w:t>
      </w:r>
      <w:r>
        <w:rPr>
          <w:rFonts w:hint="cs"/>
          <w:rtl/>
        </w:rPr>
        <w:t xml:space="preserve"> את המחיר ששילם, ומבין</w:t>
      </w:r>
      <w:r w:rsidRPr="00D378C9">
        <w:rPr>
          <w:rFonts w:hint="cs"/>
          <w:rtl/>
        </w:rPr>
        <w:t xml:space="preserve"> </w:t>
      </w:r>
      <w:r>
        <w:rPr>
          <w:rFonts w:hint="cs"/>
          <w:rtl/>
        </w:rPr>
        <w:t>ש</w:t>
      </w:r>
      <w:r w:rsidRPr="00D378C9">
        <w:rPr>
          <w:rFonts w:hint="cs"/>
          <w:rtl/>
        </w:rPr>
        <w:t xml:space="preserve">החלומות </w:t>
      </w:r>
      <w:r>
        <w:rPr>
          <w:rFonts w:hint="cs"/>
          <w:rtl/>
        </w:rPr>
        <w:t xml:space="preserve">בסופו של דבר </w:t>
      </w:r>
      <w:r w:rsidRPr="00D378C9">
        <w:rPr>
          <w:rFonts w:hint="cs"/>
          <w:rtl/>
        </w:rPr>
        <w:t>לא מתגשמים</w:t>
      </w:r>
      <w:r>
        <w:rPr>
          <w:rFonts w:hint="cs"/>
          <w:rtl/>
        </w:rPr>
        <w:t>,</w:t>
      </w:r>
      <w:r w:rsidRPr="00D378C9">
        <w:rPr>
          <w:rFonts w:hint="cs"/>
          <w:rtl/>
        </w:rPr>
        <w:t xml:space="preserve"> והוא מתנ</w:t>
      </w:r>
      <w:r>
        <w:rPr>
          <w:rFonts w:hint="cs"/>
          <w:rtl/>
        </w:rPr>
        <w:t>ער</w:t>
      </w:r>
      <w:r w:rsidRPr="00D378C9">
        <w:rPr>
          <w:rFonts w:hint="cs"/>
          <w:rtl/>
        </w:rPr>
        <w:t xml:space="preserve"> מה</w:t>
      </w:r>
      <w:r>
        <w:rPr>
          <w:rFonts w:hint="cs"/>
          <w:rtl/>
        </w:rPr>
        <w:t>ם:</w:t>
      </w:r>
    </w:p>
    <w:p w:rsidR="00D14F28" w:rsidRDefault="00D14F28" w:rsidP="000A7791">
      <w:pPr>
        <w:pStyle w:val="a9"/>
        <w:rPr>
          <w:sz w:val="14"/>
          <w:szCs w:val="16"/>
          <w:rtl/>
        </w:rPr>
      </w:pPr>
      <w:r>
        <w:rPr>
          <w:rFonts w:hint="cs"/>
          <w:rtl/>
        </w:rPr>
        <w:t>"</w:t>
      </w:r>
      <w:r w:rsidR="00EB09C4">
        <w:rPr>
          <w:rtl/>
        </w:rPr>
        <w:t>וַיִּשְׁלָחֵנִי אֱ</w:t>
      </w:r>
      <w:r w:rsidR="00EB09C4">
        <w:rPr>
          <w:rFonts w:hint="cs"/>
          <w:rtl/>
        </w:rPr>
        <w:t>-</w:t>
      </w:r>
      <w:r w:rsidR="00EB09C4">
        <w:rPr>
          <w:rtl/>
        </w:rPr>
        <w:t>לֹהִים לִפְנֵיכֶם לָשׂוּם לָכֶם שְׁאֵרִית בָּאָרֶץ וּלְהַחֲיוֹת לָכֶם לִפְלֵיטָה גְּדֹלָה</w:t>
      </w:r>
      <w:r w:rsidR="00EB09C4">
        <w:rPr>
          <w:rFonts w:hint="cs"/>
          <w:rtl/>
        </w:rPr>
        <w:t xml:space="preserve">. </w:t>
      </w:r>
      <w:r w:rsidR="00EB09C4">
        <w:rPr>
          <w:rtl/>
        </w:rPr>
        <w:t>וְעַתָּה לֹא אַתֶּם שְׁלַחְתֶּם אֹתִי הֵנָּה כִּי הָאֱלֹהִים</w:t>
      </w:r>
      <w:r w:rsidR="00474FD9">
        <w:rPr>
          <w:rFonts w:hint="cs"/>
          <w:rtl/>
        </w:rPr>
        <w:t xml:space="preserve"> ...</w:t>
      </w:r>
      <w:r>
        <w:rPr>
          <w:rFonts w:hint="cs"/>
          <w:rtl/>
        </w:rPr>
        <w:t>"</w:t>
      </w:r>
      <w:r w:rsidR="00EB09C4">
        <w:rPr>
          <w:rFonts w:hint="cs"/>
          <w:sz w:val="14"/>
          <w:szCs w:val="16"/>
          <w:rtl/>
        </w:rPr>
        <w:tab/>
      </w:r>
    </w:p>
    <w:p w:rsidR="00EB09C4" w:rsidRPr="00474FD9" w:rsidRDefault="00EB09C4" w:rsidP="00474FD9">
      <w:pPr>
        <w:pStyle w:val="a9"/>
        <w:jc w:val="right"/>
        <w:rPr>
          <w:szCs w:val="20"/>
          <w:rtl/>
        </w:rPr>
      </w:pPr>
      <w:r w:rsidRPr="00474FD9">
        <w:rPr>
          <w:rFonts w:hint="cs"/>
          <w:szCs w:val="20"/>
          <w:rtl/>
        </w:rPr>
        <w:t>(בראשית מ</w:t>
      </w:r>
      <w:r w:rsidR="00474FD9">
        <w:rPr>
          <w:rFonts w:hint="cs"/>
          <w:szCs w:val="20"/>
          <w:rtl/>
        </w:rPr>
        <w:t>"</w:t>
      </w:r>
      <w:r w:rsidRPr="00474FD9">
        <w:rPr>
          <w:rFonts w:hint="cs"/>
          <w:szCs w:val="20"/>
          <w:rtl/>
        </w:rPr>
        <w:t>ה, ז-ח)</w:t>
      </w:r>
    </w:p>
    <w:p w:rsidR="00EB09C4" w:rsidRDefault="00EB09C4" w:rsidP="00BB5B49">
      <w:pPr>
        <w:spacing w:line="276" w:lineRule="auto"/>
        <w:jc w:val="center"/>
        <w:rPr>
          <w:rtl/>
        </w:rPr>
      </w:pPr>
      <w:r>
        <w:rPr>
          <w:rFonts w:hint="cs"/>
          <w:rtl/>
        </w:rPr>
        <w:t>~*~</w:t>
      </w:r>
    </w:p>
    <w:p w:rsidR="00EB09C4" w:rsidRPr="001C4E63" w:rsidRDefault="00EB09C4" w:rsidP="00BB5B49">
      <w:pPr>
        <w:autoSpaceDE/>
        <w:autoSpaceDN/>
        <w:spacing w:after="50" w:line="276" w:lineRule="auto"/>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EB09C4" w:rsidTr="003B3C85">
        <w:tc>
          <w:tcPr>
            <w:tcW w:w="283" w:type="dxa"/>
            <w:tcBorders>
              <w:top w:val="nil"/>
              <w:left w:val="nil"/>
              <w:bottom w:val="nil"/>
              <w:right w:val="nil"/>
            </w:tcBorders>
          </w:tcPr>
          <w:bookmarkEnd w:id="0"/>
          <w:p w:rsidR="00EB09C4" w:rsidRDefault="00EB09C4" w:rsidP="00BB5B49">
            <w:pPr>
              <w:pStyle w:val="ab"/>
              <w:spacing w:line="276" w:lineRule="auto"/>
              <w:rPr>
                <w:noProof w:val="0"/>
              </w:rPr>
            </w:pPr>
            <w:r>
              <w:rPr>
                <w:noProof w:val="0"/>
                <w:rtl/>
              </w:rPr>
              <w:t>*</w:t>
            </w:r>
          </w:p>
        </w:tc>
        <w:tc>
          <w:tcPr>
            <w:tcW w:w="4111" w:type="dxa"/>
            <w:tcBorders>
              <w:top w:val="nil"/>
              <w:left w:val="nil"/>
              <w:bottom w:val="nil"/>
              <w:right w:val="nil"/>
            </w:tcBorders>
          </w:tcPr>
          <w:p w:rsidR="00EB09C4" w:rsidRDefault="00EB09C4" w:rsidP="00BB5B49">
            <w:pPr>
              <w:pStyle w:val="ab"/>
              <w:spacing w:line="276" w:lineRule="auto"/>
              <w:ind w:left="-170" w:right="-170"/>
              <w:rPr>
                <w:noProof w:val="0"/>
              </w:rPr>
            </w:pPr>
            <w:r>
              <w:rPr>
                <w:noProof w:val="0"/>
                <w:rtl/>
              </w:rPr>
              <w:t>***************************************************************</w:t>
            </w:r>
          </w:p>
        </w:tc>
        <w:tc>
          <w:tcPr>
            <w:tcW w:w="284" w:type="dxa"/>
            <w:tcBorders>
              <w:top w:val="nil"/>
              <w:left w:val="nil"/>
              <w:bottom w:val="nil"/>
              <w:right w:val="nil"/>
            </w:tcBorders>
          </w:tcPr>
          <w:p w:rsidR="00EB09C4" w:rsidRDefault="00EB09C4" w:rsidP="00BB5B49">
            <w:pPr>
              <w:pStyle w:val="ab"/>
              <w:spacing w:line="276" w:lineRule="auto"/>
              <w:rPr>
                <w:noProof w:val="0"/>
              </w:rPr>
            </w:pPr>
            <w:r>
              <w:rPr>
                <w:noProof w:val="0"/>
                <w:rtl/>
              </w:rPr>
              <w:t>*</w:t>
            </w:r>
          </w:p>
        </w:tc>
      </w:tr>
      <w:tr w:rsidR="00EB09C4" w:rsidTr="003B3C85">
        <w:tc>
          <w:tcPr>
            <w:tcW w:w="283" w:type="dxa"/>
            <w:tcBorders>
              <w:top w:val="nil"/>
              <w:left w:val="nil"/>
              <w:bottom w:val="nil"/>
              <w:right w:val="nil"/>
            </w:tcBorders>
          </w:tcPr>
          <w:p w:rsidR="00EB09C4" w:rsidRDefault="00EB09C4" w:rsidP="00BB5B49">
            <w:pPr>
              <w:pStyle w:val="ab"/>
              <w:spacing w:line="276" w:lineRule="auto"/>
              <w:rPr>
                <w:noProof w:val="0"/>
              </w:rPr>
            </w:pPr>
            <w:r>
              <w:rPr>
                <w:noProof w:val="0"/>
                <w:rtl/>
              </w:rPr>
              <w:t>* * * * * * * * * *</w:t>
            </w:r>
          </w:p>
        </w:tc>
        <w:tc>
          <w:tcPr>
            <w:tcW w:w="4111" w:type="dxa"/>
            <w:tcBorders>
              <w:top w:val="nil"/>
              <w:left w:val="nil"/>
              <w:bottom w:val="nil"/>
              <w:right w:val="nil"/>
            </w:tcBorders>
          </w:tcPr>
          <w:p w:rsidR="00EB09C4" w:rsidRPr="00C5614D" w:rsidRDefault="00EB09C4" w:rsidP="00BB5B49">
            <w:pPr>
              <w:pStyle w:val="ab"/>
              <w:spacing w:line="276" w:lineRule="auto"/>
              <w:rPr>
                <w:rFonts w:ascii="Times New Roman" w:hAnsi="Times New Roman" w:cs="Times New Roman"/>
                <w:noProof w:val="0"/>
                <w:rtl/>
              </w:rPr>
            </w:pPr>
            <w:r>
              <w:rPr>
                <w:noProof w:val="0"/>
                <w:rtl/>
              </w:rPr>
              <w:t>כל הזכויות שמורות לישיבת הר עציון</w:t>
            </w:r>
          </w:p>
          <w:p w:rsidR="00EB09C4" w:rsidRDefault="00EB09C4" w:rsidP="00BB5B49">
            <w:pPr>
              <w:pStyle w:val="ab"/>
              <w:spacing w:line="276" w:lineRule="auto"/>
              <w:rPr>
                <w:noProof w:val="0"/>
                <w:rtl/>
              </w:rPr>
            </w:pPr>
            <w:r>
              <w:rPr>
                <w:noProof w:val="0"/>
                <w:rtl/>
              </w:rPr>
              <w:t>*******************************************************</w:t>
            </w:r>
          </w:p>
          <w:p w:rsidR="00EB09C4" w:rsidRDefault="00EB09C4" w:rsidP="00BB5B49">
            <w:pPr>
              <w:pStyle w:val="ab"/>
              <w:spacing w:line="276" w:lineRule="auto"/>
              <w:rPr>
                <w:noProof w:val="0"/>
                <w:rtl/>
              </w:rPr>
            </w:pPr>
          </w:p>
          <w:p w:rsidR="00EB09C4" w:rsidRDefault="00EB09C4" w:rsidP="00BB5B49">
            <w:pPr>
              <w:pStyle w:val="ab"/>
              <w:spacing w:line="276" w:lineRule="auto"/>
              <w:rPr>
                <w:noProof w:val="0"/>
                <w:rtl/>
              </w:rPr>
            </w:pPr>
            <w:r>
              <w:rPr>
                <w:noProof w:val="0"/>
                <w:rtl/>
              </w:rPr>
              <w:t>בית המדרש הוירטואלי שליד ישיבת הר עציון</w:t>
            </w:r>
          </w:p>
          <w:p w:rsidR="00EB09C4" w:rsidRDefault="00EB09C4" w:rsidP="00BB5B49">
            <w:pPr>
              <w:pStyle w:val="ab"/>
              <w:spacing w:line="276" w:lineRule="auto"/>
              <w:rPr>
                <w:noProof w:val="0"/>
                <w:rtl/>
              </w:rPr>
            </w:pPr>
            <w:r>
              <w:rPr>
                <w:noProof w:val="0"/>
                <w:rtl/>
              </w:rPr>
              <w:t>האתר בעברית:</w:t>
            </w:r>
            <w:r>
              <w:rPr>
                <w:noProof w:val="0"/>
                <w:rtl/>
              </w:rPr>
              <w:tab/>
            </w:r>
            <w:hyperlink r:id="rId8" w:history="1">
              <w:r>
                <w:rPr>
                  <w:rStyle w:val="Hyperlink"/>
                </w:rPr>
                <w:t>http://www.etzion.org.il/vbm</w:t>
              </w:r>
            </w:hyperlink>
          </w:p>
          <w:p w:rsidR="00EB09C4" w:rsidRDefault="00EB09C4" w:rsidP="00BB5B49">
            <w:pPr>
              <w:pStyle w:val="ab"/>
              <w:spacing w:line="276" w:lineRule="auto"/>
              <w:rPr>
                <w:noProof w:val="0"/>
                <w:rtl/>
              </w:rPr>
            </w:pPr>
            <w:r>
              <w:rPr>
                <w:noProof w:val="0"/>
                <w:rtl/>
              </w:rPr>
              <w:t>האתר באנגלית:</w:t>
            </w:r>
            <w:r>
              <w:rPr>
                <w:noProof w:val="0"/>
                <w:rtl/>
              </w:rPr>
              <w:tab/>
            </w:r>
            <w:hyperlink r:id="rId9" w:history="1">
              <w:r>
                <w:rPr>
                  <w:rStyle w:val="Hyperlink"/>
                </w:rPr>
                <w:t>http://www.vbm-torah.org</w:t>
              </w:r>
            </w:hyperlink>
          </w:p>
          <w:p w:rsidR="00EB09C4" w:rsidRDefault="00EB09C4" w:rsidP="00BB5B49">
            <w:pPr>
              <w:pStyle w:val="ab"/>
              <w:spacing w:line="276" w:lineRule="auto"/>
              <w:rPr>
                <w:rFonts w:hint="cs"/>
                <w:noProof w:val="0"/>
                <w:rtl/>
              </w:rPr>
            </w:pPr>
          </w:p>
          <w:p w:rsidR="00EB09C4" w:rsidRDefault="00EB09C4" w:rsidP="00BB5B49">
            <w:pPr>
              <w:pStyle w:val="ab"/>
              <w:spacing w:line="276" w:lineRule="auto"/>
              <w:rPr>
                <w:noProof w:val="0"/>
                <w:rtl/>
              </w:rPr>
            </w:pPr>
            <w:r>
              <w:rPr>
                <w:noProof w:val="0"/>
                <w:rtl/>
              </w:rPr>
              <w:t xml:space="preserve">משרדי בית המדרש הוירטואלי: 02-9937300 שלוחה 5 </w:t>
            </w:r>
          </w:p>
          <w:p w:rsidR="00EB09C4" w:rsidRDefault="00EB09C4" w:rsidP="00BB5B49">
            <w:pPr>
              <w:pStyle w:val="ab"/>
              <w:spacing w:line="276" w:lineRule="auto"/>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EB09C4" w:rsidRDefault="00EB09C4" w:rsidP="00BB5B49">
            <w:pPr>
              <w:pStyle w:val="ab"/>
              <w:spacing w:line="276" w:lineRule="auto"/>
              <w:rPr>
                <w:noProof w:val="0"/>
              </w:rPr>
            </w:pPr>
            <w:r>
              <w:rPr>
                <w:noProof w:val="0"/>
                <w:rtl/>
              </w:rPr>
              <w:t xml:space="preserve">* * * * * * * * * * </w:t>
            </w:r>
          </w:p>
        </w:tc>
      </w:tr>
      <w:tr w:rsidR="00EB09C4" w:rsidTr="003B3C85">
        <w:tc>
          <w:tcPr>
            <w:tcW w:w="283" w:type="dxa"/>
            <w:tcBorders>
              <w:top w:val="nil"/>
              <w:left w:val="nil"/>
              <w:bottom w:val="nil"/>
              <w:right w:val="nil"/>
            </w:tcBorders>
          </w:tcPr>
          <w:p w:rsidR="00EB09C4" w:rsidRDefault="00EB09C4" w:rsidP="00BB5B49">
            <w:pPr>
              <w:pStyle w:val="ab"/>
              <w:spacing w:line="276" w:lineRule="auto"/>
              <w:rPr>
                <w:noProof w:val="0"/>
              </w:rPr>
            </w:pPr>
            <w:r>
              <w:rPr>
                <w:noProof w:val="0"/>
                <w:rtl/>
              </w:rPr>
              <w:t>*</w:t>
            </w:r>
          </w:p>
        </w:tc>
        <w:tc>
          <w:tcPr>
            <w:tcW w:w="4111" w:type="dxa"/>
            <w:tcBorders>
              <w:top w:val="nil"/>
              <w:left w:val="nil"/>
              <w:bottom w:val="nil"/>
              <w:right w:val="nil"/>
            </w:tcBorders>
          </w:tcPr>
          <w:p w:rsidR="00EB09C4" w:rsidRDefault="00EB09C4" w:rsidP="00BB5B49">
            <w:pPr>
              <w:pStyle w:val="ab"/>
              <w:spacing w:line="276" w:lineRule="auto"/>
              <w:ind w:left="-227" w:right="-227"/>
              <w:rPr>
                <w:noProof w:val="0"/>
              </w:rPr>
            </w:pPr>
            <w:r>
              <w:rPr>
                <w:noProof w:val="0"/>
                <w:rtl/>
              </w:rPr>
              <w:t>***************************************************************</w:t>
            </w:r>
          </w:p>
        </w:tc>
        <w:tc>
          <w:tcPr>
            <w:tcW w:w="284" w:type="dxa"/>
            <w:tcBorders>
              <w:top w:val="nil"/>
              <w:left w:val="nil"/>
              <w:bottom w:val="nil"/>
              <w:right w:val="nil"/>
            </w:tcBorders>
          </w:tcPr>
          <w:p w:rsidR="00EB09C4" w:rsidRDefault="00EB09C4" w:rsidP="00BB5B49">
            <w:pPr>
              <w:pStyle w:val="ab"/>
              <w:spacing w:line="276" w:lineRule="auto"/>
              <w:rPr>
                <w:noProof w:val="0"/>
              </w:rPr>
            </w:pPr>
            <w:r>
              <w:rPr>
                <w:noProof w:val="0"/>
                <w:rtl/>
              </w:rPr>
              <w:t>*</w:t>
            </w:r>
          </w:p>
        </w:tc>
      </w:tr>
    </w:tbl>
    <w:p w:rsidR="00EB09C4" w:rsidRDefault="00EB09C4" w:rsidP="00BB5B49">
      <w:pPr>
        <w:spacing w:line="276" w:lineRule="auto"/>
        <w:rPr>
          <w:sz w:val="21"/>
          <w:rtl/>
        </w:rPr>
      </w:pPr>
    </w:p>
    <w:p w:rsidR="00EB09C4" w:rsidRDefault="00EB09C4" w:rsidP="00BB5B49">
      <w:pPr>
        <w:spacing w:line="276" w:lineRule="auto"/>
      </w:pPr>
    </w:p>
    <w:p w:rsidR="004A1BD2" w:rsidRPr="00EB09C4" w:rsidRDefault="004A1BD2" w:rsidP="00BB5B49">
      <w:pPr>
        <w:spacing w:line="276" w:lineRule="auto"/>
        <w:rPr>
          <w:szCs w:val="20"/>
          <w:rtl/>
        </w:rPr>
      </w:pPr>
    </w:p>
    <w:sectPr w:rsidR="004A1BD2" w:rsidRPr="00EB09C4">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A5" w:rsidRDefault="00021AA5">
      <w:r>
        <w:separator/>
      </w:r>
    </w:p>
  </w:endnote>
  <w:endnote w:type="continuationSeparator" w:id="0">
    <w:p w:rsidR="00021AA5" w:rsidRDefault="0002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A5" w:rsidRDefault="00021AA5">
      <w:r>
        <w:separator/>
      </w:r>
    </w:p>
  </w:footnote>
  <w:footnote w:type="continuationSeparator" w:id="0">
    <w:p w:rsidR="00021AA5" w:rsidRDefault="00021AA5">
      <w:r>
        <w:continuationSeparator/>
      </w:r>
    </w:p>
  </w:footnote>
  <w:footnote w:id="1">
    <w:p w:rsidR="00EB09C4" w:rsidRPr="009A0FB2" w:rsidRDefault="00EB09C4" w:rsidP="00EB09C4">
      <w:pPr>
        <w:pStyle w:val="a3"/>
        <w:rPr>
          <w:rtl/>
        </w:rPr>
      </w:pPr>
      <w:r>
        <w:rPr>
          <w:rStyle w:val="a5"/>
          <w:rtl/>
        </w:rPr>
        <w:t>*</w:t>
      </w:r>
      <w:r w:rsidRPr="001C4E63">
        <w:rPr>
          <w:rFonts w:hint="cs"/>
          <w:rtl/>
        </w:rPr>
        <w:t xml:space="preserve"> </w:t>
      </w:r>
      <w:bookmarkStart w:id="1" w:name="_ftn1"/>
      <w:bookmarkEnd w:id="1"/>
      <w:r>
        <w:rPr>
          <w:rFonts w:hint="cs"/>
          <w:rtl/>
        </w:rPr>
        <w:tab/>
        <w:t>השיחה נאמרה בליל שבת פרשת ויגש</w:t>
      </w:r>
      <w:r w:rsidR="00104D2E">
        <w:rPr>
          <w:rFonts w:hint="cs"/>
          <w:rtl/>
        </w:rPr>
        <w:t xml:space="preserve">, </w:t>
      </w:r>
      <w:r>
        <w:rPr>
          <w:rFonts w:hint="cs"/>
          <w:rtl/>
        </w:rPr>
        <w:t>סוכמה על ידי עמנואל מאייר</w:t>
      </w:r>
      <w:r w:rsidR="00104D2E">
        <w:rPr>
          <w:rFonts w:hint="cs"/>
          <w:rtl/>
        </w:rPr>
        <w:t xml:space="preserve"> ונערכה ע"י אלישע אורון</w:t>
      </w:r>
      <w:bookmarkStart w:id="2" w:name="_GoBack"/>
      <w:bookmarkEnd w:id="2"/>
      <w:r>
        <w:rPr>
          <w:rFonts w:hint="cs"/>
          <w:rtl/>
        </w:rPr>
        <w:t>. סיכום השיחה לא עבר את ביקורת הרב.</w:t>
      </w:r>
    </w:p>
  </w:footnote>
  <w:footnote w:id="2">
    <w:p w:rsidR="008A2106" w:rsidRDefault="008A2106">
      <w:pPr>
        <w:pStyle w:val="a3"/>
        <w:rPr>
          <w:rFonts w:hint="cs"/>
          <w:rtl/>
        </w:rPr>
      </w:pPr>
      <w:r>
        <w:rPr>
          <w:rStyle w:val="a5"/>
        </w:rPr>
        <w:footnoteRef/>
      </w:r>
      <w:r>
        <w:rPr>
          <w:rtl/>
        </w:rPr>
        <w:t xml:space="preserve"> </w:t>
      </w:r>
      <w:r>
        <w:rPr>
          <w:rFonts w:hint="cs"/>
          <w:rtl/>
        </w:rPr>
        <w:t xml:space="preserve"> ואתחנן ב, ח.</w:t>
      </w:r>
    </w:p>
  </w:footnote>
  <w:footnote w:id="3">
    <w:p w:rsidR="00640378" w:rsidRDefault="00640378">
      <w:pPr>
        <w:pStyle w:val="a3"/>
        <w:rPr>
          <w:rFonts w:hint="cs"/>
          <w:rtl/>
        </w:rPr>
      </w:pPr>
      <w:r>
        <w:rPr>
          <w:rStyle w:val="a5"/>
        </w:rPr>
        <w:footnoteRef/>
      </w:r>
      <w:r>
        <w:rPr>
          <w:rtl/>
        </w:rPr>
        <w:t xml:space="preserve"> </w:t>
      </w:r>
      <w:r>
        <w:rPr>
          <w:rFonts w:hint="cs"/>
          <w:rtl/>
        </w:rPr>
        <w:t xml:space="preserve"> בבלי סוטה ל"ו ע"ב.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8C" w:rsidRDefault="00CE238C">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04D2E">
      <w:rPr>
        <w:b/>
        <w:bCs/>
        <w:noProof/>
        <w:sz w:val="21"/>
        <w:rtl/>
      </w:rPr>
      <w:t>3</w:t>
    </w:r>
    <w:r>
      <w:rPr>
        <w:b/>
        <w:bCs/>
        <w:sz w:val="21"/>
        <w:rtl/>
      </w:rPr>
      <w:fldChar w:fldCharType="end"/>
    </w:r>
    <w:r>
      <w:rPr>
        <w:b/>
        <w:bCs/>
        <w:sz w:val="21"/>
        <w:rtl/>
      </w:rPr>
      <w:t xml:space="preserve"> -</w:t>
    </w:r>
  </w:p>
  <w:p w:rsidR="00CE238C" w:rsidRDefault="00CE2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E238C">
      <w:tc>
        <w:tcPr>
          <w:tcW w:w="4927" w:type="dxa"/>
          <w:tcBorders>
            <w:top w:val="nil"/>
            <w:left w:val="nil"/>
            <w:bottom w:val="double" w:sz="4" w:space="0" w:color="auto"/>
            <w:right w:val="nil"/>
          </w:tcBorders>
        </w:tcPr>
        <w:p w:rsidR="00CE238C" w:rsidRDefault="00CE238C">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E238C" w:rsidRDefault="00CE238C">
          <w:pPr>
            <w:pStyle w:val="a6"/>
            <w:tabs>
              <w:tab w:val="clear" w:pos="4153"/>
              <w:tab w:val="clear" w:pos="8306"/>
              <w:tab w:val="center" w:pos="4818"/>
              <w:tab w:val="right" w:pos="8220"/>
            </w:tabs>
            <w:spacing w:after="0"/>
            <w:rPr>
              <w:sz w:val="21"/>
              <w:rtl/>
            </w:rPr>
          </w:pPr>
          <w:r>
            <w:rPr>
              <w:sz w:val="21"/>
              <w:rtl/>
            </w:rPr>
            <w:t>שליד ישיבת הר עציון</w:t>
          </w:r>
        </w:p>
        <w:p w:rsidR="00CE238C" w:rsidRDefault="00CE238C">
          <w:pPr>
            <w:pStyle w:val="a6"/>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E238C" w:rsidRDefault="00CE238C">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E238C" w:rsidRDefault="00CE238C">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8AA34F6"/>
    <w:multiLevelType w:val="hybridMultilevel"/>
    <w:tmpl w:val="EA8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7"/>
  </w:num>
  <w:num w:numId="2">
    <w:abstractNumId w:val="22"/>
  </w:num>
  <w:num w:numId="3">
    <w:abstractNumId w:val="31"/>
  </w:num>
  <w:num w:numId="4">
    <w:abstractNumId w:val="15"/>
  </w:num>
  <w:num w:numId="5">
    <w:abstractNumId w:val="4"/>
  </w:num>
  <w:num w:numId="6">
    <w:abstractNumId w:val="25"/>
  </w:num>
  <w:num w:numId="7">
    <w:abstractNumId w:val="13"/>
  </w:num>
  <w:num w:numId="8">
    <w:abstractNumId w:val="30"/>
  </w:num>
  <w:num w:numId="9">
    <w:abstractNumId w:val="0"/>
  </w:num>
  <w:num w:numId="10">
    <w:abstractNumId w:val="6"/>
  </w:num>
  <w:num w:numId="11">
    <w:abstractNumId w:val="26"/>
  </w:num>
  <w:num w:numId="12">
    <w:abstractNumId w:val="8"/>
  </w:num>
  <w:num w:numId="13">
    <w:abstractNumId w:val="19"/>
  </w:num>
  <w:num w:numId="14">
    <w:abstractNumId w:val="16"/>
  </w:num>
  <w:num w:numId="15">
    <w:abstractNumId w:val="21"/>
  </w:num>
  <w:num w:numId="16">
    <w:abstractNumId w:val="7"/>
  </w:num>
  <w:num w:numId="17">
    <w:abstractNumId w:val="12"/>
  </w:num>
  <w:num w:numId="18">
    <w:abstractNumId w:val="14"/>
  </w:num>
  <w:num w:numId="19">
    <w:abstractNumId w:val="24"/>
  </w:num>
  <w:num w:numId="20">
    <w:abstractNumId w:val="3"/>
  </w:num>
  <w:num w:numId="21">
    <w:abstractNumId w:val="23"/>
  </w:num>
  <w:num w:numId="22">
    <w:abstractNumId w:val="5"/>
  </w:num>
  <w:num w:numId="23">
    <w:abstractNumId w:val="10"/>
  </w:num>
  <w:num w:numId="24">
    <w:abstractNumId w:val="2"/>
  </w:num>
  <w:num w:numId="25">
    <w:abstractNumId w:val="17"/>
  </w:num>
  <w:num w:numId="26">
    <w:abstractNumId w:val="29"/>
  </w:num>
  <w:num w:numId="27">
    <w:abstractNumId w:val="1"/>
  </w:num>
  <w:num w:numId="28">
    <w:abstractNumId w:val="28"/>
  </w:num>
  <w:num w:numId="29">
    <w:abstractNumId w:val="11"/>
  </w:num>
  <w:num w:numId="30">
    <w:abstractNumId w:val="20"/>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21AA5"/>
    <w:rsid w:val="00032675"/>
    <w:rsid w:val="0004748E"/>
    <w:rsid w:val="00062C83"/>
    <w:rsid w:val="0006305C"/>
    <w:rsid w:val="00066F65"/>
    <w:rsid w:val="00070291"/>
    <w:rsid w:val="000773F4"/>
    <w:rsid w:val="00081497"/>
    <w:rsid w:val="00082272"/>
    <w:rsid w:val="000A5D16"/>
    <w:rsid w:val="000A7791"/>
    <w:rsid w:val="000E2AE7"/>
    <w:rsid w:val="000E3409"/>
    <w:rsid w:val="00104D2E"/>
    <w:rsid w:val="001051EE"/>
    <w:rsid w:val="00130F07"/>
    <w:rsid w:val="001446F7"/>
    <w:rsid w:val="00144BE6"/>
    <w:rsid w:val="001615CD"/>
    <w:rsid w:val="00167E92"/>
    <w:rsid w:val="001703EB"/>
    <w:rsid w:val="00181660"/>
    <w:rsid w:val="00186714"/>
    <w:rsid w:val="001870F5"/>
    <w:rsid w:val="001952A0"/>
    <w:rsid w:val="0019552D"/>
    <w:rsid w:val="001B7AE8"/>
    <w:rsid w:val="001C1CAA"/>
    <w:rsid w:val="001C4E63"/>
    <w:rsid w:val="001C56C4"/>
    <w:rsid w:val="001D18AC"/>
    <w:rsid w:val="001E3883"/>
    <w:rsid w:val="00212B56"/>
    <w:rsid w:val="00267532"/>
    <w:rsid w:val="0028575C"/>
    <w:rsid w:val="00293BED"/>
    <w:rsid w:val="002D19E9"/>
    <w:rsid w:val="002D22C4"/>
    <w:rsid w:val="002D5EDF"/>
    <w:rsid w:val="002E0D3F"/>
    <w:rsid w:val="00307245"/>
    <w:rsid w:val="003128B3"/>
    <w:rsid w:val="003403F3"/>
    <w:rsid w:val="00351974"/>
    <w:rsid w:val="00370C5A"/>
    <w:rsid w:val="0037776B"/>
    <w:rsid w:val="00383BEA"/>
    <w:rsid w:val="003B10E1"/>
    <w:rsid w:val="003C07F9"/>
    <w:rsid w:val="003E3654"/>
    <w:rsid w:val="004148C3"/>
    <w:rsid w:val="00431FA5"/>
    <w:rsid w:val="004321FE"/>
    <w:rsid w:val="00443506"/>
    <w:rsid w:val="00461E1B"/>
    <w:rsid w:val="00470E70"/>
    <w:rsid w:val="00474FD9"/>
    <w:rsid w:val="00475741"/>
    <w:rsid w:val="00491805"/>
    <w:rsid w:val="004965AE"/>
    <w:rsid w:val="0049788A"/>
    <w:rsid w:val="004A1BD2"/>
    <w:rsid w:val="004A7438"/>
    <w:rsid w:val="004E0CE9"/>
    <w:rsid w:val="004F00B6"/>
    <w:rsid w:val="004F49E4"/>
    <w:rsid w:val="004F7707"/>
    <w:rsid w:val="00510A7A"/>
    <w:rsid w:val="0051793D"/>
    <w:rsid w:val="00521AA6"/>
    <w:rsid w:val="00534417"/>
    <w:rsid w:val="00563CAD"/>
    <w:rsid w:val="0059033A"/>
    <w:rsid w:val="005E1C1A"/>
    <w:rsid w:val="00603B7F"/>
    <w:rsid w:val="00607614"/>
    <w:rsid w:val="00616AAD"/>
    <w:rsid w:val="00622528"/>
    <w:rsid w:val="0062477E"/>
    <w:rsid w:val="00627712"/>
    <w:rsid w:val="00640378"/>
    <w:rsid w:val="00642EE3"/>
    <w:rsid w:val="00645481"/>
    <w:rsid w:val="00647729"/>
    <w:rsid w:val="00651A31"/>
    <w:rsid w:val="00680CBB"/>
    <w:rsid w:val="00683558"/>
    <w:rsid w:val="00684F63"/>
    <w:rsid w:val="00697520"/>
    <w:rsid w:val="006D3AC2"/>
    <w:rsid w:val="006D6384"/>
    <w:rsid w:val="00731FFA"/>
    <w:rsid w:val="007518CA"/>
    <w:rsid w:val="007738DC"/>
    <w:rsid w:val="00785007"/>
    <w:rsid w:val="007915D4"/>
    <w:rsid w:val="007A3EDF"/>
    <w:rsid w:val="007C0DC9"/>
    <w:rsid w:val="007C2346"/>
    <w:rsid w:val="007E07C7"/>
    <w:rsid w:val="00804038"/>
    <w:rsid w:val="00822019"/>
    <w:rsid w:val="008377E6"/>
    <w:rsid w:val="008562B9"/>
    <w:rsid w:val="008858B2"/>
    <w:rsid w:val="00885C3D"/>
    <w:rsid w:val="00890769"/>
    <w:rsid w:val="00894B71"/>
    <w:rsid w:val="008A0C18"/>
    <w:rsid w:val="008A2106"/>
    <w:rsid w:val="008B1E50"/>
    <w:rsid w:val="008B2511"/>
    <w:rsid w:val="008C1332"/>
    <w:rsid w:val="008C5609"/>
    <w:rsid w:val="008D67F3"/>
    <w:rsid w:val="008F30A1"/>
    <w:rsid w:val="0090788D"/>
    <w:rsid w:val="0091659D"/>
    <w:rsid w:val="009175E2"/>
    <w:rsid w:val="0094617E"/>
    <w:rsid w:val="00954CD5"/>
    <w:rsid w:val="009565EF"/>
    <w:rsid w:val="00967015"/>
    <w:rsid w:val="009737F2"/>
    <w:rsid w:val="00977011"/>
    <w:rsid w:val="00977F0B"/>
    <w:rsid w:val="0098229B"/>
    <w:rsid w:val="00995615"/>
    <w:rsid w:val="00995BD0"/>
    <w:rsid w:val="009A0FB2"/>
    <w:rsid w:val="009C1793"/>
    <w:rsid w:val="009C2C8D"/>
    <w:rsid w:val="009D0E7C"/>
    <w:rsid w:val="00A47B1D"/>
    <w:rsid w:val="00A65344"/>
    <w:rsid w:val="00A70ABB"/>
    <w:rsid w:val="00A8284F"/>
    <w:rsid w:val="00A84424"/>
    <w:rsid w:val="00A93794"/>
    <w:rsid w:val="00AA1402"/>
    <w:rsid w:val="00AA4FCC"/>
    <w:rsid w:val="00AB6820"/>
    <w:rsid w:val="00AD3555"/>
    <w:rsid w:val="00AD543C"/>
    <w:rsid w:val="00AE6D9C"/>
    <w:rsid w:val="00AF3B54"/>
    <w:rsid w:val="00B10C64"/>
    <w:rsid w:val="00B5692D"/>
    <w:rsid w:val="00B74501"/>
    <w:rsid w:val="00B91437"/>
    <w:rsid w:val="00BB0832"/>
    <w:rsid w:val="00BB3B92"/>
    <w:rsid w:val="00BB5B49"/>
    <w:rsid w:val="00BC134D"/>
    <w:rsid w:val="00BD2BBA"/>
    <w:rsid w:val="00BD5947"/>
    <w:rsid w:val="00BE04E7"/>
    <w:rsid w:val="00BE2A5E"/>
    <w:rsid w:val="00BF08BD"/>
    <w:rsid w:val="00C01926"/>
    <w:rsid w:val="00C13865"/>
    <w:rsid w:val="00C5501D"/>
    <w:rsid w:val="00C55677"/>
    <w:rsid w:val="00C5614D"/>
    <w:rsid w:val="00C72129"/>
    <w:rsid w:val="00C859AE"/>
    <w:rsid w:val="00CB2FAC"/>
    <w:rsid w:val="00CD20C7"/>
    <w:rsid w:val="00CD5DC0"/>
    <w:rsid w:val="00CD7181"/>
    <w:rsid w:val="00CE238C"/>
    <w:rsid w:val="00D0716C"/>
    <w:rsid w:val="00D14F28"/>
    <w:rsid w:val="00D1709C"/>
    <w:rsid w:val="00D23060"/>
    <w:rsid w:val="00D232AA"/>
    <w:rsid w:val="00D31394"/>
    <w:rsid w:val="00D469BB"/>
    <w:rsid w:val="00D702B2"/>
    <w:rsid w:val="00D774DD"/>
    <w:rsid w:val="00D83492"/>
    <w:rsid w:val="00DA0136"/>
    <w:rsid w:val="00DA0475"/>
    <w:rsid w:val="00DB2CA0"/>
    <w:rsid w:val="00DB6772"/>
    <w:rsid w:val="00DC0791"/>
    <w:rsid w:val="00DD4848"/>
    <w:rsid w:val="00DE0A58"/>
    <w:rsid w:val="00DE6FFB"/>
    <w:rsid w:val="00DF3FB8"/>
    <w:rsid w:val="00E022D2"/>
    <w:rsid w:val="00E339ED"/>
    <w:rsid w:val="00E4712A"/>
    <w:rsid w:val="00E744A3"/>
    <w:rsid w:val="00E81F4A"/>
    <w:rsid w:val="00E84C14"/>
    <w:rsid w:val="00EB09C4"/>
    <w:rsid w:val="00ED7E69"/>
    <w:rsid w:val="00EE2098"/>
    <w:rsid w:val="00EF501E"/>
    <w:rsid w:val="00F3664E"/>
    <w:rsid w:val="00F57159"/>
    <w:rsid w:val="00F60492"/>
    <w:rsid w:val="00F62F3C"/>
    <w:rsid w:val="00F76F1B"/>
    <w:rsid w:val="00F81ED0"/>
    <w:rsid w:val="00FA1C47"/>
    <w:rsid w:val="00FC63C1"/>
    <w:rsid w:val="00FF2C65"/>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64037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9"/>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aliases w:val="הערת שוליים"/>
    <w:basedOn w:val="a"/>
    <w:link w:val="a4"/>
    <w:uiPriority w:val="99"/>
    <w:qFormat/>
    <w:pPr>
      <w:spacing w:line="220" w:lineRule="exact"/>
      <w:ind w:left="284" w:hanging="284"/>
    </w:pPr>
    <w:rPr>
      <w:position w:val="6"/>
      <w:szCs w:val="18"/>
    </w:rPr>
  </w:style>
  <w:style w:type="character" w:customStyle="1" w:styleId="a4">
    <w:name w:val="טקסט הערת שוליים תו"/>
    <w:aliases w:val="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0A7791"/>
    <w:pPr>
      <w:tabs>
        <w:tab w:val="right" w:pos="4620"/>
      </w:tabs>
      <w:spacing w:before="240" w:line="276" w:lineRule="auto"/>
      <w:ind w:left="567"/>
    </w:pPr>
  </w:style>
  <w:style w:type="character" w:customStyle="1" w:styleId="aa">
    <w:name w:val="ציטוט תו"/>
    <w:link w:val="a9"/>
    <w:rsid w:val="000A7791"/>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I">
    <w:name w:val="כותרתI"/>
    <w:basedOn w:val="1"/>
    <w:next w:val="a"/>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f2">
    <w:name w:val="סטנדרט"/>
    <w:basedOn w:val="a"/>
    <w:link w:val="Char"/>
    <w:uiPriority w:val="99"/>
    <w:rsid w:val="0051793D"/>
    <w:pPr>
      <w:autoSpaceDE/>
      <w:autoSpaceDN/>
      <w:spacing w:after="0" w:line="360" w:lineRule="auto"/>
    </w:pPr>
    <w:rPr>
      <w:sz w:val="22"/>
      <w:szCs w:val="22"/>
    </w:rPr>
  </w:style>
  <w:style w:type="character" w:customStyle="1" w:styleId="Char">
    <w:name w:val="סטנדרט Char"/>
    <w:link w:val="af2"/>
    <w:rsid w:val="0051793D"/>
    <w:rPr>
      <w:rFonts w:cs="Narkisim"/>
      <w:sz w:val="22"/>
      <w:szCs w:val="22"/>
    </w:rPr>
  </w:style>
  <w:style w:type="paragraph" w:styleId="af3">
    <w:name w:val="Balloon Text"/>
    <w:basedOn w:val="a"/>
    <w:link w:val="af4"/>
    <w:uiPriority w:val="99"/>
    <w:semiHidden/>
    <w:unhideWhenUsed/>
    <w:rsid w:val="00443506"/>
    <w:pPr>
      <w:spacing w:after="0" w:line="240" w:lineRule="auto"/>
    </w:pPr>
    <w:rPr>
      <w:rFonts w:ascii="Tahoma" w:hAnsi="Tahoma" w:cs="Tahoma"/>
      <w:sz w:val="18"/>
      <w:szCs w:val="18"/>
    </w:rPr>
  </w:style>
  <w:style w:type="character" w:customStyle="1" w:styleId="af4">
    <w:name w:val="טקסט בלונים תו"/>
    <w:basedOn w:val="a0"/>
    <w:link w:val="af3"/>
    <w:uiPriority w:val="99"/>
    <w:semiHidden/>
    <w:rsid w:val="00443506"/>
    <w:rPr>
      <w:rFonts w:ascii="Tahoma" w:hAnsi="Tahoma" w:cs="Tahoma"/>
      <w:sz w:val="18"/>
      <w:szCs w:val="18"/>
    </w:rPr>
  </w:style>
  <w:style w:type="paragraph" w:customStyle="1" w:styleId="12">
    <w:name w:val="ציטוט1"/>
    <w:basedOn w:val="a"/>
    <w:next w:val="af2"/>
    <w:autoRedefine/>
    <w:rsid w:val="00995615"/>
    <w:pPr>
      <w:autoSpaceDE/>
      <w:autoSpaceDN/>
      <w:spacing w:after="0" w:line="360" w:lineRule="auto"/>
      <w:ind w:left="567"/>
    </w:pPr>
    <w:rPr>
      <w:rFonts w:cs="FrankRuehl"/>
      <w:sz w:val="24"/>
      <w:szCs w:val="22"/>
      <w:lang w:eastAsia="he-IL"/>
    </w:rPr>
  </w:style>
  <w:style w:type="paragraph" w:customStyle="1" w:styleId="III">
    <w:name w:val="כותרתIII"/>
    <w:basedOn w:val="3"/>
    <w:next w:val="a"/>
    <w:rsid w:val="00DE6FFB"/>
    <w:pPr>
      <w:autoSpaceDE/>
      <w:autoSpaceDN/>
      <w:spacing w:before="280" w:after="100" w:line="312" w:lineRule="exact"/>
      <w:jc w:val="both"/>
    </w:pPr>
    <w:rPr>
      <w:rFonts w:ascii="Times New Roman" w:hAnsi="Times New Roman" w:cs="Narkisim"/>
      <w:b/>
      <w:noProof/>
      <w:color w:val="000000"/>
      <w:sz w:val="26"/>
      <w:szCs w:val="26"/>
      <w:lang w:eastAsia="he-IL"/>
    </w:rPr>
  </w:style>
  <w:style w:type="character" w:customStyle="1" w:styleId="70">
    <w:name w:val="כותרת 7 תו"/>
    <w:basedOn w:val="a0"/>
    <w:link w:val="7"/>
    <w:uiPriority w:val="9"/>
    <w:rsid w:val="00640378"/>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289A-4D3D-4922-B55D-2D1F1D8C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1644</Words>
  <Characters>8222</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9847</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5</cp:revision>
  <cp:lastPrinted>2001-10-24T10:13:00Z</cp:lastPrinted>
  <dcterms:created xsi:type="dcterms:W3CDTF">2017-01-04T20:30:00Z</dcterms:created>
  <dcterms:modified xsi:type="dcterms:W3CDTF">2017-01-05T09:00:00Z</dcterms:modified>
</cp:coreProperties>
</file>