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86" w:rsidRPr="00B92B71" w:rsidRDefault="00087886" w:rsidP="004456D1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B92B71">
            <w:rPr>
              <w:rFonts w:ascii="Arial" w:hAnsi="Arial" w:cs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B92B71">
        <w:rPr>
          <w:rFonts w:ascii="Arial" w:hAnsi="Arial" w:cs="Arial"/>
          <w:caps/>
          <w:sz w:val="24"/>
          <w:szCs w:val="24"/>
          <w:lang w:eastAsia="en-GB"/>
        </w:rPr>
        <w:t xml:space="preserve"> KOSCHITZKY VIRTUAL BEIT MIDRASH (VBM)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For easy printing, go to</w:t>
      </w:r>
    </w:p>
    <w:p w:rsidR="00087886" w:rsidRPr="00B92B71" w:rsidRDefault="00087886" w:rsidP="004456D1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B92B71">
          <w:rPr>
            <w:rStyle w:val="Hyperlink"/>
            <w:rFonts w:ascii="Arial" w:hAnsi="Arial" w:cs="Arial"/>
            <w:sz w:val="24"/>
            <w:szCs w:val="24"/>
          </w:rPr>
          <w:t>www.vbm-torah.org/archive/metho73/14metho.htm</w:t>
        </w:r>
      </w:hyperlink>
    </w:p>
    <w:p w:rsidR="00087886" w:rsidRDefault="00087886" w:rsidP="004456D1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GB"/>
        </w:rPr>
        <w:t>*********************************************************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lang w:val="en-GB"/>
        </w:rPr>
        <w:t>IN LOVING MEMORY OF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 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lang w:val="en-GB"/>
        </w:rPr>
        <w:t>Jeffrey Paul Friedman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lang w:val="en-GB"/>
        </w:rPr>
        <w:t>August 15, 1968 – July 29, 2012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lang w:val="en-GB"/>
        </w:rPr>
        <w:t> 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לע"נ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 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יהודה פנחס בן הרב שרגא פייוועל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כ"ב אב תשכ"ח – י' אב תשע"ב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 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rtl/>
        </w:rPr>
        <w:t>ת.נ.צ.ב.ה</w:t>
      </w:r>
    </w:p>
    <w:p w:rsidR="00087886" w:rsidRDefault="00087886" w:rsidP="001A1D4F">
      <w:pPr>
        <w:pStyle w:val="c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-GB"/>
        </w:rPr>
        <w:t>*********************************************************</w:t>
      </w:r>
    </w:p>
    <w:p w:rsidR="00087886" w:rsidRPr="00B92B71" w:rsidRDefault="00087886" w:rsidP="00B25A7F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886" w:rsidRPr="00B25A7F" w:rsidRDefault="00087886" w:rsidP="00B92B71">
      <w:pPr>
        <w:bidi w:val="0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25A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Shiur #14: R. Yochanan ben Brokah's Novel Idea of </w:t>
      </w:r>
      <w:r w:rsidRPr="00B25A7F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Yerusha</w:t>
      </w:r>
    </w:p>
    <w:p w:rsidR="00087886" w:rsidRPr="00B25A7F" w:rsidRDefault="00087886" w:rsidP="004456D1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886" w:rsidRPr="00B92B71" w:rsidRDefault="00087886" w:rsidP="004456D1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B25A7F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Unlike transfer of items</w:t>
      </w:r>
      <w:r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inheritance transfer occurs automatically and independent of the person who has passed</w:t>
      </w:r>
      <w:r>
        <w:rPr>
          <w:rFonts w:ascii="Arial" w:hAnsi="Arial" w:cs="Arial"/>
          <w:sz w:val="24"/>
          <w:szCs w:val="24"/>
        </w:rPr>
        <w:t xml:space="preserve"> away</w:t>
      </w:r>
      <w:r w:rsidRPr="00B92B71">
        <w:rPr>
          <w:rFonts w:ascii="Arial" w:hAnsi="Arial" w:cs="Arial"/>
          <w:sz w:val="24"/>
          <w:szCs w:val="24"/>
        </w:rPr>
        <w:t>. The Torah establishes an elaborate system of inheritance</w:t>
      </w:r>
      <w:r>
        <w:rPr>
          <w:rFonts w:ascii="Arial" w:hAnsi="Arial" w:cs="Arial"/>
          <w:sz w:val="24"/>
          <w:szCs w:val="24"/>
        </w:rPr>
        <w:t>, and the “flow”</w:t>
      </w:r>
      <w:r w:rsidRPr="00B92B71">
        <w:rPr>
          <w:rFonts w:ascii="Arial" w:hAnsi="Arial" w:cs="Arial"/>
          <w:sz w:val="24"/>
          <w:szCs w:val="24"/>
        </w:rPr>
        <w:t xml:space="preserve"> or transfer of the deceased person's estate occurs automatically</w:t>
      </w:r>
      <w:r>
        <w:rPr>
          <w:rFonts w:ascii="Arial" w:hAnsi="Arial" w:cs="Arial"/>
          <w:sz w:val="24"/>
          <w:szCs w:val="24"/>
        </w:rPr>
        <w:t>; t</w:t>
      </w:r>
      <w:r w:rsidRPr="00B92B71">
        <w:rPr>
          <w:rFonts w:ascii="Arial" w:hAnsi="Arial" w:cs="Arial"/>
          <w:sz w:val="24"/>
          <w:szCs w:val="24"/>
        </w:rPr>
        <w:t xml:space="preserve">he person is powerless to affect the distribution. </w:t>
      </w:r>
      <w:r>
        <w:rPr>
          <w:rFonts w:ascii="Arial" w:hAnsi="Arial" w:cs="Arial"/>
          <w:sz w:val="24"/>
          <w:szCs w:val="24"/>
        </w:rPr>
        <w:t>A person CAN pre</w:t>
      </w:r>
      <w:r w:rsidRPr="00B92B71">
        <w:rPr>
          <w:rFonts w:ascii="Arial" w:hAnsi="Arial" w:cs="Arial"/>
          <w:sz w:val="24"/>
          <w:szCs w:val="24"/>
        </w:rPr>
        <w:t xml:space="preserve">empt the inheritance flow by executing standard </w:t>
      </w:r>
      <w:r w:rsidRPr="00B92B71">
        <w:rPr>
          <w:rFonts w:ascii="Arial" w:hAnsi="Arial" w:cs="Arial"/>
          <w:i/>
          <w:iCs/>
          <w:sz w:val="24"/>
          <w:szCs w:val="24"/>
        </w:rPr>
        <w:t>kinyanim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which can distribute his estate and circumvent </w:t>
      </w:r>
      <w:r>
        <w:rPr>
          <w:rFonts w:ascii="Arial" w:hAnsi="Arial" w:cs="Arial"/>
          <w:sz w:val="24"/>
          <w:szCs w:val="24"/>
        </w:rPr>
        <w:t xml:space="preserve">the flow of </w:t>
      </w:r>
      <w:r w:rsidRPr="00B92B71">
        <w:rPr>
          <w:rFonts w:ascii="Arial" w:hAnsi="Arial" w:cs="Arial"/>
          <w:sz w:val="24"/>
          <w:szCs w:val="24"/>
        </w:rPr>
        <w:t xml:space="preserve">inheritance. If these </w:t>
      </w:r>
      <w:r w:rsidRPr="00B92B71">
        <w:rPr>
          <w:rFonts w:ascii="Arial" w:hAnsi="Arial" w:cs="Arial"/>
          <w:i/>
          <w:iCs/>
          <w:sz w:val="24"/>
          <w:szCs w:val="24"/>
        </w:rPr>
        <w:t>kinyanim</w:t>
      </w:r>
      <w:r w:rsidRPr="00B92B71">
        <w:rPr>
          <w:rFonts w:ascii="Arial" w:hAnsi="Arial" w:cs="Arial"/>
          <w:sz w:val="24"/>
          <w:szCs w:val="24"/>
        </w:rPr>
        <w:t xml:space="preserve"> are scheduled to obtain just prior to death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they can "mimic" inheritance. In fact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B92B71">
        <w:rPr>
          <w:rFonts w:ascii="Arial" w:hAnsi="Arial" w:cs="Arial"/>
          <w:sz w:val="24"/>
          <w:szCs w:val="24"/>
        </w:rPr>
        <w:t>Halakhic wills</w:t>
      </w:r>
      <w:r>
        <w:rPr>
          <w:rFonts w:ascii="Arial" w:hAnsi="Arial" w:cs="Arial"/>
          <w:sz w:val="24"/>
          <w:szCs w:val="24"/>
        </w:rPr>
        <w:t>”</w:t>
      </w:r>
      <w:r w:rsidRPr="00B92B71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premised</w:t>
      </w:r>
      <w:r w:rsidRPr="00B92B71">
        <w:rPr>
          <w:rFonts w:ascii="Arial" w:hAnsi="Arial" w:cs="Arial"/>
          <w:sz w:val="24"/>
          <w:szCs w:val="24"/>
        </w:rPr>
        <w:t xml:space="preserve"> upon standard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-based distribution of estate scheduled to take effect just prior to death. In this manner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daughters are typically awarded equal portion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even though their </w:t>
      </w:r>
      <w:r>
        <w:rPr>
          <w:rFonts w:ascii="Arial" w:hAnsi="Arial" w:cs="Arial"/>
          <w:sz w:val="24"/>
          <w:szCs w:val="24"/>
        </w:rPr>
        <w:t>position</w:t>
      </w:r>
      <w:r w:rsidRPr="00B92B71">
        <w:rPr>
          <w:rFonts w:ascii="Arial" w:hAnsi="Arial" w:cs="Arial"/>
          <w:sz w:val="24"/>
          <w:szCs w:val="24"/>
        </w:rPr>
        <w:t xml:space="preserve"> in the inheritance hierarchy would often preclude them from inheritance entirely. Similarly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non-first born are allocated equal amounts to their oldest </w:t>
      </w:r>
      <w:r w:rsidRPr="00B92B71">
        <w:rPr>
          <w:rFonts w:ascii="Arial" w:hAnsi="Arial" w:cs="Arial"/>
          <w:i/>
          <w:iCs/>
          <w:sz w:val="24"/>
          <w:szCs w:val="24"/>
        </w:rPr>
        <w:t>bechor</w:t>
      </w:r>
      <w:r w:rsidRPr="00B92B71">
        <w:rPr>
          <w:rFonts w:ascii="Arial" w:hAnsi="Arial" w:cs="Arial"/>
          <w:sz w:val="24"/>
          <w:szCs w:val="24"/>
        </w:rPr>
        <w:t xml:space="preserve"> brother. Inheritance has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 xml:space="preserve">t been altered; it has merely been preempted. </w:t>
      </w:r>
    </w:p>
    <w:p w:rsidR="00087886" w:rsidRPr="00B92B71" w:rsidRDefault="00087886" w:rsidP="004456D1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B25A7F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Yochanan ben Brokah (</w:t>
      </w:r>
      <w:r w:rsidRPr="00B25A7F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130) poses a</w:t>
      </w:r>
      <w:r w:rsidRPr="00B92B71">
        <w:rPr>
          <w:rFonts w:ascii="Arial" w:hAnsi="Arial" w:cs="Arial"/>
          <w:sz w:val="24"/>
          <w:szCs w:val="24"/>
        </w:rPr>
        <w:t xml:space="preserve"> ra</w:t>
      </w:r>
      <w:r>
        <w:rPr>
          <w:rFonts w:ascii="Arial" w:hAnsi="Arial" w:cs="Arial"/>
          <w:sz w:val="24"/>
          <w:szCs w:val="24"/>
        </w:rPr>
        <w:t>dical idea –</w:t>
      </w:r>
      <w:r w:rsidRPr="00B92B71">
        <w:rPr>
          <w:rFonts w:ascii="Arial" w:hAnsi="Arial" w:cs="Arial"/>
          <w:sz w:val="24"/>
          <w:szCs w:val="24"/>
        </w:rPr>
        <w:t xml:space="preserve"> that a person can refashion inheritance patterns</w:t>
      </w:r>
      <w:r>
        <w:rPr>
          <w:rFonts w:ascii="Arial" w:hAnsi="Arial" w:cs="Arial"/>
          <w:sz w:val="24"/>
          <w:szCs w:val="24"/>
        </w:rPr>
        <w:t xml:space="preserve"> themselves.</w:t>
      </w:r>
      <w:r w:rsidRPr="00B92B71">
        <w:rPr>
          <w:rFonts w:ascii="Arial" w:hAnsi="Arial" w:cs="Arial"/>
          <w:sz w:val="24"/>
          <w:szCs w:val="24"/>
        </w:rPr>
        <w:t xml:space="preserve"> He derives this from the employment of the </w:t>
      </w:r>
      <w:r>
        <w:rPr>
          <w:rFonts w:ascii="Arial" w:hAnsi="Arial" w:cs="Arial"/>
          <w:sz w:val="24"/>
          <w:szCs w:val="24"/>
        </w:rPr>
        <w:t>phrase, "</w:t>
      </w:r>
      <w:r>
        <w:rPr>
          <w:rFonts w:ascii="Arial" w:hAnsi="Arial" w:cs="Arial"/>
          <w:i/>
          <w:iCs/>
          <w:sz w:val="24"/>
          <w:szCs w:val="24"/>
        </w:rPr>
        <w:t>Ve-haya</w:t>
      </w:r>
      <w:r w:rsidRPr="00B92B71">
        <w:rPr>
          <w:rFonts w:ascii="Arial" w:hAnsi="Arial" w:cs="Arial"/>
          <w:i/>
          <w:iCs/>
          <w:sz w:val="24"/>
          <w:szCs w:val="24"/>
        </w:rPr>
        <w:t xml:space="preserve"> bayom hanchilo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(</w:t>
      </w:r>
      <w:r w:rsidRPr="00B25A7F">
        <w:rPr>
          <w:rFonts w:ascii="Arial" w:hAnsi="Arial" w:cs="Arial"/>
          <w:i/>
          <w:iCs/>
          <w:sz w:val="24"/>
          <w:szCs w:val="24"/>
        </w:rPr>
        <w:t>Devarim</w:t>
      </w:r>
      <w:r>
        <w:rPr>
          <w:rFonts w:ascii="Arial" w:hAnsi="Arial" w:cs="Arial"/>
          <w:sz w:val="24"/>
          <w:szCs w:val="24"/>
        </w:rPr>
        <w:t xml:space="preserve"> 21:16) </w:t>
      </w:r>
      <w:r w:rsidRPr="00B92B71">
        <w:rPr>
          <w:rFonts w:ascii="Arial" w:hAnsi="Arial" w:cs="Arial"/>
          <w:sz w:val="24"/>
          <w:szCs w:val="24"/>
        </w:rPr>
        <w:t xml:space="preserve">which describes the day </w:t>
      </w:r>
      <w:r>
        <w:rPr>
          <w:rFonts w:ascii="Arial" w:hAnsi="Arial" w:cs="Arial"/>
          <w:sz w:val="24"/>
          <w:szCs w:val="24"/>
        </w:rPr>
        <w:t>on which the father “inherits”</w:t>
      </w:r>
      <w:r w:rsidRPr="00B92B71">
        <w:rPr>
          <w:rFonts w:ascii="Arial" w:hAnsi="Arial" w:cs="Arial"/>
          <w:sz w:val="24"/>
          <w:szCs w:val="24"/>
        </w:rPr>
        <w:t xml:space="preserve"> his children – implying that a person is </w:t>
      </w:r>
      <w:r>
        <w:rPr>
          <w:rFonts w:ascii="Arial" w:hAnsi="Arial" w:cs="Arial"/>
          <w:sz w:val="24"/>
          <w:szCs w:val="24"/>
        </w:rPr>
        <w:t>ACTIVE</w:t>
      </w:r>
      <w:r w:rsidRPr="00B92B71">
        <w:rPr>
          <w:rFonts w:ascii="Arial" w:hAnsi="Arial" w:cs="Arial"/>
          <w:sz w:val="24"/>
          <w:szCs w:val="24"/>
        </w:rPr>
        <w:t xml:space="preserve"> in delivering inheritance. There are different opinions as to the scope of this ability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without question</w:t>
      </w:r>
      <w:r>
        <w:rPr>
          <w:rFonts w:ascii="Arial" w:hAnsi="Arial" w:cs="Arial"/>
          <w:sz w:val="24"/>
          <w:szCs w:val="24"/>
        </w:rPr>
        <w:t>, according to R. Yochanan be Brokah,</w:t>
      </w:r>
      <w:r w:rsidRPr="00B92B71">
        <w:rPr>
          <w:rFonts w:ascii="Arial" w:hAnsi="Arial" w:cs="Arial"/>
          <w:sz w:val="24"/>
          <w:szCs w:val="24"/>
        </w:rPr>
        <w:t xml:space="preserve"> the dying person is empowered to </w:t>
      </w:r>
      <w:r>
        <w:rPr>
          <w:rFonts w:ascii="Arial" w:hAnsi="Arial" w:cs="Arial"/>
          <w:sz w:val="24"/>
          <w:szCs w:val="24"/>
        </w:rPr>
        <w:t>affect</w:t>
      </w:r>
      <w:r w:rsidRPr="00B92B71">
        <w:rPr>
          <w:rFonts w:ascii="Arial" w:hAnsi="Arial" w:cs="Arial"/>
          <w:sz w:val="24"/>
          <w:szCs w:val="24"/>
        </w:rPr>
        <w:t xml:space="preserve"> inheritance patterns. How does this mechanism operate?</w:t>
      </w:r>
    </w:p>
    <w:p w:rsidR="00087886" w:rsidRPr="00B92B71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445119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The simple approach –</w:t>
      </w:r>
      <w:r>
        <w:rPr>
          <w:rFonts w:ascii="Arial" w:hAnsi="Arial" w:cs="Arial"/>
          <w:sz w:val="24"/>
          <w:szCs w:val="24"/>
        </w:rPr>
        <w:t xml:space="preserve"> articulated by many </w:t>
      </w:r>
      <w:r w:rsidRPr="00B92B71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–</w:t>
      </w:r>
      <w:r w:rsidRPr="00B92B71">
        <w:rPr>
          <w:rFonts w:ascii="Arial" w:hAnsi="Arial" w:cs="Arial"/>
          <w:sz w:val="24"/>
          <w:szCs w:val="24"/>
        </w:rPr>
        <w:t xml:space="preserve"> would be to empower the father to </w:t>
      </w:r>
      <w:r>
        <w:rPr>
          <w:rFonts w:ascii="Arial" w:hAnsi="Arial" w:cs="Arial"/>
          <w:sz w:val="24"/>
          <w:szCs w:val="24"/>
        </w:rPr>
        <w:t>ASSIGN</w:t>
      </w:r>
      <w:r w:rsidRPr="00B92B71">
        <w:rPr>
          <w:rFonts w:ascii="Arial" w:hAnsi="Arial" w:cs="Arial"/>
          <w:sz w:val="24"/>
          <w:szCs w:val="24"/>
        </w:rPr>
        <w:t xml:space="preserve"> supreme inheritors. The Torah creates </w:t>
      </w:r>
      <w:r>
        <w:rPr>
          <w:rFonts w:ascii="Arial" w:hAnsi="Arial" w:cs="Arial"/>
          <w:sz w:val="24"/>
          <w:szCs w:val="24"/>
        </w:rPr>
        <w:t xml:space="preserve">a default </w:t>
      </w:r>
      <w:r w:rsidRPr="00B92B71">
        <w:rPr>
          <w:rFonts w:ascii="Arial" w:hAnsi="Arial" w:cs="Arial"/>
          <w:sz w:val="24"/>
          <w:szCs w:val="24"/>
        </w:rPr>
        <w:t>inheritance hierarchy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a person is authorized to re</w:t>
      </w:r>
      <w:r>
        <w:rPr>
          <w:rFonts w:ascii="Arial" w:hAnsi="Arial" w:cs="Arial"/>
          <w:sz w:val="24"/>
          <w:szCs w:val="24"/>
        </w:rPr>
        <w:t>-</w:t>
      </w:r>
      <w:r w:rsidRPr="00B92B71">
        <w:rPr>
          <w:rFonts w:ascii="Arial" w:hAnsi="Arial" w:cs="Arial"/>
          <w:sz w:val="24"/>
          <w:szCs w:val="24"/>
        </w:rPr>
        <w:t>landscape that list. Once he has re-assigned the primary inheritors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inheritance transfers automatically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in</w:t>
      </w:r>
      <w:r w:rsidRPr="00B92B71">
        <w:rPr>
          <w:rFonts w:ascii="Arial" w:hAnsi="Arial" w:cs="Arial"/>
          <w:sz w:val="24"/>
          <w:szCs w:val="24"/>
        </w:rPr>
        <w:t xml:space="preserve"> standard inheritance. He does</w:t>
      </w:r>
      <w:r>
        <w:rPr>
          <w:rFonts w:ascii="Arial" w:hAnsi="Arial" w:cs="Arial"/>
          <w:sz w:val="24"/>
          <w:szCs w:val="24"/>
        </w:rPr>
        <w:t xml:space="preserve"> </w:t>
      </w:r>
      <w:r w:rsidRPr="00B92B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B92B71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DIRECTLY</w:t>
      </w:r>
      <w:r w:rsidRPr="00B92B71">
        <w:rPr>
          <w:rFonts w:ascii="Arial" w:hAnsi="Arial" w:cs="Arial"/>
          <w:sz w:val="24"/>
          <w:szCs w:val="24"/>
        </w:rPr>
        <w:t xml:space="preserve"> power the inheritance process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</w:t>
      </w:r>
      <w:r>
        <w:rPr>
          <w:rFonts w:ascii="Arial" w:hAnsi="Arial" w:cs="Arial"/>
          <w:sz w:val="24"/>
          <w:szCs w:val="24"/>
        </w:rPr>
        <w:t xml:space="preserve"> rather</w:t>
      </w:r>
      <w:r w:rsidRPr="00B92B71">
        <w:rPr>
          <w:rFonts w:ascii="Arial" w:hAnsi="Arial" w:cs="Arial"/>
          <w:sz w:val="24"/>
          <w:szCs w:val="24"/>
        </w:rPr>
        <w:t xml:space="preserve"> redefines the rec</w:t>
      </w:r>
      <w:r>
        <w:rPr>
          <w:rFonts w:ascii="Arial" w:hAnsi="Arial" w:cs="Arial"/>
          <w:sz w:val="24"/>
          <w:szCs w:val="24"/>
        </w:rPr>
        <w:t>ipients of the standard halakhic</w:t>
      </w:r>
      <w:r w:rsidRPr="00B92B71">
        <w:rPr>
          <w:rFonts w:ascii="Arial" w:hAnsi="Arial" w:cs="Arial"/>
          <w:sz w:val="24"/>
          <w:szCs w:val="24"/>
        </w:rPr>
        <w:t xml:space="preserve"> process. </w:t>
      </w:r>
    </w:p>
    <w:p w:rsidR="00087886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B92B7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The Rosh clearly disagrees and offers a different model for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Brokah. The </w:t>
      </w:r>
      <w:r w:rsidRPr="00B92B71">
        <w:rPr>
          <w:rFonts w:ascii="Arial" w:hAnsi="Arial" w:cs="Arial"/>
          <w:i/>
          <w:iCs/>
          <w:sz w:val="24"/>
          <w:szCs w:val="24"/>
        </w:rPr>
        <w:t>gemara</w:t>
      </w:r>
      <w:r w:rsidRPr="00B92B71">
        <w:rPr>
          <w:rFonts w:ascii="Arial" w:hAnsi="Arial" w:cs="Arial"/>
          <w:sz w:val="24"/>
          <w:szCs w:val="24"/>
        </w:rPr>
        <w:t xml:space="preserve"> (141b) </w:t>
      </w:r>
      <w:r>
        <w:rPr>
          <w:rFonts w:ascii="Arial" w:hAnsi="Arial" w:cs="Arial"/>
          <w:sz w:val="24"/>
          <w:szCs w:val="24"/>
        </w:rPr>
        <w:t xml:space="preserve">initially </w:t>
      </w:r>
      <w:r w:rsidRPr="00B92B71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that a person can assign primary inheritor status to an unborn child.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ultimately rejects this theory and disallows assignment of an unborn inheritor. The Rosh viewed this disqualification as affirming that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mechanism is similar to classic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B92B71">
        <w:rPr>
          <w:rFonts w:ascii="Arial" w:hAnsi="Arial" w:cs="Arial"/>
          <w:sz w:val="24"/>
          <w:szCs w:val="24"/>
        </w:rPr>
        <w:t xml:space="preserve">he special dispensation based on the </w:t>
      </w:r>
      <w:r w:rsidRPr="00B92B71">
        <w:rPr>
          <w:rFonts w:ascii="Arial" w:hAnsi="Arial" w:cs="Arial"/>
          <w:i/>
          <w:iCs/>
          <w:sz w:val="24"/>
          <w:szCs w:val="24"/>
        </w:rPr>
        <w:t>pasuk</w:t>
      </w:r>
      <w:r w:rsidRPr="00B92B71">
        <w:rPr>
          <w:rFonts w:ascii="Arial" w:hAnsi="Arial" w:cs="Arial"/>
          <w:sz w:val="24"/>
          <w:szCs w:val="24"/>
        </w:rPr>
        <w:t xml:space="preserve"> allows the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to be executed even without an ACT of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.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PROCESS is still fashioned upon classic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transfer powered by the </w:t>
      </w:r>
      <w:r w:rsidRPr="00B92B71">
        <w:rPr>
          <w:rFonts w:ascii="Arial" w:hAnsi="Arial" w:cs="Arial"/>
          <w:i/>
          <w:iCs/>
          <w:sz w:val="24"/>
          <w:szCs w:val="24"/>
        </w:rPr>
        <w:t>makneh</w:t>
      </w:r>
      <w:r>
        <w:rPr>
          <w:rFonts w:ascii="Arial" w:hAnsi="Arial" w:cs="Arial"/>
          <w:sz w:val="24"/>
          <w:szCs w:val="24"/>
        </w:rPr>
        <w:t xml:space="preserve"> (</w:t>
      </w:r>
      <w:r w:rsidRPr="00B92B71">
        <w:rPr>
          <w:rFonts w:ascii="Arial" w:hAnsi="Arial" w:cs="Arial"/>
          <w:sz w:val="24"/>
          <w:szCs w:val="24"/>
        </w:rPr>
        <w:t xml:space="preserve">the current possessor who is actively transferring the item). Since the process is modeled upon classic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, only recipients who can receive actual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can benefit from this process. Since an unborn baby cannot acquire items through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he cannot be assigned the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through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apparatus. </w:t>
      </w:r>
    </w:p>
    <w:p w:rsidR="00087886" w:rsidRPr="00B92B71" w:rsidRDefault="00087886" w:rsidP="004456D1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86" w:rsidRDefault="00087886" w:rsidP="00BF6FBE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 xml:space="preserve">This question – whether the mechanism of Rebbi Yochanan ben Brokah works by assigning inheritors or by actively transferring through </w:t>
      </w:r>
      <w:r w:rsidRPr="00B92B71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may</w:t>
      </w:r>
      <w:r w:rsidRPr="00B92B71">
        <w:rPr>
          <w:rFonts w:ascii="Arial" w:hAnsi="Arial" w:cs="Arial"/>
          <w:sz w:val="24"/>
          <w:szCs w:val="24"/>
        </w:rPr>
        <w:t xml:space="preserve"> lead to some very interesting questions. Which people can be the beneficiaries of this assignment? It is clear that non-relatives are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>t candidates for R</w:t>
      </w:r>
      <w:r>
        <w:rPr>
          <w:rFonts w:ascii="Arial" w:hAnsi="Arial" w:cs="Arial"/>
          <w:sz w:val="24"/>
          <w:szCs w:val="24"/>
        </w:rPr>
        <w:t>. Yochanan ben Brokah benefits.</w:t>
      </w:r>
      <w:r w:rsidRPr="00B92B71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hat about "secondary" relatives,</w:t>
      </w:r>
      <w:r w:rsidRPr="00B92B71">
        <w:rPr>
          <w:rFonts w:ascii="Arial" w:hAnsi="Arial" w:cs="Arial"/>
          <w:sz w:val="24"/>
          <w:szCs w:val="24"/>
        </w:rPr>
        <w:t xml:space="preserve"> relatives who typically receive</w:t>
      </w:r>
      <w:r>
        <w:rPr>
          <w:rFonts w:ascii="Arial" w:hAnsi="Arial" w:cs="Arial"/>
          <w:sz w:val="24"/>
          <w:szCs w:val="24"/>
        </w:rPr>
        <w:t xml:space="preserve"> inheritance through </w:t>
      </w:r>
      <w:r w:rsidRPr="00B92B71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(see </w:t>
      </w:r>
      <w:hyperlink r:id="rId5" w:history="1">
        <w:r w:rsidRPr="00BF6FBE">
          <w:rPr>
            <w:rStyle w:val="Hyperlink"/>
            <w:rFonts w:ascii="Arial" w:hAnsi="Arial" w:cs="Arial"/>
            <w:i/>
            <w:iCs/>
            <w:sz w:val="24"/>
            <w:szCs w:val="24"/>
          </w:rPr>
          <w:t>shiur</w:t>
        </w:r>
        <w:r w:rsidRPr="00BF6FBE">
          <w:rPr>
            <w:rStyle w:val="Hyperlink"/>
            <w:rFonts w:ascii="Arial" w:hAnsi="Arial" w:cs="Arial"/>
            <w:sz w:val="24"/>
            <w:szCs w:val="24"/>
          </w:rPr>
          <w:t xml:space="preserve"> #13</w:t>
        </w:r>
      </w:hyperlink>
      <w:r w:rsidRPr="00B92B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May they be upgraded through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declaration? </w:t>
      </w:r>
    </w:p>
    <w:p w:rsidR="00087886" w:rsidRDefault="00087886" w:rsidP="00B92B7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445119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r w:rsidRPr="00B92B71">
        <w:rPr>
          <w:rFonts w:ascii="Arial" w:hAnsi="Arial" w:cs="Arial"/>
          <w:i/>
          <w:iCs/>
          <w:sz w:val="24"/>
          <w:szCs w:val="24"/>
        </w:rPr>
        <w:t>Rishonim</w:t>
      </w:r>
      <w:r w:rsidRPr="00B92B71">
        <w:rPr>
          <w:rFonts w:ascii="Arial" w:hAnsi="Arial" w:cs="Arial"/>
          <w:sz w:val="24"/>
          <w:szCs w:val="24"/>
        </w:rPr>
        <w:t xml:space="preserve"> allow brothers to be assigned inheritance priority (see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for example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Rambam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 w:rsidRPr="00B92B71">
        <w:rPr>
          <w:rFonts w:ascii="Arial" w:hAnsi="Arial" w:cs="Arial"/>
          <w:i/>
          <w:iCs/>
          <w:sz w:val="24"/>
          <w:szCs w:val="24"/>
        </w:rPr>
        <w:t>Nachalot</w:t>
      </w:r>
      <w:r>
        <w:rPr>
          <w:rFonts w:ascii="Arial" w:hAnsi="Arial" w:cs="Arial"/>
          <w:sz w:val="24"/>
          <w:szCs w:val="24"/>
        </w:rPr>
        <w:t xml:space="preserve"> 6:</w:t>
      </w:r>
      <w:r w:rsidRPr="00B92B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and the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Ri</w:t>
        </w:r>
        <w:r w:rsidRPr="00B92B71">
          <w:rPr>
            <w:rFonts w:ascii="Arial" w:hAnsi="Arial" w:cs="Arial"/>
            <w:sz w:val="24"/>
            <w:szCs w:val="24"/>
          </w:rPr>
          <w:t>f</w:t>
        </w:r>
      </w:smartTag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59b)</w:t>
      </w:r>
      <w:r w:rsidRPr="00B92B71">
        <w:rPr>
          <w:rFonts w:ascii="Arial" w:hAnsi="Arial" w:cs="Arial"/>
          <w:sz w:val="24"/>
          <w:szCs w:val="24"/>
        </w:rPr>
        <w:t xml:space="preserve">. However many </w:t>
      </w:r>
      <w:r w:rsidRPr="00B92B71">
        <w:rPr>
          <w:rFonts w:ascii="Arial" w:hAnsi="Arial" w:cs="Arial"/>
          <w:i/>
          <w:iCs/>
          <w:sz w:val="24"/>
          <w:szCs w:val="24"/>
        </w:rPr>
        <w:t>Rishonim</w:t>
      </w:r>
      <w:r w:rsidRPr="00B92B7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including possibly the Rambam</w:t>
      </w:r>
      <w:r w:rsidRPr="00B92B71">
        <w:rPr>
          <w:rFonts w:ascii="Arial" w:hAnsi="Arial" w:cs="Arial"/>
          <w:sz w:val="24"/>
          <w:szCs w:val="24"/>
        </w:rPr>
        <w:t>) viewed a brother as a primary inhe</w:t>
      </w:r>
      <w:r>
        <w:rPr>
          <w:rFonts w:ascii="Arial" w:hAnsi="Arial" w:cs="Arial"/>
          <w:sz w:val="24"/>
          <w:szCs w:val="24"/>
        </w:rPr>
        <w:t xml:space="preserve">ritor and not a secondary </w:t>
      </w:r>
      <w:r w:rsidRPr="00B92B71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recipient. Hence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his ability to benefit from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 may not indicate that this rule can be extended to </w:t>
      </w:r>
      <w:r>
        <w:rPr>
          <w:rFonts w:ascii="Arial" w:hAnsi="Arial" w:cs="Arial"/>
          <w:sz w:val="24"/>
          <w:szCs w:val="24"/>
        </w:rPr>
        <w:t xml:space="preserve">ACTUAL </w:t>
      </w:r>
      <w:r w:rsidRPr="00B92B71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inheritors. The Tosafot Ha</w:t>
      </w:r>
      <w:r>
        <w:rPr>
          <w:rFonts w:ascii="Arial" w:hAnsi="Arial" w:cs="Arial"/>
          <w:sz w:val="24"/>
          <w:szCs w:val="24"/>
        </w:rPr>
        <w:t>-R</w:t>
      </w:r>
      <w:r w:rsidRPr="00B92B71">
        <w:rPr>
          <w:rFonts w:ascii="Arial" w:hAnsi="Arial" w:cs="Arial"/>
          <w:sz w:val="24"/>
          <w:szCs w:val="24"/>
        </w:rPr>
        <w:t xml:space="preserve">osh </w:t>
      </w:r>
      <w:r>
        <w:rPr>
          <w:rFonts w:ascii="Arial" w:hAnsi="Arial" w:cs="Arial"/>
          <w:sz w:val="24"/>
          <w:szCs w:val="24"/>
        </w:rPr>
        <w:t>(</w:t>
      </w:r>
      <w:r w:rsidRPr="00A024EC">
        <w:rPr>
          <w:rFonts w:ascii="Arial" w:hAnsi="Arial" w:cs="Arial"/>
          <w:i/>
          <w:iCs/>
          <w:sz w:val="24"/>
          <w:szCs w:val="24"/>
        </w:rPr>
        <w:t>Kiddushin</w:t>
      </w:r>
      <w:r>
        <w:rPr>
          <w:rFonts w:ascii="Arial" w:hAnsi="Arial" w:cs="Arial"/>
          <w:sz w:val="24"/>
          <w:szCs w:val="24"/>
        </w:rPr>
        <w:t xml:space="preserve"> </w:t>
      </w:r>
      <w:r w:rsidRPr="00B92B71">
        <w:rPr>
          <w:rFonts w:ascii="Arial" w:hAnsi="Arial" w:cs="Arial"/>
          <w:sz w:val="24"/>
          <w:szCs w:val="24"/>
        </w:rPr>
        <w:t>60b) discuss</w:t>
      </w:r>
      <w:r>
        <w:rPr>
          <w:rFonts w:ascii="Arial" w:hAnsi="Arial" w:cs="Arial"/>
          <w:sz w:val="24"/>
          <w:szCs w:val="24"/>
        </w:rPr>
        <w:t>es</w:t>
      </w:r>
      <w:r w:rsidRPr="00B92B71">
        <w:rPr>
          <w:rFonts w:ascii="Arial" w:hAnsi="Arial" w:cs="Arial"/>
          <w:sz w:val="24"/>
          <w:szCs w:val="24"/>
        </w:rPr>
        <w:t xml:space="preserve"> distributing inheritance to </w:t>
      </w:r>
      <w:r>
        <w:rPr>
          <w:rFonts w:ascii="Arial" w:hAnsi="Arial" w:cs="Arial"/>
          <w:sz w:val="24"/>
          <w:szCs w:val="24"/>
        </w:rPr>
        <w:t>NEPHEWS</w:t>
      </w:r>
      <w:r w:rsidRPr="00B92B71">
        <w:rPr>
          <w:rFonts w:ascii="Arial" w:hAnsi="Arial" w:cs="Arial"/>
          <w:sz w:val="24"/>
          <w:szCs w:val="24"/>
        </w:rPr>
        <w:t xml:space="preserve"> through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</w:t>
      </w:r>
      <w:r>
        <w:rPr>
          <w:rFonts w:ascii="Arial" w:hAnsi="Arial" w:cs="Arial"/>
          <w:sz w:val="24"/>
          <w:szCs w:val="24"/>
        </w:rPr>
        <w:t>ro</w:t>
      </w:r>
      <w:r w:rsidRPr="00B92B71">
        <w:rPr>
          <w:rFonts w:ascii="Arial" w:hAnsi="Arial" w:cs="Arial"/>
          <w:sz w:val="24"/>
          <w:szCs w:val="24"/>
        </w:rPr>
        <w:t>kah's process. Since nephews are clearly NOT primary inheritors</w:t>
      </w:r>
      <w:r>
        <w:rPr>
          <w:rFonts w:ascii="Arial" w:hAnsi="Arial" w:cs="Arial"/>
          <w:sz w:val="24"/>
          <w:szCs w:val="24"/>
        </w:rPr>
        <w:t xml:space="preserve">, but merely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candidates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is clear that the Rosh</w:t>
      </w:r>
      <w:r>
        <w:rPr>
          <w:rFonts w:ascii="Arial" w:hAnsi="Arial" w:cs="Arial"/>
          <w:sz w:val="24"/>
          <w:szCs w:val="24"/>
        </w:rPr>
        <w:t xml:space="preserve"> allowed this process for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inheritors. When the Rambam (</w:t>
      </w:r>
      <w:r w:rsidRPr="00A024EC">
        <w:rPr>
          <w:rFonts w:ascii="Arial" w:hAnsi="Arial" w:cs="Arial"/>
          <w:i/>
          <w:iCs/>
          <w:sz w:val="24"/>
          <w:szCs w:val="24"/>
        </w:rPr>
        <w:t>Hil</w:t>
      </w:r>
      <w:r>
        <w:rPr>
          <w:rFonts w:ascii="Arial" w:hAnsi="Arial" w:cs="Arial"/>
          <w:i/>
          <w:iCs/>
          <w:sz w:val="24"/>
          <w:szCs w:val="24"/>
        </w:rPr>
        <w:t>khot Zechiya</w:t>
      </w:r>
      <w:r w:rsidRPr="00A024E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Ve-</w:t>
      </w:r>
      <w:r w:rsidRPr="00A024EC">
        <w:rPr>
          <w:rFonts w:ascii="Arial" w:hAnsi="Arial" w:cs="Arial"/>
          <w:i/>
          <w:iCs/>
          <w:sz w:val="24"/>
          <w:szCs w:val="24"/>
        </w:rPr>
        <w:t>Matana</w:t>
      </w:r>
      <w:r>
        <w:rPr>
          <w:rFonts w:ascii="Arial" w:hAnsi="Arial" w:cs="Arial"/>
          <w:sz w:val="24"/>
          <w:szCs w:val="24"/>
        </w:rPr>
        <w:t xml:space="preserve"> 12:1)</w:t>
      </w:r>
      <w:r w:rsidRPr="00B92B71">
        <w:rPr>
          <w:rFonts w:ascii="Arial" w:hAnsi="Arial" w:cs="Arial"/>
          <w:sz w:val="24"/>
          <w:szCs w:val="24"/>
        </w:rPr>
        <w:t xml:space="preserve"> describes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he lists the ability to assign to children, siblings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and OTHER </w:t>
      </w:r>
      <w:r w:rsidRPr="00A024EC">
        <w:rPr>
          <w:rFonts w:ascii="Arial" w:hAnsi="Arial" w:cs="Arial"/>
          <w:i/>
          <w:iCs/>
          <w:sz w:val="24"/>
          <w:szCs w:val="24"/>
        </w:rPr>
        <w:t>yorshim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sugge</w:t>
      </w:r>
      <w:r>
        <w:rPr>
          <w:rFonts w:ascii="Arial" w:hAnsi="Arial" w:cs="Arial"/>
          <w:sz w:val="24"/>
          <w:szCs w:val="24"/>
        </w:rPr>
        <w:t xml:space="preserve">sting that even secondary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candidates can benefit from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Brokah.</w:t>
      </w:r>
    </w:p>
    <w:p w:rsidR="00087886" w:rsidRPr="00B92B71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 xml:space="preserve"> </w:t>
      </w:r>
    </w:p>
    <w:p w:rsidR="00087886" w:rsidRPr="00B92B71" w:rsidRDefault="00087886" w:rsidP="00A024EC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Without question</w:t>
      </w:r>
      <w:r>
        <w:rPr>
          <w:rFonts w:ascii="Arial" w:hAnsi="Arial" w:cs="Arial"/>
          <w:sz w:val="24"/>
          <w:szCs w:val="24"/>
        </w:rPr>
        <w:t>, if</w:t>
      </w:r>
      <w:r w:rsidRPr="00B92B7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proc</w:t>
      </w:r>
      <w:r>
        <w:rPr>
          <w:rFonts w:ascii="Arial" w:hAnsi="Arial" w:cs="Arial"/>
          <w:sz w:val="24"/>
          <w:szCs w:val="24"/>
        </w:rPr>
        <w:t xml:space="preserve">ess were similar to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 xml:space="preserve"> (</w:t>
      </w:r>
      <w:r w:rsidRPr="00B92B71">
        <w:rPr>
          <w:rFonts w:ascii="Arial" w:hAnsi="Arial" w:cs="Arial"/>
          <w:sz w:val="24"/>
          <w:szCs w:val="24"/>
        </w:rPr>
        <w:t xml:space="preserve">without an act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>would be open to ALL inheritors,</w:t>
      </w:r>
      <w:r w:rsidRPr="00B92B71">
        <w:rPr>
          <w:rFonts w:ascii="Arial" w:hAnsi="Arial" w:cs="Arial"/>
          <w:sz w:val="24"/>
          <w:szCs w:val="24"/>
        </w:rPr>
        <w:t xml:space="preserve"> primary and secondary. T</w:t>
      </w:r>
      <w:r>
        <w:rPr>
          <w:rFonts w:ascii="Arial" w:hAnsi="Arial" w:cs="Arial"/>
          <w:sz w:val="24"/>
          <w:szCs w:val="24"/>
        </w:rPr>
        <w:t>o be sure t</w:t>
      </w:r>
      <w:r w:rsidRPr="00B92B71">
        <w:rPr>
          <w:rFonts w:ascii="Arial" w:hAnsi="Arial" w:cs="Arial"/>
          <w:sz w:val="24"/>
          <w:szCs w:val="24"/>
        </w:rPr>
        <w:t>his process would not apply to non-inheritors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who would require a conventional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including an act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.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any inheritors – even those who receive only indirectly through </w:t>
      </w:r>
      <w:r>
        <w:rPr>
          <w:rFonts w:ascii="Arial" w:hAnsi="Arial" w:cs="Arial"/>
          <w:i/>
          <w:iCs/>
          <w:sz w:val="24"/>
          <w:szCs w:val="24"/>
        </w:rPr>
        <w:t>mishmash</w:t>
      </w:r>
      <w:r>
        <w:rPr>
          <w:rFonts w:ascii="Arial" w:hAnsi="Arial" w:cs="Arial"/>
          <w:sz w:val="24"/>
          <w:szCs w:val="24"/>
        </w:rPr>
        <w:t xml:space="preserve"> –</w:t>
      </w:r>
      <w:r w:rsidRPr="00B92B71">
        <w:rPr>
          <w:rFonts w:ascii="Arial" w:hAnsi="Arial" w:cs="Arial"/>
          <w:sz w:val="24"/>
          <w:szCs w:val="24"/>
        </w:rPr>
        <w:t xml:space="preserve"> should be included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Pr="00B92B71">
        <w:rPr>
          <w:rFonts w:ascii="Arial" w:hAnsi="Arial" w:cs="Arial"/>
          <w:sz w:val="24"/>
          <w:szCs w:val="24"/>
        </w:rPr>
        <w:t xml:space="preserve"> the process is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affecting</w:t>
      </w:r>
      <w:r w:rsidRPr="00B92B71">
        <w:rPr>
          <w:rFonts w:ascii="Arial" w:hAnsi="Arial" w:cs="Arial"/>
          <w:sz w:val="24"/>
          <w:szCs w:val="24"/>
        </w:rPr>
        <w:t xml:space="preserve"> inher</w:t>
      </w:r>
      <w:r>
        <w:rPr>
          <w:rFonts w:ascii="Arial" w:hAnsi="Arial" w:cs="Arial"/>
          <w:sz w:val="24"/>
          <w:szCs w:val="24"/>
        </w:rPr>
        <w:t xml:space="preserve">itance hierarchies. Since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candidates are potential </w:t>
      </w:r>
      <w:r>
        <w:rPr>
          <w:rFonts w:ascii="Arial" w:hAnsi="Arial" w:cs="Arial"/>
          <w:sz w:val="24"/>
          <w:szCs w:val="24"/>
        </w:rPr>
        <w:t>destinations</w:t>
      </w:r>
      <w:r w:rsidRPr="00B92B71">
        <w:rPr>
          <w:rFonts w:ascii="Arial" w:hAnsi="Arial" w:cs="Arial"/>
          <w:sz w:val="24"/>
          <w:szCs w:val="24"/>
        </w:rPr>
        <w:t xml:space="preserve"> for inheritance – </w:t>
      </w:r>
      <w:r>
        <w:rPr>
          <w:rFonts w:ascii="Arial" w:hAnsi="Arial" w:cs="Arial"/>
          <w:sz w:val="24"/>
          <w:szCs w:val="24"/>
        </w:rPr>
        <w:t>al</w:t>
      </w:r>
      <w:r w:rsidRPr="00B92B71">
        <w:rPr>
          <w:rFonts w:ascii="Arial" w:hAnsi="Arial" w:cs="Arial"/>
          <w:sz w:val="24"/>
          <w:szCs w:val="24"/>
        </w:rPr>
        <w:t xml:space="preserve">though indirectly – they can receive this special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transfer.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if the process assigns inheritance priorities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perhaps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candidates can</w:t>
      </w:r>
      <w:r>
        <w:rPr>
          <w:rFonts w:ascii="Arial" w:hAnsi="Arial" w:cs="Arial"/>
          <w:sz w:val="24"/>
          <w:szCs w:val="24"/>
        </w:rPr>
        <w:t>no</w:t>
      </w:r>
      <w:r w:rsidRPr="00B92B71">
        <w:rPr>
          <w:rFonts w:ascii="Arial" w:hAnsi="Arial" w:cs="Arial"/>
          <w:sz w:val="24"/>
          <w:szCs w:val="24"/>
        </w:rPr>
        <w:t>t be affected. Since they are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>t truly inheritors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rather inheritors of inheritors, their status ca</w:t>
      </w:r>
      <w:r>
        <w:rPr>
          <w:rFonts w:ascii="Arial" w:hAnsi="Arial" w:cs="Arial"/>
          <w:sz w:val="24"/>
          <w:szCs w:val="24"/>
        </w:rPr>
        <w:t>n</w:t>
      </w:r>
      <w:r w:rsidRPr="00B92B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B92B71">
        <w:rPr>
          <w:rFonts w:ascii="Arial" w:hAnsi="Arial" w:cs="Arial"/>
          <w:sz w:val="24"/>
          <w:szCs w:val="24"/>
        </w:rPr>
        <w:t>t be altered by a person reshaping his inheritance lineage. Of course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this also depen</w:t>
      </w:r>
      <w:r>
        <w:rPr>
          <w:rFonts w:ascii="Arial" w:hAnsi="Arial" w:cs="Arial"/>
          <w:sz w:val="24"/>
          <w:szCs w:val="24"/>
        </w:rPr>
        <w:t xml:space="preserve">ds upon the definition of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>
        <w:rPr>
          <w:rFonts w:ascii="Arial" w:hAnsi="Arial" w:cs="Arial"/>
          <w:sz w:val="24"/>
          <w:szCs w:val="24"/>
        </w:rPr>
        <w:t xml:space="preserve"> and whether a </w:t>
      </w:r>
      <w:r w:rsidRPr="00A024EC">
        <w:rPr>
          <w:rFonts w:ascii="Arial" w:hAnsi="Arial" w:cs="Arial"/>
          <w:i/>
          <w:iCs/>
          <w:sz w:val="24"/>
          <w:szCs w:val="24"/>
        </w:rPr>
        <w:t>mishmush</w:t>
      </w:r>
      <w:r w:rsidRPr="00B92B71">
        <w:rPr>
          <w:rFonts w:ascii="Arial" w:hAnsi="Arial" w:cs="Arial"/>
          <w:sz w:val="24"/>
          <w:szCs w:val="24"/>
        </w:rPr>
        <w:t xml:space="preserve"> candidate is truly considered part of the inheritance lineage of the dead person.</w:t>
      </w:r>
    </w:p>
    <w:p w:rsidR="00087886" w:rsidRPr="00B92B71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 xml:space="preserve">  </w:t>
      </w:r>
    </w:p>
    <w:p w:rsidR="00087886" w:rsidRPr="00B92B71" w:rsidRDefault="00087886" w:rsidP="00445119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 xml:space="preserve">A striking discussion in the Ritva </w:t>
      </w:r>
      <w:r>
        <w:rPr>
          <w:rFonts w:ascii="Arial" w:hAnsi="Arial" w:cs="Arial"/>
          <w:sz w:val="24"/>
          <w:szCs w:val="24"/>
        </w:rPr>
        <w:t>(</w:t>
      </w:r>
      <w:r w:rsidRPr="00B25A7F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136b) </w:t>
      </w:r>
      <w:r w:rsidRPr="00B92B71">
        <w:rPr>
          <w:rFonts w:ascii="Arial" w:hAnsi="Arial" w:cs="Arial"/>
          <w:sz w:val="24"/>
          <w:szCs w:val="24"/>
        </w:rPr>
        <w:t>highlights a different outcome of comparing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 to </w:t>
      </w:r>
      <w:r>
        <w:rPr>
          <w:rFonts w:ascii="Arial" w:hAnsi="Arial" w:cs="Arial"/>
          <w:sz w:val="24"/>
          <w:szCs w:val="24"/>
        </w:rPr>
        <w:t xml:space="preserve">typical </w:t>
      </w:r>
      <w:r w:rsidRPr="00B92B71">
        <w:rPr>
          <w:rFonts w:ascii="Arial" w:hAnsi="Arial" w:cs="Arial"/>
          <w:sz w:val="24"/>
          <w:szCs w:val="24"/>
        </w:rPr>
        <w:t>inheritance. Even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 disallowed tampering with the double inheritance of the first born. The Torah specifically protects </w:t>
      </w:r>
      <w:r>
        <w:rPr>
          <w:rFonts w:ascii="Arial" w:hAnsi="Arial" w:cs="Arial"/>
          <w:sz w:val="24"/>
          <w:szCs w:val="24"/>
        </w:rPr>
        <w:t>such activity,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issuing the</w:t>
      </w:r>
      <w:r w:rsidRPr="00B92B71">
        <w:rPr>
          <w:rFonts w:ascii="Arial" w:hAnsi="Arial" w:cs="Arial"/>
          <w:sz w:val="24"/>
          <w:szCs w:val="24"/>
        </w:rPr>
        <w:t xml:space="preserve"> prohibition "</w:t>
      </w:r>
      <w:r w:rsidRPr="00A024EC">
        <w:rPr>
          <w:rFonts w:ascii="Arial" w:hAnsi="Arial" w:cs="Arial"/>
          <w:i/>
          <w:iCs/>
          <w:sz w:val="24"/>
          <w:szCs w:val="24"/>
        </w:rPr>
        <w:t>Lo yevaker</w:t>
      </w:r>
      <w:r w:rsidRPr="00B92B71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(</w:t>
      </w:r>
      <w:r w:rsidRPr="00445119">
        <w:rPr>
          <w:rFonts w:ascii="Arial" w:hAnsi="Arial" w:cs="Arial"/>
          <w:i/>
          <w:iCs/>
          <w:sz w:val="24"/>
          <w:szCs w:val="24"/>
        </w:rPr>
        <w:t>Devarim</w:t>
      </w:r>
      <w:r>
        <w:rPr>
          <w:rFonts w:ascii="Arial" w:hAnsi="Arial" w:cs="Arial"/>
          <w:sz w:val="24"/>
          <w:szCs w:val="24"/>
        </w:rPr>
        <w:t xml:space="preserve"> 21:16, </w:t>
      </w:r>
      <w:r w:rsidRPr="00B92B71">
        <w:rPr>
          <w:rFonts w:ascii="Arial" w:hAnsi="Arial" w:cs="Arial"/>
          <w:sz w:val="24"/>
          <w:szCs w:val="24"/>
        </w:rPr>
        <w:t>aga</w:t>
      </w:r>
      <w:r>
        <w:rPr>
          <w:rFonts w:ascii="Arial" w:hAnsi="Arial" w:cs="Arial"/>
          <w:sz w:val="24"/>
          <w:szCs w:val="24"/>
        </w:rPr>
        <w:t xml:space="preserve">inst altering this allocation. </w:t>
      </w:r>
      <w:r w:rsidRPr="00B92B71">
        <w:rPr>
          <w:rFonts w:ascii="Arial" w:hAnsi="Arial" w:cs="Arial"/>
          <w:sz w:val="24"/>
          <w:szCs w:val="24"/>
        </w:rPr>
        <w:t>What would happen if a father assigns a double po</w:t>
      </w:r>
      <w:r>
        <w:rPr>
          <w:rFonts w:ascii="Arial" w:hAnsi="Arial" w:cs="Arial"/>
          <w:sz w:val="24"/>
          <w:szCs w:val="24"/>
        </w:rPr>
        <w:t>rtion of the remaining estate (</w:t>
      </w:r>
      <w:r w:rsidRPr="00B92B71">
        <w:rPr>
          <w:rFonts w:ascii="Arial" w:hAnsi="Arial" w:cs="Arial"/>
          <w:sz w:val="24"/>
          <w:szCs w:val="24"/>
        </w:rPr>
        <w:t xml:space="preserve">not including the actual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 w:rsidRPr="00B92B71">
        <w:rPr>
          <w:rFonts w:ascii="Arial" w:hAnsi="Arial" w:cs="Arial"/>
          <w:sz w:val="24"/>
          <w:szCs w:val="24"/>
        </w:rPr>
        <w:t>'s double portion) to a particular son? Would his inheritance simu</w:t>
      </w:r>
      <w:r>
        <w:rPr>
          <w:rFonts w:ascii="Arial" w:hAnsi="Arial" w:cs="Arial"/>
          <w:sz w:val="24"/>
          <w:szCs w:val="24"/>
        </w:rPr>
        <w:t>late the inheritance of a first</w:t>
      </w:r>
      <w:r w:rsidRPr="00B92B71">
        <w:rPr>
          <w:rFonts w:ascii="Arial" w:hAnsi="Arial" w:cs="Arial"/>
          <w:sz w:val="24"/>
          <w:szCs w:val="24"/>
        </w:rPr>
        <w:t>born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A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 w:rsidRPr="00B92B71">
        <w:rPr>
          <w:rFonts w:ascii="Arial" w:hAnsi="Arial" w:cs="Arial"/>
          <w:sz w:val="24"/>
          <w:szCs w:val="24"/>
        </w:rPr>
        <w:t xml:space="preserve"> cannot receive a double portion from assets </w:t>
      </w:r>
      <w:r>
        <w:rPr>
          <w:rFonts w:ascii="Arial" w:hAnsi="Arial" w:cs="Arial"/>
          <w:sz w:val="24"/>
          <w:szCs w:val="24"/>
        </w:rPr>
        <w:t>that</w:t>
      </w:r>
      <w:r w:rsidRPr="00B92B71">
        <w:rPr>
          <w:rFonts w:ascii="Arial" w:hAnsi="Arial" w:cs="Arial"/>
          <w:sz w:val="24"/>
          <w:szCs w:val="24"/>
        </w:rPr>
        <w:t xml:space="preserve"> entered the possession of the estate posthumously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</w:t>
      </w:r>
      <w:r w:rsidRPr="00A024EC">
        <w:rPr>
          <w:rFonts w:ascii="Arial" w:hAnsi="Arial" w:cs="Arial"/>
          <w:i/>
          <w:iCs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Pr="00A024EC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 w:rsidRPr="00B92B71">
        <w:rPr>
          <w:rFonts w:ascii="Arial" w:hAnsi="Arial" w:cs="Arial"/>
          <w:sz w:val="24"/>
          <w:szCs w:val="24"/>
        </w:rPr>
        <w:t xml:space="preserve"> </w:t>
      </w:r>
      <w:r w:rsidRPr="00A024EC">
        <w:rPr>
          <w:rFonts w:ascii="Arial" w:hAnsi="Arial" w:cs="Arial"/>
          <w:i/>
          <w:iCs/>
          <w:sz w:val="24"/>
          <w:szCs w:val="24"/>
        </w:rPr>
        <w:t>notel</w:t>
      </w:r>
      <w:r>
        <w:rPr>
          <w:rFonts w:ascii="Arial" w:hAnsi="Arial" w:cs="Arial"/>
          <w:sz w:val="24"/>
          <w:szCs w:val="24"/>
        </w:rPr>
        <w:t xml:space="preserve">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ra'uy</w:t>
      </w:r>
      <w:r w:rsidRPr="00B92B71">
        <w:rPr>
          <w:rFonts w:ascii="Arial" w:hAnsi="Arial" w:cs="Arial"/>
          <w:sz w:val="24"/>
          <w:szCs w:val="24"/>
        </w:rPr>
        <w:t xml:space="preserve"> </w:t>
      </w:r>
      <w:r w:rsidRPr="00A024EC">
        <w:rPr>
          <w:rFonts w:ascii="Arial" w:hAnsi="Arial" w:cs="Arial"/>
          <w:i/>
          <w:iCs/>
          <w:sz w:val="24"/>
          <w:szCs w:val="24"/>
        </w:rPr>
        <w:t>ki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muchzak</w:t>
      </w:r>
      <w:r>
        <w:rPr>
          <w:rFonts w:ascii="Arial" w:hAnsi="Arial" w:cs="Arial"/>
          <w:sz w:val="24"/>
          <w:szCs w:val="24"/>
        </w:rPr>
        <w:t>”</w:t>
      </w:r>
      <w:r w:rsidRPr="00B92B71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Can a regular son who has been rewarded a double volume of inheritance, through </w:t>
      </w:r>
      <w:r w:rsidRPr="002D1324">
        <w:rPr>
          <w:rFonts w:ascii="Arial" w:hAnsi="Arial" w:cs="Arial"/>
          <w:i/>
          <w:iCs/>
          <w:sz w:val="24"/>
          <w:szCs w:val="24"/>
        </w:rPr>
        <w:t>mishmush</w:t>
      </w:r>
      <w:r>
        <w:rPr>
          <w:rFonts w:ascii="Arial" w:hAnsi="Arial" w:cs="Arial"/>
          <w:sz w:val="24"/>
          <w:szCs w:val="24"/>
        </w:rPr>
        <w:t xml:space="preserve">, receive his allocation from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2D1324">
        <w:rPr>
          <w:rFonts w:ascii="Arial" w:hAnsi="Arial" w:cs="Arial"/>
          <w:color w:val="222222"/>
          <w:sz w:val="24"/>
          <w:szCs w:val="24"/>
          <w:shd w:val="clear" w:color="auto" w:fill="FFFFFF"/>
        </w:rPr>
        <w:t>ssets acquired by the estate posthumously?</w:t>
      </w:r>
      <w:r>
        <w:rPr>
          <w:rFonts w:ascii="Arial" w:hAnsi="Arial" w:cs="Arial"/>
          <w:sz w:val="24"/>
          <w:szCs w:val="24"/>
        </w:rPr>
        <w:t xml:space="preserve"> </w:t>
      </w:r>
      <w:r w:rsidRPr="00B92B71">
        <w:rPr>
          <w:rFonts w:ascii="Arial" w:hAnsi="Arial" w:cs="Arial"/>
          <w:sz w:val="24"/>
          <w:szCs w:val="24"/>
        </w:rPr>
        <w:t xml:space="preserve">The RItva cites two opinions and ultimately concurs that the son </w:t>
      </w:r>
      <w:r>
        <w:rPr>
          <w:rFonts w:ascii="Arial" w:hAnsi="Arial" w:cs="Arial"/>
          <w:sz w:val="24"/>
          <w:szCs w:val="24"/>
        </w:rPr>
        <w:t>CAN</w:t>
      </w:r>
      <w:r w:rsidRPr="00B92B71">
        <w:rPr>
          <w:rFonts w:ascii="Arial" w:hAnsi="Arial" w:cs="Arial"/>
          <w:sz w:val="24"/>
          <w:szCs w:val="24"/>
        </w:rPr>
        <w:t xml:space="preserve"> receive a double portion even from posthumous assets. The opinion which limited his </w:t>
      </w:r>
      <w:r>
        <w:rPr>
          <w:rFonts w:ascii="Arial" w:hAnsi="Arial" w:cs="Arial"/>
          <w:sz w:val="24"/>
          <w:szCs w:val="24"/>
        </w:rPr>
        <w:t>rights</w:t>
      </w:r>
      <w:r w:rsidRPr="00B92B71">
        <w:rPr>
          <w:rFonts w:ascii="Arial" w:hAnsi="Arial" w:cs="Arial"/>
          <w:sz w:val="24"/>
          <w:szCs w:val="24"/>
        </w:rPr>
        <w:t xml:space="preserve"> to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 w:rsidRPr="00B92B71">
        <w:rPr>
          <w:rFonts w:ascii="Arial" w:hAnsi="Arial" w:cs="Arial"/>
          <w:sz w:val="24"/>
          <w:szCs w:val="24"/>
        </w:rPr>
        <w:t xml:space="preserve"> limitations clearly fashioned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 upon inheritance. If the mechanism delivers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there sho</w:t>
      </w:r>
      <w:r>
        <w:rPr>
          <w:rFonts w:ascii="Arial" w:hAnsi="Arial" w:cs="Arial"/>
          <w:sz w:val="24"/>
          <w:szCs w:val="24"/>
        </w:rPr>
        <w:t xml:space="preserve">uld be no residual limitations </w:t>
      </w:r>
      <w:r w:rsidRPr="00B92B71">
        <w:rPr>
          <w:rFonts w:ascii="Arial" w:hAnsi="Arial" w:cs="Arial"/>
          <w:sz w:val="24"/>
          <w:szCs w:val="24"/>
        </w:rPr>
        <w:t xml:space="preserve">upon the </w:t>
      </w:r>
      <w:r>
        <w:rPr>
          <w:rFonts w:ascii="Arial" w:hAnsi="Arial" w:cs="Arial"/>
          <w:sz w:val="24"/>
          <w:szCs w:val="24"/>
        </w:rPr>
        <w:t>rights</w:t>
      </w:r>
      <w:r w:rsidRPr="00B92B71">
        <w:rPr>
          <w:rFonts w:ascii="Arial" w:hAnsi="Arial" w:cs="Arial"/>
          <w:sz w:val="24"/>
          <w:szCs w:val="24"/>
        </w:rPr>
        <w:t xml:space="preserve"> of the lucky brother who received a double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. Clearly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this position </w:t>
      </w:r>
      <w:r>
        <w:rPr>
          <w:rFonts w:ascii="Arial" w:hAnsi="Arial" w:cs="Arial"/>
          <w:sz w:val="24"/>
          <w:szCs w:val="24"/>
        </w:rPr>
        <w:t xml:space="preserve">that does limit his benefits to </w:t>
      </w:r>
      <w:r w:rsidRPr="00F83FD5">
        <w:rPr>
          <w:rFonts w:ascii="Arial" w:hAnsi="Arial" w:cs="Arial"/>
          <w:i/>
          <w:iCs/>
          <w:sz w:val="24"/>
          <w:szCs w:val="24"/>
        </w:rPr>
        <w:t>bekhor</w:t>
      </w:r>
      <w:r>
        <w:rPr>
          <w:rFonts w:ascii="Arial" w:hAnsi="Arial" w:cs="Arial"/>
          <w:sz w:val="24"/>
          <w:szCs w:val="24"/>
        </w:rPr>
        <w:t xml:space="preserve"> like assets </w:t>
      </w:r>
      <w:r w:rsidRPr="00B92B71">
        <w:rPr>
          <w:rFonts w:ascii="Arial" w:hAnsi="Arial" w:cs="Arial"/>
          <w:sz w:val="24"/>
          <w:szCs w:val="24"/>
        </w:rPr>
        <w:t>assume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that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rule allow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-</w:t>
      </w:r>
      <w:r w:rsidRPr="00B92B71">
        <w:rPr>
          <w:rFonts w:ascii="Arial" w:hAnsi="Arial" w:cs="Arial"/>
          <w:sz w:val="24"/>
          <w:szCs w:val="24"/>
        </w:rPr>
        <w:t xml:space="preserve">designation of inheritors. A brother who receives double has been redefined as a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and his </w:t>
      </w:r>
      <w:r>
        <w:rPr>
          <w:rFonts w:ascii="Arial" w:hAnsi="Arial" w:cs="Arial"/>
          <w:sz w:val="24"/>
          <w:szCs w:val="24"/>
        </w:rPr>
        <w:t>portion</w:t>
      </w:r>
      <w:r w:rsidRPr="00B92B71">
        <w:rPr>
          <w:rFonts w:ascii="Arial" w:hAnsi="Arial" w:cs="Arial"/>
          <w:sz w:val="24"/>
          <w:szCs w:val="24"/>
        </w:rPr>
        <w:t xml:space="preserve"> is therefore limited by the classic limitations of </w:t>
      </w:r>
      <w:r w:rsidRPr="00A024EC"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</w:t>
      </w:r>
      <w:r>
        <w:rPr>
          <w:rFonts w:ascii="Arial" w:hAnsi="Arial" w:cs="Arial"/>
          <w:sz w:val="24"/>
          <w:szCs w:val="24"/>
        </w:rPr>
        <w:t>.</w:t>
      </w:r>
    </w:p>
    <w:p w:rsidR="00087886" w:rsidRPr="00B92B71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7E28A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Of course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if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 described a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process would be shaped in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terms. No </w:t>
      </w:r>
      <w:r>
        <w:rPr>
          <w:rFonts w:ascii="Arial" w:hAnsi="Arial" w:cs="Arial"/>
          <w:sz w:val="24"/>
          <w:szCs w:val="24"/>
        </w:rPr>
        <w:t>ACT</w:t>
      </w:r>
      <w:r w:rsidRPr="00B92B71">
        <w:rPr>
          <w:rFonts w:ascii="Arial" w:hAnsi="Arial" w:cs="Arial"/>
          <w:sz w:val="24"/>
          <w:szCs w:val="24"/>
        </w:rPr>
        <w:t xml:space="preserve">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would be necessary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other elements of a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process may be required. For example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can a recipient waive the privileges intended for him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This question was raised by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Elchanan Wasserman and presumably revolves around the nature of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Brokah. If t</w:t>
      </w:r>
      <w:r>
        <w:rPr>
          <w:rFonts w:ascii="Arial" w:hAnsi="Arial" w:cs="Arial"/>
          <w:sz w:val="24"/>
          <w:szCs w:val="24"/>
        </w:rPr>
        <w:t>he recipient has been assigned “alpha”</w:t>
      </w:r>
      <w:r w:rsidRPr="00B92B71">
        <w:rPr>
          <w:rFonts w:ascii="Arial" w:hAnsi="Arial" w:cs="Arial"/>
          <w:sz w:val="24"/>
          <w:szCs w:val="24"/>
        </w:rPr>
        <w:t xml:space="preserve"> inheritor status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he cannot reject that assignment (similar to the inability of a classic inheritor to reject their status). Of course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ONCE </w:t>
      </w:r>
      <w:r w:rsidRPr="00B92B71">
        <w:rPr>
          <w:rFonts w:ascii="Arial" w:hAnsi="Arial" w:cs="Arial"/>
          <w:sz w:val="24"/>
          <w:szCs w:val="24"/>
        </w:rPr>
        <w:t>they inherit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they can dispossess the inheritance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they cannot prevent the initial inheritance. If the process is driven by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perhaps the standard parameters would apply and an unwilling recipient would not acquire the item. Of course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counter argument would suggest that even though the process is modeled upon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execution is quite different. The very fact that an ACT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is unnecessary underscores the difference in the execution. Perhaps just as an act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>t necessary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acquiescence of the recipient is</w:t>
      </w:r>
      <w:r>
        <w:rPr>
          <w:rFonts w:ascii="Arial" w:hAnsi="Arial" w:cs="Arial"/>
          <w:sz w:val="24"/>
          <w:szCs w:val="24"/>
        </w:rPr>
        <w:t xml:space="preserve"> similarly no</w:t>
      </w:r>
      <w:r w:rsidRPr="00B92B71">
        <w:rPr>
          <w:rFonts w:ascii="Arial" w:hAnsi="Arial" w:cs="Arial"/>
          <w:sz w:val="24"/>
          <w:szCs w:val="24"/>
        </w:rPr>
        <w:t xml:space="preserve">t necessary. </w:t>
      </w:r>
    </w:p>
    <w:p w:rsidR="00087886" w:rsidRPr="00B92B71" w:rsidRDefault="00087886" w:rsidP="004456D1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445119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 xml:space="preserve">A more compelling question – and one hotly debated by </w:t>
      </w:r>
      <w:r w:rsidRPr="00A024EC">
        <w:rPr>
          <w:rFonts w:ascii="Arial" w:hAnsi="Arial" w:cs="Arial"/>
          <w:i/>
          <w:iCs/>
          <w:sz w:val="24"/>
          <w:szCs w:val="24"/>
        </w:rPr>
        <w:t>Rishonim</w:t>
      </w:r>
      <w:r w:rsidRPr="00B92B71">
        <w:rPr>
          <w:rFonts w:ascii="Arial" w:hAnsi="Arial" w:cs="Arial"/>
          <w:sz w:val="24"/>
          <w:szCs w:val="24"/>
        </w:rPr>
        <w:t xml:space="preserve"> and </w:t>
      </w:r>
      <w:r w:rsidRPr="00A024EC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–</w:t>
      </w:r>
      <w:r w:rsidRPr="00B92B71">
        <w:rPr>
          <w:rFonts w:ascii="Arial" w:hAnsi="Arial" w:cs="Arial"/>
          <w:sz w:val="24"/>
          <w:szCs w:val="24"/>
        </w:rPr>
        <w:t xml:space="preserve"> concerns the ability to acquire </w:t>
      </w:r>
      <w:r w:rsidRPr="00A024EC">
        <w:rPr>
          <w:rFonts w:ascii="Arial" w:hAnsi="Arial" w:cs="Arial"/>
          <w:i/>
          <w:iCs/>
          <w:sz w:val="24"/>
          <w:szCs w:val="24"/>
        </w:rPr>
        <w:t>davar she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lo bah l</w:t>
      </w:r>
      <w:r>
        <w:rPr>
          <w:rFonts w:ascii="Arial" w:hAnsi="Arial" w:cs="Arial"/>
          <w:i/>
          <w:iCs/>
          <w:sz w:val="24"/>
          <w:szCs w:val="24"/>
        </w:rPr>
        <w:t>e-</w:t>
      </w:r>
      <w:r w:rsidRPr="00A024EC">
        <w:rPr>
          <w:rFonts w:ascii="Arial" w:hAnsi="Arial" w:cs="Arial"/>
          <w:i/>
          <w:iCs/>
          <w:sz w:val="24"/>
          <w:szCs w:val="24"/>
        </w:rPr>
        <w:t>olam</w:t>
      </w:r>
      <w:r w:rsidRPr="00B92B71">
        <w:rPr>
          <w:rFonts w:ascii="Arial" w:hAnsi="Arial" w:cs="Arial"/>
          <w:sz w:val="24"/>
          <w:szCs w:val="24"/>
        </w:rPr>
        <w:t xml:space="preserve"> items through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process. Would the process affect items which at the point of declaration had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>t yet materialized but emerge prior to the actual death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Rashba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024EC">
        <w:rPr>
          <w:rFonts w:ascii="Arial" w:hAnsi="Arial" w:cs="Arial"/>
          <w:i/>
          <w:iCs/>
          <w:sz w:val="24"/>
          <w:szCs w:val="24"/>
        </w:rPr>
        <w:t>Kiddushin</w:t>
      </w:r>
      <w:r w:rsidRPr="00B92B71">
        <w:rPr>
          <w:rFonts w:ascii="Arial" w:hAnsi="Arial" w:cs="Arial"/>
          <w:sz w:val="24"/>
          <w:szCs w:val="24"/>
        </w:rPr>
        <w:t xml:space="preserve"> 61b) claim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that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Brokah's process is ineffective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while others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including the Maharit Algazi (late 18</w:t>
      </w:r>
      <w:r w:rsidRPr="00B92B71">
        <w:rPr>
          <w:rFonts w:ascii="Arial" w:hAnsi="Arial" w:cs="Arial"/>
          <w:sz w:val="24"/>
          <w:szCs w:val="24"/>
          <w:vertAlign w:val="superscript"/>
        </w:rPr>
        <w:t>th</w:t>
      </w:r>
      <w:r w:rsidRPr="00B92B71">
        <w:rPr>
          <w:rFonts w:ascii="Arial" w:hAnsi="Arial" w:cs="Arial"/>
          <w:sz w:val="24"/>
          <w:szCs w:val="24"/>
        </w:rPr>
        <w:t xml:space="preserve"> century) in his comments to the Ramban's </w:t>
      </w:r>
      <w:r w:rsidRPr="00A024EC">
        <w:rPr>
          <w:rFonts w:ascii="Arial" w:hAnsi="Arial" w:cs="Arial"/>
          <w:i/>
          <w:iCs/>
          <w:sz w:val="24"/>
          <w:szCs w:val="24"/>
        </w:rPr>
        <w:t>Hil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hot Be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A024EC">
        <w:rPr>
          <w:rFonts w:ascii="Arial" w:hAnsi="Arial" w:cs="Arial"/>
          <w:i/>
          <w:iCs/>
          <w:sz w:val="24"/>
          <w:szCs w:val="24"/>
        </w:rPr>
        <w:t>horot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claim that it does impact </w:t>
      </w:r>
      <w:r w:rsidRPr="00A024EC">
        <w:rPr>
          <w:rFonts w:ascii="Arial" w:hAnsi="Arial" w:cs="Arial"/>
          <w:i/>
          <w:iCs/>
          <w:sz w:val="24"/>
          <w:szCs w:val="24"/>
        </w:rPr>
        <w:t>davar she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A024EC">
        <w:rPr>
          <w:rFonts w:ascii="Arial" w:hAnsi="Arial" w:cs="Arial"/>
          <w:i/>
          <w:iCs/>
          <w:sz w:val="24"/>
          <w:szCs w:val="24"/>
        </w:rPr>
        <w:t>lo bah l</w:t>
      </w:r>
      <w:r>
        <w:rPr>
          <w:rFonts w:ascii="Arial" w:hAnsi="Arial" w:cs="Arial"/>
          <w:i/>
          <w:iCs/>
          <w:sz w:val="24"/>
          <w:szCs w:val="24"/>
        </w:rPr>
        <w:t>e-</w:t>
      </w:r>
      <w:r w:rsidRPr="00A024EC">
        <w:rPr>
          <w:rFonts w:ascii="Arial" w:hAnsi="Arial" w:cs="Arial"/>
          <w:i/>
          <w:iCs/>
          <w:sz w:val="24"/>
          <w:szCs w:val="24"/>
        </w:rPr>
        <w:t>olam</w:t>
      </w:r>
      <w:r w:rsidRPr="00B92B71">
        <w:rPr>
          <w:rFonts w:ascii="Arial" w:hAnsi="Arial" w:cs="Arial"/>
          <w:sz w:val="24"/>
          <w:szCs w:val="24"/>
        </w:rPr>
        <w:t>. Presumably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they are discussing the structural question as to how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Yochanan's process operates. If it assigns PEOPLE as supreme inheritors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should affect any assets. Once assigned as an inheritor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person should receive all available assets – even those which were</w:t>
      </w:r>
      <w:r>
        <w:rPr>
          <w:rFonts w:ascii="Arial" w:hAnsi="Arial" w:cs="Arial"/>
          <w:sz w:val="24"/>
          <w:szCs w:val="24"/>
        </w:rPr>
        <w:t xml:space="preserve"> no</w:t>
      </w:r>
      <w:r w:rsidRPr="00B92B71">
        <w:rPr>
          <w:rFonts w:ascii="Arial" w:hAnsi="Arial" w:cs="Arial"/>
          <w:sz w:val="24"/>
          <w:szCs w:val="24"/>
        </w:rPr>
        <w:t>t material at the point of declaration. If,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process is similar to an actual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cannot apply </w:t>
      </w:r>
      <w:r>
        <w:rPr>
          <w:rFonts w:ascii="Arial" w:hAnsi="Arial" w:cs="Arial"/>
          <w:sz w:val="24"/>
          <w:szCs w:val="24"/>
        </w:rPr>
        <w:t>t</w:t>
      </w:r>
      <w:r w:rsidRPr="00B92B71">
        <w:rPr>
          <w:rFonts w:ascii="Arial" w:hAnsi="Arial" w:cs="Arial"/>
          <w:sz w:val="24"/>
          <w:szCs w:val="24"/>
        </w:rPr>
        <w:t>o items up</w:t>
      </w:r>
      <w:r>
        <w:rPr>
          <w:rFonts w:ascii="Arial" w:hAnsi="Arial" w:cs="Arial"/>
          <w:sz w:val="24"/>
          <w:szCs w:val="24"/>
        </w:rPr>
        <w:t>o</w:t>
      </w:r>
      <w:r w:rsidRPr="00B92B71">
        <w:rPr>
          <w:rFonts w:ascii="Arial" w:hAnsi="Arial" w:cs="Arial"/>
          <w:sz w:val="24"/>
          <w:szCs w:val="24"/>
        </w:rPr>
        <w:t xml:space="preserve">n which classic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is inoperative. The absence of an ACT of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notwithstanding, the process cannot affect items which cannot be affected by </w:t>
      </w:r>
      <w:r w:rsidRPr="00A024EC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dynamics. </w:t>
      </w:r>
    </w:p>
    <w:p w:rsidR="00087886" w:rsidRPr="00B92B71" w:rsidRDefault="00087886" w:rsidP="004456D1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9B783D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Having inspected several issues raised by</w:t>
      </w:r>
      <w:r>
        <w:rPr>
          <w:rFonts w:ascii="Arial" w:hAnsi="Arial" w:cs="Arial"/>
          <w:sz w:val="24"/>
          <w:szCs w:val="24"/>
        </w:rPr>
        <w:t xml:space="preserve"> the </w:t>
      </w:r>
      <w:r w:rsidRPr="00A024EC">
        <w:rPr>
          <w:rFonts w:ascii="Arial" w:hAnsi="Arial" w:cs="Arial"/>
          <w:i/>
          <w:iCs/>
          <w:sz w:val="24"/>
          <w:szCs w:val="24"/>
        </w:rPr>
        <w:t>Rishonim</w:t>
      </w:r>
      <w:r w:rsidRPr="00B92B71">
        <w:rPr>
          <w:rFonts w:ascii="Arial" w:hAnsi="Arial" w:cs="Arial"/>
          <w:sz w:val="24"/>
          <w:szCs w:val="24"/>
        </w:rPr>
        <w:t xml:space="preserve"> which may stem from this question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we may be better able to appreciate two questions which already appear in the </w:t>
      </w:r>
      <w:r w:rsidRPr="00A024EC">
        <w:rPr>
          <w:rFonts w:ascii="Arial" w:hAnsi="Arial" w:cs="Arial"/>
          <w:i/>
          <w:iCs/>
          <w:sz w:val="24"/>
          <w:szCs w:val="24"/>
        </w:rPr>
        <w:t>gemara</w:t>
      </w:r>
      <w:r w:rsidRPr="00B92B71">
        <w:rPr>
          <w:rFonts w:ascii="Arial" w:hAnsi="Arial" w:cs="Arial"/>
          <w:sz w:val="24"/>
          <w:szCs w:val="24"/>
        </w:rPr>
        <w:t xml:space="preserve"> proper. First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the gemara in </w:t>
      </w:r>
      <w:r w:rsidRPr="00A024EC">
        <w:rPr>
          <w:rFonts w:ascii="Arial" w:hAnsi="Arial" w:cs="Arial"/>
          <w:i/>
          <w:iCs/>
          <w:sz w:val="24"/>
          <w:szCs w:val="24"/>
        </w:rPr>
        <w:t>Bava Batra</w:t>
      </w:r>
      <w:r w:rsidRPr="00B92B71">
        <w:rPr>
          <w:rFonts w:ascii="Arial" w:hAnsi="Arial" w:cs="Arial"/>
          <w:sz w:val="24"/>
          <w:szCs w:val="24"/>
        </w:rPr>
        <w:t xml:space="preserve"> (130a) cites a debate about the scope of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ben Brokah. Can a person upgrade a latter inheritor prior to a prior one? For example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can a person determine that a daughter should inherit prior to sons or a father prior to a daughter? Or is the authorization limited only to restructuring equal inheritors</w:t>
      </w:r>
      <w:r>
        <w:rPr>
          <w:rFonts w:ascii="Arial" w:hAnsi="Arial" w:cs="Arial"/>
          <w:sz w:val="24"/>
          <w:szCs w:val="24"/>
        </w:rPr>
        <w:t xml:space="preserve"> – that is, </w:t>
      </w:r>
      <w:r w:rsidRPr="00B92B71">
        <w:rPr>
          <w:rFonts w:ascii="Arial" w:hAnsi="Arial" w:cs="Arial"/>
          <w:sz w:val="24"/>
          <w:szCs w:val="24"/>
        </w:rPr>
        <w:t>highlighting a particular son to receive prior to other sons or a particular daughter to receive prior to other daughters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 Yis</w:t>
      </w:r>
      <w:r w:rsidRPr="00B92B71">
        <w:rPr>
          <w:rFonts w:ascii="Arial" w:hAnsi="Arial" w:cs="Arial"/>
          <w:sz w:val="24"/>
          <w:szCs w:val="24"/>
        </w:rPr>
        <w:t>hmael claim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that his father never intended the broader application of upgrading inferior inheritors above superior ones</w:t>
      </w:r>
      <w:r>
        <w:rPr>
          <w:rFonts w:ascii="Arial" w:hAnsi="Arial" w:cs="Arial"/>
          <w:sz w:val="24"/>
          <w:szCs w:val="24"/>
        </w:rPr>
        <w:t>. One readin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 of the </w:t>
      </w:r>
      <w:r w:rsidRPr="00D61B1B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ishna</w:t>
      </w:r>
      <w:r w:rsidRPr="00B92B71">
        <w:rPr>
          <w:rFonts w:ascii="Arial" w:hAnsi="Arial" w:cs="Arial"/>
          <w:sz w:val="24"/>
          <w:szCs w:val="24"/>
        </w:rPr>
        <w:t xml:space="preserve"> (130a)</w:t>
      </w:r>
      <w:r>
        <w:rPr>
          <w:rFonts w:ascii="Arial" w:hAnsi="Arial" w:cs="Arial"/>
          <w:sz w:val="24"/>
          <w:szCs w:val="24"/>
        </w:rPr>
        <w:t>, however,</w:t>
      </w:r>
      <w:r w:rsidRPr="00B92B71">
        <w:rPr>
          <w:rFonts w:ascii="Arial" w:hAnsi="Arial" w:cs="Arial"/>
          <w:sz w:val="24"/>
          <w:szCs w:val="24"/>
        </w:rPr>
        <w:t xml:space="preserve"> suggests that indeed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did intend a broader application. Without question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 </w:t>
      </w:r>
      <w:r w:rsidRPr="00D61B1B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>-based apparatus would be more extensively applied. As stated earlier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 </w:t>
      </w:r>
      <w:r w:rsidRPr="00D61B1B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is a common convention which can be executed between ANY two parties. Indeed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 w:rsidRPr="00B92B71">
        <w:rPr>
          <w:rFonts w:ascii="Arial" w:hAnsi="Arial" w:cs="Arial"/>
          <w:sz w:val="24"/>
          <w:szCs w:val="24"/>
        </w:rPr>
        <w:t xml:space="preserve"> </w:t>
      </w:r>
      <w:r w:rsidRPr="00D61B1B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R. Yochanan ben Brokah </w:t>
      </w:r>
      <w:r w:rsidRPr="00B92B71">
        <w:rPr>
          <w:rFonts w:ascii="Arial" w:hAnsi="Arial" w:cs="Arial"/>
          <w:sz w:val="24"/>
          <w:szCs w:val="24"/>
        </w:rPr>
        <w:t xml:space="preserve">is exceptional in that no </w:t>
      </w:r>
      <w:r>
        <w:rPr>
          <w:rFonts w:ascii="Arial" w:hAnsi="Arial" w:cs="Arial"/>
          <w:sz w:val="24"/>
          <w:szCs w:val="24"/>
        </w:rPr>
        <w:t>ACT</w:t>
      </w:r>
      <w:r w:rsidRPr="00B92B71">
        <w:rPr>
          <w:rFonts w:ascii="Arial" w:hAnsi="Arial" w:cs="Arial"/>
          <w:sz w:val="24"/>
          <w:szCs w:val="24"/>
        </w:rPr>
        <w:t xml:space="preserve"> of </w:t>
      </w:r>
      <w:r w:rsidRPr="00D61B1B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is required and is therefore limited only to potential inheritor candidates.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all inheritors can re</w:t>
      </w:r>
      <w:r>
        <w:rPr>
          <w:rFonts w:ascii="Arial" w:hAnsi="Arial" w:cs="Arial"/>
          <w:sz w:val="24"/>
          <w:szCs w:val="24"/>
        </w:rPr>
        <w:t xml:space="preserve">ceive this gift – be they </w:t>
      </w:r>
      <w:r w:rsidRPr="00D61B1B">
        <w:rPr>
          <w:rFonts w:ascii="Arial" w:hAnsi="Arial" w:cs="Arial"/>
          <w:i/>
          <w:iCs/>
          <w:sz w:val="24"/>
          <w:szCs w:val="24"/>
        </w:rPr>
        <w:t>mishmush</w:t>
      </w:r>
      <w:r>
        <w:rPr>
          <w:rFonts w:ascii="Arial" w:hAnsi="Arial" w:cs="Arial"/>
          <w:sz w:val="24"/>
          <w:szCs w:val="24"/>
        </w:rPr>
        <w:t xml:space="preserve"> candidates (</w:t>
      </w:r>
      <w:r w:rsidRPr="00B92B71">
        <w:rPr>
          <w:rFonts w:ascii="Arial" w:hAnsi="Arial" w:cs="Arial"/>
          <w:sz w:val="24"/>
          <w:szCs w:val="24"/>
        </w:rPr>
        <w:t xml:space="preserve">as discussed earlier) or later inheritors being given a gift which </w:t>
      </w:r>
      <w:r>
        <w:rPr>
          <w:rFonts w:ascii="Arial" w:hAnsi="Arial" w:cs="Arial"/>
          <w:sz w:val="24"/>
          <w:szCs w:val="24"/>
        </w:rPr>
        <w:t>will preempt earlier inheritors</w:t>
      </w:r>
      <w:r w:rsidRPr="00B92B71">
        <w:rPr>
          <w:rFonts w:ascii="Arial" w:hAnsi="Arial" w:cs="Arial"/>
          <w:sz w:val="24"/>
          <w:szCs w:val="24"/>
        </w:rPr>
        <w:t>. If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however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Pr="00B92B71">
        <w:rPr>
          <w:rFonts w:ascii="Arial" w:hAnsi="Arial" w:cs="Arial"/>
          <w:sz w:val="24"/>
          <w:szCs w:val="24"/>
        </w:rPr>
        <w:t xml:space="preserve"> Yochanan allowed inheritor re-assignment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perhaps he only allo</w:t>
      </w:r>
      <w:r>
        <w:rPr>
          <w:rFonts w:ascii="Arial" w:hAnsi="Arial" w:cs="Arial"/>
          <w:sz w:val="24"/>
          <w:szCs w:val="24"/>
        </w:rPr>
        <w:t>wed prioritization among equals,</w:t>
      </w:r>
      <w:r w:rsidRPr="00B92B71">
        <w:rPr>
          <w:rFonts w:ascii="Arial" w:hAnsi="Arial" w:cs="Arial"/>
          <w:sz w:val="24"/>
          <w:szCs w:val="24"/>
        </w:rPr>
        <w:t xml:space="preserve"> highlighting a particular son or a particular daughter. He may not have allowed upgrading a later inheritor above an earlier one. </w:t>
      </w:r>
    </w:p>
    <w:p w:rsidR="00087886" w:rsidRPr="00B92B71" w:rsidRDefault="00087886" w:rsidP="004456D1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86" w:rsidRPr="00B92B71" w:rsidRDefault="00087886" w:rsidP="009B783D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Rava (</w:t>
      </w:r>
      <w:r w:rsidRPr="00D61B1B">
        <w:rPr>
          <w:rFonts w:ascii="Arial" w:hAnsi="Arial" w:cs="Arial"/>
          <w:i/>
          <w:iCs/>
          <w:sz w:val="24"/>
          <w:szCs w:val="24"/>
        </w:rPr>
        <w:t>Bava Batra</w:t>
      </w:r>
      <w:r w:rsidRPr="00B92B71">
        <w:rPr>
          <w:rFonts w:ascii="Arial" w:hAnsi="Arial" w:cs="Arial"/>
          <w:sz w:val="24"/>
          <w:szCs w:val="24"/>
        </w:rPr>
        <w:t xml:space="preserve"> 131a) raise</w:t>
      </w:r>
      <w:r>
        <w:rPr>
          <w:rFonts w:ascii="Arial" w:hAnsi="Arial" w:cs="Arial"/>
          <w:sz w:val="24"/>
          <w:szCs w:val="24"/>
        </w:rPr>
        <w:t>s</w:t>
      </w:r>
      <w:r w:rsidRPr="00B92B71">
        <w:rPr>
          <w:rFonts w:ascii="Arial" w:hAnsi="Arial" w:cs="Arial"/>
          <w:sz w:val="24"/>
          <w:szCs w:val="24"/>
        </w:rPr>
        <w:t xml:space="preserve"> a different question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but one which evolves from the aforementioned discussion. Would a healthy person be able to employ this process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or only a </w:t>
      </w:r>
      <w:r w:rsidRPr="00D61B1B">
        <w:rPr>
          <w:rFonts w:ascii="Arial" w:hAnsi="Arial" w:cs="Arial"/>
          <w:i/>
          <w:iCs/>
          <w:sz w:val="24"/>
          <w:szCs w:val="24"/>
        </w:rPr>
        <w:t>shechiv meira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 person nearing his death</w:t>
      </w:r>
      <w:r>
        <w:rPr>
          <w:rFonts w:ascii="Arial" w:hAnsi="Arial" w:cs="Arial"/>
          <w:sz w:val="24"/>
          <w:szCs w:val="24"/>
        </w:rPr>
        <w:t>?</w:t>
      </w:r>
      <w:r w:rsidRPr="00B92B71">
        <w:rPr>
          <w:rFonts w:ascii="Arial" w:hAnsi="Arial" w:cs="Arial"/>
          <w:sz w:val="24"/>
          <w:szCs w:val="24"/>
        </w:rPr>
        <w:t xml:space="preserve"> Presumably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a </w:t>
      </w:r>
      <w:r w:rsidRPr="00D61B1B">
        <w:rPr>
          <w:rFonts w:ascii="Arial" w:hAnsi="Arial" w:cs="Arial"/>
          <w:i/>
          <w:iCs/>
          <w:sz w:val="24"/>
          <w:szCs w:val="24"/>
        </w:rPr>
        <w:t>kinyan</w:t>
      </w:r>
      <w:r w:rsidRPr="00B92B71">
        <w:rPr>
          <w:rFonts w:ascii="Arial" w:hAnsi="Arial" w:cs="Arial"/>
          <w:sz w:val="24"/>
          <w:szCs w:val="24"/>
        </w:rPr>
        <w:t xml:space="preserve"> based apparatus would be available to a healthy person as well. Alternatively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if the process assigns inheritors</w:t>
      </w:r>
      <w:r>
        <w:rPr>
          <w:rFonts w:ascii="Arial" w:hAnsi="Arial" w:cs="Arial"/>
          <w:sz w:val="24"/>
          <w:szCs w:val="24"/>
        </w:rPr>
        <w:t>,</w:t>
      </w:r>
      <w:r w:rsidRPr="00B92B71">
        <w:rPr>
          <w:rFonts w:ascii="Arial" w:hAnsi="Arial" w:cs="Arial"/>
          <w:sz w:val="24"/>
          <w:szCs w:val="24"/>
        </w:rPr>
        <w:t xml:space="preserve"> it may be limited only to someone who is at the</w:t>
      </w:r>
      <w:r>
        <w:rPr>
          <w:rFonts w:ascii="Arial" w:hAnsi="Arial" w:cs="Arial"/>
          <w:sz w:val="24"/>
          <w:szCs w:val="24"/>
        </w:rPr>
        <w:t xml:space="preserve"> STAGE</w:t>
      </w:r>
      <w:r w:rsidRPr="00B92B71">
        <w:rPr>
          <w:rFonts w:ascii="Arial" w:hAnsi="Arial" w:cs="Arial"/>
          <w:sz w:val="24"/>
          <w:szCs w:val="24"/>
        </w:rPr>
        <w:t xml:space="preserve"> of determining inheritance- a </w:t>
      </w:r>
      <w:r w:rsidRPr="00D61B1B">
        <w:rPr>
          <w:rFonts w:ascii="Arial" w:hAnsi="Arial" w:cs="Arial"/>
          <w:i/>
          <w:iCs/>
          <w:sz w:val="24"/>
          <w:szCs w:val="24"/>
        </w:rPr>
        <w:t>shechiv meira</w:t>
      </w:r>
      <w:r w:rsidRPr="00B92B71">
        <w:rPr>
          <w:rFonts w:ascii="Arial" w:hAnsi="Arial" w:cs="Arial"/>
          <w:sz w:val="24"/>
          <w:szCs w:val="24"/>
        </w:rPr>
        <w:t xml:space="preserve">!! </w:t>
      </w:r>
    </w:p>
    <w:sectPr w:rsidR="00087886" w:rsidRPr="00B92B71" w:rsidSect="006D491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54D"/>
    <w:rsid w:val="00032707"/>
    <w:rsid w:val="0007791D"/>
    <w:rsid w:val="00087886"/>
    <w:rsid w:val="000D32FE"/>
    <w:rsid w:val="001A1D4F"/>
    <w:rsid w:val="001E789D"/>
    <w:rsid w:val="00275011"/>
    <w:rsid w:val="002D1324"/>
    <w:rsid w:val="00307D16"/>
    <w:rsid w:val="00307D73"/>
    <w:rsid w:val="00445119"/>
    <w:rsid w:val="004456D1"/>
    <w:rsid w:val="00506878"/>
    <w:rsid w:val="00596C67"/>
    <w:rsid w:val="006D4919"/>
    <w:rsid w:val="00760372"/>
    <w:rsid w:val="007E28A1"/>
    <w:rsid w:val="008B2753"/>
    <w:rsid w:val="009B783D"/>
    <w:rsid w:val="009F4D63"/>
    <w:rsid w:val="00A024EC"/>
    <w:rsid w:val="00A070F8"/>
    <w:rsid w:val="00A23369"/>
    <w:rsid w:val="00A5154D"/>
    <w:rsid w:val="00B25A7F"/>
    <w:rsid w:val="00B92B71"/>
    <w:rsid w:val="00BF6FBE"/>
    <w:rsid w:val="00D15709"/>
    <w:rsid w:val="00D2185E"/>
    <w:rsid w:val="00D30ADE"/>
    <w:rsid w:val="00D61B1B"/>
    <w:rsid w:val="00D76290"/>
    <w:rsid w:val="00DD0544"/>
    <w:rsid w:val="00E7617B"/>
    <w:rsid w:val="00EA66F2"/>
    <w:rsid w:val="00F83FD5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16"/>
    <w:pPr>
      <w:bidi/>
      <w:spacing w:after="200" w:line="276" w:lineRule="auto"/>
    </w:pPr>
    <w:rPr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6D1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4456D1"/>
    <w:pPr>
      <w:spacing w:after="120" w:line="340" w:lineRule="exact"/>
      <w:ind w:left="1440" w:right="1440" w:firstLine="346"/>
      <w:jc w:val="both"/>
    </w:pPr>
    <w:rPr>
      <w:rFonts w:ascii="CG Times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4456D1"/>
    <w:rPr>
      <w:rFonts w:ascii="CG Times" w:hAnsi="CG Times"/>
      <w:noProof/>
      <w:sz w:val="20"/>
      <w:lang w:eastAsia="he-IL"/>
    </w:rPr>
  </w:style>
  <w:style w:type="paragraph" w:customStyle="1" w:styleId="cc">
    <w:name w:val="cc"/>
    <w:basedOn w:val="Normal"/>
    <w:uiPriority w:val="99"/>
    <w:rsid w:val="001A1D4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3/13metho.htm" TargetMode="External"/><Relationship Id="rId4" Type="http://schemas.openxmlformats.org/officeDocument/2006/relationships/hyperlink" Target="http://www.vbm-torah.org/archive/metho73/14meth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2026</Words>
  <Characters>10130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tmpUser</dc:creator>
  <cp:keywords/>
  <dc:description/>
  <cp:lastModifiedBy>*</cp:lastModifiedBy>
  <cp:revision>9</cp:revision>
  <dcterms:created xsi:type="dcterms:W3CDTF">2013-07-29T07:16:00Z</dcterms:created>
  <dcterms:modified xsi:type="dcterms:W3CDTF">2013-07-29T07:38:00Z</dcterms:modified>
</cp:coreProperties>
</file>