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53" w:rsidRPr="002F1AA6" w:rsidRDefault="00C76B53" w:rsidP="007B69A6">
      <w:pPr>
        <w:pStyle w:val="BlockText"/>
        <w:widowControl w:val="0"/>
        <w:spacing w:line="240" w:lineRule="auto"/>
        <w:ind w:left="0"/>
        <w:jc w:val="center"/>
        <w:rPr>
          <w:rFonts w:asciiTheme="minorBidi" w:hAnsiTheme="minorBidi" w:cstheme="minorBidi"/>
          <w:caps/>
          <w:sz w:val="24"/>
          <w:szCs w:val="24"/>
        </w:rPr>
      </w:pPr>
      <w:r w:rsidRPr="002F1AA6">
        <w:rPr>
          <w:rFonts w:asciiTheme="minorBidi" w:hAnsiTheme="minorBidi" w:cstheme="minorBidi"/>
          <w:caps/>
          <w:sz w:val="24"/>
          <w:szCs w:val="24"/>
          <w:lang w:val="x-none" w:eastAsia="en-GB"/>
        </w:rPr>
        <w:t>YESHIVAT HAR ETZION</w:t>
      </w:r>
    </w:p>
    <w:p w:rsidR="00C76B53" w:rsidRPr="002F1AA6" w:rsidRDefault="00C76B53" w:rsidP="007B69A6">
      <w:pPr>
        <w:widowControl w:val="0"/>
        <w:bidi w:val="0"/>
        <w:spacing w:line="240" w:lineRule="auto"/>
        <w:jc w:val="center"/>
        <w:rPr>
          <w:rFonts w:asciiTheme="minorBidi" w:hAnsiTheme="minorBidi" w:cstheme="minorBidi"/>
          <w:caps/>
          <w:sz w:val="24"/>
          <w:szCs w:val="24"/>
          <w:lang w:eastAsia="en-GB"/>
        </w:rPr>
      </w:pPr>
      <w:r w:rsidRPr="002F1AA6">
        <w:rPr>
          <w:rFonts w:asciiTheme="minorBidi" w:hAnsiTheme="minorBidi" w:cstheme="minorBidi"/>
          <w:caps/>
          <w:sz w:val="24"/>
          <w:szCs w:val="24"/>
          <w:lang w:eastAsia="en-GB"/>
        </w:rPr>
        <w:t>ISRAEL KOSCHITZKY VIRTUAL BEIT MIDRASH (VBM)</w:t>
      </w:r>
    </w:p>
    <w:p w:rsidR="00C76B53" w:rsidRPr="002F1AA6" w:rsidRDefault="00C76B53" w:rsidP="007B69A6">
      <w:pPr>
        <w:widowControl w:val="0"/>
        <w:bidi w:val="0"/>
        <w:spacing w:line="240" w:lineRule="auto"/>
        <w:jc w:val="center"/>
        <w:rPr>
          <w:rFonts w:asciiTheme="minorBidi" w:hAnsiTheme="minorBidi" w:cstheme="minorBidi"/>
          <w:caps/>
          <w:sz w:val="24"/>
          <w:szCs w:val="24"/>
          <w:lang w:eastAsia="en-GB"/>
        </w:rPr>
      </w:pPr>
      <w:r w:rsidRPr="002F1AA6">
        <w:rPr>
          <w:rFonts w:asciiTheme="minorBidi" w:hAnsiTheme="minorBidi" w:cstheme="minorBidi"/>
          <w:caps/>
          <w:sz w:val="24"/>
          <w:szCs w:val="24"/>
          <w:lang w:eastAsia="en-GB"/>
        </w:rPr>
        <w:t>*********************************************************</w:t>
      </w:r>
    </w:p>
    <w:p w:rsidR="00C76B53" w:rsidRPr="002F1AA6" w:rsidRDefault="00C76B53" w:rsidP="007B69A6">
      <w:pPr>
        <w:widowControl w:val="0"/>
        <w:bidi w:val="0"/>
        <w:spacing w:line="240" w:lineRule="auto"/>
        <w:jc w:val="center"/>
        <w:rPr>
          <w:rFonts w:asciiTheme="minorBidi" w:hAnsiTheme="minorBidi" w:cstheme="minorBidi"/>
          <w:sz w:val="24"/>
          <w:szCs w:val="24"/>
        </w:rPr>
      </w:pPr>
    </w:p>
    <w:p w:rsidR="00C76B53" w:rsidRPr="002F1AA6" w:rsidRDefault="00C76B53" w:rsidP="007B69A6">
      <w:pPr>
        <w:pStyle w:val="CC"/>
        <w:keepLines w:val="0"/>
        <w:spacing w:after="0"/>
        <w:ind w:left="0" w:firstLine="0"/>
        <w:jc w:val="center"/>
        <w:rPr>
          <w:rFonts w:asciiTheme="minorBidi" w:hAnsiTheme="minorBidi" w:cstheme="minorBidi"/>
          <w:b/>
          <w:bCs/>
          <w:sz w:val="24"/>
          <w:szCs w:val="24"/>
        </w:rPr>
      </w:pPr>
      <w:r w:rsidRPr="002F1AA6">
        <w:rPr>
          <w:rFonts w:asciiTheme="minorBidi" w:hAnsiTheme="minorBidi" w:cstheme="minorBidi"/>
          <w:b/>
          <w:bCs/>
          <w:sz w:val="24"/>
          <w:szCs w:val="24"/>
        </w:rPr>
        <w:t>PRINCIPLES OF FAITH</w:t>
      </w:r>
    </w:p>
    <w:p w:rsidR="00C76B53" w:rsidRPr="002F1AA6" w:rsidRDefault="00C76B53" w:rsidP="007B69A6">
      <w:pPr>
        <w:pStyle w:val="CC"/>
        <w:keepLines w:val="0"/>
        <w:spacing w:after="0"/>
        <w:ind w:left="0" w:firstLine="0"/>
        <w:jc w:val="center"/>
        <w:rPr>
          <w:rFonts w:asciiTheme="minorBidi" w:hAnsiTheme="minorBidi" w:cstheme="minorBidi"/>
          <w:b/>
          <w:bCs/>
          <w:sz w:val="24"/>
          <w:szCs w:val="24"/>
        </w:rPr>
      </w:pPr>
      <w:r w:rsidRPr="002F1AA6">
        <w:rPr>
          <w:rFonts w:asciiTheme="minorBidi" w:hAnsiTheme="minorBidi" w:cstheme="minorBidi"/>
          <w:b/>
          <w:bCs/>
          <w:sz w:val="24"/>
          <w:szCs w:val="24"/>
        </w:rPr>
        <w:t>By Rav Joshua Amaru</w:t>
      </w:r>
    </w:p>
    <w:p w:rsidR="00C76B53" w:rsidRPr="002F1AA6" w:rsidRDefault="00C76B53" w:rsidP="007B69A6">
      <w:pPr>
        <w:widowControl w:val="0"/>
        <w:bidi w:val="0"/>
        <w:spacing w:line="240" w:lineRule="auto"/>
        <w:jc w:val="center"/>
        <w:rPr>
          <w:rFonts w:asciiTheme="minorBidi" w:hAnsiTheme="minorBidi" w:cstheme="minorBidi"/>
          <w:sz w:val="24"/>
          <w:szCs w:val="24"/>
        </w:rPr>
      </w:pPr>
    </w:p>
    <w:p w:rsidR="00C76B53" w:rsidRPr="002F1AA6" w:rsidRDefault="00C76B53" w:rsidP="007B69A6">
      <w:pPr>
        <w:widowControl w:val="0"/>
        <w:bidi w:val="0"/>
        <w:spacing w:line="240" w:lineRule="auto"/>
        <w:jc w:val="center"/>
        <w:rPr>
          <w:rFonts w:asciiTheme="minorBidi" w:hAnsiTheme="minorBidi" w:cstheme="minorBidi"/>
          <w:sz w:val="24"/>
          <w:szCs w:val="24"/>
        </w:rPr>
      </w:pPr>
      <w:r w:rsidRPr="002F1AA6">
        <w:rPr>
          <w:rFonts w:asciiTheme="minorBidi" w:hAnsiTheme="minorBidi" w:cstheme="minorBidi"/>
          <w:sz w:val="24"/>
          <w:szCs w:val="24"/>
        </w:rPr>
        <w:t>The htm version of this shiur is available at:</w:t>
      </w:r>
    </w:p>
    <w:p w:rsidR="00C76B53" w:rsidRPr="002F1AA6" w:rsidRDefault="00737B5D" w:rsidP="007B69A6">
      <w:pPr>
        <w:pStyle w:val="aa"/>
        <w:keepNext w:val="0"/>
        <w:widowControl w:val="0"/>
        <w:bidi w:val="0"/>
        <w:spacing w:before="0" w:after="0"/>
        <w:rPr>
          <w:rStyle w:val="Hyperlink"/>
          <w:rFonts w:asciiTheme="minorBidi" w:hAnsiTheme="minorBidi" w:cstheme="minorBidi"/>
          <w:sz w:val="24"/>
          <w:szCs w:val="24"/>
        </w:rPr>
      </w:pPr>
      <w:hyperlink r:id="rId9" w:history="1">
        <w:r w:rsidR="00C76B53" w:rsidRPr="002F1AA6">
          <w:rPr>
            <w:rStyle w:val="Hyperlink"/>
            <w:rFonts w:asciiTheme="minorBidi" w:hAnsiTheme="minorBidi" w:cstheme="minorBidi"/>
            <w:sz w:val="24"/>
            <w:szCs w:val="24"/>
          </w:rPr>
          <w:t>http://vbm-torah.org/archive/faith/16faith.htm</w:t>
        </w:r>
      </w:hyperlink>
    </w:p>
    <w:p w:rsidR="00C76B53" w:rsidRPr="002F1AA6" w:rsidRDefault="00C76B53" w:rsidP="007B69A6">
      <w:pPr>
        <w:pStyle w:val="aa"/>
        <w:keepNext w:val="0"/>
        <w:widowControl w:val="0"/>
        <w:bidi w:val="0"/>
        <w:spacing w:before="0" w:after="0"/>
        <w:rPr>
          <w:rFonts w:asciiTheme="minorBidi" w:hAnsiTheme="minorBidi" w:cstheme="minorBidi"/>
          <w:b w:val="0"/>
          <w:bCs w:val="0"/>
          <w:sz w:val="24"/>
          <w:szCs w:val="24"/>
        </w:rPr>
      </w:pPr>
    </w:p>
    <w:p w:rsidR="00C76B53" w:rsidRPr="002F1AA6" w:rsidRDefault="00C76B53" w:rsidP="007B69A6">
      <w:pPr>
        <w:pStyle w:val="Title"/>
        <w:bidi w:val="0"/>
        <w:spacing w:after="0"/>
        <w:rPr>
          <w:rFonts w:asciiTheme="minorBidi" w:hAnsiTheme="minorBidi" w:cstheme="minorBidi"/>
          <w:b w:val="0"/>
          <w:bCs w:val="0"/>
          <w:i/>
          <w:iCs/>
          <w:sz w:val="24"/>
          <w:szCs w:val="24"/>
          <w:u w:val="none"/>
        </w:rPr>
      </w:pPr>
    </w:p>
    <w:p w:rsidR="00C76B53" w:rsidRPr="002F1AA6" w:rsidRDefault="00C76B53" w:rsidP="007B69A6">
      <w:pPr>
        <w:pStyle w:val="Title"/>
        <w:bidi w:val="0"/>
        <w:spacing w:after="0"/>
        <w:rPr>
          <w:rFonts w:asciiTheme="minorBidi" w:hAnsiTheme="minorBidi" w:cstheme="minorBidi"/>
          <w:sz w:val="24"/>
          <w:szCs w:val="24"/>
          <w:u w:val="none"/>
        </w:rPr>
      </w:pPr>
      <w:r w:rsidRPr="002F1AA6">
        <w:rPr>
          <w:rFonts w:asciiTheme="minorBidi" w:hAnsiTheme="minorBidi" w:cstheme="minorBidi"/>
          <w:sz w:val="24"/>
          <w:szCs w:val="24"/>
          <w:u w:val="none"/>
        </w:rPr>
        <w:t>Shiur #16: Torah She</w:t>
      </w:r>
      <w:r w:rsidR="00927B06">
        <w:rPr>
          <w:rFonts w:asciiTheme="minorBidi" w:hAnsiTheme="minorBidi" w:cstheme="minorBidi"/>
          <w:sz w:val="24"/>
          <w:szCs w:val="24"/>
          <w:u w:val="none"/>
        </w:rPr>
        <w:t>-</w:t>
      </w:r>
      <w:r w:rsidRPr="002F1AA6">
        <w:rPr>
          <w:rFonts w:asciiTheme="minorBidi" w:hAnsiTheme="minorBidi" w:cstheme="minorBidi"/>
          <w:sz w:val="24"/>
          <w:szCs w:val="24"/>
          <w:u w:val="none"/>
        </w:rPr>
        <w:t>b</w:t>
      </w:r>
      <w:r w:rsidR="00927B06">
        <w:rPr>
          <w:rFonts w:asciiTheme="minorBidi" w:hAnsiTheme="minorBidi" w:cstheme="minorBidi"/>
          <w:sz w:val="24"/>
          <w:szCs w:val="24"/>
          <w:u w:val="none"/>
        </w:rPr>
        <w:t>e</w:t>
      </w:r>
      <w:r w:rsidRPr="002F1AA6">
        <w:rPr>
          <w:rFonts w:asciiTheme="minorBidi" w:hAnsiTheme="minorBidi" w:cstheme="minorBidi"/>
          <w:sz w:val="24"/>
          <w:szCs w:val="24"/>
          <w:u w:val="none"/>
        </w:rPr>
        <w:t xml:space="preserve">'al Peh, </w:t>
      </w:r>
      <w:r w:rsidR="008C49D1">
        <w:rPr>
          <w:rFonts w:asciiTheme="minorBidi" w:hAnsiTheme="minorBidi" w:cstheme="minorBidi"/>
          <w:sz w:val="24"/>
          <w:szCs w:val="24"/>
          <w:u w:val="none"/>
        </w:rPr>
        <w:t>P</w:t>
      </w:r>
      <w:r w:rsidRPr="002F1AA6">
        <w:rPr>
          <w:rFonts w:asciiTheme="minorBidi" w:hAnsiTheme="minorBidi" w:cstheme="minorBidi"/>
          <w:sz w:val="24"/>
          <w:szCs w:val="24"/>
          <w:u w:val="none"/>
        </w:rPr>
        <w:t>art I</w:t>
      </w:r>
    </w:p>
    <w:p w:rsidR="00C76B53" w:rsidRPr="002F1AA6" w:rsidRDefault="00C76B53" w:rsidP="007B69A6">
      <w:pPr>
        <w:pStyle w:val="Title"/>
        <w:bidi w:val="0"/>
        <w:spacing w:after="0"/>
        <w:rPr>
          <w:rFonts w:asciiTheme="minorBidi" w:hAnsiTheme="minorBidi" w:cstheme="minorBidi"/>
          <w:sz w:val="24"/>
          <w:szCs w:val="24"/>
        </w:rPr>
      </w:pPr>
    </w:p>
    <w:p w:rsidR="00C76B53" w:rsidRPr="002F1AA6" w:rsidRDefault="00C76B53" w:rsidP="007B69A6">
      <w:pPr>
        <w:bidi w:val="0"/>
        <w:spacing w:line="240" w:lineRule="auto"/>
        <w:jc w:val="center"/>
        <w:rPr>
          <w:rFonts w:asciiTheme="minorBidi" w:hAnsiTheme="minorBidi" w:cstheme="minorBidi"/>
          <w:sz w:val="24"/>
          <w:szCs w:val="24"/>
        </w:rPr>
      </w:pPr>
    </w:p>
    <w:p w:rsidR="00C76B53" w:rsidRPr="002F1AA6" w:rsidRDefault="00C76B53" w:rsidP="007B69A6">
      <w:pPr>
        <w:bidi w:val="0"/>
        <w:spacing w:line="240" w:lineRule="auto"/>
        <w:jc w:val="both"/>
        <w:rPr>
          <w:rFonts w:asciiTheme="minorBidi" w:hAnsiTheme="minorBidi" w:cstheme="minorBidi"/>
          <w:b/>
          <w:bCs/>
          <w:sz w:val="24"/>
          <w:szCs w:val="24"/>
        </w:rPr>
      </w:pPr>
      <w:r w:rsidRPr="002F1AA6">
        <w:rPr>
          <w:rFonts w:asciiTheme="minorBidi" w:hAnsiTheme="minorBidi" w:cstheme="minorBidi"/>
          <w:b/>
          <w:bCs/>
          <w:sz w:val="24"/>
          <w:szCs w:val="24"/>
        </w:rPr>
        <w:t>1.</w:t>
      </w:r>
      <w:r w:rsidRPr="002F1AA6">
        <w:rPr>
          <w:rFonts w:asciiTheme="minorBidi" w:hAnsiTheme="minorBidi" w:cstheme="minorBidi"/>
          <w:b/>
          <w:bCs/>
          <w:sz w:val="24"/>
          <w:szCs w:val="24"/>
        </w:rPr>
        <w:tab/>
        <w:t>Introduction</w:t>
      </w:r>
    </w:p>
    <w:p w:rsidR="00C76B53" w:rsidRPr="002F1AA6" w:rsidRDefault="00C76B53" w:rsidP="007B69A6">
      <w:pPr>
        <w:bidi w:val="0"/>
        <w:spacing w:line="240" w:lineRule="auto"/>
        <w:ind w:firstLine="567"/>
        <w:jc w:val="both"/>
        <w:rPr>
          <w:rFonts w:asciiTheme="minorBidi" w:hAnsiTheme="minorBidi" w:cstheme="minorBidi"/>
          <w:sz w:val="24"/>
          <w:szCs w:val="24"/>
        </w:rPr>
      </w:pPr>
    </w:p>
    <w:p w:rsidR="002B0686" w:rsidRPr="002F1AA6" w:rsidRDefault="002B0686"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Alongside the </w:t>
      </w:r>
      <w:r w:rsidR="00D9626D">
        <w:rPr>
          <w:rFonts w:asciiTheme="minorBidi" w:hAnsiTheme="minorBidi" w:cstheme="minorBidi"/>
          <w:sz w:val="24"/>
          <w:szCs w:val="24"/>
        </w:rPr>
        <w:t>W</w:t>
      </w:r>
      <w:r w:rsidRPr="002F1AA6">
        <w:rPr>
          <w:rFonts w:asciiTheme="minorBidi" w:hAnsiTheme="minorBidi" w:cstheme="minorBidi"/>
          <w:sz w:val="24"/>
          <w:szCs w:val="24"/>
        </w:rPr>
        <w:t xml:space="preserve">ritten Torah, </w:t>
      </w:r>
      <w:r w:rsidR="00BA45BF" w:rsidRPr="002F1AA6">
        <w:rPr>
          <w:rFonts w:asciiTheme="minorBidi" w:hAnsiTheme="minorBidi" w:cstheme="minorBidi"/>
          <w:sz w:val="24"/>
          <w:szCs w:val="24"/>
        </w:rPr>
        <w:t>we also have</w:t>
      </w:r>
      <w:r w:rsidRPr="002F1AA6">
        <w:rPr>
          <w:rFonts w:asciiTheme="minorBidi" w:hAnsiTheme="minorBidi" w:cstheme="minorBidi"/>
          <w:sz w:val="24"/>
          <w:szCs w:val="24"/>
        </w:rPr>
        <w:t xml:space="preserve"> an Oral Torah, which </w:t>
      </w:r>
      <w:r w:rsidR="00D9626D">
        <w:rPr>
          <w:rFonts w:asciiTheme="minorBidi" w:hAnsiTheme="minorBidi" w:cstheme="minorBidi"/>
          <w:sz w:val="24"/>
          <w:szCs w:val="24"/>
        </w:rPr>
        <w:t xml:space="preserve">is </w:t>
      </w:r>
      <w:r w:rsidRPr="002F1AA6">
        <w:rPr>
          <w:rFonts w:asciiTheme="minorBidi" w:hAnsiTheme="minorBidi" w:cstheme="minorBidi"/>
          <w:sz w:val="24"/>
          <w:szCs w:val="24"/>
        </w:rPr>
        <w:t>also</w:t>
      </w:r>
      <w:r w:rsidR="00D9626D">
        <w:rPr>
          <w:rFonts w:asciiTheme="minorBidi" w:hAnsiTheme="minorBidi" w:cstheme="minorBidi"/>
          <w:sz w:val="24"/>
          <w:szCs w:val="24"/>
        </w:rPr>
        <w:t>,</w:t>
      </w:r>
      <w:r w:rsidRPr="002F1AA6">
        <w:rPr>
          <w:rFonts w:asciiTheme="minorBidi" w:hAnsiTheme="minorBidi" w:cstheme="minorBidi"/>
          <w:sz w:val="24"/>
          <w:szCs w:val="24"/>
        </w:rPr>
        <w:t xml:space="preserve"> in some way (though exactly what way is controversial)</w:t>
      </w:r>
      <w:r w:rsidR="00D9626D">
        <w:rPr>
          <w:rFonts w:asciiTheme="minorBidi" w:hAnsiTheme="minorBidi" w:cstheme="minorBidi"/>
          <w:sz w:val="24"/>
          <w:szCs w:val="24"/>
        </w:rPr>
        <w:t>,</w:t>
      </w:r>
      <w:r w:rsidRPr="002F1AA6">
        <w:rPr>
          <w:rFonts w:asciiTheme="minorBidi" w:hAnsiTheme="minorBidi" w:cstheme="minorBidi"/>
          <w:sz w:val="24"/>
          <w:szCs w:val="24"/>
        </w:rPr>
        <w:t xml:space="preserve"> of divine origin.  The Rambam </w:t>
      </w:r>
      <w:r w:rsidR="003D1C65" w:rsidRPr="002F1AA6">
        <w:rPr>
          <w:rFonts w:asciiTheme="minorBidi" w:hAnsiTheme="minorBidi" w:cstheme="minorBidi"/>
          <w:sz w:val="24"/>
          <w:szCs w:val="24"/>
        </w:rPr>
        <w:t xml:space="preserve">in his exposition of the 13 principles </w:t>
      </w:r>
      <w:r w:rsidRPr="002F1AA6">
        <w:rPr>
          <w:rFonts w:asciiTheme="minorBidi" w:hAnsiTheme="minorBidi" w:cstheme="minorBidi"/>
          <w:sz w:val="24"/>
          <w:szCs w:val="24"/>
        </w:rPr>
        <w:t>puts it like this:</w:t>
      </w:r>
    </w:p>
    <w:p w:rsidR="00C76B53" w:rsidRPr="002F1AA6" w:rsidRDefault="00C76B53" w:rsidP="007B69A6">
      <w:pPr>
        <w:bidi w:val="0"/>
        <w:spacing w:line="240" w:lineRule="auto"/>
        <w:ind w:firstLine="567"/>
        <w:jc w:val="both"/>
        <w:rPr>
          <w:rFonts w:asciiTheme="minorBidi" w:hAnsiTheme="minorBidi" w:cstheme="minorBidi"/>
          <w:sz w:val="24"/>
          <w:szCs w:val="24"/>
        </w:rPr>
      </w:pPr>
    </w:p>
    <w:p w:rsidR="002B0686" w:rsidRPr="002F1AA6" w:rsidRDefault="002B0686" w:rsidP="007B69A6">
      <w:pPr>
        <w:pStyle w:val="Quote"/>
        <w:spacing w:after="0"/>
        <w:ind w:left="720" w:right="0" w:firstLine="0"/>
        <w:rPr>
          <w:rFonts w:asciiTheme="minorBidi" w:hAnsiTheme="minorBidi" w:cstheme="minorBidi"/>
        </w:rPr>
      </w:pPr>
      <w:r w:rsidRPr="002F1AA6">
        <w:rPr>
          <w:rFonts w:asciiTheme="minorBidi" w:hAnsiTheme="minorBidi" w:cstheme="minorBidi"/>
        </w:rPr>
        <w:t xml:space="preserve">Similarly its interpretation as it has been handed down is also </w:t>
      </w:r>
      <w:r w:rsidR="008C49D1">
        <w:rPr>
          <w:rFonts w:asciiTheme="minorBidi" w:hAnsiTheme="minorBidi" w:cstheme="minorBidi"/>
        </w:rPr>
        <w:t>“from the mouth of the Almighty</w:t>
      </w:r>
      <w:r w:rsidRPr="002F1AA6">
        <w:rPr>
          <w:rFonts w:asciiTheme="minorBidi" w:hAnsiTheme="minorBidi" w:cstheme="minorBidi"/>
        </w:rPr>
        <w:t>.</w:t>
      </w:r>
      <w:r w:rsidR="008C49D1">
        <w:rPr>
          <w:rFonts w:asciiTheme="minorBidi" w:hAnsiTheme="minorBidi" w:cstheme="minorBidi"/>
        </w:rPr>
        <w:t>”</w:t>
      </w:r>
      <w:r w:rsidRPr="002F1AA6">
        <w:rPr>
          <w:rFonts w:asciiTheme="minorBidi" w:hAnsiTheme="minorBidi" w:cstheme="minorBidi"/>
        </w:rPr>
        <w:t xml:space="preserve">  Th</w:t>
      </w:r>
      <w:r w:rsidR="00BA45BF" w:rsidRPr="002F1AA6">
        <w:rPr>
          <w:rFonts w:asciiTheme="minorBidi" w:hAnsiTheme="minorBidi" w:cstheme="minorBidi"/>
        </w:rPr>
        <w:t>at</w:t>
      </w:r>
      <w:r w:rsidRPr="002F1AA6">
        <w:rPr>
          <w:rFonts w:asciiTheme="minorBidi" w:hAnsiTheme="minorBidi" w:cstheme="minorBidi"/>
        </w:rPr>
        <w:t xml:space="preserve"> which we observe today, such as the form of </w:t>
      </w:r>
      <w:r w:rsidRPr="002F1AA6">
        <w:rPr>
          <w:rFonts w:asciiTheme="minorBidi" w:hAnsiTheme="minorBidi" w:cstheme="minorBidi"/>
          <w:i/>
          <w:iCs/>
        </w:rPr>
        <w:t>Sukkah</w:t>
      </w:r>
      <w:r w:rsidRPr="002F1AA6">
        <w:rPr>
          <w:rFonts w:asciiTheme="minorBidi" w:hAnsiTheme="minorBidi" w:cstheme="minorBidi"/>
        </w:rPr>
        <w:t xml:space="preserve">, the </w:t>
      </w:r>
      <w:r w:rsidRPr="002F1AA6">
        <w:rPr>
          <w:rFonts w:asciiTheme="minorBidi" w:hAnsiTheme="minorBidi" w:cstheme="minorBidi"/>
          <w:i/>
          <w:iCs/>
        </w:rPr>
        <w:t>Lulav</w:t>
      </w:r>
      <w:r w:rsidRPr="002F1AA6">
        <w:rPr>
          <w:rFonts w:asciiTheme="minorBidi" w:hAnsiTheme="minorBidi" w:cstheme="minorBidi"/>
        </w:rPr>
        <w:t xml:space="preserve">, the </w:t>
      </w:r>
      <w:r w:rsidRPr="002F1AA6">
        <w:rPr>
          <w:rFonts w:asciiTheme="minorBidi" w:hAnsiTheme="minorBidi" w:cstheme="minorBidi"/>
          <w:i/>
          <w:iCs/>
        </w:rPr>
        <w:t>Shofar</w:t>
      </w:r>
      <w:r w:rsidRPr="002F1AA6">
        <w:rPr>
          <w:rFonts w:asciiTheme="minorBidi" w:hAnsiTheme="minorBidi" w:cstheme="minorBidi"/>
        </w:rPr>
        <w:t xml:space="preserve">, the </w:t>
      </w:r>
      <w:r w:rsidRPr="002F1AA6">
        <w:rPr>
          <w:rFonts w:asciiTheme="minorBidi" w:hAnsiTheme="minorBidi" w:cstheme="minorBidi"/>
          <w:i/>
          <w:iCs/>
        </w:rPr>
        <w:t>Tzitzit</w:t>
      </w:r>
      <w:r w:rsidRPr="002F1AA6">
        <w:rPr>
          <w:rFonts w:asciiTheme="minorBidi" w:hAnsiTheme="minorBidi" w:cstheme="minorBidi"/>
        </w:rPr>
        <w:t xml:space="preserve">, the </w:t>
      </w:r>
      <w:r w:rsidRPr="002F1AA6">
        <w:rPr>
          <w:rFonts w:asciiTheme="minorBidi" w:hAnsiTheme="minorBidi" w:cstheme="minorBidi"/>
          <w:i/>
          <w:iCs/>
        </w:rPr>
        <w:t>Tefilin</w:t>
      </w:r>
      <w:r w:rsidRPr="002F1AA6">
        <w:rPr>
          <w:rFonts w:asciiTheme="minorBidi" w:hAnsiTheme="minorBidi" w:cstheme="minorBidi"/>
        </w:rPr>
        <w:t>, and other such forms</w:t>
      </w:r>
      <w:r w:rsidR="00D9626D">
        <w:rPr>
          <w:rFonts w:asciiTheme="minorBidi" w:hAnsiTheme="minorBidi" w:cstheme="minorBidi"/>
        </w:rPr>
        <w:t>,</w:t>
      </w:r>
      <w:r w:rsidRPr="002F1AA6">
        <w:rPr>
          <w:rFonts w:asciiTheme="minorBidi" w:hAnsiTheme="minorBidi" w:cstheme="minorBidi"/>
        </w:rPr>
        <w:t xml:space="preserve"> are the actual forms which God told to Moses and which he told to us.  He is the transmitter of the Message, faithful in its transmission.  The verse on the basis of which the eighth foundation is attested is his [i.e. Moses'] saying, "By this shall you know that the Lord has sent me to do all these things."  (</w:t>
      </w:r>
      <w:r w:rsidRPr="002F1AA6">
        <w:rPr>
          <w:rFonts w:asciiTheme="minorBidi" w:hAnsiTheme="minorBidi" w:cstheme="minorBidi"/>
          <w:i/>
          <w:iCs/>
        </w:rPr>
        <w:t>Bemidbar</w:t>
      </w:r>
      <w:r w:rsidRPr="002F1AA6">
        <w:rPr>
          <w:rFonts w:asciiTheme="minorBidi" w:hAnsiTheme="minorBidi" w:cstheme="minorBidi"/>
        </w:rPr>
        <w:t xml:space="preserve"> 16:28)</w:t>
      </w:r>
      <w:r w:rsidRPr="00E31DF7">
        <w:rPr>
          <w:rStyle w:val="FootnoteReference"/>
          <w:rFonts w:asciiTheme="minorBidi" w:hAnsiTheme="minorBidi" w:cstheme="minorBidi"/>
          <w:sz w:val="20"/>
          <w:szCs w:val="20"/>
        </w:rPr>
        <w:footnoteReference w:id="1"/>
      </w:r>
      <w:r w:rsidRPr="002F1AA6">
        <w:rPr>
          <w:rFonts w:asciiTheme="minorBidi" w:hAnsiTheme="minorBidi" w:cstheme="minorBidi"/>
        </w:rPr>
        <w:t xml:space="preserve"> </w:t>
      </w:r>
    </w:p>
    <w:p w:rsidR="00BA45BF" w:rsidRPr="002F1AA6" w:rsidRDefault="00BA45BF" w:rsidP="007B69A6">
      <w:pPr>
        <w:bidi w:val="0"/>
        <w:spacing w:line="240" w:lineRule="auto"/>
        <w:jc w:val="both"/>
        <w:rPr>
          <w:rFonts w:asciiTheme="minorBidi" w:hAnsiTheme="minorBidi" w:cstheme="minorBidi"/>
          <w:sz w:val="24"/>
          <w:szCs w:val="24"/>
        </w:rPr>
      </w:pPr>
    </w:p>
    <w:p w:rsidR="00CD722C" w:rsidRPr="002F1AA6" w:rsidRDefault="003D1C65" w:rsidP="00737B5D">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This brief passage is no more than a reference to the Rambam's extensive discussion of the nature of the Oral Torah in his introduction to the </w:t>
      </w:r>
      <w:r w:rsidRPr="002F1AA6">
        <w:rPr>
          <w:rFonts w:asciiTheme="minorBidi" w:hAnsiTheme="minorBidi" w:cstheme="minorBidi"/>
          <w:i/>
          <w:iCs/>
          <w:sz w:val="24"/>
          <w:szCs w:val="24"/>
        </w:rPr>
        <w:t>Commentary on the Mishna</w:t>
      </w:r>
      <w:r w:rsidRPr="002F1AA6">
        <w:rPr>
          <w:rFonts w:asciiTheme="minorBidi" w:hAnsiTheme="minorBidi" w:cstheme="minorBidi"/>
          <w:sz w:val="24"/>
          <w:szCs w:val="24"/>
        </w:rPr>
        <w:t xml:space="preserve">.  </w:t>
      </w:r>
      <w:proofErr w:type="gramStart"/>
      <w:r w:rsidRPr="002F1AA6">
        <w:rPr>
          <w:rFonts w:asciiTheme="minorBidi" w:hAnsiTheme="minorBidi" w:cstheme="minorBidi"/>
          <w:sz w:val="24"/>
          <w:szCs w:val="24"/>
        </w:rPr>
        <w:t xml:space="preserve">That position was further developed in later </w:t>
      </w:r>
      <w:r w:rsidRPr="002F1AA6">
        <w:rPr>
          <w:rFonts w:asciiTheme="minorBidi" w:hAnsiTheme="minorBidi" w:cstheme="minorBidi"/>
          <w:sz w:val="24"/>
          <w:szCs w:val="24"/>
        </w:rPr>
        <w:lastRenderedPageBreak/>
        <w:t xml:space="preserve">works, most notably </w:t>
      </w:r>
      <w:r w:rsidR="00CD722C" w:rsidRPr="002F1AA6">
        <w:rPr>
          <w:rFonts w:asciiTheme="minorBidi" w:hAnsiTheme="minorBidi" w:cstheme="minorBidi"/>
          <w:sz w:val="24"/>
          <w:szCs w:val="24"/>
        </w:rPr>
        <w:t xml:space="preserve">in </w:t>
      </w:r>
      <w:r w:rsidRPr="002F1AA6">
        <w:rPr>
          <w:rFonts w:asciiTheme="minorBidi" w:hAnsiTheme="minorBidi" w:cstheme="minorBidi"/>
          <w:sz w:val="24"/>
          <w:szCs w:val="24"/>
        </w:rPr>
        <w:t xml:space="preserve">the </w:t>
      </w:r>
      <w:proofErr w:type="spellStart"/>
      <w:r w:rsidRPr="002F1AA6">
        <w:rPr>
          <w:rFonts w:asciiTheme="minorBidi" w:hAnsiTheme="minorBidi" w:cstheme="minorBidi"/>
          <w:i/>
          <w:iCs/>
          <w:sz w:val="24"/>
          <w:szCs w:val="24"/>
        </w:rPr>
        <w:t>Shorashim</w:t>
      </w:r>
      <w:proofErr w:type="spellEnd"/>
      <w:r w:rsidRPr="00E31DF7">
        <w:rPr>
          <w:rStyle w:val="FootnoteReference"/>
          <w:rFonts w:asciiTheme="minorBidi" w:hAnsiTheme="minorBidi" w:cstheme="minorBidi"/>
          <w:i/>
          <w:iCs/>
          <w:sz w:val="20"/>
          <w:szCs w:val="20"/>
        </w:rPr>
        <w:footnoteReference w:id="2"/>
      </w:r>
      <w:r w:rsidRPr="00E31DF7">
        <w:rPr>
          <w:rFonts w:asciiTheme="minorBidi" w:hAnsiTheme="minorBidi" w:cstheme="minorBidi"/>
        </w:rPr>
        <w:t xml:space="preserve"> </w:t>
      </w:r>
      <w:r w:rsidRPr="002F1AA6">
        <w:rPr>
          <w:rFonts w:asciiTheme="minorBidi" w:hAnsiTheme="minorBidi" w:cstheme="minorBidi"/>
          <w:sz w:val="24"/>
          <w:szCs w:val="24"/>
        </w:rPr>
        <w:t xml:space="preserve">of </w:t>
      </w:r>
      <w:proofErr w:type="spellStart"/>
      <w:r w:rsidRPr="002F1AA6">
        <w:rPr>
          <w:rFonts w:asciiTheme="minorBidi" w:hAnsiTheme="minorBidi" w:cstheme="minorBidi"/>
          <w:i/>
          <w:iCs/>
          <w:sz w:val="24"/>
          <w:szCs w:val="24"/>
        </w:rPr>
        <w:t>Sefer</w:t>
      </w:r>
      <w:proofErr w:type="spellEnd"/>
      <w:r w:rsidRPr="002F1AA6">
        <w:rPr>
          <w:rFonts w:asciiTheme="minorBidi" w:hAnsiTheme="minorBidi" w:cstheme="minorBidi"/>
          <w:i/>
          <w:iCs/>
          <w:sz w:val="24"/>
          <w:szCs w:val="24"/>
        </w:rPr>
        <w:t xml:space="preserve"> </w:t>
      </w:r>
      <w:r w:rsidR="00737B5D">
        <w:rPr>
          <w:rFonts w:asciiTheme="minorBidi" w:hAnsiTheme="minorBidi" w:cstheme="minorBidi"/>
          <w:i/>
          <w:iCs/>
          <w:sz w:val="24"/>
          <w:szCs w:val="24"/>
        </w:rPr>
        <w:t>H</w:t>
      </w:r>
      <w:r w:rsidRPr="002F1AA6">
        <w:rPr>
          <w:rFonts w:asciiTheme="minorBidi" w:hAnsiTheme="minorBidi" w:cstheme="minorBidi"/>
          <w:i/>
          <w:iCs/>
          <w:sz w:val="24"/>
          <w:szCs w:val="24"/>
        </w:rPr>
        <w:t>a</w:t>
      </w:r>
      <w:r w:rsidR="008C49D1">
        <w:rPr>
          <w:rFonts w:asciiTheme="minorBidi" w:hAnsiTheme="minorBidi" w:cstheme="minorBidi"/>
          <w:i/>
          <w:iCs/>
          <w:sz w:val="24"/>
          <w:szCs w:val="24"/>
        </w:rPr>
        <w:t>-</w:t>
      </w:r>
      <w:r w:rsidR="00737B5D">
        <w:rPr>
          <w:rFonts w:asciiTheme="minorBidi" w:hAnsiTheme="minorBidi" w:cstheme="minorBidi"/>
          <w:i/>
          <w:iCs/>
          <w:sz w:val="24"/>
          <w:szCs w:val="24"/>
        </w:rPr>
        <w:t>m</w:t>
      </w:r>
      <w:r w:rsidRPr="002F1AA6">
        <w:rPr>
          <w:rFonts w:asciiTheme="minorBidi" w:hAnsiTheme="minorBidi" w:cstheme="minorBidi"/>
          <w:i/>
          <w:iCs/>
          <w:sz w:val="24"/>
          <w:szCs w:val="24"/>
        </w:rPr>
        <w:t>itzvot</w:t>
      </w:r>
      <w:r w:rsidR="00CD722C" w:rsidRPr="002F1AA6">
        <w:rPr>
          <w:rFonts w:asciiTheme="minorBidi" w:hAnsiTheme="minorBidi" w:cstheme="minorBidi"/>
          <w:sz w:val="24"/>
          <w:szCs w:val="24"/>
        </w:rPr>
        <w:t xml:space="preserve"> (particularly the first two),</w:t>
      </w:r>
      <w:r w:rsidRPr="002F1AA6">
        <w:rPr>
          <w:rFonts w:asciiTheme="minorBidi" w:hAnsiTheme="minorBidi" w:cstheme="minorBidi"/>
          <w:sz w:val="24"/>
          <w:szCs w:val="24"/>
        </w:rPr>
        <w:t xml:space="preserve"> in the i</w:t>
      </w:r>
      <w:r w:rsidR="00BA45BF" w:rsidRPr="002F1AA6">
        <w:rPr>
          <w:rFonts w:asciiTheme="minorBidi" w:hAnsiTheme="minorBidi" w:cstheme="minorBidi"/>
          <w:sz w:val="24"/>
          <w:szCs w:val="24"/>
        </w:rPr>
        <w:t>n</w:t>
      </w:r>
      <w:r w:rsidRPr="002F1AA6">
        <w:rPr>
          <w:rFonts w:asciiTheme="minorBidi" w:hAnsiTheme="minorBidi" w:cstheme="minorBidi"/>
          <w:sz w:val="24"/>
          <w:szCs w:val="24"/>
        </w:rPr>
        <w:t xml:space="preserve">troduction to the </w:t>
      </w:r>
      <w:r w:rsidRPr="002F1AA6">
        <w:rPr>
          <w:rFonts w:asciiTheme="minorBidi" w:hAnsiTheme="minorBidi" w:cstheme="minorBidi"/>
          <w:i/>
          <w:iCs/>
          <w:sz w:val="24"/>
          <w:szCs w:val="24"/>
        </w:rPr>
        <w:t>Mishneh Torah</w:t>
      </w:r>
      <w:r w:rsidRPr="002F1AA6">
        <w:rPr>
          <w:rFonts w:asciiTheme="minorBidi" w:hAnsiTheme="minorBidi" w:cstheme="minorBidi"/>
          <w:sz w:val="24"/>
          <w:szCs w:val="24"/>
        </w:rPr>
        <w:t xml:space="preserve"> and in </w:t>
      </w:r>
      <w:r w:rsidRPr="002F1AA6">
        <w:rPr>
          <w:rFonts w:asciiTheme="minorBidi" w:hAnsiTheme="minorBidi" w:cstheme="minorBidi"/>
          <w:i/>
          <w:iCs/>
          <w:sz w:val="24"/>
          <w:szCs w:val="24"/>
        </w:rPr>
        <w:t>Hilkhot Mamrim</w:t>
      </w:r>
      <w:r w:rsidR="00D9626D">
        <w:rPr>
          <w:rFonts w:asciiTheme="minorBidi" w:hAnsiTheme="minorBidi" w:cstheme="minorBidi"/>
          <w:sz w:val="24"/>
          <w:szCs w:val="24"/>
        </w:rPr>
        <w:t>.</w:t>
      </w:r>
      <w:proofErr w:type="gramEnd"/>
      <w:r w:rsidR="00D9626D">
        <w:rPr>
          <w:rFonts w:asciiTheme="minorBidi" w:hAnsiTheme="minorBidi" w:cstheme="minorBidi"/>
          <w:sz w:val="24"/>
          <w:szCs w:val="24"/>
        </w:rPr>
        <w:t xml:space="preserve">  </w:t>
      </w:r>
      <w:r w:rsidRPr="002F1AA6">
        <w:rPr>
          <w:rFonts w:asciiTheme="minorBidi" w:hAnsiTheme="minorBidi" w:cstheme="minorBidi"/>
          <w:sz w:val="24"/>
          <w:szCs w:val="24"/>
        </w:rPr>
        <w:t xml:space="preserve">As a deeply (even awesomely!) systematic thinker, it was of great concern </w:t>
      </w:r>
      <w:r w:rsidR="00D9626D">
        <w:rPr>
          <w:rFonts w:asciiTheme="minorBidi" w:hAnsiTheme="minorBidi" w:cstheme="minorBidi"/>
          <w:sz w:val="24"/>
          <w:szCs w:val="24"/>
        </w:rPr>
        <w:t>t</w:t>
      </w:r>
      <w:r w:rsidRPr="002F1AA6">
        <w:rPr>
          <w:rFonts w:asciiTheme="minorBidi" w:hAnsiTheme="minorBidi" w:cstheme="minorBidi"/>
          <w:sz w:val="24"/>
          <w:szCs w:val="24"/>
        </w:rPr>
        <w:t>o the Rambam t</w:t>
      </w:r>
      <w:r w:rsidR="00D9626D">
        <w:rPr>
          <w:rFonts w:asciiTheme="minorBidi" w:hAnsiTheme="minorBidi" w:cstheme="minorBidi"/>
          <w:sz w:val="24"/>
          <w:szCs w:val="24"/>
        </w:rPr>
        <w:t>hat he</w:t>
      </w:r>
      <w:r w:rsidRPr="002F1AA6">
        <w:rPr>
          <w:rFonts w:asciiTheme="minorBidi" w:hAnsiTheme="minorBidi" w:cstheme="minorBidi"/>
          <w:sz w:val="24"/>
          <w:szCs w:val="24"/>
        </w:rPr>
        <w:t xml:space="preserve"> be able to account f</w:t>
      </w:r>
      <w:r w:rsidR="00D9626D">
        <w:rPr>
          <w:rFonts w:asciiTheme="minorBidi" w:hAnsiTheme="minorBidi" w:cstheme="minorBidi"/>
          <w:sz w:val="24"/>
          <w:szCs w:val="24"/>
        </w:rPr>
        <w:t>or</w:t>
      </w:r>
      <w:r w:rsidRPr="002F1AA6">
        <w:rPr>
          <w:rFonts w:asciiTheme="minorBidi" w:hAnsiTheme="minorBidi" w:cstheme="minorBidi"/>
          <w:sz w:val="24"/>
          <w:szCs w:val="24"/>
        </w:rPr>
        <w:t xml:space="preserve"> the nature of the Oral Torah and to explicate the sources of its authority.  This was a particularly challenging prospect given the radically unsystematic nature of the Rabbinic source material</w:t>
      </w:r>
      <w:r w:rsidR="00E34DFC" w:rsidRPr="002F1AA6">
        <w:rPr>
          <w:rFonts w:asciiTheme="minorBidi" w:hAnsiTheme="minorBidi" w:cstheme="minorBidi"/>
          <w:sz w:val="24"/>
          <w:szCs w:val="24"/>
        </w:rPr>
        <w:t xml:space="preserve">.  In one sense the Rambam was successful – the introduction to the </w:t>
      </w:r>
      <w:r w:rsidR="00E34DFC" w:rsidRPr="002F1AA6">
        <w:rPr>
          <w:rFonts w:asciiTheme="minorBidi" w:hAnsiTheme="minorBidi" w:cstheme="minorBidi"/>
          <w:i/>
          <w:iCs/>
          <w:sz w:val="24"/>
          <w:szCs w:val="24"/>
        </w:rPr>
        <w:t>Commentary on the Mishna</w:t>
      </w:r>
      <w:r w:rsidR="00E34DFC" w:rsidRPr="002F1AA6">
        <w:rPr>
          <w:rFonts w:asciiTheme="minorBidi" w:hAnsiTheme="minorBidi" w:cstheme="minorBidi"/>
          <w:sz w:val="24"/>
          <w:szCs w:val="24"/>
        </w:rPr>
        <w:t xml:space="preserve"> is studied in Jewish high schools and </w:t>
      </w:r>
      <w:r w:rsidR="00E34DFC" w:rsidRPr="002F1AA6">
        <w:rPr>
          <w:rFonts w:asciiTheme="minorBidi" w:hAnsiTheme="minorBidi" w:cstheme="minorBidi"/>
          <w:i/>
          <w:iCs/>
          <w:sz w:val="24"/>
          <w:szCs w:val="24"/>
        </w:rPr>
        <w:t>yeshivot</w:t>
      </w:r>
      <w:r w:rsidR="00E34DFC" w:rsidRPr="002F1AA6">
        <w:rPr>
          <w:rFonts w:asciiTheme="minorBidi" w:hAnsiTheme="minorBidi" w:cstheme="minorBidi"/>
          <w:sz w:val="24"/>
          <w:szCs w:val="24"/>
        </w:rPr>
        <w:t xml:space="preserve"> to this day as a basic resource for teaching about </w:t>
      </w:r>
      <w:r w:rsidR="00E34DFC" w:rsidRPr="002F1AA6">
        <w:rPr>
          <w:rFonts w:asciiTheme="minorBidi" w:hAnsiTheme="minorBidi" w:cstheme="minorBidi"/>
          <w:i/>
          <w:iCs/>
          <w:sz w:val="24"/>
          <w:szCs w:val="24"/>
        </w:rPr>
        <w:t xml:space="preserve">Torah </w:t>
      </w:r>
      <w:r w:rsidR="00D9626D">
        <w:rPr>
          <w:rFonts w:asciiTheme="minorBidi" w:hAnsiTheme="minorBidi" w:cstheme="minorBidi"/>
          <w:i/>
          <w:iCs/>
          <w:sz w:val="24"/>
          <w:szCs w:val="24"/>
        </w:rPr>
        <w:t>s</w:t>
      </w:r>
      <w:r w:rsidR="00E34DFC" w:rsidRPr="002F1AA6">
        <w:rPr>
          <w:rFonts w:asciiTheme="minorBidi" w:hAnsiTheme="minorBidi" w:cstheme="minorBidi"/>
          <w:i/>
          <w:iCs/>
          <w:sz w:val="24"/>
          <w:szCs w:val="24"/>
        </w:rPr>
        <w:t>he</w:t>
      </w:r>
      <w:r w:rsidR="00D9626D">
        <w:rPr>
          <w:rFonts w:asciiTheme="minorBidi" w:hAnsiTheme="minorBidi" w:cstheme="minorBidi"/>
          <w:i/>
          <w:iCs/>
          <w:sz w:val="24"/>
          <w:szCs w:val="24"/>
        </w:rPr>
        <w:t>-</w:t>
      </w:r>
      <w:r w:rsidR="00E34DFC" w:rsidRPr="002F1AA6">
        <w:rPr>
          <w:rFonts w:asciiTheme="minorBidi" w:hAnsiTheme="minorBidi" w:cstheme="minorBidi"/>
          <w:i/>
          <w:iCs/>
          <w:sz w:val="24"/>
          <w:szCs w:val="24"/>
        </w:rPr>
        <w:t>b</w:t>
      </w:r>
      <w:r w:rsidR="00D9626D">
        <w:rPr>
          <w:rFonts w:asciiTheme="minorBidi" w:hAnsiTheme="minorBidi" w:cstheme="minorBidi"/>
          <w:i/>
          <w:iCs/>
          <w:sz w:val="24"/>
          <w:szCs w:val="24"/>
        </w:rPr>
        <w:t>e</w:t>
      </w:r>
      <w:r w:rsidR="00E34DFC" w:rsidRPr="002F1AA6">
        <w:rPr>
          <w:rFonts w:asciiTheme="minorBidi" w:hAnsiTheme="minorBidi" w:cstheme="minorBidi"/>
          <w:i/>
          <w:iCs/>
          <w:sz w:val="24"/>
          <w:szCs w:val="24"/>
        </w:rPr>
        <w:t>'al Peh</w:t>
      </w:r>
      <w:r w:rsidR="00E34DFC" w:rsidRPr="002F1AA6">
        <w:rPr>
          <w:rFonts w:asciiTheme="minorBidi" w:hAnsiTheme="minorBidi" w:cstheme="minorBidi"/>
          <w:sz w:val="24"/>
          <w:szCs w:val="24"/>
        </w:rPr>
        <w:t xml:space="preserve">.  At the same time, </w:t>
      </w:r>
      <w:r w:rsidR="00CD722C" w:rsidRPr="002F1AA6">
        <w:rPr>
          <w:rFonts w:asciiTheme="minorBidi" w:hAnsiTheme="minorBidi" w:cstheme="minorBidi"/>
          <w:sz w:val="24"/>
          <w:szCs w:val="24"/>
        </w:rPr>
        <w:t xml:space="preserve">I do not believe that the Rambam's actual understanding of the nature of </w:t>
      </w:r>
      <w:r w:rsidR="00CD722C" w:rsidRPr="002F1AA6">
        <w:rPr>
          <w:rFonts w:asciiTheme="minorBidi" w:hAnsiTheme="minorBidi" w:cstheme="minorBidi"/>
          <w:i/>
          <w:iCs/>
          <w:sz w:val="24"/>
          <w:szCs w:val="24"/>
        </w:rPr>
        <w:t xml:space="preserve">Torah </w:t>
      </w:r>
      <w:r w:rsidR="00D9626D">
        <w:rPr>
          <w:rFonts w:asciiTheme="minorBidi" w:hAnsiTheme="minorBidi" w:cstheme="minorBidi"/>
          <w:i/>
          <w:iCs/>
          <w:sz w:val="24"/>
          <w:szCs w:val="24"/>
        </w:rPr>
        <w:t>s</w:t>
      </w:r>
      <w:r w:rsidR="00CD722C" w:rsidRPr="002F1AA6">
        <w:rPr>
          <w:rFonts w:asciiTheme="minorBidi" w:hAnsiTheme="minorBidi" w:cstheme="minorBidi"/>
          <w:i/>
          <w:iCs/>
          <w:sz w:val="24"/>
          <w:szCs w:val="24"/>
        </w:rPr>
        <w:t>he</w:t>
      </w:r>
      <w:r w:rsidR="00D9626D">
        <w:rPr>
          <w:rFonts w:asciiTheme="minorBidi" w:hAnsiTheme="minorBidi" w:cstheme="minorBidi"/>
          <w:i/>
          <w:iCs/>
          <w:sz w:val="24"/>
          <w:szCs w:val="24"/>
        </w:rPr>
        <w:t>-</w:t>
      </w:r>
      <w:r w:rsidR="00CD722C" w:rsidRPr="002F1AA6">
        <w:rPr>
          <w:rFonts w:asciiTheme="minorBidi" w:hAnsiTheme="minorBidi" w:cstheme="minorBidi"/>
          <w:i/>
          <w:iCs/>
          <w:sz w:val="24"/>
          <w:szCs w:val="24"/>
        </w:rPr>
        <w:t>b</w:t>
      </w:r>
      <w:r w:rsidR="00D9626D">
        <w:rPr>
          <w:rFonts w:asciiTheme="minorBidi" w:hAnsiTheme="minorBidi" w:cstheme="minorBidi"/>
          <w:i/>
          <w:iCs/>
          <w:sz w:val="24"/>
          <w:szCs w:val="24"/>
        </w:rPr>
        <w:t>e</w:t>
      </w:r>
      <w:r w:rsidR="00CD722C" w:rsidRPr="002F1AA6">
        <w:rPr>
          <w:rFonts w:asciiTheme="minorBidi" w:hAnsiTheme="minorBidi" w:cstheme="minorBidi"/>
          <w:i/>
          <w:iCs/>
          <w:sz w:val="24"/>
          <w:szCs w:val="24"/>
        </w:rPr>
        <w:t>'al Peh</w:t>
      </w:r>
      <w:r w:rsidR="00CD722C" w:rsidRPr="002F1AA6">
        <w:rPr>
          <w:rFonts w:asciiTheme="minorBidi" w:hAnsiTheme="minorBidi" w:cstheme="minorBidi"/>
          <w:sz w:val="24"/>
          <w:szCs w:val="24"/>
        </w:rPr>
        <w:t xml:space="preserve"> has been widely accepted, for reasons I will elaborate below</w:t>
      </w:r>
      <w:r w:rsidR="00D9626D">
        <w:rPr>
          <w:rFonts w:asciiTheme="minorBidi" w:hAnsiTheme="minorBidi" w:cstheme="minorBidi"/>
          <w:sz w:val="24"/>
          <w:szCs w:val="24"/>
        </w:rPr>
        <w:t xml:space="preserve">.  </w:t>
      </w:r>
    </w:p>
    <w:p w:rsidR="00C76B53" w:rsidRPr="002F1AA6" w:rsidRDefault="00C76B53" w:rsidP="007B69A6">
      <w:pPr>
        <w:bidi w:val="0"/>
        <w:spacing w:line="240" w:lineRule="auto"/>
        <w:ind w:firstLine="567"/>
        <w:jc w:val="both"/>
        <w:rPr>
          <w:rFonts w:asciiTheme="minorBidi" w:hAnsiTheme="minorBidi" w:cstheme="minorBidi"/>
          <w:sz w:val="24"/>
          <w:szCs w:val="24"/>
        </w:rPr>
      </w:pPr>
    </w:p>
    <w:p w:rsidR="00A476FC" w:rsidRPr="002F1AA6" w:rsidRDefault="00E34DFC"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As I am sure is clear to all, this topic – the nature of </w:t>
      </w:r>
      <w:r w:rsidR="00B00AC6" w:rsidRPr="002F1AA6">
        <w:rPr>
          <w:rFonts w:asciiTheme="minorBidi" w:hAnsiTheme="minorBidi" w:cstheme="minorBidi"/>
          <w:i/>
          <w:iCs/>
          <w:sz w:val="24"/>
          <w:szCs w:val="24"/>
        </w:rPr>
        <w:t xml:space="preserve">Torah </w:t>
      </w:r>
      <w:r w:rsidR="00D9626D">
        <w:rPr>
          <w:rFonts w:asciiTheme="minorBidi" w:hAnsiTheme="minorBidi" w:cstheme="minorBidi"/>
          <w:i/>
          <w:iCs/>
          <w:sz w:val="24"/>
          <w:szCs w:val="24"/>
        </w:rPr>
        <w:t>s</w:t>
      </w:r>
      <w:r w:rsidR="00B00AC6" w:rsidRPr="002F1AA6">
        <w:rPr>
          <w:rFonts w:asciiTheme="minorBidi" w:hAnsiTheme="minorBidi" w:cstheme="minorBidi"/>
          <w:i/>
          <w:iCs/>
          <w:sz w:val="24"/>
          <w:szCs w:val="24"/>
        </w:rPr>
        <w:t>he</w:t>
      </w:r>
      <w:r w:rsidR="00D9626D">
        <w:rPr>
          <w:rFonts w:asciiTheme="minorBidi" w:hAnsiTheme="minorBidi" w:cstheme="minorBidi"/>
          <w:i/>
          <w:iCs/>
          <w:sz w:val="24"/>
          <w:szCs w:val="24"/>
        </w:rPr>
        <w:t>-</w:t>
      </w:r>
      <w:r w:rsidR="00B00AC6" w:rsidRPr="002F1AA6">
        <w:rPr>
          <w:rFonts w:asciiTheme="minorBidi" w:hAnsiTheme="minorBidi" w:cstheme="minorBidi"/>
          <w:i/>
          <w:iCs/>
          <w:sz w:val="24"/>
          <w:szCs w:val="24"/>
        </w:rPr>
        <w:t>b</w:t>
      </w:r>
      <w:r w:rsidR="00D9626D">
        <w:rPr>
          <w:rFonts w:asciiTheme="minorBidi" w:hAnsiTheme="minorBidi" w:cstheme="minorBidi"/>
          <w:i/>
          <w:iCs/>
          <w:sz w:val="24"/>
          <w:szCs w:val="24"/>
        </w:rPr>
        <w:t>e</w:t>
      </w:r>
      <w:r w:rsidRPr="002F1AA6">
        <w:rPr>
          <w:rFonts w:asciiTheme="minorBidi" w:hAnsiTheme="minorBidi" w:cstheme="minorBidi"/>
          <w:i/>
          <w:iCs/>
          <w:sz w:val="24"/>
          <w:szCs w:val="24"/>
        </w:rPr>
        <w:t>'al Peh</w:t>
      </w:r>
      <w:r w:rsidRPr="002F1AA6">
        <w:rPr>
          <w:rFonts w:asciiTheme="minorBidi" w:hAnsiTheme="minorBidi" w:cstheme="minorBidi"/>
          <w:sz w:val="24"/>
          <w:szCs w:val="24"/>
        </w:rPr>
        <w:t xml:space="preserve">, is vast and there is no way that I can do it justice in </w:t>
      </w:r>
      <w:r w:rsidR="007B7F49" w:rsidRPr="002F1AA6">
        <w:rPr>
          <w:rFonts w:asciiTheme="minorBidi" w:hAnsiTheme="minorBidi" w:cstheme="minorBidi"/>
          <w:sz w:val="24"/>
          <w:szCs w:val="24"/>
        </w:rPr>
        <w:t>a couple of</w:t>
      </w:r>
      <w:r w:rsidRPr="002F1AA6">
        <w:rPr>
          <w:rFonts w:asciiTheme="minorBidi" w:hAnsiTheme="minorBidi" w:cstheme="minorBidi"/>
          <w:sz w:val="24"/>
          <w:szCs w:val="24"/>
        </w:rPr>
        <w:t xml:space="preserve"> internet </w:t>
      </w:r>
      <w:r w:rsidRPr="008C49D1">
        <w:rPr>
          <w:rFonts w:asciiTheme="minorBidi" w:hAnsiTheme="minorBidi" w:cstheme="minorBidi"/>
          <w:i/>
          <w:iCs/>
          <w:sz w:val="24"/>
          <w:szCs w:val="24"/>
        </w:rPr>
        <w:t>shiur</w:t>
      </w:r>
      <w:r w:rsidR="007B7F49" w:rsidRPr="008C49D1">
        <w:rPr>
          <w:rFonts w:asciiTheme="minorBidi" w:hAnsiTheme="minorBidi" w:cstheme="minorBidi"/>
          <w:i/>
          <w:iCs/>
          <w:sz w:val="24"/>
          <w:szCs w:val="24"/>
        </w:rPr>
        <w:t>im</w:t>
      </w:r>
      <w:r w:rsidRPr="002F1AA6">
        <w:rPr>
          <w:rFonts w:asciiTheme="minorBidi" w:hAnsiTheme="minorBidi" w:cstheme="minorBidi"/>
          <w:sz w:val="24"/>
          <w:szCs w:val="24"/>
        </w:rPr>
        <w:t>.  I will not even try to be comprehensive.  Instead, I will sketch two different classical approaches</w:t>
      </w:r>
      <w:r w:rsidR="00CD722C" w:rsidRPr="002F1AA6">
        <w:rPr>
          <w:rFonts w:asciiTheme="minorBidi" w:hAnsiTheme="minorBidi" w:cstheme="minorBidi"/>
          <w:sz w:val="24"/>
          <w:szCs w:val="24"/>
        </w:rPr>
        <w:t>, that of the Rambam and that of the Ramban,</w:t>
      </w:r>
      <w:r w:rsidRPr="002F1AA6">
        <w:rPr>
          <w:rFonts w:asciiTheme="minorBidi" w:hAnsiTheme="minorBidi" w:cstheme="minorBidi"/>
          <w:sz w:val="24"/>
          <w:szCs w:val="24"/>
        </w:rPr>
        <w:t xml:space="preserve"> with the hope that in that way my readers can gain a grasp of the range of possible understandings and appreciate what is at stake in leaning in one way rather than another</w:t>
      </w:r>
      <w:r w:rsidR="00D9626D">
        <w:rPr>
          <w:rFonts w:asciiTheme="minorBidi" w:hAnsiTheme="minorBidi" w:cstheme="minorBidi"/>
          <w:sz w:val="24"/>
          <w:szCs w:val="24"/>
        </w:rPr>
        <w:t xml:space="preserve">.  </w:t>
      </w:r>
      <w:r w:rsidR="007B7F49" w:rsidRPr="002F1AA6">
        <w:rPr>
          <w:rFonts w:asciiTheme="minorBidi" w:hAnsiTheme="minorBidi" w:cstheme="minorBidi"/>
          <w:sz w:val="24"/>
          <w:szCs w:val="24"/>
        </w:rPr>
        <w:t xml:space="preserve">This week I will focus on the Rambam, whose approach is by far the most comprehensive and systematic.  Next week I will turn to the Ramban's critique of that approach and outline his alternative.  There are many other approaches to these questions that I am going to ignore, with the hope that these </w:t>
      </w:r>
      <w:r w:rsidR="007B7F49" w:rsidRPr="00D9626D">
        <w:rPr>
          <w:rFonts w:asciiTheme="minorBidi" w:hAnsiTheme="minorBidi" w:cstheme="minorBidi"/>
          <w:i/>
          <w:iCs/>
          <w:sz w:val="24"/>
          <w:szCs w:val="24"/>
        </w:rPr>
        <w:t>shiurim</w:t>
      </w:r>
      <w:r w:rsidR="007B7F49" w:rsidRPr="002F1AA6">
        <w:rPr>
          <w:rFonts w:asciiTheme="minorBidi" w:hAnsiTheme="minorBidi" w:cstheme="minorBidi"/>
          <w:sz w:val="24"/>
          <w:szCs w:val="24"/>
        </w:rPr>
        <w:t xml:space="preserve"> will give you a taste for exploring this topic independently.  </w:t>
      </w:r>
    </w:p>
    <w:p w:rsidR="0029320C" w:rsidRPr="002F1AA6" w:rsidRDefault="0029320C" w:rsidP="007B69A6">
      <w:pPr>
        <w:bidi w:val="0"/>
        <w:spacing w:line="240" w:lineRule="auto"/>
        <w:jc w:val="both"/>
        <w:rPr>
          <w:rFonts w:asciiTheme="minorBidi" w:hAnsiTheme="minorBidi" w:cstheme="minorBidi"/>
          <w:sz w:val="24"/>
          <w:szCs w:val="24"/>
        </w:rPr>
      </w:pPr>
    </w:p>
    <w:p w:rsidR="0029320C" w:rsidRPr="002F1AA6" w:rsidRDefault="0029320C" w:rsidP="007B69A6">
      <w:pPr>
        <w:bidi w:val="0"/>
        <w:spacing w:line="240" w:lineRule="auto"/>
        <w:jc w:val="both"/>
        <w:rPr>
          <w:rFonts w:asciiTheme="minorBidi" w:hAnsiTheme="minorBidi" w:cstheme="minorBidi"/>
          <w:b/>
          <w:bCs/>
          <w:sz w:val="24"/>
          <w:szCs w:val="24"/>
        </w:rPr>
      </w:pPr>
      <w:r w:rsidRPr="002F1AA6">
        <w:rPr>
          <w:rFonts w:asciiTheme="minorBidi" w:hAnsiTheme="minorBidi" w:cstheme="minorBidi"/>
          <w:b/>
          <w:bCs/>
          <w:sz w:val="24"/>
          <w:szCs w:val="24"/>
        </w:rPr>
        <w:t xml:space="preserve">2. </w:t>
      </w:r>
      <w:r w:rsidRPr="002F1AA6">
        <w:rPr>
          <w:rFonts w:asciiTheme="minorBidi" w:hAnsiTheme="minorBidi" w:cstheme="minorBidi"/>
          <w:b/>
          <w:bCs/>
          <w:sz w:val="24"/>
          <w:szCs w:val="24"/>
        </w:rPr>
        <w:tab/>
        <w:t>Torah She</w:t>
      </w:r>
      <w:r w:rsidR="00D9626D">
        <w:rPr>
          <w:rFonts w:asciiTheme="minorBidi" w:hAnsiTheme="minorBidi" w:cstheme="minorBidi"/>
          <w:b/>
          <w:bCs/>
          <w:sz w:val="24"/>
          <w:szCs w:val="24"/>
        </w:rPr>
        <w:t>-</w:t>
      </w:r>
      <w:r w:rsidRPr="002F1AA6">
        <w:rPr>
          <w:rFonts w:asciiTheme="minorBidi" w:hAnsiTheme="minorBidi" w:cstheme="minorBidi"/>
          <w:b/>
          <w:bCs/>
          <w:sz w:val="24"/>
          <w:szCs w:val="24"/>
        </w:rPr>
        <w:t>b</w:t>
      </w:r>
      <w:r w:rsidR="00D9626D">
        <w:rPr>
          <w:rFonts w:asciiTheme="minorBidi" w:hAnsiTheme="minorBidi" w:cstheme="minorBidi"/>
          <w:b/>
          <w:bCs/>
          <w:sz w:val="24"/>
          <w:szCs w:val="24"/>
        </w:rPr>
        <w:t>e</w:t>
      </w:r>
      <w:r w:rsidRPr="002F1AA6">
        <w:rPr>
          <w:rFonts w:asciiTheme="minorBidi" w:hAnsiTheme="minorBidi" w:cstheme="minorBidi"/>
          <w:b/>
          <w:bCs/>
          <w:sz w:val="24"/>
          <w:szCs w:val="24"/>
        </w:rPr>
        <w:t>'al Peh in Chazal</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592D7C" w:rsidRPr="002F1AA6" w:rsidRDefault="007B7F49"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Before delving into the Rambam, I want to at least mention what the discussion of this issue looks like in </w:t>
      </w:r>
      <w:r w:rsidRPr="008C49D1">
        <w:rPr>
          <w:rFonts w:asciiTheme="minorBidi" w:hAnsiTheme="minorBidi" w:cstheme="minorBidi"/>
          <w:i/>
          <w:iCs/>
          <w:sz w:val="24"/>
          <w:szCs w:val="24"/>
        </w:rPr>
        <w:t>Chazal</w:t>
      </w:r>
      <w:r w:rsidRPr="002F1AA6">
        <w:rPr>
          <w:rFonts w:asciiTheme="minorBidi" w:hAnsiTheme="minorBidi" w:cstheme="minorBidi"/>
          <w:sz w:val="24"/>
          <w:szCs w:val="24"/>
        </w:rPr>
        <w:t xml:space="preserve">.  </w:t>
      </w:r>
      <w:r w:rsidR="00CD722C" w:rsidRPr="002F1AA6">
        <w:rPr>
          <w:rFonts w:asciiTheme="minorBidi" w:hAnsiTheme="minorBidi" w:cstheme="minorBidi"/>
          <w:sz w:val="24"/>
          <w:szCs w:val="24"/>
        </w:rPr>
        <w:t>The Rabbis of the Talmudic period did not feel a need to elaborate a systemat</w:t>
      </w:r>
      <w:r w:rsidR="00592D7C" w:rsidRPr="002F1AA6">
        <w:rPr>
          <w:rFonts w:asciiTheme="minorBidi" w:hAnsiTheme="minorBidi" w:cstheme="minorBidi"/>
          <w:sz w:val="24"/>
          <w:szCs w:val="24"/>
        </w:rPr>
        <w:t xml:space="preserve">ic notion of </w:t>
      </w:r>
      <w:r w:rsidR="00592D7C" w:rsidRPr="002F1AA6">
        <w:rPr>
          <w:rFonts w:asciiTheme="minorBidi" w:hAnsiTheme="minorBidi" w:cstheme="minorBidi"/>
          <w:i/>
          <w:iCs/>
          <w:sz w:val="24"/>
          <w:szCs w:val="24"/>
        </w:rPr>
        <w:t xml:space="preserve">Torah </w:t>
      </w:r>
      <w:r w:rsidR="00D9626D">
        <w:rPr>
          <w:rFonts w:asciiTheme="minorBidi" w:hAnsiTheme="minorBidi" w:cstheme="minorBidi"/>
          <w:i/>
          <w:iCs/>
          <w:sz w:val="24"/>
          <w:szCs w:val="24"/>
        </w:rPr>
        <w:t>s</w:t>
      </w:r>
      <w:r w:rsidR="00592D7C" w:rsidRPr="002F1AA6">
        <w:rPr>
          <w:rFonts w:asciiTheme="minorBidi" w:hAnsiTheme="minorBidi" w:cstheme="minorBidi"/>
          <w:i/>
          <w:iCs/>
          <w:sz w:val="24"/>
          <w:szCs w:val="24"/>
        </w:rPr>
        <w:t>he</w:t>
      </w:r>
      <w:r w:rsidR="00D9626D">
        <w:rPr>
          <w:rFonts w:asciiTheme="minorBidi" w:hAnsiTheme="minorBidi" w:cstheme="minorBidi"/>
          <w:i/>
          <w:iCs/>
          <w:sz w:val="24"/>
          <w:szCs w:val="24"/>
        </w:rPr>
        <w:t>-</w:t>
      </w:r>
      <w:r w:rsidR="00592D7C" w:rsidRPr="002F1AA6">
        <w:rPr>
          <w:rFonts w:asciiTheme="minorBidi" w:hAnsiTheme="minorBidi" w:cstheme="minorBidi"/>
          <w:i/>
          <w:iCs/>
          <w:sz w:val="24"/>
          <w:szCs w:val="24"/>
        </w:rPr>
        <w:t>b</w:t>
      </w:r>
      <w:r w:rsidR="00D9626D">
        <w:rPr>
          <w:rFonts w:asciiTheme="minorBidi" w:hAnsiTheme="minorBidi" w:cstheme="minorBidi"/>
          <w:i/>
          <w:iCs/>
          <w:sz w:val="24"/>
          <w:szCs w:val="24"/>
        </w:rPr>
        <w:t>e</w:t>
      </w:r>
      <w:r w:rsidR="00592D7C" w:rsidRPr="002F1AA6">
        <w:rPr>
          <w:rFonts w:asciiTheme="minorBidi" w:hAnsiTheme="minorBidi" w:cstheme="minorBidi"/>
          <w:i/>
          <w:iCs/>
          <w:sz w:val="24"/>
          <w:szCs w:val="24"/>
        </w:rPr>
        <w:t xml:space="preserve">'al </w:t>
      </w:r>
      <w:r w:rsidR="00592D7C" w:rsidRPr="002F1AA6">
        <w:rPr>
          <w:rFonts w:asciiTheme="minorBidi" w:hAnsiTheme="minorBidi" w:cstheme="minorBidi"/>
          <w:i/>
          <w:iCs/>
          <w:sz w:val="24"/>
          <w:szCs w:val="24"/>
        </w:rPr>
        <w:lastRenderedPageBreak/>
        <w:t>Peh</w:t>
      </w:r>
      <w:r w:rsidR="00CD722C" w:rsidRPr="002F1AA6">
        <w:rPr>
          <w:rFonts w:asciiTheme="minorBidi" w:hAnsiTheme="minorBidi" w:cstheme="minorBidi"/>
          <w:sz w:val="24"/>
          <w:szCs w:val="24"/>
        </w:rPr>
        <w:t xml:space="preserve"> and the sources of its authority.  </w:t>
      </w:r>
      <w:r w:rsidR="00CD722C" w:rsidRPr="002F1AA6">
        <w:rPr>
          <w:rFonts w:asciiTheme="minorBidi" w:hAnsiTheme="minorBidi" w:cstheme="minorBidi"/>
          <w:i/>
          <w:iCs/>
          <w:sz w:val="24"/>
          <w:szCs w:val="24"/>
        </w:rPr>
        <w:t xml:space="preserve">Torah </w:t>
      </w:r>
      <w:r w:rsidR="00D9626D">
        <w:rPr>
          <w:rFonts w:asciiTheme="minorBidi" w:hAnsiTheme="minorBidi" w:cstheme="minorBidi"/>
          <w:i/>
          <w:iCs/>
          <w:sz w:val="24"/>
          <w:szCs w:val="24"/>
        </w:rPr>
        <w:t>s</w:t>
      </w:r>
      <w:r w:rsidR="00CD722C" w:rsidRPr="002F1AA6">
        <w:rPr>
          <w:rFonts w:asciiTheme="minorBidi" w:hAnsiTheme="minorBidi" w:cstheme="minorBidi"/>
          <w:i/>
          <w:iCs/>
          <w:sz w:val="24"/>
          <w:szCs w:val="24"/>
        </w:rPr>
        <w:t>he</w:t>
      </w:r>
      <w:r w:rsidR="00D9626D">
        <w:rPr>
          <w:rFonts w:asciiTheme="minorBidi" w:hAnsiTheme="minorBidi" w:cstheme="minorBidi"/>
          <w:i/>
          <w:iCs/>
          <w:sz w:val="24"/>
          <w:szCs w:val="24"/>
        </w:rPr>
        <w:t>-</w:t>
      </w:r>
      <w:r w:rsidR="00CD722C" w:rsidRPr="002F1AA6">
        <w:rPr>
          <w:rFonts w:asciiTheme="minorBidi" w:hAnsiTheme="minorBidi" w:cstheme="minorBidi"/>
          <w:i/>
          <w:iCs/>
          <w:sz w:val="24"/>
          <w:szCs w:val="24"/>
        </w:rPr>
        <w:t>b</w:t>
      </w:r>
      <w:r w:rsidR="00D9626D">
        <w:rPr>
          <w:rFonts w:asciiTheme="minorBidi" w:hAnsiTheme="minorBidi" w:cstheme="minorBidi"/>
          <w:i/>
          <w:iCs/>
          <w:sz w:val="24"/>
          <w:szCs w:val="24"/>
        </w:rPr>
        <w:t>e</w:t>
      </w:r>
      <w:r w:rsidR="00CD722C" w:rsidRPr="002F1AA6">
        <w:rPr>
          <w:rFonts w:asciiTheme="minorBidi" w:hAnsiTheme="minorBidi" w:cstheme="minorBidi"/>
          <w:i/>
          <w:iCs/>
          <w:sz w:val="24"/>
          <w:szCs w:val="24"/>
        </w:rPr>
        <w:t>'al Peh</w:t>
      </w:r>
      <w:r w:rsidR="00CD722C" w:rsidRPr="002F1AA6">
        <w:rPr>
          <w:rFonts w:asciiTheme="minorBidi" w:hAnsiTheme="minorBidi" w:cstheme="minorBidi"/>
          <w:sz w:val="24"/>
          <w:szCs w:val="24"/>
        </w:rPr>
        <w:t xml:space="preserve"> was the medium in which they lived</w:t>
      </w:r>
      <w:r w:rsidR="00D9626D">
        <w:rPr>
          <w:rFonts w:asciiTheme="minorBidi" w:hAnsiTheme="minorBidi" w:cstheme="minorBidi"/>
          <w:sz w:val="24"/>
          <w:szCs w:val="24"/>
        </w:rPr>
        <w:t>,</w:t>
      </w:r>
      <w:r w:rsidR="00CD722C" w:rsidRPr="002F1AA6">
        <w:rPr>
          <w:rFonts w:asciiTheme="minorBidi" w:hAnsiTheme="minorBidi" w:cstheme="minorBidi"/>
          <w:sz w:val="24"/>
          <w:szCs w:val="24"/>
        </w:rPr>
        <w:t xml:space="preserve"> thought</w:t>
      </w:r>
      <w:r w:rsidR="00B86C4B" w:rsidRPr="002F1AA6">
        <w:rPr>
          <w:rFonts w:asciiTheme="minorBidi" w:hAnsiTheme="minorBidi" w:cstheme="minorBidi"/>
          <w:sz w:val="24"/>
          <w:szCs w:val="24"/>
        </w:rPr>
        <w:t xml:space="preserve"> and taught</w:t>
      </w:r>
      <w:r w:rsidR="00CD722C" w:rsidRPr="002F1AA6">
        <w:rPr>
          <w:rFonts w:asciiTheme="minorBidi" w:hAnsiTheme="minorBidi" w:cstheme="minorBidi"/>
          <w:sz w:val="24"/>
          <w:szCs w:val="24"/>
        </w:rPr>
        <w:t xml:space="preserve">, and perhaps because they did not feel challenged or threatened by the more systematic Hellenistic ways of thinking, they never </w:t>
      </w:r>
      <w:r w:rsidR="00592D7C" w:rsidRPr="002F1AA6">
        <w:rPr>
          <w:rFonts w:asciiTheme="minorBidi" w:hAnsiTheme="minorBidi" w:cstheme="minorBidi"/>
          <w:sz w:val="24"/>
          <w:szCs w:val="24"/>
        </w:rPr>
        <w:t>saw a need to draw a picture of their activity from the outside.</w:t>
      </w:r>
      <w:r w:rsidR="00592D7C" w:rsidRPr="00E31DF7">
        <w:rPr>
          <w:rStyle w:val="FootnoteReference"/>
          <w:rFonts w:asciiTheme="minorBidi" w:hAnsiTheme="minorBidi" w:cstheme="minorBidi"/>
          <w:sz w:val="20"/>
          <w:szCs w:val="20"/>
        </w:rPr>
        <w:footnoteReference w:id="3"/>
      </w:r>
      <w:r w:rsidR="00CD722C" w:rsidRPr="002F1AA6">
        <w:rPr>
          <w:rFonts w:asciiTheme="minorBidi" w:hAnsiTheme="minorBidi" w:cstheme="minorBidi"/>
          <w:sz w:val="24"/>
          <w:szCs w:val="24"/>
        </w:rPr>
        <w:t xml:space="preserve"> </w:t>
      </w:r>
      <w:r w:rsidR="00592D7C" w:rsidRPr="002F1AA6">
        <w:rPr>
          <w:rFonts w:asciiTheme="minorBidi" w:hAnsiTheme="minorBidi" w:cstheme="minorBidi"/>
          <w:sz w:val="24"/>
          <w:szCs w:val="24"/>
        </w:rPr>
        <w:t xml:space="preserve"> Yet the Rabbis were far from unreflective</w:t>
      </w:r>
      <w:r w:rsidR="009229AF">
        <w:rPr>
          <w:rFonts w:asciiTheme="minorBidi" w:hAnsiTheme="minorBidi" w:cstheme="minorBidi"/>
          <w:sz w:val="24"/>
          <w:szCs w:val="24"/>
        </w:rPr>
        <w:t>,</w:t>
      </w:r>
      <w:r w:rsidR="00592D7C" w:rsidRPr="002F1AA6">
        <w:rPr>
          <w:rFonts w:asciiTheme="minorBidi" w:hAnsiTheme="minorBidi" w:cstheme="minorBidi"/>
          <w:sz w:val="24"/>
          <w:szCs w:val="24"/>
        </w:rPr>
        <w:t xml:space="preserve"> and Talmudic and Midrashic literature abounds with comments, </w:t>
      </w:r>
      <w:r w:rsidR="00592D7C" w:rsidRPr="002F1AA6">
        <w:rPr>
          <w:rFonts w:asciiTheme="minorBidi" w:hAnsiTheme="minorBidi" w:cstheme="minorBidi"/>
          <w:i/>
          <w:iCs/>
          <w:sz w:val="24"/>
          <w:szCs w:val="24"/>
        </w:rPr>
        <w:t>aggadot</w:t>
      </w:r>
      <w:r w:rsidR="00592D7C" w:rsidRPr="002F1AA6">
        <w:rPr>
          <w:rFonts w:asciiTheme="minorBidi" w:hAnsiTheme="minorBidi" w:cstheme="minorBidi"/>
          <w:sz w:val="24"/>
          <w:szCs w:val="24"/>
        </w:rPr>
        <w:t>, and homilies that are essentially reflections on the nature of the Oral Torah.  These reflections are not all consistent, nor do they aspire to be.  I want to present two such conflicting ideas simply as a way of showing how br</w:t>
      </w:r>
      <w:r w:rsidR="009229AF">
        <w:rPr>
          <w:rFonts w:asciiTheme="minorBidi" w:hAnsiTheme="minorBidi" w:cstheme="minorBidi"/>
          <w:sz w:val="24"/>
          <w:szCs w:val="24"/>
        </w:rPr>
        <w:t xml:space="preserve">oadly based the discussion is. </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E212BD" w:rsidRPr="002F1AA6" w:rsidRDefault="00592D7C"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The first source </w:t>
      </w:r>
      <w:r w:rsidR="00CD2B22" w:rsidRPr="002F1AA6">
        <w:rPr>
          <w:rFonts w:asciiTheme="minorBidi" w:hAnsiTheme="minorBidi" w:cstheme="minorBidi"/>
          <w:sz w:val="24"/>
          <w:szCs w:val="24"/>
        </w:rPr>
        <w:t xml:space="preserve">is a famous one from the </w:t>
      </w:r>
      <w:r w:rsidR="00CD2B22" w:rsidRPr="002F1AA6">
        <w:rPr>
          <w:rFonts w:asciiTheme="minorBidi" w:hAnsiTheme="minorBidi" w:cstheme="minorBidi"/>
          <w:i/>
          <w:iCs/>
          <w:sz w:val="24"/>
          <w:szCs w:val="24"/>
        </w:rPr>
        <w:t>Sifra</w:t>
      </w:r>
      <w:r w:rsidR="00CD2B22" w:rsidRPr="002F1AA6">
        <w:rPr>
          <w:rFonts w:asciiTheme="minorBidi" w:hAnsiTheme="minorBidi" w:cstheme="minorBidi"/>
          <w:sz w:val="24"/>
          <w:szCs w:val="24"/>
        </w:rPr>
        <w:t xml:space="preserve"> (</w:t>
      </w:r>
      <w:r w:rsidR="00CD2B22" w:rsidRPr="002F1AA6">
        <w:rPr>
          <w:rFonts w:asciiTheme="minorBidi" w:hAnsiTheme="minorBidi" w:cstheme="minorBidi"/>
          <w:i/>
          <w:iCs/>
          <w:sz w:val="24"/>
          <w:szCs w:val="24"/>
        </w:rPr>
        <w:t>midrash halakha</w:t>
      </w:r>
      <w:r w:rsidR="00CD2B22" w:rsidRPr="002F1AA6">
        <w:rPr>
          <w:rFonts w:asciiTheme="minorBidi" w:hAnsiTheme="minorBidi" w:cstheme="minorBidi"/>
          <w:sz w:val="24"/>
          <w:szCs w:val="24"/>
        </w:rPr>
        <w:t xml:space="preserve"> on </w:t>
      </w:r>
      <w:r w:rsidR="00CD2B22" w:rsidRPr="002F1AA6">
        <w:rPr>
          <w:rFonts w:asciiTheme="minorBidi" w:hAnsiTheme="minorBidi" w:cstheme="minorBidi"/>
          <w:i/>
          <w:iCs/>
          <w:sz w:val="24"/>
          <w:szCs w:val="24"/>
        </w:rPr>
        <w:t>Vayikra</w:t>
      </w:r>
      <w:r w:rsidR="00CD2B22" w:rsidRPr="002F1AA6">
        <w:rPr>
          <w:rFonts w:asciiTheme="minorBidi" w:hAnsiTheme="minorBidi" w:cstheme="minorBidi"/>
          <w:sz w:val="24"/>
          <w:szCs w:val="24"/>
        </w:rPr>
        <w:t xml:space="preserve">) that Rashi quotes.  The </w:t>
      </w:r>
      <w:r w:rsidR="00CD2B22" w:rsidRPr="002F1AA6">
        <w:rPr>
          <w:rFonts w:asciiTheme="minorBidi" w:hAnsiTheme="minorBidi" w:cstheme="minorBidi"/>
          <w:i/>
          <w:iCs/>
          <w:sz w:val="24"/>
          <w:szCs w:val="24"/>
        </w:rPr>
        <w:t>midrash</w:t>
      </w:r>
      <w:r w:rsidR="00CD2B22" w:rsidRPr="002F1AA6">
        <w:rPr>
          <w:rFonts w:asciiTheme="minorBidi" w:hAnsiTheme="minorBidi" w:cstheme="minorBidi"/>
          <w:sz w:val="24"/>
          <w:szCs w:val="24"/>
        </w:rPr>
        <w:t xml:space="preserve">, in response to the fact that the Torah emphasizes that the laws of </w:t>
      </w:r>
      <w:r w:rsidR="00CD2B22" w:rsidRPr="002F1AA6">
        <w:rPr>
          <w:rFonts w:asciiTheme="minorBidi" w:hAnsiTheme="minorBidi" w:cstheme="minorBidi"/>
          <w:i/>
          <w:iCs/>
          <w:sz w:val="24"/>
          <w:szCs w:val="24"/>
        </w:rPr>
        <w:t>shemi</w:t>
      </w:r>
      <w:r w:rsidR="009229AF">
        <w:rPr>
          <w:rFonts w:asciiTheme="minorBidi" w:hAnsiTheme="minorBidi" w:cstheme="minorBidi"/>
          <w:i/>
          <w:iCs/>
          <w:sz w:val="24"/>
          <w:szCs w:val="24"/>
        </w:rPr>
        <w:t>t</w:t>
      </w:r>
      <w:r w:rsidR="00CD2B22" w:rsidRPr="002F1AA6">
        <w:rPr>
          <w:rFonts w:asciiTheme="minorBidi" w:hAnsiTheme="minorBidi" w:cstheme="minorBidi"/>
          <w:i/>
          <w:iCs/>
          <w:sz w:val="24"/>
          <w:szCs w:val="24"/>
        </w:rPr>
        <w:t>ta</w:t>
      </w:r>
      <w:r w:rsidR="00CD2B22" w:rsidRPr="002F1AA6">
        <w:rPr>
          <w:rFonts w:asciiTheme="minorBidi" w:hAnsiTheme="minorBidi" w:cstheme="minorBidi"/>
          <w:sz w:val="24"/>
          <w:szCs w:val="24"/>
        </w:rPr>
        <w:t xml:space="preserve"> were given at Sinai</w:t>
      </w:r>
      <w:r w:rsidR="00CD2B22" w:rsidRPr="00E31DF7">
        <w:rPr>
          <w:rStyle w:val="FootnoteReference"/>
          <w:rFonts w:asciiTheme="minorBidi" w:hAnsiTheme="minorBidi" w:cstheme="minorBidi"/>
          <w:sz w:val="20"/>
          <w:szCs w:val="20"/>
        </w:rPr>
        <w:footnoteReference w:id="4"/>
      </w:r>
      <w:r w:rsidR="00CD2B22" w:rsidRPr="00E31DF7">
        <w:rPr>
          <w:rFonts w:asciiTheme="minorBidi" w:hAnsiTheme="minorBidi" w:cstheme="minorBidi"/>
        </w:rPr>
        <w:t>,</w:t>
      </w:r>
      <w:r w:rsidR="00CD2B22" w:rsidRPr="002F1AA6">
        <w:rPr>
          <w:rFonts w:asciiTheme="minorBidi" w:hAnsiTheme="minorBidi" w:cstheme="minorBidi"/>
          <w:sz w:val="24"/>
          <w:szCs w:val="24"/>
        </w:rPr>
        <w:t xml:space="preserve"> asks</w:t>
      </w:r>
      <w:r w:rsidR="001D4591">
        <w:rPr>
          <w:rFonts w:asciiTheme="minorBidi" w:hAnsiTheme="minorBidi" w:cstheme="minorBidi"/>
          <w:sz w:val="24"/>
          <w:szCs w:val="24"/>
        </w:rPr>
        <w:t xml:space="preserve">: </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CD2B22" w:rsidRPr="002F1AA6" w:rsidRDefault="00CD2B22" w:rsidP="007B69A6">
      <w:pPr>
        <w:pStyle w:val="Quote"/>
        <w:spacing w:after="0"/>
        <w:ind w:left="720" w:right="0" w:firstLine="0"/>
        <w:rPr>
          <w:rFonts w:asciiTheme="minorBidi" w:hAnsiTheme="minorBidi" w:cstheme="minorBidi"/>
        </w:rPr>
      </w:pPr>
      <w:r w:rsidRPr="002F1AA6">
        <w:rPr>
          <w:rFonts w:asciiTheme="minorBidi" w:hAnsiTheme="minorBidi" w:cstheme="minorBidi"/>
        </w:rPr>
        <w:t xml:space="preserve">How is </w:t>
      </w:r>
      <w:r w:rsidR="009229AF">
        <w:rPr>
          <w:rFonts w:asciiTheme="minorBidi" w:hAnsiTheme="minorBidi" w:cstheme="minorBidi"/>
          <w:i/>
          <w:iCs/>
        </w:rPr>
        <w:t>s</w:t>
      </w:r>
      <w:r w:rsidRPr="002F1AA6">
        <w:rPr>
          <w:rFonts w:asciiTheme="minorBidi" w:hAnsiTheme="minorBidi" w:cstheme="minorBidi"/>
          <w:i/>
          <w:iCs/>
        </w:rPr>
        <w:t>hemi</w:t>
      </w:r>
      <w:r w:rsidR="009229AF">
        <w:rPr>
          <w:rFonts w:asciiTheme="minorBidi" w:hAnsiTheme="minorBidi" w:cstheme="minorBidi"/>
          <w:i/>
          <w:iCs/>
        </w:rPr>
        <w:t>t</w:t>
      </w:r>
      <w:r w:rsidRPr="002F1AA6">
        <w:rPr>
          <w:rFonts w:asciiTheme="minorBidi" w:hAnsiTheme="minorBidi" w:cstheme="minorBidi"/>
          <w:i/>
          <w:iCs/>
        </w:rPr>
        <w:t>ta</w:t>
      </w:r>
      <w:r w:rsidRPr="002F1AA6">
        <w:rPr>
          <w:rFonts w:asciiTheme="minorBidi" w:hAnsiTheme="minorBidi" w:cstheme="minorBidi"/>
        </w:rPr>
        <w:t xml:space="preserve"> relevant to Mount Sinai?  Were not all of the </w:t>
      </w:r>
      <w:r w:rsidRPr="002F1AA6">
        <w:rPr>
          <w:rFonts w:asciiTheme="minorBidi" w:hAnsiTheme="minorBidi" w:cstheme="minorBidi"/>
          <w:i/>
          <w:iCs/>
        </w:rPr>
        <w:t>mitzvot</w:t>
      </w:r>
      <w:r w:rsidRPr="002F1AA6">
        <w:rPr>
          <w:rFonts w:asciiTheme="minorBidi" w:hAnsiTheme="minorBidi" w:cstheme="minorBidi"/>
        </w:rPr>
        <w:t xml:space="preserve"> said at Sinai?  Rather [it comes to teach that] just like all of </w:t>
      </w:r>
      <w:r w:rsidR="009229AF">
        <w:rPr>
          <w:rFonts w:asciiTheme="minorBidi" w:hAnsiTheme="minorBidi" w:cstheme="minorBidi"/>
          <w:i/>
          <w:iCs/>
        </w:rPr>
        <w:t>s</w:t>
      </w:r>
      <w:r w:rsidRPr="002F1AA6">
        <w:rPr>
          <w:rFonts w:asciiTheme="minorBidi" w:hAnsiTheme="minorBidi" w:cstheme="minorBidi"/>
          <w:i/>
          <w:iCs/>
        </w:rPr>
        <w:t>hemitta's</w:t>
      </w:r>
      <w:r w:rsidRPr="002F1AA6">
        <w:rPr>
          <w:rFonts w:asciiTheme="minorBidi" w:hAnsiTheme="minorBidi" w:cstheme="minorBidi"/>
        </w:rPr>
        <w:t xml:space="preserve"> principles and details are from Sinai, so too all the other </w:t>
      </w:r>
      <w:r w:rsidRPr="002F1AA6">
        <w:rPr>
          <w:rFonts w:asciiTheme="minorBidi" w:hAnsiTheme="minorBidi" w:cstheme="minorBidi"/>
          <w:i/>
          <w:iCs/>
        </w:rPr>
        <w:t>mitzvot's</w:t>
      </w:r>
      <w:r w:rsidRPr="002F1AA6">
        <w:rPr>
          <w:rFonts w:asciiTheme="minorBidi" w:hAnsiTheme="minorBidi" w:cstheme="minorBidi"/>
        </w:rPr>
        <w:t xml:space="preserve"> principles and details are from Sinai.</w:t>
      </w:r>
      <w:r w:rsidR="00A06C2D" w:rsidRPr="00E31DF7">
        <w:rPr>
          <w:rStyle w:val="FootnoteReference"/>
          <w:rFonts w:asciiTheme="minorBidi" w:hAnsiTheme="minorBidi" w:cstheme="minorBidi"/>
          <w:sz w:val="20"/>
          <w:szCs w:val="20"/>
        </w:rPr>
        <w:footnoteReference w:id="5"/>
      </w:r>
    </w:p>
    <w:p w:rsidR="0029320C" w:rsidRPr="002F1AA6" w:rsidRDefault="0029320C" w:rsidP="007B69A6">
      <w:pPr>
        <w:bidi w:val="0"/>
        <w:spacing w:line="240" w:lineRule="auto"/>
        <w:jc w:val="both"/>
        <w:rPr>
          <w:rFonts w:asciiTheme="minorBidi" w:hAnsiTheme="minorBidi" w:cstheme="minorBidi"/>
          <w:sz w:val="24"/>
          <w:szCs w:val="24"/>
        </w:rPr>
      </w:pPr>
    </w:p>
    <w:p w:rsidR="00A06C2D" w:rsidRPr="002F1AA6" w:rsidRDefault="00A06C2D" w:rsidP="007B69A6">
      <w:pPr>
        <w:bidi w:val="0"/>
        <w:spacing w:line="240" w:lineRule="auto"/>
        <w:jc w:val="both"/>
        <w:rPr>
          <w:rFonts w:asciiTheme="minorBidi" w:hAnsiTheme="minorBidi" w:cstheme="minorBidi"/>
          <w:sz w:val="24"/>
          <w:szCs w:val="24"/>
        </w:rPr>
      </w:pPr>
      <w:r w:rsidRPr="002F1AA6">
        <w:rPr>
          <w:rFonts w:asciiTheme="minorBidi" w:hAnsiTheme="minorBidi" w:cstheme="minorBidi"/>
          <w:sz w:val="24"/>
          <w:szCs w:val="24"/>
        </w:rPr>
        <w:t xml:space="preserve">It is important to appreciate that </w:t>
      </w:r>
      <w:r w:rsidRPr="002F1AA6">
        <w:rPr>
          <w:rFonts w:asciiTheme="minorBidi" w:hAnsiTheme="minorBidi" w:cstheme="minorBidi"/>
          <w:i/>
          <w:iCs/>
          <w:sz w:val="24"/>
          <w:szCs w:val="24"/>
        </w:rPr>
        <w:t>midrashic</w:t>
      </w:r>
      <w:r w:rsidRPr="002F1AA6">
        <w:rPr>
          <w:rFonts w:asciiTheme="minorBidi" w:hAnsiTheme="minorBidi" w:cstheme="minorBidi"/>
          <w:sz w:val="24"/>
          <w:szCs w:val="24"/>
        </w:rPr>
        <w:t xml:space="preserve"> quality to this passage.  The author of the </w:t>
      </w:r>
      <w:r w:rsidRPr="002F1AA6">
        <w:rPr>
          <w:rFonts w:asciiTheme="minorBidi" w:hAnsiTheme="minorBidi" w:cstheme="minorBidi"/>
          <w:i/>
          <w:iCs/>
          <w:sz w:val="24"/>
          <w:szCs w:val="24"/>
        </w:rPr>
        <w:t>midrash</w:t>
      </w:r>
      <w:r w:rsidRPr="002F1AA6">
        <w:rPr>
          <w:rFonts w:asciiTheme="minorBidi" w:hAnsiTheme="minorBidi" w:cstheme="minorBidi"/>
          <w:sz w:val="24"/>
          <w:szCs w:val="24"/>
        </w:rPr>
        <w:t xml:space="preserve"> is well aware that many </w:t>
      </w:r>
      <w:r w:rsidRPr="002F1AA6">
        <w:rPr>
          <w:rFonts w:asciiTheme="minorBidi" w:hAnsiTheme="minorBidi" w:cstheme="minorBidi"/>
          <w:i/>
          <w:iCs/>
          <w:sz w:val="24"/>
          <w:szCs w:val="24"/>
        </w:rPr>
        <w:t>mitzvot</w:t>
      </w:r>
      <w:r w:rsidRPr="002F1AA6">
        <w:rPr>
          <w:rFonts w:asciiTheme="minorBidi" w:hAnsiTheme="minorBidi" w:cstheme="minorBidi"/>
          <w:sz w:val="24"/>
          <w:szCs w:val="24"/>
        </w:rPr>
        <w:t xml:space="preserve">, particularly those preceding this passage, were given to Moshe in the </w:t>
      </w:r>
      <w:r w:rsidRPr="002F1AA6">
        <w:rPr>
          <w:rFonts w:asciiTheme="minorBidi" w:hAnsiTheme="minorBidi" w:cstheme="minorBidi"/>
          <w:i/>
          <w:iCs/>
          <w:sz w:val="24"/>
          <w:szCs w:val="24"/>
        </w:rPr>
        <w:t>Ohel Moed</w:t>
      </w:r>
      <w:r w:rsidRPr="002F1AA6">
        <w:rPr>
          <w:rFonts w:asciiTheme="minorBidi" w:hAnsiTheme="minorBidi" w:cstheme="minorBidi"/>
          <w:sz w:val="24"/>
          <w:szCs w:val="24"/>
        </w:rPr>
        <w:t xml:space="preserve"> rather than at Sinai, as the Torah explicitly states.  One could perhaps claim that the </w:t>
      </w:r>
      <w:r w:rsidRPr="002F1AA6">
        <w:rPr>
          <w:rFonts w:asciiTheme="minorBidi" w:hAnsiTheme="minorBidi" w:cstheme="minorBidi"/>
          <w:i/>
          <w:iCs/>
          <w:sz w:val="24"/>
          <w:szCs w:val="24"/>
        </w:rPr>
        <w:t>midrash</w:t>
      </w:r>
      <w:r w:rsidRPr="002F1AA6">
        <w:rPr>
          <w:rFonts w:asciiTheme="minorBidi" w:hAnsiTheme="minorBidi" w:cstheme="minorBidi"/>
          <w:sz w:val="24"/>
          <w:szCs w:val="24"/>
        </w:rPr>
        <w:t xml:space="preserve"> is claiming that all the times that the Torah reports God commanding Moshe from the </w:t>
      </w:r>
      <w:r w:rsidRPr="002F1AA6">
        <w:rPr>
          <w:rFonts w:asciiTheme="minorBidi" w:hAnsiTheme="minorBidi" w:cstheme="minorBidi"/>
          <w:i/>
          <w:iCs/>
          <w:sz w:val="24"/>
          <w:szCs w:val="24"/>
        </w:rPr>
        <w:t>Ohel Moed</w:t>
      </w:r>
      <w:r w:rsidRPr="002F1AA6">
        <w:rPr>
          <w:rFonts w:asciiTheme="minorBidi" w:hAnsiTheme="minorBidi" w:cstheme="minorBidi"/>
          <w:sz w:val="24"/>
          <w:szCs w:val="24"/>
        </w:rPr>
        <w:t xml:space="preserve"> are merely reiterations, but </w:t>
      </w:r>
      <w:r w:rsidR="00B86C4B" w:rsidRPr="002F1AA6">
        <w:rPr>
          <w:rFonts w:asciiTheme="minorBidi" w:hAnsiTheme="minorBidi" w:cstheme="minorBidi"/>
          <w:sz w:val="24"/>
          <w:szCs w:val="24"/>
        </w:rPr>
        <w:t>I do not believe that that is the main point</w:t>
      </w:r>
      <w:r w:rsidRPr="002F1AA6">
        <w:rPr>
          <w:rFonts w:asciiTheme="minorBidi" w:hAnsiTheme="minorBidi" w:cstheme="minorBidi"/>
          <w:sz w:val="24"/>
          <w:szCs w:val="24"/>
        </w:rPr>
        <w:t xml:space="preserve"> the author of this </w:t>
      </w:r>
      <w:r w:rsidRPr="002F1AA6">
        <w:rPr>
          <w:rFonts w:asciiTheme="minorBidi" w:hAnsiTheme="minorBidi" w:cstheme="minorBidi"/>
          <w:i/>
          <w:iCs/>
          <w:sz w:val="24"/>
          <w:szCs w:val="24"/>
        </w:rPr>
        <w:t>midrash</w:t>
      </w:r>
      <w:r w:rsidRPr="002F1AA6">
        <w:rPr>
          <w:rFonts w:asciiTheme="minorBidi" w:hAnsiTheme="minorBidi" w:cstheme="minorBidi"/>
          <w:sz w:val="24"/>
          <w:szCs w:val="24"/>
        </w:rPr>
        <w:t xml:space="preserve"> is trying to </w:t>
      </w:r>
      <w:r w:rsidR="00B86C4B" w:rsidRPr="002F1AA6">
        <w:rPr>
          <w:rFonts w:asciiTheme="minorBidi" w:hAnsiTheme="minorBidi" w:cstheme="minorBidi"/>
          <w:sz w:val="24"/>
          <w:szCs w:val="24"/>
        </w:rPr>
        <w:t>make</w:t>
      </w:r>
      <w:r w:rsidRPr="002F1AA6">
        <w:rPr>
          <w:rFonts w:asciiTheme="minorBidi" w:hAnsiTheme="minorBidi" w:cstheme="minorBidi"/>
          <w:sz w:val="24"/>
          <w:szCs w:val="24"/>
        </w:rPr>
        <w:t xml:space="preserve">.  He really interested </w:t>
      </w:r>
      <w:r w:rsidR="00B86C4B" w:rsidRPr="002F1AA6">
        <w:rPr>
          <w:rFonts w:asciiTheme="minorBidi" w:hAnsiTheme="minorBidi" w:cstheme="minorBidi"/>
          <w:sz w:val="24"/>
          <w:szCs w:val="24"/>
        </w:rPr>
        <w:t xml:space="preserve">in </w:t>
      </w:r>
      <w:r w:rsidR="00B86C4B" w:rsidRPr="002F1AA6">
        <w:rPr>
          <w:rFonts w:asciiTheme="minorBidi" w:hAnsiTheme="minorBidi" w:cstheme="minorBidi"/>
          <w:i/>
          <w:iCs/>
          <w:sz w:val="24"/>
          <w:szCs w:val="24"/>
        </w:rPr>
        <w:t>how</w:t>
      </w:r>
      <w:r w:rsidR="00B86C4B" w:rsidRPr="002F1AA6">
        <w:rPr>
          <w:rFonts w:asciiTheme="minorBidi" w:hAnsiTheme="minorBidi" w:cstheme="minorBidi"/>
          <w:sz w:val="24"/>
          <w:szCs w:val="24"/>
        </w:rPr>
        <w:t xml:space="preserve"> </w:t>
      </w:r>
      <w:r w:rsidRPr="002F1AA6">
        <w:rPr>
          <w:rFonts w:asciiTheme="minorBidi" w:hAnsiTheme="minorBidi" w:cstheme="minorBidi"/>
          <w:sz w:val="24"/>
          <w:szCs w:val="24"/>
        </w:rPr>
        <w:t xml:space="preserve">the </w:t>
      </w:r>
      <w:r w:rsidRPr="008C49D1">
        <w:rPr>
          <w:rFonts w:asciiTheme="minorBidi" w:hAnsiTheme="minorBidi" w:cstheme="minorBidi"/>
          <w:i/>
          <w:iCs/>
          <w:sz w:val="24"/>
          <w:szCs w:val="24"/>
        </w:rPr>
        <w:t>mitzvot</w:t>
      </w:r>
      <w:r w:rsidRPr="002F1AA6">
        <w:rPr>
          <w:rFonts w:asciiTheme="minorBidi" w:hAnsiTheme="minorBidi" w:cstheme="minorBidi"/>
          <w:sz w:val="24"/>
          <w:szCs w:val="24"/>
        </w:rPr>
        <w:t xml:space="preserve"> were given </w:t>
      </w:r>
      <w:r w:rsidR="00B86C4B" w:rsidRPr="002F1AA6">
        <w:rPr>
          <w:rFonts w:asciiTheme="minorBidi" w:hAnsiTheme="minorBidi" w:cstheme="minorBidi"/>
          <w:sz w:val="24"/>
          <w:szCs w:val="24"/>
        </w:rPr>
        <w:t>rather than when.</w:t>
      </w:r>
      <w:r w:rsidRPr="002F1AA6">
        <w:rPr>
          <w:rFonts w:asciiTheme="minorBidi" w:hAnsiTheme="minorBidi" w:cstheme="minorBidi"/>
          <w:sz w:val="24"/>
          <w:szCs w:val="24"/>
        </w:rPr>
        <w:t xml:space="preserve">  His claim is that just like the </w:t>
      </w:r>
      <w:r w:rsidR="009229AF">
        <w:rPr>
          <w:rFonts w:asciiTheme="minorBidi" w:hAnsiTheme="minorBidi" w:cstheme="minorBidi"/>
          <w:sz w:val="24"/>
          <w:szCs w:val="24"/>
        </w:rPr>
        <w:lastRenderedPageBreak/>
        <w:t>W</w:t>
      </w:r>
      <w:r w:rsidRPr="002F1AA6">
        <w:rPr>
          <w:rFonts w:asciiTheme="minorBidi" w:hAnsiTheme="minorBidi" w:cstheme="minorBidi"/>
          <w:sz w:val="24"/>
          <w:szCs w:val="24"/>
        </w:rPr>
        <w:t xml:space="preserve">ritten Torah goes in to great detail with regard to the laws of </w:t>
      </w:r>
      <w:r w:rsidR="009229AF">
        <w:rPr>
          <w:rFonts w:asciiTheme="minorBidi" w:hAnsiTheme="minorBidi" w:cstheme="minorBidi"/>
          <w:i/>
          <w:iCs/>
          <w:sz w:val="24"/>
          <w:szCs w:val="24"/>
        </w:rPr>
        <w:t>s</w:t>
      </w:r>
      <w:r w:rsidRPr="002F1AA6">
        <w:rPr>
          <w:rFonts w:asciiTheme="minorBidi" w:hAnsiTheme="minorBidi" w:cstheme="minorBidi"/>
          <w:i/>
          <w:iCs/>
          <w:sz w:val="24"/>
          <w:szCs w:val="24"/>
        </w:rPr>
        <w:t>hemi</w:t>
      </w:r>
      <w:r w:rsidR="009229AF">
        <w:rPr>
          <w:rFonts w:asciiTheme="minorBidi" w:hAnsiTheme="minorBidi" w:cstheme="minorBidi"/>
          <w:i/>
          <w:iCs/>
          <w:sz w:val="24"/>
          <w:szCs w:val="24"/>
        </w:rPr>
        <w:t>t</w:t>
      </w:r>
      <w:r w:rsidRPr="002F1AA6">
        <w:rPr>
          <w:rFonts w:asciiTheme="minorBidi" w:hAnsiTheme="minorBidi" w:cstheme="minorBidi"/>
          <w:i/>
          <w:iCs/>
          <w:sz w:val="24"/>
          <w:szCs w:val="24"/>
        </w:rPr>
        <w:t>ta</w:t>
      </w:r>
      <w:r w:rsidRPr="002F1AA6">
        <w:rPr>
          <w:rFonts w:asciiTheme="minorBidi" w:hAnsiTheme="minorBidi" w:cstheme="minorBidi"/>
          <w:sz w:val="24"/>
          <w:szCs w:val="24"/>
        </w:rPr>
        <w:t xml:space="preserve">, </w:t>
      </w:r>
      <w:r w:rsidR="00B86C4B" w:rsidRPr="002F1AA6">
        <w:rPr>
          <w:rFonts w:asciiTheme="minorBidi" w:hAnsiTheme="minorBidi" w:cstheme="minorBidi"/>
          <w:sz w:val="24"/>
          <w:szCs w:val="24"/>
        </w:rPr>
        <w:t>the same is</w:t>
      </w:r>
      <w:r w:rsidRPr="002F1AA6">
        <w:rPr>
          <w:rFonts w:asciiTheme="minorBidi" w:hAnsiTheme="minorBidi" w:cstheme="minorBidi"/>
          <w:sz w:val="24"/>
          <w:szCs w:val="24"/>
        </w:rPr>
        <w:t xml:space="preserve"> the case with other </w:t>
      </w:r>
      <w:r w:rsidRPr="002F1AA6">
        <w:rPr>
          <w:rFonts w:asciiTheme="minorBidi" w:hAnsiTheme="minorBidi" w:cstheme="minorBidi"/>
          <w:i/>
          <w:iCs/>
          <w:sz w:val="24"/>
          <w:szCs w:val="24"/>
        </w:rPr>
        <w:t>mitzvot</w:t>
      </w:r>
      <w:r w:rsidRPr="002F1AA6">
        <w:rPr>
          <w:rFonts w:asciiTheme="minorBidi" w:hAnsiTheme="minorBidi" w:cstheme="minorBidi"/>
          <w:sz w:val="24"/>
          <w:szCs w:val="24"/>
        </w:rPr>
        <w:t xml:space="preserve">, </w:t>
      </w:r>
      <w:r w:rsidR="00B86C4B" w:rsidRPr="002F1AA6">
        <w:rPr>
          <w:rFonts w:asciiTheme="minorBidi" w:hAnsiTheme="minorBidi" w:cstheme="minorBidi"/>
          <w:sz w:val="24"/>
          <w:szCs w:val="24"/>
        </w:rPr>
        <w:t>though</w:t>
      </w:r>
      <w:r w:rsidRPr="002F1AA6">
        <w:rPr>
          <w:rFonts w:asciiTheme="minorBidi" w:hAnsiTheme="minorBidi" w:cstheme="minorBidi"/>
          <w:sz w:val="24"/>
          <w:szCs w:val="24"/>
        </w:rPr>
        <w:t xml:space="preserve"> that detail is not </w:t>
      </w:r>
      <w:r w:rsidR="00B86C4B" w:rsidRPr="002F1AA6">
        <w:rPr>
          <w:rFonts w:asciiTheme="minorBidi" w:hAnsiTheme="minorBidi" w:cstheme="minorBidi"/>
          <w:sz w:val="24"/>
          <w:szCs w:val="24"/>
        </w:rPr>
        <w:t xml:space="preserve">necessarily </w:t>
      </w:r>
      <w:r w:rsidRPr="002F1AA6">
        <w:rPr>
          <w:rFonts w:asciiTheme="minorBidi" w:hAnsiTheme="minorBidi" w:cstheme="minorBidi"/>
          <w:sz w:val="24"/>
          <w:szCs w:val="24"/>
        </w:rPr>
        <w:t xml:space="preserve">written.  The Oral Torah, in this context, functions as an expansion and completion of the </w:t>
      </w:r>
      <w:r w:rsidR="009229AF">
        <w:rPr>
          <w:rFonts w:asciiTheme="minorBidi" w:hAnsiTheme="minorBidi" w:cstheme="minorBidi"/>
          <w:sz w:val="24"/>
          <w:szCs w:val="24"/>
        </w:rPr>
        <w:t>W</w:t>
      </w:r>
      <w:r w:rsidRPr="002F1AA6">
        <w:rPr>
          <w:rFonts w:asciiTheme="minorBidi" w:hAnsiTheme="minorBidi" w:cstheme="minorBidi"/>
          <w:sz w:val="24"/>
          <w:szCs w:val="24"/>
        </w:rPr>
        <w:t>ritten Torah, filling in the detail where it is missing</w:t>
      </w:r>
      <w:r w:rsidR="00D9626D">
        <w:rPr>
          <w:rFonts w:asciiTheme="minorBidi" w:hAnsiTheme="minorBidi" w:cstheme="minorBidi"/>
          <w:sz w:val="24"/>
          <w:szCs w:val="24"/>
        </w:rPr>
        <w:t xml:space="preserve">.  </w:t>
      </w:r>
      <w:r w:rsidRPr="002F1AA6">
        <w:rPr>
          <w:rFonts w:asciiTheme="minorBidi" w:hAnsiTheme="minorBidi" w:cstheme="minorBidi"/>
          <w:sz w:val="24"/>
          <w:szCs w:val="24"/>
        </w:rPr>
        <w:t xml:space="preserve"> All of the content, written and oral, is "from Sinai", i.e., part of the Torah revealed to Moshe. </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E212BD" w:rsidRPr="002F1AA6" w:rsidRDefault="00A06C2D"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In contrast</w:t>
      </w:r>
      <w:r w:rsidR="009229AF">
        <w:rPr>
          <w:rFonts w:asciiTheme="minorBidi" w:hAnsiTheme="minorBidi" w:cstheme="minorBidi"/>
          <w:sz w:val="24"/>
          <w:szCs w:val="24"/>
        </w:rPr>
        <w:t>,</w:t>
      </w:r>
      <w:r w:rsidRPr="002F1AA6">
        <w:rPr>
          <w:rFonts w:asciiTheme="minorBidi" w:hAnsiTheme="minorBidi" w:cstheme="minorBidi"/>
          <w:sz w:val="24"/>
          <w:szCs w:val="24"/>
        </w:rPr>
        <w:t xml:space="preserve"> consider the following </w:t>
      </w:r>
      <w:r w:rsidRPr="002F1AA6">
        <w:rPr>
          <w:rFonts w:asciiTheme="minorBidi" w:hAnsiTheme="minorBidi" w:cstheme="minorBidi"/>
          <w:i/>
          <w:iCs/>
          <w:sz w:val="24"/>
          <w:szCs w:val="24"/>
        </w:rPr>
        <w:t>midrash</w:t>
      </w:r>
      <w:r w:rsidRPr="002F1AA6">
        <w:rPr>
          <w:rFonts w:asciiTheme="minorBidi" w:hAnsiTheme="minorBidi" w:cstheme="minorBidi"/>
          <w:sz w:val="24"/>
          <w:szCs w:val="24"/>
        </w:rPr>
        <w:t xml:space="preserve">, this time from </w:t>
      </w:r>
      <w:r w:rsidRPr="002F1AA6">
        <w:rPr>
          <w:rFonts w:asciiTheme="minorBidi" w:hAnsiTheme="minorBidi" w:cstheme="minorBidi"/>
          <w:i/>
          <w:iCs/>
          <w:sz w:val="24"/>
          <w:szCs w:val="24"/>
        </w:rPr>
        <w:t>Shemot Ra</w:t>
      </w:r>
      <w:r w:rsidR="009229AF">
        <w:rPr>
          <w:rFonts w:asciiTheme="minorBidi" w:hAnsiTheme="minorBidi" w:cstheme="minorBidi"/>
          <w:i/>
          <w:iCs/>
          <w:sz w:val="24"/>
          <w:szCs w:val="24"/>
        </w:rPr>
        <w:t>b</w:t>
      </w:r>
      <w:r w:rsidRPr="002F1AA6">
        <w:rPr>
          <w:rFonts w:asciiTheme="minorBidi" w:hAnsiTheme="minorBidi" w:cstheme="minorBidi"/>
          <w:i/>
          <w:iCs/>
          <w:sz w:val="24"/>
          <w:szCs w:val="24"/>
        </w:rPr>
        <w:t>ba</w:t>
      </w:r>
      <w:r w:rsidRPr="002F1AA6">
        <w:rPr>
          <w:rFonts w:asciiTheme="minorBidi" w:hAnsiTheme="minorBidi" w:cstheme="minorBidi"/>
          <w:sz w:val="24"/>
          <w:szCs w:val="24"/>
        </w:rPr>
        <w:t xml:space="preserve">.  The </w:t>
      </w:r>
      <w:r w:rsidRPr="009229AF">
        <w:rPr>
          <w:rFonts w:asciiTheme="minorBidi" w:hAnsiTheme="minorBidi" w:cstheme="minorBidi"/>
          <w:i/>
          <w:iCs/>
          <w:sz w:val="24"/>
          <w:szCs w:val="24"/>
        </w:rPr>
        <w:t>midrash</w:t>
      </w:r>
      <w:r w:rsidR="00D50F61" w:rsidRPr="002F1AA6">
        <w:rPr>
          <w:rFonts w:asciiTheme="minorBidi" w:hAnsiTheme="minorBidi" w:cstheme="minorBidi"/>
          <w:sz w:val="24"/>
          <w:szCs w:val="24"/>
        </w:rPr>
        <w:t xml:space="preserve"> is a comment on the verse that describes God giving </w:t>
      </w:r>
      <w:r w:rsidR="009229AF">
        <w:rPr>
          <w:rFonts w:asciiTheme="minorBidi" w:hAnsiTheme="minorBidi" w:cstheme="minorBidi"/>
          <w:sz w:val="24"/>
          <w:szCs w:val="24"/>
        </w:rPr>
        <w:t xml:space="preserve">the tablets </w:t>
      </w:r>
      <w:r w:rsidR="00D50F61" w:rsidRPr="002F1AA6">
        <w:rPr>
          <w:rFonts w:asciiTheme="minorBidi" w:hAnsiTheme="minorBidi" w:cstheme="minorBidi"/>
          <w:sz w:val="24"/>
          <w:szCs w:val="24"/>
        </w:rPr>
        <w:t>to Moshe</w:t>
      </w:r>
      <w:r w:rsidRPr="002F1AA6">
        <w:rPr>
          <w:rFonts w:asciiTheme="minorBidi" w:hAnsiTheme="minorBidi" w:cstheme="minorBidi"/>
          <w:sz w:val="24"/>
          <w:szCs w:val="24"/>
        </w:rPr>
        <w:t>:</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A06C2D" w:rsidRPr="002F1AA6" w:rsidRDefault="00D50F61" w:rsidP="007B69A6">
      <w:pPr>
        <w:pStyle w:val="Quote"/>
        <w:spacing w:after="0"/>
        <w:ind w:left="720" w:right="0" w:firstLine="0"/>
        <w:rPr>
          <w:rFonts w:asciiTheme="minorBidi" w:hAnsiTheme="minorBidi" w:cstheme="minorBidi"/>
        </w:rPr>
      </w:pPr>
      <w:r w:rsidRPr="002F1AA6">
        <w:rPr>
          <w:rFonts w:asciiTheme="minorBidi" w:hAnsiTheme="minorBidi" w:cstheme="minorBidi"/>
        </w:rPr>
        <w:t xml:space="preserve">"He gave them to Moshe"… How could Moshe learn the whole Torah?  It says in the </w:t>
      </w:r>
      <w:r w:rsidR="009229AF">
        <w:rPr>
          <w:rFonts w:asciiTheme="minorBidi" w:hAnsiTheme="minorBidi" w:cstheme="minorBidi"/>
        </w:rPr>
        <w:t>verse,</w:t>
      </w:r>
      <w:r w:rsidRPr="002F1AA6">
        <w:rPr>
          <w:rFonts w:asciiTheme="minorBidi" w:hAnsiTheme="minorBidi" w:cstheme="minorBidi"/>
        </w:rPr>
        <w:t xml:space="preserve"> "</w:t>
      </w:r>
      <w:r w:rsidR="009229AF">
        <w:rPr>
          <w:rFonts w:asciiTheme="minorBidi" w:hAnsiTheme="minorBidi" w:cstheme="minorBidi"/>
        </w:rPr>
        <w:t>I</w:t>
      </w:r>
      <w:r w:rsidRPr="002F1AA6">
        <w:rPr>
          <w:rFonts w:asciiTheme="minorBidi" w:hAnsiTheme="minorBidi" w:cstheme="minorBidi"/>
        </w:rPr>
        <w:t>ts measure is longer than the earth and its width is wider than the sea</w:t>
      </w:r>
      <w:r w:rsidR="008C49D1">
        <w:rPr>
          <w:rFonts w:asciiTheme="minorBidi" w:hAnsiTheme="minorBidi" w:cstheme="minorBidi"/>
        </w:rPr>
        <w:t>,</w:t>
      </w:r>
      <w:r w:rsidRPr="002F1AA6">
        <w:rPr>
          <w:rFonts w:asciiTheme="minorBidi" w:hAnsiTheme="minorBidi" w:cstheme="minorBidi"/>
        </w:rPr>
        <w:t>" (</w:t>
      </w:r>
      <w:r w:rsidRPr="002F1AA6">
        <w:rPr>
          <w:rFonts w:asciiTheme="minorBidi" w:hAnsiTheme="minorBidi" w:cstheme="minorBidi"/>
          <w:i/>
          <w:iCs/>
        </w:rPr>
        <w:t>I</w:t>
      </w:r>
      <w:r w:rsidR="009229AF">
        <w:rPr>
          <w:rFonts w:asciiTheme="minorBidi" w:hAnsiTheme="minorBidi" w:cstheme="minorBidi"/>
          <w:i/>
          <w:iCs/>
        </w:rPr>
        <w:t>y</w:t>
      </w:r>
      <w:r w:rsidRPr="002F1AA6">
        <w:rPr>
          <w:rFonts w:asciiTheme="minorBidi" w:hAnsiTheme="minorBidi" w:cstheme="minorBidi"/>
          <w:i/>
          <w:iCs/>
        </w:rPr>
        <w:t>yov</w:t>
      </w:r>
      <w:r w:rsidRPr="002F1AA6">
        <w:rPr>
          <w:rFonts w:asciiTheme="minorBidi" w:hAnsiTheme="minorBidi" w:cstheme="minorBidi"/>
        </w:rPr>
        <w:t xml:space="preserve"> 11:9) and in </w:t>
      </w:r>
      <w:r w:rsidR="009229AF">
        <w:rPr>
          <w:rFonts w:asciiTheme="minorBidi" w:hAnsiTheme="minorBidi" w:cstheme="minorBidi"/>
        </w:rPr>
        <w:t>forty</w:t>
      </w:r>
      <w:r w:rsidRPr="002F1AA6">
        <w:rPr>
          <w:rFonts w:asciiTheme="minorBidi" w:hAnsiTheme="minorBidi" w:cstheme="minorBidi"/>
        </w:rPr>
        <w:t xml:space="preserve"> days Moshe learned it?  Rather, the Holy One, Blessed Be He taught Moshe principles…</w:t>
      </w:r>
      <w:r w:rsidRPr="00E31DF7">
        <w:rPr>
          <w:rStyle w:val="FootnoteReference"/>
          <w:rFonts w:asciiTheme="minorBidi" w:hAnsiTheme="minorBidi" w:cstheme="minorBidi"/>
          <w:sz w:val="20"/>
          <w:szCs w:val="20"/>
        </w:rPr>
        <w:footnoteReference w:id="6"/>
      </w:r>
    </w:p>
    <w:p w:rsidR="0029320C" w:rsidRPr="002F1AA6" w:rsidRDefault="0029320C" w:rsidP="007B69A6">
      <w:pPr>
        <w:bidi w:val="0"/>
        <w:spacing w:line="240" w:lineRule="auto"/>
        <w:jc w:val="both"/>
        <w:rPr>
          <w:rFonts w:asciiTheme="minorBidi" w:hAnsiTheme="minorBidi" w:cstheme="minorBidi"/>
          <w:sz w:val="24"/>
          <w:szCs w:val="24"/>
        </w:rPr>
      </w:pPr>
    </w:p>
    <w:p w:rsidR="00DF24D9" w:rsidRPr="002F1AA6" w:rsidRDefault="00DF24D9" w:rsidP="007B69A6">
      <w:pPr>
        <w:bidi w:val="0"/>
        <w:spacing w:line="240" w:lineRule="auto"/>
        <w:jc w:val="both"/>
        <w:rPr>
          <w:rFonts w:asciiTheme="minorBidi" w:hAnsiTheme="minorBidi" w:cstheme="minorBidi"/>
          <w:sz w:val="24"/>
          <w:szCs w:val="24"/>
        </w:rPr>
      </w:pPr>
      <w:r w:rsidRPr="002F1AA6">
        <w:rPr>
          <w:rFonts w:asciiTheme="minorBidi" w:hAnsiTheme="minorBidi" w:cstheme="minorBidi"/>
          <w:sz w:val="24"/>
          <w:szCs w:val="24"/>
        </w:rPr>
        <w:t xml:space="preserve">The author of this </w:t>
      </w:r>
      <w:r w:rsidRPr="002F1AA6">
        <w:rPr>
          <w:rFonts w:asciiTheme="minorBidi" w:hAnsiTheme="minorBidi" w:cstheme="minorBidi"/>
          <w:i/>
          <w:iCs/>
          <w:sz w:val="24"/>
          <w:szCs w:val="24"/>
        </w:rPr>
        <w:t>midrash</w:t>
      </w:r>
      <w:r w:rsidRPr="002F1AA6">
        <w:rPr>
          <w:rFonts w:asciiTheme="minorBidi" w:hAnsiTheme="minorBidi" w:cstheme="minorBidi"/>
          <w:sz w:val="24"/>
          <w:szCs w:val="24"/>
        </w:rPr>
        <w:t xml:space="preserve"> recognizes that the scope of the Oral Torah is greater than what any single individual, even Moshe, can encompass.  When God gave the Torah to Moshe, it was in the form of general principles from which Moshe and his stu</w:t>
      </w:r>
      <w:r w:rsidR="006D48D4">
        <w:rPr>
          <w:rFonts w:asciiTheme="minorBidi" w:hAnsiTheme="minorBidi" w:cstheme="minorBidi"/>
          <w:sz w:val="24"/>
          <w:szCs w:val="24"/>
        </w:rPr>
        <w:t>dents (and their students, etc.</w:t>
      </w:r>
      <w:r w:rsidRPr="002F1AA6">
        <w:rPr>
          <w:rFonts w:asciiTheme="minorBidi" w:hAnsiTheme="minorBidi" w:cstheme="minorBidi"/>
          <w:sz w:val="24"/>
          <w:szCs w:val="24"/>
        </w:rPr>
        <w:t xml:space="preserve">) can derive the endless content of the Torah. </w:t>
      </w:r>
    </w:p>
    <w:p w:rsidR="0029320C" w:rsidRPr="002F1AA6" w:rsidRDefault="0029320C" w:rsidP="007B69A6">
      <w:pPr>
        <w:bidi w:val="0"/>
        <w:spacing w:line="240" w:lineRule="auto"/>
        <w:jc w:val="both"/>
        <w:rPr>
          <w:rFonts w:asciiTheme="minorBidi" w:hAnsiTheme="minorBidi" w:cstheme="minorBidi"/>
          <w:sz w:val="24"/>
          <w:szCs w:val="24"/>
        </w:rPr>
      </w:pPr>
    </w:p>
    <w:p w:rsidR="00DF24D9" w:rsidRPr="002F1AA6" w:rsidRDefault="00DF24D9" w:rsidP="007B69A6">
      <w:pPr>
        <w:bidi w:val="0"/>
        <w:spacing w:line="240" w:lineRule="auto"/>
        <w:jc w:val="both"/>
        <w:rPr>
          <w:rFonts w:asciiTheme="minorBidi" w:hAnsiTheme="minorBidi" w:cstheme="minorBidi"/>
          <w:sz w:val="24"/>
          <w:szCs w:val="24"/>
        </w:rPr>
      </w:pPr>
      <w:r w:rsidRPr="002F1AA6">
        <w:rPr>
          <w:rFonts w:asciiTheme="minorBidi" w:hAnsiTheme="minorBidi" w:cstheme="minorBidi"/>
          <w:sz w:val="24"/>
          <w:szCs w:val="24"/>
        </w:rPr>
        <w:tab/>
        <w:t xml:space="preserve">These two </w:t>
      </w:r>
      <w:r w:rsidRPr="002F1AA6">
        <w:rPr>
          <w:rFonts w:asciiTheme="minorBidi" w:hAnsiTheme="minorBidi" w:cstheme="minorBidi"/>
          <w:i/>
          <w:iCs/>
          <w:sz w:val="24"/>
          <w:szCs w:val="24"/>
        </w:rPr>
        <w:t>midrashim</w:t>
      </w:r>
      <w:r w:rsidRPr="002F1AA6">
        <w:rPr>
          <w:rFonts w:asciiTheme="minorBidi" w:hAnsiTheme="minorBidi" w:cstheme="minorBidi"/>
          <w:sz w:val="24"/>
          <w:szCs w:val="24"/>
        </w:rPr>
        <w:t xml:space="preserve"> neatly reflect a tension which is an essential part of </w:t>
      </w:r>
      <w:r w:rsidRPr="008C49D1">
        <w:rPr>
          <w:rFonts w:asciiTheme="minorBidi" w:hAnsiTheme="minorBidi" w:cstheme="minorBidi"/>
          <w:i/>
          <w:iCs/>
          <w:sz w:val="24"/>
          <w:szCs w:val="24"/>
        </w:rPr>
        <w:t>Chazal's</w:t>
      </w:r>
      <w:r w:rsidR="008C49D1">
        <w:rPr>
          <w:rFonts w:asciiTheme="minorBidi" w:hAnsiTheme="minorBidi" w:cstheme="minorBidi"/>
          <w:sz w:val="24"/>
          <w:szCs w:val="24"/>
        </w:rPr>
        <w:t xml:space="preserve"> self-</w:t>
      </w:r>
      <w:r w:rsidRPr="002F1AA6">
        <w:rPr>
          <w:rFonts w:asciiTheme="minorBidi" w:hAnsiTheme="minorBidi" w:cstheme="minorBidi"/>
          <w:sz w:val="24"/>
          <w:szCs w:val="24"/>
        </w:rPr>
        <w:t xml:space="preserve">understanding.  On the one hand, the </w:t>
      </w:r>
      <w:r w:rsidR="006D48D4">
        <w:rPr>
          <w:rFonts w:asciiTheme="minorBidi" w:hAnsiTheme="minorBidi" w:cstheme="minorBidi"/>
          <w:sz w:val="24"/>
          <w:szCs w:val="24"/>
        </w:rPr>
        <w:t>O</w:t>
      </w:r>
      <w:r w:rsidRPr="002F1AA6">
        <w:rPr>
          <w:rFonts w:asciiTheme="minorBidi" w:hAnsiTheme="minorBidi" w:cstheme="minorBidi"/>
          <w:sz w:val="24"/>
          <w:szCs w:val="24"/>
        </w:rPr>
        <w:t xml:space="preserve">ral Torah is divine and gains its provenance from the revelation at Sinai.  The role of the Rabbis, the teachers of Torah, is to preserve </w:t>
      </w:r>
      <w:r w:rsidR="00E31DF7">
        <w:rPr>
          <w:rFonts w:asciiTheme="minorBidi" w:hAnsiTheme="minorBidi" w:cstheme="minorBidi"/>
          <w:sz w:val="24"/>
          <w:szCs w:val="24"/>
        </w:rPr>
        <w:t xml:space="preserve">and pass on that inheritance.  </w:t>
      </w:r>
      <w:r w:rsidRPr="002F1AA6">
        <w:rPr>
          <w:rFonts w:asciiTheme="minorBidi" w:hAnsiTheme="minorBidi" w:cstheme="minorBidi"/>
          <w:sz w:val="24"/>
          <w:szCs w:val="24"/>
        </w:rPr>
        <w:t>On the other hand, the process of learning and interpreting the Torah is a constantly creative one, in which new insights are achieved and new ideas are discovered.  As R</w:t>
      </w:r>
      <w:r w:rsidR="006D48D4">
        <w:rPr>
          <w:rFonts w:asciiTheme="minorBidi" w:hAnsiTheme="minorBidi" w:cstheme="minorBidi"/>
          <w:sz w:val="24"/>
          <w:szCs w:val="24"/>
        </w:rPr>
        <w:t>abbi</w:t>
      </w:r>
      <w:r w:rsidRPr="002F1AA6">
        <w:rPr>
          <w:rFonts w:asciiTheme="minorBidi" w:hAnsiTheme="minorBidi" w:cstheme="minorBidi"/>
          <w:sz w:val="24"/>
          <w:szCs w:val="24"/>
        </w:rPr>
        <w:t xml:space="preserve"> Yehoshua teaches elsewhere, "there can be no </w:t>
      </w:r>
      <w:r w:rsidRPr="002F1AA6">
        <w:rPr>
          <w:rFonts w:asciiTheme="minorBidi" w:hAnsiTheme="minorBidi" w:cstheme="minorBidi"/>
          <w:i/>
          <w:iCs/>
          <w:sz w:val="24"/>
          <w:szCs w:val="24"/>
        </w:rPr>
        <w:t>beit midrash</w:t>
      </w:r>
      <w:r w:rsidR="00161D15" w:rsidRPr="002F1AA6">
        <w:rPr>
          <w:rFonts w:asciiTheme="minorBidi" w:hAnsiTheme="minorBidi" w:cstheme="minorBidi"/>
          <w:sz w:val="24"/>
          <w:szCs w:val="24"/>
        </w:rPr>
        <w:t xml:space="preserve"> without new insights."</w:t>
      </w:r>
      <w:r w:rsidR="00161D15" w:rsidRPr="00E31DF7">
        <w:rPr>
          <w:rStyle w:val="FootnoteReference"/>
          <w:rFonts w:asciiTheme="minorBidi" w:hAnsiTheme="minorBidi" w:cstheme="minorBidi"/>
          <w:sz w:val="20"/>
          <w:szCs w:val="20"/>
        </w:rPr>
        <w:footnoteReference w:id="7"/>
      </w:r>
    </w:p>
    <w:p w:rsidR="0029320C" w:rsidRPr="002F1AA6" w:rsidRDefault="0029320C" w:rsidP="007B69A6">
      <w:pPr>
        <w:bidi w:val="0"/>
        <w:spacing w:line="240" w:lineRule="auto"/>
        <w:jc w:val="both"/>
        <w:rPr>
          <w:rFonts w:asciiTheme="minorBidi" w:hAnsiTheme="minorBidi" w:cstheme="minorBidi"/>
          <w:sz w:val="24"/>
          <w:szCs w:val="24"/>
        </w:rPr>
      </w:pPr>
    </w:p>
    <w:p w:rsidR="0029320C" w:rsidRPr="002F1AA6" w:rsidRDefault="0029320C" w:rsidP="007B69A6">
      <w:pPr>
        <w:bidi w:val="0"/>
        <w:spacing w:line="240" w:lineRule="auto"/>
        <w:jc w:val="both"/>
        <w:rPr>
          <w:rFonts w:asciiTheme="minorBidi" w:hAnsiTheme="minorBidi" w:cstheme="minorBidi"/>
          <w:b/>
          <w:bCs/>
          <w:sz w:val="24"/>
          <w:szCs w:val="24"/>
        </w:rPr>
      </w:pPr>
      <w:r w:rsidRPr="002F1AA6">
        <w:rPr>
          <w:rFonts w:asciiTheme="minorBidi" w:hAnsiTheme="minorBidi" w:cstheme="minorBidi"/>
          <w:b/>
          <w:bCs/>
          <w:sz w:val="24"/>
          <w:szCs w:val="24"/>
        </w:rPr>
        <w:t>3.</w:t>
      </w:r>
      <w:r w:rsidRPr="002F1AA6">
        <w:rPr>
          <w:rFonts w:asciiTheme="minorBidi" w:hAnsiTheme="minorBidi" w:cstheme="minorBidi"/>
          <w:b/>
          <w:bCs/>
          <w:sz w:val="24"/>
          <w:szCs w:val="24"/>
        </w:rPr>
        <w:tab/>
        <w:t>The Rambam's Positivist Understanding of Halakha</w:t>
      </w:r>
    </w:p>
    <w:p w:rsidR="0029320C" w:rsidRPr="002F1AA6" w:rsidRDefault="0029320C" w:rsidP="007B69A6">
      <w:pPr>
        <w:bidi w:val="0"/>
        <w:spacing w:line="240" w:lineRule="auto"/>
        <w:ind w:firstLine="360"/>
        <w:jc w:val="both"/>
        <w:rPr>
          <w:rFonts w:asciiTheme="minorBidi" w:hAnsiTheme="minorBidi" w:cstheme="minorBidi"/>
          <w:sz w:val="24"/>
          <w:szCs w:val="24"/>
        </w:rPr>
      </w:pPr>
    </w:p>
    <w:p w:rsidR="00A06C2D" w:rsidRPr="002F1AA6" w:rsidRDefault="00A757E3"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I cannot hope to do justice to the Rambam's understanding of </w:t>
      </w:r>
      <w:r w:rsidRPr="008C49D1">
        <w:rPr>
          <w:rFonts w:asciiTheme="minorBidi" w:hAnsiTheme="minorBidi" w:cstheme="minorBidi"/>
          <w:sz w:val="24"/>
          <w:szCs w:val="24"/>
        </w:rPr>
        <w:t>Halakha</w:t>
      </w:r>
      <w:r w:rsidRPr="002F1AA6">
        <w:rPr>
          <w:rFonts w:asciiTheme="minorBidi" w:hAnsiTheme="minorBidi" w:cstheme="minorBidi"/>
          <w:sz w:val="24"/>
          <w:szCs w:val="24"/>
        </w:rPr>
        <w:t xml:space="preserve"> in a few short paragraphs.  What follows is merely a sketch, so concise that it borders on caricature.</w:t>
      </w:r>
      <w:r w:rsidRPr="00E31DF7">
        <w:rPr>
          <w:rStyle w:val="FootnoteReference"/>
          <w:rFonts w:asciiTheme="minorBidi" w:hAnsiTheme="minorBidi" w:cstheme="minorBidi"/>
          <w:sz w:val="20"/>
          <w:szCs w:val="20"/>
        </w:rPr>
        <w:footnoteReference w:id="8"/>
      </w:r>
    </w:p>
    <w:p w:rsidR="0029320C" w:rsidRPr="002F1AA6" w:rsidRDefault="0029320C" w:rsidP="007B69A6">
      <w:pPr>
        <w:bidi w:val="0"/>
        <w:spacing w:line="240" w:lineRule="auto"/>
        <w:ind w:firstLine="720"/>
        <w:jc w:val="both"/>
        <w:rPr>
          <w:rFonts w:asciiTheme="minorBidi" w:hAnsiTheme="minorBidi" w:cstheme="minorBidi"/>
          <w:sz w:val="24"/>
          <w:szCs w:val="24"/>
        </w:rPr>
      </w:pPr>
    </w:p>
    <w:p w:rsidR="00A757E3" w:rsidRPr="002F1AA6" w:rsidRDefault="00A757E3"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According to the Rambam, and in accordance </w:t>
      </w:r>
      <w:r w:rsidR="006B79AD" w:rsidRPr="002F1AA6">
        <w:rPr>
          <w:rFonts w:asciiTheme="minorBidi" w:hAnsiTheme="minorBidi" w:cstheme="minorBidi"/>
          <w:sz w:val="24"/>
          <w:szCs w:val="24"/>
        </w:rPr>
        <w:t>with</w:t>
      </w:r>
      <w:r w:rsidRPr="002F1AA6">
        <w:rPr>
          <w:rFonts w:asciiTheme="minorBidi" w:hAnsiTheme="minorBidi" w:cstheme="minorBidi"/>
          <w:sz w:val="24"/>
          <w:szCs w:val="24"/>
        </w:rPr>
        <w:t xml:space="preserve"> the </w:t>
      </w:r>
      <w:r w:rsidRPr="002F1AA6">
        <w:rPr>
          <w:rFonts w:asciiTheme="minorBidi" w:hAnsiTheme="minorBidi" w:cstheme="minorBidi"/>
          <w:i/>
          <w:iCs/>
          <w:sz w:val="24"/>
          <w:szCs w:val="24"/>
        </w:rPr>
        <w:t>midrash</w:t>
      </w:r>
      <w:r w:rsidRPr="002F1AA6">
        <w:rPr>
          <w:rFonts w:asciiTheme="minorBidi" w:hAnsiTheme="minorBidi" w:cstheme="minorBidi"/>
          <w:sz w:val="24"/>
          <w:szCs w:val="24"/>
        </w:rPr>
        <w:t xml:space="preserve"> from</w:t>
      </w:r>
      <w:r w:rsidR="00B86C4B" w:rsidRPr="002F1AA6">
        <w:rPr>
          <w:rFonts w:asciiTheme="minorBidi" w:hAnsiTheme="minorBidi" w:cstheme="minorBidi"/>
          <w:sz w:val="24"/>
          <w:szCs w:val="24"/>
        </w:rPr>
        <w:t xml:space="preserve"> the</w:t>
      </w:r>
      <w:r w:rsidRPr="002F1AA6">
        <w:rPr>
          <w:rFonts w:asciiTheme="minorBidi" w:hAnsiTheme="minorBidi" w:cstheme="minorBidi"/>
          <w:sz w:val="24"/>
          <w:szCs w:val="24"/>
        </w:rPr>
        <w:t xml:space="preserve"> </w:t>
      </w:r>
      <w:r w:rsidRPr="002F1AA6">
        <w:rPr>
          <w:rFonts w:asciiTheme="minorBidi" w:hAnsiTheme="minorBidi" w:cstheme="minorBidi"/>
          <w:i/>
          <w:iCs/>
          <w:sz w:val="24"/>
          <w:szCs w:val="24"/>
        </w:rPr>
        <w:t>Sifra</w:t>
      </w:r>
      <w:r w:rsidRPr="002F1AA6">
        <w:rPr>
          <w:rFonts w:asciiTheme="minorBidi" w:hAnsiTheme="minorBidi" w:cstheme="minorBidi"/>
          <w:sz w:val="24"/>
          <w:szCs w:val="24"/>
        </w:rPr>
        <w:t xml:space="preserve"> quoted above, the content of the Oral Torah given at Sinai was </w:t>
      </w:r>
      <w:r w:rsidRPr="006D48D4">
        <w:rPr>
          <w:rFonts w:asciiTheme="minorBidi" w:hAnsiTheme="minorBidi" w:cstheme="minorBidi"/>
          <w:sz w:val="24"/>
          <w:szCs w:val="24"/>
        </w:rPr>
        <w:t>halakhic</w:t>
      </w:r>
      <w:r w:rsidRPr="002F1AA6">
        <w:rPr>
          <w:rFonts w:asciiTheme="minorBidi" w:hAnsiTheme="minorBidi" w:cstheme="minorBidi"/>
          <w:sz w:val="24"/>
          <w:szCs w:val="24"/>
        </w:rPr>
        <w:t xml:space="preserve">, organized in the form of the 613 </w:t>
      </w:r>
      <w:r w:rsidRPr="002F1AA6">
        <w:rPr>
          <w:rFonts w:asciiTheme="minorBidi" w:hAnsiTheme="minorBidi" w:cstheme="minorBidi"/>
          <w:i/>
          <w:iCs/>
          <w:sz w:val="24"/>
          <w:szCs w:val="24"/>
        </w:rPr>
        <w:t>mitzvot</w:t>
      </w:r>
      <w:r w:rsidRPr="002F1AA6">
        <w:rPr>
          <w:rFonts w:asciiTheme="minorBidi" w:hAnsiTheme="minorBidi" w:cstheme="minorBidi"/>
          <w:sz w:val="24"/>
          <w:szCs w:val="24"/>
        </w:rPr>
        <w:t xml:space="preserve">. </w:t>
      </w:r>
      <w:r w:rsidR="006B79AD" w:rsidRPr="002F1AA6">
        <w:rPr>
          <w:rFonts w:asciiTheme="minorBidi" w:hAnsiTheme="minorBidi" w:cstheme="minorBidi"/>
          <w:sz w:val="24"/>
          <w:szCs w:val="24"/>
        </w:rPr>
        <w:t xml:space="preserve"> This conception of the Torah is more or less explicit in the </w:t>
      </w:r>
      <w:r w:rsidR="006B79AD" w:rsidRPr="002F1AA6">
        <w:rPr>
          <w:rFonts w:asciiTheme="minorBidi" w:hAnsiTheme="minorBidi" w:cstheme="minorBidi"/>
          <w:i/>
          <w:iCs/>
          <w:sz w:val="24"/>
          <w:szCs w:val="24"/>
        </w:rPr>
        <w:t>Introduction to the Commentary to the Mishna</w:t>
      </w:r>
      <w:r w:rsidR="006B79AD" w:rsidRPr="002F1AA6">
        <w:rPr>
          <w:rFonts w:asciiTheme="minorBidi" w:hAnsiTheme="minorBidi" w:cstheme="minorBidi"/>
          <w:sz w:val="24"/>
          <w:szCs w:val="24"/>
        </w:rPr>
        <w:t xml:space="preserve"> and receives additional support from the tremendous emphasis the Rambam places on specifying the </w:t>
      </w:r>
      <w:r w:rsidR="006B79AD" w:rsidRPr="006D48D4">
        <w:rPr>
          <w:rFonts w:asciiTheme="minorBidi" w:hAnsiTheme="minorBidi" w:cstheme="minorBidi"/>
          <w:i/>
          <w:iCs/>
          <w:sz w:val="24"/>
          <w:szCs w:val="24"/>
        </w:rPr>
        <w:t>mitzvot</w:t>
      </w:r>
      <w:r w:rsidR="006B79AD" w:rsidRPr="002F1AA6">
        <w:rPr>
          <w:rFonts w:asciiTheme="minorBidi" w:hAnsiTheme="minorBidi" w:cstheme="minorBidi"/>
          <w:sz w:val="24"/>
          <w:szCs w:val="24"/>
        </w:rPr>
        <w:t xml:space="preserve"> and organizing the </w:t>
      </w:r>
      <w:r w:rsidR="006D48D4">
        <w:rPr>
          <w:rFonts w:asciiTheme="minorBidi" w:hAnsiTheme="minorBidi" w:cstheme="minorBidi"/>
          <w:sz w:val="24"/>
          <w:szCs w:val="24"/>
        </w:rPr>
        <w:t>H</w:t>
      </w:r>
      <w:r w:rsidR="006B79AD" w:rsidRPr="002F1AA6">
        <w:rPr>
          <w:rFonts w:asciiTheme="minorBidi" w:hAnsiTheme="minorBidi" w:cstheme="minorBidi"/>
          <w:sz w:val="24"/>
          <w:szCs w:val="24"/>
        </w:rPr>
        <w:t xml:space="preserve">alakha around them in </w:t>
      </w:r>
      <w:r w:rsidR="006B79AD" w:rsidRPr="002F1AA6">
        <w:rPr>
          <w:rFonts w:asciiTheme="minorBidi" w:hAnsiTheme="minorBidi" w:cstheme="minorBidi"/>
          <w:i/>
          <w:iCs/>
          <w:sz w:val="24"/>
          <w:szCs w:val="24"/>
        </w:rPr>
        <w:t>Mishneh Torah</w:t>
      </w:r>
      <w:r w:rsidR="004D4191" w:rsidRPr="002F1AA6">
        <w:rPr>
          <w:rFonts w:asciiTheme="minorBidi" w:hAnsiTheme="minorBidi" w:cstheme="minorBidi"/>
          <w:i/>
          <w:iCs/>
          <w:sz w:val="24"/>
          <w:szCs w:val="24"/>
        </w:rPr>
        <w:t>.</w:t>
      </w:r>
      <w:r w:rsidR="006B79AD" w:rsidRPr="00E31DF7">
        <w:rPr>
          <w:rStyle w:val="FootnoteReference"/>
          <w:rFonts w:asciiTheme="minorBidi" w:hAnsiTheme="minorBidi" w:cstheme="minorBidi"/>
          <w:sz w:val="20"/>
          <w:szCs w:val="20"/>
        </w:rPr>
        <w:footnoteReference w:id="9"/>
      </w:r>
      <w:r w:rsidR="004D4191" w:rsidRPr="002F1AA6">
        <w:rPr>
          <w:rFonts w:asciiTheme="minorBidi" w:hAnsiTheme="minorBidi" w:cstheme="minorBidi"/>
          <w:sz w:val="24"/>
          <w:szCs w:val="24"/>
        </w:rPr>
        <w:t xml:space="preserve">  Here is how the Rambam opens the </w:t>
      </w:r>
      <w:r w:rsidR="004D4191" w:rsidRPr="002F1AA6">
        <w:rPr>
          <w:rFonts w:asciiTheme="minorBidi" w:hAnsiTheme="minorBidi" w:cstheme="minorBidi"/>
          <w:i/>
          <w:iCs/>
          <w:sz w:val="24"/>
          <w:szCs w:val="24"/>
        </w:rPr>
        <w:t>Introduction to the Commentary to the Mishna:</w:t>
      </w:r>
    </w:p>
    <w:p w:rsidR="0029320C" w:rsidRPr="002F1AA6" w:rsidRDefault="0029320C" w:rsidP="007B69A6">
      <w:pPr>
        <w:bidi w:val="0"/>
        <w:spacing w:line="240" w:lineRule="auto"/>
        <w:ind w:firstLine="360"/>
        <w:jc w:val="both"/>
        <w:rPr>
          <w:rFonts w:asciiTheme="minorBidi" w:hAnsiTheme="minorBidi" w:cstheme="minorBidi"/>
          <w:sz w:val="24"/>
          <w:szCs w:val="24"/>
        </w:rPr>
      </w:pPr>
    </w:p>
    <w:p w:rsidR="004D4191" w:rsidRPr="002F1AA6" w:rsidRDefault="004D4191" w:rsidP="007B69A6">
      <w:pPr>
        <w:pStyle w:val="Quote1"/>
        <w:spacing w:before="0" w:after="0"/>
        <w:ind w:left="720" w:right="0"/>
        <w:rPr>
          <w:rFonts w:asciiTheme="minorBidi" w:hAnsiTheme="minorBidi" w:cstheme="minorBidi"/>
        </w:rPr>
      </w:pPr>
      <w:r w:rsidRPr="002F1AA6">
        <w:rPr>
          <w:rFonts w:asciiTheme="minorBidi" w:hAnsiTheme="minorBidi" w:cstheme="minorBidi"/>
        </w:rPr>
        <w:t>Know that every mitzva that the Holy One, Blessed Be He gave to Moses our teacher, He gave with its interpretation.  The Holy One, Blessed Be would tell him the [Torah] verse and then tell him its interpretation and explanation and everything that was included in that deep text…</w:t>
      </w:r>
      <w:r w:rsidR="009A3931" w:rsidRPr="00E31DF7">
        <w:rPr>
          <w:rStyle w:val="FootnoteReference"/>
          <w:rFonts w:asciiTheme="minorBidi" w:hAnsiTheme="minorBidi" w:cstheme="minorBidi"/>
          <w:sz w:val="20"/>
          <w:szCs w:val="20"/>
        </w:rPr>
        <w:footnoteReference w:id="10"/>
      </w:r>
    </w:p>
    <w:p w:rsidR="0029320C" w:rsidRPr="002F1AA6" w:rsidRDefault="0029320C" w:rsidP="007B69A6">
      <w:pPr>
        <w:bidi w:val="0"/>
        <w:spacing w:line="240" w:lineRule="auto"/>
        <w:ind w:firstLine="360"/>
        <w:jc w:val="both"/>
        <w:rPr>
          <w:rFonts w:asciiTheme="minorBidi" w:hAnsiTheme="minorBidi" w:cstheme="minorBidi"/>
          <w:sz w:val="24"/>
          <w:szCs w:val="24"/>
        </w:rPr>
      </w:pPr>
    </w:p>
    <w:p w:rsidR="004D4191" w:rsidRPr="002F1AA6" w:rsidRDefault="009A3931" w:rsidP="007B69A6">
      <w:pPr>
        <w:bidi w:val="0"/>
        <w:spacing w:line="240" w:lineRule="auto"/>
        <w:jc w:val="both"/>
        <w:rPr>
          <w:rFonts w:asciiTheme="minorBidi" w:hAnsiTheme="minorBidi" w:cstheme="minorBidi"/>
          <w:sz w:val="24"/>
          <w:szCs w:val="24"/>
        </w:rPr>
      </w:pPr>
      <w:r w:rsidRPr="002F1AA6">
        <w:rPr>
          <w:rFonts w:asciiTheme="minorBidi" w:hAnsiTheme="minorBidi" w:cstheme="minorBidi"/>
          <w:sz w:val="24"/>
          <w:szCs w:val="24"/>
        </w:rPr>
        <w:t xml:space="preserve">As an example the Rambam cites the explanation of the mitzva of </w:t>
      </w:r>
      <w:r w:rsidR="00932FDC">
        <w:rPr>
          <w:rFonts w:asciiTheme="minorBidi" w:hAnsiTheme="minorBidi" w:cstheme="minorBidi"/>
          <w:i/>
          <w:iCs/>
          <w:sz w:val="24"/>
          <w:szCs w:val="24"/>
        </w:rPr>
        <w:t>s</w:t>
      </w:r>
      <w:r w:rsidRPr="002F1AA6">
        <w:rPr>
          <w:rFonts w:asciiTheme="minorBidi" w:hAnsiTheme="minorBidi" w:cstheme="minorBidi"/>
          <w:i/>
          <w:iCs/>
          <w:sz w:val="24"/>
          <w:szCs w:val="24"/>
        </w:rPr>
        <w:t>ukka</w:t>
      </w:r>
      <w:r w:rsidRPr="002F1AA6">
        <w:rPr>
          <w:rFonts w:asciiTheme="minorBidi" w:hAnsiTheme="minorBidi" w:cstheme="minorBidi"/>
          <w:sz w:val="24"/>
          <w:szCs w:val="24"/>
        </w:rPr>
        <w:t>:</w:t>
      </w:r>
    </w:p>
    <w:p w:rsidR="0029320C" w:rsidRPr="002F1AA6" w:rsidRDefault="0029320C" w:rsidP="007B69A6">
      <w:pPr>
        <w:pStyle w:val="Quote1"/>
        <w:spacing w:before="0" w:after="0"/>
        <w:rPr>
          <w:rFonts w:asciiTheme="minorBidi" w:hAnsiTheme="minorBidi" w:cstheme="minorBidi"/>
        </w:rPr>
      </w:pPr>
    </w:p>
    <w:p w:rsidR="009A3931" w:rsidRPr="002F1AA6" w:rsidRDefault="009A3931" w:rsidP="007B69A6">
      <w:pPr>
        <w:pStyle w:val="Quote1"/>
        <w:spacing w:before="0" w:after="0"/>
        <w:ind w:left="720" w:right="0"/>
        <w:rPr>
          <w:rFonts w:asciiTheme="minorBidi" w:hAnsiTheme="minorBidi" w:cstheme="minorBidi"/>
        </w:rPr>
      </w:pPr>
      <w:r w:rsidRPr="002F1AA6">
        <w:rPr>
          <w:rFonts w:asciiTheme="minorBidi" w:hAnsiTheme="minorBidi" w:cstheme="minorBidi"/>
        </w:rPr>
        <w:t>Here is an example</w:t>
      </w:r>
      <w:r w:rsidR="001D4591">
        <w:rPr>
          <w:rFonts w:asciiTheme="minorBidi" w:hAnsiTheme="minorBidi" w:cstheme="minorBidi"/>
        </w:rPr>
        <w:t xml:space="preserve">: </w:t>
      </w:r>
      <w:r w:rsidRPr="002F1AA6">
        <w:rPr>
          <w:rFonts w:asciiTheme="minorBidi" w:hAnsiTheme="minorBidi" w:cstheme="minorBidi"/>
        </w:rPr>
        <w:t>God told him [Moshe] "You shall dwell in booths for seven days" (</w:t>
      </w:r>
      <w:r w:rsidR="006D48D4" w:rsidRPr="006D48D4">
        <w:rPr>
          <w:rFonts w:asciiTheme="minorBidi" w:hAnsiTheme="minorBidi" w:cstheme="minorBidi"/>
          <w:i/>
          <w:iCs/>
        </w:rPr>
        <w:t>V</w:t>
      </w:r>
      <w:r w:rsidRPr="006D48D4">
        <w:rPr>
          <w:rFonts w:asciiTheme="minorBidi" w:hAnsiTheme="minorBidi" w:cstheme="minorBidi"/>
          <w:i/>
          <w:iCs/>
        </w:rPr>
        <w:t>ayikra</w:t>
      </w:r>
      <w:r w:rsidRPr="002F1AA6">
        <w:rPr>
          <w:rFonts w:asciiTheme="minorBidi" w:hAnsiTheme="minorBidi" w:cstheme="minorBidi"/>
        </w:rPr>
        <w:t xml:space="preserve"> 23:42) and also God, may He be praised, </w:t>
      </w:r>
      <w:r w:rsidRPr="002F1AA6">
        <w:rPr>
          <w:rFonts w:asciiTheme="minorBidi" w:hAnsiTheme="minorBidi" w:cstheme="minorBidi"/>
        </w:rPr>
        <w:lastRenderedPageBreak/>
        <w:t xml:space="preserve">informed him that </w:t>
      </w:r>
      <w:r w:rsidR="006D48D4" w:rsidRPr="006D48D4">
        <w:rPr>
          <w:rFonts w:asciiTheme="minorBidi" w:hAnsiTheme="minorBidi" w:cstheme="minorBidi"/>
          <w:i/>
          <w:iCs/>
        </w:rPr>
        <w:t>s</w:t>
      </w:r>
      <w:r w:rsidRPr="006D48D4">
        <w:rPr>
          <w:rFonts w:asciiTheme="minorBidi" w:hAnsiTheme="minorBidi" w:cstheme="minorBidi"/>
          <w:i/>
          <w:iCs/>
        </w:rPr>
        <w:t>ukka</w:t>
      </w:r>
      <w:r w:rsidRPr="002F1AA6">
        <w:rPr>
          <w:rFonts w:asciiTheme="minorBidi" w:hAnsiTheme="minorBidi" w:cstheme="minorBidi"/>
        </w:rPr>
        <w:t xml:space="preserve"> is an obligation for males and not for females; it is not an obligation for the sick or the travelers; the covering [</w:t>
      </w:r>
      <w:r w:rsidR="006D48D4" w:rsidRPr="006D48D4">
        <w:rPr>
          <w:rFonts w:asciiTheme="minorBidi" w:hAnsiTheme="minorBidi" w:cstheme="minorBidi"/>
          <w:i/>
          <w:iCs/>
        </w:rPr>
        <w:t>s</w:t>
      </w:r>
      <w:r w:rsidRPr="006D48D4">
        <w:rPr>
          <w:rFonts w:asciiTheme="minorBidi" w:hAnsiTheme="minorBidi" w:cstheme="minorBidi"/>
          <w:i/>
          <w:iCs/>
        </w:rPr>
        <w:t>ekhakh</w:t>
      </w:r>
      <w:r w:rsidRPr="002F1AA6">
        <w:rPr>
          <w:rFonts w:asciiTheme="minorBidi" w:hAnsiTheme="minorBidi" w:cstheme="minorBidi"/>
        </w:rPr>
        <w:t>] must only be someth</w:t>
      </w:r>
      <w:r w:rsidR="00932FDC">
        <w:rPr>
          <w:rFonts w:asciiTheme="minorBidi" w:hAnsiTheme="minorBidi" w:cstheme="minorBidi"/>
        </w:rPr>
        <w:t xml:space="preserve">ing that grows from the earth; </w:t>
      </w:r>
      <w:r w:rsidR="00DD7499" w:rsidRPr="002F1AA6">
        <w:rPr>
          <w:rFonts w:asciiTheme="minorBidi" w:hAnsiTheme="minorBidi" w:cstheme="minorBidi"/>
        </w:rPr>
        <w:t>the</w:t>
      </w:r>
      <w:r w:rsidRPr="002F1AA6">
        <w:rPr>
          <w:rFonts w:asciiTheme="minorBidi" w:hAnsiTheme="minorBidi" w:cstheme="minorBidi"/>
        </w:rPr>
        <w:t xml:space="preserve"> covering </w:t>
      </w:r>
      <w:r w:rsidR="00DD7499" w:rsidRPr="002F1AA6">
        <w:rPr>
          <w:rFonts w:asciiTheme="minorBidi" w:hAnsiTheme="minorBidi" w:cstheme="minorBidi"/>
        </w:rPr>
        <w:t xml:space="preserve">may not be </w:t>
      </w:r>
      <w:r w:rsidRPr="002F1AA6">
        <w:rPr>
          <w:rFonts w:asciiTheme="minorBidi" w:hAnsiTheme="minorBidi" w:cstheme="minorBidi"/>
        </w:rPr>
        <w:t>wool, silk or utensils</w:t>
      </w:r>
      <w:r w:rsidR="006D48D4">
        <w:rPr>
          <w:rFonts w:asciiTheme="minorBidi" w:hAnsiTheme="minorBidi" w:cstheme="minorBidi"/>
        </w:rPr>
        <w:t>,</w:t>
      </w:r>
      <w:r w:rsidRPr="002F1AA6">
        <w:rPr>
          <w:rFonts w:asciiTheme="minorBidi" w:hAnsiTheme="minorBidi" w:cstheme="minorBidi"/>
        </w:rPr>
        <w:t xml:space="preserve"> even those made from something grown in the ground such as mats or clothing</w:t>
      </w:r>
      <w:r w:rsidR="00DD7499" w:rsidRPr="002F1AA6">
        <w:rPr>
          <w:rFonts w:asciiTheme="minorBidi" w:hAnsiTheme="minorBidi" w:cstheme="minorBidi"/>
        </w:rPr>
        <w:t xml:space="preserve">; eating and drinking and sleeping are to be in it [the </w:t>
      </w:r>
      <w:r w:rsidR="006D48D4" w:rsidRPr="006D48D4">
        <w:rPr>
          <w:rFonts w:asciiTheme="minorBidi" w:hAnsiTheme="minorBidi" w:cstheme="minorBidi"/>
          <w:i/>
          <w:iCs/>
        </w:rPr>
        <w:t>s</w:t>
      </w:r>
      <w:r w:rsidR="00DD7499" w:rsidRPr="006D48D4">
        <w:rPr>
          <w:rFonts w:asciiTheme="minorBidi" w:hAnsiTheme="minorBidi" w:cstheme="minorBidi"/>
          <w:i/>
          <w:iCs/>
        </w:rPr>
        <w:t>ukka</w:t>
      </w:r>
      <w:r w:rsidR="00DD7499" w:rsidRPr="002F1AA6">
        <w:rPr>
          <w:rFonts w:asciiTheme="minorBidi" w:hAnsiTheme="minorBidi" w:cstheme="minorBidi"/>
        </w:rPr>
        <w:t>] all seven days; it</w:t>
      </w:r>
      <w:r w:rsidR="00932FDC">
        <w:rPr>
          <w:rFonts w:asciiTheme="minorBidi" w:hAnsiTheme="minorBidi" w:cstheme="minorBidi"/>
        </w:rPr>
        <w:t>s</w:t>
      </w:r>
      <w:r w:rsidR="00DD7499" w:rsidRPr="002F1AA6">
        <w:rPr>
          <w:rFonts w:asciiTheme="minorBidi" w:hAnsiTheme="minorBidi" w:cstheme="minorBidi"/>
        </w:rPr>
        <w:t xml:space="preserve"> space should not be less than 7 </w:t>
      </w:r>
      <w:r w:rsidR="00DD7499" w:rsidRPr="002F1AA6">
        <w:rPr>
          <w:rFonts w:asciiTheme="minorBidi" w:hAnsiTheme="minorBidi" w:cstheme="minorBidi"/>
          <w:i/>
          <w:iCs/>
        </w:rPr>
        <w:t>tefachim</w:t>
      </w:r>
      <w:r w:rsidR="00DD7499" w:rsidRPr="002F1AA6">
        <w:rPr>
          <w:rFonts w:asciiTheme="minorBidi" w:hAnsiTheme="minorBidi" w:cstheme="minorBidi"/>
        </w:rPr>
        <w:t xml:space="preserve"> wide by 7 </w:t>
      </w:r>
      <w:r w:rsidR="00DD7499" w:rsidRPr="002F1AA6">
        <w:rPr>
          <w:rFonts w:asciiTheme="minorBidi" w:hAnsiTheme="minorBidi" w:cstheme="minorBidi"/>
          <w:i/>
          <w:iCs/>
        </w:rPr>
        <w:t>tefachim</w:t>
      </w:r>
      <w:r w:rsidR="00DD7499" w:rsidRPr="002F1AA6">
        <w:rPr>
          <w:rFonts w:asciiTheme="minorBidi" w:hAnsiTheme="minorBidi" w:cstheme="minorBidi"/>
        </w:rPr>
        <w:t xml:space="preserve"> long; it should not be less than 10 </w:t>
      </w:r>
      <w:r w:rsidR="00DD7499" w:rsidRPr="006D48D4">
        <w:rPr>
          <w:rFonts w:asciiTheme="minorBidi" w:hAnsiTheme="minorBidi" w:cstheme="minorBidi"/>
          <w:i/>
          <w:iCs/>
        </w:rPr>
        <w:t>tefachim</w:t>
      </w:r>
      <w:r w:rsidR="00DD7499" w:rsidRPr="002F1AA6">
        <w:rPr>
          <w:rFonts w:asciiTheme="minorBidi" w:hAnsiTheme="minorBidi" w:cstheme="minorBidi"/>
        </w:rPr>
        <w:t xml:space="preserve"> high…and so too with all 613 </w:t>
      </w:r>
      <w:r w:rsidR="00DD7499" w:rsidRPr="006D48D4">
        <w:rPr>
          <w:rFonts w:asciiTheme="minorBidi" w:hAnsiTheme="minorBidi" w:cstheme="minorBidi"/>
          <w:i/>
          <w:iCs/>
        </w:rPr>
        <w:t>mitzvot</w:t>
      </w:r>
      <w:r w:rsidR="00DD7499" w:rsidRPr="002F1AA6">
        <w:rPr>
          <w:rFonts w:asciiTheme="minorBidi" w:hAnsiTheme="minorBidi" w:cstheme="minorBidi"/>
        </w:rPr>
        <w:t xml:space="preserve"> with their explanation.  The text [of the Torah was written] on scrolls while the interpretation was oral.</w:t>
      </w:r>
      <w:r w:rsidR="00DD7499" w:rsidRPr="00E31DF7">
        <w:rPr>
          <w:rStyle w:val="FootnoteReference"/>
          <w:rFonts w:asciiTheme="minorBidi" w:hAnsiTheme="minorBidi" w:cstheme="minorBidi"/>
          <w:sz w:val="20"/>
          <w:szCs w:val="20"/>
        </w:rPr>
        <w:footnoteReference w:id="11"/>
      </w:r>
    </w:p>
    <w:p w:rsidR="0029320C" w:rsidRPr="002F1AA6" w:rsidRDefault="0029320C" w:rsidP="007B69A6">
      <w:pPr>
        <w:pStyle w:val="Quote1"/>
        <w:spacing w:before="0" w:after="0"/>
        <w:ind w:left="720" w:right="0"/>
        <w:rPr>
          <w:rFonts w:asciiTheme="minorBidi" w:hAnsiTheme="minorBidi" w:cstheme="minorBidi"/>
        </w:rPr>
      </w:pPr>
    </w:p>
    <w:p w:rsidR="00C755F5" w:rsidRPr="002F1AA6" w:rsidRDefault="00437D2D"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 xml:space="preserve">The Rambam's claim is that the revealed Oral Torah contains the basic </w:t>
      </w:r>
      <w:r w:rsidRPr="006D48D4">
        <w:rPr>
          <w:rFonts w:asciiTheme="minorBidi" w:hAnsiTheme="minorBidi" w:cstheme="minorBidi"/>
          <w:sz w:val="24"/>
          <w:szCs w:val="24"/>
        </w:rPr>
        <w:t>halakhic</w:t>
      </w:r>
      <w:r w:rsidRPr="002F1AA6">
        <w:rPr>
          <w:rFonts w:asciiTheme="minorBidi" w:hAnsiTheme="minorBidi" w:cstheme="minorBidi"/>
          <w:sz w:val="24"/>
          <w:szCs w:val="24"/>
        </w:rPr>
        <w:t xml:space="preserve"> content of the 613 </w:t>
      </w:r>
      <w:r w:rsidRPr="002F1AA6">
        <w:rPr>
          <w:rFonts w:asciiTheme="minorBidi" w:hAnsiTheme="minorBidi" w:cstheme="minorBidi"/>
          <w:i/>
          <w:iCs/>
          <w:sz w:val="24"/>
          <w:szCs w:val="24"/>
        </w:rPr>
        <w:t>mitzvot</w:t>
      </w:r>
      <w:r w:rsidRPr="002F1AA6">
        <w:rPr>
          <w:rFonts w:asciiTheme="minorBidi" w:hAnsiTheme="minorBidi" w:cstheme="minorBidi"/>
          <w:sz w:val="24"/>
          <w:szCs w:val="24"/>
        </w:rPr>
        <w:t xml:space="preserve">. </w:t>
      </w:r>
      <w:r w:rsidR="006D48D4">
        <w:rPr>
          <w:rFonts w:asciiTheme="minorBidi" w:hAnsiTheme="minorBidi" w:cstheme="minorBidi"/>
          <w:sz w:val="24"/>
          <w:szCs w:val="24"/>
        </w:rPr>
        <w:t xml:space="preserve"> </w:t>
      </w:r>
      <w:r w:rsidRPr="002F1AA6">
        <w:rPr>
          <w:rFonts w:asciiTheme="minorBidi" w:hAnsiTheme="minorBidi" w:cstheme="minorBidi"/>
          <w:sz w:val="24"/>
          <w:szCs w:val="24"/>
        </w:rPr>
        <w:t xml:space="preserve">Any </w:t>
      </w:r>
      <w:r w:rsidRPr="006D48D4">
        <w:rPr>
          <w:rFonts w:asciiTheme="minorBidi" w:hAnsiTheme="minorBidi" w:cstheme="minorBidi"/>
          <w:i/>
          <w:iCs/>
          <w:sz w:val="24"/>
          <w:szCs w:val="24"/>
        </w:rPr>
        <w:t>halakha</w:t>
      </w:r>
      <w:r w:rsidRPr="002F1AA6">
        <w:rPr>
          <w:rFonts w:asciiTheme="minorBidi" w:hAnsiTheme="minorBidi" w:cstheme="minorBidi"/>
          <w:sz w:val="24"/>
          <w:szCs w:val="24"/>
        </w:rPr>
        <w:t xml:space="preserve"> that is "from the Torah", i.e.</w:t>
      </w:r>
      <w:r w:rsidR="006D48D4">
        <w:rPr>
          <w:rFonts w:asciiTheme="minorBidi" w:hAnsiTheme="minorBidi" w:cstheme="minorBidi"/>
          <w:sz w:val="24"/>
          <w:szCs w:val="24"/>
        </w:rPr>
        <w:t>,</w:t>
      </w:r>
      <w:r w:rsidRPr="002F1AA6">
        <w:rPr>
          <w:rFonts w:asciiTheme="minorBidi" w:hAnsiTheme="minorBidi" w:cstheme="minorBidi"/>
          <w:sz w:val="24"/>
          <w:szCs w:val="24"/>
        </w:rPr>
        <w:t xml:space="preserve"> that has the legal status of </w:t>
      </w:r>
      <w:r w:rsidR="00932FDC">
        <w:rPr>
          <w:rFonts w:asciiTheme="minorBidi" w:hAnsiTheme="minorBidi" w:cstheme="minorBidi"/>
          <w:i/>
          <w:iCs/>
          <w:sz w:val="24"/>
          <w:szCs w:val="24"/>
        </w:rPr>
        <w:t>“</w:t>
      </w:r>
      <w:r w:rsidRPr="002F1AA6">
        <w:rPr>
          <w:rFonts w:asciiTheme="minorBidi" w:hAnsiTheme="minorBidi" w:cstheme="minorBidi"/>
          <w:i/>
          <w:iCs/>
          <w:sz w:val="24"/>
          <w:szCs w:val="24"/>
        </w:rPr>
        <w:t>de</w:t>
      </w:r>
      <w:r w:rsidR="006D48D4">
        <w:rPr>
          <w:rFonts w:asciiTheme="minorBidi" w:hAnsiTheme="minorBidi" w:cstheme="minorBidi"/>
          <w:i/>
          <w:iCs/>
          <w:sz w:val="24"/>
          <w:szCs w:val="24"/>
        </w:rPr>
        <w:t>-</w:t>
      </w:r>
      <w:r w:rsidRPr="002F1AA6">
        <w:rPr>
          <w:rFonts w:asciiTheme="minorBidi" w:hAnsiTheme="minorBidi" w:cstheme="minorBidi"/>
          <w:i/>
          <w:iCs/>
          <w:sz w:val="24"/>
          <w:szCs w:val="24"/>
        </w:rPr>
        <w:t>ora</w:t>
      </w:r>
      <w:r w:rsidR="006D48D4">
        <w:rPr>
          <w:rFonts w:asciiTheme="minorBidi" w:hAnsiTheme="minorBidi" w:cstheme="minorBidi"/>
          <w:i/>
          <w:iCs/>
          <w:sz w:val="24"/>
          <w:szCs w:val="24"/>
        </w:rPr>
        <w:t>y</w:t>
      </w:r>
      <w:r w:rsidRPr="002F1AA6">
        <w:rPr>
          <w:rFonts w:asciiTheme="minorBidi" w:hAnsiTheme="minorBidi" w:cstheme="minorBidi"/>
          <w:i/>
          <w:iCs/>
          <w:sz w:val="24"/>
          <w:szCs w:val="24"/>
        </w:rPr>
        <w:t>ta</w:t>
      </w:r>
      <w:r w:rsidR="006D48D4">
        <w:rPr>
          <w:rFonts w:asciiTheme="minorBidi" w:hAnsiTheme="minorBidi" w:cstheme="minorBidi"/>
          <w:i/>
          <w:iCs/>
          <w:sz w:val="24"/>
          <w:szCs w:val="24"/>
        </w:rPr>
        <w:t>,</w:t>
      </w:r>
      <w:r w:rsidR="00932FDC">
        <w:rPr>
          <w:rFonts w:asciiTheme="minorBidi" w:hAnsiTheme="minorBidi" w:cstheme="minorBidi"/>
          <w:i/>
          <w:iCs/>
          <w:sz w:val="24"/>
          <w:szCs w:val="24"/>
        </w:rPr>
        <w:t>”</w:t>
      </w:r>
      <w:r w:rsidRPr="002F1AA6">
        <w:rPr>
          <w:rFonts w:asciiTheme="minorBidi" w:hAnsiTheme="minorBidi" w:cstheme="minorBidi"/>
          <w:sz w:val="24"/>
          <w:szCs w:val="24"/>
        </w:rPr>
        <w:t xml:space="preserve"> is, according to the Rambam, an explicit part of the original revelation to Moshe </w:t>
      </w:r>
      <w:r w:rsidRPr="002F1AA6">
        <w:rPr>
          <w:rFonts w:asciiTheme="minorBidi" w:hAnsiTheme="minorBidi" w:cstheme="minorBidi"/>
          <w:i/>
          <w:iCs/>
          <w:sz w:val="24"/>
          <w:szCs w:val="24"/>
        </w:rPr>
        <w:t>Ra</w:t>
      </w:r>
      <w:r w:rsidR="006D48D4">
        <w:rPr>
          <w:rFonts w:asciiTheme="minorBidi" w:hAnsiTheme="minorBidi" w:cstheme="minorBidi"/>
          <w:i/>
          <w:iCs/>
          <w:sz w:val="24"/>
          <w:szCs w:val="24"/>
        </w:rPr>
        <w:t>b</w:t>
      </w:r>
      <w:r w:rsidRPr="002F1AA6">
        <w:rPr>
          <w:rFonts w:asciiTheme="minorBidi" w:hAnsiTheme="minorBidi" w:cstheme="minorBidi"/>
          <w:i/>
          <w:iCs/>
          <w:sz w:val="24"/>
          <w:szCs w:val="24"/>
        </w:rPr>
        <w:t>beinu</w:t>
      </w:r>
      <w:r w:rsidRPr="002F1AA6">
        <w:rPr>
          <w:rFonts w:asciiTheme="minorBidi" w:hAnsiTheme="minorBidi" w:cstheme="minorBidi"/>
          <w:sz w:val="24"/>
          <w:szCs w:val="24"/>
        </w:rPr>
        <w:t xml:space="preserve">.  </w:t>
      </w:r>
      <w:r w:rsidR="00BA2B63" w:rsidRPr="002F1AA6">
        <w:rPr>
          <w:rFonts w:asciiTheme="minorBidi" w:hAnsiTheme="minorBidi" w:cstheme="minorBidi"/>
          <w:sz w:val="24"/>
          <w:szCs w:val="24"/>
        </w:rPr>
        <w:t xml:space="preserve">That is not to say that the </w:t>
      </w:r>
      <w:r w:rsidR="00BA2B63" w:rsidRPr="002F1AA6">
        <w:rPr>
          <w:rFonts w:asciiTheme="minorBidi" w:hAnsiTheme="minorBidi" w:cstheme="minorBidi"/>
          <w:i/>
          <w:iCs/>
          <w:sz w:val="24"/>
          <w:szCs w:val="24"/>
        </w:rPr>
        <w:t xml:space="preserve">Torah </w:t>
      </w:r>
      <w:r w:rsidR="006D48D4">
        <w:rPr>
          <w:rFonts w:asciiTheme="minorBidi" w:hAnsiTheme="minorBidi" w:cstheme="minorBidi"/>
          <w:i/>
          <w:iCs/>
          <w:sz w:val="24"/>
          <w:szCs w:val="24"/>
        </w:rPr>
        <w:t>s</w:t>
      </w:r>
      <w:r w:rsidR="00BA2B63" w:rsidRPr="002F1AA6">
        <w:rPr>
          <w:rFonts w:asciiTheme="minorBidi" w:hAnsiTheme="minorBidi" w:cstheme="minorBidi"/>
          <w:i/>
          <w:iCs/>
          <w:sz w:val="24"/>
          <w:szCs w:val="24"/>
        </w:rPr>
        <w:t>he</w:t>
      </w:r>
      <w:r w:rsidR="006D48D4">
        <w:rPr>
          <w:rFonts w:asciiTheme="minorBidi" w:hAnsiTheme="minorBidi" w:cstheme="minorBidi"/>
          <w:i/>
          <w:iCs/>
          <w:sz w:val="24"/>
          <w:szCs w:val="24"/>
        </w:rPr>
        <w:t>-</w:t>
      </w:r>
      <w:r w:rsidR="00BA2B63" w:rsidRPr="002F1AA6">
        <w:rPr>
          <w:rFonts w:asciiTheme="minorBidi" w:hAnsiTheme="minorBidi" w:cstheme="minorBidi"/>
          <w:i/>
          <w:iCs/>
          <w:sz w:val="24"/>
          <w:szCs w:val="24"/>
        </w:rPr>
        <w:t>b</w:t>
      </w:r>
      <w:r w:rsidR="006D48D4">
        <w:rPr>
          <w:rFonts w:asciiTheme="minorBidi" w:hAnsiTheme="minorBidi" w:cstheme="minorBidi"/>
          <w:i/>
          <w:iCs/>
          <w:sz w:val="24"/>
          <w:szCs w:val="24"/>
        </w:rPr>
        <w:t>e</w:t>
      </w:r>
      <w:r w:rsidR="00BA2B63" w:rsidRPr="002F1AA6">
        <w:rPr>
          <w:rFonts w:asciiTheme="minorBidi" w:hAnsiTheme="minorBidi" w:cstheme="minorBidi"/>
          <w:i/>
          <w:iCs/>
          <w:sz w:val="24"/>
          <w:szCs w:val="24"/>
        </w:rPr>
        <w:t>'</w:t>
      </w:r>
      <w:r w:rsidR="00B86C4B" w:rsidRPr="002F1AA6">
        <w:rPr>
          <w:rFonts w:asciiTheme="minorBidi" w:hAnsiTheme="minorBidi" w:cstheme="minorBidi"/>
          <w:i/>
          <w:iCs/>
          <w:sz w:val="24"/>
          <w:szCs w:val="24"/>
        </w:rPr>
        <w:t>a</w:t>
      </w:r>
      <w:r w:rsidR="00BA2B63" w:rsidRPr="002F1AA6">
        <w:rPr>
          <w:rFonts w:asciiTheme="minorBidi" w:hAnsiTheme="minorBidi" w:cstheme="minorBidi"/>
          <w:i/>
          <w:iCs/>
          <w:sz w:val="24"/>
          <w:szCs w:val="24"/>
        </w:rPr>
        <w:t>l Peh</w:t>
      </w:r>
      <w:r w:rsidR="00BA2B63" w:rsidRPr="002F1AA6">
        <w:rPr>
          <w:rFonts w:asciiTheme="minorBidi" w:hAnsiTheme="minorBidi" w:cstheme="minorBidi"/>
          <w:sz w:val="24"/>
          <w:szCs w:val="24"/>
        </w:rPr>
        <w:t xml:space="preserve"> does not include a creative element.  According to the Rambam, the authority granted to the Sages of every</w:t>
      </w:r>
      <w:r w:rsidR="006D48D4">
        <w:rPr>
          <w:rFonts w:asciiTheme="minorBidi" w:hAnsiTheme="minorBidi" w:cstheme="minorBidi"/>
          <w:sz w:val="24"/>
          <w:szCs w:val="24"/>
        </w:rPr>
        <w:t xml:space="preserve"> generation includes 3 powers: </w:t>
      </w:r>
      <w:r w:rsidR="00BA2B63" w:rsidRPr="002F1AA6">
        <w:rPr>
          <w:rFonts w:asciiTheme="minorBidi" w:hAnsiTheme="minorBidi" w:cstheme="minorBidi"/>
          <w:sz w:val="24"/>
          <w:szCs w:val="24"/>
        </w:rPr>
        <w:t xml:space="preserve">to make </w:t>
      </w:r>
      <w:r w:rsidR="00BA2B63" w:rsidRPr="002F1AA6">
        <w:rPr>
          <w:rFonts w:asciiTheme="minorBidi" w:hAnsiTheme="minorBidi" w:cstheme="minorBidi"/>
          <w:i/>
          <w:iCs/>
          <w:sz w:val="24"/>
          <w:szCs w:val="24"/>
        </w:rPr>
        <w:t>takkanot</w:t>
      </w:r>
      <w:r w:rsidR="00BA2B63" w:rsidRPr="002F1AA6">
        <w:rPr>
          <w:rFonts w:asciiTheme="minorBidi" w:hAnsiTheme="minorBidi" w:cstheme="minorBidi"/>
          <w:sz w:val="24"/>
          <w:szCs w:val="24"/>
        </w:rPr>
        <w:t xml:space="preserve">, </w:t>
      </w:r>
      <w:r w:rsidR="00B86C4B" w:rsidRPr="002F1AA6">
        <w:rPr>
          <w:rFonts w:asciiTheme="minorBidi" w:hAnsiTheme="minorBidi" w:cstheme="minorBidi"/>
          <w:sz w:val="24"/>
          <w:szCs w:val="24"/>
        </w:rPr>
        <w:t xml:space="preserve">to make </w:t>
      </w:r>
      <w:r w:rsidR="00360417" w:rsidRPr="002F1AA6">
        <w:rPr>
          <w:rFonts w:asciiTheme="minorBidi" w:hAnsiTheme="minorBidi" w:cstheme="minorBidi"/>
          <w:i/>
          <w:iCs/>
          <w:sz w:val="24"/>
          <w:szCs w:val="24"/>
        </w:rPr>
        <w:t>gezeirot</w:t>
      </w:r>
      <w:r w:rsidR="00B86C4B" w:rsidRPr="002F1AA6">
        <w:rPr>
          <w:rFonts w:asciiTheme="minorBidi" w:hAnsiTheme="minorBidi" w:cstheme="minorBidi"/>
          <w:sz w:val="24"/>
          <w:szCs w:val="24"/>
        </w:rPr>
        <w:t>,</w:t>
      </w:r>
      <w:r w:rsidR="00360417" w:rsidRPr="002F1AA6">
        <w:rPr>
          <w:rFonts w:asciiTheme="minorBidi" w:hAnsiTheme="minorBidi" w:cstheme="minorBidi"/>
          <w:sz w:val="24"/>
          <w:szCs w:val="24"/>
        </w:rPr>
        <w:t xml:space="preserve"> and to interpret the Torah in accordance with the 13 </w:t>
      </w:r>
      <w:r w:rsidR="00360417" w:rsidRPr="002F1AA6">
        <w:rPr>
          <w:rFonts w:asciiTheme="minorBidi" w:hAnsiTheme="minorBidi" w:cstheme="minorBidi"/>
          <w:i/>
          <w:iCs/>
          <w:sz w:val="24"/>
          <w:szCs w:val="24"/>
        </w:rPr>
        <w:t>mi</w:t>
      </w:r>
      <w:r w:rsidR="006D48D4">
        <w:rPr>
          <w:rFonts w:asciiTheme="minorBidi" w:hAnsiTheme="minorBidi" w:cstheme="minorBidi"/>
          <w:i/>
          <w:iCs/>
          <w:sz w:val="24"/>
          <w:szCs w:val="24"/>
        </w:rPr>
        <w:t>d</w:t>
      </w:r>
      <w:r w:rsidR="00360417" w:rsidRPr="002F1AA6">
        <w:rPr>
          <w:rFonts w:asciiTheme="minorBidi" w:hAnsiTheme="minorBidi" w:cstheme="minorBidi"/>
          <w:i/>
          <w:iCs/>
          <w:sz w:val="24"/>
          <w:szCs w:val="24"/>
        </w:rPr>
        <w:t>dot</w:t>
      </w:r>
      <w:r w:rsidR="00360417" w:rsidRPr="002F1AA6">
        <w:rPr>
          <w:rFonts w:asciiTheme="minorBidi" w:hAnsiTheme="minorBidi" w:cstheme="minorBidi"/>
          <w:sz w:val="24"/>
          <w:szCs w:val="24"/>
        </w:rPr>
        <w:t xml:space="preserve"> (rules or principles) of interpretation.  </w:t>
      </w:r>
      <w:r w:rsidR="00360417" w:rsidRPr="002F1AA6">
        <w:rPr>
          <w:rFonts w:asciiTheme="minorBidi" w:hAnsiTheme="minorBidi" w:cstheme="minorBidi"/>
          <w:i/>
          <w:iCs/>
          <w:sz w:val="24"/>
          <w:szCs w:val="24"/>
        </w:rPr>
        <w:t>Takkanot</w:t>
      </w:r>
      <w:r w:rsidR="00360417" w:rsidRPr="002F1AA6">
        <w:rPr>
          <w:rFonts w:asciiTheme="minorBidi" w:hAnsiTheme="minorBidi" w:cstheme="minorBidi"/>
          <w:sz w:val="24"/>
          <w:szCs w:val="24"/>
        </w:rPr>
        <w:t xml:space="preserve"> are </w:t>
      </w:r>
      <w:r w:rsidR="00BA2B63" w:rsidRPr="002F1AA6">
        <w:rPr>
          <w:rFonts w:asciiTheme="minorBidi" w:hAnsiTheme="minorBidi" w:cstheme="minorBidi"/>
          <w:sz w:val="24"/>
          <w:szCs w:val="24"/>
        </w:rPr>
        <w:t xml:space="preserve">positive commandments </w:t>
      </w:r>
      <w:r w:rsidR="00360417" w:rsidRPr="002F1AA6">
        <w:rPr>
          <w:rFonts w:asciiTheme="minorBidi" w:hAnsiTheme="minorBidi" w:cstheme="minorBidi"/>
          <w:sz w:val="24"/>
          <w:szCs w:val="24"/>
        </w:rPr>
        <w:t xml:space="preserve">instituted by the Rabbis, such as the celebration of Purim.  </w:t>
      </w:r>
      <w:r w:rsidR="00360417" w:rsidRPr="002F1AA6">
        <w:rPr>
          <w:rFonts w:asciiTheme="minorBidi" w:hAnsiTheme="minorBidi" w:cstheme="minorBidi"/>
          <w:i/>
          <w:iCs/>
          <w:sz w:val="24"/>
          <w:szCs w:val="24"/>
        </w:rPr>
        <w:t>Gezeirot</w:t>
      </w:r>
      <w:r w:rsidR="00360417" w:rsidRPr="002F1AA6">
        <w:rPr>
          <w:rFonts w:asciiTheme="minorBidi" w:hAnsiTheme="minorBidi" w:cstheme="minorBidi"/>
          <w:sz w:val="24"/>
          <w:szCs w:val="24"/>
        </w:rPr>
        <w:t xml:space="preserve"> are negative commandments whose role is to "make a fence around the Torah" like, for example, the prohibition to drink gentile wine.  Neither of these </w:t>
      </w:r>
      <w:r w:rsidR="00B00AC6" w:rsidRPr="002F1AA6">
        <w:rPr>
          <w:rFonts w:asciiTheme="minorBidi" w:hAnsiTheme="minorBidi" w:cstheme="minorBidi"/>
          <w:sz w:val="24"/>
          <w:szCs w:val="24"/>
        </w:rPr>
        <w:t>is</w:t>
      </w:r>
      <w:r w:rsidR="00360417" w:rsidRPr="002F1AA6">
        <w:rPr>
          <w:rFonts w:asciiTheme="minorBidi" w:hAnsiTheme="minorBidi" w:cstheme="minorBidi"/>
          <w:sz w:val="24"/>
          <w:szCs w:val="24"/>
        </w:rPr>
        <w:t xml:space="preserve"> controversial.  But the Rambam's claim that </w:t>
      </w:r>
      <w:r w:rsidR="00C755F5" w:rsidRPr="002F1AA6">
        <w:rPr>
          <w:rFonts w:asciiTheme="minorBidi" w:hAnsiTheme="minorBidi" w:cstheme="minorBidi"/>
          <w:sz w:val="24"/>
          <w:szCs w:val="24"/>
        </w:rPr>
        <w:t>i</w:t>
      </w:r>
      <w:r w:rsidR="00360417" w:rsidRPr="002F1AA6">
        <w:rPr>
          <w:rFonts w:asciiTheme="minorBidi" w:hAnsiTheme="minorBidi" w:cstheme="minorBidi"/>
          <w:sz w:val="24"/>
          <w:szCs w:val="24"/>
        </w:rPr>
        <w:t xml:space="preserve">nterpretations in accordance with the 13 </w:t>
      </w:r>
      <w:r w:rsidR="00360417" w:rsidRPr="002F1AA6">
        <w:rPr>
          <w:rFonts w:asciiTheme="minorBidi" w:hAnsiTheme="minorBidi" w:cstheme="minorBidi"/>
          <w:i/>
          <w:iCs/>
          <w:sz w:val="24"/>
          <w:szCs w:val="24"/>
        </w:rPr>
        <w:t>mi</w:t>
      </w:r>
      <w:r w:rsidR="006D48D4">
        <w:rPr>
          <w:rFonts w:asciiTheme="minorBidi" w:hAnsiTheme="minorBidi" w:cstheme="minorBidi"/>
          <w:i/>
          <w:iCs/>
          <w:sz w:val="24"/>
          <w:szCs w:val="24"/>
        </w:rPr>
        <w:t>d</w:t>
      </w:r>
      <w:r w:rsidR="00360417" w:rsidRPr="002F1AA6">
        <w:rPr>
          <w:rFonts w:asciiTheme="minorBidi" w:hAnsiTheme="minorBidi" w:cstheme="minorBidi"/>
          <w:i/>
          <w:iCs/>
          <w:sz w:val="24"/>
          <w:szCs w:val="24"/>
        </w:rPr>
        <w:t>dot</w:t>
      </w:r>
      <w:r w:rsidR="00360417" w:rsidRPr="002F1AA6">
        <w:rPr>
          <w:rFonts w:asciiTheme="minorBidi" w:hAnsiTheme="minorBidi" w:cstheme="minorBidi"/>
          <w:sz w:val="24"/>
          <w:szCs w:val="24"/>
        </w:rPr>
        <w:t xml:space="preserve"> </w:t>
      </w:r>
      <w:r w:rsidR="00C755F5" w:rsidRPr="002F1AA6">
        <w:rPr>
          <w:rFonts w:asciiTheme="minorBidi" w:hAnsiTheme="minorBidi" w:cstheme="minorBidi"/>
          <w:sz w:val="24"/>
          <w:szCs w:val="24"/>
        </w:rPr>
        <w:t xml:space="preserve">are also </w:t>
      </w:r>
      <w:r w:rsidR="00B00AC6" w:rsidRPr="002F1AA6">
        <w:rPr>
          <w:rFonts w:asciiTheme="minorBidi" w:hAnsiTheme="minorBidi" w:cstheme="minorBidi"/>
          <w:i/>
          <w:iCs/>
          <w:sz w:val="24"/>
          <w:szCs w:val="24"/>
        </w:rPr>
        <w:t>de</w:t>
      </w:r>
      <w:r w:rsidR="006D48D4">
        <w:rPr>
          <w:rFonts w:asciiTheme="minorBidi" w:hAnsiTheme="minorBidi" w:cstheme="minorBidi"/>
          <w:i/>
          <w:iCs/>
          <w:sz w:val="24"/>
          <w:szCs w:val="24"/>
        </w:rPr>
        <w:t>-</w:t>
      </w:r>
      <w:r w:rsidR="00B00AC6" w:rsidRPr="002F1AA6">
        <w:rPr>
          <w:rFonts w:asciiTheme="minorBidi" w:hAnsiTheme="minorBidi" w:cstheme="minorBidi"/>
          <w:i/>
          <w:iCs/>
          <w:sz w:val="24"/>
          <w:szCs w:val="24"/>
        </w:rPr>
        <w:t>rabbanan</w:t>
      </w:r>
      <w:r w:rsidR="00BA2B63" w:rsidRPr="002F1AA6">
        <w:rPr>
          <w:rFonts w:asciiTheme="minorBidi" w:hAnsiTheme="minorBidi" w:cstheme="minorBidi"/>
          <w:sz w:val="24"/>
          <w:szCs w:val="24"/>
        </w:rPr>
        <w:t xml:space="preserve"> </w:t>
      </w:r>
      <w:r w:rsidR="00C755F5" w:rsidRPr="002F1AA6">
        <w:rPr>
          <w:rFonts w:asciiTheme="minorBidi" w:hAnsiTheme="minorBidi" w:cstheme="minorBidi"/>
          <w:sz w:val="24"/>
          <w:szCs w:val="24"/>
        </w:rPr>
        <w:t>was very controversial.</w:t>
      </w:r>
      <w:r w:rsidR="00C755F5" w:rsidRPr="00E31DF7">
        <w:rPr>
          <w:rStyle w:val="FootnoteReference"/>
          <w:rFonts w:asciiTheme="minorBidi" w:hAnsiTheme="minorBidi" w:cstheme="minorBidi"/>
          <w:sz w:val="20"/>
          <w:szCs w:val="20"/>
        </w:rPr>
        <w:footnoteReference w:id="12"/>
      </w:r>
      <w:r w:rsidR="00C755F5" w:rsidRPr="002F1AA6">
        <w:rPr>
          <w:rFonts w:asciiTheme="minorBidi" w:hAnsiTheme="minorBidi" w:cstheme="minorBidi"/>
          <w:sz w:val="24"/>
          <w:szCs w:val="24"/>
        </w:rPr>
        <w:t xml:space="preserve">  According to the Rambam, most of what we call </w:t>
      </w:r>
      <w:r w:rsidR="006D48D4">
        <w:rPr>
          <w:rFonts w:asciiTheme="minorBidi" w:hAnsiTheme="minorBidi" w:cstheme="minorBidi"/>
          <w:i/>
          <w:iCs/>
          <w:sz w:val="24"/>
          <w:szCs w:val="24"/>
        </w:rPr>
        <w:t>Torah s</w:t>
      </w:r>
      <w:r w:rsidR="00C755F5" w:rsidRPr="002F1AA6">
        <w:rPr>
          <w:rFonts w:asciiTheme="minorBidi" w:hAnsiTheme="minorBidi" w:cstheme="minorBidi"/>
          <w:i/>
          <w:iCs/>
          <w:sz w:val="24"/>
          <w:szCs w:val="24"/>
        </w:rPr>
        <w:t>he</w:t>
      </w:r>
      <w:r w:rsidR="006D48D4">
        <w:rPr>
          <w:rFonts w:asciiTheme="minorBidi" w:hAnsiTheme="minorBidi" w:cstheme="minorBidi"/>
          <w:i/>
          <w:iCs/>
          <w:sz w:val="24"/>
          <w:szCs w:val="24"/>
        </w:rPr>
        <w:t>-</w:t>
      </w:r>
      <w:r w:rsidR="00C755F5" w:rsidRPr="002F1AA6">
        <w:rPr>
          <w:rFonts w:asciiTheme="minorBidi" w:hAnsiTheme="minorBidi" w:cstheme="minorBidi"/>
          <w:i/>
          <w:iCs/>
          <w:sz w:val="24"/>
          <w:szCs w:val="24"/>
        </w:rPr>
        <w:t>b</w:t>
      </w:r>
      <w:r w:rsidR="006D48D4">
        <w:rPr>
          <w:rFonts w:asciiTheme="minorBidi" w:hAnsiTheme="minorBidi" w:cstheme="minorBidi"/>
          <w:i/>
          <w:iCs/>
          <w:sz w:val="24"/>
          <w:szCs w:val="24"/>
        </w:rPr>
        <w:t>e</w:t>
      </w:r>
      <w:r w:rsidR="00C755F5" w:rsidRPr="002F1AA6">
        <w:rPr>
          <w:rFonts w:asciiTheme="minorBidi" w:hAnsiTheme="minorBidi" w:cstheme="minorBidi"/>
          <w:i/>
          <w:iCs/>
          <w:sz w:val="24"/>
          <w:szCs w:val="24"/>
        </w:rPr>
        <w:t>'al Peh</w:t>
      </w:r>
      <w:r w:rsidR="00C755F5" w:rsidRPr="002F1AA6">
        <w:rPr>
          <w:rFonts w:asciiTheme="minorBidi" w:hAnsiTheme="minorBidi" w:cstheme="minorBidi"/>
          <w:sz w:val="24"/>
          <w:szCs w:val="24"/>
        </w:rPr>
        <w:t xml:space="preserve"> is the product of this Rabbinic interpretive activity.</w:t>
      </w:r>
      <w:r w:rsidR="00C755F5" w:rsidRPr="00E31DF7">
        <w:rPr>
          <w:rStyle w:val="FootnoteReference"/>
          <w:rFonts w:asciiTheme="minorBidi" w:hAnsiTheme="minorBidi" w:cstheme="minorBidi"/>
          <w:sz w:val="20"/>
          <w:szCs w:val="20"/>
        </w:rPr>
        <w:footnoteReference w:id="13"/>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EA68B9" w:rsidRPr="002F1AA6" w:rsidRDefault="00C755F5" w:rsidP="007B69A6">
      <w:pPr>
        <w:bidi w:val="0"/>
        <w:spacing w:line="240" w:lineRule="auto"/>
        <w:ind w:firstLine="567"/>
        <w:jc w:val="both"/>
        <w:rPr>
          <w:rFonts w:asciiTheme="minorBidi" w:hAnsiTheme="minorBidi" w:cstheme="minorBidi"/>
          <w:sz w:val="24"/>
          <w:szCs w:val="24"/>
        </w:rPr>
      </w:pPr>
      <w:r w:rsidRPr="002F1AA6">
        <w:rPr>
          <w:rFonts w:asciiTheme="minorBidi" w:hAnsiTheme="minorBidi" w:cstheme="minorBidi"/>
          <w:sz w:val="24"/>
          <w:szCs w:val="24"/>
        </w:rPr>
        <w:lastRenderedPageBreak/>
        <w:t xml:space="preserve">The </w:t>
      </w:r>
      <w:r w:rsidR="00437D2D" w:rsidRPr="002F1AA6">
        <w:rPr>
          <w:rFonts w:asciiTheme="minorBidi" w:hAnsiTheme="minorBidi" w:cstheme="minorBidi"/>
          <w:sz w:val="24"/>
          <w:szCs w:val="24"/>
        </w:rPr>
        <w:t>Rambam</w:t>
      </w:r>
      <w:r w:rsidRPr="002F1AA6">
        <w:rPr>
          <w:rFonts w:asciiTheme="minorBidi" w:hAnsiTheme="minorBidi" w:cstheme="minorBidi"/>
          <w:sz w:val="24"/>
          <w:szCs w:val="24"/>
        </w:rPr>
        <w:t xml:space="preserve">'s position raises </w:t>
      </w:r>
      <w:r w:rsidR="007E502B" w:rsidRPr="002F1AA6">
        <w:rPr>
          <w:rFonts w:asciiTheme="minorBidi" w:hAnsiTheme="minorBidi" w:cstheme="minorBidi"/>
          <w:sz w:val="24"/>
          <w:szCs w:val="24"/>
        </w:rPr>
        <w:t>a</w:t>
      </w:r>
      <w:r w:rsidR="00437D2D" w:rsidRPr="002F1AA6">
        <w:rPr>
          <w:rFonts w:asciiTheme="minorBidi" w:hAnsiTheme="minorBidi" w:cstheme="minorBidi"/>
          <w:sz w:val="24"/>
          <w:szCs w:val="24"/>
        </w:rPr>
        <w:t xml:space="preserve"> </w:t>
      </w:r>
      <w:r w:rsidR="007E502B" w:rsidRPr="002F1AA6">
        <w:rPr>
          <w:rFonts w:asciiTheme="minorBidi" w:hAnsiTheme="minorBidi" w:cstheme="minorBidi"/>
          <w:sz w:val="24"/>
          <w:szCs w:val="24"/>
        </w:rPr>
        <w:t>significant question</w:t>
      </w:r>
      <w:r w:rsidR="00437D2D" w:rsidRPr="002F1AA6">
        <w:rPr>
          <w:rFonts w:asciiTheme="minorBidi" w:hAnsiTheme="minorBidi" w:cstheme="minorBidi"/>
          <w:sz w:val="24"/>
          <w:szCs w:val="24"/>
        </w:rPr>
        <w:t xml:space="preserve">.  </w:t>
      </w:r>
      <w:r w:rsidR="00EA68B9" w:rsidRPr="002F1AA6">
        <w:rPr>
          <w:rFonts w:asciiTheme="minorBidi" w:hAnsiTheme="minorBidi" w:cstheme="minorBidi"/>
          <w:sz w:val="24"/>
          <w:szCs w:val="24"/>
        </w:rPr>
        <w:t xml:space="preserve">The Rambam is concerned to establish a theory of </w:t>
      </w:r>
      <w:r w:rsidR="006D48D4" w:rsidRPr="006D48D4">
        <w:rPr>
          <w:rFonts w:asciiTheme="minorBidi" w:hAnsiTheme="minorBidi" w:cstheme="minorBidi"/>
          <w:sz w:val="24"/>
          <w:szCs w:val="24"/>
        </w:rPr>
        <w:t>H</w:t>
      </w:r>
      <w:r w:rsidR="00EA68B9" w:rsidRPr="006D48D4">
        <w:rPr>
          <w:rFonts w:asciiTheme="minorBidi" w:hAnsiTheme="minorBidi" w:cstheme="minorBidi"/>
          <w:sz w:val="24"/>
          <w:szCs w:val="24"/>
        </w:rPr>
        <w:t>alakha</w:t>
      </w:r>
      <w:r w:rsidR="00EA68B9" w:rsidRPr="002F1AA6">
        <w:rPr>
          <w:rFonts w:asciiTheme="minorBidi" w:hAnsiTheme="minorBidi" w:cstheme="minorBidi"/>
          <w:sz w:val="24"/>
          <w:szCs w:val="24"/>
        </w:rPr>
        <w:t xml:space="preserve"> in which every particular </w:t>
      </w:r>
      <w:r w:rsidR="00EA68B9" w:rsidRPr="002F1AA6">
        <w:rPr>
          <w:rFonts w:asciiTheme="minorBidi" w:hAnsiTheme="minorBidi" w:cstheme="minorBidi"/>
          <w:i/>
          <w:iCs/>
          <w:sz w:val="24"/>
          <w:szCs w:val="24"/>
        </w:rPr>
        <w:t>halakha</w:t>
      </w:r>
      <w:r w:rsidR="00EA68B9" w:rsidRPr="002F1AA6">
        <w:rPr>
          <w:rFonts w:asciiTheme="minorBidi" w:hAnsiTheme="minorBidi" w:cstheme="minorBidi"/>
          <w:sz w:val="24"/>
          <w:szCs w:val="24"/>
        </w:rPr>
        <w:t xml:space="preserve"> is grounded in a source of authority.  Every </w:t>
      </w:r>
      <w:r w:rsidR="00EA68B9" w:rsidRPr="002F1AA6">
        <w:rPr>
          <w:rFonts w:asciiTheme="minorBidi" w:hAnsiTheme="minorBidi" w:cstheme="minorBidi"/>
          <w:i/>
          <w:iCs/>
          <w:sz w:val="24"/>
          <w:szCs w:val="24"/>
        </w:rPr>
        <w:t>halakha</w:t>
      </w:r>
      <w:r w:rsidR="00EA68B9" w:rsidRPr="002F1AA6">
        <w:rPr>
          <w:rFonts w:asciiTheme="minorBidi" w:hAnsiTheme="minorBidi" w:cstheme="minorBidi"/>
          <w:sz w:val="24"/>
          <w:szCs w:val="24"/>
        </w:rPr>
        <w:t xml:space="preserve"> is either a product of the Rabbis</w:t>
      </w:r>
      <w:r w:rsidR="00FF650F" w:rsidRPr="002F1AA6">
        <w:rPr>
          <w:rFonts w:asciiTheme="minorBidi" w:hAnsiTheme="minorBidi" w:cstheme="minorBidi"/>
          <w:sz w:val="24"/>
          <w:szCs w:val="24"/>
        </w:rPr>
        <w:t>'</w:t>
      </w:r>
      <w:r w:rsidR="00EA68B9" w:rsidRPr="002F1AA6">
        <w:rPr>
          <w:rFonts w:asciiTheme="minorBidi" w:hAnsiTheme="minorBidi" w:cstheme="minorBidi"/>
          <w:sz w:val="24"/>
          <w:szCs w:val="24"/>
        </w:rPr>
        <w:t xml:space="preserve"> authority</w:t>
      </w:r>
      <w:r w:rsidR="00FF650F" w:rsidRPr="002F1AA6">
        <w:rPr>
          <w:rFonts w:asciiTheme="minorBidi" w:hAnsiTheme="minorBidi" w:cstheme="minorBidi"/>
          <w:sz w:val="24"/>
          <w:szCs w:val="24"/>
        </w:rPr>
        <w:t>, as granted to them by the Torah,</w:t>
      </w:r>
      <w:r w:rsidR="00EA68B9" w:rsidRPr="002F1AA6">
        <w:rPr>
          <w:rFonts w:asciiTheme="minorBidi" w:hAnsiTheme="minorBidi" w:cstheme="minorBidi"/>
          <w:sz w:val="24"/>
          <w:szCs w:val="24"/>
        </w:rPr>
        <w:t xml:space="preserve"> or is a product of revelation, with revelation constituting the core content of all of the </w:t>
      </w:r>
      <w:r w:rsidR="00EA68B9" w:rsidRPr="006D48D4">
        <w:rPr>
          <w:rFonts w:asciiTheme="minorBidi" w:hAnsiTheme="minorBidi" w:cstheme="minorBidi"/>
          <w:i/>
          <w:iCs/>
          <w:sz w:val="24"/>
          <w:szCs w:val="24"/>
        </w:rPr>
        <w:t>mitzvot</w:t>
      </w:r>
      <w:r w:rsidR="00EA68B9" w:rsidRPr="002F1AA6">
        <w:rPr>
          <w:rFonts w:asciiTheme="minorBidi" w:hAnsiTheme="minorBidi" w:cstheme="minorBidi"/>
          <w:sz w:val="24"/>
          <w:szCs w:val="24"/>
        </w:rPr>
        <w:t xml:space="preserve">.  However, </w:t>
      </w:r>
      <w:r w:rsidRPr="002F1AA6">
        <w:rPr>
          <w:rFonts w:asciiTheme="minorBidi" w:hAnsiTheme="minorBidi" w:cstheme="minorBidi"/>
          <w:sz w:val="24"/>
          <w:szCs w:val="24"/>
        </w:rPr>
        <w:t xml:space="preserve">the pervasiveness of </w:t>
      </w:r>
      <w:r w:rsidRPr="002F1AA6">
        <w:rPr>
          <w:rFonts w:asciiTheme="minorBidi" w:hAnsiTheme="minorBidi" w:cstheme="minorBidi"/>
          <w:i/>
          <w:iCs/>
          <w:sz w:val="24"/>
          <w:szCs w:val="24"/>
        </w:rPr>
        <w:t>machloket</w:t>
      </w:r>
      <w:r w:rsidRPr="002F1AA6">
        <w:rPr>
          <w:rFonts w:asciiTheme="minorBidi" w:hAnsiTheme="minorBidi" w:cstheme="minorBidi"/>
          <w:sz w:val="24"/>
          <w:szCs w:val="24"/>
        </w:rPr>
        <w:t xml:space="preserve">, of </w:t>
      </w:r>
      <w:r w:rsidRPr="002F1AA6">
        <w:rPr>
          <w:rFonts w:asciiTheme="minorBidi" w:hAnsiTheme="minorBidi" w:cstheme="minorBidi"/>
          <w:i/>
          <w:iCs/>
          <w:sz w:val="24"/>
          <w:szCs w:val="24"/>
        </w:rPr>
        <w:t>halakhic</w:t>
      </w:r>
      <w:r w:rsidRPr="002F1AA6">
        <w:rPr>
          <w:rFonts w:asciiTheme="minorBidi" w:hAnsiTheme="minorBidi" w:cstheme="minorBidi"/>
          <w:sz w:val="24"/>
          <w:szCs w:val="24"/>
        </w:rPr>
        <w:t xml:space="preserve"> dispute and disagreement, </w:t>
      </w:r>
      <w:r w:rsidR="00EA68B9" w:rsidRPr="002F1AA6">
        <w:rPr>
          <w:rFonts w:asciiTheme="minorBidi" w:hAnsiTheme="minorBidi" w:cstheme="minorBidi"/>
          <w:sz w:val="24"/>
          <w:szCs w:val="24"/>
        </w:rPr>
        <w:t>makes it</w:t>
      </w:r>
      <w:r w:rsidRPr="002F1AA6">
        <w:rPr>
          <w:rFonts w:asciiTheme="minorBidi" w:hAnsiTheme="minorBidi" w:cstheme="minorBidi"/>
          <w:sz w:val="24"/>
          <w:szCs w:val="24"/>
        </w:rPr>
        <w:t xml:space="preserve"> difficult to </w:t>
      </w:r>
      <w:r w:rsidR="00EA68B9" w:rsidRPr="002F1AA6">
        <w:rPr>
          <w:rFonts w:asciiTheme="minorBidi" w:hAnsiTheme="minorBidi" w:cstheme="minorBidi"/>
          <w:sz w:val="24"/>
          <w:szCs w:val="24"/>
        </w:rPr>
        <w:t xml:space="preserve">understand how </w:t>
      </w:r>
      <w:r w:rsidR="007E502B" w:rsidRPr="002F1AA6">
        <w:rPr>
          <w:rFonts w:asciiTheme="minorBidi" w:hAnsiTheme="minorBidi" w:cstheme="minorBidi"/>
          <w:sz w:val="24"/>
          <w:szCs w:val="24"/>
        </w:rPr>
        <w:t xml:space="preserve">the basic content is part of an unbroken chain of tradition going back to Moshe at Sinai.  If that is the case, then any </w:t>
      </w:r>
      <w:r w:rsidR="007E502B" w:rsidRPr="002F1AA6">
        <w:rPr>
          <w:rFonts w:asciiTheme="minorBidi" w:hAnsiTheme="minorBidi" w:cstheme="minorBidi"/>
          <w:i/>
          <w:iCs/>
          <w:sz w:val="24"/>
          <w:szCs w:val="24"/>
        </w:rPr>
        <w:t>machloket</w:t>
      </w:r>
      <w:r w:rsidR="007E502B" w:rsidRPr="002F1AA6">
        <w:rPr>
          <w:rFonts w:asciiTheme="minorBidi" w:hAnsiTheme="minorBidi" w:cstheme="minorBidi"/>
          <w:sz w:val="24"/>
          <w:szCs w:val="24"/>
        </w:rPr>
        <w:t xml:space="preserve"> about a </w:t>
      </w:r>
      <w:r w:rsidR="00B86C4B" w:rsidRPr="002F1AA6">
        <w:rPr>
          <w:rFonts w:asciiTheme="minorBidi" w:hAnsiTheme="minorBidi" w:cstheme="minorBidi"/>
          <w:sz w:val="24"/>
          <w:szCs w:val="24"/>
        </w:rPr>
        <w:t xml:space="preserve">seemingly </w:t>
      </w:r>
      <w:r w:rsidR="007E502B" w:rsidRPr="002F1AA6">
        <w:rPr>
          <w:rFonts w:asciiTheme="minorBidi" w:hAnsiTheme="minorBidi" w:cstheme="minorBidi"/>
          <w:sz w:val="24"/>
          <w:szCs w:val="24"/>
        </w:rPr>
        <w:t>core halakhic concept (about which there are thousands) necessarily depend</w:t>
      </w:r>
      <w:r w:rsidR="00EA68B9" w:rsidRPr="002F1AA6">
        <w:rPr>
          <w:rFonts w:asciiTheme="minorBidi" w:hAnsiTheme="minorBidi" w:cstheme="minorBidi"/>
          <w:sz w:val="24"/>
          <w:szCs w:val="24"/>
        </w:rPr>
        <w:t>s upon one side being in error.</w:t>
      </w:r>
      <w:r w:rsidR="007E502B" w:rsidRPr="002F1AA6">
        <w:rPr>
          <w:rFonts w:asciiTheme="minorBidi" w:hAnsiTheme="minorBidi" w:cstheme="minorBidi"/>
          <w:sz w:val="24"/>
          <w:szCs w:val="24"/>
        </w:rPr>
        <w:t xml:space="preserve"> </w:t>
      </w:r>
      <w:r w:rsidR="00EA68B9" w:rsidRPr="002F1AA6">
        <w:rPr>
          <w:rFonts w:asciiTheme="minorBidi" w:hAnsiTheme="minorBidi" w:cstheme="minorBidi"/>
          <w:i/>
          <w:iCs/>
          <w:sz w:val="24"/>
          <w:szCs w:val="24"/>
        </w:rPr>
        <w:t>Machloket</w:t>
      </w:r>
      <w:r w:rsidR="00EA68B9" w:rsidRPr="002F1AA6">
        <w:rPr>
          <w:rFonts w:asciiTheme="minorBidi" w:hAnsiTheme="minorBidi" w:cstheme="minorBidi"/>
          <w:sz w:val="24"/>
          <w:szCs w:val="24"/>
        </w:rPr>
        <w:t xml:space="preserve">, in this context, involves a terrible tragedy of the loss of the word of God.  To make matters worse, the tradition at times seems to embrace </w:t>
      </w:r>
      <w:r w:rsidR="00EA68B9" w:rsidRPr="002F1AA6">
        <w:rPr>
          <w:rFonts w:asciiTheme="minorBidi" w:hAnsiTheme="minorBidi" w:cstheme="minorBidi"/>
          <w:i/>
          <w:iCs/>
          <w:sz w:val="24"/>
          <w:szCs w:val="24"/>
        </w:rPr>
        <w:t>machloket</w:t>
      </w:r>
      <w:r w:rsidR="006D48D4">
        <w:rPr>
          <w:rFonts w:asciiTheme="minorBidi" w:hAnsiTheme="minorBidi" w:cstheme="minorBidi"/>
          <w:sz w:val="24"/>
          <w:szCs w:val="24"/>
        </w:rPr>
        <w:t xml:space="preserve"> as legitimate phenomenon: </w:t>
      </w:r>
      <w:r w:rsidR="00EA68B9" w:rsidRPr="002F1AA6">
        <w:rPr>
          <w:rFonts w:asciiTheme="minorBidi" w:hAnsiTheme="minorBidi" w:cstheme="minorBidi"/>
          <w:sz w:val="24"/>
          <w:szCs w:val="24"/>
        </w:rPr>
        <w:t>the Talmud famously reports of a voice from heaven declaring about the disputes between Beit Sha</w:t>
      </w:r>
      <w:r w:rsidR="006D48D4">
        <w:rPr>
          <w:rFonts w:asciiTheme="minorBidi" w:hAnsiTheme="minorBidi" w:cstheme="minorBidi"/>
          <w:sz w:val="24"/>
          <w:szCs w:val="24"/>
        </w:rPr>
        <w:t>m</w:t>
      </w:r>
      <w:r w:rsidR="00EA68B9" w:rsidRPr="002F1AA6">
        <w:rPr>
          <w:rFonts w:asciiTheme="minorBidi" w:hAnsiTheme="minorBidi" w:cstheme="minorBidi"/>
          <w:sz w:val="24"/>
          <w:szCs w:val="24"/>
        </w:rPr>
        <w:t xml:space="preserve">mai and Beit Hillel that "both [sides of the dispute] are the words of the living God," </w:t>
      </w:r>
      <w:r w:rsidR="007E502B" w:rsidRPr="002F1AA6">
        <w:rPr>
          <w:rFonts w:asciiTheme="minorBidi" w:hAnsiTheme="minorBidi" w:cstheme="minorBidi"/>
          <w:sz w:val="24"/>
          <w:szCs w:val="24"/>
        </w:rPr>
        <w:t>"</w:t>
      </w:r>
      <w:r w:rsidR="007E502B" w:rsidRPr="002F1AA6">
        <w:rPr>
          <w:rFonts w:asciiTheme="minorBidi" w:hAnsiTheme="minorBidi" w:cstheme="minorBidi"/>
          <w:i/>
          <w:iCs/>
          <w:sz w:val="24"/>
          <w:szCs w:val="24"/>
        </w:rPr>
        <w:t>e</w:t>
      </w:r>
      <w:r w:rsidR="006D48D4">
        <w:rPr>
          <w:rFonts w:asciiTheme="minorBidi" w:hAnsiTheme="minorBidi" w:cstheme="minorBidi"/>
          <w:i/>
          <w:iCs/>
          <w:sz w:val="24"/>
          <w:szCs w:val="24"/>
        </w:rPr>
        <w:t>i</w:t>
      </w:r>
      <w:r w:rsidR="007E502B" w:rsidRPr="002F1AA6">
        <w:rPr>
          <w:rFonts w:asciiTheme="minorBidi" w:hAnsiTheme="minorBidi" w:cstheme="minorBidi"/>
          <w:i/>
          <w:iCs/>
          <w:sz w:val="24"/>
          <w:szCs w:val="24"/>
        </w:rPr>
        <w:t>lu v</w:t>
      </w:r>
      <w:r w:rsidR="006D48D4">
        <w:rPr>
          <w:rFonts w:asciiTheme="minorBidi" w:hAnsiTheme="minorBidi" w:cstheme="minorBidi"/>
          <w:i/>
          <w:iCs/>
          <w:sz w:val="24"/>
          <w:szCs w:val="24"/>
        </w:rPr>
        <w:t>a-</w:t>
      </w:r>
      <w:r w:rsidR="007E502B" w:rsidRPr="002F1AA6">
        <w:rPr>
          <w:rFonts w:asciiTheme="minorBidi" w:hAnsiTheme="minorBidi" w:cstheme="minorBidi"/>
          <w:i/>
          <w:iCs/>
          <w:sz w:val="24"/>
          <w:szCs w:val="24"/>
        </w:rPr>
        <w:t>elu divrei Elokim chayim</w:t>
      </w:r>
      <w:r w:rsidR="00EA68B9" w:rsidRPr="002F1AA6">
        <w:rPr>
          <w:rFonts w:asciiTheme="minorBidi" w:hAnsiTheme="minorBidi" w:cstheme="minorBidi"/>
          <w:sz w:val="24"/>
          <w:szCs w:val="24"/>
        </w:rPr>
        <w:t>.</w:t>
      </w:r>
      <w:r w:rsidR="007E502B" w:rsidRPr="002F1AA6">
        <w:rPr>
          <w:rFonts w:asciiTheme="minorBidi" w:hAnsiTheme="minorBidi" w:cstheme="minorBidi"/>
          <w:sz w:val="24"/>
          <w:szCs w:val="24"/>
        </w:rPr>
        <w:t>"</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A476FC" w:rsidRPr="002F1AA6" w:rsidRDefault="00EA68B9" w:rsidP="007B69A6">
      <w:pPr>
        <w:bidi w:val="0"/>
        <w:spacing w:line="240" w:lineRule="auto"/>
        <w:ind w:firstLine="567"/>
        <w:jc w:val="both"/>
        <w:rPr>
          <w:rFonts w:asciiTheme="minorBidi" w:hAnsiTheme="minorBidi" w:cstheme="minorBidi"/>
          <w:sz w:val="24"/>
          <w:szCs w:val="24"/>
        </w:rPr>
      </w:pPr>
      <w:r w:rsidRPr="002F1AA6">
        <w:rPr>
          <w:rFonts w:asciiTheme="minorBidi" w:hAnsiTheme="minorBidi" w:cstheme="minorBidi"/>
          <w:sz w:val="24"/>
          <w:szCs w:val="24"/>
        </w:rPr>
        <w:t xml:space="preserve">The Rambam is well aware of these problems and offers a radical, almost impossible solution.  According to the Rambam, </w:t>
      </w:r>
      <w:r w:rsidR="00264707" w:rsidRPr="002F1AA6">
        <w:rPr>
          <w:rFonts w:asciiTheme="minorBidi" w:hAnsiTheme="minorBidi" w:cstheme="minorBidi"/>
          <w:sz w:val="24"/>
          <w:szCs w:val="24"/>
        </w:rPr>
        <w:t>the tradition contains no</w:t>
      </w:r>
      <w:r w:rsidR="003721A5" w:rsidRPr="002F1AA6">
        <w:rPr>
          <w:rFonts w:asciiTheme="minorBidi" w:hAnsiTheme="minorBidi" w:cstheme="minorBidi"/>
          <w:sz w:val="24"/>
          <w:szCs w:val="24"/>
        </w:rPr>
        <w:t xml:space="preserve"> </w:t>
      </w:r>
      <w:r w:rsidR="003721A5" w:rsidRPr="002F1AA6">
        <w:rPr>
          <w:rFonts w:asciiTheme="minorBidi" w:hAnsiTheme="minorBidi" w:cstheme="minorBidi"/>
          <w:i/>
          <w:iCs/>
          <w:sz w:val="24"/>
          <w:szCs w:val="24"/>
        </w:rPr>
        <w:t>machloket</w:t>
      </w:r>
      <w:r w:rsidR="003721A5" w:rsidRPr="002F1AA6">
        <w:rPr>
          <w:rFonts w:asciiTheme="minorBidi" w:hAnsiTheme="minorBidi" w:cstheme="minorBidi"/>
          <w:sz w:val="24"/>
          <w:szCs w:val="24"/>
        </w:rPr>
        <w:t xml:space="preserve">, no disputes </w:t>
      </w:r>
      <w:r w:rsidR="00264707" w:rsidRPr="002F1AA6">
        <w:rPr>
          <w:rFonts w:asciiTheme="minorBidi" w:hAnsiTheme="minorBidi" w:cstheme="minorBidi"/>
          <w:sz w:val="24"/>
          <w:szCs w:val="24"/>
        </w:rPr>
        <w:t xml:space="preserve">at all, </w:t>
      </w:r>
      <w:r w:rsidR="003721A5" w:rsidRPr="002F1AA6">
        <w:rPr>
          <w:rFonts w:asciiTheme="minorBidi" w:hAnsiTheme="minorBidi" w:cstheme="minorBidi"/>
          <w:sz w:val="24"/>
          <w:szCs w:val="24"/>
        </w:rPr>
        <w:t xml:space="preserve">about </w:t>
      </w:r>
      <w:r w:rsidR="00264707" w:rsidRPr="002F1AA6">
        <w:rPr>
          <w:rFonts w:asciiTheme="minorBidi" w:hAnsiTheme="minorBidi" w:cstheme="minorBidi"/>
          <w:sz w:val="24"/>
          <w:szCs w:val="24"/>
        </w:rPr>
        <w:t>anything that was received at Sinai.</w:t>
      </w:r>
      <w:r w:rsidR="00264707" w:rsidRPr="00E31DF7">
        <w:rPr>
          <w:rStyle w:val="FootnoteReference"/>
          <w:rFonts w:asciiTheme="minorBidi" w:hAnsiTheme="minorBidi" w:cstheme="minorBidi"/>
          <w:sz w:val="20"/>
          <w:szCs w:val="20"/>
        </w:rPr>
        <w:footnoteReference w:id="14"/>
      </w:r>
      <w:r w:rsidR="00264707" w:rsidRPr="00E31DF7">
        <w:rPr>
          <w:rFonts w:asciiTheme="minorBidi" w:hAnsiTheme="minorBidi" w:cstheme="minorBidi"/>
        </w:rPr>
        <w:t xml:space="preserve"> </w:t>
      </w:r>
      <w:r w:rsidR="003721A5" w:rsidRPr="002F1AA6">
        <w:rPr>
          <w:rFonts w:asciiTheme="minorBidi" w:hAnsiTheme="minorBidi" w:cstheme="minorBidi"/>
          <w:sz w:val="24"/>
          <w:szCs w:val="24"/>
        </w:rPr>
        <w:t xml:space="preserve"> </w:t>
      </w:r>
      <w:r w:rsidR="00264707" w:rsidRPr="002F1AA6">
        <w:rPr>
          <w:rFonts w:asciiTheme="minorBidi" w:hAnsiTheme="minorBidi" w:cstheme="minorBidi"/>
          <w:sz w:val="24"/>
          <w:szCs w:val="24"/>
        </w:rPr>
        <w:t xml:space="preserve">Any dispute that appears in the tradition of the Oral Torah </w:t>
      </w:r>
      <w:r w:rsidR="00A14EF0" w:rsidRPr="002F1AA6">
        <w:rPr>
          <w:rFonts w:asciiTheme="minorBidi" w:hAnsiTheme="minorBidi" w:cstheme="minorBidi"/>
          <w:sz w:val="24"/>
          <w:szCs w:val="24"/>
        </w:rPr>
        <w:t>is</w:t>
      </w:r>
      <w:r w:rsidR="00264707" w:rsidRPr="002F1AA6">
        <w:rPr>
          <w:rFonts w:asciiTheme="minorBidi" w:hAnsiTheme="minorBidi" w:cstheme="minorBidi"/>
          <w:sz w:val="24"/>
          <w:szCs w:val="24"/>
        </w:rPr>
        <w:t xml:space="preserve"> not part of the core</w:t>
      </w:r>
      <w:r w:rsidR="00A14EF0" w:rsidRPr="002F1AA6">
        <w:rPr>
          <w:rFonts w:asciiTheme="minorBidi" w:hAnsiTheme="minorBidi" w:cstheme="minorBidi"/>
          <w:sz w:val="24"/>
          <w:szCs w:val="24"/>
        </w:rPr>
        <w:t xml:space="preserve"> content of the mitzva</w:t>
      </w:r>
      <w:r w:rsidR="00264707" w:rsidRPr="002F1AA6">
        <w:rPr>
          <w:rFonts w:asciiTheme="minorBidi" w:hAnsiTheme="minorBidi" w:cstheme="minorBidi"/>
          <w:sz w:val="24"/>
          <w:szCs w:val="24"/>
        </w:rPr>
        <w:t xml:space="preserve"> but rather the</w:t>
      </w:r>
      <w:r w:rsidR="00A14EF0" w:rsidRPr="002F1AA6">
        <w:rPr>
          <w:rFonts w:asciiTheme="minorBidi" w:hAnsiTheme="minorBidi" w:cstheme="minorBidi"/>
          <w:sz w:val="24"/>
          <w:szCs w:val="24"/>
        </w:rPr>
        <w:t xml:space="preserve"> more</w:t>
      </w:r>
      <w:r w:rsidR="00264707" w:rsidRPr="002F1AA6">
        <w:rPr>
          <w:rFonts w:asciiTheme="minorBidi" w:hAnsiTheme="minorBidi" w:cstheme="minorBidi"/>
          <w:sz w:val="24"/>
          <w:szCs w:val="24"/>
        </w:rPr>
        <w:t xml:space="preserve"> peripheral issues that are determined by the Sages' interpretations of the Torah.</w:t>
      </w:r>
      <w:r w:rsidR="00264707" w:rsidRPr="00E31DF7">
        <w:rPr>
          <w:rStyle w:val="FootnoteReference"/>
          <w:rFonts w:asciiTheme="minorBidi" w:hAnsiTheme="minorBidi" w:cstheme="minorBidi"/>
          <w:sz w:val="20"/>
          <w:szCs w:val="20"/>
        </w:rPr>
        <w:footnoteReference w:id="15"/>
      </w:r>
      <w:r w:rsidR="00264707" w:rsidRPr="00E31DF7">
        <w:rPr>
          <w:rFonts w:asciiTheme="minorBidi" w:hAnsiTheme="minorBidi" w:cstheme="minorBidi"/>
        </w:rPr>
        <w:t xml:space="preserve"> </w:t>
      </w:r>
      <w:r w:rsidR="00264707" w:rsidRPr="002F1AA6">
        <w:rPr>
          <w:rFonts w:asciiTheme="minorBidi" w:hAnsiTheme="minorBidi" w:cstheme="minorBidi"/>
          <w:sz w:val="24"/>
          <w:szCs w:val="24"/>
        </w:rPr>
        <w:t xml:space="preserve"> Interpretive disputes</w:t>
      </w:r>
      <w:r w:rsidR="00A14EF0" w:rsidRPr="002F1AA6">
        <w:rPr>
          <w:rFonts w:asciiTheme="minorBidi" w:hAnsiTheme="minorBidi" w:cstheme="minorBidi"/>
          <w:sz w:val="24"/>
          <w:szCs w:val="24"/>
        </w:rPr>
        <w:t xml:space="preserve"> on this level</w:t>
      </w:r>
      <w:r w:rsidR="00264707" w:rsidRPr="002F1AA6">
        <w:rPr>
          <w:rFonts w:asciiTheme="minorBidi" w:hAnsiTheme="minorBidi" w:cstheme="minorBidi"/>
          <w:sz w:val="24"/>
          <w:szCs w:val="24"/>
        </w:rPr>
        <w:t>, though not desirable, are unavoidable given that interpretation is a human activity</w:t>
      </w:r>
      <w:r w:rsidR="00FF650F" w:rsidRPr="002F1AA6">
        <w:rPr>
          <w:rFonts w:asciiTheme="minorBidi" w:hAnsiTheme="minorBidi" w:cstheme="minorBidi"/>
          <w:sz w:val="24"/>
          <w:szCs w:val="24"/>
        </w:rPr>
        <w:t>.</w:t>
      </w:r>
      <w:r w:rsidR="00FF650F" w:rsidRPr="00E31DF7">
        <w:rPr>
          <w:rStyle w:val="FootnoteReference"/>
          <w:rFonts w:asciiTheme="minorBidi" w:hAnsiTheme="minorBidi" w:cstheme="minorBidi"/>
          <w:sz w:val="20"/>
          <w:szCs w:val="20"/>
        </w:rPr>
        <w:footnoteReference w:id="16"/>
      </w:r>
      <w:r w:rsidR="00264707" w:rsidRPr="002F1AA6">
        <w:rPr>
          <w:rFonts w:asciiTheme="minorBidi" w:hAnsiTheme="minorBidi" w:cstheme="minorBidi"/>
          <w:sz w:val="24"/>
          <w:szCs w:val="24"/>
        </w:rPr>
        <w:t xml:space="preserve">  </w:t>
      </w:r>
      <w:r w:rsidR="002E0249" w:rsidRPr="002F1AA6">
        <w:rPr>
          <w:rFonts w:asciiTheme="minorBidi" w:hAnsiTheme="minorBidi" w:cstheme="minorBidi"/>
          <w:sz w:val="24"/>
          <w:szCs w:val="24"/>
        </w:rPr>
        <w:t>Furthermore, the Torah itself prescribes a decision</w:t>
      </w:r>
      <w:r w:rsidR="006D48D4">
        <w:rPr>
          <w:rFonts w:asciiTheme="minorBidi" w:hAnsiTheme="minorBidi" w:cstheme="minorBidi"/>
          <w:sz w:val="24"/>
          <w:szCs w:val="24"/>
        </w:rPr>
        <w:t>-making</w:t>
      </w:r>
      <w:r w:rsidR="002E0249" w:rsidRPr="002F1AA6">
        <w:rPr>
          <w:rFonts w:asciiTheme="minorBidi" w:hAnsiTheme="minorBidi" w:cstheme="minorBidi"/>
          <w:sz w:val="24"/>
          <w:szCs w:val="24"/>
        </w:rPr>
        <w:t xml:space="preserve"> procedure for deciding such disputes in the </w:t>
      </w:r>
      <w:r w:rsidR="006D48D4" w:rsidRPr="006D48D4">
        <w:rPr>
          <w:rFonts w:asciiTheme="minorBidi" w:hAnsiTheme="minorBidi" w:cstheme="minorBidi"/>
          <w:sz w:val="24"/>
          <w:szCs w:val="24"/>
        </w:rPr>
        <w:t>H</w:t>
      </w:r>
      <w:r w:rsidR="002E0249" w:rsidRPr="006D48D4">
        <w:rPr>
          <w:rFonts w:asciiTheme="minorBidi" w:hAnsiTheme="minorBidi" w:cstheme="minorBidi"/>
          <w:sz w:val="24"/>
          <w:szCs w:val="24"/>
        </w:rPr>
        <w:t>alakha</w:t>
      </w:r>
      <w:r w:rsidR="00A14EF0" w:rsidRPr="002F1AA6">
        <w:rPr>
          <w:rFonts w:asciiTheme="minorBidi" w:hAnsiTheme="minorBidi" w:cstheme="minorBidi"/>
          <w:sz w:val="24"/>
          <w:szCs w:val="24"/>
        </w:rPr>
        <w:t xml:space="preserve"> – </w:t>
      </w:r>
      <w:r w:rsidR="002E0249" w:rsidRPr="006D48D4">
        <w:rPr>
          <w:rFonts w:asciiTheme="minorBidi" w:hAnsiTheme="minorBidi" w:cstheme="minorBidi"/>
          <w:sz w:val="24"/>
          <w:szCs w:val="24"/>
        </w:rPr>
        <w:t>halakhic</w:t>
      </w:r>
      <w:r w:rsidR="002E0249" w:rsidRPr="002F1AA6">
        <w:rPr>
          <w:rFonts w:asciiTheme="minorBidi" w:hAnsiTheme="minorBidi" w:cstheme="minorBidi"/>
          <w:sz w:val="24"/>
          <w:szCs w:val="24"/>
        </w:rPr>
        <w:t xml:space="preserve"> disputes are decided in accordance with the </w:t>
      </w:r>
      <w:r w:rsidR="00A14EF0" w:rsidRPr="002F1AA6">
        <w:rPr>
          <w:rFonts w:asciiTheme="minorBidi" w:hAnsiTheme="minorBidi" w:cstheme="minorBidi"/>
          <w:sz w:val="24"/>
          <w:szCs w:val="24"/>
        </w:rPr>
        <w:t>majority</w:t>
      </w:r>
      <w:r w:rsidR="002E0249" w:rsidRPr="002F1AA6">
        <w:rPr>
          <w:rFonts w:asciiTheme="minorBidi" w:hAnsiTheme="minorBidi" w:cstheme="minorBidi"/>
          <w:sz w:val="24"/>
          <w:szCs w:val="24"/>
        </w:rPr>
        <w:t xml:space="preserve">.  </w:t>
      </w:r>
      <w:r w:rsidR="00FF650F" w:rsidRPr="002F1AA6">
        <w:rPr>
          <w:rFonts w:asciiTheme="minorBidi" w:hAnsiTheme="minorBidi" w:cstheme="minorBidi"/>
          <w:sz w:val="24"/>
          <w:szCs w:val="24"/>
        </w:rPr>
        <w:t xml:space="preserve">But the core, the actual revelation </w:t>
      </w:r>
      <w:r w:rsidR="00FF650F" w:rsidRPr="002F1AA6">
        <w:rPr>
          <w:rFonts w:asciiTheme="minorBidi" w:hAnsiTheme="minorBidi" w:cstheme="minorBidi"/>
          <w:sz w:val="24"/>
          <w:szCs w:val="24"/>
        </w:rPr>
        <w:lastRenderedPageBreak/>
        <w:t xml:space="preserve">which contains the form of all 613 </w:t>
      </w:r>
      <w:r w:rsidR="00FF650F" w:rsidRPr="006D48D4">
        <w:rPr>
          <w:rFonts w:asciiTheme="minorBidi" w:hAnsiTheme="minorBidi" w:cstheme="minorBidi"/>
          <w:i/>
          <w:iCs/>
          <w:sz w:val="24"/>
          <w:szCs w:val="24"/>
        </w:rPr>
        <w:t>mitzvot</w:t>
      </w:r>
      <w:r w:rsidR="00FF650F" w:rsidRPr="002F1AA6">
        <w:rPr>
          <w:rFonts w:asciiTheme="minorBidi" w:hAnsiTheme="minorBidi" w:cstheme="minorBidi"/>
          <w:sz w:val="24"/>
          <w:szCs w:val="24"/>
        </w:rPr>
        <w:t>, remains pristine</w:t>
      </w:r>
      <w:r w:rsidR="00BF4317" w:rsidRPr="002F1AA6">
        <w:rPr>
          <w:rFonts w:asciiTheme="minorBidi" w:hAnsiTheme="minorBidi" w:cstheme="minorBidi"/>
          <w:sz w:val="24"/>
          <w:szCs w:val="24"/>
        </w:rPr>
        <w:t xml:space="preserve">; it </w:t>
      </w:r>
      <w:r w:rsidR="00FF650F" w:rsidRPr="002F1AA6">
        <w:rPr>
          <w:rFonts w:asciiTheme="minorBidi" w:hAnsiTheme="minorBidi" w:cstheme="minorBidi"/>
          <w:sz w:val="24"/>
          <w:szCs w:val="24"/>
        </w:rPr>
        <w:t>was never threatened, either by error, forgetfulness</w:t>
      </w:r>
      <w:r w:rsidR="00BF4317" w:rsidRPr="002F1AA6">
        <w:rPr>
          <w:rFonts w:asciiTheme="minorBidi" w:hAnsiTheme="minorBidi" w:cstheme="minorBidi"/>
          <w:sz w:val="24"/>
          <w:szCs w:val="24"/>
        </w:rPr>
        <w:t>,</w:t>
      </w:r>
      <w:r w:rsidR="00FF650F" w:rsidRPr="002F1AA6">
        <w:rPr>
          <w:rFonts w:asciiTheme="minorBidi" w:hAnsiTheme="minorBidi" w:cstheme="minorBidi"/>
          <w:sz w:val="24"/>
          <w:szCs w:val="24"/>
        </w:rPr>
        <w:t xml:space="preserve"> or differences in interpretation</w:t>
      </w:r>
      <w:r w:rsidR="00BF4317" w:rsidRPr="002F1AA6">
        <w:rPr>
          <w:rFonts w:asciiTheme="minorBidi" w:hAnsiTheme="minorBidi" w:cstheme="minorBidi"/>
          <w:sz w:val="24"/>
          <w:szCs w:val="24"/>
        </w:rPr>
        <w:t>.</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2E0249" w:rsidRPr="002F1AA6" w:rsidRDefault="002E0249"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T</w:t>
      </w:r>
      <w:r w:rsidR="00BF4317" w:rsidRPr="002F1AA6">
        <w:rPr>
          <w:rFonts w:asciiTheme="minorBidi" w:hAnsiTheme="minorBidi" w:cstheme="minorBidi"/>
          <w:sz w:val="24"/>
          <w:szCs w:val="24"/>
        </w:rPr>
        <w:t xml:space="preserve">he Rambam's </w:t>
      </w:r>
      <w:r w:rsidRPr="002F1AA6">
        <w:rPr>
          <w:rFonts w:asciiTheme="minorBidi" w:hAnsiTheme="minorBidi" w:cstheme="minorBidi"/>
          <w:sz w:val="24"/>
          <w:szCs w:val="24"/>
        </w:rPr>
        <w:t xml:space="preserve">understanding of </w:t>
      </w:r>
      <w:r w:rsidRPr="002F1AA6">
        <w:rPr>
          <w:rFonts w:asciiTheme="minorBidi" w:hAnsiTheme="minorBidi" w:cstheme="minorBidi"/>
          <w:i/>
          <w:iCs/>
          <w:sz w:val="24"/>
          <w:szCs w:val="24"/>
        </w:rPr>
        <w:t xml:space="preserve">Torah </w:t>
      </w:r>
      <w:r w:rsidR="006D48D4">
        <w:rPr>
          <w:rFonts w:asciiTheme="minorBidi" w:hAnsiTheme="minorBidi" w:cstheme="minorBidi"/>
          <w:i/>
          <w:iCs/>
          <w:sz w:val="24"/>
          <w:szCs w:val="24"/>
        </w:rPr>
        <w:t>s</w:t>
      </w:r>
      <w:r w:rsidRPr="002F1AA6">
        <w:rPr>
          <w:rFonts w:asciiTheme="minorBidi" w:hAnsiTheme="minorBidi" w:cstheme="minorBidi"/>
          <w:i/>
          <w:iCs/>
          <w:sz w:val="24"/>
          <w:szCs w:val="24"/>
        </w:rPr>
        <w:t>he</w:t>
      </w:r>
      <w:r w:rsidR="006D48D4">
        <w:rPr>
          <w:rFonts w:asciiTheme="minorBidi" w:hAnsiTheme="minorBidi" w:cstheme="minorBidi"/>
          <w:i/>
          <w:iCs/>
          <w:sz w:val="24"/>
          <w:szCs w:val="24"/>
        </w:rPr>
        <w:t>-</w:t>
      </w:r>
      <w:r w:rsidRPr="002F1AA6">
        <w:rPr>
          <w:rFonts w:asciiTheme="minorBidi" w:hAnsiTheme="minorBidi" w:cstheme="minorBidi"/>
          <w:i/>
          <w:iCs/>
          <w:sz w:val="24"/>
          <w:szCs w:val="24"/>
        </w:rPr>
        <w:t>b</w:t>
      </w:r>
      <w:r w:rsidR="006D48D4">
        <w:rPr>
          <w:rFonts w:asciiTheme="minorBidi" w:hAnsiTheme="minorBidi" w:cstheme="minorBidi"/>
          <w:i/>
          <w:iCs/>
          <w:sz w:val="24"/>
          <w:szCs w:val="24"/>
        </w:rPr>
        <w:t>e</w:t>
      </w:r>
      <w:r w:rsidRPr="002F1AA6">
        <w:rPr>
          <w:rFonts w:asciiTheme="minorBidi" w:hAnsiTheme="minorBidi" w:cstheme="minorBidi"/>
          <w:i/>
          <w:iCs/>
          <w:sz w:val="24"/>
          <w:szCs w:val="24"/>
        </w:rPr>
        <w:t>'al Peh</w:t>
      </w:r>
      <w:r w:rsidR="00E31DF7">
        <w:rPr>
          <w:rFonts w:asciiTheme="minorBidi" w:hAnsiTheme="minorBidi" w:cstheme="minorBidi"/>
          <w:sz w:val="24"/>
          <w:szCs w:val="24"/>
        </w:rPr>
        <w:t xml:space="preserve"> has some great strengths. </w:t>
      </w:r>
      <w:r w:rsidR="00BF4317" w:rsidRPr="002F1AA6">
        <w:rPr>
          <w:rFonts w:asciiTheme="minorBidi" w:hAnsiTheme="minorBidi" w:cstheme="minorBidi"/>
          <w:sz w:val="24"/>
          <w:szCs w:val="24"/>
        </w:rPr>
        <w:t xml:space="preserve"> He offers us a very clear theory of </w:t>
      </w:r>
      <w:r w:rsidR="00BF4317" w:rsidRPr="002F1AA6">
        <w:rPr>
          <w:rFonts w:asciiTheme="minorBidi" w:hAnsiTheme="minorBidi" w:cstheme="minorBidi"/>
          <w:i/>
          <w:iCs/>
          <w:sz w:val="24"/>
          <w:szCs w:val="24"/>
        </w:rPr>
        <w:t xml:space="preserve">Torah </w:t>
      </w:r>
      <w:r w:rsidR="006D48D4">
        <w:rPr>
          <w:rFonts w:asciiTheme="minorBidi" w:hAnsiTheme="minorBidi" w:cstheme="minorBidi"/>
          <w:i/>
          <w:iCs/>
          <w:sz w:val="24"/>
          <w:szCs w:val="24"/>
        </w:rPr>
        <w:t>s</w:t>
      </w:r>
      <w:r w:rsidR="00BF4317" w:rsidRPr="002F1AA6">
        <w:rPr>
          <w:rFonts w:asciiTheme="minorBidi" w:hAnsiTheme="minorBidi" w:cstheme="minorBidi"/>
          <w:i/>
          <w:iCs/>
          <w:sz w:val="24"/>
          <w:szCs w:val="24"/>
        </w:rPr>
        <w:t>he</w:t>
      </w:r>
      <w:r w:rsidR="006D48D4">
        <w:rPr>
          <w:rFonts w:asciiTheme="minorBidi" w:hAnsiTheme="minorBidi" w:cstheme="minorBidi"/>
          <w:i/>
          <w:iCs/>
          <w:sz w:val="24"/>
          <w:szCs w:val="24"/>
        </w:rPr>
        <w:t>-</w:t>
      </w:r>
      <w:r w:rsidR="00BF4317" w:rsidRPr="002F1AA6">
        <w:rPr>
          <w:rFonts w:asciiTheme="minorBidi" w:hAnsiTheme="minorBidi" w:cstheme="minorBidi"/>
          <w:i/>
          <w:iCs/>
          <w:sz w:val="24"/>
          <w:szCs w:val="24"/>
        </w:rPr>
        <w:t>b</w:t>
      </w:r>
      <w:r w:rsidR="006D48D4">
        <w:rPr>
          <w:rFonts w:asciiTheme="minorBidi" w:hAnsiTheme="minorBidi" w:cstheme="minorBidi"/>
          <w:i/>
          <w:iCs/>
          <w:sz w:val="24"/>
          <w:szCs w:val="24"/>
        </w:rPr>
        <w:t>e</w:t>
      </w:r>
      <w:r w:rsidR="00BF4317" w:rsidRPr="002F1AA6">
        <w:rPr>
          <w:rFonts w:asciiTheme="minorBidi" w:hAnsiTheme="minorBidi" w:cstheme="minorBidi"/>
          <w:i/>
          <w:iCs/>
          <w:sz w:val="24"/>
          <w:szCs w:val="24"/>
        </w:rPr>
        <w:t>'al Peh</w:t>
      </w:r>
      <w:r w:rsidR="00BF4317" w:rsidRPr="002F1AA6">
        <w:rPr>
          <w:rFonts w:asciiTheme="minorBidi" w:hAnsiTheme="minorBidi" w:cstheme="minorBidi"/>
          <w:sz w:val="24"/>
          <w:szCs w:val="24"/>
        </w:rPr>
        <w:t xml:space="preserve"> in which the </w:t>
      </w:r>
      <w:r w:rsidRPr="002F1AA6">
        <w:rPr>
          <w:rFonts w:asciiTheme="minorBidi" w:hAnsiTheme="minorBidi" w:cstheme="minorBidi"/>
          <w:sz w:val="24"/>
          <w:szCs w:val="24"/>
        </w:rPr>
        <w:t xml:space="preserve">sources of the validity of every </w:t>
      </w:r>
      <w:r w:rsidRPr="002F1AA6">
        <w:rPr>
          <w:rFonts w:asciiTheme="minorBidi" w:hAnsiTheme="minorBidi" w:cstheme="minorBidi"/>
          <w:i/>
          <w:iCs/>
          <w:sz w:val="24"/>
          <w:szCs w:val="24"/>
        </w:rPr>
        <w:t>halakha</w:t>
      </w:r>
      <w:r w:rsidRPr="002F1AA6">
        <w:rPr>
          <w:rFonts w:asciiTheme="minorBidi" w:hAnsiTheme="minorBidi" w:cstheme="minorBidi"/>
          <w:sz w:val="24"/>
          <w:szCs w:val="24"/>
        </w:rPr>
        <w:t xml:space="preserve"> are explicit.  </w:t>
      </w:r>
      <w:r w:rsidR="00A14EF0" w:rsidRPr="002F1AA6">
        <w:rPr>
          <w:rFonts w:asciiTheme="minorBidi" w:hAnsiTheme="minorBidi" w:cstheme="minorBidi"/>
          <w:sz w:val="24"/>
          <w:szCs w:val="24"/>
        </w:rPr>
        <w:t xml:space="preserve">The notion of </w:t>
      </w:r>
      <w:r w:rsidR="00B00AC6" w:rsidRPr="002F1AA6">
        <w:rPr>
          <w:rFonts w:asciiTheme="minorBidi" w:hAnsiTheme="minorBidi" w:cstheme="minorBidi"/>
          <w:i/>
          <w:iCs/>
          <w:sz w:val="24"/>
          <w:szCs w:val="24"/>
        </w:rPr>
        <w:t xml:space="preserve">Torah </w:t>
      </w:r>
      <w:r w:rsidR="006D48D4">
        <w:rPr>
          <w:rFonts w:asciiTheme="minorBidi" w:hAnsiTheme="minorBidi" w:cstheme="minorBidi"/>
          <w:i/>
          <w:iCs/>
          <w:sz w:val="24"/>
          <w:szCs w:val="24"/>
        </w:rPr>
        <w:t>m</w:t>
      </w:r>
      <w:r w:rsidR="00B00AC6" w:rsidRPr="002F1AA6">
        <w:rPr>
          <w:rFonts w:asciiTheme="minorBidi" w:hAnsiTheme="minorBidi" w:cstheme="minorBidi"/>
          <w:i/>
          <w:iCs/>
          <w:sz w:val="24"/>
          <w:szCs w:val="24"/>
        </w:rPr>
        <w:t>i</w:t>
      </w:r>
      <w:r w:rsidR="006D48D4">
        <w:rPr>
          <w:rFonts w:asciiTheme="minorBidi" w:hAnsiTheme="minorBidi" w:cstheme="minorBidi"/>
          <w:i/>
          <w:iCs/>
          <w:sz w:val="24"/>
          <w:szCs w:val="24"/>
        </w:rPr>
        <w:t>-S</w:t>
      </w:r>
      <w:r w:rsidR="00A14EF0" w:rsidRPr="002F1AA6">
        <w:rPr>
          <w:rFonts w:asciiTheme="minorBidi" w:hAnsiTheme="minorBidi" w:cstheme="minorBidi"/>
          <w:i/>
          <w:iCs/>
          <w:sz w:val="24"/>
          <w:szCs w:val="24"/>
        </w:rPr>
        <w:t>inai</w:t>
      </w:r>
      <w:r w:rsidR="00A14EF0" w:rsidRPr="002F1AA6">
        <w:rPr>
          <w:rFonts w:asciiTheme="minorBidi" w:hAnsiTheme="minorBidi" w:cstheme="minorBidi"/>
          <w:sz w:val="24"/>
          <w:szCs w:val="24"/>
        </w:rPr>
        <w:t xml:space="preserve"> including the </w:t>
      </w:r>
      <w:r w:rsidR="006D48D4">
        <w:rPr>
          <w:rFonts w:asciiTheme="minorBidi" w:hAnsiTheme="minorBidi" w:cstheme="minorBidi"/>
          <w:sz w:val="24"/>
          <w:szCs w:val="24"/>
        </w:rPr>
        <w:t>O</w:t>
      </w:r>
      <w:r w:rsidR="00A14EF0" w:rsidRPr="002F1AA6">
        <w:rPr>
          <w:rFonts w:asciiTheme="minorBidi" w:hAnsiTheme="minorBidi" w:cstheme="minorBidi"/>
          <w:sz w:val="24"/>
          <w:szCs w:val="24"/>
        </w:rPr>
        <w:t xml:space="preserve">ral </w:t>
      </w:r>
      <w:r w:rsidR="006D48D4">
        <w:rPr>
          <w:rFonts w:asciiTheme="minorBidi" w:hAnsiTheme="minorBidi" w:cstheme="minorBidi"/>
          <w:sz w:val="24"/>
          <w:szCs w:val="24"/>
        </w:rPr>
        <w:t>L</w:t>
      </w:r>
      <w:r w:rsidR="00A14EF0" w:rsidRPr="002F1AA6">
        <w:rPr>
          <w:rFonts w:asciiTheme="minorBidi" w:hAnsiTheme="minorBidi" w:cstheme="minorBidi"/>
          <w:sz w:val="24"/>
          <w:szCs w:val="24"/>
        </w:rPr>
        <w:t>aw has a clear unequivocal meaning and t</w:t>
      </w:r>
      <w:r w:rsidRPr="002F1AA6">
        <w:rPr>
          <w:rFonts w:asciiTheme="minorBidi" w:hAnsiTheme="minorBidi" w:cstheme="minorBidi"/>
          <w:sz w:val="24"/>
          <w:szCs w:val="24"/>
        </w:rPr>
        <w:t xml:space="preserve">he phenomenon of </w:t>
      </w:r>
      <w:r w:rsidRPr="002F1AA6">
        <w:rPr>
          <w:rFonts w:asciiTheme="minorBidi" w:hAnsiTheme="minorBidi" w:cstheme="minorBidi"/>
          <w:i/>
          <w:iCs/>
          <w:sz w:val="24"/>
          <w:szCs w:val="24"/>
        </w:rPr>
        <w:t>machloket</w:t>
      </w:r>
      <w:r w:rsidRPr="002F1AA6">
        <w:rPr>
          <w:rFonts w:asciiTheme="minorBidi" w:hAnsiTheme="minorBidi" w:cstheme="minorBidi"/>
          <w:sz w:val="24"/>
          <w:szCs w:val="24"/>
        </w:rPr>
        <w:t xml:space="preserve"> is explained without that phenomenon threatening the notion that the Oral Law is fundamentally the will of God.</w:t>
      </w:r>
    </w:p>
    <w:p w:rsidR="0029320C" w:rsidRPr="002F1AA6" w:rsidRDefault="0029320C" w:rsidP="007B69A6">
      <w:pPr>
        <w:bidi w:val="0"/>
        <w:spacing w:line="240" w:lineRule="auto"/>
        <w:ind w:firstLine="720"/>
        <w:jc w:val="both"/>
        <w:rPr>
          <w:rFonts w:asciiTheme="minorBidi" w:hAnsiTheme="minorBidi" w:cstheme="minorBidi"/>
          <w:sz w:val="24"/>
          <w:szCs w:val="24"/>
        </w:rPr>
      </w:pPr>
    </w:p>
    <w:p w:rsidR="005466BC" w:rsidRPr="002F1AA6" w:rsidRDefault="000A4C79" w:rsidP="007B69A6">
      <w:pPr>
        <w:bidi w:val="0"/>
        <w:spacing w:line="240" w:lineRule="auto"/>
        <w:ind w:firstLine="720"/>
        <w:jc w:val="both"/>
        <w:rPr>
          <w:rFonts w:asciiTheme="minorBidi" w:hAnsiTheme="minorBidi" w:cstheme="minorBidi"/>
          <w:sz w:val="24"/>
          <w:szCs w:val="24"/>
        </w:rPr>
      </w:pPr>
      <w:r w:rsidRPr="002F1AA6">
        <w:rPr>
          <w:rFonts w:asciiTheme="minorBidi" w:hAnsiTheme="minorBidi" w:cstheme="minorBidi"/>
          <w:sz w:val="24"/>
          <w:szCs w:val="24"/>
        </w:rPr>
        <w:t>The difficulty</w:t>
      </w:r>
      <w:r w:rsidR="002E0249" w:rsidRPr="002F1AA6">
        <w:rPr>
          <w:rFonts w:asciiTheme="minorBidi" w:hAnsiTheme="minorBidi" w:cstheme="minorBidi"/>
          <w:sz w:val="24"/>
          <w:szCs w:val="24"/>
        </w:rPr>
        <w:t xml:space="preserve"> of this position, however, </w:t>
      </w:r>
      <w:r w:rsidRPr="002F1AA6">
        <w:rPr>
          <w:rFonts w:asciiTheme="minorBidi" w:hAnsiTheme="minorBidi" w:cstheme="minorBidi"/>
          <w:sz w:val="24"/>
          <w:szCs w:val="24"/>
        </w:rPr>
        <w:t>is</w:t>
      </w:r>
      <w:r w:rsidR="002E0249" w:rsidRPr="002F1AA6">
        <w:rPr>
          <w:rFonts w:asciiTheme="minorBidi" w:hAnsiTheme="minorBidi" w:cstheme="minorBidi"/>
          <w:sz w:val="24"/>
          <w:szCs w:val="24"/>
        </w:rPr>
        <w:t xml:space="preserve"> also very great, as many have pointed out.  </w:t>
      </w:r>
      <w:r w:rsidRPr="002F1AA6">
        <w:rPr>
          <w:rFonts w:asciiTheme="minorBidi" w:hAnsiTheme="minorBidi" w:cstheme="minorBidi"/>
          <w:sz w:val="24"/>
          <w:szCs w:val="24"/>
        </w:rPr>
        <w:t>The center of the</w:t>
      </w:r>
      <w:r w:rsidR="002E0249" w:rsidRPr="002F1AA6">
        <w:rPr>
          <w:rFonts w:asciiTheme="minorBidi" w:hAnsiTheme="minorBidi" w:cstheme="minorBidi"/>
          <w:sz w:val="24"/>
          <w:szCs w:val="24"/>
        </w:rPr>
        <w:t xml:space="preserve"> problem </w:t>
      </w:r>
      <w:r w:rsidRPr="002F1AA6">
        <w:rPr>
          <w:rFonts w:asciiTheme="minorBidi" w:hAnsiTheme="minorBidi" w:cstheme="minorBidi"/>
          <w:sz w:val="24"/>
          <w:szCs w:val="24"/>
        </w:rPr>
        <w:t>lies</w:t>
      </w:r>
      <w:r w:rsidR="002E0249" w:rsidRPr="002F1AA6">
        <w:rPr>
          <w:rFonts w:asciiTheme="minorBidi" w:hAnsiTheme="minorBidi" w:cstheme="minorBidi"/>
          <w:sz w:val="24"/>
          <w:szCs w:val="24"/>
        </w:rPr>
        <w:t xml:space="preserve"> with the Rambam's bold assertion that there was never a </w:t>
      </w:r>
      <w:r w:rsidR="002E0249" w:rsidRPr="002F1AA6">
        <w:rPr>
          <w:rFonts w:asciiTheme="minorBidi" w:hAnsiTheme="minorBidi" w:cstheme="minorBidi"/>
          <w:i/>
          <w:iCs/>
          <w:sz w:val="24"/>
          <w:szCs w:val="24"/>
        </w:rPr>
        <w:t>machloket</w:t>
      </w:r>
      <w:r w:rsidR="002E0249" w:rsidRPr="002F1AA6">
        <w:rPr>
          <w:rFonts w:asciiTheme="minorBidi" w:hAnsiTheme="minorBidi" w:cstheme="minorBidi"/>
          <w:sz w:val="24"/>
          <w:szCs w:val="24"/>
        </w:rPr>
        <w:t xml:space="preserve"> in the core content of </w:t>
      </w:r>
      <w:r w:rsidR="006D48D4" w:rsidRPr="006D48D4">
        <w:rPr>
          <w:rFonts w:asciiTheme="minorBidi" w:hAnsiTheme="minorBidi" w:cstheme="minorBidi"/>
          <w:sz w:val="24"/>
          <w:szCs w:val="24"/>
        </w:rPr>
        <w:t>H</w:t>
      </w:r>
      <w:r w:rsidR="002E0249" w:rsidRPr="006D48D4">
        <w:rPr>
          <w:rFonts w:asciiTheme="minorBidi" w:hAnsiTheme="minorBidi" w:cstheme="minorBidi"/>
          <w:sz w:val="24"/>
          <w:szCs w:val="24"/>
        </w:rPr>
        <w:t>alakha</w:t>
      </w:r>
      <w:r w:rsidR="002E0249" w:rsidRPr="002F1AA6">
        <w:rPr>
          <w:rFonts w:asciiTheme="minorBidi" w:hAnsiTheme="minorBidi" w:cstheme="minorBidi"/>
          <w:sz w:val="24"/>
          <w:szCs w:val="24"/>
        </w:rPr>
        <w:t xml:space="preserve">. </w:t>
      </w:r>
      <w:r w:rsidRPr="002F1AA6">
        <w:rPr>
          <w:rFonts w:asciiTheme="minorBidi" w:hAnsiTheme="minorBidi" w:cstheme="minorBidi"/>
          <w:sz w:val="24"/>
          <w:szCs w:val="24"/>
        </w:rPr>
        <w:t>First of all, g</w:t>
      </w:r>
      <w:r w:rsidR="002E0249" w:rsidRPr="002F1AA6">
        <w:rPr>
          <w:rFonts w:asciiTheme="minorBidi" w:hAnsiTheme="minorBidi" w:cstheme="minorBidi"/>
          <w:sz w:val="24"/>
          <w:szCs w:val="24"/>
        </w:rPr>
        <w:t>iven</w:t>
      </w:r>
      <w:r w:rsidR="006D48D4">
        <w:rPr>
          <w:rFonts w:asciiTheme="minorBidi" w:hAnsiTheme="minorBidi" w:cstheme="minorBidi"/>
          <w:sz w:val="24"/>
          <w:szCs w:val="24"/>
        </w:rPr>
        <w:t xml:space="preserve"> that we are discussing a three-</w:t>
      </w:r>
      <w:r w:rsidR="002E0249" w:rsidRPr="002F1AA6">
        <w:rPr>
          <w:rFonts w:asciiTheme="minorBidi" w:hAnsiTheme="minorBidi" w:cstheme="minorBidi"/>
          <w:sz w:val="24"/>
          <w:szCs w:val="24"/>
        </w:rPr>
        <w:t xml:space="preserve">thousand year old tradition, </w:t>
      </w:r>
      <w:r w:rsidR="005466BC" w:rsidRPr="002F1AA6">
        <w:rPr>
          <w:rFonts w:asciiTheme="minorBidi" w:hAnsiTheme="minorBidi" w:cstheme="minorBidi"/>
          <w:sz w:val="24"/>
          <w:szCs w:val="24"/>
        </w:rPr>
        <w:t xml:space="preserve">in the first half </w:t>
      </w:r>
      <w:r w:rsidR="002E0249" w:rsidRPr="002F1AA6">
        <w:rPr>
          <w:rFonts w:asciiTheme="minorBidi" w:hAnsiTheme="minorBidi" w:cstheme="minorBidi"/>
          <w:sz w:val="24"/>
          <w:szCs w:val="24"/>
        </w:rPr>
        <w:t xml:space="preserve">of which </w:t>
      </w:r>
      <w:r w:rsidR="005466BC" w:rsidRPr="002F1AA6">
        <w:rPr>
          <w:rFonts w:asciiTheme="minorBidi" w:hAnsiTheme="minorBidi" w:cstheme="minorBidi"/>
          <w:sz w:val="24"/>
          <w:szCs w:val="24"/>
        </w:rPr>
        <w:t xml:space="preserve">the </w:t>
      </w:r>
      <w:r w:rsidR="006D48D4">
        <w:rPr>
          <w:rFonts w:asciiTheme="minorBidi" w:hAnsiTheme="minorBidi" w:cstheme="minorBidi"/>
          <w:sz w:val="24"/>
          <w:szCs w:val="24"/>
        </w:rPr>
        <w:t>O</w:t>
      </w:r>
      <w:r w:rsidR="005466BC" w:rsidRPr="002F1AA6">
        <w:rPr>
          <w:rFonts w:asciiTheme="minorBidi" w:hAnsiTheme="minorBidi" w:cstheme="minorBidi"/>
          <w:sz w:val="24"/>
          <w:szCs w:val="24"/>
        </w:rPr>
        <w:t xml:space="preserve">ral </w:t>
      </w:r>
      <w:r w:rsidR="006D48D4">
        <w:rPr>
          <w:rFonts w:asciiTheme="minorBidi" w:hAnsiTheme="minorBidi" w:cstheme="minorBidi"/>
          <w:sz w:val="24"/>
          <w:szCs w:val="24"/>
        </w:rPr>
        <w:t>T</w:t>
      </w:r>
      <w:r w:rsidR="005466BC" w:rsidRPr="002F1AA6">
        <w:rPr>
          <w:rFonts w:asciiTheme="minorBidi" w:hAnsiTheme="minorBidi" w:cstheme="minorBidi"/>
          <w:sz w:val="24"/>
          <w:szCs w:val="24"/>
        </w:rPr>
        <w:t>orah</w:t>
      </w:r>
      <w:r w:rsidR="002E0249" w:rsidRPr="002F1AA6">
        <w:rPr>
          <w:rFonts w:asciiTheme="minorBidi" w:hAnsiTheme="minorBidi" w:cstheme="minorBidi"/>
          <w:sz w:val="24"/>
          <w:szCs w:val="24"/>
        </w:rPr>
        <w:t xml:space="preserve"> was preserved exclusively orally, it seems very unlikely that no mistakes were made, nothing was forgotten or that no disputes arose.  There are </w:t>
      </w:r>
      <w:r w:rsidR="005466BC" w:rsidRPr="002F1AA6">
        <w:rPr>
          <w:rFonts w:asciiTheme="minorBidi" w:hAnsiTheme="minorBidi" w:cstheme="minorBidi"/>
          <w:sz w:val="24"/>
          <w:szCs w:val="24"/>
        </w:rPr>
        <w:t xml:space="preserve">even Rabbinic stories to the effect that parts of the </w:t>
      </w:r>
      <w:r w:rsidR="005466BC" w:rsidRPr="002F1AA6">
        <w:rPr>
          <w:rFonts w:asciiTheme="minorBidi" w:hAnsiTheme="minorBidi" w:cstheme="minorBidi"/>
          <w:i/>
          <w:iCs/>
          <w:sz w:val="24"/>
          <w:szCs w:val="24"/>
        </w:rPr>
        <w:t xml:space="preserve">Torah </w:t>
      </w:r>
      <w:r w:rsidR="006D48D4">
        <w:rPr>
          <w:rFonts w:asciiTheme="minorBidi" w:hAnsiTheme="minorBidi" w:cstheme="minorBidi"/>
          <w:i/>
          <w:iCs/>
          <w:sz w:val="24"/>
          <w:szCs w:val="24"/>
        </w:rPr>
        <w:t>s</w:t>
      </w:r>
      <w:r w:rsidR="005466BC" w:rsidRPr="002F1AA6">
        <w:rPr>
          <w:rFonts w:asciiTheme="minorBidi" w:hAnsiTheme="minorBidi" w:cstheme="minorBidi"/>
          <w:i/>
          <w:iCs/>
          <w:sz w:val="24"/>
          <w:szCs w:val="24"/>
        </w:rPr>
        <w:t>he</w:t>
      </w:r>
      <w:r w:rsidR="006D48D4">
        <w:rPr>
          <w:rFonts w:asciiTheme="minorBidi" w:hAnsiTheme="minorBidi" w:cstheme="minorBidi"/>
          <w:i/>
          <w:iCs/>
          <w:sz w:val="24"/>
          <w:szCs w:val="24"/>
        </w:rPr>
        <w:t>-</w:t>
      </w:r>
      <w:r w:rsidR="005466BC" w:rsidRPr="002F1AA6">
        <w:rPr>
          <w:rFonts w:asciiTheme="minorBidi" w:hAnsiTheme="minorBidi" w:cstheme="minorBidi"/>
          <w:i/>
          <w:iCs/>
          <w:sz w:val="24"/>
          <w:szCs w:val="24"/>
        </w:rPr>
        <w:t>ba'al Peh</w:t>
      </w:r>
      <w:r w:rsidR="005466BC" w:rsidRPr="002F1AA6">
        <w:rPr>
          <w:rFonts w:asciiTheme="minorBidi" w:hAnsiTheme="minorBidi" w:cstheme="minorBidi"/>
          <w:sz w:val="24"/>
          <w:szCs w:val="24"/>
        </w:rPr>
        <w:t xml:space="preserve"> were forgotten!</w:t>
      </w:r>
      <w:r w:rsidR="005466BC" w:rsidRPr="00E31DF7">
        <w:rPr>
          <w:rStyle w:val="FootnoteReference"/>
          <w:rFonts w:asciiTheme="minorBidi" w:hAnsiTheme="minorBidi" w:cstheme="minorBidi"/>
          <w:sz w:val="20"/>
          <w:szCs w:val="20"/>
        </w:rPr>
        <w:footnoteReference w:id="17"/>
      </w:r>
      <w:r w:rsidR="002E0249" w:rsidRPr="002F1AA6">
        <w:rPr>
          <w:rFonts w:asciiTheme="minorBidi" w:hAnsiTheme="minorBidi" w:cstheme="minorBidi"/>
          <w:sz w:val="24"/>
          <w:szCs w:val="24"/>
        </w:rPr>
        <w:t xml:space="preserve"> </w:t>
      </w:r>
      <w:r w:rsidR="005466BC" w:rsidRPr="002F1AA6">
        <w:rPr>
          <w:rFonts w:asciiTheme="minorBidi" w:hAnsiTheme="minorBidi" w:cstheme="minorBidi"/>
          <w:sz w:val="24"/>
          <w:szCs w:val="24"/>
        </w:rPr>
        <w:t>I do</w:t>
      </w:r>
      <w:r w:rsidRPr="002F1AA6">
        <w:rPr>
          <w:rFonts w:asciiTheme="minorBidi" w:hAnsiTheme="minorBidi" w:cstheme="minorBidi"/>
          <w:sz w:val="24"/>
          <w:szCs w:val="24"/>
        </w:rPr>
        <w:t xml:space="preserve"> not</w:t>
      </w:r>
      <w:r w:rsidR="005466BC" w:rsidRPr="002F1AA6">
        <w:rPr>
          <w:rFonts w:asciiTheme="minorBidi" w:hAnsiTheme="minorBidi" w:cstheme="minorBidi"/>
          <w:sz w:val="24"/>
          <w:szCs w:val="24"/>
        </w:rPr>
        <w:t xml:space="preserve"> think that this issue</w:t>
      </w:r>
      <w:r w:rsidR="00A14EF0" w:rsidRPr="002F1AA6">
        <w:rPr>
          <w:rFonts w:asciiTheme="minorBidi" w:hAnsiTheme="minorBidi" w:cstheme="minorBidi"/>
          <w:sz w:val="24"/>
          <w:szCs w:val="24"/>
        </w:rPr>
        <w:t>, by itself,</w:t>
      </w:r>
      <w:r w:rsidRPr="002F1AA6">
        <w:rPr>
          <w:rFonts w:asciiTheme="minorBidi" w:hAnsiTheme="minorBidi" w:cstheme="minorBidi"/>
          <w:sz w:val="24"/>
          <w:szCs w:val="24"/>
        </w:rPr>
        <w:t xml:space="preserve"> present</w:t>
      </w:r>
      <w:r w:rsidR="00121FA5" w:rsidRPr="002F1AA6">
        <w:rPr>
          <w:rFonts w:asciiTheme="minorBidi" w:hAnsiTheme="minorBidi" w:cstheme="minorBidi"/>
          <w:sz w:val="24"/>
          <w:szCs w:val="24"/>
        </w:rPr>
        <w:t>s</w:t>
      </w:r>
      <w:r w:rsidRPr="002F1AA6">
        <w:rPr>
          <w:rFonts w:asciiTheme="minorBidi" w:hAnsiTheme="minorBidi" w:cstheme="minorBidi"/>
          <w:sz w:val="24"/>
          <w:szCs w:val="24"/>
        </w:rPr>
        <w:t xml:space="preserve"> to</w:t>
      </w:r>
      <w:r w:rsidR="00121FA5" w:rsidRPr="002F1AA6">
        <w:rPr>
          <w:rFonts w:asciiTheme="minorBidi" w:hAnsiTheme="minorBidi" w:cstheme="minorBidi"/>
          <w:sz w:val="24"/>
          <w:szCs w:val="24"/>
        </w:rPr>
        <w:t xml:space="preserve">o </w:t>
      </w:r>
      <w:r w:rsidRPr="002F1AA6">
        <w:rPr>
          <w:rFonts w:asciiTheme="minorBidi" w:hAnsiTheme="minorBidi" w:cstheme="minorBidi"/>
          <w:sz w:val="24"/>
          <w:szCs w:val="24"/>
        </w:rPr>
        <w:t>great a problem for the Rambam</w:t>
      </w:r>
      <w:r w:rsidR="005466BC" w:rsidRPr="002F1AA6">
        <w:rPr>
          <w:rFonts w:asciiTheme="minorBidi" w:hAnsiTheme="minorBidi" w:cstheme="minorBidi"/>
          <w:sz w:val="24"/>
          <w:szCs w:val="24"/>
        </w:rPr>
        <w:t xml:space="preserve">.  </w:t>
      </w:r>
      <w:r w:rsidRPr="002F1AA6">
        <w:rPr>
          <w:rFonts w:asciiTheme="minorBidi" w:hAnsiTheme="minorBidi" w:cstheme="minorBidi"/>
          <w:sz w:val="24"/>
          <w:szCs w:val="24"/>
        </w:rPr>
        <w:t>What he</w:t>
      </w:r>
      <w:r w:rsidR="005466BC" w:rsidRPr="002F1AA6">
        <w:rPr>
          <w:rFonts w:asciiTheme="minorBidi" w:hAnsiTheme="minorBidi" w:cstheme="minorBidi"/>
          <w:sz w:val="24"/>
          <w:szCs w:val="24"/>
        </w:rPr>
        <w:t xml:space="preserve"> offers </w:t>
      </w:r>
      <w:r w:rsidR="00823051">
        <w:rPr>
          <w:rFonts w:asciiTheme="minorBidi" w:hAnsiTheme="minorBidi" w:cstheme="minorBidi"/>
          <w:sz w:val="24"/>
          <w:szCs w:val="24"/>
        </w:rPr>
        <w:t>i</w:t>
      </w:r>
      <w:r w:rsidR="005466BC" w:rsidRPr="002F1AA6">
        <w:rPr>
          <w:rFonts w:asciiTheme="minorBidi" w:hAnsiTheme="minorBidi" w:cstheme="minorBidi"/>
          <w:sz w:val="24"/>
          <w:szCs w:val="24"/>
        </w:rPr>
        <w:t xml:space="preserve">s an idealized conception of how the </w:t>
      </w:r>
      <w:r w:rsidR="00823051" w:rsidRPr="00823051">
        <w:rPr>
          <w:rFonts w:asciiTheme="minorBidi" w:hAnsiTheme="minorBidi" w:cstheme="minorBidi"/>
          <w:sz w:val="24"/>
          <w:szCs w:val="24"/>
        </w:rPr>
        <w:t>H</w:t>
      </w:r>
      <w:r w:rsidR="005466BC" w:rsidRPr="00823051">
        <w:rPr>
          <w:rFonts w:asciiTheme="minorBidi" w:hAnsiTheme="minorBidi" w:cstheme="minorBidi"/>
          <w:sz w:val="24"/>
          <w:szCs w:val="24"/>
        </w:rPr>
        <w:t>alakha</w:t>
      </w:r>
      <w:r w:rsidR="005466BC" w:rsidRPr="002F1AA6">
        <w:rPr>
          <w:rFonts w:asciiTheme="minorBidi" w:hAnsiTheme="minorBidi" w:cstheme="minorBidi"/>
          <w:sz w:val="24"/>
          <w:szCs w:val="24"/>
        </w:rPr>
        <w:t xml:space="preserve"> works</w:t>
      </w:r>
      <w:r w:rsidRPr="002F1AA6">
        <w:rPr>
          <w:rFonts w:asciiTheme="minorBidi" w:hAnsiTheme="minorBidi" w:cstheme="minorBidi"/>
          <w:sz w:val="24"/>
          <w:szCs w:val="24"/>
        </w:rPr>
        <w:t xml:space="preserve">.  It is true that such an account ignores the possibility of errors creeping in, but that is because </w:t>
      </w:r>
      <w:r w:rsidR="005466BC" w:rsidRPr="002F1AA6">
        <w:rPr>
          <w:rFonts w:asciiTheme="minorBidi" w:hAnsiTheme="minorBidi" w:cstheme="minorBidi"/>
          <w:sz w:val="24"/>
          <w:szCs w:val="24"/>
        </w:rPr>
        <w:t xml:space="preserve">the Rambam considers them to be peripheral phenomena that have minimal impact.  His description of how the </w:t>
      </w:r>
      <w:r w:rsidR="00823051" w:rsidRPr="00823051">
        <w:rPr>
          <w:rFonts w:asciiTheme="minorBidi" w:hAnsiTheme="minorBidi" w:cstheme="minorBidi"/>
          <w:sz w:val="24"/>
          <w:szCs w:val="24"/>
        </w:rPr>
        <w:t>H</w:t>
      </w:r>
      <w:r w:rsidR="005466BC" w:rsidRPr="00823051">
        <w:rPr>
          <w:rFonts w:asciiTheme="minorBidi" w:hAnsiTheme="minorBidi" w:cstheme="minorBidi"/>
          <w:sz w:val="24"/>
          <w:szCs w:val="24"/>
        </w:rPr>
        <w:t>alakha</w:t>
      </w:r>
      <w:r w:rsidR="005466BC" w:rsidRPr="002F1AA6">
        <w:rPr>
          <w:rFonts w:asciiTheme="minorBidi" w:hAnsiTheme="minorBidi" w:cstheme="minorBidi"/>
          <w:sz w:val="24"/>
          <w:szCs w:val="24"/>
        </w:rPr>
        <w:t xml:space="preserve"> works does not deny the possibility of human weakness but rather offers us an account of the grounds of the validity of a revealed </w:t>
      </w:r>
      <w:r w:rsidR="00823051" w:rsidRPr="00823051">
        <w:rPr>
          <w:rFonts w:asciiTheme="minorBidi" w:hAnsiTheme="minorBidi" w:cstheme="minorBidi"/>
          <w:sz w:val="24"/>
          <w:szCs w:val="24"/>
        </w:rPr>
        <w:t>H</w:t>
      </w:r>
      <w:r w:rsidR="005466BC" w:rsidRPr="00823051">
        <w:rPr>
          <w:rFonts w:asciiTheme="minorBidi" w:hAnsiTheme="minorBidi" w:cstheme="minorBidi"/>
          <w:sz w:val="24"/>
          <w:szCs w:val="24"/>
        </w:rPr>
        <w:t>alakha</w:t>
      </w:r>
      <w:r w:rsidR="00A14EF0" w:rsidRPr="002F1AA6">
        <w:rPr>
          <w:rFonts w:asciiTheme="minorBidi" w:hAnsiTheme="minorBidi" w:cstheme="minorBidi"/>
          <w:sz w:val="24"/>
          <w:szCs w:val="24"/>
        </w:rPr>
        <w:t xml:space="preserve">.  Error, when it occurs, does threaten the validity of </w:t>
      </w:r>
      <w:r w:rsidR="00823051" w:rsidRPr="00823051">
        <w:rPr>
          <w:rFonts w:asciiTheme="minorBidi" w:hAnsiTheme="minorBidi" w:cstheme="minorBidi"/>
          <w:sz w:val="24"/>
          <w:szCs w:val="24"/>
        </w:rPr>
        <w:t>H</w:t>
      </w:r>
      <w:r w:rsidR="00A14EF0" w:rsidRPr="00823051">
        <w:rPr>
          <w:rFonts w:asciiTheme="minorBidi" w:hAnsiTheme="minorBidi" w:cstheme="minorBidi"/>
          <w:sz w:val="24"/>
          <w:szCs w:val="24"/>
        </w:rPr>
        <w:t>alakha</w:t>
      </w:r>
      <w:r w:rsidR="00A14EF0" w:rsidRPr="002F1AA6">
        <w:rPr>
          <w:rFonts w:asciiTheme="minorBidi" w:hAnsiTheme="minorBidi" w:cstheme="minorBidi"/>
          <w:sz w:val="24"/>
          <w:szCs w:val="24"/>
        </w:rPr>
        <w:t xml:space="preserve">, but the Rambam believes that we can trust the </w:t>
      </w:r>
      <w:r w:rsidR="00A14EF0" w:rsidRPr="002F1AA6">
        <w:rPr>
          <w:rFonts w:asciiTheme="minorBidi" w:hAnsiTheme="minorBidi" w:cstheme="minorBidi"/>
          <w:i/>
          <w:iCs/>
          <w:sz w:val="24"/>
          <w:szCs w:val="24"/>
        </w:rPr>
        <w:t>ba'alei ha</w:t>
      </w:r>
      <w:r w:rsidR="00823051">
        <w:rPr>
          <w:rFonts w:asciiTheme="minorBidi" w:hAnsiTheme="minorBidi" w:cstheme="minorBidi"/>
          <w:i/>
          <w:iCs/>
          <w:sz w:val="24"/>
          <w:szCs w:val="24"/>
        </w:rPr>
        <w:t>-</w:t>
      </w:r>
      <w:r w:rsidR="00A14EF0" w:rsidRPr="002F1AA6">
        <w:rPr>
          <w:rFonts w:asciiTheme="minorBidi" w:hAnsiTheme="minorBidi" w:cstheme="minorBidi"/>
          <w:i/>
          <w:iCs/>
          <w:sz w:val="24"/>
          <w:szCs w:val="24"/>
        </w:rPr>
        <w:t>mesora</w:t>
      </w:r>
      <w:r w:rsidR="00A14EF0" w:rsidRPr="002F1AA6">
        <w:rPr>
          <w:rFonts w:asciiTheme="minorBidi" w:hAnsiTheme="minorBidi" w:cstheme="minorBidi"/>
          <w:sz w:val="24"/>
          <w:szCs w:val="24"/>
        </w:rPr>
        <w:t xml:space="preserve"> the maintainers of the tradition, to have kept error to a minimum.</w:t>
      </w:r>
    </w:p>
    <w:p w:rsidR="0029320C" w:rsidRPr="002F1AA6" w:rsidRDefault="0029320C" w:rsidP="007B69A6">
      <w:pPr>
        <w:bidi w:val="0"/>
        <w:spacing w:line="240" w:lineRule="auto"/>
        <w:ind w:firstLine="567"/>
        <w:jc w:val="both"/>
        <w:rPr>
          <w:rFonts w:asciiTheme="minorBidi" w:hAnsiTheme="minorBidi" w:cstheme="minorBidi"/>
          <w:sz w:val="24"/>
          <w:szCs w:val="24"/>
        </w:rPr>
      </w:pPr>
    </w:p>
    <w:p w:rsidR="002E0249" w:rsidRPr="002F1AA6" w:rsidRDefault="005466BC" w:rsidP="007B69A6">
      <w:pPr>
        <w:bidi w:val="0"/>
        <w:spacing w:line="240" w:lineRule="auto"/>
        <w:ind w:firstLine="567"/>
        <w:jc w:val="both"/>
        <w:rPr>
          <w:rFonts w:asciiTheme="minorBidi" w:hAnsiTheme="minorBidi" w:cstheme="minorBidi"/>
          <w:sz w:val="24"/>
          <w:szCs w:val="24"/>
        </w:rPr>
      </w:pPr>
      <w:r w:rsidRPr="002F1AA6">
        <w:rPr>
          <w:rFonts w:asciiTheme="minorBidi" w:hAnsiTheme="minorBidi" w:cstheme="minorBidi"/>
          <w:sz w:val="24"/>
          <w:szCs w:val="24"/>
        </w:rPr>
        <w:t xml:space="preserve">However, there is a much greater difficulty that has led to the fact that most of our </w:t>
      </w:r>
      <w:r w:rsidR="006D697E">
        <w:rPr>
          <w:rFonts w:asciiTheme="minorBidi" w:hAnsiTheme="minorBidi" w:cstheme="minorBidi"/>
          <w:sz w:val="24"/>
          <w:szCs w:val="24"/>
        </w:rPr>
        <w:t>S</w:t>
      </w:r>
      <w:r w:rsidRPr="002F1AA6">
        <w:rPr>
          <w:rFonts w:asciiTheme="minorBidi" w:hAnsiTheme="minorBidi" w:cstheme="minorBidi"/>
          <w:sz w:val="24"/>
          <w:szCs w:val="24"/>
        </w:rPr>
        <w:t xml:space="preserve">ages, since the Rambam, have not </w:t>
      </w:r>
      <w:r w:rsidR="00A14EF0" w:rsidRPr="002F1AA6">
        <w:rPr>
          <w:rFonts w:asciiTheme="minorBidi" w:hAnsiTheme="minorBidi" w:cstheme="minorBidi"/>
          <w:sz w:val="24"/>
          <w:szCs w:val="24"/>
        </w:rPr>
        <w:t xml:space="preserve">fully </w:t>
      </w:r>
      <w:r w:rsidR="00B2296F" w:rsidRPr="002F1AA6">
        <w:rPr>
          <w:rFonts w:asciiTheme="minorBidi" w:hAnsiTheme="minorBidi" w:cstheme="minorBidi"/>
          <w:sz w:val="24"/>
          <w:szCs w:val="24"/>
        </w:rPr>
        <w:t xml:space="preserve">embraced his theory of </w:t>
      </w:r>
      <w:r w:rsidR="00B2296F" w:rsidRPr="002F1AA6">
        <w:rPr>
          <w:rFonts w:asciiTheme="minorBidi" w:hAnsiTheme="minorBidi" w:cstheme="minorBidi"/>
          <w:i/>
          <w:iCs/>
          <w:sz w:val="24"/>
          <w:szCs w:val="24"/>
        </w:rPr>
        <w:t xml:space="preserve">Torah </w:t>
      </w:r>
      <w:r w:rsidR="006D697E">
        <w:rPr>
          <w:rFonts w:asciiTheme="minorBidi" w:hAnsiTheme="minorBidi" w:cstheme="minorBidi"/>
          <w:i/>
          <w:iCs/>
          <w:sz w:val="24"/>
          <w:szCs w:val="24"/>
        </w:rPr>
        <w:t>s</w:t>
      </w:r>
      <w:r w:rsidR="00B2296F" w:rsidRPr="002F1AA6">
        <w:rPr>
          <w:rFonts w:asciiTheme="minorBidi" w:hAnsiTheme="minorBidi" w:cstheme="minorBidi"/>
          <w:i/>
          <w:iCs/>
          <w:sz w:val="24"/>
          <w:szCs w:val="24"/>
        </w:rPr>
        <w:t>he</w:t>
      </w:r>
      <w:r w:rsidR="006D697E">
        <w:rPr>
          <w:rFonts w:asciiTheme="minorBidi" w:hAnsiTheme="minorBidi" w:cstheme="minorBidi"/>
          <w:i/>
          <w:iCs/>
          <w:sz w:val="24"/>
          <w:szCs w:val="24"/>
        </w:rPr>
        <w:t>-</w:t>
      </w:r>
      <w:r w:rsidR="00B2296F" w:rsidRPr="002F1AA6">
        <w:rPr>
          <w:rFonts w:asciiTheme="minorBidi" w:hAnsiTheme="minorBidi" w:cstheme="minorBidi"/>
          <w:i/>
          <w:iCs/>
          <w:sz w:val="24"/>
          <w:szCs w:val="24"/>
        </w:rPr>
        <w:t>b</w:t>
      </w:r>
      <w:r w:rsidR="006D697E">
        <w:rPr>
          <w:rFonts w:asciiTheme="minorBidi" w:hAnsiTheme="minorBidi" w:cstheme="minorBidi"/>
          <w:i/>
          <w:iCs/>
          <w:sz w:val="24"/>
          <w:szCs w:val="24"/>
        </w:rPr>
        <w:t>e</w:t>
      </w:r>
      <w:r w:rsidR="00B2296F" w:rsidRPr="002F1AA6">
        <w:rPr>
          <w:rFonts w:asciiTheme="minorBidi" w:hAnsiTheme="minorBidi" w:cstheme="minorBidi"/>
          <w:i/>
          <w:iCs/>
          <w:sz w:val="24"/>
          <w:szCs w:val="24"/>
        </w:rPr>
        <w:t>'al Peh</w:t>
      </w:r>
      <w:r w:rsidR="00B2296F" w:rsidRPr="002F1AA6">
        <w:rPr>
          <w:rFonts w:asciiTheme="minorBidi" w:hAnsiTheme="minorBidi" w:cstheme="minorBidi"/>
          <w:sz w:val="24"/>
          <w:szCs w:val="24"/>
        </w:rPr>
        <w:t xml:space="preserve">.  That difficulty </w:t>
      </w:r>
      <w:r w:rsidR="00784160">
        <w:rPr>
          <w:rFonts w:asciiTheme="minorBidi" w:hAnsiTheme="minorBidi" w:cstheme="minorBidi"/>
          <w:sz w:val="24"/>
          <w:szCs w:val="24"/>
        </w:rPr>
        <w:t xml:space="preserve">can be put simply: </w:t>
      </w:r>
      <w:r w:rsidR="00B2296F" w:rsidRPr="002F1AA6">
        <w:rPr>
          <w:rFonts w:asciiTheme="minorBidi" w:hAnsiTheme="minorBidi" w:cstheme="minorBidi"/>
          <w:sz w:val="24"/>
          <w:szCs w:val="24"/>
        </w:rPr>
        <w:t xml:space="preserve">it is very difficult to match the phenomenology of the </w:t>
      </w:r>
      <w:r w:rsidR="00B2296F" w:rsidRPr="002F1AA6">
        <w:rPr>
          <w:rFonts w:asciiTheme="minorBidi" w:hAnsiTheme="minorBidi" w:cstheme="minorBidi"/>
          <w:i/>
          <w:iCs/>
          <w:sz w:val="24"/>
          <w:szCs w:val="24"/>
        </w:rPr>
        <w:t xml:space="preserve">Torah </w:t>
      </w:r>
      <w:r w:rsidR="00784160">
        <w:rPr>
          <w:rFonts w:asciiTheme="minorBidi" w:hAnsiTheme="minorBidi" w:cstheme="minorBidi"/>
          <w:i/>
          <w:iCs/>
          <w:sz w:val="24"/>
          <w:szCs w:val="24"/>
        </w:rPr>
        <w:t>s</w:t>
      </w:r>
      <w:r w:rsidR="00B2296F" w:rsidRPr="002F1AA6">
        <w:rPr>
          <w:rFonts w:asciiTheme="minorBidi" w:hAnsiTheme="minorBidi" w:cstheme="minorBidi"/>
          <w:i/>
          <w:iCs/>
          <w:sz w:val="24"/>
          <w:szCs w:val="24"/>
        </w:rPr>
        <w:t>he</w:t>
      </w:r>
      <w:r w:rsidR="00784160">
        <w:rPr>
          <w:rFonts w:asciiTheme="minorBidi" w:hAnsiTheme="minorBidi" w:cstheme="minorBidi"/>
          <w:i/>
          <w:iCs/>
          <w:sz w:val="24"/>
          <w:szCs w:val="24"/>
        </w:rPr>
        <w:t>-</w:t>
      </w:r>
      <w:r w:rsidR="00B2296F" w:rsidRPr="002F1AA6">
        <w:rPr>
          <w:rFonts w:asciiTheme="minorBidi" w:hAnsiTheme="minorBidi" w:cstheme="minorBidi"/>
          <w:i/>
          <w:iCs/>
          <w:sz w:val="24"/>
          <w:szCs w:val="24"/>
        </w:rPr>
        <w:t>b</w:t>
      </w:r>
      <w:r w:rsidR="00784160">
        <w:rPr>
          <w:rFonts w:asciiTheme="minorBidi" w:hAnsiTheme="minorBidi" w:cstheme="minorBidi"/>
          <w:i/>
          <w:iCs/>
          <w:sz w:val="24"/>
          <w:szCs w:val="24"/>
        </w:rPr>
        <w:t>e</w:t>
      </w:r>
      <w:r w:rsidR="00B2296F" w:rsidRPr="002F1AA6">
        <w:rPr>
          <w:rFonts w:asciiTheme="minorBidi" w:hAnsiTheme="minorBidi" w:cstheme="minorBidi"/>
          <w:i/>
          <w:iCs/>
          <w:sz w:val="24"/>
          <w:szCs w:val="24"/>
        </w:rPr>
        <w:t>'al Peh</w:t>
      </w:r>
      <w:r w:rsidR="00B2296F" w:rsidRPr="002F1AA6">
        <w:rPr>
          <w:rFonts w:asciiTheme="minorBidi" w:hAnsiTheme="minorBidi" w:cstheme="minorBidi"/>
          <w:sz w:val="24"/>
          <w:szCs w:val="24"/>
        </w:rPr>
        <w:t xml:space="preserve">, the way it works and </w:t>
      </w:r>
      <w:r w:rsidR="00B2296F" w:rsidRPr="002F1AA6">
        <w:rPr>
          <w:rFonts w:asciiTheme="minorBidi" w:hAnsiTheme="minorBidi" w:cstheme="minorBidi"/>
          <w:sz w:val="24"/>
          <w:szCs w:val="24"/>
        </w:rPr>
        <w:lastRenderedPageBreak/>
        <w:t xml:space="preserve">has expressed itself in practice over the generations, to the Rambam's theory.  </w:t>
      </w:r>
      <w:r w:rsidR="000A4C79" w:rsidRPr="002F1AA6">
        <w:rPr>
          <w:rFonts w:asciiTheme="minorBidi" w:hAnsiTheme="minorBidi" w:cstheme="minorBidi"/>
          <w:sz w:val="24"/>
          <w:szCs w:val="24"/>
        </w:rPr>
        <w:t>It is nigh impossible to defend</w:t>
      </w:r>
      <w:r w:rsidR="00B2296F" w:rsidRPr="002F1AA6">
        <w:rPr>
          <w:rFonts w:asciiTheme="minorBidi" w:hAnsiTheme="minorBidi" w:cstheme="minorBidi"/>
          <w:sz w:val="24"/>
          <w:szCs w:val="24"/>
        </w:rPr>
        <w:t xml:space="preserve"> the claim that there is no </w:t>
      </w:r>
      <w:r w:rsidR="00B2296F" w:rsidRPr="002F1AA6">
        <w:rPr>
          <w:rFonts w:asciiTheme="minorBidi" w:hAnsiTheme="minorBidi" w:cstheme="minorBidi"/>
          <w:i/>
          <w:iCs/>
          <w:sz w:val="24"/>
          <w:szCs w:val="24"/>
        </w:rPr>
        <w:t>machloket</w:t>
      </w:r>
      <w:r w:rsidR="00B2296F" w:rsidRPr="002F1AA6">
        <w:rPr>
          <w:rFonts w:asciiTheme="minorBidi" w:hAnsiTheme="minorBidi" w:cstheme="minorBidi"/>
          <w:sz w:val="24"/>
          <w:szCs w:val="24"/>
        </w:rPr>
        <w:t xml:space="preserve"> in the core explanations of </w:t>
      </w:r>
      <w:r w:rsidR="00B2296F" w:rsidRPr="002F1AA6">
        <w:rPr>
          <w:rFonts w:asciiTheme="minorBidi" w:hAnsiTheme="minorBidi" w:cstheme="minorBidi"/>
          <w:i/>
          <w:iCs/>
          <w:sz w:val="24"/>
          <w:szCs w:val="24"/>
        </w:rPr>
        <w:t>mitzvot</w:t>
      </w:r>
      <w:r w:rsidR="000A4C79" w:rsidRPr="002F1AA6">
        <w:rPr>
          <w:rFonts w:asciiTheme="minorBidi" w:hAnsiTheme="minorBidi" w:cstheme="minorBidi"/>
          <w:sz w:val="24"/>
          <w:szCs w:val="24"/>
        </w:rPr>
        <w:t xml:space="preserve">, without reducing the core content to close to zero.  There are even disputes with regard to the examples of core content that the Rambam himself </w:t>
      </w:r>
      <w:r w:rsidR="00A14EF0" w:rsidRPr="002F1AA6">
        <w:rPr>
          <w:rFonts w:asciiTheme="minorBidi" w:hAnsiTheme="minorBidi" w:cstheme="minorBidi"/>
          <w:sz w:val="24"/>
          <w:szCs w:val="24"/>
        </w:rPr>
        <w:t>uses</w:t>
      </w:r>
      <w:r w:rsidR="000A4C79" w:rsidRPr="002F1AA6">
        <w:rPr>
          <w:rFonts w:asciiTheme="minorBidi" w:hAnsiTheme="minorBidi" w:cstheme="minorBidi"/>
          <w:sz w:val="24"/>
          <w:szCs w:val="24"/>
        </w:rPr>
        <w:t>!</w:t>
      </w:r>
      <w:r w:rsidR="000A4C79" w:rsidRPr="00E31DF7">
        <w:rPr>
          <w:rStyle w:val="FootnoteReference"/>
          <w:rFonts w:asciiTheme="minorBidi" w:hAnsiTheme="minorBidi" w:cstheme="minorBidi"/>
          <w:sz w:val="20"/>
          <w:szCs w:val="20"/>
        </w:rPr>
        <w:footnoteReference w:id="18"/>
      </w:r>
      <w:r w:rsidR="000A4C79" w:rsidRPr="002F1AA6">
        <w:rPr>
          <w:rFonts w:asciiTheme="minorBidi" w:hAnsiTheme="minorBidi" w:cstheme="minorBidi"/>
          <w:sz w:val="24"/>
          <w:szCs w:val="24"/>
        </w:rPr>
        <w:t xml:space="preserve"> </w:t>
      </w:r>
      <w:r w:rsidR="00B2296F" w:rsidRPr="002F1AA6">
        <w:rPr>
          <w:rFonts w:asciiTheme="minorBidi" w:hAnsiTheme="minorBidi" w:cstheme="minorBidi"/>
          <w:sz w:val="24"/>
          <w:szCs w:val="24"/>
        </w:rPr>
        <w:t xml:space="preserve"> </w:t>
      </w:r>
      <w:r w:rsidR="00B67A05" w:rsidRPr="002F1AA6">
        <w:rPr>
          <w:rFonts w:asciiTheme="minorBidi" w:hAnsiTheme="minorBidi" w:cstheme="minorBidi"/>
          <w:sz w:val="24"/>
          <w:szCs w:val="24"/>
        </w:rPr>
        <w:t>I do not know how to resolve this issue in the Rambam, but it does motivate us to look for</w:t>
      </w:r>
      <w:r w:rsidR="00A14EF0" w:rsidRPr="002F1AA6">
        <w:rPr>
          <w:rFonts w:asciiTheme="minorBidi" w:hAnsiTheme="minorBidi" w:cstheme="minorBidi"/>
          <w:sz w:val="24"/>
          <w:szCs w:val="24"/>
        </w:rPr>
        <w:t xml:space="preserve"> an</w:t>
      </w:r>
      <w:r w:rsidR="00B67A05" w:rsidRPr="002F1AA6">
        <w:rPr>
          <w:rFonts w:asciiTheme="minorBidi" w:hAnsiTheme="minorBidi" w:cstheme="minorBidi"/>
          <w:sz w:val="24"/>
          <w:szCs w:val="24"/>
        </w:rPr>
        <w:t xml:space="preserve"> alternative conception of </w:t>
      </w:r>
      <w:r w:rsidR="00B67A05" w:rsidRPr="002F1AA6">
        <w:rPr>
          <w:rFonts w:asciiTheme="minorBidi" w:hAnsiTheme="minorBidi" w:cstheme="minorBidi"/>
          <w:i/>
          <w:iCs/>
          <w:sz w:val="24"/>
          <w:szCs w:val="24"/>
        </w:rPr>
        <w:t xml:space="preserve">Torah </w:t>
      </w:r>
      <w:r w:rsidR="00784160">
        <w:rPr>
          <w:rFonts w:asciiTheme="minorBidi" w:hAnsiTheme="minorBidi" w:cstheme="minorBidi"/>
          <w:i/>
          <w:iCs/>
          <w:sz w:val="24"/>
          <w:szCs w:val="24"/>
        </w:rPr>
        <w:t>s</w:t>
      </w:r>
      <w:r w:rsidR="00B67A05" w:rsidRPr="002F1AA6">
        <w:rPr>
          <w:rFonts w:asciiTheme="minorBidi" w:hAnsiTheme="minorBidi" w:cstheme="minorBidi"/>
          <w:i/>
          <w:iCs/>
          <w:sz w:val="24"/>
          <w:szCs w:val="24"/>
        </w:rPr>
        <w:t>he</w:t>
      </w:r>
      <w:r w:rsidR="00784160">
        <w:rPr>
          <w:rFonts w:asciiTheme="minorBidi" w:hAnsiTheme="minorBidi" w:cstheme="minorBidi"/>
          <w:i/>
          <w:iCs/>
          <w:sz w:val="24"/>
          <w:szCs w:val="24"/>
        </w:rPr>
        <w:t>-</w:t>
      </w:r>
      <w:r w:rsidR="00B67A05" w:rsidRPr="002F1AA6">
        <w:rPr>
          <w:rFonts w:asciiTheme="minorBidi" w:hAnsiTheme="minorBidi" w:cstheme="minorBidi"/>
          <w:i/>
          <w:iCs/>
          <w:sz w:val="24"/>
          <w:szCs w:val="24"/>
        </w:rPr>
        <w:t>b</w:t>
      </w:r>
      <w:r w:rsidR="00784160">
        <w:rPr>
          <w:rFonts w:asciiTheme="minorBidi" w:hAnsiTheme="minorBidi" w:cstheme="minorBidi"/>
          <w:i/>
          <w:iCs/>
          <w:sz w:val="24"/>
          <w:szCs w:val="24"/>
        </w:rPr>
        <w:t>e</w:t>
      </w:r>
      <w:r w:rsidR="00B67A05" w:rsidRPr="002F1AA6">
        <w:rPr>
          <w:rFonts w:asciiTheme="minorBidi" w:hAnsiTheme="minorBidi" w:cstheme="minorBidi"/>
          <w:i/>
          <w:iCs/>
          <w:sz w:val="24"/>
          <w:szCs w:val="24"/>
        </w:rPr>
        <w:t>'al Peh</w:t>
      </w:r>
      <w:r w:rsidR="00A14EF0" w:rsidRPr="002F1AA6">
        <w:rPr>
          <w:rFonts w:asciiTheme="minorBidi" w:hAnsiTheme="minorBidi" w:cstheme="minorBidi"/>
          <w:sz w:val="24"/>
          <w:szCs w:val="24"/>
        </w:rPr>
        <w:t xml:space="preserve">.  That, however, will have to wait until next week.  </w:t>
      </w:r>
    </w:p>
    <w:sectPr w:rsidR="002E0249" w:rsidRPr="002F1AA6" w:rsidSect="00C76B53">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5D" w:rsidRDefault="00737B5D" w:rsidP="002B0686">
      <w:pPr>
        <w:spacing w:line="240" w:lineRule="auto"/>
      </w:pPr>
      <w:r>
        <w:separator/>
      </w:r>
    </w:p>
  </w:endnote>
  <w:endnote w:type="continuationSeparator" w:id="0">
    <w:p w:rsidR="00737B5D" w:rsidRDefault="00737B5D" w:rsidP="002B0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5D" w:rsidRDefault="00737B5D" w:rsidP="00C76B53">
      <w:pPr>
        <w:bidi w:val="0"/>
        <w:spacing w:line="240" w:lineRule="auto"/>
      </w:pPr>
      <w:r>
        <w:separator/>
      </w:r>
    </w:p>
  </w:footnote>
  <w:footnote w:type="continuationSeparator" w:id="0">
    <w:p w:rsidR="00737B5D" w:rsidRDefault="00737B5D" w:rsidP="002B0686">
      <w:pPr>
        <w:spacing w:line="240" w:lineRule="auto"/>
      </w:pPr>
      <w:r>
        <w:continuationSeparator/>
      </w:r>
    </w:p>
  </w:footnote>
  <w:footnote w:id="1">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Rambam, </w:t>
      </w:r>
      <w:r w:rsidRPr="00C76B53">
        <w:rPr>
          <w:rFonts w:asciiTheme="minorBidi" w:hAnsiTheme="minorBidi" w:cstheme="minorBidi"/>
          <w:i/>
          <w:iCs/>
        </w:rPr>
        <w:t>Commentary on the Mishna, Introduction to Perek Chelek</w:t>
      </w:r>
      <w:r w:rsidRPr="00C76B53">
        <w:rPr>
          <w:rFonts w:asciiTheme="minorBidi" w:hAnsiTheme="minorBidi" w:cstheme="minorBidi"/>
        </w:rPr>
        <w:t xml:space="preserve">.  Translation from Kellner, Menachem (1986), </w:t>
      </w:r>
      <w:r w:rsidRPr="00C76B53">
        <w:rPr>
          <w:rFonts w:asciiTheme="minorBidi" w:hAnsiTheme="minorBidi" w:cstheme="minorBidi"/>
          <w:i/>
          <w:iCs/>
        </w:rPr>
        <w:t>Dogma in Medieval Jewish Thought</w:t>
      </w:r>
      <w:r w:rsidRPr="00C76B53">
        <w:rPr>
          <w:rFonts w:asciiTheme="minorBidi" w:hAnsiTheme="minorBidi" w:cstheme="minorBidi"/>
        </w:rPr>
        <w:t xml:space="preserve">, pp. 14-15.  </w:t>
      </w:r>
    </w:p>
  </w:footnote>
  <w:footnote w:id="2">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 The </w:t>
      </w:r>
      <w:r w:rsidRPr="00C76B53">
        <w:rPr>
          <w:rFonts w:asciiTheme="minorBidi" w:hAnsiTheme="minorBidi" w:cstheme="minorBidi"/>
          <w:i/>
          <w:iCs/>
        </w:rPr>
        <w:t>Shorashim</w:t>
      </w:r>
      <w:r w:rsidRPr="00C76B53">
        <w:rPr>
          <w:rFonts w:asciiTheme="minorBidi" w:hAnsiTheme="minorBidi" w:cstheme="minorBidi"/>
        </w:rPr>
        <w:t xml:space="preserve"> (lit. roots) is the programmatic introduction to the Rambam's listing of the 613 </w:t>
      </w:r>
      <w:r w:rsidRPr="00C76B53">
        <w:rPr>
          <w:rFonts w:asciiTheme="minorBidi" w:hAnsiTheme="minorBidi" w:cstheme="minorBidi"/>
          <w:i/>
          <w:iCs/>
        </w:rPr>
        <w:t>mitzvot</w:t>
      </w:r>
      <w:r w:rsidRPr="00C76B53">
        <w:rPr>
          <w:rFonts w:asciiTheme="minorBidi" w:hAnsiTheme="minorBidi" w:cstheme="minorBidi"/>
        </w:rPr>
        <w:t xml:space="preserve"> in which he elaborately describes his system for determining what counts as a mitzva.</w:t>
      </w:r>
    </w:p>
  </w:footnote>
  <w:footnote w:id="3">
    <w:p w:rsidR="00737B5D" w:rsidRPr="00C76B53" w:rsidRDefault="00737B5D" w:rsidP="009229AF">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The earliest attempts to do so, that I am aware of (it is possible that there are earlier sources that I am not aware of), are from the period of the late G</w:t>
      </w:r>
      <w:r>
        <w:rPr>
          <w:rFonts w:asciiTheme="minorBidi" w:hAnsiTheme="minorBidi" w:cstheme="minorBidi"/>
        </w:rPr>
        <w:t>e’</w:t>
      </w:r>
      <w:r w:rsidRPr="00C76B53">
        <w:rPr>
          <w:rFonts w:asciiTheme="minorBidi" w:hAnsiTheme="minorBidi" w:cstheme="minorBidi"/>
        </w:rPr>
        <w:t>onim, mos</w:t>
      </w:r>
      <w:r>
        <w:rPr>
          <w:rFonts w:asciiTheme="minorBidi" w:hAnsiTheme="minorBidi" w:cstheme="minorBidi"/>
        </w:rPr>
        <w:t>t notably Rav</w:t>
      </w:r>
      <w:r w:rsidRPr="00C76B53">
        <w:rPr>
          <w:rFonts w:asciiTheme="minorBidi" w:hAnsiTheme="minorBidi" w:cstheme="minorBidi"/>
        </w:rPr>
        <w:t xml:space="preserve"> Sherira Gaon's famous letter and R</w:t>
      </w:r>
      <w:r>
        <w:rPr>
          <w:rFonts w:asciiTheme="minorBidi" w:hAnsiTheme="minorBidi" w:cstheme="minorBidi"/>
        </w:rPr>
        <w:t>av</w:t>
      </w:r>
      <w:r w:rsidRPr="00C76B53">
        <w:rPr>
          <w:rFonts w:asciiTheme="minorBidi" w:hAnsiTheme="minorBidi" w:cstheme="minorBidi"/>
        </w:rPr>
        <w:t xml:space="preserve"> Shmuel HaNagid's Introduction to the Talmud. This may have to do with </w:t>
      </w:r>
      <w:r>
        <w:rPr>
          <w:rFonts w:asciiTheme="minorBidi" w:hAnsiTheme="minorBidi" w:cstheme="minorBidi"/>
        </w:rPr>
        <w:t xml:space="preserve">the </w:t>
      </w:r>
      <w:r w:rsidRPr="00C76B53">
        <w:rPr>
          <w:rFonts w:asciiTheme="minorBidi" w:hAnsiTheme="minorBidi" w:cstheme="minorBidi"/>
        </w:rPr>
        <w:t>degree to which philosophica</w:t>
      </w:r>
      <w:bookmarkStart w:id="0" w:name="_GoBack"/>
      <w:bookmarkEnd w:id="0"/>
      <w:r w:rsidRPr="00C76B53">
        <w:rPr>
          <w:rFonts w:asciiTheme="minorBidi" w:hAnsiTheme="minorBidi" w:cstheme="minorBidi"/>
        </w:rPr>
        <w:t>l thinking had penetrated into both G</w:t>
      </w:r>
      <w:r>
        <w:rPr>
          <w:rFonts w:asciiTheme="minorBidi" w:hAnsiTheme="minorBidi" w:cstheme="minorBidi"/>
        </w:rPr>
        <w:t>e</w:t>
      </w:r>
      <w:r w:rsidRPr="00C76B53">
        <w:rPr>
          <w:rFonts w:asciiTheme="minorBidi" w:hAnsiTheme="minorBidi" w:cstheme="minorBidi"/>
        </w:rPr>
        <w:t xml:space="preserve">onic and Spanish Jewish culture.  It may also have to do with a response to the Karaite movement's denial of the authority of </w:t>
      </w:r>
      <w:r w:rsidRPr="009229AF">
        <w:rPr>
          <w:rFonts w:asciiTheme="minorBidi" w:hAnsiTheme="minorBidi" w:cstheme="minorBidi"/>
          <w:i/>
        </w:rPr>
        <w:t>Torah she-be'al Peh</w:t>
      </w:r>
      <w:r w:rsidRPr="00C76B53">
        <w:rPr>
          <w:rFonts w:asciiTheme="minorBidi" w:hAnsiTheme="minorBidi" w:cstheme="minorBidi"/>
        </w:rPr>
        <w:t xml:space="preserve">.  </w:t>
      </w:r>
    </w:p>
  </w:footnote>
  <w:footnote w:id="4">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 On a </w:t>
      </w:r>
      <w:r w:rsidRPr="00C76B53">
        <w:rPr>
          <w:rFonts w:asciiTheme="minorBidi" w:hAnsiTheme="minorBidi" w:cstheme="minorBidi"/>
          <w:i/>
          <w:iCs/>
        </w:rPr>
        <w:t>peshat</w:t>
      </w:r>
      <w:r w:rsidRPr="00C76B53">
        <w:rPr>
          <w:rFonts w:asciiTheme="minorBidi" w:hAnsiTheme="minorBidi" w:cstheme="minorBidi"/>
        </w:rPr>
        <w:t xml:space="preserve"> level the mention of "</w:t>
      </w:r>
      <w:r w:rsidRPr="00C76B53">
        <w:rPr>
          <w:rFonts w:asciiTheme="minorBidi" w:hAnsiTheme="minorBidi" w:cstheme="minorBidi"/>
          <w:i/>
          <w:iCs/>
        </w:rPr>
        <w:t>be</w:t>
      </w:r>
      <w:r>
        <w:rPr>
          <w:rFonts w:asciiTheme="minorBidi" w:hAnsiTheme="minorBidi" w:cstheme="minorBidi"/>
          <w:i/>
          <w:iCs/>
        </w:rPr>
        <w:t>-</w:t>
      </w:r>
      <w:r w:rsidRPr="00C76B53">
        <w:rPr>
          <w:rFonts w:asciiTheme="minorBidi" w:hAnsiTheme="minorBidi" w:cstheme="minorBidi"/>
          <w:i/>
          <w:iCs/>
        </w:rPr>
        <w:t>har Sinai</w:t>
      </w:r>
      <w:r w:rsidRPr="00C76B53">
        <w:rPr>
          <w:rFonts w:asciiTheme="minorBidi" w:hAnsiTheme="minorBidi" w:cstheme="minorBidi"/>
        </w:rPr>
        <w:t xml:space="preserve">" presumably serves to </w:t>
      </w:r>
      <w:r w:rsidRPr="00C76B53">
        <w:rPr>
          <w:rFonts w:asciiTheme="minorBidi" w:hAnsiTheme="minorBidi" w:cstheme="minorBidi"/>
          <w:i/>
          <w:iCs/>
        </w:rPr>
        <w:t>contrast</w:t>
      </w:r>
      <w:r w:rsidRPr="00C76B53">
        <w:rPr>
          <w:rFonts w:asciiTheme="minorBidi" w:hAnsiTheme="minorBidi" w:cstheme="minorBidi"/>
        </w:rPr>
        <w:t xml:space="preserve"> the upcoming passage about </w:t>
      </w:r>
      <w:r w:rsidRPr="00C76B53">
        <w:rPr>
          <w:rFonts w:asciiTheme="minorBidi" w:hAnsiTheme="minorBidi" w:cstheme="minorBidi"/>
          <w:i/>
          <w:iCs/>
        </w:rPr>
        <w:t>shemit</w:t>
      </w:r>
      <w:r>
        <w:rPr>
          <w:rFonts w:asciiTheme="minorBidi" w:hAnsiTheme="minorBidi" w:cstheme="minorBidi"/>
          <w:i/>
          <w:iCs/>
        </w:rPr>
        <w:t>t</w:t>
      </w:r>
      <w:r w:rsidRPr="00C76B53">
        <w:rPr>
          <w:rFonts w:asciiTheme="minorBidi" w:hAnsiTheme="minorBidi" w:cstheme="minorBidi"/>
          <w:i/>
          <w:iCs/>
        </w:rPr>
        <w:t>a</w:t>
      </w:r>
      <w:r w:rsidRPr="00C76B53">
        <w:rPr>
          <w:rFonts w:asciiTheme="minorBidi" w:hAnsiTheme="minorBidi" w:cstheme="minorBidi"/>
        </w:rPr>
        <w:t xml:space="preserve"> with the previous passages which were the products of God speaking to Moshe in the </w:t>
      </w:r>
      <w:r w:rsidRPr="00C76B53">
        <w:rPr>
          <w:rFonts w:asciiTheme="minorBidi" w:hAnsiTheme="minorBidi" w:cstheme="minorBidi"/>
          <w:i/>
          <w:iCs/>
        </w:rPr>
        <w:t>Ohel Moed</w:t>
      </w:r>
      <w:r w:rsidRPr="00C76B53">
        <w:rPr>
          <w:rFonts w:asciiTheme="minorBidi" w:hAnsiTheme="minorBidi" w:cstheme="minorBidi"/>
        </w:rPr>
        <w:t xml:space="preserve">.  </w:t>
      </w:r>
    </w:p>
  </w:footnote>
  <w:footnote w:id="5">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i/>
          <w:iCs/>
        </w:rPr>
        <w:t>Sifra Behar</w:t>
      </w:r>
      <w:r w:rsidRPr="00C76B53">
        <w:rPr>
          <w:rFonts w:asciiTheme="minorBidi" w:hAnsiTheme="minorBidi" w:cstheme="minorBidi"/>
        </w:rPr>
        <w:t xml:space="preserve"> 1:1.</w:t>
      </w:r>
    </w:p>
  </w:footnote>
  <w:footnote w:id="6">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i/>
          <w:iCs/>
        </w:rPr>
        <w:t>Shemot Ra</w:t>
      </w:r>
      <w:r>
        <w:rPr>
          <w:rFonts w:asciiTheme="minorBidi" w:hAnsiTheme="minorBidi" w:cstheme="minorBidi"/>
          <w:i/>
          <w:iCs/>
        </w:rPr>
        <w:t>g</w:t>
      </w:r>
      <w:r w:rsidRPr="00C76B53">
        <w:rPr>
          <w:rFonts w:asciiTheme="minorBidi" w:hAnsiTheme="minorBidi" w:cstheme="minorBidi"/>
          <w:i/>
          <w:iCs/>
        </w:rPr>
        <w:t>ba Parashat Ki Tisa, parasha 4.</w:t>
      </w:r>
    </w:p>
  </w:footnote>
  <w:footnote w:id="7">
    <w:p w:rsidR="00737B5D" w:rsidRPr="00C76B53" w:rsidRDefault="00737B5D" w:rsidP="006D48D4">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sidRPr="00C76B53">
        <w:rPr>
          <w:rFonts w:asciiTheme="minorBidi" w:hAnsiTheme="minorBidi" w:cstheme="minorBidi"/>
        </w:rPr>
        <w:t xml:space="preserve">  </w:t>
      </w:r>
      <w:r w:rsidRPr="00C76B53">
        <w:rPr>
          <w:rFonts w:asciiTheme="minorBidi" w:hAnsiTheme="minorBidi" w:cstheme="minorBidi"/>
          <w:i/>
          <w:iCs/>
        </w:rPr>
        <w:t>Chagiga</w:t>
      </w:r>
      <w:r w:rsidRPr="00C76B53">
        <w:rPr>
          <w:rFonts w:asciiTheme="minorBidi" w:hAnsiTheme="minorBidi" w:cstheme="minorBidi"/>
        </w:rPr>
        <w:t xml:space="preserve"> 3a.  The story told there, if one reads the continuation through the exchange between R</w:t>
      </w:r>
      <w:r>
        <w:rPr>
          <w:rFonts w:asciiTheme="minorBidi" w:hAnsiTheme="minorBidi" w:cstheme="minorBidi"/>
        </w:rPr>
        <w:t xml:space="preserve">abbi </w:t>
      </w:r>
      <w:r w:rsidRPr="00C76B53">
        <w:rPr>
          <w:rFonts w:asciiTheme="minorBidi" w:hAnsiTheme="minorBidi" w:cstheme="minorBidi"/>
        </w:rPr>
        <w:t>Eliezer and R</w:t>
      </w:r>
      <w:r>
        <w:rPr>
          <w:rFonts w:asciiTheme="minorBidi" w:hAnsiTheme="minorBidi" w:cstheme="minorBidi"/>
        </w:rPr>
        <w:t>abbi</w:t>
      </w:r>
      <w:r w:rsidRPr="00C76B53">
        <w:rPr>
          <w:rFonts w:asciiTheme="minorBidi" w:hAnsiTheme="minorBidi" w:cstheme="minorBidi"/>
        </w:rPr>
        <w:t xml:space="preserve"> Yosi ben Dormiskat on 3b, perfectly captures this tension.  R</w:t>
      </w:r>
      <w:r>
        <w:rPr>
          <w:rFonts w:asciiTheme="minorBidi" w:hAnsiTheme="minorBidi" w:cstheme="minorBidi"/>
        </w:rPr>
        <w:t>abbi</w:t>
      </w:r>
      <w:r w:rsidRPr="00C76B53">
        <w:rPr>
          <w:rFonts w:asciiTheme="minorBidi" w:hAnsiTheme="minorBidi" w:cstheme="minorBidi"/>
        </w:rPr>
        <w:t xml:space="preserve"> Eliezer and R</w:t>
      </w:r>
      <w:r>
        <w:rPr>
          <w:rFonts w:asciiTheme="minorBidi" w:hAnsiTheme="minorBidi" w:cstheme="minorBidi"/>
        </w:rPr>
        <w:t>abbi</w:t>
      </w:r>
      <w:r w:rsidRPr="00C76B53">
        <w:rPr>
          <w:rFonts w:asciiTheme="minorBidi" w:hAnsiTheme="minorBidi" w:cstheme="minorBidi"/>
        </w:rPr>
        <w:t xml:space="preserve"> Yehoshua seem to represent, in many places, the tension between the role of the Rabbi as a preserver and teacher of tradition and the role of the Rabbi as a creative producer of new ideas.  For example, they also appear as the protagonists of the famous </w:t>
      </w:r>
      <w:r w:rsidRPr="00C76B53">
        <w:rPr>
          <w:rFonts w:asciiTheme="minorBidi" w:hAnsiTheme="minorBidi" w:cstheme="minorBidi"/>
          <w:i/>
          <w:iCs/>
        </w:rPr>
        <w:t>Tanur shel A</w:t>
      </w:r>
      <w:r>
        <w:rPr>
          <w:rFonts w:asciiTheme="minorBidi" w:hAnsiTheme="minorBidi" w:cstheme="minorBidi"/>
          <w:i/>
          <w:iCs/>
        </w:rPr>
        <w:t>k</w:t>
      </w:r>
      <w:r w:rsidRPr="00C76B53">
        <w:rPr>
          <w:rFonts w:asciiTheme="minorBidi" w:hAnsiTheme="minorBidi" w:cstheme="minorBidi"/>
          <w:i/>
          <w:iCs/>
        </w:rPr>
        <w:t>hnai</w:t>
      </w:r>
      <w:r w:rsidRPr="00C76B53">
        <w:rPr>
          <w:rFonts w:asciiTheme="minorBidi" w:hAnsiTheme="minorBidi" w:cstheme="minorBidi"/>
        </w:rPr>
        <w:t xml:space="preserve"> story (</w:t>
      </w:r>
      <w:r w:rsidRPr="00C76B53">
        <w:rPr>
          <w:rFonts w:asciiTheme="minorBidi" w:hAnsiTheme="minorBidi" w:cstheme="minorBidi"/>
          <w:i/>
          <w:iCs/>
        </w:rPr>
        <w:t>Bava Metzia</w:t>
      </w:r>
      <w:r w:rsidRPr="00C76B53">
        <w:rPr>
          <w:rFonts w:asciiTheme="minorBidi" w:hAnsiTheme="minorBidi" w:cstheme="minorBidi"/>
        </w:rPr>
        <w:t xml:space="preserve"> 59a-b)</w:t>
      </w:r>
      <w:r>
        <w:rPr>
          <w:rFonts w:asciiTheme="minorBidi" w:hAnsiTheme="minorBidi" w:cstheme="minorBidi"/>
        </w:rPr>
        <w:t>.</w:t>
      </w:r>
    </w:p>
  </w:footnote>
  <w:footnote w:id="8">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There is a great deal that has been written about this, almost all in Hebrew.  Anyone interested is welcome to contact me and I can provide bibliography.  </w:t>
      </w:r>
    </w:p>
  </w:footnote>
  <w:footnote w:id="9">
    <w:p w:rsidR="00737B5D" w:rsidRPr="00C76B53" w:rsidRDefault="00737B5D" w:rsidP="00896A15">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In "</w:t>
      </w:r>
      <w:r>
        <w:rPr>
          <w:rFonts w:asciiTheme="minorBidi" w:hAnsiTheme="minorBidi" w:cstheme="minorBidi"/>
          <w:i/>
          <w:iCs/>
        </w:rPr>
        <w:t>Sefer H</w:t>
      </w:r>
      <w:r w:rsidRPr="00C76B53">
        <w:rPr>
          <w:rFonts w:asciiTheme="minorBidi" w:hAnsiTheme="minorBidi" w:cstheme="minorBidi"/>
          <w:i/>
          <w:iCs/>
        </w:rPr>
        <w:t>a</w:t>
      </w:r>
      <w:r>
        <w:rPr>
          <w:rFonts w:asciiTheme="minorBidi" w:hAnsiTheme="minorBidi" w:cstheme="minorBidi"/>
          <w:i/>
          <w:iCs/>
        </w:rPr>
        <w:t>-m</w:t>
      </w:r>
      <w:r w:rsidRPr="00C76B53">
        <w:rPr>
          <w:rFonts w:asciiTheme="minorBidi" w:hAnsiTheme="minorBidi" w:cstheme="minorBidi"/>
          <w:i/>
          <w:iCs/>
        </w:rPr>
        <w:t>itzvot</w:t>
      </w:r>
      <w:r w:rsidRPr="00C76B53">
        <w:rPr>
          <w:rFonts w:asciiTheme="minorBidi" w:hAnsiTheme="minorBidi" w:cstheme="minorBidi"/>
        </w:rPr>
        <w:t xml:space="preserve">: the Architecture of the </w:t>
      </w:r>
      <w:r w:rsidRPr="006D48D4">
        <w:rPr>
          <w:rFonts w:asciiTheme="minorBidi" w:hAnsiTheme="minorBidi" w:cstheme="minorBidi"/>
        </w:rPr>
        <w:t>Halakha</w:t>
      </w:r>
      <w:r w:rsidRPr="00C76B53">
        <w:rPr>
          <w:rFonts w:asciiTheme="minorBidi" w:hAnsiTheme="minorBidi" w:cstheme="minorBidi"/>
        </w:rPr>
        <w:t xml:space="preserve"> and its Interpretative Theory" (Hebrew) Moshe Halbertal convincingly argues that</w:t>
      </w:r>
      <w:r w:rsidRPr="00C76B53">
        <w:rPr>
          <w:rFonts w:asciiTheme="minorBidi" w:hAnsiTheme="minorBidi" w:cstheme="minorBidi"/>
          <w:i/>
          <w:iCs/>
        </w:rPr>
        <w:t xml:space="preserve"> Sefer </w:t>
      </w:r>
      <w:r>
        <w:rPr>
          <w:rFonts w:asciiTheme="minorBidi" w:hAnsiTheme="minorBidi" w:cstheme="minorBidi"/>
          <w:i/>
          <w:iCs/>
        </w:rPr>
        <w:t>H</w:t>
      </w:r>
      <w:r w:rsidRPr="00C76B53">
        <w:rPr>
          <w:rFonts w:asciiTheme="minorBidi" w:hAnsiTheme="minorBidi" w:cstheme="minorBidi"/>
          <w:i/>
          <w:iCs/>
        </w:rPr>
        <w:t>a</w:t>
      </w:r>
      <w:r>
        <w:rPr>
          <w:rFonts w:asciiTheme="minorBidi" w:hAnsiTheme="minorBidi" w:cstheme="minorBidi"/>
          <w:i/>
          <w:iCs/>
        </w:rPr>
        <w:t>-m</w:t>
      </w:r>
      <w:r w:rsidRPr="00C76B53">
        <w:rPr>
          <w:rFonts w:asciiTheme="minorBidi" w:hAnsiTheme="minorBidi" w:cstheme="minorBidi"/>
          <w:i/>
          <w:iCs/>
        </w:rPr>
        <w:t>itzvot</w:t>
      </w:r>
      <w:r w:rsidRPr="00C76B53">
        <w:rPr>
          <w:rFonts w:asciiTheme="minorBidi" w:hAnsiTheme="minorBidi" w:cstheme="minorBidi"/>
        </w:rPr>
        <w:t xml:space="preserve"> should be understood as the architectonic prelude to the </w:t>
      </w:r>
      <w:r w:rsidRPr="006D48D4">
        <w:rPr>
          <w:rFonts w:asciiTheme="minorBidi" w:hAnsiTheme="minorBidi" w:cstheme="minorBidi"/>
          <w:i/>
          <w:iCs/>
        </w:rPr>
        <w:t>Mishneh Torah</w:t>
      </w:r>
      <w:r w:rsidRPr="00C76B53">
        <w:rPr>
          <w:rFonts w:asciiTheme="minorBidi" w:hAnsiTheme="minorBidi" w:cstheme="minorBidi"/>
        </w:rPr>
        <w:t xml:space="preserve">, as is evidenced by the fact that every unit of </w:t>
      </w:r>
      <w:r w:rsidRPr="006D48D4">
        <w:rPr>
          <w:rFonts w:asciiTheme="minorBidi" w:hAnsiTheme="minorBidi" w:cstheme="minorBidi"/>
          <w:i/>
          <w:iCs/>
        </w:rPr>
        <w:t>Mishneh Torah</w:t>
      </w:r>
      <w:r w:rsidRPr="00C76B53">
        <w:rPr>
          <w:rFonts w:asciiTheme="minorBidi" w:hAnsiTheme="minorBidi" w:cstheme="minorBidi"/>
        </w:rPr>
        <w:t xml:space="preserve"> is prefaced by a list of the relevant </w:t>
      </w:r>
      <w:r w:rsidRPr="00737B5D">
        <w:rPr>
          <w:rFonts w:asciiTheme="minorBidi" w:hAnsiTheme="minorBidi" w:cstheme="minorBidi"/>
          <w:i/>
          <w:iCs/>
        </w:rPr>
        <w:t>mitzvot</w:t>
      </w:r>
      <w:r w:rsidRPr="00C76B53">
        <w:rPr>
          <w:rFonts w:asciiTheme="minorBidi" w:hAnsiTheme="minorBidi" w:cstheme="minorBidi"/>
        </w:rPr>
        <w:t xml:space="preserve">. </w:t>
      </w:r>
    </w:p>
  </w:footnote>
  <w:footnote w:id="10">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My translation from the Kapach edition of the </w:t>
      </w:r>
      <w:r w:rsidRPr="00C76B53">
        <w:rPr>
          <w:rFonts w:asciiTheme="minorBidi" w:hAnsiTheme="minorBidi" w:cstheme="minorBidi"/>
          <w:i/>
          <w:iCs/>
        </w:rPr>
        <w:t xml:space="preserve">Introduction to the Commentary to the Mishna, </w:t>
      </w:r>
      <w:r w:rsidRPr="00C76B53">
        <w:rPr>
          <w:rFonts w:asciiTheme="minorBidi" w:hAnsiTheme="minorBidi" w:cstheme="minorBidi"/>
        </w:rPr>
        <w:t>p. 1.</w:t>
      </w:r>
    </w:p>
  </w:footnote>
  <w:footnote w:id="11">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 Ibid. p.2, my translation.  </w:t>
      </w:r>
    </w:p>
  </w:footnote>
  <w:footnote w:id="12">
    <w:p w:rsidR="00737B5D" w:rsidRPr="00C76B53" w:rsidRDefault="00737B5D" w:rsidP="00896A15">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 See the Rambam in the second </w:t>
      </w:r>
      <w:r w:rsidRPr="00C76B53">
        <w:rPr>
          <w:rFonts w:asciiTheme="minorBidi" w:hAnsiTheme="minorBidi" w:cstheme="minorBidi"/>
          <w:i/>
          <w:iCs/>
        </w:rPr>
        <w:t>Shoresh</w:t>
      </w:r>
      <w:r w:rsidRPr="00C76B53">
        <w:rPr>
          <w:rFonts w:asciiTheme="minorBidi" w:hAnsiTheme="minorBidi" w:cstheme="minorBidi"/>
        </w:rPr>
        <w:t xml:space="preserve"> to </w:t>
      </w:r>
      <w:r w:rsidRPr="00C76B53">
        <w:rPr>
          <w:rFonts w:asciiTheme="minorBidi" w:hAnsiTheme="minorBidi" w:cstheme="minorBidi"/>
          <w:i/>
          <w:iCs/>
        </w:rPr>
        <w:t xml:space="preserve">Sefer </w:t>
      </w:r>
      <w:r>
        <w:rPr>
          <w:rFonts w:asciiTheme="minorBidi" w:hAnsiTheme="minorBidi" w:cstheme="minorBidi"/>
          <w:i/>
          <w:iCs/>
        </w:rPr>
        <w:t>H</w:t>
      </w:r>
      <w:r w:rsidRPr="00C76B53">
        <w:rPr>
          <w:rFonts w:asciiTheme="minorBidi" w:hAnsiTheme="minorBidi" w:cstheme="minorBidi"/>
          <w:i/>
          <w:iCs/>
        </w:rPr>
        <w:t>a</w:t>
      </w:r>
      <w:r>
        <w:rPr>
          <w:rFonts w:asciiTheme="minorBidi" w:hAnsiTheme="minorBidi" w:cstheme="minorBidi"/>
          <w:i/>
          <w:iCs/>
        </w:rPr>
        <w:t>-m</w:t>
      </w:r>
      <w:r w:rsidRPr="00C76B53">
        <w:rPr>
          <w:rFonts w:asciiTheme="minorBidi" w:hAnsiTheme="minorBidi" w:cstheme="minorBidi"/>
          <w:i/>
          <w:iCs/>
        </w:rPr>
        <w:t>itzvot</w:t>
      </w:r>
      <w:r w:rsidRPr="00C76B53">
        <w:rPr>
          <w:rFonts w:asciiTheme="minorBidi" w:hAnsiTheme="minorBidi" w:cstheme="minorBidi"/>
        </w:rPr>
        <w:t xml:space="preserve"> and the Ramban's harsh polemic on this point in his </w:t>
      </w:r>
      <w:r w:rsidRPr="00C76B53">
        <w:rPr>
          <w:rFonts w:asciiTheme="minorBidi" w:hAnsiTheme="minorBidi" w:cstheme="minorBidi"/>
          <w:i/>
          <w:iCs/>
        </w:rPr>
        <w:t>Ha</w:t>
      </w:r>
      <w:r>
        <w:rPr>
          <w:rFonts w:asciiTheme="minorBidi" w:hAnsiTheme="minorBidi" w:cstheme="minorBidi"/>
          <w:i/>
          <w:iCs/>
        </w:rPr>
        <w:t>s</w:t>
      </w:r>
      <w:r w:rsidRPr="00C76B53">
        <w:rPr>
          <w:rFonts w:asciiTheme="minorBidi" w:hAnsiTheme="minorBidi" w:cstheme="minorBidi"/>
          <w:i/>
          <w:iCs/>
        </w:rPr>
        <w:t>sagot</w:t>
      </w:r>
      <w:r w:rsidRPr="00C76B53">
        <w:rPr>
          <w:rFonts w:asciiTheme="minorBidi" w:hAnsiTheme="minorBidi" w:cstheme="minorBidi"/>
        </w:rPr>
        <w:t xml:space="preserve">. This issue is discussed at length in both Rabbinic and academic literature, usually in the context of the Rambam's conception of </w:t>
      </w:r>
      <w:r w:rsidRPr="00C76B53">
        <w:rPr>
          <w:rFonts w:asciiTheme="minorBidi" w:hAnsiTheme="minorBidi" w:cstheme="minorBidi"/>
          <w:i/>
          <w:iCs/>
        </w:rPr>
        <w:t>divrei sofrim</w:t>
      </w:r>
      <w:r w:rsidRPr="00C76B53">
        <w:rPr>
          <w:rFonts w:asciiTheme="minorBidi" w:hAnsiTheme="minorBidi" w:cstheme="minorBidi"/>
        </w:rPr>
        <w:t xml:space="preserve">, focused around the Rambam in </w:t>
      </w:r>
      <w:r w:rsidRPr="00C76B53">
        <w:rPr>
          <w:rFonts w:asciiTheme="minorBidi" w:hAnsiTheme="minorBidi" w:cstheme="minorBidi"/>
          <w:i/>
          <w:iCs/>
        </w:rPr>
        <w:t>Hilkhot Ishut</w:t>
      </w:r>
      <w:r w:rsidRPr="00C76B53">
        <w:rPr>
          <w:rFonts w:asciiTheme="minorBidi" w:hAnsiTheme="minorBidi" w:cstheme="minorBidi"/>
        </w:rPr>
        <w:t xml:space="preserve"> 1:2.  There are many competing interpretations of the Rambam in this area and I cannot hope to do justice to this topic in these brief comments.  All I can do is provide you with my own understanding of the Rambam's position.</w:t>
      </w:r>
    </w:p>
  </w:footnote>
  <w:footnote w:id="13">
    <w:p w:rsidR="00737B5D" w:rsidRPr="00C76B53" w:rsidRDefault="00737B5D" w:rsidP="00896A15">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i/>
          <w:iCs/>
        </w:rPr>
        <w:t xml:space="preserve">Sefer </w:t>
      </w:r>
      <w:r>
        <w:rPr>
          <w:rFonts w:asciiTheme="minorBidi" w:hAnsiTheme="minorBidi" w:cstheme="minorBidi"/>
          <w:i/>
          <w:iCs/>
        </w:rPr>
        <w:t>H</w:t>
      </w:r>
      <w:r w:rsidRPr="00C76B53">
        <w:rPr>
          <w:rFonts w:asciiTheme="minorBidi" w:hAnsiTheme="minorBidi" w:cstheme="minorBidi"/>
          <w:i/>
          <w:iCs/>
        </w:rPr>
        <w:t>a</w:t>
      </w:r>
      <w:r>
        <w:rPr>
          <w:rFonts w:asciiTheme="minorBidi" w:hAnsiTheme="minorBidi" w:cstheme="minorBidi"/>
          <w:i/>
          <w:iCs/>
        </w:rPr>
        <w:t>-m</w:t>
      </w:r>
      <w:r w:rsidRPr="00C76B53">
        <w:rPr>
          <w:rFonts w:asciiTheme="minorBidi" w:hAnsiTheme="minorBidi" w:cstheme="minorBidi"/>
          <w:i/>
          <w:iCs/>
        </w:rPr>
        <w:t>itzvot, Shoresh</w:t>
      </w:r>
      <w:r w:rsidRPr="00C76B53">
        <w:rPr>
          <w:rFonts w:asciiTheme="minorBidi" w:hAnsiTheme="minorBidi" w:cstheme="minorBidi"/>
        </w:rPr>
        <w:t xml:space="preserve"> 2</w:t>
      </w:r>
    </w:p>
  </w:footnote>
  <w:footnote w:id="14">
    <w:p w:rsidR="00737B5D" w:rsidRPr="00C76B53" w:rsidRDefault="00737B5D" w:rsidP="0029320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i/>
          <w:iCs/>
        </w:rPr>
        <w:t>Hilkhot Mamrim</w:t>
      </w:r>
      <w:r w:rsidRPr="00C76B53">
        <w:rPr>
          <w:rFonts w:asciiTheme="minorBidi" w:hAnsiTheme="minorBidi" w:cstheme="minorBidi"/>
        </w:rPr>
        <w:t xml:space="preserve"> 1:3.  </w:t>
      </w:r>
    </w:p>
  </w:footnote>
  <w:footnote w:id="15">
    <w:p w:rsidR="00737B5D" w:rsidRPr="00C76B53" w:rsidRDefault="00737B5D" w:rsidP="00896A15">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See </w:t>
      </w:r>
      <w:r w:rsidRPr="00C76B53">
        <w:rPr>
          <w:rFonts w:asciiTheme="minorBidi" w:hAnsiTheme="minorBidi" w:cstheme="minorBidi"/>
          <w:i/>
          <w:iCs/>
        </w:rPr>
        <w:t xml:space="preserve">Sefer </w:t>
      </w:r>
      <w:r>
        <w:rPr>
          <w:rFonts w:asciiTheme="minorBidi" w:hAnsiTheme="minorBidi" w:cstheme="minorBidi"/>
          <w:i/>
          <w:iCs/>
        </w:rPr>
        <w:t>H</w:t>
      </w:r>
      <w:r w:rsidRPr="00C76B53">
        <w:rPr>
          <w:rFonts w:asciiTheme="minorBidi" w:hAnsiTheme="minorBidi" w:cstheme="minorBidi"/>
          <w:i/>
          <w:iCs/>
        </w:rPr>
        <w:t>a</w:t>
      </w:r>
      <w:r>
        <w:rPr>
          <w:rFonts w:asciiTheme="minorBidi" w:hAnsiTheme="minorBidi" w:cstheme="minorBidi"/>
          <w:i/>
          <w:iCs/>
        </w:rPr>
        <w:t>-m</w:t>
      </w:r>
      <w:r w:rsidRPr="00C76B53">
        <w:rPr>
          <w:rFonts w:asciiTheme="minorBidi" w:hAnsiTheme="minorBidi" w:cstheme="minorBidi"/>
          <w:i/>
          <w:iCs/>
        </w:rPr>
        <w:t>itzvot Shoresh</w:t>
      </w:r>
      <w:r w:rsidRPr="00C76B53">
        <w:rPr>
          <w:rFonts w:asciiTheme="minorBidi" w:hAnsiTheme="minorBidi" w:cstheme="minorBidi"/>
        </w:rPr>
        <w:t xml:space="preserve"> 2.</w:t>
      </w:r>
    </w:p>
  </w:footnote>
  <w:footnote w:id="16">
    <w:p w:rsidR="00737B5D" w:rsidRPr="00C76B53" w:rsidRDefault="00737B5D" w:rsidP="006D48D4">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See the Introduction to the </w:t>
      </w:r>
      <w:r w:rsidRPr="00C76B53">
        <w:rPr>
          <w:rFonts w:asciiTheme="minorBidi" w:hAnsiTheme="minorBidi" w:cstheme="minorBidi"/>
          <w:i/>
          <w:iCs/>
        </w:rPr>
        <w:t>Commentary on the Mishna</w:t>
      </w:r>
      <w:r w:rsidRPr="00C76B53">
        <w:rPr>
          <w:rFonts w:asciiTheme="minorBidi" w:hAnsiTheme="minorBidi" w:cstheme="minorBidi"/>
        </w:rPr>
        <w:t>, p. 2: "… this one interprets and understands [one way] and the other interprets and understands [another way], since in the ways of rhetorical interpretation results like this will occur.  When [such] a dispute arises, we follow</w:t>
      </w:r>
      <w:r>
        <w:rPr>
          <w:rFonts w:asciiTheme="minorBidi" w:hAnsiTheme="minorBidi" w:cstheme="minorBidi"/>
        </w:rPr>
        <w:t xml:space="preserve"> the majority as it is written ‘</w:t>
      </w:r>
      <w:r w:rsidRPr="00C76B53">
        <w:rPr>
          <w:rFonts w:asciiTheme="minorBidi" w:hAnsiTheme="minorBidi" w:cstheme="minorBidi"/>
        </w:rPr>
        <w:t>lean towards the majority</w:t>
      </w:r>
      <w:r>
        <w:rPr>
          <w:rFonts w:asciiTheme="minorBidi" w:hAnsiTheme="minorBidi" w:cstheme="minorBidi"/>
        </w:rPr>
        <w:t>’</w:t>
      </w:r>
      <w:r w:rsidRPr="00C76B53">
        <w:rPr>
          <w:rFonts w:asciiTheme="minorBidi" w:hAnsiTheme="minorBidi" w:cstheme="minorBidi"/>
        </w:rPr>
        <w:t>" (my translation of the Kapach text)</w:t>
      </w:r>
      <w:r>
        <w:rPr>
          <w:rFonts w:asciiTheme="minorBidi" w:hAnsiTheme="minorBidi" w:cstheme="minorBidi"/>
        </w:rPr>
        <w:t xml:space="preserve">.  </w:t>
      </w:r>
      <w:r w:rsidRPr="00C76B53">
        <w:rPr>
          <w:rFonts w:asciiTheme="minorBidi" w:hAnsiTheme="minorBidi" w:cstheme="minorBidi"/>
        </w:rPr>
        <w:t xml:space="preserve">It is worth noting that the decision in accordance with the majority thus only applies to </w:t>
      </w:r>
      <w:r w:rsidRPr="00C76B53">
        <w:rPr>
          <w:rFonts w:asciiTheme="minorBidi" w:hAnsiTheme="minorBidi" w:cstheme="minorBidi"/>
          <w:i/>
          <w:iCs/>
        </w:rPr>
        <w:t>halakhot</w:t>
      </w:r>
      <w:r w:rsidRPr="00C76B53">
        <w:rPr>
          <w:rFonts w:asciiTheme="minorBidi" w:hAnsiTheme="minorBidi" w:cstheme="minorBidi"/>
        </w:rPr>
        <w:t xml:space="preserve"> that are fundamentally human creations.  The authority of the majority does not extend to establishing the core content.  </w:t>
      </w:r>
    </w:p>
  </w:footnote>
  <w:footnote w:id="17">
    <w:p w:rsidR="00737B5D" w:rsidRPr="00C76B53" w:rsidRDefault="00737B5D" w:rsidP="006D48D4">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 See, for example, </w:t>
      </w:r>
      <w:r w:rsidRPr="00C76B53">
        <w:rPr>
          <w:rFonts w:asciiTheme="minorBidi" w:hAnsiTheme="minorBidi" w:cstheme="minorBidi"/>
          <w:i/>
          <w:iCs/>
        </w:rPr>
        <w:t>Yoma</w:t>
      </w:r>
      <w:r w:rsidRPr="00C76B53">
        <w:rPr>
          <w:rFonts w:asciiTheme="minorBidi" w:hAnsiTheme="minorBidi" w:cstheme="minorBidi"/>
        </w:rPr>
        <w:t xml:space="preserve"> 80a.</w:t>
      </w:r>
    </w:p>
  </w:footnote>
  <w:footnote w:id="18">
    <w:p w:rsidR="00737B5D" w:rsidRPr="00C76B53" w:rsidRDefault="00737B5D" w:rsidP="00932FDC">
      <w:pPr>
        <w:pStyle w:val="FootnoteText"/>
        <w:jc w:val="both"/>
        <w:rPr>
          <w:rFonts w:asciiTheme="minorBidi" w:hAnsiTheme="minorBidi" w:cstheme="minorBidi"/>
        </w:rPr>
      </w:pPr>
      <w:r w:rsidRPr="00C76B53">
        <w:rPr>
          <w:rStyle w:val="FootnoteReference"/>
          <w:rFonts w:asciiTheme="minorBidi" w:hAnsiTheme="minorBidi" w:cstheme="minorBidi"/>
          <w:sz w:val="20"/>
          <w:szCs w:val="20"/>
        </w:rPr>
        <w:footnoteRef/>
      </w:r>
      <w:r>
        <w:rPr>
          <w:rFonts w:asciiTheme="minorBidi" w:hAnsiTheme="minorBidi" w:cstheme="minorBidi"/>
        </w:rPr>
        <w:t xml:space="preserve">  </w:t>
      </w:r>
      <w:r w:rsidRPr="00C76B53">
        <w:rPr>
          <w:rFonts w:asciiTheme="minorBidi" w:hAnsiTheme="minorBidi" w:cstheme="minorBidi"/>
        </w:rPr>
        <w:t xml:space="preserve">Even with regard to the example from the </w:t>
      </w:r>
      <w:r w:rsidRPr="00C76B53">
        <w:rPr>
          <w:rFonts w:asciiTheme="minorBidi" w:hAnsiTheme="minorBidi" w:cstheme="minorBidi"/>
          <w:i/>
          <w:iCs/>
        </w:rPr>
        <w:t>halakha</w:t>
      </w:r>
      <w:r w:rsidRPr="00C76B53">
        <w:rPr>
          <w:rFonts w:asciiTheme="minorBidi" w:hAnsiTheme="minorBidi" w:cstheme="minorBidi"/>
        </w:rPr>
        <w:t xml:space="preserve"> of </w:t>
      </w:r>
      <w:r w:rsidRPr="00784160">
        <w:rPr>
          <w:rFonts w:asciiTheme="minorBidi" w:hAnsiTheme="minorBidi" w:cstheme="minorBidi"/>
          <w:i/>
          <w:iCs/>
        </w:rPr>
        <w:t>sukka</w:t>
      </w:r>
      <w:r w:rsidRPr="00C76B53">
        <w:rPr>
          <w:rFonts w:asciiTheme="minorBidi" w:hAnsiTheme="minorBidi" w:cstheme="minorBidi"/>
        </w:rPr>
        <w:t xml:space="preserve"> cited above there is a dispute recorded in </w:t>
      </w:r>
      <w:r>
        <w:rPr>
          <w:rFonts w:asciiTheme="minorBidi" w:hAnsiTheme="minorBidi" w:cstheme="minorBidi"/>
          <w:i/>
          <w:iCs/>
        </w:rPr>
        <w:t>Sukka</w:t>
      </w:r>
      <w:r w:rsidRPr="00C76B53">
        <w:rPr>
          <w:rFonts w:asciiTheme="minorBidi" w:hAnsiTheme="minorBidi" w:cstheme="minorBidi"/>
        </w:rPr>
        <w:t xml:space="preserve"> 3a about the minimal area of a </w:t>
      </w:r>
      <w:r w:rsidRPr="00932FDC">
        <w:rPr>
          <w:rFonts w:asciiTheme="minorBidi" w:hAnsiTheme="minorBidi" w:cstheme="minorBidi"/>
          <w:i/>
          <w:iCs/>
        </w:rPr>
        <w:t>sukka</w:t>
      </w:r>
      <w:r w:rsidRPr="00C76B53">
        <w:rPr>
          <w:rFonts w:asciiTheme="minorBidi" w:hAnsiTheme="minorBidi" w:cstheme="minorBidi"/>
        </w:rPr>
        <w:t xml:space="preserve">.  In addition, the Rambam lists, in the </w:t>
      </w:r>
      <w:r w:rsidRPr="00C76B53">
        <w:rPr>
          <w:rFonts w:asciiTheme="minorBidi" w:hAnsiTheme="minorBidi" w:cstheme="minorBidi"/>
          <w:i/>
          <w:iCs/>
        </w:rPr>
        <w:t>Introduction to the Commentary on the Mishna</w:t>
      </w:r>
      <w:r w:rsidRPr="00C76B53">
        <w:rPr>
          <w:rFonts w:asciiTheme="minorBidi" w:hAnsiTheme="minorBidi" w:cstheme="minorBidi"/>
        </w:rPr>
        <w:t xml:space="preserve"> a comprehensive list of </w:t>
      </w:r>
      <w:r>
        <w:rPr>
          <w:rFonts w:asciiTheme="minorBidi" w:hAnsiTheme="minorBidi" w:cstheme="minorBidi"/>
          <w:i/>
          <w:iCs/>
        </w:rPr>
        <w:t>H</w:t>
      </w:r>
      <w:r w:rsidRPr="00C76B53">
        <w:rPr>
          <w:rFonts w:asciiTheme="minorBidi" w:hAnsiTheme="minorBidi" w:cstheme="minorBidi"/>
          <w:i/>
          <w:iCs/>
        </w:rPr>
        <w:t>alakhot le-Moshe mi</w:t>
      </w:r>
      <w:r>
        <w:rPr>
          <w:rFonts w:asciiTheme="minorBidi" w:hAnsiTheme="minorBidi" w:cstheme="minorBidi"/>
          <w:i/>
          <w:iCs/>
        </w:rPr>
        <w:t>-S</w:t>
      </w:r>
      <w:r w:rsidRPr="00C76B53">
        <w:rPr>
          <w:rFonts w:asciiTheme="minorBidi" w:hAnsiTheme="minorBidi" w:cstheme="minorBidi"/>
          <w:i/>
          <w:iCs/>
        </w:rPr>
        <w:t>inai</w:t>
      </w:r>
      <w:r w:rsidRPr="00C76B53">
        <w:rPr>
          <w:rFonts w:asciiTheme="minorBidi" w:hAnsiTheme="minorBidi" w:cstheme="minorBidi"/>
        </w:rPr>
        <w:t xml:space="preserve">.  R. Yair Bachrach, in his collection of responsa, </w:t>
      </w:r>
      <w:r w:rsidRPr="00C76B53">
        <w:rPr>
          <w:rFonts w:asciiTheme="minorBidi" w:hAnsiTheme="minorBidi" w:cstheme="minorBidi"/>
          <w:i/>
          <w:iCs/>
        </w:rPr>
        <w:t>Chav</w:t>
      </w:r>
      <w:r>
        <w:rPr>
          <w:rFonts w:asciiTheme="minorBidi" w:hAnsiTheme="minorBidi" w:cstheme="minorBidi"/>
          <w:i/>
          <w:iCs/>
        </w:rPr>
        <w:t>v</w:t>
      </w:r>
      <w:r w:rsidRPr="00C76B53">
        <w:rPr>
          <w:rFonts w:asciiTheme="minorBidi" w:hAnsiTheme="minorBidi" w:cstheme="minorBidi"/>
          <w:i/>
          <w:iCs/>
        </w:rPr>
        <w:t>ot Yair</w:t>
      </w:r>
      <w:r w:rsidRPr="00C76B53">
        <w:rPr>
          <w:rFonts w:asciiTheme="minorBidi" w:hAnsiTheme="minorBidi" w:cstheme="minorBidi"/>
        </w:rPr>
        <w:t xml:space="preserve">, 192, systematically goes through the list and shows how nearly all of them are subject to dispute.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16B6"/>
    <w:rsid w:val="00012E18"/>
    <w:rsid w:val="000646C9"/>
    <w:rsid w:val="000A4C79"/>
    <w:rsid w:val="00121FA5"/>
    <w:rsid w:val="00161D15"/>
    <w:rsid w:val="00176FA7"/>
    <w:rsid w:val="00182B52"/>
    <w:rsid w:val="001D09C3"/>
    <w:rsid w:val="001D4591"/>
    <w:rsid w:val="0025654F"/>
    <w:rsid w:val="00264707"/>
    <w:rsid w:val="0029320C"/>
    <w:rsid w:val="002B0686"/>
    <w:rsid w:val="002B16B6"/>
    <w:rsid w:val="002E0249"/>
    <w:rsid w:val="002F1AA6"/>
    <w:rsid w:val="0034640E"/>
    <w:rsid w:val="00353349"/>
    <w:rsid w:val="00356DBA"/>
    <w:rsid w:val="00360417"/>
    <w:rsid w:val="003721A5"/>
    <w:rsid w:val="003D1C65"/>
    <w:rsid w:val="00403D6A"/>
    <w:rsid w:val="00431383"/>
    <w:rsid w:val="004354BD"/>
    <w:rsid w:val="00437D2D"/>
    <w:rsid w:val="004409C3"/>
    <w:rsid w:val="004D4191"/>
    <w:rsid w:val="004F739A"/>
    <w:rsid w:val="00520C47"/>
    <w:rsid w:val="005466BC"/>
    <w:rsid w:val="00550A61"/>
    <w:rsid w:val="00592D7C"/>
    <w:rsid w:val="00594115"/>
    <w:rsid w:val="00681BB5"/>
    <w:rsid w:val="006B79AD"/>
    <w:rsid w:val="006D48D4"/>
    <w:rsid w:val="006D697E"/>
    <w:rsid w:val="007125E1"/>
    <w:rsid w:val="00727899"/>
    <w:rsid w:val="00737B5D"/>
    <w:rsid w:val="00763D14"/>
    <w:rsid w:val="00764B5A"/>
    <w:rsid w:val="00784160"/>
    <w:rsid w:val="00797FD6"/>
    <w:rsid w:val="007B6032"/>
    <w:rsid w:val="007B69A6"/>
    <w:rsid w:val="007B7F49"/>
    <w:rsid w:val="007E502B"/>
    <w:rsid w:val="00823051"/>
    <w:rsid w:val="00844114"/>
    <w:rsid w:val="00896A15"/>
    <w:rsid w:val="008B1B6E"/>
    <w:rsid w:val="008B2AE0"/>
    <w:rsid w:val="008C49D1"/>
    <w:rsid w:val="008E1CFA"/>
    <w:rsid w:val="009229AF"/>
    <w:rsid w:val="00927B06"/>
    <w:rsid w:val="00930338"/>
    <w:rsid w:val="00932FDC"/>
    <w:rsid w:val="0094020D"/>
    <w:rsid w:val="00946E51"/>
    <w:rsid w:val="009A3931"/>
    <w:rsid w:val="009B5BCB"/>
    <w:rsid w:val="009D2899"/>
    <w:rsid w:val="009F4BEA"/>
    <w:rsid w:val="00A06C2D"/>
    <w:rsid w:val="00A14EF0"/>
    <w:rsid w:val="00A476FC"/>
    <w:rsid w:val="00A50DCB"/>
    <w:rsid w:val="00A757E3"/>
    <w:rsid w:val="00A9342F"/>
    <w:rsid w:val="00AC42A1"/>
    <w:rsid w:val="00AC78C1"/>
    <w:rsid w:val="00AE06C3"/>
    <w:rsid w:val="00AF1051"/>
    <w:rsid w:val="00B00AC6"/>
    <w:rsid w:val="00B2296F"/>
    <w:rsid w:val="00B67A05"/>
    <w:rsid w:val="00B86C4B"/>
    <w:rsid w:val="00BA2B63"/>
    <w:rsid w:val="00BA45BF"/>
    <w:rsid w:val="00BB4134"/>
    <w:rsid w:val="00BF3595"/>
    <w:rsid w:val="00BF4317"/>
    <w:rsid w:val="00C22900"/>
    <w:rsid w:val="00C755F5"/>
    <w:rsid w:val="00C76B53"/>
    <w:rsid w:val="00C96F8C"/>
    <w:rsid w:val="00CA0B70"/>
    <w:rsid w:val="00CD2B22"/>
    <w:rsid w:val="00CD722C"/>
    <w:rsid w:val="00CF0EC8"/>
    <w:rsid w:val="00CF4102"/>
    <w:rsid w:val="00D32E3C"/>
    <w:rsid w:val="00D41052"/>
    <w:rsid w:val="00D50F61"/>
    <w:rsid w:val="00D72A82"/>
    <w:rsid w:val="00D875D7"/>
    <w:rsid w:val="00D9626D"/>
    <w:rsid w:val="00DC2FEA"/>
    <w:rsid w:val="00DD7499"/>
    <w:rsid w:val="00DF24D9"/>
    <w:rsid w:val="00DF2856"/>
    <w:rsid w:val="00E212BD"/>
    <w:rsid w:val="00E31DF7"/>
    <w:rsid w:val="00E34DFC"/>
    <w:rsid w:val="00E92C39"/>
    <w:rsid w:val="00EA68B9"/>
    <w:rsid w:val="00EF10DC"/>
    <w:rsid w:val="00EF5EDC"/>
    <w:rsid w:val="00F1740B"/>
    <w:rsid w:val="00FA78B7"/>
    <w:rsid w:val="00FD1566"/>
    <w:rsid w:val="00FF6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C"/>
    <w:pPr>
      <w:bidi/>
      <w:spacing w:after="0" w:line="360" w:lineRule="auto"/>
    </w:pPr>
    <w:rPr>
      <w:rFonts w:ascii="Times New Roman" w:hAnsi="Times New Roman" w:cs="Narkisim"/>
      <w:sz w:val="20"/>
      <w:szCs w:val="20"/>
    </w:rPr>
  </w:style>
  <w:style w:type="paragraph" w:styleId="Heading1">
    <w:name w:val="heading 1"/>
    <w:basedOn w:val="Normal"/>
    <w:next w:val="Normal"/>
    <w:link w:val="Heading1Char"/>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2">
    <w:name w:val="heading 2"/>
    <w:aliases w:val="Heading 2 English"/>
    <w:next w:val="Normal"/>
    <w:link w:val="Heading2Char"/>
    <w:qFormat/>
    <w:rsid w:val="00D32E3C"/>
    <w:pPr>
      <w:keepNext/>
      <w:numPr>
        <w:numId w:val="15"/>
      </w:numPr>
      <w:spacing w:after="0" w:line="360" w:lineRule="auto"/>
      <w:outlineLvl w:val="1"/>
    </w:pPr>
    <w:rPr>
      <w:rFonts w:ascii="Calibri" w:hAnsi="Calibri" w:cs="Narkisim"/>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snapToGrid w:val="0"/>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2E3C"/>
    <w:rPr>
      <w:rFonts w:ascii="Tahoma" w:eastAsia="Times New Roman" w:hAnsi="Tahoma" w:cs="Tahoma"/>
      <w:sz w:val="16"/>
      <w:szCs w:val="16"/>
    </w:rPr>
  </w:style>
  <w:style w:type="paragraph" w:styleId="BodyText">
    <w:name w:val="Body Text"/>
    <w:aliases w:val="English normal"/>
    <w:basedOn w:val="Normal"/>
    <w:link w:val="BodyTextChar"/>
    <w:qFormat/>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rsid w:val="00D32E3C"/>
    <w:rPr>
      <w:rFonts w:ascii="Times New Roman" w:eastAsia="Times New Roman" w:hAnsi="Times New Roman" w:cs="Narkisim"/>
      <w:sz w:val="20"/>
      <w:szCs w:val="20"/>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EndnoteReference">
    <w:name w:val="endnote reference"/>
    <w:basedOn w:val="DefaultParagraphFont"/>
    <w:semiHidden/>
    <w:rsid w:val="00D32E3C"/>
    <w:rPr>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rsid w:val="00D32E3C"/>
    <w:rPr>
      <w:rFonts w:ascii="Times New Roman" w:eastAsia="Times New Roman" w:hAnsi="Times New Roman" w:cs="Narkisim"/>
      <w:sz w:val="20"/>
      <w:szCs w:val="20"/>
      <w:lang w:eastAsia="he-IL"/>
    </w:rPr>
  </w:style>
  <w:style w:type="character" w:styleId="FootnoteReference">
    <w:name w:val="footnote reference"/>
    <w:basedOn w:val="DefaultParagraphFont"/>
    <w:rsid w:val="00D32E3C"/>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32E3C"/>
    <w:pPr>
      <w:spacing w:after="0" w:line="240" w:lineRule="auto"/>
    </w:pPr>
    <w:rPr>
      <w:rFonts w:ascii="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32E3C"/>
    <w:rPr>
      <w:rFonts w:ascii="Times New Roman" w:eastAsia="Times New Roman" w:hAnsi="Times New Roman" w:cs="Narkisim"/>
      <w:sz w:val="20"/>
      <w:szCs w:val="20"/>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rsid w:val="00D32E3C"/>
    <w:rPr>
      <w:rFonts w:ascii="Times New Roman" w:eastAsia="Times New Roman" w:hAnsi="Times New Roman" w:cs="FrankRuehl"/>
      <w:sz w:val="24"/>
      <w:szCs w:val="24"/>
      <w:lang w:eastAsia="he-IL"/>
    </w:rPr>
  </w:style>
  <w:style w:type="character" w:customStyle="1" w:styleId="Heading1Char">
    <w:name w:val="Heading 1 Char"/>
    <w:basedOn w:val="DefaultParagraphFont"/>
    <w:link w:val="Heading1"/>
    <w:rsid w:val="00431383"/>
    <w:rPr>
      <w:rFonts w:asciiTheme="majorHAnsi" w:eastAsiaTheme="majorEastAsia" w:hAnsiTheme="majorHAnsi" w:cstheme="majorBidi"/>
      <w:b/>
      <w:bCs/>
      <w:u w:val="single"/>
    </w:rPr>
  </w:style>
  <w:style w:type="character" w:customStyle="1" w:styleId="Heading2Char">
    <w:name w:val="Heading 2 Char"/>
    <w:aliases w:val="Heading 2 English Char"/>
    <w:basedOn w:val="DefaultParagraphFont"/>
    <w:link w:val="Heading2"/>
    <w:rsid w:val="00D32E3C"/>
    <w:rPr>
      <w:rFonts w:ascii="Calibri" w:eastAsia="Times New Roman" w:hAnsi="Calibri" w:cs="Narkisim"/>
      <w:b/>
      <w:bCs/>
      <w:sz w:val="24"/>
      <w:szCs w:val="24"/>
      <w:u w:val="single"/>
    </w:rPr>
  </w:style>
  <w:style w:type="character" w:customStyle="1" w:styleId="Heading3Char">
    <w:name w:val="Heading 3 Char"/>
    <w:aliases w:val="list Char"/>
    <w:basedOn w:val="DefaultParagraphFont"/>
    <w:link w:val="Heading3"/>
    <w:rsid w:val="00353349"/>
    <w:rPr>
      <w:rFonts w:asciiTheme="minorHAnsi" w:eastAsiaTheme="minorEastAsia" w:hAnsiTheme="minorHAnsi" w:cstheme="minorHAnsi"/>
      <w:sz w:val="24"/>
      <w:szCs w:val="24"/>
    </w:rPr>
  </w:style>
  <w:style w:type="character" w:customStyle="1" w:styleId="Heading4Char">
    <w:name w:val="Heading 4 Char"/>
    <w:basedOn w:val="DefaultParagraphFont"/>
    <w:link w:val="Heading4"/>
    <w:rsid w:val="00D32E3C"/>
    <w:rPr>
      <w:rFonts w:ascii="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32E3C"/>
    <w:rPr>
      <w:rFonts w:ascii="Times New Roman" w:hAnsi="Times New Roman" w:cs="Narkisim"/>
      <w:snapToGrid w:val="0"/>
      <w:sz w:val="20"/>
      <w:szCs w:val="20"/>
      <w:u w:val="single"/>
    </w:rPr>
  </w:style>
  <w:style w:type="character" w:customStyle="1" w:styleId="Heading6Char">
    <w:name w:val="Heading 6 Char"/>
    <w:basedOn w:val="DefaultParagraphFont"/>
    <w:link w:val="Heading6"/>
    <w:rsid w:val="00D32E3C"/>
    <w:rPr>
      <w:rFonts w:ascii="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32E3C"/>
    <w:rPr>
      <w:rFonts w:ascii="Times New Roman" w:hAnsi="Times New Roman" w:cs="Narkisim"/>
      <w:caps/>
      <w:kern w:val="20"/>
      <w:sz w:val="18"/>
      <w:szCs w:val="20"/>
      <w:lang w:eastAsia="he-IL"/>
    </w:rPr>
  </w:style>
  <w:style w:type="character" w:customStyle="1" w:styleId="Heading8Char">
    <w:name w:val="Heading 8 Char"/>
    <w:basedOn w:val="DefaultParagraphFont"/>
    <w:link w:val="Heading8"/>
    <w:rsid w:val="00D32E3C"/>
    <w:rPr>
      <w:rFonts w:ascii="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32E3C"/>
    <w:rPr>
      <w:rFonts w:ascii="Times New Roman" w:hAnsi="Times New Roman" w:cs="Narkisim"/>
      <w:spacing w:val="-5"/>
      <w:kern w:val="20"/>
      <w:sz w:val="20"/>
      <w:szCs w:val="20"/>
      <w:lang w:eastAsia="he-IL"/>
    </w:rPr>
  </w:style>
  <w:style w:type="character" w:styleId="Hyperlink">
    <w:name w:val="Hyperlink"/>
    <w:basedOn w:val="DefaultParagraphFont"/>
    <w:rsid w:val="00D32E3C"/>
    <w:rPr>
      <w:strike w:val="0"/>
      <w:dstrike w:val="0"/>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rsid w:val="00D32E3C"/>
    <w:rPr>
      <w:rFonts w:ascii="Courier New" w:eastAsia="Times New Roman" w:hAnsi="Courier New" w:cs="FrankRuehl"/>
      <w:sz w:val="20"/>
      <w:szCs w:val="24"/>
      <w:lang w:eastAsia="he-IL"/>
    </w:rPr>
  </w:style>
  <w:style w:type="paragraph" w:customStyle="1" w:styleId="Quote1">
    <w:name w:val="Quote1"/>
    <w:basedOn w:val="BodyText"/>
    <w:link w:val="quoteChar1"/>
    <w:qForma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D32E3C"/>
    <w:rPr>
      <w:rFonts w:ascii="Calibri" w:eastAsia="Calibri" w:hAnsi="Calibri" w:cs="Narkisim"/>
      <w:color w:val="000000"/>
      <w:sz w:val="24"/>
      <w:szCs w:val="24"/>
    </w:rPr>
  </w:style>
  <w:style w:type="paragraph" w:customStyle="1" w:styleId="Sectionheading">
    <w:name w:val="Section heading"/>
    <w:basedOn w:val="BodyText"/>
    <w:qFormat/>
    <w:rsid w:val="00CF0EC8"/>
    <w:pPr>
      <w:ind w:firstLine="0"/>
    </w:pPr>
    <w:rPr>
      <w:b/>
      <w:bCs/>
      <w:u w:val="single"/>
    </w:rPr>
  </w:style>
  <w:style w:type="character" w:customStyle="1" w:styleId="StyleFootnoteReference12pt">
    <w:name w:val="Style Footnote Reference + 12 pt"/>
    <w:basedOn w:val="FootnoteReference"/>
    <w:rsid w:val="00D32E3C"/>
    <w:rPr>
      <w:kern w:val="16"/>
      <w:position w:val="6"/>
      <w:sz w:val="20"/>
      <w:szCs w:val="20"/>
      <w:vertAlign w:val="superscript"/>
    </w:rPr>
  </w:style>
  <w:style w:type="numbering" w:customStyle="1" w:styleId="StyleNumberedBefore1Hanging025">
    <w:name w:val="Style Numbered Before:  1&quot; Hanging:  0.25&quot;"/>
    <w:basedOn w:val="NoList"/>
    <w:rsid w:val="00D32E3C"/>
    <w:pPr>
      <w:numPr>
        <w:numId w:val="2"/>
      </w:numPr>
    </w:pPr>
  </w:style>
  <w:style w:type="numbering" w:customStyle="1" w:styleId="Style1">
    <w:name w:val="Style1"/>
    <w:basedOn w:val="NoList"/>
    <w:rsid w:val="00D32E3C"/>
    <w:pPr>
      <w:numPr>
        <w:numId w:val="12"/>
      </w:numPr>
    </w:p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napToGrid w:val="0"/>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qFormat/>
    <w:rsid w:val="00797FD6"/>
    <w:rPr>
      <w:rFonts w:cs="Narkisim"/>
      <w:sz w:val="16"/>
      <w:szCs w:val="16"/>
      <w:vertAlign w:val="subscript"/>
    </w:rPr>
  </w:style>
  <w:style w:type="paragraph" w:customStyle="1" w:styleId="texts">
    <w:name w:val="texts"/>
    <w:basedOn w:val="Normal"/>
    <w:qFormat/>
    <w:rsid w:val="007B6032"/>
    <w:pPr>
      <w:jc w:val="both"/>
    </w:pPr>
    <w:rPr>
      <w:sz w:val="24"/>
      <w:szCs w:val="24"/>
    </w:rPr>
  </w:style>
  <w:style w:type="paragraph" w:customStyle="1" w:styleId="a8">
    <w:name w:val="תנ&quot;ך"/>
    <w:basedOn w:val="BodyText"/>
    <w:link w:val="Char"/>
    <w:qFormat/>
    <w:rsid w:val="007B6032"/>
    <w:pPr>
      <w:jc w:val="right"/>
    </w:pPr>
    <w:rPr>
      <w:rFonts w:cs="FrankRuehl"/>
    </w:rPr>
  </w:style>
  <w:style w:type="character" w:customStyle="1" w:styleId="Char">
    <w:name w:val="תנ&quot;ך Char"/>
    <w:basedOn w:val="BodyTextChar"/>
    <w:link w:val="a8"/>
    <w:rsid w:val="007B6032"/>
    <w:rPr>
      <w:rFonts w:ascii="Calibri" w:hAnsi="Calibri" w:cs="FrankRuehl"/>
      <w:sz w:val="24"/>
      <w:szCs w:val="24"/>
    </w:rPr>
  </w:style>
  <w:style w:type="paragraph" w:customStyle="1" w:styleId="a9">
    <w:name w:val="דף עבודה"/>
    <w:basedOn w:val="PlainText"/>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PlainTextChar"/>
    <w:link w:val="a9"/>
    <w:rsid w:val="00AE06C3"/>
    <w:rPr>
      <w:rFonts w:ascii="Courier New" w:eastAsia="Times New Roman" w:hAnsi="Courier New" w:cs="Narkisim"/>
      <w:sz w:val="24"/>
      <w:szCs w:val="24"/>
      <w:lang w:eastAsia="he-IL"/>
    </w:rPr>
  </w:style>
  <w:style w:type="paragraph" w:customStyle="1" w:styleId="Englishtexts">
    <w:name w:val="English texts"/>
    <w:basedOn w:val="BodyText"/>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BodyTextChar"/>
    <w:link w:val="Englishtexts"/>
    <w:rsid w:val="00176FA7"/>
    <w:rPr>
      <w:rFonts w:asciiTheme="majorBidi" w:hAnsiTheme="majorBidi" w:cstheme="majorBidi"/>
      <w:sz w:val="20"/>
      <w:szCs w:val="20"/>
    </w:rPr>
  </w:style>
  <w:style w:type="character" w:customStyle="1" w:styleId="quoteChar1">
    <w:name w:val="quote Char1"/>
    <w:basedOn w:val="DefaultParagraphFont"/>
    <w:link w:val="Quote1"/>
    <w:rsid w:val="004D4191"/>
    <w:rPr>
      <w:rFonts w:ascii="Calibri" w:hAnsi="Calibri" w:cs="Times New Roman"/>
      <w:sz w:val="24"/>
      <w:szCs w:val="24"/>
    </w:rPr>
  </w:style>
  <w:style w:type="character" w:customStyle="1" w:styleId="FootnoteTextChar1">
    <w:name w:val="Footnote Text Char1"/>
    <w:basedOn w:val="DefaultParagraphFont"/>
    <w:rsid w:val="004D4191"/>
    <w:rPr>
      <w:rFonts w:cs="Narkisim"/>
      <w:lang w:val="en-US" w:eastAsia="en-US" w:bidi="he-IL"/>
    </w:rPr>
  </w:style>
  <w:style w:type="paragraph" w:styleId="BlockText">
    <w:name w:val="Block Text"/>
    <w:basedOn w:val="Normal"/>
    <w:link w:val="BlockTextChar"/>
    <w:rsid w:val="00C76B53"/>
    <w:pPr>
      <w:bidi w:val="0"/>
      <w:ind w:left="567"/>
      <w:jc w:val="both"/>
    </w:pPr>
    <w:rPr>
      <w:rFonts w:ascii="Courier New" w:eastAsia="Calibri" w:hAnsi="Courier New" w:cs="Times New Roman"/>
    </w:rPr>
  </w:style>
  <w:style w:type="character" w:customStyle="1" w:styleId="BlockTextChar">
    <w:name w:val="Block Text Char"/>
    <w:link w:val="BlockText"/>
    <w:locked/>
    <w:rsid w:val="00C76B53"/>
    <w:rPr>
      <w:rFonts w:ascii="Courier New" w:eastAsia="Calibri" w:hAnsi="Courier New" w:cs="Times New Roman"/>
      <w:sz w:val="20"/>
      <w:szCs w:val="20"/>
    </w:rPr>
  </w:style>
  <w:style w:type="paragraph" w:customStyle="1" w:styleId="aa">
    <w:name w:val="פרשה"/>
    <w:basedOn w:val="Heading1"/>
    <w:rsid w:val="00C76B53"/>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C76B53"/>
    <w:pPr>
      <w:keepLines/>
      <w:widowControl w:val="0"/>
      <w:autoSpaceDE w:val="0"/>
      <w:autoSpaceDN w:val="0"/>
      <w:spacing w:after="160" w:line="240" w:lineRule="auto"/>
      <w:ind w:left="360" w:hanging="360"/>
    </w:pPr>
    <w:rPr>
      <w:rFonts w:ascii="CG Times" w:eastAsia="Calibri" w:hAnsi="CG Times" w:cs="Times New Roman"/>
      <w:sz w:val="20"/>
      <w:szCs w:val="20"/>
    </w:rPr>
  </w:style>
  <w:style w:type="paragraph" w:styleId="ListParagraph">
    <w:name w:val="List Paragraph"/>
    <w:basedOn w:val="Normal"/>
    <w:uiPriority w:val="34"/>
    <w:qFormat/>
    <w:rsid w:val="00C7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16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79B0-9DF2-436D-93F0-112A4EA4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6</Pages>
  <Words>2419</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tmpUser</cp:lastModifiedBy>
  <cp:revision>24</cp:revision>
  <dcterms:created xsi:type="dcterms:W3CDTF">2012-02-12T13:07:00Z</dcterms:created>
  <dcterms:modified xsi:type="dcterms:W3CDTF">2012-02-23T09:22:00Z</dcterms:modified>
</cp:coreProperties>
</file>