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0D0EDD" w:rsidRDefault="00431FA5" w:rsidP="00986721">
      <w:pPr>
        <w:pStyle w:val="a8"/>
        <w:rPr>
          <w:sz w:val="50"/>
          <w:szCs w:val="28"/>
          <w:rtl/>
        </w:rPr>
      </w:pPr>
      <w:r w:rsidRPr="000D0EDD">
        <w:rPr>
          <w:sz w:val="50"/>
          <w:szCs w:val="28"/>
          <w:rtl/>
        </w:rPr>
        <w:t xml:space="preserve">הרב </w:t>
      </w:r>
      <w:r w:rsidR="00986721" w:rsidRPr="000D0EDD">
        <w:rPr>
          <w:rFonts w:hint="cs"/>
          <w:sz w:val="50"/>
          <w:szCs w:val="28"/>
          <w:rtl/>
        </w:rPr>
        <w:t>דן האוזר</w:t>
      </w:r>
    </w:p>
    <w:p w:rsidR="00D266B1" w:rsidRPr="000D0EDD" w:rsidRDefault="00D266B1" w:rsidP="00D266B1">
      <w:pPr>
        <w:pStyle w:val="1"/>
      </w:pPr>
      <w:bookmarkStart w:id="0" w:name="OLE_LINK1"/>
      <w:r w:rsidRPr="000D0EDD">
        <w:rPr>
          <w:rFonts w:hint="cs"/>
          <w:sz w:val="28"/>
          <w:szCs w:val="48"/>
          <w:rtl/>
        </w:rPr>
        <w:t xml:space="preserve">תיקון הדיבור </w:t>
      </w:r>
      <w:r w:rsidRPr="000D0EDD">
        <w:rPr>
          <w:sz w:val="28"/>
          <w:szCs w:val="48"/>
          <w:rtl/>
        </w:rPr>
        <w:t>–</w:t>
      </w:r>
      <w:r w:rsidRPr="000D0EDD">
        <w:rPr>
          <w:rFonts w:hint="cs"/>
          <w:sz w:val="28"/>
          <w:szCs w:val="48"/>
          <w:rtl/>
        </w:rPr>
        <w:t xml:space="preserve"> תורה כט</w:t>
      </w:r>
      <w:bookmarkEnd w:id="0"/>
    </w:p>
    <w:p w:rsidR="00712BE2" w:rsidRPr="000D0EDD" w:rsidRDefault="00712BE2" w:rsidP="00E87ED4">
      <w:pPr>
        <w:ind w:left="651" w:right="993"/>
        <w:rPr>
          <w:rtl/>
        </w:rPr>
      </w:pPr>
      <w:r w:rsidRPr="000D0EDD">
        <w:rPr>
          <w:rtl/>
        </w:rPr>
        <w:t>א. כִּי לא כָּל דִּבּוּר נִקְרָא דִּבּוּר</w:t>
      </w:r>
      <w:r w:rsidR="00E87ED4" w:rsidRPr="000D0EDD">
        <w:rPr>
          <w:rFonts w:hint="cs"/>
          <w:rtl/>
        </w:rPr>
        <w:t>.</w:t>
      </w:r>
      <w:r w:rsidRPr="000D0EDD">
        <w:rPr>
          <w:rtl/>
        </w:rPr>
        <w:t xml:space="preserve"> כִּי דִּבּוּר שֶׁאֵינוֹ נִשְׁמָע וְנִתְקַבֵּל אֵינוֹ נִקְרָא דִּבּוּר</w:t>
      </w:r>
      <w:r w:rsidR="00E87ED4" w:rsidRPr="000D0EDD">
        <w:rPr>
          <w:rFonts w:hint="cs"/>
          <w:rtl/>
        </w:rPr>
        <w:t>,</w:t>
      </w:r>
      <w:r w:rsidRPr="000D0EDD">
        <w:rPr>
          <w:rtl/>
        </w:rPr>
        <w:t xml:space="preserve"> בְּחִינַת ''אֵין אמֶר וְאֵין דְּב</w:t>
      </w:r>
      <w:r w:rsidR="00E87ED4" w:rsidRPr="000D0EDD">
        <w:rPr>
          <w:rtl/>
        </w:rPr>
        <w:t>ָרִים בְּלִי נִשְׁמָע קוֹלָם''</w:t>
      </w:r>
      <w:r w:rsidR="00E87ED4" w:rsidRPr="000D0EDD">
        <w:rPr>
          <w:rFonts w:hint="cs"/>
          <w:rtl/>
        </w:rPr>
        <w:t xml:space="preserve"> (תהילים יט, ד).</w:t>
      </w:r>
      <w:r w:rsidR="009137E0" w:rsidRPr="000D0EDD">
        <w:rPr>
          <w:rFonts w:hint="cs"/>
          <w:rtl/>
        </w:rPr>
        <w:t xml:space="preserve"> </w:t>
      </w:r>
      <w:r w:rsidR="00E87ED4" w:rsidRPr="000D0EDD">
        <w:rPr>
          <w:rFonts w:hint="cs"/>
          <w:rtl/>
        </w:rPr>
        <w:t>ו</w:t>
      </w:r>
      <w:r w:rsidRPr="000D0EDD">
        <w:rPr>
          <w:rtl/>
        </w:rPr>
        <w:t>עִקַּר מַה שֶּׁנִּתְקַבֵּל הַדִּבּוּר הוּא מֵחֲמַת הַטּוֹב שֶׁיֵּשׁ בּוֹ</w:t>
      </w:r>
      <w:r w:rsidR="00E87ED4" w:rsidRPr="000D0EDD">
        <w:rPr>
          <w:rFonts w:hint="cs"/>
          <w:rtl/>
        </w:rPr>
        <w:t>,</w:t>
      </w:r>
      <w:r w:rsidRPr="000D0EDD">
        <w:rPr>
          <w:rtl/>
        </w:rPr>
        <w:t xml:space="preserve"> כִּי טוֹב הַכּל חֲפֵצִים</w:t>
      </w:r>
      <w:r w:rsidR="00E87ED4" w:rsidRPr="000D0EDD">
        <w:rPr>
          <w:rFonts w:hint="cs"/>
          <w:rtl/>
        </w:rPr>
        <w:t>.</w:t>
      </w:r>
      <w:r w:rsidRPr="000D0EDD">
        <w:rPr>
          <w:rtl/>
        </w:rPr>
        <w:t xml:space="preserve"> וְעַל כֵּן כְּשֶׁיֵּשׁ טוֹב בְּהַדִּבּוּר אֲזַי הַדִּבּוּר נִשְׁמָע וְנִתְקַבֵּל אֲבָל כְּשֶׁאֵין טוֹב בְּהַדִּבּוּר אֵינוֹ נִתְקַבֵּל</w:t>
      </w:r>
      <w:r w:rsidR="00E87ED4" w:rsidRPr="000D0EDD">
        <w:rPr>
          <w:rFonts w:hint="cs"/>
          <w:rtl/>
        </w:rPr>
        <w:t>.</w:t>
      </w:r>
      <w:r w:rsidRPr="000D0EDD">
        <w:rPr>
          <w:rtl/>
        </w:rPr>
        <w:t xml:space="preserve"> וְאֵיךְ</w:t>
      </w:r>
      <w:r w:rsidR="009137E0" w:rsidRPr="000D0EDD">
        <w:rPr>
          <w:rFonts w:hint="cs"/>
          <w:rtl/>
        </w:rPr>
        <w:t xml:space="preserve"> </w:t>
      </w:r>
      <w:r w:rsidR="00E87ED4" w:rsidRPr="000D0EDD">
        <w:rPr>
          <w:rtl/>
        </w:rPr>
        <w:t>עוֹשִׂין הַטּוֹב בְּהַדִּבּוּר</w:t>
      </w:r>
      <w:r w:rsidR="00E87ED4" w:rsidRPr="000D0EDD">
        <w:rPr>
          <w:rFonts w:hint="cs"/>
          <w:rtl/>
        </w:rPr>
        <w:t>,</w:t>
      </w:r>
      <w:r w:rsidRPr="000D0EDD">
        <w:rPr>
          <w:rtl/>
        </w:rPr>
        <w:t xml:space="preserve"> הוּא עַל יְדֵי שֶׁלּוֹקְחִין הַדִּבּוּר מֵהַדַּעַת</w:t>
      </w:r>
      <w:r w:rsidR="00E87ED4" w:rsidRPr="000D0EDD">
        <w:rPr>
          <w:rFonts w:hint="cs"/>
          <w:rtl/>
        </w:rPr>
        <w:t>,</w:t>
      </w:r>
      <w:r w:rsidRPr="000D0EDD">
        <w:rPr>
          <w:rtl/>
        </w:rPr>
        <w:t xml:space="preserve"> אֲזַי יֵשׁ בּוֹ טוֹב</w:t>
      </w:r>
      <w:r w:rsidR="00E87ED4" w:rsidRPr="000D0EDD">
        <w:rPr>
          <w:rFonts w:hint="cs"/>
          <w:rtl/>
        </w:rPr>
        <w:t>,</w:t>
      </w:r>
      <w:r w:rsidRPr="000D0EDD">
        <w:rPr>
          <w:rtl/>
        </w:rPr>
        <w:t xml:space="preserve"> אֲבָל כְּשֶׁהַדִּבּוּר בּ</w:t>
      </w:r>
      <w:r w:rsidR="00E87ED4" w:rsidRPr="000D0EDD">
        <w:rPr>
          <w:rtl/>
        </w:rPr>
        <w:t>ְלא דַּעַת אֲזַי אֵין בּוֹ טוֹב</w:t>
      </w:r>
      <w:r w:rsidR="00E87ED4" w:rsidRPr="000D0EDD">
        <w:rPr>
          <w:rFonts w:hint="cs"/>
          <w:rtl/>
        </w:rPr>
        <w:t xml:space="preserve">, </w:t>
      </w:r>
      <w:r w:rsidR="00E87ED4" w:rsidRPr="000D0EDD">
        <w:rPr>
          <w:rtl/>
        </w:rPr>
        <w:t>בבחינת</w:t>
      </w:r>
      <w:r w:rsidRPr="000D0EDD">
        <w:rPr>
          <w:rtl/>
        </w:rPr>
        <w:t xml:space="preserve">: ''גַּם בְּלא דַּעַת נֶפֶשׁ לא טוֹב'' </w:t>
      </w:r>
      <w:r w:rsidR="00E87ED4" w:rsidRPr="000D0EDD">
        <w:rPr>
          <w:rtl/>
        </w:rPr>
        <w:t>(מִשְׁלֵי יט</w:t>
      </w:r>
      <w:r w:rsidR="00E87ED4" w:rsidRPr="000D0EDD">
        <w:rPr>
          <w:rFonts w:hint="cs"/>
          <w:rtl/>
        </w:rPr>
        <w:t>, ב</w:t>
      </w:r>
      <w:r w:rsidR="00E87ED4" w:rsidRPr="000D0EDD">
        <w:rPr>
          <w:rtl/>
        </w:rPr>
        <w:t>)</w:t>
      </w:r>
      <w:r w:rsidR="00E87ED4" w:rsidRPr="000D0EDD">
        <w:rPr>
          <w:rFonts w:hint="cs"/>
          <w:rtl/>
        </w:rPr>
        <w:t xml:space="preserve">. </w:t>
      </w:r>
      <w:r w:rsidRPr="000D0EDD">
        <w:rPr>
          <w:rtl/>
        </w:rPr>
        <w:t>נֶפֶשׁ הוּ</w:t>
      </w:r>
      <w:r w:rsidR="00E87ED4" w:rsidRPr="000D0EDD">
        <w:rPr>
          <w:rtl/>
        </w:rPr>
        <w:t>א הַדִּבּוּר כְּמוֹ שֶׁכָּתוּב</w:t>
      </w:r>
      <w:r w:rsidRPr="000D0EDD">
        <w:rPr>
          <w:rtl/>
        </w:rPr>
        <w:t xml:space="preserve">: ''וַיְהִי הָאָדָם לְנֶפֶשׁ חַיָּה'' </w:t>
      </w:r>
      <w:r w:rsidR="00E87ED4" w:rsidRPr="000D0EDD">
        <w:rPr>
          <w:rFonts w:hint="cs"/>
          <w:rtl/>
        </w:rPr>
        <w:t xml:space="preserve">(בראשית ב, ז) </w:t>
      </w:r>
      <w:r w:rsidRPr="000D0EDD">
        <w:rPr>
          <w:rtl/>
        </w:rPr>
        <w:t>וְתַרְגּוּמוֹ: לְרוּחַ מְמַלְּלָא</w:t>
      </w:r>
      <w:r w:rsidR="00E87ED4" w:rsidRPr="000D0EDD">
        <w:rPr>
          <w:rFonts w:hint="cs"/>
          <w:rtl/>
        </w:rPr>
        <w:t>.</w:t>
      </w:r>
    </w:p>
    <w:p w:rsidR="00712BE2" w:rsidRPr="000D0EDD" w:rsidRDefault="00E87ED4" w:rsidP="00E87ED4">
      <w:pPr>
        <w:ind w:left="651" w:right="993"/>
        <w:rPr>
          <w:rtl/>
        </w:rPr>
      </w:pPr>
      <w:r w:rsidRPr="000D0EDD">
        <w:rPr>
          <w:rtl/>
        </w:rPr>
        <w:t>ב. וּ</w:t>
      </w:r>
      <w:r w:rsidRPr="000D0EDD">
        <w:rPr>
          <w:rFonts w:hint="cs"/>
          <w:rtl/>
        </w:rPr>
        <w:t>ל</w:t>
      </w:r>
      <w:r w:rsidR="00712BE2" w:rsidRPr="000D0EDD">
        <w:rPr>
          <w:rtl/>
        </w:rPr>
        <w:t>הָקִים וּלְרוֹמֵם אֶת הַדַּעַת הוּא עַל יְדֵי שֶׁבַח הַצַּדִּיקִים</w:t>
      </w:r>
      <w:r w:rsidRPr="000D0EDD">
        <w:rPr>
          <w:rFonts w:hint="cs"/>
          <w:rtl/>
        </w:rPr>
        <w:t>,</w:t>
      </w:r>
      <w:r w:rsidR="009137E0" w:rsidRPr="000D0EDD">
        <w:rPr>
          <w:rFonts w:hint="cs"/>
          <w:rtl/>
        </w:rPr>
        <w:t xml:space="preserve"> </w:t>
      </w:r>
      <w:r w:rsidR="00712BE2" w:rsidRPr="000D0EDD">
        <w:rPr>
          <w:rtl/>
        </w:rPr>
        <w:t>כְּשֶׁמְּשַׁבְּחִין וּמְפָאֲרִים אֶת הַצַּדִּיקִים עַל יְדֵי זֶה נִתְרוֹמֵם הַדַּעַת</w:t>
      </w:r>
      <w:r w:rsidRPr="000D0EDD">
        <w:rPr>
          <w:rFonts w:hint="cs"/>
          <w:rtl/>
        </w:rPr>
        <w:t>,</w:t>
      </w:r>
      <w:r w:rsidR="00712BE2" w:rsidRPr="000D0EDD">
        <w:rPr>
          <w:rtl/>
        </w:rPr>
        <w:t xml:space="preserve"> בבחינת (דְּבָרִים ל''ב) : ''כַּנֶּשֶׁר יָעִיר קִנּוֹ'' נִשְׁרָא דָּא רוּחָא (כַּמּוּבָא בְּתִקּוּן ג מֵהַי''א</w:t>
      </w:r>
      <w:r w:rsidR="009137E0" w:rsidRPr="000D0EDD">
        <w:rPr>
          <w:rFonts w:hint="cs"/>
          <w:rtl/>
        </w:rPr>
        <w:t xml:space="preserve"> </w:t>
      </w:r>
      <w:r w:rsidR="00712BE2" w:rsidRPr="000D0EDD">
        <w:rPr>
          <w:rtl/>
        </w:rPr>
        <w:t>תִּקּוּנִים)</w:t>
      </w:r>
      <w:r w:rsidR="009137E0" w:rsidRPr="000D0EDD">
        <w:rPr>
          <w:rFonts w:hint="cs"/>
          <w:rtl/>
        </w:rPr>
        <w:t>,</w:t>
      </w:r>
      <w:r w:rsidR="00712BE2" w:rsidRPr="000D0EDD">
        <w:rPr>
          <w:rtl/>
        </w:rPr>
        <w:t xml:space="preserve"> דָּא</w:t>
      </w:r>
      <w:r w:rsidRPr="000D0EDD">
        <w:rPr>
          <w:rtl/>
        </w:rPr>
        <w:t xml:space="preserve"> בְּחִינַת צַדִּיק בִּבְחִינַת</w:t>
      </w:r>
      <w:r w:rsidR="00712BE2" w:rsidRPr="000D0EDD">
        <w:rPr>
          <w:rtl/>
        </w:rPr>
        <w:t xml:space="preserve">: ''אִישׁ אֲשֶׁר רוּחַ בּוֹ'' </w:t>
      </w:r>
      <w:r w:rsidRPr="000D0EDD">
        <w:rPr>
          <w:rFonts w:hint="cs"/>
          <w:rtl/>
        </w:rPr>
        <w:t>(במדבר כז</w:t>
      </w:r>
      <w:r w:rsidR="009137E0" w:rsidRPr="000D0EDD">
        <w:rPr>
          <w:rFonts w:hint="cs"/>
          <w:rtl/>
        </w:rPr>
        <w:t xml:space="preserve">, </w:t>
      </w:r>
      <w:r w:rsidRPr="000D0EDD">
        <w:rPr>
          <w:rFonts w:hint="cs"/>
          <w:rtl/>
        </w:rPr>
        <w:t xml:space="preserve">יח). </w:t>
      </w:r>
      <w:r w:rsidR="00712BE2" w:rsidRPr="000D0EDD">
        <w:rPr>
          <w:rtl/>
        </w:rPr>
        <w:t>יָעִיר קִנּוֹ</w:t>
      </w:r>
      <w:r w:rsidRPr="000D0EDD">
        <w:rPr>
          <w:rFonts w:hint="cs"/>
          <w:rtl/>
        </w:rPr>
        <w:t>,</w:t>
      </w:r>
      <w:r w:rsidR="00712BE2" w:rsidRPr="000D0EDD">
        <w:rPr>
          <w:rtl/>
        </w:rPr>
        <w:t xml:space="preserve"> שֶׁהוּא מְעוֹרֵר הַמּחִין</w:t>
      </w:r>
      <w:r w:rsidR="009137E0" w:rsidRPr="000D0EDD">
        <w:rPr>
          <w:rFonts w:hint="cs"/>
          <w:rtl/>
        </w:rPr>
        <w:t xml:space="preserve"> </w:t>
      </w:r>
      <w:r w:rsidR="00712BE2" w:rsidRPr="000D0EDD">
        <w:rPr>
          <w:rtl/>
        </w:rPr>
        <w:t>מִתַּרְדֵּמוּתָן</w:t>
      </w:r>
      <w:r w:rsidRPr="000D0EDD">
        <w:rPr>
          <w:rFonts w:hint="cs"/>
          <w:rtl/>
        </w:rPr>
        <w:t>,</w:t>
      </w:r>
      <w:r w:rsidR="00712BE2" w:rsidRPr="000D0EDD">
        <w:rPr>
          <w:rtl/>
        </w:rPr>
        <w:t xml:space="preserve"> מִבְּחִינַת מחִין</w:t>
      </w:r>
      <w:r w:rsidR="009137E0" w:rsidRPr="000D0EDD">
        <w:rPr>
          <w:rFonts w:hint="cs"/>
          <w:rtl/>
        </w:rPr>
        <w:t xml:space="preserve"> </w:t>
      </w:r>
      <w:r w:rsidR="00712BE2" w:rsidRPr="000D0EDD">
        <w:rPr>
          <w:rtl/>
        </w:rPr>
        <w:t>דְּקַטְנוּת, מִבְּחִינַת שֵׁנָה קִנּוֹ דָּא ''קְנֵה חָכְמָה קְנֵה בִּינָה'' (מִשְׁלֵי ד) שֶׁהֵם הַמּחִין</w:t>
      </w:r>
      <w:r w:rsidR="009137E0" w:rsidRPr="000D0EDD">
        <w:rPr>
          <w:rFonts w:hint="cs"/>
          <w:rtl/>
        </w:rPr>
        <w:t xml:space="preserve">. </w:t>
      </w:r>
      <w:r w:rsidR="00712BE2" w:rsidRPr="000D0EDD">
        <w:rPr>
          <w:rtl/>
        </w:rPr>
        <w:t>וַאֲפִלּוּ מַלְאָכִים כְּשֶׁרוֹצִים לַעֲשׂוֹת דִּבּוּר שֶׁיִּהְיֶה נִשְׁמָע וְנִתְקַבֵּל אֶצְלָם</w:t>
      </w:r>
      <w:r w:rsidRPr="000D0EDD">
        <w:rPr>
          <w:rFonts w:hint="cs"/>
          <w:rtl/>
        </w:rPr>
        <w:t>,</w:t>
      </w:r>
      <w:r w:rsidR="00712BE2" w:rsidRPr="000D0EDD">
        <w:rPr>
          <w:rtl/>
        </w:rPr>
        <w:t xml:space="preserve"> בִּבְחִינַת: עשֵׂי דְבָרוֹ לִשְׁמעַ בְּקוֹל דְבָרוֹ </w:t>
      </w:r>
      <w:r w:rsidRPr="000D0EDD">
        <w:rPr>
          <w:rFonts w:hint="cs"/>
          <w:rtl/>
        </w:rPr>
        <w:t xml:space="preserve">(תהילים קג, כ), </w:t>
      </w:r>
      <w:r w:rsidR="00712BE2" w:rsidRPr="000D0EDD">
        <w:rPr>
          <w:rtl/>
        </w:rPr>
        <w:t>אֲזַי הֵם מְשַׁבְּחִין</w:t>
      </w:r>
      <w:r w:rsidR="009137E0" w:rsidRPr="000D0EDD">
        <w:rPr>
          <w:rFonts w:hint="cs"/>
          <w:rtl/>
        </w:rPr>
        <w:t xml:space="preserve"> </w:t>
      </w:r>
      <w:r w:rsidR="00712BE2" w:rsidRPr="000D0EDD">
        <w:rPr>
          <w:rtl/>
        </w:rPr>
        <w:t>וּמְפָאֲרִין אֶת הַשֵּׁם יִתְבָּרַךְ תְּחִלָּה שֶׁהוּא צ</w:t>
      </w:r>
      <w:r w:rsidRPr="000D0EDD">
        <w:rPr>
          <w:rtl/>
        </w:rPr>
        <w:t>ַדִּיקוֹ שֶׁל עוֹלָם בְּחִינַת</w:t>
      </w:r>
      <w:r w:rsidR="00712BE2" w:rsidRPr="000D0EDD">
        <w:rPr>
          <w:rtl/>
        </w:rPr>
        <w:t>: ''צַדִּיק ה בְּכָל דְּרָכָיו''</w:t>
      </w:r>
      <w:r w:rsidRPr="000D0EDD">
        <w:rPr>
          <w:rFonts w:hint="cs"/>
          <w:rtl/>
        </w:rPr>
        <w:t xml:space="preserve"> (תהילים קמה, יח)</w:t>
      </w:r>
      <w:r w:rsidR="00712BE2" w:rsidRPr="000D0EDD">
        <w:rPr>
          <w:rtl/>
        </w:rPr>
        <w:t xml:space="preserve"> וְעַל יְדֵי זֶה נַעֲשֶׂה הַדִּבּוּר, בִּבְחִינַת: לִשְׁמעַ וְכוּ</w:t>
      </w:r>
      <w:r w:rsidRPr="000D0EDD">
        <w:rPr>
          <w:rFonts w:hint="cs"/>
          <w:rtl/>
        </w:rPr>
        <w:t>'</w:t>
      </w:r>
      <w:r w:rsidR="00712BE2" w:rsidRPr="000D0EDD">
        <w:rPr>
          <w:rtl/>
        </w:rPr>
        <w:t xml:space="preserve"> וזה (תְּהִלִּים ק''ג) : ''בָּרְכוּ ה מַלְאָכָיו''</w:t>
      </w:r>
      <w:r w:rsidR="0021070C" w:rsidRPr="000D0EDD">
        <w:rPr>
          <w:rFonts w:hint="cs"/>
          <w:rtl/>
        </w:rPr>
        <w:t>,</w:t>
      </w:r>
      <w:r w:rsidR="00712BE2" w:rsidRPr="000D0EDD">
        <w:rPr>
          <w:rtl/>
        </w:rPr>
        <w:t xml:space="preserve"> הַיְנוּ הַשֶּׁבַח שֶׁמְּשַׁבְּחִין תְּחִלָּה אֶת הַשֵּׁם יִתְבָּרַךְ שֶׁהוּא </w:t>
      </w:r>
      <w:r w:rsidR="00712BE2" w:rsidRPr="000D0EDD">
        <w:rPr>
          <w:rtl/>
        </w:rPr>
        <w:lastRenderedPageBreak/>
        <w:t>צַדִּיקוֹ שֶׁל עוֹלָם וְאַחַר כָּךְ עַל יְדֵי זֶה: עוֹשֶׂה דְבָרוֹ לִשְׁמעַ בְּקוֹל דְּבָרוֹ שֶׁעוֹשִׂין הַדִּבּוּר שֶׁהוּא נִשְׁמָע וְנִתְקַבֵּל</w:t>
      </w:r>
      <w:r w:rsidR="0021070C" w:rsidRPr="000D0EDD">
        <w:rPr>
          <w:rFonts w:hint="cs"/>
          <w:rtl/>
        </w:rPr>
        <w:t>.</w:t>
      </w:r>
    </w:p>
    <w:p w:rsidR="00712BE2" w:rsidRPr="000D0EDD" w:rsidRDefault="00712BE2" w:rsidP="0021070C">
      <w:pPr>
        <w:rPr>
          <w:rtl/>
        </w:rPr>
      </w:pPr>
      <w:r w:rsidRPr="000D0EDD">
        <w:rPr>
          <w:rFonts w:hint="cs"/>
          <w:rtl/>
        </w:rPr>
        <w:t xml:space="preserve">את התופעה של דבור שאינה נשמע כולם מכירים. היום יש כל כך הרבה מלל ופטפטת באויר עד שכבר אף אחד לא שומע אם משהו מסתתר מאחוריהם, מלבד אינטרס לשבות את לבך או לפחות את כיסך. מה הופך דבור לדבור הנשמע? מסביר רבי נחמן: "הטוב שיש בו". ואנו שואלים: מהו ה"טוב" הזה עליו מדבר </w:t>
      </w:r>
      <w:r w:rsidR="0021070C" w:rsidRPr="000D0EDD">
        <w:rPr>
          <w:rFonts w:hint="cs"/>
          <w:rtl/>
        </w:rPr>
        <w:t>ר'</w:t>
      </w:r>
      <w:r w:rsidRPr="000D0EDD">
        <w:rPr>
          <w:rFonts w:hint="cs"/>
          <w:rtl/>
        </w:rPr>
        <w:t xml:space="preserve"> נחמן? הרי יש כל כך הרבה הגדרות לטוב וכל כך הרבה קולמוסים נשתברו </w:t>
      </w:r>
      <w:r w:rsidR="0021070C" w:rsidRPr="000D0EDD">
        <w:rPr>
          <w:rFonts w:hint="cs"/>
          <w:rtl/>
        </w:rPr>
        <w:t>לאפיין מהו הטוב ולהגדיר זאת</w:t>
      </w:r>
      <w:r w:rsidRPr="000D0EDD">
        <w:rPr>
          <w:rFonts w:hint="cs"/>
          <w:rtl/>
        </w:rPr>
        <w:t xml:space="preserve">. מעבר לכך, מה עם דברים אחרים החשובים בדבור כמו תוכן, צורת ניסוח, אמת, הזדהות ועוד ועוד, האם אין הם גם עיקרו של הדבור או שמא הם נכללים בטוב הזה שעליו דבר </w:t>
      </w:r>
      <w:r w:rsidR="0021070C" w:rsidRPr="000D0EDD">
        <w:rPr>
          <w:rFonts w:hint="cs"/>
          <w:rtl/>
        </w:rPr>
        <w:t>ר'</w:t>
      </w:r>
      <w:r w:rsidRPr="000D0EDD">
        <w:rPr>
          <w:rFonts w:hint="cs"/>
          <w:rtl/>
        </w:rPr>
        <w:t xml:space="preserve"> נחמן? </w:t>
      </w:r>
    </w:p>
    <w:p w:rsidR="00712BE2" w:rsidRPr="000D0EDD" w:rsidRDefault="00712BE2" w:rsidP="0021070C">
      <w:pPr>
        <w:rPr>
          <w:rtl/>
        </w:rPr>
      </w:pPr>
      <w:r w:rsidRPr="000D0EDD">
        <w:rPr>
          <w:rFonts w:hint="cs"/>
          <w:rtl/>
        </w:rPr>
        <w:t>רבי נחמן ממשיך את הדרכתו: "ואיך עושים הטוב מהדבור?" ועונה "על ידי שלוקחים הדבור מהדעת". גם כאן דורשים דבריו הסבר. מה הקשר בין הדעת והטוב? אמנם קשר זה ניכר לא רק בפסוק אותו מצטט רבי נחמן בעצמו "גם בלא דעת נפש לא טוב" (משלי יט</w:t>
      </w:r>
      <w:r w:rsidR="0021070C" w:rsidRPr="000D0EDD">
        <w:rPr>
          <w:rFonts w:hint="cs"/>
          <w:rtl/>
        </w:rPr>
        <w:t xml:space="preserve"> ב</w:t>
      </w:r>
      <w:r w:rsidRPr="000D0EDD">
        <w:rPr>
          <w:rFonts w:hint="cs"/>
          <w:rtl/>
        </w:rPr>
        <w:t xml:space="preserve">). אלא גם בעץ הדעת הקדום "עץ הדעת טוב ורע". אולם עליהם עדיין </w:t>
      </w:r>
      <w:r w:rsidR="0021070C" w:rsidRPr="000D0EDD">
        <w:rPr>
          <w:rFonts w:hint="cs"/>
          <w:rtl/>
        </w:rPr>
        <w:t>לא מובן לנו לחלוטין הקשר בין הדברים.</w:t>
      </w:r>
    </w:p>
    <w:p w:rsidR="00712BE2" w:rsidRPr="000D0EDD" w:rsidRDefault="00712BE2" w:rsidP="0021070C">
      <w:pPr>
        <w:rPr>
          <w:rtl/>
        </w:rPr>
      </w:pPr>
      <w:r w:rsidRPr="000D0EDD">
        <w:rPr>
          <w:rFonts w:hint="cs"/>
          <w:rtl/>
        </w:rPr>
        <w:t xml:space="preserve">ייתכן שנוכל לענות על שתי שאלות עקרוניות אלה על מהות הטוב בדבור ועל הקשר שבין הדעת לטוב על ידי המשך דבריו של </w:t>
      </w:r>
      <w:r w:rsidR="0021070C" w:rsidRPr="000D0EDD">
        <w:rPr>
          <w:rFonts w:hint="cs"/>
          <w:rtl/>
        </w:rPr>
        <w:t>ר'</w:t>
      </w:r>
      <w:r w:rsidRPr="000D0EDD">
        <w:rPr>
          <w:rFonts w:hint="cs"/>
          <w:rtl/>
        </w:rPr>
        <w:t xml:space="preserve"> נחמן המעמיקים בתיקון הדבור ומשווים אותו לתיקון הבגדים.</w:t>
      </w:r>
    </w:p>
    <w:p w:rsidR="00712BE2" w:rsidRPr="000D0EDD" w:rsidRDefault="00712BE2" w:rsidP="00B674C0">
      <w:pPr>
        <w:ind w:left="509" w:right="993"/>
        <w:rPr>
          <w:rtl/>
        </w:rPr>
      </w:pPr>
      <w:r w:rsidRPr="000D0EDD">
        <w:rPr>
          <w:rtl/>
        </w:rPr>
        <w:t>ג. וְזֶה בְּחִינַת בְּגָדִים לְבָנִים</w:t>
      </w:r>
      <w:r w:rsidR="00BD7A85" w:rsidRPr="000D0EDD">
        <w:rPr>
          <w:rFonts w:hint="cs"/>
          <w:rtl/>
        </w:rPr>
        <w:t>,</w:t>
      </w:r>
      <w:r w:rsidRPr="000D0EDD">
        <w:rPr>
          <w:rtl/>
        </w:rPr>
        <w:t xml:space="preserve"> הַיְנוּ תִּקּוּן הַדִּבּוּר שֶׁהוּא בְּחִינַת מַלְכוּת</w:t>
      </w:r>
      <w:r w:rsidR="003D1D79" w:rsidRPr="000D0EDD">
        <w:rPr>
          <w:rFonts w:hint="cs"/>
          <w:rtl/>
        </w:rPr>
        <w:t>.</w:t>
      </w:r>
      <w:r w:rsidRPr="000D0EDD">
        <w:rPr>
          <w:rtl/>
        </w:rPr>
        <w:t xml:space="preserve"> פֶּה הוּא בְּחִינַת בְּגָדִים לְבָנִים כִּי צָרִיךְ לִשְׁמר מְאד אֶת הַבְּגָדִים שֶׁלּא יְבַזֶּה אֶת הַבְּגָדִים רַק לְשָׁמְרָן כָּרָאוּי שֶׁלּא יָבוֹא עֲלֵיהֶם שׁוּם כֶּתֶם וּרְבָב</w:t>
      </w:r>
      <w:r w:rsidR="00B674C0" w:rsidRPr="000D0EDD">
        <w:rPr>
          <w:rFonts w:hint="cs"/>
          <w:rtl/>
        </w:rPr>
        <w:t>.</w:t>
      </w:r>
      <w:r w:rsidRPr="000D0EDD">
        <w:rPr>
          <w:rtl/>
        </w:rPr>
        <w:t xml:space="preserve"> וְכָל מִי שֶׁהוּא גָּדוֹל יוֹתֵר צָרִיךְ לִשְׁמר אֶת הַבְּגָדִים יוֹתֵר כִּי כָל מִי שֶׁגָּדוֹל יוֹתֵר מְדַקְדְּקִין עִמּוֹ יוֹתֵר</w:t>
      </w:r>
      <w:r w:rsidR="00B674C0" w:rsidRPr="000D0EDD">
        <w:rPr>
          <w:rFonts w:hint="cs"/>
          <w:rtl/>
        </w:rPr>
        <w:t>,</w:t>
      </w:r>
      <w:r w:rsidRPr="000D0EDD">
        <w:rPr>
          <w:rtl/>
        </w:rPr>
        <w:t xml:space="preserve"> וְעַל כֵּן תַּלְמִיד חָכָם </w:t>
      </w:r>
      <w:r w:rsidR="00B674C0" w:rsidRPr="000D0EDD">
        <w:rPr>
          <w:rtl/>
        </w:rPr>
        <w:t>שֶׁנִּמְצָא רְבָב עַל בְּגָדָי</w:t>
      </w:r>
      <w:r w:rsidR="009137E0" w:rsidRPr="000D0EDD">
        <w:rPr>
          <w:rFonts w:hint="cs"/>
          <w:rtl/>
        </w:rPr>
        <w:t xml:space="preserve"> </w:t>
      </w:r>
      <w:r w:rsidR="00B674C0" w:rsidRPr="000D0EDD">
        <w:rPr>
          <w:rtl/>
        </w:rPr>
        <w:t>ו</w:t>
      </w:r>
      <w:r w:rsidRPr="000D0EDD">
        <w:rPr>
          <w:rtl/>
        </w:rPr>
        <w:t>חַיָּ</w:t>
      </w:r>
      <w:r w:rsidR="009137E0" w:rsidRPr="000D0EDD">
        <w:rPr>
          <w:rFonts w:hint="cs"/>
          <w:rtl/>
        </w:rPr>
        <w:t>י</w:t>
      </w:r>
      <w:r w:rsidRPr="000D0EDD">
        <w:rPr>
          <w:rtl/>
        </w:rPr>
        <w:t xml:space="preserve">ב מִיתָה (שַׁבָּת </w:t>
      </w:r>
      <w:r w:rsidR="00B674C0" w:rsidRPr="000D0EDD">
        <w:rPr>
          <w:rFonts w:hint="cs"/>
          <w:rtl/>
        </w:rPr>
        <w:t>קיד ע"א</w:t>
      </w:r>
      <w:r w:rsidRPr="000D0EDD">
        <w:rPr>
          <w:rtl/>
        </w:rPr>
        <w:t>)</w:t>
      </w:r>
      <w:r w:rsidR="00B674C0" w:rsidRPr="000D0EDD">
        <w:rPr>
          <w:rFonts w:hint="cs"/>
          <w:rtl/>
        </w:rPr>
        <w:t>,</w:t>
      </w:r>
      <w:r w:rsidRPr="000D0EDD">
        <w:rPr>
          <w:rtl/>
        </w:rPr>
        <w:t xml:space="preserve"> כִּי עִמּוֹ מְדַקְדְּקִין יוֹתֵר כִּי הַבְּגָדִים בְּעַצְמָם הֵם דָּנִין אוֹתוֹ</w:t>
      </w:r>
      <w:r w:rsidR="00B674C0" w:rsidRPr="000D0EDD">
        <w:rPr>
          <w:rFonts w:hint="cs"/>
          <w:rtl/>
        </w:rPr>
        <w:t>,</w:t>
      </w:r>
      <w:r w:rsidRPr="000D0EDD">
        <w:rPr>
          <w:rtl/>
        </w:rPr>
        <w:t xml:space="preserve"> בִּבְחִינַת דִּינָא</w:t>
      </w:r>
      <w:r w:rsidR="009137E0" w:rsidRPr="000D0EDD">
        <w:rPr>
          <w:rFonts w:hint="cs"/>
          <w:rtl/>
        </w:rPr>
        <w:t xml:space="preserve"> </w:t>
      </w:r>
      <w:r w:rsidRPr="000D0EDD">
        <w:rPr>
          <w:rtl/>
        </w:rPr>
        <w:t>דְּמַלְכוּתָא כִּי הַבְּגָדִים הֵם בְּחִינַת מַלְכוּת</w:t>
      </w:r>
      <w:r w:rsidR="00B674C0" w:rsidRPr="000D0EDD">
        <w:rPr>
          <w:rFonts w:hint="cs"/>
          <w:rtl/>
        </w:rPr>
        <w:t>,</w:t>
      </w:r>
      <w:r w:rsidRPr="000D0EDD">
        <w:rPr>
          <w:rtl/>
        </w:rPr>
        <w:t xml:space="preserve"> כִּי רַבִּי יוֹחָנ</w:t>
      </w:r>
      <w:r w:rsidR="00B674C0" w:rsidRPr="000D0EDD">
        <w:rPr>
          <w:rtl/>
        </w:rPr>
        <w:t>ָן קָרָא לְמָאנֵהּ מְכַבְּדוּתָ</w:t>
      </w:r>
      <w:r w:rsidR="00B674C0" w:rsidRPr="000D0EDD">
        <w:rPr>
          <w:rFonts w:hint="cs"/>
          <w:rtl/>
        </w:rPr>
        <w:t>י</w:t>
      </w:r>
      <w:r w:rsidR="00B674C0" w:rsidRPr="000D0EDD">
        <w:rPr>
          <w:rtl/>
        </w:rPr>
        <w:t xml:space="preserve"> (שַׁבָּת קי</w:t>
      </w:r>
      <w:r w:rsidRPr="000D0EDD">
        <w:rPr>
          <w:rtl/>
        </w:rPr>
        <w:t>ג</w:t>
      </w:r>
      <w:r w:rsidR="00B674C0" w:rsidRPr="000D0EDD">
        <w:rPr>
          <w:rFonts w:hint="cs"/>
          <w:rtl/>
        </w:rPr>
        <w:t xml:space="preserve"> ע"ב</w:t>
      </w:r>
      <w:r w:rsidRPr="000D0EDD">
        <w:rPr>
          <w:rtl/>
        </w:rPr>
        <w:t>)</w:t>
      </w:r>
      <w:r w:rsidR="00B674C0" w:rsidRPr="000D0EDD">
        <w:rPr>
          <w:rFonts w:hint="cs"/>
          <w:rtl/>
        </w:rPr>
        <w:t>,</w:t>
      </w:r>
      <w:r w:rsidRPr="000D0EDD">
        <w:rPr>
          <w:rtl/>
        </w:rPr>
        <w:t xml:space="preserve"> שֶׁזֶּהוּ בְּחִינַת מַלְכוּת</w:t>
      </w:r>
      <w:r w:rsidR="00B674C0" w:rsidRPr="000D0EDD">
        <w:rPr>
          <w:rFonts w:hint="cs"/>
          <w:rtl/>
        </w:rPr>
        <w:t>,</w:t>
      </w:r>
      <w:r w:rsidR="00B674C0" w:rsidRPr="000D0EDD">
        <w:rPr>
          <w:rtl/>
        </w:rPr>
        <w:t xml:space="preserve"> בְּחִינַת</w:t>
      </w:r>
      <w:r w:rsidRPr="000D0EDD">
        <w:rPr>
          <w:rtl/>
        </w:rPr>
        <w:t>: ''מֶלֶךְ הַכָּבוֹד''</w:t>
      </w:r>
      <w:r w:rsidR="009137E0" w:rsidRPr="000D0EDD">
        <w:rPr>
          <w:rFonts w:hint="cs"/>
          <w:rtl/>
        </w:rPr>
        <w:t xml:space="preserve"> </w:t>
      </w:r>
      <w:r w:rsidR="00B674C0" w:rsidRPr="000D0EDD">
        <w:rPr>
          <w:rtl/>
        </w:rPr>
        <w:t>(תְּהִלִּים כד</w:t>
      </w:r>
      <w:r w:rsidR="009137E0" w:rsidRPr="000D0EDD">
        <w:rPr>
          <w:rFonts w:hint="cs"/>
          <w:rtl/>
        </w:rPr>
        <w:t>, ז</w:t>
      </w:r>
      <w:r w:rsidR="00B674C0" w:rsidRPr="000D0EDD">
        <w:rPr>
          <w:rtl/>
        </w:rPr>
        <w:t>)</w:t>
      </w:r>
      <w:r w:rsidR="00B674C0" w:rsidRPr="000D0EDD">
        <w:rPr>
          <w:rFonts w:hint="cs"/>
          <w:rtl/>
        </w:rPr>
        <w:t>,</w:t>
      </w:r>
      <w:r w:rsidRPr="000D0EDD">
        <w:rPr>
          <w:rtl/>
        </w:rPr>
        <w:t xml:space="preserve"> וְהֵם בְּחִינַת צֶדֶק מַלְכוּתָא קַדִּישָׁא (פתח אליהו)</w:t>
      </w:r>
      <w:r w:rsidR="00B674C0" w:rsidRPr="000D0EDD">
        <w:rPr>
          <w:rFonts w:hint="cs"/>
          <w:rtl/>
        </w:rPr>
        <w:t>,</w:t>
      </w:r>
      <w:r w:rsidRPr="000D0EDD">
        <w:rPr>
          <w:rtl/>
        </w:rPr>
        <w:t xml:space="preserve"> שֶׁזֶּה </w:t>
      </w:r>
      <w:r w:rsidRPr="000D0EDD">
        <w:rPr>
          <w:rtl/>
        </w:rPr>
        <w:lastRenderedPageBreak/>
        <w:t>בְּחִינַת הַב</w:t>
      </w:r>
      <w:r w:rsidR="00B674C0" w:rsidRPr="000D0EDD">
        <w:rPr>
          <w:rtl/>
        </w:rPr>
        <w:t>ְּגָדִים בְּחִינַת</w:t>
      </w:r>
      <w:r w:rsidRPr="000D0EDD">
        <w:rPr>
          <w:rtl/>
        </w:rPr>
        <w:t>: ''צֶדֶק לָבַשְׁתִּי''</w:t>
      </w:r>
      <w:r w:rsidR="009137E0" w:rsidRPr="000D0EDD">
        <w:rPr>
          <w:rFonts w:hint="cs"/>
          <w:rtl/>
        </w:rPr>
        <w:t xml:space="preserve"> </w:t>
      </w:r>
      <w:r w:rsidR="00B674C0" w:rsidRPr="000D0EDD">
        <w:rPr>
          <w:rtl/>
        </w:rPr>
        <w:t>(אִיּוֹב כ</w:t>
      </w:r>
      <w:r w:rsidR="00B674C0" w:rsidRPr="000D0EDD">
        <w:rPr>
          <w:rFonts w:hint="cs"/>
          <w:rtl/>
        </w:rPr>
        <w:t>ט, יד</w:t>
      </w:r>
      <w:r w:rsidR="00B674C0" w:rsidRPr="000D0EDD">
        <w:rPr>
          <w:rtl/>
        </w:rPr>
        <w:t>)</w:t>
      </w:r>
      <w:r w:rsidR="00B674C0" w:rsidRPr="000D0EDD">
        <w:rPr>
          <w:rFonts w:hint="cs"/>
          <w:rtl/>
        </w:rPr>
        <w:t>.</w:t>
      </w:r>
      <w:r w:rsidRPr="000D0EDD">
        <w:rPr>
          <w:rtl/>
        </w:rPr>
        <w:t xml:space="preserve"> וְהַמְבַזֶּה אוֹתָם נִמְצָא שֶׁהוּא כְּמוֹרֵד בְּמַלְכוּת</w:t>
      </w:r>
      <w:r w:rsidR="009137E0" w:rsidRPr="000D0EDD">
        <w:rPr>
          <w:rFonts w:hint="cs"/>
          <w:rtl/>
        </w:rPr>
        <w:t>,</w:t>
      </w:r>
      <w:r w:rsidRPr="000D0EDD">
        <w:rPr>
          <w:rtl/>
        </w:rPr>
        <w:t xml:space="preserve"> וְאָז דִּינָא</w:t>
      </w:r>
      <w:r w:rsidR="009137E0" w:rsidRPr="000D0EDD">
        <w:rPr>
          <w:rFonts w:hint="cs"/>
          <w:rtl/>
        </w:rPr>
        <w:t xml:space="preserve"> </w:t>
      </w:r>
      <w:r w:rsidRPr="000D0EDD">
        <w:rPr>
          <w:rtl/>
        </w:rPr>
        <w:t>דְּמַלְכוּתָא דָּן אוֹתוֹ</w:t>
      </w:r>
      <w:r w:rsidR="00B674C0" w:rsidRPr="000D0EDD">
        <w:rPr>
          <w:rFonts w:hint="cs"/>
          <w:rtl/>
        </w:rPr>
        <w:t>,</w:t>
      </w:r>
      <w:r w:rsidRPr="000D0EDD">
        <w:rPr>
          <w:rtl/>
        </w:rPr>
        <w:t xml:space="preserve"> וְעַל יְדֵי זֶה עוֹשֶׂה פֵּרוּד בֵּין קֻדְשָׁא</w:t>
      </w:r>
      <w:r w:rsidR="009137E0" w:rsidRPr="000D0EDD">
        <w:rPr>
          <w:rFonts w:hint="cs"/>
          <w:rtl/>
        </w:rPr>
        <w:t xml:space="preserve"> </w:t>
      </w:r>
      <w:r w:rsidRPr="000D0EDD">
        <w:rPr>
          <w:rtl/>
        </w:rPr>
        <w:t>בְּרִיךְ הוּא וּשְׁכִינְתֵּהּ</w:t>
      </w:r>
      <w:r w:rsidR="00B674C0" w:rsidRPr="000D0EDD">
        <w:rPr>
          <w:rFonts w:hint="cs"/>
          <w:rtl/>
        </w:rPr>
        <w:t>,</w:t>
      </w:r>
      <w:r w:rsidRPr="000D0EDD">
        <w:rPr>
          <w:rtl/>
        </w:rPr>
        <w:t xml:space="preserve"> בִּבְחִינַת נָחָשׁ מַשִּׁיךְ לָהּ לְגַבַּהּ וְאַטִּיל בַּהּ זֻהֲמָא (עיין זוהר אחרי</w:t>
      </w:r>
      <w:r w:rsidR="00B674C0" w:rsidRPr="000D0EDD">
        <w:rPr>
          <w:rFonts w:hint="cs"/>
          <w:rtl/>
        </w:rPr>
        <w:t xml:space="preserve"> מות, דף</w:t>
      </w:r>
      <w:r w:rsidR="00B674C0" w:rsidRPr="000D0EDD">
        <w:rPr>
          <w:rtl/>
        </w:rPr>
        <w:t xml:space="preserve"> ע</w:t>
      </w:r>
      <w:r w:rsidRPr="000D0EDD">
        <w:rPr>
          <w:rtl/>
        </w:rPr>
        <w:t>ט)</w:t>
      </w:r>
      <w:r w:rsidR="00B674C0" w:rsidRPr="000D0EDD">
        <w:rPr>
          <w:rFonts w:hint="cs"/>
          <w:rtl/>
        </w:rPr>
        <w:t>,</w:t>
      </w:r>
      <w:r w:rsidRPr="000D0EDD">
        <w:rPr>
          <w:rtl/>
        </w:rPr>
        <w:t xml:space="preserve"> בִּבְחִינַת דַּם נִדָּה</w:t>
      </w:r>
      <w:r w:rsidR="00B674C0" w:rsidRPr="000D0EDD">
        <w:rPr>
          <w:rFonts w:hint="cs"/>
          <w:rtl/>
        </w:rPr>
        <w:t>,</w:t>
      </w:r>
      <w:r w:rsidR="00B674C0" w:rsidRPr="000D0EDD">
        <w:rPr>
          <w:rtl/>
        </w:rPr>
        <w:t xml:space="preserve"> בִּבְחִינַת</w:t>
      </w:r>
      <w:r w:rsidRPr="000D0EDD">
        <w:rPr>
          <w:rtl/>
        </w:rPr>
        <w:t>: ''מַדּוּעַ אָד</w:t>
      </w:r>
      <w:r w:rsidR="00B674C0" w:rsidRPr="000D0EDD">
        <w:rPr>
          <w:rFonts w:hint="cs"/>
          <w:rtl/>
        </w:rPr>
        <w:t>ו</w:t>
      </w:r>
      <w:r w:rsidRPr="000D0EDD">
        <w:rPr>
          <w:rtl/>
        </w:rPr>
        <w:t>ם לִלְבוּשֶׁךָ''</w:t>
      </w:r>
      <w:r w:rsidR="00B674C0" w:rsidRPr="000D0EDD">
        <w:rPr>
          <w:rtl/>
        </w:rPr>
        <w:t xml:space="preserve"> (יְשַׁעְיָה סג</w:t>
      </w:r>
      <w:r w:rsidR="00B674C0" w:rsidRPr="000D0EDD">
        <w:rPr>
          <w:rFonts w:hint="cs"/>
          <w:rtl/>
        </w:rPr>
        <w:t>, ב</w:t>
      </w:r>
      <w:r w:rsidR="00B674C0" w:rsidRPr="000D0EDD">
        <w:rPr>
          <w:rtl/>
        </w:rPr>
        <w:t>)</w:t>
      </w:r>
      <w:r w:rsidR="00B674C0" w:rsidRPr="000D0EDD">
        <w:rPr>
          <w:rFonts w:hint="cs"/>
          <w:rtl/>
        </w:rPr>
        <w:t>.</w:t>
      </w:r>
      <w:r w:rsidR="00B674C0" w:rsidRPr="000D0EDD">
        <w:rPr>
          <w:rtl/>
        </w:rPr>
        <w:t xml:space="preserve"> וְ</w:t>
      </w:r>
      <w:r w:rsidRPr="000D0EDD">
        <w:rPr>
          <w:rtl/>
        </w:rPr>
        <w:t>זֶהוּ בְּחִינַת הַכֶּתֶם וְהָרְבָב שֶׁנִּמְצָא עַל בִּגְדוֹ</w:t>
      </w:r>
      <w:r w:rsidR="00B674C0" w:rsidRPr="000D0EDD">
        <w:rPr>
          <w:rFonts w:hint="cs"/>
          <w:rtl/>
        </w:rPr>
        <w:t>,</w:t>
      </w:r>
      <w:r w:rsidRPr="000D0EDD">
        <w:rPr>
          <w:rtl/>
        </w:rPr>
        <w:t xml:space="preserve"> שֶׁעַל יְדֵי זֶה נִפְרֶדֶת בְּחִינַת הַמַּלְכוּת הַנַּ''ל שֶׁהִיא שְׁכִינַת עֻזּוֹ מִקֻּדְשָׁא</w:t>
      </w:r>
      <w:r w:rsidR="009137E0" w:rsidRPr="000D0EDD">
        <w:rPr>
          <w:rFonts w:hint="cs"/>
          <w:rtl/>
        </w:rPr>
        <w:t xml:space="preserve"> </w:t>
      </w:r>
      <w:r w:rsidRPr="000D0EDD">
        <w:rPr>
          <w:rtl/>
        </w:rPr>
        <w:t>בְּרִיךְ הוּא</w:t>
      </w:r>
      <w:r w:rsidR="00B674C0" w:rsidRPr="000D0EDD">
        <w:rPr>
          <w:rFonts w:hint="cs"/>
          <w:rtl/>
        </w:rPr>
        <w:t>,</w:t>
      </w:r>
      <w:r w:rsidR="00B674C0" w:rsidRPr="000D0EDD">
        <w:rPr>
          <w:rtl/>
        </w:rPr>
        <w:t xml:space="preserve"> וְאָז</w:t>
      </w:r>
      <w:r w:rsidRPr="000D0EDD">
        <w:rPr>
          <w:rtl/>
        </w:rPr>
        <w:t xml:space="preserve">: ''שָׁאג יִשְׁאַג עַל נָוֵהוּ'' </w:t>
      </w:r>
      <w:r w:rsidR="00B674C0" w:rsidRPr="000D0EDD">
        <w:rPr>
          <w:rtl/>
        </w:rPr>
        <w:t>(יִרְמְיָה כ</w:t>
      </w:r>
      <w:r w:rsidR="00B674C0" w:rsidRPr="000D0EDD">
        <w:rPr>
          <w:rFonts w:hint="cs"/>
          <w:rtl/>
        </w:rPr>
        <w:t xml:space="preserve">ה, ל), </w:t>
      </w:r>
      <w:r w:rsidRPr="000D0EDD">
        <w:rPr>
          <w:rtl/>
        </w:rPr>
        <w:t>עַל נָוֶה</w:t>
      </w:r>
      <w:r w:rsidR="009137E0" w:rsidRPr="000D0EDD">
        <w:rPr>
          <w:rFonts w:hint="cs"/>
          <w:rtl/>
        </w:rPr>
        <w:t xml:space="preserve"> </w:t>
      </w:r>
      <w:r w:rsidRPr="000D0EDD">
        <w:rPr>
          <w:rtl/>
        </w:rPr>
        <w:t>דִּילֵהּ</w:t>
      </w:r>
      <w:r w:rsidR="00B674C0" w:rsidRPr="000D0EDD">
        <w:rPr>
          <w:rtl/>
        </w:rPr>
        <w:t xml:space="preserve"> (זוהר </w:t>
      </w:r>
      <w:r w:rsidR="00B674C0" w:rsidRPr="000D0EDD">
        <w:rPr>
          <w:rFonts w:hint="cs"/>
          <w:rtl/>
        </w:rPr>
        <w:t>שם, דף עד),</w:t>
      </w:r>
      <w:r w:rsidRPr="000D0EDD">
        <w:rPr>
          <w:rtl/>
        </w:rPr>
        <w:t xml:space="preserve"> וְאָז שׁוֹלֶטֶת שִׁפְחָה בִּישָׁא שֶׁהוּא מַלְכוּת דְּסִטְרָא אָחֳרָא</w:t>
      </w:r>
      <w:r w:rsidR="00B674C0" w:rsidRPr="000D0EDD">
        <w:rPr>
          <w:rFonts w:hint="cs"/>
          <w:rtl/>
        </w:rPr>
        <w:t>,</w:t>
      </w:r>
      <w:r w:rsidR="00B674C0" w:rsidRPr="000D0EDD">
        <w:rPr>
          <w:rtl/>
        </w:rPr>
        <w:t xml:space="preserve"> בבחינת</w:t>
      </w:r>
      <w:r w:rsidRPr="000D0EDD">
        <w:rPr>
          <w:rtl/>
        </w:rPr>
        <w:t xml:space="preserve">: ''שִׁפְחָה כִּי תִירַשׁ גְּבִרְתָּהּ'' </w:t>
      </w:r>
      <w:r w:rsidR="00B674C0" w:rsidRPr="000D0EDD">
        <w:rPr>
          <w:rtl/>
        </w:rPr>
        <w:t>(מִשְׁלֵי ל</w:t>
      </w:r>
      <w:r w:rsidR="00B674C0" w:rsidRPr="000D0EDD">
        <w:rPr>
          <w:rFonts w:hint="cs"/>
          <w:rtl/>
        </w:rPr>
        <w:t>, כג</w:t>
      </w:r>
      <w:r w:rsidR="00B674C0" w:rsidRPr="000D0EDD">
        <w:rPr>
          <w:rtl/>
        </w:rPr>
        <w:t>)</w:t>
      </w:r>
      <w:r w:rsidR="003E0DE2" w:rsidRPr="000D0EDD">
        <w:rPr>
          <w:rFonts w:hint="cs"/>
          <w:rtl/>
        </w:rPr>
        <w:t xml:space="preserve"> </w:t>
      </w:r>
      <w:r w:rsidRPr="000D0EDD">
        <w:rPr>
          <w:rtl/>
        </w:rPr>
        <w:t>שֶׁהִיא אִשָּׁה רָעָה</w:t>
      </w:r>
      <w:r w:rsidR="00B674C0" w:rsidRPr="000D0EDD">
        <w:rPr>
          <w:rFonts w:hint="cs"/>
          <w:rtl/>
        </w:rPr>
        <w:t>,</w:t>
      </w:r>
      <w:r w:rsidRPr="000D0EDD">
        <w:rPr>
          <w:rtl/>
        </w:rPr>
        <w:t xml:space="preserve"> שֶׁהִיא בְּחִינַת ע</w:t>
      </w:r>
      <w:r w:rsidR="00B674C0" w:rsidRPr="000D0EDD">
        <w:rPr>
          <w:rtl/>
        </w:rPr>
        <w:t xml:space="preserve">ֵת רָעָה (עיין זוהר תרומה </w:t>
      </w:r>
      <w:r w:rsidR="00B674C0" w:rsidRPr="000D0EDD">
        <w:rPr>
          <w:rFonts w:hint="cs"/>
          <w:rtl/>
        </w:rPr>
        <w:t xml:space="preserve">דף </w:t>
      </w:r>
      <w:r w:rsidR="00B674C0" w:rsidRPr="000D0EDD">
        <w:rPr>
          <w:rtl/>
        </w:rPr>
        <w:t>קנה</w:t>
      </w:r>
      <w:r w:rsidR="00B674C0" w:rsidRPr="000D0EDD">
        <w:rPr>
          <w:rFonts w:hint="cs"/>
          <w:rtl/>
        </w:rPr>
        <w:t xml:space="preserve"> ע"ב</w:t>
      </w:r>
      <w:r w:rsidRPr="000D0EDD">
        <w:rPr>
          <w:rtl/>
        </w:rPr>
        <w:t>)</w:t>
      </w:r>
      <w:r w:rsidR="003E0DE2" w:rsidRPr="000D0EDD">
        <w:rPr>
          <w:rFonts w:hint="cs"/>
          <w:rtl/>
        </w:rPr>
        <w:t>.</w:t>
      </w:r>
      <w:r w:rsidRPr="000D0EDD">
        <w:rPr>
          <w:rtl/>
        </w:rPr>
        <w:t xml:space="preserve"> כִּי יֵשׁ כ''ח [עֶשְׂרִים וּשְׁמוֹנֶה] עִתִּים</w:t>
      </w:r>
      <w:r w:rsidR="00B674C0" w:rsidRPr="000D0EDD">
        <w:rPr>
          <w:rtl/>
        </w:rPr>
        <w:t>–</w:t>
      </w:r>
      <w:r w:rsidRPr="000D0EDD">
        <w:rPr>
          <w:rtl/>
        </w:rPr>
        <w:t xml:space="preserve"> עִתִּים לְטוֹבָה, עִתִּים לְרָעָה (קהלת ג)</w:t>
      </w:r>
      <w:r w:rsidR="00B674C0" w:rsidRPr="000D0EDD">
        <w:rPr>
          <w:rFonts w:hint="cs"/>
          <w:rtl/>
        </w:rPr>
        <w:t>,</w:t>
      </w:r>
      <w:r w:rsidRPr="000D0EDD">
        <w:rPr>
          <w:rtl/>
        </w:rPr>
        <w:t xml:space="preserve"> וְצָרִיךְ לְהַכְנִיעַ שִׁפְחָה בִּישָׁא שֶׁהִיא עֵת רָעָה בבחינת: ''בְּכָל עֵת יִהְיוּ בְגָדֶיךָ לְבָנִים''</w:t>
      </w:r>
      <w:r w:rsidR="003E0DE2" w:rsidRPr="000D0EDD">
        <w:rPr>
          <w:rFonts w:hint="cs"/>
          <w:rtl/>
        </w:rPr>
        <w:t xml:space="preserve"> </w:t>
      </w:r>
      <w:r w:rsidR="00B674C0" w:rsidRPr="000D0EDD">
        <w:rPr>
          <w:rtl/>
        </w:rPr>
        <w:t>(קהֶלֶת ט</w:t>
      </w:r>
      <w:r w:rsidR="00B674C0" w:rsidRPr="000D0EDD">
        <w:rPr>
          <w:rFonts w:hint="cs"/>
          <w:rtl/>
        </w:rPr>
        <w:t>, ח</w:t>
      </w:r>
      <w:r w:rsidR="00B674C0" w:rsidRPr="000D0EDD">
        <w:rPr>
          <w:rtl/>
        </w:rPr>
        <w:t>)</w:t>
      </w:r>
      <w:r w:rsidR="00B674C0" w:rsidRPr="000D0EDD">
        <w:rPr>
          <w:rFonts w:hint="cs"/>
          <w:rtl/>
        </w:rPr>
        <w:t>,</w:t>
      </w:r>
      <w:r w:rsidR="003E0DE2" w:rsidRPr="000D0EDD">
        <w:rPr>
          <w:rFonts w:hint="cs"/>
          <w:rtl/>
        </w:rPr>
        <w:t xml:space="preserve"> </w:t>
      </w:r>
      <w:r w:rsidRPr="000D0EDD">
        <w:rPr>
          <w:rtl/>
        </w:rPr>
        <w:t>בְּכָל עֵת דַּיְקָא</w:t>
      </w:r>
      <w:r w:rsidR="00B674C0" w:rsidRPr="000D0EDD">
        <w:rPr>
          <w:rFonts w:hint="cs"/>
          <w:rtl/>
        </w:rPr>
        <w:t>.</w:t>
      </w:r>
      <w:r w:rsidRPr="000D0EDD">
        <w:rPr>
          <w:rtl/>
        </w:rPr>
        <w:t xml:space="preserve"> בְגָדֶיךָ לְבָנִים הַיְנוּ בְּלא רְבָב הַיְנוּ בְּחִינַת טָהֳרַת הַשְּׁכִינָה מִנִּדָּתָהּ בִּבְחִינַת דָּם נֶעְכָּר</w:t>
      </w:r>
      <w:r w:rsidR="00B674C0" w:rsidRPr="000D0EDD">
        <w:rPr>
          <w:rtl/>
        </w:rPr>
        <w:t xml:space="preserve"> וְנַעֲשֶׂה חָלָב (בְּכוֹרוֹת ו</w:t>
      </w:r>
      <w:r w:rsidR="00B674C0" w:rsidRPr="000D0EDD">
        <w:rPr>
          <w:rFonts w:hint="cs"/>
          <w:rtl/>
        </w:rPr>
        <w:t xml:space="preserve"> ע"ב</w:t>
      </w:r>
      <w:r w:rsidR="003E0DE2" w:rsidRPr="000D0EDD">
        <w:rPr>
          <w:rFonts w:hint="cs"/>
          <w:rtl/>
        </w:rPr>
        <w:t xml:space="preserve">, </w:t>
      </w:r>
      <w:r w:rsidRPr="000D0EDD">
        <w:rPr>
          <w:rtl/>
        </w:rPr>
        <w:t>נִדָּה ט</w:t>
      </w:r>
      <w:r w:rsidR="00B674C0" w:rsidRPr="000D0EDD">
        <w:rPr>
          <w:rFonts w:hint="cs"/>
          <w:rtl/>
        </w:rPr>
        <w:t xml:space="preserve"> ע"א</w:t>
      </w:r>
      <w:r w:rsidRPr="000D0EDD">
        <w:rPr>
          <w:rtl/>
        </w:rPr>
        <w:t>) וְהָרְשָׁעִים בַּעֲווֹנוֹתֵיהֶם גּוֹרְמִין</w:t>
      </w:r>
      <w:r w:rsidR="003E0DE2" w:rsidRPr="000D0EDD">
        <w:rPr>
          <w:rFonts w:hint="cs"/>
          <w:rtl/>
        </w:rPr>
        <w:t xml:space="preserve"> </w:t>
      </w:r>
      <w:r w:rsidRPr="000D0EDD">
        <w:rPr>
          <w:rtl/>
        </w:rPr>
        <w:t>אַפְרָשׁוּתָא בֵּין קֻדְשָׁא</w:t>
      </w:r>
      <w:r w:rsidR="003E0DE2" w:rsidRPr="000D0EDD">
        <w:rPr>
          <w:rFonts w:hint="cs"/>
          <w:rtl/>
        </w:rPr>
        <w:t xml:space="preserve"> </w:t>
      </w:r>
      <w:r w:rsidRPr="000D0EDD">
        <w:rPr>
          <w:rtl/>
        </w:rPr>
        <w:t xml:space="preserve">בְּרִיךְ הוּא וּשְׁכִינְתֵּיהּ כִּי גּוֹרְמִין לָהּ דַּם נִדָּה וְאָז הִיא נִקְרֵאת עִיר הַדָּמִים (יחזקאל </w:t>
      </w:r>
      <w:r w:rsidR="00B674C0" w:rsidRPr="000D0EDD">
        <w:rPr>
          <w:rFonts w:hint="cs"/>
          <w:rtl/>
        </w:rPr>
        <w:t xml:space="preserve">פרק </w:t>
      </w:r>
      <w:r w:rsidRPr="000D0EDD">
        <w:rPr>
          <w:rtl/>
        </w:rPr>
        <w:t>כ''ב</w:t>
      </w:r>
      <w:r w:rsidR="00B674C0" w:rsidRPr="000D0EDD">
        <w:rPr>
          <w:rFonts w:hint="cs"/>
          <w:rtl/>
        </w:rPr>
        <w:t xml:space="preserve"> ועיין </w:t>
      </w:r>
      <w:r w:rsidRPr="000D0EDD">
        <w:rPr>
          <w:rtl/>
        </w:rPr>
        <w:t>נַחוּם</w:t>
      </w:r>
      <w:r w:rsidR="00B674C0" w:rsidRPr="000D0EDD">
        <w:rPr>
          <w:rFonts w:hint="cs"/>
          <w:rtl/>
        </w:rPr>
        <w:t xml:space="preserve"> פרק</w:t>
      </w:r>
      <w:r w:rsidRPr="000D0EDD">
        <w:rPr>
          <w:rtl/>
        </w:rPr>
        <w:t xml:space="preserve"> ג) וְעַל שֵׁם זֶה רְשָׁעִים נִקְרָאִים אַנְשֵׁי דָּמִים (תהלים נה</w:t>
      </w:r>
      <w:r w:rsidR="00B674C0" w:rsidRPr="000D0EDD">
        <w:rPr>
          <w:rFonts w:hint="cs"/>
          <w:rtl/>
        </w:rPr>
        <w:t xml:space="preserve"> כד</w:t>
      </w:r>
      <w:r w:rsidRPr="000D0EDD">
        <w:rPr>
          <w:rtl/>
        </w:rPr>
        <w:t>)</w:t>
      </w:r>
      <w:r w:rsidR="00B674C0" w:rsidRPr="000D0EDD">
        <w:rPr>
          <w:rFonts w:hint="cs"/>
          <w:rtl/>
        </w:rPr>
        <w:t>,</w:t>
      </w:r>
      <w:r w:rsidRPr="000D0EDD">
        <w:rPr>
          <w:rtl/>
        </w:rPr>
        <w:t xml:space="preserve"> כִּי שְׁסָ''ה לא תַעֲשֶׂה תְּלוּיִים בִּשְׁסָ''ה גִּידִים שֶׁשָּׁם תַּהֲלוּכַת הַדָּמִים</w:t>
      </w:r>
      <w:r w:rsidR="00B674C0" w:rsidRPr="000D0EDD">
        <w:rPr>
          <w:rFonts w:hint="cs"/>
          <w:rtl/>
        </w:rPr>
        <w:t>,</w:t>
      </w:r>
      <w:r w:rsidRPr="000D0EDD">
        <w:rPr>
          <w:rtl/>
        </w:rPr>
        <w:t xml:space="preserve"> וּלְפִי בְּחִינַת לא תַעֲשֶׂה שֶׁעוֹבְרִים כֵּן</w:t>
      </w:r>
      <w:r w:rsidR="00B674C0" w:rsidRPr="000D0EDD">
        <w:rPr>
          <w:rFonts w:hint="cs"/>
          <w:rtl/>
        </w:rPr>
        <w:t>,</w:t>
      </w:r>
      <w:r w:rsidRPr="000D0EDD">
        <w:rPr>
          <w:rtl/>
        </w:rPr>
        <w:t xml:space="preserve"> מְעוֹרְרִים דַּם נִדָּה לְהַשְּׁכִינָה</w:t>
      </w:r>
      <w:r w:rsidR="003D2F73" w:rsidRPr="000D0EDD">
        <w:rPr>
          <w:rFonts w:hint="cs"/>
          <w:rtl/>
        </w:rPr>
        <w:t>.</w:t>
      </w:r>
      <w:r w:rsidRPr="000D0EDD">
        <w:rPr>
          <w:rtl/>
        </w:rPr>
        <w:t xml:space="preserve"> כִּי כַּמָּה מִינֵי דָּמִים יֵשׁ (נדה יט)</w:t>
      </w:r>
      <w:r w:rsidR="003D2F73" w:rsidRPr="000D0EDD">
        <w:rPr>
          <w:rFonts w:hint="cs"/>
          <w:rtl/>
        </w:rPr>
        <w:t>,</w:t>
      </w:r>
      <w:r w:rsidRPr="000D0EDD">
        <w:rPr>
          <w:rtl/>
        </w:rPr>
        <w:t xml:space="preserve"> בְּכֵן צָרִיךְ לְהַמְתִּיק אֶת הַדָּמִים הָאֵלּוּ</w:t>
      </w:r>
      <w:r w:rsidR="003D2F73" w:rsidRPr="000D0EDD">
        <w:rPr>
          <w:rFonts w:hint="cs"/>
          <w:rtl/>
        </w:rPr>
        <w:t>,</w:t>
      </w:r>
      <w:r w:rsidRPr="000D0EDD">
        <w:rPr>
          <w:rtl/>
        </w:rPr>
        <w:t xml:space="preserve"> הַיְנוּ לְתַקֵּן הַלָּאוִין</w:t>
      </w:r>
      <w:r w:rsidR="003D2F73" w:rsidRPr="000D0EDD">
        <w:rPr>
          <w:rFonts w:hint="cs"/>
          <w:rtl/>
        </w:rPr>
        <w:t>,</w:t>
      </w:r>
      <w:r w:rsidRPr="000D0EDD">
        <w:rPr>
          <w:rtl/>
        </w:rPr>
        <w:t xml:space="preserve"> שֶׁהֵם הַגִּידִין</w:t>
      </w:r>
      <w:r w:rsidR="003D2F73" w:rsidRPr="000D0EDD">
        <w:rPr>
          <w:rFonts w:hint="cs"/>
          <w:rtl/>
        </w:rPr>
        <w:t>,</w:t>
      </w:r>
      <w:r w:rsidRPr="000D0EDD">
        <w:rPr>
          <w:rtl/>
        </w:rPr>
        <w:t xml:space="preserve"> וּלְהַמְשִׁיךְ לָהֶם לַבְנוּנִית בִּבְחִינַת: דָּם נֶעְכָּר וְנַעֲשֶׂה חָלָב וְזֶהוּ </w:t>
      </w:r>
      <w:r w:rsidR="003D2F73" w:rsidRPr="000D0EDD">
        <w:rPr>
          <w:rFonts w:hint="cs"/>
          <w:rtl/>
        </w:rPr>
        <w:t>"</w:t>
      </w:r>
      <w:r w:rsidRPr="000D0EDD">
        <w:rPr>
          <w:rtl/>
        </w:rPr>
        <w:t>בְּכָל עֵת יִהְיוּ בְגָדֶיךָ לְבָנִים</w:t>
      </w:r>
      <w:r w:rsidR="003D2F73" w:rsidRPr="000D0EDD">
        <w:rPr>
          <w:rFonts w:hint="cs"/>
          <w:rtl/>
        </w:rPr>
        <w:t>"</w:t>
      </w:r>
      <w:r w:rsidRPr="000D0EDD">
        <w:rPr>
          <w:rtl/>
        </w:rPr>
        <w:t xml:space="preserve"> בְּגִידֶיךָ דַּיְקָא</w:t>
      </w:r>
      <w:r w:rsidR="003D2F73" w:rsidRPr="000D0EDD">
        <w:rPr>
          <w:rFonts w:hint="cs"/>
          <w:rtl/>
        </w:rPr>
        <w:t>,</w:t>
      </w:r>
      <w:r w:rsidRPr="000D0EDD">
        <w:rPr>
          <w:rtl/>
        </w:rPr>
        <w:t xml:space="preserve"> לְהַמְשִׁיךְ לָהֶם לַבְנוּנִי</w:t>
      </w:r>
      <w:r w:rsidRPr="000D0EDD">
        <w:rPr>
          <w:rFonts w:hint="cs"/>
          <w:rtl/>
        </w:rPr>
        <w:t>ת</w:t>
      </w:r>
      <w:r w:rsidR="003D2F73" w:rsidRPr="000D0EDD">
        <w:rPr>
          <w:rFonts w:hint="cs"/>
          <w:rtl/>
        </w:rPr>
        <w:t>.</w:t>
      </w:r>
    </w:p>
    <w:p w:rsidR="00712BE2" w:rsidRPr="000D0EDD" w:rsidRDefault="00712BE2" w:rsidP="0021070C">
      <w:pPr>
        <w:ind w:left="509"/>
        <w:rPr>
          <w:rtl/>
        </w:rPr>
      </w:pPr>
    </w:p>
    <w:p w:rsidR="00712BE2" w:rsidRPr="000D0EDD" w:rsidRDefault="00712BE2" w:rsidP="000D0EDD">
      <w:pPr>
        <w:rPr>
          <w:rtl/>
        </w:rPr>
      </w:pPr>
      <w:r w:rsidRPr="000D0EDD">
        <w:rPr>
          <w:rFonts w:hint="cs"/>
          <w:rtl/>
        </w:rPr>
        <w:lastRenderedPageBreak/>
        <w:t>ההשוואה של תיקון הדבור ל"בגדים לבנים" עם ההוראה שצריך לשמור מאד את הבגדים</w:t>
      </w:r>
      <w:r w:rsidR="003D2F73" w:rsidRPr="000D0EDD">
        <w:rPr>
          <w:rFonts w:hint="cs"/>
          <w:rtl/>
        </w:rPr>
        <w:t>,</w:t>
      </w:r>
      <w:r w:rsidRPr="000D0EDD">
        <w:rPr>
          <w:rFonts w:hint="cs"/>
          <w:rtl/>
        </w:rPr>
        <w:t xml:space="preserve"> מדגישה את הדבור כמקום ש</w:t>
      </w:r>
      <w:r w:rsidR="003D2F73" w:rsidRPr="000D0EDD">
        <w:rPr>
          <w:rFonts w:hint="cs"/>
          <w:rtl/>
        </w:rPr>
        <w:t xml:space="preserve">נמצא </w:t>
      </w:r>
      <w:r w:rsidRPr="000D0EDD">
        <w:rPr>
          <w:rFonts w:hint="cs"/>
          <w:rtl/>
        </w:rPr>
        <w:t>כל הזמן בנסיון מתמיד. אין</w:t>
      </w:r>
      <w:r w:rsidR="00A5338F" w:rsidRPr="000D0EDD">
        <w:rPr>
          <w:rFonts w:hint="cs"/>
          <w:rtl/>
        </w:rPr>
        <w:t xml:space="preserve"> לו לאדם רגע אחד ללא </w:t>
      </w:r>
      <w:r w:rsidRPr="000D0EDD">
        <w:rPr>
          <w:rFonts w:hint="cs"/>
          <w:rtl/>
        </w:rPr>
        <w:t>אינטראקציה וקשרי גומלין עם החוץ</w:t>
      </w:r>
      <w:r w:rsidR="00A5338F" w:rsidRPr="000D0EDD">
        <w:rPr>
          <w:rFonts w:hint="cs"/>
          <w:rtl/>
        </w:rPr>
        <w:t>. האדם חייב את ה'בחוץ' בשביל קיומו הבסיסי</w:t>
      </w:r>
      <w:r w:rsidR="000D0EDD" w:rsidRPr="000D0EDD">
        <w:rPr>
          <w:rFonts w:hint="cs"/>
          <w:rtl/>
        </w:rPr>
        <w:t xml:space="preserve">. </w:t>
      </w:r>
      <w:r w:rsidR="00736325" w:rsidRPr="000D0EDD">
        <w:rPr>
          <w:rFonts w:hint="cs"/>
          <w:rtl/>
        </w:rPr>
        <w:t xml:space="preserve">יש אף </w:t>
      </w:r>
      <w:r w:rsidR="000D0EDD" w:rsidRPr="000D0EDD">
        <w:rPr>
          <w:rFonts w:hint="cs"/>
          <w:rtl/>
        </w:rPr>
        <w:t xml:space="preserve">שיגדירו את החיים בתור </w:t>
      </w:r>
      <w:r w:rsidR="00736325" w:rsidRPr="000D0EDD">
        <w:rPr>
          <w:rFonts w:hint="cs"/>
          <w:rtl/>
        </w:rPr>
        <w:t xml:space="preserve">יכולת ליצור אינטראקציה </w:t>
      </w:r>
      <w:r w:rsidR="000D0EDD" w:rsidRPr="000D0EDD">
        <w:rPr>
          <w:rFonts w:hint="cs"/>
          <w:rtl/>
        </w:rPr>
        <w:t>שכ</w:t>
      </w:r>
      <w:r w:rsidR="00736325" w:rsidRPr="000D0EDD">
        <w:rPr>
          <w:rFonts w:hint="cs"/>
          <w:rtl/>
        </w:rPr>
        <w:t>זו</w:t>
      </w:r>
      <w:r w:rsidR="000D0EDD" w:rsidRPr="000D0EDD">
        <w:rPr>
          <w:rFonts w:hint="cs"/>
          <w:rtl/>
        </w:rPr>
        <w:t>,</w:t>
      </w:r>
      <w:r w:rsidR="00736325" w:rsidRPr="000D0EDD">
        <w:rPr>
          <w:rFonts w:hint="cs"/>
          <w:rtl/>
        </w:rPr>
        <w:t xml:space="preserve"> בין </w:t>
      </w:r>
      <w:r w:rsidR="000D0EDD" w:rsidRPr="000D0EDD">
        <w:rPr>
          <w:rFonts w:hint="cs"/>
          <w:rtl/>
        </w:rPr>
        <w:t>ה</w:t>
      </w:r>
      <w:r w:rsidR="00736325" w:rsidRPr="000D0EDD">
        <w:rPr>
          <w:rFonts w:hint="cs"/>
          <w:rtl/>
        </w:rPr>
        <w:t xml:space="preserve">פנים לחוץ. עם זאת, כל אינטראקציה כזו טומנת בחובה ניסיון: איך אפשר הן לתקשר עם החוץ, אך מצד שני לשמור על האותנטיות הפנימית, הגם שזו מתקשרת עם החוץ. </w:t>
      </w:r>
      <w:r w:rsidR="00A5338F" w:rsidRPr="000D0EDD">
        <w:rPr>
          <w:rFonts w:hint="cs"/>
          <w:rtl/>
        </w:rPr>
        <w:t>הבגדים מבטאים</w:t>
      </w:r>
      <w:r w:rsidR="000D0EDD" w:rsidRPr="000D0EDD">
        <w:rPr>
          <w:rFonts w:hint="cs"/>
          <w:rtl/>
        </w:rPr>
        <w:t xml:space="preserve"> </w:t>
      </w:r>
      <w:r w:rsidR="00A5338F" w:rsidRPr="000D0EDD">
        <w:rPr>
          <w:rFonts w:hint="cs"/>
          <w:rtl/>
        </w:rPr>
        <w:t xml:space="preserve">היטב את הדואליות הזו </w:t>
      </w:r>
      <w:r w:rsidR="00A5338F" w:rsidRPr="000D0EDD">
        <w:rPr>
          <w:rtl/>
        </w:rPr>
        <w:t>–</w:t>
      </w:r>
      <w:r w:rsidR="00A5338F" w:rsidRPr="000D0EDD">
        <w:rPr>
          <w:rFonts w:hint="cs"/>
          <w:rtl/>
        </w:rPr>
        <w:t xml:space="preserve"> מצד אחד הם שומרים על האדם </w:t>
      </w:r>
      <w:r w:rsidRPr="000D0EDD">
        <w:rPr>
          <w:rFonts w:hint="cs"/>
          <w:rtl/>
        </w:rPr>
        <w:t>שלא ייבלע בעולם החיצוני על חוקיו וכלליו</w:t>
      </w:r>
      <w:r w:rsidR="00A5338F" w:rsidRPr="000D0EDD">
        <w:rPr>
          <w:rFonts w:hint="cs"/>
          <w:rtl/>
        </w:rPr>
        <w:t>,</w:t>
      </w:r>
      <w:r w:rsidR="000D0EDD" w:rsidRPr="000D0EDD">
        <w:rPr>
          <w:rFonts w:hint="cs"/>
          <w:rtl/>
        </w:rPr>
        <w:t xml:space="preserve"> </w:t>
      </w:r>
      <w:r w:rsidRPr="000D0EDD">
        <w:rPr>
          <w:rFonts w:hint="cs"/>
          <w:rtl/>
        </w:rPr>
        <w:t>אך בד בבד</w:t>
      </w:r>
      <w:r w:rsidR="00A5338F" w:rsidRPr="000D0EDD">
        <w:rPr>
          <w:rFonts w:hint="cs"/>
          <w:rtl/>
        </w:rPr>
        <w:t>,</w:t>
      </w:r>
      <w:r w:rsidR="000D0EDD" w:rsidRPr="000D0EDD">
        <w:rPr>
          <w:rFonts w:hint="cs"/>
          <w:rtl/>
        </w:rPr>
        <w:t xml:space="preserve"> </w:t>
      </w:r>
      <w:r w:rsidR="00A5338F" w:rsidRPr="000D0EDD">
        <w:rPr>
          <w:rFonts w:hint="cs"/>
          <w:rtl/>
        </w:rPr>
        <w:t xml:space="preserve">על האדם </w:t>
      </w:r>
      <w:r w:rsidR="00FF36AF" w:rsidRPr="000D0EDD">
        <w:rPr>
          <w:rFonts w:hint="cs"/>
          <w:rtl/>
        </w:rPr>
        <w:t xml:space="preserve">לשמור על בגדים נקיים, דבר המבטא </w:t>
      </w:r>
      <w:r w:rsidR="000D0EDD" w:rsidRPr="000D0EDD">
        <w:rPr>
          <w:rFonts w:hint="cs"/>
          <w:rtl/>
        </w:rPr>
        <w:t>את הכורח שלא</w:t>
      </w:r>
      <w:r w:rsidRPr="000D0EDD">
        <w:rPr>
          <w:rFonts w:hint="cs"/>
          <w:rtl/>
        </w:rPr>
        <w:t xml:space="preserve"> </w:t>
      </w:r>
      <w:r w:rsidR="00A5338F" w:rsidRPr="000D0EDD">
        <w:rPr>
          <w:rFonts w:hint="cs"/>
          <w:rtl/>
        </w:rPr>
        <w:t>להימנע</w:t>
      </w:r>
      <w:r w:rsidR="000D0EDD" w:rsidRPr="000D0EDD">
        <w:rPr>
          <w:rFonts w:hint="cs"/>
          <w:rtl/>
        </w:rPr>
        <w:t xml:space="preserve"> </w:t>
      </w:r>
      <w:r w:rsidRPr="000D0EDD">
        <w:rPr>
          <w:rFonts w:hint="cs"/>
          <w:rtl/>
        </w:rPr>
        <w:t>מתקשורת עם העולם</w:t>
      </w:r>
      <w:r w:rsidR="00FF36AF" w:rsidRPr="000D0EDD">
        <w:rPr>
          <w:rFonts w:hint="cs"/>
          <w:rtl/>
        </w:rPr>
        <w:t xml:space="preserve">. מי </w:t>
      </w:r>
      <w:r w:rsidRPr="000D0EDD">
        <w:rPr>
          <w:rFonts w:hint="cs"/>
          <w:rtl/>
        </w:rPr>
        <w:t>שמצליח לעשות זאת עשוי מחומר שמלכים קורצו ממנו</w:t>
      </w:r>
      <w:r w:rsidR="00FF36AF" w:rsidRPr="000D0EDD">
        <w:rPr>
          <w:rFonts w:hint="cs"/>
          <w:rtl/>
        </w:rPr>
        <w:t>. מלך אמיתי</w:t>
      </w:r>
      <w:r w:rsidR="000D0EDD" w:rsidRPr="000D0EDD">
        <w:rPr>
          <w:rFonts w:hint="cs"/>
          <w:rtl/>
        </w:rPr>
        <w:t xml:space="preserve"> </w:t>
      </w:r>
      <w:r w:rsidR="00FF36AF" w:rsidRPr="000D0EDD">
        <w:rPr>
          <w:rFonts w:hint="cs"/>
          <w:rtl/>
        </w:rPr>
        <w:t>יודע</w:t>
      </w:r>
      <w:r w:rsidR="000D0EDD" w:rsidRPr="000D0EDD">
        <w:rPr>
          <w:rFonts w:hint="cs"/>
          <w:rtl/>
        </w:rPr>
        <w:t xml:space="preserve"> </w:t>
      </w:r>
      <w:r w:rsidRPr="000D0EDD">
        <w:rPr>
          <w:rFonts w:hint="cs"/>
          <w:rtl/>
        </w:rPr>
        <w:t>להתהלך בעולם מבלי להתערבב עימו</w:t>
      </w:r>
      <w:r w:rsidR="00FF36AF" w:rsidRPr="000D0EDD">
        <w:rPr>
          <w:rFonts w:hint="cs"/>
          <w:rtl/>
        </w:rPr>
        <w:t>,</w:t>
      </w:r>
      <w:r w:rsidRPr="000D0EDD">
        <w:rPr>
          <w:rFonts w:hint="cs"/>
          <w:rtl/>
        </w:rPr>
        <w:t xml:space="preserve"> ומתוך כך </w:t>
      </w:r>
      <w:r w:rsidR="00FF36AF" w:rsidRPr="000D0EDD">
        <w:rPr>
          <w:rFonts w:hint="cs"/>
          <w:rtl/>
        </w:rPr>
        <w:t>הוא מנהיג את עצמו</w:t>
      </w:r>
      <w:r w:rsidRPr="000D0EDD">
        <w:rPr>
          <w:rFonts w:hint="cs"/>
          <w:rtl/>
        </w:rPr>
        <w:t xml:space="preserve"> ואת הסובבים </w:t>
      </w:r>
      <w:r w:rsidR="00FF36AF" w:rsidRPr="000D0EDD">
        <w:rPr>
          <w:rFonts w:hint="cs"/>
          <w:rtl/>
        </w:rPr>
        <w:t>אותו</w:t>
      </w:r>
      <w:r w:rsidRPr="000D0EDD">
        <w:rPr>
          <w:rFonts w:hint="cs"/>
          <w:rtl/>
        </w:rPr>
        <w:t>.</w:t>
      </w:r>
      <w:r w:rsidR="000D0EDD" w:rsidRPr="000D0EDD">
        <w:rPr>
          <w:rFonts w:hint="cs"/>
          <w:rtl/>
        </w:rPr>
        <w:t xml:space="preserve"> </w:t>
      </w:r>
      <w:r w:rsidRPr="000D0EDD">
        <w:rPr>
          <w:rFonts w:hint="cs"/>
          <w:rtl/>
        </w:rPr>
        <w:t>כמובן</w:t>
      </w:r>
      <w:r w:rsidR="000D0EDD" w:rsidRPr="000D0EDD">
        <w:rPr>
          <w:rFonts w:hint="cs"/>
          <w:rtl/>
        </w:rPr>
        <w:t xml:space="preserve"> </w:t>
      </w:r>
      <w:r w:rsidRPr="000D0EDD">
        <w:rPr>
          <w:rFonts w:hint="cs"/>
          <w:rtl/>
        </w:rPr>
        <w:t>ש</w:t>
      </w:r>
      <w:r w:rsidR="000D0EDD" w:rsidRPr="000D0EDD">
        <w:rPr>
          <w:rFonts w:hint="cs"/>
          <w:rtl/>
        </w:rPr>
        <w:t>כשר'</w:t>
      </w:r>
      <w:r w:rsidRPr="000D0EDD">
        <w:rPr>
          <w:rFonts w:hint="cs"/>
          <w:rtl/>
        </w:rPr>
        <w:t xml:space="preserve"> נחמן מדבר על המלכות אין הוא מכוון את דבריו למלכים על עמים וארצות אלא להנהגה של כל אחד ואחד מאתנו. </w:t>
      </w:r>
    </w:p>
    <w:p w:rsidR="00712BE2" w:rsidRPr="000D0EDD" w:rsidRDefault="00712BE2" w:rsidP="000D0EDD">
      <w:pPr>
        <w:rPr>
          <w:rtl/>
        </w:rPr>
      </w:pPr>
      <w:r w:rsidRPr="000D0EDD">
        <w:rPr>
          <w:rFonts w:hint="cs"/>
          <w:rtl/>
        </w:rPr>
        <w:t>על כן מקשר רבי נחמן את תיקון הדבור והבגדים למלכות, כמו שגם ב"פתח אליהו" מקו</w:t>
      </w:r>
      <w:r w:rsidR="00FF36AF" w:rsidRPr="000D0EDD">
        <w:rPr>
          <w:rFonts w:hint="cs"/>
          <w:rtl/>
        </w:rPr>
        <w:t xml:space="preserve">שרת </w:t>
      </w:r>
      <w:r w:rsidRPr="000D0EDD">
        <w:rPr>
          <w:rFonts w:hint="cs"/>
          <w:rtl/>
        </w:rPr>
        <w:t xml:space="preserve">ספירת המלכות עם הפה. הדבור והפה </w:t>
      </w:r>
      <w:r w:rsidR="00FF36AF" w:rsidRPr="000D0EDD">
        <w:rPr>
          <w:rFonts w:hint="cs"/>
          <w:rtl/>
        </w:rPr>
        <w:t>הם</w:t>
      </w:r>
      <w:r w:rsidRPr="000D0EDD">
        <w:rPr>
          <w:rFonts w:hint="cs"/>
          <w:rtl/>
        </w:rPr>
        <w:t xml:space="preserve"> הכלי </w:t>
      </w:r>
      <w:r w:rsidR="00FF36AF" w:rsidRPr="000D0EDD">
        <w:rPr>
          <w:rFonts w:hint="cs"/>
          <w:rtl/>
        </w:rPr>
        <w:t>בהם</w:t>
      </w:r>
      <w:r w:rsidRPr="000D0EDD">
        <w:rPr>
          <w:rFonts w:hint="cs"/>
          <w:rtl/>
        </w:rPr>
        <w:t xml:space="preserve"> משתמש המלך במלכותו</w:t>
      </w:r>
      <w:r w:rsidR="00FF36AF" w:rsidRPr="000D0EDD">
        <w:rPr>
          <w:rFonts w:hint="cs"/>
          <w:rtl/>
        </w:rPr>
        <w:t>כשהוא מצווה</w:t>
      </w:r>
      <w:r w:rsidRPr="000D0EDD">
        <w:rPr>
          <w:rFonts w:hint="cs"/>
          <w:rtl/>
        </w:rPr>
        <w:t xml:space="preserve"> על נתיניו. מלך המולך בכוח איננו מלך אלא רודן. הישמעות הנתינים לדבר פיו של המלך הינה ביטוי לנאמנות שלהם אליו ולדברו. אלא שהמדבר,</w:t>
      </w:r>
      <w:r w:rsidR="00FF36AF" w:rsidRPr="000D0EDD">
        <w:rPr>
          <w:rFonts w:hint="cs"/>
          <w:rtl/>
        </w:rPr>
        <w:t xml:space="preserve"> מהלך כאן</w:t>
      </w:r>
      <w:r w:rsidR="000D0EDD" w:rsidRPr="000D0EDD">
        <w:rPr>
          <w:rFonts w:hint="cs"/>
          <w:rtl/>
        </w:rPr>
        <w:t xml:space="preserve"> </w:t>
      </w:r>
      <w:r w:rsidRPr="000D0EDD">
        <w:rPr>
          <w:rFonts w:hint="cs"/>
          <w:rtl/>
        </w:rPr>
        <w:t xml:space="preserve">על חבל דק . </w:t>
      </w:r>
      <w:r w:rsidR="00FF36AF" w:rsidRPr="000D0EDD">
        <w:rPr>
          <w:rFonts w:hint="cs"/>
          <w:rtl/>
        </w:rPr>
        <w:t>מצד אחד רוצה</w:t>
      </w:r>
      <w:r w:rsidRPr="000D0EDD">
        <w:rPr>
          <w:rFonts w:hint="cs"/>
          <w:rtl/>
        </w:rPr>
        <w:t xml:space="preserve"> הוא ליצור אינטראקציה עם הסובב אותו, </w:t>
      </w:r>
      <w:r w:rsidR="00FF36AF" w:rsidRPr="000D0EDD">
        <w:rPr>
          <w:rFonts w:hint="cs"/>
          <w:rtl/>
        </w:rPr>
        <w:t xml:space="preserve">אולם </w:t>
      </w:r>
      <w:r w:rsidRPr="000D0EDD">
        <w:rPr>
          <w:rFonts w:hint="cs"/>
          <w:rtl/>
        </w:rPr>
        <w:t>מצד שני</w:t>
      </w:r>
      <w:r w:rsidR="00FF36AF" w:rsidRPr="000D0EDD">
        <w:rPr>
          <w:rFonts w:hint="cs"/>
          <w:rtl/>
        </w:rPr>
        <w:t>, הוא רוצה ש</w:t>
      </w:r>
      <w:r w:rsidRPr="000D0EDD">
        <w:rPr>
          <w:rFonts w:hint="cs"/>
          <w:rtl/>
        </w:rPr>
        <w:t>לא להיבלע או להתלכ</w:t>
      </w:r>
      <w:r w:rsidR="000D0EDD" w:rsidRPr="000D0EDD">
        <w:rPr>
          <w:rFonts w:hint="cs"/>
          <w:rtl/>
        </w:rPr>
        <w:t>ל</w:t>
      </w:r>
      <w:r w:rsidRPr="000D0EDD">
        <w:rPr>
          <w:rFonts w:hint="cs"/>
          <w:rtl/>
        </w:rPr>
        <w:t>ך מאינטראקציה זו. לא</w:t>
      </w:r>
      <w:r w:rsidR="00FF36AF" w:rsidRPr="000D0EDD">
        <w:rPr>
          <w:rFonts w:hint="cs"/>
          <w:rtl/>
        </w:rPr>
        <w:t xml:space="preserve"> להתלכלך בחנופה, או ברדיפת כבוד, </w:t>
      </w:r>
      <w:r w:rsidRPr="000D0EDD">
        <w:rPr>
          <w:rFonts w:hint="cs"/>
          <w:rtl/>
        </w:rPr>
        <w:t>כוחנות וכדומה. לא לשווא בגדים תופסים מקום נכבד אצל המלך</w:t>
      </w:r>
      <w:r w:rsidR="00FF36AF" w:rsidRPr="000D0EDD">
        <w:rPr>
          <w:rFonts w:hint="cs"/>
          <w:rtl/>
        </w:rPr>
        <w:t>,</w:t>
      </w:r>
      <w:r w:rsidRPr="000D0EDD">
        <w:rPr>
          <w:rFonts w:hint="cs"/>
          <w:rtl/>
        </w:rPr>
        <w:t xml:space="preserve"> וכמו שמציין </w:t>
      </w:r>
      <w:r w:rsidR="00FF36AF" w:rsidRPr="000D0EDD">
        <w:rPr>
          <w:rFonts w:hint="cs"/>
          <w:rtl/>
        </w:rPr>
        <w:t>ר'</w:t>
      </w:r>
      <w:r w:rsidRPr="000D0EDD">
        <w:rPr>
          <w:rFonts w:hint="cs"/>
          <w:rtl/>
        </w:rPr>
        <w:t xml:space="preserve"> נחמן</w:t>
      </w:r>
      <w:r w:rsidR="00FF36AF" w:rsidRPr="000D0EDD">
        <w:rPr>
          <w:rFonts w:hint="cs"/>
          <w:rtl/>
        </w:rPr>
        <w:t>, הם</w:t>
      </w:r>
      <w:r w:rsidRPr="000D0EDD">
        <w:rPr>
          <w:rFonts w:hint="cs"/>
          <w:rtl/>
        </w:rPr>
        <w:t xml:space="preserve"> קשורים </w:t>
      </w:r>
      <w:r w:rsidR="00FF36AF" w:rsidRPr="000D0EDD">
        <w:rPr>
          <w:rFonts w:hint="cs"/>
          <w:rtl/>
        </w:rPr>
        <w:t>באופן מהותי</w:t>
      </w:r>
      <w:r w:rsidRPr="000D0EDD">
        <w:rPr>
          <w:rFonts w:hint="cs"/>
          <w:rtl/>
        </w:rPr>
        <w:t xml:space="preserve"> למלכות. הן הבגדים והן הכבוד הם ב</w:t>
      </w:r>
      <w:r w:rsidR="00FF36AF" w:rsidRPr="000D0EDD">
        <w:rPr>
          <w:rFonts w:hint="cs"/>
          <w:rtl/>
        </w:rPr>
        <w:t>י</w:t>
      </w:r>
      <w:r w:rsidRPr="000D0EDD">
        <w:rPr>
          <w:rFonts w:hint="cs"/>
          <w:rtl/>
        </w:rPr>
        <w:t xml:space="preserve">טוי של </w:t>
      </w:r>
      <w:r w:rsidR="000D0EDD" w:rsidRPr="000D0EDD">
        <w:rPr>
          <w:rFonts w:hint="cs"/>
          <w:rtl/>
        </w:rPr>
        <w:t xml:space="preserve">אותה </w:t>
      </w:r>
      <w:r w:rsidRPr="000D0EDD">
        <w:rPr>
          <w:rFonts w:hint="cs"/>
          <w:rtl/>
        </w:rPr>
        <w:t>אינטראקציה משני צידיה. הבגדים מצידו של המלך</w:t>
      </w:r>
      <w:r w:rsidR="000D0EDD" w:rsidRPr="000D0EDD">
        <w:rPr>
          <w:rFonts w:hint="cs"/>
          <w:rtl/>
        </w:rPr>
        <w:t xml:space="preserve"> </w:t>
      </w:r>
      <w:r w:rsidR="00736325" w:rsidRPr="000D0EDD">
        <w:rPr>
          <w:rFonts w:hint="cs"/>
          <w:rtl/>
        </w:rPr>
        <w:t>פונים אל העם</w:t>
      </w:r>
      <w:r w:rsidR="00FF36AF" w:rsidRPr="000D0EDD">
        <w:rPr>
          <w:rFonts w:hint="cs"/>
          <w:rtl/>
        </w:rPr>
        <w:t>,</w:t>
      </w:r>
      <w:r w:rsidRPr="000D0EDD">
        <w:rPr>
          <w:rFonts w:hint="cs"/>
          <w:rtl/>
        </w:rPr>
        <w:t xml:space="preserve"> והכבוד מצידו של העם</w:t>
      </w:r>
      <w:r w:rsidR="000D0EDD" w:rsidRPr="000D0EDD">
        <w:rPr>
          <w:rFonts w:hint="cs"/>
          <w:rtl/>
        </w:rPr>
        <w:t xml:space="preserve"> </w:t>
      </w:r>
      <w:r w:rsidR="00736325" w:rsidRPr="000D0EDD">
        <w:rPr>
          <w:rFonts w:hint="cs"/>
          <w:rtl/>
        </w:rPr>
        <w:t>פונה</w:t>
      </w:r>
      <w:r w:rsidRPr="000D0EDD">
        <w:rPr>
          <w:rFonts w:hint="cs"/>
          <w:rtl/>
        </w:rPr>
        <w:t xml:space="preserve"> אל המלך</w:t>
      </w:r>
      <w:r w:rsidR="000D0EDD" w:rsidRPr="000D0EDD">
        <w:rPr>
          <w:rFonts w:hint="cs"/>
          <w:rtl/>
        </w:rPr>
        <w:t xml:space="preserve"> בחזרה</w:t>
      </w:r>
      <w:r w:rsidRPr="000D0EDD">
        <w:rPr>
          <w:rFonts w:hint="cs"/>
          <w:rtl/>
        </w:rPr>
        <w:t xml:space="preserve">. </w:t>
      </w:r>
      <w:r w:rsidR="00FF36AF" w:rsidRPr="000D0EDD">
        <w:rPr>
          <w:rFonts w:hint="cs"/>
          <w:rtl/>
        </w:rPr>
        <w:t xml:space="preserve">כך גם ביזוי הבגדים משמעתו הוא </w:t>
      </w:r>
      <w:r w:rsidRPr="000D0EDD">
        <w:rPr>
          <w:rFonts w:hint="cs"/>
          <w:rtl/>
        </w:rPr>
        <w:t>הורדה מכבודו של המלך. אין אפשרות להפריד בין השניים. האינטראקציה מתמדת. כמו שגם המדבר מלים מן הפה ולחוץ, הנושא בו פתח רבי נחמן, פוגם באינטראקציה זו. אי אפשר להסתתר מאחורי "סתם אמרתי" בלי שיש לכך מחיר. לא רק מחיר</w:t>
      </w:r>
      <w:r w:rsidR="00FF36AF" w:rsidRPr="000D0EDD">
        <w:rPr>
          <w:rFonts w:hint="cs"/>
          <w:rtl/>
        </w:rPr>
        <w:t>ו של</w:t>
      </w:r>
      <w:r w:rsidRPr="000D0EDD">
        <w:rPr>
          <w:rFonts w:hint="cs"/>
          <w:rtl/>
        </w:rPr>
        <w:t xml:space="preserve"> הקהל המתרחק אלא מחיר אישי </w:t>
      </w:r>
      <w:r w:rsidRPr="000D0EDD">
        <w:rPr>
          <w:rtl/>
        </w:rPr>
        <w:t>–</w:t>
      </w:r>
      <w:r w:rsidRPr="000D0EDD">
        <w:rPr>
          <w:rFonts w:hint="cs"/>
          <w:rtl/>
        </w:rPr>
        <w:t xml:space="preserve"> לא רק שאין לך את ה"חוץ" גם אין לך את עצמך! אכן גשר צר מאד.</w:t>
      </w:r>
    </w:p>
    <w:p w:rsidR="00712BE2" w:rsidRPr="000D0EDD" w:rsidRDefault="000D0EDD" w:rsidP="000D0EDD">
      <w:pPr>
        <w:rPr>
          <w:rtl/>
        </w:rPr>
      </w:pPr>
      <w:r w:rsidRPr="000D0EDD">
        <w:rPr>
          <w:rFonts w:hint="cs"/>
          <w:rtl/>
        </w:rPr>
        <w:t xml:space="preserve">המלכלך את בגדיו, </w:t>
      </w:r>
      <w:r w:rsidR="00712BE2" w:rsidRPr="000D0EDD">
        <w:rPr>
          <w:rFonts w:hint="cs"/>
          <w:rtl/>
        </w:rPr>
        <w:t xml:space="preserve">פוגם באינטראקציה זו </w:t>
      </w:r>
      <w:r w:rsidR="00F84ED1" w:rsidRPr="000D0EDD">
        <w:rPr>
          <w:rFonts w:hint="cs"/>
          <w:rtl/>
        </w:rPr>
        <w:t xml:space="preserve">עם העולם שבחוץ, עם המלכות, </w:t>
      </w:r>
      <w:r w:rsidR="00712BE2" w:rsidRPr="000D0EDD">
        <w:rPr>
          <w:rFonts w:hint="cs"/>
          <w:rtl/>
        </w:rPr>
        <w:t xml:space="preserve">הן במישור של הדבור, והן </w:t>
      </w:r>
      <w:r w:rsidRPr="000D0EDD">
        <w:rPr>
          <w:rFonts w:hint="cs"/>
          <w:rtl/>
        </w:rPr>
        <w:t xml:space="preserve">בלכלוך הבגדים כפשוטו ממש. אדם זה </w:t>
      </w:r>
      <w:r w:rsidR="00712BE2" w:rsidRPr="000D0EDD">
        <w:rPr>
          <w:rFonts w:hint="cs"/>
          <w:rtl/>
        </w:rPr>
        <w:t xml:space="preserve">נמשל על ידי </w:t>
      </w:r>
      <w:r w:rsidR="00712BE2" w:rsidRPr="000D0EDD">
        <w:rPr>
          <w:rFonts w:hint="cs"/>
          <w:rtl/>
        </w:rPr>
        <w:lastRenderedPageBreak/>
        <w:t xml:space="preserve">רבי נחמן כמכתים את בגדיו בדם נידה. השוואה זו באה אולי לרמז על חוסר </w:t>
      </w:r>
      <w:r w:rsidRPr="000D0EDD">
        <w:rPr>
          <w:rFonts w:hint="cs"/>
          <w:rtl/>
        </w:rPr>
        <w:t>האפשרות</w:t>
      </w:r>
      <w:r w:rsidR="00F84ED1" w:rsidRPr="000D0EDD">
        <w:rPr>
          <w:rFonts w:hint="cs"/>
          <w:rtl/>
        </w:rPr>
        <w:t xml:space="preserve"> </w:t>
      </w:r>
      <w:r w:rsidR="003C71CA" w:rsidRPr="000D0EDD">
        <w:rPr>
          <w:rFonts w:hint="cs"/>
          <w:rtl/>
        </w:rPr>
        <w:t>שלא</w:t>
      </w:r>
      <w:r w:rsidR="00F84ED1" w:rsidRPr="000D0EDD">
        <w:rPr>
          <w:rFonts w:hint="cs"/>
          <w:rtl/>
        </w:rPr>
        <w:t xml:space="preserve"> 'להתלכלך' בהתנהלות לא אידיאלית </w:t>
      </w:r>
      <w:r w:rsidRPr="000D0EDD">
        <w:rPr>
          <w:rFonts w:hint="cs"/>
          <w:rtl/>
        </w:rPr>
        <w:t xml:space="preserve">בכל קשר המתקיים בין שני אנשים. חוסר היכולת להימנע מערבוב </w:t>
      </w:r>
      <w:r w:rsidR="00F84ED1" w:rsidRPr="000D0EDD">
        <w:rPr>
          <w:rFonts w:hint="cs"/>
          <w:rtl/>
        </w:rPr>
        <w:t>בצורה לא נכונה</w:t>
      </w:r>
      <w:r w:rsidRPr="000D0EDD">
        <w:rPr>
          <w:rFonts w:hint="cs"/>
          <w:rtl/>
        </w:rPr>
        <w:t>,</w:t>
      </w:r>
      <w:r w:rsidR="00F84ED1" w:rsidRPr="000D0EDD">
        <w:rPr>
          <w:rFonts w:hint="cs"/>
          <w:rtl/>
        </w:rPr>
        <w:t xml:space="preserve"> בין החוץ של הדיבור והבגדים לבין הפנים</w:t>
      </w:r>
      <w:r w:rsidR="00712BE2" w:rsidRPr="000D0EDD">
        <w:rPr>
          <w:rFonts w:hint="cs"/>
          <w:rtl/>
        </w:rPr>
        <w:t xml:space="preserve">. </w:t>
      </w:r>
      <w:r w:rsidRPr="000D0EDD">
        <w:rPr>
          <w:rFonts w:hint="cs"/>
          <w:rtl/>
        </w:rPr>
        <w:t xml:space="preserve">הרי </w:t>
      </w:r>
      <w:r w:rsidR="00712BE2" w:rsidRPr="000D0EDD">
        <w:rPr>
          <w:rFonts w:hint="cs"/>
          <w:rtl/>
        </w:rPr>
        <w:t xml:space="preserve">כמעט </w:t>
      </w:r>
      <w:r w:rsidRPr="000D0EDD">
        <w:rPr>
          <w:rFonts w:hint="cs"/>
          <w:rtl/>
        </w:rPr>
        <w:t>ש</w:t>
      </w:r>
      <w:r w:rsidR="00712BE2" w:rsidRPr="000D0EDD">
        <w:rPr>
          <w:rFonts w:hint="cs"/>
          <w:rtl/>
        </w:rPr>
        <w:t>אין אפשרות שלא למעוד בגשר הצר הזה</w:t>
      </w:r>
      <w:r w:rsidRPr="000D0EDD">
        <w:rPr>
          <w:rFonts w:hint="cs"/>
          <w:rtl/>
        </w:rPr>
        <w:t>,</w:t>
      </w:r>
      <w:r w:rsidR="00712BE2" w:rsidRPr="000D0EDD">
        <w:rPr>
          <w:rFonts w:hint="cs"/>
          <w:rtl/>
        </w:rPr>
        <w:t xml:space="preserve"> המנסה לקשר בין שני קצוות</w:t>
      </w:r>
      <w:r w:rsidRPr="000D0EDD">
        <w:rPr>
          <w:rFonts w:hint="cs"/>
          <w:rtl/>
        </w:rPr>
        <w:t>,</w:t>
      </w:r>
      <w:r w:rsidR="00712BE2" w:rsidRPr="000D0EDD">
        <w:rPr>
          <w:rFonts w:hint="cs"/>
          <w:rtl/>
        </w:rPr>
        <w:t xml:space="preserve"> מבלי שיבוא האחד על חשבון השני</w:t>
      </w:r>
      <w:r w:rsidR="00F84ED1" w:rsidRPr="000D0EDD">
        <w:rPr>
          <w:rFonts w:hint="cs"/>
          <w:rtl/>
        </w:rPr>
        <w:t>,</w:t>
      </w:r>
      <w:r w:rsidRPr="000D0EDD">
        <w:rPr>
          <w:rFonts w:hint="cs"/>
          <w:rtl/>
        </w:rPr>
        <w:t xml:space="preserve"> </w:t>
      </w:r>
      <w:r w:rsidR="00F84ED1" w:rsidRPr="000D0EDD">
        <w:rPr>
          <w:rFonts w:hint="cs"/>
          <w:rtl/>
        </w:rPr>
        <w:t>אפילו יהיו השניים הקרובים ביותר כזוג נשוי</w:t>
      </w:r>
      <w:r w:rsidR="00712BE2" w:rsidRPr="000D0EDD">
        <w:rPr>
          <w:rFonts w:hint="cs"/>
          <w:rtl/>
        </w:rPr>
        <w:t xml:space="preserve">. מקום תהלוכת הדמים הללו בדברי </w:t>
      </w:r>
      <w:r w:rsidR="00F84ED1" w:rsidRPr="000D0EDD">
        <w:rPr>
          <w:rFonts w:hint="cs"/>
          <w:rtl/>
        </w:rPr>
        <w:t>ר'</w:t>
      </w:r>
      <w:r w:rsidR="00712BE2" w:rsidRPr="000D0EDD">
        <w:rPr>
          <w:rFonts w:hint="cs"/>
          <w:rtl/>
        </w:rPr>
        <w:t xml:space="preserve"> נחמן הוא בשס"ה</w:t>
      </w:r>
      <w:r w:rsidRPr="000D0EDD">
        <w:rPr>
          <w:rFonts w:hint="cs"/>
          <w:rtl/>
        </w:rPr>
        <w:t xml:space="preserve"> </w:t>
      </w:r>
      <w:r w:rsidR="00712BE2" w:rsidRPr="000D0EDD">
        <w:rPr>
          <w:rFonts w:hint="cs"/>
          <w:rtl/>
        </w:rPr>
        <w:t>הגידין</w:t>
      </w:r>
      <w:r w:rsidR="00F84ED1" w:rsidRPr="000D0EDD">
        <w:rPr>
          <w:rFonts w:hint="cs"/>
          <w:rtl/>
        </w:rPr>
        <w:t>,</w:t>
      </w:r>
      <w:r w:rsidR="00712BE2" w:rsidRPr="000D0EDD">
        <w:rPr>
          <w:rFonts w:hint="cs"/>
          <w:rtl/>
        </w:rPr>
        <w:t xml:space="preserve"> המקבילים כידוע לשס"ה מצוות לא תעשה. ללמדנו שאי אפשר שבין השניים לא יהיה גם מרחב של "לא" ושל שלילה, על מנת לשמור על גבולות הקשר, המרחב האישי</w:t>
      </w:r>
      <w:r w:rsidRPr="000D0EDD">
        <w:rPr>
          <w:rFonts w:hint="cs"/>
          <w:rtl/>
        </w:rPr>
        <w:t xml:space="preserve"> </w:t>
      </w:r>
      <w:r w:rsidR="00712BE2" w:rsidRPr="000D0EDD">
        <w:rPr>
          <w:rFonts w:hint="cs"/>
          <w:rtl/>
        </w:rPr>
        <w:t xml:space="preserve">והנפרדות של השניים. </w:t>
      </w:r>
      <w:r w:rsidR="003C71CA" w:rsidRPr="000D0EDD">
        <w:rPr>
          <w:rFonts w:hint="cs"/>
          <w:rtl/>
        </w:rPr>
        <w:t xml:space="preserve">שניים, גם הקרובים ביותר לעד יישארו שניים נפרדים בסופו של דבר. </w:t>
      </w:r>
      <w:r w:rsidR="00712BE2" w:rsidRPr="000D0EDD">
        <w:rPr>
          <w:rFonts w:hint="cs"/>
          <w:rtl/>
        </w:rPr>
        <w:t>המעגליות של מחזור האישה מכין את בני הזוג לריחוק שכזה מלכתחילה.</w:t>
      </w:r>
    </w:p>
    <w:p w:rsidR="00712BE2" w:rsidRPr="000D0EDD" w:rsidRDefault="00712BE2" w:rsidP="00F84ED1">
      <w:pPr>
        <w:rPr>
          <w:rtl/>
        </w:rPr>
      </w:pPr>
      <w:r w:rsidRPr="000D0EDD">
        <w:rPr>
          <w:rFonts w:hint="cs"/>
          <w:rtl/>
        </w:rPr>
        <w:t>השאלה איננה</w:t>
      </w:r>
      <w:r w:rsidR="00F84ED1" w:rsidRPr="000D0EDD">
        <w:rPr>
          <w:rFonts w:hint="cs"/>
          <w:rtl/>
        </w:rPr>
        <w:t>,</w:t>
      </w:r>
      <w:r w:rsidRPr="000D0EDD">
        <w:rPr>
          <w:rFonts w:hint="cs"/>
          <w:rtl/>
        </w:rPr>
        <w:t xml:space="preserve"> אם כן</w:t>
      </w:r>
      <w:r w:rsidR="00F84ED1" w:rsidRPr="000D0EDD">
        <w:rPr>
          <w:rFonts w:hint="cs"/>
          <w:rtl/>
        </w:rPr>
        <w:t>, האם יהיו מעידות וחריקות בקשר</w:t>
      </w:r>
      <w:r w:rsidRPr="000D0EDD">
        <w:rPr>
          <w:rFonts w:hint="cs"/>
          <w:rtl/>
        </w:rPr>
        <w:t xml:space="preserve">, אלא מה נעשה לכשזה יקרה. </w:t>
      </w:r>
      <w:r w:rsidR="00F84ED1" w:rsidRPr="000D0EDD">
        <w:rPr>
          <w:rFonts w:hint="cs"/>
          <w:rtl/>
        </w:rPr>
        <w:t xml:space="preserve">כפי שמצטט ר' נחמן מספר קהלת </w:t>
      </w:r>
      <w:r w:rsidR="00F84ED1" w:rsidRPr="000D0EDD">
        <w:rPr>
          <w:rtl/>
        </w:rPr>
        <w:t>–</w:t>
      </w:r>
      <w:r w:rsidR="00F84ED1" w:rsidRPr="000D0EDD">
        <w:rPr>
          <w:rFonts w:hint="cs"/>
          <w:rtl/>
        </w:rPr>
        <w:t xml:space="preserve"> יש לפעמים עתים 'לרעה', שאין אפשרות למנעם.</w:t>
      </w:r>
      <w:r w:rsidR="000D0EDD" w:rsidRPr="000D0EDD">
        <w:rPr>
          <w:rFonts w:hint="cs"/>
          <w:rtl/>
        </w:rPr>
        <w:t xml:space="preserve"> </w:t>
      </w:r>
      <w:r w:rsidR="003C71CA" w:rsidRPr="000D0EDD">
        <w:rPr>
          <w:rFonts w:hint="cs"/>
          <w:rtl/>
        </w:rPr>
        <w:t>השאלה איננה איך נהיה טהורים, אלא</w:t>
      </w:r>
      <w:r w:rsidR="000D0EDD" w:rsidRPr="000D0EDD">
        <w:rPr>
          <w:rFonts w:hint="cs"/>
          <w:rtl/>
        </w:rPr>
        <w:t xml:space="preserve"> </w:t>
      </w:r>
      <w:r w:rsidRPr="000D0EDD">
        <w:rPr>
          <w:rFonts w:hint="cs"/>
          <w:rtl/>
        </w:rPr>
        <w:t>איך "תיטהר השכינה מנידתה" ואיך יהפוך הדם לחל</w:t>
      </w:r>
      <w:r w:rsidR="000D0EDD" w:rsidRPr="000D0EDD">
        <w:rPr>
          <w:rFonts w:hint="cs"/>
          <w:rtl/>
        </w:rPr>
        <w:t>ב, ויחזיר את הבגדים להיות לבנים</w:t>
      </w:r>
      <w:r w:rsidRPr="000D0EDD">
        <w:rPr>
          <w:rFonts w:hint="cs"/>
          <w:rtl/>
        </w:rPr>
        <w:t xml:space="preserve">. המשימה המוטלת על האדם היא "להכניע את השפחה בישא שהיא עת רעה". "להמתיק את הדמים האלו" ולהמשיך לבנונית לגידים בהם זורם הדם ולהופכם לבגדים לבנים. אך </w:t>
      </w:r>
      <w:r w:rsidR="00F84ED1" w:rsidRPr="000D0EDD">
        <w:rPr>
          <w:rFonts w:hint="cs"/>
          <w:rtl/>
        </w:rPr>
        <w:t>כיצד</w:t>
      </w:r>
      <w:r w:rsidRPr="000D0EDD">
        <w:rPr>
          <w:rFonts w:hint="cs"/>
          <w:rtl/>
        </w:rPr>
        <w:t xml:space="preserve"> עושים זאת? </w:t>
      </w:r>
    </w:p>
    <w:p w:rsidR="00712BE2" w:rsidRPr="000D0EDD" w:rsidRDefault="00712BE2" w:rsidP="00470DD6">
      <w:pPr>
        <w:rPr>
          <w:rtl/>
        </w:rPr>
      </w:pPr>
      <w:r w:rsidRPr="000D0EDD">
        <w:rPr>
          <w:rFonts w:hint="cs"/>
          <w:rtl/>
        </w:rPr>
        <w:t>עתה אפשר לחזור לתחילת דברינו ולשתי השאלות שהצגנו בתחי</w:t>
      </w:r>
      <w:r w:rsidR="00F84ED1" w:rsidRPr="000D0EDD">
        <w:rPr>
          <w:rFonts w:hint="cs"/>
          <w:rtl/>
        </w:rPr>
        <w:t xml:space="preserve">לה. לפי דברינו עד עתה, ברור מדוע ר' </w:t>
      </w:r>
      <w:r w:rsidRPr="000D0EDD">
        <w:rPr>
          <w:rFonts w:hint="cs"/>
          <w:rtl/>
        </w:rPr>
        <w:t>נחמן מדגיש את הטוב שבדבור. אם ברור שכל מי שמדבר נכנס ל"שדה מוקשים"</w:t>
      </w:r>
      <w:r w:rsidR="00F84ED1" w:rsidRPr="000D0EDD">
        <w:rPr>
          <w:rFonts w:hint="cs"/>
          <w:rtl/>
        </w:rPr>
        <w:t>,</w:t>
      </w:r>
      <w:r w:rsidRPr="000D0EDD">
        <w:rPr>
          <w:rFonts w:hint="cs"/>
          <w:rtl/>
        </w:rPr>
        <w:t xml:space="preserve"> ברור</w:t>
      </w:r>
      <w:r w:rsidR="00F84ED1" w:rsidRPr="000D0EDD">
        <w:rPr>
          <w:rFonts w:hint="cs"/>
          <w:rtl/>
        </w:rPr>
        <w:t xml:space="preserve"> גם</w:t>
      </w:r>
      <w:r w:rsidRPr="000D0EDD">
        <w:rPr>
          <w:rFonts w:hint="cs"/>
          <w:rtl/>
        </w:rPr>
        <w:t xml:space="preserve"> מלכתחילה שיטעה. כמו שראינו בכל מערכת יחסים, הרי שמה שיקבע אם דבורו יצליח לעבור את ה</w:t>
      </w:r>
      <w:r w:rsidR="00F84ED1" w:rsidRPr="000D0EDD">
        <w:rPr>
          <w:rFonts w:hint="cs"/>
          <w:rtl/>
        </w:rPr>
        <w:t>'</w:t>
      </w:r>
      <w:r w:rsidRPr="000D0EDD">
        <w:rPr>
          <w:rFonts w:hint="cs"/>
          <w:rtl/>
        </w:rPr>
        <w:t>גשר צר מאד</w:t>
      </w:r>
      <w:r w:rsidR="00F84ED1" w:rsidRPr="000D0EDD">
        <w:rPr>
          <w:rFonts w:hint="cs"/>
          <w:rtl/>
        </w:rPr>
        <w:t>' הזה מבלי למעוד ולפול לחיצוניות</w:t>
      </w:r>
      <w:r w:rsidRPr="000D0EDD">
        <w:rPr>
          <w:rFonts w:hint="cs"/>
          <w:rtl/>
        </w:rPr>
        <w:t xml:space="preserve"> לא יהיה תוכן דבריו, </w:t>
      </w:r>
      <w:r w:rsidR="00470DD6" w:rsidRPr="000D0EDD">
        <w:rPr>
          <w:rFonts w:hint="cs"/>
          <w:rtl/>
        </w:rPr>
        <w:t>אלא</w:t>
      </w:r>
      <w:r w:rsidRPr="000D0EDD">
        <w:rPr>
          <w:rFonts w:hint="cs"/>
          <w:rtl/>
        </w:rPr>
        <w:t xml:space="preserve"> הטוב שבהם</w:t>
      </w:r>
      <w:r w:rsidR="00470DD6" w:rsidRPr="000D0EDD">
        <w:rPr>
          <w:rFonts w:hint="cs"/>
          <w:rtl/>
        </w:rPr>
        <w:t>,</w:t>
      </w:r>
      <w:r w:rsidRPr="000D0EDD">
        <w:rPr>
          <w:rFonts w:hint="cs"/>
          <w:rtl/>
        </w:rPr>
        <w:t xml:space="preserve"> ומתוך כך </w:t>
      </w:r>
      <w:r w:rsidR="00470DD6" w:rsidRPr="000D0EDD">
        <w:rPr>
          <w:rFonts w:hint="cs"/>
          <w:rtl/>
        </w:rPr>
        <w:t xml:space="preserve">גם </w:t>
      </w:r>
      <w:r w:rsidRPr="000D0EDD">
        <w:rPr>
          <w:rFonts w:hint="cs"/>
          <w:rtl/>
        </w:rPr>
        <w:t>המוכנות בכל פעם שימעד לתקן ולהטות אל הטוב. אם אין את הטוב הזה הבסיסי שמניע את הדבור, בידוע שבאיזה שהוא שלב י</w:t>
      </w:r>
      <w:r w:rsidR="00470DD6" w:rsidRPr="000D0EDD">
        <w:rPr>
          <w:rFonts w:hint="cs"/>
          <w:rtl/>
        </w:rPr>
        <w:t>י</w:t>
      </w:r>
      <w:r w:rsidRPr="000D0EDD">
        <w:rPr>
          <w:rFonts w:hint="cs"/>
          <w:rtl/>
        </w:rPr>
        <w:t xml:space="preserve">כשל. </w:t>
      </w:r>
    </w:p>
    <w:p w:rsidR="00712BE2" w:rsidRPr="000D0EDD" w:rsidRDefault="00712BE2" w:rsidP="00E05414">
      <w:pPr>
        <w:rPr>
          <w:rtl/>
        </w:rPr>
      </w:pPr>
      <w:r w:rsidRPr="000D0EDD">
        <w:rPr>
          <w:rFonts w:hint="cs"/>
          <w:rtl/>
        </w:rPr>
        <w:t>לפי דברנו, הגדרת הטוב איננה פונקציונלית, כמו שנכנה למשל פטיש 'טוב', אלא מוסרית. מבחינה זו הטוב הינו תמיד מצוי בתוך בחירה וממילא מתמודד תמיד עם הערבוב שבין הטוב לבין הרע</w:t>
      </w:r>
      <w:r w:rsidR="00E05414" w:rsidRPr="000D0EDD">
        <w:rPr>
          <w:rFonts w:hint="cs"/>
          <w:rtl/>
        </w:rPr>
        <w:t xml:space="preserve">. </w:t>
      </w:r>
      <w:r w:rsidRPr="000D0EDD">
        <w:rPr>
          <w:rFonts w:hint="cs"/>
          <w:rtl/>
        </w:rPr>
        <w:t>ככזה</w:t>
      </w:r>
      <w:r w:rsidR="00E05414" w:rsidRPr="000D0EDD">
        <w:rPr>
          <w:rFonts w:hint="cs"/>
          <w:rtl/>
        </w:rPr>
        <w:t xml:space="preserve">, הטוב הוא </w:t>
      </w:r>
      <w:r w:rsidRPr="000D0EDD">
        <w:rPr>
          <w:rFonts w:hint="cs"/>
          <w:rtl/>
        </w:rPr>
        <w:t xml:space="preserve">יותר </w:t>
      </w:r>
      <w:r w:rsidR="00E05414" w:rsidRPr="000D0EDD">
        <w:rPr>
          <w:rFonts w:hint="cs"/>
          <w:rtl/>
        </w:rPr>
        <w:t>'</w:t>
      </w:r>
      <w:r w:rsidRPr="000D0EDD">
        <w:rPr>
          <w:rFonts w:hint="cs"/>
          <w:rtl/>
        </w:rPr>
        <w:t>תנועה</w:t>
      </w:r>
      <w:r w:rsidR="00E05414" w:rsidRPr="000D0EDD">
        <w:rPr>
          <w:rFonts w:hint="cs"/>
          <w:rtl/>
        </w:rPr>
        <w:t>' מאשר מצב.</w:t>
      </w:r>
      <w:r w:rsidRPr="000D0EDD">
        <w:rPr>
          <w:rFonts w:hint="cs"/>
          <w:rtl/>
        </w:rPr>
        <w:t xml:space="preserve"> תנועה החותרת אל הטוב. מכאן גם אפשר להסביר את נימוקו של ר' נחמן למשמעותו של הטוב בדיבור: "כי טוב הכל חפצים ועל כן כשיש טוב בהדיבור, אזי הדיבור נשמע ונתקבל". לו היינו מחפשים מכנה משותף רחב אחר בדיבור, ספק אם היינו מוצאים. על האמת יש שיתווכחו, כך גם על הצדק וגם על אופי הדברים וניסוחם וודאי שיש דרכים </w:t>
      </w:r>
      <w:r w:rsidRPr="000D0EDD">
        <w:rPr>
          <w:rFonts w:hint="cs"/>
          <w:rtl/>
        </w:rPr>
        <w:lastRenderedPageBreak/>
        <w:t>רבות. אבל על דבר אחד כולם יסכימו, על שהכיוון צריך להיות אל הטוב. ספק אם יסכימו מהו הטוב ומה לא, על כך יש וויכוחים כל הזמן, אך על הכיוון והתנועה וודאי יסכימו.</w:t>
      </w:r>
    </w:p>
    <w:p w:rsidR="00E05414" w:rsidRPr="000D0EDD" w:rsidRDefault="00712BE2" w:rsidP="00E05414">
      <w:pPr>
        <w:rPr>
          <w:rtl/>
        </w:rPr>
      </w:pPr>
      <w:r w:rsidRPr="000D0EDD">
        <w:rPr>
          <w:rFonts w:hint="cs"/>
          <w:rtl/>
        </w:rPr>
        <w:t>לכן, צריך "דעת" בכדי להוציא דבור טוב. שכן הדעת היא היכרות בלתי אמצעית עם החי</w:t>
      </w:r>
      <w:r w:rsidR="00E05414" w:rsidRPr="000D0EDD">
        <w:rPr>
          <w:rFonts w:hint="cs"/>
          <w:rtl/>
        </w:rPr>
        <w:t>ים כפי שהם והיכולת לנווט בתוכם.ב'ראש'</w:t>
      </w:r>
      <w:r w:rsidRPr="000D0EDD">
        <w:rPr>
          <w:rFonts w:hint="cs"/>
          <w:rtl/>
        </w:rPr>
        <w:t xml:space="preserve"> הכל מוסבר וברור מה טוב ומה רע, מה מותר ומה אסור, מה כדאי ומה לא כדאי. תפקידה של ה"חכמה" הוא לסווג כך את הדברים באופן מופשט. שנדע אותם באופן עקרוני. לעומתה</w:t>
      </w:r>
      <w:r w:rsidR="00E05414" w:rsidRPr="000D0EDD">
        <w:rPr>
          <w:rFonts w:hint="cs"/>
          <w:rtl/>
        </w:rPr>
        <w:t>,</w:t>
      </w:r>
      <w:r w:rsidR="00951715">
        <w:rPr>
          <w:rFonts w:hint="cs"/>
          <w:rtl/>
        </w:rPr>
        <w:t xml:space="preserve"> </w:t>
      </w:r>
      <w:r w:rsidRPr="000D0EDD">
        <w:rPr>
          <w:rFonts w:hint="cs"/>
          <w:rtl/>
        </w:rPr>
        <w:t>תפקיד ה"בינה"</w:t>
      </w:r>
      <w:r w:rsidR="00951715">
        <w:rPr>
          <w:rFonts w:hint="cs"/>
          <w:rtl/>
        </w:rPr>
        <w:t xml:space="preserve"> </w:t>
      </w:r>
      <w:r w:rsidR="00E05414" w:rsidRPr="000D0EDD">
        <w:rPr>
          <w:rFonts w:hint="cs"/>
          <w:rtl/>
        </w:rPr>
        <w:t xml:space="preserve">הוא </w:t>
      </w:r>
      <w:r w:rsidRPr="000D0EDD">
        <w:rPr>
          <w:rFonts w:hint="cs"/>
          <w:rtl/>
        </w:rPr>
        <w:t xml:space="preserve">להבין את </w:t>
      </w:r>
      <w:r w:rsidR="00E05414" w:rsidRPr="000D0EDD">
        <w:rPr>
          <w:rFonts w:hint="cs"/>
          <w:rtl/>
        </w:rPr>
        <w:t>המציאות כפי שהיא, ללא הפשטות אלו</w:t>
      </w:r>
      <w:r w:rsidRPr="000D0EDD">
        <w:rPr>
          <w:rFonts w:hint="cs"/>
          <w:rtl/>
        </w:rPr>
        <w:t>. תפקידה של ה"דעת"</w:t>
      </w:r>
      <w:r w:rsidR="00951715">
        <w:rPr>
          <w:rFonts w:hint="cs"/>
          <w:rtl/>
        </w:rPr>
        <w:t xml:space="preserve"> </w:t>
      </w:r>
      <w:r w:rsidRPr="000D0EDD">
        <w:rPr>
          <w:rFonts w:hint="cs"/>
          <w:rtl/>
        </w:rPr>
        <w:t>-</w:t>
      </w:r>
      <w:r w:rsidR="00951715">
        <w:rPr>
          <w:rFonts w:hint="cs"/>
          <w:rtl/>
        </w:rPr>
        <w:t xml:space="preserve"> </w:t>
      </w:r>
      <w:r w:rsidRPr="000D0EDD">
        <w:rPr>
          <w:rFonts w:hint="cs"/>
          <w:rtl/>
        </w:rPr>
        <w:t xml:space="preserve"> השלישית בשלישית חב"ד, חכמה בינה ודעת</w:t>
      </w:r>
      <w:r w:rsidR="00951715">
        <w:rPr>
          <w:rFonts w:hint="cs"/>
          <w:rtl/>
        </w:rPr>
        <w:t xml:space="preserve"> </w:t>
      </w:r>
      <w:r w:rsidRPr="000D0EDD">
        <w:rPr>
          <w:rFonts w:hint="cs"/>
          <w:rtl/>
        </w:rPr>
        <w:t>- הוא לנווט בתוך המציאות כפי שהיא</w:t>
      </w:r>
      <w:r w:rsidR="00E05414" w:rsidRPr="000D0EDD">
        <w:rPr>
          <w:rFonts w:hint="cs"/>
          <w:rtl/>
        </w:rPr>
        <w:t xml:space="preserve">. המציאות, </w:t>
      </w:r>
      <w:r w:rsidRPr="000D0EDD">
        <w:rPr>
          <w:rFonts w:hint="cs"/>
          <w:rtl/>
        </w:rPr>
        <w:t>המעורבת בטוב וברע ושאינה מסודרת</w:t>
      </w:r>
      <w:r w:rsidR="00E05414" w:rsidRPr="000D0EDD">
        <w:rPr>
          <w:rFonts w:hint="cs"/>
          <w:rtl/>
        </w:rPr>
        <w:t>.</w:t>
      </w:r>
      <w:r w:rsidRPr="000D0EDD">
        <w:rPr>
          <w:rFonts w:hint="cs"/>
          <w:rtl/>
        </w:rPr>
        <w:t xml:space="preserve"> אך </w:t>
      </w:r>
      <w:r w:rsidR="00E05414" w:rsidRPr="000D0EDD">
        <w:rPr>
          <w:rFonts w:hint="cs"/>
          <w:rtl/>
        </w:rPr>
        <w:t xml:space="preserve">על הדעת </w:t>
      </w:r>
      <w:r w:rsidRPr="000D0EDD">
        <w:rPr>
          <w:rFonts w:hint="cs"/>
          <w:rtl/>
        </w:rPr>
        <w:t xml:space="preserve">לעשות זאת כפי שהחכמה המופשטת מסדרת את הדברים. </w:t>
      </w:r>
    </w:p>
    <w:p w:rsidR="00712BE2" w:rsidRPr="000D0EDD" w:rsidRDefault="00712BE2" w:rsidP="00E05414">
      <w:pPr>
        <w:rPr>
          <w:rtl/>
        </w:rPr>
      </w:pPr>
      <w:r w:rsidRPr="000D0EDD">
        <w:rPr>
          <w:rFonts w:hint="cs"/>
          <w:rtl/>
        </w:rPr>
        <w:t>איך אפשר למצוא פה בעולם המעורבב הזה</w:t>
      </w:r>
      <w:r w:rsidR="00E05414" w:rsidRPr="000D0EDD">
        <w:rPr>
          <w:rFonts w:hint="cs"/>
          <w:rtl/>
        </w:rPr>
        <w:t xml:space="preserve"> את הטוב ולנווט אליו? </w:t>
      </w:r>
      <w:r w:rsidRPr="000D0EDD">
        <w:rPr>
          <w:rFonts w:hint="cs"/>
          <w:rtl/>
        </w:rPr>
        <w:t xml:space="preserve">הדעת מדברת לא מתוך מה שצריך להיות </w:t>
      </w:r>
      <w:r w:rsidRPr="000D0EDD">
        <w:rPr>
          <w:rtl/>
        </w:rPr>
        <w:t>–</w:t>
      </w:r>
      <w:r w:rsidRPr="000D0EDD">
        <w:rPr>
          <w:rFonts w:hint="cs"/>
          <w:rtl/>
        </w:rPr>
        <w:t xml:space="preserve"> כפי החכמה, </w:t>
      </w:r>
      <w:r w:rsidR="00E05414" w:rsidRPr="000D0EDD">
        <w:rPr>
          <w:rFonts w:hint="cs"/>
          <w:rtl/>
        </w:rPr>
        <w:t>ו</w:t>
      </w:r>
      <w:r w:rsidRPr="000D0EDD">
        <w:rPr>
          <w:rFonts w:hint="cs"/>
          <w:rtl/>
        </w:rPr>
        <w:t xml:space="preserve">גם לא מתוך קבלה של המציאות כפי שהיא </w:t>
      </w:r>
      <w:r w:rsidRPr="000D0EDD">
        <w:rPr>
          <w:rtl/>
        </w:rPr>
        <w:t>–</w:t>
      </w:r>
      <w:r w:rsidR="00951715">
        <w:rPr>
          <w:rFonts w:hint="cs"/>
          <w:rtl/>
        </w:rPr>
        <w:t xml:space="preserve"> </w:t>
      </w:r>
      <w:r w:rsidR="00E05414" w:rsidRPr="000D0EDD">
        <w:rPr>
          <w:rFonts w:hint="cs"/>
          <w:rtl/>
        </w:rPr>
        <w:t>כמו הבינה.</w:t>
      </w:r>
      <w:r w:rsidRPr="000D0EDD">
        <w:rPr>
          <w:rFonts w:hint="cs"/>
          <w:rtl/>
        </w:rPr>
        <w:t xml:space="preserve"> הדעת מדברת מתוך רצון טוב. מתוך ידיעה ברורה של הכשלים במציאות אך מתוך רצון להתמודד עימם. מה שעוזר לדעת </w:t>
      </w:r>
      <w:r w:rsidR="00E05414" w:rsidRPr="000D0EDD">
        <w:rPr>
          <w:rFonts w:hint="cs"/>
          <w:rtl/>
        </w:rPr>
        <w:t>הוא</w:t>
      </w:r>
      <w:r w:rsidR="00951715">
        <w:rPr>
          <w:rFonts w:hint="cs"/>
          <w:rtl/>
        </w:rPr>
        <w:t xml:space="preserve"> </w:t>
      </w:r>
      <w:r w:rsidRPr="000D0EDD">
        <w:rPr>
          <w:rFonts w:hint="cs"/>
          <w:rtl/>
        </w:rPr>
        <w:t>נ</w:t>
      </w:r>
      <w:r w:rsidR="00951715">
        <w:rPr>
          <w:rFonts w:hint="cs"/>
          <w:rtl/>
        </w:rPr>
        <w:t>י</w:t>
      </w:r>
      <w:r w:rsidRPr="000D0EDD">
        <w:rPr>
          <w:rFonts w:hint="cs"/>
          <w:rtl/>
        </w:rPr>
        <w:t>סיון החיים ו</w:t>
      </w:r>
      <w:r w:rsidR="00E05414" w:rsidRPr="000D0EDD">
        <w:rPr>
          <w:rFonts w:hint="cs"/>
          <w:rtl/>
        </w:rPr>
        <w:t xml:space="preserve">ההיכרות עם פיתוליה של המציאות. </w:t>
      </w:r>
      <w:r w:rsidRPr="000D0EDD">
        <w:rPr>
          <w:rFonts w:hint="cs"/>
          <w:rtl/>
        </w:rPr>
        <w:t xml:space="preserve">על כן ממליץ </w:t>
      </w:r>
      <w:r w:rsidR="00E05414" w:rsidRPr="000D0EDD">
        <w:rPr>
          <w:rFonts w:hint="cs"/>
          <w:rtl/>
        </w:rPr>
        <w:t>לנו ר'</w:t>
      </w:r>
      <w:r w:rsidRPr="000D0EDD">
        <w:rPr>
          <w:rFonts w:hint="cs"/>
          <w:rtl/>
        </w:rPr>
        <w:t xml:space="preserve"> נחמן להסתייע בנ</w:t>
      </w:r>
      <w:r w:rsidR="00951715">
        <w:rPr>
          <w:rFonts w:hint="cs"/>
          <w:rtl/>
        </w:rPr>
        <w:t>י</w:t>
      </w:r>
      <w:r w:rsidRPr="000D0EDD">
        <w:rPr>
          <w:rFonts w:hint="cs"/>
          <w:rtl/>
        </w:rPr>
        <w:t>סיונם של גדולים מאתנו על מנת לרומם את הדעת שלנו</w:t>
      </w:r>
      <w:r w:rsidR="00E05414" w:rsidRPr="000D0EDD">
        <w:rPr>
          <w:rFonts w:hint="cs"/>
          <w:rtl/>
        </w:rPr>
        <w:t>,</w:t>
      </w:r>
      <w:r w:rsidRPr="000D0EDD">
        <w:rPr>
          <w:rFonts w:hint="cs"/>
          <w:rtl/>
        </w:rPr>
        <w:t xml:space="preserve"> ולספר בשבח הצדיקים. מי שרוצה את הטוב אך גם יודע בד בבד עד כמה העולם הזה מעורבב בטוב ורע, ידע להעריך סיפורי צדיקים אלה. הוא גם ידע שבאנו לעולם לא להיות מתוקנים אלא על מנת לתקן. </w:t>
      </w:r>
    </w:p>
    <w:p w:rsidR="00712BE2" w:rsidRPr="000D0EDD" w:rsidRDefault="00712BE2" w:rsidP="00712BE2">
      <w:r w:rsidRPr="000D0EDD">
        <w:rPr>
          <w:rFonts w:hint="cs"/>
          <w:rtl/>
        </w:rPr>
        <w:t>בהמשך דבריו מדבר רבי נחמן על ה"תיקון הכללי", אך נראה שסעיפים ראשונים אלה בתורה שלפנינו הינם הקדמה לגייס אותנו לעולם התיקון, למלא אותנו בהרבה טוב על מנת שנוכל להתמודד עם העולם שמעורבב בטוב ורע. נראה שהגשר הצר שתיארנ</w:t>
      </w:r>
      <w:r w:rsidRPr="000D0EDD">
        <w:rPr>
          <w:rFonts w:hint="eastAsia"/>
          <w:rtl/>
        </w:rPr>
        <w:t>ו</w:t>
      </w:r>
      <w:r w:rsidRPr="000D0EDD">
        <w:rPr>
          <w:rFonts w:hint="cs"/>
          <w:rtl/>
        </w:rPr>
        <w:t xml:space="preserve"> בדיבור נמצא גם בתיקון הברית עליו מדבר ר' נחמן בהמשך התורה בה אנו עוסקים ואפילו בקשר עם הקב"ה ובעצם בכל תקשורת שהיא. בכולם מבקש מאתנו רבינו להצטייד בהרבה טוב והרבה דעת על מנת לצלוח גשר זה.</w:t>
      </w:r>
    </w:p>
    <w:p w:rsidR="007769B1" w:rsidRPr="000D0EDD" w:rsidRDefault="007769B1" w:rsidP="00712BE2">
      <w:pPr>
        <w:ind w:left="509" w:right="567"/>
        <w:rPr>
          <w:rFonts w:ascii="Narkisim" w:hAnsi="Narkisim"/>
          <w:sz w:val="28"/>
          <w:szCs w:val="28"/>
          <w:rtl/>
        </w:rPr>
      </w:pPr>
    </w:p>
    <w:sectPr w:rsidR="007769B1" w:rsidRPr="000D0EDD"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ABC" w:rsidRDefault="008E2ABC" w:rsidP="00405665">
      <w:r>
        <w:separator/>
      </w:r>
    </w:p>
  </w:endnote>
  <w:endnote w:type="continuationSeparator" w:id="1">
    <w:p w:rsidR="008E2ABC" w:rsidRDefault="008E2ABC"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ABC" w:rsidRDefault="008E2ABC" w:rsidP="00405665">
      <w:r>
        <w:separator/>
      </w:r>
    </w:p>
  </w:footnote>
  <w:footnote w:type="continuationSeparator" w:id="1">
    <w:p w:rsidR="008E2ABC" w:rsidRDefault="008E2ABC"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D7" w:rsidRDefault="00047BD7" w:rsidP="00405665">
    <w:pPr>
      <w:pStyle w:val="a6"/>
      <w:rPr>
        <w:rtl/>
      </w:rPr>
    </w:pPr>
    <w:r>
      <w:rPr>
        <w:rtl/>
      </w:rPr>
      <w:t xml:space="preserve"> – </w:t>
    </w:r>
    <w:r w:rsidR="00F95FC0">
      <w:fldChar w:fldCharType="begin"/>
    </w:r>
    <w:r w:rsidR="00C07D8B">
      <w:instrText>PAGE</w:instrText>
    </w:r>
    <w:r w:rsidR="00F95FC0">
      <w:fldChar w:fldCharType="separate"/>
    </w:r>
    <w:r w:rsidR="00951715">
      <w:rPr>
        <w:noProof/>
        <w:rtl/>
      </w:rPr>
      <w:t>2</w:t>
    </w:r>
    <w:r w:rsidR="00F95FC0">
      <w:rPr>
        <w:noProof/>
      </w:rPr>
      <w:fldChar w:fldCharType="end"/>
    </w:r>
    <w:r>
      <w:rPr>
        <w:rtl/>
      </w:rPr>
      <w:t xml:space="preserve"> – </w:t>
    </w:r>
  </w:p>
  <w:p w:rsidR="00047BD7" w:rsidRDefault="00047BD7"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047BD7" w:rsidRPr="006216C9" w:rsidTr="00A247F1">
      <w:tc>
        <w:tcPr>
          <w:tcW w:w="6506" w:type="dxa"/>
          <w:tcBorders>
            <w:bottom w:val="double" w:sz="4" w:space="0" w:color="auto"/>
          </w:tcBorders>
        </w:tcPr>
        <w:p w:rsidR="00047BD7" w:rsidRPr="006216C9" w:rsidRDefault="00047BD7"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047BD7" w:rsidRPr="006216C9" w:rsidRDefault="00047BD7"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047BD7" w:rsidRPr="006216C9" w:rsidRDefault="00047BD7" w:rsidP="006216C9">
          <w:pPr>
            <w:bidi w:val="0"/>
            <w:spacing w:after="0"/>
            <w:rPr>
              <w:sz w:val="22"/>
              <w:szCs w:val="22"/>
            </w:rPr>
          </w:pPr>
          <w:r w:rsidRPr="006216C9">
            <w:rPr>
              <w:sz w:val="22"/>
              <w:szCs w:val="22"/>
            </w:rPr>
            <w:t>www.vbm.etzion.org.il</w:t>
          </w:r>
        </w:p>
      </w:tc>
    </w:tr>
  </w:tbl>
  <w:p w:rsidR="00047BD7" w:rsidRPr="00AC2922" w:rsidRDefault="00047BD7"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088"/>
    <w:rsid w:val="00005A41"/>
    <w:rsid w:val="00007E82"/>
    <w:rsid w:val="000101F5"/>
    <w:rsid w:val="00011E24"/>
    <w:rsid w:val="00015C4E"/>
    <w:rsid w:val="000173D0"/>
    <w:rsid w:val="00017774"/>
    <w:rsid w:val="000265B1"/>
    <w:rsid w:val="00030380"/>
    <w:rsid w:val="00035089"/>
    <w:rsid w:val="0003785C"/>
    <w:rsid w:val="00047BD7"/>
    <w:rsid w:val="00056413"/>
    <w:rsid w:val="00062C83"/>
    <w:rsid w:val="0006305C"/>
    <w:rsid w:val="00073A5D"/>
    <w:rsid w:val="00074142"/>
    <w:rsid w:val="000773F4"/>
    <w:rsid w:val="00084672"/>
    <w:rsid w:val="000860CE"/>
    <w:rsid w:val="00087C5A"/>
    <w:rsid w:val="000912D0"/>
    <w:rsid w:val="00096963"/>
    <w:rsid w:val="000A0EF5"/>
    <w:rsid w:val="000A1BE6"/>
    <w:rsid w:val="000A46BA"/>
    <w:rsid w:val="000A56FC"/>
    <w:rsid w:val="000A5D16"/>
    <w:rsid w:val="000A5F69"/>
    <w:rsid w:val="000B03AA"/>
    <w:rsid w:val="000B34A6"/>
    <w:rsid w:val="000B4EB0"/>
    <w:rsid w:val="000B578F"/>
    <w:rsid w:val="000D0EDD"/>
    <w:rsid w:val="000D4260"/>
    <w:rsid w:val="000D47DC"/>
    <w:rsid w:val="000E3B5A"/>
    <w:rsid w:val="00103D48"/>
    <w:rsid w:val="001051EE"/>
    <w:rsid w:val="00106143"/>
    <w:rsid w:val="001104DC"/>
    <w:rsid w:val="001162A4"/>
    <w:rsid w:val="00124317"/>
    <w:rsid w:val="001301CE"/>
    <w:rsid w:val="00130F07"/>
    <w:rsid w:val="001322FB"/>
    <w:rsid w:val="0013300A"/>
    <w:rsid w:val="00137808"/>
    <w:rsid w:val="00145737"/>
    <w:rsid w:val="00150973"/>
    <w:rsid w:val="0015196C"/>
    <w:rsid w:val="00151A0E"/>
    <w:rsid w:val="001571DB"/>
    <w:rsid w:val="001615CD"/>
    <w:rsid w:val="00163EE5"/>
    <w:rsid w:val="00171DAB"/>
    <w:rsid w:val="001730FD"/>
    <w:rsid w:val="001820F1"/>
    <w:rsid w:val="001910C5"/>
    <w:rsid w:val="001B1BC8"/>
    <w:rsid w:val="001B1DE1"/>
    <w:rsid w:val="001B7D05"/>
    <w:rsid w:val="001B7F24"/>
    <w:rsid w:val="001C1CAA"/>
    <w:rsid w:val="001C4E63"/>
    <w:rsid w:val="001C753D"/>
    <w:rsid w:val="001E3883"/>
    <w:rsid w:val="001E4136"/>
    <w:rsid w:val="001F0EC2"/>
    <w:rsid w:val="002023F7"/>
    <w:rsid w:val="0021070C"/>
    <w:rsid w:val="002117AB"/>
    <w:rsid w:val="00233541"/>
    <w:rsid w:val="00236D50"/>
    <w:rsid w:val="002525BD"/>
    <w:rsid w:val="0025415B"/>
    <w:rsid w:val="0027577A"/>
    <w:rsid w:val="00275B16"/>
    <w:rsid w:val="00281070"/>
    <w:rsid w:val="002910B0"/>
    <w:rsid w:val="00293BED"/>
    <w:rsid w:val="00297E31"/>
    <w:rsid w:val="002A4987"/>
    <w:rsid w:val="002B4542"/>
    <w:rsid w:val="002B4D51"/>
    <w:rsid w:val="002C582E"/>
    <w:rsid w:val="002D22C4"/>
    <w:rsid w:val="002D3899"/>
    <w:rsid w:val="002D69D2"/>
    <w:rsid w:val="002E0D3F"/>
    <w:rsid w:val="002F04C5"/>
    <w:rsid w:val="002F2DC2"/>
    <w:rsid w:val="002F3696"/>
    <w:rsid w:val="002F654D"/>
    <w:rsid w:val="002F65D5"/>
    <w:rsid w:val="00307245"/>
    <w:rsid w:val="00307C8D"/>
    <w:rsid w:val="003128B3"/>
    <w:rsid w:val="00321B19"/>
    <w:rsid w:val="00322409"/>
    <w:rsid w:val="003403F3"/>
    <w:rsid w:val="0034132F"/>
    <w:rsid w:val="00345471"/>
    <w:rsid w:val="003473B4"/>
    <w:rsid w:val="00351974"/>
    <w:rsid w:val="00353ED0"/>
    <w:rsid w:val="00363156"/>
    <w:rsid w:val="00365B82"/>
    <w:rsid w:val="00374F52"/>
    <w:rsid w:val="00376A3A"/>
    <w:rsid w:val="0037776B"/>
    <w:rsid w:val="00383BEA"/>
    <w:rsid w:val="00384E7E"/>
    <w:rsid w:val="003A02C5"/>
    <w:rsid w:val="003A40D9"/>
    <w:rsid w:val="003A4325"/>
    <w:rsid w:val="003A5206"/>
    <w:rsid w:val="003A57E9"/>
    <w:rsid w:val="003A5B60"/>
    <w:rsid w:val="003B10E1"/>
    <w:rsid w:val="003B31E3"/>
    <w:rsid w:val="003B38FF"/>
    <w:rsid w:val="003B419C"/>
    <w:rsid w:val="003B482F"/>
    <w:rsid w:val="003B5490"/>
    <w:rsid w:val="003C07F9"/>
    <w:rsid w:val="003C71CA"/>
    <w:rsid w:val="003D1D79"/>
    <w:rsid w:val="003D2F73"/>
    <w:rsid w:val="003D4641"/>
    <w:rsid w:val="003E0DE2"/>
    <w:rsid w:val="003E3654"/>
    <w:rsid w:val="003E614F"/>
    <w:rsid w:val="003E6B7E"/>
    <w:rsid w:val="003F65CB"/>
    <w:rsid w:val="00400516"/>
    <w:rsid w:val="004022E4"/>
    <w:rsid w:val="00405665"/>
    <w:rsid w:val="00412F4D"/>
    <w:rsid w:val="00413028"/>
    <w:rsid w:val="00413E1F"/>
    <w:rsid w:val="004148C3"/>
    <w:rsid w:val="00431FA5"/>
    <w:rsid w:val="00447709"/>
    <w:rsid w:val="00470DD6"/>
    <w:rsid w:val="004711E1"/>
    <w:rsid w:val="00471236"/>
    <w:rsid w:val="00475741"/>
    <w:rsid w:val="00477299"/>
    <w:rsid w:val="00477C74"/>
    <w:rsid w:val="00491804"/>
    <w:rsid w:val="00493B5D"/>
    <w:rsid w:val="004A12CA"/>
    <w:rsid w:val="004A576E"/>
    <w:rsid w:val="004A653E"/>
    <w:rsid w:val="004B08E0"/>
    <w:rsid w:val="004D0C20"/>
    <w:rsid w:val="004D71A9"/>
    <w:rsid w:val="004E1EEC"/>
    <w:rsid w:val="004E7E7B"/>
    <w:rsid w:val="004F2997"/>
    <w:rsid w:val="004F7707"/>
    <w:rsid w:val="0051064E"/>
    <w:rsid w:val="00521426"/>
    <w:rsid w:val="005455F9"/>
    <w:rsid w:val="005475EC"/>
    <w:rsid w:val="00555E40"/>
    <w:rsid w:val="00564B21"/>
    <w:rsid w:val="00570852"/>
    <w:rsid w:val="0057194E"/>
    <w:rsid w:val="0058096A"/>
    <w:rsid w:val="0058104C"/>
    <w:rsid w:val="00592D77"/>
    <w:rsid w:val="005A4CAA"/>
    <w:rsid w:val="005A6C6B"/>
    <w:rsid w:val="005B00CE"/>
    <w:rsid w:val="005B6731"/>
    <w:rsid w:val="005B7B70"/>
    <w:rsid w:val="005D2300"/>
    <w:rsid w:val="005D4972"/>
    <w:rsid w:val="005D5DBD"/>
    <w:rsid w:val="005F7954"/>
    <w:rsid w:val="00611E4A"/>
    <w:rsid w:val="006126F5"/>
    <w:rsid w:val="00612A40"/>
    <w:rsid w:val="00615025"/>
    <w:rsid w:val="006216C9"/>
    <w:rsid w:val="00622041"/>
    <w:rsid w:val="00622528"/>
    <w:rsid w:val="00623218"/>
    <w:rsid w:val="0062477E"/>
    <w:rsid w:val="00625DC3"/>
    <w:rsid w:val="00635504"/>
    <w:rsid w:val="00636B61"/>
    <w:rsid w:val="00637609"/>
    <w:rsid w:val="00642914"/>
    <w:rsid w:val="00657184"/>
    <w:rsid w:val="00660059"/>
    <w:rsid w:val="00664FE2"/>
    <w:rsid w:val="00666CEB"/>
    <w:rsid w:val="00670342"/>
    <w:rsid w:val="00676688"/>
    <w:rsid w:val="00677822"/>
    <w:rsid w:val="00680CBB"/>
    <w:rsid w:val="006828A6"/>
    <w:rsid w:val="00684919"/>
    <w:rsid w:val="00687D0F"/>
    <w:rsid w:val="00694E67"/>
    <w:rsid w:val="006971AA"/>
    <w:rsid w:val="006A4F72"/>
    <w:rsid w:val="006B034D"/>
    <w:rsid w:val="006B046E"/>
    <w:rsid w:val="006B7DD7"/>
    <w:rsid w:val="006C0AA3"/>
    <w:rsid w:val="006C1C74"/>
    <w:rsid w:val="006C57EA"/>
    <w:rsid w:val="006C5A9F"/>
    <w:rsid w:val="006D5A47"/>
    <w:rsid w:val="006E6217"/>
    <w:rsid w:val="006F14B3"/>
    <w:rsid w:val="006F1E17"/>
    <w:rsid w:val="006F5BAC"/>
    <w:rsid w:val="007015BA"/>
    <w:rsid w:val="00702605"/>
    <w:rsid w:val="00702F80"/>
    <w:rsid w:val="00712BE2"/>
    <w:rsid w:val="0072125D"/>
    <w:rsid w:val="00723A45"/>
    <w:rsid w:val="007303AD"/>
    <w:rsid w:val="00731E60"/>
    <w:rsid w:val="00731FFA"/>
    <w:rsid w:val="0073507B"/>
    <w:rsid w:val="00735FB6"/>
    <w:rsid w:val="0073629E"/>
    <w:rsid w:val="00736325"/>
    <w:rsid w:val="00737519"/>
    <w:rsid w:val="007379A6"/>
    <w:rsid w:val="00754A42"/>
    <w:rsid w:val="00760C49"/>
    <w:rsid w:val="007626AD"/>
    <w:rsid w:val="007738DC"/>
    <w:rsid w:val="00774B39"/>
    <w:rsid w:val="007769B1"/>
    <w:rsid w:val="007915D4"/>
    <w:rsid w:val="00792D76"/>
    <w:rsid w:val="00793C6C"/>
    <w:rsid w:val="00796255"/>
    <w:rsid w:val="00797EAB"/>
    <w:rsid w:val="007A192B"/>
    <w:rsid w:val="007A3EDF"/>
    <w:rsid w:val="007A728C"/>
    <w:rsid w:val="007B118B"/>
    <w:rsid w:val="007B13B0"/>
    <w:rsid w:val="007C0DC9"/>
    <w:rsid w:val="007C2346"/>
    <w:rsid w:val="007D5680"/>
    <w:rsid w:val="007E2A09"/>
    <w:rsid w:val="007F2116"/>
    <w:rsid w:val="007F6134"/>
    <w:rsid w:val="008103B8"/>
    <w:rsid w:val="0081720F"/>
    <w:rsid w:val="0082097C"/>
    <w:rsid w:val="008309A4"/>
    <w:rsid w:val="0083771B"/>
    <w:rsid w:val="00846BA1"/>
    <w:rsid w:val="00862AD7"/>
    <w:rsid w:val="008671B8"/>
    <w:rsid w:val="008723E0"/>
    <w:rsid w:val="00872DC8"/>
    <w:rsid w:val="00873E5E"/>
    <w:rsid w:val="00880F6C"/>
    <w:rsid w:val="00886BC4"/>
    <w:rsid w:val="008902AB"/>
    <w:rsid w:val="00890769"/>
    <w:rsid w:val="00896063"/>
    <w:rsid w:val="008A0B4D"/>
    <w:rsid w:val="008A0C18"/>
    <w:rsid w:val="008A69E9"/>
    <w:rsid w:val="008C169E"/>
    <w:rsid w:val="008C21B2"/>
    <w:rsid w:val="008C68CF"/>
    <w:rsid w:val="008D076B"/>
    <w:rsid w:val="008D45E7"/>
    <w:rsid w:val="008E2357"/>
    <w:rsid w:val="008E2ABC"/>
    <w:rsid w:val="008E2BC2"/>
    <w:rsid w:val="00902E9F"/>
    <w:rsid w:val="00903F1A"/>
    <w:rsid w:val="00905931"/>
    <w:rsid w:val="00911A67"/>
    <w:rsid w:val="009122EF"/>
    <w:rsid w:val="009137E0"/>
    <w:rsid w:val="00921C91"/>
    <w:rsid w:val="00922523"/>
    <w:rsid w:val="009330D0"/>
    <w:rsid w:val="00933AB4"/>
    <w:rsid w:val="00935123"/>
    <w:rsid w:val="009362A1"/>
    <w:rsid w:val="00942B69"/>
    <w:rsid w:val="0094617E"/>
    <w:rsid w:val="00947623"/>
    <w:rsid w:val="00951715"/>
    <w:rsid w:val="009565EF"/>
    <w:rsid w:val="0096607B"/>
    <w:rsid w:val="00967A8F"/>
    <w:rsid w:val="00970957"/>
    <w:rsid w:val="009737F2"/>
    <w:rsid w:val="00980AC2"/>
    <w:rsid w:val="009832DB"/>
    <w:rsid w:val="00986721"/>
    <w:rsid w:val="00986D83"/>
    <w:rsid w:val="00987CBA"/>
    <w:rsid w:val="00992C82"/>
    <w:rsid w:val="009A0FB2"/>
    <w:rsid w:val="009B2F39"/>
    <w:rsid w:val="009C15BC"/>
    <w:rsid w:val="009C68F9"/>
    <w:rsid w:val="009D49AE"/>
    <w:rsid w:val="009D7824"/>
    <w:rsid w:val="009E25FF"/>
    <w:rsid w:val="009F1468"/>
    <w:rsid w:val="00A04E6E"/>
    <w:rsid w:val="00A058B1"/>
    <w:rsid w:val="00A11992"/>
    <w:rsid w:val="00A124C5"/>
    <w:rsid w:val="00A247F1"/>
    <w:rsid w:val="00A26388"/>
    <w:rsid w:val="00A33294"/>
    <w:rsid w:val="00A34AC2"/>
    <w:rsid w:val="00A42863"/>
    <w:rsid w:val="00A47B1D"/>
    <w:rsid w:val="00A512BD"/>
    <w:rsid w:val="00A513F2"/>
    <w:rsid w:val="00A5338F"/>
    <w:rsid w:val="00A57CB8"/>
    <w:rsid w:val="00A64347"/>
    <w:rsid w:val="00A70ABB"/>
    <w:rsid w:val="00A82812"/>
    <w:rsid w:val="00A87068"/>
    <w:rsid w:val="00AA4FCC"/>
    <w:rsid w:val="00AA56C2"/>
    <w:rsid w:val="00AA6E66"/>
    <w:rsid w:val="00AB2C04"/>
    <w:rsid w:val="00AB39B7"/>
    <w:rsid w:val="00AB5402"/>
    <w:rsid w:val="00AB6820"/>
    <w:rsid w:val="00AD0333"/>
    <w:rsid w:val="00AD10A8"/>
    <w:rsid w:val="00AD1AD7"/>
    <w:rsid w:val="00AD6413"/>
    <w:rsid w:val="00AE7968"/>
    <w:rsid w:val="00B01AB0"/>
    <w:rsid w:val="00B06009"/>
    <w:rsid w:val="00B11CEF"/>
    <w:rsid w:val="00B16F98"/>
    <w:rsid w:val="00B22E72"/>
    <w:rsid w:val="00B22F99"/>
    <w:rsid w:val="00B24F3C"/>
    <w:rsid w:val="00B264EC"/>
    <w:rsid w:val="00B265C9"/>
    <w:rsid w:val="00B373F1"/>
    <w:rsid w:val="00B43E54"/>
    <w:rsid w:val="00B54C6C"/>
    <w:rsid w:val="00B55140"/>
    <w:rsid w:val="00B56BAF"/>
    <w:rsid w:val="00B674C0"/>
    <w:rsid w:val="00B74501"/>
    <w:rsid w:val="00B75256"/>
    <w:rsid w:val="00B86AE4"/>
    <w:rsid w:val="00B877BD"/>
    <w:rsid w:val="00B920C7"/>
    <w:rsid w:val="00B962FA"/>
    <w:rsid w:val="00B9670E"/>
    <w:rsid w:val="00BB1BB6"/>
    <w:rsid w:val="00BB3B92"/>
    <w:rsid w:val="00BC14BC"/>
    <w:rsid w:val="00BC25CE"/>
    <w:rsid w:val="00BC6CD0"/>
    <w:rsid w:val="00BD1DA2"/>
    <w:rsid w:val="00BD5546"/>
    <w:rsid w:val="00BD5827"/>
    <w:rsid w:val="00BD7A85"/>
    <w:rsid w:val="00BE0942"/>
    <w:rsid w:val="00BE0E97"/>
    <w:rsid w:val="00BF08BD"/>
    <w:rsid w:val="00BF4A2C"/>
    <w:rsid w:val="00BF72C0"/>
    <w:rsid w:val="00BF7617"/>
    <w:rsid w:val="00C026B6"/>
    <w:rsid w:val="00C07D8B"/>
    <w:rsid w:val="00C1023C"/>
    <w:rsid w:val="00C1025E"/>
    <w:rsid w:val="00C11714"/>
    <w:rsid w:val="00C12A7E"/>
    <w:rsid w:val="00C13F42"/>
    <w:rsid w:val="00C1481A"/>
    <w:rsid w:val="00C149E0"/>
    <w:rsid w:val="00C20987"/>
    <w:rsid w:val="00C26E07"/>
    <w:rsid w:val="00C331E0"/>
    <w:rsid w:val="00C342A6"/>
    <w:rsid w:val="00C41C9F"/>
    <w:rsid w:val="00C426D2"/>
    <w:rsid w:val="00C51A90"/>
    <w:rsid w:val="00C5501D"/>
    <w:rsid w:val="00C55677"/>
    <w:rsid w:val="00C5614D"/>
    <w:rsid w:val="00C568B6"/>
    <w:rsid w:val="00C64CE8"/>
    <w:rsid w:val="00C7155A"/>
    <w:rsid w:val="00C72004"/>
    <w:rsid w:val="00C72129"/>
    <w:rsid w:val="00C83561"/>
    <w:rsid w:val="00C87670"/>
    <w:rsid w:val="00CA437A"/>
    <w:rsid w:val="00CB2FAC"/>
    <w:rsid w:val="00CD2849"/>
    <w:rsid w:val="00CD7181"/>
    <w:rsid w:val="00CE0431"/>
    <w:rsid w:val="00CE55EC"/>
    <w:rsid w:val="00CF0ADF"/>
    <w:rsid w:val="00CF2391"/>
    <w:rsid w:val="00D0538D"/>
    <w:rsid w:val="00D0716C"/>
    <w:rsid w:val="00D10669"/>
    <w:rsid w:val="00D12F99"/>
    <w:rsid w:val="00D139EF"/>
    <w:rsid w:val="00D169F5"/>
    <w:rsid w:val="00D258E6"/>
    <w:rsid w:val="00D2597B"/>
    <w:rsid w:val="00D266B1"/>
    <w:rsid w:val="00D303FB"/>
    <w:rsid w:val="00D37833"/>
    <w:rsid w:val="00D51B4B"/>
    <w:rsid w:val="00D52CBE"/>
    <w:rsid w:val="00D63E6D"/>
    <w:rsid w:val="00D73A0A"/>
    <w:rsid w:val="00D774DD"/>
    <w:rsid w:val="00D8381A"/>
    <w:rsid w:val="00D858ED"/>
    <w:rsid w:val="00DA0136"/>
    <w:rsid w:val="00DA1474"/>
    <w:rsid w:val="00DB1C72"/>
    <w:rsid w:val="00DB2207"/>
    <w:rsid w:val="00DC1FAA"/>
    <w:rsid w:val="00DC792E"/>
    <w:rsid w:val="00DE1653"/>
    <w:rsid w:val="00DE4F61"/>
    <w:rsid w:val="00DE59DD"/>
    <w:rsid w:val="00E05414"/>
    <w:rsid w:val="00E06D13"/>
    <w:rsid w:val="00E1155D"/>
    <w:rsid w:val="00E16255"/>
    <w:rsid w:val="00E162A3"/>
    <w:rsid w:val="00E210CC"/>
    <w:rsid w:val="00E25881"/>
    <w:rsid w:val="00E35466"/>
    <w:rsid w:val="00E35682"/>
    <w:rsid w:val="00E413D7"/>
    <w:rsid w:val="00E50F1E"/>
    <w:rsid w:val="00E72351"/>
    <w:rsid w:val="00E771EA"/>
    <w:rsid w:val="00E77F5A"/>
    <w:rsid w:val="00E81B38"/>
    <w:rsid w:val="00E84C14"/>
    <w:rsid w:val="00E85B6A"/>
    <w:rsid w:val="00E86601"/>
    <w:rsid w:val="00E87ED4"/>
    <w:rsid w:val="00E901E7"/>
    <w:rsid w:val="00E923A3"/>
    <w:rsid w:val="00E96780"/>
    <w:rsid w:val="00EA1FBB"/>
    <w:rsid w:val="00EB0290"/>
    <w:rsid w:val="00EC3065"/>
    <w:rsid w:val="00EC6420"/>
    <w:rsid w:val="00EC70CD"/>
    <w:rsid w:val="00ED1978"/>
    <w:rsid w:val="00ED7E69"/>
    <w:rsid w:val="00ED7E8E"/>
    <w:rsid w:val="00EE31AF"/>
    <w:rsid w:val="00EE6268"/>
    <w:rsid w:val="00F02DCB"/>
    <w:rsid w:val="00F03E9F"/>
    <w:rsid w:val="00F075CA"/>
    <w:rsid w:val="00F10B0E"/>
    <w:rsid w:val="00F14E3D"/>
    <w:rsid w:val="00F20C1E"/>
    <w:rsid w:val="00F25F15"/>
    <w:rsid w:val="00F3187A"/>
    <w:rsid w:val="00F3321C"/>
    <w:rsid w:val="00F3664E"/>
    <w:rsid w:val="00F47B80"/>
    <w:rsid w:val="00F50F25"/>
    <w:rsid w:val="00F57159"/>
    <w:rsid w:val="00F601F1"/>
    <w:rsid w:val="00F62F3A"/>
    <w:rsid w:val="00F749E4"/>
    <w:rsid w:val="00F819D8"/>
    <w:rsid w:val="00F831F1"/>
    <w:rsid w:val="00F83DE2"/>
    <w:rsid w:val="00F84ED1"/>
    <w:rsid w:val="00F87FB6"/>
    <w:rsid w:val="00F920C3"/>
    <w:rsid w:val="00F95253"/>
    <w:rsid w:val="00F95FC0"/>
    <w:rsid w:val="00FA06F6"/>
    <w:rsid w:val="00FA1639"/>
    <w:rsid w:val="00FA18AF"/>
    <w:rsid w:val="00FA2E12"/>
    <w:rsid w:val="00FA2ECD"/>
    <w:rsid w:val="00FA4997"/>
    <w:rsid w:val="00FA5643"/>
    <w:rsid w:val="00FB1797"/>
    <w:rsid w:val="00FB4487"/>
    <w:rsid w:val="00FC075B"/>
    <w:rsid w:val="00FC7488"/>
    <w:rsid w:val="00FD01AE"/>
    <w:rsid w:val="00FD1D22"/>
    <w:rsid w:val="00FD333A"/>
    <w:rsid w:val="00FD7FCE"/>
    <w:rsid w:val="00FF190D"/>
    <w:rsid w:val="00FF2E65"/>
    <w:rsid w:val="00FF36A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E0107-E967-4FB7-8911-0D0B5B80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1966</Words>
  <Characters>9835</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11778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2017-03-19T19:57:00Z</cp:lastPrinted>
  <dcterms:created xsi:type="dcterms:W3CDTF">2017-03-21T07:40:00Z</dcterms:created>
  <dcterms:modified xsi:type="dcterms:W3CDTF">2017-03-21T07:40:00Z</dcterms:modified>
</cp:coreProperties>
</file>