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76CA" w14:textId="77777777" w:rsidR="007647CC" w:rsidRPr="003055C2" w:rsidRDefault="007647CC" w:rsidP="00962F56">
      <w:pPr>
        <w:pStyle w:val="BlockText"/>
        <w:widowControl w:val="0"/>
        <w:spacing w:line="240" w:lineRule="auto"/>
        <w:ind w:left="0"/>
        <w:jc w:val="center"/>
        <w:rPr>
          <w:rFonts w:asciiTheme="minorBidi" w:hAnsiTheme="minorBidi" w:cstheme="minorBidi"/>
          <w:caps/>
          <w:sz w:val="24"/>
          <w:szCs w:val="24"/>
        </w:rPr>
      </w:pPr>
      <w:r w:rsidRPr="003055C2">
        <w:rPr>
          <w:rFonts w:asciiTheme="minorBidi" w:hAnsiTheme="minorBidi" w:cstheme="minorBidi"/>
          <w:caps/>
          <w:sz w:val="24"/>
          <w:szCs w:val="24"/>
          <w:lang w:val="en-GB"/>
        </w:rPr>
        <w:t>YESHIVAT HAR ETZION</w:t>
      </w:r>
    </w:p>
    <w:p w14:paraId="5044FB33" w14:textId="77777777" w:rsidR="007647CC" w:rsidRPr="003055C2" w:rsidRDefault="007647CC" w:rsidP="00962F56">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ISRAEL KOSCHITZKY VIRTUAL BEIT MIDRASH (VBM)</w:t>
      </w:r>
    </w:p>
    <w:p w14:paraId="1F2E723D" w14:textId="77777777" w:rsidR="00851742" w:rsidRDefault="007647CC" w:rsidP="00962F56">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w:t>
      </w:r>
    </w:p>
    <w:p w14:paraId="5649403D" w14:textId="285D5263" w:rsidR="007647CC" w:rsidRPr="003055C2" w:rsidRDefault="007647CC" w:rsidP="00962F56">
      <w:pPr>
        <w:spacing w:after="0" w:line="240" w:lineRule="auto"/>
        <w:jc w:val="center"/>
        <w:rPr>
          <w:rFonts w:asciiTheme="minorBidi" w:hAnsiTheme="minorBidi"/>
          <w:b/>
          <w:bCs/>
          <w:sz w:val="24"/>
          <w:szCs w:val="24"/>
        </w:rPr>
      </w:pPr>
      <w:r w:rsidRPr="003055C2">
        <w:rPr>
          <w:rFonts w:asciiTheme="minorBidi" w:hAnsiTheme="minorBidi"/>
          <w:b/>
          <w:bCs/>
          <w:sz w:val="24"/>
          <w:szCs w:val="24"/>
        </w:rPr>
        <w:t>Prophets vs. Empires: A Survey of Nevi’im Acharonim</w:t>
      </w:r>
    </w:p>
    <w:p w14:paraId="53324DC5" w14:textId="77777777" w:rsidR="007647CC" w:rsidRPr="003055C2" w:rsidRDefault="007647CC" w:rsidP="00962F56">
      <w:pPr>
        <w:spacing w:after="0" w:line="240" w:lineRule="auto"/>
        <w:jc w:val="center"/>
        <w:rPr>
          <w:rFonts w:asciiTheme="minorBidi" w:hAnsiTheme="minorBidi"/>
          <w:b/>
          <w:bCs/>
          <w:sz w:val="24"/>
          <w:szCs w:val="24"/>
        </w:rPr>
      </w:pPr>
      <w:r w:rsidRPr="003055C2">
        <w:rPr>
          <w:rFonts w:asciiTheme="minorBidi" w:hAnsiTheme="minorBidi"/>
          <w:b/>
          <w:bCs/>
          <w:sz w:val="24"/>
          <w:szCs w:val="24"/>
        </w:rPr>
        <w:t>Rav Yoel Bin-Nun</w:t>
      </w:r>
    </w:p>
    <w:p w14:paraId="4BDE6C69" w14:textId="77777777" w:rsidR="007647CC" w:rsidRPr="003055C2" w:rsidRDefault="007647CC" w:rsidP="00962F56">
      <w:pPr>
        <w:spacing w:after="0" w:line="240" w:lineRule="auto"/>
        <w:jc w:val="center"/>
        <w:rPr>
          <w:rFonts w:asciiTheme="minorBidi" w:hAnsiTheme="minorBidi"/>
          <w:sz w:val="24"/>
          <w:szCs w:val="24"/>
        </w:rPr>
      </w:pPr>
    </w:p>
    <w:p w14:paraId="2EF1DCED" w14:textId="77777777" w:rsidR="007647CC" w:rsidRPr="003055C2" w:rsidRDefault="007647CC" w:rsidP="00962F56">
      <w:pPr>
        <w:spacing w:after="0" w:line="240" w:lineRule="auto"/>
        <w:jc w:val="center"/>
        <w:rPr>
          <w:rFonts w:asciiTheme="minorBidi" w:hAnsiTheme="minorBidi"/>
          <w:sz w:val="24"/>
          <w:szCs w:val="24"/>
        </w:rPr>
      </w:pPr>
    </w:p>
    <w:p w14:paraId="0FB52F57" w14:textId="1B48B934" w:rsidR="007647CC" w:rsidRPr="003055C2" w:rsidRDefault="007647CC" w:rsidP="00962F56">
      <w:pPr>
        <w:spacing w:after="0" w:line="240" w:lineRule="auto"/>
        <w:jc w:val="center"/>
        <w:rPr>
          <w:rFonts w:asciiTheme="minorBidi" w:hAnsiTheme="minorBidi"/>
          <w:b/>
          <w:bCs/>
          <w:sz w:val="24"/>
          <w:szCs w:val="24"/>
        </w:rPr>
      </w:pPr>
      <w:r w:rsidRPr="003055C2">
        <w:rPr>
          <w:rFonts w:asciiTheme="minorBidi" w:hAnsiTheme="minorBidi"/>
          <w:b/>
          <w:bCs/>
          <w:sz w:val="24"/>
          <w:szCs w:val="24"/>
        </w:rPr>
        <w:t>Shiur #</w:t>
      </w:r>
      <w:r>
        <w:rPr>
          <w:rFonts w:asciiTheme="minorBidi" w:hAnsiTheme="minorBidi"/>
          <w:b/>
          <w:bCs/>
          <w:sz w:val="24"/>
          <w:szCs w:val="24"/>
        </w:rPr>
        <w:t>2</w:t>
      </w:r>
      <w:r w:rsidR="00943999">
        <w:rPr>
          <w:rFonts w:asciiTheme="minorBidi" w:hAnsiTheme="minorBidi"/>
          <w:b/>
          <w:bCs/>
          <w:sz w:val="24"/>
          <w:szCs w:val="24"/>
        </w:rPr>
        <w:t>3</w:t>
      </w:r>
      <w:r w:rsidRPr="003055C2">
        <w:rPr>
          <w:rFonts w:asciiTheme="minorBidi" w:hAnsiTheme="minorBidi"/>
          <w:b/>
          <w:bCs/>
          <w:sz w:val="24"/>
          <w:szCs w:val="24"/>
        </w:rPr>
        <w:t>: Yeshayahu, Hoshea, and Mikha in the Time of Chizkiyahu (</w:t>
      </w:r>
      <w:r>
        <w:rPr>
          <w:rFonts w:asciiTheme="minorBidi" w:hAnsiTheme="minorBidi"/>
          <w:b/>
          <w:bCs/>
          <w:sz w:val="24"/>
          <w:szCs w:val="24"/>
        </w:rPr>
        <w:t>12</w:t>
      </w:r>
      <w:r w:rsidRPr="003055C2">
        <w:rPr>
          <w:rFonts w:asciiTheme="minorBidi" w:hAnsiTheme="minorBidi"/>
          <w:b/>
          <w:bCs/>
          <w:sz w:val="24"/>
          <w:szCs w:val="24"/>
        </w:rPr>
        <w:t>)</w:t>
      </w:r>
    </w:p>
    <w:p w14:paraId="50882AC4" w14:textId="516C155D" w:rsidR="00B0218B" w:rsidRDefault="00B0218B" w:rsidP="00962F56">
      <w:pPr>
        <w:spacing w:after="0" w:line="240" w:lineRule="auto"/>
        <w:jc w:val="both"/>
        <w:rPr>
          <w:rFonts w:asciiTheme="minorBidi" w:hAnsiTheme="minorBidi"/>
          <w:sz w:val="24"/>
          <w:szCs w:val="24"/>
        </w:rPr>
      </w:pPr>
    </w:p>
    <w:p w14:paraId="3A7C7DBC" w14:textId="77777777" w:rsidR="007647CC" w:rsidRPr="007647CC" w:rsidRDefault="007647CC" w:rsidP="00962F56">
      <w:pPr>
        <w:spacing w:after="0" w:line="240" w:lineRule="auto"/>
        <w:jc w:val="both"/>
        <w:rPr>
          <w:rFonts w:asciiTheme="minorBidi" w:hAnsiTheme="minorBidi"/>
          <w:sz w:val="24"/>
          <w:szCs w:val="24"/>
        </w:rPr>
      </w:pPr>
    </w:p>
    <w:p w14:paraId="12DD726E" w14:textId="54F063D2" w:rsidR="009846EA" w:rsidRDefault="009846EA" w:rsidP="00962F56">
      <w:pPr>
        <w:spacing w:after="0" w:line="240" w:lineRule="auto"/>
        <w:jc w:val="both"/>
        <w:rPr>
          <w:rFonts w:asciiTheme="minorBidi" w:hAnsiTheme="minorBidi"/>
          <w:b/>
          <w:bCs/>
          <w:sz w:val="24"/>
          <w:szCs w:val="24"/>
        </w:rPr>
      </w:pPr>
      <w:r w:rsidRPr="007647CC">
        <w:rPr>
          <w:rFonts w:asciiTheme="minorBidi" w:hAnsiTheme="minorBidi"/>
          <w:b/>
          <w:bCs/>
          <w:sz w:val="24"/>
          <w:szCs w:val="24"/>
        </w:rPr>
        <w:t>Why did Chizkiyahu not offer praise? – Appendix</w:t>
      </w:r>
    </w:p>
    <w:p w14:paraId="253256EB" w14:textId="77777777" w:rsidR="007647CC" w:rsidRPr="007647CC" w:rsidRDefault="007647CC" w:rsidP="00962F56">
      <w:pPr>
        <w:spacing w:after="0" w:line="240" w:lineRule="auto"/>
        <w:jc w:val="both"/>
        <w:rPr>
          <w:rFonts w:asciiTheme="minorBidi" w:hAnsiTheme="minorBidi"/>
          <w:b/>
          <w:bCs/>
          <w:sz w:val="24"/>
          <w:szCs w:val="24"/>
        </w:rPr>
      </w:pPr>
    </w:p>
    <w:p w14:paraId="547B958A" w14:textId="173D30DE" w:rsidR="009846EA" w:rsidRPr="00F51F8A" w:rsidRDefault="009846EA" w:rsidP="00962F56">
      <w:pPr>
        <w:spacing w:after="0" w:line="240" w:lineRule="auto"/>
        <w:jc w:val="both"/>
        <w:rPr>
          <w:rFonts w:asciiTheme="minorBidi" w:hAnsiTheme="minorBidi"/>
          <w:b/>
          <w:bCs/>
          <w:i/>
          <w:iCs/>
          <w:sz w:val="24"/>
          <w:szCs w:val="24"/>
        </w:rPr>
      </w:pPr>
      <w:r w:rsidRPr="00F51F8A">
        <w:rPr>
          <w:rFonts w:asciiTheme="minorBidi" w:hAnsiTheme="minorBidi"/>
          <w:b/>
          <w:bCs/>
          <w:i/>
          <w:iCs/>
          <w:sz w:val="24"/>
          <w:szCs w:val="24"/>
        </w:rPr>
        <w:t>Destruction of Lachish or salvation of Jerusalem?</w:t>
      </w:r>
    </w:p>
    <w:p w14:paraId="218870AB" w14:textId="77777777" w:rsidR="007647CC" w:rsidRPr="007647CC" w:rsidRDefault="007647CC" w:rsidP="00962F56">
      <w:pPr>
        <w:spacing w:after="0" w:line="240" w:lineRule="auto"/>
        <w:jc w:val="both"/>
        <w:rPr>
          <w:rFonts w:asciiTheme="minorBidi" w:hAnsiTheme="minorBidi"/>
          <w:b/>
          <w:bCs/>
          <w:sz w:val="24"/>
          <w:szCs w:val="24"/>
        </w:rPr>
      </w:pPr>
    </w:p>
    <w:p w14:paraId="2424B616" w14:textId="18AC4D82" w:rsidR="0063527E" w:rsidRDefault="00E1468E" w:rsidP="00962F56">
      <w:pPr>
        <w:spacing w:after="0" w:line="240" w:lineRule="auto"/>
        <w:jc w:val="both"/>
        <w:rPr>
          <w:rFonts w:asciiTheme="minorBidi" w:hAnsiTheme="minorBidi"/>
          <w:sz w:val="24"/>
          <w:szCs w:val="24"/>
        </w:rPr>
      </w:pPr>
      <w:r>
        <w:rPr>
          <w:rFonts w:asciiTheme="minorBidi" w:hAnsiTheme="minorBidi"/>
          <w:sz w:val="24"/>
          <w:szCs w:val="24"/>
        </w:rPr>
        <w:t xml:space="preserve">As noted in the previous </w:t>
      </w:r>
      <w:r>
        <w:rPr>
          <w:rFonts w:asciiTheme="minorBidi" w:hAnsiTheme="minorBidi"/>
          <w:i/>
          <w:iCs/>
          <w:sz w:val="24"/>
          <w:szCs w:val="24"/>
        </w:rPr>
        <w:t>shiur</w:t>
      </w:r>
      <w:r>
        <w:rPr>
          <w:rFonts w:asciiTheme="minorBidi" w:hAnsiTheme="minorBidi"/>
          <w:sz w:val="24"/>
          <w:szCs w:val="24"/>
        </w:rPr>
        <w:t>,</w:t>
      </w:r>
      <w:r>
        <w:rPr>
          <w:rFonts w:asciiTheme="minorBidi" w:hAnsiTheme="minorBidi"/>
          <w:i/>
          <w:iCs/>
          <w:sz w:val="24"/>
          <w:szCs w:val="24"/>
        </w:rPr>
        <w:t xml:space="preserve"> </w:t>
      </w:r>
      <w:r w:rsidR="0063527E" w:rsidRPr="007647CC">
        <w:rPr>
          <w:rFonts w:asciiTheme="minorBidi" w:hAnsiTheme="minorBidi"/>
          <w:sz w:val="24"/>
          <w:szCs w:val="24"/>
        </w:rPr>
        <w:t xml:space="preserve">Sancheriv had a new palace built and decorated it with a relief depicting his great victory at Lachish. His defeat </w:t>
      </w:r>
      <w:r>
        <w:rPr>
          <w:rFonts w:asciiTheme="minorBidi" w:hAnsiTheme="minorBidi"/>
          <w:sz w:val="24"/>
          <w:szCs w:val="24"/>
        </w:rPr>
        <w:t>in</w:t>
      </w:r>
      <w:r w:rsidR="0063527E" w:rsidRPr="007647CC">
        <w:rPr>
          <w:rFonts w:asciiTheme="minorBidi" w:hAnsiTheme="minorBidi"/>
          <w:sz w:val="24"/>
          <w:szCs w:val="24"/>
        </w:rPr>
        <w:t xml:space="preserve"> Jerusalem was given only scant and partial attention: “And Chizkiyahu of Yehuda, who did not submit to my yoke – I shut him up in Jerusalem, his royal city, like a bird in a cage…” (Sancheriv’s inscription).</w:t>
      </w:r>
    </w:p>
    <w:p w14:paraId="2E9CC4FB" w14:textId="77777777" w:rsidR="007647CC" w:rsidRPr="007647CC" w:rsidRDefault="007647CC" w:rsidP="00962F56">
      <w:pPr>
        <w:spacing w:after="0" w:line="240" w:lineRule="auto"/>
        <w:jc w:val="both"/>
        <w:rPr>
          <w:rFonts w:asciiTheme="minorBidi" w:hAnsiTheme="minorBidi"/>
          <w:sz w:val="24"/>
          <w:szCs w:val="24"/>
        </w:rPr>
      </w:pPr>
    </w:p>
    <w:p w14:paraId="2F6A3380" w14:textId="354D41CF" w:rsidR="007647CC" w:rsidRDefault="0063527E" w:rsidP="00962F56">
      <w:pPr>
        <w:spacing w:after="0" w:line="240" w:lineRule="auto"/>
        <w:jc w:val="both"/>
        <w:rPr>
          <w:rFonts w:asciiTheme="minorBidi" w:hAnsiTheme="minorBidi"/>
          <w:sz w:val="24"/>
          <w:szCs w:val="24"/>
        </w:rPr>
      </w:pPr>
      <w:r w:rsidRPr="007647CC">
        <w:rPr>
          <w:rFonts w:asciiTheme="minorBidi" w:hAnsiTheme="minorBidi"/>
          <w:sz w:val="24"/>
          <w:szCs w:val="24"/>
        </w:rPr>
        <w:t>God delivered Jerusalem “like birds hovering… He will deliver it as He protects it; He will rescue it as He passes over…”</w:t>
      </w:r>
      <w:r w:rsidR="00E1468E">
        <w:rPr>
          <w:rFonts w:asciiTheme="minorBidi" w:hAnsiTheme="minorBidi"/>
          <w:sz w:val="24"/>
          <w:szCs w:val="24"/>
        </w:rPr>
        <w:t xml:space="preserve"> (</w:t>
      </w:r>
      <w:r w:rsidR="00E1468E">
        <w:rPr>
          <w:rFonts w:asciiTheme="minorBidi" w:hAnsiTheme="minorBidi"/>
          <w:i/>
          <w:iCs/>
          <w:sz w:val="24"/>
          <w:szCs w:val="24"/>
        </w:rPr>
        <w:t xml:space="preserve">Yeshayahu </w:t>
      </w:r>
      <w:r w:rsidR="00E1468E">
        <w:rPr>
          <w:rFonts w:asciiTheme="minorBidi" w:hAnsiTheme="minorBidi"/>
          <w:sz w:val="24"/>
          <w:szCs w:val="24"/>
        </w:rPr>
        <w:t>31:5),</w:t>
      </w:r>
      <w:r w:rsidR="007647CC" w:rsidRPr="007647CC">
        <w:rPr>
          <w:rFonts w:asciiTheme="minorBidi" w:hAnsiTheme="minorBidi"/>
          <w:sz w:val="24"/>
          <w:szCs w:val="24"/>
        </w:rPr>
        <w:t xml:space="preserve"> and Chizkiyahu should have sung a great song of praise over the deliverance of the “city of God” </w:t>
      </w:r>
      <w:r w:rsidR="00E1468E">
        <w:rPr>
          <w:rFonts w:asciiTheme="minorBidi" w:hAnsiTheme="minorBidi"/>
          <w:sz w:val="24"/>
          <w:szCs w:val="24"/>
        </w:rPr>
        <w:t>– the way that</w:t>
      </w:r>
      <w:r w:rsidR="00E1468E" w:rsidRPr="007647CC">
        <w:rPr>
          <w:rFonts w:asciiTheme="minorBidi" w:hAnsiTheme="minorBidi"/>
          <w:sz w:val="24"/>
          <w:szCs w:val="24"/>
        </w:rPr>
        <w:t xml:space="preserve"> </w:t>
      </w:r>
      <w:r w:rsidR="007647CC" w:rsidRPr="007647CC">
        <w:rPr>
          <w:rFonts w:asciiTheme="minorBidi" w:hAnsiTheme="minorBidi"/>
          <w:sz w:val="24"/>
          <w:szCs w:val="24"/>
        </w:rPr>
        <w:t xml:space="preserve">he alone knew how to pray and sing. But profound pain over the masses of soldiers who had fallen, and </w:t>
      </w:r>
      <w:r w:rsidR="00E1468E">
        <w:rPr>
          <w:rFonts w:asciiTheme="minorBidi" w:hAnsiTheme="minorBidi"/>
          <w:sz w:val="24"/>
          <w:szCs w:val="24"/>
        </w:rPr>
        <w:t>a</w:t>
      </w:r>
      <w:r w:rsidR="00E1468E" w:rsidRPr="007647CC">
        <w:rPr>
          <w:rFonts w:asciiTheme="minorBidi" w:hAnsiTheme="minorBidi"/>
          <w:sz w:val="24"/>
          <w:szCs w:val="24"/>
        </w:rPr>
        <w:t xml:space="preserve"> </w:t>
      </w:r>
      <w:r w:rsidR="007647CC" w:rsidRPr="007647CC">
        <w:rPr>
          <w:rFonts w:asciiTheme="minorBidi" w:hAnsiTheme="minorBidi"/>
          <w:sz w:val="24"/>
          <w:szCs w:val="24"/>
        </w:rPr>
        <w:t>sense of guilt over the great number of Jews who had been exiled from Lachish and the cities of the lowlands, left him with no strength to sing and give praise.</w:t>
      </w:r>
    </w:p>
    <w:p w14:paraId="092D9581" w14:textId="77777777" w:rsidR="007647CC" w:rsidRPr="007647CC" w:rsidRDefault="007647CC" w:rsidP="00962F56">
      <w:pPr>
        <w:spacing w:after="0" w:line="240" w:lineRule="auto"/>
        <w:jc w:val="both"/>
        <w:rPr>
          <w:rFonts w:asciiTheme="minorBidi" w:hAnsiTheme="minorBidi"/>
          <w:sz w:val="24"/>
          <w:szCs w:val="24"/>
        </w:rPr>
      </w:pPr>
    </w:p>
    <w:p w14:paraId="1846703F" w14:textId="682BDBB3"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 xml:space="preserve">Worse still, those who had supported Chizkiyahu now fell silent, while the party that </w:t>
      </w:r>
      <w:r w:rsidR="00E1468E">
        <w:rPr>
          <w:rFonts w:asciiTheme="minorBidi" w:hAnsiTheme="minorBidi"/>
          <w:sz w:val="24"/>
          <w:szCs w:val="24"/>
        </w:rPr>
        <w:t xml:space="preserve">had </w:t>
      </w:r>
      <w:r w:rsidRPr="007647CC">
        <w:rPr>
          <w:rFonts w:asciiTheme="minorBidi" w:hAnsiTheme="minorBidi"/>
          <w:sz w:val="24"/>
          <w:szCs w:val="24"/>
        </w:rPr>
        <w:t>supported the assimilationist policy of Achaz made themselves heard once again.</w:t>
      </w:r>
      <w:r w:rsidR="00B06DB0">
        <w:rPr>
          <w:rFonts w:asciiTheme="minorBidi" w:hAnsiTheme="minorBidi"/>
          <w:sz w:val="24"/>
          <w:szCs w:val="24"/>
        </w:rPr>
        <w:t xml:space="preserve"> Since the time of Yotam and Achaz, two groups with two opposing worldviews had existed in Jerusalem: those who were faithful to God and His prophets, the officials who supported Yotam and Chizkiyahu; and those who </w:t>
      </w:r>
      <w:r w:rsidR="00A76D57">
        <w:rPr>
          <w:rFonts w:asciiTheme="minorBidi" w:hAnsiTheme="minorBidi"/>
          <w:sz w:val="24"/>
          <w:szCs w:val="24"/>
        </w:rPr>
        <w:t xml:space="preserve">favored integration into the ruling Assyrian culture, who supported Achaz and Menashe. Chizkiyahu’s weakness, his inability to sing in praise of God, handed the rudder to the supporters of Achaz – and his successor’s youth further tipped the scales. </w:t>
      </w:r>
      <w:r w:rsidRPr="007647CC">
        <w:rPr>
          <w:rFonts w:asciiTheme="minorBidi" w:hAnsiTheme="minorBidi"/>
          <w:sz w:val="24"/>
          <w:szCs w:val="24"/>
        </w:rPr>
        <w:t>Menashe</w:t>
      </w:r>
      <w:r w:rsidR="00EE1873">
        <w:rPr>
          <w:rFonts w:asciiTheme="minorBidi" w:hAnsiTheme="minorBidi"/>
          <w:sz w:val="24"/>
          <w:szCs w:val="24"/>
        </w:rPr>
        <w:t>, son of Chizkiyahu,</w:t>
      </w:r>
      <w:r w:rsidRPr="007647CC">
        <w:rPr>
          <w:rFonts w:asciiTheme="minorBidi" w:hAnsiTheme="minorBidi"/>
          <w:sz w:val="24"/>
          <w:szCs w:val="24"/>
        </w:rPr>
        <w:t xml:space="preserve"> was only twelve years old</w:t>
      </w:r>
      <w:r w:rsidRPr="007647CC">
        <w:rPr>
          <w:rStyle w:val="FootnoteReference"/>
          <w:rFonts w:asciiTheme="minorBidi" w:hAnsiTheme="minorBidi"/>
          <w:sz w:val="24"/>
          <w:szCs w:val="24"/>
        </w:rPr>
        <w:footnoteReference w:id="1"/>
      </w:r>
      <w:r w:rsidRPr="007647CC">
        <w:rPr>
          <w:rFonts w:asciiTheme="minorBidi" w:hAnsiTheme="minorBidi"/>
          <w:sz w:val="24"/>
          <w:szCs w:val="24"/>
        </w:rPr>
        <w:t xml:space="preserve"> when </w:t>
      </w:r>
      <w:r w:rsidR="00A76D57">
        <w:rPr>
          <w:rFonts w:asciiTheme="minorBidi" w:hAnsiTheme="minorBidi"/>
          <w:sz w:val="24"/>
          <w:szCs w:val="24"/>
        </w:rPr>
        <w:t xml:space="preserve">his father died and </w:t>
      </w:r>
      <w:r w:rsidRPr="007647CC">
        <w:rPr>
          <w:rFonts w:asciiTheme="minorBidi" w:hAnsiTheme="minorBidi"/>
          <w:sz w:val="24"/>
          <w:szCs w:val="24"/>
        </w:rPr>
        <w:t xml:space="preserve">he ascended the throne, and </w:t>
      </w:r>
      <w:r w:rsidR="00A76D57">
        <w:rPr>
          <w:rFonts w:asciiTheme="minorBidi" w:hAnsiTheme="minorBidi"/>
          <w:sz w:val="24"/>
          <w:szCs w:val="24"/>
        </w:rPr>
        <w:t>he was guided by</w:t>
      </w:r>
      <w:r w:rsidRPr="007647CC">
        <w:rPr>
          <w:rFonts w:asciiTheme="minorBidi" w:hAnsiTheme="minorBidi"/>
          <w:sz w:val="24"/>
          <w:szCs w:val="24"/>
        </w:rPr>
        <w:t xml:space="preserve"> the ministers surrounding him.</w:t>
      </w:r>
    </w:p>
    <w:p w14:paraId="41586A23" w14:textId="77777777" w:rsidR="007647CC" w:rsidRPr="007647CC" w:rsidRDefault="007647CC" w:rsidP="00962F56">
      <w:pPr>
        <w:spacing w:after="0" w:line="240" w:lineRule="auto"/>
        <w:jc w:val="both"/>
        <w:rPr>
          <w:rFonts w:asciiTheme="minorBidi" w:hAnsiTheme="minorBidi"/>
          <w:sz w:val="24"/>
          <w:szCs w:val="24"/>
        </w:rPr>
      </w:pPr>
    </w:p>
    <w:p w14:paraId="614CE3F2" w14:textId="71A706FC"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However, there were other voices in Jerusalem</w:t>
      </w:r>
      <w:r w:rsidR="00EE1873">
        <w:rPr>
          <w:rFonts w:asciiTheme="minorBidi" w:hAnsiTheme="minorBidi"/>
          <w:sz w:val="24"/>
          <w:szCs w:val="24"/>
        </w:rPr>
        <w:t xml:space="preserve"> as well</w:t>
      </w:r>
      <w:r w:rsidRPr="007647CC">
        <w:rPr>
          <w:rFonts w:asciiTheme="minorBidi" w:hAnsiTheme="minorBidi"/>
          <w:sz w:val="24"/>
          <w:szCs w:val="24"/>
        </w:rPr>
        <w:t xml:space="preserve">. Like the song concealed in the prophecies of </w:t>
      </w:r>
      <w:r>
        <w:rPr>
          <w:rFonts w:asciiTheme="minorBidi" w:hAnsiTheme="minorBidi"/>
          <w:sz w:val="24"/>
          <w:szCs w:val="24"/>
        </w:rPr>
        <w:t>Yeshayahu</w:t>
      </w:r>
      <w:r w:rsidRPr="007647CC">
        <w:rPr>
          <w:rFonts w:asciiTheme="minorBidi" w:hAnsiTheme="minorBidi"/>
          <w:sz w:val="24"/>
          <w:szCs w:val="24"/>
        </w:rPr>
        <w:t>,</w:t>
      </w:r>
      <w:r w:rsidR="00EE1873">
        <w:rPr>
          <w:rStyle w:val="FootnoteReference"/>
          <w:rFonts w:asciiTheme="minorBidi" w:hAnsiTheme="minorBidi"/>
          <w:sz w:val="24"/>
          <w:szCs w:val="24"/>
        </w:rPr>
        <w:footnoteReference w:id="2"/>
      </w:r>
      <w:r w:rsidRPr="007647CC">
        <w:rPr>
          <w:rFonts w:asciiTheme="minorBidi" w:hAnsiTheme="minorBidi"/>
          <w:sz w:val="24"/>
          <w:szCs w:val="24"/>
        </w:rPr>
        <w:t xml:space="preserve"> there is also a wondrous psalm in </w:t>
      </w:r>
      <w:r w:rsidRPr="007647CC">
        <w:rPr>
          <w:rFonts w:asciiTheme="minorBidi" w:hAnsiTheme="minorBidi"/>
          <w:i/>
          <w:iCs/>
          <w:sz w:val="24"/>
          <w:szCs w:val="24"/>
        </w:rPr>
        <w:t>Tehillim</w:t>
      </w:r>
      <w:r w:rsidRPr="007647CC">
        <w:rPr>
          <w:rFonts w:asciiTheme="minorBidi" w:hAnsiTheme="minorBidi"/>
          <w:sz w:val="24"/>
          <w:szCs w:val="24"/>
        </w:rPr>
        <w:t xml:space="preserve"> (87) which, with the knowledge we have today, can be understood as a love song for the “city of God” that was saved by Him.</w:t>
      </w:r>
    </w:p>
    <w:p w14:paraId="42E44535" w14:textId="77777777" w:rsidR="007647CC" w:rsidRPr="007647CC" w:rsidRDefault="007647CC" w:rsidP="00962F56">
      <w:pPr>
        <w:spacing w:after="0" w:line="240" w:lineRule="auto"/>
        <w:jc w:val="both"/>
        <w:rPr>
          <w:rFonts w:asciiTheme="minorBidi" w:hAnsiTheme="minorBidi"/>
          <w:sz w:val="24"/>
          <w:szCs w:val="24"/>
        </w:rPr>
      </w:pPr>
    </w:p>
    <w:p w14:paraId="5DD1AA8E" w14:textId="2FC3D37B"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Songs of love for Jerusalem have been written from the time of King David until today. What is so unique about the song by the “sons of Korach</w:t>
      </w:r>
      <w:r w:rsidR="00EE1873">
        <w:rPr>
          <w:rFonts w:asciiTheme="minorBidi" w:hAnsiTheme="minorBidi"/>
          <w:sz w:val="24"/>
          <w:szCs w:val="24"/>
        </w:rPr>
        <w:t>,</w:t>
      </w:r>
      <w:r w:rsidRPr="007647CC">
        <w:rPr>
          <w:rFonts w:asciiTheme="minorBidi" w:hAnsiTheme="minorBidi"/>
          <w:sz w:val="24"/>
          <w:szCs w:val="24"/>
        </w:rPr>
        <w:t xml:space="preserve">” whose “foundation is in the holy mountains” </w:t>
      </w:r>
      <w:r w:rsidR="00EE1873">
        <w:rPr>
          <w:rFonts w:asciiTheme="minorBidi" w:hAnsiTheme="minorBidi"/>
          <w:sz w:val="24"/>
          <w:szCs w:val="24"/>
        </w:rPr>
        <w:t>(</w:t>
      </w:r>
      <w:r w:rsidR="00EE1873">
        <w:rPr>
          <w:rFonts w:asciiTheme="minorBidi" w:hAnsiTheme="minorBidi"/>
          <w:i/>
          <w:iCs/>
          <w:sz w:val="24"/>
          <w:szCs w:val="24"/>
        </w:rPr>
        <w:t xml:space="preserve">Tehillim </w:t>
      </w:r>
      <w:r w:rsidR="00EE1873">
        <w:rPr>
          <w:rFonts w:asciiTheme="minorBidi" w:hAnsiTheme="minorBidi"/>
          <w:sz w:val="24"/>
          <w:szCs w:val="24"/>
        </w:rPr>
        <w:t xml:space="preserve">87:1) </w:t>
      </w:r>
      <w:r w:rsidRPr="007647CC">
        <w:rPr>
          <w:rFonts w:asciiTheme="minorBidi" w:hAnsiTheme="minorBidi"/>
          <w:sz w:val="24"/>
          <w:szCs w:val="24"/>
        </w:rPr>
        <w:t>and that has inspired generations of lovers of Jerusalem?</w:t>
      </w:r>
    </w:p>
    <w:p w14:paraId="0D2AEA92" w14:textId="77777777" w:rsidR="007647CC" w:rsidRPr="007647CC" w:rsidRDefault="007647CC" w:rsidP="00962F56">
      <w:pPr>
        <w:spacing w:after="0" w:line="240" w:lineRule="auto"/>
        <w:jc w:val="both"/>
        <w:rPr>
          <w:rFonts w:asciiTheme="minorBidi" w:hAnsiTheme="minorBidi"/>
          <w:sz w:val="24"/>
          <w:szCs w:val="24"/>
        </w:rPr>
      </w:pPr>
    </w:p>
    <w:p w14:paraId="4F88FC27" w14:textId="2EC8A881"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One of the verses of the psalm contains the key to the background of the psalm</w:t>
      </w:r>
      <w:r w:rsidR="00731D25">
        <w:rPr>
          <w:rFonts w:asciiTheme="minorBidi" w:hAnsiTheme="minorBidi"/>
          <w:sz w:val="24"/>
          <w:szCs w:val="24"/>
        </w:rPr>
        <w:t>;</w:t>
      </w:r>
      <w:r w:rsidRPr="007647CC">
        <w:rPr>
          <w:rFonts w:asciiTheme="minorBidi" w:hAnsiTheme="minorBidi"/>
          <w:sz w:val="24"/>
          <w:szCs w:val="24"/>
        </w:rPr>
        <w:t xml:space="preserve"> generations of commentators were unable to decipher the code</w:t>
      </w:r>
      <w:r w:rsidR="00731D25">
        <w:rPr>
          <w:rFonts w:asciiTheme="minorBidi" w:hAnsiTheme="minorBidi"/>
          <w:sz w:val="24"/>
          <w:szCs w:val="24"/>
        </w:rPr>
        <w:t xml:space="preserve">, but it </w:t>
      </w:r>
      <w:r w:rsidR="00EE1873">
        <w:rPr>
          <w:rFonts w:asciiTheme="minorBidi" w:hAnsiTheme="minorBidi"/>
          <w:sz w:val="24"/>
          <w:szCs w:val="24"/>
        </w:rPr>
        <w:t>has now</w:t>
      </w:r>
      <w:r w:rsidRPr="007647CC">
        <w:rPr>
          <w:rFonts w:asciiTheme="minorBidi" w:hAnsiTheme="minorBidi"/>
          <w:sz w:val="24"/>
          <w:szCs w:val="24"/>
        </w:rPr>
        <w:t xml:space="preserve"> been clearly </w:t>
      </w:r>
      <w:r w:rsidR="00EB3DDF">
        <w:rPr>
          <w:rFonts w:asciiTheme="minorBidi" w:hAnsiTheme="minorBidi"/>
          <w:sz w:val="24"/>
          <w:szCs w:val="24"/>
        </w:rPr>
        <w:t>revealed</w:t>
      </w:r>
      <w:r w:rsidRPr="007647CC">
        <w:rPr>
          <w:rFonts w:asciiTheme="minorBidi" w:hAnsiTheme="minorBidi"/>
          <w:sz w:val="24"/>
          <w:szCs w:val="24"/>
        </w:rPr>
        <w:t xml:space="preserve"> thanks to </w:t>
      </w:r>
      <w:r w:rsidR="00EB3DDF">
        <w:rPr>
          <w:rFonts w:asciiTheme="minorBidi" w:hAnsiTheme="minorBidi"/>
          <w:sz w:val="24"/>
          <w:szCs w:val="24"/>
        </w:rPr>
        <w:t xml:space="preserve">the discovery of </w:t>
      </w:r>
      <w:r w:rsidRPr="007647CC">
        <w:rPr>
          <w:rFonts w:asciiTheme="minorBidi" w:hAnsiTheme="minorBidi"/>
          <w:sz w:val="24"/>
          <w:szCs w:val="24"/>
        </w:rPr>
        <w:t>inscriptions:</w:t>
      </w:r>
    </w:p>
    <w:p w14:paraId="32A66870" w14:textId="77777777" w:rsidR="007647CC" w:rsidRPr="007647CC" w:rsidRDefault="007647CC" w:rsidP="00962F56">
      <w:pPr>
        <w:spacing w:after="0" w:line="240" w:lineRule="auto"/>
        <w:jc w:val="both"/>
        <w:rPr>
          <w:rFonts w:asciiTheme="minorBidi" w:hAnsiTheme="minorBidi"/>
          <w:sz w:val="24"/>
          <w:szCs w:val="24"/>
        </w:rPr>
      </w:pPr>
    </w:p>
    <w:p w14:paraId="553E3397" w14:textId="63AEE8CD"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 xml:space="preserve">I will make mention of Rahav and Babylonia among </w:t>
      </w:r>
      <w:r w:rsidR="00EB3DDF">
        <w:rPr>
          <w:rFonts w:asciiTheme="minorBidi" w:hAnsiTheme="minorBidi"/>
          <w:sz w:val="24"/>
          <w:szCs w:val="24"/>
        </w:rPr>
        <w:t>those who</w:t>
      </w:r>
      <w:r w:rsidRPr="007647CC">
        <w:rPr>
          <w:rFonts w:asciiTheme="minorBidi" w:hAnsiTheme="minorBidi"/>
          <w:sz w:val="24"/>
          <w:szCs w:val="24"/>
        </w:rPr>
        <w:t xml:space="preserve"> know Me; behold Philistia and Tyre, with Ethiopia.... (87:4)</w:t>
      </w:r>
    </w:p>
    <w:p w14:paraId="121B91D2" w14:textId="77777777" w:rsidR="007647CC" w:rsidRPr="007647CC" w:rsidRDefault="007647CC" w:rsidP="00962F56">
      <w:pPr>
        <w:spacing w:after="0" w:line="240" w:lineRule="auto"/>
        <w:ind w:left="720"/>
        <w:jc w:val="both"/>
        <w:rPr>
          <w:rFonts w:asciiTheme="minorBidi" w:hAnsiTheme="minorBidi"/>
          <w:sz w:val="24"/>
          <w:szCs w:val="24"/>
        </w:rPr>
      </w:pPr>
    </w:p>
    <w:p w14:paraId="4E4E1660" w14:textId="4825DD29"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 xml:space="preserve">The mention of “Ethiopia” (Kush) together with “Philistia and Tyre” points to a very specific </w:t>
      </w:r>
      <w:r w:rsidR="00EB3DDF">
        <w:rPr>
          <w:rFonts w:asciiTheme="minorBidi" w:hAnsiTheme="minorBidi"/>
          <w:sz w:val="24"/>
          <w:szCs w:val="24"/>
        </w:rPr>
        <w:t>period</w:t>
      </w:r>
      <w:r w:rsidRPr="007647CC">
        <w:rPr>
          <w:rFonts w:asciiTheme="minorBidi" w:hAnsiTheme="minorBidi"/>
          <w:sz w:val="24"/>
          <w:szCs w:val="24"/>
        </w:rPr>
        <w:t>.</w:t>
      </w:r>
    </w:p>
    <w:p w14:paraId="4C8B435F" w14:textId="77777777" w:rsidR="007647CC" w:rsidRPr="007647CC" w:rsidRDefault="007647CC" w:rsidP="00962F56">
      <w:pPr>
        <w:spacing w:after="0" w:line="240" w:lineRule="auto"/>
        <w:jc w:val="both"/>
        <w:rPr>
          <w:rFonts w:asciiTheme="minorBidi" w:hAnsiTheme="minorBidi"/>
          <w:sz w:val="24"/>
          <w:szCs w:val="24"/>
        </w:rPr>
      </w:pPr>
    </w:p>
    <w:p w14:paraId="24BD37A5" w14:textId="415035D4"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During the reign of Chizkiyahu, Egypt was ruled by the “</w:t>
      </w:r>
      <w:r w:rsidR="00EB3DDF">
        <w:rPr>
          <w:rFonts w:asciiTheme="minorBidi" w:hAnsiTheme="minorBidi"/>
          <w:sz w:val="24"/>
          <w:szCs w:val="24"/>
        </w:rPr>
        <w:t>B</w:t>
      </w:r>
      <w:r w:rsidR="00780332">
        <w:rPr>
          <w:rFonts w:asciiTheme="minorBidi" w:hAnsiTheme="minorBidi"/>
          <w:sz w:val="24"/>
          <w:szCs w:val="24"/>
        </w:rPr>
        <w:t>l</w:t>
      </w:r>
      <w:r w:rsidRPr="007647CC">
        <w:rPr>
          <w:rFonts w:asciiTheme="minorBidi" w:hAnsiTheme="minorBidi"/>
          <w:sz w:val="24"/>
          <w:szCs w:val="24"/>
        </w:rPr>
        <w:t>ack Pharaohs” of Ethiopia.</w:t>
      </w:r>
      <w:r w:rsidRPr="007647CC">
        <w:rPr>
          <w:rStyle w:val="FootnoteReference"/>
          <w:rFonts w:asciiTheme="minorBidi" w:hAnsiTheme="minorBidi"/>
          <w:sz w:val="24"/>
          <w:szCs w:val="24"/>
        </w:rPr>
        <w:footnoteReference w:id="3"/>
      </w:r>
      <w:r w:rsidRPr="007647CC">
        <w:rPr>
          <w:rFonts w:asciiTheme="minorBidi" w:hAnsiTheme="minorBidi"/>
          <w:sz w:val="24"/>
          <w:szCs w:val="24"/>
        </w:rPr>
        <w:t xml:space="preserve"> One of them was “Tirhaqa king of Ethiopia</w:t>
      </w:r>
      <w:r>
        <w:rPr>
          <w:rFonts w:asciiTheme="minorBidi" w:hAnsiTheme="minorBidi"/>
          <w:sz w:val="24"/>
          <w:szCs w:val="24"/>
        </w:rPr>
        <w:t>,</w:t>
      </w:r>
      <w:r w:rsidRPr="007647CC">
        <w:rPr>
          <w:rFonts w:asciiTheme="minorBidi" w:hAnsiTheme="minorBidi"/>
          <w:sz w:val="24"/>
          <w:szCs w:val="24"/>
        </w:rPr>
        <w:t>”</w:t>
      </w:r>
      <w:r w:rsidRPr="007647CC">
        <w:rPr>
          <w:rStyle w:val="FootnoteReference"/>
          <w:rFonts w:asciiTheme="minorBidi" w:hAnsiTheme="minorBidi"/>
          <w:sz w:val="24"/>
          <w:szCs w:val="24"/>
        </w:rPr>
        <w:footnoteReference w:id="4"/>
      </w:r>
      <w:r w:rsidRPr="007647CC">
        <w:rPr>
          <w:rFonts w:asciiTheme="minorBidi" w:hAnsiTheme="minorBidi"/>
          <w:sz w:val="24"/>
          <w:szCs w:val="24"/>
        </w:rPr>
        <w:t xml:space="preserve"> who came up from Egypt with a military force against Sancheriv during the time of the Assyrian siege on Jerusalem. The rebels against Assyria in Tyre and Philistia were relying on Egyptian backing, and Merodach Baladan,</w:t>
      </w:r>
      <w:r w:rsidRPr="007647CC">
        <w:rPr>
          <w:rStyle w:val="FootnoteReference"/>
          <w:rFonts w:asciiTheme="minorBidi" w:hAnsiTheme="minorBidi"/>
          <w:sz w:val="24"/>
          <w:szCs w:val="24"/>
        </w:rPr>
        <w:footnoteReference w:id="5"/>
      </w:r>
      <w:r w:rsidRPr="007647CC">
        <w:rPr>
          <w:rFonts w:asciiTheme="minorBidi" w:hAnsiTheme="minorBidi"/>
          <w:sz w:val="24"/>
          <w:szCs w:val="24"/>
        </w:rPr>
        <w:t xml:space="preserve"> the rebel from Babylonia,</w:t>
      </w:r>
      <w:r w:rsidRPr="007647CC">
        <w:rPr>
          <w:rStyle w:val="FootnoteReference"/>
          <w:rFonts w:asciiTheme="minorBidi" w:hAnsiTheme="minorBidi"/>
          <w:sz w:val="24"/>
          <w:szCs w:val="24"/>
        </w:rPr>
        <w:footnoteReference w:id="6"/>
      </w:r>
      <w:r w:rsidRPr="007647CC">
        <w:rPr>
          <w:rFonts w:asciiTheme="minorBidi" w:hAnsiTheme="minorBidi"/>
          <w:sz w:val="24"/>
          <w:szCs w:val="24"/>
        </w:rPr>
        <w:t xml:space="preserve"> sent emissaries to Chizkiyahu. It was Chizkiyahu who was “one born there, and he shall establish it…”</w:t>
      </w:r>
      <w:r w:rsidRPr="007647CC">
        <w:rPr>
          <w:rStyle w:val="FootnoteReference"/>
          <w:rFonts w:asciiTheme="minorBidi" w:hAnsiTheme="minorBidi"/>
          <w:sz w:val="24"/>
          <w:szCs w:val="24"/>
        </w:rPr>
        <w:footnoteReference w:id="7"/>
      </w:r>
      <w:r w:rsidRPr="007647CC">
        <w:rPr>
          <w:rFonts w:asciiTheme="minorBidi" w:hAnsiTheme="minorBidi"/>
          <w:sz w:val="24"/>
          <w:szCs w:val="24"/>
        </w:rPr>
        <w:t>; it was under his leadership and by virtue of his prayers</w:t>
      </w:r>
      <w:r w:rsidRPr="007647CC">
        <w:rPr>
          <w:rStyle w:val="FootnoteReference"/>
          <w:rFonts w:asciiTheme="minorBidi" w:hAnsiTheme="minorBidi"/>
          <w:sz w:val="24"/>
          <w:szCs w:val="24"/>
        </w:rPr>
        <w:footnoteReference w:id="8"/>
      </w:r>
      <w:r w:rsidRPr="007647CC">
        <w:rPr>
          <w:rFonts w:asciiTheme="minorBidi" w:hAnsiTheme="minorBidi"/>
          <w:sz w:val="24"/>
          <w:szCs w:val="24"/>
        </w:rPr>
        <w:t xml:space="preserve"> </w:t>
      </w:r>
      <w:r w:rsidR="006918C7">
        <w:rPr>
          <w:rFonts w:asciiTheme="minorBidi" w:hAnsiTheme="minorBidi"/>
          <w:sz w:val="24"/>
          <w:szCs w:val="24"/>
        </w:rPr>
        <w:t xml:space="preserve">that </w:t>
      </w:r>
      <w:r w:rsidRPr="007647CC">
        <w:rPr>
          <w:rFonts w:asciiTheme="minorBidi" w:hAnsiTheme="minorBidi"/>
          <w:sz w:val="24"/>
          <w:szCs w:val="24"/>
        </w:rPr>
        <w:t>the “city of God” was saved.</w:t>
      </w:r>
    </w:p>
    <w:p w14:paraId="5F12723B" w14:textId="77777777" w:rsidR="007647CC" w:rsidRPr="007647CC" w:rsidRDefault="007647CC" w:rsidP="00962F56">
      <w:pPr>
        <w:spacing w:after="0" w:line="240" w:lineRule="auto"/>
        <w:jc w:val="both"/>
        <w:rPr>
          <w:rFonts w:asciiTheme="minorBidi" w:hAnsiTheme="minorBidi"/>
          <w:sz w:val="24"/>
          <w:szCs w:val="24"/>
        </w:rPr>
      </w:pPr>
    </w:p>
    <w:p w14:paraId="0A0C7575" w14:textId="3D2DE374" w:rsid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 xml:space="preserve">What we have, then, is a song of praise over the deliverance of Jerusalem from the hand of Sancheriv, who was the </w:t>
      </w:r>
      <w:r w:rsidR="006918C7">
        <w:rPr>
          <w:rFonts w:asciiTheme="minorBidi" w:hAnsiTheme="minorBidi"/>
          <w:sz w:val="24"/>
          <w:szCs w:val="24"/>
        </w:rPr>
        <w:t xml:space="preserve">arrogant </w:t>
      </w:r>
      <w:r w:rsidRPr="007647CC">
        <w:rPr>
          <w:rFonts w:asciiTheme="minorBidi" w:hAnsiTheme="minorBidi"/>
          <w:sz w:val="24"/>
          <w:szCs w:val="24"/>
        </w:rPr>
        <w:t>world-power</w:t>
      </w:r>
      <w:r w:rsidR="006918C7">
        <w:rPr>
          <w:rFonts w:asciiTheme="minorBidi" w:hAnsiTheme="minorBidi"/>
          <w:sz w:val="24"/>
          <w:szCs w:val="24"/>
        </w:rPr>
        <w:t>,</w:t>
      </w:r>
      <w:r w:rsidRPr="007647CC">
        <w:rPr>
          <w:rFonts w:asciiTheme="minorBidi" w:hAnsiTheme="minorBidi"/>
          <w:sz w:val="24"/>
          <w:szCs w:val="24"/>
        </w:rPr>
        <w:t xml:space="preserve"> “Rahav</w:t>
      </w:r>
      <w:r w:rsidR="006918C7">
        <w:rPr>
          <w:rFonts w:asciiTheme="minorBidi" w:hAnsiTheme="minorBidi"/>
          <w:sz w:val="24"/>
          <w:szCs w:val="24"/>
        </w:rPr>
        <w:t>,</w:t>
      </w:r>
      <w:r w:rsidRPr="007647CC">
        <w:rPr>
          <w:rFonts w:asciiTheme="minorBidi" w:hAnsiTheme="minorBidi"/>
          <w:sz w:val="24"/>
          <w:szCs w:val="24"/>
        </w:rPr>
        <w:t>”</w:t>
      </w:r>
      <w:r w:rsidRPr="007647CC">
        <w:rPr>
          <w:rStyle w:val="FootnoteReference"/>
          <w:rFonts w:asciiTheme="minorBidi" w:hAnsiTheme="minorBidi"/>
          <w:sz w:val="24"/>
          <w:szCs w:val="24"/>
        </w:rPr>
        <w:footnoteReference w:id="9"/>
      </w:r>
      <w:r w:rsidRPr="007647CC">
        <w:rPr>
          <w:rFonts w:asciiTheme="minorBidi" w:hAnsiTheme="minorBidi"/>
          <w:sz w:val="24"/>
          <w:szCs w:val="24"/>
        </w:rPr>
        <w:t xml:space="preserve"> at the time</w:t>
      </w:r>
      <w:r w:rsidR="006918C7">
        <w:rPr>
          <w:rFonts w:asciiTheme="minorBidi" w:hAnsiTheme="minorBidi"/>
          <w:sz w:val="24"/>
          <w:szCs w:val="24"/>
        </w:rPr>
        <w:t xml:space="preserve"> –</w:t>
      </w:r>
      <w:r w:rsidRPr="007647CC">
        <w:rPr>
          <w:rFonts w:asciiTheme="minorBidi" w:hAnsiTheme="minorBidi"/>
          <w:sz w:val="24"/>
          <w:szCs w:val="24"/>
        </w:rPr>
        <w:t xml:space="preserve"> as is apparent to anyone who reads Ravshakeh’s speeches delivered at the walls of Jerusalem.</w:t>
      </w:r>
      <w:r w:rsidRPr="007647CC">
        <w:rPr>
          <w:rStyle w:val="FootnoteReference"/>
          <w:rFonts w:asciiTheme="minorBidi" w:hAnsiTheme="minorBidi"/>
          <w:sz w:val="24"/>
          <w:szCs w:val="24"/>
        </w:rPr>
        <w:footnoteReference w:id="10"/>
      </w:r>
      <w:r w:rsidRPr="007647CC">
        <w:rPr>
          <w:rFonts w:asciiTheme="minorBidi" w:hAnsiTheme="minorBidi"/>
          <w:sz w:val="24"/>
          <w:szCs w:val="24"/>
        </w:rPr>
        <w:t xml:space="preserve"> </w:t>
      </w:r>
    </w:p>
    <w:p w14:paraId="12815543" w14:textId="77777777" w:rsidR="007647CC" w:rsidRPr="007647CC" w:rsidRDefault="007647CC" w:rsidP="00962F56">
      <w:pPr>
        <w:spacing w:after="0" w:line="240" w:lineRule="auto"/>
        <w:jc w:val="both"/>
        <w:rPr>
          <w:rFonts w:asciiTheme="minorBidi" w:hAnsiTheme="minorBidi"/>
          <w:sz w:val="24"/>
          <w:szCs w:val="24"/>
        </w:rPr>
      </w:pPr>
    </w:p>
    <w:p w14:paraId="1B02CC0B" w14:textId="247BA006"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A psalm of the sons of Kora</w:t>
      </w:r>
      <w:r w:rsidR="006918C7">
        <w:rPr>
          <w:rFonts w:asciiTheme="minorBidi" w:hAnsiTheme="minorBidi"/>
          <w:sz w:val="24"/>
          <w:szCs w:val="24"/>
        </w:rPr>
        <w:t>c</w:t>
      </w:r>
      <w:r w:rsidRPr="007647CC">
        <w:rPr>
          <w:rFonts w:asciiTheme="minorBidi" w:hAnsiTheme="minorBidi"/>
          <w:sz w:val="24"/>
          <w:szCs w:val="24"/>
        </w:rPr>
        <w:t>h; a song:</w:t>
      </w:r>
    </w:p>
    <w:p w14:paraId="555A80DC" w14:textId="32DBFB6E"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Its foundation is in the holy mountains.</w:t>
      </w:r>
    </w:p>
    <w:p w14:paraId="3C4981CE" w14:textId="77777777" w:rsidR="007647CC" w:rsidRPr="007647CC" w:rsidRDefault="007647CC" w:rsidP="00962F56">
      <w:pPr>
        <w:spacing w:after="0" w:line="240" w:lineRule="auto"/>
        <w:ind w:left="720"/>
        <w:jc w:val="both"/>
        <w:rPr>
          <w:rFonts w:asciiTheme="minorBidi" w:hAnsiTheme="minorBidi"/>
          <w:sz w:val="24"/>
          <w:szCs w:val="24"/>
        </w:rPr>
      </w:pPr>
    </w:p>
    <w:p w14:paraId="0C0E60FA" w14:textId="6B058351"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The Lord loves the gates of Tzion more than all the dwellings of Yaakov.</w:t>
      </w:r>
    </w:p>
    <w:p w14:paraId="1EAAFD43" w14:textId="431929A1"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Glorious things are spoken of you [in the words of the prophets], O city of God, selah.</w:t>
      </w:r>
    </w:p>
    <w:p w14:paraId="375ECEC5" w14:textId="77777777" w:rsidR="007647CC" w:rsidRPr="007647CC" w:rsidRDefault="007647CC" w:rsidP="00962F56">
      <w:pPr>
        <w:spacing w:after="0" w:line="240" w:lineRule="auto"/>
        <w:ind w:left="720"/>
        <w:jc w:val="both"/>
        <w:rPr>
          <w:rFonts w:asciiTheme="minorBidi" w:hAnsiTheme="minorBidi"/>
          <w:sz w:val="24"/>
          <w:szCs w:val="24"/>
        </w:rPr>
      </w:pPr>
    </w:p>
    <w:p w14:paraId="20C2ADC9" w14:textId="2E781A05"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 xml:space="preserve">I will make mention of [= judge] Rahav [Sancheriv] and Babylonia [Merodakh-Baladan] via those who know Me [the prophets; </w:t>
      </w:r>
      <w:r>
        <w:rPr>
          <w:rFonts w:asciiTheme="minorBidi" w:hAnsiTheme="minorBidi"/>
          <w:sz w:val="24"/>
          <w:szCs w:val="24"/>
        </w:rPr>
        <w:t>Yeshayahu</w:t>
      </w:r>
      <w:r w:rsidRPr="007647CC">
        <w:rPr>
          <w:rFonts w:asciiTheme="minorBidi" w:hAnsiTheme="minorBidi"/>
          <w:sz w:val="24"/>
          <w:szCs w:val="24"/>
        </w:rPr>
        <w:t>].</w:t>
      </w:r>
    </w:p>
    <w:p w14:paraId="508AEFEE" w14:textId="77777777" w:rsidR="007647CC" w:rsidRPr="007647CC" w:rsidRDefault="007647CC" w:rsidP="00962F56">
      <w:pPr>
        <w:spacing w:after="0" w:line="240" w:lineRule="auto"/>
        <w:ind w:left="720"/>
        <w:jc w:val="both"/>
        <w:rPr>
          <w:rFonts w:asciiTheme="minorBidi" w:hAnsiTheme="minorBidi"/>
          <w:sz w:val="24"/>
          <w:szCs w:val="24"/>
        </w:rPr>
      </w:pPr>
    </w:p>
    <w:p w14:paraId="6791C591" w14:textId="35B6D993"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 xml:space="preserve">Behold Philistia and Tyre [which rebel against Assyria] with Ethiopia; </w:t>
      </w:r>
    </w:p>
    <w:p w14:paraId="5E554BCD" w14:textId="412BCAEF"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lastRenderedPageBreak/>
        <w:t>this one [the Ethiopian Pharaoh] was born there [and will not bring deliverance].</w:t>
      </w:r>
    </w:p>
    <w:p w14:paraId="48150432" w14:textId="77777777" w:rsidR="007647CC" w:rsidRPr="007647CC" w:rsidRDefault="007647CC" w:rsidP="00962F56">
      <w:pPr>
        <w:spacing w:after="0" w:line="240" w:lineRule="auto"/>
        <w:ind w:left="720"/>
        <w:jc w:val="both"/>
        <w:rPr>
          <w:rFonts w:asciiTheme="minorBidi" w:hAnsiTheme="minorBidi"/>
          <w:sz w:val="24"/>
          <w:szCs w:val="24"/>
        </w:rPr>
      </w:pPr>
    </w:p>
    <w:p w14:paraId="0949E88B" w14:textId="23E9E403" w:rsid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But of Tzion it shall be said of a man, and this man was born in her [Chizkiyahu];</w:t>
      </w:r>
      <w:r>
        <w:rPr>
          <w:rFonts w:asciiTheme="minorBidi" w:hAnsiTheme="minorBidi"/>
          <w:sz w:val="24"/>
          <w:szCs w:val="24"/>
        </w:rPr>
        <w:t xml:space="preserve"> </w:t>
      </w:r>
      <w:r w:rsidRPr="007647CC">
        <w:rPr>
          <w:rFonts w:asciiTheme="minorBidi" w:hAnsiTheme="minorBidi"/>
          <w:sz w:val="24"/>
          <w:szCs w:val="24"/>
        </w:rPr>
        <w:t>and he shall establish her [by the power of] the Most High.</w:t>
      </w:r>
    </w:p>
    <w:p w14:paraId="5EDCFACA" w14:textId="77777777" w:rsidR="007647CC" w:rsidRPr="007647CC" w:rsidRDefault="007647CC" w:rsidP="00962F56">
      <w:pPr>
        <w:spacing w:after="0" w:line="240" w:lineRule="auto"/>
        <w:ind w:left="720"/>
        <w:jc w:val="both"/>
        <w:rPr>
          <w:rFonts w:asciiTheme="minorBidi" w:hAnsiTheme="minorBidi"/>
          <w:sz w:val="24"/>
          <w:szCs w:val="24"/>
        </w:rPr>
      </w:pPr>
    </w:p>
    <w:p w14:paraId="08549366" w14:textId="42C5BC9C" w:rsidR="007647CC" w:rsidRP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[For] the Lord shall count those written of the peoples</w:t>
      </w:r>
      <w:r w:rsidRPr="007647CC">
        <w:rPr>
          <w:rFonts w:asciiTheme="minorBidi" w:hAnsiTheme="minorBidi"/>
          <w:sz w:val="24"/>
          <w:szCs w:val="24"/>
          <w:vertAlign w:val="superscript"/>
        </w:rPr>
        <w:footnoteReference w:id="11"/>
      </w:r>
      <w:r w:rsidRPr="007647CC">
        <w:rPr>
          <w:rFonts w:asciiTheme="minorBidi" w:hAnsiTheme="minorBidi"/>
          <w:sz w:val="24"/>
          <w:szCs w:val="24"/>
          <w:vertAlign w:val="superscript"/>
        </w:rPr>
        <w:t xml:space="preserve"> </w:t>
      </w:r>
      <w:r w:rsidRPr="007647CC">
        <w:rPr>
          <w:rFonts w:asciiTheme="minorBidi" w:hAnsiTheme="minorBidi"/>
          <w:sz w:val="24"/>
          <w:szCs w:val="24"/>
        </w:rPr>
        <w:t xml:space="preserve">[for judgment]: </w:t>
      </w:r>
    </w:p>
    <w:p w14:paraId="64462ECA" w14:textId="4FDADC0C" w:rsidR="007647CC" w:rsidRDefault="00E3777F" w:rsidP="00962F56">
      <w:pPr>
        <w:spacing w:after="0" w:line="240" w:lineRule="auto"/>
        <w:ind w:left="720"/>
        <w:jc w:val="both"/>
        <w:rPr>
          <w:rFonts w:asciiTheme="minorBidi" w:hAnsiTheme="minorBidi"/>
          <w:sz w:val="24"/>
          <w:szCs w:val="24"/>
        </w:rPr>
      </w:pPr>
      <w:r>
        <w:rPr>
          <w:rFonts w:asciiTheme="minorBidi" w:hAnsiTheme="minorBidi"/>
          <w:sz w:val="24"/>
          <w:szCs w:val="24"/>
        </w:rPr>
        <w:t>“</w:t>
      </w:r>
      <w:r w:rsidR="007647CC" w:rsidRPr="007647CC">
        <w:rPr>
          <w:rFonts w:asciiTheme="minorBidi" w:hAnsiTheme="minorBidi"/>
          <w:sz w:val="24"/>
          <w:szCs w:val="24"/>
        </w:rPr>
        <w:t>This one [Sancheriv] was born there [in Nineveh] [and there he shall be judged]</w:t>
      </w:r>
      <w:r>
        <w:rPr>
          <w:rFonts w:asciiTheme="minorBidi" w:hAnsiTheme="minorBidi"/>
          <w:sz w:val="24"/>
          <w:szCs w:val="24"/>
        </w:rPr>
        <w:t>,”</w:t>
      </w:r>
      <w:r w:rsidR="007647CC" w:rsidRPr="007647CC">
        <w:rPr>
          <w:rFonts w:asciiTheme="minorBidi" w:hAnsiTheme="minorBidi"/>
          <w:sz w:val="24"/>
          <w:szCs w:val="24"/>
        </w:rPr>
        <w:t xml:space="preserve"> </w:t>
      </w:r>
      <w:r>
        <w:rPr>
          <w:rFonts w:asciiTheme="minorBidi" w:hAnsiTheme="minorBidi"/>
          <w:sz w:val="24"/>
          <w:szCs w:val="24"/>
        </w:rPr>
        <w:t>s</w:t>
      </w:r>
      <w:r w:rsidR="007647CC" w:rsidRPr="007647CC">
        <w:rPr>
          <w:rFonts w:asciiTheme="minorBidi" w:hAnsiTheme="minorBidi"/>
          <w:sz w:val="24"/>
          <w:szCs w:val="24"/>
        </w:rPr>
        <w:t>elah.</w:t>
      </w:r>
    </w:p>
    <w:p w14:paraId="420FBC2F" w14:textId="77777777" w:rsidR="007647CC" w:rsidRPr="007647CC" w:rsidRDefault="007647CC" w:rsidP="00962F56">
      <w:pPr>
        <w:spacing w:after="0" w:line="240" w:lineRule="auto"/>
        <w:ind w:left="720"/>
        <w:jc w:val="both"/>
        <w:rPr>
          <w:rFonts w:asciiTheme="minorBidi" w:hAnsiTheme="minorBidi"/>
          <w:sz w:val="24"/>
          <w:szCs w:val="24"/>
        </w:rPr>
      </w:pPr>
    </w:p>
    <w:p w14:paraId="737DF118" w14:textId="1A388BAF" w:rsidR="00227445" w:rsidRPr="007647CC" w:rsidRDefault="007647CC"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And they shall sing, and as they dance</w:t>
      </w:r>
      <w:r w:rsidRPr="007647CC">
        <w:rPr>
          <w:rFonts w:asciiTheme="minorBidi" w:hAnsiTheme="minorBidi"/>
          <w:sz w:val="24"/>
          <w:szCs w:val="24"/>
          <w:vertAlign w:val="superscript"/>
        </w:rPr>
        <w:footnoteReference w:id="12"/>
      </w:r>
      <w:r w:rsidRPr="007647CC">
        <w:rPr>
          <w:rFonts w:asciiTheme="minorBidi" w:hAnsiTheme="minorBidi"/>
          <w:sz w:val="24"/>
          <w:szCs w:val="24"/>
        </w:rPr>
        <w:t xml:space="preserve"> </w:t>
      </w:r>
      <w:r w:rsidR="00227445" w:rsidRPr="007647CC">
        <w:rPr>
          <w:rFonts w:asciiTheme="minorBidi" w:hAnsiTheme="minorBidi"/>
          <w:sz w:val="24"/>
          <w:szCs w:val="24"/>
        </w:rPr>
        <w:t>[over the deliverance of the city]</w:t>
      </w:r>
      <w:r w:rsidR="00E3777F">
        <w:rPr>
          <w:rFonts w:asciiTheme="minorBidi" w:hAnsiTheme="minorBidi"/>
          <w:sz w:val="24"/>
          <w:szCs w:val="24"/>
        </w:rPr>
        <w:t>;</w:t>
      </w:r>
      <w:r w:rsidR="00227445" w:rsidRPr="007647CC">
        <w:rPr>
          <w:rFonts w:asciiTheme="minorBidi" w:hAnsiTheme="minorBidi"/>
          <w:sz w:val="24"/>
          <w:szCs w:val="24"/>
        </w:rPr>
        <w:t xml:space="preserve"> </w:t>
      </w:r>
    </w:p>
    <w:p w14:paraId="41970D45" w14:textId="06536B74" w:rsidR="00227445" w:rsidRPr="007647CC" w:rsidRDefault="00227445" w:rsidP="00962F56">
      <w:pPr>
        <w:spacing w:after="0" w:line="240" w:lineRule="auto"/>
        <w:ind w:left="720"/>
        <w:jc w:val="both"/>
        <w:rPr>
          <w:rFonts w:asciiTheme="minorBidi" w:hAnsiTheme="minorBidi"/>
          <w:sz w:val="24"/>
          <w:szCs w:val="24"/>
        </w:rPr>
      </w:pPr>
      <w:r w:rsidRPr="007647CC">
        <w:rPr>
          <w:rFonts w:asciiTheme="minorBidi" w:hAnsiTheme="minorBidi"/>
          <w:sz w:val="24"/>
          <w:szCs w:val="24"/>
        </w:rPr>
        <w:t>all my thoughts [hope] are in You. (</w:t>
      </w:r>
      <w:r w:rsidRPr="007647CC">
        <w:rPr>
          <w:rFonts w:asciiTheme="minorBidi" w:hAnsiTheme="minorBidi"/>
          <w:i/>
          <w:iCs/>
          <w:sz w:val="24"/>
          <w:szCs w:val="24"/>
        </w:rPr>
        <w:t>Tehillim</w:t>
      </w:r>
      <w:r w:rsidRPr="007647CC">
        <w:rPr>
          <w:rFonts w:asciiTheme="minorBidi" w:hAnsiTheme="minorBidi"/>
          <w:sz w:val="24"/>
          <w:szCs w:val="24"/>
        </w:rPr>
        <w:t xml:space="preserve"> 87)</w:t>
      </w:r>
    </w:p>
    <w:p w14:paraId="5AE4EB1A" w14:textId="6651D6F3" w:rsidR="006F68E8" w:rsidRPr="007647CC" w:rsidRDefault="006F68E8" w:rsidP="00962F56">
      <w:pPr>
        <w:spacing w:after="0" w:line="240" w:lineRule="auto"/>
        <w:jc w:val="both"/>
        <w:rPr>
          <w:rFonts w:asciiTheme="minorBidi" w:hAnsiTheme="minorBidi"/>
          <w:sz w:val="24"/>
          <w:szCs w:val="24"/>
        </w:rPr>
      </w:pPr>
    </w:p>
    <w:p w14:paraId="6CB02362" w14:textId="3F0EAFAA" w:rsidR="007647CC" w:rsidRPr="007647CC" w:rsidRDefault="007647CC" w:rsidP="00962F56">
      <w:pPr>
        <w:spacing w:after="0" w:line="240" w:lineRule="auto"/>
        <w:jc w:val="both"/>
        <w:rPr>
          <w:rFonts w:asciiTheme="minorBidi" w:hAnsiTheme="minorBidi"/>
          <w:sz w:val="24"/>
          <w:szCs w:val="24"/>
        </w:rPr>
      </w:pPr>
      <w:r w:rsidRPr="007647CC">
        <w:rPr>
          <w:rFonts w:asciiTheme="minorBidi" w:hAnsiTheme="minorBidi"/>
          <w:sz w:val="24"/>
          <w:szCs w:val="24"/>
        </w:rPr>
        <w:t>Translated by Kaeren Fish</w:t>
      </w:r>
    </w:p>
    <w:sectPr w:rsidR="007647CC" w:rsidRPr="007647CC">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11F0" w14:textId="77777777" w:rsidR="00581CB0" w:rsidRDefault="00581CB0" w:rsidP="0063527E">
      <w:pPr>
        <w:spacing w:after="0" w:line="240" w:lineRule="auto"/>
      </w:pPr>
      <w:r>
        <w:separator/>
      </w:r>
    </w:p>
  </w:endnote>
  <w:endnote w:type="continuationSeparator" w:id="0">
    <w:p w14:paraId="78378CEF" w14:textId="77777777" w:rsidR="00581CB0" w:rsidRDefault="00581CB0" w:rsidP="0063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38777"/>
      <w:docPartObj>
        <w:docPartGallery w:val="Page Numbers (Bottom of Page)"/>
        <w:docPartUnique/>
      </w:docPartObj>
    </w:sdtPr>
    <w:sdtEndPr>
      <w:rPr>
        <w:noProof/>
      </w:rPr>
    </w:sdtEndPr>
    <w:sdtContent>
      <w:p w14:paraId="2DACAC39" w14:textId="48686263" w:rsidR="007647CC" w:rsidRDefault="00764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AAA0C" w14:textId="77777777" w:rsidR="007647CC" w:rsidRDefault="0076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0766" w14:textId="77777777" w:rsidR="00581CB0" w:rsidRDefault="00581CB0" w:rsidP="0063527E">
      <w:pPr>
        <w:spacing w:after="0" w:line="240" w:lineRule="auto"/>
      </w:pPr>
      <w:r>
        <w:separator/>
      </w:r>
    </w:p>
  </w:footnote>
  <w:footnote w:type="continuationSeparator" w:id="0">
    <w:p w14:paraId="100734D4" w14:textId="77777777" w:rsidR="00581CB0" w:rsidRDefault="00581CB0" w:rsidP="0063527E">
      <w:pPr>
        <w:spacing w:after="0" w:line="240" w:lineRule="auto"/>
      </w:pPr>
      <w:r>
        <w:continuationSeparator/>
      </w:r>
    </w:p>
  </w:footnote>
  <w:footnote w:id="1">
    <w:p w14:paraId="32776EF6" w14:textId="77777777"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Pr="007647CC">
        <w:rPr>
          <w:rFonts w:asciiTheme="minorBidi" w:hAnsiTheme="minorBidi"/>
          <w:i/>
          <w:iCs/>
        </w:rPr>
        <w:t>Melakhim</w:t>
      </w:r>
      <w:r w:rsidRPr="007647CC">
        <w:rPr>
          <w:rFonts w:asciiTheme="minorBidi" w:hAnsiTheme="minorBidi"/>
        </w:rPr>
        <w:t xml:space="preserve"> II 21:1</w:t>
      </w:r>
    </w:p>
  </w:footnote>
  <w:footnote w:id="2">
    <w:p w14:paraId="0D224795" w14:textId="02B496E8" w:rsidR="00EE1873" w:rsidRPr="00F51F8A" w:rsidRDefault="00EE1873">
      <w:pPr>
        <w:pStyle w:val="FootnoteText"/>
        <w:rPr>
          <w:rFonts w:asciiTheme="minorBidi" w:hAnsiTheme="minorBidi"/>
        </w:rPr>
      </w:pPr>
      <w:r w:rsidRPr="00F51F8A">
        <w:rPr>
          <w:rStyle w:val="FootnoteReference"/>
          <w:rFonts w:asciiTheme="minorBidi" w:hAnsiTheme="minorBidi"/>
        </w:rPr>
        <w:footnoteRef/>
      </w:r>
      <w:r w:rsidRPr="00F51F8A">
        <w:rPr>
          <w:rFonts w:asciiTheme="minorBidi" w:hAnsiTheme="minorBidi"/>
        </w:rPr>
        <w:t xml:space="preserve"> See previous </w:t>
      </w:r>
      <w:r w:rsidRPr="00F51F8A">
        <w:rPr>
          <w:rFonts w:asciiTheme="minorBidi" w:hAnsiTheme="minorBidi"/>
          <w:i/>
          <w:iCs/>
        </w:rPr>
        <w:t>shiur</w:t>
      </w:r>
      <w:r w:rsidRPr="00F51F8A">
        <w:rPr>
          <w:rFonts w:asciiTheme="minorBidi" w:hAnsiTheme="minorBidi"/>
        </w:rPr>
        <w:t>.</w:t>
      </w:r>
    </w:p>
  </w:footnote>
  <w:footnote w:id="3">
    <w:p w14:paraId="2AE89289" w14:textId="6602055B"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00EB3DDF">
        <w:rPr>
          <w:rFonts w:asciiTheme="minorBidi" w:hAnsiTheme="minorBidi"/>
        </w:rPr>
        <w:t>In</w:t>
      </w:r>
      <w:r w:rsidR="00EB3DDF" w:rsidRPr="007647CC">
        <w:rPr>
          <w:rFonts w:asciiTheme="minorBidi" w:hAnsiTheme="minorBidi"/>
        </w:rPr>
        <w:t xml:space="preserve"> </w:t>
      </w:r>
      <w:r w:rsidRPr="007647CC">
        <w:rPr>
          <w:rFonts w:asciiTheme="minorBidi" w:hAnsiTheme="minorBidi"/>
          <w:i/>
          <w:iCs/>
        </w:rPr>
        <w:t>Y</w:t>
      </w:r>
      <w:r>
        <w:rPr>
          <w:rFonts w:asciiTheme="minorBidi" w:hAnsiTheme="minorBidi"/>
          <w:i/>
          <w:iCs/>
        </w:rPr>
        <w:t>e</w:t>
      </w:r>
      <w:r w:rsidRPr="007647CC">
        <w:rPr>
          <w:rFonts w:asciiTheme="minorBidi" w:hAnsiTheme="minorBidi"/>
          <w:i/>
          <w:iCs/>
        </w:rPr>
        <w:t>shayahu – Ke-Tzipporim Afot</w:t>
      </w:r>
      <w:r w:rsidRPr="007647CC">
        <w:rPr>
          <w:rFonts w:asciiTheme="minorBidi" w:hAnsiTheme="minorBidi"/>
        </w:rPr>
        <w:t>, which I co-authored with R. Benny Lau</w:t>
      </w:r>
      <w:r w:rsidR="00EB3DDF">
        <w:rPr>
          <w:rFonts w:asciiTheme="minorBidi" w:hAnsiTheme="minorBidi"/>
        </w:rPr>
        <w:t>, on</w:t>
      </w:r>
      <w:r w:rsidRPr="007647CC">
        <w:rPr>
          <w:rFonts w:asciiTheme="minorBidi" w:hAnsiTheme="minorBidi"/>
        </w:rPr>
        <w:t xml:space="preserve"> p. 203</w:t>
      </w:r>
      <w:r w:rsidR="00EB3DDF">
        <w:rPr>
          <w:rFonts w:asciiTheme="minorBidi" w:hAnsiTheme="minorBidi"/>
        </w:rPr>
        <w:t>,</w:t>
      </w:r>
      <w:r w:rsidRPr="007647CC">
        <w:rPr>
          <w:rFonts w:asciiTheme="minorBidi" w:hAnsiTheme="minorBidi"/>
        </w:rPr>
        <w:t xml:space="preserve"> we summarize the events that provided the background to </w:t>
      </w:r>
      <w:r w:rsidRPr="00F51F8A">
        <w:rPr>
          <w:rFonts w:asciiTheme="minorBidi" w:hAnsiTheme="minorBidi"/>
          <w:i/>
          <w:iCs/>
        </w:rPr>
        <w:t>Yeshayahu</w:t>
      </w:r>
      <w:r w:rsidRPr="007647CC">
        <w:rPr>
          <w:rFonts w:asciiTheme="minorBidi" w:hAnsiTheme="minorBidi"/>
        </w:rPr>
        <w:t xml:space="preserve"> 20, where the prophet goes “naked and barefoot for three years, as a sign and a wonder upon Egypt and upon Ethiopia”</w:t>
      </w:r>
      <w:r w:rsidR="00EB3DDF">
        <w:rPr>
          <w:rFonts w:asciiTheme="minorBidi" w:hAnsiTheme="minorBidi"/>
        </w:rPr>
        <w:t>; see</w:t>
      </w:r>
      <w:r w:rsidRPr="007647CC">
        <w:rPr>
          <w:rFonts w:asciiTheme="minorBidi" w:hAnsiTheme="minorBidi"/>
        </w:rPr>
        <w:t xml:space="preserve"> references there.</w:t>
      </w:r>
    </w:p>
  </w:footnote>
  <w:footnote w:id="4">
    <w:p w14:paraId="374A49F7" w14:textId="3ABB4296"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Pr="007647CC">
        <w:rPr>
          <w:rFonts w:asciiTheme="minorBidi" w:hAnsiTheme="minorBidi"/>
          <w:i/>
          <w:iCs/>
        </w:rPr>
        <w:t>Melakhim</w:t>
      </w:r>
      <w:r w:rsidRPr="007647CC">
        <w:rPr>
          <w:rFonts w:asciiTheme="minorBidi" w:hAnsiTheme="minorBidi"/>
        </w:rPr>
        <w:t xml:space="preserve"> II 19:9; </w:t>
      </w:r>
      <w:r w:rsidRPr="007647CC">
        <w:rPr>
          <w:rFonts w:asciiTheme="minorBidi" w:hAnsiTheme="minorBidi"/>
          <w:i/>
          <w:iCs/>
        </w:rPr>
        <w:t>Yeshayahu</w:t>
      </w:r>
      <w:r w:rsidRPr="007647CC">
        <w:rPr>
          <w:rFonts w:asciiTheme="minorBidi" w:hAnsiTheme="minorBidi"/>
        </w:rPr>
        <w:t xml:space="preserve"> 37:9</w:t>
      </w:r>
      <w:r w:rsidR="00EB3DDF">
        <w:rPr>
          <w:rFonts w:asciiTheme="minorBidi" w:hAnsiTheme="minorBidi"/>
        </w:rPr>
        <w:t>.</w:t>
      </w:r>
    </w:p>
  </w:footnote>
  <w:footnote w:id="5">
    <w:p w14:paraId="38046B69" w14:textId="3CF64291"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Pr="007647CC">
        <w:rPr>
          <w:rFonts w:asciiTheme="minorBidi" w:hAnsiTheme="minorBidi"/>
          <w:i/>
          <w:iCs/>
        </w:rPr>
        <w:t>Melakhim</w:t>
      </w:r>
      <w:r w:rsidRPr="007647CC">
        <w:rPr>
          <w:rFonts w:asciiTheme="minorBidi" w:hAnsiTheme="minorBidi"/>
        </w:rPr>
        <w:t xml:space="preserve"> II 20; </w:t>
      </w:r>
      <w:r w:rsidRPr="007647CC">
        <w:rPr>
          <w:rFonts w:asciiTheme="minorBidi" w:hAnsiTheme="minorBidi"/>
          <w:i/>
          <w:iCs/>
        </w:rPr>
        <w:t>Yeshayahu</w:t>
      </w:r>
      <w:r w:rsidRPr="007647CC">
        <w:rPr>
          <w:rFonts w:asciiTheme="minorBidi" w:hAnsiTheme="minorBidi"/>
        </w:rPr>
        <w:t xml:space="preserve"> 39</w:t>
      </w:r>
      <w:r w:rsidR="00EB3DDF">
        <w:rPr>
          <w:rFonts w:asciiTheme="minorBidi" w:hAnsiTheme="minorBidi"/>
        </w:rPr>
        <w:t>.</w:t>
      </w:r>
    </w:p>
  </w:footnote>
  <w:footnote w:id="6">
    <w:p w14:paraId="1C997D74" w14:textId="6022A629"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See </w:t>
      </w:r>
      <w:r w:rsidRPr="007647CC">
        <w:rPr>
          <w:rFonts w:asciiTheme="minorBidi" w:hAnsiTheme="minorBidi"/>
          <w:i/>
          <w:iCs/>
        </w:rPr>
        <w:t>Ke-Tzipporim Afot</w:t>
      </w:r>
      <w:r w:rsidRPr="007647CC">
        <w:rPr>
          <w:rFonts w:asciiTheme="minorBidi" w:hAnsiTheme="minorBidi"/>
        </w:rPr>
        <w:t>, pp. 217</w:t>
      </w:r>
      <w:r w:rsidR="006918C7">
        <w:rPr>
          <w:rFonts w:asciiTheme="minorBidi" w:hAnsiTheme="minorBidi"/>
        </w:rPr>
        <w:t>-</w:t>
      </w:r>
      <w:r w:rsidRPr="007647CC">
        <w:rPr>
          <w:rFonts w:asciiTheme="minorBidi" w:hAnsiTheme="minorBidi"/>
        </w:rPr>
        <w:t>221.</w:t>
      </w:r>
    </w:p>
  </w:footnote>
  <w:footnote w:id="7">
    <w:p w14:paraId="476E8A9B" w14:textId="2C4D6217"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As </w:t>
      </w:r>
      <w:r>
        <w:rPr>
          <w:rFonts w:asciiTheme="minorBidi" w:hAnsiTheme="minorBidi"/>
        </w:rPr>
        <w:t>Yeshayahu</w:t>
      </w:r>
      <w:r w:rsidRPr="007647CC">
        <w:rPr>
          <w:rFonts w:asciiTheme="minorBidi" w:hAnsiTheme="minorBidi"/>
        </w:rPr>
        <w:t xml:space="preserve"> prophesizes (9:5-6): “For a child shall be born to us… upon the throne of David and upon his kingdom, to establish it…</w:t>
      </w:r>
      <w:r w:rsidR="006918C7">
        <w:rPr>
          <w:rFonts w:asciiTheme="minorBidi" w:hAnsiTheme="minorBidi"/>
        </w:rPr>
        <w:t>.</w:t>
      </w:r>
      <w:r w:rsidRPr="007647CC">
        <w:rPr>
          <w:rFonts w:asciiTheme="minorBidi" w:hAnsiTheme="minorBidi"/>
        </w:rPr>
        <w:t xml:space="preserve">” See </w:t>
      </w:r>
      <w:r w:rsidRPr="007647CC">
        <w:rPr>
          <w:rFonts w:asciiTheme="minorBidi" w:hAnsiTheme="minorBidi"/>
          <w:i/>
          <w:iCs/>
        </w:rPr>
        <w:t>Ke-Tzipporim Afot</w:t>
      </w:r>
      <w:r w:rsidRPr="007647CC">
        <w:rPr>
          <w:rFonts w:asciiTheme="minorBidi" w:hAnsiTheme="minorBidi"/>
        </w:rPr>
        <w:t>, p. 166.</w:t>
      </w:r>
    </w:p>
  </w:footnote>
  <w:footnote w:id="8">
    <w:p w14:paraId="76C83060" w14:textId="3E381898"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Pr="007647CC">
        <w:rPr>
          <w:rFonts w:asciiTheme="minorBidi" w:hAnsiTheme="minorBidi"/>
          <w:i/>
          <w:iCs/>
        </w:rPr>
        <w:t>Melakhim</w:t>
      </w:r>
      <w:r w:rsidRPr="007647CC">
        <w:rPr>
          <w:rFonts w:asciiTheme="minorBidi" w:hAnsiTheme="minorBidi"/>
        </w:rPr>
        <w:t xml:space="preserve"> II 19; </w:t>
      </w:r>
      <w:r w:rsidRPr="007647CC">
        <w:rPr>
          <w:rFonts w:asciiTheme="minorBidi" w:hAnsiTheme="minorBidi"/>
          <w:i/>
          <w:iCs/>
        </w:rPr>
        <w:t>Yeshayahu</w:t>
      </w:r>
      <w:r w:rsidRPr="007647CC">
        <w:rPr>
          <w:rFonts w:asciiTheme="minorBidi" w:hAnsiTheme="minorBidi"/>
        </w:rPr>
        <w:t xml:space="preserve"> 37</w:t>
      </w:r>
      <w:r w:rsidR="006918C7">
        <w:rPr>
          <w:rFonts w:asciiTheme="minorBidi" w:hAnsiTheme="minorBidi"/>
        </w:rPr>
        <w:t>.</w:t>
      </w:r>
    </w:p>
  </w:footnote>
  <w:footnote w:id="9">
    <w:p w14:paraId="78F4CB6E" w14:textId="60D47B52" w:rsidR="007647CC" w:rsidRPr="007647CC" w:rsidRDefault="007647CC" w:rsidP="007647CC">
      <w:pPr>
        <w:pStyle w:val="FootnoteText"/>
        <w:jc w:val="both"/>
        <w:rPr>
          <w:rFonts w:asciiTheme="minorBidi" w:hAnsiTheme="minorBidi"/>
          <w:rtl/>
        </w:rPr>
      </w:pPr>
      <w:r w:rsidRPr="007647CC">
        <w:rPr>
          <w:rStyle w:val="FootnoteReference"/>
          <w:rFonts w:asciiTheme="minorBidi" w:hAnsiTheme="minorBidi"/>
        </w:rPr>
        <w:footnoteRef/>
      </w:r>
      <w:r w:rsidRPr="007647CC">
        <w:rPr>
          <w:rFonts w:asciiTheme="minorBidi" w:hAnsiTheme="minorBidi"/>
        </w:rPr>
        <w:t xml:space="preserve"> Most of the commentators identify “Rahav” with Egypt, in accordance with </w:t>
      </w:r>
      <w:r w:rsidRPr="00F51F8A">
        <w:rPr>
          <w:rFonts w:asciiTheme="minorBidi" w:hAnsiTheme="minorBidi"/>
          <w:i/>
          <w:iCs/>
        </w:rPr>
        <w:t>Yeshayahu</w:t>
      </w:r>
      <w:r w:rsidRPr="007647CC">
        <w:rPr>
          <w:rFonts w:asciiTheme="minorBidi" w:hAnsiTheme="minorBidi"/>
        </w:rPr>
        <w:t xml:space="preserve"> 30:7, but some time later, in </w:t>
      </w:r>
      <w:r w:rsidRPr="007647CC">
        <w:rPr>
          <w:rFonts w:asciiTheme="minorBidi" w:hAnsiTheme="minorBidi"/>
          <w:i/>
          <w:iCs/>
        </w:rPr>
        <w:t>Yeshayahu</w:t>
      </w:r>
      <w:r w:rsidRPr="007647CC">
        <w:rPr>
          <w:rFonts w:asciiTheme="minorBidi" w:hAnsiTheme="minorBidi"/>
        </w:rPr>
        <w:t xml:space="preserve"> 51:9, it becomes Babylonia. In Chapter 87 of </w:t>
      </w:r>
      <w:r w:rsidRPr="007647CC">
        <w:rPr>
          <w:rFonts w:asciiTheme="minorBidi" w:hAnsiTheme="minorBidi"/>
          <w:i/>
          <w:iCs/>
        </w:rPr>
        <w:t>Tehillim</w:t>
      </w:r>
      <w:r w:rsidRPr="007647CC">
        <w:rPr>
          <w:rFonts w:asciiTheme="minorBidi" w:hAnsiTheme="minorBidi"/>
        </w:rPr>
        <w:t>, Egypt is referred to as “Kush” and Babylonia is mentioned by name; hence, “Rahav” is Sancheriv, king of Assyria, whose words are full of “</w:t>
      </w:r>
      <w:r w:rsidRPr="007647CC">
        <w:rPr>
          <w:rFonts w:asciiTheme="minorBidi" w:hAnsiTheme="minorBidi"/>
          <w:i/>
          <w:iCs/>
        </w:rPr>
        <w:t>rahav</w:t>
      </w:r>
      <w:r w:rsidRPr="007647CC">
        <w:rPr>
          <w:rFonts w:asciiTheme="minorBidi" w:hAnsiTheme="minorBidi"/>
        </w:rPr>
        <w:t>” – self-aggrandizement</w:t>
      </w:r>
      <w:r w:rsidR="006918C7">
        <w:rPr>
          <w:rFonts w:asciiTheme="minorBidi" w:hAnsiTheme="minorBidi"/>
        </w:rPr>
        <w:t xml:space="preserve"> –</w:t>
      </w:r>
      <w:r w:rsidRPr="007647CC">
        <w:rPr>
          <w:rFonts w:asciiTheme="minorBidi" w:hAnsiTheme="minorBidi"/>
        </w:rPr>
        <w:t xml:space="preserve"> both in Tahakh and in his own inscriptions.</w:t>
      </w:r>
    </w:p>
  </w:footnote>
  <w:footnote w:id="10">
    <w:p w14:paraId="622D4534" w14:textId="1B8E9E9F"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w:t>
      </w:r>
      <w:r w:rsidRPr="007647CC">
        <w:rPr>
          <w:rFonts w:asciiTheme="minorBidi" w:hAnsiTheme="minorBidi"/>
          <w:i/>
          <w:iCs/>
        </w:rPr>
        <w:t>Melakhim</w:t>
      </w:r>
      <w:r w:rsidRPr="007647CC">
        <w:rPr>
          <w:rFonts w:asciiTheme="minorBidi" w:hAnsiTheme="minorBidi"/>
        </w:rPr>
        <w:t xml:space="preserve"> II 18 – 19; </w:t>
      </w:r>
      <w:r w:rsidRPr="00F51F8A">
        <w:rPr>
          <w:rFonts w:asciiTheme="minorBidi" w:hAnsiTheme="minorBidi"/>
          <w:i/>
          <w:iCs/>
        </w:rPr>
        <w:t>Yeshayahu</w:t>
      </w:r>
      <w:r w:rsidRPr="007647CC">
        <w:rPr>
          <w:rFonts w:asciiTheme="minorBidi" w:hAnsiTheme="minorBidi"/>
        </w:rPr>
        <w:t xml:space="preserve"> 36 – 37</w:t>
      </w:r>
      <w:r w:rsidR="006918C7">
        <w:rPr>
          <w:rFonts w:asciiTheme="minorBidi" w:hAnsiTheme="minorBidi"/>
        </w:rPr>
        <w:t>.</w:t>
      </w:r>
    </w:p>
  </w:footnote>
  <w:footnote w:id="11">
    <w:p w14:paraId="7DC4BAAC" w14:textId="528BE50F"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 every one that is written for life in Jerusalem”</w:t>
      </w:r>
      <w:r w:rsidR="00E3777F">
        <w:rPr>
          <w:rFonts w:asciiTheme="minorBidi" w:hAnsiTheme="minorBidi"/>
        </w:rPr>
        <w:t xml:space="preserve"> (</w:t>
      </w:r>
      <w:r w:rsidR="00E3777F">
        <w:rPr>
          <w:rFonts w:asciiTheme="minorBidi" w:hAnsiTheme="minorBidi"/>
          <w:i/>
          <w:iCs/>
        </w:rPr>
        <w:t xml:space="preserve">Yeshayahu </w:t>
      </w:r>
      <w:r w:rsidR="00E3777F">
        <w:rPr>
          <w:rFonts w:asciiTheme="minorBidi" w:hAnsiTheme="minorBidi"/>
        </w:rPr>
        <w:t>4:3)</w:t>
      </w:r>
      <w:r w:rsidRPr="007647CC">
        <w:rPr>
          <w:rFonts w:asciiTheme="minorBidi" w:hAnsiTheme="minorBidi"/>
        </w:rPr>
        <w:t xml:space="preserve">; </w:t>
      </w:r>
      <w:r w:rsidR="00E3777F">
        <w:rPr>
          <w:rFonts w:asciiTheme="minorBidi" w:hAnsiTheme="minorBidi"/>
        </w:rPr>
        <w:t xml:space="preserve">and </w:t>
      </w:r>
      <w:r w:rsidRPr="007647CC">
        <w:rPr>
          <w:rFonts w:asciiTheme="minorBidi" w:hAnsiTheme="minorBidi"/>
        </w:rPr>
        <w:t xml:space="preserve">see other instances of “writing” in </w:t>
      </w:r>
      <w:r w:rsidRPr="007647CC">
        <w:rPr>
          <w:rFonts w:asciiTheme="minorBidi" w:hAnsiTheme="minorBidi"/>
          <w:i/>
          <w:iCs/>
        </w:rPr>
        <w:t>Yeshayahu</w:t>
      </w:r>
      <w:r w:rsidRPr="007647CC">
        <w:rPr>
          <w:rFonts w:asciiTheme="minorBidi" w:hAnsiTheme="minorBidi"/>
        </w:rPr>
        <w:t xml:space="preserve"> </w:t>
      </w:r>
      <w:r w:rsidR="00E3777F">
        <w:rPr>
          <w:rFonts w:asciiTheme="minorBidi" w:hAnsiTheme="minorBidi"/>
        </w:rPr>
        <w:t>–</w:t>
      </w:r>
      <w:r w:rsidRPr="007647CC">
        <w:rPr>
          <w:rFonts w:asciiTheme="minorBidi" w:hAnsiTheme="minorBidi"/>
        </w:rPr>
        <w:t xml:space="preserve"> 8:1; 30:8.</w:t>
      </w:r>
    </w:p>
  </w:footnote>
  <w:footnote w:id="12">
    <w:p w14:paraId="7F3A5011" w14:textId="1095F55A" w:rsidR="007647CC" w:rsidRPr="007647CC" w:rsidRDefault="007647CC" w:rsidP="007647CC">
      <w:pPr>
        <w:pStyle w:val="FootnoteText"/>
        <w:jc w:val="both"/>
        <w:rPr>
          <w:rFonts w:asciiTheme="minorBidi" w:hAnsiTheme="minorBidi"/>
        </w:rPr>
      </w:pPr>
      <w:r w:rsidRPr="007647CC">
        <w:rPr>
          <w:rStyle w:val="FootnoteReference"/>
          <w:rFonts w:asciiTheme="minorBidi" w:hAnsiTheme="minorBidi"/>
        </w:rPr>
        <w:footnoteRef/>
      </w:r>
      <w:r w:rsidRPr="007647CC">
        <w:rPr>
          <w:rFonts w:asciiTheme="minorBidi" w:hAnsiTheme="minorBidi"/>
        </w:rPr>
        <w:t xml:space="preserve"> “You shall have song as on the night when a feast is sanctified, and gladness of heart, as when one goes with the pipe to come to the mountain of the Lord, to the Rock of Israel” (</w:t>
      </w:r>
      <w:r w:rsidRPr="007647CC">
        <w:rPr>
          <w:rFonts w:asciiTheme="minorBidi" w:hAnsiTheme="minorBidi"/>
          <w:i/>
          <w:iCs/>
        </w:rPr>
        <w:t>Yeshayahu</w:t>
      </w:r>
      <w:r w:rsidRPr="007647CC">
        <w:rPr>
          <w:rFonts w:asciiTheme="minorBidi" w:hAnsiTheme="minorBidi"/>
        </w:rPr>
        <w:t xml:space="preserve"> 30:29).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EA"/>
    <w:rsid w:val="000B70C7"/>
    <w:rsid w:val="0016360B"/>
    <w:rsid w:val="001D3967"/>
    <w:rsid w:val="002036F4"/>
    <w:rsid w:val="00227445"/>
    <w:rsid w:val="0037410C"/>
    <w:rsid w:val="00525319"/>
    <w:rsid w:val="00581CB0"/>
    <w:rsid w:val="0063527E"/>
    <w:rsid w:val="006918C7"/>
    <w:rsid w:val="006D58EF"/>
    <w:rsid w:val="006F68E8"/>
    <w:rsid w:val="00731D25"/>
    <w:rsid w:val="00756A09"/>
    <w:rsid w:val="007647CC"/>
    <w:rsid w:val="00780332"/>
    <w:rsid w:val="007B1475"/>
    <w:rsid w:val="00813FFA"/>
    <w:rsid w:val="00851742"/>
    <w:rsid w:val="00943999"/>
    <w:rsid w:val="00962F56"/>
    <w:rsid w:val="009846EA"/>
    <w:rsid w:val="00A51890"/>
    <w:rsid w:val="00A62763"/>
    <w:rsid w:val="00A76D57"/>
    <w:rsid w:val="00B0218B"/>
    <w:rsid w:val="00B06DB0"/>
    <w:rsid w:val="00C5686B"/>
    <w:rsid w:val="00CA213C"/>
    <w:rsid w:val="00CA284F"/>
    <w:rsid w:val="00D959BC"/>
    <w:rsid w:val="00E00AE8"/>
    <w:rsid w:val="00E1468E"/>
    <w:rsid w:val="00E24117"/>
    <w:rsid w:val="00E3777F"/>
    <w:rsid w:val="00EB3DDF"/>
    <w:rsid w:val="00EE1873"/>
    <w:rsid w:val="00F01BFE"/>
    <w:rsid w:val="00F038FB"/>
    <w:rsid w:val="00F51F8A"/>
    <w:rsid w:val="00F91FCA"/>
    <w:rsid w:val="00FC2CAE"/>
    <w:rsid w:val="00FD4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4FAA"/>
  <w15:chartTrackingRefBased/>
  <w15:docId w15:val="{DEAF8940-2323-4075-AAFF-E3DE7DC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5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27E"/>
    <w:rPr>
      <w:sz w:val="20"/>
      <w:szCs w:val="20"/>
    </w:rPr>
  </w:style>
  <w:style w:type="character" w:styleId="EndnoteReference">
    <w:name w:val="endnote reference"/>
    <w:basedOn w:val="DefaultParagraphFont"/>
    <w:uiPriority w:val="99"/>
    <w:semiHidden/>
    <w:unhideWhenUsed/>
    <w:rsid w:val="0063527E"/>
    <w:rPr>
      <w:vertAlign w:val="superscript"/>
    </w:rPr>
  </w:style>
  <w:style w:type="paragraph" w:styleId="FootnoteText">
    <w:name w:val="footnote text"/>
    <w:basedOn w:val="Normal"/>
    <w:link w:val="FootnoteTextChar"/>
    <w:uiPriority w:val="99"/>
    <w:semiHidden/>
    <w:unhideWhenUsed/>
    <w:rsid w:val="00764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7CC"/>
    <w:rPr>
      <w:sz w:val="20"/>
      <w:szCs w:val="20"/>
    </w:rPr>
  </w:style>
  <w:style w:type="character" w:styleId="FootnoteReference">
    <w:name w:val="footnote reference"/>
    <w:basedOn w:val="DefaultParagraphFont"/>
    <w:uiPriority w:val="99"/>
    <w:semiHidden/>
    <w:unhideWhenUsed/>
    <w:rsid w:val="007647CC"/>
    <w:rPr>
      <w:vertAlign w:val="superscript"/>
    </w:rPr>
  </w:style>
  <w:style w:type="paragraph" w:styleId="BlockText">
    <w:name w:val="Block Text"/>
    <w:basedOn w:val="Normal"/>
    <w:link w:val="BlockTextChar"/>
    <w:rsid w:val="007647CC"/>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7647CC"/>
    <w:rPr>
      <w:rFonts w:ascii="Courier New" w:eastAsia="Times New Roman" w:hAnsi="Courier New" w:cs="Miriam"/>
      <w:szCs w:val="20"/>
    </w:rPr>
  </w:style>
  <w:style w:type="paragraph" w:styleId="Header">
    <w:name w:val="header"/>
    <w:basedOn w:val="Normal"/>
    <w:link w:val="HeaderChar"/>
    <w:uiPriority w:val="99"/>
    <w:unhideWhenUsed/>
    <w:rsid w:val="0076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CC"/>
  </w:style>
  <w:style w:type="paragraph" w:styleId="Footer">
    <w:name w:val="footer"/>
    <w:basedOn w:val="Normal"/>
    <w:link w:val="FooterChar"/>
    <w:uiPriority w:val="99"/>
    <w:unhideWhenUsed/>
    <w:rsid w:val="0076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CC"/>
  </w:style>
  <w:style w:type="paragraph" w:styleId="Revision">
    <w:name w:val="Revision"/>
    <w:hidden/>
    <w:uiPriority w:val="99"/>
    <w:semiHidden/>
    <w:rsid w:val="00943999"/>
    <w:pPr>
      <w:spacing w:after="0" w:line="240" w:lineRule="auto"/>
    </w:pPr>
  </w:style>
  <w:style w:type="character" w:styleId="CommentReference">
    <w:name w:val="annotation reference"/>
    <w:basedOn w:val="DefaultParagraphFont"/>
    <w:uiPriority w:val="99"/>
    <w:semiHidden/>
    <w:unhideWhenUsed/>
    <w:rsid w:val="00EE1873"/>
    <w:rPr>
      <w:sz w:val="16"/>
      <w:szCs w:val="16"/>
    </w:rPr>
  </w:style>
  <w:style w:type="paragraph" w:styleId="CommentText">
    <w:name w:val="annotation text"/>
    <w:basedOn w:val="Normal"/>
    <w:link w:val="CommentTextChar"/>
    <w:uiPriority w:val="99"/>
    <w:semiHidden/>
    <w:unhideWhenUsed/>
    <w:rsid w:val="00EE1873"/>
    <w:pPr>
      <w:spacing w:line="240" w:lineRule="auto"/>
    </w:pPr>
    <w:rPr>
      <w:sz w:val="20"/>
      <w:szCs w:val="20"/>
    </w:rPr>
  </w:style>
  <w:style w:type="character" w:customStyle="1" w:styleId="CommentTextChar">
    <w:name w:val="Comment Text Char"/>
    <w:basedOn w:val="DefaultParagraphFont"/>
    <w:link w:val="CommentText"/>
    <w:uiPriority w:val="99"/>
    <w:semiHidden/>
    <w:rsid w:val="00EE1873"/>
    <w:rPr>
      <w:sz w:val="20"/>
      <w:szCs w:val="20"/>
    </w:rPr>
  </w:style>
  <w:style w:type="paragraph" w:styleId="CommentSubject">
    <w:name w:val="annotation subject"/>
    <w:basedOn w:val="CommentText"/>
    <w:next w:val="CommentText"/>
    <w:link w:val="CommentSubjectChar"/>
    <w:uiPriority w:val="99"/>
    <w:semiHidden/>
    <w:unhideWhenUsed/>
    <w:rsid w:val="00EE1873"/>
    <w:rPr>
      <w:b/>
      <w:bCs/>
    </w:rPr>
  </w:style>
  <w:style w:type="character" w:customStyle="1" w:styleId="CommentSubjectChar">
    <w:name w:val="Comment Subject Char"/>
    <w:basedOn w:val="CommentTextChar"/>
    <w:link w:val="CommentSubject"/>
    <w:uiPriority w:val="99"/>
    <w:semiHidden/>
    <w:rsid w:val="00EE1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9239">
      <w:bodyDiv w:val="1"/>
      <w:marLeft w:val="0"/>
      <w:marRight w:val="0"/>
      <w:marTop w:val="0"/>
      <w:marBottom w:val="0"/>
      <w:divBdr>
        <w:top w:val="none" w:sz="0" w:space="0" w:color="auto"/>
        <w:left w:val="none" w:sz="0" w:space="0" w:color="auto"/>
        <w:bottom w:val="none" w:sz="0" w:space="0" w:color="auto"/>
        <w:right w:val="none" w:sz="0" w:space="0" w:color="auto"/>
      </w:divBdr>
      <w:divsChild>
        <w:div w:id="19204281">
          <w:marLeft w:val="0"/>
          <w:marRight w:val="0"/>
          <w:marTop w:val="0"/>
          <w:marBottom w:val="0"/>
          <w:divBdr>
            <w:top w:val="none" w:sz="0" w:space="0" w:color="auto"/>
            <w:left w:val="none" w:sz="0" w:space="0" w:color="auto"/>
            <w:bottom w:val="none" w:sz="0" w:space="0" w:color="auto"/>
            <w:right w:val="none" w:sz="0" w:space="0" w:color="auto"/>
          </w:divBdr>
        </w:div>
        <w:div w:id="822552406">
          <w:marLeft w:val="0"/>
          <w:marRight w:val="0"/>
          <w:marTop w:val="0"/>
          <w:marBottom w:val="0"/>
          <w:divBdr>
            <w:top w:val="none" w:sz="0" w:space="0" w:color="auto"/>
            <w:left w:val="none" w:sz="0" w:space="0" w:color="auto"/>
            <w:bottom w:val="none" w:sz="0" w:space="0" w:color="auto"/>
            <w:right w:val="none" w:sz="0" w:space="0" w:color="auto"/>
          </w:divBdr>
        </w:div>
        <w:div w:id="885071044">
          <w:marLeft w:val="0"/>
          <w:marRight w:val="0"/>
          <w:marTop w:val="0"/>
          <w:marBottom w:val="0"/>
          <w:divBdr>
            <w:top w:val="none" w:sz="0" w:space="0" w:color="auto"/>
            <w:left w:val="none" w:sz="0" w:space="0" w:color="auto"/>
            <w:bottom w:val="none" w:sz="0" w:space="0" w:color="auto"/>
            <w:right w:val="none" w:sz="0" w:space="0" w:color="auto"/>
          </w:divBdr>
        </w:div>
      </w:divsChild>
    </w:div>
    <w:div w:id="2905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CB7E-CBBC-499C-AD4B-F5FDD32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2022-03-27T06:59:00Z</dcterms:created>
  <dcterms:modified xsi:type="dcterms:W3CDTF">2022-03-27T07:04:00Z</dcterms:modified>
</cp:coreProperties>
</file>