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95" w:rsidRPr="00953374" w:rsidRDefault="00B1424D" w:rsidP="00BA2E16">
      <w:pPr>
        <w:pStyle w:val="af0"/>
      </w:pPr>
      <w:r>
        <w:rPr>
          <w:rtl/>
        </w:rPr>
        <w:t>פרש</w:t>
      </w:r>
      <w:r w:rsidR="007D3A95">
        <w:rPr>
          <w:rtl/>
        </w:rPr>
        <w:t>ת</w:t>
      </w:r>
      <w:r w:rsidR="00515878">
        <w:rPr>
          <w:rtl/>
        </w:rPr>
        <w:t xml:space="preserve"> צו</w:t>
      </w:r>
      <w:r w:rsidR="007D3A95">
        <w:rPr>
          <w:rtl/>
        </w:rPr>
        <w:t xml:space="preserve"> </w:t>
      </w:r>
      <w:r w:rsidR="007D3A95">
        <w:rPr>
          <w:rtl/>
        </w:rPr>
        <w:tab/>
        <w:t xml:space="preserve">הרב </w:t>
      </w:r>
      <w:r w:rsidR="00515878">
        <w:rPr>
          <w:rtl/>
        </w:rPr>
        <w:t>חנוך וקסמן</w:t>
      </w:r>
    </w:p>
    <w:p w:rsidR="007D3A95" w:rsidRPr="00515878" w:rsidRDefault="007D3A95" w:rsidP="00953374">
      <w:pPr>
        <w:rPr>
          <w:rtl/>
        </w:rPr>
      </w:pPr>
    </w:p>
    <w:p w:rsidR="007D3A95" w:rsidRDefault="00515878">
      <w:pPr>
        <w:pStyle w:val="a9"/>
        <w:rPr>
          <w:rtl/>
        </w:rPr>
        <w:sectPr w:rsidR="007D3A95">
          <w:headerReference w:type="default" r:id="rId7"/>
          <w:type w:val="continuous"/>
          <w:pgSz w:w="11906" w:h="16838"/>
          <w:pgMar w:top="1134" w:right="1134" w:bottom="964" w:left="1134" w:header="709" w:footer="709" w:gutter="0"/>
          <w:cols w:space="709"/>
          <w:bidi/>
        </w:sectPr>
      </w:pPr>
      <w:r>
        <w:rPr>
          <w:rtl/>
        </w:rPr>
        <w:t>תורה וממלכת כ</w:t>
      </w:r>
      <w:r w:rsidR="00335A4E">
        <w:rPr>
          <w:rtl/>
        </w:rPr>
        <w:t>ו</w:t>
      </w:r>
      <w:r>
        <w:rPr>
          <w:rtl/>
        </w:rPr>
        <w:t>הנים</w:t>
      </w:r>
    </w:p>
    <w:p w:rsidR="00C120C9" w:rsidRDefault="009B0C4B" w:rsidP="00C120C9">
      <w:pPr>
        <w:pStyle w:val="20"/>
        <w:rPr>
          <w:rtl/>
        </w:rPr>
      </w:pPr>
      <w:r>
        <w:rPr>
          <w:rtl/>
        </w:rPr>
        <w:t>א</w:t>
      </w:r>
    </w:p>
    <w:p w:rsidR="00515878" w:rsidRDefault="00515878" w:rsidP="002F0AC1">
      <w:pPr>
        <w:rPr>
          <w:rtl/>
        </w:rPr>
      </w:pPr>
      <w:r>
        <w:rPr>
          <w:rtl/>
        </w:rPr>
        <w:t xml:space="preserve">פרשת צו פותחת בסקירה של הדינים וההלכות הנוגעים לקרבנות לסוגיהם. </w:t>
      </w:r>
      <w:r w:rsidR="000650F7">
        <w:rPr>
          <w:rtl/>
        </w:rPr>
        <w:t xml:space="preserve">תחילה נדון קרבן העולה </w:t>
      </w:r>
      <w:r w:rsidR="000650F7" w:rsidRPr="000650F7">
        <w:rPr>
          <w:sz w:val="16"/>
          <w:szCs w:val="16"/>
          <w:rtl/>
        </w:rPr>
        <w:t>(ו', א-ו)</w:t>
      </w:r>
      <w:r w:rsidR="000650F7">
        <w:rPr>
          <w:rtl/>
        </w:rPr>
        <w:t>;</w:t>
      </w:r>
      <w:r>
        <w:rPr>
          <w:rtl/>
        </w:rPr>
        <w:t xml:space="preserve"> אחר</w:t>
      </w:r>
      <w:r w:rsidR="000650F7">
        <w:rPr>
          <w:rtl/>
        </w:rPr>
        <w:t>יו</w:t>
      </w:r>
      <w:r w:rsidR="00A44359">
        <w:rPr>
          <w:rtl/>
        </w:rPr>
        <w:t xml:space="preserve"> הקרבנות מן הצומח – המנחות </w:t>
      </w:r>
      <w:r w:rsidRPr="00A44359">
        <w:rPr>
          <w:sz w:val="16"/>
          <w:szCs w:val="16"/>
          <w:rtl/>
        </w:rPr>
        <w:t>(</w:t>
      </w:r>
      <w:r w:rsidR="00A44359" w:rsidRPr="00A44359">
        <w:rPr>
          <w:sz w:val="16"/>
          <w:szCs w:val="16"/>
          <w:rtl/>
        </w:rPr>
        <w:t>שם</w:t>
      </w:r>
      <w:r w:rsidRPr="00A44359">
        <w:rPr>
          <w:sz w:val="16"/>
          <w:szCs w:val="16"/>
          <w:rtl/>
        </w:rPr>
        <w:t>, ז-טו)</w:t>
      </w:r>
      <w:r w:rsidR="00A44359">
        <w:rPr>
          <w:rtl/>
        </w:rPr>
        <w:t>;</w:t>
      </w:r>
      <w:r>
        <w:rPr>
          <w:rtl/>
        </w:rPr>
        <w:t xml:space="preserve"> </w:t>
      </w:r>
      <w:r w:rsidR="00A44359">
        <w:rPr>
          <w:rtl/>
        </w:rPr>
        <w:t>ו</w:t>
      </w:r>
      <w:r>
        <w:rPr>
          <w:rtl/>
        </w:rPr>
        <w:t xml:space="preserve">בהמשך מפורטים </w:t>
      </w:r>
      <w:r w:rsidR="00D428A6">
        <w:rPr>
          <w:rtl/>
        </w:rPr>
        <w:t xml:space="preserve">דיני </w:t>
      </w:r>
      <w:r>
        <w:rPr>
          <w:rtl/>
        </w:rPr>
        <w:t xml:space="preserve">החטאת </w:t>
      </w:r>
      <w:r w:rsidRPr="00D428A6">
        <w:rPr>
          <w:sz w:val="16"/>
          <w:szCs w:val="16"/>
          <w:rtl/>
        </w:rPr>
        <w:t>(</w:t>
      </w:r>
      <w:r w:rsidR="00D428A6">
        <w:rPr>
          <w:sz w:val="16"/>
          <w:szCs w:val="16"/>
          <w:rtl/>
        </w:rPr>
        <w:t>שם</w:t>
      </w:r>
      <w:r w:rsidRPr="00D428A6">
        <w:rPr>
          <w:sz w:val="16"/>
          <w:szCs w:val="16"/>
          <w:rtl/>
        </w:rPr>
        <w:t>, יז-כג)</w:t>
      </w:r>
      <w:r w:rsidR="00D428A6">
        <w:rPr>
          <w:rtl/>
        </w:rPr>
        <w:t>,</w:t>
      </w:r>
      <w:r>
        <w:rPr>
          <w:rtl/>
        </w:rPr>
        <w:t xml:space="preserve"> האשם </w:t>
      </w:r>
      <w:r w:rsidRPr="00D428A6">
        <w:rPr>
          <w:sz w:val="16"/>
          <w:szCs w:val="16"/>
          <w:rtl/>
        </w:rPr>
        <w:t>(ז', א-י)</w:t>
      </w:r>
      <w:r>
        <w:rPr>
          <w:rtl/>
        </w:rPr>
        <w:t xml:space="preserve"> וכ</w:t>
      </w:r>
      <w:r w:rsidR="00D428A6">
        <w:rPr>
          <w:rtl/>
        </w:rPr>
        <w:t>ו'</w:t>
      </w:r>
      <w:r>
        <w:rPr>
          <w:rtl/>
        </w:rPr>
        <w:t>.</w:t>
      </w:r>
      <w:r w:rsidR="00D70771">
        <w:rPr>
          <w:rtl/>
        </w:rPr>
        <w:t xml:space="preserve"> </w:t>
      </w:r>
      <w:r w:rsidR="001D72B2">
        <w:rPr>
          <w:rtl/>
        </w:rPr>
        <w:t xml:space="preserve">הדינים </w:t>
      </w:r>
      <w:r>
        <w:rPr>
          <w:rtl/>
        </w:rPr>
        <w:t xml:space="preserve">נראים </w:t>
      </w:r>
      <w:r w:rsidR="002F0AC1">
        <w:rPr>
          <w:rtl/>
        </w:rPr>
        <w:t>קש</w:t>
      </w:r>
      <w:r>
        <w:rPr>
          <w:rtl/>
        </w:rPr>
        <w:t>ים</w:t>
      </w:r>
      <w:r w:rsidR="002F7792">
        <w:rPr>
          <w:rtl/>
        </w:rPr>
        <w:t>,</w:t>
      </w:r>
      <w:r w:rsidR="001D72B2">
        <w:rPr>
          <w:rtl/>
        </w:rPr>
        <w:t xml:space="preserve"> ובה בשעה </w:t>
      </w:r>
      <w:r>
        <w:rPr>
          <w:rtl/>
        </w:rPr>
        <w:t>מוכרים</w:t>
      </w:r>
      <w:r w:rsidR="002F7792">
        <w:rPr>
          <w:rtl/>
        </w:rPr>
        <w:t xml:space="preserve"> מאוד</w:t>
      </w:r>
      <w:r>
        <w:rPr>
          <w:rtl/>
        </w:rPr>
        <w:t>. האמת היא ש</w:t>
      </w:r>
      <w:r w:rsidR="002F7792">
        <w:rPr>
          <w:rtl/>
        </w:rPr>
        <w:t>פרשת</w:t>
      </w:r>
      <w:r>
        <w:rPr>
          <w:rtl/>
        </w:rPr>
        <w:t xml:space="preserve"> ויקרא כבר </w:t>
      </w:r>
      <w:r w:rsidR="004F1C46">
        <w:rPr>
          <w:rtl/>
        </w:rPr>
        <w:t>תיאר</w:t>
      </w:r>
      <w:r w:rsidR="002F7792">
        <w:rPr>
          <w:rtl/>
        </w:rPr>
        <w:t>ה</w:t>
      </w:r>
      <w:r w:rsidR="004F1C46">
        <w:rPr>
          <w:rtl/>
        </w:rPr>
        <w:t xml:space="preserve"> את דיני הקרבנות השונים והלכותיהם</w:t>
      </w:r>
      <w:r w:rsidR="002F7792">
        <w:rPr>
          <w:rtl/>
        </w:rPr>
        <w:t>,</w:t>
      </w:r>
      <w:r w:rsidR="004F1C46">
        <w:rPr>
          <w:rtl/>
        </w:rPr>
        <w:t xml:space="preserve"> </w:t>
      </w:r>
      <w:r w:rsidR="00367DC8">
        <w:rPr>
          <w:rtl/>
        </w:rPr>
        <w:t>ו</w:t>
      </w:r>
      <w:r w:rsidR="00763B6E">
        <w:rPr>
          <w:rtl/>
        </w:rPr>
        <w:t>נרא</w:t>
      </w:r>
      <w:r w:rsidR="00FA7378">
        <w:rPr>
          <w:rtl/>
        </w:rPr>
        <w:t>ה ש</w:t>
      </w:r>
      <w:r w:rsidR="00367DC8">
        <w:rPr>
          <w:rtl/>
        </w:rPr>
        <w:t>פרש</w:t>
      </w:r>
      <w:r w:rsidR="00FA7378">
        <w:rPr>
          <w:rtl/>
        </w:rPr>
        <w:t xml:space="preserve">תנו </w:t>
      </w:r>
      <w:r w:rsidR="00367DC8">
        <w:rPr>
          <w:rtl/>
        </w:rPr>
        <w:t>חוזרת על תבנית דומה</w:t>
      </w:r>
      <w:r w:rsidR="00763B6E">
        <w:rPr>
          <w:rtl/>
        </w:rPr>
        <w:t>.</w:t>
      </w:r>
      <w:r w:rsidR="00367DC8">
        <w:rPr>
          <w:rtl/>
        </w:rPr>
        <w:t xml:space="preserve"> </w:t>
      </w:r>
      <w:r w:rsidR="004F1C46">
        <w:rPr>
          <w:rtl/>
        </w:rPr>
        <w:t>את ההקבלה בין דיני הקרבנות ב</w:t>
      </w:r>
      <w:r w:rsidR="0043785A">
        <w:rPr>
          <w:rtl/>
        </w:rPr>
        <w:t xml:space="preserve">שתי הפרשות </w:t>
      </w:r>
      <w:r w:rsidR="004F1C46">
        <w:rPr>
          <w:rtl/>
        </w:rPr>
        <w:t>ניתן לסכם כדלהלן:</w:t>
      </w:r>
    </w:p>
    <w:tbl>
      <w:tblPr>
        <w:tblStyle w:val="afa"/>
        <w:bidiVisual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880"/>
        <w:gridCol w:w="1607"/>
      </w:tblGrid>
      <w:tr w:rsidR="004F1C46">
        <w:trPr>
          <w:jc w:val="center"/>
        </w:trPr>
        <w:tc>
          <w:tcPr>
            <w:tcW w:w="0" w:type="auto"/>
            <w:shd w:val="clear" w:color="auto" w:fill="C0C0C0"/>
          </w:tcPr>
          <w:p w:rsidR="004F1C46" w:rsidRDefault="004F1C46">
            <w:r>
              <w:rPr>
                <w:rtl/>
              </w:rPr>
              <w:t>קרבנות בפרשת ויקרא</w:t>
            </w:r>
          </w:p>
        </w:tc>
        <w:tc>
          <w:tcPr>
            <w:tcW w:w="0" w:type="auto"/>
            <w:shd w:val="clear" w:color="auto" w:fill="C0C0C0"/>
          </w:tcPr>
          <w:p w:rsidR="004F1C46" w:rsidRDefault="004F1C46">
            <w:r>
              <w:rPr>
                <w:rtl/>
              </w:rPr>
              <w:t>קרבנות בפרשת צו</w:t>
            </w:r>
          </w:p>
        </w:tc>
      </w:tr>
      <w:tr w:rsidR="004F1C46">
        <w:trPr>
          <w:jc w:val="center"/>
        </w:trPr>
        <w:tc>
          <w:tcPr>
            <w:tcW w:w="0" w:type="auto"/>
          </w:tcPr>
          <w:p w:rsidR="004F1C46" w:rsidRDefault="0043785A" w:rsidP="00D10124">
            <w:pPr>
              <w:spacing w:after="60"/>
            </w:pPr>
            <w:r>
              <w:rPr>
                <w:rtl/>
              </w:rPr>
              <w:t xml:space="preserve">א. עולה </w:t>
            </w:r>
            <w:r w:rsidRPr="0043785A">
              <w:rPr>
                <w:sz w:val="16"/>
                <w:szCs w:val="16"/>
                <w:rtl/>
              </w:rPr>
              <w:t>(</w:t>
            </w:r>
            <w:r w:rsidR="004F1C46" w:rsidRPr="0043785A">
              <w:rPr>
                <w:sz w:val="16"/>
                <w:szCs w:val="16"/>
                <w:rtl/>
              </w:rPr>
              <w:t>א', א-יז</w:t>
            </w:r>
            <w:r w:rsidRPr="0043785A">
              <w:rPr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</w:tcPr>
          <w:p w:rsidR="004F1C46" w:rsidRDefault="004F1C46" w:rsidP="00D10124">
            <w:pPr>
              <w:spacing w:after="60"/>
            </w:pPr>
            <w:r>
              <w:rPr>
                <w:rtl/>
              </w:rPr>
              <w:t xml:space="preserve">א. עולה </w:t>
            </w:r>
            <w:r w:rsidR="0043785A">
              <w:rPr>
                <w:sz w:val="16"/>
                <w:szCs w:val="16"/>
                <w:rtl/>
              </w:rPr>
              <w:t>(</w:t>
            </w:r>
            <w:r w:rsidRPr="0043785A">
              <w:rPr>
                <w:sz w:val="16"/>
                <w:szCs w:val="16"/>
                <w:rtl/>
              </w:rPr>
              <w:t>ו', א-ו</w:t>
            </w:r>
            <w:r w:rsidR="0043785A">
              <w:rPr>
                <w:sz w:val="16"/>
                <w:szCs w:val="16"/>
                <w:rtl/>
              </w:rPr>
              <w:t>)</w:t>
            </w:r>
          </w:p>
        </w:tc>
      </w:tr>
      <w:tr w:rsidR="004F1C46">
        <w:trPr>
          <w:jc w:val="center"/>
        </w:trPr>
        <w:tc>
          <w:tcPr>
            <w:tcW w:w="0" w:type="auto"/>
          </w:tcPr>
          <w:p w:rsidR="004F1C46" w:rsidRDefault="004F1C46" w:rsidP="00D10124">
            <w:pPr>
              <w:spacing w:after="60"/>
            </w:pPr>
            <w:r>
              <w:rPr>
                <w:rtl/>
              </w:rPr>
              <w:t xml:space="preserve">ב. מנחה </w:t>
            </w:r>
            <w:r w:rsidR="0043785A">
              <w:rPr>
                <w:sz w:val="16"/>
                <w:szCs w:val="16"/>
                <w:rtl/>
              </w:rPr>
              <w:t>(</w:t>
            </w:r>
            <w:r w:rsidRPr="0043785A">
              <w:rPr>
                <w:sz w:val="16"/>
                <w:szCs w:val="16"/>
                <w:rtl/>
              </w:rPr>
              <w:t>ב', א-טז</w:t>
            </w:r>
            <w:r w:rsidR="0043785A">
              <w:rPr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</w:tcPr>
          <w:p w:rsidR="004F1C46" w:rsidRDefault="0043785A" w:rsidP="00D10124">
            <w:pPr>
              <w:spacing w:after="60"/>
            </w:pPr>
            <w:r>
              <w:rPr>
                <w:rtl/>
              </w:rPr>
              <w:t xml:space="preserve">ב. מנחה </w:t>
            </w:r>
            <w:r>
              <w:rPr>
                <w:sz w:val="16"/>
                <w:szCs w:val="16"/>
                <w:rtl/>
              </w:rPr>
              <w:t>(</w:t>
            </w:r>
            <w:r w:rsidR="004F1C46" w:rsidRPr="0043785A">
              <w:rPr>
                <w:sz w:val="16"/>
                <w:szCs w:val="16"/>
                <w:rtl/>
              </w:rPr>
              <w:t>ו', ז-טז</w:t>
            </w:r>
            <w:r>
              <w:rPr>
                <w:sz w:val="16"/>
                <w:szCs w:val="16"/>
                <w:rtl/>
              </w:rPr>
              <w:t>)</w:t>
            </w:r>
          </w:p>
        </w:tc>
      </w:tr>
      <w:tr w:rsidR="004F1C46">
        <w:trPr>
          <w:jc w:val="center"/>
        </w:trPr>
        <w:tc>
          <w:tcPr>
            <w:tcW w:w="0" w:type="auto"/>
          </w:tcPr>
          <w:p w:rsidR="004F1C46" w:rsidRDefault="004F1C46" w:rsidP="00D10124">
            <w:pPr>
              <w:spacing w:after="60"/>
            </w:pPr>
            <w:r>
              <w:rPr>
                <w:rtl/>
              </w:rPr>
              <w:t>ג. שלמ</w:t>
            </w:r>
            <w:r w:rsidR="0043785A">
              <w:rPr>
                <w:rtl/>
              </w:rPr>
              <w:t xml:space="preserve">ים </w:t>
            </w:r>
            <w:r w:rsidR="0043785A">
              <w:rPr>
                <w:sz w:val="16"/>
                <w:szCs w:val="16"/>
                <w:rtl/>
              </w:rPr>
              <w:t>(</w:t>
            </w:r>
            <w:r w:rsidRPr="0043785A">
              <w:rPr>
                <w:sz w:val="16"/>
                <w:szCs w:val="16"/>
                <w:rtl/>
              </w:rPr>
              <w:t>ג', א-יז</w:t>
            </w:r>
            <w:r w:rsidR="0043785A">
              <w:rPr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</w:tcPr>
          <w:p w:rsidR="004F1C46" w:rsidRDefault="004F1C46" w:rsidP="00D10124">
            <w:pPr>
              <w:spacing w:after="60"/>
            </w:pPr>
            <w:r>
              <w:rPr>
                <w:rtl/>
              </w:rPr>
              <w:t xml:space="preserve">ג. חטאת </w:t>
            </w:r>
            <w:r w:rsidR="0043785A">
              <w:rPr>
                <w:sz w:val="16"/>
                <w:szCs w:val="16"/>
                <w:rtl/>
              </w:rPr>
              <w:t>(</w:t>
            </w:r>
            <w:r w:rsidRPr="0043785A">
              <w:rPr>
                <w:sz w:val="16"/>
                <w:szCs w:val="16"/>
                <w:rtl/>
              </w:rPr>
              <w:t>ו', יז-כג</w:t>
            </w:r>
            <w:r w:rsidR="0043785A">
              <w:rPr>
                <w:sz w:val="16"/>
                <w:szCs w:val="16"/>
                <w:rtl/>
              </w:rPr>
              <w:t>)</w:t>
            </w:r>
          </w:p>
        </w:tc>
      </w:tr>
      <w:tr w:rsidR="004F1C46">
        <w:trPr>
          <w:jc w:val="center"/>
        </w:trPr>
        <w:tc>
          <w:tcPr>
            <w:tcW w:w="0" w:type="auto"/>
          </w:tcPr>
          <w:p w:rsidR="004F1C46" w:rsidRDefault="004F1C46" w:rsidP="00D10124">
            <w:pPr>
              <w:spacing w:after="60"/>
            </w:pPr>
            <w:r>
              <w:rPr>
                <w:rtl/>
              </w:rPr>
              <w:t xml:space="preserve">ד. חטאת </w:t>
            </w:r>
            <w:r w:rsidR="0043785A">
              <w:rPr>
                <w:sz w:val="16"/>
                <w:szCs w:val="16"/>
                <w:rtl/>
              </w:rPr>
              <w:t>(</w:t>
            </w:r>
            <w:r w:rsidRPr="0043785A">
              <w:rPr>
                <w:sz w:val="16"/>
                <w:szCs w:val="16"/>
                <w:rtl/>
              </w:rPr>
              <w:t>ד', א-כו</w:t>
            </w:r>
            <w:r w:rsidR="0043785A">
              <w:rPr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</w:tcPr>
          <w:p w:rsidR="004F1C46" w:rsidRDefault="0043785A" w:rsidP="00D10124">
            <w:pPr>
              <w:spacing w:after="60"/>
            </w:pPr>
            <w:r>
              <w:rPr>
                <w:rtl/>
              </w:rPr>
              <w:t xml:space="preserve">ד. אשם </w:t>
            </w:r>
            <w:r>
              <w:rPr>
                <w:sz w:val="16"/>
                <w:szCs w:val="16"/>
                <w:rtl/>
              </w:rPr>
              <w:t>(</w:t>
            </w:r>
            <w:r w:rsidR="004F1C46" w:rsidRPr="0043785A">
              <w:rPr>
                <w:sz w:val="16"/>
                <w:szCs w:val="16"/>
                <w:rtl/>
              </w:rPr>
              <w:t>ז', א-י</w:t>
            </w:r>
            <w:r>
              <w:rPr>
                <w:sz w:val="16"/>
                <w:szCs w:val="16"/>
                <w:rtl/>
              </w:rPr>
              <w:t>)</w:t>
            </w:r>
          </w:p>
        </w:tc>
      </w:tr>
      <w:tr w:rsidR="004F1C46">
        <w:trPr>
          <w:jc w:val="center"/>
        </w:trPr>
        <w:tc>
          <w:tcPr>
            <w:tcW w:w="0" w:type="auto"/>
          </w:tcPr>
          <w:p w:rsidR="004F1C46" w:rsidRDefault="0043785A" w:rsidP="00D10124">
            <w:pPr>
              <w:spacing w:after="60"/>
            </w:pPr>
            <w:r>
              <w:rPr>
                <w:rtl/>
              </w:rPr>
              <w:t xml:space="preserve">ה. אשם </w:t>
            </w:r>
            <w:r>
              <w:rPr>
                <w:sz w:val="16"/>
                <w:szCs w:val="16"/>
                <w:rtl/>
              </w:rPr>
              <w:t>(</w:t>
            </w:r>
            <w:r w:rsidR="004F1C46" w:rsidRPr="0043785A">
              <w:rPr>
                <w:sz w:val="16"/>
                <w:szCs w:val="16"/>
                <w:rtl/>
              </w:rPr>
              <w:t>ד', כז</w:t>
            </w:r>
            <w:r>
              <w:rPr>
                <w:sz w:val="16"/>
                <w:szCs w:val="16"/>
                <w:rtl/>
              </w:rPr>
              <w:t xml:space="preserve"> </w:t>
            </w:r>
            <w:r w:rsidR="004F1C46" w:rsidRPr="0043785A">
              <w:rPr>
                <w:sz w:val="16"/>
                <w:szCs w:val="16"/>
                <w:rtl/>
              </w:rPr>
              <w:t>-</w:t>
            </w:r>
            <w:r>
              <w:rPr>
                <w:sz w:val="16"/>
                <w:szCs w:val="16"/>
                <w:rtl/>
              </w:rPr>
              <w:t xml:space="preserve"> </w:t>
            </w:r>
            <w:r w:rsidR="004F1C46" w:rsidRPr="0043785A">
              <w:rPr>
                <w:sz w:val="16"/>
                <w:szCs w:val="16"/>
                <w:rtl/>
              </w:rPr>
              <w:t>ה', כו</w:t>
            </w:r>
            <w:r>
              <w:rPr>
                <w:sz w:val="16"/>
                <w:szCs w:val="16"/>
                <w:rtl/>
              </w:rPr>
              <w:t>)</w:t>
            </w:r>
          </w:p>
        </w:tc>
        <w:tc>
          <w:tcPr>
            <w:tcW w:w="0" w:type="auto"/>
          </w:tcPr>
          <w:p w:rsidR="004F1C46" w:rsidRDefault="004F1C46" w:rsidP="00D10124">
            <w:pPr>
              <w:spacing w:after="60"/>
            </w:pPr>
            <w:r>
              <w:rPr>
                <w:rtl/>
              </w:rPr>
              <w:t xml:space="preserve">ה. שלמים </w:t>
            </w:r>
            <w:r w:rsidR="0043785A">
              <w:rPr>
                <w:sz w:val="16"/>
                <w:szCs w:val="16"/>
                <w:rtl/>
              </w:rPr>
              <w:t>(</w:t>
            </w:r>
            <w:r w:rsidRPr="0043785A">
              <w:rPr>
                <w:sz w:val="16"/>
                <w:szCs w:val="16"/>
                <w:rtl/>
              </w:rPr>
              <w:t>ז', יא-לח</w:t>
            </w:r>
            <w:r w:rsidR="0043785A">
              <w:rPr>
                <w:sz w:val="16"/>
                <w:szCs w:val="16"/>
                <w:rtl/>
              </w:rPr>
              <w:t>)</w:t>
            </w:r>
          </w:p>
        </w:tc>
      </w:tr>
    </w:tbl>
    <w:p w:rsidR="00C120C9" w:rsidRDefault="004F1C46" w:rsidP="00D33A18">
      <w:pPr>
        <w:spacing w:before="120"/>
        <w:rPr>
          <w:rtl/>
        </w:rPr>
      </w:pPr>
      <w:r>
        <w:rPr>
          <w:rtl/>
        </w:rPr>
        <w:t xml:space="preserve">בשתי הרשימות </w:t>
      </w:r>
      <w:r w:rsidR="00AF3585">
        <w:rPr>
          <w:rtl/>
        </w:rPr>
        <w:t xml:space="preserve">נמנים אותם </w:t>
      </w:r>
      <w:r>
        <w:rPr>
          <w:rtl/>
        </w:rPr>
        <w:t>חמישה סוגי קרבנות. אף על פי כן אין הן זהות לגמרי</w:t>
      </w:r>
      <w:r w:rsidR="00AF3585">
        <w:rPr>
          <w:rtl/>
        </w:rPr>
        <w:t>:</w:t>
      </w:r>
      <w:r>
        <w:rPr>
          <w:rtl/>
        </w:rPr>
        <w:t xml:space="preserve"> מסיבה כלשהי </w:t>
      </w:r>
      <w:r w:rsidR="00AF3585">
        <w:rPr>
          <w:rtl/>
        </w:rPr>
        <w:t xml:space="preserve">עזב </w:t>
      </w:r>
      <w:r w:rsidR="00C120C9">
        <w:rPr>
          <w:rtl/>
        </w:rPr>
        <w:t>קרבן השלמים את המקום השלישי</w:t>
      </w:r>
      <w:r w:rsidR="00AF3585">
        <w:rPr>
          <w:rtl/>
        </w:rPr>
        <w:t>,</w:t>
      </w:r>
      <w:r w:rsidR="00C120C9">
        <w:rPr>
          <w:rtl/>
        </w:rPr>
        <w:t xml:space="preserve"> </w:t>
      </w:r>
      <w:r w:rsidR="00AF3585">
        <w:rPr>
          <w:rtl/>
        </w:rPr>
        <w:t xml:space="preserve">שבו הופיע </w:t>
      </w:r>
      <w:r w:rsidR="00C120C9">
        <w:rPr>
          <w:rtl/>
        </w:rPr>
        <w:t>בפרשת ויקרא</w:t>
      </w:r>
      <w:r w:rsidR="00AF3585">
        <w:rPr>
          <w:rtl/>
        </w:rPr>
        <w:t>,</w:t>
      </w:r>
      <w:r w:rsidR="00C120C9">
        <w:rPr>
          <w:rtl/>
        </w:rPr>
        <w:t xml:space="preserve"> ועבר </w:t>
      </w:r>
      <w:r w:rsidR="00D33A18">
        <w:rPr>
          <w:rtl/>
        </w:rPr>
        <w:t xml:space="preserve">בפרשת צו </w:t>
      </w:r>
      <w:r w:rsidR="00AF3585">
        <w:rPr>
          <w:rtl/>
        </w:rPr>
        <w:t>למקום החמישי</w:t>
      </w:r>
      <w:r w:rsidR="006D13B5">
        <w:rPr>
          <w:rtl/>
        </w:rPr>
        <w:t>. ב</w:t>
      </w:r>
      <w:r w:rsidR="00F12FB4">
        <w:rPr>
          <w:rtl/>
        </w:rPr>
        <w:t xml:space="preserve">ניסוח </w:t>
      </w:r>
      <w:r w:rsidR="006D13B5">
        <w:rPr>
          <w:rtl/>
        </w:rPr>
        <w:t>פורמלי יותר</w:t>
      </w:r>
      <w:r w:rsidR="00DE630E">
        <w:rPr>
          <w:rtl/>
        </w:rPr>
        <w:t>,</w:t>
      </w:r>
      <w:r w:rsidR="00C120C9">
        <w:rPr>
          <w:rtl/>
        </w:rPr>
        <w:t xml:space="preserve"> </w:t>
      </w:r>
      <w:r w:rsidR="00DE630E">
        <w:rPr>
          <w:rtl/>
        </w:rPr>
        <w:t>נראה ש</w:t>
      </w:r>
      <w:r w:rsidR="006A3289">
        <w:rPr>
          <w:rtl/>
        </w:rPr>
        <w:t>רשימת הקרבנות</w:t>
      </w:r>
      <w:r w:rsidR="00C120C9">
        <w:rPr>
          <w:rtl/>
        </w:rPr>
        <w:t xml:space="preserve"> בנוי</w:t>
      </w:r>
      <w:r w:rsidR="00DE630E">
        <w:rPr>
          <w:rtl/>
        </w:rPr>
        <w:t xml:space="preserve">ה </w:t>
      </w:r>
      <w:r w:rsidR="00C120C9">
        <w:rPr>
          <w:rtl/>
        </w:rPr>
        <w:t>מ</w:t>
      </w:r>
      <w:r w:rsidR="00DE630E">
        <w:rPr>
          <w:rtl/>
        </w:rPr>
        <w:t xml:space="preserve">שני </w:t>
      </w:r>
      <w:r w:rsidR="00C120C9">
        <w:rPr>
          <w:rtl/>
        </w:rPr>
        <w:t>זוג</w:t>
      </w:r>
      <w:r w:rsidR="00DE630E">
        <w:rPr>
          <w:rtl/>
        </w:rPr>
        <w:t xml:space="preserve">ות, </w:t>
      </w:r>
      <w:r w:rsidR="00C120C9">
        <w:rPr>
          <w:rtl/>
        </w:rPr>
        <w:t>עולה</w:t>
      </w:r>
      <w:r w:rsidR="00DE630E">
        <w:rPr>
          <w:rtl/>
        </w:rPr>
        <w:t>-</w:t>
      </w:r>
      <w:r w:rsidR="00C120C9">
        <w:rPr>
          <w:rtl/>
        </w:rPr>
        <w:t>מנחה ו</w:t>
      </w:r>
      <w:r w:rsidR="00A8689C">
        <w:rPr>
          <w:rtl/>
        </w:rPr>
        <w:t>חטאת-אשם, ומקרבן בודד</w:t>
      </w:r>
      <w:r w:rsidR="00C120C9">
        <w:rPr>
          <w:rtl/>
        </w:rPr>
        <w:t xml:space="preserve"> </w:t>
      </w:r>
      <w:r w:rsidR="00DE630E">
        <w:rPr>
          <w:rtl/>
        </w:rPr>
        <w:t xml:space="preserve">– זבח </w:t>
      </w:r>
      <w:r w:rsidR="00C120C9">
        <w:rPr>
          <w:rtl/>
        </w:rPr>
        <w:t>השלמים</w:t>
      </w:r>
      <w:r w:rsidR="00DE630E">
        <w:rPr>
          <w:rtl/>
        </w:rPr>
        <w:t>:</w:t>
      </w:r>
      <w:r w:rsidR="00C120C9">
        <w:rPr>
          <w:rtl/>
        </w:rPr>
        <w:t xml:space="preserve"> בפרשת ויקרא המבנה הוא זוג-יחיד-זוג, </w:t>
      </w:r>
      <w:r w:rsidR="00634033">
        <w:rPr>
          <w:rtl/>
        </w:rPr>
        <w:t>בעוד ש</w:t>
      </w:r>
      <w:r w:rsidR="00C120C9">
        <w:rPr>
          <w:rtl/>
        </w:rPr>
        <w:t xml:space="preserve">בפרשת צו </w:t>
      </w:r>
      <w:r w:rsidR="00634033">
        <w:rPr>
          <w:rtl/>
        </w:rPr>
        <w:t xml:space="preserve">המבנה הוא </w:t>
      </w:r>
      <w:r w:rsidR="00C120C9">
        <w:rPr>
          <w:rtl/>
        </w:rPr>
        <w:t>זוג-זוג-יחיד, והשלמים מופיעים בסוף הרשימה</w:t>
      </w:r>
      <w:r w:rsidR="00634033">
        <w:rPr>
          <w:rtl/>
        </w:rPr>
        <w:t>,</w:t>
      </w:r>
      <w:r w:rsidR="00C120C9">
        <w:rPr>
          <w:rtl/>
        </w:rPr>
        <w:t xml:space="preserve"> ולא </w:t>
      </w:r>
      <w:r w:rsidR="00634033">
        <w:rPr>
          <w:rtl/>
        </w:rPr>
        <w:t xml:space="preserve">בתווך, </w:t>
      </w:r>
      <w:r w:rsidR="00C120C9">
        <w:rPr>
          <w:rtl/>
        </w:rPr>
        <w:t>בין שני הזוגות. הבדל זה אומר דרשני.</w:t>
      </w:r>
    </w:p>
    <w:p w:rsidR="00C120C9" w:rsidRDefault="00C120C9" w:rsidP="00F63F85">
      <w:pPr>
        <w:rPr>
          <w:rtl/>
        </w:rPr>
      </w:pPr>
      <w:r>
        <w:rPr>
          <w:rtl/>
        </w:rPr>
        <w:t xml:space="preserve">שאלת מקומו של קרבן השלמים ברשימה מדגישה, כמובן, שאלה פשוטה ומהותית יותר: מדוע בכלל חוזרת הרשימה </w:t>
      </w:r>
      <w:r w:rsidR="0068064E">
        <w:rPr>
          <w:rtl/>
        </w:rPr>
        <w:t>ב</w:t>
      </w:r>
      <w:r w:rsidR="006D13B5">
        <w:rPr>
          <w:rtl/>
        </w:rPr>
        <w:t>שני</w:t>
      </w:r>
      <w:r w:rsidR="0068064E">
        <w:rPr>
          <w:rtl/>
        </w:rPr>
        <w:t>ת</w:t>
      </w:r>
      <w:r>
        <w:rPr>
          <w:rtl/>
        </w:rPr>
        <w:t xml:space="preserve">? למרות </w:t>
      </w:r>
      <w:r w:rsidR="00B15DE9">
        <w:rPr>
          <w:rtl/>
        </w:rPr>
        <w:t>ה</w:t>
      </w:r>
      <w:r>
        <w:rPr>
          <w:rtl/>
        </w:rPr>
        <w:t xml:space="preserve">הבדל </w:t>
      </w:r>
      <w:r w:rsidR="000558FA">
        <w:rPr>
          <w:rtl/>
        </w:rPr>
        <w:t xml:space="preserve">התוכני </w:t>
      </w:r>
      <w:r w:rsidR="00B15DE9">
        <w:rPr>
          <w:rtl/>
        </w:rPr>
        <w:t>ה</w:t>
      </w:r>
      <w:r>
        <w:rPr>
          <w:rtl/>
        </w:rPr>
        <w:t xml:space="preserve">ניכר </w:t>
      </w:r>
      <w:r w:rsidR="000558FA">
        <w:rPr>
          <w:rtl/>
        </w:rPr>
        <w:t xml:space="preserve">בין </w:t>
      </w:r>
      <w:r>
        <w:rPr>
          <w:rtl/>
        </w:rPr>
        <w:t xml:space="preserve">דיני הקרבנות של פרשת ויקרא </w:t>
      </w:r>
      <w:r w:rsidR="00FE0061">
        <w:rPr>
          <w:rtl/>
        </w:rPr>
        <w:t xml:space="preserve">לבין </w:t>
      </w:r>
      <w:r>
        <w:rPr>
          <w:rtl/>
        </w:rPr>
        <w:t>דיני הקרבנות של פרשת צו</w:t>
      </w:r>
      <w:r w:rsidR="00FE0061">
        <w:rPr>
          <w:rtl/>
        </w:rPr>
        <w:t>,</w:t>
      </w:r>
      <w:r>
        <w:rPr>
          <w:rtl/>
        </w:rPr>
        <w:t xml:space="preserve"> בכל זאת יש </w:t>
      </w:r>
      <w:r w:rsidR="00E032DD">
        <w:rPr>
          <w:rtl/>
        </w:rPr>
        <w:t xml:space="preserve">ביניהם </w:t>
      </w:r>
      <w:r>
        <w:rPr>
          <w:rtl/>
        </w:rPr>
        <w:t>מידה מסוימת של חפיפה</w:t>
      </w:r>
      <w:r w:rsidR="00DF1280">
        <w:rPr>
          <w:rtl/>
        </w:rPr>
        <w:t xml:space="preserve">. </w:t>
      </w:r>
      <w:r w:rsidR="00FF62A5">
        <w:rPr>
          <w:rtl/>
        </w:rPr>
        <w:t xml:space="preserve">מדוע, אם כן, </w:t>
      </w:r>
      <w:r w:rsidR="00F63F85">
        <w:rPr>
          <w:rtl/>
        </w:rPr>
        <w:t>לא הובאו דיני הקרבנות כולם ב</w:t>
      </w:r>
      <w:r>
        <w:rPr>
          <w:rtl/>
        </w:rPr>
        <w:t xml:space="preserve">קובץ </w:t>
      </w:r>
      <w:r w:rsidR="00797453">
        <w:rPr>
          <w:rtl/>
        </w:rPr>
        <w:t>אחד</w:t>
      </w:r>
      <w:r w:rsidR="00F63F85">
        <w:rPr>
          <w:rtl/>
        </w:rPr>
        <w:t xml:space="preserve">? </w:t>
      </w:r>
      <w:r w:rsidR="00797453">
        <w:rPr>
          <w:rtl/>
        </w:rPr>
        <w:t>מה כוונתה של התורה ומה מטרתה בהצגת ש</w:t>
      </w:r>
      <w:r w:rsidR="00B63BE5">
        <w:rPr>
          <w:rtl/>
        </w:rPr>
        <w:t>תי רשימות נפרדות של דינים אלו</w:t>
      </w:r>
      <w:r w:rsidR="00797453">
        <w:rPr>
          <w:rtl/>
        </w:rPr>
        <w:t>?</w:t>
      </w:r>
    </w:p>
    <w:p w:rsidR="00797453" w:rsidRDefault="00606419" w:rsidP="00797453">
      <w:pPr>
        <w:pStyle w:val="20"/>
        <w:rPr>
          <w:rtl/>
        </w:rPr>
      </w:pPr>
      <w:r>
        <w:rPr>
          <w:rtl/>
        </w:rPr>
        <w:t>ב</w:t>
      </w:r>
    </w:p>
    <w:p w:rsidR="00797453" w:rsidRDefault="00797453" w:rsidP="0001578B">
      <w:pPr>
        <w:rPr>
          <w:rtl/>
        </w:rPr>
      </w:pPr>
      <w:r>
        <w:rPr>
          <w:rtl/>
        </w:rPr>
        <w:t xml:space="preserve">למרות </w:t>
      </w:r>
      <w:r w:rsidR="006C209F">
        <w:rPr>
          <w:rtl/>
        </w:rPr>
        <w:t xml:space="preserve">טענתנו כי </w:t>
      </w:r>
      <w:r>
        <w:rPr>
          <w:rtl/>
        </w:rPr>
        <w:t xml:space="preserve">התורה מציגה שתי רשימות </w:t>
      </w:r>
      <w:r w:rsidR="00EF5AD6">
        <w:rPr>
          <w:rtl/>
        </w:rPr>
        <w:t xml:space="preserve">דינים </w:t>
      </w:r>
      <w:r>
        <w:rPr>
          <w:rtl/>
        </w:rPr>
        <w:t xml:space="preserve">נפרדות, </w:t>
      </w:r>
      <w:r w:rsidR="0001578B">
        <w:rPr>
          <w:rtl/>
        </w:rPr>
        <w:t xml:space="preserve">קיים </w:t>
      </w:r>
      <w:r>
        <w:rPr>
          <w:rtl/>
        </w:rPr>
        <w:t>קשר נושאי ו</w:t>
      </w:r>
      <w:r w:rsidR="006D13B5">
        <w:rPr>
          <w:rtl/>
        </w:rPr>
        <w:t>לשוני</w:t>
      </w:r>
      <w:r w:rsidR="00870D13">
        <w:rPr>
          <w:rtl/>
        </w:rPr>
        <w:t xml:space="preserve"> </w:t>
      </w:r>
      <w:r w:rsidR="0001578B">
        <w:rPr>
          <w:rtl/>
        </w:rPr>
        <w:t xml:space="preserve">מובהק </w:t>
      </w:r>
      <w:r w:rsidR="006D13B5">
        <w:rPr>
          <w:rtl/>
        </w:rPr>
        <w:t xml:space="preserve">בין שתי הפרשות </w:t>
      </w:r>
      <w:r w:rsidR="006D13B5" w:rsidRPr="00F22B4C">
        <w:rPr>
          <w:sz w:val="16"/>
          <w:szCs w:val="16"/>
          <w:rtl/>
        </w:rPr>
        <w:t>(ראה א', ב;</w:t>
      </w:r>
      <w:r w:rsidRPr="00F22B4C">
        <w:rPr>
          <w:sz w:val="16"/>
          <w:szCs w:val="16"/>
          <w:rtl/>
        </w:rPr>
        <w:t xml:space="preserve"> ז', לח)</w:t>
      </w:r>
      <w:r w:rsidR="000511E1">
        <w:rPr>
          <w:rtl/>
        </w:rPr>
        <w:t>,</w:t>
      </w:r>
      <w:r>
        <w:rPr>
          <w:rtl/>
        </w:rPr>
        <w:t xml:space="preserve"> </w:t>
      </w:r>
      <w:r w:rsidR="000511E1">
        <w:rPr>
          <w:rtl/>
        </w:rPr>
        <w:t>ו</w:t>
      </w:r>
      <w:r>
        <w:rPr>
          <w:rtl/>
        </w:rPr>
        <w:t>חרף ההבדלים שמנינו לעיל</w:t>
      </w:r>
      <w:r w:rsidR="00582830">
        <w:rPr>
          <w:rtl/>
        </w:rPr>
        <w:t>,</w:t>
      </w:r>
      <w:r>
        <w:rPr>
          <w:rtl/>
        </w:rPr>
        <w:t xml:space="preserve"> </w:t>
      </w:r>
      <w:r w:rsidR="000511E1">
        <w:rPr>
          <w:rtl/>
        </w:rPr>
        <w:t xml:space="preserve">ברור למדיי </w:t>
      </w:r>
      <w:r>
        <w:rPr>
          <w:rtl/>
        </w:rPr>
        <w:t xml:space="preserve">שלפנינו דיבור אחד ארוך, </w:t>
      </w:r>
      <w:r w:rsidR="008D796B">
        <w:rPr>
          <w:rtl/>
        </w:rPr>
        <w:t>הפותח את ספר ויקרא ב</w:t>
      </w:r>
      <w:r>
        <w:rPr>
          <w:rtl/>
        </w:rPr>
        <w:t>דיני הקרבנות.</w:t>
      </w:r>
    </w:p>
    <w:p w:rsidR="00797453" w:rsidRDefault="00A06BD5" w:rsidP="001366A6">
      <w:pPr>
        <w:rPr>
          <w:rtl/>
        </w:rPr>
      </w:pPr>
      <w:r>
        <w:rPr>
          <w:rtl/>
        </w:rPr>
        <w:t xml:space="preserve">והנה, </w:t>
      </w:r>
      <w:r w:rsidR="00797453">
        <w:rPr>
          <w:rtl/>
        </w:rPr>
        <w:t xml:space="preserve">מיד </w:t>
      </w:r>
      <w:r w:rsidR="001366A6">
        <w:rPr>
          <w:rtl/>
        </w:rPr>
        <w:t>לאחר פרשת הקרבנות</w:t>
      </w:r>
      <w:r w:rsidR="00797453">
        <w:rPr>
          <w:rtl/>
        </w:rPr>
        <w:t xml:space="preserve"> מצווה ה' את משה:</w:t>
      </w:r>
    </w:p>
    <w:p w:rsidR="00745882" w:rsidRDefault="00797453" w:rsidP="0077147E">
      <w:pPr>
        <w:pStyle w:val="af6"/>
        <w:spacing w:after="0"/>
        <w:rPr>
          <w:rtl/>
        </w:rPr>
      </w:pPr>
      <w:r w:rsidRPr="00797453">
        <w:rPr>
          <w:rtl/>
        </w:rPr>
        <w:t>קַח אֶת</w:t>
      </w:r>
      <w:r>
        <w:rPr>
          <w:rtl/>
        </w:rPr>
        <w:t xml:space="preserve"> </w:t>
      </w:r>
      <w:r w:rsidRPr="00797453">
        <w:rPr>
          <w:rtl/>
        </w:rPr>
        <w:t>אַהֲרֹן וְאֶת</w:t>
      </w:r>
      <w:r>
        <w:rPr>
          <w:rtl/>
        </w:rPr>
        <w:t xml:space="preserve"> </w:t>
      </w:r>
      <w:r w:rsidRPr="00797453">
        <w:rPr>
          <w:rtl/>
        </w:rPr>
        <w:t>בָּנָיו אִתּוֹ וְאֵת הַבְּגָדִים וְאֵת שֶׁמֶן הַמִּשְׁחָה וְאֵת פַּר הַחַטָּאת</w:t>
      </w:r>
      <w:r>
        <w:rPr>
          <w:rtl/>
        </w:rPr>
        <w:t xml:space="preserve"> וְאֵת שְׁנֵי הָאֵילִים</w:t>
      </w:r>
      <w:r w:rsidRPr="00797453">
        <w:rPr>
          <w:rtl/>
        </w:rPr>
        <w:t xml:space="preserve"> וְאֵת</w:t>
      </w:r>
      <w:r>
        <w:rPr>
          <w:rtl/>
        </w:rPr>
        <w:t xml:space="preserve"> סַל הַמַּצּוֹת</w:t>
      </w:r>
      <w:bookmarkStart w:id="0" w:name="BM3"/>
      <w:bookmarkEnd w:id="0"/>
      <w:r w:rsidR="00726B5A">
        <w:rPr>
          <w:rtl/>
        </w:rPr>
        <w:t>.</w:t>
      </w:r>
      <w:r>
        <w:rPr>
          <w:rtl/>
        </w:rPr>
        <w:t xml:space="preserve"> </w:t>
      </w:r>
      <w:r w:rsidRPr="00797453">
        <w:rPr>
          <w:rtl/>
        </w:rPr>
        <w:t>וְאֵת כָּל</w:t>
      </w:r>
      <w:r>
        <w:rPr>
          <w:rtl/>
        </w:rPr>
        <w:t xml:space="preserve"> </w:t>
      </w:r>
      <w:r w:rsidRPr="00797453">
        <w:rPr>
          <w:rtl/>
        </w:rPr>
        <w:t>הָעֵדָה הַקְהֵל אֶל</w:t>
      </w:r>
      <w:r>
        <w:rPr>
          <w:rtl/>
        </w:rPr>
        <w:t xml:space="preserve"> </w:t>
      </w:r>
      <w:r w:rsidRPr="00797453">
        <w:rPr>
          <w:rtl/>
        </w:rPr>
        <w:t>פֶּתַח אֹהֶל מוֹעֵד</w:t>
      </w:r>
    </w:p>
    <w:p w:rsidR="00797453" w:rsidRPr="004F1C46" w:rsidRDefault="00797453" w:rsidP="00745882">
      <w:pPr>
        <w:pStyle w:val="af6"/>
        <w:rPr>
          <w:rtl/>
        </w:rPr>
      </w:pPr>
      <w:r>
        <w:rPr>
          <w:rtl/>
        </w:rPr>
        <w:tab/>
      </w:r>
      <w:r w:rsidRPr="00726B5A">
        <w:rPr>
          <w:sz w:val="16"/>
          <w:szCs w:val="16"/>
          <w:rtl/>
        </w:rPr>
        <w:t>(ח', ב-ג)</w:t>
      </w:r>
      <w:r w:rsidR="00726B5A">
        <w:rPr>
          <w:rtl/>
        </w:rPr>
        <w:t>.</w:t>
      </w:r>
    </w:p>
    <w:p w:rsidR="008474B5" w:rsidRDefault="00797453" w:rsidP="00F326B3">
      <w:pPr>
        <w:rPr>
          <w:rtl/>
        </w:rPr>
      </w:pPr>
      <w:r>
        <w:rPr>
          <w:rtl/>
        </w:rPr>
        <w:t>מכאן ואילך</w:t>
      </w:r>
      <w:r w:rsidR="00D64920">
        <w:rPr>
          <w:rtl/>
        </w:rPr>
        <w:t xml:space="preserve"> </w:t>
      </w:r>
      <w:r w:rsidR="00D64920" w:rsidRPr="003F0094">
        <w:rPr>
          <w:sz w:val="16"/>
          <w:szCs w:val="16"/>
          <w:rtl/>
        </w:rPr>
        <w:t>(ח', א-לז)</w:t>
      </w:r>
      <w:r w:rsidR="00D64920">
        <w:rPr>
          <w:rtl/>
        </w:rPr>
        <w:t xml:space="preserve"> עוזב</w:t>
      </w:r>
      <w:r>
        <w:rPr>
          <w:rtl/>
        </w:rPr>
        <w:t xml:space="preserve">ת פרשת צו </w:t>
      </w:r>
      <w:r w:rsidR="00D64920">
        <w:rPr>
          <w:rtl/>
        </w:rPr>
        <w:t>את דיני הקרבנות ועוברת לתאר את אירועי שבעת ימי המילואים</w:t>
      </w:r>
      <w:r w:rsidR="005C3120">
        <w:rPr>
          <w:rtl/>
        </w:rPr>
        <w:t>:</w:t>
      </w:r>
      <w:r w:rsidR="00D64920">
        <w:rPr>
          <w:rtl/>
        </w:rPr>
        <w:t xml:space="preserve"> שבעת הימים של </w:t>
      </w:r>
      <w:r w:rsidR="005C3120">
        <w:rPr>
          <w:rtl/>
        </w:rPr>
        <w:t xml:space="preserve">קידוש </w:t>
      </w:r>
      <w:r w:rsidR="00D64920">
        <w:rPr>
          <w:rtl/>
        </w:rPr>
        <w:t>המשכן והכנ</w:t>
      </w:r>
      <w:r w:rsidR="00531786">
        <w:rPr>
          <w:rtl/>
        </w:rPr>
        <w:t>תו</w:t>
      </w:r>
      <w:r w:rsidR="00D64920">
        <w:rPr>
          <w:rtl/>
        </w:rPr>
        <w:t xml:space="preserve"> לקראת התנהלות יומיומית. תיאור ימי המילואים בפרשת צו מקביל, פחות או יותר, לציווי על</w:t>
      </w:r>
      <w:r w:rsidR="00747F36">
        <w:rPr>
          <w:rtl/>
        </w:rPr>
        <w:t>יהם</w:t>
      </w:r>
      <w:r w:rsidR="00D64920">
        <w:rPr>
          <w:rtl/>
        </w:rPr>
        <w:t xml:space="preserve"> בחומש שמות </w:t>
      </w:r>
      <w:r w:rsidR="00D64920" w:rsidRPr="003E3193">
        <w:rPr>
          <w:sz w:val="16"/>
          <w:szCs w:val="16"/>
          <w:rtl/>
        </w:rPr>
        <w:t>(כ"ט, א-לז)</w:t>
      </w:r>
      <w:r w:rsidR="00D64920">
        <w:rPr>
          <w:rtl/>
        </w:rPr>
        <w:t xml:space="preserve">. </w:t>
      </w:r>
      <w:r w:rsidR="00904C1E">
        <w:rPr>
          <w:rtl/>
        </w:rPr>
        <w:t xml:space="preserve">זהו </w:t>
      </w:r>
      <w:r w:rsidR="00D64920">
        <w:rPr>
          <w:rtl/>
        </w:rPr>
        <w:t xml:space="preserve">תהליך </w:t>
      </w:r>
      <w:r w:rsidR="00CD412A">
        <w:rPr>
          <w:rtl/>
        </w:rPr>
        <w:t xml:space="preserve">ההולך ומתקדם </w:t>
      </w:r>
      <w:r w:rsidR="00D64920">
        <w:rPr>
          <w:rtl/>
        </w:rPr>
        <w:t xml:space="preserve">לקראת השיא של </w:t>
      </w:r>
      <w:r w:rsidR="006D13B5">
        <w:rPr>
          <w:rtl/>
        </w:rPr>
        <w:t>השראת השכינה במשכן</w:t>
      </w:r>
      <w:r w:rsidR="00D64920">
        <w:rPr>
          <w:rtl/>
        </w:rPr>
        <w:t xml:space="preserve"> לעיני בני ישראל </w:t>
      </w:r>
      <w:r w:rsidR="00D64920" w:rsidRPr="003E3193">
        <w:rPr>
          <w:sz w:val="16"/>
          <w:szCs w:val="16"/>
          <w:rtl/>
        </w:rPr>
        <w:t xml:space="preserve">(ראה </w:t>
      </w:r>
      <w:r w:rsidR="00E6229A" w:rsidRPr="00E6229A">
        <w:rPr>
          <w:sz w:val="16"/>
          <w:szCs w:val="16"/>
          <w:rtl/>
        </w:rPr>
        <w:t>שמות כ"ט, מב-מה</w:t>
      </w:r>
      <w:r w:rsidR="00E6229A">
        <w:rPr>
          <w:sz w:val="16"/>
          <w:szCs w:val="16"/>
          <w:rtl/>
        </w:rPr>
        <w:t xml:space="preserve">; </w:t>
      </w:r>
      <w:r w:rsidR="00D64920" w:rsidRPr="003E3193">
        <w:rPr>
          <w:sz w:val="16"/>
          <w:szCs w:val="16"/>
          <w:rtl/>
        </w:rPr>
        <w:t>ויקרא ט', ד-ו, כב-כד)</w:t>
      </w:r>
      <w:r w:rsidR="00D64920">
        <w:rPr>
          <w:rtl/>
        </w:rPr>
        <w:t>.</w:t>
      </w:r>
    </w:p>
    <w:p w:rsidR="00D64920" w:rsidRDefault="00844048" w:rsidP="00FC4282">
      <w:pPr>
        <w:rPr>
          <w:rtl/>
        </w:rPr>
      </w:pPr>
      <w:r>
        <w:rPr>
          <w:rtl/>
        </w:rPr>
        <w:t xml:space="preserve">ימי המילואים מהווים למעשה השלמה של בניין המשכן. </w:t>
      </w:r>
      <w:r w:rsidR="00D64920">
        <w:rPr>
          <w:rtl/>
        </w:rPr>
        <w:t xml:space="preserve">בציווי הראשון </w:t>
      </w:r>
      <w:r>
        <w:rPr>
          <w:rtl/>
        </w:rPr>
        <w:t>על הקמת המשכן</w:t>
      </w:r>
      <w:r w:rsidR="00D64920">
        <w:rPr>
          <w:rtl/>
        </w:rPr>
        <w:t xml:space="preserve"> </w:t>
      </w:r>
      <w:r>
        <w:rPr>
          <w:rtl/>
        </w:rPr>
        <w:t>מ</w:t>
      </w:r>
      <w:r w:rsidR="00D64920">
        <w:rPr>
          <w:rtl/>
        </w:rPr>
        <w:t xml:space="preserve">גדיר </w:t>
      </w:r>
      <w:r>
        <w:rPr>
          <w:rtl/>
        </w:rPr>
        <w:t xml:space="preserve">אותו </w:t>
      </w:r>
      <w:r w:rsidR="00D64920">
        <w:rPr>
          <w:rtl/>
        </w:rPr>
        <w:t>הקב"ה כמקום שבו ישכון בתוך בני ישראל ("וְשָׁכַנְתִּי</w:t>
      </w:r>
      <w:r w:rsidR="00D64920" w:rsidRPr="00D64920">
        <w:rPr>
          <w:rtl/>
        </w:rPr>
        <w:t xml:space="preserve"> בְּתוֹכָם</w:t>
      </w:r>
      <w:r w:rsidR="0096369C">
        <w:rPr>
          <w:rtl/>
        </w:rPr>
        <w:t>", שמות כ"ה, ח),</w:t>
      </w:r>
      <w:r w:rsidR="00D64920">
        <w:rPr>
          <w:rtl/>
        </w:rPr>
        <w:t xml:space="preserve"> </w:t>
      </w:r>
      <w:r w:rsidR="0096369C">
        <w:rPr>
          <w:rtl/>
        </w:rPr>
        <w:t>ומכאן השם "משכן";</w:t>
      </w:r>
      <w:r w:rsidR="00D64920">
        <w:rPr>
          <w:rtl/>
        </w:rPr>
        <w:t xml:space="preserve"> </w:t>
      </w:r>
      <w:r w:rsidR="0096369C">
        <w:rPr>
          <w:rtl/>
        </w:rPr>
        <w:t xml:space="preserve">בהמשך </w:t>
      </w:r>
      <w:r w:rsidR="00FC4282">
        <w:rPr>
          <w:rtl/>
        </w:rPr>
        <w:t xml:space="preserve">אותו ציווי </w:t>
      </w:r>
      <w:r w:rsidR="00BD68F0">
        <w:rPr>
          <w:rtl/>
        </w:rPr>
        <w:t>מד</w:t>
      </w:r>
      <w:r w:rsidR="00FC4282">
        <w:rPr>
          <w:rtl/>
        </w:rPr>
        <w:t>ו</w:t>
      </w:r>
      <w:r w:rsidR="00BD68F0">
        <w:rPr>
          <w:rtl/>
        </w:rPr>
        <w:t>בר על מפגש ("</w:t>
      </w:r>
      <w:r w:rsidR="00BD68F0" w:rsidRPr="00BD68F0">
        <w:rPr>
          <w:rtl/>
        </w:rPr>
        <w:t>וְנוֹעַדְתִּי</w:t>
      </w:r>
      <w:r w:rsidR="00BD68F0">
        <w:rPr>
          <w:rtl/>
        </w:rPr>
        <w:t xml:space="preserve">") עם משה ובני ישראל בקודש הקודשים </w:t>
      </w:r>
      <w:r w:rsidR="00BD68F0" w:rsidRPr="00FC4282">
        <w:rPr>
          <w:sz w:val="16"/>
          <w:szCs w:val="16"/>
          <w:rtl/>
        </w:rPr>
        <w:t>(</w:t>
      </w:r>
      <w:r w:rsidR="001924D5" w:rsidRPr="00FC4282">
        <w:rPr>
          <w:sz w:val="16"/>
          <w:szCs w:val="16"/>
          <w:rtl/>
        </w:rPr>
        <w:t xml:space="preserve">שם </w:t>
      </w:r>
      <w:r w:rsidR="00BD68F0" w:rsidRPr="00FC4282">
        <w:rPr>
          <w:sz w:val="16"/>
          <w:szCs w:val="16"/>
          <w:rtl/>
        </w:rPr>
        <w:t>כ"ה, כב)</w:t>
      </w:r>
      <w:r w:rsidR="00BD68F0">
        <w:rPr>
          <w:rtl/>
        </w:rPr>
        <w:t xml:space="preserve"> </w:t>
      </w:r>
      <w:r w:rsidR="00FC4282">
        <w:rPr>
          <w:rtl/>
        </w:rPr>
        <w:t>– ו</w:t>
      </w:r>
      <w:r w:rsidR="00BD68F0">
        <w:rPr>
          <w:rtl/>
        </w:rPr>
        <w:t>מכאן</w:t>
      </w:r>
      <w:r w:rsidR="00FC4282">
        <w:rPr>
          <w:rtl/>
        </w:rPr>
        <w:t xml:space="preserve"> </w:t>
      </w:r>
      <w:r w:rsidR="00BD68F0">
        <w:rPr>
          <w:rtl/>
        </w:rPr>
        <w:t>השם "אוהל מועד". מונחים ותפי</w:t>
      </w:r>
      <w:r w:rsidR="00A20985">
        <w:rPr>
          <w:rtl/>
        </w:rPr>
        <w:t>ס</w:t>
      </w:r>
      <w:r w:rsidR="00BD68F0">
        <w:rPr>
          <w:rtl/>
        </w:rPr>
        <w:t>ות אל</w:t>
      </w:r>
      <w:r w:rsidR="00FC4282">
        <w:rPr>
          <w:rtl/>
        </w:rPr>
        <w:t>ו</w:t>
      </w:r>
      <w:r w:rsidR="00BD68F0">
        <w:rPr>
          <w:rtl/>
        </w:rPr>
        <w:t xml:space="preserve"> שבים ועולים בסוף הציווי על ימי המילואים:</w:t>
      </w:r>
    </w:p>
    <w:p w:rsidR="00BD68F0" w:rsidRDefault="00BD68F0" w:rsidP="00F556DE">
      <w:pPr>
        <w:pStyle w:val="af6"/>
        <w:rPr>
          <w:rtl/>
        </w:rPr>
      </w:pPr>
      <w:r w:rsidRPr="00BD68F0">
        <w:rPr>
          <w:rtl/>
        </w:rPr>
        <w:t>וְאֵת הַכֶּבֶשׂ הַשֵּׁנִי תַּעֲשֶׂה בֵּין הָעַרְבָּיִם</w:t>
      </w:r>
      <w:r>
        <w:rPr>
          <w:rtl/>
        </w:rPr>
        <w:t xml:space="preserve">... </w:t>
      </w:r>
      <w:bookmarkStart w:id="1" w:name="BM42"/>
      <w:bookmarkEnd w:id="1"/>
      <w:r w:rsidRPr="00BD68F0">
        <w:rPr>
          <w:rtl/>
        </w:rPr>
        <w:t>עֹלַת תָּמִיד לְדֹרֹתֵיכֶם, פֶּתַח אֹהֶל</w:t>
      </w:r>
      <w:r w:rsidR="00F556DE">
        <w:rPr>
          <w:rtl/>
        </w:rPr>
        <w:t xml:space="preserve"> </w:t>
      </w:r>
      <w:r w:rsidRPr="00BD68F0">
        <w:rPr>
          <w:rtl/>
        </w:rPr>
        <w:t>מוֹעֵד לִפְנ</w:t>
      </w:r>
      <w:r>
        <w:rPr>
          <w:rtl/>
        </w:rPr>
        <w:t xml:space="preserve">ֵי </w:t>
      </w:r>
      <w:r w:rsidRPr="00BD68F0">
        <w:rPr>
          <w:rtl/>
        </w:rPr>
        <w:t>ה</w:t>
      </w:r>
      <w:r>
        <w:rPr>
          <w:rtl/>
        </w:rPr>
        <w:t xml:space="preserve">', אֲשֶׁר </w:t>
      </w:r>
      <w:r w:rsidRPr="00BD68F0">
        <w:rPr>
          <w:rStyle w:val="af9"/>
          <w:sz w:val="18"/>
          <w:rtl/>
        </w:rPr>
        <w:t>אִוָּעֵד</w:t>
      </w:r>
      <w:r>
        <w:rPr>
          <w:rtl/>
        </w:rPr>
        <w:t xml:space="preserve"> לָכֶם שָׁמָּה</w:t>
      </w:r>
      <w:r w:rsidRPr="00BD68F0">
        <w:rPr>
          <w:rtl/>
        </w:rPr>
        <w:t xml:space="preserve"> לְדַבֵּר אֵלֶיךָ שָׁם.</w:t>
      </w:r>
      <w:bookmarkStart w:id="2" w:name="BM43"/>
      <w:bookmarkEnd w:id="2"/>
      <w:r>
        <w:rPr>
          <w:rtl/>
        </w:rPr>
        <w:t xml:space="preserve"> </w:t>
      </w:r>
      <w:r w:rsidRPr="00BD68F0">
        <w:rPr>
          <w:rStyle w:val="af9"/>
          <w:sz w:val="18"/>
          <w:rtl/>
        </w:rPr>
        <w:t>וְנֹעַדְתִּי</w:t>
      </w:r>
      <w:r w:rsidRPr="00BD68F0">
        <w:rPr>
          <w:rtl/>
        </w:rPr>
        <w:t xml:space="preserve"> שָׁמָּה לִבְנֵי יִשְׂרָאֵל וְנִקְדַּשׁ בִּכְבֹדִי.</w:t>
      </w:r>
      <w:bookmarkStart w:id="3" w:name="BM44"/>
      <w:bookmarkEnd w:id="3"/>
      <w:r>
        <w:rPr>
          <w:rtl/>
        </w:rPr>
        <w:t xml:space="preserve"> </w:t>
      </w:r>
      <w:r w:rsidRPr="00BD68F0">
        <w:rPr>
          <w:rtl/>
        </w:rPr>
        <w:t>וְקִדַּשְׁתִּי אֶת</w:t>
      </w:r>
      <w:r>
        <w:rPr>
          <w:rtl/>
        </w:rPr>
        <w:t xml:space="preserve"> </w:t>
      </w:r>
      <w:r w:rsidRPr="00BD68F0">
        <w:rPr>
          <w:rtl/>
        </w:rPr>
        <w:t>אֹהֶל מוֹעֵד וְאֶת</w:t>
      </w:r>
      <w:r>
        <w:rPr>
          <w:rtl/>
        </w:rPr>
        <w:t xml:space="preserve"> </w:t>
      </w:r>
      <w:r w:rsidRPr="00BD68F0">
        <w:rPr>
          <w:rtl/>
        </w:rPr>
        <w:t>הַמִּזְבֵּחַ</w:t>
      </w:r>
      <w:r>
        <w:rPr>
          <w:rtl/>
        </w:rPr>
        <w:t>,</w:t>
      </w:r>
      <w:r w:rsidRPr="00BD68F0">
        <w:rPr>
          <w:rtl/>
        </w:rPr>
        <w:t xml:space="preserve"> וְאֶת</w:t>
      </w:r>
      <w:r>
        <w:rPr>
          <w:rtl/>
        </w:rPr>
        <w:t xml:space="preserve"> </w:t>
      </w:r>
      <w:r w:rsidRPr="00BD68F0">
        <w:rPr>
          <w:rtl/>
        </w:rPr>
        <w:t>אַהֲרֹן וְאֶת</w:t>
      </w:r>
      <w:r>
        <w:rPr>
          <w:rtl/>
        </w:rPr>
        <w:t xml:space="preserve"> </w:t>
      </w:r>
      <w:r w:rsidRPr="00BD68F0">
        <w:rPr>
          <w:rtl/>
        </w:rPr>
        <w:t>בָּנָיו אֲקַדֵּשׁ</w:t>
      </w:r>
      <w:r>
        <w:rPr>
          <w:rtl/>
        </w:rPr>
        <w:t xml:space="preserve"> </w:t>
      </w:r>
      <w:r w:rsidRPr="00BD68F0">
        <w:rPr>
          <w:rtl/>
        </w:rPr>
        <w:t>לְכַהֵן לִי.</w:t>
      </w:r>
      <w:bookmarkStart w:id="4" w:name="BM45"/>
      <w:bookmarkEnd w:id="4"/>
      <w:r>
        <w:rPr>
          <w:rtl/>
        </w:rPr>
        <w:t xml:space="preserve"> </w:t>
      </w:r>
      <w:r w:rsidRPr="00BD68F0">
        <w:rPr>
          <w:rStyle w:val="af9"/>
          <w:sz w:val="18"/>
          <w:rtl/>
        </w:rPr>
        <w:t>וְשָׁכַנְתִּי</w:t>
      </w:r>
      <w:r w:rsidRPr="00BD68F0">
        <w:rPr>
          <w:rtl/>
        </w:rPr>
        <w:t xml:space="preserve"> בְּתוֹךְ בְּנֵי יִשְׂרָאֵל וְהָיִיתִי לָהֶם</w:t>
      </w:r>
      <w:r>
        <w:rPr>
          <w:rtl/>
        </w:rPr>
        <w:t xml:space="preserve"> לֵא</w:t>
      </w:r>
      <w:r w:rsidR="00E12E3D">
        <w:rPr>
          <w:rtl/>
        </w:rPr>
        <w:noBreakHyphen/>
      </w:r>
      <w:r>
        <w:rPr>
          <w:rtl/>
        </w:rPr>
        <w:t>לֹ</w:t>
      </w:r>
      <w:r w:rsidR="00E12E3D">
        <w:rPr>
          <w:rtl/>
        </w:rPr>
        <w:t>ה</w:t>
      </w:r>
      <w:r w:rsidRPr="00BD68F0">
        <w:rPr>
          <w:rtl/>
        </w:rPr>
        <w:t>ִים</w:t>
      </w:r>
      <w:r>
        <w:rPr>
          <w:rtl/>
        </w:rPr>
        <w:tab/>
      </w:r>
      <w:r w:rsidR="005E3655">
        <w:rPr>
          <w:sz w:val="16"/>
          <w:szCs w:val="16"/>
          <w:rtl/>
        </w:rPr>
        <w:t>(שם</w:t>
      </w:r>
      <w:r w:rsidRPr="00E12E3D">
        <w:rPr>
          <w:sz w:val="16"/>
          <w:szCs w:val="16"/>
          <w:rtl/>
        </w:rPr>
        <w:t xml:space="preserve"> כ"ט, מא-מה)</w:t>
      </w:r>
      <w:r w:rsidR="00E12E3D">
        <w:rPr>
          <w:rtl/>
        </w:rPr>
        <w:t>.</w:t>
      </w:r>
    </w:p>
    <w:p w:rsidR="00BB1F8B" w:rsidRDefault="004E5192" w:rsidP="004E5192">
      <w:pPr>
        <w:rPr>
          <w:rtl/>
        </w:rPr>
      </w:pPr>
      <w:r>
        <w:rPr>
          <w:rtl/>
        </w:rPr>
        <w:t xml:space="preserve">חזרה זו מלמדת בבירור כי </w:t>
      </w:r>
      <w:r w:rsidR="00CA301E">
        <w:rPr>
          <w:rtl/>
        </w:rPr>
        <w:t xml:space="preserve">מבחינה קונצפטואלית מושלמת </w:t>
      </w:r>
      <w:r w:rsidR="00BD68F0">
        <w:rPr>
          <w:rtl/>
        </w:rPr>
        <w:t xml:space="preserve">בניית המשכן </w:t>
      </w:r>
      <w:r w:rsidR="00CA301E">
        <w:rPr>
          <w:rtl/>
        </w:rPr>
        <w:t xml:space="preserve">רק עם </w:t>
      </w:r>
      <w:r w:rsidR="006C32B8">
        <w:rPr>
          <w:rtl/>
        </w:rPr>
        <w:t xml:space="preserve">עשיית </w:t>
      </w:r>
      <w:r w:rsidR="00BD68F0">
        <w:rPr>
          <w:rtl/>
        </w:rPr>
        <w:t xml:space="preserve">ימי המילואים, </w:t>
      </w:r>
      <w:r w:rsidR="009C3BB5">
        <w:rPr>
          <w:rtl/>
        </w:rPr>
        <w:t xml:space="preserve">קידוש </w:t>
      </w:r>
      <w:r w:rsidR="00BD68F0">
        <w:rPr>
          <w:rtl/>
        </w:rPr>
        <w:t>המשכן, כניסת אהרן ובניו לתפקי</w:t>
      </w:r>
      <w:r w:rsidR="006C32B8">
        <w:rPr>
          <w:rtl/>
        </w:rPr>
        <w:t>דיהם ותחילת העבודה היומיומית. או</w:t>
      </w:r>
      <w:r w:rsidR="00BD68F0">
        <w:rPr>
          <w:rtl/>
        </w:rPr>
        <w:t xml:space="preserve"> אז ישכון ה' במשכן</w:t>
      </w:r>
      <w:r w:rsidR="006C32B8">
        <w:rPr>
          <w:rtl/>
        </w:rPr>
        <w:t>,</w:t>
      </w:r>
      <w:r w:rsidR="00BD68F0">
        <w:rPr>
          <w:rtl/>
        </w:rPr>
        <w:t xml:space="preserve"> ו</w:t>
      </w:r>
      <w:r w:rsidR="006C32B8">
        <w:rPr>
          <w:rtl/>
        </w:rPr>
        <w:t>ייווע</w:t>
      </w:r>
      <w:r w:rsidR="00BD68F0">
        <w:rPr>
          <w:rtl/>
        </w:rPr>
        <w:t xml:space="preserve">ד עם בני ישראל באוהל מועד. </w:t>
      </w:r>
      <w:r w:rsidR="003370B3">
        <w:rPr>
          <w:rtl/>
        </w:rPr>
        <w:t xml:space="preserve">הווה אומר: </w:t>
      </w:r>
      <w:r w:rsidR="00D10124">
        <w:rPr>
          <w:rtl/>
        </w:rPr>
        <w:t xml:space="preserve">רק </w:t>
      </w:r>
      <w:r w:rsidR="00217FAB">
        <w:rPr>
          <w:rtl/>
        </w:rPr>
        <w:t xml:space="preserve">עם </w:t>
      </w:r>
      <w:r w:rsidR="00D10124">
        <w:rPr>
          <w:rtl/>
        </w:rPr>
        <w:t xml:space="preserve">השלמתם </w:t>
      </w:r>
      <w:r w:rsidR="00217FAB">
        <w:rPr>
          <w:rtl/>
        </w:rPr>
        <w:t>ש</w:t>
      </w:r>
      <w:r w:rsidR="00D10124">
        <w:rPr>
          <w:rtl/>
        </w:rPr>
        <w:t xml:space="preserve">ל </w:t>
      </w:r>
      <w:r w:rsidR="00217FAB">
        <w:rPr>
          <w:rtl/>
        </w:rPr>
        <w:t xml:space="preserve">ימי </w:t>
      </w:r>
      <w:r w:rsidR="00D10124">
        <w:rPr>
          <w:rtl/>
        </w:rPr>
        <w:t xml:space="preserve">המילואים </w:t>
      </w:r>
      <w:r w:rsidR="00217FAB" w:rsidRPr="00217FAB">
        <w:rPr>
          <w:sz w:val="16"/>
          <w:szCs w:val="16"/>
          <w:rtl/>
        </w:rPr>
        <w:t>(</w:t>
      </w:r>
      <w:r w:rsidR="00D10124" w:rsidRPr="00217FAB">
        <w:rPr>
          <w:sz w:val="16"/>
          <w:szCs w:val="16"/>
          <w:rtl/>
        </w:rPr>
        <w:t>ויקרא ח'-ט'</w:t>
      </w:r>
      <w:r w:rsidR="00217FAB" w:rsidRPr="00217FAB">
        <w:rPr>
          <w:sz w:val="16"/>
          <w:szCs w:val="16"/>
          <w:rtl/>
        </w:rPr>
        <w:t>)</w:t>
      </w:r>
      <w:r w:rsidR="00D10124">
        <w:rPr>
          <w:rtl/>
        </w:rPr>
        <w:t xml:space="preserve"> ניתן יהיה לומר </w:t>
      </w:r>
      <w:r w:rsidR="003370B3">
        <w:rPr>
          <w:rtl/>
        </w:rPr>
        <w:t xml:space="preserve">כי בניין </w:t>
      </w:r>
      <w:r w:rsidR="007B0913">
        <w:rPr>
          <w:rtl/>
        </w:rPr>
        <w:t xml:space="preserve">המשכן </w:t>
      </w:r>
      <w:r w:rsidR="00D10124">
        <w:rPr>
          <w:rtl/>
        </w:rPr>
        <w:t xml:space="preserve">הושלם </w:t>
      </w:r>
      <w:r w:rsidR="007B0913">
        <w:rPr>
          <w:rtl/>
        </w:rPr>
        <w:t xml:space="preserve">לא רק </w:t>
      </w:r>
      <w:r w:rsidR="00D10124">
        <w:rPr>
          <w:rtl/>
        </w:rPr>
        <w:t xml:space="preserve">פיזית </w:t>
      </w:r>
      <w:r w:rsidR="007B0913">
        <w:rPr>
          <w:rtl/>
        </w:rPr>
        <w:t xml:space="preserve">אלא </w:t>
      </w:r>
      <w:r w:rsidR="00D10124">
        <w:rPr>
          <w:rtl/>
        </w:rPr>
        <w:t xml:space="preserve">גם </w:t>
      </w:r>
      <w:r w:rsidR="007B0913">
        <w:rPr>
          <w:rtl/>
        </w:rPr>
        <w:t>קונצפטואלית</w:t>
      </w:r>
      <w:r w:rsidR="00D10124">
        <w:rPr>
          <w:rtl/>
        </w:rPr>
        <w:t>.</w:t>
      </w:r>
    </w:p>
    <w:p w:rsidR="00D10124" w:rsidRDefault="009837F7" w:rsidP="00404AFC">
      <w:pPr>
        <w:rPr>
          <w:rtl/>
        </w:rPr>
      </w:pPr>
      <w:r>
        <w:rPr>
          <w:rtl/>
        </w:rPr>
        <w:t>לאור זאת</w:t>
      </w:r>
      <w:r w:rsidR="00AD7454">
        <w:rPr>
          <w:rtl/>
        </w:rPr>
        <w:t>,</w:t>
      </w:r>
      <w:r w:rsidR="00D10124">
        <w:rPr>
          <w:rtl/>
        </w:rPr>
        <w:t xml:space="preserve"> </w:t>
      </w:r>
      <w:r>
        <w:rPr>
          <w:rtl/>
        </w:rPr>
        <w:t xml:space="preserve">נראית </w:t>
      </w:r>
      <w:r w:rsidR="00D10124">
        <w:rPr>
          <w:rtl/>
        </w:rPr>
        <w:t xml:space="preserve">פרשת הקרבנות </w:t>
      </w:r>
      <w:r w:rsidR="00D10124" w:rsidRPr="00362072">
        <w:rPr>
          <w:sz w:val="16"/>
          <w:szCs w:val="16"/>
          <w:rtl/>
        </w:rPr>
        <w:t>(ויקרא א'-ז')</w:t>
      </w:r>
      <w:r w:rsidR="00D10124">
        <w:rPr>
          <w:rtl/>
        </w:rPr>
        <w:t xml:space="preserve"> </w:t>
      </w:r>
      <w:r w:rsidR="008F742C">
        <w:rPr>
          <w:rtl/>
        </w:rPr>
        <w:t>שלא במקומה</w:t>
      </w:r>
      <w:r w:rsidR="00EB2568">
        <w:rPr>
          <w:rtl/>
        </w:rPr>
        <w:t>.</w:t>
      </w:r>
      <w:r w:rsidR="00D10124">
        <w:rPr>
          <w:rtl/>
        </w:rPr>
        <w:t xml:space="preserve"> מיק</w:t>
      </w:r>
      <w:r w:rsidR="00490AE5">
        <w:rPr>
          <w:rtl/>
        </w:rPr>
        <w:t xml:space="preserve">ומה </w:t>
      </w:r>
      <w:r w:rsidR="00EB2568">
        <w:rPr>
          <w:rtl/>
        </w:rPr>
        <w:t xml:space="preserve">של </w:t>
      </w:r>
      <w:r w:rsidR="0079122F">
        <w:rPr>
          <w:rtl/>
        </w:rPr>
        <w:t>ה</w:t>
      </w:r>
      <w:r w:rsidR="00EB2568">
        <w:rPr>
          <w:rtl/>
        </w:rPr>
        <w:t xml:space="preserve">פרשה </w:t>
      </w:r>
      <w:r w:rsidR="00334AF4">
        <w:rPr>
          <w:rtl/>
        </w:rPr>
        <w:t>בפתח ספר ויקרא</w:t>
      </w:r>
      <w:r w:rsidR="00490AE5">
        <w:rPr>
          <w:rtl/>
        </w:rPr>
        <w:t xml:space="preserve"> קוט</w:t>
      </w:r>
      <w:r w:rsidR="00D10124">
        <w:rPr>
          <w:rtl/>
        </w:rPr>
        <w:t xml:space="preserve">ע </w:t>
      </w:r>
      <w:r w:rsidR="00490AE5">
        <w:rPr>
          <w:rtl/>
        </w:rPr>
        <w:t xml:space="preserve">את </w:t>
      </w:r>
      <w:r w:rsidR="00855CCD">
        <w:rPr>
          <w:rtl/>
        </w:rPr>
        <w:t xml:space="preserve">הרצף של </w:t>
      </w:r>
      <w:r w:rsidR="00D10124">
        <w:rPr>
          <w:rtl/>
        </w:rPr>
        <w:t xml:space="preserve">סיפור </w:t>
      </w:r>
      <w:r w:rsidR="00855CCD">
        <w:rPr>
          <w:rtl/>
        </w:rPr>
        <w:t>בניית המשכן</w:t>
      </w:r>
      <w:r w:rsidR="00D10124">
        <w:rPr>
          <w:rtl/>
        </w:rPr>
        <w:t xml:space="preserve">. </w:t>
      </w:r>
      <w:r w:rsidR="00D6430A">
        <w:rPr>
          <w:rtl/>
        </w:rPr>
        <w:t xml:space="preserve">הדעת נותנת </w:t>
      </w:r>
      <w:r w:rsidR="00490AE5">
        <w:rPr>
          <w:rtl/>
        </w:rPr>
        <w:t>ש</w:t>
      </w:r>
      <w:r w:rsidR="00D10124">
        <w:rPr>
          <w:rtl/>
        </w:rPr>
        <w:t xml:space="preserve">התורה </w:t>
      </w:r>
      <w:r w:rsidR="00EA4531">
        <w:rPr>
          <w:rtl/>
        </w:rPr>
        <w:t>ת</w:t>
      </w:r>
      <w:r w:rsidR="00D10124">
        <w:rPr>
          <w:rtl/>
        </w:rPr>
        <w:t xml:space="preserve">שלים </w:t>
      </w:r>
      <w:r w:rsidR="00876CE3">
        <w:rPr>
          <w:rtl/>
        </w:rPr>
        <w:t>סיפור זה ב</w:t>
      </w:r>
      <w:r w:rsidR="00D10124">
        <w:rPr>
          <w:rtl/>
        </w:rPr>
        <w:t xml:space="preserve">תיאור </w:t>
      </w:r>
      <w:r w:rsidR="00876CE3">
        <w:rPr>
          <w:rtl/>
        </w:rPr>
        <w:t xml:space="preserve">ביצועם של </w:t>
      </w:r>
      <w:r w:rsidR="00D10124">
        <w:rPr>
          <w:rtl/>
        </w:rPr>
        <w:t xml:space="preserve">ימי המילואים והתגלות השכינה בסיומם, ורק אז </w:t>
      </w:r>
      <w:r w:rsidR="00876CE3">
        <w:rPr>
          <w:rtl/>
        </w:rPr>
        <w:t>ת</w:t>
      </w:r>
      <w:r w:rsidR="00D10124">
        <w:rPr>
          <w:rtl/>
        </w:rPr>
        <w:t>פרט את דיני הקרבנות. מדוע</w:t>
      </w:r>
      <w:r w:rsidR="00404AFC">
        <w:rPr>
          <w:rtl/>
        </w:rPr>
        <w:t xml:space="preserve"> אפוא</w:t>
      </w:r>
      <w:r w:rsidR="00702169">
        <w:rPr>
          <w:rtl/>
        </w:rPr>
        <w:t xml:space="preserve"> </w:t>
      </w:r>
      <w:r w:rsidR="00D10124">
        <w:rPr>
          <w:rtl/>
        </w:rPr>
        <w:t xml:space="preserve">מציבה התורה את פרשת הקרבנות של ספר ויקרא לפני השלמת </w:t>
      </w:r>
      <w:r w:rsidR="00FC324B">
        <w:rPr>
          <w:rtl/>
        </w:rPr>
        <w:t xml:space="preserve">פרשת המשכן של ספר שמות? </w:t>
      </w:r>
      <w:r w:rsidR="0021171F">
        <w:rPr>
          <w:rtl/>
        </w:rPr>
        <w:t xml:space="preserve">לשון אחר: </w:t>
      </w:r>
      <w:r w:rsidR="002000DB">
        <w:rPr>
          <w:rtl/>
        </w:rPr>
        <w:t>מדוע משלימ</w:t>
      </w:r>
      <w:r w:rsidR="00FC324B">
        <w:rPr>
          <w:rtl/>
        </w:rPr>
        <w:t xml:space="preserve">ה התורה את </w:t>
      </w:r>
      <w:r w:rsidR="002000DB">
        <w:rPr>
          <w:rtl/>
        </w:rPr>
        <w:t xml:space="preserve">סיפור בניית </w:t>
      </w:r>
      <w:r w:rsidR="00FC324B">
        <w:rPr>
          <w:rtl/>
        </w:rPr>
        <w:t xml:space="preserve">המשכן באמצע ספר ויקרא? לא רק החזרה הכפולה והמבנה המשתנה של פרשת הקרבנות </w:t>
      </w:r>
      <w:r w:rsidR="00F83762">
        <w:rPr>
          <w:rtl/>
        </w:rPr>
        <w:t>טעון</w:t>
      </w:r>
      <w:r w:rsidR="00404AFC">
        <w:rPr>
          <w:rtl/>
        </w:rPr>
        <w:t>,</w:t>
      </w:r>
      <w:r w:rsidR="00F83762">
        <w:rPr>
          <w:rtl/>
        </w:rPr>
        <w:t xml:space="preserve"> </w:t>
      </w:r>
      <w:r w:rsidR="00404AFC">
        <w:rPr>
          <w:rtl/>
        </w:rPr>
        <w:t xml:space="preserve">אם כן, </w:t>
      </w:r>
      <w:r w:rsidR="00FC324B">
        <w:rPr>
          <w:rtl/>
        </w:rPr>
        <w:t>ביאו</w:t>
      </w:r>
      <w:r w:rsidR="00F83762">
        <w:rPr>
          <w:rtl/>
        </w:rPr>
        <w:t>ר;</w:t>
      </w:r>
      <w:r w:rsidR="00FC324B">
        <w:rPr>
          <w:rtl/>
        </w:rPr>
        <w:t xml:space="preserve"> יש לבאר גם את מקומה של פרשה</w:t>
      </w:r>
      <w:r w:rsidR="006938D1">
        <w:rPr>
          <w:rtl/>
        </w:rPr>
        <w:t xml:space="preserve"> זו</w:t>
      </w:r>
      <w:r w:rsidR="00FC324B">
        <w:rPr>
          <w:rtl/>
        </w:rPr>
        <w:t>.</w:t>
      </w:r>
    </w:p>
    <w:p w:rsidR="00FC324B" w:rsidRDefault="004209D3" w:rsidP="00FC324B">
      <w:pPr>
        <w:pStyle w:val="2"/>
        <w:rPr>
          <w:rtl/>
        </w:rPr>
      </w:pPr>
      <w:r>
        <w:rPr>
          <w:rtl/>
        </w:rPr>
        <w:lastRenderedPageBreak/>
        <w:t>ג</w:t>
      </w:r>
    </w:p>
    <w:p w:rsidR="007D3A95" w:rsidRPr="00FC324B" w:rsidRDefault="00BB43D7" w:rsidP="001500C2">
      <w:pPr>
        <w:rPr>
          <w:rtl/>
        </w:rPr>
      </w:pPr>
      <w:r>
        <w:rPr>
          <w:rtl/>
        </w:rPr>
        <w:t>עיון מדוקדק יותר במספר</w:t>
      </w:r>
      <w:r w:rsidR="00FC324B">
        <w:rPr>
          <w:rtl/>
        </w:rPr>
        <w:t xml:space="preserve"> הבדלים בין </w:t>
      </w:r>
      <w:r w:rsidR="00320CC7">
        <w:rPr>
          <w:rtl/>
        </w:rPr>
        <w:t xml:space="preserve">פרשות ויקרא וצו </w:t>
      </w:r>
      <w:r w:rsidR="00FC324B">
        <w:rPr>
          <w:rtl/>
        </w:rPr>
        <w:t>יבהיר כמה מן ה</w:t>
      </w:r>
      <w:r w:rsidR="005A51E1">
        <w:rPr>
          <w:rtl/>
        </w:rPr>
        <w:t>בעי</w:t>
      </w:r>
      <w:r w:rsidR="00FC324B">
        <w:rPr>
          <w:rtl/>
        </w:rPr>
        <w:t>ות ש</w:t>
      </w:r>
      <w:r w:rsidR="005A51E1">
        <w:rPr>
          <w:rtl/>
        </w:rPr>
        <w:t>ה</w:t>
      </w:r>
      <w:r w:rsidR="00FC324B">
        <w:rPr>
          <w:rtl/>
        </w:rPr>
        <w:t>על</w:t>
      </w:r>
      <w:r w:rsidR="005A51E1">
        <w:rPr>
          <w:rtl/>
        </w:rPr>
        <w:t>ינ</w:t>
      </w:r>
      <w:r w:rsidR="00FC324B">
        <w:rPr>
          <w:rtl/>
        </w:rPr>
        <w:t xml:space="preserve">ו. </w:t>
      </w:r>
      <w:r w:rsidR="005A51E1">
        <w:rPr>
          <w:rtl/>
        </w:rPr>
        <w:t>די ב</w:t>
      </w:r>
      <w:r w:rsidR="00FC324B">
        <w:rPr>
          <w:rtl/>
        </w:rPr>
        <w:t>מבט חטוף ב</w:t>
      </w:r>
      <w:r w:rsidR="005A51E1">
        <w:rPr>
          <w:rtl/>
        </w:rPr>
        <w:t xml:space="preserve">ראשיתה של </w:t>
      </w:r>
      <w:r w:rsidR="00FC324B">
        <w:rPr>
          <w:rtl/>
        </w:rPr>
        <w:t xml:space="preserve">כל פרשה </w:t>
      </w:r>
      <w:r w:rsidR="00E3182D">
        <w:rPr>
          <w:rtl/>
        </w:rPr>
        <w:t xml:space="preserve">להראות </w:t>
      </w:r>
      <w:r w:rsidR="00FC324B">
        <w:rPr>
          <w:rtl/>
        </w:rPr>
        <w:t>ששני קובצי הדינים מיועדים לציבורים שונים ל</w:t>
      </w:r>
      <w:r w:rsidR="0099767C">
        <w:rPr>
          <w:rtl/>
        </w:rPr>
        <w:t>חלוטין</w:t>
      </w:r>
      <w:r w:rsidR="00FC324B">
        <w:rPr>
          <w:rtl/>
        </w:rPr>
        <w:t xml:space="preserve">. הרשימה </w:t>
      </w:r>
      <w:r w:rsidR="00F8573A">
        <w:rPr>
          <w:rtl/>
        </w:rPr>
        <w:t>ש</w:t>
      </w:r>
      <w:r w:rsidR="00FC324B">
        <w:rPr>
          <w:rtl/>
        </w:rPr>
        <w:t xml:space="preserve">בפרשת ויקרא פותחת בציווי "דַּבֵּר אֶל </w:t>
      </w:r>
      <w:r w:rsidR="00FC324B" w:rsidRPr="00FC324B">
        <w:rPr>
          <w:rtl/>
        </w:rPr>
        <w:t>בְּנֵי יִשְׂרָאֵל</w:t>
      </w:r>
      <w:r w:rsidR="00FC324B">
        <w:rPr>
          <w:rtl/>
        </w:rPr>
        <w:t xml:space="preserve">" </w:t>
      </w:r>
      <w:r w:rsidR="00FC324B" w:rsidRPr="00BF2E8A">
        <w:rPr>
          <w:sz w:val="16"/>
          <w:szCs w:val="16"/>
          <w:rtl/>
        </w:rPr>
        <w:t>(א', ב)</w:t>
      </w:r>
      <w:r w:rsidR="00BF2E8A">
        <w:rPr>
          <w:rtl/>
        </w:rPr>
        <w:t>,</w:t>
      </w:r>
      <w:r w:rsidR="00FC324B">
        <w:rPr>
          <w:rtl/>
        </w:rPr>
        <w:t xml:space="preserve"> </w:t>
      </w:r>
      <w:r w:rsidR="00BF2E8A">
        <w:rPr>
          <w:rtl/>
        </w:rPr>
        <w:t>בעוד ש</w:t>
      </w:r>
      <w:r w:rsidR="00FC324B">
        <w:rPr>
          <w:rtl/>
        </w:rPr>
        <w:t xml:space="preserve">פרשת צו </w:t>
      </w:r>
      <w:r w:rsidR="00063D9F">
        <w:rPr>
          <w:rtl/>
        </w:rPr>
        <w:t xml:space="preserve">פותחת </w:t>
      </w:r>
      <w:r w:rsidR="00FC324B">
        <w:rPr>
          <w:rtl/>
        </w:rPr>
        <w:t>"</w:t>
      </w:r>
      <w:r w:rsidR="00063D9F">
        <w:rPr>
          <w:rtl/>
        </w:rPr>
        <w:t xml:space="preserve">צַו </w:t>
      </w:r>
      <w:r w:rsidR="00FC324B" w:rsidRPr="00FC324B">
        <w:rPr>
          <w:rtl/>
        </w:rPr>
        <w:t>אֶת</w:t>
      </w:r>
      <w:r w:rsidR="00FC324B">
        <w:rPr>
          <w:rtl/>
        </w:rPr>
        <w:t xml:space="preserve"> </w:t>
      </w:r>
      <w:r w:rsidR="00FC324B" w:rsidRPr="00FC324B">
        <w:rPr>
          <w:rtl/>
        </w:rPr>
        <w:t>אַהֲרֹן וְאֶת</w:t>
      </w:r>
      <w:r w:rsidR="00FC324B">
        <w:rPr>
          <w:rtl/>
        </w:rPr>
        <w:t xml:space="preserve"> </w:t>
      </w:r>
      <w:r w:rsidR="00FC324B" w:rsidRPr="00FC324B">
        <w:rPr>
          <w:rtl/>
        </w:rPr>
        <w:t>בָּנָיו</w:t>
      </w:r>
      <w:r w:rsidR="00FC324B">
        <w:rPr>
          <w:rtl/>
        </w:rPr>
        <w:t xml:space="preserve">" </w:t>
      </w:r>
      <w:r w:rsidR="00FC324B" w:rsidRPr="00063D9F">
        <w:rPr>
          <w:sz w:val="16"/>
          <w:szCs w:val="16"/>
          <w:rtl/>
        </w:rPr>
        <w:t>(ז', ב)</w:t>
      </w:r>
      <w:r w:rsidR="00063D9F">
        <w:rPr>
          <w:rtl/>
        </w:rPr>
        <w:t>,</w:t>
      </w:r>
      <w:r w:rsidR="00FC324B">
        <w:rPr>
          <w:rtl/>
        </w:rPr>
        <w:t xml:space="preserve"> </w:t>
      </w:r>
      <w:r w:rsidR="00063D9F">
        <w:rPr>
          <w:rtl/>
        </w:rPr>
        <w:t xml:space="preserve">כלומר: </w:t>
      </w:r>
      <w:r w:rsidR="00FC324B">
        <w:rPr>
          <w:rtl/>
        </w:rPr>
        <w:t>דיני הקרבנות בפרש</w:t>
      </w:r>
      <w:r w:rsidR="004610AE">
        <w:rPr>
          <w:rtl/>
        </w:rPr>
        <w:t xml:space="preserve">ת צו </w:t>
      </w:r>
      <w:r w:rsidR="00063D9F">
        <w:rPr>
          <w:rtl/>
        </w:rPr>
        <w:t xml:space="preserve">מופנים </w:t>
      </w:r>
      <w:r w:rsidR="00F455BB">
        <w:rPr>
          <w:rtl/>
        </w:rPr>
        <w:t>ל</w:t>
      </w:r>
      <w:r w:rsidR="004610AE">
        <w:rPr>
          <w:rtl/>
        </w:rPr>
        <w:t>כ</w:t>
      </w:r>
      <w:r w:rsidR="009E792D">
        <w:rPr>
          <w:rtl/>
        </w:rPr>
        <w:t>ו</w:t>
      </w:r>
      <w:r w:rsidR="004610AE">
        <w:rPr>
          <w:rtl/>
        </w:rPr>
        <w:t xml:space="preserve">הנים, ולא </w:t>
      </w:r>
      <w:r w:rsidR="00F455BB">
        <w:rPr>
          <w:rtl/>
        </w:rPr>
        <w:t>ל</w:t>
      </w:r>
      <w:r w:rsidR="004610AE">
        <w:rPr>
          <w:rtl/>
        </w:rPr>
        <w:t xml:space="preserve">כל ישראל </w:t>
      </w:r>
      <w:r w:rsidR="004610AE" w:rsidRPr="00F455BB">
        <w:rPr>
          <w:sz w:val="16"/>
          <w:szCs w:val="16"/>
          <w:rtl/>
        </w:rPr>
        <w:t>(ראה רמב"ן ו', ב)</w:t>
      </w:r>
      <w:r w:rsidR="004610AE">
        <w:rPr>
          <w:rtl/>
        </w:rPr>
        <w:t>.</w:t>
      </w:r>
    </w:p>
    <w:p w:rsidR="00585F6B" w:rsidRDefault="004610AE" w:rsidP="00803FFE">
      <w:pPr>
        <w:rPr>
          <w:rtl/>
        </w:rPr>
      </w:pPr>
      <w:r>
        <w:rPr>
          <w:rtl/>
        </w:rPr>
        <w:t xml:space="preserve">הבדל </w:t>
      </w:r>
      <w:r w:rsidR="000A7738">
        <w:rPr>
          <w:rtl/>
        </w:rPr>
        <w:t>זה מתבטא גם בהמשכן של הפרשות</w:t>
      </w:r>
      <w:r w:rsidR="005151D9">
        <w:rPr>
          <w:rtl/>
        </w:rPr>
        <w:t xml:space="preserve">. פרשת ויקרא </w:t>
      </w:r>
      <w:r w:rsidR="00787E8D">
        <w:rPr>
          <w:rtl/>
        </w:rPr>
        <w:t xml:space="preserve">מתארת </w:t>
      </w:r>
      <w:r w:rsidR="005151D9">
        <w:rPr>
          <w:rtl/>
        </w:rPr>
        <w:t>את האדם מישראל כש</w:t>
      </w:r>
      <w:r w:rsidR="00787E8D">
        <w:rPr>
          <w:rtl/>
        </w:rPr>
        <w:t>ו</w:t>
      </w:r>
      <w:r w:rsidR="005151D9">
        <w:rPr>
          <w:rtl/>
        </w:rPr>
        <w:t>תף מלא ב</w:t>
      </w:r>
      <w:r w:rsidR="00787E8D">
        <w:rPr>
          <w:rtl/>
        </w:rPr>
        <w:t>תהליך ההקרבה</w:t>
      </w:r>
      <w:r w:rsidR="005151D9">
        <w:rPr>
          <w:rtl/>
        </w:rPr>
        <w:t xml:space="preserve">. </w:t>
      </w:r>
      <w:r w:rsidR="00E24F27">
        <w:rPr>
          <w:rtl/>
        </w:rPr>
        <w:t xml:space="preserve">כך, למשל, </w:t>
      </w:r>
      <w:r w:rsidR="00533ED8">
        <w:rPr>
          <w:rtl/>
        </w:rPr>
        <w:t xml:space="preserve">בעל קרבן העולה הוא שמביא את הבהמה </w:t>
      </w:r>
      <w:r w:rsidR="005151D9">
        <w:rPr>
          <w:rtl/>
        </w:rPr>
        <w:t>לפני ה'</w:t>
      </w:r>
      <w:r w:rsidR="00803FFE">
        <w:rPr>
          <w:rtl/>
        </w:rPr>
        <w:t xml:space="preserve">, </w:t>
      </w:r>
      <w:r w:rsidR="005151D9">
        <w:rPr>
          <w:rtl/>
        </w:rPr>
        <w:t xml:space="preserve">אל פתח אוהל מועד, סומך את ידיו על ראשה ושוחט אותה </w:t>
      </w:r>
      <w:r w:rsidR="005151D9" w:rsidRPr="00803FFE">
        <w:rPr>
          <w:sz w:val="16"/>
          <w:szCs w:val="16"/>
          <w:rtl/>
        </w:rPr>
        <w:t xml:space="preserve">(א', </w:t>
      </w:r>
      <w:r w:rsidR="00803FFE" w:rsidRPr="00803FFE">
        <w:rPr>
          <w:sz w:val="16"/>
          <w:szCs w:val="16"/>
          <w:rtl/>
        </w:rPr>
        <w:t>ב</w:t>
      </w:r>
      <w:r w:rsidR="005151D9" w:rsidRPr="00803FFE">
        <w:rPr>
          <w:sz w:val="16"/>
          <w:szCs w:val="16"/>
          <w:rtl/>
        </w:rPr>
        <w:t>-ה)</w:t>
      </w:r>
      <w:r w:rsidR="00803FFE">
        <w:rPr>
          <w:rtl/>
        </w:rPr>
        <w:t>,</w:t>
      </w:r>
      <w:r w:rsidR="005151D9">
        <w:rPr>
          <w:rtl/>
        </w:rPr>
        <w:t xml:space="preserve"> </w:t>
      </w:r>
      <w:r w:rsidR="00803FFE">
        <w:rPr>
          <w:rtl/>
        </w:rPr>
        <w:t>ו</w:t>
      </w:r>
      <w:r w:rsidR="005151D9">
        <w:rPr>
          <w:rtl/>
        </w:rPr>
        <w:t>רק בשלב זה מתערב הכ</w:t>
      </w:r>
      <w:r w:rsidR="00803FFE">
        <w:rPr>
          <w:rtl/>
        </w:rPr>
        <w:t>ו</w:t>
      </w:r>
      <w:r w:rsidR="005151D9">
        <w:rPr>
          <w:rtl/>
        </w:rPr>
        <w:t xml:space="preserve">הן בתהליך </w:t>
      </w:r>
      <w:r w:rsidR="005151D9" w:rsidRPr="00803FFE">
        <w:rPr>
          <w:sz w:val="16"/>
          <w:szCs w:val="16"/>
          <w:rtl/>
        </w:rPr>
        <w:t>(</w:t>
      </w:r>
      <w:r w:rsidR="00803FFE">
        <w:rPr>
          <w:sz w:val="16"/>
          <w:szCs w:val="16"/>
          <w:rtl/>
        </w:rPr>
        <w:t>שם</w:t>
      </w:r>
      <w:r w:rsidR="005151D9" w:rsidRPr="00803FFE">
        <w:rPr>
          <w:sz w:val="16"/>
          <w:szCs w:val="16"/>
          <w:rtl/>
        </w:rPr>
        <w:t>, ה-ט)</w:t>
      </w:r>
      <w:r w:rsidR="00803FFE">
        <w:rPr>
          <w:rtl/>
        </w:rPr>
        <w:t xml:space="preserve">. בניגוד ברור לכך, </w:t>
      </w:r>
      <w:r w:rsidR="00277AA3">
        <w:rPr>
          <w:rtl/>
        </w:rPr>
        <w:t>תורת העולה שב</w:t>
      </w:r>
      <w:r w:rsidR="00803FFE">
        <w:rPr>
          <w:rtl/>
        </w:rPr>
        <w:t>פרשת צו אינ</w:t>
      </w:r>
      <w:r w:rsidR="005151D9">
        <w:rPr>
          <w:rtl/>
        </w:rPr>
        <w:t xml:space="preserve">ה מזכירה </w:t>
      </w:r>
      <w:r w:rsidR="00803FFE">
        <w:rPr>
          <w:rtl/>
        </w:rPr>
        <w:t xml:space="preserve">כלל </w:t>
      </w:r>
      <w:r w:rsidR="005151D9">
        <w:rPr>
          <w:rtl/>
        </w:rPr>
        <w:t>את הישראלי</w:t>
      </w:r>
      <w:r w:rsidR="00803FFE">
        <w:rPr>
          <w:rtl/>
        </w:rPr>
        <w:t>, אלא ר</w:t>
      </w:r>
      <w:r w:rsidR="005151D9">
        <w:rPr>
          <w:rtl/>
        </w:rPr>
        <w:t xml:space="preserve">ק </w:t>
      </w:r>
      <w:r w:rsidR="00803FFE">
        <w:rPr>
          <w:rtl/>
        </w:rPr>
        <w:t xml:space="preserve">את </w:t>
      </w:r>
      <w:r w:rsidR="005151D9">
        <w:rPr>
          <w:rtl/>
        </w:rPr>
        <w:t>הכ</w:t>
      </w:r>
      <w:r w:rsidR="00803FFE">
        <w:rPr>
          <w:rtl/>
        </w:rPr>
        <w:t>ו</w:t>
      </w:r>
      <w:r w:rsidR="005151D9">
        <w:rPr>
          <w:rtl/>
        </w:rPr>
        <w:t xml:space="preserve">הן </w:t>
      </w:r>
      <w:r w:rsidR="00803FFE">
        <w:rPr>
          <w:rtl/>
        </w:rPr>
        <w:t>ה</w:t>
      </w:r>
      <w:r w:rsidR="005151D9">
        <w:rPr>
          <w:rtl/>
        </w:rPr>
        <w:t xml:space="preserve">מעלה את הקרבן </w:t>
      </w:r>
      <w:r w:rsidR="005151D9" w:rsidRPr="00803FFE">
        <w:rPr>
          <w:sz w:val="16"/>
          <w:szCs w:val="16"/>
          <w:rtl/>
        </w:rPr>
        <w:t>(ו', ב-ו)</w:t>
      </w:r>
      <w:r w:rsidR="005151D9">
        <w:rPr>
          <w:rtl/>
        </w:rPr>
        <w:t>.</w:t>
      </w:r>
    </w:p>
    <w:p w:rsidR="005151D9" w:rsidRDefault="005151D9" w:rsidP="00C225DB">
      <w:pPr>
        <w:rPr>
          <w:rtl/>
        </w:rPr>
      </w:pPr>
      <w:r>
        <w:rPr>
          <w:rtl/>
        </w:rPr>
        <w:t xml:space="preserve">הבדל שלישי, הקשור בשני </w:t>
      </w:r>
      <w:r w:rsidR="00E829FF">
        <w:rPr>
          <w:rtl/>
        </w:rPr>
        <w:t>ההבדלים ה</w:t>
      </w:r>
      <w:r>
        <w:rPr>
          <w:rtl/>
        </w:rPr>
        <w:t>קודמי</w:t>
      </w:r>
      <w:r w:rsidR="00E829FF">
        <w:rPr>
          <w:rtl/>
        </w:rPr>
        <w:t>ם,</w:t>
      </w:r>
      <w:r>
        <w:rPr>
          <w:rtl/>
        </w:rPr>
        <w:t xml:space="preserve"> </w:t>
      </w:r>
      <w:r w:rsidR="00E829FF">
        <w:rPr>
          <w:rtl/>
        </w:rPr>
        <w:t>עולה אף הוא מ</w:t>
      </w:r>
      <w:r>
        <w:rPr>
          <w:rtl/>
        </w:rPr>
        <w:t xml:space="preserve">ניתוח ההבדלים בין דיני הקרבת העולה בפרשת ויקרא </w:t>
      </w:r>
      <w:r w:rsidRPr="00E829FF">
        <w:rPr>
          <w:sz w:val="16"/>
          <w:szCs w:val="16"/>
          <w:rtl/>
        </w:rPr>
        <w:t>(א', א-יז)</w:t>
      </w:r>
      <w:r>
        <w:rPr>
          <w:rtl/>
        </w:rPr>
        <w:t xml:space="preserve"> </w:t>
      </w:r>
      <w:r w:rsidR="00E829FF">
        <w:rPr>
          <w:rtl/>
        </w:rPr>
        <w:t xml:space="preserve">לבין דיניה </w:t>
      </w:r>
      <w:r>
        <w:rPr>
          <w:rtl/>
        </w:rPr>
        <w:t xml:space="preserve">בפרשת צו </w:t>
      </w:r>
      <w:r w:rsidRPr="00E829FF">
        <w:rPr>
          <w:sz w:val="16"/>
          <w:szCs w:val="16"/>
          <w:rtl/>
        </w:rPr>
        <w:t>(ו', א-ו)</w:t>
      </w:r>
      <w:r>
        <w:rPr>
          <w:rtl/>
        </w:rPr>
        <w:t>. במבט ראשון נראים דיני העולה שבפרשת ויקרא מקיפים בהחלט. ה</w:t>
      </w:r>
      <w:r w:rsidR="009F64E2">
        <w:rPr>
          <w:rtl/>
        </w:rPr>
        <w:t>פ</w:t>
      </w:r>
      <w:r w:rsidR="0062507B">
        <w:rPr>
          <w:rtl/>
        </w:rPr>
        <w:t>רש</w:t>
      </w:r>
      <w:r>
        <w:rPr>
          <w:rtl/>
        </w:rPr>
        <w:t xml:space="preserve">ה </w:t>
      </w:r>
      <w:r w:rsidR="009F64E2">
        <w:rPr>
          <w:rtl/>
        </w:rPr>
        <w:t xml:space="preserve">מתארת את </w:t>
      </w:r>
      <w:r>
        <w:rPr>
          <w:rtl/>
        </w:rPr>
        <w:t>כל פרט</w:t>
      </w:r>
      <w:r w:rsidR="009F64E2">
        <w:rPr>
          <w:rtl/>
        </w:rPr>
        <w:t>י</w:t>
      </w:r>
      <w:r>
        <w:rPr>
          <w:rtl/>
        </w:rPr>
        <w:t xml:space="preserve"> </w:t>
      </w:r>
      <w:r w:rsidR="00680381">
        <w:rPr>
          <w:rtl/>
        </w:rPr>
        <w:t xml:space="preserve">הקרבת </w:t>
      </w:r>
      <w:r w:rsidR="009F64E2">
        <w:rPr>
          <w:rtl/>
        </w:rPr>
        <w:t>ה</w:t>
      </w:r>
      <w:r w:rsidR="00680381">
        <w:rPr>
          <w:rtl/>
        </w:rPr>
        <w:t>עולה</w:t>
      </w:r>
      <w:r w:rsidR="009F64E2">
        <w:rPr>
          <w:rtl/>
        </w:rPr>
        <w:t>,</w:t>
      </w:r>
      <w:r>
        <w:rPr>
          <w:rtl/>
        </w:rPr>
        <w:t xml:space="preserve"> </w:t>
      </w:r>
      <w:r w:rsidR="00680381">
        <w:rPr>
          <w:rtl/>
        </w:rPr>
        <w:t xml:space="preserve">החל בהבאת הבהמה אל פתח אוהל מועד </w:t>
      </w:r>
      <w:r w:rsidR="00680381" w:rsidRPr="009F64E2">
        <w:rPr>
          <w:sz w:val="16"/>
          <w:szCs w:val="16"/>
          <w:rtl/>
        </w:rPr>
        <w:t>(א', ג)</w:t>
      </w:r>
      <w:r w:rsidR="00680381">
        <w:rPr>
          <w:rtl/>
        </w:rPr>
        <w:t xml:space="preserve">, </w:t>
      </w:r>
      <w:r w:rsidR="009F64E2">
        <w:rPr>
          <w:rtl/>
        </w:rPr>
        <w:t>עבור ב</w:t>
      </w:r>
      <w:r w:rsidR="00680381">
        <w:rPr>
          <w:rtl/>
        </w:rPr>
        <w:t xml:space="preserve">תיאור סמיכת הידיים על הקרבן </w:t>
      </w:r>
      <w:r w:rsidR="00680381" w:rsidRPr="009F64E2">
        <w:rPr>
          <w:sz w:val="16"/>
          <w:szCs w:val="16"/>
          <w:rtl/>
        </w:rPr>
        <w:t>(א', ד)</w:t>
      </w:r>
      <w:r w:rsidR="00680381">
        <w:rPr>
          <w:rtl/>
        </w:rPr>
        <w:t xml:space="preserve"> ושחיט</w:t>
      </w:r>
      <w:r w:rsidR="009F64E2">
        <w:rPr>
          <w:rtl/>
        </w:rPr>
        <w:t>תו</w:t>
      </w:r>
      <w:r w:rsidR="00680381">
        <w:rPr>
          <w:rtl/>
        </w:rPr>
        <w:t xml:space="preserve"> </w:t>
      </w:r>
      <w:r w:rsidR="00680381" w:rsidRPr="009F64E2">
        <w:rPr>
          <w:sz w:val="16"/>
          <w:szCs w:val="16"/>
          <w:rtl/>
        </w:rPr>
        <w:t>(א', ה)</w:t>
      </w:r>
      <w:r w:rsidR="00680381">
        <w:rPr>
          <w:rtl/>
        </w:rPr>
        <w:t>, הקרב</w:t>
      </w:r>
      <w:r w:rsidR="009F64E2">
        <w:rPr>
          <w:rtl/>
        </w:rPr>
        <w:t>תו</w:t>
      </w:r>
      <w:r w:rsidR="00680381">
        <w:rPr>
          <w:rtl/>
        </w:rPr>
        <w:t xml:space="preserve"> וזריקת ד</w:t>
      </w:r>
      <w:r w:rsidR="009F64E2">
        <w:rPr>
          <w:rtl/>
        </w:rPr>
        <w:t>מו</w:t>
      </w:r>
      <w:r w:rsidR="00680381">
        <w:rPr>
          <w:rtl/>
        </w:rPr>
        <w:t xml:space="preserve"> </w:t>
      </w:r>
      <w:r w:rsidR="00680381" w:rsidRPr="009F64E2">
        <w:rPr>
          <w:sz w:val="16"/>
          <w:szCs w:val="16"/>
          <w:rtl/>
        </w:rPr>
        <w:t>(א', ה)</w:t>
      </w:r>
      <w:r w:rsidR="009F64E2">
        <w:rPr>
          <w:rtl/>
        </w:rPr>
        <w:t>,</w:t>
      </w:r>
      <w:r w:rsidR="00680381">
        <w:rPr>
          <w:rtl/>
        </w:rPr>
        <w:t xml:space="preserve"> ו</w:t>
      </w:r>
      <w:r w:rsidR="009F64E2">
        <w:rPr>
          <w:rtl/>
        </w:rPr>
        <w:t>כלה</w:t>
      </w:r>
      <w:r w:rsidR="00680381">
        <w:rPr>
          <w:rtl/>
        </w:rPr>
        <w:t xml:space="preserve"> </w:t>
      </w:r>
      <w:r w:rsidR="009F64E2">
        <w:rPr>
          <w:rtl/>
        </w:rPr>
        <w:t>ב</w:t>
      </w:r>
      <w:r w:rsidR="00680381">
        <w:rPr>
          <w:rtl/>
        </w:rPr>
        <w:t xml:space="preserve">הפשטה, </w:t>
      </w:r>
      <w:r w:rsidR="009F64E2">
        <w:rPr>
          <w:rtl/>
        </w:rPr>
        <w:t>ב</w:t>
      </w:r>
      <w:r w:rsidR="00680381">
        <w:rPr>
          <w:rtl/>
        </w:rPr>
        <w:t xml:space="preserve">ניתוח לנתחים, </w:t>
      </w:r>
      <w:r w:rsidR="009F64E2">
        <w:rPr>
          <w:rtl/>
        </w:rPr>
        <w:t>ב</w:t>
      </w:r>
      <w:r w:rsidR="00680381">
        <w:rPr>
          <w:rtl/>
        </w:rPr>
        <w:t>הדחה ו</w:t>
      </w:r>
      <w:r w:rsidR="009F64E2">
        <w:rPr>
          <w:rtl/>
        </w:rPr>
        <w:t>ב</w:t>
      </w:r>
      <w:r w:rsidR="00680381">
        <w:rPr>
          <w:rtl/>
        </w:rPr>
        <w:t>הקטרה בידי הכ</w:t>
      </w:r>
      <w:r w:rsidR="009F64E2">
        <w:rPr>
          <w:rtl/>
        </w:rPr>
        <w:t>ו</w:t>
      </w:r>
      <w:r w:rsidR="00680381">
        <w:rPr>
          <w:rtl/>
        </w:rPr>
        <w:t xml:space="preserve">הנים </w:t>
      </w:r>
      <w:r w:rsidR="00680381" w:rsidRPr="009F64E2">
        <w:rPr>
          <w:sz w:val="16"/>
          <w:szCs w:val="16"/>
          <w:rtl/>
        </w:rPr>
        <w:t>(א', ו-ט)</w:t>
      </w:r>
      <w:r w:rsidR="00680381">
        <w:rPr>
          <w:rtl/>
        </w:rPr>
        <w:t>. י</w:t>
      </w:r>
      <w:r w:rsidR="009F64E2">
        <w:rPr>
          <w:rtl/>
        </w:rPr>
        <w:t>ו</w:t>
      </w:r>
      <w:r w:rsidR="00680381">
        <w:rPr>
          <w:rtl/>
        </w:rPr>
        <w:t>תר מ</w:t>
      </w:r>
      <w:r w:rsidR="009F64E2">
        <w:rPr>
          <w:rtl/>
        </w:rPr>
        <w:t>כך</w:t>
      </w:r>
      <w:r w:rsidR="00680381">
        <w:rPr>
          <w:rtl/>
        </w:rPr>
        <w:t xml:space="preserve">, התורה </w:t>
      </w:r>
      <w:r w:rsidR="009F64E2">
        <w:rPr>
          <w:rtl/>
        </w:rPr>
        <w:t>חוזרת ו</w:t>
      </w:r>
      <w:r w:rsidR="00680381">
        <w:rPr>
          <w:rtl/>
        </w:rPr>
        <w:t xml:space="preserve">מפרטת </w:t>
      </w:r>
      <w:r w:rsidR="009F64E2">
        <w:rPr>
          <w:rtl/>
        </w:rPr>
        <w:t>את ה</w:t>
      </w:r>
      <w:r w:rsidR="00680381">
        <w:rPr>
          <w:rtl/>
        </w:rPr>
        <w:t xml:space="preserve">תהליך </w:t>
      </w:r>
      <w:r w:rsidR="009F64E2">
        <w:rPr>
          <w:rtl/>
        </w:rPr>
        <w:t xml:space="preserve">ביחס </w:t>
      </w:r>
      <w:r w:rsidR="00680381">
        <w:rPr>
          <w:rtl/>
        </w:rPr>
        <w:t xml:space="preserve">לכל </w:t>
      </w:r>
      <w:r w:rsidR="009F64E2">
        <w:rPr>
          <w:rtl/>
        </w:rPr>
        <w:t>אחד מ</w:t>
      </w:r>
      <w:r w:rsidR="00680381">
        <w:rPr>
          <w:rtl/>
        </w:rPr>
        <w:t>סוג</w:t>
      </w:r>
      <w:r w:rsidR="009F64E2">
        <w:rPr>
          <w:rtl/>
        </w:rPr>
        <w:t>י</w:t>
      </w:r>
      <w:r w:rsidR="00680381">
        <w:rPr>
          <w:rtl/>
        </w:rPr>
        <w:t xml:space="preserve"> </w:t>
      </w:r>
      <w:r w:rsidR="009F64E2">
        <w:rPr>
          <w:rtl/>
        </w:rPr>
        <w:t>הבהמות היכולים לעלות לעולה</w:t>
      </w:r>
      <w:r w:rsidR="00680381">
        <w:rPr>
          <w:rtl/>
        </w:rPr>
        <w:t xml:space="preserve">. מה </w:t>
      </w:r>
      <w:r w:rsidR="00F55033">
        <w:rPr>
          <w:rtl/>
        </w:rPr>
        <w:t xml:space="preserve">עוד </w:t>
      </w:r>
      <w:r w:rsidR="00680381">
        <w:rPr>
          <w:rtl/>
        </w:rPr>
        <w:t xml:space="preserve">נותר </w:t>
      </w:r>
      <w:r w:rsidR="00F55033">
        <w:rPr>
          <w:rtl/>
        </w:rPr>
        <w:t xml:space="preserve">אפוא </w:t>
      </w:r>
      <w:r w:rsidR="00C225DB">
        <w:rPr>
          <w:rtl/>
        </w:rPr>
        <w:t>להוסיף</w:t>
      </w:r>
      <w:r w:rsidR="00680381">
        <w:rPr>
          <w:rtl/>
        </w:rPr>
        <w:t>?</w:t>
      </w:r>
    </w:p>
    <w:p w:rsidR="00680381" w:rsidRDefault="00680381" w:rsidP="00DA58C8">
      <w:pPr>
        <w:rPr>
          <w:rtl/>
        </w:rPr>
      </w:pPr>
      <w:r>
        <w:rPr>
          <w:rtl/>
        </w:rPr>
        <w:t>מתב</w:t>
      </w:r>
      <w:r w:rsidR="00344F60">
        <w:rPr>
          <w:rtl/>
        </w:rPr>
        <w:t>ר</w:t>
      </w:r>
      <w:r>
        <w:rPr>
          <w:rtl/>
        </w:rPr>
        <w:t xml:space="preserve">ר שפרשת צו ממשיכה בדיוק בנקודה שבה </w:t>
      </w:r>
      <w:r w:rsidR="00073BEE">
        <w:rPr>
          <w:rtl/>
        </w:rPr>
        <w:t xml:space="preserve">עצרה </w:t>
      </w:r>
      <w:r>
        <w:rPr>
          <w:rtl/>
        </w:rPr>
        <w:t>פרשת ויקרא. הפ</w:t>
      </w:r>
      <w:r w:rsidR="005C50A7">
        <w:rPr>
          <w:rtl/>
        </w:rPr>
        <w:t>ִּ</w:t>
      </w:r>
      <w:r>
        <w:rPr>
          <w:rtl/>
        </w:rPr>
        <w:t xml:space="preserve">סקה </w:t>
      </w:r>
      <w:r w:rsidR="00DC1B9A">
        <w:rPr>
          <w:rtl/>
        </w:rPr>
        <w:t xml:space="preserve">על </w:t>
      </w:r>
      <w:r>
        <w:rPr>
          <w:rtl/>
        </w:rPr>
        <w:t xml:space="preserve">קרבן העולה שבפרשת הקרבנות השנייה מתחילה בציווי להשאיר את הקרבן על אש המזבח כל הלילה </w:t>
      </w:r>
      <w:r w:rsidRPr="00DC1B9A">
        <w:rPr>
          <w:sz w:val="16"/>
          <w:szCs w:val="16"/>
          <w:rtl/>
        </w:rPr>
        <w:t>(ו', ב)</w:t>
      </w:r>
      <w:r w:rsidR="00DC1B9A">
        <w:rPr>
          <w:rtl/>
        </w:rPr>
        <w:t>,</w:t>
      </w:r>
      <w:r>
        <w:rPr>
          <w:rtl/>
        </w:rPr>
        <w:t xml:space="preserve"> </w:t>
      </w:r>
      <w:r w:rsidR="00DC1B9A">
        <w:rPr>
          <w:rtl/>
        </w:rPr>
        <w:t>וממשיכה ב</w:t>
      </w:r>
      <w:r>
        <w:rPr>
          <w:rtl/>
        </w:rPr>
        <w:t>פ</w:t>
      </w:r>
      <w:r w:rsidR="00DC1B9A">
        <w:rPr>
          <w:rtl/>
        </w:rPr>
        <w:t>י</w:t>
      </w:r>
      <w:r>
        <w:rPr>
          <w:rtl/>
        </w:rPr>
        <w:t>ר</w:t>
      </w:r>
      <w:r w:rsidR="00DC1B9A">
        <w:rPr>
          <w:rtl/>
        </w:rPr>
        <w:t>ו</w:t>
      </w:r>
      <w:r>
        <w:rPr>
          <w:rtl/>
        </w:rPr>
        <w:t>ט הלכות פינוי המזבח מן האפר בידי הכ</w:t>
      </w:r>
      <w:r w:rsidR="00DC1B9A">
        <w:rPr>
          <w:rtl/>
        </w:rPr>
        <w:t>ו</w:t>
      </w:r>
      <w:r>
        <w:rPr>
          <w:rtl/>
        </w:rPr>
        <w:t>הנים ו</w:t>
      </w:r>
      <w:r w:rsidR="00E2143C">
        <w:rPr>
          <w:rtl/>
        </w:rPr>
        <w:t>ב</w:t>
      </w:r>
      <w:r>
        <w:rPr>
          <w:rtl/>
        </w:rPr>
        <w:t xml:space="preserve">חיוב </w:t>
      </w:r>
      <w:r w:rsidR="00E2143C">
        <w:rPr>
          <w:rtl/>
        </w:rPr>
        <w:t xml:space="preserve">לקיים </w:t>
      </w:r>
      <w:r>
        <w:rPr>
          <w:rtl/>
        </w:rPr>
        <w:t xml:space="preserve">על </w:t>
      </w:r>
      <w:r w:rsidR="00E2143C">
        <w:rPr>
          <w:rtl/>
        </w:rPr>
        <w:t xml:space="preserve">המזבח </w:t>
      </w:r>
      <w:r>
        <w:rPr>
          <w:rtl/>
        </w:rPr>
        <w:t xml:space="preserve">אש </w:t>
      </w:r>
      <w:r w:rsidR="00E2143C">
        <w:rPr>
          <w:rtl/>
        </w:rPr>
        <w:t>תמיד</w:t>
      </w:r>
      <w:r>
        <w:rPr>
          <w:rtl/>
        </w:rPr>
        <w:t xml:space="preserve">. </w:t>
      </w:r>
      <w:r w:rsidR="00A7435D">
        <w:rPr>
          <w:rtl/>
        </w:rPr>
        <w:t xml:space="preserve">הווה אומר: </w:t>
      </w:r>
      <w:r>
        <w:rPr>
          <w:rtl/>
        </w:rPr>
        <w:t xml:space="preserve">בעוד </w:t>
      </w:r>
      <w:r w:rsidR="00A7435D">
        <w:rPr>
          <w:rtl/>
        </w:rPr>
        <w:t>ש</w:t>
      </w:r>
      <w:r>
        <w:rPr>
          <w:rtl/>
        </w:rPr>
        <w:t xml:space="preserve">דיני העולה </w:t>
      </w:r>
      <w:r w:rsidR="001F2D94">
        <w:rPr>
          <w:rtl/>
        </w:rPr>
        <w:t>ב</w:t>
      </w:r>
      <w:r>
        <w:rPr>
          <w:rtl/>
        </w:rPr>
        <w:t>פרשת ויקרא מתארים את תהליך ההקרבה</w:t>
      </w:r>
      <w:r w:rsidR="00FB54FE">
        <w:rPr>
          <w:rtl/>
        </w:rPr>
        <w:t xml:space="preserve"> עצמו</w:t>
      </w:r>
      <w:r>
        <w:rPr>
          <w:rtl/>
        </w:rPr>
        <w:t xml:space="preserve">, </w:t>
      </w:r>
      <w:r w:rsidR="00A7435D">
        <w:rPr>
          <w:rtl/>
        </w:rPr>
        <w:t xml:space="preserve">עוסקים </w:t>
      </w:r>
      <w:r w:rsidR="005C01E0">
        <w:rPr>
          <w:rtl/>
        </w:rPr>
        <w:t xml:space="preserve">דיני העולה </w:t>
      </w:r>
      <w:r w:rsidR="00A7435D">
        <w:rPr>
          <w:rtl/>
        </w:rPr>
        <w:t>ש</w:t>
      </w:r>
      <w:r w:rsidR="005C01E0">
        <w:rPr>
          <w:rtl/>
        </w:rPr>
        <w:t>בפרשת צו בספיחי</w:t>
      </w:r>
      <w:r w:rsidR="00DA58C8">
        <w:rPr>
          <w:rtl/>
        </w:rPr>
        <w:t>ם</w:t>
      </w:r>
      <w:r w:rsidR="005C01E0">
        <w:rPr>
          <w:rtl/>
        </w:rPr>
        <w:t xml:space="preserve"> </w:t>
      </w:r>
      <w:r w:rsidR="00DA58C8">
        <w:rPr>
          <w:rtl/>
        </w:rPr>
        <w:t>של תהליך זה</w:t>
      </w:r>
      <w:r w:rsidR="00CE5AEF">
        <w:rPr>
          <w:rtl/>
        </w:rPr>
        <w:t xml:space="preserve"> ובתוצאותיו</w:t>
      </w:r>
      <w:r w:rsidR="005C01E0">
        <w:rPr>
          <w:rtl/>
        </w:rPr>
        <w:t>.</w:t>
      </w:r>
    </w:p>
    <w:p w:rsidR="005C01E0" w:rsidRDefault="0015757D" w:rsidP="001F0191">
      <w:pPr>
        <w:rPr>
          <w:rtl/>
        </w:rPr>
      </w:pPr>
      <w:r>
        <w:rPr>
          <w:rtl/>
        </w:rPr>
        <w:t xml:space="preserve">נזכיר </w:t>
      </w:r>
      <w:r w:rsidR="005C01E0">
        <w:rPr>
          <w:rtl/>
        </w:rPr>
        <w:t xml:space="preserve">לסיום </w:t>
      </w:r>
      <w:r>
        <w:rPr>
          <w:rtl/>
        </w:rPr>
        <w:t>הבדל נוסף בין שתי הפרשות, והוא המינוח השונה שהן נוקטות בו</w:t>
      </w:r>
      <w:r w:rsidR="00D812E6">
        <w:rPr>
          <w:rtl/>
        </w:rPr>
        <w:t xml:space="preserve"> ביחס לנושאן</w:t>
      </w:r>
      <w:r w:rsidR="005C01E0">
        <w:rPr>
          <w:rtl/>
        </w:rPr>
        <w:t>. פרשת ויקרא משתמשת במ</w:t>
      </w:r>
      <w:r w:rsidR="00D812E6">
        <w:rPr>
          <w:rtl/>
        </w:rPr>
        <w:t xml:space="preserve">ילה קרבן; למעשה, </w:t>
      </w:r>
      <w:r w:rsidR="005C01E0">
        <w:rPr>
          <w:rtl/>
        </w:rPr>
        <w:t xml:space="preserve">השורש קר"ב מופיע שבע פעמים כבר בשלושת הפסוקים הראשונים </w:t>
      </w:r>
      <w:r w:rsidR="00D812E6">
        <w:rPr>
          <w:rtl/>
        </w:rPr>
        <w:t xml:space="preserve">שלה </w:t>
      </w:r>
      <w:r w:rsidR="005C01E0" w:rsidRPr="00D812E6">
        <w:rPr>
          <w:sz w:val="16"/>
          <w:szCs w:val="16"/>
          <w:rtl/>
        </w:rPr>
        <w:t>(א', א-ג)</w:t>
      </w:r>
      <w:r w:rsidR="00D812E6">
        <w:rPr>
          <w:rtl/>
        </w:rPr>
        <w:t>!</w:t>
      </w:r>
      <w:r w:rsidR="005C01E0">
        <w:rPr>
          <w:rtl/>
        </w:rPr>
        <w:t xml:space="preserve"> פרשת צו</w:t>
      </w:r>
      <w:r w:rsidR="00D812E6">
        <w:rPr>
          <w:rtl/>
        </w:rPr>
        <w:t>,</w:t>
      </w:r>
      <w:r w:rsidR="005C01E0">
        <w:rPr>
          <w:rtl/>
        </w:rPr>
        <w:t xml:space="preserve"> </w:t>
      </w:r>
      <w:r w:rsidR="00D812E6">
        <w:rPr>
          <w:rtl/>
        </w:rPr>
        <w:t>לעומת</w:t>
      </w:r>
      <w:r w:rsidR="001F0191">
        <w:rPr>
          <w:rtl/>
        </w:rPr>
        <w:t xml:space="preserve"> זאת</w:t>
      </w:r>
      <w:r w:rsidR="00D812E6">
        <w:rPr>
          <w:rtl/>
        </w:rPr>
        <w:t>, כמעט שאינה משתמשת ב</w:t>
      </w:r>
      <w:r w:rsidR="005C01E0">
        <w:rPr>
          <w:rtl/>
        </w:rPr>
        <w:t xml:space="preserve">שורש </w:t>
      </w:r>
      <w:r w:rsidR="00D812E6">
        <w:rPr>
          <w:rtl/>
        </w:rPr>
        <w:t>זה,</w:t>
      </w:r>
      <w:r w:rsidR="005C01E0">
        <w:rPr>
          <w:rtl/>
        </w:rPr>
        <w:t xml:space="preserve"> </w:t>
      </w:r>
      <w:r w:rsidR="00D812E6">
        <w:rPr>
          <w:rtl/>
        </w:rPr>
        <w:t xml:space="preserve">וחלף זאת היא מתייחסת לסוגי הקרבנות השונים בשמותיהם, בהקדמת המושג </w:t>
      </w:r>
      <w:r w:rsidR="001F2D94">
        <w:rPr>
          <w:rtl/>
        </w:rPr>
        <w:t>"תורה</w:t>
      </w:r>
      <w:r w:rsidR="005C01E0">
        <w:rPr>
          <w:rtl/>
        </w:rPr>
        <w:t>"</w:t>
      </w:r>
      <w:r w:rsidR="00022778">
        <w:rPr>
          <w:rtl/>
        </w:rPr>
        <w:t xml:space="preserve"> (שמשמעות</w:t>
      </w:r>
      <w:r w:rsidR="0064186A">
        <w:rPr>
          <w:rtl/>
        </w:rPr>
        <w:t>ו</w:t>
      </w:r>
      <w:r w:rsidR="00022778">
        <w:rPr>
          <w:rtl/>
        </w:rPr>
        <w:t xml:space="preserve"> בהקשר זה היא כפי הנראה טקס או הליך)</w:t>
      </w:r>
      <w:r w:rsidR="005C01E0">
        <w:rPr>
          <w:rtl/>
        </w:rPr>
        <w:t>: "תו</w:t>
      </w:r>
      <w:r w:rsidR="00E16A1A">
        <w:rPr>
          <w:rtl/>
        </w:rPr>
        <w:t>רת העולה", "תורת המנחה" וכ</w:t>
      </w:r>
      <w:r w:rsidR="00D812E6">
        <w:rPr>
          <w:rtl/>
        </w:rPr>
        <w:t>ו</w:t>
      </w:r>
      <w:r w:rsidR="00E16A1A">
        <w:rPr>
          <w:rtl/>
        </w:rPr>
        <w:t>'</w:t>
      </w:r>
      <w:r w:rsidR="005C01E0">
        <w:rPr>
          <w:rtl/>
        </w:rPr>
        <w:t xml:space="preserve"> </w:t>
      </w:r>
      <w:r w:rsidR="005C01E0" w:rsidRPr="001A2D50">
        <w:rPr>
          <w:sz w:val="16"/>
          <w:szCs w:val="16"/>
          <w:rtl/>
        </w:rPr>
        <w:t>(ראה ו', ב, ז, יח; ז', א, יא)</w:t>
      </w:r>
      <w:r w:rsidR="005C01E0">
        <w:rPr>
          <w:rtl/>
        </w:rPr>
        <w:t>.</w:t>
      </w:r>
    </w:p>
    <w:p w:rsidR="005C01E0" w:rsidRDefault="009D7EDB" w:rsidP="00F857E6">
      <w:pPr>
        <w:rPr>
          <w:rtl/>
        </w:rPr>
      </w:pPr>
      <w:r>
        <w:rPr>
          <w:rtl/>
        </w:rPr>
        <w:t>מ</w:t>
      </w:r>
      <w:r w:rsidR="00F857E6">
        <w:rPr>
          <w:rtl/>
        </w:rPr>
        <w:t xml:space="preserve">השוואה זו, כמו גם מהשוואת יתר הדינים שבשתי הפרשות, </w:t>
      </w:r>
      <w:r w:rsidR="00E826D4">
        <w:rPr>
          <w:rtl/>
        </w:rPr>
        <w:t xml:space="preserve">עולה כי </w:t>
      </w:r>
      <w:r>
        <w:rPr>
          <w:rtl/>
        </w:rPr>
        <w:t xml:space="preserve">דיני הקרבנות </w:t>
      </w:r>
      <w:r w:rsidR="00D51192">
        <w:rPr>
          <w:rtl/>
        </w:rPr>
        <w:t>ש</w:t>
      </w:r>
      <w:r>
        <w:rPr>
          <w:rtl/>
        </w:rPr>
        <w:t>בפרשת ויקרא מתמקדים בתהליך ההקרבה, ש</w:t>
      </w:r>
      <w:r w:rsidR="00E826D4">
        <w:rPr>
          <w:rtl/>
        </w:rPr>
        <w:t xml:space="preserve">בו משתתף </w:t>
      </w:r>
      <w:r>
        <w:rPr>
          <w:rtl/>
        </w:rPr>
        <w:t xml:space="preserve">הישראלי </w:t>
      </w:r>
      <w:r w:rsidR="00E826D4">
        <w:rPr>
          <w:rtl/>
        </w:rPr>
        <w:t xml:space="preserve">באופן </w:t>
      </w:r>
      <w:r>
        <w:rPr>
          <w:rtl/>
        </w:rPr>
        <w:t>פעיל, ולכן הם מיועדים לכלל ישראל</w:t>
      </w:r>
      <w:r w:rsidR="00E826D4">
        <w:rPr>
          <w:rtl/>
        </w:rPr>
        <w:t>, בעוד ש</w:t>
      </w:r>
      <w:r>
        <w:rPr>
          <w:rtl/>
        </w:rPr>
        <w:t>פרשת צו עוסק</w:t>
      </w:r>
      <w:r w:rsidR="00E826D4">
        <w:rPr>
          <w:rtl/>
        </w:rPr>
        <w:t>ת</w:t>
      </w:r>
      <w:r>
        <w:rPr>
          <w:rtl/>
        </w:rPr>
        <w:t xml:space="preserve"> </w:t>
      </w:r>
      <w:r w:rsidR="000F6921">
        <w:rPr>
          <w:rtl/>
        </w:rPr>
        <w:t>ב</w:t>
      </w:r>
      <w:r w:rsidR="00E826D4">
        <w:rPr>
          <w:rtl/>
        </w:rPr>
        <w:t>דיני ה</w:t>
      </w:r>
      <w:r w:rsidR="000F6921">
        <w:rPr>
          <w:rtl/>
        </w:rPr>
        <w:t xml:space="preserve">קודשים </w:t>
      </w:r>
      <w:r w:rsidR="00E826D4">
        <w:rPr>
          <w:rtl/>
        </w:rPr>
        <w:t>ל</w:t>
      </w:r>
      <w:r w:rsidR="000F6921">
        <w:rPr>
          <w:rtl/>
        </w:rPr>
        <w:t xml:space="preserve">אחר </w:t>
      </w:r>
      <w:r w:rsidR="00DF122A">
        <w:rPr>
          <w:rtl/>
        </w:rPr>
        <w:t>הקרבתם</w:t>
      </w:r>
      <w:r w:rsidR="00802479">
        <w:rPr>
          <w:rtl/>
        </w:rPr>
        <w:t xml:space="preserve">, שבהם נוטל חלק </w:t>
      </w:r>
      <w:r w:rsidR="000F6921">
        <w:rPr>
          <w:rtl/>
        </w:rPr>
        <w:t>רק הכ</w:t>
      </w:r>
      <w:r w:rsidR="00022778">
        <w:rPr>
          <w:rtl/>
        </w:rPr>
        <w:t>ו</w:t>
      </w:r>
      <w:r w:rsidR="000F6921">
        <w:rPr>
          <w:rtl/>
        </w:rPr>
        <w:t>הן המשרת בקודש</w:t>
      </w:r>
      <w:r w:rsidR="00802479">
        <w:rPr>
          <w:rtl/>
        </w:rPr>
        <w:t>,</w:t>
      </w:r>
      <w:r w:rsidR="000F6921">
        <w:rPr>
          <w:rtl/>
        </w:rPr>
        <w:t xml:space="preserve"> </w:t>
      </w:r>
      <w:r w:rsidR="00802479">
        <w:rPr>
          <w:rtl/>
        </w:rPr>
        <w:t>ו</w:t>
      </w:r>
      <w:r w:rsidR="000F6921">
        <w:rPr>
          <w:rtl/>
        </w:rPr>
        <w:t>משום כך פונה פרש</w:t>
      </w:r>
      <w:r w:rsidR="00802479">
        <w:rPr>
          <w:rtl/>
        </w:rPr>
        <w:t>ה</w:t>
      </w:r>
      <w:r w:rsidR="000F6921">
        <w:rPr>
          <w:rtl/>
        </w:rPr>
        <w:t xml:space="preserve"> </w:t>
      </w:r>
      <w:r w:rsidR="00802479">
        <w:rPr>
          <w:rtl/>
        </w:rPr>
        <w:t xml:space="preserve">זו </w:t>
      </w:r>
      <w:r w:rsidR="000F6921">
        <w:rPr>
          <w:rtl/>
        </w:rPr>
        <w:t>רק לכ</w:t>
      </w:r>
      <w:r w:rsidR="00344F60">
        <w:rPr>
          <w:rtl/>
        </w:rPr>
        <w:t>ו</w:t>
      </w:r>
      <w:r w:rsidR="000F6921">
        <w:rPr>
          <w:rtl/>
        </w:rPr>
        <w:t>הנים</w:t>
      </w:r>
      <w:r w:rsidR="00802479">
        <w:rPr>
          <w:rtl/>
        </w:rPr>
        <w:t>,</w:t>
      </w:r>
      <w:r w:rsidR="000F6921">
        <w:rPr>
          <w:rtl/>
        </w:rPr>
        <w:t xml:space="preserve"> ולא </w:t>
      </w:r>
      <w:r w:rsidR="00802479">
        <w:rPr>
          <w:rtl/>
        </w:rPr>
        <w:t>ל</w:t>
      </w:r>
      <w:r w:rsidR="000F6921">
        <w:rPr>
          <w:rtl/>
        </w:rPr>
        <w:t xml:space="preserve">כל </w:t>
      </w:r>
      <w:r w:rsidR="00802479">
        <w:rPr>
          <w:rtl/>
        </w:rPr>
        <w:t xml:space="preserve">בני </w:t>
      </w:r>
      <w:r w:rsidR="000F6921">
        <w:rPr>
          <w:rtl/>
        </w:rPr>
        <w:t>ישראל.</w:t>
      </w:r>
    </w:p>
    <w:p w:rsidR="000F6921" w:rsidRDefault="004209D3" w:rsidP="000F6921">
      <w:pPr>
        <w:pStyle w:val="2"/>
        <w:rPr>
          <w:rtl/>
        </w:rPr>
      </w:pPr>
      <w:r>
        <w:rPr>
          <w:rtl/>
        </w:rPr>
        <w:t>ד</w:t>
      </w:r>
    </w:p>
    <w:p w:rsidR="000F6921" w:rsidRDefault="00851060" w:rsidP="00732438">
      <w:pPr>
        <w:rPr>
          <w:rtl/>
        </w:rPr>
      </w:pPr>
      <w:r>
        <w:rPr>
          <w:rtl/>
        </w:rPr>
        <w:t xml:space="preserve">עד כה </w:t>
      </w:r>
      <w:r w:rsidR="0063477B">
        <w:rPr>
          <w:rtl/>
        </w:rPr>
        <w:t xml:space="preserve">הנגדתי </w:t>
      </w:r>
      <w:r w:rsidR="00AC7D45">
        <w:rPr>
          <w:rtl/>
        </w:rPr>
        <w:t xml:space="preserve">את </w:t>
      </w:r>
      <w:r w:rsidR="0063477B">
        <w:rPr>
          <w:rtl/>
        </w:rPr>
        <w:t xml:space="preserve">הציר </w:t>
      </w:r>
      <w:r w:rsidR="00E52436">
        <w:rPr>
          <w:rtl/>
        </w:rPr>
        <w:t>קרבן-תהליך-ישראל ל</w:t>
      </w:r>
      <w:r w:rsidR="0063477B">
        <w:rPr>
          <w:rtl/>
        </w:rPr>
        <w:t>ציר</w:t>
      </w:r>
      <w:r w:rsidR="00E52436">
        <w:rPr>
          <w:rtl/>
        </w:rPr>
        <w:t xml:space="preserve"> תורה-תוצאה-כ</w:t>
      </w:r>
      <w:r w:rsidR="0063477B">
        <w:rPr>
          <w:rtl/>
        </w:rPr>
        <w:t>ו</w:t>
      </w:r>
      <w:r w:rsidR="00E52436">
        <w:rPr>
          <w:rtl/>
        </w:rPr>
        <w:t xml:space="preserve">הנים בעיקר במונחים טכניים. </w:t>
      </w:r>
      <w:r w:rsidR="00185106">
        <w:rPr>
          <w:rtl/>
        </w:rPr>
        <w:t>ו</w:t>
      </w:r>
      <w:r w:rsidR="00E52436">
        <w:rPr>
          <w:rtl/>
        </w:rPr>
        <w:t>אולם</w:t>
      </w:r>
      <w:r w:rsidR="00185106">
        <w:rPr>
          <w:rtl/>
        </w:rPr>
        <w:t xml:space="preserve">, ברצוני לטעון כי ניגוד זה הוא </w:t>
      </w:r>
      <w:r w:rsidR="00E52436">
        <w:rPr>
          <w:rtl/>
        </w:rPr>
        <w:t xml:space="preserve">רק הביטוי החיצוני להבדל </w:t>
      </w:r>
      <w:r w:rsidR="00732438">
        <w:rPr>
          <w:rtl/>
        </w:rPr>
        <w:t xml:space="preserve">הגותי </w:t>
      </w:r>
      <w:r w:rsidR="00E52436">
        <w:rPr>
          <w:rtl/>
        </w:rPr>
        <w:t>ומהותי עמוק הרבה</w:t>
      </w:r>
      <w:r w:rsidR="00732438">
        <w:rPr>
          <w:rtl/>
        </w:rPr>
        <w:t xml:space="preserve"> יותר</w:t>
      </w:r>
      <w:r w:rsidR="00E52436">
        <w:rPr>
          <w:rtl/>
        </w:rPr>
        <w:t xml:space="preserve">. </w:t>
      </w:r>
      <w:r w:rsidR="00732438">
        <w:rPr>
          <w:rtl/>
        </w:rPr>
        <w:t xml:space="preserve">על מנת להבין זאת, </w:t>
      </w:r>
      <w:r w:rsidR="00E52436">
        <w:rPr>
          <w:rtl/>
        </w:rPr>
        <w:t>נפתח בעיון בתפקידה הבולט של סמיכת הידיים על הקרבן ב</w:t>
      </w:r>
      <w:r w:rsidR="00A166D6">
        <w:rPr>
          <w:rtl/>
        </w:rPr>
        <w:t>פרשת</w:t>
      </w:r>
      <w:r w:rsidR="00E52436">
        <w:rPr>
          <w:rtl/>
        </w:rPr>
        <w:t xml:space="preserve"> ויקרא.</w:t>
      </w:r>
    </w:p>
    <w:p w:rsidR="00E52436" w:rsidRDefault="00E52436" w:rsidP="008B111C">
      <w:pPr>
        <w:rPr>
          <w:rtl/>
        </w:rPr>
      </w:pPr>
      <w:r>
        <w:rPr>
          <w:rtl/>
        </w:rPr>
        <w:t xml:space="preserve">מיד </w:t>
      </w:r>
      <w:r w:rsidR="00732438">
        <w:rPr>
          <w:rtl/>
        </w:rPr>
        <w:t xml:space="preserve">לאחר הבאת </w:t>
      </w:r>
      <w:r>
        <w:rPr>
          <w:rtl/>
        </w:rPr>
        <w:t xml:space="preserve">הבהמה לפתח אוהל מועד </w:t>
      </w:r>
      <w:r w:rsidRPr="00361A86">
        <w:rPr>
          <w:sz w:val="16"/>
          <w:szCs w:val="16"/>
          <w:rtl/>
        </w:rPr>
        <w:t>(א', ג)</w:t>
      </w:r>
      <w:r w:rsidR="00732438">
        <w:rPr>
          <w:rtl/>
        </w:rPr>
        <w:t xml:space="preserve">, קודם </w:t>
      </w:r>
      <w:r w:rsidR="001F2D94">
        <w:rPr>
          <w:rtl/>
        </w:rPr>
        <w:t xml:space="preserve">שחיטתה </w:t>
      </w:r>
      <w:r w:rsidR="001F2D94" w:rsidRPr="00361A86">
        <w:rPr>
          <w:sz w:val="16"/>
          <w:szCs w:val="16"/>
          <w:rtl/>
        </w:rPr>
        <w:t>(</w:t>
      </w:r>
      <w:r w:rsidR="00361A86">
        <w:rPr>
          <w:sz w:val="16"/>
          <w:szCs w:val="16"/>
          <w:rtl/>
        </w:rPr>
        <w:t>שם</w:t>
      </w:r>
      <w:r w:rsidR="001F2D94" w:rsidRPr="00361A86">
        <w:rPr>
          <w:sz w:val="16"/>
          <w:szCs w:val="16"/>
          <w:rtl/>
        </w:rPr>
        <w:t>, ה)</w:t>
      </w:r>
      <w:r w:rsidR="00732438">
        <w:rPr>
          <w:rtl/>
        </w:rPr>
        <w:t>,</w:t>
      </w:r>
      <w:r w:rsidR="001F2D94">
        <w:rPr>
          <w:rtl/>
        </w:rPr>
        <w:t xml:space="preserve"> </w:t>
      </w:r>
      <w:r w:rsidR="00732438">
        <w:rPr>
          <w:rtl/>
        </w:rPr>
        <w:t xml:space="preserve">מצווה התורה על בעל הקרבן </w:t>
      </w:r>
      <w:r>
        <w:rPr>
          <w:rtl/>
        </w:rPr>
        <w:t>"</w:t>
      </w:r>
      <w:r w:rsidRPr="00E52436">
        <w:rPr>
          <w:rtl/>
        </w:rPr>
        <w:t>וְסָמַךְ יָדוֹ עַל רֹאשׁ הָעֹלָה</w:t>
      </w:r>
      <w:r w:rsidR="00D726D4">
        <w:rPr>
          <w:rtl/>
        </w:rPr>
        <w:t xml:space="preserve"> – וְנִרְצָה לוֹ</w:t>
      </w:r>
      <w:r w:rsidR="00D726D4" w:rsidRPr="00E52436">
        <w:rPr>
          <w:rtl/>
        </w:rPr>
        <w:t xml:space="preserve"> לְכַפֵּר עָלָיו</w:t>
      </w:r>
      <w:r>
        <w:rPr>
          <w:rtl/>
        </w:rPr>
        <w:t xml:space="preserve">" </w:t>
      </w:r>
      <w:r w:rsidRPr="00CE1D81">
        <w:rPr>
          <w:sz w:val="16"/>
          <w:szCs w:val="16"/>
          <w:rtl/>
        </w:rPr>
        <w:t>(א', ד)</w:t>
      </w:r>
      <w:r w:rsidR="00E759D7">
        <w:rPr>
          <w:rtl/>
        </w:rPr>
        <w:t>.</w:t>
      </w:r>
      <w:r w:rsidR="00A67FDD">
        <w:rPr>
          <w:rtl/>
        </w:rPr>
        <w:t xml:space="preserve"> </w:t>
      </w:r>
      <w:r w:rsidR="00070284">
        <w:rPr>
          <w:rtl/>
        </w:rPr>
        <w:t>ציווי</w:t>
      </w:r>
      <w:r w:rsidR="00A67FDD">
        <w:rPr>
          <w:rtl/>
        </w:rPr>
        <w:t xml:space="preserve"> </w:t>
      </w:r>
      <w:r w:rsidR="00E759D7">
        <w:rPr>
          <w:rtl/>
        </w:rPr>
        <w:t>זה שב</w:t>
      </w:r>
      <w:r>
        <w:rPr>
          <w:rtl/>
        </w:rPr>
        <w:t xml:space="preserve"> </w:t>
      </w:r>
      <w:r w:rsidR="00070284">
        <w:rPr>
          <w:rtl/>
        </w:rPr>
        <w:t>ו</w:t>
      </w:r>
      <w:r>
        <w:rPr>
          <w:rtl/>
        </w:rPr>
        <w:t xml:space="preserve">מודגש </w:t>
      </w:r>
      <w:r w:rsidR="008B111C">
        <w:rPr>
          <w:rtl/>
        </w:rPr>
        <w:t xml:space="preserve">בפרשה </w:t>
      </w:r>
      <w:r>
        <w:rPr>
          <w:rtl/>
        </w:rPr>
        <w:t>ב</w:t>
      </w:r>
      <w:r w:rsidR="00070284">
        <w:rPr>
          <w:rtl/>
        </w:rPr>
        <w:t>יחס ל</w:t>
      </w:r>
      <w:r>
        <w:rPr>
          <w:rtl/>
        </w:rPr>
        <w:t xml:space="preserve">קרבנות נוספים מן החי </w:t>
      </w:r>
      <w:r w:rsidRPr="00027D4A">
        <w:rPr>
          <w:sz w:val="16"/>
          <w:szCs w:val="16"/>
          <w:rtl/>
        </w:rPr>
        <w:t xml:space="preserve">(ראה </w:t>
      </w:r>
      <w:r w:rsidR="00294512" w:rsidRPr="00027D4A">
        <w:rPr>
          <w:sz w:val="16"/>
          <w:szCs w:val="16"/>
          <w:rtl/>
        </w:rPr>
        <w:t>ג', ב; ד', ד, כט)</w:t>
      </w:r>
      <w:r w:rsidR="00294512">
        <w:rPr>
          <w:rtl/>
        </w:rPr>
        <w:t xml:space="preserve">. </w:t>
      </w:r>
      <w:r w:rsidR="00AC69B6">
        <w:rPr>
          <w:rtl/>
        </w:rPr>
        <w:t>מה</w:t>
      </w:r>
      <w:r w:rsidR="00294512">
        <w:rPr>
          <w:rtl/>
        </w:rPr>
        <w:t xml:space="preserve"> משמעותה של </w:t>
      </w:r>
      <w:r w:rsidR="00AC69B6">
        <w:rPr>
          <w:rtl/>
        </w:rPr>
        <w:t>הסמיכה</w:t>
      </w:r>
      <w:r w:rsidR="00294512">
        <w:rPr>
          <w:rtl/>
        </w:rPr>
        <w:t xml:space="preserve">? מדוע היא </w:t>
      </w:r>
      <w:r w:rsidR="00A67FDD">
        <w:rPr>
          <w:rtl/>
        </w:rPr>
        <w:t xml:space="preserve">מהווה </w:t>
      </w:r>
      <w:r w:rsidR="00294512">
        <w:rPr>
          <w:rtl/>
        </w:rPr>
        <w:t>תנאי ל</w:t>
      </w:r>
      <w:r w:rsidR="00A67FDD">
        <w:rPr>
          <w:rtl/>
        </w:rPr>
        <w:t>קב</w:t>
      </w:r>
      <w:r w:rsidR="00294512">
        <w:rPr>
          <w:rtl/>
        </w:rPr>
        <w:t>לת הקרבן</w:t>
      </w:r>
      <w:r w:rsidR="00A67FDD">
        <w:rPr>
          <w:rtl/>
        </w:rPr>
        <w:t xml:space="preserve"> ברצון ולכפרה</w:t>
      </w:r>
      <w:r w:rsidR="00294512">
        <w:rPr>
          <w:rtl/>
        </w:rPr>
        <w:t>?</w:t>
      </w:r>
    </w:p>
    <w:p w:rsidR="00294512" w:rsidRDefault="00294512" w:rsidP="00B87BD7">
      <w:pPr>
        <w:rPr>
          <w:rtl/>
        </w:rPr>
      </w:pPr>
      <w:r>
        <w:rPr>
          <w:rtl/>
        </w:rPr>
        <w:t xml:space="preserve">ברמה הפשוטה ביותר </w:t>
      </w:r>
      <w:r w:rsidR="00A67FDD">
        <w:rPr>
          <w:rtl/>
        </w:rPr>
        <w:t xml:space="preserve">מסמלת סמיכת </w:t>
      </w:r>
      <w:r>
        <w:rPr>
          <w:rtl/>
        </w:rPr>
        <w:t xml:space="preserve">הידיים על הבהמה קשר ובעלות. </w:t>
      </w:r>
      <w:r w:rsidR="00A67FDD">
        <w:rPr>
          <w:rtl/>
        </w:rPr>
        <w:t xml:space="preserve">באמצעות פעולה סמלית זו מגדיר מביא הקרבן את הבהמה </w:t>
      </w:r>
      <w:r>
        <w:rPr>
          <w:rtl/>
        </w:rPr>
        <w:t>כקרב</w:t>
      </w:r>
      <w:r w:rsidR="00A67FDD">
        <w:rPr>
          <w:rtl/>
        </w:rPr>
        <w:t>נו</w:t>
      </w:r>
      <w:r>
        <w:rPr>
          <w:rtl/>
        </w:rPr>
        <w:t xml:space="preserve"> </w:t>
      </w:r>
      <w:r w:rsidR="00E547F9">
        <w:rPr>
          <w:rtl/>
        </w:rPr>
        <w:t xml:space="preserve">(דבר שבבעלות הממונית </w:t>
      </w:r>
      <w:r w:rsidR="00A42821">
        <w:rPr>
          <w:rtl/>
        </w:rPr>
        <w:t>אין די, משום מה, לעשותו)</w:t>
      </w:r>
      <w:r>
        <w:rPr>
          <w:rtl/>
        </w:rPr>
        <w:t xml:space="preserve">. </w:t>
      </w:r>
      <w:r w:rsidR="00EE2544">
        <w:rPr>
          <w:rtl/>
        </w:rPr>
        <w:t>ברם</w:t>
      </w:r>
      <w:r w:rsidR="00B83D29">
        <w:rPr>
          <w:rtl/>
        </w:rPr>
        <w:t>,</w:t>
      </w:r>
      <w:r>
        <w:rPr>
          <w:rtl/>
        </w:rPr>
        <w:t xml:space="preserve"> </w:t>
      </w:r>
      <w:r w:rsidR="00B87BD7">
        <w:rPr>
          <w:rtl/>
        </w:rPr>
        <w:t>בהופעותיה של הסמיכה ב</w:t>
      </w:r>
      <w:r>
        <w:rPr>
          <w:rtl/>
        </w:rPr>
        <w:t xml:space="preserve">הקשרים אחרים בתורה </w:t>
      </w:r>
      <w:r w:rsidR="00B87BD7">
        <w:rPr>
          <w:rtl/>
        </w:rPr>
        <w:t xml:space="preserve">מתגדלים </w:t>
      </w:r>
      <w:r>
        <w:rPr>
          <w:rtl/>
        </w:rPr>
        <w:t xml:space="preserve">רבדים נוספים </w:t>
      </w:r>
      <w:r w:rsidR="00B87BD7">
        <w:rPr>
          <w:rtl/>
        </w:rPr>
        <w:t>ש</w:t>
      </w:r>
      <w:r>
        <w:rPr>
          <w:rtl/>
        </w:rPr>
        <w:t>ל</w:t>
      </w:r>
      <w:r w:rsidR="00B87BD7">
        <w:rPr>
          <w:rtl/>
        </w:rPr>
        <w:t xml:space="preserve"> </w:t>
      </w:r>
      <w:r>
        <w:rPr>
          <w:rtl/>
        </w:rPr>
        <w:t>פעולה זו.</w:t>
      </w:r>
    </w:p>
    <w:p w:rsidR="006A1850" w:rsidRDefault="006C101D" w:rsidP="006A1850">
      <w:pPr>
        <w:rPr>
          <w:rtl/>
        </w:rPr>
      </w:pPr>
      <w:r>
        <w:rPr>
          <w:rtl/>
        </w:rPr>
        <w:t xml:space="preserve">לאחר שהודיע </w:t>
      </w:r>
      <w:r w:rsidR="006D03E8">
        <w:rPr>
          <w:rtl/>
        </w:rPr>
        <w:t xml:space="preserve">לו ה' על </w:t>
      </w:r>
      <w:r>
        <w:rPr>
          <w:rtl/>
        </w:rPr>
        <w:t>מותו הקרב</w:t>
      </w:r>
      <w:r w:rsidR="006D03E8">
        <w:rPr>
          <w:rtl/>
        </w:rPr>
        <w:t>,</w:t>
      </w:r>
      <w:r>
        <w:rPr>
          <w:rtl/>
        </w:rPr>
        <w:t xml:space="preserve"> </w:t>
      </w:r>
      <w:r w:rsidR="00A052C8">
        <w:rPr>
          <w:rtl/>
        </w:rPr>
        <w:t>מ</w:t>
      </w:r>
      <w:r>
        <w:rPr>
          <w:rtl/>
        </w:rPr>
        <w:t xml:space="preserve">בקש משה </w:t>
      </w:r>
      <w:r w:rsidR="006D03E8">
        <w:rPr>
          <w:rtl/>
        </w:rPr>
        <w:t xml:space="preserve">רבנו </w:t>
      </w:r>
      <w:r>
        <w:rPr>
          <w:rtl/>
        </w:rPr>
        <w:t xml:space="preserve">למנות לו יורש </w:t>
      </w:r>
      <w:r w:rsidRPr="00B87BD7">
        <w:rPr>
          <w:sz w:val="16"/>
          <w:szCs w:val="16"/>
          <w:rtl/>
        </w:rPr>
        <w:t>(במדבר כ"ז, טו-יז)</w:t>
      </w:r>
      <w:r>
        <w:rPr>
          <w:rtl/>
        </w:rPr>
        <w:t>. ה' בוחר ביהושע</w:t>
      </w:r>
      <w:r w:rsidR="00A052C8">
        <w:rPr>
          <w:rtl/>
        </w:rPr>
        <w:t>, ומצווה את משה</w:t>
      </w:r>
      <w:r w:rsidR="006A1850">
        <w:rPr>
          <w:rtl/>
        </w:rPr>
        <w:t>:</w:t>
      </w:r>
    </w:p>
    <w:p w:rsidR="002550E6" w:rsidRDefault="006C101D" w:rsidP="00874296">
      <w:pPr>
        <w:pStyle w:val="af6"/>
        <w:rPr>
          <w:rtl/>
        </w:rPr>
      </w:pPr>
      <w:r>
        <w:rPr>
          <w:rtl/>
        </w:rPr>
        <w:t>וְסָמַכְתָּ אֶת יָדְךָ</w:t>
      </w:r>
      <w:r w:rsidRPr="006C101D">
        <w:rPr>
          <w:rtl/>
        </w:rPr>
        <w:t xml:space="preserve"> עָלָיו</w:t>
      </w:r>
      <w:r w:rsidR="00560199">
        <w:rPr>
          <w:rtl/>
        </w:rPr>
        <w:t>. וְהַעֲמַדְתָּ אתוֹ לִפְנֵי אֶלְעָזָר הַכּהֵן וְלִפְנֵי כָּל</w:t>
      </w:r>
      <w:r w:rsidR="00874296">
        <w:rPr>
          <w:rtl/>
        </w:rPr>
        <w:t xml:space="preserve"> </w:t>
      </w:r>
      <w:r w:rsidR="00560199">
        <w:rPr>
          <w:rtl/>
        </w:rPr>
        <w:t>הָעֵד</w:t>
      </w:r>
      <w:r w:rsidR="00B72162">
        <w:rPr>
          <w:rtl/>
        </w:rPr>
        <w:t xml:space="preserve">ָה וְצִוִּיתָה אתוֹ לְעֵינֵיהֶם. </w:t>
      </w:r>
      <w:r w:rsidR="007D19A5" w:rsidRPr="004A7CF3">
        <w:rPr>
          <w:rStyle w:val="af3"/>
          <w:sz w:val="18"/>
          <w:rtl/>
        </w:rPr>
        <w:t>וְנָתַתָּה מֵהוֹדְךָ עָלָיו</w:t>
      </w:r>
      <w:r w:rsidR="00B72162">
        <w:rPr>
          <w:sz w:val="16"/>
          <w:szCs w:val="16"/>
          <w:rtl/>
        </w:rPr>
        <w:tab/>
      </w:r>
      <w:r w:rsidR="002550E6" w:rsidRPr="00B72162">
        <w:rPr>
          <w:sz w:val="16"/>
          <w:szCs w:val="16"/>
          <w:rtl/>
        </w:rPr>
        <w:t>(כ"ז, כ)</w:t>
      </w:r>
      <w:r w:rsidR="002550E6">
        <w:rPr>
          <w:rtl/>
        </w:rPr>
        <w:t>.</w:t>
      </w:r>
    </w:p>
    <w:p w:rsidR="00585F6B" w:rsidRDefault="00522BFA" w:rsidP="00323886">
      <w:pPr>
        <w:rPr>
          <w:rtl/>
        </w:rPr>
      </w:pPr>
      <w:r>
        <w:rPr>
          <w:rtl/>
        </w:rPr>
        <w:t xml:space="preserve">בסמכו </w:t>
      </w:r>
      <w:r w:rsidR="007D19A5">
        <w:rPr>
          <w:rtl/>
        </w:rPr>
        <w:t xml:space="preserve">את ידיו על יהושע </w:t>
      </w:r>
      <w:r>
        <w:rPr>
          <w:rtl/>
        </w:rPr>
        <w:t xml:space="preserve">לפני </w:t>
      </w:r>
      <w:r w:rsidR="007D19A5">
        <w:rPr>
          <w:rtl/>
        </w:rPr>
        <w:t xml:space="preserve">כל עם ישראל, </w:t>
      </w:r>
      <w:r>
        <w:rPr>
          <w:rtl/>
        </w:rPr>
        <w:t xml:space="preserve">משה אינו רק ממנהו </w:t>
      </w:r>
      <w:r w:rsidR="007D19A5">
        <w:rPr>
          <w:rtl/>
        </w:rPr>
        <w:t>רשמי</w:t>
      </w:r>
      <w:r>
        <w:rPr>
          <w:rtl/>
        </w:rPr>
        <w:t>ת</w:t>
      </w:r>
      <w:r w:rsidR="007D19A5">
        <w:rPr>
          <w:rtl/>
        </w:rPr>
        <w:t xml:space="preserve"> </w:t>
      </w:r>
      <w:r>
        <w:rPr>
          <w:rtl/>
        </w:rPr>
        <w:t>ל</w:t>
      </w:r>
      <w:r w:rsidR="007D19A5">
        <w:rPr>
          <w:rtl/>
        </w:rPr>
        <w:t xml:space="preserve">יורשו; </w:t>
      </w:r>
      <w:r w:rsidR="00C95204">
        <w:rPr>
          <w:rtl/>
        </w:rPr>
        <w:t xml:space="preserve">הוא מעביר אליו </w:t>
      </w:r>
      <w:r w:rsidR="007D19A5">
        <w:rPr>
          <w:rtl/>
        </w:rPr>
        <w:t>באופן סמלי חלק ממהותו, מזהות</w:t>
      </w:r>
      <w:r w:rsidR="007D3F18">
        <w:rPr>
          <w:rtl/>
        </w:rPr>
        <w:t>ו</w:t>
      </w:r>
      <w:r w:rsidR="007D19A5">
        <w:rPr>
          <w:rtl/>
        </w:rPr>
        <w:t xml:space="preserve">. הסמיכה אינה רק פעולה משפטית </w:t>
      </w:r>
      <w:r w:rsidR="00E66921">
        <w:rPr>
          <w:rtl/>
        </w:rPr>
        <w:t>המורה על קשר ו</w:t>
      </w:r>
      <w:r w:rsidR="007D19A5">
        <w:rPr>
          <w:rtl/>
        </w:rPr>
        <w:t xml:space="preserve">בעלות אלא פעולה סמלית של </w:t>
      </w:r>
      <w:r w:rsidR="00B94026">
        <w:rPr>
          <w:rtl/>
        </w:rPr>
        <w:t>'</w:t>
      </w:r>
      <w:r w:rsidR="007D19A5">
        <w:rPr>
          <w:rtl/>
        </w:rPr>
        <w:t>העברה</w:t>
      </w:r>
      <w:r w:rsidR="00B94026">
        <w:rPr>
          <w:rtl/>
        </w:rPr>
        <w:t>'</w:t>
      </w:r>
      <w:r w:rsidR="00DE39EC">
        <w:rPr>
          <w:rtl/>
        </w:rPr>
        <w:t>,</w:t>
      </w:r>
      <w:r w:rsidR="00DE7930">
        <w:rPr>
          <w:rtl/>
        </w:rPr>
        <w:t xml:space="preserve"> של </w:t>
      </w:r>
      <w:r w:rsidR="007D19A5">
        <w:rPr>
          <w:rtl/>
        </w:rPr>
        <w:t>מיזוג זהויות</w:t>
      </w:r>
      <w:r w:rsidR="007F3E9A">
        <w:rPr>
          <w:rtl/>
        </w:rPr>
        <w:t>.</w:t>
      </w:r>
      <w:r w:rsidR="007D19A5">
        <w:rPr>
          <w:rtl/>
        </w:rPr>
        <w:t xml:space="preserve"> </w:t>
      </w:r>
      <w:r w:rsidR="005C7857">
        <w:rPr>
          <w:rtl/>
        </w:rPr>
        <w:t>ו</w:t>
      </w:r>
      <w:r w:rsidR="00874296">
        <w:rPr>
          <w:rtl/>
        </w:rPr>
        <w:t>מיזוג ז</w:t>
      </w:r>
      <w:r w:rsidR="007F3E9A">
        <w:rPr>
          <w:rtl/>
        </w:rPr>
        <w:t>ה</w:t>
      </w:r>
      <w:r w:rsidR="00874296">
        <w:rPr>
          <w:rtl/>
        </w:rPr>
        <w:t>, שהוא חלק בלתי-</w:t>
      </w:r>
      <w:r w:rsidR="007D19A5">
        <w:rPr>
          <w:rtl/>
        </w:rPr>
        <w:t xml:space="preserve">נפרד </w:t>
      </w:r>
      <w:r w:rsidR="00E440CB">
        <w:rPr>
          <w:rtl/>
        </w:rPr>
        <w:t>מן</w:t>
      </w:r>
      <w:r w:rsidR="007D19A5">
        <w:rPr>
          <w:rtl/>
        </w:rPr>
        <w:t xml:space="preserve"> הסמיכה, הוא </w:t>
      </w:r>
      <w:r w:rsidR="00E440CB">
        <w:rPr>
          <w:rtl/>
        </w:rPr>
        <w:t>ה</w:t>
      </w:r>
      <w:r w:rsidR="007D19A5">
        <w:rPr>
          <w:rtl/>
        </w:rPr>
        <w:t xml:space="preserve">מעניק </w:t>
      </w:r>
      <w:r w:rsidR="005C7857">
        <w:rPr>
          <w:rtl/>
        </w:rPr>
        <w:t xml:space="preserve">את הבסיס הרעיוני </w:t>
      </w:r>
      <w:r w:rsidR="007D19A5">
        <w:rPr>
          <w:rtl/>
        </w:rPr>
        <w:t xml:space="preserve">לפעולה </w:t>
      </w:r>
      <w:r w:rsidR="005C7857">
        <w:rPr>
          <w:rtl/>
        </w:rPr>
        <w:t>המשפטית הפורמלית</w:t>
      </w:r>
      <w:r w:rsidR="003B126E">
        <w:rPr>
          <w:rtl/>
        </w:rPr>
        <w:t>:</w:t>
      </w:r>
      <w:r w:rsidR="007D19A5">
        <w:rPr>
          <w:rtl/>
        </w:rPr>
        <w:t xml:space="preserve"> </w:t>
      </w:r>
      <w:r w:rsidR="003B126E">
        <w:rPr>
          <w:rtl/>
        </w:rPr>
        <w:t>ב</w:t>
      </w:r>
      <w:r w:rsidR="00C34C2C">
        <w:rPr>
          <w:rtl/>
        </w:rPr>
        <w:t>העביר</w:t>
      </w:r>
      <w:r w:rsidR="003B126E">
        <w:rPr>
          <w:rtl/>
        </w:rPr>
        <w:t>ו</w:t>
      </w:r>
      <w:r w:rsidR="00C34C2C">
        <w:rPr>
          <w:rtl/>
        </w:rPr>
        <w:t xml:space="preserve"> ל</w:t>
      </w:r>
      <w:r w:rsidR="003B126E">
        <w:rPr>
          <w:rtl/>
        </w:rPr>
        <w:t>יהושע חלק מעצמותו</w:t>
      </w:r>
      <w:r w:rsidR="00C34C2C">
        <w:rPr>
          <w:rtl/>
        </w:rPr>
        <w:t xml:space="preserve"> הפך </w:t>
      </w:r>
      <w:r w:rsidR="003B126E">
        <w:rPr>
          <w:rtl/>
        </w:rPr>
        <w:t xml:space="preserve">משה את יהושע </w:t>
      </w:r>
      <w:r w:rsidR="00C34C2C">
        <w:rPr>
          <w:rtl/>
        </w:rPr>
        <w:t>ל</w:t>
      </w:r>
      <w:r w:rsidR="003B126E">
        <w:rPr>
          <w:rtl/>
        </w:rPr>
        <w:t xml:space="preserve">היות </w:t>
      </w:r>
      <w:r w:rsidR="003766B1">
        <w:rPr>
          <w:rtl/>
        </w:rPr>
        <w:t>'</w:t>
      </w:r>
      <w:r w:rsidR="00C34C2C">
        <w:rPr>
          <w:rtl/>
        </w:rPr>
        <w:t>של</w:t>
      </w:r>
      <w:r w:rsidR="003B126E">
        <w:rPr>
          <w:rtl/>
        </w:rPr>
        <w:t>ו</w:t>
      </w:r>
      <w:r w:rsidR="003766B1">
        <w:rPr>
          <w:rtl/>
        </w:rPr>
        <w:t>'</w:t>
      </w:r>
      <w:r w:rsidR="007D19A5">
        <w:rPr>
          <w:rtl/>
        </w:rPr>
        <w:t xml:space="preserve"> </w:t>
      </w:r>
      <w:r w:rsidR="00296829">
        <w:rPr>
          <w:rtl/>
        </w:rPr>
        <w:t xml:space="preserve">– </w:t>
      </w:r>
      <w:r w:rsidR="00C34C2C">
        <w:rPr>
          <w:rtl/>
        </w:rPr>
        <w:t>יורש</w:t>
      </w:r>
      <w:r w:rsidR="00296829" w:rsidRPr="00296829">
        <w:rPr>
          <w:rStyle w:val="af3"/>
          <w:sz w:val="18"/>
          <w:rtl/>
        </w:rPr>
        <w:t>ו</w:t>
      </w:r>
      <w:r w:rsidR="00296829">
        <w:rPr>
          <w:rStyle w:val="af3"/>
          <w:sz w:val="18"/>
          <w:rtl/>
        </w:rPr>
        <w:t>ֹ</w:t>
      </w:r>
      <w:r w:rsidR="00296829">
        <w:rPr>
          <w:rtl/>
        </w:rPr>
        <w:t xml:space="preserve"> </w:t>
      </w:r>
      <w:r w:rsidR="00C34C2C">
        <w:rPr>
          <w:rtl/>
        </w:rPr>
        <w:t>המיועד. בדומה</w:t>
      </w:r>
      <w:r w:rsidR="00542234">
        <w:rPr>
          <w:rtl/>
        </w:rPr>
        <w:t xml:space="preserve"> לכך</w:t>
      </w:r>
      <w:r w:rsidR="00C34C2C">
        <w:rPr>
          <w:rtl/>
        </w:rPr>
        <w:t>, כיוון ש</w:t>
      </w:r>
      <w:r w:rsidR="00955A6B">
        <w:rPr>
          <w:rtl/>
        </w:rPr>
        <w:t xml:space="preserve">העביר המקריב </w:t>
      </w:r>
      <w:r w:rsidR="00C34C2C">
        <w:rPr>
          <w:rtl/>
        </w:rPr>
        <w:t xml:space="preserve">חלק מעצמותו אל הקרבן, </w:t>
      </w:r>
      <w:r w:rsidR="00955A6B">
        <w:rPr>
          <w:rtl/>
        </w:rPr>
        <w:t xml:space="preserve">הפך </w:t>
      </w:r>
      <w:r w:rsidR="00C34C2C">
        <w:rPr>
          <w:rtl/>
        </w:rPr>
        <w:t xml:space="preserve">הקרבן להיות </w:t>
      </w:r>
      <w:r w:rsidR="00323886">
        <w:rPr>
          <w:rtl/>
        </w:rPr>
        <w:t>'</w:t>
      </w:r>
      <w:r w:rsidR="00C34C2C">
        <w:rPr>
          <w:rtl/>
        </w:rPr>
        <w:t>של</w:t>
      </w:r>
      <w:r w:rsidR="00955A6B">
        <w:rPr>
          <w:rtl/>
        </w:rPr>
        <w:t>'</w:t>
      </w:r>
      <w:r w:rsidR="00C34C2C">
        <w:rPr>
          <w:rtl/>
        </w:rPr>
        <w:t xml:space="preserve"> המביא אותו, ו</w:t>
      </w:r>
      <w:r w:rsidR="007D6D1A">
        <w:rPr>
          <w:rtl/>
        </w:rPr>
        <w:t xml:space="preserve">מעתה </w:t>
      </w:r>
      <w:r w:rsidR="001F2D94">
        <w:rPr>
          <w:rtl/>
        </w:rPr>
        <w:t>יכול</w:t>
      </w:r>
      <w:r w:rsidR="00C34C2C">
        <w:rPr>
          <w:rtl/>
        </w:rPr>
        <w:t xml:space="preserve"> </w:t>
      </w:r>
      <w:r w:rsidR="007D6D1A">
        <w:rPr>
          <w:rtl/>
        </w:rPr>
        <w:t xml:space="preserve">הוא </w:t>
      </w:r>
      <w:r w:rsidR="00C34C2C">
        <w:rPr>
          <w:rtl/>
        </w:rPr>
        <w:t>לכפר עליו.</w:t>
      </w:r>
    </w:p>
    <w:p w:rsidR="00C34C2C" w:rsidRDefault="0028313C" w:rsidP="00060D5C">
      <w:pPr>
        <w:rPr>
          <w:rtl/>
        </w:rPr>
      </w:pPr>
      <w:r>
        <w:rPr>
          <w:rtl/>
        </w:rPr>
        <w:t xml:space="preserve">אם התפיסה של העברת </w:t>
      </w:r>
      <w:r w:rsidR="00C34C2C">
        <w:rPr>
          <w:rtl/>
        </w:rPr>
        <w:t>זהות ומיזוג</w:t>
      </w:r>
      <w:r>
        <w:rPr>
          <w:rtl/>
        </w:rPr>
        <w:t>ה</w:t>
      </w:r>
      <w:r w:rsidR="00C34C2C">
        <w:rPr>
          <w:rtl/>
        </w:rPr>
        <w:t xml:space="preserve"> כהסבר לקרבנות נראית במבט ראשון מתמיהה, </w:t>
      </w:r>
      <w:r>
        <w:rPr>
          <w:rtl/>
        </w:rPr>
        <w:t xml:space="preserve">אין לנו אלא לפנות </w:t>
      </w:r>
      <w:r w:rsidR="00C34C2C">
        <w:rPr>
          <w:rtl/>
        </w:rPr>
        <w:t xml:space="preserve">לעקדת יצחק, האבטיפוס </w:t>
      </w:r>
      <w:r w:rsidR="00361EF3">
        <w:rPr>
          <w:rtl/>
        </w:rPr>
        <w:t>ש</w:t>
      </w:r>
      <w:r w:rsidR="00C34C2C">
        <w:rPr>
          <w:rtl/>
        </w:rPr>
        <w:t>ל תפיסת הקרבנות בתורה. ה' ציווה את אברהם לה</w:t>
      </w:r>
      <w:r w:rsidR="00361EF3">
        <w:rPr>
          <w:rtl/>
        </w:rPr>
        <w:t>עלות לעולה</w:t>
      </w:r>
      <w:r w:rsidR="00C34C2C">
        <w:rPr>
          <w:rtl/>
        </w:rPr>
        <w:t xml:space="preserve"> "אֶת בִּנְךָ אֶת </w:t>
      </w:r>
      <w:r w:rsidR="00C34C2C" w:rsidRPr="00C34C2C">
        <w:rPr>
          <w:rtl/>
        </w:rPr>
        <w:t>יְחִידְךָ אֲשֶׁר</w:t>
      </w:r>
      <w:r w:rsidR="00C34C2C">
        <w:rPr>
          <w:rtl/>
        </w:rPr>
        <w:t xml:space="preserve"> </w:t>
      </w:r>
      <w:r w:rsidR="00C34C2C" w:rsidRPr="00C34C2C">
        <w:rPr>
          <w:rtl/>
        </w:rPr>
        <w:t>אָהַבְתָּ</w:t>
      </w:r>
      <w:r w:rsidR="00C34C2C">
        <w:rPr>
          <w:rtl/>
        </w:rPr>
        <w:t xml:space="preserve">" </w:t>
      </w:r>
      <w:r w:rsidR="00C34C2C" w:rsidRPr="006C6F7A">
        <w:rPr>
          <w:sz w:val="16"/>
          <w:szCs w:val="16"/>
          <w:rtl/>
        </w:rPr>
        <w:t>(בראשית כ"ב, ב)</w:t>
      </w:r>
      <w:r w:rsidR="00C34C2C">
        <w:rPr>
          <w:rtl/>
        </w:rPr>
        <w:t xml:space="preserve">. אברהם </w:t>
      </w:r>
      <w:r w:rsidR="00060D5C">
        <w:rPr>
          <w:rtl/>
        </w:rPr>
        <w:t xml:space="preserve">נצטווה </w:t>
      </w:r>
      <w:r w:rsidR="00C34C2C">
        <w:rPr>
          <w:rtl/>
        </w:rPr>
        <w:t xml:space="preserve">להקריב </w:t>
      </w:r>
      <w:r w:rsidR="00060D5C">
        <w:rPr>
          <w:rtl/>
        </w:rPr>
        <w:t>את מה שהיה יקר לו יותר מעצמו:</w:t>
      </w:r>
      <w:r w:rsidR="00C34C2C">
        <w:rPr>
          <w:rtl/>
        </w:rPr>
        <w:t xml:space="preserve"> היה עליו להקריב את בנו, ו</w:t>
      </w:r>
      <w:r w:rsidR="00060D5C">
        <w:rPr>
          <w:rtl/>
        </w:rPr>
        <w:t>עמו</w:t>
      </w:r>
      <w:r w:rsidR="00C34C2C">
        <w:rPr>
          <w:rtl/>
        </w:rPr>
        <w:t xml:space="preserve"> את כל החזון על עתידו הלאומי. אברהם ויצחק </w:t>
      </w:r>
      <w:r w:rsidR="00060D5C">
        <w:rPr>
          <w:rtl/>
        </w:rPr>
        <w:t xml:space="preserve">גם יחד </w:t>
      </w:r>
      <w:r w:rsidR="00C34C2C">
        <w:rPr>
          <w:rtl/>
        </w:rPr>
        <w:t xml:space="preserve">נדרשו להעלות </w:t>
      </w:r>
      <w:r w:rsidR="00060D5C">
        <w:rPr>
          <w:rtl/>
        </w:rPr>
        <w:t>ל</w:t>
      </w:r>
      <w:r w:rsidR="00C34C2C">
        <w:rPr>
          <w:rtl/>
        </w:rPr>
        <w:t>קרבן את עצמו</w:t>
      </w:r>
      <w:r w:rsidR="001F2D94">
        <w:rPr>
          <w:rtl/>
        </w:rPr>
        <w:t>ּ</w:t>
      </w:r>
      <w:r w:rsidR="00C34C2C">
        <w:rPr>
          <w:rtl/>
        </w:rPr>
        <w:t>תם.</w:t>
      </w:r>
    </w:p>
    <w:p w:rsidR="00A35E4C" w:rsidRDefault="00A35E4C" w:rsidP="00D157A7">
      <w:pPr>
        <w:rPr>
          <w:rtl/>
        </w:rPr>
      </w:pPr>
      <w:r>
        <w:rPr>
          <w:rtl/>
        </w:rPr>
        <w:t xml:space="preserve">כמובן, </w:t>
      </w:r>
      <w:r w:rsidR="00060D5C">
        <w:rPr>
          <w:rtl/>
        </w:rPr>
        <w:t>ה</w:t>
      </w:r>
      <w:r>
        <w:rPr>
          <w:rtl/>
        </w:rPr>
        <w:t xml:space="preserve">דבר לא קרה. ברגע האחרון קרא מלאך ה' </w:t>
      </w:r>
      <w:r w:rsidR="00060D5C">
        <w:rPr>
          <w:rtl/>
        </w:rPr>
        <w:t xml:space="preserve">אל אברהם </w:t>
      </w:r>
      <w:r>
        <w:rPr>
          <w:rtl/>
        </w:rPr>
        <w:t>מן השמים והציל את יצחק</w:t>
      </w:r>
      <w:r w:rsidR="001952F0">
        <w:rPr>
          <w:rtl/>
        </w:rPr>
        <w:t>,</w:t>
      </w:r>
      <w:r>
        <w:rPr>
          <w:rtl/>
        </w:rPr>
        <w:t xml:space="preserve"> </w:t>
      </w:r>
      <w:r w:rsidR="001952F0">
        <w:rPr>
          <w:rtl/>
        </w:rPr>
        <w:t xml:space="preserve">כמו גם </w:t>
      </w:r>
      <w:r>
        <w:rPr>
          <w:rtl/>
        </w:rPr>
        <w:t xml:space="preserve">את אברהם עצמו. </w:t>
      </w:r>
      <w:r w:rsidR="001952F0">
        <w:rPr>
          <w:rtl/>
        </w:rPr>
        <w:t>ו</w:t>
      </w:r>
      <w:r>
        <w:rPr>
          <w:rtl/>
        </w:rPr>
        <w:t>אולם</w:t>
      </w:r>
      <w:r w:rsidR="001952F0">
        <w:rPr>
          <w:rtl/>
        </w:rPr>
        <w:t>, סיפור העקדה איננו מסתיים כאן.</w:t>
      </w:r>
      <w:r>
        <w:rPr>
          <w:rtl/>
        </w:rPr>
        <w:t xml:space="preserve"> אברהם נושא את עיניו ורואה איל נאחז בסבך, </w:t>
      </w:r>
      <w:r w:rsidR="001952F0">
        <w:rPr>
          <w:rtl/>
        </w:rPr>
        <w:t xml:space="preserve">והוא מעלהו </w:t>
      </w:r>
      <w:r>
        <w:rPr>
          <w:rtl/>
        </w:rPr>
        <w:t>"</w:t>
      </w:r>
      <w:r w:rsidRPr="00A35E4C">
        <w:rPr>
          <w:rtl/>
        </w:rPr>
        <w:t>לְעֹלָה תַּחַת בְּנוֹ</w:t>
      </w:r>
      <w:r>
        <w:rPr>
          <w:rtl/>
        </w:rPr>
        <w:t xml:space="preserve">" </w:t>
      </w:r>
      <w:r w:rsidRPr="00487628">
        <w:rPr>
          <w:sz w:val="16"/>
          <w:szCs w:val="16"/>
          <w:rtl/>
        </w:rPr>
        <w:t>(</w:t>
      </w:r>
      <w:r w:rsidR="006C6F7A">
        <w:rPr>
          <w:sz w:val="16"/>
          <w:szCs w:val="16"/>
          <w:rtl/>
        </w:rPr>
        <w:t>שם</w:t>
      </w:r>
      <w:r w:rsidRPr="00487628">
        <w:rPr>
          <w:sz w:val="16"/>
          <w:szCs w:val="16"/>
          <w:rtl/>
        </w:rPr>
        <w:t>, יג)</w:t>
      </w:r>
      <w:r>
        <w:rPr>
          <w:rtl/>
        </w:rPr>
        <w:t>.</w:t>
      </w:r>
      <w:r w:rsidR="001952F0">
        <w:rPr>
          <w:rtl/>
        </w:rPr>
        <w:t xml:space="preserve"> אף </w:t>
      </w:r>
      <w:r>
        <w:rPr>
          <w:rtl/>
        </w:rPr>
        <w:t xml:space="preserve">שצו ה' בוטל, </w:t>
      </w:r>
      <w:r w:rsidR="00803F3F">
        <w:rPr>
          <w:rtl/>
        </w:rPr>
        <w:t>ח</w:t>
      </w:r>
      <w:r>
        <w:rPr>
          <w:rtl/>
        </w:rPr>
        <w:t>ש אברהם צורך לק</w:t>
      </w:r>
      <w:r w:rsidR="00D157A7">
        <w:rPr>
          <w:rtl/>
        </w:rPr>
        <w:t>יים בדרך כלשהי את הציווי המקורי,</w:t>
      </w:r>
      <w:r>
        <w:rPr>
          <w:rtl/>
        </w:rPr>
        <w:t xml:space="preserve"> הוא מעלה את האיל "תחת בנו</w:t>
      </w:r>
      <w:r w:rsidR="00D157A7">
        <w:rPr>
          <w:rtl/>
        </w:rPr>
        <w:t>"</w:t>
      </w:r>
      <w:r>
        <w:rPr>
          <w:rtl/>
        </w:rPr>
        <w:t xml:space="preserve"> </w:t>
      </w:r>
      <w:r w:rsidR="00D157A7">
        <w:rPr>
          <w:rtl/>
        </w:rPr>
        <w:t xml:space="preserve">– </w:t>
      </w:r>
      <w:r>
        <w:rPr>
          <w:rtl/>
        </w:rPr>
        <w:t>כתחליף</w:t>
      </w:r>
      <w:r w:rsidR="00D157A7">
        <w:rPr>
          <w:rtl/>
        </w:rPr>
        <w:t xml:space="preserve"> </w:t>
      </w:r>
      <w:r>
        <w:rPr>
          <w:rtl/>
        </w:rPr>
        <w:t xml:space="preserve">לבנו. רש"י </w:t>
      </w:r>
      <w:r w:rsidR="004E6ABA" w:rsidRPr="004E6ABA">
        <w:rPr>
          <w:sz w:val="16"/>
          <w:szCs w:val="16"/>
          <w:rtl/>
        </w:rPr>
        <w:t>(שם)</w:t>
      </w:r>
      <w:r w:rsidR="004E6ABA">
        <w:rPr>
          <w:rtl/>
        </w:rPr>
        <w:t xml:space="preserve"> </w:t>
      </w:r>
      <w:r>
        <w:rPr>
          <w:rtl/>
        </w:rPr>
        <w:t>ניסח דבר זה במ</w:t>
      </w:r>
      <w:r w:rsidR="006D3D9D">
        <w:rPr>
          <w:rtl/>
        </w:rPr>
        <w:t>י</w:t>
      </w:r>
      <w:r>
        <w:rPr>
          <w:rtl/>
        </w:rPr>
        <w:t>לים מזעזעות:</w:t>
      </w:r>
    </w:p>
    <w:p w:rsidR="00A35E4C" w:rsidRPr="00A35E4C" w:rsidRDefault="00A35E4C" w:rsidP="004E6ABA">
      <w:pPr>
        <w:pStyle w:val="af6"/>
        <w:rPr>
          <w:rtl/>
        </w:rPr>
      </w:pPr>
      <w:r w:rsidRPr="00A35E4C">
        <w:rPr>
          <w:rtl/>
        </w:rPr>
        <w:lastRenderedPageBreak/>
        <w:t xml:space="preserve">מהו </w:t>
      </w:r>
      <w:r w:rsidR="005C3053">
        <w:rPr>
          <w:rtl/>
        </w:rPr>
        <w:t>'</w:t>
      </w:r>
      <w:r w:rsidRPr="00A35E4C">
        <w:rPr>
          <w:rtl/>
        </w:rPr>
        <w:t>תחת בנו</w:t>
      </w:r>
      <w:r w:rsidR="005C3053">
        <w:rPr>
          <w:rtl/>
        </w:rPr>
        <w:t>'?</w:t>
      </w:r>
      <w:r w:rsidRPr="00A35E4C">
        <w:rPr>
          <w:rtl/>
        </w:rPr>
        <w:t xml:space="preserve"> על כל עבודה שעשה ממנו היה מתפלל ואומר </w:t>
      </w:r>
      <w:r>
        <w:rPr>
          <w:rtl/>
        </w:rPr>
        <w:t>'</w:t>
      </w:r>
      <w:r w:rsidRPr="00A35E4C">
        <w:rPr>
          <w:rtl/>
        </w:rPr>
        <w:t>יהי רצון שתהא זו כא</w:t>
      </w:r>
      <w:r>
        <w:rPr>
          <w:rtl/>
        </w:rPr>
        <w:t>ִ</w:t>
      </w:r>
      <w:r w:rsidRPr="00A35E4C">
        <w:rPr>
          <w:rtl/>
        </w:rPr>
        <w:t>לו היא עשויה בבני</w:t>
      </w:r>
      <w:r>
        <w:rPr>
          <w:rtl/>
        </w:rPr>
        <w:t>'</w:t>
      </w:r>
      <w:r w:rsidRPr="00A35E4C">
        <w:rPr>
          <w:rtl/>
        </w:rPr>
        <w:t xml:space="preserve">, </w:t>
      </w:r>
      <w:r>
        <w:rPr>
          <w:rtl/>
        </w:rPr>
        <w:t>'</w:t>
      </w:r>
      <w:r w:rsidRPr="00A35E4C">
        <w:rPr>
          <w:rtl/>
        </w:rPr>
        <w:t>כא</w:t>
      </w:r>
      <w:r>
        <w:rPr>
          <w:rtl/>
        </w:rPr>
        <w:t>ִ</w:t>
      </w:r>
      <w:r w:rsidRPr="00A35E4C">
        <w:rPr>
          <w:rtl/>
        </w:rPr>
        <w:t>לו בני שחוט</w:t>
      </w:r>
      <w:r>
        <w:rPr>
          <w:rtl/>
        </w:rPr>
        <w:t>'</w:t>
      </w:r>
      <w:r w:rsidRPr="00A35E4C">
        <w:rPr>
          <w:rtl/>
        </w:rPr>
        <w:t xml:space="preserve">, </w:t>
      </w:r>
      <w:r>
        <w:rPr>
          <w:rtl/>
        </w:rPr>
        <w:t>'</w:t>
      </w:r>
      <w:r w:rsidRPr="00A35E4C">
        <w:rPr>
          <w:rtl/>
        </w:rPr>
        <w:t>כא</w:t>
      </w:r>
      <w:r>
        <w:rPr>
          <w:rtl/>
        </w:rPr>
        <w:t>ִ</w:t>
      </w:r>
      <w:r w:rsidRPr="00A35E4C">
        <w:rPr>
          <w:rtl/>
        </w:rPr>
        <w:t>לו דמו זרוק</w:t>
      </w:r>
      <w:r>
        <w:rPr>
          <w:rtl/>
        </w:rPr>
        <w:t>'...</w:t>
      </w:r>
    </w:p>
    <w:p w:rsidR="00585F6B" w:rsidRDefault="00A35E4C" w:rsidP="00E0503E">
      <w:pPr>
        <w:rPr>
          <w:rtl/>
        </w:rPr>
      </w:pPr>
      <w:r>
        <w:rPr>
          <w:rtl/>
        </w:rPr>
        <w:t>להבנתו של אברהם</w:t>
      </w:r>
      <w:r w:rsidR="002A60D6">
        <w:rPr>
          <w:rtl/>
        </w:rPr>
        <w:t>,</w:t>
      </w:r>
      <w:r>
        <w:rPr>
          <w:rtl/>
        </w:rPr>
        <w:t xml:space="preserve"> </w:t>
      </w:r>
      <w:r w:rsidR="00E02FEB">
        <w:rPr>
          <w:rtl/>
        </w:rPr>
        <w:t xml:space="preserve">אידאל </w:t>
      </w:r>
      <w:r w:rsidR="002A60D6">
        <w:rPr>
          <w:rtl/>
        </w:rPr>
        <w:t>ה</w:t>
      </w:r>
      <w:r>
        <w:rPr>
          <w:rtl/>
        </w:rPr>
        <w:t xml:space="preserve">הקרבה </w:t>
      </w:r>
      <w:r w:rsidR="002A60D6">
        <w:rPr>
          <w:rtl/>
        </w:rPr>
        <w:t>ה</w:t>
      </w:r>
      <w:r>
        <w:rPr>
          <w:rtl/>
        </w:rPr>
        <w:t xml:space="preserve">עצמית </w:t>
      </w:r>
      <w:r w:rsidR="00E02FEB">
        <w:rPr>
          <w:rtl/>
        </w:rPr>
        <w:t xml:space="preserve">חייב </w:t>
      </w:r>
      <w:r w:rsidR="002A60D6">
        <w:rPr>
          <w:rtl/>
        </w:rPr>
        <w:t>להתממש</w:t>
      </w:r>
      <w:r>
        <w:rPr>
          <w:rtl/>
        </w:rPr>
        <w:t>, ולו באופן סמלי.</w:t>
      </w:r>
    </w:p>
    <w:p w:rsidR="00A35E4C" w:rsidRDefault="009655E5" w:rsidP="003C75C0">
      <w:pPr>
        <w:rPr>
          <w:rtl/>
        </w:rPr>
      </w:pPr>
      <w:r>
        <w:rPr>
          <w:rtl/>
        </w:rPr>
        <w:t xml:space="preserve">אברהם קורא את שם המקום "ה' </w:t>
      </w:r>
      <w:r w:rsidRPr="009655E5">
        <w:rPr>
          <w:rtl/>
        </w:rPr>
        <w:t>יִרְאֶה</w:t>
      </w:r>
      <w:r>
        <w:rPr>
          <w:rtl/>
        </w:rPr>
        <w:t xml:space="preserve">", על פי </w:t>
      </w:r>
      <w:r w:rsidR="007D2ED7">
        <w:rPr>
          <w:rtl/>
        </w:rPr>
        <w:t xml:space="preserve">מה </w:t>
      </w:r>
      <w:r>
        <w:rPr>
          <w:rtl/>
        </w:rPr>
        <w:t xml:space="preserve">שאמר </w:t>
      </w:r>
      <w:r w:rsidR="007D2ED7">
        <w:rPr>
          <w:rtl/>
        </w:rPr>
        <w:t xml:space="preserve">קודם לכן </w:t>
      </w:r>
      <w:r>
        <w:rPr>
          <w:rtl/>
        </w:rPr>
        <w:t>ליצחק: "אֱ</w:t>
      </w:r>
      <w:r w:rsidR="00E02FEB">
        <w:rPr>
          <w:rtl/>
        </w:rPr>
        <w:noBreakHyphen/>
      </w:r>
      <w:r>
        <w:rPr>
          <w:rtl/>
        </w:rPr>
        <w:t>לֹ</w:t>
      </w:r>
      <w:r w:rsidR="00E02FEB">
        <w:rPr>
          <w:rtl/>
        </w:rPr>
        <w:t>ה</w:t>
      </w:r>
      <w:r>
        <w:rPr>
          <w:rtl/>
        </w:rPr>
        <w:t xml:space="preserve">ִים יִרְאֶה </w:t>
      </w:r>
      <w:r w:rsidRPr="009655E5">
        <w:rPr>
          <w:rtl/>
        </w:rPr>
        <w:t>לּוֹ הַשֶּׂה לְעֹלָה, בְּנִי</w:t>
      </w:r>
      <w:r>
        <w:rPr>
          <w:rtl/>
        </w:rPr>
        <w:t xml:space="preserve">" </w:t>
      </w:r>
      <w:r w:rsidRPr="00E02FEB">
        <w:rPr>
          <w:sz w:val="16"/>
          <w:szCs w:val="16"/>
          <w:rtl/>
        </w:rPr>
        <w:t>(כ"ב, ח)</w:t>
      </w:r>
      <w:r>
        <w:rPr>
          <w:rtl/>
        </w:rPr>
        <w:t>. אברהם מפרש את התגלות</w:t>
      </w:r>
      <w:r w:rsidR="006E4B7E">
        <w:rPr>
          <w:rtl/>
        </w:rPr>
        <w:t>ם</w:t>
      </w:r>
      <w:r>
        <w:rPr>
          <w:rtl/>
        </w:rPr>
        <w:t xml:space="preserve"> הפתאומית של המלאך ו</w:t>
      </w:r>
      <w:r w:rsidR="006E4B7E">
        <w:rPr>
          <w:rtl/>
        </w:rPr>
        <w:t>של</w:t>
      </w:r>
      <w:r>
        <w:rPr>
          <w:rtl/>
        </w:rPr>
        <w:t xml:space="preserve"> האיל כפעולה של השגחה א</w:t>
      </w:r>
      <w:r w:rsidR="00E87D7A">
        <w:rPr>
          <w:rtl/>
        </w:rPr>
        <w:noBreakHyphen/>
      </w:r>
      <w:r>
        <w:rPr>
          <w:rtl/>
        </w:rPr>
        <w:t>לו</w:t>
      </w:r>
      <w:r w:rsidR="00E87D7A">
        <w:rPr>
          <w:rtl/>
        </w:rPr>
        <w:t>ה</w:t>
      </w:r>
      <w:r>
        <w:rPr>
          <w:rtl/>
        </w:rPr>
        <w:t xml:space="preserve">ית, </w:t>
      </w:r>
      <w:r w:rsidR="00E027FB">
        <w:rPr>
          <w:rtl/>
        </w:rPr>
        <w:t>כ</w:t>
      </w:r>
      <w:r>
        <w:rPr>
          <w:rtl/>
        </w:rPr>
        <w:t>מעשה חסד א</w:t>
      </w:r>
      <w:r w:rsidR="00E87D7A">
        <w:rPr>
          <w:rtl/>
        </w:rPr>
        <w:noBreakHyphen/>
      </w:r>
      <w:r>
        <w:rPr>
          <w:rtl/>
        </w:rPr>
        <w:t>לו</w:t>
      </w:r>
      <w:r w:rsidR="00E87D7A">
        <w:rPr>
          <w:rtl/>
        </w:rPr>
        <w:t>ה</w:t>
      </w:r>
      <w:r>
        <w:rPr>
          <w:rtl/>
        </w:rPr>
        <w:t>י המאפשר</w:t>
      </w:r>
      <w:r w:rsidR="00C5737A">
        <w:rPr>
          <w:rtl/>
        </w:rPr>
        <w:t xml:space="preserve"> לו להקריב את האיל במקום בנו, וקובע את שם המקום כזכר לרשות שניתנה לו להחליף ביניהם. מבחינתו של אברהם</w:t>
      </w:r>
      <w:r w:rsidR="00AC7A31">
        <w:rPr>
          <w:rtl/>
        </w:rPr>
        <w:t>,</w:t>
      </w:r>
      <w:r w:rsidR="00C5737A">
        <w:rPr>
          <w:rtl/>
        </w:rPr>
        <w:t xml:space="preserve"> עקדת יצחק איננה מבחן לאמונתו או לאומץ שלו, אלא הנחלת המסר של </w:t>
      </w:r>
      <w:r w:rsidR="003C75C0">
        <w:rPr>
          <w:rtl/>
        </w:rPr>
        <w:t xml:space="preserve">המסירות </w:t>
      </w:r>
      <w:r w:rsidR="00C5737A">
        <w:rPr>
          <w:rtl/>
        </w:rPr>
        <w:t>העצמית המוחלטת לא</w:t>
      </w:r>
      <w:r w:rsidR="00E87D7A">
        <w:rPr>
          <w:rtl/>
        </w:rPr>
        <w:noBreakHyphen/>
      </w:r>
      <w:r w:rsidR="00C5737A">
        <w:rPr>
          <w:rtl/>
        </w:rPr>
        <w:t>לו</w:t>
      </w:r>
      <w:r w:rsidR="00E87D7A">
        <w:rPr>
          <w:rtl/>
        </w:rPr>
        <w:t>ה</w:t>
      </w:r>
      <w:r w:rsidR="00C5737A">
        <w:rPr>
          <w:rtl/>
        </w:rPr>
        <w:t xml:space="preserve">ים, </w:t>
      </w:r>
      <w:r w:rsidR="00665C78">
        <w:rPr>
          <w:rtl/>
        </w:rPr>
        <w:t>נכונותו של האדם ל</w:t>
      </w:r>
      <w:r w:rsidR="00C5737A">
        <w:rPr>
          <w:rtl/>
        </w:rPr>
        <w:t>הקר</w:t>
      </w:r>
      <w:r w:rsidR="00665C78">
        <w:rPr>
          <w:rtl/>
        </w:rPr>
        <w:t>י</w:t>
      </w:r>
      <w:r w:rsidR="00C5737A">
        <w:rPr>
          <w:rtl/>
        </w:rPr>
        <w:t>ב</w:t>
      </w:r>
      <w:r w:rsidR="00665C78">
        <w:rPr>
          <w:rtl/>
        </w:rPr>
        <w:t xml:space="preserve"> את</w:t>
      </w:r>
      <w:r w:rsidR="00C5737A">
        <w:rPr>
          <w:rtl/>
        </w:rPr>
        <w:t xml:space="preserve"> עצמו, וחסדו של הקב"ה</w:t>
      </w:r>
      <w:r w:rsidR="00665C78">
        <w:rPr>
          <w:rtl/>
        </w:rPr>
        <w:t>,</w:t>
      </w:r>
      <w:r w:rsidR="00C5737A">
        <w:rPr>
          <w:rtl/>
        </w:rPr>
        <w:t xml:space="preserve"> המקבל </w:t>
      </w:r>
      <w:r w:rsidR="00665C78">
        <w:rPr>
          <w:rtl/>
        </w:rPr>
        <w:t>תחליף לאדם עצמו.</w:t>
      </w:r>
    </w:p>
    <w:p w:rsidR="00C5737A" w:rsidRDefault="00E13F16" w:rsidP="00CF2DF0">
      <w:pPr>
        <w:rPr>
          <w:rtl/>
        </w:rPr>
      </w:pPr>
      <w:r>
        <w:rPr>
          <w:rtl/>
        </w:rPr>
        <w:t>הקשר בין העקדה לבין תפיסת התורה את עבודת הקרבנות מתחדד ב</w:t>
      </w:r>
      <w:r w:rsidR="00C5737A">
        <w:rPr>
          <w:rtl/>
        </w:rPr>
        <w:t xml:space="preserve">ציווי הראשון </w:t>
      </w:r>
      <w:r>
        <w:rPr>
          <w:rtl/>
        </w:rPr>
        <w:t xml:space="preserve">שניתן </w:t>
      </w:r>
      <w:r w:rsidR="00C5737A">
        <w:rPr>
          <w:rtl/>
        </w:rPr>
        <w:t xml:space="preserve">לבני ישראל ביחס לקרבנות. מיד </w:t>
      </w:r>
      <w:r w:rsidR="00CF2DF0">
        <w:rPr>
          <w:rtl/>
        </w:rPr>
        <w:t>ל</w:t>
      </w:r>
      <w:r w:rsidR="00C5737A">
        <w:rPr>
          <w:rtl/>
        </w:rPr>
        <w:t xml:space="preserve">אחר הציווי לבנות מזבח אדמה ולהעלות עליו את הקרבנות לסוגיהם </w:t>
      </w:r>
      <w:r w:rsidR="00CF2DF0">
        <w:rPr>
          <w:rtl/>
        </w:rPr>
        <w:t>אומרת התורה</w:t>
      </w:r>
      <w:r w:rsidR="00C5737A">
        <w:rPr>
          <w:rtl/>
        </w:rPr>
        <w:t>:</w:t>
      </w:r>
    </w:p>
    <w:p w:rsidR="00CE265D" w:rsidRDefault="00C5737A" w:rsidP="00CE265D">
      <w:pPr>
        <w:pStyle w:val="af6"/>
        <w:spacing w:after="0"/>
        <w:rPr>
          <w:rtl/>
        </w:rPr>
      </w:pPr>
      <w:r>
        <w:rPr>
          <w:rtl/>
        </w:rPr>
        <w:t>בְּכָל הַמָּקוֹם אֲשֶׁר אַזְכִּיר אֶת שְׁמִי</w:t>
      </w:r>
      <w:r w:rsidRPr="00C5737A">
        <w:rPr>
          <w:rtl/>
        </w:rPr>
        <w:t xml:space="preserve"> אָבוֹא אֵלֶיךָ וּבֵרַכְתִּיךָ</w:t>
      </w:r>
    </w:p>
    <w:p w:rsidR="00C5737A" w:rsidRDefault="00C5737A" w:rsidP="00C5737A">
      <w:pPr>
        <w:pStyle w:val="af6"/>
        <w:rPr>
          <w:rtl/>
        </w:rPr>
      </w:pPr>
      <w:r>
        <w:rPr>
          <w:rtl/>
        </w:rPr>
        <w:tab/>
      </w:r>
      <w:r w:rsidRPr="00CE265D">
        <w:rPr>
          <w:sz w:val="16"/>
          <w:szCs w:val="16"/>
          <w:rtl/>
        </w:rPr>
        <w:t>(</w:t>
      </w:r>
      <w:r w:rsidR="00FF36F1">
        <w:rPr>
          <w:sz w:val="16"/>
          <w:szCs w:val="16"/>
          <w:rtl/>
        </w:rPr>
        <w:t xml:space="preserve">שמות </w:t>
      </w:r>
      <w:r w:rsidRPr="00CE265D">
        <w:rPr>
          <w:sz w:val="16"/>
          <w:szCs w:val="16"/>
          <w:rtl/>
        </w:rPr>
        <w:t>כ', כא)</w:t>
      </w:r>
      <w:r w:rsidR="00CE265D">
        <w:rPr>
          <w:rtl/>
        </w:rPr>
        <w:t>.</w:t>
      </w:r>
    </w:p>
    <w:p w:rsidR="00F51395" w:rsidRDefault="00C5737A" w:rsidP="00594AB0">
      <w:pPr>
        <w:rPr>
          <w:rtl/>
        </w:rPr>
      </w:pPr>
      <w:r>
        <w:rPr>
          <w:rtl/>
        </w:rPr>
        <w:t xml:space="preserve">הצירוף של מזבח, קרבנות, "המקום", שם ה' וברכת ה' </w:t>
      </w:r>
      <w:r w:rsidR="002A16E4">
        <w:rPr>
          <w:rtl/>
        </w:rPr>
        <w:t xml:space="preserve">מעלה בתודעתנו </w:t>
      </w:r>
      <w:r w:rsidR="00F51395">
        <w:rPr>
          <w:rtl/>
        </w:rPr>
        <w:t xml:space="preserve">מיד את </w:t>
      </w:r>
      <w:r w:rsidR="002A16E4">
        <w:rPr>
          <w:rtl/>
        </w:rPr>
        <w:t>ה</w:t>
      </w:r>
      <w:r w:rsidR="00F51395">
        <w:rPr>
          <w:rtl/>
        </w:rPr>
        <w:t>עקד</w:t>
      </w:r>
      <w:r w:rsidR="002A16E4">
        <w:rPr>
          <w:rtl/>
        </w:rPr>
        <w:t>ה</w:t>
      </w:r>
      <w:r w:rsidR="00F51395">
        <w:rPr>
          <w:rtl/>
        </w:rPr>
        <w:t>.</w:t>
      </w:r>
      <w:r w:rsidR="002A16E4">
        <w:rPr>
          <w:rtl/>
        </w:rPr>
        <w:t xml:space="preserve"> </w:t>
      </w:r>
      <w:r w:rsidR="00F51395">
        <w:rPr>
          <w:rtl/>
        </w:rPr>
        <w:t>כמו במצ</w:t>
      </w:r>
      <w:r w:rsidR="00551C61">
        <w:rPr>
          <w:rtl/>
        </w:rPr>
        <w:t>וו</w:t>
      </w:r>
      <w:r w:rsidR="00F51395">
        <w:rPr>
          <w:rtl/>
        </w:rPr>
        <w:t xml:space="preserve">ת ההקרבה בספר שמות, גם בעקדה </w:t>
      </w:r>
      <w:r w:rsidR="007C5CC7">
        <w:rPr>
          <w:rtl/>
        </w:rPr>
        <w:t>מ</w:t>
      </w:r>
      <w:r w:rsidR="001F2D94">
        <w:rPr>
          <w:rtl/>
        </w:rPr>
        <w:t xml:space="preserve">צווה </w:t>
      </w:r>
      <w:r w:rsidR="00F51395">
        <w:rPr>
          <w:rtl/>
        </w:rPr>
        <w:t xml:space="preserve">אברהם ללכת אל "המקום" </w:t>
      </w:r>
      <w:r w:rsidR="00E3307D">
        <w:rPr>
          <w:rtl/>
        </w:rPr>
        <w:t xml:space="preserve">העלום ועם זאת </w:t>
      </w:r>
      <w:r w:rsidR="00F51395">
        <w:rPr>
          <w:rtl/>
        </w:rPr>
        <w:t xml:space="preserve">מוגדר </w:t>
      </w:r>
      <w:r w:rsidR="00E3307D">
        <w:rPr>
          <w:rtl/>
        </w:rPr>
        <w:t xml:space="preserve">במידת מה </w:t>
      </w:r>
      <w:r w:rsidR="00F51395" w:rsidRPr="009F5B1A">
        <w:rPr>
          <w:sz w:val="16"/>
          <w:szCs w:val="16"/>
          <w:rtl/>
        </w:rPr>
        <w:t>(ראה בראשית כ"ב, ג-ד, ט, יד)</w:t>
      </w:r>
      <w:r w:rsidR="00E3307D">
        <w:rPr>
          <w:rtl/>
        </w:rPr>
        <w:t>,</w:t>
      </w:r>
      <w:r w:rsidR="00F51395">
        <w:rPr>
          <w:rtl/>
        </w:rPr>
        <w:t xml:space="preserve"> </w:t>
      </w:r>
      <w:r w:rsidR="00140BBC">
        <w:rPr>
          <w:rtl/>
        </w:rPr>
        <w:t>ו</w:t>
      </w:r>
      <w:r w:rsidR="00E3307D">
        <w:rPr>
          <w:rtl/>
        </w:rPr>
        <w:t xml:space="preserve">שם הוא </w:t>
      </w:r>
      <w:r w:rsidR="00F51395">
        <w:rPr>
          <w:rtl/>
        </w:rPr>
        <w:t>בונה מזבח, מעלה עליו קרבן, מזכיר את שם ה' בקראו את המקום על שמו ומ</w:t>
      </w:r>
      <w:r w:rsidR="00A57B40">
        <w:rPr>
          <w:rtl/>
        </w:rPr>
        <w:t xml:space="preserve">תברך על ידו </w:t>
      </w:r>
      <w:r w:rsidR="00F51395" w:rsidRPr="00A57B40">
        <w:rPr>
          <w:sz w:val="16"/>
          <w:szCs w:val="16"/>
          <w:rtl/>
        </w:rPr>
        <w:t>(</w:t>
      </w:r>
      <w:r w:rsidR="00A57B40" w:rsidRPr="00A57B40">
        <w:rPr>
          <w:sz w:val="16"/>
          <w:szCs w:val="16"/>
          <w:rtl/>
        </w:rPr>
        <w:t>שם</w:t>
      </w:r>
      <w:r w:rsidR="00F51395" w:rsidRPr="00A57B40">
        <w:rPr>
          <w:sz w:val="16"/>
          <w:szCs w:val="16"/>
          <w:rtl/>
        </w:rPr>
        <w:t xml:space="preserve">, </w:t>
      </w:r>
      <w:r w:rsidR="00A57B40" w:rsidRPr="00A57B40">
        <w:rPr>
          <w:sz w:val="16"/>
          <w:szCs w:val="16"/>
          <w:rtl/>
        </w:rPr>
        <w:t>ט, יג</w:t>
      </w:r>
      <w:r w:rsidR="00F51395" w:rsidRPr="00A57B40">
        <w:rPr>
          <w:sz w:val="16"/>
          <w:szCs w:val="16"/>
          <w:rtl/>
        </w:rPr>
        <w:t>-יח)</w:t>
      </w:r>
      <w:r w:rsidR="00F51395">
        <w:rPr>
          <w:rtl/>
        </w:rPr>
        <w:t>. אמור מעתה</w:t>
      </w:r>
      <w:r w:rsidR="00A060AE">
        <w:rPr>
          <w:rtl/>
        </w:rPr>
        <w:t>:</w:t>
      </w:r>
      <w:r w:rsidR="00F51395">
        <w:rPr>
          <w:rtl/>
        </w:rPr>
        <w:t xml:space="preserve"> הציווי הראשון להקריב קרבנות </w:t>
      </w:r>
      <w:r w:rsidR="00F76DCE">
        <w:rPr>
          <w:rtl/>
        </w:rPr>
        <w:t>הוא ב</w:t>
      </w:r>
      <w:r w:rsidR="00F51395">
        <w:rPr>
          <w:rtl/>
        </w:rPr>
        <w:t>תבנית העקדה. תפי</w:t>
      </w:r>
      <w:r w:rsidR="00F76DCE">
        <w:rPr>
          <w:rtl/>
        </w:rPr>
        <w:t>ס</w:t>
      </w:r>
      <w:r w:rsidR="00F51395">
        <w:rPr>
          <w:rtl/>
        </w:rPr>
        <w:t>ת הקרבנות של התורה בנויה על האפשרות להחיות חלק מן החוויה הדתית של אברהם: המסע אל "המקום", המזבח, הפעולה הסמלית של הקרבה עצמית</w:t>
      </w:r>
      <w:r w:rsidR="00C27D65">
        <w:rPr>
          <w:rtl/>
        </w:rPr>
        <w:t xml:space="preserve">, שם ה' וברכת ה'. </w:t>
      </w:r>
      <w:r w:rsidR="006D3A5B">
        <w:rPr>
          <w:rtl/>
        </w:rPr>
        <w:t xml:space="preserve">ואכן, </w:t>
      </w:r>
      <w:r w:rsidR="00C27D65">
        <w:rPr>
          <w:rtl/>
        </w:rPr>
        <w:t xml:space="preserve">שלא במפתיע </w:t>
      </w:r>
      <w:r w:rsidR="006206E0">
        <w:rPr>
          <w:rtl/>
        </w:rPr>
        <w:t>קושר הכתוב ב</w:t>
      </w:r>
      <w:r w:rsidR="00C27D65">
        <w:rPr>
          <w:rtl/>
        </w:rPr>
        <w:t xml:space="preserve">דברי הימים </w:t>
      </w:r>
      <w:r w:rsidR="006206E0" w:rsidRPr="006206E0">
        <w:rPr>
          <w:sz w:val="16"/>
          <w:szCs w:val="16"/>
          <w:rtl/>
        </w:rPr>
        <w:t>(דה"</w:t>
      </w:r>
      <w:r w:rsidR="00C27D65" w:rsidRPr="006206E0">
        <w:rPr>
          <w:sz w:val="16"/>
          <w:szCs w:val="16"/>
          <w:rtl/>
        </w:rPr>
        <w:t>ב ג', א</w:t>
      </w:r>
      <w:r w:rsidR="006206E0" w:rsidRPr="006206E0">
        <w:rPr>
          <w:sz w:val="16"/>
          <w:szCs w:val="16"/>
          <w:rtl/>
        </w:rPr>
        <w:t>)</w:t>
      </w:r>
      <w:r w:rsidR="00C27D65">
        <w:rPr>
          <w:rtl/>
        </w:rPr>
        <w:t xml:space="preserve"> </w:t>
      </w:r>
      <w:r w:rsidR="006206E0">
        <w:rPr>
          <w:rtl/>
        </w:rPr>
        <w:t xml:space="preserve">את </w:t>
      </w:r>
      <w:r w:rsidR="00C27D65">
        <w:rPr>
          <w:rtl/>
        </w:rPr>
        <w:t xml:space="preserve">"מקום" העקדה </w:t>
      </w:r>
      <w:r w:rsidR="006206E0">
        <w:rPr>
          <w:rtl/>
        </w:rPr>
        <w:t xml:space="preserve">עם </w:t>
      </w:r>
      <w:r w:rsidR="00C27D65">
        <w:rPr>
          <w:rtl/>
        </w:rPr>
        <w:t>ירושלים</w:t>
      </w:r>
      <w:r w:rsidR="00594AB0">
        <w:rPr>
          <w:rtl/>
        </w:rPr>
        <w:t>,</w:t>
      </w:r>
      <w:r w:rsidR="00C27D65">
        <w:rPr>
          <w:rtl/>
        </w:rPr>
        <w:t xml:space="preserve"> המקום ש</w:t>
      </w:r>
      <w:r w:rsidR="00594AB0">
        <w:rPr>
          <w:rtl/>
        </w:rPr>
        <w:t xml:space="preserve">בו </w:t>
      </w:r>
      <w:r w:rsidR="00C27D65">
        <w:rPr>
          <w:rtl/>
        </w:rPr>
        <w:t>בחר ה' ל</w:t>
      </w:r>
      <w:r w:rsidR="00594AB0">
        <w:rPr>
          <w:rtl/>
        </w:rPr>
        <w:t>מקדש</w:t>
      </w:r>
      <w:r w:rsidR="006206E0">
        <w:rPr>
          <w:rtl/>
        </w:rPr>
        <w:t>ו ול</w:t>
      </w:r>
      <w:r w:rsidR="00594AB0">
        <w:rPr>
          <w:rtl/>
        </w:rPr>
        <w:t>קרבנותי</w:t>
      </w:r>
      <w:r w:rsidR="006206E0">
        <w:rPr>
          <w:rtl/>
        </w:rPr>
        <w:t>ו</w:t>
      </w:r>
      <w:r w:rsidR="00C27D65">
        <w:rPr>
          <w:rtl/>
        </w:rPr>
        <w:t>.</w:t>
      </w:r>
    </w:p>
    <w:p w:rsidR="001A538E" w:rsidRDefault="001A538E" w:rsidP="001D74BA">
      <w:pPr>
        <w:rPr>
          <w:rtl/>
        </w:rPr>
      </w:pPr>
      <w:r>
        <w:rPr>
          <w:rtl/>
        </w:rPr>
        <w:t>מה ל</w:t>
      </w:r>
      <w:r w:rsidR="00594AB0">
        <w:rPr>
          <w:rtl/>
        </w:rPr>
        <w:t xml:space="preserve">כל </w:t>
      </w:r>
      <w:r>
        <w:rPr>
          <w:rtl/>
        </w:rPr>
        <w:t>זה ולניסוחים השונים של דיני הקרבנות בפרשת ויקרא ובפרשת צו או ל</w:t>
      </w:r>
      <w:r w:rsidR="00594AB0">
        <w:rPr>
          <w:rtl/>
        </w:rPr>
        <w:t xml:space="preserve">אבחנה שהצענו לעיל בין הציר </w:t>
      </w:r>
      <w:r>
        <w:rPr>
          <w:rtl/>
        </w:rPr>
        <w:t xml:space="preserve">קרבן-תהליך-ישראל </w:t>
      </w:r>
      <w:r w:rsidR="00594AB0">
        <w:rPr>
          <w:rtl/>
        </w:rPr>
        <w:t xml:space="preserve">לבין הציר </w:t>
      </w:r>
      <w:r>
        <w:rPr>
          <w:rtl/>
        </w:rPr>
        <w:t>תורה-תוצאה-כ</w:t>
      </w:r>
      <w:r w:rsidR="00594AB0">
        <w:rPr>
          <w:rtl/>
        </w:rPr>
        <w:t>ו</w:t>
      </w:r>
      <w:r>
        <w:rPr>
          <w:rtl/>
        </w:rPr>
        <w:t>הנים? ייתכ</w:t>
      </w:r>
      <w:r w:rsidR="001F2D94">
        <w:rPr>
          <w:rtl/>
        </w:rPr>
        <w:t xml:space="preserve">ן שאין קשר. </w:t>
      </w:r>
      <w:r w:rsidR="00594AB0">
        <w:rPr>
          <w:rtl/>
        </w:rPr>
        <w:t>ו</w:t>
      </w:r>
      <w:r w:rsidR="001F2D94">
        <w:rPr>
          <w:rtl/>
        </w:rPr>
        <w:t>אולם</w:t>
      </w:r>
      <w:r w:rsidR="00594AB0">
        <w:rPr>
          <w:rtl/>
        </w:rPr>
        <w:t>,</w:t>
      </w:r>
      <w:r w:rsidR="001F2D94">
        <w:rPr>
          <w:rtl/>
        </w:rPr>
        <w:t xml:space="preserve"> ברצוני לטעון שב</w:t>
      </w:r>
      <w:r>
        <w:rPr>
          <w:rtl/>
        </w:rPr>
        <w:t>התמקדות</w:t>
      </w:r>
      <w:r w:rsidR="001F2D94">
        <w:rPr>
          <w:rtl/>
        </w:rPr>
        <w:t>ה</w:t>
      </w:r>
      <w:r>
        <w:rPr>
          <w:rtl/>
        </w:rPr>
        <w:t xml:space="preserve"> ב"קרבן", באדם מישראל ובתהליך ההקרבה משדרת פרשת ויקרא מסר ברור. </w:t>
      </w:r>
      <w:r w:rsidR="00880D76">
        <w:rPr>
          <w:rtl/>
        </w:rPr>
        <w:t>אין זה מקרה ש</w:t>
      </w:r>
      <w:r>
        <w:rPr>
          <w:rtl/>
        </w:rPr>
        <w:t xml:space="preserve">השורש קר"ב, שממנו המילה קרבן, הוא גם השורש של </w:t>
      </w:r>
      <w:r w:rsidR="00880D76">
        <w:rPr>
          <w:rtl/>
        </w:rPr>
        <w:t xml:space="preserve">המילים </w:t>
      </w:r>
      <w:r>
        <w:rPr>
          <w:rtl/>
        </w:rPr>
        <w:t>קִרבה והתקרבות. דיני הקרבנות ש</w:t>
      </w:r>
      <w:r w:rsidR="004F4B77">
        <w:rPr>
          <w:rtl/>
        </w:rPr>
        <w:t>ל פרשת ויקרא עוסקים, ברובד ההגו</w:t>
      </w:r>
      <w:r>
        <w:rPr>
          <w:rtl/>
        </w:rPr>
        <w:t>תי הפנימי, בהתקרבותו של כל אדם מישראל אל הקב"ה. כפי ש</w:t>
      </w:r>
      <w:r w:rsidR="004F4B77">
        <w:rPr>
          <w:rtl/>
        </w:rPr>
        <w:t>ראי</w:t>
      </w:r>
      <w:r>
        <w:rPr>
          <w:rtl/>
        </w:rPr>
        <w:t xml:space="preserve">נו, פרשת ויקרא </w:t>
      </w:r>
      <w:r w:rsidR="004F4B77">
        <w:rPr>
          <w:rtl/>
        </w:rPr>
        <w:t xml:space="preserve">מדגישה את </w:t>
      </w:r>
      <w:r w:rsidR="001D74BA">
        <w:rPr>
          <w:rtl/>
        </w:rPr>
        <w:t xml:space="preserve">הסמיכה, דהיינו: את </w:t>
      </w:r>
      <w:r>
        <w:rPr>
          <w:rtl/>
        </w:rPr>
        <w:t>מיזוג הזהויות ו</w:t>
      </w:r>
      <w:r w:rsidR="001D74BA">
        <w:rPr>
          <w:rtl/>
        </w:rPr>
        <w:t xml:space="preserve">את </w:t>
      </w:r>
      <w:r>
        <w:rPr>
          <w:rtl/>
        </w:rPr>
        <w:t>החלפ</w:t>
      </w:r>
      <w:r w:rsidR="001D74BA">
        <w:rPr>
          <w:rtl/>
        </w:rPr>
        <w:t>ת</w:t>
      </w:r>
      <w:r>
        <w:rPr>
          <w:rtl/>
        </w:rPr>
        <w:t xml:space="preserve"> </w:t>
      </w:r>
      <w:r w:rsidR="001D74BA">
        <w:rPr>
          <w:rtl/>
        </w:rPr>
        <w:t>ה</w:t>
      </w:r>
      <w:r>
        <w:rPr>
          <w:rtl/>
        </w:rPr>
        <w:t>סומך בנסמך. גם הדבר הזה איננו מקרי. ברובד המחשבתי הפנימי, דיני הקרבנות של פרשת ויקרא עוסקים בחוויה דתית, בהתקדמות, ב</w:t>
      </w:r>
      <w:r w:rsidR="003E779A">
        <w:rPr>
          <w:rtl/>
        </w:rPr>
        <w:t>הקדשה</w:t>
      </w:r>
      <w:r w:rsidR="004A56E2">
        <w:rPr>
          <w:rtl/>
        </w:rPr>
        <w:t xml:space="preserve"> האדם את עצמו </w:t>
      </w:r>
      <w:r w:rsidR="003E779A">
        <w:rPr>
          <w:rtl/>
        </w:rPr>
        <w:t xml:space="preserve">לה' </w:t>
      </w:r>
      <w:r>
        <w:rPr>
          <w:rtl/>
        </w:rPr>
        <w:t>ובחותם שה</w:t>
      </w:r>
      <w:r w:rsidR="00E94101">
        <w:rPr>
          <w:rtl/>
        </w:rPr>
        <w:t>ות</w:t>
      </w:r>
      <w:r>
        <w:rPr>
          <w:rtl/>
        </w:rPr>
        <w:t>ירה העקדה</w:t>
      </w:r>
      <w:r w:rsidR="004A56E2">
        <w:rPr>
          <w:rtl/>
        </w:rPr>
        <w:t xml:space="preserve"> בכל אדם מישראל</w:t>
      </w:r>
      <w:r>
        <w:rPr>
          <w:rtl/>
        </w:rPr>
        <w:t>.</w:t>
      </w:r>
    </w:p>
    <w:p w:rsidR="00BE7D41" w:rsidRDefault="00D72342" w:rsidP="00786188">
      <w:pPr>
        <w:rPr>
          <w:rtl/>
        </w:rPr>
      </w:pPr>
      <w:r>
        <w:rPr>
          <w:rtl/>
        </w:rPr>
        <w:t>ב</w:t>
      </w:r>
      <w:r w:rsidR="00BE7D41">
        <w:rPr>
          <w:rtl/>
        </w:rPr>
        <w:t xml:space="preserve">פרשת צו </w:t>
      </w:r>
      <w:r w:rsidR="00C40DCD">
        <w:rPr>
          <w:rtl/>
        </w:rPr>
        <w:t xml:space="preserve">התמונה </w:t>
      </w:r>
      <w:r w:rsidR="00BE7D41">
        <w:rPr>
          <w:rtl/>
        </w:rPr>
        <w:t xml:space="preserve">שונה לגמרי. </w:t>
      </w:r>
      <w:r w:rsidR="00C40DCD">
        <w:rPr>
          <w:rtl/>
        </w:rPr>
        <w:t xml:space="preserve">כאן אין </w:t>
      </w:r>
      <w:r w:rsidR="00BE7D41">
        <w:rPr>
          <w:rtl/>
        </w:rPr>
        <w:t>מופיע האדם מישראל</w:t>
      </w:r>
      <w:r w:rsidR="00C40DCD">
        <w:rPr>
          <w:rtl/>
        </w:rPr>
        <w:t>,</w:t>
      </w:r>
      <w:r w:rsidR="00BE7D41">
        <w:rPr>
          <w:rtl/>
        </w:rPr>
        <w:t xml:space="preserve"> ואין שום רמז על הקשר שלו לקב"ה ועל התקרבותו אליו. </w:t>
      </w:r>
      <w:r>
        <w:rPr>
          <w:rtl/>
        </w:rPr>
        <w:t>פרשת צו היא צדו השני של המטבע מבחינה טכנית והגותית גם יחד</w:t>
      </w:r>
      <w:r w:rsidR="00786188">
        <w:rPr>
          <w:rtl/>
        </w:rPr>
        <w:t>.</w:t>
      </w:r>
      <w:r>
        <w:rPr>
          <w:rtl/>
        </w:rPr>
        <w:t xml:space="preserve"> </w:t>
      </w:r>
      <w:r w:rsidR="00786188">
        <w:rPr>
          <w:rtl/>
        </w:rPr>
        <w:t xml:space="preserve">זוהי "תורת הכוהנים": </w:t>
      </w:r>
      <w:r w:rsidR="00C40DCD">
        <w:rPr>
          <w:rtl/>
        </w:rPr>
        <w:t xml:space="preserve">עניינה </w:t>
      </w:r>
      <w:r>
        <w:rPr>
          <w:rtl/>
        </w:rPr>
        <w:t xml:space="preserve">אך </w:t>
      </w:r>
      <w:r w:rsidR="00BE7D41">
        <w:rPr>
          <w:rtl/>
        </w:rPr>
        <w:t xml:space="preserve">בסדרי העבודה בבית המקדש </w:t>
      </w:r>
      <w:r>
        <w:rPr>
          <w:rtl/>
        </w:rPr>
        <w:t xml:space="preserve">– </w:t>
      </w:r>
      <w:r w:rsidR="00BE7D41">
        <w:rPr>
          <w:rtl/>
        </w:rPr>
        <w:t>הלכות</w:t>
      </w:r>
      <w:r>
        <w:rPr>
          <w:rtl/>
        </w:rPr>
        <w:t xml:space="preserve"> </w:t>
      </w:r>
      <w:r w:rsidR="00BE7D41">
        <w:rPr>
          <w:rtl/>
        </w:rPr>
        <w:t>הקוד</w:t>
      </w:r>
      <w:r w:rsidR="00786188">
        <w:rPr>
          <w:rtl/>
        </w:rPr>
        <w:t>שים וחובותיהם של המשרתים בקודש.</w:t>
      </w:r>
    </w:p>
    <w:p w:rsidR="00BE7D41" w:rsidRDefault="00485264" w:rsidP="00BE7D41">
      <w:pPr>
        <w:pStyle w:val="2"/>
        <w:rPr>
          <w:rtl/>
        </w:rPr>
      </w:pPr>
      <w:r>
        <w:rPr>
          <w:rtl/>
        </w:rPr>
        <w:t>ה</w:t>
      </w:r>
    </w:p>
    <w:p w:rsidR="00BE7D41" w:rsidRDefault="00A5356A" w:rsidP="00B948E9">
      <w:r>
        <w:rPr>
          <w:rtl/>
        </w:rPr>
        <w:t>בשלב זה כבר אין אנו תוהים על פי</w:t>
      </w:r>
      <w:r w:rsidR="00AE6DBE">
        <w:rPr>
          <w:rtl/>
        </w:rPr>
        <w:t>צולה של פרשת הקרבנות לשני חלקים</w:t>
      </w:r>
      <w:r>
        <w:rPr>
          <w:rtl/>
        </w:rPr>
        <w:t xml:space="preserve">. כפי שהסברנו, שתי הפרשות עוסקות בהיבטים שונים </w:t>
      </w:r>
      <w:r w:rsidR="00357725">
        <w:rPr>
          <w:rtl/>
        </w:rPr>
        <w:t xml:space="preserve">של עולם הקרבנות </w:t>
      </w:r>
      <w:r>
        <w:rPr>
          <w:rtl/>
        </w:rPr>
        <w:t>ופונות ל</w:t>
      </w:r>
      <w:r w:rsidR="00357725">
        <w:rPr>
          <w:rtl/>
        </w:rPr>
        <w:t xml:space="preserve">בעלי תפקידים </w:t>
      </w:r>
      <w:r>
        <w:rPr>
          <w:rtl/>
        </w:rPr>
        <w:t xml:space="preserve">שונים </w:t>
      </w:r>
      <w:r w:rsidR="00357725">
        <w:rPr>
          <w:rtl/>
        </w:rPr>
        <w:t>בו</w:t>
      </w:r>
      <w:r>
        <w:rPr>
          <w:rtl/>
        </w:rPr>
        <w:t>. פרשת ויקרא עוסקת בקרבן ובתהליך, בחוויה הדתית ובאדם הישראלי, ואילו פרשת צו עוסקת בתוצאה ובנ</w:t>
      </w:r>
      <w:r w:rsidR="00A274A4">
        <w:rPr>
          <w:rtl/>
        </w:rPr>
        <w:t>ו</w:t>
      </w:r>
      <w:r>
        <w:rPr>
          <w:rtl/>
        </w:rPr>
        <w:t>הל, בדיני הקודשים ו</w:t>
      </w:r>
      <w:r w:rsidR="00424222">
        <w:rPr>
          <w:rtl/>
        </w:rPr>
        <w:t xml:space="preserve">בדיני </w:t>
      </w:r>
      <w:r>
        <w:rPr>
          <w:rtl/>
        </w:rPr>
        <w:t>הכ</w:t>
      </w:r>
      <w:r w:rsidR="00424222">
        <w:rPr>
          <w:rtl/>
        </w:rPr>
        <w:t>ו</w:t>
      </w:r>
      <w:r>
        <w:rPr>
          <w:rtl/>
        </w:rPr>
        <w:t xml:space="preserve">הנים המשרתים בבית המקדש. </w:t>
      </w:r>
      <w:r w:rsidR="00526C2B">
        <w:rPr>
          <w:rtl/>
        </w:rPr>
        <w:t>התורה מחלקת את דיני הקרבנות לשתי פרשות לפי מאפיינים מובהקים ומתוך הדגש</w:t>
      </w:r>
      <w:r w:rsidR="00B948E9">
        <w:rPr>
          <w:rtl/>
        </w:rPr>
        <w:t>ת</w:t>
      </w:r>
      <w:r w:rsidR="00526C2B">
        <w:rPr>
          <w:rtl/>
        </w:rPr>
        <w:t xml:space="preserve"> הנחיצות והחשיבות של "תורת ישראל" ו</w:t>
      </w:r>
      <w:r w:rsidR="00B948E9">
        <w:rPr>
          <w:rtl/>
        </w:rPr>
        <w:t xml:space="preserve">של </w:t>
      </w:r>
      <w:r w:rsidR="00526C2B">
        <w:rPr>
          <w:rtl/>
        </w:rPr>
        <w:t xml:space="preserve">"תורת </w:t>
      </w:r>
      <w:r w:rsidR="00B948E9">
        <w:rPr>
          <w:rtl/>
        </w:rPr>
        <w:t>ה</w:t>
      </w:r>
      <w:r w:rsidR="00526C2B">
        <w:rPr>
          <w:rtl/>
        </w:rPr>
        <w:t>כ</w:t>
      </w:r>
      <w:r w:rsidR="00424222">
        <w:rPr>
          <w:rtl/>
        </w:rPr>
        <w:t>ו</w:t>
      </w:r>
      <w:r w:rsidR="00526C2B">
        <w:rPr>
          <w:rtl/>
        </w:rPr>
        <w:t>הנים" כאחד.</w:t>
      </w:r>
    </w:p>
    <w:p w:rsidR="00A35E4C" w:rsidRDefault="003658F9" w:rsidP="00676DE4">
      <w:pPr>
        <w:rPr>
          <w:rtl/>
        </w:rPr>
      </w:pPr>
      <w:r>
        <w:rPr>
          <w:rtl/>
        </w:rPr>
        <w:t>יותר מכך</w:t>
      </w:r>
      <w:r w:rsidR="00526C2B">
        <w:rPr>
          <w:rtl/>
        </w:rPr>
        <w:t>, בהפרד</w:t>
      </w:r>
      <w:r>
        <w:rPr>
          <w:rtl/>
        </w:rPr>
        <w:t>ת</w:t>
      </w:r>
      <w:r w:rsidR="00526C2B">
        <w:rPr>
          <w:rtl/>
        </w:rPr>
        <w:t xml:space="preserve"> "תורת ישראל" מן המכלול של דיני הקודשים והכ</w:t>
      </w:r>
      <w:r w:rsidR="00424222">
        <w:rPr>
          <w:rtl/>
        </w:rPr>
        <w:t>ו</w:t>
      </w:r>
      <w:r w:rsidR="00526C2B">
        <w:rPr>
          <w:rtl/>
        </w:rPr>
        <w:t>הנים שבספר ויקרא מונעת התורה מן הקורא שגיאה חמורה. מבט מהיר ב</w:t>
      </w:r>
      <w:r w:rsidR="00676DE4">
        <w:rPr>
          <w:rtl/>
        </w:rPr>
        <w:t>מ</w:t>
      </w:r>
      <w:r w:rsidR="00526C2B">
        <w:rPr>
          <w:rtl/>
        </w:rPr>
        <w:t>חצי</w:t>
      </w:r>
      <w:r w:rsidR="00676DE4">
        <w:rPr>
          <w:rtl/>
        </w:rPr>
        <w:t>ת</w:t>
      </w:r>
      <w:r w:rsidR="00526C2B">
        <w:rPr>
          <w:rtl/>
        </w:rPr>
        <w:t xml:space="preserve"> הראשו</w:t>
      </w:r>
      <w:r w:rsidR="00676DE4">
        <w:rPr>
          <w:rtl/>
        </w:rPr>
        <w:t>נה</w:t>
      </w:r>
      <w:r w:rsidR="00526C2B">
        <w:rPr>
          <w:rtl/>
        </w:rPr>
        <w:t xml:space="preserve"> של ספר ויקרא עלול ליצור את הרושם שהספר עוסק בעניינים הנוגעים לקודשים ולכ</w:t>
      </w:r>
      <w:r w:rsidR="00424222">
        <w:rPr>
          <w:rtl/>
        </w:rPr>
        <w:t>ו</w:t>
      </w:r>
      <w:r w:rsidR="00526C2B">
        <w:rPr>
          <w:rtl/>
        </w:rPr>
        <w:t>הנים בלבד, ושרק כ</w:t>
      </w:r>
      <w:r w:rsidR="00424222">
        <w:rPr>
          <w:rtl/>
        </w:rPr>
        <w:t>ו</w:t>
      </w:r>
      <w:r w:rsidR="00526C2B">
        <w:rPr>
          <w:rtl/>
        </w:rPr>
        <w:t xml:space="preserve">הנים צריכים ללמוד אותו. ניתן לכאורה לתאר את מבנה </w:t>
      </w:r>
      <w:r w:rsidR="001757C6">
        <w:rPr>
          <w:rtl/>
        </w:rPr>
        <w:t xml:space="preserve">המחצית הזו של </w:t>
      </w:r>
      <w:r w:rsidR="00526C2B">
        <w:rPr>
          <w:rtl/>
        </w:rPr>
        <w:t>הספר כך:</w:t>
      </w:r>
    </w:p>
    <w:tbl>
      <w:tblPr>
        <w:tblStyle w:val="afa"/>
        <w:bidiVisual/>
        <w:tblW w:w="4662" w:type="dxa"/>
        <w:tblInd w:w="122" w:type="dxa"/>
        <w:tblLook w:val="01E0" w:firstRow="1" w:lastRow="1" w:firstColumn="1" w:lastColumn="1" w:noHBand="0" w:noVBand="0"/>
      </w:tblPr>
      <w:tblGrid>
        <w:gridCol w:w="1204"/>
        <w:gridCol w:w="3458"/>
      </w:tblGrid>
      <w:tr w:rsidR="00526C2B">
        <w:tc>
          <w:tcPr>
            <w:tcW w:w="1204" w:type="dxa"/>
          </w:tcPr>
          <w:p w:rsidR="00526C2B" w:rsidRPr="009B0CFA" w:rsidRDefault="00526C2B" w:rsidP="00BB320D">
            <w:pPr>
              <w:spacing w:after="0"/>
              <w:rPr>
                <w:sz w:val="16"/>
                <w:szCs w:val="16"/>
              </w:rPr>
            </w:pPr>
            <w:r w:rsidRPr="009B0CFA">
              <w:rPr>
                <w:sz w:val="16"/>
                <w:szCs w:val="16"/>
                <w:rtl/>
              </w:rPr>
              <w:t>א', א - ז', לח</w:t>
            </w:r>
          </w:p>
        </w:tc>
        <w:tc>
          <w:tcPr>
            <w:tcW w:w="3458" w:type="dxa"/>
          </w:tcPr>
          <w:p w:rsidR="00526C2B" w:rsidRDefault="00526C2B" w:rsidP="00BB320D">
            <w:pPr>
              <w:spacing w:after="0"/>
            </w:pPr>
            <w:r>
              <w:rPr>
                <w:rtl/>
              </w:rPr>
              <w:t>דיני הקרבנות</w:t>
            </w:r>
          </w:p>
        </w:tc>
      </w:tr>
      <w:tr w:rsidR="00526C2B">
        <w:tc>
          <w:tcPr>
            <w:tcW w:w="1204" w:type="dxa"/>
          </w:tcPr>
          <w:p w:rsidR="00526C2B" w:rsidRPr="009B0CFA" w:rsidRDefault="00526C2B" w:rsidP="00BB320D">
            <w:pPr>
              <w:spacing w:after="0"/>
              <w:rPr>
                <w:sz w:val="16"/>
                <w:szCs w:val="16"/>
              </w:rPr>
            </w:pPr>
            <w:r w:rsidRPr="009B0CFA">
              <w:rPr>
                <w:sz w:val="16"/>
                <w:szCs w:val="16"/>
                <w:rtl/>
              </w:rPr>
              <w:t>ח', א - ט', כד</w:t>
            </w:r>
          </w:p>
        </w:tc>
        <w:tc>
          <w:tcPr>
            <w:tcW w:w="3458" w:type="dxa"/>
          </w:tcPr>
          <w:p w:rsidR="00526C2B" w:rsidRDefault="00BB320D" w:rsidP="00BB320D">
            <w:pPr>
              <w:spacing w:after="0"/>
            </w:pPr>
            <w:r>
              <w:rPr>
                <w:rtl/>
              </w:rPr>
              <w:t>הקדשת המשכן ומינוי הכ</w:t>
            </w:r>
            <w:r w:rsidR="00BD5871">
              <w:rPr>
                <w:rtl/>
              </w:rPr>
              <w:t>ו</w:t>
            </w:r>
            <w:r>
              <w:rPr>
                <w:rtl/>
              </w:rPr>
              <w:t>הנים</w:t>
            </w:r>
          </w:p>
        </w:tc>
      </w:tr>
      <w:tr w:rsidR="00526C2B">
        <w:tc>
          <w:tcPr>
            <w:tcW w:w="1204" w:type="dxa"/>
          </w:tcPr>
          <w:p w:rsidR="00526C2B" w:rsidRPr="009B0CFA" w:rsidRDefault="00BB320D" w:rsidP="00BB320D">
            <w:pPr>
              <w:spacing w:after="0"/>
              <w:rPr>
                <w:sz w:val="16"/>
                <w:szCs w:val="16"/>
              </w:rPr>
            </w:pPr>
            <w:r w:rsidRPr="009B0CFA">
              <w:rPr>
                <w:sz w:val="16"/>
                <w:szCs w:val="16"/>
                <w:rtl/>
              </w:rPr>
              <w:t>י', א-כ</w:t>
            </w:r>
          </w:p>
        </w:tc>
        <w:tc>
          <w:tcPr>
            <w:tcW w:w="3458" w:type="dxa"/>
          </w:tcPr>
          <w:p w:rsidR="00526C2B" w:rsidRDefault="00BB320D" w:rsidP="00BB320D">
            <w:pPr>
              <w:spacing w:after="0"/>
            </w:pPr>
            <w:r>
              <w:rPr>
                <w:rtl/>
              </w:rPr>
              <w:t>מות שני בני אהרן וההשלכות</w:t>
            </w:r>
          </w:p>
        </w:tc>
      </w:tr>
      <w:tr w:rsidR="00526C2B">
        <w:tc>
          <w:tcPr>
            <w:tcW w:w="1204" w:type="dxa"/>
          </w:tcPr>
          <w:p w:rsidR="00526C2B" w:rsidRPr="009B0CFA" w:rsidRDefault="00BB320D" w:rsidP="00BB320D">
            <w:pPr>
              <w:spacing w:after="0"/>
              <w:rPr>
                <w:sz w:val="16"/>
                <w:szCs w:val="16"/>
              </w:rPr>
            </w:pPr>
            <w:r w:rsidRPr="009B0CFA">
              <w:rPr>
                <w:sz w:val="16"/>
                <w:szCs w:val="16"/>
                <w:rtl/>
              </w:rPr>
              <w:t>י"א, א - ט"ו, לג</w:t>
            </w:r>
          </w:p>
        </w:tc>
        <w:tc>
          <w:tcPr>
            <w:tcW w:w="3458" w:type="dxa"/>
          </w:tcPr>
          <w:p w:rsidR="00526C2B" w:rsidRDefault="00BB320D" w:rsidP="00BB320D">
            <w:pPr>
              <w:spacing w:after="0"/>
            </w:pPr>
            <w:r>
              <w:rPr>
                <w:rtl/>
              </w:rPr>
              <w:t>הלכות טומאה וטהרה שבסמכות הכ</w:t>
            </w:r>
            <w:r w:rsidR="00F36E3A">
              <w:rPr>
                <w:rtl/>
              </w:rPr>
              <w:t>ו</w:t>
            </w:r>
            <w:r>
              <w:rPr>
                <w:rtl/>
              </w:rPr>
              <w:t>הנים</w:t>
            </w:r>
          </w:p>
        </w:tc>
      </w:tr>
      <w:tr w:rsidR="00526C2B">
        <w:tc>
          <w:tcPr>
            <w:tcW w:w="1204" w:type="dxa"/>
          </w:tcPr>
          <w:p w:rsidR="00526C2B" w:rsidRPr="009B0CFA" w:rsidRDefault="00BB320D" w:rsidP="00BB320D">
            <w:pPr>
              <w:spacing w:after="0"/>
              <w:rPr>
                <w:sz w:val="16"/>
                <w:szCs w:val="16"/>
              </w:rPr>
            </w:pPr>
            <w:r w:rsidRPr="009B0CFA">
              <w:rPr>
                <w:sz w:val="16"/>
                <w:szCs w:val="16"/>
                <w:rtl/>
              </w:rPr>
              <w:t>ט"ז, א-לד</w:t>
            </w:r>
          </w:p>
        </w:tc>
        <w:tc>
          <w:tcPr>
            <w:tcW w:w="3458" w:type="dxa"/>
          </w:tcPr>
          <w:p w:rsidR="00526C2B" w:rsidRDefault="00BB320D" w:rsidP="00BB320D">
            <w:pPr>
              <w:spacing w:after="0"/>
            </w:pPr>
            <w:r>
              <w:rPr>
                <w:rtl/>
              </w:rPr>
              <w:t>דיני כניסת הכ</w:t>
            </w:r>
            <w:r w:rsidR="00BD5871">
              <w:rPr>
                <w:rtl/>
              </w:rPr>
              <w:t>ו</w:t>
            </w:r>
            <w:r>
              <w:rPr>
                <w:rtl/>
              </w:rPr>
              <w:t>הן הגדול לקודש הקודשים</w:t>
            </w:r>
          </w:p>
        </w:tc>
      </w:tr>
    </w:tbl>
    <w:p w:rsidR="00526C2B" w:rsidRDefault="001757C6" w:rsidP="00E7280F">
      <w:pPr>
        <w:spacing w:before="120"/>
        <w:rPr>
          <w:rtl/>
        </w:rPr>
      </w:pPr>
      <w:r>
        <w:rPr>
          <w:rtl/>
        </w:rPr>
        <w:t>ו</w:t>
      </w:r>
      <w:r w:rsidR="00BB320D">
        <w:rPr>
          <w:rtl/>
        </w:rPr>
        <w:t>אולם</w:t>
      </w:r>
      <w:r>
        <w:rPr>
          <w:rtl/>
        </w:rPr>
        <w:t>,</w:t>
      </w:r>
      <w:r w:rsidR="00BB320D">
        <w:rPr>
          <w:rtl/>
        </w:rPr>
        <w:t xml:space="preserve"> תיאור זה אינו נכון.</w:t>
      </w:r>
      <w:r w:rsidR="0067026C">
        <w:rPr>
          <w:rtl/>
        </w:rPr>
        <w:t xml:space="preserve"> ב</w:t>
      </w:r>
      <w:r w:rsidR="00E7280F">
        <w:rPr>
          <w:rtl/>
        </w:rPr>
        <w:t>ראשית</w:t>
      </w:r>
      <w:r w:rsidR="0067026C">
        <w:rPr>
          <w:rtl/>
        </w:rPr>
        <w:t xml:space="preserve">ו </w:t>
      </w:r>
      <w:r w:rsidR="00E7280F">
        <w:rPr>
          <w:rtl/>
        </w:rPr>
        <w:t>של ספר ויקרא עומדת "תורת ישראל":</w:t>
      </w:r>
      <w:r w:rsidR="0067026C">
        <w:rPr>
          <w:rtl/>
        </w:rPr>
        <w:t xml:space="preserve"> פרשת הקרבנות המיועדת לכל אדם מישראל. </w:t>
      </w:r>
      <w:r w:rsidR="00E7280F">
        <w:rPr>
          <w:rtl/>
        </w:rPr>
        <w:t xml:space="preserve">בכך מלמדת התורה כי </w:t>
      </w:r>
      <w:r w:rsidR="0067026C">
        <w:rPr>
          <w:rtl/>
        </w:rPr>
        <w:t>הספר איננו מיועד לכ</w:t>
      </w:r>
      <w:r w:rsidR="00E7280F">
        <w:rPr>
          <w:rtl/>
        </w:rPr>
        <w:t>ו</w:t>
      </w:r>
      <w:r w:rsidR="0067026C">
        <w:rPr>
          <w:rtl/>
        </w:rPr>
        <w:t>הנים בלבד.</w:t>
      </w:r>
    </w:p>
    <w:p w:rsidR="0067026C" w:rsidRDefault="0067026C" w:rsidP="0091722D">
      <w:pPr>
        <w:rPr>
          <w:rtl/>
        </w:rPr>
      </w:pPr>
      <w:r>
        <w:rPr>
          <w:rtl/>
        </w:rPr>
        <w:t xml:space="preserve">הבנת ההבדל בין שתי פרשות הקרבנות </w:t>
      </w:r>
      <w:r w:rsidR="00406FA7">
        <w:rPr>
          <w:rtl/>
        </w:rPr>
        <w:t xml:space="preserve">תוכל לסייע גם בפתרון </w:t>
      </w:r>
      <w:r>
        <w:rPr>
          <w:rtl/>
        </w:rPr>
        <w:t xml:space="preserve">בעיית הסדר הפנימי </w:t>
      </w:r>
      <w:r w:rsidR="0091722D">
        <w:rPr>
          <w:rtl/>
        </w:rPr>
        <w:t>ו</w:t>
      </w:r>
      <w:r>
        <w:rPr>
          <w:rtl/>
        </w:rPr>
        <w:t>מקומו של קרבן השלמים.</w:t>
      </w:r>
    </w:p>
    <w:p w:rsidR="00A35E4C" w:rsidRDefault="0067026C" w:rsidP="00086B82">
      <w:pPr>
        <w:rPr>
          <w:rtl/>
        </w:rPr>
      </w:pPr>
      <w:r>
        <w:rPr>
          <w:rtl/>
        </w:rPr>
        <w:t xml:space="preserve">בפרשת ויקרא </w:t>
      </w:r>
      <w:r w:rsidR="00FE0098">
        <w:rPr>
          <w:rtl/>
        </w:rPr>
        <w:t xml:space="preserve">מתואר </w:t>
      </w:r>
      <w:r>
        <w:rPr>
          <w:rtl/>
        </w:rPr>
        <w:t xml:space="preserve">קרבן השלמים מיד אחרי הזוג עולה-מנחה, ולפני הזוג חטאת-אשם. סדר </w:t>
      </w:r>
      <w:r w:rsidR="00A839FA">
        <w:rPr>
          <w:rtl/>
        </w:rPr>
        <w:t>זה הולם את מטרתו של קרבן השלמים,</w:t>
      </w:r>
      <w:r>
        <w:rPr>
          <w:rtl/>
        </w:rPr>
        <w:t xml:space="preserve"> </w:t>
      </w:r>
      <w:r w:rsidR="00A839FA">
        <w:rPr>
          <w:rtl/>
        </w:rPr>
        <w:t xml:space="preserve">המובא </w:t>
      </w:r>
      <w:r>
        <w:rPr>
          <w:rtl/>
        </w:rPr>
        <w:t xml:space="preserve">בדרך כלל </w:t>
      </w:r>
      <w:r w:rsidR="00A839FA">
        <w:rPr>
          <w:rtl/>
        </w:rPr>
        <w:t>כביטוי ל</w:t>
      </w:r>
      <w:r>
        <w:rPr>
          <w:rtl/>
        </w:rPr>
        <w:t xml:space="preserve">הכרת תודה או כקיום של נדר </w:t>
      </w:r>
      <w:r w:rsidRPr="00A839FA">
        <w:rPr>
          <w:sz w:val="16"/>
          <w:szCs w:val="16"/>
          <w:rtl/>
        </w:rPr>
        <w:t>(ז', יב, טז)</w:t>
      </w:r>
      <w:r w:rsidR="00D6406D">
        <w:rPr>
          <w:rtl/>
        </w:rPr>
        <w:t>,</w:t>
      </w:r>
      <w:r>
        <w:rPr>
          <w:rtl/>
        </w:rPr>
        <w:t xml:space="preserve"> </w:t>
      </w:r>
      <w:r w:rsidR="00D6406D">
        <w:rPr>
          <w:rtl/>
        </w:rPr>
        <w:t>ו</w:t>
      </w:r>
      <w:r>
        <w:rPr>
          <w:rtl/>
        </w:rPr>
        <w:t xml:space="preserve">נאכל במשותף על ידי </w:t>
      </w:r>
      <w:r w:rsidR="00D6406D">
        <w:rPr>
          <w:rtl/>
        </w:rPr>
        <w:t xml:space="preserve">מביא </w:t>
      </w:r>
      <w:r>
        <w:rPr>
          <w:rtl/>
        </w:rPr>
        <w:t>הקרבן והכ</w:t>
      </w:r>
      <w:r w:rsidR="001052D3">
        <w:rPr>
          <w:rtl/>
        </w:rPr>
        <w:t>ו</w:t>
      </w:r>
      <w:r>
        <w:rPr>
          <w:rtl/>
        </w:rPr>
        <w:t xml:space="preserve">הנים, נציגיו של הקב"ה </w:t>
      </w:r>
      <w:r w:rsidRPr="001052D3">
        <w:rPr>
          <w:sz w:val="16"/>
          <w:szCs w:val="16"/>
          <w:rtl/>
        </w:rPr>
        <w:t>(</w:t>
      </w:r>
      <w:r w:rsidR="001052D3" w:rsidRPr="001052D3">
        <w:rPr>
          <w:sz w:val="16"/>
          <w:szCs w:val="16"/>
          <w:rtl/>
        </w:rPr>
        <w:t>שם</w:t>
      </w:r>
      <w:r w:rsidRPr="001052D3">
        <w:rPr>
          <w:sz w:val="16"/>
          <w:szCs w:val="16"/>
          <w:rtl/>
        </w:rPr>
        <w:t>, לד)</w:t>
      </w:r>
      <w:r>
        <w:rPr>
          <w:rtl/>
        </w:rPr>
        <w:t>. בתור שכזה</w:t>
      </w:r>
      <w:r w:rsidR="00512BB0">
        <w:rPr>
          <w:rtl/>
        </w:rPr>
        <w:t xml:space="preserve"> </w:t>
      </w:r>
      <w:r w:rsidR="00D6406D">
        <w:rPr>
          <w:rtl/>
        </w:rPr>
        <w:t>– ויהא זה כ</w:t>
      </w:r>
      <w:r>
        <w:rPr>
          <w:rtl/>
        </w:rPr>
        <w:t xml:space="preserve">סמל של הכרת תודה, </w:t>
      </w:r>
      <w:r w:rsidR="00423ED8">
        <w:rPr>
          <w:rtl/>
        </w:rPr>
        <w:t xml:space="preserve">של </w:t>
      </w:r>
      <w:r>
        <w:rPr>
          <w:rtl/>
        </w:rPr>
        <w:t xml:space="preserve">מסירות או </w:t>
      </w:r>
      <w:r w:rsidR="00423ED8">
        <w:rPr>
          <w:rtl/>
        </w:rPr>
        <w:t xml:space="preserve">של </w:t>
      </w:r>
      <w:r w:rsidR="00512BB0">
        <w:rPr>
          <w:rtl/>
        </w:rPr>
        <w:t xml:space="preserve">קיום נדר </w:t>
      </w:r>
      <w:r w:rsidR="00D6406D">
        <w:rPr>
          <w:rtl/>
        </w:rPr>
        <w:t xml:space="preserve">– יש </w:t>
      </w:r>
      <w:r w:rsidR="00512BB0">
        <w:rPr>
          <w:rtl/>
        </w:rPr>
        <w:t xml:space="preserve">לקרבן השלמים הרבה מן המשותף עם קרבנות העולה והמנחה, שהם קרבנות </w:t>
      </w:r>
      <w:r w:rsidR="00D6406D">
        <w:rPr>
          <w:rtl/>
        </w:rPr>
        <w:t>ה</w:t>
      </w:r>
      <w:r w:rsidR="00512BB0">
        <w:rPr>
          <w:rtl/>
        </w:rPr>
        <w:t>מוקדשים לה' מתוך בחירה. לפיכך הובאו דיני השלמים אחרי העולה והמנחה</w:t>
      </w:r>
      <w:r w:rsidR="00D6406D">
        <w:rPr>
          <w:rtl/>
        </w:rPr>
        <w:t>,</w:t>
      </w:r>
      <w:r w:rsidR="00512BB0">
        <w:rPr>
          <w:rtl/>
        </w:rPr>
        <w:t xml:space="preserve"> ולפני החטאת והאשם</w:t>
      </w:r>
      <w:r w:rsidR="00D6406D">
        <w:rPr>
          <w:rtl/>
        </w:rPr>
        <w:t>,</w:t>
      </w:r>
      <w:r w:rsidR="00423ED8">
        <w:rPr>
          <w:rtl/>
        </w:rPr>
        <w:t xml:space="preserve"> </w:t>
      </w:r>
      <w:r w:rsidR="00512BB0">
        <w:rPr>
          <w:rtl/>
        </w:rPr>
        <w:t>שהם</w:t>
      </w:r>
      <w:r w:rsidR="00D6406D">
        <w:rPr>
          <w:rtl/>
        </w:rPr>
        <w:t xml:space="preserve"> </w:t>
      </w:r>
      <w:r w:rsidR="00512BB0">
        <w:rPr>
          <w:rtl/>
        </w:rPr>
        <w:t>קרבנות חובה</w:t>
      </w:r>
      <w:r w:rsidR="00423ED8">
        <w:rPr>
          <w:rtl/>
        </w:rPr>
        <w:t>,</w:t>
      </w:r>
      <w:r w:rsidR="00512BB0">
        <w:rPr>
          <w:rtl/>
        </w:rPr>
        <w:t xml:space="preserve"> המובאים </w:t>
      </w:r>
      <w:r w:rsidR="00086B82">
        <w:rPr>
          <w:rtl/>
        </w:rPr>
        <w:t xml:space="preserve">כדי </w:t>
      </w:r>
      <w:r w:rsidR="00512BB0">
        <w:rPr>
          <w:rtl/>
        </w:rPr>
        <w:t>לכפר על חטא.</w:t>
      </w:r>
    </w:p>
    <w:p w:rsidR="00512BB0" w:rsidRDefault="00966FE3" w:rsidP="00377AA2">
      <w:pPr>
        <w:rPr>
          <w:rtl/>
        </w:rPr>
      </w:pPr>
      <w:r>
        <w:rPr>
          <w:rtl/>
        </w:rPr>
        <w:t>בפרשת צו</w:t>
      </w:r>
      <w:r w:rsidR="00764B0B">
        <w:rPr>
          <w:rtl/>
        </w:rPr>
        <w:t>,</w:t>
      </w:r>
      <w:r>
        <w:rPr>
          <w:rtl/>
        </w:rPr>
        <w:t xml:space="preserve"> </w:t>
      </w:r>
      <w:r w:rsidR="00764B0B">
        <w:rPr>
          <w:rtl/>
        </w:rPr>
        <w:t>לעומת זאת, אין כל חשיבות לכ</w:t>
      </w:r>
      <w:r>
        <w:rPr>
          <w:rtl/>
        </w:rPr>
        <w:t>וונתו של המקריב</w:t>
      </w:r>
      <w:r w:rsidR="00377AA2">
        <w:rPr>
          <w:rtl/>
        </w:rPr>
        <w:t>.</w:t>
      </w:r>
      <w:r>
        <w:rPr>
          <w:rtl/>
        </w:rPr>
        <w:t xml:space="preserve"> כאן </w:t>
      </w:r>
      <w:r w:rsidR="00764B0B">
        <w:rPr>
          <w:rtl/>
        </w:rPr>
        <w:t xml:space="preserve">נתונה </w:t>
      </w:r>
      <w:r>
        <w:rPr>
          <w:rtl/>
        </w:rPr>
        <w:t xml:space="preserve">תשומת </w:t>
      </w:r>
      <w:r w:rsidR="00764B0B">
        <w:rPr>
          <w:rtl/>
        </w:rPr>
        <w:t>ה</w:t>
      </w:r>
      <w:r>
        <w:rPr>
          <w:rtl/>
        </w:rPr>
        <w:t>לב</w:t>
      </w:r>
      <w:r w:rsidR="00764B0B">
        <w:rPr>
          <w:rtl/>
        </w:rPr>
        <w:t xml:space="preserve"> </w:t>
      </w:r>
      <w:r>
        <w:rPr>
          <w:rtl/>
        </w:rPr>
        <w:t>לקודשים ולחוקים הנוגעים לכ</w:t>
      </w:r>
      <w:r w:rsidR="00764B0B">
        <w:rPr>
          <w:rtl/>
        </w:rPr>
        <w:t>ו</w:t>
      </w:r>
      <w:r w:rsidR="00377AA2">
        <w:rPr>
          <w:rtl/>
        </w:rPr>
        <w:t>הנים,</w:t>
      </w:r>
      <w:r>
        <w:rPr>
          <w:rtl/>
        </w:rPr>
        <w:t xml:space="preserve"> </w:t>
      </w:r>
      <w:r w:rsidR="00377AA2">
        <w:rPr>
          <w:rtl/>
        </w:rPr>
        <w:t>ו</w:t>
      </w:r>
      <w:r>
        <w:rPr>
          <w:rtl/>
        </w:rPr>
        <w:t>מנקודת מבט זו, השלמים אינם דומים לעולה ולמנחה</w:t>
      </w:r>
      <w:r w:rsidR="00377AA2">
        <w:rPr>
          <w:rtl/>
        </w:rPr>
        <w:t>,</w:t>
      </w:r>
      <w:r>
        <w:rPr>
          <w:rtl/>
        </w:rPr>
        <w:t xml:space="preserve"> ו</w:t>
      </w:r>
      <w:r w:rsidR="00377AA2">
        <w:rPr>
          <w:rtl/>
        </w:rPr>
        <w:t xml:space="preserve">אף </w:t>
      </w:r>
      <w:r>
        <w:rPr>
          <w:rtl/>
        </w:rPr>
        <w:t>לא לחטאת ו</w:t>
      </w:r>
      <w:r w:rsidR="00377AA2">
        <w:rPr>
          <w:rtl/>
        </w:rPr>
        <w:t>לאשם:</w:t>
      </w:r>
      <w:r>
        <w:rPr>
          <w:rtl/>
        </w:rPr>
        <w:t xml:space="preserve"> </w:t>
      </w:r>
      <w:r w:rsidR="00377AA2">
        <w:rPr>
          <w:rtl/>
        </w:rPr>
        <w:t>שלא כקרבנות אחרים</w:t>
      </w:r>
      <w:r>
        <w:rPr>
          <w:rtl/>
        </w:rPr>
        <w:t xml:space="preserve"> </w:t>
      </w:r>
      <w:r w:rsidR="00377AA2">
        <w:rPr>
          <w:rtl/>
        </w:rPr>
        <w:t xml:space="preserve">– </w:t>
      </w:r>
      <w:r>
        <w:rPr>
          <w:rtl/>
        </w:rPr>
        <w:t>גם</w:t>
      </w:r>
      <w:r w:rsidR="00377AA2">
        <w:rPr>
          <w:rtl/>
        </w:rPr>
        <w:t xml:space="preserve"> </w:t>
      </w:r>
      <w:r>
        <w:rPr>
          <w:rtl/>
        </w:rPr>
        <w:t xml:space="preserve">כאלה שאינם מוקטרים </w:t>
      </w:r>
      <w:r w:rsidR="00377AA2">
        <w:rPr>
          <w:rtl/>
        </w:rPr>
        <w:t xml:space="preserve">כליל </w:t>
      </w:r>
      <w:r>
        <w:rPr>
          <w:rtl/>
        </w:rPr>
        <w:t xml:space="preserve">על גבי המזבח </w:t>
      </w:r>
      <w:r w:rsidR="00377AA2">
        <w:rPr>
          <w:rtl/>
        </w:rPr>
        <w:t xml:space="preserve">– </w:t>
      </w:r>
      <w:r>
        <w:rPr>
          <w:rtl/>
        </w:rPr>
        <w:t>השלמים אינ</w:t>
      </w:r>
      <w:r w:rsidR="00377AA2">
        <w:rPr>
          <w:rtl/>
        </w:rPr>
        <w:t>ם</w:t>
      </w:r>
      <w:r>
        <w:rPr>
          <w:rtl/>
        </w:rPr>
        <w:t xml:space="preserve"> במעמד של "קודש קודשים" </w:t>
      </w:r>
      <w:r w:rsidRPr="00377AA2">
        <w:rPr>
          <w:sz w:val="16"/>
          <w:szCs w:val="16"/>
          <w:rtl/>
        </w:rPr>
        <w:t>(ראה ו', י, יח; ז', א, יא)</w:t>
      </w:r>
      <w:r w:rsidR="00377AA2">
        <w:rPr>
          <w:rtl/>
        </w:rPr>
        <w:t xml:space="preserve">. </w:t>
      </w:r>
      <w:r>
        <w:rPr>
          <w:rtl/>
        </w:rPr>
        <w:t xml:space="preserve">כיוון שכך, </w:t>
      </w:r>
      <w:r w:rsidR="00377AA2">
        <w:rPr>
          <w:rtl/>
        </w:rPr>
        <w:t xml:space="preserve">מפורטים </w:t>
      </w:r>
      <w:r>
        <w:rPr>
          <w:rtl/>
        </w:rPr>
        <w:t xml:space="preserve">דיני </w:t>
      </w:r>
      <w:r>
        <w:rPr>
          <w:rtl/>
        </w:rPr>
        <w:lastRenderedPageBreak/>
        <w:t xml:space="preserve">השלמים </w:t>
      </w:r>
      <w:r w:rsidR="00423ED8">
        <w:rPr>
          <w:rtl/>
        </w:rPr>
        <w:t xml:space="preserve">רק </w:t>
      </w:r>
      <w:r w:rsidR="00377AA2">
        <w:rPr>
          <w:rtl/>
        </w:rPr>
        <w:t>ל</w:t>
      </w:r>
      <w:r w:rsidR="00423ED8">
        <w:rPr>
          <w:rtl/>
        </w:rPr>
        <w:t>אחר הקרבנות החמורים יותר</w:t>
      </w:r>
      <w:r w:rsidR="00377AA2">
        <w:rPr>
          <w:rtl/>
        </w:rPr>
        <w:t>:</w:t>
      </w:r>
      <w:r>
        <w:rPr>
          <w:rtl/>
        </w:rPr>
        <w:t xml:space="preserve"> עולה, מנחה, חטאת ואשם </w:t>
      </w:r>
      <w:r w:rsidR="00377AA2">
        <w:rPr>
          <w:sz w:val="16"/>
          <w:szCs w:val="16"/>
          <w:rtl/>
        </w:rPr>
        <w:t>(עיין ברמב"ן</w:t>
      </w:r>
      <w:r w:rsidRPr="00377AA2">
        <w:rPr>
          <w:sz w:val="16"/>
          <w:szCs w:val="16"/>
          <w:rtl/>
        </w:rPr>
        <w:t xml:space="preserve"> </w:t>
      </w:r>
      <w:r w:rsidR="00377AA2">
        <w:rPr>
          <w:sz w:val="16"/>
          <w:szCs w:val="16"/>
          <w:rtl/>
        </w:rPr>
        <w:t xml:space="preserve">על </w:t>
      </w:r>
      <w:r w:rsidRPr="00377AA2">
        <w:rPr>
          <w:sz w:val="16"/>
          <w:szCs w:val="16"/>
          <w:rtl/>
        </w:rPr>
        <w:t>ו', יח)</w:t>
      </w:r>
      <w:r>
        <w:rPr>
          <w:rtl/>
        </w:rPr>
        <w:t>.</w:t>
      </w:r>
    </w:p>
    <w:p w:rsidR="00966FE3" w:rsidRDefault="00966FE3" w:rsidP="00CB3769">
      <w:pPr>
        <w:rPr>
          <w:rtl/>
        </w:rPr>
      </w:pPr>
      <w:r>
        <w:rPr>
          <w:rtl/>
        </w:rPr>
        <w:t xml:space="preserve">לסיום, הבנת המבנה הכפול של פרשת הקרבנות והעדיפות שנותנת התורה ל"תורת ישראל" </w:t>
      </w:r>
      <w:r w:rsidR="00CB3769">
        <w:rPr>
          <w:rtl/>
        </w:rPr>
        <w:t xml:space="preserve">תוכל לבאר גם את </w:t>
      </w:r>
      <w:r>
        <w:rPr>
          <w:rtl/>
        </w:rPr>
        <w:t>מ</w:t>
      </w:r>
      <w:r w:rsidR="00CB3769">
        <w:rPr>
          <w:rtl/>
        </w:rPr>
        <w:t>י</w:t>
      </w:r>
      <w:r>
        <w:rPr>
          <w:rtl/>
        </w:rPr>
        <w:t xml:space="preserve">קומה של פרשת הקרבנות כולה </w:t>
      </w:r>
      <w:r w:rsidR="00FB464E">
        <w:rPr>
          <w:rtl/>
        </w:rPr>
        <w:t>לפני תיאור קיומם של ימי המילואים וסיום הקמת המשכן.</w:t>
      </w:r>
    </w:p>
    <w:p w:rsidR="00A35E4C" w:rsidRDefault="00FB464E" w:rsidP="0042491C">
      <w:pPr>
        <w:rPr>
          <w:rtl/>
        </w:rPr>
      </w:pPr>
      <w:r>
        <w:rPr>
          <w:rtl/>
        </w:rPr>
        <w:t xml:space="preserve">הקשר עם הקב"ה הוא אחד </w:t>
      </w:r>
      <w:r w:rsidR="00F53BFA">
        <w:rPr>
          <w:rtl/>
        </w:rPr>
        <w:t xml:space="preserve">ממוקדי המתח </w:t>
      </w:r>
      <w:r>
        <w:rPr>
          <w:rtl/>
        </w:rPr>
        <w:t>העיקריים ב</w:t>
      </w:r>
      <w:r w:rsidR="00F53BFA">
        <w:rPr>
          <w:rtl/>
        </w:rPr>
        <w:t>מ</w:t>
      </w:r>
      <w:r>
        <w:rPr>
          <w:rtl/>
        </w:rPr>
        <w:t>חצי</w:t>
      </w:r>
      <w:r w:rsidR="00F53BFA">
        <w:rPr>
          <w:rtl/>
        </w:rPr>
        <w:t>ת</w:t>
      </w:r>
      <w:r>
        <w:rPr>
          <w:rtl/>
        </w:rPr>
        <w:t xml:space="preserve"> השני</w:t>
      </w:r>
      <w:r w:rsidR="00F53BFA">
        <w:rPr>
          <w:rtl/>
        </w:rPr>
        <w:t>יה</w:t>
      </w:r>
      <w:r>
        <w:rPr>
          <w:rtl/>
        </w:rPr>
        <w:t xml:space="preserve"> של ספר שמות. האם הקשר עם ה' הוא זכות השמורה לבני</w:t>
      </w:r>
      <w:r w:rsidR="0091722D">
        <w:rPr>
          <w:rtl/>
        </w:rPr>
        <w:t xml:space="preserve"> </w:t>
      </w:r>
      <w:r>
        <w:rPr>
          <w:rtl/>
        </w:rPr>
        <w:t>עלייה מ</w:t>
      </w:r>
      <w:r w:rsidR="00AF10BB">
        <w:rPr>
          <w:rtl/>
        </w:rPr>
        <w:t>ו</w:t>
      </w:r>
      <w:r>
        <w:rPr>
          <w:rtl/>
        </w:rPr>
        <w:t xml:space="preserve">עטים, </w:t>
      </w:r>
      <w:r w:rsidR="005C0444">
        <w:rPr>
          <w:rtl/>
        </w:rPr>
        <w:t>וההמו</w:t>
      </w:r>
      <w:r w:rsidR="00AF10BB">
        <w:rPr>
          <w:rtl/>
        </w:rPr>
        <w:t>ן</w:t>
      </w:r>
      <w:r w:rsidR="005C0444">
        <w:rPr>
          <w:rtl/>
        </w:rPr>
        <w:t xml:space="preserve"> יכול להשיגו רק באמצעות מתווכים? או </w:t>
      </w:r>
      <w:r w:rsidR="005C793B">
        <w:rPr>
          <w:rtl/>
        </w:rPr>
        <w:t xml:space="preserve">שמא זהו </w:t>
      </w:r>
      <w:r w:rsidR="005C0444">
        <w:rPr>
          <w:rtl/>
        </w:rPr>
        <w:t>דבר השווה לכל נפש, שכל אדם מישראל י</w:t>
      </w:r>
      <w:r w:rsidR="00D87DC6">
        <w:rPr>
          <w:rtl/>
        </w:rPr>
        <w:t>כול להגיע אליו בכוחות עצמו מכוח</w:t>
      </w:r>
      <w:r w:rsidR="005C0444">
        <w:rPr>
          <w:rtl/>
        </w:rPr>
        <w:t xml:space="preserve"> היותו בן לעם הנבחר? חלק נכבד מתיאור הקורות בהר סיני, וב</w:t>
      </w:r>
      <w:r w:rsidR="001A58EE">
        <w:rPr>
          <w:rtl/>
        </w:rPr>
        <w:t>ו</w:t>
      </w:r>
      <w:r w:rsidR="005C0444">
        <w:rPr>
          <w:rtl/>
        </w:rPr>
        <w:t>ודאי פרקי חטא העגל וציוויי המשכן, י</w:t>
      </w:r>
      <w:r w:rsidR="000A2C50">
        <w:rPr>
          <w:rtl/>
        </w:rPr>
        <w:t xml:space="preserve">ובנו </w:t>
      </w:r>
      <w:r w:rsidR="005C0444">
        <w:rPr>
          <w:rtl/>
        </w:rPr>
        <w:t>רק על רקע השאלות ה</w:t>
      </w:r>
      <w:r w:rsidR="000A2C50">
        <w:rPr>
          <w:rtl/>
        </w:rPr>
        <w:t>ללו</w:t>
      </w:r>
      <w:r w:rsidR="0042491C">
        <w:rPr>
          <w:rtl/>
        </w:rPr>
        <w:t>:</w:t>
      </w:r>
      <w:r w:rsidR="005C0444">
        <w:rPr>
          <w:rtl/>
        </w:rPr>
        <w:t xml:space="preserve"> </w:t>
      </w:r>
      <w:r w:rsidR="0042491C">
        <w:rPr>
          <w:rtl/>
        </w:rPr>
        <w:t xml:space="preserve">על רקע </w:t>
      </w:r>
      <w:r w:rsidR="005C0444">
        <w:rPr>
          <w:rtl/>
        </w:rPr>
        <w:t xml:space="preserve">המתח בין שני הקטבים העקרוניים </w:t>
      </w:r>
      <w:r w:rsidR="0042491C">
        <w:rPr>
          <w:rtl/>
        </w:rPr>
        <w:t xml:space="preserve">האלה </w:t>
      </w:r>
      <w:r w:rsidR="005C0444">
        <w:rPr>
          <w:rtl/>
        </w:rPr>
        <w:t>והבנ</w:t>
      </w:r>
      <w:r w:rsidR="0042491C">
        <w:rPr>
          <w:rtl/>
        </w:rPr>
        <w:t>ת</w:t>
      </w:r>
      <w:r w:rsidR="005C0444">
        <w:rPr>
          <w:rtl/>
        </w:rPr>
        <w:t xml:space="preserve"> היחס הדיאלקטי הנע ונד ביניהם.</w:t>
      </w:r>
    </w:p>
    <w:p w:rsidR="005C0444" w:rsidRDefault="0068290D" w:rsidP="00686013">
      <w:pPr>
        <w:rPr>
          <w:rtl/>
        </w:rPr>
      </w:pPr>
      <w:r>
        <w:rPr>
          <w:rtl/>
        </w:rPr>
        <w:t xml:space="preserve">במובן מסוים </w:t>
      </w:r>
      <w:r w:rsidR="0042491C">
        <w:rPr>
          <w:rtl/>
        </w:rPr>
        <w:t xml:space="preserve">נבע </w:t>
      </w:r>
      <w:r>
        <w:rPr>
          <w:rtl/>
        </w:rPr>
        <w:t xml:space="preserve">חטא העגל </w:t>
      </w:r>
      <w:r w:rsidR="00423ED8">
        <w:rPr>
          <w:rtl/>
        </w:rPr>
        <w:t>מתלות</w:t>
      </w:r>
      <w:r w:rsidR="00CD5C64">
        <w:rPr>
          <w:rtl/>
        </w:rPr>
        <w:t xml:space="preserve"> </w:t>
      </w:r>
      <w:r w:rsidR="00423ED8">
        <w:rPr>
          <w:rtl/>
        </w:rPr>
        <w:t>יתר של העם במשה ומתפיס</w:t>
      </w:r>
      <w:r w:rsidR="00CD5C64">
        <w:rPr>
          <w:rtl/>
        </w:rPr>
        <w:t>תו כמתווך בין העם ובין הקב"ה.</w:t>
      </w:r>
      <w:r>
        <w:rPr>
          <w:rtl/>
        </w:rPr>
        <w:t xml:space="preserve"> בניית</w:t>
      </w:r>
      <w:r w:rsidR="00907D17">
        <w:rPr>
          <w:rtl/>
        </w:rPr>
        <w:t xml:space="preserve"> המשכן היוותה תיקון ואיזון לכך:</w:t>
      </w:r>
      <w:r>
        <w:rPr>
          <w:rtl/>
        </w:rPr>
        <w:t xml:space="preserve"> כל אחד ואחד מבני ישראל תרם משהו משלו להשכנת השכינה במחנה</w:t>
      </w:r>
      <w:r w:rsidR="002C422D">
        <w:rPr>
          <w:rtl/>
        </w:rPr>
        <w:t>;</w:t>
      </w:r>
      <w:r>
        <w:rPr>
          <w:rtl/>
        </w:rPr>
        <w:t xml:space="preserve"> היסודות שעליהם ניצב המשכן, אדני הכסף שעליהם הונחו קרשי המשכן</w:t>
      </w:r>
      <w:r w:rsidR="00672464">
        <w:rPr>
          <w:rtl/>
        </w:rPr>
        <w:t>,</w:t>
      </w:r>
      <w:r>
        <w:rPr>
          <w:rtl/>
        </w:rPr>
        <w:t xml:space="preserve"> נעשו מכספי מחצית השקל של המִפקד, שאותם תרמו </w:t>
      </w:r>
      <w:r w:rsidR="00672464">
        <w:rPr>
          <w:rtl/>
        </w:rPr>
        <w:t xml:space="preserve">כל בני ישראל </w:t>
      </w:r>
      <w:r>
        <w:rPr>
          <w:rtl/>
        </w:rPr>
        <w:t xml:space="preserve">שווה בשווה </w:t>
      </w:r>
      <w:r w:rsidRPr="00907D17">
        <w:rPr>
          <w:sz w:val="16"/>
          <w:szCs w:val="16"/>
          <w:rtl/>
        </w:rPr>
        <w:t>(ל"ח, כה-כז)</w:t>
      </w:r>
      <w:r>
        <w:rPr>
          <w:rtl/>
        </w:rPr>
        <w:t xml:space="preserve">. </w:t>
      </w:r>
      <w:r w:rsidR="00686013">
        <w:rPr>
          <w:rtl/>
        </w:rPr>
        <w:t xml:space="preserve">בכך הובהר כי </w:t>
      </w:r>
      <w:r>
        <w:rPr>
          <w:rtl/>
        </w:rPr>
        <w:t xml:space="preserve">שכינתו של ה' </w:t>
      </w:r>
      <w:r w:rsidR="00686013">
        <w:rPr>
          <w:rtl/>
        </w:rPr>
        <w:t>שורה ב</w:t>
      </w:r>
      <w:r>
        <w:rPr>
          <w:rtl/>
        </w:rPr>
        <w:t>עם ישראל</w:t>
      </w:r>
      <w:r w:rsidR="00686013">
        <w:rPr>
          <w:rtl/>
        </w:rPr>
        <w:t xml:space="preserve"> כולו</w:t>
      </w:r>
      <w:r>
        <w:rPr>
          <w:rtl/>
        </w:rPr>
        <w:t>.</w:t>
      </w:r>
    </w:p>
    <w:p w:rsidR="0068290D" w:rsidRDefault="00C23EBA" w:rsidP="00F5001C">
      <w:pPr>
        <w:rPr>
          <w:rtl/>
        </w:rPr>
      </w:pPr>
      <w:r>
        <w:rPr>
          <w:rtl/>
        </w:rPr>
        <w:t>ואולם</w:t>
      </w:r>
      <w:r w:rsidR="0068290D">
        <w:rPr>
          <w:rtl/>
        </w:rPr>
        <w:t xml:space="preserve">, בבניית המשכן יש </w:t>
      </w:r>
      <w:r>
        <w:rPr>
          <w:rtl/>
        </w:rPr>
        <w:t xml:space="preserve">גם </w:t>
      </w:r>
      <w:r w:rsidR="0068290D">
        <w:rPr>
          <w:rtl/>
        </w:rPr>
        <w:t xml:space="preserve">סיכון. ההפעלה היומיומית של </w:t>
      </w:r>
      <w:r w:rsidR="00F75542">
        <w:rPr>
          <w:rtl/>
        </w:rPr>
        <w:t xml:space="preserve">המשכן מצריכה </w:t>
      </w:r>
      <w:r w:rsidR="0068290D">
        <w:rPr>
          <w:rtl/>
        </w:rPr>
        <w:t>מעמד עליון, קבוצ</w:t>
      </w:r>
      <w:r w:rsidR="00F75542">
        <w:rPr>
          <w:rtl/>
        </w:rPr>
        <w:t>ה</w:t>
      </w:r>
      <w:r w:rsidR="0068290D">
        <w:rPr>
          <w:rtl/>
        </w:rPr>
        <w:t xml:space="preserve"> מיוחדת של אנשים שישרתו בקודש וישמרו בקפדנות על החוקים וההלכות </w:t>
      </w:r>
      <w:r w:rsidR="00350181">
        <w:rPr>
          <w:rtl/>
        </w:rPr>
        <w:t xml:space="preserve">המיוחדים המתחייבים מן </w:t>
      </w:r>
      <w:r w:rsidR="0068290D">
        <w:rPr>
          <w:rtl/>
        </w:rPr>
        <w:t xml:space="preserve">הקרבה </w:t>
      </w:r>
      <w:r w:rsidR="00350181">
        <w:rPr>
          <w:rtl/>
        </w:rPr>
        <w:t>ל</w:t>
      </w:r>
      <w:r w:rsidR="0068290D">
        <w:rPr>
          <w:rtl/>
        </w:rPr>
        <w:t>נוכחות הא</w:t>
      </w:r>
      <w:r w:rsidR="00350181">
        <w:rPr>
          <w:rtl/>
        </w:rPr>
        <w:noBreakHyphen/>
      </w:r>
      <w:r w:rsidR="0068290D">
        <w:rPr>
          <w:rtl/>
        </w:rPr>
        <w:t>ל ו</w:t>
      </w:r>
      <w:r w:rsidR="00350181">
        <w:rPr>
          <w:rtl/>
        </w:rPr>
        <w:t>מן הקשר א</w:t>
      </w:r>
      <w:r w:rsidR="0068290D">
        <w:rPr>
          <w:rtl/>
        </w:rPr>
        <w:t>תה.</w:t>
      </w:r>
      <w:r w:rsidR="00A04677">
        <w:rPr>
          <w:rtl/>
        </w:rPr>
        <w:t xml:space="preserve"> מציאות של קדושה מחייבת </w:t>
      </w:r>
      <w:r w:rsidR="00021ABF">
        <w:rPr>
          <w:rtl/>
        </w:rPr>
        <w:t xml:space="preserve">קיום </w:t>
      </w:r>
      <w:r w:rsidR="00A04677">
        <w:rPr>
          <w:rtl/>
        </w:rPr>
        <w:t>כהונה</w:t>
      </w:r>
      <w:r w:rsidR="00021ABF">
        <w:rPr>
          <w:rtl/>
        </w:rPr>
        <w:t>:</w:t>
      </w:r>
      <w:r w:rsidR="00A04677">
        <w:rPr>
          <w:rtl/>
        </w:rPr>
        <w:t xml:space="preserve"> טכנוקרטי</w:t>
      </w:r>
      <w:r w:rsidR="001A00A6">
        <w:rPr>
          <w:rtl/>
        </w:rPr>
        <w:t>ה</w:t>
      </w:r>
      <w:r w:rsidR="00A04677">
        <w:rPr>
          <w:rtl/>
        </w:rPr>
        <w:t xml:space="preserve"> רוחני</w:t>
      </w:r>
      <w:r w:rsidR="001A00A6">
        <w:rPr>
          <w:rtl/>
        </w:rPr>
        <w:t>ת</w:t>
      </w:r>
      <w:r w:rsidR="00A04677">
        <w:rPr>
          <w:rtl/>
        </w:rPr>
        <w:t xml:space="preserve"> </w:t>
      </w:r>
      <w:r w:rsidR="001A00A6">
        <w:rPr>
          <w:rtl/>
        </w:rPr>
        <w:t>השומרת על ה</w:t>
      </w:r>
      <w:r w:rsidR="00A04677">
        <w:rPr>
          <w:rtl/>
        </w:rPr>
        <w:t xml:space="preserve">חוקים </w:t>
      </w:r>
      <w:r w:rsidR="001A00A6">
        <w:rPr>
          <w:rtl/>
        </w:rPr>
        <w:t>הנ</w:t>
      </w:r>
      <w:r w:rsidR="00A04677">
        <w:rPr>
          <w:rtl/>
        </w:rPr>
        <w:t>עלים</w:t>
      </w:r>
      <w:r w:rsidR="00021ABF">
        <w:rPr>
          <w:rtl/>
        </w:rPr>
        <w:t>,</w:t>
      </w:r>
      <w:r w:rsidR="00A04677">
        <w:rPr>
          <w:rtl/>
        </w:rPr>
        <w:t xml:space="preserve"> </w:t>
      </w:r>
      <w:r w:rsidR="00021ABF">
        <w:rPr>
          <w:rtl/>
        </w:rPr>
        <w:t xml:space="preserve">שאינם </w:t>
      </w:r>
      <w:r w:rsidR="00A04677">
        <w:rPr>
          <w:rtl/>
        </w:rPr>
        <w:t>מובנים לרבים. המשכן אמור ל</w:t>
      </w:r>
      <w:r w:rsidR="00F5001C">
        <w:rPr>
          <w:rtl/>
        </w:rPr>
        <w:t>שמור על</w:t>
      </w:r>
      <w:r w:rsidR="00A04677">
        <w:rPr>
          <w:rtl/>
        </w:rPr>
        <w:t xml:space="preserve"> האיזון הנכון בין תיווך ובין גישה ישירה</w:t>
      </w:r>
      <w:r w:rsidR="00F5001C">
        <w:rPr>
          <w:rtl/>
        </w:rPr>
        <w:t xml:space="preserve"> לא</w:t>
      </w:r>
      <w:r w:rsidR="00F5001C">
        <w:rPr>
          <w:rtl/>
        </w:rPr>
        <w:noBreakHyphen/>
        <w:t>ל</w:t>
      </w:r>
      <w:r w:rsidR="00A04677">
        <w:rPr>
          <w:rtl/>
        </w:rPr>
        <w:t>, א</w:t>
      </w:r>
      <w:r w:rsidR="00F5001C">
        <w:rPr>
          <w:rtl/>
        </w:rPr>
        <w:t>ך</w:t>
      </w:r>
      <w:r w:rsidR="00A04677">
        <w:rPr>
          <w:rtl/>
        </w:rPr>
        <w:t xml:space="preserve"> הוא מעורר את הסיכון של הדגשה מוגזמת של התיווך</w:t>
      </w:r>
      <w:r w:rsidR="00F5001C">
        <w:rPr>
          <w:rtl/>
        </w:rPr>
        <w:t>;</w:t>
      </w:r>
      <w:r w:rsidR="00A04677">
        <w:rPr>
          <w:rtl/>
        </w:rPr>
        <w:t xml:space="preserve"> קל מאוד להגיע למסקנה שרק הכ</w:t>
      </w:r>
      <w:r w:rsidR="00F5001C">
        <w:rPr>
          <w:rtl/>
        </w:rPr>
        <w:t>ו</w:t>
      </w:r>
      <w:r w:rsidR="00A04677">
        <w:rPr>
          <w:rtl/>
        </w:rPr>
        <w:t>הנים עובדים את ה'.</w:t>
      </w:r>
    </w:p>
    <w:p w:rsidR="00FD2295" w:rsidRDefault="00A04677" w:rsidP="00717621">
      <w:pPr>
        <w:rPr>
          <w:rtl/>
        </w:rPr>
      </w:pPr>
      <w:r>
        <w:rPr>
          <w:rtl/>
        </w:rPr>
        <w:t xml:space="preserve">כאן </w:t>
      </w:r>
      <w:r w:rsidR="006545B9">
        <w:rPr>
          <w:rtl/>
        </w:rPr>
        <w:t xml:space="preserve">נסגר </w:t>
      </w:r>
      <w:r>
        <w:rPr>
          <w:rtl/>
        </w:rPr>
        <w:t xml:space="preserve">המעגל של "תורת ישראל" ושל מיקומה של פרשת הקרבנות לפני השלמתם של ימי המילואים. </w:t>
      </w:r>
      <w:r w:rsidR="00173B20">
        <w:rPr>
          <w:rtl/>
        </w:rPr>
        <w:t xml:space="preserve">אין זה מקרה שהתורה </w:t>
      </w:r>
      <w:r>
        <w:rPr>
          <w:rtl/>
        </w:rPr>
        <w:t>מעדיפה לדחות את תיאור ימי המילואים ומינוי הכ</w:t>
      </w:r>
      <w:r w:rsidR="0084380F">
        <w:rPr>
          <w:rtl/>
        </w:rPr>
        <w:t>ו</w:t>
      </w:r>
      <w:r>
        <w:rPr>
          <w:rtl/>
        </w:rPr>
        <w:t xml:space="preserve">הנים עד </w:t>
      </w:r>
      <w:r w:rsidR="00A60244">
        <w:rPr>
          <w:rtl/>
        </w:rPr>
        <w:t>ל</w:t>
      </w:r>
      <w:r>
        <w:rPr>
          <w:rtl/>
        </w:rPr>
        <w:t xml:space="preserve">אחר פירוט דיני הקרבנות, קובץ ההלכות הנפתח בהתקרבות האדם </w:t>
      </w:r>
      <w:r w:rsidR="00263BBC">
        <w:rPr>
          <w:rtl/>
        </w:rPr>
        <w:t>מ</w:t>
      </w:r>
      <w:r>
        <w:rPr>
          <w:rtl/>
        </w:rPr>
        <w:t xml:space="preserve">ישראל עם קרבנו לפני ה'. </w:t>
      </w:r>
      <w:r w:rsidR="00DA5028">
        <w:rPr>
          <w:rtl/>
        </w:rPr>
        <w:t>מסע</w:t>
      </w:r>
      <w:r w:rsidR="00263BBC">
        <w:rPr>
          <w:rtl/>
        </w:rPr>
        <w:t>ו</w:t>
      </w:r>
      <w:r w:rsidR="00DA5028">
        <w:rPr>
          <w:rtl/>
        </w:rPr>
        <w:t xml:space="preserve"> הרוחני וניסיו</w:t>
      </w:r>
      <w:r w:rsidR="00263BBC">
        <w:rPr>
          <w:rtl/>
        </w:rPr>
        <w:t>נ</w:t>
      </w:r>
      <w:r w:rsidR="00DA5028">
        <w:rPr>
          <w:rtl/>
        </w:rPr>
        <w:t>ו למצוא את ה' ואת קדושתו הם המכוננים את משמעותו של המשכן ואת הציר ש</w:t>
      </w:r>
      <w:r w:rsidR="00263BBC">
        <w:rPr>
          <w:rtl/>
        </w:rPr>
        <w:t>עלי</w:t>
      </w:r>
      <w:r w:rsidR="00DA5028">
        <w:rPr>
          <w:rtl/>
        </w:rPr>
        <w:t xml:space="preserve">ו סובב ספר ויקרא. אם ישגו בני ישראל ויפרשו </w:t>
      </w:r>
      <w:r w:rsidR="00177BDA">
        <w:rPr>
          <w:rtl/>
        </w:rPr>
        <w:t xml:space="preserve">באון מוטעה </w:t>
      </w:r>
      <w:r w:rsidR="00DA5028">
        <w:rPr>
          <w:rtl/>
        </w:rPr>
        <w:t xml:space="preserve">את משמעות המשכן, </w:t>
      </w:r>
      <w:r w:rsidR="001648FB">
        <w:rPr>
          <w:rtl/>
        </w:rPr>
        <w:t xml:space="preserve">תזכיר </w:t>
      </w:r>
      <w:r w:rsidR="00DA5028">
        <w:rPr>
          <w:rtl/>
        </w:rPr>
        <w:t>"תורת ישראל" להם ולנו</w:t>
      </w:r>
      <w:r w:rsidR="001648FB">
        <w:rPr>
          <w:rtl/>
        </w:rPr>
        <w:t>,</w:t>
      </w:r>
      <w:r w:rsidR="00DA5028">
        <w:rPr>
          <w:rtl/>
        </w:rPr>
        <w:t xml:space="preserve"> הלומדים את חומש ויקרא, את משמעותו האמתית של המשכן ואת הדרך הנכונה לקרוא את </w:t>
      </w:r>
      <w:r w:rsidR="001648FB">
        <w:rPr>
          <w:rtl/>
        </w:rPr>
        <w:t>הספר</w:t>
      </w:r>
      <w:r w:rsidR="00DA5028">
        <w:rPr>
          <w:rtl/>
        </w:rPr>
        <w:t xml:space="preserve">. במעמד הר סיני </w:t>
      </w:r>
      <w:r w:rsidR="00717621">
        <w:rPr>
          <w:rtl/>
        </w:rPr>
        <w:t xml:space="preserve">נהיו </w:t>
      </w:r>
      <w:r w:rsidR="00DA5028">
        <w:rPr>
          <w:rtl/>
        </w:rPr>
        <w:t>בני ישראל, כולם ביחד וכל אחד לחוד, "</w:t>
      </w:r>
      <w:r w:rsidR="00DA5028" w:rsidRPr="00DA5028">
        <w:rPr>
          <w:rtl/>
        </w:rPr>
        <w:t>מַמְלֶכֶת כֹּהֲנִים וְגוֹי קָדוֹשׁ</w:t>
      </w:r>
      <w:r w:rsidR="00DA5028">
        <w:rPr>
          <w:rtl/>
        </w:rPr>
        <w:t xml:space="preserve">" </w:t>
      </w:r>
      <w:r w:rsidR="00DA5028" w:rsidRPr="001648FB">
        <w:rPr>
          <w:sz w:val="16"/>
          <w:szCs w:val="16"/>
          <w:rtl/>
        </w:rPr>
        <w:t>(שמות י"ט, ו)</w:t>
      </w:r>
      <w:r w:rsidR="00DA5028">
        <w:rPr>
          <w:rtl/>
        </w:rPr>
        <w:t>.</w:t>
      </w:r>
    </w:p>
    <w:p w:rsidR="00DA5028" w:rsidRDefault="00FD2295" w:rsidP="000A23D9">
      <w:pPr>
        <w:pStyle w:val="20"/>
        <w:rPr>
          <w:rtl/>
        </w:rPr>
      </w:pPr>
      <w:r>
        <w:br w:type="column"/>
      </w:r>
      <w:r w:rsidR="00DA5028">
        <w:rPr>
          <w:rtl/>
        </w:rPr>
        <w:t>לעיון נוסף</w:t>
      </w:r>
    </w:p>
    <w:p w:rsidR="00DA5028" w:rsidRDefault="00DA5028" w:rsidP="00AE5903">
      <w:pPr>
        <w:numPr>
          <w:ilvl w:val="0"/>
          <w:numId w:val="1"/>
        </w:numPr>
        <w:rPr>
          <w:rtl/>
        </w:rPr>
      </w:pPr>
      <w:r>
        <w:rPr>
          <w:rtl/>
        </w:rPr>
        <w:t xml:space="preserve">קרא את ו', ז-טז. נסה לחלק את הקטע לשני חלקים. האם החלק השני מתאים לדגם הרגיל של </w:t>
      </w:r>
      <w:r w:rsidR="00AE5903">
        <w:rPr>
          <w:rtl/>
        </w:rPr>
        <w:t xml:space="preserve">ניסוח </w:t>
      </w:r>
      <w:r>
        <w:rPr>
          <w:rtl/>
        </w:rPr>
        <w:t>דיני הקרבנות בפרשת צו? אם לא</w:t>
      </w:r>
      <w:r w:rsidR="004124B1">
        <w:rPr>
          <w:rtl/>
        </w:rPr>
        <w:t xml:space="preserve">ו, כיצד מתיישבים </w:t>
      </w:r>
      <w:r>
        <w:rPr>
          <w:rtl/>
        </w:rPr>
        <w:t>פסוקים אלה עם הרוח הכללית של פרשת צו? באיזה אופן הם מהווים מעבר אל פרק ח'?</w:t>
      </w:r>
    </w:p>
    <w:p w:rsidR="00DA5028" w:rsidRDefault="000D045B" w:rsidP="006B3CD5">
      <w:pPr>
        <w:numPr>
          <w:ilvl w:val="0"/>
          <w:numId w:val="1"/>
        </w:numPr>
      </w:pPr>
      <w:r>
        <w:rPr>
          <w:rtl/>
        </w:rPr>
        <w:t xml:space="preserve">השווה בין </w:t>
      </w:r>
      <w:r w:rsidR="005C52E0">
        <w:rPr>
          <w:rtl/>
        </w:rPr>
        <w:t xml:space="preserve">קיום ימי המילואים </w:t>
      </w:r>
      <w:r w:rsidRPr="000D045B">
        <w:rPr>
          <w:sz w:val="16"/>
          <w:szCs w:val="16"/>
          <w:rtl/>
        </w:rPr>
        <w:t>(</w:t>
      </w:r>
      <w:r w:rsidR="005C52E0" w:rsidRPr="000D045B">
        <w:rPr>
          <w:sz w:val="16"/>
          <w:szCs w:val="16"/>
          <w:rtl/>
        </w:rPr>
        <w:t>ויקרא ח'</w:t>
      </w:r>
      <w:r w:rsidRPr="000D045B">
        <w:rPr>
          <w:sz w:val="16"/>
          <w:szCs w:val="16"/>
          <w:rtl/>
        </w:rPr>
        <w:t>)</w:t>
      </w:r>
      <w:r w:rsidR="005C52E0">
        <w:rPr>
          <w:rtl/>
        </w:rPr>
        <w:t xml:space="preserve"> </w:t>
      </w:r>
      <w:r>
        <w:rPr>
          <w:rtl/>
        </w:rPr>
        <w:t>לבין ה</w:t>
      </w:r>
      <w:r w:rsidR="005C52E0">
        <w:rPr>
          <w:rtl/>
        </w:rPr>
        <w:t xml:space="preserve">ציווי עליהם </w:t>
      </w:r>
      <w:r w:rsidRPr="000D045B">
        <w:rPr>
          <w:sz w:val="16"/>
          <w:szCs w:val="16"/>
          <w:rtl/>
        </w:rPr>
        <w:t>(</w:t>
      </w:r>
      <w:r w:rsidR="005C52E0" w:rsidRPr="000D045B">
        <w:rPr>
          <w:sz w:val="16"/>
          <w:szCs w:val="16"/>
          <w:rtl/>
        </w:rPr>
        <w:t>שמות כ"ט</w:t>
      </w:r>
      <w:r w:rsidRPr="000D045B">
        <w:rPr>
          <w:sz w:val="16"/>
          <w:szCs w:val="16"/>
          <w:rtl/>
        </w:rPr>
        <w:t>)</w:t>
      </w:r>
      <w:r w:rsidR="005C52E0">
        <w:rPr>
          <w:rtl/>
        </w:rPr>
        <w:t>. האם ישנם הבדלים משמעותיים? כעת קרא את ויקרא ט', א-כג. פסוקים אל</w:t>
      </w:r>
      <w:r w:rsidR="0027722C">
        <w:rPr>
          <w:rtl/>
        </w:rPr>
        <w:t>ו</w:t>
      </w:r>
      <w:r w:rsidR="005C52E0">
        <w:rPr>
          <w:rtl/>
        </w:rPr>
        <w:t xml:space="preserve"> הם ללא ספק חידוש</w:t>
      </w:r>
      <w:r w:rsidR="00423ED8">
        <w:rPr>
          <w:rtl/>
        </w:rPr>
        <w:t xml:space="preserve"> שלא נכתב קודם</w:t>
      </w:r>
      <w:r w:rsidR="005C52E0">
        <w:rPr>
          <w:rtl/>
        </w:rPr>
        <w:t xml:space="preserve">. עיין ברש"י ט', א, ב, ז. האם ניתן, מתוך ההנחה שספר ויקרא עוסק רק בכפרה, להציע הסבר חלופי </w:t>
      </w:r>
      <w:r w:rsidR="006B3CD5">
        <w:rPr>
          <w:rtl/>
        </w:rPr>
        <w:t>ל</w:t>
      </w:r>
      <w:r w:rsidR="005C52E0">
        <w:rPr>
          <w:rtl/>
        </w:rPr>
        <w:t xml:space="preserve">זה שהוצג בשיעור להופעתו של </w:t>
      </w:r>
      <w:r w:rsidR="006B3CD5">
        <w:rPr>
          <w:rtl/>
        </w:rPr>
        <w:t>'</w:t>
      </w:r>
      <w:r w:rsidR="005C52E0">
        <w:rPr>
          <w:rtl/>
        </w:rPr>
        <w:t>סיום</w:t>
      </w:r>
      <w:r w:rsidR="006B3CD5">
        <w:rPr>
          <w:rtl/>
        </w:rPr>
        <w:t>'</w:t>
      </w:r>
      <w:r w:rsidR="005C52E0">
        <w:rPr>
          <w:rtl/>
        </w:rPr>
        <w:t xml:space="preserve"> ספר שמות באמצע ספר ויקרא? מדוע חייב הסיום הזה להופיע אחרי פרשת הקרבנות הפותחת את ספר ויקרא?</w:t>
      </w:r>
    </w:p>
    <w:p w:rsidR="005C52E0" w:rsidRDefault="00423ED8" w:rsidP="00DA5028">
      <w:pPr>
        <w:numPr>
          <w:ilvl w:val="0"/>
          <w:numId w:val="1"/>
        </w:numPr>
      </w:pPr>
      <w:r>
        <w:rPr>
          <w:rtl/>
        </w:rPr>
        <w:t>עיין</w:t>
      </w:r>
      <w:r w:rsidR="005C52E0">
        <w:rPr>
          <w:rtl/>
        </w:rPr>
        <w:t xml:space="preserve"> רשב"ם ו', ב ורמב"ן ו', ז, יח. האם המקורות האלה מניחים כהנחת יסוד את ההסבר שהוצג בשיעור לכפילות של פרשת הקרבנות?</w:t>
      </w:r>
    </w:p>
    <w:p w:rsidR="005C52E0" w:rsidRDefault="005C52E0" w:rsidP="005001A4">
      <w:pPr>
        <w:numPr>
          <w:ilvl w:val="0"/>
          <w:numId w:val="1"/>
        </w:numPr>
      </w:pPr>
      <w:r>
        <w:rPr>
          <w:rtl/>
        </w:rPr>
        <w:t>קרא את ז', כח-לח. על פי הנחת היסוד שתוארה בשיעור, האם הקטע הזה נמצא שלא במקומו הראוי? מדוע? קרא שוב את ז', לד-לז וסקור בקצרה את פרק ח'. האם ההכנה לקראת פרק ח' וימי המילואים פותרת את הבעיה? קרא שוב את ז', לה וראה ח', כח-כט. מהי הסתירה הגלויה לעין? עיין באבן עזרא וברמב"ן ז', לו לפ</w:t>
      </w:r>
      <w:r w:rsidR="005001A4">
        <w:rPr>
          <w:rtl/>
        </w:rPr>
        <w:t xml:space="preserve">תרון אפשרי. התוכל להציע </w:t>
      </w:r>
      <w:r>
        <w:rPr>
          <w:rtl/>
        </w:rPr>
        <w:t>פתרון אחר?</w:t>
      </w:r>
    </w:p>
    <w:p w:rsidR="00585F6B" w:rsidRDefault="00585F6B">
      <w:pPr>
        <w:rPr>
          <w:rtl/>
        </w:rPr>
      </w:pPr>
    </w:p>
    <w:p w:rsidR="00024C74" w:rsidRDefault="00024C74">
      <w:pPr>
        <w:rPr>
          <w:rtl/>
        </w:rPr>
      </w:pPr>
    </w:p>
    <w:p w:rsidR="00024C74" w:rsidRDefault="00024C74">
      <w:pPr>
        <w:rPr>
          <w:rtl/>
        </w:rPr>
      </w:pPr>
    </w:p>
    <w:p w:rsidR="00024C74" w:rsidRDefault="00024C74">
      <w:pPr>
        <w:rPr>
          <w:rtl/>
        </w:rPr>
      </w:pPr>
    </w:p>
    <w:p w:rsidR="00024C74" w:rsidRDefault="00024C74">
      <w:pPr>
        <w:rPr>
          <w:rtl/>
        </w:rPr>
      </w:pPr>
    </w:p>
    <w:p w:rsidR="00024C74" w:rsidRDefault="00024C74">
      <w:pPr>
        <w:rPr>
          <w:rtl/>
        </w:rPr>
      </w:pPr>
    </w:p>
    <w:p w:rsidR="00024C74" w:rsidRDefault="00024C74">
      <w:pPr>
        <w:rPr>
          <w:rtl/>
        </w:rPr>
      </w:pPr>
    </w:p>
    <w:tbl>
      <w:tblPr>
        <w:bidiVisual/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7D3A95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a"/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a"/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a"/>
            </w:pPr>
            <w:r>
              <w:rPr>
                <w:noProof w:val="0"/>
                <w:rtl/>
              </w:rPr>
              <w:t>*</w:t>
            </w:r>
          </w:p>
        </w:tc>
      </w:tr>
      <w:tr w:rsidR="007D3A95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1B3E5E">
            <w:pPr>
              <w:pStyle w:val="aa"/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-3218180</wp:posOffset>
                      </wp:positionH>
                      <wp:positionV relativeFrom="paragraph">
                        <wp:posOffset>10029825</wp:posOffset>
                      </wp:positionV>
                      <wp:extent cx="612140" cy="29400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9400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A95" w:rsidRDefault="007D3A9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t>באר שבע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AutoShape 2" o:spid="_x0000_s1026" type="#_x0000_t98" style="position:absolute;left:0;text-align:left;margin-left:-253.4pt;margin-top:789.75pt;width:48.2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" o:allowincell="f">
                      <v:textbox inset="0,0,0,0">
                        <w:txbxContent>
                          <w:p w:rsidR="007D3A95" w:rsidRDefault="007D3A95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באר שבע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A95"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</w:t>
            </w:r>
            <w:r w:rsidR="00413B89">
              <w:rPr>
                <w:noProof w:val="0"/>
                <w:rtl/>
              </w:rPr>
              <w:t>ות שמורות לישיבת הר עציון, תשס"ה</w:t>
            </w:r>
          </w:p>
          <w:p w:rsidR="007D3A95" w:rsidRDefault="007D3A95" w:rsidP="00D36797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 w:rsidR="00D36797">
              <w:rPr>
                <w:noProof w:val="0"/>
                <w:rtl/>
              </w:rPr>
              <w:t>בעז קלוש</w:t>
            </w:r>
          </w:p>
          <w:p w:rsidR="007D3A95" w:rsidRDefault="007D3A9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7D3A95" w:rsidRDefault="007D3A95">
            <w:pPr>
              <w:pStyle w:val="aa"/>
              <w:rPr>
                <w:noProof w:val="0"/>
                <w:rtl/>
              </w:rPr>
            </w:pPr>
          </w:p>
          <w:p w:rsidR="007D3A95" w:rsidRDefault="007D3A9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</w:t>
            </w:r>
            <w:r w:rsidR="00CB3F10">
              <w:rPr>
                <w:noProof w:val="0"/>
                <w:rtl/>
              </w:rPr>
              <w:t>ו</w:t>
            </w:r>
            <w:r>
              <w:rPr>
                <w:noProof w:val="0"/>
                <w:rtl/>
              </w:rPr>
              <w:t>וירטואלי שליד ישיבת הר עציון</w:t>
            </w:r>
          </w:p>
          <w:p w:rsidR="001B3E5E" w:rsidRPr="001B3E5E" w:rsidRDefault="007D3A95" w:rsidP="001B3E5E">
            <w:pPr>
              <w:pStyle w:val="aa"/>
              <w:rPr>
                <w:rFonts w:ascii="Times New Roman" w:hAnsi="Times New Roman"/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r w:rsidR="001B3E5E">
              <w:fldChar w:fldCharType="begin"/>
            </w:r>
            <w:r w:rsidR="001B3E5E">
              <w:instrText xml:space="preserve"> HYPERLINK "</w:instrText>
            </w:r>
            <w:r w:rsidR="001B3E5E" w:rsidRPr="001B3E5E">
              <w:instrText>http://www.etzion.org.il</w:instrText>
            </w:r>
          </w:p>
          <w:p w:rsidR="001B3E5E" w:rsidRPr="0059300A" w:rsidRDefault="001B3E5E" w:rsidP="001B3E5E">
            <w:pPr>
              <w:pStyle w:val="aa"/>
              <w:rPr>
                <w:rStyle w:val="Hyperlink"/>
                <w:rFonts w:ascii="Times New Roman" w:hAnsi="Times New Roman"/>
                <w:noProof w:val="0"/>
                <w:rtl/>
              </w:rPr>
            </w:pPr>
            <w:r>
              <w:instrText xml:space="preserve">" </w:instrText>
            </w:r>
            <w:r>
              <w:fldChar w:fldCharType="separate"/>
            </w:r>
            <w:r w:rsidRPr="0059300A">
              <w:rPr>
                <w:rStyle w:val="Hyperlink"/>
              </w:rPr>
              <w:t>http://www.etzion.org.il</w:t>
            </w:r>
          </w:p>
          <w:p w:rsidR="007D3A95" w:rsidRDefault="001B3E5E">
            <w:pPr>
              <w:pStyle w:val="aa"/>
              <w:rPr>
                <w:rFonts w:ascii="Times New Roman" w:hAnsi="Times New Roman"/>
                <w:noProof w:val="0"/>
                <w:rtl/>
              </w:rPr>
            </w:pPr>
            <w:r>
              <w:fldChar w:fldCharType="end"/>
            </w:r>
            <w:r w:rsidR="007D3A95">
              <w:rPr>
                <w:noProof w:val="0"/>
                <w:rtl/>
              </w:rPr>
              <w:t>האתר באנגלית:</w:t>
            </w:r>
            <w:r w:rsidR="007D3A95">
              <w:rPr>
                <w:noProof w:val="0"/>
                <w:rtl/>
              </w:rPr>
              <w:tab/>
            </w:r>
            <w:hyperlink r:id="rId8" w:history="1">
              <w:r w:rsidR="007D3A95">
                <w:rPr>
                  <w:rStyle w:val="Hyperlink"/>
                </w:rPr>
                <w:t>http://www.vbm-torah.org</w:t>
              </w:r>
            </w:hyperlink>
          </w:p>
          <w:p w:rsidR="007D3A95" w:rsidRDefault="007D3A95">
            <w:pPr>
              <w:pStyle w:val="aa"/>
              <w:rPr>
                <w:noProof w:val="0"/>
                <w:rtl/>
              </w:rPr>
            </w:pPr>
          </w:p>
          <w:p w:rsidR="007D3A95" w:rsidRDefault="007D3A95" w:rsidP="00054E65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משרדי בית המדרש ה</w:t>
            </w:r>
            <w:r w:rsidR="00F66D2F">
              <w:rPr>
                <w:noProof w:val="0"/>
                <w:rtl/>
              </w:rPr>
              <w:t>ו</w:t>
            </w:r>
            <w:r>
              <w:rPr>
                <w:noProof w:val="0"/>
                <w:rtl/>
              </w:rPr>
              <w:t>וירטואלי: 02-993</w:t>
            </w:r>
            <w:r w:rsidR="00054E65">
              <w:rPr>
                <w:noProof w:val="0"/>
                <w:rtl/>
              </w:rPr>
              <w:t>7300</w:t>
            </w:r>
            <w:r>
              <w:rPr>
                <w:noProof w:val="0"/>
                <w:rtl/>
              </w:rPr>
              <w:t xml:space="preserve"> שלוחה 5 </w:t>
            </w:r>
          </w:p>
          <w:p w:rsidR="007D3A95" w:rsidRDefault="007D3A95">
            <w:pPr>
              <w:pStyle w:val="aa"/>
              <w:rPr>
                <w:rFonts w:ascii="Times New Roman" w:hAnsi="Times New Roman"/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9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a"/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7D3A95">
        <w:tblPrEx>
          <w:tblCellMar>
            <w:top w:w="0" w:type="dxa"/>
            <w:bottom w:w="0" w:type="dxa"/>
          </w:tblCellMar>
        </w:tblPrEx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a"/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a"/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A95" w:rsidRDefault="007D3A95">
            <w:pPr>
              <w:pStyle w:val="aa"/>
            </w:pPr>
            <w:r>
              <w:rPr>
                <w:noProof w:val="0"/>
                <w:rtl/>
              </w:rPr>
              <w:t>*</w:t>
            </w:r>
          </w:p>
        </w:tc>
      </w:tr>
    </w:tbl>
    <w:p w:rsidR="007D3A95" w:rsidRDefault="007D3A95">
      <w:pPr>
        <w:spacing w:after="0" w:line="240" w:lineRule="auto"/>
        <w:jc w:val="center"/>
        <w:rPr>
          <w:sz w:val="4"/>
          <w:szCs w:val="6"/>
          <w:rtl/>
        </w:rPr>
      </w:pPr>
      <w:bookmarkStart w:id="5" w:name="_GoBack"/>
      <w:bookmarkEnd w:id="5"/>
    </w:p>
    <w:sectPr w:rsidR="007D3A95">
      <w:headerReference w:type="default" r:id="rId10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36" w:rsidRDefault="00D74236">
      <w:r>
        <w:separator/>
      </w:r>
    </w:p>
  </w:endnote>
  <w:endnote w:type="continuationSeparator" w:id="0">
    <w:p w:rsidR="00D74236" w:rsidRDefault="00D7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36" w:rsidRDefault="00D74236">
      <w:r>
        <w:separator/>
      </w:r>
    </w:p>
  </w:footnote>
  <w:footnote w:type="continuationSeparator" w:id="0">
    <w:p w:rsidR="00D74236" w:rsidRDefault="00D7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7D3A95">
      <w:tblPrEx>
        <w:tblCellMar>
          <w:top w:w="0" w:type="dxa"/>
          <w:bottom w:w="0" w:type="dxa"/>
        </w:tblCellMar>
      </w:tblPrEx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7D3A95" w:rsidRDefault="007D3A95">
          <w:pPr>
            <w:pStyle w:val="a7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</w:t>
          </w:r>
          <w:r w:rsidR="00B94B93">
            <w:rPr>
              <w:rtl/>
            </w:rPr>
            <w:t>ו</w:t>
          </w:r>
          <w:r>
            <w:rPr>
              <w:rtl/>
            </w:rPr>
            <w:t>וירטואלי (</w:t>
          </w:r>
          <w:r>
            <w:t>V.B.M</w:t>
          </w:r>
          <w:r>
            <w:rPr>
              <w:rtl/>
            </w:rPr>
            <w:t>) שליד ישיבת הר עציון</w:t>
          </w:r>
        </w:p>
        <w:p w:rsidR="007D3A95" w:rsidRDefault="007D3A95">
          <w:pPr>
            <w:pStyle w:val="a7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</w:pPr>
          <w:r>
            <w:rPr>
              <w:rtl/>
            </w:rPr>
            <w:t xml:space="preserve">שיעורים בפרשת השבוע 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7D3A95" w:rsidRDefault="007D3A95" w:rsidP="001B3E5E">
          <w:pPr>
            <w:pStyle w:val="a7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17"/>
            </w:rPr>
          </w:pPr>
          <w:r>
            <w:rPr>
              <w:b/>
              <w:bCs/>
              <w:sz w:val="28"/>
              <w:szCs w:val="17"/>
            </w:rPr>
            <w:t>www.etzion.org.il</w:t>
          </w:r>
        </w:p>
      </w:tc>
    </w:tr>
  </w:tbl>
  <w:p w:rsidR="007D3A95" w:rsidRDefault="007D3A95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A95" w:rsidRDefault="007D3A95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1B3E5E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6E86"/>
    <w:multiLevelType w:val="hybridMultilevel"/>
    <w:tmpl w:val="6DA60056"/>
    <w:lvl w:ilvl="0" w:tplc="9196B1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Narkisim" w:hint="cs"/>
        <w:bCs w:val="0"/>
        <w:i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453F7C"/>
    <w:multiLevelType w:val="multilevel"/>
    <w:tmpl w:val="D5A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B0"/>
    <w:rsid w:val="0000251A"/>
    <w:rsid w:val="00006C91"/>
    <w:rsid w:val="00006F87"/>
    <w:rsid w:val="000101A3"/>
    <w:rsid w:val="000150FB"/>
    <w:rsid w:val="0001578B"/>
    <w:rsid w:val="00021ABF"/>
    <w:rsid w:val="00022778"/>
    <w:rsid w:val="00024C74"/>
    <w:rsid w:val="0002592E"/>
    <w:rsid w:val="0002595A"/>
    <w:rsid w:val="0002634D"/>
    <w:rsid w:val="00026B08"/>
    <w:rsid w:val="00027D4A"/>
    <w:rsid w:val="00031921"/>
    <w:rsid w:val="0003271A"/>
    <w:rsid w:val="00034130"/>
    <w:rsid w:val="00035C0B"/>
    <w:rsid w:val="00035C8F"/>
    <w:rsid w:val="00037073"/>
    <w:rsid w:val="00041D2D"/>
    <w:rsid w:val="000424C6"/>
    <w:rsid w:val="000458CC"/>
    <w:rsid w:val="00045ABC"/>
    <w:rsid w:val="000468E2"/>
    <w:rsid w:val="00047FCC"/>
    <w:rsid w:val="000511E1"/>
    <w:rsid w:val="00051969"/>
    <w:rsid w:val="0005348B"/>
    <w:rsid w:val="00054E65"/>
    <w:rsid w:val="000558FA"/>
    <w:rsid w:val="00055F7E"/>
    <w:rsid w:val="00056932"/>
    <w:rsid w:val="00060D5C"/>
    <w:rsid w:val="00063D9F"/>
    <w:rsid w:val="00065067"/>
    <w:rsid w:val="000650F7"/>
    <w:rsid w:val="00065DDB"/>
    <w:rsid w:val="00065F0D"/>
    <w:rsid w:val="00066DA9"/>
    <w:rsid w:val="00070284"/>
    <w:rsid w:val="00070543"/>
    <w:rsid w:val="000717B7"/>
    <w:rsid w:val="00073BEE"/>
    <w:rsid w:val="0007478C"/>
    <w:rsid w:val="000767F7"/>
    <w:rsid w:val="00083AA4"/>
    <w:rsid w:val="00084031"/>
    <w:rsid w:val="00086B82"/>
    <w:rsid w:val="0009434D"/>
    <w:rsid w:val="000967CF"/>
    <w:rsid w:val="000A0B27"/>
    <w:rsid w:val="000A2033"/>
    <w:rsid w:val="000A23D9"/>
    <w:rsid w:val="000A23FE"/>
    <w:rsid w:val="000A27E2"/>
    <w:rsid w:val="000A284C"/>
    <w:rsid w:val="000A2C50"/>
    <w:rsid w:val="000A38D9"/>
    <w:rsid w:val="000A40B5"/>
    <w:rsid w:val="000A624E"/>
    <w:rsid w:val="000A7738"/>
    <w:rsid w:val="000A7A3D"/>
    <w:rsid w:val="000B0603"/>
    <w:rsid w:val="000B3A81"/>
    <w:rsid w:val="000C468C"/>
    <w:rsid w:val="000C6396"/>
    <w:rsid w:val="000C67F1"/>
    <w:rsid w:val="000C6D0F"/>
    <w:rsid w:val="000D045B"/>
    <w:rsid w:val="000D0C91"/>
    <w:rsid w:val="000D17FC"/>
    <w:rsid w:val="000D515B"/>
    <w:rsid w:val="000D7B58"/>
    <w:rsid w:val="000E5921"/>
    <w:rsid w:val="000E756D"/>
    <w:rsid w:val="000F4CCB"/>
    <w:rsid w:val="000F6921"/>
    <w:rsid w:val="000F703C"/>
    <w:rsid w:val="0010018C"/>
    <w:rsid w:val="00100E3F"/>
    <w:rsid w:val="001052D3"/>
    <w:rsid w:val="00106B15"/>
    <w:rsid w:val="00111BEB"/>
    <w:rsid w:val="001146AE"/>
    <w:rsid w:val="001176BA"/>
    <w:rsid w:val="001249D7"/>
    <w:rsid w:val="00131916"/>
    <w:rsid w:val="00133E51"/>
    <w:rsid w:val="00136558"/>
    <w:rsid w:val="001366A6"/>
    <w:rsid w:val="001366C4"/>
    <w:rsid w:val="00136BC1"/>
    <w:rsid w:val="0013763D"/>
    <w:rsid w:val="00140BBC"/>
    <w:rsid w:val="00144053"/>
    <w:rsid w:val="001452E3"/>
    <w:rsid w:val="00147BF4"/>
    <w:rsid w:val="001500C2"/>
    <w:rsid w:val="001572E3"/>
    <w:rsid w:val="0015757D"/>
    <w:rsid w:val="001644F8"/>
    <w:rsid w:val="001648FB"/>
    <w:rsid w:val="00166CA8"/>
    <w:rsid w:val="00171B8D"/>
    <w:rsid w:val="0017248F"/>
    <w:rsid w:val="00173B20"/>
    <w:rsid w:val="00173EE3"/>
    <w:rsid w:val="001757C6"/>
    <w:rsid w:val="00176363"/>
    <w:rsid w:val="00177BDA"/>
    <w:rsid w:val="001846E0"/>
    <w:rsid w:val="00184C86"/>
    <w:rsid w:val="00185106"/>
    <w:rsid w:val="00192077"/>
    <w:rsid w:val="001924D5"/>
    <w:rsid w:val="001952F0"/>
    <w:rsid w:val="001A007C"/>
    <w:rsid w:val="001A00A6"/>
    <w:rsid w:val="001A0B50"/>
    <w:rsid w:val="001A1B30"/>
    <w:rsid w:val="001A2C64"/>
    <w:rsid w:val="001A2D50"/>
    <w:rsid w:val="001A538E"/>
    <w:rsid w:val="001A58EE"/>
    <w:rsid w:val="001A65B0"/>
    <w:rsid w:val="001B3E5E"/>
    <w:rsid w:val="001B5FB1"/>
    <w:rsid w:val="001B6535"/>
    <w:rsid w:val="001C1A26"/>
    <w:rsid w:val="001C331E"/>
    <w:rsid w:val="001C5CE0"/>
    <w:rsid w:val="001C68B7"/>
    <w:rsid w:val="001D05FA"/>
    <w:rsid w:val="001D0C01"/>
    <w:rsid w:val="001D1F69"/>
    <w:rsid w:val="001D2CCB"/>
    <w:rsid w:val="001D2EED"/>
    <w:rsid w:val="001D2F6A"/>
    <w:rsid w:val="001D5373"/>
    <w:rsid w:val="001D72B2"/>
    <w:rsid w:val="001D72D1"/>
    <w:rsid w:val="001D74BA"/>
    <w:rsid w:val="001E0E8C"/>
    <w:rsid w:val="001E2F1B"/>
    <w:rsid w:val="001E405E"/>
    <w:rsid w:val="001E5426"/>
    <w:rsid w:val="001E55C1"/>
    <w:rsid w:val="001E6C52"/>
    <w:rsid w:val="001E7CB0"/>
    <w:rsid w:val="001F0191"/>
    <w:rsid w:val="001F2D94"/>
    <w:rsid w:val="001F451A"/>
    <w:rsid w:val="001F6556"/>
    <w:rsid w:val="002000DB"/>
    <w:rsid w:val="002037CD"/>
    <w:rsid w:val="0021171F"/>
    <w:rsid w:val="002117C0"/>
    <w:rsid w:val="002159A1"/>
    <w:rsid w:val="00217FAB"/>
    <w:rsid w:val="00225722"/>
    <w:rsid w:val="002338C0"/>
    <w:rsid w:val="002338D0"/>
    <w:rsid w:val="0023392F"/>
    <w:rsid w:val="0023547C"/>
    <w:rsid w:val="002360BA"/>
    <w:rsid w:val="00242613"/>
    <w:rsid w:val="00244C8D"/>
    <w:rsid w:val="00245A1F"/>
    <w:rsid w:val="00245B98"/>
    <w:rsid w:val="002465CF"/>
    <w:rsid w:val="00251A79"/>
    <w:rsid w:val="0025492F"/>
    <w:rsid w:val="00254EC2"/>
    <w:rsid w:val="002550E6"/>
    <w:rsid w:val="0026126A"/>
    <w:rsid w:val="00263BBC"/>
    <w:rsid w:val="00267EE4"/>
    <w:rsid w:val="00270C9D"/>
    <w:rsid w:val="00271AF3"/>
    <w:rsid w:val="002757AF"/>
    <w:rsid w:val="0027722C"/>
    <w:rsid w:val="00277AA3"/>
    <w:rsid w:val="00277F91"/>
    <w:rsid w:val="002815CE"/>
    <w:rsid w:val="00281F6C"/>
    <w:rsid w:val="0028313C"/>
    <w:rsid w:val="0028332A"/>
    <w:rsid w:val="00287A73"/>
    <w:rsid w:val="00290BFA"/>
    <w:rsid w:val="00293226"/>
    <w:rsid w:val="00294512"/>
    <w:rsid w:val="00296829"/>
    <w:rsid w:val="002A079C"/>
    <w:rsid w:val="002A16E4"/>
    <w:rsid w:val="002A2F08"/>
    <w:rsid w:val="002A4DCF"/>
    <w:rsid w:val="002A60D6"/>
    <w:rsid w:val="002A70F1"/>
    <w:rsid w:val="002B0F0D"/>
    <w:rsid w:val="002B2537"/>
    <w:rsid w:val="002B3DBF"/>
    <w:rsid w:val="002B6130"/>
    <w:rsid w:val="002B70DA"/>
    <w:rsid w:val="002B7823"/>
    <w:rsid w:val="002C2ED7"/>
    <w:rsid w:val="002C422D"/>
    <w:rsid w:val="002D21B7"/>
    <w:rsid w:val="002D4102"/>
    <w:rsid w:val="002D5C89"/>
    <w:rsid w:val="002E3D72"/>
    <w:rsid w:val="002F0AC1"/>
    <w:rsid w:val="002F1B07"/>
    <w:rsid w:val="002F236B"/>
    <w:rsid w:val="002F3CA7"/>
    <w:rsid w:val="002F7792"/>
    <w:rsid w:val="002F7AC9"/>
    <w:rsid w:val="003005CC"/>
    <w:rsid w:val="0030063E"/>
    <w:rsid w:val="00301316"/>
    <w:rsid w:val="00304849"/>
    <w:rsid w:val="00304E47"/>
    <w:rsid w:val="003059E6"/>
    <w:rsid w:val="00307E3F"/>
    <w:rsid w:val="00310824"/>
    <w:rsid w:val="00310D7C"/>
    <w:rsid w:val="00315158"/>
    <w:rsid w:val="00320CC7"/>
    <w:rsid w:val="00323886"/>
    <w:rsid w:val="00330FF4"/>
    <w:rsid w:val="00332CCD"/>
    <w:rsid w:val="00334AF4"/>
    <w:rsid w:val="00334B5D"/>
    <w:rsid w:val="00334F79"/>
    <w:rsid w:val="003354FB"/>
    <w:rsid w:val="00335A4E"/>
    <w:rsid w:val="00335FE0"/>
    <w:rsid w:val="003370B3"/>
    <w:rsid w:val="003425BF"/>
    <w:rsid w:val="003445CB"/>
    <w:rsid w:val="00344651"/>
    <w:rsid w:val="00344F60"/>
    <w:rsid w:val="00345F72"/>
    <w:rsid w:val="00350181"/>
    <w:rsid w:val="00350CB2"/>
    <w:rsid w:val="00352D44"/>
    <w:rsid w:val="0035325B"/>
    <w:rsid w:val="003551DE"/>
    <w:rsid w:val="0035613B"/>
    <w:rsid w:val="00356D41"/>
    <w:rsid w:val="00357725"/>
    <w:rsid w:val="00361A86"/>
    <w:rsid w:val="00361EF3"/>
    <w:rsid w:val="00362072"/>
    <w:rsid w:val="0036351B"/>
    <w:rsid w:val="00363CB3"/>
    <w:rsid w:val="003658F9"/>
    <w:rsid w:val="003661B5"/>
    <w:rsid w:val="00367DC8"/>
    <w:rsid w:val="00371232"/>
    <w:rsid w:val="00371DD4"/>
    <w:rsid w:val="00374AB6"/>
    <w:rsid w:val="003766B1"/>
    <w:rsid w:val="00376DBA"/>
    <w:rsid w:val="00377AA2"/>
    <w:rsid w:val="00384F96"/>
    <w:rsid w:val="003861CA"/>
    <w:rsid w:val="0038683F"/>
    <w:rsid w:val="00390C73"/>
    <w:rsid w:val="00390DF5"/>
    <w:rsid w:val="00392D02"/>
    <w:rsid w:val="0039607B"/>
    <w:rsid w:val="003A0600"/>
    <w:rsid w:val="003A3911"/>
    <w:rsid w:val="003A53C3"/>
    <w:rsid w:val="003B0674"/>
    <w:rsid w:val="003B126E"/>
    <w:rsid w:val="003B3BEB"/>
    <w:rsid w:val="003B5CE2"/>
    <w:rsid w:val="003C33EA"/>
    <w:rsid w:val="003C3ADE"/>
    <w:rsid w:val="003C3BA3"/>
    <w:rsid w:val="003C6911"/>
    <w:rsid w:val="003C75C0"/>
    <w:rsid w:val="003D6A5A"/>
    <w:rsid w:val="003D7EF6"/>
    <w:rsid w:val="003E0A79"/>
    <w:rsid w:val="003E0CF0"/>
    <w:rsid w:val="003E1FD8"/>
    <w:rsid w:val="003E25BB"/>
    <w:rsid w:val="003E29BE"/>
    <w:rsid w:val="003E3193"/>
    <w:rsid w:val="003E65BE"/>
    <w:rsid w:val="003E779A"/>
    <w:rsid w:val="003F0094"/>
    <w:rsid w:val="003F5B2A"/>
    <w:rsid w:val="0040177B"/>
    <w:rsid w:val="00402546"/>
    <w:rsid w:val="00404AFC"/>
    <w:rsid w:val="00404BC2"/>
    <w:rsid w:val="00406FA7"/>
    <w:rsid w:val="004124B1"/>
    <w:rsid w:val="004132D7"/>
    <w:rsid w:val="00413B89"/>
    <w:rsid w:val="004143C9"/>
    <w:rsid w:val="00417AFB"/>
    <w:rsid w:val="004204CE"/>
    <w:rsid w:val="004209D3"/>
    <w:rsid w:val="0042134E"/>
    <w:rsid w:val="0042142C"/>
    <w:rsid w:val="00423ED8"/>
    <w:rsid w:val="00424222"/>
    <w:rsid w:val="0042491C"/>
    <w:rsid w:val="0042495B"/>
    <w:rsid w:val="0043146F"/>
    <w:rsid w:val="00434C10"/>
    <w:rsid w:val="0043785A"/>
    <w:rsid w:val="0044104E"/>
    <w:rsid w:val="0044444F"/>
    <w:rsid w:val="00447B95"/>
    <w:rsid w:val="004514B2"/>
    <w:rsid w:val="00452129"/>
    <w:rsid w:val="00460D37"/>
    <w:rsid w:val="004610AE"/>
    <w:rsid w:val="0047253F"/>
    <w:rsid w:val="004727B6"/>
    <w:rsid w:val="00481248"/>
    <w:rsid w:val="00485264"/>
    <w:rsid w:val="00487628"/>
    <w:rsid w:val="00490743"/>
    <w:rsid w:val="00490AE5"/>
    <w:rsid w:val="004970E4"/>
    <w:rsid w:val="004A0ECA"/>
    <w:rsid w:val="004A0EEA"/>
    <w:rsid w:val="004A2039"/>
    <w:rsid w:val="004A47BC"/>
    <w:rsid w:val="004A5494"/>
    <w:rsid w:val="004A56E2"/>
    <w:rsid w:val="004A7A79"/>
    <w:rsid w:val="004A7CF3"/>
    <w:rsid w:val="004B177B"/>
    <w:rsid w:val="004B1B05"/>
    <w:rsid w:val="004B1CC8"/>
    <w:rsid w:val="004B22F5"/>
    <w:rsid w:val="004B2A40"/>
    <w:rsid w:val="004B4251"/>
    <w:rsid w:val="004B562A"/>
    <w:rsid w:val="004D1E11"/>
    <w:rsid w:val="004D3B82"/>
    <w:rsid w:val="004D4531"/>
    <w:rsid w:val="004D52D3"/>
    <w:rsid w:val="004D6DC7"/>
    <w:rsid w:val="004E0364"/>
    <w:rsid w:val="004E1380"/>
    <w:rsid w:val="004E5192"/>
    <w:rsid w:val="004E6ABA"/>
    <w:rsid w:val="004F1C46"/>
    <w:rsid w:val="004F3BCC"/>
    <w:rsid w:val="004F4B77"/>
    <w:rsid w:val="005001A4"/>
    <w:rsid w:val="005012E3"/>
    <w:rsid w:val="0050279E"/>
    <w:rsid w:val="005057A1"/>
    <w:rsid w:val="00507036"/>
    <w:rsid w:val="00510FC0"/>
    <w:rsid w:val="00511736"/>
    <w:rsid w:val="00512BB0"/>
    <w:rsid w:val="005151D9"/>
    <w:rsid w:val="005156F5"/>
    <w:rsid w:val="00515878"/>
    <w:rsid w:val="0052035B"/>
    <w:rsid w:val="00520A1A"/>
    <w:rsid w:val="00522BFA"/>
    <w:rsid w:val="00526C2B"/>
    <w:rsid w:val="00531786"/>
    <w:rsid w:val="005318CE"/>
    <w:rsid w:val="00531D05"/>
    <w:rsid w:val="00532DEA"/>
    <w:rsid w:val="00533834"/>
    <w:rsid w:val="00533ED8"/>
    <w:rsid w:val="005345CA"/>
    <w:rsid w:val="005361EA"/>
    <w:rsid w:val="00542234"/>
    <w:rsid w:val="00547CBA"/>
    <w:rsid w:val="00547CE3"/>
    <w:rsid w:val="005507F1"/>
    <w:rsid w:val="00551BE9"/>
    <w:rsid w:val="00551C61"/>
    <w:rsid w:val="0055250A"/>
    <w:rsid w:val="00553AC2"/>
    <w:rsid w:val="0055402D"/>
    <w:rsid w:val="00554684"/>
    <w:rsid w:val="005562F5"/>
    <w:rsid w:val="0055669A"/>
    <w:rsid w:val="005568D1"/>
    <w:rsid w:val="00556AA2"/>
    <w:rsid w:val="00560199"/>
    <w:rsid w:val="005644C1"/>
    <w:rsid w:val="00567877"/>
    <w:rsid w:val="0057074B"/>
    <w:rsid w:val="00570CFF"/>
    <w:rsid w:val="005759C2"/>
    <w:rsid w:val="0057678C"/>
    <w:rsid w:val="00582830"/>
    <w:rsid w:val="00583E33"/>
    <w:rsid w:val="00585C7B"/>
    <w:rsid w:val="00585F6B"/>
    <w:rsid w:val="00590BA8"/>
    <w:rsid w:val="0059148A"/>
    <w:rsid w:val="0059465D"/>
    <w:rsid w:val="00594AB0"/>
    <w:rsid w:val="00595D80"/>
    <w:rsid w:val="00596E54"/>
    <w:rsid w:val="005A0AD7"/>
    <w:rsid w:val="005A12B3"/>
    <w:rsid w:val="005A17B9"/>
    <w:rsid w:val="005A4E3E"/>
    <w:rsid w:val="005A51E1"/>
    <w:rsid w:val="005A58D9"/>
    <w:rsid w:val="005B53FD"/>
    <w:rsid w:val="005B6FF6"/>
    <w:rsid w:val="005B7144"/>
    <w:rsid w:val="005C01E0"/>
    <w:rsid w:val="005C0444"/>
    <w:rsid w:val="005C20DB"/>
    <w:rsid w:val="005C3053"/>
    <w:rsid w:val="005C3120"/>
    <w:rsid w:val="005C50A7"/>
    <w:rsid w:val="005C52E0"/>
    <w:rsid w:val="005C5E4F"/>
    <w:rsid w:val="005C7857"/>
    <w:rsid w:val="005C793B"/>
    <w:rsid w:val="005D0078"/>
    <w:rsid w:val="005D19EC"/>
    <w:rsid w:val="005D3EB5"/>
    <w:rsid w:val="005D56DC"/>
    <w:rsid w:val="005D79ED"/>
    <w:rsid w:val="005E0661"/>
    <w:rsid w:val="005E209B"/>
    <w:rsid w:val="005E3655"/>
    <w:rsid w:val="005E465C"/>
    <w:rsid w:val="005F27CE"/>
    <w:rsid w:val="005F3050"/>
    <w:rsid w:val="0060561C"/>
    <w:rsid w:val="00606419"/>
    <w:rsid w:val="006111EB"/>
    <w:rsid w:val="00613ABD"/>
    <w:rsid w:val="006165A9"/>
    <w:rsid w:val="006206E0"/>
    <w:rsid w:val="0062276E"/>
    <w:rsid w:val="00622A18"/>
    <w:rsid w:val="00622B61"/>
    <w:rsid w:val="0062507B"/>
    <w:rsid w:val="00631B1E"/>
    <w:rsid w:val="006325FC"/>
    <w:rsid w:val="00634033"/>
    <w:rsid w:val="0063477B"/>
    <w:rsid w:val="00637CF3"/>
    <w:rsid w:val="00640CED"/>
    <w:rsid w:val="0064186A"/>
    <w:rsid w:val="006472A9"/>
    <w:rsid w:val="006545B9"/>
    <w:rsid w:val="00655FE1"/>
    <w:rsid w:val="00657526"/>
    <w:rsid w:val="00657AE1"/>
    <w:rsid w:val="00662DD6"/>
    <w:rsid w:val="00665C78"/>
    <w:rsid w:val="00665F92"/>
    <w:rsid w:val="006671BA"/>
    <w:rsid w:val="0067026C"/>
    <w:rsid w:val="00672464"/>
    <w:rsid w:val="00673064"/>
    <w:rsid w:val="0067330E"/>
    <w:rsid w:val="00674318"/>
    <w:rsid w:val="00676DE4"/>
    <w:rsid w:val="00680381"/>
    <w:rsid w:val="0068064E"/>
    <w:rsid w:val="0068290D"/>
    <w:rsid w:val="00686013"/>
    <w:rsid w:val="006862EF"/>
    <w:rsid w:val="0069018A"/>
    <w:rsid w:val="006931AC"/>
    <w:rsid w:val="006938D1"/>
    <w:rsid w:val="0069407D"/>
    <w:rsid w:val="006A1850"/>
    <w:rsid w:val="006A3289"/>
    <w:rsid w:val="006A7355"/>
    <w:rsid w:val="006B2591"/>
    <w:rsid w:val="006B3CD5"/>
    <w:rsid w:val="006B5D2E"/>
    <w:rsid w:val="006B70FC"/>
    <w:rsid w:val="006C0FDA"/>
    <w:rsid w:val="006C101D"/>
    <w:rsid w:val="006C209F"/>
    <w:rsid w:val="006C270D"/>
    <w:rsid w:val="006C32B8"/>
    <w:rsid w:val="006C35AC"/>
    <w:rsid w:val="006C41CD"/>
    <w:rsid w:val="006C6F7A"/>
    <w:rsid w:val="006D0187"/>
    <w:rsid w:val="006D03E8"/>
    <w:rsid w:val="006D13B5"/>
    <w:rsid w:val="006D2DDA"/>
    <w:rsid w:val="006D3A5B"/>
    <w:rsid w:val="006D3D9D"/>
    <w:rsid w:val="006D3F0F"/>
    <w:rsid w:val="006D40FA"/>
    <w:rsid w:val="006D4F63"/>
    <w:rsid w:val="006D6751"/>
    <w:rsid w:val="006E313C"/>
    <w:rsid w:val="006E4237"/>
    <w:rsid w:val="006E4B7E"/>
    <w:rsid w:val="006E574C"/>
    <w:rsid w:val="006E621E"/>
    <w:rsid w:val="006F3D76"/>
    <w:rsid w:val="006F4C73"/>
    <w:rsid w:val="006F4EF2"/>
    <w:rsid w:val="00702169"/>
    <w:rsid w:val="00704D78"/>
    <w:rsid w:val="007052BD"/>
    <w:rsid w:val="00715277"/>
    <w:rsid w:val="0071599D"/>
    <w:rsid w:val="007165BD"/>
    <w:rsid w:val="00716EDD"/>
    <w:rsid w:val="00717621"/>
    <w:rsid w:val="00724511"/>
    <w:rsid w:val="00725848"/>
    <w:rsid w:val="00726B5A"/>
    <w:rsid w:val="007307AE"/>
    <w:rsid w:val="00731256"/>
    <w:rsid w:val="00732438"/>
    <w:rsid w:val="00733723"/>
    <w:rsid w:val="00734AFC"/>
    <w:rsid w:val="00740002"/>
    <w:rsid w:val="00744920"/>
    <w:rsid w:val="007449C0"/>
    <w:rsid w:val="00745882"/>
    <w:rsid w:val="00745B4F"/>
    <w:rsid w:val="0074699E"/>
    <w:rsid w:val="00747F36"/>
    <w:rsid w:val="00754EC2"/>
    <w:rsid w:val="00761D29"/>
    <w:rsid w:val="00763B6E"/>
    <w:rsid w:val="00764B0B"/>
    <w:rsid w:val="00767939"/>
    <w:rsid w:val="0077147E"/>
    <w:rsid w:val="0077464F"/>
    <w:rsid w:val="00786188"/>
    <w:rsid w:val="007877DF"/>
    <w:rsid w:val="00787E8D"/>
    <w:rsid w:val="0079122F"/>
    <w:rsid w:val="007912AE"/>
    <w:rsid w:val="00792291"/>
    <w:rsid w:val="0079232E"/>
    <w:rsid w:val="00793CB7"/>
    <w:rsid w:val="00797453"/>
    <w:rsid w:val="00797CC3"/>
    <w:rsid w:val="007A26A9"/>
    <w:rsid w:val="007A5ADC"/>
    <w:rsid w:val="007B0218"/>
    <w:rsid w:val="007B0913"/>
    <w:rsid w:val="007B3738"/>
    <w:rsid w:val="007B65AF"/>
    <w:rsid w:val="007B78BE"/>
    <w:rsid w:val="007C5CC7"/>
    <w:rsid w:val="007C7F3B"/>
    <w:rsid w:val="007D1784"/>
    <w:rsid w:val="007D19A5"/>
    <w:rsid w:val="007D2993"/>
    <w:rsid w:val="007D2ED7"/>
    <w:rsid w:val="007D3940"/>
    <w:rsid w:val="007D3A95"/>
    <w:rsid w:val="007D3F18"/>
    <w:rsid w:val="007D6D1A"/>
    <w:rsid w:val="007E16CF"/>
    <w:rsid w:val="007E1F6B"/>
    <w:rsid w:val="007E360F"/>
    <w:rsid w:val="007E3942"/>
    <w:rsid w:val="007E530F"/>
    <w:rsid w:val="007E5D61"/>
    <w:rsid w:val="007E680D"/>
    <w:rsid w:val="007E6DC2"/>
    <w:rsid w:val="007E74C6"/>
    <w:rsid w:val="007F06D6"/>
    <w:rsid w:val="007F3E9A"/>
    <w:rsid w:val="007F51CB"/>
    <w:rsid w:val="007F7D9D"/>
    <w:rsid w:val="00802479"/>
    <w:rsid w:val="00803F3F"/>
    <w:rsid w:val="00803FFE"/>
    <w:rsid w:val="008065F4"/>
    <w:rsid w:val="008104C0"/>
    <w:rsid w:val="00812297"/>
    <w:rsid w:val="00812A73"/>
    <w:rsid w:val="0081693C"/>
    <w:rsid w:val="008202A5"/>
    <w:rsid w:val="008206D2"/>
    <w:rsid w:val="00823442"/>
    <w:rsid w:val="00824858"/>
    <w:rsid w:val="0082719B"/>
    <w:rsid w:val="00832C4E"/>
    <w:rsid w:val="00833B3E"/>
    <w:rsid w:val="0084380F"/>
    <w:rsid w:val="00844048"/>
    <w:rsid w:val="00844469"/>
    <w:rsid w:val="00846065"/>
    <w:rsid w:val="008474B5"/>
    <w:rsid w:val="008479B8"/>
    <w:rsid w:val="00851060"/>
    <w:rsid w:val="008525D3"/>
    <w:rsid w:val="00855CCD"/>
    <w:rsid w:val="008613A3"/>
    <w:rsid w:val="00862255"/>
    <w:rsid w:val="00862DBE"/>
    <w:rsid w:val="00865D08"/>
    <w:rsid w:val="008704F2"/>
    <w:rsid w:val="00870D13"/>
    <w:rsid w:val="00874296"/>
    <w:rsid w:val="00876CE3"/>
    <w:rsid w:val="00880D76"/>
    <w:rsid w:val="00880D97"/>
    <w:rsid w:val="00881288"/>
    <w:rsid w:val="008834A2"/>
    <w:rsid w:val="00885A33"/>
    <w:rsid w:val="00886D08"/>
    <w:rsid w:val="0088719D"/>
    <w:rsid w:val="008927A6"/>
    <w:rsid w:val="0089495F"/>
    <w:rsid w:val="008A2A7B"/>
    <w:rsid w:val="008B111C"/>
    <w:rsid w:val="008B15CB"/>
    <w:rsid w:val="008B59B5"/>
    <w:rsid w:val="008B6CF0"/>
    <w:rsid w:val="008C18A8"/>
    <w:rsid w:val="008C280D"/>
    <w:rsid w:val="008C342A"/>
    <w:rsid w:val="008D26BB"/>
    <w:rsid w:val="008D298D"/>
    <w:rsid w:val="008D362F"/>
    <w:rsid w:val="008D7188"/>
    <w:rsid w:val="008D796B"/>
    <w:rsid w:val="008E0025"/>
    <w:rsid w:val="008E3C80"/>
    <w:rsid w:val="008E5F6D"/>
    <w:rsid w:val="008E74AC"/>
    <w:rsid w:val="008E75A2"/>
    <w:rsid w:val="008F0278"/>
    <w:rsid w:val="008F09C4"/>
    <w:rsid w:val="008F0C1F"/>
    <w:rsid w:val="008F40F8"/>
    <w:rsid w:val="008F7417"/>
    <w:rsid w:val="008F742C"/>
    <w:rsid w:val="009046C1"/>
    <w:rsid w:val="00904C1E"/>
    <w:rsid w:val="00907D17"/>
    <w:rsid w:val="00911822"/>
    <w:rsid w:val="00913E7B"/>
    <w:rsid w:val="0091530B"/>
    <w:rsid w:val="0091722D"/>
    <w:rsid w:val="00917B63"/>
    <w:rsid w:val="00922342"/>
    <w:rsid w:val="00922C2F"/>
    <w:rsid w:val="00924D47"/>
    <w:rsid w:val="00927582"/>
    <w:rsid w:val="00931304"/>
    <w:rsid w:val="009316FF"/>
    <w:rsid w:val="00931919"/>
    <w:rsid w:val="00932743"/>
    <w:rsid w:val="0093278B"/>
    <w:rsid w:val="0093470D"/>
    <w:rsid w:val="00936052"/>
    <w:rsid w:val="00942131"/>
    <w:rsid w:val="00945912"/>
    <w:rsid w:val="00953374"/>
    <w:rsid w:val="00955A6B"/>
    <w:rsid w:val="00956EAF"/>
    <w:rsid w:val="009574BF"/>
    <w:rsid w:val="0096017C"/>
    <w:rsid w:val="00960D8E"/>
    <w:rsid w:val="0096369C"/>
    <w:rsid w:val="00964D9C"/>
    <w:rsid w:val="009655E5"/>
    <w:rsid w:val="00966FE3"/>
    <w:rsid w:val="009759CA"/>
    <w:rsid w:val="00976612"/>
    <w:rsid w:val="009775BB"/>
    <w:rsid w:val="00977AC5"/>
    <w:rsid w:val="009837F7"/>
    <w:rsid w:val="00984926"/>
    <w:rsid w:val="00987BEC"/>
    <w:rsid w:val="00990421"/>
    <w:rsid w:val="00992BCC"/>
    <w:rsid w:val="0099767C"/>
    <w:rsid w:val="009A0773"/>
    <w:rsid w:val="009A315D"/>
    <w:rsid w:val="009A5F89"/>
    <w:rsid w:val="009B0C4B"/>
    <w:rsid w:val="009B0CFA"/>
    <w:rsid w:val="009B1024"/>
    <w:rsid w:val="009B4095"/>
    <w:rsid w:val="009B4C2A"/>
    <w:rsid w:val="009B4C5F"/>
    <w:rsid w:val="009B534E"/>
    <w:rsid w:val="009C3BB5"/>
    <w:rsid w:val="009D3097"/>
    <w:rsid w:val="009D3E8E"/>
    <w:rsid w:val="009D7EDB"/>
    <w:rsid w:val="009E3B4C"/>
    <w:rsid w:val="009E460D"/>
    <w:rsid w:val="009E4830"/>
    <w:rsid w:val="009E4B0C"/>
    <w:rsid w:val="009E7201"/>
    <w:rsid w:val="009E792D"/>
    <w:rsid w:val="009F1453"/>
    <w:rsid w:val="009F24CD"/>
    <w:rsid w:val="009F267A"/>
    <w:rsid w:val="009F5B1A"/>
    <w:rsid w:val="009F5B51"/>
    <w:rsid w:val="009F64E2"/>
    <w:rsid w:val="009F6A97"/>
    <w:rsid w:val="00A00132"/>
    <w:rsid w:val="00A04677"/>
    <w:rsid w:val="00A052C8"/>
    <w:rsid w:val="00A060AE"/>
    <w:rsid w:val="00A06BD5"/>
    <w:rsid w:val="00A10B33"/>
    <w:rsid w:val="00A11C17"/>
    <w:rsid w:val="00A11DA7"/>
    <w:rsid w:val="00A132B9"/>
    <w:rsid w:val="00A166D6"/>
    <w:rsid w:val="00A17F66"/>
    <w:rsid w:val="00A20985"/>
    <w:rsid w:val="00A21DED"/>
    <w:rsid w:val="00A25E29"/>
    <w:rsid w:val="00A274A4"/>
    <w:rsid w:val="00A27825"/>
    <w:rsid w:val="00A27928"/>
    <w:rsid w:val="00A307FF"/>
    <w:rsid w:val="00A30E5E"/>
    <w:rsid w:val="00A31746"/>
    <w:rsid w:val="00A34959"/>
    <w:rsid w:val="00A35E4C"/>
    <w:rsid w:val="00A3669E"/>
    <w:rsid w:val="00A400DB"/>
    <w:rsid w:val="00A42821"/>
    <w:rsid w:val="00A440B0"/>
    <w:rsid w:val="00A44359"/>
    <w:rsid w:val="00A44F69"/>
    <w:rsid w:val="00A53476"/>
    <w:rsid w:val="00A5356A"/>
    <w:rsid w:val="00A57569"/>
    <w:rsid w:val="00A57B40"/>
    <w:rsid w:val="00A60244"/>
    <w:rsid w:val="00A60753"/>
    <w:rsid w:val="00A67FDD"/>
    <w:rsid w:val="00A703D6"/>
    <w:rsid w:val="00A72BE2"/>
    <w:rsid w:val="00A7435D"/>
    <w:rsid w:val="00A8122E"/>
    <w:rsid w:val="00A839FA"/>
    <w:rsid w:val="00A83AB4"/>
    <w:rsid w:val="00A83E47"/>
    <w:rsid w:val="00A852B7"/>
    <w:rsid w:val="00A8689C"/>
    <w:rsid w:val="00A957DB"/>
    <w:rsid w:val="00A96033"/>
    <w:rsid w:val="00A972DF"/>
    <w:rsid w:val="00AA01D9"/>
    <w:rsid w:val="00AA1617"/>
    <w:rsid w:val="00AA7638"/>
    <w:rsid w:val="00AA7CC9"/>
    <w:rsid w:val="00AA7CE9"/>
    <w:rsid w:val="00AB0A91"/>
    <w:rsid w:val="00AB2004"/>
    <w:rsid w:val="00AC133B"/>
    <w:rsid w:val="00AC186C"/>
    <w:rsid w:val="00AC389B"/>
    <w:rsid w:val="00AC551B"/>
    <w:rsid w:val="00AC5DB8"/>
    <w:rsid w:val="00AC69B6"/>
    <w:rsid w:val="00AC7A31"/>
    <w:rsid w:val="00AC7D45"/>
    <w:rsid w:val="00AD0A55"/>
    <w:rsid w:val="00AD4C1A"/>
    <w:rsid w:val="00AD5031"/>
    <w:rsid w:val="00AD5207"/>
    <w:rsid w:val="00AD5B96"/>
    <w:rsid w:val="00AD7454"/>
    <w:rsid w:val="00AE5903"/>
    <w:rsid w:val="00AE6DBE"/>
    <w:rsid w:val="00AF10BB"/>
    <w:rsid w:val="00AF3585"/>
    <w:rsid w:val="00AF738D"/>
    <w:rsid w:val="00B01D67"/>
    <w:rsid w:val="00B05001"/>
    <w:rsid w:val="00B052D2"/>
    <w:rsid w:val="00B0695F"/>
    <w:rsid w:val="00B074EF"/>
    <w:rsid w:val="00B07608"/>
    <w:rsid w:val="00B1199C"/>
    <w:rsid w:val="00B125BA"/>
    <w:rsid w:val="00B1424D"/>
    <w:rsid w:val="00B15DE9"/>
    <w:rsid w:val="00B174C3"/>
    <w:rsid w:val="00B17E35"/>
    <w:rsid w:val="00B21EED"/>
    <w:rsid w:val="00B2254B"/>
    <w:rsid w:val="00B2293E"/>
    <w:rsid w:val="00B23924"/>
    <w:rsid w:val="00B2508A"/>
    <w:rsid w:val="00B307E1"/>
    <w:rsid w:val="00B31181"/>
    <w:rsid w:val="00B359FF"/>
    <w:rsid w:val="00B36397"/>
    <w:rsid w:val="00B41560"/>
    <w:rsid w:val="00B41A57"/>
    <w:rsid w:val="00B43647"/>
    <w:rsid w:val="00B53896"/>
    <w:rsid w:val="00B546DE"/>
    <w:rsid w:val="00B565B5"/>
    <w:rsid w:val="00B56E6A"/>
    <w:rsid w:val="00B60271"/>
    <w:rsid w:val="00B63BE5"/>
    <w:rsid w:val="00B70691"/>
    <w:rsid w:val="00B7163B"/>
    <w:rsid w:val="00B72162"/>
    <w:rsid w:val="00B73E7C"/>
    <w:rsid w:val="00B820CF"/>
    <w:rsid w:val="00B82DF9"/>
    <w:rsid w:val="00B83D29"/>
    <w:rsid w:val="00B85CE9"/>
    <w:rsid w:val="00B86714"/>
    <w:rsid w:val="00B87BD7"/>
    <w:rsid w:val="00B923E1"/>
    <w:rsid w:val="00B94026"/>
    <w:rsid w:val="00B948E9"/>
    <w:rsid w:val="00B94B93"/>
    <w:rsid w:val="00B95D2A"/>
    <w:rsid w:val="00B96989"/>
    <w:rsid w:val="00BA11CD"/>
    <w:rsid w:val="00BA2DAD"/>
    <w:rsid w:val="00BA2E16"/>
    <w:rsid w:val="00BA5317"/>
    <w:rsid w:val="00BB1F8B"/>
    <w:rsid w:val="00BB320D"/>
    <w:rsid w:val="00BB32C3"/>
    <w:rsid w:val="00BB43D7"/>
    <w:rsid w:val="00BB59D4"/>
    <w:rsid w:val="00BB659F"/>
    <w:rsid w:val="00BB73F1"/>
    <w:rsid w:val="00BC4A0B"/>
    <w:rsid w:val="00BC5B8A"/>
    <w:rsid w:val="00BC6F9C"/>
    <w:rsid w:val="00BC70B4"/>
    <w:rsid w:val="00BD2A90"/>
    <w:rsid w:val="00BD5871"/>
    <w:rsid w:val="00BD5938"/>
    <w:rsid w:val="00BD59C1"/>
    <w:rsid w:val="00BD68F0"/>
    <w:rsid w:val="00BE087A"/>
    <w:rsid w:val="00BE15AD"/>
    <w:rsid w:val="00BE23F6"/>
    <w:rsid w:val="00BE2922"/>
    <w:rsid w:val="00BE312F"/>
    <w:rsid w:val="00BE7D41"/>
    <w:rsid w:val="00BF1142"/>
    <w:rsid w:val="00BF2E8A"/>
    <w:rsid w:val="00BF3107"/>
    <w:rsid w:val="00BF4E40"/>
    <w:rsid w:val="00C040E5"/>
    <w:rsid w:val="00C056F0"/>
    <w:rsid w:val="00C1026D"/>
    <w:rsid w:val="00C120C9"/>
    <w:rsid w:val="00C217FA"/>
    <w:rsid w:val="00C225DB"/>
    <w:rsid w:val="00C23EBA"/>
    <w:rsid w:val="00C260CE"/>
    <w:rsid w:val="00C27D65"/>
    <w:rsid w:val="00C34C2C"/>
    <w:rsid w:val="00C36F6B"/>
    <w:rsid w:val="00C37BAD"/>
    <w:rsid w:val="00C40DCD"/>
    <w:rsid w:val="00C41635"/>
    <w:rsid w:val="00C427ED"/>
    <w:rsid w:val="00C43EB5"/>
    <w:rsid w:val="00C4651C"/>
    <w:rsid w:val="00C46B96"/>
    <w:rsid w:val="00C46D3B"/>
    <w:rsid w:val="00C46FB6"/>
    <w:rsid w:val="00C47F54"/>
    <w:rsid w:val="00C502C8"/>
    <w:rsid w:val="00C52A62"/>
    <w:rsid w:val="00C53BEB"/>
    <w:rsid w:val="00C5737A"/>
    <w:rsid w:val="00C578A9"/>
    <w:rsid w:val="00C71CEC"/>
    <w:rsid w:val="00C731F2"/>
    <w:rsid w:val="00C73B51"/>
    <w:rsid w:val="00C81D7E"/>
    <w:rsid w:val="00C82DD3"/>
    <w:rsid w:val="00C851A3"/>
    <w:rsid w:val="00C873E2"/>
    <w:rsid w:val="00C87512"/>
    <w:rsid w:val="00C91BA0"/>
    <w:rsid w:val="00C95204"/>
    <w:rsid w:val="00C97A71"/>
    <w:rsid w:val="00C97E4D"/>
    <w:rsid w:val="00CA047D"/>
    <w:rsid w:val="00CA2C44"/>
    <w:rsid w:val="00CA301E"/>
    <w:rsid w:val="00CA371A"/>
    <w:rsid w:val="00CA3E10"/>
    <w:rsid w:val="00CA5ACD"/>
    <w:rsid w:val="00CA7DD8"/>
    <w:rsid w:val="00CB089C"/>
    <w:rsid w:val="00CB0F62"/>
    <w:rsid w:val="00CB3769"/>
    <w:rsid w:val="00CB3F10"/>
    <w:rsid w:val="00CB5657"/>
    <w:rsid w:val="00CB70EC"/>
    <w:rsid w:val="00CC4EED"/>
    <w:rsid w:val="00CD412A"/>
    <w:rsid w:val="00CD5C64"/>
    <w:rsid w:val="00CE0B46"/>
    <w:rsid w:val="00CE1D81"/>
    <w:rsid w:val="00CE1F09"/>
    <w:rsid w:val="00CE265D"/>
    <w:rsid w:val="00CE41AB"/>
    <w:rsid w:val="00CE5381"/>
    <w:rsid w:val="00CE5A26"/>
    <w:rsid w:val="00CE5AEF"/>
    <w:rsid w:val="00CE6E62"/>
    <w:rsid w:val="00CE7B33"/>
    <w:rsid w:val="00CF2DF0"/>
    <w:rsid w:val="00CF5248"/>
    <w:rsid w:val="00D10124"/>
    <w:rsid w:val="00D11B84"/>
    <w:rsid w:val="00D120B5"/>
    <w:rsid w:val="00D12495"/>
    <w:rsid w:val="00D157A7"/>
    <w:rsid w:val="00D2011E"/>
    <w:rsid w:val="00D21FBA"/>
    <w:rsid w:val="00D239F8"/>
    <w:rsid w:val="00D23ADA"/>
    <w:rsid w:val="00D32E05"/>
    <w:rsid w:val="00D33A18"/>
    <w:rsid w:val="00D35FBC"/>
    <w:rsid w:val="00D36605"/>
    <w:rsid w:val="00D36797"/>
    <w:rsid w:val="00D370E7"/>
    <w:rsid w:val="00D40A9F"/>
    <w:rsid w:val="00D41386"/>
    <w:rsid w:val="00D41412"/>
    <w:rsid w:val="00D421E4"/>
    <w:rsid w:val="00D428A6"/>
    <w:rsid w:val="00D42FA9"/>
    <w:rsid w:val="00D43F8D"/>
    <w:rsid w:val="00D46DD1"/>
    <w:rsid w:val="00D47B03"/>
    <w:rsid w:val="00D51192"/>
    <w:rsid w:val="00D526CC"/>
    <w:rsid w:val="00D541D5"/>
    <w:rsid w:val="00D63A0C"/>
    <w:rsid w:val="00D6406D"/>
    <w:rsid w:val="00D6430A"/>
    <w:rsid w:val="00D64920"/>
    <w:rsid w:val="00D652CF"/>
    <w:rsid w:val="00D670C2"/>
    <w:rsid w:val="00D70771"/>
    <w:rsid w:val="00D7091D"/>
    <w:rsid w:val="00D71235"/>
    <w:rsid w:val="00D72342"/>
    <w:rsid w:val="00D726D4"/>
    <w:rsid w:val="00D72ABA"/>
    <w:rsid w:val="00D72CF5"/>
    <w:rsid w:val="00D74236"/>
    <w:rsid w:val="00D767E2"/>
    <w:rsid w:val="00D76D6E"/>
    <w:rsid w:val="00D8019A"/>
    <w:rsid w:val="00D812E6"/>
    <w:rsid w:val="00D81E12"/>
    <w:rsid w:val="00D82963"/>
    <w:rsid w:val="00D879D2"/>
    <w:rsid w:val="00D87DC6"/>
    <w:rsid w:val="00D916D7"/>
    <w:rsid w:val="00D92FCC"/>
    <w:rsid w:val="00D94F75"/>
    <w:rsid w:val="00D95B06"/>
    <w:rsid w:val="00D96BA9"/>
    <w:rsid w:val="00DA1BF8"/>
    <w:rsid w:val="00DA32B6"/>
    <w:rsid w:val="00DA4C11"/>
    <w:rsid w:val="00DA4DEC"/>
    <w:rsid w:val="00DA5028"/>
    <w:rsid w:val="00DA58C8"/>
    <w:rsid w:val="00DA7BD8"/>
    <w:rsid w:val="00DB005A"/>
    <w:rsid w:val="00DB12D3"/>
    <w:rsid w:val="00DB4C00"/>
    <w:rsid w:val="00DB59AD"/>
    <w:rsid w:val="00DB628D"/>
    <w:rsid w:val="00DC01E8"/>
    <w:rsid w:val="00DC1B9A"/>
    <w:rsid w:val="00DC3709"/>
    <w:rsid w:val="00DD2E7D"/>
    <w:rsid w:val="00DD5C8E"/>
    <w:rsid w:val="00DE28C2"/>
    <w:rsid w:val="00DE39EC"/>
    <w:rsid w:val="00DE4F54"/>
    <w:rsid w:val="00DE50AB"/>
    <w:rsid w:val="00DE630E"/>
    <w:rsid w:val="00DE68B1"/>
    <w:rsid w:val="00DE7930"/>
    <w:rsid w:val="00DF122A"/>
    <w:rsid w:val="00DF1280"/>
    <w:rsid w:val="00DF2D0E"/>
    <w:rsid w:val="00DF5199"/>
    <w:rsid w:val="00DF789A"/>
    <w:rsid w:val="00E00A44"/>
    <w:rsid w:val="00E010A5"/>
    <w:rsid w:val="00E01D70"/>
    <w:rsid w:val="00E02771"/>
    <w:rsid w:val="00E027FB"/>
    <w:rsid w:val="00E02FEB"/>
    <w:rsid w:val="00E03092"/>
    <w:rsid w:val="00E032DD"/>
    <w:rsid w:val="00E038B1"/>
    <w:rsid w:val="00E0503E"/>
    <w:rsid w:val="00E10EA0"/>
    <w:rsid w:val="00E117F7"/>
    <w:rsid w:val="00E128DE"/>
    <w:rsid w:val="00E12E3D"/>
    <w:rsid w:val="00E13D55"/>
    <w:rsid w:val="00E13DAC"/>
    <w:rsid w:val="00E13F16"/>
    <w:rsid w:val="00E147E9"/>
    <w:rsid w:val="00E16A19"/>
    <w:rsid w:val="00E16A1A"/>
    <w:rsid w:val="00E2143C"/>
    <w:rsid w:val="00E227B1"/>
    <w:rsid w:val="00E241ED"/>
    <w:rsid w:val="00E2425E"/>
    <w:rsid w:val="00E24BB4"/>
    <w:rsid w:val="00E24BD2"/>
    <w:rsid w:val="00E24F27"/>
    <w:rsid w:val="00E2571A"/>
    <w:rsid w:val="00E27AAE"/>
    <w:rsid w:val="00E3182D"/>
    <w:rsid w:val="00E32FED"/>
    <w:rsid w:val="00E3307D"/>
    <w:rsid w:val="00E3390D"/>
    <w:rsid w:val="00E365E2"/>
    <w:rsid w:val="00E440CB"/>
    <w:rsid w:val="00E44245"/>
    <w:rsid w:val="00E45FBB"/>
    <w:rsid w:val="00E52436"/>
    <w:rsid w:val="00E542D8"/>
    <w:rsid w:val="00E547F9"/>
    <w:rsid w:val="00E55869"/>
    <w:rsid w:val="00E57140"/>
    <w:rsid w:val="00E601A1"/>
    <w:rsid w:val="00E6229A"/>
    <w:rsid w:val="00E626AD"/>
    <w:rsid w:val="00E62FE7"/>
    <w:rsid w:val="00E662E5"/>
    <w:rsid w:val="00E66921"/>
    <w:rsid w:val="00E66A6F"/>
    <w:rsid w:val="00E67012"/>
    <w:rsid w:val="00E7280F"/>
    <w:rsid w:val="00E759D7"/>
    <w:rsid w:val="00E764F7"/>
    <w:rsid w:val="00E816FA"/>
    <w:rsid w:val="00E826D4"/>
    <w:rsid w:val="00E829FF"/>
    <w:rsid w:val="00E8544B"/>
    <w:rsid w:val="00E8622A"/>
    <w:rsid w:val="00E866D6"/>
    <w:rsid w:val="00E87D7A"/>
    <w:rsid w:val="00E90441"/>
    <w:rsid w:val="00E93AF5"/>
    <w:rsid w:val="00E94101"/>
    <w:rsid w:val="00E96985"/>
    <w:rsid w:val="00E96BAB"/>
    <w:rsid w:val="00EA1E54"/>
    <w:rsid w:val="00EA4531"/>
    <w:rsid w:val="00EA539C"/>
    <w:rsid w:val="00EA5BB2"/>
    <w:rsid w:val="00EA5C3D"/>
    <w:rsid w:val="00EB2568"/>
    <w:rsid w:val="00EB411C"/>
    <w:rsid w:val="00EB56F9"/>
    <w:rsid w:val="00EC6876"/>
    <w:rsid w:val="00ED1BB6"/>
    <w:rsid w:val="00ED4703"/>
    <w:rsid w:val="00ED792D"/>
    <w:rsid w:val="00EE2544"/>
    <w:rsid w:val="00EE48E2"/>
    <w:rsid w:val="00EE7DFC"/>
    <w:rsid w:val="00EF101E"/>
    <w:rsid w:val="00EF45BF"/>
    <w:rsid w:val="00EF579E"/>
    <w:rsid w:val="00EF5AD6"/>
    <w:rsid w:val="00EF667A"/>
    <w:rsid w:val="00EF714E"/>
    <w:rsid w:val="00F01F19"/>
    <w:rsid w:val="00F07CCA"/>
    <w:rsid w:val="00F103F5"/>
    <w:rsid w:val="00F12FB4"/>
    <w:rsid w:val="00F20192"/>
    <w:rsid w:val="00F20620"/>
    <w:rsid w:val="00F20B67"/>
    <w:rsid w:val="00F21BA2"/>
    <w:rsid w:val="00F22B4C"/>
    <w:rsid w:val="00F25B0E"/>
    <w:rsid w:val="00F25D46"/>
    <w:rsid w:val="00F27CB3"/>
    <w:rsid w:val="00F326B3"/>
    <w:rsid w:val="00F34101"/>
    <w:rsid w:val="00F3440A"/>
    <w:rsid w:val="00F36E3A"/>
    <w:rsid w:val="00F41400"/>
    <w:rsid w:val="00F42666"/>
    <w:rsid w:val="00F438E0"/>
    <w:rsid w:val="00F455BB"/>
    <w:rsid w:val="00F5001C"/>
    <w:rsid w:val="00F51395"/>
    <w:rsid w:val="00F53BFA"/>
    <w:rsid w:val="00F54122"/>
    <w:rsid w:val="00F55033"/>
    <w:rsid w:val="00F556DE"/>
    <w:rsid w:val="00F5768A"/>
    <w:rsid w:val="00F60E2D"/>
    <w:rsid w:val="00F63F85"/>
    <w:rsid w:val="00F66A4F"/>
    <w:rsid w:val="00F66D2F"/>
    <w:rsid w:val="00F75542"/>
    <w:rsid w:val="00F7626A"/>
    <w:rsid w:val="00F76DCE"/>
    <w:rsid w:val="00F813AB"/>
    <w:rsid w:val="00F82D02"/>
    <w:rsid w:val="00F83762"/>
    <w:rsid w:val="00F8573A"/>
    <w:rsid w:val="00F857E6"/>
    <w:rsid w:val="00F86B32"/>
    <w:rsid w:val="00F963A2"/>
    <w:rsid w:val="00F974AB"/>
    <w:rsid w:val="00FA390D"/>
    <w:rsid w:val="00FA435C"/>
    <w:rsid w:val="00FA7378"/>
    <w:rsid w:val="00FB0C13"/>
    <w:rsid w:val="00FB2290"/>
    <w:rsid w:val="00FB464E"/>
    <w:rsid w:val="00FB54FE"/>
    <w:rsid w:val="00FB6871"/>
    <w:rsid w:val="00FB7C02"/>
    <w:rsid w:val="00FC2A02"/>
    <w:rsid w:val="00FC324B"/>
    <w:rsid w:val="00FC4282"/>
    <w:rsid w:val="00FC42EF"/>
    <w:rsid w:val="00FC51E0"/>
    <w:rsid w:val="00FC674B"/>
    <w:rsid w:val="00FD2295"/>
    <w:rsid w:val="00FD7D5A"/>
    <w:rsid w:val="00FE0061"/>
    <w:rsid w:val="00FE0098"/>
    <w:rsid w:val="00FE1A57"/>
    <w:rsid w:val="00FE3428"/>
    <w:rsid w:val="00FE4882"/>
    <w:rsid w:val="00FE4EB5"/>
    <w:rsid w:val="00FE704D"/>
    <w:rsid w:val="00FF36F1"/>
    <w:rsid w:val="00FF5A2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A3AF2C1-294D-41F1-8417-306A0959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 w:val="20"/>
      <w:szCs w:val="21"/>
    </w:rPr>
  </w:style>
  <w:style w:type="paragraph" w:styleId="1">
    <w:name w:val="heading 1"/>
    <w:basedOn w:val="a"/>
    <w:next w:val="a"/>
    <w:link w:val="10"/>
    <w:uiPriority w:val="9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9"/>
    <w:qFormat/>
  </w:style>
  <w:style w:type="paragraph" w:styleId="3">
    <w:name w:val="heading 3"/>
    <w:basedOn w:val="30"/>
    <w:next w:val="a"/>
    <w:link w:val="31"/>
    <w:uiPriority w:val="99"/>
    <w:qFormat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כותרת 3 תו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כותרת 7 תו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20">
    <w:name w:val="כותרת2"/>
    <w:basedOn w:val="a"/>
    <w:uiPriority w:val="99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uiPriority w:val="99"/>
    <w:pPr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uiPriority w:val="99"/>
    <w:rsid w:val="00E365E2"/>
  </w:style>
  <w:style w:type="paragraph" w:styleId="a4">
    <w:name w:val="footnote text"/>
    <w:basedOn w:val="a"/>
    <w:link w:val="a5"/>
    <w:uiPriority w:val="99"/>
    <w:semiHidden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5">
    <w:name w:val="טקסט הערת שוליים תו"/>
    <w:basedOn w:val="a0"/>
    <w:link w:val="a4"/>
    <w:uiPriority w:val="99"/>
    <w:semiHidden/>
    <w:rPr>
      <w:rFonts w:cs="Narkisim"/>
      <w:sz w:val="20"/>
      <w:szCs w:val="20"/>
    </w:rPr>
  </w:style>
  <w:style w:type="character" w:styleId="a6">
    <w:name w:val="footnote reference"/>
    <w:basedOn w:val="a0"/>
    <w:uiPriority w:val="99"/>
    <w:semiHidden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basedOn w:val="a0"/>
    <w:uiPriority w:val="99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8">
    <w:name w:val="כותרת עליונה תו"/>
    <w:basedOn w:val="a0"/>
    <w:link w:val="a7"/>
    <w:uiPriority w:val="99"/>
    <w:semiHidden/>
    <w:rPr>
      <w:rFonts w:cs="Narkisim"/>
      <w:sz w:val="20"/>
      <w:szCs w:val="21"/>
    </w:rPr>
  </w:style>
  <w:style w:type="paragraph" w:customStyle="1" w:styleId="a9">
    <w:name w:val="פרשה"/>
    <w:basedOn w:val="1"/>
    <w:uiPriority w:val="99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c">
    <w:name w:val="כותרת תחתונה תו"/>
    <w:basedOn w:val="a0"/>
    <w:link w:val="ab"/>
    <w:uiPriority w:val="99"/>
    <w:semiHidden/>
    <w:rPr>
      <w:rFonts w:cs="Narkisim"/>
      <w:sz w:val="20"/>
      <w:szCs w:val="21"/>
    </w:rPr>
  </w:style>
  <w:style w:type="paragraph" w:styleId="ad">
    <w:name w:val="endnote text"/>
    <w:basedOn w:val="a"/>
    <w:link w:val="ae"/>
    <w:uiPriority w:val="99"/>
    <w:semiHidden/>
    <w:pPr>
      <w:spacing w:after="0" w:line="240" w:lineRule="auto"/>
      <w:jc w:val="left"/>
    </w:pPr>
  </w:style>
  <w:style w:type="character" w:customStyle="1" w:styleId="ae">
    <w:name w:val="טקסט הערת סיום תו"/>
    <w:basedOn w:val="a0"/>
    <w:link w:val="ad"/>
    <w:uiPriority w:val="99"/>
    <w:semiHidden/>
    <w:rPr>
      <w:rFonts w:cs="Narkisim"/>
      <w:sz w:val="20"/>
      <w:szCs w:val="20"/>
    </w:rPr>
  </w:style>
  <w:style w:type="character" w:styleId="af">
    <w:name w:val="endnote reference"/>
    <w:basedOn w:val="a0"/>
    <w:uiPriority w:val="99"/>
    <w:semiHidden/>
    <w:rPr>
      <w:rFonts w:cs="Narkisim"/>
      <w:vertAlign w:val="superscript"/>
      <w:lang w:bidi="he-IL"/>
    </w:rPr>
  </w:style>
  <w:style w:type="character" w:styleId="FollowedHyperlink">
    <w:name w:val="FollowedHyperlink"/>
    <w:basedOn w:val="a0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uiPriority w:val="99"/>
    <w:pPr>
      <w:spacing w:line="300" w:lineRule="exact"/>
      <w:ind w:left="283"/>
    </w:pPr>
    <w:rPr>
      <w:sz w:val="16"/>
      <w:szCs w:val="16"/>
    </w:rPr>
  </w:style>
  <w:style w:type="character" w:customStyle="1" w:styleId="33">
    <w:name w:val="כניסה בגוף טקסט 3 תו"/>
    <w:basedOn w:val="a0"/>
    <w:link w:val="32"/>
    <w:uiPriority w:val="99"/>
    <w:semiHidden/>
    <w:rPr>
      <w:rFonts w:cs="Narkisim"/>
      <w:sz w:val="16"/>
      <w:szCs w:val="16"/>
    </w:rPr>
  </w:style>
  <w:style w:type="paragraph" w:customStyle="1" w:styleId="af0">
    <w:name w:val="פרשה ומחבר"/>
    <w:basedOn w:val="a9"/>
    <w:uiPriority w:val="99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uiPriority w:val="99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uiPriority w:val="99"/>
    <w:pPr>
      <w:spacing w:after="0" w:line="360" w:lineRule="auto"/>
      <w:ind w:right="84"/>
      <w:jc w:val="left"/>
    </w:pPr>
    <w:rPr>
      <w:sz w:val="24"/>
      <w:szCs w:val="24"/>
    </w:rPr>
  </w:style>
  <w:style w:type="character" w:customStyle="1" w:styleId="23">
    <w:name w:val="כניסה בגוף טקסט 2 תו"/>
    <w:basedOn w:val="a0"/>
    <w:link w:val="22"/>
    <w:uiPriority w:val="99"/>
    <w:semiHidden/>
    <w:rPr>
      <w:rFonts w:cs="Narkisim"/>
      <w:sz w:val="20"/>
      <w:szCs w:val="21"/>
    </w:rPr>
  </w:style>
  <w:style w:type="paragraph" w:customStyle="1" w:styleId="af2">
    <w:name w:val="רגיל פרשה מודגש"/>
    <w:basedOn w:val="a"/>
    <w:link w:val="af3"/>
    <w:uiPriority w:val="99"/>
    <w:rsid w:val="00B70691"/>
    <w:rPr>
      <w:rFonts w:ascii="Arial" w:hAnsi="Arial" w:cs="Arial"/>
      <w:b/>
      <w:bCs/>
      <w:sz w:val="18"/>
      <w:szCs w:val="19"/>
    </w:rPr>
  </w:style>
  <w:style w:type="paragraph" w:customStyle="1" w:styleId="af4">
    <w:name w:val="הערות"/>
    <w:basedOn w:val="a"/>
    <w:uiPriority w:val="99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uiPriority w:val="99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uiPriority w:val="99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styleId="af6">
    <w:name w:val="Quote"/>
    <w:basedOn w:val="a"/>
    <w:link w:val="af7"/>
    <w:uiPriority w:val="99"/>
    <w:qFormat/>
    <w:rsid w:val="00C41635"/>
    <w:pPr>
      <w:tabs>
        <w:tab w:val="right" w:pos="4621"/>
      </w:tabs>
      <w:ind w:left="567"/>
    </w:pPr>
  </w:style>
  <w:style w:type="character" w:customStyle="1" w:styleId="af7">
    <w:name w:val="ציטוט תו"/>
    <w:basedOn w:val="a0"/>
    <w:link w:val="af6"/>
    <w:uiPriority w:val="9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8">
    <w:name w:val="ציטוט מודגש"/>
    <w:basedOn w:val="af6"/>
    <w:link w:val="af9"/>
    <w:uiPriority w:val="99"/>
    <w:rsid w:val="004B562A"/>
    <w:rPr>
      <w:rFonts w:ascii="Arial" w:hAnsi="Arial" w:cs="Arial"/>
      <w:b/>
      <w:bCs/>
      <w:sz w:val="18"/>
      <w:szCs w:val="19"/>
    </w:rPr>
  </w:style>
  <w:style w:type="character" w:customStyle="1" w:styleId="af9">
    <w:name w:val="ציטוט מודגש תו"/>
    <w:basedOn w:val="af7"/>
    <w:link w:val="af8"/>
    <w:uiPriority w:val="99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table" w:styleId="afa">
    <w:name w:val="Table Grid"/>
    <w:basedOn w:val="a1"/>
    <w:uiPriority w:val="99"/>
    <w:rsid w:val="004F1C46"/>
    <w:pPr>
      <w:autoSpaceDE w:val="0"/>
      <w:autoSpaceDN w:val="0"/>
      <w:bidi/>
      <w:spacing w:after="120" w:line="280" w:lineRule="exact"/>
      <w:jc w:val="both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רגיל פרשה מודגש תו"/>
    <w:basedOn w:val="a0"/>
    <w:link w:val="af2"/>
    <w:uiPriority w:val="99"/>
    <w:locked/>
    <w:rsid w:val="004A7CF3"/>
    <w:rPr>
      <w:rFonts w:ascii="Arial" w:hAnsi="Arial" w:cs="Arial"/>
      <w:b/>
      <w:bCs/>
      <w:sz w:val="19"/>
      <w:szCs w:val="19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m-torah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office@etzion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> </Company>
  <LinksUpToDate>false</LinksUpToDate>
  <CharactersWithSpaces>16864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Hecht</dc:creator>
  <cp:keywords/>
  <dc:description/>
  <cp:lastModifiedBy>user</cp:lastModifiedBy>
  <cp:revision>3</cp:revision>
  <cp:lastPrinted>2004-04-14T21:35:00Z</cp:lastPrinted>
  <dcterms:created xsi:type="dcterms:W3CDTF">2021-03-21T11:59:00Z</dcterms:created>
  <dcterms:modified xsi:type="dcterms:W3CDTF">2021-03-21T12:00:00Z</dcterms:modified>
</cp:coreProperties>
</file>