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B71" w:rsidRDefault="00A32B71" w:rsidP="00A32B71">
      <w:pPr>
        <w:pStyle w:val="ae"/>
        <w:rPr>
          <w:rtl/>
        </w:rPr>
      </w:pPr>
      <w:bookmarkStart w:id="0" w:name="_GoBack"/>
      <w:r>
        <w:rPr>
          <w:rtl/>
        </w:rPr>
        <w:t xml:space="preserve">הרב </w:t>
      </w:r>
      <w:r>
        <w:rPr>
          <w:rFonts w:hint="cs"/>
          <w:rtl/>
        </w:rPr>
        <w:t>משה ליכטנשטיין</w:t>
      </w:r>
    </w:p>
    <w:p w:rsidR="00A32B71" w:rsidRDefault="00A32B71" w:rsidP="00A32B71">
      <w:pPr>
        <w:pStyle w:val="ae"/>
        <w:rPr>
          <w:rtl/>
        </w:rPr>
      </w:pPr>
      <w:r>
        <w:rPr>
          <w:rtl/>
        </w:rPr>
        <w:t xml:space="preserve">שיחה </w:t>
      </w:r>
      <w:r>
        <w:rPr>
          <w:rFonts w:hint="cs"/>
          <w:rtl/>
        </w:rPr>
        <w:t>לפרשת נשא</w:t>
      </w:r>
    </w:p>
    <w:p w:rsidR="00A32B71" w:rsidRPr="00835E24" w:rsidRDefault="00A32B71" w:rsidP="00A32B71">
      <w:pPr>
        <w:pStyle w:val="1"/>
        <w:rPr>
          <w:rtl/>
        </w:rPr>
      </w:pPr>
      <w:bookmarkStart w:id="1" w:name="OLE_LINK1"/>
      <w:r>
        <w:rPr>
          <w:rFonts w:hint="cs"/>
          <w:rtl/>
        </w:rPr>
        <w:t xml:space="preserve">טהרת הנזיר וקדושת הכהן </w:t>
      </w:r>
      <w:r>
        <w:rPr>
          <w:rtl/>
        </w:rPr>
        <w:t>–</w:t>
      </w:r>
      <w:r>
        <w:rPr>
          <w:rFonts w:hint="cs"/>
          <w:rtl/>
        </w:rPr>
        <w:t xml:space="preserve"> על קשיים בלימוד תורה</w:t>
      </w:r>
      <w:r w:rsidRPr="00170DBD">
        <w:rPr>
          <w:rtl/>
        </w:rPr>
        <w:footnoteReference w:customMarkFollows="1" w:id="1"/>
        <w:t>*</w:t>
      </w:r>
    </w:p>
    <w:p w:rsidR="00A32B71" w:rsidRPr="006663C9" w:rsidRDefault="00A32B71" w:rsidP="0005589C">
      <w:pPr>
        <w:pStyle w:val="2"/>
        <w:rPr>
          <w:rtl/>
        </w:rPr>
      </w:pPr>
      <w:r w:rsidRPr="006663C9">
        <w:rPr>
          <w:rtl/>
        </w:rPr>
        <w:t>מאוטופיה לכישלון</w:t>
      </w:r>
    </w:p>
    <w:p w:rsidR="00A32B71" w:rsidRDefault="00A32B71" w:rsidP="00A32B71">
      <w:pPr>
        <w:rPr>
          <w:rtl/>
        </w:rPr>
      </w:pPr>
      <w:r>
        <w:rPr>
          <w:rtl/>
        </w:rPr>
        <w:t>בסוף פרק ד' שבפרשה נאמר:</w:t>
      </w:r>
    </w:p>
    <w:p w:rsidR="00A32B71" w:rsidRDefault="00A32B71" w:rsidP="00A32B71">
      <w:pPr>
        <w:tabs>
          <w:tab w:val="right" w:pos="4620"/>
        </w:tabs>
        <w:ind w:left="720"/>
        <w:rPr>
          <w:rtl/>
        </w:rPr>
      </w:pPr>
      <w:r>
        <w:rPr>
          <w:rFonts w:hint="cs"/>
          <w:rtl/>
        </w:rPr>
        <w:t>"</w:t>
      </w:r>
      <w:r>
        <w:rPr>
          <w:rtl/>
        </w:rPr>
        <w:t xml:space="preserve">עַל פִּי ה' פָּקַד אוֹתָם בְּיַד מֹשֶׁה אִישׁ אִישׁ עַל </w:t>
      </w:r>
      <w:proofErr w:type="spellStart"/>
      <w:r>
        <w:rPr>
          <w:rtl/>
        </w:rPr>
        <w:t>עֲבֹדָתו</w:t>
      </w:r>
      <w:proofErr w:type="spellEnd"/>
      <w:r>
        <w:rPr>
          <w:rtl/>
        </w:rPr>
        <w:t xml:space="preserve">ֹ וְעַל מַשָּׂאוֹ וּפְקֻדָיו אֲשֶׁר </w:t>
      </w:r>
      <w:proofErr w:type="spellStart"/>
      <w:r>
        <w:rPr>
          <w:rtl/>
        </w:rPr>
        <w:t>צִוָּה</w:t>
      </w:r>
      <w:proofErr w:type="spellEnd"/>
      <w:r>
        <w:rPr>
          <w:rtl/>
        </w:rPr>
        <w:t xml:space="preserve"> ה' אֶת מֹשֶׁה</w:t>
      </w:r>
      <w:r w:rsidR="00A70FEB">
        <w:rPr>
          <w:rFonts w:hint="cs"/>
          <w:rtl/>
        </w:rPr>
        <w:t>.</w:t>
      </w:r>
      <w:r>
        <w:rPr>
          <w:rFonts w:hint="cs"/>
          <w:rtl/>
        </w:rPr>
        <w:t>"</w:t>
      </w:r>
    </w:p>
    <w:p w:rsidR="00A32B71" w:rsidRDefault="00A32B71" w:rsidP="00A32B71">
      <w:pPr>
        <w:tabs>
          <w:tab w:val="right" w:pos="4620"/>
        </w:tabs>
        <w:ind w:left="720"/>
        <w:rPr>
          <w:rtl/>
        </w:rPr>
      </w:pPr>
      <w:r>
        <w:rPr>
          <w:rFonts w:hint="cs"/>
          <w:rtl/>
        </w:rPr>
        <w:tab/>
      </w:r>
      <w:r w:rsidRPr="006663C9">
        <w:rPr>
          <w:rFonts w:hint="cs"/>
          <w:sz w:val="16"/>
          <w:szCs w:val="18"/>
          <w:rtl/>
        </w:rPr>
        <w:t>(</w:t>
      </w:r>
      <w:r w:rsidR="00A70FEB">
        <w:rPr>
          <w:rFonts w:hint="cs"/>
          <w:sz w:val="16"/>
          <w:szCs w:val="18"/>
          <w:rtl/>
        </w:rPr>
        <w:t xml:space="preserve">במדבר </w:t>
      </w:r>
      <w:r>
        <w:rPr>
          <w:rFonts w:hint="cs"/>
          <w:sz w:val="16"/>
          <w:szCs w:val="18"/>
          <w:rtl/>
        </w:rPr>
        <w:t xml:space="preserve">ד', </w:t>
      </w:r>
      <w:r w:rsidRPr="006663C9">
        <w:rPr>
          <w:rFonts w:hint="cs"/>
          <w:sz w:val="16"/>
          <w:szCs w:val="18"/>
          <w:rtl/>
        </w:rPr>
        <w:t>מט)</w:t>
      </w:r>
    </w:p>
    <w:p w:rsidR="00A32B71" w:rsidRDefault="00A32B71" w:rsidP="00A32B71">
      <w:pPr>
        <w:rPr>
          <w:rtl/>
        </w:rPr>
      </w:pPr>
      <w:r>
        <w:rPr>
          <w:rtl/>
        </w:rPr>
        <w:t xml:space="preserve">זו החתימה של מנייני הפקודים השונים ושל המינוי לעבודות השונות. אנו </w:t>
      </w:r>
      <w:r>
        <w:rPr>
          <w:rFonts w:hint="cs"/>
          <w:rtl/>
        </w:rPr>
        <w:t>רואים ש</w:t>
      </w:r>
      <w:r>
        <w:rPr>
          <w:rtl/>
        </w:rPr>
        <w:t>נבנית כאן חברה מסודרת ובנויה לתלפיות, כל שבט ושבט יודע היכן מקומו וכל אחד מבני לוי יודע מה עבודתו. המשכן נמצא במוקד המחנות וכל עם ישראל מתמקד בו.</w:t>
      </w:r>
    </w:p>
    <w:p w:rsidR="00A32B71" w:rsidRDefault="00A32B71" w:rsidP="00A32B71">
      <w:pPr>
        <w:rPr>
          <w:rtl/>
        </w:rPr>
      </w:pPr>
      <w:r>
        <w:rPr>
          <w:rtl/>
        </w:rPr>
        <w:t>אבל מיד לאחר מכן אנו פוגשים מציאות אחרת:</w:t>
      </w:r>
    </w:p>
    <w:p w:rsidR="00A32B71" w:rsidRDefault="00A32B71" w:rsidP="00A32B71">
      <w:pPr>
        <w:ind w:left="720"/>
        <w:rPr>
          <w:rtl/>
        </w:rPr>
      </w:pPr>
      <w:r>
        <w:rPr>
          <w:rFonts w:hint="cs"/>
          <w:rtl/>
        </w:rPr>
        <w:t>"</w:t>
      </w:r>
      <w:r>
        <w:rPr>
          <w:rtl/>
        </w:rPr>
        <w:t xml:space="preserve">וַיְדַבֵּר ה' אֶל מֹשֶׁה </w:t>
      </w:r>
      <w:proofErr w:type="spellStart"/>
      <w:r>
        <w:rPr>
          <w:rtl/>
        </w:rPr>
        <w:t>לֵּאמֹר</w:t>
      </w:r>
      <w:proofErr w:type="spellEnd"/>
      <w:r>
        <w:rPr>
          <w:rtl/>
        </w:rPr>
        <w:t xml:space="preserve">: צַו אֶת בְּנֵי יִשְׂרָאֵל וִישַׁלְּחוּ מִן הַמַּחֲנֶה כָּל צָרוּעַ וְכָל זָב וְכֹל טָמֵא לָנָפֶשׁ: מִזָּכָר עַד נְקֵבָה תְּשַׁלֵּחוּ אֶל מִחוּץ לַמַּחֲנֶה תְּשַׁלְּחוּם וְלֹא יְטַמְּאוּ אֶת </w:t>
      </w:r>
      <w:proofErr w:type="spellStart"/>
      <w:r>
        <w:rPr>
          <w:rtl/>
        </w:rPr>
        <w:t>מַחֲנֵיהֶם</w:t>
      </w:r>
      <w:proofErr w:type="spellEnd"/>
      <w:r>
        <w:rPr>
          <w:rtl/>
        </w:rPr>
        <w:t xml:space="preserve"> אֲשֶׁר אֲנִי שֹׁכֵן בְּתוֹכָם: וַיַּעֲשׂוּ כֵן בְּנֵי יִשְׂרָאֵל וַיְשַׁלְּחוּ אוֹתָם אֶל מִחוּץ לַמַּחֲנֶה כַּאֲשֶׁר דִּבֶּר ה' אֶל מֹשֶׁה כֵּן עָשׂוּ בְּנֵי יִשְׂרָאֵל</w:t>
      </w:r>
      <w:r>
        <w:rPr>
          <w:rFonts w:hint="cs"/>
          <w:rtl/>
        </w:rPr>
        <w:t>".</w:t>
      </w:r>
    </w:p>
    <w:p w:rsidR="00A70FEB" w:rsidRPr="00A70FEB" w:rsidRDefault="00A70FEB" w:rsidP="00A70FEB">
      <w:pPr>
        <w:pStyle w:val="5"/>
        <w:rPr>
          <w:szCs w:val="22"/>
          <w:rtl/>
        </w:rPr>
      </w:pPr>
      <w:r>
        <w:rPr>
          <w:rFonts w:hint="cs"/>
          <w:rtl/>
        </w:rPr>
        <w:t>(שם ה', א-ד)</w:t>
      </w:r>
    </w:p>
    <w:p w:rsidR="00A32B71" w:rsidRDefault="00A32B71" w:rsidP="00A32B71">
      <w:pPr>
        <w:rPr>
          <w:rtl/>
        </w:rPr>
      </w:pPr>
      <w:r>
        <w:rPr>
          <w:rtl/>
        </w:rPr>
        <w:t>פתאום אנחנו מגלים שיש במחנה ישראל עוד דמויות: צרוע, זב וטמא לנפש. אלו לא רק דמויות תיאורטיות אלא ממשיות, ואותן עם ישראל משלח מיד לאחר הציווי.</w:t>
      </w:r>
    </w:p>
    <w:p w:rsidR="00A32B71" w:rsidRDefault="00A32B71" w:rsidP="00A32B71">
      <w:pPr>
        <w:rPr>
          <w:rtl/>
        </w:rPr>
      </w:pPr>
      <w:r>
        <w:rPr>
          <w:rtl/>
        </w:rPr>
        <w:t>בהמשך נאמר:</w:t>
      </w:r>
    </w:p>
    <w:p w:rsidR="00A32B71" w:rsidRDefault="00A32B71" w:rsidP="00A32B71">
      <w:pPr>
        <w:ind w:left="720"/>
        <w:rPr>
          <w:rtl/>
        </w:rPr>
      </w:pPr>
      <w:r>
        <w:rPr>
          <w:rFonts w:hint="cs"/>
          <w:rtl/>
        </w:rPr>
        <w:t>"</w:t>
      </w:r>
      <w:r>
        <w:rPr>
          <w:rtl/>
        </w:rPr>
        <w:t xml:space="preserve">וַיְדַבֵּר ה' אֶל מֹשֶׁה </w:t>
      </w:r>
      <w:proofErr w:type="spellStart"/>
      <w:r>
        <w:rPr>
          <w:rtl/>
        </w:rPr>
        <w:t>לֵּאמֹר</w:t>
      </w:r>
      <w:proofErr w:type="spellEnd"/>
      <w:r>
        <w:rPr>
          <w:rtl/>
        </w:rPr>
        <w:t xml:space="preserve">: דַּבֵּר אֶל בְּנֵי יִשְׂרָאֵל אִישׁ אוֹ </w:t>
      </w:r>
      <w:proofErr w:type="spellStart"/>
      <w:r>
        <w:rPr>
          <w:rtl/>
        </w:rPr>
        <w:t>אִשָּׁה</w:t>
      </w:r>
      <w:proofErr w:type="spellEnd"/>
      <w:r>
        <w:rPr>
          <w:rtl/>
        </w:rPr>
        <w:t xml:space="preserve"> כִּי יַעֲשׂוּ מִכָּל חַטֹּאת הָאָדָם לִמְעֹל מַעַל בַּה' וְאָשְׁמָה הַנֶּפֶשׁ הַהִוא</w:t>
      </w:r>
      <w:r>
        <w:rPr>
          <w:rFonts w:hint="cs"/>
          <w:rtl/>
        </w:rPr>
        <w:t>".</w:t>
      </w:r>
    </w:p>
    <w:p w:rsidR="00842EC2" w:rsidRDefault="00842EC2" w:rsidP="00842EC2">
      <w:pPr>
        <w:pStyle w:val="5"/>
        <w:rPr>
          <w:rtl/>
        </w:rPr>
      </w:pPr>
      <w:r>
        <w:rPr>
          <w:rFonts w:hint="cs"/>
          <w:rtl/>
        </w:rPr>
        <w:t>(שם, ה-ז)</w:t>
      </w:r>
    </w:p>
    <w:p w:rsidR="00A32B71" w:rsidRDefault="00A32B71" w:rsidP="00A32B71">
      <w:pPr>
        <w:rPr>
          <w:rtl/>
        </w:rPr>
      </w:pPr>
      <w:r>
        <w:rPr>
          <w:rtl/>
        </w:rPr>
        <w:t xml:space="preserve">הגמרא מסבירה לאור הפסוקים שמדובר כאן על אדם שנשבע שבועת </w:t>
      </w:r>
      <w:proofErr w:type="spellStart"/>
      <w:r>
        <w:rPr>
          <w:rtl/>
        </w:rPr>
        <w:t>הפקדון</w:t>
      </w:r>
      <w:proofErr w:type="spellEnd"/>
      <w:r>
        <w:rPr>
          <w:rtl/>
        </w:rPr>
        <w:t xml:space="preserve"> לשקר, ומכחיש שחברו הפקיד אצלו חפץ כלשהו.</w:t>
      </w:r>
    </w:p>
    <w:p w:rsidR="00A32B71" w:rsidRDefault="00A32B71" w:rsidP="00A32B71">
      <w:pPr>
        <w:rPr>
          <w:rtl/>
        </w:rPr>
      </w:pPr>
      <w:r>
        <w:rPr>
          <w:rtl/>
        </w:rPr>
        <w:t>מקרה כזה יכול להתרחש בסיטואציה קיצונית יותר:</w:t>
      </w:r>
    </w:p>
    <w:p w:rsidR="00A32B71" w:rsidRDefault="00A32B71" w:rsidP="00A32B71">
      <w:pPr>
        <w:ind w:firstLine="720"/>
        <w:rPr>
          <w:rtl/>
        </w:rPr>
      </w:pPr>
      <w:r>
        <w:rPr>
          <w:rFonts w:hint="cs"/>
          <w:rtl/>
        </w:rPr>
        <w:t>"</w:t>
      </w:r>
      <w:r>
        <w:rPr>
          <w:rtl/>
        </w:rPr>
        <w:t>וְאִם אֵין לָאִישׁ גֹּאֵל לְהָשִׁיב הָאָשָׁם אֵלָיו</w:t>
      </w:r>
      <w:r>
        <w:rPr>
          <w:rFonts w:hint="cs"/>
          <w:rtl/>
        </w:rPr>
        <w:t>".</w:t>
      </w:r>
    </w:p>
    <w:p w:rsidR="00842EC2" w:rsidRDefault="00842EC2" w:rsidP="00842EC2">
      <w:pPr>
        <w:pStyle w:val="5"/>
        <w:rPr>
          <w:rtl/>
        </w:rPr>
      </w:pPr>
      <w:r>
        <w:rPr>
          <w:rFonts w:hint="cs"/>
          <w:rtl/>
        </w:rPr>
        <w:t>(שם, ח)</w:t>
      </w:r>
    </w:p>
    <w:p w:rsidR="00A32B71" w:rsidRDefault="00A32B71" w:rsidP="00A32B71">
      <w:pPr>
        <w:rPr>
          <w:rtl/>
        </w:rPr>
      </w:pPr>
      <w:r>
        <w:rPr>
          <w:rtl/>
        </w:rPr>
        <w:t xml:space="preserve">כאן מדובר על "גזל הגר". גר הוא מי ש"אין לו </w:t>
      </w:r>
      <w:proofErr w:type="spellStart"/>
      <w:r>
        <w:rPr>
          <w:rtl/>
        </w:rPr>
        <w:t>יורשין</w:t>
      </w:r>
      <w:proofErr w:type="spellEnd"/>
      <w:r>
        <w:rPr>
          <w:rtl/>
        </w:rPr>
        <w:t>", אדם שהגיע לעם ישראל ועזב את משפחתו וביתו. כמה חמורה גזלה מאדם בודד שכזה!</w:t>
      </w:r>
    </w:p>
    <w:p w:rsidR="00A32B71" w:rsidRDefault="00A32B71" w:rsidP="00A32B71">
      <w:pPr>
        <w:rPr>
          <w:rtl/>
        </w:rPr>
      </w:pPr>
      <w:r>
        <w:rPr>
          <w:rtl/>
        </w:rPr>
        <w:t>מתיאור אוטופי של מחנה ישראל במדבר, דבר דבור על אופניו, אנו עוברים למחלות שונות, ללשון הרע ולגאווה, למעילה באמון הזולת ולניצול של החלשים בחברה.</w:t>
      </w:r>
    </w:p>
    <w:p w:rsidR="00A32B71" w:rsidRDefault="00A32B71" w:rsidP="00A32B71">
      <w:pPr>
        <w:rPr>
          <w:rtl/>
        </w:rPr>
      </w:pPr>
      <w:r>
        <w:rPr>
          <w:rtl/>
        </w:rPr>
        <w:t>חז"ל בספרי מבארים שמעבר זה מתרחש מחמת החטא:</w:t>
      </w:r>
    </w:p>
    <w:p w:rsidR="00A32B71" w:rsidRDefault="00A32B71" w:rsidP="00A32B71">
      <w:pPr>
        <w:ind w:left="720"/>
        <w:rPr>
          <w:rtl/>
        </w:rPr>
      </w:pPr>
      <w:r>
        <w:rPr>
          <w:rFonts w:hint="cs"/>
          <w:rtl/>
        </w:rPr>
        <w:t>"</w:t>
      </w:r>
      <w:r>
        <w:rPr>
          <w:rtl/>
        </w:rPr>
        <w:t xml:space="preserve">ר' יוסי הגלילי אומר בוא וראה מה </w:t>
      </w:r>
      <w:proofErr w:type="spellStart"/>
      <w:r>
        <w:rPr>
          <w:rtl/>
        </w:rPr>
        <w:t>כח</w:t>
      </w:r>
      <w:proofErr w:type="spellEnd"/>
      <w:r>
        <w:rPr>
          <w:rtl/>
        </w:rPr>
        <w:t xml:space="preserve"> עבירה קשה שעד שלא פשטו ידיהם בעבירה לא היה בהם זבים ומצורעים </w:t>
      </w:r>
      <w:r w:rsidRPr="006663C9">
        <w:rPr>
          <w:b/>
          <w:bCs/>
          <w:rtl/>
        </w:rPr>
        <w:t>ומשפשטו ידיהם בעבירה היו בהם זבים ומצורעים</w:t>
      </w:r>
      <w:r>
        <w:rPr>
          <w:rtl/>
        </w:rPr>
        <w:t>. לפי דרכנו למדנו ששלשה דברים אילו אירעו בו ביום.</w:t>
      </w:r>
    </w:p>
    <w:p w:rsidR="00A32B71" w:rsidRDefault="00A32B71" w:rsidP="00A32B71">
      <w:pPr>
        <w:ind w:left="720"/>
        <w:rPr>
          <w:rtl/>
        </w:rPr>
      </w:pPr>
      <w:r>
        <w:rPr>
          <w:rtl/>
        </w:rPr>
        <w:t xml:space="preserve">ר' שמעון בן יוחי אומר בוא וראה מה </w:t>
      </w:r>
      <w:proofErr w:type="spellStart"/>
      <w:r>
        <w:rPr>
          <w:rtl/>
        </w:rPr>
        <w:t>כח</w:t>
      </w:r>
      <w:proofErr w:type="spellEnd"/>
      <w:r>
        <w:rPr>
          <w:rtl/>
        </w:rPr>
        <w:t xml:space="preserve"> עבירה קשה שעד שלא פשטו ידיהם בעבירה מה נאמר בהם ומראה כבוד ה' כאש אוכלת </w:t>
      </w:r>
      <w:r w:rsidRPr="006663C9">
        <w:rPr>
          <w:sz w:val="16"/>
          <w:szCs w:val="18"/>
          <w:rtl/>
        </w:rPr>
        <w:t xml:space="preserve">(שמות כד </w:t>
      </w:r>
      <w:proofErr w:type="spellStart"/>
      <w:r w:rsidRPr="006663C9">
        <w:rPr>
          <w:sz w:val="16"/>
          <w:szCs w:val="18"/>
          <w:rtl/>
        </w:rPr>
        <w:t>יז</w:t>
      </w:r>
      <w:proofErr w:type="spellEnd"/>
      <w:r w:rsidRPr="006663C9">
        <w:rPr>
          <w:sz w:val="16"/>
          <w:szCs w:val="18"/>
          <w:rtl/>
        </w:rPr>
        <w:t>)</w:t>
      </w:r>
      <w:r>
        <w:rPr>
          <w:rtl/>
        </w:rPr>
        <w:t xml:space="preserve"> לא יראים ולא מזדעזעים משפשטו ידיהם בעבירה מה נאמר בהם וירא אהרן וכל בני ישראל את משה והנה קרן עור פניו ויראו מגשת אליו </w:t>
      </w:r>
      <w:r w:rsidRPr="006663C9">
        <w:rPr>
          <w:sz w:val="16"/>
          <w:szCs w:val="18"/>
          <w:rtl/>
        </w:rPr>
        <w:t>(שם /שמות/ לד ל)</w:t>
      </w:r>
      <w:r>
        <w:rPr>
          <w:rFonts w:hint="cs"/>
          <w:rtl/>
        </w:rPr>
        <w:t>".</w:t>
      </w:r>
    </w:p>
    <w:p w:rsidR="00842EC2" w:rsidRDefault="00842EC2" w:rsidP="00842EC2">
      <w:pPr>
        <w:pStyle w:val="5"/>
        <w:rPr>
          <w:rtl/>
        </w:rPr>
      </w:pPr>
      <w:r>
        <w:rPr>
          <w:rFonts w:hint="cs"/>
          <w:rtl/>
        </w:rPr>
        <w:t>(ספרי פרשת נשא פסקה א', ד"ה 'אשר אני')</w:t>
      </w:r>
    </w:p>
    <w:p w:rsidR="00A32B71" w:rsidRDefault="00A32B71" w:rsidP="00A32B71">
      <w:pPr>
        <w:rPr>
          <w:rtl/>
        </w:rPr>
      </w:pPr>
      <w:r>
        <w:rPr>
          <w:rtl/>
        </w:rPr>
        <w:t>הפרשייה ממשיכה לעסוק בתחלואי החברה עד שהיא מגיעה לשבירת החוסן הבסיסי – התא המשפחתי. כאן נפגע אפילו חותמו של הקב"ה, חותם האמת. חברה מתוקנת יכולה להתחסן בפני מחלות, יכולה לזכות לגילוי שכינה, ורכיבים אלה אובדים עם העבירה.</w:t>
      </w:r>
    </w:p>
    <w:p w:rsidR="00A32B71" w:rsidRDefault="00A32B71" w:rsidP="00A32B71">
      <w:pPr>
        <w:rPr>
          <w:rtl/>
        </w:rPr>
      </w:pPr>
      <w:r>
        <w:rPr>
          <w:rtl/>
        </w:rPr>
        <w:t>הספרי ממשיך ומספר שאירועים אלה התרחשו כולם ביום אחד – "שלושה דברים אילו אירעו בו ביום". עם הקמת המשכן, כבר היו טמאים לסלק! הדבר מזכיר את האמור ביחס לאדם הראשון:</w:t>
      </w:r>
    </w:p>
    <w:p w:rsidR="00A32B71" w:rsidRDefault="00A32B71" w:rsidP="00A32B71">
      <w:pPr>
        <w:tabs>
          <w:tab w:val="right" w:pos="4620"/>
        </w:tabs>
        <w:ind w:left="720"/>
        <w:rPr>
          <w:rtl/>
        </w:rPr>
      </w:pPr>
      <w:r>
        <w:rPr>
          <w:rFonts w:hint="cs"/>
          <w:rtl/>
        </w:rPr>
        <w:t>"</w:t>
      </w:r>
      <w:r>
        <w:rPr>
          <w:rtl/>
        </w:rPr>
        <w:t xml:space="preserve">אמר רבי יוחנן בר </w:t>
      </w:r>
      <w:proofErr w:type="spellStart"/>
      <w:r>
        <w:rPr>
          <w:rtl/>
        </w:rPr>
        <w:t>חנינא</w:t>
      </w:r>
      <w:proofErr w:type="spellEnd"/>
      <w:r>
        <w:rPr>
          <w:rtl/>
        </w:rPr>
        <w:t xml:space="preserve">: שתים עשרה שעות הוי היום; שעה ראשונה - </w:t>
      </w:r>
      <w:proofErr w:type="spellStart"/>
      <w:r>
        <w:rPr>
          <w:rtl/>
        </w:rPr>
        <w:t>הוצבר</w:t>
      </w:r>
      <w:proofErr w:type="spellEnd"/>
      <w:r>
        <w:rPr>
          <w:rtl/>
        </w:rPr>
        <w:t xml:space="preserve"> עפרו, שניה - נעשה גולם, שלישית - נמתחו אבריו, רביעית - נזרקה בו נשמה</w:t>
      </w:r>
      <w:r>
        <w:rPr>
          <w:rFonts w:hint="cs"/>
          <w:rtl/>
        </w:rPr>
        <w:t>.</w:t>
      </w:r>
    </w:p>
    <w:p w:rsidR="00A32B71" w:rsidRDefault="00A32B71" w:rsidP="00A32B71">
      <w:pPr>
        <w:tabs>
          <w:tab w:val="right" w:pos="4620"/>
        </w:tabs>
        <w:ind w:left="720"/>
        <w:rPr>
          <w:rtl/>
        </w:rPr>
      </w:pPr>
      <w:r>
        <w:rPr>
          <w:rtl/>
        </w:rPr>
        <w:t>חמישית - עמד על רגליו, ששית - קרא שמות, שביעית נזדווגה לו חוה, שמינית - עלו למטה שנים וירדו ארבעה</w:t>
      </w:r>
      <w:r>
        <w:rPr>
          <w:rFonts w:hint="cs"/>
          <w:rtl/>
        </w:rPr>
        <w:t>.</w:t>
      </w:r>
    </w:p>
    <w:p w:rsidR="00842EC2" w:rsidRDefault="00A32B71" w:rsidP="00A32B71">
      <w:pPr>
        <w:tabs>
          <w:tab w:val="right" w:pos="4620"/>
        </w:tabs>
        <w:ind w:left="720"/>
        <w:rPr>
          <w:rtl/>
        </w:rPr>
      </w:pPr>
      <w:r>
        <w:rPr>
          <w:rtl/>
        </w:rPr>
        <w:lastRenderedPageBreak/>
        <w:t xml:space="preserve">תשיעית - נצטווה שלא לאכול מן האילן, עשירית - </w:t>
      </w:r>
      <w:r w:rsidRPr="006663C9">
        <w:rPr>
          <w:b/>
          <w:bCs/>
          <w:rtl/>
        </w:rPr>
        <w:t>סרח</w:t>
      </w:r>
      <w:r>
        <w:rPr>
          <w:rtl/>
        </w:rPr>
        <w:t xml:space="preserve">, אחת עשרה - נידון, שתים עשרה - </w:t>
      </w:r>
      <w:proofErr w:type="spellStart"/>
      <w:r>
        <w:rPr>
          <w:rtl/>
        </w:rPr>
        <w:t>נטרד</w:t>
      </w:r>
      <w:proofErr w:type="spellEnd"/>
      <w:r>
        <w:rPr>
          <w:rtl/>
        </w:rPr>
        <w:t xml:space="preserve"> והלך לו. שנאמר אדם ביקר בל ילין</w:t>
      </w:r>
      <w:r>
        <w:rPr>
          <w:rFonts w:hint="cs"/>
          <w:rtl/>
        </w:rPr>
        <w:t>"</w:t>
      </w:r>
      <w:r>
        <w:rPr>
          <w:rFonts w:hint="cs"/>
          <w:rtl/>
        </w:rPr>
        <w:tab/>
      </w:r>
    </w:p>
    <w:p w:rsidR="00A32B71" w:rsidRDefault="00A32B71" w:rsidP="00842EC2">
      <w:pPr>
        <w:pStyle w:val="5"/>
        <w:rPr>
          <w:rtl/>
        </w:rPr>
      </w:pPr>
      <w:r w:rsidRPr="006663C9">
        <w:rPr>
          <w:rtl/>
        </w:rPr>
        <w:t>(</w:t>
      </w:r>
      <w:r w:rsidR="00842EC2">
        <w:rPr>
          <w:rFonts w:hint="cs"/>
          <w:rtl/>
        </w:rPr>
        <w:t xml:space="preserve">בבלי </w:t>
      </w:r>
      <w:r w:rsidRPr="006663C9">
        <w:rPr>
          <w:rtl/>
        </w:rPr>
        <w:t>סנהדרין</w:t>
      </w:r>
      <w:r w:rsidR="00842EC2">
        <w:rPr>
          <w:rFonts w:hint="cs"/>
          <w:rtl/>
        </w:rPr>
        <w:t>,</w:t>
      </w:r>
      <w:r w:rsidR="00842EC2">
        <w:rPr>
          <w:rtl/>
        </w:rPr>
        <w:t xml:space="preserve"> לח</w:t>
      </w:r>
      <w:r w:rsidR="00842EC2">
        <w:rPr>
          <w:rFonts w:hint="cs"/>
          <w:rtl/>
        </w:rPr>
        <w:t xml:space="preserve"> ע"ב</w:t>
      </w:r>
      <w:r w:rsidRPr="006663C9">
        <w:rPr>
          <w:rtl/>
        </w:rPr>
        <w:t>)</w:t>
      </w:r>
    </w:p>
    <w:p w:rsidR="00A32B71" w:rsidRDefault="00A32B71" w:rsidP="00A32B71">
      <w:pPr>
        <w:rPr>
          <w:rtl/>
        </w:rPr>
      </w:pPr>
      <w:r>
        <w:rPr>
          <w:rtl/>
        </w:rPr>
        <w:t>האדם לא הצליח לשרוד יום שלם מבלי לחטוא. דומה שתפיסה זו עומדת ברקע אמירתו של דוד בפרק נ"א בתהלים:</w:t>
      </w:r>
    </w:p>
    <w:p w:rsidR="00A32B71" w:rsidRDefault="00A32B71" w:rsidP="00A32B71">
      <w:pPr>
        <w:ind w:firstLine="720"/>
        <w:rPr>
          <w:rtl/>
        </w:rPr>
      </w:pPr>
      <w:r>
        <w:rPr>
          <w:rFonts w:hint="cs"/>
          <w:rtl/>
        </w:rPr>
        <w:t>"</w:t>
      </w:r>
      <w:r>
        <w:rPr>
          <w:rtl/>
        </w:rPr>
        <w:t xml:space="preserve">הֵן בְּעָווֹן חוֹלָלְתִּי וּבְחֵטְא </w:t>
      </w:r>
      <w:proofErr w:type="spellStart"/>
      <w:r>
        <w:rPr>
          <w:rtl/>
        </w:rPr>
        <w:t>יֶחֱמַתְנִי</w:t>
      </w:r>
      <w:proofErr w:type="spellEnd"/>
      <w:r>
        <w:rPr>
          <w:rtl/>
        </w:rPr>
        <w:t xml:space="preserve"> אִמִּי</w:t>
      </w:r>
      <w:r>
        <w:rPr>
          <w:rFonts w:hint="cs"/>
          <w:rtl/>
        </w:rPr>
        <w:t>".</w:t>
      </w:r>
    </w:p>
    <w:p w:rsidR="00234036" w:rsidRDefault="00234036" w:rsidP="00234036">
      <w:pPr>
        <w:pStyle w:val="5"/>
        <w:rPr>
          <w:rtl/>
        </w:rPr>
      </w:pPr>
      <w:r>
        <w:rPr>
          <w:rFonts w:hint="cs"/>
          <w:rtl/>
        </w:rPr>
        <w:t>(תהילים נ"א, ה)</w:t>
      </w:r>
    </w:p>
    <w:p w:rsidR="00A32B71" w:rsidRDefault="00A32B71" w:rsidP="00A32B71">
      <w:pPr>
        <w:rPr>
          <w:rtl/>
        </w:rPr>
      </w:pPr>
      <w:r>
        <w:rPr>
          <w:rtl/>
        </w:rPr>
        <w:t>אפילו יצירת האדם אינה אפשרית בלי ממד של חטא, בלי היצר המיני שמכיל רובד של יצר הרע.</w:t>
      </w:r>
    </w:p>
    <w:p w:rsidR="00A32B71" w:rsidRPr="006663C9" w:rsidRDefault="00A32B71" w:rsidP="0005589C">
      <w:pPr>
        <w:pStyle w:val="2"/>
        <w:rPr>
          <w:rtl/>
        </w:rPr>
      </w:pPr>
      <w:r w:rsidRPr="006663C9">
        <w:rPr>
          <w:rtl/>
        </w:rPr>
        <w:t>תהליך התשובה</w:t>
      </w:r>
    </w:p>
    <w:p w:rsidR="00A32B71" w:rsidRDefault="00A32B71" w:rsidP="00A32B71">
      <w:pPr>
        <w:rPr>
          <w:rtl/>
        </w:rPr>
      </w:pPr>
      <w:r>
        <w:rPr>
          <w:rtl/>
        </w:rPr>
        <w:t>האם עלינו להרים ידיים ולהתייאש? לחשוב שהבריאה לעולם לא תבוא אל תיקונה? להאמין כי החטא עומד ביסוד הבריאה ואין אפשרות תיקון?</w:t>
      </w:r>
    </w:p>
    <w:p w:rsidR="00A32B71" w:rsidRDefault="00A32B71" w:rsidP="00A32B71">
      <w:pPr>
        <w:rPr>
          <w:rtl/>
        </w:rPr>
      </w:pPr>
      <w:r>
        <w:rPr>
          <w:rtl/>
        </w:rPr>
        <w:t xml:space="preserve">יש דתות מסוימות בעולם שקיבלו זאת, אבל אנו רחוקים מכך כרחוק מזרח ממערב. דווקא המציאות שמכילה את חטא האדם, את היצר הרע, כחלק מתהליך יצירתו, היא זו שנותנת את הלגיטימציה לתהליך התשובה. הקב"ה מכיר את חולשותינו ולכן מאפשר לנו לחזור בתשובה, "כִּי הוּא יָדַע יִצְרֵנוּ זָכוּר כִּי עָפָר אֲנָחְנוּ" </w:t>
      </w:r>
      <w:r w:rsidRPr="006663C9">
        <w:rPr>
          <w:sz w:val="16"/>
          <w:szCs w:val="18"/>
          <w:rtl/>
        </w:rPr>
        <w:t>(תהלים ק</w:t>
      </w:r>
      <w:r>
        <w:rPr>
          <w:rFonts w:hint="cs"/>
          <w:sz w:val="16"/>
          <w:szCs w:val="18"/>
          <w:rtl/>
        </w:rPr>
        <w:t>"</w:t>
      </w:r>
      <w:r>
        <w:rPr>
          <w:sz w:val="16"/>
          <w:szCs w:val="18"/>
          <w:rtl/>
        </w:rPr>
        <w:t>ג</w:t>
      </w:r>
      <w:r>
        <w:rPr>
          <w:rFonts w:hint="cs"/>
          <w:sz w:val="16"/>
          <w:szCs w:val="18"/>
          <w:rtl/>
        </w:rPr>
        <w:t xml:space="preserve">, </w:t>
      </w:r>
      <w:r w:rsidRPr="006663C9">
        <w:rPr>
          <w:sz w:val="16"/>
          <w:szCs w:val="18"/>
          <w:rtl/>
        </w:rPr>
        <w:t>יד)</w:t>
      </w:r>
      <w:r>
        <w:rPr>
          <w:rtl/>
        </w:rPr>
        <w:t>.</w:t>
      </w:r>
    </w:p>
    <w:p w:rsidR="00A32B71" w:rsidRDefault="00A32B71" w:rsidP="00A32B71">
      <w:pPr>
        <w:rPr>
          <w:rtl/>
        </w:rPr>
      </w:pPr>
      <w:r>
        <w:rPr>
          <w:rtl/>
        </w:rPr>
        <w:t>לכן אנו שבים ומזכירים ביום הכיפורים את נוכחות השכינה גם במצבים של חטא וטומאה, וכפי שאף מזכיר במפורש הספרי שם:</w:t>
      </w:r>
    </w:p>
    <w:p w:rsidR="0005589C" w:rsidRDefault="00A32B71" w:rsidP="00A32B71">
      <w:pPr>
        <w:ind w:left="720"/>
        <w:rPr>
          <w:rtl/>
        </w:rPr>
      </w:pPr>
      <w:r>
        <w:rPr>
          <w:rFonts w:hint="cs"/>
          <w:rtl/>
        </w:rPr>
        <w:t>"</w:t>
      </w:r>
      <w:r>
        <w:rPr>
          <w:rtl/>
        </w:rPr>
        <w:t xml:space="preserve">אשר אני שוכן בתוכם, חביבים הם ישראל שאע"פ שהם טמאים שכינה ביניהם וכן הוא אומר השוכן אתם בתוך טומאתם </w:t>
      </w:r>
      <w:r w:rsidRPr="006663C9">
        <w:rPr>
          <w:sz w:val="16"/>
          <w:szCs w:val="18"/>
          <w:rtl/>
        </w:rPr>
        <w:t xml:space="preserve">(ויקרא </w:t>
      </w:r>
      <w:proofErr w:type="spellStart"/>
      <w:r w:rsidRPr="006663C9">
        <w:rPr>
          <w:sz w:val="16"/>
          <w:szCs w:val="18"/>
          <w:rtl/>
        </w:rPr>
        <w:t>טז</w:t>
      </w:r>
      <w:proofErr w:type="spellEnd"/>
      <w:r w:rsidRPr="006663C9">
        <w:rPr>
          <w:sz w:val="16"/>
          <w:szCs w:val="18"/>
          <w:rtl/>
        </w:rPr>
        <w:t xml:space="preserve"> </w:t>
      </w:r>
      <w:proofErr w:type="spellStart"/>
      <w:r w:rsidRPr="006663C9">
        <w:rPr>
          <w:sz w:val="16"/>
          <w:szCs w:val="18"/>
          <w:rtl/>
        </w:rPr>
        <w:t>טז</w:t>
      </w:r>
      <w:proofErr w:type="spellEnd"/>
      <w:r w:rsidRPr="006663C9">
        <w:rPr>
          <w:sz w:val="16"/>
          <w:szCs w:val="18"/>
          <w:rtl/>
        </w:rPr>
        <w:t>)</w:t>
      </w:r>
      <w:r>
        <w:rPr>
          <w:rtl/>
        </w:rPr>
        <w:t xml:space="preserve"> [ואומר בטמאם את משכני אשר בתוכם</w:t>
      </w:r>
      <w:r>
        <w:rPr>
          <w:rFonts w:hint="cs"/>
          <w:rtl/>
        </w:rPr>
        <w:t xml:space="preserve"> </w:t>
      </w:r>
      <w:r w:rsidRPr="006663C9">
        <w:rPr>
          <w:sz w:val="16"/>
          <w:szCs w:val="18"/>
          <w:rtl/>
        </w:rPr>
        <w:t>(שם טו לא)</w:t>
      </w:r>
      <w:r>
        <w:rPr>
          <w:rtl/>
        </w:rPr>
        <w:t xml:space="preserve">] ואומר ולא יטמאו את </w:t>
      </w:r>
      <w:proofErr w:type="spellStart"/>
      <w:r>
        <w:rPr>
          <w:rtl/>
        </w:rPr>
        <w:t>מחניהם</w:t>
      </w:r>
      <w:proofErr w:type="spellEnd"/>
      <w:r>
        <w:rPr>
          <w:rtl/>
        </w:rPr>
        <w:t xml:space="preserve"> אשר אני שוכן בתוכם ואומר ולא תטמאו את הארץ אשר אתם יושבים בה אשר אני שוכן בתוכה</w:t>
      </w:r>
      <w:r w:rsidR="0005589C">
        <w:rPr>
          <w:rFonts w:hint="cs"/>
          <w:rtl/>
        </w:rPr>
        <w:t>."</w:t>
      </w:r>
      <w:r>
        <w:rPr>
          <w:rtl/>
        </w:rPr>
        <w:t xml:space="preserve"> </w:t>
      </w:r>
    </w:p>
    <w:p w:rsidR="00A32B71" w:rsidRDefault="00A32B71" w:rsidP="0005589C">
      <w:pPr>
        <w:pStyle w:val="5"/>
        <w:rPr>
          <w:rtl/>
        </w:rPr>
      </w:pPr>
      <w:r w:rsidRPr="006663C9">
        <w:rPr>
          <w:rtl/>
        </w:rPr>
        <w:t>(</w:t>
      </w:r>
      <w:r w:rsidR="0005589C">
        <w:rPr>
          <w:rFonts w:hint="cs"/>
          <w:rtl/>
        </w:rPr>
        <w:t xml:space="preserve">ספרי </w:t>
      </w:r>
      <w:r w:rsidRPr="006663C9">
        <w:rPr>
          <w:rtl/>
        </w:rPr>
        <w:t xml:space="preserve">במדבר </w:t>
      </w:r>
      <w:r w:rsidR="0005589C">
        <w:rPr>
          <w:rFonts w:hint="cs"/>
          <w:rtl/>
        </w:rPr>
        <w:t>נשא פסקה א', ד"ה 'אשר אני')</w:t>
      </w:r>
    </w:p>
    <w:p w:rsidR="00A32B71" w:rsidRDefault="00A32B71" w:rsidP="00A32B71">
      <w:pPr>
        <w:rPr>
          <w:rtl/>
        </w:rPr>
      </w:pPr>
      <w:r>
        <w:rPr>
          <w:rtl/>
        </w:rPr>
        <w:t>כאשר המסגרת של החברה המתוקנת נפגעת, התורה מציעה לנו פתרון. אסור לנו להתייאש מריבוי הבעיות והאתגרים, כי הם מובנים בעולם, ואפילו לידתו של אדם לא הייתה מתאפשרת אלמלא היצר הרע. חשוב לזכור שלכל בעיה יש פתרון, יש תהליך של רפואה וחזרה בתשובה – המצורע יוצא מחוץ למחנה אך לבסוף חוזר, האישה הסוטה שנחשדת בשבירת הקן המשפחתי זוכה לישועה אם לא נטמאה.</w:t>
      </w:r>
    </w:p>
    <w:p w:rsidR="00A32B71" w:rsidRPr="006663C9" w:rsidRDefault="00A32B71" w:rsidP="007F601C">
      <w:pPr>
        <w:pStyle w:val="2"/>
        <w:rPr>
          <w:rtl/>
        </w:rPr>
      </w:pPr>
      <w:r w:rsidRPr="006663C9">
        <w:rPr>
          <w:rtl/>
        </w:rPr>
        <w:t xml:space="preserve">הרואה סוטה בקלקולה – </w:t>
      </w:r>
      <w:proofErr w:type="spellStart"/>
      <w:r w:rsidRPr="006663C9">
        <w:rPr>
          <w:rtl/>
        </w:rPr>
        <w:t>יזיר</w:t>
      </w:r>
      <w:proofErr w:type="spellEnd"/>
      <w:r w:rsidRPr="006663C9">
        <w:rPr>
          <w:rtl/>
        </w:rPr>
        <w:t xml:space="preserve"> עצמו מן היין</w:t>
      </w:r>
    </w:p>
    <w:p w:rsidR="00A32B71" w:rsidRDefault="00A32B71" w:rsidP="00A32B71">
      <w:pPr>
        <w:rPr>
          <w:rtl/>
        </w:rPr>
      </w:pPr>
      <w:r>
        <w:rPr>
          <w:rtl/>
        </w:rPr>
        <w:t>ישנן דעות שונות בחז"ל ביחס לתופעת הנזירות, ואנו נצא מתוך דבריהם בגמרא בנזיר:</w:t>
      </w:r>
    </w:p>
    <w:p w:rsidR="00A32B71" w:rsidRDefault="00A32B71" w:rsidP="00A32B71">
      <w:pPr>
        <w:tabs>
          <w:tab w:val="right" w:pos="4620"/>
        </w:tabs>
        <w:ind w:firstLine="720"/>
        <w:rPr>
          <w:rtl/>
        </w:rPr>
      </w:pPr>
      <w:r>
        <w:rPr>
          <w:rFonts w:hint="cs"/>
          <w:rtl/>
        </w:rPr>
        <w:t>"</w:t>
      </w:r>
      <w:r>
        <w:rPr>
          <w:rtl/>
        </w:rPr>
        <w:t xml:space="preserve">כל הרואה סוטה בקלקולה - </w:t>
      </w:r>
      <w:proofErr w:type="spellStart"/>
      <w:r>
        <w:rPr>
          <w:rtl/>
        </w:rPr>
        <w:t>יזיר</w:t>
      </w:r>
      <w:proofErr w:type="spellEnd"/>
      <w:r>
        <w:rPr>
          <w:rtl/>
        </w:rPr>
        <w:t xml:space="preserve"> עצמו מן היין</w:t>
      </w:r>
      <w:r>
        <w:rPr>
          <w:rFonts w:hint="cs"/>
          <w:rtl/>
        </w:rPr>
        <w:t>"</w:t>
      </w:r>
    </w:p>
    <w:p w:rsidR="00A32B71" w:rsidRDefault="00A32B71" w:rsidP="007F601C">
      <w:pPr>
        <w:pStyle w:val="5"/>
        <w:rPr>
          <w:rtl/>
        </w:rPr>
      </w:pPr>
      <w:r>
        <w:rPr>
          <w:rFonts w:hint="cs"/>
          <w:rtl/>
        </w:rPr>
        <w:tab/>
      </w:r>
      <w:r w:rsidR="007F601C">
        <w:rPr>
          <w:rFonts w:hint="cs"/>
          <w:sz w:val="16"/>
          <w:szCs w:val="18"/>
          <w:rtl/>
        </w:rPr>
        <w:t>(</w:t>
      </w:r>
      <w:r w:rsidR="007F601C">
        <w:rPr>
          <w:rFonts w:hint="cs"/>
          <w:rtl/>
        </w:rPr>
        <w:t>בבלי נזיר, ב ע"א)</w:t>
      </w:r>
    </w:p>
    <w:p w:rsidR="00A32B71" w:rsidRDefault="00A32B71" w:rsidP="00A32B71">
      <w:pPr>
        <w:rPr>
          <w:rtl/>
        </w:rPr>
      </w:pPr>
      <w:r>
        <w:rPr>
          <w:rtl/>
        </w:rPr>
        <w:t>אדם הרואה סוטה בקלקולה מגלה את הכיעור שיש באנושיות, את חומרת הבגידה והמעילה, היכולת לנטוש את בן הזוג הנאמן. אירוע טראומתי זה גורר לאדם לברוח, לנסות לצאת מן העולם הרגיל.</w:t>
      </w:r>
    </w:p>
    <w:p w:rsidR="00A32B71" w:rsidRDefault="00A32B71" w:rsidP="00A32B71">
      <w:pPr>
        <w:rPr>
          <w:rtl/>
        </w:rPr>
      </w:pPr>
      <w:r>
        <w:rPr>
          <w:rtl/>
        </w:rPr>
        <w:t>הגמרא בתענית מתייחסת לכינויי התורה לנזיר:</w:t>
      </w:r>
    </w:p>
    <w:p w:rsidR="00A32B71" w:rsidRDefault="00A32B71" w:rsidP="00A32B71">
      <w:pPr>
        <w:ind w:left="720"/>
        <w:rPr>
          <w:rtl/>
        </w:rPr>
      </w:pPr>
      <w:r>
        <w:rPr>
          <w:rFonts w:hint="cs"/>
          <w:rtl/>
        </w:rPr>
        <w:t>"</w:t>
      </w:r>
      <w:r>
        <w:rPr>
          <w:rtl/>
        </w:rPr>
        <w:t xml:space="preserve">רבי אלעזר </w:t>
      </w:r>
      <w:proofErr w:type="spellStart"/>
      <w:r>
        <w:rPr>
          <w:rtl/>
        </w:rPr>
        <w:t>הקפר</w:t>
      </w:r>
      <w:proofErr w:type="spellEnd"/>
      <w:r>
        <w:rPr>
          <w:rtl/>
        </w:rPr>
        <w:t xml:space="preserve"> ברבי אומר: מה תלמוד לומר וכפר עליו מאשר חטא על הנפש, וכי באיזה נפש חטא זה? אלא שציער עצמו מן היין, והלא דברים קל וחומר: ומה זה שלא ציער עצמו אלא מן היין נקרא חוטא, המצער עצמו מכל דבר ודבר - על אחת כמה וכמה.</w:t>
      </w:r>
    </w:p>
    <w:p w:rsidR="007F601C" w:rsidRDefault="00A32B71" w:rsidP="00A32B71">
      <w:pPr>
        <w:tabs>
          <w:tab w:val="right" w:pos="4620"/>
        </w:tabs>
        <w:ind w:left="720"/>
        <w:rPr>
          <w:rtl/>
        </w:rPr>
      </w:pPr>
      <w:r>
        <w:rPr>
          <w:rFonts w:hint="cs"/>
          <w:rtl/>
        </w:rPr>
        <w:t>"</w:t>
      </w:r>
      <w:r>
        <w:rPr>
          <w:rtl/>
        </w:rPr>
        <w:t>רבי אלעזר אומר: נקרא קדוש, שנאמר קדוש יהיה גדל פרע שער ראשו. ומה זה שלא ציער עצמו אלא מדבר אחד נקרא קדוש, המצער עצמו מכל דבר - על אחת כמה וכמה</w:t>
      </w:r>
      <w:r>
        <w:rPr>
          <w:rFonts w:hint="cs"/>
          <w:rtl/>
        </w:rPr>
        <w:t>"</w:t>
      </w:r>
      <w:r>
        <w:rPr>
          <w:rFonts w:hint="cs"/>
          <w:rtl/>
        </w:rPr>
        <w:tab/>
      </w:r>
    </w:p>
    <w:p w:rsidR="00A32B71" w:rsidRDefault="007F601C" w:rsidP="007F601C">
      <w:pPr>
        <w:pStyle w:val="5"/>
        <w:rPr>
          <w:rtl/>
        </w:rPr>
      </w:pPr>
      <w:r>
        <w:rPr>
          <w:rtl/>
        </w:rPr>
        <w:t>(</w:t>
      </w:r>
      <w:r>
        <w:rPr>
          <w:rFonts w:hint="cs"/>
          <w:rtl/>
        </w:rPr>
        <w:t>שם, יא ע"א)</w:t>
      </w:r>
    </w:p>
    <w:p w:rsidR="00A32B71" w:rsidRDefault="00A32B71" w:rsidP="00A32B71">
      <w:pPr>
        <w:rPr>
          <w:rtl/>
        </w:rPr>
      </w:pPr>
      <w:r>
        <w:rPr>
          <w:rtl/>
        </w:rPr>
        <w:t>הנזיר נקרא קדוש ונקרא חוטא. מהי מהותו של הנזיר?</w:t>
      </w:r>
    </w:p>
    <w:p w:rsidR="00A32B71" w:rsidRDefault="00A32B71" w:rsidP="00A32B71">
      <w:pPr>
        <w:rPr>
          <w:rtl/>
        </w:rPr>
      </w:pPr>
      <w:r>
        <w:rPr>
          <w:rtl/>
        </w:rPr>
        <w:t>קיים מתח תמידי בין עולם הטבע לעולם האדם, לעולם שמעל הטבע. בין עולם של דחפים ויצרים טבעיים לעולם של אסתטיקה ויצירה אנושית. בעומק, זהו המתח בין עולם של טהרה לעולם של קדושה, ובין עולם של טומאה לעולם של חולין. הקדושה מורכבת מעולם של מחיצות, של פרישה חדר לפנים מחדר. הטהרה מבטאת פריצה חופשית של כוחות הטבע.</w:t>
      </w:r>
    </w:p>
    <w:p w:rsidR="00A32B71" w:rsidRDefault="00A32B71" w:rsidP="00A32B71">
      <w:pPr>
        <w:rPr>
          <w:rtl/>
        </w:rPr>
      </w:pPr>
      <w:r>
        <w:rPr>
          <w:rtl/>
        </w:rPr>
        <w:t xml:space="preserve">הכהונה, שהיא הביטוי לקדושה, מתבטאת בבגדים מהודרים ובמסורת מפוארת. אנו יודעים שהכהן הגדול צריך להיות מיוחס בבירור </w:t>
      </w:r>
      <w:r>
        <w:rPr>
          <w:rFonts w:hint="cs"/>
          <w:rtl/>
        </w:rPr>
        <w:t>א</w:t>
      </w:r>
      <w:r>
        <w:rPr>
          <w:rtl/>
        </w:rPr>
        <w:t>ל אהרן הכהן, כיוון שהדבר מבטא את השמירה על היצירה האנושית, ההתייחסות המכובדת למסורת.</w:t>
      </w:r>
    </w:p>
    <w:p w:rsidR="00A32B71" w:rsidRDefault="00A32B71" w:rsidP="00A32B71">
      <w:pPr>
        <w:rPr>
          <w:rtl/>
        </w:rPr>
      </w:pPr>
      <w:r>
        <w:rPr>
          <w:rtl/>
        </w:rPr>
        <w:t>אך ביום הכיפורים אנו נתקלים גם בתוך מסגרת המקדש במסלול נוסף – שעיר לעזאזל. שני שעירים זהים מוקרבים, אחד מוקרב לה' ונעשות בו כל מלאכות המקדש: שחיטה, קבלה, הולכה וזריקה. יש גדרים מיוחדים למקום שבו יש לקיים עבודות אלו ולדרך עשייתן. אך תאומו, השעיר לעזאזל, מת מיתה טבעית במדבר שאליו נלקח על ידי איש עתי, נטול זהות מיוחדת או ייחוס. כך עומדות זו מול זו: הכפרה שבמחיצות מול הטהרה שבטבע.</w:t>
      </w:r>
    </w:p>
    <w:p w:rsidR="00A32B71" w:rsidRDefault="00A32B71" w:rsidP="007F601C">
      <w:pPr>
        <w:rPr>
          <w:rtl/>
        </w:rPr>
      </w:pPr>
      <w:r>
        <w:rPr>
          <w:rtl/>
        </w:rPr>
        <w:t xml:space="preserve">נזיר וכהן גדול הם ביטוי נוסף לשני מסלולים אלו. שניהם אסורים </w:t>
      </w:r>
      <w:proofErr w:type="spellStart"/>
      <w:r>
        <w:rPr>
          <w:rtl/>
        </w:rPr>
        <w:t>ליטמא</w:t>
      </w:r>
      <w:proofErr w:type="spellEnd"/>
      <w:r>
        <w:rPr>
          <w:rtl/>
        </w:rPr>
        <w:t xml:space="preserve"> לשבעת הקרובים, ומותרים רק לעסוק בקבורתו של מת מצווה, המבטא את חילול צלם הא-להים הנעלה מכל. אך יש שוני ביניהם: הנזיר מבטא תגובה של כוחות חיים יצריים פראיים, ולכן הוא מגדל את שערו. איסורו ביין הוא בדיוק היוצא מן הכלל המלמד על הכלל כולו – היתר שתיית יין לנזיר כמוהו כהוספת שמן למדורה</w:t>
      </w:r>
      <w:r w:rsidR="007F601C">
        <w:rPr>
          <w:rFonts w:hint="cs"/>
          <w:rtl/>
        </w:rPr>
        <w:t xml:space="preserve">, אשר </w:t>
      </w:r>
      <w:r>
        <w:rPr>
          <w:rtl/>
        </w:rPr>
        <w:t xml:space="preserve">יגרום לפיצוץ. כוחות חיים אלה אינם יכולים להיפגש עם המוות שהוא ההפך המוחלט שלהם. לעומת זאת, הכהן </w:t>
      </w:r>
      <w:r>
        <w:rPr>
          <w:rtl/>
        </w:rPr>
        <w:lastRenderedPageBreak/>
        <w:t>הגדול, העומד בפסגת הקדושה האנושית, אינו יכול להיפגש עם הטומאה שעומדת בקצה ההפוך.</w:t>
      </w:r>
    </w:p>
    <w:p w:rsidR="00A32B71" w:rsidRDefault="00A32B71" w:rsidP="00A32B71">
      <w:pPr>
        <w:rPr>
          <w:rtl/>
        </w:rPr>
      </w:pPr>
      <w:r>
        <w:rPr>
          <w:rtl/>
        </w:rPr>
        <w:t>המשנה במסכת נזיר מביאה מקרה שבו שני המסלולים עומדים זה מול זה:</w:t>
      </w:r>
    </w:p>
    <w:p w:rsidR="00A32B71" w:rsidRDefault="00A32B71" w:rsidP="00A32B71">
      <w:pPr>
        <w:tabs>
          <w:tab w:val="right" w:pos="4620"/>
        </w:tabs>
        <w:ind w:left="720"/>
        <w:rPr>
          <w:rtl/>
        </w:rPr>
      </w:pPr>
      <w:r>
        <w:rPr>
          <w:rFonts w:hint="cs"/>
          <w:rtl/>
        </w:rPr>
        <w:t>"</w:t>
      </w:r>
      <w:r>
        <w:rPr>
          <w:rtl/>
        </w:rPr>
        <w:t xml:space="preserve">כהן גדול ונזיר אין </w:t>
      </w:r>
      <w:proofErr w:type="spellStart"/>
      <w:r>
        <w:rPr>
          <w:rtl/>
        </w:rPr>
        <w:t>מיטמאין</w:t>
      </w:r>
      <w:proofErr w:type="spellEnd"/>
      <w:r>
        <w:rPr>
          <w:rtl/>
        </w:rPr>
        <w:t xml:space="preserve"> לקרוביהן, אבל </w:t>
      </w:r>
      <w:proofErr w:type="spellStart"/>
      <w:r>
        <w:rPr>
          <w:rtl/>
        </w:rPr>
        <w:t>מיטמאין</w:t>
      </w:r>
      <w:proofErr w:type="spellEnd"/>
      <w:r>
        <w:rPr>
          <w:rtl/>
        </w:rPr>
        <w:t xml:space="preserve"> למת מצוה.</w:t>
      </w:r>
    </w:p>
    <w:p w:rsidR="007F601C" w:rsidRDefault="00A32B71" w:rsidP="00A32B71">
      <w:pPr>
        <w:tabs>
          <w:tab w:val="right" w:pos="4620"/>
        </w:tabs>
        <w:ind w:left="720"/>
        <w:rPr>
          <w:rtl/>
        </w:rPr>
      </w:pPr>
      <w:r>
        <w:rPr>
          <w:rtl/>
        </w:rPr>
        <w:t xml:space="preserve">היו </w:t>
      </w:r>
      <w:proofErr w:type="spellStart"/>
      <w:r>
        <w:rPr>
          <w:rtl/>
        </w:rPr>
        <w:t>מהלכין</w:t>
      </w:r>
      <w:proofErr w:type="spellEnd"/>
      <w:r>
        <w:rPr>
          <w:rtl/>
        </w:rPr>
        <w:t xml:space="preserve"> בדרך ומצאו מת מצוה</w:t>
      </w:r>
      <w:r>
        <w:rPr>
          <w:rFonts w:hint="cs"/>
          <w:rtl/>
        </w:rPr>
        <w:t xml:space="preserve">, </w:t>
      </w:r>
      <w:r>
        <w:rPr>
          <w:rtl/>
        </w:rPr>
        <w:t>רבי אליעזר אומר: יטמא כהן גדול ואל יטמא נזיר, וחכמים אומרים: יטמא נזיר ואל יטמא כהן הדיוט</w:t>
      </w:r>
      <w:r>
        <w:rPr>
          <w:rFonts w:hint="cs"/>
          <w:rtl/>
        </w:rPr>
        <w:t>"</w:t>
      </w:r>
      <w:r>
        <w:rPr>
          <w:rFonts w:hint="cs"/>
          <w:rtl/>
        </w:rPr>
        <w:tab/>
      </w:r>
    </w:p>
    <w:p w:rsidR="00A32B71" w:rsidRDefault="007F601C" w:rsidP="007F601C">
      <w:pPr>
        <w:pStyle w:val="5"/>
        <w:rPr>
          <w:rtl/>
        </w:rPr>
      </w:pPr>
      <w:r>
        <w:rPr>
          <w:rtl/>
        </w:rPr>
        <w:t>(</w:t>
      </w:r>
      <w:r>
        <w:rPr>
          <w:rFonts w:hint="cs"/>
          <w:rtl/>
        </w:rPr>
        <w:t xml:space="preserve">שם, </w:t>
      </w:r>
      <w:proofErr w:type="spellStart"/>
      <w:r>
        <w:rPr>
          <w:rFonts w:hint="cs"/>
          <w:rtl/>
        </w:rPr>
        <w:t>מז</w:t>
      </w:r>
      <w:proofErr w:type="spellEnd"/>
      <w:r>
        <w:rPr>
          <w:rFonts w:hint="cs"/>
          <w:rtl/>
        </w:rPr>
        <w:t xml:space="preserve"> ע"א</w:t>
      </w:r>
      <w:r w:rsidR="00A32B71" w:rsidRPr="006663C9">
        <w:rPr>
          <w:rtl/>
        </w:rPr>
        <w:t>)</w:t>
      </w:r>
    </w:p>
    <w:p w:rsidR="00A32B71" w:rsidRDefault="00A32B71" w:rsidP="00A32B71">
      <w:pPr>
        <w:rPr>
          <w:rtl/>
        </w:rPr>
      </w:pPr>
      <w:r>
        <w:rPr>
          <w:rtl/>
        </w:rPr>
        <w:t>הלכה נפסקה כחכמים, והמשנה מביאה את טעמם:</w:t>
      </w:r>
    </w:p>
    <w:p w:rsidR="00A32B71" w:rsidRDefault="00A32B71" w:rsidP="00A32B71">
      <w:pPr>
        <w:ind w:left="720"/>
        <w:rPr>
          <w:rtl/>
        </w:rPr>
      </w:pPr>
      <w:r>
        <w:rPr>
          <w:rFonts w:hint="cs"/>
          <w:rtl/>
        </w:rPr>
        <w:t>"</w:t>
      </w:r>
      <w:r>
        <w:rPr>
          <w:rtl/>
        </w:rPr>
        <w:t>יטמא נזיר שאין קדושתו קדושת עולם, ואל יטמא כהן שקדושתו קדושת עולם</w:t>
      </w:r>
      <w:r>
        <w:rPr>
          <w:rFonts w:hint="cs"/>
          <w:rtl/>
        </w:rPr>
        <w:t>".</w:t>
      </w:r>
    </w:p>
    <w:p w:rsidR="00A32B71" w:rsidRDefault="00A32B71" w:rsidP="00A32B71">
      <w:pPr>
        <w:rPr>
          <w:rtl/>
        </w:rPr>
      </w:pPr>
      <w:r>
        <w:rPr>
          <w:rtl/>
        </w:rPr>
        <w:t>ומעירים תוס' על אתר:</w:t>
      </w:r>
    </w:p>
    <w:p w:rsidR="00A32B71" w:rsidRDefault="00A32B71" w:rsidP="00A32B71">
      <w:pPr>
        <w:ind w:left="720"/>
        <w:rPr>
          <w:rtl/>
        </w:rPr>
      </w:pPr>
      <w:r>
        <w:rPr>
          <w:rFonts w:hint="cs"/>
          <w:rtl/>
        </w:rPr>
        <w:t>"</w:t>
      </w:r>
      <w:r>
        <w:rPr>
          <w:rtl/>
        </w:rPr>
        <w:t>נזיר קדושתו קדושת שעה - ואפי' אמר נזיר עולם מכל מקום סתם נזירות הוי שלשים יום</w:t>
      </w:r>
      <w:r>
        <w:rPr>
          <w:rFonts w:hint="cs"/>
          <w:rtl/>
        </w:rPr>
        <w:t>".</w:t>
      </w:r>
    </w:p>
    <w:p w:rsidR="00A32B71" w:rsidRDefault="00A32B71" w:rsidP="00A32B71">
      <w:pPr>
        <w:rPr>
          <w:rtl/>
        </w:rPr>
      </w:pPr>
      <w:r>
        <w:rPr>
          <w:rtl/>
        </w:rPr>
        <w:t xml:space="preserve">מה משמעות דברי תוס'? גם כאשר נזיר </w:t>
      </w:r>
      <w:proofErr w:type="spellStart"/>
      <w:r>
        <w:rPr>
          <w:rtl/>
        </w:rPr>
        <w:t>נוזר</w:t>
      </w:r>
      <w:proofErr w:type="spellEnd"/>
      <w:r>
        <w:rPr>
          <w:rtl/>
        </w:rPr>
        <w:t xml:space="preserve"> לכל חייו, אופי הנזירות נשאר כשהיה – פעולה חד פעמית גועשת, התפרצות חיים רגעית ואינסטינקטיבית.</w:t>
      </w:r>
    </w:p>
    <w:p w:rsidR="00A32B71" w:rsidRDefault="00A32B71" w:rsidP="00A32B71">
      <w:pPr>
        <w:rPr>
          <w:rtl/>
        </w:rPr>
      </w:pPr>
      <w:r>
        <w:rPr>
          <w:rtl/>
        </w:rPr>
        <w:t>אך גם הנזיר מקריב בסוף את שערו במקדש ושורף אותו מתחת לדוד זבח השלמים. גם שערו שגדל פרע מוקרב בסופו של דבר בתוך עולם המקדש הפורמלי. הנזיר שב אל החיים הנורמטיביים של עלייה רצופה שלב אחר שלב.</w:t>
      </w:r>
    </w:p>
    <w:p w:rsidR="00A32B71" w:rsidRDefault="00A32B71" w:rsidP="00A32B71">
      <w:pPr>
        <w:rPr>
          <w:rtl/>
        </w:rPr>
      </w:pPr>
      <w:r>
        <w:rPr>
          <w:rtl/>
        </w:rPr>
        <w:t>ישנן חברות שונות ואוכלוסיות שונות, ולכל אחת מתאימה דרך עבודה אחרת. חברות שהצד החסידי יותר דומיננטי אצלן ייטו לכיוון של נזירות, וחברות שהתנועה הנפשית הקלאסית דומיננטית אצלן ייטו לכיוון של כהונה.</w:t>
      </w:r>
    </w:p>
    <w:p w:rsidR="00A32B71" w:rsidRPr="006663C9" w:rsidRDefault="00A32B71" w:rsidP="007F601C">
      <w:pPr>
        <w:pStyle w:val="2"/>
        <w:rPr>
          <w:rtl/>
        </w:rPr>
      </w:pPr>
      <w:r w:rsidRPr="006663C9">
        <w:rPr>
          <w:rtl/>
        </w:rPr>
        <w:t>התמודדות עם קשיים</w:t>
      </w:r>
    </w:p>
    <w:p w:rsidR="00A32B71" w:rsidRDefault="00A32B71" w:rsidP="00A32B71">
      <w:pPr>
        <w:rPr>
          <w:rtl/>
        </w:rPr>
      </w:pPr>
      <w:r>
        <w:rPr>
          <w:rtl/>
        </w:rPr>
        <w:t>הנזירות והכהונה שתיהן דרכים להתמודד עם החיסרון שבעולם. המקדש הוא המקום שבו אנו מקריבים את הקרבנות וזוכים לכפרה, והנזירות היא מקום מפלט של האדם כשהוא נפגש עם הבגידה הקשה והרס התא המשפחתי.</w:t>
      </w:r>
    </w:p>
    <w:p w:rsidR="00A32B71" w:rsidRDefault="00A32B71" w:rsidP="00A32B71">
      <w:pPr>
        <w:rPr>
          <w:rtl/>
        </w:rPr>
      </w:pPr>
      <w:r>
        <w:rPr>
          <w:rtl/>
        </w:rPr>
        <w:t xml:space="preserve">העולם שלנו בנוי מקשיים ומכיל אותם אימננטית. מסופר על הרב אהרן </w:t>
      </w:r>
      <w:proofErr w:type="spellStart"/>
      <w:r>
        <w:rPr>
          <w:rtl/>
        </w:rPr>
        <w:t>סולובייצ'יק</w:t>
      </w:r>
      <w:proofErr w:type="spellEnd"/>
      <w:r>
        <w:rPr>
          <w:rFonts w:hint="cs"/>
          <w:rtl/>
        </w:rPr>
        <w:t xml:space="preserve"> ז"ל</w:t>
      </w:r>
      <w:r>
        <w:rPr>
          <w:rtl/>
        </w:rPr>
        <w:t xml:space="preserve">, אביר האמונה, שפעם שאל תלמיד מה מצב תפילותיו, והתלמיד ענה שאין לו בעיות בנושא זה. </w:t>
      </w:r>
      <w:r>
        <w:rPr>
          <w:rFonts w:hint="cs"/>
          <w:rtl/>
        </w:rPr>
        <w:t>ר'</w:t>
      </w:r>
      <w:r>
        <w:rPr>
          <w:rtl/>
        </w:rPr>
        <w:t xml:space="preserve"> אהרן התפלא ואמר – "איך ייתכן?! כשהייתי בגילך היו לי המון בעיות עם התפילה!".</w:t>
      </w:r>
    </w:p>
    <w:p w:rsidR="00A32B71" w:rsidRDefault="00A32B71" w:rsidP="00A32B71">
      <w:pPr>
        <w:rPr>
          <w:rtl/>
        </w:rPr>
      </w:pPr>
      <w:r>
        <w:rPr>
          <w:rtl/>
        </w:rPr>
        <w:t>בשיחות אישיות רבות עולה ממד הקושי בעת הלימוד בישיבה. ישנו מצג שווא כאילו אפשר לפתור את כל הבעיות ולהגיע למציאות אוטופית. אבל הדבר לא נכון. יש קשיים בלימוד, קשיים בשיעורים, קשיים עם החברותא, קשיים בסדרים, קשיים עם התפילה, סברות שקשה להבין!</w:t>
      </w:r>
    </w:p>
    <w:p w:rsidR="00A32B71" w:rsidRDefault="00A32B71" w:rsidP="00A32B71">
      <w:pPr>
        <w:rPr>
          <w:rtl/>
        </w:rPr>
      </w:pPr>
      <w:r>
        <w:rPr>
          <w:rtl/>
        </w:rPr>
        <w:t xml:space="preserve">עלינו להכיר בכך שהעולם מכיל חסר מובנה בכל תחום, וגם אדם הראשון חטא כבר ביום הראשון לבריאתו. אבל יש אפשרות להתמודד עם החסר – "כך הקדוש ברוך הוא אמר להם לישראל: בני, בראתי יצר הרע ובראתי לו תורה תבלין" </w:t>
      </w:r>
      <w:r w:rsidRPr="007C07EF">
        <w:rPr>
          <w:sz w:val="16"/>
          <w:szCs w:val="18"/>
          <w:rtl/>
        </w:rPr>
        <w:t>(קידושין ל:)</w:t>
      </w:r>
      <w:r>
        <w:rPr>
          <w:rtl/>
        </w:rPr>
        <w:t>.</w:t>
      </w:r>
    </w:p>
    <w:p w:rsidR="00A32B71" w:rsidRDefault="00A32B71" w:rsidP="00A32B71">
      <w:pPr>
        <w:rPr>
          <w:rtl/>
        </w:rPr>
      </w:pPr>
      <w:r>
        <w:rPr>
          <w:rtl/>
        </w:rPr>
        <w:t xml:space="preserve">כאשר היו עולים למזבח בריצה בבת אחת, </w:t>
      </w:r>
      <w:proofErr w:type="spellStart"/>
      <w:r>
        <w:rPr>
          <w:rtl/>
        </w:rPr>
        <w:t>כהנים</w:t>
      </w:r>
      <w:proofErr w:type="spellEnd"/>
      <w:r>
        <w:rPr>
          <w:rtl/>
        </w:rPr>
        <w:t xml:space="preserve"> היו נופלים או מופלים בכוח על ידי חבריהם:</w:t>
      </w:r>
    </w:p>
    <w:p w:rsidR="00BA1CD1" w:rsidRDefault="00A32B71" w:rsidP="00A32B71">
      <w:pPr>
        <w:tabs>
          <w:tab w:val="right" w:pos="4620"/>
        </w:tabs>
        <w:ind w:left="720"/>
        <w:rPr>
          <w:rtl/>
        </w:rPr>
      </w:pPr>
      <w:r>
        <w:rPr>
          <w:rFonts w:hint="cs"/>
          <w:rtl/>
        </w:rPr>
        <w:t>"</w:t>
      </w:r>
      <w:r>
        <w:rPr>
          <w:rtl/>
        </w:rPr>
        <w:t xml:space="preserve">מעשה שהיו שניהם </w:t>
      </w:r>
      <w:proofErr w:type="spellStart"/>
      <w:r>
        <w:rPr>
          <w:rtl/>
        </w:rPr>
        <w:t>שוין</w:t>
      </w:r>
      <w:proofErr w:type="spellEnd"/>
      <w:r>
        <w:rPr>
          <w:rtl/>
        </w:rPr>
        <w:t xml:space="preserve"> ורצין </w:t>
      </w:r>
      <w:proofErr w:type="spellStart"/>
      <w:r>
        <w:rPr>
          <w:rtl/>
        </w:rPr>
        <w:t>ועולין</w:t>
      </w:r>
      <w:proofErr w:type="spellEnd"/>
      <w:r>
        <w:rPr>
          <w:rtl/>
        </w:rPr>
        <w:t xml:space="preserve"> בכבש, ודחף אחד מהן את </w:t>
      </w:r>
      <w:proofErr w:type="spellStart"/>
      <w:r>
        <w:rPr>
          <w:rtl/>
        </w:rPr>
        <w:t>חבירו</w:t>
      </w:r>
      <w:proofErr w:type="spellEnd"/>
      <w:r>
        <w:rPr>
          <w:rtl/>
        </w:rPr>
        <w:t xml:space="preserve"> ונפל ונשברה רגלו... מעשה בשני </w:t>
      </w:r>
      <w:proofErr w:type="spellStart"/>
      <w:r>
        <w:rPr>
          <w:rtl/>
        </w:rPr>
        <w:t>כהנים</w:t>
      </w:r>
      <w:proofErr w:type="spellEnd"/>
      <w:r>
        <w:rPr>
          <w:rtl/>
        </w:rPr>
        <w:t xml:space="preserve"> שהיו שניהן </w:t>
      </w:r>
      <w:proofErr w:type="spellStart"/>
      <w:r>
        <w:rPr>
          <w:rtl/>
        </w:rPr>
        <w:t>שוין</w:t>
      </w:r>
      <w:proofErr w:type="spellEnd"/>
      <w:r>
        <w:rPr>
          <w:rtl/>
        </w:rPr>
        <w:t xml:space="preserve"> ורצין </w:t>
      </w:r>
      <w:proofErr w:type="spellStart"/>
      <w:r>
        <w:rPr>
          <w:rtl/>
        </w:rPr>
        <w:t>ועולין</w:t>
      </w:r>
      <w:proofErr w:type="spellEnd"/>
      <w:r>
        <w:rPr>
          <w:rtl/>
        </w:rPr>
        <w:t xml:space="preserve"> בכבש, קדם אחד מהן לתוך ארבע אמות של </w:t>
      </w:r>
      <w:proofErr w:type="spellStart"/>
      <w:r>
        <w:rPr>
          <w:rtl/>
        </w:rPr>
        <w:t>חבירו</w:t>
      </w:r>
      <w:proofErr w:type="spellEnd"/>
      <w:r>
        <w:rPr>
          <w:rtl/>
        </w:rPr>
        <w:t xml:space="preserve"> - נטל סכין ותקע לו בלבו</w:t>
      </w:r>
      <w:r>
        <w:rPr>
          <w:rFonts w:hint="cs"/>
          <w:rtl/>
        </w:rPr>
        <w:t>"</w:t>
      </w:r>
      <w:r>
        <w:rPr>
          <w:rFonts w:hint="cs"/>
          <w:rtl/>
        </w:rPr>
        <w:tab/>
      </w:r>
    </w:p>
    <w:p w:rsidR="00A32B71" w:rsidRDefault="00A32B71" w:rsidP="00A32B71">
      <w:pPr>
        <w:tabs>
          <w:tab w:val="right" w:pos="4620"/>
        </w:tabs>
        <w:ind w:left="720"/>
        <w:rPr>
          <w:rtl/>
        </w:rPr>
      </w:pPr>
      <w:r w:rsidRPr="007C07EF">
        <w:rPr>
          <w:sz w:val="16"/>
          <w:szCs w:val="18"/>
          <w:rtl/>
        </w:rPr>
        <w:t>(</w:t>
      </w:r>
      <w:r w:rsidR="00BA1CD1">
        <w:rPr>
          <w:rFonts w:hint="cs"/>
          <w:sz w:val="16"/>
          <w:szCs w:val="18"/>
          <w:rtl/>
        </w:rPr>
        <w:t xml:space="preserve">בבלי </w:t>
      </w:r>
      <w:r w:rsidRPr="007C07EF">
        <w:rPr>
          <w:sz w:val="16"/>
          <w:szCs w:val="18"/>
          <w:rtl/>
        </w:rPr>
        <w:t>יומא</w:t>
      </w:r>
      <w:r w:rsidR="00BA1CD1">
        <w:rPr>
          <w:rFonts w:hint="cs"/>
          <w:sz w:val="16"/>
          <w:szCs w:val="18"/>
          <w:rtl/>
        </w:rPr>
        <w:t>,</w:t>
      </w:r>
      <w:r w:rsidR="00BA1CD1">
        <w:rPr>
          <w:sz w:val="16"/>
          <w:szCs w:val="18"/>
          <w:rtl/>
        </w:rPr>
        <w:t xml:space="preserve"> </w:t>
      </w:r>
      <w:proofErr w:type="spellStart"/>
      <w:r w:rsidR="00BA1CD1">
        <w:rPr>
          <w:sz w:val="16"/>
          <w:szCs w:val="18"/>
          <w:rtl/>
        </w:rPr>
        <w:t>כב</w:t>
      </w:r>
      <w:proofErr w:type="spellEnd"/>
      <w:r w:rsidR="00BA1CD1">
        <w:rPr>
          <w:rFonts w:hint="cs"/>
          <w:sz w:val="16"/>
          <w:szCs w:val="18"/>
          <w:rtl/>
        </w:rPr>
        <w:t xml:space="preserve"> ע"א</w:t>
      </w:r>
      <w:r w:rsidR="00BA1CD1">
        <w:rPr>
          <w:sz w:val="16"/>
          <w:szCs w:val="18"/>
          <w:rtl/>
        </w:rPr>
        <w:t>-</w:t>
      </w:r>
      <w:proofErr w:type="spellStart"/>
      <w:r w:rsidR="00BA1CD1">
        <w:rPr>
          <w:sz w:val="16"/>
          <w:szCs w:val="18"/>
          <w:rtl/>
        </w:rPr>
        <w:t>כג</w:t>
      </w:r>
      <w:proofErr w:type="spellEnd"/>
      <w:r w:rsidR="00BA1CD1">
        <w:rPr>
          <w:rFonts w:hint="cs"/>
          <w:sz w:val="16"/>
          <w:szCs w:val="18"/>
          <w:rtl/>
        </w:rPr>
        <w:t xml:space="preserve"> ע"א</w:t>
      </w:r>
      <w:r w:rsidRPr="007C07EF">
        <w:rPr>
          <w:sz w:val="16"/>
          <w:szCs w:val="18"/>
          <w:rtl/>
        </w:rPr>
        <w:t>)</w:t>
      </w:r>
    </w:p>
    <w:p w:rsidR="00A32B71" w:rsidRDefault="00A32B71" w:rsidP="00A32B71">
      <w:pPr>
        <w:rPr>
          <w:rtl/>
        </w:rPr>
      </w:pPr>
      <w:r>
        <w:rPr>
          <w:rtl/>
        </w:rPr>
        <w:t>הדרך לעלות על המזבח היא עקב בצד אגודל. עבודה איטית וממושכת, מוכנות להתמודד עם הקשיים והאתגרים. הקשיים אינם רק בתחילת שיעור א', אלא גם בשיעור ד' ובשיעור ה' ובשיעור ו', ואף לאחר מכן. אלו קשיים שמובנים בעולם, ואנו צריכים לדעת כיצד להתמודד אתם ולהאמין שאפשר לתקן.</w:t>
      </w:r>
    </w:p>
    <w:p w:rsidR="00A32B71" w:rsidRDefault="00A32B71" w:rsidP="00A32B71">
      <w:pPr>
        <w:rPr>
          <w:rtl/>
        </w:rPr>
      </w:pPr>
    </w:p>
    <w:p w:rsidR="00A32B71" w:rsidRPr="001C4E63" w:rsidRDefault="00A32B71" w:rsidP="00A32B71">
      <w:pPr>
        <w:rPr>
          <w:rtl/>
        </w:rPr>
      </w:pPr>
    </w:p>
    <w:tbl>
      <w:tblPr>
        <w:tblpPr w:leftFromText="180" w:rightFromText="180" w:vertAnchor="text" w:horzAnchor="margin" w:tblpY="15"/>
        <w:bidiVisual/>
        <w:tblW w:w="0" w:type="auto"/>
        <w:tblLayout w:type="fixed"/>
        <w:tblLook w:val="0000" w:firstRow="0" w:lastRow="0" w:firstColumn="0" w:lastColumn="0" w:noHBand="0" w:noVBand="0"/>
      </w:tblPr>
      <w:tblGrid>
        <w:gridCol w:w="283"/>
        <w:gridCol w:w="4111"/>
        <w:gridCol w:w="284"/>
      </w:tblGrid>
      <w:tr w:rsidR="00A32B71" w:rsidTr="002661DF">
        <w:trPr>
          <w:cantSplit/>
        </w:trPr>
        <w:tc>
          <w:tcPr>
            <w:tcW w:w="283" w:type="dxa"/>
            <w:tcBorders>
              <w:top w:val="nil"/>
              <w:left w:val="nil"/>
              <w:bottom w:val="nil"/>
              <w:right w:val="nil"/>
            </w:tcBorders>
          </w:tcPr>
          <w:bookmarkEnd w:id="1"/>
          <w:p w:rsidR="00A32B71" w:rsidRDefault="00A32B71" w:rsidP="002661DF">
            <w:pPr>
              <w:pStyle w:val="af"/>
              <w:rPr>
                <w:noProof w:val="0"/>
              </w:rPr>
            </w:pPr>
            <w:r>
              <w:rPr>
                <w:noProof w:val="0"/>
                <w:rtl/>
              </w:rPr>
              <w:t>*</w:t>
            </w:r>
          </w:p>
        </w:tc>
        <w:tc>
          <w:tcPr>
            <w:tcW w:w="4111" w:type="dxa"/>
            <w:tcBorders>
              <w:top w:val="nil"/>
              <w:left w:val="nil"/>
              <w:bottom w:val="nil"/>
              <w:right w:val="nil"/>
            </w:tcBorders>
          </w:tcPr>
          <w:p w:rsidR="00A32B71" w:rsidRDefault="00A32B71" w:rsidP="002661DF">
            <w:pPr>
              <w:pStyle w:val="af"/>
              <w:rPr>
                <w:noProof w:val="0"/>
              </w:rPr>
            </w:pPr>
            <w:r>
              <w:rPr>
                <w:noProof w:val="0"/>
                <w:rtl/>
              </w:rPr>
              <w:t>**********************************************************</w:t>
            </w:r>
          </w:p>
        </w:tc>
        <w:tc>
          <w:tcPr>
            <w:tcW w:w="284" w:type="dxa"/>
            <w:tcBorders>
              <w:top w:val="nil"/>
              <w:left w:val="nil"/>
              <w:bottom w:val="nil"/>
              <w:right w:val="nil"/>
            </w:tcBorders>
          </w:tcPr>
          <w:p w:rsidR="00A32B71" w:rsidRDefault="00A32B71" w:rsidP="002661DF">
            <w:pPr>
              <w:pStyle w:val="af"/>
              <w:rPr>
                <w:noProof w:val="0"/>
              </w:rPr>
            </w:pPr>
            <w:r>
              <w:rPr>
                <w:noProof w:val="0"/>
                <w:rtl/>
              </w:rPr>
              <w:t>*</w:t>
            </w:r>
          </w:p>
        </w:tc>
      </w:tr>
      <w:tr w:rsidR="00A32B71" w:rsidTr="002661DF">
        <w:trPr>
          <w:cantSplit/>
        </w:trPr>
        <w:tc>
          <w:tcPr>
            <w:tcW w:w="283" w:type="dxa"/>
            <w:tcBorders>
              <w:top w:val="nil"/>
              <w:left w:val="nil"/>
              <w:bottom w:val="nil"/>
              <w:right w:val="nil"/>
            </w:tcBorders>
          </w:tcPr>
          <w:p w:rsidR="00A32B71" w:rsidRDefault="00A32B71" w:rsidP="002661DF">
            <w:pPr>
              <w:pStyle w:val="af"/>
              <w:rPr>
                <w:noProof w:val="0"/>
              </w:rPr>
            </w:pPr>
            <w:r>
              <w:rPr>
                <w:noProof w:val="0"/>
                <w:rtl/>
              </w:rPr>
              <w:t xml:space="preserve">* * * * * * * </w:t>
            </w:r>
          </w:p>
        </w:tc>
        <w:tc>
          <w:tcPr>
            <w:tcW w:w="4111" w:type="dxa"/>
            <w:tcBorders>
              <w:top w:val="nil"/>
              <w:left w:val="nil"/>
              <w:bottom w:val="nil"/>
              <w:right w:val="nil"/>
            </w:tcBorders>
          </w:tcPr>
          <w:p w:rsidR="00A32B71" w:rsidRDefault="00A32B71" w:rsidP="002661DF">
            <w:pPr>
              <w:pStyle w:val="af"/>
              <w:rPr>
                <w:noProof w:val="0"/>
                <w:rtl/>
              </w:rPr>
            </w:pPr>
            <w:r>
              <w:rPr>
                <w:noProof w:val="0"/>
                <w:rtl/>
              </w:rPr>
              <w:t>כל הזכויות שמורות לישיבת הר עציון</w:t>
            </w:r>
            <w:r>
              <w:rPr>
                <w:rFonts w:hint="cs"/>
                <w:noProof w:val="0"/>
                <w:rtl/>
              </w:rPr>
              <w:t xml:space="preserve"> ולרב משה ליכטנשטיין</w:t>
            </w:r>
            <w:r>
              <w:rPr>
                <w:noProof w:val="0"/>
                <w:rtl/>
              </w:rPr>
              <w:t xml:space="preserve"> </w:t>
            </w:r>
          </w:p>
          <w:p w:rsidR="00A32B71" w:rsidRDefault="00A32B71" w:rsidP="002661DF">
            <w:pPr>
              <w:pStyle w:val="af"/>
              <w:rPr>
                <w:noProof w:val="0"/>
                <w:rtl/>
              </w:rPr>
            </w:pPr>
            <w:r>
              <w:rPr>
                <w:noProof w:val="0"/>
                <w:rtl/>
              </w:rPr>
              <w:t xml:space="preserve">עורך: </w:t>
            </w:r>
            <w:r w:rsidR="00BA1CD1">
              <w:rPr>
                <w:rFonts w:hint="cs"/>
                <w:noProof w:val="0"/>
                <w:rtl/>
              </w:rPr>
              <w:t>אלישע אורון, תשע"ז</w:t>
            </w:r>
          </w:p>
          <w:p w:rsidR="00A32B71" w:rsidRDefault="00A32B71" w:rsidP="002661DF">
            <w:pPr>
              <w:pStyle w:val="af"/>
              <w:rPr>
                <w:noProof w:val="0"/>
                <w:rtl/>
              </w:rPr>
            </w:pPr>
            <w:r>
              <w:rPr>
                <w:noProof w:val="0"/>
                <w:rtl/>
              </w:rPr>
              <w:t>*******************************************************</w:t>
            </w:r>
          </w:p>
          <w:p w:rsidR="00A32B71" w:rsidRDefault="00A32B71" w:rsidP="002661DF">
            <w:pPr>
              <w:pStyle w:val="af"/>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A32B71" w:rsidRDefault="00A32B71" w:rsidP="002661DF">
            <w:pPr>
              <w:pStyle w:val="af"/>
              <w:rPr>
                <w:noProof w:val="0"/>
                <w:rtl/>
              </w:rPr>
            </w:pPr>
            <w:r>
              <w:rPr>
                <w:noProof w:val="0"/>
                <w:rtl/>
              </w:rPr>
              <w:t>האתר בעברית:</w:t>
            </w:r>
            <w:r>
              <w:rPr>
                <w:noProof w:val="0"/>
                <w:rtl/>
              </w:rPr>
              <w:tab/>
            </w:r>
            <w:hyperlink r:id="rId7" w:history="1">
              <w:r w:rsidRPr="00525582">
                <w:rPr>
                  <w:rStyle w:val="Hyperlink"/>
                </w:rPr>
                <w:t>http://vbm.etzion.org.il</w:t>
              </w:r>
            </w:hyperlink>
          </w:p>
          <w:p w:rsidR="00A32B71" w:rsidRDefault="00A32B71" w:rsidP="002661DF">
            <w:pPr>
              <w:pStyle w:val="af"/>
              <w:rPr>
                <w:noProof w:val="0"/>
                <w:rtl/>
              </w:rPr>
            </w:pPr>
            <w:r>
              <w:rPr>
                <w:noProof w:val="0"/>
                <w:rtl/>
              </w:rPr>
              <w:t>האתר באנגלית:</w:t>
            </w:r>
            <w:r>
              <w:rPr>
                <w:noProof w:val="0"/>
                <w:rtl/>
              </w:rPr>
              <w:tab/>
            </w:r>
            <w:hyperlink r:id="rId8" w:history="1">
              <w:r>
                <w:rPr>
                  <w:rStyle w:val="Hyperlink"/>
                </w:rPr>
                <w:t>http://www.vbm-torah.org</w:t>
              </w:r>
            </w:hyperlink>
          </w:p>
          <w:p w:rsidR="00A32B71" w:rsidRDefault="00A32B71" w:rsidP="002661DF">
            <w:pPr>
              <w:pStyle w:val="af"/>
              <w:rPr>
                <w:noProof w:val="0"/>
                <w:rtl/>
              </w:rPr>
            </w:pPr>
          </w:p>
          <w:p w:rsidR="00A32B71" w:rsidRDefault="00A32B71" w:rsidP="002661DF">
            <w:pPr>
              <w:pStyle w:val="af"/>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A32B71" w:rsidRDefault="00A32B71" w:rsidP="002661DF">
            <w:pPr>
              <w:pStyle w:val="af"/>
              <w:rPr>
                <w:noProof w:val="0"/>
              </w:rPr>
            </w:pPr>
            <w:r>
              <w:rPr>
                <w:noProof w:val="0"/>
                <w:rtl/>
              </w:rPr>
              <w:t>דוא</w:t>
            </w:r>
            <w:r>
              <w:rPr>
                <w:rFonts w:hint="cs"/>
                <w:noProof w:val="0"/>
                <w:rtl/>
              </w:rPr>
              <w:t>"</w:t>
            </w:r>
            <w:r>
              <w:rPr>
                <w:noProof w:val="0"/>
                <w:rtl/>
              </w:rPr>
              <w:t xml:space="preserve">ל: </w:t>
            </w:r>
            <w:hyperlink r:id="rId9" w:history="1">
              <w:r>
                <w:rPr>
                  <w:rStyle w:val="Hyperlink"/>
                </w:rPr>
                <w:t>office@etzion.org.il</w:t>
              </w:r>
            </w:hyperlink>
          </w:p>
          <w:p w:rsidR="00A32B71" w:rsidRDefault="00A32B71" w:rsidP="002661DF">
            <w:pPr>
              <w:pStyle w:val="af"/>
              <w:rPr>
                <w:rFonts w:hint="cs"/>
                <w:noProof w:val="0"/>
              </w:rPr>
            </w:pPr>
          </w:p>
        </w:tc>
        <w:tc>
          <w:tcPr>
            <w:tcW w:w="284" w:type="dxa"/>
            <w:tcBorders>
              <w:top w:val="nil"/>
              <w:left w:val="nil"/>
              <w:bottom w:val="nil"/>
              <w:right w:val="nil"/>
            </w:tcBorders>
          </w:tcPr>
          <w:p w:rsidR="00A32B71" w:rsidRDefault="00A32B71" w:rsidP="002661DF">
            <w:pPr>
              <w:pStyle w:val="af"/>
              <w:rPr>
                <w:noProof w:val="0"/>
              </w:rPr>
            </w:pPr>
            <w:r>
              <w:rPr>
                <w:noProof w:val="0"/>
                <w:rtl/>
              </w:rPr>
              <w:t xml:space="preserve">* * * * * * * </w:t>
            </w:r>
          </w:p>
        </w:tc>
      </w:tr>
    </w:tbl>
    <w:p w:rsidR="00A32B71" w:rsidRDefault="00A32B71" w:rsidP="00A32B71">
      <w:pPr>
        <w:rPr>
          <w:sz w:val="21"/>
          <w:rtl/>
        </w:rPr>
      </w:pPr>
    </w:p>
    <w:bookmarkEnd w:id="0"/>
    <w:p w:rsidR="00CC65E6" w:rsidRPr="00A32B71" w:rsidRDefault="00CC65E6" w:rsidP="00A32B71">
      <w:pPr>
        <w:rPr>
          <w:szCs w:val="20"/>
          <w:rtl/>
        </w:rPr>
      </w:pPr>
    </w:p>
    <w:sectPr w:rsidR="00CC65E6" w:rsidRPr="00A32B71" w:rsidSect="005F7985">
      <w:headerReference w:type="default" r:id="rId10"/>
      <w:headerReference w:type="first" r:id="rId11"/>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C88" w:rsidRDefault="005C6C88" w:rsidP="005F7985">
      <w:pPr>
        <w:spacing w:after="0" w:line="240" w:lineRule="auto"/>
      </w:pPr>
      <w:r>
        <w:separator/>
      </w:r>
    </w:p>
  </w:endnote>
  <w:endnote w:type="continuationSeparator" w:id="0">
    <w:p w:rsidR="005C6C88" w:rsidRDefault="005C6C88"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C88" w:rsidRDefault="005C6C88" w:rsidP="005F7985">
      <w:pPr>
        <w:spacing w:after="0" w:line="240" w:lineRule="auto"/>
      </w:pPr>
      <w:r>
        <w:separator/>
      </w:r>
    </w:p>
  </w:footnote>
  <w:footnote w:type="continuationSeparator" w:id="0">
    <w:p w:rsidR="005C6C88" w:rsidRDefault="005C6C88" w:rsidP="005F7985">
      <w:pPr>
        <w:spacing w:after="0" w:line="240" w:lineRule="auto"/>
      </w:pPr>
      <w:r>
        <w:continuationSeparator/>
      </w:r>
    </w:p>
  </w:footnote>
  <w:footnote w:id="1">
    <w:p w:rsidR="00A32B71" w:rsidRPr="009A0FB2" w:rsidRDefault="00A32B71" w:rsidP="00A32B71">
      <w:pPr>
        <w:pStyle w:val="a9"/>
        <w:rPr>
          <w:rtl/>
        </w:rPr>
      </w:pPr>
      <w:r>
        <w:rPr>
          <w:rStyle w:val="ab"/>
          <w:rFonts w:eastAsiaTheme="majorEastAsia"/>
          <w:rtl/>
        </w:rPr>
        <w:t>*</w:t>
      </w:r>
      <w:r w:rsidRPr="001C4E63">
        <w:rPr>
          <w:rFonts w:hint="cs"/>
          <w:rtl/>
        </w:rPr>
        <w:t xml:space="preserve"> </w:t>
      </w:r>
      <w:bookmarkStart w:id="2" w:name="_ftn1"/>
      <w:bookmarkEnd w:id="2"/>
      <w:r>
        <w:rPr>
          <w:rFonts w:hint="cs"/>
          <w:rtl/>
        </w:rPr>
        <w:tab/>
        <w:t>השיחה נאמרה בסעודה שלישית פרשת נשא ה'תשע"ד</w:t>
      </w:r>
      <w:r w:rsidR="00A70FEB">
        <w:rPr>
          <w:rFonts w:hint="cs"/>
          <w:rtl/>
        </w:rPr>
        <w:t xml:space="preserve">, </w:t>
      </w:r>
      <w:r>
        <w:rPr>
          <w:rFonts w:hint="cs"/>
          <w:rtl/>
        </w:rPr>
        <w:t>סוכמה על ידי בנימין פרנקל</w:t>
      </w:r>
      <w:r w:rsidR="00A70FEB">
        <w:rPr>
          <w:rFonts w:hint="cs"/>
          <w:rtl/>
        </w:rPr>
        <w:t xml:space="preserve"> ונערכה ע"י אלישע אורון</w:t>
      </w:r>
      <w:r>
        <w:rPr>
          <w:rFonts w:hint="cs"/>
          <w:rtl/>
        </w:rPr>
        <w:t>. 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6C7" w:rsidRDefault="00A67BCC">
    <w:pPr>
      <w:pStyle w:val="ac"/>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BA1CD1">
      <w:rPr>
        <w:b/>
        <w:bCs/>
        <w:noProof/>
        <w:sz w:val="21"/>
        <w:rtl/>
      </w:rPr>
      <w:t>3</w:t>
    </w:r>
    <w:r>
      <w:rPr>
        <w:b/>
        <w:bCs/>
        <w:sz w:val="21"/>
        <w:rtl/>
      </w:rPr>
      <w:fldChar w:fldCharType="end"/>
    </w:r>
    <w:r>
      <w:rPr>
        <w:b/>
        <w:bCs/>
        <w:sz w:val="21"/>
        <w:rtl/>
      </w:rPr>
      <w:t xml:space="preserve"> -</w:t>
    </w:r>
  </w:p>
  <w:p w:rsidR="00C876C7" w:rsidRDefault="00C876C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876C7">
      <w:tc>
        <w:tcPr>
          <w:tcW w:w="4927" w:type="dxa"/>
          <w:tcBorders>
            <w:top w:val="nil"/>
            <w:left w:val="nil"/>
            <w:bottom w:val="double" w:sz="4" w:space="0" w:color="auto"/>
            <w:right w:val="nil"/>
          </w:tcBorders>
        </w:tcPr>
        <w:p w:rsidR="00C876C7" w:rsidRDefault="00A67BCC">
          <w:pPr>
            <w:pStyle w:val="ac"/>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C876C7" w:rsidRDefault="00A67BCC">
          <w:pPr>
            <w:pStyle w:val="ac"/>
            <w:tabs>
              <w:tab w:val="clear" w:pos="4153"/>
              <w:tab w:val="clear" w:pos="8306"/>
              <w:tab w:val="center" w:pos="4818"/>
              <w:tab w:val="right" w:pos="8220"/>
            </w:tabs>
            <w:spacing w:after="0"/>
            <w:rPr>
              <w:sz w:val="21"/>
              <w:rtl/>
            </w:rPr>
          </w:pPr>
          <w:r>
            <w:rPr>
              <w:sz w:val="21"/>
              <w:rtl/>
            </w:rPr>
            <w:t>שליד ישיבת הר עציון</w:t>
          </w:r>
        </w:p>
        <w:p w:rsidR="00C876C7" w:rsidRDefault="00A67BCC">
          <w:pPr>
            <w:pStyle w:val="ac"/>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C876C7" w:rsidRDefault="00A67BCC">
          <w:pPr>
            <w:pStyle w:val="ac"/>
            <w:tabs>
              <w:tab w:val="clear" w:pos="4153"/>
              <w:tab w:val="clear" w:pos="8306"/>
              <w:tab w:val="right" w:pos="8220"/>
            </w:tabs>
            <w:bidi w:val="0"/>
            <w:spacing w:after="0" w:line="240" w:lineRule="auto"/>
            <w:jc w:val="left"/>
            <w:rPr>
              <w:sz w:val="28"/>
            </w:rPr>
          </w:pPr>
          <w:r>
            <w:rPr>
              <w:b/>
              <w:bCs/>
              <w:sz w:val="28"/>
            </w:rPr>
            <w:t>www.etzion.org.il/vbm</w:t>
          </w:r>
        </w:p>
      </w:tc>
    </w:tr>
  </w:tbl>
  <w:p w:rsidR="00C876C7" w:rsidRDefault="00C876C7">
    <w:pPr>
      <w:pStyle w:val="ac"/>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3B67"/>
    <w:multiLevelType w:val="hybridMultilevel"/>
    <w:tmpl w:val="221CCE4A"/>
    <w:lvl w:ilvl="0" w:tplc="B4747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4D4F85"/>
    <w:multiLevelType w:val="hybridMultilevel"/>
    <w:tmpl w:val="393862BE"/>
    <w:lvl w:ilvl="0" w:tplc="ED78B5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EB3341"/>
    <w:multiLevelType w:val="hybridMultilevel"/>
    <w:tmpl w:val="F06AD44C"/>
    <w:lvl w:ilvl="0" w:tplc="B4747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E607F4"/>
    <w:multiLevelType w:val="hybridMultilevel"/>
    <w:tmpl w:val="5404964C"/>
    <w:lvl w:ilvl="0" w:tplc="67B0427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16FCE"/>
    <w:rsid w:val="000458BC"/>
    <w:rsid w:val="0005589C"/>
    <w:rsid w:val="00067E9B"/>
    <w:rsid w:val="000827D2"/>
    <w:rsid w:val="000A18FC"/>
    <w:rsid w:val="000D00CA"/>
    <w:rsid w:val="000E5AFD"/>
    <w:rsid w:val="001032CB"/>
    <w:rsid w:val="00111633"/>
    <w:rsid w:val="00117B74"/>
    <w:rsid w:val="00124BE4"/>
    <w:rsid w:val="00134C7B"/>
    <w:rsid w:val="00143837"/>
    <w:rsid w:val="001502DB"/>
    <w:rsid w:val="001513E2"/>
    <w:rsid w:val="001A2419"/>
    <w:rsid w:val="001C0398"/>
    <w:rsid w:val="001C08DD"/>
    <w:rsid w:val="001F137C"/>
    <w:rsid w:val="002200F1"/>
    <w:rsid w:val="00231486"/>
    <w:rsid w:val="00234036"/>
    <w:rsid w:val="0026536C"/>
    <w:rsid w:val="00272817"/>
    <w:rsid w:val="002756E2"/>
    <w:rsid w:val="00277060"/>
    <w:rsid w:val="0028771E"/>
    <w:rsid w:val="00295F20"/>
    <w:rsid w:val="002A394A"/>
    <w:rsid w:val="002B2816"/>
    <w:rsid w:val="002D3217"/>
    <w:rsid w:val="00315192"/>
    <w:rsid w:val="003252EC"/>
    <w:rsid w:val="0033127E"/>
    <w:rsid w:val="0034435B"/>
    <w:rsid w:val="00345D27"/>
    <w:rsid w:val="00360962"/>
    <w:rsid w:val="00380328"/>
    <w:rsid w:val="00397065"/>
    <w:rsid w:val="0039707A"/>
    <w:rsid w:val="003D7721"/>
    <w:rsid w:val="003E768B"/>
    <w:rsid w:val="003F7890"/>
    <w:rsid w:val="00402C36"/>
    <w:rsid w:val="00416F2A"/>
    <w:rsid w:val="00420F26"/>
    <w:rsid w:val="00425BEB"/>
    <w:rsid w:val="004360C9"/>
    <w:rsid w:val="00455395"/>
    <w:rsid w:val="004829C8"/>
    <w:rsid w:val="00496F17"/>
    <w:rsid w:val="004D0239"/>
    <w:rsid w:val="00513513"/>
    <w:rsid w:val="005149C3"/>
    <w:rsid w:val="00516E6C"/>
    <w:rsid w:val="00520FA0"/>
    <w:rsid w:val="00543BFF"/>
    <w:rsid w:val="00544704"/>
    <w:rsid w:val="005647CD"/>
    <w:rsid w:val="005A0244"/>
    <w:rsid w:val="005B76C2"/>
    <w:rsid w:val="005C6C88"/>
    <w:rsid w:val="005E44BA"/>
    <w:rsid w:val="005E51B5"/>
    <w:rsid w:val="005F7985"/>
    <w:rsid w:val="006064E4"/>
    <w:rsid w:val="0061649C"/>
    <w:rsid w:val="00617E24"/>
    <w:rsid w:val="006400C8"/>
    <w:rsid w:val="00683AD6"/>
    <w:rsid w:val="0069000C"/>
    <w:rsid w:val="006915B3"/>
    <w:rsid w:val="006B1EF3"/>
    <w:rsid w:val="006B332C"/>
    <w:rsid w:val="006E5896"/>
    <w:rsid w:val="006F7C19"/>
    <w:rsid w:val="0070000E"/>
    <w:rsid w:val="00707A86"/>
    <w:rsid w:val="007176D1"/>
    <w:rsid w:val="0077090A"/>
    <w:rsid w:val="00773F69"/>
    <w:rsid w:val="00777CEF"/>
    <w:rsid w:val="007873C0"/>
    <w:rsid w:val="007A6AB1"/>
    <w:rsid w:val="007B0711"/>
    <w:rsid w:val="007B5488"/>
    <w:rsid w:val="007C46EE"/>
    <w:rsid w:val="007C5FA6"/>
    <w:rsid w:val="007E507C"/>
    <w:rsid w:val="007E7500"/>
    <w:rsid w:val="007F601C"/>
    <w:rsid w:val="00835345"/>
    <w:rsid w:val="00842EC2"/>
    <w:rsid w:val="0086008D"/>
    <w:rsid w:val="00865437"/>
    <w:rsid w:val="00870EB7"/>
    <w:rsid w:val="00871EF5"/>
    <w:rsid w:val="00875FBB"/>
    <w:rsid w:val="0087729D"/>
    <w:rsid w:val="0088360E"/>
    <w:rsid w:val="0089293E"/>
    <w:rsid w:val="008B3A6B"/>
    <w:rsid w:val="008C4A8E"/>
    <w:rsid w:val="008C5B82"/>
    <w:rsid w:val="008D309C"/>
    <w:rsid w:val="009002A5"/>
    <w:rsid w:val="009120C5"/>
    <w:rsid w:val="009215D9"/>
    <w:rsid w:val="0093798A"/>
    <w:rsid w:val="009724A7"/>
    <w:rsid w:val="0098126F"/>
    <w:rsid w:val="009A0C81"/>
    <w:rsid w:val="009B70F2"/>
    <w:rsid w:val="009C6505"/>
    <w:rsid w:val="009C6C3A"/>
    <w:rsid w:val="009F1F91"/>
    <w:rsid w:val="009F301F"/>
    <w:rsid w:val="009F32DA"/>
    <w:rsid w:val="00A14F22"/>
    <w:rsid w:val="00A17CC0"/>
    <w:rsid w:val="00A32B71"/>
    <w:rsid w:val="00A33D96"/>
    <w:rsid w:val="00A67BCC"/>
    <w:rsid w:val="00A70FEB"/>
    <w:rsid w:val="00AB2B0A"/>
    <w:rsid w:val="00AC4207"/>
    <w:rsid w:val="00AE1BD0"/>
    <w:rsid w:val="00B103A1"/>
    <w:rsid w:val="00B10400"/>
    <w:rsid w:val="00B2236F"/>
    <w:rsid w:val="00B243F4"/>
    <w:rsid w:val="00B61029"/>
    <w:rsid w:val="00B65D5E"/>
    <w:rsid w:val="00B7243D"/>
    <w:rsid w:val="00B7507A"/>
    <w:rsid w:val="00B86A06"/>
    <w:rsid w:val="00BA1CD1"/>
    <w:rsid w:val="00BC7C5F"/>
    <w:rsid w:val="00BD32A3"/>
    <w:rsid w:val="00BD38AD"/>
    <w:rsid w:val="00BE1240"/>
    <w:rsid w:val="00BF0022"/>
    <w:rsid w:val="00C027E6"/>
    <w:rsid w:val="00C25383"/>
    <w:rsid w:val="00C416DD"/>
    <w:rsid w:val="00C77827"/>
    <w:rsid w:val="00C876C7"/>
    <w:rsid w:val="00CA3B41"/>
    <w:rsid w:val="00CB11E4"/>
    <w:rsid w:val="00CB73CC"/>
    <w:rsid w:val="00CC65E6"/>
    <w:rsid w:val="00CC778C"/>
    <w:rsid w:val="00CF363C"/>
    <w:rsid w:val="00D01D8C"/>
    <w:rsid w:val="00D03BFC"/>
    <w:rsid w:val="00D606D4"/>
    <w:rsid w:val="00D70DEE"/>
    <w:rsid w:val="00DB0EBF"/>
    <w:rsid w:val="00DC24EA"/>
    <w:rsid w:val="00E43529"/>
    <w:rsid w:val="00E526E4"/>
    <w:rsid w:val="00E66D5D"/>
    <w:rsid w:val="00E82DA9"/>
    <w:rsid w:val="00EA205A"/>
    <w:rsid w:val="00EA261D"/>
    <w:rsid w:val="00EA3490"/>
    <w:rsid w:val="00EB5473"/>
    <w:rsid w:val="00EC4407"/>
    <w:rsid w:val="00ED4AE0"/>
    <w:rsid w:val="00F178AB"/>
    <w:rsid w:val="00F325DB"/>
    <w:rsid w:val="00F76507"/>
    <w:rsid w:val="00F868DF"/>
    <w:rsid w:val="00F870EE"/>
    <w:rsid w:val="00F95556"/>
    <w:rsid w:val="00F9705F"/>
    <w:rsid w:val="00FA5581"/>
    <w:rsid w:val="00FA6FEC"/>
    <w:rsid w:val="00FF479F"/>
    <w:rsid w:val="00FF5EF1"/>
    <w:rsid w:val="00FF72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E7742-C233-404A-BEA1-BDB1E183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D96"/>
    <w:pPr>
      <w:autoSpaceDE w:val="0"/>
      <w:autoSpaceDN w:val="0"/>
      <w:bidi/>
      <w:spacing w:after="120" w:line="280" w:lineRule="exact"/>
      <w:jc w:val="both"/>
    </w:pPr>
    <w:rPr>
      <w:rFonts w:ascii="Times New Roman" w:hAnsi="Times New Roman" w:cs="Narkisim"/>
      <w:sz w:val="20"/>
    </w:rPr>
  </w:style>
  <w:style w:type="paragraph" w:styleId="1">
    <w:name w:val="heading 1"/>
    <w:basedOn w:val="a"/>
    <w:next w:val="a"/>
    <w:link w:val="10"/>
    <w:autoRedefine/>
    <w:uiPriority w:val="99"/>
    <w:qFormat/>
    <w:rsid w:val="009120C5"/>
    <w:pPr>
      <w:keepNext/>
      <w:keepLines/>
      <w:spacing w:before="240" w:after="160" w:line="360" w:lineRule="auto"/>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397065"/>
    <w:pPr>
      <w:keepNext/>
      <w:keepLines/>
      <w:autoSpaceDE/>
      <w:autoSpaceDN/>
      <w:spacing w:before="200" w:after="160" w:line="360" w:lineRule="auto"/>
      <w:jc w:val="center"/>
      <w:outlineLvl w:val="1"/>
    </w:pPr>
    <w:rPr>
      <w:rFonts w:asciiTheme="minorBidi" w:eastAsiaTheme="majorEastAsia" w:hAnsiTheme="minorBidi" w:cstheme="minorBidi"/>
      <w:bCs/>
      <w:sz w:val="26"/>
      <w:szCs w:val="26"/>
    </w:rPr>
  </w:style>
  <w:style w:type="paragraph" w:styleId="4">
    <w:name w:val="heading 4"/>
    <w:basedOn w:val="a"/>
    <w:next w:val="a"/>
    <w:link w:val="40"/>
    <w:autoRedefine/>
    <w:uiPriority w:val="99"/>
    <w:qFormat/>
    <w:rsid w:val="009120C5"/>
    <w:pPr>
      <w:keepNext/>
      <w:spacing w:before="200" w:line="240" w:lineRule="auto"/>
      <w:jc w:val="center"/>
      <w:outlineLvl w:val="3"/>
    </w:pPr>
    <w:rPr>
      <w:rFonts w:asciiTheme="minorBidi" w:hAnsiTheme="minorBidi" w:cstheme="minorBidi"/>
      <w:b/>
      <w:bCs/>
      <w:sz w:val="24"/>
      <w:szCs w:val="26"/>
    </w:rPr>
  </w:style>
  <w:style w:type="paragraph" w:styleId="5">
    <w:name w:val="heading 5"/>
    <w:aliases w:val="מקור"/>
    <w:basedOn w:val="a"/>
    <w:next w:val="a"/>
    <w:link w:val="50"/>
    <w:autoRedefine/>
    <w:uiPriority w:val="99"/>
    <w:qFormat/>
    <w:rsid w:val="00143837"/>
    <w:pPr>
      <w:spacing w:before="120" w:line="360" w:lineRule="auto"/>
      <w:jc w:val="right"/>
      <w:outlineLvl w:val="4"/>
    </w:pPr>
    <w:rPr>
      <w:rFonts w:ascii="Narkisim" w:hAnsi="Narkisim"/>
      <w:szCs w:val="20"/>
    </w:rPr>
  </w:style>
  <w:style w:type="paragraph" w:styleId="7">
    <w:name w:val="heading 7"/>
    <w:basedOn w:val="a"/>
    <w:next w:val="a"/>
    <w:link w:val="70"/>
    <w:autoRedefine/>
    <w:uiPriority w:val="9"/>
    <w:unhideWhenUsed/>
    <w:qFormat/>
    <w:rsid w:val="004360C9"/>
    <w:pPr>
      <w:keepNext/>
      <w:keepLines/>
      <w:spacing w:before="160" w:line="360" w:lineRule="auto"/>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autoRedefine/>
    <w:uiPriority w:val="34"/>
    <w:qFormat/>
    <w:rsid w:val="003252EC"/>
    <w:pPr>
      <w:autoSpaceDE/>
      <w:autoSpaceDN/>
      <w:spacing w:line="360" w:lineRule="auto"/>
      <w:ind w:left="794"/>
    </w:pPr>
    <w:rPr>
      <w:rFonts w:asciiTheme="minorHAnsi" w:hAnsiTheme="minorHAnsi"/>
      <w:sz w:val="22"/>
      <w:szCs w:val="24"/>
    </w:rPr>
  </w:style>
  <w:style w:type="paragraph" w:styleId="a5">
    <w:name w:val="Quote"/>
    <w:basedOn w:val="a"/>
    <w:link w:val="a6"/>
    <w:autoRedefine/>
    <w:qFormat/>
    <w:rsid w:val="001513E2"/>
    <w:pPr>
      <w:tabs>
        <w:tab w:val="right" w:pos="4620"/>
      </w:tabs>
      <w:spacing w:before="120" w:line="360" w:lineRule="auto"/>
      <w:ind w:left="567"/>
    </w:pPr>
    <w:rPr>
      <w:rFonts w:asciiTheme="minorHAnsi" w:hAnsiTheme="minorHAnsi"/>
      <w:sz w:val="22"/>
      <w:szCs w:val="24"/>
    </w:rPr>
  </w:style>
  <w:style w:type="character" w:customStyle="1" w:styleId="a6">
    <w:name w:val="ציטוט תו"/>
    <w:link w:val="a5"/>
    <w:rsid w:val="001513E2"/>
    <w:rPr>
      <w:rFonts w:cs="Narkisim"/>
      <w:szCs w:val="24"/>
    </w:rPr>
  </w:style>
  <w:style w:type="paragraph" w:styleId="a7">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397065"/>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8">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143837"/>
    <w:rPr>
      <w:rFonts w:ascii="Narkisim" w:hAnsi="Narkisim" w:cs="Narkisim"/>
      <w:sz w:val="20"/>
      <w:szCs w:val="20"/>
    </w:rPr>
  </w:style>
  <w:style w:type="character" w:customStyle="1" w:styleId="40">
    <w:name w:val="כותרת 4 תו"/>
    <w:link w:val="4"/>
    <w:uiPriority w:val="99"/>
    <w:rsid w:val="009120C5"/>
    <w:rPr>
      <w:rFonts w:asciiTheme="minorBidi" w:hAnsiTheme="minorBidi"/>
      <w:b/>
      <w:bCs/>
      <w:sz w:val="24"/>
      <w:szCs w:val="26"/>
    </w:rPr>
  </w:style>
  <w:style w:type="paragraph" w:styleId="a9">
    <w:name w:val="footnote text"/>
    <w:aliases w:val="הערת שוליים,הערה"/>
    <w:basedOn w:val="a"/>
    <w:link w:val="aa"/>
    <w:qFormat/>
    <w:rsid w:val="005F7985"/>
    <w:pPr>
      <w:spacing w:line="220" w:lineRule="exact"/>
      <w:ind w:left="284" w:hanging="284"/>
    </w:pPr>
    <w:rPr>
      <w:position w:val="6"/>
      <w:szCs w:val="18"/>
    </w:rPr>
  </w:style>
  <w:style w:type="character" w:customStyle="1" w:styleId="aa">
    <w:name w:val="טקסט הערת שוליים תו"/>
    <w:aliases w:val="הערת שוליים תו,הערה תו"/>
    <w:basedOn w:val="a0"/>
    <w:link w:val="a9"/>
    <w:rsid w:val="005F7985"/>
    <w:rPr>
      <w:rFonts w:ascii="Times New Roman" w:hAnsi="Times New Roman" w:cs="Narkisim"/>
      <w:position w:val="6"/>
      <w:sz w:val="20"/>
      <w:szCs w:val="18"/>
    </w:rPr>
  </w:style>
  <w:style w:type="character" w:styleId="ab">
    <w:name w:val="footnote reference"/>
    <w:uiPriority w:val="99"/>
    <w:rsid w:val="005F7985"/>
    <w:rPr>
      <w:rFonts w:ascii="Narkisim" w:eastAsia="Times New Roman" w:hAnsi="Narkisim" w:cs="Narkisim"/>
      <w:position w:val="6"/>
      <w:sz w:val="18"/>
      <w:szCs w:val="18"/>
      <w:lang w:bidi="he-IL"/>
    </w:rPr>
  </w:style>
  <w:style w:type="character" w:styleId="Hyperlink">
    <w:name w:val="Hyperlink"/>
    <w:rsid w:val="005F7985"/>
    <w:rPr>
      <w:rFonts w:cs="Narkisim"/>
      <w:color w:val="0000FF"/>
      <w:u w:val="single"/>
      <w:lang w:bidi="he-IL"/>
    </w:rPr>
  </w:style>
  <w:style w:type="paragraph" w:styleId="ac">
    <w:name w:val="header"/>
    <w:basedOn w:val="a"/>
    <w:link w:val="ad"/>
    <w:uiPriority w:val="99"/>
    <w:rsid w:val="005F7985"/>
    <w:pPr>
      <w:tabs>
        <w:tab w:val="center" w:pos="4153"/>
        <w:tab w:val="right" w:pos="8306"/>
      </w:tabs>
      <w:spacing w:line="360" w:lineRule="auto"/>
    </w:pPr>
    <w:rPr>
      <w:szCs w:val="24"/>
    </w:rPr>
  </w:style>
  <w:style w:type="character" w:customStyle="1" w:styleId="ad">
    <w:name w:val="כותרת עליונה תו"/>
    <w:basedOn w:val="a0"/>
    <w:link w:val="ac"/>
    <w:uiPriority w:val="99"/>
    <w:rsid w:val="005F7985"/>
    <w:rPr>
      <w:rFonts w:ascii="Times New Roman" w:hAnsi="Times New Roman" w:cs="Narkisim"/>
      <w:sz w:val="20"/>
      <w:szCs w:val="24"/>
    </w:rPr>
  </w:style>
  <w:style w:type="paragraph" w:customStyle="1" w:styleId="ae">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f">
    <w:name w:val="לוגו תחתון"/>
    <w:basedOn w:val="a"/>
    <w:rsid w:val="005F7985"/>
    <w:pPr>
      <w:tabs>
        <w:tab w:val="right" w:pos="3895"/>
      </w:tabs>
      <w:spacing w:after="0" w:line="240" w:lineRule="auto"/>
      <w:jc w:val="center"/>
    </w:pPr>
    <w:rPr>
      <w:rFonts w:ascii="Arial" w:hAnsi="Arial"/>
      <w:b/>
      <w:bCs/>
      <w:noProof/>
      <w:sz w:val="16"/>
      <w:szCs w:val="16"/>
    </w:rPr>
  </w:style>
  <w:style w:type="paragraph" w:customStyle="1" w:styleId="af0">
    <w:name w:val="כות"/>
    <w:basedOn w:val="a"/>
    <w:uiPriority w:val="99"/>
    <w:rsid w:val="00B103A1"/>
    <w:pPr>
      <w:keepNext/>
      <w:widowControl w:val="0"/>
      <w:spacing w:before="360" w:after="240" w:line="240" w:lineRule="auto"/>
      <w:jc w:val="center"/>
    </w:pPr>
    <w:rPr>
      <w:b/>
      <w:bCs/>
      <w:sz w:val="36"/>
      <w:szCs w:val="36"/>
    </w:rPr>
  </w:style>
  <w:style w:type="paragraph" w:customStyle="1" w:styleId="e7">
    <w:name w:val="לוגו תנe7תון"/>
    <w:basedOn w:val="a"/>
    <w:uiPriority w:val="99"/>
    <w:rsid w:val="00B103A1"/>
    <w:pPr>
      <w:widowControl w:val="0"/>
      <w:tabs>
        <w:tab w:val="right" w:pos="3895"/>
      </w:tabs>
      <w:spacing w:after="0" w:line="240" w:lineRule="auto"/>
      <w:jc w:val="center"/>
    </w:pPr>
    <w:rPr>
      <w:rFonts w:ascii="Arial" w:hAnsi="Arial"/>
      <w:b/>
      <w:bCs/>
      <w:noProof/>
      <w:sz w:val="16"/>
      <w:szCs w:val="16"/>
    </w:rPr>
  </w:style>
  <w:style w:type="paragraph" w:customStyle="1" w:styleId="af1">
    <w:name w:val="מחבר"/>
    <w:basedOn w:val="a"/>
    <w:uiPriority w:val="99"/>
    <w:rsid w:val="00B103A1"/>
    <w:pPr>
      <w:keepNext/>
      <w:widowControl w:val="0"/>
      <w:spacing w:before="240" w:after="0" w:line="240" w:lineRule="auto"/>
      <w:jc w:val="left"/>
    </w:pPr>
    <w:rPr>
      <w:b/>
      <w:bCs/>
      <w:sz w:val="26"/>
      <w:szCs w:val="26"/>
    </w:rPr>
  </w:style>
  <w:style w:type="character" w:customStyle="1" w:styleId="HebrewChar">
    <w:name w:val="Hebrew_Char"/>
    <w:uiPriority w:val="99"/>
    <w:rsid w:val="00DC24EA"/>
  </w:style>
  <w:style w:type="paragraph" w:customStyle="1" w:styleId="af2">
    <w:name w:val="כותרת"/>
    <w:basedOn w:val="a"/>
    <w:uiPriority w:val="99"/>
    <w:rsid w:val="00FA5581"/>
    <w:pPr>
      <w:keepNext/>
      <w:spacing w:before="120" w:after="240" w:line="240" w:lineRule="auto"/>
      <w:jc w:val="center"/>
      <w:outlineLvl w:val="1"/>
    </w:pPr>
    <w:rPr>
      <w:rFonts w:ascii="Arial" w:hAnsi="Arial" w:cs="Times New Roman"/>
      <w:b/>
      <w:bCs/>
      <w:sz w:val="44"/>
      <w:szCs w:val="44"/>
    </w:rPr>
  </w:style>
  <w:style w:type="paragraph" w:customStyle="1" w:styleId="21">
    <w:name w:val="כותרת2"/>
    <w:basedOn w:val="af2"/>
    <w:uiPriority w:val="99"/>
    <w:rsid w:val="00FA5581"/>
    <w:pPr>
      <w:spacing w:after="60"/>
    </w:pPr>
    <w:rPr>
      <w:sz w:val="26"/>
      <w:szCs w:val="28"/>
    </w:rPr>
  </w:style>
  <w:style w:type="paragraph" w:customStyle="1" w:styleId="af3">
    <w:name w:val="גוש"/>
    <w:basedOn w:val="a3"/>
    <w:link w:val="af4"/>
    <w:autoRedefine/>
    <w:qFormat/>
    <w:rsid w:val="00124BE4"/>
    <w:pPr>
      <w:jc w:val="right"/>
    </w:pPr>
    <w:rPr>
      <w:szCs w:val="20"/>
    </w:rPr>
  </w:style>
  <w:style w:type="character" w:customStyle="1" w:styleId="a4">
    <w:name w:val="פיסקת רשימה תו"/>
    <w:basedOn w:val="a0"/>
    <w:link w:val="a3"/>
    <w:uiPriority w:val="34"/>
    <w:rsid w:val="003252EC"/>
    <w:rPr>
      <w:rFonts w:cs="Narkisim"/>
      <w:szCs w:val="24"/>
    </w:rPr>
  </w:style>
  <w:style w:type="character" w:customStyle="1" w:styleId="af4">
    <w:name w:val="גוש תו"/>
    <w:basedOn w:val="a4"/>
    <w:link w:val="af3"/>
    <w:rsid w:val="00124BE4"/>
    <w:rPr>
      <w:rFonts w:cs="Narkisim"/>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bm.etzion.org.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1619</Words>
  <Characters>8100</Characters>
  <Application>Microsoft Office Word</Application>
  <DocSecurity>0</DocSecurity>
  <Lines>67</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5</cp:revision>
  <dcterms:created xsi:type="dcterms:W3CDTF">2017-06-01T17:41:00Z</dcterms:created>
  <dcterms:modified xsi:type="dcterms:W3CDTF">2017-06-01T18:44:00Z</dcterms:modified>
</cp:coreProperties>
</file>