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65" w:rsidRPr="00CF5A65" w:rsidRDefault="00CF5A65" w:rsidP="0055012D">
      <w:pPr>
        <w:shd w:val="clear" w:color="auto" w:fill="FFFFFF"/>
        <w:spacing w:before="0" w:beforeAutospacing="0" w:after="0" w:afterAutospacing="0" w:line="240" w:lineRule="auto"/>
        <w:jc w:val="center"/>
        <w:rPr>
          <w:rFonts w:ascii="Arial" w:hAnsi="Arial" w:cs="Arial"/>
          <w:b/>
          <w:bCs/>
          <w:sz w:val="24"/>
          <w:szCs w:val="24"/>
        </w:rPr>
      </w:pPr>
      <w:r w:rsidRPr="00CF5A65">
        <w:rPr>
          <w:rFonts w:ascii="Arial" w:hAnsi="Arial" w:cs="Arial"/>
          <w:b/>
          <w:bCs/>
          <w:sz w:val="24"/>
          <w:szCs w:val="24"/>
        </w:rPr>
        <w:t>YESHIVAT HAR ETZION</w:t>
      </w:r>
    </w:p>
    <w:p w:rsidR="00CF5A65" w:rsidRPr="00CF5A65" w:rsidRDefault="00CF5A65" w:rsidP="0055012D">
      <w:pPr>
        <w:shd w:val="clear" w:color="auto" w:fill="FFFFFF"/>
        <w:spacing w:before="0" w:beforeAutospacing="0" w:after="0" w:afterAutospacing="0" w:line="240" w:lineRule="auto"/>
        <w:jc w:val="center"/>
        <w:rPr>
          <w:rFonts w:ascii="Arial" w:hAnsi="Arial" w:cs="Arial"/>
          <w:b/>
          <w:bCs/>
          <w:sz w:val="24"/>
          <w:szCs w:val="24"/>
        </w:rPr>
      </w:pPr>
      <w:r w:rsidRPr="00CF5A65">
        <w:rPr>
          <w:rFonts w:ascii="Arial" w:hAnsi="Arial" w:cs="Arial"/>
          <w:b/>
          <w:bCs/>
          <w:sz w:val="24"/>
          <w:szCs w:val="24"/>
        </w:rPr>
        <w:t>ISRAEL KOSCHITZKY VIRTUAL BEIT MIDRASH (VBM)</w:t>
      </w:r>
    </w:p>
    <w:p w:rsidR="00CF5A65" w:rsidRPr="00CF5A65" w:rsidRDefault="00CF5A65" w:rsidP="0055012D">
      <w:pPr>
        <w:shd w:val="clear" w:color="auto" w:fill="FFFFFF"/>
        <w:spacing w:before="0" w:beforeAutospacing="0" w:after="0" w:afterAutospacing="0" w:line="240" w:lineRule="auto"/>
        <w:jc w:val="center"/>
        <w:rPr>
          <w:rFonts w:ascii="Arial" w:hAnsi="Arial" w:cs="Arial"/>
          <w:b/>
          <w:bCs/>
          <w:sz w:val="24"/>
          <w:szCs w:val="24"/>
        </w:rPr>
      </w:pPr>
    </w:p>
    <w:p w:rsidR="00CF5A65" w:rsidRPr="00CF5A65" w:rsidRDefault="00CF5A65" w:rsidP="0055012D">
      <w:pPr>
        <w:shd w:val="clear" w:color="auto" w:fill="FFFFFF"/>
        <w:spacing w:before="0" w:beforeAutospacing="0" w:after="0" w:afterAutospacing="0" w:line="240" w:lineRule="auto"/>
        <w:jc w:val="center"/>
        <w:rPr>
          <w:rFonts w:ascii="Arial" w:hAnsi="Arial" w:cs="Arial"/>
          <w:b/>
          <w:bCs/>
          <w:sz w:val="24"/>
          <w:szCs w:val="24"/>
        </w:rPr>
      </w:pPr>
      <w:r w:rsidRPr="00CF5A65">
        <w:rPr>
          <w:rFonts w:ascii="Arial" w:hAnsi="Arial" w:cs="Arial"/>
          <w:b/>
          <w:bCs/>
          <w:sz w:val="24"/>
          <w:szCs w:val="24"/>
        </w:rPr>
        <w:t>THE LAWS OF THE BERAKHOT</w:t>
      </w:r>
    </w:p>
    <w:p w:rsidR="00CF5A65" w:rsidRPr="00CF5A65" w:rsidRDefault="00CF5A65" w:rsidP="0055012D">
      <w:pPr>
        <w:spacing w:before="0" w:beforeAutospacing="0" w:after="0" w:afterAutospacing="0" w:line="240" w:lineRule="auto"/>
        <w:jc w:val="center"/>
        <w:rPr>
          <w:rFonts w:ascii="Arial" w:hAnsi="Arial" w:cs="Arial"/>
          <w:sz w:val="24"/>
          <w:szCs w:val="24"/>
        </w:rPr>
      </w:pPr>
      <w:proofErr w:type="spellStart"/>
      <w:r w:rsidRPr="00CF5A65">
        <w:rPr>
          <w:rFonts w:ascii="Arial" w:hAnsi="Arial" w:cs="Arial"/>
          <w:b/>
          <w:bCs/>
          <w:sz w:val="24"/>
          <w:szCs w:val="24"/>
        </w:rPr>
        <w:t>Rav</w:t>
      </w:r>
      <w:proofErr w:type="spellEnd"/>
      <w:r w:rsidRPr="00CF5A65">
        <w:rPr>
          <w:rFonts w:ascii="Arial" w:hAnsi="Arial" w:cs="Arial"/>
          <w:b/>
          <w:bCs/>
          <w:sz w:val="24"/>
          <w:szCs w:val="24"/>
        </w:rPr>
        <w:t xml:space="preserve"> David </w:t>
      </w:r>
      <w:proofErr w:type="spellStart"/>
      <w:r w:rsidRPr="00CF5A65">
        <w:rPr>
          <w:rFonts w:ascii="Arial" w:hAnsi="Arial" w:cs="Arial"/>
          <w:b/>
          <w:bCs/>
          <w:sz w:val="24"/>
          <w:szCs w:val="24"/>
        </w:rPr>
        <w:t>Brofsky</w:t>
      </w:r>
      <w:proofErr w:type="spellEnd"/>
    </w:p>
    <w:p w:rsidR="00CF5A65" w:rsidRPr="00CF5A65" w:rsidRDefault="00CF5A65" w:rsidP="0055012D">
      <w:pPr>
        <w:shd w:val="clear" w:color="auto" w:fill="FFFFFF"/>
        <w:spacing w:before="0" w:beforeAutospacing="0" w:after="0" w:afterAutospacing="0" w:line="240" w:lineRule="auto"/>
        <w:jc w:val="center"/>
        <w:rPr>
          <w:rFonts w:ascii="Arial" w:hAnsi="Arial" w:cs="Arial"/>
          <w:b/>
          <w:bCs/>
          <w:sz w:val="24"/>
          <w:szCs w:val="24"/>
        </w:rPr>
      </w:pPr>
    </w:p>
    <w:p w:rsidR="00CF5A65" w:rsidRPr="00CF5A65" w:rsidRDefault="00CF5A65" w:rsidP="0055012D">
      <w:pPr>
        <w:shd w:val="clear" w:color="auto" w:fill="FFFFFF"/>
        <w:spacing w:before="0" w:beforeAutospacing="0" w:after="0" w:afterAutospacing="0" w:line="240" w:lineRule="auto"/>
        <w:jc w:val="center"/>
        <w:rPr>
          <w:rFonts w:ascii="Arial" w:hAnsi="Arial" w:cs="Arial"/>
          <w:sz w:val="24"/>
          <w:szCs w:val="24"/>
        </w:rPr>
      </w:pPr>
      <w:r w:rsidRPr="00CF5A65">
        <w:rPr>
          <w:rFonts w:ascii="Arial" w:hAnsi="Arial" w:cs="Arial"/>
          <w:sz w:val="24"/>
          <w:szCs w:val="24"/>
        </w:rPr>
        <w:t>For easy printing, go to:</w:t>
      </w:r>
    </w:p>
    <w:p w:rsidR="00CF5A65" w:rsidRPr="00CF5A65" w:rsidRDefault="00DF2502" w:rsidP="0055012D">
      <w:pPr>
        <w:shd w:val="clear" w:color="auto" w:fill="FFFFFF"/>
        <w:spacing w:before="0" w:beforeAutospacing="0" w:after="0" w:afterAutospacing="0" w:line="240" w:lineRule="auto"/>
        <w:jc w:val="center"/>
        <w:rPr>
          <w:rFonts w:ascii="Arial" w:hAnsi="Arial" w:cs="Arial"/>
          <w:color w:val="0000FF"/>
          <w:sz w:val="24"/>
          <w:szCs w:val="24"/>
        </w:rPr>
      </w:pPr>
      <w:hyperlink r:id="rId9" w:history="1">
        <w:r w:rsidR="00CF5A65" w:rsidRPr="00CF5A65">
          <w:rPr>
            <w:rStyle w:val="Hyperlink"/>
            <w:rFonts w:ascii="Arial" w:hAnsi="Arial" w:cs="Arial"/>
            <w:sz w:val="24"/>
            <w:szCs w:val="24"/>
          </w:rPr>
          <w:t>www.vbm-torah.org/archive/blessings/33berakhot.htm</w:t>
        </w:r>
      </w:hyperlink>
    </w:p>
    <w:p w:rsidR="00CF5A65" w:rsidRPr="00CF5A65" w:rsidRDefault="00CF5A65" w:rsidP="0055012D">
      <w:pPr>
        <w:spacing w:before="0" w:beforeAutospacing="0" w:after="0" w:afterAutospacing="0" w:line="240" w:lineRule="auto"/>
        <w:jc w:val="center"/>
        <w:rPr>
          <w:rFonts w:ascii="Arial" w:hAnsi="Arial" w:cs="Arial"/>
          <w:b/>
          <w:bCs/>
          <w:i/>
          <w:iCs/>
          <w:sz w:val="24"/>
          <w:szCs w:val="24"/>
        </w:rPr>
      </w:pPr>
    </w:p>
    <w:p w:rsidR="00CF5A65" w:rsidRPr="00CF5A65" w:rsidRDefault="00CF5A65" w:rsidP="0055012D">
      <w:pPr>
        <w:spacing w:before="0" w:beforeAutospacing="0" w:after="0" w:afterAutospacing="0" w:line="240" w:lineRule="auto"/>
        <w:jc w:val="center"/>
        <w:rPr>
          <w:rFonts w:ascii="Arial" w:hAnsi="Arial" w:cs="Arial"/>
          <w:b/>
          <w:bCs/>
          <w:i/>
          <w:iCs/>
          <w:sz w:val="24"/>
          <w:szCs w:val="24"/>
        </w:rPr>
      </w:pPr>
      <w:bookmarkStart w:id="0" w:name="_GoBack"/>
      <w:bookmarkEnd w:id="0"/>
    </w:p>
    <w:p w:rsidR="006A6262" w:rsidRPr="00CF5A65" w:rsidRDefault="00CF5A65" w:rsidP="0055012D">
      <w:pPr>
        <w:spacing w:before="0" w:beforeAutospacing="0" w:after="0" w:afterAutospacing="0" w:line="240" w:lineRule="auto"/>
        <w:jc w:val="center"/>
        <w:rPr>
          <w:rFonts w:ascii="Arial" w:hAnsi="Arial" w:cs="Arial"/>
          <w:b/>
          <w:bCs/>
          <w:sz w:val="24"/>
          <w:szCs w:val="24"/>
        </w:rPr>
      </w:pPr>
      <w:proofErr w:type="spellStart"/>
      <w:r w:rsidRPr="00305DDF">
        <w:rPr>
          <w:rFonts w:ascii="Arial" w:hAnsi="Arial" w:cs="Arial"/>
          <w:b/>
          <w:bCs/>
          <w:i/>
          <w:iCs/>
          <w:sz w:val="24"/>
          <w:szCs w:val="24"/>
        </w:rPr>
        <w:t>S</w:t>
      </w:r>
      <w:r w:rsidR="001F26E4" w:rsidRPr="00305DDF">
        <w:rPr>
          <w:rFonts w:ascii="Arial" w:hAnsi="Arial" w:cs="Arial"/>
          <w:b/>
          <w:bCs/>
          <w:i/>
          <w:iCs/>
          <w:sz w:val="24"/>
          <w:szCs w:val="24"/>
        </w:rPr>
        <w:t>hiur</w:t>
      </w:r>
      <w:proofErr w:type="spellEnd"/>
      <w:r w:rsidR="001F26E4" w:rsidRPr="00CF5A65">
        <w:rPr>
          <w:rFonts w:ascii="Arial" w:hAnsi="Arial" w:cs="Arial"/>
          <w:b/>
          <w:bCs/>
          <w:sz w:val="24"/>
          <w:szCs w:val="24"/>
        </w:rPr>
        <w:t xml:space="preserve"> #</w:t>
      </w:r>
      <w:r w:rsidR="005A5F4F" w:rsidRPr="00CF5A65">
        <w:rPr>
          <w:rFonts w:ascii="Arial" w:hAnsi="Arial" w:cs="Arial"/>
          <w:b/>
          <w:bCs/>
          <w:sz w:val="24"/>
          <w:szCs w:val="24"/>
        </w:rPr>
        <w:t>3</w:t>
      </w:r>
      <w:r w:rsidR="00FE31C3" w:rsidRPr="00CF5A65">
        <w:rPr>
          <w:rFonts w:ascii="Arial" w:hAnsi="Arial" w:cs="Arial"/>
          <w:b/>
          <w:bCs/>
          <w:sz w:val="24"/>
          <w:szCs w:val="24"/>
        </w:rPr>
        <w:t>3</w:t>
      </w:r>
      <w:r w:rsidR="00A86B24" w:rsidRPr="00CF5A65">
        <w:rPr>
          <w:rFonts w:ascii="Arial" w:hAnsi="Arial" w:cs="Arial"/>
          <w:b/>
          <w:bCs/>
          <w:sz w:val="24"/>
          <w:szCs w:val="24"/>
        </w:rPr>
        <w:t>:</w:t>
      </w:r>
      <w:r w:rsidR="001F26E4" w:rsidRPr="00CF5A65">
        <w:rPr>
          <w:rFonts w:ascii="Arial" w:hAnsi="Arial" w:cs="Arial"/>
          <w:b/>
          <w:bCs/>
          <w:sz w:val="24"/>
          <w:szCs w:val="24"/>
        </w:rPr>
        <w:t xml:space="preserve"> </w:t>
      </w:r>
      <w:r w:rsidR="001F26E4" w:rsidRPr="00CF5A65">
        <w:rPr>
          <w:rFonts w:ascii="Arial" w:hAnsi="Arial" w:cs="Arial"/>
          <w:b/>
          <w:bCs/>
          <w:sz w:val="24"/>
          <w:szCs w:val="24"/>
        </w:rPr>
        <w:br/>
      </w:r>
      <w:proofErr w:type="spellStart"/>
      <w:r w:rsidR="00FE31C3" w:rsidRPr="00CF5A65">
        <w:rPr>
          <w:rFonts w:ascii="Arial" w:hAnsi="Arial" w:cs="Arial"/>
          <w:b/>
          <w:bCs/>
          <w:i/>
          <w:iCs/>
          <w:sz w:val="24"/>
          <w:szCs w:val="24"/>
        </w:rPr>
        <w:t>Birkat</w:t>
      </w:r>
      <w:proofErr w:type="spellEnd"/>
      <w:r w:rsidR="00FE31C3" w:rsidRPr="00CF5A65">
        <w:rPr>
          <w:rFonts w:ascii="Arial" w:hAnsi="Arial" w:cs="Arial"/>
          <w:b/>
          <w:bCs/>
          <w:i/>
          <w:iCs/>
          <w:sz w:val="24"/>
          <w:szCs w:val="24"/>
        </w:rPr>
        <w:t xml:space="preserve"> She-</w:t>
      </w:r>
      <w:proofErr w:type="spellStart"/>
      <w:r w:rsidR="00FE31C3" w:rsidRPr="00CF5A65">
        <w:rPr>
          <w:rFonts w:ascii="Arial" w:hAnsi="Arial" w:cs="Arial"/>
          <w:b/>
          <w:bCs/>
          <w:i/>
          <w:iCs/>
          <w:sz w:val="24"/>
          <w:szCs w:val="24"/>
        </w:rPr>
        <w:t>Hakol</w:t>
      </w:r>
      <w:proofErr w:type="spellEnd"/>
    </w:p>
    <w:p w:rsidR="00ED77C9" w:rsidRPr="00CF5A65" w:rsidRDefault="00ED77C9" w:rsidP="0055012D">
      <w:pPr>
        <w:spacing w:before="0" w:beforeAutospacing="0" w:after="0" w:afterAutospacing="0" w:line="240" w:lineRule="auto"/>
        <w:jc w:val="center"/>
        <w:rPr>
          <w:rFonts w:ascii="Arial" w:hAnsi="Arial" w:cs="Arial"/>
          <w:b/>
          <w:bCs/>
          <w:sz w:val="24"/>
          <w:szCs w:val="24"/>
        </w:rPr>
      </w:pPr>
    </w:p>
    <w:p w:rsidR="00ED77C9" w:rsidRPr="00CF5A65" w:rsidRDefault="00ED77C9" w:rsidP="0055012D">
      <w:pPr>
        <w:spacing w:before="0" w:beforeAutospacing="0" w:after="0" w:afterAutospacing="0" w:line="240" w:lineRule="auto"/>
        <w:jc w:val="center"/>
        <w:rPr>
          <w:rFonts w:ascii="Arial" w:hAnsi="Arial" w:cs="Arial"/>
          <w:b/>
          <w:bCs/>
          <w:sz w:val="24"/>
          <w:szCs w:val="24"/>
        </w:rPr>
      </w:pPr>
    </w:p>
    <w:p w:rsidR="00D32152" w:rsidRPr="00CF5A65" w:rsidRDefault="008C6811" w:rsidP="0055012D">
      <w:pPr>
        <w:spacing w:before="0" w:beforeAutospacing="0" w:after="0" w:afterAutospacing="0" w:line="240" w:lineRule="auto"/>
        <w:rPr>
          <w:rFonts w:ascii="Arial" w:hAnsi="Arial" w:cs="Arial"/>
          <w:b/>
          <w:bCs/>
          <w:sz w:val="24"/>
          <w:szCs w:val="24"/>
        </w:rPr>
      </w:pPr>
      <w:r w:rsidRPr="00CF5A65">
        <w:rPr>
          <w:rFonts w:ascii="Arial" w:hAnsi="Arial" w:cs="Arial"/>
          <w:b/>
          <w:bCs/>
          <w:sz w:val="24"/>
          <w:szCs w:val="24"/>
        </w:rPr>
        <w:t>Introduction</w:t>
      </w:r>
    </w:p>
    <w:p w:rsidR="00BE006C" w:rsidRPr="00CF5A65" w:rsidRDefault="00BE006C" w:rsidP="0055012D">
      <w:pPr>
        <w:spacing w:before="0" w:beforeAutospacing="0" w:after="0" w:afterAutospacing="0" w:line="240" w:lineRule="auto"/>
        <w:rPr>
          <w:rFonts w:ascii="Arial" w:hAnsi="Arial" w:cs="Arial"/>
          <w:b/>
          <w:bCs/>
          <w:sz w:val="24"/>
          <w:szCs w:val="24"/>
        </w:rPr>
      </w:pPr>
    </w:p>
    <w:p w:rsidR="008A6996" w:rsidRPr="00CF5A65" w:rsidRDefault="00055D4A"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In previous </w:t>
      </w:r>
      <w:r w:rsidRPr="00305DDF">
        <w:rPr>
          <w:rFonts w:ascii="Arial" w:hAnsi="Arial" w:cs="Arial"/>
          <w:i/>
          <w:iCs/>
          <w:sz w:val="24"/>
          <w:szCs w:val="24"/>
        </w:rPr>
        <w:t>shiurim</w:t>
      </w:r>
      <w:r w:rsidRPr="00CF5A65">
        <w:rPr>
          <w:rFonts w:ascii="Arial" w:hAnsi="Arial" w:cs="Arial"/>
          <w:sz w:val="24"/>
          <w:szCs w:val="24"/>
        </w:rPr>
        <w:t xml:space="preserve">, we studied the laws of </w:t>
      </w:r>
      <w:proofErr w:type="spellStart"/>
      <w:r w:rsidRPr="00CF5A65">
        <w:rPr>
          <w:rFonts w:ascii="Arial" w:hAnsi="Arial" w:cs="Arial"/>
          <w:i/>
          <w:iCs/>
          <w:sz w:val="24"/>
          <w:szCs w:val="24"/>
        </w:rPr>
        <w:t>Birkat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Motzi</w:t>
      </w:r>
      <w:proofErr w:type="spellEnd"/>
      <w:r w:rsidRPr="00CF5A65">
        <w:rPr>
          <w:rFonts w:ascii="Arial" w:hAnsi="Arial" w:cs="Arial"/>
          <w:sz w:val="24"/>
          <w:szCs w:val="24"/>
        </w:rPr>
        <w:t xml:space="preserve"> and </w:t>
      </w:r>
      <w:proofErr w:type="spellStart"/>
      <w:r w:rsidRPr="00CF5A65">
        <w:rPr>
          <w:rFonts w:ascii="Arial" w:hAnsi="Arial" w:cs="Arial"/>
          <w:i/>
          <w:iCs/>
          <w:sz w:val="24"/>
          <w:szCs w:val="24"/>
        </w:rPr>
        <w:t>Birkot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Peirot</w:t>
      </w:r>
      <w:proofErr w:type="spellEnd"/>
      <w:r w:rsidRPr="00CF5A65">
        <w:rPr>
          <w:rFonts w:ascii="Arial" w:hAnsi="Arial" w:cs="Arial"/>
          <w:sz w:val="24"/>
          <w:szCs w:val="24"/>
        </w:rPr>
        <w:t xml:space="preserve">. We discovered two different models of blessings: The </w:t>
      </w:r>
      <w:proofErr w:type="spellStart"/>
      <w:r w:rsidRPr="00CF5A65">
        <w:rPr>
          <w:rFonts w:ascii="Arial" w:hAnsi="Arial" w:cs="Arial"/>
          <w:i/>
          <w:iCs/>
          <w:sz w:val="24"/>
          <w:szCs w:val="24"/>
        </w:rPr>
        <w:t>Birkot</w:t>
      </w:r>
      <w:proofErr w:type="spellEnd"/>
      <w:r w:rsidRPr="00CF5A65">
        <w:rPr>
          <w:rFonts w:ascii="Arial" w:hAnsi="Arial" w:cs="Arial"/>
          <w:sz w:val="24"/>
          <w:szCs w:val="24"/>
        </w:rPr>
        <w:t xml:space="preserve"> </w:t>
      </w:r>
      <w:r w:rsidRPr="00CF5A65">
        <w:rPr>
          <w:rFonts w:ascii="Arial" w:hAnsi="Arial" w:cs="Arial"/>
          <w:i/>
          <w:iCs/>
          <w:sz w:val="24"/>
          <w:szCs w:val="24"/>
        </w:rPr>
        <w:t>Ha</w:t>
      </w:r>
      <w:r w:rsidRPr="00CF5A65">
        <w:rPr>
          <w:rFonts w:ascii="Arial" w:hAnsi="Arial" w:cs="Arial"/>
          <w:sz w:val="24"/>
          <w:szCs w:val="24"/>
        </w:rPr>
        <w:t>-</w:t>
      </w:r>
      <w:proofErr w:type="spellStart"/>
      <w:r w:rsidRPr="00CF5A65">
        <w:rPr>
          <w:rFonts w:ascii="Arial" w:hAnsi="Arial" w:cs="Arial"/>
          <w:i/>
          <w:iCs/>
          <w:sz w:val="24"/>
          <w:szCs w:val="24"/>
        </w:rPr>
        <w:t>Peirot</w:t>
      </w:r>
      <w:proofErr w:type="spellEnd"/>
      <w:r w:rsidRPr="00CF5A65">
        <w:rPr>
          <w:rFonts w:ascii="Arial" w:hAnsi="Arial" w:cs="Arial"/>
          <w:sz w:val="24"/>
          <w:szCs w:val="24"/>
        </w:rPr>
        <w:t xml:space="preserve">, including the more general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Peri</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Adama</w:t>
      </w:r>
      <w:proofErr w:type="spellEnd"/>
      <w:r w:rsidRPr="00CF5A65">
        <w:rPr>
          <w:rFonts w:ascii="Arial" w:hAnsi="Arial" w:cs="Arial"/>
          <w:sz w:val="24"/>
          <w:szCs w:val="24"/>
        </w:rPr>
        <w:t xml:space="preserve"> and the more specific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Peri</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Etz</w:t>
      </w:r>
      <w:proofErr w:type="spellEnd"/>
      <w:r w:rsidRPr="00CF5A65">
        <w:rPr>
          <w:rFonts w:ascii="Arial" w:hAnsi="Arial" w:cs="Arial"/>
          <w:sz w:val="24"/>
          <w:szCs w:val="24"/>
        </w:rPr>
        <w:t xml:space="preserve">, relate to foods </w:t>
      </w:r>
      <w:r w:rsidR="00305DDF">
        <w:rPr>
          <w:rFonts w:ascii="Arial" w:hAnsi="Arial" w:cs="Arial"/>
          <w:sz w:val="24"/>
          <w:szCs w:val="24"/>
        </w:rPr>
        <w:t>that</w:t>
      </w:r>
      <w:r w:rsidRPr="00CF5A65">
        <w:rPr>
          <w:rFonts w:ascii="Arial" w:hAnsi="Arial" w:cs="Arial"/>
          <w:sz w:val="24"/>
          <w:szCs w:val="24"/>
        </w:rPr>
        <w:t xml:space="preserve"> grow from the ground. </w:t>
      </w:r>
      <w:proofErr w:type="spellStart"/>
      <w:r w:rsidRPr="00CF5A65">
        <w:rPr>
          <w:rFonts w:ascii="Arial" w:hAnsi="Arial" w:cs="Arial"/>
          <w:i/>
          <w:iCs/>
          <w:sz w:val="24"/>
          <w:szCs w:val="24"/>
        </w:rPr>
        <w:t>Birkat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Motzi</w:t>
      </w:r>
      <w:proofErr w:type="spellEnd"/>
      <w:r w:rsidRPr="00CF5A65">
        <w:rPr>
          <w:rFonts w:ascii="Arial" w:hAnsi="Arial" w:cs="Arial"/>
          <w:sz w:val="24"/>
          <w:szCs w:val="24"/>
        </w:rPr>
        <w:t>, which is said before eating bread</w:t>
      </w:r>
      <w:r w:rsidR="00305DDF">
        <w:rPr>
          <w:rFonts w:ascii="Arial" w:hAnsi="Arial" w:cs="Arial"/>
          <w:sz w:val="24"/>
          <w:szCs w:val="24"/>
        </w:rPr>
        <w:t xml:space="preserve"> and</w:t>
      </w:r>
      <w:r w:rsidRPr="00CF5A65">
        <w:rPr>
          <w:rFonts w:ascii="Arial" w:hAnsi="Arial" w:cs="Arial"/>
          <w:sz w:val="24"/>
          <w:szCs w:val="24"/>
        </w:rPr>
        <w:t xml:space="preserve"> before </w:t>
      </w:r>
      <w:r w:rsidR="00A640DF" w:rsidRPr="00CF5A65">
        <w:rPr>
          <w:rFonts w:ascii="Arial" w:hAnsi="Arial" w:cs="Arial"/>
          <w:sz w:val="24"/>
          <w:szCs w:val="24"/>
        </w:rPr>
        <w:t xml:space="preserve">consuming </w:t>
      </w:r>
      <w:r w:rsidRPr="00CF5A65">
        <w:rPr>
          <w:rFonts w:ascii="Arial" w:hAnsi="Arial" w:cs="Arial"/>
          <w:sz w:val="24"/>
          <w:szCs w:val="24"/>
        </w:rPr>
        <w:t xml:space="preserve">grain products upon which one </w:t>
      </w:r>
      <w:r w:rsidR="00A640DF" w:rsidRPr="00CF5A65">
        <w:rPr>
          <w:rFonts w:ascii="Arial" w:hAnsi="Arial" w:cs="Arial"/>
          <w:sz w:val="24"/>
          <w:szCs w:val="24"/>
        </w:rPr>
        <w:t>established</w:t>
      </w:r>
      <w:r w:rsidRPr="00CF5A65">
        <w:rPr>
          <w:rFonts w:ascii="Arial" w:hAnsi="Arial" w:cs="Arial"/>
          <w:sz w:val="24"/>
          <w:szCs w:val="24"/>
        </w:rPr>
        <w:t xml:space="preserve"> a meal (</w:t>
      </w:r>
      <w:proofErr w:type="spellStart"/>
      <w:r w:rsidRPr="00CF5A65">
        <w:rPr>
          <w:rFonts w:ascii="Arial" w:hAnsi="Arial" w:cs="Arial"/>
          <w:i/>
          <w:iCs/>
          <w:sz w:val="24"/>
          <w:szCs w:val="24"/>
        </w:rPr>
        <w:t>kevi’at</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se’uda</w:t>
      </w:r>
      <w:proofErr w:type="spellEnd"/>
      <w:r w:rsidRPr="00CF5A65">
        <w:rPr>
          <w:rFonts w:ascii="Arial" w:hAnsi="Arial" w:cs="Arial"/>
          <w:sz w:val="24"/>
          <w:szCs w:val="24"/>
        </w:rPr>
        <w:t>), seems to relate to the “meal</w:t>
      </w:r>
      <w:r w:rsidR="00CF5A65">
        <w:rPr>
          <w:rFonts w:ascii="Arial" w:hAnsi="Arial" w:cs="Arial"/>
          <w:sz w:val="24"/>
          <w:szCs w:val="24"/>
        </w:rPr>
        <w:t>,”</w:t>
      </w:r>
      <w:r w:rsidRPr="00CF5A65">
        <w:rPr>
          <w:rFonts w:ascii="Arial" w:hAnsi="Arial" w:cs="Arial"/>
          <w:sz w:val="24"/>
          <w:szCs w:val="24"/>
        </w:rPr>
        <w:t xml:space="preserve"> and </w:t>
      </w:r>
      <w:r w:rsidRPr="00305DDF">
        <w:rPr>
          <w:rFonts w:ascii="Arial" w:hAnsi="Arial" w:cs="Arial"/>
          <w:sz w:val="24"/>
          <w:szCs w:val="24"/>
        </w:rPr>
        <w:t>not</w:t>
      </w:r>
      <w:r w:rsidRPr="00CF5A65">
        <w:rPr>
          <w:rFonts w:ascii="Arial" w:hAnsi="Arial" w:cs="Arial"/>
          <w:sz w:val="24"/>
          <w:szCs w:val="24"/>
        </w:rPr>
        <w:t xml:space="preserve"> necessarily to the specific food </w:t>
      </w:r>
      <w:r w:rsidR="00305DDF">
        <w:rPr>
          <w:rFonts w:ascii="Arial" w:hAnsi="Arial" w:cs="Arial"/>
          <w:sz w:val="24"/>
          <w:szCs w:val="24"/>
        </w:rPr>
        <w:t>that</w:t>
      </w:r>
      <w:r w:rsidRPr="00CF5A65">
        <w:rPr>
          <w:rFonts w:ascii="Arial" w:hAnsi="Arial" w:cs="Arial"/>
          <w:sz w:val="24"/>
          <w:szCs w:val="24"/>
        </w:rPr>
        <w:t xml:space="preserve"> was eaten. Indeed</w:t>
      </w:r>
      <w:r w:rsidR="00A640DF" w:rsidRPr="00CF5A65">
        <w:rPr>
          <w:rFonts w:ascii="Arial" w:hAnsi="Arial" w:cs="Arial"/>
          <w:sz w:val="24"/>
          <w:szCs w:val="24"/>
        </w:rPr>
        <w:t xml:space="preserve">, </w:t>
      </w:r>
      <w:proofErr w:type="spellStart"/>
      <w:r w:rsidR="00A640DF" w:rsidRPr="00CF5A65">
        <w:rPr>
          <w:rFonts w:ascii="Arial" w:hAnsi="Arial" w:cs="Arial"/>
          <w:i/>
          <w:iCs/>
          <w:sz w:val="24"/>
          <w:szCs w:val="24"/>
        </w:rPr>
        <w:t>Birkat</w:t>
      </w:r>
      <w:proofErr w:type="spellEnd"/>
      <w:r w:rsidR="00A640DF" w:rsidRPr="00CF5A65">
        <w:rPr>
          <w:rFonts w:ascii="Arial" w:hAnsi="Arial" w:cs="Arial"/>
          <w:sz w:val="24"/>
          <w:szCs w:val="24"/>
        </w:rPr>
        <w:t xml:space="preserve"> </w:t>
      </w:r>
      <w:r w:rsidR="00A640DF" w:rsidRPr="00CF5A65">
        <w:rPr>
          <w:rFonts w:ascii="Arial" w:hAnsi="Arial" w:cs="Arial"/>
          <w:i/>
          <w:iCs/>
          <w:sz w:val="24"/>
          <w:szCs w:val="24"/>
        </w:rPr>
        <w:t>Ha-</w:t>
      </w:r>
      <w:proofErr w:type="spellStart"/>
      <w:r w:rsidR="00A640DF" w:rsidRPr="00CF5A65">
        <w:rPr>
          <w:rFonts w:ascii="Arial" w:hAnsi="Arial" w:cs="Arial"/>
          <w:i/>
          <w:iCs/>
          <w:sz w:val="24"/>
          <w:szCs w:val="24"/>
        </w:rPr>
        <w:t>Mazon</w:t>
      </w:r>
      <w:proofErr w:type="spellEnd"/>
      <w:r w:rsidR="00A640DF" w:rsidRPr="00CF5A65">
        <w:rPr>
          <w:rFonts w:ascii="Arial" w:hAnsi="Arial" w:cs="Arial"/>
          <w:sz w:val="24"/>
          <w:szCs w:val="24"/>
        </w:rPr>
        <w:t>, the blessing</w:t>
      </w:r>
      <w:r w:rsidRPr="00CF5A65">
        <w:rPr>
          <w:rFonts w:ascii="Arial" w:hAnsi="Arial" w:cs="Arial"/>
          <w:sz w:val="24"/>
          <w:szCs w:val="24"/>
        </w:rPr>
        <w:t xml:space="preserve"> recited after </w:t>
      </w:r>
      <w:r w:rsidR="00305DDF">
        <w:rPr>
          <w:rFonts w:ascii="Arial" w:hAnsi="Arial" w:cs="Arial"/>
          <w:sz w:val="24"/>
          <w:szCs w:val="24"/>
        </w:rPr>
        <w:t xml:space="preserve">a </w:t>
      </w:r>
      <w:r w:rsidRPr="00CF5A65">
        <w:rPr>
          <w:rFonts w:ascii="Arial" w:hAnsi="Arial" w:cs="Arial"/>
          <w:sz w:val="24"/>
          <w:szCs w:val="24"/>
        </w:rPr>
        <w:t xml:space="preserve">meal, </w:t>
      </w:r>
      <w:r w:rsidR="00A640DF" w:rsidRPr="00CF5A65">
        <w:rPr>
          <w:rFonts w:ascii="Arial" w:hAnsi="Arial" w:cs="Arial"/>
          <w:sz w:val="24"/>
          <w:szCs w:val="24"/>
        </w:rPr>
        <w:t>is</w:t>
      </w:r>
      <w:r w:rsidRPr="00CF5A65">
        <w:rPr>
          <w:rFonts w:ascii="Arial" w:hAnsi="Arial" w:cs="Arial"/>
          <w:sz w:val="24"/>
          <w:szCs w:val="24"/>
        </w:rPr>
        <w:t xml:space="preserve"> said after</w:t>
      </w:r>
      <w:r w:rsidR="00A640DF" w:rsidRPr="00CF5A65">
        <w:rPr>
          <w:rFonts w:ascii="Arial" w:hAnsi="Arial" w:cs="Arial"/>
          <w:sz w:val="24"/>
          <w:szCs w:val="24"/>
        </w:rPr>
        <w:t xml:space="preserve"> eating</w:t>
      </w:r>
      <w:r w:rsidRPr="00CF5A65">
        <w:rPr>
          <w:rFonts w:ascii="Arial" w:hAnsi="Arial" w:cs="Arial"/>
          <w:sz w:val="24"/>
          <w:szCs w:val="24"/>
        </w:rPr>
        <w:t xml:space="preserve"> a “</w:t>
      </w:r>
      <w:proofErr w:type="spellStart"/>
      <w:r w:rsidRPr="00CF5A65">
        <w:rPr>
          <w:rFonts w:ascii="Arial" w:hAnsi="Arial" w:cs="Arial"/>
          <w:i/>
          <w:iCs/>
          <w:sz w:val="24"/>
          <w:szCs w:val="24"/>
        </w:rPr>
        <w:t>se’uda</w:t>
      </w:r>
      <w:proofErr w:type="spellEnd"/>
      <w:r w:rsidRPr="00CF5A65">
        <w:rPr>
          <w:rFonts w:ascii="Arial" w:hAnsi="Arial" w:cs="Arial"/>
          <w:sz w:val="24"/>
          <w:szCs w:val="24"/>
        </w:rPr>
        <w:t xml:space="preserve">” before which one says </w:t>
      </w:r>
      <w:r w:rsidRPr="00CF5A65">
        <w:rPr>
          <w:rFonts w:ascii="Arial" w:hAnsi="Arial" w:cs="Arial"/>
          <w:i/>
          <w:iCs/>
          <w:sz w:val="24"/>
          <w:szCs w:val="24"/>
        </w:rPr>
        <w:t>Ha</w:t>
      </w:r>
      <w:r w:rsidRPr="00CF5A65">
        <w:rPr>
          <w:rFonts w:ascii="Arial" w:hAnsi="Arial" w:cs="Arial"/>
          <w:sz w:val="24"/>
          <w:szCs w:val="24"/>
        </w:rPr>
        <w:t>-</w:t>
      </w:r>
      <w:proofErr w:type="spellStart"/>
      <w:r w:rsidRPr="00CF5A65">
        <w:rPr>
          <w:rFonts w:ascii="Arial" w:hAnsi="Arial" w:cs="Arial"/>
          <w:i/>
          <w:iCs/>
          <w:sz w:val="24"/>
          <w:szCs w:val="24"/>
        </w:rPr>
        <w:t>Motzi</w:t>
      </w:r>
      <w:proofErr w:type="spellEnd"/>
      <w:r w:rsidRPr="00CF5A65">
        <w:rPr>
          <w:rFonts w:ascii="Arial" w:hAnsi="Arial" w:cs="Arial"/>
          <w:sz w:val="24"/>
          <w:szCs w:val="24"/>
        </w:rPr>
        <w:t xml:space="preserve">. </w:t>
      </w:r>
    </w:p>
    <w:p w:rsidR="00055D4A" w:rsidRPr="00CF5A65" w:rsidRDefault="00055D4A" w:rsidP="0055012D">
      <w:pPr>
        <w:spacing w:before="0" w:beforeAutospacing="0" w:after="0" w:afterAutospacing="0" w:line="240" w:lineRule="auto"/>
        <w:ind w:firstLine="720"/>
        <w:rPr>
          <w:rFonts w:ascii="Arial" w:hAnsi="Arial" w:cs="Arial"/>
          <w:sz w:val="24"/>
          <w:szCs w:val="24"/>
        </w:rPr>
      </w:pPr>
    </w:p>
    <w:p w:rsidR="00C0197C" w:rsidRPr="00CF5A65" w:rsidRDefault="00C0197C"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In addition</w:t>
      </w:r>
      <w:r w:rsidR="00305DDF">
        <w:rPr>
          <w:rFonts w:ascii="Arial" w:hAnsi="Arial" w:cs="Arial"/>
          <w:sz w:val="24"/>
          <w:szCs w:val="24"/>
        </w:rPr>
        <w:t>, we discussed two other</w:t>
      </w:r>
      <w:r w:rsidRPr="00CF5A65">
        <w:rPr>
          <w:rFonts w:ascii="Arial" w:hAnsi="Arial" w:cs="Arial"/>
          <w:sz w:val="24"/>
          <w:szCs w:val="24"/>
        </w:rPr>
        <w:t xml:space="preserve"> unique blessings. The blessing of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Minei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Mezonot</w:t>
      </w:r>
      <w:proofErr w:type="spellEnd"/>
      <w:r w:rsidRPr="00CF5A65">
        <w:rPr>
          <w:rFonts w:ascii="Arial" w:hAnsi="Arial" w:cs="Arial"/>
          <w:sz w:val="24"/>
          <w:szCs w:val="24"/>
        </w:rPr>
        <w:t xml:space="preserve"> is said before eating foods made from the five grains, which provide sustenance. The </w:t>
      </w:r>
      <w:proofErr w:type="spellStart"/>
      <w:r w:rsidRPr="00CF5A65">
        <w:rPr>
          <w:rFonts w:ascii="Arial" w:hAnsi="Arial" w:cs="Arial"/>
          <w:i/>
          <w:iCs/>
          <w:sz w:val="24"/>
          <w:szCs w:val="24"/>
        </w:rPr>
        <w:t>berakha</w:t>
      </w:r>
      <w:proofErr w:type="spellEnd"/>
      <w:r w:rsidRPr="00CF5A65">
        <w:rPr>
          <w:rFonts w:ascii="Arial" w:hAnsi="Arial" w:cs="Arial"/>
          <w:sz w:val="24"/>
          <w:szCs w:val="24"/>
        </w:rPr>
        <w:t xml:space="preserve"> of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Peri</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Gafen</w:t>
      </w:r>
      <w:proofErr w:type="spellEnd"/>
      <w:r w:rsidRPr="00CF5A65">
        <w:rPr>
          <w:rFonts w:ascii="Arial" w:hAnsi="Arial" w:cs="Arial"/>
          <w:sz w:val="24"/>
          <w:szCs w:val="24"/>
        </w:rPr>
        <w:t xml:space="preserve"> was established to be recited before drinking a </w:t>
      </w:r>
      <w:r w:rsidR="00305DDF">
        <w:rPr>
          <w:rFonts w:ascii="Arial" w:hAnsi="Arial" w:cs="Arial"/>
          <w:sz w:val="24"/>
          <w:szCs w:val="24"/>
        </w:rPr>
        <w:t>special and important beverage –</w:t>
      </w:r>
      <w:r w:rsidRPr="00CF5A65">
        <w:rPr>
          <w:rFonts w:ascii="Arial" w:hAnsi="Arial" w:cs="Arial"/>
          <w:sz w:val="24"/>
          <w:szCs w:val="24"/>
        </w:rPr>
        <w:t xml:space="preserve"> wine. </w:t>
      </w:r>
    </w:p>
    <w:p w:rsidR="00C0197C" w:rsidRPr="00CF5A65" w:rsidRDefault="00C0197C" w:rsidP="0055012D">
      <w:pPr>
        <w:spacing w:before="0" w:beforeAutospacing="0" w:after="0" w:afterAutospacing="0" w:line="240" w:lineRule="auto"/>
        <w:ind w:firstLine="720"/>
        <w:rPr>
          <w:rFonts w:ascii="Arial" w:hAnsi="Arial" w:cs="Arial"/>
          <w:sz w:val="24"/>
          <w:szCs w:val="24"/>
        </w:rPr>
      </w:pPr>
    </w:p>
    <w:p w:rsidR="002C4553" w:rsidRPr="00CF5A65" w:rsidRDefault="00816773"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The Talmud teaches that there is another blessing,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which is recited over almost all other foods.</w:t>
      </w:r>
      <w:r w:rsidR="002C4553" w:rsidRPr="00CF5A65">
        <w:rPr>
          <w:rFonts w:ascii="Arial" w:hAnsi="Arial" w:cs="Arial"/>
          <w:sz w:val="24"/>
          <w:szCs w:val="24"/>
        </w:rPr>
        <w:t xml:space="preserve"> This week we will discuss this </w:t>
      </w:r>
      <w:proofErr w:type="spellStart"/>
      <w:r w:rsidR="002C4553" w:rsidRPr="00CF5A65">
        <w:rPr>
          <w:rFonts w:ascii="Arial" w:hAnsi="Arial" w:cs="Arial"/>
          <w:i/>
          <w:iCs/>
          <w:sz w:val="24"/>
          <w:szCs w:val="24"/>
        </w:rPr>
        <w:t>berakha</w:t>
      </w:r>
      <w:proofErr w:type="spellEnd"/>
      <w:r w:rsidR="00305DDF">
        <w:rPr>
          <w:rFonts w:ascii="Arial" w:hAnsi="Arial" w:cs="Arial"/>
          <w:sz w:val="24"/>
          <w:szCs w:val="24"/>
        </w:rPr>
        <w:t xml:space="preserve"> and when it is said</w:t>
      </w:r>
      <w:r w:rsidR="002C4553" w:rsidRPr="00CF5A65">
        <w:rPr>
          <w:rFonts w:ascii="Arial" w:hAnsi="Arial" w:cs="Arial"/>
          <w:sz w:val="24"/>
          <w:szCs w:val="24"/>
        </w:rPr>
        <w:t xml:space="preserve"> and attempt to understand the nature of this specific blessing. </w:t>
      </w:r>
      <w:r w:rsidRPr="00CF5A65">
        <w:rPr>
          <w:rFonts w:ascii="Arial" w:hAnsi="Arial" w:cs="Arial"/>
          <w:sz w:val="24"/>
          <w:szCs w:val="24"/>
        </w:rPr>
        <w:t xml:space="preserve"> </w:t>
      </w:r>
    </w:p>
    <w:p w:rsidR="002C4553" w:rsidRPr="00CF5A65" w:rsidRDefault="002C4553" w:rsidP="0055012D">
      <w:pPr>
        <w:spacing w:before="0" w:beforeAutospacing="0" w:after="0" w:afterAutospacing="0" w:line="240" w:lineRule="auto"/>
        <w:ind w:firstLine="720"/>
        <w:rPr>
          <w:rFonts w:ascii="Arial" w:hAnsi="Arial" w:cs="Arial"/>
          <w:sz w:val="24"/>
          <w:szCs w:val="24"/>
        </w:rPr>
      </w:pPr>
    </w:p>
    <w:p w:rsidR="002C4553" w:rsidRPr="00CF5A65" w:rsidRDefault="002C4553" w:rsidP="0055012D">
      <w:pPr>
        <w:spacing w:before="0" w:beforeAutospacing="0" w:after="0" w:afterAutospacing="0" w:line="240" w:lineRule="auto"/>
        <w:rPr>
          <w:rFonts w:ascii="Arial" w:hAnsi="Arial" w:cs="Arial"/>
          <w:b/>
          <w:bCs/>
          <w:sz w:val="24"/>
          <w:szCs w:val="24"/>
        </w:rPr>
      </w:pPr>
      <w:r w:rsidRPr="00CF5A65">
        <w:rPr>
          <w:rFonts w:ascii="Arial" w:hAnsi="Arial" w:cs="Arial"/>
          <w:b/>
          <w:bCs/>
          <w:sz w:val="24"/>
          <w:szCs w:val="24"/>
        </w:rPr>
        <w:t xml:space="preserve">When is </w:t>
      </w:r>
      <w:r w:rsidRPr="00CF5A65">
        <w:rPr>
          <w:rFonts w:ascii="Arial" w:hAnsi="Arial" w:cs="Arial"/>
          <w:b/>
          <w:bCs/>
          <w:i/>
          <w:iCs/>
          <w:sz w:val="24"/>
          <w:szCs w:val="24"/>
        </w:rPr>
        <w:t>She-</w:t>
      </w:r>
      <w:proofErr w:type="spellStart"/>
      <w:r w:rsidRPr="00CF5A65">
        <w:rPr>
          <w:rFonts w:ascii="Arial" w:hAnsi="Arial" w:cs="Arial"/>
          <w:b/>
          <w:bCs/>
          <w:i/>
          <w:iCs/>
          <w:sz w:val="24"/>
          <w:szCs w:val="24"/>
        </w:rPr>
        <w:t>Hakol</w:t>
      </w:r>
      <w:proofErr w:type="spellEnd"/>
      <w:r w:rsidRPr="00CF5A65">
        <w:rPr>
          <w:rFonts w:ascii="Arial" w:hAnsi="Arial" w:cs="Arial"/>
          <w:b/>
          <w:bCs/>
          <w:sz w:val="24"/>
          <w:szCs w:val="24"/>
        </w:rPr>
        <w:t xml:space="preserve"> Recited?</w:t>
      </w:r>
    </w:p>
    <w:p w:rsidR="002C4553" w:rsidRPr="00CF5A65" w:rsidRDefault="002C4553" w:rsidP="0055012D">
      <w:pPr>
        <w:spacing w:before="0" w:beforeAutospacing="0" w:after="0" w:afterAutospacing="0" w:line="240" w:lineRule="auto"/>
        <w:rPr>
          <w:rFonts w:ascii="Arial" w:hAnsi="Arial" w:cs="Arial"/>
          <w:sz w:val="24"/>
          <w:szCs w:val="24"/>
        </w:rPr>
      </w:pPr>
    </w:p>
    <w:p w:rsidR="00055D4A" w:rsidRPr="00CF5A65" w:rsidRDefault="002C4553"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ab/>
        <w:t xml:space="preserve">We can identify two scenarios in which the blessing of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is said. On the one hand, the </w:t>
      </w:r>
      <w:proofErr w:type="spellStart"/>
      <w:proofErr w:type="gramStart"/>
      <w:r w:rsidR="00816773" w:rsidRPr="00305DDF">
        <w:rPr>
          <w:rFonts w:ascii="Arial" w:hAnsi="Arial" w:cs="Arial"/>
          <w:i/>
          <w:iCs/>
          <w:sz w:val="24"/>
          <w:szCs w:val="24"/>
        </w:rPr>
        <w:t>mishna</w:t>
      </w:r>
      <w:proofErr w:type="spellEnd"/>
      <w:proofErr w:type="gramEnd"/>
      <w:r w:rsidR="00816773" w:rsidRPr="00CF5A65">
        <w:rPr>
          <w:rFonts w:ascii="Arial" w:hAnsi="Arial" w:cs="Arial"/>
          <w:sz w:val="24"/>
          <w:szCs w:val="24"/>
        </w:rPr>
        <w:t xml:space="preserve"> says: </w:t>
      </w:r>
    </w:p>
    <w:p w:rsidR="00816773" w:rsidRPr="00CF5A65" w:rsidRDefault="00816773" w:rsidP="0055012D">
      <w:pPr>
        <w:spacing w:before="0" w:beforeAutospacing="0" w:after="0" w:afterAutospacing="0" w:line="240" w:lineRule="auto"/>
        <w:ind w:firstLine="720"/>
        <w:rPr>
          <w:rFonts w:ascii="Arial" w:hAnsi="Arial" w:cs="Arial"/>
          <w:sz w:val="24"/>
          <w:szCs w:val="24"/>
        </w:rPr>
      </w:pPr>
    </w:p>
    <w:p w:rsidR="002C4553" w:rsidRPr="00CF5A65" w:rsidRDefault="00816773" w:rsidP="0055012D">
      <w:pPr>
        <w:spacing w:before="0" w:beforeAutospacing="0" w:after="0" w:afterAutospacing="0" w:line="240" w:lineRule="auto"/>
        <w:ind w:left="720"/>
        <w:rPr>
          <w:rFonts w:ascii="Arial" w:hAnsi="Arial" w:cs="Arial"/>
          <w:sz w:val="24"/>
          <w:szCs w:val="24"/>
        </w:rPr>
      </w:pPr>
      <w:r w:rsidRPr="00CF5A65">
        <w:rPr>
          <w:rFonts w:ascii="Arial" w:hAnsi="Arial" w:cs="Arial"/>
          <w:sz w:val="24"/>
          <w:szCs w:val="24"/>
        </w:rPr>
        <w:t>Over anything which does not grow from the earth</w:t>
      </w:r>
      <w:r w:rsidR="00305DDF">
        <w:rPr>
          <w:rFonts w:ascii="Arial" w:hAnsi="Arial" w:cs="Arial"/>
          <w:sz w:val="24"/>
          <w:szCs w:val="24"/>
        </w:rPr>
        <w:t>,</w:t>
      </w:r>
      <w:r w:rsidRPr="00CF5A65">
        <w:rPr>
          <w:rFonts w:ascii="Arial" w:hAnsi="Arial" w:cs="Arial"/>
          <w:sz w:val="24"/>
          <w:szCs w:val="24"/>
        </w:rPr>
        <w:t xml:space="preserve"> one says: </w:t>
      </w:r>
      <w:r w:rsidR="00305DDF">
        <w:rPr>
          <w:rFonts w:ascii="Arial" w:hAnsi="Arial" w:cs="Arial"/>
          <w:sz w:val="24"/>
          <w:szCs w:val="24"/>
        </w:rPr>
        <w:t>“</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w:t>
      </w:r>
      <w:proofErr w:type="spellStart"/>
      <w:r w:rsidR="00305DDF">
        <w:rPr>
          <w:rFonts w:ascii="Arial" w:hAnsi="Arial" w:cs="Arial"/>
          <w:i/>
          <w:iCs/>
          <w:sz w:val="24"/>
          <w:szCs w:val="24"/>
        </w:rPr>
        <w:t>Niheyah</w:t>
      </w:r>
      <w:proofErr w:type="spellEnd"/>
      <w:r w:rsidR="00305DDF">
        <w:rPr>
          <w:rFonts w:ascii="Arial" w:hAnsi="Arial" w:cs="Arial"/>
          <w:i/>
          <w:iCs/>
          <w:sz w:val="24"/>
          <w:szCs w:val="24"/>
        </w:rPr>
        <w:t xml:space="preserve"> Bi-</w:t>
      </w:r>
      <w:proofErr w:type="spellStart"/>
      <w:r w:rsidR="00305DDF">
        <w:rPr>
          <w:rFonts w:ascii="Arial" w:hAnsi="Arial" w:cs="Arial"/>
          <w:i/>
          <w:iCs/>
          <w:sz w:val="24"/>
          <w:szCs w:val="24"/>
        </w:rPr>
        <w:t>D</w:t>
      </w:r>
      <w:r w:rsidRPr="00CF5A65">
        <w:rPr>
          <w:rFonts w:ascii="Arial" w:hAnsi="Arial" w:cs="Arial"/>
          <w:i/>
          <w:iCs/>
          <w:sz w:val="24"/>
          <w:szCs w:val="24"/>
        </w:rPr>
        <w:t>evaro</w:t>
      </w:r>
      <w:proofErr w:type="spellEnd"/>
      <w:r w:rsidR="00305DDF">
        <w:rPr>
          <w:rFonts w:ascii="Arial" w:hAnsi="Arial" w:cs="Arial"/>
          <w:i/>
          <w:iCs/>
          <w:sz w:val="24"/>
          <w:szCs w:val="24"/>
        </w:rPr>
        <w:t>”</w:t>
      </w:r>
      <w:r w:rsidRPr="00CF5A65">
        <w:rPr>
          <w:rFonts w:ascii="Arial" w:hAnsi="Arial" w:cs="Arial"/>
          <w:sz w:val="24"/>
          <w:szCs w:val="24"/>
        </w:rPr>
        <w:t xml:space="preserve"> (</w:t>
      </w:r>
      <w:r w:rsidR="00305DDF">
        <w:rPr>
          <w:rFonts w:ascii="Arial" w:hAnsi="Arial" w:cs="Arial"/>
          <w:sz w:val="24"/>
          <w:szCs w:val="24"/>
        </w:rPr>
        <w:t>“</w:t>
      </w:r>
      <w:r w:rsidRPr="00CF5A65">
        <w:rPr>
          <w:rFonts w:ascii="Arial" w:hAnsi="Arial" w:cs="Arial"/>
          <w:sz w:val="24"/>
          <w:szCs w:val="24"/>
        </w:rPr>
        <w:t>by whose word all things exist</w:t>
      </w:r>
      <w:r w:rsidR="00305DDF">
        <w:rPr>
          <w:rFonts w:ascii="Arial" w:hAnsi="Arial" w:cs="Arial"/>
          <w:sz w:val="24"/>
          <w:szCs w:val="24"/>
        </w:rPr>
        <w:t>”</w:t>
      </w:r>
      <w:r w:rsidRPr="00CF5A65">
        <w:rPr>
          <w:rFonts w:ascii="Arial" w:hAnsi="Arial" w:cs="Arial"/>
          <w:sz w:val="24"/>
          <w:szCs w:val="24"/>
        </w:rPr>
        <w:t xml:space="preserve">). </w:t>
      </w:r>
    </w:p>
    <w:p w:rsidR="002C4553" w:rsidRPr="00CF5A65" w:rsidRDefault="002C4553" w:rsidP="0055012D">
      <w:pPr>
        <w:spacing w:before="0" w:beforeAutospacing="0" w:after="0" w:afterAutospacing="0" w:line="240" w:lineRule="auto"/>
        <w:rPr>
          <w:rFonts w:ascii="Arial" w:hAnsi="Arial" w:cs="Arial"/>
          <w:sz w:val="24"/>
          <w:szCs w:val="24"/>
        </w:rPr>
      </w:pPr>
    </w:p>
    <w:p w:rsidR="002C4553" w:rsidRPr="00CF5A65" w:rsidRDefault="002C4553"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 xml:space="preserve">Therefore, one says the </w:t>
      </w:r>
      <w:proofErr w:type="spellStart"/>
      <w:r w:rsidRPr="00CF5A65">
        <w:rPr>
          <w:rFonts w:ascii="Arial" w:hAnsi="Arial" w:cs="Arial"/>
          <w:i/>
          <w:iCs/>
          <w:sz w:val="24"/>
          <w:szCs w:val="24"/>
        </w:rPr>
        <w:t>Birkat</w:t>
      </w:r>
      <w:proofErr w:type="spellEnd"/>
      <w:r w:rsidRPr="00CF5A65">
        <w:rPr>
          <w:rFonts w:ascii="Arial" w:hAnsi="Arial" w:cs="Arial"/>
          <w:i/>
          <w:iCs/>
          <w:sz w:val="24"/>
          <w:szCs w:val="24"/>
        </w:rPr>
        <w:t xml:space="preserve"> 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before eating meat, fish, eggs, milk, and cheese. </w:t>
      </w:r>
    </w:p>
    <w:p w:rsidR="002C4553" w:rsidRPr="00CF5A65" w:rsidRDefault="002C4553" w:rsidP="0055012D">
      <w:pPr>
        <w:spacing w:before="0" w:beforeAutospacing="0" w:after="0" w:afterAutospacing="0" w:line="240" w:lineRule="auto"/>
        <w:rPr>
          <w:rFonts w:ascii="Arial" w:hAnsi="Arial" w:cs="Arial"/>
          <w:sz w:val="24"/>
          <w:szCs w:val="24"/>
        </w:rPr>
      </w:pPr>
    </w:p>
    <w:p w:rsidR="00CD13D0" w:rsidRPr="00CF5A65" w:rsidRDefault="002C4553"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lastRenderedPageBreak/>
        <w:tab/>
      </w:r>
      <w:r w:rsidR="00305DDF">
        <w:rPr>
          <w:rFonts w:ascii="Arial" w:hAnsi="Arial" w:cs="Arial"/>
          <w:sz w:val="24"/>
          <w:szCs w:val="24"/>
        </w:rPr>
        <w:t>W</w:t>
      </w:r>
      <w:r w:rsidRPr="00CF5A65">
        <w:rPr>
          <w:rFonts w:ascii="Arial" w:hAnsi="Arial" w:cs="Arial"/>
          <w:sz w:val="24"/>
          <w:szCs w:val="24"/>
        </w:rPr>
        <w:t>hy is</w:t>
      </w:r>
      <w:r w:rsidR="00305DDF">
        <w:rPr>
          <w:rFonts w:ascii="Arial" w:hAnsi="Arial" w:cs="Arial"/>
          <w:sz w:val="24"/>
          <w:szCs w:val="24"/>
        </w:rPr>
        <w:t>n’t</w:t>
      </w:r>
      <w:r w:rsidRPr="00CF5A65">
        <w:rPr>
          <w:rFonts w:ascii="Arial" w:hAnsi="Arial" w:cs="Arial"/>
          <w:sz w:val="24"/>
          <w:szCs w:val="24"/>
        </w:rPr>
        <w:t xml:space="preserve"> there a specific blessing for these foods, such as “the Creator of the animals</w:t>
      </w:r>
      <w:r w:rsidR="00CF5A65">
        <w:rPr>
          <w:rFonts w:ascii="Arial" w:hAnsi="Arial" w:cs="Arial"/>
          <w:sz w:val="24"/>
          <w:szCs w:val="24"/>
        </w:rPr>
        <w:t>”</w:t>
      </w:r>
      <w:r w:rsidRPr="00CF5A65">
        <w:rPr>
          <w:rFonts w:ascii="Arial" w:hAnsi="Arial" w:cs="Arial"/>
          <w:sz w:val="24"/>
          <w:szCs w:val="24"/>
        </w:rPr>
        <w:t xml:space="preserve"> or “the creator of their products”</w:t>
      </w:r>
      <w:r w:rsidR="00A640DF" w:rsidRPr="00CF5A65">
        <w:rPr>
          <w:rFonts w:ascii="Arial" w:hAnsi="Arial" w:cs="Arial"/>
          <w:sz w:val="24"/>
          <w:szCs w:val="24"/>
        </w:rPr>
        <w:t xml:space="preserve">? </w:t>
      </w:r>
      <w:r w:rsidRPr="00CF5A65">
        <w:rPr>
          <w:rFonts w:ascii="Arial" w:hAnsi="Arial" w:cs="Arial"/>
          <w:sz w:val="24"/>
          <w:szCs w:val="24"/>
        </w:rPr>
        <w:t xml:space="preserve"> </w:t>
      </w:r>
      <w:r w:rsidR="00A640DF" w:rsidRPr="00CF5A65">
        <w:rPr>
          <w:rFonts w:ascii="Arial" w:hAnsi="Arial" w:cs="Arial"/>
          <w:sz w:val="24"/>
          <w:szCs w:val="24"/>
        </w:rPr>
        <w:t xml:space="preserve">Some suggest that the specific </w:t>
      </w:r>
      <w:proofErr w:type="spellStart"/>
      <w:r w:rsidR="00A640DF" w:rsidRPr="00CF5A65">
        <w:rPr>
          <w:rFonts w:ascii="Arial" w:hAnsi="Arial" w:cs="Arial"/>
          <w:i/>
          <w:iCs/>
          <w:sz w:val="24"/>
          <w:szCs w:val="24"/>
        </w:rPr>
        <w:t>berakhot</w:t>
      </w:r>
      <w:proofErr w:type="spellEnd"/>
      <w:r w:rsidR="00A640DF" w:rsidRPr="00CF5A65">
        <w:rPr>
          <w:rFonts w:ascii="Arial" w:hAnsi="Arial" w:cs="Arial"/>
          <w:sz w:val="24"/>
          <w:szCs w:val="24"/>
        </w:rPr>
        <w:t xml:space="preserve"> relate to food </w:t>
      </w:r>
      <w:r w:rsidR="00305DDF">
        <w:rPr>
          <w:rFonts w:ascii="Arial" w:hAnsi="Arial" w:cs="Arial"/>
          <w:sz w:val="24"/>
          <w:szCs w:val="24"/>
        </w:rPr>
        <w:t>that</w:t>
      </w:r>
      <w:r w:rsidR="00A640DF" w:rsidRPr="00CF5A65">
        <w:rPr>
          <w:rFonts w:ascii="Arial" w:hAnsi="Arial" w:cs="Arial"/>
          <w:sz w:val="24"/>
          <w:szCs w:val="24"/>
        </w:rPr>
        <w:t xml:space="preserve"> was given to man at the time of the creation of the world. Meat, however, wasn’t intended to be eaten until after the flood, and this “afterthought” is reflected </w:t>
      </w:r>
      <w:r w:rsidR="00305DDF">
        <w:rPr>
          <w:rFonts w:ascii="Arial" w:hAnsi="Arial" w:cs="Arial"/>
          <w:sz w:val="24"/>
          <w:szCs w:val="24"/>
        </w:rPr>
        <w:t>in</w:t>
      </w:r>
      <w:r w:rsidR="00A640DF" w:rsidRPr="00CF5A65">
        <w:rPr>
          <w:rFonts w:ascii="Arial" w:hAnsi="Arial" w:cs="Arial"/>
          <w:sz w:val="24"/>
          <w:szCs w:val="24"/>
        </w:rPr>
        <w:t xml:space="preserve"> the blessings, which represent an almost ideal existence. </w:t>
      </w:r>
    </w:p>
    <w:p w:rsidR="00CD13D0" w:rsidRPr="00CF5A65" w:rsidRDefault="00CD13D0" w:rsidP="0055012D">
      <w:pPr>
        <w:spacing w:before="0" w:beforeAutospacing="0" w:after="0" w:afterAutospacing="0" w:line="240" w:lineRule="auto"/>
        <w:rPr>
          <w:rFonts w:ascii="Arial" w:hAnsi="Arial" w:cs="Arial"/>
          <w:sz w:val="24"/>
          <w:szCs w:val="24"/>
        </w:rPr>
      </w:pPr>
    </w:p>
    <w:p w:rsidR="00CD13D0" w:rsidRPr="00CF5A65" w:rsidRDefault="00CD13D0"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On the other hand, the Talmud</w:t>
      </w:r>
      <w:r w:rsidR="00305DDF">
        <w:rPr>
          <w:rFonts w:ascii="Arial" w:hAnsi="Arial" w:cs="Arial"/>
          <w:sz w:val="24"/>
          <w:szCs w:val="24"/>
        </w:rPr>
        <w:t xml:space="preserve"> and</w:t>
      </w:r>
      <w:r w:rsidRPr="00CF5A65">
        <w:rPr>
          <w:rFonts w:ascii="Arial" w:hAnsi="Arial" w:cs="Arial"/>
          <w:sz w:val="24"/>
          <w:szCs w:val="24"/>
        </w:rPr>
        <w:t xml:space="preserve"> the </w:t>
      </w:r>
      <w:proofErr w:type="spellStart"/>
      <w:r w:rsidRPr="00305DDF">
        <w:rPr>
          <w:rFonts w:ascii="Arial" w:hAnsi="Arial" w:cs="Arial"/>
          <w:i/>
          <w:iCs/>
          <w:sz w:val="24"/>
          <w:szCs w:val="24"/>
        </w:rPr>
        <w:t>Rishonim</w:t>
      </w:r>
      <w:proofErr w:type="spellEnd"/>
      <w:r w:rsidRPr="00CF5A65">
        <w:rPr>
          <w:rFonts w:ascii="Arial" w:hAnsi="Arial" w:cs="Arial"/>
          <w:sz w:val="24"/>
          <w:szCs w:val="24"/>
        </w:rPr>
        <w:t xml:space="preserve"> </w:t>
      </w:r>
      <w:r w:rsidR="00305DDF">
        <w:rPr>
          <w:rFonts w:ascii="Arial" w:hAnsi="Arial" w:cs="Arial"/>
          <w:sz w:val="24"/>
          <w:szCs w:val="24"/>
        </w:rPr>
        <w:t>mention</w:t>
      </w:r>
      <w:r w:rsidRPr="00CF5A65">
        <w:rPr>
          <w:rFonts w:ascii="Arial" w:hAnsi="Arial" w:cs="Arial"/>
          <w:sz w:val="24"/>
          <w:szCs w:val="24"/>
        </w:rPr>
        <w:t xml:space="preserve"> other cases in which </w:t>
      </w:r>
      <w:r w:rsidR="00305DDF">
        <w:rPr>
          <w:rFonts w:ascii="Arial" w:hAnsi="Arial" w:cs="Arial"/>
          <w:sz w:val="24"/>
          <w:szCs w:val="24"/>
        </w:rPr>
        <w:t xml:space="preserve">one </w:t>
      </w:r>
      <w:r w:rsidRPr="00CF5A65">
        <w:rPr>
          <w:rFonts w:ascii="Arial" w:hAnsi="Arial" w:cs="Arial"/>
          <w:sz w:val="24"/>
          <w:szCs w:val="24"/>
        </w:rPr>
        <w:t xml:space="preserve">recites the blessing of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even when eating fruits and vegetables. </w:t>
      </w:r>
    </w:p>
    <w:p w:rsidR="00CD13D0" w:rsidRPr="00CF5A65" w:rsidRDefault="00CD13D0" w:rsidP="0055012D">
      <w:pPr>
        <w:spacing w:before="0" w:beforeAutospacing="0" w:after="0" w:afterAutospacing="0" w:line="240" w:lineRule="auto"/>
        <w:ind w:firstLine="720"/>
        <w:rPr>
          <w:rFonts w:ascii="Arial" w:hAnsi="Arial" w:cs="Arial"/>
          <w:sz w:val="24"/>
          <w:szCs w:val="24"/>
        </w:rPr>
      </w:pPr>
    </w:p>
    <w:p w:rsidR="00D30E03" w:rsidRPr="00CF5A65" w:rsidRDefault="00CD13D0"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For example, </w:t>
      </w:r>
      <w:r w:rsidR="00F40483" w:rsidRPr="00CF5A65">
        <w:rPr>
          <w:rFonts w:ascii="Arial" w:hAnsi="Arial" w:cs="Arial"/>
          <w:sz w:val="24"/>
          <w:szCs w:val="24"/>
        </w:rPr>
        <w:t>when a food loses its “importance</w:t>
      </w:r>
      <w:r w:rsidR="00CF5A65">
        <w:rPr>
          <w:rFonts w:ascii="Arial" w:hAnsi="Arial" w:cs="Arial"/>
          <w:sz w:val="24"/>
          <w:szCs w:val="24"/>
        </w:rPr>
        <w:t>”</w:t>
      </w:r>
      <w:r w:rsidR="00F40483" w:rsidRPr="00CF5A65">
        <w:rPr>
          <w:rFonts w:ascii="Arial" w:hAnsi="Arial" w:cs="Arial"/>
          <w:sz w:val="24"/>
          <w:szCs w:val="24"/>
        </w:rPr>
        <w:t xml:space="preserve"> or is not eaten in its optimal state, the blessing of </w:t>
      </w:r>
      <w:r w:rsidR="00F40483" w:rsidRPr="00CF5A65">
        <w:rPr>
          <w:rFonts w:ascii="Arial" w:hAnsi="Arial" w:cs="Arial"/>
          <w:i/>
          <w:iCs/>
          <w:sz w:val="24"/>
          <w:szCs w:val="24"/>
        </w:rPr>
        <w:t>She-</w:t>
      </w:r>
      <w:proofErr w:type="spellStart"/>
      <w:r w:rsidR="00F40483" w:rsidRPr="00CF5A65">
        <w:rPr>
          <w:rFonts w:ascii="Arial" w:hAnsi="Arial" w:cs="Arial"/>
          <w:i/>
          <w:iCs/>
          <w:sz w:val="24"/>
          <w:szCs w:val="24"/>
        </w:rPr>
        <w:t>Hakol</w:t>
      </w:r>
      <w:proofErr w:type="spellEnd"/>
      <w:r w:rsidR="00F40483" w:rsidRPr="00CF5A65">
        <w:rPr>
          <w:rFonts w:ascii="Arial" w:hAnsi="Arial" w:cs="Arial"/>
          <w:sz w:val="24"/>
          <w:szCs w:val="24"/>
        </w:rPr>
        <w:t xml:space="preserve"> is said. Therefore, as we saw last week, </w:t>
      </w:r>
      <w:proofErr w:type="spellStart"/>
      <w:r w:rsidR="00F40483" w:rsidRPr="00CF5A65">
        <w:rPr>
          <w:rFonts w:ascii="Arial" w:hAnsi="Arial" w:cs="Arial"/>
          <w:sz w:val="24"/>
          <w:szCs w:val="24"/>
        </w:rPr>
        <w:t>Shmuel</w:t>
      </w:r>
      <w:proofErr w:type="spellEnd"/>
      <w:r w:rsidR="00F40483" w:rsidRPr="00CF5A65">
        <w:rPr>
          <w:rFonts w:ascii="Arial" w:hAnsi="Arial" w:cs="Arial"/>
          <w:sz w:val="24"/>
          <w:szCs w:val="24"/>
        </w:rPr>
        <w:t xml:space="preserve"> (</w:t>
      </w:r>
      <w:proofErr w:type="spellStart"/>
      <w:r w:rsidR="00D30E03" w:rsidRPr="00CF5A65">
        <w:rPr>
          <w:rFonts w:ascii="Arial" w:hAnsi="Arial" w:cs="Arial"/>
          <w:i/>
          <w:iCs/>
          <w:sz w:val="24"/>
          <w:szCs w:val="24"/>
        </w:rPr>
        <w:t>Berakhot</w:t>
      </w:r>
      <w:proofErr w:type="spellEnd"/>
      <w:r w:rsidR="00D30E03" w:rsidRPr="00CF5A65">
        <w:rPr>
          <w:rFonts w:ascii="Arial" w:hAnsi="Arial" w:cs="Arial"/>
          <w:sz w:val="24"/>
          <w:szCs w:val="24"/>
        </w:rPr>
        <w:t xml:space="preserve"> 36a)</w:t>
      </w:r>
      <w:r w:rsidR="00F40483" w:rsidRPr="00CF5A65">
        <w:rPr>
          <w:rFonts w:ascii="Arial" w:hAnsi="Arial" w:cs="Arial"/>
          <w:sz w:val="24"/>
          <w:szCs w:val="24"/>
        </w:rPr>
        <w:t xml:space="preserve"> </w:t>
      </w:r>
      <w:r w:rsidR="00D30E03" w:rsidRPr="00CF5A65">
        <w:rPr>
          <w:rFonts w:ascii="Arial" w:hAnsi="Arial" w:cs="Arial"/>
          <w:sz w:val="24"/>
          <w:szCs w:val="24"/>
        </w:rPr>
        <w:t xml:space="preserve">rules that one should say </w:t>
      </w:r>
      <w:r w:rsidR="00D30E03" w:rsidRPr="00CF5A65">
        <w:rPr>
          <w:rFonts w:ascii="Arial" w:hAnsi="Arial" w:cs="Arial"/>
          <w:i/>
          <w:iCs/>
          <w:sz w:val="24"/>
          <w:szCs w:val="24"/>
        </w:rPr>
        <w:t>She-</w:t>
      </w:r>
      <w:proofErr w:type="spellStart"/>
      <w:r w:rsidR="00D30E03" w:rsidRPr="00CF5A65">
        <w:rPr>
          <w:rFonts w:ascii="Arial" w:hAnsi="Arial" w:cs="Arial"/>
          <w:i/>
          <w:iCs/>
          <w:sz w:val="24"/>
          <w:szCs w:val="24"/>
        </w:rPr>
        <w:t>Hakol</w:t>
      </w:r>
      <w:proofErr w:type="spellEnd"/>
      <w:r w:rsidR="00D30E03" w:rsidRPr="00CF5A65">
        <w:rPr>
          <w:rFonts w:ascii="Arial" w:hAnsi="Arial" w:cs="Arial"/>
          <w:sz w:val="24"/>
          <w:szCs w:val="24"/>
        </w:rPr>
        <w:t xml:space="preserve"> before eating palm-hearts, even though they are part of a palm tree, as “palms are not planted for the sake of the heart.” </w:t>
      </w:r>
      <w:r w:rsidR="00F40483" w:rsidRPr="00CF5A65">
        <w:rPr>
          <w:rFonts w:ascii="Arial" w:hAnsi="Arial" w:cs="Arial"/>
          <w:sz w:val="24"/>
          <w:szCs w:val="24"/>
        </w:rPr>
        <w:t xml:space="preserve">Similarly, the </w:t>
      </w:r>
      <w:r w:rsidR="00D30E03" w:rsidRPr="00CF5A65">
        <w:rPr>
          <w:rFonts w:ascii="Arial" w:hAnsi="Arial" w:cs="Arial"/>
          <w:sz w:val="24"/>
          <w:szCs w:val="24"/>
        </w:rPr>
        <w:t>Talmud (</w:t>
      </w:r>
      <w:proofErr w:type="spellStart"/>
      <w:r w:rsidR="00D30E03" w:rsidRPr="00CF5A65">
        <w:rPr>
          <w:rFonts w:ascii="Arial" w:hAnsi="Arial" w:cs="Arial"/>
          <w:i/>
          <w:iCs/>
          <w:sz w:val="24"/>
          <w:szCs w:val="24"/>
        </w:rPr>
        <w:t>Berakhot</w:t>
      </w:r>
      <w:proofErr w:type="spellEnd"/>
      <w:r w:rsidR="00D30E03" w:rsidRPr="00CF5A65">
        <w:rPr>
          <w:rFonts w:ascii="Arial" w:hAnsi="Arial" w:cs="Arial"/>
          <w:sz w:val="24"/>
          <w:szCs w:val="24"/>
        </w:rPr>
        <w:t xml:space="preserve"> 36a) discusses </w:t>
      </w:r>
      <w:r w:rsidR="00305DDF">
        <w:rPr>
          <w:rFonts w:ascii="Arial" w:hAnsi="Arial" w:cs="Arial"/>
          <w:sz w:val="24"/>
          <w:szCs w:val="24"/>
        </w:rPr>
        <w:t xml:space="preserve">the </w:t>
      </w:r>
      <w:r w:rsidR="00D30E03" w:rsidRPr="00CF5A65">
        <w:rPr>
          <w:rFonts w:ascii="Arial" w:hAnsi="Arial" w:cs="Arial"/>
          <w:sz w:val="24"/>
          <w:szCs w:val="24"/>
        </w:rPr>
        <w:t xml:space="preserve">proper blessing to be recited over flour. </w:t>
      </w:r>
      <w:proofErr w:type="gramStart"/>
      <w:r w:rsidR="00D30E03" w:rsidRPr="00CF5A65">
        <w:rPr>
          <w:rFonts w:ascii="Arial" w:hAnsi="Arial" w:cs="Arial"/>
          <w:sz w:val="24"/>
          <w:szCs w:val="24"/>
        </w:rPr>
        <w:t>The Rif (</w:t>
      </w:r>
      <w:proofErr w:type="spellStart"/>
      <w:r w:rsidR="00D30E03" w:rsidRPr="00CF5A65">
        <w:rPr>
          <w:rFonts w:ascii="Arial" w:hAnsi="Arial" w:cs="Arial"/>
          <w:i/>
          <w:iCs/>
          <w:sz w:val="24"/>
          <w:szCs w:val="24"/>
        </w:rPr>
        <w:t>Berakhot</w:t>
      </w:r>
      <w:proofErr w:type="spellEnd"/>
      <w:r w:rsidR="00D30E03" w:rsidRPr="00CF5A65">
        <w:rPr>
          <w:rFonts w:ascii="Arial" w:hAnsi="Arial" w:cs="Arial"/>
          <w:sz w:val="24"/>
          <w:szCs w:val="24"/>
        </w:rPr>
        <w:t xml:space="preserve"> 25a)</w:t>
      </w:r>
      <w:r w:rsidR="00F40483" w:rsidRPr="00CF5A65">
        <w:rPr>
          <w:rFonts w:ascii="Arial" w:hAnsi="Arial" w:cs="Arial"/>
          <w:sz w:val="24"/>
          <w:szCs w:val="24"/>
        </w:rPr>
        <w:t xml:space="preserve"> rules in accordance with R</w:t>
      </w:r>
      <w:r w:rsidR="00305DDF">
        <w:rPr>
          <w:rFonts w:ascii="Arial" w:hAnsi="Arial" w:cs="Arial"/>
          <w:sz w:val="24"/>
          <w:szCs w:val="24"/>
        </w:rPr>
        <w:t>.</w:t>
      </w:r>
      <w:r w:rsidR="00F40483" w:rsidRPr="00CF5A65">
        <w:rPr>
          <w:rFonts w:ascii="Arial" w:hAnsi="Arial" w:cs="Arial"/>
          <w:sz w:val="24"/>
          <w:szCs w:val="24"/>
        </w:rPr>
        <w:t xml:space="preserve"> </w:t>
      </w:r>
      <w:proofErr w:type="spellStart"/>
      <w:r w:rsidR="00F40483" w:rsidRPr="00CF5A65">
        <w:rPr>
          <w:rFonts w:ascii="Arial" w:hAnsi="Arial" w:cs="Arial"/>
          <w:sz w:val="24"/>
          <w:szCs w:val="24"/>
        </w:rPr>
        <w:t>Nachman</w:t>
      </w:r>
      <w:proofErr w:type="spellEnd"/>
      <w:r w:rsidR="00F40483" w:rsidRPr="00CF5A65">
        <w:rPr>
          <w:rFonts w:ascii="Arial" w:hAnsi="Arial" w:cs="Arial"/>
          <w:sz w:val="24"/>
          <w:szCs w:val="24"/>
        </w:rPr>
        <w:t xml:space="preserve">, who </w:t>
      </w:r>
      <w:r w:rsidR="00CF5A65" w:rsidRPr="00CF5A65">
        <w:rPr>
          <w:rFonts w:ascii="Arial" w:hAnsi="Arial" w:cs="Arial"/>
          <w:sz w:val="24"/>
          <w:szCs w:val="24"/>
        </w:rPr>
        <w:t>r</w:t>
      </w:r>
      <w:r w:rsidR="00F40483" w:rsidRPr="00CF5A65">
        <w:rPr>
          <w:rFonts w:ascii="Arial" w:hAnsi="Arial" w:cs="Arial"/>
          <w:sz w:val="24"/>
          <w:szCs w:val="24"/>
        </w:rPr>
        <w:t xml:space="preserve">ules that one says </w:t>
      </w:r>
      <w:r w:rsidR="00F40483" w:rsidRPr="00CF5A65">
        <w:rPr>
          <w:rFonts w:ascii="Arial" w:hAnsi="Arial" w:cs="Arial"/>
          <w:i/>
          <w:iCs/>
          <w:sz w:val="24"/>
          <w:szCs w:val="24"/>
        </w:rPr>
        <w:t>She-</w:t>
      </w:r>
      <w:proofErr w:type="spellStart"/>
      <w:r w:rsidR="00F40483" w:rsidRPr="00CF5A65">
        <w:rPr>
          <w:rFonts w:ascii="Arial" w:hAnsi="Arial" w:cs="Arial"/>
          <w:i/>
          <w:iCs/>
          <w:sz w:val="24"/>
          <w:szCs w:val="24"/>
        </w:rPr>
        <w:t>Hakol</w:t>
      </w:r>
      <w:proofErr w:type="spellEnd"/>
      <w:r w:rsidR="00F40483" w:rsidRPr="00CF5A65">
        <w:rPr>
          <w:rFonts w:ascii="Arial" w:hAnsi="Arial" w:cs="Arial"/>
          <w:sz w:val="24"/>
          <w:szCs w:val="24"/>
        </w:rPr>
        <w:t xml:space="preserve">, and </w:t>
      </w:r>
      <w:r w:rsidR="00D30E03" w:rsidRPr="00CF5A65">
        <w:rPr>
          <w:rFonts w:ascii="Arial" w:hAnsi="Arial" w:cs="Arial"/>
          <w:sz w:val="24"/>
          <w:szCs w:val="24"/>
        </w:rPr>
        <w:t>explains that “</w:t>
      </w:r>
      <w:r w:rsidR="00863D46" w:rsidRPr="00CF5A65">
        <w:rPr>
          <w:rFonts w:ascii="Arial" w:hAnsi="Arial" w:cs="Arial"/>
          <w:sz w:val="24"/>
          <w:szCs w:val="24"/>
        </w:rPr>
        <w:t>people are not accustomed to eat</w:t>
      </w:r>
      <w:r w:rsidR="00305DDF">
        <w:rPr>
          <w:rFonts w:ascii="Arial" w:hAnsi="Arial" w:cs="Arial"/>
          <w:sz w:val="24"/>
          <w:szCs w:val="24"/>
        </w:rPr>
        <w:t>ing</w:t>
      </w:r>
      <w:r w:rsidR="00863D46" w:rsidRPr="00CF5A65">
        <w:rPr>
          <w:rFonts w:ascii="Arial" w:hAnsi="Arial" w:cs="Arial"/>
          <w:sz w:val="24"/>
          <w:szCs w:val="24"/>
        </w:rPr>
        <w:t xml:space="preserve"> flour</w:t>
      </w:r>
      <w:r w:rsidR="00305DDF">
        <w:rPr>
          <w:rFonts w:ascii="Arial" w:hAnsi="Arial" w:cs="Arial"/>
          <w:sz w:val="24"/>
          <w:szCs w:val="24"/>
        </w:rPr>
        <w:t>.</w:t>
      </w:r>
      <w:r w:rsidR="00863D46" w:rsidRPr="00CF5A65">
        <w:rPr>
          <w:rFonts w:ascii="Arial" w:hAnsi="Arial" w:cs="Arial"/>
          <w:sz w:val="24"/>
          <w:szCs w:val="24"/>
        </w:rPr>
        <w:t>”</w:t>
      </w:r>
      <w:proofErr w:type="gramEnd"/>
      <w:r w:rsidR="00F40483" w:rsidRPr="00CF5A65">
        <w:rPr>
          <w:rFonts w:ascii="Arial" w:hAnsi="Arial" w:cs="Arial"/>
          <w:sz w:val="24"/>
          <w:szCs w:val="24"/>
        </w:rPr>
        <w:t xml:space="preserve"> </w:t>
      </w:r>
    </w:p>
    <w:p w:rsidR="00E047F0" w:rsidRPr="00CF5A65" w:rsidRDefault="00E047F0" w:rsidP="0055012D">
      <w:pPr>
        <w:spacing w:before="0" w:beforeAutospacing="0" w:after="0" w:afterAutospacing="0" w:line="240" w:lineRule="auto"/>
        <w:ind w:firstLine="720"/>
        <w:rPr>
          <w:rFonts w:ascii="Arial" w:hAnsi="Arial" w:cs="Arial"/>
          <w:sz w:val="24"/>
          <w:szCs w:val="24"/>
        </w:rPr>
      </w:pPr>
    </w:p>
    <w:p w:rsidR="00E047F0" w:rsidRPr="00CF5A65" w:rsidRDefault="00E047F0"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For the same reason, one recites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before eating a raw fruit </w:t>
      </w:r>
      <w:r w:rsidR="00305DDF">
        <w:rPr>
          <w:rFonts w:ascii="Arial" w:hAnsi="Arial" w:cs="Arial"/>
          <w:sz w:val="24"/>
          <w:szCs w:val="24"/>
        </w:rPr>
        <w:t>that</w:t>
      </w:r>
      <w:r w:rsidR="00CF5A65">
        <w:rPr>
          <w:rFonts w:ascii="Arial" w:hAnsi="Arial" w:cs="Arial"/>
          <w:sz w:val="24"/>
          <w:szCs w:val="24"/>
        </w:rPr>
        <w:t xml:space="preserve"> is normally eaten cooked (</w:t>
      </w:r>
      <w:proofErr w:type="spellStart"/>
      <w:r w:rsidR="00CF5A65" w:rsidRPr="00CF5A65">
        <w:rPr>
          <w:rFonts w:ascii="Arial" w:hAnsi="Arial" w:cs="Arial"/>
          <w:i/>
          <w:iCs/>
          <w:sz w:val="24"/>
          <w:szCs w:val="24"/>
        </w:rPr>
        <w:t>Berak</w:t>
      </w:r>
      <w:r w:rsidRPr="00CF5A65">
        <w:rPr>
          <w:rFonts w:ascii="Arial" w:hAnsi="Arial" w:cs="Arial"/>
          <w:i/>
          <w:iCs/>
          <w:sz w:val="24"/>
          <w:szCs w:val="24"/>
        </w:rPr>
        <w:t>hot</w:t>
      </w:r>
      <w:proofErr w:type="spellEnd"/>
      <w:r w:rsidRPr="00CF5A65">
        <w:rPr>
          <w:rFonts w:ascii="Arial" w:hAnsi="Arial" w:cs="Arial"/>
          <w:sz w:val="24"/>
          <w:szCs w:val="24"/>
        </w:rPr>
        <w:t xml:space="preserve"> 38b). The </w:t>
      </w:r>
      <w:proofErr w:type="spellStart"/>
      <w:r w:rsidRPr="00CF5A65">
        <w:rPr>
          <w:rFonts w:ascii="Arial" w:hAnsi="Arial" w:cs="Arial"/>
          <w:sz w:val="24"/>
          <w:szCs w:val="24"/>
        </w:rPr>
        <w:t>Shulchan</w:t>
      </w:r>
      <w:proofErr w:type="spellEnd"/>
      <w:r w:rsidRPr="00CF5A65">
        <w:rPr>
          <w:rFonts w:ascii="Arial" w:hAnsi="Arial" w:cs="Arial"/>
          <w:sz w:val="24"/>
          <w:szCs w:val="24"/>
        </w:rPr>
        <w:t xml:space="preserve"> </w:t>
      </w:r>
      <w:proofErr w:type="spellStart"/>
      <w:r w:rsidRPr="00CF5A65">
        <w:rPr>
          <w:rFonts w:ascii="Arial" w:hAnsi="Arial" w:cs="Arial"/>
          <w:sz w:val="24"/>
          <w:szCs w:val="24"/>
        </w:rPr>
        <w:t>Arukh</w:t>
      </w:r>
      <w:proofErr w:type="spellEnd"/>
      <w:r w:rsidRPr="00CF5A65">
        <w:rPr>
          <w:rFonts w:ascii="Arial" w:hAnsi="Arial" w:cs="Arial"/>
          <w:sz w:val="24"/>
          <w:szCs w:val="24"/>
        </w:rPr>
        <w:t xml:space="preserve"> (205:1; 202:12) rules </w:t>
      </w:r>
      <w:r w:rsidR="00305DDF">
        <w:rPr>
          <w:rFonts w:ascii="Arial" w:hAnsi="Arial" w:cs="Arial"/>
          <w:sz w:val="24"/>
          <w:szCs w:val="24"/>
        </w:rPr>
        <w:t xml:space="preserve">that when </w:t>
      </w:r>
      <w:r w:rsidRPr="00CF5A65">
        <w:rPr>
          <w:rFonts w:ascii="Arial" w:hAnsi="Arial" w:cs="Arial"/>
          <w:sz w:val="24"/>
          <w:szCs w:val="24"/>
        </w:rPr>
        <w:t xml:space="preserve">a fruit or vegetable that is not eaten raw, but </w:t>
      </w:r>
      <w:r w:rsidR="00305DDF">
        <w:rPr>
          <w:rFonts w:ascii="Arial" w:hAnsi="Arial" w:cs="Arial"/>
          <w:sz w:val="24"/>
          <w:szCs w:val="24"/>
        </w:rPr>
        <w:t xml:space="preserve">rather only </w:t>
      </w:r>
      <w:r w:rsidRPr="00CF5A65">
        <w:rPr>
          <w:rFonts w:ascii="Arial" w:hAnsi="Arial" w:cs="Arial"/>
          <w:sz w:val="24"/>
          <w:szCs w:val="24"/>
        </w:rPr>
        <w:t xml:space="preserve">when cooked, </w:t>
      </w:r>
      <w:r w:rsidR="00305DDF">
        <w:rPr>
          <w:rFonts w:ascii="Arial" w:hAnsi="Arial" w:cs="Arial"/>
          <w:sz w:val="24"/>
          <w:szCs w:val="24"/>
        </w:rPr>
        <w:t>is in fact</w:t>
      </w:r>
      <w:r w:rsidRPr="00CF5A65">
        <w:rPr>
          <w:rFonts w:ascii="Arial" w:hAnsi="Arial" w:cs="Arial"/>
          <w:sz w:val="24"/>
          <w:szCs w:val="24"/>
        </w:rPr>
        <w:t xml:space="preserve"> eaten raw, one says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00305DDF">
        <w:rPr>
          <w:rFonts w:ascii="Arial" w:hAnsi="Arial" w:cs="Arial"/>
          <w:sz w:val="24"/>
          <w:szCs w:val="24"/>
        </w:rPr>
        <w:t>;</w:t>
      </w:r>
      <w:r w:rsidRPr="00CF5A65">
        <w:rPr>
          <w:rFonts w:ascii="Arial" w:hAnsi="Arial" w:cs="Arial"/>
          <w:sz w:val="24"/>
          <w:szCs w:val="24"/>
        </w:rPr>
        <w:t xml:space="preserve"> when eaten cooked</w:t>
      </w:r>
      <w:r w:rsidR="00305DDF">
        <w:rPr>
          <w:rFonts w:ascii="Arial" w:hAnsi="Arial" w:cs="Arial"/>
          <w:sz w:val="24"/>
          <w:szCs w:val="24"/>
        </w:rPr>
        <w:t>,</w:t>
      </w:r>
      <w:r w:rsidRPr="00CF5A65">
        <w:rPr>
          <w:rFonts w:ascii="Arial" w:hAnsi="Arial" w:cs="Arial"/>
          <w:sz w:val="24"/>
          <w:szCs w:val="24"/>
        </w:rPr>
        <w:t xml:space="preserve"> one says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Peri</w:t>
      </w:r>
      <w:proofErr w:type="spellEnd"/>
      <w:r w:rsidRPr="00CF5A65">
        <w:rPr>
          <w:rFonts w:ascii="Arial" w:hAnsi="Arial" w:cs="Arial"/>
          <w:sz w:val="24"/>
          <w:szCs w:val="24"/>
        </w:rPr>
        <w:t xml:space="preserve"> </w:t>
      </w:r>
      <w:r w:rsidRPr="00CF5A65">
        <w:rPr>
          <w:rFonts w:ascii="Arial" w:hAnsi="Arial" w:cs="Arial"/>
          <w:i/>
          <w:iCs/>
          <w:sz w:val="24"/>
          <w:szCs w:val="24"/>
        </w:rPr>
        <w:t>Ha-</w:t>
      </w:r>
      <w:proofErr w:type="spellStart"/>
      <w:r w:rsidRPr="00CF5A65">
        <w:rPr>
          <w:rFonts w:ascii="Arial" w:hAnsi="Arial" w:cs="Arial"/>
          <w:i/>
          <w:iCs/>
          <w:sz w:val="24"/>
          <w:szCs w:val="24"/>
        </w:rPr>
        <w:t>Adama</w:t>
      </w:r>
      <w:proofErr w:type="spellEnd"/>
      <w:r w:rsidR="00305DDF">
        <w:rPr>
          <w:rFonts w:ascii="Arial" w:hAnsi="Arial" w:cs="Arial"/>
          <w:sz w:val="24"/>
          <w:szCs w:val="24"/>
        </w:rPr>
        <w:t xml:space="preserve"> or </w:t>
      </w:r>
      <w:r w:rsidR="00305DDF">
        <w:rPr>
          <w:rFonts w:ascii="Arial" w:hAnsi="Arial" w:cs="Arial"/>
          <w:i/>
          <w:iCs/>
          <w:sz w:val="24"/>
          <w:szCs w:val="24"/>
        </w:rPr>
        <w:t>Ha-</w:t>
      </w:r>
      <w:proofErr w:type="spellStart"/>
      <w:r w:rsidR="00305DDF">
        <w:rPr>
          <w:rFonts w:ascii="Arial" w:hAnsi="Arial" w:cs="Arial"/>
          <w:i/>
          <w:iCs/>
          <w:sz w:val="24"/>
          <w:szCs w:val="24"/>
        </w:rPr>
        <w:t>Etz</w:t>
      </w:r>
      <w:proofErr w:type="spellEnd"/>
      <w:r w:rsidRPr="00CF5A65">
        <w:rPr>
          <w:rFonts w:ascii="Arial" w:hAnsi="Arial" w:cs="Arial"/>
          <w:sz w:val="24"/>
          <w:szCs w:val="24"/>
        </w:rPr>
        <w:t xml:space="preserve">. </w:t>
      </w:r>
      <w:r w:rsidR="00305DDF">
        <w:rPr>
          <w:rFonts w:ascii="Arial" w:hAnsi="Arial" w:cs="Arial"/>
          <w:sz w:val="24"/>
          <w:szCs w:val="24"/>
        </w:rPr>
        <w:t>If</w:t>
      </w:r>
      <w:r w:rsidRPr="00CF5A65">
        <w:rPr>
          <w:rFonts w:ascii="Arial" w:hAnsi="Arial" w:cs="Arial"/>
          <w:sz w:val="24"/>
          <w:szCs w:val="24"/>
        </w:rPr>
        <w:t xml:space="preserve"> a fruit or vegetable is eaten raw, but is generally not eaten cooked, one recites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Peri</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Adama</w:t>
      </w:r>
      <w:proofErr w:type="spellEnd"/>
      <w:r w:rsidR="00305DDF">
        <w:rPr>
          <w:rFonts w:ascii="Arial" w:hAnsi="Arial" w:cs="Arial"/>
          <w:sz w:val="24"/>
          <w:szCs w:val="24"/>
        </w:rPr>
        <w:t xml:space="preserve"> when it is eaten raw</w:t>
      </w:r>
      <w:r w:rsidRPr="00CF5A65">
        <w:rPr>
          <w:rFonts w:ascii="Arial" w:hAnsi="Arial" w:cs="Arial"/>
          <w:sz w:val="24"/>
          <w:szCs w:val="24"/>
        </w:rPr>
        <w:t xml:space="preserve"> and </w:t>
      </w:r>
      <w:r w:rsidR="00305DDF">
        <w:rPr>
          <w:rFonts w:ascii="Arial" w:hAnsi="Arial" w:cs="Arial"/>
          <w:i/>
          <w:iCs/>
          <w:sz w:val="24"/>
          <w:szCs w:val="24"/>
        </w:rPr>
        <w:t>She-</w:t>
      </w:r>
      <w:proofErr w:type="spellStart"/>
      <w:r w:rsidR="00305DDF">
        <w:rPr>
          <w:rFonts w:ascii="Arial" w:hAnsi="Arial" w:cs="Arial"/>
          <w:i/>
          <w:iCs/>
          <w:sz w:val="24"/>
          <w:szCs w:val="24"/>
        </w:rPr>
        <w:t>Hakol</w:t>
      </w:r>
      <w:proofErr w:type="spellEnd"/>
      <w:r w:rsidR="00305DDF">
        <w:rPr>
          <w:rFonts w:ascii="Arial" w:hAnsi="Arial" w:cs="Arial"/>
          <w:i/>
          <w:iCs/>
          <w:sz w:val="24"/>
          <w:szCs w:val="24"/>
        </w:rPr>
        <w:t xml:space="preserve"> </w:t>
      </w:r>
      <w:r w:rsidR="00305DDF">
        <w:rPr>
          <w:rFonts w:ascii="Arial" w:hAnsi="Arial" w:cs="Arial"/>
          <w:sz w:val="24"/>
          <w:szCs w:val="24"/>
        </w:rPr>
        <w:t xml:space="preserve">when eaten </w:t>
      </w:r>
      <w:r w:rsidRPr="00CF5A65">
        <w:rPr>
          <w:rFonts w:ascii="Arial" w:hAnsi="Arial" w:cs="Arial"/>
          <w:sz w:val="24"/>
          <w:szCs w:val="24"/>
        </w:rPr>
        <w:t>cooked. (</w:t>
      </w:r>
      <w:r w:rsidR="00305DDF">
        <w:rPr>
          <w:rFonts w:ascii="Arial" w:hAnsi="Arial" w:cs="Arial"/>
          <w:sz w:val="24"/>
          <w:szCs w:val="24"/>
        </w:rPr>
        <w:t>Before</w:t>
      </w:r>
      <w:r w:rsidRPr="00CF5A65">
        <w:rPr>
          <w:rFonts w:ascii="Arial" w:hAnsi="Arial" w:cs="Arial"/>
          <w:sz w:val="24"/>
          <w:szCs w:val="24"/>
        </w:rPr>
        <w:t xml:space="preserve"> a fruit or vegetable that is eaten both when raw and cooked</w:t>
      </w:r>
      <w:r w:rsidR="00305DDF">
        <w:rPr>
          <w:rFonts w:ascii="Arial" w:hAnsi="Arial" w:cs="Arial"/>
          <w:sz w:val="24"/>
          <w:szCs w:val="24"/>
        </w:rPr>
        <w:t>,</w:t>
      </w:r>
      <w:r w:rsidRPr="00CF5A65">
        <w:rPr>
          <w:rFonts w:ascii="Arial" w:hAnsi="Arial" w:cs="Arial"/>
          <w:sz w:val="24"/>
          <w:szCs w:val="24"/>
        </w:rPr>
        <w:t xml:space="preserve"> one always says </w:t>
      </w:r>
      <w:proofErr w:type="spellStart"/>
      <w:r w:rsidRPr="00CF5A65">
        <w:rPr>
          <w:rFonts w:ascii="Arial" w:hAnsi="Arial" w:cs="Arial"/>
          <w:i/>
          <w:iCs/>
          <w:sz w:val="24"/>
          <w:szCs w:val="24"/>
        </w:rPr>
        <w:t>Borei</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Peri</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Adama</w:t>
      </w:r>
      <w:proofErr w:type="spellEnd"/>
      <w:r w:rsidR="00305DDF">
        <w:rPr>
          <w:rFonts w:ascii="Arial" w:hAnsi="Arial" w:cs="Arial"/>
          <w:sz w:val="24"/>
          <w:szCs w:val="24"/>
        </w:rPr>
        <w:t xml:space="preserve"> or </w:t>
      </w:r>
      <w:r w:rsidR="00305DDF">
        <w:rPr>
          <w:rFonts w:ascii="Arial" w:hAnsi="Arial" w:cs="Arial"/>
          <w:i/>
          <w:iCs/>
          <w:sz w:val="24"/>
          <w:szCs w:val="24"/>
        </w:rPr>
        <w:t>Ha-</w:t>
      </w:r>
      <w:proofErr w:type="spellStart"/>
      <w:r w:rsidR="00305DDF">
        <w:rPr>
          <w:rFonts w:ascii="Arial" w:hAnsi="Arial" w:cs="Arial"/>
          <w:i/>
          <w:iCs/>
          <w:sz w:val="24"/>
          <w:szCs w:val="24"/>
        </w:rPr>
        <w:t>Etz</w:t>
      </w:r>
      <w:proofErr w:type="spellEnd"/>
      <w:r w:rsidRPr="00CF5A65">
        <w:rPr>
          <w:rFonts w:ascii="Arial" w:hAnsi="Arial" w:cs="Arial"/>
          <w:sz w:val="24"/>
          <w:szCs w:val="24"/>
        </w:rPr>
        <w:t>.) Similarly, the Talmud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38a) teaches that one says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before eating date honey</w:t>
      </w:r>
      <w:r w:rsidR="00305DDF">
        <w:rPr>
          <w:rFonts w:ascii="Arial" w:hAnsi="Arial" w:cs="Arial"/>
          <w:sz w:val="24"/>
          <w:szCs w:val="24"/>
        </w:rPr>
        <w:t xml:space="preserve"> and</w:t>
      </w:r>
      <w:r w:rsidRPr="00CF5A65">
        <w:rPr>
          <w:rFonts w:ascii="Arial" w:hAnsi="Arial" w:cs="Arial"/>
          <w:sz w:val="24"/>
          <w:szCs w:val="24"/>
        </w:rPr>
        <w:t xml:space="preserve"> the </w:t>
      </w:r>
      <w:proofErr w:type="spellStart"/>
      <w:r w:rsidRPr="00CF5A65">
        <w:rPr>
          <w:rFonts w:ascii="Arial" w:hAnsi="Arial" w:cs="Arial"/>
          <w:sz w:val="24"/>
          <w:szCs w:val="24"/>
        </w:rPr>
        <w:t>Shulchan</w:t>
      </w:r>
      <w:proofErr w:type="spellEnd"/>
      <w:r w:rsidRPr="00CF5A65">
        <w:rPr>
          <w:rFonts w:ascii="Arial" w:hAnsi="Arial" w:cs="Arial"/>
          <w:sz w:val="24"/>
          <w:szCs w:val="24"/>
        </w:rPr>
        <w:t xml:space="preserve"> </w:t>
      </w:r>
      <w:proofErr w:type="spellStart"/>
      <w:r w:rsidRPr="00CF5A65">
        <w:rPr>
          <w:rFonts w:ascii="Arial" w:hAnsi="Arial" w:cs="Arial"/>
          <w:sz w:val="24"/>
          <w:szCs w:val="24"/>
        </w:rPr>
        <w:t>Arukh</w:t>
      </w:r>
      <w:proofErr w:type="spellEnd"/>
      <w:r w:rsidRPr="00CF5A65">
        <w:rPr>
          <w:rFonts w:ascii="Arial" w:hAnsi="Arial" w:cs="Arial"/>
          <w:sz w:val="24"/>
          <w:szCs w:val="24"/>
        </w:rPr>
        <w:t xml:space="preserve"> (202:8) rules that one says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before dr</w:t>
      </w:r>
      <w:r w:rsidR="00305DDF">
        <w:rPr>
          <w:rFonts w:ascii="Arial" w:hAnsi="Arial" w:cs="Arial"/>
          <w:sz w:val="24"/>
          <w:szCs w:val="24"/>
        </w:rPr>
        <w:t>inking fruit or vegetable juice</w:t>
      </w:r>
      <w:r w:rsidRPr="00CF5A65">
        <w:rPr>
          <w:rFonts w:ascii="Arial" w:hAnsi="Arial" w:cs="Arial"/>
          <w:sz w:val="24"/>
          <w:szCs w:val="24"/>
        </w:rPr>
        <w:t xml:space="preserve"> </w:t>
      </w:r>
      <w:r w:rsidR="00305DDF">
        <w:rPr>
          <w:rFonts w:ascii="Arial" w:hAnsi="Arial" w:cs="Arial"/>
          <w:sz w:val="24"/>
          <w:szCs w:val="24"/>
        </w:rPr>
        <w:t>(</w:t>
      </w:r>
      <w:r w:rsidRPr="00CF5A65">
        <w:rPr>
          <w:rFonts w:ascii="Arial" w:hAnsi="Arial" w:cs="Arial"/>
          <w:sz w:val="24"/>
          <w:szCs w:val="24"/>
        </w:rPr>
        <w:t>except for the liquid extracts from olives and grapes</w:t>
      </w:r>
      <w:r w:rsidR="00305DDF">
        <w:rPr>
          <w:rFonts w:ascii="Arial" w:hAnsi="Arial" w:cs="Arial"/>
          <w:sz w:val="24"/>
          <w:szCs w:val="24"/>
        </w:rPr>
        <w:t>)</w:t>
      </w:r>
      <w:r w:rsidRPr="00CF5A65">
        <w:rPr>
          <w:rFonts w:ascii="Arial" w:hAnsi="Arial" w:cs="Arial"/>
          <w:sz w:val="24"/>
          <w:szCs w:val="24"/>
        </w:rPr>
        <w:t>.</w:t>
      </w:r>
    </w:p>
    <w:p w:rsidR="00E047F0" w:rsidRPr="00CF5A65" w:rsidRDefault="00E047F0" w:rsidP="0055012D">
      <w:pPr>
        <w:spacing w:before="0" w:beforeAutospacing="0" w:after="0" w:afterAutospacing="0" w:line="240" w:lineRule="auto"/>
        <w:ind w:firstLine="720"/>
        <w:rPr>
          <w:rFonts w:ascii="Arial" w:hAnsi="Arial" w:cs="Arial"/>
          <w:sz w:val="24"/>
          <w:szCs w:val="24"/>
        </w:rPr>
      </w:pPr>
    </w:p>
    <w:p w:rsidR="00E047F0" w:rsidRPr="00CF5A65" w:rsidRDefault="00E047F0"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In all of these cases</w:t>
      </w:r>
      <w:r w:rsidR="00305DDF">
        <w:rPr>
          <w:rFonts w:ascii="Arial" w:hAnsi="Arial" w:cs="Arial"/>
          <w:sz w:val="24"/>
          <w:szCs w:val="24"/>
        </w:rPr>
        <w:t>,</w:t>
      </w:r>
      <w:r w:rsidRPr="00CF5A65">
        <w:rPr>
          <w:rFonts w:ascii="Arial" w:hAnsi="Arial" w:cs="Arial"/>
          <w:sz w:val="24"/>
          <w:szCs w:val="24"/>
        </w:rPr>
        <w:t xml:space="preserve"> the fruit or vegetable is eaten in an inferior, non-optimal state</w:t>
      </w:r>
      <w:r w:rsidR="00893538" w:rsidRPr="00CF5A65">
        <w:rPr>
          <w:rFonts w:ascii="Arial" w:hAnsi="Arial" w:cs="Arial"/>
          <w:sz w:val="24"/>
          <w:szCs w:val="24"/>
        </w:rPr>
        <w:t xml:space="preserve">, and its original blessing is </w:t>
      </w:r>
      <w:r w:rsidR="00305DDF">
        <w:rPr>
          <w:rFonts w:ascii="Arial" w:hAnsi="Arial" w:cs="Arial"/>
          <w:sz w:val="24"/>
          <w:szCs w:val="24"/>
        </w:rPr>
        <w:t xml:space="preserve">therefore </w:t>
      </w:r>
      <w:r w:rsidR="00893538" w:rsidRPr="00CF5A65">
        <w:rPr>
          <w:rFonts w:ascii="Arial" w:hAnsi="Arial" w:cs="Arial"/>
          <w:sz w:val="24"/>
          <w:szCs w:val="24"/>
        </w:rPr>
        <w:t xml:space="preserve">not recited. </w:t>
      </w:r>
    </w:p>
    <w:p w:rsidR="00F40483" w:rsidRPr="00CF5A65" w:rsidRDefault="00F40483" w:rsidP="0055012D">
      <w:pPr>
        <w:spacing w:before="0" w:beforeAutospacing="0" w:after="0" w:afterAutospacing="0" w:line="240" w:lineRule="auto"/>
        <w:ind w:firstLine="720"/>
        <w:rPr>
          <w:rFonts w:ascii="Arial" w:hAnsi="Arial" w:cs="Arial"/>
          <w:sz w:val="24"/>
          <w:szCs w:val="24"/>
        </w:rPr>
      </w:pPr>
    </w:p>
    <w:p w:rsidR="00893538" w:rsidRPr="00CF5A65" w:rsidRDefault="00F40483"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Similarly, the</w:t>
      </w:r>
      <w:r w:rsidR="00863D46" w:rsidRPr="00CF5A65">
        <w:rPr>
          <w:rFonts w:ascii="Arial" w:hAnsi="Arial" w:cs="Arial"/>
          <w:sz w:val="24"/>
          <w:szCs w:val="24"/>
        </w:rPr>
        <w:t xml:space="preserve"> </w:t>
      </w:r>
      <w:proofErr w:type="spellStart"/>
      <w:r w:rsidR="00863D46" w:rsidRPr="00305DDF">
        <w:rPr>
          <w:rFonts w:ascii="Arial" w:hAnsi="Arial" w:cs="Arial"/>
          <w:i/>
          <w:iCs/>
          <w:sz w:val="24"/>
          <w:szCs w:val="24"/>
        </w:rPr>
        <w:t>Rishonim</w:t>
      </w:r>
      <w:proofErr w:type="spellEnd"/>
      <w:r w:rsidR="00863D46" w:rsidRPr="00CF5A65">
        <w:rPr>
          <w:rFonts w:ascii="Arial" w:hAnsi="Arial" w:cs="Arial"/>
          <w:sz w:val="24"/>
          <w:szCs w:val="24"/>
        </w:rPr>
        <w:t xml:space="preserve"> discuss the proper blessing to be recited before eating a fruit whose original form is no longer distinguishable. </w:t>
      </w:r>
      <w:proofErr w:type="spellStart"/>
      <w:r w:rsidR="00863D46" w:rsidRPr="00CF5A65">
        <w:rPr>
          <w:rFonts w:ascii="Arial" w:hAnsi="Arial" w:cs="Arial"/>
          <w:sz w:val="24"/>
          <w:szCs w:val="24"/>
        </w:rPr>
        <w:t>Rashi</w:t>
      </w:r>
      <w:proofErr w:type="spellEnd"/>
      <w:r w:rsidR="00863D46" w:rsidRPr="00CF5A65">
        <w:rPr>
          <w:rFonts w:ascii="Arial" w:hAnsi="Arial" w:cs="Arial"/>
          <w:sz w:val="24"/>
          <w:szCs w:val="24"/>
        </w:rPr>
        <w:t xml:space="preserve"> (</w:t>
      </w:r>
      <w:proofErr w:type="spellStart"/>
      <w:r w:rsidR="00863D46" w:rsidRPr="00305DDF">
        <w:rPr>
          <w:rFonts w:ascii="Arial" w:hAnsi="Arial" w:cs="Arial"/>
          <w:i/>
          <w:iCs/>
          <w:sz w:val="24"/>
          <w:szCs w:val="24"/>
        </w:rPr>
        <w:t>Berakhot</w:t>
      </w:r>
      <w:proofErr w:type="spellEnd"/>
      <w:r w:rsidR="00863D46" w:rsidRPr="00CF5A65">
        <w:rPr>
          <w:rFonts w:ascii="Arial" w:hAnsi="Arial" w:cs="Arial"/>
          <w:sz w:val="24"/>
          <w:szCs w:val="24"/>
        </w:rPr>
        <w:t xml:space="preserve"> 38a</w:t>
      </w:r>
      <w:r w:rsidR="00305DDF">
        <w:rPr>
          <w:rFonts w:ascii="Arial" w:hAnsi="Arial" w:cs="Arial"/>
          <w:sz w:val="24"/>
          <w:szCs w:val="24"/>
        </w:rPr>
        <w:t>,</w:t>
      </w:r>
      <w:r w:rsidR="00863D46" w:rsidRPr="00CF5A65">
        <w:rPr>
          <w:rFonts w:ascii="Arial" w:hAnsi="Arial" w:cs="Arial"/>
          <w:sz w:val="24"/>
          <w:szCs w:val="24"/>
        </w:rPr>
        <w:t xml:space="preserve"> </w:t>
      </w:r>
      <w:proofErr w:type="spellStart"/>
      <w:r w:rsidR="00863D46" w:rsidRPr="00CF5A65">
        <w:rPr>
          <w:rFonts w:ascii="Arial" w:hAnsi="Arial" w:cs="Arial"/>
          <w:sz w:val="24"/>
          <w:szCs w:val="24"/>
        </w:rPr>
        <w:t>s.v</w:t>
      </w:r>
      <w:proofErr w:type="spellEnd"/>
      <w:r w:rsidR="00863D46" w:rsidRPr="00CF5A65">
        <w:rPr>
          <w:rFonts w:ascii="Arial" w:hAnsi="Arial" w:cs="Arial"/>
          <w:sz w:val="24"/>
          <w:szCs w:val="24"/>
        </w:rPr>
        <w:t xml:space="preserve">. </w:t>
      </w:r>
      <w:proofErr w:type="spellStart"/>
      <w:r w:rsidR="00863D46" w:rsidRPr="00CF5A65">
        <w:rPr>
          <w:rFonts w:ascii="Arial" w:hAnsi="Arial" w:cs="Arial"/>
          <w:i/>
          <w:iCs/>
          <w:sz w:val="24"/>
          <w:szCs w:val="24"/>
        </w:rPr>
        <w:t>trimma</w:t>
      </w:r>
      <w:proofErr w:type="spellEnd"/>
      <w:r w:rsidR="00863D46" w:rsidRPr="00CF5A65">
        <w:rPr>
          <w:rFonts w:ascii="Arial" w:hAnsi="Arial" w:cs="Arial"/>
          <w:sz w:val="24"/>
          <w:szCs w:val="24"/>
        </w:rPr>
        <w:t>) explains that</w:t>
      </w:r>
      <w:r w:rsidR="00305DDF">
        <w:rPr>
          <w:rFonts w:ascii="Arial" w:hAnsi="Arial" w:cs="Arial"/>
          <w:sz w:val="24"/>
          <w:szCs w:val="24"/>
        </w:rPr>
        <w:t xml:space="preserve"> </w:t>
      </w:r>
      <w:proofErr w:type="spellStart"/>
      <w:r w:rsidR="00305DDF">
        <w:rPr>
          <w:rFonts w:ascii="Arial" w:hAnsi="Arial" w:cs="Arial"/>
          <w:i/>
          <w:iCs/>
          <w:sz w:val="24"/>
          <w:szCs w:val="24"/>
        </w:rPr>
        <w:t>Borei</w:t>
      </w:r>
      <w:proofErr w:type="spellEnd"/>
      <w:r w:rsidR="00305DDF">
        <w:rPr>
          <w:rFonts w:ascii="Arial" w:hAnsi="Arial" w:cs="Arial"/>
          <w:i/>
          <w:iCs/>
          <w:sz w:val="24"/>
          <w:szCs w:val="24"/>
        </w:rPr>
        <w:t xml:space="preserve"> </w:t>
      </w:r>
      <w:proofErr w:type="spellStart"/>
      <w:r w:rsidR="00305DDF">
        <w:rPr>
          <w:rFonts w:ascii="Arial" w:hAnsi="Arial" w:cs="Arial"/>
          <w:i/>
          <w:iCs/>
          <w:sz w:val="24"/>
          <w:szCs w:val="24"/>
        </w:rPr>
        <w:t>Peri</w:t>
      </w:r>
      <w:proofErr w:type="spellEnd"/>
      <w:r w:rsidR="00305DDF">
        <w:rPr>
          <w:rFonts w:ascii="Arial" w:hAnsi="Arial" w:cs="Arial"/>
          <w:i/>
          <w:iCs/>
          <w:sz w:val="24"/>
          <w:szCs w:val="24"/>
        </w:rPr>
        <w:t xml:space="preserve"> Ha-</w:t>
      </w:r>
      <w:proofErr w:type="spellStart"/>
      <w:r w:rsidR="00305DDF">
        <w:rPr>
          <w:rFonts w:ascii="Arial" w:hAnsi="Arial" w:cs="Arial"/>
          <w:i/>
          <w:iCs/>
          <w:sz w:val="24"/>
          <w:szCs w:val="24"/>
        </w:rPr>
        <w:t>Etz</w:t>
      </w:r>
      <w:proofErr w:type="spellEnd"/>
      <w:r w:rsidR="00305DDF">
        <w:rPr>
          <w:rFonts w:ascii="Arial" w:hAnsi="Arial" w:cs="Arial"/>
          <w:sz w:val="24"/>
          <w:szCs w:val="24"/>
        </w:rPr>
        <w:t xml:space="preserve"> is still recited on</w:t>
      </w:r>
      <w:r w:rsidR="00863D46" w:rsidRPr="00CF5A65">
        <w:rPr>
          <w:rFonts w:ascii="Arial" w:hAnsi="Arial" w:cs="Arial"/>
          <w:sz w:val="24"/>
          <w:szCs w:val="24"/>
        </w:rPr>
        <w:t xml:space="preserve"> “anything which is crushed a bit and not completely ground.” </w:t>
      </w:r>
      <w:proofErr w:type="spellStart"/>
      <w:r w:rsidR="00863D46" w:rsidRPr="00CF5A65">
        <w:rPr>
          <w:rFonts w:ascii="Arial" w:hAnsi="Arial" w:cs="Arial"/>
          <w:sz w:val="24"/>
          <w:szCs w:val="24"/>
        </w:rPr>
        <w:t>Rashi</w:t>
      </w:r>
      <w:proofErr w:type="spellEnd"/>
      <w:r w:rsidR="00863D46" w:rsidRPr="00CF5A65">
        <w:rPr>
          <w:rFonts w:ascii="Arial" w:hAnsi="Arial" w:cs="Arial"/>
          <w:sz w:val="24"/>
          <w:szCs w:val="24"/>
        </w:rPr>
        <w:t xml:space="preserve"> implies that if the fruit was completely ground, the proper blessing would not be </w:t>
      </w:r>
      <w:proofErr w:type="spellStart"/>
      <w:r w:rsidR="00863D46" w:rsidRPr="00CF5A65">
        <w:rPr>
          <w:rFonts w:ascii="Arial" w:hAnsi="Arial" w:cs="Arial"/>
          <w:i/>
          <w:iCs/>
          <w:sz w:val="24"/>
          <w:szCs w:val="24"/>
        </w:rPr>
        <w:t>Borei</w:t>
      </w:r>
      <w:proofErr w:type="spellEnd"/>
      <w:r w:rsidR="00863D46" w:rsidRPr="00CF5A65">
        <w:rPr>
          <w:rFonts w:ascii="Arial" w:hAnsi="Arial" w:cs="Arial"/>
          <w:i/>
          <w:iCs/>
          <w:sz w:val="24"/>
          <w:szCs w:val="24"/>
        </w:rPr>
        <w:t xml:space="preserve"> </w:t>
      </w:r>
      <w:proofErr w:type="spellStart"/>
      <w:r w:rsidR="00863D46" w:rsidRPr="00CF5A65">
        <w:rPr>
          <w:rFonts w:ascii="Arial" w:hAnsi="Arial" w:cs="Arial"/>
          <w:i/>
          <w:iCs/>
          <w:sz w:val="24"/>
          <w:szCs w:val="24"/>
        </w:rPr>
        <w:t>Peri</w:t>
      </w:r>
      <w:proofErr w:type="spellEnd"/>
      <w:r w:rsidR="00863D46" w:rsidRPr="00CF5A65">
        <w:rPr>
          <w:rFonts w:ascii="Arial" w:hAnsi="Arial" w:cs="Arial"/>
          <w:i/>
          <w:iCs/>
          <w:sz w:val="24"/>
          <w:szCs w:val="24"/>
        </w:rPr>
        <w:t xml:space="preserve"> Ha-</w:t>
      </w:r>
      <w:proofErr w:type="spellStart"/>
      <w:r w:rsidR="00863D46" w:rsidRPr="00CF5A65">
        <w:rPr>
          <w:rFonts w:ascii="Arial" w:hAnsi="Arial" w:cs="Arial"/>
          <w:i/>
          <w:iCs/>
          <w:sz w:val="24"/>
          <w:szCs w:val="24"/>
        </w:rPr>
        <w:t>Etz</w:t>
      </w:r>
      <w:proofErr w:type="spellEnd"/>
      <w:r w:rsidR="00863D46" w:rsidRPr="00CF5A65">
        <w:rPr>
          <w:rFonts w:ascii="Arial" w:hAnsi="Arial" w:cs="Arial"/>
          <w:sz w:val="24"/>
          <w:szCs w:val="24"/>
        </w:rPr>
        <w:t xml:space="preserve">, but rather </w:t>
      </w:r>
      <w:r w:rsidR="00863D46" w:rsidRPr="00CF5A65">
        <w:rPr>
          <w:rFonts w:ascii="Arial" w:hAnsi="Arial" w:cs="Arial"/>
          <w:i/>
          <w:iCs/>
          <w:sz w:val="24"/>
          <w:szCs w:val="24"/>
        </w:rPr>
        <w:t>She-</w:t>
      </w:r>
      <w:proofErr w:type="spellStart"/>
      <w:r w:rsidR="00863D46" w:rsidRPr="00CF5A65">
        <w:rPr>
          <w:rFonts w:ascii="Arial" w:hAnsi="Arial" w:cs="Arial"/>
          <w:i/>
          <w:iCs/>
          <w:sz w:val="24"/>
          <w:szCs w:val="24"/>
        </w:rPr>
        <w:t>Hakol</w:t>
      </w:r>
      <w:proofErr w:type="spellEnd"/>
      <w:r w:rsidR="00863D46" w:rsidRPr="00CF5A65">
        <w:rPr>
          <w:rFonts w:ascii="Arial" w:hAnsi="Arial" w:cs="Arial"/>
          <w:sz w:val="24"/>
          <w:szCs w:val="24"/>
        </w:rPr>
        <w:t xml:space="preserve">. Based upon the view of </w:t>
      </w:r>
      <w:proofErr w:type="spellStart"/>
      <w:r w:rsidR="00863D46" w:rsidRPr="00CF5A65">
        <w:rPr>
          <w:rFonts w:ascii="Arial" w:hAnsi="Arial" w:cs="Arial"/>
          <w:sz w:val="24"/>
          <w:szCs w:val="24"/>
        </w:rPr>
        <w:t>Rashi</w:t>
      </w:r>
      <w:proofErr w:type="spellEnd"/>
      <w:r w:rsidR="00863D46" w:rsidRPr="00CF5A65">
        <w:rPr>
          <w:rFonts w:ascii="Arial" w:hAnsi="Arial" w:cs="Arial"/>
          <w:sz w:val="24"/>
          <w:szCs w:val="24"/>
        </w:rPr>
        <w:t xml:space="preserve">, R. </w:t>
      </w:r>
      <w:proofErr w:type="spellStart"/>
      <w:r w:rsidR="00863D46" w:rsidRPr="00CF5A65">
        <w:rPr>
          <w:rFonts w:ascii="Arial" w:hAnsi="Arial" w:cs="Arial"/>
          <w:sz w:val="24"/>
          <w:szCs w:val="24"/>
        </w:rPr>
        <w:t>Yisrael</w:t>
      </w:r>
      <w:proofErr w:type="spellEnd"/>
      <w:r w:rsidR="00863D46" w:rsidRPr="00CF5A65">
        <w:rPr>
          <w:rFonts w:ascii="Arial" w:hAnsi="Arial" w:cs="Arial"/>
          <w:sz w:val="24"/>
          <w:szCs w:val="24"/>
        </w:rPr>
        <w:t xml:space="preserve"> </w:t>
      </w:r>
      <w:proofErr w:type="spellStart"/>
      <w:r w:rsidR="00863D46" w:rsidRPr="00CF5A65">
        <w:rPr>
          <w:rFonts w:ascii="Arial" w:hAnsi="Arial" w:cs="Arial"/>
          <w:sz w:val="24"/>
          <w:szCs w:val="24"/>
        </w:rPr>
        <w:t>Isserlein</w:t>
      </w:r>
      <w:proofErr w:type="spellEnd"/>
      <w:r w:rsidR="00863D46" w:rsidRPr="00CF5A65">
        <w:rPr>
          <w:rFonts w:ascii="Arial" w:hAnsi="Arial" w:cs="Arial"/>
          <w:sz w:val="24"/>
          <w:szCs w:val="24"/>
        </w:rPr>
        <w:t xml:space="preserve"> (1390–1460) rules in his </w:t>
      </w:r>
      <w:proofErr w:type="spellStart"/>
      <w:r w:rsidR="00863D46" w:rsidRPr="00CF5A65">
        <w:rPr>
          <w:rFonts w:ascii="Arial" w:hAnsi="Arial" w:cs="Arial"/>
          <w:sz w:val="24"/>
          <w:szCs w:val="24"/>
        </w:rPr>
        <w:t>Terumat</w:t>
      </w:r>
      <w:proofErr w:type="spellEnd"/>
      <w:r w:rsidR="00863D46" w:rsidRPr="00CF5A65">
        <w:rPr>
          <w:rFonts w:ascii="Arial" w:hAnsi="Arial" w:cs="Arial"/>
          <w:sz w:val="24"/>
          <w:szCs w:val="24"/>
        </w:rPr>
        <w:t xml:space="preserve"> Ha-</w:t>
      </w:r>
      <w:proofErr w:type="spellStart"/>
      <w:r w:rsidR="00863D46" w:rsidRPr="00CF5A65">
        <w:rPr>
          <w:rFonts w:ascii="Arial" w:hAnsi="Arial" w:cs="Arial"/>
          <w:sz w:val="24"/>
          <w:szCs w:val="24"/>
        </w:rPr>
        <w:t>Deshen</w:t>
      </w:r>
      <w:proofErr w:type="spellEnd"/>
      <w:r w:rsidR="00863D46" w:rsidRPr="00CF5A65">
        <w:rPr>
          <w:rFonts w:ascii="Arial" w:hAnsi="Arial" w:cs="Arial"/>
          <w:sz w:val="24"/>
          <w:szCs w:val="24"/>
        </w:rPr>
        <w:t xml:space="preserve"> (</w:t>
      </w:r>
      <w:r w:rsidR="00863D46" w:rsidRPr="00CF5A65">
        <w:rPr>
          <w:rStyle w:val="aqj"/>
          <w:rFonts w:ascii="Arial" w:hAnsi="Arial" w:cs="Arial"/>
          <w:sz w:val="24"/>
          <w:szCs w:val="24"/>
        </w:rPr>
        <w:t>1:29</w:t>
      </w:r>
      <w:r w:rsidR="00863D46" w:rsidRPr="00CF5A65">
        <w:rPr>
          <w:rFonts w:ascii="Arial" w:hAnsi="Arial" w:cs="Arial"/>
          <w:sz w:val="24"/>
          <w:szCs w:val="24"/>
        </w:rPr>
        <w:t xml:space="preserve">) that before eating jam made from cherries, one should say the blessing </w:t>
      </w:r>
      <w:r w:rsidR="00863D46" w:rsidRPr="00CF5A65">
        <w:rPr>
          <w:rFonts w:ascii="Arial" w:hAnsi="Arial" w:cs="Arial"/>
          <w:i/>
          <w:iCs/>
          <w:sz w:val="24"/>
          <w:szCs w:val="24"/>
        </w:rPr>
        <w:t>She-</w:t>
      </w:r>
      <w:proofErr w:type="spellStart"/>
      <w:r w:rsidR="00863D46" w:rsidRPr="00CF5A65">
        <w:rPr>
          <w:rFonts w:ascii="Arial" w:hAnsi="Arial" w:cs="Arial"/>
          <w:i/>
          <w:iCs/>
          <w:sz w:val="24"/>
          <w:szCs w:val="24"/>
        </w:rPr>
        <w:t>Hakol</w:t>
      </w:r>
      <w:proofErr w:type="spellEnd"/>
      <w:r w:rsidR="00863D46" w:rsidRPr="00CF5A65">
        <w:rPr>
          <w:rFonts w:ascii="Arial" w:hAnsi="Arial" w:cs="Arial"/>
          <w:sz w:val="24"/>
          <w:szCs w:val="24"/>
        </w:rPr>
        <w:t xml:space="preserve">. The </w:t>
      </w:r>
      <w:proofErr w:type="spellStart"/>
      <w:r w:rsidR="00863D46" w:rsidRPr="00CF5A65">
        <w:rPr>
          <w:rFonts w:ascii="Arial" w:hAnsi="Arial" w:cs="Arial"/>
          <w:sz w:val="24"/>
          <w:szCs w:val="24"/>
        </w:rPr>
        <w:t>Rambam</w:t>
      </w:r>
      <w:proofErr w:type="spellEnd"/>
      <w:r w:rsidR="00863D46" w:rsidRPr="00CF5A65">
        <w:rPr>
          <w:rFonts w:ascii="Arial" w:hAnsi="Arial" w:cs="Arial"/>
          <w:sz w:val="24"/>
          <w:szCs w:val="24"/>
        </w:rPr>
        <w:t xml:space="preserve"> (</w:t>
      </w:r>
      <w:proofErr w:type="spellStart"/>
      <w:r w:rsidR="00863D46" w:rsidRPr="00CF5A65">
        <w:rPr>
          <w:rFonts w:ascii="Arial" w:hAnsi="Arial" w:cs="Arial"/>
          <w:i/>
          <w:iCs/>
          <w:sz w:val="24"/>
          <w:szCs w:val="24"/>
        </w:rPr>
        <w:t>Hilkhot</w:t>
      </w:r>
      <w:proofErr w:type="spellEnd"/>
      <w:r w:rsidR="00863D46" w:rsidRPr="00CF5A65">
        <w:rPr>
          <w:rFonts w:ascii="Arial" w:hAnsi="Arial" w:cs="Arial"/>
          <w:i/>
          <w:iCs/>
          <w:sz w:val="24"/>
          <w:szCs w:val="24"/>
        </w:rPr>
        <w:t xml:space="preserve"> </w:t>
      </w:r>
      <w:proofErr w:type="spellStart"/>
      <w:r w:rsidR="00863D46" w:rsidRPr="00CF5A65">
        <w:rPr>
          <w:rFonts w:ascii="Arial" w:hAnsi="Arial" w:cs="Arial"/>
          <w:i/>
          <w:iCs/>
          <w:sz w:val="24"/>
          <w:szCs w:val="24"/>
        </w:rPr>
        <w:t>Berakhot</w:t>
      </w:r>
      <w:proofErr w:type="spellEnd"/>
      <w:r w:rsidR="00863D46" w:rsidRPr="00CF5A65">
        <w:rPr>
          <w:rFonts w:ascii="Arial" w:hAnsi="Arial" w:cs="Arial"/>
          <w:sz w:val="24"/>
          <w:szCs w:val="24"/>
        </w:rPr>
        <w:t xml:space="preserve"> 8:4) disagrees, writing: “Nevertheless, when one crushes dates by hand, removes their pits, and makes them into a substance resembling a dough, one should </w:t>
      </w:r>
      <w:r w:rsidR="00863D46" w:rsidRPr="00CF5A65">
        <w:rPr>
          <w:rFonts w:ascii="Arial" w:hAnsi="Arial" w:cs="Arial"/>
          <w:sz w:val="24"/>
          <w:szCs w:val="24"/>
        </w:rPr>
        <w:lastRenderedPageBreak/>
        <w:t xml:space="preserve">recite the blessing </w:t>
      </w:r>
      <w:proofErr w:type="spellStart"/>
      <w:r w:rsidR="00863D46" w:rsidRPr="00CF5A65">
        <w:rPr>
          <w:rFonts w:ascii="Arial" w:hAnsi="Arial" w:cs="Arial"/>
          <w:i/>
          <w:iCs/>
          <w:sz w:val="24"/>
          <w:szCs w:val="24"/>
        </w:rPr>
        <w:t>Borei</w:t>
      </w:r>
      <w:proofErr w:type="spellEnd"/>
      <w:r w:rsidR="00863D46" w:rsidRPr="00CF5A65">
        <w:rPr>
          <w:rFonts w:ascii="Arial" w:hAnsi="Arial" w:cs="Arial"/>
          <w:i/>
          <w:iCs/>
          <w:sz w:val="24"/>
          <w:szCs w:val="24"/>
        </w:rPr>
        <w:t xml:space="preserve"> </w:t>
      </w:r>
      <w:proofErr w:type="spellStart"/>
      <w:r w:rsidR="00863D46" w:rsidRPr="00CF5A65">
        <w:rPr>
          <w:rFonts w:ascii="Arial" w:hAnsi="Arial" w:cs="Arial"/>
          <w:i/>
          <w:iCs/>
          <w:sz w:val="24"/>
          <w:szCs w:val="24"/>
        </w:rPr>
        <w:t>Peri</w:t>
      </w:r>
      <w:proofErr w:type="spellEnd"/>
      <w:r w:rsidR="00863D46" w:rsidRPr="00CF5A65">
        <w:rPr>
          <w:rFonts w:ascii="Arial" w:hAnsi="Arial" w:cs="Arial"/>
          <w:i/>
          <w:iCs/>
          <w:sz w:val="24"/>
          <w:szCs w:val="24"/>
        </w:rPr>
        <w:t xml:space="preserve"> Ha-</w:t>
      </w:r>
      <w:proofErr w:type="spellStart"/>
      <w:r w:rsidR="00863D46" w:rsidRPr="00CF5A65">
        <w:rPr>
          <w:rFonts w:ascii="Arial" w:hAnsi="Arial" w:cs="Arial"/>
          <w:i/>
          <w:iCs/>
          <w:sz w:val="24"/>
          <w:szCs w:val="24"/>
        </w:rPr>
        <w:t>Etz</w:t>
      </w:r>
      <w:proofErr w:type="spellEnd"/>
      <w:r w:rsidR="00863D46" w:rsidRPr="00CF5A65">
        <w:rPr>
          <w:rFonts w:ascii="Arial" w:hAnsi="Arial" w:cs="Arial"/>
          <w:sz w:val="24"/>
          <w:szCs w:val="24"/>
        </w:rPr>
        <w:t xml:space="preserve">.” The Rambam implies that even if the date has completely lost its form, one still says </w:t>
      </w:r>
      <w:proofErr w:type="spellStart"/>
      <w:r w:rsidR="00863D46" w:rsidRPr="00CF5A65">
        <w:rPr>
          <w:rFonts w:ascii="Arial" w:hAnsi="Arial" w:cs="Arial"/>
          <w:i/>
          <w:iCs/>
          <w:sz w:val="24"/>
          <w:szCs w:val="24"/>
        </w:rPr>
        <w:t>Borei</w:t>
      </w:r>
      <w:proofErr w:type="spellEnd"/>
      <w:r w:rsidR="00863D46" w:rsidRPr="00CF5A65">
        <w:rPr>
          <w:rFonts w:ascii="Arial" w:hAnsi="Arial" w:cs="Arial"/>
          <w:i/>
          <w:iCs/>
          <w:sz w:val="24"/>
          <w:szCs w:val="24"/>
        </w:rPr>
        <w:t xml:space="preserve"> </w:t>
      </w:r>
      <w:proofErr w:type="spellStart"/>
      <w:r w:rsidR="00863D46" w:rsidRPr="00CF5A65">
        <w:rPr>
          <w:rFonts w:ascii="Arial" w:hAnsi="Arial" w:cs="Arial"/>
          <w:i/>
          <w:iCs/>
          <w:sz w:val="24"/>
          <w:szCs w:val="24"/>
        </w:rPr>
        <w:t>Peri</w:t>
      </w:r>
      <w:proofErr w:type="spellEnd"/>
      <w:r w:rsidR="00863D46" w:rsidRPr="00CF5A65">
        <w:rPr>
          <w:rFonts w:ascii="Arial" w:hAnsi="Arial" w:cs="Arial"/>
          <w:i/>
          <w:iCs/>
          <w:sz w:val="24"/>
          <w:szCs w:val="24"/>
        </w:rPr>
        <w:t xml:space="preserve"> Ha-</w:t>
      </w:r>
      <w:proofErr w:type="spellStart"/>
      <w:r w:rsidR="00863D46" w:rsidRPr="00CF5A65">
        <w:rPr>
          <w:rFonts w:ascii="Arial" w:hAnsi="Arial" w:cs="Arial"/>
          <w:i/>
          <w:iCs/>
          <w:sz w:val="24"/>
          <w:szCs w:val="24"/>
        </w:rPr>
        <w:t>Etz</w:t>
      </w:r>
      <w:proofErr w:type="spellEnd"/>
      <w:r w:rsidR="00863D46" w:rsidRPr="00CF5A65">
        <w:rPr>
          <w:rFonts w:ascii="Arial" w:hAnsi="Arial" w:cs="Arial"/>
          <w:sz w:val="24"/>
          <w:szCs w:val="24"/>
        </w:rPr>
        <w:t xml:space="preserve">. The </w:t>
      </w:r>
      <w:proofErr w:type="spellStart"/>
      <w:r w:rsidR="00863D46" w:rsidRPr="00CF5A65">
        <w:rPr>
          <w:rFonts w:ascii="Arial" w:hAnsi="Arial" w:cs="Arial"/>
          <w:sz w:val="24"/>
          <w:szCs w:val="24"/>
        </w:rPr>
        <w:t>Shulchan</w:t>
      </w:r>
      <w:proofErr w:type="spellEnd"/>
      <w:r w:rsidR="00863D46" w:rsidRPr="00CF5A65">
        <w:rPr>
          <w:rFonts w:ascii="Arial" w:hAnsi="Arial" w:cs="Arial"/>
          <w:sz w:val="24"/>
          <w:szCs w:val="24"/>
        </w:rPr>
        <w:t xml:space="preserve"> </w:t>
      </w:r>
      <w:proofErr w:type="spellStart"/>
      <w:r w:rsidR="00863D46" w:rsidRPr="00CF5A65">
        <w:rPr>
          <w:rFonts w:ascii="Arial" w:hAnsi="Arial" w:cs="Arial"/>
          <w:sz w:val="24"/>
          <w:szCs w:val="24"/>
        </w:rPr>
        <w:t>Arukh</w:t>
      </w:r>
      <w:proofErr w:type="spellEnd"/>
      <w:r w:rsidR="00863D46" w:rsidRPr="00CF5A65">
        <w:rPr>
          <w:rFonts w:ascii="Arial" w:hAnsi="Arial" w:cs="Arial"/>
          <w:sz w:val="24"/>
          <w:szCs w:val="24"/>
        </w:rPr>
        <w:t xml:space="preserve"> (202:7) rules in accordance with the Rambam. The </w:t>
      </w:r>
      <w:proofErr w:type="spellStart"/>
      <w:r w:rsidR="00863D46" w:rsidRPr="00CF5A65">
        <w:rPr>
          <w:rFonts w:ascii="Arial" w:hAnsi="Arial" w:cs="Arial"/>
          <w:sz w:val="24"/>
          <w:szCs w:val="24"/>
        </w:rPr>
        <w:t>Rema</w:t>
      </w:r>
      <w:proofErr w:type="spellEnd"/>
      <w:r w:rsidR="00863D46" w:rsidRPr="00CF5A65">
        <w:rPr>
          <w:rFonts w:ascii="Arial" w:hAnsi="Arial" w:cs="Arial"/>
          <w:sz w:val="24"/>
          <w:szCs w:val="24"/>
        </w:rPr>
        <w:t>, however, writes</w:t>
      </w:r>
      <w:r w:rsidR="009F4D48" w:rsidRPr="00CF5A65">
        <w:rPr>
          <w:rFonts w:ascii="Arial" w:hAnsi="Arial" w:cs="Arial"/>
          <w:sz w:val="24"/>
          <w:szCs w:val="24"/>
        </w:rPr>
        <w:t xml:space="preserve"> that one should say </w:t>
      </w:r>
      <w:r w:rsidR="009F4D48" w:rsidRPr="00305DDF">
        <w:rPr>
          <w:rFonts w:ascii="Arial" w:hAnsi="Arial" w:cs="Arial"/>
          <w:i/>
          <w:iCs/>
          <w:sz w:val="24"/>
          <w:szCs w:val="24"/>
        </w:rPr>
        <w:t>She-</w:t>
      </w:r>
      <w:proofErr w:type="spellStart"/>
      <w:r w:rsidR="009F4D48" w:rsidRPr="00305DDF">
        <w:rPr>
          <w:rFonts w:ascii="Arial" w:hAnsi="Arial" w:cs="Arial"/>
          <w:i/>
          <w:iCs/>
          <w:sz w:val="24"/>
          <w:szCs w:val="24"/>
        </w:rPr>
        <w:t>Hakol</w:t>
      </w:r>
      <w:proofErr w:type="spellEnd"/>
      <w:r w:rsidR="00305DDF">
        <w:rPr>
          <w:rFonts w:ascii="Arial" w:hAnsi="Arial" w:cs="Arial"/>
          <w:sz w:val="24"/>
          <w:szCs w:val="24"/>
        </w:rPr>
        <w:t xml:space="preserve"> before eating prune jam.</w:t>
      </w:r>
      <w:r w:rsidR="009F4D48" w:rsidRPr="00CF5A65">
        <w:rPr>
          <w:rFonts w:ascii="Arial" w:hAnsi="Arial" w:cs="Arial"/>
          <w:sz w:val="24"/>
          <w:szCs w:val="24"/>
        </w:rPr>
        <w:t xml:space="preserve"> T</w:t>
      </w:r>
      <w:r w:rsidR="00305DDF">
        <w:rPr>
          <w:rFonts w:ascii="Arial" w:hAnsi="Arial" w:cs="Arial"/>
          <w:sz w:val="24"/>
          <w:szCs w:val="24"/>
        </w:rPr>
        <w:t xml:space="preserve">he </w:t>
      </w:r>
      <w:proofErr w:type="spellStart"/>
      <w:r w:rsidR="00305DDF">
        <w:rPr>
          <w:rFonts w:ascii="Arial" w:hAnsi="Arial" w:cs="Arial"/>
          <w:sz w:val="24"/>
          <w:szCs w:val="24"/>
        </w:rPr>
        <w:t>Bayit</w:t>
      </w:r>
      <w:proofErr w:type="spellEnd"/>
      <w:r w:rsidR="00305DDF">
        <w:rPr>
          <w:rFonts w:ascii="Arial" w:hAnsi="Arial" w:cs="Arial"/>
          <w:sz w:val="24"/>
          <w:szCs w:val="24"/>
        </w:rPr>
        <w:t xml:space="preserve"> </w:t>
      </w:r>
      <w:proofErr w:type="spellStart"/>
      <w:r w:rsidR="00305DDF">
        <w:rPr>
          <w:rFonts w:ascii="Arial" w:hAnsi="Arial" w:cs="Arial"/>
          <w:sz w:val="24"/>
          <w:szCs w:val="24"/>
        </w:rPr>
        <w:t>Chadash</w:t>
      </w:r>
      <w:proofErr w:type="spellEnd"/>
      <w:r w:rsidR="00305DDF">
        <w:rPr>
          <w:rFonts w:ascii="Arial" w:hAnsi="Arial" w:cs="Arial"/>
          <w:sz w:val="24"/>
          <w:szCs w:val="24"/>
        </w:rPr>
        <w:t xml:space="preserve"> (Bach 202)</w:t>
      </w:r>
      <w:r w:rsidR="00863D46" w:rsidRPr="00CF5A65">
        <w:rPr>
          <w:rFonts w:ascii="Arial" w:hAnsi="Arial" w:cs="Arial"/>
          <w:sz w:val="24"/>
          <w:szCs w:val="24"/>
        </w:rPr>
        <w:t xml:space="preserve"> disagrees with </w:t>
      </w:r>
      <w:r w:rsidR="00305DDF">
        <w:rPr>
          <w:rFonts w:ascii="Arial" w:hAnsi="Arial" w:cs="Arial"/>
          <w:sz w:val="24"/>
          <w:szCs w:val="24"/>
        </w:rPr>
        <w:t xml:space="preserve">both </w:t>
      </w:r>
      <w:r w:rsidR="00863D46" w:rsidRPr="00CF5A65">
        <w:rPr>
          <w:rFonts w:ascii="Arial" w:hAnsi="Arial" w:cs="Arial"/>
          <w:sz w:val="24"/>
          <w:szCs w:val="24"/>
        </w:rPr>
        <w:t xml:space="preserve">the </w:t>
      </w:r>
      <w:proofErr w:type="spellStart"/>
      <w:r w:rsidR="00863D46" w:rsidRPr="00CF5A65">
        <w:rPr>
          <w:rFonts w:ascii="Arial" w:hAnsi="Arial" w:cs="Arial"/>
          <w:sz w:val="24"/>
          <w:szCs w:val="24"/>
        </w:rPr>
        <w:t>Shulchan</w:t>
      </w:r>
      <w:proofErr w:type="spellEnd"/>
      <w:r w:rsidR="00863D46" w:rsidRPr="00CF5A65">
        <w:rPr>
          <w:rFonts w:ascii="Arial" w:hAnsi="Arial" w:cs="Arial"/>
          <w:sz w:val="24"/>
          <w:szCs w:val="24"/>
        </w:rPr>
        <w:t xml:space="preserve"> </w:t>
      </w:r>
      <w:proofErr w:type="spellStart"/>
      <w:r w:rsidR="00863D46" w:rsidRPr="00CF5A65">
        <w:rPr>
          <w:rFonts w:ascii="Arial" w:hAnsi="Arial" w:cs="Arial"/>
          <w:sz w:val="24"/>
          <w:szCs w:val="24"/>
        </w:rPr>
        <w:t>Arukh</w:t>
      </w:r>
      <w:proofErr w:type="spellEnd"/>
      <w:r w:rsidR="00863D46" w:rsidRPr="00CF5A65">
        <w:rPr>
          <w:rFonts w:ascii="Arial" w:hAnsi="Arial" w:cs="Arial"/>
          <w:sz w:val="24"/>
          <w:szCs w:val="24"/>
        </w:rPr>
        <w:t xml:space="preserve"> and the </w:t>
      </w:r>
      <w:proofErr w:type="spellStart"/>
      <w:r w:rsidR="00863D46" w:rsidRPr="00CF5A65">
        <w:rPr>
          <w:rFonts w:ascii="Arial" w:hAnsi="Arial" w:cs="Arial"/>
          <w:sz w:val="24"/>
          <w:szCs w:val="24"/>
        </w:rPr>
        <w:t>Rema</w:t>
      </w:r>
      <w:proofErr w:type="spellEnd"/>
      <w:r w:rsidR="009F4D48" w:rsidRPr="00CF5A65">
        <w:rPr>
          <w:rFonts w:ascii="Arial" w:hAnsi="Arial" w:cs="Arial"/>
          <w:sz w:val="24"/>
          <w:szCs w:val="24"/>
        </w:rPr>
        <w:t xml:space="preserve">, and rules that before eating crushed fruit, one says </w:t>
      </w:r>
      <w:proofErr w:type="spellStart"/>
      <w:r w:rsidR="009F4D48" w:rsidRPr="00CF5A65">
        <w:rPr>
          <w:rFonts w:ascii="Arial" w:hAnsi="Arial" w:cs="Arial"/>
          <w:i/>
          <w:iCs/>
          <w:sz w:val="24"/>
          <w:szCs w:val="24"/>
        </w:rPr>
        <w:t>Borei</w:t>
      </w:r>
      <w:proofErr w:type="spellEnd"/>
      <w:r w:rsidR="009F4D48" w:rsidRPr="00CF5A65">
        <w:rPr>
          <w:rFonts w:ascii="Arial" w:hAnsi="Arial" w:cs="Arial"/>
          <w:sz w:val="24"/>
          <w:szCs w:val="24"/>
        </w:rPr>
        <w:t xml:space="preserve"> </w:t>
      </w:r>
      <w:proofErr w:type="spellStart"/>
      <w:r w:rsidR="009F4D48" w:rsidRPr="00CF5A65">
        <w:rPr>
          <w:rFonts w:ascii="Arial" w:hAnsi="Arial" w:cs="Arial"/>
          <w:i/>
          <w:iCs/>
          <w:sz w:val="24"/>
          <w:szCs w:val="24"/>
        </w:rPr>
        <w:t>Peri</w:t>
      </w:r>
      <w:proofErr w:type="spellEnd"/>
      <w:r w:rsidR="009F4D48" w:rsidRPr="00CF5A65">
        <w:rPr>
          <w:rFonts w:ascii="Arial" w:hAnsi="Arial" w:cs="Arial"/>
          <w:i/>
          <w:iCs/>
          <w:sz w:val="24"/>
          <w:szCs w:val="24"/>
        </w:rPr>
        <w:t xml:space="preserve"> Ha-</w:t>
      </w:r>
      <w:proofErr w:type="spellStart"/>
      <w:r w:rsidR="00305DDF">
        <w:rPr>
          <w:rFonts w:ascii="Arial" w:hAnsi="Arial" w:cs="Arial"/>
          <w:i/>
          <w:iCs/>
          <w:sz w:val="24"/>
          <w:szCs w:val="24"/>
        </w:rPr>
        <w:t>Etz</w:t>
      </w:r>
      <w:proofErr w:type="spellEnd"/>
      <w:r w:rsidR="009F4D48" w:rsidRPr="00CF5A65">
        <w:rPr>
          <w:rFonts w:ascii="Arial" w:hAnsi="Arial" w:cs="Arial"/>
          <w:sz w:val="24"/>
          <w:szCs w:val="24"/>
        </w:rPr>
        <w:t xml:space="preserve">, but before eating a </w:t>
      </w:r>
      <w:r w:rsidR="00863D46" w:rsidRPr="00CF5A65">
        <w:rPr>
          <w:rFonts w:ascii="Arial" w:hAnsi="Arial" w:cs="Arial"/>
          <w:sz w:val="24"/>
          <w:szCs w:val="24"/>
        </w:rPr>
        <w:t xml:space="preserve">vegetable </w:t>
      </w:r>
      <w:r w:rsidR="00305DDF">
        <w:rPr>
          <w:rFonts w:ascii="Arial" w:hAnsi="Arial" w:cs="Arial"/>
          <w:sz w:val="24"/>
          <w:szCs w:val="24"/>
        </w:rPr>
        <w:t>that</w:t>
      </w:r>
      <w:r w:rsidR="009F4D48" w:rsidRPr="00CF5A65">
        <w:rPr>
          <w:rFonts w:ascii="Arial" w:hAnsi="Arial" w:cs="Arial"/>
          <w:sz w:val="24"/>
          <w:szCs w:val="24"/>
        </w:rPr>
        <w:t xml:space="preserve"> </w:t>
      </w:r>
      <w:r w:rsidR="00863D46" w:rsidRPr="00CF5A65">
        <w:rPr>
          <w:rFonts w:ascii="Arial" w:hAnsi="Arial" w:cs="Arial"/>
          <w:sz w:val="24"/>
          <w:szCs w:val="24"/>
        </w:rPr>
        <w:t xml:space="preserve">is crushed in a similar matter, </w:t>
      </w:r>
      <w:r w:rsidR="009F4D48" w:rsidRPr="00CF5A65">
        <w:rPr>
          <w:rFonts w:ascii="Arial" w:hAnsi="Arial" w:cs="Arial"/>
          <w:sz w:val="24"/>
          <w:szCs w:val="24"/>
        </w:rPr>
        <w:t>one says</w:t>
      </w:r>
      <w:r w:rsidR="00863D46" w:rsidRPr="00CF5A65">
        <w:rPr>
          <w:rFonts w:ascii="Arial" w:hAnsi="Arial" w:cs="Arial"/>
          <w:sz w:val="24"/>
          <w:szCs w:val="24"/>
        </w:rPr>
        <w:t xml:space="preserve"> </w:t>
      </w:r>
      <w:r w:rsidR="00863D46" w:rsidRPr="00CF5A65">
        <w:rPr>
          <w:rFonts w:ascii="Arial" w:hAnsi="Arial" w:cs="Arial"/>
          <w:i/>
          <w:iCs/>
          <w:sz w:val="24"/>
          <w:szCs w:val="24"/>
        </w:rPr>
        <w:t>She-</w:t>
      </w:r>
      <w:proofErr w:type="spellStart"/>
      <w:r w:rsidR="00863D46" w:rsidRPr="00CF5A65">
        <w:rPr>
          <w:rFonts w:ascii="Arial" w:hAnsi="Arial" w:cs="Arial"/>
          <w:i/>
          <w:iCs/>
          <w:sz w:val="24"/>
          <w:szCs w:val="24"/>
        </w:rPr>
        <w:t>Hakol</w:t>
      </w:r>
      <w:proofErr w:type="spellEnd"/>
      <w:r w:rsidR="00863D46" w:rsidRPr="00CF5A65">
        <w:rPr>
          <w:rFonts w:ascii="Arial" w:hAnsi="Arial" w:cs="Arial"/>
          <w:sz w:val="24"/>
          <w:szCs w:val="24"/>
        </w:rPr>
        <w:t xml:space="preserve">. </w:t>
      </w:r>
      <w:r w:rsidR="00893538" w:rsidRPr="00CF5A65">
        <w:rPr>
          <w:rFonts w:ascii="Arial" w:hAnsi="Arial" w:cs="Arial"/>
          <w:sz w:val="24"/>
          <w:szCs w:val="24"/>
        </w:rPr>
        <w:t xml:space="preserve">In this case, since the food has lost its identity, the original </w:t>
      </w:r>
      <w:proofErr w:type="spellStart"/>
      <w:r w:rsidR="00893538" w:rsidRPr="00CF5A65">
        <w:rPr>
          <w:rFonts w:ascii="Arial" w:hAnsi="Arial" w:cs="Arial"/>
          <w:i/>
          <w:iCs/>
          <w:sz w:val="24"/>
          <w:szCs w:val="24"/>
        </w:rPr>
        <w:t>berakha</w:t>
      </w:r>
      <w:proofErr w:type="spellEnd"/>
      <w:r w:rsidR="00893538" w:rsidRPr="00CF5A65">
        <w:rPr>
          <w:rFonts w:ascii="Arial" w:hAnsi="Arial" w:cs="Arial"/>
          <w:sz w:val="24"/>
          <w:szCs w:val="24"/>
        </w:rPr>
        <w:t xml:space="preserve"> is no longer recited. </w:t>
      </w:r>
    </w:p>
    <w:p w:rsidR="00816773" w:rsidRPr="00CF5A65" w:rsidRDefault="00816773" w:rsidP="0055012D">
      <w:pPr>
        <w:spacing w:before="0" w:beforeAutospacing="0" w:after="0" w:afterAutospacing="0" w:line="240" w:lineRule="auto"/>
        <w:rPr>
          <w:rFonts w:ascii="Arial" w:hAnsi="Arial" w:cs="Arial"/>
          <w:sz w:val="24"/>
          <w:szCs w:val="24"/>
        </w:rPr>
      </w:pPr>
    </w:p>
    <w:p w:rsidR="00816773" w:rsidRPr="00CF5A65" w:rsidRDefault="00C06DD5"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ab/>
        <w:t xml:space="preserve">How are we to understand this phenomenon, in which one recites </w:t>
      </w:r>
      <w:r w:rsidRPr="00CF5A65">
        <w:rPr>
          <w:rFonts w:ascii="Arial" w:hAnsi="Arial" w:cs="Arial"/>
          <w:i/>
          <w:iCs/>
          <w:sz w:val="24"/>
          <w:szCs w:val="24"/>
        </w:rPr>
        <w:t>She</w:t>
      </w:r>
      <w:r w:rsidRPr="00CF5A65">
        <w:rPr>
          <w:rFonts w:ascii="Arial" w:hAnsi="Arial" w:cs="Arial"/>
          <w:sz w:val="24"/>
          <w:szCs w:val="24"/>
        </w:rPr>
        <w:t>-</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and not the original or proper blessings, over foods </w:t>
      </w:r>
      <w:r w:rsidR="00305DDF">
        <w:rPr>
          <w:rFonts w:ascii="Arial" w:hAnsi="Arial" w:cs="Arial"/>
          <w:sz w:val="24"/>
          <w:szCs w:val="24"/>
        </w:rPr>
        <w:t>that</w:t>
      </w:r>
      <w:r w:rsidRPr="00CF5A65">
        <w:rPr>
          <w:rFonts w:ascii="Arial" w:hAnsi="Arial" w:cs="Arial"/>
          <w:sz w:val="24"/>
          <w:szCs w:val="24"/>
        </w:rPr>
        <w:t xml:space="preserve"> </w:t>
      </w:r>
      <w:r w:rsidR="00305DDF">
        <w:rPr>
          <w:rFonts w:ascii="Arial" w:hAnsi="Arial" w:cs="Arial"/>
          <w:sz w:val="24"/>
          <w:szCs w:val="24"/>
        </w:rPr>
        <w:t>are eaten in a different state?</w:t>
      </w:r>
    </w:p>
    <w:p w:rsidR="00B96186" w:rsidRPr="00CF5A65" w:rsidRDefault="00B96186" w:rsidP="0055012D">
      <w:pPr>
        <w:spacing w:before="0" w:beforeAutospacing="0" w:after="0" w:afterAutospacing="0" w:line="240" w:lineRule="auto"/>
        <w:rPr>
          <w:rFonts w:ascii="Arial" w:hAnsi="Arial" w:cs="Arial"/>
          <w:sz w:val="24"/>
          <w:szCs w:val="24"/>
        </w:rPr>
      </w:pPr>
    </w:p>
    <w:p w:rsidR="00C06DD5" w:rsidRPr="00CF5A65" w:rsidRDefault="00C06DD5" w:rsidP="0055012D">
      <w:pPr>
        <w:spacing w:before="0" w:beforeAutospacing="0" w:after="0" w:afterAutospacing="0" w:line="240" w:lineRule="auto"/>
        <w:rPr>
          <w:rFonts w:ascii="Arial" w:hAnsi="Arial" w:cs="Arial"/>
          <w:b/>
          <w:bCs/>
          <w:sz w:val="24"/>
          <w:szCs w:val="24"/>
        </w:rPr>
      </w:pPr>
      <w:r w:rsidRPr="00CF5A65">
        <w:rPr>
          <w:rFonts w:ascii="Arial" w:hAnsi="Arial" w:cs="Arial"/>
          <w:b/>
          <w:bCs/>
          <w:sz w:val="24"/>
          <w:szCs w:val="24"/>
        </w:rPr>
        <w:t xml:space="preserve">The Nature of </w:t>
      </w:r>
      <w:proofErr w:type="spellStart"/>
      <w:r w:rsidRPr="00CF5A65">
        <w:rPr>
          <w:rFonts w:ascii="Arial" w:hAnsi="Arial" w:cs="Arial"/>
          <w:b/>
          <w:bCs/>
          <w:i/>
          <w:iCs/>
          <w:sz w:val="24"/>
          <w:szCs w:val="24"/>
        </w:rPr>
        <w:t>Birkat</w:t>
      </w:r>
      <w:proofErr w:type="spellEnd"/>
      <w:r w:rsidRPr="00CF5A65">
        <w:rPr>
          <w:rFonts w:ascii="Arial" w:hAnsi="Arial" w:cs="Arial"/>
          <w:b/>
          <w:bCs/>
          <w:i/>
          <w:iCs/>
          <w:sz w:val="24"/>
          <w:szCs w:val="24"/>
        </w:rPr>
        <w:t xml:space="preserve"> She-</w:t>
      </w:r>
      <w:proofErr w:type="spellStart"/>
      <w:r w:rsidRPr="00CF5A65">
        <w:rPr>
          <w:rFonts w:ascii="Arial" w:hAnsi="Arial" w:cs="Arial"/>
          <w:b/>
          <w:bCs/>
          <w:i/>
          <w:iCs/>
          <w:sz w:val="24"/>
          <w:szCs w:val="24"/>
        </w:rPr>
        <w:t>Hakol</w:t>
      </w:r>
      <w:proofErr w:type="spellEnd"/>
    </w:p>
    <w:p w:rsidR="00B96186" w:rsidRPr="00CF5A65" w:rsidRDefault="00B96186" w:rsidP="0055012D">
      <w:pPr>
        <w:spacing w:before="0" w:beforeAutospacing="0" w:after="0" w:afterAutospacing="0" w:line="240" w:lineRule="auto"/>
        <w:rPr>
          <w:rFonts w:ascii="Arial" w:hAnsi="Arial" w:cs="Arial"/>
          <w:sz w:val="24"/>
          <w:szCs w:val="24"/>
        </w:rPr>
      </w:pPr>
    </w:p>
    <w:p w:rsidR="00C06DD5" w:rsidRPr="00CF5A65" w:rsidRDefault="00C06DD5"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This question may relate to the nature of </w:t>
      </w:r>
      <w:proofErr w:type="spellStart"/>
      <w:r w:rsidRPr="00CF5A65">
        <w:rPr>
          <w:rFonts w:ascii="Arial" w:hAnsi="Arial" w:cs="Arial"/>
          <w:i/>
          <w:iCs/>
          <w:sz w:val="24"/>
          <w:szCs w:val="24"/>
        </w:rPr>
        <w:t>Birkot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Nehenin</w:t>
      </w:r>
      <w:proofErr w:type="spellEnd"/>
      <w:r w:rsidRPr="00CF5A65">
        <w:rPr>
          <w:rFonts w:ascii="Arial" w:hAnsi="Arial" w:cs="Arial"/>
          <w:sz w:val="24"/>
          <w:szCs w:val="24"/>
        </w:rPr>
        <w:t>, which we discussed last year. What is the nature of these blessings</w:t>
      </w:r>
      <w:r w:rsidR="00305DDF">
        <w:rPr>
          <w:rFonts w:ascii="Arial" w:hAnsi="Arial" w:cs="Arial"/>
          <w:sz w:val="24"/>
          <w:szCs w:val="24"/>
        </w:rPr>
        <w:t>,</w:t>
      </w:r>
      <w:r w:rsidRPr="00CF5A65">
        <w:rPr>
          <w:rFonts w:ascii="Arial" w:hAnsi="Arial" w:cs="Arial"/>
          <w:sz w:val="24"/>
          <w:szCs w:val="24"/>
        </w:rPr>
        <w:t xml:space="preserve"> which are recited before eating food?</w:t>
      </w:r>
    </w:p>
    <w:p w:rsidR="00C06DD5" w:rsidRPr="00CF5A65" w:rsidRDefault="00C06DD5" w:rsidP="0055012D">
      <w:pPr>
        <w:spacing w:before="0" w:beforeAutospacing="0" w:after="0" w:afterAutospacing="0" w:line="240" w:lineRule="auto"/>
        <w:ind w:firstLine="720"/>
        <w:rPr>
          <w:rFonts w:ascii="Arial" w:hAnsi="Arial" w:cs="Arial"/>
          <w:sz w:val="24"/>
          <w:szCs w:val="24"/>
        </w:rPr>
      </w:pPr>
    </w:p>
    <w:p w:rsidR="001B5EB0" w:rsidRPr="00CF5A65" w:rsidRDefault="00216107"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 </w:t>
      </w:r>
      <w:r w:rsidR="00305DDF">
        <w:rPr>
          <w:rFonts w:ascii="Arial" w:hAnsi="Arial" w:cs="Arial"/>
          <w:sz w:val="24"/>
          <w:szCs w:val="24"/>
        </w:rPr>
        <w:t>O</w:t>
      </w:r>
      <w:r w:rsidRPr="00CF5A65">
        <w:rPr>
          <w:rFonts w:ascii="Arial" w:hAnsi="Arial" w:cs="Arial"/>
          <w:sz w:val="24"/>
          <w:szCs w:val="24"/>
        </w:rPr>
        <w:t xml:space="preserve">ne could suggest </w:t>
      </w:r>
      <w:r w:rsidR="00C06DD5" w:rsidRPr="00CF5A65">
        <w:rPr>
          <w:rFonts w:ascii="Arial" w:hAnsi="Arial" w:cs="Arial"/>
          <w:sz w:val="24"/>
          <w:szCs w:val="24"/>
        </w:rPr>
        <w:t>that there</w:t>
      </w:r>
      <w:r w:rsidRPr="00CF5A65">
        <w:rPr>
          <w:rFonts w:ascii="Arial" w:hAnsi="Arial" w:cs="Arial"/>
          <w:sz w:val="24"/>
          <w:szCs w:val="24"/>
        </w:rPr>
        <w:t xml:space="preserve"> are two aspects of every </w:t>
      </w:r>
      <w:proofErr w:type="spellStart"/>
      <w:r w:rsidRPr="00CF5A65">
        <w:rPr>
          <w:rFonts w:ascii="Arial" w:hAnsi="Arial" w:cs="Arial"/>
          <w:i/>
          <w:iCs/>
          <w:sz w:val="24"/>
          <w:szCs w:val="24"/>
        </w:rPr>
        <w:t>birkat</w:t>
      </w:r>
      <w:proofErr w:type="spellEnd"/>
      <w:r w:rsidRPr="00CF5A65">
        <w:rPr>
          <w:rFonts w:ascii="Arial" w:hAnsi="Arial" w:cs="Arial"/>
          <w:sz w:val="24"/>
          <w:szCs w:val="24"/>
        </w:rPr>
        <w:t xml:space="preserve"> </w:t>
      </w:r>
      <w:r w:rsidRPr="00CF5A65">
        <w:rPr>
          <w:rFonts w:ascii="Arial" w:hAnsi="Arial" w:cs="Arial"/>
          <w:i/>
          <w:iCs/>
          <w:sz w:val="24"/>
          <w:szCs w:val="24"/>
        </w:rPr>
        <w:t>ha-</w:t>
      </w:r>
      <w:proofErr w:type="spellStart"/>
      <w:r w:rsidRPr="00CF5A65">
        <w:rPr>
          <w:rFonts w:ascii="Arial" w:hAnsi="Arial" w:cs="Arial"/>
          <w:i/>
          <w:iCs/>
          <w:sz w:val="24"/>
          <w:szCs w:val="24"/>
        </w:rPr>
        <w:t>nehenin</w:t>
      </w:r>
      <w:proofErr w:type="spellEnd"/>
      <w:r w:rsidRPr="00CF5A65">
        <w:rPr>
          <w:rFonts w:ascii="Arial" w:hAnsi="Arial" w:cs="Arial"/>
          <w:sz w:val="24"/>
          <w:szCs w:val="24"/>
        </w:rPr>
        <w:t>.</w:t>
      </w:r>
      <w:r w:rsidR="001B5EB0" w:rsidRPr="00CF5A65">
        <w:rPr>
          <w:rFonts w:ascii="Arial" w:hAnsi="Arial" w:cs="Arial"/>
          <w:sz w:val="24"/>
          <w:szCs w:val="24"/>
        </w:rPr>
        <w:t xml:space="preserve"> On the one hand, the </w:t>
      </w:r>
      <w:proofErr w:type="spellStart"/>
      <w:proofErr w:type="gramStart"/>
      <w:r w:rsidR="001B5EB0" w:rsidRPr="00305DDF">
        <w:rPr>
          <w:rFonts w:ascii="Arial" w:hAnsi="Arial" w:cs="Arial"/>
          <w:i/>
          <w:iCs/>
          <w:sz w:val="24"/>
          <w:szCs w:val="24"/>
        </w:rPr>
        <w:t>gemara</w:t>
      </w:r>
      <w:proofErr w:type="spellEnd"/>
      <w:proofErr w:type="gramEnd"/>
      <w:r w:rsidR="001B5EB0" w:rsidRPr="00CF5A65">
        <w:rPr>
          <w:rFonts w:ascii="Arial" w:hAnsi="Arial" w:cs="Arial"/>
          <w:sz w:val="24"/>
          <w:szCs w:val="24"/>
        </w:rPr>
        <w:t xml:space="preserve"> (</w:t>
      </w:r>
      <w:proofErr w:type="spellStart"/>
      <w:r w:rsidR="001B5EB0" w:rsidRPr="00CF5A65">
        <w:rPr>
          <w:rFonts w:ascii="Arial" w:hAnsi="Arial" w:cs="Arial"/>
          <w:i/>
          <w:iCs/>
          <w:sz w:val="24"/>
          <w:szCs w:val="24"/>
        </w:rPr>
        <w:t>Berakhot</w:t>
      </w:r>
      <w:proofErr w:type="spellEnd"/>
      <w:r w:rsidR="001B5EB0" w:rsidRPr="00CF5A65">
        <w:rPr>
          <w:rFonts w:ascii="Arial" w:hAnsi="Arial" w:cs="Arial"/>
          <w:sz w:val="24"/>
          <w:szCs w:val="24"/>
        </w:rPr>
        <w:t xml:space="preserve"> 35a) implies that </w:t>
      </w:r>
      <w:proofErr w:type="spellStart"/>
      <w:r w:rsidR="001B5EB0" w:rsidRPr="00CF5A65">
        <w:rPr>
          <w:rFonts w:ascii="Arial" w:hAnsi="Arial" w:cs="Arial"/>
          <w:i/>
          <w:iCs/>
          <w:sz w:val="24"/>
          <w:szCs w:val="24"/>
        </w:rPr>
        <w:t>birkot</w:t>
      </w:r>
      <w:proofErr w:type="spellEnd"/>
      <w:r w:rsidR="001B5EB0" w:rsidRPr="00CF5A65">
        <w:rPr>
          <w:rFonts w:ascii="Arial" w:hAnsi="Arial" w:cs="Arial"/>
          <w:i/>
          <w:iCs/>
          <w:sz w:val="24"/>
          <w:szCs w:val="24"/>
        </w:rPr>
        <w:t xml:space="preserve"> ha-</w:t>
      </w:r>
      <w:proofErr w:type="spellStart"/>
      <w:r w:rsidR="001B5EB0" w:rsidRPr="00CF5A65">
        <w:rPr>
          <w:rFonts w:ascii="Arial" w:hAnsi="Arial" w:cs="Arial"/>
          <w:i/>
          <w:iCs/>
          <w:sz w:val="24"/>
          <w:szCs w:val="24"/>
        </w:rPr>
        <w:t>nehenin</w:t>
      </w:r>
      <w:proofErr w:type="spellEnd"/>
      <w:r w:rsidR="001B5EB0" w:rsidRPr="00CF5A65">
        <w:rPr>
          <w:rFonts w:ascii="Arial" w:hAnsi="Arial" w:cs="Arial"/>
          <w:sz w:val="24"/>
          <w:szCs w:val="24"/>
        </w:rPr>
        <w:t xml:space="preserve"> serve as a “</w:t>
      </w:r>
      <w:proofErr w:type="spellStart"/>
      <w:r w:rsidR="001B5EB0" w:rsidRPr="00CF5A65">
        <w:rPr>
          <w:rFonts w:ascii="Arial" w:hAnsi="Arial" w:cs="Arial"/>
          <w:i/>
          <w:iCs/>
          <w:sz w:val="24"/>
          <w:szCs w:val="24"/>
        </w:rPr>
        <w:t>matir</w:t>
      </w:r>
      <w:proofErr w:type="spellEnd"/>
      <w:r w:rsidR="001B5EB0" w:rsidRPr="00CF5A65">
        <w:rPr>
          <w:rFonts w:ascii="Arial" w:hAnsi="Arial" w:cs="Arial"/>
          <w:sz w:val="24"/>
          <w:szCs w:val="24"/>
        </w:rPr>
        <w:t xml:space="preserve">,” a formula </w:t>
      </w:r>
      <w:r w:rsidR="00305DDF">
        <w:rPr>
          <w:rFonts w:ascii="Arial" w:hAnsi="Arial" w:cs="Arial"/>
          <w:sz w:val="24"/>
          <w:szCs w:val="24"/>
        </w:rPr>
        <w:t>that</w:t>
      </w:r>
      <w:r w:rsidR="001B5EB0" w:rsidRPr="00CF5A65">
        <w:rPr>
          <w:rFonts w:ascii="Arial" w:hAnsi="Arial" w:cs="Arial"/>
          <w:sz w:val="24"/>
          <w:szCs w:val="24"/>
        </w:rPr>
        <w:t xml:space="preserve"> permits the eating of food: </w:t>
      </w:r>
    </w:p>
    <w:p w:rsidR="001B5EB0" w:rsidRPr="00CF5A65" w:rsidRDefault="001B5EB0" w:rsidP="0055012D">
      <w:pPr>
        <w:spacing w:before="0" w:beforeAutospacing="0" w:after="0" w:afterAutospacing="0" w:line="240" w:lineRule="auto"/>
        <w:rPr>
          <w:rFonts w:ascii="Arial" w:hAnsi="Arial" w:cs="Arial"/>
          <w:sz w:val="24"/>
          <w:szCs w:val="24"/>
        </w:rPr>
      </w:pPr>
    </w:p>
    <w:p w:rsidR="001B5EB0" w:rsidRPr="00CF5A65" w:rsidRDefault="001B5EB0" w:rsidP="0055012D">
      <w:pPr>
        <w:spacing w:before="0" w:beforeAutospacing="0" w:after="0" w:afterAutospacing="0" w:line="240" w:lineRule="auto"/>
        <w:ind w:left="720"/>
        <w:rPr>
          <w:rFonts w:ascii="Arial" w:hAnsi="Arial" w:cs="Arial"/>
          <w:sz w:val="24"/>
          <w:szCs w:val="24"/>
        </w:rPr>
      </w:pPr>
      <w:r w:rsidRPr="00CF5A65">
        <w:rPr>
          <w:rFonts w:ascii="Arial" w:hAnsi="Arial" w:cs="Arial"/>
          <w:sz w:val="24"/>
          <w:szCs w:val="24"/>
        </w:rPr>
        <w:t xml:space="preserve">Our Rabbis have taught: It is forbidden to a man to enjoy anything of this world without a blessing, and if anyone enjoys anything of this world without a benediction, he commits </w:t>
      </w:r>
      <w:proofErr w:type="spellStart"/>
      <w:r w:rsidRPr="00CF5A65">
        <w:rPr>
          <w:rFonts w:ascii="Arial" w:hAnsi="Arial" w:cs="Arial"/>
          <w:i/>
          <w:iCs/>
          <w:sz w:val="24"/>
          <w:szCs w:val="24"/>
        </w:rPr>
        <w:t>me’ila</w:t>
      </w:r>
      <w:proofErr w:type="spellEnd"/>
      <w:r w:rsidRPr="00CF5A65">
        <w:rPr>
          <w:rFonts w:ascii="Arial" w:hAnsi="Arial" w:cs="Arial"/>
          <w:sz w:val="24"/>
          <w:szCs w:val="24"/>
        </w:rPr>
        <w:t xml:space="preserve"> (misuse of sacred</w:t>
      </w:r>
      <w:r w:rsidR="00C06DD5" w:rsidRPr="00CF5A65">
        <w:rPr>
          <w:rFonts w:ascii="Arial" w:hAnsi="Arial" w:cs="Arial"/>
          <w:sz w:val="24"/>
          <w:szCs w:val="24"/>
        </w:rPr>
        <w:t xml:space="preserve"> property for secular purpose)… </w:t>
      </w:r>
      <w:r w:rsidRPr="00CF5A65">
        <w:rPr>
          <w:rFonts w:ascii="Arial" w:hAnsi="Arial" w:cs="Arial"/>
          <w:sz w:val="24"/>
          <w:szCs w:val="24"/>
        </w:rPr>
        <w:t xml:space="preserve">R. Yehuda said in the name of </w:t>
      </w:r>
      <w:proofErr w:type="spellStart"/>
      <w:r w:rsidRPr="00CF5A65">
        <w:rPr>
          <w:rFonts w:ascii="Arial" w:hAnsi="Arial" w:cs="Arial"/>
          <w:sz w:val="24"/>
          <w:szCs w:val="24"/>
        </w:rPr>
        <w:t>Shmuel</w:t>
      </w:r>
      <w:proofErr w:type="spellEnd"/>
      <w:r w:rsidRPr="00CF5A65">
        <w:rPr>
          <w:rFonts w:ascii="Arial" w:hAnsi="Arial" w:cs="Arial"/>
          <w:sz w:val="24"/>
          <w:szCs w:val="24"/>
        </w:rPr>
        <w:t xml:space="preserve">: To enjoy anything of this world without a blessing is like violating </w:t>
      </w:r>
      <w:proofErr w:type="spellStart"/>
      <w:r w:rsidRPr="00CF5A65">
        <w:rPr>
          <w:rFonts w:ascii="Arial" w:hAnsi="Arial" w:cs="Arial"/>
          <w:i/>
          <w:iCs/>
          <w:sz w:val="24"/>
          <w:szCs w:val="24"/>
        </w:rPr>
        <w:t>me’ila</w:t>
      </w:r>
      <w:proofErr w:type="spellEnd"/>
      <w:r w:rsidR="00305DDF">
        <w:rPr>
          <w:rFonts w:ascii="Arial" w:hAnsi="Arial" w:cs="Arial"/>
          <w:sz w:val="24"/>
          <w:szCs w:val="24"/>
        </w:rPr>
        <w:t>, as it says,</w:t>
      </w:r>
      <w:r w:rsidRPr="00CF5A65">
        <w:rPr>
          <w:rFonts w:ascii="Arial" w:hAnsi="Arial" w:cs="Arial"/>
          <w:sz w:val="24"/>
          <w:szCs w:val="24"/>
        </w:rPr>
        <w:t xml:space="preserve"> “The earth and its fullness is the Lord's” (</w:t>
      </w:r>
      <w:proofErr w:type="spellStart"/>
      <w:r w:rsidRPr="00CF5A65">
        <w:rPr>
          <w:rFonts w:ascii="Arial" w:hAnsi="Arial" w:cs="Arial"/>
          <w:i/>
          <w:iCs/>
          <w:sz w:val="24"/>
          <w:szCs w:val="24"/>
        </w:rPr>
        <w:t>Tehillim</w:t>
      </w:r>
      <w:proofErr w:type="spellEnd"/>
      <w:r w:rsidRPr="00CF5A65">
        <w:rPr>
          <w:rFonts w:ascii="Arial" w:hAnsi="Arial" w:cs="Arial"/>
          <w:sz w:val="24"/>
          <w:szCs w:val="24"/>
        </w:rPr>
        <w:t xml:space="preserve"> 24:1). R. Levi contrasted two texts. It is written, “The earth and its fullness is the Lord's,” and it is also written, “The heavens are the heavens of the Lord, but the earth has He given to the children of men” (</w:t>
      </w:r>
      <w:proofErr w:type="spellStart"/>
      <w:r w:rsidRPr="00CF5A65">
        <w:rPr>
          <w:rFonts w:ascii="Arial" w:hAnsi="Arial" w:cs="Arial"/>
          <w:i/>
          <w:iCs/>
          <w:sz w:val="24"/>
          <w:szCs w:val="24"/>
        </w:rPr>
        <w:t>Tehillim</w:t>
      </w:r>
      <w:proofErr w:type="spellEnd"/>
      <w:r w:rsidRPr="00CF5A65">
        <w:rPr>
          <w:rFonts w:ascii="Arial" w:hAnsi="Arial" w:cs="Arial"/>
          <w:sz w:val="24"/>
          <w:szCs w:val="24"/>
        </w:rPr>
        <w:t xml:space="preserve"> 115:16). There is no contradiction: In the one case, it is before a blessing has been said; in the other case, after. R. </w:t>
      </w:r>
      <w:proofErr w:type="spellStart"/>
      <w:r w:rsidRPr="00CF5A65">
        <w:rPr>
          <w:rFonts w:ascii="Arial" w:hAnsi="Arial" w:cs="Arial"/>
          <w:sz w:val="24"/>
          <w:szCs w:val="24"/>
        </w:rPr>
        <w:t>Chanina</w:t>
      </w:r>
      <w:proofErr w:type="spellEnd"/>
      <w:r w:rsidRPr="00CF5A65">
        <w:rPr>
          <w:rFonts w:ascii="Arial" w:hAnsi="Arial" w:cs="Arial"/>
          <w:sz w:val="24"/>
          <w:szCs w:val="24"/>
        </w:rPr>
        <w:t xml:space="preserve"> bar Papa said: To enjoy this world without a blessing is like robbing the Holy One, blessed </w:t>
      </w:r>
      <w:proofErr w:type="gramStart"/>
      <w:r w:rsidRPr="00CF5A65">
        <w:rPr>
          <w:rFonts w:ascii="Arial" w:hAnsi="Arial" w:cs="Arial"/>
          <w:sz w:val="24"/>
          <w:szCs w:val="24"/>
        </w:rPr>
        <w:t>be</w:t>
      </w:r>
      <w:proofErr w:type="gramEnd"/>
      <w:r w:rsidRPr="00CF5A65">
        <w:rPr>
          <w:rFonts w:ascii="Arial" w:hAnsi="Arial" w:cs="Arial"/>
          <w:sz w:val="24"/>
          <w:szCs w:val="24"/>
        </w:rPr>
        <w:t xml:space="preserve"> He, and the community of Israel. </w:t>
      </w:r>
    </w:p>
    <w:p w:rsidR="001B5EB0" w:rsidRPr="00CF5A65" w:rsidRDefault="001B5EB0" w:rsidP="0055012D">
      <w:pPr>
        <w:spacing w:before="0" w:beforeAutospacing="0" w:after="0" w:afterAutospacing="0" w:line="240" w:lineRule="auto"/>
        <w:ind w:left="720"/>
        <w:rPr>
          <w:rFonts w:ascii="Arial" w:hAnsi="Arial" w:cs="Arial"/>
          <w:sz w:val="24"/>
          <w:szCs w:val="24"/>
        </w:rPr>
      </w:pPr>
    </w:p>
    <w:p w:rsidR="001B5EB0" w:rsidRPr="00CF5A65" w:rsidRDefault="001B5EB0"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 xml:space="preserve">This passage, which equates one who eats food without a blessing and one who misuses sacred property or one who steals from God, implies that a </w:t>
      </w:r>
      <w:proofErr w:type="spellStart"/>
      <w:r w:rsidRPr="00CF5A65">
        <w:rPr>
          <w:rFonts w:ascii="Arial" w:hAnsi="Arial" w:cs="Arial"/>
          <w:i/>
          <w:iCs/>
          <w:sz w:val="24"/>
          <w:szCs w:val="24"/>
        </w:rPr>
        <w:t>berakha</w:t>
      </w:r>
      <w:proofErr w:type="spellEnd"/>
      <w:r w:rsidRPr="00CF5A65">
        <w:rPr>
          <w:rFonts w:ascii="Arial" w:hAnsi="Arial" w:cs="Arial"/>
          <w:sz w:val="24"/>
          <w:szCs w:val="24"/>
        </w:rPr>
        <w:t xml:space="preserve"> permits one to eat food, which otherwise belongs to God.  </w:t>
      </w:r>
    </w:p>
    <w:p w:rsidR="001B5EB0" w:rsidRPr="00CF5A65" w:rsidRDefault="001B5EB0" w:rsidP="0055012D">
      <w:pPr>
        <w:spacing w:before="0" w:beforeAutospacing="0" w:after="0" w:afterAutospacing="0" w:line="240" w:lineRule="auto"/>
        <w:rPr>
          <w:rFonts w:ascii="Arial" w:hAnsi="Arial" w:cs="Arial"/>
          <w:sz w:val="24"/>
          <w:szCs w:val="24"/>
        </w:rPr>
      </w:pPr>
    </w:p>
    <w:p w:rsidR="001B5EB0" w:rsidRPr="00CF5A65" w:rsidRDefault="001B5EB0"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ab/>
        <w:t xml:space="preserve">On the other hand, other sources indicate that a </w:t>
      </w:r>
      <w:proofErr w:type="spellStart"/>
      <w:r w:rsidRPr="00CF5A65">
        <w:rPr>
          <w:rFonts w:ascii="Arial" w:hAnsi="Arial" w:cs="Arial"/>
          <w:i/>
          <w:iCs/>
          <w:sz w:val="24"/>
          <w:szCs w:val="24"/>
        </w:rPr>
        <w:t>birkat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nehenin</w:t>
      </w:r>
      <w:proofErr w:type="spellEnd"/>
      <w:r w:rsidRPr="00CF5A65">
        <w:rPr>
          <w:rFonts w:ascii="Arial" w:hAnsi="Arial" w:cs="Arial"/>
          <w:sz w:val="24"/>
          <w:szCs w:val="24"/>
        </w:rPr>
        <w:t xml:space="preserve"> is a </w:t>
      </w:r>
      <w:proofErr w:type="spellStart"/>
      <w:r w:rsidRPr="00CF5A65">
        <w:rPr>
          <w:rFonts w:ascii="Arial" w:hAnsi="Arial" w:cs="Arial"/>
          <w:i/>
          <w:iCs/>
          <w:sz w:val="24"/>
          <w:szCs w:val="24"/>
        </w:rPr>
        <w:t>birkat</w:t>
      </w:r>
      <w:proofErr w:type="spellEnd"/>
      <w:r w:rsidRPr="00CF5A65">
        <w:rPr>
          <w:rFonts w:ascii="Arial" w:hAnsi="Arial" w:cs="Arial"/>
          <w:i/>
          <w:iCs/>
          <w:sz w:val="24"/>
          <w:szCs w:val="24"/>
        </w:rPr>
        <w:t xml:space="preserve"> ha-</w:t>
      </w:r>
      <w:proofErr w:type="spellStart"/>
      <w:proofErr w:type="gramStart"/>
      <w:r w:rsidRPr="00CF5A65">
        <w:rPr>
          <w:rFonts w:ascii="Arial" w:hAnsi="Arial" w:cs="Arial"/>
          <w:i/>
          <w:iCs/>
          <w:sz w:val="24"/>
          <w:szCs w:val="24"/>
        </w:rPr>
        <w:t>shevach</w:t>
      </w:r>
      <w:proofErr w:type="spellEnd"/>
      <w:r w:rsidR="00305DDF">
        <w:rPr>
          <w:rFonts w:ascii="Arial" w:hAnsi="Arial" w:cs="Arial"/>
          <w:sz w:val="24"/>
          <w:szCs w:val="24"/>
        </w:rPr>
        <w:t>,</w:t>
      </w:r>
      <w:proofErr w:type="gramEnd"/>
      <w:r w:rsidR="00305DDF">
        <w:rPr>
          <w:rFonts w:ascii="Arial" w:hAnsi="Arial" w:cs="Arial"/>
          <w:sz w:val="24"/>
          <w:szCs w:val="24"/>
        </w:rPr>
        <w:t xml:space="preserve"> a blessing of praise</w:t>
      </w:r>
      <w:r w:rsidRPr="00CF5A65">
        <w:rPr>
          <w:rFonts w:ascii="Arial" w:hAnsi="Arial" w:cs="Arial"/>
          <w:sz w:val="24"/>
          <w:szCs w:val="24"/>
        </w:rPr>
        <w:t xml:space="preserve"> recited before eating food, and possibly even for each specific food. For example, the </w:t>
      </w:r>
      <w:r w:rsidR="00305DDF">
        <w:rPr>
          <w:rFonts w:ascii="Arial" w:hAnsi="Arial" w:cs="Arial"/>
          <w:sz w:val="24"/>
          <w:szCs w:val="24"/>
        </w:rPr>
        <w:t>verse</w:t>
      </w:r>
      <w:r w:rsidRPr="00CF5A65">
        <w:rPr>
          <w:rFonts w:ascii="Arial" w:hAnsi="Arial" w:cs="Arial"/>
          <w:sz w:val="24"/>
          <w:szCs w:val="24"/>
        </w:rPr>
        <w:t xml:space="preserve"> that the </w:t>
      </w:r>
      <w:proofErr w:type="spellStart"/>
      <w:r w:rsidRPr="00305DDF">
        <w:rPr>
          <w:rFonts w:ascii="Arial" w:hAnsi="Arial" w:cs="Arial"/>
          <w:i/>
          <w:iCs/>
          <w:sz w:val="24"/>
          <w:szCs w:val="24"/>
        </w:rPr>
        <w:t>gemara</w:t>
      </w:r>
      <w:proofErr w:type="spellEnd"/>
      <w:r w:rsidRPr="00CF5A65">
        <w:rPr>
          <w:rFonts w:ascii="Arial" w:hAnsi="Arial" w:cs="Arial"/>
          <w:sz w:val="24"/>
          <w:szCs w:val="24"/>
        </w:rPr>
        <w:t xml:space="preserve"> suggested was the Biblical source for reciting </w:t>
      </w:r>
      <w:proofErr w:type="spellStart"/>
      <w:r w:rsidRPr="00CF5A65">
        <w:rPr>
          <w:rFonts w:ascii="Arial" w:hAnsi="Arial" w:cs="Arial"/>
          <w:i/>
          <w:iCs/>
          <w:sz w:val="24"/>
          <w:szCs w:val="24"/>
        </w:rPr>
        <w:t>birkot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nehenin</w:t>
      </w:r>
      <w:proofErr w:type="spellEnd"/>
      <w:r w:rsidRPr="00CF5A65">
        <w:rPr>
          <w:rFonts w:ascii="Arial" w:hAnsi="Arial" w:cs="Arial"/>
          <w:sz w:val="24"/>
          <w:szCs w:val="24"/>
        </w:rPr>
        <w:t xml:space="preserve">, “the fruit thereof shall be </w:t>
      </w:r>
      <w:r w:rsidRPr="00CF5A65">
        <w:rPr>
          <w:rFonts w:ascii="Arial" w:hAnsi="Arial" w:cs="Arial"/>
          <w:sz w:val="24"/>
          <w:szCs w:val="24"/>
        </w:rPr>
        <w:lastRenderedPageBreak/>
        <w:t xml:space="preserve">holy, for </w:t>
      </w:r>
      <w:r w:rsidRPr="00CF5A65">
        <w:rPr>
          <w:rFonts w:ascii="Arial" w:hAnsi="Arial" w:cs="Arial"/>
          <w:i/>
          <w:iCs/>
          <w:sz w:val="24"/>
          <w:szCs w:val="24"/>
        </w:rPr>
        <w:t>giving praise</w:t>
      </w:r>
      <w:r w:rsidRPr="00CF5A65">
        <w:rPr>
          <w:rFonts w:ascii="Arial" w:hAnsi="Arial" w:cs="Arial"/>
          <w:sz w:val="24"/>
          <w:szCs w:val="24"/>
        </w:rPr>
        <w:t xml:space="preserve"> unto the Lord” (</w:t>
      </w:r>
      <w:proofErr w:type="spellStart"/>
      <w:r w:rsidRPr="00CF5A65">
        <w:rPr>
          <w:rFonts w:ascii="Arial" w:hAnsi="Arial" w:cs="Arial"/>
          <w:i/>
          <w:iCs/>
          <w:sz w:val="24"/>
          <w:szCs w:val="24"/>
        </w:rPr>
        <w:t>Vayikra</w:t>
      </w:r>
      <w:proofErr w:type="spellEnd"/>
      <w:r w:rsidRPr="00CF5A65">
        <w:rPr>
          <w:rFonts w:ascii="Arial" w:hAnsi="Arial" w:cs="Arial"/>
          <w:sz w:val="24"/>
          <w:szCs w:val="24"/>
        </w:rPr>
        <w:t xml:space="preserve"> 19:24), implies that </w:t>
      </w:r>
      <w:proofErr w:type="spellStart"/>
      <w:r w:rsidRPr="00CF5A65">
        <w:rPr>
          <w:rFonts w:ascii="Arial" w:hAnsi="Arial" w:cs="Arial"/>
          <w:i/>
          <w:iCs/>
          <w:sz w:val="24"/>
          <w:szCs w:val="24"/>
        </w:rPr>
        <w:t>birkot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nehenin</w:t>
      </w:r>
      <w:proofErr w:type="spellEnd"/>
      <w:r w:rsidRPr="00CF5A65">
        <w:rPr>
          <w:rFonts w:ascii="Arial" w:hAnsi="Arial" w:cs="Arial"/>
          <w:sz w:val="24"/>
          <w:szCs w:val="24"/>
        </w:rPr>
        <w:t xml:space="preserve"> are a “praise unto the Lord.” </w:t>
      </w:r>
    </w:p>
    <w:p w:rsidR="001B5EB0" w:rsidRPr="00CF5A65" w:rsidRDefault="001B5EB0" w:rsidP="0055012D">
      <w:pPr>
        <w:spacing w:before="0" w:beforeAutospacing="0" w:after="0" w:afterAutospacing="0" w:line="240" w:lineRule="auto"/>
        <w:rPr>
          <w:rFonts w:ascii="Arial" w:hAnsi="Arial" w:cs="Arial"/>
          <w:sz w:val="24"/>
          <w:szCs w:val="24"/>
        </w:rPr>
      </w:pPr>
    </w:p>
    <w:p w:rsidR="00C06DD5" w:rsidRPr="00CF5A65" w:rsidRDefault="00C06DD5"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ab/>
        <w:t>We might suggest that when foods</w:t>
      </w:r>
      <w:r w:rsidR="00305DDF">
        <w:rPr>
          <w:rFonts w:ascii="Arial" w:hAnsi="Arial" w:cs="Arial"/>
          <w:sz w:val="24"/>
          <w:szCs w:val="24"/>
        </w:rPr>
        <w:t xml:space="preserve"> are eaten in an inferior state</w:t>
      </w:r>
      <w:r w:rsidRPr="00CF5A65">
        <w:rPr>
          <w:rFonts w:ascii="Arial" w:hAnsi="Arial" w:cs="Arial"/>
          <w:sz w:val="24"/>
          <w:szCs w:val="24"/>
        </w:rPr>
        <w:t xml:space="preserve"> or when they are radically changed from their original form, it no longer makes sense to recite a blessing praising their original, natural state. However</w:t>
      </w:r>
      <w:r w:rsidR="00655A50">
        <w:rPr>
          <w:rFonts w:ascii="Arial" w:hAnsi="Arial" w:cs="Arial"/>
          <w:sz w:val="24"/>
          <w:szCs w:val="24"/>
        </w:rPr>
        <w:t>, it</w:t>
      </w:r>
      <w:r w:rsidR="00305DDF">
        <w:rPr>
          <w:rFonts w:ascii="Arial" w:hAnsi="Arial" w:cs="Arial"/>
          <w:sz w:val="24"/>
          <w:szCs w:val="24"/>
        </w:rPr>
        <w:t xml:space="preserve"> is still prohibited to eat</w:t>
      </w:r>
      <w:r w:rsidRPr="00CF5A65">
        <w:rPr>
          <w:rFonts w:ascii="Arial" w:hAnsi="Arial" w:cs="Arial"/>
          <w:sz w:val="24"/>
          <w:szCs w:val="24"/>
        </w:rPr>
        <w:t xml:space="preserve"> and t</w:t>
      </w:r>
      <w:r w:rsidR="00305DDF">
        <w:rPr>
          <w:rFonts w:ascii="Arial" w:hAnsi="Arial" w:cs="Arial"/>
          <w:sz w:val="24"/>
          <w:szCs w:val="24"/>
        </w:rPr>
        <w:t>o derive benefit from the world</w:t>
      </w:r>
      <w:r w:rsidRPr="00CF5A65">
        <w:rPr>
          <w:rFonts w:ascii="Arial" w:hAnsi="Arial" w:cs="Arial"/>
          <w:sz w:val="24"/>
          <w:szCs w:val="24"/>
        </w:rPr>
        <w:t xml:space="preserve"> without reciting a blessing, and therefore one says the blessing of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w:t>
      </w:r>
    </w:p>
    <w:p w:rsidR="00C06DD5" w:rsidRPr="00CF5A65" w:rsidRDefault="00C06DD5" w:rsidP="0055012D">
      <w:pPr>
        <w:spacing w:before="0" w:beforeAutospacing="0" w:after="0" w:afterAutospacing="0" w:line="240" w:lineRule="auto"/>
        <w:rPr>
          <w:rFonts w:ascii="Arial" w:hAnsi="Arial" w:cs="Arial"/>
          <w:sz w:val="24"/>
          <w:szCs w:val="24"/>
        </w:rPr>
      </w:pPr>
    </w:p>
    <w:p w:rsidR="001B5EB0" w:rsidRPr="00CF5A65" w:rsidRDefault="00C06DD5"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ab/>
        <w:t xml:space="preserve">This explanation may help us to understand other interesting positions </w:t>
      </w:r>
      <w:r w:rsidR="00655A50">
        <w:rPr>
          <w:rFonts w:ascii="Arial" w:hAnsi="Arial" w:cs="Arial"/>
          <w:sz w:val="24"/>
          <w:szCs w:val="24"/>
        </w:rPr>
        <w:t>that</w:t>
      </w:r>
      <w:r w:rsidRPr="00CF5A65">
        <w:rPr>
          <w:rFonts w:ascii="Arial" w:hAnsi="Arial" w:cs="Arial"/>
          <w:sz w:val="24"/>
          <w:szCs w:val="24"/>
        </w:rPr>
        <w:t xml:space="preserve"> appear in the </w:t>
      </w:r>
      <w:proofErr w:type="spellStart"/>
      <w:r w:rsidRPr="00655A50">
        <w:rPr>
          <w:rFonts w:ascii="Arial" w:hAnsi="Arial" w:cs="Arial"/>
          <w:i/>
          <w:iCs/>
          <w:sz w:val="24"/>
          <w:szCs w:val="24"/>
        </w:rPr>
        <w:t>Rishonim</w:t>
      </w:r>
      <w:proofErr w:type="spellEnd"/>
      <w:r w:rsidRPr="00CF5A65">
        <w:rPr>
          <w:rFonts w:ascii="Arial" w:hAnsi="Arial" w:cs="Arial"/>
          <w:sz w:val="24"/>
          <w:szCs w:val="24"/>
        </w:rPr>
        <w:t xml:space="preserve">. For example, </w:t>
      </w:r>
      <w:r w:rsidR="001B5EB0" w:rsidRPr="00CF5A65">
        <w:rPr>
          <w:rFonts w:ascii="Arial" w:hAnsi="Arial" w:cs="Arial"/>
          <w:sz w:val="24"/>
          <w:szCs w:val="24"/>
        </w:rPr>
        <w:t xml:space="preserve">the </w:t>
      </w:r>
      <w:proofErr w:type="spellStart"/>
      <w:r w:rsidR="001B5EB0" w:rsidRPr="00CF5A65">
        <w:rPr>
          <w:rFonts w:ascii="Arial" w:hAnsi="Arial" w:cs="Arial"/>
          <w:sz w:val="24"/>
          <w:szCs w:val="24"/>
        </w:rPr>
        <w:t>Talmidei</w:t>
      </w:r>
      <w:proofErr w:type="spellEnd"/>
      <w:r w:rsidR="001B5EB0" w:rsidRPr="00CF5A65">
        <w:rPr>
          <w:rFonts w:ascii="Arial" w:hAnsi="Arial" w:cs="Arial"/>
          <w:sz w:val="24"/>
          <w:szCs w:val="24"/>
        </w:rPr>
        <w:t xml:space="preserve"> </w:t>
      </w:r>
      <w:proofErr w:type="spellStart"/>
      <w:r w:rsidR="001B5EB0" w:rsidRPr="00CF5A65">
        <w:rPr>
          <w:rFonts w:ascii="Arial" w:hAnsi="Arial" w:cs="Arial"/>
          <w:sz w:val="24"/>
          <w:szCs w:val="24"/>
        </w:rPr>
        <w:t>Rabbeinu</w:t>
      </w:r>
      <w:proofErr w:type="spellEnd"/>
      <w:r w:rsidR="001B5EB0" w:rsidRPr="00CF5A65">
        <w:rPr>
          <w:rFonts w:ascii="Arial" w:hAnsi="Arial" w:cs="Arial"/>
          <w:sz w:val="24"/>
          <w:szCs w:val="24"/>
        </w:rPr>
        <w:t xml:space="preserve"> </w:t>
      </w:r>
      <w:proofErr w:type="spellStart"/>
      <w:r w:rsidR="001B5EB0" w:rsidRPr="00CF5A65">
        <w:rPr>
          <w:rFonts w:ascii="Arial" w:hAnsi="Arial" w:cs="Arial"/>
          <w:sz w:val="24"/>
          <w:szCs w:val="24"/>
        </w:rPr>
        <w:t>Yona</w:t>
      </w:r>
      <w:proofErr w:type="spellEnd"/>
      <w:r w:rsidR="001B5EB0" w:rsidRPr="00CF5A65">
        <w:rPr>
          <w:rFonts w:ascii="Arial" w:hAnsi="Arial" w:cs="Arial"/>
          <w:sz w:val="24"/>
          <w:szCs w:val="24"/>
        </w:rPr>
        <w:t xml:space="preserve"> (</w:t>
      </w:r>
      <w:proofErr w:type="spellStart"/>
      <w:r w:rsidR="001B5EB0" w:rsidRPr="00CF5A65">
        <w:rPr>
          <w:rFonts w:ascii="Arial" w:hAnsi="Arial" w:cs="Arial"/>
          <w:i/>
          <w:iCs/>
          <w:sz w:val="24"/>
          <w:szCs w:val="24"/>
        </w:rPr>
        <w:t>Berakhot</w:t>
      </w:r>
      <w:proofErr w:type="spellEnd"/>
      <w:r w:rsidR="001B5EB0" w:rsidRPr="00CF5A65">
        <w:rPr>
          <w:rFonts w:ascii="Arial" w:hAnsi="Arial" w:cs="Arial"/>
          <w:sz w:val="24"/>
          <w:szCs w:val="24"/>
        </w:rPr>
        <w:t xml:space="preserve"> 27b</w:t>
      </w:r>
      <w:r w:rsidR="00655A50">
        <w:rPr>
          <w:rFonts w:ascii="Arial" w:hAnsi="Arial" w:cs="Arial"/>
          <w:sz w:val="24"/>
          <w:szCs w:val="24"/>
        </w:rPr>
        <w:t>,</w:t>
      </w:r>
      <w:r w:rsidR="001B5EB0" w:rsidRPr="00CF5A65">
        <w:rPr>
          <w:rFonts w:ascii="Arial" w:hAnsi="Arial" w:cs="Arial"/>
          <w:sz w:val="24"/>
          <w:szCs w:val="24"/>
        </w:rPr>
        <w:t xml:space="preserve"> </w:t>
      </w:r>
      <w:proofErr w:type="spellStart"/>
      <w:r w:rsidR="001B5EB0" w:rsidRPr="00CF5A65">
        <w:rPr>
          <w:rFonts w:ascii="Arial" w:hAnsi="Arial" w:cs="Arial"/>
          <w:sz w:val="24"/>
          <w:szCs w:val="24"/>
        </w:rPr>
        <w:t>s.v</w:t>
      </w:r>
      <w:proofErr w:type="spellEnd"/>
      <w:r w:rsidR="001B5EB0" w:rsidRPr="00CF5A65">
        <w:rPr>
          <w:rFonts w:ascii="Arial" w:hAnsi="Arial" w:cs="Arial"/>
          <w:sz w:val="24"/>
          <w:szCs w:val="24"/>
        </w:rPr>
        <w:t xml:space="preserve">. </w:t>
      </w:r>
      <w:proofErr w:type="spellStart"/>
      <w:r w:rsidR="001B5EB0" w:rsidRPr="00CF5A65">
        <w:rPr>
          <w:rFonts w:ascii="Arial" w:hAnsi="Arial" w:cs="Arial"/>
          <w:i/>
          <w:iCs/>
          <w:sz w:val="24"/>
          <w:szCs w:val="24"/>
        </w:rPr>
        <w:t>ani</w:t>
      </w:r>
      <w:proofErr w:type="spellEnd"/>
      <w:r w:rsidR="001B5EB0" w:rsidRPr="00CF5A65">
        <w:rPr>
          <w:rFonts w:ascii="Arial" w:hAnsi="Arial" w:cs="Arial"/>
          <w:sz w:val="24"/>
          <w:szCs w:val="24"/>
        </w:rPr>
        <w:t xml:space="preserve">) </w:t>
      </w:r>
      <w:r w:rsidR="008E2C0B" w:rsidRPr="00CF5A65">
        <w:rPr>
          <w:rFonts w:ascii="Arial" w:hAnsi="Arial" w:cs="Arial"/>
          <w:sz w:val="24"/>
          <w:szCs w:val="24"/>
        </w:rPr>
        <w:t>suggest</w:t>
      </w:r>
      <w:r w:rsidR="001B5EB0" w:rsidRPr="00CF5A65">
        <w:rPr>
          <w:rFonts w:ascii="Arial" w:hAnsi="Arial" w:cs="Arial"/>
          <w:sz w:val="24"/>
          <w:szCs w:val="24"/>
        </w:rPr>
        <w:t xml:space="preserve"> that </w:t>
      </w:r>
      <w:r w:rsidR="00655A50">
        <w:rPr>
          <w:rFonts w:ascii="Arial" w:hAnsi="Arial" w:cs="Arial"/>
          <w:sz w:val="24"/>
          <w:szCs w:val="24"/>
        </w:rPr>
        <w:t>before</w:t>
      </w:r>
      <w:r w:rsidR="001B5EB0" w:rsidRPr="00CF5A65">
        <w:rPr>
          <w:rFonts w:ascii="Arial" w:hAnsi="Arial" w:cs="Arial"/>
          <w:sz w:val="24"/>
          <w:szCs w:val="24"/>
        </w:rPr>
        <w:t xml:space="preserve"> eating less than a </w:t>
      </w:r>
      <w:proofErr w:type="spellStart"/>
      <w:r w:rsidR="001B5EB0" w:rsidRPr="00CF5A65">
        <w:rPr>
          <w:rFonts w:ascii="Arial" w:hAnsi="Arial" w:cs="Arial"/>
          <w:i/>
          <w:iCs/>
          <w:sz w:val="24"/>
          <w:szCs w:val="24"/>
        </w:rPr>
        <w:t>ke-zayit</w:t>
      </w:r>
      <w:proofErr w:type="spellEnd"/>
      <w:r w:rsidR="001B5EB0" w:rsidRPr="00CF5A65">
        <w:rPr>
          <w:rFonts w:ascii="Arial" w:hAnsi="Arial" w:cs="Arial"/>
          <w:sz w:val="24"/>
          <w:szCs w:val="24"/>
        </w:rPr>
        <w:t xml:space="preserve">, the size of </w:t>
      </w:r>
      <w:r w:rsidR="00655A50">
        <w:rPr>
          <w:rFonts w:ascii="Arial" w:hAnsi="Arial" w:cs="Arial"/>
          <w:sz w:val="24"/>
          <w:szCs w:val="24"/>
        </w:rPr>
        <w:t>an olive –</w:t>
      </w:r>
      <w:r w:rsidR="001B5EB0" w:rsidRPr="00CF5A65">
        <w:rPr>
          <w:rFonts w:ascii="Arial" w:hAnsi="Arial" w:cs="Arial"/>
          <w:sz w:val="24"/>
          <w:szCs w:val="24"/>
        </w:rPr>
        <w:t xml:space="preserve"> the minimum amount of food upon which one says a </w:t>
      </w:r>
      <w:proofErr w:type="spellStart"/>
      <w:r w:rsidR="001B5EB0" w:rsidRPr="00CF5A65">
        <w:rPr>
          <w:rFonts w:ascii="Arial" w:hAnsi="Arial" w:cs="Arial"/>
          <w:i/>
          <w:iCs/>
          <w:sz w:val="24"/>
          <w:szCs w:val="24"/>
        </w:rPr>
        <w:t>berakha</w:t>
      </w:r>
      <w:proofErr w:type="spellEnd"/>
      <w:r w:rsidR="001B5EB0" w:rsidRPr="00CF5A65">
        <w:rPr>
          <w:rFonts w:ascii="Arial" w:hAnsi="Arial" w:cs="Arial"/>
          <w:sz w:val="24"/>
          <w:szCs w:val="24"/>
        </w:rPr>
        <w:t xml:space="preserve"> </w:t>
      </w:r>
      <w:proofErr w:type="spellStart"/>
      <w:r w:rsidR="001B5EB0" w:rsidRPr="00CF5A65">
        <w:rPr>
          <w:rFonts w:ascii="Arial" w:hAnsi="Arial" w:cs="Arial"/>
          <w:i/>
          <w:iCs/>
          <w:sz w:val="24"/>
          <w:szCs w:val="24"/>
        </w:rPr>
        <w:t>acharona</w:t>
      </w:r>
      <w:proofErr w:type="spellEnd"/>
      <w:r w:rsidR="00655A50">
        <w:rPr>
          <w:rFonts w:ascii="Arial" w:hAnsi="Arial" w:cs="Arial"/>
          <w:sz w:val="24"/>
          <w:szCs w:val="24"/>
        </w:rPr>
        <w:t xml:space="preserve"> –</w:t>
      </w:r>
      <w:r w:rsidR="001B5EB0" w:rsidRPr="00CF5A65">
        <w:rPr>
          <w:rFonts w:ascii="Arial" w:hAnsi="Arial" w:cs="Arial"/>
          <w:sz w:val="24"/>
          <w:szCs w:val="24"/>
        </w:rPr>
        <w:t xml:space="preserve"> one says </w:t>
      </w:r>
      <w:r w:rsidR="001B5EB0" w:rsidRPr="00CF5A65">
        <w:rPr>
          <w:rFonts w:ascii="Arial" w:hAnsi="Arial" w:cs="Arial"/>
          <w:i/>
          <w:iCs/>
          <w:sz w:val="24"/>
          <w:szCs w:val="24"/>
        </w:rPr>
        <w:t>She-</w:t>
      </w:r>
      <w:proofErr w:type="spellStart"/>
      <w:r w:rsidR="001B5EB0" w:rsidRPr="00CF5A65">
        <w:rPr>
          <w:rFonts w:ascii="Arial" w:hAnsi="Arial" w:cs="Arial"/>
          <w:i/>
          <w:iCs/>
          <w:sz w:val="24"/>
          <w:szCs w:val="24"/>
        </w:rPr>
        <w:t>Hakol</w:t>
      </w:r>
      <w:proofErr w:type="spellEnd"/>
      <w:r w:rsidR="001B5EB0" w:rsidRPr="00CF5A65">
        <w:rPr>
          <w:rFonts w:ascii="Arial" w:hAnsi="Arial" w:cs="Arial"/>
          <w:sz w:val="24"/>
          <w:szCs w:val="24"/>
        </w:rPr>
        <w:t xml:space="preserve">. Although one may view an amount of food smaller than the size of an olive </w:t>
      </w:r>
      <w:r w:rsidR="00655A50">
        <w:rPr>
          <w:rFonts w:ascii="Arial" w:hAnsi="Arial" w:cs="Arial"/>
          <w:sz w:val="24"/>
          <w:szCs w:val="24"/>
        </w:rPr>
        <w:t>as insignificant</w:t>
      </w:r>
      <w:r w:rsidR="001B5EB0" w:rsidRPr="00CF5A65">
        <w:rPr>
          <w:rFonts w:ascii="Arial" w:hAnsi="Arial" w:cs="Arial"/>
          <w:sz w:val="24"/>
          <w:szCs w:val="24"/>
        </w:rPr>
        <w:t xml:space="preserve"> and not worthy of a separate blessing praising the specific food, one still may not benefit from this world without first reciting a blessing, and therefore at least the blessing of </w:t>
      </w:r>
      <w:r w:rsidR="001B5EB0" w:rsidRPr="00CF5A65">
        <w:rPr>
          <w:rFonts w:ascii="Arial" w:hAnsi="Arial" w:cs="Arial"/>
          <w:i/>
          <w:iCs/>
          <w:sz w:val="24"/>
          <w:szCs w:val="24"/>
        </w:rPr>
        <w:t>She-</w:t>
      </w:r>
      <w:proofErr w:type="spellStart"/>
      <w:r w:rsidR="001B5EB0" w:rsidRPr="00CF5A65">
        <w:rPr>
          <w:rFonts w:ascii="Arial" w:hAnsi="Arial" w:cs="Arial"/>
          <w:i/>
          <w:iCs/>
          <w:sz w:val="24"/>
          <w:szCs w:val="24"/>
        </w:rPr>
        <w:t>Hakol</w:t>
      </w:r>
      <w:proofErr w:type="spellEnd"/>
      <w:r w:rsidR="001B5EB0" w:rsidRPr="00CF5A65">
        <w:rPr>
          <w:rFonts w:ascii="Arial" w:hAnsi="Arial" w:cs="Arial"/>
          <w:sz w:val="24"/>
          <w:szCs w:val="24"/>
        </w:rPr>
        <w:t xml:space="preserve"> should be recited. </w:t>
      </w:r>
      <w:r w:rsidR="00655A50">
        <w:rPr>
          <w:rFonts w:ascii="Arial" w:hAnsi="Arial" w:cs="Arial"/>
          <w:sz w:val="24"/>
          <w:szCs w:val="24"/>
        </w:rPr>
        <w:t>(</w:t>
      </w:r>
      <w:r w:rsidR="001B5EB0" w:rsidRPr="00CF5A65">
        <w:rPr>
          <w:rFonts w:ascii="Arial" w:hAnsi="Arial" w:cs="Arial"/>
          <w:sz w:val="24"/>
          <w:szCs w:val="24"/>
        </w:rPr>
        <w:t xml:space="preserve">The </w:t>
      </w:r>
      <w:proofErr w:type="spellStart"/>
      <w:r w:rsidR="001B5EB0" w:rsidRPr="00655A50">
        <w:rPr>
          <w:rFonts w:ascii="Arial" w:hAnsi="Arial" w:cs="Arial"/>
          <w:i/>
          <w:iCs/>
          <w:sz w:val="24"/>
          <w:szCs w:val="24"/>
        </w:rPr>
        <w:t>halakha</w:t>
      </w:r>
      <w:proofErr w:type="spellEnd"/>
      <w:r w:rsidR="001B5EB0" w:rsidRPr="00CF5A65">
        <w:rPr>
          <w:rFonts w:ascii="Arial" w:hAnsi="Arial" w:cs="Arial"/>
          <w:sz w:val="24"/>
          <w:szCs w:val="24"/>
        </w:rPr>
        <w:t xml:space="preserve"> is not in accordance with this view.</w:t>
      </w:r>
      <w:r w:rsidR="00655A50">
        <w:rPr>
          <w:rFonts w:ascii="Arial" w:hAnsi="Arial" w:cs="Arial"/>
          <w:sz w:val="24"/>
          <w:szCs w:val="24"/>
        </w:rPr>
        <w:t>)</w:t>
      </w:r>
      <w:r w:rsidR="001B5EB0" w:rsidRPr="00CF5A65">
        <w:rPr>
          <w:rFonts w:ascii="Arial" w:hAnsi="Arial" w:cs="Arial"/>
          <w:sz w:val="24"/>
          <w:szCs w:val="24"/>
        </w:rPr>
        <w:t xml:space="preserve"> </w:t>
      </w:r>
    </w:p>
    <w:p w:rsidR="001B5EB0" w:rsidRPr="00CF5A65" w:rsidRDefault="001B5EB0" w:rsidP="0055012D">
      <w:pPr>
        <w:spacing w:before="0" w:beforeAutospacing="0" w:after="0" w:afterAutospacing="0" w:line="240" w:lineRule="auto"/>
        <w:rPr>
          <w:rFonts w:ascii="Arial" w:hAnsi="Arial" w:cs="Arial"/>
          <w:sz w:val="24"/>
          <w:szCs w:val="24"/>
        </w:rPr>
      </w:pPr>
    </w:p>
    <w:p w:rsidR="001B5EB0" w:rsidRPr="00CF5A65" w:rsidRDefault="001B5EB0"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Similarly, the </w:t>
      </w:r>
      <w:proofErr w:type="spellStart"/>
      <w:r w:rsidRPr="00CF5A65">
        <w:rPr>
          <w:rFonts w:ascii="Arial" w:hAnsi="Arial" w:cs="Arial"/>
          <w:sz w:val="24"/>
          <w:szCs w:val="24"/>
        </w:rPr>
        <w:t>Terumat</w:t>
      </w:r>
      <w:proofErr w:type="spellEnd"/>
      <w:r w:rsidRPr="00CF5A65">
        <w:rPr>
          <w:rFonts w:ascii="Arial" w:hAnsi="Arial" w:cs="Arial"/>
          <w:sz w:val="24"/>
          <w:szCs w:val="24"/>
        </w:rPr>
        <w:t xml:space="preserve"> Ha-</w:t>
      </w:r>
      <w:proofErr w:type="spellStart"/>
      <w:r w:rsidRPr="00CF5A65">
        <w:rPr>
          <w:rFonts w:ascii="Arial" w:hAnsi="Arial" w:cs="Arial"/>
          <w:sz w:val="24"/>
          <w:szCs w:val="24"/>
        </w:rPr>
        <w:t>Deshen</w:t>
      </w:r>
      <w:proofErr w:type="spellEnd"/>
      <w:r w:rsidRPr="00CF5A65">
        <w:rPr>
          <w:rFonts w:ascii="Arial" w:hAnsi="Arial" w:cs="Arial"/>
          <w:sz w:val="24"/>
          <w:szCs w:val="24"/>
        </w:rPr>
        <w:t xml:space="preserve"> (31) suggests that when </w:t>
      </w:r>
      <w:r w:rsidR="00655A50">
        <w:rPr>
          <w:rFonts w:ascii="Arial" w:hAnsi="Arial" w:cs="Arial"/>
          <w:sz w:val="24"/>
          <w:szCs w:val="24"/>
        </w:rPr>
        <w:t xml:space="preserve">eating </w:t>
      </w:r>
      <w:r w:rsidRPr="00CF5A65">
        <w:rPr>
          <w:rFonts w:ascii="Arial" w:hAnsi="Arial" w:cs="Arial"/>
          <w:sz w:val="24"/>
          <w:szCs w:val="24"/>
        </w:rPr>
        <w:t xml:space="preserve">a food </w:t>
      </w:r>
      <w:r w:rsidR="00655A50">
        <w:rPr>
          <w:rFonts w:ascii="Arial" w:hAnsi="Arial" w:cs="Arial"/>
          <w:sz w:val="24"/>
          <w:szCs w:val="24"/>
        </w:rPr>
        <w:t>that</w:t>
      </w:r>
      <w:r w:rsidRPr="00CF5A65">
        <w:rPr>
          <w:rFonts w:ascii="Arial" w:hAnsi="Arial" w:cs="Arial"/>
          <w:sz w:val="24"/>
          <w:szCs w:val="24"/>
        </w:rPr>
        <w:t xml:space="preserve"> is “</w:t>
      </w:r>
      <w:proofErr w:type="spellStart"/>
      <w:r w:rsidRPr="00CF5A65">
        <w:rPr>
          <w:rFonts w:ascii="Arial" w:hAnsi="Arial" w:cs="Arial"/>
          <w:i/>
          <w:iCs/>
          <w:sz w:val="24"/>
          <w:szCs w:val="24"/>
        </w:rPr>
        <w:t>tafel</w:t>
      </w:r>
      <w:proofErr w:type="spellEnd"/>
      <w:r w:rsidR="00CF5A65">
        <w:rPr>
          <w:rFonts w:ascii="Arial" w:hAnsi="Arial" w:cs="Arial"/>
          <w:sz w:val="24"/>
          <w:szCs w:val="24"/>
        </w:rPr>
        <w:t>,”</w:t>
      </w:r>
      <w:r w:rsidRPr="00CF5A65">
        <w:rPr>
          <w:rFonts w:ascii="Arial" w:hAnsi="Arial" w:cs="Arial"/>
          <w:sz w:val="24"/>
          <w:szCs w:val="24"/>
        </w:rPr>
        <w:t xml:space="preserve"> secondary to another food, and could be exempted by simply recited a blessing over the primary food, one says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There too, while a separate blessing praising this specific food may be unnecessary, one must still </w:t>
      </w:r>
      <w:r w:rsidR="00655A50">
        <w:rPr>
          <w:rFonts w:ascii="Arial" w:hAnsi="Arial" w:cs="Arial"/>
          <w:sz w:val="24"/>
          <w:szCs w:val="24"/>
        </w:rPr>
        <w:t>say a blessing</w:t>
      </w:r>
      <w:r w:rsidRPr="00CF5A65">
        <w:rPr>
          <w:rFonts w:ascii="Arial" w:hAnsi="Arial" w:cs="Arial"/>
          <w:sz w:val="24"/>
          <w:szCs w:val="24"/>
        </w:rPr>
        <w:t xml:space="preserve"> in order not to benefit from this world without a blessing, and therefore one says the </w:t>
      </w:r>
      <w:proofErr w:type="spellStart"/>
      <w:r w:rsidRPr="00CF5A65">
        <w:rPr>
          <w:rFonts w:ascii="Arial" w:hAnsi="Arial" w:cs="Arial"/>
          <w:i/>
          <w:iCs/>
          <w:sz w:val="24"/>
          <w:szCs w:val="24"/>
        </w:rPr>
        <w:t>berakha</w:t>
      </w:r>
      <w:proofErr w:type="spellEnd"/>
      <w:r w:rsidRPr="00CF5A65">
        <w:rPr>
          <w:rFonts w:ascii="Arial" w:hAnsi="Arial" w:cs="Arial"/>
          <w:sz w:val="24"/>
          <w:szCs w:val="24"/>
        </w:rPr>
        <w:t xml:space="preserve"> of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w:t>
      </w:r>
      <w:r w:rsidR="00655A50">
        <w:rPr>
          <w:rFonts w:ascii="Arial" w:hAnsi="Arial" w:cs="Arial"/>
          <w:sz w:val="24"/>
          <w:szCs w:val="24"/>
        </w:rPr>
        <w:t>(</w:t>
      </w:r>
      <w:r w:rsidRPr="00CF5A65">
        <w:rPr>
          <w:rFonts w:ascii="Arial" w:hAnsi="Arial" w:cs="Arial"/>
          <w:sz w:val="24"/>
          <w:szCs w:val="24"/>
        </w:rPr>
        <w:t xml:space="preserve">Again, the </w:t>
      </w:r>
      <w:proofErr w:type="spellStart"/>
      <w:r w:rsidRPr="00655A50">
        <w:rPr>
          <w:rFonts w:ascii="Arial" w:hAnsi="Arial" w:cs="Arial"/>
          <w:i/>
          <w:iCs/>
          <w:sz w:val="24"/>
          <w:szCs w:val="24"/>
        </w:rPr>
        <w:t>halakha</w:t>
      </w:r>
      <w:proofErr w:type="spellEnd"/>
      <w:r w:rsidRPr="00CF5A65">
        <w:rPr>
          <w:rFonts w:ascii="Arial" w:hAnsi="Arial" w:cs="Arial"/>
          <w:sz w:val="24"/>
          <w:szCs w:val="24"/>
        </w:rPr>
        <w:t xml:space="preserve"> is not in accordance with this view.</w:t>
      </w:r>
      <w:r w:rsidR="00655A50">
        <w:rPr>
          <w:rFonts w:ascii="Arial" w:hAnsi="Arial" w:cs="Arial"/>
          <w:sz w:val="24"/>
          <w:szCs w:val="24"/>
        </w:rPr>
        <w:t>)</w:t>
      </w:r>
      <w:r w:rsidRPr="00CF5A65">
        <w:rPr>
          <w:rFonts w:ascii="Arial" w:hAnsi="Arial" w:cs="Arial"/>
          <w:sz w:val="24"/>
          <w:szCs w:val="24"/>
        </w:rPr>
        <w:t xml:space="preserve"> </w:t>
      </w:r>
    </w:p>
    <w:p w:rsidR="001B5EB0" w:rsidRPr="00CF5A65" w:rsidRDefault="001B5EB0" w:rsidP="0055012D">
      <w:pPr>
        <w:spacing w:before="0" w:beforeAutospacing="0" w:after="0" w:afterAutospacing="0" w:line="240" w:lineRule="auto"/>
        <w:rPr>
          <w:rFonts w:ascii="Arial" w:hAnsi="Arial" w:cs="Arial"/>
          <w:sz w:val="24"/>
          <w:szCs w:val="24"/>
        </w:rPr>
      </w:pPr>
    </w:p>
    <w:p w:rsidR="001B5EB0" w:rsidRPr="00CF5A65" w:rsidRDefault="001B5EB0" w:rsidP="0055012D">
      <w:pPr>
        <w:spacing w:before="0" w:beforeAutospacing="0" w:after="0" w:afterAutospacing="0" w:line="240" w:lineRule="auto"/>
        <w:rPr>
          <w:rFonts w:ascii="Arial" w:hAnsi="Arial" w:cs="Arial"/>
          <w:sz w:val="24"/>
          <w:szCs w:val="24"/>
        </w:rPr>
      </w:pPr>
      <w:r w:rsidRPr="00CF5A65">
        <w:rPr>
          <w:rFonts w:ascii="Arial" w:hAnsi="Arial" w:cs="Arial"/>
          <w:sz w:val="24"/>
          <w:szCs w:val="24"/>
        </w:rPr>
        <w:tab/>
        <w:t>This question may al</w:t>
      </w:r>
      <w:r w:rsidR="00655A50">
        <w:rPr>
          <w:rFonts w:ascii="Arial" w:hAnsi="Arial" w:cs="Arial"/>
          <w:sz w:val="24"/>
          <w:szCs w:val="24"/>
        </w:rPr>
        <w:t>so be relevant to case of doubt.</w:t>
      </w:r>
      <w:r w:rsidRPr="00CF5A65">
        <w:rPr>
          <w:rFonts w:ascii="Arial" w:hAnsi="Arial" w:cs="Arial"/>
          <w:sz w:val="24"/>
          <w:szCs w:val="24"/>
        </w:rPr>
        <w:t xml:space="preserve"> What should one do whe</w:t>
      </w:r>
      <w:r w:rsidR="00655A50">
        <w:rPr>
          <w:rFonts w:ascii="Arial" w:hAnsi="Arial" w:cs="Arial"/>
          <w:sz w:val="24"/>
          <w:szCs w:val="24"/>
        </w:rPr>
        <w:t>n in doubt regarding a blessing?</w:t>
      </w:r>
      <w:r w:rsidRPr="00CF5A65">
        <w:rPr>
          <w:rFonts w:ascii="Arial" w:hAnsi="Arial" w:cs="Arial"/>
          <w:sz w:val="24"/>
          <w:szCs w:val="24"/>
        </w:rPr>
        <w:t xml:space="preserve"> </w:t>
      </w:r>
      <w:r w:rsidR="00655A50">
        <w:rPr>
          <w:rFonts w:ascii="Arial" w:hAnsi="Arial" w:cs="Arial"/>
          <w:sz w:val="24"/>
          <w:szCs w:val="24"/>
        </w:rPr>
        <w:t>S</w:t>
      </w:r>
      <w:r w:rsidRPr="00CF5A65">
        <w:rPr>
          <w:rFonts w:ascii="Arial" w:hAnsi="Arial" w:cs="Arial"/>
          <w:sz w:val="24"/>
          <w:szCs w:val="24"/>
        </w:rPr>
        <w:t xml:space="preserve">ome </w:t>
      </w:r>
      <w:proofErr w:type="spellStart"/>
      <w:r w:rsidRPr="00655A50">
        <w:rPr>
          <w:rFonts w:ascii="Arial" w:hAnsi="Arial" w:cs="Arial"/>
          <w:i/>
          <w:iCs/>
          <w:sz w:val="24"/>
          <w:szCs w:val="24"/>
        </w:rPr>
        <w:t>Rishonim</w:t>
      </w:r>
      <w:proofErr w:type="spellEnd"/>
      <w:r w:rsidRPr="00CF5A65">
        <w:rPr>
          <w:rFonts w:ascii="Arial" w:hAnsi="Arial" w:cs="Arial"/>
          <w:sz w:val="24"/>
          <w:szCs w:val="24"/>
        </w:rPr>
        <w:t xml:space="preserve"> (Rif, </w:t>
      </w:r>
      <w:proofErr w:type="spellStart"/>
      <w:r w:rsidRPr="00655A50">
        <w:rPr>
          <w:rFonts w:ascii="Arial" w:hAnsi="Arial" w:cs="Arial"/>
          <w:i/>
          <w:iCs/>
          <w:sz w:val="24"/>
          <w:szCs w:val="24"/>
        </w:rPr>
        <w:t>Berakhot</w:t>
      </w:r>
      <w:proofErr w:type="spellEnd"/>
      <w:r w:rsidRPr="00CF5A65">
        <w:rPr>
          <w:rFonts w:ascii="Arial" w:hAnsi="Arial" w:cs="Arial"/>
          <w:sz w:val="24"/>
          <w:szCs w:val="24"/>
        </w:rPr>
        <w:t xml:space="preserve"> 6a; </w:t>
      </w:r>
      <w:proofErr w:type="spellStart"/>
      <w:r w:rsidRPr="00CF5A65">
        <w:rPr>
          <w:rFonts w:ascii="Arial" w:hAnsi="Arial" w:cs="Arial"/>
          <w:sz w:val="24"/>
          <w:szCs w:val="24"/>
        </w:rPr>
        <w:t>Rambam</w:t>
      </w:r>
      <w:proofErr w:type="spellEnd"/>
      <w:r w:rsidRPr="00CF5A65">
        <w:rPr>
          <w:rFonts w:ascii="Arial" w:hAnsi="Arial" w:cs="Arial"/>
          <w:sz w:val="24"/>
          <w:szCs w:val="24"/>
        </w:rPr>
        <w:t xml:space="preserve">, </w:t>
      </w:r>
      <w:proofErr w:type="spellStart"/>
      <w:r w:rsidRPr="00CF5A65">
        <w:rPr>
          <w:rFonts w:ascii="Arial" w:hAnsi="Arial" w:cs="Arial"/>
          <w:i/>
          <w:iCs/>
          <w:sz w:val="24"/>
          <w:szCs w:val="24"/>
        </w:rPr>
        <w:t>Hilkhot</w:t>
      </w:r>
      <w:proofErr w:type="spellEnd"/>
      <w:r w:rsidRPr="00CF5A65">
        <w:rPr>
          <w:rFonts w:ascii="Arial" w:hAnsi="Arial" w:cs="Arial"/>
          <w:sz w:val="24"/>
          <w:szCs w:val="24"/>
        </w:rPr>
        <w:t xml:space="preserve">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8:12) rule that the principle of “</w:t>
      </w:r>
      <w:proofErr w:type="spellStart"/>
      <w:r w:rsidRPr="00CF5A65">
        <w:rPr>
          <w:rFonts w:ascii="Arial" w:hAnsi="Arial" w:cs="Arial"/>
          <w:i/>
          <w:iCs/>
          <w:sz w:val="24"/>
          <w:szCs w:val="24"/>
        </w:rPr>
        <w:t>safek</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berakhot</w:t>
      </w:r>
      <w:proofErr w:type="spellEnd"/>
      <w:r w:rsidRPr="00CF5A65">
        <w:rPr>
          <w:rFonts w:ascii="Arial" w:hAnsi="Arial" w:cs="Arial"/>
          <w:i/>
          <w:iCs/>
          <w:sz w:val="24"/>
          <w:szCs w:val="24"/>
        </w:rPr>
        <w:t xml:space="preserve"> le-</w:t>
      </w:r>
      <w:proofErr w:type="spellStart"/>
      <w:r w:rsidRPr="00CF5A65">
        <w:rPr>
          <w:rFonts w:ascii="Arial" w:hAnsi="Arial" w:cs="Arial"/>
          <w:i/>
          <w:iCs/>
          <w:sz w:val="24"/>
          <w:szCs w:val="24"/>
        </w:rPr>
        <w:t>hakel</w:t>
      </w:r>
      <w:proofErr w:type="spellEnd"/>
      <w:r w:rsidRPr="00CF5A65">
        <w:rPr>
          <w:rFonts w:ascii="Arial" w:hAnsi="Arial" w:cs="Arial"/>
          <w:sz w:val="24"/>
          <w:szCs w:val="24"/>
        </w:rPr>
        <w:t xml:space="preserve">” applies to </w:t>
      </w:r>
      <w:proofErr w:type="spellStart"/>
      <w:r w:rsidRPr="00CF5A65">
        <w:rPr>
          <w:rFonts w:ascii="Arial" w:hAnsi="Arial" w:cs="Arial"/>
          <w:i/>
          <w:iCs/>
          <w:sz w:val="24"/>
          <w:szCs w:val="24"/>
        </w:rPr>
        <w:t>birkot</w:t>
      </w:r>
      <w:proofErr w:type="spellEnd"/>
      <w:r w:rsidRPr="00CF5A65">
        <w:rPr>
          <w:rFonts w:ascii="Arial" w:hAnsi="Arial" w:cs="Arial"/>
          <w:sz w:val="24"/>
          <w:szCs w:val="24"/>
        </w:rPr>
        <w:t xml:space="preserve"> </w:t>
      </w:r>
      <w:r w:rsidRPr="00CF5A65">
        <w:rPr>
          <w:rFonts w:ascii="Arial" w:hAnsi="Arial" w:cs="Arial"/>
          <w:i/>
          <w:iCs/>
          <w:sz w:val="24"/>
          <w:szCs w:val="24"/>
        </w:rPr>
        <w:t>ha-</w:t>
      </w:r>
      <w:proofErr w:type="spellStart"/>
      <w:r w:rsidRPr="00CF5A65">
        <w:rPr>
          <w:rFonts w:ascii="Arial" w:hAnsi="Arial" w:cs="Arial"/>
          <w:i/>
          <w:iCs/>
          <w:sz w:val="24"/>
          <w:szCs w:val="24"/>
        </w:rPr>
        <w:t>nehenin</w:t>
      </w:r>
      <w:proofErr w:type="spellEnd"/>
      <w:r w:rsidRPr="00CF5A65">
        <w:rPr>
          <w:rFonts w:ascii="Arial" w:hAnsi="Arial" w:cs="Arial"/>
          <w:sz w:val="24"/>
          <w:szCs w:val="24"/>
        </w:rPr>
        <w:t xml:space="preserve">. </w:t>
      </w:r>
      <w:r w:rsidR="00655A50">
        <w:rPr>
          <w:rFonts w:ascii="Arial" w:hAnsi="Arial" w:cs="Arial"/>
          <w:sz w:val="24"/>
          <w:szCs w:val="24"/>
        </w:rPr>
        <w:t>Accordingly, i</w:t>
      </w:r>
      <w:r w:rsidR="00655A50" w:rsidRPr="00655A50">
        <w:rPr>
          <w:rFonts w:ascii="Arial" w:hAnsi="Arial" w:cs="Arial"/>
          <w:sz w:val="24"/>
          <w:szCs w:val="24"/>
        </w:rPr>
        <w:t>f one is not sure whether or not he needs to recite a blessing at all,</w:t>
      </w:r>
      <w:r w:rsidR="00655A50">
        <w:rPr>
          <w:rFonts w:ascii="Arial" w:hAnsi="Arial" w:cs="Arial"/>
          <w:sz w:val="24"/>
          <w:szCs w:val="24"/>
        </w:rPr>
        <w:t xml:space="preserve"> he should not recite one.</w:t>
      </w:r>
      <w:r w:rsidR="00655A50" w:rsidRPr="00655A50">
        <w:rPr>
          <w:rFonts w:ascii="Arial" w:hAnsi="Arial" w:cs="Arial"/>
          <w:sz w:val="24"/>
          <w:szCs w:val="24"/>
        </w:rPr>
        <w:t xml:space="preserve"> </w:t>
      </w:r>
      <w:r w:rsidRPr="00CF5A65">
        <w:rPr>
          <w:rFonts w:ascii="Arial" w:hAnsi="Arial" w:cs="Arial"/>
          <w:sz w:val="24"/>
          <w:szCs w:val="24"/>
        </w:rPr>
        <w:t xml:space="preserve">Other </w:t>
      </w:r>
      <w:proofErr w:type="spellStart"/>
      <w:r w:rsidRPr="00655A50">
        <w:rPr>
          <w:rFonts w:ascii="Arial" w:hAnsi="Arial" w:cs="Arial"/>
          <w:i/>
          <w:iCs/>
          <w:sz w:val="24"/>
          <w:szCs w:val="24"/>
        </w:rPr>
        <w:t>Rishonim</w:t>
      </w:r>
      <w:proofErr w:type="spellEnd"/>
      <w:r w:rsidRPr="00CF5A65">
        <w:rPr>
          <w:rFonts w:ascii="Arial" w:hAnsi="Arial" w:cs="Arial"/>
          <w:sz w:val="24"/>
          <w:szCs w:val="24"/>
        </w:rPr>
        <w:t xml:space="preserve"> (</w:t>
      </w:r>
      <w:proofErr w:type="spellStart"/>
      <w:proofErr w:type="gramStart"/>
      <w:r w:rsidRPr="00CF5A65">
        <w:rPr>
          <w:rFonts w:ascii="Arial" w:hAnsi="Arial" w:cs="Arial"/>
          <w:sz w:val="24"/>
          <w:szCs w:val="24"/>
        </w:rPr>
        <w:t>Ri</w:t>
      </w:r>
      <w:proofErr w:type="spellEnd"/>
      <w:proofErr w:type="gramEnd"/>
      <w:r w:rsidRPr="00CF5A65">
        <w:rPr>
          <w:rFonts w:ascii="Arial" w:hAnsi="Arial" w:cs="Arial"/>
          <w:sz w:val="24"/>
          <w:szCs w:val="24"/>
        </w:rPr>
        <w:t xml:space="preserve">,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12a, </w:t>
      </w:r>
      <w:proofErr w:type="spellStart"/>
      <w:r w:rsidRPr="00CF5A65">
        <w:rPr>
          <w:rFonts w:ascii="Arial" w:hAnsi="Arial" w:cs="Arial"/>
          <w:sz w:val="24"/>
          <w:szCs w:val="24"/>
        </w:rPr>
        <w:t>s.v</w:t>
      </w:r>
      <w:proofErr w:type="spellEnd"/>
      <w:r w:rsidRPr="00CF5A65">
        <w:rPr>
          <w:rFonts w:ascii="Arial" w:hAnsi="Arial" w:cs="Arial"/>
          <w:sz w:val="24"/>
          <w:szCs w:val="24"/>
        </w:rPr>
        <w:t xml:space="preserve">. </w:t>
      </w:r>
      <w:r w:rsidRPr="00CF5A65">
        <w:rPr>
          <w:rFonts w:ascii="Arial" w:hAnsi="Arial" w:cs="Arial"/>
          <w:i/>
          <w:iCs/>
          <w:sz w:val="24"/>
          <w:szCs w:val="24"/>
        </w:rPr>
        <w:t>lo</w:t>
      </w:r>
      <w:r w:rsidRPr="00CF5A65">
        <w:rPr>
          <w:rFonts w:ascii="Arial" w:hAnsi="Arial" w:cs="Arial"/>
          <w:sz w:val="24"/>
          <w:szCs w:val="24"/>
        </w:rPr>
        <w:t xml:space="preserve">; </w:t>
      </w:r>
      <w:proofErr w:type="spellStart"/>
      <w:r w:rsidRPr="00CF5A65">
        <w:rPr>
          <w:rFonts w:ascii="Arial" w:hAnsi="Arial" w:cs="Arial"/>
          <w:sz w:val="24"/>
          <w:szCs w:val="24"/>
        </w:rPr>
        <w:t>Me’iri</w:t>
      </w:r>
      <w:proofErr w:type="spellEnd"/>
      <w:r w:rsidR="00655A50">
        <w:rPr>
          <w:rFonts w:ascii="Arial" w:hAnsi="Arial" w:cs="Arial"/>
          <w:sz w:val="24"/>
          <w:szCs w:val="24"/>
        </w:rPr>
        <w:t xml:space="preserve">,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35a, </w:t>
      </w:r>
      <w:proofErr w:type="spellStart"/>
      <w:r w:rsidRPr="00CF5A65">
        <w:rPr>
          <w:rFonts w:ascii="Arial" w:hAnsi="Arial" w:cs="Arial"/>
          <w:sz w:val="24"/>
          <w:szCs w:val="24"/>
        </w:rPr>
        <w:t>s.v</w:t>
      </w:r>
      <w:proofErr w:type="spellEnd"/>
      <w:r w:rsidRPr="00CF5A65">
        <w:rPr>
          <w:rFonts w:ascii="Arial" w:hAnsi="Arial" w:cs="Arial"/>
          <w:sz w:val="24"/>
          <w:szCs w:val="24"/>
        </w:rPr>
        <w:t xml:space="preserve">. </w:t>
      </w:r>
      <w:proofErr w:type="spellStart"/>
      <w:r w:rsidRPr="00CF5A65">
        <w:rPr>
          <w:rFonts w:ascii="Arial" w:hAnsi="Arial" w:cs="Arial"/>
          <w:i/>
          <w:iCs/>
          <w:sz w:val="24"/>
          <w:szCs w:val="24"/>
        </w:rPr>
        <w:t>vekhol</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neheneh</w:t>
      </w:r>
      <w:proofErr w:type="spellEnd"/>
      <w:r w:rsidRPr="00CF5A65">
        <w:rPr>
          <w:rFonts w:ascii="Arial" w:hAnsi="Arial" w:cs="Arial"/>
          <w:sz w:val="24"/>
          <w:szCs w:val="24"/>
        </w:rPr>
        <w:t>) disagree and insist that the rule should be “</w:t>
      </w:r>
      <w:proofErr w:type="spellStart"/>
      <w:r w:rsidRPr="00CF5A65">
        <w:rPr>
          <w:rFonts w:ascii="Arial" w:hAnsi="Arial" w:cs="Arial"/>
          <w:i/>
          <w:iCs/>
          <w:sz w:val="24"/>
          <w:szCs w:val="24"/>
        </w:rPr>
        <w:t>safek</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w:t>
      </w:r>
      <w:r w:rsidRPr="00CF5A65">
        <w:rPr>
          <w:rFonts w:ascii="Arial" w:hAnsi="Arial" w:cs="Arial"/>
          <w:i/>
          <w:iCs/>
          <w:sz w:val="24"/>
          <w:szCs w:val="24"/>
        </w:rPr>
        <w:t>le-</w:t>
      </w:r>
      <w:proofErr w:type="spellStart"/>
      <w:r w:rsidRPr="00CF5A65">
        <w:rPr>
          <w:rFonts w:ascii="Arial" w:hAnsi="Arial" w:cs="Arial"/>
          <w:i/>
          <w:iCs/>
          <w:sz w:val="24"/>
          <w:szCs w:val="24"/>
        </w:rPr>
        <w:t>chumra</w:t>
      </w:r>
      <w:proofErr w:type="spellEnd"/>
      <w:r w:rsidRPr="00CF5A65">
        <w:rPr>
          <w:rFonts w:ascii="Arial" w:hAnsi="Arial" w:cs="Arial"/>
          <w:sz w:val="24"/>
          <w:szCs w:val="24"/>
        </w:rPr>
        <w:t xml:space="preserve">.” </w:t>
      </w:r>
      <w:r w:rsidR="00655A50">
        <w:rPr>
          <w:rFonts w:ascii="Arial" w:hAnsi="Arial" w:cs="Arial"/>
          <w:sz w:val="24"/>
          <w:szCs w:val="24"/>
        </w:rPr>
        <w:t>Accordingly</w:t>
      </w:r>
      <w:r w:rsidRPr="00CF5A65">
        <w:rPr>
          <w:rFonts w:ascii="Arial" w:hAnsi="Arial" w:cs="Arial"/>
          <w:sz w:val="24"/>
          <w:szCs w:val="24"/>
        </w:rPr>
        <w:t xml:space="preserve">, when in doubt, one must recite the blessing if one </w:t>
      </w:r>
      <w:r w:rsidR="00655A50">
        <w:rPr>
          <w:rFonts w:ascii="Arial" w:hAnsi="Arial" w:cs="Arial"/>
          <w:sz w:val="24"/>
          <w:szCs w:val="24"/>
        </w:rPr>
        <w:t>wishes to continue</w:t>
      </w:r>
      <w:r w:rsidRPr="00CF5A65">
        <w:rPr>
          <w:rFonts w:ascii="Arial" w:hAnsi="Arial" w:cs="Arial"/>
          <w:sz w:val="24"/>
          <w:szCs w:val="24"/>
        </w:rPr>
        <w:t xml:space="preserve"> to eat. R. </w:t>
      </w:r>
      <w:proofErr w:type="spellStart"/>
      <w:r w:rsidRPr="00CF5A65">
        <w:rPr>
          <w:rFonts w:ascii="Arial" w:hAnsi="Arial" w:cs="Arial"/>
          <w:sz w:val="24"/>
          <w:szCs w:val="24"/>
        </w:rPr>
        <w:t>Akiva</w:t>
      </w:r>
      <w:proofErr w:type="spellEnd"/>
      <w:r w:rsidRPr="00CF5A65">
        <w:rPr>
          <w:rFonts w:ascii="Arial" w:hAnsi="Arial" w:cs="Arial"/>
          <w:sz w:val="24"/>
          <w:szCs w:val="24"/>
        </w:rPr>
        <w:t xml:space="preserve"> </w:t>
      </w:r>
      <w:proofErr w:type="spellStart"/>
      <w:r w:rsidRPr="00CF5A65">
        <w:rPr>
          <w:rFonts w:ascii="Arial" w:hAnsi="Arial" w:cs="Arial"/>
          <w:sz w:val="24"/>
          <w:szCs w:val="24"/>
        </w:rPr>
        <w:t>Eiger</w:t>
      </w:r>
      <w:proofErr w:type="spellEnd"/>
      <w:r w:rsidRPr="00CF5A65">
        <w:rPr>
          <w:rFonts w:ascii="Arial" w:hAnsi="Arial" w:cs="Arial"/>
          <w:sz w:val="24"/>
          <w:szCs w:val="24"/>
        </w:rPr>
        <w:t xml:space="preserve"> (</w:t>
      </w:r>
      <w:proofErr w:type="spellStart"/>
      <w:r w:rsidRPr="00CF5A65">
        <w:rPr>
          <w:rFonts w:ascii="Arial" w:hAnsi="Arial" w:cs="Arial"/>
          <w:sz w:val="24"/>
          <w:szCs w:val="24"/>
        </w:rPr>
        <w:t>Gilyon</w:t>
      </w:r>
      <w:proofErr w:type="spellEnd"/>
      <w:r w:rsidRPr="00CF5A65">
        <w:rPr>
          <w:rFonts w:ascii="Arial" w:hAnsi="Arial" w:cs="Arial"/>
          <w:sz w:val="24"/>
          <w:szCs w:val="24"/>
        </w:rPr>
        <w:t xml:space="preserve"> Ha-</w:t>
      </w:r>
      <w:proofErr w:type="spellStart"/>
      <w:r w:rsidRPr="00CF5A65">
        <w:rPr>
          <w:rFonts w:ascii="Arial" w:hAnsi="Arial" w:cs="Arial"/>
          <w:sz w:val="24"/>
          <w:szCs w:val="24"/>
        </w:rPr>
        <w:t>Shas</w:t>
      </w:r>
      <w:proofErr w:type="spellEnd"/>
      <w:r w:rsidRPr="00CF5A65">
        <w:rPr>
          <w:rFonts w:ascii="Arial" w:hAnsi="Arial" w:cs="Arial"/>
          <w:sz w:val="24"/>
          <w:szCs w:val="24"/>
        </w:rPr>
        <w:t xml:space="preserve">, </w:t>
      </w:r>
      <w:proofErr w:type="spellStart"/>
      <w:r w:rsidRPr="00655A50">
        <w:rPr>
          <w:rFonts w:ascii="Arial" w:hAnsi="Arial" w:cs="Arial"/>
          <w:i/>
          <w:iCs/>
          <w:sz w:val="24"/>
          <w:szCs w:val="24"/>
        </w:rPr>
        <w:t>Berakhot</w:t>
      </w:r>
      <w:proofErr w:type="spellEnd"/>
      <w:r w:rsidRPr="00CF5A65">
        <w:rPr>
          <w:rFonts w:ascii="Arial" w:hAnsi="Arial" w:cs="Arial"/>
          <w:sz w:val="24"/>
          <w:szCs w:val="24"/>
        </w:rPr>
        <w:t xml:space="preserve"> 12a) cites the </w:t>
      </w:r>
      <w:proofErr w:type="spellStart"/>
      <w:r w:rsidRPr="00CF5A65">
        <w:rPr>
          <w:rFonts w:ascii="Arial" w:hAnsi="Arial" w:cs="Arial"/>
          <w:sz w:val="24"/>
          <w:szCs w:val="24"/>
        </w:rPr>
        <w:t>Maharsha</w:t>
      </w:r>
      <w:proofErr w:type="spellEnd"/>
      <w:r w:rsidRPr="00CF5A65">
        <w:rPr>
          <w:rFonts w:ascii="Arial" w:hAnsi="Arial" w:cs="Arial"/>
          <w:sz w:val="24"/>
          <w:szCs w:val="24"/>
        </w:rPr>
        <w:t xml:space="preserve"> (</w:t>
      </w:r>
      <w:proofErr w:type="spellStart"/>
      <w:r w:rsidRPr="00655A50">
        <w:rPr>
          <w:rFonts w:ascii="Arial" w:hAnsi="Arial" w:cs="Arial"/>
          <w:i/>
          <w:iCs/>
          <w:sz w:val="24"/>
          <w:szCs w:val="24"/>
        </w:rPr>
        <w:t>Pesachim</w:t>
      </w:r>
      <w:proofErr w:type="spellEnd"/>
      <w:r w:rsidRPr="00CF5A65">
        <w:rPr>
          <w:rFonts w:ascii="Arial" w:hAnsi="Arial" w:cs="Arial"/>
          <w:sz w:val="24"/>
          <w:szCs w:val="24"/>
        </w:rPr>
        <w:t xml:space="preserve"> 102), who explains that while one can still fulfill a </w:t>
      </w:r>
      <w:proofErr w:type="spellStart"/>
      <w:r w:rsidRPr="00655A50">
        <w:rPr>
          <w:rFonts w:ascii="Arial" w:hAnsi="Arial" w:cs="Arial"/>
          <w:i/>
          <w:iCs/>
          <w:sz w:val="24"/>
          <w:szCs w:val="24"/>
        </w:rPr>
        <w:t>mitzva</w:t>
      </w:r>
      <w:proofErr w:type="spellEnd"/>
      <w:r w:rsidRPr="00CF5A65">
        <w:rPr>
          <w:rFonts w:ascii="Arial" w:hAnsi="Arial" w:cs="Arial"/>
          <w:sz w:val="24"/>
          <w:szCs w:val="24"/>
        </w:rPr>
        <w:t xml:space="preserve"> even without reciting </w:t>
      </w:r>
      <w:r w:rsidR="00655A50">
        <w:rPr>
          <w:rFonts w:ascii="Arial" w:hAnsi="Arial" w:cs="Arial"/>
          <w:sz w:val="24"/>
          <w:szCs w:val="24"/>
        </w:rPr>
        <w:t>its</w:t>
      </w:r>
      <w:r w:rsidRPr="00CF5A65">
        <w:rPr>
          <w:rFonts w:ascii="Arial" w:hAnsi="Arial" w:cs="Arial"/>
          <w:sz w:val="24"/>
          <w:szCs w:val="24"/>
        </w:rPr>
        <w:t xml:space="preserve"> blessing, one in is not permitted to eat without first say a </w:t>
      </w:r>
      <w:proofErr w:type="spellStart"/>
      <w:r w:rsidRPr="00CF5A65">
        <w:rPr>
          <w:rFonts w:ascii="Arial" w:hAnsi="Arial" w:cs="Arial"/>
          <w:i/>
          <w:iCs/>
          <w:sz w:val="24"/>
          <w:szCs w:val="24"/>
        </w:rPr>
        <w:t>birkat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nehenin</w:t>
      </w:r>
      <w:proofErr w:type="spellEnd"/>
      <w:r w:rsidRPr="00CF5A65">
        <w:rPr>
          <w:rFonts w:ascii="Arial" w:hAnsi="Arial" w:cs="Arial"/>
          <w:sz w:val="24"/>
          <w:szCs w:val="24"/>
        </w:rPr>
        <w:t xml:space="preserve">; the principle of </w:t>
      </w:r>
      <w:proofErr w:type="spellStart"/>
      <w:r w:rsidRPr="00CF5A65">
        <w:rPr>
          <w:rFonts w:ascii="Arial" w:hAnsi="Arial" w:cs="Arial"/>
          <w:i/>
          <w:iCs/>
          <w:sz w:val="24"/>
          <w:szCs w:val="24"/>
        </w:rPr>
        <w:t>safek</w:t>
      </w:r>
      <w:proofErr w:type="spellEnd"/>
      <w:r w:rsidRPr="00CF5A65">
        <w:rPr>
          <w:rFonts w:ascii="Arial" w:hAnsi="Arial" w:cs="Arial"/>
          <w:i/>
          <w:iCs/>
          <w:sz w:val="24"/>
          <w:szCs w:val="24"/>
        </w:rPr>
        <w:t xml:space="preserve"> </w:t>
      </w:r>
      <w:proofErr w:type="spellStart"/>
      <w:r w:rsidRPr="00CF5A65">
        <w:rPr>
          <w:rFonts w:ascii="Arial" w:hAnsi="Arial" w:cs="Arial"/>
          <w:i/>
          <w:iCs/>
          <w:sz w:val="24"/>
          <w:szCs w:val="24"/>
        </w:rPr>
        <w:t>berakhot</w:t>
      </w:r>
      <w:proofErr w:type="spellEnd"/>
      <w:r w:rsidRPr="00CF5A65">
        <w:rPr>
          <w:rFonts w:ascii="Arial" w:hAnsi="Arial" w:cs="Arial"/>
          <w:i/>
          <w:iCs/>
          <w:sz w:val="24"/>
          <w:szCs w:val="24"/>
        </w:rPr>
        <w:t xml:space="preserve"> le-</w:t>
      </w:r>
      <w:proofErr w:type="spellStart"/>
      <w:r w:rsidRPr="00CF5A65">
        <w:rPr>
          <w:rFonts w:ascii="Arial" w:hAnsi="Arial" w:cs="Arial"/>
          <w:i/>
          <w:iCs/>
          <w:sz w:val="24"/>
          <w:szCs w:val="24"/>
        </w:rPr>
        <w:t>hakel</w:t>
      </w:r>
      <w:proofErr w:type="spellEnd"/>
      <w:r w:rsidRPr="00CF5A65">
        <w:rPr>
          <w:rFonts w:ascii="Arial" w:hAnsi="Arial" w:cs="Arial"/>
          <w:sz w:val="24"/>
          <w:szCs w:val="24"/>
        </w:rPr>
        <w:t xml:space="preserve"> should therefore not apply to </w:t>
      </w:r>
      <w:proofErr w:type="spellStart"/>
      <w:r w:rsidRPr="00CF5A65">
        <w:rPr>
          <w:rFonts w:ascii="Arial" w:hAnsi="Arial" w:cs="Arial"/>
          <w:i/>
          <w:iCs/>
          <w:sz w:val="24"/>
          <w:szCs w:val="24"/>
        </w:rPr>
        <w:t>birkot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nehenin</w:t>
      </w:r>
      <w:proofErr w:type="spellEnd"/>
      <w:r w:rsidRPr="00CF5A65">
        <w:rPr>
          <w:rFonts w:ascii="Arial" w:hAnsi="Arial" w:cs="Arial"/>
          <w:sz w:val="24"/>
          <w:szCs w:val="24"/>
        </w:rPr>
        <w:t xml:space="preserve">. In other words, these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are not considered to be merely </w:t>
      </w:r>
      <w:proofErr w:type="spellStart"/>
      <w:r w:rsidRPr="00CF5A65">
        <w:rPr>
          <w:rFonts w:ascii="Arial" w:hAnsi="Arial" w:cs="Arial"/>
          <w:i/>
          <w:iCs/>
          <w:sz w:val="24"/>
          <w:szCs w:val="24"/>
        </w:rPr>
        <w:t>birkot</w:t>
      </w:r>
      <w:proofErr w:type="spellEnd"/>
      <w:r w:rsidRPr="00CF5A65">
        <w:rPr>
          <w:rFonts w:ascii="Arial" w:hAnsi="Arial" w:cs="Arial"/>
          <w:i/>
          <w:iCs/>
          <w:sz w:val="24"/>
          <w:szCs w:val="24"/>
        </w:rPr>
        <w:t xml:space="preserve"> ha-</w:t>
      </w:r>
      <w:proofErr w:type="spellStart"/>
      <w:r w:rsidRPr="00CF5A65">
        <w:rPr>
          <w:rFonts w:ascii="Arial" w:hAnsi="Arial" w:cs="Arial"/>
          <w:i/>
          <w:iCs/>
          <w:sz w:val="24"/>
          <w:szCs w:val="24"/>
        </w:rPr>
        <w:t>shevach</w:t>
      </w:r>
      <w:proofErr w:type="spellEnd"/>
      <w:r w:rsidRPr="00CF5A65">
        <w:rPr>
          <w:rFonts w:ascii="Arial" w:hAnsi="Arial" w:cs="Arial"/>
          <w:sz w:val="24"/>
          <w:szCs w:val="24"/>
        </w:rPr>
        <w:t>, but rather they “</w:t>
      </w:r>
      <w:proofErr w:type="spellStart"/>
      <w:r w:rsidRPr="00CF5A65">
        <w:rPr>
          <w:rFonts w:ascii="Arial" w:hAnsi="Arial" w:cs="Arial"/>
          <w:i/>
          <w:iCs/>
          <w:sz w:val="24"/>
          <w:szCs w:val="24"/>
        </w:rPr>
        <w:t>matir</w:t>
      </w:r>
      <w:proofErr w:type="spellEnd"/>
      <w:r w:rsidRPr="00CF5A65">
        <w:rPr>
          <w:rFonts w:ascii="Arial" w:hAnsi="Arial" w:cs="Arial"/>
          <w:sz w:val="24"/>
          <w:szCs w:val="24"/>
        </w:rPr>
        <w:t xml:space="preserve">” (permit) one to eat. </w:t>
      </w:r>
      <w:r w:rsidR="00655A50">
        <w:rPr>
          <w:rFonts w:ascii="Arial" w:hAnsi="Arial" w:cs="Arial"/>
          <w:sz w:val="24"/>
          <w:szCs w:val="24"/>
        </w:rPr>
        <w:t>Thus</w:t>
      </w:r>
      <w:r w:rsidRPr="00CF5A65">
        <w:rPr>
          <w:rFonts w:ascii="Arial" w:hAnsi="Arial" w:cs="Arial"/>
          <w:sz w:val="24"/>
          <w:szCs w:val="24"/>
        </w:rPr>
        <w:t xml:space="preserve">, in case of doubt, one cannot eat without first saying a blessing. The </w:t>
      </w:r>
      <w:proofErr w:type="spellStart"/>
      <w:r w:rsidRPr="00655A50">
        <w:rPr>
          <w:rFonts w:ascii="Arial" w:hAnsi="Arial" w:cs="Arial"/>
          <w:i/>
          <w:iCs/>
          <w:sz w:val="24"/>
          <w:szCs w:val="24"/>
        </w:rPr>
        <w:t>halakha</w:t>
      </w:r>
      <w:proofErr w:type="spellEnd"/>
      <w:r w:rsidRPr="00CF5A65">
        <w:rPr>
          <w:rFonts w:ascii="Arial" w:hAnsi="Arial" w:cs="Arial"/>
          <w:sz w:val="24"/>
          <w:szCs w:val="24"/>
        </w:rPr>
        <w:t xml:space="preserve"> is in accordance with the first view.</w:t>
      </w:r>
    </w:p>
    <w:p w:rsidR="001B5EB0" w:rsidRPr="00CF5A65" w:rsidRDefault="001B5EB0" w:rsidP="0055012D">
      <w:pPr>
        <w:spacing w:before="0" w:beforeAutospacing="0" w:after="0" w:afterAutospacing="0" w:line="240" w:lineRule="auto"/>
        <w:rPr>
          <w:rFonts w:ascii="Arial" w:hAnsi="Arial" w:cs="Arial"/>
          <w:sz w:val="24"/>
          <w:szCs w:val="24"/>
        </w:rPr>
      </w:pPr>
    </w:p>
    <w:p w:rsidR="00816773" w:rsidRPr="00CF5A65" w:rsidRDefault="00624846"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At times, one </w:t>
      </w:r>
      <w:r w:rsidR="001B5EB0" w:rsidRPr="00CF5A65">
        <w:rPr>
          <w:rFonts w:ascii="Arial" w:hAnsi="Arial" w:cs="Arial"/>
          <w:sz w:val="24"/>
          <w:szCs w:val="24"/>
        </w:rPr>
        <w:t>is not sure WHICH blessing to recite. If one a</w:t>
      </w:r>
      <w:r w:rsidR="006C71D1" w:rsidRPr="00CF5A65">
        <w:rPr>
          <w:rFonts w:ascii="Arial" w:hAnsi="Arial" w:cs="Arial"/>
          <w:sz w:val="24"/>
          <w:szCs w:val="24"/>
        </w:rPr>
        <w:t xml:space="preserve">ccidentally said </w:t>
      </w:r>
      <w:r w:rsidR="006C71D1" w:rsidRPr="00CF5A65">
        <w:rPr>
          <w:rFonts w:ascii="Arial" w:hAnsi="Arial" w:cs="Arial"/>
          <w:i/>
          <w:iCs/>
          <w:sz w:val="24"/>
          <w:szCs w:val="24"/>
        </w:rPr>
        <w:t>She-</w:t>
      </w:r>
      <w:proofErr w:type="spellStart"/>
      <w:r w:rsidR="006C71D1" w:rsidRPr="00CF5A65">
        <w:rPr>
          <w:rFonts w:ascii="Arial" w:hAnsi="Arial" w:cs="Arial"/>
          <w:i/>
          <w:iCs/>
          <w:sz w:val="24"/>
          <w:szCs w:val="24"/>
        </w:rPr>
        <w:t>Hakol</w:t>
      </w:r>
      <w:proofErr w:type="spellEnd"/>
      <w:r w:rsidR="006C71D1" w:rsidRPr="00CF5A65">
        <w:rPr>
          <w:rFonts w:ascii="Arial" w:hAnsi="Arial" w:cs="Arial"/>
          <w:sz w:val="24"/>
          <w:szCs w:val="24"/>
        </w:rPr>
        <w:t xml:space="preserve"> over, bread, grain products, wine, fruits or vegetables, one has fulfilled his obligation. However, ideally, if one is in doubt whether to say </w:t>
      </w:r>
      <w:r w:rsidR="006C71D1" w:rsidRPr="00CF5A65">
        <w:rPr>
          <w:rFonts w:ascii="Arial" w:hAnsi="Arial" w:cs="Arial"/>
          <w:i/>
          <w:iCs/>
          <w:sz w:val="24"/>
          <w:szCs w:val="24"/>
        </w:rPr>
        <w:t>Ha-</w:t>
      </w:r>
      <w:proofErr w:type="spellStart"/>
      <w:r w:rsidR="006C71D1" w:rsidRPr="00CF5A65">
        <w:rPr>
          <w:rFonts w:ascii="Arial" w:hAnsi="Arial" w:cs="Arial"/>
          <w:i/>
          <w:iCs/>
          <w:sz w:val="24"/>
          <w:szCs w:val="24"/>
        </w:rPr>
        <w:t>Etz</w:t>
      </w:r>
      <w:proofErr w:type="spellEnd"/>
      <w:r w:rsidR="006C71D1" w:rsidRPr="00CF5A65">
        <w:rPr>
          <w:rFonts w:ascii="Arial" w:hAnsi="Arial" w:cs="Arial"/>
          <w:sz w:val="24"/>
          <w:szCs w:val="24"/>
        </w:rPr>
        <w:t xml:space="preserve"> or </w:t>
      </w:r>
      <w:r w:rsidR="006C71D1" w:rsidRPr="00CF5A65">
        <w:rPr>
          <w:rFonts w:ascii="Arial" w:hAnsi="Arial" w:cs="Arial"/>
          <w:i/>
          <w:iCs/>
          <w:sz w:val="24"/>
          <w:szCs w:val="24"/>
        </w:rPr>
        <w:t>Ha</w:t>
      </w:r>
      <w:r w:rsidR="006C71D1" w:rsidRPr="00CF5A65">
        <w:rPr>
          <w:rFonts w:ascii="Arial" w:hAnsi="Arial" w:cs="Arial"/>
          <w:sz w:val="24"/>
          <w:szCs w:val="24"/>
        </w:rPr>
        <w:t>-</w:t>
      </w:r>
      <w:proofErr w:type="spellStart"/>
      <w:r w:rsidR="006C71D1" w:rsidRPr="00CF5A65">
        <w:rPr>
          <w:rFonts w:ascii="Arial" w:hAnsi="Arial" w:cs="Arial"/>
          <w:i/>
          <w:iCs/>
          <w:sz w:val="24"/>
          <w:szCs w:val="24"/>
        </w:rPr>
        <w:lastRenderedPageBreak/>
        <w:t>Adama</w:t>
      </w:r>
      <w:proofErr w:type="spellEnd"/>
      <w:r w:rsidR="006C71D1" w:rsidRPr="00CF5A65">
        <w:rPr>
          <w:rFonts w:ascii="Arial" w:hAnsi="Arial" w:cs="Arial"/>
          <w:sz w:val="24"/>
          <w:szCs w:val="24"/>
        </w:rPr>
        <w:t xml:space="preserve">, one should say the more general </w:t>
      </w:r>
      <w:r w:rsidR="006C71D1" w:rsidRPr="00CF5A65">
        <w:rPr>
          <w:rFonts w:ascii="Arial" w:hAnsi="Arial" w:cs="Arial"/>
          <w:i/>
          <w:iCs/>
          <w:sz w:val="24"/>
          <w:szCs w:val="24"/>
        </w:rPr>
        <w:t>Ha-</w:t>
      </w:r>
      <w:proofErr w:type="spellStart"/>
      <w:r w:rsidR="006C71D1" w:rsidRPr="00CF5A65">
        <w:rPr>
          <w:rFonts w:ascii="Arial" w:hAnsi="Arial" w:cs="Arial"/>
          <w:i/>
          <w:iCs/>
          <w:sz w:val="24"/>
          <w:szCs w:val="24"/>
        </w:rPr>
        <w:t>Adama</w:t>
      </w:r>
      <w:proofErr w:type="spellEnd"/>
      <w:r w:rsidR="006C71D1" w:rsidRPr="00CF5A65">
        <w:rPr>
          <w:rFonts w:ascii="Arial" w:hAnsi="Arial" w:cs="Arial"/>
          <w:sz w:val="24"/>
          <w:szCs w:val="24"/>
        </w:rPr>
        <w:t xml:space="preserve"> (</w:t>
      </w:r>
      <w:proofErr w:type="spellStart"/>
      <w:r w:rsidR="006C71D1" w:rsidRPr="00CF5A65">
        <w:rPr>
          <w:rFonts w:ascii="Arial" w:hAnsi="Arial" w:cs="Arial"/>
          <w:sz w:val="24"/>
          <w:szCs w:val="24"/>
        </w:rPr>
        <w:t>Shul</w:t>
      </w:r>
      <w:r w:rsidR="00CF5A65">
        <w:rPr>
          <w:rFonts w:ascii="Arial" w:hAnsi="Arial" w:cs="Arial"/>
          <w:sz w:val="24"/>
          <w:szCs w:val="24"/>
        </w:rPr>
        <w:t>c</w:t>
      </w:r>
      <w:r w:rsidR="006C71D1" w:rsidRPr="00CF5A65">
        <w:rPr>
          <w:rFonts w:ascii="Arial" w:hAnsi="Arial" w:cs="Arial"/>
          <w:sz w:val="24"/>
          <w:szCs w:val="24"/>
        </w:rPr>
        <w:t>han</w:t>
      </w:r>
      <w:proofErr w:type="spellEnd"/>
      <w:r w:rsidR="006C71D1" w:rsidRPr="00CF5A65">
        <w:rPr>
          <w:rFonts w:ascii="Arial" w:hAnsi="Arial" w:cs="Arial"/>
          <w:sz w:val="24"/>
          <w:szCs w:val="24"/>
        </w:rPr>
        <w:t xml:space="preserve"> </w:t>
      </w:r>
      <w:proofErr w:type="spellStart"/>
      <w:r w:rsidR="006C71D1" w:rsidRPr="00CF5A65">
        <w:rPr>
          <w:rFonts w:ascii="Arial" w:hAnsi="Arial" w:cs="Arial"/>
          <w:sz w:val="24"/>
          <w:szCs w:val="24"/>
        </w:rPr>
        <w:t>Arukh</w:t>
      </w:r>
      <w:proofErr w:type="spellEnd"/>
      <w:r w:rsidR="006C71D1" w:rsidRPr="00CF5A65">
        <w:rPr>
          <w:rFonts w:ascii="Arial" w:hAnsi="Arial" w:cs="Arial"/>
          <w:sz w:val="24"/>
          <w:szCs w:val="24"/>
        </w:rPr>
        <w:t xml:space="preserve"> 206:1). When is doubt </w:t>
      </w:r>
      <w:r w:rsidR="00655A50">
        <w:rPr>
          <w:rFonts w:ascii="Arial" w:hAnsi="Arial" w:cs="Arial"/>
          <w:sz w:val="24"/>
          <w:szCs w:val="24"/>
        </w:rPr>
        <w:t xml:space="preserve">regarding </w:t>
      </w:r>
      <w:r w:rsidR="006C71D1" w:rsidRPr="00CF5A65">
        <w:rPr>
          <w:rFonts w:ascii="Arial" w:hAnsi="Arial" w:cs="Arial"/>
          <w:sz w:val="24"/>
          <w:szCs w:val="24"/>
        </w:rPr>
        <w:t xml:space="preserve">whether one should say </w:t>
      </w:r>
      <w:r w:rsidR="006C71D1" w:rsidRPr="00CF5A65">
        <w:rPr>
          <w:rFonts w:ascii="Arial" w:hAnsi="Arial" w:cs="Arial"/>
          <w:i/>
          <w:iCs/>
          <w:sz w:val="24"/>
          <w:szCs w:val="24"/>
        </w:rPr>
        <w:t>She-</w:t>
      </w:r>
      <w:proofErr w:type="spellStart"/>
      <w:r w:rsidR="006C71D1" w:rsidRPr="00CF5A65">
        <w:rPr>
          <w:rFonts w:ascii="Arial" w:hAnsi="Arial" w:cs="Arial"/>
          <w:i/>
          <w:iCs/>
          <w:sz w:val="24"/>
          <w:szCs w:val="24"/>
        </w:rPr>
        <w:t>Hakol</w:t>
      </w:r>
      <w:proofErr w:type="spellEnd"/>
      <w:r w:rsidR="006C71D1" w:rsidRPr="00CF5A65">
        <w:rPr>
          <w:rFonts w:ascii="Arial" w:hAnsi="Arial" w:cs="Arial"/>
          <w:sz w:val="24"/>
          <w:szCs w:val="24"/>
        </w:rPr>
        <w:t xml:space="preserve"> or </w:t>
      </w:r>
      <w:r w:rsidR="006C71D1" w:rsidRPr="00CF5A65">
        <w:rPr>
          <w:rFonts w:ascii="Arial" w:hAnsi="Arial" w:cs="Arial"/>
          <w:i/>
          <w:iCs/>
          <w:sz w:val="24"/>
          <w:szCs w:val="24"/>
        </w:rPr>
        <w:t>Ha-</w:t>
      </w:r>
      <w:proofErr w:type="spellStart"/>
      <w:r w:rsidR="006C71D1" w:rsidRPr="00CF5A65">
        <w:rPr>
          <w:rFonts w:ascii="Arial" w:hAnsi="Arial" w:cs="Arial"/>
          <w:i/>
          <w:iCs/>
          <w:sz w:val="24"/>
          <w:szCs w:val="24"/>
        </w:rPr>
        <w:t>Adama</w:t>
      </w:r>
      <w:proofErr w:type="spellEnd"/>
      <w:r w:rsidR="006C71D1" w:rsidRPr="00CF5A65">
        <w:rPr>
          <w:rFonts w:ascii="Arial" w:hAnsi="Arial" w:cs="Arial"/>
          <w:sz w:val="24"/>
          <w:szCs w:val="24"/>
        </w:rPr>
        <w:t xml:space="preserve">, one should say </w:t>
      </w:r>
      <w:r w:rsidR="006C71D1" w:rsidRPr="00655A50">
        <w:rPr>
          <w:rFonts w:ascii="Arial" w:hAnsi="Arial" w:cs="Arial"/>
          <w:i/>
          <w:iCs/>
          <w:sz w:val="24"/>
          <w:szCs w:val="24"/>
        </w:rPr>
        <w:t>She-</w:t>
      </w:r>
      <w:proofErr w:type="spellStart"/>
      <w:r w:rsidR="006C71D1" w:rsidRPr="00655A50">
        <w:rPr>
          <w:rFonts w:ascii="Arial" w:hAnsi="Arial" w:cs="Arial"/>
          <w:i/>
          <w:iCs/>
          <w:sz w:val="24"/>
          <w:szCs w:val="24"/>
        </w:rPr>
        <w:t>Hakol</w:t>
      </w:r>
      <w:proofErr w:type="spellEnd"/>
      <w:r w:rsidR="006C71D1" w:rsidRPr="00CF5A65">
        <w:rPr>
          <w:rFonts w:ascii="Arial" w:hAnsi="Arial" w:cs="Arial"/>
          <w:sz w:val="24"/>
          <w:szCs w:val="24"/>
        </w:rPr>
        <w:t xml:space="preserve">. </w:t>
      </w:r>
    </w:p>
    <w:p w:rsidR="008A6996" w:rsidRPr="00CF5A65" w:rsidRDefault="008A6996" w:rsidP="0055012D">
      <w:pPr>
        <w:spacing w:before="0" w:beforeAutospacing="0" w:after="0" w:afterAutospacing="0" w:line="240" w:lineRule="auto"/>
        <w:ind w:firstLine="720"/>
        <w:rPr>
          <w:rFonts w:ascii="Arial" w:hAnsi="Arial" w:cs="Arial"/>
          <w:sz w:val="24"/>
          <w:szCs w:val="24"/>
        </w:rPr>
      </w:pPr>
    </w:p>
    <w:p w:rsidR="00357F73" w:rsidRPr="00CF5A65" w:rsidRDefault="00357F73"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The Talmud (</w:t>
      </w:r>
      <w:proofErr w:type="spellStart"/>
      <w:r w:rsidRPr="00CF5A65">
        <w:rPr>
          <w:rFonts w:ascii="Arial" w:hAnsi="Arial" w:cs="Arial"/>
          <w:i/>
          <w:iCs/>
          <w:sz w:val="24"/>
          <w:szCs w:val="24"/>
        </w:rPr>
        <w:t>Berakhot</w:t>
      </w:r>
      <w:proofErr w:type="spellEnd"/>
      <w:r w:rsidRPr="00CF5A65">
        <w:rPr>
          <w:rFonts w:ascii="Arial" w:hAnsi="Arial" w:cs="Arial"/>
          <w:sz w:val="24"/>
          <w:szCs w:val="24"/>
        </w:rPr>
        <w:t xml:space="preserve"> 35a) teaches that when one does not know which blessing to recite, “He should consult a wise man beforehand, so that he should teach him blessings and he should not violate </w:t>
      </w:r>
      <w:proofErr w:type="spellStart"/>
      <w:r w:rsidRPr="00CF5A65">
        <w:rPr>
          <w:rFonts w:ascii="Arial" w:hAnsi="Arial" w:cs="Arial"/>
          <w:i/>
          <w:iCs/>
          <w:sz w:val="24"/>
          <w:szCs w:val="24"/>
        </w:rPr>
        <w:t>me’ila</w:t>
      </w:r>
      <w:proofErr w:type="spellEnd"/>
      <w:r w:rsidRPr="00CF5A65">
        <w:rPr>
          <w:rFonts w:ascii="Arial" w:hAnsi="Arial" w:cs="Arial"/>
          <w:sz w:val="24"/>
          <w:szCs w:val="24"/>
        </w:rPr>
        <w:t xml:space="preserve">.” Therefore, </w:t>
      </w:r>
      <w:r w:rsidR="006C71D1" w:rsidRPr="00CF5A65">
        <w:rPr>
          <w:rFonts w:ascii="Arial" w:hAnsi="Arial" w:cs="Arial"/>
          <w:sz w:val="24"/>
          <w:szCs w:val="24"/>
        </w:rPr>
        <w:t xml:space="preserve">if one is able to discern which blessing to recite, one should not simply say </w:t>
      </w:r>
      <w:r w:rsidR="006C71D1" w:rsidRPr="00CF5A65">
        <w:rPr>
          <w:rFonts w:ascii="Arial" w:hAnsi="Arial" w:cs="Arial"/>
          <w:i/>
          <w:iCs/>
          <w:sz w:val="24"/>
          <w:szCs w:val="24"/>
        </w:rPr>
        <w:t>She-</w:t>
      </w:r>
      <w:proofErr w:type="spellStart"/>
      <w:r w:rsidR="006C71D1" w:rsidRPr="00CF5A65">
        <w:rPr>
          <w:rFonts w:ascii="Arial" w:hAnsi="Arial" w:cs="Arial"/>
          <w:i/>
          <w:iCs/>
          <w:sz w:val="24"/>
          <w:szCs w:val="24"/>
        </w:rPr>
        <w:t>Hakol</w:t>
      </w:r>
      <w:proofErr w:type="spellEnd"/>
      <w:r w:rsidR="006C71D1" w:rsidRPr="00CF5A65">
        <w:rPr>
          <w:rFonts w:ascii="Arial" w:hAnsi="Arial" w:cs="Arial"/>
          <w:sz w:val="24"/>
          <w:szCs w:val="24"/>
        </w:rPr>
        <w:t xml:space="preserve">, </w:t>
      </w:r>
      <w:r w:rsidR="00655A50">
        <w:rPr>
          <w:rFonts w:ascii="Arial" w:hAnsi="Arial" w:cs="Arial"/>
          <w:sz w:val="24"/>
          <w:szCs w:val="24"/>
        </w:rPr>
        <w:t xml:space="preserve">but </w:t>
      </w:r>
      <w:r w:rsidR="006C71D1" w:rsidRPr="00CF5A65">
        <w:rPr>
          <w:rFonts w:ascii="Arial" w:hAnsi="Arial" w:cs="Arial"/>
          <w:sz w:val="24"/>
          <w:szCs w:val="24"/>
        </w:rPr>
        <w:t>rather ask a Torah scholar (</w:t>
      </w:r>
      <w:proofErr w:type="spellStart"/>
      <w:r w:rsidR="006C71D1" w:rsidRPr="00CF5A65">
        <w:rPr>
          <w:rFonts w:ascii="Arial" w:hAnsi="Arial" w:cs="Arial"/>
          <w:sz w:val="24"/>
          <w:szCs w:val="24"/>
        </w:rPr>
        <w:t>Shul</w:t>
      </w:r>
      <w:r w:rsidR="00CF5A65">
        <w:rPr>
          <w:rFonts w:ascii="Arial" w:hAnsi="Arial" w:cs="Arial"/>
          <w:sz w:val="24"/>
          <w:szCs w:val="24"/>
        </w:rPr>
        <w:t>c</w:t>
      </w:r>
      <w:r w:rsidR="006C71D1" w:rsidRPr="00CF5A65">
        <w:rPr>
          <w:rFonts w:ascii="Arial" w:hAnsi="Arial" w:cs="Arial"/>
          <w:sz w:val="24"/>
          <w:szCs w:val="24"/>
        </w:rPr>
        <w:t>han</w:t>
      </w:r>
      <w:proofErr w:type="spellEnd"/>
      <w:r w:rsidR="006C71D1" w:rsidRPr="00CF5A65">
        <w:rPr>
          <w:rFonts w:ascii="Arial" w:hAnsi="Arial" w:cs="Arial"/>
          <w:sz w:val="24"/>
          <w:szCs w:val="24"/>
        </w:rPr>
        <w:t xml:space="preserve"> </w:t>
      </w:r>
      <w:proofErr w:type="spellStart"/>
      <w:r w:rsidR="006C71D1" w:rsidRPr="00CF5A65">
        <w:rPr>
          <w:rFonts w:ascii="Arial" w:hAnsi="Arial" w:cs="Arial"/>
          <w:sz w:val="24"/>
          <w:szCs w:val="24"/>
        </w:rPr>
        <w:t>Arukh</w:t>
      </w:r>
      <w:proofErr w:type="spellEnd"/>
      <w:r w:rsidR="006C71D1" w:rsidRPr="00CF5A65">
        <w:rPr>
          <w:rFonts w:ascii="Arial" w:hAnsi="Arial" w:cs="Arial"/>
          <w:sz w:val="24"/>
          <w:szCs w:val="24"/>
        </w:rPr>
        <w:t xml:space="preserve"> 202:24). </w:t>
      </w:r>
    </w:p>
    <w:p w:rsidR="008E2C0B" w:rsidRPr="00CF5A65" w:rsidRDefault="008E2C0B" w:rsidP="0055012D">
      <w:pPr>
        <w:spacing w:before="0" w:beforeAutospacing="0" w:after="0" w:afterAutospacing="0" w:line="240" w:lineRule="auto"/>
        <w:ind w:firstLine="720"/>
        <w:rPr>
          <w:rFonts w:ascii="Arial" w:hAnsi="Arial" w:cs="Arial"/>
          <w:sz w:val="24"/>
          <w:szCs w:val="24"/>
        </w:rPr>
      </w:pPr>
    </w:p>
    <w:p w:rsidR="006C71D1" w:rsidRPr="00CF5A65" w:rsidRDefault="006C71D1"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 xml:space="preserve">According to what we suggested above, this may not only be in </w:t>
      </w:r>
      <w:r w:rsidR="00655A50">
        <w:rPr>
          <w:rFonts w:ascii="Arial" w:hAnsi="Arial" w:cs="Arial"/>
          <w:sz w:val="24"/>
          <w:szCs w:val="24"/>
        </w:rPr>
        <w:t>order</w:t>
      </w:r>
      <w:r w:rsidRPr="00CF5A65">
        <w:rPr>
          <w:rFonts w:ascii="Arial" w:hAnsi="Arial" w:cs="Arial"/>
          <w:sz w:val="24"/>
          <w:szCs w:val="24"/>
        </w:rPr>
        <w:t xml:space="preserve"> to encourage the proper and precise observance of </w:t>
      </w:r>
      <w:proofErr w:type="spellStart"/>
      <w:r w:rsidRPr="00CF5A65">
        <w:rPr>
          <w:rFonts w:ascii="Arial" w:hAnsi="Arial" w:cs="Arial"/>
          <w:i/>
          <w:iCs/>
          <w:sz w:val="24"/>
          <w:szCs w:val="24"/>
        </w:rPr>
        <w:t>mitzvot</w:t>
      </w:r>
      <w:proofErr w:type="spellEnd"/>
      <w:r w:rsidRPr="00CF5A65">
        <w:rPr>
          <w:rFonts w:ascii="Arial" w:hAnsi="Arial" w:cs="Arial"/>
          <w:sz w:val="24"/>
          <w:szCs w:val="24"/>
        </w:rPr>
        <w:t xml:space="preserve">, but also because the blessing of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may only serve as a </w:t>
      </w:r>
      <w:proofErr w:type="spellStart"/>
      <w:r w:rsidRPr="00CF5A65">
        <w:rPr>
          <w:rFonts w:ascii="Arial" w:hAnsi="Arial" w:cs="Arial"/>
          <w:i/>
          <w:iCs/>
          <w:sz w:val="24"/>
          <w:szCs w:val="24"/>
        </w:rPr>
        <w:t>matir</w:t>
      </w:r>
      <w:proofErr w:type="spellEnd"/>
      <w:r w:rsidRPr="00CF5A65">
        <w:rPr>
          <w:rFonts w:ascii="Arial" w:hAnsi="Arial" w:cs="Arial"/>
          <w:sz w:val="24"/>
          <w:szCs w:val="24"/>
        </w:rPr>
        <w:t>, permitting on</w:t>
      </w:r>
      <w:r w:rsidR="00655A50">
        <w:rPr>
          <w:rFonts w:ascii="Arial" w:hAnsi="Arial" w:cs="Arial"/>
          <w:sz w:val="24"/>
          <w:szCs w:val="24"/>
        </w:rPr>
        <w:t>e</w:t>
      </w:r>
      <w:r w:rsidRPr="00CF5A65">
        <w:rPr>
          <w:rFonts w:ascii="Arial" w:hAnsi="Arial" w:cs="Arial"/>
          <w:sz w:val="24"/>
          <w:szCs w:val="24"/>
        </w:rPr>
        <w:t xml:space="preserve"> to benefit from the world, but may not fulfill the second obligation to praise God for the specific </w:t>
      </w:r>
      <w:r w:rsidR="00357F73" w:rsidRPr="00CF5A65">
        <w:rPr>
          <w:rFonts w:ascii="Arial" w:hAnsi="Arial" w:cs="Arial"/>
          <w:sz w:val="24"/>
          <w:szCs w:val="24"/>
        </w:rPr>
        <w:t>wondrous</w:t>
      </w:r>
      <w:r w:rsidRPr="00CF5A65">
        <w:rPr>
          <w:rFonts w:ascii="Arial" w:hAnsi="Arial" w:cs="Arial"/>
          <w:sz w:val="24"/>
          <w:szCs w:val="24"/>
        </w:rPr>
        <w:t xml:space="preserve"> creation which we receive. </w:t>
      </w:r>
    </w:p>
    <w:p w:rsidR="008E2C0B" w:rsidRPr="00CF5A65" w:rsidRDefault="008E2C0B" w:rsidP="0055012D">
      <w:pPr>
        <w:spacing w:before="0" w:beforeAutospacing="0" w:after="0" w:afterAutospacing="0" w:line="240" w:lineRule="auto"/>
        <w:ind w:firstLine="720"/>
        <w:rPr>
          <w:rFonts w:ascii="Arial" w:hAnsi="Arial" w:cs="Arial"/>
          <w:sz w:val="24"/>
          <w:szCs w:val="24"/>
        </w:rPr>
      </w:pPr>
    </w:p>
    <w:p w:rsidR="008E2C0B" w:rsidRPr="00CF5A65" w:rsidRDefault="008E2C0B" w:rsidP="0055012D">
      <w:pPr>
        <w:spacing w:before="0" w:beforeAutospacing="0" w:after="0" w:afterAutospacing="0" w:line="240" w:lineRule="auto"/>
        <w:ind w:firstLine="720"/>
        <w:rPr>
          <w:rFonts w:ascii="Arial" w:hAnsi="Arial" w:cs="Arial"/>
          <w:sz w:val="24"/>
          <w:szCs w:val="24"/>
        </w:rPr>
      </w:pPr>
      <w:r w:rsidRPr="00CF5A65">
        <w:rPr>
          <w:rFonts w:ascii="Arial" w:hAnsi="Arial" w:cs="Arial"/>
          <w:sz w:val="24"/>
          <w:szCs w:val="24"/>
        </w:rPr>
        <w:t>Finally, one might suggest that that which grows from the ground is more readily apparent as a creation of God</w:t>
      </w:r>
      <w:r w:rsidR="00655A50">
        <w:rPr>
          <w:rFonts w:ascii="Arial" w:hAnsi="Arial" w:cs="Arial"/>
          <w:sz w:val="24"/>
          <w:szCs w:val="24"/>
        </w:rPr>
        <w:t xml:space="preserve">. There are </w:t>
      </w:r>
      <w:r w:rsidRPr="00CF5A65">
        <w:rPr>
          <w:rFonts w:ascii="Arial" w:hAnsi="Arial" w:cs="Arial"/>
          <w:sz w:val="24"/>
          <w:szCs w:val="24"/>
        </w:rPr>
        <w:t>therefore specific blessings for bread, grain products, and fruits</w:t>
      </w:r>
      <w:r w:rsidR="00655A50">
        <w:rPr>
          <w:rFonts w:ascii="Arial" w:hAnsi="Arial" w:cs="Arial"/>
          <w:sz w:val="24"/>
          <w:szCs w:val="24"/>
        </w:rPr>
        <w:t>,</w:t>
      </w:r>
      <w:r w:rsidRPr="00CF5A65">
        <w:rPr>
          <w:rFonts w:ascii="Arial" w:hAnsi="Arial" w:cs="Arial"/>
          <w:sz w:val="24"/>
          <w:szCs w:val="24"/>
        </w:rPr>
        <w:t xml:space="preserve"> and vegetables. Animals and their by-products are not necessarily viewed as reflective as a creation of God, and therefore the </w:t>
      </w:r>
      <w:r w:rsidR="00655A50">
        <w:rPr>
          <w:rFonts w:ascii="Arial" w:hAnsi="Arial" w:cs="Arial"/>
          <w:sz w:val="24"/>
          <w:szCs w:val="24"/>
        </w:rPr>
        <w:t>proper</w:t>
      </w:r>
      <w:r w:rsidRPr="00CF5A65">
        <w:rPr>
          <w:rFonts w:ascii="Arial" w:hAnsi="Arial" w:cs="Arial"/>
          <w:sz w:val="24"/>
          <w:szCs w:val="24"/>
        </w:rPr>
        <w:t xml:space="preserve"> blessing is </w:t>
      </w:r>
      <w:r w:rsidRPr="00CF5A65">
        <w:rPr>
          <w:rFonts w:ascii="Arial" w:hAnsi="Arial" w:cs="Arial"/>
          <w:i/>
          <w:iCs/>
          <w:sz w:val="24"/>
          <w:szCs w:val="24"/>
        </w:rPr>
        <w:t>She-</w:t>
      </w:r>
      <w:proofErr w:type="spellStart"/>
      <w:r w:rsidRPr="00CF5A65">
        <w:rPr>
          <w:rFonts w:ascii="Arial" w:hAnsi="Arial" w:cs="Arial"/>
          <w:i/>
          <w:iCs/>
          <w:sz w:val="24"/>
          <w:szCs w:val="24"/>
        </w:rPr>
        <w:t>Hakol</w:t>
      </w:r>
      <w:proofErr w:type="spellEnd"/>
      <w:r w:rsidRPr="00CF5A65">
        <w:rPr>
          <w:rFonts w:ascii="Arial" w:hAnsi="Arial" w:cs="Arial"/>
          <w:sz w:val="24"/>
          <w:szCs w:val="24"/>
        </w:rPr>
        <w:t xml:space="preserve">. </w:t>
      </w:r>
    </w:p>
    <w:p w:rsidR="008A6996" w:rsidRPr="00CF5A65" w:rsidRDefault="008A6996" w:rsidP="0055012D">
      <w:pPr>
        <w:spacing w:before="0" w:beforeAutospacing="0" w:after="0" w:afterAutospacing="0" w:line="240" w:lineRule="auto"/>
        <w:ind w:firstLine="720"/>
        <w:rPr>
          <w:rFonts w:ascii="Arial" w:hAnsi="Arial" w:cs="Arial"/>
          <w:sz w:val="24"/>
          <w:szCs w:val="24"/>
        </w:rPr>
      </w:pPr>
    </w:p>
    <w:p w:rsidR="00D457EF" w:rsidRPr="00CF5A65" w:rsidRDefault="00D457EF" w:rsidP="0055012D">
      <w:pPr>
        <w:autoSpaceDE w:val="0"/>
        <w:autoSpaceDN w:val="0"/>
        <w:adjustRightInd w:val="0"/>
        <w:spacing w:before="0" w:beforeAutospacing="0" w:after="0" w:afterAutospacing="0" w:line="240" w:lineRule="auto"/>
        <w:rPr>
          <w:rFonts w:ascii="Arial" w:hAnsi="Arial" w:cs="Arial"/>
          <w:sz w:val="24"/>
          <w:szCs w:val="24"/>
        </w:rPr>
      </w:pPr>
    </w:p>
    <w:sectPr w:rsidR="00D457EF" w:rsidRPr="00CF5A65" w:rsidSect="00CF5A6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03" w:rsidRDefault="004B5603" w:rsidP="008E7E59">
      <w:pPr>
        <w:spacing w:before="0" w:after="0" w:line="240" w:lineRule="auto"/>
      </w:pPr>
      <w:r>
        <w:separator/>
      </w:r>
    </w:p>
  </w:endnote>
  <w:endnote w:type="continuationSeparator" w:id="0">
    <w:p w:rsidR="004B5603" w:rsidRDefault="004B5603"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03" w:rsidRDefault="004B5603" w:rsidP="008E7E59">
      <w:pPr>
        <w:spacing w:before="0" w:after="0" w:line="240" w:lineRule="auto"/>
      </w:pPr>
      <w:r>
        <w:separator/>
      </w:r>
    </w:p>
  </w:footnote>
  <w:footnote w:type="continuationSeparator" w:id="0">
    <w:p w:rsidR="004B5603" w:rsidRDefault="004B5603" w:rsidP="008E7E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72"/>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sz w:val="2"/>
        <w:szCs w:val="22"/>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510"/>
    <w:rsid w:val="00001882"/>
    <w:rsid w:val="0001283D"/>
    <w:rsid w:val="00015DEB"/>
    <w:rsid w:val="00016DEC"/>
    <w:rsid w:val="0002297C"/>
    <w:rsid w:val="000259EB"/>
    <w:rsid w:val="00027F51"/>
    <w:rsid w:val="00030499"/>
    <w:rsid w:val="00030734"/>
    <w:rsid w:val="00041CCB"/>
    <w:rsid w:val="00044709"/>
    <w:rsid w:val="00047E90"/>
    <w:rsid w:val="00050EDA"/>
    <w:rsid w:val="00054C72"/>
    <w:rsid w:val="00055D4A"/>
    <w:rsid w:val="00057A7F"/>
    <w:rsid w:val="00060E60"/>
    <w:rsid w:val="00061559"/>
    <w:rsid w:val="000618DF"/>
    <w:rsid w:val="00064E6E"/>
    <w:rsid w:val="000658AE"/>
    <w:rsid w:val="00067BA7"/>
    <w:rsid w:val="00067CDD"/>
    <w:rsid w:val="0007208A"/>
    <w:rsid w:val="000720F3"/>
    <w:rsid w:val="00072909"/>
    <w:rsid w:val="00077811"/>
    <w:rsid w:val="00083010"/>
    <w:rsid w:val="00083602"/>
    <w:rsid w:val="00083AD6"/>
    <w:rsid w:val="00083BF1"/>
    <w:rsid w:val="00084396"/>
    <w:rsid w:val="00086A05"/>
    <w:rsid w:val="00095676"/>
    <w:rsid w:val="00095765"/>
    <w:rsid w:val="00097EEB"/>
    <w:rsid w:val="000A2089"/>
    <w:rsid w:val="000A781E"/>
    <w:rsid w:val="000B3E1D"/>
    <w:rsid w:val="000C04A5"/>
    <w:rsid w:val="000C65AD"/>
    <w:rsid w:val="000C67DA"/>
    <w:rsid w:val="000C6EB3"/>
    <w:rsid w:val="000C79BC"/>
    <w:rsid w:val="000D2FC6"/>
    <w:rsid w:val="000D5604"/>
    <w:rsid w:val="000D6ECB"/>
    <w:rsid w:val="000E62F7"/>
    <w:rsid w:val="000F6FBB"/>
    <w:rsid w:val="00100728"/>
    <w:rsid w:val="001065B2"/>
    <w:rsid w:val="001073B4"/>
    <w:rsid w:val="00112C00"/>
    <w:rsid w:val="0011317A"/>
    <w:rsid w:val="00113361"/>
    <w:rsid w:val="00113576"/>
    <w:rsid w:val="0011528A"/>
    <w:rsid w:val="0011622D"/>
    <w:rsid w:val="00116987"/>
    <w:rsid w:val="00123C74"/>
    <w:rsid w:val="001309D2"/>
    <w:rsid w:val="00130BEB"/>
    <w:rsid w:val="001401FF"/>
    <w:rsid w:val="0014237E"/>
    <w:rsid w:val="001426F7"/>
    <w:rsid w:val="00145749"/>
    <w:rsid w:val="00145F01"/>
    <w:rsid w:val="001666F7"/>
    <w:rsid w:val="00170099"/>
    <w:rsid w:val="00170D08"/>
    <w:rsid w:val="00173C8B"/>
    <w:rsid w:val="00182863"/>
    <w:rsid w:val="001850B4"/>
    <w:rsid w:val="001860BD"/>
    <w:rsid w:val="00187DF3"/>
    <w:rsid w:val="00191A8F"/>
    <w:rsid w:val="00194EF2"/>
    <w:rsid w:val="001A15D3"/>
    <w:rsid w:val="001A2EB3"/>
    <w:rsid w:val="001A4F18"/>
    <w:rsid w:val="001A5EF0"/>
    <w:rsid w:val="001B1EA2"/>
    <w:rsid w:val="001B4731"/>
    <w:rsid w:val="001B5AC2"/>
    <w:rsid w:val="001B5EB0"/>
    <w:rsid w:val="001B7AC7"/>
    <w:rsid w:val="001C4402"/>
    <w:rsid w:val="001C6CA7"/>
    <w:rsid w:val="001D3E8E"/>
    <w:rsid w:val="001D6298"/>
    <w:rsid w:val="001E0CA4"/>
    <w:rsid w:val="001E29EA"/>
    <w:rsid w:val="001E540F"/>
    <w:rsid w:val="001E5580"/>
    <w:rsid w:val="001F0782"/>
    <w:rsid w:val="001F26E4"/>
    <w:rsid w:val="001F3580"/>
    <w:rsid w:val="001F67B4"/>
    <w:rsid w:val="0020011B"/>
    <w:rsid w:val="00200D88"/>
    <w:rsid w:val="00200ECA"/>
    <w:rsid w:val="002049AD"/>
    <w:rsid w:val="00205B77"/>
    <w:rsid w:val="00212FDB"/>
    <w:rsid w:val="00216107"/>
    <w:rsid w:val="002179B1"/>
    <w:rsid w:val="002209F1"/>
    <w:rsid w:val="00220EBE"/>
    <w:rsid w:val="0022144A"/>
    <w:rsid w:val="00222910"/>
    <w:rsid w:val="00223485"/>
    <w:rsid w:val="0022550A"/>
    <w:rsid w:val="0022781B"/>
    <w:rsid w:val="002307E8"/>
    <w:rsid w:val="002308AD"/>
    <w:rsid w:val="0023591B"/>
    <w:rsid w:val="00240CA8"/>
    <w:rsid w:val="002426B1"/>
    <w:rsid w:val="00243A26"/>
    <w:rsid w:val="00243FDE"/>
    <w:rsid w:val="00252434"/>
    <w:rsid w:val="00252A1B"/>
    <w:rsid w:val="00255690"/>
    <w:rsid w:val="00256198"/>
    <w:rsid w:val="00256258"/>
    <w:rsid w:val="002577F9"/>
    <w:rsid w:val="00257911"/>
    <w:rsid w:val="00264BC0"/>
    <w:rsid w:val="002667A9"/>
    <w:rsid w:val="00271AF7"/>
    <w:rsid w:val="00275B8F"/>
    <w:rsid w:val="0028099E"/>
    <w:rsid w:val="00280A5B"/>
    <w:rsid w:val="002833BB"/>
    <w:rsid w:val="0028379C"/>
    <w:rsid w:val="00291158"/>
    <w:rsid w:val="002A1D56"/>
    <w:rsid w:val="002A2587"/>
    <w:rsid w:val="002A45F0"/>
    <w:rsid w:val="002B5782"/>
    <w:rsid w:val="002C0A6A"/>
    <w:rsid w:val="002C4553"/>
    <w:rsid w:val="002C5BCB"/>
    <w:rsid w:val="002D3B25"/>
    <w:rsid w:val="002D463E"/>
    <w:rsid w:val="002E070B"/>
    <w:rsid w:val="002E130E"/>
    <w:rsid w:val="002E6D36"/>
    <w:rsid w:val="002E781A"/>
    <w:rsid w:val="002E7F71"/>
    <w:rsid w:val="002F0A56"/>
    <w:rsid w:val="002F158F"/>
    <w:rsid w:val="002F2CEA"/>
    <w:rsid w:val="002F6D69"/>
    <w:rsid w:val="002F725E"/>
    <w:rsid w:val="00305DDF"/>
    <w:rsid w:val="003107B8"/>
    <w:rsid w:val="003128E7"/>
    <w:rsid w:val="00317A1B"/>
    <w:rsid w:val="00321ACB"/>
    <w:rsid w:val="00326157"/>
    <w:rsid w:val="003304CC"/>
    <w:rsid w:val="0033383C"/>
    <w:rsid w:val="00334093"/>
    <w:rsid w:val="00337735"/>
    <w:rsid w:val="00337CFA"/>
    <w:rsid w:val="00340140"/>
    <w:rsid w:val="00341A69"/>
    <w:rsid w:val="003514FD"/>
    <w:rsid w:val="0035226B"/>
    <w:rsid w:val="00353639"/>
    <w:rsid w:val="0035603E"/>
    <w:rsid w:val="00357F73"/>
    <w:rsid w:val="00361825"/>
    <w:rsid w:val="00361F8C"/>
    <w:rsid w:val="00363BF0"/>
    <w:rsid w:val="00363FF8"/>
    <w:rsid w:val="003754B6"/>
    <w:rsid w:val="0038437A"/>
    <w:rsid w:val="00390D4F"/>
    <w:rsid w:val="00392F51"/>
    <w:rsid w:val="003944D1"/>
    <w:rsid w:val="00397DB8"/>
    <w:rsid w:val="003A1B73"/>
    <w:rsid w:val="003A327E"/>
    <w:rsid w:val="003B083C"/>
    <w:rsid w:val="003B1350"/>
    <w:rsid w:val="003C0DA3"/>
    <w:rsid w:val="003C51FD"/>
    <w:rsid w:val="003C6719"/>
    <w:rsid w:val="003C75E6"/>
    <w:rsid w:val="003D1715"/>
    <w:rsid w:val="003D1BEF"/>
    <w:rsid w:val="003D5A39"/>
    <w:rsid w:val="003E1F72"/>
    <w:rsid w:val="003E2660"/>
    <w:rsid w:val="003E3CC0"/>
    <w:rsid w:val="003E4BB4"/>
    <w:rsid w:val="003F04B3"/>
    <w:rsid w:val="003F1EC0"/>
    <w:rsid w:val="0040072D"/>
    <w:rsid w:val="0040340C"/>
    <w:rsid w:val="0040719C"/>
    <w:rsid w:val="00422FA8"/>
    <w:rsid w:val="00423156"/>
    <w:rsid w:val="0043362B"/>
    <w:rsid w:val="00440578"/>
    <w:rsid w:val="00440B4C"/>
    <w:rsid w:val="00443525"/>
    <w:rsid w:val="004453C5"/>
    <w:rsid w:val="00452048"/>
    <w:rsid w:val="00455BEC"/>
    <w:rsid w:val="00457631"/>
    <w:rsid w:val="00461586"/>
    <w:rsid w:val="0046638F"/>
    <w:rsid w:val="00470236"/>
    <w:rsid w:val="004741E9"/>
    <w:rsid w:val="004751C5"/>
    <w:rsid w:val="00477648"/>
    <w:rsid w:val="004846B8"/>
    <w:rsid w:val="00486BD1"/>
    <w:rsid w:val="00487C38"/>
    <w:rsid w:val="00491FA5"/>
    <w:rsid w:val="00495E3B"/>
    <w:rsid w:val="004A04DA"/>
    <w:rsid w:val="004A3AEE"/>
    <w:rsid w:val="004B3C0E"/>
    <w:rsid w:val="004B49B4"/>
    <w:rsid w:val="004B4E64"/>
    <w:rsid w:val="004B5603"/>
    <w:rsid w:val="004B6E21"/>
    <w:rsid w:val="004B7A0D"/>
    <w:rsid w:val="004C2E3E"/>
    <w:rsid w:val="004C3317"/>
    <w:rsid w:val="004C3F1E"/>
    <w:rsid w:val="004C5E12"/>
    <w:rsid w:val="004D2919"/>
    <w:rsid w:val="004D621B"/>
    <w:rsid w:val="004D77AA"/>
    <w:rsid w:val="004E3305"/>
    <w:rsid w:val="004F25FE"/>
    <w:rsid w:val="004F73A9"/>
    <w:rsid w:val="004F7925"/>
    <w:rsid w:val="004F7FA8"/>
    <w:rsid w:val="00501529"/>
    <w:rsid w:val="00502933"/>
    <w:rsid w:val="00506D55"/>
    <w:rsid w:val="00515660"/>
    <w:rsid w:val="00517956"/>
    <w:rsid w:val="00520660"/>
    <w:rsid w:val="00520BF1"/>
    <w:rsid w:val="005217A4"/>
    <w:rsid w:val="00523216"/>
    <w:rsid w:val="00525467"/>
    <w:rsid w:val="005259B5"/>
    <w:rsid w:val="005325B9"/>
    <w:rsid w:val="00535FEC"/>
    <w:rsid w:val="005406FE"/>
    <w:rsid w:val="00542461"/>
    <w:rsid w:val="005455F0"/>
    <w:rsid w:val="00545A94"/>
    <w:rsid w:val="005469B7"/>
    <w:rsid w:val="0055012D"/>
    <w:rsid w:val="00551295"/>
    <w:rsid w:val="0055311D"/>
    <w:rsid w:val="00567B87"/>
    <w:rsid w:val="00572901"/>
    <w:rsid w:val="00581551"/>
    <w:rsid w:val="00584777"/>
    <w:rsid w:val="0058611E"/>
    <w:rsid w:val="005A5F4F"/>
    <w:rsid w:val="005A6C98"/>
    <w:rsid w:val="005B601A"/>
    <w:rsid w:val="005B60F4"/>
    <w:rsid w:val="005C0AEB"/>
    <w:rsid w:val="005C37F3"/>
    <w:rsid w:val="005C6864"/>
    <w:rsid w:val="005C6BCD"/>
    <w:rsid w:val="005C6E32"/>
    <w:rsid w:val="005C765A"/>
    <w:rsid w:val="005D1843"/>
    <w:rsid w:val="005E1393"/>
    <w:rsid w:val="005E2F7D"/>
    <w:rsid w:val="005E5739"/>
    <w:rsid w:val="005F04AE"/>
    <w:rsid w:val="005F3B40"/>
    <w:rsid w:val="005F436B"/>
    <w:rsid w:val="005F4DCB"/>
    <w:rsid w:val="005F6CE8"/>
    <w:rsid w:val="00602FFF"/>
    <w:rsid w:val="006136D0"/>
    <w:rsid w:val="00615F25"/>
    <w:rsid w:val="006175CD"/>
    <w:rsid w:val="00620EA6"/>
    <w:rsid w:val="00624846"/>
    <w:rsid w:val="0062699B"/>
    <w:rsid w:val="006271F5"/>
    <w:rsid w:val="00627CCC"/>
    <w:rsid w:val="0063707E"/>
    <w:rsid w:val="0063779E"/>
    <w:rsid w:val="00655A50"/>
    <w:rsid w:val="00674B4A"/>
    <w:rsid w:val="00674C79"/>
    <w:rsid w:val="00680096"/>
    <w:rsid w:val="006821AD"/>
    <w:rsid w:val="006826D7"/>
    <w:rsid w:val="00684917"/>
    <w:rsid w:val="0068521F"/>
    <w:rsid w:val="00691D74"/>
    <w:rsid w:val="00695D58"/>
    <w:rsid w:val="006A6262"/>
    <w:rsid w:val="006B219F"/>
    <w:rsid w:val="006B4617"/>
    <w:rsid w:val="006C347E"/>
    <w:rsid w:val="006C397F"/>
    <w:rsid w:val="006C4861"/>
    <w:rsid w:val="006C51C1"/>
    <w:rsid w:val="006C675A"/>
    <w:rsid w:val="006C71D1"/>
    <w:rsid w:val="006D5D8E"/>
    <w:rsid w:val="006D6818"/>
    <w:rsid w:val="006D6FE5"/>
    <w:rsid w:val="006D7F57"/>
    <w:rsid w:val="006E2521"/>
    <w:rsid w:val="006E385B"/>
    <w:rsid w:val="006E52EC"/>
    <w:rsid w:val="006E7510"/>
    <w:rsid w:val="006F17E0"/>
    <w:rsid w:val="006F1C0B"/>
    <w:rsid w:val="006F1CB7"/>
    <w:rsid w:val="006F1E57"/>
    <w:rsid w:val="006F4C36"/>
    <w:rsid w:val="0070463A"/>
    <w:rsid w:val="00705570"/>
    <w:rsid w:val="00706573"/>
    <w:rsid w:val="00706C01"/>
    <w:rsid w:val="0071698D"/>
    <w:rsid w:val="00720DDB"/>
    <w:rsid w:val="007270A6"/>
    <w:rsid w:val="00734F9F"/>
    <w:rsid w:val="007427A3"/>
    <w:rsid w:val="0074356C"/>
    <w:rsid w:val="0075145E"/>
    <w:rsid w:val="00751A0B"/>
    <w:rsid w:val="007560DC"/>
    <w:rsid w:val="00756DD7"/>
    <w:rsid w:val="00757505"/>
    <w:rsid w:val="00761054"/>
    <w:rsid w:val="00771C31"/>
    <w:rsid w:val="0077459C"/>
    <w:rsid w:val="007815BF"/>
    <w:rsid w:val="00786CC8"/>
    <w:rsid w:val="00786F00"/>
    <w:rsid w:val="00792ED1"/>
    <w:rsid w:val="00793497"/>
    <w:rsid w:val="00796000"/>
    <w:rsid w:val="007B18E9"/>
    <w:rsid w:val="007B3585"/>
    <w:rsid w:val="007B3CA5"/>
    <w:rsid w:val="007B732C"/>
    <w:rsid w:val="007C1223"/>
    <w:rsid w:val="007E4766"/>
    <w:rsid w:val="007E6FEA"/>
    <w:rsid w:val="007F0977"/>
    <w:rsid w:val="007F231E"/>
    <w:rsid w:val="007F33A3"/>
    <w:rsid w:val="007F3DE9"/>
    <w:rsid w:val="007F7084"/>
    <w:rsid w:val="00801DA0"/>
    <w:rsid w:val="00813F82"/>
    <w:rsid w:val="00816773"/>
    <w:rsid w:val="00823EB4"/>
    <w:rsid w:val="008242D5"/>
    <w:rsid w:val="008278F6"/>
    <w:rsid w:val="008328E1"/>
    <w:rsid w:val="00832D00"/>
    <w:rsid w:val="008344F6"/>
    <w:rsid w:val="008348D1"/>
    <w:rsid w:val="00834A66"/>
    <w:rsid w:val="00835A7C"/>
    <w:rsid w:val="00850827"/>
    <w:rsid w:val="0085494E"/>
    <w:rsid w:val="008569B3"/>
    <w:rsid w:val="008604C3"/>
    <w:rsid w:val="00863D46"/>
    <w:rsid w:val="00864BAC"/>
    <w:rsid w:val="00866253"/>
    <w:rsid w:val="008766DD"/>
    <w:rsid w:val="00893538"/>
    <w:rsid w:val="008A28A8"/>
    <w:rsid w:val="008A6996"/>
    <w:rsid w:val="008A6C3D"/>
    <w:rsid w:val="008B0C59"/>
    <w:rsid w:val="008B2DAC"/>
    <w:rsid w:val="008B3671"/>
    <w:rsid w:val="008B3DCF"/>
    <w:rsid w:val="008C4B39"/>
    <w:rsid w:val="008C5206"/>
    <w:rsid w:val="008C6811"/>
    <w:rsid w:val="008D041F"/>
    <w:rsid w:val="008E15AD"/>
    <w:rsid w:val="008E2C0B"/>
    <w:rsid w:val="008E7E59"/>
    <w:rsid w:val="008F140D"/>
    <w:rsid w:val="008F1568"/>
    <w:rsid w:val="008F37BF"/>
    <w:rsid w:val="008F5CD8"/>
    <w:rsid w:val="008F670E"/>
    <w:rsid w:val="0090130D"/>
    <w:rsid w:val="00901A60"/>
    <w:rsid w:val="00902556"/>
    <w:rsid w:val="009054B3"/>
    <w:rsid w:val="00906870"/>
    <w:rsid w:val="009102AF"/>
    <w:rsid w:val="009139B2"/>
    <w:rsid w:val="009153F2"/>
    <w:rsid w:val="0091712B"/>
    <w:rsid w:val="0092042A"/>
    <w:rsid w:val="00920667"/>
    <w:rsid w:val="009208E8"/>
    <w:rsid w:val="009228AE"/>
    <w:rsid w:val="00925854"/>
    <w:rsid w:val="0093279F"/>
    <w:rsid w:val="0093308B"/>
    <w:rsid w:val="00934079"/>
    <w:rsid w:val="00946216"/>
    <w:rsid w:val="009552A8"/>
    <w:rsid w:val="00956613"/>
    <w:rsid w:val="0095731F"/>
    <w:rsid w:val="009609F9"/>
    <w:rsid w:val="009629CF"/>
    <w:rsid w:val="00967BAF"/>
    <w:rsid w:val="00974D4C"/>
    <w:rsid w:val="00977BF8"/>
    <w:rsid w:val="009810F2"/>
    <w:rsid w:val="00982C85"/>
    <w:rsid w:val="00985349"/>
    <w:rsid w:val="009865F0"/>
    <w:rsid w:val="00986DDA"/>
    <w:rsid w:val="0099066B"/>
    <w:rsid w:val="00990B30"/>
    <w:rsid w:val="009960ED"/>
    <w:rsid w:val="009A1362"/>
    <w:rsid w:val="009A32E6"/>
    <w:rsid w:val="009B3576"/>
    <w:rsid w:val="009B3D9F"/>
    <w:rsid w:val="009C01FB"/>
    <w:rsid w:val="009C1419"/>
    <w:rsid w:val="009C15BC"/>
    <w:rsid w:val="009C1787"/>
    <w:rsid w:val="009C7305"/>
    <w:rsid w:val="009D2041"/>
    <w:rsid w:val="009D36FE"/>
    <w:rsid w:val="009D5281"/>
    <w:rsid w:val="009E6078"/>
    <w:rsid w:val="009E64F5"/>
    <w:rsid w:val="009E79AA"/>
    <w:rsid w:val="009F0221"/>
    <w:rsid w:val="009F4D48"/>
    <w:rsid w:val="009F4FAE"/>
    <w:rsid w:val="009F656E"/>
    <w:rsid w:val="009F7821"/>
    <w:rsid w:val="009F7936"/>
    <w:rsid w:val="009F7E59"/>
    <w:rsid w:val="00A01048"/>
    <w:rsid w:val="00A0365D"/>
    <w:rsid w:val="00A04436"/>
    <w:rsid w:val="00A05142"/>
    <w:rsid w:val="00A1079B"/>
    <w:rsid w:val="00A15AE5"/>
    <w:rsid w:val="00A15EFB"/>
    <w:rsid w:val="00A16AE8"/>
    <w:rsid w:val="00A16E8B"/>
    <w:rsid w:val="00A2369C"/>
    <w:rsid w:val="00A25ADB"/>
    <w:rsid w:val="00A25BC9"/>
    <w:rsid w:val="00A27234"/>
    <w:rsid w:val="00A31B23"/>
    <w:rsid w:val="00A62F85"/>
    <w:rsid w:val="00A640DF"/>
    <w:rsid w:val="00A70AE2"/>
    <w:rsid w:val="00A772DB"/>
    <w:rsid w:val="00A86B24"/>
    <w:rsid w:val="00A95917"/>
    <w:rsid w:val="00A95E39"/>
    <w:rsid w:val="00A9684C"/>
    <w:rsid w:val="00A97D93"/>
    <w:rsid w:val="00AA203F"/>
    <w:rsid w:val="00AA51DB"/>
    <w:rsid w:val="00AA5869"/>
    <w:rsid w:val="00AA5C22"/>
    <w:rsid w:val="00AA7137"/>
    <w:rsid w:val="00AD0FFD"/>
    <w:rsid w:val="00AD411A"/>
    <w:rsid w:val="00AD537F"/>
    <w:rsid w:val="00AE09F7"/>
    <w:rsid w:val="00AE5DC3"/>
    <w:rsid w:val="00AE6E25"/>
    <w:rsid w:val="00B000DD"/>
    <w:rsid w:val="00B01B0A"/>
    <w:rsid w:val="00B10326"/>
    <w:rsid w:val="00B10A53"/>
    <w:rsid w:val="00B213E0"/>
    <w:rsid w:val="00B24E48"/>
    <w:rsid w:val="00B2718C"/>
    <w:rsid w:val="00B27190"/>
    <w:rsid w:val="00B27519"/>
    <w:rsid w:val="00B37242"/>
    <w:rsid w:val="00B37ABD"/>
    <w:rsid w:val="00B405AE"/>
    <w:rsid w:val="00B40E26"/>
    <w:rsid w:val="00B46A5A"/>
    <w:rsid w:val="00B517EE"/>
    <w:rsid w:val="00B523E3"/>
    <w:rsid w:val="00B616BA"/>
    <w:rsid w:val="00B648BD"/>
    <w:rsid w:val="00B65D72"/>
    <w:rsid w:val="00B67A81"/>
    <w:rsid w:val="00B7432B"/>
    <w:rsid w:val="00B7513F"/>
    <w:rsid w:val="00B75B77"/>
    <w:rsid w:val="00B77F7B"/>
    <w:rsid w:val="00B80C64"/>
    <w:rsid w:val="00B9349F"/>
    <w:rsid w:val="00B94BFA"/>
    <w:rsid w:val="00B96186"/>
    <w:rsid w:val="00BA0505"/>
    <w:rsid w:val="00BA3E09"/>
    <w:rsid w:val="00BB18CC"/>
    <w:rsid w:val="00BB4CBA"/>
    <w:rsid w:val="00BB5AFD"/>
    <w:rsid w:val="00BB7FD7"/>
    <w:rsid w:val="00BC206E"/>
    <w:rsid w:val="00BC3D40"/>
    <w:rsid w:val="00BC4426"/>
    <w:rsid w:val="00BC544D"/>
    <w:rsid w:val="00BD5642"/>
    <w:rsid w:val="00BE006C"/>
    <w:rsid w:val="00BE3C37"/>
    <w:rsid w:val="00BF203A"/>
    <w:rsid w:val="00BF3992"/>
    <w:rsid w:val="00BF6107"/>
    <w:rsid w:val="00C0197C"/>
    <w:rsid w:val="00C03376"/>
    <w:rsid w:val="00C04D31"/>
    <w:rsid w:val="00C06DD5"/>
    <w:rsid w:val="00C17C2D"/>
    <w:rsid w:val="00C252E4"/>
    <w:rsid w:val="00C2692C"/>
    <w:rsid w:val="00C375FA"/>
    <w:rsid w:val="00C409DE"/>
    <w:rsid w:val="00C41374"/>
    <w:rsid w:val="00C42908"/>
    <w:rsid w:val="00C44A76"/>
    <w:rsid w:val="00C50320"/>
    <w:rsid w:val="00C50763"/>
    <w:rsid w:val="00C5293F"/>
    <w:rsid w:val="00C615BC"/>
    <w:rsid w:val="00C616A4"/>
    <w:rsid w:val="00C62B50"/>
    <w:rsid w:val="00C6463D"/>
    <w:rsid w:val="00C65C88"/>
    <w:rsid w:val="00C67603"/>
    <w:rsid w:val="00C74922"/>
    <w:rsid w:val="00C76924"/>
    <w:rsid w:val="00C90A9C"/>
    <w:rsid w:val="00C93B5F"/>
    <w:rsid w:val="00C953CE"/>
    <w:rsid w:val="00CA7A68"/>
    <w:rsid w:val="00CB2609"/>
    <w:rsid w:val="00CC07ED"/>
    <w:rsid w:val="00CC1B0E"/>
    <w:rsid w:val="00CC1F94"/>
    <w:rsid w:val="00CD0D8A"/>
    <w:rsid w:val="00CD13D0"/>
    <w:rsid w:val="00CD237B"/>
    <w:rsid w:val="00CD328C"/>
    <w:rsid w:val="00CD3F72"/>
    <w:rsid w:val="00CD56A8"/>
    <w:rsid w:val="00CD661C"/>
    <w:rsid w:val="00CD6B51"/>
    <w:rsid w:val="00CE1DB1"/>
    <w:rsid w:val="00CE4255"/>
    <w:rsid w:val="00CE4DC8"/>
    <w:rsid w:val="00CE5805"/>
    <w:rsid w:val="00CE708A"/>
    <w:rsid w:val="00CF3F40"/>
    <w:rsid w:val="00CF5A65"/>
    <w:rsid w:val="00D024B2"/>
    <w:rsid w:val="00D03D4C"/>
    <w:rsid w:val="00D043F7"/>
    <w:rsid w:val="00D06382"/>
    <w:rsid w:val="00D06C9A"/>
    <w:rsid w:val="00D12F3B"/>
    <w:rsid w:val="00D158D9"/>
    <w:rsid w:val="00D209A7"/>
    <w:rsid w:val="00D22D53"/>
    <w:rsid w:val="00D23608"/>
    <w:rsid w:val="00D25D9E"/>
    <w:rsid w:val="00D25EF7"/>
    <w:rsid w:val="00D30E03"/>
    <w:rsid w:val="00D32152"/>
    <w:rsid w:val="00D33669"/>
    <w:rsid w:val="00D375B6"/>
    <w:rsid w:val="00D3761B"/>
    <w:rsid w:val="00D404C8"/>
    <w:rsid w:val="00D41165"/>
    <w:rsid w:val="00D4397E"/>
    <w:rsid w:val="00D442EA"/>
    <w:rsid w:val="00D457EF"/>
    <w:rsid w:val="00D46E08"/>
    <w:rsid w:val="00D47604"/>
    <w:rsid w:val="00D55E67"/>
    <w:rsid w:val="00D57453"/>
    <w:rsid w:val="00D64F2B"/>
    <w:rsid w:val="00D70651"/>
    <w:rsid w:val="00D74E78"/>
    <w:rsid w:val="00D75EFB"/>
    <w:rsid w:val="00D80AE0"/>
    <w:rsid w:val="00D81971"/>
    <w:rsid w:val="00D873FA"/>
    <w:rsid w:val="00D9690D"/>
    <w:rsid w:val="00D96D72"/>
    <w:rsid w:val="00D96F84"/>
    <w:rsid w:val="00DB05C6"/>
    <w:rsid w:val="00DB31DD"/>
    <w:rsid w:val="00DB3B7D"/>
    <w:rsid w:val="00DB4564"/>
    <w:rsid w:val="00DC0807"/>
    <w:rsid w:val="00DC20B4"/>
    <w:rsid w:val="00DC7D22"/>
    <w:rsid w:val="00DD2C9A"/>
    <w:rsid w:val="00DD48FD"/>
    <w:rsid w:val="00DD53BB"/>
    <w:rsid w:val="00DE40EB"/>
    <w:rsid w:val="00DE42DF"/>
    <w:rsid w:val="00DF014E"/>
    <w:rsid w:val="00DF2502"/>
    <w:rsid w:val="00E04793"/>
    <w:rsid w:val="00E047F0"/>
    <w:rsid w:val="00E05AE1"/>
    <w:rsid w:val="00E05DEB"/>
    <w:rsid w:val="00E120B5"/>
    <w:rsid w:val="00E209DE"/>
    <w:rsid w:val="00E236C2"/>
    <w:rsid w:val="00E3640A"/>
    <w:rsid w:val="00E36CA8"/>
    <w:rsid w:val="00E51265"/>
    <w:rsid w:val="00E52169"/>
    <w:rsid w:val="00E56552"/>
    <w:rsid w:val="00E627C2"/>
    <w:rsid w:val="00E639CE"/>
    <w:rsid w:val="00E64B6C"/>
    <w:rsid w:val="00E777FE"/>
    <w:rsid w:val="00E83DDC"/>
    <w:rsid w:val="00E95629"/>
    <w:rsid w:val="00E971BB"/>
    <w:rsid w:val="00EA1281"/>
    <w:rsid w:val="00EA3967"/>
    <w:rsid w:val="00EA5D14"/>
    <w:rsid w:val="00EB4210"/>
    <w:rsid w:val="00EB55A6"/>
    <w:rsid w:val="00EB7075"/>
    <w:rsid w:val="00EC6030"/>
    <w:rsid w:val="00ED156D"/>
    <w:rsid w:val="00ED5E35"/>
    <w:rsid w:val="00ED63CB"/>
    <w:rsid w:val="00ED7065"/>
    <w:rsid w:val="00ED77C9"/>
    <w:rsid w:val="00ED7D3B"/>
    <w:rsid w:val="00EE0A6A"/>
    <w:rsid w:val="00EE40E9"/>
    <w:rsid w:val="00EE4B99"/>
    <w:rsid w:val="00EF0207"/>
    <w:rsid w:val="00EF3CB7"/>
    <w:rsid w:val="00EF49B4"/>
    <w:rsid w:val="00EF6C57"/>
    <w:rsid w:val="00F00D9C"/>
    <w:rsid w:val="00F02395"/>
    <w:rsid w:val="00F03E8E"/>
    <w:rsid w:val="00F062A7"/>
    <w:rsid w:val="00F118E8"/>
    <w:rsid w:val="00F1452E"/>
    <w:rsid w:val="00F17854"/>
    <w:rsid w:val="00F215DC"/>
    <w:rsid w:val="00F30E72"/>
    <w:rsid w:val="00F34DC6"/>
    <w:rsid w:val="00F35672"/>
    <w:rsid w:val="00F402A6"/>
    <w:rsid w:val="00F403EF"/>
    <w:rsid w:val="00F40483"/>
    <w:rsid w:val="00F415AB"/>
    <w:rsid w:val="00F44F9C"/>
    <w:rsid w:val="00F47B47"/>
    <w:rsid w:val="00F501BA"/>
    <w:rsid w:val="00F55A40"/>
    <w:rsid w:val="00F56FB9"/>
    <w:rsid w:val="00F60CFC"/>
    <w:rsid w:val="00F62A5A"/>
    <w:rsid w:val="00F63509"/>
    <w:rsid w:val="00F65EFE"/>
    <w:rsid w:val="00F66902"/>
    <w:rsid w:val="00F7010D"/>
    <w:rsid w:val="00F703F0"/>
    <w:rsid w:val="00F719F9"/>
    <w:rsid w:val="00F7732D"/>
    <w:rsid w:val="00F828D9"/>
    <w:rsid w:val="00F87AA6"/>
    <w:rsid w:val="00F87F65"/>
    <w:rsid w:val="00F932F1"/>
    <w:rsid w:val="00FA2AC9"/>
    <w:rsid w:val="00FA5B64"/>
    <w:rsid w:val="00FB043D"/>
    <w:rsid w:val="00FB0E33"/>
    <w:rsid w:val="00FC0D93"/>
    <w:rsid w:val="00FC5268"/>
    <w:rsid w:val="00FC5FAA"/>
    <w:rsid w:val="00FC653B"/>
    <w:rsid w:val="00FD0DEA"/>
    <w:rsid w:val="00FD1C4D"/>
    <w:rsid w:val="00FD657E"/>
    <w:rsid w:val="00FE03BC"/>
    <w:rsid w:val="00FE24F5"/>
    <w:rsid w:val="00FE31C3"/>
    <w:rsid w:val="00FE3979"/>
    <w:rsid w:val="00FE5C5A"/>
    <w:rsid w:val="00FE653F"/>
    <w:rsid w:val="00FE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2">
    <w:name w:val="heading 2"/>
    <w:basedOn w:val="a"/>
    <w:next w:val="a"/>
    <w:link w:val="20"/>
    <w:uiPriority w:val="99"/>
    <w:qFormat/>
    <w:rsid w:val="00A1079B"/>
    <w:pPr>
      <w:keepNext/>
      <w:keepLines/>
      <w:spacing w:before="200" w:after="0"/>
      <w:outlineLvl w:val="1"/>
    </w:pPr>
    <w:rPr>
      <w:rFonts w:ascii="Cambria" w:hAnsi="Cambria" w:cs="Times New Roman"/>
      <w:b/>
      <w:bCs/>
      <w:color w:val="4F81BD"/>
      <w:sz w:val="26"/>
      <w:szCs w:val="26"/>
    </w:rPr>
  </w:style>
  <w:style w:type="paragraph" w:styleId="3">
    <w:name w:val="heading 3"/>
    <w:basedOn w:val="2"/>
    <w:next w:val="a"/>
    <w:link w:val="30"/>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uiPriority w:val="99"/>
    <w:semiHidden/>
    <w:locked/>
    <w:rsid w:val="00A1079B"/>
    <w:rPr>
      <w:rFonts w:ascii="Cambria" w:hAnsi="Cambria" w:cs="Times New Roman"/>
      <w:b/>
      <w:bCs/>
      <w:color w:val="4F81BD"/>
      <w:sz w:val="26"/>
      <w:szCs w:val="26"/>
    </w:rPr>
  </w:style>
  <w:style w:type="character" w:customStyle="1" w:styleId="30">
    <w:name w:val="כותרת 3 תו"/>
    <w:link w:val="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a"/>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a"/>
    <w:link w:val="a3"/>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3">
    <w:name w:val="ציטוט תו"/>
    <w:link w:val="1"/>
    <w:uiPriority w:val="99"/>
    <w:locked/>
    <w:rsid w:val="00A1079B"/>
    <w:rPr>
      <w:rFonts w:ascii="Times New Roman" w:hAnsi="Times New Roman" w:cs="Narkisim"/>
      <w:sz w:val="22"/>
      <w:szCs w:val="22"/>
      <w:lang w:bidi="he-IL"/>
    </w:rPr>
  </w:style>
  <w:style w:type="paragraph" w:styleId="a4">
    <w:name w:val="header"/>
    <w:basedOn w:val="a"/>
    <w:link w:val="a5"/>
    <w:uiPriority w:val="99"/>
    <w:rsid w:val="008E7E59"/>
    <w:pPr>
      <w:tabs>
        <w:tab w:val="center" w:pos="4153"/>
        <w:tab w:val="right" w:pos="8306"/>
      </w:tabs>
      <w:spacing w:before="0" w:after="0" w:line="240" w:lineRule="auto"/>
    </w:pPr>
    <w:rPr>
      <w:rFonts w:cs="Times New Roman"/>
    </w:rPr>
  </w:style>
  <w:style w:type="character" w:customStyle="1" w:styleId="a5">
    <w:name w:val="כותרת עליונה תו"/>
    <w:link w:val="a4"/>
    <w:uiPriority w:val="99"/>
    <w:locked/>
    <w:rsid w:val="008E7E59"/>
    <w:rPr>
      <w:rFonts w:ascii="Courier New" w:hAnsi="Courier New" w:cs="Courier New"/>
      <w:sz w:val="22"/>
      <w:szCs w:val="22"/>
    </w:rPr>
  </w:style>
  <w:style w:type="paragraph" w:styleId="a6">
    <w:name w:val="footer"/>
    <w:basedOn w:val="a"/>
    <w:link w:val="a7"/>
    <w:uiPriority w:val="99"/>
    <w:rsid w:val="008E7E59"/>
    <w:pPr>
      <w:tabs>
        <w:tab w:val="center" w:pos="4153"/>
        <w:tab w:val="right" w:pos="8306"/>
      </w:tabs>
      <w:spacing w:before="0" w:after="0" w:line="240" w:lineRule="auto"/>
    </w:pPr>
    <w:rPr>
      <w:rFonts w:cs="Times New Roman"/>
    </w:rPr>
  </w:style>
  <w:style w:type="character" w:customStyle="1" w:styleId="a7">
    <w:name w:val="כותרת תחתונה תו"/>
    <w:link w:val="a6"/>
    <w:uiPriority w:val="99"/>
    <w:locked/>
    <w:rsid w:val="008E7E59"/>
    <w:rPr>
      <w:rFonts w:ascii="Courier New" w:hAnsi="Courier New" w:cs="Courier New"/>
      <w:sz w:val="22"/>
      <w:szCs w:val="22"/>
    </w:rPr>
  </w:style>
  <w:style w:type="paragraph" w:customStyle="1" w:styleId="CC">
    <w:name w:val="CC"/>
    <w:basedOn w:val="a8"/>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a8">
    <w:name w:val="Body Text"/>
    <w:basedOn w:val="a"/>
    <w:link w:val="a9"/>
    <w:uiPriority w:val="99"/>
    <w:semiHidden/>
    <w:rsid w:val="00B7432B"/>
    <w:pPr>
      <w:spacing w:after="120"/>
    </w:pPr>
    <w:rPr>
      <w:rFonts w:cs="Times New Roman"/>
    </w:rPr>
  </w:style>
  <w:style w:type="character" w:customStyle="1" w:styleId="a9">
    <w:name w:val="גוף טקסט תו"/>
    <w:link w:val="a8"/>
    <w:uiPriority w:val="99"/>
    <w:semiHidden/>
    <w:locked/>
    <w:rsid w:val="00B7432B"/>
    <w:rPr>
      <w:rFonts w:ascii="Courier New" w:hAnsi="Courier New" w:cs="Courier New"/>
      <w:sz w:val="22"/>
      <w:szCs w:val="22"/>
    </w:rPr>
  </w:style>
  <w:style w:type="character" w:styleId="aa">
    <w:name w:val="annotation reference"/>
    <w:uiPriority w:val="99"/>
    <w:semiHidden/>
    <w:unhideWhenUsed/>
    <w:rsid w:val="00B616BA"/>
    <w:rPr>
      <w:sz w:val="16"/>
      <w:szCs w:val="16"/>
    </w:rPr>
  </w:style>
  <w:style w:type="paragraph" w:styleId="ab">
    <w:name w:val="annotation text"/>
    <w:basedOn w:val="a"/>
    <w:link w:val="ac"/>
    <w:uiPriority w:val="99"/>
    <w:semiHidden/>
    <w:unhideWhenUsed/>
    <w:rsid w:val="00B616BA"/>
    <w:rPr>
      <w:rFonts w:cs="Times New Roman"/>
      <w:sz w:val="20"/>
      <w:szCs w:val="20"/>
    </w:rPr>
  </w:style>
  <w:style w:type="character" w:customStyle="1" w:styleId="ac">
    <w:name w:val="טקסט הערה תו"/>
    <w:link w:val="ab"/>
    <w:uiPriority w:val="99"/>
    <w:semiHidden/>
    <w:rsid w:val="00B616BA"/>
    <w:rPr>
      <w:rFonts w:ascii="Courier New" w:hAnsi="Courier New" w:cs="Courier New"/>
    </w:rPr>
  </w:style>
  <w:style w:type="paragraph" w:styleId="ad">
    <w:name w:val="annotation subject"/>
    <w:basedOn w:val="ab"/>
    <w:next w:val="ab"/>
    <w:link w:val="ae"/>
    <w:uiPriority w:val="99"/>
    <w:semiHidden/>
    <w:unhideWhenUsed/>
    <w:rsid w:val="00B616BA"/>
    <w:rPr>
      <w:b/>
      <w:bCs/>
    </w:rPr>
  </w:style>
  <w:style w:type="character" w:customStyle="1" w:styleId="ae">
    <w:name w:val="נושא הערה תו"/>
    <w:link w:val="ad"/>
    <w:uiPriority w:val="99"/>
    <w:semiHidden/>
    <w:rsid w:val="00B616BA"/>
    <w:rPr>
      <w:rFonts w:ascii="Courier New" w:hAnsi="Courier New" w:cs="Courier New"/>
      <w:b/>
      <w:bCs/>
    </w:rPr>
  </w:style>
  <w:style w:type="paragraph" w:styleId="af">
    <w:name w:val="Revision"/>
    <w:hidden/>
    <w:uiPriority w:val="99"/>
    <w:semiHidden/>
    <w:rsid w:val="00B616BA"/>
    <w:rPr>
      <w:rFonts w:ascii="Courier New" w:hAnsi="Courier New" w:cs="Courier New"/>
      <w:sz w:val="22"/>
      <w:szCs w:val="22"/>
    </w:rPr>
  </w:style>
  <w:style w:type="paragraph" w:styleId="af0">
    <w:name w:val="Balloon Text"/>
    <w:basedOn w:val="a"/>
    <w:link w:val="af1"/>
    <w:uiPriority w:val="99"/>
    <w:semiHidden/>
    <w:unhideWhenUsed/>
    <w:rsid w:val="00B616BA"/>
    <w:pPr>
      <w:spacing w:before="0" w:after="0" w:line="240" w:lineRule="auto"/>
    </w:pPr>
    <w:rPr>
      <w:rFonts w:ascii="Tahoma" w:hAnsi="Tahoma" w:cs="Times New Roman"/>
      <w:sz w:val="16"/>
      <w:szCs w:val="16"/>
    </w:rPr>
  </w:style>
  <w:style w:type="character" w:customStyle="1" w:styleId="af1">
    <w:name w:val="טקסט בלונים תו"/>
    <w:link w:val="af0"/>
    <w:uiPriority w:val="99"/>
    <w:semiHidden/>
    <w:rsid w:val="00B616BA"/>
    <w:rPr>
      <w:rFonts w:ascii="Tahoma" w:hAnsi="Tahoma" w:cs="Tahoma"/>
      <w:sz w:val="16"/>
      <w:szCs w:val="16"/>
    </w:rPr>
  </w:style>
  <w:style w:type="character" w:customStyle="1" w:styleId="apple-converted-space">
    <w:name w:val="apple-converted-space"/>
    <w:rsid w:val="0099066B"/>
  </w:style>
  <w:style w:type="character" w:customStyle="1" w:styleId="aqj">
    <w:name w:val="aqj"/>
    <w:basedOn w:val="a0"/>
    <w:rsid w:val="00863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2">
    <w:name w:val="heading 2"/>
    <w:basedOn w:val="a"/>
    <w:next w:val="a"/>
    <w:link w:val="20"/>
    <w:uiPriority w:val="99"/>
    <w:qFormat/>
    <w:rsid w:val="00A1079B"/>
    <w:pPr>
      <w:keepNext/>
      <w:keepLines/>
      <w:spacing w:before="200" w:after="0"/>
      <w:outlineLvl w:val="1"/>
    </w:pPr>
    <w:rPr>
      <w:rFonts w:ascii="Cambria" w:hAnsi="Cambria" w:cs="Times New Roman"/>
      <w:b/>
      <w:bCs/>
      <w:color w:val="4F81BD"/>
      <w:sz w:val="26"/>
      <w:szCs w:val="26"/>
    </w:rPr>
  </w:style>
  <w:style w:type="paragraph" w:styleId="3">
    <w:name w:val="heading 3"/>
    <w:basedOn w:val="2"/>
    <w:next w:val="a"/>
    <w:link w:val="30"/>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Heading 2 Char"/>
    <w:link w:val="2"/>
    <w:uiPriority w:val="99"/>
    <w:semiHidden/>
    <w:locked/>
    <w:rsid w:val="00A1079B"/>
    <w:rPr>
      <w:rFonts w:ascii="Cambria" w:hAnsi="Cambria" w:cs="Times New Roman"/>
      <w:b/>
      <w:bCs/>
      <w:color w:val="4F81BD"/>
      <w:sz w:val="26"/>
      <w:szCs w:val="26"/>
    </w:rPr>
  </w:style>
  <w:style w:type="character" w:customStyle="1" w:styleId="30">
    <w:name w:val="Heading 3 Char"/>
    <w:link w:val="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a"/>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a"/>
    <w:link w:val="a3"/>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3">
    <w:name w:val="ציטוט תו"/>
    <w:link w:val="1"/>
    <w:uiPriority w:val="99"/>
    <w:locked/>
    <w:rsid w:val="00A1079B"/>
    <w:rPr>
      <w:rFonts w:ascii="Times New Roman" w:hAnsi="Times New Roman" w:cs="Narkisim"/>
      <w:sz w:val="22"/>
      <w:szCs w:val="22"/>
      <w:lang w:bidi="he-IL"/>
    </w:rPr>
  </w:style>
  <w:style w:type="paragraph" w:styleId="a4">
    <w:name w:val="header"/>
    <w:basedOn w:val="a"/>
    <w:link w:val="a5"/>
    <w:uiPriority w:val="99"/>
    <w:rsid w:val="008E7E59"/>
    <w:pPr>
      <w:tabs>
        <w:tab w:val="center" w:pos="4153"/>
        <w:tab w:val="right" w:pos="8306"/>
      </w:tabs>
      <w:spacing w:before="0" w:after="0" w:line="240" w:lineRule="auto"/>
    </w:pPr>
    <w:rPr>
      <w:rFonts w:cs="Times New Roman"/>
    </w:rPr>
  </w:style>
  <w:style w:type="character" w:customStyle="1" w:styleId="a5">
    <w:name w:val="Header Char"/>
    <w:link w:val="a4"/>
    <w:uiPriority w:val="99"/>
    <w:locked/>
    <w:rsid w:val="008E7E59"/>
    <w:rPr>
      <w:rFonts w:ascii="Courier New" w:hAnsi="Courier New" w:cs="Courier New"/>
      <w:sz w:val="22"/>
      <w:szCs w:val="22"/>
    </w:rPr>
  </w:style>
  <w:style w:type="paragraph" w:styleId="a6">
    <w:name w:val="footer"/>
    <w:basedOn w:val="a"/>
    <w:link w:val="a7"/>
    <w:uiPriority w:val="99"/>
    <w:rsid w:val="008E7E59"/>
    <w:pPr>
      <w:tabs>
        <w:tab w:val="center" w:pos="4153"/>
        <w:tab w:val="right" w:pos="8306"/>
      </w:tabs>
      <w:spacing w:before="0" w:after="0" w:line="240" w:lineRule="auto"/>
    </w:pPr>
    <w:rPr>
      <w:rFonts w:cs="Times New Roman"/>
    </w:rPr>
  </w:style>
  <w:style w:type="character" w:customStyle="1" w:styleId="a7">
    <w:name w:val="Footer Char"/>
    <w:link w:val="a6"/>
    <w:uiPriority w:val="99"/>
    <w:locked/>
    <w:rsid w:val="008E7E59"/>
    <w:rPr>
      <w:rFonts w:ascii="Courier New" w:hAnsi="Courier New" w:cs="Courier New"/>
      <w:sz w:val="22"/>
      <w:szCs w:val="22"/>
    </w:rPr>
  </w:style>
  <w:style w:type="paragraph" w:customStyle="1" w:styleId="CC">
    <w:name w:val="CC"/>
    <w:basedOn w:val="a8"/>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a8">
    <w:name w:val="Body Text"/>
    <w:basedOn w:val="a"/>
    <w:link w:val="a9"/>
    <w:uiPriority w:val="99"/>
    <w:semiHidden/>
    <w:rsid w:val="00B7432B"/>
    <w:pPr>
      <w:spacing w:after="120"/>
    </w:pPr>
    <w:rPr>
      <w:rFonts w:cs="Times New Roman"/>
    </w:rPr>
  </w:style>
  <w:style w:type="character" w:customStyle="1" w:styleId="a9">
    <w:name w:val="Body Text Char"/>
    <w:link w:val="a8"/>
    <w:uiPriority w:val="99"/>
    <w:semiHidden/>
    <w:locked/>
    <w:rsid w:val="00B7432B"/>
    <w:rPr>
      <w:rFonts w:ascii="Courier New" w:hAnsi="Courier New" w:cs="Courier New"/>
      <w:sz w:val="22"/>
      <w:szCs w:val="22"/>
    </w:rPr>
  </w:style>
  <w:style w:type="character" w:styleId="aa">
    <w:name w:val="annotation reference"/>
    <w:uiPriority w:val="99"/>
    <w:semiHidden/>
    <w:unhideWhenUsed/>
    <w:rsid w:val="00B616BA"/>
    <w:rPr>
      <w:sz w:val="16"/>
      <w:szCs w:val="16"/>
    </w:rPr>
  </w:style>
  <w:style w:type="paragraph" w:styleId="ab">
    <w:name w:val="annotation text"/>
    <w:basedOn w:val="a"/>
    <w:link w:val="ac"/>
    <w:uiPriority w:val="99"/>
    <w:semiHidden/>
    <w:unhideWhenUsed/>
    <w:rsid w:val="00B616BA"/>
    <w:rPr>
      <w:rFonts w:cs="Times New Roman"/>
      <w:sz w:val="20"/>
      <w:szCs w:val="20"/>
    </w:rPr>
  </w:style>
  <w:style w:type="character" w:customStyle="1" w:styleId="ac">
    <w:name w:val="Comment Text Char"/>
    <w:link w:val="ab"/>
    <w:uiPriority w:val="99"/>
    <w:semiHidden/>
    <w:rsid w:val="00B616BA"/>
    <w:rPr>
      <w:rFonts w:ascii="Courier New" w:hAnsi="Courier New" w:cs="Courier New"/>
    </w:rPr>
  </w:style>
  <w:style w:type="paragraph" w:styleId="ad">
    <w:name w:val="annotation subject"/>
    <w:basedOn w:val="ab"/>
    <w:next w:val="ab"/>
    <w:link w:val="ae"/>
    <w:uiPriority w:val="99"/>
    <w:semiHidden/>
    <w:unhideWhenUsed/>
    <w:rsid w:val="00B616BA"/>
    <w:rPr>
      <w:b/>
      <w:bCs/>
    </w:rPr>
  </w:style>
  <w:style w:type="character" w:customStyle="1" w:styleId="ae">
    <w:name w:val="Comment Subject Char"/>
    <w:link w:val="ad"/>
    <w:uiPriority w:val="99"/>
    <w:semiHidden/>
    <w:rsid w:val="00B616BA"/>
    <w:rPr>
      <w:rFonts w:ascii="Courier New" w:hAnsi="Courier New" w:cs="Courier New"/>
      <w:b/>
      <w:bCs/>
    </w:rPr>
  </w:style>
  <w:style w:type="paragraph" w:styleId="af">
    <w:name w:val="Revision"/>
    <w:hidden/>
    <w:uiPriority w:val="99"/>
    <w:semiHidden/>
    <w:rsid w:val="00B616BA"/>
    <w:rPr>
      <w:rFonts w:ascii="Courier New" w:hAnsi="Courier New" w:cs="Courier New"/>
      <w:sz w:val="22"/>
      <w:szCs w:val="22"/>
    </w:rPr>
  </w:style>
  <w:style w:type="paragraph" w:styleId="af0">
    <w:name w:val="Balloon Text"/>
    <w:basedOn w:val="a"/>
    <w:link w:val="af1"/>
    <w:uiPriority w:val="99"/>
    <w:semiHidden/>
    <w:unhideWhenUsed/>
    <w:rsid w:val="00B616BA"/>
    <w:pPr>
      <w:spacing w:before="0" w:after="0" w:line="240" w:lineRule="auto"/>
    </w:pPr>
    <w:rPr>
      <w:rFonts w:ascii="Tahoma" w:hAnsi="Tahoma" w:cs="Times New Roman"/>
      <w:sz w:val="16"/>
      <w:szCs w:val="16"/>
    </w:rPr>
  </w:style>
  <w:style w:type="character" w:customStyle="1" w:styleId="af1">
    <w:name w:val="Balloon Text Char"/>
    <w:link w:val="af0"/>
    <w:uiPriority w:val="99"/>
    <w:semiHidden/>
    <w:rsid w:val="00B616BA"/>
    <w:rPr>
      <w:rFonts w:ascii="Tahoma" w:hAnsi="Tahoma" w:cs="Tahoma"/>
      <w:sz w:val="16"/>
      <w:szCs w:val="16"/>
    </w:rPr>
  </w:style>
  <w:style w:type="character" w:customStyle="1" w:styleId="apple-converted-space">
    <w:name w:val="apple-converted-space"/>
    <w:rsid w:val="0099066B"/>
  </w:style>
  <w:style w:type="character" w:customStyle="1" w:styleId="aqj">
    <w:name w:val="aqj"/>
    <w:basedOn w:val="a0"/>
    <w:rsid w:val="0086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082">
      <w:bodyDiv w:val="1"/>
      <w:marLeft w:val="0"/>
      <w:marRight w:val="0"/>
      <w:marTop w:val="0"/>
      <w:marBottom w:val="0"/>
      <w:divBdr>
        <w:top w:val="none" w:sz="0" w:space="0" w:color="auto"/>
        <w:left w:val="none" w:sz="0" w:space="0" w:color="auto"/>
        <w:bottom w:val="none" w:sz="0" w:space="0" w:color="auto"/>
        <w:right w:val="none" w:sz="0" w:space="0" w:color="auto"/>
      </w:divBdr>
    </w:div>
    <w:div w:id="195167139">
      <w:bodyDiv w:val="1"/>
      <w:marLeft w:val="0"/>
      <w:marRight w:val="0"/>
      <w:marTop w:val="0"/>
      <w:marBottom w:val="0"/>
      <w:divBdr>
        <w:top w:val="none" w:sz="0" w:space="0" w:color="auto"/>
        <w:left w:val="none" w:sz="0" w:space="0" w:color="auto"/>
        <w:bottom w:val="none" w:sz="0" w:space="0" w:color="auto"/>
        <w:right w:val="none" w:sz="0" w:space="0" w:color="auto"/>
      </w:divBdr>
    </w:div>
    <w:div w:id="256135332">
      <w:marLeft w:val="0"/>
      <w:marRight w:val="0"/>
      <w:marTop w:val="0"/>
      <w:marBottom w:val="0"/>
      <w:divBdr>
        <w:top w:val="none" w:sz="0" w:space="0" w:color="auto"/>
        <w:left w:val="none" w:sz="0" w:space="0" w:color="auto"/>
        <w:bottom w:val="none" w:sz="0" w:space="0" w:color="auto"/>
        <w:right w:val="none" w:sz="0" w:space="0" w:color="auto"/>
      </w:divBdr>
    </w:div>
    <w:div w:id="256135333">
      <w:marLeft w:val="0"/>
      <w:marRight w:val="0"/>
      <w:marTop w:val="0"/>
      <w:marBottom w:val="0"/>
      <w:divBdr>
        <w:top w:val="none" w:sz="0" w:space="0" w:color="auto"/>
        <w:left w:val="none" w:sz="0" w:space="0" w:color="auto"/>
        <w:bottom w:val="none" w:sz="0" w:space="0" w:color="auto"/>
        <w:right w:val="none" w:sz="0" w:space="0" w:color="auto"/>
      </w:divBdr>
      <w:divsChild>
        <w:div w:id="256135340">
          <w:marLeft w:val="0"/>
          <w:marRight w:val="0"/>
          <w:marTop w:val="0"/>
          <w:marBottom w:val="0"/>
          <w:divBdr>
            <w:top w:val="none" w:sz="0" w:space="0" w:color="auto"/>
            <w:left w:val="none" w:sz="0" w:space="0" w:color="auto"/>
            <w:bottom w:val="none" w:sz="0" w:space="0" w:color="auto"/>
            <w:right w:val="none" w:sz="0" w:space="0" w:color="auto"/>
          </w:divBdr>
        </w:div>
        <w:div w:id="256135341">
          <w:marLeft w:val="0"/>
          <w:marRight w:val="0"/>
          <w:marTop w:val="0"/>
          <w:marBottom w:val="0"/>
          <w:divBdr>
            <w:top w:val="none" w:sz="0" w:space="0" w:color="auto"/>
            <w:left w:val="none" w:sz="0" w:space="0" w:color="auto"/>
            <w:bottom w:val="none" w:sz="0" w:space="0" w:color="auto"/>
            <w:right w:val="none" w:sz="0" w:space="0" w:color="auto"/>
          </w:divBdr>
        </w:div>
      </w:divsChild>
    </w:div>
    <w:div w:id="256135334">
      <w:marLeft w:val="0"/>
      <w:marRight w:val="0"/>
      <w:marTop w:val="0"/>
      <w:marBottom w:val="0"/>
      <w:divBdr>
        <w:top w:val="none" w:sz="0" w:space="0" w:color="auto"/>
        <w:left w:val="none" w:sz="0" w:space="0" w:color="auto"/>
        <w:bottom w:val="none" w:sz="0" w:space="0" w:color="auto"/>
        <w:right w:val="none" w:sz="0" w:space="0" w:color="auto"/>
      </w:divBdr>
      <w:divsChild>
        <w:div w:id="256135335">
          <w:marLeft w:val="0"/>
          <w:marRight w:val="0"/>
          <w:marTop w:val="0"/>
          <w:marBottom w:val="0"/>
          <w:divBdr>
            <w:top w:val="none" w:sz="0" w:space="0" w:color="auto"/>
            <w:left w:val="none" w:sz="0" w:space="0" w:color="auto"/>
            <w:bottom w:val="none" w:sz="0" w:space="0" w:color="auto"/>
            <w:right w:val="none" w:sz="0" w:space="0" w:color="auto"/>
          </w:divBdr>
        </w:div>
        <w:div w:id="256135345">
          <w:marLeft w:val="0"/>
          <w:marRight w:val="0"/>
          <w:marTop w:val="0"/>
          <w:marBottom w:val="0"/>
          <w:divBdr>
            <w:top w:val="none" w:sz="0" w:space="0" w:color="auto"/>
            <w:left w:val="none" w:sz="0" w:space="0" w:color="auto"/>
            <w:bottom w:val="none" w:sz="0" w:space="0" w:color="auto"/>
            <w:right w:val="none" w:sz="0" w:space="0" w:color="auto"/>
          </w:divBdr>
        </w:div>
        <w:div w:id="256135347">
          <w:marLeft w:val="0"/>
          <w:marRight w:val="0"/>
          <w:marTop w:val="0"/>
          <w:marBottom w:val="0"/>
          <w:divBdr>
            <w:top w:val="none" w:sz="0" w:space="0" w:color="auto"/>
            <w:left w:val="none" w:sz="0" w:space="0" w:color="auto"/>
            <w:bottom w:val="none" w:sz="0" w:space="0" w:color="auto"/>
            <w:right w:val="none" w:sz="0" w:space="0" w:color="auto"/>
          </w:divBdr>
        </w:div>
      </w:divsChild>
    </w:div>
    <w:div w:id="256135336">
      <w:marLeft w:val="0"/>
      <w:marRight w:val="0"/>
      <w:marTop w:val="0"/>
      <w:marBottom w:val="0"/>
      <w:divBdr>
        <w:top w:val="none" w:sz="0" w:space="0" w:color="auto"/>
        <w:left w:val="none" w:sz="0" w:space="0" w:color="auto"/>
        <w:bottom w:val="none" w:sz="0" w:space="0" w:color="auto"/>
        <w:right w:val="none" w:sz="0" w:space="0" w:color="auto"/>
      </w:divBdr>
    </w:div>
    <w:div w:id="256135337">
      <w:marLeft w:val="0"/>
      <w:marRight w:val="0"/>
      <w:marTop w:val="0"/>
      <w:marBottom w:val="0"/>
      <w:divBdr>
        <w:top w:val="none" w:sz="0" w:space="0" w:color="auto"/>
        <w:left w:val="none" w:sz="0" w:space="0" w:color="auto"/>
        <w:bottom w:val="none" w:sz="0" w:space="0" w:color="auto"/>
        <w:right w:val="none" w:sz="0" w:space="0" w:color="auto"/>
      </w:divBdr>
      <w:divsChild>
        <w:div w:id="256135342">
          <w:marLeft w:val="0"/>
          <w:marRight w:val="0"/>
          <w:marTop w:val="0"/>
          <w:marBottom w:val="0"/>
          <w:divBdr>
            <w:top w:val="none" w:sz="0" w:space="0" w:color="auto"/>
            <w:left w:val="none" w:sz="0" w:space="0" w:color="auto"/>
            <w:bottom w:val="none" w:sz="0" w:space="0" w:color="auto"/>
            <w:right w:val="none" w:sz="0" w:space="0" w:color="auto"/>
          </w:divBdr>
        </w:div>
        <w:div w:id="256135344">
          <w:marLeft w:val="0"/>
          <w:marRight w:val="0"/>
          <w:marTop w:val="0"/>
          <w:marBottom w:val="0"/>
          <w:divBdr>
            <w:top w:val="none" w:sz="0" w:space="0" w:color="auto"/>
            <w:left w:val="none" w:sz="0" w:space="0" w:color="auto"/>
            <w:bottom w:val="none" w:sz="0" w:space="0" w:color="auto"/>
            <w:right w:val="none" w:sz="0" w:space="0" w:color="auto"/>
          </w:divBdr>
        </w:div>
        <w:div w:id="256135348">
          <w:marLeft w:val="0"/>
          <w:marRight w:val="0"/>
          <w:marTop w:val="0"/>
          <w:marBottom w:val="0"/>
          <w:divBdr>
            <w:top w:val="none" w:sz="0" w:space="0" w:color="auto"/>
            <w:left w:val="none" w:sz="0" w:space="0" w:color="auto"/>
            <w:bottom w:val="none" w:sz="0" w:space="0" w:color="auto"/>
            <w:right w:val="none" w:sz="0" w:space="0" w:color="auto"/>
          </w:divBdr>
        </w:div>
      </w:divsChild>
    </w:div>
    <w:div w:id="256135338">
      <w:marLeft w:val="0"/>
      <w:marRight w:val="0"/>
      <w:marTop w:val="0"/>
      <w:marBottom w:val="0"/>
      <w:divBdr>
        <w:top w:val="none" w:sz="0" w:space="0" w:color="auto"/>
        <w:left w:val="none" w:sz="0" w:space="0" w:color="auto"/>
        <w:bottom w:val="none" w:sz="0" w:space="0" w:color="auto"/>
        <w:right w:val="none" w:sz="0" w:space="0" w:color="auto"/>
      </w:divBdr>
    </w:div>
    <w:div w:id="256135339">
      <w:marLeft w:val="0"/>
      <w:marRight w:val="0"/>
      <w:marTop w:val="0"/>
      <w:marBottom w:val="0"/>
      <w:divBdr>
        <w:top w:val="none" w:sz="0" w:space="0" w:color="auto"/>
        <w:left w:val="none" w:sz="0" w:space="0" w:color="auto"/>
        <w:bottom w:val="none" w:sz="0" w:space="0" w:color="auto"/>
        <w:right w:val="none" w:sz="0" w:space="0" w:color="auto"/>
      </w:divBdr>
    </w:div>
    <w:div w:id="256135343">
      <w:marLeft w:val="0"/>
      <w:marRight w:val="0"/>
      <w:marTop w:val="0"/>
      <w:marBottom w:val="0"/>
      <w:divBdr>
        <w:top w:val="none" w:sz="0" w:space="0" w:color="auto"/>
        <w:left w:val="none" w:sz="0" w:space="0" w:color="auto"/>
        <w:bottom w:val="none" w:sz="0" w:space="0" w:color="auto"/>
        <w:right w:val="none" w:sz="0" w:space="0" w:color="auto"/>
      </w:divBdr>
    </w:div>
    <w:div w:id="256135346">
      <w:marLeft w:val="0"/>
      <w:marRight w:val="0"/>
      <w:marTop w:val="0"/>
      <w:marBottom w:val="0"/>
      <w:divBdr>
        <w:top w:val="none" w:sz="0" w:space="0" w:color="auto"/>
        <w:left w:val="none" w:sz="0" w:space="0" w:color="auto"/>
        <w:bottom w:val="none" w:sz="0" w:space="0" w:color="auto"/>
        <w:right w:val="none" w:sz="0" w:space="0" w:color="auto"/>
      </w:divBdr>
    </w:div>
    <w:div w:id="256135349">
      <w:marLeft w:val="0"/>
      <w:marRight w:val="0"/>
      <w:marTop w:val="0"/>
      <w:marBottom w:val="0"/>
      <w:divBdr>
        <w:top w:val="none" w:sz="0" w:space="0" w:color="auto"/>
        <w:left w:val="none" w:sz="0" w:space="0" w:color="auto"/>
        <w:bottom w:val="none" w:sz="0" w:space="0" w:color="auto"/>
        <w:right w:val="none" w:sz="0" w:space="0" w:color="auto"/>
      </w:divBdr>
    </w:div>
    <w:div w:id="256135350">
      <w:marLeft w:val="0"/>
      <w:marRight w:val="0"/>
      <w:marTop w:val="0"/>
      <w:marBottom w:val="0"/>
      <w:divBdr>
        <w:top w:val="none" w:sz="0" w:space="0" w:color="auto"/>
        <w:left w:val="none" w:sz="0" w:space="0" w:color="auto"/>
        <w:bottom w:val="none" w:sz="0" w:space="0" w:color="auto"/>
        <w:right w:val="none" w:sz="0" w:space="0" w:color="auto"/>
      </w:divBdr>
    </w:div>
    <w:div w:id="256135351">
      <w:marLeft w:val="0"/>
      <w:marRight w:val="0"/>
      <w:marTop w:val="0"/>
      <w:marBottom w:val="0"/>
      <w:divBdr>
        <w:top w:val="none" w:sz="0" w:space="0" w:color="auto"/>
        <w:left w:val="none" w:sz="0" w:space="0" w:color="auto"/>
        <w:bottom w:val="none" w:sz="0" w:space="0" w:color="auto"/>
        <w:right w:val="none" w:sz="0" w:space="0" w:color="auto"/>
      </w:divBdr>
    </w:div>
    <w:div w:id="274872261">
      <w:bodyDiv w:val="1"/>
      <w:marLeft w:val="0"/>
      <w:marRight w:val="0"/>
      <w:marTop w:val="0"/>
      <w:marBottom w:val="0"/>
      <w:divBdr>
        <w:top w:val="none" w:sz="0" w:space="0" w:color="auto"/>
        <w:left w:val="none" w:sz="0" w:space="0" w:color="auto"/>
        <w:bottom w:val="none" w:sz="0" w:space="0" w:color="auto"/>
        <w:right w:val="none" w:sz="0" w:space="0" w:color="auto"/>
      </w:divBdr>
    </w:div>
    <w:div w:id="322701630">
      <w:bodyDiv w:val="1"/>
      <w:marLeft w:val="0"/>
      <w:marRight w:val="0"/>
      <w:marTop w:val="0"/>
      <w:marBottom w:val="0"/>
      <w:divBdr>
        <w:top w:val="none" w:sz="0" w:space="0" w:color="auto"/>
        <w:left w:val="none" w:sz="0" w:space="0" w:color="auto"/>
        <w:bottom w:val="none" w:sz="0" w:space="0" w:color="auto"/>
        <w:right w:val="none" w:sz="0" w:space="0" w:color="auto"/>
      </w:divBdr>
    </w:div>
    <w:div w:id="442459840">
      <w:bodyDiv w:val="1"/>
      <w:marLeft w:val="0"/>
      <w:marRight w:val="0"/>
      <w:marTop w:val="0"/>
      <w:marBottom w:val="0"/>
      <w:divBdr>
        <w:top w:val="none" w:sz="0" w:space="0" w:color="auto"/>
        <w:left w:val="none" w:sz="0" w:space="0" w:color="auto"/>
        <w:bottom w:val="none" w:sz="0" w:space="0" w:color="auto"/>
        <w:right w:val="none" w:sz="0" w:space="0" w:color="auto"/>
      </w:divBdr>
    </w:div>
    <w:div w:id="576213177">
      <w:bodyDiv w:val="1"/>
      <w:marLeft w:val="0"/>
      <w:marRight w:val="0"/>
      <w:marTop w:val="0"/>
      <w:marBottom w:val="0"/>
      <w:divBdr>
        <w:top w:val="none" w:sz="0" w:space="0" w:color="auto"/>
        <w:left w:val="none" w:sz="0" w:space="0" w:color="auto"/>
        <w:bottom w:val="none" w:sz="0" w:space="0" w:color="auto"/>
        <w:right w:val="none" w:sz="0" w:space="0" w:color="auto"/>
      </w:divBdr>
    </w:div>
    <w:div w:id="593782398">
      <w:bodyDiv w:val="1"/>
      <w:marLeft w:val="0"/>
      <w:marRight w:val="0"/>
      <w:marTop w:val="0"/>
      <w:marBottom w:val="0"/>
      <w:divBdr>
        <w:top w:val="none" w:sz="0" w:space="0" w:color="auto"/>
        <w:left w:val="none" w:sz="0" w:space="0" w:color="auto"/>
        <w:bottom w:val="none" w:sz="0" w:space="0" w:color="auto"/>
        <w:right w:val="none" w:sz="0" w:space="0" w:color="auto"/>
      </w:divBdr>
    </w:div>
    <w:div w:id="774060506">
      <w:bodyDiv w:val="1"/>
      <w:marLeft w:val="0"/>
      <w:marRight w:val="0"/>
      <w:marTop w:val="0"/>
      <w:marBottom w:val="0"/>
      <w:divBdr>
        <w:top w:val="none" w:sz="0" w:space="0" w:color="auto"/>
        <w:left w:val="none" w:sz="0" w:space="0" w:color="auto"/>
        <w:bottom w:val="none" w:sz="0" w:space="0" w:color="auto"/>
        <w:right w:val="none" w:sz="0" w:space="0" w:color="auto"/>
      </w:divBdr>
    </w:div>
    <w:div w:id="984898620">
      <w:bodyDiv w:val="1"/>
      <w:marLeft w:val="0"/>
      <w:marRight w:val="0"/>
      <w:marTop w:val="0"/>
      <w:marBottom w:val="0"/>
      <w:divBdr>
        <w:top w:val="none" w:sz="0" w:space="0" w:color="auto"/>
        <w:left w:val="none" w:sz="0" w:space="0" w:color="auto"/>
        <w:bottom w:val="none" w:sz="0" w:space="0" w:color="auto"/>
        <w:right w:val="none" w:sz="0" w:space="0" w:color="auto"/>
      </w:divBdr>
    </w:div>
    <w:div w:id="1054810502">
      <w:bodyDiv w:val="1"/>
      <w:marLeft w:val="0"/>
      <w:marRight w:val="0"/>
      <w:marTop w:val="0"/>
      <w:marBottom w:val="0"/>
      <w:divBdr>
        <w:top w:val="none" w:sz="0" w:space="0" w:color="auto"/>
        <w:left w:val="none" w:sz="0" w:space="0" w:color="auto"/>
        <w:bottom w:val="none" w:sz="0" w:space="0" w:color="auto"/>
        <w:right w:val="none" w:sz="0" w:space="0" w:color="auto"/>
      </w:divBdr>
      <w:divsChild>
        <w:div w:id="605701268">
          <w:marLeft w:val="0"/>
          <w:marRight w:val="0"/>
          <w:marTop w:val="0"/>
          <w:marBottom w:val="0"/>
          <w:divBdr>
            <w:top w:val="none" w:sz="0" w:space="0" w:color="auto"/>
            <w:left w:val="none" w:sz="0" w:space="0" w:color="auto"/>
            <w:bottom w:val="none" w:sz="0" w:space="0" w:color="auto"/>
            <w:right w:val="none" w:sz="0" w:space="0" w:color="auto"/>
          </w:divBdr>
        </w:div>
        <w:div w:id="199972723">
          <w:marLeft w:val="0"/>
          <w:marRight w:val="0"/>
          <w:marTop w:val="0"/>
          <w:marBottom w:val="0"/>
          <w:divBdr>
            <w:top w:val="none" w:sz="0" w:space="0" w:color="auto"/>
            <w:left w:val="none" w:sz="0" w:space="0" w:color="auto"/>
            <w:bottom w:val="none" w:sz="0" w:space="0" w:color="auto"/>
            <w:right w:val="none" w:sz="0" w:space="0" w:color="auto"/>
          </w:divBdr>
        </w:div>
        <w:div w:id="1760903776">
          <w:marLeft w:val="0"/>
          <w:marRight w:val="0"/>
          <w:marTop w:val="0"/>
          <w:marBottom w:val="0"/>
          <w:divBdr>
            <w:top w:val="none" w:sz="0" w:space="0" w:color="auto"/>
            <w:left w:val="none" w:sz="0" w:space="0" w:color="auto"/>
            <w:bottom w:val="none" w:sz="0" w:space="0" w:color="auto"/>
            <w:right w:val="none" w:sz="0" w:space="0" w:color="auto"/>
          </w:divBdr>
        </w:div>
        <w:div w:id="127860950">
          <w:marLeft w:val="0"/>
          <w:marRight w:val="0"/>
          <w:marTop w:val="0"/>
          <w:marBottom w:val="0"/>
          <w:divBdr>
            <w:top w:val="none" w:sz="0" w:space="0" w:color="auto"/>
            <w:left w:val="none" w:sz="0" w:space="0" w:color="auto"/>
            <w:bottom w:val="none" w:sz="0" w:space="0" w:color="auto"/>
            <w:right w:val="none" w:sz="0" w:space="0" w:color="auto"/>
          </w:divBdr>
        </w:div>
        <w:div w:id="669530628">
          <w:marLeft w:val="0"/>
          <w:marRight w:val="0"/>
          <w:marTop w:val="0"/>
          <w:marBottom w:val="0"/>
          <w:divBdr>
            <w:top w:val="none" w:sz="0" w:space="0" w:color="auto"/>
            <w:left w:val="none" w:sz="0" w:space="0" w:color="auto"/>
            <w:bottom w:val="none" w:sz="0" w:space="0" w:color="auto"/>
            <w:right w:val="none" w:sz="0" w:space="0" w:color="auto"/>
          </w:divBdr>
        </w:div>
        <w:div w:id="1223173881">
          <w:marLeft w:val="0"/>
          <w:marRight w:val="0"/>
          <w:marTop w:val="0"/>
          <w:marBottom w:val="0"/>
          <w:divBdr>
            <w:top w:val="none" w:sz="0" w:space="0" w:color="auto"/>
            <w:left w:val="none" w:sz="0" w:space="0" w:color="auto"/>
            <w:bottom w:val="none" w:sz="0" w:space="0" w:color="auto"/>
            <w:right w:val="none" w:sz="0" w:space="0" w:color="auto"/>
          </w:divBdr>
        </w:div>
      </w:divsChild>
    </w:div>
    <w:div w:id="1257598067">
      <w:bodyDiv w:val="1"/>
      <w:marLeft w:val="0"/>
      <w:marRight w:val="0"/>
      <w:marTop w:val="0"/>
      <w:marBottom w:val="0"/>
      <w:divBdr>
        <w:top w:val="none" w:sz="0" w:space="0" w:color="auto"/>
        <w:left w:val="none" w:sz="0" w:space="0" w:color="auto"/>
        <w:bottom w:val="none" w:sz="0" w:space="0" w:color="auto"/>
        <w:right w:val="none" w:sz="0" w:space="0" w:color="auto"/>
      </w:divBdr>
    </w:div>
    <w:div w:id="1317032457">
      <w:bodyDiv w:val="1"/>
      <w:marLeft w:val="0"/>
      <w:marRight w:val="0"/>
      <w:marTop w:val="0"/>
      <w:marBottom w:val="0"/>
      <w:divBdr>
        <w:top w:val="none" w:sz="0" w:space="0" w:color="auto"/>
        <w:left w:val="none" w:sz="0" w:space="0" w:color="auto"/>
        <w:bottom w:val="none" w:sz="0" w:space="0" w:color="auto"/>
        <w:right w:val="none" w:sz="0" w:space="0" w:color="auto"/>
      </w:divBdr>
    </w:div>
    <w:div w:id="1419133961">
      <w:bodyDiv w:val="1"/>
      <w:marLeft w:val="0"/>
      <w:marRight w:val="0"/>
      <w:marTop w:val="0"/>
      <w:marBottom w:val="0"/>
      <w:divBdr>
        <w:top w:val="none" w:sz="0" w:space="0" w:color="auto"/>
        <w:left w:val="none" w:sz="0" w:space="0" w:color="auto"/>
        <w:bottom w:val="none" w:sz="0" w:space="0" w:color="auto"/>
        <w:right w:val="none" w:sz="0" w:space="0" w:color="auto"/>
      </w:divBdr>
    </w:div>
    <w:div w:id="1440223704">
      <w:bodyDiv w:val="1"/>
      <w:marLeft w:val="0"/>
      <w:marRight w:val="0"/>
      <w:marTop w:val="0"/>
      <w:marBottom w:val="0"/>
      <w:divBdr>
        <w:top w:val="none" w:sz="0" w:space="0" w:color="auto"/>
        <w:left w:val="none" w:sz="0" w:space="0" w:color="auto"/>
        <w:bottom w:val="none" w:sz="0" w:space="0" w:color="auto"/>
        <w:right w:val="none" w:sz="0" w:space="0" w:color="auto"/>
      </w:divBdr>
    </w:div>
    <w:div w:id="1454596666">
      <w:bodyDiv w:val="1"/>
      <w:marLeft w:val="0"/>
      <w:marRight w:val="0"/>
      <w:marTop w:val="0"/>
      <w:marBottom w:val="0"/>
      <w:divBdr>
        <w:top w:val="none" w:sz="0" w:space="0" w:color="auto"/>
        <w:left w:val="none" w:sz="0" w:space="0" w:color="auto"/>
        <w:bottom w:val="none" w:sz="0" w:space="0" w:color="auto"/>
        <w:right w:val="none" w:sz="0" w:space="0" w:color="auto"/>
      </w:divBdr>
    </w:div>
    <w:div w:id="1460680246">
      <w:bodyDiv w:val="1"/>
      <w:marLeft w:val="0"/>
      <w:marRight w:val="0"/>
      <w:marTop w:val="0"/>
      <w:marBottom w:val="0"/>
      <w:divBdr>
        <w:top w:val="none" w:sz="0" w:space="0" w:color="auto"/>
        <w:left w:val="none" w:sz="0" w:space="0" w:color="auto"/>
        <w:bottom w:val="none" w:sz="0" w:space="0" w:color="auto"/>
        <w:right w:val="none" w:sz="0" w:space="0" w:color="auto"/>
      </w:divBdr>
    </w:div>
    <w:div w:id="1527403131">
      <w:bodyDiv w:val="1"/>
      <w:marLeft w:val="0"/>
      <w:marRight w:val="0"/>
      <w:marTop w:val="0"/>
      <w:marBottom w:val="0"/>
      <w:divBdr>
        <w:top w:val="none" w:sz="0" w:space="0" w:color="auto"/>
        <w:left w:val="none" w:sz="0" w:space="0" w:color="auto"/>
        <w:bottom w:val="none" w:sz="0" w:space="0" w:color="auto"/>
        <w:right w:val="none" w:sz="0" w:space="0" w:color="auto"/>
      </w:divBdr>
    </w:div>
    <w:div w:id="1646204374">
      <w:bodyDiv w:val="1"/>
      <w:marLeft w:val="0"/>
      <w:marRight w:val="0"/>
      <w:marTop w:val="0"/>
      <w:marBottom w:val="0"/>
      <w:divBdr>
        <w:top w:val="none" w:sz="0" w:space="0" w:color="auto"/>
        <w:left w:val="none" w:sz="0" w:space="0" w:color="auto"/>
        <w:bottom w:val="none" w:sz="0" w:space="0" w:color="auto"/>
        <w:right w:val="none" w:sz="0" w:space="0" w:color="auto"/>
      </w:divBdr>
      <w:divsChild>
        <w:div w:id="969285993">
          <w:marLeft w:val="0"/>
          <w:marRight w:val="0"/>
          <w:marTop w:val="0"/>
          <w:marBottom w:val="0"/>
          <w:divBdr>
            <w:top w:val="none" w:sz="0" w:space="0" w:color="auto"/>
            <w:left w:val="none" w:sz="0" w:space="0" w:color="auto"/>
            <w:bottom w:val="none" w:sz="0" w:space="0" w:color="auto"/>
            <w:right w:val="none" w:sz="0" w:space="0" w:color="auto"/>
          </w:divBdr>
        </w:div>
        <w:div w:id="1150099067">
          <w:marLeft w:val="0"/>
          <w:marRight w:val="0"/>
          <w:marTop w:val="0"/>
          <w:marBottom w:val="0"/>
          <w:divBdr>
            <w:top w:val="none" w:sz="0" w:space="0" w:color="auto"/>
            <w:left w:val="none" w:sz="0" w:space="0" w:color="auto"/>
            <w:bottom w:val="none" w:sz="0" w:space="0" w:color="auto"/>
            <w:right w:val="none" w:sz="0" w:space="0" w:color="auto"/>
          </w:divBdr>
        </w:div>
      </w:divsChild>
    </w:div>
    <w:div w:id="1821120148">
      <w:bodyDiv w:val="1"/>
      <w:marLeft w:val="0"/>
      <w:marRight w:val="0"/>
      <w:marTop w:val="0"/>
      <w:marBottom w:val="0"/>
      <w:divBdr>
        <w:top w:val="none" w:sz="0" w:space="0" w:color="auto"/>
        <w:left w:val="none" w:sz="0" w:space="0" w:color="auto"/>
        <w:bottom w:val="none" w:sz="0" w:space="0" w:color="auto"/>
        <w:right w:val="none" w:sz="0" w:space="0" w:color="auto"/>
      </w:divBdr>
    </w:div>
    <w:div w:id="18973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blessings/33berakh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C8B9C-CA15-4A21-A3C4-544990C1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1937</Words>
  <Characters>9819</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Toshiba</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משתמש כללי</cp:lastModifiedBy>
  <cp:revision>5</cp:revision>
  <dcterms:created xsi:type="dcterms:W3CDTF">2014-03-04T07:52:00Z</dcterms:created>
  <dcterms:modified xsi:type="dcterms:W3CDTF">2014-03-06T10:14:00Z</dcterms:modified>
</cp:coreProperties>
</file>