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Pr="004014D2" w:rsidRDefault="00431FA5" w:rsidP="00DB6A88">
      <w:pPr>
        <w:pStyle w:val="a8"/>
        <w:rPr>
          <w:sz w:val="24"/>
          <w:rtl/>
        </w:rPr>
      </w:pPr>
      <w:bookmarkStart w:id="0" w:name="_GoBack"/>
      <w:r w:rsidRPr="004014D2">
        <w:rPr>
          <w:sz w:val="24"/>
          <w:rtl/>
        </w:rPr>
        <w:t xml:space="preserve">הרב </w:t>
      </w:r>
      <w:r w:rsidR="00E15D8D" w:rsidRPr="004014D2">
        <w:rPr>
          <w:rFonts w:hint="cs"/>
          <w:sz w:val="24"/>
          <w:rtl/>
        </w:rPr>
        <w:t>אהרן ליכטנשטיין זצ"ל</w:t>
      </w:r>
    </w:p>
    <w:p w:rsidR="00B74501" w:rsidRPr="004014D2" w:rsidRDefault="00DB6A88" w:rsidP="0001384E">
      <w:pPr>
        <w:pStyle w:val="a8"/>
        <w:rPr>
          <w:sz w:val="24"/>
          <w:rtl/>
        </w:rPr>
      </w:pPr>
      <w:r w:rsidRPr="004014D2">
        <w:rPr>
          <w:sz w:val="24"/>
          <w:rtl/>
        </w:rPr>
        <w:t xml:space="preserve">שיחה </w:t>
      </w:r>
      <w:r w:rsidR="00E15D8D" w:rsidRPr="004014D2">
        <w:rPr>
          <w:rFonts w:hint="cs"/>
          <w:sz w:val="24"/>
          <w:rtl/>
        </w:rPr>
        <w:t>לשבועות</w:t>
      </w:r>
    </w:p>
    <w:p w:rsidR="00E84C14" w:rsidRPr="004014D2" w:rsidRDefault="00E15D8D" w:rsidP="00E15D8D">
      <w:pPr>
        <w:pStyle w:val="1"/>
        <w:rPr>
          <w:sz w:val="44"/>
          <w:rtl/>
        </w:rPr>
      </w:pPr>
      <w:r w:rsidRPr="004014D2">
        <w:rPr>
          <w:rFonts w:hint="cs"/>
          <w:sz w:val="44"/>
          <w:rtl/>
        </w:rPr>
        <w:t>שבועות באספקלריא של חטא העגל</w:t>
      </w:r>
      <w:r w:rsidR="009F5CA3" w:rsidRPr="004014D2">
        <w:rPr>
          <w:rStyle w:val="a5"/>
          <w:sz w:val="44"/>
          <w:szCs w:val="44"/>
          <w:rtl/>
        </w:rPr>
        <w:footnoteReference w:customMarkFollows="1" w:id="1"/>
        <w:t>*</w:t>
      </w:r>
    </w:p>
    <w:p w:rsidR="00E15D8D" w:rsidRPr="004014D2" w:rsidRDefault="00E15D8D" w:rsidP="00E15D8D">
      <w:pPr>
        <w:rPr>
          <w:rFonts w:ascii="Narkisim" w:hAnsi="Narkisim"/>
          <w:color w:val="000000"/>
          <w:sz w:val="24"/>
          <w:szCs w:val="24"/>
          <w:rtl/>
        </w:rPr>
      </w:pPr>
      <w:bookmarkStart w:id="1" w:name="OLE_LINK1"/>
      <w:r w:rsidRPr="004014D2">
        <w:rPr>
          <w:rFonts w:ascii="Narkisim" w:hAnsi="Narkisim"/>
          <w:color w:val="000000"/>
          <w:sz w:val="24"/>
          <w:szCs w:val="24"/>
          <w:rtl/>
        </w:rPr>
        <w:t>בפרשת משפטים נאמר:</w:t>
      </w:r>
    </w:p>
    <w:p w:rsidR="00E15D8D" w:rsidRPr="004014D2" w:rsidRDefault="00E15D8D" w:rsidP="00E15D8D">
      <w:pPr>
        <w:pStyle w:val="a9"/>
        <w:rPr>
          <w:sz w:val="24"/>
          <w:szCs w:val="24"/>
          <w:rtl/>
        </w:rPr>
      </w:pPr>
      <w:r w:rsidRPr="004014D2">
        <w:rPr>
          <w:sz w:val="24"/>
          <w:szCs w:val="24"/>
          <w:rtl/>
        </w:rPr>
        <w:t>"שלוש רגלים תחוג לי בשנה. את חג המצות תשמור שבעת ימים תאכל מצות כאשר צויתך למועד חדש האביב כי בו יצאת ממצרים ולא יראו פני ריקם. וחג הקציר ביכורי מעשיך אשר תזרע בשדה וחג האסיף בצאת השנה...".</w:t>
      </w:r>
      <w:r w:rsidRPr="004014D2">
        <w:rPr>
          <w:sz w:val="24"/>
          <w:szCs w:val="24"/>
          <w:rtl/>
        </w:rPr>
        <w:tab/>
      </w:r>
    </w:p>
    <w:p w:rsidR="00E15D8D" w:rsidRPr="004014D2" w:rsidRDefault="00E15D8D" w:rsidP="00E15D8D">
      <w:pPr>
        <w:jc w:val="right"/>
        <w:rPr>
          <w:rFonts w:ascii="Narkisim" w:hAnsi="Narkisim"/>
          <w:color w:val="000000"/>
          <w:sz w:val="24"/>
          <w:szCs w:val="24"/>
          <w:rtl/>
        </w:rPr>
      </w:pPr>
      <w:r w:rsidRPr="004014D2">
        <w:rPr>
          <w:rFonts w:ascii="Narkisim" w:hAnsi="Narkisim"/>
          <w:color w:val="000000"/>
          <w:sz w:val="24"/>
          <w:szCs w:val="24"/>
          <w:rtl/>
        </w:rPr>
        <w:t>(שמות כ"ג, יד-טז)</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הרמב"ן שואל מדוע נאמר "חג הקציר" בה"א הידיעה, הרי זו הפעם הראשונה בה אנו נפגשים בחג זה ולכאורה התורה צריכה להסביר לנו מהו</w:t>
      </w:r>
      <w:r w:rsidRPr="004014D2">
        <w:rPr>
          <w:rFonts w:ascii="Narkisim" w:hAnsi="Narkisim" w:hint="cs"/>
          <w:color w:val="000000"/>
          <w:sz w:val="24"/>
          <w:szCs w:val="24"/>
          <w:rtl/>
        </w:rPr>
        <w:t xml:space="preserve"> אותו חג</w:t>
      </w:r>
      <w:r w:rsidRPr="004014D2">
        <w:rPr>
          <w:rFonts w:ascii="Narkisim" w:hAnsi="Narkisim"/>
          <w:color w:val="000000"/>
          <w:sz w:val="24"/>
          <w:szCs w:val="24"/>
          <w:rtl/>
        </w:rPr>
        <w:t>, כמו שלגבי חג המצות התורה טורחת להסביר</w:t>
      </w:r>
      <w:r w:rsidRPr="004014D2">
        <w:rPr>
          <w:rFonts w:ascii="Narkisim" w:hAnsi="Narkisim" w:hint="cs"/>
          <w:color w:val="000000"/>
          <w:sz w:val="24"/>
          <w:szCs w:val="24"/>
          <w:rtl/>
        </w:rPr>
        <w:t xml:space="preserve">. </w:t>
      </w:r>
      <w:r w:rsidRPr="004014D2">
        <w:rPr>
          <w:rFonts w:ascii="Narkisim" w:hAnsi="Narkisim"/>
          <w:color w:val="000000"/>
          <w:sz w:val="24"/>
          <w:szCs w:val="24"/>
          <w:rtl/>
        </w:rPr>
        <w:t>הרמב"ן</w:t>
      </w:r>
      <w:r w:rsidRPr="004014D2">
        <w:rPr>
          <w:rFonts w:ascii="Narkisim" w:hAnsi="Narkisim" w:hint="cs"/>
          <w:color w:val="000000"/>
          <w:sz w:val="24"/>
          <w:szCs w:val="24"/>
          <w:rtl/>
        </w:rPr>
        <w:t xml:space="preserve"> הסביר</w:t>
      </w:r>
      <w:r w:rsidRPr="004014D2">
        <w:rPr>
          <w:rFonts w:ascii="Narkisim" w:hAnsi="Narkisim"/>
          <w:color w:val="000000"/>
          <w:sz w:val="24"/>
          <w:szCs w:val="24"/>
          <w:rtl/>
        </w:rPr>
        <w:t xml:space="preserve"> שהיות שכבר נאמר "שלש רגלים תחג לי בשנה", וכבר הוזכרה נימת חג האביב ביחס לפסח, הרי שנרמז מעגל חגים על פי סדר השנה החקלאית, ואף שבועות וסוכות בכלל: </w:t>
      </w:r>
    </w:p>
    <w:p w:rsidR="00E15D8D" w:rsidRPr="004014D2" w:rsidRDefault="00E15D8D" w:rsidP="00E15D8D">
      <w:pPr>
        <w:pStyle w:val="a9"/>
        <w:rPr>
          <w:sz w:val="24"/>
          <w:szCs w:val="24"/>
          <w:rtl/>
        </w:rPr>
      </w:pPr>
      <w:r w:rsidRPr="004014D2">
        <w:rPr>
          <w:sz w:val="24"/>
          <w:szCs w:val="24"/>
          <w:rtl/>
        </w:rPr>
        <w:t>"והנה כלם על שם מעשיו מן השדה לתת בהם הודאה לאלקים, שהוא שומר חקות שמים ומוציא לחם מן הארץ להשביע נפש שוקקה ונפש רעבה מלא טוב".</w:t>
      </w:r>
      <w:r w:rsidRPr="004014D2">
        <w:rPr>
          <w:sz w:val="24"/>
          <w:szCs w:val="24"/>
          <w:rtl/>
        </w:rPr>
        <w:tab/>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יסוד הדברים הוא, שלרגלים יש שני מישורים נפרדים :</w:t>
      </w:r>
    </w:p>
    <w:p w:rsidR="00E15D8D" w:rsidRPr="004014D2" w:rsidRDefault="00E15D8D" w:rsidP="00E15D8D">
      <w:pPr>
        <w:rPr>
          <w:rFonts w:ascii="Narkisim" w:hAnsi="Narkisim"/>
          <w:color w:val="000000"/>
          <w:sz w:val="24"/>
          <w:szCs w:val="24"/>
          <w:rtl/>
        </w:rPr>
      </w:pPr>
      <w:r w:rsidRPr="004014D2">
        <w:rPr>
          <w:rFonts w:ascii="Narkisim" w:hAnsi="Narkisim"/>
          <w:b/>
          <w:bCs/>
          <w:color w:val="000000"/>
          <w:sz w:val="24"/>
          <w:szCs w:val="24"/>
          <w:rtl/>
        </w:rPr>
        <w:t>א.</w:t>
      </w:r>
      <w:r w:rsidRPr="004014D2">
        <w:rPr>
          <w:rFonts w:ascii="Narkisim" w:hAnsi="Narkisim"/>
          <w:color w:val="000000"/>
          <w:sz w:val="24"/>
          <w:szCs w:val="24"/>
          <w:rtl/>
        </w:rPr>
        <w:t xml:space="preserve"> המישור הראשון הוא הפן החקלאי שיש בחגים, שמוזכר בפרשת משפטים.</w:t>
      </w:r>
    </w:p>
    <w:p w:rsidR="00E15D8D" w:rsidRPr="004014D2" w:rsidRDefault="00E15D8D" w:rsidP="00E15D8D">
      <w:pPr>
        <w:rPr>
          <w:rFonts w:ascii="Narkisim" w:hAnsi="Narkisim"/>
          <w:color w:val="000000"/>
          <w:sz w:val="24"/>
          <w:szCs w:val="24"/>
          <w:rtl/>
        </w:rPr>
      </w:pPr>
      <w:r w:rsidRPr="004014D2">
        <w:rPr>
          <w:rFonts w:ascii="Narkisim" w:hAnsi="Narkisim"/>
          <w:b/>
          <w:bCs/>
          <w:color w:val="000000"/>
          <w:sz w:val="24"/>
          <w:szCs w:val="24"/>
          <w:rtl/>
        </w:rPr>
        <w:t xml:space="preserve">ב. </w:t>
      </w:r>
      <w:r w:rsidRPr="004014D2">
        <w:rPr>
          <w:rFonts w:ascii="Narkisim" w:hAnsi="Narkisim"/>
          <w:color w:val="000000"/>
          <w:sz w:val="24"/>
          <w:szCs w:val="24"/>
          <w:rtl/>
        </w:rPr>
        <w:t xml:space="preserve">המישור השני הוא הפן ההיסטורי: בסוכות הוא מופיע : "למען ידעו דרתיכם כי בסכות הושבתי את בני ישראל בהוציאי אותם מארץ מצרים" (ויקרא כ"ג, מג), לגבי פסח הוא מופיע בפרשת בא, שם מוזכר שחג המצות הוא יום צאת בני ישראל מארץ מצרים. </w:t>
      </w:r>
    </w:p>
    <w:p w:rsidR="00E15D8D" w:rsidRPr="004014D2" w:rsidRDefault="00E15D8D" w:rsidP="00E15D8D">
      <w:pPr>
        <w:rPr>
          <w:rFonts w:ascii="Narkisim" w:hAnsi="Narkisim"/>
          <w:color w:val="000000"/>
          <w:sz w:val="24"/>
          <w:szCs w:val="24"/>
          <w:rtl/>
        </w:rPr>
      </w:pPr>
      <w:r w:rsidRPr="004014D2">
        <w:rPr>
          <w:rFonts w:ascii="Narkisim" w:hAnsi="Narkisim" w:hint="cs"/>
          <w:color w:val="000000"/>
          <w:sz w:val="24"/>
          <w:szCs w:val="24"/>
          <w:rtl/>
        </w:rPr>
        <w:t xml:space="preserve">אמנם, </w:t>
      </w:r>
      <w:r w:rsidRPr="004014D2">
        <w:rPr>
          <w:rFonts w:ascii="Narkisim" w:hAnsi="Narkisim"/>
          <w:color w:val="000000"/>
          <w:sz w:val="24"/>
          <w:szCs w:val="24"/>
          <w:rtl/>
        </w:rPr>
        <w:t>בחג השבועות לעומת זאת חסר לנו בתורה הפן ההיסטורי. אם נעיין בפרשת יתרו, שם נאמר : "בחודש השלישי לצאת בני ישראל מארץ מצרים ביום הזה באו מדבר סיני" (שמות י"ט, א) נבין שחג השבועות נופל בערך בתאריך של מתן תורה. ידועה לנו המחלוקת מהו בדיוק יום מתן תורה, אבל עדיין קשה</w:t>
      </w:r>
      <w:r w:rsidRPr="004014D2">
        <w:rPr>
          <w:rFonts w:ascii="Narkisim" w:hAnsi="Narkisim" w:hint="cs"/>
          <w:color w:val="000000"/>
          <w:sz w:val="24"/>
          <w:szCs w:val="24"/>
          <w:rtl/>
        </w:rPr>
        <w:t xml:space="preserve"> </w:t>
      </w:r>
      <w:r w:rsidRPr="004014D2">
        <w:rPr>
          <w:rFonts w:ascii="Narkisim" w:hAnsi="Narkisim"/>
          <w:color w:val="000000"/>
          <w:sz w:val="24"/>
          <w:szCs w:val="24"/>
          <w:rtl/>
        </w:rPr>
        <w:t>–</w:t>
      </w:r>
      <w:r w:rsidRPr="004014D2">
        <w:rPr>
          <w:rFonts w:ascii="Narkisim" w:hAnsi="Narkisim" w:hint="cs"/>
          <w:color w:val="000000"/>
          <w:sz w:val="24"/>
          <w:szCs w:val="24"/>
          <w:rtl/>
        </w:rPr>
        <w:t xml:space="preserve"> </w:t>
      </w:r>
      <w:r w:rsidRPr="004014D2">
        <w:rPr>
          <w:rFonts w:ascii="Narkisim" w:hAnsi="Narkisim"/>
          <w:color w:val="000000"/>
          <w:sz w:val="24"/>
          <w:szCs w:val="24"/>
          <w:rtl/>
        </w:rPr>
        <w:t>מדוע התורה מסתירה תאריך זה מאתנו? מדוע התורה לא כותבת במפורש שחג השבועות הוא יום מתן תורה, כמו לגבי סוכות ופסח?</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כידוע, יש הבדל בין דיברות ראשונות בפרשת יתרו לבין דיברות שניות בפרשת ואתחנן. הרמב"ן בפירושו על התורה כבר עמד על הבדלים אלו ומשמעותם. הבדל אחד הוא, שבדיברות ראשונות נאמר לגבי כיבוד אב ואם "כבד את אביך ואת אמך למען יאריכון ימיך על האדמה אשר ה' אלקיך נתן לך". ואילו בדיברות שניות נאמר "כבד את אביך ואת אמך כאשר צוך ה' אלוקיך למען יאריכון ימיך ולמען ייטב לך על האדמה אשר ה' אלוקיך נותן לך". הגמרא במסכת בבא-קמא (נד:) שואלת, מדוע בדיברות ראשונות לא נאמר "טוב" ובדיברות שניות נאמר "טוב"? ומתרצת הגמרא:</w:t>
      </w:r>
    </w:p>
    <w:p w:rsidR="00E15D8D" w:rsidRPr="004014D2" w:rsidRDefault="00E15D8D" w:rsidP="00E15D8D">
      <w:pPr>
        <w:pStyle w:val="a9"/>
        <w:rPr>
          <w:sz w:val="24"/>
          <w:szCs w:val="24"/>
          <w:rtl/>
        </w:rPr>
      </w:pPr>
      <w:r w:rsidRPr="004014D2">
        <w:rPr>
          <w:sz w:val="24"/>
          <w:szCs w:val="24"/>
          <w:rtl/>
        </w:rPr>
        <w:t xml:space="preserve">"הואיל וסופן להשתבר. וכי סופן להשתבר מאי הוי? אמר רב אשי חס ושלום פסקה טובה מישראל". </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רב אשי אומר שלא ניתן לכתוב בדיברות ראשונות "למען ייטב לך", כיון שכולנו יודעים שסוף דיברות אלו לשבירה.</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בכיוון זה, ניתן גם להבין מדוע התורה לא כותבת לנו שיום מתן תורה חל בחג השבועות. בחג השבועות ניתנה אומנם תורה, אך כולנו יודעים גם שסוף מתן תורה הוא חטא העגל. מתן תורה כזה כולנו רוצים לשכוח, כיון שאנו יודעים שלאחר מספר ימים ארע חטא העגל. חז"ל ה</w:t>
      </w:r>
      <w:r w:rsidR="004716FE" w:rsidRPr="004014D2">
        <w:rPr>
          <w:rFonts w:ascii="Narkisim" w:hAnsi="Narkisim"/>
          <w:color w:val="000000"/>
          <w:sz w:val="24"/>
          <w:szCs w:val="24"/>
          <w:rtl/>
        </w:rPr>
        <w:t>משילו לנו משל חריף מאוד לדבר זה</w:t>
      </w:r>
      <w:r w:rsidRPr="004014D2">
        <w:rPr>
          <w:rFonts w:ascii="Narkisim" w:hAnsi="Narkisim"/>
          <w:color w:val="000000"/>
          <w:sz w:val="24"/>
          <w:szCs w:val="24"/>
          <w:rtl/>
        </w:rPr>
        <w:t>: "משל לכלה שזינתה תחת חופתה", וברור לנו שכלה שזינתה תחת חופתה כולנו מעונ</w:t>
      </w:r>
      <w:r w:rsidR="004716FE" w:rsidRPr="004014D2">
        <w:rPr>
          <w:rFonts w:ascii="Narkisim" w:hAnsi="Narkisim" w:hint="cs"/>
          <w:color w:val="000000"/>
          <w:sz w:val="24"/>
          <w:szCs w:val="24"/>
          <w:rtl/>
        </w:rPr>
        <w:t>י</w:t>
      </w:r>
      <w:r w:rsidRPr="004014D2">
        <w:rPr>
          <w:rFonts w:ascii="Narkisim" w:hAnsi="Narkisim"/>
          <w:color w:val="000000"/>
          <w:sz w:val="24"/>
          <w:szCs w:val="24"/>
          <w:rtl/>
        </w:rPr>
        <w:t>ינים לשכוח אף את חופתה.</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ניתן לראות את הכיוון הזה הן בתורה והן בדברי חז"ל במספר מקומות.</w:t>
      </w:r>
    </w:p>
    <w:p w:rsidR="004716FE" w:rsidRPr="004014D2" w:rsidRDefault="004716FE" w:rsidP="00E15D8D">
      <w:pPr>
        <w:rPr>
          <w:rFonts w:ascii="Narkisim" w:hAnsi="Narkisim"/>
          <w:color w:val="000000"/>
          <w:sz w:val="24"/>
          <w:szCs w:val="24"/>
          <w:rtl/>
        </w:rPr>
      </w:pPr>
    </w:p>
    <w:p w:rsidR="00E15D8D" w:rsidRPr="004014D2" w:rsidRDefault="00E15D8D" w:rsidP="004716FE">
      <w:pPr>
        <w:jc w:val="center"/>
        <w:rPr>
          <w:rFonts w:asciiTheme="minorBidi" w:hAnsiTheme="minorBidi" w:cstheme="minorBidi"/>
          <w:b/>
          <w:bCs/>
          <w:color w:val="000000"/>
          <w:sz w:val="24"/>
          <w:szCs w:val="24"/>
          <w:rtl/>
        </w:rPr>
      </w:pPr>
      <w:r w:rsidRPr="004014D2">
        <w:rPr>
          <w:rFonts w:asciiTheme="minorBidi" w:hAnsiTheme="minorBidi" w:cstheme="minorBidi"/>
          <w:b/>
          <w:bCs/>
          <w:color w:val="000000"/>
          <w:sz w:val="24"/>
          <w:szCs w:val="24"/>
          <w:rtl/>
        </w:rPr>
        <w:t>מתן תורה בספר דברים</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בפרשת ואתחנן, כאשר משה מספר לבני ישראל את סיפור מתן תורה הוא אומר :</w:t>
      </w:r>
    </w:p>
    <w:p w:rsidR="004716FE" w:rsidRPr="004014D2" w:rsidRDefault="00E15D8D" w:rsidP="004716FE">
      <w:pPr>
        <w:pStyle w:val="a9"/>
        <w:rPr>
          <w:sz w:val="24"/>
          <w:szCs w:val="24"/>
          <w:rtl/>
        </w:rPr>
      </w:pPr>
      <w:r w:rsidRPr="004014D2">
        <w:rPr>
          <w:sz w:val="24"/>
          <w:szCs w:val="24"/>
          <w:rtl/>
        </w:rPr>
        <w:t xml:space="preserve">"רק השמר לך ושמר נפשך מאד פן תשכח את הדברים אשר ראו עיניך... יום אשר עמדת לפני ה' אלוקיך בחרב... קול דברים אתם שמעים </w:t>
      </w:r>
      <w:r w:rsidRPr="004014D2">
        <w:rPr>
          <w:b/>
          <w:bCs/>
          <w:sz w:val="24"/>
          <w:szCs w:val="24"/>
          <w:rtl/>
        </w:rPr>
        <w:t>ותמונה אינכם ראים</w:t>
      </w:r>
      <w:r w:rsidRPr="004014D2">
        <w:rPr>
          <w:sz w:val="24"/>
          <w:szCs w:val="24"/>
          <w:rtl/>
        </w:rPr>
        <w:t xml:space="preserve"> זולתי קול... ונשמרתם מאד לנפשתיכם </w:t>
      </w:r>
      <w:r w:rsidRPr="004014D2">
        <w:rPr>
          <w:b/>
          <w:bCs/>
          <w:sz w:val="24"/>
          <w:szCs w:val="24"/>
          <w:rtl/>
        </w:rPr>
        <w:t xml:space="preserve">כי לא ראיתם כל תמונה </w:t>
      </w:r>
      <w:r w:rsidRPr="004014D2">
        <w:rPr>
          <w:sz w:val="24"/>
          <w:szCs w:val="24"/>
          <w:rtl/>
        </w:rPr>
        <w:t>ביום דבר ה' אליכם בחרב מתוך האש".</w:t>
      </w:r>
    </w:p>
    <w:p w:rsidR="00E15D8D" w:rsidRPr="004014D2" w:rsidRDefault="004716FE" w:rsidP="004716FE">
      <w:pPr>
        <w:jc w:val="right"/>
        <w:rPr>
          <w:rFonts w:ascii="Narkisim" w:hAnsi="Narkisim"/>
          <w:color w:val="000000"/>
          <w:sz w:val="24"/>
          <w:szCs w:val="24"/>
          <w:rtl/>
        </w:rPr>
      </w:pPr>
      <w:r w:rsidRPr="004014D2">
        <w:rPr>
          <w:rFonts w:ascii="Narkisim" w:hAnsi="Narkisim"/>
          <w:color w:val="000000"/>
          <w:sz w:val="24"/>
          <w:szCs w:val="24"/>
          <w:rtl/>
        </w:rPr>
        <w:tab/>
        <w:t>(דברים ד', ט-טו)</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מדוע משה מאריך כל כך ומזכיר לבני ישראל שה</w:t>
      </w:r>
      <w:r w:rsidR="004716FE" w:rsidRPr="004014D2">
        <w:rPr>
          <w:rFonts w:ascii="Narkisim" w:hAnsi="Narkisim"/>
          <w:color w:val="000000"/>
          <w:sz w:val="24"/>
          <w:szCs w:val="24"/>
          <w:rtl/>
        </w:rPr>
        <w:t>ם לא ראו בשעת מתן תורה כל תמונה</w:t>
      </w:r>
      <w:r w:rsidR="004716FE" w:rsidRPr="004014D2">
        <w:rPr>
          <w:rFonts w:ascii="Narkisim" w:hAnsi="Narkisim" w:hint="cs"/>
          <w:color w:val="000000"/>
          <w:sz w:val="24"/>
          <w:szCs w:val="24"/>
          <w:rtl/>
        </w:rPr>
        <w:t>?</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lastRenderedPageBreak/>
        <w:t>ברור שטראומת חטא העגל רודפת את משה, ולכן הוא מדגיש זאת כל כך. מקרה דומה יש כאשר בני גד ובני ראובן באו אל משה ובקשו את עבר הירדן ומשה נזכר בחטא המרגלים ותוקף אותם קשות, שוב בגלל הפחד מפני חזרה על אותו פשע של מאיסה בארץ חמדה.</w:t>
      </w:r>
    </w:p>
    <w:p w:rsidR="004716FE" w:rsidRPr="004014D2" w:rsidRDefault="004716FE" w:rsidP="00E15D8D">
      <w:pPr>
        <w:rPr>
          <w:rFonts w:ascii="Narkisim" w:hAnsi="Narkisim"/>
          <w:b/>
          <w:bCs/>
          <w:color w:val="000000"/>
          <w:sz w:val="24"/>
          <w:szCs w:val="24"/>
          <w:rtl/>
        </w:rPr>
      </w:pPr>
    </w:p>
    <w:p w:rsidR="00E15D8D" w:rsidRPr="004014D2" w:rsidRDefault="00E15D8D" w:rsidP="004716FE">
      <w:pPr>
        <w:jc w:val="center"/>
        <w:rPr>
          <w:rFonts w:asciiTheme="minorBidi" w:hAnsiTheme="minorBidi" w:cstheme="minorBidi"/>
          <w:b/>
          <w:bCs/>
          <w:color w:val="000000"/>
          <w:sz w:val="24"/>
          <w:szCs w:val="24"/>
          <w:rtl/>
        </w:rPr>
      </w:pPr>
      <w:r w:rsidRPr="004014D2">
        <w:rPr>
          <w:rFonts w:asciiTheme="minorBidi" w:hAnsiTheme="minorBidi" w:cstheme="minorBidi"/>
          <w:b/>
          <w:bCs/>
          <w:color w:val="000000"/>
          <w:sz w:val="24"/>
          <w:szCs w:val="24"/>
          <w:rtl/>
        </w:rPr>
        <w:t>שבירת הלוחות ע"י משה רבנו</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משה בחטא העגל שובר את הלוחות, ומצאנו בהרבה גמרות ומדרשים הסברים לכך. באחד מאותם מדרשים באבות דרבי נתן נאמר:</w:t>
      </w:r>
    </w:p>
    <w:p w:rsidR="004716FE" w:rsidRPr="004014D2" w:rsidRDefault="00E15D8D" w:rsidP="004716FE">
      <w:pPr>
        <w:pStyle w:val="a9"/>
        <w:rPr>
          <w:sz w:val="24"/>
          <w:szCs w:val="24"/>
          <w:rtl/>
        </w:rPr>
      </w:pPr>
      <w:r w:rsidRPr="004014D2">
        <w:rPr>
          <w:sz w:val="24"/>
          <w:szCs w:val="24"/>
          <w:rtl/>
        </w:rPr>
        <w:t xml:space="preserve">"רבי יוסי הגלילי אומר: אמשול לך משל למה הדבר דומה, למלך בשר ודם שאמר לשלוחו צא וקדש לי נערה יפה וחסודה ומעשיה נאים. הלך אותו שליח וקידשה. לאחר שקידשה הלך ומצאה שזינתה תחת אחר. מיד היה דן קל-וחומר בעצמו ואמר אם אני נותן לה כתובה מעכשיו נמצא מחייבה מיתה ונפטרה מאדוני לעולם כך היה משה הצדיק דן ואמר היאך אני נותן להם לישראל את הלוחות הללו ומזקיקם למצוות ומחיבני אותם מיתה. אחז מיד ושברם". </w:t>
      </w:r>
      <w:r w:rsidRPr="004014D2">
        <w:rPr>
          <w:sz w:val="24"/>
          <w:szCs w:val="24"/>
          <w:rtl/>
        </w:rPr>
        <w:tab/>
      </w:r>
    </w:p>
    <w:p w:rsidR="00E15D8D" w:rsidRPr="004014D2" w:rsidRDefault="00E15D8D" w:rsidP="004716FE">
      <w:pPr>
        <w:pStyle w:val="a9"/>
        <w:jc w:val="right"/>
        <w:rPr>
          <w:sz w:val="24"/>
          <w:szCs w:val="24"/>
          <w:rtl/>
        </w:rPr>
      </w:pPr>
      <w:r w:rsidRPr="004014D2">
        <w:rPr>
          <w:sz w:val="24"/>
          <w:szCs w:val="24"/>
          <w:rtl/>
        </w:rPr>
        <w:t>(</w:t>
      </w:r>
      <w:r w:rsidR="004716FE" w:rsidRPr="004014D2">
        <w:rPr>
          <w:rFonts w:hint="cs"/>
          <w:sz w:val="24"/>
          <w:szCs w:val="24"/>
          <w:rtl/>
        </w:rPr>
        <w:t>אבות דרבי נתן ב'</w:t>
      </w:r>
      <w:r w:rsidRPr="004014D2">
        <w:rPr>
          <w:sz w:val="24"/>
          <w:szCs w:val="24"/>
          <w:rtl/>
        </w:rPr>
        <w:t>, ג)</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במדרש זה אנו רואים בצורה חריפה, שבעקבות חטא העגל מתן תורה כביכול לא היה. החטא גורם לאי נתינת התורה. המדרש מבאר שנתינת התורה לא הי</w:t>
      </w:r>
      <w:r w:rsidR="004716FE" w:rsidRPr="004014D2">
        <w:rPr>
          <w:rFonts w:ascii="Narkisim" w:hAnsi="Narkisim" w:hint="cs"/>
          <w:color w:val="000000"/>
          <w:sz w:val="24"/>
          <w:szCs w:val="24"/>
          <w:rtl/>
        </w:rPr>
        <w:t>י</w:t>
      </w:r>
      <w:r w:rsidRPr="004014D2">
        <w:rPr>
          <w:rFonts w:ascii="Narkisim" w:hAnsi="Narkisim"/>
          <w:color w:val="000000"/>
          <w:sz w:val="24"/>
          <w:szCs w:val="24"/>
          <w:rtl/>
        </w:rPr>
        <w:t>תה גמורה ובגלל החטא הנתינה התבטלה. "בית הלוי" המשיל את משה בלוחות ראשונים לשליח הולכה, שהגט שבידו אינו חל עד שיגיע לאישה. כך גם משה בלוחות ראשונים, והלוחות אינם חלים עד שהם יגיעו ליד בני ישראל. ובעקבות חטא העגל אכן הלוחות לא הגיעו לידי בני ישראל ולכן כביכול אין מתן תורה. בלוחות שניים, לעומת זאת, משה אינו שליח הולכה אלא שליח קבלה שמיד כאשר מגיע הגט לידו האישה מגורשת, ולכן מיד כאשר הלוחות ניתנים למשה הם חלים.</w:t>
      </w:r>
    </w:p>
    <w:p w:rsidR="004716FE" w:rsidRPr="004014D2" w:rsidRDefault="004716FE" w:rsidP="00E15D8D">
      <w:pPr>
        <w:rPr>
          <w:rFonts w:ascii="Narkisim" w:hAnsi="Narkisim"/>
          <w:b/>
          <w:bCs/>
          <w:color w:val="000000"/>
          <w:sz w:val="24"/>
          <w:szCs w:val="24"/>
          <w:rtl/>
        </w:rPr>
      </w:pPr>
    </w:p>
    <w:p w:rsidR="00E15D8D" w:rsidRPr="004014D2" w:rsidRDefault="00E15D8D" w:rsidP="004716FE">
      <w:pPr>
        <w:jc w:val="center"/>
        <w:rPr>
          <w:rFonts w:asciiTheme="minorBidi" w:hAnsiTheme="minorBidi" w:cstheme="minorBidi"/>
          <w:b/>
          <w:bCs/>
          <w:color w:val="000000"/>
          <w:sz w:val="24"/>
          <w:szCs w:val="24"/>
          <w:rtl/>
        </w:rPr>
      </w:pPr>
      <w:r w:rsidRPr="004014D2">
        <w:rPr>
          <w:rFonts w:asciiTheme="minorBidi" w:hAnsiTheme="minorBidi" w:cstheme="minorBidi"/>
          <w:b/>
          <w:bCs/>
          <w:color w:val="000000"/>
          <w:sz w:val="24"/>
          <w:szCs w:val="24"/>
          <w:rtl/>
        </w:rPr>
        <w:t>מלאך ה'</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בתורה בפרשת כי תשא לאחר חטא העגל נאמר:</w:t>
      </w:r>
    </w:p>
    <w:p w:rsidR="004716FE" w:rsidRPr="004014D2" w:rsidRDefault="00E15D8D" w:rsidP="004716FE">
      <w:pPr>
        <w:pStyle w:val="a9"/>
        <w:rPr>
          <w:sz w:val="24"/>
          <w:szCs w:val="24"/>
          <w:rtl/>
        </w:rPr>
      </w:pPr>
      <w:r w:rsidRPr="004014D2">
        <w:rPr>
          <w:sz w:val="24"/>
          <w:szCs w:val="24"/>
          <w:rtl/>
        </w:rPr>
        <w:t>"ושלחתי לפניך מלאך ... כי לא אעלה בקרבך כי עם קשה עורף אתה פן אכלך בדרך".</w:t>
      </w:r>
      <w:r w:rsidRPr="004014D2">
        <w:rPr>
          <w:sz w:val="24"/>
          <w:szCs w:val="24"/>
          <w:rtl/>
        </w:rPr>
        <w:tab/>
      </w:r>
    </w:p>
    <w:p w:rsidR="00E15D8D" w:rsidRPr="004014D2" w:rsidRDefault="00E15D8D" w:rsidP="004716FE">
      <w:pPr>
        <w:jc w:val="right"/>
        <w:rPr>
          <w:rFonts w:ascii="Narkisim" w:hAnsi="Narkisim"/>
          <w:color w:val="000000"/>
          <w:sz w:val="24"/>
          <w:szCs w:val="24"/>
          <w:rtl/>
        </w:rPr>
      </w:pPr>
      <w:r w:rsidRPr="004014D2">
        <w:rPr>
          <w:rFonts w:ascii="Narkisim" w:hAnsi="Narkisim"/>
          <w:color w:val="000000"/>
          <w:sz w:val="24"/>
          <w:szCs w:val="24"/>
          <w:rtl/>
        </w:rPr>
        <w:t>(שמות ל"ג, ב)</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לכאורה, גם לפני חטא העגל נאמר בפרשת משפטים: "כי ילך מלאכי לפניך". ואם כך, גם מלכתחילה היה אמור להוליך אותם מלאך ולא הקב"ה בעצמו?</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 xml:space="preserve">רש"י עומד על בעיה זו, ומתרץ שבמלאך שמוזכר בפרשת משפטים רמז להם הקב"ה שיחטאו בעגל. מרש"י אנו רואים, שלא רק בהסתכלות לאחור מתן תורה מאבד מערכו אלא גם לפני החטא, פוגעת במתן </w:t>
      </w:r>
      <w:r w:rsidRPr="004014D2">
        <w:rPr>
          <w:rFonts w:ascii="Narkisim" w:hAnsi="Narkisim"/>
          <w:color w:val="000000"/>
          <w:sz w:val="24"/>
          <w:szCs w:val="24"/>
          <w:rtl/>
        </w:rPr>
        <w:t>תורה אותה הידיעה שמיד לאחר מכן יתרחש חטא העגל.</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ניתן להסביר זאת אחרת על פי מהלך אחר. בתהליך הגרות של כל גר יש שלושה שלבים:</w:t>
      </w:r>
    </w:p>
    <w:p w:rsidR="00E15D8D" w:rsidRPr="004014D2" w:rsidRDefault="00E15D8D" w:rsidP="00E15D8D">
      <w:pPr>
        <w:rPr>
          <w:rFonts w:ascii="Narkisim" w:hAnsi="Narkisim"/>
          <w:color w:val="000000"/>
          <w:sz w:val="24"/>
          <w:szCs w:val="24"/>
          <w:rtl/>
        </w:rPr>
      </w:pPr>
      <w:r w:rsidRPr="004014D2">
        <w:rPr>
          <w:rFonts w:ascii="Narkisim" w:hAnsi="Narkisim"/>
          <w:b/>
          <w:bCs/>
          <w:color w:val="000000"/>
          <w:sz w:val="24"/>
          <w:szCs w:val="24"/>
          <w:rtl/>
        </w:rPr>
        <w:t>א.</w:t>
      </w:r>
      <w:r w:rsidRPr="004014D2">
        <w:rPr>
          <w:rFonts w:ascii="Narkisim" w:hAnsi="Narkisim"/>
          <w:color w:val="000000"/>
          <w:sz w:val="24"/>
          <w:szCs w:val="24"/>
          <w:rtl/>
        </w:rPr>
        <w:t xml:space="preserve"> מילה.</w:t>
      </w:r>
    </w:p>
    <w:p w:rsidR="00E15D8D" w:rsidRPr="004014D2" w:rsidRDefault="00E15D8D" w:rsidP="00E15D8D">
      <w:pPr>
        <w:rPr>
          <w:rFonts w:ascii="Narkisim" w:hAnsi="Narkisim"/>
          <w:color w:val="000000"/>
          <w:sz w:val="24"/>
          <w:szCs w:val="24"/>
          <w:rtl/>
        </w:rPr>
      </w:pPr>
      <w:r w:rsidRPr="004014D2">
        <w:rPr>
          <w:rFonts w:ascii="Narkisim" w:hAnsi="Narkisim"/>
          <w:b/>
          <w:bCs/>
          <w:color w:val="000000"/>
          <w:sz w:val="24"/>
          <w:szCs w:val="24"/>
          <w:rtl/>
        </w:rPr>
        <w:t>ב.</w:t>
      </w:r>
      <w:r w:rsidRPr="004014D2">
        <w:rPr>
          <w:rFonts w:ascii="Narkisim" w:hAnsi="Narkisim"/>
          <w:color w:val="000000"/>
          <w:sz w:val="24"/>
          <w:szCs w:val="24"/>
          <w:rtl/>
        </w:rPr>
        <w:t xml:space="preserve"> טבילה.</w:t>
      </w:r>
    </w:p>
    <w:p w:rsidR="00E15D8D" w:rsidRPr="004014D2" w:rsidRDefault="00E15D8D" w:rsidP="00E15D8D">
      <w:pPr>
        <w:rPr>
          <w:rFonts w:ascii="Narkisim" w:hAnsi="Narkisim"/>
          <w:color w:val="000000"/>
          <w:sz w:val="24"/>
          <w:szCs w:val="24"/>
          <w:rtl/>
        </w:rPr>
      </w:pPr>
      <w:r w:rsidRPr="004014D2">
        <w:rPr>
          <w:rFonts w:ascii="Narkisim" w:hAnsi="Narkisim"/>
          <w:b/>
          <w:bCs/>
          <w:color w:val="000000"/>
          <w:sz w:val="24"/>
          <w:szCs w:val="24"/>
          <w:rtl/>
        </w:rPr>
        <w:t>ג.</w:t>
      </w:r>
      <w:r w:rsidRPr="004014D2">
        <w:rPr>
          <w:rFonts w:ascii="Narkisim" w:hAnsi="Narkisim"/>
          <w:color w:val="000000"/>
          <w:sz w:val="24"/>
          <w:szCs w:val="24"/>
          <w:rtl/>
        </w:rPr>
        <w:t xml:space="preserve"> הרצאת דמים.</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נחלקו הראשונים, מה היה תהליך הגרות אצל בני ישראל בזמן יציאת מצרים. לדעת רש"י, קודם היה תהליך הגרות ורק אחר כך היה מתן תורה. לדעת הרמב"ן, ראשית מלו וטבלו אחר כך היה מתן תורה ורק בסוף היתה הרצאת דמים. דעת הרמב"ן אומנם יותר מסתדרת עם סדר הפרשיות בתורה, אך מה הה</w:t>
      </w:r>
      <w:r w:rsidR="004014D2" w:rsidRPr="004014D2">
        <w:rPr>
          <w:rFonts w:ascii="Narkisim" w:hAnsi="Narkisim" w:hint="cs"/>
          <w:color w:val="000000"/>
          <w:sz w:val="24"/>
          <w:szCs w:val="24"/>
          <w:rtl/>
        </w:rPr>
        <w:t>י</w:t>
      </w:r>
      <w:r w:rsidRPr="004014D2">
        <w:rPr>
          <w:rFonts w:ascii="Narkisim" w:hAnsi="Narkisim"/>
          <w:color w:val="000000"/>
          <w:sz w:val="24"/>
          <w:szCs w:val="24"/>
          <w:rtl/>
        </w:rPr>
        <w:t xml:space="preserve">גיון בסדר הזה? ההסבר הוא שהמילה והטבילה התירו את בני ישראל למתן תורה, ובעקבות מתן תורה יכלו להיכנס לברית בהרצאת דמים. </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על רקע זה, ניתן להסביר את הקושיה שהקשינו. המלאך שמוזכר בפרשת משפטים מלווה, ולא הקב"ה בעצמו, מפני שבני ישראל עדיין לא סיימו את תהליך הגיור שלהם ולכן אינם נמצאים במצב שבו הם יכולים לעמוד בהשראת שכינה. רק לאחר מתן תורה והרצאת דמים יוכלו בני ישראל לקבל השראת שכינה. אין בליווי זה משום עונש, אלא פרי מצב נתון - תוצאה טבעית של חוסר בשלות כנסת ישראל באותה שעה לעמוד מול עוצמת נוכחות שכינה מלאה וישירה. לעומת זאת, קביעת "ושלחתי מלאך לפניך" שבפרשת כי תשא הינה במפורש בבחינת עונש, והיא מבשרת על הסתלקות שכינה ודעיכת נוכחותה בעקבות החטא. בשני הפסוקים מדובר אמנם על מצבים</w:t>
      </w:r>
      <w:r w:rsidR="004014D2" w:rsidRPr="004014D2">
        <w:rPr>
          <w:rFonts w:ascii="Narkisim" w:hAnsi="Narkisim"/>
          <w:color w:val="000000"/>
          <w:sz w:val="24"/>
          <w:szCs w:val="24"/>
          <w:rtl/>
        </w:rPr>
        <w:t xml:space="preserve"> דומים - אך באחד בשלב החתירה לפ</w:t>
      </w:r>
      <w:r w:rsidRPr="004014D2">
        <w:rPr>
          <w:rFonts w:ascii="Narkisim" w:hAnsi="Narkisim"/>
          <w:color w:val="000000"/>
          <w:sz w:val="24"/>
          <w:szCs w:val="24"/>
          <w:rtl/>
        </w:rPr>
        <w:t>סגה, ובשני בנסיגה הימנה ומחיקת ההישגים שנרשמו בדרך לביצור השראת השכינה.</w:t>
      </w:r>
    </w:p>
    <w:p w:rsidR="004014D2" w:rsidRPr="004014D2" w:rsidRDefault="004014D2" w:rsidP="00E15D8D">
      <w:pPr>
        <w:rPr>
          <w:rFonts w:ascii="Narkisim" w:hAnsi="Narkisim"/>
          <w:b/>
          <w:bCs/>
          <w:color w:val="000000"/>
          <w:sz w:val="24"/>
          <w:szCs w:val="24"/>
          <w:rtl/>
        </w:rPr>
      </w:pPr>
    </w:p>
    <w:p w:rsidR="00E15D8D" w:rsidRPr="004014D2" w:rsidRDefault="00E15D8D" w:rsidP="004014D2">
      <w:pPr>
        <w:jc w:val="center"/>
        <w:rPr>
          <w:rFonts w:asciiTheme="minorBidi" w:hAnsiTheme="minorBidi" w:cstheme="minorBidi"/>
          <w:b/>
          <w:bCs/>
          <w:color w:val="000000"/>
          <w:sz w:val="24"/>
          <w:szCs w:val="24"/>
          <w:rtl/>
        </w:rPr>
      </w:pPr>
      <w:r w:rsidRPr="004014D2">
        <w:rPr>
          <w:rFonts w:asciiTheme="minorBidi" w:hAnsiTheme="minorBidi" w:cstheme="minorBidi"/>
          <w:b/>
          <w:bCs/>
          <w:color w:val="000000"/>
          <w:sz w:val="24"/>
          <w:szCs w:val="24"/>
          <w:rtl/>
        </w:rPr>
        <w:t>נעשה ונשמע</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בפרשת כי תשא, לאחר חטא העגל, נאמר:</w:t>
      </w:r>
    </w:p>
    <w:p w:rsidR="004014D2" w:rsidRPr="004014D2" w:rsidRDefault="00E15D8D" w:rsidP="004014D2">
      <w:pPr>
        <w:pStyle w:val="a9"/>
        <w:rPr>
          <w:sz w:val="24"/>
          <w:szCs w:val="24"/>
          <w:rtl/>
        </w:rPr>
      </w:pPr>
      <w:r w:rsidRPr="004014D2">
        <w:rPr>
          <w:sz w:val="24"/>
          <w:szCs w:val="24"/>
          <w:rtl/>
        </w:rPr>
        <w:t xml:space="preserve">"ועתה הורד עדיך מעליך ואדעה מה אעשה לך. ויתנצלו בני ישראל את עדים מהר חורב". </w:t>
      </w:r>
      <w:r w:rsidRPr="004014D2">
        <w:rPr>
          <w:sz w:val="24"/>
          <w:szCs w:val="24"/>
          <w:rtl/>
        </w:rPr>
        <w:br/>
        <w:t xml:space="preserve"> </w:t>
      </w:r>
      <w:r w:rsidRPr="004014D2">
        <w:rPr>
          <w:sz w:val="24"/>
          <w:szCs w:val="24"/>
          <w:rtl/>
        </w:rPr>
        <w:tab/>
      </w:r>
    </w:p>
    <w:p w:rsidR="00E15D8D" w:rsidRPr="004014D2" w:rsidRDefault="004014D2" w:rsidP="004014D2">
      <w:pPr>
        <w:pStyle w:val="a9"/>
        <w:jc w:val="right"/>
        <w:rPr>
          <w:sz w:val="24"/>
          <w:szCs w:val="24"/>
          <w:rtl/>
        </w:rPr>
      </w:pPr>
      <w:r w:rsidRPr="004014D2">
        <w:rPr>
          <w:sz w:val="24"/>
          <w:szCs w:val="24"/>
          <w:rtl/>
        </w:rPr>
        <w:t>(שמות ל"ג, ה-ו</w:t>
      </w:r>
      <w:r w:rsidRPr="004014D2">
        <w:rPr>
          <w:rFonts w:hint="cs"/>
          <w:sz w:val="24"/>
          <w:szCs w:val="24"/>
          <w:rtl/>
        </w:rPr>
        <w:t>)</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רש"י ב</w:t>
      </w:r>
      <w:r w:rsidR="004014D2" w:rsidRPr="004014D2">
        <w:rPr>
          <w:rFonts w:ascii="Narkisim" w:hAnsi="Narkisim"/>
          <w:color w:val="000000"/>
          <w:sz w:val="24"/>
          <w:szCs w:val="24"/>
          <w:rtl/>
        </w:rPr>
        <w:t xml:space="preserve">מקום מסביר על פי הגמרא </w:t>
      </w:r>
      <w:r w:rsidR="004014D2" w:rsidRPr="004014D2">
        <w:rPr>
          <w:rFonts w:ascii="Narkisim" w:hAnsi="Narkisim" w:hint="cs"/>
          <w:color w:val="000000"/>
          <w:sz w:val="24"/>
          <w:szCs w:val="24"/>
          <w:rtl/>
        </w:rPr>
        <w:t>בשבת</w:t>
      </w:r>
      <w:r w:rsidRPr="004014D2">
        <w:rPr>
          <w:rFonts w:ascii="Narkisim" w:hAnsi="Narkisim"/>
          <w:color w:val="000000"/>
          <w:sz w:val="24"/>
          <w:szCs w:val="24"/>
          <w:rtl/>
        </w:rPr>
        <w:t>, שפירוש המילה 'עדים' אלו כתרים שניתנו להם בסיני בשעה שאמרו נעשה ונשמע. וכך מופיע בגמרא בשבת:</w:t>
      </w:r>
    </w:p>
    <w:p w:rsidR="004014D2" w:rsidRPr="004014D2" w:rsidRDefault="00E15D8D" w:rsidP="004014D2">
      <w:pPr>
        <w:pStyle w:val="a9"/>
        <w:rPr>
          <w:sz w:val="24"/>
          <w:szCs w:val="24"/>
          <w:rtl/>
        </w:rPr>
      </w:pPr>
      <w:r w:rsidRPr="004014D2">
        <w:rPr>
          <w:sz w:val="24"/>
          <w:szCs w:val="24"/>
          <w:rtl/>
        </w:rPr>
        <w:t xml:space="preserve">"דרש ר' סימאי בשעה שהקדימו ישראל נעשה לנשמע באו ששים רבוא מלאכי השרת לכל אחד ואחד מישראל וקשרו לו שני כתרים אחד כנגד נעשה ואחד כנגד נשמע, כיון שחטאו ישראל ירדו מאה ועשרים רבוא מלאכי חבלה ופירקום </w:t>
      </w:r>
      <w:r w:rsidRPr="004014D2">
        <w:rPr>
          <w:sz w:val="24"/>
          <w:szCs w:val="24"/>
          <w:rtl/>
        </w:rPr>
        <w:lastRenderedPageBreak/>
        <w:t xml:space="preserve">שנאמר ויתנצלו בני ישראל את עדים מהר חורב." </w:t>
      </w:r>
    </w:p>
    <w:p w:rsidR="00E15D8D" w:rsidRPr="004014D2" w:rsidRDefault="004014D2" w:rsidP="004014D2">
      <w:pPr>
        <w:pStyle w:val="a9"/>
        <w:rPr>
          <w:sz w:val="24"/>
          <w:szCs w:val="24"/>
          <w:rtl/>
        </w:rPr>
      </w:pPr>
      <w:r w:rsidRPr="004014D2">
        <w:rPr>
          <w:sz w:val="24"/>
          <w:szCs w:val="24"/>
          <w:rtl/>
        </w:rPr>
        <w:t xml:space="preserve"> </w:t>
      </w:r>
      <w:r w:rsidRPr="004014D2">
        <w:rPr>
          <w:sz w:val="24"/>
          <w:szCs w:val="24"/>
          <w:rtl/>
        </w:rPr>
        <w:tab/>
        <w:t>(</w:t>
      </w:r>
      <w:r w:rsidRPr="004014D2">
        <w:rPr>
          <w:rFonts w:hint="cs"/>
          <w:sz w:val="24"/>
          <w:szCs w:val="24"/>
          <w:rtl/>
        </w:rPr>
        <w:t xml:space="preserve">בבלי </w:t>
      </w:r>
      <w:r w:rsidRPr="004014D2">
        <w:rPr>
          <w:sz w:val="24"/>
          <w:szCs w:val="24"/>
          <w:rtl/>
        </w:rPr>
        <w:t>שבת פח</w:t>
      </w:r>
      <w:r w:rsidRPr="004014D2">
        <w:rPr>
          <w:rFonts w:hint="cs"/>
          <w:sz w:val="24"/>
          <w:szCs w:val="24"/>
          <w:rtl/>
        </w:rPr>
        <w:t xml:space="preserve"> ע"א</w:t>
      </w:r>
      <w:r w:rsidR="00E15D8D" w:rsidRPr="004014D2">
        <w:rPr>
          <w:sz w:val="24"/>
          <w:szCs w:val="24"/>
          <w:rtl/>
        </w:rPr>
        <w:t>)</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פשר הדברים, כי אחר חטא העגל נפגמה קשות משמעות מתן תורה. יש כאן חזרה אחורה, משל לכלה שזינתה תחת חופתה שעדיף היה שלא הי</w:t>
      </w:r>
      <w:r w:rsidR="004014D2" w:rsidRPr="004014D2">
        <w:rPr>
          <w:rFonts w:ascii="Narkisim" w:hAnsi="Narkisim" w:hint="cs"/>
          <w:color w:val="000000"/>
          <w:sz w:val="24"/>
          <w:szCs w:val="24"/>
          <w:rtl/>
        </w:rPr>
        <w:t>י</w:t>
      </w:r>
      <w:r w:rsidRPr="004014D2">
        <w:rPr>
          <w:rFonts w:ascii="Narkisim" w:hAnsi="Narkisim"/>
          <w:color w:val="000000"/>
          <w:sz w:val="24"/>
          <w:szCs w:val="24"/>
          <w:rtl/>
        </w:rPr>
        <w:t>תה נכנסת כלל לחופה.</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בתחילת דברינו שאלנו מדוע התורה מצניעה מאתנו את חג מתן תורה. עתה ברור לנו מה משמעות הדבר. גם חז"ל קראו לחג השבועות "זמן מתן תורתנו" ולא "זמן קבלת תורתנו" שהרי מתן תורה היה פה אך קבלת תורה ודאי שלא היתה פה.</w:t>
      </w:r>
    </w:p>
    <w:p w:rsidR="00E15D8D" w:rsidRPr="004014D2" w:rsidRDefault="00E15D8D" w:rsidP="004014D2">
      <w:pPr>
        <w:jc w:val="center"/>
        <w:rPr>
          <w:rFonts w:asciiTheme="minorBidi" w:hAnsiTheme="minorBidi" w:cstheme="minorBidi"/>
          <w:b/>
          <w:bCs/>
          <w:color w:val="000000"/>
          <w:sz w:val="24"/>
          <w:szCs w:val="24"/>
          <w:rtl/>
        </w:rPr>
      </w:pPr>
      <w:r w:rsidRPr="004014D2">
        <w:rPr>
          <w:rFonts w:asciiTheme="minorBidi" w:hAnsiTheme="minorBidi" w:cstheme="minorBidi"/>
          <w:b/>
          <w:bCs/>
          <w:color w:val="000000"/>
          <w:sz w:val="24"/>
          <w:szCs w:val="24"/>
          <w:rtl/>
        </w:rPr>
        <w:t>אופי חג השבועות</w:t>
      </w:r>
    </w:p>
    <w:p w:rsidR="00E15D8D" w:rsidRPr="004014D2" w:rsidRDefault="00E15D8D" w:rsidP="004014D2">
      <w:pPr>
        <w:rPr>
          <w:rFonts w:ascii="Narkisim" w:hAnsi="Narkisim"/>
          <w:color w:val="000000"/>
          <w:sz w:val="24"/>
          <w:szCs w:val="24"/>
          <w:rtl/>
        </w:rPr>
      </w:pPr>
      <w:r w:rsidRPr="004014D2">
        <w:rPr>
          <w:rFonts w:ascii="Narkisim" w:hAnsi="Narkisim"/>
          <w:color w:val="000000"/>
          <w:sz w:val="24"/>
          <w:szCs w:val="24"/>
          <w:rtl/>
        </w:rPr>
        <w:t>אם אמנם חז"ל בכל זאת קראו לחג זה "זמן מתן תורתנו", זה מחייב אותנו, ואולי יותר מאשר בשאר הרגלים. בשאר הרגלים אנו יכולים לחוות את היום בפשטות. פסח צריך להיות עבורנו חג החירות בלא שום בעיה, אבל בשבועות אנו נדרשים לחוות את היום כחג מתן תורה מבלי להתייחס למה שאנו יודעים שבהמשך קרה</w:t>
      </w:r>
      <w:r w:rsidR="004014D2" w:rsidRPr="004014D2">
        <w:rPr>
          <w:rFonts w:ascii="Narkisim" w:hAnsi="Narkisim" w:hint="cs"/>
          <w:color w:val="000000"/>
          <w:sz w:val="24"/>
          <w:szCs w:val="24"/>
          <w:rtl/>
        </w:rPr>
        <w:t xml:space="preserve">, אל </w:t>
      </w:r>
      <w:r w:rsidRPr="004014D2">
        <w:rPr>
          <w:rFonts w:ascii="Narkisim" w:hAnsi="Narkisim"/>
          <w:color w:val="000000"/>
          <w:sz w:val="24"/>
          <w:szCs w:val="24"/>
          <w:rtl/>
        </w:rPr>
        <w:t>חטא העגל. משל לאדם שנידרש להשתתף במחזה ולשמוח בשמחה, למרות שמקריאה קודמת של המחזה הוא יודע שמיד לאחר אותה שמחה תתרחש טרגדיה נוראה.</w:t>
      </w:r>
    </w:p>
    <w:p w:rsidR="00E15D8D" w:rsidRPr="004014D2" w:rsidRDefault="00E15D8D" w:rsidP="00E15D8D">
      <w:pPr>
        <w:rPr>
          <w:rFonts w:ascii="Narkisim" w:hAnsi="Narkisim"/>
          <w:color w:val="000000"/>
          <w:sz w:val="24"/>
          <w:szCs w:val="24"/>
          <w:rtl/>
        </w:rPr>
      </w:pPr>
      <w:r w:rsidRPr="004014D2">
        <w:rPr>
          <w:rFonts w:ascii="Narkisim" w:hAnsi="Narkisim"/>
          <w:color w:val="000000"/>
          <w:sz w:val="24"/>
          <w:szCs w:val="24"/>
          <w:rtl/>
        </w:rPr>
        <w:t>בעצם, חג השבועות הוא במידה מסוימת יום תשובה, שבו על כנסת ישראל לתק</w:t>
      </w:r>
      <w:r w:rsidR="004014D2" w:rsidRPr="004014D2">
        <w:rPr>
          <w:rFonts w:ascii="Narkisim" w:hAnsi="Narkisim"/>
          <w:color w:val="000000"/>
          <w:sz w:val="24"/>
          <w:szCs w:val="24"/>
          <w:rtl/>
        </w:rPr>
        <w:t>ן את חטא העגל. וב</w:t>
      </w:r>
      <w:r w:rsidR="004014D2" w:rsidRPr="004014D2">
        <w:rPr>
          <w:rFonts w:ascii="Narkisim" w:hAnsi="Narkisim" w:hint="cs"/>
          <w:color w:val="000000"/>
          <w:sz w:val="24"/>
          <w:szCs w:val="24"/>
          <w:rtl/>
        </w:rPr>
        <w:t>המשך אותה ה</w:t>
      </w:r>
      <w:r w:rsidR="004014D2" w:rsidRPr="004014D2">
        <w:rPr>
          <w:rFonts w:ascii="Narkisim" w:hAnsi="Narkisim"/>
          <w:color w:val="000000"/>
          <w:sz w:val="24"/>
          <w:szCs w:val="24"/>
          <w:rtl/>
        </w:rPr>
        <w:t>גמרא בשבת</w:t>
      </w:r>
      <w:r w:rsidRPr="004014D2">
        <w:rPr>
          <w:rFonts w:ascii="Narkisim" w:hAnsi="Narkisim"/>
          <w:color w:val="000000"/>
          <w:sz w:val="24"/>
          <w:szCs w:val="24"/>
          <w:rtl/>
        </w:rPr>
        <w:t xml:space="preserve"> אכן מצינו:</w:t>
      </w:r>
    </w:p>
    <w:p w:rsidR="00E15D8D" w:rsidRPr="004014D2" w:rsidRDefault="00E15D8D" w:rsidP="004014D2">
      <w:pPr>
        <w:pStyle w:val="a9"/>
        <w:rPr>
          <w:sz w:val="24"/>
          <w:szCs w:val="24"/>
          <w:rtl/>
        </w:rPr>
      </w:pPr>
      <w:r w:rsidRPr="004014D2">
        <w:rPr>
          <w:sz w:val="24"/>
          <w:szCs w:val="24"/>
          <w:rtl/>
        </w:rPr>
        <w:t>"אמר ריש לקיש עתיד הקב"ה להחזירן (הכוונה לכתרים) לנו שנאמר: 'ופדויי ה' ישובון ובאו ציון ברינה ושמחת עולם על ראשם' שמחה שמעולם על ראשם".</w:t>
      </w:r>
    </w:p>
    <w:p w:rsidR="00DB6A88" w:rsidRPr="004014D2" w:rsidRDefault="00DB6A88" w:rsidP="00DB6A88">
      <w:pPr>
        <w:rPr>
          <w:sz w:val="24"/>
          <w:szCs w:val="24"/>
          <w:rtl/>
        </w:rPr>
      </w:pPr>
    </w:p>
    <w:p w:rsidR="00DB6A88" w:rsidRPr="004014D2" w:rsidRDefault="00DB6A88" w:rsidP="00DB6A88">
      <w:pPr>
        <w:rPr>
          <w:sz w:val="24"/>
          <w:szCs w:val="24"/>
          <w:rtl/>
        </w:rPr>
      </w:pPr>
    </w:p>
    <w:p w:rsidR="00623A8D" w:rsidRPr="004014D2" w:rsidRDefault="00623A8D" w:rsidP="00623A8D">
      <w:pPr>
        <w:rPr>
          <w:sz w:val="24"/>
          <w:szCs w:val="24"/>
          <w:rtl/>
        </w:rPr>
      </w:pPr>
    </w:p>
    <w:p w:rsidR="00623A8D" w:rsidRPr="004014D2" w:rsidRDefault="00623A8D" w:rsidP="00623A8D">
      <w:pPr>
        <w:rPr>
          <w:b/>
          <w:bCs/>
          <w:sz w:val="24"/>
          <w:szCs w:val="24"/>
          <w:rtl/>
        </w:rPr>
      </w:pPr>
    </w:p>
    <w:bookmarkEnd w:id="1"/>
    <w:tbl>
      <w:tblPr>
        <w:bidiVisual/>
        <w:tblW w:w="4678" w:type="dxa"/>
        <w:tblInd w:w="192" w:type="dxa"/>
        <w:tblLayout w:type="fixed"/>
        <w:tblLook w:val="0000" w:firstRow="0" w:lastRow="0" w:firstColumn="0" w:lastColumn="0" w:noHBand="0" w:noVBand="0"/>
      </w:tblPr>
      <w:tblGrid>
        <w:gridCol w:w="283"/>
        <w:gridCol w:w="4111"/>
        <w:gridCol w:w="284"/>
      </w:tblGrid>
      <w:tr w:rsidR="00731FFA" w:rsidRPr="004014D2">
        <w:tc>
          <w:tcPr>
            <w:tcW w:w="283" w:type="dxa"/>
            <w:tcBorders>
              <w:top w:val="nil"/>
              <w:left w:val="nil"/>
              <w:bottom w:val="nil"/>
              <w:right w:val="nil"/>
            </w:tcBorders>
          </w:tcPr>
          <w:p w:rsidR="00731FFA" w:rsidRPr="004014D2" w:rsidRDefault="00731FFA">
            <w:pPr>
              <w:pStyle w:val="ab"/>
              <w:rPr>
                <w:noProof w:val="0"/>
                <w:sz w:val="24"/>
                <w:szCs w:val="24"/>
              </w:rPr>
            </w:pPr>
          </w:p>
        </w:tc>
        <w:tc>
          <w:tcPr>
            <w:tcW w:w="4111" w:type="dxa"/>
            <w:tcBorders>
              <w:top w:val="nil"/>
              <w:left w:val="nil"/>
              <w:bottom w:val="nil"/>
              <w:right w:val="nil"/>
            </w:tcBorders>
          </w:tcPr>
          <w:p w:rsidR="00731FFA" w:rsidRPr="004014D2" w:rsidRDefault="00731FFA">
            <w:pPr>
              <w:pStyle w:val="ab"/>
              <w:ind w:left="-170" w:right="-170"/>
              <w:rPr>
                <w:noProof w:val="0"/>
                <w:sz w:val="24"/>
                <w:szCs w:val="24"/>
              </w:rPr>
            </w:pPr>
          </w:p>
        </w:tc>
        <w:tc>
          <w:tcPr>
            <w:tcW w:w="284" w:type="dxa"/>
            <w:tcBorders>
              <w:top w:val="nil"/>
              <w:left w:val="nil"/>
              <w:bottom w:val="nil"/>
              <w:right w:val="nil"/>
            </w:tcBorders>
          </w:tcPr>
          <w:p w:rsidR="00731FFA" w:rsidRPr="004014D2" w:rsidRDefault="00731FFA">
            <w:pPr>
              <w:pStyle w:val="ab"/>
              <w:rPr>
                <w:noProof w:val="0"/>
                <w:sz w:val="24"/>
                <w:szCs w:val="24"/>
              </w:rPr>
            </w:pPr>
          </w:p>
        </w:tc>
      </w:tr>
      <w:tr w:rsidR="00731FFA" w:rsidRPr="004014D2">
        <w:tc>
          <w:tcPr>
            <w:tcW w:w="283" w:type="dxa"/>
            <w:tcBorders>
              <w:top w:val="nil"/>
              <w:left w:val="nil"/>
              <w:bottom w:val="nil"/>
              <w:right w:val="nil"/>
            </w:tcBorders>
          </w:tcPr>
          <w:p w:rsidR="00731FFA" w:rsidRPr="004014D2" w:rsidRDefault="00731FFA">
            <w:pPr>
              <w:pStyle w:val="ab"/>
              <w:rPr>
                <w:noProof w:val="0"/>
                <w:sz w:val="24"/>
                <w:szCs w:val="24"/>
              </w:rPr>
            </w:pPr>
          </w:p>
        </w:tc>
        <w:tc>
          <w:tcPr>
            <w:tcW w:w="4111" w:type="dxa"/>
            <w:tcBorders>
              <w:top w:val="nil"/>
              <w:left w:val="nil"/>
              <w:bottom w:val="nil"/>
              <w:right w:val="nil"/>
            </w:tcBorders>
          </w:tcPr>
          <w:p w:rsidR="00731FFA" w:rsidRPr="004014D2" w:rsidRDefault="00731FFA">
            <w:pPr>
              <w:pStyle w:val="ab"/>
              <w:rPr>
                <w:noProof w:val="0"/>
                <w:sz w:val="24"/>
                <w:szCs w:val="24"/>
              </w:rPr>
            </w:pPr>
          </w:p>
        </w:tc>
        <w:tc>
          <w:tcPr>
            <w:tcW w:w="284" w:type="dxa"/>
            <w:tcBorders>
              <w:top w:val="nil"/>
              <w:left w:val="nil"/>
              <w:bottom w:val="nil"/>
              <w:right w:val="nil"/>
            </w:tcBorders>
          </w:tcPr>
          <w:p w:rsidR="00731FFA" w:rsidRPr="004014D2" w:rsidRDefault="00731FFA">
            <w:pPr>
              <w:pStyle w:val="ab"/>
              <w:rPr>
                <w:noProof w:val="0"/>
                <w:sz w:val="24"/>
                <w:szCs w:val="24"/>
              </w:rPr>
            </w:pPr>
          </w:p>
        </w:tc>
      </w:tr>
      <w:tr w:rsidR="00731FFA" w:rsidRPr="004014D2">
        <w:tc>
          <w:tcPr>
            <w:tcW w:w="283" w:type="dxa"/>
            <w:tcBorders>
              <w:top w:val="nil"/>
              <w:left w:val="nil"/>
              <w:bottom w:val="nil"/>
              <w:right w:val="nil"/>
            </w:tcBorders>
          </w:tcPr>
          <w:p w:rsidR="00731FFA" w:rsidRPr="004014D2" w:rsidRDefault="00731FFA">
            <w:pPr>
              <w:pStyle w:val="ab"/>
              <w:rPr>
                <w:noProof w:val="0"/>
                <w:sz w:val="24"/>
                <w:szCs w:val="24"/>
              </w:rPr>
            </w:pPr>
          </w:p>
        </w:tc>
        <w:tc>
          <w:tcPr>
            <w:tcW w:w="4111" w:type="dxa"/>
            <w:tcBorders>
              <w:top w:val="nil"/>
              <w:left w:val="nil"/>
              <w:bottom w:val="nil"/>
              <w:right w:val="nil"/>
            </w:tcBorders>
          </w:tcPr>
          <w:p w:rsidR="00731FFA" w:rsidRPr="004014D2" w:rsidRDefault="00731FFA">
            <w:pPr>
              <w:pStyle w:val="ab"/>
              <w:ind w:left="-227" w:right="-227"/>
              <w:rPr>
                <w:noProof w:val="0"/>
                <w:sz w:val="24"/>
                <w:szCs w:val="24"/>
              </w:rPr>
            </w:pPr>
          </w:p>
        </w:tc>
        <w:tc>
          <w:tcPr>
            <w:tcW w:w="284" w:type="dxa"/>
            <w:tcBorders>
              <w:top w:val="nil"/>
              <w:left w:val="nil"/>
              <w:bottom w:val="nil"/>
              <w:right w:val="nil"/>
            </w:tcBorders>
          </w:tcPr>
          <w:p w:rsidR="00731FFA" w:rsidRPr="004014D2" w:rsidRDefault="00731FFA">
            <w:pPr>
              <w:pStyle w:val="ab"/>
              <w:rPr>
                <w:noProof w:val="0"/>
                <w:sz w:val="24"/>
                <w:szCs w:val="24"/>
              </w:rPr>
            </w:pPr>
          </w:p>
        </w:tc>
      </w:tr>
    </w:tbl>
    <w:tbl>
      <w:tblPr>
        <w:tblpPr w:leftFromText="180" w:rightFromText="180" w:vertAnchor="text" w:horzAnchor="margin" w:tblpY="2303"/>
        <w:bidiVisual/>
        <w:tblW w:w="4678" w:type="dxa"/>
        <w:tblLayout w:type="fixed"/>
        <w:tblLook w:val="0000" w:firstRow="0" w:lastRow="0" w:firstColumn="0" w:lastColumn="0" w:noHBand="0" w:noVBand="0"/>
      </w:tblPr>
      <w:tblGrid>
        <w:gridCol w:w="301"/>
        <w:gridCol w:w="4377"/>
      </w:tblGrid>
      <w:tr w:rsidR="001D787B" w:rsidRPr="004014D2" w:rsidTr="001D787B">
        <w:trPr>
          <w:trHeight w:val="63"/>
        </w:trPr>
        <w:tc>
          <w:tcPr>
            <w:tcW w:w="301" w:type="dxa"/>
            <w:tcBorders>
              <w:top w:val="nil"/>
              <w:left w:val="nil"/>
              <w:bottom w:val="nil"/>
              <w:right w:val="nil"/>
            </w:tcBorders>
          </w:tcPr>
          <w:p w:rsidR="001D787B" w:rsidRPr="004014D2" w:rsidRDefault="001D787B" w:rsidP="00F445BE">
            <w:pPr>
              <w:pStyle w:val="ab"/>
              <w:rPr>
                <w:noProof w:val="0"/>
                <w:sz w:val="24"/>
                <w:szCs w:val="24"/>
              </w:rPr>
            </w:pPr>
          </w:p>
        </w:tc>
        <w:tc>
          <w:tcPr>
            <w:tcW w:w="4377" w:type="dxa"/>
            <w:tcBorders>
              <w:top w:val="nil"/>
              <w:left w:val="nil"/>
              <w:bottom w:val="nil"/>
              <w:right w:val="nil"/>
            </w:tcBorders>
          </w:tcPr>
          <w:p w:rsidR="001D787B" w:rsidRPr="004014D2" w:rsidRDefault="001D787B" w:rsidP="00F445BE">
            <w:pPr>
              <w:pStyle w:val="ab"/>
              <w:ind w:left="-170" w:right="-170"/>
              <w:rPr>
                <w:noProof w:val="0"/>
                <w:sz w:val="24"/>
                <w:szCs w:val="24"/>
              </w:rPr>
            </w:pPr>
          </w:p>
        </w:tc>
      </w:tr>
      <w:tr w:rsidR="001D787B" w:rsidRPr="004014D2" w:rsidTr="001D787B">
        <w:tc>
          <w:tcPr>
            <w:tcW w:w="301" w:type="dxa"/>
            <w:tcBorders>
              <w:top w:val="nil"/>
              <w:left w:val="nil"/>
              <w:bottom w:val="nil"/>
              <w:right w:val="nil"/>
            </w:tcBorders>
          </w:tcPr>
          <w:p w:rsidR="001D787B" w:rsidRPr="004014D2" w:rsidRDefault="001D787B" w:rsidP="00F445BE">
            <w:pPr>
              <w:pStyle w:val="ab"/>
              <w:rPr>
                <w:noProof w:val="0"/>
                <w:sz w:val="24"/>
                <w:szCs w:val="24"/>
              </w:rPr>
            </w:pPr>
          </w:p>
        </w:tc>
        <w:tc>
          <w:tcPr>
            <w:tcW w:w="4377" w:type="dxa"/>
            <w:tcBorders>
              <w:top w:val="nil"/>
              <w:left w:val="nil"/>
              <w:bottom w:val="nil"/>
              <w:right w:val="nil"/>
            </w:tcBorders>
          </w:tcPr>
          <w:p w:rsidR="001D787B" w:rsidRPr="004014D2" w:rsidRDefault="001D787B" w:rsidP="00F445BE">
            <w:pPr>
              <w:pStyle w:val="ab"/>
              <w:rPr>
                <w:rFonts w:hint="cs"/>
                <w:noProof w:val="0"/>
                <w:sz w:val="24"/>
                <w:szCs w:val="24"/>
                <w:rtl/>
              </w:rPr>
            </w:pPr>
          </w:p>
        </w:tc>
      </w:tr>
      <w:tr w:rsidR="001D787B" w:rsidRPr="004014D2" w:rsidTr="001D787B">
        <w:tc>
          <w:tcPr>
            <w:tcW w:w="301" w:type="dxa"/>
            <w:tcBorders>
              <w:top w:val="nil"/>
              <w:left w:val="nil"/>
              <w:bottom w:val="nil"/>
              <w:right w:val="nil"/>
            </w:tcBorders>
          </w:tcPr>
          <w:p w:rsidR="001D787B" w:rsidRPr="004014D2" w:rsidRDefault="001D787B" w:rsidP="00F445BE">
            <w:pPr>
              <w:pStyle w:val="ab"/>
              <w:rPr>
                <w:noProof w:val="0"/>
                <w:sz w:val="24"/>
                <w:szCs w:val="24"/>
              </w:rPr>
            </w:pPr>
          </w:p>
        </w:tc>
        <w:tc>
          <w:tcPr>
            <w:tcW w:w="4377" w:type="dxa"/>
            <w:tcBorders>
              <w:top w:val="nil"/>
              <w:left w:val="nil"/>
              <w:bottom w:val="nil"/>
              <w:right w:val="nil"/>
            </w:tcBorders>
          </w:tcPr>
          <w:p w:rsidR="001D787B" w:rsidRPr="004014D2" w:rsidRDefault="001D787B" w:rsidP="00F445BE">
            <w:pPr>
              <w:pStyle w:val="ab"/>
              <w:ind w:left="-227" w:right="-227"/>
              <w:rPr>
                <w:noProof w:val="0"/>
                <w:sz w:val="24"/>
                <w:szCs w:val="24"/>
              </w:rPr>
            </w:pPr>
          </w:p>
        </w:tc>
      </w:tr>
      <w:bookmarkEnd w:id="0"/>
    </w:tbl>
    <w:p w:rsidR="00E84C14" w:rsidRPr="004014D2" w:rsidRDefault="00E84C14">
      <w:pPr>
        <w:rPr>
          <w:sz w:val="24"/>
          <w:szCs w:val="24"/>
          <w:rtl/>
        </w:rPr>
      </w:pPr>
    </w:p>
    <w:sectPr w:rsidR="00E84C14" w:rsidRPr="004014D2">
      <w:headerReference w:type="default" r:id="rId7"/>
      <w:headerReference w:type="first" r:id="rId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37A" w:rsidRDefault="004A437A">
      <w:r>
        <w:separator/>
      </w:r>
    </w:p>
  </w:endnote>
  <w:endnote w:type="continuationSeparator" w:id="0">
    <w:p w:rsidR="004A437A" w:rsidRDefault="004A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Guttman Keren">
    <w:altName w:val="Courier New"/>
    <w:panose1 w:val="00000000000000000000"/>
    <w:charset w:val="B1"/>
    <w:family w:val="auto"/>
    <w:notTrueType/>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37A" w:rsidRDefault="004A437A">
      <w:r>
        <w:separator/>
      </w:r>
    </w:p>
  </w:footnote>
  <w:footnote w:type="continuationSeparator" w:id="0">
    <w:p w:rsidR="004A437A" w:rsidRDefault="004A437A">
      <w:r>
        <w:continuationSeparator/>
      </w:r>
    </w:p>
  </w:footnote>
  <w:footnote w:id="1">
    <w:p w:rsidR="00EC6946" w:rsidRPr="009A0FB2" w:rsidRDefault="009F5CA3" w:rsidP="001047F4">
      <w:pPr>
        <w:pStyle w:val="a3"/>
        <w:rPr>
          <w:rtl/>
        </w:rPr>
      </w:pPr>
      <w:r>
        <w:rPr>
          <w:rStyle w:val="a5"/>
          <w:rtl/>
        </w:rPr>
        <w:t>*</w:t>
      </w:r>
      <w:r>
        <w:rPr>
          <w:rtl/>
        </w:rPr>
        <w:t xml:space="preserve"> </w:t>
      </w:r>
      <w:r w:rsidR="001047F4">
        <w:rPr>
          <w:sz w:val="16"/>
          <w:rtl/>
        </w:rPr>
        <w:t>שכתוב שיחה שנאמרה בליל חג השבועות התשנ"ד. שכתב: חגי סופר. השיחה פורסמה בדף קשר מס' 497.</w:t>
      </w:r>
    </w:p>
    <w:p w:rsidR="00872B89" w:rsidRDefault="00872B89" w:rsidP="00EC6946">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B13698">
      <w:rPr>
        <w:b/>
        <w:bCs/>
        <w:noProof/>
        <w:sz w:val="21"/>
        <w:rtl/>
      </w:rPr>
      <w:t>2</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680CBB">
      <w:tc>
        <w:tcPr>
          <w:tcW w:w="4927" w:type="dxa"/>
          <w:tcBorders>
            <w:top w:val="nil"/>
            <w:left w:val="nil"/>
            <w:bottom w:val="double" w:sz="4" w:space="0" w:color="auto"/>
            <w:right w:val="nil"/>
          </w:tcBorders>
        </w:tcPr>
        <w:p w:rsidR="00680CBB" w:rsidRDefault="00680CBB">
          <w:pPr>
            <w:pStyle w:val="a6"/>
            <w:tabs>
              <w:tab w:val="clear" w:pos="4153"/>
              <w:tab w:val="clear" w:pos="8306"/>
              <w:tab w:val="center" w:pos="4818"/>
              <w:tab w:val="right" w:pos="8220"/>
            </w:tabs>
            <w:spacing w:after="0"/>
            <w:rPr>
              <w:sz w:val="21"/>
              <w:rtl/>
            </w:rPr>
          </w:pPr>
          <w:r>
            <w:rPr>
              <w:sz w:val="21"/>
              <w:rtl/>
            </w:rPr>
            <w:t>בית המדרש הוירטואלי (</w:t>
          </w:r>
          <w:r>
            <w:t>V.B.M</w:t>
          </w:r>
          <w:r>
            <w:rPr>
              <w:sz w:val="21"/>
              <w:rtl/>
            </w:rPr>
            <w:t>) שליד ישיבת הר עציון</w:t>
          </w:r>
        </w:p>
        <w:p w:rsidR="00680CBB" w:rsidRDefault="00AB6820">
          <w:pPr>
            <w:pStyle w:val="a6"/>
            <w:tabs>
              <w:tab w:val="clear" w:pos="4153"/>
              <w:tab w:val="clear" w:pos="8306"/>
              <w:tab w:val="center" w:pos="4818"/>
              <w:tab w:val="right" w:pos="8220"/>
            </w:tabs>
            <w:spacing w:after="0"/>
            <w:rPr>
              <w:sz w:val="21"/>
            </w:rPr>
          </w:pPr>
          <w:r>
            <w:rPr>
              <w:sz w:val="21"/>
              <w:rtl/>
            </w:rPr>
            <w:t xml:space="preserve">שיחות </w:t>
          </w:r>
          <w:r w:rsidR="00680CBB">
            <w:rPr>
              <w:sz w:val="21"/>
              <w:rtl/>
            </w:rPr>
            <w:t>ל</w:t>
          </w:r>
          <w:r>
            <w:rPr>
              <w:sz w:val="21"/>
              <w:rtl/>
            </w:rPr>
            <w:t xml:space="preserve">שבתות השנה </w:t>
          </w:r>
          <w:r w:rsidR="00680CBB">
            <w:rPr>
              <w:sz w:val="21"/>
              <w:rtl/>
            </w:rPr>
            <w:t>מאת ראשי הישיבה</w:t>
          </w:r>
        </w:p>
      </w:tc>
      <w:tc>
        <w:tcPr>
          <w:tcW w:w="4927" w:type="dxa"/>
          <w:tcBorders>
            <w:top w:val="nil"/>
            <w:left w:val="nil"/>
            <w:bottom w:val="double" w:sz="4" w:space="0" w:color="auto"/>
            <w:right w:val="nil"/>
          </w:tcBorders>
          <w:vAlign w:val="center"/>
        </w:tcPr>
        <w:p w:rsidR="00680CBB" w:rsidRDefault="00623A8D" w:rsidP="00623A8D">
          <w:pPr>
            <w:pStyle w:val="a6"/>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680CBB" w:rsidRDefault="00680CBB">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1384E"/>
    <w:rsid w:val="000317E0"/>
    <w:rsid w:val="00071D14"/>
    <w:rsid w:val="001047F4"/>
    <w:rsid w:val="00130F07"/>
    <w:rsid w:val="001B7DE9"/>
    <w:rsid w:val="001D787B"/>
    <w:rsid w:val="001F0DF4"/>
    <w:rsid w:val="002012E1"/>
    <w:rsid w:val="0022219D"/>
    <w:rsid w:val="00234599"/>
    <w:rsid w:val="00307245"/>
    <w:rsid w:val="003C0732"/>
    <w:rsid w:val="003D3221"/>
    <w:rsid w:val="004014D2"/>
    <w:rsid w:val="00431FA5"/>
    <w:rsid w:val="004716FE"/>
    <w:rsid w:val="004A437A"/>
    <w:rsid w:val="004B1B50"/>
    <w:rsid w:val="004B6230"/>
    <w:rsid w:val="00544C6A"/>
    <w:rsid w:val="005F363D"/>
    <w:rsid w:val="00623A8D"/>
    <w:rsid w:val="0062477E"/>
    <w:rsid w:val="00660095"/>
    <w:rsid w:val="006741E6"/>
    <w:rsid w:val="00680CBB"/>
    <w:rsid w:val="006D4244"/>
    <w:rsid w:val="00731FFA"/>
    <w:rsid w:val="007509AD"/>
    <w:rsid w:val="007738DC"/>
    <w:rsid w:val="007915D4"/>
    <w:rsid w:val="00872B89"/>
    <w:rsid w:val="00890EC2"/>
    <w:rsid w:val="0094617E"/>
    <w:rsid w:val="009737F2"/>
    <w:rsid w:val="009A0FB2"/>
    <w:rsid w:val="009E2A27"/>
    <w:rsid w:val="009F5CA3"/>
    <w:rsid w:val="009F78BF"/>
    <w:rsid w:val="00A212D6"/>
    <w:rsid w:val="00A220ED"/>
    <w:rsid w:val="00A70ABB"/>
    <w:rsid w:val="00AA4FCC"/>
    <w:rsid w:val="00AB317D"/>
    <w:rsid w:val="00AB6820"/>
    <w:rsid w:val="00AC29CA"/>
    <w:rsid w:val="00B13698"/>
    <w:rsid w:val="00B35732"/>
    <w:rsid w:val="00B43B41"/>
    <w:rsid w:val="00B642A8"/>
    <w:rsid w:val="00B70AE0"/>
    <w:rsid w:val="00B74501"/>
    <w:rsid w:val="00BA12FB"/>
    <w:rsid w:val="00C17577"/>
    <w:rsid w:val="00C47FB6"/>
    <w:rsid w:val="00C5614D"/>
    <w:rsid w:val="00C92E13"/>
    <w:rsid w:val="00CB3A68"/>
    <w:rsid w:val="00D0716C"/>
    <w:rsid w:val="00DA2AB7"/>
    <w:rsid w:val="00DB6A88"/>
    <w:rsid w:val="00DC3E96"/>
    <w:rsid w:val="00E14B87"/>
    <w:rsid w:val="00E15D8D"/>
    <w:rsid w:val="00E22FEA"/>
    <w:rsid w:val="00E42A89"/>
    <w:rsid w:val="00E84C14"/>
    <w:rsid w:val="00EB6B1C"/>
    <w:rsid w:val="00EC6946"/>
    <w:rsid w:val="00F3664E"/>
    <w:rsid w:val="00F506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4AAFC8-B7E9-4834-A6FB-F562E6B5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 w:val="20"/>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locked/>
    <w:rPr>
      <w:rFonts w:asciiTheme="majorHAnsi" w:eastAsiaTheme="majorEastAsia" w:hAnsiTheme="majorHAnsi" w:cs="Times New Roman"/>
      <w:b/>
      <w:bCs/>
      <w:kern w:val="32"/>
      <w:sz w:val="32"/>
      <w:szCs w:val="32"/>
    </w:rPr>
  </w:style>
  <w:style w:type="character" w:customStyle="1" w:styleId="20">
    <w:name w:val="כותרת 2 תו"/>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
    <w:semiHidden/>
    <w:locked/>
    <w:rPr>
      <w:rFonts w:asciiTheme="majorHAnsi" w:eastAsiaTheme="majorEastAsia" w:hAnsiTheme="majorHAnsi" w:cs="Times New Roman"/>
      <w:b/>
      <w:bCs/>
      <w:sz w:val="26"/>
      <w:szCs w:val="26"/>
    </w:rPr>
  </w:style>
  <w:style w:type="character" w:customStyle="1" w:styleId="40">
    <w:name w:val="כותרת 4 תו"/>
    <w:basedOn w:val="a0"/>
    <w:link w:val="4"/>
    <w:uiPriority w:val="9"/>
    <w:semiHidden/>
    <w:locked/>
    <w:rPr>
      <w:rFonts w:asciiTheme="minorHAnsi" w:eastAsiaTheme="minorEastAsia" w:hAnsiTheme="minorHAnsi" w:cs="Arial"/>
      <w:b/>
      <w:bCs/>
      <w:sz w:val="28"/>
      <w:szCs w:val="28"/>
    </w:rPr>
  </w:style>
  <w:style w:type="character" w:customStyle="1" w:styleId="50">
    <w:name w:val="כותרת 5 תו"/>
    <w:basedOn w:val="a0"/>
    <w:link w:val="5"/>
    <w:uiPriority w:val="9"/>
    <w:semiHidden/>
    <w:locked/>
    <w:rPr>
      <w:rFonts w:asciiTheme="minorHAnsi" w:eastAsiaTheme="minorEastAsia" w:hAnsiTheme="minorHAnsi" w:cs="Arial"/>
      <w:b/>
      <w:bCs/>
      <w:i/>
      <w:iCs/>
      <w:sz w:val="26"/>
      <w:szCs w:val="26"/>
    </w:rPr>
  </w:style>
  <w:style w:type="paragraph" w:styleId="a3">
    <w:name w:val="footnote text"/>
    <w:basedOn w:val="a"/>
    <w:link w:val="a4"/>
    <w:uiPriority w:val="99"/>
    <w:semiHidden/>
    <w:pPr>
      <w:spacing w:line="220" w:lineRule="exact"/>
      <w:ind w:left="284" w:hanging="284"/>
    </w:pPr>
    <w:rPr>
      <w:position w:val="6"/>
      <w:szCs w:val="18"/>
    </w:rPr>
  </w:style>
  <w:style w:type="character" w:customStyle="1" w:styleId="a4">
    <w:name w:val="טקסט הערת שוליים תו"/>
    <w:basedOn w:val="a0"/>
    <w:link w:val="a3"/>
    <w:uiPriority w:val="99"/>
    <w:semiHidden/>
    <w:locked/>
    <w:rPr>
      <w:rFonts w:cs="Narkisim"/>
      <w:sz w:val="20"/>
      <w:szCs w:val="20"/>
    </w:rPr>
  </w:style>
  <w:style w:type="character" w:styleId="a5">
    <w:name w:val="footnote reference"/>
    <w:basedOn w:val="a0"/>
    <w:uiPriority w:val="99"/>
    <w:semiHidden/>
    <w:rPr>
      <w:rFonts w:ascii="Narkisim" w:hAnsi="Narkisim" w:cs="Narkisim"/>
      <w:position w:val="6"/>
      <w:sz w:val="18"/>
      <w:szCs w:val="18"/>
      <w:lang w:bidi="he-IL"/>
    </w:rPr>
  </w:style>
  <w:style w:type="character" w:styleId="Hyperlink">
    <w:name w:val="Hyperlink"/>
    <w:basedOn w:val="a0"/>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basedOn w:val="a0"/>
    <w:link w:val="a6"/>
    <w:uiPriority w:val="99"/>
    <w:semiHidden/>
    <w:locked/>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uiPriority w:val="99"/>
    <w:qFormat/>
    <w:pPr>
      <w:tabs>
        <w:tab w:val="right" w:pos="4620"/>
      </w:tabs>
      <w:ind w:left="567"/>
    </w:pPr>
  </w:style>
  <w:style w:type="character" w:customStyle="1" w:styleId="aa">
    <w:name w:val="ציטוט תו"/>
    <w:basedOn w:val="a0"/>
    <w:link w:val="a9"/>
    <w:uiPriority w:val="29"/>
    <w:locked/>
    <w:rPr>
      <w:rFonts w:cs="Narkisim"/>
      <w:i/>
      <w:iCs/>
      <w:color w:val="404040" w:themeColor="text1" w:themeTint="BF"/>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basedOn w:val="a0"/>
    <w:link w:val="ac"/>
    <w:uiPriority w:val="99"/>
    <w:semiHidden/>
    <w:locked/>
    <w:rPr>
      <w:rFonts w:cs="Narkisim"/>
      <w:sz w:val="20"/>
    </w:rPr>
  </w:style>
  <w:style w:type="character" w:styleId="ae">
    <w:name w:val="page number"/>
    <w:basedOn w:val="a0"/>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spacing w:after="0" w:line="240" w:lineRule="auto"/>
      <w:jc w:val="right"/>
    </w:pPr>
    <w:rPr>
      <w:sz w:val="24"/>
      <w:szCs w:val="24"/>
    </w:rPr>
  </w:style>
  <w:style w:type="character" w:customStyle="1" w:styleId="HebrewChar">
    <w:name w:val="Hebrew_Char"/>
    <w:uiPriority w:val="99"/>
    <w:rsid w:val="007915D4"/>
  </w:style>
  <w:style w:type="paragraph" w:customStyle="1" w:styleId="100">
    <w:name w:val="ציטוט קרן 10"/>
    <w:basedOn w:val="a"/>
    <w:link w:val="101"/>
    <w:qFormat/>
    <w:rsid w:val="0001384E"/>
    <w:pPr>
      <w:autoSpaceDE/>
      <w:autoSpaceDN/>
      <w:spacing w:after="200" w:line="276" w:lineRule="auto"/>
    </w:pPr>
    <w:rPr>
      <w:rFonts w:ascii="Rockwell" w:hAnsi="Rockwell" w:cs="Guttman Keren"/>
      <w:szCs w:val="20"/>
    </w:rPr>
  </w:style>
  <w:style w:type="character" w:customStyle="1" w:styleId="101">
    <w:name w:val="ציטוט קרן 10 תו"/>
    <w:link w:val="100"/>
    <w:locked/>
    <w:rsid w:val="0001384E"/>
    <w:rPr>
      <w:rFonts w:ascii="Rockwell" w:eastAsia="Times New Roman" w:hAnsi="Rockwell"/>
      <w:sz w:val="20"/>
    </w:rPr>
  </w:style>
  <w:style w:type="paragraph" w:styleId="af">
    <w:name w:val="Body Text"/>
    <w:basedOn w:val="a"/>
    <w:link w:val="af0"/>
    <w:uiPriority w:val="99"/>
    <w:unhideWhenUsed/>
    <w:rsid w:val="0001384E"/>
    <w:pPr>
      <w:autoSpaceDE/>
      <w:autoSpaceDN/>
      <w:spacing w:after="200" w:line="276" w:lineRule="auto"/>
    </w:pPr>
    <w:rPr>
      <w:rFonts w:ascii="Rockwell" w:hAnsi="Rockwell" w:cs="David"/>
      <w:sz w:val="24"/>
      <w:szCs w:val="24"/>
    </w:rPr>
  </w:style>
  <w:style w:type="character" w:customStyle="1" w:styleId="af0">
    <w:name w:val="גוף טקסט תו"/>
    <w:basedOn w:val="a0"/>
    <w:link w:val="af"/>
    <w:uiPriority w:val="99"/>
    <w:locked/>
    <w:rsid w:val="0001384E"/>
    <w:rPr>
      <w:rFonts w:ascii="Rockwell" w:eastAsia="Times New Roman" w:hAnsi="Rockwell" w:cs="David"/>
      <w:sz w:val="24"/>
      <w:szCs w:val="24"/>
    </w:rPr>
  </w:style>
  <w:style w:type="paragraph" w:customStyle="1" w:styleId="11">
    <w:name w:val="רגיל1"/>
    <w:basedOn w:val="a"/>
    <w:rsid w:val="00DB6A88"/>
    <w:pPr>
      <w:autoSpaceDE/>
      <w:autoSpaceDN/>
      <w:bidi w:val="0"/>
      <w:spacing w:before="100" w:beforeAutospacing="1" w:after="100" w:afterAutospacing="1" w:line="240" w:lineRule="auto"/>
      <w:jc w:val="left"/>
    </w:pPr>
    <w:rPr>
      <w:rFonts w:cs="Times New Roman"/>
      <w:sz w:val="24"/>
      <w:szCs w:val="24"/>
    </w:rPr>
  </w:style>
  <w:style w:type="paragraph" w:customStyle="1" w:styleId="quotation">
    <w:name w:val="quotation"/>
    <w:basedOn w:val="a"/>
    <w:rsid w:val="00DB6A88"/>
    <w:pPr>
      <w:autoSpaceDE/>
      <w:autoSpaceDN/>
      <w:bidi w:val="0"/>
      <w:spacing w:before="100" w:beforeAutospacing="1" w:after="100" w:afterAutospacing="1" w:line="240" w:lineRule="auto"/>
      <w:jc w:val="left"/>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633758">
      <w:marLeft w:val="0"/>
      <w:marRight w:val="0"/>
      <w:marTop w:val="0"/>
      <w:marBottom w:val="0"/>
      <w:divBdr>
        <w:top w:val="none" w:sz="0" w:space="0" w:color="auto"/>
        <w:left w:val="none" w:sz="0" w:space="0" w:color="auto"/>
        <w:bottom w:val="none" w:sz="0" w:space="0" w:color="auto"/>
        <w:right w:val="none" w:sz="0" w:space="0" w:color="auto"/>
      </w:divBdr>
      <w:divsChild>
        <w:div w:id="1578633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6265</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פרשת לך לך</vt:lpstr>
    </vt:vector>
  </TitlesOfParts>
  <Company> </Company>
  <LinksUpToDate>false</LinksUpToDate>
  <CharactersWithSpaces>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dc:description/>
  <cp:lastModifiedBy>Elisha</cp:lastModifiedBy>
  <cp:revision>2</cp:revision>
  <cp:lastPrinted>2001-10-24T10:13:00Z</cp:lastPrinted>
  <dcterms:created xsi:type="dcterms:W3CDTF">2019-06-06T08:26:00Z</dcterms:created>
  <dcterms:modified xsi:type="dcterms:W3CDTF">2019-06-06T08:26:00Z</dcterms:modified>
</cp:coreProperties>
</file>