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C" w:rsidRPr="001310CE" w:rsidRDefault="00B43E3C" w:rsidP="00B43E3C">
      <w:pPr>
        <w:pStyle w:val="a3"/>
        <w:rPr>
          <w:rtl/>
        </w:rPr>
      </w:pPr>
      <w:bookmarkStart w:id="0" w:name="_Toc475514196"/>
      <w:bookmarkStart w:id="1" w:name="_Toc479106116"/>
      <w:r w:rsidRPr="001310CE">
        <w:rPr>
          <w:rFonts w:hint="cs"/>
          <w:rtl/>
        </w:rPr>
        <w:t>ונתתי בכם רוח - וחייתם!</w:t>
      </w:r>
      <w:bookmarkEnd w:id="0"/>
      <w:bookmarkEnd w:id="1"/>
    </w:p>
    <w:p w:rsidR="00B43E3C" w:rsidRDefault="00B43E3C" w:rsidP="00B43E3C">
      <w:pPr>
        <w:pStyle w:val="-3"/>
        <w:rPr>
          <w:b/>
          <w:bCs/>
          <w:rtl/>
        </w:rPr>
      </w:pPr>
      <w:bookmarkStart w:id="2" w:name="_Toc475514197"/>
      <w:bookmarkStart w:id="3" w:name="_Toc479106117"/>
      <w:r>
        <w:rPr>
          <w:rFonts w:hint="cs"/>
          <w:rtl/>
        </w:rPr>
        <w:t xml:space="preserve">חזון העצמות היבשות הוא משל לשתי המשמעויות של קיבוץ הגלויות: שיבת העם לארצו ואחדות כל שבטי ישראל. </w:t>
      </w:r>
      <w:r>
        <w:rPr>
          <w:rFonts w:hint="cs"/>
          <w:b/>
          <w:bCs/>
          <w:rtl/>
        </w:rPr>
        <w:t>הרב יעקב מדן</w:t>
      </w:r>
      <w:bookmarkEnd w:id="2"/>
      <w:bookmarkEnd w:id="3"/>
    </w:p>
    <w:p w:rsidR="00B43E3C" w:rsidRDefault="00B43E3C" w:rsidP="00B43E3C">
      <w:pPr>
        <w:pStyle w:val="-4"/>
      </w:pPr>
      <w:r>
        <w:rPr>
          <w:rFonts w:hint="cs"/>
          <w:rtl/>
        </w:rPr>
        <w:t>"ונתתי בכם רוח וחייתם"</w:t>
      </w:r>
    </w:p>
    <w:p w:rsidR="00B43E3C" w:rsidRDefault="00B43E3C" w:rsidP="00B43E3C">
      <w:pPr>
        <w:pStyle w:val="-1"/>
        <w:rPr>
          <w:rtl/>
        </w:rPr>
      </w:pPr>
      <w:r>
        <w:rPr>
          <w:rFonts w:hint="cs"/>
          <w:rtl/>
        </w:rPr>
        <w:t xml:space="preserve">כך ניבא יחזקאל על הגאולה בחזון העצמות היבשות </w:t>
      </w:r>
      <w:r w:rsidRPr="00A25C1A">
        <w:rPr>
          <w:rStyle w:val="Char"/>
          <w:rFonts w:hint="cs"/>
          <w:rtl/>
        </w:rPr>
        <w:t xml:space="preserve">(יחזקאל </w:t>
      </w:r>
      <w:proofErr w:type="spellStart"/>
      <w:r w:rsidRPr="00A25C1A">
        <w:rPr>
          <w:rStyle w:val="Char"/>
          <w:rFonts w:hint="cs"/>
          <w:rtl/>
        </w:rPr>
        <w:t>לז</w:t>
      </w:r>
      <w:proofErr w:type="spellEnd"/>
      <w:r w:rsidRPr="00A25C1A">
        <w:rPr>
          <w:rStyle w:val="Char"/>
          <w:rFonts w:hint="cs"/>
          <w:rtl/>
        </w:rPr>
        <w:t xml:space="preserve">, </w:t>
      </w:r>
      <w:r>
        <w:rPr>
          <w:rStyle w:val="Char"/>
          <w:rFonts w:hint="cs"/>
          <w:rtl/>
        </w:rPr>
        <w:t>א</w:t>
      </w:r>
      <w:r w:rsidRPr="00A25C1A">
        <w:rPr>
          <w:rStyle w:val="Char"/>
          <w:rFonts w:hint="cs"/>
          <w:rtl/>
        </w:rPr>
        <w:t>-יד)</w:t>
      </w:r>
      <w:r>
        <w:rPr>
          <w:rFonts w:hint="cs"/>
          <w:rtl/>
        </w:rPr>
        <w:t>:</w:t>
      </w:r>
    </w:p>
    <w:p w:rsidR="00B43E3C" w:rsidRDefault="00B43E3C" w:rsidP="00B43E3C">
      <w:pPr>
        <w:pStyle w:val="-"/>
        <w:rPr>
          <w:rtl/>
        </w:rPr>
      </w:pPr>
      <w:proofErr w:type="spellStart"/>
      <w:r>
        <w:rPr>
          <w:rFonts w:hint="cs"/>
          <w:rtl/>
        </w:rPr>
        <w:t>הָיְתָה</w:t>
      </w:r>
      <w:proofErr w:type="spellEnd"/>
      <w:r>
        <w:rPr>
          <w:rFonts w:hint="cs"/>
          <w:rtl/>
        </w:rPr>
        <w:t xml:space="preserve"> עָלַי יַד ה', </w:t>
      </w:r>
      <w:proofErr w:type="spellStart"/>
      <w:r>
        <w:rPr>
          <w:rFonts w:hint="cs"/>
          <w:rtl/>
        </w:rPr>
        <w:t>וַיּוֹצִאֵנִי</w:t>
      </w:r>
      <w:proofErr w:type="spellEnd"/>
      <w:r>
        <w:rPr>
          <w:rFonts w:hint="cs"/>
          <w:rtl/>
        </w:rPr>
        <w:t xml:space="preserve"> בְרוּחַ ה' </w:t>
      </w:r>
      <w:proofErr w:type="spellStart"/>
      <w:r>
        <w:rPr>
          <w:rFonts w:hint="cs"/>
          <w:rtl/>
        </w:rPr>
        <w:t>וַיְנִיחֵנִי</w:t>
      </w:r>
      <w:proofErr w:type="spellEnd"/>
      <w:r>
        <w:rPr>
          <w:rFonts w:hint="cs"/>
          <w:rtl/>
        </w:rPr>
        <w:t xml:space="preserve"> בְּתוֹךְ הַבִּקְעָה וְהִיא מְלֵאָה עֲצָמוֹת. וְהֶעֱבִירַנִי עֲלֵיהֶם סָבִיב סָבִיב, וְהִנֵּה רַבּוֹת מְאֹד עַל פְּנֵי הַבִּקְעָה וְהִנֵּה יְבֵשׁוֹת מְאֹד. וַיֹּאמֶר אֵלַי - בֶּן אָדָם, </w:t>
      </w:r>
      <w:proofErr w:type="spellStart"/>
      <w:r>
        <w:rPr>
          <w:rFonts w:hint="cs"/>
          <w:rtl/>
        </w:rPr>
        <w:t>הֲתִחְיֶינָה</w:t>
      </w:r>
      <w:proofErr w:type="spellEnd"/>
      <w:r>
        <w:rPr>
          <w:rFonts w:hint="cs"/>
          <w:rtl/>
        </w:rPr>
        <w:t xml:space="preserve"> הָעֲצָמוֹת הָאֵלֶּה? וָאֹמַר - </w:t>
      </w:r>
      <w:proofErr w:type="spellStart"/>
      <w:r>
        <w:rPr>
          <w:rFonts w:hint="cs"/>
          <w:rtl/>
        </w:rPr>
        <w:t>אֲ~דוֹנָי</w:t>
      </w:r>
      <w:proofErr w:type="spellEnd"/>
      <w:r>
        <w:rPr>
          <w:rFonts w:hint="cs"/>
          <w:rtl/>
        </w:rPr>
        <w:t xml:space="preserve"> ה', אַתָּה יָדָעְתָּ. </w:t>
      </w:r>
    </w:p>
    <w:p w:rsidR="00B43E3C" w:rsidRDefault="00B43E3C" w:rsidP="00B43E3C">
      <w:pPr>
        <w:pStyle w:val="-"/>
        <w:rPr>
          <w:rtl/>
        </w:rPr>
      </w:pPr>
      <w:r>
        <w:rPr>
          <w:rFonts w:hint="cs"/>
          <w:rtl/>
        </w:rPr>
        <w:t xml:space="preserve">וַיֹּאמֶר אֵלַי - </w:t>
      </w:r>
      <w:proofErr w:type="spellStart"/>
      <w:r>
        <w:rPr>
          <w:rFonts w:hint="cs"/>
          <w:rtl/>
        </w:rPr>
        <w:t>הִנָּבֵא</w:t>
      </w:r>
      <w:proofErr w:type="spellEnd"/>
      <w:r>
        <w:rPr>
          <w:rFonts w:hint="cs"/>
          <w:rtl/>
        </w:rPr>
        <w:t xml:space="preserve"> עַל הָעֲצָמוֹת הָאֵלֶּה, וְאָמַרְתָּ אֲלֵיהֶם - הָעֲצָמוֹת הַיְבֵשׁוֹת שִׁמְעוּ דְּבַר ה'. כֹּה אָמַר </w:t>
      </w:r>
      <w:proofErr w:type="spellStart"/>
      <w:r>
        <w:rPr>
          <w:rFonts w:hint="cs"/>
          <w:rtl/>
        </w:rPr>
        <w:t>אֲ~דוֹנָי</w:t>
      </w:r>
      <w:proofErr w:type="spellEnd"/>
      <w:r>
        <w:rPr>
          <w:rFonts w:hint="cs"/>
          <w:rtl/>
        </w:rPr>
        <w:t xml:space="preserve"> ה' לָעֲצָמוֹת הָאֵלֶּה - הִנֵּה אֲנִי מֵבִיא בָכֶם רוּחַ וִחְיִיתֶם. וְנָתַתִּי עֲלֵיכֶם </w:t>
      </w:r>
      <w:proofErr w:type="spellStart"/>
      <w:r>
        <w:rPr>
          <w:rFonts w:hint="cs"/>
          <w:rtl/>
        </w:rPr>
        <w:t>גִּדִים</w:t>
      </w:r>
      <w:proofErr w:type="spellEnd"/>
      <w:r>
        <w:rPr>
          <w:rFonts w:hint="cs"/>
          <w:rtl/>
        </w:rPr>
        <w:t xml:space="preserve"> </w:t>
      </w:r>
      <w:proofErr w:type="spellStart"/>
      <w:r>
        <w:rPr>
          <w:rFonts w:hint="cs"/>
          <w:rtl/>
        </w:rPr>
        <w:t>וְהַעֲלֵתִי</w:t>
      </w:r>
      <w:proofErr w:type="spellEnd"/>
      <w:r>
        <w:rPr>
          <w:rFonts w:hint="cs"/>
          <w:rtl/>
        </w:rPr>
        <w:t xml:space="preserve"> עֲלֵיכֶם בָּשָׂר וְקָרַמְתִּי עֲלֵיכֶם עוֹר וְנָתַתִּי בָכֶם רוּחַ וִחְיִיתֶם וִידַעְתֶּם כִּי אֲנִי ה'.</w:t>
      </w:r>
    </w:p>
    <w:p w:rsidR="00B43E3C" w:rsidRDefault="00B43E3C" w:rsidP="00B43E3C">
      <w:pPr>
        <w:pStyle w:val="-"/>
        <w:rPr>
          <w:rtl/>
        </w:rPr>
      </w:pPr>
      <w:proofErr w:type="spellStart"/>
      <w:r>
        <w:rPr>
          <w:rFonts w:hint="cs"/>
          <w:rtl/>
        </w:rPr>
        <w:t>וְנִבֵּאתִי</w:t>
      </w:r>
      <w:proofErr w:type="spellEnd"/>
      <w:r>
        <w:rPr>
          <w:rFonts w:hint="cs"/>
          <w:rtl/>
        </w:rPr>
        <w:t xml:space="preserve"> כַּאֲשֶׁר </w:t>
      </w:r>
      <w:proofErr w:type="spellStart"/>
      <w:r>
        <w:rPr>
          <w:rFonts w:hint="cs"/>
          <w:rtl/>
        </w:rPr>
        <w:t>צֻוֵּיתִי</w:t>
      </w:r>
      <w:proofErr w:type="spellEnd"/>
      <w:r>
        <w:rPr>
          <w:rFonts w:hint="cs"/>
          <w:rtl/>
        </w:rPr>
        <w:t xml:space="preserve"> וַיְהִי קוֹל </w:t>
      </w:r>
      <w:proofErr w:type="spellStart"/>
      <w:r>
        <w:rPr>
          <w:rFonts w:hint="cs"/>
          <w:rtl/>
        </w:rPr>
        <w:t>כְּהִנָּבְאִי</w:t>
      </w:r>
      <w:proofErr w:type="spellEnd"/>
      <w:r>
        <w:rPr>
          <w:rFonts w:hint="cs"/>
          <w:rtl/>
        </w:rPr>
        <w:t xml:space="preserve"> וְהִנֵּה רַעַשׁ, וַתִּקְרְבוּ עֲצָמוֹת עֶצֶם אֶל עַצְמוֹ. וְרָאִיתִי וְהִנֵּה עֲלֵיהֶם </w:t>
      </w:r>
      <w:proofErr w:type="spellStart"/>
      <w:r>
        <w:rPr>
          <w:rFonts w:hint="cs"/>
          <w:rtl/>
        </w:rPr>
        <w:t>גִּדִים</w:t>
      </w:r>
      <w:proofErr w:type="spellEnd"/>
      <w:r>
        <w:rPr>
          <w:rFonts w:hint="cs"/>
          <w:rtl/>
        </w:rPr>
        <w:t xml:space="preserve"> וּבָשָׂר עָלָה וַיִּקְרַם עֲלֵיהֶם עוֹר מִלְמָעְלָה, וְרוּחַ אֵין בָּהֶם. </w:t>
      </w:r>
    </w:p>
    <w:p w:rsidR="00B43E3C" w:rsidRDefault="00B43E3C" w:rsidP="00B43E3C">
      <w:pPr>
        <w:pStyle w:val="-"/>
        <w:rPr>
          <w:rtl/>
        </w:rPr>
      </w:pPr>
      <w:r>
        <w:rPr>
          <w:rFonts w:hint="cs"/>
          <w:rtl/>
        </w:rPr>
        <w:t xml:space="preserve">וַיֹּאמֶר אֵלַי - </w:t>
      </w:r>
      <w:proofErr w:type="spellStart"/>
      <w:r>
        <w:rPr>
          <w:rFonts w:hint="cs"/>
          <w:rtl/>
        </w:rPr>
        <w:t>הִנָּבֵא</w:t>
      </w:r>
      <w:proofErr w:type="spellEnd"/>
      <w:r>
        <w:rPr>
          <w:rFonts w:hint="cs"/>
          <w:rtl/>
        </w:rPr>
        <w:t xml:space="preserve"> אֶל הָרוּחַ, </w:t>
      </w:r>
      <w:proofErr w:type="spellStart"/>
      <w:r>
        <w:rPr>
          <w:rFonts w:hint="cs"/>
          <w:rtl/>
        </w:rPr>
        <w:t>הִנָּבֵא</w:t>
      </w:r>
      <w:proofErr w:type="spellEnd"/>
      <w:r>
        <w:rPr>
          <w:rFonts w:hint="cs"/>
          <w:rtl/>
        </w:rPr>
        <w:t xml:space="preserve"> בֶן אָדָם, וְאָמַרְתָּ אֶל הָרוּחַ - כֹּה אָמַר </w:t>
      </w:r>
      <w:proofErr w:type="spellStart"/>
      <w:r>
        <w:rPr>
          <w:rFonts w:hint="cs"/>
          <w:rtl/>
        </w:rPr>
        <w:t>אֲ~דוֹנָי</w:t>
      </w:r>
      <w:proofErr w:type="spellEnd"/>
      <w:r>
        <w:rPr>
          <w:rFonts w:hint="cs"/>
          <w:rtl/>
        </w:rPr>
        <w:t xml:space="preserve"> ה', מֵאַרְבַּע רוּחוֹת בֹּאִי הָרוּחַ וּפְחִי בַּהֲרוּגִים הָאֵלֶּה וְיִחְיוּ. </w:t>
      </w:r>
      <w:proofErr w:type="spellStart"/>
      <w:r>
        <w:rPr>
          <w:rFonts w:hint="cs"/>
          <w:rtl/>
        </w:rPr>
        <w:t>וְהִנַּבֵּאתִי</w:t>
      </w:r>
      <w:proofErr w:type="spellEnd"/>
      <w:r>
        <w:rPr>
          <w:rFonts w:hint="cs"/>
          <w:rtl/>
        </w:rPr>
        <w:t xml:space="preserve"> כַּאֲשֶׁר </w:t>
      </w:r>
      <w:proofErr w:type="spellStart"/>
      <w:r>
        <w:rPr>
          <w:rFonts w:hint="cs"/>
          <w:rtl/>
        </w:rPr>
        <w:t>צִוָּנִי</w:t>
      </w:r>
      <w:proofErr w:type="spellEnd"/>
      <w:r>
        <w:rPr>
          <w:rFonts w:hint="cs"/>
          <w:rtl/>
        </w:rPr>
        <w:t xml:space="preserve"> וַתָּבוֹא בָהֶם הָרוּחַ וַיִּחְיוּ, וַיַּעַמְדוּ עַל רַגְלֵיהֶם חַיִל גָּדוֹל מְאֹד </w:t>
      </w:r>
      <w:proofErr w:type="spellStart"/>
      <w:r>
        <w:rPr>
          <w:rFonts w:hint="cs"/>
          <w:rtl/>
        </w:rPr>
        <w:t>מְאֹד</w:t>
      </w:r>
      <w:proofErr w:type="spellEnd"/>
      <w:r>
        <w:rPr>
          <w:rFonts w:hint="cs"/>
          <w:rtl/>
        </w:rPr>
        <w:t>.</w:t>
      </w:r>
    </w:p>
    <w:p w:rsidR="00B43E3C" w:rsidRDefault="00B43E3C" w:rsidP="00B43E3C">
      <w:pPr>
        <w:pStyle w:val="-"/>
        <w:rPr>
          <w:rtl/>
        </w:rPr>
      </w:pPr>
      <w:r>
        <w:rPr>
          <w:rFonts w:hint="cs"/>
          <w:rtl/>
        </w:rPr>
        <w:t xml:space="preserve">וַיֹּאמֶר אֵלַי - בֶּן אָדָם, הָעֲצָמוֹת הָאֵלֶּה - כָּל בֵּית יִשְׂרָאֵל הֵמָּה; הִנֵּה אֹמְרִים יָבְשׁוּ עַצְמוֹתֵינוּ וְאָבְדָה </w:t>
      </w:r>
      <w:proofErr w:type="spellStart"/>
      <w:r>
        <w:rPr>
          <w:rFonts w:hint="cs"/>
          <w:rtl/>
        </w:rPr>
        <w:t>תִקְוָתֵנו</w:t>
      </w:r>
      <w:proofErr w:type="spellEnd"/>
      <w:r>
        <w:rPr>
          <w:rFonts w:hint="cs"/>
          <w:rtl/>
        </w:rPr>
        <w:t xml:space="preserve">ּ, </w:t>
      </w:r>
      <w:proofErr w:type="spellStart"/>
      <w:r>
        <w:rPr>
          <w:rFonts w:hint="cs"/>
          <w:rtl/>
        </w:rPr>
        <w:t>נִגְזַרְנו</w:t>
      </w:r>
      <w:proofErr w:type="spellEnd"/>
      <w:r>
        <w:rPr>
          <w:rFonts w:hint="cs"/>
          <w:rtl/>
        </w:rPr>
        <w:t xml:space="preserve">ּ לָנוּ. לָכֵן </w:t>
      </w:r>
      <w:proofErr w:type="spellStart"/>
      <w:r>
        <w:rPr>
          <w:rFonts w:hint="cs"/>
          <w:rtl/>
        </w:rPr>
        <w:t>הִנָּבֵא</w:t>
      </w:r>
      <w:proofErr w:type="spellEnd"/>
      <w:r>
        <w:rPr>
          <w:rFonts w:hint="cs"/>
          <w:rtl/>
        </w:rPr>
        <w:t xml:space="preserve"> וְאָמַרְתָּ אֲלֵיהֶם - כֹּה אָמַר </w:t>
      </w:r>
      <w:proofErr w:type="spellStart"/>
      <w:r>
        <w:rPr>
          <w:rFonts w:hint="cs"/>
          <w:rtl/>
        </w:rPr>
        <w:t>אֲ~דוֹנָי</w:t>
      </w:r>
      <w:proofErr w:type="spellEnd"/>
      <w:r>
        <w:rPr>
          <w:rFonts w:hint="cs"/>
          <w:rtl/>
        </w:rPr>
        <w:t xml:space="preserve"> ה', הִנֵּה אֲנִי פֹתֵחַ אֶת קִבְרוֹתֵיכֶם וְהַעֲלֵיתִי אֶתְכֶם מִקִּבְרוֹתֵיכֶם עַמִּי וְהֵבֵאתִי אֶתְכֶם אֶל אַדְמַת יִשְׂרָאֵל. וִידַעְתֶּם כִּי אֲנִי ה' בְּפִתְחִי אֶת קִבְרוֹתֵיכֶם וּבְהַעֲלוֹתִי אֶתְכֶם מִקִּבְרוֹתֵיכֶם עַמִּי. וְנָתַתִּי רוּחִי בָכֶם וִחְיִיתֶם וְהִנַּחְתִּי אֶתְכֶם עַל אַדְמַתְכֶם, וִידַעְתֶּם כִּי אֲנִי ה' דִּבַּרְתִּי וְעָשִׂיתִי, נְאֻם ה'.</w:t>
      </w:r>
    </w:p>
    <w:p w:rsidR="00B43E3C" w:rsidRDefault="00B43E3C" w:rsidP="00B43E3C">
      <w:pPr>
        <w:pStyle w:val="-1"/>
      </w:pPr>
      <w:r>
        <w:rPr>
          <w:rtl/>
        </w:rPr>
        <w:t xml:space="preserve">נבואה זו, החביבה עלינו </w:t>
      </w:r>
      <w:r>
        <w:rPr>
          <w:rFonts w:hint="cs"/>
          <w:rtl/>
        </w:rPr>
        <w:t>ב</w:t>
      </w:r>
      <w:r>
        <w:rPr>
          <w:rtl/>
        </w:rPr>
        <w:t xml:space="preserve">כל ימות השנה, חביבה עלינו שבעתיים ביום העצמאות, והיא נקראת בציבור (לא בעת התפילה) בעיקר בשעת התפר </w:t>
      </w:r>
      <w:r>
        <w:rPr>
          <w:rFonts w:hint="cs"/>
          <w:rtl/>
        </w:rPr>
        <w:t>ש</w:t>
      </w:r>
      <w:r>
        <w:rPr>
          <w:rtl/>
        </w:rPr>
        <w:t xml:space="preserve">בין סיומו של יום הזיכרון לחללי מערכות ישראל לבין תחילת יום העצמאות. יש בה תקווה סמויה לתחייתם של חללי מערכות ישראל, שמסרו נפשם עבורנו, </w:t>
      </w:r>
      <w:r>
        <w:rPr>
          <w:rFonts w:hint="cs"/>
          <w:rtl/>
        </w:rPr>
        <w:t>ובנמשל שלה יש ביטוי גם ל</w:t>
      </w:r>
      <w:r>
        <w:rPr>
          <w:rtl/>
        </w:rPr>
        <w:t>תחיית</w:t>
      </w:r>
      <w:r>
        <w:rPr>
          <w:rFonts w:hint="cs"/>
          <w:rtl/>
        </w:rPr>
        <w:t xml:space="preserve"> </w:t>
      </w:r>
      <w:r>
        <w:rPr>
          <w:rtl/>
        </w:rPr>
        <w:t>עם ישראל בארצו עם שובו מן הגלות</w:t>
      </w:r>
      <w:r>
        <w:rPr>
          <w:rStyle w:val="a9"/>
          <w:rtl/>
        </w:rPr>
        <w:footnoteReference w:id="1"/>
      </w:r>
      <w:r>
        <w:rPr>
          <w:rtl/>
        </w:rPr>
        <w:t>.</w:t>
      </w:r>
    </w:p>
    <w:p w:rsidR="00B43E3C" w:rsidRDefault="00B43E3C" w:rsidP="00B43E3C">
      <w:pPr>
        <w:pStyle w:val="-4"/>
        <w:rPr>
          <w:rtl/>
        </w:rPr>
      </w:pPr>
      <w:r>
        <w:rPr>
          <w:rFonts w:hint="cs"/>
          <w:rtl/>
        </w:rPr>
        <w:t>שלבים של תחייה</w:t>
      </w:r>
    </w:p>
    <w:p w:rsidR="00B43E3C" w:rsidRDefault="00B43E3C" w:rsidP="00B43E3C">
      <w:pPr>
        <w:pStyle w:val="-1"/>
        <w:rPr>
          <w:rtl/>
        </w:rPr>
      </w:pPr>
      <w:r>
        <w:rPr>
          <w:rFonts w:hint="cs"/>
          <w:rtl/>
        </w:rPr>
        <w:t>העצמות היבשות והנפרדות זו מזו הן משל ל</w:t>
      </w:r>
      <w:r>
        <w:rPr>
          <w:rtl/>
        </w:rPr>
        <w:t xml:space="preserve">יהודים חסרי התקווה </w:t>
      </w:r>
      <w:r>
        <w:rPr>
          <w:rFonts w:hint="cs"/>
          <w:rtl/>
        </w:rPr>
        <w:t>ש</w:t>
      </w:r>
      <w:r>
        <w:rPr>
          <w:rtl/>
        </w:rPr>
        <w:t>בגלות</w:t>
      </w:r>
      <w:r>
        <w:rPr>
          <w:rFonts w:hint="cs"/>
          <w:rtl/>
        </w:rPr>
        <w:t>, שכל אחד מהם עומד לעצמו, ללא מכנה לאומי משותף וללא חזון.</w:t>
      </w:r>
      <w:r>
        <w:rPr>
          <w:rtl/>
        </w:rPr>
        <w:t xml:space="preserve"> </w:t>
      </w:r>
      <w:r>
        <w:rPr>
          <w:rFonts w:hint="cs"/>
          <w:rtl/>
        </w:rPr>
        <w:t xml:space="preserve">תהליך </w:t>
      </w:r>
      <w:r>
        <w:rPr>
          <w:rtl/>
        </w:rPr>
        <w:t>התקרבותן זו לזו</w:t>
      </w:r>
      <w:r>
        <w:rPr>
          <w:rFonts w:hint="cs"/>
          <w:rtl/>
        </w:rPr>
        <w:t>,</w:t>
      </w:r>
      <w:r>
        <w:rPr>
          <w:rtl/>
        </w:rPr>
        <w:t xml:space="preserve"> העלאת בשר חדש עליהן, </w:t>
      </w:r>
      <w:proofErr w:type="spellStart"/>
      <w:r>
        <w:rPr>
          <w:rFonts w:hint="cs"/>
          <w:rtl/>
        </w:rPr>
        <w:t>קרימת</w:t>
      </w:r>
      <w:proofErr w:type="spellEnd"/>
      <w:r>
        <w:rPr>
          <w:rFonts w:hint="cs"/>
          <w:rtl/>
        </w:rPr>
        <w:t xml:space="preserve"> ה</w:t>
      </w:r>
      <w:r>
        <w:rPr>
          <w:rtl/>
        </w:rPr>
        <w:t>עור ו</w:t>
      </w:r>
      <w:r>
        <w:rPr>
          <w:rFonts w:hint="cs"/>
          <w:rtl/>
        </w:rPr>
        <w:t>ה</w:t>
      </w:r>
      <w:r>
        <w:rPr>
          <w:rtl/>
        </w:rPr>
        <w:t>גידים ו</w:t>
      </w:r>
      <w:r>
        <w:rPr>
          <w:rFonts w:hint="cs"/>
          <w:rtl/>
        </w:rPr>
        <w:t xml:space="preserve">הבאת </w:t>
      </w:r>
      <w:r>
        <w:rPr>
          <w:rtl/>
        </w:rPr>
        <w:t xml:space="preserve">רוח </w:t>
      </w:r>
      <w:r>
        <w:rPr>
          <w:rFonts w:hint="cs"/>
          <w:rtl/>
        </w:rPr>
        <w:t xml:space="preserve">בהן - הוא משל לבניין האומה </w:t>
      </w:r>
      <w:r>
        <w:rPr>
          <w:rtl/>
        </w:rPr>
        <w:t>מחדש</w:t>
      </w:r>
      <w:r>
        <w:rPr>
          <w:rFonts w:hint="cs"/>
          <w:rtl/>
        </w:rPr>
        <w:t xml:space="preserve">. </w:t>
      </w:r>
      <w:r>
        <w:rPr>
          <w:rtl/>
        </w:rPr>
        <w:t>בין שורות</w:t>
      </w:r>
      <w:r>
        <w:rPr>
          <w:rFonts w:hint="cs"/>
          <w:rtl/>
        </w:rPr>
        <w:t xml:space="preserve"> הנבואה </w:t>
      </w:r>
      <w:r>
        <w:rPr>
          <w:rtl/>
        </w:rPr>
        <w:t>אנו שומעים שנס תקומת האומה לתחייה אינו קטן מנס תחיית המתים</w:t>
      </w:r>
      <w:r>
        <w:rPr>
          <w:rFonts w:hint="cs"/>
          <w:rtl/>
        </w:rPr>
        <w:t>,</w:t>
      </w:r>
      <w:r>
        <w:rPr>
          <w:rtl/>
        </w:rPr>
        <w:t xml:space="preserve"> ואכן </w:t>
      </w:r>
      <w:r>
        <w:rPr>
          <w:rFonts w:hint="cs"/>
          <w:rtl/>
        </w:rPr>
        <w:t xml:space="preserve">- אף </w:t>
      </w:r>
      <w:r>
        <w:rPr>
          <w:rtl/>
        </w:rPr>
        <w:t>עם לא עבר תהליך כזה במשך ההיסטוריה.</w:t>
      </w:r>
    </w:p>
    <w:p w:rsidR="00B43E3C" w:rsidRDefault="00B43E3C" w:rsidP="00B43E3C">
      <w:pPr>
        <w:pStyle w:val="-1"/>
        <w:rPr>
          <w:rtl/>
        </w:rPr>
      </w:pPr>
      <w:r>
        <w:rPr>
          <w:rtl/>
        </w:rPr>
        <w:lastRenderedPageBreak/>
        <w:t>עוד למדנו מן הנבואה: אמונת תחיית המתים היא מאמונות היסוד שלנו. כאן למדנו שגם הנביא מכיר אותה. מכוח האמונה בתחיית המתים מתחדשת האמונה גם בגאולת ישראל.</w:t>
      </w:r>
    </w:p>
    <w:p w:rsidR="00B43E3C" w:rsidRDefault="00B43E3C" w:rsidP="00B43E3C">
      <w:pPr>
        <w:pStyle w:val="-1"/>
        <w:rPr>
          <w:rtl/>
        </w:rPr>
      </w:pPr>
      <w:r>
        <w:rPr>
          <w:rFonts w:hint="cs"/>
          <w:rtl/>
        </w:rPr>
        <w:t>ו</w:t>
      </w:r>
      <w:r>
        <w:rPr>
          <w:rtl/>
        </w:rPr>
        <w:t xml:space="preserve">עוד למדנו: בשלב </w:t>
      </w:r>
      <w:r>
        <w:rPr>
          <w:rFonts w:hint="cs"/>
          <w:rtl/>
        </w:rPr>
        <w:t>ה</w:t>
      </w:r>
      <w:r>
        <w:rPr>
          <w:rtl/>
        </w:rPr>
        <w:t>ראשון חוברות העצמות זו לזו</w:t>
      </w:r>
      <w:r>
        <w:rPr>
          <w:rFonts w:hint="cs"/>
          <w:rtl/>
        </w:rPr>
        <w:t>,</w:t>
      </w:r>
      <w:r>
        <w:rPr>
          <w:rtl/>
        </w:rPr>
        <w:t xml:space="preserve"> בשלב השני עולה עליהן בשר </w:t>
      </w:r>
      <w:r>
        <w:rPr>
          <w:rFonts w:hint="cs"/>
          <w:rtl/>
        </w:rPr>
        <w:t>ו</w:t>
      </w:r>
      <w:r>
        <w:rPr>
          <w:rtl/>
        </w:rPr>
        <w:t xml:space="preserve">רק בשלב השלישי ניתנת בהן הרוח. תחילת הנס הוא חיבורן </w:t>
      </w:r>
      <w:r>
        <w:rPr>
          <w:rFonts w:hint="cs"/>
          <w:rtl/>
        </w:rPr>
        <w:t xml:space="preserve">של העצמות </w:t>
      </w:r>
      <w:r>
        <w:rPr>
          <w:rtl/>
        </w:rPr>
        <w:t xml:space="preserve">יחד </w:t>
      </w:r>
      <w:r>
        <w:rPr>
          <w:rFonts w:hint="cs"/>
          <w:rtl/>
        </w:rPr>
        <w:t>-</w:t>
      </w:r>
      <w:r>
        <w:rPr>
          <w:rtl/>
        </w:rPr>
        <w:t xml:space="preserve"> קיבוץ הגלויות וחיבור השבטים השונים זה לזה. אם </w:t>
      </w:r>
      <w:r>
        <w:rPr>
          <w:rFonts w:hint="cs"/>
          <w:rtl/>
        </w:rPr>
        <w:t>ה</w:t>
      </w:r>
      <w:r>
        <w:rPr>
          <w:rtl/>
        </w:rPr>
        <w:t xml:space="preserve">בית </w:t>
      </w:r>
      <w:r>
        <w:rPr>
          <w:rFonts w:hint="cs"/>
          <w:rtl/>
        </w:rPr>
        <w:t>ה</w:t>
      </w:r>
      <w:r>
        <w:rPr>
          <w:rtl/>
        </w:rPr>
        <w:t>שני חרב בשל שנאת חינם ו</w:t>
      </w:r>
      <w:r>
        <w:rPr>
          <w:rFonts w:hint="cs"/>
          <w:rtl/>
        </w:rPr>
        <w:t xml:space="preserve">בגלל </w:t>
      </w:r>
      <w:r>
        <w:rPr>
          <w:rtl/>
        </w:rPr>
        <w:t xml:space="preserve">חלוקה חדשה לשבטים (שאינם שבטי בני יעקב) בתוך ירושלים בימי המרד הגדול, הרי הגאולה העתידה תדרוש חיבור מחדש של </w:t>
      </w:r>
      <w:r>
        <w:rPr>
          <w:rFonts w:hint="cs"/>
          <w:rtl/>
        </w:rPr>
        <w:t>"</w:t>
      </w:r>
      <w:r>
        <w:rPr>
          <w:rtl/>
        </w:rPr>
        <w:t>העצמות</w:t>
      </w:r>
      <w:r>
        <w:rPr>
          <w:rFonts w:hint="cs"/>
          <w:rtl/>
        </w:rPr>
        <w:t>"</w:t>
      </w:r>
      <w:r>
        <w:rPr>
          <w:rtl/>
        </w:rPr>
        <w:t xml:space="preserve"> זו לזו, של עם ישראל לכל פלגיו. גם הרוח</w:t>
      </w:r>
      <w:r>
        <w:rPr>
          <w:rFonts w:hint="cs"/>
          <w:rtl/>
        </w:rPr>
        <w:t xml:space="preserve"> שעתידה לבוא - תגיע </w:t>
      </w:r>
      <w:r>
        <w:rPr>
          <w:rtl/>
        </w:rPr>
        <w:t xml:space="preserve">מארבע </w:t>
      </w:r>
      <w:r>
        <w:rPr>
          <w:rFonts w:hint="cs"/>
          <w:rtl/>
        </w:rPr>
        <w:t>ה</w:t>
      </w:r>
      <w:r>
        <w:rPr>
          <w:rtl/>
        </w:rPr>
        <w:t xml:space="preserve">רוחות, ורק אז </w:t>
      </w:r>
      <w:r>
        <w:rPr>
          <w:rFonts w:hint="cs"/>
          <w:rtl/>
        </w:rPr>
        <w:t xml:space="preserve">תהפוך </w:t>
      </w:r>
      <w:r>
        <w:rPr>
          <w:rtl/>
        </w:rPr>
        <w:t>לרוח חיים אחת.</w:t>
      </w:r>
    </w:p>
    <w:p w:rsidR="00B43E3C" w:rsidRDefault="00B43E3C" w:rsidP="00B43E3C">
      <w:pPr>
        <w:pStyle w:val="-1"/>
        <w:rPr>
          <w:rtl/>
        </w:rPr>
      </w:pPr>
      <w:r>
        <w:rPr>
          <w:rtl/>
        </w:rPr>
        <w:t xml:space="preserve">בשלב השני עולה בשר על העצמות. בנמשל: האישים הבודדים הופכים מחדש לאומה, אך עדיין אין באומה </w:t>
      </w:r>
      <w:r>
        <w:rPr>
          <w:rFonts w:hint="cs"/>
          <w:rtl/>
        </w:rPr>
        <w:t>"</w:t>
      </w:r>
      <w:r>
        <w:rPr>
          <w:rtl/>
        </w:rPr>
        <w:t>רוח</w:t>
      </w:r>
      <w:r>
        <w:rPr>
          <w:rFonts w:hint="cs"/>
          <w:rtl/>
        </w:rPr>
        <w:t>"</w:t>
      </w:r>
      <w:r>
        <w:rPr>
          <w:rtl/>
        </w:rPr>
        <w:t xml:space="preserve">. הרוח באה בשלב השלישי. חיבורם של פלגי ישראל שעלו מן הגלות הוא </w:t>
      </w:r>
      <w:r>
        <w:rPr>
          <w:rFonts w:hint="cs"/>
          <w:rtl/>
        </w:rPr>
        <w:t xml:space="preserve">שלב </w:t>
      </w:r>
      <w:r>
        <w:rPr>
          <w:rtl/>
        </w:rPr>
        <w:t>ראשון כשלעצמו, גם ללא רוח ה' הנגלית מקרבם. רוח ה', רוח הקדו</w:t>
      </w:r>
      <w:r>
        <w:rPr>
          <w:rFonts w:hint="cs"/>
          <w:rtl/>
        </w:rPr>
        <w:t>ּ</w:t>
      </w:r>
      <w:r>
        <w:rPr>
          <w:rtl/>
        </w:rPr>
        <w:t xml:space="preserve">שה, תשרה על העם רק בשלב הבא. זוהי רוח שאינה שורה על עצמות בודדות, אלא רק על הגוף בשלמותו, ואל לנו להפוך את סדרם של שלבי הגאולה. </w:t>
      </w:r>
    </w:p>
    <w:p w:rsidR="00B43E3C" w:rsidRDefault="00B43E3C" w:rsidP="00B43E3C">
      <w:pPr>
        <w:pStyle w:val="-1"/>
        <w:rPr>
          <w:rtl/>
        </w:rPr>
      </w:pPr>
      <w:r>
        <w:rPr>
          <w:rtl/>
        </w:rPr>
        <w:t xml:space="preserve">מכאן להערה נוספת על דבריו של יחזקאל, </w:t>
      </w:r>
      <w:r>
        <w:rPr>
          <w:rFonts w:hint="cs"/>
          <w:rtl/>
        </w:rPr>
        <w:t>ש</w:t>
      </w:r>
      <w:r>
        <w:rPr>
          <w:rtl/>
        </w:rPr>
        <w:t xml:space="preserve">יסודה </w:t>
      </w:r>
      <w:r>
        <w:rPr>
          <w:rFonts w:hint="cs"/>
          <w:rtl/>
        </w:rPr>
        <w:t xml:space="preserve">בדברי </w:t>
      </w:r>
      <w:r>
        <w:rPr>
          <w:rtl/>
        </w:rPr>
        <w:t>הרב יואל בן נון</w:t>
      </w:r>
      <w:r>
        <w:rPr>
          <w:rFonts w:hint="cs"/>
          <w:rtl/>
        </w:rPr>
        <w:t>.</w:t>
      </w:r>
    </w:p>
    <w:p w:rsidR="00B43E3C" w:rsidRDefault="00B43E3C" w:rsidP="00B43E3C">
      <w:pPr>
        <w:pStyle w:val="-1"/>
        <w:rPr>
          <w:rtl/>
        </w:rPr>
      </w:pPr>
      <w:r>
        <w:rPr>
          <w:rtl/>
        </w:rPr>
        <w:t>מסתבר שהנבואה המקורית אינה עוסקת בגולי בבל, שרובם גלו עם יחזקאל הנביא ויהויכין מלך יהודה בסוף ימי הבית הראשון. הללו, בזמן גלותם הקצר</w:t>
      </w:r>
      <w:r>
        <w:rPr>
          <w:rFonts w:hint="cs"/>
          <w:rtl/>
        </w:rPr>
        <w:t>,</w:t>
      </w:r>
      <w:r>
        <w:rPr>
          <w:rtl/>
        </w:rPr>
        <w:t xml:space="preserve"> עדיין לא היו עצמות יבשות וחיו בקהילות יהודיות מגובשות יחסית. מסתבר שיחזקאל ניבא את חזון העצמות היבשות על גולי אשור מעשרת השבטים</w:t>
      </w:r>
      <w:r>
        <w:rPr>
          <w:rFonts w:hint="cs"/>
          <w:rtl/>
        </w:rPr>
        <w:t>,</w:t>
      </w:r>
      <w:r>
        <w:rPr>
          <w:rtl/>
        </w:rPr>
        <w:t xml:space="preserve"> </w:t>
      </w:r>
      <w:r>
        <w:rPr>
          <w:rFonts w:hint="cs"/>
          <w:rtl/>
        </w:rPr>
        <w:t>שגלו כמאתיים שנים קודם בחורבן שומרון</w:t>
      </w:r>
      <w:r>
        <w:rPr>
          <w:rtl/>
        </w:rPr>
        <w:t xml:space="preserve">. רבים מהם עלו בעקבות הצהרת כורש </w:t>
      </w:r>
      <w:r>
        <w:rPr>
          <w:rFonts w:hint="cs"/>
          <w:rtl/>
        </w:rPr>
        <w:t>ב</w:t>
      </w:r>
      <w:r>
        <w:rPr>
          <w:rtl/>
        </w:rPr>
        <w:t xml:space="preserve">יחד עם אחיהם בני יהודה, שהרי כורש מלך גם על שרידי ממלכת אשור ולא רק על שרידי ממלכת בבל. </w:t>
      </w:r>
    </w:p>
    <w:p w:rsidR="00B43E3C" w:rsidRDefault="00B43E3C" w:rsidP="00B43E3C">
      <w:pPr>
        <w:pStyle w:val="-1"/>
        <w:rPr>
          <w:rtl/>
        </w:rPr>
      </w:pPr>
      <w:r>
        <w:rPr>
          <w:rFonts w:hint="cs"/>
          <w:rtl/>
        </w:rPr>
        <w:t>דימוי העצמות היבשות יפה ל</w:t>
      </w:r>
      <w:r>
        <w:rPr>
          <w:rtl/>
        </w:rPr>
        <w:t>גולי שומרון</w:t>
      </w:r>
      <w:r>
        <w:rPr>
          <w:rFonts w:hint="cs"/>
          <w:rtl/>
        </w:rPr>
        <w:t>, כפי ש</w:t>
      </w:r>
      <w:r>
        <w:rPr>
          <w:rtl/>
        </w:rPr>
        <w:t>עולה מדברי התלמוד</w:t>
      </w:r>
      <w:r>
        <w:rPr>
          <w:rFonts w:hint="cs"/>
          <w:rtl/>
        </w:rPr>
        <w:t xml:space="preserve"> </w:t>
      </w:r>
      <w:r w:rsidRPr="007D12C7">
        <w:rPr>
          <w:rStyle w:val="Char"/>
          <w:rFonts w:hint="cs"/>
          <w:rtl/>
        </w:rPr>
        <w:t xml:space="preserve">(יבמות </w:t>
      </w:r>
      <w:proofErr w:type="spellStart"/>
      <w:r w:rsidRPr="007D12C7">
        <w:rPr>
          <w:rStyle w:val="Char"/>
          <w:rFonts w:hint="cs"/>
          <w:rtl/>
        </w:rPr>
        <w:t>יז</w:t>
      </w:r>
      <w:proofErr w:type="spellEnd"/>
      <w:r w:rsidRPr="007D12C7">
        <w:rPr>
          <w:rStyle w:val="Char"/>
          <w:rFonts w:hint="cs"/>
          <w:rtl/>
        </w:rPr>
        <w:t xml:space="preserve"> ע"א)</w:t>
      </w:r>
      <w:r>
        <w:rPr>
          <w:rtl/>
        </w:rPr>
        <w:t>:</w:t>
      </w:r>
    </w:p>
    <w:p w:rsidR="00B43E3C" w:rsidRDefault="00B43E3C" w:rsidP="00B43E3C">
      <w:pPr>
        <w:pStyle w:val="-"/>
        <w:rPr>
          <w:rtl/>
        </w:rPr>
      </w:pPr>
      <w:proofErr w:type="spellStart"/>
      <w:r>
        <w:rPr>
          <w:rFonts w:hint="cs"/>
          <w:rtl/>
        </w:rPr>
        <w:t>גמירי</w:t>
      </w:r>
      <w:proofErr w:type="spellEnd"/>
      <w:r>
        <w:rPr>
          <w:rFonts w:hint="cs"/>
          <w:rtl/>
        </w:rPr>
        <w:t xml:space="preserve">, </w:t>
      </w:r>
      <w:proofErr w:type="spellStart"/>
      <w:r>
        <w:rPr>
          <w:rFonts w:hint="cs"/>
          <w:rtl/>
        </w:rPr>
        <w:t>דבנתא</w:t>
      </w:r>
      <w:proofErr w:type="spellEnd"/>
      <w:r>
        <w:rPr>
          <w:rFonts w:hint="cs"/>
          <w:rtl/>
        </w:rPr>
        <w:t xml:space="preserve"> </w:t>
      </w:r>
      <w:proofErr w:type="spellStart"/>
      <w:r>
        <w:rPr>
          <w:rFonts w:hint="cs"/>
          <w:rtl/>
        </w:rPr>
        <w:t>דההוא</w:t>
      </w:r>
      <w:proofErr w:type="spellEnd"/>
      <w:r>
        <w:rPr>
          <w:rFonts w:hint="cs"/>
          <w:rtl/>
        </w:rPr>
        <w:t xml:space="preserve"> </w:t>
      </w:r>
      <w:proofErr w:type="spellStart"/>
      <w:r>
        <w:rPr>
          <w:rFonts w:hint="cs"/>
          <w:rtl/>
        </w:rPr>
        <w:t>דרא</w:t>
      </w:r>
      <w:proofErr w:type="spellEnd"/>
      <w:r>
        <w:rPr>
          <w:rFonts w:hint="cs"/>
          <w:rtl/>
        </w:rPr>
        <w:t xml:space="preserve"> - </w:t>
      </w:r>
      <w:proofErr w:type="spellStart"/>
      <w:r>
        <w:rPr>
          <w:rFonts w:hint="cs"/>
          <w:rtl/>
        </w:rPr>
        <w:t>איצטרויי</w:t>
      </w:r>
      <w:proofErr w:type="spellEnd"/>
      <w:r>
        <w:rPr>
          <w:rFonts w:hint="cs"/>
          <w:rtl/>
        </w:rPr>
        <w:t xml:space="preserve"> </w:t>
      </w:r>
      <w:proofErr w:type="spellStart"/>
      <w:r>
        <w:rPr>
          <w:rFonts w:hint="cs"/>
          <w:rtl/>
        </w:rPr>
        <w:t>אצטרו</w:t>
      </w:r>
      <w:proofErr w:type="spellEnd"/>
      <w:r>
        <w:rPr>
          <w:rFonts w:hint="cs"/>
          <w:rtl/>
        </w:rPr>
        <w:t xml:space="preserve">. איכא </w:t>
      </w:r>
      <w:proofErr w:type="spellStart"/>
      <w:r>
        <w:rPr>
          <w:rFonts w:hint="cs"/>
          <w:rtl/>
        </w:rPr>
        <w:t>דאמרי</w:t>
      </w:r>
      <w:proofErr w:type="spellEnd"/>
      <w:r>
        <w:rPr>
          <w:rFonts w:hint="cs"/>
          <w:rtl/>
        </w:rPr>
        <w:t xml:space="preserve">: כי </w:t>
      </w:r>
      <w:proofErr w:type="spellStart"/>
      <w:r>
        <w:rPr>
          <w:rFonts w:hint="cs"/>
          <w:rtl/>
        </w:rPr>
        <w:t>אמריתה</w:t>
      </w:r>
      <w:proofErr w:type="spellEnd"/>
      <w:r>
        <w:rPr>
          <w:rFonts w:hint="cs"/>
          <w:rtl/>
        </w:rPr>
        <w:t xml:space="preserve"> </w:t>
      </w:r>
      <w:proofErr w:type="spellStart"/>
      <w:r>
        <w:rPr>
          <w:rFonts w:hint="cs"/>
          <w:rtl/>
        </w:rPr>
        <w:t>קמיה</w:t>
      </w:r>
      <w:proofErr w:type="spellEnd"/>
      <w:r>
        <w:rPr>
          <w:rFonts w:hint="cs"/>
          <w:rtl/>
        </w:rPr>
        <w:t xml:space="preserve"> </w:t>
      </w:r>
      <w:proofErr w:type="spellStart"/>
      <w:r>
        <w:rPr>
          <w:rFonts w:hint="cs"/>
          <w:rtl/>
        </w:rPr>
        <w:t>דשמואל</w:t>
      </w:r>
      <w:proofErr w:type="spellEnd"/>
      <w:r>
        <w:rPr>
          <w:rFonts w:hint="cs"/>
          <w:rtl/>
        </w:rPr>
        <w:t xml:space="preserve">, אמר לי: לא זזו משם עד </w:t>
      </w:r>
      <w:proofErr w:type="spellStart"/>
      <w:r>
        <w:rPr>
          <w:rFonts w:hint="cs"/>
          <w:rtl/>
        </w:rPr>
        <w:t>שעשאום</w:t>
      </w:r>
      <w:proofErr w:type="spellEnd"/>
      <w:r>
        <w:rPr>
          <w:rFonts w:hint="cs"/>
          <w:rtl/>
        </w:rPr>
        <w:t xml:space="preserve"> עובדי כוכבים גמורים, שנאמר: "</w:t>
      </w:r>
      <w:r w:rsidRPr="001310CE">
        <w:rPr>
          <w:rtl/>
        </w:rPr>
        <w:t xml:space="preserve"> בַּה' בָּגָדוּ כִּי בָנִים זָרִים יָלָדוּ</w:t>
      </w:r>
      <w:r>
        <w:rPr>
          <w:rFonts w:hint="cs"/>
          <w:rtl/>
        </w:rPr>
        <w:t>".</w:t>
      </w:r>
    </w:p>
    <w:p w:rsidR="00B43E3C" w:rsidRPr="00254867" w:rsidRDefault="00B43E3C" w:rsidP="00B43E3C">
      <w:pPr>
        <w:pStyle w:val="-"/>
        <w:rPr>
          <w:rStyle w:val="a4"/>
          <w:rtl/>
        </w:rPr>
      </w:pPr>
      <w:r w:rsidRPr="00254867">
        <w:rPr>
          <w:rStyle w:val="a4"/>
          <w:rtl/>
        </w:rPr>
        <w:t xml:space="preserve">[=למדנו ומסורת בידינו, שבנות דור חורבן שומרון - נבקע רחמן ולא הרו. יש אומרים: כשנאמר הדבר לפני שמואל, אמר לי: לא זזו חכמי הדור (והנביא הושע בתוכם), עד שגזרו להחשיבם כגויים גמורים (כיוון שכולם נולדו </w:t>
      </w:r>
      <w:proofErr w:type="spellStart"/>
      <w:r w:rsidRPr="00254867">
        <w:rPr>
          <w:rStyle w:val="a4"/>
          <w:rtl/>
        </w:rPr>
        <w:t>מנכריות</w:t>
      </w:r>
      <w:proofErr w:type="spellEnd"/>
      <w:r w:rsidRPr="00254867">
        <w:rPr>
          <w:rStyle w:val="a4"/>
          <w:rtl/>
        </w:rPr>
        <w:t>), שנאמר: "בַּה' בָּגָדוּ כִּי בָנִים זָרִים יָלָדוּ".]</w:t>
      </w:r>
    </w:p>
    <w:p w:rsidR="00B43E3C" w:rsidRDefault="00B43E3C" w:rsidP="00B43E3C">
      <w:pPr>
        <w:pStyle w:val="-1"/>
        <w:rPr>
          <w:rtl/>
        </w:rPr>
      </w:pPr>
      <w:r>
        <w:rPr>
          <w:rtl/>
        </w:rPr>
        <w:t xml:space="preserve">למרות כל זאת מבטיח הנביא תחייה מחודשת לגולי שומרון בעת </w:t>
      </w:r>
      <w:r>
        <w:rPr>
          <w:rFonts w:hint="cs"/>
          <w:rtl/>
        </w:rPr>
        <w:t xml:space="preserve">שישובו </w:t>
      </w:r>
      <w:r>
        <w:rPr>
          <w:rtl/>
        </w:rPr>
        <w:t xml:space="preserve">לארץ ה' </w:t>
      </w:r>
      <w:r>
        <w:rPr>
          <w:rFonts w:hint="cs"/>
          <w:rtl/>
        </w:rPr>
        <w:t>ב</w:t>
      </w:r>
      <w:r>
        <w:rPr>
          <w:rtl/>
        </w:rPr>
        <w:t xml:space="preserve">יחד עם גולי יהודה. </w:t>
      </w:r>
    </w:p>
    <w:p w:rsidR="00B43E3C" w:rsidRDefault="00B43E3C" w:rsidP="00B43E3C">
      <w:pPr>
        <w:pStyle w:val="-1"/>
        <w:rPr>
          <w:rtl/>
        </w:rPr>
      </w:pPr>
      <w:r>
        <w:rPr>
          <w:rtl/>
        </w:rPr>
        <w:t xml:space="preserve">ראיה לכך שנבואת יחזקאל מתייחסת לגולי שומרון ניתן לראות בנבואה </w:t>
      </w:r>
      <w:r>
        <w:rPr>
          <w:rFonts w:hint="cs"/>
          <w:rtl/>
        </w:rPr>
        <w:t xml:space="preserve">המופיעה </w:t>
      </w:r>
      <w:proofErr w:type="spellStart"/>
      <w:r>
        <w:rPr>
          <w:rFonts w:hint="cs"/>
          <w:rtl/>
        </w:rPr>
        <w:t>מייד</w:t>
      </w:r>
      <w:proofErr w:type="spellEnd"/>
      <w:r>
        <w:rPr>
          <w:rFonts w:hint="cs"/>
          <w:rtl/>
        </w:rPr>
        <w:t xml:space="preserve"> לאחריה - </w:t>
      </w:r>
      <w:r>
        <w:rPr>
          <w:rtl/>
        </w:rPr>
        <w:t>נבואת שני העצים</w:t>
      </w:r>
      <w:r>
        <w:rPr>
          <w:rFonts w:hint="cs"/>
          <w:rtl/>
        </w:rPr>
        <w:t xml:space="preserve"> </w:t>
      </w:r>
      <w:r w:rsidRPr="001310CE">
        <w:rPr>
          <w:rStyle w:val="Char"/>
          <w:rFonts w:hint="cs"/>
          <w:rtl/>
        </w:rPr>
        <w:t>(יחזקאל לו, טו-</w:t>
      </w:r>
      <w:proofErr w:type="spellStart"/>
      <w:r w:rsidRPr="001310CE">
        <w:rPr>
          <w:rStyle w:val="Char"/>
          <w:rFonts w:hint="cs"/>
          <w:rtl/>
        </w:rPr>
        <w:t>כח</w:t>
      </w:r>
      <w:proofErr w:type="spellEnd"/>
      <w:r w:rsidRPr="001310CE">
        <w:rPr>
          <w:rStyle w:val="Char"/>
          <w:rFonts w:hint="cs"/>
          <w:rtl/>
        </w:rPr>
        <w:t>)</w:t>
      </w:r>
      <w:r>
        <w:rPr>
          <w:rtl/>
        </w:rPr>
        <w:t>:</w:t>
      </w:r>
    </w:p>
    <w:p w:rsidR="00B43E3C" w:rsidRDefault="00B43E3C" w:rsidP="00B43E3C">
      <w:pPr>
        <w:pStyle w:val="-"/>
        <w:rPr>
          <w:rtl/>
        </w:rPr>
      </w:pPr>
      <w:r w:rsidRPr="00986723">
        <w:rPr>
          <w:rtl/>
        </w:rPr>
        <w:t>וַיְהִי דְבַר</w:t>
      </w:r>
      <w:r>
        <w:rPr>
          <w:rtl/>
        </w:rPr>
        <w:t xml:space="preserve"> </w:t>
      </w:r>
      <w:r w:rsidRPr="00986723">
        <w:rPr>
          <w:rtl/>
        </w:rPr>
        <w:t xml:space="preserve">ה' אֵלַי </w:t>
      </w:r>
      <w:proofErr w:type="spellStart"/>
      <w:r w:rsidRPr="00986723">
        <w:rPr>
          <w:rtl/>
        </w:rPr>
        <w:t>לֵאמֹר</w:t>
      </w:r>
      <w:proofErr w:type="spellEnd"/>
      <w:r>
        <w:rPr>
          <w:rFonts w:hint="cs"/>
          <w:rtl/>
        </w:rPr>
        <w:t>.</w:t>
      </w:r>
      <w:r w:rsidRPr="00986723">
        <w:rPr>
          <w:rtl/>
        </w:rPr>
        <w:t xml:space="preserve"> וְאַתָּה בֶן</w:t>
      </w:r>
      <w:r>
        <w:rPr>
          <w:rtl/>
        </w:rPr>
        <w:t xml:space="preserve"> </w:t>
      </w:r>
      <w:r w:rsidRPr="00986723">
        <w:rPr>
          <w:rtl/>
        </w:rPr>
        <w:t xml:space="preserve">אָדָם </w:t>
      </w:r>
      <w:r>
        <w:rPr>
          <w:rFonts w:hint="cs"/>
          <w:rtl/>
        </w:rPr>
        <w:t xml:space="preserve">- </w:t>
      </w:r>
      <w:r w:rsidRPr="00986723">
        <w:rPr>
          <w:rtl/>
        </w:rPr>
        <w:t>קַח</w:t>
      </w:r>
      <w:r>
        <w:rPr>
          <w:rtl/>
        </w:rPr>
        <w:t xml:space="preserve"> </w:t>
      </w:r>
      <w:r w:rsidRPr="00986723">
        <w:rPr>
          <w:rtl/>
        </w:rPr>
        <w:t>לְךָ עֵץ אֶחָד וּכְתֹב עָלָיו לִיהוּדָה וְלִבְנֵי יִשְׂרָאֵל חֲבֵרָיו</w:t>
      </w:r>
      <w:r>
        <w:rPr>
          <w:rFonts w:hint="cs"/>
          <w:rtl/>
        </w:rPr>
        <w:t>,</w:t>
      </w:r>
      <w:r w:rsidRPr="00986723">
        <w:rPr>
          <w:rtl/>
        </w:rPr>
        <w:t xml:space="preserve"> וּלְקַח עֵץ אֶחָד וּכְתוֹב עָלָיו לְיוֹסֵף עֵץ אֶפְרַיִם וְכָל</w:t>
      </w:r>
      <w:r>
        <w:rPr>
          <w:rtl/>
        </w:rPr>
        <w:t xml:space="preserve"> </w:t>
      </w:r>
      <w:r w:rsidRPr="00986723">
        <w:rPr>
          <w:rtl/>
        </w:rPr>
        <w:t>בֵּית יִשְׂרָאֵל חֲבֵרָיו</w:t>
      </w:r>
      <w:r>
        <w:rPr>
          <w:rFonts w:hint="cs"/>
          <w:rtl/>
        </w:rPr>
        <w:t xml:space="preserve">. </w:t>
      </w:r>
      <w:r w:rsidRPr="00986723">
        <w:rPr>
          <w:rtl/>
        </w:rPr>
        <w:t>וְקָרַב אֹתָם אֶחָד אֶל</w:t>
      </w:r>
      <w:r>
        <w:rPr>
          <w:rtl/>
        </w:rPr>
        <w:t xml:space="preserve"> </w:t>
      </w:r>
      <w:r w:rsidRPr="00986723">
        <w:rPr>
          <w:rtl/>
        </w:rPr>
        <w:t>אֶחָד לְךָ לְעֵץ אֶחָד</w:t>
      </w:r>
      <w:r>
        <w:rPr>
          <w:rFonts w:hint="cs"/>
          <w:rtl/>
        </w:rPr>
        <w:t>,</w:t>
      </w:r>
      <w:r w:rsidRPr="00986723">
        <w:rPr>
          <w:rtl/>
        </w:rPr>
        <w:t xml:space="preserve"> וְהָיוּ לַאֲחָדִים בְּיָדֶךָ</w:t>
      </w:r>
      <w:r>
        <w:rPr>
          <w:rFonts w:hint="cs"/>
          <w:rtl/>
        </w:rPr>
        <w:t xml:space="preserve">. </w:t>
      </w:r>
    </w:p>
    <w:p w:rsidR="00B43E3C" w:rsidRDefault="00B43E3C" w:rsidP="00B43E3C">
      <w:pPr>
        <w:pStyle w:val="-"/>
        <w:rPr>
          <w:rtl/>
        </w:rPr>
      </w:pPr>
      <w:r w:rsidRPr="00986723">
        <w:rPr>
          <w:rtl/>
        </w:rPr>
        <w:t xml:space="preserve">וְכַאֲשֶׁר יֹאמְרוּ אֵלֶיךָ בְּנֵי עַמְּךָ </w:t>
      </w:r>
      <w:proofErr w:type="spellStart"/>
      <w:r w:rsidRPr="00986723">
        <w:rPr>
          <w:rtl/>
        </w:rPr>
        <w:t>לֵאמֹר</w:t>
      </w:r>
      <w:proofErr w:type="spellEnd"/>
      <w:r w:rsidRPr="00986723">
        <w:rPr>
          <w:rtl/>
        </w:rPr>
        <w:t xml:space="preserve"> </w:t>
      </w:r>
      <w:r>
        <w:rPr>
          <w:rFonts w:hint="cs"/>
          <w:rtl/>
        </w:rPr>
        <w:t xml:space="preserve">- </w:t>
      </w:r>
      <w:r w:rsidRPr="00986723">
        <w:rPr>
          <w:rtl/>
        </w:rPr>
        <w:t>הֲלוֹא</w:t>
      </w:r>
      <w:r>
        <w:rPr>
          <w:rtl/>
        </w:rPr>
        <w:t xml:space="preserve"> </w:t>
      </w:r>
      <w:r w:rsidRPr="00986723">
        <w:rPr>
          <w:rtl/>
        </w:rPr>
        <w:t>תַגִּיד לָנוּ מָה</w:t>
      </w:r>
      <w:r>
        <w:rPr>
          <w:rtl/>
        </w:rPr>
        <w:t xml:space="preserve"> </w:t>
      </w:r>
      <w:r w:rsidRPr="00986723">
        <w:rPr>
          <w:rtl/>
        </w:rPr>
        <w:t>אֵלֶּה לָּךְ</w:t>
      </w:r>
      <w:r>
        <w:rPr>
          <w:rFonts w:hint="cs"/>
          <w:rtl/>
        </w:rPr>
        <w:t xml:space="preserve">. </w:t>
      </w:r>
      <w:r w:rsidRPr="00986723">
        <w:rPr>
          <w:rtl/>
        </w:rPr>
        <w:t xml:space="preserve">דַּבֵּר </w:t>
      </w:r>
      <w:proofErr w:type="spellStart"/>
      <w:r w:rsidRPr="00986723">
        <w:rPr>
          <w:rtl/>
        </w:rPr>
        <w:t>אֲלֵהֶם</w:t>
      </w:r>
      <w:proofErr w:type="spellEnd"/>
      <w:r w:rsidRPr="00986723">
        <w:rPr>
          <w:rtl/>
        </w:rPr>
        <w:t xml:space="preserve"> </w:t>
      </w:r>
      <w:r>
        <w:rPr>
          <w:rFonts w:hint="cs"/>
          <w:rtl/>
        </w:rPr>
        <w:t xml:space="preserve">- </w:t>
      </w:r>
      <w:r w:rsidRPr="00986723">
        <w:rPr>
          <w:rtl/>
        </w:rPr>
        <w:t>כֹּה</w:t>
      </w:r>
      <w:r>
        <w:rPr>
          <w:rtl/>
        </w:rPr>
        <w:t xml:space="preserve"> </w:t>
      </w:r>
      <w:r w:rsidRPr="00986723">
        <w:rPr>
          <w:rtl/>
        </w:rPr>
        <w:t xml:space="preserve">אָמַר </w:t>
      </w:r>
      <w:proofErr w:type="spellStart"/>
      <w:r w:rsidRPr="00986723">
        <w:rPr>
          <w:rtl/>
        </w:rPr>
        <w:t>אֲ</w:t>
      </w:r>
      <w:r>
        <w:rPr>
          <w:rFonts w:hint="cs"/>
          <w:rtl/>
        </w:rPr>
        <w:t>~</w:t>
      </w:r>
      <w:r w:rsidRPr="00986723">
        <w:rPr>
          <w:rtl/>
        </w:rPr>
        <w:t>ד</w:t>
      </w:r>
      <w:r>
        <w:rPr>
          <w:rFonts w:hint="cs"/>
          <w:rtl/>
        </w:rPr>
        <w:t>ו</w:t>
      </w:r>
      <w:r w:rsidRPr="00986723">
        <w:rPr>
          <w:rtl/>
        </w:rPr>
        <w:t>ֹנָי</w:t>
      </w:r>
      <w:proofErr w:type="spellEnd"/>
      <w:r w:rsidRPr="00986723">
        <w:rPr>
          <w:rtl/>
        </w:rPr>
        <w:t xml:space="preserve"> ה'</w:t>
      </w:r>
      <w:r>
        <w:rPr>
          <w:rFonts w:hint="cs"/>
          <w:rtl/>
        </w:rPr>
        <w:t>,</w:t>
      </w:r>
      <w:r w:rsidRPr="00986723">
        <w:rPr>
          <w:rtl/>
        </w:rPr>
        <w:t xml:space="preserve"> הִנֵּה אֲנִי לֹקֵחַ אֶת</w:t>
      </w:r>
      <w:r>
        <w:rPr>
          <w:rtl/>
        </w:rPr>
        <w:t xml:space="preserve"> </w:t>
      </w:r>
      <w:r w:rsidRPr="00986723">
        <w:rPr>
          <w:rtl/>
        </w:rPr>
        <w:t>עֵץ יוֹסֵף אֲשֶׁר בְּיַד</w:t>
      </w:r>
      <w:r>
        <w:rPr>
          <w:rtl/>
        </w:rPr>
        <w:t xml:space="preserve"> </w:t>
      </w:r>
      <w:r w:rsidRPr="00986723">
        <w:rPr>
          <w:rtl/>
        </w:rPr>
        <w:t>אֶפְרַיִם וְשִׁבְטֵי יִשְׂרָאֵל חֲבֵרָיו</w:t>
      </w:r>
      <w:r>
        <w:rPr>
          <w:rFonts w:hint="cs"/>
          <w:rtl/>
        </w:rPr>
        <w:t>,</w:t>
      </w:r>
      <w:r w:rsidRPr="00986723">
        <w:rPr>
          <w:rtl/>
        </w:rPr>
        <w:t xml:space="preserve"> וְנָתַתִּי אוֹתָם עָלָיו אֶת</w:t>
      </w:r>
      <w:r>
        <w:rPr>
          <w:rtl/>
        </w:rPr>
        <w:t xml:space="preserve"> </w:t>
      </w:r>
      <w:r w:rsidRPr="00986723">
        <w:rPr>
          <w:rtl/>
        </w:rPr>
        <w:t>עֵץ יְהוּדָה</w:t>
      </w:r>
      <w:r>
        <w:rPr>
          <w:rFonts w:hint="cs"/>
          <w:rtl/>
        </w:rPr>
        <w:t>,</w:t>
      </w:r>
      <w:r w:rsidRPr="00986723">
        <w:rPr>
          <w:rtl/>
        </w:rPr>
        <w:t xml:space="preserve"> וַעֲשִׂיתִם לְעֵץ אֶחָד וְהָיוּ אֶחָד בְּיָדִי</w:t>
      </w:r>
      <w:r>
        <w:rPr>
          <w:rFonts w:hint="cs"/>
          <w:rtl/>
        </w:rPr>
        <w:t>...</w:t>
      </w:r>
    </w:p>
    <w:p w:rsidR="00B43E3C" w:rsidRDefault="00B43E3C" w:rsidP="00B43E3C">
      <w:pPr>
        <w:pStyle w:val="-"/>
        <w:rPr>
          <w:rtl/>
        </w:rPr>
      </w:pPr>
      <w:r w:rsidRPr="00986723">
        <w:rPr>
          <w:rtl/>
        </w:rPr>
        <w:lastRenderedPageBreak/>
        <w:t xml:space="preserve">וְדַבֵּר אֲלֵיהֶם </w:t>
      </w:r>
      <w:r>
        <w:rPr>
          <w:rFonts w:hint="cs"/>
          <w:rtl/>
        </w:rPr>
        <w:t xml:space="preserve">- </w:t>
      </w:r>
      <w:r w:rsidRPr="00986723">
        <w:rPr>
          <w:rtl/>
        </w:rPr>
        <w:t>כֹּה</w:t>
      </w:r>
      <w:r>
        <w:rPr>
          <w:rtl/>
        </w:rPr>
        <w:t xml:space="preserve"> </w:t>
      </w:r>
      <w:r w:rsidRPr="00986723">
        <w:rPr>
          <w:rtl/>
        </w:rPr>
        <w:t xml:space="preserve">אָמַר </w:t>
      </w:r>
      <w:proofErr w:type="spellStart"/>
      <w:r w:rsidRPr="00986723">
        <w:rPr>
          <w:rtl/>
        </w:rPr>
        <w:t>אֲ</w:t>
      </w:r>
      <w:r>
        <w:rPr>
          <w:rFonts w:hint="cs"/>
          <w:rtl/>
        </w:rPr>
        <w:t>~</w:t>
      </w:r>
      <w:r w:rsidRPr="00986723">
        <w:rPr>
          <w:rtl/>
        </w:rPr>
        <w:t>ד</w:t>
      </w:r>
      <w:r>
        <w:rPr>
          <w:rFonts w:hint="cs"/>
          <w:rtl/>
        </w:rPr>
        <w:t>ו</w:t>
      </w:r>
      <w:r w:rsidRPr="00986723">
        <w:rPr>
          <w:rtl/>
        </w:rPr>
        <w:t>ֹנָי</w:t>
      </w:r>
      <w:proofErr w:type="spellEnd"/>
      <w:r w:rsidRPr="00986723">
        <w:rPr>
          <w:rtl/>
        </w:rPr>
        <w:t xml:space="preserve"> ה'</w:t>
      </w:r>
      <w:r>
        <w:rPr>
          <w:rFonts w:hint="cs"/>
          <w:rtl/>
        </w:rPr>
        <w:t>,</w:t>
      </w:r>
      <w:r w:rsidRPr="00986723">
        <w:rPr>
          <w:rtl/>
        </w:rPr>
        <w:t xml:space="preserve"> הִנֵּה אֲנִי לֹקֵחַ אֶת</w:t>
      </w:r>
      <w:r>
        <w:rPr>
          <w:rtl/>
        </w:rPr>
        <w:t xml:space="preserve"> </w:t>
      </w:r>
      <w:r w:rsidRPr="00986723">
        <w:rPr>
          <w:rtl/>
        </w:rPr>
        <w:t xml:space="preserve">בְּנֵי יִשְׂרָאֵל מִבֵּין </w:t>
      </w:r>
      <w:proofErr w:type="spellStart"/>
      <w:r w:rsidRPr="00986723">
        <w:rPr>
          <w:rtl/>
        </w:rPr>
        <w:t>הַגּוֹיִם</w:t>
      </w:r>
      <w:proofErr w:type="spellEnd"/>
      <w:r w:rsidRPr="00986723">
        <w:rPr>
          <w:rtl/>
        </w:rPr>
        <w:t xml:space="preserve"> אֲשֶׁר הָלְכוּ</w:t>
      </w:r>
      <w:r>
        <w:rPr>
          <w:rtl/>
        </w:rPr>
        <w:t xml:space="preserve"> </w:t>
      </w:r>
      <w:r w:rsidRPr="00986723">
        <w:rPr>
          <w:rtl/>
        </w:rPr>
        <w:t>שָׁם</w:t>
      </w:r>
      <w:r>
        <w:rPr>
          <w:rFonts w:hint="cs"/>
          <w:rtl/>
        </w:rPr>
        <w:t>,</w:t>
      </w:r>
      <w:r w:rsidRPr="00986723">
        <w:rPr>
          <w:rtl/>
        </w:rPr>
        <w:t xml:space="preserve"> וְקִבַּצְתִּי אֹתָם מִסָּבִיב וְהֵבֵאתִי אוֹתָם אֶל</w:t>
      </w:r>
      <w:r>
        <w:rPr>
          <w:rtl/>
        </w:rPr>
        <w:t xml:space="preserve"> </w:t>
      </w:r>
      <w:r w:rsidRPr="00986723">
        <w:rPr>
          <w:rtl/>
        </w:rPr>
        <w:t>אַדְמָתָם</w:t>
      </w:r>
      <w:r>
        <w:rPr>
          <w:rFonts w:hint="cs"/>
          <w:rtl/>
        </w:rPr>
        <w:t xml:space="preserve">. </w:t>
      </w:r>
      <w:r w:rsidRPr="00986723">
        <w:rPr>
          <w:rtl/>
        </w:rPr>
        <w:t>וְעָשִׂיתִי אֹתָם לְגוֹי אֶחָד בָּאָרֶץ בְּהָרֵי יִשְׂרָאֵל</w:t>
      </w:r>
      <w:r>
        <w:rPr>
          <w:rFonts w:hint="cs"/>
          <w:rtl/>
        </w:rPr>
        <w:t>,</w:t>
      </w:r>
      <w:r w:rsidRPr="00986723">
        <w:rPr>
          <w:rtl/>
        </w:rPr>
        <w:t xml:space="preserve"> וּמֶלֶךְ אֶחָד יִהְיֶה </w:t>
      </w:r>
      <w:proofErr w:type="spellStart"/>
      <w:r w:rsidRPr="00986723">
        <w:rPr>
          <w:rtl/>
        </w:rPr>
        <w:t>לְכֻלָּם</w:t>
      </w:r>
      <w:proofErr w:type="spellEnd"/>
      <w:r w:rsidRPr="00986723">
        <w:rPr>
          <w:rtl/>
        </w:rPr>
        <w:t xml:space="preserve"> לְמֶלֶךְ</w:t>
      </w:r>
      <w:r>
        <w:rPr>
          <w:rFonts w:hint="cs"/>
          <w:rtl/>
        </w:rPr>
        <w:t>,</w:t>
      </w:r>
      <w:r w:rsidRPr="00986723">
        <w:rPr>
          <w:rtl/>
        </w:rPr>
        <w:t xml:space="preserve"> וְלֹא יִהְיוּ</w:t>
      </w:r>
      <w:r>
        <w:rPr>
          <w:rtl/>
        </w:rPr>
        <w:t xml:space="preserve"> </w:t>
      </w:r>
      <w:r w:rsidRPr="00986723">
        <w:rPr>
          <w:rtl/>
        </w:rPr>
        <w:t>עוֹד לִשְׁנֵי גוֹיִם וְלֹא יֵחָצוּ עוֹד לִשְׁתֵּי מַמְלָכוֹת עוֹד</w:t>
      </w:r>
      <w:r>
        <w:rPr>
          <w:rFonts w:hint="cs"/>
          <w:rtl/>
        </w:rPr>
        <w:t xml:space="preserve">. </w:t>
      </w:r>
      <w:r w:rsidRPr="00986723">
        <w:rPr>
          <w:rtl/>
        </w:rPr>
        <w:t xml:space="preserve">וְלֹא יִטַמְּאוּ עוֹד </w:t>
      </w:r>
      <w:proofErr w:type="spellStart"/>
      <w:r w:rsidRPr="00986723">
        <w:rPr>
          <w:rtl/>
        </w:rPr>
        <w:t>בְּגִלּוּלֵיהֶם</w:t>
      </w:r>
      <w:proofErr w:type="spellEnd"/>
      <w:r w:rsidRPr="00986723">
        <w:rPr>
          <w:rtl/>
        </w:rPr>
        <w:t xml:space="preserve"> </w:t>
      </w:r>
      <w:proofErr w:type="spellStart"/>
      <w:r w:rsidRPr="00986723">
        <w:rPr>
          <w:rtl/>
        </w:rPr>
        <w:t>וּבְשִׁקּוּצֵיהֶם</w:t>
      </w:r>
      <w:proofErr w:type="spellEnd"/>
      <w:r w:rsidRPr="00986723">
        <w:rPr>
          <w:rtl/>
        </w:rPr>
        <w:t xml:space="preserve"> וּבְכֹל פִּשְׁעֵיהֶם</w:t>
      </w:r>
      <w:r>
        <w:rPr>
          <w:rFonts w:hint="cs"/>
          <w:rtl/>
        </w:rPr>
        <w:t>,</w:t>
      </w:r>
      <w:r w:rsidRPr="00986723">
        <w:rPr>
          <w:rtl/>
        </w:rPr>
        <w:t xml:space="preserve"> וְהוֹשַׁעְתִּי אֹתָם מִכֹּל </w:t>
      </w:r>
      <w:proofErr w:type="spellStart"/>
      <w:r w:rsidRPr="00986723">
        <w:rPr>
          <w:rtl/>
        </w:rPr>
        <w:t>מוֹשְׁבֹתֵיהֶם</w:t>
      </w:r>
      <w:proofErr w:type="spellEnd"/>
      <w:r w:rsidRPr="00986723">
        <w:rPr>
          <w:rtl/>
        </w:rPr>
        <w:t xml:space="preserve"> אֲשֶׁר חָטְאוּ בָהֶם וְטִהַרְתִּי אוֹתָם</w:t>
      </w:r>
      <w:r>
        <w:rPr>
          <w:rFonts w:hint="cs"/>
          <w:rtl/>
        </w:rPr>
        <w:t>,</w:t>
      </w:r>
      <w:r w:rsidRPr="00986723">
        <w:rPr>
          <w:rtl/>
        </w:rPr>
        <w:t xml:space="preserve"> וְהָיוּ</w:t>
      </w:r>
      <w:r>
        <w:rPr>
          <w:rtl/>
        </w:rPr>
        <w:t xml:space="preserve"> </w:t>
      </w:r>
      <w:r w:rsidRPr="00986723">
        <w:rPr>
          <w:rtl/>
        </w:rPr>
        <w:t xml:space="preserve">לִי לְעָם וַאֲנִי אֶהְיֶה לָהֶם </w:t>
      </w:r>
      <w:proofErr w:type="spellStart"/>
      <w:r w:rsidRPr="00986723">
        <w:rPr>
          <w:rtl/>
        </w:rPr>
        <w:t>לֵא</w:t>
      </w:r>
      <w:r>
        <w:rPr>
          <w:rFonts w:hint="cs"/>
          <w:rtl/>
        </w:rPr>
        <w:t>~</w:t>
      </w:r>
      <w:r w:rsidRPr="00986723">
        <w:rPr>
          <w:rtl/>
        </w:rPr>
        <w:t>ל</w:t>
      </w:r>
      <w:r>
        <w:rPr>
          <w:rFonts w:hint="cs"/>
          <w:rtl/>
        </w:rPr>
        <w:t>ו</w:t>
      </w:r>
      <w:r w:rsidRPr="00986723">
        <w:rPr>
          <w:rtl/>
        </w:rPr>
        <w:t>ֹהִים</w:t>
      </w:r>
      <w:proofErr w:type="spellEnd"/>
      <w:r>
        <w:rPr>
          <w:rFonts w:hint="cs"/>
          <w:rtl/>
        </w:rPr>
        <w:t xml:space="preserve">. </w:t>
      </w:r>
      <w:r w:rsidRPr="00986723">
        <w:rPr>
          <w:rtl/>
        </w:rPr>
        <w:t xml:space="preserve">וְעַבְדִּי דָוִד מֶלֶךְ עֲלֵיהֶם וְרוֹעֶה אֶחָד יִהְיֶה </w:t>
      </w:r>
      <w:proofErr w:type="spellStart"/>
      <w:r w:rsidRPr="00986723">
        <w:rPr>
          <w:rtl/>
        </w:rPr>
        <w:t>לְכֻלָּם</w:t>
      </w:r>
      <w:proofErr w:type="spellEnd"/>
      <w:r w:rsidRPr="00986723">
        <w:rPr>
          <w:rtl/>
        </w:rPr>
        <w:t xml:space="preserve"> וּבְמִשְׁפָּטַי יֵלֵכוּ </w:t>
      </w:r>
      <w:proofErr w:type="spellStart"/>
      <w:r w:rsidRPr="00986723">
        <w:rPr>
          <w:rtl/>
        </w:rPr>
        <w:t>וְחֻקֹּתַי</w:t>
      </w:r>
      <w:proofErr w:type="spellEnd"/>
      <w:r w:rsidRPr="00986723">
        <w:rPr>
          <w:rtl/>
        </w:rPr>
        <w:t xml:space="preserve"> יִשְׁמְרוּ וְעָשׂוּ אוֹתָם</w:t>
      </w:r>
      <w:r>
        <w:rPr>
          <w:rFonts w:hint="cs"/>
          <w:rtl/>
        </w:rPr>
        <w:t xml:space="preserve">. </w:t>
      </w:r>
      <w:r w:rsidRPr="00986723">
        <w:rPr>
          <w:rtl/>
        </w:rPr>
        <w:t>וְיָשְׁבוּ עַל</w:t>
      </w:r>
      <w:r>
        <w:rPr>
          <w:rtl/>
        </w:rPr>
        <w:t xml:space="preserve"> </w:t>
      </w:r>
      <w:r w:rsidRPr="00986723">
        <w:rPr>
          <w:rtl/>
        </w:rPr>
        <w:t>הָאָרֶץ אֲשֶׁר נָתַתִּי לְעַבְדִּי לְיַעֲקֹב אֲשֶׁר יָשְׁבוּ</w:t>
      </w:r>
      <w:r>
        <w:rPr>
          <w:rtl/>
        </w:rPr>
        <w:t xml:space="preserve"> </w:t>
      </w:r>
      <w:r w:rsidRPr="00986723">
        <w:rPr>
          <w:rtl/>
        </w:rPr>
        <w:t>בָהּ אֲבוֹתֵיכֶם</w:t>
      </w:r>
      <w:r>
        <w:rPr>
          <w:rFonts w:hint="cs"/>
          <w:rtl/>
        </w:rPr>
        <w:t>,</w:t>
      </w:r>
      <w:r w:rsidRPr="00986723">
        <w:rPr>
          <w:rtl/>
        </w:rPr>
        <w:t xml:space="preserve"> וְיָשְׁבוּ עָלֶיהָ הֵמָּה וּבְנֵיהֶם וּבְנֵי בְנֵיהֶם עַד</w:t>
      </w:r>
      <w:r>
        <w:rPr>
          <w:rtl/>
        </w:rPr>
        <w:t xml:space="preserve"> </w:t>
      </w:r>
      <w:r w:rsidRPr="00986723">
        <w:rPr>
          <w:rtl/>
        </w:rPr>
        <w:t>עוֹלָם</w:t>
      </w:r>
      <w:r>
        <w:rPr>
          <w:rFonts w:hint="cs"/>
          <w:rtl/>
        </w:rPr>
        <w:t>,</w:t>
      </w:r>
      <w:r w:rsidRPr="00986723">
        <w:rPr>
          <w:rtl/>
        </w:rPr>
        <w:t xml:space="preserve"> וְדָוִד עַבְדִּי נָשִׂיא לָהֶם לְעוֹלָם</w:t>
      </w:r>
      <w:r>
        <w:rPr>
          <w:rFonts w:hint="cs"/>
          <w:rtl/>
        </w:rPr>
        <w:t xml:space="preserve">. </w:t>
      </w:r>
      <w:r w:rsidRPr="00986723">
        <w:rPr>
          <w:rtl/>
        </w:rPr>
        <w:t>וְכָרַתִּי לָהֶם בְּרִית שָׁלוֹם</w:t>
      </w:r>
      <w:r>
        <w:rPr>
          <w:rFonts w:hint="cs"/>
          <w:rtl/>
        </w:rPr>
        <w:t>,</w:t>
      </w:r>
      <w:r w:rsidRPr="00986723">
        <w:rPr>
          <w:rtl/>
        </w:rPr>
        <w:t xml:space="preserve"> בְּרִית עוֹלָם יִהְיֶה אוֹתָם</w:t>
      </w:r>
      <w:r>
        <w:rPr>
          <w:rFonts w:hint="cs"/>
          <w:rtl/>
        </w:rPr>
        <w:t>,</w:t>
      </w:r>
      <w:r w:rsidRPr="00986723">
        <w:rPr>
          <w:rtl/>
        </w:rPr>
        <w:t xml:space="preserve"> וּנְתַתִּים וְהִרְבֵּיתִי אוֹתָם וְנָתַתִּי אֶת</w:t>
      </w:r>
      <w:r>
        <w:rPr>
          <w:rtl/>
        </w:rPr>
        <w:t xml:space="preserve"> </w:t>
      </w:r>
      <w:r w:rsidRPr="00986723">
        <w:rPr>
          <w:rtl/>
        </w:rPr>
        <w:t>מִקְדָּשִׁי בְּתוֹכָם לְעוֹלָם</w:t>
      </w:r>
      <w:r>
        <w:rPr>
          <w:rFonts w:hint="cs"/>
          <w:rtl/>
        </w:rPr>
        <w:t xml:space="preserve">. </w:t>
      </w:r>
      <w:r w:rsidRPr="00986723">
        <w:rPr>
          <w:rtl/>
        </w:rPr>
        <w:t>וְהָיָה מִשְׁכָּנִי עֲלֵיהֶם</w:t>
      </w:r>
      <w:r>
        <w:rPr>
          <w:rFonts w:hint="cs"/>
          <w:rtl/>
        </w:rPr>
        <w:t>,</w:t>
      </w:r>
      <w:r w:rsidRPr="00986723">
        <w:rPr>
          <w:rtl/>
        </w:rPr>
        <w:t xml:space="preserve"> וְהָיִיתִי לָהֶם </w:t>
      </w:r>
      <w:proofErr w:type="spellStart"/>
      <w:r w:rsidRPr="00986723">
        <w:rPr>
          <w:rtl/>
        </w:rPr>
        <w:t>לֵא</w:t>
      </w:r>
      <w:r>
        <w:rPr>
          <w:rFonts w:hint="cs"/>
          <w:rtl/>
        </w:rPr>
        <w:t>~</w:t>
      </w:r>
      <w:r w:rsidRPr="00986723">
        <w:rPr>
          <w:rtl/>
        </w:rPr>
        <w:t>ל</w:t>
      </w:r>
      <w:r>
        <w:rPr>
          <w:rFonts w:hint="cs"/>
          <w:rtl/>
        </w:rPr>
        <w:t>ו</w:t>
      </w:r>
      <w:r w:rsidRPr="00986723">
        <w:rPr>
          <w:rtl/>
        </w:rPr>
        <w:t>ֹהִים</w:t>
      </w:r>
      <w:proofErr w:type="spellEnd"/>
      <w:r w:rsidRPr="00986723">
        <w:rPr>
          <w:rtl/>
        </w:rPr>
        <w:t xml:space="preserve"> וְהֵמָּה יִהְיוּ</w:t>
      </w:r>
      <w:r>
        <w:rPr>
          <w:rtl/>
        </w:rPr>
        <w:t xml:space="preserve"> </w:t>
      </w:r>
      <w:r w:rsidRPr="00986723">
        <w:rPr>
          <w:rtl/>
        </w:rPr>
        <w:t>לִי לְעָם</w:t>
      </w:r>
      <w:r>
        <w:rPr>
          <w:rFonts w:hint="cs"/>
          <w:rtl/>
        </w:rPr>
        <w:t xml:space="preserve">. </w:t>
      </w:r>
      <w:r w:rsidRPr="00986723">
        <w:rPr>
          <w:rtl/>
        </w:rPr>
        <w:t xml:space="preserve">וְיָדְעוּ </w:t>
      </w:r>
      <w:proofErr w:type="spellStart"/>
      <w:r w:rsidRPr="00986723">
        <w:rPr>
          <w:rtl/>
        </w:rPr>
        <w:t>הַגּוֹיִם</w:t>
      </w:r>
      <w:proofErr w:type="spellEnd"/>
      <w:r w:rsidRPr="00986723">
        <w:rPr>
          <w:rtl/>
        </w:rPr>
        <w:t xml:space="preserve"> כִּי אֲנִי ה' מְקַדֵּשׁ אֶת</w:t>
      </w:r>
      <w:r>
        <w:rPr>
          <w:rtl/>
        </w:rPr>
        <w:t xml:space="preserve"> </w:t>
      </w:r>
      <w:r w:rsidRPr="00986723">
        <w:rPr>
          <w:rtl/>
        </w:rPr>
        <w:t>יִשְׂרָאֵל בִּהְיוֹת מִקְדָּשִׁי בְּתוֹכָם לְעוֹלָם</w:t>
      </w:r>
      <w:r>
        <w:rPr>
          <w:rFonts w:hint="cs"/>
          <w:rtl/>
        </w:rPr>
        <w:t>.</w:t>
      </w:r>
    </w:p>
    <w:p w:rsidR="00B43E3C" w:rsidRDefault="00B43E3C" w:rsidP="00B43E3C">
      <w:pPr>
        <w:pStyle w:val="-1"/>
        <w:rPr>
          <w:rtl/>
        </w:rPr>
      </w:pPr>
      <w:r>
        <w:rPr>
          <w:rtl/>
        </w:rPr>
        <w:t xml:space="preserve">הנבואה עוסקת בחיבורם של שני העצים, עץ יוסף ועץ יהודה, </w:t>
      </w:r>
      <w:r>
        <w:rPr>
          <w:rFonts w:hint="cs"/>
          <w:rtl/>
        </w:rPr>
        <w:t xml:space="preserve">המבטאים את מלכות שומרון ואת מלכות יהודה, </w:t>
      </w:r>
      <w:r>
        <w:rPr>
          <w:rtl/>
        </w:rPr>
        <w:t>למלכות אחת</w:t>
      </w:r>
      <w:r>
        <w:rPr>
          <w:rFonts w:hint="cs"/>
          <w:rtl/>
        </w:rPr>
        <w:t xml:space="preserve">. מלך אחד, בן-בנו של דוד, ימלוך על הממלכה המאוחדת, </w:t>
      </w:r>
      <w:r>
        <w:rPr>
          <w:rtl/>
        </w:rPr>
        <w:t xml:space="preserve">כפי שהיה </w:t>
      </w:r>
      <w:r>
        <w:rPr>
          <w:rFonts w:hint="cs"/>
          <w:rtl/>
        </w:rPr>
        <w:t xml:space="preserve">בימי דוד ושלמה, </w:t>
      </w:r>
      <w:r>
        <w:rPr>
          <w:rtl/>
        </w:rPr>
        <w:t>לפני התפלגות הממלכה. חיבור זה יבוא בעקבות תחיית העצמות היבשות</w:t>
      </w:r>
      <w:r>
        <w:rPr>
          <w:rFonts w:hint="cs"/>
          <w:rtl/>
        </w:rPr>
        <w:t xml:space="preserve"> -</w:t>
      </w:r>
      <w:r>
        <w:rPr>
          <w:rtl/>
        </w:rPr>
        <w:t xml:space="preserve"> שבטי שומרון שיעלו ארצה </w:t>
      </w:r>
      <w:r>
        <w:rPr>
          <w:rFonts w:hint="cs"/>
          <w:rtl/>
        </w:rPr>
        <w:t>ב</w:t>
      </w:r>
      <w:r>
        <w:rPr>
          <w:rtl/>
        </w:rPr>
        <w:t xml:space="preserve">יחד עם שבט יהודה. </w:t>
      </w:r>
    </w:p>
    <w:p w:rsidR="00B43E3C" w:rsidRDefault="00B43E3C" w:rsidP="00B43E3C">
      <w:pPr>
        <w:pStyle w:val="-1"/>
        <w:rPr>
          <w:rtl/>
        </w:rPr>
      </w:pPr>
      <w:r>
        <w:rPr>
          <w:rtl/>
        </w:rPr>
        <w:t>העצים והעצמות</w:t>
      </w:r>
      <w:r>
        <w:rPr>
          <w:rFonts w:hint="cs"/>
          <w:rtl/>
        </w:rPr>
        <w:t xml:space="preserve"> </w:t>
      </w:r>
      <w:r>
        <w:rPr>
          <w:rtl/>
        </w:rPr>
        <w:t>- פתרון אחד להם</w:t>
      </w:r>
      <w:r>
        <w:rPr>
          <w:rFonts w:hint="cs"/>
          <w:rtl/>
        </w:rPr>
        <w:t xml:space="preserve">: קיבוץ הגלויות בשתי משמעויותיו - שיבת כל העם לארצו, ואחדות העם על כל שבטיו. </w:t>
      </w:r>
      <w:r>
        <w:rPr>
          <w:rtl/>
        </w:rPr>
        <w:t>נס אחדות האומה מצטרף לנס תחיית העצמות היבשות, ואין גדול ממנו.</w:t>
      </w:r>
    </w:p>
    <w:p w:rsidR="00B43E3C" w:rsidRDefault="00B43E3C" w:rsidP="00B43E3C">
      <w:pPr>
        <w:pStyle w:val="-1"/>
        <w:rPr>
          <w:rFonts w:cs="Times New Roman"/>
          <w:sz w:val="24"/>
          <w:rtl/>
        </w:rPr>
      </w:pPr>
      <w:r>
        <w:rPr>
          <w:rFonts w:hint="cs"/>
          <w:rtl/>
        </w:rPr>
        <w:t>ומנבואת יחזקאל למדנו גם את סדרה של הגאולה: היא פותחת בהיותנו</w:t>
      </w:r>
      <w:r>
        <w:rPr>
          <w:rtl/>
        </w:rPr>
        <w:t xml:space="preserve"> גוי אחד בארץ</w:t>
      </w:r>
      <w:r>
        <w:rPr>
          <w:rFonts w:hint="cs"/>
          <w:rtl/>
        </w:rPr>
        <w:t>, ממשיכה ב</w:t>
      </w:r>
      <w:r>
        <w:rPr>
          <w:rtl/>
        </w:rPr>
        <w:t>הקמת מדינה ו</w:t>
      </w:r>
      <w:r>
        <w:rPr>
          <w:rFonts w:hint="cs"/>
          <w:rtl/>
        </w:rPr>
        <w:t>ב</w:t>
      </w:r>
      <w:r>
        <w:rPr>
          <w:rtl/>
        </w:rPr>
        <w:t>מלכות בית דוד</w:t>
      </w:r>
      <w:r>
        <w:rPr>
          <w:rFonts w:hint="cs"/>
          <w:rtl/>
        </w:rPr>
        <w:t>, ורק אז מגיעה ל</w:t>
      </w:r>
      <w:r>
        <w:rPr>
          <w:rtl/>
        </w:rPr>
        <w:t>הליכה במשפטי ה' ו</w:t>
      </w:r>
      <w:r>
        <w:rPr>
          <w:rFonts w:hint="cs"/>
          <w:rtl/>
        </w:rPr>
        <w:t>ב</w:t>
      </w:r>
      <w:r>
        <w:rPr>
          <w:rtl/>
        </w:rPr>
        <w:t>חוקיו.</w:t>
      </w:r>
      <w:r>
        <w:rPr>
          <w:rFonts w:cs="Times New Roman"/>
          <w:sz w:val="24"/>
          <w:rtl/>
        </w:rPr>
        <w:t xml:space="preserve"> </w:t>
      </w:r>
    </w:p>
    <w:p w:rsidR="00B43E3C" w:rsidRDefault="00B43E3C" w:rsidP="00B43E3C">
      <w:pPr>
        <w:pStyle w:val="-1"/>
        <w:rPr>
          <w:rtl/>
        </w:rPr>
      </w:pPr>
    </w:p>
    <w:p w:rsidR="005853BF" w:rsidRDefault="005853BF"/>
    <w:sectPr w:rsidR="005853BF" w:rsidSect="005076E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69" w:rsidRDefault="00FA4469" w:rsidP="00B43E3C">
      <w:pPr>
        <w:spacing w:after="0" w:line="240" w:lineRule="auto"/>
      </w:pPr>
      <w:r>
        <w:separator/>
      </w:r>
    </w:p>
  </w:endnote>
  <w:endnote w:type="continuationSeparator" w:id="0">
    <w:p w:rsidR="00FA4469" w:rsidRDefault="00FA4469" w:rsidP="00B4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Toledo">
    <w:altName w:val="Segoe UI Semilight"/>
    <w:charset w:val="B1"/>
    <w:family w:val="auto"/>
    <w:pitch w:val="variable"/>
    <w:sig w:usb0="00000800" w:usb1="4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69" w:rsidRDefault="00FA4469" w:rsidP="00B43E3C">
      <w:pPr>
        <w:spacing w:after="0" w:line="240" w:lineRule="auto"/>
      </w:pPr>
      <w:r>
        <w:separator/>
      </w:r>
    </w:p>
  </w:footnote>
  <w:footnote w:type="continuationSeparator" w:id="0">
    <w:p w:rsidR="00FA4469" w:rsidRDefault="00FA4469" w:rsidP="00B43E3C">
      <w:pPr>
        <w:spacing w:after="0" w:line="240" w:lineRule="auto"/>
      </w:pPr>
      <w:r>
        <w:continuationSeparator/>
      </w:r>
    </w:p>
  </w:footnote>
  <w:footnote w:id="1">
    <w:p w:rsidR="00B43E3C" w:rsidRDefault="00B43E3C" w:rsidP="00B43E3C">
      <w:pPr>
        <w:pStyle w:val="a7"/>
        <w:spacing w:after="0"/>
        <w:rPr>
          <w:rFonts w:ascii="Calibri" w:hAnsi="Calibri" w:cs="Arial"/>
          <w:u w:color="C45911"/>
        </w:rPr>
      </w:pPr>
      <w:r>
        <w:rPr>
          <w:rStyle w:val="a9"/>
        </w:rPr>
        <w:footnoteRef/>
      </w:r>
      <w:r>
        <w:rPr>
          <w:rtl/>
        </w:rPr>
        <w:t xml:space="preserve"> יש בנבואה גם אמירה המזכירה את המנוננו הלאומי, </w:t>
      </w:r>
      <w:r>
        <w:rPr>
          <w:rFonts w:hint="cs"/>
          <w:rtl/>
        </w:rPr>
        <w:t>"</w:t>
      </w:r>
      <w:r>
        <w:rPr>
          <w:rtl/>
        </w:rPr>
        <w:t>התקווה</w:t>
      </w:r>
      <w:r>
        <w:rPr>
          <w:rFonts w:hint="cs"/>
          <w:rtl/>
        </w:rPr>
        <w:t>"</w:t>
      </w:r>
      <w:bookmarkStart w:id="4" w:name="_GoBack"/>
      <w:bookmarkEnd w:id="4"/>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C"/>
    <w:rsid w:val="005076E1"/>
    <w:rsid w:val="005853BF"/>
    <w:rsid w:val="00B43E3C"/>
    <w:rsid w:val="00FA4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96ADFA-2504-4608-AF68-605474AE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הפניה Char"/>
    <w:rsid w:val="00B43E3C"/>
    <w:rPr>
      <w:rFonts w:cs="David"/>
      <w:sz w:val="14"/>
      <w:szCs w:val="16"/>
      <w:lang w:val="en-GB" w:eastAsia="en-US" w:bidi="he-IL"/>
    </w:rPr>
  </w:style>
  <w:style w:type="paragraph" w:customStyle="1" w:styleId="a3">
    <w:name w:val="כותרת מאמר קצר"/>
    <w:basedOn w:val="a"/>
    <w:uiPriority w:val="99"/>
    <w:rsid w:val="00B43E3C"/>
    <w:pPr>
      <w:pageBreakBefore/>
      <w:spacing w:after="360" w:line="240" w:lineRule="auto"/>
      <w:jc w:val="center"/>
      <w:outlineLvl w:val="2"/>
    </w:pPr>
    <w:rPr>
      <w:rFonts w:ascii="Times New Roman" w:eastAsia="Times New Roman" w:hAnsi="Times New Roman" w:cs="Guttman-Toledo"/>
      <w:b/>
      <w:bCs/>
      <w:color w:val="FF0000"/>
      <w:spacing w:val="20"/>
      <w:w w:val="90"/>
      <w:sz w:val="36"/>
      <w:szCs w:val="50"/>
    </w:rPr>
  </w:style>
  <w:style w:type="character" w:customStyle="1" w:styleId="a4">
    <w:name w:val="ביאור"/>
    <w:uiPriority w:val="99"/>
    <w:rsid w:val="00B43E3C"/>
    <w:rPr>
      <w:color w:val="3366FF"/>
      <w:szCs w:val="20"/>
    </w:rPr>
  </w:style>
  <w:style w:type="paragraph" w:customStyle="1" w:styleId="-">
    <w:name w:val="קצר - ציטוט"/>
    <w:basedOn w:val="a5"/>
    <w:link w:val="-0"/>
    <w:rsid w:val="00B43E3C"/>
    <w:pPr>
      <w:spacing w:before="0" w:after="120" w:line="340" w:lineRule="exact"/>
      <w:ind w:left="629" w:right="0"/>
      <w:contextualSpacing/>
      <w:jc w:val="both"/>
    </w:pPr>
    <w:rPr>
      <w:rFonts w:ascii="Times New Roman" w:eastAsia="Times New Roman" w:hAnsi="Times New Roman" w:cs="Guttman Keren"/>
      <w:i w:val="0"/>
      <w:iCs w:val="0"/>
      <w:color w:val="7030A0"/>
    </w:rPr>
  </w:style>
  <w:style w:type="character" w:customStyle="1" w:styleId="-0">
    <w:name w:val="קצר - ציטוט תו"/>
    <w:link w:val="-"/>
    <w:rsid w:val="00B43E3C"/>
    <w:rPr>
      <w:rFonts w:ascii="Times New Roman" w:eastAsia="Times New Roman" w:hAnsi="Times New Roman" w:cs="Guttman Keren"/>
      <w:color w:val="7030A0"/>
    </w:rPr>
  </w:style>
  <w:style w:type="paragraph" w:customStyle="1" w:styleId="-1">
    <w:name w:val="קצר - רגיל"/>
    <w:basedOn w:val="a"/>
    <w:link w:val="-2"/>
    <w:rsid w:val="00B43E3C"/>
    <w:pPr>
      <w:spacing w:after="120" w:line="340" w:lineRule="exact"/>
      <w:jc w:val="both"/>
    </w:pPr>
    <w:rPr>
      <w:rFonts w:ascii="Times New Roman" w:eastAsia="Times New Roman" w:hAnsi="Times New Roman" w:cs="David"/>
      <w:color w:val="7030A0"/>
      <w:szCs w:val="24"/>
    </w:rPr>
  </w:style>
  <w:style w:type="character" w:customStyle="1" w:styleId="-2">
    <w:name w:val="קצר - רגיל תו"/>
    <w:link w:val="-1"/>
    <w:rsid w:val="00B43E3C"/>
    <w:rPr>
      <w:rFonts w:ascii="Times New Roman" w:eastAsia="Times New Roman" w:hAnsi="Times New Roman" w:cs="David"/>
      <w:color w:val="7030A0"/>
      <w:szCs w:val="24"/>
    </w:rPr>
  </w:style>
  <w:style w:type="paragraph" w:customStyle="1" w:styleId="-3">
    <w:name w:val="קצר - תקציר"/>
    <w:basedOn w:val="a"/>
    <w:uiPriority w:val="99"/>
    <w:rsid w:val="00B43E3C"/>
    <w:pPr>
      <w:pBdr>
        <w:top w:val="dashDotStroked" w:sz="24" w:space="1" w:color="auto"/>
        <w:left w:val="dashDotStroked" w:sz="24" w:space="4" w:color="auto"/>
        <w:bottom w:val="dashDotStroked" w:sz="24" w:space="1" w:color="auto"/>
        <w:right w:val="dashDotStroked" w:sz="24" w:space="4" w:color="auto"/>
      </w:pBdr>
      <w:spacing w:after="0" w:line="280" w:lineRule="exact"/>
      <w:jc w:val="center"/>
      <w:outlineLvl w:val="3"/>
    </w:pPr>
    <w:rPr>
      <w:rFonts w:ascii="Times New Roman" w:eastAsia="Times New Roman" w:hAnsi="Times New Roman" w:cs="David"/>
      <w:color w:val="7030A0"/>
      <w:sz w:val="20"/>
      <w:szCs w:val="20"/>
    </w:rPr>
  </w:style>
  <w:style w:type="paragraph" w:customStyle="1" w:styleId="-4">
    <w:name w:val="קצר - כותרת משנה"/>
    <w:basedOn w:val="a6"/>
    <w:uiPriority w:val="99"/>
    <w:rsid w:val="00B43E3C"/>
    <w:pPr>
      <w:keepNext/>
      <w:numPr>
        <w:ilvl w:val="0"/>
      </w:numPr>
      <w:spacing w:before="360" w:after="360" w:line="240" w:lineRule="auto"/>
      <w:jc w:val="center"/>
      <w:outlineLvl w:val="4"/>
    </w:pPr>
    <w:rPr>
      <w:rFonts w:ascii="Times New Roman" w:eastAsia="Times New Roman" w:hAnsi="Times New Roman" w:cs="Guttman-Toledo"/>
      <w:b/>
      <w:bCs/>
      <w:color w:val="7030A0"/>
      <w:spacing w:val="20"/>
      <w:w w:val="90"/>
      <w:sz w:val="28"/>
      <w:szCs w:val="28"/>
    </w:rPr>
  </w:style>
  <w:style w:type="paragraph" w:styleId="a7">
    <w:name w:val="footnote text"/>
    <w:aliases w:val="הערות שוליים דוקטורט,טקסט הערת שוליים תו3 תו,טקסט הערת שוליים תו1 תו1 תו תו,Footnote Text,ע"/>
    <w:basedOn w:val="a"/>
    <w:link w:val="a8"/>
    <w:qFormat/>
    <w:rsid w:val="00B43E3C"/>
    <w:pPr>
      <w:spacing w:after="120" w:line="260" w:lineRule="exact"/>
      <w:ind w:left="284" w:hanging="284"/>
      <w:jc w:val="both"/>
    </w:pPr>
    <w:rPr>
      <w:rFonts w:ascii="Times New Roman" w:eastAsia="Times New Roman" w:hAnsi="Times New Roman" w:cs="David"/>
      <w:sz w:val="20"/>
      <w:szCs w:val="20"/>
    </w:rPr>
  </w:style>
  <w:style w:type="character" w:customStyle="1" w:styleId="a8">
    <w:name w:val="טקסט הערת שוליים תו"/>
    <w:aliases w:val="הערות שוליים דוקטורט תו,טקסט הערת שוליים תו3 תו תו,טקסט הערת שוליים תו1 תו1 תו תו תו,Footnote Text תו,ע תו"/>
    <w:basedOn w:val="a0"/>
    <w:link w:val="a7"/>
    <w:rsid w:val="00B43E3C"/>
    <w:rPr>
      <w:rFonts w:ascii="Times New Roman" w:eastAsia="Times New Roman" w:hAnsi="Times New Roman" w:cs="David"/>
      <w:sz w:val="20"/>
      <w:szCs w:val="20"/>
    </w:rPr>
  </w:style>
  <w:style w:type="character" w:styleId="a9">
    <w:name w:val="footnote reference"/>
    <w:aliases w:val="Footnote Reference"/>
    <w:rsid w:val="00B43E3C"/>
    <w:rPr>
      <w:vertAlign w:val="superscript"/>
    </w:rPr>
  </w:style>
  <w:style w:type="paragraph" w:styleId="a5">
    <w:name w:val="Quote"/>
    <w:basedOn w:val="a"/>
    <w:next w:val="a"/>
    <w:link w:val="aa"/>
    <w:uiPriority w:val="29"/>
    <w:qFormat/>
    <w:rsid w:val="00B43E3C"/>
    <w:pPr>
      <w:spacing w:before="200"/>
      <w:ind w:left="864" w:right="864"/>
      <w:jc w:val="center"/>
    </w:pPr>
    <w:rPr>
      <w:i/>
      <w:iCs/>
      <w:color w:val="404040" w:themeColor="text1" w:themeTint="BF"/>
    </w:rPr>
  </w:style>
  <w:style w:type="character" w:customStyle="1" w:styleId="aa">
    <w:name w:val="ציטוט תו"/>
    <w:basedOn w:val="a0"/>
    <w:link w:val="a5"/>
    <w:uiPriority w:val="29"/>
    <w:rsid w:val="00B43E3C"/>
    <w:rPr>
      <w:i/>
      <w:iCs/>
      <w:color w:val="404040" w:themeColor="text1" w:themeTint="BF"/>
    </w:rPr>
  </w:style>
  <w:style w:type="paragraph" w:styleId="a6">
    <w:name w:val="Subtitle"/>
    <w:basedOn w:val="a"/>
    <w:next w:val="a"/>
    <w:link w:val="ab"/>
    <w:uiPriority w:val="11"/>
    <w:qFormat/>
    <w:rsid w:val="00B43E3C"/>
    <w:pPr>
      <w:numPr>
        <w:ilvl w:val="1"/>
      </w:numPr>
    </w:pPr>
    <w:rPr>
      <w:rFonts w:eastAsiaTheme="minorEastAsia"/>
      <w:color w:val="5A5A5A" w:themeColor="text1" w:themeTint="A5"/>
      <w:spacing w:val="15"/>
    </w:rPr>
  </w:style>
  <w:style w:type="character" w:customStyle="1" w:styleId="ab">
    <w:name w:val="כותרת משנה תו"/>
    <w:basedOn w:val="a0"/>
    <w:link w:val="a6"/>
    <w:uiPriority w:val="11"/>
    <w:rsid w:val="00B43E3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6120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2017-04-30T15:59:00Z</dcterms:created>
  <dcterms:modified xsi:type="dcterms:W3CDTF">2017-04-30T16:00:00Z</dcterms:modified>
</cp:coreProperties>
</file>