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96" w:rsidRDefault="00E16030" w:rsidP="00196696">
      <w:pPr>
        <w:pStyle w:val="Heading1"/>
        <w:spacing w:line="480" w:lineRule="atLeast"/>
        <w:jc w:val="center"/>
        <w:rPr>
          <w:sz w:val="36"/>
          <w:szCs w:val="36"/>
          <w:rtl/>
        </w:rPr>
      </w:pPr>
      <w:r w:rsidRPr="00196696">
        <w:rPr>
          <w:rFonts w:hint="cs"/>
          <w:sz w:val="36"/>
          <w:szCs w:val="36"/>
          <w:rtl/>
        </w:rPr>
        <w:t xml:space="preserve">שיעור 24 </w:t>
      </w:r>
      <w:r w:rsidRPr="00196696">
        <w:rPr>
          <w:sz w:val="36"/>
          <w:szCs w:val="36"/>
          <w:rtl/>
        </w:rPr>
        <w:t>–</w:t>
      </w:r>
      <w:r w:rsidR="00196696">
        <w:rPr>
          <w:rFonts w:hint="cs"/>
          <w:sz w:val="36"/>
          <w:szCs w:val="36"/>
          <w:rtl/>
        </w:rPr>
        <w:t xml:space="preserve"> סיפור רבה בר </w:t>
      </w:r>
      <w:proofErr w:type="spellStart"/>
      <w:r w:rsidR="00196696">
        <w:rPr>
          <w:rFonts w:hint="cs"/>
          <w:sz w:val="36"/>
          <w:szCs w:val="36"/>
          <w:rtl/>
        </w:rPr>
        <w:t>אבוה</w:t>
      </w:r>
      <w:proofErr w:type="spellEnd"/>
      <w:r w:rsidR="00196696">
        <w:rPr>
          <w:rFonts w:hint="cs"/>
          <w:sz w:val="36"/>
          <w:szCs w:val="36"/>
          <w:rtl/>
        </w:rPr>
        <w:t xml:space="preserve"> ואליהו</w:t>
      </w:r>
      <w:r w:rsidRPr="00196696">
        <w:rPr>
          <w:rFonts w:hint="cs"/>
          <w:sz w:val="36"/>
          <w:szCs w:val="36"/>
          <w:rtl/>
        </w:rPr>
        <w:t xml:space="preserve"> </w:t>
      </w:r>
    </w:p>
    <w:p w:rsidR="00E16030" w:rsidRPr="00196696" w:rsidRDefault="00E16030" w:rsidP="00196696">
      <w:pPr>
        <w:pStyle w:val="Heading1"/>
        <w:spacing w:line="480" w:lineRule="atLeast"/>
        <w:jc w:val="center"/>
        <w:rPr>
          <w:sz w:val="36"/>
          <w:szCs w:val="36"/>
          <w:rtl/>
        </w:rPr>
      </w:pPr>
      <w:r w:rsidRPr="00196696">
        <w:rPr>
          <w:rFonts w:hint="cs"/>
          <w:sz w:val="36"/>
          <w:szCs w:val="36"/>
          <w:rtl/>
        </w:rPr>
        <w:t>חלק ב</w:t>
      </w:r>
    </w:p>
    <w:p w:rsidR="00196696" w:rsidRDefault="00196696" w:rsidP="00E16030">
      <w:pPr>
        <w:spacing w:line="480" w:lineRule="atLeast"/>
        <w:rPr>
          <w:rtl/>
        </w:rPr>
      </w:pPr>
      <w:bookmarkStart w:id="0" w:name="_Toc217407988"/>
    </w:p>
    <w:p w:rsidR="0008452A" w:rsidRDefault="0008452A" w:rsidP="00E16030">
      <w:pPr>
        <w:spacing w:line="480" w:lineRule="atLeast"/>
        <w:rPr>
          <w:rtl/>
        </w:rPr>
        <w:sectPr w:rsidR="0008452A" w:rsidSect="00196696">
          <w:headerReference w:type="default" r:id="rId9"/>
          <w:headerReference w:type="first" r:id="rId10"/>
          <w:pgSz w:w="11906" w:h="16838" w:code="9"/>
          <w:pgMar w:top="1134" w:right="1133" w:bottom="964" w:left="1134" w:header="709" w:footer="709" w:gutter="0"/>
          <w:cols w:space="397"/>
          <w:titlePg/>
          <w:bidi/>
        </w:sectPr>
      </w:pPr>
    </w:p>
    <w:p w:rsidR="00E16030" w:rsidRDefault="00E16030" w:rsidP="00196696">
      <w:pPr>
        <w:spacing w:line="480" w:lineRule="auto"/>
        <w:rPr>
          <w:rFonts w:hint="cs"/>
          <w:rtl/>
        </w:rPr>
      </w:pPr>
      <w:r>
        <w:rPr>
          <w:rFonts w:hint="cs"/>
          <w:rtl/>
        </w:rPr>
        <w:lastRenderedPageBreak/>
        <w:t xml:space="preserve">בשיעור שעבר דנו בסיפור המפגש של רבה בר </w:t>
      </w:r>
      <w:proofErr w:type="spellStart"/>
      <w:r>
        <w:rPr>
          <w:rFonts w:hint="cs"/>
          <w:rtl/>
        </w:rPr>
        <w:t>אבוה</w:t>
      </w:r>
      <w:proofErr w:type="spellEnd"/>
      <w:r>
        <w:rPr>
          <w:rFonts w:hint="cs"/>
          <w:rtl/>
        </w:rPr>
        <w:t xml:space="preserve"> ואליהו</w:t>
      </w:r>
      <w:r w:rsidR="00196696">
        <w:rPr>
          <w:rFonts w:hint="cs"/>
          <w:rtl/>
        </w:rPr>
        <w:t>, בבא קמא קיד ע"א - ע"ב</w:t>
      </w:r>
      <w:r>
        <w:rPr>
          <w:rFonts w:hint="cs"/>
          <w:rtl/>
        </w:rPr>
        <w:t>. עסקנו בסיפור עצמו, ובניתוח</w:t>
      </w:r>
      <w:r w:rsidR="00196696">
        <w:rPr>
          <w:rFonts w:hint="cs"/>
          <w:rtl/>
        </w:rPr>
        <w:t>ו</w:t>
      </w:r>
      <w:r>
        <w:rPr>
          <w:rFonts w:hint="cs"/>
          <w:rtl/>
        </w:rPr>
        <w:t xml:space="preserve"> </w:t>
      </w:r>
      <w:r w:rsidR="00196696">
        <w:rPr>
          <w:rFonts w:hint="cs"/>
          <w:rtl/>
        </w:rPr>
        <w:t>ה</w:t>
      </w:r>
      <w:r>
        <w:rPr>
          <w:rFonts w:hint="cs"/>
          <w:rtl/>
        </w:rPr>
        <w:t>ספרותי. בשיעור הנוכחי נבחן את הסיפור לאור הקשרו הרחב בסוגיה.</w:t>
      </w:r>
    </w:p>
    <w:p w:rsidR="00270B68" w:rsidRDefault="00270B68" w:rsidP="00270B68">
      <w:pPr>
        <w:spacing w:line="480" w:lineRule="auto"/>
        <w:rPr>
          <w:rFonts w:hint="cs"/>
          <w:rtl/>
        </w:rPr>
      </w:pPr>
      <w:r>
        <w:rPr>
          <w:rFonts w:hint="cs"/>
          <w:rtl/>
        </w:rPr>
        <w:t xml:space="preserve">באופן כללי נזכיר שאנו עוסקים כאן בסיפור שניתן להגדירו כעומד איפה שהוא על הגבול בין הלכה לאגדה. למעשה, ניתן לחלק את הסיפור לשני חלקים. עיקר התוכן של החלק הראשון של הסיפור הוא הלכתי </w:t>
      </w:r>
      <w:r>
        <w:rPr>
          <w:rtl/>
        </w:rPr>
        <w:t>–</w:t>
      </w:r>
      <w:r>
        <w:rPr>
          <w:rFonts w:hint="cs"/>
          <w:rtl/>
        </w:rPr>
        <w:t xml:space="preserve"> האמורא רבה בר </w:t>
      </w:r>
      <w:proofErr w:type="spellStart"/>
      <w:r>
        <w:rPr>
          <w:rFonts w:hint="cs"/>
          <w:rtl/>
        </w:rPr>
        <w:t>אבוה</w:t>
      </w:r>
      <w:proofErr w:type="spellEnd"/>
      <w:r>
        <w:rPr>
          <w:rFonts w:hint="cs"/>
          <w:rtl/>
        </w:rPr>
        <w:t xml:space="preserve"> שואל את אליהו הנביא כמה שאלות הלכתיות ואליהו עונה לו. אמנם, גם החלק הזה של הסיפור - כל הדיון ההלכתי בין הדמויות </w:t>
      </w:r>
      <w:r>
        <w:rPr>
          <w:rtl/>
        </w:rPr>
        <w:t>–</w:t>
      </w:r>
      <w:r>
        <w:rPr>
          <w:rFonts w:hint="cs"/>
          <w:rtl/>
        </w:rPr>
        <w:t xml:space="preserve"> נתון בתוך סיפור מסגרת, עם עלילה </w:t>
      </w:r>
      <w:proofErr w:type="spellStart"/>
      <w:r>
        <w:rPr>
          <w:rFonts w:hint="cs"/>
          <w:rtl/>
        </w:rPr>
        <w:t>מסויימת</w:t>
      </w:r>
      <w:proofErr w:type="spellEnd"/>
      <w:r>
        <w:rPr>
          <w:rFonts w:hint="cs"/>
          <w:rtl/>
        </w:rPr>
        <w:t xml:space="preserve">. אמנם העלילה היא מינימליסטית מאד </w:t>
      </w:r>
      <w:r>
        <w:rPr>
          <w:rtl/>
        </w:rPr>
        <w:t>–</w:t>
      </w:r>
      <w:r>
        <w:rPr>
          <w:rFonts w:hint="cs"/>
          <w:rtl/>
        </w:rPr>
        <w:t xml:space="preserve"> מפגש שמתרחש בבית הקברות </w:t>
      </w:r>
      <w:r>
        <w:rPr>
          <w:rtl/>
        </w:rPr>
        <w:t>–</w:t>
      </w:r>
      <w:r>
        <w:rPr>
          <w:rFonts w:hint="cs"/>
          <w:rtl/>
        </w:rPr>
        <w:t xml:space="preserve"> אבל, על פי ההגדרות הפורמליות של רבים מחוקרי הספרות עלילה זו בכל זאת תהיה מוגדרת כסיפור. ברם, עיקר התוכן הוא הלכתי.</w:t>
      </w:r>
    </w:p>
    <w:p w:rsidR="00270B68" w:rsidRDefault="00270B68" w:rsidP="00270B68">
      <w:pPr>
        <w:spacing w:line="480" w:lineRule="auto"/>
        <w:rPr>
          <w:rFonts w:hint="cs"/>
          <w:rtl/>
        </w:rPr>
      </w:pPr>
      <w:r>
        <w:rPr>
          <w:rFonts w:hint="cs"/>
          <w:rtl/>
        </w:rPr>
        <w:t xml:space="preserve">ואילו את החלק השני של הסיפור יותר נכון להגדיר כשייך לתחום האגדה. עיקרו בעלילה שמספרת על ביקורו של רבה בר </w:t>
      </w:r>
      <w:proofErr w:type="spellStart"/>
      <w:r>
        <w:rPr>
          <w:rFonts w:hint="cs"/>
          <w:rtl/>
        </w:rPr>
        <w:t>אבוה</w:t>
      </w:r>
      <w:proofErr w:type="spellEnd"/>
      <w:r>
        <w:rPr>
          <w:rFonts w:hint="cs"/>
          <w:rtl/>
        </w:rPr>
        <w:t xml:space="preserve"> בגן עדן. גם המסר העולה ממנה הוא אגדי </w:t>
      </w:r>
      <w:r>
        <w:rPr>
          <w:rtl/>
        </w:rPr>
        <w:t>–</w:t>
      </w:r>
      <w:r>
        <w:rPr>
          <w:rFonts w:hint="cs"/>
          <w:rtl/>
        </w:rPr>
        <w:t xml:space="preserve"> מסר רעיוני שעוסק בכדאיות שב</w:t>
      </w:r>
      <w:r w:rsidR="002B4262">
        <w:rPr>
          <w:rFonts w:hint="cs"/>
          <w:rtl/>
        </w:rPr>
        <w:t>לקיחת רכוש מגן עדן לעולם הזה, גם אם הרכוש הזה ניתן ללוקח לגמרי ברשות.</w:t>
      </w:r>
    </w:p>
    <w:p w:rsidR="002B4262" w:rsidRDefault="00136003" w:rsidP="002B4262">
      <w:pPr>
        <w:spacing w:line="480" w:lineRule="auto"/>
        <w:rPr>
          <w:rFonts w:hint="cs"/>
          <w:rtl/>
        </w:rPr>
      </w:pPr>
      <w:r>
        <w:rPr>
          <w:rFonts w:hint="cs"/>
          <w:rtl/>
        </w:rPr>
        <w:t>המעבר</w:t>
      </w:r>
      <w:r w:rsidR="002B4262">
        <w:rPr>
          <w:rFonts w:hint="cs"/>
          <w:rtl/>
        </w:rPr>
        <w:t xml:space="preserve"> בין שני חלקי הסיפור מתבצע באמצעות השאלה השלישית ששואל רבה בר </w:t>
      </w:r>
      <w:proofErr w:type="spellStart"/>
      <w:r w:rsidR="002B4262">
        <w:rPr>
          <w:rFonts w:hint="cs"/>
          <w:rtl/>
        </w:rPr>
        <w:t>אבוה</w:t>
      </w:r>
      <w:proofErr w:type="spellEnd"/>
      <w:r w:rsidR="002B4262">
        <w:rPr>
          <w:rFonts w:hint="cs"/>
          <w:rtl/>
        </w:rPr>
        <w:t xml:space="preserve"> </w:t>
      </w:r>
      <w:r w:rsidR="002B4262">
        <w:rPr>
          <w:rtl/>
        </w:rPr>
        <w:t>–</w:t>
      </w:r>
      <w:r w:rsidR="002B4262">
        <w:rPr>
          <w:rFonts w:hint="cs"/>
          <w:rtl/>
        </w:rPr>
        <w:t xml:space="preserve"> שאלה הלכתית על הימצאותו של אליהו בבית הקברות. השאלה נשאלת לגמרי בהקשר הלכתי, אך היא מובילה לחלק הבא בסיפור. אף שהדבר לא נאמר במפורש, משתמע שבית הקברות הוא מעין </w:t>
      </w:r>
      <w:proofErr w:type="spellStart"/>
      <w:r w:rsidR="002B4262">
        <w:rPr>
          <w:rFonts w:hint="cs"/>
          <w:rtl/>
        </w:rPr>
        <w:t>איזור</w:t>
      </w:r>
      <w:proofErr w:type="spellEnd"/>
      <w:r w:rsidR="002B4262">
        <w:rPr>
          <w:rFonts w:hint="cs"/>
          <w:rtl/>
        </w:rPr>
        <w:t xml:space="preserve"> מעבר שדרכו ניתן להגיע לגן עדן.</w:t>
      </w:r>
    </w:p>
    <w:p w:rsidR="00136003" w:rsidRDefault="00136003" w:rsidP="00136003">
      <w:pPr>
        <w:spacing w:line="480" w:lineRule="auto"/>
        <w:rPr>
          <w:rtl/>
        </w:rPr>
      </w:pPr>
      <w:r>
        <w:rPr>
          <w:rFonts w:hint="cs"/>
          <w:rtl/>
        </w:rPr>
        <w:lastRenderedPageBreak/>
        <w:t>השילוב בין שני חלקי הסיפור הזה הוא דוגמא טובה למורכבות של סיפורי האגדה שמובאים לעתים בסוגיות הלכתיות בתלמוד הבבלי. לא תמיד היחס בין הסיפור לדיון ההלכתי הוא טריוויאל</w:t>
      </w:r>
      <w:r>
        <w:rPr>
          <w:rFonts w:hint="eastAsia"/>
          <w:rtl/>
        </w:rPr>
        <w:t>י</w:t>
      </w:r>
      <w:r>
        <w:rPr>
          <w:rFonts w:hint="cs"/>
          <w:rtl/>
        </w:rPr>
        <w:t>, ולעיתים קשה להגדיר מהו בדיוק היחס הזה. ויחד עם זה, גם במקומות כאלה נכון לנסות למצות את כל הזיקות בין הסיפור לדיון ההלכתי כדי לנסות לתת משמעות להבאת הסיפור בסוגיה, מעבר לאסוציאציה טכנית. אמנם, יש לנסות לעמוד על הדברים מבלי להידחק באמירות שאין להן עיגון טוב בטקסט. מטרת הבאת הסיפור הזה היא לנסות ולהדגים את דרך ההתבוננות הנ"ל בסוגיה מסוג זה.</w:t>
      </w:r>
    </w:p>
    <w:p w:rsidR="00E16030" w:rsidRDefault="00E16030" w:rsidP="00196696">
      <w:pPr>
        <w:spacing w:line="480" w:lineRule="auto"/>
        <w:rPr>
          <w:rtl/>
        </w:rPr>
      </w:pPr>
      <w:r>
        <w:rPr>
          <w:rFonts w:hint="cs"/>
          <w:rtl/>
        </w:rPr>
        <w:t>כדי להקל על הלומדים, להלן שוב הסיפור:</w:t>
      </w:r>
    </w:p>
    <w:p w:rsidR="00196696" w:rsidRDefault="004C0C5C" w:rsidP="00196696">
      <w:pPr>
        <w:pStyle w:val="ListParagraph"/>
        <w:spacing w:line="480" w:lineRule="auto"/>
        <w:rPr>
          <w:rtl/>
        </w:rPr>
      </w:pPr>
      <w:r>
        <w:rPr>
          <w:rFonts w:hint="cs"/>
          <w:rtl/>
        </w:rPr>
        <w:t>"</w:t>
      </w:r>
      <w:proofErr w:type="spellStart"/>
      <w:r w:rsidR="00196696">
        <w:rPr>
          <w:rtl/>
        </w:rPr>
        <w:t>אשכחיה</w:t>
      </w:r>
      <w:proofErr w:type="spellEnd"/>
      <w:r w:rsidR="00196696">
        <w:rPr>
          <w:rtl/>
        </w:rPr>
        <w:t xml:space="preserve"> רבה בר </w:t>
      </w:r>
      <w:proofErr w:type="spellStart"/>
      <w:r w:rsidR="00196696">
        <w:rPr>
          <w:rtl/>
        </w:rPr>
        <w:t>אבוה</w:t>
      </w:r>
      <w:proofErr w:type="spellEnd"/>
      <w:r w:rsidR="00196696">
        <w:rPr>
          <w:rtl/>
        </w:rPr>
        <w:t xml:space="preserve"> לאליהו </w:t>
      </w:r>
      <w:proofErr w:type="spellStart"/>
      <w:r w:rsidR="00196696">
        <w:rPr>
          <w:rtl/>
        </w:rPr>
        <w:t>דקאי</w:t>
      </w:r>
      <w:proofErr w:type="spellEnd"/>
      <w:r w:rsidR="00196696">
        <w:rPr>
          <w:rtl/>
        </w:rPr>
        <w:t xml:space="preserve"> בבית הקברות של נכרים</w:t>
      </w:r>
      <w:r w:rsidR="00196696">
        <w:rPr>
          <w:rFonts w:hint="cs"/>
          <w:rtl/>
        </w:rPr>
        <w:t xml:space="preserve"> </w:t>
      </w:r>
      <w:r w:rsidR="00196696">
        <w:rPr>
          <w:rFonts w:hint="cs"/>
          <w:szCs w:val="20"/>
          <w:rtl/>
        </w:rPr>
        <w:t xml:space="preserve">[מצאו רבה בר </w:t>
      </w:r>
      <w:proofErr w:type="spellStart"/>
      <w:r w:rsidR="00196696">
        <w:rPr>
          <w:rFonts w:hint="cs"/>
          <w:szCs w:val="20"/>
          <w:rtl/>
        </w:rPr>
        <w:t>אבוה</w:t>
      </w:r>
      <w:proofErr w:type="spellEnd"/>
      <w:r w:rsidR="00196696">
        <w:rPr>
          <w:rFonts w:hint="cs"/>
          <w:szCs w:val="20"/>
          <w:rtl/>
        </w:rPr>
        <w:t xml:space="preserve"> את אליהו שעומד בבית הקברות של נכרים]</w:t>
      </w:r>
      <w:r w:rsidR="00196696">
        <w:rPr>
          <w:rtl/>
        </w:rPr>
        <w:t>,</w:t>
      </w:r>
    </w:p>
    <w:p w:rsidR="00196696" w:rsidRDefault="00196696" w:rsidP="00196696">
      <w:pPr>
        <w:pStyle w:val="ListParagraph"/>
        <w:spacing w:line="480" w:lineRule="auto"/>
        <w:rPr>
          <w:rtl/>
        </w:rPr>
      </w:pPr>
      <w:r>
        <w:rPr>
          <w:rtl/>
        </w:rPr>
        <w:t xml:space="preserve">אמר ליה: </w:t>
      </w:r>
      <w:r>
        <w:rPr>
          <w:rFonts w:hint="cs"/>
          <w:rtl/>
        </w:rPr>
        <w:t xml:space="preserve">1. </w:t>
      </w:r>
      <w:r>
        <w:rPr>
          <w:rtl/>
        </w:rPr>
        <w:t>מהו</w:t>
      </w:r>
      <w:r w:rsidRPr="004F7FD2">
        <w:rPr>
          <w:sz w:val="18"/>
          <w:szCs w:val="18"/>
          <w:rtl/>
        </w:rPr>
        <w:t xml:space="preserve"> </w:t>
      </w:r>
      <w:r>
        <w:rPr>
          <w:rtl/>
        </w:rPr>
        <w:t xml:space="preserve">שיסדרו בבעל חוב? </w:t>
      </w:r>
    </w:p>
    <w:p w:rsidR="00196696" w:rsidRDefault="00196696" w:rsidP="00196696">
      <w:pPr>
        <w:pStyle w:val="ListParagraph"/>
        <w:spacing w:line="480" w:lineRule="auto"/>
        <w:rPr>
          <w:rtl/>
        </w:rPr>
      </w:pPr>
      <w:r>
        <w:rPr>
          <w:rtl/>
        </w:rPr>
        <w:t xml:space="preserve">אמר ליה: גמר </w:t>
      </w:r>
      <w:r>
        <w:rPr>
          <w:rFonts w:hint="cs"/>
          <w:rtl/>
        </w:rPr>
        <w:t>'</w:t>
      </w:r>
      <w:r>
        <w:rPr>
          <w:rtl/>
        </w:rPr>
        <w:t>מיכה</w:t>
      </w:r>
      <w:r>
        <w:rPr>
          <w:rFonts w:hint="cs"/>
          <w:rtl/>
        </w:rPr>
        <w:t>'</w:t>
      </w:r>
      <w:r>
        <w:rPr>
          <w:rtl/>
        </w:rPr>
        <w:t xml:space="preserve"> </w:t>
      </w:r>
      <w:r>
        <w:rPr>
          <w:rFonts w:hint="cs"/>
          <w:rtl/>
        </w:rPr>
        <w:t>'</w:t>
      </w:r>
      <w:r>
        <w:rPr>
          <w:rtl/>
        </w:rPr>
        <w:t>מיכה</w:t>
      </w:r>
      <w:r>
        <w:rPr>
          <w:rFonts w:hint="cs"/>
          <w:rtl/>
        </w:rPr>
        <w:t>'</w:t>
      </w:r>
      <w:r>
        <w:rPr>
          <w:rtl/>
        </w:rPr>
        <w:t xml:space="preserve"> </w:t>
      </w:r>
      <w:proofErr w:type="spellStart"/>
      <w:r>
        <w:rPr>
          <w:rtl/>
        </w:rPr>
        <w:t>מערכין</w:t>
      </w:r>
      <w:proofErr w:type="spellEnd"/>
      <w:r>
        <w:rPr>
          <w:rFonts w:hint="cs"/>
          <w:rtl/>
        </w:rPr>
        <w:t xml:space="preserve"> </w:t>
      </w:r>
      <w:r>
        <w:rPr>
          <w:rFonts w:hint="cs"/>
          <w:szCs w:val="20"/>
          <w:rtl/>
        </w:rPr>
        <w:t xml:space="preserve">[לומדים גזרה שווה </w:t>
      </w:r>
      <w:r>
        <w:rPr>
          <w:szCs w:val="20"/>
          <w:rtl/>
        </w:rPr>
        <w:t>–</w:t>
      </w:r>
      <w:r>
        <w:rPr>
          <w:rFonts w:hint="cs"/>
          <w:szCs w:val="20"/>
          <w:rtl/>
        </w:rPr>
        <w:t xml:space="preserve"> 'מיכה' 'מיכה' מתחום </w:t>
      </w:r>
      <w:proofErr w:type="spellStart"/>
      <w:r>
        <w:rPr>
          <w:rFonts w:hint="cs"/>
          <w:szCs w:val="20"/>
          <w:rtl/>
        </w:rPr>
        <w:t>הערכין</w:t>
      </w:r>
      <w:proofErr w:type="spellEnd"/>
      <w:r>
        <w:rPr>
          <w:rFonts w:hint="cs"/>
          <w:szCs w:val="20"/>
          <w:rtl/>
        </w:rPr>
        <w:t>]</w:t>
      </w:r>
      <w:r>
        <w:rPr>
          <w:rtl/>
        </w:rPr>
        <w:t xml:space="preserve">; </w:t>
      </w:r>
    </w:p>
    <w:p w:rsidR="00196696" w:rsidRDefault="00196696" w:rsidP="00196696">
      <w:pPr>
        <w:pStyle w:val="ListParagraph"/>
        <w:spacing w:line="480" w:lineRule="auto"/>
        <w:rPr>
          <w:rtl/>
        </w:rPr>
      </w:pPr>
      <w:r>
        <w:rPr>
          <w:rtl/>
        </w:rPr>
        <w:t>גבי ערכין כתיב ואם מך הוא מערכך</w:t>
      </w:r>
      <w:r>
        <w:rPr>
          <w:rFonts w:hint="cs"/>
          <w:rtl/>
        </w:rPr>
        <w:t>,</w:t>
      </w:r>
      <w:r>
        <w:rPr>
          <w:rtl/>
        </w:rPr>
        <w:t xml:space="preserve"> גבי בעל חוב כתיב </w:t>
      </w:r>
      <w:r>
        <w:rPr>
          <w:rFonts w:hint="cs"/>
          <w:rtl/>
        </w:rPr>
        <w:t>'ו</w:t>
      </w:r>
      <w:r>
        <w:rPr>
          <w:rtl/>
        </w:rPr>
        <w:t xml:space="preserve">כי </w:t>
      </w:r>
      <w:proofErr w:type="spellStart"/>
      <w:r>
        <w:rPr>
          <w:rtl/>
        </w:rPr>
        <w:t>ימוך</w:t>
      </w:r>
      <w:proofErr w:type="spellEnd"/>
      <w:r>
        <w:rPr>
          <w:rtl/>
        </w:rPr>
        <w:t xml:space="preserve"> אחיך</w:t>
      </w:r>
      <w:r>
        <w:rPr>
          <w:rFonts w:hint="cs"/>
          <w:rtl/>
        </w:rPr>
        <w:t>' (ויקרא כה, לה)</w:t>
      </w:r>
    </w:p>
    <w:p w:rsidR="00196696" w:rsidRDefault="00196696" w:rsidP="00196696">
      <w:pPr>
        <w:pStyle w:val="ListParagraph"/>
        <w:spacing w:line="480" w:lineRule="auto"/>
        <w:rPr>
          <w:rtl/>
        </w:rPr>
      </w:pPr>
      <w:r>
        <w:rPr>
          <w:rFonts w:hint="cs"/>
          <w:rtl/>
        </w:rPr>
        <w:t xml:space="preserve"> 2. </w:t>
      </w:r>
      <w:r>
        <w:rPr>
          <w:rtl/>
        </w:rPr>
        <w:t xml:space="preserve">מנין לערום שלא יתרום? </w:t>
      </w:r>
    </w:p>
    <w:p w:rsidR="00196696" w:rsidRDefault="00196696" w:rsidP="00196696">
      <w:pPr>
        <w:pStyle w:val="ListParagraph"/>
        <w:spacing w:line="480" w:lineRule="auto"/>
        <w:rPr>
          <w:color w:val="000000"/>
          <w:rtl/>
        </w:rPr>
      </w:pPr>
      <w:proofErr w:type="spellStart"/>
      <w:r>
        <w:rPr>
          <w:color w:val="000000"/>
          <w:rtl/>
        </w:rPr>
        <w:t>דכתיב</w:t>
      </w:r>
      <w:proofErr w:type="spellEnd"/>
      <w:r>
        <w:rPr>
          <w:color w:val="000000"/>
          <w:rtl/>
        </w:rPr>
        <w:t xml:space="preserve"> </w:t>
      </w:r>
      <w:r>
        <w:rPr>
          <w:rFonts w:hint="cs"/>
          <w:color w:val="000000"/>
          <w:rtl/>
        </w:rPr>
        <w:t>''</w:t>
      </w:r>
      <w:r>
        <w:rPr>
          <w:color w:val="000000"/>
          <w:rtl/>
        </w:rPr>
        <w:t>ולא יראה בך ערות דבר</w:t>
      </w:r>
      <w:r>
        <w:rPr>
          <w:rFonts w:hint="cs"/>
          <w:color w:val="000000"/>
          <w:rtl/>
        </w:rPr>
        <w:t xml:space="preserve">" (דברים </w:t>
      </w:r>
      <w:proofErr w:type="spellStart"/>
      <w:r>
        <w:rPr>
          <w:rFonts w:hint="cs"/>
          <w:color w:val="000000"/>
          <w:rtl/>
        </w:rPr>
        <w:t>כג</w:t>
      </w:r>
      <w:proofErr w:type="spellEnd"/>
      <w:r>
        <w:rPr>
          <w:rFonts w:hint="cs"/>
          <w:color w:val="000000"/>
          <w:rtl/>
        </w:rPr>
        <w:t>, טו)</w:t>
      </w:r>
    </w:p>
    <w:p w:rsidR="00196696" w:rsidRDefault="00196696" w:rsidP="00196696">
      <w:pPr>
        <w:pStyle w:val="ListParagraph"/>
        <w:spacing w:line="480" w:lineRule="auto"/>
        <w:rPr>
          <w:color w:val="000000"/>
          <w:rtl/>
        </w:rPr>
      </w:pPr>
      <w:r>
        <w:rPr>
          <w:rFonts w:hint="cs"/>
          <w:color w:val="000000"/>
          <w:rtl/>
        </w:rPr>
        <w:t xml:space="preserve">3. </w:t>
      </w:r>
      <w:r>
        <w:rPr>
          <w:color w:val="000000"/>
          <w:rtl/>
        </w:rPr>
        <w:t>אמר ליה: לאו כהן הוא מר</w:t>
      </w:r>
      <w:r>
        <w:rPr>
          <w:rFonts w:hint="cs"/>
          <w:color w:val="000000"/>
          <w:rtl/>
        </w:rPr>
        <w:t>?</w:t>
      </w:r>
      <w:r>
        <w:rPr>
          <w:color w:val="000000"/>
          <w:rtl/>
        </w:rPr>
        <w:t xml:space="preserve"> מאי טעמא </w:t>
      </w:r>
      <w:proofErr w:type="spellStart"/>
      <w:r>
        <w:rPr>
          <w:color w:val="000000"/>
          <w:rtl/>
        </w:rPr>
        <w:t>קאי</w:t>
      </w:r>
      <w:proofErr w:type="spellEnd"/>
      <w:r>
        <w:rPr>
          <w:color w:val="000000"/>
          <w:rtl/>
        </w:rPr>
        <w:t xml:space="preserve"> מר בבית הקברו</w:t>
      </w:r>
      <w:r>
        <w:rPr>
          <w:rFonts w:hint="cs"/>
          <w:color w:val="000000"/>
          <w:rtl/>
        </w:rPr>
        <w:t xml:space="preserve">ת </w:t>
      </w:r>
      <w:r>
        <w:rPr>
          <w:rFonts w:hint="cs"/>
          <w:color w:val="000000"/>
          <w:szCs w:val="20"/>
          <w:rtl/>
        </w:rPr>
        <w:t>[האם אדוני אינו כהן? מדוע נמצא אדוני בבית הקברות?]</w:t>
      </w:r>
      <w:r>
        <w:rPr>
          <w:rFonts w:hint="cs"/>
          <w:color w:val="000000"/>
          <w:rtl/>
        </w:rPr>
        <w:t>?</w:t>
      </w:r>
    </w:p>
    <w:p w:rsidR="00196696" w:rsidRDefault="00196696" w:rsidP="00196696">
      <w:pPr>
        <w:pStyle w:val="ListParagraph"/>
        <w:spacing w:line="480" w:lineRule="auto"/>
        <w:rPr>
          <w:color w:val="000000"/>
          <w:rtl/>
        </w:rPr>
      </w:pPr>
      <w:r>
        <w:rPr>
          <w:color w:val="000000"/>
          <w:rtl/>
        </w:rPr>
        <w:t>אמר ליה: לא מתני מר טהרות</w:t>
      </w:r>
      <w:r>
        <w:rPr>
          <w:rFonts w:hint="cs"/>
          <w:color w:val="000000"/>
          <w:rtl/>
        </w:rPr>
        <w:t xml:space="preserve"> </w:t>
      </w:r>
      <w:r>
        <w:rPr>
          <w:rFonts w:hint="cs"/>
          <w:color w:val="000000"/>
          <w:szCs w:val="20"/>
          <w:rtl/>
        </w:rPr>
        <w:t>[לא למד אדוני טהרות]</w:t>
      </w:r>
      <w:r>
        <w:rPr>
          <w:color w:val="000000"/>
          <w:rtl/>
        </w:rPr>
        <w:t xml:space="preserve">? </w:t>
      </w:r>
    </w:p>
    <w:p w:rsidR="00196696" w:rsidRDefault="00196696" w:rsidP="00196696">
      <w:pPr>
        <w:pStyle w:val="ListParagraph"/>
        <w:spacing w:line="480" w:lineRule="auto"/>
        <w:rPr>
          <w:color w:val="000000"/>
          <w:rtl/>
        </w:rPr>
      </w:pPr>
      <w:proofErr w:type="spellStart"/>
      <w:r>
        <w:rPr>
          <w:color w:val="000000"/>
          <w:rtl/>
        </w:rPr>
        <w:lastRenderedPageBreak/>
        <w:t>דתניא</w:t>
      </w:r>
      <w:proofErr w:type="spellEnd"/>
      <w:r>
        <w:rPr>
          <w:color w:val="000000"/>
          <w:rtl/>
        </w:rPr>
        <w:t xml:space="preserve">, רבי שמעון בן יוחי אומר: קבריהן של נכרים אין </w:t>
      </w:r>
      <w:proofErr w:type="spellStart"/>
      <w:r>
        <w:rPr>
          <w:color w:val="000000"/>
          <w:rtl/>
        </w:rPr>
        <w:t>מטמאין</w:t>
      </w:r>
      <w:proofErr w:type="spellEnd"/>
      <w:r>
        <w:rPr>
          <w:color w:val="000000"/>
          <w:rtl/>
        </w:rPr>
        <w:t xml:space="preserve">, שנאמר </w:t>
      </w:r>
      <w:r>
        <w:rPr>
          <w:rFonts w:hint="cs"/>
          <w:color w:val="000000"/>
          <w:rtl/>
        </w:rPr>
        <w:t>'</w:t>
      </w:r>
      <w:r>
        <w:rPr>
          <w:color w:val="000000"/>
          <w:rtl/>
        </w:rPr>
        <w:t>ואתן צאני צאן מרעיתי אדם אתם</w:t>
      </w:r>
      <w:r>
        <w:rPr>
          <w:rFonts w:hint="cs"/>
          <w:color w:val="000000"/>
          <w:rtl/>
        </w:rPr>
        <w:t>' (יחזקאל לד, לא)</w:t>
      </w:r>
      <w:r>
        <w:rPr>
          <w:color w:val="000000"/>
          <w:rtl/>
        </w:rPr>
        <w:t xml:space="preserve"> - אתם </w:t>
      </w:r>
      <w:proofErr w:type="spellStart"/>
      <w:r>
        <w:rPr>
          <w:color w:val="000000"/>
          <w:rtl/>
        </w:rPr>
        <w:t>קרויין</w:t>
      </w:r>
      <w:proofErr w:type="spellEnd"/>
      <w:r>
        <w:rPr>
          <w:color w:val="000000"/>
          <w:rtl/>
        </w:rPr>
        <w:t xml:space="preserve"> אדם, ואין נכרים </w:t>
      </w:r>
      <w:proofErr w:type="spellStart"/>
      <w:r>
        <w:rPr>
          <w:color w:val="000000"/>
          <w:rtl/>
        </w:rPr>
        <w:t>קרויין</w:t>
      </w:r>
      <w:proofErr w:type="spellEnd"/>
      <w:r>
        <w:rPr>
          <w:color w:val="000000"/>
          <w:rtl/>
        </w:rPr>
        <w:t xml:space="preserve"> אדם. </w:t>
      </w:r>
    </w:p>
    <w:p w:rsidR="00196696" w:rsidRDefault="00196696" w:rsidP="00196696">
      <w:pPr>
        <w:pStyle w:val="ListParagraph"/>
        <w:spacing w:line="480" w:lineRule="auto"/>
        <w:rPr>
          <w:color w:val="000000"/>
          <w:rtl/>
        </w:rPr>
      </w:pPr>
      <w:r>
        <w:rPr>
          <w:color w:val="000000"/>
          <w:rtl/>
        </w:rPr>
        <w:t xml:space="preserve">אמר ליה: בארבעה לא </w:t>
      </w:r>
      <w:proofErr w:type="spellStart"/>
      <w:r>
        <w:rPr>
          <w:color w:val="000000"/>
          <w:rtl/>
        </w:rPr>
        <w:t>מצינא</w:t>
      </w:r>
      <w:proofErr w:type="spellEnd"/>
      <w:r>
        <w:rPr>
          <w:color w:val="000000"/>
          <w:rtl/>
        </w:rPr>
        <w:t xml:space="preserve">, </w:t>
      </w:r>
      <w:proofErr w:type="spellStart"/>
      <w:r>
        <w:rPr>
          <w:color w:val="000000"/>
          <w:rtl/>
        </w:rPr>
        <w:t>בשיתא</w:t>
      </w:r>
      <w:proofErr w:type="spellEnd"/>
      <w:r>
        <w:rPr>
          <w:color w:val="000000"/>
          <w:rtl/>
        </w:rPr>
        <w:t xml:space="preserve"> </w:t>
      </w:r>
      <w:proofErr w:type="spellStart"/>
      <w:r>
        <w:rPr>
          <w:color w:val="000000"/>
          <w:rtl/>
        </w:rPr>
        <w:t>מצינא</w:t>
      </w:r>
      <w:proofErr w:type="spellEnd"/>
      <w:r>
        <w:rPr>
          <w:rFonts w:hint="cs"/>
          <w:color w:val="000000"/>
          <w:rtl/>
        </w:rPr>
        <w:t xml:space="preserve"> </w:t>
      </w:r>
      <w:r>
        <w:rPr>
          <w:rFonts w:hint="cs"/>
          <w:color w:val="000000"/>
          <w:szCs w:val="20"/>
          <w:rtl/>
        </w:rPr>
        <w:t>[בארבעה אינני מצוי, בשישה אהיה מצוי?]</w:t>
      </w:r>
      <w:r>
        <w:rPr>
          <w:color w:val="000000"/>
          <w:rtl/>
        </w:rPr>
        <w:t xml:space="preserve">? </w:t>
      </w:r>
    </w:p>
    <w:p w:rsidR="00196696" w:rsidRDefault="00196696" w:rsidP="00196696">
      <w:pPr>
        <w:pStyle w:val="ListParagraph"/>
        <w:spacing w:line="480" w:lineRule="auto"/>
        <w:rPr>
          <w:color w:val="000000"/>
          <w:rtl/>
        </w:rPr>
      </w:pPr>
      <w:r>
        <w:rPr>
          <w:color w:val="000000"/>
          <w:rtl/>
        </w:rPr>
        <w:t xml:space="preserve">אמר ליה: </w:t>
      </w:r>
      <w:proofErr w:type="spellStart"/>
      <w:r>
        <w:rPr>
          <w:color w:val="000000"/>
          <w:rtl/>
        </w:rPr>
        <w:t>ואמאי</w:t>
      </w:r>
      <w:proofErr w:type="spellEnd"/>
      <w:r>
        <w:rPr>
          <w:color w:val="000000"/>
          <w:rtl/>
        </w:rPr>
        <w:t>?</w:t>
      </w:r>
    </w:p>
    <w:p w:rsidR="00196696" w:rsidRDefault="00196696" w:rsidP="00196696">
      <w:pPr>
        <w:pStyle w:val="ListParagraph"/>
        <w:spacing w:line="480" w:lineRule="auto"/>
        <w:rPr>
          <w:color w:val="000000"/>
          <w:rtl/>
        </w:rPr>
      </w:pPr>
      <w:r>
        <w:rPr>
          <w:color w:val="000000"/>
          <w:rtl/>
        </w:rPr>
        <w:t xml:space="preserve">אמר ליה: </w:t>
      </w:r>
      <w:proofErr w:type="spellStart"/>
      <w:r>
        <w:rPr>
          <w:color w:val="000000"/>
          <w:rtl/>
        </w:rPr>
        <w:t>דחיקא</w:t>
      </w:r>
      <w:proofErr w:type="spellEnd"/>
      <w:r>
        <w:rPr>
          <w:color w:val="000000"/>
          <w:rtl/>
        </w:rPr>
        <w:t xml:space="preserve"> לי מילתא</w:t>
      </w:r>
      <w:r>
        <w:rPr>
          <w:rFonts w:hint="cs"/>
          <w:color w:val="000000"/>
          <w:rtl/>
        </w:rPr>
        <w:t xml:space="preserve"> </w:t>
      </w:r>
      <w:r>
        <w:rPr>
          <w:rFonts w:hint="cs"/>
          <w:color w:val="000000"/>
          <w:szCs w:val="20"/>
          <w:rtl/>
        </w:rPr>
        <w:t>[דחוק לי הדבר = אני עני]</w:t>
      </w:r>
      <w:r>
        <w:rPr>
          <w:rFonts w:hint="cs"/>
          <w:color w:val="000000"/>
          <w:rtl/>
        </w:rPr>
        <w:t>.</w:t>
      </w:r>
      <w:r>
        <w:rPr>
          <w:color w:val="000000"/>
          <w:rtl/>
        </w:rPr>
        <w:t xml:space="preserve"> </w:t>
      </w:r>
    </w:p>
    <w:p w:rsidR="00196696" w:rsidRPr="00880A42" w:rsidRDefault="00196696" w:rsidP="00196696">
      <w:pPr>
        <w:pStyle w:val="ListParagraph"/>
        <w:spacing w:line="480" w:lineRule="auto"/>
        <w:rPr>
          <w:color w:val="000000"/>
          <w:szCs w:val="20"/>
          <w:rtl/>
        </w:rPr>
      </w:pPr>
      <w:r>
        <w:rPr>
          <w:color w:val="000000"/>
          <w:rtl/>
        </w:rPr>
        <w:t xml:space="preserve">דבריה </w:t>
      </w:r>
      <w:proofErr w:type="spellStart"/>
      <w:r>
        <w:rPr>
          <w:color w:val="000000"/>
          <w:rtl/>
        </w:rPr>
        <w:t>ועייליה</w:t>
      </w:r>
      <w:proofErr w:type="spellEnd"/>
      <w:r>
        <w:rPr>
          <w:color w:val="000000"/>
          <w:rtl/>
        </w:rPr>
        <w:t xml:space="preserve"> לגן עדן,</w:t>
      </w:r>
      <w:r>
        <w:rPr>
          <w:rFonts w:hint="cs"/>
          <w:color w:val="000000"/>
          <w:rtl/>
        </w:rPr>
        <w:t xml:space="preserve"> </w:t>
      </w:r>
      <w:r>
        <w:rPr>
          <w:rFonts w:hint="cs"/>
          <w:color w:val="000000"/>
          <w:szCs w:val="20"/>
          <w:rtl/>
        </w:rPr>
        <w:t xml:space="preserve">[הובילו והביא אותו לגן עדן (אליהו את רבה בר </w:t>
      </w:r>
      <w:proofErr w:type="spellStart"/>
      <w:r>
        <w:rPr>
          <w:rFonts w:hint="cs"/>
          <w:color w:val="000000"/>
          <w:szCs w:val="20"/>
          <w:rtl/>
        </w:rPr>
        <w:t>אבוה</w:t>
      </w:r>
      <w:proofErr w:type="spellEnd"/>
      <w:r>
        <w:rPr>
          <w:rFonts w:hint="cs"/>
          <w:color w:val="000000"/>
          <w:szCs w:val="20"/>
          <w:rtl/>
        </w:rPr>
        <w:t>)]</w:t>
      </w:r>
    </w:p>
    <w:p w:rsidR="00196696" w:rsidRDefault="00196696" w:rsidP="00196696">
      <w:pPr>
        <w:pStyle w:val="ListParagraph"/>
        <w:spacing w:line="480" w:lineRule="auto"/>
        <w:rPr>
          <w:color w:val="000000"/>
          <w:rtl/>
        </w:rPr>
      </w:pPr>
      <w:r>
        <w:rPr>
          <w:color w:val="000000"/>
          <w:rtl/>
        </w:rPr>
        <w:t xml:space="preserve">אמר ליה: פשוט </w:t>
      </w:r>
      <w:proofErr w:type="spellStart"/>
      <w:r>
        <w:rPr>
          <w:color w:val="000000"/>
          <w:rtl/>
        </w:rPr>
        <w:t>גלימך</w:t>
      </w:r>
      <w:proofErr w:type="spellEnd"/>
      <w:r>
        <w:rPr>
          <w:color w:val="000000"/>
          <w:rtl/>
        </w:rPr>
        <w:t>, ספי שקול מהני טרפי</w:t>
      </w:r>
      <w:r>
        <w:rPr>
          <w:rFonts w:hint="cs"/>
          <w:color w:val="000000"/>
          <w:rtl/>
        </w:rPr>
        <w:t xml:space="preserve"> </w:t>
      </w:r>
      <w:r>
        <w:rPr>
          <w:rFonts w:hint="cs"/>
          <w:color w:val="000000"/>
          <w:szCs w:val="20"/>
          <w:rtl/>
        </w:rPr>
        <w:t>[פשוט גלימתך, קח מהעלים הללו]</w:t>
      </w:r>
      <w:r>
        <w:rPr>
          <w:color w:val="000000"/>
          <w:rtl/>
        </w:rPr>
        <w:t xml:space="preserve">. </w:t>
      </w:r>
    </w:p>
    <w:p w:rsidR="00196696" w:rsidRPr="00880A42" w:rsidRDefault="00196696" w:rsidP="00196696">
      <w:pPr>
        <w:pStyle w:val="ListParagraph"/>
        <w:spacing w:line="480" w:lineRule="auto"/>
        <w:rPr>
          <w:color w:val="000000"/>
          <w:sz w:val="18"/>
          <w:szCs w:val="18"/>
          <w:rtl/>
        </w:rPr>
      </w:pPr>
      <w:r>
        <w:rPr>
          <w:color w:val="000000"/>
          <w:rtl/>
        </w:rPr>
        <w:t>ספא שקל</w:t>
      </w:r>
      <w:r>
        <w:rPr>
          <w:rFonts w:hint="cs"/>
          <w:color w:val="000000"/>
          <w:rtl/>
        </w:rPr>
        <w:t xml:space="preserve"> </w:t>
      </w:r>
      <w:r>
        <w:rPr>
          <w:rFonts w:hint="cs"/>
          <w:color w:val="000000"/>
          <w:sz w:val="18"/>
          <w:szCs w:val="18"/>
          <w:rtl/>
        </w:rPr>
        <w:t>[</w:t>
      </w:r>
      <w:r w:rsidRPr="00FB5F9E">
        <w:rPr>
          <w:rFonts w:hint="cs"/>
          <w:color w:val="000000"/>
          <w:szCs w:val="20"/>
          <w:rtl/>
        </w:rPr>
        <w:t>לקח</w:t>
      </w:r>
      <w:r>
        <w:rPr>
          <w:rFonts w:hint="cs"/>
          <w:color w:val="000000"/>
          <w:sz w:val="18"/>
          <w:szCs w:val="18"/>
          <w:rtl/>
        </w:rPr>
        <w:t>]</w:t>
      </w:r>
    </w:p>
    <w:p w:rsidR="00196696" w:rsidRDefault="00196696" w:rsidP="00196696">
      <w:pPr>
        <w:pStyle w:val="ListParagraph"/>
        <w:spacing w:line="480" w:lineRule="auto"/>
        <w:rPr>
          <w:color w:val="000000"/>
          <w:rtl/>
        </w:rPr>
      </w:pPr>
      <w:r>
        <w:rPr>
          <w:color w:val="000000"/>
          <w:rtl/>
        </w:rPr>
        <w:t xml:space="preserve">כי </w:t>
      </w:r>
      <w:proofErr w:type="spellStart"/>
      <w:r>
        <w:rPr>
          <w:color w:val="000000"/>
          <w:rtl/>
        </w:rPr>
        <w:t>הוה</w:t>
      </w:r>
      <w:proofErr w:type="spellEnd"/>
      <w:r>
        <w:rPr>
          <w:color w:val="000000"/>
          <w:rtl/>
        </w:rPr>
        <w:t xml:space="preserve"> נפיק שמע </w:t>
      </w:r>
      <w:proofErr w:type="spellStart"/>
      <w:r>
        <w:rPr>
          <w:color w:val="000000"/>
          <w:rtl/>
        </w:rPr>
        <w:t>דקאמר</w:t>
      </w:r>
      <w:proofErr w:type="spellEnd"/>
      <w:r>
        <w:rPr>
          <w:color w:val="000000"/>
          <w:rtl/>
        </w:rPr>
        <w:t xml:space="preserve">: מאן </w:t>
      </w:r>
      <w:proofErr w:type="spellStart"/>
      <w:r>
        <w:rPr>
          <w:color w:val="000000"/>
          <w:rtl/>
        </w:rPr>
        <w:t>קא</w:t>
      </w:r>
      <w:proofErr w:type="spellEnd"/>
      <w:r>
        <w:rPr>
          <w:color w:val="000000"/>
          <w:rtl/>
        </w:rPr>
        <w:t xml:space="preserve"> אכיל </w:t>
      </w:r>
      <w:proofErr w:type="spellStart"/>
      <w:r>
        <w:rPr>
          <w:color w:val="000000"/>
          <w:rtl/>
        </w:rPr>
        <w:t>לעלמיה</w:t>
      </w:r>
      <w:proofErr w:type="spellEnd"/>
      <w:r>
        <w:rPr>
          <w:color w:val="000000"/>
          <w:rtl/>
        </w:rPr>
        <w:t xml:space="preserve"> כרבה בר </w:t>
      </w:r>
      <w:proofErr w:type="spellStart"/>
      <w:r>
        <w:rPr>
          <w:color w:val="000000"/>
          <w:rtl/>
        </w:rPr>
        <w:t>אבוה</w:t>
      </w:r>
      <w:proofErr w:type="spellEnd"/>
      <w:r>
        <w:rPr>
          <w:rFonts w:hint="cs"/>
          <w:color w:val="000000"/>
          <w:rtl/>
        </w:rPr>
        <w:t xml:space="preserve"> </w:t>
      </w:r>
      <w:r>
        <w:rPr>
          <w:rFonts w:hint="cs"/>
          <w:color w:val="000000"/>
          <w:szCs w:val="20"/>
          <w:rtl/>
        </w:rPr>
        <w:t xml:space="preserve">[כשהיה יוצא שמע (קול) שאמר: מי אוכל את העולם הבא שלו (בעולם הזה) כרבה בר </w:t>
      </w:r>
      <w:proofErr w:type="spellStart"/>
      <w:r>
        <w:rPr>
          <w:rFonts w:hint="cs"/>
          <w:color w:val="000000"/>
          <w:szCs w:val="20"/>
          <w:rtl/>
        </w:rPr>
        <w:t>אבוה</w:t>
      </w:r>
      <w:proofErr w:type="spellEnd"/>
      <w:r>
        <w:rPr>
          <w:color w:val="000000"/>
          <w:rtl/>
        </w:rPr>
        <w:t>!</w:t>
      </w:r>
      <w:r>
        <w:rPr>
          <w:rFonts w:hint="cs"/>
          <w:color w:val="000000"/>
          <w:rtl/>
        </w:rPr>
        <w:t>]</w:t>
      </w:r>
      <w:r>
        <w:rPr>
          <w:color w:val="000000"/>
          <w:rtl/>
        </w:rPr>
        <w:t xml:space="preserve"> </w:t>
      </w:r>
    </w:p>
    <w:p w:rsidR="00196696" w:rsidRDefault="00196696" w:rsidP="00196696">
      <w:pPr>
        <w:pStyle w:val="ListParagraph"/>
        <w:spacing w:line="480" w:lineRule="auto"/>
        <w:rPr>
          <w:color w:val="000000"/>
          <w:rtl/>
        </w:rPr>
      </w:pPr>
      <w:r>
        <w:rPr>
          <w:color w:val="000000"/>
          <w:rtl/>
        </w:rPr>
        <w:t xml:space="preserve">נפץ </w:t>
      </w:r>
      <w:proofErr w:type="spellStart"/>
      <w:r>
        <w:rPr>
          <w:color w:val="000000"/>
          <w:rtl/>
        </w:rPr>
        <w:t>שדנהו</w:t>
      </w:r>
      <w:proofErr w:type="spellEnd"/>
      <w:r>
        <w:rPr>
          <w:rFonts w:hint="cs"/>
          <w:color w:val="000000"/>
          <w:rtl/>
        </w:rPr>
        <w:t xml:space="preserve"> </w:t>
      </w:r>
      <w:r>
        <w:rPr>
          <w:rFonts w:hint="cs"/>
          <w:color w:val="000000"/>
          <w:szCs w:val="20"/>
          <w:rtl/>
        </w:rPr>
        <w:t>[השליך אותם]</w:t>
      </w:r>
      <w:r>
        <w:rPr>
          <w:color w:val="000000"/>
          <w:rtl/>
        </w:rPr>
        <w:t>.</w:t>
      </w:r>
    </w:p>
    <w:p w:rsidR="00196696" w:rsidRDefault="00196696" w:rsidP="00196696">
      <w:pPr>
        <w:pStyle w:val="ListParagraph"/>
        <w:spacing w:line="480" w:lineRule="auto"/>
        <w:rPr>
          <w:color w:val="000000"/>
          <w:rtl/>
        </w:rPr>
      </w:pPr>
      <w:r>
        <w:rPr>
          <w:color w:val="000000"/>
          <w:rtl/>
        </w:rPr>
        <w:t xml:space="preserve">אפילו הכי, </w:t>
      </w:r>
      <w:proofErr w:type="spellStart"/>
      <w:r>
        <w:rPr>
          <w:color w:val="000000"/>
          <w:rtl/>
        </w:rPr>
        <w:t>אתייה</w:t>
      </w:r>
      <w:proofErr w:type="spellEnd"/>
      <w:r>
        <w:rPr>
          <w:color w:val="000000"/>
          <w:rtl/>
        </w:rPr>
        <w:t xml:space="preserve"> </w:t>
      </w:r>
      <w:proofErr w:type="spellStart"/>
      <w:r>
        <w:rPr>
          <w:color w:val="000000"/>
          <w:rtl/>
        </w:rPr>
        <w:t>לגלימיה</w:t>
      </w:r>
      <w:proofErr w:type="spellEnd"/>
      <w:r>
        <w:rPr>
          <w:color w:val="000000"/>
          <w:rtl/>
        </w:rPr>
        <w:t xml:space="preserve">, סחט </w:t>
      </w:r>
      <w:proofErr w:type="spellStart"/>
      <w:r>
        <w:rPr>
          <w:color w:val="000000"/>
          <w:rtl/>
        </w:rPr>
        <w:t>גלימא</w:t>
      </w:r>
      <w:proofErr w:type="spellEnd"/>
      <w:r>
        <w:rPr>
          <w:color w:val="000000"/>
          <w:rtl/>
        </w:rPr>
        <w:t xml:space="preserve"> </w:t>
      </w:r>
      <w:proofErr w:type="spellStart"/>
      <w:r>
        <w:rPr>
          <w:color w:val="000000"/>
          <w:rtl/>
        </w:rPr>
        <w:t>ריחא</w:t>
      </w:r>
      <w:proofErr w:type="spellEnd"/>
      <w:r>
        <w:rPr>
          <w:rFonts w:hint="cs"/>
          <w:color w:val="000000"/>
          <w:rtl/>
        </w:rPr>
        <w:t xml:space="preserve"> </w:t>
      </w:r>
      <w:r>
        <w:rPr>
          <w:rFonts w:hint="cs"/>
          <w:color w:val="000000"/>
          <w:szCs w:val="20"/>
          <w:rtl/>
        </w:rPr>
        <w:t xml:space="preserve">[למרות זאת לקח </w:t>
      </w:r>
      <w:proofErr w:type="spellStart"/>
      <w:r>
        <w:rPr>
          <w:rFonts w:hint="cs"/>
          <w:color w:val="000000"/>
          <w:szCs w:val="20"/>
          <w:rtl/>
        </w:rPr>
        <w:t>איתו</w:t>
      </w:r>
      <w:proofErr w:type="spellEnd"/>
      <w:r>
        <w:rPr>
          <w:rFonts w:hint="cs"/>
          <w:color w:val="000000"/>
          <w:szCs w:val="20"/>
          <w:rtl/>
        </w:rPr>
        <w:t xml:space="preserve"> את גלימתו, שספגה את הריח מהעלים</w:t>
      </w:r>
      <w:r>
        <w:rPr>
          <w:rFonts w:hint="cs"/>
          <w:color w:val="000000"/>
          <w:rtl/>
        </w:rPr>
        <w:t>],</w:t>
      </w:r>
    </w:p>
    <w:p w:rsidR="00196696" w:rsidRDefault="00196696" w:rsidP="00196696">
      <w:pPr>
        <w:pStyle w:val="ListParagraph"/>
        <w:spacing w:line="480" w:lineRule="auto"/>
        <w:rPr>
          <w:rtl/>
        </w:rPr>
      </w:pPr>
      <w:r>
        <w:rPr>
          <w:rtl/>
        </w:rPr>
        <w:t xml:space="preserve">זבניה בתריסר אלפי </w:t>
      </w:r>
      <w:proofErr w:type="spellStart"/>
      <w:r>
        <w:rPr>
          <w:rtl/>
        </w:rPr>
        <w:t>דינרי</w:t>
      </w:r>
      <w:proofErr w:type="spellEnd"/>
      <w:r>
        <w:rPr>
          <w:rFonts w:hint="cs"/>
          <w:rtl/>
        </w:rPr>
        <w:t xml:space="preserve"> [</w:t>
      </w:r>
      <w:r>
        <w:rPr>
          <w:rFonts w:hint="cs"/>
          <w:szCs w:val="20"/>
          <w:rtl/>
        </w:rPr>
        <w:t xml:space="preserve">מכרו בשנים עשר אלף </w:t>
      </w:r>
      <w:proofErr w:type="spellStart"/>
      <w:r>
        <w:rPr>
          <w:rFonts w:hint="cs"/>
          <w:szCs w:val="20"/>
          <w:rtl/>
        </w:rPr>
        <w:t>דנרים</w:t>
      </w:r>
      <w:proofErr w:type="spellEnd"/>
      <w:r>
        <w:rPr>
          <w:rFonts w:hint="cs"/>
          <w:szCs w:val="20"/>
          <w:rtl/>
        </w:rPr>
        <w:t>]</w:t>
      </w:r>
      <w:r>
        <w:rPr>
          <w:rtl/>
        </w:rPr>
        <w:t xml:space="preserve">, </w:t>
      </w:r>
    </w:p>
    <w:p w:rsidR="00196696" w:rsidRDefault="00196696" w:rsidP="00196696">
      <w:pPr>
        <w:pStyle w:val="ListParagraph"/>
        <w:spacing w:line="480" w:lineRule="auto"/>
        <w:rPr>
          <w:rtl/>
        </w:rPr>
      </w:pPr>
      <w:proofErr w:type="spellStart"/>
      <w:r>
        <w:rPr>
          <w:rtl/>
        </w:rPr>
        <w:t>פלגינהו</w:t>
      </w:r>
      <w:proofErr w:type="spellEnd"/>
      <w:r>
        <w:rPr>
          <w:rtl/>
        </w:rPr>
        <w:t xml:space="preserve"> </w:t>
      </w:r>
      <w:proofErr w:type="spellStart"/>
      <w:r>
        <w:rPr>
          <w:rtl/>
        </w:rPr>
        <w:t>לחתנוותיה</w:t>
      </w:r>
      <w:proofErr w:type="spellEnd"/>
      <w:r>
        <w:rPr>
          <w:rFonts w:hint="cs"/>
          <w:rtl/>
        </w:rPr>
        <w:t xml:space="preserve"> </w:t>
      </w:r>
      <w:r>
        <w:rPr>
          <w:rFonts w:hint="cs"/>
          <w:szCs w:val="20"/>
          <w:rtl/>
        </w:rPr>
        <w:t>[חילקם לחתניו]</w:t>
      </w:r>
      <w:r w:rsidR="004C0C5C">
        <w:rPr>
          <w:rFonts w:hint="cs"/>
          <w:szCs w:val="20"/>
          <w:rtl/>
        </w:rPr>
        <w:t>"</w:t>
      </w:r>
      <w:r>
        <w:rPr>
          <w:rtl/>
        </w:rPr>
        <w:t>.</w:t>
      </w:r>
    </w:p>
    <w:p w:rsidR="00196696" w:rsidRDefault="00196696" w:rsidP="00196696">
      <w:pPr>
        <w:pStyle w:val="ListParagraph"/>
        <w:spacing w:line="480" w:lineRule="auto"/>
        <w:rPr>
          <w:color w:val="000000"/>
          <w:rtl/>
        </w:rPr>
      </w:pPr>
    </w:p>
    <w:p w:rsidR="00E16030" w:rsidRPr="001D0E77" w:rsidRDefault="00E16030" w:rsidP="00053036">
      <w:pPr>
        <w:pStyle w:val="Heading2"/>
        <w:spacing w:line="480" w:lineRule="auto"/>
        <w:rPr>
          <w:rtl/>
        </w:rPr>
      </w:pPr>
      <w:r w:rsidRPr="001D0E77">
        <w:rPr>
          <w:rFonts w:hint="cs"/>
          <w:rtl/>
        </w:rPr>
        <w:t>הסיפור בהקשרו התלמודי הרחב</w:t>
      </w:r>
      <w:bookmarkEnd w:id="0"/>
    </w:p>
    <w:p w:rsidR="00E16030" w:rsidRDefault="00E16030" w:rsidP="00053036">
      <w:pPr>
        <w:spacing w:line="480" w:lineRule="auto"/>
        <w:rPr>
          <w:rtl/>
        </w:rPr>
      </w:pPr>
      <w:r>
        <w:rPr>
          <w:rFonts w:hint="cs"/>
          <w:rtl/>
        </w:rPr>
        <w:t xml:space="preserve">בתחילת הסיפור שואל רבה בר </w:t>
      </w:r>
      <w:proofErr w:type="spellStart"/>
      <w:r>
        <w:rPr>
          <w:rFonts w:hint="cs"/>
          <w:rtl/>
        </w:rPr>
        <w:t>אבוה</w:t>
      </w:r>
      <w:proofErr w:type="spellEnd"/>
      <w:r>
        <w:rPr>
          <w:rFonts w:hint="cs"/>
          <w:rtl/>
        </w:rPr>
        <w:t xml:space="preserve"> את א</w:t>
      </w:r>
      <w:r w:rsidR="004C0C5C">
        <w:rPr>
          <w:rFonts w:hint="cs"/>
          <w:rtl/>
        </w:rPr>
        <w:t>ליהו האם '</w:t>
      </w:r>
      <w:proofErr w:type="spellStart"/>
      <w:r w:rsidR="004C0C5C">
        <w:rPr>
          <w:rFonts w:hint="cs"/>
          <w:rtl/>
        </w:rPr>
        <w:t>מסדרין</w:t>
      </w:r>
      <w:proofErr w:type="spellEnd"/>
      <w:r w:rsidR="004C0C5C">
        <w:rPr>
          <w:rFonts w:hint="cs"/>
          <w:rtl/>
        </w:rPr>
        <w:t>' בבעל חוב.</w:t>
      </w:r>
      <w:r>
        <w:rPr>
          <w:rFonts w:hint="cs"/>
          <w:rtl/>
        </w:rPr>
        <w:t xml:space="preserve"> כאמור</w:t>
      </w:r>
      <w:r w:rsidR="004C0C5C">
        <w:rPr>
          <w:rFonts w:hint="cs"/>
          <w:rtl/>
        </w:rPr>
        <w:t>, זוהי</w:t>
      </w:r>
      <w:r>
        <w:rPr>
          <w:rFonts w:hint="cs"/>
          <w:rtl/>
        </w:rPr>
        <w:t xml:space="preserve"> השאלה ש</w:t>
      </w:r>
      <w:r w:rsidR="004C0C5C">
        <w:rPr>
          <w:rFonts w:hint="cs"/>
          <w:rtl/>
        </w:rPr>
        <w:t>עמדה במרכז דיונה</w:t>
      </w:r>
      <w:r>
        <w:rPr>
          <w:rFonts w:hint="cs"/>
          <w:rtl/>
        </w:rPr>
        <w:t xml:space="preserve"> של הסוגיה ההלכתית </w:t>
      </w:r>
      <w:r w:rsidR="004C0C5C">
        <w:rPr>
          <w:rFonts w:hint="cs"/>
          <w:rtl/>
        </w:rPr>
        <w:t>א</w:t>
      </w:r>
      <w:r>
        <w:rPr>
          <w:rFonts w:hint="cs"/>
          <w:rtl/>
        </w:rPr>
        <w:t>ש</w:t>
      </w:r>
      <w:r w:rsidR="004C0C5C">
        <w:rPr>
          <w:rFonts w:hint="cs"/>
          <w:rtl/>
        </w:rPr>
        <w:t xml:space="preserve">ר </w:t>
      </w:r>
      <w:r>
        <w:rPr>
          <w:rFonts w:hint="cs"/>
          <w:rtl/>
        </w:rPr>
        <w:t>קדמה לאגדה, וממילא היא</w:t>
      </w:r>
      <w:r w:rsidR="004C0C5C">
        <w:rPr>
          <w:rFonts w:hint="cs"/>
          <w:rtl/>
        </w:rPr>
        <w:t xml:space="preserve"> מהווה את</w:t>
      </w:r>
      <w:r>
        <w:rPr>
          <w:rFonts w:hint="cs"/>
          <w:rtl/>
        </w:rPr>
        <w:t xml:space="preserve"> הזיקה העיקרית בין הסיפור לסוגיה.</w:t>
      </w:r>
    </w:p>
    <w:p w:rsidR="004C0C5C" w:rsidRDefault="00E16030" w:rsidP="00422D79">
      <w:pPr>
        <w:spacing w:line="480" w:lineRule="auto"/>
        <w:rPr>
          <w:rtl/>
        </w:rPr>
      </w:pPr>
      <w:r>
        <w:rPr>
          <w:rFonts w:hint="cs"/>
          <w:rtl/>
        </w:rPr>
        <w:lastRenderedPageBreak/>
        <w:t>קיימות מספר זיקות נוספות בי</w:t>
      </w:r>
      <w:r w:rsidR="00053036">
        <w:rPr>
          <w:rFonts w:hint="cs"/>
          <w:rtl/>
        </w:rPr>
        <w:t xml:space="preserve">ן הסיפור לסוגיה, </w:t>
      </w:r>
      <w:r>
        <w:rPr>
          <w:rFonts w:hint="cs"/>
          <w:rtl/>
        </w:rPr>
        <w:t>בעלות אופי כללי יותר. הסוגיה כולה עוסקת בבעל חוב שאינו יכול להחזיר את חובו, ומשום כך נוטלים ממנו</w:t>
      </w:r>
      <w:r w:rsidR="004C0C5C">
        <w:rPr>
          <w:rFonts w:hint="cs"/>
          <w:rtl/>
        </w:rPr>
        <w:t xml:space="preserve"> משכון. החלק הספציפי של הסוגיה ה</w:t>
      </w:r>
      <w:r>
        <w:rPr>
          <w:rFonts w:hint="cs"/>
          <w:rtl/>
        </w:rPr>
        <w:t>צמוד לסיפור</w:t>
      </w:r>
      <w:r w:rsidR="004C0C5C">
        <w:rPr>
          <w:rFonts w:hint="cs"/>
          <w:rtl/>
        </w:rPr>
        <w:t xml:space="preserve">, </w:t>
      </w:r>
      <w:r w:rsidR="00422D79">
        <w:rPr>
          <w:rFonts w:hint="cs"/>
          <w:rtl/>
        </w:rPr>
        <w:t>ושקשור אליו ישירות</w:t>
      </w:r>
      <w:r w:rsidR="004C0C5C">
        <w:rPr>
          <w:rFonts w:hint="cs"/>
          <w:rtl/>
        </w:rPr>
        <w:t xml:space="preserve"> מבחינה תמאטית,</w:t>
      </w:r>
      <w:r>
        <w:rPr>
          <w:rFonts w:hint="cs"/>
          <w:rtl/>
        </w:rPr>
        <w:t xml:space="preserve"> הוא הדיון אם '</w:t>
      </w:r>
      <w:proofErr w:type="spellStart"/>
      <w:r>
        <w:rPr>
          <w:rFonts w:hint="cs"/>
          <w:rtl/>
        </w:rPr>
        <w:t>מסדרין</w:t>
      </w:r>
      <w:proofErr w:type="spellEnd"/>
      <w:r>
        <w:rPr>
          <w:rFonts w:hint="cs"/>
          <w:rtl/>
        </w:rPr>
        <w:t xml:space="preserve">' בבעל חוב, </w:t>
      </w:r>
      <w:proofErr w:type="spellStart"/>
      <w:r>
        <w:rPr>
          <w:rFonts w:hint="cs"/>
          <w:rtl/>
        </w:rPr>
        <w:t>בערכין</w:t>
      </w:r>
      <w:proofErr w:type="spellEnd"/>
      <w:r>
        <w:rPr>
          <w:rFonts w:hint="cs"/>
          <w:rtl/>
        </w:rPr>
        <w:t xml:space="preserve"> ובהקדש, שעוסק באדם עני שאינו מסוגל לשלם את חובו או את נדרו. השאלה שהסוגיה דנה בה היא אילו צרכים בסיס</w:t>
      </w:r>
      <w:r w:rsidR="004C0C5C">
        <w:rPr>
          <w:rFonts w:hint="cs"/>
          <w:rtl/>
        </w:rPr>
        <w:t xml:space="preserve">יים משאירים לאותו עני. בתחום </w:t>
      </w:r>
      <w:proofErr w:type="spellStart"/>
      <w:r w:rsidR="004C0C5C">
        <w:rPr>
          <w:rFonts w:hint="cs"/>
          <w:rtl/>
        </w:rPr>
        <w:t>הערכין</w:t>
      </w:r>
      <w:proofErr w:type="spellEnd"/>
      <w:r w:rsidR="004C0C5C">
        <w:rPr>
          <w:rFonts w:hint="cs"/>
          <w:rtl/>
        </w:rPr>
        <w:t>,</w:t>
      </w:r>
      <w:r>
        <w:rPr>
          <w:rFonts w:hint="cs"/>
          <w:rtl/>
        </w:rPr>
        <w:t xml:space="preserve"> מוסכ</w:t>
      </w:r>
      <w:r w:rsidR="004C0C5C">
        <w:rPr>
          <w:rFonts w:hint="cs"/>
          <w:rtl/>
        </w:rPr>
        <w:t xml:space="preserve">ם בסוגיה </w:t>
      </w:r>
      <w:proofErr w:type="spellStart"/>
      <w:r w:rsidR="004C0C5C">
        <w:rPr>
          <w:rFonts w:hint="cs"/>
          <w:rtl/>
        </w:rPr>
        <w:t>ש'מסדרין</w:t>
      </w:r>
      <w:proofErr w:type="spellEnd"/>
      <w:r w:rsidR="004C0C5C">
        <w:rPr>
          <w:rFonts w:hint="cs"/>
          <w:rtl/>
        </w:rPr>
        <w:t xml:space="preserve">' לבעל חוב. </w:t>
      </w:r>
      <w:r>
        <w:rPr>
          <w:rFonts w:hint="cs"/>
          <w:rtl/>
        </w:rPr>
        <w:t xml:space="preserve">בהקשרו </w:t>
      </w:r>
      <w:r w:rsidR="004C0C5C">
        <w:rPr>
          <w:rFonts w:hint="cs"/>
          <w:rtl/>
        </w:rPr>
        <w:t xml:space="preserve">המקראי של תחום זה </w:t>
      </w:r>
      <w:r>
        <w:rPr>
          <w:rFonts w:hint="cs"/>
          <w:rtl/>
        </w:rPr>
        <w:t xml:space="preserve">מופיע הפסוק: </w:t>
      </w:r>
    </w:p>
    <w:p w:rsidR="004C0C5C" w:rsidRDefault="004C0C5C" w:rsidP="004C0C5C">
      <w:pPr>
        <w:pStyle w:val="Quote"/>
        <w:rPr>
          <w:rtl/>
        </w:rPr>
      </w:pPr>
      <w:r>
        <w:rPr>
          <w:rFonts w:hint="cs"/>
          <w:rtl/>
        </w:rPr>
        <w:t>"</w:t>
      </w:r>
      <w:r w:rsidRPr="004C0C5C">
        <w:rPr>
          <w:rtl/>
        </w:rPr>
        <w:t>וְאִם מָךְ הוּא מֵעֶרְכֶּךָ וְהֶעֱמִידוֹ לִפְנֵי הַכֹּהֵן וְהֶעֱרִיךְ אֹתוֹ הַכֹּהֵן עַל פִּי אֲשֶׁר תַּשִּׂיג יַד הַ</w:t>
      </w:r>
      <w:r>
        <w:rPr>
          <w:rtl/>
        </w:rPr>
        <w:t>נֹּדֵר יַעֲרִיכֶנּוּ הַכֹּהֵן</w:t>
      </w:r>
      <w:r>
        <w:rPr>
          <w:rFonts w:hint="cs"/>
          <w:rtl/>
        </w:rPr>
        <w:t>"</w:t>
      </w:r>
      <w:r>
        <w:rPr>
          <w:rtl/>
        </w:rPr>
        <w:t xml:space="preserve">: </w:t>
      </w:r>
      <w:r w:rsidRPr="004C0C5C">
        <w:rPr>
          <w:rtl/>
        </w:rPr>
        <w:t xml:space="preserve"> </w:t>
      </w:r>
    </w:p>
    <w:p w:rsidR="000A25B0" w:rsidRPr="000A25B0" w:rsidRDefault="000A25B0" w:rsidP="000A25B0">
      <w:pPr>
        <w:pStyle w:val="Quote"/>
        <w:jc w:val="right"/>
        <w:rPr>
          <w:szCs w:val="20"/>
          <w:rtl/>
        </w:rPr>
      </w:pPr>
      <w:r w:rsidRPr="000A25B0">
        <w:rPr>
          <w:rFonts w:hint="cs"/>
          <w:szCs w:val="20"/>
          <w:rtl/>
        </w:rPr>
        <w:t xml:space="preserve">(ויקרא </w:t>
      </w:r>
      <w:proofErr w:type="spellStart"/>
      <w:r w:rsidRPr="000A25B0">
        <w:rPr>
          <w:rFonts w:hint="cs"/>
          <w:szCs w:val="20"/>
          <w:rtl/>
        </w:rPr>
        <w:t>כז</w:t>
      </w:r>
      <w:proofErr w:type="spellEnd"/>
      <w:r w:rsidRPr="000A25B0">
        <w:rPr>
          <w:rFonts w:hint="cs"/>
          <w:szCs w:val="20"/>
          <w:rtl/>
        </w:rPr>
        <w:t>, ח)</w:t>
      </w:r>
    </w:p>
    <w:p w:rsidR="00E16030" w:rsidRDefault="000A25B0" w:rsidP="004C0C5C">
      <w:pPr>
        <w:spacing w:line="480" w:lineRule="atLeast"/>
        <w:rPr>
          <w:rtl/>
        </w:rPr>
      </w:pPr>
      <w:r>
        <w:rPr>
          <w:rFonts w:hint="cs"/>
          <w:rtl/>
        </w:rPr>
        <w:t xml:space="preserve">בתחום </w:t>
      </w:r>
      <w:proofErr w:type="spellStart"/>
      <w:r>
        <w:rPr>
          <w:rFonts w:hint="cs"/>
          <w:rtl/>
        </w:rPr>
        <w:t>הערכין</w:t>
      </w:r>
      <w:proofErr w:type="spellEnd"/>
      <w:r>
        <w:rPr>
          <w:rFonts w:hint="cs"/>
          <w:rtl/>
        </w:rPr>
        <w:t xml:space="preserve"> הכ</w:t>
      </w:r>
      <w:r w:rsidR="00E16030">
        <w:rPr>
          <w:rFonts w:hint="cs"/>
          <w:rtl/>
        </w:rPr>
        <w:t xml:space="preserve">הן ממלא תפקיד מרכזי. </w:t>
      </w:r>
      <w:r>
        <w:rPr>
          <w:rFonts w:hint="cs"/>
          <w:rtl/>
        </w:rPr>
        <w:t xml:space="preserve">בסיפור, רבה בר </w:t>
      </w:r>
      <w:proofErr w:type="spellStart"/>
      <w:r>
        <w:rPr>
          <w:rFonts w:hint="cs"/>
          <w:rtl/>
        </w:rPr>
        <w:t>אבוה</w:t>
      </w:r>
      <w:proofErr w:type="spellEnd"/>
      <w:r>
        <w:rPr>
          <w:rFonts w:hint="cs"/>
          <w:rtl/>
        </w:rPr>
        <w:t xml:space="preserve"> נחשף כעני (=</w:t>
      </w:r>
      <w:r w:rsidR="00E16030">
        <w:rPr>
          <w:rFonts w:hint="cs"/>
          <w:rtl/>
        </w:rPr>
        <w:t>מך</w:t>
      </w:r>
      <w:r>
        <w:rPr>
          <w:rFonts w:hint="cs"/>
          <w:rtl/>
        </w:rPr>
        <w:t>), והוא נפגש עם אליהו, אשר</w:t>
      </w:r>
      <w:r w:rsidR="00422D79">
        <w:rPr>
          <w:rFonts w:hint="cs"/>
          <w:rtl/>
        </w:rPr>
        <w:t>, על פי הסיפור,</w:t>
      </w:r>
      <w:r>
        <w:rPr>
          <w:rFonts w:hint="cs"/>
          <w:rtl/>
        </w:rPr>
        <w:t xml:space="preserve"> הוא כהן, ה</w:t>
      </w:r>
      <w:r w:rsidR="00E16030">
        <w:rPr>
          <w:rFonts w:hint="cs"/>
          <w:rtl/>
        </w:rPr>
        <w:t xml:space="preserve">מנסה לסייע לו במצוקתו. כאמור, זהו הסיפור התלמודי היחיד שבו אליהו מופיע ככהן. אמנם, הזיקה הזו בין הסיפור לסוגיה אינה בולטת לעין, שכן הכהן אינו מוזכר בפירוש בדיון ההלכתי, אלא </w:t>
      </w:r>
      <w:r w:rsidR="00422D79">
        <w:rPr>
          <w:rFonts w:hint="cs"/>
          <w:rtl/>
        </w:rPr>
        <w:t xml:space="preserve">עומד ברקע שלו, משום שהוא </w:t>
      </w:r>
      <w:r w:rsidR="00E16030">
        <w:rPr>
          <w:rFonts w:hint="cs"/>
          <w:rtl/>
        </w:rPr>
        <w:t xml:space="preserve">מופיע בפרשה המקראית שעוסקת </w:t>
      </w:r>
      <w:proofErr w:type="spellStart"/>
      <w:r w:rsidR="00E16030">
        <w:rPr>
          <w:rFonts w:hint="cs"/>
          <w:rtl/>
        </w:rPr>
        <w:t>בערכין</w:t>
      </w:r>
      <w:proofErr w:type="spellEnd"/>
      <w:r w:rsidR="00053036">
        <w:rPr>
          <w:rFonts w:hint="cs"/>
          <w:rtl/>
        </w:rPr>
        <w:t xml:space="preserve"> בלבד</w:t>
      </w:r>
      <w:r w:rsidR="00E16030">
        <w:rPr>
          <w:rFonts w:hint="cs"/>
          <w:rtl/>
        </w:rPr>
        <w:t>.</w:t>
      </w:r>
    </w:p>
    <w:p w:rsidR="00E16030" w:rsidRDefault="00E16030" w:rsidP="000A25B0">
      <w:pPr>
        <w:spacing w:line="480" w:lineRule="atLeast"/>
        <w:rPr>
          <w:rtl/>
        </w:rPr>
      </w:pPr>
      <w:r>
        <w:rPr>
          <w:rFonts w:hint="cs"/>
          <w:rtl/>
        </w:rPr>
        <w:t>זיקה נוספת</w:t>
      </w:r>
      <w:r w:rsidR="00053036">
        <w:rPr>
          <w:rFonts w:hint="cs"/>
          <w:rtl/>
        </w:rPr>
        <w:t xml:space="preserve"> קשורה בגלימתו של רבה בר </w:t>
      </w:r>
      <w:proofErr w:type="spellStart"/>
      <w:r w:rsidR="00053036">
        <w:rPr>
          <w:rFonts w:hint="cs"/>
          <w:rtl/>
        </w:rPr>
        <w:t>אבוה</w:t>
      </w:r>
      <w:proofErr w:type="spellEnd"/>
      <w:r w:rsidR="00053036">
        <w:rPr>
          <w:rFonts w:hint="cs"/>
          <w:rtl/>
        </w:rPr>
        <w:t>, ה</w:t>
      </w:r>
      <w:r>
        <w:rPr>
          <w:rFonts w:hint="cs"/>
          <w:rtl/>
        </w:rPr>
        <w:t>ממלאת תפקיד חשוב בחלקו השני של הסיפור, כפי שראינו בשיעור שעבר. גם בדיונים ההלכתיים על משכון</w:t>
      </w:r>
      <w:r w:rsidR="000A25B0">
        <w:rPr>
          <w:rFonts w:hint="cs"/>
          <w:rtl/>
        </w:rPr>
        <w:t xml:space="preserve">, </w:t>
      </w:r>
      <w:r>
        <w:rPr>
          <w:rFonts w:hint="cs"/>
          <w:rtl/>
        </w:rPr>
        <w:t>ממלא הבגד שלגופו של הלווה מקום מרכזי.</w:t>
      </w:r>
      <w:r>
        <w:rPr>
          <w:rStyle w:val="FootnoteReference"/>
          <w:rFonts w:eastAsiaTheme="majorEastAsia"/>
          <w:rtl/>
        </w:rPr>
        <w:footnoteReference w:id="1"/>
      </w:r>
      <w:r>
        <w:rPr>
          <w:rFonts w:hint="cs"/>
          <w:rtl/>
        </w:rPr>
        <w:t xml:space="preserve"> באחת מהפרשיות הדנות במשכון</w:t>
      </w:r>
      <w:r w:rsidR="000A25B0">
        <w:rPr>
          <w:rFonts w:hint="cs"/>
          <w:rtl/>
        </w:rPr>
        <w:t>, התורה מתארת</w:t>
      </w:r>
      <w:r>
        <w:rPr>
          <w:rFonts w:hint="cs"/>
          <w:rtl/>
        </w:rPr>
        <w:t xml:space="preserve"> (שמות </w:t>
      </w:r>
      <w:proofErr w:type="spellStart"/>
      <w:r>
        <w:rPr>
          <w:rFonts w:hint="cs"/>
          <w:rtl/>
        </w:rPr>
        <w:t>כב</w:t>
      </w:r>
      <w:proofErr w:type="spellEnd"/>
      <w:r>
        <w:rPr>
          <w:rFonts w:hint="cs"/>
          <w:rtl/>
        </w:rPr>
        <w:t xml:space="preserve"> כה-</w:t>
      </w:r>
      <w:proofErr w:type="spellStart"/>
      <w:r>
        <w:rPr>
          <w:rFonts w:hint="cs"/>
          <w:rtl/>
        </w:rPr>
        <w:t>כו</w:t>
      </w:r>
      <w:proofErr w:type="spellEnd"/>
      <w:r>
        <w:rPr>
          <w:rFonts w:hint="cs"/>
          <w:rtl/>
        </w:rPr>
        <w:t>) את הבגד כרכושו המינימאלי של הלווה העני:</w:t>
      </w:r>
    </w:p>
    <w:p w:rsidR="00E16030" w:rsidRDefault="000A25B0" w:rsidP="00E16030">
      <w:pPr>
        <w:spacing w:line="480" w:lineRule="atLeast"/>
        <w:ind w:left="566"/>
        <w:rPr>
          <w:rtl/>
        </w:rPr>
      </w:pPr>
      <w:r>
        <w:rPr>
          <w:rFonts w:hint="cs"/>
          <w:rtl/>
        </w:rPr>
        <w:lastRenderedPageBreak/>
        <w:t>"</w:t>
      </w:r>
      <w:proofErr w:type="spellStart"/>
      <w:r w:rsidR="00E16030">
        <w:rPr>
          <w:rtl/>
        </w:rPr>
        <w:t>אִם־חָבֹל</w:t>
      </w:r>
      <w:proofErr w:type="spellEnd"/>
      <w:r w:rsidR="00E16030">
        <w:rPr>
          <w:rtl/>
        </w:rPr>
        <w:t xml:space="preserve"> תַּחְבֹּל שַׂלְמַת רֵעֶךָ </w:t>
      </w:r>
      <w:proofErr w:type="spellStart"/>
      <w:r w:rsidR="00E16030">
        <w:rPr>
          <w:rtl/>
        </w:rPr>
        <w:t>עַד־בֹּא</w:t>
      </w:r>
      <w:proofErr w:type="spellEnd"/>
      <w:r w:rsidR="00E16030">
        <w:rPr>
          <w:rtl/>
        </w:rPr>
        <w:t xml:space="preserve"> הַשֶּׁמֶשׁ תְּשִׁיבֶנּוּ לוֹ</w:t>
      </w:r>
      <w:r w:rsidR="00FA762F">
        <w:rPr>
          <w:rFonts w:hint="cs"/>
          <w:rtl/>
        </w:rPr>
        <w:t>:</w:t>
      </w:r>
      <w:r w:rsidR="00E16030">
        <w:rPr>
          <w:rFonts w:hint="cs"/>
          <w:rtl/>
        </w:rPr>
        <w:t xml:space="preserve"> </w:t>
      </w:r>
      <w:r w:rsidR="00E16030">
        <w:rPr>
          <w:rtl/>
        </w:rPr>
        <w:t xml:space="preserve">כִּי הִוא כְסוּתוֹ לְבַדָּהּ הִוא שִׂמְלָתוֹ </w:t>
      </w:r>
      <w:proofErr w:type="spellStart"/>
      <w:r w:rsidR="00E16030">
        <w:rPr>
          <w:rtl/>
        </w:rPr>
        <w:t>לְעֹרו</w:t>
      </w:r>
      <w:proofErr w:type="spellEnd"/>
      <w:r w:rsidR="00E16030">
        <w:rPr>
          <w:rtl/>
        </w:rPr>
        <w:t xml:space="preserve">ֹ בַּמֶּה יִשְׁכָּב וְהָיָה </w:t>
      </w:r>
      <w:proofErr w:type="spellStart"/>
      <w:r w:rsidR="00E16030">
        <w:rPr>
          <w:rtl/>
        </w:rPr>
        <w:t>כִּי־יִצְעַק</w:t>
      </w:r>
      <w:proofErr w:type="spellEnd"/>
      <w:r w:rsidR="00E16030">
        <w:rPr>
          <w:rtl/>
        </w:rPr>
        <w:t xml:space="preserve"> אֵלַי וְשָׁמַעְתִּי כִּי־ חַנּוּן אָנִי</w:t>
      </w:r>
      <w:r w:rsidR="00FA762F">
        <w:rPr>
          <w:rFonts w:hint="cs"/>
          <w:rtl/>
        </w:rPr>
        <w:t>.</w:t>
      </w:r>
      <w:r>
        <w:rPr>
          <w:rFonts w:hint="cs"/>
          <w:rtl/>
        </w:rPr>
        <w:t>"</w:t>
      </w:r>
    </w:p>
    <w:p w:rsidR="00E16030" w:rsidRPr="00FA762F" w:rsidRDefault="00FA762F" w:rsidP="00FA762F">
      <w:pPr>
        <w:spacing w:line="480" w:lineRule="atLeast"/>
        <w:ind w:left="566"/>
        <w:jc w:val="right"/>
        <w:rPr>
          <w:szCs w:val="20"/>
          <w:rtl/>
        </w:rPr>
      </w:pPr>
      <w:r w:rsidRPr="00FA762F">
        <w:rPr>
          <w:rFonts w:hint="cs"/>
          <w:szCs w:val="20"/>
          <w:rtl/>
        </w:rPr>
        <w:t xml:space="preserve">(שמות </w:t>
      </w:r>
      <w:proofErr w:type="spellStart"/>
      <w:r w:rsidRPr="00FA762F">
        <w:rPr>
          <w:rFonts w:hint="cs"/>
          <w:szCs w:val="20"/>
          <w:rtl/>
        </w:rPr>
        <w:t>כב</w:t>
      </w:r>
      <w:proofErr w:type="spellEnd"/>
      <w:r w:rsidRPr="00FA762F">
        <w:rPr>
          <w:rFonts w:hint="cs"/>
          <w:szCs w:val="20"/>
          <w:rtl/>
        </w:rPr>
        <w:t xml:space="preserve">, כה- </w:t>
      </w:r>
      <w:proofErr w:type="spellStart"/>
      <w:r w:rsidRPr="00FA762F">
        <w:rPr>
          <w:rFonts w:hint="cs"/>
          <w:szCs w:val="20"/>
          <w:rtl/>
        </w:rPr>
        <w:t>כו</w:t>
      </w:r>
      <w:proofErr w:type="spellEnd"/>
      <w:r w:rsidRPr="00FA762F">
        <w:rPr>
          <w:rFonts w:hint="cs"/>
          <w:szCs w:val="20"/>
          <w:rtl/>
        </w:rPr>
        <w:t>)</w:t>
      </w:r>
    </w:p>
    <w:p w:rsidR="00E16030" w:rsidRDefault="00E16030" w:rsidP="00272FAA">
      <w:pPr>
        <w:spacing w:line="480" w:lineRule="atLeast"/>
        <w:rPr>
          <w:rtl/>
        </w:rPr>
      </w:pPr>
      <w:r>
        <w:rPr>
          <w:rFonts w:hint="cs"/>
          <w:rtl/>
        </w:rPr>
        <w:t xml:space="preserve">אמנם </w:t>
      </w:r>
      <w:r w:rsidR="00272FAA">
        <w:rPr>
          <w:rFonts w:hint="cs"/>
          <w:rtl/>
        </w:rPr>
        <w:t xml:space="preserve">גם </w:t>
      </w:r>
      <w:r>
        <w:rPr>
          <w:rFonts w:hint="cs"/>
          <w:rtl/>
        </w:rPr>
        <w:t>המילה 'גלימה' אינה מוזכרת במפורש בסוגיה</w:t>
      </w:r>
      <w:r w:rsidR="00FA762F">
        <w:rPr>
          <w:rFonts w:hint="cs"/>
          <w:rtl/>
        </w:rPr>
        <w:t xml:space="preserve">, </w:t>
      </w:r>
      <w:r w:rsidR="00272FAA">
        <w:rPr>
          <w:rFonts w:hint="cs"/>
          <w:rtl/>
        </w:rPr>
        <w:t xml:space="preserve">אלא עומדת ברקע </w:t>
      </w:r>
      <w:proofErr w:type="spellStart"/>
      <w:r w:rsidR="00272FAA">
        <w:rPr>
          <w:rFonts w:hint="cs"/>
          <w:rtl/>
        </w:rPr>
        <w:t>שלה,משום</w:t>
      </w:r>
      <w:proofErr w:type="spellEnd"/>
      <w:r w:rsidR="00272FAA">
        <w:rPr>
          <w:rFonts w:hint="cs"/>
          <w:rtl/>
        </w:rPr>
        <w:t xml:space="preserve"> שכ</w:t>
      </w:r>
      <w:r>
        <w:rPr>
          <w:rFonts w:hint="cs"/>
          <w:rtl/>
        </w:rPr>
        <w:t>ידוע</w:t>
      </w:r>
      <w:r w:rsidR="00053036">
        <w:rPr>
          <w:rFonts w:hint="cs"/>
          <w:rtl/>
        </w:rPr>
        <w:t>,</w:t>
      </w:r>
      <w:r>
        <w:rPr>
          <w:rFonts w:hint="cs"/>
          <w:rtl/>
        </w:rPr>
        <w:t xml:space="preserve"> ישנם מקורות אחרים שבהם מוזכרת ה</w:t>
      </w:r>
      <w:r w:rsidR="00FA762F">
        <w:rPr>
          <w:rFonts w:hint="cs"/>
          <w:rtl/>
        </w:rPr>
        <w:t>מילה '</w:t>
      </w:r>
      <w:proofErr w:type="spellStart"/>
      <w:r w:rsidR="00FA762F">
        <w:rPr>
          <w:rFonts w:hint="cs"/>
          <w:rtl/>
        </w:rPr>
        <w:t>גלימא</w:t>
      </w:r>
      <w:proofErr w:type="spellEnd"/>
      <w:r w:rsidR="00FA762F">
        <w:rPr>
          <w:rFonts w:hint="cs"/>
          <w:rtl/>
        </w:rPr>
        <w:t xml:space="preserve">'- </w:t>
      </w:r>
      <w:r w:rsidR="00272FAA">
        <w:rPr>
          <w:rFonts w:hint="cs"/>
          <w:rtl/>
        </w:rPr>
        <w:t>(</w:t>
      </w:r>
      <w:r w:rsidR="00FA762F">
        <w:rPr>
          <w:rFonts w:hint="cs"/>
          <w:rtl/>
        </w:rPr>
        <w:t>'</w:t>
      </w:r>
      <w:proofErr w:type="spellStart"/>
      <w:r w:rsidR="00FA762F">
        <w:rPr>
          <w:rFonts w:hint="cs"/>
          <w:rtl/>
        </w:rPr>
        <w:t>גלימא</w:t>
      </w:r>
      <w:proofErr w:type="spellEnd"/>
      <w:r w:rsidR="00FA762F">
        <w:rPr>
          <w:rFonts w:hint="cs"/>
          <w:rtl/>
        </w:rPr>
        <w:t xml:space="preserve"> </w:t>
      </w:r>
      <w:proofErr w:type="spellStart"/>
      <w:r w:rsidR="00FA762F">
        <w:rPr>
          <w:rFonts w:hint="cs"/>
          <w:rtl/>
        </w:rPr>
        <w:t>דעל</w:t>
      </w:r>
      <w:proofErr w:type="spellEnd"/>
      <w:r w:rsidR="00FA762F">
        <w:rPr>
          <w:rFonts w:hint="cs"/>
          <w:rtl/>
        </w:rPr>
        <w:t xml:space="preserve"> כתפיה'</w:t>
      </w:r>
      <w:r w:rsidR="00272FAA">
        <w:rPr>
          <w:rFonts w:hint="cs"/>
          <w:rtl/>
        </w:rPr>
        <w:t>)</w:t>
      </w:r>
      <w:r w:rsidR="00FA762F">
        <w:rPr>
          <w:rFonts w:hint="cs"/>
          <w:rtl/>
        </w:rPr>
        <w:t>-</w:t>
      </w:r>
      <w:r>
        <w:rPr>
          <w:rFonts w:hint="cs"/>
          <w:rtl/>
        </w:rPr>
        <w:t xml:space="preserve"> בהקשר להחזרת חוב.</w:t>
      </w:r>
      <w:r>
        <w:rPr>
          <w:rStyle w:val="FootnoteReference"/>
          <w:rFonts w:eastAsiaTheme="majorEastAsia"/>
          <w:rtl/>
        </w:rPr>
        <w:footnoteReference w:id="2"/>
      </w:r>
      <w:r>
        <w:rPr>
          <w:rFonts w:hint="cs"/>
          <w:rtl/>
        </w:rPr>
        <w:t xml:space="preserve"> </w:t>
      </w:r>
      <w:bookmarkStart w:id="1" w:name="_Ref215831269"/>
    </w:p>
    <w:bookmarkEnd w:id="1"/>
    <w:p w:rsidR="00E16030" w:rsidRDefault="00272FAA" w:rsidP="00272FAA">
      <w:pPr>
        <w:spacing w:line="480" w:lineRule="atLeast"/>
        <w:rPr>
          <w:rtl/>
        </w:rPr>
      </w:pPr>
      <w:r>
        <w:rPr>
          <w:rFonts w:hint="cs"/>
          <w:rtl/>
        </w:rPr>
        <w:t>אפשר שקיים קשר נוסף אך עקיף</w:t>
      </w:r>
      <w:r>
        <w:rPr>
          <w:rFonts w:hint="cs"/>
          <w:rtl/>
        </w:rPr>
        <w:t xml:space="preserve"> </w:t>
      </w:r>
      <w:r w:rsidR="00E16030">
        <w:rPr>
          <w:rFonts w:hint="cs"/>
          <w:rtl/>
        </w:rPr>
        <w:t xml:space="preserve">בין </w:t>
      </w:r>
      <w:r w:rsidR="00406A4A">
        <w:rPr>
          <w:rFonts w:hint="cs"/>
          <w:rtl/>
        </w:rPr>
        <w:t xml:space="preserve">הסיפור על </w:t>
      </w:r>
      <w:r w:rsidR="00E16030">
        <w:rPr>
          <w:rFonts w:hint="cs"/>
          <w:rtl/>
        </w:rPr>
        <w:t xml:space="preserve">עניו של רבה בר </w:t>
      </w:r>
      <w:proofErr w:type="spellStart"/>
      <w:r w:rsidR="00E16030">
        <w:rPr>
          <w:rFonts w:hint="cs"/>
          <w:rtl/>
        </w:rPr>
        <w:t>אבוה</w:t>
      </w:r>
      <w:proofErr w:type="spellEnd"/>
      <w:r w:rsidR="00E16030">
        <w:rPr>
          <w:rFonts w:hint="cs"/>
          <w:rtl/>
        </w:rPr>
        <w:t xml:space="preserve"> לדיון ההלכתי שקדם לסיפור, </w:t>
      </w:r>
      <w:r w:rsidR="00632412">
        <w:rPr>
          <w:rFonts w:hint="cs"/>
          <w:rtl/>
        </w:rPr>
        <w:t xml:space="preserve">שכן בדיון </w:t>
      </w:r>
      <w:r w:rsidR="00E16030">
        <w:rPr>
          <w:rFonts w:hint="cs"/>
          <w:rtl/>
        </w:rPr>
        <w:t xml:space="preserve">נחלקו דווקא האמוראים הארצישראליים </w:t>
      </w:r>
      <w:proofErr w:type="spellStart"/>
      <w:r w:rsidR="00E16030">
        <w:rPr>
          <w:rFonts w:hint="cs"/>
          <w:rtl/>
        </w:rPr>
        <w:t>אילפא</w:t>
      </w:r>
      <w:proofErr w:type="spellEnd"/>
      <w:r w:rsidR="00E16030">
        <w:rPr>
          <w:rFonts w:hint="cs"/>
          <w:rtl/>
        </w:rPr>
        <w:t xml:space="preserve"> ור' יוחנן. במסורת תלמודית ידועה אחרת</w:t>
      </w:r>
      <w:r w:rsidR="00632412">
        <w:rPr>
          <w:rStyle w:val="FootnoteReference"/>
          <w:rtl/>
        </w:rPr>
        <w:footnoteReference w:id="3"/>
      </w:r>
      <w:r w:rsidR="00E16030">
        <w:rPr>
          <w:rFonts w:hint="cs"/>
          <w:rtl/>
        </w:rPr>
        <w:t xml:space="preserve"> אמוראים אלה מתמודדים בעת לימודם עם בעיית עוני קשה. </w:t>
      </w:r>
    </w:p>
    <w:p w:rsidR="006E6D62" w:rsidRDefault="006E6D62" w:rsidP="006E6D62">
      <w:pPr>
        <w:spacing w:line="480" w:lineRule="atLeast"/>
        <w:rPr>
          <w:rtl/>
        </w:rPr>
      </w:pPr>
    </w:p>
    <w:p w:rsidR="00E16030" w:rsidRPr="001D0E77" w:rsidRDefault="00E16030" w:rsidP="002D283D">
      <w:pPr>
        <w:pStyle w:val="Heading3"/>
        <w:spacing w:line="480" w:lineRule="atLeast"/>
        <w:jc w:val="center"/>
        <w:rPr>
          <w:sz w:val="28"/>
          <w:rtl/>
        </w:rPr>
      </w:pPr>
      <w:bookmarkStart w:id="2" w:name="_Toc217407990"/>
      <w:r w:rsidRPr="001D0E77">
        <w:rPr>
          <w:rFonts w:hint="cs"/>
          <w:sz w:val="28"/>
          <w:rtl/>
        </w:rPr>
        <w:t xml:space="preserve">מבנה הסוגיה ומגמת </w:t>
      </w:r>
      <w:proofErr w:type="spellStart"/>
      <w:r w:rsidRPr="001D0E77">
        <w:rPr>
          <w:rFonts w:hint="cs"/>
          <w:sz w:val="28"/>
          <w:rtl/>
        </w:rPr>
        <w:t>ה'סתמ</w:t>
      </w:r>
      <w:r w:rsidR="002D283D">
        <w:rPr>
          <w:rFonts w:hint="cs"/>
          <w:sz w:val="28"/>
          <w:rtl/>
        </w:rPr>
        <w:t>א</w:t>
      </w:r>
      <w:proofErr w:type="spellEnd"/>
      <w:r w:rsidR="002D283D">
        <w:rPr>
          <w:rFonts w:hint="cs"/>
          <w:sz w:val="28"/>
          <w:rtl/>
        </w:rPr>
        <w:t xml:space="preserve"> </w:t>
      </w:r>
      <w:proofErr w:type="spellStart"/>
      <w:r w:rsidR="002D283D">
        <w:rPr>
          <w:rFonts w:hint="cs"/>
          <w:sz w:val="28"/>
          <w:rtl/>
        </w:rPr>
        <w:t>דגמרא</w:t>
      </w:r>
      <w:proofErr w:type="spellEnd"/>
      <w:r w:rsidRPr="001D0E77">
        <w:rPr>
          <w:rFonts w:hint="cs"/>
          <w:sz w:val="28"/>
          <w:rtl/>
        </w:rPr>
        <w:t>'</w:t>
      </w:r>
      <w:bookmarkEnd w:id="2"/>
    </w:p>
    <w:p w:rsidR="00E16030" w:rsidRDefault="00E16030" w:rsidP="006E6D62">
      <w:pPr>
        <w:spacing w:line="480" w:lineRule="atLeast"/>
        <w:rPr>
          <w:rtl/>
        </w:rPr>
      </w:pPr>
      <w:r>
        <w:rPr>
          <w:rFonts w:hint="cs"/>
          <w:rtl/>
        </w:rPr>
        <w:t>הסוגיה שבה משובץ הסיפור היא כאמור סוגיה שדנה בדיני לקיחת משכון, ובתוכה מתפתח דיון-משנֶה בשאלת '</w:t>
      </w:r>
      <w:proofErr w:type="spellStart"/>
      <w:r>
        <w:rPr>
          <w:rFonts w:hint="cs"/>
          <w:rtl/>
        </w:rPr>
        <w:t>מסדרין</w:t>
      </w:r>
      <w:proofErr w:type="spellEnd"/>
      <w:r>
        <w:rPr>
          <w:rFonts w:hint="cs"/>
          <w:rtl/>
        </w:rPr>
        <w:t xml:space="preserve"> בבעל חוב'. שאלה זו נידונה ונענתה בחיוב תחילה בדברי הברייתא</w:t>
      </w:r>
      <w:r w:rsidR="006E6D62">
        <w:rPr>
          <w:rStyle w:val="FootnoteReference"/>
          <w:rtl/>
        </w:rPr>
        <w:footnoteReference w:id="4"/>
      </w:r>
      <w:r w:rsidR="006E6D62">
        <w:rPr>
          <w:rFonts w:hint="cs"/>
          <w:rtl/>
        </w:rPr>
        <w:t xml:space="preserve"> </w:t>
      </w:r>
      <w:r>
        <w:rPr>
          <w:rFonts w:hint="cs"/>
          <w:rtl/>
        </w:rPr>
        <w:t>שמשו</w:t>
      </w:r>
      <w:r w:rsidR="006E6D62">
        <w:rPr>
          <w:rFonts w:hint="cs"/>
          <w:rtl/>
        </w:rPr>
        <w:t xml:space="preserve">וה את הדין בבעל חוב לדין </w:t>
      </w:r>
      <w:proofErr w:type="spellStart"/>
      <w:r w:rsidR="006E6D62">
        <w:rPr>
          <w:rFonts w:hint="cs"/>
          <w:rtl/>
        </w:rPr>
        <w:t>בערכין</w:t>
      </w:r>
      <w:proofErr w:type="spellEnd"/>
      <w:r>
        <w:rPr>
          <w:rStyle w:val="FootnoteReference"/>
          <w:rFonts w:eastAsiaTheme="majorEastAsia"/>
          <w:rtl/>
        </w:rPr>
        <w:footnoteReference w:id="5"/>
      </w:r>
      <w:r>
        <w:rPr>
          <w:rFonts w:hint="cs"/>
          <w:rtl/>
        </w:rPr>
        <w:t xml:space="preserve"> על פי הגזרה השווה 'מיכה-מיכה'</w:t>
      </w:r>
      <w:r w:rsidR="006E6D62">
        <w:rPr>
          <w:rFonts w:hint="cs"/>
          <w:rtl/>
        </w:rPr>
        <w:t>,</w:t>
      </w:r>
      <w:r>
        <w:rPr>
          <w:rFonts w:hint="cs"/>
          <w:rtl/>
        </w:rPr>
        <w:t xml:space="preserve"> </w:t>
      </w:r>
      <w:r w:rsidR="006E6D62">
        <w:rPr>
          <w:rFonts w:hint="cs"/>
          <w:rtl/>
        </w:rPr>
        <w:t>ובהמשך</w:t>
      </w:r>
      <w:r>
        <w:rPr>
          <w:rFonts w:hint="cs"/>
          <w:rtl/>
        </w:rPr>
        <w:t xml:space="preserve"> באופן דומה, בדברי התנא ששנאה לפני רב נחמן. דבריו של התנא הנ"ל גוררים אחריהם </w:t>
      </w:r>
      <w:r w:rsidR="006E6D62">
        <w:rPr>
          <w:rFonts w:hint="cs"/>
          <w:rtl/>
        </w:rPr>
        <w:t>את תמיהתו</w:t>
      </w:r>
      <w:r>
        <w:rPr>
          <w:rFonts w:hint="cs"/>
          <w:rtl/>
        </w:rPr>
        <w:t xml:space="preserve"> של רב נחמן ודיון סתמי קצר בעניין שאינו קשור לדין 'סידור':</w:t>
      </w:r>
    </w:p>
    <w:p w:rsidR="00E16030" w:rsidRPr="005E0C69" w:rsidRDefault="006E6D62" w:rsidP="00E16030">
      <w:pPr>
        <w:spacing w:line="480" w:lineRule="atLeast"/>
        <w:ind w:left="566"/>
        <w:rPr>
          <w:rtl/>
        </w:rPr>
      </w:pPr>
      <w:r>
        <w:rPr>
          <w:rFonts w:hint="cs"/>
          <w:rtl/>
        </w:rPr>
        <w:lastRenderedPageBreak/>
        <w:t>"</w:t>
      </w:r>
      <w:r w:rsidR="00E16030" w:rsidRPr="005E0C69">
        <w:rPr>
          <w:rtl/>
        </w:rPr>
        <w:t xml:space="preserve">תני תנא </w:t>
      </w:r>
      <w:proofErr w:type="spellStart"/>
      <w:r w:rsidR="00E16030" w:rsidRPr="005E0C69">
        <w:rPr>
          <w:rtl/>
        </w:rPr>
        <w:t>קמיה</w:t>
      </w:r>
      <w:proofErr w:type="spellEnd"/>
      <w:r w:rsidR="00E16030" w:rsidRPr="005E0C69">
        <w:rPr>
          <w:rtl/>
        </w:rPr>
        <w:t xml:space="preserve"> </w:t>
      </w:r>
      <w:proofErr w:type="spellStart"/>
      <w:r w:rsidR="00E16030" w:rsidRPr="005E0C69">
        <w:rPr>
          <w:rtl/>
        </w:rPr>
        <w:t>דרב</w:t>
      </w:r>
      <w:proofErr w:type="spellEnd"/>
      <w:r w:rsidR="00E16030" w:rsidRPr="005E0C69">
        <w:rPr>
          <w:rtl/>
        </w:rPr>
        <w:t xml:space="preserve"> נחמן: כדרך </w:t>
      </w:r>
      <w:proofErr w:type="spellStart"/>
      <w:r w:rsidR="00E16030" w:rsidRPr="005E0C69">
        <w:rPr>
          <w:rtl/>
        </w:rPr>
        <w:t>שמסדרין</w:t>
      </w:r>
      <w:proofErr w:type="spellEnd"/>
      <w:r w:rsidR="00E16030" w:rsidRPr="005E0C69">
        <w:rPr>
          <w:rtl/>
        </w:rPr>
        <w:t xml:space="preserve"> </w:t>
      </w:r>
      <w:proofErr w:type="spellStart"/>
      <w:r w:rsidR="00E16030" w:rsidRPr="005E0C69">
        <w:rPr>
          <w:rtl/>
        </w:rPr>
        <w:t>בערכין</w:t>
      </w:r>
      <w:proofErr w:type="spellEnd"/>
      <w:r w:rsidR="00E16030" w:rsidRPr="005E0C69">
        <w:rPr>
          <w:rtl/>
        </w:rPr>
        <w:t xml:space="preserve"> - כך </w:t>
      </w:r>
      <w:proofErr w:type="spellStart"/>
      <w:r w:rsidR="00E16030" w:rsidRPr="005E0C69">
        <w:rPr>
          <w:rtl/>
        </w:rPr>
        <w:t>מסדרין</w:t>
      </w:r>
      <w:proofErr w:type="spellEnd"/>
      <w:r w:rsidR="00E16030" w:rsidRPr="005E0C69">
        <w:rPr>
          <w:rtl/>
        </w:rPr>
        <w:t xml:space="preserve"> בבעל חוב. </w:t>
      </w:r>
    </w:p>
    <w:p w:rsidR="00E16030" w:rsidRPr="005E0C69" w:rsidRDefault="00E16030" w:rsidP="00E16030">
      <w:pPr>
        <w:spacing w:line="480" w:lineRule="atLeast"/>
        <w:ind w:left="566"/>
        <w:rPr>
          <w:color w:val="000000"/>
          <w:rtl/>
        </w:rPr>
      </w:pPr>
      <w:r w:rsidRPr="005E0C69">
        <w:rPr>
          <w:color w:val="000000"/>
          <w:rtl/>
        </w:rPr>
        <w:t xml:space="preserve">אמר ליה: השתא </w:t>
      </w:r>
      <w:proofErr w:type="spellStart"/>
      <w:r w:rsidRPr="005E0C69">
        <w:rPr>
          <w:color w:val="000000"/>
          <w:rtl/>
        </w:rPr>
        <w:t>זבוני</w:t>
      </w:r>
      <w:proofErr w:type="spellEnd"/>
      <w:r w:rsidRPr="005E0C69">
        <w:rPr>
          <w:color w:val="000000"/>
          <w:rtl/>
        </w:rPr>
        <w:t xml:space="preserve"> </w:t>
      </w:r>
      <w:proofErr w:type="spellStart"/>
      <w:r w:rsidRPr="005E0C69">
        <w:rPr>
          <w:color w:val="000000"/>
          <w:rtl/>
        </w:rPr>
        <w:t>מזבנינן</w:t>
      </w:r>
      <w:proofErr w:type="spellEnd"/>
      <w:r w:rsidRPr="005E0C69">
        <w:rPr>
          <w:color w:val="000000"/>
          <w:rtl/>
        </w:rPr>
        <w:t xml:space="preserve"> ליה, </w:t>
      </w:r>
      <w:proofErr w:type="spellStart"/>
      <w:r w:rsidRPr="005E0C69">
        <w:rPr>
          <w:color w:val="000000"/>
          <w:rtl/>
        </w:rPr>
        <w:t>סדורי</w:t>
      </w:r>
      <w:proofErr w:type="spellEnd"/>
      <w:r w:rsidRPr="005E0C69">
        <w:rPr>
          <w:color w:val="000000"/>
          <w:rtl/>
        </w:rPr>
        <w:t xml:space="preserve"> </w:t>
      </w:r>
      <w:proofErr w:type="spellStart"/>
      <w:r w:rsidRPr="005E0C69">
        <w:rPr>
          <w:color w:val="000000"/>
          <w:rtl/>
        </w:rPr>
        <w:t>מסדרינן</w:t>
      </w:r>
      <w:proofErr w:type="spellEnd"/>
      <w:r w:rsidRPr="005E0C69">
        <w:rPr>
          <w:color w:val="000000"/>
          <w:rtl/>
        </w:rPr>
        <w:t xml:space="preserve"> ליה? </w:t>
      </w:r>
    </w:p>
    <w:p w:rsidR="00E16030" w:rsidRDefault="00E16030" w:rsidP="00E16030">
      <w:pPr>
        <w:spacing w:line="480" w:lineRule="atLeast"/>
        <w:ind w:left="566"/>
        <w:rPr>
          <w:rtl/>
        </w:rPr>
      </w:pPr>
      <w:r w:rsidRPr="005E0C69">
        <w:rPr>
          <w:color w:val="000000"/>
          <w:rtl/>
        </w:rPr>
        <w:t xml:space="preserve">ומי </w:t>
      </w:r>
      <w:proofErr w:type="spellStart"/>
      <w:r w:rsidRPr="005E0C69">
        <w:rPr>
          <w:color w:val="000000"/>
          <w:rtl/>
        </w:rPr>
        <w:t>מזבנינן</w:t>
      </w:r>
      <w:proofErr w:type="spellEnd"/>
      <w:r w:rsidRPr="005E0C69">
        <w:rPr>
          <w:color w:val="000000"/>
          <w:rtl/>
        </w:rPr>
        <w:t xml:space="preserve"> ליה? </w:t>
      </w:r>
      <w:proofErr w:type="spellStart"/>
      <w:r w:rsidRPr="005E0C69">
        <w:rPr>
          <w:color w:val="000000"/>
          <w:rtl/>
        </w:rPr>
        <w:t>והתנן</w:t>
      </w:r>
      <w:proofErr w:type="spellEnd"/>
      <w:r w:rsidRPr="005E0C69">
        <w:rPr>
          <w:rFonts w:hint="cs"/>
          <w:rtl/>
        </w:rPr>
        <w:t>...</w:t>
      </w:r>
      <w:r w:rsidR="006E6D62">
        <w:rPr>
          <w:rFonts w:hint="cs"/>
          <w:rtl/>
        </w:rPr>
        <w:t>"</w:t>
      </w:r>
    </w:p>
    <w:p w:rsidR="00E16030" w:rsidRDefault="00E16030" w:rsidP="00406A4A">
      <w:pPr>
        <w:spacing w:line="480" w:lineRule="atLeast"/>
        <w:rPr>
          <w:rtl/>
        </w:rPr>
      </w:pPr>
      <w:r>
        <w:rPr>
          <w:rFonts w:hint="cs"/>
          <w:rtl/>
        </w:rPr>
        <w:t xml:space="preserve">'ומי </w:t>
      </w:r>
      <w:proofErr w:type="spellStart"/>
      <w:r>
        <w:rPr>
          <w:rFonts w:hint="cs"/>
          <w:rtl/>
        </w:rPr>
        <w:t>מזבנינן</w:t>
      </w:r>
      <w:proofErr w:type="spellEnd"/>
      <w:r>
        <w:rPr>
          <w:rFonts w:hint="cs"/>
          <w:rtl/>
        </w:rPr>
        <w:t xml:space="preserve"> ליה' היא שאלת </w:t>
      </w:r>
      <w:proofErr w:type="spellStart"/>
      <w:r>
        <w:rPr>
          <w:rFonts w:hint="cs"/>
          <w:rtl/>
        </w:rPr>
        <w:t>ה'סתמא</w:t>
      </w:r>
      <w:proofErr w:type="spellEnd"/>
      <w:r>
        <w:rPr>
          <w:rFonts w:hint="cs"/>
          <w:rtl/>
        </w:rPr>
        <w:t xml:space="preserve"> גמרא', שמצמצמת את הטענה '</w:t>
      </w:r>
      <w:proofErr w:type="spellStart"/>
      <w:r>
        <w:rPr>
          <w:rFonts w:hint="cs"/>
          <w:rtl/>
        </w:rPr>
        <w:t>זבוני</w:t>
      </w:r>
      <w:proofErr w:type="spellEnd"/>
      <w:r>
        <w:rPr>
          <w:rFonts w:hint="cs"/>
          <w:rtl/>
        </w:rPr>
        <w:t xml:space="preserve"> </w:t>
      </w:r>
      <w:proofErr w:type="spellStart"/>
      <w:r>
        <w:rPr>
          <w:rFonts w:hint="cs"/>
          <w:rtl/>
        </w:rPr>
        <w:t>מזבנינן</w:t>
      </w:r>
      <w:proofErr w:type="spellEnd"/>
      <w:r>
        <w:rPr>
          <w:rFonts w:hint="cs"/>
          <w:rtl/>
        </w:rPr>
        <w:t>', וממילא מוחלש</w:t>
      </w:r>
      <w:r w:rsidR="006E6D62">
        <w:rPr>
          <w:rFonts w:hint="cs"/>
          <w:rtl/>
        </w:rPr>
        <w:t xml:space="preserve">ת קושייתו של רב נחמן </w:t>
      </w:r>
      <w:r w:rsidR="006C2FFB">
        <w:rPr>
          <w:rFonts w:hint="cs"/>
          <w:rtl/>
        </w:rPr>
        <w:t xml:space="preserve">נגד ה'סידור בבעל חוב' שנלמד </w:t>
      </w:r>
      <w:proofErr w:type="spellStart"/>
      <w:r w:rsidR="006C2FFB">
        <w:rPr>
          <w:rFonts w:hint="cs"/>
          <w:rtl/>
        </w:rPr>
        <w:t>מערכין</w:t>
      </w:r>
      <w:proofErr w:type="spellEnd"/>
      <w:r w:rsidR="006C2FFB">
        <w:rPr>
          <w:rFonts w:hint="cs"/>
          <w:rtl/>
        </w:rPr>
        <w:t xml:space="preserve">. </w:t>
      </w:r>
      <w:r>
        <w:rPr>
          <w:rFonts w:hint="cs"/>
          <w:rtl/>
        </w:rPr>
        <w:t xml:space="preserve">כלומר, מתחזק הכיוון של 'סידור בבעל חוב'. הרי </w:t>
      </w:r>
      <w:proofErr w:type="spellStart"/>
      <w:r w:rsidR="00406A4A">
        <w:rPr>
          <w:rFonts w:hint="cs"/>
          <w:rtl/>
        </w:rPr>
        <w:t>שה'סתמא</w:t>
      </w:r>
      <w:proofErr w:type="spellEnd"/>
      <w:r w:rsidR="00406A4A">
        <w:rPr>
          <w:rFonts w:hint="cs"/>
          <w:rtl/>
        </w:rPr>
        <w:t xml:space="preserve"> </w:t>
      </w:r>
      <w:proofErr w:type="spellStart"/>
      <w:r w:rsidR="00406A4A">
        <w:rPr>
          <w:rFonts w:hint="cs"/>
          <w:rtl/>
        </w:rPr>
        <w:t>דגמרא</w:t>
      </w:r>
      <w:proofErr w:type="spellEnd"/>
      <w:r w:rsidR="00406A4A">
        <w:rPr>
          <w:rFonts w:hint="cs"/>
          <w:rtl/>
        </w:rPr>
        <w:t>' ב</w:t>
      </w:r>
      <w:r>
        <w:rPr>
          <w:rFonts w:hint="cs"/>
          <w:rtl/>
        </w:rPr>
        <w:t>סוגיה מצמצ</w:t>
      </w:r>
      <w:r w:rsidR="00406A4A">
        <w:rPr>
          <w:rFonts w:hint="cs"/>
          <w:rtl/>
        </w:rPr>
        <w:t>מת</w:t>
      </w:r>
      <w:r>
        <w:rPr>
          <w:rFonts w:hint="cs"/>
          <w:rtl/>
        </w:rPr>
        <w:t xml:space="preserve"> את ההתנגדות לסידור בבעל חוב שנלמד </w:t>
      </w:r>
      <w:proofErr w:type="spellStart"/>
      <w:r>
        <w:rPr>
          <w:rFonts w:hint="cs"/>
          <w:rtl/>
        </w:rPr>
        <w:t>מערכין</w:t>
      </w:r>
      <w:proofErr w:type="spellEnd"/>
      <w:r>
        <w:rPr>
          <w:rFonts w:hint="cs"/>
          <w:rtl/>
        </w:rPr>
        <w:t>.</w:t>
      </w:r>
    </w:p>
    <w:p w:rsidR="00E16030" w:rsidRDefault="00E16030" w:rsidP="00406A4A">
      <w:pPr>
        <w:spacing w:line="480" w:lineRule="atLeast"/>
        <w:rPr>
          <w:rtl/>
        </w:rPr>
      </w:pPr>
      <w:r>
        <w:rPr>
          <w:rFonts w:hint="cs"/>
          <w:rtl/>
        </w:rPr>
        <w:t xml:space="preserve">לאחר מכן מועלית השאלה מחדש על ידי הגמרא </w:t>
      </w:r>
      <w:proofErr w:type="spellStart"/>
      <w:r>
        <w:rPr>
          <w:rFonts w:hint="cs"/>
          <w:rtl/>
        </w:rPr>
        <w:t>כ'איבעיא</w:t>
      </w:r>
      <w:proofErr w:type="spellEnd"/>
      <w:r>
        <w:rPr>
          <w:rFonts w:hint="cs"/>
          <w:rtl/>
        </w:rPr>
        <w:t>', ומופיע בה די</w:t>
      </w:r>
      <w:r w:rsidR="006C2FFB">
        <w:rPr>
          <w:rFonts w:hint="cs"/>
          <w:rtl/>
        </w:rPr>
        <w:t>ון של חכמי ארץ ישראל, שמפותח</w:t>
      </w:r>
      <w:r>
        <w:rPr>
          <w:rFonts w:hint="cs"/>
          <w:rtl/>
        </w:rPr>
        <w:t xml:space="preserve"> </w:t>
      </w:r>
      <w:proofErr w:type="spellStart"/>
      <w:r w:rsidR="00406A4A">
        <w:rPr>
          <w:rFonts w:hint="cs"/>
          <w:rtl/>
        </w:rPr>
        <w:t>ב</w:t>
      </w:r>
      <w:r w:rsidR="00406A4A">
        <w:rPr>
          <w:rFonts w:hint="cs"/>
          <w:rtl/>
        </w:rPr>
        <w:t>'סתמא</w:t>
      </w:r>
      <w:proofErr w:type="spellEnd"/>
      <w:r w:rsidR="00406A4A">
        <w:rPr>
          <w:rFonts w:hint="cs"/>
          <w:rtl/>
        </w:rPr>
        <w:t xml:space="preserve"> </w:t>
      </w:r>
      <w:proofErr w:type="spellStart"/>
      <w:r w:rsidR="00406A4A">
        <w:rPr>
          <w:rFonts w:hint="cs"/>
          <w:rtl/>
        </w:rPr>
        <w:t>דגמרא</w:t>
      </w:r>
      <w:proofErr w:type="spellEnd"/>
      <w:r w:rsidR="00406A4A">
        <w:rPr>
          <w:rFonts w:hint="cs"/>
          <w:rtl/>
        </w:rPr>
        <w:t>'</w:t>
      </w:r>
      <w:r w:rsidR="006C2FFB">
        <w:rPr>
          <w:rFonts w:hint="cs"/>
          <w:rtl/>
        </w:rPr>
        <w:t>,</w:t>
      </w:r>
      <w:r>
        <w:rPr>
          <w:rFonts w:hint="cs"/>
          <w:rtl/>
        </w:rPr>
        <w:t xml:space="preserve"> בשאלת 'סידור' בהקדש בהשוואה </w:t>
      </w:r>
      <w:proofErr w:type="spellStart"/>
      <w:r>
        <w:rPr>
          <w:rFonts w:hint="cs"/>
          <w:rtl/>
        </w:rPr>
        <w:t>לערכין</w:t>
      </w:r>
      <w:proofErr w:type="spellEnd"/>
      <w:r>
        <w:rPr>
          <w:rFonts w:hint="cs"/>
          <w:rtl/>
        </w:rPr>
        <w:t xml:space="preserve"> ולבעל חוב:</w:t>
      </w:r>
    </w:p>
    <w:p w:rsidR="00E16030" w:rsidRDefault="006E6D62" w:rsidP="00E16030">
      <w:pPr>
        <w:spacing w:line="480" w:lineRule="atLeast"/>
        <w:ind w:left="566"/>
        <w:rPr>
          <w:rtl/>
        </w:rPr>
      </w:pPr>
      <w:r>
        <w:rPr>
          <w:rFonts w:hint="cs"/>
          <w:rtl/>
        </w:rPr>
        <w:t>"</w:t>
      </w:r>
      <w:proofErr w:type="spellStart"/>
      <w:r w:rsidR="00E16030">
        <w:rPr>
          <w:rtl/>
        </w:rPr>
        <w:t>איבעיא</w:t>
      </w:r>
      <w:proofErr w:type="spellEnd"/>
      <w:r w:rsidR="00E16030">
        <w:rPr>
          <w:rtl/>
        </w:rPr>
        <w:t xml:space="preserve"> להו: מהו שיסדרו בבעל חוב? מי גמר מיכה </w:t>
      </w:r>
      <w:proofErr w:type="spellStart"/>
      <w:r w:rsidR="00E16030">
        <w:rPr>
          <w:rtl/>
        </w:rPr>
        <w:t>מיכה</w:t>
      </w:r>
      <w:proofErr w:type="spellEnd"/>
      <w:r w:rsidR="00E16030">
        <w:rPr>
          <w:rtl/>
        </w:rPr>
        <w:t xml:space="preserve"> </w:t>
      </w:r>
      <w:proofErr w:type="spellStart"/>
      <w:r w:rsidR="00E16030">
        <w:rPr>
          <w:rtl/>
        </w:rPr>
        <w:t>מערכין</w:t>
      </w:r>
      <w:proofErr w:type="spellEnd"/>
      <w:r w:rsidR="00E16030">
        <w:rPr>
          <w:rtl/>
        </w:rPr>
        <w:t xml:space="preserve"> או לא? </w:t>
      </w:r>
    </w:p>
    <w:p w:rsidR="00E16030" w:rsidRDefault="00E16030" w:rsidP="00E16030">
      <w:pPr>
        <w:spacing w:line="480" w:lineRule="atLeast"/>
        <w:ind w:left="566"/>
        <w:rPr>
          <w:color w:val="000000"/>
          <w:rtl/>
        </w:rPr>
      </w:pPr>
      <w:r>
        <w:rPr>
          <w:color w:val="000000"/>
          <w:rtl/>
        </w:rPr>
        <w:t xml:space="preserve">תא שמע, </w:t>
      </w:r>
      <w:proofErr w:type="spellStart"/>
      <w:r>
        <w:rPr>
          <w:color w:val="000000"/>
          <w:rtl/>
        </w:rPr>
        <w:t>דשלח</w:t>
      </w:r>
      <w:proofErr w:type="spellEnd"/>
      <w:r>
        <w:rPr>
          <w:color w:val="000000"/>
          <w:rtl/>
        </w:rPr>
        <w:t xml:space="preserve"> רבין </w:t>
      </w:r>
      <w:proofErr w:type="spellStart"/>
      <w:r>
        <w:rPr>
          <w:color w:val="000000"/>
          <w:rtl/>
        </w:rPr>
        <w:t>באגרתיה</w:t>
      </w:r>
      <w:proofErr w:type="spellEnd"/>
      <w:r>
        <w:rPr>
          <w:color w:val="000000"/>
          <w:rtl/>
        </w:rPr>
        <w:t xml:space="preserve">: דבר זה שאלתי לכל רבותי ולא אמרו לי דבר, ברם כך </w:t>
      </w:r>
      <w:proofErr w:type="spellStart"/>
      <w:r>
        <w:rPr>
          <w:color w:val="000000"/>
          <w:rtl/>
        </w:rPr>
        <w:t>היתה</w:t>
      </w:r>
      <w:proofErr w:type="spellEnd"/>
      <w:r>
        <w:rPr>
          <w:color w:val="000000"/>
          <w:rtl/>
        </w:rPr>
        <w:t xml:space="preserve"> שאלה: האומר הרי עלי מנה לבדק הבית מהו שיסדרו? רבי יעקב משמיה דבר </w:t>
      </w:r>
      <w:proofErr w:type="spellStart"/>
      <w:r>
        <w:rPr>
          <w:color w:val="000000"/>
          <w:rtl/>
        </w:rPr>
        <w:t>פדא</w:t>
      </w:r>
      <w:proofErr w:type="spellEnd"/>
      <w:r>
        <w:rPr>
          <w:color w:val="000000"/>
          <w:rtl/>
        </w:rPr>
        <w:t xml:space="preserve">, ורבי ירמיה משמיה </w:t>
      </w:r>
      <w:proofErr w:type="spellStart"/>
      <w:r>
        <w:rPr>
          <w:color w:val="000000"/>
          <w:rtl/>
        </w:rPr>
        <w:t>דאילפא</w:t>
      </w:r>
      <w:proofErr w:type="spellEnd"/>
      <w:r>
        <w:rPr>
          <w:color w:val="000000"/>
          <w:rtl/>
        </w:rPr>
        <w:t xml:space="preserve"> אמרי: קל וחומר מבעל חוב, ומה בעל חוב </w:t>
      </w:r>
      <w:proofErr w:type="spellStart"/>
      <w:r>
        <w:rPr>
          <w:color w:val="000000"/>
          <w:rtl/>
        </w:rPr>
        <w:t>שמחזירין</w:t>
      </w:r>
      <w:proofErr w:type="spellEnd"/>
      <w:r>
        <w:rPr>
          <w:color w:val="000000"/>
          <w:rtl/>
        </w:rPr>
        <w:t xml:space="preserve"> - אין </w:t>
      </w:r>
      <w:proofErr w:type="spellStart"/>
      <w:r>
        <w:rPr>
          <w:color w:val="000000"/>
          <w:rtl/>
        </w:rPr>
        <w:t>מסדרין</w:t>
      </w:r>
      <w:proofErr w:type="spellEnd"/>
      <w:r>
        <w:rPr>
          <w:color w:val="000000"/>
          <w:rtl/>
        </w:rPr>
        <w:t xml:space="preserve">, הקדש שאין </w:t>
      </w:r>
      <w:proofErr w:type="spellStart"/>
      <w:r>
        <w:rPr>
          <w:color w:val="000000"/>
          <w:rtl/>
        </w:rPr>
        <w:t>מחזירין</w:t>
      </w:r>
      <w:proofErr w:type="spellEnd"/>
      <w:r>
        <w:rPr>
          <w:color w:val="000000"/>
          <w:rtl/>
        </w:rPr>
        <w:t xml:space="preserve"> - אינו דין שאין </w:t>
      </w:r>
      <w:proofErr w:type="spellStart"/>
      <w:r>
        <w:rPr>
          <w:color w:val="000000"/>
          <w:rtl/>
        </w:rPr>
        <w:t>מסדרין</w:t>
      </w:r>
      <w:proofErr w:type="spellEnd"/>
      <w:r>
        <w:rPr>
          <w:color w:val="000000"/>
          <w:rtl/>
        </w:rPr>
        <w:t>?</w:t>
      </w:r>
    </w:p>
    <w:p w:rsidR="00E16030" w:rsidRDefault="00E16030" w:rsidP="00E16030">
      <w:pPr>
        <w:spacing w:line="480" w:lineRule="atLeast"/>
        <w:ind w:left="566"/>
        <w:rPr>
          <w:color w:val="000000"/>
          <w:rtl/>
        </w:rPr>
      </w:pPr>
      <w:r>
        <w:rPr>
          <w:color w:val="000000"/>
          <w:rtl/>
        </w:rPr>
        <w:t xml:space="preserve">ורבי יוחנן אמר: נדר בערכך כתיב, מה ערכין </w:t>
      </w:r>
      <w:proofErr w:type="spellStart"/>
      <w:r>
        <w:rPr>
          <w:color w:val="000000"/>
          <w:rtl/>
        </w:rPr>
        <w:t>מסדרין</w:t>
      </w:r>
      <w:proofErr w:type="spellEnd"/>
      <w:r>
        <w:rPr>
          <w:color w:val="000000"/>
          <w:rtl/>
        </w:rPr>
        <w:t xml:space="preserve"> - אף הקדש </w:t>
      </w:r>
      <w:proofErr w:type="spellStart"/>
      <w:r>
        <w:rPr>
          <w:color w:val="000000"/>
          <w:rtl/>
        </w:rPr>
        <w:t>מסדרין</w:t>
      </w:r>
      <w:proofErr w:type="spellEnd"/>
      <w:r>
        <w:rPr>
          <w:color w:val="000000"/>
          <w:rtl/>
        </w:rPr>
        <w:t xml:space="preserve">. </w:t>
      </w:r>
    </w:p>
    <w:p w:rsidR="00E16030" w:rsidRDefault="00E16030" w:rsidP="00E16030">
      <w:pPr>
        <w:spacing w:line="480" w:lineRule="atLeast"/>
        <w:ind w:left="566"/>
        <w:rPr>
          <w:color w:val="000000"/>
          <w:rtl/>
        </w:rPr>
      </w:pPr>
      <w:r>
        <w:rPr>
          <w:color w:val="000000"/>
          <w:rtl/>
        </w:rPr>
        <w:t xml:space="preserve">ואידך: ההוא לנידון בכבודו הוא </w:t>
      </w:r>
      <w:proofErr w:type="spellStart"/>
      <w:r>
        <w:rPr>
          <w:color w:val="000000"/>
          <w:rtl/>
        </w:rPr>
        <w:t>דאתא</w:t>
      </w:r>
      <w:proofErr w:type="spellEnd"/>
      <w:r>
        <w:rPr>
          <w:color w:val="000000"/>
          <w:rtl/>
        </w:rPr>
        <w:t xml:space="preserve">. מה ערכין נידון בכבודו - אף הקדש נידון בכבודו. </w:t>
      </w:r>
    </w:p>
    <w:p w:rsidR="00E16030" w:rsidRDefault="00E16030" w:rsidP="00E16030">
      <w:pPr>
        <w:spacing w:line="480" w:lineRule="atLeast"/>
        <w:ind w:left="566"/>
        <w:rPr>
          <w:color w:val="000000"/>
          <w:rtl/>
        </w:rPr>
      </w:pPr>
      <w:r>
        <w:rPr>
          <w:color w:val="000000"/>
          <w:rtl/>
        </w:rPr>
        <w:lastRenderedPageBreak/>
        <w:t xml:space="preserve">ויסדרו בבעל חוב קל וחומר </w:t>
      </w:r>
      <w:proofErr w:type="spellStart"/>
      <w:r>
        <w:rPr>
          <w:color w:val="000000"/>
          <w:rtl/>
        </w:rPr>
        <w:t>מערכין</w:t>
      </w:r>
      <w:proofErr w:type="spellEnd"/>
      <w:r>
        <w:rPr>
          <w:color w:val="000000"/>
          <w:rtl/>
        </w:rPr>
        <w:t xml:space="preserve">: ומה ערכין שאין </w:t>
      </w:r>
      <w:proofErr w:type="spellStart"/>
      <w:r>
        <w:rPr>
          <w:color w:val="000000"/>
          <w:rtl/>
        </w:rPr>
        <w:t>מחזירין</w:t>
      </w:r>
      <w:proofErr w:type="spellEnd"/>
      <w:r>
        <w:rPr>
          <w:color w:val="000000"/>
          <w:rtl/>
        </w:rPr>
        <w:t xml:space="preserve"> - </w:t>
      </w:r>
      <w:proofErr w:type="spellStart"/>
      <w:r>
        <w:rPr>
          <w:color w:val="000000"/>
          <w:rtl/>
        </w:rPr>
        <w:t>מסדרין</w:t>
      </w:r>
      <w:proofErr w:type="spellEnd"/>
      <w:r>
        <w:rPr>
          <w:color w:val="000000"/>
          <w:rtl/>
        </w:rPr>
        <w:t xml:space="preserve">, בעל חוב </w:t>
      </w:r>
      <w:proofErr w:type="spellStart"/>
      <w:r>
        <w:rPr>
          <w:color w:val="000000"/>
          <w:rtl/>
        </w:rPr>
        <w:t>שמחזירין</w:t>
      </w:r>
      <w:proofErr w:type="spellEnd"/>
      <w:r>
        <w:rPr>
          <w:color w:val="000000"/>
          <w:rtl/>
        </w:rPr>
        <w:t xml:space="preserve"> - אינו דין </w:t>
      </w:r>
      <w:proofErr w:type="spellStart"/>
      <w:r>
        <w:rPr>
          <w:color w:val="000000"/>
          <w:rtl/>
        </w:rPr>
        <w:t>שמסדרין</w:t>
      </w:r>
      <w:proofErr w:type="spellEnd"/>
      <w:r>
        <w:rPr>
          <w:color w:val="000000"/>
          <w:rtl/>
        </w:rPr>
        <w:t xml:space="preserve">? </w:t>
      </w:r>
    </w:p>
    <w:p w:rsidR="00E16030" w:rsidRDefault="00E16030" w:rsidP="00E16030">
      <w:pPr>
        <w:spacing w:line="480" w:lineRule="atLeast"/>
        <w:ind w:left="566"/>
        <w:rPr>
          <w:color w:val="000000"/>
          <w:rtl/>
        </w:rPr>
      </w:pPr>
      <w:r>
        <w:rPr>
          <w:color w:val="000000"/>
          <w:rtl/>
        </w:rPr>
        <w:t xml:space="preserve">אמר קרא ואם מך הוא מערכך - הוא ולא בעל חוב. – </w:t>
      </w:r>
    </w:p>
    <w:p w:rsidR="00E16030" w:rsidRDefault="00E16030" w:rsidP="00E16030">
      <w:pPr>
        <w:spacing w:line="480" w:lineRule="atLeast"/>
        <w:ind w:left="566"/>
        <w:rPr>
          <w:color w:val="000000"/>
          <w:rtl/>
        </w:rPr>
      </w:pPr>
      <w:r>
        <w:rPr>
          <w:color w:val="000000"/>
          <w:rtl/>
        </w:rPr>
        <w:t>ואידך: האי</w:t>
      </w:r>
      <w:r>
        <w:rPr>
          <w:rFonts w:hint="cs"/>
          <w:color w:val="000000"/>
          <w:rtl/>
        </w:rPr>
        <w:t xml:space="preserve"> </w:t>
      </w:r>
      <w:r>
        <w:rPr>
          <w:color w:val="000000"/>
          <w:rtl/>
        </w:rPr>
        <w:t xml:space="preserve">עד שיהא </w:t>
      </w:r>
      <w:proofErr w:type="spellStart"/>
      <w:r>
        <w:rPr>
          <w:color w:val="000000"/>
          <w:rtl/>
        </w:rPr>
        <w:t>במכותו</w:t>
      </w:r>
      <w:proofErr w:type="spellEnd"/>
      <w:r>
        <w:rPr>
          <w:color w:val="000000"/>
          <w:rtl/>
        </w:rPr>
        <w:t xml:space="preserve"> מתחילתו ועד סופו. </w:t>
      </w:r>
    </w:p>
    <w:p w:rsidR="00E16030" w:rsidRDefault="00E16030" w:rsidP="00E16030">
      <w:pPr>
        <w:adjustRightInd w:val="0"/>
        <w:spacing w:line="480" w:lineRule="atLeast"/>
        <w:ind w:left="566"/>
        <w:rPr>
          <w:color w:val="000000"/>
          <w:rtl/>
        </w:rPr>
      </w:pPr>
      <w:r>
        <w:rPr>
          <w:color w:val="000000"/>
          <w:rtl/>
        </w:rPr>
        <w:t xml:space="preserve">ויחזירו בהקדש קל וחומר מבעל חוב: ומה בעל חוב שאין </w:t>
      </w:r>
      <w:proofErr w:type="spellStart"/>
      <w:r>
        <w:rPr>
          <w:color w:val="000000"/>
          <w:rtl/>
        </w:rPr>
        <w:t>מסדרין</w:t>
      </w:r>
      <w:proofErr w:type="spellEnd"/>
      <w:r>
        <w:rPr>
          <w:color w:val="000000"/>
          <w:rtl/>
        </w:rPr>
        <w:t xml:space="preserve"> - </w:t>
      </w:r>
      <w:proofErr w:type="spellStart"/>
      <w:r>
        <w:rPr>
          <w:color w:val="000000"/>
          <w:rtl/>
        </w:rPr>
        <w:t>מחזירין</w:t>
      </w:r>
      <w:proofErr w:type="spellEnd"/>
      <w:r>
        <w:rPr>
          <w:color w:val="000000"/>
          <w:rtl/>
        </w:rPr>
        <w:t xml:space="preserve">, הקדש </w:t>
      </w:r>
      <w:proofErr w:type="spellStart"/>
      <w:r>
        <w:rPr>
          <w:color w:val="000000"/>
          <w:rtl/>
        </w:rPr>
        <w:t>שמסדרין</w:t>
      </w:r>
      <w:proofErr w:type="spellEnd"/>
      <w:r>
        <w:rPr>
          <w:color w:val="000000"/>
          <w:rtl/>
        </w:rPr>
        <w:t xml:space="preserve"> אינו דין </w:t>
      </w:r>
      <w:proofErr w:type="spellStart"/>
      <w:r>
        <w:rPr>
          <w:color w:val="000000"/>
          <w:rtl/>
        </w:rPr>
        <w:t>שמחזירין</w:t>
      </w:r>
      <w:proofErr w:type="spellEnd"/>
      <w:r>
        <w:rPr>
          <w:color w:val="000000"/>
          <w:rtl/>
        </w:rPr>
        <w:t xml:space="preserve">? – </w:t>
      </w:r>
      <w:r w:rsidR="0091469D">
        <w:rPr>
          <w:rFonts w:hint="cs"/>
          <w:color w:val="000000"/>
          <w:rtl/>
        </w:rPr>
        <w:t xml:space="preserve"> </w:t>
      </w:r>
    </w:p>
    <w:p w:rsidR="00E16030" w:rsidRDefault="00E16030" w:rsidP="00E16030">
      <w:pPr>
        <w:adjustRightInd w:val="0"/>
        <w:spacing w:line="480" w:lineRule="atLeast"/>
        <w:ind w:left="566"/>
        <w:rPr>
          <w:color w:val="000000"/>
          <w:rtl/>
        </w:rPr>
      </w:pPr>
      <w:r>
        <w:rPr>
          <w:color w:val="000000"/>
          <w:rtl/>
        </w:rPr>
        <w:t>אמר קרא</w:t>
      </w:r>
      <w:r>
        <w:rPr>
          <w:rFonts w:hint="cs"/>
          <w:color w:val="000000"/>
          <w:rtl/>
        </w:rPr>
        <w:t xml:space="preserve"> </w:t>
      </w:r>
      <w:r>
        <w:rPr>
          <w:color w:val="000000"/>
          <w:rtl/>
        </w:rPr>
        <w:t xml:space="preserve">ושכב </w:t>
      </w:r>
      <w:proofErr w:type="spellStart"/>
      <w:r>
        <w:rPr>
          <w:color w:val="000000"/>
          <w:rtl/>
        </w:rPr>
        <w:t>בשלמתו</w:t>
      </w:r>
      <w:proofErr w:type="spellEnd"/>
      <w:r>
        <w:rPr>
          <w:color w:val="000000"/>
          <w:rtl/>
        </w:rPr>
        <w:t xml:space="preserve"> וברכך - יצא הקדש שאין צריך ברכה. – </w:t>
      </w:r>
    </w:p>
    <w:p w:rsidR="00E16030" w:rsidRDefault="00E16030" w:rsidP="00E16030">
      <w:pPr>
        <w:adjustRightInd w:val="0"/>
        <w:spacing w:line="480" w:lineRule="atLeast"/>
        <w:ind w:left="566"/>
        <w:rPr>
          <w:color w:val="000000"/>
          <w:rtl/>
        </w:rPr>
      </w:pPr>
      <w:r>
        <w:rPr>
          <w:color w:val="000000"/>
          <w:rtl/>
        </w:rPr>
        <w:t xml:space="preserve">ולא? והכתיב ואכלת ושבעת וברכת וגו'! – </w:t>
      </w:r>
    </w:p>
    <w:p w:rsidR="0091469D" w:rsidRDefault="00E16030" w:rsidP="00E16030">
      <w:pPr>
        <w:adjustRightInd w:val="0"/>
        <w:spacing w:line="480" w:lineRule="atLeast"/>
        <w:ind w:firstLine="566"/>
        <w:rPr>
          <w:color w:val="000000"/>
          <w:rtl/>
        </w:rPr>
      </w:pPr>
      <w:r>
        <w:rPr>
          <w:color w:val="000000"/>
          <w:rtl/>
        </w:rPr>
        <w:t xml:space="preserve">אלא אמר קרא ולך תהיה צדקה - מי שצריך צדקה, </w:t>
      </w:r>
      <w:r w:rsidR="0091469D">
        <w:rPr>
          <w:rFonts w:hint="cs"/>
          <w:color w:val="000000"/>
          <w:rtl/>
        </w:rPr>
        <w:t xml:space="preserve">    </w:t>
      </w:r>
    </w:p>
    <w:p w:rsidR="00E16030" w:rsidRDefault="00E16030" w:rsidP="00E16030">
      <w:pPr>
        <w:adjustRightInd w:val="0"/>
        <w:spacing w:line="480" w:lineRule="atLeast"/>
        <w:ind w:firstLine="566"/>
        <w:rPr>
          <w:color w:val="000000"/>
          <w:rtl/>
        </w:rPr>
      </w:pPr>
      <w:r>
        <w:rPr>
          <w:color w:val="000000"/>
          <w:rtl/>
        </w:rPr>
        <w:t>יצא הקדש שאין צריך צדקה</w:t>
      </w:r>
      <w:r w:rsidR="0091469D">
        <w:rPr>
          <w:rFonts w:hint="cs"/>
          <w:color w:val="000000"/>
          <w:rtl/>
        </w:rPr>
        <w:t>"</w:t>
      </w:r>
      <w:r>
        <w:rPr>
          <w:color w:val="000000"/>
          <w:rtl/>
        </w:rPr>
        <w:t xml:space="preserve">. </w:t>
      </w:r>
    </w:p>
    <w:p w:rsidR="00E16030" w:rsidRPr="006C2FFB" w:rsidRDefault="00E16030" w:rsidP="006C2FFB">
      <w:pPr>
        <w:spacing w:line="480" w:lineRule="atLeast"/>
        <w:rPr>
          <w:rtl/>
        </w:rPr>
      </w:pPr>
      <w:r w:rsidRPr="006C2FFB">
        <w:rPr>
          <w:rFonts w:hint="cs"/>
          <w:rtl/>
        </w:rPr>
        <w:t xml:space="preserve"> </w:t>
      </w:r>
      <w:r w:rsidR="006C1E33">
        <w:rPr>
          <w:rFonts w:hint="cs"/>
          <w:rtl/>
        </w:rPr>
        <w:t xml:space="preserve">מהדיון הנ"ל עולה </w:t>
      </w:r>
      <w:r w:rsidRPr="006C2FFB">
        <w:rPr>
          <w:rFonts w:hint="cs"/>
          <w:rtl/>
        </w:rPr>
        <w:t>לאחת הדעות הארצישראליות</w:t>
      </w:r>
      <w:r w:rsidR="006C1E33">
        <w:rPr>
          <w:rFonts w:hint="cs"/>
          <w:rtl/>
        </w:rPr>
        <w:t xml:space="preserve"> בעקיפין</w:t>
      </w:r>
      <w:r w:rsidR="00441F17" w:rsidRPr="006C2FFB">
        <w:rPr>
          <w:rFonts w:hint="cs"/>
          <w:rtl/>
        </w:rPr>
        <w:t xml:space="preserve">, </w:t>
      </w:r>
      <w:proofErr w:type="spellStart"/>
      <w:r w:rsidR="00441F17" w:rsidRPr="006C2FFB">
        <w:rPr>
          <w:rFonts w:hint="cs"/>
          <w:rtl/>
        </w:rPr>
        <w:t>אילפא</w:t>
      </w:r>
      <w:proofErr w:type="spellEnd"/>
      <w:r w:rsidR="00441F17" w:rsidRPr="006C2FFB">
        <w:rPr>
          <w:rFonts w:hint="cs"/>
          <w:rtl/>
        </w:rPr>
        <w:t xml:space="preserve">, שבבעל חוב אין </w:t>
      </w:r>
      <w:proofErr w:type="spellStart"/>
      <w:r w:rsidR="00441F17" w:rsidRPr="006C2FFB">
        <w:rPr>
          <w:rFonts w:hint="cs"/>
          <w:rtl/>
        </w:rPr>
        <w:t>מסדרין</w:t>
      </w:r>
      <w:proofErr w:type="spellEnd"/>
      <w:r w:rsidR="00441F17" w:rsidRPr="006C2FFB">
        <w:rPr>
          <w:rFonts w:hint="cs"/>
          <w:rtl/>
        </w:rPr>
        <w:t>,</w:t>
      </w:r>
      <w:r w:rsidRPr="006C2FFB">
        <w:rPr>
          <w:rFonts w:hint="cs"/>
          <w:rtl/>
        </w:rPr>
        <w:t xml:space="preserve"> ברם השאלה</w:t>
      </w:r>
      <w:r w:rsidR="006C1E33">
        <w:rPr>
          <w:rFonts w:hint="cs"/>
          <w:rtl/>
        </w:rPr>
        <w:t xml:space="preserve"> עצמה</w:t>
      </w:r>
      <w:r w:rsidRPr="006C2FFB">
        <w:rPr>
          <w:rFonts w:hint="cs"/>
          <w:rtl/>
        </w:rPr>
        <w:t xml:space="preserve"> אינה מקבלת תשובה מפורשת. </w:t>
      </w:r>
      <w:proofErr w:type="spellStart"/>
      <w:r w:rsidRPr="006C2FFB">
        <w:rPr>
          <w:rFonts w:hint="cs"/>
          <w:rtl/>
        </w:rPr>
        <w:t>ה'סתמא</w:t>
      </w:r>
      <w:proofErr w:type="spellEnd"/>
      <w:r w:rsidRPr="006C2FFB">
        <w:rPr>
          <w:rFonts w:hint="cs"/>
          <w:rtl/>
        </w:rPr>
        <w:t xml:space="preserve"> </w:t>
      </w:r>
      <w:proofErr w:type="spellStart"/>
      <w:r w:rsidRPr="006C2FFB">
        <w:rPr>
          <w:rFonts w:hint="cs"/>
          <w:rtl/>
        </w:rPr>
        <w:t>דגמרא</w:t>
      </w:r>
      <w:proofErr w:type="spellEnd"/>
      <w:r w:rsidRPr="006C2FFB">
        <w:rPr>
          <w:rFonts w:hint="cs"/>
          <w:rtl/>
        </w:rPr>
        <w:t xml:space="preserve">' מוסיפה ומנסה ללמוד סידור בבעל חוב </w:t>
      </w:r>
      <w:proofErr w:type="spellStart"/>
      <w:r w:rsidRPr="006C2FFB">
        <w:rPr>
          <w:rFonts w:hint="cs"/>
          <w:rtl/>
        </w:rPr>
        <w:t>מערכין</w:t>
      </w:r>
      <w:proofErr w:type="spellEnd"/>
      <w:r w:rsidRPr="006C2FFB">
        <w:rPr>
          <w:rFonts w:hint="cs"/>
          <w:rtl/>
        </w:rPr>
        <w:t xml:space="preserve"> בקל וחומר לדעת </w:t>
      </w:r>
      <w:proofErr w:type="spellStart"/>
      <w:r w:rsidRPr="006C2FFB">
        <w:rPr>
          <w:rFonts w:hint="cs"/>
          <w:rtl/>
        </w:rPr>
        <w:t>אילפא</w:t>
      </w:r>
      <w:proofErr w:type="spellEnd"/>
      <w:r w:rsidRPr="006C2FFB">
        <w:rPr>
          <w:rFonts w:hint="cs"/>
          <w:rtl/>
        </w:rPr>
        <w:t>, וכשנדחה הקל וחומר</w:t>
      </w:r>
      <w:r w:rsidR="006C2FFB" w:rsidRPr="006C2FFB">
        <w:rPr>
          <w:rFonts w:hint="cs"/>
          <w:rtl/>
        </w:rPr>
        <w:t xml:space="preserve"> מ</w:t>
      </w:r>
      <w:r w:rsidRPr="006C2FFB">
        <w:rPr>
          <w:rFonts w:hint="cs"/>
          <w:rtl/>
        </w:rPr>
        <w:t xml:space="preserve">מיעוט </w:t>
      </w:r>
      <w:r w:rsidR="006C2FFB" w:rsidRPr="006C2FFB">
        <w:rPr>
          <w:rFonts w:hint="cs"/>
          <w:rtl/>
        </w:rPr>
        <w:t xml:space="preserve">מהמילה </w:t>
      </w:r>
      <w:r w:rsidRPr="006C2FFB">
        <w:rPr>
          <w:rFonts w:hint="cs"/>
          <w:rtl/>
        </w:rPr>
        <w:t xml:space="preserve">'הוא', דוחה ה'ואידך' את המיעוט מ'הוא' לכיוונים אחרים. הרושם שנותר הוא שהדיון </w:t>
      </w:r>
      <w:proofErr w:type="spellStart"/>
      <w:r w:rsidRPr="006C2FFB">
        <w:rPr>
          <w:rFonts w:hint="cs"/>
          <w:rtl/>
        </w:rPr>
        <w:t>ב'סתמא</w:t>
      </w:r>
      <w:proofErr w:type="spellEnd"/>
      <w:r w:rsidRPr="006C2FFB">
        <w:rPr>
          <w:rFonts w:hint="cs"/>
          <w:rtl/>
        </w:rPr>
        <w:t xml:space="preserve"> </w:t>
      </w:r>
      <w:proofErr w:type="spellStart"/>
      <w:r w:rsidRPr="006C2FFB">
        <w:rPr>
          <w:rFonts w:hint="cs"/>
          <w:rtl/>
        </w:rPr>
        <w:t>דגמרא</w:t>
      </w:r>
      <w:proofErr w:type="spellEnd"/>
      <w:r w:rsidRPr="006C2FFB">
        <w:rPr>
          <w:rFonts w:hint="cs"/>
          <w:rtl/>
        </w:rPr>
        <w:t xml:space="preserve">' ערער במידה מסוימת גם על דעת </w:t>
      </w:r>
      <w:proofErr w:type="spellStart"/>
      <w:r w:rsidRPr="006C2FFB">
        <w:rPr>
          <w:rFonts w:hint="cs"/>
          <w:rtl/>
        </w:rPr>
        <w:t>אילפא</w:t>
      </w:r>
      <w:proofErr w:type="spellEnd"/>
      <w:r w:rsidRPr="006C2FFB">
        <w:rPr>
          <w:rFonts w:hint="cs"/>
          <w:rtl/>
        </w:rPr>
        <w:t xml:space="preserve">, </w:t>
      </w:r>
      <w:r w:rsidR="00441F17" w:rsidRPr="006C2FFB">
        <w:rPr>
          <w:rFonts w:hint="cs"/>
          <w:rtl/>
        </w:rPr>
        <w:t>א</w:t>
      </w:r>
      <w:r w:rsidRPr="006C2FFB">
        <w:rPr>
          <w:rFonts w:hint="cs"/>
          <w:rtl/>
        </w:rPr>
        <w:t>ש</w:t>
      </w:r>
      <w:r w:rsidR="00441F17" w:rsidRPr="006C2FFB">
        <w:rPr>
          <w:rFonts w:hint="cs"/>
          <w:rtl/>
        </w:rPr>
        <w:t xml:space="preserve">ר לו ברור </w:t>
      </w:r>
      <w:r w:rsidRPr="006C2FFB">
        <w:rPr>
          <w:rFonts w:hint="cs"/>
          <w:rtl/>
        </w:rPr>
        <w:t>שבבעל חו</w:t>
      </w:r>
      <w:r w:rsidR="006C2FFB" w:rsidRPr="006C2FFB">
        <w:rPr>
          <w:rFonts w:hint="cs"/>
          <w:rtl/>
        </w:rPr>
        <w:t>ב אין מסדרים, ומנסה להוביל גם את שיטתו</w:t>
      </w:r>
      <w:r w:rsidRPr="006C2FFB">
        <w:rPr>
          <w:rFonts w:hint="cs"/>
          <w:rtl/>
        </w:rPr>
        <w:t xml:space="preserve"> לכיוון שילמד בעל חוב </w:t>
      </w:r>
      <w:proofErr w:type="spellStart"/>
      <w:r w:rsidRPr="006C2FFB">
        <w:rPr>
          <w:rFonts w:hint="cs"/>
          <w:rtl/>
        </w:rPr>
        <w:t>מערכין</w:t>
      </w:r>
      <w:proofErr w:type="spellEnd"/>
      <w:r w:rsidRPr="006C2FFB">
        <w:rPr>
          <w:rFonts w:hint="cs"/>
          <w:rtl/>
        </w:rPr>
        <w:t>.</w:t>
      </w:r>
    </w:p>
    <w:p w:rsidR="00E16030" w:rsidRDefault="00E16030" w:rsidP="006C1E33">
      <w:pPr>
        <w:spacing w:line="480" w:lineRule="atLeast"/>
        <w:rPr>
          <w:rtl/>
        </w:rPr>
      </w:pPr>
      <w:r>
        <w:rPr>
          <w:rFonts w:hint="cs"/>
          <w:rtl/>
        </w:rPr>
        <w:t xml:space="preserve">לסיכום, </w:t>
      </w:r>
      <w:r w:rsidR="006C2FFB">
        <w:rPr>
          <w:rFonts w:hint="cs"/>
          <w:rtl/>
        </w:rPr>
        <w:t>בשני חלקי הסוגיה ההלכתית עולים</w:t>
      </w:r>
      <w:r>
        <w:rPr>
          <w:rFonts w:hint="cs"/>
          <w:rtl/>
        </w:rPr>
        <w:t xml:space="preserve"> אפוא, טיעונים לשני הכיוונים</w:t>
      </w:r>
      <w:r w:rsidR="00D7369F">
        <w:rPr>
          <w:rFonts w:hint="cs"/>
          <w:rtl/>
        </w:rPr>
        <w:t xml:space="preserve"> המנוגדים בשאלת סידור לבעל חוב</w:t>
      </w:r>
      <w:r>
        <w:rPr>
          <w:rFonts w:hint="cs"/>
          <w:rtl/>
        </w:rPr>
        <w:t xml:space="preserve">, ושני החלקים מסתיימים למעשה ללא הכרעה ברורה בשאלה. אמנם, הרושם הוא שהגמרא לפחות נוטה לכיוון </w:t>
      </w:r>
      <w:r>
        <w:rPr>
          <w:rFonts w:hint="cs"/>
          <w:rtl/>
        </w:rPr>
        <w:lastRenderedPageBreak/>
        <w:t xml:space="preserve">שאכן לומדים 'סידור בבעל חוב' </w:t>
      </w:r>
      <w:proofErr w:type="spellStart"/>
      <w:r>
        <w:rPr>
          <w:rFonts w:hint="cs"/>
          <w:rtl/>
        </w:rPr>
        <w:t>מערכין</w:t>
      </w:r>
      <w:proofErr w:type="spellEnd"/>
      <w:r>
        <w:rPr>
          <w:rFonts w:hint="cs"/>
          <w:rtl/>
        </w:rPr>
        <w:t>, גם אם אינה מכריעה כך בדעות האמוראים במפורש.</w:t>
      </w:r>
      <w:r>
        <w:rPr>
          <w:rStyle w:val="FootnoteReference"/>
          <w:rFonts w:eastAsiaTheme="majorEastAsia"/>
          <w:rtl/>
        </w:rPr>
        <w:footnoteReference w:id="6"/>
      </w:r>
      <w:r w:rsidR="006C1E33">
        <w:rPr>
          <w:rFonts w:hint="cs"/>
          <w:rtl/>
        </w:rPr>
        <w:t xml:space="preserve"> לאחר שני חלקים אלה</w:t>
      </w:r>
      <w:r>
        <w:rPr>
          <w:rFonts w:hint="cs"/>
          <w:rtl/>
        </w:rPr>
        <w:t xml:space="preserve"> </w:t>
      </w:r>
      <w:r w:rsidR="006C1E33">
        <w:rPr>
          <w:rFonts w:hint="cs"/>
          <w:rtl/>
        </w:rPr>
        <w:t>הו</w:t>
      </w:r>
      <w:r>
        <w:rPr>
          <w:rFonts w:hint="cs"/>
          <w:rtl/>
        </w:rPr>
        <w:t xml:space="preserve">בא הסיפור, שבחלקו הראשון שואל רבה בר </w:t>
      </w:r>
      <w:proofErr w:type="spellStart"/>
      <w:r>
        <w:rPr>
          <w:rFonts w:hint="cs"/>
          <w:rtl/>
        </w:rPr>
        <w:t>אבוה</w:t>
      </w:r>
      <w:proofErr w:type="spellEnd"/>
      <w:r>
        <w:rPr>
          <w:rFonts w:hint="cs"/>
          <w:rtl/>
        </w:rPr>
        <w:t xml:space="preserve"> את אליהו את שאלת הסוגיה, 'מהו שיסדרו בבעל חוב', ונענה במפורש בחיוב, </w:t>
      </w:r>
      <w:r w:rsidR="006C1E33">
        <w:rPr>
          <w:rFonts w:hint="cs"/>
          <w:rtl/>
        </w:rPr>
        <w:t>ואליהו ביסס את תשובתו על הלימוד</w:t>
      </w:r>
      <w:r>
        <w:rPr>
          <w:rFonts w:hint="cs"/>
          <w:rtl/>
        </w:rPr>
        <w:t xml:space="preserve"> </w:t>
      </w:r>
      <w:proofErr w:type="spellStart"/>
      <w:r>
        <w:rPr>
          <w:rFonts w:hint="cs"/>
          <w:rtl/>
        </w:rPr>
        <w:t>מערכין</w:t>
      </w:r>
      <w:proofErr w:type="spellEnd"/>
      <w:r>
        <w:rPr>
          <w:rFonts w:hint="cs"/>
          <w:rtl/>
        </w:rPr>
        <w:t>.</w:t>
      </w:r>
    </w:p>
    <w:p w:rsidR="006C1E33" w:rsidRDefault="006C1E33" w:rsidP="006C1E33">
      <w:pPr>
        <w:spacing w:line="480" w:lineRule="atLeast"/>
        <w:rPr>
          <w:rtl/>
        </w:rPr>
      </w:pPr>
    </w:p>
    <w:p w:rsidR="00E16030" w:rsidRPr="001D0E77" w:rsidRDefault="00E16030" w:rsidP="00D7369F">
      <w:pPr>
        <w:pStyle w:val="Heading3"/>
        <w:spacing w:line="480" w:lineRule="atLeast"/>
        <w:jc w:val="center"/>
        <w:rPr>
          <w:sz w:val="28"/>
          <w:rtl/>
        </w:rPr>
      </w:pPr>
      <w:bookmarkStart w:id="3" w:name="_Toc217407991"/>
      <w:r w:rsidRPr="001D0E77">
        <w:rPr>
          <w:rFonts w:hint="cs"/>
          <w:sz w:val="28"/>
          <w:rtl/>
        </w:rPr>
        <w:t>התהוות הסיפור במתכונתו הנוכחית בסוגיה</w:t>
      </w:r>
      <w:bookmarkEnd w:id="3"/>
    </w:p>
    <w:p w:rsidR="00E16030" w:rsidRDefault="00D7369F" w:rsidP="002D283D">
      <w:pPr>
        <w:spacing w:line="480" w:lineRule="auto"/>
        <w:rPr>
          <w:rtl/>
        </w:rPr>
      </w:pPr>
      <w:r>
        <w:rPr>
          <w:rFonts w:hint="cs"/>
          <w:rtl/>
        </w:rPr>
        <w:t>ניתוח הסיפור שנעשה בשיעור הקודם</w:t>
      </w:r>
      <w:r w:rsidR="00E16030">
        <w:rPr>
          <w:rFonts w:hint="cs"/>
          <w:rtl/>
        </w:rPr>
        <w:t xml:space="preserve"> העלה שקשה למצוא קשר בין תוכן שתי השאלות הראשונות בסיפור לבין יתר חלקי</w:t>
      </w:r>
      <w:r>
        <w:rPr>
          <w:rFonts w:hint="cs"/>
          <w:rtl/>
        </w:rPr>
        <w:t xml:space="preserve">ו. בעקבות קושי </w:t>
      </w:r>
      <w:r w:rsidR="00E16030">
        <w:rPr>
          <w:rFonts w:hint="cs"/>
          <w:rtl/>
        </w:rPr>
        <w:t>זה יש</w:t>
      </w:r>
      <w:r>
        <w:rPr>
          <w:rFonts w:hint="cs"/>
          <w:rtl/>
        </w:rPr>
        <w:t>נו</w:t>
      </w:r>
      <w:r w:rsidR="00E16030">
        <w:rPr>
          <w:rFonts w:hint="cs"/>
          <w:rtl/>
        </w:rPr>
        <w:t xml:space="preserve"> מקום לבחון את התהוותו של הסיפור כפי שהוא מופיע בסוגיה, על חלקיו השונים. אמנם, לסיפור זה לא קיימות מקבילות ב</w:t>
      </w:r>
      <w:r>
        <w:rPr>
          <w:rFonts w:hint="cs"/>
          <w:rtl/>
        </w:rPr>
        <w:t>ספרות חז"ל</w:t>
      </w:r>
      <w:r w:rsidR="00E16030">
        <w:rPr>
          <w:rFonts w:hint="cs"/>
          <w:rtl/>
        </w:rPr>
        <w:t xml:space="preserve">, ולכן קשה מאד לשחזר את </w:t>
      </w:r>
      <w:r w:rsidR="002D283D">
        <w:rPr>
          <w:rFonts w:hint="cs"/>
          <w:rtl/>
        </w:rPr>
        <w:t>המקורות שמהם הוא שאב ואת אופן התהוותו</w:t>
      </w:r>
      <w:r w:rsidR="00E16030">
        <w:rPr>
          <w:rFonts w:hint="cs"/>
          <w:rtl/>
        </w:rPr>
        <w:t>. ברם, להלן נעלה מספר השערות, שעשויות להסביר את התהוותו של הסיפור ואת שיבוץ השאלות הראשונות בו, אף שלא ניתן להכריע בוודאות בין ההשערות השונות.</w:t>
      </w:r>
    </w:p>
    <w:p w:rsidR="00D7369F" w:rsidRDefault="00E16030" w:rsidP="006C1E33">
      <w:pPr>
        <w:adjustRightInd w:val="0"/>
        <w:spacing w:line="480" w:lineRule="auto"/>
        <w:rPr>
          <w:rtl/>
        </w:rPr>
      </w:pPr>
      <w:r>
        <w:rPr>
          <w:rFonts w:hint="cs"/>
          <w:rtl/>
        </w:rPr>
        <w:t>השאלה הראשונה בסיפור, שאלת '</w:t>
      </w:r>
      <w:proofErr w:type="spellStart"/>
      <w:r>
        <w:rPr>
          <w:rFonts w:hint="cs"/>
          <w:rtl/>
        </w:rPr>
        <w:t>מסדרין</w:t>
      </w:r>
      <w:proofErr w:type="spellEnd"/>
      <w:r>
        <w:rPr>
          <w:rFonts w:hint="cs"/>
          <w:rtl/>
        </w:rPr>
        <w:t xml:space="preserve"> בבעל חוב', היא השאלה שנידונה בסוגיה שקדמה לסיפור. יתר על כן, ניסוחן של שאלת רבה בר </w:t>
      </w:r>
      <w:proofErr w:type="spellStart"/>
      <w:r>
        <w:rPr>
          <w:rFonts w:hint="cs"/>
          <w:rtl/>
        </w:rPr>
        <w:t>אבוה</w:t>
      </w:r>
      <w:proofErr w:type="spellEnd"/>
      <w:r>
        <w:rPr>
          <w:rFonts w:hint="cs"/>
          <w:rtl/>
        </w:rPr>
        <w:t xml:space="preserve"> ותשובת אליהו זהה בדיוק לניסוחן של השאלות בגמרא לעיל</w:t>
      </w:r>
      <w:r w:rsidR="00D7369F">
        <w:rPr>
          <w:rFonts w:hint="cs"/>
          <w:rtl/>
        </w:rPr>
        <w:t>:</w:t>
      </w:r>
      <w:r w:rsidR="00D7369F">
        <w:rPr>
          <w:rStyle w:val="FootnoteReference"/>
          <w:rtl/>
        </w:rPr>
        <w:footnoteReference w:id="7"/>
      </w:r>
      <w:r>
        <w:rPr>
          <w:rFonts w:hint="cs"/>
          <w:rtl/>
        </w:rPr>
        <w:t xml:space="preserve"> </w:t>
      </w:r>
    </w:p>
    <w:p w:rsidR="00D7369F" w:rsidRDefault="00D7369F" w:rsidP="00D7369F">
      <w:pPr>
        <w:pStyle w:val="Quote"/>
        <w:rPr>
          <w:rtl/>
        </w:rPr>
      </w:pPr>
      <w:r>
        <w:rPr>
          <w:rFonts w:hint="cs"/>
          <w:rtl/>
        </w:rPr>
        <w:t>"</w:t>
      </w:r>
      <w:proofErr w:type="spellStart"/>
      <w:r w:rsidR="00E16030">
        <w:rPr>
          <w:rFonts w:hint="eastAsia"/>
          <w:rtl/>
        </w:rPr>
        <w:t>איבעיא</w:t>
      </w:r>
      <w:proofErr w:type="spellEnd"/>
      <w:r w:rsidR="00E16030">
        <w:rPr>
          <w:rtl/>
        </w:rPr>
        <w:t xml:space="preserve"> </w:t>
      </w:r>
      <w:r w:rsidR="00E16030">
        <w:rPr>
          <w:rFonts w:hint="eastAsia"/>
          <w:rtl/>
        </w:rPr>
        <w:t>להו</w:t>
      </w:r>
      <w:r w:rsidR="00E16030">
        <w:rPr>
          <w:rtl/>
        </w:rPr>
        <w:t xml:space="preserve">: </w:t>
      </w:r>
      <w:r w:rsidR="00E16030">
        <w:rPr>
          <w:rFonts w:hint="eastAsia"/>
          <w:rtl/>
        </w:rPr>
        <w:t>מהו</w:t>
      </w:r>
      <w:r w:rsidR="00E16030">
        <w:rPr>
          <w:rtl/>
        </w:rPr>
        <w:t xml:space="preserve"> </w:t>
      </w:r>
      <w:r w:rsidR="00E16030">
        <w:rPr>
          <w:rFonts w:hint="eastAsia"/>
          <w:rtl/>
        </w:rPr>
        <w:t>שיסדרו</w:t>
      </w:r>
      <w:r w:rsidR="00E16030">
        <w:rPr>
          <w:rtl/>
        </w:rPr>
        <w:t xml:space="preserve"> </w:t>
      </w:r>
      <w:r w:rsidR="00E16030" w:rsidRPr="00D7369F">
        <w:rPr>
          <w:rFonts w:hint="eastAsia"/>
          <w:rtl/>
        </w:rPr>
        <w:t>בבעל</w:t>
      </w:r>
      <w:r w:rsidR="00E16030" w:rsidRPr="00D7369F">
        <w:rPr>
          <w:rtl/>
        </w:rPr>
        <w:t xml:space="preserve"> </w:t>
      </w:r>
      <w:r w:rsidR="00E16030" w:rsidRPr="00D7369F">
        <w:rPr>
          <w:rFonts w:hint="eastAsia"/>
          <w:rtl/>
        </w:rPr>
        <w:t>חוב</w:t>
      </w:r>
      <w:r w:rsidR="00E16030" w:rsidRPr="00D7369F">
        <w:rPr>
          <w:rtl/>
        </w:rPr>
        <w:t xml:space="preserve">? </w:t>
      </w:r>
      <w:r w:rsidR="00E16030" w:rsidRPr="00D7369F">
        <w:rPr>
          <w:rFonts w:hint="eastAsia"/>
          <w:rtl/>
        </w:rPr>
        <w:t>מי</w:t>
      </w:r>
      <w:r w:rsidR="00E16030" w:rsidRPr="00D7369F">
        <w:rPr>
          <w:rtl/>
        </w:rPr>
        <w:t xml:space="preserve"> </w:t>
      </w:r>
      <w:r w:rsidR="00E16030" w:rsidRPr="00D7369F">
        <w:rPr>
          <w:rFonts w:hint="eastAsia"/>
          <w:rtl/>
        </w:rPr>
        <w:t>גמר</w:t>
      </w:r>
      <w:r w:rsidR="00E16030" w:rsidRPr="00D7369F">
        <w:rPr>
          <w:rtl/>
        </w:rPr>
        <w:t xml:space="preserve"> </w:t>
      </w:r>
      <w:r w:rsidR="00E16030" w:rsidRPr="00D7369F">
        <w:rPr>
          <w:rFonts w:hint="eastAsia"/>
          <w:rtl/>
        </w:rPr>
        <w:t>מיכה</w:t>
      </w:r>
      <w:r w:rsidR="00E16030" w:rsidRPr="00D7369F">
        <w:rPr>
          <w:rtl/>
        </w:rPr>
        <w:t xml:space="preserve"> </w:t>
      </w:r>
      <w:proofErr w:type="spellStart"/>
      <w:r w:rsidR="00E16030" w:rsidRPr="00D7369F">
        <w:rPr>
          <w:rFonts w:hint="eastAsia"/>
          <w:rtl/>
        </w:rPr>
        <w:t>מיכה</w:t>
      </w:r>
      <w:proofErr w:type="spellEnd"/>
      <w:r w:rsidR="00E16030" w:rsidRPr="00D7369F">
        <w:rPr>
          <w:rtl/>
        </w:rPr>
        <w:t xml:space="preserve"> </w:t>
      </w:r>
      <w:proofErr w:type="spellStart"/>
      <w:r w:rsidR="00E16030" w:rsidRPr="00D7369F">
        <w:rPr>
          <w:rFonts w:hint="eastAsia"/>
          <w:rtl/>
        </w:rPr>
        <w:t>מערכין</w:t>
      </w:r>
      <w:proofErr w:type="spellEnd"/>
      <w:r w:rsidR="00E16030" w:rsidRPr="00D7369F">
        <w:rPr>
          <w:rtl/>
        </w:rPr>
        <w:t xml:space="preserve"> </w:t>
      </w:r>
      <w:r w:rsidR="00E16030" w:rsidRPr="00D7369F">
        <w:rPr>
          <w:rFonts w:hint="eastAsia"/>
          <w:rtl/>
        </w:rPr>
        <w:t>או</w:t>
      </w:r>
      <w:r w:rsidR="00E16030" w:rsidRPr="00D7369F">
        <w:rPr>
          <w:rtl/>
        </w:rPr>
        <w:t xml:space="preserve"> </w:t>
      </w:r>
      <w:r w:rsidR="00E16030" w:rsidRPr="00D7369F">
        <w:rPr>
          <w:rFonts w:hint="eastAsia"/>
          <w:rtl/>
        </w:rPr>
        <w:t>לא</w:t>
      </w:r>
      <w:r w:rsidRPr="00D7369F">
        <w:rPr>
          <w:rFonts w:hint="cs"/>
          <w:rtl/>
        </w:rPr>
        <w:t>"</w:t>
      </w:r>
      <w:r w:rsidR="00E16030" w:rsidRPr="00D7369F">
        <w:rPr>
          <w:rFonts w:hint="cs"/>
          <w:rtl/>
        </w:rPr>
        <w:t>.</w:t>
      </w:r>
      <w:r w:rsidR="00E16030">
        <w:rPr>
          <w:rtl/>
        </w:rPr>
        <w:t xml:space="preserve"> </w:t>
      </w:r>
    </w:p>
    <w:p w:rsidR="00E16030" w:rsidRDefault="00D7369F" w:rsidP="00D7369F">
      <w:pPr>
        <w:adjustRightInd w:val="0"/>
        <w:spacing w:line="480" w:lineRule="atLeast"/>
        <w:rPr>
          <w:rFonts w:ascii="Narkisim"/>
          <w:color w:val="000000"/>
          <w:rtl/>
        </w:rPr>
      </w:pPr>
      <w:r>
        <w:rPr>
          <w:rFonts w:ascii="Narkisim" w:hint="cs"/>
          <w:color w:val="000000"/>
          <w:rtl/>
        </w:rPr>
        <w:t xml:space="preserve">התופעה </w:t>
      </w:r>
      <w:r w:rsidR="00E16030">
        <w:rPr>
          <w:rFonts w:ascii="Narkisim" w:hint="cs"/>
          <w:color w:val="000000"/>
          <w:rtl/>
        </w:rPr>
        <w:t>ש</w:t>
      </w:r>
      <w:r>
        <w:rPr>
          <w:rFonts w:ascii="Narkisim" w:hint="cs"/>
          <w:color w:val="000000"/>
          <w:rtl/>
        </w:rPr>
        <w:t xml:space="preserve">בה </w:t>
      </w:r>
      <w:r w:rsidR="00E16030">
        <w:rPr>
          <w:rFonts w:ascii="Narkisim" w:hint="cs"/>
          <w:color w:val="000000"/>
          <w:rtl/>
        </w:rPr>
        <w:t xml:space="preserve">שאלת </w:t>
      </w:r>
      <w:proofErr w:type="spellStart"/>
      <w:r w:rsidR="00E16030">
        <w:rPr>
          <w:rFonts w:ascii="Narkisim" w:hint="cs"/>
          <w:color w:val="000000"/>
          <w:rtl/>
        </w:rPr>
        <w:t>ה'סתמא</w:t>
      </w:r>
      <w:proofErr w:type="spellEnd"/>
      <w:r w:rsidR="00E16030">
        <w:rPr>
          <w:rFonts w:ascii="Narkisim" w:hint="cs"/>
          <w:color w:val="000000"/>
          <w:rtl/>
        </w:rPr>
        <w:t xml:space="preserve"> </w:t>
      </w:r>
      <w:proofErr w:type="spellStart"/>
      <w:r w:rsidR="00E16030">
        <w:rPr>
          <w:rFonts w:ascii="Narkisim" w:hint="cs"/>
          <w:color w:val="000000"/>
          <w:rtl/>
        </w:rPr>
        <w:t>דגמרא</w:t>
      </w:r>
      <w:proofErr w:type="spellEnd"/>
      <w:r w:rsidR="00E16030">
        <w:rPr>
          <w:rFonts w:ascii="Narkisim" w:hint="cs"/>
          <w:color w:val="000000"/>
          <w:rtl/>
        </w:rPr>
        <w:t xml:space="preserve">' בסוגיה מופיעה בפי דמות בסיפור, כולל הצגת צדדי הספק שעלו בדברי הסתם </w:t>
      </w:r>
      <w:r w:rsidR="00E16030">
        <w:rPr>
          <w:rFonts w:ascii="Narkisim" w:hint="cs"/>
          <w:color w:val="000000"/>
          <w:rtl/>
        </w:rPr>
        <w:lastRenderedPageBreak/>
        <w:t>בסוגיה, אינ</w:t>
      </w:r>
      <w:r>
        <w:rPr>
          <w:rFonts w:ascii="Narkisim" w:hint="cs"/>
          <w:color w:val="000000"/>
          <w:rtl/>
        </w:rPr>
        <w:t>נ</w:t>
      </w:r>
      <w:r w:rsidR="00E16030">
        <w:rPr>
          <w:rFonts w:ascii="Narkisim" w:hint="cs"/>
          <w:color w:val="000000"/>
          <w:rtl/>
        </w:rPr>
        <w:t>ה ייחודית לסיפור זה.</w:t>
      </w:r>
      <w:r w:rsidR="00E16030">
        <w:rPr>
          <w:rStyle w:val="FootnoteReference"/>
          <w:rFonts w:ascii="Narkisim" w:eastAsiaTheme="majorEastAsia"/>
          <w:color w:val="000000"/>
          <w:rtl/>
        </w:rPr>
        <w:footnoteReference w:id="8"/>
      </w:r>
      <w:r w:rsidR="00E16030">
        <w:rPr>
          <w:rFonts w:ascii="Narkisim" w:hint="cs"/>
          <w:color w:val="000000"/>
          <w:rtl/>
        </w:rPr>
        <w:t xml:space="preserve"> </w:t>
      </w:r>
      <w:r>
        <w:rPr>
          <w:rFonts w:ascii="Narkisim" w:hint="cs"/>
          <w:color w:val="000000"/>
          <w:rtl/>
        </w:rPr>
        <w:t>אמנם</w:t>
      </w:r>
      <w:r w:rsidR="00E16030">
        <w:rPr>
          <w:rFonts w:ascii="Narkisim" w:hint="cs"/>
          <w:color w:val="000000"/>
          <w:rtl/>
        </w:rPr>
        <w:t xml:space="preserve"> כאמור, לסיפור רבה בר </w:t>
      </w:r>
      <w:proofErr w:type="spellStart"/>
      <w:r w:rsidR="00E16030">
        <w:rPr>
          <w:rFonts w:ascii="Narkisim" w:hint="cs"/>
          <w:color w:val="000000"/>
          <w:rtl/>
        </w:rPr>
        <w:t>אבוה</w:t>
      </w:r>
      <w:proofErr w:type="spellEnd"/>
      <w:r w:rsidR="00E16030">
        <w:rPr>
          <w:rFonts w:ascii="Narkisim" w:hint="cs"/>
          <w:color w:val="000000"/>
          <w:rtl/>
        </w:rPr>
        <w:t xml:space="preserve"> ואליהו לא נמצאו מקבילות במקורות אחרים</w:t>
      </w:r>
      <w:r w:rsidR="00EF2D9C">
        <w:rPr>
          <w:rFonts w:ascii="Narkisim" w:hint="cs"/>
          <w:color w:val="000000"/>
          <w:rtl/>
        </w:rPr>
        <w:t>,</w:t>
      </w:r>
      <w:r w:rsidR="00E16030">
        <w:rPr>
          <w:rFonts w:ascii="Narkisim" w:hint="cs"/>
          <w:color w:val="000000"/>
          <w:rtl/>
        </w:rPr>
        <w:t xml:space="preserve"> על כן ניתן רק להניח בסבירות גבוהה שניסוח זה של השאלה קשור לשיבוץ הסיפור בסוגיה.</w:t>
      </w:r>
    </w:p>
    <w:p w:rsidR="00E16030" w:rsidRDefault="00EF2D9C" w:rsidP="00EF2D9C">
      <w:pPr>
        <w:adjustRightInd w:val="0"/>
        <w:spacing w:line="480" w:lineRule="atLeast"/>
        <w:rPr>
          <w:rFonts w:ascii="Narkisim"/>
          <w:color w:val="000000"/>
          <w:rtl/>
        </w:rPr>
      </w:pPr>
      <w:r>
        <w:rPr>
          <w:rFonts w:ascii="Narkisim" w:hint="cs"/>
          <w:color w:val="000000"/>
          <w:rtl/>
        </w:rPr>
        <w:t>ניתן</w:t>
      </w:r>
      <w:r w:rsidR="00E16030">
        <w:rPr>
          <w:rFonts w:ascii="Narkisim" w:hint="cs"/>
          <w:color w:val="000000"/>
          <w:rtl/>
        </w:rPr>
        <w:t xml:space="preserve"> אפוא, להציע שתי אפשרויות להתהוותו של הסיפור. אפשרות אחת היא שהסיפור היה קיים</w:t>
      </w:r>
      <w:r w:rsidR="004A5D71">
        <w:rPr>
          <w:rFonts w:ascii="Narkisim" w:hint="cs"/>
          <w:color w:val="000000"/>
          <w:rtl/>
        </w:rPr>
        <w:t xml:space="preserve"> במקור כזה או אחר</w:t>
      </w:r>
      <w:r w:rsidR="00E16030">
        <w:rPr>
          <w:rFonts w:ascii="Narkisim" w:hint="cs"/>
          <w:color w:val="000000"/>
          <w:rtl/>
        </w:rPr>
        <w:t xml:space="preserve"> לפני ששובץ בסוגיית הגמרא ללא שאלת '</w:t>
      </w:r>
      <w:proofErr w:type="spellStart"/>
      <w:r w:rsidR="00E16030">
        <w:rPr>
          <w:rFonts w:ascii="Narkisim" w:hint="cs"/>
          <w:color w:val="000000"/>
          <w:rtl/>
        </w:rPr>
        <w:t>מסדרין</w:t>
      </w:r>
      <w:proofErr w:type="spellEnd"/>
      <w:r w:rsidR="00E16030">
        <w:rPr>
          <w:rFonts w:ascii="Narkisim" w:hint="cs"/>
          <w:color w:val="000000"/>
          <w:rtl/>
        </w:rPr>
        <w:t xml:space="preserve"> בבעל חוב', וזו נוספה לו כאשר שיבצו אותו בסוגיה. </w:t>
      </w:r>
      <w:r>
        <w:rPr>
          <w:rFonts w:ascii="Narkisim" w:hint="cs"/>
          <w:color w:val="000000"/>
          <w:rtl/>
        </w:rPr>
        <w:t>הוספת השאלה</w:t>
      </w:r>
      <w:r w:rsidR="00E16030">
        <w:rPr>
          <w:rFonts w:ascii="Narkisim" w:hint="cs"/>
          <w:color w:val="000000"/>
          <w:rtl/>
        </w:rPr>
        <w:t xml:space="preserve"> מאפשרת לסיפור למלא תפקיד בסוגיה, כפי שנסביר להלן.</w:t>
      </w:r>
      <w:bookmarkStart w:id="4" w:name="_Ref215854601"/>
      <w:r w:rsidR="00E16030">
        <w:rPr>
          <w:rStyle w:val="FootnoteReference"/>
          <w:rFonts w:ascii="Narkisim" w:eastAsiaTheme="majorEastAsia"/>
          <w:color w:val="000000"/>
          <w:rtl/>
        </w:rPr>
        <w:footnoteReference w:id="9"/>
      </w:r>
      <w:bookmarkEnd w:id="4"/>
      <w:r w:rsidR="00E16030">
        <w:rPr>
          <w:rFonts w:ascii="Narkisim" w:hint="cs"/>
          <w:color w:val="000000"/>
          <w:rtl/>
        </w:rPr>
        <w:t xml:space="preserve"> מאידך גיסא, אפשר שהסיפור הכיל את </w:t>
      </w:r>
      <w:r>
        <w:rPr>
          <w:rFonts w:ascii="Narkisim" w:hint="cs"/>
          <w:color w:val="000000"/>
          <w:rtl/>
        </w:rPr>
        <w:lastRenderedPageBreak/>
        <w:t>שאלת '</w:t>
      </w:r>
      <w:proofErr w:type="spellStart"/>
      <w:r>
        <w:rPr>
          <w:rFonts w:ascii="Narkisim" w:hint="cs"/>
          <w:color w:val="000000"/>
          <w:rtl/>
        </w:rPr>
        <w:t>מסדרין</w:t>
      </w:r>
      <w:proofErr w:type="spellEnd"/>
      <w:r>
        <w:rPr>
          <w:rFonts w:ascii="Narkisim" w:hint="cs"/>
          <w:color w:val="000000"/>
          <w:rtl/>
        </w:rPr>
        <w:t xml:space="preserve"> בבעל חוב' עוד קודם לכן מסיב</w:t>
      </w:r>
      <w:r w:rsidR="004A5D71">
        <w:rPr>
          <w:rFonts w:ascii="Narkisim" w:hint="cs"/>
          <w:color w:val="000000"/>
          <w:rtl/>
        </w:rPr>
        <w:t>ה מסוימת</w:t>
      </w:r>
      <w:r w:rsidR="00E16030">
        <w:rPr>
          <w:rFonts w:ascii="Narkisim" w:hint="cs"/>
          <w:color w:val="000000"/>
          <w:rtl/>
        </w:rPr>
        <w:t>,</w:t>
      </w:r>
      <w:r w:rsidR="00E16030">
        <w:rPr>
          <w:rStyle w:val="FootnoteReference"/>
          <w:rFonts w:ascii="Narkisim" w:eastAsiaTheme="majorEastAsia"/>
          <w:color w:val="000000"/>
          <w:rtl/>
        </w:rPr>
        <w:footnoteReference w:id="10"/>
      </w:r>
      <w:r w:rsidR="00E16030">
        <w:rPr>
          <w:rFonts w:ascii="Narkisim" w:hint="cs"/>
          <w:color w:val="000000"/>
          <w:rtl/>
        </w:rPr>
        <w:t xml:space="preserve"> </w:t>
      </w:r>
      <w:r>
        <w:rPr>
          <w:rFonts w:ascii="Narkisim" w:hint="cs"/>
          <w:color w:val="000000"/>
          <w:rtl/>
        </w:rPr>
        <w:t>ולכן שובץ הסיפור בסוגיה זו</w:t>
      </w:r>
      <w:r w:rsidR="004A5D71">
        <w:rPr>
          <w:rFonts w:ascii="Narkisim" w:hint="cs"/>
          <w:color w:val="000000"/>
          <w:rtl/>
        </w:rPr>
        <w:t>. ברם,</w:t>
      </w:r>
      <w:r w:rsidR="00E16030">
        <w:rPr>
          <w:rFonts w:ascii="Narkisim" w:hint="cs"/>
          <w:color w:val="000000"/>
          <w:rtl/>
        </w:rPr>
        <w:t xml:space="preserve"> ניסוחה </w:t>
      </w:r>
      <w:r>
        <w:rPr>
          <w:rFonts w:ascii="Narkisim" w:hint="cs"/>
          <w:color w:val="000000"/>
          <w:rtl/>
        </w:rPr>
        <w:t>המדו</w:t>
      </w:r>
      <w:r w:rsidR="00E16030">
        <w:rPr>
          <w:rFonts w:ascii="Narkisim" w:hint="cs"/>
          <w:color w:val="000000"/>
          <w:rtl/>
        </w:rPr>
        <w:t xml:space="preserve">יק של השאלה, באופן שזהה לניסוחה ופיתוחה </w:t>
      </w:r>
      <w:proofErr w:type="spellStart"/>
      <w:r w:rsidR="00E16030">
        <w:rPr>
          <w:rFonts w:ascii="Narkisim" w:hint="cs"/>
          <w:color w:val="000000"/>
          <w:rtl/>
        </w:rPr>
        <w:t>בסתמא</w:t>
      </w:r>
      <w:proofErr w:type="spellEnd"/>
      <w:r w:rsidR="00E16030">
        <w:rPr>
          <w:rFonts w:ascii="Narkisim" w:hint="cs"/>
          <w:color w:val="000000"/>
          <w:rtl/>
        </w:rPr>
        <w:t xml:space="preserve"> </w:t>
      </w:r>
      <w:proofErr w:type="spellStart"/>
      <w:r w:rsidR="00E16030">
        <w:rPr>
          <w:rFonts w:ascii="Narkisim" w:hint="cs"/>
          <w:color w:val="000000"/>
          <w:rtl/>
        </w:rPr>
        <w:t>דגמרא</w:t>
      </w:r>
      <w:proofErr w:type="spellEnd"/>
      <w:r w:rsidR="00E16030">
        <w:rPr>
          <w:rFonts w:ascii="Narkisim" w:hint="cs"/>
          <w:color w:val="000000"/>
          <w:rtl/>
        </w:rPr>
        <w:t>, הושפע מהסוגיה כאן.</w:t>
      </w:r>
      <w:r w:rsidR="00E16030">
        <w:rPr>
          <w:rStyle w:val="FootnoteReference"/>
          <w:rFonts w:ascii="Narkisim" w:eastAsiaTheme="majorEastAsia"/>
          <w:color w:val="000000"/>
          <w:rtl/>
        </w:rPr>
        <w:footnoteReference w:id="11"/>
      </w:r>
      <w:r w:rsidR="00E16030">
        <w:rPr>
          <w:rFonts w:ascii="Narkisim" w:hint="cs"/>
          <w:color w:val="000000"/>
          <w:rtl/>
        </w:rPr>
        <w:t xml:space="preserve"> </w:t>
      </w:r>
    </w:p>
    <w:p w:rsidR="00E16030" w:rsidRDefault="00E16030" w:rsidP="00EF2D9C">
      <w:pPr>
        <w:spacing w:line="480" w:lineRule="atLeast"/>
        <w:rPr>
          <w:rtl/>
        </w:rPr>
      </w:pPr>
      <w:r>
        <w:rPr>
          <w:rFonts w:hint="cs"/>
          <w:rtl/>
        </w:rPr>
        <w:t xml:space="preserve">כאמור, נראה שהסיפור ממלא תפקיד בסוגיה. </w:t>
      </w:r>
      <w:r w:rsidR="004A5D71">
        <w:rPr>
          <w:rFonts w:hint="cs"/>
          <w:rtl/>
        </w:rPr>
        <w:t>הסיפור שמשובץ בה</w:t>
      </w:r>
      <w:r>
        <w:rPr>
          <w:rFonts w:hint="cs"/>
          <w:rtl/>
        </w:rPr>
        <w:t xml:space="preserve"> ובו אליהו עונה בנחרצות על שאלת הסו</w:t>
      </w:r>
      <w:r w:rsidR="00422DC9">
        <w:rPr>
          <w:rFonts w:hint="cs"/>
          <w:rtl/>
        </w:rPr>
        <w:t>גיה 'מהו שיסדרו בבעל חוב?' תומך במסגרת הסוגיה</w:t>
      </w:r>
      <w:r>
        <w:rPr>
          <w:rFonts w:hint="cs"/>
          <w:rtl/>
        </w:rPr>
        <w:t xml:space="preserve"> בעמדה </w:t>
      </w:r>
      <w:proofErr w:type="spellStart"/>
      <w:r>
        <w:rPr>
          <w:rFonts w:hint="cs"/>
          <w:rtl/>
        </w:rPr>
        <w:t>ש'מסדרין</w:t>
      </w:r>
      <w:proofErr w:type="spellEnd"/>
      <w:r>
        <w:rPr>
          <w:rFonts w:hint="cs"/>
          <w:rtl/>
        </w:rPr>
        <w:t xml:space="preserve"> בבעל חוב', ובכך שדין זה נלמד בגזרה שווה </w:t>
      </w:r>
      <w:proofErr w:type="spellStart"/>
      <w:r>
        <w:rPr>
          <w:rFonts w:hint="cs"/>
          <w:rtl/>
        </w:rPr>
        <w:t>מערכין</w:t>
      </w:r>
      <w:proofErr w:type="spellEnd"/>
      <w:r>
        <w:rPr>
          <w:rFonts w:hint="cs"/>
          <w:rtl/>
        </w:rPr>
        <w:t xml:space="preserve">. עמדה זו, כפי שהראינו לעיל, היא העמדה שאליה נוטה </w:t>
      </w:r>
      <w:proofErr w:type="spellStart"/>
      <w:r>
        <w:rPr>
          <w:rFonts w:hint="cs"/>
          <w:rtl/>
        </w:rPr>
        <w:t>ה'סתמא</w:t>
      </w:r>
      <w:proofErr w:type="spellEnd"/>
      <w:r>
        <w:rPr>
          <w:rFonts w:hint="cs"/>
          <w:rtl/>
        </w:rPr>
        <w:t xml:space="preserve"> </w:t>
      </w:r>
      <w:proofErr w:type="spellStart"/>
      <w:r>
        <w:rPr>
          <w:rFonts w:hint="cs"/>
          <w:rtl/>
        </w:rPr>
        <w:t>דגמרא</w:t>
      </w:r>
      <w:proofErr w:type="spellEnd"/>
      <w:r>
        <w:rPr>
          <w:rFonts w:hint="cs"/>
          <w:rtl/>
        </w:rPr>
        <w:t xml:space="preserve">' בסוגיה, </w:t>
      </w:r>
      <w:r w:rsidR="00422DC9">
        <w:rPr>
          <w:rFonts w:hint="cs"/>
          <w:rtl/>
        </w:rPr>
        <w:t>אך</w:t>
      </w:r>
      <w:r>
        <w:rPr>
          <w:rFonts w:hint="cs"/>
          <w:rtl/>
        </w:rPr>
        <w:t xml:space="preserve"> הדבר לא הוכרע סופית בסוגיה עצמה.</w:t>
      </w:r>
    </w:p>
    <w:p w:rsidR="00E16030" w:rsidRDefault="00E16030" w:rsidP="00E16030">
      <w:pPr>
        <w:spacing w:line="480" w:lineRule="atLeast"/>
        <w:rPr>
          <w:rtl/>
        </w:rPr>
      </w:pPr>
      <w:r>
        <w:rPr>
          <w:rFonts w:hint="cs"/>
          <w:rtl/>
        </w:rPr>
        <w:t xml:space="preserve">בבחינת הקשר בין האגדה לסוגיה בסיפור אנו נחשפים, אפוא, לתפקיד נוסף של הסיפור האגדי בסוגיה </w:t>
      </w:r>
      <w:r>
        <w:rPr>
          <w:rtl/>
        </w:rPr>
        <w:t>–</w:t>
      </w:r>
      <w:r>
        <w:rPr>
          <w:rFonts w:hint="cs"/>
          <w:rtl/>
        </w:rPr>
        <w:t xml:space="preserve"> חיזוקה של עמדה הלכתית אחת מבין עמדות שנידונו בסוגיה הלכתית, שבה לא הוכרע בין העמדות.</w:t>
      </w:r>
    </w:p>
    <w:p w:rsidR="00E16030" w:rsidRDefault="00E16030" w:rsidP="00C035D9">
      <w:pPr>
        <w:spacing w:line="480" w:lineRule="atLeast"/>
      </w:pPr>
      <w:r>
        <w:rPr>
          <w:rFonts w:hint="cs"/>
          <w:rtl/>
        </w:rPr>
        <w:t>אמנם, לא באנו להכריע כאן האם ועד כמה יש</w:t>
      </w:r>
      <w:r w:rsidR="00422DC9">
        <w:rPr>
          <w:rFonts w:hint="cs"/>
          <w:rtl/>
        </w:rPr>
        <w:t>נו לסיפור מעין זה</w:t>
      </w:r>
      <w:r>
        <w:rPr>
          <w:rFonts w:hint="cs"/>
          <w:rtl/>
        </w:rPr>
        <w:t xml:space="preserve"> משקל הלכתי. זו</w:t>
      </w:r>
      <w:r w:rsidR="00C035D9">
        <w:rPr>
          <w:rFonts w:hint="cs"/>
          <w:rtl/>
        </w:rPr>
        <w:t>הי שאלה סבוכה ומורכבת המצריכה דיון נפרד</w:t>
      </w:r>
      <w:r w:rsidR="002D283D">
        <w:rPr>
          <w:rFonts w:hint="cs"/>
          <w:rtl/>
        </w:rPr>
        <w:t>, ותלויה בגישות שונות של הראשונים והפוסקים בנוגע ליחס לאגדה</w:t>
      </w:r>
      <w:r w:rsidR="00C035D9">
        <w:rPr>
          <w:rFonts w:hint="cs"/>
          <w:rtl/>
        </w:rPr>
        <w:t>. סוגייתנו</w:t>
      </w:r>
      <w:r>
        <w:rPr>
          <w:rFonts w:hint="cs"/>
          <w:rtl/>
        </w:rPr>
        <w:t xml:space="preserve"> איננה מתייחסת במפורש למשקלן ההלכתי של ה</w:t>
      </w:r>
      <w:r w:rsidR="00C035D9">
        <w:rPr>
          <w:rFonts w:hint="cs"/>
          <w:rtl/>
        </w:rPr>
        <w:t>הכרעות מפיו של אליהו הנביא, וקשה</w:t>
      </w:r>
      <w:r>
        <w:rPr>
          <w:rFonts w:hint="cs"/>
          <w:rtl/>
        </w:rPr>
        <w:t xml:space="preserve"> אפוא, אפילו במקרה הספציפי הזה, לקבוע מסמרות בש</w:t>
      </w:r>
      <w:r w:rsidR="00C035D9">
        <w:rPr>
          <w:rFonts w:hint="cs"/>
          <w:rtl/>
        </w:rPr>
        <w:t>אלת מעמדו המדויק של הסיפור ב</w:t>
      </w:r>
      <w:r>
        <w:rPr>
          <w:rFonts w:hint="cs"/>
          <w:rtl/>
        </w:rPr>
        <w:t xml:space="preserve">מכלול הדיון </w:t>
      </w:r>
      <w:r>
        <w:rPr>
          <w:rFonts w:hint="cs"/>
          <w:rtl/>
        </w:rPr>
        <w:lastRenderedPageBreak/>
        <w:t>ההלכתי שבסוגיה בעיני עורכי הגמרא.</w:t>
      </w:r>
      <w:bookmarkStart w:id="5" w:name="_Ref215822766"/>
      <w:r>
        <w:rPr>
          <w:rStyle w:val="FootnoteReference"/>
          <w:rFonts w:eastAsiaTheme="majorEastAsia"/>
          <w:rtl/>
        </w:rPr>
        <w:footnoteReference w:id="12"/>
      </w:r>
      <w:bookmarkEnd w:id="5"/>
      <w:r>
        <w:rPr>
          <w:rFonts w:hint="cs"/>
          <w:rtl/>
        </w:rPr>
        <w:t xml:space="preserve"> ברם, נראה שעצם הבאת הסיפור אומרת משהו על העמדה ששאפו עורכי הסוגיה לתמוך בה, בדומה לדיוני </w:t>
      </w:r>
      <w:proofErr w:type="spellStart"/>
      <w:r>
        <w:rPr>
          <w:rFonts w:hint="cs"/>
          <w:rtl/>
        </w:rPr>
        <w:t>ה'סתמא</w:t>
      </w:r>
      <w:proofErr w:type="spellEnd"/>
      <w:r>
        <w:rPr>
          <w:rFonts w:hint="cs"/>
          <w:rtl/>
        </w:rPr>
        <w:t xml:space="preserve"> </w:t>
      </w:r>
      <w:proofErr w:type="spellStart"/>
      <w:r>
        <w:rPr>
          <w:rFonts w:hint="cs"/>
          <w:rtl/>
        </w:rPr>
        <w:t>דגמרא</w:t>
      </w:r>
      <w:proofErr w:type="spellEnd"/>
      <w:r>
        <w:rPr>
          <w:rFonts w:hint="cs"/>
          <w:rtl/>
        </w:rPr>
        <w:t>' שהופיעו בחלק ההלכתי.</w:t>
      </w:r>
    </w:p>
    <w:p w:rsidR="00DC7EB7" w:rsidRDefault="00DC7EB7" w:rsidP="00E16030">
      <w:pPr>
        <w:rPr>
          <w:szCs w:val="20"/>
          <w:rtl/>
        </w:rPr>
      </w:pPr>
    </w:p>
    <w:p w:rsidR="0091469D" w:rsidRDefault="0091469D" w:rsidP="00E16030">
      <w:pPr>
        <w:rPr>
          <w:szCs w:val="20"/>
          <w:rtl/>
        </w:rPr>
      </w:pPr>
    </w:p>
    <w:p w:rsidR="0091469D" w:rsidRDefault="0091469D" w:rsidP="00E16030">
      <w:pPr>
        <w:rPr>
          <w:szCs w:val="20"/>
          <w:rtl/>
        </w:rPr>
      </w:pPr>
    </w:p>
    <w:p w:rsidR="0091469D" w:rsidRDefault="0091469D" w:rsidP="00E16030">
      <w:pPr>
        <w:rPr>
          <w:szCs w:val="20"/>
          <w:rtl/>
        </w:rPr>
      </w:pPr>
    </w:p>
    <w:p w:rsidR="0091469D" w:rsidRDefault="0091469D" w:rsidP="00E16030">
      <w:pPr>
        <w:rPr>
          <w:szCs w:val="20"/>
          <w:rtl/>
        </w:rPr>
      </w:pPr>
    </w:p>
    <w:p w:rsidR="0091469D" w:rsidRDefault="0091469D" w:rsidP="00E16030">
      <w:pPr>
        <w:rPr>
          <w:szCs w:val="20"/>
          <w:rtl/>
        </w:rPr>
      </w:pPr>
    </w:p>
    <w:p w:rsidR="0091469D" w:rsidRDefault="0091469D" w:rsidP="00E16030">
      <w:pPr>
        <w:rPr>
          <w:szCs w:val="20"/>
          <w:rtl/>
        </w:rPr>
      </w:pPr>
    </w:p>
    <w:p w:rsidR="0091469D" w:rsidRDefault="0091469D" w:rsidP="00E16030">
      <w:pPr>
        <w:rPr>
          <w:szCs w:val="20"/>
          <w:rtl/>
        </w:rPr>
      </w:pPr>
    </w:p>
    <w:p w:rsidR="0091469D" w:rsidRDefault="0091469D" w:rsidP="00E16030">
      <w:pPr>
        <w:rPr>
          <w:szCs w:val="20"/>
          <w:rtl/>
        </w:rPr>
      </w:pPr>
    </w:p>
    <w:p w:rsidR="0091469D" w:rsidRDefault="0091469D" w:rsidP="00E16030">
      <w:pPr>
        <w:rPr>
          <w:szCs w:val="20"/>
          <w:rtl/>
        </w:rPr>
      </w:pPr>
    </w:p>
    <w:p w:rsidR="0091469D" w:rsidRDefault="0091469D" w:rsidP="00E16030">
      <w:pPr>
        <w:rPr>
          <w:szCs w:val="20"/>
          <w:rtl/>
        </w:rPr>
      </w:pPr>
    </w:p>
    <w:p w:rsidR="0091469D" w:rsidRDefault="0091469D" w:rsidP="00E16030">
      <w:pPr>
        <w:rPr>
          <w:szCs w:val="20"/>
          <w:rtl/>
        </w:rPr>
      </w:pPr>
    </w:p>
    <w:p w:rsidR="0091469D" w:rsidRDefault="0091469D" w:rsidP="00E16030">
      <w:pPr>
        <w:rPr>
          <w:szCs w:val="20"/>
          <w:rtl/>
        </w:rPr>
      </w:pPr>
    </w:p>
    <w:p w:rsidR="0091469D" w:rsidRDefault="0091469D" w:rsidP="00E16030">
      <w:pPr>
        <w:rPr>
          <w:szCs w:val="20"/>
          <w:rtl/>
        </w:rPr>
      </w:pPr>
    </w:p>
    <w:p w:rsidR="0091469D" w:rsidRDefault="0091469D" w:rsidP="00E16030">
      <w:pPr>
        <w:rPr>
          <w:szCs w:val="20"/>
          <w:rtl/>
        </w:rPr>
      </w:pPr>
    </w:p>
    <w:p w:rsidR="0091469D" w:rsidRDefault="0091469D" w:rsidP="00E16030">
      <w:pPr>
        <w:rPr>
          <w:szCs w:val="20"/>
          <w:rtl/>
        </w:rPr>
      </w:pPr>
    </w:p>
    <w:p w:rsidR="0091469D" w:rsidRDefault="0091469D" w:rsidP="00E16030">
      <w:pPr>
        <w:rPr>
          <w:szCs w:val="20"/>
          <w:rtl/>
        </w:rPr>
      </w:pPr>
    </w:p>
    <w:p w:rsidR="0091469D" w:rsidRDefault="0091469D" w:rsidP="00E16030">
      <w:pPr>
        <w:rPr>
          <w:szCs w:val="20"/>
          <w:rtl/>
        </w:rPr>
      </w:pPr>
    </w:p>
    <w:p w:rsidR="0091469D" w:rsidRDefault="0091469D" w:rsidP="00E16030">
      <w:pPr>
        <w:rPr>
          <w:szCs w:val="20"/>
          <w:rtl/>
        </w:rPr>
      </w:pPr>
    </w:p>
    <w:p w:rsidR="0091469D" w:rsidRDefault="0091469D" w:rsidP="00E16030">
      <w:pPr>
        <w:rPr>
          <w:szCs w:val="20"/>
          <w:rtl/>
        </w:rPr>
      </w:pPr>
    </w:p>
    <w:p w:rsidR="0091469D" w:rsidRDefault="0091469D" w:rsidP="00E16030">
      <w:pPr>
        <w:rPr>
          <w:szCs w:val="20"/>
          <w:rtl/>
        </w:rPr>
      </w:pPr>
    </w:p>
    <w:p w:rsidR="0091469D" w:rsidRDefault="0091469D" w:rsidP="00E16030">
      <w:pPr>
        <w:rPr>
          <w:szCs w:val="20"/>
          <w:rtl/>
        </w:rPr>
      </w:pPr>
    </w:p>
    <w:tbl>
      <w:tblPr>
        <w:tblpPr w:leftFromText="180" w:rightFromText="180" w:vertAnchor="text" w:horzAnchor="margin" w:tblpY="88"/>
        <w:tblW w:w="0" w:type="auto"/>
        <w:tblLayout w:type="fixed"/>
        <w:tblLook w:val="0000" w:firstRow="0" w:lastRow="0" w:firstColumn="0" w:lastColumn="0" w:noHBand="0" w:noVBand="0"/>
      </w:tblPr>
      <w:tblGrid>
        <w:gridCol w:w="284"/>
        <w:gridCol w:w="4111"/>
        <w:gridCol w:w="283"/>
      </w:tblGrid>
      <w:tr w:rsidR="0091469D" w:rsidRPr="006C5C67" w:rsidTr="00700741">
        <w:tc>
          <w:tcPr>
            <w:tcW w:w="284" w:type="dxa"/>
            <w:tcBorders>
              <w:top w:val="nil"/>
              <w:left w:val="nil"/>
              <w:bottom w:val="nil"/>
              <w:right w:val="nil"/>
            </w:tcBorders>
          </w:tcPr>
          <w:p w:rsidR="0091469D" w:rsidRPr="006C5C67" w:rsidRDefault="0091469D" w:rsidP="00700741">
            <w:pPr>
              <w:pStyle w:val="a2"/>
              <w:rPr>
                <w:noProof w:val="0"/>
                <w:rtl/>
              </w:rPr>
            </w:pPr>
            <w:r w:rsidRPr="006C5C67">
              <w:rPr>
                <w:noProof w:val="0"/>
                <w:rtl/>
              </w:rPr>
              <w:t>*</w:t>
            </w:r>
          </w:p>
        </w:tc>
        <w:tc>
          <w:tcPr>
            <w:tcW w:w="4111" w:type="dxa"/>
            <w:tcBorders>
              <w:top w:val="nil"/>
              <w:left w:val="nil"/>
              <w:bottom w:val="nil"/>
              <w:right w:val="nil"/>
            </w:tcBorders>
          </w:tcPr>
          <w:p w:rsidR="0091469D" w:rsidRPr="006C5C67" w:rsidRDefault="0091469D" w:rsidP="00700741">
            <w:pPr>
              <w:pStyle w:val="a2"/>
              <w:rPr>
                <w:noProof w:val="0"/>
                <w:rtl/>
              </w:rPr>
            </w:pPr>
            <w:r w:rsidRPr="006C5C67">
              <w:rPr>
                <w:noProof w:val="0"/>
                <w:rtl/>
              </w:rPr>
              <w:t>**********************************************************</w:t>
            </w:r>
          </w:p>
        </w:tc>
        <w:tc>
          <w:tcPr>
            <w:tcW w:w="283" w:type="dxa"/>
            <w:tcBorders>
              <w:top w:val="nil"/>
              <w:left w:val="nil"/>
              <w:bottom w:val="nil"/>
              <w:right w:val="nil"/>
            </w:tcBorders>
          </w:tcPr>
          <w:p w:rsidR="0091469D" w:rsidRPr="006C5C67" w:rsidRDefault="0091469D" w:rsidP="00700741">
            <w:pPr>
              <w:pStyle w:val="a2"/>
              <w:rPr>
                <w:noProof w:val="0"/>
                <w:rtl/>
              </w:rPr>
            </w:pPr>
            <w:r w:rsidRPr="006C5C67">
              <w:rPr>
                <w:noProof w:val="0"/>
                <w:rtl/>
              </w:rPr>
              <w:t>*</w:t>
            </w:r>
          </w:p>
        </w:tc>
      </w:tr>
      <w:tr w:rsidR="0091469D" w:rsidRPr="006C5C67" w:rsidTr="00700741">
        <w:tc>
          <w:tcPr>
            <w:tcW w:w="284" w:type="dxa"/>
            <w:tcBorders>
              <w:top w:val="nil"/>
              <w:left w:val="nil"/>
              <w:bottom w:val="nil"/>
              <w:right w:val="nil"/>
            </w:tcBorders>
          </w:tcPr>
          <w:p w:rsidR="0091469D" w:rsidRPr="006C5C67" w:rsidRDefault="0091469D" w:rsidP="00700741">
            <w:pPr>
              <w:pStyle w:val="a2"/>
              <w:rPr>
                <w:noProof w:val="0"/>
                <w:rtl/>
              </w:rPr>
            </w:pPr>
            <w:r w:rsidRPr="006C5C67">
              <w:rPr>
                <w:noProof w:val="0"/>
                <w:rtl/>
              </w:rPr>
              <w:t xml:space="preserve">* * * * * * * * * * </w:t>
            </w:r>
          </w:p>
        </w:tc>
        <w:tc>
          <w:tcPr>
            <w:tcW w:w="4111" w:type="dxa"/>
            <w:tcBorders>
              <w:top w:val="nil"/>
              <w:left w:val="nil"/>
              <w:bottom w:val="nil"/>
              <w:right w:val="nil"/>
            </w:tcBorders>
          </w:tcPr>
          <w:p w:rsidR="0091469D" w:rsidRPr="006C5C67" w:rsidRDefault="0091469D" w:rsidP="00700741">
            <w:pPr>
              <w:pStyle w:val="a2"/>
              <w:rPr>
                <w:noProof w:val="0"/>
                <w:rtl/>
              </w:rPr>
            </w:pPr>
            <w:r w:rsidRPr="006C5C67">
              <w:rPr>
                <w:noProof w:val="0"/>
                <w:rtl/>
              </w:rPr>
              <w:t xml:space="preserve">כל הזכויות שמורות לישיבת הר עציון וליונתן </w:t>
            </w:r>
            <w:proofErr w:type="spellStart"/>
            <w:r w:rsidRPr="006C5C67">
              <w:rPr>
                <w:noProof w:val="0"/>
                <w:rtl/>
              </w:rPr>
              <w:t>פיינטוך</w:t>
            </w:r>
            <w:proofErr w:type="spellEnd"/>
            <w:r w:rsidRPr="006C5C67">
              <w:rPr>
                <w:noProof w:val="0"/>
                <w:rtl/>
              </w:rPr>
              <w:t>, תשע"ו</w:t>
            </w:r>
          </w:p>
          <w:p w:rsidR="0091469D" w:rsidRPr="006C5C67" w:rsidRDefault="0091469D" w:rsidP="00700741">
            <w:pPr>
              <w:pStyle w:val="a2"/>
              <w:rPr>
                <w:noProof w:val="0"/>
                <w:rtl/>
              </w:rPr>
            </w:pPr>
            <w:r>
              <w:rPr>
                <w:noProof w:val="0"/>
                <w:rtl/>
              </w:rPr>
              <w:t>עורך: אלישע אורון</w:t>
            </w:r>
          </w:p>
          <w:p w:rsidR="0091469D" w:rsidRPr="006C5C67" w:rsidRDefault="0091469D" w:rsidP="00700741">
            <w:pPr>
              <w:pStyle w:val="a2"/>
              <w:rPr>
                <w:noProof w:val="0"/>
                <w:rtl/>
              </w:rPr>
            </w:pPr>
            <w:r w:rsidRPr="006C5C67">
              <w:rPr>
                <w:noProof w:val="0"/>
                <w:rtl/>
              </w:rPr>
              <w:t>*******************************************************</w:t>
            </w:r>
          </w:p>
          <w:p w:rsidR="0091469D" w:rsidRPr="006C5C67" w:rsidRDefault="0091469D" w:rsidP="00700741">
            <w:pPr>
              <w:pStyle w:val="a2"/>
              <w:rPr>
                <w:noProof w:val="0"/>
                <w:rtl/>
              </w:rPr>
            </w:pPr>
          </w:p>
          <w:p w:rsidR="0091469D" w:rsidRPr="006C5C67" w:rsidRDefault="0091469D" w:rsidP="00700741">
            <w:pPr>
              <w:pStyle w:val="a2"/>
              <w:rPr>
                <w:noProof w:val="0"/>
                <w:rtl/>
              </w:rPr>
            </w:pPr>
            <w:r w:rsidRPr="006C5C67">
              <w:rPr>
                <w:noProof w:val="0"/>
                <w:rtl/>
              </w:rPr>
              <w:t xml:space="preserve">בית המדרש </w:t>
            </w:r>
            <w:proofErr w:type="spellStart"/>
            <w:r w:rsidRPr="006C5C67">
              <w:rPr>
                <w:noProof w:val="0"/>
                <w:rtl/>
              </w:rPr>
              <w:t>הוירטואלי</w:t>
            </w:r>
            <w:proofErr w:type="spellEnd"/>
            <w:r w:rsidRPr="006C5C67">
              <w:rPr>
                <w:noProof w:val="0"/>
                <w:rtl/>
              </w:rPr>
              <w:t xml:space="preserve"> שליד ישיבת הר עציון</w:t>
            </w:r>
          </w:p>
          <w:p w:rsidR="0091469D" w:rsidRPr="006C5C67" w:rsidRDefault="0091469D" w:rsidP="00700741">
            <w:pPr>
              <w:pStyle w:val="a2"/>
            </w:pPr>
            <w:r w:rsidRPr="006C5C67">
              <w:rPr>
                <w:noProof w:val="0"/>
                <w:rtl/>
              </w:rPr>
              <w:t>האתר בעברית:</w:t>
            </w:r>
            <w:r w:rsidRPr="006C5C67">
              <w:rPr>
                <w:noProof w:val="0"/>
                <w:rtl/>
              </w:rPr>
              <w:tab/>
            </w:r>
            <w:r w:rsidRPr="006C5C67">
              <w:t>http://www.etzion.org.il</w:t>
            </w:r>
            <w:r w:rsidRPr="006C5C67">
              <w:rPr>
                <w:noProof w:val="0"/>
                <w:rtl/>
              </w:rPr>
              <w:t>/</w:t>
            </w:r>
          </w:p>
          <w:p w:rsidR="0091469D" w:rsidRPr="006C5C67" w:rsidRDefault="0091469D" w:rsidP="00700741">
            <w:pPr>
              <w:pStyle w:val="a2"/>
              <w:rPr>
                <w:noProof w:val="0"/>
                <w:rtl/>
              </w:rPr>
            </w:pPr>
            <w:r w:rsidRPr="006C5C67">
              <w:rPr>
                <w:noProof w:val="0"/>
                <w:rtl/>
              </w:rPr>
              <w:t>האתר באנגלית:</w:t>
            </w:r>
            <w:r w:rsidRPr="006C5C67">
              <w:rPr>
                <w:noProof w:val="0"/>
                <w:rtl/>
              </w:rPr>
              <w:tab/>
            </w:r>
            <w:r w:rsidRPr="006C5C67">
              <w:t xml:space="preserve">http://www.etzion.org.il/en </w:t>
            </w:r>
          </w:p>
          <w:p w:rsidR="0091469D" w:rsidRPr="006C5C67" w:rsidRDefault="0091469D" w:rsidP="00700741">
            <w:pPr>
              <w:pStyle w:val="a2"/>
              <w:rPr>
                <w:noProof w:val="0"/>
                <w:rtl/>
              </w:rPr>
            </w:pPr>
          </w:p>
          <w:p w:rsidR="0091469D" w:rsidRPr="00027EFA" w:rsidRDefault="0091469D" w:rsidP="00700741">
            <w:pPr>
              <w:pStyle w:val="a2"/>
              <w:rPr>
                <w:noProof w:val="0"/>
                <w:rtl/>
              </w:rPr>
            </w:pPr>
            <w:r w:rsidRPr="006C5C67">
              <w:rPr>
                <w:noProof w:val="0"/>
                <w:rtl/>
              </w:rPr>
              <w:t xml:space="preserve">משרדי בית המדרש </w:t>
            </w:r>
            <w:proofErr w:type="spellStart"/>
            <w:r w:rsidRPr="006C5C67">
              <w:rPr>
                <w:noProof w:val="0"/>
                <w:rtl/>
              </w:rPr>
              <w:t>הוירטואלי</w:t>
            </w:r>
            <w:proofErr w:type="spellEnd"/>
            <w:r w:rsidRPr="006C5C67">
              <w:rPr>
                <w:noProof w:val="0"/>
                <w:rtl/>
              </w:rPr>
              <w:t>: 02-9937300 שלוח</w:t>
            </w:r>
            <w:r w:rsidRPr="00027EFA">
              <w:rPr>
                <w:noProof w:val="0"/>
                <w:rtl/>
              </w:rPr>
              <w:t xml:space="preserve">ה 5 </w:t>
            </w:r>
          </w:p>
          <w:p w:rsidR="0091469D" w:rsidRPr="00027EFA" w:rsidRDefault="0091469D" w:rsidP="00700741">
            <w:pPr>
              <w:pStyle w:val="a2"/>
              <w:rPr>
                <w:noProof w:val="0"/>
                <w:rtl/>
              </w:rPr>
            </w:pPr>
            <w:r w:rsidRPr="00027EFA">
              <w:rPr>
                <w:noProof w:val="0"/>
                <w:rtl/>
              </w:rPr>
              <w:t xml:space="preserve">דואל: </w:t>
            </w:r>
            <w:hyperlink r:id="rId11" w:tgtFrame="_blank" w:history="1">
              <w:r w:rsidRPr="00027EFA">
                <w:rPr>
                  <w:rStyle w:val="Hyperlink"/>
                  <w:rFonts w:cs="Arial"/>
                  <w:color w:val="1155CC"/>
                  <w:shd w:val="clear" w:color="auto" w:fill="FFFFFF"/>
                </w:rPr>
                <w:t>office@etzion.org.i</w:t>
              </w:r>
            </w:hyperlink>
          </w:p>
        </w:tc>
        <w:tc>
          <w:tcPr>
            <w:tcW w:w="283" w:type="dxa"/>
            <w:tcBorders>
              <w:top w:val="nil"/>
              <w:left w:val="nil"/>
              <w:bottom w:val="nil"/>
              <w:right w:val="nil"/>
            </w:tcBorders>
          </w:tcPr>
          <w:p w:rsidR="0091469D" w:rsidRPr="006C5C67" w:rsidRDefault="0091469D" w:rsidP="00700741">
            <w:pPr>
              <w:pStyle w:val="a2"/>
              <w:rPr>
                <w:noProof w:val="0"/>
                <w:rtl/>
              </w:rPr>
            </w:pPr>
            <w:r w:rsidRPr="006C5C67">
              <w:rPr>
                <w:noProof w:val="0"/>
                <w:rtl/>
              </w:rPr>
              <w:t>* * * * * * * * * *</w:t>
            </w:r>
          </w:p>
        </w:tc>
      </w:tr>
    </w:tbl>
    <w:p w:rsidR="0091469D" w:rsidRPr="00E16030" w:rsidRDefault="0091469D" w:rsidP="00E16030">
      <w:pPr>
        <w:rPr>
          <w:szCs w:val="20"/>
          <w:rtl/>
        </w:rPr>
      </w:pPr>
    </w:p>
    <w:sectPr w:rsidR="0091469D" w:rsidRPr="00E16030" w:rsidSect="00196696">
      <w:type w:val="continuous"/>
      <w:pgSz w:w="11906" w:h="16838" w:code="9"/>
      <w:pgMar w:top="1134" w:right="1133"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2EF" w:rsidRDefault="00F512EF" w:rsidP="006B4438">
      <w:r>
        <w:separator/>
      </w:r>
    </w:p>
    <w:p w:rsidR="00F512EF" w:rsidRDefault="00F512EF" w:rsidP="006B4438"/>
    <w:p w:rsidR="00F512EF" w:rsidRDefault="00F512EF"/>
  </w:endnote>
  <w:endnote w:type="continuationSeparator" w:id="0">
    <w:p w:rsidR="00F512EF" w:rsidRDefault="00F512EF" w:rsidP="006B4438">
      <w:r>
        <w:continuationSeparator/>
      </w:r>
    </w:p>
    <w:p w:rsidR="00F512EF" w:rsidRDefault="00F512EF" w:rsidP="006B4438"/>
    <w:p w:rsidR="00F512EF" w:rsidRDefault="00F51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2EF" w:rsidRDefault="00F512EF" w:rsidP="00023123">
      <w:r>
        <w:separator/>
      </w:r>
    </w:p>
  </w:footnote>
  <w:footnote w:type="continuationSeparator" w:id="0">
    <w:p w:rsidR="00F512EF" w:rsidRDefault="00F512EF" w:rsidP="00023123">
      <w:r>
        <w:continuationSeparator/>
      </w:r>
    </w:p>
  </w:footnote>
  <w:footnote w:id="1">
    <w:p w:rsidR="00E16030" w:rsidRDefault="00E16030" w:rsidP="00E16030">
      <w:pPr>
        <w:pStyle w:val="FootnoteText"/>
        <w:spacing w:line="360" w:lineRule="auto"/>
        <w:rPr>
          <w:rtl/>
        </w:rPr>
      </w:pPr>
      <w:r>
        <w:rPr>
          <w:rStyle w:val="FootnoteReference"/>
          <w:rFonts w:eastAsiaTheme="majorEastAsia"/>
        </w:rPr>
        <w:footnoteRef/>
      </w:r>
      <w:r>
        <w:rPr>
          <w:rtl/>
        </w:rPr>
        <w:t xml:space="preserve"> </w:t>
      </w:r>
      <w:r w:rsidR="00FA762F">
        <w:rPr>
          <w:rFonts w:hint="cs"/>
          <w:rtl/>
        </w:rPr>
        <w:t xml:space="preserve">  </w:t>
      </w:r>
      <w:r>
        <w:rPr>
          <w:rFonts w:hint="cs"/>
          <w:rtl/>
        </w:rPr>
        <w:t xml:space="preserve">עניין זה נידון באופן כללי גם בירושלמי פאה פ"ח </w:t>
      </w:r>
      <w:proofErr w:type="spellStart"/>
      <w:r>
        <w:rPr>
          <w:rFonts w:hint="cs"/>
          <w:rtl/>
        </w:rPr>
        <w:t>ה"ז-ה"ח</w:t>
      </w:r>
      <w:proofErr w:type="spellEnd"/>
      <w:r>
        <w:rPr>
          <w:rFonts w:hint="cs"/>
          <w:rtl/>
        </w:rPr>
        <w:t>, כ"א ע"א-ע"ב, עיינו שם.</w:t>
      </w:r>
    </w:p>
  </w:footnote>
  <w:footnote w:id="2">
    <w:p w:rsidR="00E16030" w:rsidRDefault="00E16030" w:rsidP="00E16030">
      <w:pPr>
        <w:pStyle w:val="FootnoteText"/>
        <w:spacing w:line="360" w:lineRule="auto"/>
      </w:pPr>
      <w:r>
        <w:rPr>
          <w:rStyle w:val="FootnoteReference"/>
          <w:rFonts w:eastAsiaTheme="majorEastAsia"/>
        </w:rPr>
        <w:footnoteRef/>
      </w:r>
      <w:r>
        <w:rPr>
          <w:rtl/>
        </w:rPr>
        <w:t xml:space="preserve"> </w:t>
      </w:r>
      <w:r w:rsidR="00FA762F">
        <w:rPr>
          <w:rFonts w:hint="cs"/>
          <w:rtl/>
        </w:rPr>
        <w:t xml:space="preserve">  </w:t>
      </w:r>
      <w:r>
        <w:rPr>
          <w:rFonts w:hint="cs"/>
          <w:rtl/>
        </w:rPr>
        <w:t xml:space="preserve">ראו למשל בבא קמא י"א ע"ב; בבא </w:t>
      </w:r>
      <w:proofErr w:type="spellStart"/>
      <w:r>
        <w:rPr>
          <w:rFonts w:hint="cs"/>
          <w:rtl/>
        </w:rPr>
        <w:t>בתרא</w:t>
      </w:r>
      <w:proofErr w:type="spellEnd"/>
      <w:r>
        <w:rPr>
          <w:rFonts w:hint="cs"/>
          <w:rtl/>
        </w:rPr>
        <w:t xml:space="preserve"> מ"ד ע"ב; בבא </w:t>
      </w:r>
      <w:proofErr w:type="spellStart"/>
      <w:r>
        <w:rPr>
          <w:rFonts w:hint="cs"/>
          <w:rtl/>
        </w:rPr>
        <w:t>בתרא</w:t>
      </w:r>
      <w:proofErr w:type="spellEnd"/>
      <w:r>
        <w:rPr>
          <w:rFonts w:hint="cs"/>
          <w:rtl/>
        </w:rPr>
        <w:t xml:space="preserve"> קנ"ז ע"א.</w:t>
      </w:r>
    </w:p>
  </w:footnote>
  <w:footnote w:id="3">
    <w:p w:rsidR="00632412" w:rsidRDefault="00632412">
      <w:pPr>
        <w:pStyle w:val="FootnoteText"/>
        <w:rPr>
          <w:rtl/>
        </w:rPr>
      </w:pPr>
      <w:r>
        <w:rPr>
          <w:rStyle w:val="FootnoteReference"/>
        </w:rPr>
        <w:footnoteRef/>
      </w:r>
      <w:r>
        <w:rPr>
          <w:rtl/>
        </w:rPr>
        <w:t xml:space="preserve"> </w:t>
      </w:r>
      <w:r w:rsidR="006E6D62">
        <w:rPr>
          <w:rFonts w:hint="cs"/>
          <w:rtl/>
        </w:rPr>
        <w:t xml:space="preserve">  </w:t>
      </w:r>
      <w:r>
        <w:rPr>
          <w:rFonts w:hint="cs"/>
          <w:rtl/>
        </w:rPr>
        <w:t>תענית כ"א ע"א.</w:t>
      </w:r>
    </w:p>
  </w:footnote>
  <w:footnote w:id="4">
    <w:p w:rsidR="006E6D62" w:rsidRDefault="006E6D62">
      <w:pPr>
        <w:pStyle w:val="FootnoteText"/>
        <w:rPr>
          <w:rtl/>
        </w:rPr>
      </w:pPr>
      <w:r>
        <w:rPr>
          <w:rStyle w:val="FootnoteReference"/>
        </w:rPr>
        <w:footnoteRef/>
      </w:r>
      <w:r>
        <w:rPr>
          <w:rtl/>
        </w:rPr>
        <w:t xml:space="preserve"> </w:t>
      </w:r>
      <w:r>
        <w:rPr>
          <w:rFonts w:hint="cs"/>
          <w:rtl/>
        </w:rPr>
        <w:t xml:space="preserve">  'תניא </w:t>
      </w:r>
      <w:proofErr w:type="spellStart"/>
      <w:r>
        <w:rPr>
          <w:rFonts w:hint="cs"/>
          <w:rtl/>
        </w:rPr>
        <w:t>אידך</w:t>
      </w:r>
      <w:proofErr w:type="spellEnd"/>
      <w:r>
        <w:rPr>
          <w:rFonts w:hint="cs"/>
          <w:rtl/>
        </w:rPr>
        <w:t>', קי"ג ע"ב.</w:t>
      </w:r>
    </w:p>
  </w:footnote>
  <w:footnote w:id="5">
    <w:p w:rsidR="00E16030" w:rsidRDefault="00E16030" w:rsidP="00E16030">
      <w:pPr>
        <w:pStyle w:val="FootnoteText"/>
        <w:spacing w:line="360" w:lineRule="auto"/>
      </w:pPr>
      <w:r>
        <w:rPr>
          <w:rStyle w:val="FootnoteReference"/>
          <w:rFonts w:eastAsiaTheme="majorEastAsia"/>
        </w:rPr>
        <w:footnoteRef/>
      </w:r>
      <w:r>
        <w:rPr>
          <w:rtl/>
        </w:rPr>
        <w:t xml:space="preserve"> </w:t>
      </w:r>
      <w:r w:rsidR="006E6D62">
        <w:rPr>
          <w:rFonts w:hint="cs"/>
          <w:rtl/>
        </w:rPr>
        <w:t xml:space="preserve">  </w:t>
      </w:r>
      <w:r>
        <w:rPr>
          <w:rFonts w:hint="cs"/>
          <w:rtl/>
        </w:rPr>
        <w:t xml:space="preserve">דין ה'סידור' </w:t>
      </w:r>
      <w:r>
        <w:rPr>
          <w:rtl/>
        </w:rPr>
        <w:t>–</w:t>
      </w:r>
      <w:r>
        <w:rPr>
          <w:rFonts w:hint="cs"/>
          <w:rtl/>
        </w:rPr>
        <w:t xml:space="preserve"> השארת צרכים בסיסיים </w:t>
      </w:r>
      <w:proofErr w:type="spellStart"/>
      <w:r>
        <w:rPr>
          <w:rFonts w:hint="cs"/>
          <w:rtl/>
        </w:rPr>
        <w:t>בערכין</w:t>
      </w:r>
      <w:proofErr w:type="spellEnd"/>
      <w:r>
        <w:rPr>
          <w:rFonts w:hint="cs"/>
          <w:rtl/>
        </w:rPr>
        <w:t xml:space="preserve"> </w:t>
      </w:r>
      <w:r>
        <w:rPr>
          <w:rtl/>
        </w:rPr>
        <w:t>–</w:t>
      </w:r>
      <w:r>
        <w:rPr>
          <w:rFonts w:hint="cs"/>
          <w:rtl/>
        </w:rPr>
        <w:t xml:space="preserve"> מפורט במשנה ערכין, פ"ו מ"ג, וראו עוד בגמ' שם, כ"ג ע"ב.</w:t>
      </w:r>
    </w:p>
  </w:footnote>
  <w:footnote w:id="6">
    <w:p w:rsidR="00E16030" w:rsidRDefault="00E16030" w:rsidP="00E16030">
      <w:pPr>
        <w:pStyle w:val="FootnoteText"/>
        <w:spacing w:line="360" w:lineRule="auto"/>
      </w:pPr>
      <w:r>
        <w:rPr>
          <w:rStyle w:val="FootnoteReference"/>
          <w:rFonts w:eastAsiaTheme="majorEastAsia"/>
        </w:rPr>
        <w:footnoteRef/>
      </w:r>
      <w:r>
        <w:rPr>
          <w:rtl/>
        </w:rPr>
        <w:t xml:space="preserve"> </w:t>
      </w:r>
      <w:r w:rsidR="006C1E33">
        <w:rPr>
          <w:rFonts w:hint="cs"/>
          <w:rtl/>
        </w:rPr>
        <w:t xml:space="preserve"> </w:t>
      </w:r>
      <w:r>
        <w:rPr>
          <w:rFonts w:hint="cs"/>
          <w:rtl/>
        </w:rPr>
        <w:t>השוו</w:t>
      </w:r>
      <w:r w:rsidR="006C1E33">
        <w:rPr>
          <w:rFonts w:hint="cs"/>
          <w:rtl/>
        </w:rPr>
        <w:t xml:space="preserve">ה </w:t>
      </w:r>
      <w:r w:rsidR="00441F17">
        <w:rPr>
          <w:rFonts w:hint="cs"/>
          <w:rtl/>
        </w:rPr>
        <w:t xml:space="preserve">נדרים ס"ה ע"ב. </w:t>
      </w:r>
      <w:r>
        <w:rPr>
          <w:rFonts w:hint="cs"/>
          <w:rtl/>
        </w:rPr>
        <w:t>מהגמרא שם, שמנסה להסיק מהמשנה משהו בשאלת '</w:t>
      </w:r>
      <w:proofErr w:type="spellStart"/>
      <w:r>
        <w:rPr>
          <w:rFonts w:hint="cs"/>
          <w:rtl/>
        </w:rPr>
        <w:t>מסדרין</w:t>
      </w:r>
      <w:proofErr w:type="spellEnd"/>
      <w:r>
        <w:rPr>
          <w:rFonts w:hint="cs"/>
          <w:rtl/>
        </w:rPr>
        <w:t xml:space="preserve"> בבעל חוב', ניתן להבין שהשאלה לא הוכרעה.</w:t>
      </w:r>
    </w:p>
  </w:footnote>
  <w:footnote w:id="7">
    <w:p w:rsidR="00D7369F" w:rsidRDefault="00D7369F">
      <w:pPr>
        <w:pStyle w:val="FootnoteText"/>
        <w:rPr>
          <w:rtl/>
        </w:rPr>
      </w:pPr>
      <w:r>
        <w:rPr>
          <w:rStyle w:val="FootnoteReference"/>
        </w:rPr>
        <w:footnoteRef/>
      </w:r>
      <w:r>
        <w:rPr>
          <w:rtl/>
        </w:rPr>
        <w:t xml:space="preserve"> </w:t>
      </w:r>
      <w:r w:rsidR="00EF2D9C">
        <w:rPr>
          <w:rFonts w:hint="cs"/>
          <w:rtl/>
        </w:rPr>
        <w:t xml:space="preserve"> </w:t>
      </w:r>
      <w:r>
        <w:rPr>
          <w:rFonts w:hint="cs"/>
          <w:rtl/>
        </w:rPr>
        <w:t>קיד ע"א.</w:t>
      </w:r>
    </w:p>
  </w:footnote>
  <w:footnote w:id="8">
    <w:p w:rsidR="00E16030" w:rsidRDefault="00E16030" w:rsidP="00E16030">
      <w:pPr>
        <w:pStyle w:val="FootnoteText"/>
        <w:rPr>
          <w:rtl/>
        </w:rPr>
      </w:pPr>
      <w:r>
        <w:rPr>
          <w:rStyle w:val="FootnoteReference"/>
          <w:rFonts w:eastAsiaTheme="majorEastAsia"/>
        </w:rPr>
        <w:footnoteRef/>
      </w:r>
      <w:r>
        <w:rPr>
          <w:rtl/>
        </w:rPr>
        <w:t xml:space="preserve"> </w:t>
      </w:r>
      <w:r w:rsidR="00EF2D9C">
        <w:rPr>
          <w:rFonts w:hint="cs"/>
          <w:rtl/>
        </w:rPr>
        <w:t xml:space="preserve"> </w:t>
      </w:r>
      <w:r>
        <w:rPr>
          <w:rFonts w:hint="cs"/>
          <w:rtl/>
        </w:rPr>
        <w:t xml:space="preserve">ראו למשל סיפור הסרדיוטות </w:t>
      </w:r>
      <w:proofErr w:type="spellStart"/>
      <w:r>
        <w:rPr>
          <w:rFonts w:hint="cs"/>
          <w:rtl/>
        </w:rPr>
        <w:t>בבבא</w:t>
      </w:r>
      <w:proofErr w:type="spellEnd"/>
      <w:r>
        <w:rPr>
          <w:rFonts w:hint="cs"/>
          <w:rtl/>
        </w:rPr>
        <w:t xml:space="preserve"> קמא לח ע"א.</w:t>
      </w:r>
    </w:p>
  </w:footnote>
  <w:footnote w:id="9">
    <w:p w:rsidR="00E16030" w:rsidRDefault="00E16030" w:rsidP="00C035D9">
      <w:pPr>
        <w:pStyle w:val="FootnoteText"/>
        <w:spacing w:line="360" w:lineRule="auto"/>
        <w:rPr>
          <w:rtl/>
        </w:rPr>
      </w:pPr>
      <w:r>
        <w:rPr>
          <w:rStyle w:val="FootnoteReference"/>
          <w:rFonts w:eastAsiaTheme="majorEastAsia"/>
        </w:rPr>
        <w:footnoteRef/>
      </w:r>
      <w:r>
        <w:rPr>
          <w:rtl/>
        </w:rPr>
        <w:t xml:space="preserve"> </w:t>
      </w:r>
      <w:r w:rsidR="00EF2D9C">
        <w:rPr>
          <w:rFonts w:hint="cs"/>
          <w:rtl/>
        </w:rPr>
        <w:t xml:space="preserve"> </w:t>
      </w:r>
      <w:r>
        <w:rPr>
          <w:rFonts w:hint="cs"/>
          <w:rtl/>
        </w:rPr>
        <w:t xml:space="preserve">טענה דומה ניתן להעלות לגבי השאלה השנייה, שאלת 'מנין לערום שלא יתרום', </w:t>
      </w:r>
      <w:r w:rsidR="00C035D9">
        <w:rPr>
          <w:rFonts w:hint="cs"/>
          <w:rtl/>
        </w:rPr>
        <w:t>שאף היא כאמור אינה מתקשרת ליתר הסיפור</w:t>
      </w:r>
      <w:r>
        <w:rPr>
          <w:rFonts w:hint="cs"/>
          <w:rtl/>
        </w:rPr>
        <w:t xml:space="preserve">. ברם, את שיבוצה של שאלה זו לא ניתן להסביר בהקשר של הסוגיה המקומית. יתכן שלפי אפשרות זו נסביר ששאלה זו (שככל הנראה איננה יצירה חדשה של יוצרי הסיפור הנוכחי, שכן הראינו לעיל שהיא קיימת בסוגיה בירושלמי תרומות) שולבה בסיפור מאחת הסיבות שהוזכרו לעיל בניתוח הספרותי: מסיבות ספרותיות-מבניות, כדי להשלים מבנה משולש, או כדי להמחיש את חוסר בקיאותו של החכם בשלושה 'סדרים' שונים. אמנם כל האמור כאן אינו יוצא מגדר השערה. </w:t>
      </w:r>
    </w:p>
    <w:p w:rsidR="00E16030" w:rsidRDefault="00E16030" w:rsidP="00C035D9">
      <w:pPr>
        <w:pStyle w:val="FootnoteText"/>
        <w:spacing w:line="360" w:lineRule="auto"/>
        <w:ind w:firstLine="0"/>
      </w:pPr>
      <w:r>
        <w:rPr>
          <w:rFonts w:hint="cs"/>
          <w:rtl/>
        </w:rPr>
        <w:t>מכנה משותף נוסף שקיים בשלוש השאלות ועשוי להסביר את קיבוצן יחד לסיפור הוא</w:t>
      </w:r>
      <w:r w:rsidR="00C035D9">
        <w:rPr>
          <w:rFonts w:hint="cs"/>
          <w:rtl/>
        </w:rPr>
        <w:t>,</w:t>
      </w:r>
      <w:r w:rsidR="004A5D71">
        <w:rPr>
          <w:rFonts w:hint="cs"/>
          <w:rtl/>
        </w:rPr>
        <w:t xml:space="preserve"> שאֵלֶו</w:t>
      </w:r>
      <w:r>
        <w:rPr>
          <w:rFonts w:hint="cs"/>
          <w:rtl/>
        </w:rPr>
        <w:t xml:space="preserve"> המסורות התלמודיות היחידות שבהן אליהו נשאל על ידי חכם שאלות </w:t>
      </w:r>
      <w:r w:rsidRPr="00AB132A">
        <w:rPr>
          <w:rFonts w:hint="cs"/>
          <w:b/>
          <w:bCs/>
          <w:rtl/>
        </w:rPr>
        <w:t>הלכתיות</w:t>
      </w:r>
      <w:r>
        <w:rPr>
          <w:rFonts w:hint="cs"/>
          <w:rtl/>
        </w:rPr>
        <w:t>, ומשיב על ידי ציטוט מקור מקראי. מסורת אחת נוספת שבה אליהו אומר שלוש אמירות הלכתיות היא הסיפור בבב</w:t>
      </w:r>
      <w:r w:rsidR="00C035D9">
        <w:rPr>
          <w:rFonts w:hint="cs"/>
          <w:rtl/>
        </w:rPr>
        <w:t>לי ברכות ג' ע"א בר' יוסי בחורבה.</w:t>
      </w:r>
      <w:r>
        <w:rPr>
          <w:rFonts w:hint="cs"/>
          <w:rtl/>
        </w:rPr>
        <w:t xml:space="preserve"> ברם, בניגוד לסיפור </w:t>
      </w:r>
      <w:proofErr w:type="spellStart"/>
      <w:r>
        <w:rPr>
          <w:rFonts w:hint="cs"/>
          <w:rtl/>
        </w:rPr>
        <w:t>בבבא</w:t>
      </w:r>
      <w:proofErr w:type="spellEnd"/>
      <w:r>
        <w:rPr>
          <w:rFonts w:hint="cs"/>
          <w:rtl/>
        </w:rPr>
        <w:t xml:space="preserve"> מציעא, שם החכם אינו שואל את אליהו שאלות, אלא מדו-שיח בינו לבין אליהו (ללא מקור מקראי) מסיק החכם שלוש הלכות. יתר הסיפורים על שאלות חכמים לאליהו הם על שאלות בתחום האגדה וההגות: תנאים ששואלים את אליהו: יבמות ס"ג ע"א (ר' יוסי, שאלה אחת); </w:t>
      </w:r>
      <w:proofErr w:type="spellStart"/>
      <w:r>
        <w:rPr>
          <w:rFonts w:hint="cs"/>
          <w:rtl/>
        </w:rPr>
        <w:t>ב"מ</w:t>
      </w:r>
      <w:proofErr w:type="spellEnd"/>
      <w:r>
        <w:rPr>
          <w:rFonts w:hint="cs"/>
          <w:rtl/>
        </w:rPr>
        <w:t xml:space="preserve"> נ"ט ע"ב (ר' נתן, שאלה אחת); אמוראים ששואלים את אליהו: תענית כ"ב ע"א (ר' </w:t>
      </w:r>
      <w:proofErr w:type="spellStart"/>
      <w:r>
        <w:rPr>
          <w:rFonts w:hint="cs"/>
          <w:rtl/>
        </w:rPr>
        <w:t>ברוקא</w:t>
      </w:r>
      <w:proofErr w:type="spellEnd"/>
      <w:r>
        <w:rPr>
          <w:rFonts w:hint="cs"/>
          <w:rtl/>
        </w:rPr>
        <w:t xml:space="preserve"> </w:t>
      </w:r>
      <w:proofErr w:type="spellStart"/>
      <w:r>
        <w:rPr>
          <w:rFonts w:hint="cs"/>
          <w:rtl/>
        </w:rPr>
        <w:t>חוזאה</w:t>
      </w:r>
      <w:proofErr w:type="spellEnd"/>
      <w:r>
        <w:rPr>
          <w:rFonts w:hint="cs"/>
          <w:rtl/>
        </w:rPr>
        <w:t xml:space="preserve">, שאלה אחת); מגילה ט"ו ע"ב (רבה בר </w:t>
      </w:r>
      <w:proofErr w:type="spellStart"/>
      <w:r>
        <w:rPr>
          <w:rFonts w:hint="cs"/>
          <w:rtl/>
        </w:rPr>
        <w:t>אבוה</w:t>
      </w:r>
      <w:proofErr w:type="spellEnd"/>
      <w:r>
        <w:rPr>
          <w:rFonts w:hint="cs"/>
          <w:rtl/>
        </w:rPr>
        <w:t>, שאלה אחת); חגיגה ט"</w:t>
      </w:r>
      <w:r w:rsidR="00C035D9">
        <w:rPr>
          <w:rFonts w:hint="cs"/>
          <w:rtl/>
        </w:rPr>
        <w:t xml:space="preserve">ו ע"ב (רבה בר </w:t>
      </w:r>
      <w:proofErr w:type="spellStart"/>
      <w:r w:rsidR="00C035D9">
        <w:rPr>
          <w:rFonts w:hint="cs"/>
          <w:rtl/>
        </w:rPr>
        <w:t>שילא</w:t>
      </w:r>
      <w:proofErr w:type="spellEnd"/>
      <w:r w:rsidR="00C035D9">
        <w:rPr>
          <w:rFonts w:hint="cs"/>
          <w:rtl/>
        </w:rPr>
        <w:t>, שלוש שאלות ה</w:t>
      </w:r>
      <w:r>
        <w:rPr>
          <w:rFonts w:hint="cs"/>
          <w:rtl/>
        </w:rPr>
        <w:t>נובעות זו מזו); גיטין ו' ע"ב (ר' אביתר, שלוש שאלות שקשורות זו לזו); סנהדרין צח ע"</w:t>
      </w:r>
      <w:r w:rsidR="00C035D9">
        <w:rPr>
          <w:rFonts w:hint="cs"/>
          <w:rtl/>
        </w:rPr>
        <w:t>א (ר' יהושע בן לוי, סדרת שאלות [</w:t>
      </w:r>
      <w:r>
        <w:rPr>
          <w:rFonts w:hint="cs"/>
          <w:rtl/>
        </w:rPr>
        <w:t>למעלה משלש</w:t>
      </w:r>
      <w:r w:rsidR="00C035D9">
        <w:rPr>
          <w:rFonts w:hint="cs"/>
          <w:rtl/>
        </w:rPr>
        <w:t>]</w:t>
      </w:r>
      <w:r>
        <w:rPr>
          <w:rFonts w:hint="cs"/>
          <w:rtl/>
        </w:rPr>
        <w:t xml:space="preserve">). כמו כן קיימים תיאורים נוספים של מפגשי חכמים עם אליהו שבהם ישנם חילופי דברים ללא התבנית של שאלה ותשובה: יומא י"ט ע"ב; תענית כ"ד ע"ב; חגיגה ט' ע"ב; כתובות ק"ו ע"א; גיטין ע' ע"א; קידושין מ' ע"א; </w:t>
      </w:r>
      <w:proofErr w:type="spellStart"/>
      <w:r>
        <w:rPr>
          <w:rFonts w:hint="cs"/>
          <w:rtl/>
        </w:rPr>
        <w:t>ב"מ</w:t>
      </w:r>
      <w:proofErr w:type="spellEnd"/>
      <w:r>
        <w:rPr>
          <w:rFonts w:hint="cs"/>
          <w:rtl/>
        </w:rPr>
        <w:t xml:space="preserve"> פ"ד ע"א; </w:t>
      </w:r>
      <w:proofErr w:type="spellStart"/>
      <w:r>
        <w:rPr>
          <w:rFonts w:hint="cs"/>
          <w:rtl/>
        </w:rPr>
        <w:t>ב"מ</w:t>
      </w:r>
      <w:proofErr w:type="spellEnd"/>
      <w:r>
        <w:rPr>
          <w:rFonts w:hint="cs"/>
          <w:rtl/>
        </w:rPr>
        <w:t xml:space="preserve"> פ"ה ע"ב; סנהדרין צ"ז ע"ב; </w:t>
      </w:r>
      <w:proofErr w:type="spellStart"/>
      <w:r>
        <w:rPr>
          <w:rFonts w:hint="cs"/>
          <w:rtl/>
        </w:rPr>
        <w:t>והש</w:t>
      </w:r>
      <w:proofErr w:type="spellEnd"/>
      <w:r>
        <w:rPr>
          <w:rFonts w:hint="cs"/>
          <w:rtl/>
        </w:rPr>
        <w:t xml:space="preserve">' </w:t>
      </w:r>
      <w:proofErr w:type="spellStart"/>
      <w:r>
        <w:rPr>
          <w:rFonts w:hint="cs"/>
          <w:rtl/>
        </w:rPr>
        <w:t>ב"ר</w:t>
      </w:r>
      <w:proofErr w:type="spellEnd"/>
      <w:r>
        <w:rPr>
          <w:rFonts w:hint="cs"/>
          <w:rtl/>
        </w:rPr>
        <w:t xml:space="preserve"> פרשה ל"ה (מהד' תיאודור-</w:t>
      </w:r>
      <w:proofErr w:type="spellStart"/>
      <w:r>
        <w:rPr>
          <w:rFonts w:hint="cs"/>
          <w:rtl/>
        </w:rPr>
        <w:t>אלבק</w:t>
      </w:r>
      <w:proofErr w:type="spellEnd"/>
      <w:r>
        <w:rPr>
          <w:rFonts w:hint="cs"/>
          <w:rtl/>
        </w:rPr>
        <w:t xml:space="preserve"> עמ' 328</w:t>
      </w:r>
      <w:r>
        <w:rPr>
          <w:rFonts w:hint="eastAsia"/>
          <w:rtl/>
        </w:rPr>
        <w:t>–</w:t>
      </w:r>
      <w:r>
        <w:rPr>
          <w:rFonts w:hint="cs"/>
          <w:rtl/>
        </w:rPr>
        <w:t>329). על מפגשי אליהו עם חכמים ראו גם יונה פרנקל במאמרו 'ר' יהושע בן לוי', מופיע בספרו, סיפור האגדה- אחדות של תוכן וצורה, עמ' 273</w:t>
      </w:r>
      <w:r>
        <w:rPr>
          <w:rFonts w:hint="eastAsia"/>
          <w:rtl/>
        </w:rPr>
        <w:t>–</w:t>
      </w:r>
      <w:r w:rsidR="0008452A">
        <w:rPr>
          <w:rFonts w:hint="cs"/>
          <w:rtl/>
        </w:rPr>
        <w:t>294</w:t>
      </w:r>
      <w:r>
        <w:rPr>
          <w:rFonts w:hint="cs"/>
          <w:rtl/>
        </w:rPr>
        <w:t>.</w:t>
      </w:r>
    </w:p>
  </w:footnote>
  <w:footnote w:id="10">
    <w:p w:rsidR="00E16030" w:rsidRDefault="00E16030" w:rsidP="00E16030">
      <w:pPr>
        <w:pStyle w:val="FootnoteText"/>
        <w:spacing w:line="360" w:lineRule="auto"/>
      </w:pPr>
      <w:r>
        <w:rPr>
          <w:rStyle w:val="FootnoteReference"/>
          <w:rFonts w:eastAsiaTheme="majorEastAsia"/>
        </w:rPr>
        <w:footnoteRef/>
      </w:r>
      <w:r>
        <w:rPr>
          <w:rtl/>
        </w:rPr>
        <w:t xml:space="preserve"> </w:t>
      </w:r>
      <w:r>
        <w:rPr>
          <w:rFonts w:hint="cs"/>
          <w:rtl/>
        </w:rPr>
        <w:t>כגון הסיבות החלקיות שהעלינו כהשערות בניתוח הספרותי, ראה בהערה הקודמת.</w:t>
      </w:r>
    </w:p>
  </w:footnote>
  <w:footnote w:id="11">
    <w:p w:rsidR="00E16030" w:rsidRDefault="00E16030" w:rsidP="00EF2D9C">
      <w:pPr>
        <w:pStyle w:val="FootnoteText"/>
        <w:spacing w:line="360" w:lineRule="auto"/>
        <w:rPr>
          <w:rtl/>
        </w:rPr>
      </w:pPr>
      <w:r>
        <w:rPr>
          <w:rStyle w:val="FootnoteReference"/>
          <w:rFonts w:eastAsiaTheme="majorEastAsia"/>
        </w:rPr>
        <w:footnoteRef/>
      </w:r>
      <w:r>
        <w:rPr>
          <w:rtl/>
        </w:rPr>
        <w:t xml:space="preserve"> </w:t>
      </w:r>
      <w:r>
        <w:rPr>
          <w:rFonts w:hint="cs"/>
          <w:rtl/>
        </w:rPr>
        <w:t>קיימת כמובן אפשרות שלישית, שהסיפור כולו נוצר והתפתח כחלק מהתפתחות הסוגיה. אפשרות זו, שאמנם לא ניתן לשלול אותה</w:t>
      </w:r>
      <w:r w:rsidR="004A5D71">
        <w:rPr>
          <w:rFonts w:hint="cs"/>
          <w:rtl/>
        </w:rPr>
        <w:t xml:space="preserve"> בוודאות, נראית פחות סבירה</w:t>
      </w:r>
      <w:r>
        <w:rPr>
          <w:rFonts w:hint="cs"/>
          <w:rtl/>
        </w:rPr>
        <w:t xml:space="preserve"> שכן חלקו הארי של הסיפור והתמות העיקריות שלו אינם קשור</w:t>
      </w:r>
      <w:r w:rsidR="00EF2D9C">
        <w:rPr>
          <w:rFonts w:hint="cs"/>
          <w:rtl/>
        </w:rPr>
        <w:t>ים כלל לנושא הסוגיה, וקשה לראות</w:t>
      </w:r>
      <w:r>
        <w:rPr>
          <w:rFonts w:hint="cs"/>
          <w:rtl/>
        </w:rPr>
        <w:t xml:space="preserve"> מה יניע את יוצרי הסוגיה ליצור סיפור כזה.</w:t>
      </w:r>
    </w:p>
  </w:footnote>
  <w:footnote w:id="12">
    <w:p w:rsidR="00E16030" w:rsidRDefault="00E16030" w:rsidP="0008452A">
      <w:pPr>
        <w:pStyle w:val="FootnoteText"/>
        <w:spacing w:line="360" w:lineRule="auto"/>
      </w:pPr>
      <w:r>
        <w:rPr>
          <w:rStyle w:val="FootnoteReference"/>
          <w:rFonts w:eastAsiaTheme="majorEastAsia"/>
        </w:rPr>
        <w:footnoteRef/>
      </w:r>
      <w:r>
        <w:rPr>
          <w:rtl/>
        </w:rPr>
        <w:t xml:space="preserve"> </w:t>
      </w:r>
      <w:r w:rsidR="0008452A">
        <w:rPr>
          <w:rFonts w:hint="cs"/>
          <w:rtl/>
        </w:rPr>
        <w:t xml:space="preserve"> </w:t>
      </w:r>
      <w:r>
        <w:rPr>
          <w:rFonts w:hint="cs"/>
          <w:rtl/>
        </w:rPr>
        <w:t xml:space="preserve">יש לציין, שלמרות הסתירה הקיימת לכאורה </w:t>
      </w:r>
      <w:r w:rsidR="0008452A">
        <w:rPr>
          <w:rFonts w:hint="cs"/>
          <w:rtl/>
        </w:rPr>
        <w:t xml:space="preserve">ביחס </w:t>
      </w:r>
      <w:r w:rsidR="00714851">
        <w:rPr>
          <w:rFonts w:hint="cs"/>
          <w:rtl/>
        </w:rPr>
        <w:t>למימרות תלמודיות שונות</w:t>
      </w:r>
      <w:r w:rsidR="00F85B4D">
        <w:rPr>
          <w:rFonts w:hint="cs"/>
          <w:rtl/>
        </w:rPr>
        <w:t xml:space="preserve"> </w:t>
      </w:r>
      <w:bookmarkStart w:id="6" w:name="_GoBack"/>
      <w:bookmarkEnd w:id="6"/>
      <w:r w:rsidR="00714851">
        <w:rPr>
          <w:rFonts w:hint="cs"/>
          <w:rtl/>
        </w:rPr>
        <w:t>ה</w:t>
      </w:r>
      <w:r>
        <w:rPr>
          <w:rFonts w:hint="cs"/>
          <w:rtl/>
        </w:rPr>
        <w:t>שוללות הסתמכות על דברי נביא בהלכה</w:t>
      </w:r>
      <w:r w:rsidR="0008452A">
        <w:rPr>
          <w:rFonts w:hint="cs"/>
          <w:rtl/>
        </w:rPr>
        <w:t>,</w:t>
      </w:r>
      <w:r>
        <w:rPr>
          <w:rFonts w:hint="cs"/>
          <w:rtl/>
        </w:rPr>
        <w:t xml:space="preserve"> קיימות בתלמודים מספר מסורות לגבי לימוד הלכה מאליהו, כגון המקבילה לסיפורנו בירושלמי תרומות הנ"ל, וסיפור ר' יוסי בחורבה, בבלי ברכות ג' ע"א. מכל מקום, </w:t>
      </w:r>
      <w:r w:rsidR="0008452A">
        <w:rPr>
          <w:rFonts w:hint="cs"/>
          <w:rtl/>
        </w:rPr>
        <w:t xml:space="preserve">העניין דורש עיון נרחב ונפרד. </w:t>
      </w:r>
      <w:r>
        <w:rPr>
          <w:rFonts w:hint="cs"/>
          <w:rtl/>
        </w:rPr>
        <w:t>דיון במשקל ההלכתי שהעניקו פרשנים ופוסקים בדורות השונים לסיפור במסגרת דיוניהם על סוגיית '</w:t>
      </w:r>
      <w:proofErr w:type="spellStart"/>
      <w:r>
        <w:rPr>
          <w:rFonts w:hint="cs"/>
          <w:rtl/>
        </w:rPr>
        <w:t>מסדרין</w:t>
      </w:r>
      <w:proofErr w:type="spellEnd"/>
      <w:r>
        <w:rPr>
          <w:rFonts w:hint="cs"/>
          <w:rtl/>
        </w:rPr>
        <w:t xml:space="preserve"> בבעל חוב', זוקק </w:t>
      </w:r>
      <w:r w:rsidR="0008452A">
        <w:rPr>
          <w:rFonts w:hint="cs"/>
          <w:rtl/>
        </w:rPr>
        <w:t xml:space="preserve">גם הוא </w:t>
      </w:r>
      <w:r>
        <w:rPr>
          <w:rFonts w:hint="cs"/>
          <w:rtl/>
        </w:rPr>
        <w:t>דיון נפרד. כדי 'לסבר את העין' בלבד נעיר כי נראה שלפחות חלק מהראשונים בסוגייתנו התייחסו לדברי אליהו בסיפור הנדון כאן כמקור הלכתי לכל דבר, בהתאם להשקפתם הכללית ביחס לדברי אגדה בתלמודים. כך, דרך משל, ר"ת (ראו בשיעור הק</w:t>
      </w:r>
      <w:r w:rsidR="0008452A">
        <w:rPr>
          <w:rFonts w:hint="cs"/>
          <w:rtl/>
        </w:rPr>
        <w:t>ודם, הערה 4), שמשנה את ג</w:t>
      </w:r>
      <w:r>
        <w:rPr>
          <w:rFonts w:hint="cs"/>
          <w:rtl/>
        </w:rPr>
        <w:t xml:space="preserve">רסת השאלה בסיפור ל'מנין </w:t>
      </w:r>
      <w:proofErr w:type="spellStart"/>
      <w:r>
        <w:rPr>
          <w:rFonts w:hint="cs"/>
          <w:rtl/>
        </w:rPr>
        <w:t>שמסדרין</w:t>
      </w:r>
      <w:proofErr w:type="spellEnd"/>
      <w:r>
        <w:rPr>
          <w:rFonts w:hint="cs"/>
          <w:rtl/>
        </w:rPr>
        <w:t xml:space="preserve"> בבעל חוב', בין השאר מסיבות הלכתיות, כפי שראינו (שם). נראה שהמוטיבציה לשנות כך את </w:t>
      </w:r>
      <w:r w:rsidR="0008452A">
        <w:rPr>
          <w:rFonts w:hint="cs"/>
          <w:rtl/>
        </w:rPr>
        <w:t xml:space="preserve">הנוסח מעידה שר"ת לא התייחס </w:t>
      </w:r>
      <w:r>
        <w:rPr>
          <w:rFonts w:hint="cs"/>
          <w:rtl/>
        </w:rPr>
        <w:t>ברצינות</w:t>
      </w:r>
      <w:r w:rsidR="0008452A">
        <w:rPr>
          <w:rFonts w:hint="cs"/>
          <w:rtl/>
        </w:rPr>
        <w:t xml:space="preserve"> פחותה</w:t>
      </w:r>
      <w:r>
        <w:rPr>
          <w:rFonts w:hint="cs"/>
          <w:rtl/>
        </w:rPr>
        <w:t xml:space="preserve"> לאגדה זו מאשר ל</w:t>
      </w:r>
      <w:r w:rsidR="0008452A">
        <w:rPr>
          <w:rFonts w:hint="cs"/>
          <w:rtl/>
        </w:rPr>
        <w:t>יתר ה</w:t>
      </w:r>
      <w:r>
        <w:rPr>
          <w:rFonts w:hint="cs"/>
          <w:rtl/>
        </w:rPr>
        <w:t xml:space="preserve">דיון ההלכתי, כאמור לעיל. כנגד ר"ת טען הרמב"ן (בחידושיו על אתר, ד"ה 'והא </w:t>
      </w:r>
      <w:proofErr w:type="spellStart"/>
      <w:r>
        <w:rPr>
          <w:rFonts w:hint="cs"/>
          <w:rtl/>
        </w:rPr>
        <w:t>דאיבעיא</w:t>
      </w:r>
      <w:proofErr w:type="spellEnd"/>
      <w:r>
        <w:rPr>
          <w:rFonts w:hint="cs"/>
          <w:rtl/>
        </w:rPr>
        <w:t xml:space="preserve"> להו') שגם שינוי הנוסח לא ישנה את הפסיקה, ומכל מקום הוא לא </w:t>
      </w:r>
      <w:r w:rsidR="0008452A">
        <w:rPr>
          <w:rFonts w:hint="cs"/>
          <w:rtl/>
        </w:rPr>
        <w:t>הטיל כל פקפוק בערך ההלכתי של ה</w:t>
      </w:r>
      <w:r>
        <w:rPr>
          <w:rFonts w:hint="cs"/>
          <w:rtl/>
        </w:rPr>
        <w:t xml:space="preserve">מסופר בסיפור. מכל </w:t>
      </w:r>
      <w:r w:rsidR="0008452A">
        <w:rPr>
          <w:rFonts w:hint="cs"/>
          <w:rtl/>
        </w:rPr>
        <w:t>מקום, דיון ממצה ומקיף בשאלות אלו</w:t>
      </w:r>
      <w:r>
        <w:rPr>
          <w:rFonts w:hint="cs"/>
          <w:rtl/>
        </w:rPr>
        <w:t xml:space="preserve"> צריך להתקיים במסגרת אחרת, כחלק מהדיון הכללי במעמדן של אגדות בתלמוד לגבי פסיקת ההלכה, שנחלקו בו גאונים, ראשונים ואחרונים.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51" w:rsidRDefault="00E76551" w:rsidP="00BC6A8C">
    <w:pPr>
      <w:pStyle w:val="Header"/>
      <w:jc w:val="center"/>
      <w:rPr>
        <w:rtl/>
      </w:rPr>
    </w:pPr>
    <w:r>
      <w:rPr>
        <w:rtl/>
      </w:rPr>
      <w:t xml:space="preserve">- </w:t>
    </w:r>
    <w:r>
      <w:rPr>
        <w:rtl/>
      </w:rPr>
      <w:fldChar w:fldCharType="begin"/>
    </w:r>
    <w:r>
      <w:rPr>
        <w:rtl/>
      </w:rPr>
      <w:instrText xml:space="preserve"> PAGE </w:instrText>
    </w:r>
    <w:r>
      <w:rPr>
        <w:rtl/>
      </w:rPr>
      <w:fldChar w:fldCharType="separate"/>
    </w:r>
    <w:r w:rsidR="00F85B4D">
      <w:rPr>
        <w:noProof/>
        <w:rtl/>
      </w:rPr>
      <w:t>5</w:t>
    </w:r>
    <w:r>
      <w:rPr>
        <w:rtl/>
      </w:rPr>
      <w:fldChar w:fldCharType="end"/>
    </w:r>
    <w:r>
      <w:rPr>
        <w:rtl/>
      </w:rPr>
      <w:t xml:space="preserve"> -</w:t>
    </w:r>
  </w:p>
  <w:p w:rsidR="00E76551" w:rsidRDefault="00E76551"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E76551">
      <w:tc>
        <w:tcPr>
          <w:tcW w:w="4927" w:type="dxa"/>
          <w:tcBorders>
            <w:top w:val="nil"/>
            <w:left w:val="nil"/>
            <w:bottom w:val="double" w:sz="4" w:space="0" w:color="auto"/>
            <w:right w:val="nil"/>
          </w:tcBorders>
        </w:tcPr>
        <w:p w:rsidR="00E76551" w:rsidRDefault="00E76551" w:rsidP="00023123">
          <w:pPr>
            <w:pStyle w:val="Header"/>
            <w:spacing w:line="280" w:lineRule="exact"/>
            <w:rPr>
              <w:rtl/>
            </w:rPr>
          </w:pPr>
          <w:r>
            <w:rPr>
              <w:rtl/>
            </w:rPr>
            <w:t xml:space="preserve">בית המדרש </w:t>
          </w:r>
          <w:proofErr w:type="spellStart"/>
          <w:r>
            <w:rPr>
              <w:rtl/>
            </w:rPr>
            <w:t>הוירטואלי</w:t>
          </w:r>
          <w:proofErr w:type="spellEnd"/>
          <w:r>
            <w:rPr>
              <w:rtl/>
            </w:rPr>
            <w:t xml:space="preserve"> (</w:t>
          </w:r>
          <w:r>
            <w:t>V.B.M</w:t>
          </w:r>
          <w:r>
            <w:rPr>
              <w:rtl/>
            </w:rPr>
            <w:t>) שליד ישיבת הר עציון</w:t>
          </w:r>
        </w:p>
        <w:p w:rsidR="00E76551" w:rsidRDefault="00E76551" w:rsidP="00023123">
          <w:pPr>
            <w:pStyle w:val="Header"/>
            <w:spacing w:line="280" w:lineRule="exact"/>
          </w:pPr>
          <w:r>
            <w:rPr>
              <w:rtl/>
            </w:rPr>
            <w:t xml:space="preserve">שיעורים באגדות </w:t>
          </w:r>
          <w:proofErr w:type="spellStart"/>
          <w:r>
            <w:rPr>
              <w:rtl/>
            </w:rPr>
            <w:t>הש"ס</w:t>
          </w:r>
          <w:proofErr w:type="spellEnd"/>
          <w:r>
            <w:rPr>
              <w:rtl/>
            </w:rPr>
            <w:t xml:space="preserve"> מאת הרב יונתן </w:t>
          </w:r>
          <w:proofErr w:type="spellStart"/>
          <w:r>
            <w:rPr>
              <w:rtl/>
            </w:rPr>
            <w:t>פיינטוך</w:t>
          </w:r>
          <w:proofErr w:type="spellEnd"/>
        </w:p>
      </w:tc>
      <w:tc>
        <w:tcPr>
          <w:tcW w:w="4927" w:type="dxa"/>
          <w:tcBorders>
            <w:top w:val="nil"/>
            <w:left w:val="nil"/>
            <w:bottom w:val="double" w:sz="4" w:space="0" w:color="auto"/>
            <w:right w:val="nil"/>
          </w:tcBorders>
          <w:vAlign w:val="center"/>
        </w:tcPr>
        <w:p w:rsidR="00E76551" w:rsidRPr="00023123" w:rsidRDefault="00E76551" w:rsidP="00023123">
          <w:pPr>
            <w:pStyle w:val="Header"/>
            <w:bidi w:val="0"/>
            <w:rPr>
              <w:sz w:val="34"/>
              <w:szCs w:val="36"/>
            </w:rPr>
          </w:pPr>
          <w:r w:rsidRPr="00023123">
            <w:rPr>
              <w:sz w:val="34"/>
              <w:szCs w:val="36"/>
            </w:rPr>
            <w:t>www.etzion.org.il/vbm</w:t>
          </w:r>
        </w:p>
      </w:tc>
    </w:tr>
  </w:tbl>
  <w:p w:rsidR="00E76551" w:rsidRDefault="00E76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55pt;height:11.55pt" o:bullet="t">
        <v:imagedata r:id="rId1" o:title=""/>
        <o:lock v:ext="edit" cropping="t"/>
      </v:shape>
    </w:pict>
  </w:numPicBullet>
  <w:numPicBullet w:numPicBulletId="1">
    <w:pict>
      <v:shape id="_x0000_i1057" type="#_x0000_t75" style="width:8.45pt;height:8.45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5">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26DF74AA"/>
    <w:multiLevelType w:val="hybridMultilevel"/>
    <w:tmpl w:val="4C548DDC"/>
    <w:lvl w:ilvl="0" w:tplc="2C9E0112">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327180D"/>
    <w:multiLevelType w:val="hybridMultilevel"/>
    <w:tmpl w:val="41303750"/>
    <w:lvl w:ilvl="0" w:tplc="804A3F5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5E42AB1"/>
    <w:multiLevelType w:val="hybridMultilevel"/>
    <w:tmpl w:val="23B2AB28"/>
    <w:lvl w:ilvl="0" w:tplc="B73ABCD4">
      <w:start w:val="1"/>
      <w:numFmt w:val="hebrew1"/>
      <w:lvlText w:val="%1."/>
      <w:lvlJc w:val="left"/>
      <w:pPr>
        <w:ind w:left="750" w:hanging="390"/>
      </w:pPr>
      <w:rPr>
        <w:rFonts w:cs="Narkisim"/>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685198"/>
    <w:multiLevelType w:val="hybridMultilevel"/>
    <w:tmpl w:val="47260AA8"/>
    <w:lvl w:ilvl="0" w:tplc="CE8EB4C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3">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A2B38CB"/>
    <w:multiLevelType w:val="hybridMultilevel"/>
    <w:tmpl w:val="80968112"/>
    <w:lvl w:ilvl="0" w:tplc="642ED582">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7CE11DBD"/>
    <w:multiLevelType w:val="hybridMultilevel"/>
    <w:tmpl w:val="BDEEEC56"/>
    <w:lvl w:ilvl="0" w:tplc="8B28152C">
      <w:start w:val="1"/>
      <w:numFmt w:val="hebrew1"/>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9">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4"/>
  </w:num>
  <w:num w:numId="2">
    <w:abstractNumId w:val="0"/>
  </w:num>
  <w:num w:numId="3">
    <w:abstractNumId w:val="12"/>
  </w:num>
  <w:num w:numId="4">
    <w:abstractNumId w:val="1"/>
  </w:num>
  <w:num w:numId="5">
    <w:abstractNumId w:val="7"/>
  </w:num>
  <w:num w:numId="6">
    <w:abstractNumId w:val="6"/>
  </w:num>
  <w:num w:numId="7">
    <w:abstractNumId w:val="2"/>
  </w:num>
  <w:num w:numId="8">
    <w:abstractNumId w:val="19"/>
  </w:num>
  <w:num w:numId="9">
    <w:abstractNumId w:val="16"/>
  </w:num>
  <w:num w:numId="10">
    <w:abstractNumId w:val="15"/>
  </w:num>
  <w:num w:numId="11">
    <w:abstractNumId w:val="5"/>
  </w:num>
  <w:num w:numId="12">
    <w:abstractNumId w:val="3"/>
  </w:num>
  <w:num w:numId="13">
    <w:abstractNumId w:val="14"/>
  </w:num>
  <w:num w:numId="14">
    <w:abstractNumId w:val="10"/>
  </w:num>
  <w:num w:numId="15">
    <w:abstractNumId w:val="11"/>
  </w:num>
  <w:num w:numId="16">
    <w:abstractNumId w:val="8"/>
  </w:num>
  <w:num w:numId="17">
    <w:abstractNumId w:val="9"/>
  </w:num>
  <w:num w:numId="18">
    <w:abstractNumId w:val="17"/>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0621"/>
    <w:rsid w:val="00004451"/>
    <w:rsid w:val="000054A6"/>
    <w:rsid w:val="00005810"/>
    <w:rsid w:val="00005FF9"/>
    <w:rsid w:val="0000691E"/>
    <w:rsid w:val="00006CEB"/>
    <w:rsid w:val="00015AA2"/>
    <w:rsid w:val="0001656B"/>
    <w:rsid w:val="00017330"/>
    <w:rsid w:val="00023123"/>
    <w:rsid w:val="000246E2"/>
    <w:rsid w:val="00027EFA"/>
    <w:rsid w:val="00032D1C"/>
    <w:rsid w:val="00034492"/>
    <w:rsid w:val="00034F87"/>
    <w:rsid w:val="00035A9A"/>
    <w:rsid w:val="000366E2"/>
    <w:rsid w:val="000367D2"/>
    <w:rsid w:val="00043A91"/>
    <w:rsid w:val="00045116"/>
    <w:rsid w:val="00046EEA"/>
    <w:rsid w:val="000474F1"/>
    <w:rsid w:val="000507F2"/>
    <w:rsid w:val="00052C2A"/>
    <w:rsid w:val="00053036"/>
    <w:rsid w:val="00057B64"/>
    <w:rsid w:val="000608B8"/>
    <w:rsid w:val="0006196E"/>
    <w:rsid w:val="00063F9D"/>
    <w:rsid w:val="0006503C"/>
    <w:rsid w:val="00065363"/>
    <w:rsid w:val="000773F0"/>
    <w:rsid w:val="0008104D"/>
    <w:rsid w:val="0008452A"/>
    <w:rsid w:val="00097B63"/>
    <w:rsid w:val="00097F41"/>
    <w:rsid w:val="000A25B0"/>
    <w:rsid w:val="000A55A1"/>
    <w:rsid w:val="000A7BD8"/>
    <w:rsid w:val="000B4AD4"/>
    <w:rsid w:val="000B79E4"/>
    <w:rsid w:val="000C0A52"/>
    <w:rsid w:val="000C21E4"/>
    <w:rsid w:val="000C4FB4"/>
    <w:rsid w:val="000D1837"/>
    <w:rsid w:val="000D2128"/>
    <w:rsid w:val="000D4C2E"/>
    <w:rsid w:val="000D4E46"/>
    <w:rsid w:val="000D5220"/>
    <w:rsid w:val="000D727F"/>
    <w:rsid w:val="000E1A02"/>
    <w:rsid w:val="000E35D6"/>
    <w:rsid w:val="000E35DF"/>
    <w:rsid w:val="000E4EAE"/>
    <w:rsid w:val="000F0DA1"/>
    <w:rsid w:val="000F15E8"/>
    <w:rsid w:val="000F280A"/>
    <w:rsid w:val="000F4197"/>
    <w:rsid w:val="000F74D6"/>
    <w:rsid w:val="00100668"/>
    <w:rsid w:val="00103DF1"/>
    <w:rsid w:val="00106912"/>
    <w:rsid w:val="00106E98"/>
    <w:rsid w:val="001072C6"/>
    <w:rsid w:val="00107950"/>
    <w:rsid w:val="001171B6"/>
    <w:rsid w:val="00120191"/>
    <w:rsid w:val="00120277"/>
    <w:rsid w:val="00121DE1"/>
    <w:rsid w:val="00121F9B"/>
    <w:rsid w:val="00136003"/>
    <w:rsid w:val="00137205"/>
    <w:rsid w:val="0013778B"/>
    <w:rsid w:val="001423C6"/>
    <w:rsid w:val="00143E85"/>
    <w:rsid w:val="0014781D"/>
    <w:rsid w:val="0015108F"/>
    <w:rsid w:val="00151753"/>
    <w:rsid w:val="00151D88"/>
    <w:rsid w:val="00160DED"/>
    <w:rsid w:val="001617C5"/>
    <w:rsid w:val="00161D94"/>
    <w:rsid w:val="00164870"/>
    <w:rsid w:val="0017280C"/>
    <w:rsid w:val="001757AD"/>
    <w:rsid w:val="001806DD"/>
    <w:rsid w:val="00182E55"/>
    <w:rsid w:val="00190CDE"/>
    <w:rsid w:val="00196696"/>
    <w:rsid w:val="001974C1"/>
    <w:rsid w:val="001A2991"/>
    <w:rsid w:val="001A2DB0"/>
    <w:rsid w:val="001A4650"/>
    <w:rsid w:val="001A568A"/>
    <w:rsid w:val="001A7DF9"/>
    <w:rsid w:val="001A7F13"/>
    <w:rsid w:val="001B64F0"/>
    <w:rsid w:val="001B7652"/>
    <w:rsid w:val="001C1F4E"/>
    <w:rsid w:val="001C54A7"/>
    <w:rsid w:val="001C5DEE"/>
    <w:rsid w:val="001D0B69"/>
    <w:rsid w:val="001E0949"/>
    <w:rsid w:val="001E1C36"/>
    <w:rsid w:val="001E66AC"/>
    <w:rsid w:val="001E7402"/>
    <w:rsid w:val="001F09A9"/>
    <w:rsid w:val="001F1F98"/>
    <w:rsid w:val="001F434A"/>
    <w:rsid w:val="001F4B9D"/>
    <w:rsid w:val="001F56EE"/>
    <w:rsid w:val="001F6F42"/>
    <w:rsid w:val="00203D07"/>
    <w:rsid w:val="00203EAA"/>
    <w:rsid w:val="0020437E"/>
    <w:rsid w:val="00205CA5"/>
    <w:rsid w:val="0020729D"/>
    <w:rsid w:val="00207415"/>
    <w:rsid w:val="0021196C"/>
    <w:rsid w:val="00214238"/>
    <w:rsid w:val="00215AA7"/>
    <w:rsid w:val="0021651A"/>
    <w:rsid w:val="00217509"/>
    <w:rsid w:val="00217613"/>
    <w:rsid w:val="00217622"/>
    <w:rsid w:val="002177D3"/>
    <w:rsid w:val="00221760"/>
    <w:rsid w:val="00221AE0"/>
    <w:rsid w:val="00223AE8"/>
    <w:rsid w:val="00224073"/>
    <w:rsid w:val="002252B1"/>
    <w:rsid w:val="002266CE"/>
    <w:rsid w:val="00232618"/>
    <w:rsid w:val="0023368B"/>
    <w:rsid w:val="00233BA6"/>
    <w:rsid w:val="00237BBC"/>
    <w:rsid w:val="00241382"/>
    <w:rsid w:val="00241740"/>
    <w:rsid w:val="00245DD3"/>
    <w:rsid w:val="00246038"/>
    <w:rsid w:val="0024603C"/>
    <w:rsid w:val="002468A8"/>
    <w:rsid w:val="00247C2C"/>
    <w:rsid w:val="00256752"/>
    <w:rsid w:val="00257983"/>
    <w:rsid w:val="002665B3"/>
    <w:rsid w:val="0026732D"/>
    <w:rsid w:val="00270B68"/>
    <w:rsid w:val="00272FAA"/>
    <w:rsid w:val="00273E39"/>
    <w:rsid w:val="00273E91"/>
    <w:rsid w:val="00274720"/>
    <w:rsid w:val="00276AFA"/>
    <w:rsid w:val="002775A3"/>
    <w:rsid w:val="002777F9"/>
    <w:rsid w:val="00281554"/>
    <w:rsid w:val="002837D5"/>
    <w:rsid w:val="00285246"/>
    <w:rsid w:val="00285DB2"/>
    <w:rsid w:val="00287110"/>
    <w:rsid w:val="0028773B"/>
    <w:rsid w:val="00291E5B"/>
    <w:rsid w:val="00293675"/>
    <w:rsid w:val="0029556E"/>
    <w:rsid w:val="002965EB"/>
    <w:rsid w:val="0029767C"/>
    <w:rsid w:val="00297D1D"/>
    <w:rsid w:val="002A0B37"/>
    <w:rsid w:val="002A1640"/>
    <w:rsid w:val="002A1DD6"/>
    <w:rsid w:val="002A2354"/>
    <w:rsid w:val="002A4889"/>
    <w:rsid w:val="002A7953"/>
    <w:rsid w:val="002B3C87"/>
    <w:rsid w:val="002B4262"/>
    <w:rsid w:val="002B731C"/>
    <w:rsid w:val="002B7516"/>
    <w:rsid w:val="002B7C6C"/>
    <w:rsid w:val="002C257A"/>
    <w:rsid w:val="002C749C"/>
    <w:rsid w:val="002D11CA"/>
    <w:rsid w:val="002D1582"/>
    <w:rsid w:val="002D191C"/>
    <w:rsid w:val="002D24B0"/>
    <w:rsid w:val="002D283D"/>
    <w:rsid w:val="002E0D1A"/>
    <w:rsid w:val="002E0FAD"/>
    <w:rsid w:val="002E53AE"/>
    <w:rsid w:val="002E55CF"/>
    <w:rsid w:val="002E5B9C"/>
    <w:rsid w:val="002F4ABC"/>
    <w:rsid w:val="002F5738"/>
    <w:rsid w:val="002F675E"/>
    <w:rsid w:val="00300AF3"/>
    <w:rsid w:val="00303B13"/>
    <w:rsid w:val="00304FDC"/>
    <w:rsid w:val="0030719B"/>
    <w:rsid w:val="00307C38"/>
    <w:rsid w:val="00310087"/>
    <w:rsid w:val="00313284"/>
    <w:rsid w:val="00316531"/>
    <w:rsid w:val="00321E81"/>
    <w:rsid w:val="003253A2"/>
    <w:rsid w:val="00327989"/>
    <w:rsid w:val="00330159"/>
    <w:rsid w:val="00331327"/>
    <w:rsid w:val="003315F6"/>
    <w:rsid w:val="00332026"/>
    <w:rsid w:val="00332B7F"/>
    <w:rsid w:val="00333DD3"/>
    <w:rsid w:val="0033620E"/>
    <w:rsid w:val="00340095"/>
    <w:rsid w:val="00342616"/>
    <w:rsid w:val="00354A38"/>
    <w:rsid w:val="00354C84"/>
    <w:rsid w:val="00355A48"/>
    <w:rsid w:val="003566CF"/>
    <w:rsid w:val="00356938"/>
    <w:rsid w:val="00357A70"/>
    <w:rsid w:val="00360055"/>
    <w:rsid w:val="0036156C"/>
    <w:rsid w:val="00361E65"/>
    <w:rsid w:val="00363409"/>
    <w:rsid w:val="003725B8"/>
    <w:rsid w:val="003762FE"/>
    <w:rsid w:val="00380CA7"/>
    <w:rsid w:val="0038295B"/>
    <w:rsid w:val="00382B4E"/>
    <w:rsid w:val="003848A2"/>
    <w:rsid w:val="0038751C"/>
    <w:rsid w:val="00387C77"/>
    <w:rsid w:val="00390769"/>
    <w:rsid w:val="00390CA0"/>
    <w:rsid w:val="00391519"/>
    <w:rsid w:val="00393080"/>
    <w:rsid w:val="003944C6"/>
    <w:rsid w:val="003946BB"/>
    <w:rsid w:val="003A05AA"/>
    <w:rsid w:val="003A093C"/>
    <w:rsid w:val="003A0DC2"/>
    <w:rsid w:val="003A0FB4"/>
    <w:rsid w:val="003A28F3"/>
    <w:rsid w:val="003A4F6E"/>
    <w:rsid w:val="003A6E6F"/>
    <w:rsid w:val="003B268D"/>
    <w:rsid w:val="003B37AF"/>
    <w:rsid w:val="003B3E68"/>
    <w:rsid w:val="003B54B5"/>
    <w:rsid w:val="003B5D2D"/>
    <w:rsid w:val="003B6181"/>
    <w:rsid w:val="003C1CF1"/>
    <w:rsid w:val="003C36D1"/>
    <w:rsid w:val="003C3EC6"/>
    <w:rsid w:val="003C414E"/>
    <w:rsid w:val="003C56CD"/>
    <w:rsid w:val="003C60E3"/>
    <w:rsid w:val="003C6E02"/>
    <w:rsid w:val="003D00D7"/>
    <w:rsid w:val="003D13A0"/>
    <w:rsid w:val="003D3D5C"/>
    <w:rsid w:val="003E4948"/>
    <w:rsid w:val="003E71F5"/>
    <w:rsid w:val="003F39B0"/>
    <w:rsid w:val="003F7917"/>
    <w:rsid w:val="004018E2"/>
    <w:rsid w:val="00403A21"/>
    <w:rsid w:val="00404CC5"/>
    <w:rsid w:val="00406A4A"/>
    <w:rsid w:val="004100C7"/>
    <w:rsid w:val="004102A9"/>
    <w:rsid w:val="004127AC"/>
    <w:rsid w:val="004176E4"/>
    <w:rsid w:val="00422D79"/>
    <w:rsid w:val="00422DC9"/>
    <w:rsid w:val="00423C00"/>
    <w:rsid w:val="00426569"/>
    <w:rsid w:val="00430315"/>
    <w:rsid w:val="00433243"/>
    <w:rsid w:val="004345E5"/>
    <w:rsid w:val="004372E5"/>
    <w:rsid w:val="00437565"/>
    <w:rsid w:val="00440629"/>
    <w:rsid w:val="00441567"/>
    <w:rsid w:val="00441F17"/>
    <w:rsid w:val="00442867"/>
    <w:rsid w:val="00446D10"/>
    <w:rsid w:val="0045014D"/>
    <w:rsid w:val="0045100D"/>
    <w:rsid w:val="00452921"/>
    <w:rsid w:val="004536EE"/>
    <w:rsid w:val="00455042"/>
    <w:rsid w:val="00456F09"/>
    <w:rsid w:val="0045751B"/>
    <w:rsid w:val="004576D6"/>
    <w:rsid w:val="00460FDF"/>
    <w:rsid w:val="004616ED"/>
    <w:rsid w:val="00461893"/>
    <w:rsid w:val="00464590"/>
    <w:rsid w:val="004655B8"/>
    <w:rsid w:val="00470B5D"/>
    <w:rsid w:val="00473CDF"/>
    <w:rsid w:val="004744D9"/>
    <w:rsid w:val="004754C3"/>
    <w:rsid w:val="00475543"/>
    <w:rsid w:val="00475DF3"/>
    <w:rsid w:val="00480955"/>
    <w:rsid w:val="004811CB"/>
    <w:rsid w:val="0048174F"/>
    <w:rsid w:val="004833A5"/>
    <w:rsid w:val="00484995"/>
    <w:rsid w:val="00487525"/>
    <w:rsid w:val="00493970"/>
    <w:rsid w:val="004A3597"/>
    <w:rsid w:val="004A5D71"/>
    <w:rsid w:val="004A65D9"/>
    <w:rsid w:val="004A7569"/>
    <w:rsid w:val="004B5012"/>
    <w:rsid w:val="004B71AE"/>
    <w:rsid w:val="004B7C02"/>
    <w:rsid w:val="004C0C5C"/>
    <w:rsid w:val="004C32B7"/>
    <w:rsid w:val="004C6246"/>
    <w:rsid w:val="004C6A7C"/>
    <w:rsid w:val="004D0382"/>
    <w:rsid w:val="004D088E"/>
    <w:rsid w:val="004D232B"/>
    <w:rsid w:val="004D43EF"/>
    <w:rsid w:val="004D5A93"/>
    <w:rsid w:val="004D66F8"/>
    <w:rsid w:val="004E091F"/>
    <w:rsid w:val="004E122A"/>
    <w:rsid w:val="004F171A"/>
    <w:rsid w:val="004F24EC"/>
    <w:rsid w:val="004F47D9"/>
    <w:rsid w:val="004F4EDB"/>
    <w:rsid w:val="00500F70"/>
    <w:rsid w:val="005012B2"/>
    <w:rsid w:val="005026B4"/>
    <w:rsid w:val="00505B95"/>
    <w:rsid w:val="00511B60"/>
    <w:rsid w:val="00511E90"/>
    <w:rsid w:val="0051476C"/>
    <w:rsid w:val="00515C9B"/>
    <w:rsid w:val="00516193"/>
    <w:rsid w:val="00516B86"/>
    <w:rsid w:val="005178B7"/>
    <w:rsid w:val="00517DF5"/>
    <w:rsid w:val="00517F11"/>
    <w:rsid w:val="00523CE4"/>
    <w:rsid w:val="00523CF4"/>
    <w:rsid w:val="00524DA5"/>
    <w:rsid w:val="00526D9D"/>
    <w:rsid w:val="00532236"/>
    <w:rsid w:val="00534E8A"/>
    <w:rsid w:val="0054043A"/>
    <w:rsid w:val="0054539F"/>
    <w:rsid w:val="00553982"/>
    <w:rsid w:val="00563B1B"/>
    <w:rsid w:val="00564012"/>
    <w:rsid w:val="005643F3"/>
    <w:rsid w:val="00565821"/>
    <w:rsid w:val="00565CAC"/>
    <w:rsid w:val="00566372"/>
    <w:rsid w:val="0057067C"/>
    <w:rsid w:val="00570BB6"/>
    <w:rsid w:val="005729D0"/>
    <w:rsid w:val="005734F1"/>
    <w:rsid w:val="005739BD"/>
    <w:rsid w:val="005768AF"/>
    <w:rsid w:val="00576A50"/>
    <w:rsid w:val="005822D5"/>
    <w:rsid w:val="0058287F"/>
    <w:rsid w:val="00584F87"/>
    <w:rsid w:val="005858D9"/>
    <w:rsid w:val="00586297"/>
    <w:rsid w:val="0058630B"/>
    <w:rsid w:val="005919B0"/>
    <w:rsid w:val="00592BD6"/>
    <w:rsid w:val="005A0AC4"/>
    <w:rsid w:val="005A0AD4"/>
    <w:rsid w:val="005A1657"/>
    <w:rsid w:val="005A1D73"/>
    <w:rsid w:val="005A54D8"/>
    <w:rsid w:val="005A6F6D"/>
    <w:rsid w:val="005A771F"/>
    <w:rsid w:val="005B0568"/>
    <w:rsid w:val="005B0D5D"/>
    <w:rsid w:val="005B4AE8"/>
    <w:rsid w:val="005B567C"/>
    <w:rsid w:val="005B6B6A"/>
    <w:rsid w:val="005B7DBB"/>
    <w:rsid w:val="005C00F0"/>
    <w:rsid w:val="005C12EB"/>
    <w:rsid w:val="005C26E1"/>
    <w:rsid w:val="005C3DFB"/>
    <w:rsid w:val="005C486E"/>
    <w:rsid w:val="005C5E35"/>
    <w:rsid w:val="005C7520"/>
    <w:rsid w:val="005D12F6"/>
    <w:rsid w:val="005D4493"/>
    <w:rsid w:val="005D4841"/>
    <w:rsid w:val="005D5344"/>
    <w:rsid w:val="005D78E0"/>
    <w:rsid w:val="005E03E5"/>
    <w:rsid w:val="005E64EB"/>
    <w:rsid w:val="005F255E"/>
    <w:rsid w:val="005F3C9F"/>
    <w:rsid w:val="005F3CB9"/>
    <w:rsid w:val="005F542D"/>
    <w:rsid w:val="006034BB"/>
    <w:rsid w:val="006048E1"/>
    <w:rsid w:val="00606F9E"/>
    <w:rsid w:val="00611B77"/>
    <w:rsid w:val="006120B6"/>
    <w:rsid w:val="0062345A"/>
    <w:rsid w:val="00624498"/>
    <w:rsid w:val="00626471"/>
    <w:rsid w:val="006300C0"/>
    <w:rsid w:val="006300F5"/>
    <w:rsid w:val="00631BEA"/>
    <w:rsid w:val="00632412"/>
    <w:rsid w:val="006371B3"/>
    <w:rsid w:val="00643F4B"/>
    <w:rsid w:val="00644C62"/>
    <w:rsid w:val="00646879"/>
    <w:rsid w:val="00647757"/>
    <w:rsid w:val="00651C08"/>
    <w:rsid w:val="00652773"/>
    <w:rsid w:val="00653243"/>
    <w:rsid w:val="006547C2"/>
    <w:rsid w:val="0065588F"/>
    <w:rsid w:val="00657029"/>
    <w:rsid w:val="00660794"/>
    <w:rsid w:val="006618C3"/>
    <w:rsid w:val="00661909"/>
    <w:rsid w:val="006635C1"/>
    <w:rsid w:val="00666DB6"/>
    <w:rsid w:val="0067633B"/>
    <w:rsid w:val="006778CA"/>
    <w:rsid w:val="006856E6"/>
    <w:rsid w:val="006865FB"/>
    <w:rsid w:val="006909C8"/>
    <w:rsid w:val="0069157B"/>
    <w:rsid w:val="00693A1F"/>
    <w:rsid w:val="006952F5"/>
    <w:rsid w:val="006969F4"/>
    <w:rsid w:val="006A2943"/>
    <w:rsid w:val="006A29E8"/>
    <w:rsid w:val="006A3432"/>
    <w:rsid w:val="006A5E20"/>
    <w:rsid w:val="006B0F2C"/>
    <w:rsid w:val="006B2E0F"/>
    <w:rsid w:val="006B4438"/>
    <w:rsid w:val="006B532B"/>
    <w:rsid w:val="006B6C4A"/>
    <w:rsid w:val="006B71D4"/>
    <w:rsid w:val="006C1249"/>
    <w:rsid w:val="006C136F"/>
    <w:rsid w:val="006C199E"/>
    <w:rsid w:val="006C1E33"/>
    <w:rsid w:val="006C2957"/>
    <w:rsid w:val="006C2FFB"/>
    <w:rsid w:val="006C34EB"/>
    <w:rsid w:val="006C4162"/>
    <w:rsid w:val="006C5218"/>
    <w:rsid w:val="006C5C67"/>
    <w:rsid w:val="006C6975"/>
    <w:rsid w:val="006D3C62"/>
    <w:rsid w:val="006D5058"/>
    <w:rsid w:val="006D613A"/>
    <w:rsid w:val="006D7743"/>
    <w:rsid w:val="006E3717"/>
    <w:rsid w:val="006E44C6"/>
    <w:rsid w:val="006E6D62"/>
    <w:rsid w:val="006F2A05"/>
    <w:rsid w:val="006F30FE"/>
    <w:rsid w:val="006F3F77"/>
    <w:rsid w:val="006F40A9"/>
    <w:rsid w:val="00702010"/>
    <w:rsid w:val="00702400"/>
    <w:rsid w:val="007058C1"/>
    <w:rsid w:val="007066AF"/>
    <w:rsid w:val="0071025C"/>
    <w:rsid w:val="00711E93"/>
    <w:rsid w:val="00714851"/>
    <w:rsid w:val="00720C7E"/>
    <w:rsid w:val="00721E82"/>
    <w:rsid w:val="007256AF"/>
    <w:rsid w:val="0072610C"/>
    <w:rsid w:val="007313DB"/>
    <w:rsid w:val="00731A4C"/>
    <w:rsid w:val="00733396"/>
    <w:rsid w:val="00733702"/>
    <w:rsid w:val="00734AFA"/>
    <w:rsid w:val="0073666E"/>
    <w:rsid w:val="00737593"/>
    <w:rsid w:val="00742120"/>
    <w:rsid w:val="0074225D"/>
    <w:rsid w:val="007431F1"/>
    <w:rsid w:val="00746472"/>
    <w:rsid w:val="00746BF0"/>
    <w:rsid w:val="007503FF"/>
    <w:rsid w:val="007539B0"/>
    <w:rsid w:val="00753C2C"/>
    <w:rsid w:val="00755E09"/>
    <w:rsid w:val="00757F93"/>
    <w:rsid w:val="00760274"/>
    <w:rsid w:val="00764E6C"/>
    <w:rsid w:val="00776B85"/>
    <w:rsid w:val="007806E1"/>
    <w:rsid w:val="00780BA1"/>
    <w:rsid w:val="0078155D"/>
    <w:rsid w:val="007838D0"/>
    <w:rsid w:val="0078479F"/>
    <w:rsid w:val="00785B40"/>
    <w:rsid w:val="00786725"/>
    <w:rsid w:val="007879D1"/>
    <w:rsid w:val="007920ED"/>
    <w:rsid w:val="007933BD"/>
    <w:rsid w:val="0079601F"/>
    <w:rsid w:val="007A2827"/>
    <w:rsid w:val="007A3751"/>
    <w:rsid w:val="007B0575"/>
    <w:rsid w:val="007B1C1B"/>
    <w:rsid w:val="007B35D2"/>
    <w:rsid w:val="007B390A"/>
    <w:rsid w:val="007B434E"/>
    <w:rsid w:val="007B5D5B"/>
    <w:rsid w:val="007C02ED"/>
    <w:rsid w:val="007C1C61"/>
    <w:rsid w:val="007C3C14"/>
    <w:rsid w:val="007C3E0E"/>
    <w:rsid w:val="007C429A"/>
    <w:rsid w:val="007C5537"/>
    <w:rsid w:val="007C66C4"/>
    <w:rsid w:val="007C7B30"/>
    <w:rsid w:val="007D4716"/>
    <w:rsid w:val="007D75D1"/>
    <w:rsid w:val="007E07F8"/>
    <w:rsid w:val="007E0991"/>
    <w:rsid w:val="007E0B64"/>
    <w:rsid w:val="007E0DDB"/>
    <w:rsid w:val="007E2054"/>
    <w:rsid w:val="007E3BE6"/>
    <w:rsid w:val="007E5AAA"/>
    <w:rsid w:val="007F06EB"/>
    <w:rsid w:val="007F0821"/>
    <w:rsid w:val="007F2E84"/>
    <w:rsid w:val="007F580F"/>
    <w:rsid w:val="007F6320"/>
    <w:rsid w:val="007F7198"/>
    <w:rsid w:val="00800E3E"/>
    <w:rsid w:val="0080180D"/>
    <w:rsid w:val="00801A67"/>
    <w:rsid w:val="008027B9"/>
    <w:rsid w:val="00804615"/>
    <w:rsid w:val="008064AA"/>
    <w:rsid w:val="0080738C"/>
    <w:rsid w:val="00807463"/>
    <w:rsid w:val="00814AB4"/>
    <w:rsid w:val="008209A5"/>
    <w:rsid w:val="008210CD"/>
    <w:rsid w:val="0082180E"/>
    <w:rsid w:val="00823D44"/>
    <w:rsid w:val="00825090"/>
    <w:rsid w:val="00837271"/>
    <w:rsid w:val="00840914"/>
    <w:rsid w:val="0084099B"/>
    <w:rsid w:val="00845023"/>
    <w:rsid w:val="008469AC"/>
    <w:rsid w:val="00847F58"/>
    <w:rsid w:val="00850661"/>
    <w:rsid w:val="00852977"/>
    <w:rsid w:val="00861032"/>
    <w:rsid w:val="0086712C"/>
    <w:rsid w:val="0086759B"/>
    <w:rsid w:val="00870EA9"/>
    <w:rsid w:val="00874084"/>
    <w:rsid w:val="0087421E"/>
    <w:rsid w:val="008742BE"/>
    <w:rsid w:val="008747C6"/>
    <w:rsid w:val="00875311"/>
    <w:rsid w:val="00881E61"/>
    <w:rsid w:val="00882422"/>
    <w:rsid w:val="00885D9E"/>
    <w:rsid w:val="00887DB6"/>
    <w:rsid w:val="00891B1A"/>
    <w:rsid w:val="0089313A"/>
    <w:rsid w:val="008947D5"/>
    <w:rsid w:val="00895B0D"/>
    <w:rsid w:val="00896918"/>
    <w:rsid w:val="008A21FB"/>
    <w:rsid w:val="008A5A27"/>
    <w:rsid w:val="008B1494"/>
    <w:rsid w:val="008B1A45"/>
    <w:rsid w:val="008B1BA2"/>
    <w:rsid w:val="008B3668"/>
    <w:rsid w:val="008B37CF"/>
    <w:rsid w:val="008B38ED"/>
    <w:rsid w:val="008B5145"/>
    <w:rsid w:val="008C2FDD"/>
    <w:rsid w:val="008C702F"/>
    <w:rsid w:val="008C77AB"/>
    <w:rsid w:val="008C7CCC"/>
    <w:rsid w:val="008C7E95"/>
    <w:rsid w:val="008D2B6E"/>
    <w:rsid w:val="008D2D78"/>
    <w:rsid w:val="008D3A8B"/>
    <w:rsid w:val="008D3F51"/>
    <w:rsid w:val="008D4C83"/>
    <w:rsid w:val="008E0312"/>
    <w:rsid w:val="008E19B4"/>
    <w:rsid w:val="008E36AB"/>
    <w:rsid w:val="008E3E23"/>
    <w:rsid w:val="008E4DFB"/>
    <w:rsid w:val="008E5C37"/>
    <w:rsid w:val="008F0A66"/>
    <w:rsid w:val="008F19CF"/>
    <w:rsid w:val="008F2C40"/>
    <w:rsid w:val="008F5AB8"/>
    <w:rsid w:val="009005D1"/>
    <w:rsid w:val="009022D9"/>
    <w:rsid w:val="00905392"/>
    <w:rsid w:val="0090610A"/>
    <w:rsid w:val="0091469D"/>
    <w:rsid w:val="00922BE2"/>
    <w:rsid w:val="0092797C"/>
    <w:rsid w:val="009316E1"/>
    <w:rsid w:val="00933EF2"/>
    <w:rsid w:val="00935791"/>
    <w:rsid w:val="0094129A"/>
    <w:rsid w:val="009418B3"/>
    <w:rsid w:val="00942682"/>
    <w:rsid w:val="009456E8"/>
    <w:rsid w:val="00947F83"/>
    <w:rsid w:val="00947FD9"/>
    <w:rsid w:val="00952331"/>
    <w:rsid w:val="0095499B"/>
    <w:rsid w:val="00956230"/>
    <w:rsid w:val="00962DA2"/>
    <w:rsid w:val="00963BF5"/>
    <w:rsid w:val="00963D27"/>
    <w:rsid w:val="009661CE"/>
    <w:rsid w:val="00970D8C"/>
    <w:rsid w:val="00973F4D"/>
    <w:rsid w:val="009743E0"/>
    <w:rsid w:val="0097452F"/>
    <w:rsid w:val="009767FD"/>
    <w:rsid w:val="009825A0"/>
    <w:rsid w:val="00984D77"/>
    <w:rsid w:val="00985D10"/>
    <w:rsid w:val="009912E9"/>
    <w:rsid w:val="00991FBB"/>
    <w:rsid w:val="009936C0"/>
    <w:rsid w:val="009A197B"/>
    <w:rsid w:val="009A4E5A"/>
    <w:rsid w:val="009A6D41"/>
    <w:rsid w:val="009B0415"/>
    <w:rsid w:val="009B0EF1"/>
    <w:rsid w:val="009B1CD5"/>
    <w:rsid w:val="009B2586"/>
    <w:rsid w:val="009B27D4"/>
    <w:rsid w:val="009B2E0B"/>
    <w:rsid w:val="009B3DD9"/>
    <w:rsid w:val="009B5DD4"/>
    <w:rsid w:val="009B6ED4"/>
    <w:rsid w:val="009B722B"/>
    <w:rsid w:val="009B7801"/>
    <w:rsid w:val="009C0EC1"/>
    <w:rsid w:val="009C58C8"/>
    <w:rsid w:val="009C6EFF"/>
    <w:rsid w:val="009D0169"/>
    <w:rsid w:val="009D105C"/>
    <w:rsid w:val="009D1552"/>
    <w:rsid w:val="009D1D17"/>
    <w:rsid w:val="009D46E4"/>
    <w:rsid w:val="009D56AA"/>
    <w:rsid w:val="009E1AA1"/>
    <w:rsid w:val="009E42BD"/>
    <w:rsid w:val="009E583E"/>
    <w:rsid w:val="009F159E"/>
    <w:rsid w:val="009F490B"/>
    <w:rsid w:val="009F580F"/>
    <w:rsid w:val="00A03158"/>
    <w:rsid w:val="00A039D5"/>
    <w:rsid w:val="00A044AF"/>
    <w:rsid w:val="00A058BF"/>
    <w:rsid w:val="00A078F4"/>
    <w:rsid w:val="00A12175"/>
    <w:rsid w:val="00A13897"/>
    <w:rsid w:val="00A13C07"/>
    <w:rsid w:val="00A15355"/>
    <w:rsid w:val="00A16A11"/>
    <w:rsid w:val="00A23984"/>
    <w:rsid w:val="00A25685"/>
    <w:rsid w:val="00A2770D"/>
    <w:rsid w:val="00A30402"/>
    <w:rsid w:val="00A323B1"/>
    <w:rsid w:val="00A328F7"/>
    <w:rsid w:val="00A34E22"/>
    <w:rsid w:val="00A42127"/>
    <w:rsid w:val="00A42374"/>
    <w:rsid w:val="00A4396D"/>
    <w:rsid w:val="00A53163"/>
    <w:rsid w:val="00A64E93"/>
    <w:rsid w:val="00A65B63"/>
    <w:rsid w:val="00A66424"/>
    <w:rsid w:val="00A67818"/>
    <w:rsid w:val="00A72726"/>
    <w:rsid w:val="00A73E02"/>
    <w:rsid w:val="00A73FDD"/>
    <w:rsid w:val="00A74039"/>
    <w:rsid w:val="00A75027"/>
    <w:rsid w:val="00A77725"/>
    <w:rsid w:val="00A7782E"/>
    <w:rsid w:val="00A80C70"/>
    <w:rsid w:val="00A86C9C"/>
    <w:rsid w:val="00A9228A"/>
    <w:rsid w:val="00A9660F"/>
    <w:rsid w:val="00AB464A"/>
    <w:rsid w:val="00AB635A"/>
    <w:rsid w:val="00AC11C4"/>
    <w:rsid w:val="00AC4E85"/>
    <w:rsid w:val="00AC4FA3"/>
    <w:rsid w:val="00AC53B6"/>
    <w:rsid w:val="00AC5DCF"/>
    <w:rsid w:val="00AD03CE"/>
    <w:rsid w:val="00AD17E3"/>
    <w:rsid w:val="00AD72E0"/>
    <w:rsid w:val="00AE2262"/>
    <w:rsid w:val="00AE3397"/>
    <w:rsid w:val="00AE5CFF"/>
    <w:rsid w:val="00AF0C35"/>
    <w:rsid w:val="00AF1BAB"/>
    <w:rsid w:val="00AF3355"/>
    <w:rsid w:val="00AF4F62"/>
    <w:rsid w:val="00AF6743"/>
    <w:rsid w:val="00B015A4"/>
    <w:rsid w:val="00B05EC0"/>
    <w:rsid w:val="00B06E3C"/>
    <w:rsid w:val="00B13E22"/>
    <w:rsid w:val="00B14CA8"/>
    <w:rsid w:val="00B14EF1"/>
    <w:rsid w:val="00B2062C"/>
    <w:rsid w:val="00B22018"/>
    <w:rsid w:val="00B2297E"/>
    <w:rsid w:val="00B30372"/>
    <w:rsid w:val="00B3169A"/>
    <w:rsid w:val="00B356F9"/>
    <w:rsid w:val="00B374FC"/>
    <w:rsid w:val="00B41D89"/>
    <w:rsid w:val="00B430D9"/>
    <w:rsid w:val="00B436C0"/>
    <w:rsid w:val="00B4384A"/>
    <w:rsid w:val="00B46589"/>
    <w:rsid w:val="00B474A2"/>
    <w:rsid w:val="00B47A7C"/>
    <w:rsid w:val="00B53FCE"/>
    <w:rsid w:val="00B54115"/>
    <w:rsid w:val="00B57902"/>
    <w:rsid w:val="00B61305"/>
    <w:rsid w:val="00B64CD6"/>
    <w:rsid w:val="00B72F1A"/>
    <w:rsid w:val="00B7667A"/>
    <w:rsid w:val="00B767A6"/>
    <w:rsid w:val="00B809E2"/>
    <w:rsid w:val="00B81798"/>
    <w:rsid w:val="00B85F1D"/>
    <w:rsid w:val="00B86B23"/>
    <w:rsid w:val="00B90A31"/>
    <w:rsid w:val="00B9182F"/>
    <w:rsid w:val="00B960EB"/>
    <w:rsid w:val="00B96291"/>
    <w:rsid w:val="00BA090C"/>
    <w:rsid w:val="00BA275D"/>
    <w:rsid w:val="00BA492C"/>
    <w:rsid w:val="00BA5246"/>
    <w:rsid w:val="00BA5B63"/>
    <w:rsid w:val="00BA7D8C"/>
    <w:rsid w:val="00BB24B6"/>
    <w:rsid w:val="00BB36DB"/>
    <w:rsid w:val="00BB6BE8"/>
    <w:rsid w:val="00BB72E2"/>
    <w:rsid w:val="00BB7ED8"/>
    <w:rsid w:val="00BC1E15"/>
    <w:rsid w:val="00BC1EB0"/>
    <w:rsid w:val="00BC345F"/>
    <w:rsid w:val="00BC6A8C"/>
    <w:rsid w:val="00BC7F24"/>
    <w:rsid w:val="00BD0F4C"/>
    <w:rsid w:val="00BD41D6"/>
    <w:rsid w:val="00BD50B0"/>
    <w:rsid w:val="00BD564A"/>
    <w:rsid w:val="00BD7D83"/>
    <w:rsid w:val="00BE0085"/>
    <w:rsid w:val="00BE1AAA"/>
    <w:rsid w:val="00BE42B9"/>
    <w:rsid w:val="00BE465A"/>
    <w:rsid w:val="00BE5EC1"/>
    <w:rsid w:val="00BF3635"/>
    <w:rsid w:val="00BF3C78"/>
    <w:rsid w:val="00BF583B"/>
    <w:rsid w:val="00BF6470"/>
    <w:rsid w:val="00C027F1"/>
    <w:rsid w:val="00C035D9"/>
    <w:rsid w:val="00C03D99"/>
    <w:rsid w:val="00C04689"/>
    <w:rsid w:val="00C053A0"/>
    <w:rsid w:val="00C06ECA"/>
    <w:rsid w:val="00C10718"/>
    <w:rsid w:val="00C1192B"/>
    <w:rsid w:val="00C12D9D"/>
    <w:rsid w:val="00C23943"/>
    <w:rsid w:val="00C2490E"/>
    <w:rsid w:val="00C24EB3"/>
    <w:rsid w:val="00C274FA"/>
    <w:rsid w:val="00C32036"/>
    <w:rsid w:val="00C32723"/>
    <w:rsid w:val="00C350FD"/>
    <w:rsid w:val="00C35DE1"/>
    <w:rsid w:val="00C36159"/>
    <w:rsid w:val="00C401B0"/>
    <w:rsid w:val="00C42178"/>
    <w:rsid w:val="00C42803"/>
    <w:rsid w:val="00C44261"/>
    <w:rsid w:val="00C445E9"/>
    <w:rsid w:val="00C469BA"/>
    <w:rsid w:val="00C5019C"/>
    <w:rsid w:val="00C50DF4"/>
    <w:rsid w:val="00C51F2F"/>
    <w:rsid w:val="00C52069"/>
    <w:rsid w:val="00C570B3"/>
    <w:rsid w:val="00C628AF"/>
    <w:rsid w:val="00C6408D"/>
    <w:rsid w:val="00C65079"/>
    <w:rsid w:val="00C652E5"/>
    <w:rsid w:val="00C6556A"/>
    <w:rsid w:val="00C70B63"/>
    <w:rsid w:val="00C719F9"/>
    <w:rsid w:val="00C72EB8"/>
    <w:rsid w:val="00C81AC6"/>
    <w:rsid w:val="00C81FBE"/>
    <w:rsid w:val="00C82328"/>
    <w:rsid w:val="00C861CC"/>
    <w:rsid w:val="00C86C39"/>
    <w:rsid w:val="00C875B8"/>
    <w:rsid w:val="00C916A8"/>
    <w:rsid w:val="00C94133"/>
    <w:rsid w:val="00C954CB"/>
    <w:rsid w:val="00C95806"/>
    <w:rsid w:val="00C96A46"/>
    <w:rsid w:val="00CA0163"/>
    <w:rsid w:val="00CA274F"/>
    <w:rsid w:val="00CA2D69"/>
    <w:rsid w:val="00CA5BFD"/>
    <w:rsid w:val="00CA7029"/>
    <w:rsid w:val="00CA77D7"/>
    <w:rsid w:val="00CB2329"/>
    <w:rsid w:val="00CB7F55"/>
    <w:rsid w:val="00CC1F88"/>
    <w:rsid w:val="00CC42CB"/>
    <w:rsid w:val="00CC4A72"/>
    <w:rsid w:val="00CC588F"/>
    <w:rsid w:val="00CC5E7F"/>
    <w:rsid w:val="00CC6A0D"/>
    <w:rsid w:val="00CC6FDC"/>
    <w:rsid w:val="00CD4AA9"/>
    <w:rsid w:val="00CD4C2D"/>
    <w:rsid w:val="00CD7E64"/>
    <w:rsid w:val="00CE2807"/>
    <w:rsid w:val="00CE51ED"/>
    <w:rsid w:val="00CE5FA2"/>
    <w:rsid w:val="00CE70FE"/>
    <w:rsid w:val="00CE75D6"/>
    <w:rsid w:val="00D02A80"/>
    <w:rsid w:val="00D02F09"/>
    <w:rsid w:val="00D04082"/>
    <w:rsid w:val="00D045B3"/>
    <w:rsid w:val="00D05763"/>
    <w:rsid w:val="00D06122"/>
    <w:rsid w:val="00D063E6"/>
    <w:rsid w:val="00D06B8E"/>
    <w:rsid w:val="00D10180"/>
    <w:rsid w:val="00D12DE5"/>
    <w:rsid w:val="00D140C3"/>
    <w:rsid w:val="00D145B3"/>
    <w:rsid w:val="00D14EEE"/>
    <w:rsid w:val="00D155BC"/>
    <w:rsid w:val="00D15A05"/>
    <w:rsid w:val="00D16790"/>
    <w:rsid w:val="00D20032"/>
    <w:rsid w:val="00D201DE"/>
    <w:rsid w:val="00D20EEC"/>
    <w:rsid w:val="00D2485C"/>
    <w:rsid w:val="00D25E14"/>
    <w:rsid w:val="00D26585"/>
    <w:rsid w:val="00D33A4C"/>
    <w:rsid w:val="00D35D97"/>
    <w:rsid w:val="00D4058C"/>
    <w:rsid w:val="00D40C25"/>
    <w:rsid w:val="00D45ACE"/>
    <w:rsid w:val="00D47057"/>
    <w:rsid w:val="00D50D86"/>
    <w:rsid w:val="00D51D42"/>
    <w:rsid w:val="00D5214E"/>
    <w:rsid w:val="00D541FD"/>
    <w:rsid w:val="00D55D9B"/>
    <w:rsid w:val="00D5735C"/>
    <w:rsid w:val="00D63D46"/>
    <w:rsid w:val="00D65D4B"/>
    <w:rsid w:val="00D67FC9"/>
    <w:rsid w:val="00D7369F"/>
    <w:rsid w:val="00D7395F"/>
    <w:rsid w:val="00D73BAE"/>
    <w:rsid w:val="00D74720"/>
    <w:rsid w:val="00D74830"/>
    <w:rsid w:val="00D8067A"/>
    <w:rsid w:val="00D80CE9"/>
    <w:rsid w:val="00D8385E"/>
    <w:rsid w:val="00D8484B"/>
    <w:rsid w:val="00D84BE8"/>
    <w:rsid w:val="00D87C0E"/>
    <w:rsid w:val="00D902A3"/>
    <w:rsid w:val="00D92945"/>
    <w:rsid w:val="00DA1807"/>
    <w:rsid w:val="00DA1F01"/>
    <w:rsid w:val="00DA3E7D"/>
    <w:rsid w:val="00DA5412"/>
    <w:rsid w:val="00DB1CE7"/>
    <w:rsid w:val="00DB1DA0"/>
    <w:rsid w:val="00DB5973"/>
    <w:rsid w:val="00DB7BE8"/>
    <w:rsid w:val="00DC0B43"/>
    <w:rsid w:val="00DC1BDD"/>
    <w:rsid w:val="00DC24A0"/>
    <w:rsid w:val="00DC2DE6"/>
    <w:rsid w:val="00DC510B"/>
    <w:rsid w:val="00DC5C52"/>
    <w:rsid w:val="00DC5E7B"/>
    <w:rsid w:val="00DC7EB7"/>
    <w:rsid w:val="00DD0508"/>
    <w:rsid w:val="00DD15A2"/>
    <w:rsid w:val="00DD56E7"/>
    <w:rsid w:val="00DD5F54"/>
    <w:rsid w:val="00DD607F"/>
    <w:rsid w:val="00DD71A5"/>
    <w:rsid w:val="00DE0A54"/>
    <w:rsid w:val="00DE129F"/>
    <w:rsid w:val="00DE491C"/>
    <w:rsid w:val="00DE5962"/>
    <w:rsid w:val="00DE6B0F"/>
    <w:rsid w:val="00DE7BCF"/>
    <w:rsid w:val="00DF1F02"/>
    <w:rsid w:val="00DF4BF9"/>
    <w:rsid w:val="00DF56F6"/>
    <w:rsid w:val="00DF7885"/>
    <w:rsid w:val="00DF7A06"/>
    <w:rsid w:val="00E02438"/>
    <w:rsid w:val="00E06E78"/>
    <w:rsid w:val="00E07B36"/>
    <w:rsid w:val="00E10BAC"/>
    <w:rsid w:val="00E129F4"/>
    <w:rsid w:val="00E16030"/>
    <w:rsid w:val="00E17058"/>
    <w:rsid w:val="00E207FF"/>
    <w:rsid w:val="00E22620"/>
    <w:rsid w:val="00E2657F"/>
    <w:rsid w:val="00E32711"/>
    <w:rsid w:val="00E40832"/>
    <w:rsid w:val="00E539FD"/>
    <w:rsid w:val="00E57582"/>
    <w:rsid w:val="00E57C3B"/>
    <w:rsid w:val="00E6023E"/>
    <w:rsid w:val="00E6366E"/>
    <w:rsid w:val="00E642C0"/>
    <w:rsid w:val="00E658E9"/>
    <w:rsid w:val="00E6762D"/>
    <w:rsid w:val="00E70AE7"/>
    <w:rsid w:val="00E72DDC"/>
    <w:rsid w:val="00E73A79"/>
    <w:rsid w:val="00E76551"/>
    <w:rsid w:val="00E76D71"/>
    <w:rsid w:val="00E83796"/>
    <w:rsid w:val="00E8644A"/>
    <w:rsid w:val="00E959F1"/>
    <w:rsid w:val="00E9655F"/>
    <w:rsid w:val="00E97311"/>
    <w:rsid w:val="00EA2CB7"/>
    <w:rsid w:val="00EA4EA1"/>
    <w:rsid w:val="00EA723F"/>
    <w:rsid w:val="00EB05A7"/>
    <w:rsid w:val="00EB1B76"/>
    <w:rsid w:val="00EB518A"/>
    <w:rsid w:val="00EC343A"/>
    <w:rsid w:val="00EC413E"/>
    <w:rsid w:val="00EC44FB"/>
    <w:rsid w:val="00EC691F"/>
    <w:rsid w:val="00ED38C2"/>
    <w:rsid w:val="00EE0A14"/>
    <w:rsid w:val="00EE1380"/>
    <w:rsid w:val="00EE4C5F"/>
    <w:rsid w:val="00EE6017"/>
    <w:rsid w:val="00EF0050"/>
    <w:rsid w:val="00EF12F0"/>
    <w:rsid w:val="00EF154E"/>
    <w:rsid w:val="00EF266E"/>
    <w:rsid w:val="00EF2D9C"/>
    <w:rsid w:val="00EF4829"/>
    <w:rsid w:val="00F04089"/>
    <w:rsid w:val="00F0445C"/>
    <w:rsid w:val="00F04BE7"/>
    <w:rsid w:val="00F05889"/>
    <w:rsid w:val="00F106A3"/>
    <w:rsid w:val="00F124E4"/>
    <w:rsid w:val="00F14691"/>
    <w:rsid w:val="00F22C7B"/>
    <w:rsid w:val="00F26D7C"/>
    <w:rsid w:val="00F300F5"/>
    <w:rsid w:val="00F309B6"/>
    <w:rsid w:val="00F33A82"/>
    <w:rsid w:val="00F344DB"/>
    <w:rsid w:val="00F34E15"/>
    <w:rsid w:val="00F35166"/>
    <w:rsid w:val="00F37926"/>
    <w:rsid w:val="00F379C8"/>
    <w:rsid w:val="00F402E0"/>
    <w:rsid w:val="00F4032F"/>
    <w:rsid w:val="00F42A94"/>
    <w:rsid w:val="00F430C4"/>
    <w:rsid w:val="00F43C05"/>
    <w:rsid w:val="00F45DB3"/>
    <w:rsid w:val="00F512EF"/>
    <w:rsid w:val="00F51E6B"/>
    <w:rsid w:val="00F5589C"/>
    <w:rsid w:val="00F558A9"/>
    <w:rsid w:val="00F56D94"/>
    <w:rsid w:val="00F61A4D"/>
    <w:rsid w:val="00F63735"/>
    <w:rsid w:val="00F640DB"/>
    <w:rsid w:val="00F666F6"/>
    <w:rsid w:val="00F711F3"/>
    <w:rsid w:val="00F728E9"/>
    <w:rsid w:val="00F73F31"/>
    <w:rsid w:val="00F75FCA"/>
    <w:rsid w:val="00F8120D"/>
    <w:rsid w:val="00F85B4D"/>
    <w:rsid w:val="00F96DEE"/>
    <w:rsid w:val="00F97656"/>
    <w:rsid w:val="00FA2D5C"/>
    <w:rsid w:val="00FA38BA"/>
    <w:rsid w:val="00FA762F"/>
    <w:rsid w:val="00FB0345"/>
    <w:rsid w:val="00FC1B88"/>
    <w:rsid w:val="00FC237B"/>
    <w:rsid w:val="00FC3002"/>
    <w:rsid w:val="00FC3BDB"/>
    <w:rsid w:val="00FC6CDE"/>
    <w:rsid w:val="00FD083C"/>
    <w:rsid w:val="00FD1C34"/>
    <w:rsid w:val="00FD2827"/>
    <w:rsid w:val="00FD2CB9"/>
    <w:rsid w:val="00FD3992"/>
    <w:rsid w:val="00FD5EC1"/>
    <w:rsid w:val="00FD72D7"/>
    <w:rsid w:val="00FE0D32"/>
    <w:rsid w:val="00FF2307"/>
    <w:rsid w:val="00FF2932"/>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23"/>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paragraph" w:styleId="Heading6">
    <w:name w:val="heading 6"/>
    <w:basedOn w:val="Normal"/>
    <w:next w:val="Normal"/>
    <w:link w:val="Heading6Char"/>
    <w:uiPriority w:val="9"/>
    <w:unhideWhenUsed/>
    <w:qFormat/>
    <w:rsid w:val="004A7569"/>
    <w:pPr>
      <w:spacing w:before="240" w:after="60"/>
      <w:outlineLvl w:val="5"/>
    </w:pPr>
    <w:rPr>
      <w:rFonts w:asciiTheme="minorHAnsi" w:eastAsiaTheme="minorEastAsia" w:hAnsiTheme="minorHAnsi"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הערות שוליים דוקטורט"/>
    <w:basedOn w:val="Normal"/>
    <w:link w:val="FootnoteTextChar"/>
    <w:rsid w:val="00285DB2"/>
    <w:pPr>
      <w:spacing w:after="60" w:line="220" w:lineRule="exact"/>
      <w:ind w:left="227" w:hanging="227"/>
    </w:pPr>
    <w:rPr>
      <w:position w:val="6"/>
      <w:szCs w:val="1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character" w:customStyle="1" w:styleId="Heading6Char">
    <w:name w:val="Heading 6 Char"/>
    <w:basedOn w:val="DefaultParagraphFont"/>
    <w:link w:val="Heading6"/>
    <w:uiPriority w:val="9"/>
    <w:locked/>
    <w:rsid w:val="004A7569"/>
    <w:rPr>
      <w:rFonts w:asciiTheme="minorHAnsi" w:eastAsiaTheme="minorEastAsia" w:hAnsiTheme="minorHAnsi" w:cs="Arial"/>
      <w:b/>
      <w:bCs/>
    </w:rPr>
  </w:style>
  <w:style w:type="character" w:customStyle="1" w:styleId="a">
    <w:name w:val="פרשה תו"/>
    <w:basedOn w:val="Heading1Char"/>
    <w:link w:val="a0"/>
    <w:uiPriority w:val="99"/>
    <w:locked/>
    <w:rsid w:val="00D20032"/>
    <w:rPr>
      <w:rFonts w:ascii="Arial" w:hAnsi="Arial" w:cs="Narkisim"/>
      <w:b/>
      <w:bCs/>
      <w:sz w:val="50"/>
      <w:szCs w:val="50"/>
      <w:lang w:val="en-US" w:eastAsia="en-US" w:bidi="he-IL"/>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1Char">
    <w:name w:val="Heading 1 Char"/>
    <w:basedOn w:val="DefaultParagraphFont"/>
    <w:link w:val="Heading1"/>
    <w:uiPriority w:val="99"/>
    <w:locked/>
    <w:rsid w:val="00D20032"/>
    <w:rPr>
      <w:rFonts w:ascii="Arial" w:hAnsi="Arial" w:cs="Narkisim"/>
      <w:sz w:val="24"/>
      <w:szCs w:val="24"/>
      <w:lang w:val="en-US" w:eastAsia="en-US" w:bidi="he-IL"/>
    </w:rPr>
  </w:style>
  <w:style w:type="paragraph" w:customStyle="1" w:styleId="Titlenon-TOC">
    <w:name w:val="Title (non-TOC)"/>
    <w:basedOn w:val="Normal"/>
    <w:next w:val="Normal"/>
    <w:uiPriority w:val="99"/>
    <w:rsid w:val="00403A21"/>
    <w:pPr>
      <w:autoSpaceDE/>
      <w:autoSpaceDN/>
      <w:spacing w:after="0" w:line="360" w:lineRule="auto"/>
    </w:pPr>
    <w:rPr>
      <w:rFonts w:ascii="Arial Bold" w:hAnsi="Arial Bold" w:cs="Arial"/>
      <w:b/>
      <w:bCs/>
      <w:sz w:val="44"/>
      <w:szCs w:val="40"/>
    </w:rPr>
  </w:style>
  <w:style w:type="character" w:styleId="FootnoteReference">
    <w:name w:val="footnote reference"/>
    <w:basedOn w:val="DefaultParagraphFont"/>
    <w:rPr>
      <w:rFonts w:cs="Narkisim"/>
      <w:position w:val="6"/>
      <w:sz w:val="16"/>
      <w:szCs w:val="16"/>
      <w:lang w:bidi="he-IL"/>
    </w:rPr>
  </w:style>
  <w:style w:type="character" w:customStyle="1" w:styleId="FootnoteTextChar">
    <w:name w:val="Footnote Text Char"/>
    <w:aliases w:val="הערות שוליים דוקטורט Char"/>
    <w:basedOn w:val="DefaultParagraphFont"/>
    <w:link w:val="FootnoteText"/>
    <w:locked/>
    <w:rsid w:val="00285DB2"/>
    <w:rPr>
      <w:rFonts w:cs="Narkisim"/>
      <w:position w:val="6"/>
      <w:sz w:val="18"/>
      <w:szCs w:val="18"/>
      <w:lang w:val="en-US" w:eastAsia="en-US"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rsid w:val="00023123"/>
    <w:pPr>
      <w:tabs>
        <w:tab w:val="center" w:pos="4153"/>
        <w:tab w:val="right" w:pos="8306"/>
      </w:tabs>
      <w:spacing w:after="0" w:line="240" w:lineRule="auto"/>
    </w:pPr>
  </w:style>
  <w:style w:type="paragraph" w:styleId="Quote">
    <w:name w:val="Quote"/>
    <w:basedOn w:val="Normal"/>
    <w:link w:val="QuoteChar"/>
    <w:autoRedefine/>
    <w:uiPriority w:val="99"/>
    <w:qFormat/>
    <w:rsid w:val="00D7369F"/>
    <w:pPr>
      <w:tabs>
        <w:tab w:val="right" w:pos="4620"/>
      </w:tabs>
      <w:spacing w:before="120" w:line="480" w:lineRule="auto"/>
      <w:ind w:left="567"/>
      <w:contextualSpacing/>
    </w:pPr>
  </w:style>
  <w:style w:type="paragraph" w:customStyle="1" w:styleId="a0">
    <w:name w:val="פרשה"/>
    <w:basedOn w:val="Heading1"/>
    <w:link w:val="a"/>
    <w:uiPriority w:val="99"/>
    <w:pPr>
      <w:spacing w:before="240" w:after="240" w:line="240" w:lineRule="auto"/>
      <w:jc w:val="center"/>
    </w:pPr>
    <w:rPr>
      <w:rFonts w:ascii="Times New Roman" w:hAnsi="Times New Roman"/>
      <w:b/>
      <w:bCs/>
      <w:sz w:val="46"/>
      <w:szCs w:val="50"/>
    </w:r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1">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1"/>
    <w:uiPriority w:val="99"/>
    <w:pPr>
      <w:spacing w:after="60"/>
    </w:pPr>
    <w:rPr>
      <w:sz w:val="26"/>
      <w:szCs w:val="28"/>
    </w:rPr>
  </w:style>
  <w:style w:type="character" w:customStyle="1" w:styleId="QuoteChar">
    <w:name w:val="Quote Char"/>
    <w:basedOn w:val="DefaultParagraphFont"/>
    <w:link w:val="Quote"/>
    <w:uiPriority w:val="99"/>
    <w:locked/>
    <w:rsid w:val="00D7369F"/>
    <w:rPr>
      <w:rFonts w:cs="Narkisim"/>
      <w:sz w:val="20"/>
    </w:rPr>
  </w:style>
  <w:style w:type="paragraph" w:customStyle="1" w:styleId="a2">
    <w:name w:val="לוגו תחתון"/>
    <w:basedOn w:val="Normal"/>
    <w:uiPriority w:val="99"/>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paragraph" w:customStyle="1" w:styleId="BodyTextIndent1">
    <w:name w:val="Body Text Indent1"/>
    <w:basedOn w:val="Normal"/>
    <w:uiPriority w:val="99"/>
    <w:rsid w:val="005A6F6D"/>
    <w:pPr>
      <w:spacing w:line="240" w:lineRule="auto"/>
      <w:jc w:val="left"/>
    </w:pPr>
    <w:rPr>
      <w:color w:val="000000"/>
      <w:sz w:val="32"/>
      <w:szCs w:val="24"/>
    </w:rPr>
  </w:style>
  <w:style w:type="paragraph" w:styleId="BodyText">
    <w:name w:val="Body Text"/>
    <w:basedOn w:val="Normal"/>
    <w:link w:val="BodyTextChar"/>
    <w:uiPriority w:val="99"/>
    <w:pPr>
      <w:spacing w:line="360" w:lineRule="auto"/>
    </w:pPr>
    <w:rPr>
      <w:sz w:val="24"/>
      <w:szCs w:val="24"/>
    </w:rPr>
  </w:style>
  <w:style w:type="paragraph" w:styleId="BodyText3">
    <w:name w:val="Body Text 3"/>
    <w:basedOn w:val="Normal"/>
    <w:link w:val="BodyText3Char"/>
    <w:uiPriority w:val="99"/>
    <w:pPr>
      <w:spacing w:line="360" w:lineRule="auto"/>
    </w:pPr>
  </w:style>
  <w:style w:type="character" w:customStyle="1" w:styleId="FooterChar">
    <w:name w:val="Footer Char"/>
    <w:basedOn w:val="DefaultParagraphFont"/>
    <w:link w:val="Footer"/>
    <w:uiPriority w:val="99"/>
    <w:semiHidden/>
    <w:locked/>
    <w:rPr>
      <w:rFonts w:cs="Narkisim"/>
      <w:sz w:val="20"/>
      <w:lang w:bidi="he-IL"/>
    </w:rPr>
  </w:style>
  <w:style w:type="character" w:customStyle="1" w:styleId="BodyTextChar">
    <w:name w:val="Body Text Char"/>
    <w:basedOn w:val="DefaultParagraphFont"/>
    <w:link w:val="BodyText"/>
    <w:uiPriority w:val="99"/>
    <w:semiHidden/>
    <w:locked/>
    <w:rPr>
      <w:rFonts w:cs="Narkisim"/>
      <w:sz w:val="20"/>
      <w:lang w:bidi="he-IL"/>
    </w:rPr>
  </w:style>
  <w:style w:type="paragraph" w:styleId="BodyTextIndent2">
    <w:name w:val="Body Text Indent 2"/>
    <w:basedOn w:val="Normal"/>
    <w:link w:val="BodyTextIndent2Char"/>
    <w:uiPriority w:val="99"/>
    <w:pPr>
      <w:spacing w:line="360" w:lineRule="auto"/>
      <w:ind w:firstLine="720"/>
    </w:pPr>
    <w:rPr>
      <w:b/>
      <w:bCs/>
      <w:sz w:val="24"/>
    </w:rPr>
  </w:style>
  <w:style w:type="paragraph" w:customStyle="1" w:styleId="3">
    <w:name w:val="כותרת3"/>
    <w:basedOn w:val="Normal"/>
    <w:uiPriority w:val="99"/>
    <w:rsid w:val="00586297"/>
    <w:pPr>
      <w:spacing w:before="120"/>
    </w:pPr>
    <w:rPr>
      <w:rFonts w:ascii="Arial" w:hAnsi="Arial" w:cs="Arial"/>
      <w:b/>
      <w:bCs/>
    </w:r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customStyle="1" w:styleId="1">
    <w:name w:val="סגנון1"/>
    <w:basedOn w:val="Quote"/>
    <w:uiPriority w:val="99"/>
  </w:style>
  <w:style w:type="character" w:styleId="PageNumber">
    <w:name w:val="page number"/>
    <w:basedOn w:val="DefaultParagraphFont"/>
    <w:uiPriority w:val="99"/>
    <w:rPr>
      <w:rFonts w:cs="Narkisim"/>
      <w:sz w:val="16"/>
      <w:szCs w:val="16"/>
      <w:lang w:bidi="he-IL"/>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paragraph" w:styleId="BlockText">
    <w:name w:val="Block Text"/>
    <w:basedOn w:val="Normal"/>
    <w:uiPriority w:val="99"/>
    <w:pPr>
      <w:spacing w:line="240" w:lineRule="auto"/>
      <w:ind w:left="720"/>
    </w:pPr>
    <w:rPr>
      <w:rFonts w:ascii="Arial" w:hAnsi="Arial"/>
      <w:sz w:val="24"/>
      <w:szCs w:val="24"/>
    </w:rPr>
  </w:style>
  <w:style w:type="paragraph" w:customStyle="1" w:styleId="20">
    <w:name w:val="סגנון2"/>
    <w:basedOn w:val="Quote"/>
    <w:uiPriority w:val="99"/>
  </w:style>
  <w:style w:type="paragraph" w:customStyle="1" w:styleId="30">
    <w:name w:val="סגנון3"/>
    <w:basedOn w:val="Normal"/>
    <w:uiPriority w:val="99"/>
    <w:rPr>
      <w:sz w:val="21"/>
    </w:rPr>
  </w:style>
  <w:style w:type="paragraph" w:customStyle="1" w:styleId="a3">
    <w:name w:val="שיעור"/>
    <w:basedOn w:val="2"/>
    <w:uiPriority w:val="99"/>
    <w:pPr>
      <w:spacing w:before="0" w:after="0"/>
      <w:jc w:val="both"/>
    </w:pPr>
    <w:rPr>
      <w:sz w:val="28"/>
      <w:szCs w:val="24"/>
    </w:rPr>
  </w:style>
  <w:style w:type="paragraph" w:customStyle="1" w:styleId="VBM">
    <w:name w:val="מודגש VBM"/>
    <w:basedOn w:val="Normal"/>
    <w:link w:val="VBMChar"/>
    <w:uiPriority w:val="99"/>
    <w:rsid w:val="00586297"/>
    <w:rPr>
      <w:rFonts w:cs="Arial"/>
      <w:bCs/>
    </w:rPr>
  </w:style>
  <w:style w:type="table" w:styleId="TableGrid">
    <w:name w:val="Table Grid"/>
    <w:basedOn w:val="TableNormal"/>
    <w:uiPriority w:val="99"/>
    <w:rsid w:val="0051619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06196E"/>
    <w:pPr>
      <w:shd w:val="clear" w:color="auto" w:fill="000080"/>
    </w:pPr>
    <w:rPr>
      <w:rFonts w:ascii="Tahoma" w:hAnsi="Tahoma" w:cs="Tahoma"/>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VBMChar">
    <w:name w:val="מודגש VBM Char"/>
    <w:basedOn w:val="DefaultParagraphFont"/>
    <w:link w:val="VBM"/>
    <w:uiPriority w:val="99"/>
    <w:locked/>
    <w:rsid w:val="00BC6A8C"/>
    <w:rPr>
      <w:rFonts w:cs="Arial"/>
      <w:bCs/>
      <w:sz w:val="22"/>
      <w:szCs w:val="22"/>
      <w:lang w:val="en-US" w:eastAsia="en-US" w:bidi="he-IL"/>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psk1">
    <w:name w:val="psk1"/>
    <w:basedOn w:val="DefaultParagraphFont"/>
    <w:uiPriority w:val="99"/>
    <w:rsid w:val="00245DD3"/>
    <w:rPr>
      <w:rFonts w:ascii="Arial" w:hAnsi="Arial" w:cs="Arial"/>
      <w:color w:val="auto"/>
      <w:sz w:val="17"/>
      <w:szCs w:val="17"/>
    </w:rPr>
  </w:style>
  <w:style w:type="paragraph" w:styleId="BodyTextIndent">
    <w:name w:val="Body Text Indent"/>
    <w:basedOn w:val="Normal"/>
    <w:link w:val="BodyTextIndentChar"/>
    <w:uiPriority w:val="99"/>
    <w:rsid w:val="001423C6"/>
    <w:pPr>
      <w:spacing w:line="480" w:lineRule="auto"/>
    </w:pPr>
  </w:style>
  <w:style w:type="character" w:customStyle="1" w:styleId="psk">
    <w:name w:val="psk"/>
    <w:basedOn w:val="DefaultParagraphFont"/>
    <w:uiPriority w:val="99"/>
    <w:rsid w:val="00F05889"/>
    <w:rPr>
      <w:rFonts w:ascii="Arial" w:hAnsi="Arial" w:cs="Arial"/>
      <w:color w:val="auto"/>
      <w:sz w:val="17"/>
      <w:szCs w:val="17"/>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BodyTextIndentChar">
    <w:name w:val="Body Text Indent Char"/>
    <w:basedOn w:val="DefaultParagraphFont"/>
    <w:link w:val="BodyTextIndent"/>
    <w:uiPriority w:val="99"/>
    <w:semiHidden/>
    <w:locked/>
    <w:rPr>
      <w:rFonts w:cs="Narkisim"/>
      <w:sz w:val="20"/>
      <w:lang w:bidi="he-IL"/>
    </w:rPr>
  </w:style>
  <w:style w:type="paragraph" w:customStyle="1" w:styleId="a4">
    <w:name w:val="פרנקריל"/>
    <w:basedOn w:val="Normal"/>
    <w:uiPriority w:val="99"/>
    <w:rsid w:val="00DD15A2"/>
    <w:pPr>
      <w:tabs>
        <w:tab w:val="left" w:pos="340"/>
      </w:tabs>
      <w:autoSpaceDE/>
      <w:autoSpaceDN/>
      <w:spacing w:line="360" w:lineRule="auto"/>
      <w:ind w:left="851" w:right="851"/>
    </w:pPr>
    <w:rPr>
      <w:rFonts w:cs="Guttman Frank"/>
      <w:szCs w:val="20"/>
      <w:lang w:eastAsia="he-IL"/>
    </w:rPr>
  </w:style>
  <w:style w:type="paragraph" w:customStyle="1" w:styleId="Bullet1">
    <w:name w:val="Bullet1"/>
    <w:basedOn w:val="Normal"/>
    <w:uiPriority w:val="99"/>
    <w:rsid w:val="00D84BE8"/>
    <w:pPr>
      <w:numPr>
        <w:numId w:val="9"/>
      </w:numPr>
      <w:autoSpaceDE/>
      <w:autoSpaceDN/>
      <w:spacing w:after="0" w:line="360" w:lineRule="auto"/>
    </w:pPr>
    <w:rPr>
      <w:sz w:val="24"/>
      <w:szCs w:val="24"/>
    </w:rPr>
  </w:style>
  <w:style w:type="character" w:customStyle="1" w:styleId="a5">
    <w:name w:val="תו תו"/>
    <w:basedOn w:val="DefaultParagraphFont"/>
    <w:uiPriority w:val="99"/>
    <w:rsid w:val="00D84BE8"/>
    <w:rPr>
      <w:rFonts w:cs="Narkisim"/>
      <w:lang w:bidi="he-IL"/>
    </w:rPr>
  </w:style>
  <w:style w:type="paragraph" w:customStyle="1" w:styleId="Bullet2">
    <w:name w:val="Bullet2"/>
    <w:basedOn w:val="Normal"/>
    <w:uiPriority w:val="99"/>
    <w:rsid w:val="00C52069"/>
    <w:pPr>
      <w:numPr>
        <w:numId w:val="12"/>
      </w:numPr>
      <w:autoSpaceDE/>
      <w:autoSpaceDN/>
      <w:spacing w:after="0" w:line="360" w:lineRule="auto"/>
    </w:pPr>
    <w:rPr>
      <w:sz w:val="24"/>
      <w:szCs w:val="24"/>
    </w:rPr>
  </w:style>
  <w:style w:type="paragraph" w:styleId="NoSpacing">
    <w:name w:val="No Spacing"/>
    <w:uiPriority w:val="1"/>
    <w:qFormat/>
    <w:rsid w:val="004A7569"/>
    <w:pPr>
      <w:autoSpaceDE w:val="0"/>
      <w:autoSpaceDN w:val="0"/>
      <w:bidi/>
      <w:spacing w:after="0" w:line="240" w:lineRule="auto"/>
      <w:jc w:val="both"/>
    </w:pPr>
    <w:rPr>
      <w:rFonts w:cs="Narkisim"/>
      <w:sz w:val="20"/>
    </w:rPr>
  </w:style>
  <w:style w:type="paragraph" w:styleId="ListParagraph">
    <w:name w:val="List Paragraph"/>
    <w:basedOn w:val="Normal"/>
    <w:uiPriority w:val="34"/>
    <w:qFormat/>
    <w:rsid w:val="00196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23"/>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paragraph" w:styleId="Heading6">
    <w:name w:val="heading 6"/>
    <w:basedOn w:val="Normal"/>
    <w:next w:val="Normal"/>
    <w:link w:val="Heading6Char"/>
    <w:uiPriority w:val="9"/>
    <w:unhideWhenUsed/>
    <w:qFormat/>
    <w:rsid w:val="004A7569"/>
    <w:pPr>
      <w:spacing w:before="240" w:after="60"/>
      <w:outlineLvl w:val="5"/>
    </w:pPr>
    <w:rPr>
      <w:rFonts w:asciiTheme="minorHAnsi" w:eastAsiaTheme="minorEastAsia" w:hAnsiTheme="minorHAnsi"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הערות שוליים דוקטורט"/>
    <w:basedOn w:val="Normal"/>
    <w:link w:val="FootnoteTextChar"/>
    <w:rsid w:val="00285DB2"/>
    <w:pPr>
      <w:spacing w:after="60" w:line="220" w:lineRule="exact"/>
      <w:ind w:left="227" w:hanging="227"/>
    </w:pPr>
    <w:rPr>
      <w:position w:val="6"/>
      <w:szCs w:val="1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character" w:customStyle="1" w:styleId="Heading6Char">
    <w:name w:val="Heading 6 Char"/>
    <w:basedOn w:val="DefaultParagraphFont"/>
    <w:link w:val="Heading6"/>
    <w:uiPriority w:val="9"/>
    <w:locked/>
    <w:rsid w:val="004A7569"/>
    <w:rPr>
      <w:rFonts w:asciiTheme="minorHAnsi" w:eastAsiaTheme="minorEastAsia" w:hAnsiTheme="minorHAnsi" w:cs="Arial"/>
      <w:b/>
      <w:bCs/>
    </w:rPr>
  </w:style>
  <w:style w:type="character" w:customStyle="1" w:styleId="a">
    <w:name w:val="פרשה תו"/>
    <w:basedOn w:val="Heading1Char"/>
    <w:link w:val="a0"/>
    <w:uiPriority w:val="99"/>
    <w:locked/>
    <w:rsid w:val="00D20032"/>
    <w:rPr>
      <w:rFonts w:ascii="Arial" w:hAnsi="Arial" w:cs="Narkisim"/>
      <w:b/>
      <w:bCs/>
      <w:sz w:val="50"/>
      <w:szCs w:val="50"/>
      <w:lang w:val="en-US" w:eastAsia="en-US" w:bidi="he-IL"/>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1Char">
    <w:name w:val="Heading 1 Char"/>
    <w:basedOn w:val="DefaultParagraphFont"/>
    <w:link w:val="Heading1"/>
    <w:uiPriority w:val="99"/>
    <w:locked/>
    <w:rsid w:val="00D20032"/>
    <w:rPr>
      <w:rFonts w:ascii="Arial" w:hAnsi="Arial" w:cs="Narkisim"/>
      <w:sz w:val="24"/>
      <w:szCs w:val="24"/>
      <w:lang w:val="en-US" w:eastAsia="en-US" w:bidi="he-IL"/>
    </w:rPr>
  </w:style>
  <w:style w:type="paragraph" w:customStyle="1" w:styleId="Titlenon-TOC">
    <w:name w:val="Title (non-TOC)"/>
    <w:basedOn w:val="Normal"/>
    <w:next w:val="Normal"/>
    <w:uiPriority w:val="99"/>
    <w:rsid w:val="00403A21"/>
    <w:pPr>
      <w:autoSpaceDE/>
      <w:autoSpaceDN/>
      <w:spacing w:after="0" w:line="360" w:lineRule="auto"/>
    </w:pPr>
    <w:rPr>
      <w:rFonts w:ascii="Arial Bold" w:hAnsi="Arial Bold" w:cs="Arial"/>
      <w:b/>
      <w:bCs/>
      <w:sz w:val="44"/>
      <w:szCs w:val="40"/>
    </w:rPr>
  </w:style>
  <w:style w:type="character" w:styleId="FootnoteReference">
    <w:name w:val="footnote reference"/>
    <w:basedOn w:val="DefaultParagraphFont"/>
    <w:rPr>
      <w:rFonts w:cs="Narkisim"/>
      <w:position w:val="6"/>
      <w:sz w:val="16"/>
      <w:szCs w:val="16"/>
      <w:lang w:bidi="he-IL"/>
    </w:rPr>
  </w:style>
  <w:style w:type="character" w:customStyle="1" w:styleId="FootnoteTextChar">
    <w:name w:val="Footnote Text Char"/>
    <w:aliases w:val="הערות שוליים דוקטורט Char"/>
    <w:basedOn w:val="DefaultParagraphFont"/>
    <w:link w:val="FootnoteText"/>
    <w:locked/>
    <w:rsid w:val="00285DB2"/>
    <w:rPr>
      <w:rFonts w:cs="Narkisim"/>
      <w:position w:val="6"/>
      <w:sz w:val="18"/>
      <w:szCs w:val="18"/>
      <w:lang w:val="en-US" w:eastAsia="en-US"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rsid w:val="00023123"/>
    <w:pPr>
      <w:tabs>
        <w:tab w:val="center" w:pos="4153"/>
        <w:tab w:val="right" w:pos="8306"/>
      </w:tabs>
      <w:spacing w:after="0" w:line="240" w:lineRule="auto"/>
    </w:pPr>
  </w:style>
  <w:style w:type="paragraph" w:styleId="Quote">
    <w:name w:val="Quote"/>
    <w:basedOn w:val="Normal"/>
    <w:link w:val="QuoteChar"/>
    <w:autoRedefine/>
    <w:uiPriority w:val="99"/>
    <w:qFormat/>
    <w:rsid w:val="00D7369F"/>
    <w:pPr>
      <w:tabs>
        <w:tab w:val="right" w:pos="4620"/>
      </w:tabs>
      <w:spacing w:before="120" w:line="480" w:lineRule="auto"/>
      <w:ind w:left="567"/>
      <w:contextualSpacing/>
    </w:pPr>
  </w:style>
  <w:style w:type="paragraph" w:customStyle="1" w:styleId="a0">
    <w:name w:val="פרשה"/>
    <w:basedOn w:val="Heading1"/>
    <w:link w:val="a"/>
    <w:uiPriority w:val="99"/>
    <w:pPr>
      <w:spacing w:before="240" w:after="240" w:line="240" w:lineRule="auto"/>
      <w:jc w:val="center"/>
    </w:pPr>
    <w:rPr>
      <w:rFonts w:ascii="Times New Roman" w:hAnsi="Times New Roman"/>
      <w:b/>
      <w:bCs/>
      <w:sz w:val="46"/>
      <w:szCs w:val="50"/>
    </w:r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1">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1"/>
    <w:uiPriority w:val="99"/>
    <w:pPr>
      <w:spacing w:after="60"/>
    </w:pPr>
    <w:rPr>
      <w:sz w:val="26"/>
      <w:szCs w:val="28"/>
    </w:rPr>
  </w:style>
  <w:style w:type="character" w:customStyle="1" w:styleId="QuoteChar">
    <w:name w:val="Quote Char"/>
    <w:basedOn w:val="DefaultParagraphFont"/>
    <w:link w:val="Quote"/>
    <w:uiPriority w:val="99"/>
    <w:locked/>
    <w:rsid w:val="00D7369F"/>
    <w:rPr>
      <w:rFonts w:cs="Narkisim"/>
      <w:sz w:val="20"/>
    </w:rPr>
  </w:style>
  <w:style w:type="paragraph" w:customStyle="1" w:styleId="a2">
    <w:name w:val="לוגו תחתון"/>
    <w:basedOn w:val="Normal"/>
    <w:uiPriority w:val="99"/>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paragraph" w:customStyle="1" w:styleId="BodyTextIndent1">
    <w:name w:val="Body Text Indent1"/>
    <w:basedOn w:val="Normal"/>
    <w:uiPriority w:val="99"/>
    <w:rsid w:val="005A6F6D"/>
    <w:pPr>
      <w:spacing w:line="240" w:lineRule="auto"/>
      <w:jc w:val="left"/>
    </w:pPr>
    <w:rPr>
      <w:color w:val="000000"/>
      <w:sz w:val="32"/>
      <w:szCs w:val="24"/>
    </w:rPr>
  </w:style>
  <w:style w:type="paragraph" w:styleId="BodyText">
    <w:name w:val="Body Text"/>
    <w:basedOn w:val="Normal"/>
    <w:link w:val="BodyTextChar"/>
    <w:uiPriority w:val="99"/>
    <w:pPr>
      <w:spacing w:line="360" w:lineRule="auto"/>
    </w:pPr>
    <w:rPr>
      <w:sz w:val="24"/>
      <w:szCs w:val="24"/>
    </w:rPr>
  </w:style>
  <w:style w:type="paragraph" w:styleId="BodyText3">
    <w:name w:val="Body Text 3"/>
    <w:basedOn w:val="Normal"/>
    <w:link w:val="BodyText3Char"/>
    <w:uiPriority w:val="99"/>
    <w:pPr>
      <w:spacing w:line="360" w:lineRule="auto"/>
    </w:pPr>
  </w:style>
  <w:style w:type="character" w:customStyle="1" w:styleId="FooterChar">
    <w:name w:val="Footer Char"/>
    <w:basedOn w:val="DefaultParagraphFont"/>
    <w:link w:val="Footer"/>
    <w:uiPriority w:val="99"/>
    <w:semiHidden/>
    <w:locked/>
    <w:rPr>
      <w:rFonts w:cs="Narkisim"/>
      <w:sz w:val="20"/>
      <w:lang w:bidi="he-IL"/>
    </w:rPr>
  </w:style>
  <w:style w:type="character" w:customStyle="1" w:styleId="BodyTextChar">
    <w:name w:val="Body Text Char"/>
    <w:basedOn w:val="DefaultParagraphFont"/>
    <w:link w:val="BodyText"/>
    <w:uiPriority w:val="99"/>
    <w:semiHidden/>
    <w:locked/>
    <w:rPr>
      <w:rFonts w:cs="Narkisim"/>
      <w:sz w:val="20"/>
      <w:lang w:bidi="he-IL"/>
    </w:rPr>
  </w:style>
  <w:style w:type="paragraph" w:styleId="BodyTextIndent2">
    <w:name w:val="Body Text Indent 2"/>
    <w:basedOn w:val="Normal"/>
    <w:link w:val="BodyTextIndent2Char"/>
    <w:uiPriority w:val="99"/>
    <w:pPr>
      <w:spacing w:line="360" w:lineRule="auto"/>
      <w:ind w:firstLine="720"/>
    </w:pPr>
    <w:rPr>
      <w:b/>
      <w:bCs/>
      <w:sz w:val="24"/>
    </w:rPr>
  </w:style>
  <w:style w:type="paragraph" w:customStyle="1" w:styleId="3">
    <w:name w:val="כותרת3"/>
    <w:basedOn w:val="Normal"/>
    <w:uiPriority w:val="99"/>
    <w:rsid w:val="00586297"/>
    <w:pPr>
      <w:spacing w:before="120"/>
    </w:pPr>
    <w:rPr>
      <w:rFonts w:ascii="Arial" w:hAnsi="Arial" w:cs="Arial"/>
      <w:b/>
      <w:bCs/>
    </w:r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customStyle="1" w:styleId="1">
    <w:name w:val="סגנון1"/>
    <w:basedOn w:val="Quote"/>
    <w:uiPriority w:val="99"/>
  </w:style>
  <w:style w:type="character" w:styleId="PageNumber">
    <w:name w:val="page number"/>
    <w:basedOn w:val="DefaultParagraphFont"/>
    <w:uiPriority w:val="99"/>
    <w:rPr>
      <w:rFonts w:cs="Narkisim"/>
      <w:sz w:val="16"/>
      <w:szCs w:val="16"/>
      <w:lang w:bidi="he-IL"/>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paragraph" w:styleId="BlockText">
    <w:name w:val="Block Text"/>
    <w:basedOn w:val="Normal"/>
    <w:uiPriority w:val="99"/>
    <w:pPr>
      <w:spacing w:line="240" w:lineRule="auto"/>
      <w:ind w:left="720"/>
    </w:pPr>
    <w:rPr>
      <w:rFonts w:ascii="Arial" w:hAnsi="Arial"/>
      <w:sz w:val="24"/>
      <w:szCs w:val="24"/>
    </w:rPr>
  </w:style>
  <w:style w:type="paragraph" w:customStyle="1" w:styleId="20">
    <w:name w:val="סגנון2"/>
    <w:basedOn w:val="Quote"/>
    <w:uiPriority w:val="99"/>
  </w:style>
  <w:style w:type="paragraph" w:customStyle="1" w:styleId="30">
    <w:name w:val="סגנון3"/>
    <w:basedOn w:val="Normal"/>
    <w:uiPriority w:val="99"/>
    <w:rPr>
      <w:sz w:val="21"/>
    </w:rPr>
  </w:style>
  <w:style w:type="paragraph" w:customStyle="1" w:styleId="a3">
    <w:name w:val="שיעור"/>
    <w:basedOn w:val="2"/>
    <w:uiPriority w:val="99"/>
    <w:pPr>
      <w:spacing w:before="0" w:after="0"/>
      <w:jc w:val="both"/>
    </w:pPr>
    <w:rPr>
      <w:sz w:val="28"/>
      <w:szCs w:val="24"/>
    </w:rPr>
  </w:style>
  <w:style w:type="paragraph" w:customStyle="1" w:styleId="VBM">
    <w:name w:val="מודגש VBM"/>
    <w:basedOn w:val="Normal"/>
    <w:link w:val="VBMChar"/>
    <w:uiPriority w:val="99"/>
    <w:rsid w:val="00586297"/>
    <w:rPr>
      <w:rFonts w:cs="Arial"/>
      <w:bCs/>
    </w:rPr>
  </w:style>
  <w:style w:type="table" w:styleId="TableGrid">
    <w:name w:val="Table Grid"/>
    <w:basedOn w:val="TableNormal"/>
    <w:uiPriority w:val="99"/>
    <w:rsid w:val="0051619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06196E"/>
    <w:pPr>
      <w:shd w:val="clear" w:color="auto" w:fill="000080"/>
    </w:pPr>
    <w:rPr>
      <w:rFonts w:ascii="Tahoma" w:hAnsi="Tahoma" w:cs="Tahoma"/>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VBMChar">
    <w:name w:val="מודגש VBM Char"/>
    <w:basedOn w:val="DefaultParagraphFont"/>
    <w:link w:val="VBM"/>
    <w:uiPriority w:val="99"/>
    <w:locked/>
    <w:rsid w:val="00BC6A8C"/>
    <w:rPr>
      <w:rFonts w:cs="Arial"/>
      <w:bCs/>
      <w:sz w:val="22"/>
      <w:szCs w:val="22"/>
      <w:lang w:val="en-US" w:eastAsia="en-US" w:bidi="he-IL"/>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psk1">
    <w:name w:val="psk1"/>
    <w:basedOn w:val="DefaultParagraphFont"/>
    <w:uiPriority w:val="99"/>
    <w:rsid w:val="00245DD3"/>
    <w:rPr>
      <w:rFonts w:ascii="Arial" w:hAnsi="Arial" w:cs="Arial"/>
      <w:color w:val="auto"/>
      <w:sz w:val="17"/>
      <w:szCs w:val="17"/>
    </w:rPr>
  </w:style>
  <w:style w:type="paragraph" w:styleId="BodyTextIndent">
    <w:name w:val="Body Text Indent"/>
    <w:basedOn w:val="Normal"/>
    <w:link w:val="BodyTextIndentChar"/>
    <w:uiPriority w:val="99"/>
    <w:rsid w:val="001423C6"/>
    <w:pPr>
      <w:spacing w:line="480" w:lineRule="auto"/>
    </w:pPr>
  </w:style>
  <w:style w:type="character" w:customStyle="1" w:styleId="psk">
    <w:name w:val="psk"/>
    <w:basedOn w:val="DefaultParagraphFont"/>
    <w:uiPriority w:val="99"/>
    <w:rsid w:val="00F05889"/>
    <w:rPr>
      <w:rFonts w:ascii="Arial" w:hAnsi="Arial" w:cs="Arial"/>
      <w:color w:val="auto"/>
      <w:sz w:val="17"/>
      <w:szCs w:val="17"/>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BodyTextIndentChar">
    <w:name w:val="Body Text Indent Char"/>
    <w:basedOn w:val="DefaultParagraphFont"/>
    <w:link w:val="BodyTextIndent"/>
    <w:uiPriority w:val="99"/>
    <w:semiHidden/>
    <w:locked/>
    <w:rPr>
      <w:rFonts w:cs="Narkisim"/>
      <w:sz w:val="20"/>
      <w:lang w:bidi="he-IL"/>
    </w:rPr>
  </w:style>
  <w:style w:type="paragraph" w:customStyle="1" w:styleId="a4">
    <w:name w:val="פרנקריל"/>
    <w:basedOn w:val="Normal"/>
    <w:uiPriority w:val="99"/>
    <w:rsid w:val="00DD15A2"/>
    <w:pPr>
      <w:tabs>
        <w:tab w:val="left" w:pos="340"/>
      </w:tabs>
      <w:autoSpaceDE/>
      <w:autoSpaceDN/>
      <w:spacing w:line="360" w:lineRule="auto"/>
      <w:ind w:left="851" w:right="851"/>
    </w:pPr>
    <w:rPr>
      <w:rFonts w:cs="Guttman Frank"/>
      <w:szCs w:val="20"/>
      <w:lang w:eastAsia="he-IL"/>
    </w:rPr>
  </w:style>
  <w:style w:type="paragraph" w:customStyle="1" w:styleId="Bullet1">
    <w:name w:val="Bullet1"/>
    <w:basedOn w:val="Normal"/>
    <w:uiPriority w:val="99"/>
    <w:rsid w:val="00D84BE8"/>
    <w:pPr>
      <w:numPr>
        <w:numId w:val="9"/>
      </w:numPr>
      <w:autoSpaceDE/>
      <w:autoSpaceDN/>
      <w:spacing w:after="0" w:line="360" w:lineRule="auto"/>
    </w:pPr>
    <w:rPr>
      <w:sz w:val="24"/>
      <w:szCs w:val="24"/>
    </w:rPr>
  </w:style>
  <w:style w:type="character" w:customStyle="1" w:styleId="a5">
    <w:name w:val="תו תו"/>
    <w:basedOn w:val="DefaultParagraphFont"/>
    <w:uiPriority w:val="99"/>
    <w:rsid w:val="00D84BE8"/>
    <w:rPr>
      <w:rFonts w:cs="Narkisim"/>
      <w:lang w:bidi="he-IL"/>
    </w:rPr>
  </w:style>
  <w:style w:type="paragraph" w:customStyle="1" w:styleId="Bullet2">
    <w:name w:val="Bullet2"/>
    <w:basedOn w:val="Normal"/>
    <w:uiPriority w:val="99"/>
    <w:rsid w:val="00C52069"/>
    <w:pPr>
      <w:numPr>
        <w:numId w:val="12"/>
      </w:numPr>
      <w:autoSpaceDE/>
      <w:autoSpaceDN/>
      <w:spacing w:after="0" w:line="360" w:lineRule="auto"/>
    </w:pPr>
    <w:rPr>
      <w:sz w:val="24"/>
      <w:szCs w:val="24"/>
    </w:rPr>
  </w:style>
  <w:style w:type="paragraph" w:styleId="NoSpacing">
    <w:name w:val="No Spacing"/>
    <w:uiPriority w:val="1"/>
    <w:qFormat/>
    <w:rsid w:val="004A7569"/>
    <w:pPr>
      <w:autoSpaceDE w:val="0"/>
      <w:autoSpaceDN w:val="0"/>
      <w:bidi/>
      <w:spacing w:after="0" w:line="240" w:lineRule="auto"/>
      <w:jc w:val="both"/>
    </w:pPr>
    <w:rPr>
      <w:rFonts w:cs="Narkisim"/>
      <w:sz w:val="20"/>
    </w:rPr>
  </w:style>
  <w:style w:type="paragraph" w:styleId="ListParagraph">
    <w:name w:val="List Paragraph"/>
    <w:basedOn w:val="Normal"/>
    <w:uiPriority w:val="34"/>
    <w:qFormat/>
    <w:rsid w:val="00196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75C1C-B87F-4BC0-9FA4-B9561778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6</Pages>
  <Words>1939</Words>
  <Characters>9078</Characters>
  <Application>Microsoft Office Word</Application>
  <DocSecurity>0</DocSecurity>
  <Lines>178</Lines>
  <Paragraphs>52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owner</cp:lastModifiedBy>
  <cp:revision>8</cp:revision>
  <cp:lastPrinted>2001-10-24T11:13:00Z</cp:lastPrinted>
  <dcterms:created xsi:type="dcterms:W3CDTF">2016-04-04T15:21:00Z</dcterms:created>
  <dcterms:modified xsi:type="dcterms:W3CDTF">2016-04-05T13:52:00Z</dcterms:modified>
</cp:coreProperties>
</file>