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01" w:rsidRPr="006C2C01" w:rsidRDefault="006C2C01" w:rsidP="00597FA2">
      <w:pPr>
        <w:pStyle w:val="CC"/>
        <w:keepLines w:val="0"/>
        <w:spacing w:after="0" w:line="240" w:lineRule="auto"/>
        <w:ind w:left="0" w:firstLine="0"/>
        <w:jc w:val="center"/>
        <w:rPr>
          <w:rFonts w:asciiTheme="minorBidi" w:hAnsiTheme="minorBidi" w:cstheme="minorBidi"/>
          <w:sz w:val="24"/>
          <w:szCs w:val="24"/>
          <w:lang w:val="en-GB"/>
        </w:rPr>
      </w:pPr>
      <w:r w:rsidRPr="006C2C01">
        <w:rPr>
          <w:rFonts w:asciiTheme="minorBidi" w:hAnsiTheme="minorBidi" w:cstheme="minorBidi"/>
          <w:sz w:val="24"/>
          <w:szCs w:val="24"/>
          <w:lang w:val="en-GB"/>
        </w:rPr>
        <w:t>YESHIVAT HAR ETZION</w:t>
      </w:r>
    </w:p>
    <w:p w:rsidR="006C2C01" w:rsidRPr="006C2C01" w:rsidRDefault="006C2C01" w:rsidP="00597FA2">
      <w:pPr>
        <w:pStyle w:val="CC"/>
        <w:keepLines w:val="0"/>
        <w:spacing w:after="0" w:line="240" w:lineRule="auto"/>
        <w:ind w:left="0" w:firstLine="0"/>
        <w:jc w:val="center"/>
        <w:rPr>
          <w:rFonts w:asciiTheme="minorBidi" w:hAnsiTheme="minorBidi" w:cstheme="minorBidi"/>
          <w:sz w:val="24"/>
          <w:szCs w:val="24"/>
          <w:lang w:val="en-GB"/>
        </w:rPr>
      </w:pPr>
      <w:r w:rsidRPr="006C2C01">
        <w:rPr>
          <w:rFonts w:asciiTheme="minorBidi" w:hAnsiTheme="minorBidi" w:cstheme="minorBidi"/>
          <w:sz w:val="24"/>
          <w:szCs w:val="24"/>
          <w:lang w:val="en-GB"/>
        </w:rPr>
        <w:t>ISRAEL KOSCHITZKY VIRTUAL BEIT MIDRASH (VBM)</w:t>
      </w:r>
    </w:p>
    <w:p w:rsidR="006C2C01" w:rsidRPr="006C2C01" w:rsidRDefault="006C2C01" w:rsidP="00597FA2">
      <w:pPr>
        <w:pStyle w:val="CC"/>
        <w:keepLines w:val="0"/>
        <w:spacing w:after="0" w:line="240" w:lineRule="auto"/>
        <w:ind w:left="0" w:firstLine="0"/>
        <w:jc w:val="center"/>
        <w:rPr>
          <w:rFonts w:asciiTheme="minorBidi" w:hAnsiTheme="minorBidi" w:cstheme="minorBidi"/>
          <w:sz w:val="24"/>
          <w:szCs w:val="24"/>
          <w:lang w:val="en-GB"/>
        </w:rPr>
      </w:pPr>
      <w:r w:rsidRPr="006C2C01">
        <w:rPr>
          <w:rFonts w:asciiTheme="minorBidi" w:hAnsiTheme="minorBidi" w:cstheme="minorBidi"/>
          <w:sz w:val="24"/>
          <w:szCs w:val="24"/>
          <w:lang w:val="en-GB"/>
        </w:rPr>
        <w:t>*********************************************************</w:t>
      </w:r>
    </w:p>
    <w:p w:rsidR="006C2C01" w:rsidRPr="006C2C01" w:rsidRDefault="006C2C01" w:rsidP="00597FA2">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6C2C01" w:rsidRPr="006C2C01" w:rsidRDefault="006C2C01" w:rsidP="00597FA2">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6C2C01">
        <w:rPr>
          <w:rFonts w:asciiTheme="minorBidi" w:hAnsiTheme="minorBidi" w:cstheme="minorBidi"/>
          <w:b/>
          <w:bCs/>
          <w:sz w:val="24"/>
          <w:szCs w:val="24"/>
          <w:lang w:val="en-GB"/>
        </w:rPr>
        <w:t>GEMARA GITTIN</w:t>
      </w:r>
    </w:p>
    <w:p w:rsidR="006C2C01" w:rsidRPr="006C2C01" w:rsidRDefault="006C2C01" w:rsidP="00597FA2">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6C2C01" w:rsidRPr="006C2C01" w:rsidRDefault="006C2C01" w:rsidP="00597FA2">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6C2C01" w:rsidRDefault="006C2C01" w:rsidP="00597FA2">
      <w:pPr>
        <w:spacing w:after="0" w:line="240" w:lineRule="auto"/>
        <w:jc w:val="center"/>
        <w:rPr>
          <w:rFonts w:asciiTheme="minorBidi" w:hAnsiTheme="minorBidi"/>
          <w:b/>
          <w:bCs/>
          <w:sz w:val="24"/>
          <w:szCs w:val="24"/>
        </w:rPr>
      </w:pPr>
      <w:r>
        <w:rPr>
          <w:rFonts w:asciiTheme="minorBidi" w:hAnsiTheme="minorBidi"/>
          <w:b/>
          <w:bCs/>
          <w:sz w:val="24"/>
          <w:szCs w:val="24"/>
        </w:rPr>
        <w:t xml:space="preserve">Daf </w:t>
      </w:r>
      <w:r w:rsidRPr="006C2C01">
        <w:rPr>
          <w:rFonts w:asciiTheme="minorBidi" w:hAnsiTheme="minorBidi"/>
          <w:b/>
          <w:bCs/>
          <w:sz w:val="24"/>
          <w:szCs w:val="24"/>
        </w:rPr>
        <w:t>18b:</w:t>
      </w:r>
    </w:p>
    <w:p w:rsidR="006C2C01" w:rsidRPr="006C2C01" w:rsidRDefault="006C2C01" w:rsidP="00597FA2">
      <w:pPr>
        <w:spacing w:after="0" w:line="240" w:lineRule="auto"/>
        <w:jc w:val="center"/>
        <w:rPr>
          <w:rFonts w:asciiTheme="minorBidi" w:hAnsiTheme="minorBidi"/>
          <w:b/>
          <w:bCs/>
          <w:sz w:val="24"/>
          <w:szCs w:val="24"/>
        </w:rPr>
      </w:pPr>
      <w:r w:rsidRPr="006C2C01">
        <w:rPr>
          <w:rFonts w:asciiTheme="minorBidi" w:hAnsiTheme="minorBidi"/>
          <w:b/>
          <w:bCs/>
          <w:sz w:val="24"/>
          <w:szCs w:val="24"/>
        </w:rPr>
        <w:t>If one of them is found to be a relative or an invalid witness</w:t>
      </w:r>
    </w:p>
    <w:p w:rsidR="002A4CBB" w:rsidRDefault="002A4CBB" w:rsidP="00597FA2">
      <w:pPr>
        <w:spacing w:after="0" w:line="240" w:lineRule="auto"/>
        <w:jc w:val="center"/>
        <w:rPr>
          <w:rFonts w:asciiTheme="minorBidi" w:hAnsiTheme="minorBidi"/>
          <w:b/>
          <w:bCs/>
          <w:sz w:val="24"/>
          <w:szCs w:val="24"/>
        </w:rPr>
      </w:pPr>
    </w:p>
    <w:p w:rsidR="006C2C01" w:rsidRPr="006C2C01" w:rsidRDefault="006C2C01" w:rsidP="00F43791">
      <w:pPr>
        <w:spacing w:after="0" w:line="240" w:lineRule="auto"/>
        <w:jc w:val="center"/>
        <w:rPr>
          <w:rFonts w:asciiTheme="minorBidi" w:hAnsiTheme="minorBidi"/>
          <w:b/>
          <w:bCs/>
          <w:sz w:val="24"/>
          <w:szCs w:val="24"/>
        </w:rPr>
      </w:pPr>
      <w:r w:rsidRPr="006C2C01">
        <w:rPr>
          <w:rFonts w:asciiTheme="minorBidi" w:hAnsiTheme="minorBidi"/>
          <w:b/>
          <w:bCs/>
          <w:sz w:val="24"/>
          <w:szCs w:val="24"/>
        </w:rPr>
        <w:t>Harav Mosheh Lichtenstein</w:t>
      </w:r>
    </w:p>
    <w:p w:rsidR="006C2C01" w:rsidRPr="006C2C01" w:rsidRDefault="006C2C01" w:rsidP="00597FA2">
      <w:pPr>
        <w:spacing w:after="0" w:line="240" w:lineRule="auto"/>
        <w:jc w:val="center"/>
        <w:rPr>
          <w:rFonts w:asciiTheme="minorBidi" w:hAnsiTheme="minorBidi"/>
          <w:sz w:val="24"/>
          <w:szCs w:val="24"/>
        </w:rPr>
      </w:pPr>
      <w:r w:rsidRPr="006C2C01">
        <w:rPr>
          <w:rFonts w:asciiTheme="minorBidi" w:hAnsiTheme="minorBidi"/>
          <w:sz w:val="24"/>
          <w:szCs w:val="24"/>
        </w:rPr>
        <w:t>Translated by R. Shalom Mashbaum</w:t>
      </w:r>
    </w:p>
    <w:p w:rsidR="00466F85" w:rsidRDefault="00466F85" w:rsidP="00597FA2">
      <w:pPr>
        <w:spacing w:after="0" w:line="240" w:lineRule="auto"/>
        <w:jc w:val="both"/>
        <w:rPr>
          <w:rFonts w:asciiTheme="minorBidi" w:hAnsiTheme="minorBidi"/>
          <w:b/>
          <w:bCs/>
          <w:sz w:val="24"/>
          <w:szCs w:val="24"/>
        </w:rPr>
      </w:pPr>
    </w:p>
    <w:p w:rsidR="006C2C01" w:rsidRPr="006C2C01" w:rsidRDefault="006C2C01" w:rsidP="00597FA2">
      <w:pPr>
        <w:spacing w:after="0" w:line="240" w:lineRule="auto"/>
        <w:jc w:val="both"/>
        <w:rPr>
          <w:rFonts w:asciiTheme="minorBidi" w:hAnsiTheme="minorBidi"/>
          <w:sz w:val="24"/>
          <w:szCs w:val="24"/>
        </w:rPr>
      </w:pPr>
    </w:p>
    <w:p w:rsidR="00466F85" w:rsidRPr="006C2C01" w:rsidRDefault="00466F85"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Sources</w:t>
      </w:r>
    </w:p>
    <w:p w:rsidR="00DE4300" w:rsidRPr="006C2C01" w:rsidRDefault="00DE4300" w:rsidP="00597FA2">
      <w:pPr>
        <w:spacing w:after="0" w:line="240" w:lineRule="auto"/>
        <w:jc w:val="both"/>
        <w:rPr>
          <w:rFonts w:asciiTheme="minorBidi" w:hAnsiTheme="minorBidi"/>
          <w:sz w:val="24"/>
          <w:szCs w:val="24"/>
          <w:rtl/>
        </w:rPr>
      </w:pPr>
      <w:r w:rsidRPr="006C2C01">
        <w:rPr>
          <w:rFonts w:asciiTheme="minorBidi" w:hAnsiTheme="minorBidi"/>
          <w:sz w:val="24"/>
          <w:szCs w:val="24"/>
          <w:rtl/>
        </w:rPr>
        <w:t>גיטין יח: "איתמר אמר לעשרה וכו'. רש"י ד"ה נמצא.</w:t>
      </w:r>
    </w:p>
    <w:p w:rsidR="00DE4300" w:rsidRPr="006C2C01" w:rsidRDefault="00DE4300" w:rsidP="00597FA2">
      <w:pPr>
        <w:spacing w:after="0" w:line="240" w:lineRule="auto"/>
        <w:jc w:val="both"/>
        <w:rPr>
          <w:rFonts w:asciiTheme="minorBidi" w:hAnsiTheme="minorBidi"/>
          <w:sz w:val="24"/>
          <w:szCs w:val="24"/>
          <w:rtl/>
        </w:rPr>
      </w:pPr>
      <w:r w:rsidRPr="006C2C01">
        <w:rPr>
          <w:rFonts w:asciiTheme="minorBidi" w:hAnsiTheme="minorBidi"/>
          <w:sz w:val="24"/>
          <w:szCs w:val="24"/>
          <w:rtl/>
        </w:rPr>
        <w:t>מכות ה:, המשנה השנייה. רי"ף שם (ב: מדפי האלפס) "וחזינן לגאון... שלא מדעת חברו". רמב"ם הל' עדות פ"ה ה"ה-ה"ו.</w:t>
      </w:r>
    </w:p>
    <w:p w:rsidR="00DE4300" w:rsidRPr="006C2C01" w:rsidRDefault="00DE4300" w:rsidP="00597FA2">
      <w:pPr>
        <w:spacing w:after="0" w:line="240" w:lineRule="auto"/>
        <w:jc w:val="both"/>
        <w:rPr>
          <w:rFonts w:asciiTheme="minorBidi" w:hAnsiTheme="minorBidi"/>
          <w:sz w:val="24"/>
          <w:szCs w:val="24"/>
          <w:rtl/>
        </w:rPr>
      </w:pPr>
      <w:r w:rsidRPr="006C2C01">
        <w:rPr>
          <w:rFonts w:asciiTheme="minorBidi" w:hAnsiTheme="minorBidi"/>
          <w:sz w:val="24"/>
          <w:szCs w:val="24"/>
          <w:rtl/>
        </w:rPr>
        <w:t>בבא בתרא קסב: "דתניא הרחיק את העדים... פוסל בארבעה". תוד"ה נמצא (עד סוף העמוד).</w:t>
      </w:r>
    </w:p>
    <w:p w:rsidR="00DE4300" w:rsidRPr="006C2C01" w:rsidRDefault="00DE4300" w:rsidP="00597FA2">
      <w:pPr>
        <w:spacing w:after="0" w:line="240" w:lineRule="auto"/>
        <w:jc w:val="both"/>
        <w:rPr>
          <w:rFonts w:asciiTheme="minorBidi" w:hAnsiTheme="minorBidi"/>
          <w:sz w:val="24"/>
          <w:szCs w:val="24"/>
          <w:rtl/>
        </w:rPr>
      </w:pPr>
      <w:r w:rsidRPr="006C2C01">
        <w:rPr>
          <w:rFonts w:asciiTheme="minorBidi" w:hAnsiTheme="minorBidi"/>
          <w:sz w:val="24"/>
          <w:szCs w:val="24"/>
          <w:rtl/>
        </w:rPr>
        <w:t>[חידושי רבנו חיים הלוי על הרמב"ם, הל' עדות פ"ה ה"ו, ד"ה ובעיקר]</w:t>
      </w:r>
    </w:p>
    <w:p w:rsidR="00DE4300" w:rsidRPr="006C2C01" w:rsidRDefault="00DE4300" w:rsidP="00597FA2">
      <w:pPr>
        <w:spacing w:after="0" w:line="240" w:lineRule="auto"/>
        <w:jc w:val="both"/>
        <w:rPr>
          <w:rFonts w:asciiTheme="minorBidi" w:hAnsiTheme="minorBidi"/>
          <w:b/>
          <w:bCs/>
          <w:sz w:val="24"/>
          <w:szCs w:val="24"/>
        </w:rPr>
      </w:pPr>
    </w:p>
    <w:p w:rsidR="00466F85" w:rsidRDefault="00466F85"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Questions for preparation</w:t>
      </w:r>
    </w:p>
    <w:p w:rsidR="006C2C01" w:rsidRPr="006C2C01" w:rsidRDefault="006C2C01" w:rsidP="00597FA2">
      <w:pPr>
        <w:spacing w:after="0" w:line="240" w:lineRule="auto"/>
        <w:jc w:val="both"/>
        <w:rPr>
          <w:rFonts w:asciiTheme="minorBidi" w:hAnsiTheme="minorBidi"/>
          <w:b/>
          <w:bCs/>
          <w:sz w:val="24"/>
          <w:szCs w:val="24"/>
        </w:rPr>
      </w:pPr>
    </w:p>
    <w:p w:rsidR="006B6108" w:rsidRPr="006C2C01" w:rsidRDefault="006B6108" w:rsidP="00597FA2">
      <w:pPr>
        <w:spacing w:after="0" w:line="240" w:lineRule="auto"/>
        <w:jc w:val="both"/>
        <w:rPr>
          <w:rFonts w:asciiTheme="minorBidi" w:hAnsiTheme="minorBidi"/>
          <w:sz w:val="24"/>
          <w:szCs w:val="24"/>
        </w:rPr>
      </w:pPr>
      <w:r w:rsidRPr="006C2C01">
        <w:rPr>
          <w:rFonts w:asciiTheme="minorBidi" w:hAnsiTheme="minorBidi"/>
          <w:sz w:val="24"/>
          <w:szCs w:val="24"/>
        </w:rPr>
        <w:t>1. Is it obvious that the law of “if one of them [the witnesses] is found to be a relative or</w:t>
      </w:r>
      <w:r w:rsidR="002E2E26" w:rsidRPr="006C2C01">
        <w:rPr>
          <w:rFonts w:asciiTheme="minorBidi" w:hAnsiTheme="minorBidi"/>
          <w:sz w:val="24"/>
          <w:szCs w:val="24"/>
        </w:rPr>
        <w:t xml:space="preserve"> an invalid witness, </w:t>
      </w:r>
      <w:r w:rsidRPr="006C2C01">
        <w:rPr>
          <w:rFonts w:asciiTheme="minorBidi" w:hAnsiTheme="minorBidi"/>
          <w:sz w:val="24"/>
          <w:szCs w:val="24"/>
        </w:rPr>
        <w:t xml:space="preserve">their testimony is cancelled] applies to </w:t>
      </w:r>
      <w:r w:rsidRPr="006C2C01">
        <w:rPr>
          <w:rFonts w:asciiTheme="minorBidi" w:hAnsiTheme="minorBidi"/>
          <w:i/>
          <w:iCs/>
          <w:sz w:val="24"/>
          <w:szCs w:val="24"/>
        </w:rPr>
        <w:t>shtarot</w:t>
      </w:r>
      <w:r w:rsidRPr="006C2C01">
        <w:rPr>
          <w:rFonts w:asciiTheme="minorBidi" w:hAnsiTheme="minorBidi"/>
          <w:sz w:val="24"/>
          <w:szCs w:val="24"/>
        </w:rPr>
        <w:t xml:space="preserve"> [legal documents] as well? Try to answer this question while relating to the various possibilities regarding the nature of a shtar, and the testimony in it.</w:t>
      </w:r>
    </w:p>
    <w:p w:rsidR="006B6108" w:rsidRPr="006C2C01" w:rsidRDefault="006B6108"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2. What is the impression we get from within the gemara in </w:t>
      </w:r>
      <w:r w:rsidR="00150A5D">
        <w:rPr>
          <w:rFonts w:asciiTheme="minorBidi" w:hAnsiTheme="minorBidi"/>
          <w:sz w:val="24"/>
          <w:szCs w:val="24"/>
        </w:rPr>
        <w:t>Bava</w:t>
      </w:r>
      <w:r w:rsidRPr="006C2C01">
        <w:rPr>
          <w:rFonts w:asciiTheme="minorBidi" w:hAnsiTheme="minorBidi"/>
          <w:sz w:val="24"/>
          <w:szCs w:val="24"/>
        </w:rPr>
        <w:t xml:space="preserve"> Batra 162: in regards to this question? What is the opinion of the Rishonim on this question?</w:t>
      </w:r>
    </w:p>
    <w:p w:rsidR="006B6108" w:rsidRDefault="006B6108" w:rsidP="00597FA2">
      <w:pPr>
        <w:spacing w:after="0" w:line="240" w:lineRule="auto"/>
        <w:jc w:val="both"/>
        <w:rPr>
          <w:rFonts w:asciiTheme="minorBidi" w:hAnsiTheme="minorBidi"/>
          <w:sz w:val="24"/>
          <w:szCs w:val="24"/>
        </w:rPr>
      </w:pPr>
      <w:r w:rsidRPr="006C2C01">
        <w:rPr>
          <w:rFonts w:asciiTheme="minorBidi" w:hAnsiTheme="minorBidi"/>
          <w:sz w:val="24"/>
          <w:szCs w:val="24"/>
        </w:rPr>
        <w:t>3. Is it possible to explain the disqualification of “if one of them is found to be a relative or disqualified” in the sugya in Gittin 18b in a way different from that of Rashi?</w:t>
      </w:r>
    </w:p>
    <w:p w:rsidR="006C2C01" w:rsidRDefault="006C2C01" w:rsidP="00597FA2">
      <w:pPr>
        <w:spacing w:after="0" w:line="240" w:lineRule="auto"/>
        <w:jc w:val="both"/>
        <w:rPr>
          <w:rFonts w:asciiTheme="minorBidi" w:hAnsiTheme="minorBidi"/>
          <w:sz w:val="24"/>
          <w:szCs w:val="24"/>
        </w:rPr>
      </w:pPr>
    </w:p>
    <w:p w:rsidR="006C2C01" w:rsidRPr="006C2C01" w:rsidRDefault="006C2C01" w:rsidP="00597FA2">
      <w:pPr>
        <w:spacing w:after="0" w:line="240" w:lineRule="auto"/>
        <w:jc w:val="both"/>
        <w:rPr>
          <w:rFonts w:asciiTheme="minorBidi" w:hAnsiTheme="minorBidi"/>
          <w:sz w:val="24"/>
          <w:szCs w:val="24"/>
        </w:rPr>
      </w:pPr>
    </w:p>
    <w:p w:rsidR="006B6108" w:rsidRDefault="006B6108"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Introduction</w:t>
      </w:r>
    </w:p>
    <w:p w:rsidR="006C2C01" w:rsidRPr="006C2C01" w:rsidRDefault="006C2C01" w:rsidP="00597FA2">
      <w:pPr>
        <w:spacing w:after="0" w:line="240" w:lineRule="auto"/>
        <w:jc w:val="both"/>
        <w:rPr>
          <w:rFonts w:asciiTheme="minorBidi" w:hAnsiTheme="minorBidi"/>
          <w:b/>
          <w:bCs/>
          <w:sz w:val="24"/>
          <w:szCs w:val="24"/>
        </w:rPr>
      </w:pPr>
    </w:p>
    <w:p w:rsidR="006B6108" w:rsidRDefault="00C75DB2"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The </w:t>
      </w:r>
      <w:proofErr w:type="spellStart"/>
      <w:r w:rsidRPr="002A4CBB">
        <w:rPr>
          <w:rFonts w:asciiTheme="minorBidi" w:hAnsiTheme="minorBidi"/>
          <w:i/>
          <w:iCs/>
          <w:sz w:val="24"/>
          <w:szCs w:val="24"/>
        </w:rPr>
        <w:t>sugya</w:t>
      </w:r>
      <w:proofErr w:type="spellEnd"/>
      <w:r w:rsidRPr="006C2C01">
        <w:rPr>
          <w:rFonts w:asciiTheme="minorBidi" w:hAnsiTheme="minorBidi"/>
          <w:sz w:val="24"/>
          <w:szCs w:val="24"/>
        </w:rPr>
        <w:t xml:space="preserve"> our </w:t>
      </w:r>
      <w:proofErr w:type="spellStart"/>
      <w:r w:rsidRPr="002A4CBB">
        <w:rPr>
          <w:rFonts w:asciiTheme="minorBidi" w:hAnsiTheme="minorBidi"/>
          <w:i/>
          <w:iCs/>
          <w:sz w:val="24"/>
          <w:szCs w:val="24"/>
        </w:rPr>
        <w:t>shiur</w:t>
      </w:r>
      <w:proofErr w:type="spellEnd"/>
      <w:r w:rsidRPr="006C2C01">
        <w:rPr>
          <w:rFonts w:asciiTheme="minorBidi" w:hAnsiTheme="minorBidi"/>
          <w:sz w:val="24"/>
          <w:szCs w:val="24"/>
        </w:rPr>
        <w:t xml:space="preserve"> deals with (18b) discusses a case in which the husband </w:t>
      </w:r>
      <w:r w:rsidR="008F1FBA" w:rsidRPr="006C2C01">
        <w:rPr>
          <w:rFonts w:asciiTheme="minorBidi" w:hAnsiTheme="minorBidi"/>
          <w:sz w:val="24"/>
          <w:szCs w:val="24"/>
        </w:rPr>
        <w:t>requests that</w:t>
      </w:r>
      <w:r w:rsidRPr="006C2C01">
        <w:rPr>
          <w:rFonts w:asciiTheme="minorBidi" w:hAnsiTheme="minorBidi"/>
          <w:sz w:val="24"/>
          <w:szCs w:val="24"/>
        </w:rPr>
        <w:t xml:space="preserve"> additional witnesses sign the </w:t>
      </w:r>
      <w:r w:rsidRPr="006C2C01">
        <w:rPr>
          <w:rFonts w:asciiTheme="minorBidi" w:hAnsiTheme="minorBidi"/>
          <w:i/>
          <w:iCs/>
          <w:sz w:val="24"/>
          <w:szCs w:val="24"/>
        </w:rPr>
        <w:t>get</w:t>
      </w:r>
      <w:r w:rsidRPr="006C2C01">
        <w:rPr>
          <w:rFonts w:asciiTheme="minorBidi" w:hAnsiTheme="minorBidi"/>
          <w:sz w:val="24"/>
          <w:szCs w:val="24"/>
        </w:rPr>
        <w:t xml:space="preserve">, in addition to the two who are required </w:t>
      </w:r>
      <w:r w:rsidRPr="006C2C01">
        <w:rPr>
          <w:rFonts w:asciiTheme="minorBidi" w:hAnsiTheme="minorBidi"/>
          <w:i/>
          <w:iCs/>
          <w:sz w:val="24"/>
          <w:szCs w:val="24"/>
        </w:rPr>
        <w:t>m</w:t>
      </w:r>
      <w:r w:rsidR="000750BA" w:rsidRPr="006C2C01">
        <w:rPr>
          <w:rFonts w:asciiTheme="minorBidi" w:hAnsiTheme="minorBidi"/>
          <w:i/>
          <w:iCs/>
          <w:sz w:val="24"/>
          <w:szCs w:val="24"/>
        </w:rPr>
        <w:t>i-</w:t>
      </w:r>
      <w:r w:rsidRPr="006C2C01">
        <w:rPr>
          <w:rFonts w:asciiTheme="minorBidi" w:hAnsiTheme="minorBidi"/>
          <w:i/>
          <w:iCs/>
          <w:sz w:val="24"/>
          <w:szCs w:val="24"/>
        </w:rPr>
        <w:t>ikkar hadin</w:t>
      </w:r>
      <w:r w:rsidR="002E2E26" w:rsidRPr="006C2C01">
        <w:rPr>
          <w:rFonts w:asciiTheme="minorBidi" w:hAnsiTheme="minorBidi"/>
          <w:sz w:val="24"/>
          <w:szCs w:val="24"/>
        </w:rPr>
        <w:t xml:space="preserve"> [as the essential law mandates]</w:t>
      </w:r>
      <w:r w:rsidRPr="006C2C01">
        <w:rPr>
          <w:rFonts w:asciiTheme="minorBidi" w:hAnsiTheme="minorBidi"/>
          <w:sz w:val="24"/>
          <w:szCs w:val="24"/>
        </w:rPr>
        <w:t>.</w:t>
      </w:r>
    </w:p>
    <w:p w:rsidR="006C2C01" w:rsidRPr="006C2C01" w:rsidRDefault="006C2C01" w:rsidP="00597FA2">
      <w:pPr>
        <w:spacing w:after="0" w:line="240" w:lineRule="auto"/>
        <w:jc w:val="both"/>
        <w:rPr>
          <w:rFonts w:asciiTheme="minorBidi" w:hAnsiTheme="minorBidi"/>
          <w:sz w:val="24"/>
          <w:szCs w:val="24"/>
        </w:rPr>
      </w:pPr>
    </w:p>
    <w:p w:rsidR="00C75DB2" w:rsidRPr="006C2C01" w:rsidRDefault="00C75DB2" w:rsidP="00A762F9">
      <w:pPr>
        <w:spacing w:after="0" w:line="240" w:lineRule="auto"/>
        <w:ind w:left="720"/>
        <w:jc w:val="both"/>
        <w:rPr>
          <w:rFonts w:asciiTheme="minorBidi" w:hAnsiTheme="minorBidi"/>
          <w:sz w:val="24"/>
          <w:szCs w:val="24"/>
        </w:rPr>
      </w:pPr>
      <w:r w:rsidRPr="006C2C01">
        <w:rPr>
          <w:rFonts w:asciiTheme="minorBidi" w:hAnsiTheme="minorBidi"/>
          <w:sz w:val="24"/>
          <w:szCs w:val="24"/>
        </w:rPr>
        <w:t>“</w:t>
      </w:r>
      <w:r w:rsidR="000750BA" w:rsidRPr="006C2C01">
        <w:rPr>
          <w:rFonts w:asciiTheme="minorBidi" w:hAnsiTheme="minorBidi"/>
          <w:sz w:val="24"/>
          <w:szCs w:val="24"/>
        </w:rPr>
        <w:t>It was said: O</w:t>
      </w:r>
      <w:r w:rsidRPr="006C2C01">
        <w:rPr>
          <w:rFonts w:asciiTheme="minorBidi" w:hAnsiTheme="minorBidi"/>
          <w:sz w:val="24"/>
          <w:szCs w:val="24"/>
        </w:rPr>
        <w:t xml:space="preserve">ne who said to ten men ‘Write a </w:t>
      </w:r>
      <w:r w:rsidR="00DA5084" w:rsidRPr="006C2C01">
        <w:rPr>
          <w:rFonts w:asciiTheme="minorBidi" w:hAnsiTheme="minorBidi"/>
          <w:i/>
          <w:iCs/>
          <w:sz w:val="24"/>
          <w:szCs w:val="24"/>
        </w:rPr>
        <w:t>get</w:t>
      </w:r>
      <w:r w:rsidR="005465AC" w:rsidRPr="006C2C01">
        <w:rPr>
          <w:rFonts w:asciiTheme="minorBidi" w:hAnsiTheme="minorBidi"/>
          <w:sz w:val="24"/>
          <w:szCs w:val="24"/>
        </w:rPr>
        <w:t xml:space="preserve"> for my wife”,</w:t>
      </w:r>
      <w:r w:rsidRPr="006C2C01">
        <w:rPr>
          <w:rFonts w:asciiTheme="minorBidi" w:hAnsiTheme="minorBidi"/>
          <w:sz w:val="24"/>
          <w:szCs w:val="24"/>
        </w:rPr>
        <w:t xml:space="preserve"> R. Yochana</w:t>
      </w:r>
      <w:r w:rsidR="000750BA" w:rsidRPr="006C2C01">
        <w:rPr>
          <w:rFonts w:asciiTheme="minorBidi" w:hAnsiTheme="minorBidi"/>
          <w:sz w:val="24"/>
          <w:szCs w:val="24"/>
        </w:rPr>
        <w:t>n</w:t>
      </w:r>
      <w:r w:rsidRPr="006C2C01">
        <w:rPr>
          <w:rFonts w:asciiTheme="minorBidi" w:hAnsiTheme="minorBidi"/>
          <w:sz w:val="24"/>
          <w:szCs w:val="24"/>
        </w:rPr>
        <w:t xml:space="preserve"> said: </w:t>
      </w:r>
      <w:r w:rsidR="000750BA" w:rsidRPr="006C2C01">
        <w:rPr>
          <w:rFonts w:asciiTheme="minorBidi" w:hAnsiTheme="minorBidi"/>
          <w:sz w:val="24"/>
          <w:szCs w:val="24"/>
        </w:rPr>
        <w:t>“</w:t>
      </w:r>
      <w:r w:rsidRPr="006C2C01">
        <w:rPr>
          <w:rFonts w:asciiTheme="minorBidi" w:hAnsiTheme="minorBidi"/>
          <w:sz w:val="24"/>
          <w:szCs w:val="24"/>
        </w:rPr>
        <w:t>two are witnesses, and the rest are to fulfill the condition</w:t>
      </w:r>
      <w:r w:rsidR="00384332" w:rsidRPr="006C2C01">
        <w:rPr>
          <w:rFonts w:asciiTheme="minorBidi" w:hAnsiTheme="minorBidi"/>
          <w:sz w:val="24"/>
          <w:szCs w:val="24"/>
        </w:rPr>
        <w:t>.</w:t>
      </w:r>
      <w:r w:rsidRPr="006C2C01">
        <w:rPr>
          <w:rFonts w:asciiTheme="minorBidi" w:hAnsiTheme="minorBidi"/>
          <w:sz w:val="24"/>
          <w:szCs w:val="24"/>
        </w:rPr>
        <w:t xml:space="preserve">” And Reish Lakish said: </w:t>
      </w:r>
      <w:r w:rsidR="000750BA" w:rsidRPr="006C2C01">
        <w:rPr>
          <w:rFonts w:asciiTheme="minorBidi" w:hAnsiTheme="minorBidi"/>
          <w:sz w:val="24"/>
          <w:szCs w:val="24"/>
        </w:rPr>
        <w:t>“</w:t>
      </w:r>
      <w:r w:rsidRPr="006C2C01">
        <w:rPr>
          <w:rFonts w:asciiTheme="minorBidi" w:hAnsiTheme="minorBidi"/>
          <w:sz w:val="24"/>
          <w:szCs w:val="24"/>
        </w:rPr>
        <w:t>All of them are witnesses.</w:t>
      </w:r>
      <w:r w:rsidR="000750BA" w:rsidRPr="006C2C01">
        <w:rPr>
          <w:rFonts w:asciiTheme="minorBidi" w:hAnsiTheme="minorBidi"/>
          <w:sz w:val="24"/>
          <w:szCs w:val="24"/>
        </w:rPr>
        <w:t>”</w:t>
      </w:r>
      <w:r w:rsidR="006C2C01">
        <w:rPr>
          <w:rFonts w:asciiTheme="minorBidi" w:hAnsiTheme="minorBidi"/>
          <w:sz w:val="24"/>
          <w:szCs w:val="24"/>
        </w:rPr>
        <w:t xml:space="preserve"> … </w:t>
      </w:r>
      <w:r w:rsidRPr="006C2C01">
        <w:rPr>
          <w:rFonts w:asciiTheme="minorBidi" w:hAnsiTheme="minorBidi"/>
          <w:sz w:val="24"/>
          <w:szCs w:val="24"/>
        </w:rPr>
        <w:t xml:space="preserve">On what do they differ? They differ as to the law if two signed the </w:t>
      </w:r>
      <w:r w:rsidRPr="006C2C01">
        <w:rPr>
          <w:rFonts w:asciiTheme="minorBidi" w:hAnsiTheme="minorBidi"/>
          <w:i/>
          <w:iCs/>
          <w:sz w:val="24"/>
          <w:szCs w:val="24"/>
        </w:rPr>
        <w:t>get</w:t>
      </w:r>
      <w:r w:rsidR="000750BA" w:rsidRPr="006C2C01">
        <w:rPr>
          <w:rFonts w:asciiTheme="minorBidi" w:hAnsiTheme="minorBidi"/>
          <w:sz w:val="24"/>
          <w:szCs w:val="24"/>
        </w:rPr>
        <w:t xml:space="preserve"> </w:t>
      </w:r>
      <w:r w:rsidRPr="006C2C01">
        <w:rPr>
          <w:rFonts w:asciiTheme="minorBidi" w:hAnsiTheme="minorBidi"/>
          <w:sz w:val="24"/>
          <w:szCs w:val="24"/>
        </w:rPr>
        <w:t>on that day, and the oth</w:t>
      </w:r>
      <w:r w:rsidR="000750BA" w:rsidRPr="006C2C01">
        <w:rPr>
          <w:rFonts w:asciiTheme="minorBidi" w:hAnsiTheme="minorBidi"/>
          <w:sz w:val="24"/>
          <w:szCs w:val="24"/>
        </w:rPr>
        <w:t>ers in the course of ten days. T</w:t>
      </w:r>
      <w:r w:rsidRPr="006C2C01">
        <w:rPr>
          <w:rFonts w:asciiTheme="minorBidi" w:hAnsiTheme="minorBidi"/>
          <w:sz w:val="24"/>
          <w:szCs w:val="24"/>
        </w:rPr>
        <w:t xml:space="preserve">he one who says [the additional people] </w:t>
      </w:r>
      <w:r w:rsidR="000750BA" w:rsidRPr="006C2C01">
        <w:rPr>
          <w:rFonts w:asciiTheme="minorBidi" w:hAnsiTheme="minorBidi"/>
          <w:sz w:val="24"/>
          <w:szCs w:val="24"/>
        </w:rPr>
        <w:t xml:space="preserve">sign to fulfill the condition, in this case the </w:t>
      </w:r>
      <w:r w:rsidR="00DA5084" w:rsidRPr="006C2C01">
        <w:rPr>
          <w:rFonts w:asciiTheme="minorBidi" w:hAnsiTheme="minorBidi"/>
          <w:i/>
          <w:iCs/>
          <w:sz w:val="24"/>
          <w:szCs w:val="24"/>
        </w:rPr>
        <w:t>get</w:t>
      </w:r>
      <w:r w:rsidR="000750BA" w:rsidRPr="006C2C01">
        <w:rPr>
          <w:rFonts w:asciiTheme="minorBidi" w:hAnsiTheme="minorBidi"/>
          <w:sz w:val="24"/>
          <w:szCs w:val="24"/>
        </w:rPr>
        <w:t xml:space="preserve"> is valid, and the one who says [the additional </w:t>
      </w:r>
      <w:r w:rsidR="000750BA" w:rsidRPr="006C2C01">
        <w:rPr>
          <w:rFonts w:asciiTheme="minorBidi" w:hAnsiTheme="minorBidi"/>
          <w:sz w:val="24"/>
          <w:szCs w:val="24"/>
        </w:rPr>
        <w:lastRenderedPageBreak/>
        <w:t xml:space="preserve">people] sign as witnesses, the </w:t>
      </w:r>
      <w:r w:rsidR="000750BA" w:rsidRPr="006C2C01">
        <w:rPr>
          <w:rFonts w:asciiTheme="minorBidi" w:hAnsiTheme="minorBidi"/>
          <w:i/>
          <w:iCs/>
          <w:sz w:val="24"/>
          <w:szCs w:val="24"/>
        </w:rPr>
        <w:t>get</w:t>
      </w:r>
      <w:r w:rsidR="000750BA" w:rsidRPr="006C2C01">
        <w:rPr>
          <w:rFonts w:asciiTheme="minorBidi" w:hAnsiTheme="minorBidi"/>
          <w:sz w:val="24"/>
          <w:szCs w:val="24"/>
        </w:rPr>
        <w:t xml:space="preserve"> is </w:t>
      </w:r>
      <w:r w:rsidR="000750BA" w:rsidRPr="006C2C01">
        <w:rPr>
          <w:rFonts w:asciiTheme="minorBidi" w:hAnsiTheme="minorBidi"/>
          <w:i/>
          <w:iCs/>
          <w:sz w:val="24"/>
          <w:szCs w:val="24"/>
        </w:rPr>
        <w:t>pasul</w:t>
      </w:r>
      <w:r w:rsidR="000750BA" w:rsidRPr="006C2C01">
        <w:rPr>
          <w:rFonts w:asciiTheme="minorBidi" w:hAnsiTheme="minorBidi"/>
          <w:sz w:val="24"/>
          <w:szCs w:val="24"/>
        </w:rPr>
        <w:t xml:space="preserve"> [invalid]. If at the outset one of the witnesses is a relative or </w:t>
      </w:r>
      <w:r w:rsidR="00384332" w:rsidRPr="006C2C01">
        <w:rPr>
          <w:rFonts w:asciiTheme="minorBidi" w:hAnsiTheme="minorBidi"/>
          <w:sz w:val="24"/>
          <w:szCs w:val="24"/>
        </w:rPr>
        <w:t>an invalid witness</w:t>
      </w:r>
      <w:r w:rsidR="000750BA" w:rsidRPr="006C2C01">
        <w:rPr>
          <w:rFonts w:asciiTheme="minorBidi" w:hAnsiTheme="minorBidi"/>
          <w:sz w:val="24"/>
          <w:szCs w:val="24"/>
        </w:rPr>
        <w:t xml:space="preserve">, some say the </w:t>
      </w:r>
      <w:r w:rsidR="000750BA" w:rsidRPr="006C2C01">
        <w:rPr>
          <w:rFonts w:asciiTheme="minorBidi" w:hAnsiTheme="minorBidi"/>
          <w:i/>
          <w:iCs/>
          <w:sz w:val="24"/>
          <w:szCs w:val="24"/>
        </w:rPr>
        <w:t>get</w:t>
      </w:r>
      <w:r w:rsidR="000750BA" w:rsidRPr="006C2C01">
        <w:rPr>
          <w:rFonts w:asciiTheme="minorBidi" w:hAnsiTheme="minorBidi"/>
          <w:sz w:val="24"/>
          <w:szCs w:val="24"/>
        </w:rPr>
        <w:t xml:space="preserve"> is valid, and some say the </w:t>
      </w:r>
      <w:r w:rsidR="00DA5084" w:rsidRPr="006C2C01">
        <w:rPr>
          <w:rFonts w:asciiTheme="minorBidi" w:hAnsiTheme="minorBidi"/>
          <w:i/>
          <w:iCs/>
          <w:sz w:val="24"/>
          <w:szCs w:val="24"/>
        </w:rPr>
        <w:t>get</w:t>
      </w:r>
      <w:r w:rsidR="000750BA" w:rsidRPr="006C2C01">
        <w:rPr>
          <w:rFonts w:asciiTheme="minorBidi" w:hAnsiTheme="minorBidi"/>
          <w:sz w:val="24"/>
          <w:szCs w:val="24"/>
        </w:rPr>
        <w:t xml:space="preserve"> is invalid. Some say it is valid – the additional people are signing to fulfill the condition [not as witnesses]. The one who says the </w:t>
      </w:r>
      <w:r w:rsidR="000750BA" w:rsidRPr="006C2C01">
        <w:rPr>
          <w:rFonts w:asciiTheme="minorBidi" w:hAnsiTheme="minorBidi"/>
          <w:i/>
          <w:iCs/>
          <w:sz w:val="24"/>
          <w:szCs w:val="24"/>
        </w:rPr>
        <w:t>get</w:t>
      </w:r>
      <w:r w:rsidR="000750BA" w:rsidRPr="006C2C01">
        <w:rPr>
          <w:rFonts w:asciiTheme="minorBidi" w:hAnsiTheme="minorBidi"/>
          <w:sz w:val="24"/>
          <w:szCs w:val="24"/>
        </w:rPr>
        <w:t xml:space="preserve"> is invalid, because this case can be confused with the case of </w:t>
      </w:r>
      <w:r w:rsidR="000750BA" w:rsidRPr="006C2C01">
        <w:rPr>
          <w:rFonts w:asciiTheme="minorBidi" w:hAnsiTheme="minorBidi"/>
          <w:i/>
          <w:iCs/>
          <w:sz w:val="24"/>
          <w:szCs w:val="24"/>
        </w:rPr>
        <w:t>shtarot</w:t>
      </w:r>
      <w:r w:rsidR="000750BA" w:rsidRPr="006C2C01">
        <w:rPr>
          <w:rFonts w:asciiTheme="minorBidi" w:hAnsiTheme="minorBidi"/>
          <w:sz w:val="24"/>
          <w:szCs w:val="24"/>
        </w:rPr>
        <w:t xml:space="preserve"> [legal documents] in general.</w:t>
      </w:r>
    </w:p>
    <w:p w:rsidR="006C2C01" w:rsidRDefault="006C2C01" w:rsidP="00597FA2">
      <w:pPr>
        <w:spacing w:after="0" w:line="240" w:lineRule="auto"/>
        <w:jc w:val="both"/>
        <w:rPr>
          <w:rFonts w:asciiTheme="minorBidi" w:hAnsiTheme="minorBidi"/>
          <w:sz w:val="24"/>
          <w:szCs w:val="24"/>
        </w:rPr>
      </w:pPr>
    </w:p>
    <w:p w:rsidR="000750BA" w:rsidRDefault="000750BA"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In R. Yochanan’s opinion, </w:t>
      </w:r>
      <w:r w:rsidR="00701D19" w:rsidRPr="006C2C01">
        <w:rPr>
          <w:rFonts w:asciiTheme="minorBidi" w:hAnsiTheme="minorBidi"/>
          <w:sz w:val="24"/>
          <w:szCs w:val="24"/>
        </w:rPr>
        <w:t>all the people who sign beyond the two who are absolutely necessary are just signing ‘to fulfill the condition</w:t>
      </w:r>
      <w:r w:rsidR="002A4CBB">
        <w:rPr>
          <w:rFonts w:asciiTheme="minorBidi" w:hAnsiTheme="minorBidi"/>
          <w:sz w:val="24"/>
          <w:szCs w:val="24"/>
        </w:rPr>
        <w:t>,’</w:t>
      </w:r>
      <w:r w:rsidR="00701D19" w:rsidRPr="006C2C01">
        <w:rPr>
          <w:rFonts w:asciiTheme="minorBidi" w:hAnsiTheme="minorBidi"/>
          <w:sz w:val="24"/>
          <w:szCs w:val="24"/>
        </w:rPr>
        <w:t xml:space="preserve"> and only two witnesses are considered to be testifying regarding the </w:t>
      </w:r>
      <w:r w:rsidR="00701D19" w:rsidRPr="006C2C01">
        <w:rPr>
          <w:rFonts w:asciiTheme="minorBidi" w:hAnsiTheme="minorBidi"/>
          <w:i/>
          <w:iCs/>
          <w:sz w:val="24"/>
          <w:szCs w:val="24"/>
        </w:rPr>
        <w:t>get</w:t>
      </w:r>
      <w:r w:rsidR="00701D19" w:rsidRPr="006C2C01">
        <w:rPr>
          <w:rFonts w:asciiTheme="minorBidi" w:hAnsiTheme="minorBidi"/>
          <w:sz w:val="24"/>
          <w:szCs w:val="24"/>
        </w:rPr>
        <w:t xml:space="preserve">. Therefore, we don’t care if the others are invalid witnesses. In contrast, Reish Lakish </w:t>
      </w:r>
      <w:r w:rsidR="006C2C01">
        <w:rPr>
          <w:rFonts w:asciiTheme="minorBidi" w:hAnsiTheme="minorBidi"/>
          <w:sz w:val="24"/>
          <w:szCs w:val="24"/>
        </w:rPr>
        <w:t>i</w:t>
      </w:r>
      <w:r w:rsidR="00701D19" w:rsidRPr="006C2C01">
        <w:rPr>
          <w:rFonts w:asciiTheme="minorBidi" w:hAnsiTheme="minorBidi"/>
          <w:sz w:val="24"/>
          <w:szCs w:val="24"/>
        </w:rPr>
        <w:t>s of the opinion</w:t>
      </w:r>
      <w:r w:rsidR="00803FD8" w:rsidRPr="006C2C01">
        <w:rPr>
          <w:rFonts w:asciiTheme="minorBidi" w:hAnsiTheme="minorBidi"/>
          <w:sz w:val="24"/>
          <w:szCs w:val="24"/>
        </w:rPr>
        <w:t xml:space="preserve"> that the </w:t>
      </w:r>
      <w:r w:rsidR="00DA5084" w:rsidRPr="006C2C01">
        <w:rPr>
          <w:rFonts w:asciiTheme="minorBidi" w:hAnsiTheme="minorBidi"/>
          <w:i/>
          <w:iCs/>
          <w:sz w:val="24"/>
          <w:szCs w:val="24"/>
        </w:rPr>
        <w:t>get</w:t>
      </w:r>
      <w:r w:rsidR="00803FD8" w:rsidRPr="006C2C01">
        <w:rPr>
          <w:rFonts w:asciiTheme="minorBidi" w:hAnsiTheme="minorBidi"/>
          <w:sz w:val="24"/>
          <w:szCs w:val="24"/>
        </w:rPr>
        <w:t xml:space="preserve"> is invalid [if one of the signers is an invalid witness], because all those who signed the </w:t>
      </w:r>
      <w:r w:rsidR="00803FD8" w:rsidRPr="006C2C01">
        <w:rPr>
          <w:rFonts w:asciiTheme="minorBidi" w:hAnsiTheme="minorBidi"/>
          <w:i/>
          <w:iCs/>
          <w:sz w:val="24"/>
          <w:szCs w:val="24"/>
        </w:rPr>
        <w:t>get</w:t>
      </w:r>
      <w:r w:rsidR="00803FD8" w:rsidRPr="006C2C01">
        <w:rPr>
          <w:rFonts w:asciiTheme="minorBidi" w:hAnsiTheme="minorBidi"/>
          <w:sz w:val="24"/>
          <w:szCs w:val="24"/>
        </w:rPr>
        <w:t xml:space="preserve"> are witnesses.</w:t>
      </w:r>
    </w:p>
    <w:p w:rsidR="006C2C01" w:rsidRPr="006C2C01" w:rsidRDefault="006C2C01" w:rsidP="00597FA2">
      <w:pPr>
        <w:spacing w:after="0" w:line="240" w:lineRule="auto"/>
        <w:jc w:val="both"/>
        <w:rPr>
          <w:rFonts w:asciiTheme="minorBidi" w:hAnsiTheme="minorBidi"/>
          <w:sz w:val="24"/>
          <w:szCs w:val="24"/>
        </w:rPr>
      </w:pPr>
    </w:p>
    <w:p w:rsidR="007F093A" w:rsidRPr="006C2C01" w:rsidRDefault="007F093A" w:rsidP="00597FA2">
      <w:pPr>
        <w:spacing w:after="0" w:line="240" w:lineRule="auto"/>
        <w:jc w:val="both"/>
        <w:rPr>
          <w:rFonts w:asciiTheme="minorBidi" w:hAnsiTheme="minorBidi"/>
          <w:sz w:val="24"/>
          <w:szCs w:val="24"/>
        </w:rPr>
      </w:pPr>
      <w:r w:rsidRPr="006C2C01">
        <w:rPr>
          <w:rFonts w:asciiTheme="minorBidi" w:hAnsiTheme="minorBidi"/>
          <w:sz w:val="24"/>
          <w:szCs w:val="24"/>
        </w:rPr>
        <w:t>On the face of things, R. Yochanan’s opinion is straigh</w:t>
      </w:r>
      <w:r w:rsidR="00787765" w:rsidRPr="006C2C01">
        <w:rPr>
          <w:rFonts w:asciiTheme="minorBidi" w:hAnsiTheme="minorBidi"/>
          <w:sz w:val="24"/>
          <w:szCs w:val="24"/>
        </w:rPr>
        <w:t>t</w:t>
      </w:r>
      <w:r w:rsidRPr="006C2C01">
        <w:rPr>
          <w:rFonts w:asciiTheme="minorBidi" w:hAnsiTheme="minorBidi"/>
          <w:sz w:val="24"/>
          <w:szCs w:val="24"/>
        </w:rPr>
        <w:t xml:space="preserve">forward and understandable – for a person can make any conditions he wants, including a condition that invalid witnesses sign the </w:t>
      </w:r>
      <w:r w:rsidR="00DA5084" w:rsidRPr="006C2C01">
        <w:rPr>
          <w:rFonts w:asciiTheme="minorBidi" w:hAnsiTheme="minorBidi"/>
          <w:i/>
          <w:iCs/>
          <w:sz w:val="24"/>
          <w:szCs w:val="24"/>
        </w:rPr>
        <w:t>get</w:t>
      </w:r>
      <w:r w:rsidRPr="006C2C01">
        <w:rPr>
          <w:rFonts w:asciiTheme="minorBidi" w:hAnsiTheme="minorBidi"/>
          <w:sz w:val="24"/>
          <w:szCs w:val="24"/>
        </w:rPr>
        <w:t xml:space="preserve"> – while Reish Lakish’s opinion requires explanation. Why should a </w:t>
      </w:r>
      <w:r w:rsidR="00DA5084" w:rsidRPr="006C2C01">
        <w:rPr>
          <w:rFonts w:asciiTheme="minorBidi" w:hAnsiTheme="minorBidi"/>
          <w:i/>
          <w:iCs/>
          <w:sz w:val="24"/>
          <w:szCs w:val="24"/>
        </w:rPr>
        <w:t>get</w:t>
      </w:r>
      <w:r w:rsidRPr="006C2C01">
        <w:rPr>
          <w:rFonts w:asciiTheme="minorBidi" w:hAnsiTheme="minorBidi"/>
          <w:sz w:val="24"/>
          <w:szCs w:val="24"/>
        </w:rPr>
        <w:t xml:space="preserve"> that relatives signed, in addition to the valid witnesses</w:t>
      </w:r>
      <w:r w:rsidR="006C2C01">
        <w:rPr>
          <w:rFonts w:asciiTheme="minorBidi" w:hAnsiTheme="minorBidi"/>
          <w:sz w:val="24"/>
          <w:szCs w:val="24"/>
        </w:rPr>
        <w:t xml:space="preserve"> be invalid</w:t>
      </w:r>
      <w:r w:rsidRPr="006C2C01">
        <w:rPr>
          <w:rFonts w:asciiTheme="minorBidi" w:hAnsiTheme="minorBidi"/>
          <w:sz w:val="24"/>
          <w:szCs w:val="24"/>
        </w:rPr>
        <w:t xml:space="preserve">, for in fact there are two witnesses to validate the </w:t>
      </w:r>
      <w:r w:rsidR="00DA5084" w:rsidRPr="006C2C01">
        <w:rPr>
          <w:rFonts w:asciiTheme="minorBidi" w:hAnsiTheme="minorBidi"/>
          <w:i/>
          <w:iCs/>
          <w:sz w:val="24"/>
          <w:szCs w:val="24"/>
        </w:rPr>
        <w:t>get</w:t>
      </w:r>
      <w:r w:rsidRPr="006C2C01">
        <w:rPr>
          <w:rFonts w:asciiTheme="minorBidi" w:hAnsiTheme="minorBidi"/>
          <w:sz w:val="24"/>
          <w:szCs w:val="24"/>
        </w:rPr>
        <w:t>;</w:t>
      </w:r>
    </w:p>
    <w:p w:rsidR="007F093A" w:rsidRDefault="007F093A" w:rsidP="00597FA2">
      <w:pPr>
        <w:spacing w:after="0" w:line="240" w:lineRule="auto"/>
        <w:jc w:val="both"/>
        <w:rPr>
          <w:rFonts w:asciiTheme="minorBidi" w:hAnsiTheme="minorBidi"/>
          <w:sz w:val="24"/>
          <w:szCs w:val="24"/>
        </w:rPr>
      </w:pPr>
      <w:r w:rsidRPr="006C2C01">
        <w:rPr>
          <w:rFonts w:asciiTheme="minorBidi" w:hAnsiTheme="minorBidi"/>
          <w:sz w:val="24"/>
          <w:szCs w:val="24"/>
        </w:rPr>
        <w:t>what changed by the fact that invalid witnesses were added?</w:t>
      </w:r>
    </w:p>
    <w:p w:rsidR="006C2C01" w:rsidRPr="006C2C01" w:rsidRDefault="006C2C01" w:rsidP="00597FA2">
      <w:pPr>
        <w:spacing w:after="0" w:line="240" w:lineRule="auto"/>
        <w:jc w:val="both"/>
        <w:rPr>
          <w:rFonts w:asciiTheme="minorBidi" w:hAnsiTheme="minorBidi"/>
          <w:sz w:val="24"/>
          <w:szCs w:val="24"/>
        </w:rPr>
      </w:pPr>
    </w:p>
    <w:p w:rsidR="007F093A" w:rsidRDefault="007F093A"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a. Rashi’s approach</w:t>
      </w:r>
    </w:p>
    <w:p w:rsidR="006C2C01" w:rsidRPr="006C2C01" w:rsidRDefault="006C2C01" w:rsidP="00597FA2">
      <w:pPr>
        <w:spacing w:after="0" w:line="240" w:lineRule="auto"/>
        <w:jc w:val="both"/>
        <w:rPr>
          <w:rFonts w:asciiTheme="minorBidi" w:hAnsiTheme="minorBidi"/>
          <w:b/>
          <w:bCs/>
          <w:sz w:val="24"/>
          <w:szCs w:val="24"/>
        </w:rPr>
      </w:pPr>
    </w:p>
    <w:p w:rsidR="007F093A" w:rsidRDefault="007F093A"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The answer to our question is simple, and we can </w:t>
      </w:r>
      <w:r w:rsidR="00DA5084" w:rsidRPr="006C2C01">
        <w:rPr>
          <w:rFonts w:asciiTheme="minorBidi" w:hAnsiTheme="minorBidi"/>
          <w:sz w:val="24"/>
          <w:szCs w:val="24"/>
        </w:rPr>
        <w:t>get</w:t>
      </w:r>
      <w:r w:rsidRPr="006C2C01">
        <w:rPr>
          <w:rFonts w:asciiTheme="minorBidi" w:hAnsiTheme="minorBidi"/>
          <w:sz w:val="24"/>
          <w:szCs w:val="24"/>
        </w:rPr>
        <w:t xml:space="preserve"> to it immediately </w:t>
      </w:r>
      <w:r w:rsidR="006C2C01">
        <w:rPr>
          <w:rFonts w:asciiTheme="minorBidi" w:hAnsiTheme="minorBidi"/>
          <w:sz w:val="24"/>
          <w:szCs w:val="24"/>
        </w:rPr>
        <w:t>via</w:t>
      </w:r>
      <w:r w:rsidRPr="006C2C01">
        <w:rPr>
          <w:rFonts w:asciiTheme="minorBidi" w:hAnsiTheme="minorBidi"/>
          <w:sz w:val="24"/>
          <w:szCs w:val="24"/>
        </w:rPr>
        <w:t xml:space="preserve"> the commentary of Rashi on our </w:t>
      </w:r>
      <w:r w:rsidRPr="002A4CBB">
        <w:rPr>
          <w:rFonts w:asciiTheme="minorBidi" w:hAnsiTheme="minorBidi"/>
          <w:i/>
          <w:iCs/>
          <w:sz w:val="24"/>
          <w:szCs w:val="24"/>
        </w:rPr>
        <w:t>sugya</w:t>
      </w:r>
      <w:r w:rsidRPr="006C2C01">
        <w:rPr>
          <w:rFonts w:asciiTheme="minorBidi" w:hAnsiTheme="minorBidi"/>
          <w:sz w:val="24"/>
          <w:szCs w:val="24"/>
        </w:rPr>
        <w:t xml:space="preserve">. Relying on the famous mishna in </w:t>
      </w:r>
      <w:r w:rsidRPr="002A4CBB">
        <w:rPr>
          <w:rFonts w:asciiTheme="minorBidi" w:hAnsiTheme="minorBidi"/>
          <w:i/>
          <w:iCs/>
          <w:sz w:val="24"/>
          <w:szCs w:val="24"/>
        </w:rPr>
        <w:t>Makkot</w:t>
      </w:r>
      <w:r w:rsidRPr="006C2C01">
        <w:rPr>
          <w:rFonts w:asciiTheme="minorBidi" w:hAnsiTheme="minorBidi"/>
          <w:sz w:val="24"/>
          <w:szCs w:val="24"/>
        </w:rPr>
        <w:t xml:space="preserve"> 5b (which for some reason he cites in particular from a sugya in Sanhedrin), Rashi explains that a </w:t>
      </w:r>
      <w:r w:rsidR="00090E50" w:rsidRPr="006C2C01">
        <w:rPr>
          <w:rFonts w:asciiTheme="minorBidi" w:hAnsiTheme="minorBidi"/>
          <w:sz w:val="24"/>
          <w:szCs w:val="24"/>
        </w:rPr>
        <w:t>set</w:t>
      </w:r>
      <w:r w:rsidR="000F05FD" w:rsidRPr="006C2C01">
        <w:rPr>
          <w:rFonts w:asciiTheme="minorBidi" w:hAnsiTheme="minorBidi"/>
          <w:sz w:val="24"/>
          <w:szCs w:val="24"/>
        </w:rPr>
        <w:t xml:space="preserve"> of witnesses composed of more than two witnesses is disqualifie</w:t>
      </w:r>
      <w:r w:rsidR="006C2C01">
        <w:rPr>
          <w:rFonts w:asciiTheme="minorBidi" w:hAnsiTheme="minorBidi"/>
          <w:sz w:val="24"/>
          <w:szCs w:val="24"/>
        </w:rPr>
        <w:t>d</w:t>
      </w:r>
      <w:r w:rsidR="000F05FD" w:rsidRPr="006C2C01">
        <w:rPr>
          <w:rFonts w:asciiTheme="minorBidi" w:hAnsiTheme="minorBidi"/>
          <w:sz w:val="24"/>
          <w:szCs w:val="24"/>
        </w:rPr>
        <w:t xml:space="preserve"> if among its members is a relative of an invalid witness. The very existence of invalid witnesses in the framework of the </w:t>
      </w:r>
      <w:r w:rsidR="00090E50" w:rsidRPr="006C2C01">
        <w:rPr>
          <w:rFonts w:asciiTheme="minorBidi" w:hAnsiTheme="minorBidi"/>
          <w:sz w:val="24"/>
          <w:szCs w:val="24"/>
        </w:rPr>
        <w:t>set</w:t>
      </w:r>
      <w:r w:rsidR="000F05FD" w:rsidRPr="006C2C01">
        <w:rPr>
          <w:rFonts w:asciiTheme="minorBidi" w:hAnsiTheme="minorBidi"/>
          <w:sz w:val="24"/>
          <w:szCs w:val="24"/>
        </w:rPr>
        <w:t xml:space="preserve"> of witnesses damages the integrity of the </w:t>
      </w:r>
      <w:r w:rsidR="00090E50" w:rsidRPr="006C2C01">
        <w:rPr>
          <w:rFonts w:asciiTheme="minorBidi" w:hAnsiTheme="minorBidi"/>
          <w:sz w:val="24"/>
          <w:szCs w:val="24"/>
        </w:rPr>
        <w:t>set</w:t>
      </w:r>
      <w:r w:rsidR="000F05FD" w:rsidRPr="006C2C01">
        <w:rPr>
          <w:rFonts w:asciiTheme="minorBidi" w:hAnsiTheme="minorBidi"/>
          <w:sz w:val="24"/>
          <w:szCs w:val="24"/>
        </w:rPr>
        <w:t xml:space="preserve"> of witnesses, despite the fact that it has within it the number of valid</w:t>
      </w:r>
      <w:r w:rsidRPr="006C2C01">
        <w:rPr>
          <w:rFonts w:asciiTheme="minorBidi" w:hAnsiTheme="minorBidi"/>
          <w:sz w:val="24"/>
          <w:szCs w:val="24"/>
        </w:rPr>
        <w:t xml:space="preserve"> </w:t>
      </w:r>
      <w:r w:rsidR="000F05FD" w:rsidRPr="006C2C01">
        <w:rPr>
          <w:rFonts w:asciiTheme="minorBidi" w:hAnsiTheme="minorBidi"/>
          <w:sz w:val="24"/>
          <w:szCs w:val="24"/>
        </w:rPr>
        <w:t xml:space="preserve">witnesses </w:t>
      </w:r>
      <w:r w:rsidR="006C2C01">
        <w:rPr>
          <w:rFonts w:asciiTheme="minorBidi" w:hAnsiTheme="minorBidi"/>
          <w:sz w:val="24"/>
          <w:szCs w:val="24"/>
        </w:rPr>
        <w:t xml:space="preserve">required </w:t>
      </w:r>
      <w:r w:rsidR="000F05FD" w:rsidRPr="006C2C01">
        <w:rPr>
          <w:rFonts w:asciiTheme="minorBidi" w:hAnsiTheme="minorBidi"/>
          <w:sz w:val="24"/>
          <w:szCs w:val="24"/>
        </w:rPr>
        <w:t xml:space="preserve">to make the testimony of the </w:t>
      </w:r>
      <w:r w:rsidR="00090E50" w:rsidRPr="006C2C01">
        <w:rPr>
          <w:rFonts w:asciiTheme="minorBidi" w:hAnsiTheme="minorBidi"/>
          <w:sz w:val="24"/>
          <w:szCs w:val="24"/>
        </w:rPr>
        <w:t>set</w:t>
      </w:r>
      <w:r w:rsidR="000F05FD" w:rsidRPr="006C2C01">
        <w:rPr>
          <w:rFonts w:asciiTheme="minorBidi" w:hAnsiTheme="minorBidi"/>
          <w:sz w:val="24"/>
          <w:szCs w:val="24"/>
        </w:rPr>
        <w:t xml:space="preserve"> valid.</w:t>
      </w:r>
    </w:p>
    <w:p w:rsidR="006C2C01" w:rsidRPr="006C2C01" w:rsidRDefault="006C2C01" w:rsidP="00597FA2">
      <w:pPr>
        <w:spacing w:after="0" w:line="240" w:lineRule="auto"/>
        <w:jc w:val="both"/>
        <w:rPr>
          <w:rFonts w:asciiTheme="minorBidi" w:hAnsiTheme="minorBidi"/>
          <w:sz w:val="24"/>
          <w:szCs w:val="24"/>
        </w:rPr>
      </w:pPr>
    </w:p>
    <w:p w:rsidR="000F05FD" w:rsidRDefault="000F05FD"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The law Rashi cites sees the requirement of two witnesses as arising from their superior legal </w:t>
      </w:r>
      <w:r w:rsidR="006C2C01">
        <w:rPr>
          <w:rFonts w:asciiTheme="minorBidi" w:hAnsiTheme="minorBidi"/>
          <w:sz w:val="24"/>
          <w:szCs w:val="24"/>
        </w:rPr>
        <w:t>significance</w:t>
      </w:r>
      <w:r w:rsidRPr="006C2C01">
        <w:rPr>
          <w:rFonts w:asciiTheme="minorBidi" w:hAnsiTheme="minorBidi"/>
          <w:sz w:val="24"/>
          <w:szCs w:val="24"/>
        </w:rPr>
        <w:t xml:space="preserve">, and not as a result of the </w:t>
      </w:r>
      <w:r w:rsidR="006C2C01">
        <w:rPr>
          <w:rFonts w:asciiTheme="minorBidi" w:hAnsiTheme="minorBidi"/>
          <w:sz w:val="24"/>
          <w:szCs w:val="24"/>
        </w:rPr>
        <w:t>greater</w:t>
      </w:r>
      <w:r w:rsidRPr="006C2C01">
        <w:rPr>
          <w:rFonts w:asciiTheme="minorBidi" w:hAnsiTheme="minorBidi"/>
          <w:sz w:val="24"/>
          <w:szCs w:val="24"/>
        </w:rPr>
        <w:t xml:space="preserve"> trustworthiness of two witnesses over one witness. Similarly, it is based on regarding the </w:t>
      </w:r>
      <w:r w:rsidR="00090E50" w:rsidRPr="006C2C01">
        <w:rPr>
          <w:rFonts w:asciiTheme="minorBidi" w:hAnsiTheme="minorBidi"/>
          <w:sz w:val="24"/>
          <w:szCs w:val="24"/>
        </w:rPr>
        <w:t>set</w:t>
      </w:r>
      <w:r w:rsidRPr="006C2C01">
        <w:rPr>
          <w:rFonts w:asciiTheme="minorBidi" w:hAnsiTheme="minorBidi"/>
          <w:sz w:val="24"/>
          <w:szCs w:val="24"/>
        </w:rPr>
        <w:t xml:space="preserve"> o</w:t>
      </w:r>
      <w:r w:rsidR="00916057" w:rsidRPr="006C2C01">
        <w:rPr>
          <w:rFonts w:asciiTheme="minorBidi" w:hAnsiTheme="minorBidi"/>
          <w:sz w:val="24"/>
          <w:szCs w:val="24"/>
        </w:rPr>
        <w:t>f</w:t>
      </w:r>
      <w:r w:rsidRPr="006C2C01">
        <w:rPr>
          <w:rFonts w:asciiTheme="minorBidi" w:hAnsiTheme="minorBidi"/>
          <w:sz w:val="24"/>
          <w:szCs w:val="24"/>
        </w:rPr>
        <w:t xml:space="preserve"> witnesses as one organic unit, and not merely a chance combination of individuals who happened to see something.</w:t>
      </w:r>
      <w:r w:rsidR="006C2C01">
        <w:rPr>
          <w:rFonts w:asciiTheme="minorBidi" w:hAnsiTheme="minorBidi"/>
          <w:sz w:val="24"/>
          <w:szCs w:val="24"/>
        </w:rPr>
        <w:t xml:space="preserve"> Therefore, if the unit includes invalid witnesses, this disqualifies the entire unit.</w:t>
      </w:r>
    </w:p>
    <w:p w:rsidR="006C2C01" w:rsidRPr="006C2C01" w:rsidRDefault="006C2C01" w:rsidP="00597FA2">
      <w:pPr>
        <w:spacing w:after="0" w:line="240" w:lineRule="auto"/>
        <w:jc w:val="both"/>
        <w:rPr>
          <w:rFonts w:asciiTheme="minorBidi" w:hAnsiTheme="minorBidi"/>
          <w:sz w:val="24"/>
          <w:szCs w:val="24"/>
        </w:rPr>
      </w:pPr>
    </w:p>
    <w:p w:rsidR="000F05FD" w:rsidRDefault="000F05FD" w:rsidP="00A762F9">
      <w:pPr>
        <w:spacing w:after="0" w:line="240" w:lineRule="auto"/>
        <w:jc w:val="both"/>
        <w:rPr>
          <w:rFonts w:asciiTheme="minorBidi" w:hAnsiTheme="minorBidi"/>
          <w:sz w:val="24"/>
          <w:szCs w:val="24"/>
        </w:rPr>
      </w:pPr>
      <w:r w:rsidRPr="006C2C01">
        <w:rPr>
          <w:rFonts w:asciiTheme="minorBidi" w:hAnsiTheme="minorBidi"/>
          <w:sz w:val="24"/>
          <w:szCs w:val="24"/>
        </w:rPr>
        <w:t>This law is hala</w:t>
      </w:r>
      <w:r w:rsidR="006C2C01">
        <w:rPr>
          <w:rFonts w:asciiTheme="minorBidi" w:hAnsiTheme="minorBidi"/>
          <w:sz w:val="24"/>
          <w:szCs w:val="24"/>
        </w:rPr>
        <w:t>k</w:t>
      </w:r>
      <w:r w:rsidRPr="006C2C01">
        <w:rPr>
          <w:rFonts w:asciiTheme="minorBidi" w:hAnsiTheme="minorBidi"/>
          <w:sz w:val="24"/>
          <w:szCs w:val="24"/>
        </w:rPr>
        <w:t xml:space="preserve">hically derived by R. Akiva in the cited mishna, and constituted on of the basic </w:t>
      </w:r>
      <w:r w:rsidR="00A91250" w:rsidRPr="006C2C01">
        <w:rPr>
          <w:rFonts w:asciiTheme="minorBidi" w:hAnsiTheme="minorBidi"/>
          <w:sz w:val="24"/>
          <w:szCs w:val="24"/>
        </w:rPr>
        <w:t>drashot of the laws of witnesses. Therefore,</w:t>
      </w:r>
      <w:r w:rsidR="00A762F9">
        <w:rPr>
          <w:rFonts w:asciiTheme="minorBidi" w:hAnsiTheme="minorBidi"/>
          <w:sz w:val="24"/>
          <w:szCs w:val="24"/>
        </w:rPr>
        <w:t xml:space="preserve"> </w:t>
      </w:r>
      <w:proofErr w:type="spellStart"/>
      <w:r w:rsidR="00A91250" w:rsidRPr="006C2C01">
        <w:rPr>
          <w:rFonts w:asciiTheme="minorBidi" w:hAnsiTheme="minorBidi"/>
          <w:sz w:val="24"/>
          <w:szCs w:val="24"/>
        </w:rPr>
        <w:t>Rashi’s</w:t>
      </w:r>
      <w:proofErr w:type="spellEnd"/>
      <w:r w:rsidR="00A91250" w:rsidRPr="006C2C01">
        <w:rPr>
          <w:rFonts w:asciiTheme="minorBidi" w:hAnsiTheme="minorBidi"/>
          <w:sz w:val="24"/>
          <w:szCs w:val="24"/>
        </w:rPr>
        <w:t xml:space="preserve"> expl</w:t>
      </w:r>
      <w:r w:rsidR="00647A2D" w:rsidRPr="006C2C01">
        <w:rPr>
          <w:rFonts w:asciiTheme="minorBidi" w:hAnsiTheme="minorBidi"/>
          <w:sz w:val="24"/>
          <w:szCs w:val="24"/>
        </w:rPr>
        <w:t xml:space="preserve">anation of the invalidation of </w:t>
      </w:r>
      <w:r w:rsidR="00A91250" w:rsidRPr="006C2C01">
        <w:rPr>
          <w:rFonts w:asciiTheme="minorBidi" w:hAnsiTheme="minorBidi"/>
          <w:sz w:val="24"/>
          <w:szCs w:val="24"/>
        </w:rPr>
        <w:t>a</w:t>
      </w:r>
      <w:r w:rsidRPr="006C2C01">
        <w:rPr>
          <w:rFonts w:asciiTheme="minorBidi" w:hAnsiTheme="minorBidi"/>
          <w:sz w:val="24"/>
          <w:szCs w:val="24"/>
        </w:rPr>
        <w:t xml:space="preserve"> </w:t>
      </w:r>
      <w:r w:rsidR="00647A2D" w:rsidRPr="006C2C01">
        <w:rPr>
          <w:rFonts w:asciiTheme="minorBidi" w:hAnsiTheme="minorBidi"/>
          <w:i/>
          <w:iCs/>
          <w:sz w:val="24"/>
          <w:szCs w:val="24"/>
        </w:rPr>
        <w:t xml:space="preserve">shtar </w:t>
      </w:r>
      <w:r w:rsidR="00A91250" w:rsidRPr="006C2C01">
        <w:rPr>
          <w:rFonts w:asciiTheme="minorBidi" w:hAnsiTheme="minorBidi"/>
          <w:sz w:val="24"/>
          <w:szCs w:val="24"/>
        </w:rPr>
        <w:t>which was signed by relatives or invalid witnesses is an intuitively convincing explanation.</w:t>
      </w:r>
    </w:p>
    <w:p w:rsidR="006C2C01" w:rsidRPr="006C2C01" w:rsidRDefault="006C2C01" w:rsidP="00597FA2">
      <w:pPr>
        <w:spacing w:after="0" w:line="240" w:lineRule="auto"/>
        <w:jc w:val="both"/>
        <w:rPr>
          <w:rFonts w:asciiTheme="minorBidi" w:hAnsiTheme="minorBidi"/>
          <w:sz w:val="24"/>
          <w:szCs w:val="24"/>
        </w:rPr>
      </w:pPr>
    </w:p>
    <w:p w:rsidR="00A91250" w:rsidRDefault="00A91250"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The nature of testimony in legal documents</w:t>
      </w:r>
    </w:p>
    <w:p w:rsidR="006C2C01" w:rsidRPr="006C2C01" w:rsidRDefault="006C2C01" w:rsidP="00597FA2">
      <w:pPr>
        <w:spacing w:after="0" w:line="240" w:lineRule="auto"/>
        <w:jc w:val="both"/>
        <w:rPr>
          <w:rFonts w:asciiTheme="minorBidi" w:hAnsiTheme="minorBidi"/>
          <w:b/>
          <w:bCs/>
          <w:sz w:val="24"/>
          <w:szCs w:val="24"/>
        </w:rPr>
      </w:pPr>
    </w:p>
    <w:p w:rsidR="00A91250" w:rsidRDefault="00A91250"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However, things are not so simple. Indeed, the invalidity of a </w:t>
      </w:r>
      <w:r w:rsidR="006C2C01">
        <w:rPr>
          <w:rFonts w:asciiTheme="minorBidi" w:hAnsiTheme="minorBidi"/>
          <w:sz w:val="24"/>
          <w:szCs w:val="24"/>
        </w:rPr>
        <w:t>unit of witnesses which includes invalid witnesses</w:t>
      </w:r>
      <w:r w:rsidRPr="006C2C01">
        <w:rPr>
          <w:rFonts w:asciiTheme="minorBidi" w:hAnsiTheme="minorBidi"/>
          <w:sz w:val="24"/>
          <w:szCs w:val="24"/>
        </w:rPr>
        <w:t xml:space="preserve"> is straightforward and clear regarding verbal testimony, but our sugya is dealing with testimony in a legal document, and not verbal testimony delivered in court, and it is not at all clear that testimony in a document is similar to verbal testimony. If so, we must examine the applicability of the rule of ‘if one of the witnesses is found to be a relative or an invalid witness [their testimony is invalidated] in regard to </w:t>
      </w:r>
      <w:r w:rsidRPr="006C2C01">
        <w:rPr>
          <w:rFonts w:asciiTheme="minorBidi" w:hAnsiTheme="minorBidi"/>
          <w:i/>
          <w:iCs/>
          <w:sz w:val="24"/>
          <w:szCs w:val="24"/>
        </w:rPr>
        <w:t>shtarot</w:t>
      </w:r>
      <w:r w:rsidRPr="006C2C01">
        <w:rPr>
          <w:rFonts w:asciiTheme="minorBidi" w:hAnsiTheme="minorBidi"/>
          <w:sz w:val="24"/>
          <w:szCs w:val="24"/>
        </w:rPr>
        <w:t xml:space="preserve">. </w:t>
      </w:r>
    </w:p>
    <w:p w:rsidR="006C2C01" w:rsidRPr="006C2C01" w:rsidRDefault="006C2C01" w:rsidP="00597FA2">
      <w:pPr>
        <w:spacing w:after="0" w:line="240" w:lineRule="auto"/>
        <w:jc w:val="both"/>
        <w:rPr>
          <w:rFonts w:asciiTheme="minorBidi" w:hAnsiTheme="minorBidi"/>
          <w:sz w:val="24"/>
          <w:szCs w:val="24"/>
        </w:rPr>
      </w:pPr>
    </w:p>
    <w:p w:rsidR="00CE09EB" w:rsidRDefault="00CE09EB"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The root of the above dilemma is in understanding the mature and essence of a shtar; </w:t>
      </w:r>
      <w:r w:rsidR="006C2C01">
        <w:rPr>
          <w:rFonts w:asciiTheme="minorBidi" w:hAnsiTheme="minorBidi"/>
          <w:sz w:val="24"/>
          <w:szCs w:val="24"/>
        </w:rPr>
        <w:t>is</w:t>
      </w:r>
      <w:r w:rsidRPr="006C2C01">
        <w:rPr>
          <w:rFonts w:asciiTheme="minorBidi" w:hAnsiTheme="minorBidi"/>
          <w:sz w:val="24"/>
          <w:szCs w:val="24"/>
        </w:rPr>
        <w:t xml:space="preserve"> it fundamentally testimony</w:t>
      </w:r>
      <w:r w:rsidR="00387165" w:rsidRPr="006C2C01">
        <w:rPr>
          <w:rFonts w:asciiTheme="minorBidi" w:hAnsiTheme="minorBidi"/>
          <w:sz w:val="24"/>
          <w:szCs w:val="24"/>
        </w:rPr>
        <w:t xml:space="preserve"> – indeed delivered in writing, and not verbally by the witnesses in court, but nevertheless testimony, or perhaps a </w:t>
      </w:r>
      <w:r w:rsidR="00647A2D" w:rsidRPr="006C2C01">
        <w:rPr>
          <w:rFonts w:asciiTheme="minorBidi" w:hAnsiTheme="minorBidi"/>
          <w:i/>
          <w:iCs/>
          <w:sz w:val="24"/>
          <w:szCs w:val="24"/>
        </w:rPr>
        <w:t xml:space="preserve">shtar </w:t>
      </w:r>
      <w:r w:rsidR="00387165" w:rsidRPr="006C2C01">
        <w:rPr>
          <w:rFonts w:asciiTheme="minorBidi" w:hAnsiTheme="minorBidi"/>
          <w:sz w:val="24"/>
          <w:szCs w:val="24"/>
        </w:rPr>
        <w:t xml:space="preserve">is not testimony but a separate legal </w:t>
      </w:r>
      <w:r w:rsidR="006C2C01">
        <w:rPr>
          <w:rFonts w:asciiTheme="minorBidi" w:hAnsiTheme="minorBidi"/>
          <w:i/>
          <w:iCs/>
          <w:sz w:val="24"/>
          <w:szCs w:val="24"/>
        </w:rPr>
        <w:t>institution,</w:t>
      </w:r>
      <w:r w:rsidR="00387165" w:rsidRPr="006C2C01">
        <w:rPr>
          <w:rFonts w:asciiTheme="minorBidi" w:hAnsiTheme="minorBidi"/>
          <w:sz w:val="24"/>
          <w:szCs w:val="24"/>
        </w:rPr>
        <w:t xml:space="preserve"> which acts not as testimony, but [independently] as a </w:t>
      </w:r>
      <w:r w:rsidR="00387165" w:rsidRPr="006C2C01">
        <w:rPr>
          <w:rFonts w:asciiTheme="minorBidi" w:hAnsiTheme="minorBidi"/>
          <w:i/>
          <w:iCs/>
          <w:sz w:val="24"/>
          <w:szCs w:val="24"/>
        </w:rPr>
        <w:t>shtar</w:t>
      </w:r>
      <w:r w:rsidR="00387165" w:rsidRPr="006C2C01">
        <w:rPr>
          <w:rFonts w:asciiTheme="minorBidi" w:hAnsiTheme="minorBidi"/>
          <w:sz w:val="24"/>
          <w:szCs w:val="24"/>
        </w:rPr>
        <w:t xml:space="preserve">? </w:t>
      </w:r>
    </w:p>
    <w:p w:rsidR="006C2C01" w:rsidRPr="006C2C01" w:rsidRDefault="006C2C01" w:rsidP="00597FA2">
      <w:pPr>
        <w:spacing w:after="0" w:line="240" w:lineRule="auto"/>
        <w:jc w:val="both"/>
        <w:rPr>
          <w:rFonts w:asciiTheme="minorBidi" w:hAnsiTheme="minorBidi"/>
          <w:sz w:val="24"/>
          <w:szCs w:val="24"/>
        </w:rPr>
      </w:pPr>
    </w:p>
    <w:p w:rsidR="000F78D2" w:rsidRDefault="007A166E"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We can say that there are two main schools of thought regarding this question, </w:t>
      </w:r>
      <w:r w:rsidR="006C2C01">
        <w:rPr>
          <w:rFonts w:asciiTheme="minorBidi" w:hAnsiTheme="minorBidi"/>
          <w:sz w:val="24"/>
          <w:szCs w:val="24"/>
        </w:rPr>
        <w:t>which</w:t>
      </w:r>
      <w:r w:rsidRPr="006C2C01">
        <w:rPr>
          <w:rFonts w:asciiTheme="minorBidi" w:hAnsiTheme="minorBidi"/>
          <w:sz w:val="24"/>
          <w:szCs w:val="24"/>
        </w:rPr>
        <w:t xml:space="preserve"> already arose in the </w:t>
      </w:r>
      <w:r w:rsidRPr="006C2C01">
        <w:rPr>
          <w:rFonts w:asciiTheme="minorBidi" w:hAnsiTheme="minorBidi"/>
          <w:i/>
          <w:iCs/>
          <w:sz w:val="24"/>
          <w:szCs w:val="24"/>
        </w:rPr>
        <w:t>shiur</w:t>
      </w:r>
      <w:r w:rsidRPr="006C2C01">
        <w:rPr>
          <w:rFonts w:asciiTheme="minorBidi" w:hAnsiTheme="minorBidi"/>
          <w:sz w:val="24"/>
          <w:szCs w:val="24"/>
        </w:rPr>
        <w:t xml:space="preserve"> on </w:t>
      </w:r>
      <w:hyperlink r:id="rId8" w:history="1">
        <w:r w:rsidRPr="006C2C01">
          <w:rPr>
            <w:rStyle w:val="Hyperlink"/>
            <w:rFonts w:asciiTheme="minorBidi" w:hAnsiTheme="minorBidi"/>
            <w:sz w:val="24"/>
            <w:szCs w:val="24"/>
          </w:rPr>
          <w:t>dating gittin</w:t>
        </w:r>
      </w:hyperlink>
      <w:r w:rsidR="006C2C01">
        <w:rPr>
          <w:rFonts w:asciiTheme="minorBidi" w:hAnsiTheme="minorBidi"/>
          <w:sz w:val="24"/>
          <w:szCs w:val="24"/>
        </w:rPr>
        <w:t xml:space="preserve">. </w:t>
      </w:r>
      <w:r w:rsidRPr="006C2C01">
        <w:rPr>
          <w:rFonts w:asciiTheme="minorBidi" w:hAnsiTheme="minorBidi"/>
          <w:sz w:val="24"/>
          <w:szCs w:val="24"/>
        </w:rPr>
        <w:t>The first one, which expresses itself mainly in the viewpoint of the Baalei Tosfot</w:t>
      </w:r>
      <w:r w:rsidRPr="006C2C01">
        <w:rPr>
          <w:rStyle w:val="FootnoteReference"/>
          <w:rFonts w:asciiTheme="minorBidi" w:hAnsiTheme="minorBidi"/>
          <w:sz w:val="24"/>
          <w:szCs w:val="24"/>
        </w:rPr>
        <w:footnoteReference w:id="1"/>
      </w:r>
      <w:r w:rsidRPr="006C2C01">
        <w:rPr>
          <w:rFonts w:asciiTheme="minorBidi" w:hAnsiTheme="minorBidi"/>
          <w:sz w:val="24"/>
          <w:szCs w:val="24"/>
        </w:rPr>
        <w:t xml:space="preserve">, sees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as testimony in all regards, and the processes connected to it as testimonial processes. The second school sees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as a document given by one of the parties </w:t>
      </w:r>
      <w:r w:rsidR="00597FA2">
        <w:rPr>
          <w:rFonts w:asciiTheme="minorBidi" w:hAnsiTheme="minorBidi"/>
          <w:sz w:val="24"/>
          <w:szCs w:val="24"/>
        </w:rPr>
        <w:t>of</w:t>
      </w:r>
      <w:r w:rsidRPr="006C2C01">
        <w:rPr>
          <w:rFonts w:asciiTheme="minorBidi" w:hAnsiTheme="minorBidi"/>
          <w:sz w:val="24"/>
          <w:szCs w:val="24"/>
        </w:rPr>
        <w:t xml:space="preserve"> a case to </w:t>
      </w:r>
      <w:r w:rsidR="00597FA2">
        <w:rPr>
          <w:rFonts w:asciiTheme="minorBidi" w:hAnsiTheme="minorBidi"/>
          <w:sz w:val="24"/>
          <w:szCs w:val="24"/>
        </w:rPr>
        <w:t>the other</w:t>
      </w:r>
      <w:r w:rsidRPr="006C2C01">
        <w:rPr>
          <w:rFonts w:asciiTheme="minorBidi" w:hAnsiTheme="minorBidi"/>
          <w:sz w:val="24"/>
          <w:szCs w:val="24"/>
        </w:rPr>
        <w:t>; fundament</w:t>
      </w:r>
      <w:r w:rsidR="000F78D2" w:rsidRPr="006C2C01">
        <w:rPr>
          <w:rFonts w:asciiTheme="minorBidi" w:hAnsiTheme="minorBidi"/>
          <w:sz w:val="24"/>
          <w:szCs w:val="24"/>
        </w:rPr>
        <w:t>ally, it consists of an obligation the giver assumes in regard to the receiver.</w:t>
      </w:r>
    </w:p>
    <w:p w:rsidR="006C2C01" w:rsidRPr="006C2C01" w:rsidRDefault="006C2C01" w:rsidP="00597FA2">
      <w:pPr>
        <w:spacing w:after="0" w:line="240" w:lineRule="auto"/>
        <w:jc w:val="both"/>
        <w:rPr>
          <w:rFonts w:asciiTheme="minorBidi" w:hAnsiTheme="minorBidi"/>
          <w:sz w:val="24"/>
          <w:szCs w:val="24"/>
        </w:rPr>
      </w:pPr>
    </w:p>
    <w:p w:rsidR="007A166E" w:rsidRDefault="000F78D2" w:rsidP="002A4CBB">
      <w:pPr>
        <w:spacing w:after="0" w:line="240" w:lineRule="auto"/>
        <w:jc w:val="both"/>
        <w:rPr>
          <w:rFonts w:asciiTheme="minorBidi" w:hAnsiTheme="minorBidi"/>
          <w:sz w:val="24"/>
          <w:szCs w:val="24"/>
        </w:rPr>
      </w:pPr>
      <w:r w:rsidRPr="006C2C01">
        <w:rPr>
          <w:rFonts w:asciiTheme="minorBidi" w:hAnsiTheme="minorBidi"/>
          <w:sz w:val="24"/>
          <w:szCs w:val="24"/>
        </w:rPr>
        <w:t xml:space="preserve">Indeed, even according to this opinion a </w:t>
      </w:r>
      <w:r w:rsidR="00647A2D" w:rsidRPr="006C2C01">
        <w:rPr>
          <w:rFonts w:asciiTheme="minorBidi" w:hAnsiTheme="minorBidi"/>
          <w:i/>
          <w:iCs/>
          <w:sz w:val="24"/>
          <w:szCs w:val="24"/>
        </w:rPr>
        <w:t xml:space="preserve">shtar </w:t>
      </w:r>
      <w:r w:rsidR="00597FA2">
        <w:rPr>
          <w:rFonts w:asciiTheme="minorBidi" w:hAnsiTheme="minorBidi"/>
          <w:sz w:val="24"/>
          <w:szCs w:val="24"/>
        </w:rPr>
        <w:t>is considered trustworthy evidence</w:t>
      </w:r>
      <w:r w:rsidRPr="006C2C01">
        <w:rPr>
          <w:rFonts w:asciiTheme="minorBidi" w:hAnsiTheme="minorBidi"/>
          <w:sz w:val="24"/>
          <w:szCs w:val="24"/>
        </w:rPr>
        <w:t xml:space="preserve"> similar to that of testimony, but in its essence it does not belong to the world of testimony, but to the relationship between the two parties in the case. This perception is expressed in the concise definition of the Baal haMaor (</w:t>
      </w:r>
      <w:r w:rsidRPr="002A4CBB">
        <w:rPr>
          <w:rFonts w:asciiTheme="minorBidi" w:hAnsiTheme="minorBidi"/>
          <w:i/>
          <w:iCs/>
          <w:sz w:val="24"/>
          <w:szCs w:val="24"/>
        </w:rPr>
        <w:t>Yevamot</w:t>
      </w:r>
      <w:r w:rsidRPr="006C2C01">
        <w:rPr>
          <w:rFonts w:asciiTheme="minorBidi" w:hAnsiTheme="minorBidi"/>
          <w:sz w:val="24"/>
          <w:szCs w:val="24"/>
        </w:rPr>
        <w:t xml:space="preserve"> 31b), who </w:t>
      </w:r>
      <w:r w:rsidR="00597FA2">
        <w:rPr>
          <w:rFonts w:asciiTheme="minorBidi" w:hAnsiTheme="minorBidi"/>
          <w:sz w:val="24"/>
          <w:szCs w:val="24"/>
        </w:rPr>
        <w:t>ascribes</w:t>
      </w:r>
      <w:r w:rsidRPr="006C2C01">
        <w:rPr>
          <w:rFonts w:asciiTheme="minorBidi" w:hAnsiTheme="minorBidi"/>
          <w:sz w:val="24"/>
          <w:szCs w:val="24"/>
        </w:rPr>
        <w:t xml:space="preserve"> a </w:t>
      </w:r>
      <w:r w:rsidR="00647A2D" w:rsidRPr="006C2C01">
        <w:rPr>
          <w:rFonts w:asciiTheme="minorBidi" w:hAnsiTheme="minorBidi"/>
          <w:i/>
          <w:iCs/>
          <w:sz w:val="24"/>
          <w:szCs w:val="24"/>
        </w:rPr>
        <w:t xml:space="preserve">shtar </w:t>
      </w:r>
      <w:r w:rsidR="00597FA2">
        <w:rPr>
          <w:rFonts w:asciiTheme="minorBidi" w:hAnsiTheme="minorBidi"/>
          <w:sz w:val="24"/>
          <w:szCs w:val="24"/>
        </w:rPr>
        <w:t xml:space="preserve">to </w:t>
      </w:r>
      <w:r w:rsidRPr="006C2C01">
        <w:rPr>
          <w:rFonts w:asciiTheme="minorBidi" w:hAnsiTheme="minorBidi"/>
          <w:sz w:val="24"/>
          <w:szCs w:val="24"/>
        </w:rPr>
        <w:t xml:space="preserve">the writer of the </w:t>
      </w:r>
      <w:r w:rsidRPr="002A4CBB">
        <w:rPr>
          <w:rFonts w:asciiTheme="minorBidi" w:hAnsiTheme="minorBidi"/>
          <w:i/>
          <w:iCs/>
          <w:sz w:val="24"/>
          <w:szCs w:val="24"/>
        </w:rPr>
        <w:t>shtar</w:t>
      </w:r>
      <w:r w:rsidRPr="006C2C01">
        <w:rPr>
          <w:rFonts w:asciiTheme="minorBidi" w:hAnsiTheme="minorBidi"/>
          <w:sz w:val="24"/>
          <w:szCs w:val="24"/>
        </w:rPr>
        <w:t>, and not the witnesses. An expression similar to this perception can be seen a</w:t>
      </w:r>
      <w:r w:rsidR="00916057" w:rsidRPr="006C2C01">
        <w:rPr>
          <w:rFonts w:asciiTheme="minorBidi" w:hAnsiTheme="minorBidi"/>
          <w:sz w:val="24"/>
          <w:szCs w:val="24"/>
        </w:rPr>
        <w:t>l</w:t>
      </w:r>
      <w:r w:rsidRPr="006C2C01">
        <w:rPr>
          <w:rFonts w:asciiTheme="minorBidi" w:hAnsiTheme="minorBidi"/>
          <w:sz w:val="24"/>
          <w:szCs w:val="24"/>
        </w:rPr>
        <w:t>so in the words of the Ramban (</w:t>
      </w:r>
      <w:r w:rsidRPr="002A4CBB">
        <w:rPr>
          <w:rFonts w:asciiTheme="minorBidi" w:hAnsiTheme="minorBidi"/>
          <w:i/>
          <w:iCs/>
          <w:sz w:val="24"/>
          <w:szCs w:val="24"/>
        </w:rPr>
        <w:t>Ba</w:t>
      </w:r>
      <w:r w:rsidR="002A4CBB" w:rsidRPr="002A4CBB">
        <w:rPr>
          <w:rFonts w:asciiTheme="minorBidi" w:hAnsiTheme="minorBidi"/>
          <w:i/>
          <w:iCs/>
          <w:sz w:val="24"/>
          <w:szCs w:val="24"/>
        </w:rPr>
        <w:t>v</w:t>
      </w:r>
      <w:r w:rsidRPr="002A4CBB">
        <w:rPr>
          <w:rFonts w:asciiTheme="minorBidi" w:hAnsiTheme="minorBidi"/>
          <w:i/>
          <w:iCs/>
          <w:sz w:val="24"/>
          <w:szCs w:val="24"/>
        </w:rPr>
        <w:t>a Batra</w:t>
      </w:r>
      <w:r w:rsidRPr="006C2C01">
        <w:rPr>
          <w:rFonts w:asciiTheme="minorBidi" w:hAnsiTheme="minorBidi"/>
          <w:sz w:val="24"/>
          <w:szCs w:val="24"/>
        </w:rPr>
        <w:t xml:space="preserve"> 77a, at the end of s.v. </w:t>
      </w:r>
      <w:r w:rsidRPr="00F43791">
        <w:rPr>
          <w:rFonts w:asciiTheme="minorBidi" w:hAnsiTheme="minorBidi"/>
          <w:i/>
          <w:iCs/>
          <w:sz w:val="24"/>
          <w:szCs w:val="24"/>
        </w:rPr>
        <w:t>chozer</w:t>
      </w:r>
      <w:r w:rsidRPr="006C2C01">
        <w:rPr>
          <w:rFonts w:asciiTheme="minorBidi" w:hAnsiTheme="minorBidi"/>
          <w:sz w:val="24"/>
          <w:szCs w:val="24"/>
        </w:rPr>
        <w:t xml:space="preserve">, regarding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that “we need a book [i.e. a document] that effects a </w:t>
      </w:r>
      <w:r w:rsidR="006D67DF" w:rsidRPr="006C2C01">
        <w:rPr>
          <w:rFonts w:asciiTheme="minorBidi" w:hAnsiTheme="minorBidi"/>
          <w:sz w:val="24"/>
          <w:szCs w:val="24"/>
        </w:rPr>
        <w:t>transaction, and the witnesses act as the agents of the concerned party.”</w:t>
      </w:r>
    </w:p>
    <w:p w:rsidR="00597FA2" w:rsidRPr="006C2C01" w:rsidRDefault="00597FA2" w:rsidP="00597FA2">
      <w:pPr>
        <w:spacing w:after="0" w:line="240" w:lineRule="auto"/>
        <w:jc w:val="both"/>
        <w:rPr>
          <w:rFonts w:asciiTheme="minorBidi" w:hAnsiTheme="minorBidi"/>
          <w:sz w:val="24"/>
          <w:szCs w:val="24"/>
        </w:rPr>
      </w:pPr>
    </w:p>
    <w:p w:rsidR="006D67DF" w:rsidRDefault="006D67DF" w:rsidP="00597FA2">
      <w:pPr>
        <w:spacing w:after="0" w:line="240" w:lineRule="auto"/>
        <w:jc w:val="both"/>
        <w:rPr>
          <w:rFonts w:asciiTheme="minorBidi" w:hAnsiTheme="minorBidi"/>
          <w:b/>
          <w:bCs/>
          <w:i/>
          <w:iCs/>
          <w:sz w:val="24"/>
          <w:szCs w:val="24"/>
        </w:rPr>
      </w:pPr>
      <w:r w:rsidRPr="006C2C01">
        <w:rPr>
          <w:rFonts w:asciiTheme="minorBidi" w:hAnsiTheme="minorBidi"/>
          <w:b/>
          <w:bCs/>
          <w:sz w:val="24"/>
          <w:szCs w:val="24"/>
        </w:rPr>
        <w:t xml:space="preserve">The nature of testimony in our </w:t>
      </w:r>
      <w:r w:rsidRPr="006C2C01">
        <w:rPr>
          <w:rFonts w:asciiTheme="minorBidi" w:hAnsiTheme="minorBidi"/>
          <w:b/>
          <w:bCs/>
          <w:i/>
          <w:iCs/>
          <w:sz w:val="24"/>
          <w:szCs w:val="24"/>
        </w:rPr>
        <w:t>sugya</w:t>
      </w:r>
    </w:p>
    <w:p w:rsidR="00597FA2" w:rsidRPr="006C2C01" w:rsidRDefault="00597FA2" w:rsidP="00597FA2">
      <w:pPr>
        <w:spacing w:after="0" w:line="240" w:lineRule="auto"/>
        <w:jc w:val="both"/>
        <w:rPr>
          <w:rFonts w:asciiTheme="minorBidi" w:hAnsiTheme="minorBidi"/>
          <w:b/>
          <w:bCs/>
          <w:sz w:val="24"/>
          <w:szCs w:val="24"/>
        </w:rPr>
      </w:pPr>
    </w:p>
    <w:p w:rsidR="006B6108" w:rsidRDefault="00D70DD4"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In our matter this point is extremely essential. If a </w:t>
      </w:r>
      <w:r w:rsidR="00647A2D" w:rsidRPr="006C2C01">
        <w:rPr>
          <w:rFonts w:asciiTheme="minorBidi" w:hAnsiTheme="minorBidi"/>
          <w:i/>
          <w:iCs/>
          <w:sz w:val="24"/>
          <w:szCs w:val="24"/>
        </w:rPr>
        <w:t xml:space="preserve">shtar </w:t>
      </w:r>
      <w:r w:rsidRPr="006C2C01">
        <w:rPr>
          <w:rFonts w:asciiTheme="minorBidi" w:hAnsiTheme="minorBidi"/>
          <w:sz w:val="24"/>
          <w:szCs w:val="24"/>
        </w:rPr>
        <w:t>is fundamentally testimony, then the laws of testimony will apply to it</w:t>
      </w:r>
      <w:r w:rsidRPr="006C2C01">
        <w:rPr>
          <w:rStyle w:val="FootnoteReference"/>
          <w:rFonts w:asciiTheme="minorBidi" w:hAnsiTheme="minorBidi"/>
          <w:sz w:val="24"/>
          <w:szCs w:val="24"/>
        </w:rPr>
        <w:footnoteReference w:id="2"/>
      </w:r>
      <w:r w:rsidRPr="006C2C01">
        <w:rPr>
          <w:rFonts w:asciiTheme="minorBidi" w:hAnsiTheme="minorBidi"/>
          <w:sz w:val="24"/>
          <w:szCs w:val="24"/>
        </w:rPr>
        <w:t xml:space="preserve">, including the rule of ‘if one of the witnesses was found to be a relative or invalid, their testimony is cancelled’; while if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is not testimony, but rather an obligation of one party to another, it seems that </w:t>
      </w:r>
      <w:r w:rsidR="00597FA2">
        <w:rPr>
          <w:rFonts w:asciiTheme="minorBidi" w:hAnsiTheme="minorBidi"/>
          <w:sz w:val="24"/>
          <w:szCs w:val="24"/>
        </w:rPr>
        <w:t>there</w:t>
      </w:r>
      <w:r w:rsidRPr="006C2C01">
        <w:rPr>
          <w:rFonts w:asciiTheme="minorBidi" w:hAnsiTheme="minorBidi"/>
          <w:sz w:val="24"/>
          <w:szCs w:val="24"/>
        </w:rPr>
        <w:t xml:space="preserve"> is </w:t>
      </w:r>
      <w:r w:rsidR="00597FA2">
        <w:rPr>
          <w:rFonts w:asciiTheme="minorBidi" w:hAnsiTheme="minorBidi"/>
          <w:sz w:val="24"/>
          <w:szCs w:val="24"/>
        </w:rPr>
        <w:t>less</w:t>
      </w:r>
      <w:r w:rsidRPr="006C2C01">
        <w:rPr>
          <w:rFonts w:asciiTheme="minorBidi" w:hAnsiTheme="minorBidi"/>
          <w:sz w:val="24"/>
          <w:szCs w:val="24"/>
        </w:rPr>
        <w:t xml:space="preserve"> to apply the rule of ‘if one of the witnesses was found to be a relative or invalid...</w:t>
      </w:r>
      <w:r w:rsidR="00597FA2">
        <w:rPr>
          <w:rFonts w:asciiTheme="minorBidi" w:hAnsiTheme="minorBidi"/>
          <w:sz w:val="24"/>
          <w:szCs w:val="24"/>
        </w:rPr>
        <w:t>,’</w:t>
      </w:r>
      <w:r w:rsidRPr="006C2C01">
        <w:rPr>
          <w:rFonts w:asciiTheme="minorBidi" w:hAnsiTheme="minorBidi"/>
          <w:sz w:val="24"/>
          <w:szCs w:val="24"/>
        </w:rPr>
        <w:t xml:space="preserve"> since this rule is embedded in the creation of a </w:t>
      </w:r>
      <w:r w:rsidR="00090E50" w:rsidRPr="006C2C01">
        <w:rPr>
          <w:rFonts w:asciiTheme="minorBidi" w:hAnsiTheme="minorBidi"/>
          <w:sz w:val="24"/>
          <w:szCs w:val="24"/>
        </w:rPr>
        <w:t>set</w:t>
      </w:r>
      <w:r w:rsidRPr="006C2C01">
        <w:rPr>
          <w:rFonts w:asciiTheme="minorBidi" w:hAnsiTheme="minorBidi"/>
          <w:sz w:val="24"/>
          <w:szCs w:val="24"/>
        </w:rPr>
        <w:t xml:space="preserve"> of witnesses with the authority of testimony. Therefore, </w:t>
      </w:r>
      <w:r w:rsidR="00597FA2">
        <w:rPr>
          <w:rFonts w:asciiTheme="minorBidi" w:hAnsiTheme="minorBidi"/>
          <w:sz w:val="24"/>
          <w:szCs w:val="24"/>
        </w:rPr>
        <w:t xml:space="preserve">we must examine </w:t>
      </w:r>
      <w:r w:rsidR="00990DC3" w:rsidRPr="006C2C01">
        <w:rPr>
          <w:rFonts w:asciiTheme="minorBidi" w:hAnsiTheme="minorBidi"/>
          <w:sz w:val="24"/>
          <w:szCs w:val="24"/>
        </w:rPr>
        <w:lastRenderedPageBreak/>
        <w:t>Rashi’s explanation, which makes Reish Lakish’s rule dependent o</w:t>
      </w:r>
      <w:r w:rsidR="00597FA2">
        <w:rPr>
          <w:rFonts w:asciiTheme="minorBidi" w:hAnsiTheme="minorBidi"/>
          <w:sz w:val="24"/>
          <w:szCs w:val="24"/>
        </w:rPr>
        <w:t>n</w:t>
      </w:r>
      <w:r w:rsidR="00990DC3" w:rsidRPr="006C2C01">
        <w:rPr>
          <w:rFonts w:asciiTheme="minorBidi" w:hAnsiTheme="minorBidi"/>
          <w:sz w:val="24"/>
          <w:szCs w:val="24"/>
        </w:rPr>
        <w:t xml:space="preserve"> R. Akiva’s derivation which invalidates relatives an</w:t>
      </w:r>
      <w:r w:rsidR="00BD0959" w:rsidRPr="006C2C01">
        <w:rPr>
          <w:rFonts w:asciiTheme="minorBidi" w:hAnsiTheme="minorBidi"/>
          <w:sz w:val="24"/>
          <w:szCs w:val="24"/>
        </w:rPr>
        <w:t>d</w:t>
      </w:r>
      <w:r w:rsidR="00990DC3" w:rsidRPr="006C2C01">
        <w:rPr>
          <w:rFonts w:asciiTheme="minorBidi" w:hAnsiTheme="minorBidi"/>
          <w:sz w:val="24"/>
          <w:szCs w:val="24"/>
        </w:rPr>
        <w:t xml:space="preserve"> invalid witnesses as part of an extended </w:t>
      </w:r>
      <w:r w:rsidR="00090E50" w:rsidRPr="006C2C01">
        <w:rPr>
          <w:rFonts w:asciiTheme="minorBidi" w:hAnsiTheme="minorBidi"/>
          <w:sz w:val="24"/>
          <w:szCs w:val="24"/>
        </w:rPr>
        <w:t>set</w:t>
      </w:r>
      <w:r w:rsidR="00990DC3" w:rsidRPr="006C2C01">
        <w:rPr>
          <w:rFonts w:asciiTheme="minorBidi" w:hAnsiTheme="minorBidi"/>
          <w:sz w:val="24"/>
          <w:szCs w:val="24"/>
        </w:rPr>
        <w:t xml:space="preserve"> of witnesses, </w:t>
      </w:r>
      <w:r w:rsidR="00090E50" w:rsidRPr="006C2C01">
        <w:rPr>
          <w:rFonts w:asciiTheme="minorBidi" w:hAnsiTheme="minorBidi"/>
          <w:sz w:val="24"/>
          <w:szCs w:val="24"/>
        </w:rPr>
        <w:t>in light</w:t>
      </w:r>
      <w:r w:rsidR="00990DC3" w:rsidRPr="006C2C01">
        <w:rPr>
          <w:rFonts w:asciiTheme="minorBidi" w:hAnsiTheme="minorBidi"/>
          <w:sz w:val="24"/>
          <w:szCs w:val="24"/>
        </w:rPr>
        <w:t xml:space="preserve"> of the opinions which exist regarding the nature of a shtar, and to accept or reject his explanation accordingly.</w:t>
      </w:r>
    </w:p>
    <w:p w:rsidR="00597FA2" w:rsidRPr="006C2C01" w:rsidRDefault="00597FA2" w:rsidP="00597FA2">
      <w:pPr>
        <w:spacing w:after="0" w:line="240" w:lineRule="auto"/>
        <w:jc w:val="both"/>
        <w:rPr>
          <w:rFonts w:asciiTheme="minorBidi" w:hAnsiTheme="minorBidi"/>
          <w:sz w:val="24"/>
          <w:szCs w:val="24"/>
        </w:rPr>
      </w:pPr>
    </w:p>
    <w:p w:rsidR="00E85131" w:rsidRDefault="00990DC3" w:rsidP="00597FA2">
      <w:pPr>
        <w:spacing w:after="0" w:line="240" w:lineRule="auto"/>
        <w:jc w:val="both"/>
        <w:rPr>
          <w:rFonts w:asciiTheme="minorBidi" w:hAnsiTheme="minorBidi"/>
          <w:sz w:val="24"/>
          <w:szCs w:val="24"/>
        </w:rPr>
      </w:pPr>
      <w:r w:rsidRPr="006C2C01">
        <w:rPr>
          <w:rFonts w:asciiTheme="minorBidi" w:hAnsiTheme="minorBidi"/>
          <w:sz w:val="24"/>
          <w:szCs w:val="24"/>
        </w:rPr>
        <w:t>However,</w:t>
      </w:r>
      <w:r w:rsidR="00877C82" w:rsidRPr="006C2C01">
        <w:rPr>
          <w:rFonts w:asciiTheme="minorBidi" w:hAnsiTheme="minorBidi"/>
          <w:sz w:val="24"/>
          <w:szCs w:val="24"/>
        </w:rPr>
        <w:t xml:space="preserve"> despite the fact that this</w:t>
      </w:r>
      <w:r w:rsidR="00597FA2">
        <w:rPr>
          <w:rFonts w:asciiTheme="minorBidi" w:hAnsiTheme="minorBidi"/>
          <w:sz w:val="24"/>
          <w:szCs w:val="24"/>
        </w:rPr>
        <w:t xml:space="preserve"> seems</w:t>
      </w:r>
      <w:r w:rsidR="00877C82" w:rsidRPr="006C2C01">
        <w:rPr>
          <w:rFonts w:asciiTheme="minorBidi" w:hAnsiTheme="minorBidi"/>
          <w:sz w:val="24"/>
          <w:szCs w:val="24"/>
        </w:rPr>
        <w:t xml:space="preserve"> logical, we must still examine the picture which arises from the </w:t>
      </w:r>
      <w:r w:rsidR="00877C82" w:rsidRPr="006C2C01">
        <w:rPr>
          <w:rFonts w:asciiTheme="minorBidi" w:hAnsiTheme="minorBidi"/>
          <w:i/>
          <w:iCs/>
          <w:sz w:val="24"/>
          <w:szCs w:val="24"/>
        </w:rPr>
        <w:t>sugyot</w:t>
      </w:r>
      <w:r w:rsidR="00877C82" w:rsidRPr="006C2C01">
        <w:rPr>
          <w:rFonts w:asciiTheme="minorBidi" w:hAnsiTheme="minorBidi"/>
          <w:sz w:val="24"/>
          <w:szCs w:val="24"/>
        </w:rPr>
        <w:t xml:space="preserve">. On the face of things Rashi’s opinion is inescapable, for our sugya says that if the people sign as witnesses, then the </w:t>
      </w:r>
      <w:r w:rsidR="00877C82" w:rsidRPr="006C2C01">
        <w:rPr>
          <w:rFonts w:asciiTheme="minorBidi" w:hAnsiTheme="minorBidi"/>
          <w:i/>
          <w:iCs/>
          <w:sz w:val="24"/>
          <w:szCs w:val="24"/>
        </w:rPr>
        <w:t xml:space="preserve">get </w:t>
      </w:r>
      <w:r w:rsidR="00877C82" w:rsidRPr="006C2C01">
        <w:rPr>
          <w:rFonts w:asciiTheme="minorBidi" w:hAnsiTheme="minorBidi"/>
          <w:sz w:val="24"/>
          <w:szCs w:val="24"/>
        </w:rPr>
        <w:t xml:space="preserve">is invalid if one of them is found to be a relative or an invalid witness, if </w:t>
      </w:r>
      <w:r w:rsidR="00E85131" w:rsidRPr="006C2C01">
        <w:rPr>
          <w:rFonts w:asciiTheme="minorBidi" w:hAnsiTheme="minorBidi"/>
          <w:sz w:val="24"/>
          <w:szCs w:val="24"/>
        </w:rPr>
        <w:t xml:space="preserve">so it is </w:t>
      </w:r>
      <w:r w:rsidR="00597FA2">
        <w:rPr>
          <w:rFonts w:asciiTheme="minorBidi" w:hAnsiTheme="minorBidi"/>
          <w:sz w:val="24"/>
          <w:szCs w:val="24"/>
        </w:rPr>
        <w:t>explicit</w:t>
      </w:r>
      <w:r w:rsidR="00E85131" w:rsidRPr="006C2C01">
        <w:rPr>
          <w:rFonts w:asciiTheme="minorBidi" w:hAnsiTheme="minorBidi"/>
          <w:sz w:val="24"/>
          <w:szCs w:val="24"/>
        </w:rPr>
        <w:t xml:space="preserve"> that the </w:t>
      </w:r>
      <w:r w:rsidR="00E85131" w:rsidRPr="006C2C01">
        <w:rPr>
          <w:rFonts w:asciiTheme="minorBidi" w:hAnsiTheme="minorBidi"/>
          <w:i/>
          <w:iCs/>
          <w:sz w:val="24"/>
          <w:szCs w:val="24"/>
        </w:rPr>
        <w:t>psul</w:t>
      </w:r>
      <w:r w:rsidR="00E85131" w:rsidRPr="006C2C01">
        <w:rPr>
          <w:rFonts w:asciiTheme="minorBidi" w:hAnsiTheme="minorBidi"/>
          <w:sz w:val="24"/>
          <w:szCs w:val="24"/>
        </w:rPr>
        <w:t xml:space="preserve"> [disqualification] of ‘if one of them is found to be a relative or an invalid witness’ applies to </w:t>
      </w:r>
      <w:r w:rsidR="00E85131" w:rsidRPr="006C2C01">
        <w:rPr>
          <w:rFonts w:asciiTheme="minorBidi" w:hAnsiTheme="minorBidi"/>
          <w:i/>
          <w:iCs/>
          <w:sz w:val="24"/>
          <w:szCs w:val="24"/>
        </w:rPr>
        <w:t>shtarot</w:t>
      </w:r>
      <w:r w:rsidR="00E85131" w:rsidRPr="006C2C01">
        <w:rPr>
          <w:rFonts w:asciiTheme="minorBidi" w:hAnsiTheme="minorBidi"/>
          <w:sz w:val="24"/>
          <w:szCs w:val="24"/>
        </w:rPr>
        <w:t xml:space="preserve"> as well. In actuality, this is not merely Rashi’s opinion, but rather a straightforward and clear explanation of a rule stated explicitly in the </w:t>
      </w:r>
      <w:r w:rsidR="00E85131" w:rsidRPr="006C2C01">
        <w:rPr>
          <w:rFonts w:asciiTheme="minorBidi" w:hAnsiTheme="minorBidi"/>
          <w:i/>
          <w:iCs/>
          <w:sz w:val="24"/>
          <w:szCs w:val="24"/>
        </w:rPr>
        <w:t>sugya</w:t>
      </w:r>
      <w:r w:rsidR="00E85131" w:rsidRPr="006C2C01">
        <w:rPr>
          <w:rFonts w:asciiTheme="minorBidi" w:hAnsiTheme="minorBidi"/>
          <w:sz w:val="24"/>
          <w:szCs w:val="24"/>
        </w:rPr>
        <w:t xml:space="preserve">. </w:t>
      </w:r>
    </w:p>
    <w:p w:rsidR="00597FA2" w:rsidRPr="006C2C01" w:rsidRDefault="00597FA2" w:rsidP="00597FA2">
      <w:pPr>
        <w:spacing w:after="0" w:line="240" w:lineRule="auto"/>
        <w:jc w:val="both"/>
        <w:rPr>
          <w:rFonts w:asciiTheme="minorBidi" w:hAnsiTheme="minorBidi"/>
          <w:sz w:val="24"/>
          <w:szCs w:val="24"/>
        </w:rPr>
      </w:pPr>
    </w:p>
    <w:p w:rsidR="00E85131" w:rsidRDefault="00E85131"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However, we are not compelled at all to explain the </w:t>
      </w:r>
      <w:r w:rsidRPr="002A4CBB">
        <w:rPr>
          <w:rFonts w:asciiTheme="minorBidi" w:hAnsiTheme="minorBidi"/>
          <w:i/>
          <w:iCs/>
          <w:sz w:val="24"/>
          <w:szCs w:val="24"/>
        </w:rPr>
        <w:t>sugya</w:t>
      </w:r>
      <w:r w:rsidRPr="006C2C01">
        <w:rPr>
          <w:rFonts w:asciiTheme="minorBidi" w:hAnsiTheme="minorBidi"/>
          <w:sz w:val="24"/>
          <w:szCs w:val="24"/>
        </w:rPr>
        <w:t xml:space="preserve"> thus, and we can easily explain it without recourse to </w:t>
      </w:r>
      <w:r w:rsidR="00FA387B" w:rsidRPr="006C2C01">
        <w:rPr>
          <w:rFonts w:asciiTheme="minorBidi" w:hAnsiTheme="minorBidi"/>
          <w:sz w:val="24"/>
          <w:szCs w:val="24"/>
        </w:rPr>
        <w:t>t</w:t>
      </w:r>
      <w:r w:rsidRPr="006C2C01">
        <w:rPr>
          <w:rFonts w:asciiTheme="minorBidi" w:hAnsiTheme="minorBidi"/>
          <w:sz w:val="24"/>
          <w:szCs w:val="24"/>
        </w:rPr>
        <w:t xml:space="preserve">he </w:t>
      </w:r>
      <w:r w:rsidRPr="002A4CBB">
        <w:rPr>
          <w:rFonts w:asciiTheme="minorBidi" w:hAnsiTheme="minorBidi"/>
          <w:i/>
          <w:iCs/>
          <w:sz w:val="24"/>
          <w:szCs w:val="24"/>
        </w:rPr>
        <w:t>sugya</w:t>
      </w:r>
      <w:r w:rsidRPr="006C2C01">
        <w:rPr>
          <w:rFonts w:asciiTheme="minorBidi" w:hAnsiTheme="minorBidi"/>
          <w:sz w:val="24"/>
          <w:szCs w:val="24"/>
        </w:rPr>
        <w:t xml:space="preserve"> in </w:t>
      </w:r>
      <w:r w:rsidRPr="002A4CBB">
        <w:rPr>
          <w:rFonts w:asciiTheme="minorBidi" w:hAnsiTheme="minorBidi"/>
          <w:i/>
          <w:iCs/>
          <w:sz w:val="24"/>
          <w:szCs w:val="24"/>
        </w:rPr>
        <w:t>Makkot</w:t>
      </w:r>
      <w:r w:rsidRPr="006C2C01">
        <w:rPr>
          <w:rFonts w:asciiTheme="minorBidi" w:hAnsiTheme="minorBidi"/>
          <w:sz w:val="24"/>
          <w:szCs w:val="24"/>
        </w:rPr>
        <w:t>, for there is an essential difference be</w:t>
      </w:r>
      <w:r w:rsidR="00FA387B" w:rsidRPr="006C2C01">
        <w:rPr>
          <w:rFonts w:asciiTheme="minorBidi" w:hAnsiTheme="minorBidi"/>
          <w:sz w:val="24"/>
          <w:szCs w:val="24"/>
        </w:rPr>
        <w:t>t</w:t>
      </w:r>
      <w:r w:rsidRPr="006C2C01">
        <w:rPr>
          <w:rFonts w:asciiTheme="minorBidi" w:hAnsiTheme="minorBidi"/>
          <w:sz w:val="24"/>
          <w:szCs w:val="24"/>
        </w:rPr>
        <w:t xml:space="preserve">ween the two cases; in </w:t>
      </w:r>
      <w:r w:rsidRPr="002A4CBB">
        <w:rPr>
          <w:rFonts w:asciiTheme="minorBidi" w:hAnsiTheme="minorBidi"/>
          <w:i/>
          <w:iCs/>
          <w:sz w:val="24"/>
          <w:szCs w:val="24"/>
        </w:rPr>
        <w:t>Makkot</w:t>
      </w:r>
      <w:r w:rsidRPr="006C2C01">
        <w:rPr>
          <w:rFonts w:asciiTheme="minorBidi" w:hAnsiTheme="minorBidi"/>
          <w:sz w:val="24"/>
          <w:szCs w:val="24"/>
        </w:rPr>
        <w:t xml:space="preserve"> we are speaking of witnesses who come to testify in court, to whom additional people who are invalid as witnesses are joined, while in our case the husband explicitly demanded that ten</w:t>
      </w:r>
      <w:r w:rsidR="00916057" w:rsidRPr="006C2C01">
        <w:rPr>
          <w:rFonts w:asciiTheme="minorBidi" w:hAnsiTheme="minorBidi"/>
          <w:sz w:val="24"/>
          <w:szCs w:val="24"/>
        </w:rPr>
        <w:t xml:space="preserve"> people sign. The case in which</w:t>
      </w:r>
      <w:r w:rsidR="008136AB" w:rsidRPr="006C2C01">
        <w:rPr>
          <w:rFonts w:asciiTheme="minorBidi" w:hAnsiTheme="minorBidi"/>
          <w:sz w:val="24"/>
          <w:szCs w:val="24"/>
        </w:rPr>
        <w:t xml:space="preserve"> </w:t>
      </w:r>
      <w:r w:rsidRPr="006C2C01">
        <w:rPr>
          <w:rFonts w:asciiTheme="minorBidi" w:hAnsiTheme="minorBidi"/>
          <w:sz w:val="24"/>
          <w:szCs w:val="24"/>
        </w:rPr>
        <w:t>invalid witnesses</w:t>
      </w:r>
      <w:r w:rsidR="008136AB" w:rsidRPr="006C2C01">
        <w:rPr>
          <w:rFonts w:asciiTheme="minorBidi" w:hAnsiTheme="minorBidi"/>
          <w:sz w:val="24"/>
          <w:szCs w:val="24"/>
        </w:rPr>
        <w:t xml:space="preserve"> were added to the valid ones, when it is absolutely clear that the basic requirement of the biblical text is only for two valid witnesses, in which case we can invalidate the testimony only because the additional witnesses </w:t>
      </w:r>
      <w:r w:rsidR="00597FA2">
        <w:rPr>
          <w:rFonts w:asciiTheme="minorBidi" w:hAnsiTheme="minorBidi"/>
          <w:sz w:val="24"/>
          <w:szCs w:val="24"/>
        </w:rPr>
        <w:t>disqualify the entire set</w:t>
      </w:r>
      <w:r w:rsidR="008136AB" w:rsidRPr="006C2C01">
        <w:rPr>
          <w:rFonts w:asciiTheme="minorBidi" w:hAnsiTheme="minorBidi"/>
          <w:sz w:val="24"/>
          <w:szCs w:val="24"/>
        </w:rPr>
        <w:t xml:space="preserve"> of witnesses</w:t>
      </w:r>
      <w:r w:rsidR="00FA387B" w:rsidRPr="006C2C01">
        <w:rPr>
          <w:rFonts w:asciiTheme="minorBidi" w:hAnsiTheme="minorBidi"/>
          <w:sz w:val="24"/>
          <w:szCs w:val="24"/>
        </w:rPr>
        <w:t>,</w:t>
      </w:r>
      <w:r w:rsidR="008136AB" w:rsidRPr="006C2C01">
        <w:rPr>
          <w:rFonts w:asciiTheme="minorBidi" w:hAnsiTheme="minorBidi"/>
          <w:sz w:val="24"/>
          <w:szCs w:val="24"/>
        </w:rPr>
        <w:t xml:space="preserve"> is not comparable to the case in which the demand was defined in advance as a demand for more witnesses.</w:t>
      </w:r>
    </w:p>
    <w:p w:rsidR="00597FA2" w:rsidRPr="006C2C01" w:rsidRDefault="00597FA2" w:rsidP="00597FA2">
      <w:pPr>
        <w:spacing w:after="0" w:line="240" w:lineRule="auto"/>
        <w:jc w:val="both"/>
        <w:rPr>
          <w:rFonts w:asciiTheme="minorBidi" w:hAnsiTheme="minorBidi"/>
          <w:sz w:val="24"/>
          <w:szCs w:val="24"/>
        </w:rPr>
      </w:pPr>
    </w:p>
    <w:p w:rsidR="001D0C00" w:rsidRDefault="00916057"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In other words, the invalidation in our </w:t>
      </w:r>
      <w:r w:rsidRPr="002A4CBB">
        <w:rPr>
          <w:rFonts w:asciiTheme="minorBidi" w:hAnsiTheme="minorBidi"/>
          <w:i/>
          <w:iCs/>
          <w:sz w:val="24"/>
          <w:szCs w:val="24"/>
        </w:rPr>
        <w:t>sugya</w:t>
      </w:r>
      <w:r w:rsidRPr="006C2C01">
        <w:rPr>
          <w:rFonts w:asciiTheme="minorBidi" w:hAnsiTheme="minorBidi"/>
          <w:sz w:val="24"/>
          <w:szCs w:val="24"/>
        </w:rPr>
        <w:t xml:space="preserve"> </w:t>
      </w:r>
      <w:r w:rsidR="00597FA2">
        <w:rPr>
          <w:rFonts w:asciiTheme="minorBidi" w:hAnsiTheme="minorBidi"/>
          <w:sz w:val="24"/>
          <w:szCs w:val="24"/>
        </w:rPr>
        <w:t>i</w:t>
      </w:r>
      <w:r w:rsidRPr="006C2C01">
        <w:rPr>
          <w:rFonts w:asciiTheme="minorBidi" w:hAnsiTheme="minorBidi"/>
          <w:sz w:val="24"/>
          <w:szCs w:val="24"/>
        </w:rPr>
        <w:t>s not</w:t>
      </w:r>
      <w:r w:rsidR="00597FA2">
        <w:rPr>
          <w:rFonts w:asciiTheme="minorBidi" w:hAnsiTheme="minorBidi"/>
          <w:sz w:val="24"/>
          <w:szCs w:val="24"/>
        </w:rPr>
        <w:t xml:space="preserve"> necessarily</w:t>
      </w:r>
      <w:r w:rsidRPr="006C2C01">
        <w:rPr>
          <w:rFonts w:asciiTheme="minorBidi" w:hAnsiTheme="minorBidi"/>
          <w:sz w:val="24"/>
          <w:szCs w:val="24"/>
        </w:rPr>
        <w:t xml:space="preserve"> because of the damage to the </w:t>
      </w:r>
      <w:r w:rsidR="00090E50" w:rsidRPr="006C2C01">
        <w:rPr>
          <w:rFonts w:asciiTheme="minorBidi" w:hAnsiTheme="minorBidi"/>
          <w:sz w:val="24"/>
          <w:szCs w:val="24"/>
        </w:rPr>
        <w:t>set</w:t>
      </w:r>
      <w:r w:rsidRPr="006C2C01">
        <w:rPr>
          <w:rFonts w:asciiTheme="minorBidi" w:hAnsiTheme="minorBidi"/>
          <w:sz w:val="24"/>
          <w:szCs w:val="24"/>
        </w:rPr>
        <w:t xml:space="preserve"> as a </w:t>
      </w:r>
      <w:r w:rsidR="00090E50" w:rsidRPr="006C2C01">
        <w:rPr>
          <w:rFonts w:asciiTheme="minorBidi" w:hAnsiTheme="minorBidi"/>
          <w:sz w:val="24"/>
          <w:szCs w:val="24"/>
        </w:rPr>
        <w:t>set</w:t>
      </w:r>
      <w:r w:rsidRPr="006C2C01">
        <w:rPr>
          <w:rFonts w:asciiTheme="minorBidi" w:hAnsiTheme="minorBidi"/>
          <w:sz w:val="24"/>
          <w:szCs w:val="24"/>
        </w:rPr>
        <w:t xml:space="preserve"> of witnesses but rather the simple fact that the number of witnesses that the husband demanded as a condition for writing the </w:t>
      </w:r>
      <w:r w:rsidRPr="006C2C01">
        <w:rPr>
          <w:rFonts w:asciiTheme="minorBidi" w:hAnsiTheme="minorBidi"/>
          <w:i/>
          <w:iCs/>
          <w:sz w:val="24"/>
          <w:szCs w:val="24"/>
        </w:rPr>
        <w:t>get</w:t>
      </w:r>
      <w:r w:rsidRPr="006C2C01">
        <w:rPr>
          <w:rFonts w:asciiTheme="minorBidi" w:hAnsiTheme="minorBidi"/>
          <w:sz w:val="24"/>
          <w:szCs w:val="24"/>
        </w:rPr>
        <w:t xml:space="preserve"> is lacking. The husband demanded a </w:t>
      </w:r>
      <w:r w:rsidRPr="006C2C01">
        <w:rPr>
          <w:rFonts w:asciiTheme="minorBidi" w:hAnsiTheme="minorBidi"/>
          <w:i/>
          <w:iCs/>
          <w:sz w:val="24"/>
          <w:szCs w:val="24"/>
        </w:rPr>
        <w:t>get</w:t>
      </w:r>
      <w:r w:rsidRPr="006C2C01">
        <w:rPr>
          <w:rFonts w:asciiTheme="minorBidi" w:hAnsiTheme="minorBidi"/>
          <w:sz w:val="24"/>
          <w:szCs w:val="24"/>
        </w:rPr>
        <w:t xml:space="preserve"> that ten witnesses appear </w:t>
      </w:r>
      <w:r w:rsidR="001D0C00" w:rsidRPr="006C2C01">
        <w:rPr>
          <w:rFonts w:asciiTheme="minorBidi" w:hAnsiTheme="minorBidi"/>
          <w:sz w:val="24"/>
          <w:szCs w:val="24"/>
        </w:rPr>
        <w:t>upon, but in reality there are onl</w:t>
      </w:r>
      <w:r w:rsidR="00BD0959" w:rsidRPr="006C2C01">
        <w:rPr>
          <w:rFonts w:asciiTheme="minorBidi" w:hAnsiTheme="minorBidi"/>
          <w:sz w:val="24"/>
          <w:szCs w:val="24"/>
        </w:rPr>
        <w:t>y nine valid signatur</w:t>
      </w:r>
      <w:r w:rsidR="001D0C00" w:rsidRPr="006C2C01">
        <w:rPr>
          <w:rFonts w:asciiTheme="minorBidi" w:hAnsiTheme="minorBidi"/>
          <w:sz w:val="24"/>
          <w:szCs w:val="24"/>
        </w:rPr>
        <w:t>es. Here we are not dealing with the princ</w:t>
      </w:r>
      <w:r w:rsidR="005465AC" w:rsidRPr="006C2C01">
        <w:rPr>
          <w:rFonts w:asciiTheme="minorBidi" w:hAnsiTheme="minorBidi"/>
          <w:sz w:val="24"/>
          <w:szCs w:val="24"/>
        </w:rPr>
        <w:t>iple “additions detract,”</w:t>
      </w:r>
      <w:r w:rsidR="001D0C00" w:rsidRPr="006C2C01">
        <w:rPr>
          <w:rFonts w:asciiTheme="minorBidi" w:hAnsiTheme="minorBidi"/>
          <w:sz w:val="24"/>
          <w:szCs w:val="24"/>
        </w:rPr>
        <w:t xml:space="preserve"> but </w:t>
      </w:r>
      <w:r w:rsidR="00BD0959" w:rsidRPr="006C2C01">
        <w:rPr>
          <w:rFonts w:asciiTheme="minorBidi" w:hAnsiTheme="minorBidi"/>
          <w:sz w:val="24"/>
          <w:szCs w:val="24"/>
        </w:rPr>
        <w:t>rather</w:t>
      </w:r>
      <w:r w:rsidR="001D0C00" w:rsidRPr="006C2C01">
        <w:rPr>
          <w:rFonts w:asciiTheme="minorBidi" w:hAnsiTheme="minorBidi"/>
          <w:sz w:val="24"/>
          <w:szCs w:val="24"/>
        </w:rPr>
        <w:t xml:space="preserve"> here the required number </w:t>
      </w:r>
      <w:r w:rsidR="00BD0959" w:rsidRPr="006C2C01">
        <w:rPr>
          <w:rFonts w:asciiTheme="minorBidi" w:hAnsiTheme="minorBidi"/>
          <w:sz w:val="24"/>
          <w:szCs w:val="24"/>
        </w:rPr>
        <w:t xml:space="preserve">of signatures </w:t>
      </w:r>
      <w:r w:rsidR="001D0C00" w:rsidRPr="006C2C01">
        <w:rPr>
          <w:rFonts w:asciiTheme="minorBidi" w:hAnsiTheme="minorBidi"/>
          <w:sz w:val="24"/>
          <w:szCs w:val="24"/>
        </w:rPr>
        <w:t xml:space="preserve">is deficient. Just as a </w:t>
      </w:r>
      <w:r w:rsidR="001D0C00" w:rsidRPr="006C2C01">
        <w:rPr>
          <w:rFonts w:asciiTheme="minorBidi" w:hAnsiTheme="minorBidi"/>
          <w:i/>
          <w:iCs/>
          <w:sz w:val="24"/>
          <w:szCs w:val="24"/>
        </w:rPr>
        <w:t>get</w:t>
      </w:r>
      <w:r w:rsidR="001D0C00" w:rsidRPr="006C2C01">
        <w:rPr>
          <w:rFonts w:asciiTheme="minorBidi" w:hAnsiTheme="minorBidi"/>
          <w:sz w:val="24"/>
          <w:szCs w:val="24"/>
        </w:rPr>
        <w:t xml:space="preserve"> with one witness is not valid – for a required witness is missing – so too a </w:t>
      </w:r>
      <w:r w:rsidR="001D0C00" w:rsidRPr="006C2C01">
        <w:rPr>
          <w:rFonts w:asciiTheme="minorBidi" w:hAnsiTheme="minorBidi"/>
          <w:i/>
          <w:iCs/>
          <w:sz w:val="24"/>
          <w:szCs w:val="24"/>
        </w:rPr>
        <w:t>get</w:t>
      </w:r>
      <w:r w:rsidR="001D0C00" w:rsidRPr="006C2C01">
        <w:rPr>
          <w:rFonts w:asciiTheme="minorBidi" w:hAnsiTheme="minorBidi"/>
          <w:sz w:val="24"/>
          <w:szCs w:val="24"/>
        </w:rPr>
        <w:t xml:space="preserve"> with nine witnesses </w:t>
      </w:r>
      <w:r w:rsidR="00BD0959" w:rsidRPr="006C2C01">
        <w:rPr>
          <w:rFonts w:asciiTheme="minorBidi" w:hAnsiTheme="minorBidi"/>
          <w:sz w:val="24"/>
          <w:szCs w:val="24"/>
        </w:rPr>
        <w:t xml:space="preserve">{when the husband demanded ten] </w:t>
      </w:r>
      <w:r w:rsidR="001D0C00" w:rsidRPr="006C2C01">
        <w:rPr>
          <w:rFonts w:asciiTheme="minorBidi" w:hAnsiTheme="minorBidi"/>
          <w:sz w:val="24"/>
          <w:szCs w:val="24"/>
        </w:rPr>
        <w:t>is invalid, in Reish Lakish’s opinion, for it does not have the required ten witnesses.</w:t>
      </w:r>
    </w:p>
    <w:p w:rsidR="00597FA2" w:rsidRPr="006C2C01" w:rsidRDefault="00597FA2" w:rsidP="00597FA2">
      <w:pPr>
        <w:spacing w:after="0" w:line="240" w:lineRule="auto"/>
        <w:jc w:val="both"/>
        <w:rPr>
          <w:rFonts w:asciiTheme="minorBidi" w:hAnsiTheme="minorBidi"/>
          <w:sz w:val="24"/>
          <w:szCs w:val="24"/>
        </w:rPr>
      </w:pPr>
    </w:p>
    <w:p w:rsidR="00571D21" w:rsidRDefault="001D0C00" w:rsidP="002A4CBB">
      <w:pPr>
        <w:spacing w:after="0" w:line="240" w:lineRule="auto"/>
        <w:jc w:val="both"/>
        <w:rPr>
          <w:rFonts w:asciiTheme="minorBidi" w:hAnsiTheme="minorBidi"/>
          <w:sz w:val="24"/>
          <w:szCs w:val="24"/>
        </w:rPr>
      </w:pPr>
      <w:r w:rsidRPr="006C2C01">
        <w:rPr>
          <w:rFonts w:asciiTheme="minorBidi" w:hAnsiTheme="minorBidi"/>
          <w:sz w:val="24"/>
          <w:szCs w:val="24"/>
        </w:rPr>
        <w:t xml:space="preserve">Indeed, I did not find this explanation in the Rishonim in regards to our sugya, but </w:t>
      </w:r>
      <w:r w:rsidR="00312B9B" w:rsidRPr="006C2C01">
        <w:rPr>
          <w:rFonts w:asciiTheme="minorBidi" w:hAnsiTheme="minorBidi"/>
          <w:sz w:val="24"/>
          <w:szCs w:val="24"/>
        </w:rPr>
        <w:t>i</w:t>
      </w:r>
      <w:r w:rsidRPr="006C2C01">
        <w:rPr>
          <w:rFonts w:asciiTheme="minorBidi" w:hAnsiTheme="minorBidi"/>
          <w:sz w:val="24"/>
          <w:szCs w:val="24"/>
        </w:rPr>
        <w:t xml:space="preserve">t is possible that it was </w:t>
      </w:r>
      <w:r w:rsidR="00597FA2">
        <w:rPr>
          <w:rFonts w:asciiTheme="minorBidi" w:hAnsiTheme="minorBidi"/>
          <w:sz w:val="24"/>
          <w:szCs w:val="24"/>
        </w:rPr>
        <w:t>noted</w:t>
      </w:r>
      <w:r w:rsidRPr="006C2C01">
        <w:rPr>
          <w:rFonts w:asciiTheme="minorBidi" w:hAnsiTheme="minorBidi"/>
          <w:sz w:val="24"/>
          <w:szCs w:val="24"/>
        </w:rPr>
        <w:t xml:space="preserve"> by one of the Rishonim in the course of his discussion of rabbinic (</w:t>
      </w:r>
      <w:r w:rsidRPr="002A4CBB">
        <w:rPr>
          <w:rFonts w:asciiTheme="minorBidi" w:hAnsiTheme="minorBidi"/>
          <w:i/>
          <w:iCs/>
          <w:sz w:val="24"/>
          <w:szCs w:val="24"/>
        </w:rPr>
        <w:t>d’rabbanan</w:t>
      </w:r>
      <w:r w:rsidRPr="006C2C01">
        <w:rPr>
          <w:rFonts w:asciiTheme="minorBidi" w:hAnsiTheme="minorBidi"/>
          <w:sz w:val="24"/>
          <w:szCs w:val="24"/>
        </w:rPr>
        <w:t xml:space="preserve">) concerns. See </w:t>
      </w:r>
      <w:r w:rsidRPr="002A4CBB">
        <w:rPr>
          <w:rFonts w:asciiTheme="minorBidi" w:hAnsiTheme="minorBidi"/>
          <w:i/>
          <w:iCs/>
          <w:sz w:val="24"/>
          <w:szCs w:val="24"/>
        </w:rPr>
        <w:t>Sefer HaIttur</w:t>
      </w:r>
      <w:r w:rsidRPr="006C2C01">
        <w:rPr>
          <w:rFonts w:asciiTheme="minorBidi" w:hAnsiTheme="minorBidi"/>
          <w:sz w:val="24"/>
          <w:szCs w:val="24"/>
        </w:rPr>
        <w:t xml:space="preserve"> (</w:t>
      </w:r>
      <w:r w:rsidR="00787765" w:rsidRPr="002A4CBB">
        <w:rPr>
          <w:rFonts w:asciiTheme="minorBidi" w:hAnsiTheme="minorBidi"/>
          <w:i/>
          <w:iCs/>
          <w:sz w:val="24"/>
          <w:szCs w:val="24"/>
        </w:rPr>
        <w:t xml:space="preserve">ot </w:t>
      </w:r>
      <w:r w:rsidRPr="002A4CBB">
        <w:rPr>
          <w:rFonts w:asciiTheme="minorBidi" w:hAnsiTheme="minorBidi"/>
          <w:i/>
          <w:iCs/>
          <w:sz w:val="24"/>
          <w:szCs w:val="24"/>
        </w:rPr>
        <w:t>kuf, kabbalat</w:t>
      </w:r>
      <w:r w:rsidRPr="006C2C01">
        <w:rPr>
          <w:rFonts w:asciiTheme="minorBidi" w:hAnsiTheme="minorBidi"/>
          <w:sz w:val="24"/>
          <w:szCs w:val="24"/>
        </w:rPr>
        <w:t xml:space="preserve"> </w:t>
      </w:r>
      <w:r w:rsidRPr="002A4CBB">
        <w:rPr>
          <w:rFonts w:asciiTheme="minorBidi" w:hAnsiTheme="minorBidi"/>
          <w:i/>
          <w:iCs/>
          <w:sz w:val="24"/>
          <w:szCs w:val="24"/>
        </w:rPr>
        <w:t>eidut</w:t>
      </w:r>
      <w:r w:rsidRPr="006C2C01">
        <w:rPr>
          <w:rFonts w:asciiTheme="minorBidi" w:hAnsiTheme="minorBidi"/>
          <w:sz w:val="24"/>
          <w:szCs w:val="24"/>
        </w:rPr>
        <w:t>, page</w:t>
      </w:r>
      <w:r w:rsidR="00787765" w:rsidRPr="006C2C01">
        <w:rPr>
          <w:rFonts w:asciiTheme="minorBidi" w:hAnsiTheme="minorBidi"/>
          <w:sz w:val="24"/>
          <w:szCs w:val="24"/>
        </w:rPr>
        <w:t xml:space="preserve"> </w:t>
      </w:r>
      <w:r w:rsidRPr="006C2C01">
        <w:rPr>
          <w:rFonts w:asciiTheme="minorBidi" w:hAnsiTheme="minorBidi"/>
          <w:sz w:val="24"/>
          <w:szCs w:val="24"/>
        </w:rPr>
        <w:t>40 in the Rm”</w:t>
      </w:r>
      <w:r w:rsidR="00787765" w:rsidRPr="006C2C01">
        <w:rPr>
          <w:rFonts w:asciiTheme="minorBidi" w:hAnsiTheme="minorBidi"/>
          <w:sz w:val="24"/>
          <w:szCs w:val="24"/>
        </w:rPr>
        <w:t>i</w:t>
      </w:r>
      <w:r w:rsidRPr="006C2C01">
        <w:rPr>
          <w:rFonts w:asciiTheme="minorBidi" w:hAnsiTheme="minorBidi"/>
          <w:sz w:val="24"/>
          <w:szCs w:val="24"/>
        </w:rPr>
        <w:t xml:space="preserve"> edition), who assumes as something obvious that the rule “if one was found to be a relative or invalid” applies to a </w:t>
      </w:r>
      <w:r w:rsidRPr="002A4CBB">
        <w:rPr>
          <w:rFonts w:asciiTheme="minorBidi" w:hAnsiTheme="minorBidi"/>
          <w:i/>
          <w:iCs/>
          <w:sz w:val="24"/>
          <w:szCs w:val="24"/>
        </w:rPr>
        <w:t>shtar</w:t>
      </w:r>
      <w:r w:rsidRPr="006C2C01">
        <w:rPr>
          <w:rFonts w:asciiTheme="minorBidi" w:hAnsiTheme="minorBidi"/>
          <w:sz w:val="24"/>
          <w:szCs w:val="24"/>
        </w:rPr>
        <w:t xml:space="preserve">, and </w:t>
      </w:r>
      <w:r w:rsidR="00571D21" w:rsidRPr="006C2C01">
        <w:rPr>
          <w:rFonts w:asciiTheme="minorBidi" w:hAnsiTheme="minorBidi"/>
          <w:sz w:val="24"/>
          <w:szCs w:val="24"/>
        </w:rPr>
        <w:t>raises an objection regarding the</w:t>
      </w:r>
      <w:r w:rsidRPr="006C2C01">
        <w:rPr>
          <w:rFonts w:asciiTheme="minorBidi" w:hAnsiTheme="minorBidi"/>
          <w:sz w:val="24"/>
          <w:szCs w:val="24"/>
        </w:rPr>
        <w:t xml:space="preserve"> </w:t>
      </w:r>
      <w:r w:rsidR="00571D21" w:rsidRPr="006C2C01">
        <w:rPr>
          <w:rFonts w:asciiTheme="minorBidi" w:hAnsiTheme="minorBidi"/>
          <w:sz w:val="24"/>
          <w:szCs w:val="24"/>
        </w:rPr>
        <w:t>details of the decrees the Rabbanan should make in t</w:t>
      </w:r>
      <w:r w:rsidR="005E065A" w:rsidRPr="006C2C01">
        <w:rPr>
          <w:rFonts w:asciiTheme="minorBidi" w:hAnsiTheme="minorBidi"/>
          <w:sz w:val="24"/>
          <w:szCs w:val="24"/>
        </w:rPr>
        <w:t>his context, and answers his obj</w:t>
      </w:r>
      <w:r w:rsidR="00571D21" w:rsidRPr="006C2C01">
        <w:rPr>
          <w:rFonts w:asciiTheme="minorBidi" w:hAnsiTheme="minorBidi"/>
          <w:sz w:val="24"/>
          <w:szCs w:val="24"/>
        </w:rPr>
        <w:t xml:space="preserve">ection with the claim “alternately, when we are dealing with a case when the husband says “and all of you sign the </w:t>
      </w:r>
      <w:r w:rsidR="00571D21" w:rsidRPr="002A4CBB">
        <w:rPr>
          <w:rFonts w:asciiTheme="minorBidi" w:hAnsiTheme="minorBidi"/>
          <w:i/>
          <w:iCs/>
          <w:sz w:val="24"/>
          <w:szCs w:val="24"/>
        </w:rPr>
        <w:t>get</w:t>
      </w:r>
      <w:r w:rsidR="00571D21" w:rsidRPr="006C2C01">
        <w:rPr>
          <w:rFonts w:asciiTheme="minorBidi" w:hAnsiTheme="minorBidi"/>
          <w:sz w:val="24"/>
          <w:szCs w:val="24"/>
        </w:rPr>
        <w:t xml:space="preserve">” that </w:t>
      </w:r>
      <w:r w:rsidR="00571D21" w:rsidRPr="006C2C01">
        <w:rPr>
          <w:rFonts w:asciiTheme="minorBidi" w:hAnsiTheme="minorBidi"/>
          <w:b/>
          <w:bCs/>
          <w:sz w:val="24"/>
          <w:szCs w:val="24"/>
        </w:rPr>
        <w:t>“all of you” are considered like two</w:t>
      </w:r>
      <w:r w:rsidR="002A4CBB">
        <w:rPr>
          <w:rFonts w:asciiTheme="minorBidi" w:hAnsiTheme="minorBidi"/>
          <w:sz w:val="24"/>
          <w:szCs w:val="24"/>
        </w:rPr>
        <w:t>.</w:t>
      </w:r>
    </w:p>
    <w:p w:rsidR="00597FA2" w:rsidRPr="006C2C01" w:rsidRDefault="00597FA2" w:rsidP="00597FA2">
      <w:pPr>
        <w:spacing w:after="0" w:line="240" w:lineRule="auto"/>
        <w:jc w:val="both"/>
        <w:rPr>
          <w:rFonts w:asciiTheme="minorBidi" w:hAnsiTheme="minorBidi"/>
          <w:sz w:val="24"/>
          <w:szCs w:val="24"/>
        </w:rPr>
      </w:pPr>
    </w:p>
    <w:p w:rsidR="00A76CC1" w:rsidRPr="006C2C01" w:rsidRDefault="00571D21" w:rsidP="00597FA2">
      <w:pPr>
        <w:spacing w:after="0" w:line="240" w:lineRule="auto"/>
        <w:jc w:val="both"/>
        <w:rPr>
          <w:rFonts w:asciiTheme="minorBidi" w:hAnsiTheme="minorBidi"/>
          <w:sz w:val="24"/>
          <w:szCs w:val="24"/>
        </w:rPr>
      </w:pPr>
      <w:r w:rsidRPr="006C2C01">
        <w:rPr>
          <w:rFonts w:asciiTheme="minorBidi" w:hAnsiTheme="minorBidi"/>
          <w:sz w:val="24"/>
          <w:szCs w:val="24"/>
        </w:rPr>
        <w:lastRenderedPageBreak/>
        <w:t xml:space="preserve">If this explanation is correct, then only in the case of a condition, in which the husband demanded many witnesses, would the </w:t>
      </w:r>
      <w:r w:rsidRPr="006C2C01">
        <w:rPr>
          <w:rFonts w:asciiTheme="minorBidi" w:hAnsiTheme="minorBidi"/>
          <w:i/>
          <w:iCs/>
          <w:sz w:val="24"/>
          <w:szCs w:val="24"/>
        </w:rPr>
        <w:t xml:space="preserve">get </w:t>
      </w:r>
      <w:r w:rsidRPr="006C2C01">
        <w:rPr>
          <w:rFonts w:asciiTheme="minorBidi" w:hAnsiTheme="minorBidi"/>
          <w:sz w:val="24"/>
          <w:szCs w:val="24"/>
        </w:rPr>
        <w:t xml:space="preserve">be invalidated by the absence of the required number of witnesses. In a regular </w:t>
      </w:r>
      <w:r w:rsidRPr="002A4CBB">
        <w:rPr>
          <w:rFonts w:asciiTheme="minorBidi" w:hAnsiTheme="minorBidi"/>
          <w:i/>
          <w:iCs/>
          <w:sz w:val="24"/>
          <w:szCs w:val="24"/>
        </w:rPr>
        <w:t>shtar</w:t>
      </w:r>
      <w:r w:rsidRPr="006C2C01">
        <w:rPr>
          <w:rFonts w:asciiTheme="minorBidi" w:hAnsiTheme="minorBidi"/>
          <w:sz w:val="24"/>
          <w:szCs w:val="24"/>
        </w:rPr>
        <w:t>, in regarding to which no condition was made</w:t>
      </w:r>
      <w:r w:rsidR="005E065A" w:rsidRPr="006C2C01">
        <w:rPr>
          <w:rFonts w:asciiTheme="minorBidi" w:hAnsiTheme="minorBidi"/>
          <w:sz w:val="24"/>
          <w:szCs w:val="24"/>
        </w:rPr>
        <w:t xml:space="preserve">, </w:t>
      </w:r>
      <w:r w:rsidRPr="006C2C01">
        <w:rPr>
          <w:rFonts w:asciiTheme="minorBidi" w:hAnsiTheme="minorBidi"/>
          <w:sz w:val="24"/>
          <w:szCs w:val="24"/>
        </w:rPr>
        <w:t>it is definitely possible that it would be valid if two valid witnesses sign it, even if relatives or invalid witnesses were added to the signatories. [Similarly, there is a practical difference [</w:t>
      </w:r>
      <w:r w:rsidRPr="006C2C01">
        <w:rPr>
          <w:rFonts w:asciiTheme="minorBidi" w:hAnsiTheme="minorBidi"/>
          <w:i/>
          <w:iCs/>
          <w:sz w:val="24"/>
          <w:szCs w:val="24"/>
        </w:rPr>
        <w:t>nafka mina</w:t>
      </w:r>
      <w:r w:rsidRPr="006C2C01">
        <w:rPr>
          <w:rFonts w:asciiTheme="minorBidi" w:hAnsiTheme="minorBidi"/>
          <w:sz w:val="24"/>
          <w:szCs w:val="24"/>
        </w:rPr>
        <w:t>]</w:t>
      </w:r>
      <w:r w:rsidR="00A76CC1" w:rsidRPr="006C2C01">
        <w:rPr>
          <w:rFonts w:asciiTheme="minorBidi" w:hAnsiTheme="minorBidi"/>
          <w:sz w:val="24"/>
          <w:szCs w:val="24"/>
        </w:rPr>
        <w:t xml:space="preserve"> between this explanation and that of Rashi if one of the ten witnesses is not qualified to be a witness, but is not defined formally as an “invalid witness” but as “the absence of testimony.” The invalidation of “if one of them be found a relative or invalid” would not apply in this case, but still the signature of a valid witness would be lacking.</w:t>
      </w:r>
    </w:p>
    <w:p w:rsidR="00597FA2" w:rsidRPr="006C2C01" w:rsidRDefault="00597FA2" w:rsidP="00597FA2">
      <w:pPr>
        <w:spacing w:after="0" w:line="240" w:lineRule="auto"/>
        <w:jc w:val="both"/>
        <w:rPr>
          <w:rFonts w:asciiTheme="minorBidi" w:hAnsiTheme="minorBidi"/>
          <w:sz w:val="24"/>
          <w:szCs w:val="24"/>
        </w:rPr>
      </w:pPr>
    </w:p>
    <w:p w:rsidR="00A76CC1" w:rsidRDefault="00A76CC1" w:rsidP="002A4CBB">
      <w:pPr>
        <w:spacing w:after="0" w:line="240" w:lineRule="auto"/>
        <w:jc w:val="both"/>
        <w:rPr>
          <w:rFonts w:asciiTheme="minorBidi" w:hAnsiTheme="minorBidi"/>
          <w:sz w:val="24"/>
          <w:szCs w:val="24"/>
        </w:rPr>
      </w:pPr>
      <w:r w:rsidRPr="006C2C01">
        <w:rPr>
          <w:rFonts w:asciiTheme="minorBidi" w:hAnsiTheme="minorBidi"/>
          <w:sz w:val="24"/>
          <w:szCs w:val="24"/>
        </w:rPr>
        <w:t>In fact, i</w:t>
      </w:r>
      <w:r w:rsidR="00597FA2">
        <w:rPr>
          <w:rFonts w:asciiTheme="minorBidi" w:hAnsiTheme="minorBidi"/>
          <w:sz w:val="24"/>
          <w:szCs w:val="24"/>
        </w:rPr>
        <w:t>f</w:t>
      </w:r>
      <w:r w:rsidRPr="006C2C01">
        <w:rPr>
          <w:rFonts w:asciiTheme="minorBidi" w:hAnsiTheme="minorBidi"/>
          <w:sz w:val="24"/>
          <w:szCs w:val="24"/>
        </w:rPr>
        <w:t xml:space="preserve"> we examine other </w:t>
      </w:r>
      <w:r w:rsidRPr="006C2C01">
        <w:rPr>
          <w:rFonts w:asciiTheme="minorBidi" w:hAnsiTheme="minorBidi"/>
          <w:i/>
          <w:iCs/>
          <w:sz w:val="24"/>
          <w:szCs w:val="24"/>
        </w:rPr>
        <w:t>sugyot</w:t>
      </w:r>
      <w:r w:rsidRPr="006C2C01">
        <w:rPr>
          <w:rFonts w:asciiTheme="minorBidi" w:hAnsiTheme="minorBidi"/>
          <w:sz w:val="24"/>
          <w:szCs w:val="24"/>
        </w:rPr>
        <w:t xml:space="preserve">, we will arrive at the </w:t>
      </w:r>
      <w:r w:rsidRPr="002A4CBB">
        <w:rPr>
          <w:rFonts w:asciiTheme="minorBidi" w:hAnsiTheme="minorBidi"/>
          <w:i/>
          <w:iCs/>
          <w:sz w:val="24"/>
          <w:szCs w:val="24"/>
        </w:rPr>
        <w:t>sugya</w:t>
      </w:r>
      <w:r w:rsidRPr="006C2C01">
        <w:rPr>
          <w:rFonts w:asciiTheme="minorBidi" w:hAnsiTheme="minorBidi"/>
          <w:sz w:val="24"/>
          <w:szCs w:val="24"/>
        </w:rPr>
        <w:t xml:space="preserve"> in the beginning of the chapter 10 “</w:t>
      </w:r>
      <w:r w:rsidRPr="00F43791">
        <w:rPr>
          <w:rFonts w:asciiTheme="minorBidi" w:hAnsiTheme="minorBidi"/>
          <w:i/>
          <w:iCs/>
          <w:sz w:val="24"/>
          <w:szCs w:val="24"/>
        </w:rPr>
        <w:t>Get</w:t>
      </w:r>
      <w:r w:rsidRPr="006C2C01">
        <w:rPr>
          <w:rFonts w:asciiTheme="minorBidi" w:hAnsiTheme="minorBidi"/>
          <w:sz w:val="24"/>
          <w:szCs w:val="24"/>
        </w:rPr>
        <w:t xml:space="preserve"> </w:t>
      </w:r>
      <w:r w:rsidRPr="002A4CBB">
        <w:rPr>
          <w:rFonts w:asciiTheme="minorBidi" w:hAnsiTheme="minorBidi"/>
          <w:i/>
          <w:iCs/>
          <w:sz w:val="24"/>
          <w:szCs w:val="24"/>
        </w:rPr>
        <w:t>Pashut</w:t>
      </w:r>
      <w:r w:rsidRPr="006C2C01">
        <w:rPr>
          <w:rFonts w:asciiTheme="minorBidi" w:hAnsiTheme="minorBidi"/>
          <w:sz w:val="24"/>
          <w:szCs w:val="24"/>
        </w:rPr>
        <w:t xml:space="preserve">” in </w:t>
      </w:r>
      <w:r w:rsidRPr="002A4CBB">
        <w:rPr>
          <w:rFonts w:asciiTheme="minorBidi" w:hAnsiTheme="minorBidi"/>
          <w:i/>
          <w:iCs/>
          <w:sz w:val="24"/>
          <w:szCs w:val="24"/>
        </w:rPr>
        <w:t>Ba</w:t>
      </w:r>
      <w:r w:rsidR="002A4CBB" w:rsidRPr="002A4CBB">
        <w:rPr>
          <w:rFonts w:asciiTheme="minorBidi" w:hAnsiTheme="minorBidi"/>
          <w:i/>
          <w:iCs/>
          <w:sz w:val="24"/>
          <w:szCs w:val="24"/>
        </w:rPr>
        <w:t>v</w:t>
      </w:r>
      <w:r w:rsidRPr="002A4CBB">
        <w:rPr>
          <w:rFonts w:asciiTheme="minorBidi" w:hAnsiTheme="minorBidi"/>
          <w:i/>
          <w:iCs/>
          <w:sz w:val="24"/>
          <w:szCs w:val="24"/>
        </w:rPr>
        <w:t>a Batra</w:t>
      </w:r>
      <w:r w:rsidRPr="006C2C01">
        <w:rPr>
          <w:rFonts w:asciiTheme="minorBidi" w:hAnsiTheme="minorBidi"/>
          <w:sz w:val="24"/>
          <w:szCs w:val="24"/>
        </w:rPr>
        <w:t xml:space="preserve">, which discusses the case where the signatures of the witnesses are written a great distance from the body of the </w:t>
      </w:r>
      <w:r w:rsidRPr="006C2C01">
        <w:rPr>
          <w:rFonts w:asciiTheme="minorBidi" w:hAnsiTheme="minorBidi"/>
          <w:i/>
          <w:iCs/>
          <w:sz w:val="24"/>
          <w:szCs w:val="24"/>
        </w:rPr>
        <w:t>shtar</w:t>
      </w:r>
      <w:r w:rsidRPr="006C2C01">
        <w:rPr>
          <w:rFonts w:asciiTheme="minorBidi" w:hAnsiTheme="minorBidi"/>
          <w:sz w:val="24"/>
          <w:szCs w:val="24"/>
        </w:rPr>
        <w:t>. This is what is said there:</w:t>
      </w:r>
    </w:p>
    <w:p w:rsidR="00597FA2" w:rsidRPr="006C2C01" w:rsidRDefault="00597FA2" w:rsidP="00597FA2">
      <w:pPr>
        <w:spacing w:after="0" w:line="240" w:lineRule="auto"/>
        <w:jc w:val="both"/>
        <w:rPr>
          <w:rFonts w:asciiTheme="minorBidi" w:hAnsiTheme="minorBidi"/>
          <w:sz w:val="24"/>
          <w:szCs w:val="24"/>
        </w:rPr>
      </w:pPr>
    </w:p>
    <w:p w:rsidR="007C030D" w:rsidRPr="006C2C01" w:rsidRDefault="00A76CC1" w:rsidP="00150A5D">
      <w:pPr>
        <w:spacing w:after="0" w:line="240" w:lineRule="auto"/>
        <w:ind w:left="720"/>
        <w:jc w:val="both"/>
        <w:rPr>
          <w:rFonts w:asciiTheme="minorBidi" w:hAnsiTheme="minorBidi"/>
          <w:sz w:val="24"/>
          <w:szCs w:val="24"/>
        </w:rPr>
      </w:pPr>
      <w:r w:rsidRPr="006C2C01">
        <w:rPr>
          <w:rFonts w:asciiTheme="minorBidi" w:hAnsiTheme="minorBidi"/>
          <w:sz w:val="24"/>
          <w:szCs w:val="24"/>
        </w:rPr>
        <w:t xml:space="preserve">We learned, </w:t>
      </w:r>
      <w:r w:rsidR="00597FA2">
        <w:rPr>
          <w:rFonts w:asciiTheme="minorBidi" w:hAnsiTheme="minorBidi"/>
          <w:sz w:val="24"/>
          <w:szCs w:val="24"/>
        </w:rPr>
        <w:t xml:space="preserve">if </w:t>
      </w:r>
      <w:r w:rsidRPr="006C2C01">
        <w:rPr>
          <w:rFonts w:asciiTheme="minorBidi" w:hAnsiTheme="minorBidi"/>
          <w:sz w:val="24"/>
          <w:szCs w:val="24"/>
        </w:rPr>
        <w:t>the [si</w:t>
      </w:r>
      <w:r w:rsidR="00844383" w:rsidRPr="006C2C01">
        <w:rPr>
          <w:rFonts w:asciiTheme="minorBidi" w:hAnsiTheme="minorBidi"/>
          <w:sz w:val="24"/>
          <w:szCs w:val="24"/>
        </w:rPr>
        <w:t>g</w:t>
      </w:r>
      <w:r w:rsidRPr="006C2C01">
        <w:rPr>
          <w:rFonts w:asciiTheme="minorBidi" w:hAnsiTheme="minorBidi"/>
          <w:sz w:val="24"/>
          <w:szCs w:val="24"/>
        </w:rPr>
        <w:t xml:space="preserve">natures </w:t>
      </w:r>
      <w:r w:rsidR="00844383" w:rsidRPr="006C2C01">
        <w:rPr>
          <w:rFonts w:asciiTheme="minorBidi" w:hAnsiTheme="minorBidi"/>
          <w:sz w:val="24"/>
          <w:szCs w:val="24"/>
        </w:rPr>
        <w:t xml:space="preserve">of the] </w:t>
      </w:r>
      <w:r w:rsidRPr="006C2C01">
        <w:rPr>
          <w:rFonts w:asciiTheme="minorBidi" w:hAnsiTheme="minorBidi"/>
          <w:sz w:val="24"/>
          <w:szCs w:val="24"/>
        </w:rPr>
        <w:t>witnesses were</w:t>
      </w:r>
      <w:r w:rsidR="00844383" w:rsidRPr="006C2C01">
        <w:rPr>
          <w:rFonts w:asciiTheme="minorBidi" w:hAnsiTheme="minorBidi"/>
          <w:sz w:val="24"/>
          <w:szCs w:val="24"/>
        </w:rPr>
        <w:t xml:space="preserve"> distanced two lines from the writing [body of the </w:t>
      </w:r>
      <w:r w:rsidR="00844383" w:rsidRPr="002A4CBB">
        <w:rPr>
          <w:rFonts w:asciiTheme="minorBidi" w:hAnsiTheme="minorBidi"/>
          <w:i/>
          <w:iCs/>
          <w:sz w:val="24"/>
          <w:szCs w:val="24"/>
        </w:rPr>
        <w:t>shtar</w:t>
      </w:r>
      <w:r w:rsidR="00844383" w:rsidRPr="006C2C01">
        <w:rPr>
          <w:rFonts w:asciiTheme="minorBidi" w:hAnsiTheme="minorBidi"/>
          <w:sz w:val="24"/>
          <w:szCs w:val="24"/>
        </w:rPr>
        <w:t xml:space="preserve">], it is invalid. </w:t>
      </w:r>
      <w:r w:rsidR="002A4CBB">
        <w:rPr>
          <w:rFonts w:asciiTheme="minorBidi" w:hAnsiTheme="minorBidi"/>
          <w:sz w:val="24"/>
          <w:szCs w:val="24"/>
        </w:rPr>
        <w:t>L</w:t>
      </w:r>
      <w:r w:rsidR="00844383" w:rsidRPr="006C2C01">
        <w:rPr>
          <w:rFonts w:asciiTheme="minorBidi" w:hAnsiTheme="minorBidi"/>
          <w:sz w:val="24"/>
          <w:szCs w:val="24"/>
        </w:rPr>
        <w:t xml:space="preserve">ess than that, it is valid. Four or five witnesses signed the </w:t>
      </w:r>
      <w:r w:rsidR="00844383" w:rsidRPr="002A4CBB">
        <w:rPr>
          <w:rFonts w:asciiTheme="minorBidi" w:hAnsiTheme="minorBidi"/>
          <w:i/>
          <w:iCs/>
          <w:sz w:val="24"/>
          <w:szCs w:val="24"/>
        </w:rPr>
        <w:t>shtar</w:t>
      </w:r>
      <w:r w:rsidR="00844383" w:rsidRPr="006C2C01">
        <w:rPr>
          <w:rFonts w:asciiTheme="minorBidi" w:hAnsiTheme="minorBidi"/>
          <w:sz w:val="24"/>
          <w:szCs w:val="24"/>
        </w:rPr>
        <w:t>, and one of them was found to be a relative or</w:t>
      </w:r>
      <w:r w:rsidR="00AE3DEF" w:rsidRPr="006C2C01">
        <w:rPr>
          <w:rFonts w:asciiTheme="minorBidi" w:hAnsiTheme="minorBidi"/>
          <w:sz w:val="24"/>
          <w:szCs w:val="24"/>
        </w:rPr>
        <w:t xml:space="preserve"> an invalid witness, the testimony is</w:t>
      </w:r>
      <w:r w:rsidR="00844383" w:rsidRPr="006C2C01">
        <w:rPr>
          <w:rFonts w:asciiTheme="minorBidi" w:hAnsiTheme="minorBidi"/>
          <w:sz w:val="24"/>
          <w:szCs w:val="24"/>
        </w:rPr>
        <w:t xml:space="preserve"> </w:t>
      </w:r>
      <w:r w:rsidR="00AE3DEF" w:rsidRPr="006C2C01">
        <w:rPr>
          <w:rFonts w:asciiTheme="minorBidi" w:hAnsiTheme="minorBidi"/>
          <w:sz w:val="24"/>
          <w:szCs w:val="24"/>
        </w:rPr>
        <w:t>authenticated [</w:t>
      </w:r>
      <w:r w:rsidR="00AE3DEF" w:rsidRPr="006C2C01">
        <w:rPr>
          <w:rFonts w:asciiTheme="minorBidi" w:hAnsiTheme="minorBidi"/>
          <w:i/>
          <w:iCs/>
          <w:sz w:val="24"/>
          <w:szCs w:val="24"/>
        </w:rPr>
        <w:t>titkayem</w:t>
      </w:r>
      <w:r w:rsidR="00AE3DEF" w:rsidRPr="006C2C01">
        <w:rPr>
          <w:rFonts w:asciiTheme="minorBidi" w:hAnsiTheme="minorBidi"/>
          <w:sz w:val="24"/>
          <w:szCs w:val="24"/>
        </w:rPr>
        <w:t>] by the others.</w:t>
      </w:r>
      <w:r w:rsidR="00D74A08" w:rsidRPr="006C2C01">
        <w:rPr>
          <w:rFonts w:asciiTheme="minorBidi" w:hAnsiTheme="minorBidi"/>
          <w:sz w:val="24"/>
          <w:szCs w:val="24"/>
        </w:rPr>
        <w:t xml:space="preserve"> This supports the opini</w:t>
      </w:r>
      <w:r w:rsidR="000D65BC" w:rsidRPr="006C2C01">
        <w:rPr>
          <w:rFonts w:asciiTheme="minorBidi" w:hAnsiTheme="minorBidi"/>
          <w:sz w:val="24"/>
          <w:szCs w:val="24"/>
        </w:rPr>
        <w:t>o</w:t>
      </w:r>
      <w:r w:rsidR="00D74A08" w:rsidRPr="006C2C01">
        <w:rPr>
          <w:rFonts w:asciiTheme="minorBidi" w:hAnsiTheme="minorBidi"/>
          <w:sz w:val="24"/>
          <w:szCs w:val="24"/>
        </w:rPr>
        <w:t xml:space="preserve">n of Chizkiya, for Chizkiya said: if it [the gap] was filled by relatives, the </w:t>
      </w:r>
      <w:r w:rsidR="00647A2D" w:rsidRPr="006C2C01">
        <w:rPr>
          <w:rFonts w:asciiTheme="minorBidi" w:hAnsiTheme="minorBidi"/>
          <w:i/>
          <w:iCs/>
          <w:sz w:val="24"/>
          <w:szCs w:val="24"/>
        </w:rPr>
        <w:t xml:space="preserve">shtar </w:t>
      </w:r>
      <w:r w:rsidR="007C030D" w:rsidRPr="006C2C01">
        <w:rPr>
          <w:rFonts w:asciiTheme="minorBidi" w:hAnsiTheme="minorBidi"/>
          <w:sz w:val="24"/>
          <w:szCs w:val="24"/>
        </w:rPr>
        <w:t xml:space="preserve">is </w:t>
      </w:r>
      <w:r w:rsidR="00D74A08" w:rsidRPr="006C2C01">
        <w:rPr>
          <w:rFonts w:asciiTheme="minorBidi" w:hAnsiTheme="minorBidi"/>
          <w:sz w:val="24"/>
          <w:szCs w:val="24"/>
        </w:rPr>
        <w:t xml:space="preserve">valid. And do not be puzzled by this, for </w:t>
      </w:r>
      <w:r w:rsidR="007C030D" w:rsidRPr="006C2C01">
        <w:rPr>
          <w:rFonts w:asciiTheme="minorBidi" w:hAnsiTheme="minorBidi"/>
          <w:sz w:val="24"/>
          <w:szCs w:val="24"/>
        </w:rPr>
        <w:t>air [</w:t>
      </w:r>
      <w:r w:rsidR="00D74A08" w:rsidRPr="006C2C01">
        <w:rPr>
          <w:rFonts w:asciiTheme="minorBidi" w:hAnsiTheme="minorBidi"/>
          <w:sz w:val="24"/>
          <w:szCs w:val="24"/>
        </w:rPr>
        <w:t>a gap</w:t>
      </w:r>
      <w:r w:rsidR="007C030D" w:rsidRPr="006C2C01">
        <w:rPr>
          <w:rFonts w:asciiTheme="minorBidi" w:hAnsiTheme="minorBidi"/>
          <w:sz w:val="24"/>
          <w:szCs w:val="24"/>
        </w:rPr>
        <w:t>]</w:t>
      </w:r>
      <w:r w:rsidR="00D74A08" w:rsidRPr="006C2C01">
        <w:rPr>
          <w:rFonts w:asciiTheme="minorBidi" w:hAnsiTheme="minorBidi"/>
          <w:sz w:val="24"/>
          <w:szCs w:val="24"/>
        </w:rPr>
        <w:t xml:space="preserve"> [in the </w:t>
      </w:r>
      <w:r w:rsidR="00D74A08" w:rsidRPr="006C2C01">
        <w:rPr>
          <w:rFonts w:asciiTheme="minorBidi" w:hAnsiTheme="minorBidi"/>
          <w:i/>
          <w:iCs/>
          <w:sz w:val="24"/>
          <w:szCs w:val="24"/>
        </w:rPr>
        <w:t>s</w:t>
      </w:r>
      <w:r w:rsidR="00150A5D">
        <w:rPr>
          <w:rFonts w:asciiTheme="minorBidi" w:hAnsiTheme="minorBidi"/>
          <w:i/>
          <w:iCs/>
          <w:sz w:val="24"/>
          <w:szCs w:val="24"/>
        </w:rPr>
        <w:t>e</w:t>
      </w:r>
      <w:r w:rsidR="002A4CBB">
        <w:rPr>
          <w:rFonts w:asciiTheme="minorBidi" w:hAnsiTheme="minorBidi"/>
          <w:i/>
          <w:iCs/>
          <w:sz w:val="24"/>
          <w:szCs w:val="24"/>
        </w:rPr>
        <w:t>k</w:t>
      </w:r>
      <w:r w:rsidR="00D74A08" w:rsidRPr="006C2C01">
        <w:rPr>
          <w:rFonts w:asciiTheme="minorBidi" w:hAnsiTheme="minorBidi"/>
          <w:i/>
          <w:iCs/>
          <w:sz w:val="24"/>
          <w:szCs w:val="24"/>
        </w:rPr>
        <w:t>ha</w:t>
      </w:r>
      <w:r w:rsidR="002A4CBB">
        <w:rPr>
          <w:rFonts w:asciiTheme="minorBidi" w:hAnsiTheme="minorBidi"/>
          <w:i/>
          <w:iCs/>
          <w:sz w:val="24"/>
          <w:szCs w:val="24"/>
        </w:rPr>
        <w:t>k</w:t>
      </w:r>
      <w:r w:rsidR="00D74A08" w:rsidRPr="006C2C01">
        <w:rPr>
          <w:rFonts w:asciiTheme="minorBidi" w:hAnsiTheme="minorBidi"/>
          <w:i/>
          <w:iCs/>
          <w:sz w:val="24"/>
          <w:szCs w:val="24"/>
        </w:rPr>
        <w:t>h</w:t>
      </w:r>
      <w:r w:rsidR="00D74A08" w:rsidRPr="006C2C01">
        <w:rPr>
          <w:rFonts w:asciiTheme="minorBidi" w:hAnsiTheme="minorBidi"/>
          <w:sz w:val="24"/>
          <w:szCs w:val="24"/>
        </w:rPr>
        <w:t xml:space="preserve">] of a </w:t>
      </w:r>
      <w:r w:rsidR="00D74A08" w:rsidRPr="006C2C01">
        <w:rPr>
          <w:rFonts w:asciiTheme="minorBidi" w:hAnsiTheme="minorBidi"/>
          <w:i/>
          <w:iCs/>
          <w:sz w:val="24"/>
          <w:szCs w:val="24"/>
        </w:rPr>
        <w:t>su</w:t>
      </w:r>
      <w:r w:rsidR="002A4CBB">
        <w:rPr>
          <w:rFonts w:asciiTheme="minorBidi" w:hAnsiTheme="minorBidi"/>
          <w:i/>
          <w:iCs/>
          <w:sz w:val="24"/>
          <w:szCs w:val="24"/>
        </w:rPr>
        <w:t>kk</w:t>
      </w:r>
      <w:r w:rsidR="00D74A08" w:rsidRPr="006C2C01">
        <w:rPr>
          <w:rFonts w:asciiTheme="minorBidi" w:hAnsiTheme="minorBidi"/>
          <w:i/>
          <w:iCs/>
          <w:sz w:val="24"/>
          <w:szCs w:val="24"/>
        </w:rPr>
        <w:t>a</w:t>
      </w:r>
      <w:r w:rsidR="00D74A08" w:rsidRPr="006C2C01">
        <w:rPr>
          <w:rFonts w:asciiTheme="minorBidi" w:hAnsiTheme="minorBidi"/>
          <w:sz w:val="24"/>
          <w:szCs w:val="24"/>
        </w:rPr>
        <w:t xml:space="preserve"> invalidates it if it is three [</w:t>
      </w:r>
      <w:r w:rsidR="00D74A08" w:rsidRPr="006C2C01">
        <w:rPr>
          <w:rFonts w:asciiTheme="minorBidi" w:hAnsiTheme="minorBidi"/>
          <w:i/>
          <w:iCs/>
          <w:sz w:val="24"/>
          <w:szCs w:val="24"/>
        </w:rPr>
        <w:t>t’fachim</w:t>
      </w:r>
      <w:r w:rsidR="00D74A08" w:rsidRPr="006C2C01">
        <w:rPr>
          <w:rFonts w:asciiTheme="minorBidi" w:hAnsiTheme="minorBidi"/>
          <w:sz w:val="24"/>
          <w:szCs w:val="24"/>
        </w:rPr>
        <w:t xml:space="preserve"> wide</w:t>
      </w:r>
      <w:r w:rsidR="00DE4300" w:rsidRPr="006C2C01">
        <w:rPr>
          <w:rFonts w:asciiTheme="minorBidi" w:hAnsiTheme="minorBidi"/>
          <w:sz w:val="24"/>
          <w:szCs w:val="24"/>
        </w:rPr>
        <w:t>]</w:t>
      </w:r>
      <w:r w:rsidR="00D74A08" w:rsidRPr="006C2C01">
        <w:rPr>
          <w:rFonts w:asciiTheme="minorBidi" w:hAnsiTheme="minorBidi"/>
          <w:sz w:val="24"/>
          <w:szCs w:val="24"/>
        </w:rPr>
        <w:t xml:space="preserve">, and invalid </w:t>
      </w:r>
      <w:r w:rsidR="00D74A08" w:rsidRPr="006C2C01">
        <w:rPr>
          <w:rFonts w:asciiTheme="minorBidi" w:hAnsiTheme="minorBidi"/>
          <w:i/>
          <w:iCs/>
          <w:sz w:val="24"/>
          <w:szCs w:val="24"/>
        </w:rPr>
        <w:t>s</w:t>
      </w:r>
      <w:r w:rsidR="002A4CBB">
        <w:rPr>
          <w:rFonts w:asciiTheme="minorBidi" w:hAnsiTheme="minorBidi"/>
          <w:i/>
          <w:iCs/>
          <w:sz w:val="24"/>
          <w:szCs w:val="24"/>
        </w:rPr>
        <w:t>ek</w:t>
      </w:r>
      <w:r w:rsidR="00D74A08" w:rsidRPr="006C2C01">
        <w:rPr>
          <w:rFonts w:asciiTheme="minorBidi" w:hAnsiTheme="minorBidi"/>
          <w:i/>
          <w:iCs/>
          <w:sz w:val="24"/>
          <w:szCs w:val="24"/>
        </w:rPr>
        <w:t>hach</w:t>
      </w:r>
      <w:r w:rsidR="00D74A08" w:rsidRPr="006C2C01">
        <w:rPr>
          <w:rFonts w:asciiTheme="minorBidi" w:hAnsiTheme="minorBidi"/>
          <w:sz w:val="24"/>
          <w:szCs w:val="24"/>
        </w:rPr>
        <w:t xml:space="preserve"> invalidates the </w:t>
      </w:r>
      <w:r w:rsidR="00D74A08" w:rsidRPr="006C2C01">
        <w:rPr>
          <w:rFonts w:asciiTheme="minorBidi" w:hAnsiTheme="minorBidi"/>
          <w:i/>
          <w:iCs/>
          <w:sz w:val="24"/>
          <w:szCs w:val="24"/>
        </w:rPr>
        <w:t>su</w:t>
      </w:r>
      <w:r w:rsidR="00150A5D">
        <w:rPr>
          <w:rFonts w:asciiTheme="minorBidi" w:hAnsiTheme="minorBidi"/>
          <w:i/>
          <w:iCs/>
          <w:sz w:val="24"/>
          <w:szCs w:val="24"/>
        </w:rPr>
        <w:t>kk</w:t>
      </w:r>
      <w:r w:rsidR="00D74A08" w:rsidRPr="006C2C01">
        <w:rPr>
          <w:rFonts w:asciiTheme="minorBidi" w:hAnsiTheme="minorBidi"/>
          <w:i/>
          <w:iCs/>
          <w:sz w:val="24"/>
          <w:szCs w:val="24"/>
        </w:rPr>
        <w:t>a</w:t>
      </w:r>
      <w:r w:rsidR="00DE4300" w:rsidRPr="006C2C01">
        <w:rPr>
          <w:rFonts w:asciiTheme="minorBidi" w:hAnsiTheme="minorBidi"/>
          <w:sz w:val="24"/>
          <w:szCs w:val="24"/>
        </w:rPr>
        <w:t xml:space="preserve"> only if it</w:t>
      </w:r>
      <w:r w:rsidR="00D74A08" w:rsidRPr="006C2C01">
        <w:rPr>
          <w:rFonts w:asciiTheme="minorBidi" w:hAnsiTheme="minorBidi"/>
          <w:sz w:val="24"/>
          <w:szCs w:val="24"/>
        </w:rPr>
        <w:t xml:space="preserve"> is four [</w:t>
      </w:r>
      <w:r w:rsidR="00D74A08" w:rsidRPr="002A4CBB">
        <w:rPr>
          <w:rFonts w:asciiTheme="minorBidi" w:hAnsiTheme="minorBidi"/>
          <w:i/>
          <w:iCs/>
          <w:sz w:val="24"/>
          <w:szCs w:val="24"/>
        </w:rPr>
        <w:t>t’fachim</w:t>
      </w:r>
      <w:r w:rsidR="00D74A08" w:rsidRPr="006C2C01">
        <w:rPr>
          <w:rFonts w:asciiTheme="minorBidi" w:hAnsiTheme="minorBidi"/>
          <w:sz w:val="24"/>
          <w:szCs w:val="24"/>
        </w:rPr>
        <w:t xml:space="preserve"> wide</w:t>
      </w:r>
      <w:r w:rsidR="00DE4300" w:rsidRPr="006C2C01">
        <w:rPr>
          <w:rFonts w:asciiTheme="minorBidi" w:hAnsiTheme="minorBidi"/>
          <w:sz w:val="24"/>
          <w:szCs w:val="24"/>
        </w:rPr>
        <w:t>]</w:t>
      </w:r>
      <w:r w:rsidR="00D74A08" w:rsidRPr="006C2C01">
        <w:rPr>
          <w:rFonts w:asciiTheme="minorBidi" w:hAnsiTheme="minorBidi"/>
          <w:sz w:val="24"/>
          <w:szCs w:val="24"/>
        </w:rPr>
        <w:t>.</w:t>
      </w:r>
      <w:r w:rsidR="00312B9B" w:rsidRPr="006C2C01">
        <w:rPr>
          <w:rFonts w:asciiTheme="minorBidi" w:hAnsiTheme="minorBidi"/>
          <w:sz w:val="24"/>
          <w:szCs w:val="24"/>
        </w:rPr>
        <w:t xml:space="preserve"> (</w:t>
      </w:r>
      <w:r w:rsidR="00312B9B" w:rsidRPr="002A4CBB">
        <w:rPr>
          <w:rFonts w:asciiTheme="minorBidi" w:hAnsiTheme="minorBidi"/>
          <w:i/>
          <w:iCs/>
          <w:sz w:val="24"/>
          <w:szCs w:val="24"/>
        </w:rPr>
        <w:t>Ba</w:t>
      </w:r>
      <w:r w:rsidR="002A4CBB" w:rsidRPr="002A4CBB">
        <w:rPr>
          <w:rFonts w:asciiTheme="minorBidi" w:hAnsiTheme="minorBidi"/>
          <w:i/>
          <w:iCs/>
          <w:sz w:val="24"/>
          <w:szCs w:val="24"/>
        </w:rPr>
        <w:t>v</w:t>
      </w:r>
      <w:r w:rsidR="00312B9B" w:rsidRPr="002A4CBB">
        <w:rPr>
          <w:rFonts w:asciiTheme="minorBidi" w:hAnsiTheme="minorBidi"/>
          <w:i/>
          <w:iCs/>
          <w:sz w:val="24"/>
          <w:szCs w:val="24"/>
        </w:rPr>
        <w:t>a B</w:t>
      </w:r>
      <w:r w:rsidR="007C030D" w:rsidRPr="002A4CBB">
        <w:rPr>
          <w:rFonts w:asciiTheme="minorBidi" w:hAnsiTheme="minorBidi"/>
          <w:i/>
          <w:iCs/>
          <w:sz w:val="24"/>
          <w:szCs w:val="24"/>
        </w:rPr>
        <w:t>atra</w:t>
      </w:r>
      <w:r w:rsidR="007C030D" w:rsidRPr="006C2C01">
        <w:rPr>
          <w:rFonts w:asciiTheme="minorBidi" w:hAnsiTheme="minorBidi"/>
          <w:sz w:val="24"/>
          <w:szCs w:val="24"/>
        </w:rPr>
        <w:t xml:space="preserve"> 162b).</w:t>
      </w:r>
    </w:p>
    <w:p w:rsidR="00597FA2" w:rsidRDefault="00597FA2" w:rsidP="00597FA2">
      <w:pPr>
        <w:spacing w:after="0" w:line="240" w:lineRule="auto"/>
        <w:jc w:val="both"/>
        <w:rPr>
          <w:rFonts w:asciiTheme="minorBidi" w:hAnsiTheme="minorBidi"/>
          <w:sz w:val="24"/>
          <w:szCs w:val="24"/>
        </w:rPr>
      </w:pPr>
    </w:p>
    <w:p w:rsidR="00A76CC1" w:rsidRDefault="007C030D" w:rsidP="002A4CBB">
      <w:pPr>
        <w:spacing w:after="0" w:line="240" w:lineRule="auto"/>
        <w:jc w:val="both"/>
        <w:rPr>
          <w:rFonts w:asciiTheme="minorBidi" w:hAnsiTheme="minorBidi"/>
          <w:sz w:val="24"/>
          <w:szCs w:val="24"/>
        </w:rPr>
      </w:pPr>
      <w:r w:rsidRPr="006C2C01">
        <w:rPr>
          <w:rFonts w:asciiTheme="minorBidi" w:hAnsiTheme="minorBidi"/>
          <w:sz w:val="24"/>
          <w:szCs w:val="24"/>
        </w:rPr>
        <w:t>On the face of it</w:t>
      </w:r>
      <w:r w:rsidR="00597FA2">
        <w:rPr>
          <w:rFonts w:asciiTheme="minorBidi" w:hAnsiTheme="minorBidi"/>
          <w:sz w:val="24"/>
          <w:szCs w:val="24"/>
        </w:rPr>
        <w:t>, it</w:t>
      </w:r>
      <w:r w:rsidR="00DE4300" w:rsidRPr="006C2C01">
        <w:rPr>
          <w:rFonts w:asciiTheme="minorBidi" w:hAnsiTheme="minorBidi"/>
          <w:sz w:val="24"/>
          <w:szCs w:val="24"/>
        </w:rPr>
        <w:t xml:space="preserve"> i</w:t>
      </w:r>
      <w:r w:rsidRPr="006C2C01">
        <w:rPr>
          <w:rFonts w:asciiTheme="minorBidi" w:hAnsiTheme="minorBidi"/>
          <w:sz w:val="24"/>
          <w:szCs w:val="24"/>
        </w:rPr>
        <w:t xml:space="preserve">s explicit here that there is no problem with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which was signed by relatives or invalid witnesses, in addition to the valid ones, and on the contrary, [if their signatures filled in a gap] this </w:t>
      </w:r>
      <w:r w:rsidR="00647A2D" w:rsidRPr="006C2C01">
        <w:rPr>
          <w:rFonts w:asciiTheme="minorBidi" w:hAnsiTheme="minorBidi"/>
          <w:i/>
          <w:iCs/>
          <w:sz w:val="24"/>
          <w:szCs w:val="24"/>
        </w:rPr>
        <w:t xml:space="preserve">shtar </w:t>
      </w:r>
      <w:r w:rsidRPr="006C2C01">
        <w:rPr>
          <w:rFonts w:asciiTheme="minorBidi" w:hAnsiTheme="minorBidi"/>
          <w:sz w:val="24"/>
          <w:szCs w:val="24"/>
        </w:rPr>
        <w:t>is better</w:t>
      </w:r>
      <w:r w:rsidR="00D74A08" w:rsidRPr="006C2C01">
        <w:rPr>
          <w:rFonts w:asciiTheme="minorBidi" w:hAnsiTheme="minorBidi"/>
          <w:sz w:val="24"/>
          <w:szCs w:val="24"/>
        </w:rPr>
        <w:t xml:space="preserve"> </w:t>
      </w:r>
      <w:r w:rsidRPr="006C2C01">
        <w:rPr>
          <w:rFonts w:asciiTheme="minorBidi" w:hAnsiTheme="minorBidi"/>
          <w:sz w:val="24"/>
          <w:szCs w:val="24"/>
        </w:rPr>
        <w:t xml:space="preserve">than one without their signatures. In other words, our claim that the rule of a relative or invalid witness [invalidating the testimony] is corroborated and confirmed here. In summary: while in regards to the </w:t>
      </w:r>
      <w:r w:rsidRPr="002A4CBB">
        <w:rPr>
          <w:rFonts w:asciiTheme="minorBidi" w:hAnsiTheme="minorBidi"/>
          <w:i/>
          <w:iCs/>
          <w:sz w:val="24"/>
          <w:szCs w:val="24"/>
        </w:rPr>
        <w:t>sugya</w:t>
      </w:r>
      <w:r w:rsidRPr="006C2C01">
        <w:rPr>
          <w:rFonts w:asciiTheme="minorBidi" w:hAnsiTheme="minorBidi"/>
          <w:sz w:val="24"/>
          <w:szCs w:val="24"/>
        </w:rPr>
        <w:t xml:space="preserve"> in </w:t>
      </w:r>
      <w:r w:rsidRPr="002A4CBB">
        <w:rPr>
          <w:rFonts w:asciiTheme="minorBidi" w:hAnsiTheme="minorBidi"/>
          <w:i/>
          <w:iCs/>
          <w:sz w:val="24"/>
          <w:szCs w:val="24"/>
        </w:rPr>
        <w:t>Gittin</w:t>
      </w:r>
      <w:r w:rsidRPr="006C2C01">
        <w:rPr>
          <w:rFonts w:asciiTheme="minorBidi" w:hAnsiTheme="minorBidi"/>
          <w:sz w:val="24"/>
          <w:szCs w:val="24"/>
        </w:rPr>
        <w:t xml:space="preserve"> we are not compelled to explain that there is a problem of ‘if it is found that one of them is a relative or an invalid witness</w:t>
      </w:r>
      <w:r w:rsidR="002A4CBB">
        <w:rPr>
          <w:rFonts w:asciiTheme="minorBidi" w:hAnsiTheme="minorBidi"/>
          <w:sz w:val="24"/>
          <w:szCs w:val="24"/>
        </w:rPr>
        <w:t>,’</w:t>
      </w:r>
      <w:r w:rsidRPr="006C2C01">
        <w:rPr>
          <w:rFonts w:asciiTheme="minorBidi" w:hAnsiTheme="minorBidi"/>
          <w:sz w:val="24"/>
          <w:szCs w:val="24"/>
        </w:rPr>
        <w:t xml:space="preserve"> in the </w:t>
      </w:r>
      <w:r w:rsidRPr="002A4CBB">
        <w:rPr>
          <w:rFonts w:asciiTheme="minorBidi" w:hAnsiTheme="minorBidi"/>
          <w:i/>
          <w:iCs/>
          <w:sz w:val="24"/>
          <w:szCs w:val="24"/>
        </w:rPr>
        <w:t>sugya</w:t>
      </w:r>
      <w:r w:rsidRPr="006C2C01">
        <w:rPr>
          <w:rFonts w:asciiTheme="minorBidi" w:hAnsiTheme="minorBidi"/>
          <w:sz w:val="24"/>
          <w:szCs w:val="24"/>
        </w:rPr>
        <w:t xml:space="preserve"> in </w:t>
      </w:r>
      <w:r w:rsidRPr="002A4CBB">
        <w:rPr>
          <w:rFonts w:asciiTheme="minorBidi" w:hAnsiTheme="minorBidi"/>
          <w:i/>
          <w:iCs/>
          <w:sz w:val="24"/>
          <w:szCs w:val="24"/>
        </w:rPr>
        <w:t>Ba</w:t>
      </w:r>
      <w:r w:rsidR="002A4CBB" w:rsidRPr="002A4CBB">
        <w:rPr>
          <w:rFonts w:asciiTheme="minorBidi" w:hAnsiTheme="minorBidi"/>
          <w:i/>
          <w:iCs/>
          <w:sz w:val="24"/>
          <w:szCs w:val="24"/>
        </w:rPr>
        <w:t>v</w:t>
      </w:r>
      <w:r w:rsidRPr="002A4CBB">
        <w:rPr>
          <w:rFonts w:asciiTheme="minorBidi" w:hAnsiTheme="minorBidi"/>
          <w:i/>
          <w:iCs/>
          <w:sz w:val="24"/>
          <w:szCs w:val="24"/>
        </w:rPr>
        <w:t>a Batra</w:t>
      </w:r>
      <w:r w:rsidRPr="006C2C01">
        <w:rPr>
          <w:rFonts w:asciiTheme="minorBidi" w:hAnsiTheme="minorBidi"/>
          <w:sz w:val="24"/>
          <w:szCs w:val="24"/>
        </w:rPr>
        <w:t xml:space="preserve"> the clear impression is </w:t>
      </w:r>
      <w:r w:rsidR="005E065A" w:rsidRPr="006C2C01">
        <w:rPr>
          <w:rFonts w:asciiTheme="minorBidi" w:hAnsiTheme="minorBidi"/>
          <w:sz w:val="24"/>
          <w:szCs w:val="24"/>
        </w:rPr>
        <w:t>received</w:t>
      </w:r>
      <w:r w:rsidRPr="006C2C01">
        <w:rPr>
          <w:rFonts w:asciiTheme="minorBidi" w:hAnsiTheme="minorBidi"/>
          <w:sz w:val="24"/>
          <w:szCs w:val="24"/>
        </w:rPr>
        <w:t xml:space="preserve"> that there definitely </w:t>
      </w:r>
      <w:r w:rsidR="000D65BC" w:rsidRPr="006C2C01">
        <w:rPr>
          <w:rFonts w:asciiTheme="minorBidi" w:hAnsiTheme="minorBidi"/>
          <w:sz w:val="24"/>
          <w:szCs w:val="24"/>
        </w:rPr>
        <w:t xml:space="preserve">is </w:t>
      </w:r>
      <w:r w:rsidRPr="006C2C01">
        <w:rPr>
          <w:rFonts w:asciiTheme="minorBidi" w:hAnsiTheme="minorBidi"/>
          <w:sz w:val="24"/>
          <w:szCs w:val="24"/>
        </w:rPr>
        <w:t>no such problem.</w:t>
      </w:r>
    </w:p>
    <w:p w:rsidR="00597FA2" w:rsidRPr="006C2C01" w:rsidRDefault="00597FA2" w:rsidP="00597FA2">
      <w:pPr>
        <w:spacing w:after="0" w:line="240" w:lineRule="auto"/>
        <w:jc w:val="both"/>
        <w:rPr>
          <w:rFonts w:asciiTheme="minorBidi" w:hAnsiTheme="minorBidi"/>
          <w:sz w:val="24"/>
          <w:szCs w:val="24"/>
        </w:rPr>
      </w:pPr>
    </w:p>
    <w:p w:rsidR="009B627E" w:rsidRDefault="007C030D" w:rsidP="00150A5D">
      <w:pPr>
        <w:spacing w:after="0" w:line="240" w:lineRule="auto"/>
        <w:jc w:val="both"/>
        <w:rPr>
          <w:rFonts w:asciiTheme="minorBidi" w:hAnsiTheme="minorBidi"/>
          <w:sz w:val="24"/>
          <w:szCs w:val="24"/>
        </w:rPr>
      </w:pPr>
      <w:r w:rsidRPr="006C2C01">
        <w:rPr>
          <w:rFonts w:asciiTheme="minorBidi" w:hAnsiTheme="minorBidi"/>
          <w:sz w:val="24"/>
          <w:szCs w:val="24"/>
        </w:rPr>
        <w:t>Howev</w:t>
      </w:r>
      <w:r w:rsidR="00E5646F" w:rsidRPr="006C2C01">
        <w:rPr>
          <w:rFonts w:asciiTheme="minorBidi" w:hAnsiTheme="minorBidi"/>
          <w:sz w:val="24"/>
          <w:szCs w:val="24"/>
        </w:rPr>
        <w:t xml:space="preserve">er, the </w:t>
      </w:r>
      <w:r w:rsidR="00E5646F" w:rsidRPr="00150A5D">
        <w:rPr>
          <w:rFonts w:asciiTheme="minorBidi" w:hAnsiTheme="minorBidi"/>
          <w:sz w:val="24"/>
          <w:szCs w:val="24"/>
        </w:rPr>
        <w:t>Rishonim</w:t>
      </w:r>
      <w:r w:rsidR="00E5646F" w:rsidRPr="006C2C01">
        <w:rPr>
          <w:rFonts w:asciiTheme="minorBidi" w:hAnsiTheme="minorBidi"/>
          <w:sz w:val="24"/>
          <w:szCs w:val="24"/>
        </w:rPr>
        <w:t xml:space="preserve"> refused to go o</w:t>
      </w:r>
      <w:r w:rsidRPr="006C2C01">
        <w:rPr>
          <w:rFonts w:asciiTheme="minorBidi" w:hAnsiTheme="minorBidi"/>
          <w:sz w:val="24"/>
          <w:szCs w:val="24"/>
        </w:rPr>
        <w:t xml:space="preserve">n this path. Beginning with Rashi in our </w:t>
      </w:r>
      <w:r w:rsidRPr="00150A5D">
        <w:rPr>
          <w:rFonts w:asciiTheme="minorBidi" w:hAnsiTheme="minorBidi"/>
          <w:i/>
          <w:iCs/>
          <w:sz w:val="24"/>
          <w:szCs w:val="24"/>
        </w:rPr>
        <w:t>sugya</w:t>
      </w:r>
      <w:r w:rsidRPr="006C2C01">
        <w:rPr>
          <w:rFonts w:asciiTheme="minorBidi" w:hAnsiTheme="minorBidi"/>
          <w:sz w:val="24"/>
          <w:szCs w:val="24"/>
        </w:rPr>
        <w:t xml:space="preserve"> [in </w:t>
      </w:r>
      <w:r w:rsidRPr="00150A5D">
        <w:rPr>
          <w:rFonts w:asciiTheme="minorBidi" w:hAnsiTheme="minorBidi"/>
          <w:i/>
          <w:iCs/>
          <w:sz w:val="24"/>
          <w:szCs w:val="24"/>
        </w:rPr>
        <w:t>Gittin</w:t>
      </w:r>
      <w:r w:rsidRPr="006C2C01">
        <w:rPr>
          <w:rFonts w:asciiTheme="minorBidi" w:hAnsiTheme="minorBidi"/>
          <w:sz w:val="24"/>
          <w:szCs w:val="24"/>
        </w:rPr>
        <w:t>] and the Rif</w:t>
      </w:r>
      <w:r w:rsidR="004A4C62" w:rsidRPr="006C2C01">
        <w:rPr>
          <w:rFonts w:asciiTheme="minorBidi" w:hAnsiTheme="minorBidi"/>
          <w:sz w:val="24"/>
          <w:szCs w:val="24"/>
        </w:rPr>
        <w:t xml:space="preserve"> in </w:t>
      </w:r>
      <w:r w:rsidR="004A4C62" w:rsidRPr="00150A5D">
        <w:rPr>
          <w:rFonts w:asciiTheme="minorBidi" w:hAnsiTheme="minorBidi"/>
          <w:i/>
          <w:iCs/>
          <w:sz w:val="24"/>
          <w:szCs w:val="24"/>
        </w:rPr>
        <w:t>Makkot</w:t>
      </w:r>
      <w:r w:rsidR="004A4C62" w:rsidRPr="006C2C01">
        <w:rPr>
          <w:rFonts w:asciiTheme="minorBidi" w:hAnsiTheme="minorBidi"/>
          <w:sz w:val="24"/>
          <w:szCs w:val="24"/>
        </w:rPr>
        <w:t>, until the discussions of Tosfot and the S</w:t>
      </w:r>
      <w:r w:rsidR="00150A5D">
        <w:rPr>
          <w:rFonts w:asciiTheme="minorBidi" w:hAnsiTheme="minorBidi"/>
          <w:sz w:val="24"/>
          <w:szCs w:val="24"/>
        </w:rPr>
        <w:t>e</w:t>
      </w:r>
      <w:r w:rsidR="004A4C62" w:rsidRPr="006C2C01">
        <w:rPr>
          <w:rFonts w:asciiTheme="minorBidi" w:hAnsiTheme="minorBidi"/>
          <w:sz w:val="24"/>
          <w:szCs w:val="24"/>
        </w:rPr>
        <w:t xml:space="preserve">fardic sages, the Rishonim accept the premise of ‘if one of them is found to be a relative or an invalid witness’ applies to a </w:t>
      </w:r>
      <w:r w:rsidR="004A4C62" w:rsidRPr="006C2C01">
        <w:rPr>
          <w:rFonts w:asciiTheme="minorBidi" w:hAnsiTheme="minorBidi"/>
          <w:i/>
          <w:iCs/>
          <w:sz w:val="24"/>
          <w:szCs w:val="24"/>
        </w:rPr>
        <w:t>shtar</w:t>
      </w:r>
      <w:r w:rsidR="004A4C62" w:rsidRPr="006C2C01">
        <w:rPr>
          <w:rFonts w:asciiTheme="minorBidi" w:hAnsiTheme="minorBidi"/>
          <w:sz w:val="24"/>
          <w:szCs w:val="24"/>
        </w:rPr>
        <w:t xml:space="preserve">. This assumption is used to explain the </w:t>
      </w:r>
      <w:r w:rsidR="004A4C62" w:rsidRPr="00150A5D">
        <w:rPr>
          <w:rFonts w:asciiTheme="minorBidi" w:hAnsiTheme="minorBidi"/>
          <w:i/>
          <w:iCs/>
          <w:sz w:val="24"/>
          <w:szCs w:val="24"/>
        </w:rPr>
        <w:t>sugya</w:t>
      </w:r>
      <w:r w:rsidR="004A4C62" w:rsidRPr="006C2C01">
        <w:rPr>
          <w:rFonts w:asciiTheme="minorBidi" w:hAnsiTheme="minorBidi"/>
          <w:sz w:val="24"/>
          <w:szCs w:val="24"/>
        </w:rPr>
        <w:t xml:space="preserve"> in </w:t>
      </w:r>
      <w:r w:rsidR="004A4C62" w:rsidRPr="00150A5D">
        <w:rPr>
          <w:rFonts w:asciiTheme="minorBidi" w:hAnsiTheme="minorBidi"/>
          <w:i/>
          <w:iCs/>
          <w:sz w:val="24"/>
          <w:szCs w:val="24"/>
        </w:rPr>
        <w:t>Gittin</w:t>
      </w:r>
      <w:r w:rsidR="004A4C62" w:rsidRPr="006C2C01">
        <w:rPr>
          <w:rFonts w:asciiTheme="minorBidi" w:hAnsiTheme="minorBidi"/>
          <w:sz w:val="24"/>
          <w:szCs w:val="24"/>
        </w:rPr>
        <w:t xml:space="preserve">, as we saw above, while the </w:t>
      </w:r>
      <w:r w:rsidR="004A4C62" w:rsidRPr="00150A5D">
        <w:rPr>
          <w:rFonts w:asciiTheme="minorBidi" w:hAnsiTheme="minorBidi"/>
          <w:i/>
          <w:iCs/>
          <w:sz w:val="24"/>
          <w:szCs w:val="24"/>
        </w:rPr>
        <w:t>sugya</w:t>
      </w:r>
      <w:r w:rsidR="004A4C62" w:rsidRPr="006C2C01">
        <w:rPr>
          <w:rFonts w:asciiTheme="minorBidi" w:hAnsiTheme="minorBidi"/>
          <w:sz w:val="24"/>
          <w:szCs w:val="24"/>
        </w:rPr>
        <w:t xml:space="preserve"> in </w:t>
      </w:r>
      <w:r w:rsidR="004A4C62" w:rsidRPr="00150A5D">
        <w:rPr>
          <w:rFonts w:asciiTheme="minorBidi" w:hAnsiTheme="minorBidi"/>
          <w:i/>
          <w:iCs/>
          <w:sz w:val="24"/>
          <w:szCs w:val="24"/>
        </w:rPr>
        <w:t>Ba</w:t>
      </w:r>
      <w:r w:rsidR="00150A5D" w:rsidRPr="00150A5D">
        <w:rPr>
          <w:rFonts w:asciiTheme="minorBidi" w:hAnsiTheme="minorBidi"/>
          <w:i/>
          <w:iCs/>
          <w:sz w:val="24"/>
          <w:szCs w:val="24"/>
        </w:rPr>
        <w:t>v</w:t>
      </w:r>
      <w:r w:rsidR="004A4C62" w:rsidRPr="00150A5D">
        <w:rPr>
          <w:rFonts w:asciiTheme="minorBidi" w:hAnsiTheme="minorBidi"/>
          <w:i/>
          <w:iCs/>
          <w:sz w:val="24"/>
          <w:szCs w:val="24"/>
        </w:rPr>
        <w:t>a Batra</w:t>
      </w:r>
      <w:r w:rsidR="004A4C62" w:rsidRPr="006C2C01">
        <w:rPr>
          <w:rFonts w:asciiTheme="minorBidi" w:hAnsiTheme="minorBidi"/>
          <w:sz w:val="24"/>
          <w:szCs w:val="24"/>
        </w:rPr>
        <w:t xml:space="preserve"> is explained in light of the internal principles of ‘if one of them is found to be a relative or an invalid witness’</w:t>
      </w:r>
      <w:r w:rsidR="004A4C62" w:rsidRPr="006C2C01">
        <w:rPr>
          <w:rStyle w:val="FootnoteReference"/>
          <w:rFonts w:asciiTheme="minorBidi" w:hAnsiTheme="minorBidi"/>
          <w:sz w:val="24"/>
          <w:szCs w:val="24"/>
        </w:rPr>
        <w:footnoteReference w:id="3"/>
      </w:r>
      <w:r w:rsidR="004A4C62" w:rsidRPr="006C2C01">
        <w:rPr>
          <w:rFonts w:asciiTheme="minorBidi" w:hAnsiTheme="minorBidi"/>
          <w:sz w:val="24"/>
          <w:szCs w:val="24"/>
        </w:rPr>
        <w:t>.</w:t>
      </w:r>
      <w:r w:rsidR="00631519" w:rsidRPr="006C2C01">
        <w:rPr>
          <w:rFonts w:asciiTheme="minorBidi" w:hAnsiTheme="minorBidi"/>
          <w:sz w:val="24"/>
          <w:szCs w:val="24"/>
        </w:rPr>
        <w:t xml:space="preserve">  Even the Baal HaIttur – upon whose comment we </w:t>
      </w:r>
      <w:r w:rsidR="00631519" w:rsidRPr="006C2C01">
        <w:rPr>
          <w:rFonts w:asciiTheme="minorBidi" w:hAnsiTheme="minorBidi"/>
          <w:sz w:val="24"/>
          <w:szCs w:val="24"/>
        </w:rPr>
        <w:lastRenderedPageBreak/>
        <w:t xml:space="preserve">relied in order to escape the necessity to assume that the </w:t>
      </w:r>
      <w:r w:rsidR="00631519" w:rsidRPr="00150A5D">
        <w:rPr>
          <w:rFonts w:asciiTheme="minorBidi" w:hAnsiTheme="minorBidi"/>
          <w:i/>
          <w:iCs/>
          <w:sz w:val="24"/>
          <w:szCs w:val="24"/>
        </w:rPr>
        <w:t>sugya</w:t>
      </w:r>
      <w:r w:rsidR="00631519" w:rsidRPr="006C2C01">
        <w:rPr>
          <w:rFonts w:asciiTheme="minorBidi" w:hAnsiTheme="minorBidi"/>
          <w:sz w:val="24"/>
          <w:szCs w:val="24"/>
        </w:rPr>
        <w:t xml:space="preserve"> in </w:t>
      </w:r>
      <w:r w:rsidR="00631519" w:rsidRPr="00150A5D">
        <w:rPr>
          <w:rFonts w:asciiTheme="minorBidi" w:hAnsiTheme="minorBidi"/>
          <w:i/>
          <w:iCs/>
          <w:sz w:val="24"/>
          <w:szCs w:val="24"/>
        </w:rPr>
        <w:t>Gittin</w:t>
      </w:r>
      <w:r w:rsidR="00631519" w:rsidRPr="006C2C01">
        <w:rPr>
          <w:rFonts w:asciiTheme="minorBidi" w:hAnsiTheme="minorBidi"/>
          <w:sz w:val="24"/>
          <w:szCs w:val="24"/>
        </w:rPr>
        <w:t xml:space="preserve"> invalidated ‘if one of them is found to be</w:t>
      </w:r>
      <w:r w:rsidR="00E5646F" w:rsidRPr="006C2C01">
        <w:rPr>
          <w:rFonts w:asciiTheme="minorBidi" w:hAnsiTheme="minorBidi"/>
          <w:sz w:val="24"/>
          <w:szCs w:val="24"/>
        </w:rPr>
        <w:t xml:space="preserve"> a relative or an invalid witness’</w:t>
      </w:r>
      <w:r w:rsidR="00151CA0" w:rsidRPr="006C2C01">
        <w:rPr>
          <w:rFonts w:asciiTheme="minorBidi" w:hAnsiTheme="minorBidi"/>
          <w:sz w:val="24"/>
          <w:szCs w:val="24"/>
        </w:rPr>
        <w:t xml:space="preserve"> in regards to a </w:t>
      </w:r>
      <w:r w:rsidR="00151CA0" w:rsidRPr="006C2C01">
        <w:rPr>
          <w:rFonts w:asciiTheme="minorBidi" w:hAnsiTheme="minorBidi"/>
          <w:i/>
          <w:iCs/>
          <w:sz w:val="24"/>
          <w:szCs w:val="24"/>
        </w:rPr>
        <w:t>shtar</w:t>
      </w:r>
      <w:r w:rsidR="00151CA0" w:rsidRPr="006C2C01">
        <w:rPr>
          <w:rFonts w:asciiTheme="minorBidi" w:hAnsiTheme="minorBidi"/>
          <w:sz w:val="24"/>
          <w:szCs w:val="24"/>
        </w:rPr>
        <w:t xml:space="preserve"> – thinks like the other Rishonim regarding this question. As so did the Rambam rule regarding this subject (</w:t>
      </w:r>
      <w:r w:rsidR="00151CA0" w:rsidRPr="00150A5D">
        <w:rPr>
          <w:rFonts w:asciiTheme="minorBidi" w:hAnsiTheme="minorBidi"/>
          <w:i/>
          <w:iCs/>
          <w:sz w:val="24"/>
          <w:szCs w:val="24"/>
        </w:rPr>
        <w:t>Edut</w:t>
      </w:r>
      <w:r w:rsidR="00151CA0" w:rsidRPr="006C2C01">
        <w:rPr>
          <w:rFonts w:asciiTheme="minorBidi" w:hAnsiTheme="minorBidi"/>
          <w:sz w:val="24"/>
          <w:szCs w:val="24"/>
        </w:rPr>
        <w:t xml:space="preserve"> 5:6).</w:t>
      </w:r>
    </w:p>
    <w:p w:rsidR="00597FA2" w:rsidRPr="006C2C01" w:rsidRDefault="00597FA2" w:rsidP="00597FA2">
      <w:pPr>
        <w:spacing w:after="0" w:line="240" w:lineRule="auto"/>
        <w:jc w:val="both"/>
        <w:rPr>
          <w:rFonts w:asciiTheme="minorBidi" w:hAnsiTheme="minorBidi"/>
          <w:sz w:val="24"/>
          <w:szCs w:val="24"/>
        </w:rPr>
      </w:pPr>
    </w:p>
    <w:p w:rsidR="007C030D" w:rsidRDefault="009B627E" w:rsidP="00597FA2">
      <w:pPr>
        <w:spacing w:after="0" w:line="240" w:lineRule="auto"/>
        <w:jc w:val="both"/>
        <w:rPr>
          <w:rFonts w:asciiTheme="minorBidi" w:hAnsiTheme="minorBidi"/>
          <w:sz w:val="24"/>
          <w:szCs w:val="24"/>
        </w:rPr>
      </w:pPr>
      <w:r w:rsidRPr="006C2C01">
        <w:rPr>
          <w:rFonts w:asciiTheme="minorBidi" w:hAnsiTheme="minorBidi"/>
          <w:sz w:val="24"/>
          <w:szCs w:val="24"/>
        </w:rPr>
        <w:t>However, that which the Rishonim assumed to be something straightforward and clear, was found to leave room for</w:t>
      </w:r>
      <w:r w:rsidRPr="006C2C01">
        <w:rPr>
          <w:rFonts w:asciiTheme="minorBidi" w:hAnsiTheme="minorBidi"/>
          <w:sz w:val="24"/>
          <w:szCs w:val="24"/>
          <w:rtl/>
        </w:rPr>
        <w:t xml:space="preserve"> </w:t>
      </w:r>
      <w:r w:rsidR="00597FA2">
        <w:rPr>
          <w:rFonts w:asciiTheme="minorBidi" w:hAnsiTheme="minorBidi"/>
          <w:sz w:val="24"/>
          <w:szCs w:val="24"/>
        </w:rPr>
        <w:t xml:space="preserve">doubt </w:t>
      </w:r>
      <w:r w:rsidRPr="006C2C01">
        <w:rPr>
          <w:rFonts w:asciiTheme="minorBidi" w:hAnsiTheme="minorBidi"/>
          <w:sz w:val="24"/>
          <w:szCs w:val="24"/>
        </w:rPr>
        <w:t xml:space="preserve">by the Achronim, who came back and </w:t>
      </w:r>
      <w:r w:rsidR="00722FE6" w:rsidRPr="006C2C01">
        <w:rPr>
          <w:rFonts w:asciiTheme="minorBidi" w:hAnsiTheme="minorBidi"/>
          <w:sz w:val="24"/>
          <w:szCs w:val="24"/>
        </w:rPr>
        <w:t xml:space="preserve">were compelled to discuss this sugya on the basis of their understanding of the essence of a </w:t>
      </w:r>
      <w:r w:rsidR="00722FE6" w:rsidRPr="00150A5D">
        <w:rPr>
          <w:rFonts w:asciiTheme="minorBidi" w:hAnsiTheme="minorBidi"/>
          <w:i/>
          <w:iCs/>
          <w:sz w:val="24"/>
          <w:szCs w:val="24"/>
        </w:rPr>
        <w:t>shtar</w:t>
      </w:r>
      <w:r w:rsidR="00722FE6" w:rsidRPr="006C2C01">
        <w:rPr>
          <w:rFonts w:asciiTheme="minorBidi" w:hAnsiTheme="minorBidi"/>
          <w:sz w:val="24"/>
          <w:szCs w:val="24"/>
        </w:rPr>
        <w:t>. In the following lines we will endeavor, in the path of R.</w:t>
      </w:r>
      <w:r w:rsidR="003513BC" w:rsidRPr="006C2C01">
        <w:rPr>
          <w:rFonts w:asciiTheme="minorBidi" w:hAnsiTheme="minorBidi"/>
          <w:sz w:val="24"/>
          <w:szCs w:val="24"/>
        </w:rPr>
        <w:t xml:space="preserve"> </w:t>
      </w:r>
      <w:r w:rsidR="00722FE6" w:rsidRPr="006C2C01">
        <w:rPr>
          <w:rFonts w:asciiTheme="minorBidi" w:hAnsiTheme="minorBidi"/>
          <w:sz w:val="24"/>
          <w:szCs w:val="24"/>
        </w:rPr>
        <w:t>Chaim (</w:t>
      </w:r>
      <w:r w:rsidR="00722FE6" w:rsidRPr="00150A5D">
        <w:rPr>
          <w:rFonts w:asciiTheme="minorBidi" w:hAnsiTheme="minorBidi"/>
          <w:i/>
          <w:iCs/>
          <w:sz w:val="24"/>
          <w:szCs w:val="24"/>
        </w:rPr>
        <w:t>Edut</w:t>
      </w:r>
      <w:r w:rsidR="00722FE6" w:rsidRPr="006C2C01">
        <w:rPr>
          <w:rFonts w:asciiTheme="minorBidi" w:hAnsiTheme="minorBidi"/>
          <w:sz w:val="24"/>
          <w:szCs w:val="24"/>
        </w:rPr>
        <w:t xml:space="preserve"> 5:6) and those who followed in his path, to clarify the principles which arise from their discussions.</w:t>
      </w:r>
    </w:p>
    <w:p w:rsidR="00597FA2" w:rsidRPr="006C2C01" w:rsidRDefault="00597FA2" w:rsidP="00597FA2">
      <w:pPr>
        <w:spacing w:after="0" w:line="240" w:lineRule="auto"/>
        <w:jc w:val="both"/>
        <w:rPr>
          <w:rFonts w:asciiTheme="minorBidi" w:hAnsiTheme="minorBidi"/>
          <w:sz w:val="24"/>
          <w:szCs w:val="24"/>
        </w:rPr>
      </w:pPr>
    </w:p>
    <w:p w:rsidR="00E75979" w:rsidRDefault="00722FE6"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In practice, every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includes within it two elements: </w:t>
      </w:r>
      <w:r w:rsidR="00920963" w:rsidRPr="006C2C01">
        <w:rPr>
          <w:rFonts w:asciiTheme="minorBidi" w:hAnsiTheme="minorBidi"/>
          <w:sz w:val="24"/>
          <w:szCs w:val="24"/>
        </w:rPr>
        <w:t xml:space="preserve">a) The very narrative of the action the </w:t>
      </w:r>
      <w:r w:rsidR="00920963" w:rsidRPr="00150A5D">
        <w:rPr>
          <w:rFonts w:asciiTheme="minorBidi" w:hAnsiTheme="minorBidi"/>
          <w:i/>
          <w:iCs/>
          <w:sz w:val="24"/>
          <w:szCs w:val="24"/>
        </w:rPr>
        <w:t>sh</w:t>
      </w:r>
      <w:r w:rsidR="00150A5D" w:rsidRPr="00150A5D">
        <w:rPr>
          <w:rFonts w:asciiTheme="minorBidi" w:hAnsiTheme="minorBidi"/>
          <w:i/>
          <w:iCs/>
          <w:sz w:val="24"/>
          <w:szCs w:val="24"/>
        </w:rPr>
        <w:t>t</w:t>
      </w:r>
      <w:r w:rsidR="00920963" w:rsidRPr="00150A5D">
        <w:rPr>
          <w:rFonts w:asciiTheme="minorBidi" w:hAnsiTheme="minorBidi"/>
          <w:i/>
          <w:iCs/>
          <w:sz w:val="24"/>
          <w:szCs w:val="24"/>
        </w:rPr>
        <w:t>ar</w:t>
      </w:r>
      <w:r w:rsidR="00920963" w:rsidRPr="006C2C01">
        <w:rPr>
          <w:rFonts w:asciiTheme="minorBidi" w:hAnsiTheme="minorBidi"/>
          <w:sz w:val="24"/>
          <w:szCs w:val="24"/>
        </w:rPr>
        <w:t xml:space="preserve"> presents to us. b) The fact that this narrative constitutes a legal document with binding legal </w:t>
      </w:r>
      <w:r w:rsidR="00C809EF" w:rsidRPr="006C2C01">
        <w:rPr>
          <w:rFonts w:asciiTheme="minorBidi" w:hAnsiTheme="minorBidi"/>
          <w:sz w:val="24"/>
          <w:szCs w:val="24"/>
        </w:rPr>
        <w:t xml:space="preserve">authority, and is not merely a story. As Tosfot commented in </w:t>
      </w:r>
      <w:r w:rsidR="00C809EF" w:rsidRPr="00150A5D">
        <w:rPr>
          <w:rFonts w:asciiTheme="minorBidi" w:hAnsiTheme="minorBidi"/>
          <w:i/>
          <w:iCs/>
          <w:sz w:val="24"/>
          <w:szCs w:val="24"/>
        </w:rPr>
        <w:t>K</w:t>
      </w:r>
      <w:r w:rsidR="00150A5D" w:rsidRPr="00150A5D">
        <w:rPr>
          <w:rFonts w:asciiTheme="minorBidi" w:hAnsiTheme="minorBidi"/>
          <w:i/>
          <w:iCs/>
          <w:sz w:val="24"/>
          <w:szCs w:val="24"/>
        </w:rPr>
        <w:t>e</w:t>
      </w:r>
      <w:r w:rsidR="00C809EF" w:rsidRPr="00150A5D">
        <w:rPr>
          <w:rFonts w:asciiTheme="minorBidi" w:hAnsiTheme="minorBidi"/>
          <w:i/>
          <w:iCs/>
          <w:sz w:val="24"/>
          <w:szCs w:val="24"/>
        </w:rPr>
        <w:t>tuvot</w:t>
      </w:r>
      <w:r w:rsidR="00C809EF" w:rsidRPr="006C2C01">
        <w:rPr>
          <w:rStyle w:val="FootnoteReference"/>
          <w:rFonts w:asciiTheme="minorBidi" w:hAnsiTheme="minorBidi"/>
          <w:sz w:val="24"/>
          <w:szCs w:val="24"/>
        </w:rPr>
        <w:footnoteReference w:id="4"/>
      </w:r>
      <w:r w:rsidR="00E75979" w:rsidRPr="006C2C01">
        <w:rPr>
          <w:rFonts w:asciiTheme="minorBidi" w:hAnsiTheme="minorBidi"/>
          <w:sz w:val="24"/>
          <w:szCs w:val="24"/>
        </w:rPr>
        <w:t xml:space="preserve">, the witnesses role is crucial in transforming the </w:t>
      </w:r>
      <w:r w:rsidR="00647A2D" w:rsidRPr="006C2C01">
        <w:rPr>
          <w:rFonts w:asciiTheme="minorBidi" w:hAnsiTheme="minorBidi"/>
          <w:i/>
          <w:iCs/>
          <w:sz w:val="24"/>
          <w:szCs w:val="24"/>
        </w:rPr>
        <w:t xml:space="preserve">shtar </w:t>
      </w:r>
      <w:r w:rsidR="00E75979" w:rsidRPr="006C2C01">
        <w:rPr>
          <w:rFonts w:asciiTheme="minorBidi" w:hAnsiTheme="minorBidi"/>
          <w:sz w:val="24"/>
          <w:szCs w:val="24"/>
        </w:rPr>
        <w:t>from a mere narrative to a legal document. In other words, the witnesses a</w:t>
      </w:r>
      <w:r w:rsidR="005465AC" w:rsidRPr="006C2C01">
        <w:rPr>
          <w:rFonts w:asciiTheme="minorBidi" w:hAnsiTheme="minorBidi"/>
          <w:sz w:val="24"/>
          <w:szCs w:val="24"/>
        </w:rPr>
        <w:t xml:space="preserve">re needed to “confirm the </w:t>
      </w:r>
      <w:r w:rsidR="005465AC" w:rsidRPr="00150A5D">
        <w:rPr>
          <w:rFonts w:asciiTheme="minorBidi" w:hAnsiTheme="minorBidi"/>
          <w:i/>
          <w:iCs/>
          <w:sz w:val="24"/>
          <w:szCs w:val="24"/>
        </w:rPr>
        <w:t>shtar</w:t>
      </w:r>
      <w:r w:rsidR="00E75979" w:rsidRPr="006C2C01">
        <w:rPr>
          <w:rFonts w:asciiTheme="minorBidi" w:hAnsiTheme="minorBidi"/>
          <w:sz w:val="24"/>
          <w:szCs w:val="24"/>
        </w:rPr>
        <w:t>,</w:t>
      </w:r>
      <w:r w:rsidR="005465AC" w:rsidRPr="006C2C01">
        <w:rPr>
          <w:rFonts w:asciiTheme="minorBidi" w:hAnsiTheme="minorBidi"/>
          <w:sz w:val="24"/>
          <w:szCs w:val="24"/>
        </w:rPr>
        <w:t>”</w:t>
      </w:r>
      <w:r w:rsidR="00E75979" w:rsidRPr="006C2C01">
        <w:rPr>
          <w:rFonts w:asciiTheme="minorBidi" w:hAnsiTheme="minorBidi"/>
          <w:sz w:val="24"/>
          <w:szCs w:val="24"/>
        </w:rPr>
        <w:t xml:space="preserve"> apart from the fact that they are vital to the act of narration that is included in the shtar. Therefore, if we come to discuss the relationship to the rule ‘if one of them is found to be a relative or an invalid witness’ in regards to a </w:t>
      </w:r>
      <w:r w:rsidR="00E75979" w:rsidRPr="006C2C01">
        <w:rPr>
          <w:rFonts w:asciiTheme="minorBidi" w:hAnsiTheme="minorBidi"/>
          <w:i/>
          <w:iCs/>
          <w:sz w:val="24"/>
          <w:szCs w:val="24"/>
        </w:rPr>
        <w:t>shtar</w:t>
      </w:r>
      <w:r w:rsidR="00E75979" w:rsidRPr="006C2C01">
        <w:rPr>
          <w:rFonts w:asciiTheme="minorBidi" w:hAnsiTheme="minorBidi"/>
          <w:sz w:val="24"/>
          <w:szCs w:val="24"/>
        </w:rPr>
        <w:t>, we must divide the discussion into two different components, in light of the two different roles the witnesses play.</w:t>
      </w:r>
    </w:p>
    <w:p w:rsidR="00597FA2" w:rsidRPr="006C2C01" w:rsidRDefault="00597FA2" w:rsidP="00597FA2">
      <w:pPr>
        <w:spacing w:after="0" w:line="240" w:lineRule="auto"/>
        <w:jc w:val="both"/>
        <w:rPr>
          <w:rFonts w:asciiTheme="minorBidi" w:hAnsiTheme="minorBidi"/>
          <w:sz w:val="24"/>
          <w:szCs w:val="24"/>
        </w:rPr>
      </w:pPr>
    </w:p>
    <w:p w:rsidR="00BD0959" w:rsidRDefault="00E75979" w:rsidP="00597FA2">
      <w:pPr>
        <w:spacing w:after="0" w:line="240" w:lineRule="auto"/>
        <w:jc w:val="both"/>
        <w:rPr>
          <w:rFonts w:asciiTheme="minorBidi" w:hAnsiTheme="minorBidi"/>
          <w:sz w:val="24"/>
          <w:szCs w:val="24"/>
        </w:rPr>
      </w:pPr>
      <w:r w:rsidRPr="006C2C01">
        <w:rPr>
          <w:rFonts w:asciiTheme="minorBidi" w:hAnsiTheme="minorBidi"/>
          <w:sz w:val="24"/>
          <w:szCs w:val="24"/>
        </w:rPr>
        <w:t xml:space="preserve">If so, it seems that we must distinguish between the narrative and the process of creating the </w:t>
      </w:r>
      <w:r w:rsidRPr="006C2C01">
        <w:rPr>
          <w:rFonts w:asciiTheme="minorBidi" w:hAnsiTheme="minorBidi"/>
          <w:i/>
          <w:iCs/>
          <w:sz w:val="24"/>
          <w:szCs w:val="24"/>
        </w:rPr>
        <w:t>shtar</w:t>
      </w:r>
      <w:r w:rsidRPr="006C2C01">
        <w:rPr>
          <w:rFonts w:asciiTheme="minorBidi" w:hAnsiTheme="minorBidi"/>
          <w:sz w:val="24"/>
          <w:szCs w:val="24"/>
        </w:rPr>
        <w:t xml:space="preserve"> [as a binding legal document]. In regards to the narrative, there is no room to apply the rule ‘if one of them is found to be a relative or an invalid witness</w:t>
      </w:r>
      <w:r w:rsidR="002A4CBB">
        <w:rPr>
          <w:rFonts w:asciiTheme="minorBidi" w:hAnsiTheme="minorBidi"/>
          <w:sz w:val="24"/>
          <w:szCs w:val="24"/>
        </w:rPr>
        <w:t>,’</w:t>
      </w:r>
      <w:r w:rsidRPr="006C2C01">
        <w:rPr>
          <w:rFonts w:asciiTheme="minorBidi" w:hAnsiTheme="minorBidi"/>
          <w:sz w:val="24"/>
          <w:szCs w:val="24"/>
        </w:rPr>
        <w:t xml:space="preserve"> for here there is not testimony but the intention of the one who obligates himself, which comes from the</w:t>
      </w:r>
      <w:r w:rsidR="00BD0959" w:rsidRPr="006C2C01">
        <w:rPr>
          <w:rFonts w:asciiTheme="minorBidi" w:hAnsiTheme="minorBidi"/>
          <w:sz w:val="24"/>
          <w:szCs w:val="24"/>
        </w:rPr>
        <w:t xml:space="preserve"> admission of the party concerned, and the invalid witnesses have no connection to what one party writes and delivered to the other party. However, the process of creating the shar [as a binding legal document] is an act of testimony in all respects, in regard to which there is room to invalidate it because of the rule ‘if one of them is found to be a relative or an invalid witness</w:t>
      </w:r>
      <w:r w:rsidR="005465AC" w:rsidRPr="006C2C01">
        <w:rPr>
          <w:rFonts w:asciiTheme="minorBidi" w:hAnsiTheme="minorBidi"/>
          <w:sz w:val="24"/>
          <w:szCs w:val="24"/>
        </w:rPr>
        <w:t>,</w:t>
      </w:r>
      <w:r w:rsidR="00BD0959" w:rsidRPr="006C2C01">
        <w:rPr>
          <w:rFonts w:asciiTheme="minorBidi" w:hAnsiTheme="minorBidi"/>
          <w:sz w:val="24"/>
          <w:szCs w:val="24"/>
        </w:rPr>
        <w:t>’ and therefore the Rambam and other Rishonim ruled that the rule ‘if one of them is found to be a relative or an invalid witness’</w:t>
      </w:r>
      <w:r w:rsidR="00597FA2">
        <w:rPr>
          <w:rFonts w:asciiTheme="minorBidi" w:hAnsiTheme="minorBidi"/>
          <w:sz w:val="24"/>
          <w:szCs w:val="24"/>
        </w:rPr>
        <w:t xml:space="preserve"> </w:t>
      </w:r>
      <w:r w:rsidR="00BD0959" w:rsidRPr="006C2C01">
        <w:rPr>
          <w:rFonts w:asciiTheme="minorBidi" w:hAnsiTheme="minorBidi"/>
          <w:sz w:val="24"/>
          <w:szCs w:val="24"/>
        </w:rPr>
        <w:t xml:space="preserve">applies to </w:t>
      </w:r>
      <w:r w:rsidR="00BD0959" w:rsidRPr="006C2C01">
        <w:rPr>
          <w:rFonts w:asciiTheme="minorBidi" w:hAnsiTheme="minorBidi"/>
          <w:i/>
          <w:iCs/>
          <w:sz w:val="24"/>
          <w:szCs w:val="24"/>
        </w:rPr>
        <w:t>shtarot</w:t>
      </w:r>
      <w:r w:rsidR="00BD0959" w:rsidRPr="006C2C01">
        <w:rPr>
          <w:rFonts w:asciiTheme="minorBidi" w:hAnsiTheme="minorBidi"/>
          <w:sz w:val="24"/>
          <w:szCs w:val="24"/>
        </w:rPr>
        <w:t>.</w:t>
      </w:r>
    </w:p>
    <w:p w:rsidR="00597FA2" w:rsidRPr="006C2C01" w:rsidRDefault="00597FA2" w:rsidP="00597FA2">
      <w:pPr>
        <w:spacing w:after="0" w:line="240" w:lineRule="auto"/>
        <w:jc w:val="both"/>
        <w:rPr>
          <w:rFonts w:asciiTheme="minorBidi" w:hAnsiTheme="minorBidi"/>
          <w:sz w:val="24"/>
          <w:szCs w:val="24"/>
        </w:rPr>
      </w:pPr>
    </w:p>
    <w:p w:rsidR="000D65BC" w:rsidRDefault="00BD0959"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Summary</w:t>
      </w:r>
    </w:p>
    <w:p w:rsidR="00597FA2" w:rsidRPr="006C2C01" w:rsidRDefault="00597FA2" w:rsidP="00597FA2">
      <w:pPr>
        <w:spacing w:after="0" w:line="240" w:lineRule="auto"/>
        <w:jc w:val="both"/>
        <w:rPr>
          <w:rFonts w:asciiTheme="minorBidi" w:hAnsiTheme="minorBidi"/>
          <w:b/>
          <w:bCs/>
          <w:sz w:val="24"/>
          <w:szCs w:val="24"/>
        </w:rPr>
      </w:pPr>
    </w:p>
    <w:p w:rsidR="000D65BC" w:rsidRDefault="000D65BC" w:rsidP="00597FA2">
      <w:pPr>
        <w:spacing w:after="0" w:line="240" w:lineRule="auto"/>
        <w:jc w:val="both"/>
        <w:rPr>
          <w:rFonts w:asciiTheme="minorBidi" w:hAnsiTheme="minorBidi"/>
          <w:sz w:val="24"/>
          <w:szCs w:val="24"/>
        </w:rPr>
      </w:pPr>
      <w:r w:rsidRPr="006C2C01">
        <w:rPr>
          <w:rFonts w:asciiTheme="minorBidi" w:hAnsiTheme="minorBidi"/>
          <w:sz w:val="24"/>
          <w:szCs w:val="24"/>
        </w:rPr>
        <w:t>The rule ‘if one of them is found to be a relative or an invalid witness</w:t>
      </w:r>
      <w:r w:rsidR="002A4CBB">
        <w:rPr>
          <w:rFonts w:asciiTheme="minorBidi" w:hAnsiTheme="minorBidi"/>
          <w:sz w:val="24"/>
          <w:szCs w:val="24"/>
        </w:rPr>
        <w:t>,’</w:t>
      </w:r>
      <w:r w:rsidRPr="006C2C01">
        <w:rPr>
          <w:rFonts w:asciiTheme="minorBidi" w:hAnsiTheme="minorBidi"/>
          <w:sz w:val="24"/>
          <w:szCs w:val="24"/>
        </w:rPr>
        <w:t xml:space="preserve"> regarding a </w:t>
      </w:r>
      <w:r w:rsidR="00647A2D" w:rsidRPr="006C2C01">
        <w:rPr>
          <w:rFonts w:asciiTheme="minorBidi" w:hAnsiTheme="minorBidi"/>
          <w:i/>
          <w:iCs/>
          <w:sz w:val="24"/>
          <w:szCs w:val="24"/>
        </w:rPr>
        <w:t xml:space="preserve">shtar </w:t>
      </w:r>
      <w:r w:rsidRPr="006C2C01">
        <w:rPr>
          <w:rFonts w:asciiTheme="minorBidi" w:hAnsiTheme="minorBidi"/>
          <w:sz w:val="24"/>
          <w:szCs w:val="24"/>
        </w:rPr>
        <w:t xml:space="preserve">is not explicit in the gemara, and the Amoraim do not relate to it explicitly. Logically, resolving this question depends on the nature of </w:t>
      </w:r>
      <w:r w:rsidRPr="00150A5D">
        <w:rPr>
          <w:rFonts w:asciiTheme="minorBidi" w:hAnsiTheme="minorBidi"/>
          <w:i/>
          <w:iCs/>
          <w:sz w:val="24"/>
          <w:szCs w:val="24"/>
        </w:rPr>
        <w:t>shtar</w:t>
      </w:r>
      <w:r w:rsidRPr="006C2C01">
        <w:rPr>
          <w:rFonts w:asciiTheme="minorBidi" w:hAnsiTheme="minorBidi"/>
          <w:sz w:val="24"/>
          <w:szCs w:val="24"/>
        </w:rPr>
        <w:t xml:space="preserve">: is it, </w:t>
      </w:r>
      <w:r w:rsidRPr="006C2C01">
        <w:rPr>
          <w:rFonts w:asciiTheme="minorBidi" w:hAnsiTheme="minorBidi"/>
          <w:sz w:val="24"/>
          <w:szCs w:val="24"/>
        </w:rPr>
        <w:lastRenderedPageBreak/>
        <w:t>fundamentally, written testimony, to which the rules of testimony apply, of perhaps it is a</w:t>
      </w:r>
      <w:r w:rsidR="00854811" w:rsidRPr="006C2C01">
        <w:rPr>
          <w:rFonts w:asciiTheme="minorBidi" w:hAnsiTheme="minorBidi"/>
          <w:sz w:val="24"/>
          <w:szCs w:val="24"/>
        </w:rPr>
        <w:t>n</w:t>
      </w:r>
      <w:r w:rsidRPr="006C2C01">
        <w:rPr>
          <w:rFonts w:asciiTheme="minorBidi" w:hAnsiTheme="minorBidi"/>
          <w:sz w:val="24"/>
          <w:szCs w:val="24"/>
        </w:rPr>
        <w:t xml:space="preserve"> obligation of one party to another, which is not connected to the system of the laws of testimony.</w:t>
      </w:r>
    </w:p>
    <w:p w:rsidR="00597FA2" w:rsidRPr="006C2C01" w:rsidRDefault="00597FA2" w:rsidP="00597FA2">
      <w:pPr>
        <w:spacing w:after="0" w:line="240" w:lineRule="auto"/>
        <w:jc w:val="both"/>
        <w:rPr>
          <w:rFonts w:asciiTheme="minorBidi" w:hAnsiTheme="minorBidi"/>
          <w:sz w:val="24"/>
          <w:szCs w:val="24"/>
        </w:rPr>
      </w:pPr>
    </w:p>
    <w:p w:rsidR="00821C87" w:rsidRDefault="000D65BC" w:rsidP="00150A5D">
      <w:pPr>
        <w:spacing w:after="0" w:line="240" w:lineRule="auto"/>
        <w:jc w:val="both"/>
        <w:rPr>
          <w:rFonts w:asciiTheme="minorBidi" w:hAnsiTheme="minorBidi"/>
          <w:sz w:val="24"/>
          <w:szCs w:val="24"/>
        </w:rPr>
      </w:pPr>
      <w:r w:rsidRPr="006C2C01">
        <w:rPr>
          <w:rFonts w:asciiTheme="minorBidi" w:hAnsiTheme="minorBidi"/>
          <w:sz w:val="24"/>
          <w:szCs w:val="24"/>
        </w:rPr>
        <w:t>There are two relevant sources we must perforce examine, on</w:t>
      </w:r>
      <w:r w:rsidR="00597FA2">
        <w:rPr>
          <w:rFonts w:asciiTheme="minorBidi" w:hAnsiTheme="minorBidi"/>
          <w:sz w:val="24"/>
          <w:szCs w:val="24"/>
        </w:rPr>
        <w:t>e</w:t>
      </w:r>
      <w:r w:rsidRPr="006C2C01">
        <w:rPr>
          <w:rFonts w:asciiTheme="minorBidi" w:hAnsiTheme="minorBidi"/>
          <w:sz w:val="24"/>
          <w:szCs w:val="24"/>
        </w:rPr>
        <w:t xml:space="preserve"> in </w:t>
      </w:r>
      <w:r w:rsidRPr="00150A5D">
        <w:rPr>
          <w:rFonts w:asciiTheme="minorBidi" w:hAnsiTheme="minorBidi"/>
          <w:i/>
          <w:iCs/>
          <w:sz w:val="24"/>
          <w:szCs w:val="24"/>
        </w:rPr>
        <w:t>Gittin</w:t>
      </w:r>
      <w:r w:rsidRPr="006C2C01">
        <w:rPr>
          <w:rFonts w:asciiTheme="minorBidi" w:hAnsiTheme="minorBidi"/>
          <w:sz w:val="24"/>
          <w:szCs w:val="24"/>
        </w:rPr>
        <w:t xml:space="preserve"> 18b and the other in </w:t>
      </w:r>
      <w:r w:rsidR="00150A5D" w:rsidRPr="00150A5D">
        <w:rPr>
          <w:rFonts w:asciiTheme="minorBidi" w:hAnsiTheme="minorBidi"/>
          <w:i/>
          <w:iCs/>
          <w:sz w:val="24"/>
          <w:szCs w:val="24"/>
        </w:rPr>
        <w:t>Bava</w:t>
      </w:r>
      <w:r w:rsidRPr="00150A5D">
        <w:rPr>
          <w:rFonts w:asciiTheme="minorBidi" w:hAnsiTheme="minorBidi"/>
          <w:i/>
          <w:iCs/>
          <w:sz w:val="24"/>
          <w:szCs w:val="24"/>
        </w:rPr>
        <w:t xml:space="preserve"> Batra</w:t>
      </w:r>
      <w:r w:rsidRPr="006C2C01">
        <w:rPr>
          <w:rFonts w:asciiTheme="minorBidi" w:hAnsiTheme="minorBidi"/>
          <w:sz w:val="24"/>
          <w:szCs w:val="24"/>
        </w:rPr>
        <w:t xml:space="preserve"> 162b. We can understand the gemara in </w:t>
      </w:r>
      <w:r w:rsidRPr="00150A5D">
        <w:rPr>
          <w:rFonts w:asciiTheme="minorBidi" w:hAnsiTheme="minorBidi"/>
          <w:i/>
          <w:iCs/>
          <w:sz w:val="24"/>
          <w:szCs w:val="24"/>
        </w:rPr>
        <w:t>Gittin</w:t>
      </w:r>
      <w:r w:rsidRPr="006C2C01">
        <w:rPr>
          <w:rFonts w:asciiTheme="minorBidi" w:hAnsiTheme="minorBidi"/>
          <w:sz w:val="24"/>
          <w:szCs w:val="24"/>
        </w:rPr>
        <w:t xml:space="preserve"> as assuming this </w:t>
      </w:r>
      <w:r w:rsidRPr="006C2C01">
        <w:rPr>
          <w:rFonts w:asciiTheme="minorBidi" w:hAnsiTheme="minorBidi"/>
          <w:i/>
          <w:iCs/>
          <w:sz w:val="24"/>
          <w:szCs w:val="24"/>
        </w:rPr>
        <w:t>p</w:t>
      </w:r>
      <w:r w:rsidR="00150A5D">
        <w:rPr>
          <w:rFonts w:asciiTheme="minorBidi" w:hAnsiTheme="minorBidi"/>
          <w:i/>
          <w:iCs/>
          <w:sz w:val="24"/>
          <w:szCs w:val="24"/>
        </w:rPr>
        <w:t>a</w:t>
      </w:r>
      <w:r w:rsidRPr="006C2C01">
        <w:rPr>
          <w:rFonts w:asciiTheme="minorBidi" w:hAnsiTheme="minorBidi"/>
          <w:i/>
          <w:iCs/>
          <w:sz w:val="24"/>
          <w:szCs w:val="24"/>
        </w:rPr>
        <w:t>sul</w:t>
      </w:r>
      <w:r w:rsidRPr="006C2C01">
        <w:rPr>
          <w:rFonts w:asciiTheme="minorBidi" w:hAnsiTheme="minorBidi"/>
          <w:sz w:val="24"/>
          <w:szCs w:val="24"/>
        </w:rPr>
        <w:t xml:space="preserve"> [invalidation] and explain the gemara in </w:t>
      </w:r>
      <w:r w:rsidR="00150A5D" w:rsidRPr="00150A5D">
        <w:rPr>
          <w:rFonts w:asciiTheme="minorBidi" w:hAnsiTheme="minorBidi"/>
          <w:i/>
          <w:iCs/>
          <w:sz w:val="24"/>
          <w:szCs w:val="24"/>
        </w:rPr>
        <w:t>Bava</w:t>
      </w:r>
      <w:r w:rsidRPr="00150A5D">
        <w:rPr>
          <w:rFonts w:asciiTheme="minorBidi" w:hAnsiTheme="minorBidi"/>
          <w:i/>
          <w:iCs/>
          <w:sz w:val="24"/>
          <w:szCs w:val="24"/>
        </w:rPr>
        <w:t xml:space="preserve"> Batra</w:t>
      </w:r>
      <w:r w:rsidRPr="006C2C01">
        <w:rPr>
          <w:rFonts w:asciiTheme="minorBidi" w:hAnsiTheme="minorBidi"/>
          <w:sz w:val="24"/>
          <w:szCs w:val="24"/>
        </w:rPr>
        <w:t xml:space="preserve"> according to the specific</w:t>
      </w:r>
      <w:r w:rsidR="00821C87" w:rsidRPr="006C2C01">
        <w:rPr>
          <w:rFonts w:asciiTheme="minorBidi" w:hAnsiTheme="minorBidi"/>
          <w:sz w:val="24"/>
          <w:szCs w:val="24"/>
        </w:rPr>
        <w:t xml:space="preserve"> details of the rule ‘if one of them is found to be a relative or an invalid witness</w:t>
      </w:r>
      <w:r w:rsidR="002A4CBB">
        <w:rPr>
          <w:rFonts w:asciiTheme="minorBidi" w:hAnsiTheme="minorBidi"/>
          <w:sz w:val="24"/>
          <w:szCs w:val="24"/>
        </w:rPr>
        <w:t>,’</w:t>
      </w:r>
      <w:r w:rsidR="00821C87" w:rsidRPr="006C2C01">
        <w:rPr>
          <w:rFonts w:asciiTheme="minorBidi" w:hAnsiTheme="minorBidi"/>
          <w:sz w:val="24"/>
          <w:szCs w:val="24"/>
        </w:rPr>
        <w:t xml:space="preserve"> but we could adopt the straightforward sense of the </w:t>
      </w:r>
      <w:r w:rsidR="00821C87" w:rsidRPr="00150A5D">
        <w:rPr>
          <w:rFonts w:asciiTheme="minorBidi" w:hAnsiTheme="minorBidi"/>
          <w:i/>
          <w:iCs/>
          <w:sz w:val="24"/>
          <w:szCs w:val="24"/>
        </w:rPr>
        <w:t>sugya</w:t>
      </w:r>
      <w:r w:rsidR="00821C87" w:rsidRPr="006C2C01">
        <w:rPr>
          <w:rFonts w:asciiTheme="minorBidi" w:hAnsiTheme="minorBidi"/>
          <w:sz w:val="24"/>
          <w:szCs w:val="24"/>
        </w:rPr>
        <w:t xml:space="preserve"> in the chapter </w:t>
      </w:r>
      <w:r w:rsidR="00821C87" w:rsidRPr="00150A5D">
        <w:rPr>
          <w:rFonts w:asciiTheme="minorBidi" w:hAnsiTheme="minorBidi"/>
          <w:i/>
          <w:iCs/>
          <w:sz w:val="24"/>
          <w:szCs w:val="24"/>
        </w:rPr>
        <w:t>Get</w:t>
      </w:r>
      <w:r w:rsidR="00821C87" w:rsidRPr="006C2C01">
        <w:rPr>
          <w:rFonts w:asciiTheme="minorBidi" w:hAnsiTheme="minorBidi"/>
          <w:sz w:val="24"/>
          <w:szCs w:val="24"/>
        </w:rPr>
        <w:t xml:space="preserve"> </w:t>
      </w:r>
      <w:r w:rsidR="00821C87" w:rsidRPr="00150A5D">
        <w:rPr>
          <w:rFonts w:asciiTheme="minorBidi" w:hAnsiTheme="minorBidi"/>
          <w:i/>
          <w:iCs/>
          <w:sz w:val="24"/>
          <w:szCs w:val="24"/>
        </w:rPr>
        <w:t>Pashut</w:t>
      </w:r>
      <w:r w:rsidR="00821C87" w:rsidRPr="006C2C01">
        <w:rPr>
          <w:rFonts w:asciiTheme="minorBidi" w:hAnsiTheme="minorBidi"/>
          <w:sz w:val="24"/>
          <w:szCs w:val="24"/>
        </w:rPr>
        <w:t>, according to which the rule</w:t>
      </w:r>
      <w:r w:rsidR="00150A5D">
        <w:rPr>
          <w:rFonts w:asciiTheme="minorBidi" w:hAnsiTheme="minorBidi"/>
          <w:sz w:val="24"/>
          <w:szCs w:val="24"/>
        </w:rPr>
        <w:t xml:space="preserve"> </w:t>
      </w:r>
      <w:r w:rsidR="00821C87" w:rsidRPr="006C2C01">
        <w:rPr>
          <w:rFonts w:asciiTheme="minorBidi" w:hAnsiTheme="minorBidi"/>
          <w:sz w:val="24"/>
          <w:szCs w:val="24"/>
        </w:rPr>
        <w:t xml:space="preserve">‘if one of them is found to be a relative or an invalid witness’ does not apply to </w:t>
      </w:r>
      <w:r w:rsidR="00312B9B" w:rsidRPr="006C2C01">
        <w:rPr>
          <w:rFonts w:asciiTheme="minorBidi" w:hAnsiTheme="minorBidi"/>
          <w:i/>
          <w:iCs/>
          <w:sz w:val="24"/>
          <w:szCs w:val="24"/>
        </w:rPr>
        <w:t>shtarot</w:t>
      </w:r>
      <w:r w:rsidR="00821C87" w:rsidRPr="006C2C01">
        <w:rPr>
          <w:rFonts w:asciiTheme="minorBidi" w:hAnsiTheme="minorBidi"/>
          <w:sz w:val="24"/>
          <w:szCs w:val="24"/>
        </w:rPr>
        <w:t xml:space="preserve">, and to understand the problem in the </w:t>
      </w:r>
      <w:r w:rsidR="00821C87" w:rsidRPr="00150A5D">
        <w:rPr>
          <w:rFonts w:asciiTheme="minorBidi" w:hAnsiTheme="minorBidi"/>
          <w:i/>
          <w:iCs/>
          <w:sz w:val="24"/>
          <w:szCs w:val="24"/>
        </w:rPr>
        <w:t>sugya</w:t>
      </w:r>
      <w:r w:rsidR="00821C87" w:rsidRPr="006C2C01">
        <w:rPr>
          <w:rFonts w:asciiTheme="minorBidi" w:hAnsiTheme="minorBidi"/>
          <w:sz w:val="24"/>
          <w:szCs w:val="24"/>
        </w:rPr>
        <w:t xml:space="preserve"> in </w:t>
      </w:r>
      <w:r w:rsidR="00821C87" w:rsidRPr="00150A5D">
        <w:rPr>
          <w:rFonts w:asciiTheme="minorBidi" w:hAnsiTheme="minorBidi"/>
          <w:i/>
          <w:iCs/>
          <w:sz w:val="24"/>
          <w:szCs w:val="24"/>
        </w:rPr>
        <w:t>Gittin</w:t>
      </w:r>
      <w:r w:rsidR="00821C87" w:rsidRPr="006C2C01">
        <w:rPr>
          <w:rFonts w:asciiTheme="minorBidi" w:hAnsiTheme="minorBidi"/>
          <w:sz w:val="24"/>
          <w:szCs w:val="24"/>
        </w:rPr>
        <w:t xml:space="preserve"> as grounded in the condition which appears in it. Resolving this dilemma must be done on the basis of an understanding of the nature of </w:t>
      </w:r>
      <w:r w:rsidR="00821C87" w:rsidRPr="006C2C01">
        <w:rPr>
          <w:rFonts w:asciiTheme="minorBidi" w:hAnsiTheme="minorBidi"/>
          <w:i/>
          <w:iCs/>
          <w:sz w:val="24"/>
          <w:szCs w:val="24"/>
        </w:rPr>
        <w:t>shtarot</w:t>
      </w:r>
      <w:r w:rsidR="00821C87" w:rsidRPr="006C2C01">
        <w:rPr>
          <w:rFonts w:asciiTheme="minorBidi" w:hAnsiTheme="minorBidi"/>
          <w:sz w:val="24"/>
          <w:szCs w:val="24"/>
        </w:rPr>
        <w:t>.</w:t>
      </w:r>
    </w:p>
    <w:p w:rsidR="00150A5D" w:rsidRPr="006C2C01" w:rsidRDefault="00150A5D" w:rsidP="00597FA2">
      <w:pPr>
        <w:spacing w:after="0" w:line="240" w:lineRule="auto"/>
        <w:jc w:val="both"/>
        <w:rPr>
          <w:rFonts w:asciiTheme="minorBidi" w:hAnsiTheme="minorBidi"/>
          <w:sz w:val="24"/>
          <w:szCs w:val="24"/>
        </w:rPr>
      </w:pPr>
    </w:p>
    <w:p w:rsidR="00821C87" w:rsidRPr="006C2C01" w:rsidRDefault="00821C87" w:rsidP="00150A5D">
      <w:pPr>
        <w:spacing w:after="0" w:line="240" w:lineRule="auto"/>
        <w:jc w:val="both"/>
        <w:rPr>
          <w:rFonts w:asciiTheme="minorBidi" w:hAnsiTheme="minorBidi"/>
          <w:sz w:val="24"/>
          <w:szCs w:val="24"/>
        </w:rPr>
      </w:pPr>
      <w:r w:rsidRPr="006C2C01">
        <w:rPr>
          <w:rFonts w:asciiTheme="minorBidi" w:hAnsiTheme="minorBidi"/>
          <w:sz w:val="24"/>
          <w:szCs w:val="24"/>
        </w:rPr>
        <w:t xml:space="preserve">However, the Rishonim as a group are incline to adopt the invalidating approach, despite their differing opinions on the subject of </w:t>
      </w:r>
      <w:r w:rsidR="00150A5D">
        <w:rPr>
          <w:rFonts w:asciiTheme="minorBidi" w:hAnsiTheme="minorBidi"/>
          <w:i/>
          <w:iCs/>
          <w:sz w:val="24"/>
          <w:szCs w:val="24"/>
        </w:rPr>
        <w:t>s</w:t>
      </w:r>
      <w:r w:rsidRPr="00150A5D">
        <w:rPr>
          <w:rFonts w:asciiTheme="minorBidi" w:hAnsiTheme="minorBidi"/>
          <w:i/>
          <w:iCs/>
          <w:sz w:val="24"/>
          <w:szCs w:val="24"/>
        </w:rPr>
        <w:t>htarot</w:t>
      </w:r>
      <w:r w:rsidRPr="006C2C01">
        <w:rPr>
          <w:rFonts w:asciiTheme="minorBidi" w:hAnsiTheme="minorBidi"/>
          <w:sz w:val="24"/>
          <w:szCs w:val="24"/>
        </w:rPr>
        <w:t xml:space="preserve">, and lack of a compelling conclusion in the </w:t>
      </w:r>
      <w:r w:rsidRPr="00150A5D">
        <w:rPr>
          <w:rFonts w:asciiTheme="minorBidi" w:hAnsiTheme="minorBidi"/>
          <w:i/>
          <w:iCs/>
          <w:sz w:val="24"/>
          <w:szCs w:val="24"/>
        </w:rPr>
        <w:t>sugyot</w:t>
      </w:r>
      <w:r w:rsidRPr="006C2C01">
        <w:rPr>
          <w:rFonts w:asciiTheme="minorBidi" w:hAnsiTheme="minorBidi"/>
          <w:sz w:val="24"/>
          <w:szCs w:val="24"/>
        </w:rPr>
        <w:t xml:space="preserve">. The Achronim returned and analyzed this question in light of their understanding of the essence of a </w:t>
      </w:r>
      <w:r w:rsidRPr="00150A5D">
        <w:rPr>
          <w:rFonts w:asciiTheme="minorBidi" w:hAnsiTheme="minorBidi"/>
          <w:i/>
          <w:iCs/>
          <w:sz w:val="24"/>
          <w:szCs w:val="24"/>
        </w:rPr>
        <w:t>shtar</w:t>
      </w:r>
      <w:r w:rsidRPr="006C2C01">
        <w:rPr>
          <w:rFonts w:asciiTheme="minorBidi" w:hAnsiTheme="minorBidi"/>
          <w:sz w:val="24"/>
          <w:szCs w:val="24"/>
        </w:rPr>
        <w:t xml:space="preserve">, and suggested distinguishing </w:t>
      </w:r>
      <w:r w:rsidR="00DE4300" w:rsidRPr="006C2C01">
        <w:rPr>
          <w:rFonts w:asciiTheme="minorBidi" w:hAnsiTheme="minorBidi"/>
          <w:sz w:val="24"/>
          <w:szCs w:val="24"/>
        </w:rPr>
        <w:t xml:space="preserve">between two processes of testimony which take place in the </w:t>
      </w:r>
      <w:r w:rsidR="00DE4300" w:rsidRPr="00150A5D">
        <w:rPr>
          <w:rFonts w:asciiTheme="minorBidi" w:hAnsiTheme="minorBidi"/>
          <w:i/>
          <w:iCs/>
          <w:sz w:val="24"/>
          <w:szCs w:val="24"/>
        </w:rPr>
        <w:t>shtar</w:t>
      </w:r>
      <w:r w:rsidR="00DE4300" w:rsidRPr="006C2C01">
        <w:rPr>
          <w:rFonts w:asciiTheme="minorBidi" w:hAnsiTheme="minorBidi"/>
          <w:sz w:val="24"/>
          <w:szCs w:val="24"/>
        </w:rPr>
        <w:t xml:space="preserve">, by which they limit the rule of ‘if one of them is found to be a relative or an invalid witness’ to the ‘internal testimony’ regarding the validity of the </w:t>
      </w:r>
      <w:r w:rsidR="00647A2D" w:rsidRPr="006C2C01">
        <w:rPr>
          <w:rFonts w:asciiTheme="minorBidi" w:hAnsiTheme="minorBidi"/>
          <w:i/>
          <w:iCs/>
          <w:sz w:val="24"/>
          <w:szCs w:val="24"/>
        </w:rPr>
        <w:t xml:space="preserve">shtar </w:t>
      </w:r>
      <w:r w:rsidR="00DE4300" w:rsidRPr="006C2C01">
        <w:rPr>
          <w:rFonts w:asciiTheme="minorBidi" w:hAnsiTheme="minorBidi"/>
          <w:sz w:val="24"/>
          <w:szCs w:val="24"/>
        </w:rPr>
        <w:t>as a binding legal document, while the ‘external testimony’ of the narrative is not [really] testimony, and the things which invalidate testimony are not relevant to it.</w:t>
      </w:r>
    </w:p>
    <w:p w:rsidR="003513BC" w:rsidRDefault="003513BC" w:rsidP="00597FA2">
      <w:pPr>
        <w:spacing w:after="0" w:line="240" w:lineRule="auto"/>
        <w:jc w:val="both"/>
        <w:rPr>
          <w:rFonts w:asciiTheme="minorBidi" w:hAnsiTheme="minorBidi"/>
          <w:sz w:val="24"/>
          <w:szCs w:val="24"/>
        </w:rPr>
      </w:pPr>
    </w:p>
    <w:p w:rsidR="00597FA2" w:rsidRPr="006C2C01" w:rsidRDefault="00597FA2" w:rsidP="00597FA2">
      <w:pPr>
        <w:spacing w:after="0" w:line="240" w:lineRule="auto"/>
        <w:jc w:val="both"/>
        <w:rPr>
          <w:rFonts w:asciiTheme="minorBidi" w:hAnsiTheme="minorBidi"/>
          <w:sz w:val="24"/>
          <w:szCs w:val="24"/>
        </w:rPr>
      </w:pPr>
    </w:p>
    <w:p w:rsidR="003513BC" w:rsidRDefault="003513BC"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Sources</w:t>
      </w:r>
      <w:r w:rsidR="00597FA2">
        <w:rPr>
          <w:rFonts w:asciiTheme="minorBidi" w:hAnsiTheme="minorBidi"/>
          <w:b/>
          <w:bCs/>
          <w:sz w:val="24"/>
          <w:szCs w:val="24"/>
        </w:rPr>
        <w:t xml:space="preserve"> for the next </w:t>
      </w:r>
      <w:r w:rsidR="00597FA2" w:rsidRPr="00150A5D">
        <w:rPr>
          <w:rFonts w:asciiTheme="minorBidi" w:hAnsiTheme="minorBidi"/>
          <w:b/>
          <w:bCs/>
          <w:i/>
          <w:iCs/>
          <w:sz w:val="24"/>
          <w:szCs w:val="24"/>
        </w:rPr>
        <w:t>shiur</w:t>
      </w:r>
      <w:r w:rsidR="00597FA2">
        <w:rPr>
          <w:rFonts w:asciiTheme="minorBidi" w:hAnsiTheme="minorBidi"/>
          <w:b/>
          <w:bCs/>
          <w:sz w:val="24"/>
          <w:szCs w:val="24"/>
        </w:rPr>
        <w:t>:</w:t>
      </w:r>
    </w:p>
    <w:p w:rsidR="00597FA2" w:rsidRPr="006C2C01" w:rsidRDefault="00597FA2" w:rsidP="00597FA2">
      <w:pPr>
        <w:spacing w:after="0" w:line="240" w:lineRule="auto"/>
        <w:jc w:val="both"/>
        <w:rPr>
          <w:rFonts w:asciiTheme="minorBidi" w:hAnsiTheme="minorBidi"/>
          <w:b/>
          <w:bCs/>
          <w:sz w:val="24"/>
          <w:szCs w:val="24"/>
        </w:rPr>
      </w:pPr>
    </w:p>
    <w:p w:rsidR="0008002F" w:rsidRPr="006C2C01" w:rsidRDefault="00150A5D" w:rsidP="00597FA2">
      <w:pPr>
        <w:bidi/>
        <w:spacing w:after="0" w:line="240" w:lineRule="auto"/>
        <w:ind w:left="210" w:hanging="210"/>
        <w:jc w:val="both"/>
        <w:rPr>
          <w:rFonts w:asciiTheme="minorBidi" w:hAnsiTheme="minorBidi"/>
          <w:sz w:val="24"/>
          <w:szCs w:val="24"/>
          <w:rtl/>
        </w:rPr>
      </w:pPr>
      <w:r>
        <w:rPr>
          <w:rFonts w:asciiTheme="minorBidi" w:hAnsiTheme="minorBidi"/>
          <w:sz w:val="24"/>
          <w:szCs w:val="24"/>
        </w:rPr>
        <w:t>1</w:t>
      </w:r>
      <w:r w:rsidR="0008002F" w:rsidRPr="006C2C01">
        <w:rPr>
          <w:rFonts w:asciiTheme="minorBidi" w:hAnsiTheme="minorBidi"/>
          <w:sz w:val="24"/>
          <w:szCs w:val="24"/>
          <w:rtl/>
        </w:rPr>
        <w:t>. דף יט. "איתמר המעביר דיו... את הקרעים דיו", ירושלמי "תמן תנינן... אשת איש".</w:t>
      </w:r>
    </w:p>
    <w:p w:rsidR="0008002F" w:rsidRPr="006C2C01" w:rsidRDefault="0008002F" w:rsidP="00597FA2">
      <w:pPr>
        <w:bidi/>
        <w:spacing w:after="0" w:line="240" w:lineRule="auto"/>
        <w:ind w:left="210" w:hanging="210"/>
        <w:jc w:val="both"/>
        <w:rPr>
          <w:rFonts w:asciiTheme="minorBidi" w:hAnsiTheme="minorBidi"/>
          <w:sz w:val="24"/>
          <w:szCs w:val="24"/>
          <w:rtl/>
        </w:rPr>
      </w:pPr>
      <w:r w:rsidRPr="006C2C01">
        <w:rPr>
          <w:rFonts w:asciiTheme="minorBidi" w:hAnsiTheme="minorBidi"/>
          <w:sz w:val="24"/>
          <w:szCs w:val="24"/>
          <w:rtl/>
        </w:rPr>
        <w:t>2. דף כ. "אמר רב חסדא... אבל הכא לא", שבת דף קד: "כתב על גבי... מן המובחר".</w:t>
      </w:r>
    </w:p>
    <w:p w:rsidR="0008002F" w:rsidRPr="006C2C01" w:rsidRDefault="0008002F" w:rsidP="00597FA2">
      <w:pPr>
        <w:bidi/>
        <w:spacing w:after="0" w:line="240" w:lineRule="auto"/>
        <w:jc w:val="both"/>
        <w:rPr>
          <w:rFonts w:asciiTheme="minorBidi" w:hAnsiTheme="minorBidi"/>
          <w:sz w:val="24"/>
          <w:szCs w:val="24"/>
          <w:rtl/>
        </w:rPr>
      </w:pPr>
      <w:r w:rsidRPr="006C2C01">
        <w:rPr>
          <w:rFonts w:asciiTheme="minorBidi" w:hAnsiTheme="minorBidi"/>
          <w:sz w:val="24"/>
          <w:szCs w:val="24"/>
          <w:rtl/>
        </w:rPr>
        <w:t>3. תוספות בסוגיתנו ד"ה דיו, רמב"ן ד"ה דיו.</w:t>
      </w:r>
    </w:p>
    <w:p w:rsidR="0008002F" w:rsidRPr="006C2C01" w:rsidRDefault="0008002F" w:rsidP="00597FA2">
      <w:pPr>
        <w:bidi/>
        <w:spacing w:after="0" w:line="240" w:lineRule="auto"/>
        <w:ind w:left="210" w:hanging="210"/>
        <w:jc w:val="both"/>
        <w:rPr>
          <w:rFonts w:asciiTheme="minorBidi" w:hAnsiTheme="minorBidi"/>
          <w:sz w:val="24"/>
          <w:szCs w:val="24"/>
          <w:rtl/>
        </w:rPr>
      </w:pPr>
      <w:r w:rsidRPr="006C2C01">
        <w:rPr>
          <w:rFonts w:asciiTheme="minorBidi" w:hAnsiTheme="minorBidi"/>
          <w:sz w:val="24"/>
          <w:szCs w:val="24"/>
          <w:rtl/>
        </w:rPr>
        <w:t>4. תוספות דף ט: ד"ה מקרעין, תוספות רי"ד דף יט. "ופירש המורה... ר"ח זה לשונו".</w:t>
      </w:r>
    </w:p>
    <w:p w:rsidR="0008002F" w:rsidRPr="006C2C01" w:rsidRDefault="0008002F" w:rsidP="00597FA2">
      <w:pPr>
        <w:bidi/>
        <w:spacing w:after="0" w:line="240" w:lineRule="auto"/>
        <w:ind w:left="210" w:hanging="210"/>
        <w:jc w:val="both"/>
        <w:rPr>
          <w:rFonts w:asciiTheme="minorBidi" w:hAnsiTheme="minorBidi"/>
          <w:sz w:val="24"/>
          <w:szCs w:val="24"/>
          <w:rtl/>
        </w:rPr>
      </w:pPr>
      <w:r w:rsidRPr="006C2C01">
        <w:rPr>
          <w:rFonts w:asciiTheme="minorBidi" w:hAnsiTheme="minorBidi"/>
          <w:sz w:val="24"/>
          <w:szCs w:val="24"/>
          <w:rtl/>
        </w:rPr>
        <w:t>5. רמב"ם הלכות שבת פי"א הט"ז, הלכות גירושין פ"א הכ"ג.</w:t>
      </w:r>
    </w:p>
    <w:p w:rsidR="0008002F" w:rsidRPr="006C2C01" w:rsidRDefault="0008002F" w:rsidP="00597FA2">
      <w:pPr>
        <w:bidi/>
        <w:spacing w:after="0" w:line="240" w:lineRule="auto"/>
        <w:ind w:left="252" w:hanging="252"/>
        <w:jc w:val="both"/>
        <w:rPr>
          <w:rFonts w:asciiTheme="minorBidi" w:hAnsiTheme="minorBidi"/>
          <w:sz w:val="24"/>
          <w:szCs w:val="24"/>
        </w:rPr>
      </w:pPr>
      <w:r w:rsidRPr="006C2C01">
        <w:rPr>
          <w:rFonts w:asciiTheme="minorBidi" w:hAnsiTheme="minorBidi"/>
          <w:sz w:val="24"/>
          <w:szCs w:val="24"/>
          <w:rtl/>
        </w:rPr>
        <w:t>[6. ספר התרומה הלכות תפילין סימן ר"ה "והיכא שנפלה... לכולי עלמא אינו מועיל".]</w:t>
      </w:r>
    </w:p>
    <w:p w:rsidR="00597FA2" w:rsidRDefault="00597FA2" w:rsidP="00597FA2">
      <w:pPr>
        <w:spacing w:after="0" w:line="240" w:lineRule="auto"/>
        <w:jc w:val="both"/>
        <w:rPr>
          <w:rFonts w:asciiTheme="minorBidi" w:hAnsiTheme="minorBidi"/>
          <w:b/>
          <w:bCs/>
          <w:sz w:val="24"/>
          <w:szCs w:val="24"/>
        </w:rPr>
      </w:pPr>
      <w:bookmarkStart w:id="0" w:name="_GoBack"/>
      <w:bookmarkEnd w:id="0"/>
    </w:p>
    <w:p w:rsidR="00BF16D9" w:rsidRDefault="00BF16D9" w:rsidP="00597FA2">
      <w:pPr>
        <w:spacing w:after="0" w:line="240" w:lineRule="auto"/>
        <w:jc w:val="both"/>
        <w:rPr>
          <w:rFonts w:asciiTheme="minorBidi" w:hAnsiTheme="minorBidi"/>
          <w:b/>
          <w:bCs/>
          <w:sz w:val="24"/>
          <w:szCs w:val="24"/>
        </w:rPr>
      </w:pPr>
      <w:r w:rsidRPr="006C2C01">
        <w:rPr>
          <w:rFonts w:asciiTheme="minorBidi" w:hAnsiTheme="minorBidi"/>
          <w:b/>
          <w:bCs/>
          <w:sz w:val="24"/>
          <w:szCs w:val="24"/>
        </w:rPr>
        <w:t>Questions for preparation</w:t>
      </w:r>
    </w:p>
    <w:p w:rsidR="00597FA2" w:rsidRPr="006C2C01" w:rsidRDefault="00597FA2" w:rsidP="00597FA2">
      <w:pPr>
        <w:spacing w:after="0" w:line="240" w:lineRule="auto"/>
        <w:jc w:val="both"/>
        <w:rPr>
          <w:rFonts w:asciiTheme="minorBidi" w:hAnsiTheme="minorBidi"/>
          <w:b/>
          <w:bCs/>
          <w:sz w:val="24"/>
          <w:szCs w:val="24"/>
        </w:rPr>
      </w:pPr>
    </w:p>
    <w:p w:rsidR="00BF16D9" w:rsidRPr="006C2C01" w:rsidRDefault="00BF16D9" w:rsidP="00597FA2">
      <w:pPr>
        <w:spacing w:after="0" w:line="240" w:lineRule="auto"/>
        <w:ind w:left="252" w:hanging="252"/>
        <w:jc w:val="both"/>
        <w:rPr>
          <w:rFonts w:asciiTheme="minorBidi" w:hAnsiTheme="minorBidi"/>
          <w:sz w:val="24"/>
          <w:szCs w:val="24"/>
        </w:rPr>
      </w:pPr>
      <w:r w:rsidRPr="006C2C01">
        <w:rPr>
          <w:rFonts w:asciiTheme="minorBidi" w:hAnsiTheme="minorBidi"/>
          <w:sz w:val="24"/>
          <w:szCs w:val="24"/>
        </w:rPr>
        <w:t xml:space="preserve">1. </w:t>
      </w:r>
      <w:r w:rsidR="00813B30" w:rsidRPr="006C2C01">
        <w:rPr>
          <w:rFonts w:asciiTheme="minorBidi" w:hAnsiTheme="minorBidi"/>
          <w:sz w:val="24"/>
          <w:szCs w:val="24"/>
        </w:rPr>
        <w:t>What problem arises from bringing our sugya together with the one</w:t>
      </w:r>
      <w:r w:rsidR="006E2E2F" w:rsidRPr="006C2C01">
        <w:rPr>
          <w:rFonts w:asciiTheme="minorBidi" w:hAnsiTheme="minorBidi"/>
          <w:sz w:val="24"/>
          <w:szCs w:val="24"/>
        </w:rPr>
        <w:t>s</w:t>
      </w:r>
      <w:r w:rsidR="00813B30" w:rsidRPr="006C2C01">
        <w:rPr>
          <w:rFonts w:asciiTheme="minorBidi" w:hAnsiTheme="minorBidi"/>
          <w:sz w:val="24"/>
          <w:szCs w:val="24"/>
        </w:rPr>
        <w:t xml:space="preserve"> on daf 20a and Shabbat 104b?</w:t>
      </w:r>
    </w:p>
    <w:p w:rsidR="00813B30" w:rsidRPr="006C2C01" w:rsidRDefault="00813B30" w:rsidP="00597FA2">
      <w:pPr>
        <w:spacing w:after="0" w:line="240" w:lineRule="auto"/>
        <w:ind w:left="252" w:hanging="252"/>
        <w:jc w:val="both"/>
        <w:rPr>
          <w:rFonts w:asciiTheme="minorBidi" w:hAnsiTheme="minorBidi"/>
          <w:sz w:val="24"/>
          <w:szCs w:val="24"/>
        </w:rPr>
      </w:pPr>
      <w:r w:rsidRPr="006C2C01">
        <w:rPr>
          <w:rFonts w:asciiTheme="minorBidi" w:hAnsiTheme="minorBidi"/>
          <w:sz w:val="24"/>
          <w:szCs w:val="24"/>
        </w:rPr>
        <w:t>2. What are to various solutions of the Rishonim to this problem?</w:t>
      </w:r>
    </w:p>
    <w:p w:rsidR="00813B30" w:rsidRPr="006C2C01" w:rsidRDefault="00813B30" w:rsidP="00597FA2">
      <w:pPr>
        <w:spacing w:after="0" w:line="240" w:lineRule="auto"/>
        <w:ind w:left="252" w:hanging="252"/>
        <w:jc w:val="both"/>
        <w:rPr>
          <w:rFonts w:asciiTheme="minorBidi" w:hAnsiTheme="minorBidi"/>
          <w:sz w:val="24"/>
          <w:szCs w:val="24"/>
        </w:rPr>
      </w:pPr>
      <w:r w:rsidRPr="006C2C01">
        <w:rPr>
          <w:rFonts w:asciiTheme="minorBidi" w:hAnsiTheme="minorBidi"/>
          <w:sz w:val="24"/>
          <w:szCs w:val="24"/>
        </w:rPr>
        <w:t xml:space="preserve">3. The Ramban distinguishes at some stage between the area of the </w:t>
      </w:r>
      <w:r w:rsidRPr="006C2C01">
        <w:rPr>
          <w:rFonts w:asciiTheme="minorBidi" w:hAnsiTheme="minorBidi"/>
          <w:i/>
          <w:iCs/>
          <w:sz w:val="24"/>
          <w:szCs w:val="24"/>
        </w:rPr>
        <w:t xml:space="preserve">melachot </w:t>
      </w:r>
      <w:r w:rsidRPr="006C2C01">
        <w:rPr>
          <w:rFonts w:asciiTheme="minorBidi" w:hAnsiTheme="minorBidi"/>
          <w:sz w:val="24"/>
          <w:szCs w:val="24"/>
        </w:rPr>
        <w:t>of Shabbat and the other areas. What does this distinction mean?</w:t>
      </w:r>
    </w:p>
    <w:p w:rsidR="00813B30" w:rsidRPr="006C2C01" w:rsidRDefault="00813B30" w:rsidP="00597FA2">
      <w:pPr>
        <w:spacing w:after="0" w:line="240" w:lineRule="auto"/>
        <w:ind w:left="252" w:hanging="252"/>
        <w:jc w:val="both"/>
        <w:rPr>
          <w:rFonts w:asciiTheme="minorBidi" w:hAnsiTheme="minorBidi"/>
          <w:sz w:val="24"/>
          <w:szCs w:val="24"/>
          <w:rtl/>
        </w:rPr>
      </w:pPr>
      <w:r w:rsidRPr="006C2C01">
        <w:rPr>
          <w:rFonts w:asciiTheme="minorBidi" w:hAnsiTheme="minorBidi"/>
          <w:sz w:val="24"/>
          <w:szCs w:val="24"/>
        </w:rPr>
        <w:t>4. How do explain the answer of R. Yochanan to Reish Lakish’s objection according to Rashi? Does his explanation conform with the words of the Yerushalmi? Can you suggest a different explanation?</w:t>
      </w:r>
    </w:p>
    <w:p w:rsidR="00466F85" w:rsidRDefault="00466F85" w:rsidP="00597FA2">
      <w:pPr>
        <w:spacing w:after="0" w:line="240" w:lineRule="auto"/>
        <w:jc w:val="both"/>
        <w:rPr>
          <w:rFonts w:asciiTheme="minorBidi" w:hAnsiTheme="minorBidi"/>
          <w:sz w:val="24"/>
          <w:szCs w:val="24"/>
        </w:rPr>
      </w:pPr>
    </w:p>
    <w:sectPr w:rsidR="00466F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BB" w:rsidRDefault="002A4CBB" w:rsidP="007A166E">
      <w:pPr>
        <w:spacing w:after="0" w:line="240" w:lineRule="auto"/>
      </w:pPr>
      <w:r>
        <w:separator/>
      </w:r>
    </w:p>
  </w:endnote>
  <w:endnote w:type="continuationSeparator" w:id="0">
    <w:p w:rsidR="002A4CBB" w:rsidRDefault="002A4CBB" w:rsidP="007A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Century Schoolbook"/>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BB" w:rsidRDefault="002A4CBB" w:rsidP="007A166E">
      <w:pPr>
        <w:spacing w:after="0" w:line="240" w:lineRule="auto"/>
      </w:pPr>
      <w:r>
        <w:separator/>
      </w:r>
    </w:p>
  </w:footnote>
  <w:footnote w:type="continuationSeparator" w:id="0">
    <w:p w:rsidR="002A4CBB" w:rsidRDefault="002A4CBB" w:rsidP="007A166E">
      <w:pPr>
        <w:spacing w:after="0" w:line="240" w:lineRule="auto"/>
      </w:pPr>
      <w:r>
        <w:continuationSeparator/>
      </w:r>
    </w:p>
  </w:footnote>
  <w:footnote w:id="1">
    <w:p w:rsidR="002A4CBB" w:rsidRPr="002A4CBB" w:rsidRDefault="002A4CBB" w:rsidP="002A4CBB">
      <w:pPr>
        <w:pStyle w:val="FootnoteText"/>
        <w:jc w:val="both"/>
        <w:rPr>
          <w:rFonts w:asciiTheme="minorBidi" w:hAnsiTheme="minorBidi"/>
        </w:rPr>
      </w:pPr>
      <w:r w:rsidRPr="002A4CBB">
        <w:rPr>
          <w:rStyle w:val="FootnoteReference"/>
          <w:rFonts w:asciiTheme="minorBidi" w:hAnsiTheme="minorBidi"/>
        </w:rPr>
        <w:footnoteRef/>
      </w:r>
      <w:r w:rsidRPr="002A4CBB">
        <w:rPr>
          <w:rFonts w:asciiTheme="minorBidi" w:hAnsiTheme="minorBidi"/>
        </w:rPr>
        <w:t xml:space="preserve"> See Tosfot </w:t>
      </w:r>
      <w:r w:rsidRPr="00F43791">
        <w:rPr>
          <w:rFonts w:asciiTheme="minorBidi" w:hAnsiTheme="minorBidi"/>
          <w:i/>
          <w:iCs/>
        </w:rPr>
        <w:t>K</w:t>
      </w:r>
      <w:r w:rsidR="00F43791" w:rsidRPr="00F43791">
        <w:rPr>
          <w:rFonts w:asciiTheme="minorBidi" w:hAnsiTheme="minorBidi"/>
          <w:i/>
          <w:iCs/>
        </w:rPr>
        <w:t>e</w:t>
      </w:r>
      <w:r w:rsidRPr="00F43791">
        <w:rPr>
          <w:rFonts w:asciiTheme="minorBidi" w:hAnsiTheme="minorBidi"/>
          <w:i/>
          <w:iCs/>
        </w:rPr>
        <w:t>tuvot</w:t>
      </w:r>
      <w:r w:rsidRPr="002A4CBB">
        <w:rPr>
          <w:rFonts w:asciiTheme="minorBidi" w:hAnsiTheme="minorBidi"/>
        </w:rPr>
        <w:t xml:space="preserve"> 20a-b s.v. VeRabbi Yochana</w:t>
      </w:r>
      <w:r w:rsidR="00F43791">
        <w:rPr>
          <w:rFonts w:asciiTheme="minorBidi" w:hAnsiTheme="minorBidi"/>
        </w:rPr>
        <w:t>n</w:t>
      </w:r>
      <w:r w:rsidRPr="002A4CBB">
        <w:rPr>
          <w:rFonts w:asciiTheme="minorBidi" w:hAnsiTheme="minorBidi"/>
        </w:rPr>
        <w:t xml:space="preserve">, and </w:t>
      </w:r>
      <w:r w:rsidR="00150A5D" w:rsidRPr="00F43791">
        <w:rPr>
          <w:rFonts w:asciiTheme="minorBidi" w:hAnsiTheme="minorBidi"/>
          <w:i/>
          <w:iCs/>
        </w:rPr>
        <w:t>Bava</w:t>
      </w:r>
      <w:r w:rsidRPr="00F43791">
        <w:rPr>
          <w:rFonts w:asciiTheme="minorBidi" w:hAnsiTheme="minorBidi"/>
          <w:i/>
          <w:iCs/>
        </w:rPr>
        <w:t xml:space="preserve"> Batra</w:t>
      </w:r>
      <w:r w:rsidRPr="002A4CBB">
        <w:rPr>
          <w:rFonts w:asciiTheme="minorBidi" w:hAnsiTheme="minorBidi"/>
        </w:rPr>
        <w:t xml:space="preserve"> 77a s.v. </w:t>
      </w:r>
      <w:r w:rsidRPr="00F43791">
        <w:rPr>
          <w:rFonts w:asciiTheme="minorBidi" w:hAnsiTheme="minorBidi"/>
          <w:i/>
          <w:iCs/>
        </w:rPr>
        <w:t>Chozer</w:t>
      </w:r>
      <w:r w:rsidRPr="002A4CBB">
        <w:rPr>
          <w:rFonts w:asciiTheme="minorBidi" w:hAnsiTheme="minorBidi"/>
        </w:rPr>
        <w:t xml:space="preserve">. Also see </w:t>
      </w:r>
    </w:p>
    <w:p w:rsidR="002A4CBB" w:rsidRPr="002A4CBB" w:rsidRDefault="002A4CBB" w:rsidP="002A4CBB">
      <w:pPr>
        <w:pStyle w:val="FootnoteText"/>
        <w:jc w:val="both"/>
        <w:rPr>
          <w:rFonts w:asciiTheme="minorBidi" w:hAnsiTheme="minorBidi"/>
        </w:rPr>
      </w:pPr>
      <w:r w:rsidRPr="002A4CBB">
        <w:rPr>
          <w:rFonts w:asciiTheme="minorBidi" w:hAnsiTheme="minorBidi"/>
        </w:rPr>
        <w:t>Netivit haMishpat 46 note 9.</w:t>
      </w:r>
    </w:p>
  </w:footnote>
  <w:footnote w:id="2">
    <w:p w:rsidR="002A4CBB" w:rsidRPr="002A4CBB" w:rsidRDefault="002A4CBB" w:rsidP="002A4CBB">
      <w:pPr>
        <w:pStyle w:val="FootnoteText"/>
        <w:jc w:val="both"/>
        <w:rPr>
          <w:rFonts w:asciiTheme="minorBidi" w:hAnsiTheme="minorBidi"/>
        </w:rPr>
      </w:pPr>
      <w:r w:rsidRPr="002A4CBB">
        <w:rPr>
          <w:rStyle w:val="FootnoteReference"/>
          <w:rFonts w:asciiTheme="minorBidi" w:hAnsiTheme="minorBidi"/>
        </w:rPr>
        <w:footnoteRef/>
      </w:r>
      <w:r w:rsidRPr="002A4CBB">
        <w:rPr>
          <w:rFonts w:asciiTheme="minorBidi" w:hAnsiTheme="minorBidi"/>
        </w:rPr>
        <w:t xml:space="preserve"> See Chidushei R.Chaim HaLevi, </w:t>
      </w:r>
      <w:r w:rsidRPr="00F43791">
        <w:rPr>
          <w:rFonts w:asciiTheme="minorBidi" w:hAnsiTheme="minorBidi"/>
          <w:i/>
          <w:iCs/>
        </w:rPr>
        <w:t>Edut</w:t>
      </w:r>
      <w:r w:rsidRPr="002A4CBB">
        <w:rPr>
          <w:rFonts w:asciiTheme="minorBidi" w:hAnsiTheme="minorBidi"/>
        </w:rPr>
        <w:t xml:space="preserve"> 3:4, who excludes from this general principle the laws related to the process of delivering testimony in court.</w:t>
      </w:r>
    </w:p>
  </w:footnote>
  <w:footnote w:id="3">
    <w:p w:rsidR="002A4CBB" w:rsidRPr="002A4CBB" w:rsidRDefault="002A4CBB" w:rsidP="002A4CBB">
      <w:pPr>
        <w:pStyle w:val="FootnoteText"/>
        <w:jc w:val="both"/>
        <w:rPr>
          <w:rFonts w:asciiTheme="minorBidi" w:hAnsiTheme="minorBidi"/>
        </w:rPr>
      </w:pPr>
      <w:r w:rsidRPr="002A4CBB">
        <w:rPr>
          <w:rStyle w:val="FootnoteReference"/>
          <w:rFonts w:asciiTheme="minorBidi" w:hAnsiTheme="minorBidi"/>
        </w:rPr>
        <w:footnoteRef/>
      </w:r>
      <w:r w:rsidRPr="002A4CBB">
        <w:rPr>
          <w:rFonts w:asciiTheme="minorBidi" w:hAnsiTheme="minorBidi"/>
        </w:rPr>
        <w:t xml:space="preserve"> Which establishes that anyone who saw the event in question without intention of testifying is not considered to be part of the set of witnesses, and thus cannot blemish it. Thus we can consider a shtar signed by relatives to be valid, on the basis of the assumption that their signatures do not indicate their intention to join the set of witnesses. See the Tosfot in Gittin.</w:t>
      </w:r>
    </w:p>
  </w:footnote>
  <w:footnote w:id="4">
    <w:p w:rsidR="002A4CBB" w:rsidRPr="002A4CBB" w:rsidRDefault="002A4CBB" w:rsidP="002A4CBB">
      <w:pPr>
        <w:pStyle w:val="FootnoteText"/>
        <w:jc w:val="both"/>
        <w:rPr>
          <w:rFonts w:asciiTheme="minorBidi" w:hAnsiTheme="minorBidi"/>
        </w:rPr>
      </w:pPr>
      <w:r w:rsidRPr="002A4CBB">
        <w:rPr>
          <w:rStyle w:val="FootnoteReference"/>
          <w:rFonts w:asciiTheme="minorBidi" w:hAnsiTheme="minorBidi"/>
        </w:rPr>
        <w:footnoteRef/>
      </w:r>
      <w:r w:rsidRPr="002A4CBB">
        <w:rPr>
          <w:rFonts w:asciiTheme="minorBidi" w:hAnsiTheme="minorBidi"/>
        </w:rPr>
        <w:t xml:space="preserve"> 18b s.v.</w:t>
      </w:r>
      <w:r w:rsidR="00150A5D">
        <w:rPr>
          <w:rFonts w:asciiTheme="minorBidi" w:hAnsiTheme="minorBidi"/>
        </w:rPr>
        <w:t xml:space="preserve"> </w:t>
      </w:r>
      <w:r w:rsidRPr="00150A5D">
        <w:rPr>
          <w:rFonts w:asciiTheme="minorBidi" w:hAnsiTheme="minorBidi"/>
          <w:i/>
          <w:iCs/>
        </w:rPr>
        <w:t>amrei</w:t>
      </w:r>
      <w:r w:rsidRPr="002A4CBB">
        <w:rPr>
          <w:rFonts w:asciiTheme="minorBidi" w:hAnsiTheme="minorBidi"/>
        </w:rPr>
        <w:t xml:space="preserve">, and </w:t>
      </w:r>
      <w:r w:rsidR="00150A5D" w:rsidRPr="00150A5D">
        <w:rPr>
          <w:rFonts w:asciiTheme="minorBidi" w:hAnsiTheme="minorBidi"/>
          <w:i/>
          <w:iCs/>
        </w:rPr>
        <w:t>Bava</w:t>
      </w:r>
      <w:r w:rsidRPr="00150A5D">
        <w:rPr>
          <w:rFonts w:asciiTheme="minorBidi" w:hAnsiTheme="minorBidi"/>
          <w:i/>
          <w:iCs/>
        </w:rPr>
        <w:t xml:space="preserve"> Batra</w:t>
      </w:r>
      <w:r w:rsidRPr="002A4CBB">
        <w:rPr>
          <w:rFonts w:asciiTheme="minorBidi" w:hAnsiTheme="minorBidi"/>
        </w:rPr>
        <w:t xml:space="preserve"> 162b s.v. </w:t>
      </w:r>
      <w:r w:rsidRPr="00150A5D">
        <w:rPr>
          <w:rFonts w:asciiTheme="minorBidi" w:hAnsiTheme="minorBidi"/>
          <w:i/>
          <w:iCs/>
        </w:rPr>
        <w:t>nimtza</w:t>
      </w:r>
      <w:r w:rsidRPr="002A4CBB">
        <w:rPr>
          <w:rFonts w:asciiTheme="minorBidi" w:hAnsiTheme="minorBidi"/>
        </w:rPr>
        <w:t xml:space="preserve">, Chiddushei HaRamban Gittin 18b s.v. </w:t>
      </w:r>
      <w:r w:rsidRPr="00150A5D">
        <w:rPr>
          <w:rFonts w:asciiTheme="minorBidi" w:hAnsiTheme="minorBidi"/>
          <w:i/>
          <w:iCs/>
        </w:rPr>
        <w:t>michtam</w:t>
      </w:r>
      <w:r w:rsidRPr="002A4CBB">
        <w:rPr>
          <w:rFonts w:asciiTheme="minorBidi" w:hAnsiTheme="minorBidi"/>
        </w:rPr>
        <w:t xml:space="preserve"> and </w:t>
      </w:r>
      <w:r w:rsidR="00150A5D" w:rsidRPr="00150A5D">
        <w:rPr>
          <w:rFonts w:asciiTheme="minorBidi" w:hAnsiTheme="minorBidi"/>
          <w:i/>
          <w:iCs/>
        </w:rPr>
        <w:t>Bava</w:t>
      </w:r>
      <w:r w:rsidRPr="00150A5D">
        <w:rPr>
          <w:rFonts w:asciiTheme="minorBidi" w:hAnsiTheme="minorBidi"/>
          <w:i/>
          <w:iCs/>
        </w:rPr>
        <w:t xml:space="preserve"> Batra</w:t>
      </w:r>
      <w:r w:rsidRPr="002A4CBB">
        <w:rPr>
          <w:rFonts w:asciiTheme="minorBidi" w:hAnsiTheme="minorBidi"/>
        </w:rPr>
        <w:t xml:space="preserve"> 162b s.v.</w:t>
      </w:r>
      <w:r w:rsidR="00150A5D">
        <w:rPr>
          <w:rFonts w:asciiTheme="minorBidi" w:hAnsiTheme="minorBidi"/>
        </w:rPr>
        <w:t xml:space="preserve"> </w:t>
      </w:r>
      <w:r w:rsidRPr="00150A5D">
        <w:rPr>
          <w:rFonts w:asciiTheme="minorBidi" w:hAnsiTheme="minorBidi"/>
          <w:i/>
          <w:iCs/>
        </w:rPr>
        <w:t>miluhu</w:t>
      </w:r>
      <w:r w:rsidRPr="002A4CBB">
        <w:rPr>
          <w:rFonts w:asciiTheme="minorBidi" w:hAnsiTheme="minorBidi"/>
        </w:rPr>
        <w:t xml:space="preserve">, and the commentary of the other Rishonim to the above </w:t>
      </w:r>
      <w:r w:rsidRPr="002A4CBB">
        <w:rPr>
          <w:rFonts w:asciiTheme="minorBidi" w:hAnsiTheme="minorBidi"/>
          <w:i/>
          <w:iCs/>
        </w:rPr>
        <w:t>sugyot</w:t>
      </w:r>
      <w:r w:rsidRPr="002A4CBB">
        <w:rPr>
          <w:rFonts w:asciiTheme="minorBidi" w:hAnsiTheme="minorBidi"/>
        </w:rPr>
        <w:t>. And see further the Shulchan Aruch Choshen Mishpat 45:12, and the Shach there note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85"/>
    <w:rsid w:val="00021AC6"/>
    <w:rsid w:val="000750BA"/>
    <w:rsid w:val="0008002F"/>
    <w:rsid w:val="00090E50"/>
    <w:rsid w:val="000D65BC"/>
    <w:rsid w:val="000F05FD"/>
    <w:rsid w:val="000F78D2"/>
    <w:rsid w:val="00150A5D"/>
    <w:rsid w:val="00151CA0"/>
    <w:rsid w:val="001D0C00"/>
    <w:rsid w:val="00250940"/>
    <w:rsid w:val="002A4CBB"/>
    <w:rsid w:val="002E2E26"/>
    <w:rsid w:val="00312B9B"/>
    <w:rsid w:val="003513BC"/>
    <w:rsid w:val="00384332"/>
    <w:rsid w:val="00387165"/>
    <w:rsid w:val="00466F85"/>
    <w:rsid w:val="004A4C62"/>
    <w:rsid w:val="004E2B37"/>
    <w:rsid w:val="005465AC"/>
    <w:rsid w:val="00571D21"/>
    <w:rsid w:val="00597FA2"/>
    <w:rsid w:val="005E065A"/>
    <w:rsid w:val="00631519"/>
    <w:rsid w:val="0064726C"/>
    <w:rsid w:val="00647A2D"/>
    <w:rsid w:val="006B6108"/>
    <w:rsid w:val="006C2C01"/>
    <w:rsid w:val="006D67DF"/>
    <w:rsid w:val="006E2E2F"/>
    <w:rsid w:val="00701D19"/>
    <w:rsid w:val="00716EA4"/>
    <w:rsid w:val="00722FE6"/>
    <w:rsid w:val="00760999"/>
    <w:rsid w:val="00787765"/>
    <w:rsid w:val="007A166E"/>
    <w:rsid w:val="007C030D"/>
    <w:rsid w:val="007F093A"/>
    <w:rsid w:val="00803FD8"/>
    <w:rsid w:val="008136AB"/>
    <w:rsid w:val="00813B30"/>
    <w:rsid w:val="00821C87"/>
    <w:rsid w:val="00844383"/>
    <w:rsid w:val="008470A0"/>
    <w:rsid w:val="00854811"/>
    <w:rsid w:val="00877C82"/>
    <w:rsid w:val="008C1084"/>
    <w:rsid w:val="008F1FBA"/>
    <w:rsid w:val="00916057"/>
    <w:rsid w:val="00920963"/>
    <w:rsid w:val="00990DC3"/>
    <w:rsid w:val="009B627E"/>
    <w:rsid w:val="009E2F40"/>
    <w:rsid w:val="00A762F9"/>
    <w:rsid w:val="00A76CC1"/>
    <w:rsid w:val="00A91250"/>
    <w:rsid w:val="00AE058B"/>
    <w:rsid w:val="00AE3DEF"/>
    <w:rsid w:val="00BD0959"/>
    <w:rsid w:val="00BF16D9"/>
    <w:rsid w:val="00C52547"/>
    <w:rsid w:val="00C75DB2"/>
    <w:rsid w:val="00C809EF"/>
    <w:rsid w:val="00CE09EB"/>
    <w:rsid w:val="00D10C83"/>
    <w:rsid w:val="00D70DD4"/>
    <w:rsid w:val="00D74A08"/>
    <w:rsid w:val="00DA46D4"/>
    <w:rsid w:val="00DA5084"/>
    <w:rsid w:val="00DE4300"/>
    <w:rsid w:val="00E5646F"/>
    <w:rsid w:val="00E75979"/>
    <w:rsid w:val="00E85131"/>
    <w:rsid w:val="00EC3C11"/>
    <w:rsid w:val="00F43791"/>
    <w:rsid w:val="00FA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6E"/>
    <w:rPr>
      <w:sz w:val="20"/>
      <w:szCs w:val="20"/>
    </w:rPr>
  </w:style>
  <w:style w:type="character" w:styleId="FootnoteReference">
    <w:name w:val="footnote reference"/>
    <w:basedOn w:val="DefaultParagraphFont"/>
    <w:uiPriority w:val="99"/>
    <w:semiHidden/>
    <w:unhideWhenUsed/>
    <w:rsid w:val="007A166E"/>
    <w:rPr>
      <w:vertAlign w:val="superscript"/>
    </w:rPr>
  </w:style>
  <w:style w:type="paragraph" w:styleId="Header">
    <w:name w:val="header"/>
    <w:basedOn w:val="Normal"/>
    <w:link w:val="HeaderChar"/>
    <w:uiPriority w:val="99"/>
    <w:rsid w:val="00312B9B"/>
    <w:pPr>
      <w:tabs>
        <w:tab w:val="center" w:pos="4153"/>
        <w:tab w:val="right" w:pos="8306"/>
      </w:tabs>
      <w:autoSpaceDE w:val="0"/>
      <w:autoSpaceDN w:val="0"/>
      <w:bidi/>
      <w:spacing w:after="80" w:line="280" w:lineRule="exact"/>
      <w:jc w:val="both"/>
    </w:pPr>
    <w:rPr>
      <w:rFonts w:ascii="Times New Roman" w:eastAsia="Times New Roman" w:hAnsi="Times New Roman" w:cs="Narkisim"/>
      <w:sz w:val="20"/>
    </w:rPr>
  </w:style>
  <w:style w:type="character" w:customStyle="1" w:styleId="HeaderChar">
    <w:name w:val="Header Char"/>
    <w:basedOn w:val="DefaultParagraphFont"/>
    <w:link w:val="Header"/>
    <w:uiPriority w:val="99"/>
    <w:rsid w:val="00312B9B"/>
    <w:rPr>
      <w:rFonts w:ascii="Times New Roman" w:eastAsia="Times New Roman" w:hAnsi="Times New Roman" w:cs="Narkisim"/>
      <w:sz w:val="20"/>
    </w:rPr>
  </w:style>
  <w:style w:type="paragraph" w:customStyle="1" w:styleId="CC">
    <w:name w:val="CC"/>
    <w:basedOn w:val="BodyText"/>
    <w:rsid w:val="006C2C0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C2C01"/>
    <w:pPr>
      <w:spacing w:after="120"/>
    </w:pPr>
  </w:style>
  <w:style w:type="character" w:customStyle="1" w:styleId="BodyTextChar">
    <w:name w:val="Body Text Char"/>
    <w:basedOn w:val="DefaultParagraphFont"/>
    <w:link w:val="BodyText"/>
    <w:uiPriority w:val="99"/>
    <w:semiHidden/>
    <w:rsid w:val="006C2C01"/>
  </w:style>
  <w:style w:type="paragraph" w:styleId="ListParagraph">
    <w:name w:val="List Paragraph"/>
    <w:basedOn w:val="Normal"/>
    <w:uiPriority w:val="34"/>
    <w:qFormat/>
    <w:rsid w:val="006C2C01"/>
    <w:pPr>
      <w:ind w:left="720"/>
      <w:contextualSpacing/>
    </w:pPr>
  </w:style>
  <w:style w:type="character" w:styleId="Hyperlink">
    <w:name w:val="Hyperlink"/>
    <w:basedOn w:val="DefaultParagraphFont"/>
    <w:uiPriority w:val="99"/>
    <w:unhideWhenUsed/>
    <w:rsid w:val="006C2C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6E"/>
    <w:rPr>
      <w:sz w:val="20"/>
      <w:szCs w:val="20"/>
    </w:rPr>
  </w:style>
  <w:style w:type="character" w:styleId="FootnoteReference">
    <w:name w:val="footnote reference"/>
    <w:basedOn w:val="DefaultParagraphFont"/>
    <w:uiPriority w:val="99"/>
    <w:semiHidden/>
    <w:unhideWhenUsed/>
    <w:rsid w:val="007A166E"/>
    <w:rPr>
      <w:vertAlign w:val="superscript"/>
    </w:rPr>
  </w:style>
  <w:style w:type="paragraph" w:styleId="Header">
    <w:name w:val="header"/>
    <w:basedOn w:val="Normal"/>
    <w:link w:val="HeaderChar"/>
    <w:uiPriority w:val="99"/>
    <w:rsid w:val="00312B9B"/>
    <w:pPr>
      <w:tabs>
        <w:tab w:val="center" w:pos="4153"/>
        <w:tab w:val="right" w:pos="8306"/>
      </w:tabs>
      <w:autoSpaceDE w:val="0"/>
      <w:autoSpaceDN w:val="0"/>
      <w:bidi/>
      <w:spacing w:after="80" w:line="280" w:lineRule="exact"/>
      <w:jc w:val="both"/>
    </w:pPr>
    <w:rPr>
      <w:rFonts w:ascii="Times New Roman" w:eastAsia="Times New Roman" w:hAnsi="Times New Roman" w:cs="Narkisim"/>
      <w:sz w:val="20"/>
    </w:rPr>
  </w:style>
  <w:style w:type="character" w:customStyle="1" w:styleId="HeaderChar">
    <w:name w:val="Header Char"/>
    <w:basedOn w:val="DefaultParagraphFont"/>
    <w:link w:val="Header"/>
    <w:uiPriority w:val="99"/>
    <w:rsid w:val="00312B9B"/>
    <w:rPr>
      <w:rFonts w:ascii="Times New Roman" w:eastAsia="Times New Roman" w:hAnsi="Times New Roman" w:cs="Narkisim"/>
      <w:sz w:val="20"/>
    </w:rPr>
  </w:style>
  <w:style w:type="paragraph" w:customStyle="1" w:styleId="CC">
    <w:name w:val="CC"/>
    <w:basedOn w:val="BodyText"/>
    <w:rsid w:val="006C2C0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C2C01"/>
    <w:pPr>
      <w:spacing w:after="120"/>
    </w:pPr>
  </w:style>
  <w:style w:type="character" w:customStyle="1" w:styleId="BodyTextChar">
    <w:name w:val="Body Text Char"/>
    <w:basedOn w:val="DefaultParagraphFont"/>
    <w:link w:val="BodyText"/>
    <w:uiPriority w:val="99"/>
    <w:semiHidden/>
    <w:rsid w:val="006C2C01"/>
  </w:style>
  <w:style w:type="paragraph" w:styleId="ListParagraph">
    <w:name w:val="List Paragraph"/>
    <w:basedOn w:val="Normal"/>
    <w:uiPriority w:val="34"/>
    <w:qFormat/>
    <w:rsid w:val="006C2C01"/>
    <w:pPr>
      <w:ind w:left="720"/>
      <w:contextualSpacing/>
    </w:pPr>
  </w:style>
  <w:style w:type="character" w:styleId="Hyperlink">
    <w:name w:val="Hyperlink"/>
    <w:basedOn w:val="DefaultParagraphFont"/>
    <w:uiPriority w:val="99"/>
    <w:unhideWhenUsed/>
    <w:rsid w:val="006C2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requirement-dating-get-17a-18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047B-BE99-4C5B-B6F1-D9ABE5DC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tmpUser</cp:lastModifiedBy>
  <cp:revision>7</cp:revision>
  <dcterms:created xsi:type="dcterms:W3CDTF">2019-01-06T09:26:00Z</dcterms:created>
  <dcterms:modified xsi:type="dcterms:W3CDTF">2019-01-06T10:12:00Z</dcterms:modified>
</cp:coreProperties>
</file>