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79" w:rsidRPr="00086379" w:rsidRDefault="00086379" w:rsidP="00086379">
      <w:pPr>
        <w:jc w:val="center"/>
        <w:rPr>
          <w:rFonts w:ascii="Arial" w:hAnsi="Arial" w:cs="Arial"/>
          <w:sz w:val="24"/>
          <w:szCs w:val="24"/>
        </w:rPr>
      </w:pPr>
      <w:r w:rsidRPr="00086379">
        <w:rPr>
          <w:rFonts w:ascii="Arial" w:hAnsi="Arial" w:cs="Arial"/>
          <w:sz w:val="24"/>
          <w:szCs w:val="24"/>
        </w:rPr>
        <w:t>YESHIVAT HAR ETZION</w:t>
      </w:r>
    </w:p>
    <w:p w:rsidR="00086379" w:rsidRPr="00086379" w:rsidRDefault="00086379" w:rsidP="00086379">
      <w:pPr>
        <w:jc w:val="center"/>
        <w:rPr>
          <w:rFonts w:ascii="Arial" w:hAnsi="Arial" w:cs="Arial"/>
          <w:sz w:val="24"/>
          <w:szCs w:val="24"/>
        </w:rPr>
      </w:pPr>
      <w:r w:rsidRPr="00086379">
        <w:rPr>
          <w:rFonts w:ascii="Arial" w:hAnsi="Arial" w:cs="Arial"/>
          <w:sz w:val="24"/>
          <w:szCs w:val="24"/>
        </w:rPr>
        <w:t>ISRAEL KOSCHITZKY VIRTUAL BEIT MIDRASH (VBM)</w:t>
      </w:r>
    </w:p>
    <w:p w:rsidR="00086379" w:rsidRPr="00086379" w:rsidRDefault="00086379" w:rsidP="00086379">
      <w:pPr>
        <w:jc w:val="center"/>
        <w:rPr>
          <w:rFonts w:ascii="Arial" w:hAnsi="Arial" w:cs="Arial"/>
          <w:sz w:val="24"/>
          <w:szCs w:val="24"/>
        </w:rPr>
      </w:pPr>
      <w:r w:rsidRPr="00086379">
        <w:rPr>
          <w:rFonts w:ascii="Arial" w:hAnsi="Arial" w:cs="Arial"/>
          <w:sz w:val="24"/>
          <w:szCs w:val="24"/>
          <w:rtl/>
        </w:rPr>
        <w:t>*********************************************************</w:t>
      </w:r>
    </w:p>
    <w:p w:rsidR="00086379" w:rsidRPr="00086379" w:rsidRDefault="00086379" w:rsidP="00086379">
      <w:pPr>
        <w:jc w:val="center"/>
        <w:rPr>
          <w:rFonts w:ascii="Arial" w:hAnsi="Arial" w:cs="Arial"/>
          <w:sz w:val="24"/>
          <w:szCs w:val="24"/>
        </w:rPr>
      </w:pPr>
    </w:p>
    <w:p w:rsidR="00B674F1" w:rsidRPr="00086379" w:rsidRDefault="00086379" w:rsidP="00B674F1">
      <w:pPr>
        <w:jc w:val="center"/>
        <w:rPr>
          <w:rFonts w:ascii="Arial" w:hAnsi="Arial" w:cs="Arial"/>
          <w:sz w:val="24"/>
          <w:szCs w:val="24"/>
        </w:rPr>
      </w:pPr>
      <w:r w:rsidRPr="00086379">
        <w:rPr>
          <w:rFonts w:ascii="Arial" w:hAnsi="Arial" w:cs="Arial"/>
          <w:b/>
          <w:bCs/>
          <w:sz w:val="24"/>
          <w:szCs w:val="24"/>
        </w:rPr>
        <w:t xml:space="preserve">GEMARA GITTIN </w:t>
      </w:r>
    </w:p>
    <w:p w:rsidR="00086379" w:rsidRPr="00086379" w:rsidRDefault="00086379" w:rsidP="00086379">
      <w:pPr>
        <w:jc w:val="center"/>
        <w:rPr>
          <w:rFonts w:ascii="Arial" w:hAnsi="Arial" w:cs="Arial"/>
          <w:sz w:val="24"/>
          <w:szCs w:val="24"/>
        </w:rPr>
      </w:pPr>
    </w:p>
    <w:p w:rsidR="00086379" w:rsidRPr="00086379" w:rsidRDefault="00086379" w:rsidP="00086379">
      <w:pPr>
        <w:jc w:val="center"/>
        <w:rPr>
          <w:rFonts w:ascii="Arial" w:hAnsi="Arial" w:cs="Arial"/>
          <w:sz w:val="24"/>
          <w:szCs w:val="24"/>
        </w:rPr>
      </w:pPr>
    </w:p>
    <w:p w:rsidR="006A475B" w:rsidRDefault="00F15B52" w:rsidP="00F15B52">
      <w:pPr>
        <w:jc w:val="center"/>
        <w:rPr>
          <w:rFonts w:ascii="Arial" w:hAnsi="Arial" w:cs="Arial"/>
          <w:b/>
          <w:sz w:val="24"/>
          <w:szCs w:val="24"/>
        </w:rPr>
      </w:pPr>
      <w:r>
        <w:rPr>
          <w:rFonts w:ascii="Arial" w:hAnsi="Arial" w:cs="Arial"/>
          <w:b/>
          <w:sz w:val="24"/>
          <w:szCs w:val="24"/>
        </w:rPr>
        <w:t>Understanding</w:t>
      </w:r>
      <w:r w:rsidR="006A475B" w:rsidRPr="00086379">
        <w:rPr>
          <w:rFonts w:ascii="Arial" w:hAnsi="Arial" w:cs="Arial"/>
          <w:b/>
          <w:sz w:val="24"/>
          <w:szCs w:val="24"/>
        </w:rPr>
        <w:t xml:space="preserve"> </w:t>
      </w:r>
      <w:proofErr w:type="spellStart"/>
      <w:r w:rsidR="006A475B" w:rsidRPr="00086379">
        <w:rPr>
          <w:rFonts w:ascii="Arial" w:hAnsi="Arial" w:cs="Arial"/>
          <w:b/>
          <w:i/>
          <w:sz w:val="24"/>
          <w:szCs w:val="24"/>
        </w:rPr>
        <w:t>Bereira</w:t>
      </w:r>
      <w:proofErr w:type="spellEnd"/>
      <w:r w:rsidR="006A475B" w:rsidRPr="00086379">
        <w:rPr>
          <w:rFonts w:ascii="Arial" w:hAnsi="Arial" w:cs="Arial"/>
          <w:b/>
          <w:i/>
          <w:sz w:val="24"/>
          <w:szCs w:val="24"/>
        </w:rPr>
        <w:t xml:space="preserve"> </w:t>
      </w:r>
      <w:r w:rsidR="006A475B" w:rsidRPr="00B674F1">
        <w:rPr>
          <w:rFonts w:ascii="Arial" w:hAnsi="Arial" w:cs="Arial"/>
          <w:b/>
          <w:iCs/>
          <w:sz w:val="24"/>
          <w:szCs w:val="24"/>
        </w:rPr>
        <w:t>(</w:t>
      </w:r>
      <w:r w:rsidR="006A475B" w:rsidRPr="00086379">
        <w:rPr>
          <w:rFonts w:ascii="Arial" w:hAnsi="Arial" w:cs="Arial"/>
          <w:b/>
          <w:sz w:val="24"/>
          <w:szCs w:val="24"/>
        </w:rPr>
        <w:t>25a-26a)</w:t>
      </w:r>
    </w:p>
    <w:p w:rsidR="00880BDF" w:rsidRPr="00086379" w:rsidRDefault="00880BDF" w:rsidP="00F15B52">
      <w:pPr>
        <w:jc w:val="center"/>
        <w:rPr>
          <w:rFonts w:ascii="Arial" w:hAnsi="Arial" w:cs="Arial"/>
          <w:sz w:val="24"/>
          <w:szCs w:val="24"/>
        </w:rPr>
      </w:pPr>
      <w:r>
        <w:rPr>
          <w:rFonts w:ascii="Arial" w:hAnsi="Arial" w:cs="Arial"/>
          <w:b/>
          <w:sz w:val="24"/>
          <w:szCs w:val="24"/>
        </w:rPr>
        <w:t xml:space="preserve">By Rav </w:t>
      </w:r>
      <w:proofErr w:type="spellStart"/>
      <w:r>
        <w:rPr>
          <w:rFonts w:ascii="Arial" w:hAnsi="Arial" w:cs="Arial"/>
          <w:b/>
          <w:sz w:val="24"/>
          <w:szCs w:val="24"/>
        </w:rPr>
        <w:t>Yair</w:t>
      </w:r>
      <w:proofErr w:type="spellEnd"/>
      <w:r>
        <w:rPr>
          <w:rFonts w:ascii="Arial" w:hAnsi="Arial" w:cs="Arial"/>
          <w:b/>
          <w:sz w:val="24"/>
          <w:szCs w:val="24"/>
        </w:rPr>
        <w:t xml:space="preserve"> Kahn</w:t>
      </w:r>
      <w:bookmarkStart w:id="0" w:name="_GoBack"/>
      <w:bookmarkEnd w:id="0"/>
    </w:p>
    <w:p w:rsidR="006A475B" w:rsidRPr="00086379" w:rsidRDefault="006A475B" w:rsidP="00086379">
      <w:pPr>
        <w:ind w:firstLine="360"/>
        <w:jc w:val="both"/>
        <w:rPr>
          <w:rFonts w:ascii="Arial" w:hAnsi="Arial" w:cs="Arial"/>
          <w:sz w:val="24"/>
          <w:szCs w:val="24"/>
        </w:rPr>
      </w:pPr>
    </w:p>
    <w:p w:rsidR="006A475B" w:rsidRPr="00086379" w:rsidRDefault="006A475B" w:rsidP="00086379">
      <w:pPr>
        <w:jc w:val="both"/>
        <w:rPr>
          <w:rFonts w:ascii="Arial" w:hAnsi="Arial" w:cs="Arial"/>
          <w:sz w:val="24"/>
          <w:szCs w:val="24"/>
        </w:rPr>
      </w:pPr>
    </w:p>
    <w:p w:rsidR="006A475B" w:rsidRDefault="006A475B" w:rsidP="00086379">
      <w:pPr>
        <w:pStyle w:val="ListParagraph"/>
        <w:spacing w:before="0" w:after="0"/>
        <w:jc w:val="both"/>
        <w:rPr>
          <w:rFonts w:ascii="Arial" w:hAnsi="Arial" w:cs="Arial"/>
        </w:rPr>
      </w:pPr>
      <w:r w:rsidRPr="00086379">
        <w:rPr>
          <w:rFonts w:ascii="Arial" w:hAnsi="Arial" w:cs="Arial"/>
          <w:b/>
        </w:rPr>
        <w:t>Sources</w:t>
      </w:r>
      <w:r w:rsidRPr="00086379">
        <w:rPr>
          <w:rFonts w:ascii="Arial" w:hAnsi="Arial" w:cs="Arial"/>
        </w:rPr>
        <w:t>:</w:t>
      </w:r>
    </w:p>
    <w:p w:rsidR="00086379" w:rsidRPr="00086379" w:rsidRDefault="00086379" w:rsidP="00086379">
      <w:pPr>
        <w:pStyle w:val="ListParagraph"/>
        <w:spacing w:before="0" w:after="0"/>
        <w:ind w:firstLine="360"/>
        <w:jc w:val="both"/>
        <w:rPr>
          <w:rFonts w:ascii="Arial" w:hAnsi="Arial" w:cs="Arial"/>
        </w:rPr>
      </w:pPr>
    </w:p>
    <w:p w:rsidR="006A475B" w:rsidRPr="00086379" w:rsidRDefault="006A475B" w:rsidP="00086379">
      <w:pPr>
        <w:pStyle w:val="ListParagraph"/>
        <w:numPr>
          <w:ilvl w:val="0"/>
          <w:numId w:val="1"/>
        </w:numPr>
        <w:spacing w:before="0" w:after="0"/>
        <w:jc w:val="both"/>
        <w:rPr>
          <w:rFonts w:ascii="Arial" w:hAnsi="Arial" w:cs="Arial"/>
        </w:rPr>
      </w:pPr>
      <w:r w:rsidRPr="00086379">
        <w:rPr>
          <w:rFonts w:ascii="Arial" w:hAnsi="Arial" w:cs="Arial"/>
        </w:rPr>
        <w:t>Study the entire passage, from 25a, “</w:t>
      </w:r>
      <w:proofErr w:type="spellStart"/>
      <w:r w:rsidRPr="00086379">
        <w:rPr>
          <w:rFonts w:ascii="Arial" w:hAnsi="Arial" w:cs="Arial"/>
          <w:i/>
        </w:rPr>
        <w:t>Ve</w:t>
      </w:r>
      <w:proofErr w:type="spellEnd"/>
      <w:r w:rsidRPr="00086379">
        <w:rPr>
          <w:rFonts w:ascii="Arial" w:hAnsi="Arial" w:cs="Arial"/>
          <w:i/>
        </w:rPr>
        <w:t xml:space="preserve">-Rabbi </w:t>
      </w:r>
      <w:proofErr w:type="spellStart"/>
      <w:r w:rsidRPr="00086379">
        <w:rPr>
          <w:rFonts w:ascii="Arial" w:hAnsi="Arial" w:cs="Arial"/>
          <w:i/>
        </w:rPr>
        <w:t>Yochanan</w:t>
      </w:r>
      <w:proofErr w:type="spellEnd"/>
      <w:r w:rsidRPr="00086379">
        <w:rPr>
          <w:rFonts w:ascii="Arial" w:hAnsi="Arial" w:cs="Arial"/>
          <w:i/>
        </w:rPr>
        <w:t xml:space="preserve"> </w:t>
      </w:r>
      <w:proofErr w:type="spellStart"/>
      <w:r w:rsidRPr="00086379">
        <w:rPr>
          <w:rFonts w:ascii="Arial" w:hAnsi="Arial" w:cs="Arial"/>
          <w:i/>
        </w:rPr>
        <w:t>amar</w:t>
      </w:r>
      <w:proofErr w:type="spellEnd"/>
      <w:r w:rsidRPr="00086379">
        <w:rPr>
          <w:rFonts w:ascii="Arial" w:hAnsi="Arial" w:cs="Arial"/>
        </w:rPr>
        <w:t xml:space="preserve">” until the </w:t>
      </w:r>
      <w:proofErr w:type="spellStart"/>
      <w:r w:rsidRPr="00086379">
        <w:rPr>
          <w:rFonts w:ascii="Arial" w:hAnsi="Arial" w:cs="Arial"/>
        </w:rPr>
        <w:t>Mishna</w:t>
      </w:r>
      <w:proofErr w:type="spellEnd"/>
      <w:r w:rsidRPr="00086379">
        <w:rPr>
          <w:rFonts w:ascii="Arial" w:hAnsi="Arial" w:cs="Arial"/>
        </w:rPr>
        <w:t xml:space="preserve">, 26a, with </w:t>
      </w:r>
      <w:proofErr w:type="spellStart"/>
      <w:r w:rsidRPr="00086379">
        <w:rPr>
          <w:rFonts w:ascii="Arial" w:hAnsi="Arial" w:cs="Arial"/>
        </w:rPr>
        <w:t>Rashi’s</w:t>
      </w:r>
      <w:proofErr w:type="spellEnd"/>
      <w:r w:rsidRPr="00086379">
        <w:rPr>
          <w:rFonts w:ascii="Arial" w:hAnsi="Arial" w:cs="Arial"/>
        </w:rPr>
        <w:t xml:space="preserve"> commentary.</w:t>
      </w:r>
    </w:p>
    <w:p w:rsidR="006A475B" w:rsidRPr="00086379" w:rsidRDefault="00CA5FC7" w:rsidP="00086379">
      <w:pPr>
        <w:pStyle w:val="ListParagraph"/>
        <w:numPr>
          <w:ilvl w:val="0"/>
          <w:numId w:val="1"/>
        </w:numPr>
        <w:spacing w:before="0" w:after="0"/>
        <w:jc w:val="both"/>
        <w:rPr>
          <w:rFonts w:ascii="Arial" w:hAnsi="Arial" w:cs="Arial"/>
        </w:rPr>
      </w:pPr>
      <w:proofErr w:type="spellStart"/>
      <w:r w:rsidRPr="00086379">
        <w:rPr>
          <w:rFonts w:ascii="Arial" w:hAnsi="Arial" w:cs="Arial"/>
          <w:i/>
          <w:iCs/>
        </w:rPr>
        <w:t>Eruv</w:t>
      </w:r>
      <w:r w:rsidR="006A475B" w:rsidRPr="00086379">
        <w:rPr>
          <w:rFonts w:ascii="Arial" w:hAnsi="Arial" w:cs="Arial"/>
          <w:i/>
        </w:rPr>
        <w:t>in</w:t>
      </w:r>
      <w:proofErr w:type="spellEnd"/>
      <w:r w:rsidR="006A475B" w:rsidRPr="00086379">
        <w:rPr>
          <w:rFonts w:ascii="Arial" w:hAnsi="Arial" w:cs="Arial"/>
        </w:rPr>
        <w:t xml:space="preserve"> 37b, “</w:t>
      </w:r>
      <w:proofErr w:type="spellStart"/>
      <w:r w:rsidR="006A475B" w:rsidRPr="00086379">
        <w:rPr>
          <w:rFonts w:ascii="Arial" w:hAnsi="Arial" w:cs="Arial"/>
        </w:rPr>
        <w:t>Tana’ei</w:t>
      </w:r>
      <w:proofErr w:type="spellEnd"/>
      <w:r w:rsidR="006A475B" w:rsidRPr="00086379">
        <w:rPr>
          <w:rFonts w:ascii="Arial" w:hAnsi="Arial" w:cs="Arial"/>
        </w:rPr>
        <w:t xml:space="preserve"> hi… le-</w:t>
      </w:r>
      <w:proofErr w:type="spellStart"/>
      <w:r w:rsidR="006A475B" w:rsidRPr="00086379">
        <w:rPr>
          <w:rFonts w:ascii="Arial" w:hAnsi="Arial" w:cs="Arial"/>
        </w:rPr>
        <w:t>khesheyibaka</w:t>
      </w:r>
      <w:proofErr w:type="spellEnd"/>
      <w:r w:rsidR="006A475B" w:rsidRPr="00086379">
        <w:rPr>
          <w:rFonts w:ascii="Arial" w:hAnsi="Arial" w:cs="Arial"/>
        </w:rPr>
        <w:t xml:space="preserve">;” </w:t>
      </w:r>
      <w:proofErr w:type="spellStart"/>
      <w:r w:rsidR="006A475B" w:rsidRPr="00086379">
        <w:rPr>
          <w:rFonts w:ascii="Arial" w:hAnsi="Arial" w:cs="Arial"/>
        </w:rPr>
        <w:t>Tosafot</w:t>
      </w:r>
      <w:proofErr w:type="spellEnd"/>
      <w:r w:rsidR="006A475B" w:rsidRPr="00086379">
        <w:rPr>
          <w:rFonts w:ascii="Arial" w:hAnsi="Arial" w:cs="Arial"/>
        </w:rPr>
        <w:t xml:space="preserve">, </w:t>
      </w:r>
      <w:proofErr w:type="spellStart"/>
      <w:r w:rsidR="006A475B" w:rsidRPr="00086379">
        <w:rPr>
          <w:rFonts w:ascii="Arial" w:hAnsi="Arial" w:cs="Arial"/>
        </w:rPr>
        <w:t>s.v</w:t>
      </w:r>
      <w:proofErr w:type="spellEnd"/>
      <w:r w:rsidR="006A475B" w:rsidRPr="00086379">
        <w:rPr>
          <w:rFonts w:ascii="Arial" w:hAnsi="Arial" w:cs="Arial"/>
        </w:rPr>
        <w:t>.  “</w:t>
      </w:r>
      <w:proofErr w:type="spellStart"/>
      <w:r w:rsidR="006A475B" w:rsidRPr="00086379">
        <w:rPr>
          <w:rFonts w:ascii="Arial" w:hAnsi="Arial" w:cs="Arial"/>
          <w:i/>
        </w:rPr>
        <w:t>Ela</w:t>
      </w:r>
      <w:proofErr w:type="spellEnd"/>
      <w:r w:rsidR="006A475B" w:rsidRPr="00086379">
        <w:rPr>
          <w:rFonts w:ascii="Arial" w:hAnsi="Arial" w:cs="Arial"/>
          <w:i/>
        </w:rPr>
        <w:t xml:space="preserve"> </w:t>
      </w:r>
      <w:proofErr w:type="spellStart"/>
      <w:r w:rsidR="006A475B" w:rsidRPr="00086379">
        <w:rPr>
          <w:rFonts w:ascii="Arial" w:hAnsi="Arial" w:cs="Arial"/>
          <w:i/>
        </w:rPr>
        <w:t>mei-atta</w:t>
      </w:r>
      <w:proofErr w:type="spellEnd"/>
      <w:r w:rsidR="006A475B" w:rsidRPr="00086379">
        <w:rPr>
          <w:rFonts w:ascii="Arial" w:hAnsi="Arial" w:cs="Arial"/>
        </w:rPr>
        <w:t>.”</w:t>
      </w:r>
    </w:p>
    <w:p w:rsidR="006A475B" w:rsidRPr="00086379" w:rsidRDefault="006A475B" w:rsidP="00086379">
      <w:pPr>
        <w:pStyle w:val="ListParagraph"/>
        <w:numPr>
          <w:ilvl w:val="0"/>
          <w:numId w:val="1"/>
        </w:numPr>
        <w:spacing w:before="0" w:after="0"/>
        <w:jc w:val="both"/>
        <w:rPr>
          <w:rFonts w:ascii="Arial" w:hAnsi="Arial" w:cs="Arial"/>
        </w:rPr>
      </w:pPr>
      <w:proofErr w:type="spellStart"/>
      <w:r w:rsidRPr="00086379">
        <w:rPr>
          <w:rFonts w:ascii="Arial" w:hAnsi="Arial" w:cs="Arial"/>
        </w:rPr>
        <w:t>Ramban</w:t>
      </w:r>
      <w:proofErr w:type="spellEnd"/>
      <w:r w:rsidRPr="00086379">
        <w:rPr>
          <w:rFonts w:ascii="Arial" w:hAnsi="Arial" w:cs="Arial"/>
        </w:rPr>
        <w:t>, 25b, “</w:t>
      </w:r>
      <w:proofErr w:type="spellStart"/>
      <w:r w:rsidRPr="00086379">
        <w:rPr>
          <w:rFonts w:ascii="Arial" w:hAnsi="Arial" w:cs="Arial"/>
          <w:i/>
        </w:rPr>
        <w:t>Ve-zeh</w:t>
      </w:r>
      <w:proofErr w:type="spellEnd"/>
      <w:r w:rsidRPr="00086379">
        <w:rPr>
          <w:rFonts w:ascii="Arial" w:hAnsi="Arial" w:cs="Arial"/>
          <w:i/>
        </w:rPr>
        <w:t xml:space="preserve"> ha-</w:t>
      </w:r>
      <w:proofErr w:type="spellStart"/>
      <w:r w:rsidRPr="00086379">
        <w:rPr>
          <w:rFonts w:ascii="Arial" w:hAnsi="Arial" w:cs="Arial"/>
          <w:i/>
        </w:rPr>
        <w:t>kelal</w:t>
      </w:r>
      <w:proofErr w:type="spellEnd"/>
      <w:r w:rsidRPr="00086379">
        <w:rPr>
          <w:rFonts w:ascii="Arial" w:hAnsi="Arial" w:cs="Arial"/>
          <w:i/>
        </w:rPr>
        <w:t xml:space="preserve"> she-</w:t>
      </w:r>
      <w:proofErr w:type="spellStart"/>
      <w:r w:rsidRPr="00086379">
        <w:rPr>
          <w:rFonts w:ascii="Arial" w:hAnsi="Arial" w:cs="Arial"/>
          <w:i/>
        </w:rPr>
        <w:t>ani</w:t>
      </w:r>
      <w:proofErr w:type="spellEnd"/>
      <w:r w:rsidRPr="00086379">
        <w:rPr>
          <w:rFonts w:ascii="Arial" w:hAnsi="Arial" w:cs="Arial"/>
          <w:i/>
        </w:rPr>
        <w:t xml:space="preserve"> </w:t>
      </w:r>
      <w:proofErr w:type="spellStart"/>
      <w:r w:rsidRPr="00086379">
        <w:rPr>
          <w:rFonts w:ascii="Arial" w:hAnsi="Arial" w:cs="Arial"/>
          <w:i/>
        </w:rPr>
        <w:t>omer</w:t>
      </w:r>
      <w:proofErr w:type="spellEnd"/>
      <w:r w:rsidRPr="00086379">
        <w:rPr>
          <w:rFonts w:ascii="Arial" w:hAnsi="Arial" w:cs="Arial"/>
          <w:i/>
        </w:rPr>
        <w:t xml:space="preserve"> bi-</w:t>
      </w:r>
      <w:proofErr w:type="spellStart"/>
      <w:r w:rsidRPr="00086379">
        <w:rPr>
          <w:rFonts w:ascii="Arial" w:hAnsi="Arial" w:cs="Arial"/>
          <w:i/>
        </w:rPr>
        <w:t>vreira</w:t>
      </w:r>
      <w:proofErr w:type="spellEnd"/>
      <w:r w:rsidRPr="00086379">
        <w:rPr>
          <w:rFonts w:ascii="Arial" w:hAnsi="Arial" w:cs="Arial"/>
        </w:rPr>
        <w:t>” until “</w:t>
      </w:r>
      <w:proofErr w:type="spellStart"/>
      <w:r w:rsidRPr="00086379">
        <w:rPr>
          <w:rFonts w:ascii="Arial" w:hAnsi="Arial" w:cs="Arial"/>
          <w:i/>
        </w:rPr>
        <w:t>Ve-hu</w:t>
      </w:r>
      <w:proofErr w:type="spellEnd"/>
      <w:r w:rsidRPr="00086379">
        <w:rPr>
          <w:rFonts w:ascii="Arial" w:hAnsi="Arial" w:cs="Arial"/>
          <w:i/>
        </w:rPr>
        <w:t xml:space="preserve"> she-</w:t>
      </w:r>
      <w:proofErr w:type="spellStart"/>
      <w:r w:rsidRPr="00086379">
        <w:rPr>
          <w:rFonts w:ascii="Arial" w:hAnsi="Arial" w:cs="Arial"/>
          <w:i/>
        </w:rPr>
        <w:t>yitleh</w:t>
      </w:r>
      <w:proofErr w:type="spellEnd"/>
      <w:r w:rsidRPr="00086379">
        <w:rPr>
          <w:rFonts w:ascii="Arial" w:hAnsi="Arial" w:cs="Arial"/>
          <w:i/>
        </w:rPr>
        <w:t xml:space="preserve"> </w:t>
      </w:r>
      <w:proofErr w:type="spellStart"/>
      <w:r w:rsidRPr="00086379">
        <w:rPr>
          <w:rFonts w:ascii="Arial" w:hAnsi="Arial" w:cs="Arial"/>
          <w:i/>
        </w:rPr>
        <w:t>ba-maaseh</w:t>
      </w:r>
      <w:proofErr w:type="spellEnd"/>
      <w:r w:rsidRPr="00086379">
        <w:rPr>
          <w:rFonts w:ascii="Arial" w:hAnsi="Arial" w:cs="Arial"/>
        </w:rPr>
        <w:t>.”</w:t>
      </w:r>
    </w:p>
    <w:p w:rsidR="006A475B" w:rsidRPr="00086379" w:rsidRDefault="006A475B" w:rsidP="00086379">
      <w:pPr>
        <w:pStyle w:val="ListParagraph"/>
        <w:spacing w:before="0" w:after="0"/>
        <w:ind w:firstLine="360"/>
        <w:jc w:val="both"/>
        <w:rPr>
          <w:rFonts w:ascii="Arial" w:hAnsi="Arial" w:cs="Arial"/>
        </w:rPr>
      </w:pPr>
    </w:p>
    <w:p w:rsidR="006A475B" w:rsidRPr="00086379" w:rsidRDefault="006A475B" w:rsidP="00086379">
      <w:pPr>
        <w:pStyle w:val="ListParagraph"/>
        <w:spacing w:before="0" w:after="0"/>
        <w:ind w:firstLine="360"/>
        <w:jc w:val="both"/>
        <w:rPr>
          <w:rFonts w:ascii="Arial" w:hAnsi="Arial" w:cs="Arial"/>
        </w:rPr>
      </w:pPr>
    </w:p>
    <w:p w:rsidR="006A475B" w:rsidRDefault="006A475B" w:rsidP="00086379">
      <w:pPr>
        <w:pStyle w:val="ListParagraph"/>
        <w:spacing w:before="0" w:after="0"/>
        <w:jc w:val="both"/>
        <w:rPr>
          <w:rFonts w:ascii="Arial" w:hAnsi="Arial" w:cs="Arial"/>
        </w:rPr>
      </w:pPr>
      <w:r w:rsidRPr="00086379">
        <w:rPr>
          <w:rFonts w:ascii="Arial" w:hAnsi="Arial" w:cs="Arial"/>
          <w:b/>
        </w:rPr>
        <w:t>Questions</w:t>
      </w:r>
      <w:r w:rsidRPr="00086379">
        <w:rPr>
          <w:rFonts w:ascii="Arial" w:hAnsi="Arial" w:cs="Arial"/>
        </w:rPr>
        <w:t>:</w:t>
      </w:r>
    </w:p>
    <w:p w:rsidR="00086379" w:rsidRPr="00086379" w:rsidRDefault="00086379" w:rsidP="00086379">
      <w:pPr>
        <w:pStyle w:val="ListParagraph"/>
        <w:spacing w:before="0" w:after="0"/>
        <w:ind w:firstLine="360"/>
        <w:jc w:val="both"/>
        <w:rPr>
          <w:rFonts w:ascii="Arial" w:hAnsi="Arial" w:cs="Arial"/>
        </w:rPr>
      </w:pPr>
    </w:p>
    <w:p w:rsidR="006A475B" w:rsidRPr="00086379" w:rsidRDefault="006A475B" w:rsidP="00086379">
      <w:pPr>
        <w:pStyle w:val="ListParagraph"/>
        <w:numPr>
          <w:ilvl w:val="0"/>
          <w:numId w:val="2"/>
        </w:numPr>
        <w:spacing w:before="0" w:after="0"/>
        <w:jc w:val="both"/>
        <w:rPr>
          <w:rFonts w:ascii="Arial" w:hAnsi="Arial" w:cs="Arial"/>
        </w:rPr>
      </w:pPr>
      <w:r w:rsidRPr="00086379">
        <w:rPr>
          <w:rFonts w:ascii="Arial" w:hAnsi="Arial" w:cs="Arial"/>
        </w:rPr>
        <w:t xml:space="preserve">What is the difference between </w:t>
      </w:r>
      <w:proofErr w:type="spellStart"/>
      <w:r w:rsidRPr="000F2C72">
        <w:rPr>
          <w:rFonts w:ascii="Arial" w:hAnsi="Arial" w:cs="Arial"/>
          <w:i/>
          <w:iCs/>
        </w:rPr>
        <w:t>bereira</w:t>
      </w:r>
      <w:proofErr w:type="spellEnd"/>
      <w:r w:rsidRPr="00086379">
        <w:rPr>
          <w:rFonts w:ascii="Arial" w:hAnsi="Arial" w:cs="Arial"/>
        </w:rPr>
        <w:t xml:space="preserve"> and </w:t>
      </w:r>
      <w:proofErr w:type="spellStart"/>
      <w:r w:rsidRPr="000F2C72">
        <w:rPr>
          <w:rFonts w:ascii="Arial" w:hAnsi="Arial" w:cs="Arial"/>
          <w:i/>
          <w:iCs/>
        </w:rPr>
        <w:t>tenai</w:t>
      </w:r>
      <w:proofErr w:type="spellEnd"/>
      <w:r w:rsidRPr="00086379">
        <w:rPr>
          <w:rFonts w:ascii="Arial" w:hAnsi="Arial" w:cs="Arial"/>
        </w:rPr>
        <w:t>?</w:t>
      </w:r>
    </w:p>
    <w:p w:rsidR="006A475B" w:rsidRPr="00086379" w:rsidRDefault="006A475B" w:rsidP="00086379">
      <w:pPr>
        <w:pStyle w:val="ListParagraph"/>
        <w:numPr>
          <w:ilvl w:val="0"/>
          <w:numId w:val="2"/>
        </w:numPr>
        <w:spacing w:before="0" w:after="0"/>
        <w:jc w:val="both"/>
        <w:rPr>
          <w:rFonts w:ascii="Arial" w:hAnsi="Arial" w:cs="Arial"/>
        </w:rPr>
      </w:pPr>
      <w:r w:rsidRPr="00086379">
        <w:rPr>
          <w:rFonts w:ascii="Arial" w:hAnsi="Arial" w:cs="Arial"/>
        </w:rPr>
        <w:t xml:space="preserve">What is the idea behind the distinction between making something dependent on oneself and making something dependent on others in relationship to the law of </w:t>
      </w:r>
      <w:proofErr w:type="spellStart"/>
      <w:r w:rsidRPr="00086379">
        <w:rPr>
          <w:rFonts w:ascii="Arial" w:hAnsi="Arial" w:cs="Arial"/>
          <w:i/>
        </w:rPr>
        <w:t>bereira</w:t>
      </w:r>
      <w:proofErr w:type="spellEnd"/>
      <w:r w:rsidRPr="00086379">
        <w:rPr>
          <w:rFonts w:ascii="Arial" w:hAnsi="Arial" w:cs="Arial"/>
        </w:rPr>
        <w:t>?</w:t>
      </w:r>
    </w:p>
    <w:p w:rsidR="006A475B" w:rsidRPr="00086379" w:rsidRDefault="006A475B" w:rsidP="00086379">
      <w:pPr>
        <w:pStyle w:val="ListParagraph"/>
        <w:numPr>
          <w:ilvl w:val="0"/>
          <w:numId w:val="2"/>
        </w:numPr>
        <w:spacing w:before="0" w:after="0"/>
        <w:jc w:val="both"/>
        <w:rPr>
          <w:rFonts w:ascii="Arial" w:hAnsi="Arial" w:cs="Arial"/>
        </w:rPr>
      </w:pPr>
      <w:r w:rsidRPr="00086379">
        <w:rPr>
          <w:rFonts w:ascii="Arial" w:hAnsi="Arial" w:cs="Arial"/>
        </w:rPr>
        <w:t xml:space="preserve">How does the </w:t>
      </w:r>
      <w:proofErr w:type="spellStart"/>
      <w:proofErr w:type="gramStart"/>
      <w:r w:rsidRPr="00086379">
        <w:rPr>
          <w:rFonts w:ascii="Arial" w:hAnsi="Arial" w:cs="Arial"/>
        </w:rPr>
        <w:t>Ri</w:t>
      </w:r>
      <w:proofErr w:type="spellEnd"/>
      <w:proofErr w:type="gramEnd"/>
      <w:r w:rsidRPr="00086379">
        <w:rPr>
          <w:rFonts w:ascii="Arial" w:hAnsi="Arial" w:cs="Arial"/>
        </w:rPr>
        <w:t xml:space="preserve"> (</w:t>
      </w:r>
      <w:proofErr w:type="spellStart"/>
      <w:r w:rsidRPr="00086379">
        <w:rPr>
          <w:rFonts w:ascii="Arial" w:hAnsi="Arial" w:cs="Arial"/>
        </w:rPr>
        <w:t>Tosafot</w:t>
      </w:r>
      <w:proofErr w:type="spellEnd"/>
      <w:r w:rsidRPr="00086379">
        <w:rPr>
          <w:rFonts w:ascii="Arial" w:hAnsi="Arial" w:cs="Arial"/>
        </w:rPr>
        <w:t xml:space="preserve">, </w:t>
      </w:r>
      <w:proofErr w:type="spellStart"/>
      <w:r w:rsidR="00CA5FC7" w:rsidRPr="00086379">
        <w:rPr>
          <w:rFonts w:ascii="Arial" w:hAnsi="Arial" w:cs="Arial"/>
          <w:i/>
          <w:iCs/>
        </w:rPr>
        <w:t>Eruv</w:t>
      </w:r>
      <w:r w:rsidRPr="00086379">
        <w:rPr>
          <w:rFonts w:ascii="Arial" w:hAnsi="Arial" w:cs="Arial"/>
          <w:i/>
        </w:rPr>
        <w:t>in</w:t>
      </w:r>
      <w:proofErr w:type="spellEnd"/>
      <w:r w:rsidRPr="00086379">
        <w:rPr>
          <w:rFonts w:ascii="Arial" w:hAnsi="Arial" w:cs="Arial"/>
        </w:rPr>
        <w:t xml:space="preserve">) understand the view that </w:t>
      </w:r>
      <w:proofErr w:type="spellStart"/>
      <w:r w:rsidRPr="00086379">
        <w:rPr>
          <w:rFonts w:ascii="Arial" w:hAnsi="Arial" w:cs="Arial"/>
          <w:i/>
        </w:rPr>
        <w:t>bereira</w:t>
      </w:r>
      <w:proofErr w:type="spellEnd"/>
      <w:r w:rsidRPr="00086379">
        <w:rPr>
          <w:rFonts w:ascii="Arial" w:hAnsi="Arial" w:cs="Arial"/>
        </w:rPr>
        <w:t xml:space="preserve"> is untenable?</w:t>
      </w:r>
    </w:p>
    <w:p w:rsidR="006A475B" w:rsidRPr="00086379" w:rsidRDefault="006A475B" w:rsidP="00086379">
      <w:pPr>
        <w:pStyle w:val="ListParagraph"/>
        <w:spacing w:before="0" w:after="0"/>
        <w:ind w:firstLine="360"/>
        <w:jc w:val="both"/>
        <w:rPr>
          <w:rFonts w:ascii="Arial" w:hAnsi="Arial" w:cs="Arial"/>
        </w:rPr>
      </w:pPr>
    </w:p>
    <w:p w:rsidR="006A475B" w:rsidRPr="00086379" w:rsidRDefault="006A475B" w:rsidP="00086379">
      <w:pPr>
        <w:pStyle w:val="ListParagraph"/>
        <w:spacing w:before="0" w:after="0"/>
        <w:ind w:firstLine="360"/>
        <w:jc w:val="center"/>
        <w:rPr>
          <w:rFonts w:ascii="Arial" w:hAnsi="Arial" w:cs="Arial"/>
        </w:rPr>
      </w:pPr>
    </w:p>
    <w:p w:rsidR="006A475B" w:rsidRPr="00086379" w:rsidRDefault="006A475B" w:rsidP="00086379">
      <w:pPr>
        <w:pStyle w:val="ListParagraph"/>
        <w:spacing w:before="0" w:after="0"/>
        <w:jc w:val="both"/>
        <w:rPr>
          <w:rFonts w:ascii="Arial" w:hAnsi="Arial" w:cs="Arial"/>
          <w:b/>
          <w:bCs/>
        </w:rPr>
      </w:pPr>
      <w:r w:rsidRPr="00086379">
        <w:rPr>
          <w:rFonts w:ascii="Arial" w:hAnsi="Arial" w:cs="Arial"/>
          <w:b/>
          <w:bCs/>
        </w:rPr>
        <w:t>Introduction</w:t>
      </w:r>
    </w:p>
    <w:p w:rsidR="006A475B" w:rsidRPr="00086379" w:rsidRDefault="006A475B" w:rsidP="00086379">
      <w:pPr>
        <w:pStyle w:val="ListParagraph"/>
        <w:spacing w:before="0" w:after="0"/>
        <w:ind w:firstLine="360"/>
        <w:jc w:val="both"/>
        <w:rPr>
          <w:rFonts w:ascii="Arial" w:hAnsi="Arial" w:cs="Arial"/>
        </w:rPr>
      </w:pPr>
    </w:p>
    <w:p w:rsidR="006A475B" w:rsidRPr="00086379" w:rsidRDefault="006A475B" w:rsidP="00086379">
      <w:pPr>
        <w:pStyle w:val="ListParagraph"/>
        <w:spacing w:before="0" w:after="0"/>
        <w:ind w:firstLine="720"/>
        <w:jc w:val="both"/>
        <w:rPr>
          <w:rFonts w:ascii="Arial" w:hAnsi="Arial" w:cs="Arial"/>
        </w:rPr>
      </w:pPr>
      <w:r w:rsidRPr="00086379">
        <w:rPr>
          <w:rFonts w:ascii="Arial" w:hAnsi="Arial" w:cs="Arial"/>
        </w:rPr>
        <w:t xml:space="preserve">Our passage deals with the issue of </w:t>
      </w:r>
      <w:proofErr w:type="spellStart"/>
      <w:r w:rsidRPr="00086379">
        <w:rPr>
          <w:rFonts w:ascii="Arial" w:hAnsi="Arial" w:cs="Arial"/>
          <w:i/>
        </w:rPr>
        <w:t>bereira</w:t>
      </w:r>
      <w:proofErr w:type="spellEnd"/>
      <w:r w:rsidRPr="00086379">
        <w:rPr>
          <w:rFonts w:ascii="Arial" w:hAnsi="Arial" w:cs="Arial"/>
        </w:rPr>
        <w:t xml:space="preserve"> and the possibility to distinguish in this law between dependence on one’s own prerogative and dependence on </w:t>
      </w:r>
      <w:proofErr w:type="spellStart"/>
      <w:r w:rsidRPr="00086379">
        <w:rPr>
          <w:rFonts w:ascii="Arial" w:hAnsi="Arial" w:cs="Arial"/>
        </w:rPr>
        <w:t>anothers</w:t>
      </w:r>
      <w:proofErr w:type="spellEnd"/>
      <w:r w:rsidRPr="00086379">
        <w:rPr>
          <w:rFonts w:ascii="Arial" w:hAnsi="Arial" w:cs="Arial"/>
        </w:rPr>
        <w:t xml:space="preserve">’ prerogative.  This passage has many parallels in the Talmud, and a comprehensive and thorough analysis requires studying all of them.  In the context of our course of study, we do not have the possibility of dealing with all of the passages; therefore, we will focus our analysis to clarify the passage before us.  I hope that clarifying this passage will illuminate other passages, and it will be of assistance for anyone who is willing to broaden and deepen his study of this important topic.  </w:t>
      </w:r>
    </w:p>
    <w:p w:rsidR="00086379" w:rsidRDefault="00086379" w:rsidP="00086379">
      <w:pPr>
        <w:pStyle w:val="ListParagraph"/>
        <w:spacing w:before="0" w:after="0"/>
        <w:ind w:firstLine="720"/>
        <w:jc w:val="both"/>
        <w:rPr>
          <w:rFonts w:ascii="Arial" w:hAnsi="Arial" w:cs="Arial"/>
        </w:rPr>
      </w:pPr>
    </w:p>
    <w:p w:rsidR="006A475B" w:rsidRPr="00086379" w:rsidRDefault="006A475B" w:rsidP="00086379">
      <w:pPr>
        <w:pStyle w:val="ListParagraph"/>
        <w:spacing w:before="0" w:after="0"/>
        <w:ind w:firstLine="720"/>
        <w:jc w:val="both"/>
        <w:rPr>
          <w:rFonts w:ascii="Arial" w:hAnsi="Arial" w:cs="Arial"/>
        </w:rPr>
      </w:pPr>
      <w:r w:rsidRPr="00086379">
        <w:rPr>
          <w:rFonts w:ascii="Arial" w:hAnsi="Arial" w:cs="Arial"/>
        </w:rPr>
        <w:t xml:space="preserve">The passage of </w:t>
      </w:r>
      <w:proofErr w:type="spellStart"/>
      <w:r w:rsidRPr="00086379">
        <w:rPr>
          <w:rFonts w:ascii="Arial" w:hAnsi="Arial" w:cs="Arial"/>
          <w:i/>
        </w:rPr>
        <w:t>bereira</w:t>
      </w:r>
      <w:proofErr w:type="spellEnd"/>
      <w:r w:rsidRPr="00086379">
        <w:rPr>
          <w:rFonts w:ascii="Arial" w:hAnsi="Arial" w:cs="Arial"/>
        </w:rPr>
        <w:t xml:space="preserve"> relates to an ambiguous status which will become clear (</w:t>
      </w:r>
      <w:proofErr w:type="spellStart"/>
      <w:r w:rsidRPr="00086379">
        <w:rPr>
          <w:rFonts w:ascii="Arial" w:hAnsi="Arial" w:cs="Arial"/>
          <w:i/>
        </w:rPr>
        <w:t>barur</w:t>
      </w:r>
      <w:proofErr w:type="spellEnd"/>
      <w:r w:rsidRPr="00086379">
        <w:rPr>
          <w:rFonts w:ascii="Arial" w:hAnsi="Arial" w:cs="Arial"/>
        </w:rPr>
        <w:t xml:space="preserve">) only at some point in the future.  According to the one who says that </w:t>
      </w:r>
      <w:proofErr w:type="spellStart"/>
      <w:r w:rsidRPr="00086379">
        <w:rPr>
          <w:rFonts w:ascii="Arial" w:hAnsi="Arial" w:cs="Arial"/>
          <w:i/>
        </w:rPr>
        <w:t>bereira</w:t>
      </w:r>
      <w:proofErr w:type="spellEnd"/>
      <w:r w:rsidRPr="00086379">
        <w:rPr>
          <w:rFonts w:ascii="Arial" w:hAnsi="Arial" w:cs="Arial"/>
        </w:rPr>
        <w:t xml:space="preserve"> is tenable, one may rely on a future clarification, while the one who says that that </w:t>
      </w:r>
      <w:proofErr w:type="spellStart"/>
      <w:r w:rsidRPr="00086379">
        <w:rPr>
          <w:rFonts w:ascii="Arial" w:hAnsi="Arial" w:cs="Arial"/>
          <w:i/>
        </w:rPr>
        <w:t>bereira</w:t>
      </w:r>
      <w:proofErr w:type="spellEnd"/>
      <w:r w:rsidRPr="00086379">
        <w:rPr>
          <w:rFonts w:ascii="Arial" w:hAnsi="Arial" w:cs="Arial"/>
        </w:rPr>
        <w:t xml:space="preserve"> is untenable disputes this.  We need to understand why every </w:t>
      </w:r>
      <w:r w:rsidRPr="00086379">
        <w:rPr>
          <w:rFonts w:ascii="Arial" w:hAnsi="Arial" w:cs="Arial"/>
        </w:rPr>
        <w:lastRenderedPageBreak/>
        <w:t xml:space="preserve">stipulation which makes the effectuation dependent on something which will happen in the future is not determined by this argument.  There are many passages of conditions and stipulations which are to be fulfilled only in the future, but the issue of </w:t>
      </w:r>
      <w:proofErr w:type="spellStart"/>
      <w:r w:rsidRPr="00086379">
        <w:rPr>
          <w:rFonts w:ascii="Arial" w:hAnsi="Arial" w:cs="Arial"/>
          <w:i/>
        </w:rPr>
        <w:t>bereira</w:t>
      </w:r>
      <w:proofErr w:type="spellEnd"/>
      <w:r w:rsidRPr="00086379">
        <w:rPr>
          <w:rFonts w:ascii="Arial" w:hAnsi="Arial" w:cs="Arial"/>
          <w:i/>
        </w:rPr>
        <w:t xml:space="preserve"> </w:t>
      </w:r>
      <w:r w:rsidRPr="00F15B52">
        <w:rPr>
          <w:rFonts w:ascii="Arial" w:hAnsi="Arial" w:cs="Arial"/>
          <w:iCs/>
        </w:rPr>
        <w:t>is not raised</w:t>
      </w:r>
      <w:r w:rsidRPr="00086379">
        <w:rPr>
          <w:rFonts w:ascii="Arial" w:hAnsi="Arial" w:cs="Arial"/>
          <w:i/>
        </w:rPr>
        <w:t>.</w:t>
      </w:r>
      <w:r w:rsidRPr="00086379">
        <w:rPr>
          <w:rFonts w:ascii="Arial" w:hAnsi="Arial" w:cs="Arial"/>
        </w:rPr>
        <w:t xml:space="preserve">  While the </w:t>
      </w:r>
      <w:proofErr w:type="spellStart"/>
      <w:r w:rsidRPr="00086379">
        <w:rPr>
          <w:rFonts w:ascii="Arial" w:hAnsi="Arial" w:cs="Arial"/>
        </w:rPr>
        <w:t>Ramban</w:t>
      </w:r>
      <w:proofErr w:type="spellEnd"/>
      <w:r w:rsidRPr="00086379">
        <w:rPr>
          <w:rFonts w:ascii="Arial" w:hAnsi="Arial" w:cs="Arial"/>
        </w:rPr>
        <w:t xml:space="preserve"> analyzes this question at length, his words are not sufficiently clear.</w:t>
      </w:r>
    </w:p>
    <w:p w:rsidR="006A475B" w:rsidRPr="00086379" w:rsidRDefault="006A475B" w:rsidP="00086379">
      <w:pPr>
        <w:pStyle w:val="ListParagraph"/>
        <w:spacing w:before="0" w:after="0"/>
        <w:ind w:firstLine="360"/>
        <w:jc w:val="both"/>
        <w:rPr>
          <w:rFonts w:ascii="Arial" w:hAnsi="Arial" w:cs="Arial"/>
          <w:b/>
          <w:bCs/>
        </w:rPr>
      </w:pPr>
    </w:p>
    <w:p w:rsidR="006A475B" w:rsidRPr="00086379" w:rsidRDefault="006A475B" w:rsidP="00086379">
      <w:pPr>
        <w:pStyle w:val="ListParagraph"/>
        <w:spacing w:before="0" w:after="0"/>
        <w:jc w:val="both"/>
        <w:rPr>
          <w:rFonts w:ascii="Arial" w:hAnsi="Arial" w:cs="Arial"/>
        </w:rPr>
      </w:pPr>
      <w:proofErr w:type="spellStart"/>
      <w:r w:rsidRPr="00086379">
        <w:rPr>
          <w:rFonts w:ascii="Arial" w:hAnsi="Arial" w:cs="Arial"/>
          <w:b/>
        </w:rPr>
        <w:t>Bereira</w:t>
      </w:r>
      <w:proofErr w:type="spellEnd"/>
      <w:r w:rsidRPr="00086379">
        <w:rPr>
          <w:rFonts w:ascii="Arial" w:hAnsi="Arial" w:cs="Arial"/>
          <w:b/>
        </w:rPr>
        <w:t xml:space="preserve"> vs. </w:t>
      </w:r>
      <w:proofErr w:type="spellStart"/>
      <w:r w:rsidRPr="00086379">
        <w:rPr>
          <w:rFonts w:ascii="Arial" w:hAnsi="Arial" w:cs="Arial"/>
          <w:b/>
        </w:rPr>
        <w:t>Tenai</w:t>
      </w:r>
      <w:proofErr w:type="spellEnd"/>
      <w:r w:rsidRPr="00086379">
        <w:rPr>
          <w:rFonts w:ascii="Arial" w:hAnsi="Arial" w:cs="Arial"/>
          <w:b/>
        </w:rPr>
        <w:t xml:space="preserve"> — Basic Understanding</w:t>
      </w:r>
    </w:p>
    <w:p w:rsidR="006A475B" w:rsidRPr="00086379" w:rsidRDefault="006A475B" w:rsidP="00086379">
      <w:pPr>
        <w:pStyle w:val="ListParagraph"/>
        <w:spacing w:before="0" w:after="0"/>
        <w:ind w:firstLine="360"/>
        <w:jc w:val="both"/>
        <w:rPr>
          <w:rFonts w:ascii="Arial" w:hAnsi="Arial" w:cs="Arial"/>
          <w:b/>
          <w:bCs/>
        </w:rPr>
      </w:pPr>
    </w:p>
    <w:p w:rsidR="006A475B" w:rsidRPr="00086379" w:rsidRDefault="006A475B" w:rsidP="00086379">
      <w:pPr>
        <w:pStyle w:val="ListParagraph"/>
        <w:spacing w:before="0" w:after="0"/>
        <w:ind w:firstLine="720"/>
        <w:jc w:val="both"/>
        <w:rPr>
          <w:rFonts w:ascii="Arial" w:hAnsi="Arial" w:cs="Arial"/>
        </w:rPr>
      </w:pPr>
      <w:r w:rsidRPr="00086379">
        <w:rPr>
          <w:rFonts w:ascii="Arial" w:hAnsi="Arial" w:cs="Arial"/>
        </w:rPr>
        <w:t xml:space="preserve">When we analyze the cases of </w:t>
      </w:r>
      <w:proofErr w:type="spellStart"/>
      <w:r w:rsidRPr="00086379">
        <w:rPr>
          <w:rFonts w:ascii="Arial" w:hAnsi="Arial" w:cs="Arial"/>
          <w:i/>
        </w:rPr>
        <w:t>bereira</w:t>
      </w:r>
      <w:proofErr w:type="spellEnd"/>
      <w:r w:rsidRPr="00086379">
        <w:rPr>
          <w:rFonts w:ascii="Arial" w:hAnsi="Arial" w:cs="Arial"/>
        </w:rPr>
        <w:t xml:space="preserve"> which are mentioned in the beginning of our passage, we may find a certain common denominator which differentiates it from stipulation</w:t>
      </w:r>
      <w:r w:rsidR="00086379">
        <w:rPr>
          <w:rFonts w:ascii="Arial" w:hAnsi="Arial" w:cs="Arial"/>
        </w:rPr>
        <w:t xml:space="preserve"> (</w:t>
      </w:r>
      <w:proofErr w:type="spellStart"/>
      <w:r w:rsidR="00086379" w:rsidRPr="00086379">
        <w:rPr>
          <w:rFonts w:ascii="Arial" w:hAnsi="Arial" w:cs="Arial"/>
          <w:i/>
          <w:iCs/>
        </w:rPr>
        <w:t>tenai</w:t>
      </w:r>
      <w:proofErr w:type="spellEnd"/>
      <w:r w:rsidR="00086379">
        <w:rPr>
          <w:rFonts w:ascii="Arial" w:hAnsi="Arial" w:cs="Arial"/>
        </w:rPr>
        <w:t>)</w:t>
      </w:r>
      <w:r w:rsidRPr="00086379">
        <w:rPr>
          <w:rFonts w:ascii="Arial" w:hAnsi="Arial" w:cs="Arial"/>
        </w:rPr>
        <w:t xml:space="preserve">.  For example, our </w:t>
      </w:r>
      <w:proofErr w:type="spellStart"/>
      <w:r w:rsidRPr="00086379">
        <w:rPr>
          <w:rFonts w:ascii="Arial" w:hAnsi="Arial" w:cs="Arial"/>
        </w:rPr>
        <w:t>Mishna</w:t>
      </w:r>
      <w:proofErr w:type="spellEnd"/>
      <w:r w:rsidRPr="00086379">
        <w:rPr>
          <w:rFonts w:ascii="Arial" w:hAnsi="Arial" w:cs="Arial"/>
        </w:rPr>
        <w:t xml:space="preserve"> deals with a</w:t>
      </w:r>
      <w:r w:rsidRPr="00086379">
        <w:rPr>
          <w:rFonts w:ascii="Arial" w:hAnsi="Arial" w:cs="Arial"/>
          <w:i/>
        </w:rPr>
        <w:t xml:space="preserve"> get</w:t>
      </w:r>
      <w:r w:rsidRPr="00086379">
        <w:rPr>
          <w:rFonts w:ascii="Arial" w:hAnsi="Arial" w:cs="Arial"/>
        </w:rPr>
        <w:t xml:space="preserve"> ordered by the husband so that “I will divorce whomever I choose.”  Marking the identity of the woman being divorced is part of the body of the</w:t>
      </w:r>
      <w:r w:rsidRPr="00086379">
        <w:rPr>
          <w:rFonts w:ascii="Arial" w:hAnsi="Arial" w:cs="Arial"/>
          <w:i/>
        </w:rPr>
        <w:t xml:space="preserve"> get</w:t>
      </w:r>
      <w:r w:rsidRPr="00086379">
        <w:rPr>
          <w:rFonts w:ascii="Arial" w:hAnsi="Arial" w:cs="Arial"/>
        </w:rPr>
        <w:t xml:space="preserve">, and no stipulation is relevant.  The idea of stipulation is the ability to base the effectuation on a side matter.  However, marking the identity of the woman who is being divorced is an essential part of the divorce.  “You are hereby divorced on the condition that rain will fall tomorrow” or “on the condition that you will give me two hundred </w:t>
      </w:r>
      <w:proofErr w:type="spellStart"/>
      <w:r w:rsidRPr="000F2C72">
        <w:rPr>
          <w:rFonts w:ascii="Arial" w:hAnsi="Arial" w:cs="Arial"/>
          <w:i/>
          <w:iCs/>
        </w:rPr>
        <w:t>zuz</w:t>
      </w:r>
      <w:proofErr w:type="spellEnd"/>
      <w:r w:rsidRPr="00086379">
        <w:rPr>
          <w:rFonts w:ascii="Arial" w:hAnsi="Arial" w:cs="Arial"/>
        </w:rPr>
        <w:t>” are examples of stipulations — the rain and the money are not basic elements of the accounting of matters included in the</w:t>
      </w:r>
      <w:r w:rsidRPr="00086379">
        <w:rPr>
          <w:rFonts w:ascii="Arial" w:hAnsi="Arial" w:cs="Arial"/>
          <w:i/>
        </w:rPr>
        <w:t xml:space="preserve"> get</w:t>
      </w:r>
      <w:r w:rsidRPr="00086379">
        <w:rPr>
          <w:rFonts w:ascii="Arial" w:hAnsi="Arial" w:cs="Arial"/>
        </w:rPr>
        <w:t xml:space="preserve">, and they are not part of the definition of the divorce taking effect.  The law of stipulation, derived from the conditions of the tribes of </w:t>
      </w:r>
      <w:proofErr w:type="spellStart"/>
      <w:r w:rsidRPr="00086379">
        <w:rPr>
          <w:rFonts w:ascii="Arial" w:hAnsi="Arial" w:cs="Arial"/>
        </w:rPr>
        <w:t>Reuven</w:t>
      </w:r>
      <w:proofErr w:type="spellEnd"/>
      <w:r w:rsidRPr="00086379">
        <w:rPr>
          <w:rFonts w:ascii="Arial" w:hAnsi="Arial" w:cs="Arial"/>
        </w:rPr>
        <w:t xml:space="preserve"> and Gad receiving their territory in Transjordan (</w:t>
      </w:r>
      <w:proofErr w:type="spellStart"/>
      <w:r w:rsidRPr="00086379">
        <w:rPr>
          <w:rFonts w:ascii="Arial" w:hAnsi="Arial" w:cs="Arial"/>
          <w:i/>
        </w:rPr>
        <w:t>Bamidbar</w:t>
      </w:r>
      <w:proofErr w:type="spellEnd"/>
      <w:r w:rsidRPr="00086379">
        <w:rPr>
          <w:rFonts w:ascii="Arial" w:hAnsi="Arial" w:cs="Arial"/>
          <w:i/>
        </w:rPr>
        <w:t xml:space="preserve">, </w:t>
      </w:r>
      <w:proofErr w:type="spellStart"/>
      <w:r w:rsidRPr="00086379">
        <w:rPr>
          <w:rFonts w:ascii="Arial" w:hAnsi="Arial" w:cs="Arial"/>
        </w:rPr>
        <w:t>ch.</w:t>
      </w:r>
      <w:proofErr w:type="spellEnd"/>
      <w:r w:rsidRPr="00086379">
        <w:rPr>
          <w:rFonts w:ascii="Arial" w:hAnsi="Arial" w:cs="Arial"/>
        </w:rPr>
        <w:t xml:space="preserve"> 32), is innovative: it is possible to stipulate that a certain action will take effect depending on another act or external event.  However, the identity of the woman being divorced is not ancillary to the writing of the</w:t>
      </w:r>
      <w:r w:rsidRPr="00086379">
        <w:rPr>
          <w:rFonts w:ascii="Arial" w:hAnsi="Arial" w:cs="Arial"/>
          <w:i/>
        </w:rPr>
        <w:t xml:space="preserve"> get</w:t>
      </w:r>
      <w:r w:rsidRPr="00086379">
        <w:rPr>
          <w:rFonts w:ascii="Arial" w:hAnsi="Arial" w:cs="Arial"/>
        </w:rPr>
        <w:t>; the name of the woman is part of the text of the</w:t>
      </w:r>
      <w:r w:rsidRPr="00086379">
        <w:rPr>
          <w:rFonts w:ascii="Arial" w:hAnsi="Arial" w:cs="Arial"/>
          <w:i/>
        </w:rPr>
        <w:t xml:space="preserve"> get</w:t>
      </w:r>
      <w:r w:rsidRPr="00086379">
        <w:rPr>
          <w:rFonts w:ascii="Arial" w:hAnsi="Arial" w:cs="Arial"/>
        </w:rPr>
        <w:t>, and without it, an essential ingredient of the</w:t>
      </w:r>
      <w:r w:rsidRPr="00086379">
        <w:rPr>
          <w:rFonts w:ascii="Arial" w:hAnsi="Arial" w:cs="Arial"/>
          <w:i/>
        </w:rPr>
        <w:t xml:space="preserve"> get</w:t>
      </w:r>
      <w:r w:rsidRPr="00086379">
        <w:rPr>
          <w:rFonts w:ascii="Arial" w:hAnsi="Arial" w:cs="Arial"/>
        </w:rPr>
        <w:t xml:space="preserve">’s content, which expresses the divorce of man and wife, is missing. </w:t>
      </w:r>
    </w:p>
    <w:p w:rsidR="00086379" w:rsidRDefault="00086379" w:rsidP="00086379">
      <w:pPr>
        <w:pStyle w:val="ListParagraph"/>
        <w:spacing w:before="0" w:after="0"/>
        <w:jc w:val="both"/>
        <w:rPr>
          <w:rFonts w:ascii="Arial" w:hAnsi="Arial" w:cs="Arial"/>
        </w:rPr>
      </w:pPr>
    </w:p>
    <w:p w:rsidR="006A475B" w:rsidRPr="00086379" w:rsidRDefault="006A475B" w:rsidP="00086379">
      <w:pPr>
        <w:pStyle w:val="ListParagraph"/>
        <w:spacing w:before="0" w:after="0"/>
        <w:ind w:firstLine="720"/>
        <w:jc w:val="both"/>
        <w:rPr>
          <w:rFonts w:ascii="Arial" w:hAnsi="Arial" w:cs="Arial"/>
        </w:rPr>
      </w:pPr>
      <w:r w:rsidRPr="00086379">
        <w:rPr>
          <w:rFonts w:ascii="Arial" w:hAnsi="Arial" w:cs="Arial"/>
        </w:rPr>
        <w:t xml:space="preserve">We also find this in the continuation of the passage, concerning the slaughter of the paschal offering for its registrants: “I hereby slaughter the paschal offering on behalf of whoever comes to Jerusalem first from among you.”  The paschal offering may only be eaten by those who had been registered at the time of the slaughtering, so the identity of the registrant is an integral part of the process which begins at the time of slaughter; without it, registration has no content or meaning.  If one says to a certain son of his, “I hereby slaughter the paschal offering on your behalf, on the condition that you reach Jerusalem first,” this would </w:t>
      </w:r>
      <w:r w:rsidR="00086379">
        <w:rPr>
          <w:rFonts w:ascii="Arial" w:hAnsi="Arial" w:cs="Arial"/>
        </w:rPr>
        <w:t xml:space="preserve">not be considered </w:t>
      </w:r>
      <w:proofErr w:type="spellStart"/>
      <w:r w:rsidR="00086379" w:rsidRPr="00086379">
        <w:rPr>
          <w:rFonts w:ascii="Arial" w:hAnsi="Arial" w:cs="Arial"/>
          <w:i/>
          <w:iCs/>
        </w:rPr>
        <w:t>bereira</w:t>
      </w:r>
      <w:proofErr w:type="spellEnd"/>
      <w:r w:rsidRPr="00086379">
        <w:rPr>
          <w:rFonts w:ascii="Arial" w:hAnsi="Arial" w:cs="Arial"/>
        </w:rPr>
        <w:t>: a formulation such as this is considered a stipulation because the registrant is mentioned explicitly, and the condition of arriving in Jerusalem first is something external.  However, in our formulation, “on behalf of whoever comes to Jerusalem first from among you,” the slaughtering of the paschal offering is performed for an undefined, unknown registrant, whose identity will become clear only in the future, “whoever comes to Jerusalem first from among you.”</w:t>
      </w:r>
    </w:p>
    <w:p w:rsidR="00086379" w:rsidRDefault="00086379" w:rsidP="00086379">
      <w:pPr>
        <w:pStyle w:val="ListParagraph"/>
        <w:spacing w:before="0" w:after="0"/>
        <w:jc w:val="both"/>
        <w:rPr>
          <w:rFonts w:ascii="Arial" w:hAnsi="Arial" w:cs="Arial"/>
        </w:rPr>
      </w:pPr>
    </w:p>
    <w:p w:rsidR="006A475B" w:rsidRPr="00086379" w:rsidRDefault="006A475B" w:rsidP="00086379">
      <w:pPr>
        <w:pStyle w:val="ListParagraph"/>
        <w:spacing w:before="0" w:after="0"/>
        <w:ind w:firstLine="720"/>
        <w:jc w:val="both"/>
        <w:rPr>
          <w:rFonts w:ascii="Arial" w:hAnsi="Arial" w:cs="Arial"/>
        </w:rPr>
      </w:pPr>
      <w:r w:rsidRPr="00086379">
        <w:rPr>
          <w:rFonts w:ascii="Arial" w:hAnsi="Arial" w:cs="Arial"/>
        </w:rPr>
        <w:t xml:space="preserve">The same applies to buying wine from the </w:t>
      </w:r>
      <w:proofErr w:type="spellStart"/>
      <w:r w:rsidRPr="00086379">
        <w:rPr>
          <w:rFonts w:ascii="Arial" w:hAnsi="Arial" w:cs="Arial"/>
        </w:rPr>
        <w:t>Cutheans</w:t>
      </w:r>
      <w:proofErr w:type="spellEnd"/>
      <w:r w:rsidRPr="00086379">
        <w:rPr>
          <w:rFonts w:ascii="Arial" w:hAnsi="Arial" w:cs="Arial"/>
        </w:rPr>
        <w:t xml:space="preserve">.  According to our passage, the effectiveness of allocating the various tithes in this case depends on the </w:t>
      </w:r>
      <w:proofErr w:type="spellStart"/>
      <w:r w:rsidRPr="00086379">
        <w:rPr>
          <w:rFonts w:ascii="Arial" w:hAnsi="Arial" w:cs="Arial"/>
        </w:rPr>
        <w:t>Tannaitic</w:t>
      </w:r>
      <w:proofErr w:type="spellEnd"/>
      <w:r w:rsidRPr="00086379">
        <w:rPr>
          <w:rFonts w:ascii="Arial" w:hAnsi="Arial" w:cs="Arial"/>
        </w:rPr>
        <w:t xml:space="preserve"> dispute about the tenability of </w:t>
      </w:r>
      <w:proofErr w:type="spellStart"/>
      <w:r w:rsidRPr="00086379">
        <w:rPr>
          <w:rFonts w:ascii="Arial" w:hAnsi="Arial" w:cs="Arial"/>
          <w:i/>
        </w:rPr>
        <w:t>bereira</w:t>
      </w:r>
      <w:proofErr w:type="spellEnd"/>
      <w:r w:rsidRPr="00086379">
        <w:rPr>
          <w:rFonts w:ascii="Arial" w:hAnsi="Arial" w:cs="Arial"/>
        </w:rPr>
        <w:t xml:space="preserve">, and this is because the </w:t>
      </w:r>
      <w:r w:rsidRPr="00086379">
        <w:rPr>
          <w:rFonts w:ascii="Arial" w:hAnsi="Arial" w:cs="Arial"/>
        </w:rPr>
        <w:lastRenderedPageBreak/>
        <w:t>“identity” of the allocated wine will be clarified in the future, because one has declared, “Two pints</w:t>
      </w:r>
      <w:r w:rsidRPr="00086379">
        <w:rPr>
          <w:rFonts w:ascii="Arial" w:hAnsi="Arial" w:cs="Arial"/>
          <w:snapToGrid w:val="0"/>
        </w:rPr>
        <w:t xml:space="preserve"> that I will allocate in the future are the priestly portion.”  It is clear that the object, i.e., this measure of two pints, is an integral part of the act of allocation, and without this object there is no effectiveness to the allocation at all, and the wine remains </w:t>
      </w:r>
      <w:proofErr w:type="spellStart"/>
      <w:r w:rsidRPr="00086379">
        <w:rPr>
          <w:rFonts w:ascii="Arial" w:hAnsi="Arial" w:cs="Arial"/>
          <w:snapToGrid w:val="0"/>
        </w:rPr>
        <w:t>untithed</w:t>
      </w:r>
      <w:proofErr w:type="spellEnd"/>
      <w:r w:rsidRPr="00086379">
        <w:rPr>
          <w:rFonts w:ascii="Arial" w:hAnsi="Arial" w:cs="Arial"/>
          <w:snapToGrid w:val="0"/>
        </w:rPr>
        <w:t>.</w:t>
      </w:r>
      <w:r w:rsidRPr="00086379">
        <w:rPr>
          <w:rFonts w:ascii="Arial" w:hAnsi="Arial" w:cs="Arial"/>
          <w:i/>
          <w:snapToGrid w:val="0"/>
        </w:rPr>
        <w:t xml:space="preserve">  </w:t>
      </w:r>
    </w:p>
    <w:p w:rsidR="00086379" w:rsidRDefault="00086379" w:rsidP="00086379">
      <w:pPr>
        <w:pStyle w:val="ListParagraph"/>
        <w:spacing w:before="0" w:after="0"/>
        <w:ind w:firstLine="720"/>
        <w:jc w:val="both"/>
        <w:rPr>
          <w:rFonts w:ascii="Arial" w:hAnsi="Arial" w:cs="Arial"/>
          <w:snapToGrid w:val="0"/>
        </w:rPr>
      </w:pPr>
    </w:p>
    <w:p w:rsidR="006A475B" w:rsidRPr="00086379" w:rsidRDefault="006A475B" w:rsidP="00AB7A5D">
      <w:pPr>
        <w:pStyle w:val="ListParagraph"/>
        <w:spacing w:before="0" w:after="0"/>
        <w:ind w:firstLine="720"/>
        <w:jc w:val="both"/>
        <w:rPr>
          <w:rFonts w:ascii="Arial" w:hAnsi="Arial" w:cs="Arial"/>
          <w:snapToGrid w:val="0"/>
        </w:rPr>
      </w:pPr>
      <w:r w:rsidRPr="00086379">
        <w:rPr>
          <w:rFonts w:ascii="Arial" w:hAnsi="Arial" w:cs="Arial"/>
          <w:snapToGrid w:val="0"/>
        </w:rPr>
        <w:t xml:space="preserve">In light of all of this, it makes sense that </w:t>
      </w:r>
      <w:r w:rsidRPr="00086379">
        <w:rPr>
          <w:rFonts w:ascii="Arial" w:hAnsi="Arial" w:cs="Arial"/>
          <w:b/>
          <w:snapToGrid w:val="0"/>
        </w:rPr>
        <w:t xml:space="preserve">the question of </w:t>
      </w:r>
      <w:proofErr w:type="spellStart"/>
      <w:r w:rsidRPr="00086379">
        <w:rPr>
          <w:rFonts w:ascii="Arial" w:hAnsi="Arial" w:cs="Arial"/>
          <w:b/>
          <w:i/>
          <w:snapToGrid w:val="0"/>
        </w:rPr>
        <w:t>bereira</w:t>
      </w:r>
      <w:proofErr w:type="spellEnd"/>
      <w:r w:rsidRPr="00086379">
        <w:rPr>
          <w:rFonts w:ascii="Arial" w:hAnsi="Arial" w:cs="Arial"/>
          <w:b/>
          <w:snapToGrid w:val="0"/>
        </w:rPr>
        <w:t xml:space="preserve"> focuses on the present</w:t>
      </w:r>
      <w:r w:rsidRPr="00086379">
        <w:rPr>
          <w:rFonts w:ascii="Arial" w:hAnsi="Arial" w:cs="Arial"/>
          <w:snapToGrid w:val="0"/>
        </w:rPr>
        <w:t>.  So that there will be meaning to writing the</w:t>
      </w:r>
      <w:r w:rsidRPr="00086379">
        <w:rPr>
          <w:rFonts w:ascii="Arial" w:hAnsi="Arial" w:cs="Arial"/>
          <w:i/>
          <w:snapToGrid w:val="0"/>
        </w:rPr>
        <w:t xml:space="preserve"> get</w:t>
      </w:r>
      <w:r w:rsidRPr="00086379">
        <w:rPr>
          <w:rFonts w:ascii="Arial" w:hAnsi="Arial" w:cs="Arial"/>
          <w:snapToGrid w:val="0"/>
        </w:rPr>
        <w:t xml:space="preserve"> in the present, at the time of the writing, there is a need to write the</w:t>
      </w:r>
      <w:r w:rsidRPr="00086379">
        <w:rPr>
          <w:rFonts w:ascii="Arial" w:hAnsi="Arial" w:cs="Arial"/>
          <w:i/>
          <w:snapToGrid w:val="0"/>
        </w:rPr>
        <w:t xml:space="preserve"> get</w:t>
      </w:r>
      <w:r w:rsidRPr="00086379">
        <w:rPr>
          <w:rFonts w:ascii="Arial" w:hAnsi="Arial" w:cs="Arial"/>
          <w:snapToGrid w:val="0"/>
        </w:rPr>
        <w:t xml:space="preserve"> on behalf of a </w:t>
      </w:r>
      <w:r w:rsidR="00086379">
        <w:rPr>
          <w:rFonts w:ascii="Arial" w:hAnsi="Arial" w:cs="Arial"/>
          <w:snapToGrid w:val="0"/>
        </w:rPr>
        <w:t>specific</w:t>
      </w:r>
      <w:r w:rsidRPr="00086379">
        <w:rPr>
          <w:rFonts w:ascii="Arial" w:hAnsi="Arial" w:cs="Arial"/>
          <w:snapToGrid w:val="0"/>
        </w:rPr>
        <w:t xml:space="preserve"> woman.  The same applies to slaughtering the paschal offering: the registration is brought into effect at the time that the lamb is slaughtered, and therefore, we require the registrants to be in existence at that time. Similarly, when it comes to allocating tithes, it is clear that we require an object of wine at the time that the priestly portion and tithes are effectively named, for if one does not name a certain “object” of wine, the rest of the wine cannot be released from its </w:t>
      </w:r>
      <w:proofErr w:type="spellStart"/>
      <w:r w:rsidRPr="00086379">
        <w:rPr>
          <w:rFonts w:ascii="Arial" w:hAnsi="Arial" w:cs="Arial"/>
          <w:snapToGrid w:val="0"/>
        </w:rPr>
        <w:t>untithed</w:t>
      </w:r>
      <w:proofErr w:type="spellEnd"/>
      <w:r w:rsidRPr="00086379">
        <w:rPr>
          <w:rFonts w:ascii="Arial" w:hAnsi="Arial" w:cs="Arial"/>
          <w:snapToGrid w:val="0"/>
        </w:rPr>
        <w:t xml:space="preserve"> status, and one who drinks from it is liable.  Thus, it appears that according to the one who says that </w:t>
      </w:r>
      <w:proofErr w:type="spellStart"/>
      <w:r w:rsidRPr="00086379">
        <w:rPr>
          <w:rFonts w:ascii="Arial" w:hAnsi="Arial" w:cs="Arial"/>
          <w:i/>
          <w:snapToGrid w:val="0"/>
        </w:rPr>
        <w:t>bereira</w:t>
      </w:r>
      <w:proofErr w:type="spellEnd"/>
      <w:r w:rsidRPr="00086379">
        <w:rPr>
          <w:rFonts w:ascii="Arial" w:hAnsi="Arial" w:cs="Arial"/>
          <w:snapToGrid w:val="0"/>
        </w:rPr>
        <w:t xml:space="preserve"> is tenable, one may define the present based on the future, and if so, in a case of purchasing wine from among the </w:t>
      </w:r>
      <w:proofErr w:type="spellStart"/>
      <w:r w:rsidRPr="00086379">
        <w:rPr>
          <w:rFonts w:ascii="Arial" w:hAnsi="Arial" w:cs="Arial"/>
          <w:snapToGrid w:val="0"/>
        </w:rPr>
        <w:t>Cutheans</w:t>
      </w:r>
      <w:proofErr w:type="spellEnd"/>
      <w:r w:rsidRPr="00086379">
        <w:rPr>
          <w:rFonts w:ascii="Arial" w:hAnsi="Arial" w:cs="Arial"/>
          <w:snapToGrid w:val="0"/>
        </w:rPr>
        <w:t xml:space="preserve">, the allocation of tithes takes effect immediately upon those two pints which one will allocate in the future: even though it is still not clear to us which pints we are talking about, at the end of the day, these two pints already exist </w:t>
      </w:r>
      <w:r w:rsidR="00AB7A5D">
        <w:rPr>
          <w:rFonts w:ascii="Arial" w:hAnsi="Arial" w:cs="Arial"/>
          <w:snapToGrid w:val="0"/>
        </w:rPr>
        <w:t>in the present</w:t>
      </w:r>
      <w:r w:rsidRPr="00086379">
        <w:rPr>
          <w:rFonts w:ascii="Arial" w:hAnsi="Arial" w:cs="Arial"/>
          <w:snapToGrid w:val="0"/>
        </w:rPr>
        <w:t xml:space="preserve">.  Therefore, if we maintain that </w:t>
      </w:r>
      <w:proofErr w:type="spellStart"/>
      <w:r w:rsidRPr="00086379">
        <w:rPr>
          <w:rFonts w:ascii="Arial" w:hAnsi="Arial" w:cs="Arial"/>
          <w:i/>
          <w:snapToGrid w:val="0"/>
        </w:rPr>
        <w:t>bereira</w:t>
      </w:r>
      <w:proofErr w:type="spellEnd"/>
      <w:r w:rsidRPr="00086379">
        <w:rPr>
          <w:rFonts w:ascii="Arial" w:hAnsi="Arial" w:cs="Arial"/>
          <w:snapToGrid w:val="0"/>
        </w:rPr>
        <w:t xml:space="preserve"> is tenable, those pints will be identified retroactively, and in the future, when one allocates them, it becomes clear that the previous act of naming took effect upon these pints which one has now allocated.  </w:t>
      </w:r>
    </w:p>
    <w:p w:rsidR="00086379" w:rsidRDefault="00086379" w:rsidP="00086379">
      <w:pPr>
        <w:pStyle w:val="ListParagraph"/>
        <w:spacing w:before="0" w:after="0"/>
        <w:jc w:val="both"/>
        <w:rPr>
          <w:rFonts w:ascii="Arial" w:hAnsi="Arial" w:cs="Arial"/>
          <w:snapToGrid w:val="0"/>
        </w:rPr>
      </w:pPr>
    </w:p>
    <w:p w:rsidR="006A475B" w:rsidRPr="00086379" w:rsidRDefault="006A475B" w:rsidP="00AB7A5D">
      <w:pPr>
        <w:pStyle w:val="ListParagraph"/>
        <w:spacing w:before="0" w:after="0"/>
        <w:ind w:firstLine="720"/>
        <w:jc w:val="both"/>
        <w:rPr>
          <w:rFonts w:ascii="Arial" w:hAnsi="Arial" w:cs="Arial"/>
          <w:snapToGrid w:val="0"/>
        </w:rPr>
      </w:pPr>
      <w:r w:rsidRPr="00086379">
        <w:rPr>
          <w:rFonts w:ascii="Arial" w:hAnsi="Arial" w:cs="Arial"/>
          <w:snapToGrid w:val="0"/>
        </w:rPr>
        <w:t>The same mechanism applies to writing a</w:t>
      </w:r>
      <w:r w:rsidRPr="00086379">
        <w:rPr>
          <w:rFonts w:ascii="Arial" w:hAnsi="Arial" w:cs="Arial"/>
          <w:i/>
          <w:snapToGrid w:val="0"/>
        </w:rPr>
        <w:t xml:space="preserve"> get</w:t>
      </w:r>
      <w:r w:rsidRPr="00086379">
        <w:rPr>
          <w:rFonts w:ascii="Arial" w:hAnsi="Arial" w:cs="Arial"/>
          <w:snapToGrid w:val="0"/>
        </w:rPr>
        <w:t xml:space="preserve"> and slaughtering a paschal offering.  According to the one who says that </w:t>
      </w:r>
      <w:proofErr w:type="spellStart"/>
      <w:r w:rsidRPr="00086379">
        <w:rPr>
          <w:rFonts w:ascii="Arial" w:hAnsi="Arial" w:cs="Arial"/>
          <w:i/>
          <w:snapToGrid w:val="0"/>
        </w:rPr>
        <w:t>bereira</w:t>
      </w:r>
      <w:proofErr w:type="spellEnd"/>
      <w:r w:rsidRPr="00086379">
        <w:rPr>
          <w:rFonts w:ascii="Arial" w:hAnsi="Arial" w:cs="Arial"/>
          <w:snapToGrid w:val="0"/>
        </w:rPr>
        <w:t xml:space="preserve"> is tenable, </w:t>
      </w:r>
      <w:r w:rsidR="00CA5FC7" w:rsidRPr="00086379">
        <w:rPr>
          <w:rFonts w:ascii="Arial" w:hAnsi="Arial" w:cs="Arial"/>
          <w:snapToGrid w:val="0"/>
        </w:rPr>
        <w:t xml:space="preserve">both </w:t>
      </w:r>
      <w:r w:rsidRPr="00086379">
        <w:rPr>
          <w:rFonts w:ascii="Arial" w:hAnsi="Arial" w:cs="Arial"/>
          <w:snapToGrid w:val="0"/>
        </w:rPr>
        <w:t>the woman</w:t>
      </w:r>
      <w:r w:rsidR="00CA5FC7" w:rsidRPr="00086379">
        <w:rPr>
          <w:rFonts w:ascii="Arial" w:hAnsi="Arial" w:cs="Arial"/>
          <w:snapToGrid w:val="0"/>
        </w:rPr>
        <w:t>,</w:t>
      </w:r>
      <w:r w:rsidRPr="00086379">
        <w:rPr>
          <w:rFonts w:ascii="Arial" w:hAnsi="Arial" w:cs="Arial"/>
          <w:snapToGrid w:val="0"/>
        </w:rPr>
        <w:t xml:space="preserve"> whom the husband will in the future want to divorce</w:t>
      </w:r>
      <w:r w:rsidR="00CA5FC7" w:rsidRPr="00086379">
        <w:rPr>
          <w:rFonts w:ascii="Arial" w:hAnsi="Arial" w:cs="Arial"/>
          <w:snapToGrid w:val="0"/>
        </w:rPr>
        <w:t xml:space="preserve">, as well as </w:t>
      </w:r>
      <w:r w:rsidRPr="00086379">
        <w:rPr>
          <w:rFonts w:ascii="Arial" w:hAnsi="Arial" w:cs="Arial"/>
          <w:snapToGrid w:val="0"/>
        </w:rPr>
        <w:t>the son who in the future will reach Jerusalem first</w:t>
      </w:r>
      <w:r w:rsidR="00AB7A5D">
        <w:rPr>
          <w:rFonts w:ascii="Arial" w:hAnsi="Arial" w:cs="Arial"/>
          <w:snapToGrid w:val="0"/>
        </w:rPr>
        <w:t>,</w:t>
      </w:r>
      <w:r w:rsidRPr="00086379">
        <w:rPr>
          <w:rFonts w:ascii="Arial" w:hAnsi="Arial" w:cs="Arial"/>
          <w:snapToGrid w:val="0"/>
        </w:rPr>
        <w:t xml:space="preserve"> exist in the present.  Granted, their identity becomes clear to us only in the future, but in any case, this is only a subjective lack of knowledge on our part at this point in time; on the objective level, even now there is a certain woman who may be defined as “whomever I choose,” and her identity will be clarified when the mists of time clear.</w:t>
      </w:r>
    </w:p>
    <w:p w:rsidR="006A475B" w:rsidRPr="00086379" w:rsidRDefault="006A475B" w:rsidP="00086379">
      <w:pPr>
        <w:pStyle w:val="ListParagraph"/>
        <w:spacing w:before="0" w:after="0"/>
        <w:ind w:firstLine="360"/>
        <w:jc w:val="both"/>
        <w:rPr>
          <w:rFonts w:ascii="Arial" w:hAnsi="Arial" w:cs="Arial"/>
          <w:b/>
          <w:bCs/>
          <w:i/>
          <w:snapToGrid w:val="0"/>
        </w:rPr>
      </w:pPr>
    </w:p>
    <w:p w:rsidR="006A475B" w:rsidRPr="00086379" w:rsidRDefault="006A475B" w:rsidP="00AB7A5D">
      <w:pPr>
        <w:pStyle w:val="ListParagraph"/>
        <w:spacing w:before="0" w:after="0"/>
        <w:jc w:val="both"/>
        <w:rPr>
          <w:rFonts w:ascii="Arial" w:hAnsi="Arial" w:cs="Arial"/>
          <w:snapToGrid w:val="0"/>
        </w:rPr>
      </w:pPr>
      <w:r w:rsidRPr="00086379">
        <w:rPr>
          <w:rFonts w:ascii="Arial" w:hAnsi="Arial" w:cs="Arial"/>
          <w:b/>
          <w:snapToGrid w:val="0"/>
        </w:rPr>
        <w:t xml:space="preserve">Understanding of the </w:t>
      </w:r>
      <w:proofErr w:type="spellStart"/>
      <w:r w:rsidRPr="00086379">
        <w:rPr>
          <w:rFonts w:ascii="Arial" w:hAnsi="Arial" w:cs="Arial"/>
          <w:b/>
          <w:snapToGrid w:val="0"/>
        </w:rPr>
        <w:t>Ramban</w:t>
      </w:r>
      <w:proofErr w:type="spellEnd"/>
    </w:p>
    <w:p w:rsidR="006A475B" w:rsidRPr="00086379" w:rsidRDefault="006A475B" w:rsidP="00086379">
      <w:pPr>
        <w:pStyle w:val="ListParagraph"/>
        <w:spacing w:before="0" w:after="0"/>
        <w:ind w:firstLine="360"/>
        <w:jc w:val="both"/>
        <w:rPr>
          <w:rFonts w:ascii="Arial" w:hAnsi="Arial" w:cs="Arial"/>
          <w:b/>
          <w:bCs/>
          <w:i/>
          <w:snapToGrid w:val="0"/>
        </w:rPr>
      </w:pPr>
    </w:p>
    <w:p w:rsidR="006A475B" w:rsidRPr="00086379" w:rsidRDefault="006A475B" w:rsidP="00AB7A5D">
      <w:pPr>
        <w:pStyle w:val="3f3f3f3f3f2"/>
        <w:spacing w:before="0" w:after="0"/>
        <w:ind w:firstLine="720"/>
        <w:jc w:val="both"/>
        <w:rPr>
          <w:snapToGrid w:val="0"/>
          <w:sz w:val="24"/>
          <w:szCs w:val="24"/>
        </w:rPr>
      </w:pPr>
      <w:r w:rsidRPr="00086379">
        <w:rPr>
          <w:b w:val="0"/>
          <w:snapToGrid w:val="0"/>
          <w:sz w:val="24"/>
          <w:szCs w:val="24"/>
        </w:rPr>
        <w:t xml:space="preserve">We must investigate this idea in light of the passage of </w:t>
      </w:r>
      <w:proofErr w:type="spellStart"/>
      <w:r w:rsidRPr="00086379">
        <w:rPr>
          <w:b w:val="0"/>
          <w:i/>
          <w:snapToGrid w:val="0"/>
          <w:sz w:val="24"/>
          <w:szCs w:val="24"/>
        </w:rPr>
        <w:t>bereira</w:t>
      </w:r>
      <w:proofErr w:type="spellEnd"/>
      <w:r w:rsidRPr="00086379">
        <w:rPr>
          <w:b w:val="0"/>
          <w:snapToGrid w:val="0"/>
          <w:sz w:val="24"/>
          <w:szCs w:val="24"/>
        </w:rPr>
        <w:t xml:space="preserve"> found in the </w:t>
      </w:r>
      <w:proofErr w:type="spellStart"/>
      <w:r w:rsidRPr="00086379">
        <w:rPr>
          <w:b w:val="0"/>
          <w:snapToGrid w:val="0"/>
          <w:sz w:val="24"/>
          <w:szCs w:val="24"/>
        </w:rPr>
        <w:t>Mishna</w:t>
      </w:r>
      <w:proofErr w:type="spellEnd"/>
      <w:r w:rsidRPr="00086379">
        <w:rPr>
          <w:b w:val="0"/>
          <w:snapToGrid w:val="0"/>
          <w:sz w:val="24"/>
          <w:szCs w:val="24"/>
        </w:rPr>
        <w:t xml:space="preserve"> in </w:t>
      </w:r>
      <w:proofErr w:type="spellStart"/>
      <w:r w:rsidR="00CA5FC7" w:rsidRPr="00086379">
        <w:rPr>
          <w:b w:val="0"/>
          <w:i/>
          <w:iCs/>
          <w:snapToGrid w:val="0"/>
          <w:sz w:val="24"/>
          <w:szCs w:val="24"/>
        </w:rPr>
        <w:t>Eruv</w:t>
      </w:r>
      <w:r w:rsidRPr="00086379">
        <w:rPr>
          <w:b w:val="0"/>
          <w:i/>
          <w:snapToGrid w:val="0"/>
          <w:sz w:val="24"/>
          <w:szCs w:val="24"/>
        </w:rPr>
        <w:t>in</w:t>
      </w:r>
      <w:proofErr w:type="spellEnd"/>
      <w:r w:rsidRPr="00086379">
        <w:rPr>
          <w:b w:val="0"/>
          <w:snapToGrid w:val="0"/>
          <w:sz w:val="24"/>
          <w:szCs w:val="24"/>
        </w:rPr>
        <w:t xml:space="preserve"> (36b): </w:t>
      </w:r>
    </w:p>
    <w:p w:rsidR="006A475B" w:rsidRPr="00086379" w:rsidRDefault="006A475B" w:rsidP="00086379">
      <w:pPr>
        <w:pStyle w:val="3f3f3f3f3f2"/>
        <w:spacing w:before="0" w:after="0"/>
        <w:ind w:left="720"/>
        <w:jc w:val="both"/>
        <w:rPr>
          <w:b w:val="0"/>
          <w:bCs w:val="0"/>
          <w:i/>
          <w:snapToGrid w:val="0"/>
          <w:sz w:val="24"/>
          <w:szCs w:val="24"/>
        </w:rPr>
      </w:pPr>
    </w:p>
    <w:p w:rsidR="006A475B" w:rsidRDefault="006A475B" w:rsidP="00086379">
      <w:pPr>
        <w:pStyle w:val="3f3f3f3f3f2"/>
        <w:spacing w:before="0" w:after="0"/>
        <w:ind w:left="720"/>
        <w:jc w:val="both"/>
        <w:rPr>
          <w:b w:val="0"/>
          <w:snapToGrid w:val="0"/>
          <w:sz w:val="24"/>
          <w:szCs w:val="24"/>
        </w:rPr>
      </w:pPr>
      <w:r w:rsidRPr="00086379">
        <w:rPr>
          <w:b w:val="0"/>
          <w:snapToGrid w:val="0"/>
          <w:sz w:val="24"/>
          <w:szCs w:val="24"/>
        </w:rPr>
        <w:t xml:space="preserve">A person may make a stipulation concerning his </w:t>
      </w:r>
      <w:proofErr w:type="spellStart"/>
      <w:r w:rsidR="00CA5FC7" w:rsidRPr="00086379">
        <w:rPr>
          <w:b w:val="0"/>
          <w:i/>
          <w:iCs/>
          <w:snapToGrid w:val="0"/>
          <w:sz w:val="24"/>
          <w:szCs w:val="24"/>
        </w:rPr>
        <w:t>eruv</w:t>
      </w:r>
      <w:proofErr w:type="spellEnd"/>
      <w:r w:rsidRPr="00086379">
        <w:rPr>
          <w:b w:val="0"/>
          <w:snapToGrid w:val="0"/>
          <w:sz w:val="24"/>
          <w:szCs w:val="24"/>
        </w:rPr>
        <w:t xml:space="preserve"> and say, "If foreigners come from the east, let my </w:t>
      </w:r>
      <w:proofErr w:type="spellStart"/>
      <w:r w:rsidR="00CA5FC7" w:rsidRPr="00086379">
        <w:rPr>
          <w:b w:val="0"/>
          <w:i/>
          <w:iCs/>
          <w:snapToGrid w:val="0"/>
          <w:sz w:val="24"/>
          <w:szCs w:val="24"/>
        </w:rPr>
        <w:t>eruv</w:t>
      </w:r>
      <w:proofErr w:type="spellEnd"/>
      <w:r w:rsidRPr="00086379">
        <w:rPr>
          <w:b w:val="0"/>
          <w:snapToGrid w:val="0"/>
          <w:sz w:val="24"/>
          <w:szCs w:val="24"/>
        </w:rPr>
        <w:t xml:space="preserve"> be that of the west; if from the west, let my </w:t>
      </w:r>
      <w:proofErr w:type="spellStart"/>
      <w:r w:rsidR="00CA5FC7" w:rsidRPr="00086379">
        <w:rPr>
          <w:b w:val="0"/>
          <w:i/>
          <w:iCs/>
          <w:snapToGrid w:val="0"/>
          <w:sz w:val="24"/>
          <w:szCs w:val="24"/>
        </w:rPr>
        <w:t>eruv</w:t>
      </w:r>
      <w:proofErr w:type="spellEnd"/>
      <w:r w:rsidRPr="00086379">
        <w:rPr>
          <w:b w:val="0"/>
          <w:snapToGrid w:val="0"/>
          <w:sz w:val="24"/>
          <w:szCs w:val="24"/>
        </w:rPr>
        <w:t xml:space="preserve"> be that of the east; if they come from both directions, I will go in whatever direction I desire; and if they come from neither direction, I will b</w:t>
      </w:r>
      <w:r w:rsidR="00FA4BD8">
        <w:rPr>
          <w:b w:val="0"/>
          <w:snapToGrid w:val="0"/>
          <w:sz w:val="24"/>
          <w:szCs w:val="24"/>
        </w:rPr>
        <w:t>e like the people of my town."</w:t>
      </w:r>
    </w:p>
    <w:p w:rsidR="00FA4BD8" w:rsidRPr="00086379" w:rsidRDefault="00FA4BD8" w:rsidP="00086379">
      <w:pPr>
        <w:pStyle w:val="3f3f3f3f3f2"/>
        <w:spacing w:before="0" w:after="0"/>
        <w:ind w:left="720"/>
        <w:jc w:val="both"/>
        <w:rPr>
          <w:snapToGrid w:val="0"/>
          <w:sz w:val="24"/>
          <w:szCs w:val="24"/>
        </w:rPr>
      </w:pPr>
    </w:p>
    <w:p w:rsidR="006A475B" w:rsidRDefault="006A475B" w:rsidP="00086379">
      <w:pPr>
        <w:pStyle w:val="3f3f3f3f3f2"/>
        <w:spacing w:before="0" w:after="0"/>
        <w:ind w:left="709"/>
        <w:jc w:val="both"/>
        <w:rPr>
          <w:b w:val="0"/>
          <w:snapToGrid w:val="0"/>
          <w:sz w:val="24"/>
          <w:szCs w:val="24"/>
        </w:rPr>
      </w:pPr>
      <w:r w:rsidRPr="00086379">
        <w:rPr>
          <w:b w:val="0"/>
          <w:snapToGrid w:val="0"/>
          <w:sz w:val="24"/>
          <w:szCs w:val="24"/>
        </w:rPr>
        <w:t xml:space="preserve">"If a sage comes from the east let my </w:t>
      </w:r>
      <w:proofErr w:type="spellStart"/>
      <w:r w:rsidR="00CA5FC7" w:rsidRPr="00086379">
        <w:rPr>
          <w:b w:val="0"/>
          <w:i/>
          <w:iCs/>
          <w:snapToGrid w:val="0"/>
          <w:sz w:val="24"/>
          <w:szCs w:val="24"/>
        </w:rPr>
        <w:t>eruv</w:t>
      </w:r>
      <w:proofErr w:type="spellEnd"/>
      <w:r w:rsidRPr="00086379">
        <w:rPr>
          <w:b w:val="0"/>
          <w:snapToGrid w:val="0"/>
          <w:sz w:val="24"/>
          <w:szCs w:val="24"/>
        </w:rPr>
        <w:t xml:space="preserve"> be that of the east; if from the </w:t>
      </w:r>
      <w:r w:rsidRPr="00086379">
        <w:rPr>
          <w:b w:val="0"/>
          <w:snapToGrid w:val="0"/>
          <w:sz w:val="24"/>
          <w:szCs w:val="24"/>
        </w:rPr>
        <w:lastRenderedPageBreak/>
        <w:t xml:space="preserve">west, let my </w:t>
      </w:r>
      <w:proofErr w:type="spellStart"/>
      <w:r w:rsidR="00CA5FC7" w:rsidRPr="00086379">
        <w:rPr>
          <w:b w:val="0"/>
          <w:i/>
          <w:iCs/>
          <w:snapToGrid w:val="0"/>
          <w:sz w:val="24"/>
          <w:szCs w:val="24"/>
        </w:rPr>
        <w:t>eruv</w:t>
      </w:r>
      <w:proofErr w:type="spellEnd"/>
      <w:r w:rsidRPr="00086379">
        <w:rPr>
          <w:b w:val="0"/>
          <w:snapToGrid w:val="0"/>
          <w:sz w:val="24"/>
          <w:szCs w:val="24"/>
        </w:rPr>
        <w:t xml:space="preserve"> be that of the west; if he comes from either direction, I will go in whatever direction I desire; and if no one comes from either direction, I will </w:t>
      </w:r>
      <w:r w:rsidR="00FA4BD8">
        <w:rPr>
          <w:b w:val="0"/>
          <w:snapToGrid w:val="0"/>
          <w:sz w:val="24"/>
          <w:szCs w:val="24"/>
        </w:rPr>
        <w:t>be like the people of my town."</w:t>
      </w:r>
    </w:p>
    <w:p w:rsidR="00FA4BD8" w:rsidRPr="00086379" w:rsidRDefault="00FA4BD8" w:rsidP="00086379">
      <w:pPr>
        <w:pStyle w:val="3f3f3f3f3f2"/>
        <w:spacing w:before="0" w:after="0"/>
        <w:ind w:left="709"/>
        <w:jc w:val="both"/>
        <w:rPr>
          <w:snapToGrid w:val="0"/>
          <w:sz w:val="24"/>
          <w:szCs w:val="24"/>
        </w:rPr>
      </w:pPr>
    </w:p>
    <w:p w:rsidR="006A475B" w:rsidRPr="00086379" w:rsidRDefault="006A475B" w:rsidP="00086379">
      <w:pPr>
        <w:pStyle w:val="3f3f3f3f3f2"/>
        <w:spacing w:before="0" w:after="0"/>
        <w:ind w:left="709"/>
        <w:jc w:val="both"/>
        <w:rPr>
          <w:snapToGrid w:val="0"/>
          <w:sz w:val="24"/>
          <w:szCs w:val="24"/>
        </w:rPr>
      </w:pPr>
      <w:r w:rsidRPr="00086379">
        <w:rPr>
          <w:b w:val="0"/>
          <w:snapToGrid w:val="0"/>
          <w:sz w:val="24"/>
          <w:szCs w:val="24"/>
        </w:rPr>
        <w:t>Rabbi Yehuda says: “If one of them was his teacher, he may go only to his teacher, but if both were his teachers, he may go in whatever direction he prefers.”</w:t>
      </w:r>
    </w:p>
    <w:p w:rsidR="006A475B" w:rsidRPr="00086379" w:rsidRDefault="006A475B" w:rsidP="00086379">
      <w:pPr>
        <w:pStyle w:val="3f3f3f3f3f2"/>
        <w:spacing w:before="0" w:after="0"/>
        <w:ind w:left="709"/>
        <w:jc w:val="both"/>
        <w:rPr>
          <w:b w:val="0"/>
          <w:bCs w:val="0"/>
          <w:i/>
          <w:snapToGrid w:val="0"/>
          <w:sz w:val="24"/>
          <w:szCs w:val="24"/>
        </w:rPr>
      </w:pPr>
    </w:p>
    <w:p w:rsidR="006A475B" w:rsidRDefault="006A475B" w:rsidP="00AB7A5D">
      <w:pPr>
        <w:pStyle w:val="3f3f3f3f3f2"/>
        <w:spacing w:before="0" w:after="0"/>
        <w:ind w:firstLine="720"/>
        <w:jc w:val="both"/>
        <w:rPr>
          <w:b w:val="0"/>
          <w:snapToGrid w:val="0"/>
          <w:sz w:val="24"/>
          <w:szCs w:val="24"/>
        </w:rPr>
      </w:pPr>
      <w:r w:rsidRPr="00086379">
        <w:rPr>
          <w:b w:val="0"/>
          <w:snapToGrid w:val="0"/>
          <w:sz w:val="24"/>
          <w:szCs w:val="24"/>
        </w:rPr>
        <w:t xml:space="preserve">According to the Gemara, the idea of </w:t>
      </w:r>
      <w:proofErr w:type="spellStart"/>
      <w:r w:rsidRPr="00086379">
        <w:rPr>
          <w:b w:val="0"/>
          <w:i/>
          <w:snapToGrid w:val="0"/>
          <w:sz w:val="24"/>
          <w:szCs w:val="24"/>
        </w:rPr>
        <w:t>bereira</w:t>
      </w:r>
      <w:proofErr w:type="spellEnd"/>
      <w:r w:rsidRPr="00086379">
        <w:rPr>
          <w:b w:val="0"/>
          <w:i/>
          <w:snapToGrid w:val="0"/>
          <w:sz w:val="24"/>
          <w:szCs w:val="24"/>
        </w:rPr>
        <w:t xml:space="preserve"> </w:t>
      </w:r>
      <w:r w:rsidRPr="00086379">
        <w:rPr>
          <w:b w:val="0"/>
          <w:snapToGrid w:val="0"/>
          <w:sz w:val="24"/>
          <w:szCs w:val="24"/>
        </w:rPr>
        <w:t xml:space="preserve">lies at the core of this.  Presumably, it would have been possible to argue that only the latter case, “I will go in whatever direction I desire” depends on the law of </w:t>
      </w:r>
      <w:proofErr w:type="spellStart"/>
      <w:r w:rsidRPr="00086379">
        <w:rPr>
          <w:b w:val="0"/>
          <w:i/>
          <w:snapToGrid w:val="0"/>
          <w:sz w:val="24"/>
          <w:szCs w:val="24"/>
        </w:rPr>
        <w:t>bereira</w:t>
      </w:r>
      <w:proofErr w:type="spellEnd"/>
      <w:r w:rsidRPr="00086379">
        <w:rPr>
          <w:b w:val="0"/>
          <w:snapToGrid w:val="0"/>
          <w:sz w:val="24"/>
          <w:szCs w:val="24"/>
        </w:rPr>
        <w:t xml:space="preserve">, and this is what we have said above, because the placement of the </w:t>
      </w:r>
      <w:proofErr w:type="spellStart"/>
      <w:r w:rsidR="00CA5FC7" w:rsidRPr="00086379">
        <w:rPr>
          <w:b w:val="0"/>
          <w:i/>
          <w:iCs/>
          <w:snapToGrid w:val="0"/>
          <w:sz w:val="24"/>
          <w:szCs w:val="24"/>
        </w:rPr>
        <w:t>eruv</w:t>
      </w:r>
      <w:proofErr w:type="spellEnd"/>
      <w:r w:rsidRPr="00086379">
        <w:rPr>
          <w:b w:val="0"/>
          <w:snapToGrid w:val="0"/>
          <w:sz w:val="24"/>
          <w:szCs w:val="24"/>
        </w:rPr>
        <w:t xml:space="preserve"> is a characteristic part of the </w:t>
      </w:r>
      <w:proofErr w:type="spellStart"/>
      <w:r w:rsidR="00CA5FC7" w:rsidRPr="00086379">
        <w:rPr>
          <w:b w:val="0"/>
          <w:i/>
          <w:iCs/>
          <w:snapToGrid w:val="0"/>
          <w:sz w:val="24"/>
          <w:szCs w:val="24"/>
        </w:rPr>
        <w:t>eruv</w:t>
      </w:r>
      <w:proofErr w:type="spellEnd"/>
      <w:r w:rsidRPr="00086379">
        <w:rPr>
          <w:b w:val="0"/>
          <w:snapToGrid w:val="0"/>
          <w:sz w:val="24"/>
          <w:szCs w:val="24"/>
        </w:rPr>
        <w:t xml:space="preserve"> which takes effect at the commencement of Shabbat, and therefore it is impossible to mark it based on the future without the law of </w:t>
      </w:r>
      <w:proofErr w:type="spellStart"/>
      <w:r w:rsidRPr="00086379">
        <w:rPr>
          <w:b w:val="0"/>
          <w:i/>
          <w:snapToGrid w:val="0"/>
          <w:sz w:val="24"/>
          <w:szCs w:val="24"/>
        </w:rPr>
        <w:t>bereira</w:t>
      </w:r>
      <w:proofErr w:type="spellEnd"/>
      <w:r w:rsidRPr="00086379">
        <w:rPr>
          <w:b w:val="0"/>
          <w:snapToGrid w:val="0"/>
          <w:sz w:val="24"/>
          <w:szCs w:val="24"/>
        </w:rPr>
        <w:t xml:space="preserve">.  However, in the former part, “If foreigners come from the east, let my </w:t>
      </w:r>
      <w:proofErr w:type="spellStart"/>
      <w:r w:rsidR="00CA5FC7" w:rsidRPr="00086379">
        <w:rPr>
          <w:b w:val="0"/>
          <w:i/>
          <w:iCs/>
          <w:snapToGrid w:val="0"/>
          <w:sz w:val="24"/>
          <w:szCs w:val="24"/>
        </w:rPr>
        <w:t>eruv</w:t>
      </w:r>
      <w:proofErr w:type="spellEnd"/>
      <w:r w:rsidRPr="00086379">
        <w:rPr>
          <w:b w:val="0"/>
          <w:snapToGrid w:val="0"/>
          <w:sz w:val="24"/>
          <w:szCs w:val="24"/>
        </w:rPr>
        <w:t xml:space="preserve"> be that of the west; if from the west, let my </w:t>
      </w:r>
      <w:proofErr w:type="spellStart"/>
      <w:r w:rsidR="00CA5FC7" w:rsidRPr="00086379">
        <w:rPr>
          <w:b w:val="0"/>
          <w:i/>
          <w:iCs/>
          <w:snapToGrid w:val="0"/>
          <w:sz w:val="24"/>
          <w:szCs w:val="24"/>
        </w:rPr>
        <w:t>eruv</w:t>
      </w:r>
      <w:proofErr w:type="spellEnd"/>
      <w:r w:rsidRPr="00086379">
        <w:rPr>
          <w:b w:val="0"/>
          <w:snapToGrid w:val="0"/>
          <w:sz w:val="24"/>
          <w:szCs w:val="24"/>
        </w:rPr>
        <w:t xml:space="preserve"> be that of the east,” there is only the conjunction of two stipulations.  The first stipulation is “Let my </w:t>
      </w:r>
      <w:proofErr w:type="spellStart"/>
      <w:r w:rsidR="00CA5FC7" w:rsidRPr="00086379">
        <w:rPr>
          <w:b w:val="0"/>
          <w:i/>
          <w:iCs/>
          <w:snapToGrid w:val="0"/>
          <w:sz w:val="24"/>
          <w:szCs w:val="24"/>
        </w:rPr>
        <w:t>eruv</w:t>
      </w:r>
      <w:proofErr w:type="spellEnd"/>
      <w:r w:rsidRPr="00086379">
        <w:rPr>
          <w:b w:val="0"/>
          <w:snapToGrid w:val="0"/>
          <w:sz w:val="24"/>
          <w:szCs w:val="24"/>
        </w:rPr>
        <w:t xml:space="preserve"> be that of the west if foreigners come from the east” and this is dependent on an outside factor, and therefore the </w:t>
      </w:r>
      <w:proofErr w:type="spellStart"/>
      <w:r w:rsidR="00CA5FC7" w:rsidRPr="00086379">
        <w:rPr>
          <w:b w:val="0"/>
          <w:i/>
          <w:iCs/>
          <w:snapToGrid w:val="0"/>
          <w:sz w:val="24"/>
          <w:szCs w:val="24"/>
        </w:rPr>
        <w:t>eruv</w:t>
      </w:r>
      <w:proofErr w:type="spellEnd"/>
      <w:r w:rsidRPr="00086379">
        <w:rPr>
          <w:b w:val="0"/>
          <w:snapToGrid w:val="0"/>
          <w:sz w:val="24"/>
          <w:szCs w:val="24"/>
        </w:rPr>
        <w:t xml:space="preserve"> is valid even if one believes that </w:t>
      </w:r>
      <w:proofErr w:type="spellStart"/>
      <w:r w:rsidRPr="00086379">
        <w:rPr>
          <w:b w:val="0"/>
          <w:i/>
          <w:snapToGrid w:val="0"/>
          <w:sz w:val="24"/>
          <w:szCs w:val="24"/>
        </w:rPr>
        <w:t>bereira</w:t>
      </w:r>
      <w:proofErr w:type="spellEnd"/>
      <w:r w:rsidRPr="00086379">
        <w:rPr>
          <w:b w:val="0"/>
          <w:snapToGrid w:val="0"/>
          <w:sz w:val="24"/>
          <w:szCs w:val="24"/>
        </w:rPr>
        <w:t xml:space="preserve"> is untenable.  There is also an additional valid stipulation, “Let my </w:t>
      </w:r>
      <w:proofErr w:type="spellStart"/>
      <w:r w:rsidR="00CA5FC7" w:rsidRPr="00086379">
        <w:rPr>
          <w:b w:val="0"/>
          <w:i/>
          <w:iCs/>
          <w:snapToGrid w:val="0"/>
          <w:sz w:val="24"/>
          <w:szCs w:val="24"/>
        </w:rPr>
        <w:t>eruv</w:t>
      </w:r>
      <w:proofErr w:type="spellEnd"/>
      <w:r w:rsidRPr="00086379">
        <w:rPr>
          <w:b w:val="0"/>
          <w:snapToGrid w:val="0"/>
          <w:sz w:val="24"/>
          <w:szCs w:val="24"/>
        </w:rPr>
        <w:t xml:space="preserve"> be that of the east, if they come from the west.” </w:t>
      </w:r>
    </w:p>
    <w:p w:rsidR="00086379" w:rsidRPr="00086379" w:rsidRDefault="00086379" w:rsidP="00086379">
      <w:pPr>
        <w:pStyle w:val="3f3f3f3f3f2"/>
        <w:spacing w:before="0" w:after="0"/>
        <w:ind w:firstLine="360"/>
        <w:jc w:val="both"/>
        <w:rPr>
          <w:snapToGrid w:val="0"/>
          <w:sz w:val="24"/>
          <w:szCs w:val="24"/>
        </w:rPr>
      </w:pPr>
    </w:p>
    <w:p w:rsidR="006A475B" w:rsidRPr="00086379" w:rsidRDefault="006A475B" w:rsidP="00AB7A5D">
      <w:pPr>
        <w:pStyle w:val="3f3f3f3f3f2"/>
        <w:spacing w:before="0" w:after="0"/>
        <w:ind w:firstLine="720"/>
        <w:jc w:val="both"/>
        <w:rPr>
          <w:snapToGrid w:val="0"/>
          <w:sz w:val="24"/>
          <w:szCs w:val="24"/>
        </w:rPr>
      </w:pPr>
      <w:r w:rsidRPr="00086379">
        <w:rPr>
          <w:b w:val="0"/>
          <w:snapToGrid w:val="0"/>
          <w:sz w:val="24"/>
          <w:szCs w:val="24"/>
        </w:rPr>
        <w:t xml:space="preserve">However in the continuation of the passage, the Gemara writes: </w:t>
      </w:r>
    </w:p>
    <w:p w:rsidR="006A475B" w:rsidRPr="00086379" w:rsidRDefault="006A475B" w:rsidP="00086379">
      <w:pPr>
        <w:pStyle w:val="3f3f3f3f3f2"/>
        <w:spacing w:before="0" w:after="0"/>
        <w:ind w:left="720"/>
        <w:jc w:val="both"/>
        <w:rPr>
          <w:b w:val="0"/>
          <w:bCs w:val="0"/>
          <w:i/>
          <w:snapToGrid w:val="0"/>
          <w:sz w:val="24"/>
          <w:szCs w:val="24"/>
        </w:rPr>
      </w:pPr>
    </w:p>
    <w:p w:rsidR="007719A7" w:rsidRPr="00086379" w:rsidRDefault="007719A7" w:rsidP="00086379">
      <w:pPr>
        <w:ind w:left="720"/>
        <w:jc w:val="both"/>
        <w:rPr>
          <w:rFonts w:ascii="Arial" w:hAnsi="Arial" w:cs="Arial"/>
          <w:sz w:val="24"/>
          <w:szCs w:val="24"/>
        </w:rPr>
      </w:pPr>
      <w:r w:rsidRPr="00086379">
        <w:rPr>
          <w:rFonts w:ascii="Arial" w:hAnsi="Arial" w:cs="Arial"/>
          <w:sz w:val="24"/>
          <w:szCs w:val="24"/>
        </w:rPr>
        <w:t xml:space="preserve">Rav stated: Set aside our </w:t>
      </w:r>
      <w:proofErr w:type="spellStart"/>
      <w:r w:rsidRPr="00086379">
        <w:rPr>
          <w:rFonts w:ascii="Arial" w:hAnsi="Arial" w:cs="Arial"/>
          <w:sz w:val="24"/>
          <w:szCs w:val="24"/>
        </w:rPr>
        <w:t>Mishna</w:t>
      </w:r>
      <w:proofErr w:type="spellEnd"/>
      <w:r w:rsidRPr="00086379">
        <w:rPr>
          <w:rFonts w:ascii="Arial" w:hAnsi="Arial" w:cs="Arial"/>
          <w:sz w:val="24"/>
          <w:szCs w:val="24"/>
        </w:rPr>
        <w:t xml:space="preserve">, for we have Ayo’s </w:t>
      </w:r>
      <w:proofErr w:type="spellStart"/>
      <w:r w:rsidRPr="00086379">
        <w:rPr>
          <w:rFonts w:ascii="Arial" w:hAnsi="Arial" w:cs="Arial"/>
          <w:sz w:val="24"/>
          <w:szCs w:val="24"/>
        </w:rPr>
        <w:t>Mishna</w:t>
      </w:r>
      <w:proofErr w:type="spellEnd"/>
      <w:r w:rsidRPr="00086379">
        <w:rPr>
          <w:rFonts w:ascii="Arial" w:hAnsi="Arial" w:cs="Arial"/>
          <w:sz w:val="24"/>
          <w:szCs w:val="24"/>
        </w:rPr>
        <w:t xml:space="preserve">.  Ayo’s </w:t>
      </w:r>
      <w:proofErr w:type="spellStart"/>
      <w:r w:rsidRPr="00086379">
        <w:rPr>
          <w:rFonts w:ascii="Arial" w:hAnsi="Arial" w:cs="Arial"/>
          <w:sz w:val="24"/>
          <w:szCs w:val="24"/>
        </w:rPr>
        <w:t>Mishna</w:t>
      </w:r>
      <w:proofErr w:type="spellEnd"/>
      <w:r w:rsidRPr="00086379">
        <w:rPr>
          <w:rFonts w:ascii="Arial" w:hAnsi="Arial" w:cs="Arial"/>
          <w:sz w:val="24"/>
          <w:szCs w:val="24"/>
        </w:rPr>
        <w:t xml:space="preserve"> reads as follows: “Rabbi Yehuda says, ‘A man cannot make simultaneous conditions in connection with two possible events.  He can only say, “If a sage comes from the east, let my merger be that of the east; if from the west, let my merger be that of the west,” but not “If he comes from either direction.”’”</w:t>
      </w:r>
    </w:p>
    <w:p w:rsidR="00AB7A5D" w:rsidRDefault="00AB7A5D" w:rsidP="00086379">
      <w:pPr>
        <w:ind w:left="720"/>
        <w:jc w:val="both"/>
        <w:rPr>
          <w:rFonts w:ascii="Arial" w:hAnsi="Arial" w:cs="Arial"/>
          <w:sz w:val="24"/>
          <w:szCs w:val="24"/>
        </w:rPr>
      </w:pPr>
    </w:p>
    <w:p w:rsidR="007719A7" w:rsidRPr="00086379" w:rsidRDefault="007719A7" w:rsidP="00AB7A5D">
      <w:pPr>
        <w:ind w:left="720"/>
        <w:jc w:val="both"/>
        <w:rPr>
          <w:rFonts w:ascii="Arial" w:hAnsi="Arial" w:cs="Arial"/>
          <w:sz w:val="24"/>
          <w:szCs w:val="24"/>
        </w:rPr>
      </w:pPr>
      <w:r w:rsidRPr="00086379">
        <w:rPr>
          <w:rFonts w:ascii="Arial" w:hAnsi="Arial" w:cs="Arial"/>
          <w:sz w:val="24"/>
          <w:szCs w:val="24"/>
        </w:rPr>
        <w:t xml:space="preserve">Why does it not work if one says, </w:t>
      </w:r>
      <w:r w:rsidR="00AB7A5D">
        <w:rPr>
          <w:rFonts w:ascii="Arial" w:hAnsi="Arial" w:cs="Arial"/>
          <w:sz w:val="24"/>
          <w:szCs w:val="24"/>
        </w:rPr>
        <w:t>"</w:t>
      </w:r>
      <w:r w:rsidRPr="00086379">
        <w:rPr>
          <w:rFonts w:ascii="Arial" w:hAnsi="Arial" w:cs="Arial"/>
          <w:sz w:val="24"/>
          <w:szCs w:val="24"/>
        </w:rPr>
        <w:t>If</w:t>
      </w:r>
      <w:r w:rsidR="00AB7A5D">
        <w:rPr>
          <w:rFonts w:ascii="Arial" w:hAnsi="Arial" w:cs="Arial"/>
          <w:sz w:val="24"/>
          <w:szCs w:val="24"/>
        </w:rPr>
        <w:t xml:space="preserve"> he comes from either direction</w:t>
      </w:r>
      <w:r w:rsidRPr="00086379">
        <w:rPr>
          <w:rFonts w:ascii="Arial" w:hAnsi="Arial" w:cs="Arial"/>
          <w:sz w:val="24"/>
          <w:szCs w:val="24"/>
        </w:rPr>
        <w:t>?</w:t>
      </w:r>
      <w:r w:rsidR="00AB7A5D">
        <w:rPr>
          <w:rFonts w:ascii="Arial" w:hAnsi="Arial" w:cs="Arial"/>
          <w:sz w:val="24"/>
          <w:szCs w:val="24"/>
        </w:rPr>
        <w:t>"</w:t>
      </w:r>
      <w:r w:rsidRPr="00086379">
        <w:rPr>
          <w:rFonts w:ascii="Arial" w:hAnsi="Arial" w:cs="Arial"/>
          <w:sz w:val="24"/>
          <w:szCs w:val="24"/>
        </w:rPr>
        <w:t xml:space="preserve">  Obviously because the rule of imputation is not tenable, but then for “from the east” and “from the west”, imputation is untenable as well!</w:t>
      </w:r>
    </w:p>
    <w:p w:rsidR="006A475B" w:rsidRPr="00086379" w:rsidRDefault="006A475B" w:rsidP="00086379">
      <w:pPr>
        <w:ind w:left="720"/>
        <w:jc w:val="both"/>
        <w:rPr>
          <w:rFonts w:ascii="Arial" w:hAnsi="Arial" w:cs="Arial"/>
          <w:i/>
          <w:snapToGrid w:val="0"/>
          <w:sz w:val="24"/>
          <w:szCs w:val="24"/>
        </w:rPr>
      </w:pPr>
    </w:p>
    <w:p w:rsidR="007719A7" w:rsidRPr="00086379" w:rsidRDefault="007719A7" w:rsidP="00AB7A5D">
      <w:pPr>
        <w:ind w:firstLine="720"/>
        <w:jc w:val="both"/>
        <w:rPr>
          <w:rFonts w:ascii="Arial" w:hAnsi="Arial" w:cs="Arial"/>
          <w:sz w:val="24"/>
          <w:szCs w:val="24"/>
        </w:rPr>
      </w:pPr>
      <w:r w:rsidRPr="00086379">
        <w:rPr>
          <w:rFonts w:ascii="Arial" w:hAnsi="Arial" w:cs="Arial"/>
          <w:sz w:val="24"/>
          <w:szCs w:val="24"/>
        </w:rPr>
        <w:t xml:space="preserve">The Gemara determines that in the version of Ayo, who believes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not tenable, one should take issue with the former </w:t>
      </w:r>
      <w:r w:rsidR="00AB7A5D">
        <w:rPr>
          <w:rFonts w:ascii="Arial" w:hAnsi="Arial" w:cs="Arial"/>
          <w:sz w:val="24"/>
          <w:szCs w:val="24"/>
        </w:rPr>
        <w:t>case</w:t>
      </w:r>
      <w:r w:rsidRPr="00086379">
        <w:rPr>
          <w:rFonts w:ascii="Arial" w:hAnsi="Arial" w:cs="Arial"/>
          <w:sz w:val="24"/>
          <w:szCs w:val="24"/>
        </w:rPr>
        <w:t xml:space="preserve">.  </w:t>
      </w:r>
    </w:p>
    <w:p w:rsidR="00086379" w:rsidRDefault="00086379" w:rsidP="00086379">
      <w:pPr>
        <w:ind w:firstLine="360"/>
        <w:jc w:val="both"/>
        <w:rPr>
          <w:rFonts w:ascii="Arial" w:hAnsi="Arial" w:cs="Arial"/>
          <w:sz w:val="24"/>
          <w:szCs w:val="24"/>
        </w:rPr>
      </w:pPr>
    </w:p>
    <w:p w:rsidR="007719A7" w:rsidRPr="00086379" w:rsidRDefault="007719A7" w:rsidP="00AB7A5D">
      <w:pPr>
        <w:ind w:firstLine="720"/>
        <w:jc w:val="both"/>
        <w:rPr>
          <w:rFonts w:ascii="Arial" w:hAnsi="Arial" w:cs="Arial"/>
          <w:sz w:val="24"/>
          <w:szCs w:val="24"/>
        </w:rPr>
      </w:pPr>
      <w:r w:rsidRPr="00086379">
        <w:rPr>
          <w:rFonts w:ascii="Arial" w:hAnsi="Arial" w:cs="Arial"/>
          <w:sz w:val="24"/>
          <w:szCs w:val="24"/>
        </w:rPr>
        <w:t xml:space="preserve">The </w:t>
      </w:r>
      <w:proofErr w:type="spellStart"/>
      <w:r w:rsidRPr="00086379">
        <w:rPr>
          <w:rFonts w:ascii="Arial" w:hAnsi="Arial" w:cs="Arial"/>
          <w:sz w:val="24"/>
          <w:szCs w:val="24"/>
        </w:rPr>
        <w:t>Ramban</w:t>
      </w:r>
      <w:proofErr w:type="spellEnd"/>
      <w:r w:rsidRPr="00086379">
        <w:rPr>
          <w:rFonts w:ascii="Arial" w:hAnsi="Arial" w:cs="Arial"/>
          <w:sz w:val="24"/>
          <w:szCs w:val="24"/>
        </w:rPr>
        <w:t xml:space="preserve"> in our passage relates to this problem and </w:t>
      </w:r>
      <w:r w:rsidR="00AB7A5D">
        <w:rPr>
          <w:rFonts w:ascii="Arial" w:hAnsi="Arial" w:cs="Arial"/>
          <w:sz w:val="24"/>
          <w:szCs w:val="24"/>
        </w:rPr>
        <w:t xml:space="preserve">claims </w:t>
      </w:r>
      <w:r w:rsidRPr="00086379">
        <w:rPr>
          <w:rFonts w:ascii="Arial" w:hAnsi="Arial" w:cs="Arial"/>
          <w:sz w:val="24"/>
          <w:szCs w:val="24"/>
        </w:rPr>
        <w:t xml:space="preserve">that if one makes the stipulation concerning one matter, then this is considered a stipulation, and is valid according to everyone.  However, </w:t>
      </w:r>
      <w:r w:rsidRPr="00086379">
        <w:rPr>
          <w:rFonts w:ascii="Arial" w:hAnsi="Arial" w:cs="Arial"/>
          <w:b/>
          <w:bCs/>
          <w:sz w:val="24"/>
          <w:szCs w:val="24"/>
        </w:rPr>
        <w:t xml:space="preserve">if one stipulates concerning two things, this is dependent on the law of </w:t>
      </w:r>
      <w:proofErr w:type="spellStart"/>
      <w:r w:rsidRPr="00086379">
        <w:rPr>
          <w:rFonts w:ascii="Arial" w:hAnsi="Arial" w:cs="Arial"/>
          <w:b/>
          <w:bCs/>
          <w:i/>
          <w:sz w:val="24"/>
          <w:szCs w:val="24"/>
        </w:rPr>
        <w:t>bereira</w:t>
      </w:r>
      <w:proofErr w:type="spellEnd"/>
      <w:r w:rsidRPr="00086379">
        <w:rPr>
          <w:rFonts w:ascii="Arial" w:hAnsi="Arial" w:cs="Arial"/>
          <w:bCs/>
          <w:sz w:val="24"/>
          <w:szCs w:val="24"/>
        </w:rPr>
        <w:t xml:space="preserve">.  Unfortunately, he does not offer an explanation of this </w:t>
      </w:r>
      <w:r w:rsidRPr="00086379">
        <w:rPr>
          <w:rFonts w:ascii="Arial" w:hAnsi="Arial" w:cs="Arial"/>
          <w:sz w:val="24"/>
          <w:szCs w:val="24"/>
        </w:rPr>
        <w:t xml:space="preserve">distinction.  </w:t>
      </w:r>
    </w:p>
    <w:p w:rsidR="00086379" w:rsidRDefault="00086379" w:rsidP="00086379">
      <w:pPr>
        <w:ind w:firstLine="360"/>
        <w:jc w:val="both"/>
        <w:rPr>
          <w:rFonts w:ascii="Arial" w:hAnsi="Arial" w:cs="Arial"/>
          <w:sz w:val="24"/>
          <w:szCs w:val="24"/>
        </w:rPr>
      </w:pPr>
    </w:p>
    <w:p w:rsidR="007719A7" w:rsidRPr="00086379" w:rsidRDefault="007719A7" w:rsidP="009551DE">
      <w:pPr>
        <w:ind w:firstLine="720"/>
        <w:jc w:val="both"/>
        <w:rPr>
          <w:rFonts w:ascii="Arial" w:hAnsi="Arial" w:cs="Arial"/>
          <w:sz w:val="24"/>
          <w:szCs w:val="24"/>
        </w:rPr>
      </w:pPr>
      <w:r w:rsidRPr="00086379">
        <w:rPr>
          <w:rFonts w:ascii="Arial" w:hAnsi="Arial" w:cs="Arial"/>
          <w:sz w:val="24"/>
          <w:szCs w:val="24"/>
        </w:rPr>
        <w:t xml:space="preserve">It makes sense that according to the </w:t>
      </w:r>
      <w:proofErr w:type="spellStart"/>
      <w:r w:rsidRPr="00086379">
        <w:rPr>
          <w:rFonts w:ascii="Arial" w:hAnsi="Arial" w:cs="Arial"/>
          <w:sz w:val="24"/>
          <w:szCs w:val="24"/>
        </w:rPr>
        <w:t>Ramban</w:t>
      </w:r>
      <w:proofErr w:type="spellEnd"/>
      <w:r w:rsidRPr="00086379">
        <w:rPr>
          <w:rFonts w:ascii="Arial" w:hAnsi="Arial" w:cs="Arial"/>
          <w:sz w:val="24"/>
          <w:szCs w:val="24"/>
        </w:rPr>
        <w:t xml:space="preserve">, the former </w:t>
      </w:r>
      <w:r w:rsidR="00AB7A5D">
        <w:rPr>
          <w:rFonts w:ascii="Arial" w:hAnsi="Arial" w:cs="Arial"/>
          <w:sz w:val="24"/>
          <w:szCs w:val="24"/>
        </w:rPr>
        <w:t>case</w:t>
      </w:r>
      <w:r w:rsidRPr="00086379">
        <w:rPr>
          <w:rFonts w:ascii="Arial" w:hAnsi="Arial" w:cs="Arial"/>
          <w:sz w:val="24"/>
          <w:szCs w:val="24"/>
        </w:rPr>
        <w:t xml:space="preserve"> of the </w:t>
      </w:r>
      <w:proofErr w:type="spellStart"/>
      <w:r w:rsidRPr="00086379">
        <w:rPr>
          <w:rFonts w:ascii="Arial" w:hAnsi="Arial" w:cs="Arial"/>
          <w:sz w:val="24"/>
          <w:szCs w:val="24"/>
        </w:rPr>
        <w:t>Mishna</w:t>
      </w:r>
      <w:proofErr w:type="spellEnd"/>
      <w:r w:rsidRPr="00086379">
        <w:rPr>
          <w:rFonts w:ascii="Arial" w:hAnsi="Arial" w:cs="Arial"/>
          <w:sz w:val="24"/>
          <w:szCs w:val="24"/>
        </w:rPr>
        <w:t xml:space="preserve"> is not defined as two </w:t>
      </w:r>
      <w:r w:rsidR="00AB7A5D">
        <w:rPr>
          <w:rFonts w:ascii="Arial" w:hAnsi="Arial" w:cs="Arial"/>
          <w:sz w:val="24"/>
          <w:szCs w:val="24"/>
        </w:rPr>
        <w:t>independent</w:t>
      </w:r>
      <w:r w:rsidRPr="00086379">
        <w:rPr>
          <w:rFonts w:ascii="Arial" w:hAnsi="Arial" w:cs="Arial"/>
          <w:sz w:val="24"/>
          <w:szCs w:val="24"/>
        </w:rPr>
        <w:t xml:space="preserve"> conditions.  If we separate the </w:t>
      </w:r>
      <w:r w:rsidRPr="00086379">
        <w:rPr>
          <w:rFonts w:ascii="Arial" w:hAnsi="Arial" w:cs="Arial"/>
          <w:sz w:val="24"/>
          <w:szCs w:val="24"/>
        </w:rPr>
        <w:lastRenderedPageBreak/>
        <w:t xml:space="preserve">conditions one from the other, it is possible to validate each condition separately, because </w:t>
      </w:r>
      <w:r w:rsidR="009551DE">
        <w:rPr>
          <w:rFonts w:ascii="Arial" w:hAnsi="Arial" w:cs="Arial"/>
          <w:sz w:val="24"/>
          <w:szCs w:val="24"/>
        </w:rPr>
        <w:t>each is</w:t>
      </w:r>
      <w:r w:rsidRPr="00086379">
        <w:rPr>
          <w:rFonts w:ascii="Arial" w:hAnsi="Arial" w:cs="Arial"/>
          <w:sz w:val="24"/>
          <w:szCs w:val="24"/>
        </w:rPr>
        <w:t xml:space="preserve"> dependent on one </w:t>
      </w:r>
      <w:r w:rsidR="009551DE">
        <w:rPr>
          <w:rFonts w:ascii="Arial" w:hAnsi="Arial" w:cs="Arial"/>
          <w:sz w:val="24"/>
          <w:szCs w:val="24"/>
        </w:rPr>
        <w:t>external factor</w:t>
      </w:r>
      <w:r w:rsidRPr="00086379">
        <w:rPr>
          <w:rFonts w:ascii="Arial" w:hAnsi="Arial" w:cs="Arial"/>
          <w:sz w:val="24"/>
          <w:szCs w:val="24"/>
        </w:rPr>
        <w:t xml:space="preserve">.  From the fact that the Talmud validates this </w:t>
      </w:r>
      <w:r w:rsidR="009551DE">
        <w:rPr>
          <w:rFonts w:ascii="Arial" w:hAnsi="Arial" w:cs="Arial"/>
          <w:sz w:val="24"/>
          <w:szCs w:val="24"/>
        </w:rPr>
        <w:t xml:space="preserve">case based on </w:t>
      </w:r>
      <w:proofErr w:type="spellStart"/>
      <w:r w:rsidR="009551DE" w:rsidRPr="009551DE">
        <w:rPr>
          <w:rFonts w:ascii="Arial" w:hAnsi="Arial" w:cs="Arial"/>
          <w:i/>
          <w:iCs/>
          <w:sz w:val="24"/>
          <w:szCs w:val="24"/>
        </w:rPr>
        <w:t>bereira</w:t>
      </w:r>
      <w:proofErr w:type="spellEnd"/>
      <w:r w:rsidRPr="00086379">
        <w:rPr>
          <w:rFonts w:ascii="Arial" w:hAnsi="Arial" w:cs="Arial"/>
          <w:sz w:val="24"/>
          <w:szCs w:val="24"/>
        </w:rPr>
        <w:t>, we have no choice but to say that we are talking about one</w:t>
      </w:r>
      <w:r w:rsidR="009551DE">
        <w:rPr>
          <w:rFonts w:ascii="Arial" w:hAnsi="Arial" w:cs="Arial"/>
          <w:sz w:val="24"/>
          <w:szCs w:val="24"/>
        </w:rPr>
        <w:t xml:space="preserve"> complex</w:t>
      </w:r>
      <w:r w:rsidRPr="00086379">
        <w:rPr>
          <w:rFonts w:ascii="Arial" w:hAnsi="Arial" w:cs="Arial"/>
          <w:sz w:val="24"/>
          <w:szCs w:val="24"/>
        </w:rPr>
        <w:t xml:space="preserve"> condition; if so, the problem of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resurfaces: at the time of the effectuation of the </w:t>
      </w:r>
      <w:proofErr w:type="spellStart"/>
      <w:r w:rsidRPr="00086379">
        <w:rPr>
          <w:rFonts w:ascii="Arial" w:hAnsi="Arial" w:cs="Arial"/>
          <w:i/>
          <w:iCs/>
          <w:sz w:val="24"/>
          <w:szCs w:val="24"/>
        </w:rPr>
        <w:t>eruv</w:t>
      </w:r>
      <w:proofErr w:type="spellEnd"/>
      <w:r w:rsidRPr="00086379">
        <w:rPr>
          <w:rFonts w:ascii="Arial" w:hAnsi="Arial" w:cs="Arial"/>
          <w:i/>
          <w:iCs/>
          <w:sz w:val="24"/>
          <w:szCs w:val="24"/>
        </w:rPr>
        <w:t>,</w:t>
      </w:r>
      <w:r w:rsidRPr="00086379">
        <w:rPr>
          <w:rFonts w:ascii="Arial" w:hAnsi="Arial" w:cs="Arial"/>
          <w:sz w:val="24"/>
          <w:szCs w:val="24"/>
        </w:rPr>
        <w:t xml:space="preserve"> the </w:t>
      </w:r>
      <w:r w:rsidR="009551DE">
        <w:rPr>
          <w:rFonts w:ascii="Arial" w:hAnsi="Arial" w:cs="Arial"/>
          <w:sz w:val="24"/>
          <w:szCs w:val="24"/>
        </w:rPr>
        <w:t>location</w:t>
      </w:r>
      <w:r w:rsidRPr="00086379">
        <w:rPr>
          <w:rFonts w:ascii="Arial" w:hAnsi="Arial" w:cs="Arial"/>
          <w:sz w:val="24"/>
          <w:szCs w:val="24"/>
        </w:rPr>
        <w:t xml:space="preserve"> of the </w:t>
      </w:r>
      <w:proofErr w:type="spellStart"/>
      <w:r w:rsidRPr="00086379">
        <w:rPr>
          <w:rFonts w:ascii="Arial" w:hAnsi="Arial" w:cs="Arial"/>
          <w:i/>
          <w:iCs/>
          <w:sz w:val="24"/>
          <w:szCs w:val="24"/>
        </w:rPr>
        <w:t>eruv</w:t>
      </w:r>
      <w:proofErr w:type="spellEnd"/>
      <w:r w:rsidRPr="00086379">
        <w:rPr>
          <w:rFonts w:ascii="Arial" w:hAnsi="Arial" w:cs="Arial"/>
          <w:sz w:val="24"/>
          <w:szCs w:val="24"/>
        </w:rPr>
        <w:t xml:space="preserve"> — a</w:t>
      </w:r>
      <w:r w:rsidR="009551DE">
        <w:rPr>
          <w:rFonts w:ascii="Arial" w:hAnsi="Arial" w:cs="Arial"/>
          <w:sz w:val="24"/>
          <w:szCs w:val="24"/>
        </w:rPr>
        <w:t>n intrinsic</w:t>
      </w:r>
      <w:r w:rsidRPr="00086379">
        <w:rPr>
          <w:rFonts w:ascii="Arial" w:hAnsi="Arial" w:cs="Arial"/>
          <w:sz w:val="24"/>
          <w:szCs w:val="24"/>
        </w:rPr>
        <w:t xml:space="preserve"> characteristic part of the effectuation — depends on the future occurrence: will the invaders come, and from which direction will they do so?  Therefore, the </w:t>
      </w:r>
      <w:proofErr w:type="spellStart"/>
      <w:r w:rsidRPr="00086379">
        <w:rPr>
          <w:rFonts w:ascii="Arial" w:hAnsi="Arial" w:cs="Arial"/>
          <w:i/>
          <w:iCs/>
          <w:sz w:val="24"/>
          <w:szCs w:val="24"/>
        </w:rPr>
        <w:t>eruv</w:t>
      </w:r>
      <w:proofErr w:type="spellEnd"/>
      <w:r w:rsidRPr="00086379">
        <w:rPr>
          <w:rFonts w:ascii="Arial" w:hAnsi="Arial" w:cs="Arial"/>
          <w:sz w:val="24"/>
          <w:szCs w:val="24"/>
        </w:rPr>
        <w:t xml:space="preserve"> can be binding only according to the one who holds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tenable, because according to him, we may define the present based on the future.  If so, the words of the </w:t>
      </w:r>
      <w:proofErr w:type="spellStart"/>
      <w:r w:rsidRPr="00086379">
        <w:rPr>
          <w:rFonts w:ascii="Arial" w:hAnsi="Arial" w:cs="Arial"/>
          <w:sz w:val="24"/>
          <w:szCs w:val="24"/>
        </w:rPr>
        <w:t>Ramban</w:t>
      </w:r>
      <w:proofErr w:type="spellEnd"/>
      <w:r w:rsidRPr="00086379">
        <w:rPr>
          <w:rFonts w:ascii="Arial" w:hAnsi="Arial" w:cs="Arial"/>
          <w:sz w:val="24"/>
          <w:szCs w:val="24"/>
        </w:rPr>
        <w:t xml:space="preserve"> dovetail with what we have explained above.    </w:t>
      </w:r>
    </w:p>
    <w:p w:rsidR="00086379" w:rsidRDefault="00086379" w:rsidP="00086379">
      <w:pPr>
        <w:ind w:firstLine="360"/>
        <w:jc w:val="both"/>
        <w:rPr>
          <w:rFonts w:ascii="Arial" w:hAnsi="Arial" w:cs="Arial"/>
          <w:sz w:val="24"/>
          <w:szCs w:val="24"/>
        </w:rPr>
      </w:pPr>
    </w:p>
    <w:p w:rsidR="007719A7" w:rsidRPr="00086379" w:rsidRDefault="007719A7" w:rsidP="009551DE">
      <w:pPr>
        <w:ind w:firstLine="720"/>
        <w:jc w:val="both"/>
        <w:rPr>
          <w:rFonts w:ascii="Arial" w:hAnsi="Arial" w:cs="Arial"/>
          <w:sz w:val="24"/>
          <w:szCs w:val="24"/>
        </w:rPr>
      </w:pPr>
      <w:r w:rsidRPr="00086379">
        <w:rPr>
          <w:rFonts w:ascii="Arial" w:hAnsi="Arial" w:cs="Arial"/>
          <w:sz w:val="24"/>
          <w:szCs w:val="24"/>
        </w:rPr>
        <w:t xml:space="preserve">The view which holds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untenable believes, of course, that the future does not clarify what came before; rather, </w:t>
      </w:r>
      <w:r w:rsidR="009551DE">
        <w:rPr>
          <w:rFonts w:ascii="Arial" w:hAnsi="Arial" w:cs="Arial"/>
          <w:sz w:val="24"/>
          <w:szCs w:val="24"/>
        </w:rPr>
        <w:t xml:space="preserve">as </w:t>
      </w:r>
      <w:r w:rsidRPr="00086379">
        <w:rPr>
          <w:rFonts w:ascii="Arial" w:hAnsi="Arial" w:cs="Arial"/>
          <w:sz w:val="24"/>
          <w:szCs w:val="24"/>
        </w:rPr>
        <w:t xml:space="preserve">the future </w:t>
      </w:r>
      <w:r w:rsidR="009551DE">
        <w:rPr>
          <w:rFonts w:ascii="Arial" w:hAnsi="Arial" w:cs="Arial"/>
          <w:sz w:val="24"/>
          <w:szCs w:val="24"/>
        </w:rPr>
        <w:t xml:space="preserve">unfolds </w:t>
      </w:r>
      <w:r w:rsidRPr="00086379">
        <w:rPr>
          <w:rFonts w:ascii="Arial" w:hAnsi="Arial" w:cs="Arial"/>
          <w:sz w:val="24"/>
          <w:szCs w:val="24"/>
        </w:rPr>
        <w:t>a new reality</w:t>
      </w:r>
      <w:r w:rsidR="009551DE">
        <w:rPr>
          <w:rFonts w:ascii="Arial" w:hAnsi="Arial" w:cs="Arial"/>
          <w:sz w:val="24"/>
          <w:szCs w:val="24"/>
        </w:rPr>
        <w:t xml:space="preserve"> comes into being</w:t>
      </w:r>
      <w:r w:rsidRPr="00086379">
        <w:rPr>
          <w:rFonts w:ascii="Arial" w:hAnsi="Arial" w:cs="Arial"/>
          <w:sz w:val="24"/>
          <w:szCs w:val="24"/>
        </w:rPr>
        <w:t>.  According to this, the present cannot be elucidate</w:t>
      </w:r>
      <w:r w:rsidR="009551DE">
        <w:rPr>
          <w:rFonts w:ascii="Arial" w:hAnsi="Arial" w:cs="Arial"/>
          <w:sz w:val="24"/>
          <w:szCs w:val="24"/>
        </w:rPr>
        <w:t>d</w:t>
      </w:r>
      <w:r w:rsidRPr="00086379">
        <w:rPr>
          <w:rFonts w:ascii="Arial" w:hAnsi="Arial" w:cs="Arial"/>
          <w:sz w:val="24"/>
          <w:szCs w:val="24"/>
        </w:rPr>
        <w:t xml:space="preserve"> by the future, and in the present, at the time of the writing of the</w:t>
      </w:r>
      <w:r w:rsidRPr="00086379">
        <w:rPr>
          <w:rFonts w:ascii="Arial" w:hAnsi="Arial" w:cs="Arial"/>
          <w:i/>
          <w:sz w:val="24"/>
          <w:szCs w:val="24"/>
        </w:rPr>
        <w:t xml:space="preserve"> get</w:t>
      </w:r>
      <w:r w:rsidRPr="00086379">
        <w:rPr>
          <w:rFonts w:ascii="Arial" w:hAnsi="Arial" w:cs="Arial"/>
          <w:sz w:val="24"/>
          <w:szCs w:val="24"/>
        </w:rPr>
        <w:t xml:space="preserve">, it is not written on behalf of a </w:t>
      </w:r>
      <w:r w:rsidR="009551DE">
        <w:rPr>
          <w:rFonts w:ascii="Arial" w:hAnsi="Arial" w:cs="Arial"/>
          <w:sz w:val="24"/>
          <w:szCs w:val="24"/>
        </w:rPr>
        <w:t xml:space="preserve">specific </w:t>
      </w:r>
      <w:r w:rsidRPr="00086379">
        <w:rPr>
          <w:rFonts w:ascii="Arial" w:hAnsi="Arial" w:cs="Arial"/>
          <w:sz w:val="24"/>
          <w:szCs w:val="24"/>
        </w:rPr>
        <w:t xml:space="preserve">woman; similarly, at the time of slaughtering the paschal offering, the registration does not apply to anyone; finally, at the time that the </w:t>
      </w:r>
      <w:proofErr w:type="spellStart"/>
      <w:r w:rsidRPr="00086379">
        <w:rPr>
          <w:rFonts w:ascii="Arial" w:hAnsi="Arial" w:cs="Arial"/>
          <w:i/>
          <w:sz w:val="24"/>
          <w:szCs w:val="24"/>
        </w:rPr>
        <w:t>teruma</w:t>
      </w:r>
      <w:proofErr w:type="spellEnd"/>
      <w:r w:rsidRPr="00086379">
        <w:rPr>
          <w:rFonts w:ascii="Arial" w:hAnsi="Arial" w:cs="Arial"/>
          <w:sz w:val="24"/>
          <w:szCs w:val="24"/>
        </w:rPr>
        <w:t xml:space="preserve"> is named, there is no specific portion of the barrel of wine.  </w:t>
      </w:r>
    </w:p>
    <w:p w:rsidR="00086379" w:rsidRPr="009551DE" w:rsidRDefault="00086379" w:rsidP="00086379">
      <w:pPr>
        <w:ind w:firstLine="360"/>
        <w:jc w:val="both"/>
        <w:rPr>
          <w:rFonts w:ascii="Arial" w:hAnsi="Arial" w:cs="Arial"/>
          <w:b/>
          <w:bCs/>
          <w:sz w:val="24"/>
          <w:szCs w:val="24"/>
        </w:rPr>
      </w:pPr>
    </w:p>
    <w:p w:rsidR="007719A7" w:rsidRPr="00086379" w:rsidRDefault="007719A7" w:rsidP="009551DE">
      <w:pPr>
        <w:ind w:firstLine="720"/>
        <w:jc w:val="both"/>
        <w:rPr>
          <w:rFonts w:ascii="Arial" w:hAnsi="Arial" w:cs="Arial"/>
          <w:sz w:val="24"/>
          <w:szCs w:val="24"/>
        </w:rPr>
      </w:pPr>
      <w:r w:rsidRPr="00086379">
        <w:rPr>
          <w:rFonts w:ascii="Arial" w:hAnsi="Arial" w:cs="Arial"/>
          <w:sz w:val="24"/>
          <w:szCs w:val="24"/>
        </w:rPr>
        <w:t xml:space="preserve">However, in </w:t>
      </w:r>
      <w:proofErr w:type="spellStart"/>
      <w:r w:rsidRPr="00086379">
        <w:rPr>
          <w:rFonts w:ascii="Arial" w:hAnsi="Arial" w:cs="Arial"/>
          <w:i/>
          <w:sz w:val="24"/>
          <w:szCs w:val="24"/>
        </w:rPr>
        <w:t>Eruvin</w:t>
      </w:r>
      <w:proofErr w:type="spellEnd"/>
      <w:r w:rsidRPr="00086379">
        <w:rPr>
          <w:rFonts w:ascii="Arial" w:hAnsi="Arial" w:cs="Arial"/>
          <w:sz w:val="24"/>
          <w:szCs w:val="24"/>
        </w:rPr>
        <w:t xml:space="preserve"> (37b), the Gemara assumes that Rabbi Shimon believes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untenable, because he forbids one to drink the wine even after one </w:t>
      </w:r>
      <w:r w:rsidR="009551DE">
        <w:rPr>
          <w:rFonts w:ascii="Arial" w:hAnsi="Arial" w:cs="Arial"/>
          <w:sz w:val="24"/>
          <w:szCs w:val="24"/>
        </w:rPr>
        <w:t>designates</w:t>
      </w:r>
      <w:r w:rsidRPr="00086379">
        <w:rPr>
          <w:rFonts w:ascii="Arial" w:hAnsi="Arial" w:cs="Arial"/>
          <w:sz w:val="24"/>
          <w:szCs w:val="24"/>
        </w:rPr>
        <w:t xml:space="preserve"> “whatever I allocate in the future</w:t>
      </w:r>
      <w:r w:rsidR="009551DE">
        <w:rPr>
          <w:rFonts w:ascii="Arial" w:hAnsi="Arial" w:cs="Arial"/>
          <w:sz w:val="24"/>
          <w:szCs w:val="24"/>
        </w:rPr>
        <w:t xml:space="preserve"> is </w:t>
      </w:r>
      <w:proofErr w:type="spellStart"/>
      <w:r w:rsidR="009551DE" w:rsidRPr="009551DE">
        <w:rPr>
          <w:rFonts w:ascii="Arial" w:hAnsi="Arial" w:cs="Arial"/>
          <w:i/>
          <w:iCs/>
          <w:sz w:val="24"/>
          <w:szCs w:val="24"/>
        </w:rPr>
        <w:t>teruma</w:t>
      </w:r>
      <w:proofErr w:type="spellEnd"/>
      <w:r w:rsidRPr="00086379">
        <w:rPr>
          <w:rFonts w:ascii="Arial" w:hAnsi="Arial" w:cs="Arial"/>
          <w:sz w:val="24"/>
          <w:szCs w:val="24"/>
        </w:rPr>
        <w:t xml:space="preserve">”  </w:t>
      </w:r>
      <w:proofErr w:type="spellStart"/>
      <w:r w:rsidRPr="00086379">
        <w:rPr>
          <w:rFonts w:ascii="Arial" w:hAnsi="Arial" w:cs="Arial"/>
          <w:sz w:val="24"/>
          <w:szCs w:val="24"/>
        </w:rPr>
        <w:t>Rava</w:t>
      </w:r>
      <w:proofErr w:type="spellEnd"/>
      <w:r w:rsidRPr="00086379">
        <w:rPr>
          <w:rFonts w:ascii="Arial" w:hAnsi="Arial" w:cs="Arial"/>
          <w:sz w:val="24"/>
          <w:szCs w:val="24"/>
        </w:rPr>
        <w:t xml:space="preserve"> there rejects this idea and explains that Rabbi Shimon really believes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tenable, and even if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tenable, in any case at the time of allocation, there is a problem: the remnants of the wine, the remainders after the separation of the tithes, are not distinguishable.  </w:t>
      </w:r>
      <w:proofErr w:type="spellStart"/>
      <w:r w:rsidRPr="00086379">
        <w:rPr>
          <w:rFonts w:ascii="Arial" w:hAnsi="Arial" w:cs="Arial"/>
          <w:i/>
          <w:iCs/>
          <w:sz w:val="24"/>
          <w:szCs w:val="24"/>
        </w:rPr>
        <w:t>Teruma</w:t>
      </w:r>
      <w:proofErr w:type="spellEnd"/>
      <w:r w:rsidRPr="00086379">
        <w:rPr>
          <w:rFonts w:ascii="Arial" w:hAnsi="Arial" w:cs="Arial"/>
          <w:sz w:val="24"/>
          <w:szCs w:val="24"/>
        </w:rPr>
        <w:t xml:space="preserve"> is defined as “premier”, the prime, first part of the produce, implying that there must be something recognizable left over. </w:t>
      </w:r>
      <w:r w:rsidR="001149D4">
        <w:rPr>
          <w:rFonts w:ascii="Arial" w:hAnsi="Arial" w:cs="Arial"/>
          <w:sz w:val="24"/>
          <w:szCs w:val="24"/>
        </w:rPr>
        <w:t xml:space="preserve"> (This is a local </w:t>
      </w:r>
      <w:proofErr w:type="spellStart"/>
      <w:r w:rsidR="001149D4" w:rsidRPr="001149D4">
        <w:rPr>
          <w:rFonts w:ascii="Arial" w:hAnsi="Arial" w:cs="Arial"/>
          <w:i/>
          <w:iCs/>
          <w:sz w:val="24"/>
          <w:szCs w:val="24"/>
        </w:rPr>
        <w:t>teruma</w:t>
      </w:r>
      <w:proofErr w:type="spellEnd"/>
      <w:r w:rsidR="001149D4">
        <w:rPr>
          <w:rFonts w:ascii="Arial" w:hAnsi="Arial" w:cs="Arial"/>
          <w:sz w:val="24"/>
          <w:szCs w:val="24"/>
        </w:rPr>
        <w:t xml:space="preserve"> consideration and is unrelated to </w:t>
      </w:r>
      <w:proofErr w:type="spellStart"/>
      <w:r w:rsidR="001149D4" w:rsidRPr="001149D4">
        <w:rPr>
          <w:rFonts w:ascii="Arial" w:hAnsi="Arial" w:cs="Arial"/>
          <w:i/>
          <w:iCs/>
          <w:sz w:val="24"/>
          <w:szCs w:val="24"/>
        </w:rPr>
        <w:t>bereira</w:t>
      </w:r>
      <w:proofErr w:type="spellEnd"/>
      <w:r w:rsidR="001149D4">
        <w:rPr>
          <w:rFonts w:ascii="Arial" w:hAnsi="Arial" w:cs="Arial"/>
          <w:sz w:val="24"/>
          <w:szCs w:val="24"/>
        </w:rPr>
        <w:t xml:space="preserve"> which is a universal </w:t>
      </w:r>
      <w:proofErr w:type="spellStart"/>
      <w:r w:rsidR="001149D4">
        <w:rPr>
          <w:rFonts w:ascii="Arial" w:hAnsi="Arial" w:cs="Arial"/>
          <w:sz w:val="24"/>
          <w:szCs w:val="24"/>
        </w:rPr>
        <w:t>halakhic</w:t>
      </w:r>
      <w:proofErr w:type="spellEnd"/>
      <w:r w:rsidR="001149D4">
        <w:rPr>
          <w:rFonts w:ascii="Arial" w:hAnsi="Arial" w:cs="Arial"/>
          <w:sz w:val="24"/>
          <w:szCs w:val="24"/>
        </w:rPr>
        <w:t xml:space="preserve"> issue).</w:t>
      </w:r>
    </w:p>
    <w:p w:rsidR="007719A7" w:rsidRPr="00086379" w:rsidRDefault="007719A7" w:rsidP="00086379">
      <w:pPr>
        <w:ind w:left="720"/>
        <w:contextualSpacing/>
        <w:jc w:val="both"/>
        <w:rPr>
          <w:rFonts w:ascii="Arial" w:hAnsi="Arial" w:cs="Arial"/>
          <w:sz w:val="24"/>
          <w:szCs w:val="24"/>
        </w:rPr>
      </w:pPr>
    </w:p>
    <w:p w:rsidR="007719A7" w:rsidRPr="00086379" w:rsidRDefault="007719A7" w:rsidP="00086379">
      <w:pPr>
        <w:ind w:left="720"/>
        <w:contextualSpacing/>
        <w:jc w:val="both"/>
        <w:rPr>
          <w:rFonts w:ascii="Arial" w:hAnsi="Arial" w:cs="Arial"/>
          <w:sz w:val="24"/>
          <w:szCs w:val="24"/>
        </w:rPr>
      </w:pPr>
      <w:proofErr w:type="spellStart"/>
      <w:r w:rsidRPr="00086379">
        <w:rPr>
          <w:rFonts w:ascii="Arial" w:hAnsi="Arial" w:cs="Arial"/>
          <w:sz w:val="24"/>
          <w:szCs w:val="24"/>
        </w:rPr>
        <w:t>Rava</w:t>
      </w:r>
      <w:proofErr w:type="spellEnd"/>
      <w:r w:rsidRPr="00086379">
        <w:rPr>
          <w:rFonts w:ascii="Arial" w:hAnsi="Arial" w:cs="Arial"/>
          <w:sz w:val="24"/>
          <w:szCs w:val="24"/>
        </w:rPr>
        <w:t xml:space="preserve"> replied: “This is different, because we require it to be ‘premier’ (</w:t>
      </w:r>
      <w:proofErr w:type="spellStart"/>
      <w:r w:rsidRPr="00086379">
        <w:rPr>
          <w:rFonts w:ascii="Arial" w:hAnsi="Arial" w:cs="Arial"/>
          <w:i/>
          <w:iCs/>
          <w:sz w:val="24"/>
          <w:szCs w:val="24"/>
        </w:rPr>
        <w:t>Devarim</w:t>
      </w:r>
      <w:proofErr w:type="spellEnd"/>
      <w:r w:rsidRPr="00086379">
        <w:rPr>
          <w:rFonts w:ascii="Arial" w:hAnsi="Arial" w:cs="Arial"/>
          <w:sz w:val="24"/>
          <w:szCs w:val="24"/>
        </w:rPr>
        <w:t xml:space="preserve"> 18:4) — the remnants must be distinguishable.”  </w:t>
      </w:r>
    </w:p>
    <w:p w:rsidR="007719A7" w:rsidRPr="00086379" w:rsidRDefault="007719A7" w:rsidP="00086379">
      <w:pPr>
        <w:ind w:left="720"/>
        <w:contextualSpacing/>
        <w:jc w:val="both"/>
        <w:rPr>
          <w:rFonts w:ascii="Arial" w:hAnsi="Arial" w:cs="Arial"/>
          <w:sz w:val="24"/>
          <w:szCs w:val="24"/>
        </w:rPr>
      </w:pPr>
      <w:proofErr w:type="spellStart"/>
      <w:r w:rsidRPr="00086379">
        <w:rPr>
          <w:rFonts w:ascii="Arial" w:hAnsi="Arial" w:cs="Arial"/>
          <w:sz w:val="24"/>
          <w:szCs w:val="24"/>
        </w:rPr>
        <w:t>Abbayei</w:t>
      </w:r>
      <w:proofErr w:type="spellEnd"/>
      <w:r w:rsidRPr="00086379">
        <w:rPr>
          <w:rFonts w:ascii="Arial" w:hAnsi="Arial" w:cs="Arial"/>
          <w:sz w:val="24"/>
          <w:szCs w:val="24"/>
        </w:rPr>
        <w:t xml:space="preserve"> said to him: “Now then, if a man has before him two </w:t>
      </w:r>
      <w:proofErr w:type="spellStart"/>
      <w:r w:rsidRPr="00086379">
        <w:rPr>
          <w:rFonts w:ascii="Arial" w:hAnsi="Arial" w:cs="Arial"/>
          <w:sz w:val="24"/>
          <w:szCs w:val="24"/>
        </w:rPr>
        <w:t>untithed</w:t>
      </w:r>
      <w:proofErr w:type="spellEnd"/>
      <w:r w:rsidRPr="00086379">
        <w:rPr>
          <w:rFonts w:ascii="Arial" w:hAnsi="Arial" w:cs="Arial"/>
          <w:sz w:val="24"/>
          <w:szCs w:val="24"/>
        </w:rPr>
        <w:t xml:space="preserve"> pomegranates and declares: ‘If rain will fall today, the one shall be the priestly portion for the other, and if no rain will fall today, the other shall be the priestly portion for the first,’ would his assertion here also be null and void, whether there was rain that day or not? </w:t>
      </w:r>
    </w:p>
    <w:p w:rsidR="007719A7" w:rsidRPr="00086379" w:rsidRDefault="007719A7" w:rsidP="00086379">
      <w:pPr>
        <w:ind w:left="720"/>
        <w:contextualSpacing/>
        <w:jc w:val="both"/>
        <w:rPr>
          <w:rFonts w:ascii="Arial" w:hAnsi="Arial" w:cs="Arial"/>
          <w:sz w:val="24"/>
          <w:szCs w:val="24"/>
        </w:rPr>
      </w:pPr>
    </w:p>
    <w:p w:rsidR="007719A7" w:rsidRPr="00086379" w:rsidRDefault="007719A7" w:rsidP="00B82896">
      <w:pPr>
        <w:ind w:firstLine="720"/>
        <w:jc w:val="both"/>
        <w:rPr>
          <w:rFonts w:ascii="Arial" w:hAnsi="Arial" w:cs="Arial"/>
          <w:sz w:val="24"/>
          <w:szCs w:val="24"/>
        </w:rPr>
      </w:pPr>
      <w:r w:rsidRPr="00086379">
        <w:rPr>
          <w:rFonts w:ascii="Arial" w:hAnsi="Arial" w:cs="Arial"/>
          <w:sz w:val="24"/>
          <w:szCs w:val="24"/>
        </w:rPr>
        <w:t xml:space="preserve">The </w:t>
      </w:r>
      <w:proofErr w:type="spellStart"/>
      <w:r w:rsidRPr="00086379">
        <w:rPr>
          <w:rFonts w:ascii="Arial" w:hAnsi="Arial" w:cs="Arial"/>
          <w:sz w:val="24"/>
          <w:szCs w:val="24"/>
        </w:rPr>
        <w:t>Tosafists</w:t>
      </w:r>
      <w:proofErr w:type="spellEnd"/>
      <w:r w:rsidRPr="00086379">
        <w:rPr>
          <w:rFonts w:ascii="Arial" w:hAnsi="Arial" w:cs="Arial"/>
          <w:sz w:val="24"/>
          <w:szCs w:val="24"/>
        </w:rPr>
        <w:t xml:space="preserve"> note that </w:t>
      </w:r>
      <w:proofErr w:type="spellStart"/>
      <w:r w:rsidRPr="00086379">
        <w:rPr>
          <w:rFonts w:ascii="Arial" w:hAnsi="Arial" w:cs="Arial"/>
          <w:sz w:val="24"/>
          <w:szCs w:val="24"/>
        </w:rPr>
        <w:t>Abbayei’s</w:t>
      </w:r>
      <w:proofErr w:type="spellEnd"/>
      <w:r w:rsidRPr="00086379">
        <w:rPr>
          <w:rFonts w:ascii="Arial" w:hAnsi="Arial" w:cs="Arial"/>
          <w:sz w:val="24"/>
          <w:szCs w:val="24"/>
        </w:rPr>
        <w:t xml:space="preserve"> question is not only difficult for those who hold </w:t>
      </w:r>
      <w:proofErr w:type="spellStart"/>
      <w:r w:rsidRPr="00086379">
        <w:rPr>
          <w:rFonts w:ascii="Arial" w:hAnsi="Arial" w:cs="Arial"/>
          <w:sz w:val="24"/>
          <w:szCs w:val="24"/>
        </w:rPr>
        <w:t>Rava’s</w:t>
      </w:r>
      <w:proofErr w:type="spellEnd"/>
      <w:r w:rsidRPr="00086379">
        <w:rPr>
          <w:rFonts w:ascii="Arial" w:hAnsi="Arial" w:cs="Arial"/>
          <w:sz w:val="24"/>
          <w:szCs w:val="24"/>
        </w:rPr>
        <w:t xml:space="preserve"> view!  Even if we will say that Rabbi Shimon does not require distinguishable remnants but believes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untenable, it is impossible to allocate one of two pomegranates.</w:t>
      </w:r>
    </w:p>
    <w:p w:rsidR="007719A7" w:rsidRPr="00086379" w:rsidRDefault="007719A7" w:rsidP="00086379">
      <w:pPr>
        <w:ind w:left="720"/>
        <w:jc w:val="both"/>
        <w:rPr>
          <w:rFonts w:ascii="Arial" w:hAnsi="Arial" w:cs="Arial"/>
          <w:sz w:val="24"/>
          <w:szCs w:val="24"/>
        </w:rPr>
      </w:pPr>
    </w:p>
    <w:p w:rsidR="007719A7" w:rsidRPr="00086379" w:rsidRDefault="007719A7" w:rsidP="00B82896">
      <w:pPr>
        <w:ind w:firstLine="720"/>
        <w:jc w:val="both"/>
        <w:rPr>
          <w:rFonts w:ascii="Arial" w:hAnsi="Arial" w:cs="Arial"/>
          <w:sz w:val="24"/>
          <w:szCs w:val="24"/>
        </w:rPr>
      </w:pPr>
      <w:proofErr w:type="spellStart"/>
      <w:r w:rsidRPr="00086379">
        <w:rPr>
          <w:rFonts w:ascii="Arial" w:hAnsi="Arial" w:cs="Arial"/>
          <w:sz w:val="24"/>
          <w:szCs w:val="24"/>
        </w:rPr>
        <w:t>Tosafot</w:t>
      </w:r>
      <w:proofErr w:type="spellEnd"/>
      <w:r w:rsidRPr="00086379">
        <w:rPr>
          <w:rFonts w:ascii="Arial" w:hAnsi="Arial" w:cs="Arial"/>
          <w:sz w:val="24"/>
          <w:szCs w:val="24"/>
        </w:rPr>
        <w:t xml:space="preserve"> (</w:t>
      </w:r>
      <w:r w:rsidRPr="00086379">
        <w:rPr>
          <w:rFonts w:ascii="Arial" w:hAnsi="Arial" w:cs="Arial"/>
          <w:i/>
          <w:iCs/>
          <w:sz w:val="24"/>
          <w:szCs w:val="24"/>
        </w:rPr>
        <w:t>ad loc</w:t>
      </w:r>
      <w:r w:rsidRPr="00086379">
        <w:rPr>
          <w:rFonts w:ascii="Arial" w:hAnsi="Arial" w:cs="Arial"/>
          <w:sz w:val="24"/>
          <w:szCs w:val="24"/>
        </w:rPr>
        <w:t xml:space="preserve">.) </w:t>
      </w:r>
      <w:r w:rsidR="00B82896">
        <w:rPr>
          <w:rFonts w:ascii="Arial" w:hAnsi="Arial" w:cs="Arial"/>
          <w:sz w:val="24"/>
          <w:szCs w:val="24"/>
        </w:rPr>
        <w:t>suggest</w:t>
      </w:r>
      <w:r w:rsidRPr="00086379">
        <w:rPr>
          <w:rFonts w:ascii="Arial" w:hAnsi="Arial" w:cs="Arial"/>
          <w:sz w:val="24"/>
          <w:szCs w:val="24"/>
        </w:rPr>
        <w:t xml:space="preserve"> two solutions to this question</w:t>
      </w:r>
      <w:r w:rsidR="00B82896">
        <w:rPr>
          <w:rFonts w:ascii="Arial" w:hAnsi="Arial" w:cs="Arial"/>
          <w:sz w:val="24"/>
          <w:szCs w:val="24"/>
        </w:rPr>
        <w:t>.</w:t>
      </w:r>
      <w:r w:rsidRPr="00086379">
        <w:rPr>
          <w:rFonts w:ascii="Arial" w:hAnsi="Arial" w:cs="Arial"/>
          <w:sz w:val="24"/>
          <w:szCs w:val="24"/>
        </w:rPr>
        <w:t xml:space="preserve"> </w:t>
      </w:r>
    </w:p>
    <w:p w:rsidR="007719A7" w:rsidRPr="00086379" w:rsidRDefault="007719A7" w:rsidP="00086379">
      <w:pPr>
        <w:ind w:left="720"/>
        <w:jc w:val="both"/>
        <w:rPr>
          <w:rFonts w:ascii="Arial" w:hAnsi="Arial" w:cs="Arial"/>
          <w:sz w:val="24"/>
          <w:szCs w:val="24"/>
        </w:rPr>
      </w:pPr>
    </w:p>
    <w:p w:rsidR="007719A7" w:rsidRPr="00086379" w:rsidRDefault="007719A7" w:rsidP="00B82896">
      <w:pPr>
        <w:ind w:firstLine="720"/>
        <w:jc w:val="both"/>
        <w:rPr>
          <w:rFonts w:ascii="Arial" w:hAnsi="Arial" w:cs="Arial"/>
          <w:sz w:val="24"/>
          <w:szCs w:val="24"/>
        </w:rPr>
      </w:pPr>
      <w:r w:rsidRPr="00086379">
        <w:rPr>
          <w:rFonts w:ascii="Arial" w:hAnsi="Arial" w:cs="Arial"/>
          <w:sz w:val="24"/>
          <w:szCs w:val="24"/>
        </w:rPr>
        <w:t xml:space="preserve">According to the first answer, it is indeed impossible to allocate one of the </w:t>
      </w:r>
      <w:r w:rsidRPr="00086379">
        <w:rPr>
          <w:rFonts w:ascii="Arial" w:hAnsi="Arial" w:cs="Arial"/>
          <w:sz w:val="24"/>
          <w:szCs w:val="24"/>
        </w:rPr>
        <w:lastRenderedPageBreak/>
        <w:t xml:space="preserve">two pomegranates according to the view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untenable, but despite this, </w:t>
      </w:r>
      <w:proofErr w:type="spellStart"/>
      <w:r w:rsidRPr="00086379">
        <w:rPr>
          <w:rFonts w:ascii="Arial" w:hAnsi="Arial" w:cs="Arial"/>
          <w:sz w:val="24"/>
          <w:szCs w:val="24"/>
        </w:rPr>
        <w:t>Abbayei</w:t>
      </w:r>
      <w:proofErr w:type="spellEnd"/>
      <w:r w:rsidRPr="00086379">
        <w:rPr>
          <w:rFonts w:ascii="Arial" w:hAnsi="Arial" w:cs="Arial"/>
          <w:sz w:val="24"/>
          <w:szCs w:val="24"/>
        </w:rPr>
        <w:t xml:space="preserve"> asks the question only according to the view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tenable, because only according to this view is the law illogical.  </w:t>
      </w:r>
    </w:p>
    <w:p w:rsidR="00086379" w:rsidRDefault="00086379" w:rsidP="00B82896">
      <w:pPr>
        <w:ind w:firstLine="720"/>
        <w:jc w:val="both"/>
        <w:rPr>
          <w:rFonts w:ascii="Arial" w:hAnsi="Arial" w:cs="Arial"/>
          <w:sz w:val="24"/>
          <w:szCs w:val="24"/>
        </w:rPr>
      </w:pPr>
    </w:p>
    <w:p w:rsidR="007719A7" w:rsidRPr="00086379" w:rsidRDefault="007719A7" w:rsidP="00B82896">
      <w:pPr>
        <w:ind w:firstLine="720"/>
        <w:jc w:val="both"/>
        <w:rPr>
          <w:rFonts w:ascii="Arial" w:hAnsi="Arial" w:cs="Arial"/>
          <w:sz w:val="24"/>
          <w:szCs w:val="24"/>
        </w:rPr>
      </w:pPr>
      <w:r w:rsidRPr="00086379">
        <w:rPr>
          <w:rFonts w:ascii="Arial" w:hAnsi="Arial" w:cs="Arial"/>
          <w:sz w:val="24"/>
          <w:szCs w:val="24"/>
        </w:rPr>
        <w:t xml:space="preserve">In their second answer, </w:t>
      </w:r>
      <w:proofErr w:type="spellStart"/>
      <w:r w:rsidRPr="00086379">
        <w:rPr>
          <w:rFonts w:ascii="Arial" w:hAnsi="Arial" w:cs="Arial"/>
          <w:sz w:val="24"/>
          <w:szCs w:val="24"/>
        </w:rPr>
        <w:t>Tosafot</w:t>
      </w:r>
      <w:proofErr w:type="spellEnd"/>
      <w:r w:rsidRPr="00086379">
        <w:rPr>
          <w:rFonts w:ascii="Arial" w:hAnsi="Arial" w:cs="Arial"/>
          <w:sz w:val="24"/>
          <w:szCs w:val="24"/>
        </w:rPr>
        <w:t xml:space="preserve"> bring the innovation of the </w:t>
      </w:r>
      <w:proofErr w:type="spellStart"/>
      <w:proofErr w:type="gramStart"/>
      <w:r w:rsidRPr="00086379">
        <w:rPr>
          <w:rFonts w:ascii="Arial" w:hAnsi="Arial" w:cs="Arial"/>
          <w:sz w:val="24"/>
          <w:szCs w:val="24"/>
        </w:rPr>
        <w:t>Ri</w:t>
      </w:r>
      <w:proofErr w:type="spellEnd"/>
      <w:proofErr w:type="gramEnd"/>
      <w:r w:rsidRPr="00086379">
        <w:rPr>
          <w:rFonts w:ascii="Arial" w:hAnsi="Arial" w:cs="Arial"/>
          <w:sz w:val="24"/>
          <w:szCs w:val="24"/>
        </w:rPr>
        <w:t xml:space="preserve">, that even according to the view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not tenable, a </w:t>
      </w:r>
      <w:proofErr w:type="spellStart"/>
      <w:r w:rsidRPr="00086379">
        <w:rPr>
          <w:rFonts w:ascii="Arial" w:hAnsi="Arial" w:cs="Arial"/>
          <w:i/>
          <w:sz w:val="24"/>
          <w:szCs w:val="24"/>
        </w:rPr>
        <w:t>kohen</w:t>
      </w:r>
      <w:proofErr w:type="spellEnd"/>
      <w:r w:rsidRPr="00086379">
        <w:rPr>
          <w:rFonts w:ascii="Arial" w:hAnsi="Arial" w:cs="Arial"/>
          <w:sz w:val="24"/>
          <w:szCs w:val="24"/>
        </w:rPr>
        <w:t xml:space="preserve"> may still eat one of the two pomegranates allocated, and there is no prohibition of eating </w:t>
      </w:r>
      <w:proofErr w:type="spellStart"/>
      <w:r w:rsidRPr="00086379">
        <w:rPr>
          <w:rFonts w:ascii="Arial" w:hAnsi="Arial" w:cs="Arial"/>
          <w:sz w:val="24"/>
          <w:szCs w:val="24"/>
        </w:rPr>
        <w:t>untithed</w:t>
      </w:r>
      <w:proofErr w:type="spellEnd"/>
      <w:r w:rsidRPr="00086379">
        <w:rPr>
          <w:rFonts w:ascii="Arial" w:hAnsi="Arial" w:cs="Arial"/>
          <w:sz w:val="24"/>
          <w:szCs w:val="24"/>
        </w:rPr>
        <w:t xml:space="preserve"> produce.  In other words, even according to the view which believes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untenable, one would agree that the naming is immediately effective, and the pomegranates are no longer </w:t>
      </w:r>
      <w:proofErr w:type="spellStart"/>
      <w:r w:rsidRPr="00086379">
        <w:rPr>
          <w:rFonts w:ascii="Arial" w:hAnsi="Arial" w:cs="Arial"/>
          <w:sz w:val="24"/>
          <w:szCs w:val="24"/>
        </w:rPr>
        <w:t>untithed</w:t>
      </w:r>
      <w:proofErr w:type="spellEnd"/>
      <w:r w:rsidRPr="00086379">
        <w:rPr>
          <w:rFonts w:ascii="Arial" w:hAnsi="Arial" w:cs="Arial"/>
          <w:sz w:val="24"/>
          <w:szCs w:val="24"/>
        </w:rPr>
        <w:t xml:space="preserve">.  However, in any case, the two pomegranates are forbidden to a non-priest because of a doubtful status of </w:t>
      </w:r>
      <w:proofErr w:type="spellStart"/>
      <w:r w:rsidRPr="00086379">
        <w:rPr>
          <w:rFonts w:ascii="Arial" w:hAnsi="Arial" w:cs="Arial"/>
          <w:i/>
          <w:sz w:val="24"/>
          <w:szCs w:val="24"/>
        </w:rPr>
        <w:t>teruma</w:t>
      </w:r>
      <w:proofErr w:type="spellEnd"/>
      <w:r w:rsidRPr="00086379">
        <w:rPr>
          <w:rFonts w:ascii="Arial" w:hAnsi="Arial" w:cs="Arial"/>
          <w:sz w:val="24"/>
          <w:szCs w:val="24"/>
        </w:rPr>
        <w:t xml:space="preserve">, and only a </w:t>
      </w:r>
      <w:proofErr w:type="spellStart"/>
      <w:r w:rsidRPr="00086379">
        <w:rPr>
          <w:rFonts w:ascii="Arial" w:hAnsi="Arial" w:cs="Arial"/>
          <w:i/>
          <w:sz w:val="24"/>
          <w:szCs w:val="24"/>
        </w:rPr>
        <w:t>kohen</w:t>
      </w:r>
      <w:proofErr w:type="spellEnd"/>
      <w:r w:rsidRPr="00086379">
        <w:rPr>
          <w:rFonts w:ascii="Arial" w:hAnsi="Arial" w:cs="Arial"/>
          <w:sz w:val="24"/>
          <w:szCs w:val="24"/>
        </w:rPr>
        <w:t xml:space="preserve">, who is allowed to eat </w:t>
      </w:r>
      <w:proofErr w:type="spellStart"/>
      <w:r w:rsidRPr="00086379">
        <w:rPr>
          <w:rFonts w:ascii="Arial" w:hAnsi="Arial" w:cs="Arial"/>
          <w:i/>
          <w:sz w:val="24"/>
          <w:szCs w:val="24"/>
        </w:rPr>
        <w:t>teruma</w:t>
      </w:r>
      <w:proofErr w:type="spellEnd"/>
      <w:r w:rsidRPr="00086379">
        <w:rPr>
          <w:rFonts w:ascii="Arial" w:hAnsi="Arial" w:cs="Arial"/>
          <w:sz w:val="24"/>
          <w:szCs w:val="24"/>
        </w:rPr>
        <w:t>, would be permitted to consume both of them.</w:t>
      </w:r>
    </w:p>
    <w:p w:rsidR="00086379" w:rsidRDefault="00086379" w:rsidP="00B82896">
      <w:pPr>
        <w:ind w:firstLine="720"/>
        <w:jc w:val="both"/>
        <w:rPr>
          <w:rFonts w:ascii="Arial" w:hAnsi="Arial" w:cs="Arial"/>
          <w:sz w:val="24"/>
          <w:szCs w:val="24"/>
        </w:rPr>
      </w:pPr>
    </w:p>
    <w:p w:rsidR="007719A7" w:rsidRPr="00086379" w:rsidRDefault="007719A7" w:rsidP="00B82896">
      <w:pPr>
        <w:ind w:firstLine="720"/>
        <w:jc w:val="both"/>
        <w:rPr>
          <w:rFonts w:ascii="Arial" w:hAnsi="Arial" w:cs="Arial"/>
          <w:sz w:val="24"/>
          <w:szCs w:val="24"/>
        </w:rPr>
      </w:pPr>
      <w:r w:rsidRPr="00086379">
        <w:rPr>
          <w:rFonts w:ascii="Arial" w:hAnsi="Arial" w:cs="Arial"/>
          <w:sz w:val="24"/>
          <w:szCs w:val="24"/>
        </w:rPr>
        <w:t xml:space="preserve">Let us explain this view of the </w:t>
      </w:r>
      <w:proofErr w:type="spellStart"/>
      <w:proofErr w:type="gramStart"/>
      <w:r w:rsidRPr="00086379">
        <w:rPr>
          <w:rFonts w:ascii="Arial" w:hAnsi="Arial" w:cs="Arial"/>
          <w:sz w:val="24"/>
          <w:szCs w:val="24"/>
        </w:rPr>
        <w:t>Ri</w:t>
      </w:r>
      <w:proofErr w:type="spellEnd"/>
      <w:proofErr w:type="gramEnd"/>
      <w:r w:rsidRPr="00086379">
        <w:rPr>
          <w:rFonts w:ascii="Arial" w:hAnsi="Arial" w:cs="Arial"/>
          <w:sz w:val="24"/>
          <w:szCs w:val="24"/>
        </w:rPr>
        <w:t xml:space="preserve">.  It indeed appears, according to the one who says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untenable, that the future cannot define the present retroactively.  However, in any case, we should investigate what the definition of the present is if we will not take the future into account.</w:t>
      </w:r>
    </w:p>
    <w:p w:rsidR="00086379" w:rsidRDefault="00086379" w:rsidP="00B82896">
      <w:pPr>
        <w:ind w:firstLine="720"/>
        <w:jc w:val="both"/>
        <w:rPr>
          <w:rFonts w:ascii="Arial" w:hAnsi="Arial" w:cs="Arial"/>
          <w:sz w:val="24"/>
          <w:szCs w:val="24"/>
        </w:rPr>
      </w:pPr>
    </w:p>
    <w:p w:rsidR="00B82896" w:rsidRDefault="00B82896" w:rsidP="00B82896">
      <w:pPr>
        <w:ind w:firstLine="720"/>
        <w:jc w:val="both"/>
        <w:rPr>
          <w:rFonts w:ascii="Arial" w:hAnsi="Arial" w:cs="Arial"/>
          <w:sz w:val="24"/>
          <w:szCs w:val="24"/>
        </w:rPr>
      </w:pPr>
      <w:r>
        <w:rPr>
          <w:rFonts w:ascii="Arial" w:hAnsi="Arial" w:cs="Arial"/>
          <w:sz w:val="24"/>
          <w:szCs w:val="24"/>
        </w:rPr>
        <w:t>We</w:t>
      </w:r>
      <w:r w:rsidR="007719A7" w:rsidRPr="00086379">
        <w:rPr>
          <w:rFonts w:ascii="Arial" w:hAnsi="Arial" w:cs="Arial"/>
          <w:sz w:val="24"/>
          <w:szCs w:val="24"/>
        </w:rPr>
        <w:t xml:space="preserve"> may entertain two possibilities.  If a person names </w:t>
      </w:r>
      <w:proofErr w:type="spellStart"/>
      <w:r w:rsidR="007719A7" w:rsidRPr="00086379">
        <w:rPr>
          <w:rFonts w:ascii="Arial" w:hAnsi="Arial" w:cs="Arial"/>
          <w:i/>
          <w:iCs/>
          <w:sz w:val="24"/>
          <w:szCs w:val="24"/>
        </w:rPr>
        <w:t>teruma</w:t>
      </w:r>
      <w:proofErr w:type="spellEnd"/>
      <w:r w:rsidR="007719A7" w:rsidRPr="00086379">
        <w:rPr>
          <w:rFonts w:ascii="Arial" w:hAnsi="Arial" w:cs="Arial"/>
          <w:sz w:val="24"/>
          <w:szCs w:val="24"/>
        </w:rPr>
        <w:t xml:space="preserve"> of wine which he will allocate in the future, this allocation may be not effective at all, because the wine which he will allocate in the future is not extant in the present.  Alternatively, perhaps the naming of the </w:t>
      </w:r>
      <w:proofErr w:type="spellStart"/>
      <w:r w:rsidR="007719A7" w:rsidRPr="00086379">
        <w:rPr>
          <w:rFonts w:ascii="Arial" w:hAnsi="Arial" w:cs="Arial"/>
          <w:i/>
          <w:iCs/>
          <w:sz w:val="24"/>
          <w:szCs w:val="24"/>
        </w:rPr>
        <w:t>teruma</w:t>
      </w:r>
      <w:proofErr w:type="spellEnd"/>
      <w:r w:rsidR="007719A7" w:rsidRPr="00086379">
        <w:rPr>
          <w:rFonts w:ascii="Arial" w:hAnsi="Arial" w:cs="Arial"/>
          <w:sz w:val="24"/>
          <w:szCs w:val="24"/>
        </w:rPr>
        <w:t xml:space="preserve"> attaches itself to every molecule of the wine, out of doubt, because every drop is equally fit to become the portion which will be allocated in the future.</w:t>
      </w:r>
    </w:p>
    <w:p w:rsidR="00B82896" w:rsidRDefault="00B82896" w:rsidP="00B82896">
      <w:pPr>
        <w:ind w:firstLine="720"/>
        <w:jc w:val="both"/>
        <w:rPr>
          <w:rFonts w:ascii="Arial" w:hAnsi="Arial" w:cs="Arial"/>
          <w:sz w:val="24"/>
          <w:szCs w:val="24"/>
        </w:rPr>
      </w:pPr>
    </w:p>
    <w:p w:rsidR="007719A7" w:rsidRPr="00086379" w:rsidRDefault="007719A7" w:rsidP="00B82896">
      <w:pPr>
        <w:ind w:firstLine="720"/>
        <w:jc w:val="both"/>
        <w:rPr>
          <w:rFonts w:ascii="Arial" w:hAnsi="Arial" w:cs="Arial"/>
          <w:sz w:val="24"/>
          <w:szCs w:val="24"/>
        </w:rPr>
      </w:pPr>
      <w:r w:rsidRPr="00086379">
        <w:rPr>
          <w:rFonts w:ascii="Arial" w:hAnsi="Arial" w:cs="Arial"/>
          <w:sz w:val="24"/>
          <w:szCs w:val="24"/>
        </w:rPr>
        <w:t>According to the first approach, all the wine is forbidden for priests and non-priests, becaus</w:t>
      </w:r>
      <w:r w:rsidR="00B82896">
        <w:rPr>
          <w:rFonts w:ascii="Arial" w:hAnsi="Arial" w:cs="Arial"/>
          <w:sz w:val="24"/>
          <w:szCs w:val="24"/>
        </w:rPr>
        <w:t>e the allocation does not take effect</w:t>
      </w:r>
      <w:r w:rsidRPr="00086379">
        <w:rPr>
          <w:rFonts w:ascii="Arial" w:hAnsi="Arial" w:cs="Arial"/>
          <w:sz w:val="24"/>
          <w:szCs w:val="24"/>
        </w:rPr>
        <w:t xml:space="preserve"> at all, and the wine does not lose its </w:t>
      </w:r>
      <w:proofErr w:type="spellStart"/>
      <w:r w:rsidRPr="00086379">
        <w:rPr>
          <w:rFonts w:ascii="Arial" w:hAnsi="Arial" w:cs="Arial"/>
          <w:sz w:val="24"/>
          <w:szCs w:val="24"/>
        </w:rPr>
        <w:t>untithed</w:t>
      </w:r>
      <w:proofErr w:type="spellEnd"/>
      <w:r w:rsidRPr="00086379">
        <w:rPr>
          <w:rFonts w:ascii="Arial" w:hAnsi="Arial" w:cs="Arial"/>
          <w:sz w:val="24"/>
          <w:szCs w:val="24"/>
        </w:rPr>
        <w:t xml:space="preserve"> status.  According to the second understanding, on the other hand, the naming of </w:t>
      </w:r>
      <w:proofErr w:type="spellStart"/>
      <w:r w:rsidRPr="00086379">
        <w:rPr>
          <w:rFonts w:ascii="Arial" w:hAnsi="Arial" w:cs="Arial"/>
          <w:i/>
          <w:sz w:val="24"/>
          <w:szCs w:val="24"/>
        </w:rPr>
        <w:t>teruma</w:t>
      </w:r>
      <w:proofErr w:type="spellEnd"/>
      <w:r w:rsidRPr="00086379">
        <w:rPr>
          <w:rFonts w:ascii="Arial" w:hAnsi="Arial" w:cs="Arial"/>
          <w:sz w:val="24"/>
          <w:szCs w:val="24"/>
        </w:rPr>
        <w:t xml:space="preserve"> is effective for all of the wine, due to its current </w:t>
      </w:r>
      <w:r w:rsidR="00B82896">
        <w:rPr>
          <w:rFonts w:ascii="Arial" w:hAnsi="Arial" w:cs="Arial"/>
          <w:sz w:val="24"/>
          <w:szCs w:val="24"/>
        </w:rPr>
        <w:t>dubious</w:t>
      </w:r>
      <w:r w:rsidRPr="00086379">
        <w:rPr>
          <w:rFonts w:ascii="Arial" w:hAnsi="Arial" w:cs="Arial"/>
          <w:sz w:val="24"/>
          <w:szCs w:val="24"/>
        </w:rPr>
        <w:t xml:space="preserve"> status.  Therefore the wine loses its </w:t>
      </w:r>
      <w:proofErr w:type="spellStart"/>
      <w:r w:rsidRPr="00086379">
        <w:rPr>
          <w:rFonts w:ascii="Arial" w:hAnsi="Arial" w:cs="Arial"/>
          <w:sz w:val="24"/>
          <w:szCs w:val="24"/>
        </w:rPr>
        <w:t>untithed</w:t>
      </w:r>
      <w:proofErr w:type="spellEnd"/>
      <w:r w:rsidRPr="00086379">
        <w:rPr>
          <w:rFonts w:ascii="Arial" w:hAnsi="Arial" w:cs="Arial"/>
          <w:sz w:val="24"/>
          <w:szCs w:val="24"/>
        </w:rPr>
        <w:t xml:space="preserve"> status, but it is allowed only to the </w:t>
      </w:r>
      <w:proofErr w:type="spellStart"/>
      <w:r w:rsidRPr="00086379">
        <w:rPr>
          <w:rFonts w:ascii="Arial" w:hAnsi="Arial" w:cs="Arial"/>
          <w:i/>
          <w:sz w:val="24"/>
          <w:szCs w:val="24"/>
        </w:rPr>
        <w:t>kohen</w:t>
      </w:r>
      <w:proofErr w:type="spellEnd"/>
      <w:r w:rsidRPr="00086379">
        <w:rPr>
          <w:rFonts w:ascii="Arial" w:hAnsi="Arial" w:cs="Arial"/>
          <w:sz w:val="24"/>
          <w:szCs w:val="24"/>
        </w:rPr>
        <w:t xml:space="preserve">, not the non-priest, because every drop of it has the status of doubtful </w:t>
      </w:r>
      <w:proofErr w:type="spellStart"/>
      <w:r w:rsidRPr="00086379">
        <w:rPr>
          <w:rFonts w:ascii="Arial" w:hAnsi="Arial" w:cs="Arial"/>
          <w:i/>
          <w:sz w:val="24"/>
          <w:szCs w:val="24"/>
        </w:rPr>
        <w:t>teruma</w:t>
      </w:r>
      <w:proofErr w:type="spellEnd"/>
      <w:r w:rsidR="00B82896">
        <w:rPr>
          <w:rFonts w:ascii="Arial" w:hAnsi="Arial" w:cs="Arial"/>
          <w:sz w:val="24"/>
          <w:szCs w:val="24"/>
        </w:rPr>
        <w:t>, since each drop is potentially part of the pints which will be left over.</w:t>
      </w:r>
      <w:r w:rsidRPr="00086379">
        <w:rPr>
          <w:rFonts w:ascii="Arial" w:hAnsi="Arial" w:cs="Arial"/>
          <w:sz w:val="24"/>
          <w:szCs w:val="24"/>
        </w:rPr>
        <w:t xml:space="preserve">  </w:t>
      </w:r>
    </w:p>
    <w:p w:rsidR="007719A7" w:rsidRPr="00086379" w:rsidRDefault="007719A7" w:rsidP="00086379">
      <w:pPr>
        <w:ind w:firstLine="360"/>
        <w:jc w:val="both"/>
        <w:rPr>
          <w:rFonts w:ascii="Arial" w:hAnsi="Arial" w:cs="Arial"/>
          <w:sz w:val="24"/>
          <w:szCs w:val="24"/>
        </w:rPr>
      </w:pPr>
    </w:p>
    <w:p w:rsidR="007719A7" w:rsidRPr="00086379" w:rsidRDefault="007719A7" w:rsidP="00B82896">
      <w:pPr>
        <w:jc w:val="both"/>
        <w:rPr>
          <w:rFonts w:ascii="Arial" w:hAnsi="Arial" w:cs="Arial"/>
          <w:sz w:val="24"/>
          <w:szCs w:val="24"/>
        </w:rPr>
      </w:pPr>
      <w:r w:rsidRPr="00086379">
        <w:rPr>
          <w:rFonts w:ascii="Arial" w:hAnsi="Arial" w:cs="Arial"/>
          <w:b/>
          <w:bCs/>
          <w:sz w:val="24"/>
          <w:szCs w:val="24"/>
        </w:rPr>
        <w:t>Summary</w:t>
      </w:r>
    </w:p>
    <w:p w:rsidR="007719A7" w:rsidRPr="00086379" w:rsidRDefault="007719A7" w:rsidP="00086379">
      <w:pPr>
        <w:ind w:firstLine="360"/>
        <w:jc w:val="both"/>
        <w:rPr>
          <w:rFonts w:ascii="Arial" w:hAnsi="Arial" w:cs="Arial"/>
          <w:sz w:val="24"/>
          <w:szCs w:val="24"/>
        </w:rPr>
      </w:pPr>
    </w:p>
    <w:p w:rsidR="007719A7" w:rsidRPr="00086379" w:rsidRDefault="007719A7" w:rsidP="00B82896">
      <w:pPr>
        <w:ind w:firstLine="720"/>
        <w:jc w:val="both"/>
        <w:rPr>
          <w:rFonts w:ascii="Arial" w:hAnsi="Arial" w:cs="Arial"/>
          <w:sz w:val="24"/>
          <w:szCs w:val="24"/>
        </w:rPr>
      </w:pPr>
      <w:r w:rsidRPr="00086379">
        <w:rPr>
          <w:rFonts w:ascii="Arial" w:hAnsi="Arial" w:cs="Arial"/>
          <w:sz w:val="24"/>
          <w:szCs w:val="24"/>
        </w:rPr>
        <w:t xml:space="preserve">It appears that the question of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reflects two conceptions of the future.  The view which believes that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tenable accepts a deterministic view concerning the future.  Therefore, in the present as well, there are only two certain pints which will be allocated in the future, and our sole problem is a lack of knowledge concerning their identity.  Therefore, there is meaning in the present to marking a certain object on the basis of future events.  </w:t>
      </w:r>
    </w:p>
    <w:p w:rsidR="00086379" w:rsidRDefault="00086379" w:rsidP="00086379">
      <w:pPr>
        <w:ind w:firstLine="360"/>
        <w:jc w:val="both"/>
        <w:rPr>
          <w:rFonts w:ascii="Arial" w:hAnsi="Arial" w:cs="Arial"/>
          <w:sz w:val="24"/>
          <w:szCs w:val="24"/>
        </w:rPr>
      </w:pPr>
    </w:p>
    <w:p w:rsidR="007719A7" w:rsidRPr="00086379" w:rsidRDefault="007719A7" w:rsidP="00B82896">
      <w:pPr>
        <w:ind w:firstLine="720"/>
        <w:jc w:val="both"/>
        <w:rPr>
          <w:rFonts w:ascii="Arial" w:hAnsi="Arial" w:cs="Arial"/>
          <w:sz w:val="24"/>
          <w:szCs w:val="24"/>
        </w:rPr>
      </w:pPr>
      <w:r w:rsidRPr="00086379">
        <w:rPr>
          <w:rFonts w:ascii="Arial" w:hAnsi="Arial" w:cs="Arial"/>
          <w:sz w:val="24"/>
          <w:szCs w:val="24"/>
        </w:rPr>
        <w:t xml:space="preserve">Those who dispute this do not accept this view.  According to their position, as long as one does not allocate the wine, it is impossible to speak about certain pints which will be allocated in the future, because the situation in the present is open to all </w:t>
      </w:r>
      <w:r w:rsidR="00B82896">
        <w:rPr>
          <w:rFonts w:ascii="Arial" w:hAnsi="Arial" w:cs="Arial"/>
          <w:sz w:val="24"/>
          <w:szCs w:val="24"/>
        </w:rPr>
        <w:t>future</w:t>
      </w:r>
      <w:r w:rsidRPr="00086379">
        <w:rPr>
          <w:rFonts w:ascii="Arial" w:hAnsi="Arial" w:cs="Arial"/>
          <w:sz w:val="24"/>
          <w:szCs w:val="24"/>
        </w:rPr>
        <w:t xml:space="preserve"> possibilities.  Therefore, one cannot say that two pints now exist </w:t>
      </w:r>
      <w:r w:rsidRPr="00086379">
        <w:rPr>
          <w:rFonts w:ascii="Arial" w:hAnsi="Arial" w:cs="Arial"/>
          <w:sz w:val="24"/>
          <w:szCs w:val="24"/>
        </w:rPr>
        <w:lastRenderedPageBreak/>
        <w:t xml:space="preserve">which may be labeled as “whatever I allocate in the future.”  On the other hand, one may say that all pints in the barrel at the time of naming the </w:t>
      </w:r>
      <w:proofErr w:type="spellStart"/>
      <w:r w:rsidRPr="00086379">
        <w:rPr>
          <w:rFonts w:ascii="Arial" w:hAnsi="Arial" w:cs="Arial"/>
          <w:i/>
          <w:iCs/>
          <w:sz w:val="24"/>
          <w:szCs w:val="24"/>
        </w:rPr>
        <w:t>teruma</w:t>
      </w:r>
      <w:proofErr w:type="spellEnd"/>
      <w:r w:rsidRPr="00086379">
        <w:rPr>
          <w:rFonts w:ascii="Arial" w:hAnsi="Arial" w:cs="Arial"/>
          <w:sz w:val="24"/>
          <w:szCs w:val="24"/>
        </w:rPr>
        <w:t xml:space="preserve"> correspond to this definition at that time, and therefore the status of </w:t>
      </w:r>
      <w:proofErr w:type="spellStart"/>
      <w:r w:rsidR="00B82896" w:rsidRPr="00B82896">
        <w:rPr>
          <w:rFonts w:ascii="Arial" w:hAnsi="Arial" w:cs="Arial"/>
          <w:i/>
          <w:iCs/>
          <w:sz w:val="24"/>
          <w:szCs w:val="24"/>
        </w:rPr>
        <w:t>safek</w:t>
      </w:r>
      <w:proofErr w:type="spellEnd"/>
      <w:r w:rsidR="00B82896">
        <w:rPr>
          <w:rFonts w:ascii="Arial" w:hAnsi="Arial" w:cs="Arial"/>
          <w:sz w:val="24"/>
          <w:szCs w:val="24"/>
        </w:rPr>
        <w:t xml:space="preserve"> </w:t>
      </w:r>
      <w:proofErr w:type="spellStart"/>
      <w:r w:rsidRPr="00086379">
        <w:rPr>
          <w:rFonts w:ascii="Arial" w:hAnsi="Arial" w:cs="Arial"/>
          <w:i/>
          <w:sz w:val="24"/>
          <w:szCs w:val="24"/>
        </w:rPr>
        <w:t>teruma</w:t>
      </w:r>
      <w:proofErr w:type="spellEnd"/>
      <w:r w:rsidRPr="00086379">
        <w:rPr>
          <w:rFonts w:ascii="Arial" w:hAnsi="Arial" w:cs="Arial"/>
          <w:sz w:val="24"/>
          <w:szCs w:val="24"/>
        </w:rPr>
        <w:t xml:space="preserve"> will apply to every drop.</w:t>
      </w:r>
    </w:p>
    <w:p w:rsidR="00086379" w:rsidRDefault="00086379" w:rsidP="00B82896">
      <w:pPr>
        <w:ind w:firstLine="720"/>
        <w:jc w:val="both"/>
        <w:rPr>
          <w:rFonts w:ascii="Arial" w:hAnsi="Arial" w:cs="Arial"/>
          <w:sz w:val="24"/>
          <w:szCs w:val="24"/>
        </w:rPr>
      </w:pPr>
    </w:p>
    <w:p w:rsidR="007719A7" w:rsidRPr="00086379" w:rsidRDefault="007719A7" w:rsidP="00B87547">
      <w:pPr>
        <w:ind w:firstLine="720"/>
        <w:jc w:val="both"/>
        <w:rPr>
          <w:rFonts w:ascii="Arial" w:hAnsi="Arial" w:cs="Arial"/>
          <w:sz w:val="24"/>
          <w:szCs w:val="24"/>
        </w:rPr>
      </w:pPr>
      <w:r w:rsidRPr="00086379">
        <w:rPr>
          <w:rFonts w:ascii="Arial" w:hAnsi="Arial" w:cs="Arial"/>
          <w:sz w:val="24"/>
          <w:szCs w:val="24"/>
        </w:rPr>
        <w:t xml:space="preserve">However, we still need to understand the idea of distinguishing between making the stipulation dependent on the prerogative of others and making the stipulation depend on one’s own prerogative.  </w:t>
      </w:r>
      <w:r w:rsidR="00B82896">
        <w:rPr>
          <w:rFonts w:ascii="Arial" w:hAnsi="Arial" w:cs="Arial"/>
          <w:sz w:val="24"/>
          <w:szCs w:val="24"/>
        </w:rPr>
        <w:t>If</w:t>
      </w:r>
      <w:r w:rsidRPr="00086379">
        <w:rPr>
          <w:rFonts w:ascii="Arial" w:hAnsi="Arial" w:cs="Arial"/>
          <w:sz w:val="24"/>
          <w:szCs w:val="24"/>
        </w:rPr>
        <w:t xml:space="preserve"> all of the possibilities </w:t>
      </w:r>
      <w:r w:rsidR="00B82896">
        <w:rPr>
          <w:rFonts w:ascii="Arial" w:hAnsi="Arial" w:cs="Arial"/>
          <w:sz w:val="24"/>
          <w:szCs w:val="24"/>
        </w:rPr>
        <w:t xml:space="preserve">are </w:t>
      </w:r>
      <w:r w:rsidRPr="00086379">
        <w:rPr>
          <w:rFonts w:ascii="Arial" w:hAnsi="Arial" w:cs="Arial"/>
          <w:sz w:val="24"/>
          <w:szCs w:val="24"/>
        </w:rPr>
        <w:t>open in the present</w:t>
      </w:r>
      <w:r w:rsidR="00B82896">
        <w:rPr>
          <w:rFonts w:ascii="Arial" w:hAnsi="Arial" w:cs="Arial"/>
          <w:sz w:val="24"/>
          <w:szCs w:val="24"/>
        </w:rPr>
        <w:t xml:space="preserve"> and</w:t>
      </w:r>
      <w:r w:rsidRPr="00086379">
        <w:rPr>
          <w:rFonts w:ascii="Arial" w:hAnsi="Arial" w:cs="Arial"/>
          <w:sz w:val="24"/>
          <w:szCs w:val="24"/>
        </w:rPr>
        <w:t xml:space="preserve"> the future is not determined ahead of time; the same applies to making the stipulation dependent on others.  If the present is already determined, and we do not have anything but a lack of knowledge in terms of the future, the same applies to making the stipulation dependent on oneself.  How </w:t>
      </w:r>
      <w:proofErr w:type="gramStart"/>
      <w:r w:rsidRPr="00086379">
        <w:rPr>
          <w:rFonts w:ascii="Arial" w:hAnsi="Arial" w:cs="Arial"/>
          <w:sz w:val="24"/>
          <w:szCs w:val="24"/>
        </w:rPr>
        <w:t>is it</w:t>
      </w:r>
      <w:proofErr w:type="gramEnd"/>
      <w:r w:rsidRPr="00086379">
        <w:rPr>
          <w:rFonts w:ascii="Arial" w:hAnsi="Arial" w:cs="Arial"/>
          <w:sz w:val="24"/>
          <w:szCs w:val="24"/>
        </w:rPr>
        <w:t xml:space="preserve"> possible to</w:t>
      </w:r>
      <w:r w:rsidR="00B82896">
        <w:rPr>
          <w:rFonts w:ascii="Arial" w:hAnsi="Arial" w:cs="Arial"/>
          <w:sz w:val="24"/>
          <w:szCs w:val="24"/>
        </w:rPr>
        <w:t xml:space="preserve"> claim</w:t>
      </w:r>
      <w:r w:rsidR="00B87547">
        <w:rPr>
          <w:rFonts w:ascii="Arial" w:hAnsi="Arial" w:cs="Arial"/>
          <w:sz w:val="24"/>
          <w:szCs w:val="24"/>
        </w:rPr>
        <w:t xml:space="preserve"> that</w:t>
      </w:r>
      <w:r w:rsidRPr="00086379">
        <w:rPr>
          <w:rFonts w:ascii="Arial" w:hAnsi="Arial" w:cs="Arial"/>
          <w:sz w:val="24"/>
          <w:szCs w:val="24"/>
        </w:rPr>
        <w:t xml:space="preserve">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not tenable when making it dependent on oneself, while when making it dependent on others,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tenable?</w:t>
      </w:r>
    </w:p>
    <w:p w:rsidR="00086379" w:rsidRDefault="00086379" w:rsidP="00B82896">
      <w:pPr>
        <w:ind w:firstLine="720"/>
        <w:jc w:val="both"/>
        <w:rPr>
          <w:rFonts w:ascii="Arial" w:hAnsi="Arial" w:cs="Arial"/>
          <w:sz w:val="24"/>
          <w:szCs w:val="24"/>
        </w:rPr>
      </w:pPr>
    </w:p>
    <w:p w:rsidR="007719A7" w:rsidRPr="00086379" w:rsidRDefault="007719A7" w:rsidP="00B87547">
      <w:pPr>
        <w:ind w:firstLine="720"/>
        <w:jc w:val="both"/>
        <w:rPr>
          <w:rFonts w:ascii="Arial" w:hAnsi="Arial" w:cs="Arial"/>
          <w:sz w:val="24"/>
          <w:szCs w:val="24"/>
        </w:rPr>
      </w:pPr>
      <w:r w:rsidRPr="00086379">
        <w:rPr>
          <w:rFonts w:ascii="Arial" w:hAnsi="Arial" w:cs="Arial"/>
          <w:sz w:val="24"/>
          <w:szCs w:val="24"/>
        </w:rPr>
        <w:t xml:space="preserve">It appears that one may explain that according to this view, the truth of the matter is that the future is imperative even in the present, and therefore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tenable when one makes the stipulation dependent on others.  Even so, when one makes it dependent on himself,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untenable, and this is because in this situation, a man has the consciousness of choice: according to his </w:t>
      </w:r>
      <w:r w:rsidR="00B87547">
        <w:rPr>
          <w:rFonts w:ascii="Arial" w:hAnsi="Arial" w:cs="Arial"/>
          <w:sz w:val="24"/>
          <w:szCs w:val="24"/>
        </w:rPr>
        <w:t>perspective</w:t>
      </w:r>
      <w:r w:rsidRPr="00086379">
        <w:rPr>
          <w:rFonts w:ascii="Arial" w:hAnsi="Arial" w:cs="Arial"/>
          <w:sz w:val="24"/>
          <w:szCs w:val="24"/>
        </w:rPr>
        <w:t xml:space="preserve">, everything depends upon him, and he may choose this woman or </w:t>
      </w:r>
      <w:r w:rsidR="00B87547">
        <w:rPr>
          <w:rFonts w:ascii="Arial" w:hAnsi="Arial" w:cs="Arial"/>
          <w:sz w:val="24"/>
          <w:szCs w:val="24"/>
        </w:rPr>
        <w:t>another</w:t>
      </w:r>
      <w:r w:rsidRPr="00086379">
        <w:rPr>
          <w:rFonts w:ascii="Arial" w:hAnsi="Arial" w:cs="Arial"/>
          <w:sz w:val="24"/>
          <w:szCs w:val="24"/>
        </w:rPr>
        <w:t xml:space="preserve">.  This awareness, even though it reflects </w:t>
      </w:r>
      <w:r w:rsidR="00B87547">
        <w:rPr>
          <w:rFonts w:ascii="Arial" w:hAnsi="Arial" w:cs="Arial"/>
          <w:sz w:val="24"/>
          <w:szCs w:val="24"/>
        </w:rPr>
        <w:t>subjective</w:t>
      </w:r>
      <w:r w:rsidRPr="00086379">
        <w:rPr>
          <w:rFonts w:ascii="Arial" w:hAnsi="Arial" w:cs="Arial"/>
          <w:sz w:val="24"/>
          <w:szCs w:val="24"/>
        </w:rPr>
        <w:t xml:space="preserve"> reality, prevents the application of the law of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for something which is dependent on one’s own prerogative.  </w:t>
      </w:r>
    </w:p>
    <w:p w:rsidR="00086379" w:rsidRDefault="00086379" w:rsidP="00086379">
      <w:pPr>
        <w:ind w:firstLine="360"/>
        <w:jc w:val="both"/>
        <w:rPr>
          <w:rFonts w:ascii="Arial" w:hAnsi="Arial" w:cs="Arial"/>
          <w:sz w:val="24"/>
          <w:szCs w:val="24"/>
        </w:rPr>
      </w:pPr>
    </w:p>
    <w:p w:rsidR="007719A7" w:rsidRPr="00086379" w:rsidRDefault="007719A7" w:rsidP="00B87547">
      <w:pPr>
        <w:ind w:firstLine="720"/>
        <w:jc w:val="both"/>
        <w:rPr>
          <w:rFonts w:ascii="Arial" w:hAnsi="Arial" w:cs="Arial"/>
          <w:sz w:val="24"/>
          <w:szCs w:val="24"/>
        </w:rPr>
      </w:pPr>
      <w:r w:rsidRPr="00086379">
        <w:rPr>
          <w:rFonts w:ascii="Arial" w:hAnsi="Arial" w:cs="Arial"/>
          <w:sz w:val="24"/>
          <w:szCs w:val="24"/>
        </w:rPr>
        <w:t xml:space="preserve">However, we still must explain the end of the passage, which applies the law of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to a case of marrying “on the condition that Father will approve.”  Ostensibly, “on the condition that Father will approve” is an example of a regular stipulation, because the will of the father is a characteristic part of the act of getting married, and if so, the law of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is not applicable, according to what we have seen.  Another question to ask is why the Gemara connects the law of </w:t>
      </w:r>
      <w:proofErr w:type="spellStart"/>
      <w:r w:rsidRPr="00086379">
        <w:rPr>
          <w:rFonts w:ascii="Arial" w:hAnsi="Arial" w:cs="Arial"/>
          <w:i/>
          <w:sz w:val="24"/>
          <w:szCs w:val="24"/>
        </w:rPr>
        <w:t>bereira</w:t>
      </w:r>
      <w:proofErr w:type="spellEnd"/>
      <w:r w:rsidRPr="00086379">
        <w:rPr>
          <w:rFonts w:ascii="Arial" w:hAnsi="Arial" w:cs="Arial"/>
          <w:sz w:val="24"/>
          <w:szCs w:val="24"/>
        </w:rPr>
        <w:t xml:space="preserve"> to the </w:t>
      </w:r>
      <w:proofErr w:type="spellStart"/>
      <w:r w:rsidRPr="00086379">
        <w:rPr>
          <w:rFonts w:ascii="Arial" w:hAnsi="Arial" w:cs="Arial"/>
          <w:sz w:val="24"/>
          <w:szCs w:val="24"/>
        </w:rPr>
        <w:t>Mishna</w:t>
      </w:r>
      <w:proofErr w:type="spellEnd"/>
      <w:r w:rsidRPr="00086379">
        <w:rPr>
          <w:rFonts w:ascii="Arial" w:hAnsi="Arial" w:cs="Arial"/>
          <w:sz w:val="24"/>
          <w:szCs w:val="24"/>
        </w:rPr>
        <w:t xml:space="preserve"> below, “What is she during those days?”  There as well, we are apparently dealing with a regular stipulation.  </w:t>
      </w:r>
    </w:p>
    <w:p w:rsidR="00086379" w:rsidRDefault="00086379" w:rsidP="00B87547">
      <w:pPr>
        <w:ind w:firstLine="720"/>
        <w:jc w:val="both"/>
        <w:rPr>
          <w:rFonts w:ascii="Arial" w:hAnsi="Arial" w:cs="Arial"/>
          <w:sz w:val="24"/>
          <w:szCs w:val="24"/>
        </w:rPr>
      </w:pPr>
    </w:p>
    <w:p w:rsidR="007719A7" w:rsidRPr="00086379" w:rsidRDefault="007719A7" w:rsidP="00B87547">
      <w:pPr>
        <w:ind w:firstLine="720"/>
        <w:jc w:val="both"/>
        <w:rPr>
          <w:rFonts w:ascii="Arial" w:hAnsi="Arial" w:cs="Arial"/>
          <w:sz w:val="24"/>
          <w:szCs w:val="24"/>
        </w:rPr>
      </w:pPr>
      <w:r w:rsidRPr="00086379">
        <w:rPr>
          <w:rFonts w:ascii="Arial" w:hAnsi="Arial" w:cs="Arial"/>
          <w:sz w:val="24"/>
          <w:szCs w:val="24"/>
        </w:rPr>
        <w:t xml:space="preserve">The </w:t>
      </w:r>
      <w:proofErr w:type="spellStart"/>
      <w:r w:rsidRPr="00086379">
        <w:rPr>
          <w:rFonts w:ascii="Arial" w:hAnsi="Arial" w:cs="Arial"/>
          <w:sz w:val="24"/>
          <w:szCs w:val="24"/>
        </w:rPr>
        <w:t>Rishonim</w:t>
      </w:r>
      <w:proofErr w:type="spellEnd"/>
      <w:r w:rsidRPr="00086379">
        <w:rPr>
          <w:rFonts w:ascii="Arial" w:hAnsi="Arial" w:cs="Arial"/>
          <w:sz w:val="24"/>
          <w:szCs w:val="24"/>
        </w:rPr>
        <w:t xml:space="preserve"> struggle with these questions and propose different solutions, and therefore we will </w:t>
      </w:r>
      <w:r w:rsidR="00B87547">
        <w:rPr>
          <w:rFonts w:ascii="Arial" w:hAnsi="Arial" w:cs="Arial"/>
          <w:sz w:val="24"/>
          <w:szCs w:val="24"/>
        </w:rPr>
        <w:t xml:space="preserve">dedicate a </w:t>
      </w:r>
      <w:r w:rsidRPr="00086379">
        <w:rPr>
          <w:rFonts w:ascii="Arial" w:hAnsi="Arial" w:cs="Arial"/>
          <w:sz w:val="24"/>
          <w:szCs w:val="24"/>
        </w:rPr>
        <w:t xml:space="preserve">separate </w:t>
      </w:r>
      <w:proofErr w:type="spellStart"/>
      <w:r w:rsidRPr="005F7FB4">
        <w:rPr>
          <w:rFonts w:ascii="Arial" w:hAnsi="Arial" w:cs="Arial"/>
          <w:i/>
          <w:iCs/>
          <w:sz w:val="24"/>
          <w:szCs w:val="24"/>
        </w:rPr>
        <w:t>shiur</w:t>
      </w:r>
      <w:proofErr w:type="spellEnd"/>
      <w:r w:rsidRPr="00086379">
        <w:rPr>
          <w:rFonts w:ascii="Arial" w:hAnsi="Arial" w:cs="Arial"/>
          <w:sz w:val="24"/>
          <w:szCs w:val="24"/>
        </w:rPr>
        <w:t xml:space="preserve"> next week</w:t>
      </w:r>
      <w:r w:rsidR="00B87547">
        <w:rPr>
          <w:rFonts w:ascii="Arial" w:hAnsi="Arial" w:cs="Arial"/>
          <w:sz w:val="24"/>
          <w:szCs w:val="24"/>
        </w:rPr>
        <w:t xml:space="preserve"> to this topic</w:t>
      </w:r>
      <w:r w:rsidRPr="00086379">
        <w:rPr>
          <w:rFonts w:ascii="Arial" w:hAnsi="Arial" w:cs="Arial"/>
          <w:sz w:val="24"/>
          <w:szCs w:val="24"/>
        </w:rPr>
        <w:t xml:space="preserve">.  </w:t>
      </w:r>
    </w:p>
    <w:p w:rsidR="006A475B" w:rsidRDefault="006A475B" w:rsidP="00B674F1">
      <w:pPr>
        <w:jc w:val="both"/>
        <w:rPr>
          <w:rFonts w:ascii="Arial" w:hAnsi="Arial" w:cs="Arial"/>
          <w:iCs/>
          <w:smallCaps/>
          <w:snapToGrid w:val="0"/>
          <w:sz w:val="24"/>
          <w:szCs w:val="24"/>
        </w:rPr>
      </w:pPr>
    </w:p>
    <w:p w:rsidR="00B674F1" w:rsidRPr="00B674F1" w:rsidRDefault="00B674F1" w:rsidP="00B674F1">
      <w:pPr>
        <w:spacing w:after="120"/>
        <w:jc w:val="both"/>
        <w:rPr>
          <w:rFonts w:ascii="Arial" w:hAnsi="Arial" w:cs="Arial"/>
          <w:sz w:val="24"/>
          <w:szCs w:val="24"/>
        </w:rPr>
      </w:pPr>
    </w:p>
    <w:p w:rsidR="00B674F1" w:rsidRPr="00F01FAD" w:rsidRDefault="00B674F1" w:rsidP="00B674F1">
      <w:pPr>
        <w:jc w:val="both"/>
        <w:rPr>
          <w:rFonts w:ascii="Arial" w:hAnsi="Arial" w:cs="Arial"/>
          <w:sz w:val="24"/>
          <w:szCs w:val="24"/>
        </w:rPr>
      </w:pPr>
      <w:r w:rsidRPr="00B674F1">
        <w:rPr>
          <w:rFonts w:ascii="Arial" w:hAnsi="Arial" w:cs="Arial"/>
          <w:b/>
          <w:bCs/>
          <w:sz w:val="24"/>
          <w:szCs w:val="24"/>
        </w:rPr>
        <w:t xml:space="preserve">For the next </w:t>
      </w:r>
      <w:proofErr w:type="spellStart"/>
      <w:r w:rsidRPr="00B674F1">
        <w:rPr>
          <w:rFonts w:ascii="Arial" w:hAnsi="Arial" w:cs="Arial"/>
          <w:b/>
          <w:bCs/>
          <w:sz w:val="24"/>
          <w:szCs w:val="24"/>
        </w:rPr>
        <w:t>shiur</w:t>
      </w:r>
      <w:proofErr w:type="spellEnd"/>
      <w:r w:rsidRPr="00B674F1">
        <w:rPr>
          <w:rFonts w:ascii="Arial" w:hAnsi="Arial" w:cs="Arial"/>
          <w:b/>
          <w:bCs/>
          <w:sz w:val="24"/>
          <w:szCs w:val="24"/>
        </w:rPr>
        <w:t>:</w:t>
      </w:r>
      <w:r>
        <w:rPr>
          <w:rFonts w:ascii="Arial" w:hAnsi="Arial" w:cs="Arial"/>
          <w:b/>
          <w:bCs/>
          <w:i/>
          <w:iCs/>
          <w:sz w:val="24"/>
          <w:szCs w:val="24"/>
        </w:rPr>
        <w:t xml:space="preserve"> </w:t>
      </w:r>
      <w:proofErr w:type="spellStart"/>
      <w:r w:rsidRPr="00F01FAD">
        <w:rPr>
          <w:rFonts w:ascii="Arial" w:hAnsi="Arial" w:cs="Arial"/>
          <w:b/>
          <w:bCs/>
          <w:i/>
          <w:iCs/>
          <w:sz w:val="24"/>
          <w:szCs w:val="24"/>
        </w:rPr>
        <w:t>Bereira</w:t>
      </w:r>
      <w:proofErr w:type="spellEnd"/>
      <w:r w:rsidRPr="00F01FAD">
        <w:rPr>
          <w:rFonts w:ascii="Arial" w:hAnsi="Arial" w:cs="Arial"/>
          <w:b/>
          <w:bCs/>
          <w:i/>
          <w:iCs/>
          <w:sz w:val="24"/>
          <w:szCs w:val="24"/>
        </w:rPr>
        <w:t xml:space="preserve"> </w:t>
      </w:r>
      <w:r w:rsidRPr="00F01FAD">
        <w:rPr>
          <w:rFonts w:ascii="Arial" w:hAnsi="Arial" w:cs="Arial"/>
          <w:b/>
          <w:bCs/>
          <w:sz w:val="24"/>
          <w:szCs w:val="24"/>
        </w:rPr>
        <w:t>Continued (25a-26a)</w:t>
      </w:r>
    </w:p>
    <w:p w:rsidR="00B674F1" w:rsidRPr="00F01FAD" w:rsidRDefault="00B674F1" w:rsidP="00B674F1">
      <w:pPr>
        <w:jc w:val="both"/>
        <w:rPr>
          <w:rFonts w:ascii="Arial" w:hAnsi="Arial" w:cs="Arial"/>
          <w:sz w:val="24"/>
          <w:szCs w:val="24"/>
        </w:rPr>
      </w:pPr>
    </w:p>
    <w:p w:rsidR="00B674F1" w:rsidRPr="00F01FAD" w:rsidRDefault="00B674F1" w:rsidP="00B674F1">
      <w:pPr>
        <w:pStyle w:val="ListParagraph"/>
        <w:spacing w:before="0" w:after="0"/>
        <w:jc w:val="both"/>
        <w:rPr>
          <w:rFonts w:ascii="Arial" w:hAnsi="Arial" w:cs="Arial"/>
        </w:rPr>
      </w:pPr>
      <w:r w:rsidRPr="00F01FAD">
        <w:rPr>
          <w:rFonts w:ascii="Arial" w:hAnsi="Arial" w:cs="Arial"/>
          <w:b/>
          <w:bCs/>
        </w:rPr>
        <w:t>Sources</w:t>
      </w:r>
      <w:r w:rsidRPr="00F01FAD">
        <w:rPr>
          <w:rFonts w:ascii="Arial" w:hAnsi="Arial" w:cs="Arial"/>
        </w:rPr>
        <w:t>:</w:t>
      </w:r>
    </w:p>
    <w:p w:rsidR="00B674F1" w:rsidRPr="00F01FAD" w:rsidRDefault="00B674F1" w:rsidP="00B674F1">
      <w:pPr>
        <w:pStyle w:val="ListParagraph"/>
        <w:widowControl/>
        <w:numPr>
          <w:ilvl w:val="0"/>
          <w:numId w:val="3"/>
        </w:numPr>
        <w:autoSpaceDE/>
        <w:autoSpaceDN/>
        <w:adjustRightInd/>
        <w:spacing w:before="0" w:after="0"/>
        <w:ind w:left="0" w:firstLine="360"/>
        <w:jc w:val="both"/>
        <w:rPr>
          <w:rFonts w:ascii="Arial" w:hAnsi="Arial" w:cs="Arial"/>
        </w:rPr>
      </w:pPr>
      <w:r w:rsidRPr="00F01FAD">
        <w:rPr>
          <w:rFonts w:ascii="Arial" w:hAnsi="Arial" w:cs="Arial"/>
        </w:rPr>
        <w:t>25a, “</w:t>
      </w:r>
      <w:r w:rsidRPr="00F01FAD">
        <w:rPr>
          <w:rFonts w:ascii="Arial" w:hAnsi="Arial" w:cs="Arial"/>
          <w:i/>
          <w:iCs/>
        </w:rPr>
        <w:t xml:space="preserve">Amar </w:t>
      </w:r>
      <w:proofErr w:type="spellStart"/>
      <w:r w:rsidRPr="00F01FAD">
        <w:rPr>
          <w:rFonts w:ascii="Arial" w:hAnsi="Arial" w:cs="Arial"/>
          <w:i/>
          <w:iCs/>
        </w:rPr>
        <w:t>leih</w:t>
      </w:r>
      <w:proofErr w:type="spellEnd"/>
      <w:r w:rsidRPr="00F01FAD">
        <w:rPr>
          <w:rFonts w:ascii="Arial" w:hAnsi="Arial" w:cs="Arial"/>
          <w:i/>
          <w:iCs/>
        </w:rPr>
        <w:t xml:space="preserve"> Rav </w:t>
      </w:r>
      <w:proofErr w:type="spellStart"/>
      <w:r w:rsidRPr="00F01FAD">
        <w:rPr>
          <w:rFonts w:ascii="Arial" w:hAnsi="Arial" w:cs="Arial"/>
          <w:i/>
          <w:iCs/>
        </w:rPr>
        <w:t>Mesharsheya</w:t>
      </w:r>
      <w:proofErr w:type="spellEnd"/>
      <w:r w:rsidRPr="00F01FAD">
        <w:rPr>
          <w:rFonts w:ascii="Arial" w:hAnsi="Arial" w:cs="Arial"/>
          <w:i/>
          <w:iCs/>
        </w:rPr>
        <w:t>… le-</w:t>
      </w:r>
      <w:proofErr w:type="spellStart"/>
      <w:r w:rsidRPr="00F01FAD">
        <w:rPr>
          <w:rFonts w:ascii="Arial" w:hAnsi="Arial" w:cs="Arial"/>
          <w:i/>
          <w:iCs/>
        </w:rPr>
        <w:t>khesheyibaka</w:t>
      </w:r>
      <w:proofErr w:type="spellEnd"/>
      <w:r w:rsidRPr="00F01FAD">
        <w:rPr>
          <w:rFonts w:ascii="Arial" w:hAnsi="Arial" w:cs="Arial"/>
          <w:i/>
          <w:iCs/>
        </w:rPr>
        <w:t>,</w:t>
      </w:r>
      <w:r w:rsidRPr="00F01FAD">
        <w:rPr>
          <w:rFonts w:ascii="Arial" w:hAnsi="Arial" w:cs="Arial"/>
        </w:rPr>
        <w:t xml:space="preserve">” </w:t>
      </w:r>
      <w:proofErr w:type="spellStart"/>
      <w:r w:rsidRPr="00F01FAD">
        <w:rPr>
          <w:rFonts w:ascii="Arial" w:hAnsi="Arial" w:cs="Arial"/>
        </w:rPr>
        <w:t>Rashi</w:t>
      </w:r>
      <w:proofErr w:type="spellEnd"/>
      <w:r w:rsidRPr="00F01FAD">
        <w:rPr>
          <w:rFonts w:ascii="Arial" w:hAnsi="Arial" w:cs="Arial"/>
        </w:rPr>
        <w:t xml:space="preserve"> </w:t>
      </w:r>
      <w:proofErr w:type="spellStart"/>
      <w:r w:rsidRPr="00F01FAD">
        <w:rPr>
          <w:rFonts w:ascii="Arial" w:hAnsi="Arial" w:cs="Arial"/>
        </w:rPr>
        <w:t>s.v</w:t>
      </w:r>
      <w:proofErr w:type="spellEnd"/>
      <w:r w:rsidRPr="00F01FAD">
        <w:rPr>
          <w:rFonts w:ascii="Arial" w:hAnsi="Arial" w:cs="Arial"/>
        </w:rPr>
        <w:t>.  “</w:t>
      </w:r>
      <w:r w:rsidRPr="00F01FAD">
        <w:rPr>
          <w:rFonts w:ascii="Arial" w:hAnsi="Arial" w:cs="Arial"/>
          <w:i/>
          <w:iCs/>
        </w:rPr>
        <w:t>U-</w:t>
      </w:r>
      <w:proofErr w:type="spellStart"/>
      <w:r w:rsidRPr="00F01FAD">
        <w:rPr>
          <w:rFonts w:ascii="Arial" w:hAnsi="Arial" w:cs="Arial"/>
          <w:i/>
          <w:iCs/>
        </w:rPr>
        <w:t>lkhi</w:t>
      </w:r>
      <w:proofErr w:type="spellEnd"/>
      <w:r w:rsidRPr="00F01FAD">
        <w:rPr>
          <w:rFonts w:ascii="Arial" w:hAnsi="Arial" w:cs="Arial"/>
          <w:i/>
          <w:iCs/>
        </w:rPr>
        <w:t xml:space="preserve"> </w:t>
      </w:r>
      <w:proofErr w:type="spellStart"/>
      <w:r w:rsidRPr="00F01FAD">
        <w:rPr>
          <w:rFonts w:ascii="Arial" w:hAnsi="Arial" w:cs="Arial"/>
          <w:i/>
          <w:iCs/>
        </w:rPr>
        <w:t>mayit</w:t>
      </w:r>
      <w:proofErr w:type="spellEnd"/>
      <w:r w:rsidRPr="00F01FAD">
        <w:rPr>
          <w:rFonts w:ascii="Arial" w:hAnsi="Arial" w:cs="Arial"/>
          <w:i/>
          <w:iCs/>
        </w:rPr>
        <w:t xml:space="preserve">;” </w:t>
      </w:r>
      <w:proofErr w:type="spellStart"/>
      <w:r w:rsidRPr="00F01FAD">
        <w:rPr>
          <w:rFonts w:ascii="Arial" w:hAnsi="Arial" w:cs="Arial"/>
        </w:rPr>
        <w:t>s.v</w:t>
      </w:r>
      <w:proofErr w:type="spellEnd"/>
      <w:r w:rsidRPr="00F01FAD">
        <w:rPr>
          <w:rFonts w:ascii="Arial" w:hAnsi="Arial" w:cs="Arial"/>
        </w:rPr>
        <w:t xml:space="preserve">.  </w:t>
      </w:r>
      <w:r w:rsidRPr="00F01FAD">
        <w:rPr>
          <w:rFonts w:ascii="Arial" w:hAnsi="Arial" w:cs="Arial"/>
          <w:i/>
          <w:iCs/>
        </w:rPr>
        <w:t xml:space="preserve">“Lo </w:t>
      </w:r>
      <w:proofErr w:type="spellStart"/>
      <w:r w:rsidRPr="00F01FAD">
        <w:rPr>
          <w:rFonts w:ascii="Arial" w:hAnsi="Arial" w:cs="Arial"/>
          <w:i/>
          <w:iCs/>
        </w:rPr>
        <w:t>ratza</w:t>
      </w:r>
      <w:proofErr w:type="spellEnd"/>
      <w:r w:rsidRPr="00F01FAD">
        <w:rPr>
          <w:rFonts w:ascii="Arial" w:hAnsi="Arial" w:cs="Arial"/>
          <w:i/>
          <w:iCs/>
        </w:rPr>
        <w:t xml:space="preserve">” </w:t>
      </w:r>
      <w:r w:rsidRPr="00F01FAD">
        <w:rPr>
          <w:rFonts w:ascii="Arial" w:hAnsi="Arial" w:cs="Arial"/>
        </w:rPr>
        <w:t>[</w:t>
      </w:r>
      <w:proofErr w:type="spellStart"/>
      <w:r w:rsidRPr="00F01FAD">
        <w:rPr>
          <w:rFonts w:ascii="Arial" w:hAnsi="Arial" w:cs="Arial"/>
        </w:rPr>
        <w:t>Rashi</w:t>
      </w:r>
      <w:proofErr w:type="spellEnd"/>
      <w:r w:rsidRPr="00F01FAD">
        <w:rPr>
          <w:rFonts w:ascii="Arial" w:hAnsi="Arial" w:cs="Arial"/>
        </w:rPr>
        <w:t>,</w:t>
      </w:r>
      <w:r w:rsidRPr="00F01FAD">
        <w:rPr>
          <w:rFonts w:ascii="Arial" w:hAnsi="Arial" w:cs="Arial"/>
          <w:i/>
          <w:iCs/>
        </w:rPr>
        <w:t xml:space="preserve"> </w:t>
      </w:r>
      <w:proofErr w:type="spellStart"/>
      <w:r w:rsidRPr="00F01FAD">
        <w:rPr>
          <w:rFonts w:ascii="Arial" w:hAnsi="Arial" w:cs="Arial"/>
          <w:i/>
          <w:iCs/>
        </w:rPr>
        <w:t>Shevuot</w:t>
      </w:r>
      <w:proofErr w:type="spellEnd"/>
      <w:r w:rsidRPr="00F01FAD">
        <w:rPr>
          <w:rFonts w:ascii="Arial" w:hAnsi="Arial" w:cs="Arial"/>
          <w:i/>
          <w:iCs/>
        </w:rPr>
        <w:t xml:space="preserve"> </w:t>
      </w:r>
      <w:r w:rsidRPr="00F01FAD">
        <w:rPr>
          <w:rFonts w:ascii="Arial" w:hAnsi="Arial" w:cs="Arial"/>
        </w:rPr>
        <w:t xml:space="preserve">36a, </w:t>
      </w:r>
      <w:proofErr w:type="spellStart"/>
      <w:r w:rsidRPr="00F01FAD">
        <w:rPr>
          <w:rFonts w:ascii="Arial" w:hAnsi="Arial" w:cs="Arial"/>
        </w:rPr>
        <w:t>s.v</w:t>
      </w:r>
      <w:proofErr w:type="spellEnd"/>
      <w:r w:rsidRPr="00F01FAD">
        <w:rPr>
          <w:rFonts w:ascii="Arial" w:hAnsi="Arial" w:cs="Arial"/>
        </w:rPr>
        <w:t xml:space="preserve">.  </w:t>
      </w:r>
      <w:r w:rsidRPr="00F01FAD">
        <w:rPr>
          <w:rFonts w:ascii="Arial" w:hAnsi="Arial" w:cs="Arial"/>
          <w:i/>
          <w:iCs/>
        </w:rPr>
        <w:t xml:space="preserve">“Bo </w:t>
      </w:r>
      <w:proofErr w:type="spellStart"/>
      <w:r w:rsidRPr="00F01FAD">
        <w:rPr>
          <w:rFonts w:ascii="Arial" w:hAnsi="Arial" w:cs="Arial"/>
          <w:i/>
          <w:iCs/>
        </w:rPr>
        <w:t>kabbalat</w:t>
      </w:r>
      <w:proofErr w:type="spellEnd"/>
      <w:r w:rsidRPr="00F01FAD">
        <w:rPr>
          <w:rFonts w:ascii="Arial" w:hAnsi="Arial" w:cs="Arial"/>
          <w:i/>
          <w:iCs/>
        </w:rPr>
        <w:t xml:space="preserve"> </w:t>
      </w:r>
      <w:proofErr w:type="spellStart"/>
      <w:r w:rsidRPr="00F01FAD">
        <w:rPr>
          <w:rFonts w:ascii="Arial" w:hAnsi="Arial" w:cs="Arial"/>
          <w:i/>
          <w:iCs/>
        </w:rPr>
        <w:t>devarim</w:t>
      </w:r>
      <w:proofErr w:type="spellEnd"/>
      <w:r w:rsidRPr="00F01FAD">
        <w:rPr>
          <w:rFonts w:ascii="Arial" w:hAnsi="Arial" w:cs="Arial"/>
          <w:i/>
          <w:iCs/>
        </w:rPr>
        <w:t>”]</w:t>
      </w:r>
    </w:p>
    <w:p w:rsidR="00B674F1" w:rsidRPr="00F01FAD" w:rsidRDefault="00B674F1" w:rsidP="00B674F1">
      <w:pPr>
        <w:pStyle w:val="ListParagraph"/>
        <w:widowControl/>
        <w:numPr>
          <w:ilvl w:val="0"/>
          <w:numId w:val="3"/>
        </w:numPr>
        <w:autoSpaceDE/>
        <w:autoSpaceDN/>
        <w:adjustRightInd/>
        <w:spacing w:before="0" w:after="0"/>
        <w:ind w:left="0" w:firstLine="360"/>
        <w:jc w:val="both"/>
        <w:rPr>
          <w:rFonts w:ascii="Arial" w:hAnsi="Arial" w:cs="Arial"/>
        </w:rPr>
      </w:pPr>
      <w:proofErr w:type="spellStart"/>
      <w:r w:rsidRPr="00F01FAD">
        <w:rPr>
          <w:rFonts w:ascii="Arial" w:hAnsi="Arial" w:cs="Arial"/>
        </w:rPr>
        <w:t>Tosafot</w:t>
      </w:r>
      <w:proofErr w:type="spellEnd"/>
      <w:r w:rsidRPr="00F01FAD">
        <w:rPr>
          <w:rFonts w:ascii="Arial" w:hAnsi="Arial" w:cs="Arial"/>
        </w:rPr>
        <w:t xml:space="preserve">, </w:t>
      </w:r>
      <w:proofErr w:type="spellStart"/>
      <w:r w:rsidRPr="00F01FAD">
        <w:rPr>
          <w:rFonts w:ascii="Arial" w:hAnsi="Arial" w:cs="Arial"/>
        </w:rPr>
        <w:t>s.v</w:t>
      </w:r>
      <w:proofErr w:type="spellEnd"/>
      <w:r w:rsidRPr="00F01FAD">
        <w:rPr>
          <w:rFonts w:ascii="Arial" w:hAnsi="Arial" w:cs="Arial"/>
        </w:rPr>
        <w:t>.  “</w:t>
      </w:r>
      <w:r w:rsidRPr="00F01FAD">
        <w:rPr>
          <w:rFonts w:ascii="Arial" w:hAnsi="Arial" w:cs="Arial"/>
          <w:i/>
          <w:iCs/>
        </w:rPr>
        <w:t>U-</w:t>
      </w:r>
      <w:proofErr w:type="spellStart"/>
      <w:r w:rsidRPr="00F01FAD">
        <w:rPr>
          <w:rFonts w:ascii="Arial" w:hAnsi="Arial" w:cs="Arial"/>
          <w:i/>
          <w:iCs/>
        </w:rPr>
        <w:t>lkhi</w:t>
      </w:r>
      <w:proofErr w:type="spellEnd"/>
      <w:r w:rsidRPr="00F01FAD">
        <w:rPr>
          <w:rFonts w:ascii="Arial" w:hAnsi="Arial" w:cs="Arial"/>
          <w:i/>
          <w:iCs/>
        </w:rPr>
        <w:t xml:space="preserve"> </w:t>
      </w:r>
      <w:proofErr w:type="spellStart"/>
      <w:r w:rsidRPr="00F01FAD">
        <w:rPr>
          <w:rFonts w:ascii="Arial" w:hAnsi="Arial" w:cs="Arial"/>
          <w:i/>
          <w:iCs/>
        </w:rPr>
        <w:t>mayit</w:t>
      </w:r>
      <w:proofErr w:type="spellEnd"/>
      <w:r w:rsidRPr="00F01FAD">
        <w:rPr>
          <w:rFonts w:ascii="Arial" w:hAnsi="Arial" w:cs="Arial"/>
        </w:rPr>
        <w:t>.”</w:t>
      </w:r>
    </w:p>
    <w:p w:rsidR="00B674F1" w:rsidRPr="00F01FAD" w:rsidRDefault="00B674F1" w:rsidP="00B674F1">
      <w:pPr>
        <w:pStyle w:val="ListParagraph"/>
        <w:widowControl/>
        <w:numPr>
          <w:ilvl w:val="0"/>
          <w:numId w:val="3"/>
        </w:numPr>
        <w:autoSpaceDE/>
        <w:autoSpaceDN/>
        <w:adjustRightInd/>
        <w:spacing w:before="0" w:after="0"/>
        <w:ind w:left="0" w:firstLine="360"/>
        <w:jc w:val="both"/>
        <w:rPr>
          <w:rFonts w:ascii="Arial" w:hAnsi="Arial" w:cs="Arial"/>
        </w:rPr>
      </w:pPr>
      <w:proofErr w:type="spellStart"/>
      <w:r w:rsidRPr="00F01FAD">
        <w:rPr>
          <w:rFonts w:ascii="Arial" w:hAnsi="Arial" w:cs="Arial"/>
        </w:rPr>
        <w:t>Ramban</w:t>
      </w:r>
      <w:proofErr w:type="spellEnd"/>
      <w:r w:rsidRPr="00F01FAD">
        <w:rPr>
          <w:rFonts w:ascii="Arial" w:hAnsi="Arial" w:cs="Arial"/>
        </w:rPr>
        <w:t xml:space="preserve">, </w:t>
      </w:r>
      <w:proofErr w:type="spellStart"/>
      <w:r w:rsidRPr="00F01FAD">
        <w:rPr>
          <w:rFonts w:ascii="Arial" w:hAnsi="Arial" w:cs="Arial"/>
        </w:rPr>
        <w:t>s.v</w:t>
      </w:r>
      <w:proofErr w:type="spellEnd"/>
      <w:r w:rsidRPr="00F01FAD">
        <w:rPr>
          <w:rFonts w:ascii="Arial" w:hAnsi="Arial" w:cs="Arial"/>
        </w:rPr>
        <w:t>.  “</w:t>
      </w:r>
      <w:proofErr w:type="spellStart"/>
      <w:r w:rsidRPr="00F01FAD">
        <w:rPr>
          <w:rFonts w:ascii="Arial" w:hAnsi="Arial" w:cs="Arial"/>
          <w:i/>
          <w:iCs/>
        </w:rPr>
        <w:t>Toleh</w:t>
      </w:r>
      <w:proofErr w:type="spellEnd"/>
      <w:r w:rsidRPr="00F01FAD">
        <w:rPr>
          <w:rFonts w:ascii="Arial" w:hAnsi="Arial" w:cs="Arial"/>
        </w:rPr>
        <w:t xml:space="preserve">;” </w:t>
      </w:r>
      <w:proofErr w:type="spellStart"/>
      <w:r w:rsidRPr="00F01FAD">
        <w:rPr>
          <w:rFonts w:ascii="Arial" w:hAnsi="Arial" w:cs="Arial"/>
        </w:rPr>
        <w:t>Rabbeinu</w:t>
      </w:r>
      <w:proofErr w:type="spellEnd"/>
      <w:r w:rsidRPr="00F01FAD">
        <w:rPr>
          <w:rFonts w:ascii="Arial" w:hAnsi="Arial" w:cs="Arial"/>
        </w:rPr>
        <w:t xml:space="preserve"> </w:t>
      </w:r>
      <w:proofErr w:type="spellStart"/>
      <w:r w:rsidRPr="00F01FAD">
        <w:rPr>
          <w:rFonts w:ascii="Arial" w:hAnsi="Arial" w:cs="Arial"/>
        </w:rPr>
        <w:t>Crescas</w:t>
      </w:r>
      <w:proofErr w:type="spellEnd"/>
      <w:r w:rsidRPr="00F01FAD">
        <w:rPr>
          <w:rFonts w:ascii="Arial" w:hAnsi="Arial" w:cs="Arial"/>
        </w:rPr>
        <w:t xml:space="preserve">, </w:t>
      </w:r>
      <w:proofErr w:type="spellStart"/>
      <w:r w:rsidRPr="00F01FAD">
        <w:rPr>
          <w:rFonts w:ascii="Arial" w:hAnsi="Arial" w:cs="Arial"/>
        </w:rPr>
        <w:t>s.v</w:t>
      </w:r>
      <w:proofErr w:type="spellEnd"/>
      <w:r w:rsidRPr="00F01FAD">
        <w:rPr>
          <w:rFonts w:ascii="Arial" w:hAnsi="Arial" w:cs="Arial"/>
        </w:rPr>
        <w:t>.  “</w:t>
      </w:r>
      <w:r w:rsidRPr="00F01FAD">
        <w:rPr>
          <w:rFonts w:ascii="Arial" w:hAnsi="Arial" w:cs="Arial"/>
          <w:i/>
          <w:iCs/>
        </w:rPr>
        <w:t>Ma hi</w:t>
      </w:r>
      <w:r w:rsidRPr="00F01FAD">
        <w:rPr>
          <w:rFonts w:ascii="Arial" w:hAnsi="Arial" w:cs="Arial"/>
        </w:rPr>
        <w:t>.”</w:t>
      </w:r>
    </w:p>
    <w:p w:rsidR="00B674F1" w:rsidRPr="00F01FAD" w:rsidRDefault="00B674F1" w:rsidP="00B674F1">
      <w:pPr>
        <w:pStyle w:val="ListParagraph"/>
        <w:widowControl/>
        <w:numPr>
          <w:ilvl w:val="0"/>
          <w:numId w:val="3"/>
        </w:numPr>
        <w:autoSpaceDE/>
        <w:autoSpaceDN/>
        <w:adjustRightInd/>
        <w:spacing w:before="0" w:after="0"/>
        <w:ind w:left="0" w:firstLine="360"/>
        <w:jc w:val="both"/>
        <w:rPr>
          <w:rFonts w:ascii="Arial" w:hAnsi="Arial" w:cs="Arial"/>
        </w:rPr>
      </w:pPr>
      <w:proofErr w:type="spellStart"/>
      <w:r w:rsidRPr="00F01FAD">
        <w:rPr>
          <w:rFonts w:ascii="Arial" w:hAnsi="Arial" w:cs="Arial"/>
          <w:i/>
          <w:iCs/>
        </w:rPr>
        <w:t>Chiddushei</w:t>
      </w:r>
      <w:proofErr w:type="spellEnd"/>
      <w:r w:rsidRPr="00F01FAD">
        <w:rPr>
          <w:rFonts w:ascii="Arial" w:hAnsi="Arial" w:cs="Arial"/>
          <w:i/>
          <w:iCs/>
        </w:rPr>
        <w:t xml:space="preserve"> Ha-</w:t>
      </w:r>
      <w:proofErr w:type="spellStart"/>
      <w:r w:rsidRPr="00F01FAD">
        <w:rPr>
          <w:rFonts w:ascii="Arial" w:hAnsi="Arial" w:cs="Arial"/>
          <w:i/>
          <w:iCs/>
        </w:rPr>
        <w:t>Ritva</w:t>
      </w:r>
      <w:proofErr w:type="spellEnd"/>
      <w:r w:rsidRPr="00F01FAD">
        <w:rPr>
          <w:rFonts w:ascii="Arial" w:hAnsi="Arial" w:cs="Arial"/>
        </w:rPr>
        <w:t xml:space="preserve"> (Manuscript), </w:t>
      </w:r>
      <w:proofErr w:type="spellStart"/>
      <w:r w:rsidRPr="00F01FAD">
        <w:rPr>
          <w:rFonts w:ascii="Arial" w:hAnsi="Arial" w:cs="Arial"/>
        </w:rPr>
        <w:t>s.v</w:t>
      </w:r>
      <w:proofErr w:type="spellEnd"/>
      <w:r w:rsidRPr="00F01FAD">
        <w:rPr>
          <w:rFonts w:ascii="Arial" w:hAnsi="Arial" w:cs="Arial"/>
        </w:rPr>
        <w:t xml:space="preserve">.  </w:t>
      </w:r>
      <w:r w:rsidRPr="00F01FAD">
        <w:rPr>
          <w:rFonts w:ascii="Arial" w:hAnsi="Arial" w:cs="Arial"/>
          <w:i/>
          <w:iCs/>
        </w:rPr>
        <w:t xml:space="preserve">“Rabbi Shimon </w:t>
      </w:r>
      <w:proofErr w:type="spellStart"/>
      <w:r w:rsidRPr="00F01FAD">
        <w:rPr>
          <w:rFonts w:ascii="Arial" w:hAnsi="Arial" w:cs="Arial"/>
          <w:i/>
          <w:iCs/>
        </w:rPr>
        <w:t>omer</w:t>
      </w:r>
      <w:proofErr w:type="spellEnd"/>
      <w:r w:rsidRPr="00F01FAD">
        <w:rPr>
          <w:rFonts w:ascii="Arial" w:hAnsi="Arial" w:cs="Arial"/>
          <w:i/>
          <w:iCs/>
        </w:rPr>
        <w:t>.</w:t>
      </w:r>
      <w:r w:rsidRPr="00F01FAD">
        <w:rPr>
          <w:rFonts w:ascii="Arial" w:hAnsi="Arial" w:cs="Arial"/>
        </w:rPr>
        <w:t>”</w:t>
      </w:r>
    </w:p>
    <w:p w:rsidR="00B674F1" w:rsidRPr="00F01FAD" w:rsidRDefault="00B674F1" w:rsidP="00B674F1">
      <w:pPr>
        <w:pStyle w:val="ListParagraph"/>
        <w:spacing w:before="0" w:after="0"/>
        <w:ind w:firstLine="360"/>
        <w:jc w:val="both"/>
        <w:rPr>
          <w:rFonts w:ascii="Arial" w:hAnsi="Arial" w:cs="Arial"/>
        </w:rPr>
      </w:pPr>
    </w:p>
    <w:p w:rsidR="00B674F1" w:rsidRPr="00F01FAD" w:rsidRDefault="00B674F1" w:rsidP="00B674F1">
      <w:pPr>
        <w:pStyle w:val="ListParagraph"/>
        <w:spacing w:before="0" w:after="0"/>
        <w:ind w:firstLine="360"/>
        <w:jc w:val="both"/>
        <w:rPr>
          <w:rFonts w:ascii="Arial" w:hAnsi="Arial" w:cs="Arial"/>
        </w:rPr>
      </w:pPr>
    </w:p>
    <w:p w:rsidR="00B674F1" w:rsidRPr="00F01FAD" w:rsidRDefault="00B674F1" w:rsidP="00B674F1">
      <w:pPr>
        <w:pStyle w:val="ListParagraph"/>
        <w:spacing w:before="0" w:after="0"/>
        <w:jc w:val="both"/>
        <w:rPr>
          <w:rFonts w:ascii="Arial" w:hAnsi="Arial" w:cs="Arial"/>
        </w:rPr>
      </w:pPr>
      <w:r w:rsidRPr="00F01FAD">
        <w:rPr>
          <w:rFonts w:ascii="Arial" w:hAnsi="Arial" w:cs="Arial"/>
          <w:b/>
          <w:bCs/>
        </w:rPr>
        <w:t>Questions</w:t>
      </w:r>
      <w:r w:rsidRPr="00F01FAD">
        <w:rPr>
          <w:rFonts w:ascii="Arial" w:hAnsi="Arial" w:cs="Arial"/>
        </w:rPr>
        <w:t>:</w:t>
      </w:r>
    </w:p>
    <w:p w:rsidR="00B674F1" w:rsidRPr="00F01FAD" w:rsidRDefault="00B674F1" w:rsidP="00B674F1">
      <w:pPr>
        <w:pStyle w:val="ListParagraph"/>
        <w:widowControl/>
        <w:numPr>
          <w:ilvl w:val="0"/>
          <w:numId w:val="4"/>
        </w:numPr>
        <w:autoSpaceDE/>
        <w:autoSpaceDN/>
        <w:adjustRightInd/>
        <w:spacing w:before="0" w:after="0"/>
        <w:ind w:left="0" w:firstLine="360"/>
        <w:jc w:val="both"/>
        <w:rPr>
          <w:rFonts w:ascii="Arial" w:hAnsi="Arial" w:cs="Arial"/>
        </w:rPr>
      </w:pPr>
      <w:r w:rsidRPr="00F01FAD">
        <w:rPr>
          <w:rFonts w:ascii="Arial" w:hAnsi="Arial" w:cs="Arial"/>
        </w:rPr>
        <w:t xml:space="preserve">Which stipulations rely on </w:t>
      </w:r>
      <w:proofErr w:type="spellStart"/>
      <w:r w:rsidRPr="00F01FAD">
        <w:rPr>
          <w:rFonts w:ascii="Arial" w:hAnsi="Arial" w:cs="Arial"/>
          <w:i/>
        </w:rPr>
        <w:t>bereira</w:t>
      </w:r>
      <w:proofErr w:type="spellEnd"/>
      <w:r w:rsidRPr="00F01FAD">
        <w:rPr>
          <w:rFonts w:ascii="Arial" w:hAnsi="Arial" w:cs="Arial"/>
        </w:rPr>
        <w:t xml:space="preserve"> according to </w:t>
      </w:r>
      <w:proofErr w:type="spellStart"/>
      <w:r w:rsidRPr="00F01FAD">
        <w:rPr>
          <w:rFonts w:ascii="Arial" w:hAnsi="Arial" w:cs="Arial"/>
        </w:rPr>
        <w:t>Rashi</w:t>
      </w:r>
      <w:proofErr w:type="spellEnd"/>
      <w:r w:rsidRPr="00F01FAD">
        <w:rPr>
          <w:rFonts w:ascii="Arial" w:hAnsi="Arial" w:cs="Arial"/>
        </w:rPr>
        <w:t xml:space="preserve">?  Why? </w:t>
      </w:r>
    </w:p>
    <w:p w:rsidR="00B674F1" w:rsidRPr="00F01FAD" w:rsidRDefault="00B674F1" w:rsidP="00B674F1">
      <w:pPr>
        <w:pStyle w:val="ListParagraph"/>
        <w:widowControl/>
        <w:numPr>
          <w:ilvl w:val="0"/>
          <w:numId w:val="4"/>
        </w:numPr>
        <w:autoSpaceDE/>
        <w:autoSpaceDN/>
        <w:adjustRightInd/>
        <w:spacing w:before="0" w:after="0"/>
        <w:ind w:left="0" w:firstLine="360"/>
        <w:jc w:val="both"/>
        <w:rPr>
          <w:rFonts w:ascii="Arial" w:hAnsi="Arial" w:cs="Arial"/>
        </w:rPr>
      </w:pPr>
      <w:r w:rsidRPr="00F01FAD">
        <w:rPr>
          <w:rFonts w:ascii="Arial" w:hAnsi="Arial" w:cs="Arial"/>
        </w:rPr>
        <w:t xml:space="preserve">Why, according to </w:t>
      </w:r>
      <w:proofErr w:type="spellStart"/>
      <w:r w:rsidRPr="00F01FAD">
        <w:rPr>
          <w:rFonts w:ascii="Arial" w:hAnsi="Arial" w:cs="Arial"/>
        </w:rPr>
        <w:t>Tosafot</w:t>
      </w:r>
      <w:proofErr w:type="spellEnd"/>
      <w:r w:rsidRPr="00F01FAD">
        <w:rPr>
          <w:rFonts w:ascii="Arial" w:hAnsi="Arial" w:cs="Arial"/>
        </w:rPr>
        <w:t xml:space="preserve">, is the </w:t>
      </w:r>
      <w:proofErr w:type="spellStart"/>
      <w:r w:rsidRPr="00F01FAD">
        <w:rPr>
          <w:rFonts w:ascii="Arial" w:hAnsi="Arial" w:cs="Arial"/>
        </w:rPr>
        <w:t>Mishnaic</w:t>
      </w:r>
      <w:proofErr w:type="spellEnd"/>
      <w:r w:rsidRPr="00F01FAD">
        <w:rPr>
          <w:rFonts w:ascii="Arial" w:hAnsi="Arial" w:cs="Arial"/>
        </w:rPr>
        <w:t xml:space="preserve"> case of “What is she during those days” dependent on the law of </w:t>
      </w:r>
      <w:proofErr w:type="spellStart"/>
      <w:r w:rsidRPr="00F01FAD">
        <w:rPr>
          <w:rFonts w:ascii="Arial" w:hAnsi="Arial" w:cs="Arial"/>
          <w:i/>
        </w:rPr>
        <w:t>bereira</w:t>
      </w:r>
      <w:proofErr w:type="spellEnd"/>
      <w:r w:rsidRPr="00F01FAD">
        <w:rPr>
          <w:rFonts w:ascii="Arial" w:hAnsi="Arial" w:cs="Arial"/>
        </w:rPr>
        <w:t xml:space="preserve">, even without the distinction of </w:t>
      </w:r>
      <w:proofErr w:type="spellStart"/>
      <w:r w:rsidRPr="00F01FAD">
        <w:rPr>
          <w:rFonts w:ascii="Arial" w:hAnsi="Arial" w:cs="Arial"/>
        </w:rPr>
        <w:t>Rashi</w:t>
      </w:r>
      <w:proofErr w:type="spellEnd"/>
      <w:r w:rsidRPr="00F01FAD">
        <w:rPr>
          <w:rFonts w:ascii="Arial" w:hAnsi="Arial" w:cs="Arial"/>
        </w:rPr>
        <w:t>?</w:t>
      </w:r>
    </w:p>
    <w:p w:rsidR="00B674F1" w:rsidRPr="00F01FAD" w:rsidRDefault="00B674F1" w:rsidP="00B674F1">
      <w:pPr>
        <w:pStyle w:val="ListParagraph"/>
        <w:widowControl/>
        <w:numPr>
          <w:ilvl w:val="0"/>
          <w:numId w:val="4"/>
        </w:numPr>
        <w:autoSpaceDE/>
        <w:autoSpaceDN/>
        <w:adjustRightInd/>
        <w:spacing w:before="0" w:after="0"/>
        <w:ind w:left="0" w:firstLine="360"/>
        <w:jc w:val="both"/>
        <w:rPr>
          <w:rFonts w:ascii="Arial" w:hAnsi="Arial" w:cs="Arial"/>
        </w:rPr>
      </w:pPr>
      <w:r w:rsidRPr="00F01FAD">
        <w:rPr>
          <w:rFonts w:ascii="Arial" w:hAnsi="Arial" w:cs="Arial"/>
        </w:rPr>
        <w:t xml:space="preserve">Why is the case of “if Father will approve” dependent on the law of </w:t>
      </w:r>
      <w:proofErr w:type="spellStart"/>
      <w:r w:rsidRPr="00F01FAD">
        <w:rPr>
          <w:rFonts w:ascii="Arial" w:hAnsi="Arial" w:cs="Arial"/>
          <w:i/>
        </w:rPr>
        <w:t>bereira</w:t>
      </w:r>
      <w:proofErr w:type="spellEnd"/>
      <w:r w:rsidRPr="00F01FAD">
        <w:rPr>
          <w:rFonts w:ascii="Arial" w:hAnsi="Arial" w:cs="Arial"/>
        </w:rPr>
        <w:t xml:space="preserve"> according to the </w:t>
      </w:r>
      <w:proofErr w:type="spellStart"/>
      <w:r w:rsidRPr="00F01FAD">
        <w:rPr>
          <w:rFonts w:ascii="Arial" w:hAnsi="Arial" w:cs="Arial"/>
          <w:i/>
          <w:iCs/>
        </w:rPr>
        <w:t>Chiddushei</w:t>
      </w:r>
      <w:proofErr w:type="spellEnd"/>
      <w:r w:rsidRPr="00F01FAD">
        <w:rPr>
          <w:rFonts w:ascii="Arial" w:hAnsi="Arial" w:cs="Arial"/>
          <w:i/>
          <w:iCs/>
        </w:rPr>
        <w:t xml:space="preserve"> Ha-</w:t>
      </w:r>
      <w:proofErr w:type="spellStart"/>
      <w:r w:rsidRPr="00F01FAD">
        <w:rPr>
          <w:rFonts w:ascii="Arial" w:hAnsi="Arial" w:cs="Arial"/>
          <w:i/>
          <w:iCs/>
        </w:rPr>
        <w:t>Ritva</w:t>
      </w:r>
      <w:proofErr w:type="spellEnd"/>
      <w:r w:rsidRPr="00F01FAD">
        <w:rPr>
          <w:rFonts w:ascii="Arial" w:hAnsi="Arial" w:cs="Arial"/>
        </w:rPr>
        <w:t xml:space="preserve">?  Why is this so according to the </w:t>
      </w:r>
      <w:proofErr w:type="spellStart"/>
      <w:r w:rsidRPr="00F01FAD">
        <w:rPr>
          <w:rFonts w:ascii="Arial" w:hAnsi="Arial" w:cs="Arial"/>
        </w:rPr>
        <w:t>Ramban</w:t>
      </w:r>
      <w:proofErr w:type="spellEnd"/>
      <w:r w:rsidRPr="00F01FAD">
        <w:rPr>
          <w:rFonts w:ascii="Arial" w:hAnsi="Arial" w:cs="Arial"/>
        </w:rPr>
        <w:t>?</w:t>
      </w:r>
    </w:p>
    <w:p w:rsidR="00B674F1" w:rsidRPr="00F01FAD" w:rsidRDefault="00B674F1" w:rsidP="00B674F1">
      <w:pPr>
        <w:pStyle w:val="ListParagraph"/>
        <w:spacing w:before="0" w:after="0"/>
        <w:ind w:firstLine="360"/>
        <w:jc w:val="both"/>
        <w:rPr>
          <w:rFonts w:ascii="Arial" w:hAnsi="Arial" w:cs="Arial"/>
        </w:rPr>
      </w:pPr>
    </w:p>
    <w:p w:rsidR="00B674F1" w:rsidRPr="00F01FAD" w:rsidRDefault="00B674F1" w:rsidP="00B674F1">
      <w:pPr>
        <w:pStyle w:val="ListParagraph"/>
        <w:spacing w:before="0" w:after="120"/>
        <w:ind w:firstLine="360"/>
        <w:jc w:val="both"/>
        <w:rPr>
          <w:rFonts w:ascii="Arial" w:hAnsi="Arial" w:cs="Arial"/>
        </w:rPr>
      </w:pPr>
    </w:p>
    <w:sectPr w:rsidR="00B674F1" w:rsidRPr="00F01FAD" w:rsidSect="00086379">
      <w:type w:val="continuous"/>
      <w:pgSz w:w="12240" w:h="15840"/>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F5" w:rsidRDefault="000D62F5">
      <w:r>
        <w:separator/>
      </w:r>
    </w:p>
  </w:endnote>
  <w:endnote w:type="continuationSeparator" w:id="0">
    <w:p w:rsidR="000D62F5" w:rsidRDefault="000D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Schoolbook"/>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F5" w:rsidRDefault="000D62F5">
      <w:r>
        <w:separator/>
      </w:r>
    </w:p>
  </w:footnote>
  <w:footnote w:type="continuationSeparator" w:id="0">
    <w:p w:rsidR="000D62F5" w:rsidRDefault="000D6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ind w:left="360" w:hanging="360"/>
      </w:pPr>
      <w:rPr>
        <w:rFonts w:cs="Times New Roman"/>
      </w:rPr>
    </w:lvl>
  </w:abstractNum>
  <w:abstractNum w:abstractNumId="1">
    <w:nsid w:val="00000002"/>
    <w:multiLevelType w:val="singleLevel"/>
    <w:tmpl w:val="00000002"/>
    <w:name w:val="WW8Num1"/>
    <w:lvl w:ilvl="0">
      <w:start w:val="1"/>
      <w:numFmt w:val="decimal"/>
      <w:lvlText w:val="%1."/>
      <w:lvlJc w:val="left"/>
      <w:pPr>
        <w:ind w:left="360" w:hanging="360"/>
      </w:pPr>
      <w:rPr>
        <w:rFonts w:cs="Times New Roman"/>
      </w:rPr>
    </w:lvl>
  </w:abstractNum>
  <w:abstractNum w:abstractNumId="2">
    <w:nsid w:val="05693D7E"/>
    <w:multiLevelType w:val="hybridMultilevel"/>
    <w:tmpl w:val="55644C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1AF4974"/>
    <w:multiLevelType w:val="hybridMultilevel"/>
    <w:tmpl w:val="55644C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C7"/>
    <w:rsid w:val="00086379"/>
    <w:rsid w:val="000D62F5"/>
    <w:rsid w:val="000F2C72"/>
    <w:rsid w:val="001149D4"/>
    <w:rsid w:val="00150D89"/>
    <w:rsid w:val="00262F32"/>
    <w:rsid w:val="00321281"/>
    <w:rsid w:val="00364E5F"/>
    <w:rsid w:val="0041191F"/>
    <w:rsid w:val="00424208"/>
    <w:rsid w:val="00442B08"/>
    <w:rsid w:val="005F7FB4"/>
    <w:rsid w:val="006A475B"/>
    <w:rsid w:val="006F3B85"/>
    <w:rsid w:val="007719A7"/>
    <w:rsid w:val="007D6DEF"/>
    <w:rsid w:val="00880BDF"/>
    <w:rsid w:val="009551DE"/>
    <w:rsid w:val="00976299"/>
    <w:rsid w:val="00AB7A5D"/>
    <w:rsid w:val="00B674F1"/>
    <w:rsid w:val="00B82896"/>
    <w:rsid w:val="00B87547"/>
    <w:rsid w:val="00C53AF5"/>
    <w:rsid w:val="00CA5FC7"/>
    <w:rsid w:val="00D62B9E"/>
    <w:rsid w:val="00D97643"/>
    <w:rsid w:val="00E72434"/>
    <w:rsid w:val="00F01FAD"/>
    <w:rsid w:val="00F15B52"/>
    <w:rsid w:val="00F778A4"/>
    <w:rsid w:val="00FA4BD8"/>
    <w:rsid w:val="00FF6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Miriam"/>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Microsoft YaHei"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Miriam"/>
      <w:sz w:val="20"/>
      <w:szCs w:val="20"/>
      <w:lang w:val="x-none" w:eastAsia="zh-CN" w:bidi="he-IL"/>
    </w:rPr>
  </w:style>
  <w:style w:type="paragraph" w:styleId="List">
    <w:name w:val="List"/>
    <w:basedOn w:val="BodyText"/>
    <w:uiPriority w:val="99"/>
    <w:rPr>
      <w:rFonts w:cs="Tahoma"/>
    </w:rPr>
  </w:style>
  <w:style w:type="paragraph" w:styleId="Caption">
    <w:name w:val="caption"/>
    <w:basedOn w:val="Normal"/>
    <w:uiPriority w:val="99"/>
    <w:qFormat/>
    <w:pPr>
      <w:spacing w:before="120" w:after="120"/>
    </w:pPr>
    <w:rPr>
      <w:rFonts w:cs="Tahoma"/>
      <w:i/>
      <w:iCs/>
      <w:sz w:val="24"/>
      <w:szCs w:val="24"/>
    </w:rPr>
  </w:style>
  <w:style w:type="paragraph" w:customStyle="1" w:styleId="Index">
    <w:name w:val="Index"/>
    <w:basedOn w:val="Normal"/>
    <w:uiPriority w:val="99"/>
    <w:rPr>
      <w:rFonts w:cs="Tahoma"/>
    </w:rPr>
  </w:style>
  <w:style w:type="paragraph" w:customStyle="1" w:styleId="CC">
    <w:name w:val="CC"/>
    <w:basedOn w:val="BodyText"/>
    <w:uiPriority w:val="99"/>
    <w:pPr>
      <w:keepLines/>
      <w:spacing w:after="160"/>
      <w:ind w:left="360" w:hanging="360"/>
    </w:pPr>
    <w:rPr>
      <w:rFonts w:ascii="Tahoma" w:hAnsi="Tahoma"/>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ascii="Times New Roman" w:hAnsi="Times New Roman" w:cs="Miriam"/>
      <w:sz w:val="20"/>
      <w:szCs w:val="20"/>
      <w:lang w:val="x-none" w:eastAsia="zh-CN" w:bidi="he-IL"/>
    </w:rPr>
  </w:style>
  <w:style w:type="paragraph" w:styleId="Header">
    <w:name w:val="header"/>
    <w:basedOn w:val="Normal"/>
    <w:link w:val="HeaderChar1"/>
    <w:uiPriority w:val="99"/>
    <w:pPr>
      <w:tabs>
        <w:tab w:val="center" w:pos="4153"/>
        <w:tab w:val="right" w:pos="8306"/>
      </w:tabs>
    </w:pPr>
  </w:style>
  <w:style w:type="character" w:customStyle="1" w:styleId="QuoteChar">
    <w:name w:val="Quote Char"/>
    <w:basedOn w:val="DefaultParagraphFont"/>
    <w:uiPriority w:val="29"/>
    <w:rPr>
      <w:rFonts w:ascii="Times New Roman" w:hAnsi="Times New Roman" w:cs="Miriam"/>
      <w:i/>
      <w:iCs/>
      <w:color w:val="000000" w:themeColor="text1"/>
      <w:sz w:val="20"/>
      <w:szCs w:val="20"/>
      <w:lang w:val="x-none" w:eastAsia="zh-CN" w:bidi="he-IL"/>
    </w:rPr>
  </w:style>
  <w:style w:type="paragraph" w:styleId="Quote">
    <w:name w:val="Quote"/>
    <w:basedOn w:val="Normal"/>
    <w:link w:val="QuoteChar1"/>
    <w:uiPriority w:val="99"/>
    <w:qFormat/>
    <w:pPr>
      <w:tabs>
        <w:tab w:val="right" w:pos="5187"/>
      </w:tabs>
      <w:spacing w:after="80" w:line="280" w:lineRule="exact"/>
      <w:ind w:left="567" w:right="567"/>
      <w:jc w:val="both"/>
    </w:pPr>
    <w:rPr>
      <w:rFonts w:cs="Narkisim"/>
      <w:szCs w:val="22"/>
    </w:rPr>
  </w:style>
  <w:style w:type="character" w:customStyle="1" w:styleId="HeaderChar1">
    <w:name w:val="Header Char1"/>
    <w:basedOn w:val="DefaultParagraphFont"/>
    <w:link w:val="Header"/>
    <w:uiPriority w:val="99"/>
    <w:semiHidden/>
    <w:locked/>
    <w:rPr>
      <w:rFonts w:ascii="Times New Roman" w:hAnsi="Times New Roman" w:cs="Miriam"/>
      <w:sz w:val="20"/>
      <w:szCs w:val="20"/>
      <w:lang w:val="x-none" w:eastAsia="zh-CN" w:bidi="he-IL"/>
    </w:rPr>
  </w:style>
  <w:style w:type="character" w:customStyle="1" w:styleId="FooterChar1">
    <w:name w:val="Footer Char1"/>
    <w:basedOn w:val="DefaultParagraphFont"/>
    <w:link w:val="Footer"/>
    <w:uiPriority w:val="99"/>
    <w:semiHidden/>
    <w:locked/>
    <w:rPr>
      <w:rFonts w:ascii="Times New Roman" w:hAnsi="Times New Roman" w:cs="Miriam"/>
      <w:sz w:val="20"/>
      <w:szCs w:val="20"/>
      <w:lang w:val="x-none" w:eastAsia="zh-CN" w:bidi="he-IL"/>
    </w:rPr>
  </w:style>
  <w:style w:type="paragraph" w:styleId="ListParagraph">
    <w:name w:val="List Paragraph"/>
    <w:basedOn w:val="Normal"/>
    <w:uiPriority w:val="34"/>
    <w:qFormat/>
    <w:pPr>
      <w:spacing w:before="280" w:after="280"/>
    </w:pPr>
    <w:rPr>
      <w:rFonts w:cs="Times New Roman"/>
      <w:sz w:val="24"/>
      <w:szCs w:val="24"/>
    </w:rPr>
  </w:style>
  <w:style w:type="paragraph" w:styleId="Footer">
    <w:name w:val="footer"/>
    <w:basedOn w:val="Normal"/>
    <w:link w:val="FooterChar1"/>
    <w:uiPriority w:val="99"/>
    <w:pPr>
      <w:tabs>
        <w:tab w:val="center" w:pos="4153"/>
        <w:tab w:val="right" w:pos="8306"/>
      </w:tabs>
    </w:pPr>
  </w:style>
  <w:style w:type="character" w:customStyle="1" w:styleId="FooterChar">
    <w:name w:val="Footer Char"/>
    <w:basedOn w:val="DefaultParagraphFont"/>
    <w:uiPriority w:val="99"/>
    <w:semiHidden/>
    <w:rPr>
      <w:rFonts w:ascii="Times New Roman" w:hAnsi="Times New Roman" w:cs="Miriam"/>
      <w:sz w:val="20"/>
      <w:szCs w:val="20"/>
      <w:lang w:eastAsia="zh-CN"/>
    </w:rPr>
  </w:style>
  <w:style w:type="character" w:customStyle="1" w:styleId="FooterChar3">
    <w:name w:val="Footer Char3"/>
    <w:basedOn w:val="DefaultParagraphFont"/>
    <w:uiPriority w:val="99"/>
    <w:semiHidden/>
    <w:rPr>
      <w:rFonts w:ascii="Times New Roman" w:hAnsi="Times New Roman" w:cs="Miriam"/>
      <w:sz w:val="20"/>
      <w:szCs w:val="20"/>
      <w:lang w:val="x-none" w:eastAsia="zh-CN" w:bidi="he-IL"/>
    </w:rPr>
  </w:style>
  <w:style w:type="paragraph" w:customStyle="1" w:styleId="3f3f3f3f3f">
    <w:name w:val="כ3fו3fת3fר3fת3f"/>
    <w:basedOn w:val="Normal"/>
    <w:uiPriority w:val="99"/>
    <w:pPr>
      <w:keepNext/>
      <w:spacing w:before="120" w:after="240"/>
      <w:jc w:val="center"/>
    </w:pPr>
    <w:rPr>
      <w:rFonts w:ascii="Arial" w:hAnsi="Arial" w:cs="Arial"/>
      <w:b/>
      <w:bCs/>
      <w:sz w:val="44"/>
      <w:szCs w:val="44"/>
    </w:rPr>
  </w:style>
  <w:style w:type="paragraph" w:styleId="FootnoteText">
    <w:name w:val="footnote text"/>
    <w:basedOn w:val="Normal"/>
    <w:link w:val="FootnoteTextChar1"/>
    <w:uiPriority w:val="99"/>
    <w:pPr>
      <w:spacing w:after="80"/>
      <w:ind w:left="227" w:right="227" w:hanging="227"/>
      <w:jc w:val="both"/>
    </w:pPr>
    <w:rPr>
      <w:rFonts w:cs="Narkisim"/>
      <w:position w:val="6"/>
      <w:szCs w:val="16"/>
    </w:rPr>
  </w:style>
  <w:style w:type="paragraph" w:customStyle="1" w:styleId="3f3f3f3f3f0">
    <w:name w:val="ש3fי3fע3fו3fר3f"/>
    <w:basedOn w:val="3f3f3f3f3f2"/>
    <w:uiPriority w:val="99"/>
    <w:pPr>
      <w:spacing w:before="0" w:after="0"/>
      <w:jc w:val="both"/>
    </w:pPr>
    <w:rPr>
      <w:sz w:val="28"/>
      <w:szCs w:val="24"/>
    </w:rPr>
  </w:style>
  <w:style w:type="paragraph" w:customStyle="1" w:styleId="3f3f3f3f3f3">
    <w:name w:val="כ3fו3fת3fר3fת3f3"/>
    <w:basedOn w:val="Normal"/>
    <w:uiPriority w:val="99"/>
    <w:pPr>
      <w:keepNext/>
      <w:spacing w:before="120" w:after="80" w:line="280" w:lineRule="exact"/>
      <w:jc w:val="both"/>
    </w:pPr>
    <w:rPr>
      <w:rFonts w:ascii="Arial" w:hAnsi="Arial" w:cs="Arial"/>
      <w:b/>
      <w:bCs/>
      <w:szCs w:val="22"/>
    </w:rPr>
  </w:style>
  <w:style w:type="character" w:customStyle="1" w:styleId="QuoteChar1">
    <w:name w:val="Quote Char1"/>
    <w:basedOn w:val="DefaultParagraphFont"/>
    <w:link w:val="Quote"/>
    <w:uiPriority w:val="29"/>
    <w:locked/>
    <w:rPr>
      <w:rFonts w:ascii="Times New Roman" w:hAnsi="Times New Roman" w:cs="Miriam"/>
      <w:i/>
      <w:iCs/>
      <w:color w:val="000000" w:themeColor="text1"/>
      <w:sz w:val="20"/>
      <w:szCs w:val="20"/>
      <w:lang w:val="x-none" w:eastAsia="zh-CN" w:bidi="he-IL"/>
    </w:rPr>
  </w:style>
  <w:style w:type="paragraph" w:customStyle="1" w:styleId="3f3f3f3f3f3f3f3f3f">
    <w:name w:val="ל3fו3fג3fו3f ת3fח3fת3fו3fן3f"/>
    <w:basedOn w:val="Normal"/>
    <w:uiPriority w:val="99"/>
    <w:pPr>
      <w:tabs>
        <w:tab w:val="right" w:pos="3895"/>
      </w:tabs>
      <w:jc w:val="center"/>
    </w:pPr>
    <w:rPr>
      <w:rFonts w:ascii="Arial" w:hAnsi="Arial" w:cs="Narkisim"/>
      <w:b/>
      <w:bCs/>
      <w:noProof/>
      <w:sz w:val="16"/>
      <w:szCs w:val="16"/>
      <w:lang w:eastAsia="en-US"/>
    </w:rPr>
  </w:style>
  <w:style w:type="paragraph" w:customStyle="1" w:styleId="3f3f3f3f3f2">
    <w:name w:val="כ3fו3fת3fר3fת3f2"/>
    <w:basedOn w:val="3f3f3f3f3f"/>
    <w:uiPriority w:val="99"/>
    <w:pPr>
      <w:spacing w:after="60"/>
    </w:pPr>
    <w:rPr>
      <w:sz w:val="26"/>
      <w:szCs w:val="28"/>
    </w:rPr>
  </w:style>
  <w:style w:type="character" w:customStyle="1" w:styleId="FootnoteTextChar1">
    <w:name w:val="Footnote Text Char1"/>
    <w:basedOn w:val="DefaultParagraphFont"/>
    <w:link w:val="FootnoteText"/>
    <w:uiPriority w:val="99"/>
    <w:semiHidden/>
    <w:locked/>
    <w:rPr>
      <w:rFonts w:ascii="Times New Roman" w:hAnsi="Times New Roman" w:cs="Miriam"/>
      <w:sz w:val="20"/>
      <w:szCs w:val="20"/>
      <w:lang w:val="x-none" w:eastAsia="zh-CN" w:bidi="he-IL"/>
    </w:rPr>
  </w:style>
  <w:style w:type="paragraph" w:styleId="NormalWeb">
    <w:name w:val="Normal (Web)"/>
    <w:basedOn w:val="Normal"/>
    <w:uiPriority w:val="99"/>
    <w:pPr>
      <w:spacing w:before="280" w:after="280"/>
    </w:pPr>
    <w:rPr>
      <w:rFonts w:cs="Times New Roman"/>
      <w:sz w:val="24"/>
      <w:szCs w:val="24"/>
    </w:rPr>
  </w:style>
  <w:style w:type="paragraph" w:customStyle="1" w:styleId="3f3f3f3f3f1">
    <w:name w:val="צ3fי3fט3fו3fט3f"/>
    <w:basedOn w:val="Normal"/>
    <w:uiPriority w:val="99"/>
    <w:pPr>
      <w:tabs>
        <w:tab w:val="right" w:pos="5187"/>
      </w:tabs>
      <w:spacing w:after="80" w:line="280" w:lineRule="exact"/>
      <w:ind w:left="567" w:right="567"/>
      <w:jc w:val="both"/>
    </w:pPr>
    <w:rPr>
      <w:rFonts w:cs="Narkisim"/>
      <w:szCs w:val="22"/>
    </w:r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otnoteSymbol">
    <w:name w:val="Footnote Symbol"/>
    <w:uiPriority w:val="99"/>
    <w:rPr>
      <w:rFonts w:eastAsia="SimSun"/>
      <w:position w:val="6"/>
      <w:sz w:val="16"/>
      <w:lang w:val="ru-RU" w:eastAsia="zh-CN"/>
    </w:rPr>
  </w:style>
  <w:style w:type="character" w:customStyle="1" w:styleId="FootnoteTextChar">
    <w:name w:val="Footnote Text Char"/>
    <w:uiPriority w:val="99"/>
    <w:rPr>
      <w:rFonts w:eastAsia="SimSun"/>
      <w:position w:val="6"/>
      <w:sz w:val="16"/>
      <w:lang w:val="ru-RU" w:eastAsia="zh-CN"/>
    </w:rPr>
  </w:style>
  <w:style w:type="character" w:customStyle="1" w:styleId="Internetlink">
    <w:name w:val="Internet link"/>
    <w:uiPriority w:val="99"/>
    <w:rPr>
      <w:rFonts w:eastAsia="SimSun"/>
      <w:color w:val="0000FF"/>
      <w:u w:val="single"/>
      <w:lang w:val="ru-RU" w:eastAsia="zh-CN"/>
    </w:rPr>
  </w:style>
  <w:style w:type="character" w:customStyle="1" w:styleId="FooterChar2">
    <w:name w:val="Footer Char2"/>
    <w:uiPriority w:val="99"/>
    <w:rPr>
      <w:rFonts w:eastAsia="SimSun"/>
      <w:lang w:val="ru-RU" w:eastAsia="zh-CN"/>
    </w:rPr>
  </w:style>
  <w:style w:type="character" w:customStyle="1" w:styleId="HeaderChar">
    <w:name w:val="Header Char"/>
    <w:uiPriority w:val="99"/>
    <w:rPr>
      <w:rFonts w:eastAsia="SimSun"/>
      <w:lang w:val="ru-RU" w:eastAsia="zh-CN"/>
    </w:rPr>
  </w:style>
  <w:style w:type="character" w:customStyle="1" w:styleId="HTMLPreformattedChar1">
    <w:name w:val="HTML Preformatted Char1"/>
    <w:basedOn w:val="DefaultParagraphFont"/>
    <w:link w:val="HTMLPreformatted"/>
    <w:uiPriority w:val="99"/>
    <w:semiHidden/>
    <w:locked/>
    <w:rPr>
      <w:rFonts w:ascii="Courier New" w:hAnsi="Courier New" w:cs="Courier New"/>
      <w:sz w:val="20"/>
      <w:szCs w:val="20"/>
      <w:lang w:val="x-none" w:eastAsia="zh-CN"/>
    </w:rPr>
  </w:style>
  <w:style w:type="character" w:customStyle="1" w:styleId="QuoteChar2">
    <w:name w:val="Quote Char2"/>
    <w:uiPriority w:val="99"/>
    <w:rPr>
      <w:rFonts w:eastAsia="SimSun"/>
      <w:sz w:val="22"/>
      <w:lang w:val="ru-RU" w:eastAsia="zh-CN"/>
    </w:rPr>
  </w:style>
  <w:style w:type="character" w:customStyle="1" w:styleId="HTMLPreformattedChar">
    <w:name w:val="HTML Preformatted Char"/>
    <w:uiPriority w:val="99"/>
    <w:rPr>
      <w:rFonts w:ascii="Courier New" w:eastAsia="SimSun" w:hAnsi="Courier New"/>
      <w:lang w:val="ru-RU" w:eastAsia="zh-CN"/>
    </w:rPr>
  </w:style>
  <w:style w:type="character" w:customStyle="1" w:styleId="Footnoteanchor">
    <w:name w:val="Footnote anchor"/>
    <w:uiPriority w:val="99"/>
    <w:rPr>
      <w:rFonts w:eastAsia="SimSun"/>
      <w:position w:val="10"/>
      <w:lang w:val="ru-RU" w:eastAsia="zh-CN"/>
    </w:rPr>
  </w:style>
  <w:style w:type="character" w:customStyle="1" w:styleId="Endnoteanchor">
    <w:name w:val="Endnote anchor"/>
    <w:uiPriority w:val="99"/>
    <w:rPr>
      <w:rFonts w:eastAsia="SimSun"/>
      <w:position w:val="10"/>
      <w:lang w:val="ru-RU" w:eastAsia="zh-CN"/>
    </w:rPr>
  </w:style>
  <w:style w:type="character" w:customStyle="1" w:styleId="EndnoteSymbol">
    <w:name w:val="Endnote Symbol"/>
    <w:uiPriority w:val="99"/>
    <w:rPr>
      <w:rFonts w:eastAsia="SimSun"/>
      <w:lang w:val="ru-RU" w:eastAsia="zh-CN"/>
    </w:rPr>
  </w:style>
  <w:style w:type="character" w:styleId="EndnoteReference">
    <w:name w:val="endnote reference"/>
    <w:basedOn w:val="DefaultParagraphFont"/>
    <w:uiPriority w:val="99"/>
    <w:semiHidden/>
    <w:unhideWhenUsed/>
    <w:rsid w:val="00CA5FC7"/>
    <w:rPr>
      <w:rFonts w:cs="Times New Roman"/>
      <w:vertAlign w:val="superscript"/>
    </w:rPr>
  </w:style>
  <w:style w:type="character" w:styleId="FootnoteReference">
    <w:name w:val="footnote reference"/>
    <w:basedOn w:val="DefaultParagraphFont"/>
    <w:uiPriority w:val="99"/>
    <w:semiHidden/>
    <w:unhideWhenUsed/>
    <w:rsid w:val="00CA5FC7"/>
    <w:rPr>
      <w:rFonts w:cs="Times New Roman"/>
      <w:vertAlign w:val="superscript"/>
    </w:rPr>
  </w:style>
  <w:style w:type="character" w:styleId="Hyperlink">
    <w:name w:val="Hyperlink"/>
    <w:basedOn w:val="DefaultParagraphFont"/>
    <w:uiPriority w:val="99"/>
    <w:unhideWhenUsed/>
    <w:rsid w:val="0008637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Miriam"/>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Microsoft YaHei"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Miriam"/>
      <w:sz w:val="20"/>
      <w:szCs w:val="20"/>
      <w:lang w:val="x-none" w:eastAsia="zh-CN" w:bidi="he-IL"/>
    </w:rPr>
  </w:style>
  <w:style w:type="paragraph" w:styleId="List">
    <w:name w:val="List"/>
    <w:basedOn w:val="BodyText"/>
    <w:uiPriority w:val="99"/>
    <w:rPr>
      <w:rFonts w:cs="Tahoma"/>
    </w:rPr>
  </w:style>
  <w:style w:type="paragraph" w:styleId="Caption">
    <w:name w:val="caption"/>
    <w:basedOn w:val="Normal"/>
    <w:uiPriority w:val="99"/>
    <w:qFormat/>
    <w:pPr>
      <w:spacing w:before="120" w:after="120"/>
    </w:pPr>
    <w:rPr>
      <w:rFonts w:cs="Tahoma"/>
      <w:i/>
      <w:iCs/>
      <w:sz w:val="24"/>
      <w:szCs w:val="24"/>
    </w:rPr>
  </w:style>
  <w:style w:type="paragraph" w:customStyle="1" w:styleId="Index">
    <w:name w:val="Index"/>
    <w:basedOn w:val="Normal"/>
    <w:uiPriority w:val="99"/>
    <w:rPr>
      <w:rFonts w:cs="Tahoma"/>
    </w:rPr>
  </w:style>
  <w:style w:type="paragraph" w:customStyle="1" w:styleId="CC">
    <w:name w:val="CC"/>
    <w:basedOn w:val="BodyText"/>
    <w:uiPriority w:val="99"/>
    <w:pPr>
      <w:keepLines/>
      <w:spacing w:after="160"/>
      <w:ind w:left="360" w:hanging="360"/>
    </w:pPr>
    <w:rPr>
      <w:rFonts w:ascii="Tahoma" w:hAnsi="Tahoma"/>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ascii="Times New Roman" w:hAnsi="Times New Roman" w:cs="Miriam"/>
      <w:sz w:val="20"/>
      <w:szCs w:val="20"/>
      <w:lang w:val="x-none" w:eastAsia="zh-CN" w:bidi="he-IL"/>
    </w:rPr>
  </w:style>
  <w:style w:type="paragraph" w:styleId="Header">
    <w:name w:val="header"/>
    <w:basedOn w:val="Normal"/>
    <w:link w:val="HeaderChar1"/>
    <w:uiPriority w:val="99"/>
    <w:pPr>
      <w:tabs>
        <w:tab w:val="center" w:pos="4153"/>
        <w:tab w:val="right" w:pos="8306"/>
      </w:tabs>
    </w:pPr>
  </w:style>
  <w:style w:type="character" w:customStyle="1" w:styleId="QuoteChar">
    <w:name w:val="Quote Char"/>
    <w:basedOn w:val="DefaultParagraphFont"/>
    <w:uiPriority w:val="29"/>
    <w:rPr>
      <w:rFonts w:ascii="Times New Roman" w:hAnsi="Times New Roman" w:cs="Miriam"/>
      <w:i/>
      <w:iCs/>
      <w:color w:val="000000" w:themeColor="text1"/>
      <w:sz w:val="20"/>
      <w:szCs w:val="20"/>
      <w:lang w:val="x-none" w:eastAsia="zh-CN" w:bidi="he-IL"/>
    </w:rPr>
  </w:style>
  <w:style w:type="paragraph" w:styleId="Quote">
    <w:name w:val="Quote"/>
    <w:basedOn w:val="Normal"/>
    <w:link w:val="QuoteChar1"/>
    <w:uiPriority w:val="99"/>
    <w:qFormat/>
    <w:pPr>
      <w:tabs>
        <w:tab w:val="right" w:pos="5187"/>
      </w:tabs>
      <w:spacing w:after="80" w:line="280" w:lineRule="exact"/>
      <w:ind w:left="567" w:right="567"/>
      <w:jc w:val="both"/>
    </w:pPr>
    <w:rPr>
      <w:rFonts w:cs="Narkisim"/>
      <w:szCs w:val="22"/>
    </w:rPr>
  </w:style>
  <w:style w:type="character" w:customStyle="1" w:styleId="HeaderChar1">
    <w:name w:val="Header Char1"/>
    <w:basedOn w:val="DefaultParagraphFont"/>
    <w:link w:val="Header"/>
    <w:uiPriority w:val="99"/>
    <w:semiHidden/>
    <w:locked/>
    <w:rPr>
      <w:rFonts w:ascii="Times New Roman" w:hAnsi="Times New Roman" w:cs="Miriam"/>
      <w:sz w:val="20"/>
      <w:szCs w:val="20"/>
      <w:lang w:val="x-none" w:eastAsia="zh-CN" w:bidi="he-IL"/>
    </w:rPr>
  </w:style>
  <w:style w:type="character" w:customStyle="1" w:styleId="FooterChar1">
    <w:name w:val="Footer Char1"/>
    <w:basedOn w:val="DefaultParagraphFont"/>
    <w:link w:val="Footer"/>
    <w:uiPriority w:val="99"/>
    <w:semiHidden/>
    <w:locked/>
    <w:rPr>
      <w:rFonts w:ascii="Times New Roman" w:hAnsi="Times New Roman" w:cs="Miriam"/>
      <w:sz w:val="20"/>
      <w:szCs w:val="20"/>
      <w:lang w:val="x-none" w:eastAsia="zh-CN" w:bidi="he-IL"/>
    </w:rPr>
  </w:style>
  <w:style w:type="paragraph" w:styleId="ListParagraph">
    <w:name w:val="List Paragraph"/>
    <w:basedOn w:val="Normal"/>
    <w:uiPriority w:val="34"/>
    <w:qFormat/>
    <w:pPr>
      <w:spacing w:before="280" w:after="280"/>
    </w:pPr>
    <w:rPr>
      <w:rFonts w:cs="Times New Roman"/>
      <w:sz w:val="24"/>
      <w:szCs w:val="24"/>
    </w:rPr>
  </w:style>
  <w:style w:type="paragraph" w:styleId="Footer">
    <w:name w:val="footer"/>
    <w:basedOn w:val="Normal"/>
    <w:link w:val="FooterChar1"/>
    <w:uiPriority w:val="99"/>
    <w:pPr>
      <w:tabs>
        <w:tab w:val="center" w:pos="4153"/>
        <w:tab w:val="right" w:pos="8306"/>
      </w:tabs>
    </w:pPr>
  </w:style>
  <w:style w:type="character" w:customStyle="1" w:styleId="FooterChar">
    <w:name w:val="Footer Char"/>
    <w:basedOn w:val="DefaultParagraphFont"/>
    <w:uiPriority w:val="99"/>
    <w:semiHidden/>
    <w:rPr>
      <w:rFonts w:ascii="Times New Roman" w:hAnsi="Times New Roman" w:cs="Miriam"/>
      <w:sz w:val="20"/>
      <w:szCs w:val="20"/>
      <w:lang w:eastAsia="zh-CN"/>
    </w:rPr>
  </w:style>
  <w:style w:type="character" w:customStyle="1" w:styleId="FooterChar3">
    <w:name w:val="Footer Char3"/>
    <w:basedOn w:val="DefaultParagraphFont"/>
    <w:uiPriority w:val="99"/>
    <w:semiHidden/>
    <w:rPr>
      <w:rFonts w:ascii="Times New Roman" w:hAnsi="Times New Roman" w:cs="Miriam"/>
      <w:sz w:val="20"/>
      <w:szCs w:val="20"/>
      <w:lang w:val="x-none" w:eastAsia="zh-CN" w:bidi="he-IL"/>
    </w:rPr>
  </w:style>
  <w:style w:type="paragraph" w:customStyle="1" w:styleId="3f3f3f3f3f">
    <w:name w:val="כ3fו3fת3fר3fת3f"/>
    <w:basedOn w:val="Normal"/>
    <w:uiPriority w:val="99"/>
    <w:pPr>
      <w:keepNext/>
      <w:spacing w:before="120" w:after="240"/>
      <w:jc w:val="center"/>
    </w:pPr>
    <w:rPr>
      <w:rFonts w:ascii="Arial" w:hAnsi="Arial" w:cs="Arial"/>
      <w:b/>
      <w:bCs/>
      <w:sz w:val="44"/>
      <w:szCs w:val="44"/>
    </w:rPr>
  </w:style>
  <w:style w:type="paragraph" w:styleId="FootnoteText">
    <w:name w:val="footnote text"/>
    <w:basedOn w:val="Normal"/>
    <w:link w:val="FootnoteTextChar1"/>
    <w:uiPriority w:val="99"/>
    <w:pPr>
      <w:spacing w:after="80"/>
      <w:ind w:left="227" w:right="227" w:hanging="227"/>
      <w:jc w:val="both"/>
    </w:pPr>
    <w:rPr>
      <w:rFonts w:cs="Narkisim"/>
      <w:position w:val="6"/>
      <w:szCs w:val="16"/>
    </w:rPr>
  </w:style>
  <w:style w:type="paragraph" w:customStyle="1" w:styleId="3f3f3f3f3f0">
    <w:name w:val="ש3fי3fע3fו3fר3f"/>
    <w:basedOn w:val="3f3f3f3f3f2"/>
    <w:uiPriority w:val="99"/>
    <w:pPr>
      <w:spacing w:before="0" w:after="0"/>
      <w:jc w:val="both"/>
    </w:pPr>
    <w:rPr>
      <w:sz w:val="28"/>
      <w:szCs w:val="24"/>
    </w:rPr>
  </w:style>
  <w:style w:type="paragraph" w:customStyle="1" w:styleId="3f3f3f3f3f3">
    <w:name w:val="כ3fו3fת3fר3fת3f3"/>
    <w:basedOn w:val="Normal"/>
    <w:uiPriority w:val="99"/>
    <w:pPr>
      <w:keepNext/>
      <w:spacing w:before="120" w:after="80" w:line="280" w:lineRule="exact"/>
      <w:jc w:val="both"/>
    </w:pPr>
    <w:rPr>
      <w:rFonts w:ascii="Arial" w:hAnsi="Arial" w:cs="Arial"/>
      <w:b/>
      <w:bCs/>
      <w:szCs w:val="22"/>
    </w:rPr>
  </w:style>
  <w:style w:type="character" w:customStyle="1" w:styleId="QuoteChar1">
    <w:name w:val="Quote Char1"/>
    <w:basedOn w:val="DefaultParagraphFont"/>
    <w:link w:val="Quote"/>
    <w:uiPriority w:val="29"/>
    <w:locked/>
    <w:rPr>
      <w:rFonts w:ascii="Times New Roman" w:hAnsi="Times New Roman" w:cs="Miriam"/>
      <w:i/>
      <w:iCs/>
      <w:color w:val="000000" w:themeColor="text1"/>
      <w:sz w:val="20"/>
      <w:szCs w:val="20"/>
      <w:lang w:val="x-none" w:eastAsia="zh-CN" w:bidi="he-IL"/>
    </w:rPr>
  </w:style>
  <w:style w:type="paragraph" w:customStyle="1" w:styleId="3f3f3f3f3f3f3f3f3f">
    <w:name w:val="ל3fו3fג3fו3f ת3fח3fת3fו3fן3f"/>
    <w:basedOn w:val="Normal"/>
    <w:uiPriority w:val="99"/>
    <w:pPr>
      <w:tabs>
        <w:tab w:val="right" w:pos="3895"/>
      </w:tabs>
      <w:jc w:val="center"/>
    </w:pPr>
    <w:rPr>
      <w:rFonts w:ascii="Arial" w:hAnsi="Arial" w:cs="Narkisim"/>
      <w:b/>
      <w:bCs/>
      <w:noProof/>
      <w:sz w:val="16"/>
      <w:szCs w:val="16"/>
      <w:lang w:eastAsia="en-US"/>
    </w:rPr>
  </w:style>
  <w:style w:type="paragraph" w:customStyle="1" w:styleId="3f3f3f3f3f2">
    <w:name w:val="כ3fו3fת3fר3fת3f2"/>
    <w:basedOn w:val="3f3f3f3f3f"/>
    <w:uiPriority w:val="99"/>
    <w:pPr>
      <w:spacing w:after="60"/>
    </w:pPr>
    <w:rPr>
      <w:sz w:val="26"/>
      <w:szCs w:val="28"/>
    </w:rPr>
  </w:style>
  <w:style w:type="character" w:customStyle="1" w:styleId="FootnoteTextChar1">
    <w:name w:val="Footnote Text Char1"/>
    <w:basedOn w:val="DefaultParagraphFont"/>
    <w:link w:val="FootnoteText"/>
    <w:uiPriority w:val="99"/>
    <w:semiHidden/>
    <w:locked/>
    <w:rPr>
      <w:rFonts w:ascii="Times New Roman" w:hAnsi="Times New Roman" w:cs="Miriam"/>
      <w:sz w:val="20"/>
      <w:szCs w:val="20"/>
      <w:lang w:val="x-none" w:eastAsia="zh-CN" w:bidi="he-IL"/>
    </w:rPr>
  </w:style>
  <w:style w:type="paragraph" w:styleId="NormalWeb">
    <w:name w:val="Normal (Web)"/>
    <w:basedOn w:val="Normal"/>
    <w:uiPriority w:val="99"/>
    <w:pPr>
      <w:spacing w:before="280" w:after="280"/>
    </w:pPr>
    <w:rPr>
      <w:rFonts w:cs="Times New Roman"/>
      <w:sz w:val="24"/>
      <w:szCs w:val="24"/>
    </w:rPr>
  </w:style>
  <w:style w:type="paragraph" w:customStyle="1" w:styleId="3f3f3f3f3f1">
    <w:name w:val="צ3fי3fט3fו3fט3f"/>
    <w:basedOn w:val="Normal"/>
    <w:uiPriority w:val="99"/>
    <w:pPr>
      <w:tabs>
        <w:tab w:val="right" w:pos="5187"/>
      </w:tabs>
      <w:spacing w:after="80" w:line="280" w:lineRule="exact"/>
      <w:ind w:left="567" w:right="567"/>
      <w:jc w:val="both"/>
    </w:pPr>
    <w:rPr>
      <w:rFonts w:cs="Narkisim"/>
      <w:szCs w:val="22"/>
    </w:r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otnoteSymbol">
    <w:name w:val="Footnote Symbol"/>
    <w:uiPriority w:val="99"/>
    <w:rPr>
      <w:rFonts w:eastAsia="SimSun"/>
      <w:position w:val="6"/>
      <w:sz w:val="16"/>
      <w:lang w:val="ru-RU" w:eastAsia="zh-CN"/>
    </w:rPr>
  </w:style>
  <w:style w:type="character" w:customStyle="1" w:styleId="FootnoteTextChar">
    <w:name w:val="Footnote Text Char"/>
    <w:uiPriority w:val="99"/>
    <w:rPr>
      <w:rFonts w:eastAsia="SimSun"/>
      <w:position w:val="6"/>
      <w:sz w:val="16"/>
      <w:lang w:val="ru-RU" w:eastAsia="zh-CN"/>
    </w:rPr>
  </w:style>
  <w:style w:type="character" w:customStyle="1" w:styleId="Internetlink">
    <w:name w:val="Internet link"/>
    <w:uiPriority w:val="99"/>
    <w:rPr>
      <w:rFonts w:eastAsia="SimSun"/>
      <w:color w:val="0000FF"/>
      <w:u w:val="single"/>
      <w:lang w:val="ru-RU" w:eastAsia="zh-CN"/>
    </w:rPr>
  </w:style>
  <w:style w:type="character" w:customStyle="1" w:styleId="FooterChar2">
    <w:name w:val="Footer Char2"/>
    <w:uiPriority w:val="99"/>
    <w:rPr>
      <w:rFonts w:eastAsia="SimSun"/>
      <w:lang w:val="ru-RU" w:eastAsia="zh-CN"/>
    </w:rPr>
  </w:style>
  <w:style w:type="character" w:customStyle="1" w:styleId="HeaderChar">
    <w:name w:val="Header Char"/>
    <w:uiPriority w:val="99"/>
    <w:rPr>
      <w:rFonts w:eastAsia="SimSun"/>
      <w:lang w:val="ru-RU" w:eastAsia="zh-CN"/>
    </w:rPr>
  </w:style>
  <w:style w:type="character" w:customStyle="1" w:styleId="HTMLPreformattedChar1">
    <w:name w:val="HTML Preformatted Char1"/>
    <w:basedOn w:val="DefaultParagraphFont"/>
    <w:link w:val="HTMLPreformatted"/>
    <w:uiPriority w:val="99"/>
    <w:semiHidden/>
    <w:locked/>
    <w:rPr>
      <w:rFonts w:ascii="Courier New" w:hAnsi="Courier New" w:cs="Courier New"/>
      <w:sz w:val="20"/>
      <w:szCs w:val="20"/>
      <w:lang w:val="x-none" w:eastAsia="zh-CN"/>
    </w:rPr>
  </w:style>
  <w:style w:type="character" w:customStyle="1" w:styleId="QuoteChar2">
    <w:name w:val="Quote Char2"/>
    <w:uiPriority w:val="99"/>
    <w:rPr>
      <w:rFonts w:eastAsia="SimSun"/>
      <w:sz w:val="22"/>
      <w:lang w:val="ru-RU" w:eastAsia="zh-CN"/>
    </w:rPr>
  </w:style>
  <w:style w:type="character" w:customStyle="1" w:styleId="HTMLPreformattedChar">
    <w:name w:val="HTML Preformatted Char"/>
    <w:uiPriority w:val="99"/>
    <w:rPr>
      <w:rFonts w:ascii="Courier New" w:eastAsia="SimSun" w:hAnsi="Courier New"/>
      <w:lang w:val="ru-RU" w:eastAsia="zh-CN"/>
    </w:rPr>
  </w:style>
  <w:style w:type="character" w:customStyle="1" w:styleId="Footnoteanchor">
    <w:name w:val="Footnote anchor"/>
    <w:uiPriority w:val="99"/>
    <w:rPr>
      <w:rFonts w:eastAsia="SimSun"/>
      <w:position w:val="10"/>
      <w:lang w:val="ru-RU" w:eastAsia="zh-CN"/>
    </w:rPr>
  </w:style>
  <w:style w:type="character" w:customStyle="1" w:styleId="Endnoteanchor">
    <w:name w:val="Endnote anchor"/>
    <w:uiPriority w:val="99"/>
    <w:rPr>
      <w:rFonts w:eastAsia="SimSun"/>
      <w:position w:val="10"/>
      <w:lang w:val="ru-RU" w:eastAsia="zh-CN"/>
    </w:rPr>
  </w:style>
  <w:style w:type="character" w:customStyle="1" w:styleId="EndnoteSymbol">
    <w:name w:val="Endnote Symbol"/>
    <w:uiPriority w:val="99"/>
    <w:rPr>
      <w:rFonts w:eastAsia="SimSun"/>
      <w:lang w:val="ru-RU" w:eastAsia="zh-CN"/>
    </w:rPr>
  </w:style>
  <w:style w:type="character" w:styleId="EndnoteReference">
    <w:name w:val="endnote reference"/>
    <w:basedOn w:val="DefaultParagraphFont"/>
    <w:uiPriority w:val="99"/>
    <w:semiHidden/>
    <w:unhideWhenUsed/>
    <w:rsid w:val="00CA5FC7"/>
    <w:rPr>
      <w:rFonts w:cs="Times New Roman"/>
      <w:vertAlign w:val="superscript"/>
    </w:rPr>
  </w:style>
  <w:style w:type="character" w:styleId="FootnoteReference">
    <w:name w:val="footnote reference"/>
    <w:basedOn w:val="DefaultParagraphFont"/>
    <w:uiPriority w:val="99"/>
    <w:semiHidden/>
    <w:unhideWhenUsed/>
    <w:rsid w:val="00CA5FC7"/>
    <w:rPr>
      <w:rFonts w:cs="Times New Roman"/>
      <w:vertAlign w:val="superscript"/>
    </w:rPr>
  </w:style>
  <w:style w:type="character" w:styleId="Hyperlink">
    <w:name w:val="Hyperlink"/>
    <w:basedOn w:val="DefaultParagraphFont"/>
    <w:uiPriority w:val="99"/>
    <w:unhideWhenUsed/>
    <w:rsid w:val="000863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8F56-13E0-45CF-8A5E-144E94ED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3412</Words>
  <Characters>16415</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yossie</dc:creator>
  <cp:lastModifiedBy>tmpUser</cp:lastModifiedBy>
  <cp:revision>3</cp:revision>
  <dcterms:created xsi:type="dcterms:W3CDTF">2019-04-02T08:44:00Z</dcterms:created>
  <dcterms:modified xsi:type="dcterms:W3CDTF">2019-04-02T08:51:00Z</dcterms:modified>
</cp:coreProperties>
</file>