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24" w:rsidRPr="00800824" w:rsidRDefault="00800824" w:rsidP="0080082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800824">
        <w:rPr>
          <w:rFonts w:asciiTheme="minorBidi" w:hAnsiTheme="minorBidi" w:cstheme="minorBidi"/>
          <w:sz w:val="24"/>
          <w:szCs w:val="24"/>
          <w:lang w:val="de-DE"/>
        </w:rPr>
        <w:t>YESHIVAT HAR ETZION</w:t>
      </w:r>
    </w:p>
    <w:p w:rsidR="00800824" w:rsidRPr="00800824" w:rsidRDefault="00800824" w:rsidP="0080082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de-DE"/>
        </w:rPr>
      </w:pPr>
      <w:r w:rsidRPr="00800824">
        <w:rPr>
          <w:rFonts w:asciiTheme="minorBidi" w:hAnsiTheme="minorBidi" w:cstheme="minorBidi"/>
          <w:sz w:val="24"/>
          <w:szCs w:val="24"/>
          <w:lang w:val="de-DE"/>
        </w:rPr>
        <w:t>ISRAEL KOSCHITZKY VIRTUAL BEIT MIDRASH (VBM)</w:t>
      </w:r>
    </w:p>
    <w:p w:rsidR="00800824" w:rsidRPr="00800824" w:rsidRDefault="00800824" w:rsidP="0080082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800824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800824" w:rsidRPr="00800824" w:rsidRDefault="00800824" w:rsidP="00800824">
      <w:pPr>
        <w:pStyle w:val="CC"/>
        <w:keepLines w:val="0"/>
        <w:spacing w:after="0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800824" w:rsidRPr="00800824" w:rsidRDefault="004143B7" w:rsidP="00800824">
      <w:pPr>
        <w:pStyle w:val="a0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800824">
        <w:rPr>
          <w:rFonts w:asciiTheme="minorBidi" w:hAnsiTheme="minorBidi" w:cs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 w:cstheme="minorBidi"/>
          <w:sz w:val="24"/>
          <w:szCs w:val="24"/>
        </w:rPr>
        <w:t>: THE BOOK OF LAMENTATIONS</w:t>
      </w:r>
    </w:p>
    <w:p w:rsidR="00800824" w:rsidRPr="00800824" w:rsidRDefault="00800824" w:rsidP="00800824">
      <w:pPr>
        <w:pStyle w:val="a0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</w:p>
    <w:p w:rsidR="00800824" w:rsidRPr="00800824" w:rsidRDefault="00800824" w:rsidP="00800824">
      <w:pPr>
        <w:pStyle w:val="a0"/>
        <w:keepNext w:val="0"/>
        <w:bidi w:val="0"/>
        <w:spacing w:before="0"/>
        <w:jc w:val="center"/>
        <w:rPr>
          <w:rFonts w:asciiTheme="minorBidi" w:hAnsiTheme="minorBidi" w:cstheme="minorBidi"/>
          <w:sz w:val="24"/>
          <w:szCs w:val="24"/>
        </w:rPr>
      </w:pPr>
      <w:r w:rsidRPr="00800824">
        <w:rPr>
          <w:rFonts w:asciiTheme="minorBidi" w:hAnsiTheme="minorBidi" w:cstheme="minorBidi"/>
          <w:sz w:val="24"/>
          <w:szCs w:val="24"/>
        </w:rPr>
        <w:t>By Dr. Yael Ziegler</w:t>
      </w:r>
    </w:p>
    <w:p w:rsidR="00800824" w:rsidRDefault="00800824" w:rsidP="006432DB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8290C" w:rsidRPr="0028290C" w:rsidRDefault="0028290C" w:rsidP="0028290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28290C">
        <w:rPr>
          <w:rFonts w:asciiTheme="minorBidi" w:hAnsiTheme="minorBidi"/>
          <w:b/>
          <w:bCs/>
          <w:sz w:val="24"/>
          <w:szCs w:val="24"/>
        </w:rPr>
        <w:t>******************************************************************</w:t>
      </w:r>
    </w:p>
    <w:p w:rsidR="0028290C" w:rsidRPr="0028290C" w:rsidRDefault="0028290C" w:rsidP="0028290C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28290C">
        <w:rPr>
          <w:rFonts w:asciiTheme="minorBidi" w:hAnsiTheme="minorBidi"/>
          <w:sz w:val="24"/>
          <w:szCs w:val="24"/>
        </w:rPr>
        <w:t xml:space="preserve">Dedicated by Steven Weiner and Lisa Wise with prayers for </w:t>
      </w:r>
      <w:proofErr w:type="spellStart"/>
      <w:r w:rsidRPr="0028290C">
        <w:rPr>
          <w:rFonts w:asciiTheme="minorBidi" w:hAnsiTheme="minorBidi"/>
          <w:sz w:val="24"/>
          <w:szCs w:val="24"/>
        </w:rPr>
        <w:t>Refuah</w:t>
      </w:r>
      <w:proofErr w:type="spellEnd"/>
      <w:r w:rsidRPr="0028290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28290C">
        <w:rPr>
          <w:rFonts w:asciiTheme="minorBidi" w:hAnsiTheme="minorBidi"/>
          <w:sz w:val="24"/>
          <w:szCs w:val="24"/>
        </w:rPr>
        <w:t>Shelemah</w:t>
      </w:r>
      <w:proofErr w:type="spellEnd"/>
      <w:r w:rsidRPr="0028290C">
        <w:rPr>
          <w:rFonts w:asciiTheme="minorBidi" w:hAnsiTheme="minorBidi"/>
          <w:sz w:val="24"/>
          <w:szCs w:val="24"/>
        </w:rPr>
        <w:t xml:space="preserve"> for all who require healing, comfort and peace – </w:t>
      </w:r>
    </w:p>
    <w:p w:rsidR="0028290C" w:rsidRPr="0028290C" w:rsidRDefault="0028290C" w:rsidP="0028290C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28290C">
        <w:rPr>
          <w:rFonts w:asciiTheme="minorBidi" w:hAnsiTheme="minorBidi"/>
          <w:sz w:val="24"/>
          <w:szCs w:val="24"/>
        </w:rPr>
        <w:t xml:space="preserve">those battling illnesses visibly and invisibly, publicly and privately. </w:t>
      </w:r>
    </w:p>
    <w:p w:rsidR="0028290C" w:rsidRPr="0028290C" w:rsidRDefault="0028290C" w:rsidP="0028290C">
      <w:pPr>
        <w:spacing w:after="0"/>
        <w:jc w:val="center"/>
        <w:rPr>
          <w:rFonts w:asciiTheme="minorBidi" w:hAnsiTheme="minorBidi"/>
          <w:sz w:val="24"/>
          <w:szCs w:val="24"/>
        </w:rPr>
      </w:pPr>
      <w:r w:rsidRPr="0028290C">
        <w:rPr>
          <w:rFonts w:asciiTheme="minorBidi" w:hAnsiTheme="minorBidi"/>
          <w:sz w:val="24"/>
          <w:szCs w:val="24"/>
        </w:rPr>
        <w:t xml:space="preserve">May </w:t>
      </w:r>
      <w:proofErr w:type="spellStart"/>
      <w:r w:rsidRPr="0028290C">
        <w:rPr>
          <w:rFonts w:asciiTheme="minorBidi" w:hAnsiTheme="minorBidi"/>
          <w:sz w:val="24"/>
          <w:szCs w:val="24"/>
        </w:rPr>
        <w:t>Hashem</w:t>
      </w:r>
      <w:proofErr w:type="spellEnd"/>
      <w:r w:rsidRPr="0028290C">
        <w:rPr>
          <w:rFonts w:asciiTheme="minorBidi" w:hAnsiTheme="minorBidi"/>
          <w:sz w:val="24"/>
          <w:szCs w:val="24"/>
        </w:rPr>
        <w:t xml:space="preserve"> mercifully grant us strength, courage and </w:t>
      </w:r>
      <w:proofErr w:type="gramStart"/>
      <w:r w:rsidRPr="0028290C">
        <w:rPr>
          <w:rFonts w:asciiTheme="minorBidi" w:hAnsiTheme="minorBidi"/>
          <w:sz w:val="24"/>
          <w:szCs w:val="24"/>
        </w:rPr>
        <w:t>compassion.</w:t>
      </w:r>
      <w:proofErr w:type="gramEnd"/>
    </w:p>
    <w:p w:rsidR="0028290C" w:rsidRDefault="0028290C" w:rsidP="0028290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28290C">
        <w:rPr>
          <w:rFonts w:asciiTheme="minorBidi" w:hAnsiTheme="minorBidi"/>
          <w:b/>
          <w:bCs/>
          <w:sz w:val="24"/>
          <w:szCs w:val="24"/>
        </w:rPr>
        <w:t>******************************************************************</w:t>
      </w:r>
    </w:p>
    <w:p w:rsidR="0028290C" w:rsidRPr="0028290C" w:rsidRDefault="0028290C" w:rsidP="0028290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B24E3" w:rsidRDefault="00F12C05" w:rsidP="00381544">
      <w:pPr>
        <w:spacing w:after="0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Shiur #</w:t>
      </w:r>
      <w:r w:rsidR="00800824" w:rsidRPr="00800824">
        <w:rPr>
          <w:rFonts w:asciiTheme="minorBidi" w:hAnsiTheme="minorBidi"/>
          <w:b/>
          <w:bCs/>
          <w:sz w:val="24"/>
          <w:szCs w:val="24"/>
        </w:rPr>
        <w:t>01:</w:t>
      </w:r>
      <w:r w:rsidR="003B24E3" w:rsidRPr="00800824">
        <w:rPr>
          <w:rFonts w:asciiTheme="minorBidi" w:hAnsiTheme="minorBidi"/>
          <w:b/>
          <w:bCs/>
          <w:sz w:val="24"/>
          <w:szCs w:val="24"/>
        </w:rPr>
        <w:t xml:space="preserve"> Introduction</w:t>
      </w:r>
      <w:r w:rsidR="00800824" w:rsidRPr="00800824">
        <w:rPr>
          <w:rFonts w:asciiTheme="minorBidi" w:hAnsiTheme="minorBidi"/>
          <w:b/>
          <w:bCs/>
          <w:sz w:val="24"/>
          <w:szCs w:val="24"/>
        </w:rPr>
        <w:t xml:space="preserve"> to </w:t>
      </w:r>
      <w:r w:rsidR="00800824" w:rsidRPr="00800824">
        <w:rPr>
          <w:rFonts w:asciiTheme="minorBidi" w:hAnsiTheme="minorBidi"/>
          <w:b/>
          <w:bCs/>
          <w:i/>
          <w:iCs/>
          <w:sz w:val="24"/>
          <w:szCs w:val="24"/>
        </w:rPr>
        <w:t>Eikha</w:t>
      </w:r>
    </w:p>
    <w:p w:rsidR="004143B7" w:rsidRPr="00800824" w:rsidRDefault="004143B7" w:rsidP="00800824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3B24E3" w:rsidRPr="0005785A" w:rsidRDefault="003B24E3" w:rsidP="006432DB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785A">
        <w:rPr>
          <w:rFonts w:asciiTheme="minorBidi" w:hAnsiTheme="minorBidi"/>
          <w:b/>
          <w:bCs/>
          <w:sz w:val="24"/>
          <w:szCs w:val="24"/>
        </w:rPr>
        <w:t>Goals and Focus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8338FB" w:rsidRPr="00800824" w:rsidRDefault="003B24E3" w:rsidP="00381544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Writing a commentary on </w:t>
      </w:r>
      <w:r w:rsidR="002B4C8A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8338FB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>involves a</w:t>
      </w:r>
      <w:r w:rsidR="008338FB" w:rsidRPr="00800824">
        <w:rPr>
          <w:rFonts w:asciiTheme="minorBidi" w:hAnsiTheme="minorBidi"/>
          <w:sz w:val="24"/>
          <w:szCs w:val="24"/>
        </w:rPr>
        <w:t xml:space="preserve"> completely different</w:t>
      </w:r>
      <w:r w:rsidRPr="00800824">
        <w:rPr>
          <w:rFonts w:asciiTheme="minorBidi" w:hAnsiTheme="minorBidi"/>
          <w:sz w:val="24"/>
          <w:szCs w:val="24"/>
        </w:rPr>
        <w:t xml:space="preserve"> set of challenges</w:t>
      </w:r>
      <w:r w:rsidR="008338FB" w:rsidRPr="00800824">
        <w:rPr>
          <w:rFonts w:asciiTheme="minorBidi" w:hAnsiTheme="minorBidi"/>
          <w:sz w:val="24"/>
          <w:szCs w:val="24"/>
        </w:rPr>
        <w:t xml:space="preserve"> than </w:t>
      </w:r>
      <w:r w:rsidRPr="00800824">
        <w:rPr>
          <w:rFonts w:asciiTheme="minorBidi" w:hAnsiTheme="minorBidi"/>
          <w:sz w:val="24"/>
          <w:szCs w:val="24"/>
        </w:rPr>
        <w:t>writing</w:t>
      </w:r>
      <w:r w:rsidR="008338FB" w:rsidRPr="00800824">
        <w:rPr>
          <w:rFonts w:asciiTheme="minorBidi" w:hAnsiTheme="minorBidi"/>
          <w:sz w:val="24"/>
          <w:szCs w:val="24"/>
        </w:rPr>
        <w:t xml:space="preserve"> </w:t>
      </w:r>
      <w:r w:rsidR="00B20C33" w:rsidRPr="00800824">
        <w:rPr>
          <w:rFonts w:asciiTheme="minorBidi" w:hAnsiTheme="minorBidi"/>
          <w:sz w:val="24"/>
          <w:szCs w:val="24"/>
        </w:rPr>
        <w:t xml:space="preserve">a commentary </w:t>
      </w:r>
      <w:r w:rsidR="008338FB" w:rsidRPr="00800824">
        <w:rPr>
          <w:rFonts w:asciiTheme="minorBidi" w:hAnsiTheme="minorBidi"/>
          <w:sz w:val="24"/>
          <w:szCs w:val="24"/>
        </w:rPr>
        <w:t xml:space="preserve">on </w:t>
      </w:r>
      <w:hyperlink r:id="rId8" w:history="1">
        <w:r w:rsidR="008338FB" w:rsidRPr="00800824">
          <w:rPr>
            <w:rStyle w:val="Hyperlink"/>
            <w:rFonts w:asciiTheme="minorBidi" w:hAnsiTheme="minorBidi"/>
            <w:i/>
            <w:iCs/>
            <w:sz w:val="24"/>
            <w:szCs w:val="24"/>
          </w:rPr>
          <w:t>Ruth</w:t>
        </w:r>
      </w:hyperlink>
      <w:r w:rsidR="008338FB" w:rsidRPr="00800824">
        <w:rPr>
          <w:rFonts w:asciiTheme="minorBidi" w:hAnsiTheme="minorBidi"/>
          <w:sz w:val="24"/>
          <w:szCs w:val="24"/>
        </w:rPr>
        <w:t>.</w:t>
      </w:r>
      <w:r w:rsidR="002F6EFF" w:rsidRPr="00800824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8338FB" w:rsidRPr="00800824">
        <w:rPr>
          <w:rFonts w:asciiTheme="minorBidi" w:hAnsiTheme="minorBidi"/>
          <w:sz w:val="24"/>
          <w:szCs w:val="24"/>
        </w:rPr>
        <w:t xml:space="preserve"> In </w:t>
      </w:r>
      <w:r w:rsidR="00B20C33" w:rsidRPr="00800824">
        <w:rPr>
          <w:rFonts w:asciiTheme="minorBidi" w:hAnsiTheme="minorBidi"/>
          <w:sz w:val="24"/>
          <w:szCs w:val="24"/>
        </w:rPr>
        <w:t xml:space="preserve">writing </w:t>
      </w:r>
      <w:r w:rsidR="008338FB" w:rsidRPr="00800824">
        <w:rPr>
          <w:rFonts w:asciiTheme="minorBidi" w:hAnsiTheme="minorBidi"/>
          <w:sz w:val="24"/>
          <w:szCs w:val="24"/>
        </w:rPr>
        <w:t xml:space="preserve">that </w:t>
      </w:r>
      <w:r w:rsidR="00B20C33" w:rsidRPr="00800824">
        <w:rPr>
          <w:rFonts w:asciiTheme="minorBidi" w:hAnsiTheme="minorBidi"/>
          <w:sz w:val="24"/>
          <w:szCs w:val="24"/>
        </w:rPr>
        <w:t>commentary,</w:t>
      </w:r>
      <w:r w:rsidR="008338FB" w:rsidRPr="00800824">
        <w:rPr>
          <w:rFonts w:asciiTheme="minorBidi" w:hAnsiTheme="minorBidi"/>
          <w:sz w:val="24"/>
          <w:szCs w:val="24"/>
        </w:rPr>
        <w:t xml:space="preserve"> I focused on the themes that emerged from an examination of the plot and characters in the book. </w:t>
      </w:r>
      <w:r w:rsidR="002B4C8A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B20C33" w:rsidRPr="00800824">
        <w:rPr>
          <w:rFonts w:asciiTheme="minorBidi" w:hAnsiTheme="minorBidi"/>
          <w:sz w:val="24"/>
          <w:szCs w:val="24"/>
        </w:rPr>
        <w:t xml:space="preserve"> lacks plot and characters. </w:t>
      </w:r>
      <w:r w:rsidR="00381544">
        <w:rPr>
          <w:rFonts w:asciiTheme="minorBidi" w:hAnsiTheme="minorBidi"/>
          <w:sz w:val="24"/>
          <w:szCs w:val="24"/>
        </w:rPr>
        <w:t>Thus, t</w:t>
      </w:r>
      <w:r w:rsidR="00381544" w:rsidRPr="00800824">
        <w:rPr>
          <w:rFonts w:asciiTheme="minorBidi" w:hAnsiTheme="minorBidi"/>
          <w:sz w:val="24"/>
          <w:szCs w:val="24"/>
        </w:rPr>
        <w:t xml:space="preserve">his </w:t>
      </w:r>
      <w:r w:rsidR="00B20C33" w:rsidRPr="00800824">
        <w:rPr>
          <w:rFonts w:asciiTheme="minorBidi" w:hAnsiTheme="minorBidi"/>
          <w:sz w:val="24"/>
          <w:szCs w:val="24"/>
        </w:rPr>
        <w:t xml:space="preserve">commentary </w:t>
      </w:r>
      <w:r w:rsidR="002B4C8A" w:rsidRPr="00800824">
        <w:rPr>
          <w:rFonts w:asciiTheme="minorBidi" w:hAnsiTheme="minorBidi"/>
          <w:sz w:val="24"/>
          <w:szCs w:val="24"/>
        </w:rPr>
        <w:t>focuses instead</w:t>
      </w:r>
      <w:r w:rsidR="008338FB" w:rsidRPr="00800824">
        <w:rPr>
          <w:rFonts w:asciiTheme="minorBidi" w:hAnsiTheme="minorBidi"/>
          <w:sz w:val="24"/>
          <w:szCs w:val="24"/>
        </w:rPr>
        <w:t xml:space="preserve"> on the themes and ideas that emerge from the language of the poetry</w:t>
      </w:r>
      <w:r w:rsidR="002B4C8A" w:rsidRPr="00800824">
        <w:rPr>
          <w:rFonts w:asciiTheme="minorBidi" w:hAnsiTheme="minorBidi"/>
          <w:sz w:val="24"/>
          <w:szCs w:val="24"/>
        </w:rPr>
        <w:t xml:space="preserve"> of </w:t>
      </w:r>
      <w:r w:rsidR="002B4C8A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2B4C8A" w:rsidRPr="00800824">
        <w:rPr>
          <w:rFonts w:asciiTheme="minorBidi" w:hAnsiTheme="minorBidi"/>
          <w:sz w:val="24"/>
          <w:szCs w:val="24"/>
        </w:rPr>
        <w:t>. As we will see,</w:t>
      </w:r>
      <w:r w:rsidR="008338FB" w:rsidRPr="00800824">
        <w:rPr>
          <w:rFonts w:asciiTheme="minorBidi" w:hAnsiTheme="minorBidi"/>
          <w:sz w:val="24"/>
          <w:szCs w:val="24"/>
        </w:rPr>
        <w:t xml:space="preserve"> </w:t>
      </w:r>
      <w:r w:rsidR="002B4C8A" w:rsidRPr="00800824">
        <w:rPr>
          <w:rFonts w:asciiTheme="minorBidi" w:hAnsiTheme="minorBidi"/>
          <w:sz w:val="24"/>
          <w:szCs w:val="24"/>
        </w:rPr>
        <w:t>this book</w:t>
      </w:r>
      <w:r w:rsidR="008338FB" w:rsidRPr="00800824">
        <w:rPr>
          <w:rFonts w:asciiTheme="minorBidi" w:hAnsiTheme="minorBidi"/>
          <w:sz w:val="24"/>
          <w:szCs w:val="24"/>
        </w:rPr>
        <w:t xml:space="preserve"> masterfully </w:t>
      </w:r>
      <w:r w:rsidR="00381544">
        <w:rPr>
          <w:rFonts w:asciiTheme="minorBidi" w:hAnsiTheme="minorBidi"/>
          <w:sz w:val="24"/>
          <w:szCs w:val="24"/>
        </w:rPr>
        <w:t>employs</w:t>
      </w:r>
      <w:r w:rsidR="00381544" w:rsidRPr="00800824">
        <w:rPr>
          <w:rFonts w:asciiTheme="minorBidi" w:hAnsiTheme="minorBidi"/>
          <w:sz w:val="24"/>
          <w:szCs w:val="24"/>
        </w:rPr>
        <w:t xml:space="preserve"> </w:t>
      </w:r>
      <w:r w:rsidR="002B4C8A" w:rsidRPr="00800824">
        <w:rPr>
          <w:rFonts w:asciiTheme="minorBidi" w:hAnsiTheme="minorBidi"/>
          <w:sz w:val="24"/>
          <w:szCs w:val="24"/>
        </w:rPr>
        <w:t>language</w:t>
      </w:r>
      <w:r w:rsidR="008338FB" w:rsidRPr="00800824">
        <w:rPr>
          <w:rFonts w:asciiTheme="minorBidi" w:hAnsiTheme="minorBidi"/>
          <w:sz w:val="24"/>
          <w:szCs w:val="24"/>
        </w:rPr>
        <w:t xml:space="preserve"> to craft a</w:t>
      </w:r>
      <w:r w:rsidR="00B20C33" w:rsidRPr="00800824">
        <w:rPr>
          <w:rFonts w:asciiTheme="minorBidi" w:hAnsiTheme="minorBidi"/>
          <w:sz w:val="24"/>
          <w:szCs w:val="24"/>
        </w:rPr>
        <w:t>n exquisite</w:t>
      </w:r>
      <w:r w:rsidR="008338FB" w:rsidRPr="00800824">
        <w:rPr>
          <w:rFonts w:asciiTheme="minorBidi" w:hAnsiTheme="minorBidi"/>
          <w:sz w:val="24"/>
          <w:szCs w:val="24"/>
        </w:rPr>
        <w:t xml:space="preserve"> </w:t>
      </w:r>
      <w:r w:rsidR="00803112" w:rsidRPr="00800824">
        <w:rPr>
          <w:rFonts w:asciiTheme="minorBidi" w:hAnsiTheme="minorBidi"/>
          <w:sz w:val="24"/>
          <w:szCs w:val="24"/>
        </w:rPr>
        <w:t>composition</w:t>
      </w:r>
      <w:r w:rsidR="00B20C33" w:rsidRPr="00800824">
        <w:rPr>
          <w:rFonts w:asciiTheme="minorBidi" w:hAnsiTheme="minorBidi"/>
          <w:sz w:val="24"/>
          <w:szCs w:val="24"/>
        </w:rPr>
        <w:t xml:space="preserve"> of grief-stricken emotions and profound</w:t>
      </w:r>
      <w:r w:rsidR="00697A19">
        <w:rPr>
          <w:rFonts w:asciiTheme="minorBidi" w:hAnsiTheme="minorBidi"/>
          <w:sz w:val="24"/>
          <w:szCs w:val="24"/>
        </w:rPr>
        <w:t xml:space="preserve"> meaning.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8C57C0" w:rsidRPr="00800824" w:rsidRDefault="008C57C0" w:rsidP="00381544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We will</w:t>
      </w:r>
      <w:r w:rsidR="00B20C33" w:rsidRPr="00800824">
        <w:rPr>
          <w:rFonts w:asciiTheme="minorBidi" w:hAnsiTheme="minorBidi"/>
          <w:sz w:val="24"/>
          <w:szCs w:val="24"/>
        </w:rPr>
        <w:t xml:space="preserve"> </w:t>
      </w:r>
      <w:r w:rsidR="002B4C8A" w:rsidRPr="00800824">
        <w:rPr>
          <w:rFonts w:asciiTheme="minorBidi" w:hAnsiTheme="minorBidi"/>
          <w:sz w:val="24"/>
          <w:szCs w:val="24"/>
        </w:rPr>
        <w:t>examine</w:t>
      </w:r>
      <w:r w:rsidR="00B20C33" w:rsidRPr="00800824">
        <w:rPr>
          <w:rFonts w:asciiTheme="minorBidi" w:hAnsiTheme="minorBidi"/>
          <w:sz w:val="24"/>
          <w:szCs w:val="24"/>
        </w:rPr>
        <w:t xml:space="preserve"> broad themes, such as theodicy,</w:t>
      </w:r>
      <w:r w:rsidR="00BA1D40" w:rsidRPr="00800824">
        <w:rPr>
          <w:rFonts w:asciiTheme="minorBidi" w:hAnsiTheme="minorBidi"/>
          <w:sz w:val="24"/>
          <w:szCs w:val="24"/>
        </w:rPr>
        <w:t xml:space="preserve"> false prophets,</w:t>
      </w:r>
      <w:r w:rsidR="00B20C33" w:rsidRPr="00800824">
        <w:rPr>
          <w:rFonts w:asciiTheme="minorBidi" w:hAnsiTheme="minorBidi"/>
          <w:sz w:val="24"/>
          <w:szCs w:val="24"/>
        </w:rPr>
        <w:t xml:space="preserve"> nation</w:t>
      </w:r>
      <w:r w:rsidR="00BA1D40" w:rsidRPr="00800824">
        <w:rPr>
          <w:rFonts w:asciiTheme="minorBidi" w:hAnsiTheme="minorBidi"/>
          <w:sz w:val="24"/>
          <w:szCs w:val="24"/>
        </w:rPr>
        <w:t>al sinning</w:t>
      </w:r>
      <w:r w:rsidR="00B20C33" w:rsidRPr="00800824">
        <w:rPr>
          <w:rFonts w:asciiTheme="minorBidi" w:hAnsiTheme="minorBidi"/>
          <w:sz w:val="24"/>
          <w:szCs w:val="24"/>
        </w:rPr>
        <w:t>, and human suffering</w:t>
      </w:r>
      <w:r w:rsidRPr="00800824">
        <w:rPr>
          <w:rFonts w:asciiTheme="minorBidi" w:hAnsiTheme="minorBidi"/>
          <w:sz w:val="24"/>
          <w:szCs w:val="24"/>
        </w:rPr>
        <w:t>, but we will also engag</w:t>
      </w:r>
      <w:r w:rsidR="00DB57EA" w:rsidRPr="00800824">
        <w:rPr>
          <w:rFonts w:asciiTheme="minorBidi" w:hAnsiTheme="minorBidi"/>
          <w:sz w:val="24"/>
          <w:szCs w:val="24"/>
        </w:rPr>
        <w:t>e in a close reading of the text</w:t>
      </w:r>
      <w:r w:rsidRPr="00800824">
        <w:rPr>
          <w:rFonts w:asciiTheme="minorBidi" w:hAnsiTheme="minorBidi"/>
          <w:sz w:val="24"/>
          <w:szCs w:val="24"/>
        </w:rPr>
        <w:t xml:space="preserve">. This presents a particular challenge, inasmuch as we </w:t>
      </w:r>
      <w:r w:rsidR="00381544">
        <w:rPr>
          <w:rFonts w:asciiTheme="minorBidi" w:hAnsiTheme="minorBidi"/>
          <w:sz w:val="24"/>
          <w:szCs w:val="24"/>
        </w:rPr>
        <w:t xml:space="preserve">must </w:t>
      </w:r>
      <w:r w:rsidRPr="00800824">
        <w:rPr>
          <w:rFonts w:asciiTheme="minorBidi" w:hAnsiTheme="minorBidi"/>
          <w:sz w:val="24"/>
          <w:szCs w:val="24"/>
        </w:rPr>
        <w:t>first contend with the difficult words, the ellipses</w:t>
      </w:r>
      <w:r w:rsidR="003B62AD" w:rsidRPr="00800824">
        <w:rPr>
          <w:rFonts w:asciiTheme="minorBidi" w:hAnsiTheme="minorBidi"/>
          <w:sz w:val="24"/>
          <w:szCs w:val="24"/>
        </w:rPr>
        <w:t>,</w:t>
      </w:r>
      <w:r w:rsidRPr="00800824">
        <w:rPr>
          <w:rFonts w:asciiTheme="minorBidi" w:hAnsiTheme="minorBidi"/>
          <w:sz w:val="24"/>
          <w:szCs w:val="24"/>
        </w:rPr>
        <w:t xml:space="preserve"> and </w:t>
      </w:r>
      <w:r w:rsidR="00381544">
        <w:rPr>
          <w:rFonts w:asciiTheme="minorBidi" w:hAnsiTheme="minorBidi"/>
          <w:sz w:val="24"/>
          <w:szCs w:val="24"/>
        </w:rPr>
        <w:t xml:space="preserve">the </w:t>
      </w:r>
      <w:r w:rsidRPr="00800824">
        <w:rPr>
          <w:rFonts w:asciiTheme="minorBidi" w:hAnsiTheme="minorBidi"/>
          <w:sz w:val="24"/>
          <w:szCs w:val="24"/>
        </w:rPr>
        <w:t>deliberate ambiguities strewn throughout biblical poetry.</w:t>
      </w:r>
      <w:r w:rsidR="008102C4" w:rsidRPr="00800824">
        <w:rPr>
          <w:rFonts w:asciiTheme="minorBidi" w:hAnsiTheme="minorBidi"/>
          <w:sz w:val="24"/>
          <w:szCs w:val="24"/>
        </w:rPr>
        <w:t xml:space="preserve">  </w:t>
      </w:r>
      <w:r w:rsidR="002B4C8A" w:rsidRPr="00800824">
        <w:rPr>
          <w:rFonts w:asciiTheme="minorBidi" w:hAnsiTheme="minorBidi"/>
          <w:sz w:val="24"/>
          <w:szCs w:val="24"/>
        </w:rPr>
        <w:t>I</w:t>
      </w:r>
      <w:r w:rsidR="008102C4" w:rsidRPr="00800824">
        <w:rPr>
          <w:rFonts w:asciiTheme="minorBidi" w:hAnsiTheme="minorBidi"/>
          <w:sz w:val="24"/>
          <w:szCs w:val="24"/>
        </w:rPr>
        <w:t>nterpreting Hebrew poetry in translation</w:t>
      </w:r>
      <w:r w:rsidR="00DB57EA" w:rsidRPr="00800824">
        <w:rPr>
          <w:rFonts w:asciiTheme="minorBidi" w:hAnsiTheme="minorBidi"/>
          <w:sz w:val="24"/>
          <w:szCs w:val="24"/>
        </w:rPr>
        <w:t xml:space="preserve"> </w:t>
      </w:r>
      <w:r w:rsidR="00381544">
        <w:rPr>
          <w:rFonts w:asciiTheme="minorBidi" w:hAnsiTheme="minorBidi"/>
          <w:sz w:val="24"/>
          <w:szCs w:val="24"/>
        </w:rPr>
        <w:t>presents</w:t>
      </w:r>
      <w:r w:rsidR="00381544" w:rsidRPr="00800824">
        <w:rPr>
          <w:rFonts w:asciiTheme="minorBidi" w:hAnsiTheme="minorBidi"/>
          <w:sz w:val="24"/>
          <w:szCs w:val="24"/>
        </w:rPr>
        <w:t xml:space="preserve"> </w:t>
      </w:r>
      <w:r w:rsidR="00DB57EA" w:rsidRPr="00800824">
        <w:rPr>
          <w:rFonts w:asciiTheme="minorBidi" w:hAnsiTheme="minorBidi"/>
          <w:sz w:val="24"/>
          <w:szCs w:val="24"/>
        </w:rPr>
        <w:t>another difficulty.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DB57EA" w:rsidRPr="00800824">
        <w:rPr>
          <w:rFonts w:asciiTheme="minorBidi" w:hAnsiTheme="minorBidi"/>
          <w:sz w:val="24"/>
          <w:szCs w:val="24"/>
        </w:rPr>
        <w:t xml:space="preserve">In spite of </w:t>
      </w:r>
      <w:r w:rsidRPr="00800824">
        <w:rPr>
          <w:rFonts w:asciiTheme="minorBidi" w:hAnsiTheme="minorBidi"/>
          <w:sz w:val="24"/>
          <w:szCs w:val="24"/>
        </w:rPr>
        <w:t>the technical</w:t>
      </w:r>
      <w:r w:rsidR="002B4C8A" w:rsidRPr="00800824">
        <w:rPr>
          <w:rFonts w:asciiTheme="minorBidi" w:hAnsiTheme="minorBidi"/>
          <w:sz w:val="24"/>
          <w:szCs w:val="24"/>
        </w:rPr>
        <w:t xml:space="preserve"> difficul</w:t>
      </w:r>
      <w:r w:rsidRPr="00800824">
        <w:rPr>
          <w:rFonts w:asciiTheme="minorBidi" w:hAnsiTheme="minorBidi"/>
          <w:sz w:val="24"/>
          <w:szCs w:val="24"/>
        </w:rPr>
        <w:t xml:space="preserve">ties, I hope that this reading will yield a </w:t>
      </w:r>
      <w:r w:rsidR="00133C79" w:rsidRPr="00800824">
        <w:rPr>
          <w:rFonts w:asciiTheme="minorBidi" w:hAnsiTheme="minorBidi"/>
          <w:sz w:val="24"/>
          <w:szCs w:val="24"/>
        </w:rPr>
        <w:t>stimulating</w:t>
      </w:r>
      <w:r w:rsidRPr="00800824">
        <w:rPr>
          <w:rFonts w:asciiTheme="minorBidi" w:hAnsiTheme="minorBidi"/>
          <w:sz w:val="24"/>
          <w:szCs w:val="24"/>
        </w:rPr>
        <w:t xml:space="preserve"> understanding of the book itself and</w:t>
      </w:r>
      <w:r w:rsidR="00381544">
        <w:rPr>
          <w:rFonts w:asciiTheme="minorBidi" w:hAnsiTheme="minorBidi"/>
          <w:sz w:val="24"/>
          <w:szCs w:val="24"/>
        </w:rPr>
        <w:t>,</w:t>
      </w:r>
      <w:r w:rsidRPr="00800824">
        <w:rPr>
          <w:rFonts w:asciiTheme="minorBidi" w:hAnsiTheme="minorBidi"/>
          <w:sz w:val="24"/>
          <w:szCs w:val="24"/>
        </w:rPr>
        <w:t xml:space="preserve"> more generally, </w:t>
      </w:r>
      <w:r w:rsidR="005C14A2" w:rsidRPr="00800824">
        <w:rPr>
          <w:rFonts w:asciiTheme="minorBidi" w:hAnsiTheme="minorBidi"/>
          <w:sz w:val="24"/>
          <w:szCs w:val="24"/>
        </w:rPr>
        <w:t xml:space="preserve">that it </w:t>
      </w:r>
      <w:r w:rsidR="00DB57EA" w:rsidRPr="00800824">
        <w:rPr>
          <w:rFonts w:asciiTheme="minorBidi" w:hAnsiTheme="minorBidi"/>
          <w:sz w:val="24"/>
          <w:szCs w:val="24"/>
        </w:rPr>
        <w:t xml:space="preserve">will illustrate </w:t>
      </w:r>
      <w:r w:rsidRPr="00800824">
        <w:rPr>
          <w:rFonts w:asciiTheme="minorBidi" w:hAnsiTheme="minorBidi"/>
          <w:sz w:val="24"/>
          <w:szCs w:val="24"/>
        </w:rPr>
        <w:t>how biblical poetry works</w:t>
      </w:r>
      <w:r w:rsidR="00B20C33" w:rsidRPr="00800824">
        <w:rPr>
          <w:rFonts w:asciiTheme="minorBidi" w:hAnsiTheme="minorBidi"/>
          <w:sz w:val="24"/>
          <w:szCs w:val="24"/>
        </w:rPr>
        <w:t xml:space="preserve"> </w:t>
      </w:r>
      <w:r w:rsidR="00133C79" w:rsidRPr="00800824">
        <w:rPr>
          <w:rFonts w:asciiTheme="minorBidi" w:hAnsiTheme="minorBidi"/>
          <w:sz w:val="24"/>
          <w:szCs w:val="24"/>
        </w:rPr>
        <w:t>and how it</w:t>
      </w:r>
      <w:r w:rsidR="00B20C33" w:rsidRPr="00800824">
        <w:rPr>
          <w:rFonts w:asciiTheme="minorBidi" w:hAnsiTheme="minorBidi"/>
          <w:sz w:val="24"/>
          <w:szCs w:val="24"/>
        </w:rPr>
        <w:t xml:space="preserve"> offer</w:t>
      </w:r>
      <w:r w:rsidR="00133C79" w:rsidRPr="00800824">
        <w:rPr>
          <w:rFonts w:asciiTheme="minorBidi" w:hAnsiTheme="minorBidi"/>
          <w:sz w:val="24"/>
          <w:szCs w:val="24"/>
        </w:rPr>
        <w:t>s</w:t>
      </w:r>
      <w:r w:rsidR="00B20C33" w:rsidRPr="00800824">
        <w:rPr>
          <w:rFonts w:asciiTheme="minorBidi" w:hAnsiTheme="minorBidi"/>
          <w:sz w:val="24"/>
          <w:szCs w:val="24"/>
        </w:rPr>
        <w:t xml:space="preserve"> </w:t>
      </w:r>
      <w:r w:rsidR="00BA1D40" w:rsidRPr="00800824">
        <w:rPr>
          <w:rFonts w:asciiTheme="minorBidi" w:hAnsiTheme="minorBidi"/>
          <w:sz w:val="24"/>
          <w:szCs w:val="24"/>
        </w:rPr>
        <w:t xml:space="preserve">its readers </w:t>
      </w:r>
      <w:r w:rsidR="0051781A" w:rsidRPr="00800824">
        <w:rPr>
          <w:rFonts w:asciiTheme="minorBidi" w:hAnsiTheme="minorBidi"/>
          <w:sz w:val="24"/>
          <w:szCs w:val="24"/>
        </w:rPr>
        <w:t>spiritual</w:t>
      </w:r>
      <w:r w:rsidR="00B20C33" w:rsidRPr="00800824">
        <w:rPr>
          <w:rFonts w:asciiTheme="minorBidi" w:hAnsiTheme="minorBidi"/>
          <w:sz w:val="24"/>
          <w:szCs w:val="24"/>
        </w:rPr>
        <w:t xml:space="preserve"> </w:t>
      </w:r>
      <w:r w:rsidR="0051781A" w:rsidRPr="00800824">
        <w:rPr>
          <w:rFonts w:asciiTheme="minorBidi" w:hAnsiTheme="minorBidi"/>
          <w:sz w:val="24"/>
          <w:szCs w:val="24"/>
        </w:rPr>
        <w:t>insights and wisdom</w:t>
      </w:r>
      <w:r w:rsidRPr="00800824">
        <w:rPr>
          <w:rFonts w:asciiTheme="minorBidi" w:hAnsiTheme="minorBidi"/>
          <w:sz w:val="24"/>
          <w:szCs w:val="24"/>
        </w:rPr>
        <w:t>.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1781A" w:rsidRPr="00800824" w:rsidRDefault="0051781A" w:rsidP="002B4C8A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While drawing on academic sources and methodology</w:t>
      </w:r>
      <w:r w:rsidR="003B62AD" w:rsidRPr="00800824">
        <w:rPr>
          <w:rFonts w:asciiTheme="minorBidi" w:hAnsiTheme="minorBidi"/>
          <w:sz w:val="24"/>
          <w:szCs w:val="24"/>
        </w:rPr>
        <w:t xml:space="preserve"> (to which</w:t>
      </w:r>
      <w:r w:rsidR="002B4C8A" w:rsidRPr="00800824">
        <w:rPr>
          <w:rFonts w:asciiTheme="minorBidi" w:hAnsiTheme="minorBidi"/>
          <w:sz w:val="24"/>
          <w:szCs w:val="24"/>
        </w:rPr>
        <w:t xml:space="preserve"> I am indebted and appreciative)</w:t>
      </w:r>
      <w:r w:rsidRPr="00800824">
        <w:rPr>
          <w:rFonts w:asciiTheme="minorBidi" w:hAnsiTheme="minorBidi"/>
          <w:sz w:val="24"/>
          <w:szCs w:val="24"/>
        </w:rPr>
        <w:t xml:space="preserve">, </w:t>
      </w:r>
      <w:r w:rsidR="00C74C5E" w:rsidRPr="00800824">
        <w:rPr>
          <w:rFonts w:asciiTheme="minorBidi" w:hAnsiTheme="minorBidi"/>
          <w:sz w:val="24"/>
          <w:szCs w:val="24"/>
        </w:rPr>
        <w:t>in this commentary</w:t>
      </w:r>
      <w:r w:rsidR="00381544">
        <w:rPr>
          <w:rFonts w:asciiTheme="minorBidi" w:hAnsiTheme="minorBidi"/>
          <w:sz w:val="24"/>
          <w:szCs w:val="24"/>
        </w:rPr>
        <w:t>,</w:t>
      </w:r>
      <w:r w:rsidR="002B4C8A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 xml:space="preserve">I </w:t>
      </w:r>
      <w:r w:rsidR="002B4C8A" w:rsidRPr="00800824">
        <w:rPr>
          <w:rFonts w:asciiTheme="minorBidi" w:hAnsiTheme="minorBidi"/>
          <w:sz w:val="24"/>
          <w:szCs w:val="24"/>
        </w:rPr>
        <w:t>remain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F97C14" w:rsidRPr="00800824">
        <w:rPr>
          <w:rFonts w:asciiTheme="minorBidi" w:hAnsiTheme="minorBidi"/>
          <w:sz w:val="24"/>
          <w:szCs w:val="24"/>
        </w:rPr>
        <w:t>chiefly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2B4C8A" w:rsidRPr="00800824">
        <w:rPr>
          <w:rFonts w:asciiTheme="minorBidi" w:hAnsiTheme="minorBidi"/>
          <w:sz w:val="24"/>
          <w:szCs w:val="24"/>
        </w:rPr>
        <w:t>devoted to</w:t>
      </w:r>
      <w:r w:rsidRPr="00800824">
        <w:rPr>
          <w:rFonts w:asciiTheme="minorBidi" w:hAnsiTheme="minorBidi"/>
          <w:sz w:val="24"/>
          <w:szCs w:val="24"/>
        </w:rPr>
        <w:t xml:space="preserve"> the religious quest. My interpretative framework is rooted deeply in the world of Torah learning</w:t>
      </w:r>
      <w:r w:rsidR="002B4C8A" w:rsidRPr="00800824">
        <w:rPr>
          <w:rFonts w:asciiTheme="minorBidi" w:hAnsiTheme="minorBidi"/>
          <w:sz w:val="24"/>
          <w:szCs w:val="24"/>
        </w:rPr>
        <w:t>, in both its resources</w:t>
      </w:r>
      <w:r w:rsidRPr="00800824">
        <w:rPr>
          <w:rFonts w:asciiTheme="minorBidi" w:hAnsiTheme="minorBidi"/>
          <w:sz w:val="24"/>
          <w:szCs w:val="24"/>
        </w:rPr>
        <w:t xml:space="preserve"> and goals</w:t>
      </w:r>
      <w:r w:rsidR="002B4C8A" w:rsidRPr="00800824">
        <w:rPr>
          <w:rFonts w:asciiTheme="minorBidi" w:hAnsiTheme="minorBidi"/>
          <w:sz w:val="24"/>
          <w:szCs w:val="24"/>
        </w:rPr>
        <w:t xml:space="preserve">. In the final analysis, I hope and pray that this commentary on </w:t>
      </w:r>
      <w:r w:rsidR="002B4C8A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2B4C8A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>move</w:t>
      </w:r>
      <w:r w:rsidR="00DB57EA" w:rsidRPr="00800824">
        <w:rPr>
          <w:rFonts w:asciiTheme="minorBidi" w:hAnsiTheme="minorBidi"/>
          <w:sz w:val="24"/>
          <w:szCs w:val="24"/>
        </w:rPr>
        <w:t>s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5C14A2" w:rsidRPr="00800824">
        <w:rPr>
          <w:rFonts w:asciiTheme="minorBidi" w:hAnsiTheme="minorBidi"/>
          <w:sz w:val="24"/>
          <w:szCs w:val="24"/>
        </w:rPr>
        <w:t>people</w:t>
      </w:r>
      <w:r w:rsidRPr="00800824">
        <w:rPr>
          <w:rFonts w:asciiTheme="minorBidi" w:hAnsiTheme="minorBidi"/>
          <w:sz w:val="24"/>
          <w:szCs w:val="24"/>
        </w:rPr>
        <w:t xml:space="preserve"> to strengthen and deepen </w:t>
      </w:r>
      <w:r w:rsidR="005C14A2" w:rsidRPr="00800824">
        <w:rPr>
          <w:rFonts w:asciiTheme="minorBidi" w:hAnsiTheme="minorBidi"/>
          <w:sz w:val="24"/>
          <w:szCs w:val="24"/>
        </w:rPr>
        <w:t>their</w:t>
      </w:r>
      <w:r w:rsidRPr="00800824">
        <w:rPr>
          <w:rFonts w:asciiTheme="minorBidi" w:hAnsiTheme="minorBidi"/>
          <w:sz w:val="24"/>
          <w:szCs w:val="24"/>
        </w:rPr>
        <w:t xml:space="preserve"> religious experience.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503DA" w:rsidRPr="00800824" w:rsidRDefault="009503DA" w:rsidP="00381544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In th</w:t>
      </w:r>
      <w:r w:rsidR="002B4C8A" w:rsidRPr="00800824">
        <w:rPr>
          <w:rFonts w:asciiTheme="minorBidi" w:hAnsiTheme="minorBidi"/>
          <w:sz w:val="24"/>
          <w:szCs w:val="24"/>
        </w:rPr>
        <w:t>e following</w:t>
      </w:r>
      <w:r w:rsidRPr="00800824">
        <w:rPr>
          <w:rFonts w:asciiTheme="minorBidi" w:hAnsiTheme="minorBidi"/>
          <w:sz w:val="24"/>
          <w:szCs w:val="24"/>
        </w:rPr>
        <w:t xml:space="preserve"> introduction, I will raise some of the technical questions that arise with respect to the book of </w:t>
      </w:r>
      <w:r w:rsidR="004143B7">
        <w:rPr>
          <w:rFonts w:asciiTheme="minorBidi" w:hAnsiTheme="minorBidi"/>
          <w:i/>
          <w:iCs/>
          <w:sz w:val="24"/>
          <w:szCs w:val="24"/>
        </w:rPr>
        <w:t>Eikha</w:t>
      </w:r>
      <w:r w:rsidR="0055035C" w:rsidRPr="00800824">
        <w:rPr>
          <w:rFonts w:asciiTheme="minorBidi" w:hAnsiTheme="minorBidi"/>
          <w:sz w:val="24"/>
          <w:szCs w:val="24"/>
        </w:rPr>
        <w:t>.</w:t>
      </w:r>
      <w:r w:rsidR="00C74C5E" w:rsidRPr="00800824">
        <w:rPr>
          <w:rFonts w:asciiTheme="minorBidi" w:hAnsiTheme="minorBidi"/>
          <w:sz w:val="24"/>
          <w:szCs w:val="24"/>
        </w:rPr>
        <w:t xml:space="preserve"> </w:t>
      </w:r>
      <w:r w:rsidR="00381544">
        <w:rPr>
          <w:rFonts w:asciiTheme="minorBidi" w:hAnsiTheme="minorBidi"/>
          <w:sz w:val="24"/>
          <w:szCs w:val="24"/>
        </w:rPr>
        <w:t>The book’s</w:t>
      </w:r>
      <w:r w:rsidR="00381544" w:rsidRPr="00800824">
        <w:rPr>
          <w:rFonts w:asciiTheme="minorBidi" w:hAnsiTheme="minorBidi"/>
          <w:sz w:val="24"/>
          <w:szCs w:val="24"/>
        </w:rPr>
        <w:t xml:space="preserve"> </w:t>
      </w:r>
      <w:r w:rsidR="0055035C" w:rsidRPr="00800824">
        <w:rPr>
          <w:rFonts w:asciiTheme="minorBidi" w:hAnsiTheme="minorBidi"/>
          <w:sz w:val="24"/>
          <w:szCs w:val="24"/>
        </w:rPr>
        <w:t>title, its author,</w:t>
      </w:r>
      <w:r w:rsidR="00F32881" w:rsidRPr="00800824">
        <w:rPr>
          <w:rFonts w:asciiTheme="minorBidi" w:hAnsiTheme="minorBidi"/>
          <w:sz w:val="24"/>
          <w:szCs w:val="24"/>
        </w:rPr>
        <w:t xml:space="preserve"> its unity, and </w:t>
      </w:r>
      <w:r w:rsidR="0055035C" w:rsidRPr="00800824">
        <w:rPr>
          <w:rFonts w:asciiTheme="minorBidi" w:hAnsiTheme="minorBidi"/>
          <w:sz w:val="24"/>
          <w:szCs w:val="24"/>
        </w:rPr>
        <w:t>its date of composition</w:t>
      </w:r>
      <w:r w:rsidR="00C74C5E" w:rsidRPr="00800824">
        <w:rPr>
          <w:rFonts w:asciiTheme="minorBidi" w:hAnsiTheme="minorBidi"/>
          <w:sz w:val="24"/>
          <w:szCs w:val="24"/>
        </w:rPr>
        <w:t xml:space="preserve"> are all subject to dispute</w:t>
      </w:r>
      <w:r w:rsidR="0055035C" w:rsidRPr="00800824">
        <w:rPr>
          <w:rFonts w:asciiTheme="minorBidi" w:hAnsiTheme="minorBidi"/>
          <w:sz w:val="24"/>
          <w:szCs w:val="24"/>
        </w:rPr>
        <w:t>.</w:t>
      </w:r>
      <w:r w:rsidRPr="00800824">
        <w:rPr>
          <w:rFonts w:asciiTheme="minorBidi" w:hAnsiTheme="minorBidi"/>
          <w:sz w:val="24"/>
          <w:szCs w:val="24"/>
        </w:rPr>
        <w:t xml:space="preserve"> After present</w:t>
      </w:r>
      <w:r w:rsidR="00724090" w:rsidRPr="00800824">
        <w:rPr>
          <w:rFonts w:asciiTheme="minorBidi" w:hAnsiTheme="minorBidi"/>
          <w:sz w:val="24"/>
          <w:szCs w:val="24"/>
        </w:rPr>
        <w:t>ing</w:t>
      </w:r>
      <w:r w:rsidRPr="00800824">
        <w:rPr>
          <w:rFonts w:asciiTheme="minorBidi" w:hAnsiTheme="minorBidi"/>
          <w:sz w:val="24"/>
          <w:szCs w:val="24"/>
        </w:rPr>
        <w:t xml:space="preserve"> a </w:t>
      </w:r>
      <w:r w:rsidR="002B4C8A" w:rsidRPr="00800824">
        <w:rPr>
          <w:rFonts w:asciiTheme="minorBidi" w:hAnsiTheme="minorBidi"/>
          <w:sz w:val="24"/>
          <w:szCs w:val="24"/>
        </w:rPr>
        <w:t>brief</w:t>
      </w:r>
      <w:r w:rsidRPr="00800824">
        <w:rPr>
          <w:rFonts w:asciiTheme="minorBidi" w:hAnsiTheme="minorBidi"/>
          <w:sz w:val="24"/>
          <w:szCs w:val="24"/>
        </w:rPr>
        <w:t xml:space="preserve"> overview of </w:t>
      </w:r>
      <w:r w:rsidR="002B4C8A" w:rsidRPr="00800824">
        <w:rPr>
          <w:rFonts w:asciiTheme="minorBidi" w:hAnsiTheme="minorBidi"/>
          <w:sz w:val="24"/>
          <w:szCs w:val="24"/>
        </w:rPr>
        <w:lastRenderedPageBreak/>
        <w:t xml:space="preserve">various </w:t>
      </w:r>
      <w:r w:rsidRPr="00800824">
        <w:rPr>
          <w:rFonts w:asciiTheme="minorBidi" w:hAnsiTheme="minorBidi"/>
          <w:sz w:val="24"/>
          <w:szCs w:val="24"/>
        </w:rPr>
        <w:t>approach</w:t>
      </w:r>
      <w:r w:rsidR="002B4C8A" w:rsidRPr="00800824">
        <w:rPr>
          <w:rFonts w:asciiTheme="minorBidi" w:hAnsiTheme="minorBidi"/>
          <w:sz w:val="24"/>
          <w:szCs w:val="24"/>
        </w:rPr>
        <w:t>es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724090" w:rsidRPr="00800824">
        <w:rPr>
          <w:rFonts w:asciiTheme="minorBidi" w:hAnsiTheme="minorBidi"/>
          <w:sz w:val="24"/>
          <w:szCs w:val="24"/>
        </w:rPr>
        <w:t xml:space="preserve">to each of these issues, I will explain the </w:t>
      </w:r>
      <w:r w:rsidR="002B4C8A" w:rsidRPr="00800824">
        <w:rPr>
          <w:rFonts w:asciiTheme="minorBidi" w:hAnsiTheme="minorBidi"/>
          <w:sz w:val="24"/>
          <w:szCs w:val="24"/>
        </w:rPr>
        <w:t xml:space="preserve">approach that I will adopt in this </w:t>
      </w:r>
      <w:r w:rsidR="00C74C5E" w:rsidRPr="00800824">
        <w:rPr>
          <w:rFonts w:asciiTheme="minorBidi" w:hAnsiTheme="minorBidi"/>
          <w:sz w:val="24"/>
          <w:szCs w:val="24"/>
        </w:rPr>
        <w:t>series in addressing</w:t>
      </w:r>
      <w:r w:rsidR="002B4C8A" w:rsidRPr="00800824">
        <w:rPr>
          <w:rFonts w:asciiTheme="minorBidi" w:hAnsiTheme="minorBidi"/>
          <w:sz w:val="24"/>
          <w:szCs w:val="24"/>
        </w:rPr>
        <w:t xml:space="preserve"> each of these subjects.</w:t>
      </w:r>
    </w:p>
    <w:p w:rsidR="00903DFC" w:rsidRPr="00800824" w:rsidRDefault="00903DFC" w:rsidP="006432DB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1316F5" w:rsidRPr="0005785A" w:rsidRDefault="00BA1D40" w:rsidP="006432DB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05785A">
        <w:rPr>
          <w:rFonts w:asciiTheme="minorBidi" w:hAnsiTheme="minorBidi"/>
          <w:b/>
          <w:bCs/>
          <w:sz w:val="24"/>
          <w:szCs w:val="24"/>
        </w:rPr>
        <w:t>Name of the Book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D369C7" w:rsidRPr="00800824" w:rsidRDefault="00DA4981" w:rsidP="00381544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In th</w:t>
      </w:r>
      <w:r w:rsidR="00690B9A" w:rsidRPr="00800824">
        <w:rPr>
          <w:rFonts w:asciiTheme="minorBidi" w:hAnsiTheme="minorBidi"/>
          <w:sz w:val="24"/>
          <w:szCs w:val="24"/>
        </w:rPr>
        <w:t>is</w:t>
      </w:r>
      <w:r w:rsidRPr="00800824">
        <w:rPr>
          <w:rFonts w:asciiTheme="minorBidi" w:hAnsiTheme="minorBidi"/>
          <w:sz w:val="24"/>
          <w:szCs w:val="24"/>
        </w:rPr>
        <w:t xml:space="preserve"> commentary, we will</w:t>
      </w:r>
      <w:r w:rsidR="001316F5" w:rsidRPr="00800824">
        <w:rPr>
          <w:rFonts w:asciiTheme="minorBidi" w:hAnsiTheme="minorBidi"/>
          <w:sz w:val="24"/>
          <w:szCs w:val="24"/>
        </w:rPr>
        <w:t xml:space="preserve"> refer to the book </w:t>
      </w:r>
      <w:r w:rsidR="00BA1D40" w:rsidRPr="00800824">
        <w:rPr>
          <w:rFonts w:asciiTheme="minorBidi" w:hAnsiTheme="minorBidi"/>
          <w:sz w:val="24"/>
          <w:szCs w:val="24"/>
        </w:rPr>
        <w:t xml:space="preserve">by its </w:t>
      </w:r>
      <w:r w:rsidR="00690B9A" w:rsidRPr="00800824">
        <w:rPr>
          <w:rFonts w:asciiTheme="minorBidi" w:hAnsiTheme="minorBidi"/>
          <w:sz w:val="24"/>
          <w:szCs w:val="24"/>
        </w:rPr>
        <w:t>popular title,</w:t>
      </w:r>
      <w:r w:rsidR="001316F5" w:rsidRPr="00800824">
        <w:rPr>
          <w:rFonts w:asciiTheme="minorBidi" w:hAnsiTheme="minorBidi"/>
          <w:sz w:val="24"/>
          <w:szCs w:val="24"/>
        </w:rPr>
        <w:t xml:space="preserve"> </w:t>
      </w:r>
      <w:r w:rsidR="002C2AC5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785E92" w:rsidRPr="00800824">
        <w:rPr>
          <w:rFonts w:asciiTheme="minorBidi" w:hAnsiTheme="minorBidi"/>
          <w:sz w:val="24"/>
          <w:szCs w:val="24"/>
        </w:rPr>
        <w:t>, which is the initial word of the book.</w:t>
      </w:r>
      <w:r w:rsidR="00BA1D40" w:rsidRPr="00800824">
        <w:rPr>
          <w:rFonts w:asciiTheme="minorBidi" w:hAnsiTheme="minorBidi"/>
          <w:sz w:val="24"/>
          <w:szCs w:val="24"/>
        </w:rPr>
        <w:t xml:space="preserve"> The word </w:t>
      </w:r>
      <w:r w:rsidR="00DB57EA" w:rsidRPr="00800824">
        <w:rPr>
          <w:rFonts w:asciiTheme="minorBidi" w:hAnsiTheme="minorBidi"/>
          <w:sz w:val="24"/>
          <w:szCs w:val="24"/>
        </w:rPr>
        <w:t>“</w:t>
      </w:r>
      <w:r w:rsidR="00690B9A" w:rsidRPr="00800824">
        <w:rPr>
          <w:rFonts w:asciiTheme="minorBidi" w:hAnsiTheme="minorBidi"/>
          <w:i/>
          <w:iCs/>
          <w:sz w:val="24"/>
          <w:szCs w:val="24"/>
        </w:rPr>
        <w:t>e</w:t>
      </w:r>
      <w:r w:rsidR="002C2AC5" w:rsidRPr="00800824">
        <w:rPr>
          <w:rFonts w:asciiTheme="minorBidi" w:hAnsiTheme="minorBidi"/>
          <w:i/>
          <w:iCs/>
          <w:sz w:val="24"/>
          <w:szCs w:val="24"/>
        </w:rPr>
        <w:t>ikha</w:t>
      </w:r>
      <w:r w:rsidR="00DB57EA" w:rsidRPr="00800824">
        <w:rPr>
          <w:rFonts w:asciiTheme="minorBidi" w:hAnsiTheme="minorBidi"/>
          <w:sz w:val="24"/>
          <w:szCs w:val="24"/>
        </w:rPr>
        <w:t>”</w:t>
      </w:r>
      <w:r w:rsidR="00BA1D40" w:rsidRPr="00800824">
        <w:rPr>
          <w:rFonts w:asciiTheme="minorBidi" w:hAnsiTheme="minorBidi"/>
          <w:sz w:val="24"/>
          <w:szCs w:val="24"/>
        </w:rPr>
        <w:t xml:space="preserve"> opens </w:t>
      </w:r>
      <w:r w:rsidR="00690B9A" w:rsidRPr="00800824">
        <w:rPr>
          <w:rFonts w:asciiTheme="minorBidi" w:hAnsiTheme="minorBidi"/>
          <w:sz w:val="24"/>
          <w:szCs w:val="24"/>
        </w:rPr>
        <w:t>the book</w:t>
      </w:r>
      <w:r w:rsidR="002C2AC5" w:rsidRPr="00800824">
        <w:rPr>
          <w:rFonts w:asciiTheme="minorBidi" w:hAnsiTheme="minorBidi"/>
          <w:sz w:val="24"/>
          <w:szCs w:val="24"/>
        </w:rPr>
        <w:t xml:space="preserve"> (and chapters </w:t>
      </w:r>
      <w:r w:rsidR="00381544">
        <w:rPr>
          <w:rFonts w:asciiTheme="minorBidi" w:hAnsiTheme="minorBidi"/>
          <w:sz w:val="24"/>
          <w:szCs w:val="24"/>
        </w:rPr>
        <w:t>2</w:t>
      </w:r>
      <w:r w:rsidR="00381544" w:rsidRPr="00800824">
        <w:rPr>
          <w:rFonts w:asciiTheme="minorBidi" w:hAnsiTheme="minorBidi"/>
          <w:sz w:val="24"/>
          <w:szCs w:val="24"/>
        </w:rPr>
        <w:t xml:space="preserve"> </w:t>
      </w:r>
      <w:r w:rsidR="002C2AC5" w:rsidRPr="00800824">
        <w:rPr>
          <w:rFonts w:asciiTheme="minorBidi" w:hAnsiTheme="minorBidi"/>
          <w:sz w:val="24"/>
          <w:szCs w:val="24"/>
        </w:rPr>
        <w:t xml:space="preserve">and </w:t>
      </w:r>
      <w:r w:rsidR="00381544">
        <w:rPr>
          <w:rFonts w:asciiTheme="minorBidi" w:hAnsiTheme="minorBidi"/>
          <w:sz w:val="24"/>
          <w:szCs w:val="24"/>
        </w:rPr>
        <w:t>4</w:t>
      </w:r>
      <w:r w:rsidR="002C2AC5" w:rsidRPr="00800824">
        <w:rPr>
          <w:rFonts w:asciiTheme="minorBidi" w:hAnsiTheme="minorBidi"/>
          <w:sz w:val="24"/>
          <w:szCs w:val="24"/>
        </w:rPr>
        <w:t>) with a rhetorical question</w:t>
      </w:r>
      <w:r w:rsidR="00690B9A" w:rsidRPr="00800824">
        <w:rPr>
          <w:rFonts w:asciiTheme="minorBidi" w:hAnsiTheme="minorBidi"/>
          <w:sz w:val="24"/>
          <w:szCs w:val="24"/>
        </w:rPr>
        <w:t xml:space="preserve">, </w:t>
      </w:r>
      <w:r w:rsidR="00BA1D40" w:rsidRPr="00800824">
        <w:rPr>
          <w:rFonts w:asciiTheme="minorBidi" w:hAnsiTheme="minorBidi"/>
          <w:sz w:val="24"/>
          <w:szCs w:val="24"/>
        </w:rPr>
        <w:t xml:space="preserve">an elongated form of the word </w:t>
      </w:r>
      <w:r w:rsidR="00690B9A" w:rsidRPr="00800824">
        <w:rPr>
          <w:rFonts w:asciiTheme="minorBidi" w:hAnsiTheme="minorBidi"/>
          <w:i/>
          <w:iCs/>
          <w:sz w:val="24"/>
          <w:szCs w:val="24"/>
        </w:rPr>
        <w:t>e</w:t>
      </w:r>
      <w:r w:rsidR="00BA1D40" w:rsidRPr="00800824">
        <w:rPr>
          <w:rFonts w:asciiTheme="minorBidi" w:hAnsiTheme="minorBidi"/>
          <w:i/>
          <w:iCs/>
          <w:sz w:val="24"/>
          <w:szCs w:val="24"/>
        </w:rPr>
        <w:t>ikh</w:t>
      </w:r>
      <w:r w:rsidR="002C2AC5" w:rsidRPr="00800824">
        <w:rPr>
          <w:rFonts w:asciiTheme="minorBidi" w:hAnsiTheme="minorBidi"/>
          <w:sz w:val="24"/>
          <w:szCs w:val="24"/>
        </w:rPr>
        <w:t>, meaning “How?” This</w:t>
      </w:r>
      <w:r w:rsidR="00BA1D40" w:rsidRPr="00800824">
        <w:rPr>
          <w:rFonts w:asciiTheme="minorBidi" w:hAnsiTheme="minorBidi"/>
          <w:sz w:val="24"/>
          <w:szCs w:val="24"/>
        </w:rPr>
        <w:t xml:space="preserve"> form </w:t>
      </w:r>
      <w:r w:rsidR="00803112" w:rsidRPr="00800824">
        <w:rPr>
          <w:rFonts w:asciiTheme="minorBidi" w:hAnsiTheme="minorBidi"/>
          <w:sz w:val="24"/>
          <w:szCs w:val="24"/>
        </w:rPr>
        <w:t>seems to affix</w:t>
      </w:r>
      <w:r w:rsidR="00BA1D40" w:rsidRPr="00800824">
        <w:rPr>
          <w:rFonts w:asciiTheme="minorBidi" w:hAnsiTheme="minorBidi"/>
          <w:sz w:val="24"/>
          <w:szCs w:val="24"/>
        </w:rPr>
        <w:t xml:space="preserve"> a sigh to the </w:t>
      </w:r>
      <w:r w:rsidR="00803112" w:rsidRPr="00800824">
        <w:rPr>
          <w:rFonts w:asciiTheme="minorBidi" w:hAnsiTheme="minorBidi"/>
          <w:sz w:val="24"/>
          <w:szCs w:val="24"/>
        </w:rPr>
        <w:t xml:space="preserve">terse </w:t>
      </w:r>
      <w:r w:rsidR="00BA1D40" w:rsidRPr="00800824">
        <w:rPr>
          <w:rFonts w:asciiTheme="minorBidi" w:hAnsiTheme="minorBidi"/>
          <w:sz w:val="24"/>
          <w:szCs w:val="24"/>
        </w:rPr>
        <w:t>que</w:t>
      </w:r>
      <w:r w:rsidR="00DB57EA" w:rsidRPr="00800824">
        <w:rPr>
          <w:rFonts w:asciiTheme="minorBidi" w:hAnsiTheme="minorBidi"/>
          <w:sz w:val="24"/>
          <w:szCs w:val="24"/>
        </w:rPr>
        <w:t>ry</w:t>
      </w:r>
      <w:r w:rsidR="00BA1D40" w:rsidRPr="00800824">
        <w:rPr>
          <w:rFonts w:asciiTheme="minorBidi" w:hAnsiTheme="minorBidi"/>
          <w:sz w:val="24"/>
          <w:szCs w:val="24"/>
        </w:rPr>
        <w:t>, powerfully convey</w:t>
      </w:r>
      <w:r w:rsidR="00381544">
        <w:rPr>
          <w:rFonts w:asciiTheme="minorBidi" w:hAnsiTheme="minorBidi"/>
          <w:sz w:val="24"/>
          <w:szCs w:val="24"/>
        </w:rPr>
        <w:t>ing</w:t>
      </w:r>
      <w:r w:rsidR="00BA1D40" w:rsidRPr="00800824">
        <w:rPr>
          <w:rFonts w:asciiTheme="minorBidi" w:hAnsiTheme="minorBidi"/>
          <w:sz w:val="24"/>
          <w:szCs w:val="24"/>
        </w:rPr>
        <w:t xml:space="preserve"> the bewildered </w:t>
      </w:r>
      <w:r w:rsidR="00690B9A" w:rsidRPr="00800824">
        <w:rPr>
          <w:rFonts w:asciiTheme="minorBidi" w:hAnsiTheme="minorBidi"/>
          <w:sz w:val="24"/>
          <w:szCs w:val="24"/>
        </w:rPr>
        <w:t>pain</w:t>
      </w:r>
      <w:r w:rsidR="00BA1D40" w:rsidRPr="00800824">
        <w:rPr>
          <w:rFonts w:asciiTheme="minorBidi" w:hAnsiTheme="minorBidi"/>
          <w:sz w:val="24"/>
          <w:szCs w:val="24"/>
        </w:rPr>
        <w:t xml:space="preserve"> of the nation. </w:t>
      </w:r>
      <w:r w:rsidR="00F15D75" w:rsidRPr="00800824">
        <w:rPr>
          <w:rFonts w:asciiTheme="minorBidi" w:hAnsiTheme="minorBidi"/>
          <w:sz w:val="24"/>
          <w:szCs w:val="24"/>
        </w:rPr>
        <w:t xml:space="preserve"> </w:t>
      </w:r>
    </w:p>
    <w:p w:rsidR="00D369C7" w:rsidRPr="00800824" w:rsidRDefault="00D369C7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F327C" w:rsidRPr="00800824" w:rsidRDefault="00F15D75" w:rsidP="00381544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Nevertheless, </w:t>
      </w:r>
      <w:r w:rsidR="002C2AC5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 is </w:t>
      </w:r>
      <w:r w:rsidR="00BA1D40" w:rsidRPr="00800824">
        <w:rPr>
          <w:rFonts w:asciiTheme="minorBidi" w:hAnsiTheme="minorBidi"/>
          <w:sz w:val="24"/>
          <w:szCs w:val="24"/>
        </w:rPr>
        <w:t>not</w:t>
      </w:r>
      <w:r w:rsidRPr="00800824">
        <w:rPr>
          <w:rFonts w:asciiTheme="minorBidi" w:hAnsiTheme="minorBidi"/>
          <w:sz w:val="24"/>
          <w:szCs w:val="24"/>
        </w:rPr>
        <w:t xml:space="preserve"> the</w:t>
      </w:r>
      <w:r w:rsidR="00BA1D40" w:rsidRPr="00800824">
        <w:rPr>
          <w:rFonts w:asciiTheme="minorBidi" w:hAnsiTheme="minorBidi"/>
          <w:sz w:val="24"/>
          <w:szCs w:val="24"/>
        </w:rPr>
        <w:t xml:space="preserve"> official title of the book.</w:t>
      </w:r>
      <w:r w:rsidR="00A34CFD" w:rsidRPr="00800824">
        <w:rPr>
          <w:rFonts w:asciiTheme="minorBidi" w:hAnsiTheme="minorBidi"/>
          <w:sz w:val="24"/>
          <w:szCs w:val="24"/>
        </w:rPr>
        <w:t xml:space="preserve"> </w:t>
      </w:r>
      <w:r w:rsidR="00381544" w:rsidRPr="0005785A">
        <w:rPr>
          <w:rFonts w:asciiTheme="minorBidi" w:hAnsiTheme="minorBidi"/>
          <w:i/>
          <w:iCs/>
          <w:sz w:val="24"/>
          <w:szCs w:val="24"/>
        </w:rPr>
        <w:t>Ch</w:t>
      </w:r>
      <w:r w:rsidR="00A34CFD" w:rsidRPr="0005785A">
        <w:rPr>
          <w:rFonts w:asciiTheme="minorBidi" w:hAnsiTheme="minorBidi"/>
          <w:i/>
          <w:iCs/>
          <w:sz w:val="24"/>
          <w:szCs w:val="24"/>
        </w:rPr>
        <w:t>azal</w:t>
      </w:r>
      <w:r w:rsidR="00A34CFD" w:rsidRPr="00800824">
        <w:rPr>
          <w:rFonts w:asciiTheme="minorBidi" w:hAnsiTheme="minorBidi"/>
          <w:sz w:val="24"/>
          <w:szCs w:val="24"/>
        </w:rPr>
        <w:t xml:space="preserve"> refer to the book by </w:t>
      </w:r>
      <w:r w:rsidR="00690B9A" w:rsidRPr="00800824">
        <w:rPr>
          <w:rFonts w:asciiTheme="minorBidi" w:hAnsiTheme="minorBidi"/>
          <w:sz w:val="24"/>
          <w:szCs w:val="24"/>
        </w:rPr>
        <w:t>its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A34CFD" w:rsidRPr="00800824">
        <w:rPr>
          <w:rFonts w:asciiTheme="minorBidi" w:hAnsiTheme="minorBidi"/>
          <w:sz w:val="24"/>
          <w:szCs w:val="24"/>
        </w:rPr>
        <w:t>substantive name,</w:t>
      </w:r>
      <w:r w:rsidR="00566C98" w:rsidRPr="00800824">
        <w:rPr>
          <w:rFonts w:asciiTheme="minorBidi" w:hAnsiTheme="minorBidi"/>
          <w:sz w:val="24"/>
          <w:szCs w:val="24"/>
          <w:rtl/>
        </w:rPr>
        <w:t xml:space="preserve"> </w:t>
      </w:r>
      <w:r w:rsidR="00690B9A" w:rsidRPr="00800824">
        <w:rPr>
          <w:rFonts w:asciiTheme="minorBidi" w:hAnsiTheme="minorBidi"/>
          <w:i/>
          <w:iCs/>
          <w:sz w:val="24"/>
          <w:szCs w:val="24"/>
        </w:rPr>
        <w:t>K</w:t>
      </w:r>
      <w:r w:rsidR="00566C98" w:rsidRPr="00800824">
        <w:rPr>
          <w:rFonts w:asciiTheme="minorBidi" w:hAnsiTheme="minorBidi"/>
          <w:i/>
          <w:iCs/>
          <w:sz w:val="24"/>
          <w:szCs w:val="24"/>
        </w:rPr>
        <w:t>inot</w:t>
      </w:r>
      <w:r w:rsidRPr="00800824">
        <w:rPr>
          <w:rFonts w:asciiTheme="minorBidi" w:hAnsiTheme="minorBidi"/>
          <w:sz w:val="24"/>
          <w:szCs w:val="24"/>
        </w:rPr>
        <w:t>, meaning l</w:t>
      </w:r>
      <w:r w:rsidR="00566C98" w:rsidRPr="00800824">
        <w:rPr>
          <w:rFonts w:asciiTheme="minorBidi" w:hAnsiTheme="minorBidi"/>
          <w:sz w:val="24"/>
          <w:szCs w:val="24"/>
        </w:rPr>
        <w:t>amentations.</w:t>
      </w:r>
      <w:r w:rsidR="00C2043A" w:rsidRPr="00800824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566C98" w:rsidRPr="00800824">
        <w:rPr>
          <w:rFonts w:asciiTheme="minorBidi" w:hAnsiTheme="minorBidi"/>
          <w:sz w:val="24"/>
          <w:szCs w:val="24"/>
        </w:rPr>
        <w:t xml:space="preserve"> </w:t>
      </w:r>
      <w:r w:rsidR="000C23EB" w:rsidRPr="00800824">
        <w:rPr>
          <w:rFonts w:asciiTheme="minorBidi" w:hAnsiTheme="minorBidi"/>
          <w:sz w:val="24"/>
          <w:szCs w:val="24"/>
        </w:rPr>
        <w:t xml:space="preserve">A </w:t>
      </w:r>
      <w:r w:rsidRPr="00800824">
        <w:rPr>
          <w:rFonts w:asciiTheme="minorBidi" w:hAnsiTheme="minorBidi"/>
          <w:i/>
          <w:iCs/>
          <w:sz w:val="24"/>
          <w:szCs w:val="24"/>
        </w:rPr>
        <w:t>kina</w:t>
      </w:r>
      <w:r w:rsidR="000C23EB" w:rsidRPr="00800824">
        <w:rPr>
          <w:rFonts w:asciiTheme="minorBidi" w:hAnsiTheme="minorBidi"/>
          <w:sz w:val="24"/>
          <w:szCs w:val="24"/>
        </w:rPr>
        <w:t xml:space="preserve"> is a</w:t>
      </w:r>
      <w:r w:rsidR="00DA4981" w:rsidRPr="00800824">
        <w:rPr>
          <w:rFonts w:asciiTheme="minorBidi" w:hAnsiTheme="minorBidi"/>
          <w:sz w:val="24"/>
          <w:szCs w:val="24"/>
        </w:rPr>
        <w:t xml:space="preserve"> lament</w:t>
      </w:r>
      <w:r w:rsidR="000C23EB" w:rsidRPr="00800824">
        <w:rPr>
          <w:rFonts w:asciiTheme="minorBidi" w:hAnsiTheme="minorBidi"/>
          <w:sz w:val="24"/>
          <w:szCs w:val="24"/>
        </w:rPr>
        <w:t xml:space="preserve"> used for the public</w:t>
      </w:r>
      <w:r w:rsidR="00D369C7" w:rsidRPr="00800824">
        <w:rPr>
          <w:rFonts w:asciiTheme="minorBidi" w:hAnsiTheme="minorBidi"/>
          <w:sz w:val="24"/>
          <w:szCs w:val="24"/>
        </w:rPr>
        <w:t xml:space="preserve"> mourning of an individual (e.g. </w:t>
      </w:r>
      <w:r w:rsidR="00D369C7" w:rsidRPr="00800824">
        <w:rPr>
          <w:rFonts w:asciiTheme="minorBidi" w:hAnsiTheme="minorBidi"/>
          <w:i/>
          <w:iCs/>
          <w:sz w:val="24"/>
          <w:szCs w:val="24"/>
        </w:rPr>
        <w:t>II Samuel</w:t>
      </w:r>
      <w:r w:rsidR="006B6195" w:rsidRPr="00800824">
        <w:rPr>
          <w:rFonts w:asciiTheme="minorBidi" w:hAnsiTheme="minorBidi"/>
          <w:sz w:val="24"/>
          <w:szCs w:val="24"/>
        </w:rPr>
        <w:t xml:space="preserve"> 1:17-27; 3:33-34</w:t>
      </w:r>
      <w:r w:rsidR="000C23EB" w:rsidRPr="00800824">
        <w:rPr>
          <w:rFonts w:asciiTheme="minorBidi" w:hAnsiTheme="minorBidi"/>
          <w:sz w:val="24"/>
          <w:szCs w:val="24"/>
        </w:rPr>
        <w:t>)</w:t>
      </w:r>
      <w:r w:rsidR="006B6195" w:rsidRPr="00800824">
        <w:rPr>
          <w:rFonts w:asciiTheme="minorBidi" w:hAnsiTheme="minorBidi"/>
          <w:sz w:val="24"/>
          <w:szCs w:val="24"/>
        </w:rPr>
        <w:t>.</w:t>
      </w:r>
      <w:r w:rsidR="005C14A2" w:rsidRPr="00800824">
        <w:rPr>
          <w:rFonts w:asciiTheme="minorBidi" w:hAnsiTheme="minorBidi"/>
          <w:sz w:val="24"/>
          <w:szCs w:val="24"/>
        </w:rPr>
        <w:t xml:space="preserve"> </w:t>
      </w:r>
      <w:r w:rsidR="00DF14D9" w:rsidRPr="00800824">
        <w:rPr>
          <w:rFonts w:asciiTheme="minorBidi" w:hAnsiTheme="minorBidi"/>
          <w:sz w:val="24"/>
          <w:szCs w:val="24"/>
        </w:rPr>
        <w:t>As a rhetorical device, p</w:t>
      </w:r>
      <w:r w:rsidR="005C14A2" w:rsidRPr="00800824">
        <w:rPr>
          <w:rFonts w:asciiTheme="minorBidi" w:hAnsiTheme="minorBidi"/>
          <w:sz w:val="24"/>
          <w:szCs w:val="24"/>
        </w:rPr>
        <w:t xml:space="preserve">rophets sometimes </w:t>
      </w:r>
      <w:r w:rsidR="00D369C7" w:rsidRPr="00800824">
        <w:rPr>
          <w:rFonts w:asciiTheme="minorBidi" w:hAnsiTheme="minorBidi"/>
          <w:sz w:val="24"/>
          <w:szCs w:val="24"/>
        </w:rPr>
        <w:t>utter</w:t>
      </w:r>
      <w:r w:rsidR="005C14A2" w:rsidRPr="00800824">
        <w:rPr>
          <w:rFonts w:asciiTheme="minorBidi" w:hAnsiTheme="minorBidi"/>
          <w:sz w:val="24"/>
          <w:szCs w:val="24"/>
        </w:rPr>
        <w:t xml:space="preserve"> a </w:t>
      </w:r>
      <w:r w:rsidR="005C14A2" w:rsidRPr="00800824">
        <w:rPr>
          <w:rFonts w:asciiTheme="minorBidi" w:hAnsiTheme="minorBidi"/>
          <w:i/>
          <w:iCs/>
          <w:sz w:val="24"/>
          <w:szCs w:val="24"/>
        </w:rPr>
        <w:t>kina</w:t>
      </w:r>
      <w:r w:rsidR="005C14A2" w:rsidRPr="00800824">
        <w:rPr>
          <w:rFonts w:asciiTheme="minorBidi" w:hAnsiTheme="minorBidi"/>
          <w:sz w:val="24"/>
          <w:szCs w:val="24"/>
        </w:rPr>
        <w:t xml:space="preserve"> </w:t>
      </w:r>
      <w:r w:rsidR="00D369C7" w:rsidRPr="00800824">
        <w:rPr>
          <w:rFonts w:asciiTheme="minorBidi" w:hAnsiTheme="minorBidi"/>
          <w:sz w:val="24"/>
          <w:szCs w:val="24"/>
        </w:rPr>
        <w:t xml:space="preserve">for </w:t>
      </w:r>
      <w:r w:rsidR="005C14A2" w:rsidRPr="00800824">
        <w:rPr>
          <w:rFonts w:asciiTheme="minorBidi" w:hAnsiTheme="minorBidi"/>
          <w:sz w:val="24"/>
          <w:szCs w:val="24"/>
        </w:rPr>
        <w:t>the nation</w:t>
      </w:r>
      <w:r w:rsidR="00DF14D9" w:rsidRPr="00800824">
        <w:rPr>
          <w:rFonts w:asciiTheme="minorBidi" w:hAnsiTheme="minorBidi"/>
          <w:sz w:val="24"/>
          <w:szCs w:val="24"/>
        </w:rPr>
        <w:t>,</w:t>
      </w:r>
      <w:r w:rsidR="00DF14D9" w:rsidRPr="00800824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F97C14" w:rsidRPr="00800824">
        <w:rPr>
          <w:rFonts w:asciiTheme="minorBidi" w:hAnsiTheme="minorBidi"/>
          <w:sz w:val="24"/>
          <w:szCs w:val="24"/>
        </w:rPr>
        <w:t xml:space="preserve"> or for the</w:t>
      </w:r>
      <w:r w:rsidR="006B6195" w:rsidRPr="00800824">
        <w:rPr>
          <w:rFonts w:asciiTheme="minorBidi" w:hAnsiTheme="minorBidi"/>
          <w:sz w:val="24"/>
          <w:szCs w:val="24"/>
        </w:rPr>
        <w:t xml:space="preserve"> cities that represent the</w:t>
      </w:r>
      <w:r w:rsidR="00F97C14" w:rsidRPr="00800824">
        <w:rPr>
          <w:rFonts w:asciiTheme="minorBidi" w:hAnsiTheme="minorBidi"/>
          <w:sz w:val="24"/>
          <w:szCs w:val="24"/>
        </w:rPr>
        <w:t xml:space="preserve"> nation</w:t>
      </w:r>
      <w:r w:rsidR="005C14A2" w:rsidRPr="00800824">
        <w:rPr>
          <w:rFonts w:asciiTheme="minorBidi" w:hAnsiTheme="minorBidi"/>
          <w:sz w:val="24"/>
          <w:szCs w:val="24"/>
        </w:rPr>
        <w:t xml:space="preserve">. </w:t>
      </w:r>
      <w:r w:rsidR="005C14A2" w:rsidRPr="0005785A">
        <w:rPr>
          <w:rFonts w:asciiTheme="minorBidi" w:hAnsiTheme="minorBidi"/>
          <w:sz w:val="24"/>
          <w:szCs w:val="24"/>
        </w:rPr>
        <w:t>Jeremiah</w:t>
      </w:r>
      <w:r w:rsidR="005C14A2" w:rsidRPr="00800824">
        <w:rPr>
          <w:rFonts w:asciiTheme="minorBidi" w:hAnsiTheme="minorBidi"/>
          <w:sz w:val="24"/>
          <w:szCs w:val="24"/>
        </w:rPr>
        <w:t xml:space="preserve"> (9:9</w:t>
      </w:r>
      <w:r w:rsidR="00D369C7" w:rsidRPr="00800824">
        <w:rPr>
          <w:rFonts w:asciiTheme="minorBidi" w:hAnsiTheme="minorBidi"/>
          <w:sz w:val="24"/>
          <w:szCs w:val="24"/>
        </w:rPr>
        <w:t>-10</w:t>
      </w:r>
      <w:r w:rsidR="005C14A2" w:rsidRPr="00800824">
        <w:rPr>
          <w:rFonts w:asciiTheme="minorBidi" w:hAnsiTheme="minorBidi"/>
          <w:sz w:val="24"/>
          <w:szCs w:val="24"/>
        </w:rPr>
        <w:t>)</w:t>
      </w:r>
      <w:r w:rsidR="00F97C14" w:rsidRPr="00800824">
        <w:rPr>
          <w:rFonts w:asciiTheme="minorBidi" w:hAnsiTheme="minorBidi"/>
          <w:sz w:val="24"/>
          <w:szCs w:val="24"/>
        </w:rPr>
        <w:t>, for example,</w:t>
      </w:r>
      <w:r w:rsidR="005C14A2" w:rsidRPr="00800824">
        <w:rPr>
          <w:rFonts w:asciiTheme="minorBidi" w:hAnsiTheme="minorBidi"/>
          <w:sz w:val="24"/>
          <w:szCs w:val="24"/>
        </w:rPr>
        <w:t xml:space="preserve"> declares that he will engage in mourning rituals, including a </w:t>
      </w:r>
      <w:r w:rsidR="005C14A2" w:rsidRPr="00800824">
        <w:rPr>
          <w:rFonts w:asciiTheme="minorBidi" w:hAnsiTheme="minorBidi"/>
          <w:i/>
          <w:iCs/>
          <w:sz w:val="24"/>
          <w:szCs w:val="24"/>
        </w:rPr>
        <w:t>kina</w:t>
      </w:r>
      <w:r w:rsidR="005C14A2" w:rsidRPr="00800824">
        <w:rPr>
          <w:rFonts w:asciiTheme="minorBidi" w:hAnsiTheme="minorBidi"/>
          <w:sz w:val="24"/>
          <w:szCs w:val="24"/>
        </w:rPr>
        <w:t>, due to the impending destruction of Jerusalem and the cities of Judah.</w:t>
      </w:r>
      <w:r w:rsidR="000C23EB" w:rsidRPr="00800824">
        <w:rPr>
          <w:rFonts w:asciiTheme="minorBidi" w:hAnsiTheme="minorBidi"/>
          <w:sz w:val="24"/>
          <w:szCs w:val="24"/>
        </w:rPr>
        <w:t xml:space="preserve"> A </w:t>
      </w:r>
      <w:r w:rsidRPr="00800824">
        <w:rPr>
          <w:rFonts w:asciiTheme="minorBidi" w:hAnsiTheme="minorBidi"/>
          <w:i/>
          <w:iCs/>
          <w:sz w:val="24"/>
          <w:szCs w:val="24"/>
        </w:rPr>
        <w:t>kina</w:t>
      </w:r>
      <w:r w:rsidR="000C23EB" w:rsidRPr="00800824">
        <w:rPr>
          <w:rFonts w:asciiTheme="minorBidi" w:hAnsiTheme="minorBidi"/>
          <w:sz w:val="24"/>
          <w:szCs w:val="24"/>
        </w:rPr>
        <w:t xml:space="preserve"> over the destruction of a city is a literary </w:t>
      </w:r>
      <w:r w:rsidR="00DB57EA" w:rsidRPr="00800824">
        <w:rPr>
          <w:rFonts w:asciiTheme="minorBidi" w:hAnsiTheme="minorBidi"/>
          <w:sz w:val="24"/>
          <w:szCs w:val="24"/>
        </w:rPr>
        <w:t>trope</w:t>
      </w:r>
      <w:r w:rsidR="00D369C7" w:rsidRPr="00800824">
        <w:rPr>
          <w:rFonts w:asciiTheme="minorBidi" w:hAnsiTheme="minorBidi"/>
          <w:sz w:val="24"/>
          <w:szCs w:val="24"/>
        </w:rPr>
        <w:t>,</w:t>
      </w:r>
      <w:r w:rsidR="000C23EB" w:rsidRPr="00800824">
        <w:rPr>
          <w:rFonts w:asciiTheme="minorBidi" w:hAnsiTheme="minorBidi"/>
          <w:sz w:val="24"/>
          <w:szCs w:val="24"/>
        </w:rPr>
        <w:t xml:space="preserve"> in which </w:t>
      </w:r>
      <w:r w:rsidR="00DA4981" w:rsidRPr="00800824">
        <w:rPr>
          <w:rFonts w:asciiTheme="minorBidi" w:hAnsiTheme="minorBidi"/>
          <w:sz w:val="24"/>
          <w:szCs w:val="24"/>
        </w:rPr>
        <w:t xml:space="preserve">the text treats the </w:t>
      </w:r>
      <w:r w:rsidR="00DF14D9" w:rsidRPr="00800824">
        <w:rPr>
          <w:rFonts w:asciiTheme="minorBidi" w:hAnsiTheme="minorBidi"/>
          <w:sz w:val="24"/>
          <w:szCs w:val="24"/>
        </w:rPr>
        <w:t>destruction</w:t>
      </w:r>
      <w:r w:rsidR="00DA4981" w:rsidRPr="00800824">
        <w:rPr>
          <w:rFonts w:asciiTheme="minorBidi" w:hAnsiTheme="minorBidi"/>
          <w:sz w:val="24"/>
          <w:szCs w:val="24"/>
        </w:rPr>
        <w:t xml:space="preserve"> of a city in </w:t>
      </w:r>
      <w:r w:rsidR="000C23EB" w:rsidRPr="00800824">
        <w:rPr>
          <w:rFonts w:asciiTheme="minorBidi" w:hAnsiTheme="minorBidi"/>
          <w:sz w:val="24"/>
          <w:szCs w:val="24"/>
        </w:rPr>
        <w:t>the manner of mourning an individual</w:t>
      </w:r>
      <w:r w:rsidR="00DF14D9" w:rsidRPr="00800824">
        <w:rPr>
          <w:rFonts w:asciiTheme="minorBidi" w:hAnsiTheme="minorBidi"/>
          <w:sz w:val="24"/>
          <w:szCs w:val="24"/>
        </w:rPr>
        <w:t xml:space="preserve"> who has died</w:t>
      </w:r>
      <w:r w:rsidR="00DA4981" w:rsidRPr="00800824">
        <w:rPr>
          <w:rFonts w:asciiTheme="minorBidi" w:hAnsiTheme="minorBidi"/>
          <w:sz w:val="24"/>
          <w:szCs w:val="24"/>
        </w:rPr>
        <w:t xml:space="preserve">. </w:t>
      </w:r>
      <w:r w:rsidR="00381544">
        <w:rPr>
          <w:rFonts w:asciiTheme="minorBidi" w:hAnsiTheme="minorBidi"/>
          <w:sz w:val="24"/>
          <w:szCs w:val="24"/>
        </w:rPr>
        <w:t>Thus, b</w:t>
      </w:r>
      <w:r w:rsidR="00381544" w:rsidRPr="00800824">
        <w:rPr>
          <w:rFonts w:asciiTheme="minorBidi" w:hAnsiTheme="minorBidi"/>
          <w:sz w:val="24"/>
          <w:szCs w:val="24"/>
        </w:rPr>
        <w:t xml:space="preserve">y </w:t>
      </w:r>
      <w:r w:rsidR="00A60821" w:rsidRPr="00800824">
        <w:rPr>
          <w:rFonts w:asciiTheme="minorBidi" w:hAnsiTheme="minorBidi"/>
          <w:sz w:val="24"/>
          <w:szCs w:val="24"/>
        </w:rPr>
        <w:t>calling the chapters</w:t>
      </w:r>
      <w:r w:rsidR="00381544">
        <w:rPr>
          <w:rFonts w:asciiTheme="minorBidi" w:hAnsiTheme="minorBidi"/>
          <w:sz w:val="24"/>
          <w:szCs w:val="24"/>
        </w:rPr>
        <w:t xml:space="preserve"> of this book</w:t>
      </w:r>
      <w:r w:rsidR="00A60821" w:rsidRPr="00800824">
        <w:rPr>
          <w:rFonts w:asciiTheme="minorBidi" w:hAnsiTheme="minorBidi"/>
          <w:sz w:val="24"/>
          <w:szCs w:val="24"/>
        </w:rPr>
        <w:t xml:space="preserve"> </w:t>
      </w:r>
      <w:r w:rsidR="00A60821" w:rsidRPr="00800824">
        <w:rPr>
          <w:rFonts w:asciiTheme="minorBidi" w:hAnsiTheme="minorBidi"/>
          <w:i/>
          <w:iCs/>
          <w:sz w:val="24"/>
          <w:szCs w:val="24"/>
        </w:rPr>
        <w:t>kinot</w:t>
      </w:r>
      <w:r w:rsidR="00A60821" w:rsidRPr="00800824">
        <w:rPr>
          <w:rFonts w:asciiTheme="minorBidi" w:hAnsiTheme="minorBidi"/>
          <w:sz w:val="24"/>
          <w:szCs w:val="24"/>
        </w:rPr>
        <w:t xml:space="preserve">, </w:t>
      </w:r>
      <w:r w:rsidR="00381544" w:rsidRPr="0005785A">
        <w:rPr>
          <w:rFonts w:asciiTheme="minorBidi" w:hAnsiTheme="minorBidi"/>
          <w:i/>
          <w:iCs/>
          <w:sz w:val="24"/>
          <w:szCs w:val="24"/>
        </w:rPr>
        <w:t>Ch</w:t>
      </w:r>
      <w:r w:rsidR="00A60821" w:rsidRPr="0005785A">
        <w:rPr>
          <w:rFonts w:asciiTheme="minorBidi" w:hAnsiTheme="minorBidi"/>
          <w:i/>
          <w:iCs/>
          <w:sz w:val="24"/>
          <w:szCs w:val="24"/>
        </w:rPr>
        <w:t>azal</w:t>
      </w:r>
      <w:r w:rsidR="00A60821" w:rsidRPr="00800824">
        <w:rPr>
          <w:rFonts w:asciiTheme="minorBidi" w:hAnsiTheme="minorBidi"/>
          <w:sz w:val="24"/>
          <w:szCs w:val="24"/>
        </w:rPr>
        <w:t xml:space="preserve"> suggest that </w:t>
      </w:r>
      <w:r w:rsidR="00D369C7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A60821" w:rsidRPr="00800824">
        <w:rPr>
          <w:rFonts w:asciiTheme="minorBidi" w:hAnsiTheme="minorBidi"/>
          <w:sz w:val="24"/>
          <w:szCs w:val="24"/>
        </w:rPr>
        <w:t xml:space="preserve"> expresses grief for </w:t>
      </w:r>
      <w:r w:rsidR="00D369C7" w:rsidRPr="00800824">
        <w:rPr>
          <w:rFonts w:asciiTheme="minorBidi" w:hAnsiTheme="minorBidi"/>
          <w:sz w:val="24"/>
          <w:szCs w:val="24"/>
        </w:rPr>
        <w:t>Jerusalem’s demise, an irreversible loss. In this view,</w:t>
      </w:r>
      <w:r w:rsidR="005C14A2" w:rsidRPr="00800824">
        <w:rPr>
          <w:rFonts w:asciiTheme="minorBidi" w:hAnsiTheme="minorBidi"/>
          <w:sz w:val="24"/>
          <w:szCs w:val="24"/>
        </w:rPr>
        <w:t xml:space="preserve"> the destruction of Jerusalem </w:t>
      </w:r>
      <w:r w:rsidR="00D369C7" w:rsidRPr="00800824">
        <w:rPr>
          <w:rFonts w:asciiTheme="minorBidi" w:hAnsiTheme="minorBidi"/>
          <w:sz w:val="24"/>
          <w:szCs w:val="24"/>
        </w:rPr>
        <w:t xml:space="preserve">represents an irrevocable tragedy, </w:t>
      </w:r>
      <w:r w:rsidR="00DF14D9" w:rsidRPr="00800824">
        <w:rPr>
          <w:rFonts w:asciiTheme="minorBidi" w:hAnsiTheme="minorBidi"/>
          <w:sz w:val="24"/>
          <w:szCs w:val="24"/>
        </w:rPr>
        <w:t xml:space="preserve">one that </w:t>
      </w:r>
      <w:r w:rsidR="00D369C7" w:rsidRPr="00800824">
        <w:rPr>
          <w:rFonts w:asciiTheme="minorBidi" w:hAnsiTheme="minorBidi"/>
          <w:sz w:val="24"/>
          <w:szCs w:val="24"/>
        </w:rPr>
        <w:t>threaten</w:t>
      </w:r>
      <w:r w:rsidR="00DF14D9" w:rsidRPr="00800824">
        <w:rPr>
          <w:rFonts w:asciiTheme="minorBidi" w:hAnsiTheme="minorBidi"/>
          <w:sz w:val="24"/>
          <w:szCs w:val="24"/>
        </w:rPr>
        <w:t>s</w:t>
      </w:r>
      <w:r w:rsidR="005C14A2" w:rsidRPr="00800824">
        <w:rPr>
          <w:rFonts w:asciiTheme="minorBidi" w:hAnsiTheme="minorBidi"/>
          <w:sz w:val="24"/>
          <w:szCs w:val="24"/>
        </w:rPr>
        <w:t xml:space="preserve"> the continued spiritual and physical existence of the nation. </w:t>
      </w:r>
    </w:p>
    <w:p w:rsidR="00903DFC" w:rsidRPr="00800824" w:rsidRDefault="00903DFC" w:rsidP="006432DB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9D1E32" w:rsidRPr="00800824" w:rsidRDefault="00DA4981" w:rsidP="006432DB">
      <w:pPr>
        <w:spacing w:after="0"/>
        <w:rPr>
          <w:rFonts w:asciiTheme="minorBidi" w:hAnsiTheme="minorBidi"/>
          <w:i/>
          <w:iCs/>
          <w:sz w:val="24"/>
          <w:szCs w:val="24"/>
        </w:rPr>
      </w:pPr>
      <w:r w:rsidRPr="0005785A">
        <w:rPr>
          <w:rFonts w:asciiTheme="minorBidi" w:hAnsiTheme="minorBidi"/>
          <w:b/>
          <w:bCs/>
          <w:sz w:val="24"/>
          <w:szCs w:val="24"/>
        </w:rPr>
        <w:t>Authorship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EE25CB" w:rsidRPr="00800824" w:rsidRDefault="00DA4981" w:rsidP="005F731E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While the book itself does not identify its author, t</w:t>
      </w:r>
      <w:r w:rsidR="00F972A2" w:rsidRPr="00800824">
        <w:rPr>
          <w:rFonts w:asciiTheme="minorBidi" w:hAnsiTheme="minorBidi"/>
          <w:sz w:val="24"/>
          <w:szCs w:val="24"/>
        </w:rPr>
        <w:t>here is a strong tradition that</w:t>
      </w:r>
      <w:r w:rsidR="00DB57EA" w:rsidRPr="00800824">
        <w:rPr>
          <w:rFonts w:asciiTheme="minorBidi" w:hAnsiTheme="minorBidi"/>
          <w:sz w:val="24"/>
          <w:szCs w:val="24"/>
        </w:rPr>
        <w:t xml:space="preserve"> the prophet</w:t>
      </w:r>
      <w:r w:rsidR="00F972A2" w:rsidRPr="00800824">
        <w:rPr>
          <w:rFonts w:asciiTheme="minorBidi" w:hAnsiTheme="minorBidi"/>
          <w:sz w:val="24"/>
          <w:szCs w:val="24"/>
        </w:rPr>
        <w:t xml:space="preserve"> Jeremiah</w:t>
      </w:r>
      <w:r w:rsidR="00690B9A" w:rsidRPr="00800824">
        <w:rPr>
          <w:rFonts w:asciiTheme="minorBidi" w:hAnsiTheme="minorBidi"/>
          <w:sz w:val="24"/>
          <w:szCs w:val="24"/>
        </w:rPr>
        <w:t xml:space="preserve"> c</w:t>
      </w:r>
      <w:r w:rsidRPr="00800824">
        <w:rPr>
          <w:rFonts w:asciiTheme="minorBidi" w:hAnsiTheme="minorBidi"/>
          <w:sz w:val="24"/>
          <w:szCs w:val="24"/>
        </w:rPr>
        <w:t xml:space="preserve">omposed </w:t>
      </w:r>
      <w:r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F972A2" w:rsidRPr="00800824">
        <w:rPr>
          <w:rFonts w:asciiTheme="minorBidi" w:hAnsiTheme="minorBidi"/>
          <w:sz w:val="24"/>
          <w:szCs w:val="24"/>
        </w:rPr>
        <w:t xml:space="preserve">. </w:t>
      </w:r>
      <w:r w:rsidR="00381544">
        <w:rPr>
          <w:rFonts w:asciiTheme="minorBidi" w:hAnsiTheme="minorBidi"/>
          <w:sz w:val="24"/>
          <w:szCs w:val="24"/>
        </w:rPr>
        <w:t xml:space="preserve">The </w:t>
      </w:r>
      <w:r w:rsidR="00381544">
        <w:rPr>
          <w:rFonts w:asciiTheme="minorBidi" w:hAnsiTheme="minorBidi"/>
          <w:i/>
          <w:iCs/>
          <w:sz w:val="24"/>
          <w:szCs w:val="24"/>
        </w:rPr>
        <w:t xml:space="preserve">gemara </w:t>
      </w:r>
      <w:r w:rsidR="00381544">
        <w:rPr>
          <w:rFonts w:asciiTheme="minorBidi" w:hAnsiTheme="minorBidi"/>
          <w:sz w:val="24"/>
          <w:szCs w:val="24"/>
        </w:rPr>
        <w:t xml:space="preserve">in </w:t>
      </w:r>
      <w:r w:rsidR="00F972A2" w:rsidRPr="00800824">
        <w:rPr>
          <w:rFonts w:asciiTheme="minorBidi" w:hAnsiTheme="minorBidi"/>
          <w:i/>
          <w:iCs/>
          <w:sz w:val="24"/>
          <w:szCs w:val="24"/>
        </w:rPr>
        <w:t>Bava</w:t>
      </w:r>
      <w:r w:rsidR="00F972A2" w:rsidRPr="00800824">
        <w:rPr>
          <w:rFonts w:asciiTheme="minorBidi" w:hAnsiTheme="minorBidi"/>
          <w:sz w:val="24"/>
          <w:szCs w:val="24"/>
        </w:rPr>
        <w:t xml:space="preserve"> </w:t>
      </w:r>
      <w:r w:rsidR="00F972A2" w:rsidRPr="00800824">
        <w:rPr>
          <w:rFonts w:asciiTheme="minorBidi" w:hAnsiTheme="minorBidi"/>
          <w:i/>
          <w:iCs/>
          <w:sz w:val="24"/>
          <w:szCs w:val="24"/>
        </w:rPr>
        <w:t>Batra</w:t>
      </w:r>
      <w:r w:rsidR="00F972A2" w:rsidRPr="00800824">
        <w:rPr>
          <w:rFonts w:asciiTheme="minorBidi" w:hAnsiTheme="minorBidi"/>
          <w:sz w:val="24"/>
          <w:szCs w:val="24"/>
        </w:rPr>
        <w:t xml:space="preserve"> </w:t>
      </w:r>
      <w:r w:rsidR="00381544">
        <w:rPr>
          <w:rFonts w:asciiTheme="minorBidi" w:hAnsiTheme="minorBidi"/>
          <w:sz w:val="24"/>
          <w:szCs w:val="24"/>
        </w:rPr>
        <w:t>(</w:t>
      </w:r>
      <w:r w:rsidR="00A5782B" w:rsidRPr="00800824">
        <w:rPr>
          <w:rFonts w:asciiTheme="minorBidi" w:hAnsiTheme="minorBidi"/>
          <w:sz w:val="24"/>
          <w:szCs w:val="24"/>
        </w:rPr>
        <w:t>15a</w:t>
      </w:r>
      <w:r w:rsidR="00381544">
        <w:rPr>
          <w:rFonts w:asciiTheme="minorBidi" w:hAnsiTheme="minorBidi"/>
          <w:sz w:val="24"/>
          <w:szCs w:val="24"/>
        </w:rPr>
        <w:t>)</w:t>
      </w:r>
      <w:r w:rsidR="00A5782B" w:rsidRPr="00800824">
        <w:rPr>
          <w:rFonts w:asciiTheme="minorBidi" w:hAnsiTheme="minorBidi"/>
          <w:sz w:val="24"/>
          <w:szCs w:val="24"/>
        </w:rPr>
        <w:t xml:space="preserve"> </w:t>
      </w:r>
      <w:r w:rsidR="00F972A2" w:rsidRPr="00800824">
        <w:rPr>
          <w:rFonts w:asciiTheme="minorBidi" w:hAnsiTheme="minorBidi"/>
          <w:sz w:val="24"/>
          <w:szCs w:val="24"/>
        </w:rPr>
        <w:t>states this as fact</w:t>
      </w:r>
      <w:r w:rsidR="00A974EA" w:rsidRPr="00800824">
        <w:rPr>
          <w:rFonts w:asciiTheme="minorBidi" w:hAnsiTheme="minorBidi"/>
          <w:sz w:val="24"/>
          <w:szCs w:val="24"/>
        </w:rPr>
        <w:t>,</w:t>
      </w:r>
      <w:r w:rsidR="00F972A2" w:rsidRPr="00800824">
        <w:rPr>
          <w:rFonts w:asciiTheme="minorBidi" w:hAnsiTheme="minorBidi"/>
          <w:sz w:val="24"/>
          <w:szCs w:val="24"/>
        </w:rPr>
        <w:t xml:space="preserve"> and </w:t>
      </w:r>
      <w:r w:rsidR="00381544" w:rsidRPr="0005785A">
        <w:rPr>
          <w:rFonts w:asciiTheme="minorBidi" w:hAnsiTheme="minorBidi"/>
          <w:i/>
          <w:iCs/>
          <w:sz w:val="24"/>
          <w:szCs w:val="24"/>
        </w:rPr>
        <w:t>m</w:t>
      </w:r>
      <w:r w:rsidR="00A5782B" w:rsidRPr="0005785A">
        <w:rPr>
          <w:rFonts w:asciiTheme="minorBidi" w:hAnsiTheme="minorBidi"/>
          <w:i/>
          <w:iCs/>
          <w:sz w:val="24"/>
          <w:szCs w:val="24"/>
        </w:rPr>
        <w:t>idrashim</w:t>
      </w:r>
      <w:r w:rsidR="00A5782B" w:rsidRPr="00800824">
        <w:rPr>
          <w:rFonts w:asciiTheme="minorBidi" w:hAnsiTheme="minorBidi"/>
          <w:sz w:val="24"/>
          <w:szCs w:val="24"/>
        </w:rPr>
        <w:t xml:space="preserve"> tend to cit</w:t>
      </w:r>
      <w:r w:rsidR="00C23CB4" w:rsidRPr="00800824">
        <w:rPr>
          <w:rFonts w:asciiTheme="minorBidi" w:hAnsiTheme="minorBidi"/>
          <w:sz w:val="24"/>
          <w:szCs w:val="24"/>
        </w:rPr>
        <w:t>e</w:t>
      </w:r>
      <w:r w:rsidR="00A5782B" w:rsidRPr="00800824">
        <w:rPr>
          <w:rFonts w:asciiTheme="minorBidi" w:hAnsiTheme="minorBidi"/>
          <w:sz w:val="24"/>
          <w:szCs w:val="24"/>
        </w:rPr>
        <w:t xml:space="preserve"> verses from </w:t>
      </w:r>
      <w:r w:rsidR="00A5782B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A5782B" w:rsidRPr="00800824">
        <w:rPr>
          <w:rFonts w:asciiTheme="minorBidi" w:hAnsiTheme="minorBidi"/>
          <w:sz w:val="24"/>
          <w:szCs w:val="24"/>
        </w:rPr>
        <w:t xml:space="preserve"> in Jeremiah’s name.</w:t>
      </w:r>
      <w:r w:rsidR="00A5782B" w:rsidRPr="00800824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A5782B" w:rsidRPr="00800824">
        <w:rPr>
          <w:rFonts w:asciiTheme="minorBidi" w:hAnsiTheme="minorBidi"/>
          <w:sz w:val="24"/>
          <w:szCs w:val="24"/>
        </w:rPr>
        <w:t xml:space="preserve"> V</w:t>
      </w:r>
      <w:r w:rsidR="00F972A2" w:rsidRPr="00800824">
        <w:rPr>
          <w:rFonts w:asciiTheme="minorBidi" w:hAnsiTheme="minorBidi"/>
          <w:sz w:val="24"/>
          <w:szCs w:val="24"/>
        </w:rPr>
        <w:t>arious Targumim</w:t>
      </w:r>
      <w:r w:rsidR="00217F4D" w:rsidRPr="00800824">
        <w:rPr>
          <w:rFonts w:asciiTheme="minorBidi" w:hAnsiTheme="minorBidi"/>
          <w:sz w:val="24"/>
          <w:szCs w:val="24"/>
        </w:rPr>
        <w:t xml:space="preserve"> (</w:t>
      </w:r>
      <w:r w:rsidR="00A974EA" w:rsidRPr="00800824">
        <w:rPr>
          <w:rFonts w:asciiTheme="minorBidi" w:hAnsiTheme="minorBidi"/>
          <w:sz w:val="24"/>
          <w:szCs w:val="24"/>
        </w:rPr>
        <w:t xml:space="preserve">Greek </w:t>
      </w:r>
      <w:r w:rsidR="00B84D14" w:rsidRPr="00800824">
        <w:rPr>
          <w:rFonts w:asciiTheme="minorBidi" w:hAnsiTheme="minorBidi"/>
          <w:sz w:val="24"/>
          <w:szCs w:val="24"/>
        </w:rPr>
        <w:t xml:space="preserve">Septuagint, </w:t>
      </w:r>
      <w:r w:rsidR="007713B4" w:rsidRPr="00800824">
        <w:rPr>
          <w:rFonts w:asciiTheme="minorBidi" w:hAnsiTheme="minorBidi"/>
          <w:sz w:val="24"/>
          <w:szCs w:val="24"/>
        </w:rPr>
        <w:t>Syriac Peshitta, Aramaic Targum,</w:t>
      </w:r>
      <w:r w:rsidR="00217F4D" w:rsidRPr="00800824">
        <w:rPr>
          <w:rFonts w:asciiTheme="minorBidi" w:hAnsiTheme="minorBidi"/>
          <w:sz w:val="24"/>
          <w:szCs w:val="24"/>
        </w:rPr>
        <w:t xml:space="preserve"> </w:t>
      </w:r>
      <w:r w:rsidR="00A974EA" w:rsidRPr="00800824">
        <w:rPr>
          <w:rFonts w:asciiTheme="minorBidi" w:hAnsiTheme="minorBidi"/>
          <w:sz w:val="24"/>
          <w:szCs w:val="24"/>
        </w:rPr>
        <w:t xml:space="preserve">Latin </w:t>
      </w:r>
      <w:r w:rsidR="00217F4D" w:rsidRPr="00800824">
        <w:rPr>
          <w:rFonts w:asciiTheme="minorBidi" w:hAnsiTheme="minorBidi"/>
          <w:sz w:val="24"/>
          <w:szCs w:val="24"/>
        </w:rPr>
        <w:t>Vulgate)</w:t>
      </w:r>
      <w:r w:rsidR="00F972A2" w:rsidRPr="00800824">
        <w:rPr>
          <w:rFonts w:asciiTheme="minorBidi" w:hAnsiTheme="minorBidi"/>
          <w:sz w:val="24"/>
          <w:szCs w:val="24"/>
        </w:rPr>
        <w:t xml:space="preserve"> open th</w:t>
      </w:r>
      <w:r w:rsidR="00690B9A" w:rsidRPr="00800824">
        <w:rPr>
          <w:rFonts w:asciiTheme="minorBidi" w:hAnsiTheme="minorBidi"/>
          <w:sz w:val="24"/>
          <w:szCs w:val="24"/>
        </w:rPr>
        <w:t>e book with an additional verse</w:t>
      </w:r>
      <w:r w:rsidR="007713B4" w:rsidRPr="00800824">
        <w:rPr>
          <w:rFonts w:asciiTheme="minorBidi" w:hAnsiTheme="minorBidi"/>
          <w:sz w:val="24"/>
          <w:szCs w:val="24"/>
        </w:rPr>
        <w:t xml:space="preserve"> or a superscription </w:t>
      </w:r>
      <w:r w:rsidR="00F972A2" w:rsidRPr="00800824">
        <w:rPr>
          <w:rFonts w:asciiTheme="minorBidi" w:hAnsiTheme="minorBidi"/>
          <w:sz w:val="24"/>
          <w:szCs w:val="24"/>
        </w:rPr>
        <w:t>that attributes authorship to Jeremiah.</w:t>
      </w:r>
      <w:r w:rsidR="00F972A2" w:rsidRPr="00800824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EE25CB" w:rsidRPr="00800824">
        <w:rPr>
          <w:rFonts w:asciiTheme="minorBidi" w:hAnsiTheme="minorBidi"/>
          <w:sz w:val="24"/>
          <w:szCs w:val="24"/>
        </w:rPr>
        <w:t xml:space="preserve"> Moreover, the </w:t>
      </w:r>
      <w:r w:rsidR="00803112" w:rsidRPr="00800824">
        <w:rPr>
          <w:rFonts w:asciiTheme="minorBidi" w:hAnsiTheme="minorBidi"/>
          <w:sz w:val="24"/>
          <w:szCs w:val="24"/>
        </w:rPr>
        <w:t>Septuagint</w:t>
      </w:r>
      <w:r w:rsidR="00EE25CB" w:rsidRPr="00800824">
        <w:rPr>
          <w:rFonts w:asciiTheme="minorBidi" w:hAnsiTheme="minorBidi"/>
          <w:sz w:val="24"/>
          <w:szCs w:val="24"/>
        </w:rPr>
        <w:t xml:space="preserve">’s placement of </w:t>
      </w:r>
      <w:r w:rsidR="005F731E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EE25CB" w:rsidRPr="00800824">
        <w:rPr>
          <w:rFonts w:asciiTheme="minorBidi" w:hAnsiTheme="minorBidi"/>
          <w:sz w:val="24"/>
          <w:szCs w:val="24"/>
        </w:rPr>
        <w:t xml:space="preserve"> </w:t>
      </w:r>
      <w:r w:rsidR="00EE25CB" w:rsidRPr="00800824">
        <w:rPr>
          <w:rFonts w:asciiTheme="minorBidi" w:hAnsiTheme="minorBidi"/>
          <w:sz w:val="24"/>
          <w:szCs w:val="24"/>
        </w:rPr>
        <w:lastRenderedPageBreak/>
        <w:t xml:space="preserve">immediately after </w:t>
      </w:r>
      <w:r w:rsidR="005F731E" w:rsidRPr="00800824">
        <w:rPr>
          <w:rFonts w:asciiTheme="minorBidi" w:hAnsiTheme="minorBidi"/>
          <w:sz w:val="24"/>
          <w:szCs w:val="24"/>
        </w:rPr>
        <w:t xml:space="preserve">the book of </w:t>
      </w:r>
      <w:r w:rsidR="00EE25CB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EE25CB" w:rsidRPr="00800824">
        <w:rPr>
          <w:rFonts w:asciiTheme="minorBidi" w:hAnsiTheme="minorBidi"/>
          <w:sz w:val="24"/>
          <w:szCs w:val="24"/>
        </w:rPr>
        <w:t xml:space="preserve"> (with some </w:t>
      </w:r>
      <w:r w:rsidR="00803112" w:rsidRPr="00800824">
        <w:rPr>
          <w:rFonts w:asciiTheme="minorBidi" w:hAnsiTheme="minorBidi"/>
          <w:sz w:val="24"/>
          <w:szCs w:val="24"/>
        </w:rPr>
        <w:t>traditions regarding them</w:t>
      </w:r>
      <w:r w:rsidR="00EE25CB" w:rsidRPr="00800824">
        <w:rPr>
          <w:rFonts w:asciiTheme="minorBidi" w:hAnsiTheme="minorBidi"/>
          <w:sz w:val="24"/>
          <w:szCs w:val="24"/>
        </w:rPr>
        <w:t xml:space="preserve"> </w:t>
      </w:r>
      <w:r w:rsidR="00690B9A" w:rsidRPr="00800824">
        <w:rPr>
          <w:rFonts w:asciiTheme="minorBidi" w:hAnsiTheme="minorBidi"/>
          <w:sz w:val="24"/>
          <w:szCs w:val="24"/>
        </w:rPr>
        <w:t>a</w:t>
      </w:r>
      <w:r w:rsidR="00803112" w:rsidRPr="00800824">
        <w:rPr>
          <w:rFonts w:asciiTheme="minorBidi" w:hAnsiTheme="minorBidi"/>
          <w:sz w:val="24"/>
          <w:szCs w:val="24"/>
        </w:rPr>
        <w:t>s</w:t>
      </w:r>
      <w:r w:rsidR="00EE25CB" w:rsidRPr="00800824">
        <w:rPr>
          <w:rFonts w:asciiTheme="minorBidi" w:hAnsiTheme="minorBidi"/>
          <w:sz w:val="24"/>
          <w:szCs w:val="24"/>
        </w:rPr>
        <w:t xml:space="preserve"> one continuous book) lend</w:t>
      </w:r>
      <w:r w:rsidR="002A5E40" w:rsidRPr="00800824">
        <w:rPr>
          <w:rFonts w:asciiTheme="minorBidi" w:hAnsiTheme="minorBidi"/>
          <w:sz w:val="24"/>
          <w:szCs w:val="24"/>
        </w:rPr>
        <w:t>s further support to this tradition</w:t>
      </w:r>
      <w:r w:rsidR="00EE25CB" w:rsidRPr="00800824">
        <w:rPr>
          <w:rFonts w:asciiTheme="minorBidi" w:hAnsiTheme="minorBidi"/>
          <w:sz w:val="24"/>
          <w:szCs w:val="24"/>
        </w:rPr>
        <w:t>.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B3D77" w:rsidRDefault="003976A1" w:rsidP="006B6195">
      <w:pPr>
        <w:spacing w:after="0"/>
        <w:jc w:val="both"/>
        <w:rPr>
          <w:rFonts w:asciiTheme="minorBidi" w:hAnsiTheme="minorBidi"/>
          <w:i/>
          <w:iCs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P</w:t>
      </w:r>
      <w:r w:rsidR="00FB119F" w:rsidRPr="00800824">
        <w:rPr>
          <w:rFonts w:asciiTheme="minorBidi" w:hAnsiTheme="minorBidi"/>
          <w:sz w:val="24"/>
          <w:szCs w:val="24"/>
        </w:rPr>
        <w:t>rophetic laments</w:t>
      </w:r>
      <w:r w:rsidRPr="00800824">
        <w:rPr>
          <w:rFonts w:asciiTheme="minorBidi" w:hAnsiTheme="minorBidi"/>
          <w:sz w:val="24"/>
          <w:szCs w:val="24"/>
        </w:rPr>
        <w:t xml:space="preserve"> scattered </w:t>
      </w:r>
      <w:r w:rsidR="006B6195" w:rsidRPr="00800824">
        <w:rPr>
          <w:rFonts w:asciiTheme="minorBidi" w:hAnsiTheme="minorBidi"/>
          <w:sz w:val="24"/>
          <w:szCs w:val="24"/>
        </w:rPr>
        <w:t>throughout</w:t>
      </w:r>
      <w:r w:rsidRPr="00800824">
        <w:rPr>
          <w:rFonts w:asciiTheme="minorBidi" w:hAnsiTheme="minorBidi"/>
          <w:sz w:val="24"/>
          <w:szCs w:val="24"/>
        </w:rPr>
        <w:t xml:space="preserve"> Jeremiah’s book</w:t>
      </w:r>
      <w:r w:rsidR="00FB119F" w:rsidRPr="00800824">
        <w:rPr>
          <w:rFonts w:asciiTheme="minorBidi" w:hAnsiTheme="minorBidi"/>
          <w:sz w:val="24"/>
          <w:szCs w:val="24"/>
        </w:rPr>
        <w:t xml:space="preserve"> evoke a similar style and</w:t>
      </w:r>
      <w:r w:rsidR="006C734B" w:rsidRPr="00800824">
        <w:rPr>
          <w:rFonts w:asciiTheme="minorBidi" w:hAnsiTheme="minorBidi"/>
          <w:sz w:val="24"/>
          <w:szCs w:val="24"/>
        </w:rPr>
        <w:t xml:space="preserve"> spirit as the laments in </w:t>
      </w:r>
      <w:r w:rsidR="006C734B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1B3D77" w:rsidRPr="00800824">
        <w:rPr>
          <w:rFonts w:asciiTheme="minorBidi" w:hAnsiTheme="minorBidi"/>
          <w:sz w:val="24"/>
          <w:szCs w:val="24"/>
        </w:rPr>
        <w:t xml:space="preserve">. Compare Jeremiah’s evocative cry </w:t>
      </w:r>
      <w:r w:rsidR="00DF14D9" w:rsidRPr="00800824">
        <w:rPr>
          <w:rFonts w:asciiTheme="minorBidi" w:hAnsiTheme="minorBidi"/>
          <w:sz w:val="24"/>
          <w:szCs w:val="24"/>
        </w:rPr>
        <w:t xml:space="preserve">to that expressed by Jerusalem in </w:t>
      </w:r>
      <w:r w:rsidR="00DF14D9" w:rsidRPr="00800824">
        <w:rPr>
          <w:rFonts w:asciiTheme="minorBidi" w:hAnsiTheme="minorBidi"/>
          <w:i/>
          <w:iCs/>
          <w:sz w:val="24"/>
          <w:szCs w:val="24"/>
        </w:rPr>
        <w:t>Eikha:</w:t>
      </w:r>
    </w:p>
    <w:p w:rsidR="00381544" w:rsidRPr="00800824" w:rsidRDefault="00381544" w:rsidP="006B6195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B3D77" w:rsidRPr="00800824" w:rsidRDefault="001B3D77" w:rsidP="00DF14D9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How I wish my head were water and my eyes a spring of tears; I would cry day and </w:t>
      </w:r>
      <w:r w:rsidR="00DF14D9" w:rsidRPr="00800824">
        <w:rPr>
          <w:rFonts w:asciiTheme="minorBidi" w:hAnsiTheme="minorBidi"/>
          <w:sz w:val="24"/>
          <w:szCs w:val="24"/>
        </w:rPr>
        <w:t>night for the fallen</w:t>
      </w:r>
      <w:r w:rsidRPr="00800824">
        <w:rPr>
          <w:rFonts w:asciiTheme="minorBidi" w:hAnsiTheme="minorBidi"/>
          <w:sz w:val="24"/>
          <w:szCs w:val="24"/>
        </w:rPr>
        <w:t xml:space="preserve"> of </w:t>
      </w:r>
      <w:r w:rsidR="00DF14D9" w:rsidRPr="00800824">
        <w:rPr>
          <w:rFonts w:asciiTheme="minorBidi" w:hAnsiTheme="minorBidi"/>
          <w:sz w:val="24"/>
          <w:szCs w:val="24"/>
        </w:rPr>
        <w:t xml:space="preserve">the daughter of </w:t>
      </w:r>
      <w:r w:rsidRPr="00800824">
        <w:rPr>
          <w:rFonts w:asciiTheme="minorBidi" w:hAnsiTheme="minorBidi"/>
          <w:sz w:val="24"/>
          <w:szCs w:val="24"/>
        </w:rPr>
        <w:t>my nation! (</w:t>
      </w:r>
      <w:r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Pr="00800824">
        <w:rPr>
          <w:rFonts w:asciiTheme="minorBidi" w:hAnsiTheme="minorBidi"/>
          <w:sz w:val="24"/>
          <w:szCs w:val="24"/>
        </w:rPr>
        <w:t xml:space="preserve"> 8:23)</w:t>
      </w:r>
    </w:p>
    <w:p w:rsidR="00DF14D9" w:rsidRPr="00800824" w:rsidRDefault="00DF14D9" w:rsidP="00DF14D9">
      <w:pPr>
        <w:spacing w:after="0"/>
        <w:ind w:left="720" w:right="720"/>
        <w:jc w:val="both"/>
        <w:rPr>
          <w:rFonts w:asciiTheme="minorBidi" w:hAnsiTheme="minorBidi"/>
          <w:bCs/>
          <w:sz w:val="24"/>
          <w:szCs w:val="24"/>
        </w:rPr>
      </w:pPr>
    </w:p>
    <w:p w:rsidR="00DF14D9" w:rsidRPr="00800824" w:rsidRDefault="00DF14D9" w:rsidP="00DF14D9">
      <w:pPr>
        <w:autoSpaceDE w:val="0"/>
        <w:autoSpaceDN w:val="0"/>
        <w:adjustRightInd w:val="0"/>
        <w:spacing w:after="0"/>
        <w:ind w:left="720" w:right="720"/>
        <w:jc w:val="both"/>
        <w:rPr>
          <w:rFonts w:asciiTheme="minorBidi" w:hAnsiTheme="minorBidi"/>
          <w:bCs/>
          <w:sz w:val="24"/>
          <w:szCs w:val="24"/>
        </w:rPr>
      </w:pPr>
      <w:r w:rsidRPr="00800824">
        <w:rPr>
          <w:rFonts w:asciiTheme="minorBidi" w:hAnsiTheme="minorBidi"/>
          <w:bCs/>
          <w:sz w:val="24"/>
          <w:szCs w:val="24"/>
        </w:rPr>
        <w:t>My eyes are drained from tears, my innards churn, my liver spills to the ground, because of the brokenness of the daughter of my nation. (</w:t>
      </w:r>
      <w:r w:rsidRPr="00800824">
        <w:rPr>
          <w:rFonts w:asciiTheme="minorBidi" w:hAnsiTheme="minorBidi"/>
          <w:bCs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bCs/>
          <w:sz w:val="24"/>
          <w:szCs w:val="24"/>
        </w:rPr>
        <w:t xml:space="preserve"> 2:11)</w:t>
      </w:r>
    </w:p>
    <w:p w:rsidR="00DF14D9" w:rsidRPr="00800824" w:rsidRDefault="00DF14D9" w:rsidP="00DF14D9">
      <w:pPr>
        <w:autoSpaceDE w:val="0"/>
        <w:autoSpaceDN w:val="0"/>
        <w:adjustRightInd w:val="0"/>
        <w:spacing w:after="0"/>
        <w:ind w:left="720" w:right="720"/>
        <w:jc w:val="both"/>
        <w:rPr>
          <w:rFonts w:asciiTheme="minorBidi" w:hAnsiTheme="minorBidi"/>
          <w:bCs/>
          <w:sz w:val="24"/>
          <w:szCs w:val="24"/>
        </w:rPr>
      </w:pPr>
    </w:p>
    <w:p w:rsidR="008A326F" w:rsidRPr="00800824" w:rsidRDefault="00DF14D9" w:rsidP="006B6195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S</w:t>
      </w:r>
      <w:r w:rsidR="008A326F" w:rsidRPr="00800824">
        <w:rPr>
          <w:rFonts w:asciiTheme="minorBidi" w:hAnsiTheme="minorBidi"/>
          <w:sz w:val="24"/>
          <w:szCs w:val="24"/>
        </w:rPr>
        <w:t xml:space="preserve">hared themes </w:t>
      </w:r>
      <w:r w:rsidRPr="00800824">
        <w:rPr>
          <w:rFonts w:asciiTheme="minorBidi" w:hAnsiTheme="minorBidi"/>
          <w:sz w:val="24"/>
          <w:szCs w:val="24"/>
        </w:rPr>
        <w:t xml:space="preserve">likewise </w:t>
      </w:r>
      <w:r w:rsidR="00056366" w:rsidRPr="00800824">
        <w:rPr>
          <w:rFonts w:asciiTheme="minorBidi" w:hAnsiTheme="minorBidi"/>
          <w:sz w:val="24"/>
          <w:szCs w:val="24"/>
        </w:rPr>
        <w:t>link</w:t>
      </w:r>
      <w:r w:rsidR="008A326F" w:rsidRPr="00800824">
        <w:rPr>
          <w:rFonts w:asciiTheme="minorBidi" w:hAnsiTheme="minorBidi"/>
          <w:sz w:val="24"/>
          <w:szCs w:val="24"/>
        </w:rPr>
        <w:t xml:space="preserve"> </w:t>
      </w:r>
      <w:r w:rsidR="008A326F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6B6195" w:rsidRPr="00800824">
        <w:rPr>
          <w:rFonts w:asciiTheme="minorBidi" w:hAnsiTheme="minorBidi"/>
          <w:sz w:val="24"/>
          <w:szCs w:val="24"/>
        </w:rPr>
        <w:t xml:space="preserve"> to</w:t>
      </w:r>
      <w:r w:rsidR="008A326F" w:rsidRPr="00800824">
        <w:rPr>
          <w:rFonts w:asciiTheme="minorBidi" w:hAnsiTheme="minorBidi"/>
          <w:sz w:val="24"/>
          <w:szCs w:val="24"/>
        </w:rPr>
        <w:t xml:space="preserve"> </w:t>
      </w:r>
      <w:r w:rsidR="008A326F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8A326F" w:rsidRPr="00800824">
        <w:rPr>
          <w:rFonts w:asciiTheme="minorBidi" w:hAnsiTheme="minorBidi"/>
          <w:sz w:val="24"/>
          <w:szCs w:val="24"/>
        </w:rPr>
        <w:t xml:space="preserve">. </w:t>
      </w:r>
      <w:r w:rsidRPr="00800824">
        <w:rPr>
          <w:rFonts w:asciiTheme="minorBidi" w:hAnsiTheme="minorBidi"/>
          <w:sz w:val="24"/>
          <w:szCs w:val="24"/>
        </w:rPr>
        <w:t xml:space="preserve">These </w:t>
      </w:r>
      <w:r w:rsidR="008A326F" w:rsidRPr="00800824">
        <w:rPr>
          <w:rFonts w:asciiTheme="minorBidi" w:hAnsiTheme="minorBidi"/>
          <w:sz w:val="24"/>
          <w:szCs w:val="24"/>
        </w:rPr>
        <w:t>include the</w:t>
      </w:r>
      <w:r w:rsidR="00A5782B" w:rsidRPr="00800824">
        <w:rPr>
          <w:rFonts w:asciiTheme="minorBidi" w:hAnsiTheme="minorBidi"/>
          <w:sz w:val="24"/>
          <w:szCs w:val="24"/>
        </w:rPr>
        <w:t xml:space="preserve"> destruct</w:t>
      </w:r>
      <w:r w:rsidR="00C23CB4" w:rsidRPr="00800824">
        <w:rPr>
          <w:rFonts w:asciiTheme="minorBidi" w:hAnsiTheme="minorBidi"/>
          <w:sz w:val="24"/>
          <w:szCs w:val="24"/>
        </w:rPr>
        <w:t>ion of Jerusalem and the Temple,</w:t>
      </w:r>
      <w:r w:rsidR="00A5782B" w:rsidRPr="00800824">
        <w:rPr>
          <w:rFonts w:asciiTheme="minorBidi" w:hAnsiTheme="minorBidi"/>
          <w:sz w:val="24"/>
          <w:szCs w:val="24"/>
        </w:rPr>
        <w:t xml:space="preserve"> the</w:t>
      </w:r>
      <w:r w:rsidR="008A326F" w:rsidRPr="00800824">
        <w:rPr>
          <w:rFonts w:asciiTheme="minorBidi" w:hAnsiTheme="minorBidi"/>
          <w:sz w:val="24"/>
          <w:szCs w:val="24"/>
        </w:rPr>
        <w:t xml:space="preserve"> </w:t>
      </w:r>
      <w:r w:rsidR="00056366" w:rsidRPr="00800824">
        <w:rPr>
          <w:rFonts w:asciiTheme="minorBidi" w:hAnsiTheme="minorBidi"/>
          <w:sz w:val="24"/>
          <w:szCs w:val="24"/>
        </w:rPr>
        <w:t xml:space="preserve">direct </w:t>
      </w:r>
      <w:r w:rsidR="006B6195" w:rsidRPr="00800824">
        <w:rPr>
          <w:rFonts w:asciiTheme="minorBidi" w:hAnsiTheme="minorBidi"/>
          <w:sz w:val="24"/>
          <w:szCs w:val="24"/>
        </w:rPr>
        <w:t>connection</w:t>
      </w:r>
      <w:r w:rsidR="00056366" w:rsidRPr="00800824">
        <w:rPr>
          <w:rFonts w:asciiTheme="minorBidi" w:hAnsiTheme="minorBidi"/>
          <w:sz w:val="24"/>
          <w:szCs w:val="24"/>
        </w:rPr>
        <w:t xml:space="preserve"> between sins and </w:t>
      </w:r>
      <w:r w:rsidR="000343A6" w:rsidRPr="00800824">
        <w:rPr>
          <w:rFonts w:asciiTheme="minorBidi" w:hAnsiTheme="minorBidi"/>
          <w:sz w:val="24"/>
          <w:szCs w:val="24"/>
        </w:rPr>
        <w:t>suffering</w:t>
      </w:r>
      <w:r w:rsidR="00C23CB4" w:rsidRPr="00800824">
        <w:rPr>
          <w:rFonts w:asciiTheme="minorBidi" w:hAnsiTheme="minorBidi"/>
          <w:sz w:val="24"/>
          <w:szCs w:val="24"/>
        </w:rPr>
        <w:t>,</w:t>
      </w:r>
      <w:r w:rsidR="000343A6" w:rsidRPr="00800824">
        <w:rPr>
          <w:rFonts w:asciiTheme="minorBidi" w:hAnsiTheme="minorBidi"/>
          <w:sz w:val="24"/>
          <w:szCs w:val="24"/>
        </w:rPr>
        <w:t xml:space="preserve"> G</w:t>
      </w:r>
      <w:r w:rsidR="00C23CB4" w:rsidRPr="00800824">
        <w:rPr>
          <w:rFonts w:asciiTheme="minorBidi" w:hAnsiTheme="minorBidi"/>
          <w:sz w:val="24"/>
          <w:szCs w:val="24"/>
        </w:rPr>
        <w:t>od’s relationship to the events,</w:t>
      </w:r>
      <w:r w:rsidR="000343A6" w:rsidRPr="00800824">
        <w:rPr>
          <w:rFonts w:asciiTheme="minorBidi" w:hAnsiTheme="minorBidi"/>
          <w:sz w:val="24"/>
          <w:szCs w:val="24"/>
        </w:rPr>
        <w:t xml:space="preserve"> </w:t>
      </w:r>
      <w:r w:rsidR="00056366" w:rsidRPr="00800824">
        <w:rPr>
          <w:rFonts w:asciiTheme="minorBidi" w:hAnsiTheme="minorBidi"/>
          <w:sz w:val="24"/>
          <w:szCs w:val="24"/>
        </w:rPr>
        <w:t xml:space="preserve">the accountability of the false prophets, </w:t>
      </w:r>
      <w:r w:rsidR="00A5782B" w:rsidRPr="00800824">
        <w:rPr>
          <w:rFonts w:asciiTheme="minorBidi" w:hAnsiTheme="minorBidi"/>
          <w:sz w:val="24"/>
          <w:szCs w:val="24"/>
        </w:rPr>
        <w:t>the futility of reliance upon political alliances,</w:t>
      </w:r>
      <w:r w:rsidR="006B7559" w:rsidRPr="00800824">
        <w:rPr>
          <w:rFonts w:asciiTheme="minorBidi" w:hAnsiTheme="minorBidi"/>
          <w:sz w:val="24"/>
          <w:szCs w:val="24"/>
        </w:rPr>
        <w:t xml:space="preserve"> the terrible famine that causes maternal cannibalism,</w:t>
      </w:r>
      <w:r w:rsidR="00A5782B" w:rsidRPr="00800824">
        <w:rPr>
          <w:rFonts w:asciiTheme="minorBidi" w:hAnsiTheme="minorBidi"/>
          <w:sz w:val="24"/>
          <w:szCs w:val="24"/>
        </w:rPr>
        <w:t xml:space="preserve"> </w:t>
      </w:r>
      <w:r w:rsidR="00056366" w:rsidRPr="00800824">
        <w:rPr>
          <w:rFonts w:asciiTheme="minorBidi" w:hAnsiTheme="minorBidi"/>
          <w:sz w:val="24"/>
          <w:szCs w:val="24"/>
        </w:rPr>
        <w:t>and the ultimate</w:t>
      </w:r>
      <w:r w:rsidR="008A326F" w:rsidRPr="00800824">
        <w:rPr>
          <w:rFonts w:asciiTheme="minorBidi" w:hAnsiTheme="minorBidi"/>
          <w:sz w:val="24"/>
          <w:szCs w:val="24"/>
        </w:rPr>
        <w:t xml:space="preserve"> defeat of </w:t>
      </w:r>
      <w:r w:rsidR="00056366" w:rsidRPr="00800824">
        <w:rPr>
          <w:rFonts w:asciiTheme="minorBidi" w:hAnsiTheme="minorBidi"/>
          <w:sz w:val="24"/>
          <w:szCs w:val="24"/>
        </w:rPr>
        <w:t xml:space="preserve">the </w:t>
      </w:r>
      <w:r w:rsidR="008A326F" w:rsidRPr="00800824">
        <w:rPr>
          <w:rFonts w:asciiTheme="minorBidi" w:hAnsiTheme="minorBidi"/>
          <w:sz w:val="24"/>
          <w:szCs w:val="24"/>
        </w:rPr>
        <w:t>enemies</w:t>
      </w:r>
      <w:r w:rsidR="00056366" w:rsidRPr="00800824">
        <w:rPr>
          <w:rFonts w:asciiTheme="minorBidi" w:hAnsiTheme="minorBidi"/>
          <w:sz w:val="24"/>
          <w:szCs w:val="24"/>
        </w:rPr>
        <w:t>.</w:t>
      </w:r>
      <w:r w:rsidR="008A326F" w:rsidRPr="00800824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056366" w:rsidRPr="00800824">
        <w:rPr>
          <w:rFonts w:asciiTheme="minorBidi" w:hAnsiTheme="minorBidi"/>
          <w:sz w:val="24"/>
          <w:szCs w:val="24"/>
        </w:rPr>
        <w:t xml:space="preserve"> Similar phrases, shared vocabulary</w:t>
      </w:r>
      <w:r w:rsidR="00A5782B" w:rsidRPr="00800824">
        <w:rPr>
          <w:rFonts w:asciiTheme="minorBidi" w:hAnsiTheme="minorBidi"/>
          <w:sz w:val="24"/>
          <w:szCs w:val="24"/>
        </w:rPr>
        <w:t>,</w:t>
      </w:r>
      <w:r w:rsidR="00056366" w:rsidRPr="00800824">
        <w:rPr>
          <w:rFonts w:asciiTheme="minorBidi" w:hAnsiTheme="minorBidi"/>
          <w:sz w:val="24"/>
          <w:szCs w:val="24"/>
        </w:rPr>
        <w:t xml:space="preserve"> and stylistic similarities further cement the association between </w:t>
      </w:r>
      <w:r w:rsidR="00056366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056366" w:rsidRPr="00800824">
        <w:rPr>
          <w:rFonts w:asciiTheme="minorBidi" w:hAnsiTheme="minorBidi"/>
          <w:sz w:val="24"/>
          <w:szCs w:val="24"/>
        </w:rPr>
        <w:t xml:space="preserve"> and </w:t>
      </w:r>
      <w:r w:rsidR="00056366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056366" w:rsidRPr="00800824">
        <w:rPr>
          <w:rFonts w:asciiTheme="minorBidi" w:hAnsiTheme="minorBidi"/>
          <w:sz w:val="24"/>
          <w:szCs w:val="24"/>
        </w:rPr>
        <w:t>.</w:t>
      </w:r>
      <w:r w:rsidR="00056366" w:rsidRPr="00800824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FB119F" w:rsidRPr="00800824">
        <w:rPr>
          <w:rFonts w:asciiTheme="minorBidi" w:hAnsiTheme="minorBidi"/>
          <w:sz w:val="24"/>
          <w:szCs w:val="24"/>
        </w:rPr>
        <w:t xml:space="preserve"> 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D29CC" w:rsidRPr="00800824" w:rsidRDefault="000208DA" w:rsidP="00381544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S</w:t>
      </w:r>
      <w:r w:rsidR="008A326F" w:rsidRPr="00800824">
        <w:rPr>
          <w:rFonts w:asciiTheme="minorBidi" w:hAnsiTheme="minorBidi"/>
          <w:sz w:val="24"/>
          <w:szCs w:val="24"/>
        </w:rPr>
        <w:t xml:space="preserve">everal biblical narratives associated with Jeremiah </w:t>
      </w:r>
      <w:r w:rsidRPr="00800824">
        <w:rPr>
          <w:rFonts w:asciiTheme="minorBidi" w:hAnsiTheme="minorBidi"/>
          <w:sz w:val="24"/>
          <w:szCs w:val="24"/>
        </w:rPr>
        <w:t>lend</w:t>
      </w:r>
      <w:r w:rsidR="008A326F" w:rsidRPr="00800824">
        <w:rPr>
          <w:rFonts w:asciiTheme="minorBidi" w:hAnsiTheme="minorBidi"/>
          <w:sz w:val="24"/>
          <w:szCs w:val="24"/>
        </w:rPr>
        <w:t xml:space="preserve"> support </w:t>
      </w:r>
      <w:r w:rsidRPr="00800824">
        <w:rPr>
          <w:rFonts w:asciiTheme="minorBidi" w:hAnsiTheme="minorBidi"/>
          <w:sz w:val="24"/>
          <w:szCs w:val="24"/>
        </w:rPr>
        <w:t>to</w:t>
      </w:r>
      <w:r w:rsidR="008A326F" w:rsidRPr="00800824">
        <w:rPr>
          <w:rFonts w:asciiTheme="minorBidi" w:hAnsiTheme="minorBidi"/>
          <w:sz w:val="24"/>
          <w:szCs w:val="24"/>
        </w:rPr>
        <w:t xml:space="preserve"> his authorship</w:t>
      </w:r>
      <w:r w:rsidR="003D29CC" w:rsidRPr="00800824">
        <w:rPr>
          <w:rFonts w:asciiTheme="minorBidi" w:hAnsiTheme="minorBidi"/>
          <w:sz w:val="24"/>
          <w:szCs w:val="24"/>
        </w:rPr>
        <w:t xml:space="preserve"> of </w:t>
      </w:r>
      <w:r w:rsidR="00697A19">
        <w:rPr>
          <w:rFonts w:asciiTheme="minorBidi" w:hAnsiTheme="minorBidi"/>
          <w:i/>
          <w:iCs/>
          <w:sz w:val="24"/>
          <w:szCs w:val="24"/>
        </w:rPr>
        <w:t>Eikha</w:t>
      </w:r>
      <w:r w:rsidR="008A326F" w:rsidRPr="00800824">
        <w:rPr>
          <w:rFonts w:asciiTheme="minorBidi" w:hAnsiTheme="minorBidi"/>
          <w:sz w:val="24"/>
          <w:szCs w:val="24"/>
        </w:rPr>
        <w:t>.</w:t>
      </w:r>
      <w:r w:rsidR="003D29CC" w:rsidRPr="00800824">
        <w:rPr>
          <w:rFonts w:asciiTheme="minorBidi" w:hAnsiTheme="minorBidi"/>
          <w:sz w:val="24"/>
          <w:szCs w:val="24"/>
        </w:rPr>
        <w:t xml:space="preserve"> In </w:t>
      </w:r>
      <w:r w:rsidR="003D29CC" w:rsidRPr="00800824">
        <w:rPr>
          <w:rFonts w:asciiTheme="minorBidi" w:hAnsiTheme="minorBidi"/>
          <w:i/>
          <w:iCs/>
          <w:sz w:val="24"/>
          <w:szCs w:val="24"/>
        </w:rPr>
        <w:t>II Chronicles</w:t>
      </w:r>
      <w:r w:rsidR="003D29CC" w:rsidRPr="00800824">
        <w:rPr>
          <w:rFonts w:asciiTheme="minorBidi" w:hAnsiTheme="minorBidi"/>
          <w:sz w:val="24"/>
          <w:szCs w:val="24"/>
        </w:rPr>
        <w:t xml:space="preserve"> 35:25, Jeremiah </w:t>
      </w:r>
      <w:r w:rsidR="00393537" w:rsidRPr="00800824">
        <w:rPr>
          <w:rFonts w:asciiTheme="minorBidi" w:hAnsiTheme="minorBidi"/>
          <w:sz w:val="24"/>
          <w:szCs w:val="24"/>
        </w:rPr>
        <w:t>compose</w:t>
      </w:r>
      <w:r w:rsidR="003D29CC" w:rsidRPr="00800824">
        <w:rPr>
          <w:rFonts w:asciiTheme="minorBidi" w:hAnsiTheme="minorBidi"/>
          <w:sz w:val="24"/>
          <w:szCs w:val="24"/>
        </w:rPr>
        <w:t>s</w:t>
      </w:r>
      <w:r w:rsidR="00393537" w:rsidRPr="00800824">
        <w:rPr>
          <w:rFonts w:asciiTheme="minorBidi" w:hAnsiTheme="minorBidi"/>
          <w:sz w:val="24"/>
          <w:szCs w:val="24"/>
        </w:rPr>
        <w:t xml:space="preserve"> (or chants)</w:t>
      </w:r>
      <w:r w:rsidR="003D29CC" w:rsidRPr="00800824">
        <w:rPr>
          <w:rFonts w:asciiTheme="minorBidi" w:hAnsiTheme="minorBidi"/>
          <w:sz w:val="24"/>
          <w:szCs w:val="24"/>
        </w:rPr>
        <w:t xml:space="preserve"> l</w:t>
      </w:r>
      <w:r w:rsidR="00FD7E1E" w:rsidRPr="00800824">
        <w:rPr>
          <w:rFonts w:asciiTheme="minorBidi" w:hAnsiTheme="minorBidi"/>
          <w:sz w:val="24"/>
          <w:szCs w:val="24"/>
        </w:rPr>
        <w:t>amentations over Josiah’s death, which are then</w:t>
      </w:r>
      <w:r w:rsidR="003D29CC" w:rsidRPr="00800824">
        <w:rPr>
          <w:rFonts w:asciiTheme="minorBidi" w:hAnsiTheme="minorBidi"/>
          <w:sz w:val="24"/>
          <w:szCs w:val="24"/>
        </w:rPr>
        <w:t xml:space="preserve"> </w:t>
      </w:r>
      <w:r w:rsidR="00FD7E1E" w:rsidRPr="00800824">
        <w:rPr>
          <w:rFonts w:asciiTheme="minorBidi" w:hAnsiTheme="minorBidi"/>
          <w:sz w:val="24"/>
          <w:szCs w:val="24"/>
        </w:rPr>
        <w:t>i</w:t>
      </w:r>
      <w:r w:rsidR="003D29CC" w:rsidRPr="00800824">
        <w:rPr>
          <w:rFonts w:asciiTheme="minorBidi" w:hAnsiTheme="minorBidi"/>
          <w:sz w:val="24"/>
          <w:szCs w:val="24"/>
        </w:rPr>
        <w:t>nscribed in</w:t>
      </w:r>
      <w:r w:rsidR="00FD7E1E" w:rsidRPr="00800824">
        <w:rPr>
          <w:rFonts w:asciiTheme="minorBidi" w:hAnsiTheme="minorBidi"/>
          <w:sz w:val="24"/>
          <w:szCs w:val="24"/>
        </w:rPr>
        <w:t xml:space="preserve"> a</w:t>
      </w:r>
      <w:r w:rsidR="003D29CC" w:rsidRPr="00800824">
        <w:rPr>
          <w:rFonts w:asciiTheme="minorBidi" w:hAnsiTheme="minorBidi"/>
          <w:sz w:val="24"/>
          <w:szCs w:val="24"/>
        </w:rPr>
        <w:t xml:space="preserve"> “</w:t>
      </w:r>
      <w:r w:rsidR="003D29CC" w:rsidRPr="00800824">
        <w:rPr>
          <w:rFonts w:asciiTheme="minorBidi" w:hAnsiTheme="minorBidi"/>
          <w:i/>
          <w:iCs/>
          <w:sz w:val="24"/>
          <w:szCs w:val="24"/>
        </w:rPr>
        <w:t>sefer</w:t>
      </w:r>
      <w:r w:rsidR="003D29CC" w:rsidRPr="00800824">
        <w:rPr>
          <w:rFonts w:asciiTheme="minorBidi" w:hAnsiTheme="minorBidi"/>
          <w:sz w:val="24"/>
          <w:szCs w:val="24"/>
        </w:rPr>
        <w:t xml:space="preserve"> </w:t>
      </w:r>
      <w:r w:rsidR="003D29CC" w:rsidRPr="00800824">
        <w:rPr>
          <w:rFonts w:asciiTheme="minorBidi" w:hAnsiTheme="minorBidi"/>
          <w:i/>
          <w:iCs/>
          <w:sz w:val="24"/>
          <w:szCs w:val="24"/>
        </w:rPr>
        <w:t>ha</w:t>
      </w:r>
      <w:r w:rsidR="00381544">
        <w:rPr>
          <w:rFonts w:asciiTheme="minorBidi" w:hAnsiTheme="minorBidi"/>
          <w:i/>
          <w:iCs/>
          <w:sz w:val="24"/>
          <w:szCs w:val="24"/>
        </w:rPr>
        <w:t>-</w:t>
      </w:r>
      <w:r w:rsidR="00FD7E1E" w:rsidRPr="00800824">
        <w:rPr>
          <w:rFonts w:asciiTheme="minorBidi" w:hAnsiTheme="minorBidi"/>
          <w:i/>
          <w:iCs/>
          <w:sz w:val="24"/>
          <w:szCs w:val="24"/>
        </w:rPr>
        <w:t>k</w:t>
      </w:r>
      <w:r w:rsidR="003D29CC" w:rsidRPr="00800824">
        <w:rPr>
          <w:rFonts w:asciiTheme="minorBidi" w:hAnsiTheme="minorBidi"/>
          <w:i/>
          <w:iCs/>
          <w:sz w:val="24"/>
          <w:szCs w:val="24"/>
        </w:rPr>
        <w:t>inot</w:t>
      </w:r>
      <w:r w:rsidR="003D29CC" w:rsidRPr="00800824">
        <w:rPr>
          <w:rFonts w:asciiTheme="minorBidi" w:hAnsiTheme="minorBidi"/>
          <w:sz w:val="24"/>
          <w:szCs w:val="24"/>
        </w:rPr>
        <w:t>,” or book of lamentations</w:t>
      </w:r>
      <w:r w:rsidR="00FD7E1E" w:rsidRPr="00800824">
        <w:rPr>
          <w:rFonts w:asciiTheme="minorBidi" w:hAnsiTheme="minorBidi"/>
          <w:sz w:val="24"/>
          <w:szCs w:val="24"/>
        </w:rPr>
        <w:t>.</w:t>
      </w:r>
      <w:r w:rsidR="003D29CC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>S</w:t>
      </w:r>
      <w:r w:rsidR="00FD7E1E" w:rsidRPr="00800824">
        <w:rPr>
          <w:rFonts w:asciiTheme="minorBidi" w:hAnsiTheme="minorBidi"/>
          <w:sz w:val="24"/>
          <w:szCs w:val="24"/>
        </w:rPr>
        <w:t>ome biblical interpreters adduce</w:t>
      </w:r>
      <w:r w:rsidR="00FB119F" w:rsidRPr="00800824">
        <w:rPr>
          <w:rFonts w:asciiTheme="minorBidi" w:hAnsiTheme="minorBidi"/>
          <w:sz w:val="24"/>
          <w:szCs w:val="24"/>
        </w:rPr>
        <w:t xml:space="preserve"> this verse as </w:t>
      </w:r>
      <w:r w:rsidR="00FD7E1E" w:rsidRPr="00800824">
        <w:rPr>
          <w:rFonts w:asciiTheme="minorBidi" w:hAnsiTheme="minorBidi"/>
          <w:sz w:val="24"/>
          <w:szCs w:val="24"/>
        </w:rPr>
        <w:t>support</w:t>
      </w:r>
      <w:r w:rsidR="00FB119F" w:rsidRPr="00800824">
        <w:rPr>
          <w:rFonts w:asciiTheme="minorBidi" w:hAnsiTheme="minorBidi"/>
          <w:sz w:val="24"/>
          <w:szCs w:val="24"/>
        </w:rPr>
        <w:t xml:space="preserve"> for</w:t>
      </w:r>
      <w:r w:rsidR="00C23CB4" w:rsidRPr="00800824">
        <w:rPr>
          <w:rFonts w:asciiTheme="minorBidi" w:hAnsiTheme="minorBidi"/>
          <w:sz w:val="24"/>
          <w:szCs w:val="24"/>
        </w:rPr>
        <w:t xml:space="preserve"> Jeremiah’s authorship of </w:t>
      </w:r>
      <w:r w:rsidR="00C23CB4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>, maintaining that</w:t>
      </w:r>
      <w:r w:rsidR="00C23CB4" w:rsidRPr="00800824">
        <w:rPr>
          <w:rFonts w:asciiTheme="minorBidi" w:hAnsiTheme="minorBidi"/>
          <w:sz w:val="24"/>
          <w:szCs w:val="24"/>
        </w:rPr>
        <w:t xml:space="preserve"> (some of)</w:t>
      </w:r>
      <w:r w:rsidRPr="00800824">
        <w:rPr>
          <w:rFonts w:asciiTheme="minorBidi" w:hAnsiTheme="minorBidi"/>
          <w:sz w:val="24"/>
          <w:szCs w:val="24"/>
        </w:rPr>
        <w:t xml:space="preserve"> these l</w:t>
      </w:r>
      <w:r w:rsidR="00C23CB4" w:rsidRPr="00800824">
        <w:rPr>
          <w:rFonts w:asciiTheme="minorBidi" w:hAnsiTheme="minorBidi"/>
          <w:sz w:val="24"/>
          <w:szCs w:val="24"/>
        </w:rPr>
        <w:t xml:space="preserve">amentations over Josiah’s death </w:t>
      </w:r>
      <w:r w:rsidRPr="00800824">
        <w:rPr>
          <w:rFonts w:asciiTheme="minorBidi" w:hAnsiTheme="minorBidi"/>
          <w:sz w:val="24"/>
          <w:szCs w:val="24"/>
        </w:rPr>
        <w:t xml:space="preserve">appear in </w:t>
      </w:r>
      <w:r w:rsidR="00C23CB4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, especially in chapter </w:t>
      </w:r>
      <w:r w:rsidR="00381544">
        <w:rPr>
          <w:rFonts w:asciiTheme="minorBidi" w:hAnsiTheme="minorBidi"/>
          <w:sz w:val="24"/>
          <w:szCs w:val="24"/>
        </w:rPr>
        <w:t>4</w:t>
      </w:r>
      <w:r w:rsidR="00FB119F" w:rsidRPr="00800824">
        <w:rPr>
          <w:rFonts w:asciiTheme="minorBidi" w:hAnsiTheme="minorBidi"/>
          <w:sz w:val="24"/>
          <w:szCs w:val="24"/>
        </w:rPr>
        <w:t>.</w:t>
      </w:r>
      <w:r w:rsidR="003D29CC" w:rsidRPr="00800824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FB119F" w:rsidRPr="00800824">
        <w:rPr>
          <w:rFonts w:asciiTheme="minorBidi" w:hAnsiTheme="minorBidi"/>
          <w:sz w:val="24"/>
          <w:szCs w:val="24"/>
        </w:rPr>
        <w:t xml:space="preserve"> At the very least, this verse establishes Jeremiah’s inclination and ability to compose lamentations.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93537" w:rsidRPr="00800824" w:rsidRDefault="00690B9A" w:rsidP="00381544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In</w:t>
      </w:r>
      <w:r w:rsidR="00393537" w:rsidRPr="00800824">
        <w:rPr>
          <w:rFonts w:asciiTheme="minorBidi" w:hAnsiTheme="minorBidi"/>
          <w:sz w:val="24"/>
          <w:szCs w:val="24"/>
        </w:rPr>
        <w:t xml:space="preserve"> another biblical episode that suggests Jeremiah’s involvement in composing </w:t>
      </w:r>
      <w:r w:rsidR="00393537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, </w:t>
      </w:r>
      <w:r w:rsidR="004F2BDC" w:rsidRPr="00800824">
        <w:rPr>
          <w:rFonts w:asciiTheme="minorBidi" w:hAnsiTheme="minorBidi"/>
          <w:sz w:val="24"/>
          <w:szCs w:val="24"/>
        </w:rPr>
        <w:t>he</w:t>
      </w:r>
      <w:r w:rsidRPr="00800824">
        <w:rPr>
          <w:rFonts w:asciiTheme="minorBidi" w:hAnsiTheme="minorBidi"/>
          <w:sz w:val="24"/>
          <w:szCs w:val="24"/>
        </w:rPr>
        <w:t xml:space="preserve"> sends a scroll to the sinful Judean king, Jehoakim</w:t>
      </w:r>
      <w:r w:rsidR="00393537" w:rsidRPr="00800824">
        <w:rPr>
          <w:rFonts w:asciiTheme="minorBidi" w:hAnsiTheme="minorBidi"/>
          <w:sz w:val="24"/>
          <w:szCs w:val="24"/>
        </w:rPr>
        <w:t xml:space="preserve"> (</w:t>
      </w:r>
      <w:r w:rsidR="00393537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393537" w:rsidRPr="00800824">
        <w:rPr>
          <w:rFonts w:asciiTheme="minorBidi" w:hAnsiTheme="minorBidi"/>
          <w:sz w:val="24"/>
          <w:szCs w:val="24"/>
        </w:rPr>
        <w:t xml:space="preserve"> 36)</w:t>
      </w:r>
      <w:r w:rsidRPr="00800824">
        <w:rPr>
          <w:rFonts w:asciiTheme="minorBidi" w:hAnsiTheme="minorBidi"/>
          <w:sz w:val="24"/>
          <w:szCs w:val="24"/>
        </w:rPr>
        <w:t xml:space="preserve">. The </w:t>
      </w:r>
      <w:r w:rsidRPr="00800824">
        <w:rPr>
          <w:rFonts w:asciiTheme="minorBidi" w:hAnsiTheme="minorBidi"/>
          <w:sz w:val="24"/>
          <w:szCs w:val="24"/>
        </w:rPr>
        <w:lastRenderedPageBreak/>
        <w:t xml:space="preserve">scroll (referred to as </w:t>
      </w:r>
      <w:r w:rsidR="001A48D9" w:rsidRPr="00800824">
        <w:rPr>
          <w:rFonts w:asciiTheme="minorBidi" w:hAnsiTheme="minorBidi"/>
          <w:sz w:val="24"/>
          <w:szCs w:val="24"/>
        </w:rPr>
        <w:t>“</w:t>
      </w:r>
      <w:r w:rsidRPr="00800824">
        <w:rPr>
          <w:rFonts w:asciiTheme="minorBidi" w:hAnsiTheme="minorBidi"/>
          <w:i/>
          <w:iCs/>
          <w:sz w:val="24"/>
          <w:szCs w:val="24"/>
        </w:rPr>
        <w:t>megillat</w:t>
      </w:r>
      <w:r w:rsidR="0038154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i/>
          <w:iCs/>
          <w:sz w:val="24"/>
          <w:szCs w:val="24"/>
        </w:rPr>
        <w:t>sefer</w:t>
      </w:r>
      <w:r w:rsidR="001A48D9" w:rsidRPr="00800824">
        <w:rPr>
          <w:rFonts w:asciiTheme="minorBidi" w:hAnsiTheme="minorBidi"/>
          <w:sz w:val="24"/>
          <w:szCs w:val="24"/>
        </w:rPr>
        <w:t>”</w:t>
      </w:r>
      <w:r w:rsidRPr="00800824">
        <w:rPr>
          <w:rFonts w:asciiTheme="minorBidi" w:hAnsiTheme="minorBidi"/>
          <w:sz w:val="24"/>
          <w:szCs w:val="24"/>
        </w:rPr>
        <w:t xml:space="preserve">) contains “all of the words that [God] </w:t>
      </w:r>
      <w:r w:rsidR="00466D2A" w:rsidRPr="00800824">
        <w:rPr>
          <w:rFonts w:asciiTheme="minorBidi" w:hAnsiTheme="minorBidi"/>
          <w:sz w:val="24"/>
          <w:szCs w:val="24"/>
        </w:rPr>
        <w:t>said</w:t>
      </w:r>
      <w:r w:rsidR="000208DA" w:rsidRPr="00800824">
        <w:rPr>
          <w:rFonts w:asciiTheme="minorBidi" w:hAnsiTheme="minorBidi"/>
          <w:sz w:val="24"/>
          <w:szCs w:val="24"/>
        </w:rPr>
        <w:t xml:space="preserve"> to [Jeremiah]</w:t>
      </w:r>
      <w:r w:rsidR="00466D2A" w:rsidRPr="00800824">
        <w:rPr>
          <w:rFonts w:asciiTheme="minorBidi" w:hAnsiTheme="minorBidi"/>
          <w:sz w:val="24"/>
          <w:szCs w:val="24"/>
        </w:rPr>
        <w:t xml:space="preserve"> </w:t>
      </w:r>
      <w:r w:rsidR="000208DA" w:rsidRPr="00800824">
        <w:rPr>
          <w:rFonts w:asciiTheme="minorBidi" w:hAnsiTheme="minorBidi"/>
          <w:sz w:val="24"/>
          <w:szCs w:val="24"/>
        </w:rPr>
        <w:t>regarding</w:t>
      </w:r>
      <w:r w:rsidR="00466D2A" w:rsidRPr="00800824">
        <w:rPr>
          <w:rFonts w:asciiTheme="minorBidi" w:hAnsiTheme="minorBidi"/>
          <w:sz w:val="24"/>
          <w:szCs w:val="24"/>
        </w:rPr>
        <w:t xml:space="preserve"> Israel</w:t>
      </w:r>
      <w:r w:rsidR="000208DA" w:rsidRPr="00800824">
        <w:rPr>
          <w:rFonts w:asciiTheme="minorBidi" w:hAnsiTheme="minorBidi"/>
          <w:sz w:val="24"/>
          <w:szCs w:val="24"/>
        </w:rPr>
        <w:t>,</w:t>
      </w:r>
      <w:r w:rsidR="00466D2A" w:rsidRPr="00800824">
        <w:rPr>
          <w:rFonts w:asciiTheme="minorBidi" w:hAnsiTheme="minorBidi"/>
          <w:sz w:val="24"/>
          <w:szCs w:val="24"/>
        </w:rPr>
        <w:t xml:space="preserve"> Judah</w:t>
      </w:r>
      <w:r w:rsidR="00AE61F1" w:rsidRPr="00800824">
        <w:rPr>
          <w:rFonts w:asciiTheme="minorBidi" w:hAnsiTheme="minorBidi"/>
          <w:sz w:val="24"/>
          <w:szCs w:val="24"/>
        </w:rPr>
        <w:t>,</w:t>
      </w:r>
      <w:r w:rsidR="00466D2A" w:rsidRPr="00800824">
        <w:rPr>
          <w:rFonts w:asciiTheme="minorBidi" w:hAnsiTheme="minorBidi"/>
          <w:sz w:val="24"/>
          <w:szCs w:val="24"/>
        </w:rPr>
        <w:t xml:space="preserve"> </w:t>
      </w:r>
      <w:r w:rsidR="000208DA" w:rsidRPr="00800824">
        <w:rPr>
          <w:rFonts w:asciiTheme="minorBidi" w:hAnsiTheme="minorBidi"/>
          <w:sz w:val="24"/>
          <w:szCs w:val="24"/>
        </w:rPr>
        <w:t>and all of the nations from the</w:t>
      </w:r>
      <w:r w:rsidR="00466D2A" w:rsidRPr="00800824">
        <w:rPr>
          <w:rFonts w:asciiTheme="minorBidi" w:hAnsiTheme="minorBidi"/>
          <w:sz w:val="24"/>
          <w:szCs w:val="24"/>
        </w:rPr>
        <w:t xml:space="preserve"> </w:t>
      </w:r>
      <w:r w:rsidR="000208DA" w:rsidRPr="00800824">
        <w:rPr>
          <w:rFonts w:asciiTheme="minorBidi" w:hAnsiTheme="minorBidi"/>
          <w:sz w:val="24"/>
          <w:szCs w:val="24"/>
        </w:rPr>
        <w:t xml:space="preserve">day that </w:t>
      </w:r>
      <w:r w:rsidR="00BF4B8E" w:rsidRPr="00800824">
        <w:rPr>
          <w:rFonts w:asciiTheme="minorBidi" w:hAnsiTheme="minorBidi"/>
          <w:sz w:val="24"/>
          <w:szCs w:val="24"/>
        </w:rPr>
        <w:t>[God]</w:t>
      </w:r>
      <w:r w:rsidR="000208DA" w:rsidRPr="00800824">
        <w:rPr>
          <w:rFonts w:asciiTheme="minorBidi" w:hAnsiTheme="minorBidi"/>
          <w:sz w:val="24"/>
          <w:szCs w:val="24"/>
        </w:rPr>
        <w:t xml:space="preserve"> spoke to [Jeremiah], from the </w:t>
      </w:r>
      <w:r w:rsidR="00466D2A" w:rsidRPr="00800824">
        <w:rPr>
          <w:rFonts w:asciiTheme="minorBidi" w:hAnsiTheme="minorBidi"/>
          <w:sz w:val="24"/>
          <w:szCs w:val="24"/>
        </w:rPr>
        <w:t>days</w:t>
      </w:r>
      <w:r w:rsidR="00F66752" w:rsidRPr="00800824">
        <w:rPr>
          <w:rFonts w:asciiTheme="minorBidi" w:hAnsiTheme="minorBidi"/>
          <w:sz w:val="24"/>
          <w:szCs w:val="24"/>
        </w:rPr>
        <w:t xml:space="preserve"> of Josiah until today</w:t>
      </w:r>
      <w:r w:rsidR="00466D2A" w:rsidRPr="00800824">
        <w:rPr>
          <w:rFonts w:asciiTheme="minorBidi" w:hAnsiTheme="minorBidi"/>
          <w:sz w:val="24"/>
          <w:szCs w:val="24"/>
        </w:rPr>
        <w:t>”</w:t>
      </w:r>
      <w:r w:rsidR="00F66752" w:rsidRPr="00800824">
        <w:rPr>
          <w:rFonts w:asciiTheme="minorBidi" w:hAnsiTheme="minorBidi"/>
          <w:sz w:val="24"/>
          <w:szCs w:val="24"/>
        </w:rPr>
        <w:t xml:space="preserve"> (</w:t>
      </w:r>
      <w:r w:rsidR="00F66752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F66752" w:rsidRPr="00800824">
        <w:rPr>
          <w:rFonts w:asciiTheme="minorBidi" w:hAnsiTheme="minorBidi"/>
          <w:sz w:val="24"/>
          <w:szCs w:val="24"/>
        </w:rPr>
        <w:t xml:space="preserve"> 36:2).</w:t>
      </w:r>
      <w:r w:rsidR="00466D2A" w:rsidRPr="00800824">
        <w:rPr>
          <w:rFonts w:asciiTheme="minorBidi" w:hAnsiTheme="minorBidi"/>
          <w:sz w:val="24"/>
          <w:szCs w:val="24"/>
        </w:rPr>
        <w:t xml:space="preserve"> </w:t>
      </w:r>
      <w:r w:rsidR="008D29FE" w:rsidRPr="00800824">
        <w:rPr>
          <w:rFonts w:asciiTheme="minorBidi" w:hAnsiTheme="minorBidi"/>
          <w:sz w:val="24"/>
          <w:szCs w:val="24"/>
        </w:rPr>
        <w:t>Composed in order</w:t>
      </w:r>
      <w:r w:rsidR="00466D2A" w:rsidRPr="00800824">
        <w:rPr>
          <w:rFonts w:asciiTheme="minorBidi" w:hAnsiTheme="minorBidi"/>
          <w:sz w:val="24"/>
          <w:szCs w:val="24"/>
        </w:rPr>
        <w:t xml:space="preserve"> to move the nation to repent</w:t>
      </w:r>
      <w:r w:rsidR="008D29FE" w:rsidRPr="00800824">
        <w:rPr>
          <w:rFonts w:asciiTheme="minorBidi" w:hAnsiTheme="minorBidi"/>
          <w:sz w:val="24"/>
          <w:szCs w:val="24"/>
        </w:rPr>
        <w:t>, the scroll</w:t>
      </w:r>
      <w:r w:rsidR="00466D2A" w:rsidRPr="00800824">
        <w:rPr>
          <w:rFonts w:asciiTheme="minorBidi" w:hAnsiTheme="minorBidi"/>
          <w:sz w:val="24"/>
          <w:szCs w:val="24"/>
        </w:rPr>
        <w:t xml:space="preserve"> </w:t>
      </w:r>
      <w:r w:rsidR="008D29FE" w:rsidRPr="00800824">
        <w:rPr>
          <w:rFonts w:asciiTheme="minorBidi" w:hAnsiTheme="minorBidi"/>
          <w:sz w:val="24"/>
          <w:szCs w:val="24"/>
        </w:rPr>
        <w:t>describes</w:t>
      </w:r>
      <w:r w:rsidR="00466D2A" w:rsidRPr="00800824">
        <w:rPr>
          <w:rFonts w:asciiTheme="minorBidi" w:hAnsiTheme="minorBidi"/>
          <w:sz w:val="24"/>
          <w:szCs w:val="24"/>
        </w:rPr>
        <w:t xml:space="preserve"> </w:t>
      </w:r>
      <w:r w:rsidR="008D29FE" w:rsidRPr="00800824">
        <w:rPr>
          <w:rFonts w:asciiTheme="minorBidi" w:hAnsiTheme="minorBidi"/>
          <w:sz w:val="24"/>
          <w:szCs w:val="24"/>
        </w:rPr>
        <w:t xml:space="preserve">the </w:t>
      </w:r>
      <w:r w:rsidR="000208DA" w:rsidRPr="00800824">
        <w:rPr>
          <w:rFonts w:asciiTheme="minorBidi" w:hAnsiTheme="minorBidi"/>
          <w:sz w:val="24"/>
          <w:szCs w:val="24"/>
        </w:rPr>
        <w:t>catastrophe</w:t>
      </w:r>
      <w:r w:rsidR="00466D2A" w:rsidRPr="00800824">
        <w:rPr>
          <w:rFonts w:asciiTheme="minorBidi" w:hAnsiTheme="minorBidi"/>
          <w:sz w:val="24"/>
          <w:szCs w:val="24"/>
        </w:rPr>
        <w:t xml:space="preserve"> that God inte</w:t>
      </w:r>
      <w:r w:rsidR="008D29FE" w:rsidRPr="00800824">
        <w:rPr>
          <w:rFonts w:asciiTheme="minorBidi" w:hAnsiTheme="minorBidi"/>
          <w:sz w:val="24"/>
          <w:szCs w:val="24"/>
        </w:rPr>
        <w:t xml:space="preserve">nds to bring </w:t>
      </w:r>
      <w:r w:rsidR="00381544">
        <w:rPr>
          <w:rFonts w:asciiTheme="minorBidi" w:hAnsiTheme="minorBidi"/>
          <w:sz w:val="24"/>
          <w:szCs w:val="24"/>
        </w:rPr>
        <w:t>upon</w:t>
      </w:r>
      <w:r w:rsidR="00381544" w:rsidRPr="00800824">
        <w:rPr>
          <w:rFonts w:asciiTheme="minorBidi" w:hAnsiTheme="minorBidi"/>
          <w:sz w:val="24"/>
          <w:szCs w:val="24"/>
        </w:rPr>
        <w:t xml:space="preserve"> </w:t>
      </w:r>
      <w:r w:rsidR="008D29FE" w:rsidRPr="00800824">
        <w:rPr>
          <w:rFonts w:asciiTheme="minorBidi" w:hAnsiTheme="minorBidi"/>
          <w:sz w:val="24"/>
          <w:szCs w:val="24"/>
        </w:rPr>
        <w:t>the nation as punishment for their deeds</w:t>
      </w:r>
      <w:r w:rsidR="00BF4B8E" w:rsidRPr="00800824">
        <w:rPr>
          <w:rFonts w:asciiTheme="minorBidi" w:hAnsiTheme="minorBidi"/>
          <w:sz w:val="24"/>
          <w:szCs w:val="24"/>
        </w:rPr>
        <w:t xml:space="preserve"> (</w:t>
      </w:r>
      <w:r w:rsidR="00BF4B8E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BF4B8E" w:rsidRPr="00800824">
        <w:rPr>
          <w:rFonts w:asciiTheme="minorBidi" w:hAnsiTheme="minorBidi"/>
          <w:sz w:val="24"/>
          <w:szCs w:val="24"/>
        </w:rPr>
        <w:t xml:space="preserve"> 36:3)</w:t>
      </w:r>
      <w:r w:rsidR="008D29FE" w:rsidRPr="00800824">
        <w:rPr>
          <w:rFonts w:asciiTheme="minorBidi" w:hAnsiTheme="minorBidi"/>
          <w:sz w:val="24"/>
          <w:szCs w:val="24"/>
        </w:rPr>
        <w:t>.</w:t>
      </w:r>
      <w:r w:rsidR="00F66752" w:rsidRPr="00800824">
        <w:rPr>
          <w:rFonts w:asciiTheme="minorBidi" w:hAnsiTheme="minorBidi"/>
          <w:sz w:val="24"/>
          <w:szCs w:val="24"/>
        </w:rPr>
        <w:t xml:space="preserve"> Moreover, it testifies to the imminent arrival of the Babylonian king and </w:t>
      </w:r>
      <w:r w:rsidR="004F2BDC" w:rsidRPr="00800824">
        <w:rPr>
          <w:rFonts w:asciiTheme="minorBidi" w:hAnsiTheme="minorBidi"/>
          <w:sz w:val="24"/>
          <w:szCs w:val="24"/>
        </w:rPr>
        <w:t>the impending</w:t>
      </w:r>
      <w:r w:rsidR="00F66752" w:rsidRPr="00800824">
        <w:rPr>
          <w:rFonts w:asciiTheme="minorBidi" w:hAnsiTheme="minorBidi"/>
          <w:sz w:val="24"/>
          <w:szCs w:val="24"/>
        </w:rPr>
        <w:t xml:space="preserve"> destruction of the land (</w:t>
      </w:r>
      <w:r w:rsidR="00F66752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F66752" w:rsidRPr="00800824">
        <w:rPr>
          <w:rFonts w:asciiTheme="minorBidi" w:hAnsiTheme="minorBidi"/>
          <w:sz w:val="24"/>
          <w:szCs w:val="24"/>
        </w:rPr>
        <w:t xml:space="preserve"> 36:29).</w:t>
      </w:r>
      <w:r w:rsidR="00466D2A" w:rsidRPr="00800824">
        <w:rPr>
          <w:rFonts w:asciiTheme="minorBidi" w:hAnsiTheme="minorBidi"/>
          <w:sz w:val="24"/>
          <w:szCs w:val="24"/>
        </w:rPr>
        <w:t xml:space="preserve"> </w:t>
      </w:r>
    </w:p>
    <w:p w:rsidR="00393537" w:rsidRPr="00800824" w:rsidRDefault="00393537" w:rsidP="0039353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81544" w:rsidRDefault="00393537" w:rsidP="004F2BD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This</w:t>
      </w:r>
      <w:r w:rsidR="008D29FE" w:rsidRPr="00800824">
        <w:rPr>
          <w:rFonts w:asciiTheme="minorBidi" w:hAnsiTheme="minorBidi"/>
          <w:sz w:val="24"/>
          <w:szCs w:val="24"/>
        </w:rPr>
        <w:t xml:space="preserve"> scroll</w:t>
      </w:r>
      <w:r w:rsidRPr="00800824">
        <w:rPr>
          <w:rFonts w:asciiTheme="minorBidi" w:hAnsiTheme="minorBidi"/>
          <w:sz w:val="24"/>
          <w:szCs w:val="24"/>
        </w:rPr>
        <w:t xml:space="preserve"> agitates and frightens</w:t>
      </w:r>
      <w:r w:rsidR="008D29FE" w:rsidRPr="00800824">
        <w:rPr>
          <w:rFonts w:asciiTheme="minorBidi" w:hAnsiTheme="minorBidi"/>
          <w:sz w:val="24"/>
          <w:szCs w:val="24"/>
        </w:rPr>
        <w:t xml:space="preserve"> the king’s officers, </w:t>
      </w:r>
      <w:r w:rsidRPr="00800824">
        <w:rPr>
          <w:rFonts w:asciiTheme="minorBidi" w:hAnsiTheme="minorBidi"/>
          <w:sz w:val="24"/>
          <w:szCs w:val="24"/>
        </w:rPr>
        <w:t xml:space="preserve">but </w:t>
      </w:r>
      <w:r w:rsidR="008D29FE" w:rsidRPr="00800824">
        <w:rPr>
          <w:rFonts w:asciiTheme="minorBidi" w:hAnsiTheme="minorBidi"/>
          <w:sz w:val="24"/>
          <w:szCs w:val="24"/>
        </w:rPr>
        <w:t xml:space="preserve">the king himself remains impassive. Jehoakim </w:t>
      </w:r>
      <w:r w:rsidR="000E4ED4" w:rsidRPr="00800824">
        <w:rPr>
          <w:rFonts w:asciiTheme="minorBidi" w:hAnsiTheme="minorBidi"/>
          <w:sz w:val="24"/>
          <w:szCs w:val="24"/>
        </w:rPr>
        <w:t xml:space="preserve">calmly </w:t>
      </w:r>
      <w:r w:rsidR="008D29FE" w:rsidRPr="00800824">
        <w:rPr>
          <w:rFonts w:asciiTheme="minorBidi" w:hAnsiTheme="minorBidi"/>
          <w:sz w:val="24"/>
          <w:szCs w:val="24"/>
        </w:rPr>
        <w:t>feeds Jeremiah’s scroll into the fireplace, a brash display of the king’s disdain for prophetic counsel. Following this episode, God instructs Jeremiah to reconstruct the destroyed scroll</w:t>
      </w:r>
      <w:r w:rsidR="00F66752" w:rsidRPr="00800824">
        <w:rPr>
          <w:rFonts w:asciiTheme="minorBidi" w:hAnsiTheme="minorBidi"/>
          <w:sz w:val="24"/>
          <w:szCs w:val="24"/>
        </w:rPr>
        <w:t xml:space="preserve">, which Jeremiah does, even as he </w:t>
      </w:r>
      <w:r w:rsidRPr="00800824">
        <w:rPr>
          <w:rFonts w:asciiTheme="minorBidi" w:hAnsiTheme="minorBidi"/>
          <w:sz w:val="24"/>
          <w:szCs w:val="24"/>
        </w:rPr>
        <w:t>supplements</w:t>
      </w:r>
      <w:r w:rsidR="00F66752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 xml:space="preserve">it with </w:t>
      </w:r>
      <w:r w:rsidR="00F66752" w:rsidRPr="00800824">
        <w:rPr>
          <w:rFonts w:asciiTheme="minorBidi" w:hAnsiTheme="minorBidi"/>
          <w:sz w:val="24"/>
          <w:szCs w:val="24"/>
        </w:rPr>
        <w:t>new ideas and details (</w:t>
      </w:r>
      <w:r w:rsidR="00F66752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F66752" w:rsidRPr="00800824">
        <w:rPr>
          <w:rFonts w:asciiTheme="minorBidi" w:hAnsiTheme="minorBidi"/>
          <w:sz w:val="24"/>
          <w:szCs w:val="24"/>
        </w:rPr>
        <w:t xml:space="preserve"> 36:32).</w:t>
      </w:r>
      <w:r w:rsidR="008A326F" w:rsidRPr="00800824">
        <w:rPr>
          <w:rFonts w:asciiTheme="minorBidi" w:hAnsiTheme="minorBidi"/>
          <w:sz w:val="24"/>
          <w:szCs w:val="24"/>
        </w:rPr>
        <w:t xml:space="preserve"> </w:t>
      </w:r>
    </w:p>
    <w:p w:rsidR="00381544" w:rsidRDefault="00381544" w:rsidP="004F2BDC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EE25CB" w:rsidRPr="00800824" w:rsidRDefault="00EE25CB" w:rsidP="004F2BDC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Some rabbinic sources identify Jeremiah’s scroll that </w:t>
      </w:r>
      <w:r w:rsidR="009D1F68" w:rsidRPr="00800824">
        <w:rPr>
          <w:rFonts w:asciiTheme="minorBidi" w:hAnsiTheme="minorBidi"/>
          <w:sz w:val="24"/>
          <w:szCs w:val="24"/>
        </w:rPr>
        <w:t xml:space="preserve">Jehoakim burned as </w:t>
      </w:r>
      <w:r w:rsidR="000E4ED4" w:rsidRPr="00800824">
        <w:rPr>
          <w:rFonts w:asciiTheme="minorBidi" w:hAnsiTheme="minorBidi"/>
          <w:sz w:val="24"/>
          <w:szCs w:val="24"/>
        </w:rPr>
        <w:t xml:space="preserve">the </w:t>
      </w:r>
      <w:r w:rsidR="006E2A53" w:rsidRPr="00800824">
        <w:rPr>
          <w:rFonts w:asciiTheme="minorBidi" w:hAnsiTheme="minorBidi"/>
          <w:sz w:val="24"/>
          <w:szCs w:val="24"/>
        </w:rPr>
        <w:t>book</w:t>
      </w:r>
      <w:r w:rsidR="000E4ED4" w:rsidRPr="00800824">
        <w:rPr>
          <w:rFonts w:asciiTheme="minorBidi" w:hAnsiTheme="minorBidi"/>
          <w:sz w:val="24"/>
          <w:szCs w:val="24"/>
        </w:rPr>
        <w:t xml:space="preserve"> of </w:t>
      </w:r>
      <w:r w:rsidR="001A48D9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9D1F68" w:rsidRPr="00800824">
        <w:rPr>
          <w:rFonts w:asciiTheme="minorBidi" w:hAnsiTheme="minorBidi"/>
          <w:sz w:val="24"/>
          <w:szCs w:val="24"/>
        </w:rPr>
        <w:t>.</w:t>
      </w:r>
      <w:r w:rsidR="009D1F68" w:rsidRPr="00800824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Pr="00800824">
        <w:rPr>
          <w:rFonts w:asciiTheme="minorBidi" w:hAnsiTheme="minorBidi"/>
          <w:sz w:val="24"/>
          <w:szCs w:val="24"/>
        </w:rPr>
        <w:t xml:space="preserve"> Ibn Ezra </w:t>
      </w:r>
      <w:r w:rsidR="00FC222C" w:rsidRPr="00800824">
        <w:rPr>
          <w:rFonts w:asciiTheme="minorBidi" w:hAnsiTheme="minorBidi"/>
          <w:sz w:val="24"/>
          <w:szCs w:val="24"/>
        </w:rPr>
        <w:t>(</w:t>
      </w:r>
      <w:r w:rsidR="006E2A53" w:rsidRPr="00800824">
        <w:rPr>
          <w:rFonts w:asciiTheme="minorBidi" w:hAnsiTheme="minorBidi"/>
          <w:sz w:val="24"/>
          <w:szCs w:val="24"/>
        </w:rPr>
        <w:t xml:space="preserve">in </w:t>
      </w:r>
      <w:r w:rsidR="004F2BDC" w:rsidRPr="00800824">
        <w:rPr>
          <w:rFonts w:asciiTheme="minorBidi" w:hAnsiTheme="minorBidi"/>
          <w:sz w:val="24"/>
          <w:szCs w:val="24"/>
        </w:rPr>
        <w:t xml:space="preserve">the </w:t>
      </w:r>
      <w:r w:rsidR="006E2A53" w:rsidRPr="00800824">
        <w:rPr>
          <w:rFonts w:asciiTheme="minorBidi" w:hAnsiTheme="minorBidi"/>
          <w:sz w:val="24"/>
          <w:szCs w:val="24"/>
        </w:rPr>
        <w:t>i</w:t>
      </w:r>
      <w:r w:rsidR="000E4ED4" w:rsidRPr="00800824">
        <w:rPr>
          <w:rFonts w:asciiTheme="minorBidi" w:hAnsiTheme="minorBidi"/>
          <w:sz w:val="24"/>
          <w:szCs w:val="24"/>
        </w:rPr>
        <w:t xml:space="preserve">ntroduction to his commentary on </w:t>
      </w:r>
      <w:r w:rsidR="00FC222C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FC222C" w:rsidRPr="00800824">
        <w:rPr>
          <w:rFonts w:asciiTheme="minorBidi" w:hAnsiTheme="minorBidi"/>
          <w:sz w:val="24"/>
          <w:szCs w:val="24"/>
        </w:rPr>
        <w:t xml:space="preserve">) </w:t>
      </w:r>
      <w:r w:rsidRPr="00800824">
        <w:rPr>
          <w:rFonts w:asciiTheme="minorBidi" w:hAnsiTheme="minorBidi"/>
          <w:sz w:val="24"/>
          <w:szCs w:val="24"/>
        </w:rPr>
        <w:t>disagrees, noting</w:t>
      </w:r>
      <w:r w:rsidR="00FC222C" w:rsidRPr="00800824">
        <w:rPr>
          <w:rFonts w:asciiTheme="minorBidi" w:hAnsiTheme="minorBidi"/>
          <w:sz w:val="24"/>
          <w:szCs w:val="24"/>
        </w:rPr>
        <w:t xml:space="preserve"> </w:t>
      </w:r>
      <w:r w:rsidR="000E4ED4" w:rsidRPr="00800824">
        <w:rPr>
          <w:rFonts w:asciiTheme="minorBidi" w:hAnsiTheme="minorBidi"/>
          <w:sz w:val="24"/>
          <w:szCs w:val="24"/>
        </w:rPr>
        <w:t xml:space="preserve">that </w:t>
      </w:r>
      <w:r w:rsidR="000E4ED4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0E4ED4" w:rsidRPr="00800824">
        <w:rPr>
          <w:rFonts w:asciiTheme="minorBidi" w:hAnsiTheme="minorBidi"/>
          <w:sz w:val="24"/>
          <w:szCs w:val="24"/>
        </w:rPr>
        <w:t xml:space="preserve"> contains none </w:t>
      </w:r>
      <w:r w:rsidR="006E2A53" w:rsidRPr="00800824">
        <w:rPr>
          <w:rFonts w:asciiTheme="minorBidi" w:hAnsiTheme="minorBidi"/>
          <w:sz w:val="24"/>
          <w:szCs w:val="24"/>
        </w:rPr>
        <w:t>o</w:t>
      </w:r>
      <w:r w:rsidR="000E4ED4" w:rsidRPr="00800824">
        <w:rPr>
          <w:rFonts w:asciiTheme="minorBidi" w:hAnsiTheme="minorBidi"/>
          <w:sz w:val="24"/>
          <w:szCs w:val="24"/>
        </w:rPr>
        <w:t>f Jeremiah’s prophecies</w:t>
      </w:r>
      <w:r w:rsidR="00BF4B8E" w:rsidRPr="00800824">
        <w:rPr>
          <w:rFonts w:asciiTheme="minorBidi" w:hAnsiTheme="minorBidi"/>
          <w:sz w:val="24"/>
          <w:szCs w:val="24"/>
        </w:rPr>
        <w:t xml:space="preserve"> of doom</w:t>
      </w:r>
      <w:r w:rsidR="000E4ED4" w:rsidRPr="00800824">
        <w:rPr>
          <w:rFonts w:asciiTheme="minorBidi" w:hAnsiTheme="minorBidi"/>
          <w:sz w:val="24"/>
          <w:szCs w:val="24"/>
        </w:rPr>
        <w:t xml:space="preserve"> and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BF4B8E" w:rsidRPr="00800824">
        <w:rPr>
          <w:rFonts w:asciiTheme="minorBidi" w:hAnsiTheme="minorBidi"/>
          <w:sz w:val="24"/>
          <w:szCs w:val="24"/>
        </w:rPr>
        <w:t xml:space="preserve">never </w:t>
      </w:r>
      <w:r w:rsidRPr="00800824">
        <w:rPr>
          <w:rFonts w:asciiTheme="minorBidi" w:hAnsiTheme="minorBidi"/>
          <w:sz w:val="24"/>
          <w:szCs w:val="24"/>
        </w:rPr>
        <w:t>allude</w:t>
      </w:r>
      <w:r w:rsidR="00BF4B8E" w:rsidRPr="00800824">
        <w:rPr>
          <w:rFonts w:asciiTheme="minorBidi" w:hAnsiTheme="minorBidi"/>
          <w:sz w:val="24"/>
          <w:szCs w:val="24"/>
        </w:rPr>
        <w:t>s</w:t>
      </w:r>
      <w:r w:rsidRPr="00800824">
        <w:rPr>
          <w:rFonts w:asciiTheme="minorBidi" w:hAnsiTheme="minorBidi"/>
          <w:sz w:val="24"/>
          <w:szCs w:val="24"/>
        </w:rPr>
        <w:t xml:space="preserve"> to the contemporary events </w:t>
      </w:r>
      <w:r w:rsidR="006E2A53" w:rsidRPr="00800824">
        <w:rPr>
          <w:rFonts w:asciiTheme="minorBidi" w:hAnsiTheme="minorBidi"/>
          <w:sz w:val="24"/>
          <w:szCs w:val="24"/>
        </w:rPr>
        <w:t xml:space="preserve">or people </w:t>
      </w:r>
      <w:r w:rsidRPr="00800824">
        <w:rPr>
          <w:rFonts w:asciiTheme="minorBidi" w:hAnsiTheme="minorBidi"/>
          <w:sz w:val="24"/>
          <w:szCs w:val="24"/>
        </w:rPr>
        <w:t>in Jehoakim’s time (</w:t>
      </w:r>
      <w:r w:rsidR="000E4ED4" w:rsidRPr="00800824">
        <w:rPr>
          <w:rFonts w:asciiTheme="minorBidi" w:hAnsiTheme="minorBidi"/>
          <w:sz w:val="24"/>
          <w:szCs w:val="24"/>
        </w:rPr>
        <w:t>including</w:t>
      </w:r>
      <w:r w:rsidRPr="00800824">
        <w:rPr>
          <w:rFonts w:asciiTheme="minorBidi" w:hAnsiTheme="minorBidi"/>
          <w:sz w:val="24"/>
          <w:szCs w:val="24"/>
        </w:rPr>
        <w:t xml:space="preserve"> the Babylonians</w:t>
      </w:r>
      <w:r w:rsidR="000E4ED4" w:rsidRPr="00800824">
        <w:rPr>
          <w:rFonts w:asciiTheme="minorBidi" w:hAnsiTheme="minorBidi"/>
          <w:sz w:val="24"/>
          <w:szCs w:val="24"/>
        </w:rPr>
        <w:t>!)</w:t>
      </w:r>
      <w:r w:rsidR="00DB12C1" w:rsidRPr="00800824">
        <w:rPr>
          <w:rFonts w:asciiTheme="minorBidi" w:hAnsiTheme="minorBidi"/>
          <w:sz w:val="24"/>
          <w:szCs w:val="24"/>
        </w:rPr>
        <w:t>.</w:t>
      </w:r>
      <w:r w:rsidR="008A326F" w:rsidRPr="00800824">
        <w:rPr>
          <w:rFonts w:asciiTheme="minorBidi" w:hAnsiTheme="minorBidi"/>
          <w:sz w:val="24"/>
          <w:szCs w:val="24"/>
        </w:rPr>
        <w:t xml:space="preserve"> In any case, the </w:t>
      </w:r>
      <w:r w:rsidR="00BF4B8E" w:rsidRPr="00800824">
        <w:rPr>
          <w:rFonts w:asciiTheme="minorBidi" w:hAnsiTheme="minorBidi"/>
          <w:sz w:val="24"/>
          <w:szCs w:val="24"/>
        </w:rPr>
        <w:t>incident in which</w:t>
      </w:r>
      <w:r w:rsidR="008A326F" w:rsidRPr="00800824">
        <w:rPr>
          <w:rFonts w:asciiTheme="minorBidi" w:hAnsiTheme="minorBidi"/>
          <w:sz w:val="24"/>
          <w:szCs w:val="24"/>
        </w:rPr>
        <w:t xml:space="preserve"> Jeremiah writ</w:t>
      </w:r>
      <w:r w:rsidR="00BF4B8E" w:rsidRPr="00800824">
        <w:rPr>
          <w:rFonts w:asciiTheme="minorBidi" w:hAnsiTheme="minorBidi"/>
          <w:sz w:val="24"/>
          <w:szCs w:val="24"/>
        </w:rPr>
        <w:t>es</w:t>
      </w:r>
      <w:r w:rsidR="008A326F" w:rsidRPr="00800824">
        <w:rPr>
          <w:rFonts w:asciiTheme="minorBidi" w:hAnsiTheme="minorBidi"/>
          <w:sz w:val="24"/>
          <w:szCs w:val="24"/>
        </w:rPr>
        <w:t xml:space="preserve"> a scroll </w:t>
      </w:r>
      <w:r w:rsidR="00393537" w:rsidRPr="00800824">
        <w:rPr>
          <w:rFonts w:asciiTheme="minorBidi" w:hAnsiTheme="minorBidi"/>
          <w:sz w:val="24"/>
          <w:szCs w:val="24"/>
        </w:rPr>
        <w:t>regarding</w:t>
      </w:r>
      <w:r w:rsidR="008A326F" w:rsidRPr="00800824">
        <w:rPr>
          <w:rFonts w:asciiTheme="minorBidi" w:hAnsiTheme="minorBidi"/>
          <w:sz w:val="24"/>
          <w:szCs w:val="24"/>
        </w:rPr>
        <w:t xml:space="preserve"> the Babylonian destruction lends credence to the idea that Jeremiah </w:t>
      </w:r>
      <w:r w:rsidR="00BF4B8E" w:rsidRPr="00800824">
        <w:rPr>
          <w:rFonts w:asciiTheme="minorBidi" w:hAnsiTheme="minorBidi"/>
          <w:sz w:val="24"/>
          <w:szCs w:val="24"/>
        </w:rPr>
        <w:t>could have written</w:t>
      </w:r>
      <w:r w:rsidR="008A326F" w:rsidRPr="00800824">
        <w:rPr>
          <w:rFonts w:asciiTheme="minorBidi" w:hAnsiTheme="minorBidi"/>
          <w:sz w:val="24"/>
          <w:szCs w:val="24"/>
        </w:rPr>
        <w:t xml:space="preserve"> </w:t>
      </w:r>
      <w:r w:rsidR="001A48D9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8A326F" w:rsidRPr="00800824">
        <w:rPr>
          <w:rFonts w:asciiTheme="minorBidi" w:hAnsiTheme="minorBidi"/>
          <w:sz w:val="24"/>
          <w:szCs w:val="24"/>
        </w:rPr>
        <w:t>.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86318" w:rsidRPr="00800824" w:rsidRDefault="00F972A2" w:rsidP="00D55D6D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Some scholars</w:t>
      </w:r>
      <w:r w:rsidR="005974BD" w:rsidRPr="00800824">
        <w:rPr>
          <w:rFonts w:asciiTheme="minorBidi" w:hAnsiTheme="minorBidi"/>
          <w:sz w:val="24"/>
          <w:szCs w:val="24"/>
        </w:rPr>
        <w:t xml:space="preserve"> assert</w:t>
      </w:r>
      <w:r w:rsidRPr="00800824">
        <w:rPr>
          <w:rFonts w:asciiTheme="minorBidi" w:hAnsiTheme="minorBidi"/>
          <w:sz w:val="24"/>
          <w:szCs w:val="24"/>
        </w:rPr>
        <w:t xml:space="preserve"> that Jeremiah did not write this book.</w:t>
      </w:r>
      <w:r w:rsidR="004B56F5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 xml:space="preserve">These </w:t>
      </w:r>
      <w:r w:rsidR="00ED3433" w:rsidRPr="00800824">
        <w:rPr>
          <w:rFonts w:asciiTheme="minorBidi" w:hAnsiTheme="minorBidi"/>
          <w:sz w:val="24"/>
          <w:szCs w:val="24"/>
        </w:rPr>
        <w:t>scholar</w:t>
      </w:r>
      <w:r w:rsidRPr="00800824">
        <w:rPr>
          <w:rFonts w:asciiTheme="minorBidi" w:hAnsiTheme="minorBidi"/>
          <w:sz w:val="24"/>
          <w:szCs w:val="24"/>
        </w:rPr>
        <w:t>s base their suggestion on</w:t>
      </w:r>
      <w:r w:rsidR="00186318" w:rsidRPr="00800824">
        <w:rPr>
          <w:rFonts w:asciiTheme="minorBidi" w:hAnsiTheme="minorBidi"/>
          <w:sz w:val="24"/>
          <w:szCs w:val="24"/>
        </w:rPr>
        <w:t xml:space="preserve"> a</w:t>
      </w:r>
      <w:r w:rsidRPr="00800824">
        <w:rPr>
          <w:rFonts w:asciiTheme="minorBidi" w:hAnsiTheme="minorBidi"/>
          <w:sz w:val="24"/>
          <w:szCs w:val="24"/>
        </w:rPr>
        <w:t xml:space="preserve"> vari</w:t>
      </w:r>
      <w:r w:rsidR="00186318" w:rsidRPr="00800824">
        <w:rPr>
          <w:rFonts w:asciiTheme="minorBidi" w:hAnsiTheme="minorBidi"/>
          <w:sz w:val="24"/>
          <w:szCs w:val="24"/>
        </w:rPr>
        <w:t>ety of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186318" w:rsidRPr="00800824">
        <w:rPr>
          <w:rFonts w:asciiTheme="minorBidi" w:hAnsiTheme="minorBidi"/>
          <w:sz w:val="24"/>
          <w:szCs w:val="24"/>
        </w:rPr>
        <w:t>reasons</w:t>
      </w:r>
      <w:r w:rsidRPr="00800824">
        <w:rPr>
          <w:rFonts w:asciiTheme="minorBidi" w:hAnsiTheme="minorBidi"/>
          <w:sz w:val="24"/>
          <w:szCs w:val="24"/>
        </w:rPr>
        <w:t>,</w:t>
      </w:r>
      <w:r w:rsidR="00186318" w:rsidRPr="00800824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Pr="00800824">
        <w:rPr>
          <w:rFonts w:asciiTheme="minorBidi" w:hAnsiTheme="minorBidi"/>
          <w:sz w:val="24"/>
          <w:szCs w:val="24"/>
        </w:rPr>
        <w:t xml:space="preserve"> one of which is that </w:t>
      </w:r>
      <w:r w:rsidR="00186318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 does not</w:t>
      </w:r>
      <w:r w:rsidR="006E2A53" w:rsidRPr="00800824">
        <w:rPr>
          <w:rFonts w:asciiTheme="minorBidi" w:hAnsiTheme="minorBidi"/>
          <w:sz w:val="24"/>
          <w:szCs w:val="24"/>
        </w:rPr>
        <w:t xml:space="preserve"> </w:t>
      </w:r>
      <w:r w:rsidR="006E2A53" w:rsidRPr="00800824">
        <w:rPr>
          <w:rFonts w:asciiTheme="minorBidi" w:hAnsiTheme="minorBidi"/>
          <w:sz w:val="24"/>
          <w:szCs w:val="24"/>
        </w:rPr>
        <w:lastRenderedPageBreak/>
        <w:t>name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4B56F5" w:rsidRPr="00800824">
        <w:rPr>
          <w:rFonts w:asciiTheme="minorBidi" w:hAnsiTheme="minorBidi"/>
          <w:sz w:val="24"/>
          <w:szCs w:val="24"/>
        </w:rPr>
        <w:t>Jeremiah, a known figure in Jerusalem</w:t>
      </w:r>
      <w:r w:rsidR="006E2A53" w:rsidRPr="00800824">
        <w:rPr>
          <w:rFonts w:asciiTheme="minorBidi" w:hAnsiTheme="minorBidi"/>
          <w:sz w:val="24"/>
          <w:szCs w:val="24"/>
        </w:rPr>
        <w:t xml:space="preserve">. </w:t>
      </w:r>
      <w:r w:rsidR="00D55D6D">
        <w:rPr>
          <w:rFonts w:asciiTheme="minorBidi" w:hAnsiTheme="minorBidi"/>
          <w:sz w:val="24"/>
          <w:szCs w:val="24"/>
        </w:rPr>
        <w:t>However, t</w:t>
      </w:r>
      <w:r w:rsidR="00D55D6D" w:rsidRPr="00800824">
        <w:rPr>
          <w:rFonts w:asciiTheme="minorBidi" w:hAnsiTheme="minorBidi"/>
          <w:sz w:val="24"/>
          <w:szCs w:val="24"/>
        </w:rPr>
        <w:t xml:space="preserve">his </w:t>
      </w:r>
      <w:r w:rsidR="006E2A53" w:rsidRPr="00800824">
        <w:rPr>
          <w:rFonts w:asciiTheme="minorBidi" w:hAnsiTheme="minorBidi"/>
          <w:sz w:val="24"/>
          <w:szCs w:val="24"/>
        </w:rPr>
        <w:t xml:space="preserve">fact does not </w:t>
      </w:r>
      <w:r w:rsidR="00393537" w:rsidRPr="00800824">
        <w:rPr>
          <w:rFonts w:asciiTheme="minorBidi" w:hAnsiTheme="minorBidi"/>
          <w:sz w:val="24"/>
          <w:szCs w:val="24"/>
        </w:rPr>
        <w:t>establish</w:t>
      </w:r>
      <w:r w:rsidRPr="00800824">
        <w:rPr>
          <w:rFonts w:asciiTheme="minorBidi" w:hAnsiTheme="minorBidi"/>
          <w:sz w:val="24"/>
          <w:szCs w:val="24"/>
        </w:rPr>
        <w:t xml:space="preserve"> t</w:t>
      </w:r>
      <w:r w:rsidR="007713B4" w:rsidRPr="00800824">
        <w:rPr>
          <w:rFonts w:asciiTheme="minorBidi" w:hAnsiTheme="minorBidi"/>
          <w:sz w:val="24"/>
          <w:szCs w:val="24"/>
        </w:rPr>
        <w:t xml:space="preserve">hat </w:t>
      </w:r>
      <w:r w:rsidR="00393537" w:rsidRPr="00800824">
        <w:rPr>
          <w:rFonts w:asciiTheme="minorBidi" w:hAnsiTheme="minorBidi"/>
          <w:sz w:val="24"/>
          <w:szCs w:val="24"/>
        </w:rPr>
        <w:t>Jeremiah is not the</w:t>
      </w:r>
      <w:r w:rsidR="006E2A53" w:rsidRPr="00800824">
        <w:rPr>
          <w:rFonts w:asciiTheme="minorBidi" w:hAnsiTheme="minorBidi"/>
          <w:sz w:val="24"/>
          <w:szCs w:val="24"/>
        </w:rPr>
        <w:t xml:space="preserve"> author</w:t>
      </w:r>
      <w:r w:rsidR="00DB12C1" w:rsidRPr="00800824">
        <w:rPr>
          <w:rFonts w:asciiTheme="minorBidi" w:hAnsiTheme="minorBidi"/>
          <w:sz w:val="24"/>
          <w:szCs w:val="24"/>
        </w:rPr>
        <w:t>;</w:t>
      </w:r>
      <w:r w:rsidR="006E2A53" w:rsidRPr="00800824">
        <w:rPr>
          <w:rFonts w:asciiTheme="minorBidi" w:hAnsiTheme="minorBidi"/>
          <w:sz w:val="24"/>
          <w:szCs w:val="24"/>
        </w:rPr>
        <w:t xml:space="preserve"> it</w:t>
      </w:r>
      <w:r w:rsidR="00DB12C1" w:rsidRPr="00800824">
        <w:rPr>
          <w:rFonts w:asciiTheme="minorBidi" w:hAnsiTheme="minorBidi"/>
          <w:sz w:val="24"/>
          <w:szCs w:val="24"/>
        </w:rPr>
        <w:t xml:space="preserve"> only</w:t>
      </w:r>
      <w:r w:rsidR="006E2A53" w:rsidRPr="00800824">
        <w:rPr>
          <w:rFonts w:asciiTheme="minorBidi" w:hAnsiTheme="minorBidi"/>
          <w:sz w:val="24"/>
          <w:szCs w:val="24"/>
        </w:rPr>
        <w:t xml:space="preserve"> indicates that the book chose not to name its author.</w:t>
      </w:r>
      <w:r w:rsidR="008E53A3" w:rsidRPr="00800824">
        <w:rPr>
          <w:rFonts w:asciiTheme="minorBidi" w:hAnsiTheme="minorBidi"/>
          <w:sz w:val="24"/>
          <w:szCs w:val="24"/>
        </w:rPr>
        <w:t xml:space="preserve"> </w:t>
      </w:r>
      <w:r w:rsidR="006E2A53" w:rsidRPr="00800824">
        <w:rPr>
          <w:rFonts w:asciiTheme="minorBidi" w:hAnsiTheme="minorBidi"/>
          <w:sz w:val="24"/>
          <w:szCs w:val="24"/>
        </w:rPr>
        <w:t>In fact, t</w:t>
      </w:r>
      <w:r w:rsidR="008E53A3" w:rsidRPr="00800824">
        <w:rPr>
          <w:rFonts w:asciiTheme="minorBidi" w:hAnsiTheme="minorBidi"/>
          <w:sz w:val="24"/>
          <w:szCs w:val="24"/>
        </w:rPr>
        <w:t xml:space="preserve">here </w:t>
      </w:r>
      <w:r w:rsidR="007713B4" w:rsidRPr="00800824">
        <w:rPr>
          <w:rFonts w:asciiTheme="minorBidi" w:hAnsiTheme="minorBidi"/>
          <w:sz w:val="24"/>
          <w:szCs w:val="24"/>
        </w:rPr>
        <w:t>could be</w:t>
      </w:r>
      <w:r w:rsidR="008E53A3" w:rsidRPr="00800824">
        <w:rPr>
          <w:rFonts w:asciiTheme="minorBidi" w:hAnsiTheme="minorBidi"/>
          <w:sz w:val="24"/>
          <w:szCs w:val="24"/>
        </w:rPr>
        <w:t xml:space="preserve"> a very good reason why Jeremiah would </w:t>
      </w:r>
      <w:r w:rsidR="006E2A53" w:rsidRPr="00800824">
        <w:rPr>
          <w:rFonts w:asciiTheme="minorBidi" w:hAnsiTheme="minorBidi"/>
          <w:sz w:val="24"/>
          <w:szCs w:val="24"/>
        </w:rPr>
        <w:t xml:space="preserve">write </w:t>
      </w:r>
      <w:r w:rsidR="006E2A53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8E53A3" w:rsidRPr="00800824">
        <w:rPr>
          <w:rFonts w:asciiTheme="minorBidi" w:hAnsiTheme="minorBidi"/>
          <w:sz w:val="24"/>
          <w:szCs w:val="24"/>
        </w:rPr>
        <w:t xml:space="preserve"> without including his name. After all, Jeremiah </w:t>
      </w:r>
      <w:r w:rsidR="00D55D6D">
        <w:rPr>
          <w:rFonts w:asciiTheme="minorBidi" w:hAnsiTheme="minorBidi"/>
          <w:sz w:val="24"/>
          <w:szCs w:val="24"/>
        </w:rPr>
        <w:t>wa</w:t>
      </w:r>
      <w:r w:rsidR="00D55D6D" w:rsidRPr="00800824">
        <w:rPr>
          <w:rFonts w:asciiTheme="minorBidi" w:hAnsiTheme="minorBidi"/>
          <w:sz w:val="24"/>
          <w:szCs w:val="24"/>
        </w:rPr>
        <w:t xml:space="preserve">s </w:t>
      </w:r>
      <w:r w:rsidR="00186318" w:rsidRPr="00800824">
        <w:rPr>
          <w:rFonts w:asciiTheme="minorBidi" w:hAnsiTheme="minorBidi"/>
          <w:sz w:val="24"/>
          <w:szCs w:val="24"/>
        </w:rPr>
        <w:t>a</w:t>
      </w:r>
      <w:r w:rsidR="008E53A3" w:rsidRPr="00800824">
        <w:rPr>
          <w:rFonts w:asciiTheme="minorBidi" w:hAnsiTheme="minorBidi"/>
          <w:sz w:val="24"/>
          <w:szCs w:val="24"/>
        </w:rPr>
        <w:t xml:space="preserve"> well-known prophet of re</w:t>
      </w:r>
      <w:r w:rsidR="00FB119F" w:rsidRPr="00800824">
        <w:rPr>
          <w:rFonts w:asciiTheme="minorBidi" w:hAnsiTheme="minorBidi"/>
          <w:sz w:val="24"/>
          <w:szCs w:val="24"/>
        </w:rPr>
        <w:t xml:space="preserve">buke. </w:t>
      </w:r>
      <w:r w:rsidR="00DB12C1" w:rsidRPr="00800824">
        <w:rPr>
          <w:rFonts w:asciiTheme="minorBidi" w:hAnsiTheme="minorBidi"/>
          <w:sz w:val="24"/>
          <w:szCs w:val="24"/>
        </w:rPr>
        <w:t>Coming from Jeremiah, the</w:t>
      </w:r>
      <w:r w:rsidR="00FB119F" w:rsidRPr="00800824">
        <w:rPr>
          <w:rFonts w:asciiTheme="minorBidi" w:hAnsiTheme="minorBidi"/>
          <w:sz w:val="24"/>
          <w:szCs w:val="24"/>
        </w:rPr>
        <w:t xml:space="preserve"> book would</w:t>
      </w:r>
      <w:r w:rsidR="008E53A3" w:rsidRPr="00800824">
        <w:rPr>
          <w:rFonts w:asciiTheme="minorBidi" w:hAnsiTheme="minorBidi"/>
          <w:sz w:val="24"/>
          <w:szCs w:val="24"/>
        </w:rPr>
        <w:t xml:space="preserve"> sound like a reprimand</w:t>
      </w:r>
      <w:r w:rsidR="001A48D9" w:rsidRPr="00800824">
        <w:rPr>
          <w:rFonts w:asciiTheme="minorBidi" w:hAnsiTheme="minorBidi"/>
          <w:sz w:val="24"/>
          <w:szCs w:val="24"/>
        </w:rPr>
        <w:t>;</w:t>
      </w:r>
      <w:r w:rsidR="008E53A3" w:rsidRPr="00800824">
        <w:rPr>
          <w:rFonts w:asciiTheme="minorBidi" w:hAnsiTheme="minorBidi"/>
          <w:sz w:val="24"/>
          <w:szCs w:val="24"/>
        </w:rPr>
        <w:t xml:space="preserve"> worse,</w:t>
      </w:r>
      <w:r w:rsidR="001A48D9" w:rsidRPr="00800824">
        <w:rPr>
          <w:rFonts w:asciiTheme="minorBidi" w:hAnsiTheme="minorBidi"/>
          <w:sz w:val="24"/>
          <w:szCs w:val="24"/>
        </w:rPr>
        <w:t xml:space="preserve"> it </w:t>
      </w:r>
      <w:r w:rsidR="00186318" w:rsidRPr="00800824">
        <w:rPr>
          <w:rFonts w:asciiTheme="minorBidi" w:hAnsiTheme="minorBidi"/>
          <w:sz w:val="24"/>
          <w:szCs w:val="24"/>
        </w:rPr>
        <w:t>could</w:t>
      </w:r>
      <w:r w:rsidR="001A48D9" w:rsidRPr="00800824">
        <w:rPr>
          <w:rFonts w:asciiTheme="minorBidi" w:hAnsiTheme="minorBidi"/>
          <w:sz w:val="24"/>
          <w:szCs w:val="24"/>
        </w:rPr>
        <w:t xml:space="preserve"> </w:t>
      </w:r>
      <w:r w:rsidR="00186318" w:rsidRPr="00800824">
        <w:rPr>
          <w:rFonts w:asciiTheme="minorBidi" w:hAnsiTheme="minorBidi"/>
          <w:sz w:val="24"/>
          <w:szCs w:val="24"/>
        </w:rPr>
        <w:t>appear to be</w:t>
      </w:r>
      <w:r w:rsidR="008E53A3" w:rsidRPr="00800824">
        <w:rPr>
          <w:rFonts w:asciiTheme="minorBidi" w:hAnsiTheme="minorBidi"/>
          <w:sz w:val="24"/>
          <w:szCs w:val="24"/>
        </w:rPr>
        <w:t xml:space="preserve"> a triumphant conclusion </w:t>
      </w:r>
      <w:r w:rsidR="001A48D9" w:rsidRPr="00800824">
        <w:rPr>
          <w:rFonts w:asciiTheme="minorBidi" w:hAnsiTheme="minorBidi"/>
          <w:sz w:val="24"/>
          <w:szCs w:val="24"/>
        </w:rPr>
        <w:t>to</w:t>
      </w:r>
      <w:r w:rsidR="008E53A3" w:rsidRPr="00800824">
        <w:rPr>
          <w:rFonts w:asciiTheme="minorBidi" w:hAnsiTheme="minorBidi"/>
          <w:sz w:val="24"/>
          <w:szCs w:val="24"/>
        </w:rPr>
        <w:t xml:space="preserve"> </w:t>
      </w:r>
      <w:r w:rsidR="00186318" w:rsidRPr="00800824">
        <w:rPr>
          <w:rFonts w:asciiTheme="minorBidi" w:hAnsiTheme="minorBidi"/>
          <w:sz w:val="24"/>
          <w:szCs w:val="24"/>
        </w:rPr>
        <w:t>his</w:t>
      </w:r>
      <w:r w:rsidR="008E53A3" w:rsidRPr="00800824">
        <w:rPr>
          <w:rFonts w:asciiTheme="minorBidi" w:hAnsiTheme="minorBidi"/>
          <w:sz w:val="24"/>
          <w:szCs w:val="24"/>
        </w:rPr>
        <w:t xml:space="preserve"> prophetic exhortations. As we will see, thi</w:t>
      </w:r>
      <w:r w:rsidR="006E2A53" w:rsidRPr="00800824">
        <w:rPr>
          <w:rFonts w:asciiTheme="minorBidi" w:hAnsiTheme="minorBidi"/>
          <w:sz w:val="24"/>
          <w:szCs w:val="24"/>
        </w:rPr>
        <w:t xml:space="preserve">s book is neither </w:t>
      </w:r>
      <w:r w:rsidR="007951AF" w:rsidRPr="00800824">
        <w:rPr>
          <w:rFonts w:asciiTheme="minorBidi" w:hAnsiTheme="minorBidi"/>
          <w:sz w:val="24"/>
          <w:szCs w:val="24"/>
        </w:rPr>
        <w:t>reproof</w:t>
      </w:r>
      <w:r w:rsidR="006E2A53" w:rsidRPr="00800824">
        <w:rPr>
          <w:rFonts w:asciiTheme="minorBidi" w:hAnsiTheme="minorBidi"/>
          <w:sz w:val="24"/>
          <w:szCs w:val="24"/>
        </w:rPr>
        <w:t xml:space="preserve"> nor</w:t>
      </w:r>
      <w:r w:rsidR="00FB119F" w:rsidRPr="00800824">
        <w:rPr>
          <w:rFonts w:asciiTheme="minorBidi" w:hAnsiTheme="minorBidi"/>
          <w:sz w:val="24"/>
          <w:szCs w:val="24"/>
        </w:rPr>
        <w:t xml:space="preserve"> </w:t>
      </w:r>
      <w:r w:rsidR="008E53A3" w:rsidRPr="00800824">
        <w:rPr>
          <w:rFonts w:asciiTheme="minorBidi" w:hAnsiTheme="minorBidi"/>
          <w:sz w:val="24"/>
          <w:szCs w:val="24"/>
        </w:rPr>
        <w:t xml:space="preserve">triumph. Its tone is not that of an </w:t>
      </w:r>
      <w:r w:rsidR="007951AF" w:rsidRPr="00800824">
        <w:rPr>
          <w:rFonts w:asciiTheme="minorBidi" w:hAnsiTheme="minorBidi"/>
          <w:sz w:val="24"/>
          <w:szCs w:val="24"/>
        </w:rPr>
        <w:t>irate</w:t>
      </w:r>
      <w:r w:rsidR="008E53A3" w:rsidRPr="00800824">
        <w:rPr>
          <w:rFonts w:asciiTheme="minorBidi" w:hAnsiTheme="minorBidi"/>
          <w:sz w:val="24"/>
          <w:szCs w:val="24"/>
        </w:rPr>
        <w:t xml:space="preserve"> or vindicated prophet, but rather an anguished </w:t>
      </w:r>
      <w:r w:rsidR="006E2A53" w:rsidRPr="00800824">
        <w:rPr>
          <w:rFonts w:asciiTheme="minorBidi" w:hAnsiTheme="minorBidi"/>
          <w:sz w:val="24"/>
          <w:szCs w:val="24"/>
        </w:rPr>
        <w:t>witness</w:t>
      </w:r>
      <w:r w:rsidR="001A48D9" w:rsidRPr="00800824">
        <w:rPr>
          <w:rFonts w:asciiTheme="minorBidi" w:hAnsiTheme="minorBidi"/>
          <w:sz w:val="24"/>
          <w:szCs w:val="24"/>
        </w:rPr>
        <w:t>,</w:t>
      </w:r>
      <w:r w:rsidR="008E53A3" w:rsidRPr="00800824">
        <w:rPr>
          <w:rFonts w:asciiTheme="minorBidi" w:hAnsiTheme="minorBidi"/>
          <w:sz w:val="24"/>
          <w:szCs w:val="24"/>
        </w:rPr>
        <w:t xml:space="preserve"> </w:t>
      </w:r>
      <w:r w:rsidR="006E2A53" w:rsidRPr="00800824">
        <w:rPr>
          <w:rFonts w:asciiTheme="minorBidi" w:hAnsiTheme="minorBidi"/>
          <w:sz w:val="24"/>
          <w:szCs w:val="24"/>
        </w:rPr>
        <w:t xml:space="preserve">or </w:t>
      </w:r>
      <w:r w:rsidR="00BA7BC1" w:rsidRPr="00800824">
        <w:rPr>
          <w:rFonts w:asciiTheme="minorBidi" w:hAnsiTheme="minorBidi"/>
          <w:sz w:val="24"/>
          <w:szCs w:val="24"/>
        </w:rPr>
        <w:t>member</w:t>
      </w:r>
      <w:r w:rsidR="001A48D9" w:rsidRPr="00800824">
        <w:rPr>
          <w:rFonts w:asciiTheme="minorBidi" w:hAnsiTheme="minorBidi"/>
          <w:sz w:val="24"/>
          <w:szCs w:val="24"/>
        </w:rPr>
        <w:t>,</w:t>
      </w:r>
      <w:r w:rsidR="006E2A53" w:rsidRPr="00800824">
        <w:rPr>
          <w:rFonts w:asciiTheme="minorBidi" w:hAnsiTheme="minorBidi"/>
          <w:sz w:val="24"/>
          <w:szCs w:val="24"/>
        </w:rPr>
        <w:t xml:space="preserve"> </w:t>
      </w:r>
      <w:r w:rsidR="008E53A3" w:rsidRPr="00800824">
        <w:rPr>
          <w:rFonts w:asciiTheme="minorBidi" w:hAnsiTheme="minorBidi"/>
          <w:sz w:val="24"/>
          <w:szCs w:val="24"/>
        </w:rPr>
        <w:t>of a downtrodden nation.</w:t>
      </w:r>
      <w:r w:rsidR="009C214E" w:rsidRPr="00800824">
        <w:rPr>
          <w:rFonts w:asciiTheme="minorBidi" w:hAnsiTheme="minorBidi"/>
          <w:sz w:val="24"/>
          <w:szCs w:val="24"/>
        </w:rPr>
        <w:t xml:space="preserve"> </w:t>
      </w:r>
    </w:p>
    <w:p w:rsidR="00186318" w:rsidRPr="00800824" w:rsidRDefault="00186318" w:rsidP="00186318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355C7B" w:rsidRPr="00800824" w:rsidRDefault="00186318" w:rsidP="00D55D6D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In any case, </w:t>
      </w:r>
      <w:r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 deliberately</w:t>
      </w:r>
      <w:r w:rsidR="004B56F5" w:rsidRPr="00800824">
        <w:rPr>
          <w:rFonts w:asciiTheme="minorBidi" w:hAnsiTheme="minorBidi"/>
          <w:sz w:val="24"/>
          <w:szCs w:val="24"/>
        </w:rPr>
        <w:t xml:space="preserve"> obscures</w:t>
      </w:r>
      <w:r w:rsidR="009C214E" w:rsidRPr="00800824">
        <w:rPr>
          <w:rFonts w:asciiTheme="minorBidi" w:hAnsiTheme="minorBidi"/>
          <w:sz w:val="24"/>
          <w:szCs w:val="24"/>
        </w:rPr>
        <w:t xml:space="preserve"> the identity of the author</w:t>
      </w:r>
      <w:r w:rsidR="004B56F5" w:rsidRPr="00800824">
        <w:rPr>
          <w:rFonts w:asciiTheme="minorBidi" w:hAnsiTheme="minorBidi"/>
          <w:sz w:val="24"/>
          <w:szCs w:val="24"/>
        </w:rPr>
        <w:t xml:space="preserve">, deeming </w:t>
      </w:r>
      <w:r w:rsidR="00D55D6D">
        <w:rPr>
          <w:rFonts w:asciiTheme="minorBidi" w:hAnsiTheme="minorBidi"/>
          <w:sz w:val="24"/>
          <w:szCs w:val="24"/>
        </w:rPr>
        <w:t>him</w:t>
      </w:r>
      <w:r w:rsidR="00D55D6D" w:rsidRPr="00800824">
        <w:rPr>
          <w:rFonts w:asciiTheme="minorBidi" w:hAnsiTheme="minorBidi"/>
          <w:sz w:val="24"/>
          <w:szCs w:val="24"/>
        </w:rPr>
        <w:t xml:space="preserve"> </w:t>
      </w:r>
      <w:r w:rsidR="004B56F5" w:rsidRPr="00800824">
        <w:rPr>
          <w:rFonts w:asciiTheme="minorBidi" w:hAnsiTheme="minorBidi"/>
          <w:sz w:val="24"/>
          <w:szCs w:val="24"/>
        </w:rPr>
        <w:t>non-essential</w:t>
      </w:r>
      <w:r w:rsidR="00D55D6D">
        <w:rPr>
          <w:rFonts w:asciiTheme="minorBidi" w:hAnsiTheme="minorBidi"/>
          <w:sz w:val="24"/>
          <w:szCs w:val="24"/>
        </w:rPr>
        <w:t>,</w:t>
      </w:r>
      <w:r w:rsidR="004B56F5" w:rsidRPr="00800824">
        <w:rPr>
          <w:rFonts w:asciiTheme="minorBidi" w:hAnsiTheme="minorBidi"/>
          <w:sz w:val="24"/>
          <w:szCs w:val="24"/>
        </w:rPr>
        <w:t xml:space="preserve"> and perhaps distracting</w:t>
      </w:r>
      <w:r w:rsidR="009C214E" w:rsidRPr="00800824">
        <w:rPr>
          <w:rFonts w:asciiTheme="minorBidi" w:hAnsiTheme="minorBidi"/>
          <w:sz w:val="24"/>
          <w:szCs w:val="24"/>
        </w:rPr>
        <w:t>.</w:t>
      </w:r>
      <w:r w:rsidR="00355C7B" w:rsidRPr="00800824">
        <w:rPr>
          <w:rFonts w:asciiTheme="minorBidi" w:hAnsiTheme="minorBidi"/>
          <w:sz w:val="24"/>
          <w:szCs w:val="24"/>
        </w:rPr>
        <w:t xml:space="preserve"> Moreover, the absence of an author is a statement in its own right. The anonymity of the </w:t>
      </w:r>
      <w:r w:rsidR="001C4894" w:rsidRPr="00800824">
        <w:rPr>
          <w:rFonts w:asciiTheme="minorBidi" w:hAnsiTheme="minorBidi"/>
          <w:sz w:val="24"/>
          <w:szCs w:val="24"/>
        </w:rPr>
        <w:t>book</w:t>
      </w:r>
      <w:r w:rsidR="00355C7B" w:rsidRPr="00800824">
        <w:rPr>
          <w:rFonts w:asciiTheme="minorBidi" w:hAnsiTheme="minorBidi"/>
          <w:sz w:val="24"/>
          <w:szCs w:val="24"/>
        </w:rPr>
        <w:t xml:space="preserve"> </w:t>
      </w:r>
      <w:r w:rsidR="00461E43" w:rsidRPr="00800824">
        <w:rPr>
          <w:rFonts w:asciiTheme="minorBidi" w:hAnsiTheme="minorBidi"/>
          <w:sz w:val="24"/>
          <w:szCs w:val="24"/>
        </w:rPr>
        <w:t>enable</w:t>
      </w:r>
      <w:r w:rsidR="00355C7B" w:rsidRPr="00800824">
        <w:rPr>
          <w:rFonts w:asciiTheme="minorBidi" w:hAnsiTheme="minorBidi"/>
          <w:sz w:val="24"/>
          <w:szCs w:val="24"/>
        </w:rPr>
        <w:t>s</w:t>
      </w:r>
      <w:r w:rsidR="007355E2" w:rsidRPr="00800824">
        <w:rPr>
          <w:rFonts w:asciiTheme="minorBidi" w:hAnsiTheme="minorBidi"/>
          <w:sz w:val="24"/>
          <w:szCs w:val="24"/>
        </w:rPr>
        <w:t xml:space="preserve"> the author to merge with his </w:t>
      </w:r>
      <w:r w:rsidR="00461E43" w:rsidRPr="00800824">
        <w:rPr>
          <w:rFonts w:asciiTheme="minorBidi" w:hAnsiTheme="minorBidi"/>
          <w:sz w:val="24"/>
          <w:szCs w:val="24"/>
        </w:rPr>
        <w:t xml:space="preserve">subject and </w:t>
      </w:r>
      <w:r w:rsidR="00355C7B" w:rsidRPr="00800824">
        <w:rPr>
          <w:rFonts w:asciiTheme="minorBidi" w:hAnsiTheme="minorBidi"/>
          <w:sz w:val="24"/>
          <w:szCs w:val="24"/>
        </w:rPr>
        <w:t>share</w:t>
      </w:r>
      <w:r w:rsidR="00461E43" w:rsidRPr="00800824">
        <w:rPr>
          <w:rFonts w:asciiTheme="minorBidi" w:hAnsiTheme="minorBidi"/>
          <w:sz w:val="24"/>
          <w:szCs w:val="24"/>
        </w:rPr>
        <w:t xml:space="preserve"> </w:t>
      </w:r>
      <w:r w:rsidR="00F97C14" w:rsidRPr="00800824">
        <w:rPr>
          <w:rFonts w:asciiTheme="minorBidi" w:hAnsiTheme="minorBidi"/>
          <w:sz w:val="24"/>
          <w:szCs w:val="24"/>
        </w:rPr>
        <w:t xml:space="preserve">in </w:t>
      </w:r>
      <w:r w:rsidR="00461E43" w:rsidRPr="00800824">
        <w:rPr>
          <w:rFonts w:asciiTheme="minorBidi" w:hAnsiTheme="minorBidi"/>
          <w:sz w:val="24"/>
          <w:szCs w:val="24"/>
        </w:rPr>
        <w:t>the</w:t>
      </w:r>
      <w:r w:rsidR="00BA7BC1" w:rsidRPr="00800824">
        <w:rPr>
          <w:rFonts w:asciiTheme="minorBidi" w:hAnsiTheme="minorBidi"/>
          <w:sz w:val="24"/>
          <w:szCs w:val="24"/>
        </w:rPr>
        <w:t xml:space="preserve"> nation’s</w:t>
      </w:r>
      <w:r w:rsidR="00355C7B" w:rsidRPr="00800824">
        <w:rPr>
          <w:rFonts w:asciiTheme="minorBidi" w:hAnsiTheme="minorBidi"/>
          <w:sz w:val="24"/>
          <w:szCs w:val="24"/>
        </w:rPr>
        <w:t xml:space="preserve"> grief</w:t>
      </w:r>
      <w:r w:rsidR="00461E43" w:rsidRPr="00800824">
        <w:rPr>
          <w:rFonts w:asciiTheme="minorBidi" w:hAnsiTheme="minorBidi"/>
          <w:sz w:val="24"/>
          <w:szCs w:val="24"/>
        </w:rPr>
        <w:t>.</w:t>
      </w:r>
      <w:r w:rsidR="00355C7B" w:rsidRPr="00800824">
        <w:rPr>
          <w:rFonts w:asciiTheme="minorBidi" w:hAnsiTheme="minorBidi"/>
          <w:sz w:val="24"/>
          <w:szCs w:val="24"/>
        </w:rPr>
        <w:t xml:space="preserve"> </w:t>
      </w:r>
      <w:r w:rsidR="00461E43" w:rsidRPr="00800824">
        <w:rPr>
          <w:rFonts w:asciiTheme="minorBidi" w:hAnsiTheme="minorBidi"/>
          <w:sz w:val="24"/>
          <w:szCs w:val="24"/>
        </w:rPr>
        <w:t>This</w:t>
      </w:r>
      <w:r w:rsidR="00355C7B" w:rsidRPr="00800824">
        <w:rPr>
          <w:rFonts w:asciiTheme="minorBidi" w:hAnsiTheme="minorBidi"/>
          <w:sz w:val="24"/>
          <w:szCs w:val="24"/>
        </w:rPr>
        <w:t xml:space="preserve"> camaraderie would be difficult to </w:t>
      </w:r>
      <w:r w:rsidR="00461E43" w:rsidRPr="00800824">
        <w:rPr>
          <w:rFonts w:asciiTheme="minorBidi" w:hAnsiTheme="minorBidi"/>
          <w:sz w:val="24"/>
          <w:szCs w:val="24"/>
        </w:rPr>
        <w:t>ach</w:t>
      </w:r>
      <w:r w:rsidR="00F97C14" w:rsidRPr="00800824">
        <w:rPr>
          <w:rFonts w:asciiTheme="minorBidi" w:hAnsiTheme="minorBidi"/>
          <w:sz w:val="24"/>
          <w:szCs w:val="24"/>
        </w:rPr>
        <w:t>ie</w:t>
      </w:r>
      <w:r w:rsidR="00461E43" w:rsidRPr="00800824">
        <w:rPr>
          <w:rFonts w:asciiTheme="minorBidi" w:hAnsiTheme="minorBidi"/>
          <w:sz w:val="24"/>
          <w:szCs w:val="24"/>
        </w:rPr>
        <w:t>ve</w:t>
      </w:r>
      <w:r w:rsidR="00355C7B" w:rsidRPr="00800824">
        <w:rPr>
          <w:rFonts w:asciiTheme="minorBidi" w:hAnsiTheme="minorBidi"/>
          <w:sz w:val="24"/>
          <w:szCs w:val="24"/>
        </w:rPr>
        <w:t xml:space="preserve"> if the book attributed au</w:t>
      </w:r>
      <w:r w:rsidR="00F97C14" w:rsidRPr="00800824">
        <w:rPr>
          <w:rFonts w:asciiTheme="minorBidi" w:hAnsiTheme="minorBidi"/>
          <w:sz w:val="24"/>
          <w:szCs w:val="24"/>
        </w:rPr>
        <w:t>t</w:t>
      </w:r>
      <w:r w:rsidR="00355C7B" w:rsidRPr="00800824">
        <w:rPr>
          <w:rFonts w:asciiTheme="minorBidi" w:hAnsiTheme="minorBidi"/>
          <w:sz w:val="24"/>
          <w:szCs w:val="24"/>
        </w:rPr>
        <w:t xml:space="preserve">horship to a renowned castigator. </w:t>
      </w:r>
      <w:r w:rsidR="00A70069" w:rsidRPr="00800824">
        <w:rPr>
          <w:rFonts w:asciiTheme="minorBidi" w:hAnsiTheme="minorBidi"/>
          <w:sz w:val="24"/>
          <w:szCs w:val="24"/>
        </w:rPr>
        <w:t>B</w:t>
      </w:r>
      <w:r w:rsidR="00355C7B" w:rsidRPr="00800824">
        <w:rPr>
          <w:rFonts w:asciiTheme="minorBidi" w:hAnsiTheme="minorBidi"/>
          <w:sz w:val="24"/>
          <w:szCs w:val="24"/>
        </w:rPr>
        <w:t>y choosing not to name its author, the bo</w:t>
      </w:r>
      <w:r w:rsidR="00BA7BC1" w:rsidRPr="00800824">
        <w:rPr>
          <w:rFonts w:asciiTheme="minorBidi" w:hAnsiTheme="minorBidi"/>
          <w:sz w:val="24"/>
          <w:szCs w:val="24"/>
        </w:rPr>
        <w:t>ok remains the story of Everyman</w:t>
      </w:r>
      <w:r w:rsidR="00355C7B" w:rsidRPr="00800824">
        <w:rPr>
          <w:rFonts w:asciiTheme="minorBidi" w:hAnsiTheme="minorBidi"/>
          <w:sz w:val="24"/>
          <w:szCs w:val="24"/>
        </w:rPr>
        <w:t xml:space="preserve">, a human tale of catastrophe that </w:t>
      </w:r>
      <w:r w:rsidRPr="00800824">
        <w:rPr>
          <w:rFonts w:asciiTheme="minorBidi" w:hAnsiTheme="minorBidi"/>
          <w:sz w:val="24"/>
          <w:szCs w:val="24"/>
        </w:rPr>
        <w:t>blurs any distinction between the identities of different individual personae.</w:t>
      </w:r>
      <w:r w:rsidR="008E53A3" w:rsidRPr="00800824">
        <w:rPr>
          <w:rFonts w:asciiTheme="minorBidi" w:hAnsiTheme="minorBidi"/>
          <w:sz w:val="24"/>
          <w:szCs w:val="24"/>
        </w:rPr>
        <w:t xml:space="preserve"> </w:t>
      </w:r>
    </w:p>
    <w:p w:rsidR="00355C7B" w:rsidRPr="00800824" w:rsidRDefault="00355C7B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2D73C6" w:rsidRPr="00800824" w:rsidRDefault="001C4894" w:rsidP="00D55D6D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In this commentary on </w:t>
      </w:r>
      <w:r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>, we will</w:t>
      </w:r>
      <w:r w:rsidR="007713B4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 xml:space="preserve">adopt </w:t>
      </w:r>
      <w:r w:rsidR="00D55D6D" w:rsidRPr="0005785A">
        <w:rPr>
          <w:rFonts w:asciiTheme="minorBidi" w:hAnsiTheme="minorBidi"/>
          <w:i/>
          <w:iCs/>
          <w:sz w:val="24"/>
          <w:szCs w:val="24"/>
        </w:rPr>
        <w:t>Chazal</w:t>
      </w:r>
      <w:r w:rsidR="00D55D6D" w:rsidRPr="00800824">
        <w:rPr>
          <w:rFonts w:asciiTheme="minorBidi" w:hAnsiTheme="minorBidi"/>
          <w:sz w:val="24"/>
          <w:szCs w:val="24"/>
        </w:rPr>
        <w:t xml:space="preserve">’s </w:t>
      </w:r>
      <w:r w:rsidRPr="00800824">
        <w:rPr>
          <w:rFonts w:asciiTheme="minorBidi" w:hAnsiTheme="minorBidi"/>
          <w:sz w:val="24"/>
          <w:szCs w:val="24"/>
        </w:rPr>
        <w:t>position with regard to Jeremiah’s authorship. While the question of authorship will not impact greatly upon this commentary, we will pay</w:t>
      </w:r>
      <w:r w:rsidR="002A5E40" w:rsidRPr="00800824">
        <w:rPr>
          <w:rFonts w:asciiTheme="minorBidi" w:hAnsiTheme="minorBidi"/>
          <w:sz w:val="24"/>
          <w:szCs w:val="24"/>
        </w:rPr>
        <w:t xml:space="preserve"> special attention to</w:t>
      </w:r>
      <w:r w:rsidR="004F2243" w:rsidRPr="00800824">
        <w:rPr>
          <w:rFonts w:asciiTheme="minorBidi" w:hAnsiTheme="minorBidi"/>
          <w:sz w:val="24"/>
          <w:szCs w:val="24"/>
        </w:rPr>
        <w:t xml:space="preserve"> </w:t>
      </w:r>
      <w:r w:rsidR="008A5FFE" w:rsidRPr="00800824">
        <w:rPr>
          <w:rFonts w:asciiTheme="minorBidi" w:hAnsiTheme="minorBidi"/>
          <w:sz w:val="24"/>
          <w:szCs w:val="24"/>
        </w:rPr>
        <w:t>the two additional</w:t>
      </w:r>
      <w:r w:rsidR="008422AB" w:rsidRPr="00800824">
        <w:rPr>
          <w:rFonts w:asciiTheme="minorBidi" w:hAnsiTheme="minorBidi"/>
          <w:sz w:val="24"/>
          <w:szCs w:val="24"/>
        </w:rPr>
        <w:t xml:space="preserve"> books that </w:t>
      </w:r>
      <w:r w:rsidR="00D55D6D" w:rsidRPr="0005785A">
        <w:rPr>
          <w:rFonts w:asciiTheme="minorBidi" w:hAnsiTheme="minorBidi"/>
          <w:i/>
          <w:iCs/>
          <w:sz w:val="24"/>
          <w:szCs w:val="24"/>
        </w:rPr>
        <w:t>Ch</w:t>
      </w:r>
      <w:r w:rsidR="008422AB" w:rsidRPr="0005785A">
        <w:rPr>
          <w:rFonts w:asciiTheme="minorBidi" w:hAnsiTheme="minorBidi"/>
          <w:i/>
          <w:iCs/>
          <w:sz w:val="24"/>
          <w:szCs w:val="24"/>
        </w:rPr>
        <w:t>azal</w:t>
      </w:r>
      <w:r w:rsidR="008422AB" w:rsidRPr="00800824">
        <w:rPr>
          <w:rFonts w:asciiTheme="minorBidi" w:hAnsiTheme="minorBidi"/>
          <w:sz w:val="24"/>
          <w:szCs w:val="24"/>
        </w:rPr>
        <w:t xml:space="preserve"> attribute to Jeremiah</w:t>
      </w:r>
      <w:r w:rsidR="007951AF" w:rsidRPr="00800824">
        <w:rPr>
          <w:rFonts w:asciiTheme="minorBidi" w:hAnsiTheme="minorBidi"/>
          <w:sz w:val="24"/>
          <w:szCs w:val="24"/>
        </w:rPr>
        <w:t xml:space="preserve"> in </w:t>
      </w:r>
      <w:r w:rsidR="007951AF" w:rsidRPr="00800824">
        <w:rPr>
          <w:rFonts w:asciiTheme="minorBidi" w:hAnsiTheme="minorBidi"/>
          <w:i/>
          <w:iCs/>
          <w:sz w:val="24"/>
          <w:szCs w:val="24"/>
        </w:rPr>
        <w:t>Bava</w:t>
      </w:r>
      <w:r w:rsidR="007951AF" w:rsidRPr="00800824">
        <w:rPr>
          <w:rFonts w:asciiTheme="minorBidi" w:hAnsiTheme="minorBidi"/>
          <w:sz w:val="24"/>
          <w:szCs w:val="24"/>
        </w:rPr>
        <w:t xml:space="preserve"> </w:t>
      </w:r>
      <w:r w:rsidR="007951AF" w:rsidRPr="00800824">
        <w:rPr>
          <w:rFonts w:asciiTheme="minorBidi" w:hAnsiTheme="minorBidi"/>
          <w:i/>
          <w:iCs/>
          <w:sz w:val="24"/>
          <w:szCs w:val="24"/>
        </w:rPr>
        <w:t>Batra</w:t>
      </w:r>
      <w:r w:rsidR="007951AF" w:rsidRPr="00800824">
        <w:rPr>
          <w:rFonts w:asciiTheme="minorBidi" w:hAnsiTheme="minorBidi"/>
          <w:sz w:val="24"/>
          <w:szCs w:val="24"/>
        </w:rPr>
        <w:t xml:space="preserve"> 15a</w:t>
      </w:r>
      <w:r w:rsidR="008A5FFE" w:rsidRPr="00800824">
        <w:rPr>
          <w:rFonts w:asciiTheme="minorBidi" w:hAnsiTheme="minorBidi"/>
          <w:sz w:val="24"/>
          <w:szCs w:val="24"/>
        </w:rPr>
        <w:t xml:space="preserve">, namely, </w:t>
      </w:r>
      <w:r w:rsidR="008A5FFE" w:rsidRPr="00800824">
        <w:rPr>
          <w:rFonts w:asciiTheme="minorBidi" w:hAnsiTheme="minorBidi"/>
          <w:i/>
          <w:iCs/>
          <w:sz w:val="24"/>
          <w:szCs w:val="24"/>
        </w:rPr>
        <w:t>Kings</w:t>
      </w:r>
      <w:r w:rsidR="008A5FFE" w:rsidRPr="00800824">
        <w:rPr>
          <w:rFonts w:asciiTheme="minorBidi" w:hAnsiTheme="minorBidi"/>
          <w:sz w:val="24"/>
          <w:szCs w:val="24"/>
        </w:rPr>
        <w:t xml:space="preserve"> and </w:t>
      </w:r>
      <w:r w:rsidR="008A5FFE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7713B4" w:rsidRPr="00800824">
        <w:rPr>
          <w:rFonts w:asciiTheme="minorBidi" w:hAnsiTheme="minorBidi"/>
          <w:sz w:val="24"/>
          <w:szCs w:val="24"/>
        </w:rPr>
        <w:t xml:space="preserve">. </w:t>
      </w:r>
      <w:r w:rsidRPr="00800824">
        <w:rPr>
          <w:rFonts w:asciiTheme="minorBidi" w:hAnsiTheme="minorBidi"/>
          <w:sz w:val="24"/>
          <w:szCs w:val="24"/>
        </w:rPr>
        <w:t>According to rabbinic tradition, Jeremiah wrote three books, each of which express</w:t>
      </w:r>
      <w:r w:rsidR="00BA7BC1" w:rsidRPr="00800824">
        <w:rPr>
          <w:rFonts w:asciiTheme="minorBidi" w:hAnsiTheme="minorBidi"/>
          <w:sz w:val="24"/>
          <w:szCs w:val="24"/>
        </w:rPr>
        <w:t>es</w:t>
      </w:r>
      <w:r w:rsidRPr="00800824">
        <w:rPr>
          <w:rFonts w:asciiTheme="minorBidi" w:hAnsiTheme="minorBidi"/>
          <w:sz w:val="24"/>
          <w:szCs w:val="24"/>
        </w:rPr>
        <w:t xml:space="preserve"> a different viewpoint on the catastrophic exile and destruction. </w:t>
      </w:r>
      <w:r w:rsidR="00D55D6D">
        <w:rPr>
          <w:rFonts w:asciiTheme="minorBidi" w:hAnsiTheme="minorBidi"/>
          <w:sz w:val="24"/>
          <w:szCs w:val="24"/>
        </w:rPr>
        <w:t>T</w:t>
      </w:r>
      <w:r w:rsidR="007951AF" w:rsidRPr="00800824">
        <w:rPr>
          <w:rFonts w:asciiTheme="minorBidi" w:hAnsiTheme="minorBidi"/>
          <w:sz w:val="24"/>
          <w:szCs w:val="24"/>
        </w:rPr>
        <w:t xml:space="preserve">he book of </w:t>
      </w:r>
      <w:r w:rsidR="008422AB" w:rsidRPr="00800824">
        <w:rPr>
          <w:rFonts w:asciiTheme="minorBidi" w:hAnsiTheme="minorBidi"/>
          <w:i/>
          <w:iCs/>
          <w:sz w:val="24"/>
          <w:szCs w:val="24"/>
        </w:rPr>
        <w:t>Kings</w:t>
      </w:r>
      <w:r w:rsidR="008422AB" w:rsidRPr="00800824">
        <w:rPr>
          <w:rFonts w:asciiTheme="minorBidi" w:hAnsiTheme="minorBidi"/>
          <w:sz w:val="24"/>
          <w:szCs w:val="24"/>
        </w:rPr>
        <w:t xml:space="preserve"> provides the history of Jerusalem’s fall and</w:t>
      </w:r>
      <w:r w:rsidR="007951AF" w:rsidRPr="00800824">
        <w:rPr>
          <w:rFonts w:asciiTheme="minorBidi" w:hAnsiTheme="minorBidi"/>
          <w:sz w:val="24"/>
          <w:szCs w:val="24"/>
        </w:rPr>
        <w:t xml:space="preserve"> the book of</w:t>
      </w:r>
      <w:r w:rsidR="008422AB" w:rsidRPr="00800824">
        <w:rPr>
          <w:rFonts w:asciiTheme="minorBidi" w:hAnsiTheme="minorBidi"/>
          <w:sz w:val="24"/>
          <w:szCs w:val="24"/>
        </w:rPr>
        <w:t xml:space="preserve"> </w:t>
      </w:r>
      <w:r w:rsidR="008422AB" w:rsidRPr="00800824">
        <w:rPr>
          <w:rFonts w:asciiTheme="minorBidi" w:hAnsiTheme="minorBidi"/>
          <w:i/>
          <w:iCs/>
          <w:sz w:val="24"/>
          <w:szCs w:val="24"/>
        </w:rPr>
        <w:t>Jeremiah</w:t>
      </w:r>
      <w:r w:rsidR="008A5FFE" w:rsidRPr="00800824">
        <w:rPr>
          <w:rFonts w:asciiTheme="minorBidi" w:hAnsiTheme="minorBidi"/>
          <w:sz w:val="24"/>
          <w:szCs w:val="24"/>
        </w:rPr>
        <w:t xml:space="preserve"> the theological </w:t>
      </w:r>
      <w:r w:rsidRPr="00800824">
        <w:rPr>
          <w:rFonts w:asciiTheme="minorBidi" w:hAnsiTheme="minorBidi"/>
          <w:sz w:val="24"/>
          <w:szCs w:val="24"/>
        </w:rPr>
        <w:t>perspective</w:t>
      </w:r>
      <w:r w:rsidR="008A5FFE" w:rsidRPr="00800824">
        <w:rPr>
          <w:rFonts w:asciiTheme="minorBidi" w:hAnsiTheme="minorBidi"/>
          <w:sz w:val="24"/>
          <w:szCs w:val="24"/>
        </w:rPr>
        <w:t xml:space="preserve">, </w:t>
      </w:r>
      <w:r w:rsidR="00D55D6D">
        <w:rPr>
          <w:rFonts w:asciiTheme="minorBidi" w:hAnsiTheme="minorBidi"/>
          <w:sz w:val="24"/>
          <w:szCs w:val="24"/>
        </w:rPr>
        <w:t>while</w:t>
      </w:r>
      <w:r w:rsidR="008422AB" w:rsidRPr="00800824">
        <w:rPr>
          <w:rFonts w:asciiTheme="minorBidi" w:hAnsiTheme="minorBidi"/>
          <w:sz w:val="24"/>
          <w:szCs w:val="24"/>
        </w:rPr>
        <w:t xml:space="preserve"> </w:t>
      </w:r>
      <w:r w:rsidR="008422AB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8422AB" w:rsidRPr="00800824">
        <w:rPr>
          <w:rFonts w:asciiTheme="minorBidi" w:hAnsiTheme="minorBidi"/>
          <w:sz w:val="24"/>
          <w:szCs w:val="24"/>
        </w:rPr>
        <w:t xml:space="preserve"> supplies the emotional response. </w:t>
      </w:r>
    </w:p>
    <w:p w:rsidR="002D73C6" w:rsidRPr="00800824" w:rsidRDefault="002D73C6" w:rsidP="002D73C6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7713B4" w:rsidRPr="00800824" w:rsidRDefault="002D73C6" w:rsidP="00BA7BC1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Nevertheless, we will not limit ourselves to understanding the book only within the context of Jeremiah’s authorship. </w:t>
      </w:r>
      <w:r w:rsidR="008A5FFE" w:rsidRPr="00800824">
        <w:rPr>
          <w:rFonts w:asciiTheme="minorBidi" w:hAnsiTheme="minorBidi"/>
          <w:sz w:val="24"/>
          <w:szCs w:val="24"/>
        </w:rPr>
        <w:t>We will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="001C4894" w:rsidRPr="00800824">
        <w:rPr>
          <w:rFonts w:asciiTheme="minorBidi" w:hAnsiTheme="minorBidi"/>
          <w:sz w:val="24"/>
          <w:szCs w:val="24"/>
        </w:rPr>
        <w:t>examine this book as it presents itself</w:t>
      </w:r>
      <w:r w:rsidR="00D55D6D">
        <w:rPr>
          <w:rFonts w:asciiTheme="minorBidi" w:hAnsiTheme="minorBidi"/>
          <w:sz w:val="24"/>
          <w:szCs w:val="24"/>
        </w:rPr>
        <w:t xml:space="preserve"> –</w:t>
      </w:r>
      <w:r w:rsidR="00BA7BC1" w:rsidRPr="00800824">
        <w:rPr>
          <w:rFonts w:asciiTheme="minorBidi" w:hAnsiTheme="minorBidi"/>
          <w:sz w:val="24"/>
          <w:szCs w:val="24"/>
        </w:rPr>
        <w:t xml:space="preserve"> </w:t>
      </w:r>
      <w:r w:rsidR="007E49FD" w:rsidRPr="00800824">
        <w:rPr>
          <w:rFonts w:asciiTheme="minorBidi" w:hAnsiTheme="minorBidi"/>
          <w:sz w:val="24"/>
          <w:szCs w:val="24"/>
        </w:rPr>
        <w:t>namely</w:t>
      </w:r>
      <w:r w:rsidR="00BA7BC1" w:rsidRPr="00800824">
        <w:rPr>
          <w:rFonts w:asciiTheme="minorBidi" w:hAnsiTheme="minorBidi"/>
          <w:sz w:val="24"/>
          <w:szCs w:val="24"/>
        </w:rPr>
        <w:t>,</w:t>
      </w:r>
      <w:r w:rsidR="007E49FD" w:rsidRPr="00800824">
        <w:rPr>
          <w:rFonts w:asciiTheme="minorBidi" w:hAnsiTheme="minorBidi"/>
          <w:sz w:val="24"/>
          <w:szCs w:val="24"/>
        </w:rPr>
        <w:t xml:space="preserve"> </w:t>
      </w:r>
      <w:r w:rsidR="00D55D6D">
        <w:rPr>
          <w:rFonts w:asciiTheme="minorBidi" w:hAnsiTheme="minorBidi"/>
          <w:sz w:val="24"/>
          <w:szCs w:val="24"/>
        </w:rPr>
        <w:t xml:space="preserve">as </w:t>
      </w:r>
      <w:r w:rsidR="007E49FD" w:rsidRPr="00800824">
        <w:rPr>
          <w:rFonts w:asciiTheme="minorBidi" w:hAnsiTheme="minorBidi"/>
          <w:sz w:val="24"/>
          <w:szCs w:val="24"/>
        </w:rPr>
        <w:t>th</w:t>
      </w:r>
      <w:r w:rsidR="00BA7BC1" w:rsidRPr="00800824">
        <w:rPr>
          <w:rFonts w:asciiTheme="minorBidi" w:hAnsiTheme="minorBidi"/>
          <w:sz w:val="24"/>
          <w:szCs w:val="24"/>
        </w:rPr>
        <w:t>e work</w:t>
      </w:r>
      <w:r w:rsidR="007E49FD" w:rsidRPr="00800824">
        <w:rPr>
          <w:rFonts w:asciiTheme="minorBidi" w:hAnsiTheme="minorBidi"/>
          <w:sz w:val="24"/>
          <w:szCs w:val="24"/>
        </w:rPr>
        <w:t xml:space="preserve"> of an anonymous representative of the nation. We will also search for interactions between </w:t>
      </w:r>
      <w:r w:rsidR="007E49FD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7E49FD" w:rsidRPr="00800824">
        <w:rPr>
          <w:rFonts w:asciiTheme="minorBidi" w:hAnsiTheme="minorBidi"/>
          <w:sz w:val="24"/>
          <w:szCs w:val="24"/>
        </w:rPr>
        <w:t xml:space="preserve"> and </w:t>
      </w:r>
      <w:r w:rsidR="007951AF" w:rsidRPr="00800824">
        <w:rPr>
          <w:rFonts w:asciiTheme="minorBidi" w:hAnsiTheme="minorBidi"/>
          <w:sz w:val="24"/>
          <w:szCs w:val="24"/>
        </w:rPr>
        <w:t>books</w:t>
      </w:r>
      <w:r w:rsidR="008A5FFE" w:rsidRPr="00800824">
        <w:rPr>
          <w:rFonts w:asciiTheme="minorBidi" w:hAnsiTheme="minorBidi"/>
          <w:sz w:val="24"/>
          <w:szCs w:val="24"/>
        </w:rPr>
        <w:t xml:space="preserve"> </w:t>
      </w:r>
      <w:r w:rsidR="007E49FD" w:rsidRPr="00800824">
        <w:rPr>
          <w:rFonts w:asciiTheme="minorBidi" w:hAnsiTheme="minorBidi"/>
          <w:sz w:val="24"/>
          <w:szCs w:val="24"/>
        </w:rPr>
        <w:t xml:space="preserve">not </w:t>
      </w:r>
      <w:r w:rsidR="008A5FFE" w:rsidRPr="00800824">
        <w:rPr>
          <w:rFonts w:asciiTheme="minorBidi" w:hAnsiTheme="minorBidi"/>
          <w:sz w:val="24"/>
          <w:szCs w:val="24"/>
        </w:rPr>
        <w:t>ascribed to Jeremiah</w:t>
      </w:r>
      <w:r w:rsidR="007713B4" w:rsidRPr="00800824">
        <w:rPr>
          <w:rFonts w:asciiTheme="minorBidi" w:hAnsiTheme="minorBidi"/>
          <w:sz w:val="24"/>
          <w:szCs w:val="24"/>
        </w:rPr>
        <w:t xml:space="preserve">, </w:t>
      </w:r>
      <w:r w:rsidR="008A5FFE" w:rsidRPr="00800824">
        <w:rPr>
          <w:rFonts w:asciiTheme="minorBidi" w:hAnsiTheme="minorBidi"/>
          <w:sz w:val="24"/>
          <w:szCs w:val="24"/>
        </w:rPr>
        <w:t xml:space="preserve">observing that both </w:t>
      </w:r>
      <w:r w:rsidR="007713B4" w:rsidRPr="00800824">
        <w:rPr>
          <w:rFonts w:asciiTheme="minorBidi" w:hAnsiTheme="minorBidi"/>
          <w:i/>
          <w:iCs/>
          <w:sz w:val="24"/>
          <w:szCs w:val="24"/>
        </w:rPr>
        <w:t>Isaiah</w:t>
      </w:r>
      <w:r w:rsidR="007713B4" w:rsidRPr="00800824">
        <w:rPr>
          <w:rFonts w:asciiTheme="minorBidi" w:hAnsiTheme="minorBidi"/>
          <w:sz w:val="24"/>
          <w:szCs w:val="24"/>
        </w:rPr>
        <w:t xml:space="preserve"> and </w:t>
      </w:r>
      <w:r w:rsidR="007713B4" w:rsidRPr="00800824">
        <w:rPr>
          <w:rFonts w:asciiTheme="minorBidi" w:hAnsiTheme="minorBidi"/>
          <w:i/>
          <w:iCs/>
          <w:sz w:val="24"/>
          <w:szCs w:val="24"/>
        </w:rPr>
        <w:t>Ezekiel</w:t>
      </w:r>
      <w:r w:rsidR="007713B4" w:rsidRPr="00800824">
        <w:rPr>
          <w:rFonts w:asciiTheme="minorBidi" w:hAnsiTheme="minorBidi"/>
          <w:sz w:val="24"/>
          <w:szCs w:val="24"/>
        </w:rPr>
        <w:t xml:space="preserve"> </w:t>
      </w:r>
      <w:r w:rsidR="008A5FFE" w:rsidRPr="00800824">
        <w:rPr>
          <w:rFonts w:asciiTheme="minorBidi" w:hAnsiTheme="minorBidi"/>
          <w:sz w:val="24"/>
          <w:szCs w:val="24"/>
        </w:rPr>
        <w:t xml:space="preserve">interact with </w:t>
      </w:r>
      <w:r w:rsidR="008A5FFE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355C7B" w:rsidRPr="00800824">
        <w:rPr>
          <w:rFonts w:asciiTheme="minorBidi" w:hAnsiTheme="minorBidi"/>
          <w:sz w:val="24"/>
          <w:szCs w:val="24"/>
        </w:rPr>
        <w:t>, as do certain</w:t>
      </w:r>
      <w:r w:rsidR="007713B4" w:rsidRPr="00800824">
        <w:rPr>
          <w:rFonts w:asciiTheme="minorBidi" w:hAnsiTheme="minorBidi"/>
          <w:sz w:val="24"/>
          <w:szCs w:val="24"/>
        </w:rPr>
        <w:t xml:space="preserve"> </w:t>
      </w:r>
      <w:r w:rsidR="00355C7B" w:rsidRPr="00800824">
        <w:rPr>
          <w:rFonts w:asciiTheme="minorBidi" w:hAnsiTheme="minorBidi"/>
          <w:sz w:val="24"/>
          <w:szCs w:val="24"/>
        </w:rPr>
        <w:t xml:space="preserve">chapters in </w:t>
      </w:r>
      <w:r w:rsidR="007951AF" w:rsidRPr="00800824">
        <w:rPr>
          <w:rFonts w:asciiTheme="minorBidi" w:hAnsiTheme="minorBidi"/>
          <w:i/>
          <w:iCs/>
          <w:sz w:val="24"/>
          <w:szCs w:val="24"/>
        </w:rPr>
        <w:t>Tehillim</w:t>
      </w:r>
      <w:r w:rsidR="007713B4" w:rsidRPr="00800824">
        <w:rPr>
          <w:rFonts w:asciiTheme="minorBidi" w:hAnsiTheme="minorBidi"/>
          <w:sz w:val="24"/>
          <w:szCs w:val="24"/>
        </w:rPr>
        <w:t>. The theological meaning of th</w:t>
      </w:r>
      <w:r w:rsidR="006432DB" w:rsidRPr="00800824">
        <w:rPr>
          <w:rFonts w:asciiTheme="minorBidi" w:hAnsiTheme="minorBidi"/>
          <w:sz w:val="24"/>
          <w:szCs w:val="24"/>
        </w:rPr>
        <w:t xml:space="preserve">e connection between </w:t>
      </w:r>
      <w:r w:rsidR="006432DB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6432DB" w:rsidRPr="00800824">
        <w:rPr>
          <w:rFonts w:asciiTheme="minorBidi" w:hAnsiTheme="minorBidi"/>
          <w:sz w:val="24"/>
          <w:szCs w:val="24"/>
        </w:rPr>
        <w:t xml:space="preserve"> and the prophetic biblical books</w:t>
      </w:r>
      <w:r w:rsidR="00355C7B" w:rsidRPr="00800824">
        <w:rPr>
          <w:rFonts w:asciiTheme="minorBidi" w:hAnsiTheme="minorBidi"/>
          <w:sz w:val="24"/>
          <w:szCs w:val="24"/>
        </w:rPr>
        <w:t xml:space="preserve"> </w:t>
      </w:r>
      <w:r w:rsidR="007713B4" w:rsidRPr="00800824">
        <w:rPr>
          <w:rFonts w:asciiTheme="minorBidi" w:hAnsiTheme="minorBidi"/>
          <w:sz w:val="24"/>
          <w:szCs w:val="24"/>
        </w:rPr>
        <w:t>cannot be overstated</w:t>
      </w:r>
      <w:r w:rsidR="00355C7B" w:rsidRPr="00800824">
        <w:rPr>
          <w:rFonts w:asciiTheme="minorBidi" w:hAnsiTheme="minorBidi"/>
          <w:sz w:val="24"/>
          <w:szCs w:val="24"/>
        </w:rPr>
        <w:t>; by</w:t>
      </w:r>
      <w:r w:rsidR="00FB119F" w:rsidRPr="00800824">
        <w:rPr>
          <w:rFonts w:asciiTheme="minorBidi" w:hAnsiTheme="minorBidi"/>
          <w:sz w:val="24"/>
          <w:szCs w:val="24"/>
        </w:rPr>
        <w:t xml:space="preserve"> link</w:t>
      </w:r>
      <w:r w:rsidR="00355C7B" w:rsidRPr="00800824">
        <w:rPr>
          <w:rFonts w:asciiTheme="minorBidi" w:hAnsiTheme="minorBidi"/>
          <w:sz w:val="24"/>
          <w:szCs w:val="24"/>
        </w:rPr>
        <w:t>ing</w:t>
      </w:r>
      <w:r w:rsidR="00FB119F" w:rsidRPr="00800824">
        <w:rPr>
          <w:rFonts w:asciiTheme="minorBidi" w:hAnsiTheme="minorBidi"/>
          <w:sz w:val="24"/>
          <w:szCs w:val="24"/>
        </w:rPr>
        <w:t xml:space="preserve"> </w:t>
      </w:r>
      <w:r w:rsidR="007713B4" w:rsidRPr="00800824">
        <w:rPr>
          <w:rFonts w:asciiTheme="minorBidi" w:hAnsiTheme="minorBidi"/>
          <w:sz w:val="24"/>
          <w:szCs w:val="24"/>
        </w:rPr>
        <w:t xml:space="preserve">the events of </w:t>
      </w:r>
      <w:r w:rsidR="007713B4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7713B4" w:rsidRPr="00800824">
        <w:rPr>
          <w:rFonts w:asciiTheme="minorBidi" w:hAnsiTheme="minorBidi"/>
          <w:sz w:val="24"/>
          <w:szCs w:val="24"/>
        </w:rPr>
        <w:t xml:space="preserve"> to the prophetic ex</w:t>
      </w:r>
      <w:r w:rsidR="00355C7B" w:rsidRPr="00800824">
        <w:rPr>
          <w:rFonts w:asciiTheme="minorBidi" w:hAnsiTheme="minorBidi"/>
          <w:sz w:val="24"/>
          <w:szCs w:val="24"/>
        </w:rPr>
        <w:t>hortations that precede it,</w:t>
      </w:r>
      <w:r w:rsidR="007713B4" w:rsidRPr="00800824">
        <w:rPr>
          <w:rFonts w:asciiTheme="minorBidi" w:hAnsiTheme="minorBidi"/>
          <w:sz w:val="24"/>
          <w:szCs w:val="24"/>
        </w:rPr>
        <w:t xml:space="preserve"> the</w:t>
      </w:r>
      <w:r w:rsidR="00355C7B" w:rsidRPr="00800824">
        <w:rPr>
          <w:rFonts w:asciiTheme="minorBidi" w:hAnsiTheme="minorBidi"/>
          <w:sz w:val="24"/>
          <w:szCs w:val="24"/>
        </w:rPr>
        <w:t xml:space="preserve"> book presents these</w:t>
      </w:r>
      <w:r w:rsidR="007713B4" w:rsidRPr="00800824">
        <w:rPr>
          <w:rFonts w:asciiTheme="minorBidi" w:hAnsiTheme="minorBidi"/>
          <w:sz w:val="24"/>
          <w:szCs w:val="24"/>
        </w:rPr>
        <w:t xml:space="preserve"> </w:t>
      </w:r>
      <w:r w:rsidR="007713B4" w:rsidRPr="00800824">
        <w:rPr>
          <w:rFonts w:asciiTheme="minorBidi" w:hAnsiTheme="minorBidi"/>
          <w:sz w:val="24"/>
          <w:szCs w:val="24"/>
        </w:rPr>
        <w:lastRenderedPageBreak/>
        <w:t xml:space="preserve">events </w:t>
      </w:r>
      <w:r w:rsidR="00355C7B" w:rsidRPr="00800824">
        <w:rPr>
          <w:rFonts w:asciiTheme="minorBidi" w:hAnsiTheme="minorBidi"/>
          <w:sz w:val="24"/>
          <w:szCs w:val="24"/>
        </w:rPr>
        <w:t>as</w:t>
      </w:r>
      <w:r w:rsidR="007713B4" w:rsidRPr="00800824">
        <w:rPr>
          <w:rFonts w:asciiTheme="minorBidi" w:hAnsiTheme="minorBidi"/>
          <w:sz w:val="24"/>
          <w:szCs w:val="24"/>
        </w:rPr>
        <w:t xml:space="preserve"> expected consequ</w:t>
      </w:r>
      <w:r w:rsidR="00FB119F" w:rsidRPr="00800824">
        <w:rPr>
          <w:rFonts w:asciiTheme="minorBidi" w:hAnsiTheme="minorBidi"/>
          <w:sz w:val="24"/>
          <w:szCs w:val="24"/>
        </w:rPr>
        <w:t xml:space="preserve">ences of </w:t>
      </w:r>
      <w:r w:rsidR="00F51CF0" w:rsidRPr="00800824">
        <w:rPr>
          <w:rFonts w:asciiTheme="minorBidi" w:hAnsiTheme="minorBidi"/>
          <w:sz w:val="24"/>
          <w:szCs w:val="24"/>
        </w:rPr>
        <w:t xml:space="preserve">human actions. Proper adherence to the prophetic exhortations </w:t>
      </w:r>
      <w:r w:rsidRPr="00800824">
        <w:rPr>
          <w:rFonts w:asciiTheme="minorBidi" w:hAnsiTheme="minorBidi"/>
          <w:sz w:val="24"/>
          <w:szCs w:val="24"/>
        </w:rPr>
        <w:t>could</w:t>
      </w:r>
      <w:r w:rsidR="00F51CF0" w:rsidRPr="00800824">
        <w:rPr>
          <w:rFonts w:asciiTheme="minorBidi" w:hAnsiTheme="minorBidi"/>
          <w:sz w:val="24"/>
          <w:szCs w:val="24"/>
        </w:rPr>
        <w:t xml:space="preserve"> have allowed the nation to avert t</w:t>
      </w:r>
      <w:r w:rsidR="00FB119F" w:rsidRPr="00800824">
        <w:rPr>
          <w:rFonts w:asciiTheme="minorBidi" w:hAnsiTheme="minorBidi"/>
          <w:sz w:val="24"/>
          <w:szCs w:val="24"/>
        </w:rPr>
        <w:t>he disastrous outcome</w:t>
      </w:r>
      <w:r w:rsidR="007713B4" w:rsidRPr="00800824">
        <w:rPr>
          <w:rFonts w:asciiTheme="minorBidi" w:hAnsiTheme="minorBidi"/>
          <w:sz w:val="24"/>
          <w:szCs w:val="24"/>
        </w:rPr>
        <w:t>.</w:t>
      </w:r>
      <w:r w:rsidRPr="00800824">
        <w:rPr>
          <w:rFonts w:asciiTheme="minorBidi" w:hAnsiTheme="minorBidi"/>
          <w:sz w:val="24"/>
          <w:szCs w:val="24"/>
        </w:rPr>
        <w:t xml:space="preserve"> On </w:t>
      </w:r>
      <w:r w:rsidR="007E49FD" w:rsidRPr="00800824">
        <w:rPr>
          <w:rFonts w:asciiTheme="minorBidi" w:hAnsiTheme="minorBidi"/>
          <w:sz w:val="24"/>
          <w:szCs w:val="24"/>
        </w:rPr>
        <w:t>the flip side</w:t>
      </w:r>
      <w:r w:rsidRPr="00800824">
        <w:rPr>
          <w:rFonts w:asciiTheme="minorBidi" w:hAnsiTheme="minorBidi"/>
          <w:sz w:val="24"/>
          <w:szCs w:val="24"/>
        </w:rPr>
        <w:t xml:space="preserve">, by </w:t>
      </w:r>
      <w:r w:rsidR="007E49FD" w:rsidRPr="00800824">
        <w:rPr>
          <w:rFonts w:asciiTheme="minorBidi" w:hAnsiTheme="minorBidi"/>
          <w:sz w:val="24"/>
          <w:szCs w:val="24"/>
        </w:rPr>
        <w:t xml:space="preserve">reading </w:t>
      </w:r>
      <w:r w:rsidR="007E49FD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7E49FD" w:rsidRPr="00800824">
        <w:rPr>
          <w:rFonts w:asciiTheme="minorBidi" w:hAnsiTheme="minorBidi"/>
          <w:sz w:val="24"/>
          <w:szCs w:val="24"/>
        </w:rPr>
        <w:t xml:space="preserve"> within a broader prophetic context, </w:t>
      </w:r>
      <w:r w:rsidRPr="00800824">
        <w:rPr>
          <w:rFonts w:asciiTheme="minorBidi" w:hAnsiTheme="minorBidi"/>
          <w:sz w:val="24"/>
          <w:szCs w:val="24"/>
        </w:rPr>
        <w:t xml:space="preserve">the nation </w:t>
      </w:r>
      <w:r w:rsidR="00970AE7" w:rsidRPr="00800824">
        <w:rPr>
          <w:rFonts w:asciiTheme="minorBidi" w:hAnsiTheme="minorBidi"/>
          <w:sz w:val="24"/>
          <w:szCs w:val="24"/>
        </w:rPr>
        <w:t xml:space="preserve">can </w:t>
      </w:r>
      <w:r w:rsidRPr="00800824">
        <w:rPr>
          <w:rFonts w:asciiTheme="minorBidi" w:hAnsiTheme="minorBidi"/>
          <w:sz w:val="24"/>
          <w:szCs w:val="24"/>
        </w:rPr>
        <w:t>find</w:t>
      </w:r>
      <w:r w:rsidR="00970AE7" w:rsidRPr="00800824">
        <w:rPr>
          <w:rFonts w:asciiTheme="minorBidi" w:hAnsiTheme="minorBidi"/>
          <w:sz w:val="24"/>
          <w:szCs w:val="24"/>
        </w:rPr>
        <w:t xml:space="preserve"> its way</w:t>
      </w:r>
      <w:r w:rsidRPr="00800824">
        <w:rPr>
          <w:rFonts w:asciiTheme="minorBidi" w:hAnsiTheme="minorBidi"/>
          <w:sz w:val="24"/>
          <w:szCs w:val="24"/>
        </w:rPr>
        <w:t xml:space="preserve"> out of the gloom of </w:t>
      </w:r>
      <w:r w:rsidRPr="00800824">
        <w:rPr>
          <w:rFonts w:asciiTheme="minorBidi" w:hAnsiTheme="minorBidi"/>
          <w:i/>
          <w:iCs/>
          <w:sz w:val="24"/>
          <w:szCs w:val="24"/>
        </w:rPr>
        <w:t>Eikha’s</w:t>
      </w:r>
      <w:r w:rsidRPr="00800824">
        <w:rPr>
          <w:rFonts w:asciiTheme="minorBidi" w:hAnsiTheme="minorBidi"/>
          <w:sz w:val="24"/>
          <w:szCs w:val="24"/>
        </w:rPr>
        <w:t xml:space="preserve"> present circumstances</w:t>
      </w:r>
      <w:r w:rsidR="00970AE7" w:rsidRPr="00800824">
        <w:rPr>
          <w:rFonts w:asciiTheme="minorBidi" w:hAnsiTheme="minorBidi"/>
          <w:sz w:val="24"/>
          <w:szCs w:val="24"/>
        </w:rPr>
        <w:t xml:space="preserve"> by adhering to prophetic counsel and modifying its sinful behavior</w:t>
      </w:r>
      <w:r w:rsidRPr="00800824">
        <w:rPr>
          <w:rFonts w:asciiTheme="minorBidi" w:hAnsiTheme="minorBidi"/>
          <w:sz w:val="24"/>
          <w:szCs w:val="24"/>
        </w:rPr>
        <w:t>.</w:t>
      </w:r>
    </w:p>
    <w:p w:rsidR="00126124" w:rsidRPr="00800824" w:rsidRDefault="00126124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26124" w:rsidRPr="0005785A" w:rsidRDefault="00126124" w:rsidP="006432DB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05785A">
        <w:rPr>
          <w:rFonts w:asciiTheme="minorBidi" w:hAnsiTheme="minorBidi"/>
          <w:b/>
          <w:bCs/>
          <w:sz w:val="24"/>
          <w:szCs w:val="24"/>
        </w:rPr>
        <w:t>Unity of the Book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26124" w:rsidRPr="00800824" w:rsidRDefault="00F3449C" w:rsidP="0005785A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Does the book of </w:t>
      </w:r>
      <w:r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126124" w:rsidRPr="00800824">
        <w:rPr>
          <w:rFonts w:asciiTheme="minorBidi" w:hAnsiTheme="minorBidi"/>
          <w:sz w:val="24"/>
          <w:szCs w:val="24"/>
        </w:rPr>
        <w:t xml:space="preserve"> </w:t>
      </w:r>
      <w:r w:rsidR="00970AE7" w:rsidRPr="00800824">
        <w:rPr>
          <w:rFonts w:asciiTheme="minorBidi" w:hAnsiTheme="minorBidi"/>
          <w:sz w:val="24"/>
          <w:szCs w:val="24"/>
        </w:rPr>
        <w:t>exhibit</w:t>
      </w:r>
      <w:r w:rsidR="00126124" w:rsidRPr="00800824">
        <w:rPr>
          <w:rFonts w:asciiTheme="minorBidi" w:hAnsiTheme="minorBidi"/>
          <w:sz w:val="24"/>
          <w:szCs w:val="24"/>
        </w:rPr>
        <w:t xml:space="preserve"> a consistent</w:t>
      </w:r>
      <w:r w:rsidR="00BA7CC3" w:rsidRPr="00800824">
        <w:rPr>
          <w:rFonts w:asciiTheme="minorBidi" w:hAnsiTheme="minorBidi"/>
          <w:sz w:val="24"/>
          <w:szCs w:val="24"/>
        </w:rPr>
        <w:t xml:space="preserve"> narrative flow and progression</w:t>
      </w:r>
      <w:r w:rsidR="00D55D6D">
        <w:rPr>
          <w:rFonts w:asciiTheme="minorBidi" w:hAnsiTheme="minorBidi"/>
          <w:sz w:val="24"/>
          <w:szCs w:val="24"/>
        </w:rPr>
        <w:t>,</w:t>
      </w:r>
      <w:r w:rsidR="00126124" w:rsidRPr="00800824">
        <w:rPr>
          <w:rFonts w:asciiTheme="minorBidi" w:hAnsiTheme="minorBidi"/>
          <w:sz w:val="24"/>
          <w:szCs w:val="24"/>
        </w:rPr>
        <w:t xml:space="preserve"> or is it an anthology of five separate, independent laments? Some scholars assert that there is an absence of logical development in the book, and </w:t>
      </w:r>
      <w:r w:rsidR="00D55D6D">
        <w:rPr>
          <w:rFonts w:asciiTheme="minorBidi" w:hAnsiTheme="minorBidi"/>
          <w:sz w:val="24"/>
          <w:szCs w:val="24"/>
        </w:rPr>
        <w:t xml:space="preserve">they therefore </w:t>
      </w:r>
      <w:r w:rsidR="00126124" w:rsidRPr="00800824">
        <w:rPr>
          <w:rFonts w:asciiTheme="minorBidi" w:hAnsiTheme="minorBidi"/>
          <w:sz w:val="24"/>
          <w:szCs w:val="24"/>
        </w:rPr>
        <w:t xml:space="preserve">attempt to establish that the chapters reflect separate and distinct </w:t>
      </w:r>
      <w:r w:rsidR="0005785A">
        <w:rPr>
          <w:rFonts w:asciiTheme="minorBidi" w:hAnsiTheme="minorBidi"/>
          <w:sz w:val="24"/>
          <w:szCs w:val="24"/>
        </w:rPr>
        <w:t>poems</w:t>
      </w:r>
      <w:r w:rsidR="00126124" w:rsidRPr="00800824">
        <w:rPr>
          <w:rFonts w:asciiTheme="minorBidi" w:hAnsiTheme="minorBidi"/>
          <w:sz w:val="24"/>
          <w:szCs w:val="24"/>
        </w:rPr>
        <w:t>.</w:t>
      </w:r>
      <w:r w:rsidR="00BA7CC3" w:rsidRPr="00800824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="00126124" w:rsidRPr="00800824">
        <w:rPr>
          <w:rFonts w:asciiTheme="minorBidi" w:hAnsiTheme="minorBidi"/>
          <w:sz w:val="24"/>
          <w:szCs w:val="24"/>
        </w:rPr>
        <w:t xml:space="preserve"> The absence of a plot that moves forward or characters that develop and grow makes it difficult to establish that </w:t>
      </w:r>
      <w:r w:rsidR="00126124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126124" w:rsidRPr="00800824">
        <w:rPr>
          <w:rFonts w:asciiTheme="minorBidi" w:hAnsiTheme="minorBidi"/>
          <w:sz w:val="24"/>
          <w:szCs w:val="24"/>
        </w:rPr>
        <w:t xml:space="preserve"> involves conscious construction that unifies the book. </w:t>
      </w:r>
      <w:r w:rsidR="00BA7CC3" w:rsidRPr="00800824">
        <w:rPr>
          <w:rFonts w:asciiTheme="minorBidi" w:hAnsiTheme="minorBidi"/>
          <w:sz w:val="24"/>
          <w:szCs w:val="24"/>
        </w:rPr>
        <w:t>Nevertheless, s</w:t>
      </w:r>
      <w:r w:rsidR="00126124" w:rsidRPr="00800824">
        <w:rPr>
          <w:rFonts w:asciiTheme="minorBidi" w:hAnsiTheme="minorBidi"/>
          <w:sz w:val="24"/>
          <w:szCs w:val="24"/>
        </w:rPr>
        <w:t>ome scholars adduce the unity of form (</w:t>
      </w:r>
      <w:r w:rsidR="00BA7CC3" w:rsidRPr="00800824">
        <w:rPr>
          <w:rFonts w:asciiTheme="minorBidi" w:hAnsiTheme="minorBidi"/>
          <w:sz w:val="24"/>
          <w:szCs w:val="24"/>
        </w:rPr>
        <w:t>such as</w:t>
      </w:r>
      <w:r w:rsidR="00126124" w:rsidRPr="00800824">
        <w:rPr>
          <w:rFonts w:asciiTheme="minorBidi" w:hAnsiTheme="minorBidi"/>
          <w:sz w:val="24"/>
          <w:szCs w:val="24"/>
        </w:rPr>
        <w:t xml:space="preserve"> alphabetic construction), thematic and verbal correspondences, and </w:t>
      </w:r>
      <w:r w:rsidR="0099418B" w:rsidRPr="00800824">
        <w:rPr>
          <w:rFonts w:asciiTheme="minorBidi" w:hAnsiTheme="minorBidi"/>
          <w:sz w:val="24"/>
          <w:szCs w:val="24"/>
        </w:rPr>
        <w:t>the lyric style</w:t>
      </w:r>
      <w:r w:rsidR="00126124" w:rsidRPr="00800824">
        <w:rPr>
          <w:rFonts w:asciiTheme="minorBidi" w:hAnsiTheme="minorBidi"/>
          <w:sz w:val="24"/>
          <w:szCs w:val="24"/>
        </w:rPr>
        <w:t xml:space="preserve"> as evidence </w:t>
      </w:r>
      <w:r w:rsidR="00D55D6D">
        <w:rPr>
          <w:rFonts w:asciiTheme="minorBidi" w:hAnsiTheme="minorBidi"/>
          <w:sz w:val="24"/>
          <w:szCs w:val="24"/>
        </w:rPr>
        <w:t>of</w:t>
      </w:r>
      <w:r w:rsidR="00D55D6D" w:rsidRPr="00800824">
        <w:rPr>
          <w:rFonts w:asciiTheme="minorBidi" w:hAnsiTheme="minorBidi"/>
          <w:sz w:val="24"/>
          <w:szCs w:val="24"/>
        </w:rPr>
        <w:t xml:space="preserve"> </w:t>
      </w:r>
      <w:r w:rsidR="00126124" w:rsidRPr="00800824">
        <w:rPr>
          <w:rFonts w:asciiTheme="minorBidi" w:hAnsiTheme="minorBidi"/>
          <w:sz w:val="24"/>
          <w:szCs w:val="24"/>
        </w:rPr>
        <w:t>narrative cohesiveness.</w:t>
      </w:r>
      <w:r w:rsidR="006432DB" w:rsidRPr="00800824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="00126124" w:rsidRPr="00800824">
        <w:rPr>
          <w:rFonts w:asciiTheme="minorBidi" w:hAnsiTheme="minorBidi"/>
          <w:sz w:val="24"/>
          <w:szCs w:val="24"/>
        </w:rPr>
        <w:t xml:space="preserve"> Others have paid attention to the</w:t>
      </w:r>
      <w:r w:rsidR="00BA7CC3" w:rsidRPr="00800824">
        <w:rPr>
          <w:rFonts w:asciiTheme="minorBidi" w:hAnsiTheme="minorBidi"/>
          <w:sz w:val="24"/>
          <w:szCs w:val="24"/>
        </w:rPr>
        <w:t xml:space="preserve"> way in which the book</w:t>
      </w:r>
      <w:r w:rsidR="00126124" w:rsidRPr="00800824">
        <w:rPr>
          <w:rFonts w:asciiTheme="minorBidi" w:hAnsiTheme="minorBidi"/>
          <w:sz w:val="24"/>
          <w:szCs w:val="24"/>
        </w:rPr>
        <w:t xml:space="preserve"> as a whole progresses and weaves together themes, ideas</w:t>
      </w:r>
      <w:r w:rsidRPr="00800824">
        <w:rPr>
          <w:rFonts w:asciiTheme="minorBidi" w:hAnsiTheme="minorBidi"/>
          <w:sz w:val="24"/>
          <w:szCs w:val="24"/>
        </w:rPr>
        <w:t>,</w:t>
      </w:r>
      <w:r w:rsidR="00126124" w:rsidRPr="00800824">
        <w:rPr>
          <w:rFonts w:asciiTheme="minorBidi" w:hAnsiTheme="minorBidi"/>
          <w:sz w:val="24"/>
          <w:szCs w:val="24"/>
        </w:rPr>
        <w:t xml:space="preserve"> and theological considerations.</w:t>
      </w:r>
      <w:r w:rsidR="00126124" w:rsidRPr="00800824">
        <w:rPr>
          <w:rStyle w:val="FootnoteReference"/>
          <w:rFonts w:asciiTheme="minorBidi" w:hAnsiTheme="minorBidi"/>
          <w:sz w:val="24"/>
          <w:szCs w:val="24"/>
        </w:rPr>
        <w:footnoteReference w:id="13"/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26124" w:rsidRPr="00800824" w:rsidRDefault="00126124" w:rsidP="00BA7BC1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It seems evident that each chapter constitutes its own separate poetic composition. After all, each chapter has its own complete acrostic form, linking </w:t>
      </w:r>
      <w:r w:rsidR="00EE66D0" w:rsidRPr="00800824">
        <w:rPr>
          <w:rFonts w:asciiTheme="minorBidi" w:hAnsiTheme="minorBidi"/>
          <w:sz w:val="24"/>
          <w:szCs w:val="24"/>
        </w:rPr>
        <w:t>each</w:t>
      </w:r>
      <w:r w:rsidRPr="00800824">
        <w:rPr>
          <w:rFonts w:asciiTheme="minorBidi" w:hAnsiTheme="minorBidi"/>
          <w:sz w:val="24"/>
          <w:szCs w:val="24"/>
        </w:rPr>
        <w:t xml:space="preserve"> chapter together as a </w:t>
      </w:r>
      <w:r w:rsidR="00EE66D0" w:rsidRPr="00800824">
        <w:rPr>
          <w:rFonts w:asciiTheme="minorBidi" w:hAnsiTheme="minorBidi"/>
          <w:sz w:val="24"/>
          <w:szCs w:val="24"/>
        </w:rPr>
        <w:t xml:space="preserve">distinctive </w:t>
      </w:r>
      <w:r w:rsidRPr="00800824">
        <w:rPr>
          <w:rFonts w:asciiTheme="minorBidi" w:hAnsiTheme="minorBidi"/>
          <w:sz w:val="24"/>
          <w:szCs w:val="24"/>
        </w:rPr>
        <w:t xml:space="preserve">unit, </w:t>
      </w:r>
      <w:r w:rsidR="00EE66D0" w:rsidRPr="00800824">
        <w:rPr>
          <w:rFonts w:asciiTheme="minorBidi" w:hAnsiTheme="minorBidi"/>
          <w:sz w:val="24"/>
          <w:szCs w:val="24"/>
        </w:rPr>
        <w:t xml:space="preserve">containing a </w:t>
      </w:r>
      <w:r w:rsidRPr="00800824">
        <w:rPr>
          <w:rFonts w:asciiTheme="minorBidi" w:hAnsiTheme="minorBidi"/>
          <w:sz w:val="24"/>
          <w:szCs w:val="24"/>
        </w:rPr>
        <w:t xml:space="preserve">cohesive idea. I will therefore examine the </w:t>
      </w:r>
      <w:r w:rsidR="00EE66D0" w:rsidRPr="00800824">
        <w:rPr>
          <w:rFonts w:asciiTheme="minorBidi" w:hAnsiTheme="minorBidi"/>
          <w:sz w:val="24"/>
          <w:szCs w:val="24"/>
        </w:rPr>
        <w:t>separate</w:t>
      </w:r>
      <w:r w:rsidRPr="00800824">
        <w:rPr>
          <w:rFonts w:asciiTheme="minorBidi" w:hAnsiTheme="minorBidi"/>
          <w:sz w:val="24"/>
          <w:szCs w:val="24"/>
        </w:rPr>
        <w:t xml:space="preserve"> theme</w:t>
      </w:r>
      <w:r w:rsidR="00EE66D0" w:rsidRPr="00800824">
        <w:rPr>
          <w:rFonts w:asciiTheme="minorBidi" w:hAnsiTheme="minorBidi"/>
          <w:sz w:val="24"/>
          <w:szCs w:val="24"/>
        </w:rPr>
        <w:t>s</w:t>
      </w:r>
      <w:r w:rsidRPr="00800824">
        <w:rPr>
          <w:rFonts w:asciiTheme="minorBidi" w:hAnsiTheme="minorBidi"/>
          <w:sz w:val="24"/>
          <w:szCs w:val="24"/>
        </w:rPr>
        <w:t>, tone, and theology of each chapter</w:t>
      </w:r>
      <w:r w:rsidR="00EE66D0" w:rsidRPr="00800824">
        <w:rPr>
          <w:rFonts w:asciiTheme="minorBidi" w:hAnsiTheme="minorBidi"/>
          <w:sz w:val="24"/>
          <w:szCs w:val="24"/>
        </w:rPr>
        <w:t xml:space="preserve"> of </w:t>
      </w:r>
      <w:r w:rsidR="00EE66D0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. </w:t>
      </w:r>
      <w:r w:rsidR="006432DB" w:rsidRPr="00800824">
        <w:rPr>
          <w:rFonts w:asciiTheme="minorBidi" w:hAnsiTheme="minorBidi"/>
          <w:sz w:val="24"/>
          <w:szCs w:val="24"/>
        </w:rPr>
        <w:t xml:space="preserve">At the conclusion of each chapter, I will summarize </w:t>
      </w:r>
      <w:r w:rsidR="00EE66D0" w:rsidRPr="00800824">
        <w:rPr>
          <w:rFonts w:asciiTheme="minorBidi" w:hAnsiTheme="minorBidi"/>
          <w:sz w:val="24"/>
          <w:szCs w:val="24"/>
        </w:rPr>
        <w:t>its</w:t>
      </w:r>
      <w:r w:rsidR="006432DB" w:rsidRPr="00800824">
        <w:rPr>
          <w:rFonts w:asciiTheme="minorBidi" w:hAnsiTheme="minorBidi"/>
          <w:sz w:val="24"/>
          <w:szCs w:val="24"/>
        </w:rPr>
        <w:t xml:space="preserve"> ideas, </w:t>
      </w:r>
      <w:r w:rsidR="00EE66D0" w:rsidRPr="00800824">
        <w:rPr>
          <w:rFonts w:asciiTheme="minorBidi" w:hAnsiTheme="minorBidi"/>
          <w:sz w:val="24"/>
          <w:szCs w:val="24"/>
        </w:rPr>
        <w:t xml:space="preserve">its </w:t>
      </w:r>
      <w:r w:rsidR="006432DB" w:rsidRPr="00800824">
        <w:rPr>
          <w:rFonts w:asciiTheme="minorBidi" w:hAnsiTheme="minorBidi"/>
          <w:sz w:val="24"/>
          <w:szCs w:val="24"/>
        </w:rPr>
        <w:t>structure</w:t>
      </w:r>
      <w:r w:rsidR="00F3449C" w:rsidRPr="00800824">
        <w:rPr>
          <w:rFonts w:asciiTheme="minorBidi" w:hAnsiTheme="minorBidi"/>
          <w:sz w:val="24"/>
          <w:szCs w:val="24"/>
        </w:rPr>
        <w:t>,</w:t>
      </w:r>
      <w:r w:rsidR="006432DB" w:rsidRPr="00800824">
        <w:rPr>
          <w:rFonts w:asciiTheme="minorBidi" w:hAnsiTheme="minorBidi"/>
          <w:sz w:val="24"/>
          <w:szCs w:val="24"/>
        </w:rPr>
        <w:t xml:space="preserve"> </w:t>
      </w:r>
      <w:r w:rsidR="00EE66D0" w:rsidRPr="00800824">
        <w:rPr>
          <w:rFonts w:asciiTheme="minorBidi" w:hAnsiTheme="minorBidi"/>
          <w:sz w:val="24"/>
          <w:szCs w:val="24"/>
        </w:rPr>
        <w:t>its</w:t>
      </w:r>
      <w:r w:rsidR="006432DB" w:rsidRPr="00800824">
        <w:rPr>
          <w:rFonts w:asciiTheme="minorBidi" w:hAnsiTheme="minorBidi"/>
          <w:sz w:val="24"/>
          <w:szCs w:val="24"/>
        </w:rPr>
        <w:t xml:space="preserve"> </w:t>
      </w:r>
      <w:r w:rsidR="005066B3" w:rsidRPr="00800824">
        <w:rPr>
          <w:rFonts w:asciiTheme="minorBidi" w:hAnsiTheme="minorBidi"/>
          <w:sz w:val="24"/>
          <w:szCs w:val="24"/>
        </w:rPr>
        <w:t>trajectory</w:t>
      </w:r>
      <w:r w:rsidR="00D55D6D">
        <w:rPr>
          <w:rFonts w:asciiTheme="minorBidi" w:hAnsiTheme="minorBidi"/>
          <w:sz w:val="24"/>
          <w:szCs w:val="24"/>
        </w:rPr>
        <w:t>,</w:t>
      </w:r>
      <w:r w:rsidR="00EE66D0" w:rsidRPr="00800824">
        <w:rPr>
          <w:rFonts w:asciiTheme="minorBidi" w:hAnsiTheme="minorBidi"/>
          <w:sz w:val="24"/>
          <w:szCs w:val="24"/>
        </w:rPr>
        <w:t xml:space="preserve"> and </w:t>
      </w:r>
      <w:r w:rsidR="00D55D6D">
        <w:rPr>
          <w:rFonts w:asciiTheme="minorBidi" w:hAnsiTheme="minorBidi"/>
          <w:sz w:val="24"/>
          <w:szCs w:val="24"/>
        </w:rPr>
        <w:t xml:space="preserve">its </w:t>
      </w:r>
      <w:r w:rsidR="00EE66D0" w:rsidRPr="00800824">
        <w:rPr>
          <w:rFonts w:asciiTheme="minorBidi" w:hAnsiTheme="minorBidi"/>
          <w:sz w:val="24"/>
          <w:szCs w:val="24"/>
        </w:rPr>
        <w:t>subject matter</w:t>
      </w:r>
      <w:r w:rsidR="006432DB" w:rsidRPr="00800824">
        <w:rPr>
          <w:rFonts w:asciiTheme="minorBidi" w:hAnsiTheme="minorBidi"/>
          <w:sz w:val="24"/>
          <w:szCs w:val="24"/>
        </w:rPr>
        <w:t>. Nevertheless</w:t>
      </w:r>
      <w:r w:rsidRPr="00800824">
        <w:rPr>
          <w:rFonts w:asciiTheme="minorBidi" w:hAnsiTheme="minorBidi"/>
          <w:sz w:val="24"/>
          <w:szCs w:val="24"/>
        </w:rPr>
        <w:t>, I will</w:t>
      </w:r>
      <w:r w:rsidR="005066B3" w:rsidRPr="00800824">
        <w:rPr>
          <w:rFonts w:asciiTheme="minorBidi" w:hAnsiTheme="minorBidi"/>
          <w:sz w:val="24"/>
          <w:szCs w:val="24"/>
        </w:rPr>
        <w:t xml:space="preserve"> also</w:t>
      </w:r>
      <w:r w:rsidRPr="00800824">
        <w:rPr>
          <w:rFonts w:asciiTheme="minorBidi" w:hAnsiTheme="minorBidi"/>
          <w:sz w:val="24"/>
          <w:szCs w:val="24"/>
        </w:rPr>
        <w:t xml:space="preserve"> strongly </w:t>
      </w:r>
      <w:r w:rsidR="00BA7BC1" w:rsidRPr="00800824">
        <w:rPr>
          <w:rFonts w:asciiTheme="minorBidi" w:hAnsiTheme="minorBidi"/>
          <w:sz w:val="24"/>
          <w:szCs w:val="24"/>
        </w:rPr>
        <w:t>advocat</w:t>
      </w:r>
      <w:r w:rsidRPr="00800824">
        <w:rPr>
          <w:rFonts w:asciiTheme="minorBidi" w:hAnsiTheme="minorBidi"/>
          <w:sz w:val="24"/>
          <w:szCs w:val="24"/>
        </w:rPr>
        <w:t xml:space="preserve">e a reading of the book of </w:t>
      </w:r>
      <w:r w:rsidR="006432DB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 as a unified construct, rather than an anthology of separate lamentation</w:t>
      </w:r>
      <w:r w:rsidR="00BA7BC1" w:rsidRPr="00800824">
        <w:rPr>
          <w:rFonts w:asciiTheme="minorBidi" w:hAnsiTheme="minorBidi"/>
          <w:sz w:val="24"/>
          <w:szCs w:val="24"/>
        </w:rPr>
        <w:t>s. At the conclusion of this series</w:t>
      </w:r>
      <w:r w:rsidRPr="00800824">
        <w:rPr>
          <w:rFonts w:asciiTheme="minorBidi" w:hAnsiTheme="minorBidi"/>
          <w:sz w:val="24"/>
          <w:szCs w:val="24"/>
        </w:rPr>
        <w:t xml:space="preserve">, I will attempt to sketch a broad picture of the book. By viewing </w:t>
      </w:r>
      <w:r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 as a </w:t>
      </w:r>
      <w:r w:rsidR="00D238A2" w:rsidRPr="00800824">
        <w:rPr>
          <w:rFonts w:asciiTheme="minorBidi" w:hAnsiTheme="minorBidi"/>
          <w:sz w:val="24"/>
          <w:szCs w:val="24"/>
        </w:rPr>
        <w:t>unified</w:t>
      </w:r>
      <w:r w:rsidRPr="00800824">
        <w:rPr>
          <w:rFonts w:asciiTheme="minorBidi" w:hAnsiTheme="minorBidi"/>
          <w:sz w:val="24"/>
          <w:szCs w:val="24"/>
        </w:rPr>
        <w:t xml:space="preserve"> book, we can discern the </w:t>
      </w:r>
      <w:r w:rsidR="00D238A2" w:rsidRPr="00800824">
        <w:rPr>
          <w:rFonts w:asciiTheme="minorBidi" w:hAnsiTheme="minorBidi"/>
          <w:sz w:val="24"/>
          <w:szCs w:val="24"/>
        </w:rPr>
        <w:t xml:space="preserve">manner in which </w:t>
      </w:r>
      <w:r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 subtly, but magnificently, weaves</w:t>
      </w:r>
      <w:r w:rsidR="00D238A2" w:rsidRPr="00800824">
        <w:rPr>
          <w:rFonts w:asciiTheme="minorBidi" w:hAnsiTheme="minorBidi"/>
          <w:sz w:val="24"/>
          <w:szCs w:val="24"/>
        </w:rPr>
        <w:t xml:space="preserve"> its themes into </w:t>
      </w:r>
      <w:r w:rsidR="005066B3" w:rsidRPr="00800824">
        <w:rPr>
          <w:rFonts w:asciiTheme="minorBidi" w:hAnsiTheme="minorBidi"/>
          <w:sz w:val="24"/>
          <w:szCs w:val="24"/>
        </w:rPr>
        <w:t>a</w:t>
      </w:r>
      <w:r w:rsidR="00D238A2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>cohesive poetic arrangement.</w:t>
      </w:r>
    </w:p>
    <w:p w:rsidR="00126124" w:rsidRPr="00800824" w:rsidRDefault="00126124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566C98" w:rsidRPr="0005785A" w:rsidRDefault="00566C98" w:rsidP="006432DB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05785A">
        <w:rPr>
          <w:rFonts w:asciiTheme="minorBidi" w:hAnsiTheme="minorBidi"/>
          <w:b/>
          <w:bCs/>
          <w:sz w:val="24"/>
          <w:szCs w:val="24"/>
        </w:rPr>
        <w:lastRenderedPageBreak/>
        <w:t>Dat</w:t>
      </w:r>
      <w:r w:rsidR="00123A08" w:rsidRPr="0005785A">
        <w:rPr>
          <w:rFonts w:asciiTheme="minorBidi" w:hAnsiTheme="minorBidi"/>
          <w:b/>
          <w:bCs/>
          <w:sz w:val="24"/>
          <w:szCs w:val="24"/>
        </w:rPr>
        <w:t>e of Composition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4F2243" w:rsidRPr="00800824" w:rsidRDefault="00D55D6D" w:rsidP="0005785A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</w:t>
      </w:r>
      <w:r w:rsidR="004F2243" w:rsidRPr="00800824">
        <w:rPr>
          <w:rFonts w:asciiTheme="minorBidi" w:hAnsiTheme="minorBidi"/>
          <w:sz w:val="24"/>
          <w:szCs w:val="24"/>
        </w:rPr>
        <w:t>h</w:t>
      </w:r>
      <w:r w:rsidR="00854820" w:rsidRPr="00800824">
        <w:rPr>
          <w:rFonts w:asciiTheme="minorBidi" w:hAnsiTheme="minorBidi"/>
          <w:sz w:val="24"/>
          <w:szCs w:val="24"/>
        </w:rPr>
        <w:t>ough the book offers no specific date of composition, it</w:t>
      </w:r>
      <w:r w:rsidR="00566C98" w:rsidRPr="00800824">
        <w:rPr>
          <w:rFonts w:asciiTheme="minorBidi" w:hAnsiTheme="minorBidi"/>
          <w:sz w:val="24"/>
          <w:szCs w:val="24"/>
        </w:rPr>
        <w:t xml:space="preserve"> purports to be an eyewitness account of the events of 586 BCE.</w:t>
      </w:r>
      <w:r w:rsidR="00123A08" w:rsidRPr="00800824">
        <w:rPr>
          <w:rFonts w:asciiTheme="minorBidi" w:hAnsiTheme="minorBidi"/>
          <w:sz w:val="24"/>
          <w:szCs w:val="24"/>
        </w:rPr>
        <w:t xml:space="preserve"> </w:t>
      </w:r>
      <w:r w:rsidR="00854820" w:rsidRPr="00800824">
        <w:rPr>
          <w:rFonts w:asciiTheme="minorBidi" w:hAnsiTheme="minorBidi"/>
          <w:sz w:val="24"/>
          <w:szCs w:val="24"/>
        </w:rPr>
        <w:t>T</w:t>
      </w:r>
      <w:r w:rsidR="00123A08" w:rsidRPr="00800824">
        <w:rPr>
          <w:rFonts w:asciiTheme="minorBidi" w:hAnsiTheme="minorBidi"/>
          <w:sz w:val="24"/>
          <w:szCs w:val="24"/>
        </w:rPr>
        <w:t>he siege, destruction</w:t>
      </w:r>
      <w:r w:rsidR="00D238A2" w:rsidRPr="00800824">
        <w:rPr>
          <w:rFonts w:asciiTheme="minorBidi" w:hAnsiTheme="minorBidi"/>
          <w:sz w:val="24"/>
          <w:szCs w:val="24"/>
        </w:rPr>
        <w:t>,</w:t>
      </w:r>
      <w:r w:rsidR="00123A08" w:rsidRPr="00800824">
        <w:rPr>
          <w:rFonts w:asciiTheme="minorBidi" w:hAnsiTheme="minorBidi"/>
          <w:sz w:val="24"/>
          <w:szCs w:val="24"/>
        </w:rPr>
        <w:t xml:space="preserve"> and exile of Jerusalem and her inh</w:t>
      </w:r>
      <w:r w:rsidR="00854820" w:rsidRPr="00800824">
        <w:rPr>
          <w:rFonts w:asciiTheme="minorBidi" w:hAnsiTheme="minorBidi"/>
          <w:sz w:val="24"/>
          <w:szCs w:val="24"/>
        </w:rPr>
        <w:t xml:space="preserve">abitants </w:t>
      </w:r>
      <w:r w:rsidR="0005785A">
        <w:rPr>
          <w:rFonts w:asciiTheme="minorBidi" w:hAnsiTheme="minorBidi"/>
          <w:sz w:val="24"/>
          <w:szCs w:val="24"/>
        </w:rPr>
        <w:t>surface</w:t>
      </w:r>
      <w:r w:rsidR="00854820" w:rsidRPr="00800824">
        <w:rPr>
          <w:rFonts w:asciiTheme="minorBidi" w:hAnsiTheme="minorBidi"/>
          <w:sz w:val="24"/>
          <w:szCs w:val="24"/>
        </w:rPr>
        <w:t xml:space="preserve"> and </w:t>
      </w:r>
      <w:r w:rsidR="008D4757" w:rsidRPr="00800824">
        <w:rPr>
          <w:rFonts w:asciiTheme="minorBidi" w:hAnsiTheme="minorBidi"/>
          <w:sz w:val="24"/>
          <w:szCs w:val="24"/>
        </w:rPr>
        <w:t xml:space="preserve">then fade, as </w:t>
      </w:r>
      <w:r w:rsidR="008D4757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8D4757" w:rsidRPr="00800824">
        <w:rPr>
          <w:rFonts w:asciiTheme="minorBidi" w:hAnsiTheme="minorBidi"/>
          <w:sz w:val="24"/>
          <w:szCs w:val="24"/>
        </w:rPr>
        <w:t xml:space="preserve"> intersperses the portrait of catastrophe with the</w:t>
      </w:r>
      <w:r w:rsidR="00C725B9" w:rsidRPr="00800824">
        <w:rPr>
          <w:rFonts w:asciiTheme="minorBidi" w:hAnsiTheme="minorBidi"/>
          <w:sz w:val="24"/>
          <w:szCs w:val="24"/>
        </w:rPr>
        <w:t xml:space="preserve"> nation’s</w:t>
      </w:r>
      <w:r w:rsidR="00854820" w:rsidRPr="00800824">
        <w:rPr>
          <w:rFonts w:asciiTheme="minorBidi" w:hAnsiTheme="minorBidi"/>
          <w:sz w:val="24"/>
          <w:szCs w:val="24"/>
        </w:rPr>
        <w:t xml:space="preserve"> emotional and theological response to</w:t>
      </w:r>
      <w:r w:rsidR="00D63E3B" w:rsidRPr="00800824">
        <w:rPr>
          <w:rFonts w:asciiTheme="minorBidi" w:hAnsiTheme="minorBidi"/>
          <w:sz w:val="24"/>
          <w:szCs w:val="24"/>
        </w:rPr>
        <w:t xml:space="preserve"> </w:t>
      </w:r>
      <w:r w:rsidR="008D4757" w:rsidRPr="00800824">
        <w:rPr>
          <w:rFonts w:asciiTheme="minorBidi" w:hAnsiTheme="minorBidi"/>
          <w:sz w:val="24"/>
          <w:szCs w:val="24"/>
        </w:rPr>
        <w:t>it</w:t>
      </w:r>
      <w:r w:rsidR="00854820" w:rsidRPr="00800824">
        <w:rPr>
          <w:rFonts w:asciiTheme="minorBidi" w:hAnsiTheme="minorBidi"/>
          <w:sz w:val="24"/>
          <w:szCs w:val="24"/>
        </w:rPr>
        <w:t>. Many m</w:t>
      </w:r>
      <w:r w:rsidR="00566C98" w:rsidRPr="00800824">
        <w:rPr>
          <w:rFonts w:asciiTheme="minorBidi" w:hAnsiTheme="minorBidi"/>
          <w:sz w:val="24"/>
          <w:szCs w:val="24"/>
        </w:rPr>
        <w:t xml:space="preserve">odern scholars </w:t>
      </w:r>
      <w:r w:rsidR="00854820" w:rsidRPr="00800824">
        <w:rPr>
          <w:rFonts w:asciiTheme="minorBidi" w:hAnsiTheme="minorBidi"/>
          <w:sz w:val="24"/>
          <w:szCs w:val="24"/>
        </w:rPr>
        <w:t>accept the book</w:t>
      </w:r>
      <w:r w:rsidR="005066B3" w:rsidRPr="00800824">
        <w:rPr>
          <w:rFonts w:asciiTheme="minorBidi" w:hAnsiTheme="minorBidi"/>
          <w:sz w:val="24"/>
          <w:szCs w:val="24"/>
        </w:rPr>
        <w:t>’s date</w:t>
      </w:r>
      <w:r w:rsidR="00854820" w:rsidRPr="00800824">
        <w:rPr>
          <w:rFonts w:asciiTheme="minorBidi" w:hAnsiTheme="minorBidi"/>
          <w:sz w:val="24"/>
          <w:szCs w:val="24"/>
        </w:rPr>
        <w:t xml:space="preserve"> at face value, regarding it as an account written by someone who witnessed the events</w:t>
      </w:r>
      <w:r w:rsidR="00D63E3B" w:rsidRPr="00800824">
        <w:rPr>
          <w:rFonts w:asciiTheme="minorBidi" w:hAnsiTheme="minorBidi"/>
          <w:sz w:val="24"/>
          <w:szCs w:val="24"/>
        </w:rPr>
        <w:t xml:space="preserve"> of 586 BCE</w:t>
      </w:r>
      <w:r w:rsidR="00566C98" w:rsidRPr="00800824">
        <w:rPr>
          <w:rFonts w:asciiTheme="minorBidi" w:hAnsiTheme="minorBidi"/>
          <w:sz w:val="24"/>
          <w:szCs w:val="24"/>
        </w:rPr>
        <w:t>.</w:t>
      </w:r>
      <w:r w:rsidR="00566C98" w:rsidRPr="00800824">
        <w:rPr>
          <w:rStyle w:val="FootnoteReference"/>
          <w:rFonts w:asciiTheme="minorBidi" w:hAnsiTheme="minorBidi"/>
          <w:sz w:val="24"/>
          <w:szCs w:val="24"/>
        </w:rPr>
        <w:footnoteReference w:id="14"/>
      </w:r>
      <w:r w:rsidR="00566C98" w:rsidRPr="00800824">
        <w:rPr>
          <w:rFonts w:asciiTheme="minorBidi" w:hAnsiTheme="minorBidi"/>
          <w:sz w:val="24"/>
          <w:szCs w:val="24"/>
        </w:rPr>
        <w:t xml:space="preserve"> </w:t>
      </w:r>
      <w:r w:rsidR="00092752" w:rsidRPr="00800824">
        <w:rPr>
          <w:rFonts w:asciiTheme="minorBidi" w:hAnsiTheme="minorBidi"/>
          <w:sz w:val="24"/>
          <w:szCs w:val="24"/>
        </w:rPr>
        <w:t>Some scholars adduce linguistic evidence to support a date close to the destruction</w:t>
      </w:r>
      <w:r w:rsidR="005D75A6" w:rsidRPr="00800824">
        <w:rPr>
          <w:rFonts w:asciiTheme="minorBidi" w:hAnsiTheme="minorBidi"/>
          <w:sz w:val="24"/>
          <w:szCs w:val="24"/>
        </w:rPr>
        <w:t>.</w:t>
      </w:r>
      <w:r w:rsidR="00092752" w:rsidRPr="00800824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092752" w:rsidRPr="00800824">
        <w:rPr>
          <w:rFonts w:asciiTheme="minorBidi" w:hAnsiTheme="minorBidi"/>
          <w:sz w:val="24"/>
          <w:szCs w:val="24"/>
        </w:rPr>
        <w:t xml:space="preserve"> </w:t>
      </w:r>
      <w:r w:rsidR="005D75A6" w:rsidRPr="00800824">
        <w:rPr>
          <w:rFonts w:asciiTheme="minorBidi" w:hAnsiTheme="minorBidi"/>
          <w:sz w:val="24"/>
          <w:szCs w:val="24"/>
        </w:rPr>
        <w:t>T</w:t>
      </w:r>
      <w:r w:rsidR="00092752" w:rsidRPr="00800824">
        <w:rPr>
          <w:rFonts w:asciiTheme="minorBidi" w:hAnsiTheme="minorBidi"/>
          <w:sz w:val="24"/>
          <w:szCs w:val="24"/>
        </w:rPr>
        <w:t xml:space="preserve">he book’s lack of hope in the future </w:t>
      </w:r>
      <w:r w:rsidR="005D75A6" w:rsidRPr="00800824">
        <w:rPr>
          <w:rFonts w:asciiTheme="minorBidi" w:hAnsiTheme="minorBidi"/>
          <w:sz w:val="24"/>
          <w:szCs w:val="24"/>
        </w:rPr>
        <w:t xml:space="preserve">and </w:t>
      </w:r>
      <w:r w:rsidR="00092752" w:rsidRPr="00800824">
        <w:rPr>
          <w:rFonts w:asciiTheme="minorBidi" w:hAnsiTheme="minorBidi"/>
          <w:sz w:val="24"/>
          <w:szCs w:val="24"/>
        </w:rPr>
        <w:t>t</w:t>
      </w:r>
      <w:r w:rsidR="00566C98" w:rsidRPr="00800824">
        <w:rPr>
          <w:rFonts w:asciiTheme="minorBidi" w:hAnsiTheme="minorBidi"/>
          <w:sz w:val="24"/>
          <w:szCs w:val="24"/>
        </w:rPr>
        <w:t xml:space="preserve">he rawness of the </w:t>
      </w:r>
      <w:r w:rsidR="004F2243" w:rsidRPr="00800824">
        <w:rPr>
          <w:rFonts w:asciiTheme="minorBidi" w:hAnsiTheme="minorBidi"/>
          <w:sz w:val="24"/>
          <w:szCs w:val="24"/>
        </w:rPr>
        <w:t xml:space="preserve">poignant </w:t>
      </w:r>
      <w:r w:rsidR="00566C98" w:rsidRPr="00800824">
        <w:rPr>
          <w:rFonts w:asciiTheme="minorBidi" w:hAnsiTheme="minorBidi"/>
          <w:sz w:val="24"/>
          <w:szCs w:val="24"/>
        </w:rPr>
        <w:t xml:space="preserve">account </w:t>
      </w:r>
      <w:r w:rsidR="004F2243" w:rsidRPr="00800824">
        <w:rPr>
          <w:rFonts w:asciiTheme="minorBidi" w:hAnsiTheme="minorBidi"/>
          <w:sz w:val="24"/>
          <w:szCs w:val="24"/>
        </w:rPr>
        <w:t xml:space="preserve">of suffering </w:t>
      </w:r>
      <w:r w:rsidR="00092752" w:rsidRPr="00800824">
        <w:rPr>
          <w:rFonts w:asciiTheme="minorBidi" w:hAnsiTheme="minorBidi"/>
          <w:sz w:val="24"/>
          <w:szCs w:val="24"/>
        </w:rPr>
        <w:t>may suggest</w:t>
      </w:r>
      <w:r w:rsidR="00566C98" w:rsidRPr="00800824">
        <w:rPr>
          <w:rFonts w:asciiTheme="minorBidi" w:hAnsiTheme="minorBidi"/>
          <w:sz w:val="24"/>
          <w:szCs w:val="24"/>
        </w:rPr>
        <w:t xml:space="preserve"> the proximity of the author to the events</w:t>
      </w:r>
      <w:r w:rsidR="008D0F93" w:rsidRPr="00800824">
        <w:rPr>
          <w:rFonts w:asciiTheme="minorBidi" w:hAnsiTheme="minorBidi"/>
          <w:sz w:val="24"/>
          <w:szCs w:val="24"/>
        </w:rPr>
        <w:t>.</w:t>
      </w:r>
      <w:r w:rsidR="00F51CF0" w:rsidRPr="00800824">
        <w:rPr>
          <w:rFonts w:asciiTheme="minorBidi" w:hAnsiTheme="minorBidi"/>
          <w:sz w:val="24"/>
          <w:szCs w:val="24"/>
        </w:rPr>
        <w:t xml:space="preserve"> Nevertheless, as B</w:t>
      </w:r>
      <w:r w:rsidR="004F2243" w:rsidRPr="00800824">
        <w:rPr>
          <w:rFonts w:asciiTheme="minorBidi" w:hAnsiTheme="minorBidi"/>
          <w:sz w:val="24"/>
          <w:szCs w:val="24"/>
        </w:rPr>
        <w:t>erlin points out, a skilled</w:t>
      </w:r>
      <w:r w:rsidR="00F51CF0" w:rsidRPr="00800824">
        <w:rPr>
          <w:rFonts w:asciiTheme="minorBidi" w:hAnsiTheme="minorBidi"/>
          <w:sz w:val="24"/>
          <w:szCs w:val="24"/>
        </w:rPr>
        <w:t xml:space="preserve"> author should have little trouble conjuring up the depth of feeling of these events, even if he lived long after.</w:t>
      </w:r>
      <w:r w:rsidR="00092752" w:rsidRPr="00800824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F51CF0" w:rsidRPr="00800824">
        <w:rPr>
          <w:rFonts w:asciiTheme="minorBidi" w:hAnsiTheme="minorBidi"/>
          <w:sz w:val="24"/>
          <w:szCs w:val="24"/>
        </w:rPr>
        <w:t xml:space="preserve"> 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123A08" w:rsidRPr="00800824" w:rsidRDefault="00123A08" w:rsidP="00513CC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As we have noted, some rabbinic sources regard the book as a composite product of several events</w:t>
      </w:r>
      <w:r w:rsidR="00854820" w:rsidRPr="00800824">
        <w:rPr>
          <w:rFonts w:asciiTheme="minorBidi" w:hAnsiTheme="minorBidi"/>
          <w:sz w:val="24"/>
          <w:szCs w:val="24"/>
        </w:rPr>
        <w:t>, some of which occur</w:t>
      </w:r>
      <w:r w:rsidR="0058393A">
        <w:rPr>
          <w:rFonts w:asciiTheme="minorBidi" w:hAnsiTheme="minorBidi"/>
          <w:sz w:val="24"/>
          <w:szCs w:val="24"/>
        </w:rPr>
        <w:t>r</w:t>
      </w:r>
      <w:r w:rsidR="00513CC7">
        <w:rPr>
          <w:rFonts w:asciiTheme="minorBidi" w:hAnsiTheme="minorBidi"/>
          <w:sz w:val="24"/>
          <w:szCs w:val="24"/>
        </w:rPr>
        <w:t>ed</w:t>
      </w:r>
      <w:r w:rsidR="00854820" w:rsidRPr="00800824">
        <w:rPr>
          <w:rFonts w:asciiTheme="minorBidi" w:hAnsiTheme="minorBidi"/>
          <w:sz w:val="24"/>
          <w:szCs w:val="24"/>
        </w:rPr>
        <w:t xml:space="preserve"> </w:t>
      </w:r>
      <w:r w:rsidR="00815767" w:rsidRPr="00800824">
        <w:rPr>
          <w:rFonts w:asciiTheme="minorBidi" w:hAnsiTheme="minorBidi"/>
          <w:sz w:val="24"/>
          <w:szCs w:val="24"/>
        </w:rPr>
        <w:t xml:space="preserve">even </w:t>
      </w:r>
      <w:r w:rsidR="00854820" w:rsidRPr="00800824">
        <w:rPr>
          <w:rFonts w:asciiTheme="minorBidi" w:hAnsiTheme="minorBidi"/>
          <w:sz w:val="24"/>
          <w:szCs w:val="24"/>
        </w:rPr>
        <w:t>before the Babylonian</w:t>
      </w:r>
      <w:r w:rsidR="006432DB" w:rsidRPr="00800824">
        <w:rPr>
          <w:rFonts w:asciiTheme="minorBidi" w:hAnsiTheme="minorBidi"/>
          <w:sz w:val="24"/>
          <w:szCs w:val="24"/>
        </w:rPr>
        <w:t xml:space="preserve"> Empire </w:t>
      </w:r>
      <w:r w:rsidR="00513CC7" w:rsidRPr="00800824">
        <w:rPr>
          <w:rFonts w:asciiTheme="minorBidi" w:hAnsiTheme="minorBidi"/>
          <w:sz w:val="24"/>
          <w:szCs w:val="24"/>
        </w:rPr>
        <w:t>beg</w:t>
      </w:r>
      <w:r w:rsidR="00513CC7">
        <w:rPr>
          <w:rFonts w:asciiTheme="minorBidi" w:hAnsiTheme="minorBidi"/>
          <w:sz w:val="24"/>
          <w:szCs w:val="24"/>
        </w:rPr>
        <w:t>an</w:t>
      </w:r>
      <w:r w:rsidR="00513CC7" w:rsidRPr="00800824">
        <w:rPr>
          <w:rFonts w:asciiTheme="minorBidi" w:hAnsiTheme="minorBidi"/>
          <w:sz w:val="24"/>
          <w:szCs w:val="24"/>
        </w:rPr>
        <w:t xml:space="preserve"> </w:t>
      </w:r>
      <w:r w:rsidR="006432DB" w:rsidRPr="00800824">
        <w:rPr>
          <w:rFonts w:asciiTheme="minorBidi" w:hAnsiTheme="minorBidi"/>
          <w:sz w:val="24"/>
          <w:szCs w:val="24"/>
        </w:rPr>
        <w:t>its meteoric rise</w:t>
      </w:r>
      <w:r w:rsidR="00D63E3B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>(</w:t>
      </w:r>
      <w:r w:rsidR="001F37B5" w:rsidRPr="00800824">
        <w:rPr>
          <w:rFonts w:asciiTheme="minorBidi" w:hAnsiTheme="minorBidi"/>
          <w:sz w:val="24"/>
          <w:szCs w:val="24"/>
        </w:rPr>
        <w:t>such as</w:t>
      </w:r>
      <w:r w:rsidR="006432DB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>Josiah’s death</w:t>
      </w:r>
      <w:r w:rsidR="006432DB" w:rsidRPr="00800824">
        <w:rPr>
          <w:rFonts w:asciiTheme="minorBidi" w:hAnsiTheme="minorBidi"/>
          <w:sz w:val="24"/>
          <w:szCs w:val="24"/>
        </w:rPr>
        <w:t xml:space="preserve"> in 609 BCE</w:t>
      </w:r>
      <w:r w:rsidR="001F37B5" w:rsidRPr="00800824">
        <w:rPr>
          <w:rFonts w:asciiTheme="minorBidi" w:hAnsiTheme="minorBidi"/>
          <w:sz w:val="24"/>
          <w:szCs w:val="24"/>
        </w:rPr>
        <w:t xml:space="preserve"> and</w:t>
      </w:r>
      <w:r w:rsidRPr="00800824">
        <w:rPr>
          <w:rFonts w:asciiTheme="minorBidi" w:hAnsiTheme="minorBidi"/>
          <w:sz w:val="24"/>
          <w:szCs w:val="24"/>
        </w:rPr>
        <w:t xml:space="preserve"> Jehoakim’s intractable sins</w:t>
      </w:r>
      <w:r w:rsidR="00513CC7">
        <w:rPr>
          <w:rFonts w:asciiTheme="minorBidi" w:hAnsiTheme="minorBidi"/>
          <w:sz w:val="24"/>
          <w:szCs w:val="24"/>
        </w:rPr>
        <w:t>,</w:t>
      </w:r>
      <w:r w:rsidR="006432DB" w:rsidRPr="00800824">
        <w:rPr>
          <w:rFonts w:asciiTheme="minorBidi" w:hAnsiTheme="minorBidi"/>
          <w:sz w:val="24"/>
          <w:szCs w:val="24"/>
        </w:rPr>
        <w:t xml:space="preserve"> </w:t>
      </w:r>
      <w:r w:rsidR="00513CC7">
        <w:rPr>
          <w:rFonts w:asciiTheme="minorBidi" w:hAnsiTheme="minorBidi"/>
          <w:sz w:val="24"/>
          <w:szCs w:val="24"/>
        </w:rPr>
        <w:t>which</w:t>
      </w:r>
      <w:r w:rsidR="00513CC7" w:rsidRPr="00800824">
        <w:rPr>
          <w:rFonts w:asciiTheme="minorBidi" w:hAnsiTheme="minorBidi"/>
          <w:sz w:val="24"/>
          <w:szCs w:val="24"/>
        </w:rPr>
        <w:t xml:space="preserve"> </w:t>
      </w:r>
      <w:r w:rsidR="006432DB" w:rsidRPr="00800824">
        <w:rPr>
          <w:rFonts w:asciiTheme="minorBidi" w:hAnsiTheme="minorBidi"/>
          <w:sz w:val="24"/>
          <w:szCs w:val="24"/>
        </w:rPr>
        <w:t>follow</w:t>
      </w:r>
      <w:r w:rsidR="0058393A">
        <w:rPr>
          <w:rFonts w:asciiTheme="minorBidi" w:hAnsiTheme="minorBidi"/>
          <w:sz w:val="24"/>
          <w:szCs w:val="24"/>
        </w:rPr>
        <w:t>ed</w:t>
      </w:r>
      <w:r w:rsidR="006432DB" w:rsidRPr="00800824">
        <w:rPr>
          <w:rFonts w:asciiTheme="minorBidi" w:hAnsiTheme="minorBidi"/>
          <w:sz w:val="24"/>
          <w:szCs w:val="24"/>
        </w:rPr>
        <w:t xml:space="preserve"> immediately after Josiah’s death</w:t>
      </w:r>
      <w:r w:rsidRPr="00800824">
        <w:rPr>
          <w:rFonts w:asciiTheme="minorBidi" w:hAnsiTheme="minorBidi"/>
          <w:sz w:val="24"/>
          <w:szCs w:val="24"/>
        </w:rPr>
        <w:t>).</w:t>
      </w:r>
    </w:p>
    <w:p w:rsidR="00903DFC" w:rsidRPr="00800824" w:rsidRDefault="00903DFC" w:rsidP="006432DB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D7CBE" w:rsidRPr="00800824" w:rsidRDefault="00FE334C" w:rsidP="00513CC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In </w:t>
      </w:r>
      <w:r w:rsidR="00722C1B" w:rsidRPr="00800824">
        <w:rPr>
          <w:rFonts w:asciiTheme="minorBidi" w:hAnsiTheme="minorBidi"/>
          <w:sz w:val="24"/>
          <w:szCs w:val="24"/>
        </w:rPr>
        <w:t>my view</w:t>
      </w:r>
      <w:r w:rsidRPr="00800824">
        <w:rPr>
          <w:rFonts w:asciiTheme="minorBidi" w:hAnsiTheme="minorBidi"/>
          <w:sz w:val="24"/>
          <w:szCs w:val="24"/>
        </w:rPr>
        <w:t>, t</w:t>
      </w:r>
      <w:r w:rsidR="004F2243" w:rsidRPr="00800824">
        <w:rPr>
          <w:rFonts w:asciiTheme="minorBidi" w:hAnsiTheme="minorBidi"/>
          <w:sz w:val="24"/>
          <w:szCs w:val="24"/>
        </w:rPr>
        <w:t xml:space="preserve">he question of </w:t>
      </w:r>
      <w:r w:rsidR="00123A08" w:rsidRPr="00800824">
        <w:rPr>
          <w:rFonts w:asciiTheme="minorBidi" w:hAnsiTheme="minorBidi"/>
          <w:sz w:val="24"/>
          <w:szCs w:val="24"/>
        </w:rPr>
        <w:t>when exactly</w:t>
      </w:r>
      <w:r w:rsidR="004F2243" w:rsidRPr="00800824">
        <w:rPr>
          <w:rFonts w:asciiTheme="minorBidi" w:hAnsiTheme="minorBidi"/>
          <w:sz w:val="24"/>
          <w:szCs w:val="24"/>
        </w:rPr>
        <w:t xml:space="preserve"> the book</w:t>
      </w:r>
      <w:r w:rsidR="00123A08" w:rsidRPr="00800824">
        <w:rPr>
          <w:rFonts w:asciiTheme="minorBidi" w:hAnsiTheme="minorBidi"/>
          <w:sz w:val="24"/>
          <w:szCs w:val="24"/>
        </w:rPr>
        <w:t xml:space="preserve"> was written remains</w:t>
      </w:r>
      <w:r w:rsidR="004F2243" w:rsidRPr="00800824">
        <w:rPr>
          <w:rFonts w:asciiTheme="minorBidi" w:hAnsiTheme="minorBidi"/>
          <w:sz w:val="24"/>
          <w:szCs w:val="24"/>
        </w:rPr>
        <w:t xml:space="preserve"> less </w:t>
      </w:r>
      <w:r w:rsidR="001F37B5" w:rsidRPr="00800824">
        <w:rPr>
          <w:rFonts w:asciiTheme="minorBidi" w:hAnsiTheme="minorBidi"/>
          <w:sz w:val="24"/>
          <w:szCs w:val="24"/>
        </w:rPr>
        <w:t>important</w:t>
      </w:r>
      <w:r w:rsidR="004F2243" w:rsidRPr="00800824">
        <w:rPr>
          <w:rFonts w:asciiTheme="minorBidi" w:hAnsiTheme="minorBidi"/>
          <w:sz w:val="24"/>
          <w:szCs w:val="24"/>
        </w:rPr>
        <w:t xml:space="preserve"> than its </w:t>
      </w:r>
      <w:r w:rsidRPr="00800824">
        <w:rPr>
          <w:rFonts w:asciiTheme="minorBidi" w:hAnsiTheme="minorBidi"/>
          <w:sz w:val="24"/>
          <w:szCs w:val="24"/>
        </w:rPr>
        <w:t>meaning</w:t>
      </w:r>
      <w:r w:rsidR="004F2243" w:rsidRPr="00800824">
        <w:rPr>
          <w:rFonts w:asciiTheme="minorBidi" w:hAnsiTheme="minorBidi"/>
          <w:sz w:val="24"/>
          <w:szCs w:val="24"/>
        </w:rPr>
        <w:t xml:space="preserve"> and timeless relevance.</w:t>
      </w:r>
      <w:r w:rsidR="00854820" w:rsidRPr="00800824">
        <w:rPr>
          <w:rFonts w:asciiTheme="minorBidi" w:hAnsiTheme="minorBidi"/>
          <w:sz w:val="24"/>
          <w:szCs w:val="24"/>
        </w:rPr>
        <w:t xml:space="preserve"> The events leading up to and following the destruction of Jerusalem in 586 BCE</w:t>
      </w:r>
      <w:r w:rsidR="001F37B5" w:rsidRPr="00800824">
        <w:rPr>
          <w:rFonts w:asciiTheme="minorBidi" w:hAnsiTheme="minorBidi"/>
          <w:sz w:val="24"/>
          <w:szCs w:val="24"/>
        </w:rPr>
        <w:t xml:space="preserve"> constitute the historical context of the book</w:t>
      </w:r>
      <w:r w:rsidR="00854820" w:rsidRPr="00800824">
        <w:rPr>
          <w:rFonts w:asciiTheme="minorBidi" w:hAnsiTheme="minorBidi"/>
          <w:sz w:val="24"/>
          <w:szCs w:val="24"/>
        </w:rPr>
        <w:t xml:space="preserve">. Nevertheless, </w:t>
      </w:r>
      <w:r w:rsidR="008D4757" w:rsidRPr="00800824">
        <w:rPr>
          <w:rFonts w:asciiTheme="minorBidi" w:hAnsiTheme="minorBidi"/>
          <w:sz w:val="24"/>
          <w:szCs w:val="24"/>
        </w:rPr>
        <w:t xml:space="preserve">interpretive </w:t>
      </w:r>
      <w:r w:rsidR="00854820" w:rsidRPr="00800824">
        <w:rPr>
          <w:rFonts w:asciiTheme="minorBidi" w:hAnsiTheme="minorBidi"/>
          <w:sz w:val="24"/>
          <w:szCs w:val="24"/>
        </w:rPr>
        <w:t>tradition</w:t>
      </w:r>
      <w:r w:rsidR="00D63E3B" w:rsidRPr="00800824">
        <w:rPr>
          <w:rFonts w:asciiTheme="minorBidi" w:hAnsiTheme="minorBidi"/>
          <w:sz w:val="24"/>
          <w:szCs w:val="24"/>
        </w:rPr>
        <w:t xml:space="preserve"> does not limit interpretation of this book to its particular historical context. Instead, </w:t>
      </w:r>
      <w:r w:rsidR="00815767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854820" w:rsidRPr="00800824">
        <w:rPr>
          <w:rFonts w:asciiTheme="minorBidi" w:hAnsiTheme="minorBidi"/>
          <w:sz w:val="24"/>
          <w:szCs w:val="24"/>
        </w:rPr>
        <w:t xml:space="preserve"> function</w:t>
      </w:r>
      <w:r w:rsidR="00D63E3B" w:rsidRPr="00800824">
        <w:rPr>
          <w:rFonts w:asciiTheme="minorBidi" w:hAnsiTheme="minorBidi"/>
          <w:sz w:val="24"/>
          <w:szCs w:val="24"/>
        </w:rPr>
        <w:t>s</w:t>
      </w:r>
      <w:r w:rsidR="00854820" w:rsidRPr="00800824">
        <w:rPr>
          <w:rFonts w:asciiTheme="minorBidi" w:hAnsiTheme="minorBidi"/>
          <w:sz w:val="24"/>
          <w:szCs w:val="24"/>
        </w:rPr>
        <w:t xml:space="preserve"> as a paradigm </w:t>
      </w:r>
      <w:r w:rsidR="001F37B5" w:rsidRPr="00800824">
        <w:rPr>
          <w:rFonts w:asciiTheme="minorBidi" w:hAnsiTheme="minorBidi"/>
          <w:sz w:val="24"/>
          <w:szCs w:val="24"/>
        </w:rPr>
        <w:t xml:space="preserve">of </w:t>
      </w:r>
      <w:r w:rsidR="00854820" w:rsidRPr="00800824">
        <w:rPr>
          <w:rFonts w:asciiTheme="minorBidi" w:hAnsiTheme="minorBidi"/>
          <w:sz w:val="24"/>
          <w:szCs w:val="24"/>
        </w:rPr>
        <w:t>national cat</w:t>
      </w:r>
      <w:r w:rsidR="00D63E3B" w:rsidRPr="00800824">
        <w:rPr>
          <w:rFonts w:asciiTheme="minorBidi" w:hAnsiTheme="minorBidi"/>
          <w:sz w:val="24"/>
          <w:szCs w:val="24"/>
        </w:rPr>
        <w:t>a</w:t>
      </w:r>
      <w:r w:rsidR="00854820" w:rsidRPr="00800824">
        <w:rPr>
          <w:rFonts w:asciiTheme="minorBidi" w:hAnsiTheme="minorBidi"/>
          <w:sz w:val="24"/>
          <w:szCs w:val="24"/>
        </w:rPr>
        <w:t>strophe</w:t>
      </w:r>
      <w:r w:rsidR="00D63E3B" w:rsidRPr="00800824">
        <w:rPr>
          <w:rFonts w:asciiTheme="minorBidi" w:hAnsiTheme="minorBidi"/>
          <w:sz w:val="24"/>
          <w:szCs w:val="24"/>
        </w:rPr>
        <w:t xml:space="preserve">; </w:t>
      </w:r>
      <w:r w:rsidR="001F37B5" w:rsidRPr="00800824">
        <w:rPr>
          <w:rFonts w:asciiTheme="minorBidi" w:hAnsiTheme="minorBidi"/>
          <w:sz w:val="24"/>
          <w:szCs w:val="24"/>
        </w:rPr>
        <w:t xml:space="preserve">it is </w:t>
      </w:r>
      <w:r w:rsidR="00D63E3B" w:rsidRPr="00800824">
        <w:rPr>
          <w:rFonts w:asciiTheme="minorBidi" w:hAnsiTheme="minorBidi"/>
          <w:sz w:val="24"/>
          <w:szCs w:val="24"/>
        </w:rPr>
        <w:t>a blueprint for contending with suffering</w:t>
      </w:r>
      <w:r w:rsidR="00054067" w:rsidRPr="00800824">
        <w:rPr>
          <w:rFonts w:asciiTheme="minorBidi" w:hAnsiTheme="minorBidi"/>
          <w:sz w:val="24"/>
          <w:szCs w:val="24"/>
        </w:rPr>
        <w:t xml:space="preserve"> and all manner of analogous human experience</w:t>
      </w:r>
      <w:r w:rsidR="00854820" w:rsidRPr="00800824">
        <w:rPr>
          <w:rFonts w:asciiTheme="minorBidi" w:hAnsiTheme="minorBidi"/>
          <w:sz w:val="24"/>
          <w:szCs w:val="24"/>
        </w:rPr>
        <w:t xml:space="preserve">. </w:t>
      </w:r>
      <w:r w:rsidR="00513CC7">
        <w:rPr>
          <w:rFonts w:asciiTheme="minorBidi" w:hAnsiTheme="minorBidi"/>
          <w:sz w:val="24"/>
          <w:szCs w:val="24"/>
        </w:rPr>
        <w:t>Indeed, r</w:t>
      </w:r>
      <w:r w:rsidR="00513CC7" w:rsidRPr="00800824">
        <w:rPr>
          <w:rFonts w:asciiTheme="minorBidi" w:hAnsiTheme="minorBidi"/>
          <w:sz w:val="24"/>
          <w:szCs w:val="24"/>
        </w:rPr>
        <w:t xml:space="preserve">abbinic </w:t>
      </w:r>
      <w:r w:rsidR="00DC19F0" w:rsidRPr="00800824">
        <w:rPr>
          <w:rFonts w:asciiTheme="minorBidi" w:hAnsiTheme="minorBidi"/>
          <w:sz w:val="24"/>
          <w:szCs w:val="24"/>
        </w:rPr>
        <w:t>commentary</w:t>
      </w:r>
      <w:r w:rsidR="00722C1B" w:rsidRPr="00800824">
        <w:rPr>
          <w:rFonts w:asciiTheme="minorBidi" w:hAnsiTheme="minorBidi"/>
          <w:sz w:val="24"/>
          <w:szCs w:val="24"/>
        </w:rPr>
        <w:t xml:space="preserve"> tends to interpret the verses of </w:t>
      </w:r>
      <w:r w:rsidR="00722C1B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722C1B" w:rsidRPr="00800824">
        <w:rPr>
          <w:rFonts w:asciiTheme="minorBidi" w:hAnsiTheme="minorBidi"/>
          <w:sz w:val="24"/>
          <w:szCs w:val="24"/>
        </w:rPr>
        <w:t xml:space="preserve"> </w:t>
      </w:r>
      <w:r w:rsidR="00BA7BC1" w:rsidRPr="00800824">
        <w:rPr>
          <w:rFonts w:asciiTheme="minorBidi" w:hAnsiTheme="minorBidi"/>
          <w:sz w:val="24"/>
          <w:szCs w:val="24"/>
        </w:rPr>
        <w:t xml:space="preserve">(which relate to the destruction of the First Temple) </w:t>
      </w:r>
      <w:r w:rsidR="00722C1B" w:rsidRPr="00800824">
        <w:rPr>
          <w:rFonts w:asciiTheme="minorBidi" w:hAnsiTheme="minorBidi"/>
          <w:sz w:val="24"/>
          <w:szCs w:val="24"/>
        </w:rPr>
        <w:t xml:space="preserve">in relation to </w:t>
      </w:r>
      <w:r w:rsidR="00D63E3B" w:rsidRPr="00800824">
        <w:rPr>
          <w:rFonts w:asciiTheme="minorBidi" w:hAnsiTheme="minorBidi"/>
          <w:sz w:val="24"/>
          <w:szCs w:val="24"/>
        </w:rPr>
        <w:t xml:space="preserve">its </w:t>
      </w:r>
      <w:r w:rsidR="001F37B5" w:rsidRPr="00800824">
        <w:rPr>
          <w:rFonts w:asciiTheme="minorBidi" w:hAnsiTheme="minorBidi"/>
          <w:sz w:val="24"/>
          <w:szCs w:val="24"/>
        </w:rPr>
        <w:t xml:space="preserve">own </w:t>
      </w:r>
      <w:r w:rsidR="00D63E3B" w:rsidRPr="00800824">
        <w:rPr>
          <w:rFonts w:asciiTheme="minorBidi" w:hAnsiTheme="minorBidi"/>
          <w:sz w:val="24"/>
          <w:szCs w:val="24"/>
        </w:rPr>
        <w:t>contemporary national tragedies (</w:t>
      </w:r>
      <w:r w:rsidR="00F32881" w:rsidRPr="00800824">
        <w:rPr>
          <w:rFonts w:asciiTheme="minorBidi" w:hAnsiTheme="minorBidi"/>
          <w:sz w:val="24"/>
          <w:szCs w:val="24"/>
        </w:rPr>
        <w:t>including, but not limited to,</w:t>
      </w:r>
      <w:r w:rsidR="00D63E3B" w:rsidRPr="00800824">
        <w:rPr>
          <w:rFonts w:asciiTheme="minorBidi" w:hAnsiTheme="minorBidi"/>
          <w:sz w:val="24"/>
          <w:szCs w:val="24"/>
        </w:rPr>
        <w:t xml:space="preserve"> the </w:t>
      </w:r>
      <w:r w:rsidR="00722C1B" w:rsidRPr="00800824">
        <w:rPr>
          <w:rFonts w:asciiTheme="minorBidi" w:hAnsiTheme="minorBidi"/>
          <w:sz w:val="24"/>
          <w:szCs w:val="24"/>
        </w:rPr>
        <w:t>destruction of the Second Temple</w:t>
      </w:r>
      <w:r w:rsidR="00D63E3B" w:rsidRPr="00800824">
        <w:rPr>
          <w:rFonts w:asciiTheme="minorBidi" w:hAnsiTheme="minorBidi"/>
          <w:sz w:val="24"/>
          <w:szCs w:val="24"/>
        </w:rPr>
        <w:t>)</w:t>
      </w:r>
      <w:r w:rsidR="009D7CBE" w:rsidRPr="00800824">
        <w:rPr>
          <w:rFonts w:asciiTheme="minorBidi" w:hAnsiTheme="minorBidi"/>
          <w:sz w:val="24"/>
          <w:szCs w:val="24"/>
        </w:rPr>
        <w:t>:</w:t>
      </w:r>
    </w:p>
    <w:p w:rsidR="00F32881" w:rsidRPr="00800824" w:rsidRDefault="00F32881" w:rsidP="00F3288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9D7CBE" w:rsidRPr="00800824" w:rsidRDefault="009D7CBE" w:rsidP="00513CC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>“She shall surely cry (</w:t>
      </w:r>
      <w:r w:rsidRPr="00800824">
        <w:rPr>
          <w:rFonts w:asciiTheme="minorBidi" w:hAnsiTheme="minorBidi"/>
          <w:i/>
          <w:iCs/>
          <w:sz w:val="24"/>
          <w:szCs w:val="24"/>
        </w:rPr>
        <w:t>bakho</w:t>
      </w:r>
      <w:r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i/>
          <w:iCs/>
          <w:sz w:val="24"/>
          <w:szCs w:val="24"/>
        </w:rPr>
        <w:t>tivke</w:t>
      </w:r>
      <w:r w:rsidR="00513CC7">
        <w:rPr>
          <w:rFonts w:asciiTheme="minorBidi" w:hAnsiTheme="minorBidi"/>
          <w:i/>
          <w:iCs/>
          <w:sz w:val="24"/>
          <w:szCs w:val="24"/>
        </w:rPr>
        <w:t>h</w:t>
      </w:r>
      <w:r w:rsidRPr="00800824">
        <w:rPr>
          <w:rFonts w:asciiTheme="minorBidi" w:hAnsiTheme="minorBidi"/>
          <w:sz w:val="24"/>
          <w:szCs w:val="24"/>
        </w:rPr>
        <w:t xml:space="preserve">)” </w:t>
      </w:r>
      <w:r w:rsidR="00513CC7">
        <w:rPr>
          <w:rFonts w:asciiTheme="minorBidi" w:hAnsiTheme="minorBidi"/>
          <w:sz w:val="24"/>
          <w:szCs w:val="24"/>
        </w:rPr>
        <w:t>(</w:t>
      </w:r>
      <w:r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Pr="00800824">
        <w:rPr>
          <w:rFonts w:asciiTheme="minorBidi" w:hAnsiTheme="minorBidi"/>
          <w:sz w:val="24"/>
          <w:szCs w:val="24"/>
        </w:rPr>
        <w:t xml:space="preserve"> 1:2</w:t>
      </w:r>
      <w:r w:rsidR="00513CC7">
        <w:rPr>
          <w:rFonts w:asciiTheme="minorBidi" w:hAnsiTheme="minorBidi"/>
          <w:sz w:val="24"/>
          <w:szCs w:val="24"/>
        </w:rPr>
        <w:t>)</w:t>
      </w:r>
      <w:r w:rsidRPr="00800824">
        <w:rPr>
          <w:rFonts w:asciiTheme="minorBidi" w:hAnsiTheme="minorBidi"/>
          <w:sz w:val="24"/>
          <w:szCs w:val="24"/>
        </w:rPr>
        <w:t xml:space="preserve"> – Why does </w:t>
      </w:r>
      <w:r w:rsidR="00513CC7">
        <w:rPr>
          <w:rFonts w:asciiTheme="minorBidi" w:hAnsiTheme="minorBidi"/>
          <w:sz w:val="24"/>
          <w:szCs w:val="24"/>
        </w:rPr>
        <w:t>[</w:t>
      </w:r>
      <w:r w:rsidRPr="00800824">
        <w:rPr>
          <w:rFonts w:asciiTheme="minorBidi" w:hAnsiTheme="minorBidi"/>
          <w:sz w:val="24"/>
          <w:szCs w:val="24"/>
        </w:rPr>
        <w:t xml:space="preserve">the word] </w:t>
      </w:r>
      <w:r w:rsidRPr="00800824">
        <w:rPr>
          <w:rFonts w:asciiTheme="minorBidi" w:hAnsiTheme="minorBidi"/>
          <w:i/>
          <w:iCs/>
          <w:sz w:val="24"/>
          <w:szCs w:val="24"/>
        </w:rPr>
        <w:t>bakha</w:t>
      </w:r>
      <w:r w:rsidRPr="00800824">
        <w:rPr>
          <w:rFonts w:asciiTheme="minorBidi" w:hAnsiTheme="minorBidi"/>
          <w:sz w:val="24"/>
          <w:szCs w:val="24"/>
        </w:rPr>
        <w:t xml:space="preserve"> [appear] twice? Rabba said in the name of R. Yochanan</w:t>
      </w:r>
      <w:r w:rsidR="00513CC7">
        <w:rPr>
          <w:rFonts w:asciiTheme="minorBidi" w:hAnsiTheme="minorBidi"/>
          <w:sz w:val="24"/>
          <w:szCs w:val="24"/>
        </w:rPr>
        <w:t>:</w:t>
      </w:r>
      <w:r w:rsidR="00DC19F0" w:rsidRPr="00800824">
        <w:rPr>
          <w:rFonts w:asciiTheme="minorBidi" w:hAnsiTheme="minorBidi"/>
          <w:sz w:val="24"/>
          <w:szCs w:val="24"/>
        </w:rPr>
        <w:t xml:space="preserve"> One </w:t>
      </w:r>
      <w:r w:rsidR="006432DB" w:rsidRPr="00800824">
        <w:rPr>
          <w:rFonts w:asciiTheme="minorBidi" w:hAnsiTheme="minorBidi"/>
          <w:sz w:val="24"/>
          <w:szCs w:val="24"/>
        </w:rPr>
        <w:t>for</w:t>
      </w:r>
      <w:r w:rsidR="00DC19F0" w:rsidRPr="00800824">
        <w:rPr>
          <w:rFonts w:asciiTheme="minorBidi" w:hAnsiTheme="minorBidi"/>
          <w:sz w:val="24"/>
          <w:szCs w:val="24"/>
        </w:rPr>
        <w:t xml:space="preserve"> the </w:t>
      </w:r>
      <w:r w:rsidR="00513CC7">
        <w:rPr>
          <w:rFonts w:asciiTheme="minorBidi" w:hAnsiTheme="minorBidi"/>
          <w:sz w:val="24"/>
          <w:szCs w:val="24"/>
        </w:rPr>
        <w:t>F</w:t>
      </w:r>
      <w:r w:rsidR="00513CC7" w:rsidRPr="00800824">
        <w:rPr>
          <w:rFonts w:asciiTheme="minorBidi" w:hAnsiTheme="minorBidi"/>
          <w:sz w:val="24"/>
          <w:szCs w:val="24"/>
        </w:rPr>
        <w:t xml:space="preserve">irst </w:t>
      </w:r>
      <w:r w:rsidR="00DC19F0" w:rsidRPr="00800824">
        <w:rPr>
          <w:rFonts w:asciiTheme="minorBidi" w:hAnsiTheme="minorBidi"/>
          <w:sz w:val="24"/>
          <w:szCs w:val="24"/>
        </w:rPr>
        <w:t xml:space="preserve">Temple and one </w:t>
      </w:r>
      <w:r w:rsidR="006432DB" w:rsidRPr="00800824">
        <w:rPr>
          <w:rFonts w:asciiTheme="minorBidi" w:hAnsiTheme="minorBidi"/>
          <w:sz w:val="24"/>
          <w:szCs w:val="24"/>
        </w:rPr>
        <w:t>for</w:t>
      </w:r>
      <w:r w:rsidR="00DC19F0" w:rsidRPr="00800824">
        <w:rPr>
          <w:rFonts w:asciiTheme="minorBidi" w:hAnsiTheme="minorBidi"/>
          <w:sz w:val="24"/>
          <w:szCs w:val="24"/>
        </w:rPr>
        <w:t xml:space="preserve"> the </w:t>
      </w:r>
      <w:r w:rsidR="00513CC7">
        <w:rPr>
          <w:rFonts w:asciiTheme="minorBidi" w:hAnsiTheme="minorBidi"/>
          <w:sz w:val="24"/>
          <w:szCs w:val="24"/>
        </w:rPr>
        <w:t>S</w:t>
      </w:r>
      <w:r w:rsidR="00513CC7" w:rsidRPr="00800824">
        <w:rPr>
          <w:rFonts w:asciiTheme="minorBidi" w:hAnsiTheme="minorBidi"/>
          <w:sz w:val="24"/>
          <w:szCs w:val="24"/>
        </w:rPr>
        <w:t>econd</w:t>
      </w:r>
      <w:r w:rsidR="00DC19F0" w:rsidRPr="00800824">
        <w:rPr>
          <w:rFonts w:asciiTheme="minorBidi" w:hAnsiTheme="minorBidi"/>
          <w:sz w:val="24"/>
          <w:szCs w:val="24"/>
        </w:rPr>
        <w:t>. (</w:t>
      </w:r>
      <w:r w:rsidR="00DC19F0" w:rsidRPr="00800824">
        <w:rPr>
          <w:rFonts w:asciiTheme="minorBidi" w:hAnsiTheme="minorBidi"/>
          <w:i/>
          <w:iCs/>
          <w:sz w:val="24"/>
          <w:szCs w:val="24"/>
        </w:rPr>
        <w:t>Sanhedrin</w:t>
      </w:r>
      <w:r w:rsidR="00DC19F0" w:rsidRPr="00800824">
        <w:rPr>
          <w:rFonts w:asciiTheme="minorBidi" w:hAnsiTheme="minorBidi"/>
          <w:sz w:val="24"/>
          <w:szCs w:val="24"/>
        </w:rPr>
        <w:t xml:space="preserve"> 104a)</w:t>
      </w:r>
    </w:p>
    <w:p w:rsidR="006432DB" w:rsidRPr="00800824" w:rsidRDefault="006432DB" w:rsidP="006432DB">
      <w:pPr>
        <w:spacing w:after="0"/>
        <w:ind w:left="720" w:right="720"/>
        <w:jc w:val="both"/>
        <w:rPr>
          <w:rFonts w:asciiTheme="minorBidi" w:hAnsiTheme="minorBidi"/>
          <w:sz w:val="24"/>
          <w:szCs w:val="24"/>
          <w:rtl/>
        </w:rPr>
      </w:pPr>
    </w:p>
    <w:p w:rsidR="00DC19F0" w:rsidRPr="00800824" w:rsidRDefault="00BA7BC1" w:rsidP="00513CC7">
      <w:pPr>
        <w:spacing w:after="0"/>
        <w:ind w:left="720" w:right="720"/>
        <w:jc w:val="both"/>
        <w:rPr>
          <w:rFonts w:asciiTheme="minorBidi" w:hAnsiTheme="minorBidi"/>
          <w:sz w:val="24"/>
          <w:szCs w:val="24"/>
          <w:rtl/>
        </w:rPr>
      </w:pPr>
      <w:r w:rsidRPr="00800824">
        <w:rPr>
          <w:rFonts w:asciiTheme="minorBidi" w:hAnsiTheme="minorBidi"/>
          <w:sz w:val="24"/>
          <w:szCs w:val="24"/>
        </w:rPr>
        <w:lastRenderedPageBreak/>
        <w:t>“</w:t>
      </w:r>
      <w:r w:rsidR="00DC19F0" w:rsidRPr="00800824">
        <w:rPr>
          <w:rFonts w:asciiTheme="minorBidi" w:hAnsiTheme="minorBidi"/>
          <w:sz w:val="24"/>
          <w:szCs w:val="24"/>
        </w:rPr>
        <w:t>On the day of His anger</w:t>
      </w:r>
      <w:r w:rsidRPr="00800824">
        <w:rPr>
          <w:rFonts w:asciiTheme="minorBidi" w:hAnsiTheme="minorBidi"/>
          <w:sz w:val="24"/>
          <w:szCs w:val="24"/>
        </w:rPr>
        <w:t>”</w:t>
      </w:r>
      <w:r w:rsidR="00DC19F0" w:rsidRPr="00800824">
        <w:rPr>
          <w:rFonts w:asciiTheme="minorBidi" w:hAnsiTheme="minorBidi"/>
          <w:sz w:val="24"/>
          <w:szCs w:val="24"/>
        </w:rPr>
        <w:t xml:space="preserve"> </w:t>
      </w:r>
      <w:r w:rsidR="00513CC7">
        <w:rPr>
          <w:rFonts w:asciiTheme="minorBidi" w:hAnsiTheme="minorBidi"/>
          <w:sz w:val="24"/>
          <w:szCs w:val="24"/>
        </w:rPr>
        <w:t>(</w:t>
      </w:r>
      <w:r w:rsidR="00DC19F0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DC19F0" w:rsidRPr="00800824">
        <w:rPr>
          <w:rFonts w:asciiTheme="minorBidi" w:hAnsiTheme="minorBidi"/>
          <w:sz w:val="24"/>
          <w:szCs w:val="24"/>
        </w:rPr>
        <w:t xml:space="preserve"> 2:1</w:t>
      </w:r>
      <w:r w:rsidR="00513CC7">
        <w:rPr>
          <w:rFonts w:asciiTheme="minorBidi" w:hAnsiTheme="minorBidi"/>
          <w:sz w:val="24"/>
          <w:szCs w:val="24"/>
        </w:rPr>
        <w:t>)</w:t>
      </w:r>
      <w:r w:rsidR="00DC19F0" w:rsidRPr="00800824">
        <w:rPr>
          <w:rFonts w:asciiTheme="minorBidi" w:hAnsiTheme="minorBidi"/>
          <w:sz w:val="24"/>
          <w:szCs w:val="24"/>
        </w:rPr>
        <w:t>. [The word] “His anger” (</w:t>
      </w:r>
      <w:r w:rsidR="00DC19F0" w:rsidRPr="00800824">
        <w:rPr>
          <w:rFonts w:asciiTheme="minorBidi" w:hAnsiTheme="minorBidi"/>
          <w:i/>
          <w:iCs/>
          <w:sz w:val="24"/>
          <w:szCs w:val="24"/>
        </w:rPr>
        <w:t>apo</w:t>
      </w:r>
      <w:r w:rsidR="00DC19F0" w:rsidRPr="00800824">
        <w:rPr>
          <w:rFonts w:asciiTheme="minorBidi" w:hAnsiTheme="minorBidi"/>
          <w:sz w:val="24"/>
          <w:szCs w:val="24"/>
        </w:rPr>
        <w:t xml:space="preserve">) appears twice; once for the </w:t>
      </w:r>
      <w:r w:rsidR="00513CC7">
        <w:rPr>
          <w:rFonts w:asciiTheme="minorBidi" w:hAnsiTheme="minorBidi"/>
          <w:sz w:val="24"/>
          <w:szCs w:val="24"/>
        </w:rPr>
        <w:t>F</w:t>
      </w:r>
      <w:r w:rsidR="00513CC7" w:rsidRPr="00800824">
        <w:rPr>
          <w:rFonts w:asciiTheme="minorBidi" w:hAnsiTheme="minorBidi"/>
          <w:sz w:val="24"/>
          <w:szCs w:val="24"/>
        </w:rPr>
        <w:t xml:space="preserve">irst </w:t>
      </w:r>
      <w:r w:rsidR="00DC19F0" w:rsidRPr="00800824">
        <w:rPr>
          <w:rFonts w:asciiTheme="minorBidi" w:hAnsiTheme="minorBidi"/>
          <w:sz w:val="24"/>
          <w:szCs w:val="24"/>
        </w:rPr>
        <w:t>Temple and once in regard to the Second Temple. (</w:t>
      </w:r>
      <w:r w:rsidR="00DC19F0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DC19F0" w:rsidRPr="00800824">
        <w:rPr>
          <w:rFonts w:asciiTheme="minorBidi" w:hAnsiTheme="minorBidi"/>
          <w:sz w:val="24"/>
          <w:szCs w:val="24"/>
        </w:rPr>
        <w:t xml:space="preserve"> </w:t>
      </w:r>
      <w:r w:rsidR="00DC19F0" w:rsidRPr="00800824">
        <w:rPr>
          <w:rFonts w:asciiTheme="minorBidi" w:hAnsiTheme="minorBidi"/>
          <w:i/>
          <w:iCs/>
          <w:sz w:val="24"/>
          <w:szCs w:val="24"/>
        </w:rPr>
        <w:t>Rabba</w:t>
      </w:r>
      <w:r w:rsidRPr="00800824">
        <w:rPr>
          <w:rFonts w:asciiTheme="minorBidi" w:hAnsiTheme="minorBidi"/>
          <w:sz w:val="24"/>
          <w:szCs w:val="24"/>
        </w:rPr>
        <w:t xml:space="preserve"> 2:1)</w:t>
      </w:r>
    </w:p>
    <w:p w:rsidR="005066B3" w:rsidRPr="00800824" w:rsidRDefault="005066B3" w:rsidP="005066B3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DB57EA" w:rsidRPr="00800824" w:rsidRDefault="00815767" w:rsidP="005066B3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Thus, </w:t>
      </w:r>
      <w:r w:rsidR="00D63E3B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722C1B" w:rsidRPr="00800824">
        <w:rPr>
          <w:rFonts w:asciiTheme="minorBidi" w:hAnsiTheme="minorBidi"/>
          <w:sz w:val="24"/>
          <w:szCs w:val="24"/>
        </w:rPr>
        <w:t xml:space="preserve"> obtains a meaning that stretches beyond the events of 586 BCE. </w:t>
      </w:r>
      <w:r w:rsidR="00461E43" w:rsidRPr="00800824">
        <w:rPr>
          <w:rFonts w:asciiTheme="minorBidi" w:hAnsiTheme="minorBidi"/>
          <w:sz w:val="24"/>
          <w:szCs w:val="24"/>
        </w:rPr>
        <w:t xml:space="preserve">Rabbinic texts transform </w:t>
      </w:r>
      <w:r w:rsidR="00461E43" w:rsidRPr="00800824">
        <w:rPr>
          <w:rFonts w:asciiTheme="minorBidi" w:hAnsiTheme="minorBidi"/>
          <w:i/>
          <w:iCs/>
          <w:sz w:val="24"/>
          <w:szCs w:val="24"/>
        </w:rPr>
        <w:t>Eikha</w:t>
      </w:r>
      <w:r w:rsidR="00461E43" w:rsidRPr="00800824">
        <w:rPr>
          <w:rFonts w:asciiTheme="minorBidi" w:hAnsiTheme="minorBidi"/>
          <w:sz w:val="24"/>
          <w:szCs w:val="24"/>
        </w:rPr>
        <w:t xml:space="preserve"> into a book that transcends one calamitous era, </w:t>
      </w:r>
      <w:r w:rsidR="005066B3" w:rsidRPr="00800824">
        <w:rPr>
          <w:rFonts w:asciiTheme="minorBidi" w:hAnsiTheme="minorBidi"/>
          <w:sz w:val="24"/>
          <w:szCs w:val="24"/>
        </w:rPr>
        <w:t>allowing its portrayal to extend</w:t>
      </w:r>
      <w:r w:rsidR="00D63E3B" w:rsidRPr="00800824">
        <w:rPr>
          <w:rFonts w:asciiTheme="minorBidi" w:hAnsiTheme="minorBidi"/>
          <w:sz w:val="24"/>
          <w:szCs w:val="24"/>
        </w:rPr>
        <w:t xml:space="preserve"> </w:t>
      </w:r>
      <w:r w:rsidR="005066B3" w:rsidRPr="00800824">
        <w:rPr>
          <w:rFonts w:asciiTheme="minorBidi" w:hAnsiTheme="minorBidi"/>
          <w:sz w:val="24"/>
          <w:szCs w:val="24"/>
        </w:rPr>
        <w:t xml:space="preserve">to </w:t>
      </w:r>
      <w:r w:rsidR="00D63E3B" w:rsidRPr="00800824">
        <w:rPr>
          <w:rFonts w:asciiTheme="minorBidi" w:hAnsiTheme="minorBidi"/>
          <w:sz w:val="24"/>
          <w:szCs w:val="24"/>
        </w:rPr>
        <w:t>all periods of Jewish history</w:t>
      </w:r>
      <w:r w:rsidR="00722C1B" w:rsidRPr="00800824">
        <w:rPr>
          <w:rFonts w:asciiTheme="minorBidi" w:hAnsiTheme="minorBidi"/>
          <w:sz w:val="24"/>
          <w:szCs w:val="24"/>
        </w:rPr>
        <w:t xml:space="preserve"> in its evocative bid to contend with </w:t>
      </w:r>
      <w:r w:rsidR="00D63E3B" w:rsidRPr="00800824">
        <w:rPr>
          <w:rFonts w:asciiTheme="minorBidi" w:hAnsiTheme="minorBidi"/>
          <w:sz w:val="24"/>
          <w:szCs w:val="24"/>
        </w:rPr>
        <w:t>national grief.</w:t>
      </w:r>
    </w:p>
    <w:p w:rsidR="005066B3" w:rsidRPr="00800824" w:rsidRDefault="005066B3" w:rsidP="00F32881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F32881" w:rsidRDefault="005066B3" w:rsidP="00513CC7">
      <w:pPr>
        <w:spacing w:after="0"/>
        <w:jc w:val="both"/>
        <w:rPr>
          <w:rFonts w:asciiTheme="minorBidi" w:hAnsiTheme="minorBidi"/>
          <w:sz w:val="24"/>
          <w:szCs w:val="24"/>
        </w:rPr>
      </w:pPr>
      <w:r w:rsidRPr="00800824">
        <w:rPr>
          <w:rFonts w:asciiTheme="minorBidi" w:hAnsiTheme="minorBidi"/>
          <w:sz w:val="24"/>
          <w:szCs w:val="24"/>
        </w:rPr>
        <w:t xml:space="preserve">The </w:t>
      </w:r>
      <w:r w:rsidR="00BA7BC1" w:rsidRPr="00800824">
        <w:rPr>
          <w:rFonts w:asciiTheme="minorBidi" w:hAnsiTheme="minorBidi"/>
          <w:sz w:val="24"/>
          <w:szCs w:val="24"/>
        </w:rPr>
        <w:t xml:space="preserve">answers to the </w:t>
      </w:r>
      <w:r w:rsidRPr="00800824">
        <w:rPr>
          <w:rFonts w:asciiTheme="minorBidi" w:hAnsiTheme="minorBidi"/>
          <w:sz w:val="24"/>
          <w:szCs w:val="24"/>
        </w:rPr>
        <w:t>questions raised in this chapter (</w:t>
      </w:r>
      <w:r w:rsidR="00F32881" w:rsidRPr="00800824">
        <w:rPr>
          <w:rFonts w:asciiTheme="minorBidi" w:hAnsiTheme="minorBidi"/>
          <w:sz w:val="24"/>
          <w:szCs w:val="24"/>
        </w:rPr>
        <w:t>title, author, date, and cohesion</w:t>
      </w:r>
      <w:r w:rsidRPr="00800824">
        <w:rPr>
          <w:rFonts w:asciiTheme="minorBidi" w:hAnsiTheme="minorBidi"/>
          <w:sz w:val="24"/>
          <w:szCs w:val="24"/>
        </w:rPr>
        <w:t xml:space="preserve">) remain inconclusive. I have </w:t>
      </w:r>
      <w:r w:rsidR="00513CC7">
        <w:rPr>
          <w:rFonts w:asciiTheme="minorBidi" w:hAnsiTheme="minorBidi"/>
          <w:sz w:val="24"/>
          <w:szCs w:val="24"/>
        </w:rPr>
        <w:t>attempted</w:t>
      </w:r>
      <w:r w:rsidR="00513CC7" w:rsidRPr="00800824">
        <w:rPr>
          <w:rFonts w:asciiTheme="minorBidi" w:hAnsiTheme="minorBidi"/>
          <w:sz w:val="24"/>
          <w:szCs w:val="24"/>
        </w:rPr>
        <w:t xml:space="preserve"> </w:t>
      </w:r>
      <w:r w:rsidRPr="00800824">
        <w:rPr>
          <w:rFonts w:asciiTheme="minorBidi" w:hAnsiTheme="minorBidi"/>
          <w:sz w:val="24"/>
          <w:szCs w:val="24"/>
        </w:rPr>
        <w:t>to offer the reasons for my particular approach to each of these issues.</w:t>
      </w:r>
      <w:r w:rsidR="00BA7BC1" w:rsidRPr="00800824">
        <w:rPr>
          <w:rFonts w:asciiTheme="minorBidi" w:hAnsiTheme="minorBidi"/>
          <w:sz w:val="24"/>
          <w:szCs w:val="24"/>
        </w:rPr>
        <w:t xml:space="preserve"> In the upcoming introductory chapters</w:t>
      </w:r>
      <w:r w:rsidR="00F32881" w:rsidRPr="00800824">
        <w:rPr>
          <w:rFonts w:asciiTheme="minorBidi" w:hAnsiTheme="minorBidi"/>
          <w:sz w:val="24"/>
          <w:szCs w:val="24"/>
        </w:rPr>
        <w:t>, we will examine the historical background for the book, its poetic features, and its elusive theology.</w:t>
      </w:r>
    </w:p>
    <w:p w:rsidR="006F27AD" w:rsidRDefault="006F27AD" w:rsidP="00513CC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F27AD" w:rsidRDefault="006F27AD" w:rsidP="00513CC7">
      <w:pPr>
        <w:spacing w:after="0"/>
        <w:jc w:val="both"/>
        <w:rPr>
          <w:rFonts w:asciiTheme="minorBidi" w:hAnsiTheme="minorBidi"/>
          <w:sz w:val="24"/>
          <w:szCs w:val="24"/>
        </w:rPr>
      </w:pPr>
    </w:p>
    <w:p w:rsidR="006F27AD" w:rsidRPr="00800824" w:rsidRDefault="006F27AD" w:rsidP="006F27AD">
      <w:pPr>
        <w:spacing w:after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Questions and comments are welcome: yaelziegler@gmail.com</w:t>
      </w:r>
    </w:p>
    <w:sectPr w:rsidR="006F27AD" w:rsidRPr="00800824" w:rsidSect="00697A19">
      <w:headerReference w:type="default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0E" w:rsidRDefault="0060140E" w:rsidP="00566C98">
      <w:pPr>
        <w:spacing w:after="0" w:line="240" w:lineRule="auto"/>
      </w:pPr>
      <w:r>
        <w:separator/>
      </w:r>
    </w:p>
  </w:endnote>
  <w:endnote w:type="continuationSeparator" w:id="0">
    <w:p w:rsidR="0060140E" w:rsidRDefault="0060140E" w:rsidP="0056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96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3B7" w:rsidRDefault="004143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43B7" w:rsidRDefault="00414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0E" w:rsidRDefault="0060140E" w:rsidP="00566C98">
      <w:pPr>
        <w:spacing w:after="0" w:line="240" w:lineRule="auto"/>
      </w:pPr>
      <w:r>
        <w:separator/>
      </w:r>
    </w:p>
  </w:footnote>
  <w:footnote w:type="continuationSeparator" w:id="0">
    <w:p w:rsidR="0060140E" w:rsidRDefault="0060140E" w:rsidP="00566C98">
      <w:pPr>
        <w:spacing w:after="0" w:line="240" w:lineRule="auto"/>
      </w:pPr>
      <w:r>
        <w:continuationSeparator/>
      </w:r>
    </w:p>
  </w:footnote>
  <w:footnote w:id="1">
    <w:p w:rsidR="002F6EFF" w:rsidRPr="00697A19" w:rsidRDefault="002F6EFF" w:rsidP="004143B7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</w:t>
      </w:r>
      <w:r w:rsidR="004143B7" w:rsidRPr="00697A19">
        <w:rPr>
          <w:rFonts w:asciiTheme="minorBidi" w:hAnsiTheme="minorBidi"/>
        </w:rPr>
        <w:t>An earlier version of my</w:t>
      </w:r>
      <w:r w:rsidRPr="00697A19">
        <w:rPr>
          <w:rFonts w:asciiTheme="minorBidi" w:hAnsiTheme="minorBidi"/>
        </w:rPr>
        <w:t xml:space="preserve"> book, </w:t>
      </w:r>
      <w:r w:rsidRPr="00697A19">
        <w:rPr>
          <w:rFonts w:asciiTheme="minorBidi" w:hAnsiTheme="minorBidi"/>
          <w:i/>
          <w:iCs/>
        </w:rPr>
        <w:t>Ruth: From Alienation to Monarchy</w:t>
      </w:r>
      <w:r w:rsidRPr="00697A19">
        <w:rPr>
          <w:rFonts w:asciiTheme="minorBidi" w:hAnsiTheme="minorBidi"/>
        </w:rPr>
        <w:t xml:space="preserve"> (Jerusalem: Maggid, 2015)</w:t>
      </w:r>
      <w:r w:rsidR="004143B7" w:rsidRPr="00697A19">
        <w:rPr>
          <w:rFonts w:asciiTheme="minorBidi" w:hAnsiTheme="minorBidi"/>
        </w:rPr>
        <w:t>, can be found on the</w:t>
      </w:r>
      <w:r w:rsidRPr="00697A19">
        <w:rPr>
          <w:rFonts w:asciiTheme="minorBidi" w:hAnsiTheme="minorBidi"/>
        </w:rPr>
        <w:t xml:space="preserve"> VBM </w:t>
      </w:r>
      <w:r w:rsidR="00324526" w:rsidRPr="00697A19">
        <w:rPr>
          <w:rFonts w:asciiTheme="minorBidi" w:hAnsiTheme="minorBidi"/>
        </w:rPr>
        <w:t>(</w:t>
      </w:r>
      <w:hyperlink r:id="rId1" w:history="1">
        <w:r w:rsidR="00324526" w:rsidRPr="00697A19">
          <w:rPr>
            <w:rStyle w:val="Hyperlink"/>
            <w:rFonts w:asciiTheme="minorBidi" w:hAnsiTheme="minorBidi"/>
          </w:rPr>
          <w:t>http://etzion.org.il/en/top</w:t>
        </w:r>
        <w:r w:rsidR="00324526" w:rsidRPr="00697A19">
          <w:rPr>
            <w:rStyle w:val="Hyperlink"/>
            <w:rFonts w:asciiTheme="minorBidi" w:hAnsiTheme="minorBidi"/>
          </w:rPr>
          <w:t>i</w:t>
        </w:r>
        <w:r w:rsidR="00324526" w:rsidRPr="00697A19">
          <w:rPr>
            <w:rStyle w:val="Hyperlink"/>
            <w:rFonts w:asciiTheme="minorBidi" w:hAnsiTheme="minorBidi"/>
          </w:rPr>
          <w:t>cs/megillat-rut</w:t>
        </w:r>
      </w:hyperlink>
      <w:r w:rsidR="00324526" w:rsidRPr="00697A19">
        <w:rPr>
          <w:rFonts w:asciiTheme="minorBidi" w:hAnsiTheme="minorBidi"/>
        </w:rPr>
        <w:t>)</w:t>
      </w:r>
      <w:r w:rsidRPr="00697A19">
        <w:rPr>
          <w:rFonts w:asciiTheme="minorBidi" w:hAnsiTheme="minorBidi"/>
        </w:rPr>
        <w:t>.</w:t>
      </w:r>
      <w:r w:rsidR="00324526" w:rsidRPr="00697A19">
        <w:rPr>
          <w:rFonts w:asciiTheme="minorBidi" w:hAnsiTheme="minorBidi"/>
        </w:rPr>
        <w:t xml:space="preserve"> </w:t>
      </w:r>
    </w:p>
  </w:footnote>
  <w:footnote w:id="2">
    <w:p w:rsidR="00C2043A" w:rsidRPr="00697A19" w:rsidRDefault="00C2043A" w:rsidP="00800824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697A19">
        <w:rPr>
          <w:rStyle w:val="FootnoteReference"/>
          <w:rFonts w:asciiTheme="minorBidi" w:hAnsiTheme="minorBidi"/>
          <w:sz w:val="20"/>
          <w:szCs w:val="20"/>
        </w:rPr>
        <w:footnoteRef/>
      </w:r>
      <w:r w:rsidRPr="00697A19">
        <w:rPr>
          <w:rFonts w:asciiTheme="minorBidi" w:hAnsiTheme="minorBidi"/>
          <w:sz w:val="20"/>
          <w:szCs w:val="20"/>
        </w:rPr>
        <w:t xml:space="preserve"> </w:t>
      </w:r>
      <w:r w:rsidR="00B02DA9" w:rsidRPr="00697A19">
        <w:rPr>
          <w:rFonts w:asciiTheme="minorBidi" w:hAnsiTheme="minorBidi"/>
          <w:sz w:val="20"/>
          <w:szCs w:val="20"/>
        </w:rPr>
        <w:t xml:space="preserve">See e.g. </w:t>
      </w:r>
      <w:r w:rsidR="00381544" w:rsidRPr="00697A19">
        <w:rPr>
          <w:rFonts w:asciiTheme="minorBidi" w:hAnsiTheme="minorBidi"/>
          <w:i/>
          <w:iCs/>
          <w:sz w:val="20"/>
          <w:szCs w:val="20"/>
        </w:rPr>
        <w:t>Ch</w:t>
      </w:r>
      <w:r w:rsidR="00B02DA9" w:rsidRPr="00697A19">
        <w:rPr>
          <w:rFonts w:asciiTheme="minorBidi" w:hAnsiTheme="minorBidi"/>
          <w:i/>
          <w:iCs/>
          <w:sz w:val="20"/>
          <w:szCs w:val="20"/>
        </w:rPr>
        <w:t>agiga</w:t>
      </w:r>
      <w:r w:rsidR="00B02DA9" w:rsidRPr="00697A19">
        <w:rPr>
          <w:rFonts w:asciiTheme="minorBidi" w:hAnsiTheme="minorBidi"/>
          <w:sz w:val="20"/>
          <w:szCs w:val="20"/>
        </w:rPr>
        <w:t xml:space="preserve"> 5b; </w:t>
      </w:r>
      <w:r w:rsidR="00B02DA9" w:rsidRPr="00697A19">
        <w:rPr>
          <w:rFonts w:asciiTheme="minorBidi" w:hAnsiTheme="minorBidi"/>
          <w:i/>
          <w:iCs/>
          <w:sz w:val="20"/>
          <w:szCs w:val="20"/>
        </w:rPr>
        <w:t>Bava</w:t>
      </w:r>
      <w:r w:rsidR="00B02DA9" w:rsidRPr="00697A19">
        <w:rPr>
          <w:rFonts w:asciiTheme="minorBidi" w:hAnsiTheme="minorBidi"/>
          <w:sz w:val="20"/>
          <w:szCs w:val="20"/>
        </w:rPr>
        <w:t xml:space="preserve"> </w:t>
      </w:r>
      <w:r w:rsidR="00B02DA9" w:rsidRPr="00697A19">
        <w:rPr>
          <w:rFonts w:asciiTheme="minorBidi" w:hAnsiTheme="minorBidi"/>
          <w:i/>
          <w:iCs/>
          <w:sz w:val="20"/>
          <w:szCs w:val="20"/>
        </w:rPr>
        <w:t>Batra</w:t>
      </w:r>
      <w:r w:rsidR="00B02DA9" w:rsidRPr="00697A19">
        <w:rPr>
          <w:rFonts w:asciiTheme="minorBidi" w:hAnsiTheme="minorBidi"/>
          <w:sz w:val="20"/>
          <w:szCs w:val="20"/>
        </w:rPr>
        <w:t xml:space="preserve"> 14b; Yerushalmi </w:t>
      </w:r>
      <w:r w:rsidR="00B02DA9" w:rsidRPr="00697A19">
        <w:rPr>
          <w:rFonts w:asciiTheme="minorBidi" w:hAnsiTheme="minorBidi"/>
          <w:i/>
          <w:iCs/>
          <w:sz w:val="20"/>
          <w:szCs w:val="20"/>
        </w:rPr>
        <w:t>Shabbat</w:t>
      </w:r>
      <w:r w:rsidR="00B02DA9" w:rsidRPr="00697A19">
        <w:rPr>
          <w:rFonts w:asciiTheme="minorBidi" w:hAnsiTheme="minorBidi"/>
          <w:sz w:val="20"/>
          <w:szCs w:val="20"/>
        </w:rPr>
        <w:t xml:space="preserve"> 16.</w:t>
      </w:r>
      <w:r w:rsidR="00BA1D40" w:rsidRPr="00697A19">
        <w:rPr>
          <w:rFonts w:asciiTheme="minorBidi" w:hAnsiTheme="minorBidi"/>
          <w:sz w:val="20"/>
          <w:szCs w:val="20"/>
        </w:rPr>
        <w:t xml:space="preserve"> Rabbinic literature also refers to select </w:t>
      </w:r>
      <w:r w:rsidR="008E6229" w:rsidRPr="00697A19">
        <w:rPr>
          <w:rFonts w:asciiTheme="minorBidi" w:hAnsiTheme="minorBidi"/>
          <w:sz w:val="20"/>
          <w:szCs w:val="20"/>
        </w:rPr>
        <w:t xml:space="preserve">chapters of </w:t>
      </w:r>
      <w:r w:rsidR="008E6229" w:rsidRPr="00697A19">
        <w:rPr>
          <w:rFonts w:asciiTheme="minorBidi" w:hAnsiTheme="minorBidi"/>
          <w:i/>
          <w:iCs/>
          <w:sz w:val="20"/>
          <w:szCs w:val="20"/>
        </w:rPr>
        <w:t>Tehillim</w:t>
      </w:r>
      <w:r w:rsidR="00BA1D40" w:rsidRPr="00697A19">
        <w:rPr>
          <w:rFonts w:asciiTheme="minorBidi" w:hAnsiTheme="minorBidi"/>
          <w:sz w:val="20"/>
          <w:szCs w:val="20"/>
        </w:rPr>
        <w:t xml:space="preserve"> as </w:t>
      </w:r>
      <w:r w:rsidR="00BA1D40" w:rsidRPr="00697A19">
        <w:rPr>
          <w:rFonts w:asciiTheme="minorBidi" w:hAnsiTheme="minorBidi"/>
          <w:i/>
          <w:iCs/>
          <w:sz w:val="20"/>
          <w:szCs w:val="20"/>
        </w:rPr>
        <w:t>k</w:t>
      </w:r>
      <w:r w:rsidR="000C23EB" w:rsidRPr="00697A19">
        <w:rPr>
          <w:rFonts w:asciiTheme="minorBidi" w:hAnsiTheme="minorBidi"/>
          <w:i/>
          <w:iCs/>
          <w:sz w:val="20"/>
          <w:szCs w:val="20"/>
        </w:rPr>
        <w:t>inot</w:t>
      </w:r>
      <w:r w:rsidR="000C23EB" w:rsidRPr="00697A19">
        <w:rPr>
          <w:rFonts w:asciiTheme="minorBidi" w:hAnsiTheme="minorBidi"/>
          <w:sz w:val="20"/>
          <w:szCs w:val="20"/>
        </w:rPr>
        <w:t xml:space="preserve">: </w:t>
      </w:r>
      <w:r w:rsidR="008E6229" w:rsidRPr="00697A19">
        <w:rPr>
          <w:rFonts w:asciiTheme="minorBidi" w:hAnsiTheme="minorBidi"/>
          <w:i/>
          <w:iCs/>
          <w:sz w:val="20"/>
          <w:szCs w:val="20"/>
        </w:rPr>
        <w:t>Tehillim</w:t>
      </w:r>
      <w:r w:rsidR="000C23EB" w:rsidRPr="00697A19">
        <w:rPr>
          <w:rFonts w:asciiTheme="minorBidi" w:hAnsiTheme="minorBidi"/>
          <w:sz w:val="20"/>
          <w:szCs w:val="20"/>
        </w:rPr>
        <w:t xml:space="preserve"> 3 (</w:t>
      </w:r>
      <w:r w:rsidR="000C23EB" w:rsidRPr="00697A19">
        <w:rPr>
          <w:rFonts w:asciiTheme="minorBidi" w:hAnsiTheme="minorBidi"/>
          <w:i/>
          <w:iCs/>
          <w:sz w:val="20"/>
          <w:szCs w:val="20"/>
        </w:rPr>
        <w:t>Berakhot</w:t>
      </w:r>
      <w:r w:rsidR="000C23EB" w:rsidRPr="00697A19">
        <w:rPr>
          <w:rFonts w:asciiTheme="minorBidi" w:hAnsiTheme="minorBidi"/>
          <w:sz w:val="20"/>
          <w:szCs w:val="20"/>
        </w:rPr>
        <w:t xml:space="preserve"> 7b) and </w:t>
      </w:r>
      <w:r w:rsidR="008E6229" w:rsidRPr="00697A19">
        <w:rPr>
          <w:rFonts w:asciiTheme="minorBidi" w:hAnsiTheme="minorBidi"/>
          <w:i/>
          <w:iCs/>
          <w:sz w:val="20"/>
          <w:szCs w:val="20"/>
        </w:rPr>
        <w:t>Tehillim</w:t>
      </w:r>
      <w:r w:rsidR="000C23EB" w:rsidRPr="00697A19">
        <w:rPr>
          <w:rFonts w:asciiTheme="minorBidi" w:hAnsiTheme="minorBidi"/>
          <w:sz w:val="20"/>
          <w:szCs w:val="20"/>
        </w:rPr>
        <w:t xml:space="preserve"> 79 (</w:t>
      </w:r>
      <w:r w:rsidR="008E6229" w:rsidRPr="00697A19">
        <w:rPr>
          <w:rFonts w:asciiTheme="minorBidi" w:hAnsiTheme="minorBidi"/>
          <w:i/>
          <w:iCs/>
          <w:sz w:val="20"/>
          <w:szCs w:val="20"/>
        </w:rPr>
        <w:t>E</w:t>
      </w:r>
      <w:r w:rsidR="00D15264" w:rsidRPr="00697A19">
        <w:rPr>
          <w:rFonts w:asciiTheme="minorBidi" w:hAnsiTheme="minorBidi"/>
          <w:i/>
          <w:iCs/>
          <w:sz w:val="20"/>
          <w:szCs w:val="20"/>
        </w:rPr>
        <w:t>ikha</w:t>
      </w:r>
      <w:r w:rsidR="00D15264" w:rsidRPr="00697A19">
        <w:rPr>
          <w:rFonts w:asciiTheme="minorBidi" w:hAnsiTheme="minorBidi"/>
          <w:sz w:val="20"/>
          <w:szCs w:val="20"/>
        </w:rPr>
        <w:t xml:space="preserve"> </w:t>
      </w:r>
      <w:r w:rsidR="008E6229" w:rsidRPr="00697A19">
        <w:rPr>
          <w:rFonts w:asciiTheme="minorBidi" w:hAnsiTheme="minorBidi"/>
          <w:i/>
          <w:iCs/>
          <w:sz w:val="20"/>
          <w:szCs w:val="20"/>
        </w:rPr>
        <w:t>R</w:t>
      </w:r>
      <w:r w:rsidR="00D15264" w:rsidRPr="00697A19">
        <w:rPr>
          <w:rFonts w:asciiTheme="minorBidi" w:hAnsiTheme="minorBidi"/>
          <w:i/>
          <w:iCs/>
          <w:sz w:val="20"/>
          <w:szCs w:val="20"/>
        </w:rPr>
        <w:t>abba</w:t>
      </w:r>
      <w:r w:rsidR="008E6229" w:rsidRPr="00697A19">
        <w:rPr>
          <w:rFonts w:asciiTheme="minorBidi" w:hAnsiTheme="minorBidi"/>
          <w:sz w:val="20"/>
          <w:szCs w:val="20"/>
        </w:rPr>
        <w:t xml:space="preserve"> 4:2</w:t>
      </w:r>
      <w:r w:rsidR="00BA1D40" w:rsidRPr="00697A19">
        <w:rPr>
          <w:rFonts w:asciiTheme="minorBidi" w:hAnsiTheme="minorBidi"/>
          <w:sz w:val="20"/>
          <w:szCs w:val="20"/>
        </w:rPr>
        <w:t>).</w:t>
      </w:r>
      <w:r w:rsidR="00F15D75" w:rsidRPr="00697A19">
        <w:rPr>
          <w:rFonts w:asciiTheme="minorBidi" w:hAnsiTheme="minorBidi"/>
          <w:sz w:val="20"/>
          <w:szCs w:val="20"/>
        </w:rPr>
        <w:t xml:space="preserve"> The Greek and Latin names for the book, </w:t>
      </w:r>
      <w:r w:rsidR="00F15D75" w:rsidRPr="00697A19">
        <w:rPr>
          <w:rFonts w:asciiTheme="minorBidi" w:hAnsiTheme="minorBidi"/>
          <w:i/>
          <w:iCs/>
          <w:sz w:val="20"/>
          <w:szCs w:val="20"/>
        </w:rPr>
        <w:t>threnoi</w:t>
      </w:r>
      <w:r w:rsidR="00F15D75" w:rsidRPr="00697A19">
        <w:rPr>
          <w:rFonts w:asciiTheme="minorBidi" w:hAnsiTheme="minorBidi"/>
          <w:sz w:val="20"/>
          <w:szCs w:val="20"/>
        </w:rPr>
        <w:t xml:space="preserve"> or </w:t>
      </w:r>
      <w:r w:rsidR="00F15D75" w:rsidRPr="00697A19">
        <w:rPr>
          <w:rFonts w:asciiTheme="minorBidi" w:hAnsiTheme="minorBidi"/>
          <w:i/>
          <w:iCs/>
          <w:sz w:val="20"/>
          <w:szCs w:val="20"/>
        </w:rPr>
        <w:t>threni</w:t>
      </w:r>
      <w:r w:rsidR="00F15D75" w:rsidRPr="00697A19">
        <w:rPr>
          <w:rFonts w:asciiTheme="minorBidi" w:hAnsiTheme="minorBidi"/>
          <w:sz w:val="20"/>
          <w:szCs w:val="20"/>
        </w:rPr>
        <w:t xml:space="preserve">, are a translation of the rabbinic title, </w:t>
      </w:r>
      <w:r w:rsidR="00F15D75" w:rsidRPr="00697A19">
        <w:rPr>
          <w:rFonts w:asciiTheme="minorBidi" w:hAnsiTheme="minorBidi"/>
          <w:i/>
          <w:iCs/>
          <w:sz w:val="20"/>
          <w:szCs w:val="20"/>
        </w:rPr>
        <w:t>Lamentations</w:t>
      </w:r>
      <w:r w:rsidR="00DF14D9" w:rsidRPr="00697A19">
        <w:rPr>
          <w:rFonts w:asciiTheme="minorBidi" w:hAnsiTheme="minorBidi"/>
          <w:sz w:val="20"/>
          <w:szCs w:val="20"/>
        </w:rPr>
        <w:t>, which is the title of the book in the English translation of the Bible as well.</w:t>
      </w:r>
    </w:p>
  </w:footnote>
  <w:footnote w:id="3">
    <w:p w:rsidR="00DF14D9" w:rsidRPr="00697A19" w:rsidRDefault="00DF14D9" w:rsidP="0080082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See e.g. </w:t>
      </w:r>
      <w:r w:rsidRPr="00697A19">
        <w:rPr>
          <w:rFonts w:asciiTheme="minorBidi" w:hAnsiTheme="minorBidi"/>
          <w:i/>
          <w:iCs/>
        </w:rPr>
        <w:t>Ezekiel</w:t>
      </w:r>
      <w:r w:rsidRPr="00697A19">
        <w:rPr>
          <w:rFonts w:asciiTheme="minorBidi" w:hAnsiTheme="minorBidi"/>
        </w:rPr>
        <w:t xml:space="preserve"> 19:1; </w:t>
      </w:r>
      <w:r w:rsidRPr="00697A19">
        <w:rPr>
          <w:rFonts w:asciiTheme="minorBidi" w:hAnsiTheme="minorBidi"/>
          <w:i/>
          <w:iCs/>
        </w:rPr>
        <w:t>Amos</w:t>
      </w:r>
      <w:r w:rsidRPr="00697A19">
        <w:rPr>
          <w:rFonts w:asciiTheme="minorBidi" w:hAnsiTheme="minorBidi"/>
        </w:rPr>
        <w:t xml:space="preserve"> 5:1-2.</w:t>
      </w:r>
    </w:p>
  </w:footnote>
  <w:footnote w:id="4">
    <w:p w:rsidR="00A5782B" w:rsidRPr="00697A19" w:rsidRDefault="00A5782B" w:rsidP="0080082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See e.g. </w:t>
      </w:r>
      <w:r w:rsidRPr="00697A19">
        <w:rPr>
          <w:rFonts w:asciiTheme="minorBidi" w:hAnsiTheme="minorBidi"/>
          <w:i/>
          <w:iCs/>
        </w:rPr>
        <w:t>E</w:t>
      </w:r>
      <w:r w:rsidR="00C23CB4" w:rsidRPr="00697A19">
        <w:rPr>
          <w:rFonts w:asciiTheme="minorBidi" w:hAnsiTheme="minorBidi"/>
          <w:i/>
          <w:iCs/>
        </w:rPr>
        <w:t>ikha</w:t>
      </w:r>
      <w:r w:rsidR="00C23CB4" w:rsidRPr="00697A19">
        <w:rPr>
          <w:rFonts w:asciiTheme="minorBidi" w:hAnsiTheme="minorBidi"/>
        </w:rPr>
        <w:t xml:space="preserve"> </w:t>
      </w:r>
      <w:r w:rsidRPr="00697A19">
        <w:rPr>
          <w:rFonts w:asciiTheme="minorBidi" w:hAnsiTheme="minorBidi"/>
          <w:i/>
          <w:iCs/>
        </w:rPr>
        <w:t>R</w:t>
      </w:r>
      <w:r w:rsidR="00C23CB4" w:rsidRPr="00697A19">
        <w:rPr>
          <w:rFonts w:asciiTheme="minorBidi" w:hAnsiTheme="minorBidi"/>
          <w:i/>
          <w:iCs/>
        </w:rPr>
        <w:t>abba</w:t>
      </w:r>
      <w:r w:rsidRPr="00697A19">
        <w:rPr>
          <w:rFonts w:asciiTheme="minorBidi" w:hAnsiTheme="minorBidi"/>
        </w:rPr>
        <w:t xml:space="preserve"> 1:23</w:t>
      </w:r>
      <w:r w:rsidR="00C23CB4" w:rsidRPr="00697A19">
        <w:rPr>
          <w:rFonts w:asciiTheme="minorBidi" w:hAnsiTheme="minorBidi"/>
        </w:rPr>
        <w:t>, 51; 2:23; 4:18</w:t>
      </w:r>
      <w:r w:rsidRPr="00697A19">
        <w:rPr>
          <w:rFonts w:asciiTheme="minorBidi" w:hAnsiTheme="minorBidi"/>
        </w:rPr>
        <w:t>.</w:t>
      </w:r>
    </w:p>
  </w:footnote>
  <w:footnote w:id="5">
    <w:p w:rsidR="00F972A2" w:rsidRPr="00697A19" w:rsidRDefault="00F972A2" w:rsidP="0038154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</w:t>
      </w:r>
      <w:r w:rsidR="00A974EA" w:rsidRPr="00697A19">
        <w:rPr>
          <w:rFonts w:asciiTheme="minorBidi" w:hAnsiTheme="minorBidi"/>
        </w:rPr>
        <w:t>For example, t</w:t>
      </w:r>
      <w:r w:rsidR="003A6717" w:rsidRPr="00697A19">
        <w:rPr>
          <w:rFonts w:asciiTheme="minorBidi" w:hAnsiTheme="minorBidi"/>
        </w:rPr>
        <w:t>he Greek Targum prefixes thi</w:t>
      </w:r>
      <w:r w:rsidR="00DB57EA" w:rsidRPr="00697A19">
        <w:rPr>
          <w:rFonts w:asciiTheme="minorBidi" w:hAnsiTheme="minorBidi"/>
        </w:rPr>
        <w:t xml:space="preserve">s verse to the first chapter, “And it came to pass, after Israel was taken captive and Jerusalem made desolate, that Jeremiah sat weeping and lamented with this lamentation over Jerusalem, </w:t>
      </w:r>
      <w:r w:rsidR="006746E9" w:rsidRPr="00697A19">
        <w:rPr>
          <w:rFonts w:asciiTheme="minorBidi" w:hAnsiTheme="minorBidi"/>
        </w:rPr>
        <w:t>and said.</w:t>
      </w:r>
      <w:r w:rsidR="003A6717" w:rsidRPr="00697A19">
        <w:rPr>
          <w:rFonts w:asciiTheme="minorBidi" w:hAnsiTheme="minorBidi"/>
        </w:rPr>
        <w:t>” An Aramaic Targum’</w:t>
      </w:r>
      <w:r w:rsidR="006746E9" w:rsidRPr="00697A19">
        <w:rPr>
          <w:rFonts w:asciiTheme="minorBidi" w:hAnsiTheme="minorBidi"/>
        </w:rPr>
        <w:t>s ascription is more concise and is affixed to the first verse of the book: “Jeremiah the prophet and High Priest said.</w:t>
      </w:r>
      <w:r w:rsidR="003A6717" w:rsidRPr="00697A19">
        <w:rPr>
          <w:rFonts w:asciiTheme="minorBidi" w:hAnsiTheme="minorBidi"/>
        </w:rPr>
        <w:t>”</w:t>
      </w:r>
      <w:r w:rsidR="006746E9" w:rsidRPr="00697A19">
        <w:rPr>
          <w:rFonts w:asciiTheme="minorBidi" w:hAnsiTheme="minorBidi"/>
        </w:rPr>
        <w:t xml:space="preserve"> </w:t>
      </w:r>
      <w:r w:rsidR="00381544" w:rsidRPr="00697A19">
        <w:rPr>
          <w:rFonts w:asciiTheme="minorBidi" w:hAnsiTheme="minorBidi"/>
        </w:rPr>
        <w:t xml:space="preserve">Although </w:t>
      </w:r>
      <w:r w:rsidR="003976A1" w:rsidRPr="00697A19">
        <w:rPr>
          <w:rFonts w:asciiTheme="minorBidi" w:hAnsiTheme="minorBidi"/>
          <w:i/>
          <w:iCs/>
        </w:rPr>
        <w:t>Jeremiah</w:t>
      </w:r>
      <w:r w:rsidR="003976A1" w:rsidRPr="00697A19">
        <w:rPr>
          <w:rFonts w:asciiTheme="minorBidi" w:hAnsiTheme="minorBidi"/>
        </w:rPr>
        <w:t xml:space="preserve"> 1:1 does ascribe priesthood to Jeremiah, a</w:t>
      </w:r>
      <w:r w:rsidR="006746E9" w:rsidRPr="00697A19">
        <w:rPr>
          <w:rFonts w:asciiTheme="minorBidi" w:hAnsiTheme="minorBidi"/>
        </w:rPr>
        <w:t xml:space="preserve">ccording to this Targumic tradition, Jeremiah </w:t>
      </w:r>
      <w:r w:rsidR="00381544" w:rsidRPr="00697A19">
        <w:rPr>
          <w:rFonts w:asciiTheme="minorBidi" w:hAnsiTheme="minorBidi"/>
        </w:rPr>
        <w:t xml:space="preserve">was </w:t>
      </w:r>
      <w:r w:rsidR="006746E9" w:rsidRPr="00697A19">
        <w:rPr>
          <w:rFonts w:asciiTheme="minorBidi" w:hAnsiTheme="minorBidi"/>
        </w:rPr>
        <w:t>the High Priest, a</w:t>
      </w:r>
      <w:r w:rsidR="003976A1" w:rsidRPr="00697A19">
        <w:rPr>
          <w:rFonts w:asciiTheme="minorBidi" w:hAnsiTheme="minorBidi"/>
        </w:rPr>
        <w:t xml:space="preserve"> tradition not found elsewhere. This tradition may derive from the notion that Jeremiah’s father, Hilkiya</w:t>
      </w:r>
      <w:r w:rsidR="005F731E" w:rsidRPr="00697A19">
        <w:rPr>
          <w:rFonts w:asciiTheme="minorBidi" w:hAnsiTheme="minorBidi"/>
        </w:rPr>
        <w:t>,</w:t>
      </w:r>
      <w:r w:rsidR="003976A1" w:rsidRPr="00697A19">
        <w:rPr>
          <w:rFonts w:asciiTheme="minorBidi" w:hAnsiTheme="minorBidi"/>
        </w:rPr>
        <w:t xml:space="preserve"> should be identified as the High Priest who functioned during the time of Josiah (see </w:t>
      </w:r>
      <w:r w:rsidR="005F731E" w:rsidRPr="00697A19">
        <w:rPr>
          <w:rFonts w:asciiTheme="minorBidi" w:hAnsiTheme="minorBidi"/>
        </w:rPr>
        <w:t xml:space="preserve">e.g. </w:t>
      </w:r>
      <w:r w:rsidR="003976A1" w:rsidRPr="00697A19">
        <w:rPr>
          <w:rFonts w:asciiTheme="minorBidi" w:hAnsiTheme="minorBidi"/>
        </w:rPr>
        <w:t>Malbim</w:t>
      </w:r>
      <w:r w:rsidR="00381544" w:rsidRPr="00697A19">
        <w:rPr>
          <w:rFonts w:asciiTheme="minorBidi" w:hAnsiTheme="minorBidi"/>
        </w:rPr>
        <w:t>,</w:t>
      </w:r>
      <w:r w:rsidR="003976A1" w:rsidRPr="00697A19">
        <w:rPr>
          <w:rFonts w:asciiTheme="minorBidi" w:hAnsiTheme="minorBidi"/>
        </w:rPr>
        <w:t xml:space="preserve"> </w:t>
      </w:r>
      <w:r w:rsidR="003976A1" w:rsidRPr="00697A19">
        <w:rPr>
          <w:rFonts w:asciiTheme="minorBidi" w:hAnsiTheme="minorBidi"/>
          <w:i/>
          <w:iCs/>
        </w:rPr>
        <w:t>Jeremiah</w:t>
      </w:r>
      <w:r w:rsidR="003976A1" w:rsidRPr="00697A19">
        <w:rPr>
          <w:rFonts w:asciiTheme="minorBidi" w:hAnsiTheme="minorBidi"/>
        </w:rPr>
        <w:t xml:space="preserve"> 1:1</w:t>
      </w:r>
      <w:r w:rsidR="00381544" w:rsidRPr="00697A19">
        <w:rPr>
          <w:rFonts w:asciiTheme="minorBidi" w:hAnsiTheme="minorBidi"/>
        </w:rPr>
        <w:t>,</w:t>
      </w:r>
      <w:r w:rsidR="003976A1" w:rsidRPr="00697A19">
        <w:rPr>
          <w:rFonts w:asciiTheme="minorBidi" w:hAnsiTheme="minorBidi"/>
        </w:rPr>
        <w:t xml:space="preserve"> and Radak</w:t>
      </w:r>
      <w:r w:rsidR="006B6195" w:rsidRPr="00697A19">
        <w:rPr>
          <w:rFonts w:asciiTheme="minorBidi" w:hAnsiTheme="minorBidi"/>
        </w:rPr>
        <w:t xml:space="preserve"> </w:t>
      </w:r>
      <w:r w:rsidR="00381544" w:rsidRPr="00697A19">
        <w:rPr>
          <w:rFonts w:asciiTheme="minorBidi" w:hAnsiTheme="minorBidi"/>
        </w:rPr>
        <w:t>ad loc.</w:t>
      </w:r>
      <w:r w:rsidR="003976A1" w:rsidRPr="00697A19">
        <w:rPr>
          <w:rFonts w:asciiTheme="minorBidi" w:hAnsiTheme="minorBidi"/>
        </w:rPr>
        <w:t>, citing his father).</w:t>
      </w:r>
    </w:p>
  </w:footnote>
  <w:footnote w:id="6">
    <w:p w:rsidR="008A326F" w:rsidRPr="00697A19" w:rsidRDefault="008A326F" w:rsidP="0080082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="003976A1" w:rsidRPr="00697A19">
        <w:rPr>
          <w:rFonts w:asciiTheme="minorBidi" w:hAnsiTheme="minorBidi"/>
        </w:rPr>
        <w:t xml:space="preserve"> We will examine th</w:t>
      </w:r>
      <w:r w:rsidR="005F731E" w:rsidRPr="00697A19">
        <w:rPr>
          <w:rFonts w:asciiTheme="minorBidi" w:hAnsiTheme="minorBidi"/>
        </w:rPr>
        <w:t>ese similarities</w:t>
      </w:r>
      <w:r w:rsidR="003976A1" w:rsidRPr="00697A19">
        <w:rPr>
          <w:rFonts w:asciiTheme="minorBidi" w:hAnsiTheme="minorBidi"/>
        </w:rPr>
        <w:t xml:space="preserve"> in detail as we delve more deeply into the book.</w:t>
      </w:r>
    </w:p>
  </w:footnote>
  <w:footnote w:id="7">
    <w:p w:rsidR="00056366" w:rsidRPr="00697A19" w:rsidRDefault="00056366" w:rsidP="00381544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697A19">
        <w:rPr>
          <w:rStyle w:val="FootnoteReference"/>
          <w:rFonts w:asciiTheme="minorBidi" w:hAnsiTheme="minorBidi"/>
          <w:sz w:val="20"/>
          <w:szCs w:val="20"/>
        </w:rPr>
        <w:footnoteRef/>
      </w:r>
      <w:r w:rsidRPr="00697A19">
        <w:rPr>
          <w:rFonts w:asciiTheme="minorBidi" w:hAnsiTheme="minorBidi"/>
          <w:sz w:val="20"/>
          <w:szCs w:val="20"/>
        </w:rPr>
        <w:t xml:space="preserve"> Some </w:t>
      </w:r>
      <w:r w:rsidR="00FD7E1E" w:rsidRPr="00697A19">
        <w:rPr>
          <w:rFonts w:asciiTheme="minorBidi" w:hAnsiTheme="minorBidi"/>
          <w:sz w:val="20"/>
          <w:szCs w:val="20"/>
        </w:rPr>
        <w:t xml:space="preserve">notable </w:t>
      </w:r>
      <w:r w:rsidRPr="00697A19">
        <w:rPr>
          <w:rFonts w:asciiTheme="minorBidi" w:hAnsiTheme="minorBidi"/>
          <w:sz w:val="20"/>
          <w:szCs w:val="20"/>
        </w:rPr>
        <w:t xml:space="preserve">examples include the phrases </w:t>
      </w:r>
      <w:r w:rsidR="00381544" w:rsidRPr="00697A19">
        <w:rPr>
          <w:rFonts w:asciiTheme="minorBidi" w:hAnsiTheme="minorBidi"/>
          <w:sz w:val="20"/>
          <w:szCs w:val="20"/>
        </w:rPr>
        <w:t>“</w:t>
      </w:r>
      <w:r w:rsidR="005F731E" w:rsidRPr="00697A19">
        <w:rPr>
          <w:rFonts w:asciiTheme="minorBidi" w:hAnsiTheme="minorBidi"/>
          <w:i/>
          <w:iCs/>
          <w:sz w:val="20"/>
          <w:szCs w:val="20"/>
        </w:rPr>
        <w:t>b</w:t>
      </w:r>
      <w:r w:rsidRPr="00697A19">
        <w:rPr>
          <w:rFonts w:asciiTheme="minorBidi" w:hAnsiTheme="minorBidi"/>
          <w:i/>
          <w:iCs/>
          <w:sz w:val="20"/>
          <w:szCs w:val="20"/>
        </w:rPr>
        <w:t>etulat</w:t>
      </w:r>
      <w:r w:rsidRPr="00697A19">
        <w:rPr>
          <w:rFonts w:asciiTheme="minorBidi" w:hAnsiTheme="minorBidi"/>
          <w:sz w:val="20"/>
          <w:szCs w:val="20"/>
        </w:rPr>
        <w:t xml:space="preserve"> </w:t>
      </w:r>
      <w:r w:rsidR="005F731E" w:rsidRPr="00697A19">
        <w:rPr>
          <w:rFonts w:asciiTheme="minorBidi" w:hAnsiTheme="minorBidi"/>
          <w:i/>
          <w:iCs/>
          <w:sz w:val="20"/>
          <w:szCs w:val="20"/>
        </w:rPr>
        <w:t>b</w:t>
      </w:r>
      <w:r w:rsidRPr="00697A19">
        <w:rPr>
          <w:rFonts w:asciiTheme="minorBidi" w:hAnsiTheme="minorBidi"/>
          <w:i/>
          <w:iCs/>
          <w:sz w:val="20"/>
          <w:szCs w:val="20"/>
        </w:rPr>
        <w:t>at</w:t>
      </w:r>
      <w:r w:rsidRPr="00697A19">
        <w:rPr>
          <w:rFonts w:asciiTheme="minorBidi" w:hAnsiTheme="minorBidi"/>
          <w:sz w:val="20"/>
          <w:szCs w:val="20"/>
        </w:rPr>
        <w:t xml:space="preserve"> </w:t>
      </w:r>
      <w:r w:rsidR="00381544" w:rsidRPr="00697A19">
        <w:rPr>
          <w:rFonts w:asciiTheme="minorBidi" w:hAnsiTheme="minorBidi"/>
          <w:i/>
          <w:iCs/>
          <w:sz w:val="20"/>
          <w:szCs w:val="20"/>
        </w:rPr>
        <w:t>Tz</w:t>
      </w:r>
      <w:r w:rsidRPr="00697A19">
        <w:rPr>
          <w:rFonts w:asciiTheme="minorBidi" w:hAnsiTheme="minorBidi"/>
          <w:i/>
          <w:iCs/>
          <w:sz w:val="20"/>
          <w:szCs w:val="20"/>
        </w:rPr>
        <w:t>ion</w:t>
      </w:r>
      <w:r w:rsidR="00381544" w:rsidRPr="00697A19">
        <w:rPr>
          <w:rFonts w:asciiTheme="minorBidi" w:hAnsiTheme="minorBidi"/>
          <w:sz w:val="20"/>
          <w:szCs w:val="20"/>
        </w:rPr>
        <w:t>”</w:t>
      </w:r>
      <w:r w:rsidRPr="00697A19">
        <w:rPr>
          <w:rFonts w:asciiTheme="minorBidi" w:hAnsiTheme="minorBidi"/>
          <w:sz w:val="20"/>
          <w:szCs w:val="20"/>
        </w:rPr>
        <w:t xml:space="preserve"> and </w:t>
      </w:r>
      <w:r w:rsidR="00381544" w:rsidRPr="00697A19">
        <w:rPr>
          <w:rFonts w:asciiTheme="minorBidi" w:hAnsiTheme="minorBidi"/>
          <w:sz w:val="20"/>
          <w:szCs w:val="20"/>
        </w:rPr>
        <w:t>“</w:t>
      </w:r>
      <w:r w:rsidR="00FD7E1E" w:rsidRPr="00697A19">
        <w:rPr>
          <w:rFonts w:asciiTheme="minorBidi" w:hAnsiTheme="minorBidi"/>
          <w:i/>
          <w:iCs/>
          <w:sz w:val="20"/>
          <w:szCs w:val="20"/>
        </w:rPr>
        <w:t>m</w:t>
      </w:r>
      <w:r w:rsidRPr="00697A19">
        <w:rPr>
          <w:rFonts w:asciiTheme="minorBidi" w:hAnsiTheme="minorBidi"/>
          <w:i/>
          <w:iCs/>
          <w:sz w:val="20"/>
          <w:szCs w:val="20"/>
        </w:rPr>
        <w:t>e</w:t>
      </w:r>
      <w:r w:rsidR="00FD7E1E" w:rsidRPr="00697A19">
        <w:rPr>
          <w:rFonts w:asciiTheme="minorBidi" w:hAnsiTheme="minorBidi"/>
          <w:i/>
          <w:iCs/>
          <w:sz w:val="20"/>
          <w:szCs w:val="20"/>
        </w:rPr>
        <w:t>g</w:t>
      </w:r>
      <w:r w:rsidRPr="00697A19">
        <w:rPr>
          <w:rFonts w:asciiTheme="minorBidi" w:hAnsiTheme="minorBidi"/>
          <w:i/>
          <w:iCs/>
          <w:sz w:val="20"/>
          <w:szCs w:val="20"/>
        </w:rPr>
        <w:t>uray</w:t>
      </w:r>
      <w:r w:rsidRPr="00697A19">
        <w:rPr>
          <w:rFonts w:asciiTheme="minorBidi" w:hAnsiTheme="minorBidi"/>
          <w:sz w:val="20"/>
          <w:szCs w:val="20"/>
        </w:rPr>
        <w:t xml:space="preserve"> </w:t>
      </w:r>
      <w:r w:rsidR="00FD7E1E" w:rsidRPr="00697A19">
        <w:rPr>
          <w:rFonts w:asciiTheme="minorBidi" w:hAnsiTheme="minorBidi"/>
          <w:i/>
          <w:iCs/>
          <w:sz w:val="20"/>
          <w:szCs w:val="20"/>
        </w:rPr>
        <w:t>m</w:t>
      </w:r>
      <w:r w:rsidR="00D15264" w:rsidRPr="00697A19">
        <w:rPr>
          <w:rFonts w:asciiTheme="minorBidi" w:hAnsiTheme="minorBidi"/>
          <w:i/>
          <w:iCs/>
          <w:sz w:val="20"/>
          <w:szCs w:val="20"/>
        </w:rPr>
        <w:t>i</w:t>
      </w:r>
      <w:r w:rsidR="00381544" w:rsidRPr="00697A19">
        <w:rPr>
          <w:rFonts w:asciiTheme="minorBidi" w:hAnsiTheme="minorBidi"/>
          <w:i/>
          <w:iCs/>
          <w:sz w:val="20"/>
          <w:szCs w:val="20"/>
        </w:rPr>
        <w:t>-</w:t>
      </w:r>
      <w:r w:rsidR="00FD7E1E" w:rsidRPr="00697A19">
        <w:rPr>
          <w:rFonts w:asciiTheme="minorBidi" w:hAnsiTheme="minorBidi"/>
          <w:i/>
          <w:iCs/>
          <w:sz w:val="20"/>
          <w:szCs w:val="20"/>
        </w:rPr>
        <w:t>s</w:t>
      </w:r>
      <w:r w:rsidRPr="00697A19">
        <w:rPr>
          <w:rFonts w:asciiTheme="minorBidi" w:hAnsiTheme="minorBidi"/>
          <w:i/>
          <w:iCs/>
          <w:sz w:val="20"/>
          <w:szCs w:val="20"/>
        </w:rPr>
        <w:t>aviv</w:t>
      </w:r>
      <w:r w:rsidRPr="00697A19">
        <w:rPr>
          <w:rFonts w:asciiTheme="minorBidi" w:hAnsiTheme="minorBidi"/>
          <w:sz w:val="20"/>
          <w:szCs w:val="20"/>
        </w:rPr>
        <w:t>.</w:t>
      </w:r>
      <w:r w:rsidR="00381544" w:rsidRPr="00697A19">
        <w:rPr>
          <w:rFonts w:asciiTheme="minorBidi" w:hAnsiTheme="minorBidi"/>
          <w:sz w:val="20"/>
          <w:szCs w:val="20"/>
        </w:rPr>
        <w:t>”</w:t>
      </w:r>
      <w:r w:rsidRPr="00697A19">
        <w:rPr>
          <w:rFonts w:asciiTheme="minorBidi" w:hAnsiTheme="minorBidi"/>
          <w:sz w:val="20"/>
          <w:szCs w:val="20"/>
        </w:rPr>
        <w:t xml:space="preserve"> Language strongly </w:t>
      </w:r>
      <w:r w:rsidR="006B6195" w:rsidRPr="00697A19">
        <w:rPr>
          <w:rFonts w:asciiTheme="minorBidi" w:hAnsiTheme="minorBidi"/>
          <w:sz w:val="20"/>
          <w:szCs w:val="20"/>
        </w:rPr>
        <w:t>evocative of</w:t>
      </w:r>
      <w:r w:rsidRPr="00697A19">
        <w:rPr>
          <w:rFonts w:asciiTheme="minorBidi" w:hAnsiTheme="minorBidi"/>
          <w:sz w:val="20"/>
          <w:szCs w:val="20"/>
        </w:rPr>
        <w:t xml:space="preserve"> </w:t>
      </w:r>
      <w:r w:rsidRPr="00697A19">
        <w:rPr>
          <w:rFonts w:asciiTheme="minorBidi" w:hAnsiTheme="minorBidi"/>
          <w:i/>
          <w:iCs/>
          <w:sz w:val="20"/>
          <w:szCs w:val="20"/>
        </w:rPr>
        <w:t>Eikha</w:t>
      </w:r>
      <w:r w:rsidRPr="00697A19">
        <w:rPr>
          <w:rFonts w:asciiTheme="minorBidi" w:hAnsiTheme="minorBidi"/>
          <w:sz w:val="20"/>
          <w:szCs w:val="20"/>
        </w:rPr>
        <w:t xml:space="preserve"> appears in </w:t>
      </w:r>
      <w:r w:rsidRPr="00697A19">
        <w:rPr>
          <w:rFonts w:asciiTheme="minorBidi" w:hAnsiTheme="minorBidi"/>
          <w:i/>
          <w:iCs/>
          <w:sz w:val="20"/>
          <w:szCs w:val="20"/>
        </w:rPr>
        <w:t>Jer</w:t>
      </w:r>
      <w:r w:rsidR="00C23CB4" w:rsidRPr="00697A19">
        <w:rPr>
          <w:rFonts w:asciiTheme="minorBidi" w:hAnsiTheme="minorBidi"/>
          <w:i/>
          <w:iCs/>
          <w:sz w:val="20"/>
          <w:szCs w:val="20"/>
        </w:rPr>
        <w:t>emiah</w:t>
      </w:r>
      <w:r w:rsidRPr="00697A19">
        <w:rPr>
          <w:rFonts w:asciiTheme="minorBidi" w:hAnsiTheme="minorBidi"/>
          <w:sz w:val="20"/>
          <w:szCs w:val="20"/>
        </w:rPr>
        <w:t xml:space="preserve"> 13:</w:t>
      </w:r>
      <w:r w:rsidR="006B7559" w:rsidRPr="00697A19">
        <w:rPr>
          <w:rFonts w:asciiTheme="minorBidi" w:hAnsiTheme="minorBidi"/>
          <w:sz w:val="20"/>
          <w:szCs w:val="20"/>
        </w:rPr>
        <w:t xml:space="preserve">17, </w:t>
      </w:r>
      <w:r w:rsidRPr="00697A19">
        <w:rPr>
          <w:rFonts w:asciiTheme="minorBidi" w:hAnsiTheme="minorBidi"/>
          <w:sz w:val="20"/>
          <w:szCs w:val="20"/>
        </w:rPr>
        <w:t xml:space="preserve">22, 26; </w:t>
      </w:r>
      <w:r w:rsidR="006B7559" w:rsidRPr="00697A19">
        <w:rPr>
          <w:rFonts w:asciiTheme="minorBidi" w:hAnsiTheme="minorBidi"/>
          <w:sz w:val="20"/>
          <w:szCs w:val="20"/>
        </w:rPr>
        <w:t xml:space="preserve">14:17; 15:17; </w:t>
      </w:r>
      <w:r w:rsidRPr="00697A19">
        <w:rPr>
          <w:rFonts w:asciiTheme="minorBidi" w:hAnsiTheme="minorBidi"/>
          <w:sz w:val="20"/>
          <w:szCs w:val="20"/>
        </w:rPr>
        <w:t>20:</w:t>
      </w:r>
      <w:r w:rsidR="006B7559" w:rsidRPr="00697A19">
        <w:rPr>
          <w:rFonts w:asciiTheme="minorBidi" w:hAnsiTheme="minorBidi"/>
          <w:sz w:val="20"/>
          <w:szCs w:val="20"/>
        </w:rPr>
        <w:t>7</w:t>
      </w:r>
      <w:r w:rsidRPr="00697A19">
        <w:rPr>
          <w:rFonts w:asciiTheme="minorBidi" w:hAnsiTheme="minorBidi"/>
          <w:sz w:val="20"/>
          <w:szCs w:val="20"/>
        </w:rPr>
        <w:t>;</w:t>
      </w:r>
      <w:r w:rsidR="00C23CB4" w:rsidRPr="00697A19">
        <w:rPr>
          <w:rFonts w:asciiTheme="minorBidi" w:hAnsiTheme="minorBidi"/>
          <w:sz w:val="20"/>
          <w:szCs w:val="20"/>
        </w:rPr>
        <w:t xml:space="preserve"> </w:t>
      </w:r>
      <w:r w:rsidRPr="00697A19">
        <w:rPr>
          <w:rFonts w:asciiTheme="minorBidi" w:hAnsiTheme="minorBidi"/>
          <w:sz w:val="20"/>
          <w:szCs w:val="20"/>
        </w:rPr>
        <w:t>48:43.</w:t>
      </w:r>
      <w:r w:rsidR="00011F0E" w:rsidRPr="00697A19">
        <w:rPr>
          <w:rFonts w:asciiTheme="minorBidi" w:hAnsiTheme="minorBidi"/>
          <w:sz w:val="20"/>
          <w:szCs w:val="20"/>
        </w:rPr>
        <w:t xml:space="preserve"> This partial list</w:t>
      </w:r>
      <w:r w:rsidR="006B7559" w:rsidRPr="00697A19">
        <w:rPr>
          <w:rFonts w:asciiTheme="minorBidi" w:hAnsiTheme="minorBidi"/>
          <w:sz w:val="20"/>
          <w:szCs w:val="20"/>
        </w:rPr>
        <w:t xml:space="preserve"> proffers some striking examples</w:t>
      </w:r>
      <w:r w:rsidR="00011F0E" w:rsidRPr="00697A19">
        <w:rPr>
          <w:rFonts w:asciiTheme="minorBidi" w:hAnsiTheme="minorBidi"/>
          <w:sz w:val="20"/>
          <w:szCs w:val="20"/>
        </w:rPr>
        <w:t>.</w:t>
      </w:r>
      <w:r w:rsidR="00A5782B" w:rsidRPr="00697A19">
        <w:rPr>
          <w:rFonts w:asciiTheme="minorBidi" w:hAnsiTheme="minorBidi"/>
          <w:sz w:val="20"/>
          <w:szCs w:val="20"/>
        </w:rPr>
        <w:t xml:space="preserve"> For more on this, see G. H. Cohn, </w:t>
      </w:r>
      <w:r w:rsidR="00A5782B" w:rsidRPr="00697A19">
        <w:rPr>
          <w:rFonts w:asciiTheme="minorBidi" w:hAnsiTheme="minorBidi"/>
          <w:i/>
          <w:iCs/>
          <w:sz w:val="20"/>
          <w:szCs w:val="20"/>
        </w:rPr>
        <w:t>Textual Tapestries: Explorations of the Five Megillot</w:t>
      </w:r>
      <w:r w:rsidR="00A5782B" w:rsidRPr="00697A19">
        <w:rPr>
          <w:rFonts w:asciiTheme="minorBidi" w:hAnsiTheme="minorBidi"/>
          <w:sz w:val="20"/>
          <w:szCs w:val="20"/>
        </w:rPr>
        <w:t xml:space="preserve"> (Jerusalem: Maggid, 2016)</w:t>
      </w:r>
      <w:r w:rsidR="00381544" w:rsidRPr="00697A19">
        <w:rPr>
          <w:rFonts w:asciiTheme="minorBidi" w:hAnsiTheme="minorBidi"/>
          <w:sz w:val="20"/>
          <w:szCs w:val="20"/>
        </w:rPr>
        <w:t>,</w:t>
      </w:r>
      <w:r w:rsidR="00A5782B" w:rsidRPr="00697A19">
        <w:rPr>
          <w:rFonts w:asciiTheme="minorBidi" w:hAnsiTheme="minorBidi"/>
          <w:sz w:val="20"/>
          <w:szCs w:val="20"/>
        </w:rPr>
        <w:t xml:space="preserve"> pp. 217-229</w:t>
      </w:r>
      <w:r w:rsidR="00381544" w:rsidRPr="00697A19">
        <w:rPr>
          <w:rFonts w:asciiTheme="minorBidi" w:hAnsiTheme="minorBidi"/>
          <w:sz w:val="20"/>
          <w:szCs w:val="20"/>
        </w:rPr>
        <w:t>,</w:t>
      </w:r>
      <w:r w:rsidR="00FD7E1E" w:rsidRPr="00697A19">
        <w:rPr>
          <w:rFonts w:asciiTheme="minorBidi" w:hAnsiTheme="minorBidi"/>
          <w:sz w:val="20"/>
          <w:szCs w:val="20"/>
        </w:rPr>
        <w:t xml:space="preserve"> and his references on p. 223, footnote 5</w:t>
      </w:r>
      <w:r w:rsidR="00A5782B" w:rsidRPr="00697A19">
        <w:rPr>
          <w:rFonts w:asciiTheme="minorBidi" w:hAnsiTheme="minorBidi"/>
          <w:sz w:val="20"/>
          <w:szCs w:val="20"/>
        </w:rPr>
        <w:t>.</w:t>
      </w:r>
      <w:r w:rsidR="005F731E" w:rsidRPr="00697A19">
        <w:rPr>
          <w:rFonts w:asciiTheme="minorBidi" w:hAnsiTheme="minorBidi"/>
          <w:sz w:val="20"/>
          <w:szCs w:val="20"/>
        </w:rPr>
        <w:t xml:space="preserve"> It should be noted</w:t>
      </w:r>
      <w:r w:rsidR="00381544" w:rsidRPr="00697A19">
        <w:rPr>
          <w:rFonts w:asciiTheme="minorBidi" w:hAnsiTheme="minorBidi"/>
          <w:sz w:val="20"/>
          <w:szCs w:val="20"/>
        </w:rPr>
        <w:t>, however,</w:t>
      </w:r>
      <w:r w:rsidR="005F731E" w:rsidRPr="00697A19">
        <w:rPr>
          <w:rFonts w:asciiTheme="minorBidi" w:hAnsiTheme="minorBidi"/>
          <w:sz w:val="20"/>
          <w:szCs w:val="20"/>
        </w:rPr>
        <w:t xml:space="preserve"> that we will observe striking similarities</w:t>
      </w:r>
      <w:r w:rsidR="004F2BDC" w:rsidRPr="00697A19">
        <w:rPr>
          <w:rFonts w:asciiTheme="minorBidi" w:hAnsiTheme="minorBidi"/>
          <w:sz w:val="20"/>
          <w:szCs w:val="20"/>
        </w:rPr>
        <w:t xml:space="preserve"> to</w:t>
      </w:r>
      <w:r w:rsidR="005F731E" w:rsidRPr="00697A19">
        <w:rPr>
          <w:rFonts w:asciiTheme="minorBidi" w:hAnsiTheme="minorBidi"/>
          <w:sz w:val="20"/>
          <w:szCs w:val="20"/>
        </w:rPr>
        <w:t xml:space="preserve"> other biblical books as well, especially </w:t>
      </w:r>
      <w:r w:rsidR="005F731E" w:rsidRPr="00697A19">
        <w:rPr>
          <w:rFonts w:asciiTheme="minorBidi" w:hAnsiTheme="minorBidi"/>
          <w:i/>
          <w:iCs/>
          <w:sz w:val="20"/>
          <w:szCs w:val="20"/>
        </w:rPr>
        <w:t>Isaiah</w:t>
      </w:r>
      <w:r w:rsidR="005F731E" w:rsidRPr="00697A19">
        <w:rPr>
          <w:rFonts w:asciiTheme="minorBidi" w:hAnsiTheme="minorBidi"/>
          <w:sz w:val="20"/>
          <w:szCs w:val="20"/>
        </w:rPr>
        <w:t xml:space="preserve"> and </w:t>
      </w:r>
      <w:r w:rsidR="005F731E" w:rsidRPr="00697A19">
        <w:rPr>
          <w:rFonts w:asciiTheme="minorBidi" w:hAnsiTheme="minorBidi"/>
          <w:i/>
          <w:iCs/>
          <w:sz w:val="20"/>
          <w:szCs w:val="20"/>
        </w:rPr>
        <w:t>Ezekiel</w:t>
      </w:r>
      <w:r w:rsidR="005F731E" w:rsidRPr="00697A19">
        <w:rPr>
          <w:rFonts w:asciiTheme="minorBidi" w:hAnsiTheme="minorBidi"/>
          <w:sz w:val="20"/>
          <w:szCs w:val="20"/>
        </w:rPr>
        <w:t>.</w:t>
      </w:r>
    </w:p>
  </w:footnote>
  <w:footnote w:id="8">
    <w:p w:rsidR="003D29CC" w:rsidRPr="00697A19" w:rsidRDefault="003D29CC" w:rsidP="0080082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</w:t>
      </w:r>
      <w:r w:rsidR="000208DA" w:rsidRPr="00697A19">
        <w:rPr>
          <w:rFonts w:asciiTheme="minorBidi" w:hAnsiTheme="minorBidi"/>
        </w:rPr>
        <w:t>S</w:t>
      </w:r>
      <w:r w:rsidR="008E6229" w:rsidRPr="00697A19">
        <w:rPr>
          <w:rFonts w:asciiTheme="minorBidi" w:hAnsiTheme="minorBidi"/>
        </w:rPr>
        <w:t xml:space="preserve">ee e.g. </w:t>
      </w:r>
      <w:r w:rsidR="008E6229" w:rsidRPr="00697A19">
        <w:rPr>
          <w:rFonts w:asciiTheme="minorBidi" w:hAnsiTheme="minorBidi"/>
          <w:i/>
          <w:iCs/>
        </w:rPr>
        <w:t>Eikha</w:t>
      </w:r>
      <w:r w:rsidR="008E6229" w:rsidRPr="00697A19">
        <w:rPr>
          <w:rFonts w:asciiTheme="minorBidi" w:hAnsiTheme="minorBidi"/>
        </w:rPr>
        <w:t xml:space="preserve"> </w:t>
      </w:r>
      <w:r w:rsidR="008E6229" w:rsidRPr="00697A19">
        <w:rPr>
          <w:rFonts w:asciiTheme="minorBidi" w:hAnsiTheme="minorBidi"/>
          <w:i/>
          <w:iCs/>
        </w:rPr>
        <w:t>Rabba</w:t>
      </w:r>
      <w:r w:rsidR="008E6229" w:rsidRPr="00697A19">
        <w:rPr>
          <w:rFonts w:asciiTheme="minorBidi" w:hAnsiTheme="minorBidi"/>
        </w:rPr>
        <w:t xml:space="preserve"> (Vilna) 4:1; Rashi</w:t>
      </w:r>
      <w:r w:rsidR="00381544" w:rsidRPr="00697A19">
        <w:rPr>
          <w:rFonts w:asciiTheme="minorBidi" w:hAnsiTheme="minorBidi"/>
        </w:rPr>
        <w:t>,</w:t>
      </w:r>
      <w:r w:rsidR="008E6229" w:rsidRPr="00697A19">
        <w:rPr>
          <w:rFonts w:asciiTheme="minorBidi" w:hAnsiTheme="minorBidi"/>
        </w:rPr>
        <w:t xml:space="preserve"> </w:t>
      </w:r>
      <w:r w:rsidR="008E6229" w:rsidRPr="00697A19">
        <w:rPr>
          <w:rFonts w:asciiTheme="minorBidi" w:hAnsiTheme="minorBidi"/>
          <w:i/>
          <w:iCs/>
        </w:rPr>
        <w:t>Eikha</w:t>
      </w:r>
      <w:r w:rsidR="000208DA" w:rsidRPr="00697A19">
        <w:rPr>
          <w:rFonts w:asciiTheme="minorBidi" w:hAnsiTheme="minorBidi"/>
        </w:rPr>
        <w:t xml:space="preserve"> 4:1. In particular, </w:t>
      </w:r>
      <w:r w:rsidR="000208DA" w:rsidRPr="00697A19">
        <w:rPr>
          <w:rFonts w:asciiTheme="minorBidi" w:hAnsiTheme="minorBidi"/>
          <w:i/>
          <w:iCs/>
        </w:rPr>
        <w:t>Eikha</w:t>
      </w:r>
      <w:r w:rsidR="000208DA" w:rsidRPr="00697A19">
        <w:rPr>
          <w:rFonts w:asciiTheme="minorBidi" w:hAnsiTheme="minorBidi"/>
        </w:rPr>
        <w:t xml:space="preserve"> 4:20 may allude </w:t>
      </w:r>
      <w:r w:rsidRPr="00697A19">
        <w:rPr>
          <w:rFonts w:asciiTheme="minorBidi" w:hAnsiTheme="minorBidi"/>
        </w:rPr>
        <w:t xml:space="preserve">to Josiah’s death (see </w:t>
      </w:r>
      <w:r w:rsidR="000208DA" w:rsidRPr="00697A19">
        <w:rPr>
          <w:rFonts w:asciiTheme="minorBidi" w:hAnsiTheme="minorBidi"/>
        </w:rPr>
        <w:t>also Targum on</w:t>
      </w:r>
      <w:r w:rsidR="00D15264" w:rsidRPr="00697A19">
        <w:rPr>
          <w:rFonts w:asciiTheme="minorBidi" w:hAnsiTheme="minorBidi"/>
        </w:rPr>
        <w:t xml:space="preserve"> </w:t>
      </w:r>
      <w:r w:rsidR="00D15264" w:rsidRPr="00697A19">
        <w:rPr>
          <w:rFonts w:asciiTheme="minorBidi" w:hAnsiTheme="minorBidi"/>
          <w:i/>
          <w:iCs/>
        </w:rPr>
        <w:t>Eikha</w:t>
      </w:r>
      <w:r w:rsidR="000208DA" w:rsidRPr="00697A19">
        <w:rPr>
          <w:rFonts w:asciiTheme="minorBidi" w:hAnsiTheme="minorBidi"/>
        </w:rPr>
        <w:t xml:space="preserve"> 1:18 and</w:t>
      </w:r>
      <w:r w:rsidRPr="00697A19">
        <w:rPr>
          <w:rFonts w:asciiTheme="minorBidi" w:hAnsiTheme="minorBidi"/>
        </w:rPr>
        <w:t xml:space="preserve"> 4:20).</w:t>
      </w:r>
    </w:p>
  </w:footnote>
  <w:footnote w:id="9">
    <w:p w:rsidR="009D1F68" w:rsidRPr="00697A19" w:rsidRDefault="009D1F68" w:rsidP="00D55D6D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See e.g. </w:t>
      </w:r>
      <w:r w:rsidRPr="00697A19">
        <w:rPr>
          <w:rFonts w:asciiTheme="minorBidi" w:hAnsiTheme="minorBidi"/>
          <w:i/>
          <w:iCs/>
        </w:rPr>
        <w:t>Midrash</w:t>
      </w:r>
      <w:r w:rsidRPr="00697A19">
        <w:rPr>
          <w:rFonts w:asciiTheme="minorBidi" w:hAnsiTheme="minorBidi"/>
        </w:rPr>
        <w:t xml:space="preserve"> </w:t>
      </w:r>
      <w:r w:rsidRPr="00697A19">
        <w:rPr>
          <w:rFonts w:asciiTheme="minorBidi" w:hAnsiTheme="minorBidi"/>
          <w:i/>
          <w:iCs/>
        </w:rPr>
        <w:t>Tanhuma</w:t>
      </w:r>
      <w:r w:rsidRPr="00697A19">
        <w:rPr>
          <w:rFonts w:asciiTheme="minorBidi" w:hAnsiTheme="minorBidi"/>
        </w:rPr>
        <w:t xml:space="preserve"> (Warsaw)</w:t>
      </w:r>
      <w:r w:rsidR="00381544" w:rsidRPr="00697A19">
        <w:rPr>
          <w:rFonts w:asciiTheme="minorBidi" w:hAnsiTheme="minorBidi"/>
        </w:rPr>
        <w:t>,</w:t>
      </w:r>
      <w:r w:rsidRPr="00697A19">
        <w:rPr>
          <w:rFonts w:asciiTheme="minorBidi" w:hAnsiTheme="minorBidi"/>
        </w:rPr>
        <w:t xml:space="preserve"> </w:t>
      </w:r>
      <w:r w:rsidRPr="00697A19">
        <w:rPr>
          <w:rFonts w:asciiTheme="minorBidi" w:hAnsiTheme="minorBidi"/>
          <w:i/>
          <w:iCs/>
        </w:rPr>
        <w:t>Parashat</w:t>
      </w:r>
      <w:r w:rsidRPr="00697A19">
        <w:rPr>
          <w:rFonts w:asciiTheme="minorBidi" w:hAnsiTheme="minorBidi"/>
        </w:rPr>
        <w:t xml:space="preserve"> </w:t>
      </w:r>
      <w:r w:rsidRPr="00697A19">
        <w:rPr>
          <w:rFonts w:asciiTheme="minorBidi" w:hAnsiTheme="minorBidi"/>
          <w:i/>
          <w:iCs/>
        </w:rPr>
        <w:t>Shemini</w:t>
      </w:r>
      <w:r w:rsidRPr="00697A19">
        <w:rPr>
          <w:rFonts w:asciiTheme="minorBidi" w:hAnsiTheme="minorBidi"/>
        </w:rPr>
        <w:t xml:space="preserve"> 9;</w:t>
      </w:r>
      <w:r w:rsidR="000E4ED4" w:rsidRPr="00697A19">
        <w:rPr>
          <w:rFonts w:asciiTheme="minorBidi" w:hAnsiTheme="minorBidi"/>
        </w:rPr>
        <w:t xml:space="preserve"> </w:t>
      </w:r>
      <w:r w:rsidR="000E4ED4" w:rsidRPr="00697A19">
        <w:rPr>
          <w:rFonts w:asciiTheme="minorBidi" w:hAnsiTheme="minorBidi"/>
          <w:i/>
          <w:iCs/>
        </w:rPr>
        <w:t>Moed</w:t>
      </w:r>
      <w:r w:rsidR="000E4ED4" w:rsidRPr="00697A19">
        <w:rPr>
          <w:rFonts w:asciiTheme="minorBidi" w:hAnsiTheme="minorBidi"/>
        </w:rPr>
        <w:t xml:space="preserve"> </w:t>
      </w:r>
      <w:r w:rsidR="000E4ED4" w:rsidRPr="00697A19">
        <w:rPr>
          <w:rFonts w:asciiTheme="minorBidi" w:hAnsiTheme="minorBidi"/>
          <w:i/>
          <w:iCs/>
        </w:rPr>
        <w:t>Katan</w:t>
      </w:r>
      <w:r w:rsidR="000E4ED4" w:rsidRPr="00697A19">
        <w:rPr>
          <w:rFonts w:asciiTheme="minorBidi" w:hAnsiTheme="minorBidi"/>
        </w:rPr>
        <w:t xml:space="preserve"> 26a;</w:t>
      </w:r>
      <w:r w:rsidRPr="00697A19">
        <w:rPr>
          <w:rFonts w:asciiTheme="minorBidi" w:hAnsiTheme="minorBidi"/>
        </w:rPr>
        <w:t xml:space="preserve"> Rashi</w:t>
      </w:r>
      <w:r w:rsidR="00381544" w:rsidRPr="00697A19">
        <w:rPr>
          <w:rFonts w:asciiTheme="minorBidi" w:hAnsiTheme="minorBidi"/>
        </w:rPr>
        <w:t>,</w:t>
      </w:r>
      <w:r w:rsidRPr="00697A19">
        <w:rPr>
          <w:rFonts w:asciiTheme="minorBidi" w:hAnsiTheme="minorBidi"/>
        </w:rPr>
        <w:t xml:space="preserve"> </w:t>
      </w:r>
      <w:r w:rsidRPr="00697A19">
        <w:rPr>
          <w:rFonts w:asciiTheme="minorBidi" w:hAnsiTheme="minorBidi"/>
          <w:i/>
          <w:iCs/>
        </w:rPr>
        <w:t>Jeremiah</w:t>
      </w:r>
      <w:r w:rsidRPr="00697A19">
        <w:rPr>
          <w:rFonts w:asciiTheme="minorBidi" w:hAnsiTheme="minorBidi"/>
        </w:rPr>
        <w:t xml:space="preserve"> 36:23, 32</w:t>
      </w:r>
      <w:r w:rsidR="00FC222C" w:rsidRPr="00697A19">
        <w:rPr>
          <w:rFonts w:asciiTheme="minorBidi" w:hAnsiTheme="minorBidi"/>
        </w:rPr>
        <w:t xml:space="preserve">; </w:t>
      </w:r>
      <w:r w:rsidR="00D55D6D" w:rsidRPr="00697A19">
        <w:rPr>
          <w:rFonts w:asciiTheme="minorBidi" w:hAnsiTheme="minorBidi"/>
        </w:rPr>
        <w:t xml:space="preserve">Rashi, </w:t>
      </w:r>
      <w:r w:rsidR="00FC222C" w:rsidRPr="00697A19">
        <w:rPr>
          <w:rFonts w:asciiTheme="minorBidi" w:hAnsiTheme="minorBidi"/>
          <w:i/>
          <w:iCs/>
        </w:rPr>
        <w:t>Eikha</w:t>
      </w:r>
      <w:r w:rsidR="00FC222C" w:rsidRPr="00697A19">
        <w:rPr>
          <w:rFonts w:asciiTheme="minorBidi" w:hAnsiTheme="minorBidi"/>
        </w:rPr>
        <w:t xml:space="preserve"> 1:1</w:t>
      </w:r>
      <w:r w:rsidR="000E4ED4" w:rsidRPr="00697A19">
        <w:rPr>
          <w:rFonts w:asciiTheme="minorBidi" w:hAnsiTheme="minorBidi"/>
        </w:rPr>
        <w:t xml:space="preserve">; Rashbam, Introduction to </w:t>
      </w:r>
      <w:r w:rsidR="000E4ED4" w:rsidRPr="00697A19">
        <w:rPr>
          <w:rFonts w:asciiTheme="minorBidi" w:hAnsiTheme="minorBidi"/>
          <w:i/>
          <w:iCs/>
        </w:rPr>
        <w:t>Eikha</w:t>
      </w:r>
      <w:r w:rsidR="000E4ED4" w:rsidRPr="00697A19">
        <w:rPr>
          <w:rFonts w:asciiTheme="minorBidi" w:hAnsiTheme="minorBidi"/>
        </w:rPr>
        <w:t xml:space="preserve">. There is some debate as to which parts of </w:t>
      </w:r>
      <w:r w:rsidR="000E4ED4" w:rsidRPr="00697A19">
        <w:rPr>
          <w:rFonts w:asciiTheme="minorBidi" w:hAnsiTheme="minorBidi"/>
          <w:i/>
          <w:iCs/>
        </w:rPr>
        <w:t>Eikha</w:t>
      </w:r>
      <w:r w:rsidR="000E4ED4" w:rsidRPr="00697A19">
        <w:rPr>
          <w:rFonts w:asciiTheme="minorBidi" w:hAnsiTheme="minorBidi"/>
        </w:rPr>
        <w:t xml:space="preserve"> the king</w:t>
      </w:r>
      <w:r w:rsidR="006E2A53" w:rsidRPr="00697A19">
        <w:rPr>
          <w:rFonts w:asciiTheme="minorBidi" w:hAnsiTheme="minorBidi"/>
        </w:rPr>
        <w:t xml:space="preserve"> burned</w:t>
      </w:r>
      <w:r w:rsidR="000E4ED4" w:rsidRPr="00697A19">
        <w:rPr>
          <w:rFonts w:asciiTheme="minorBidi" w:hAnsiTheme="minorBidi"/>
        </w:rPr>
        <w:t xml:space="preserve"> and what </w:t>
      </w:r>
      <w:r w:rsidR="006E2A53" w:rsidRPr="00697A19">
        <w:rPr>
          <w:rFonts w:asciiTheme="minorBidi" w:hAnsiTheme="minorBidi"/>
        </w:rPr>
        <w:t xml:space="preserve">exactly Jeremiah </w:t>
      </w:r>
      <w:r w:rsidR="000E4ED4" w:rsidRPr="00697A19">
        <w:rPr>
          <w:rFonts w:asciiTheme="minorBidi" w:hAnsiTheme="minorBidi"/>
        </w:rPr>
        <w:t>ad</w:t>
      </w:r>
      <w:r w:rsidR="006E2A53" w:rsidRPr="00697A19">
        <w:rPr>
          <w:rFonts w:asciiTheme="minorBidi" w:hAnsiTheme="minorBidi"/>
        </w:rPr>
        <w:t xml:space="preserve">ded later (in accordance with </w:t>
      </w:r>
      <w:r w:rsidR="006E2A53" w:rsidRPr="00697A19">
        <w:rPr>
          <w:rFonts w:asciiTheme="minorBidi" w:hAnsiTheme="minorBidi"/>
          <w:i/>
          <w:iCs/>
        </w:rPr>
        <w:t>Jeremiah</w:t>
      </w:r>
      <w:r w:rsidR="006E2A53" w:rsidRPr="00697A19">
        <w:rPr>
          <w:rFonts w:asciiTheme="minorBidi" w:hAnsiTheme="minorBidi"/>
        </w:rPr>
        <w:t xml:space="preserve"> 36:32). Rashi (</w:t>
      </w:r>
      <w:r w:rsidR="006E2A53" w:rsidRPr="00697A19">
        <w:rPr>
          <w:rFonts w:asciiTheme="minorBidi" w:hAnsiTheme="minorBidi"/>
          <w:i/>
          <w:iCs/>
        </w:rPr>
        <w:t>Ei</w:t>
      </w:r>
      <w:r w:rsidR="00F3449C" w:rsidRPr="00697A19">
        <w:rPr>
          <w:rFonts w:asciiTheme="minorBidi" w:hAnsiTheme="minorBidi"/>
          <w:i/>
          <w:iCs/>
        </w:rPr>
        <w:t>kha</w:t>
      </w:r>
      <w:r w:rsidR="000E4ED4" w:rsidRPr="00697A19">
        <w:rPr>
          <w:rFonts w:asciiTheme="minorBidi" w:hAnsiTheme="minorBidi"/>
        </w:rPr>
        <w:t xml:space="preserve"> 1:1; </w:t>
      </w:r>
      <w:r w:rsidR="000E4ED4" w:rsidRPr="00697A19">
        <w:rPr>
          <w:rFonts w:asciiTheme="minorBidi" w:hAnsiTheme="minorBidi"/>
          <w:i/>
          <w:iCs/>
        </w:rPr>
        <w:t>Jeremiah</w:t>
      </w:r>
      <w:r w:rsidR="000E4ED4" w:rsidRPr="00697A19">
        <w:rPr>
          <w:rFonts w:asciiTheme="minorBidi" w:hAnsiTheme="minorBidi"/>
        </w:rPr>
        <w:t xml:space="preserve"> 36:32) maintain</w:t>
      </w:r>
      <w:r w:rsidR="00E35EC2" w:rsidRPr="00697A19">
        <w:rPr>
          <w:rFonts w:asciiTheme="minorBidi" w:hAnsiTheme="minorBidi"/>
        </w:rPr>
        <w:t>s</w:t>
      </w:r>
      <w:r w:rsidR="000E4ED4" w:rsidRPr="00697A19">
        <w:rPr>
          <w:rFonts w:asciiTheme="minorBidi" w:hAnsiTheme="minorBidi"/>
        </w:rPr>
        <w:t xml:space="preserve"> that chapters </w:t>
      </w:r>
      <w:r w:rsidR="00D55D6D" w:rsidRPr="00697A19">
        <w:rPr>
          <w:rFonts w:asciiTheme="minorBidi" w:hAnsiTheme="minorBidi"/>
        </w:rPr>
        <w:t>1</w:t>
      </w:r>
      <w:r w:rsidR="000E4ED4" w:rsidRPr="00697A19">
        <w:rPr>
          <w:rFonts w:asciiTheme="minorBidi" w:hAnsiTheme="minorBidi"/>
        </w:rPr>
        <w:t xml:space="preserve">, </w:t>
      </w:r>
      <w:r w:rsidR="00D55D6D" w:rsidRPr="00697A19">
        <w:rPr>
          <w:rFonts w:asciiTheme="minorBidi" w:hAnsiTheme="minorBidi"/>
        </w:rPr>
        <w:t>2</w:t>
      </w:r>
      <w:r w:rsidR="00F3449C" w:rsidRPr="00697A19">
        <w:rPr>
          <w:rFonts w:asciiTheme="minorBidi" w:hAnsiTheme="minorBidi"/>
        </w:rPr>
        <w:t>,</w:t>
      </w:r>
      <w:r w:rsidR="000E4ED4" w:rsidRPr="00697A19">
        <w:rPr>
          <w:rFonts w:asciiTheme="minorBidi" w:hAnsiTheme="minorBidi"/>
        </w:rPr>
        <w:t xml:space="preserve"> and </w:t>
      </w:r>
      <w:r w:rsidR="00D55D6D" w:rsidRPr="00697A19">
        <w:rPr>
          <w:rFonts w:asciiTheme="minorBidi" w:hAnsiTheme="minorBidi"/>
        </w:rPr>
        <w:t>4</w:t>
      </w:r>
      <w:r w:rsidR="000E4ED4" w:rsidRPr="00697A19">
        <w:rPr>
          <w:rFonts w:asciiTheme="minorBidi" w:hAnsiTheme="minorBidi"/>
        </w:rPr>
        <w:t xml:space="preserve"> were </w:t>
      </w:r>
      <w:r w:rsidR="006E2A53" w:rsidRPr="00697A19">
        <w:rPr>
          <w:rFonts w:asciiTheme="minorBidi" w:hAnsiTheme="minorBidi"/>
        </w:rPr>
        <w:t>written in God’s initial command (</w:t>
      </w:r>
      <w:r w:rsidR="006E2A53" w:rsidRPr="00697A19">
        <w:rPr>
          <w:rFonts w:asciiTheme="minorBidi" w:hAnsiTheme="minorBidi"/>
          <w:i/>
          <w:iCs/>
        </w:rPr>
        <w:t>Jeremiah</w:t>
      </w:r>
      <w:r w:rsidR="006E2A53" w:rsidRPr="00697A19">
        <w:rPr>
          <w:rFonts w:asciiTheme="minorBidi" w:hAnsiTheme="minorBidi"/>
        </w:rPr>
        <w:t xml:space="preserve"> 36:1)</w:t>
      </w:r>
      <w:r w:rsidR="000E4ED4" w:rsidRPr="00697A19">
        <w:rPr>
          <w:rFonts w:asciiTheme="minorBidi" w:hAnsiTheme="minorBidi"/>
        </w:rPr>
        <w:t xml:space="preserve">, while chapter </w:t>
      </w:r>
      <w:r w:rsidR="00D55D6D" w:rsidRPr="00697A19">
        <w:rPr>
          <w:rFonts w:asciiTheme="minorBidi" w:hAnsiTheme="minorBidi"/>
        </w:rPr>
        <w:t xml:space="preserve">3 </w:t>
      </w:r>
      <w:r w:rsidR="000E4ED4" w:rsidRPr="00697A19">
        <w:rPr>
          <w:rFonts w:asciiTheme="minorBidi" w:hAnsiTheme="minorBidi"/>
        </w:rPr>
        <w:t xml:space="preserve">was added later. A </w:t>
      </w:r>
      <w:r w:rsidR="000E4ED4" w:rsidRPr="00697A19">
        <w:rPr>
          <w:rFonts w:asciiTheme="minorBidi" w:hAnsiTheme="minorBidi"/>
          <w:i/>
          <w:iCs/>
        </w:rPr>
        <w:t>midrash</w:t>
      </w:r>
      <w:r w:rsidR="000E4ED4" w:rsidRPr="00697A19">
        <w:rPr>
          <w:rFonts w:asciiTheme="minorBidi" w:hAnsiTheme="minorBidi"/>
        </w:rPr>
        <w:t xml:space="preserve"> (</w:t>
      </w:r>
      <w:r w:rsidR="000E4ED4" w:rsidRPr="00697A19">
        <w:rPr>
          <w:rFonts w:asciiTheme="minorBidi" w:hAnsiTheme="minorBidi"/>
          <w:i/>
          <w:iCs/>
        </w:rPr>
        <w:t>Eikha</w:t>
      </w:r>
      <w:r w:rsidR="000E4ED4" w:rsidRPr="00697A19">
        <w:rPr>
          <w:rFonts w:asciiTheme="minorBidi" w:hAnsiTheme="minorBidi"/>
        </w:rPr>
        <w:t xml:space="preserve"> </w:t>
      </w:r>
      <w:r w:rsidR="000E4ED4" w:rsidRPr="00697A19">
        <w:rPr>
          <w:rFonts w:asciiTheme="minorBidi" w:hAnsiTheme="minorBidi"/>
          <w:i/>
          <w:iCs/>
        </w:rPr>
        <w:t>Rabba</w:t>
      </w:r>
      <w:r w:rsidR="00D55D6D" w:rsidRPr="00697A19">
        <w:rPr>
          <w:rFonts w:asciiTheme="minorBidi" w:hAnsiTheme="minorBidi"/>
        </w:rPr>
        <w:t>,</w:t>
      </w:r>
      <w:r w:rsidR="000E4ED4" w:rsidRPr="00697A19">
        <w:rPr>
          <w:rFonts w:asciiTheme="minorBidi" w:hAnsiTheme="minorBidi"/>
        </w:rPr>
        <w:t xml:space="preserve"> </w:t>
      </w:r>
      <w:r w:rsidR="000E4ED4" w:rsidRPr="00697A19">
        <w:rPr>
          <w:rFonts w:asciiTheme="minorBidi" w:hAnsiTheme="minorBidi"/>
          <w:i/>
          <w:iCs/>
        </w:rPr>
        <w:t>Petichta</w:t>
      </w:r>
      <w:r w:rsidR="000E4ED4" w:rsidRPr="00697A19">
        <w:rPr>
          <w:rFonts w:asciiTheme="minorBidi" w:hAnsiTheme="minorBidi"/>
        </w:rPr>
        <w:t xml:space="preserve"> 28) </w:t>
      </w:r>
      <w:r w:rsidR="00E35EC2" w:rsidRPr="00697A19">
        <w:rPr>
          <w:rFonts w:asciiTheme="minorBidi" w:hAnsiTheme="minorBidi"/>
        </w:rPr>
        <w:t xml:space="preserve">discusses the issue, suggesting that only chapter </w:t>
      </w:r>
      <w:r w:rsidR="00D55D6D" w:rsidRPr="00697A19">
        <w:rPr>
          <w:rFonts w:asciiTheme="minorBidi" w:hAnsiTheme="minorBidi"/>
        </w:rPr>
        <w:t xml:space="preserve">1 </w:t>
      </w:r>
      <w:r w:rsidR="00E35EC2" w:rsidRPr="00697A19">
        <w:rPr>
          <w:rFonts w:asciiTheme="minorBidi" w:hAnsiTheme="minorBidi"/>
        </w:rPr>
        <w:t>was original. See also Radak</w:t>
      </w:r>
      <w:r w:rsidR="00D55D6D" w:rsidRPr="00697A19">
        <w:rPr>
          <w:rFonts w:asciiTheme="minorBidi" w:hAnsiTheme="minorBidi"/>
        </w:rPr>
        <w:t>,</w:t>
      </w:r>
      <w:r w:rsidR="00E35EC2" w:rsidRPr="00697A19">
        <w:rPr>
          <w:rFonts w:asciiTheme="minorBidi" w:hAnsiTheme="minorBidi"/>
        </w:rPr>
        <w:t xml:space="preserve"> </w:t>
      </w:r>
      <w:r w:rsidR="00E35EC2" w:rsidRPr="00697A19">
        <w:rPr>
          <w:rFonts w:asciiTheme="minorBidi" w:hAnsiTheme="minorBidi"/>
          <w:i/>
          <w:iCs/>
        </w:rPr>
        <w:t>Jeremiah</w:t>
      </w:r>
      <w:r w:rsidR="00E35EC2" w:rsidRPr="00697A19">
        <w:rPr>
          <w:rFonts w:asciiTheme="minorBidi" w:hAnsiTheme="minorBidi"/>
        </w:rPr>
        <w:t xml:space="preserve"> 36:30</w:t>
      </w:r>
      <w:r w:rsidR="00D55D6D" w:rsidRPr="00697A19">
        <w:rPr>
          <w:rFonts w:asciiTheme="minorBidi" w:hAnsiTheme="minorBidi"/>
        </w:rPr>
        <w:t>,</w:t>
      </w:r>
      <w:r w:rsidR="00E35EC2" w:rsidRPr="00697A19">
        <w:rPr>
          <w:rFonts w:asciiTheme="minorBidi" w:hAnsiTheme="minorBidi"/>
        </w:rPr>
        <w:t xml:space="preserve"> who cites the debate.</w:t>
      </w:r>
    </w:p>
  </w:footnote>
  <w:footnote w:id="10">
    <w:p w:rsidR="00186318" w:rsidRPr="00697A19" w:rsidRDefault="00186318" w:rsidP="00D55D6D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697A19">
        <w:rPr>
          <w:rStyle w:val="FootnoteReference"/>
          <w:rFonts w:asciiTheme="minorBidi" w:hAnsiTheme="minorBidi"/>
          <w:sz w:val="20"/>
          <w:szCs w:val="20"/>
        </w:rPr>
        <w:footnoteRef/>
      </w:r>
      <w:r w:rsidRPr="00697A19">
        <w:rPr>
          <w:rFonts w:asciiTheme="minorBidi" w:hAnsiTheme="minorBidi"/>
          <w:sz w:val="20"/>
          <w:szCs w:val="20"/>
        </w:rPr>
        <w:t xml:space="preserve"> </w:t>
      </w:r>
      <w:r w:rsidR="00327CD8" w:rsidRPr="00697A19">
        <w:rPr>
          <w:rFonts w:asciiTheme="minorBidi" w:hAnsiTheme="minorBidi"/>
          <w:sz w:val="20"/>
          <w:szCs w:val="20"/>
        </w:rPr>
        <w:t>S</w:t>
      </w:r>
      <w:r w:rsidRPr="00697A19">
        <w:rPr>
          <w:rFonts w:asciiTheme="minorBidi" w:hAnsiTheme="minorBidi"/>
          <w:sz w:val="20"/>
          <w:szCs w:val="20"/>
        </w:rPr>
        <w:t>ome scholars</w:t>
      </w:r>
      <w:r w:rsidR="005839C3" w:rsidRPr="00697A19">
        <w:rPr>
          <w:rFonts w:asciiTheme="minorBidi" w:hAnsiTheme="minorBidi"/>
          <w:sz w:val="20"/>
          <w:szCs w:val="20"/>
        </w:rPr>
        <w:t xml:space="preserve"> </w:t>
      </w:r>
      <w:r w:rsidRPr="00697A19">
        <w:rPr>
          <w:rFonts w:asciiTheme="minorBidi" w:hAnsiTheme="minorBidi"/>
          <w:sz w:val="20"/>
          <w:szCs w:val="20"/>
        </w:rPr>
        <w:t xml:space="preserve">identify theological and ideological differences between the books. Among several examples, </w:t>
      </w:r>
      <w:r w:rsidR="005839C3" w:rsidRPr="00697A19">
        <w:rPr>
          <w:rFonts w:asciiTheme="minorBidi" w:hAnsiTheme="minorBidi"/>
          <w:sz w:val="20"/>
          <w:szCs w:val="20"/>
        </w:rPr>
        <w:t xml:space="preserve">S.R. Driver, </w:t>
      </w:r>
      <w:r w:rsidR="005839C3" w:rsidRPr="00697A19">
        <w:rPr>
          <w:rFonts w:asciiTheme="minorBidi" w:hAnsiTheme="minorBidi"/>
          <w:i/>
          <w:iCs/>
          <w:sz w:val="20"/>
          <w:szCs w:val="20"/>
        </w:rPr>
        <w:t>An Introduction to the Literature of the Old Testament</w:t>
      </w:r>
      <w:r w:rsidR="005839C3" w:rsidRPr="00697A19">
        <w:rPr>
          <w:rFonts w:asciiTheme="minorBidi" w:hAnsiTheme="minorBidi"/>
          <w:sz w:val="20"/>
          <w:szCs w:val="20"/>
        </w:rPr>
        <w:t xml:space="preserve"> (New York: Charles Scribner’s Sons, reprinted 1914)</w:t>
      </w:r>
      <w:r w:rsidR="00D55D6D" w:rsidRPr="00697A19">
        <w:rPr>
          <w:rFonts w:asciiTheme="minorBidi" w:hAnsiTheme="minorBidi"/>
          <w:sz w:val="20"/>
          <w:szCs w:val="20"/>
        </w:rPr>
        <w:t>,</w:t>
      </w:r>
      <w:r w:rsidRPr="00697A19">
        <w:rPr>
          <w:rFonts w:asciiTheme="minorBidi" w:hAnsiTheme="minorBidi"/>
          <w:sz w:val="20"/>
          <w:szCs w:val="20"/>
        </w:rPr>
        <w:t xml:space="preserve"> p. 463</w:t>
      </w:r>
      <w:r w:rsidR="00D55D6D" w:rsidRPr="00697A19">
        <w:rPr>
          <w:rFonts w:asciiTheme="minorBidi" w:hAnsiTheme="minorBidi"/>
          <w:sz w:val="20"/>
          <w:szCs w:val="20"/>
        </w:rPr>
        <w:t>,</w:t>
      </w:r>
      <w:r w:rsidRPr="00697A19">
        <w:rPr>
          <w:rFonts w:asciiTheme="minorBidi" w:hAnsiTheme="minorBidi"/>
          <w:sz w:val="20"/>
          <w:szCs w:val="20"/>
        </w:rPr>
        <w:t xml:space="preserve"> doubts that the author of </w:t>
      </w:r>
      <w:r w:rsidRPr="00697A19">
        <w:rPr>
          <w:rFonts w:asciiTheme="minorBidi" w:hAnsiTheme="minorBidi"/>
          <w:i/>
          <w:iCs/>
          <w:sz w:val="20"/>
          <w:szCs w:val="20"/>
        </w:rPr>
        <w:t>Jeremiah</w:t>
      </w:r>
      <w:r w:rsidRPr="00697A19">
        <w:rPr>
          <w:rFonts w:asciiTheme="minorBidi" w:hAnsiTheme="minorBidi"/>
          <w:sz w:val="20"/>
          <w:szCs w:val="20"/>
        </w:rPr>
        <w:t xml:space="preserve"> would state that prophetic vision has ceased (</w:t>
      </w:r>
      <w:r w:rsidRPr="00697A19">
        <w:rPr>
          <w:rFonts w:asciiTheme="minorBidi" w:hAnsiTheme="minorBidi"/>
          <w:i/>
          <w:iCs/>
          <w:sz w:val="20"/>
          <w:szCs w:val="20"/>
        </w:rPr>
        <w:t>Eikha</w:t>
      </w:r>
      <w:r w:rsidRPr="00697A19">
        <w:rPr>
          <w:rFonts w:asciiTheme="minorBidi" w:hAnsiTheme="minorBidi"/>
          <w:sz w:val="20"/>
          <w:szCs w:val="20"/>
        </w:rPr>
        <w:t xml:space="preserve"> 2:10) or would maintain a favorable view </w:t>
      </w:r>
      <w:r w:rsidR="005839C3" w:rsidRPr="00697A19">
        <w:rPr>
          <w:rFonts w:asciiTheme="minorBidi" w:hAnsiTheme="minorBidi"/>
          <w:sz w:val="20"/>
          <w:szCs w:val="20"/>
        </w:rPr>
        <w:t>about King Zedekiah (who Driver</w:t>
      </w:r>
      <w:r w:rsidRPr="00697A19">
        <w:rPr>
          <w:rFonts w:asciiTheme="minorBidi" w:hAnsiTheme="minorBidi"/>
          <w:sz w:val="20"/>
          <w:szCs w:val="20"/>
        </w:rPr>
        <w:t xml:space="preserve"> assumes is the subject of </w:t>
      </w:r>
      <w:r w:rsidRPr="00697A19">
        <w:rPr>
          <w:rFonts w:asciiTheme="minorBidi" w:hAnsiTheme="minorBidi"/>
          <w:i/>
          <w:iCs/>
          <w:sz w:val="20"/>
          <w:szCs w:val="20"/>
        </w:rPr>
        <w:t>Eikha</w:t>
      </w:r>
      <w:r w:rsidRPr="00697A19">
        <w:rPr>
          <w:rFonts w:asciiTheme="minorBidi" w:hAnsiTheme="minorBidi"/>
          <w:sz w:val="20"/>
          <w:szCs w:val="20"/>
        </w:rPr>
        <w:t xml:space="preserve"> 4:20). </w:t>
      </w:r>
      <w:r w:rsidR="005839C3" w:rsidRPr="00697A19">
        <w:rPr>
          <w:rFonts w:asciiTheme="minorBidi" w:hAnsiTheme="minorBidi"/>
          <w:sz w:val="20"/>
          <w:szCs w:val="20"/>
        </w:rPr>
        <w:t xml:space="preserve">R. Gordis, </w:t>
      </w:r>
      <w:r w:rsidR="005839C3" w:rsidRPr="00697A19">
        <w:rPr>
          <w:rFonts w:asciiTheme="minorBidi" w:hAnsiTheme="minorBidi"/>
          <w:i/>
          <w:iCs/>
          <w:sz w:val="20"/>
          <w:szCs w:val="20"/>
        </w:rPr>
        <w:t>The Song of Songs and Lamentations</w:t>
      </w:r>
      <w:r w:rsidR="005839C3" w:rsidRPr="00697A19">
        <w:rPr>
          <w:rFonts w:asciiTheme="minorBidi" w:hAnsiTheme="minorBidi"/>
          <w:sz w:val="20"/>
          <w:szCs w:val="20"/>
        </w:rPr>
        <w:t xml:space="preserve"> (New York: Ktav, reprinted 1974)</w:t>
      </w:r>
      <w:r w:rsidR="00D55D6D" w:rsidRPr="00697A19">
        <w:rPr>
          <w:rFonts w:asciiTheme="minorBidi" w:hAnsiTheme="minorBidi"/>
          <w:sz w:val="20"/>
          <w:szCs w:val="20"/>
        </w:rPr>
        <w:t>,</w:t>
      </w:r>
      <w:r w:rsidRPr="00697A19">
        <w:rPr>
          <w:rFonts w:asciiTheme="minorBidi" w:hAnsiTheme="minorBidi"/>
          <w:sz w:val="20"/>
          <w:szCs w:val="20"/>
        </w:rPr>
        <w:t xml:space="preserve"> p. 125, observes that Jeremiah’s negative view of Israel’s behavior in the Temple (which he describes as a den of thieves in </w:t>
      </w:r>
      <w:r w:rsidRPr="00697A19">
        <w:rPr>
          <w:rFonts w:asciiTheme="minorBidi" w:hAnsiTheme="minorBidi"/>
          <w:i/>
          <w:iCs/>
          <w:sz w:val="20"/>
          <w:szCs w:val="20"/>
        </w:rPr>
        <w:t>Jeremiah</w:t>
      </w:r>
      <w:r w:rsidRPr="00697A19">
        <w:rPr>
          <w:rFonts w:asciiTheme="minorBidi" w:hAnsiTheme="minorBidi"/>
          <w:sz w:val="20"/>
          <w:szCs w:val="20"/>
        </w:rPr>
        <w:t xml:space="preserve"> 7:10) does not match the obvious regard for the Temple in the book of </w:t>
      </w:r>
      <w:r w:rsidRPr="00697A19">
        <w:rPr>
          <w:rFonts w:asciiTheme="minorBidi" w:hAnsiTheme="minorBidi"/>
          <w:i/>
          <w:iCs/>
          <w:sz w:val="20"/>
          <w:szCs w:val="20"/>
        </w:rPr>
        <w:t>Eikha</w:t>
      </w:r>
      <w:r w:rsidRPr="00697A19">
        <w:rPr>
          <w:rFonts w:asciiTheme="minorBidi" w:hAnsiTheme="minorBidi"/>
          <w:sz w:val="20"/>
          <w:szCs w:val="20"/>
        </w:rPr>
        <w:t xml:space="preserve"> (e.g. 2:1, 6). </w:t>
      </w:r>
      <w:r w:rsidR="005839C3" w:rsidRPr="00697A19">
        <w:rPr>
          <w:rFonts w:asciiTheme="minorBidi" w:hAnsiTheme="minorBidi"/>
          <w:sz w:val="20"/>
          <w:szCs w:val="20"/>
        </w:rPr>
        <w:t xml:space="preserve">D.R. Hillers, </w:t>
      </w:r>
      <w:r w:rsidR="005839C3" w:rsidRPr="00697A19">
        <w:rPr>
          <w:rFonts w:asciiTheme="minorBidi" w:hAnsiTheme="minorBidi"/>
          <w:i/>
          <w:iCs/>
          <w:sz w:val="20"/>
          <w:szCs w:val="20"/>
        </w:rPr>
        <w:t>Lamentations</w:t>
      </w:r>
      <w:r w:rsidR="005839C3" w:rsidRPr="00697A19">
        <w:rPr>
          <w:rFonts w:asciiTheme="minorBidi" w:hAnsiTheme="minorBidi"/>
          <w:sz w:val="20"/>
          <w:szCs w:val="20"/>
        </w:rPr>
        <w:t xml:space="preserve"> (Anchor Bible</w:t>
      </w:r>
      <w:r w:rsidR="00D55D6D" w:rsidRPr="00697A19">
        <w:rPr>
          <w:rFonts w:asciiTheme="minorBidi" w:hAnsiTheme="minorBidi"/>
          <w:sz w:val="20"/>
          <w:szCs w:val="20"/>
        </w:rPr>
        <w:t>;</w:t>
      </w:r>
      <w:r w:rsidR="005839C3" w:rsidRPr="00697A19">
        <w:rPr>
          <w:rFonts w:asciiTheme="minorBidi" w:hAnsiTheme="minorBidi"/>
          <w:sz w:val="20"/>
          <w:szCs w:val="20"/>
        </w:rPr>
        <w:t xml:space="preserve"> Garden City: Doubleday, 1972)</w:t>
      </w:r>
      <w:r w:rsidR="00D55D6D" w:rsidRPr="00697A19">
        <w:rPr>
          <w:rFonts w:asciiTheme="minorBidi" w:hAnsiTheme="minorBidi"/>
          <w:sz w:val="20"/>
          <w:szCs w:val="20"/>
        </w:rPr>
        <w:t>,</w:t>
      </w:r>
      <w:r w:rsidR="005839C3" w:rsidRPr="00697A19">
        <w:rPr>
          <w:rFonts w:asciiTheme="minorBidi" w:hAnsiTheme="minorBidi"/>
          <w:sz w:val="20"/>
          <w:szCs w:val="20"/>
        </w:rPr>
        <w:t xml:space="preserve"> pp. xxi-</w:t>
      </w:r>
      <w:r w:rsidR="00DB12C1" w:rsidRPr="00697A19">
        <w:rPr>
          <w:rFonts w:asciiTheme="minorBidi" w:hAnsiTheme="minorBidi"/>
          <w:sz w:val="20"/>
          <w:szCs w:val="20"/>
        </w:rPr>
        <w:t>xxii,</w:t>
      </w:r>
      <w:r w:rsidR="005839C3" w:rsidRPr="00697A19">
        <w:rPr>
          <w:rFonts w:asciiTheme="minorBidi" w:hAnsiTheme="minorBidi"/>
          <w:sz w:val="20"/>
          <w:szCs w:val="20"/>
        </w:rPr>
        <w:t xml:space="preserve"> </w:t>
      </w:r>
      <w:r w:rsidR="00DB12C1" w:rsidRPr="00697A19">
        <w:rPr>
          <w:rFonts w:asciiTheme="minorBidi" w:hAnsiTheme="minorBidi"/>
          <w:sz w:val="20"/>
          <w:szCs w:val="20"/>
        </w:rPr>
        <w:t>observes that some of the first-</w:t>
      </w:r>
      <w:r w:rsidRPr="00697A19">
        <w:rPr>
          <w:rFonts w:asciiTheme="minorBidi" w:hAnsiTheme="minorBidi"/>
          <w:sz w:val="20"/>
          <w:szCs w:val="20"/>
        </w:rPr>
        <w:t xml:space="preserve">person content of the book contradicts Jeremiah’s own prophecies (e.g. contrast </w:t>
      </w:r>
      <w:r w:rsidRPr="00697A19">
        <w:rPr>
          <w:rFonts w:asciiTheme="minorBidi" w:hAnsiTheme="minorBidi"/>
          <w:i/>
          <w:iCs/>
          <w:sz w:val="20"/>
          <w:szCs w:val="20"/>
        </w:rPr>
        <w:t>Eikha</w:t>
      </w:r>
      <w:r w:rsidRPr="00697A19">
        <w:rPr>
          <w:rFonts w:asciiTheme="minorBidi" w:hAnsiTheme="minorBidi"/>
          <w:sz w:val="20"/>
          <w:szCs w:val="20"/>
        </w:rPr>
        <w:t xml:space="preserve"> 4:17 to </w:t>
      </w:r>
      <w:r w:rsidRPr="00697A19">
        <w:rPr>
          <w:rFonts w:asciiTheme="minorBidi" w:hAnsiTheme="minorBidi"/>
          <w:i/>
          <w:iCs/>
          <w:sz w:val="20"/>
          <w:szCs w:val="20"/>
        </w:rPr>
        <w:t>Jeremiah</w:t>
      </w:r>
      <w:r w:rsidRPr="00697A19">
        <w:rPr>
          <w:rFonts w:asciiTheme="minorBidi" w:hAnsiTheme="minorBidi"/>
          <w:sz w:val="20"/>
          <w:szCs w:val="20"/>
        </w:rPr>
        <w:t xml:space="preserve"> 2:18). Hillers further argues (p. xxii) that </w:t>
      </w:r>
      <w:r w:rsidRPr="00697A19">
        <w:rPr>
          <w:rFonts w:asciiTheme="minorBidi" w:hAnsiTheme="minorBidi"/>
          <w:i/>
          <w:iCs/>
          <w:sz w:val="20"/>
          <w:szCs w:val="20"/>
        </w:rPr>
        <w:t>Eikha</w:t>
      </w:r>
      <w:r w:rsidRPr="00697A19">
        <w:rPr>
          <w:rFonts w:asciiTheme="minorBidi" w:hAnsiTheme="minorBidi"/>
          <w:sz w:val="20"/>
          <w:szCs w:val="20"/>
        </w:rPr>
        <w:t xml:space="preserve"> suggests an author “more closely identified with the common hopes and fears of the people than it was possible for Jeremiah to be.</w:t>
      </w:r>
      <w:r w:rsidR="00D55D6D" w:rsidRPr="00697A19">
        <w:rPr>
          <w:rFonts w:asciiTheme="minorBidi" w:hAnsiTheme="minorBidi"/>
          <w:sz w:val="20"/>
          <w:szCs w:val="20"/>
        </w:rPr>
        <w:t>”</w:t>
      </w:r>
      <w:r w:rsidRPr="00697A19">
        <w:rPr>
          <w:rFonts w:asciiTheme="minorBidi" w:hAnsiTheme="minorBidi"/>
          <w:sz w:val="20"/>
          <w:szCs w:val="20"/>
        </w:rPr>
        <w:t xml:space="preserve"> M</w:t>
      </w:r>
      <w:r w:rsidR="00DB12C1" w:rsidRPr="00697A19">
        <w:rPr>
          <w:rFonts w:asciiTheme="minorBidi" w:hAnsiTheme="minorBidi"/>
          <w:sz w:val="20"/>
          <w:szCs w:val="20"/>
        </w:rPr>
        <w:t>any</w:t>
      </w:r>
      <w:r w:rsidRPr="00697A19">
        <w:rPr>
          <w:rFonts w:asciiTheme="minorBidi" w:hAnsiTheme="minorBidi"/>
          <w:sz w:val="20"/>
          <w:szCs w:val="20"/>
        </w:rPr>
        <w:t xml:space="preserve"> of these arguments are dependent upon interpretation of the text. Moreover, these arguments tend to adopt a rather one-</w:t>
      </w:r>
      <w:r w:rsidR="006F1BB8" w:rsidRPr="00697A19">
        <w:rPr>
          <w:rFonts w:asciiTheme="minorBidi" w:hAnsiTheme="minorBidi"/>
          <w:sz w:val="20"/>
          <w:szCs w:val="20"/>
        </w:rPr>
        <w:t>dimensional view of the prophet;</w:t>
      </w:r>
      <w:r w:rsidRPr="00697A19">
        <w:rPr>
          <w:rFonts w:asciiTheme="minorBidi" w:hAnsiTheme="minorBidi"/>
          <w:sz w:val="20"/>
          <w:szCs w:val="20"/>
        </w:rPr>
        <w:t xml:space="preserve"> they cannot imagine</w:t>
      </w:r>
      <w:r w:rsidR="006F1BB8" w:rsidRPr="00697A19">
        <w:rPr>
          <w:rFonts w:asciiTheme="minorBidi" w:hAnsiTheme="minorBidi"/>
          <w:sz w:val="20"/>
          <w:szCs w:val="20"/>
        </w:rPr>
        <w:t xml:space="preserve"> that Jeremiah</w:t>
      </w:r>
      <w:r w:rsidRPr="00697A19">
        <w:rPr>
          <w:rFonts w:asciiTheme="minorBidi" w:hAnsiTheme="minorBidi"/>
          <w:sz w:val="20"/>
          <w:szCs w:val="20"/>
        </w:rPr>
        <w:t xml:space="preserve"> could hold more than one opinion or approach in his lifetime, notwithstanding changing circumstances. This type of evidence is at best</w:t>
      </w:r>
      <w:r w:rsidR="00F3449C" w:rsidRPr="00697A19">
        <w:rPr>
          <w:rFonts w:asciiTheme="minorBidi" w:hAnsiTheme="minorBidi"/>
          <w:sz w:val="20"/>
          <w:szCs w:val="20"/>
        </w:rPr>
        <w:t xml:space="preserve"> inconclusive, and at worst unconvincing;</w:t>
      </w:r>
      <w:r w:rsidRPr="00697A19">
        <w:rPr>
          <w:rFonts w:asciiTheme="minorBidi" w:hAnsiTheme="minorBidi"/>
          <w:sz w:val="20"/>
          <w:szCs w:val="20"/>
        </w:rPr>
        <w:t xml:space="preserve"> </w:t>
      </w:r>
      <w:r w:rsidR="006F1BB8" w:rsidRPr="00697A19">
        <w:rPr>
          <w:rFonts w:asciiTheme="minorBidi" w:hAnsiTheme="minorBidi"/>
          <w:sz w:val="20"/>
          <w:szCs w:val="20"/>
        </w:rPr>
        <w:t xml:space="preserve">it offers </w:t>
      </w:r>
      <w:r w:rsidRPr="00697A19">
        <w:rPr>
          <w:rFonts w:asciiTheme="minorBidi" w:hAnsiTheme="minorBidi"/>
          <w:sz w:val="20"/>
          <w:szCs w:val="20"/>
        </w:rPr>
        <w:t xml:space="preserve">a poor assessment of the diversity of human character and the complexity of the positions </w:t>
      </w:r>
      <w:r w:rsidR="006F1BB8" w:rsidRPr="00697A19">
        <w:rPr>
          <w:rFonts w:asciiTheme="minorBidi" w:hAnsiTheme="minorBidi"/>
          <w:sz w:val="20"/>
          <w:szCs w:val="20"/>
        </w:rPr>
        <w:t>people</w:t>
      </w:r>
      <w:r w:rsidRPr="00697A19">
        <w:rPr>
          <w:rFonts w:asciiTheme="minorBidi" w:hAnsiTheme="minorBidi"/>
          <w:sz w:val="20"/>
          <w:szCs w:val="20"/>
        </w:rPr>
        <w:t xml:space="preserve"> can hold. Furthermore, these arguments are compelling only if we assume that Jeremiah wrote this book from a personal, rather than a national (or religious) perspective. In fact, </w:t>
      </w:r>
      <w:r w:rsidR="00F3449C" w:rsidRPr="00697A19">
        <w:rPr>
          <w:rFonts w:asciiTheme="minorBidi" w:hAnsiTheme="minorBidi"/>
          <w:i/>
          <w:iCs/>
          <w:sz w:val="20"/>
          <w:szCs w:val="20"/>
        </w:rPr>
        <w:t>Eikha</w:t>
      </w:r>
      <w:r w:rsidRPr="00697A19">
        <w:rPr>
          <w:rFonts w:asciiTheme="minorBidi" w:hAnsiTheme="minorBidi"/>
          <w:sz w:val="20"/>
          <w:szCs w:val="20"/>
        </w:rPr>
        <w:t xml:space="preserve"> and </w:t>
      </w:r>
      <w:r w:rsidRPr="00697A19">
        <w:rPr>
          <w:rFonts w:asciiTheme="minorBidi" w:hAnsiTheme="minorBidi"/>
          <w:i/>
          <w:iCs/>
          <w:sz w:val="20"/>
          <w:szCs w:val="20"/>
        </w:rPr>
        <w:t>Jeremiah</w:t>
      </w:r>
      <w:r w:rsidRPr="00697A19">
        <w:rPr>
          <w:rFonts w:asciiTheme="minorBidi" w:hAnsiTheme="minorBidi"/>
          <w:sz w:val="20"/>
          <w:szCs w:val="20"/>
        </w:rPr>
        <w:t xml:space="preserve"> have very different aims, such that even if they have the same author, one would expect to find different viewpoints in each. </w:t>
      </w:r>
    </w:p>
  </w:footnote>
  <w:footnote w:id="11">
    <w:p w:rsidR="00BA7CC3" w:rsidRPr="00697A19" w:rsidRDefault="00BA7CC3" w:rsidP="00D55D6D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</w:t>
      </w:r>
      <w:r w:rsidR="005839C3" w:rsidRPr="00697A19">
        <w:rPr>
          <w:rFonts w:asciiTheme="minorBidi" w:hAnsiTheme="minorBidi"/>
        </w:rPr>
        <w:t xml:space="preserve">A. </w:t>
      </w:r>
      <w:r w:rsidRPr="00697A19">
        <w:rPr>
          <w:rFonts w:asciiTheme="minorBidi" w:hAnsiTheme="minorBidi"/>
        </w:rPr>
        <w:t>Berlin</w:t>
      </w:r>
      <w:r w:rsidR="005839C3" w:rsidRPr="00697A19">
        <w:rPr>
          <w:rFonts w:asciiTheme="minorBidi" w:hAnsiTheme="minorBidi"/>
        </w:rPr>
        <w:t xml:space="preserve"> (The Old Testament Library</w:t>
      </w:r>
      <w:r w:rsidR="00D55D6D" w:rsidRPr="00697A19">
        <w:rPr>
          <w:rFonts w:asciiTheme="minorBidi" w:hAnsiTheme="minorBidi"/>
        </w:rPr>
        <w:t>;</w:t>
      </w:r>
      <w:r w:rsidR="005839C3" w:rsidRPr="00697A19">
        <w:rPr>
          <w:rFonts w:asciiTheme="minorBidi" w:hAnsiTheme="minorBidi"/>
        </w:rPr>
        <w:t xml:space="preserve"> Louisville: Westminster John Knox Press, 2004)</w:t>
      </w:r>
      <w:r w:rsidRPr="00697A19">
        <w:rPr>
          <w:rFonts w:asciiTheme="minorBidi" w:hAnsiTheme="minorBidi"/>
        </w:rPr>
        <w:t>, p. 6</w:t>
      </w:r>
      <w:r w:rsidR="00D55D6D" w:rsidRPr="00697A19">
        <w:rPr>
          <w:rFonts w:asciiTheme="minorBidi" w:hAnsiTheme="minorBidi"/>
        </w:rPr>
        <w:t>,</w:t>
      </w:r>
      <w:r w:rsidRPr="00697A19">
        <w:rPr>
          <w:rFonts w:asciiTheme="minorBidi" w:hAnsiTheme="minorBidi"/>
        </w:rPr>
        <w:t xml:space="preserve"> </w:t>
      </w:r>
      <w:r w:rsidR="00D55D6D" w:rsidRPr="00697A19">
        <w:rPr>
          <w:rFonts w:asciiTheme="minorBidi" w:hAnsiTheme="minorBidi"/>
        </w:rPr>
        <w:t xml:space="preserve">maintains </w:t>
      </w:r>
      <w:r w:rsidRPr="00697A19">
        <w:rPr>
          <w:rFonts w:asciiTheme="minorBidi" w:hAnsiTheme="minorBidi"/>
        </w:rPr>
        <w:t xml:space="preserve">that </w:t>
      </w:r>
      <w:r w:rsidRPr="00697A19">
        <w:rPr>
          <w:rFonts w:asciiTheme="minorBidi" w:hAnsiTheme="minorBidi"/>
          <w:i/>
          <w:iCs/>
        </w:rPr>
        <w:t>Eikha</w:t>
      </w:r>
      <w:r w:rsidRPr="00697A19">
        <w:rPr>
          <w:rFonts w:asciiTheme="minorBidi" w:hAnsiTheme="minorBidi"/>
        </w:rPr>
        <w:t xml:space="preserve"> originally consisted of five separate poems. </w:t>
      </w:r>
      <w:r w:rsidR="00D55D6D" w:rsidRPr="00697A19">
        <w:rPr>
          <w:rFonts w:asciiTheme="minorBidi" w:hAnsiTheme="minorBidi"/>
        </w:rPr>
        <w:t>Similarly</w:t>
      </w:r>
      <w:r w:rsidRPr="00697A19">
        <w:rPr>
          <w:rFonts w:asciiTheme="minorBidi" w:hAnsiTheme="minorBidi"/>
        </w:rPr>
        <w:t>, see Gordis,</w:t>
      </w:r>
      <w:r w:rsidR="005839C3" w:rsidRPr="00697A19">
        <w:rPr>
          <w:rFonts w:asciiTheme="minorBidi" w:hAnsiTheme="minorBidi"/>
        </w:rPr>
        <w:t xml:space="preserve"> </w:t>
      </w:r>
      <w:r w:rsidR="005839C3" w:rsidRPr="00697A19">
        <w:rPr>
          <w:rFonts w:asciiTheme="minorBidi" w:hAnsiTheme="minorBidi"/>
          <w:i/>
          <w:iCs/>
        </w:rPr>
        <w:t>Lamentations</w:t>
      </w:r>
      <w:r w:rsidR="005839C3" w:rsidRPr="00697A19">
        <w:rPr>
          <w:rFonts w:asciiTheme="minorBidi" w:hAnsiTheme="minorBidi"/>
        </w:rPr>
        <w:t>,</w:t>
      </w:r>
      <w:r w:rsidRPr="00697A19">
        <w:rPr>
          <w:rFonts w:asciiTheme="minorBidi" w:hAnsiTheme="minorBidi"/>
        </w:rPr>
        <w:t xml:space="preserve"> p. 117, who supports this view with the claim that the literary genre of each chapter is different. Even if Gordis is correct (and there is little doubt that chapters </w:t>
      </w:r>
      <w:r w:rsidR="00D55D6D" w:rsidRPr="00697A19">
        <w:rPr>
          <w:rFonts w:asciiTheme="minorBidi" w:hAnsiTheme="minorBidi"/>
        </w:rPr>
        <w:t xml:space="preserve">3 </w:t>
      </w:r>
      <w:r w:rsidRPr="00697A19">
        <w:rPr>
          <w:rFonts w:asciiTheme="minorBidi" w:hAnsiTheme="minorBidi"/>
        </w:rPr>
        <w:t xml:space="preserve">and </w:t>
      </w:r>
      <w:r w:rsidR="00D55D6D" w:rsidRPr="00697A19">
        <w:rPr>
          <w:rFonts w:asciiTheme="minorBidi" w:hAnsiTheme="minorBidi"/>
        </w:rPr>
        <w:t xml:space="preserve">5 </w:t>
      </w:r>
      <w:r w:rsidRPr="00697A19">
        <w:rPr>
          <w:rFonts w:asciiTheme="minorBidi" w:hAnsiTheme="minorBidi"/>
        </w:rPr>
        <w:t>are differen</w:t>
      </w:r>
      <w:r w:rsidR="00F3449C" w:rsidRPr="00697A19">
        <w:rPr>
          <w:rFonts w:asciiTheme="minorBidi" w:hAnsiTheme="minorBidi"/>
        </w:rPr>
        <w:t xml:space="preserve">t in many ways from chapter </w:t>
      </w:r>
      <w:r w:rsidR="00D55D6D" w:rsidRPr="00697A19">
        <w:rPr>
          <w:rFonts w:asciiTheme="minorBidi" w:hAnsiTheme="minorBidi"/>
        </w:rPr>
        <w:t>1</w:t>
      </w:r>
      <w:r w:rsidR="00F3449C" w:rsidRPr="00697A19">
        <w:rPr>
          <w:rFonts w:asciiTheme="minorBidi" w:hAnsiTheme="minorBidi"/>
        </w:rPr>
        <w:t xml:space="preserve">, </w:t>
      </w:r>
      <w:r w:rsidR="00D55D6D" w:rsidRPr="00697A19">
        <w:rPr>
          <w:rFonts w:asciiTheme="minorBidi" w:hAnsiTheme="minorBidi"/>
        </w:rPr>
        <w:t>2</w:t>
      </w:r>
      <w:r w:rsidR="00F3449C" w:rsidRPr="00697A19">
        <w:rPr>
          <w:rFonts w:asciiTheme="minorBidi" w:hAnsiTheme="minorBidi"/>
        </w:rPr>
        <w:t xml:space="preserve">, and </w:t>
      </w:r>
      <w:r w:rsidR="00D55D6D" w:rsidRPr="00697A19">
        <w:rPr>
          <w:rFonts w:asciiTheme="minorBidi" w:hAnsiTheme="minorBidi"/>
        </w:rPr>
        <w:t>4</w:t>
      </w:r>
      <w:r w:rsidRPr="00697A19">
        <w:rPr>
          <w:rFonts w:asciiTheme="minorBidi" w:hAnsiTheme="minorBidi"/>
        </w:rPr>
        <w:t>)</w:t>
      </w:r>
      <w:r w:rsidR="00BA7BC1" w:rsidRPr="00697A19">
        <w:rPr>
          <w:rFonts w:asciiTheme="minorBidi" w:hAnsiTheme="minorBidi"/>
        </w:rPr>
        <w:t>,</w:t>
      </w:r>
      <w:r w:rsidRPr="00697A19">
        <w:rPr>
          <w:rFonts w:asciiTheme="minorBidi" w:hAnsiTheme="minorBidi"/>
        </w:rPr>
        <w:t xml:space="preserve"> th</w:t>
      </w:r>
      <w:r w:rsidR="005839C3" w:rsidRPr="00697A19">
        <w:rPr>
          <w:rFonts w:asciiTheme="minorBidi" w:hAnsiTheme="minorBidi"/>
        </w:rPr>
        <w:t>at</w:t>
      </w:r>
      <w:r w:rsidRPr="00697A19">
        <w:rPr>
          <w:rFonts w:asciiTheme="minorBidi" w:hAnsiTheme="minorBidi"/>
        </w:rPr>
        <w:t xml:space="preserve"> does not necessarily mean that one author could not write using different styles. Chapters written in different styles may still come together in a coherent whole, maintaining a narrative flow and progression. Even the absence of logical development (</w:t>
      </w:r>
      <w:r w:rsidR="00BA7BC1" w:rsidRPr="00697A19">
        <w:rPr>
          <w:rFonts w:asciiTheme="minorBidi" w:hAnsiTheme="minorBidi"/>
        </w:rPr>
        <w:t>maintained by</w:t>
      </w:r>
      <w:r w:rsidRPr="00697A19">
        <w:rPr>
          <w:rFonts w:asciiTheme="minorBidi" w:hAnsiTheme="minorBidi"/>
        </w:rPr>
        <w:t xml:space="preserve"> Gordis) can be a product of deliberate construction.</w:t>
      </w:r>
    </w:p>
  </w:footnote>
  <w:footnote w:id="12">
    <w:p w:rsidR="006432DB" w:rsidRPr="00697A19" w:rsidRDefault="006432DB" w:rsidP="0080082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</w:t>
      </w:r>
      <w:r w:rsidR="00BA7CC3" w:rsidRPr="00697A19">
        <w:rPr>
          <w:rFonts w:asciiTheme="minorBidi" w:hAnsiTheme="minorBidi"/>
        </w:rPr>
        <w:t xml:space="preserve"> See e.g.</w:t>
      </w:r>
      <w:r w:rsidR="005839C3" w:rsidRPr="00697A19">
        <w:rPr>
          <w:rFonts w:asciiTheme="minorBidi" w:hAnsiTheme="minorBidi"/>
        </w:rPr>
        <w:t xml:space="preserve"> F.W.</w:t>
      </w:r>
      <w:r w:rsidR="00BA7CC3" w:rsidRPr="00697A19">
        <w:rPr>
          <w:rFonts w:asciiTheme="minorBidi" w:hAnsiTheme="minorBidi"/>
        </w:rPr>
        <w:t xml:space="preserve"> D</w:t>
      </w:r>
      <w:r w:rsidR="00851359" w:rsidRPr="00697A19">
        <w:rPr>
          <w:rFonts w:asciiTheme="minorBidi" w:hAnsiTheme="minorBidi"/>
        </w:rPr>
        <w:t>obbs</w:t>
      </w:r>
      <w:r w:rsidR="005839C3" w:rsidRPr="00697A19">
        <w:rPr>
          <w:rFonts w:asciiTheme="minorBidi" w:hAnsiTheme="minorBidi"/>
        </w:rPr>
        <w:t>-</w:t>
      </w:r>
      <w:r w:rsidR="00BA7CC3" w:rsidRPr="00697A19">
        <w:rPr>
          <w:rFonts w:asciiTheme="minorBidi" w:hAnsiTheme="minorBidi"/>
        </w:rPr>
        <w:t>A</w:t>
      </w:r>
      <w:r w:rsidR="00851359" w:rsidRPr="00697A19">
        <w:rPr>
          <w:rFonts w:asciiTheme="minorBidi" w:hAnsiTheme="minorBidi"/>
        </w:rPr>
        <w:t>llsopp,</w:t>
      </w:r>
      <w:r w:rsidR="00BA7CC3" w:rsidRPr="00697A19">
        <w:rPr>
          <w:rFonts w:asciiTheme="minorBidi" w:hAnsiTheme="minorBidi"/>
        </w:rPr>
        <w:t xml:space="preserve"> </w:t>
      </w:r>
      <w:r w:rsidR="00BA7CC3" w:rsidRPr="00697A19">
        <w:rPr>
          <w:rFonts w:asciiTheme="minorBidi" w:hAnsiTheme="minorBidi"/>
          <w:i/>
          <w:iCs/>
        </w:rPr>
        <w:t>Lamentations</w:t>
      </w:r>
      <w:r w:rsidR="005839C3" w:rsidRPr="00697A19">
        <w:rPr>
          <w:rFonts w:asciiTheme="minorBidi" w:hAnsiTheme="minorBidi"/>
          <w:i/>
          <w:iCs/>
        </w:rPr>
        <w:t xml:space="preserve"> </w:t>
      </w:r>
      <w:r w:rsidR="005839C3" w:rsidRPr="00697A19">
        <w:rPr>
          <w:rFonts w:asciiTheme="minorBidi" w:hAnsiTheme="minorBidi"/>
        </w:rPr>
        <w:t>(Interpretation</w:t>
      </w:r>
      <w:r w:rsidR="00D55D6D" w:rsidRPr="00697A19">
        <w:rPr>
          <w:rFonts w:asciiTheme="minorBidi" w:hAnsiTheme="minorBidi"/>
        </w:rPr>
        <w:t>;</w:t>
      </w:r>
      <w:r w:rsidR="005839C3" w:rsidRPr="00697A19">
        <w:rPr>
          <w:rFonts w:asciiTheme="minorBidi" w:hAnsiTheme="minorBidi"/>
        </w:rPr>
        <w:t xml:space="preserve"> Louisville: Westminster John Knox Press, 2002)</w:t>
      </w:r>
      <w:r w:rsidR="00D55D6D" w:rsidRPr="00697A19">
        <w:rPr>
          <w:rFonts w:asciiTheme="minorBidi" w:hAnsiTheme="minorBidi"/>
        </w:rPr>
        <w:t>,</w:t>
      </w:r>
      <w:r w:rsidR="00851359" w:rsidRPr="00697A19">
        <w:rPr>
          <w:rFonts w:asciiTheme="minorBidi" w:hAnsiTheme="minorBidi"/>
        </w:rPr>
        <w:t xml:space="preserve"> p</w:t>
      </w:r>
      <w:r w:rsidR="00BA7CC3" w:rsidRPr="00697A19">
        <w:rPr>
          <w:rFonts w:asciiTheme="minorBidi" w:hAnsiTheme="minorBidi"/>
        </w:rPr>
        <w:t>p. 5, 23;</w:t>
      </w:r>
      <w:r w:rsidR="00851359" w:rsidRPr="00697A19">
        <w:rPr>
          <w:rFonts w:asciiTheme="minorBidi" w:hAnsiTheme="minorBidi"/>
        </w:rPr>
        <w:t xml:space="preserve"> </w:t>
      </w:r>
      <w:r w:rsidR="005839C3" w:rsidRPr="00697A19">
        <w:rPr>
          <w:rFonts w:asciiTheme="minorBidi" w:hAnsiTheme="minorBidi"/>
        </w:rPr>
        <w:t xml:space="preserve">D. </w:t>
      </w:r>
      <w:r w:rsidR="00851359" w:rsidRPr="00697A19">
        <w:rPr>
          <w:rFonts w:asciiTheme="minorBidi" w:hAnsiTheme="minorBidi"/>
        </w:rPr>
        <w:t xml:space="preserve">Grossberg, </w:t>
      </w:r>
      <w:r w:rsidR="00BA7CC3" w:rsidRPr="00697A19">
        <w:rPr>
          <w:rFonts w:asciiTheme="minorBidi" w:hAnsiTheme="minorBidi"/>
          <w:i/>
          <w:iCs/>
        </w:rPr>
        <w:t>C</w:t>
      </w:r>
      <w:r w:rsidR="00851359" w:rsidRPr="00697A19">
        <w:rPr>
          <w:rFonts w:asciiTheme="minorBidi" w:hAnsiTheme="minorBidi"/>
          <w:i/>
          <w:iCs/>
        </w:rPr>
        <w:t>entripetal</w:t>
      </w:r>
      <w:r w:rsidR="005839C3" w:rsidRPr="00697A19">
        <w:rPr>
          <w:rFonts w:asciiTheme="minorBidi" w:hAnsiTheme="minorBidi"/>
          <w:i/>
          <w:iCs/>
        </w:rPr>
        <w:t xml:space="preserve"> and Centrifugal Structures In Biblical Poetry</w:t>
      </w:r>
      <w:r w:rsidR="005839C3" w:rsidRPr="00697A19">
        <w:rPr>
          <w:rFonts w:asciiTheme="minorBidi" w:hAnsiTheme="minorBidi"/>
        </w:rPr>
        <w:t xml:space="preserve"> (SBL Monograph Series</w:t>
      </w:r>
      <w:r w:rsidR="00D55D6D" w:rsidRPr="00697A19">
        <w:rPr>
          <w:rFonts w:asciiTheme="minorBidi" w:hAnsiTheme="minorBidi"/>
        </w:rPr>
        <w:t>;</w:t>
      </w:r>
      <w:r w:rsidR="005839C3" w:rsidRPr="00697A19">
        <w:rPr>
          <w:rFonts w:asciiTheme="minorBidi" w:hAnsiTheme="minorBidi"/>
        </w:rPr>
        <w:t xml:space="preserve"> Atlanta: Scholars Press, 1989)</w:t>
      </w:r>
      <w:r w:rsidR="00D55D6D" w:rsidRPr="00697A19">
        <w:rPr>
          <w:rFonts w:asciiTheme="minorBidi" w:hAnsiTheme="minorBidi"/>
        </w:rPr>
        <w:t>,</w:t>
      </w:r>
      <w:r w:rsidR="005839C3" w:rsidRPr="00697A19">
        <w:rPr>
          <w:rFonts w:asciiTheme="minorBidi" w:hAnsiTheme="minorBidi"/>
        </w:rPr>
        <w:t xml:space="preserve"> </w:t>
      </w:r>
      <w:r w:rsidR="00851359" w:rsidRPr="00697A19">
        <w:rPr>
          <w:rFonts w:asciiTheme="minorBidi" w:hAnsiTheme="minorBidi"/>
        </w:rPr>
        <w:t>pp. 83-</w:t>
      </w:r>
      <w:r w:rsidR="001651DD" w:rsidRPr="00697A19">
        <w:rPr>
          <w:rFonts w:asciiTheme="minorBidi" w:hAnsiTheme="minorBidi"/>
        </w:rPr>
        <w:t>104</w:t>
      </w:r>
      <w:r w:rsidR="00BA7CC3" w:rsidRPr="00697A19">
        <w:rPr>
          <w:rFonts w:asciiTheme="minorBidi" w:hAnsiTheme="minorBidi"/>
        </w:rPr>
        <w:t>.</w:t>
      </w:r>
    </w:p>
  </w:footnote>
  <w:footnote w:id="13">
    <w:p w:rsidR="00126124" w:rsidRPr="00697A19" w:rsidRDefault="00126124" w:rsidP="0080082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See </w:t>
      </w:r>
      <w:r w:rsidR="00D238A2" w:rsidRPr="00697A19">
        <w:rPr>
          <w:rFonts w:asciiTheme="minorBidi" w:hAnsiTheme="minorBidi"/>
        </w:rPr>
        <w:t xml:space="preserve">e.g. </w:t>
      </w:r>
      <w:r w:rsidR="00750F33" w:rsidRPr="00697A19">
        <w:rPr>
          <w:rFonts w:asciiTheme="minorBidi" w:hAnsiTheme="minorBidi"/>
        </w:rPr>
        <w:t>Y.</w:t>
      </w:r>
      <w:r w:rsidRPr="00697A19">
        <w:rPr>
          <w:rFonts w:asciiTheme="minorBidi" w:hAnsiTheme="minorBidi"/>
        </w:rPr>
        <w:t xml:space="preserve"> Kaufmann, </w:t>
      </w:r>
      <w:r w:rsidR="005839C3" w:rsidRPr="00697A19">
        <w:rPr>
          <w:rFonts w:asciiTheme="minorBidi" w:hAnsiTheme="minorBidi"/>
          <w:i/>
          <w:iCs/>
        </w:rPr>
        <w:t>Toldot Ha</w:t>
      </w:r>
      <w:r w:rsidR="00D55D6D" w:rsidRPr="00697A19">
        <w:rPr>
          <w:rFonts w:asciiTheme="minorBidi" w:hAnsiTheme="minorBidi"/>
          <w:i/>
          <w:iCs/>
        </w:rPr>
        <w:t>-</w:t>
      </w:r>
      <w:r w:rsidR="005839C3" w:rsidRPr="00697A19">
        <w:rPr>
          <w:rFonts w:asciiTheme="minorBidi" w:hAnsiTheme="minorBidi"/>
          <w:i/>
          <w:iCs/>
        </w:rPr>
        <w:t>Emuna Ha</w:t>
      </w:r>
      <w:r w:rsidR="00D55D6D" w:rsidRPr="00697A19">
        <w:rPr>
          <w:rFonts w:asciiTheme="minorBidi" w:hAnsiTheme="minorBidi"/>
          <w:i/>
          <w:iCs/>
        </w:rPr>
        <w:t>-</w:t>
      </w:r>
      <w:r w:rsidR="005839C3" w:rsidRPr="00697A19">
        <w:rPr>
          <w:rFonts w:asciiTheme="minorBidi" w:hAnsiTheme="minorBidi"/>
          <w:i/>
          <w:iCs/>
        </w:rPr>
        <w:t>Yisraelit</w:t>
      </w:r>
      <w:r w:rsidRPr="00697A19">
        <w:rPr>
          <w:rFonts w:asciiTheme="minorBidi" w:hAnsiTheme="minorBidi"/>
        </w:rPr>
        <w:t xml:space="preserve">, </w:t>
      </w:r>
      <w:r w:rsidR="005839C3" w:rsidRPr="00697A19">
        <w:rPr>
          <w:rFonts w:asciiTheme="minorBidi" w:hAnsiTheme="minorBidi"/>
        </w:rPr>
        <w:t>vol. 7</w:t>
      </w:r>
      <w:r w:rsidR="00750F33" w:rsidRPr="00697A19">
        <w:rPr>
          <w:rFonts w:asciiTheme="minorBidi" w:hAnsiTheme="minorBidi"/>
        </w:rPr>
        <w:t xml:space="preserve"> (Jerusalem: Bialik</w:t>
      </w:r>
      <w:r w:rsidR="005839C3" w:rsidRPr="00697A19">
        <w:rPr>
          <w:rFonts w:asciiTheme="minorBidi" w:hAnsiTheme="minorBidi"/>
        </w:rPr>
        <w:t>,</w:t>
      </w:r>
      <w:r w:rsidR="00750F33" w:rsidRPr="00697A19">
        <w:rPr>
          <w:rFonts w:asciiTheme="minorBidi" w:hAnsiTheme="minorBidi"/>
        </w:rPr>
        <w:t xml:space="preserve"> 1964)</w:t>
      </w:r>
      <w:r w:rsidR="00D55D6D" w:rsidRPr="00697A19">
        <w:rPr>
          <w:rFonts w:asciiTheme="minorBidi" w:hAnsiTheme="minorBidi"/>
        </w:rPr>
        <w:t>, pp.</w:t>
      </w:r>
      <w:r w:rsidR="005839C3" w:rsidRPr="00697A19">
        <w:rPr>
          <w:rFonts w:asciiTheme="minorBidi" w:hAnsiTheme="minorBidi"/>
        </w:rPr>
        <w:t xml:space="preserve"> </w:t>
      </w:r>
      <w:r w:rsidR="00750F33" w:rsidRPr="00697A19">
        <w:rPr>
          <w:rFonts w:asciiTheme="minorBidi" w:hAnsiTheme="minorBidi"/>
        </w:rPr>
        <w:t xml:space="preserve">584-590, </w:t>
      </w:r>
      <w:r w:rsidRPr="00697A19">
        <w:rPr>
          <w:rFonts w:asciiTheme="minorBidi" w:hAnsiTheme="minorBidi"/>
        </w:rPr>
        <w:t>who sees a poetic unit</w:t>
      </w:r>
      <w:r w:rsidR="00D238A2" w:rsidRPr="00697A19">
        <w:rPr>
          <w:rFonts w:asciiTheme="minorBidi" w:hAnsiTheme="minorBidi"/>
        </w:rPr>
        <w:t>y</w:t>
      </w:r>
      <w:r w:rsidRPr="00697A19">
        <w:rPr>
          <w:rFonts w:asciiTheme="minorBidi" w:hAnsiTheme="minorBidi"/>
        </w:rPr>
        <w:t xml:space="preserve"> i</w:t>
      </w:r>
      <w:r w:rsidR="001651DD" w:rsidRPr="00697A19">
        <w:rPr>
          <w:rFonts w:asciiTheme="minorBidi" w:hAnsiTheme="minorBidi"/>
        </w:rPr>
        <w:t xml:space="preserve">n the five chapters of the book; Grossberg, </w:t>
      </w:r>
      <w:r w:rsidR="001651DD" w:rsidRPr="00697A19">
        <w:rPr>
          <w:rFonts w:asciiTheme="minorBidi" w:hAnsiTheme="minorBidi"/>
          <w:i/>
          <w:iCs/>
        </w:rPr>
        <w:t>Centripetal</w:t>
      </w:r>
      <w:r w:rsidR="001651DD" w:rsidRPr="00697A19">
        <w:rPr>
          <w:rFonts w:asciiTheme="minorBidi" w:hAnsiTheme="minorBidi"/>
        </w:rPr>
        <w:t>, p. 95.</w:t>
      </w:r>
    </w:p>
  </w:footnote>
  <w:footnote w:id="14">
    <w:p w:rsidR="00566C98" w:rsidRPr="00697A19" w:rsidRDefault="00566C98" w:rsidP="00513CC7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</w:t>
      </w:r>
      <w:r w:rsidR="00092752" w:rsidRPr="00697A19">
        <w:rPr>
          <w:rFonts w:asciiTheme="minorBidi" w:hAnsiTheme="minorBidi"/>
        </w:rPr>
        <w:t xml:space="preserve">See e.g. </w:t>
      </w:r>
      <w:r w:rsidRPr="00697A19">
        <w:rPr>
          <w:rFonts w:asciiTheme="minorBidi" w:hAnsiTheme="minorBidi"/>
        </w:rPr>
        <w:t>Hillers,</w:t>
      </w:r>
      <w:r w:rsidR="00750F33" w:rsidRPr="00697A19">
        <w:rPr>
          <w:rFonts w:asciiTheme="minorBidi" w:hAnsiTheme="minorBidi"/>
        </w:rPr>
        <w:t xml:space="preserve"> </w:t>
      </w:r>
      <w:r w:rsidR="00750F33" w:rsidRPr="00697A19">
        <w:rPr>
          <w:rFonts w:asciiTheme="minorBidi" w:hAnsiTheme="minorBidi"/>
          <w:i/>
          <w:iCs/>
        </w:rPr>
        <w:t>Lamentations</w:t>
      </w:r>
      <w:r w:rsidR="00750F33" w:rsidRPr="00697A19">
        <w:rPr>
          <w:rFonts w:asciiTheme="minorBidi" w:hAnsiTheme="minorBidi"/>
        </w:rPr>
        <w:t>,</w:t>
      </w:r>
      <w:r w:rsidRPr="00697A19">
        <w:rPr>
          <w:rFonts w:asciiTheme="minorBidi" w:hAnsiTheme="minorBidi"/>
        </w:rPr>
        <w:t xml:space="preserve"> p</w:t>
      </w:r>
      <w:r w:rsidR="00092752" w:rsidRPr="00697A19">
        <w:rPr>
          <w:rFonts w:asciiTheme="minorBidi" w:hAnsiTheme="minorBidi"/>
        </w:rPr>
        <w:t>p. xviii-xix;</w:t>
      </w:r>
      <w:r w:rsidR="00363257" w:rsidRPr="00697A19">
        <w:rPr>
          <w:rFonts w:asciiTheme="minorBidi" w:hAnsiTheme="minorBidi"/>
        </w:rPr>
        <w:t xml:space="preserve"> Dobbs </w:t>
      </w:r>
      <w:r w:rsidR="00092752" w:rsidRPr="00697A19">
        <w:rPr>
          <w:rFonts w:asciiTheme="minorBidi" w:hAnsiTheme="minorBidi"/>
        </w:rPr>
        <w:t>A</w:t>
      </w:r>
      <w:r w:rsidR="00363257" w:rsidRPr="00697A19">
        <w:rPr>
          <w:rFonts w:asciiTheme="minorBidi" w:hAnsiTheme="minorBidi"/>
        </w:rPr>
        <w:t xml:space="preserve">llsopp, </w:t>
      </w:r>
      <w:r w:rsidR="00750F33" w:rsidRPr="00697A19">
        <w:rPr>
          <w:rFonts w:asciiTheme="minorBidi" w:hAnsiTheme="minorBidi"/>
          <w:i/>
          <w:iCs/>
        </w:rPr>
        <w:t>Lamentations</w:t>
      </w:r>
      <w:r w:rsidR="00750F33" w:rsidRPr="00697A19">
        <w:rPr>
          <w:rFonts w:asciiTheme="minorBidi" w:hAnsiTheme="minorBidi"/>
        </w:rPr>
        <w:t xml:space="preserve">, </w:t>
      </w:r>
      <w:r w:rsidR="00092752" w:rsidRPr="00697A19">
        <w:rPr>
          <w:rFonts w:asciiTheme="minorBidi" w:hAnsiTheme="minorBidi"/>
        </w:rPr>
        <w:t>p</w:t>
      </w:r>
      <w:r w:rsidR="00363257" w:rsidRPr="00697A19">
        <w:rPr>
          <w:rFonts w:asciiTheme="minorBidi" w:hAnsiTheme="minorBidi"/>
        </w:rPr>
        <w:t>p. 4-5;</w:t>
      </w:r>
      <w:r w:rsidR="00054067" w:rsidRPr="00697A19">
        <w:rPr>
          <w:rFonts w:asciiTheme="minorBidi" w:hAnsiTheme="minorBidi"/>
        </w:rPr>
        <w:t xml:space="preserve"> J. Renkema, </w:t>
      </w:r>
      <w:r w:rsidR="00054067" w:rsidRPr="00697A19">
        <w:rPr>
          <w:rFonts w:asciiTheme="minorBidi" w:hAnsiTheme="minorBidi"/>
          <w:i/>
          <w:iCs/>
        </w:rPr>
        <w:t>Lamentations</w:t>
      </w:r>
      <w:r w:rsidR="00513CC7" w:rsidRPr="00697A19">
        <w:rPr>
          <w:rFonts w:asciiTheme="minorBidi" w:hAnsiTheme="minorBidi"/>
          <w:i/>
          <w:iCs/>
        </w:rPr>
        <w:t>:</w:t>
      </w:r>
      <w:r w:rsidR="00054067" w:rsidRPr="00697A19">
        <w:rPr>
          <w:rFonts w:asciiTheme="minorBidi" w:hAnsiTheme="minorBidi"/>
          <w:i/>
          <w:iCs/>
        </w:rPr>
        <w:t xml:space="preserve"> Historical Commentary on the Old Testament</w:t>
      </w:r>
      <w:r w:rsidR="00054067" w:rsidRPr="00697A19">
        <w:rPr>
          <w:rFonts w:asciiTheme="minorBidi" w:hAnsiTheme="minorBidi"/>
        </w:rPr>
        <w:t xml:space="preserve">, </w:t>
      </w:r>
      <w:r w:rsidR="00513CC7" w:rsidRPr="00697A19">
        <w:rPr>
          <w:rFonts w:asciiTheme="minorBidi" w:hAnsiTheme="minorBidi"/>
        </w:rPr>
        <w:t xml:space="preserve">trans. </w:t>
      </w:r>
      <w:r w:rsidR="00054067" w:rsidRPr="00697A19">
        <w:rPr>
          <w:rFonts w:asciiTheme="minorBidi" w:hAnsiTheme="minorBidi"/>
        </w:rPr>
        <w:t>B. Doyle (Leuven:</w:t>
      </w:r>
      <w:r w:rsidR="00750F33" w:rsidRPr="00697A19">
        <w:rPr>
          <w:rFonts w:asciiTheme="minorBidi" w:hAnsiTheme="minorBidi"/>
        </w:rPr>
        <w:t xml:space="preserve"> </w:t>
      </w:r>
      <w:r w:rsidR="00054067" w:rsidRPr="00697A19">
        <w:rPr>
          <w:rFonts w:asciiTheme="minorBidi" w:hAnsiTheme="minorBidi"/>
        </w:rPr>
        <w:t>Peeters, 1998)</w:t>
      </w:r>
      <w:r w:rsidR="00513CC7" w:rsidRPr="00697A19">
        <w:rPr>
          <w:rFonts w:asciiTheme="minorBidi" w:hAnsiTheme="minorBidi"/>
        </w:rPr>
        <w:t>,</w:t>
      </w:r>
      <w:r w:rsidR="00054067" w:rsidRPr="00697A19">
        <w:rPr>
          <w:rFonts w:asciiTheme="minorBidi" w:hAnsiTheme="minorBidi"/>
        </w:rPr>
        <w:t xml:space="preserve"> p. 54</w:t>
      </w:r>
      <w:r w:rsidR="00E07F15" w:rsidRPr="00697A19">
        <w:rPr>
          <w:rFonts w:asciiTheme="minorBidi" w:hAnsiTheme="minorBidi"/>
        </w:rPr>
        <w:t>; Berlin,</w:t>
      </w:r>
      <w:r w:rsidR="00750F33" w:rsidRPr="00697A19">
        <w:rPr>
          <w:rFonts w:asciiTheme="minorBidi" w:hAnsiTheme="minorBidi"/>
          <w:i/>
          <w:iCs/>
        </w:rPr>
        <w:t xml:space="preserve"> Lamentations</w:t>
      </w:r>
      <w:r w:rsidR="00750F33" w:rsidRPr="00697A19">
        <w:rPr>
          <w:rFonts w:asciiTheme="minorBidi" w:hAnsiTheme="minorBidi"/>
        </w:rPr>
        <w:t>,</w:t>
      </w:r>
      <w:r w:rsidR="00E07F15" w:rsidRPr="00697A19">
        <w:rPr>
          <w:rFonts w:asciiTheme="minorBidi" w:hAnsiTheme="minorBidi"/>
        </w:rPr>
        <w:t xml:space="preserve"> p. 33.</w:t>
      </w:r>
      <w:r w:rsidR="008D0F93" w:rsidRPr="00697A19">
        <w:rPr>
          <w:rFonts w:asciiTheme="minorBidi" w:hAnsiTheme="minorBidi"/>
        </w:rPr>
        <w:t xml:space="preserve"> Gordis, </w:t>
      </w:r>
      <w:r w:rsidR="00750F33" w:rsidRPr="00697A19">
        <w:rPr>
          <w:rFonts w:asciiTheme="minorBidi" w:hAnsiTheme="minorBidi"/>
          <w:i/>
          <w:iCs/>
        </w:rPr>
        <w:t>Lamentations</w:t>
      </w:r>
      <w:r w:rsidR="00750F33" w:rsidRPr="00697A19">
        <w:rPr>
          <w:rFonts w:asciiTheme="minorBidi" w:hAnsiTheme="minorBidi"/>
        </w:rPr>
        <w:t xml:space="preserve">, </w:t>
      </w:r>
      <w:r w:rsidR="008D0F93" w:rsidRPr="00697A19">
        <w:rPr>
          <w:rFonts w:asciiTheme="minorBidi" w:hAnsiTheme="minorBidi"/>
        </w:rPr>
        <w:t>p. 126</w:t>
      </w:r>
      <w:r w:rsidR="00513CC7" w:rsidRPr="00697A19">
        <w:rPr>
          <w:rFonts w:asciiTheme="minorBidi" w:hAnsiTheme="minorBidi"/>
        </w:rPr>
        <w:t>,</w:t>
      </w:r>
      <w:r w:rsidR="008D0F93" w:rsidRPr="00697A19">
        <w:rPr>
          <w:rFonts w:asciiTheme="minorBidi" w:hAnsiTheme="minorBidi"/>
        </w:rPr>
        <w:t xml:space="preserve"> accepts </w:t>
      </w:r>
      <w:r w:rsidR="00355C7B" w:rsidRPr="00697A19">
        <w:rPr>
          <w:rFonts w:asciiTheme="minorBidi" w:hAnsiTheme="minorBidi"/>
        </w:rPr>
        <w:t>this dating with regard to chap</w:t>
      </w:r>
      <w:r w:rsidR="009E6435" w:rsidRPr="00697A19">
        <w:rPr>
          <w:rFonts w:asciiTheme="minorBidi" w:hAnsiTheme="minorBidi"/>
        </w:rPr>
        <w:t xml:space="preserve">ters </w:t>
      </w:r>
      <w:r w:rsidR="00513CC7" w:rsidRPr="00697A19">
        <w:rPr>
          <w:rFonts w:asciiTheme="minorBidi" w:hAnsiTheme="minorBidi"/>
        </w:rPr>
        <w:t xml:space="preserve">2 </w:t>
      </w:r>
      <w:r w:rsidR="009E6435" w:rsidRPr="00697A19">
        <w:rPr>
          <w:rFonts w:asciiTheme="minorBidi" w:hAnsiTheme="minorBidi"/>
        </w:rPr>
        <w:t xml:space="preserve">and </w:t>
      </w:r>
      <w:r w:rsidR="00513CC7" w:rsidRPr="00697A19">
        <w:rPr>
          <w:rFonts w:asciiTheme="minorBidi" w:hAnsiTheme="minorBidi"/>
        </w:rPr>
        <w:t>4</w:t>
      </w:r>
      <w:r w:rsidR="008D0F93" w:rsidRPr="00697A19">
        <w:rPr>
          <w:rFonts w:asciiTheme="minorBidi" w:hAnsiTheme="minorBidi"/>
        </w:rPr>
        <w:t>, which graphically describe Jerusalem’s fall.</w:t>
      </w:r>
      <w:r w:rsidR="00E07F15" w:rsidRPr="00697A19">
        <w:rPr>
          <w:rFonts w:asciiTheme="minorBidi" w:hAnsiTheme="minorBidi"/>
        </w:rPr>
        <w:t xml:space="preserve"> For a brief overview of the range of dates that scholars have proposed, see </w:t>
      </w:r>
      <w:r w:rsidR="00750F33" w:rsidRPr="00697A19">
        <w:rPr>
          <w:rFonts w:asciiTheme="minorBidi" w:hAnsiTheme="minorBidi"/>
        </w:rPr>
        <w:t xml:space="preserve">I. </w:t>
      </w:r>
      <w:r w:rsidR="00E07F15" w:rsidRPr="00697A19">
        <w:rPr>
          <w:rFonts w:asciiTheme="minorBidi" w:hAnsiTheme="minorBidi"/>
        </w:rPr>
        <w:t>Provan,</w:t>
      </w:r>
      <w:r w:rsidR="00750F33" w:rsidRPr="00697A19">
        <w:rPr>
          <w:rFonts w:asciiTheme="minorBidi" w:hAnsiTheme="minorBidi"/>
        </w:rPr>
        <w:t xml:space="preserve"> </w:t>
      </w:r>
      <w:r w:rsidR="00750F33" w:rsidRPr="00697A19">
        <w:rPr>
          <w:rFonts w:asciiTheme="minorBidi" w:hAnsiTheme="minorBidi"/>
          <w:i/>
          <w:iCs/>
        </w:rPr>
        <w:t>Lamentations</w:t>
      </w:r>
      <w:r w:rsidR="00750F33" w:rsidRPr="00697A19">
        <w:rPr>
          <w:rFonts w:asciiTheme="minorBidi" w:hAnsiTheme="minorBidi"/>
        </w:rPr>
        <w:t xml:space="preserve"> (NCBC</w:t>
      </w:r>
      <w:r w:rsidR="00513CC7" w:rsidRPr="00697A19">
        <w:rPr>
          <w:rFonts w:asciiTheme="minorBidi" w:hAnsiTheme="minorBidi"/>
        </w:rPr>
        <w:t>;</w:t>
      </w:r>
      <w:r w:rsidR="00750F33" w:rsidRPr="00697A19">
        <w:rPr>
          <w:rFonts w:asciiTheme="minorBidi" w:hAnsiTheme="minorBidi"/>
        </w:rPr>
        <w:t xml:space="preserve"> Grand Rapids: Eerdmans, 1991)</w:t>
      </w:r>
      <w:r w:rsidR="00513CC7" w:rsidRPr="00697A19">
        <w:rPr>
          <w:rFonts w:asciiTheme="minorBidi" w:hAnsiTheme="minorBidi"/>
        </w:rPr>
        <w:t>,</w:t>
      </w:r>
      <w:r w:rsidR="00E07F15" w:rsidRPr="00697A19">
        <w:rPr>
          <w:rFonts w:asciiTheme="minorBidi" w:hAnsiTheme="minorBidi"/>
        </w:rPr>
        <w:t xml:space="preserve"> pp. 10-11.</w:t>
      </w:r>
    </w:p>
  </w:footnote>
  <w:footnote w:id="15">
    <w:p w:rsidR="00092752" w:rsidRPr="00697A19" w:rsidRDefault="00092752" w:rsidP="0080082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Dobbs-Allsopp, “Linguistic Evidence</w:t>
      </w:r>
      <w:r w:rsidR="00750F33" w:rsidRPr="00697A19">
        <w:rPr>
          <w:rFonts w:asciiTheme="minorBidi" w:hAnsiTheme="minorBidi"/>
        </w:rPr>
        <w:t xml:space="preserve"> for the Date of Lamentations</w:t>
      </w:r>
      <w:r w:rsidRPr="00697A19">
        <w:rPr>
          <w:rFonts w:asciiTheme="minorBidi" w:hAnsiTheme="minorBidi"/>
        </w:rPr>
        <w:t>,”</w:t>
      </w:r>
      <w:r w:rsidR="00750F33" w:rsidRPr="00697A19">
        <w:rPr>
          <w:rFonts w:asciiTheme="minorBidi" w:hAnsiTheme="minorBidi"/>
        </w:rPr>
        <w:t xml:space="preserve"> </w:t>
      </w:r>
      <w:r w:rsidR="00750F33" w:rsidRPr="00697A19">
        <w:rPr>
          <w:rFonts w:asciiTheme="minorBidi" w:hAnsiTheme="minorBidi"/>
          <w:i/>
          <w:iCs/>
        </w:rPr>
        <w:t xml:space="preserve">Journal of the Near Eastern Society of Columbia University </w:t>
      </w:r>
      <w:r w:rsidR="00750F33" w:rsidRPr="00697A19">
        <w:rPr>
          <w:rFonts w:asciiTheme="minorBidi" w:hAnsiTheme="minorBidi"/>
        </w:rPr>
        <w:t>26 (1998)</w:t>
      </w:r>
      <w:r w:rsidR="00513CC7" w:rsidRPr="00697A19">
        <w:rPr>
          <w:rFonts w:asciiTheme="minorBidi" w:hAnsiTheme="minorBidi"/>
        </w:rPr>
        <w:t>,</w:t>
      </w:r>
      <w:r w:rsidR="00750F33" w:rsidRPr="00697A19">
        <w:rPr>
          <w:rFonts w:asciiTheme="minorBidi" w:hAnsiTheme="minorBidi"/>
        </w:rPr>
        <w:t xml:space="preserve"> pp.</w:t>
      </w:r>
      <w:r w:rsidRPr="00697A19">
        <w:rPr>
          <w:rFonts w:asciiTheme="minorBidi" w:hAnsiTheme="minorBidi"/>
        </w:rPr>
        <w:t xml:space="preserve"> 8-9. Provan,</w:t>
      </w:r>
      <w:r w:rsidR="00750F33" w:rsidRPr="00697A19">
        <w:rPr>
          <w:rFonts w:asciiTheme="minorBidi" w:hAnsiTheme="minorBidi"/>
        </w:rPr>
        <w:t xml:space="preserve"> </w:t>
      </w:r>
      <w:r w:rsidR="00750F33" w:rsidRPr="00697A19">
        <w:rPr>
          <w:rFonts w:asciiTheme="minorBidi" w:hAnsiTheme="minorBidi"/>
          <w:i/>
          <w:iCs/>
        </w:rPr>
        <w:t>Lamentations</w:t>
      </w:r>
      <w:r w:rsidR="00750F33" w:rsidRPr="00697A19">
        <w:rPr>
          <w:rFonts w:asciiTheme="minorBidi" w:hAnsiTheme="minorBidi"/>
        </w:rPr>
        <w:t>,</w:t>
      </w:r>
      <w:r w:rsidRPr="00697A19">
        <w:rPr>
          <w:rFonts w:asciiTheme="minorBidi" w:hAnsiTheme="minorBidi"/>
        </w:rPr>
        <w:t xml:space="preserve"> p. 12.</w:t>
      </w:r>
    </w:p>
  </w:footnote>
  <w:footnote w:id="16">
    <w:p w:rsidR="00092752" w:rsidRPr="00697A19" w:rsidRDefault="00092752" w:rsidP="00800824">
      <w:pPr>
        <w:pStyle w:val="FootnoteText"/>
        <w:jc w:val="both"/>
        <w:rPr>
          <w:rFonts w:asciiTheme="minorBidi" w:hAnsiTheme="minorBidi"/>
        </w:rPr>
      </w:pPr>
      <w:r w:rsidRPr="00697A19">
        <w:rPr>
          <w:rStyle w:val="FootnoteReference"/>
          <w:rFonts w:asciiTheme="minorBidi" w:hAnsiTheme="minorBidi"/>
        </w:rPr>
        <w:footnoteRef/>
      </w:r>
      <w:r w:rsidRPr="00697A19">
        <w:rPr>
          <w:rFonts w:asciiTheme="minorBidi" w:hAnsiTheme="minorBidi"/>
        </w:rPr>
        <w:t xml:space="preserve"> Berlin, </w:t>
      </w:r>
      <w:r w:rsidRPr="00697A19">
        <w:rPr>
          <w:rFonts w:asciiTheme="minorBidi" w:hAnsiTheme="minorBidi"/>
          <w:i/>
          <w:iCs/>
        </w:rPr>
        <w:t>Lamentations</w:t>
      </w:r>
      <w:r w:rsidRPr="00697A19">
        <w:rPr>
          <w:rFonts w:asciiTheme="minorBidi" w:hAnsiTheme="minorBidi"/>
        </w:rPr>
        <w:t>, p. 33.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AD" w:rsidRDefault="003B62AD" w:rsidP="004143B7">
    <w:pPr>
      <w:pStyle w:val="Header"/>
    </w:pPr>
  </w:p>
  <w:p w:rsidR="003B62AD" w:rsidRDefault="003B62A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 Ziegler">
    <w15:presenceInfo w15:providerId="Windows Live" w15:userId="b8061b6a3502a1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BD"/>
    <w:rsid w:val="00011F0E"/>
    <w:rsid w:val="000208DA"/>
    <w:rsid w:val="00020A94"/>
    <w:rsid w:val="000343A6"/>
    <w:rsid w:val="00054067"/>
    <w:rsid w:val="00056366"/>
    <w:rsid w:val="0005785A"/>
    <w:rsid w:val="00091A98"/>
    <w:rsid w:val="00092752"/>
    <w:rsid w:val="000C23EB"/>
    <w:rsid w:val="000D0951"/>
    <w:rsid w:val="000E4ED4"/>
    <w:rsid w:val="001140F0"/>
    <w:rsid w:val="00123A08"/>
    <w:rsid w:val="00126124"/>
    <w:rsid w:val="001316F5"/>
    <w:rsid w:val="00133C79"/>
    <w:rsid w:val="001608D0"/>
    <w:rsid w:val="001651DD"/>
    <w:rsid w:val="00170841"/>
    <w:rsid w:val="00181C1D"/>
    <w:rsid w:val="00186318"/>
    <w:rsid w:val="001A48D9"/>
    <w:rsid w:val="001B3D77"/>
    <w:rsid w:val="001B7664"/>
    <w:rsid w:val="001C4894"/>
    <w:rsid w:val="001F37B5"/>
    <w:rsid w:val="0020530B"/>
    <w:rsid w:val="00217F4D"/>
    <w:rsid w:val="00223E51"/>
    <w:rsid w:val="0028290C"/>
    <w:rsid w:val="00285470"/>
    <w:rsid w:val="002A5E40"/>
    <w:rsid w:val="002B4C8A"/>
    <w:rsid w:val="002C01C2"/>
    <w:rsid w:val="002C2AC5"/>
    <w:rsid w:val="002D73C6"/>
    <w:rsid w:val="002E440E"/>
    <w:rsid w:val="002E573C"/>
    <w:rsid w:val="002F6EFF"/>
    <w:rsid w:val="00324526"/>
    <w:rsid w:val="00327CD8"/>
    <w:rsid w:val="00355C7B"/>
    <w:rsid w:val="00357689"/>
    <w:rsid w:val="00363257"/>
    <w:rsid w:val="00381544"/>
    <w:rsid w:val="00382111"/>
    <w:rsid w:val="00393537"/>
    <w:rsid w:val="003976A1"/>
    <w:rsid w:val="003A6717"/>
    <w:rsid w:val="003B24E3"/>
    <w:rsid w:val="003B62AD"/>
    <w:rsid w:val="003B7B1E"/>
    <w:rsid w:val="003D29CC"/>
    <w:rsid w:val="003D7037"/>
    <w:rsid w:val="00401226"/>
    <w:rsid w:val="00405861"/>
    <w:rsid w:val="004143B7"/>
    <w:rsid w:val="00443E4F"/>
    <w:rsid w:val="00461E43"/>
    <w:rsid w:val="00466D2A"/>
    <w:rsid w:val="004A3F82"/>
    <w:rsid w:val="004B56F5"/>
    <w:rsid w:val="004F2243"/>
    <w:rsid w:val="004F2BDC"/>
    <w:rsid w:val="00506572"/>
    <w:rsid w:val="005066B3"/>
    <w:rsid w:val="00506A98"/>
    <w:rsid w:val="00513C16"/>
    <w:rsid w:val="00513CC7"/>
    <w:rsid w:val="0051781A"/>
    <w:rsid w:val="005306ED"/>
    <w:rsid w:val="0055035C"/>
    <w:rsid w:val="0056234F"/>
    <w:rsid w:val="0056521C"/>
    <w:rsid w:val="00566C98"/>
    <w:rsid w:val="00571283"/>
    <w:rsid w:val="0058393A"/>
    <w:rsid w:val="005839C3"/>
    <w:rsid w:val="005974BD"/>
    <w:rsid w:val="005A2E5D"/>
    <w:rsid w:val="005C14A2"/>
    <w:rsid w:val="005D35FE"/>
    <w:rsid w:val="005D75A6"/>
    <w:rsid w:val="005F327C"/>
    <w:rsid w:val="005F731E"/>
    <w:rsid w:val="0060140E"/>
    <w:rsid w:val="00631C0F"/>
    <w:rsid w:val="006432DB"/>
    <w:rsid w:val="00646BBD"/>
    <w:rsid w:val="00670C1F"/>
    <w:rsid w:val="006746E9"/>
    <w:rsid w:val="006836DC"/>
    <w:rsid w:val="00690B9A"/>
    <w:rsid w:val="00697A19"/>
    <w:rsid w:val="006A3846"/>
    <w:rsid w:val="006B6195"/>
    <w:rsid w:val="006B7559"/>
    <w:rsid w:val="006C734B"/>
    <w:rsid w:val="006E2A53"/>
    <w:rsid w:val="006F1BB8"/>
    <w:rsid w:val="006F27AD"/>
    <w:rsid w:val="00711143"/>
    <w:rsid w:val="00722C1B"/>
    <w:rsid w:val="00724090"/>
    <w:rsid w:val="00724619"/>
    <w:rsid w:val="00724A14"/>
    <w:rsid w:val="007355E2"/>
    <w:rsid w:val="00743F04"/>
    <w:rsid w:val="00744EDB"/>
    <w:rsid w:val="00750F33"/>
    <w:rsid w:val="007713B4"/>
    <w:rsid w:val="00785E92"/>
    <w:rsid w:val="007951AF"/>
    <w:rsid w:val="007E49FD"/>
    <w:rsid w:val="00800824"/>
    <w:rsid w:val="00803112"/>
    <w:rsid w:val="00806AD8"/>
    <w:rsid w:val="00806F25"/>
    <w:rsid w:val="008102C4"/>
    <w:rsid w:val="00815767"/>
    <w:rsid w:val="008338FB"/>
    <w:rsid w:val="008422AB"/>
    <w:rsid w:val="00851359"/>
    <w:rsid w:val="00854820"/>
    <w:rsid w:val="008647B5"/>
    <w:rsid w:val="00865D2D"/>
    <w:rsid w:val="008820A6"/>
    <w:rsid w:val="008A326F"/>
    <w:rsid w:val="008A5FFE"/>
    <w:rsid w:val="008C57C0"/>
    <w:rsid w:val="008D0F93"/>
    <w:rsid w:val="008D29FE"/>
    <w:rsid w:val="008D4757"/>
    <w:rsid w:val="008E53A3"/>
    <w:rsid w:val="008E6229"/>
    <w:rsid w:val="008F7516"/>
    <w:rsid w:val="00903DFC"/>
    <w:rsid w:val="00927539"/>
    <w:rsid w:val="009503DA"/>
    <w:rsid w:val="00952ACC"/>
    <w:rsid w:val="00967A4D"/>
    <w:rsid w:val="00970AE7"/>
    <w:rsid w:val="00977E26"/>
    <w:rsid w:val="0099418B"/>
    <w:rsid w:val="009A6772"/>
    <w:rsid w:val="009C214E"/>
    <w:rsid w:val="009C710A"/>
    <w:rsid w:val="009D1E32"/>
    <w:rsid w:val="009D1F68"/>
    <w:rsid w:val="009D7CBE"/>
    <w:rsid w:val="009E1DBE"/>
    <w:rsid w:val="009E6435"/>
    <w:rsid w:val="009F69F8"/>
    <w:rsid w:val="00A071C5"/>
    <w:rsid w:val="00A074FE"/>
    <w:rsid w:val="00A26652"/>
    <w:rsid w:val="00A34CFD"/>
    <w:rsid w:val="00A369FC"/>
    <w:rsid w:val="00A404BA"/>
    <w:rsid w:val="00A5782B"/>
    <w:rsid w:val="00A60821"/>
    <w:rsid w:val="00A70069"/>
    <w:rsid w:val="00A974EA"/>
    <w:rsid w:val="00AB4D67"/>
    <w:rsid w:val="00AE61F1"/>
    <w:rsid w:val="00AE62D9"/>
    <w:rsid w:val="00B02DA9"/>
    <w:rsid w:val="00B20C33"/>
    <w:rsid w:val="00B31C4A"/>
    <w:rsid w:val="00B44562"/>
    <w:rsid w:val="00B77C23"/>
    <w:rsid w:val="00B77D0E"/>
    <w:rsid w:val="00B83504"/>
    <w:rsid w:val="00B84D14"/>
    <w:rsid w:val="00B974A0"/>
    <w:rsid w:val="00BA1D40"/>
    <w:rsid w:val="00BA4D32"/>
    <w:rsid w:val="00BA7BC1"/>
    <w:rsid w:val="00BA7CC3"/>
    <w:rsid w:val="00BC5557"/>
    <w:rsid w:val="00BF40F3"/>
    <w:rsid w:val="00BF4B8E"/>
    <w:rsid w:val="00C079ED"/>
    <w:rsid w:val="00C119AD"/>
    <w:rsid w:val="00C2043A"/>
    <w:rsid w:val="00C23CB4"/>
    <w:rsid w:val="00C3206A"/>
    <w:rsid w:val="00C451EC"/>
    <w:rsid w:val="00C725B9"/>
    <w:rsid w:val="00C74C5E"/>
    <w:rsid w:val="00C9123B"/>
    <w:rsid w:val="00CA33C1"/>
    <w:rsid w:val="00CE0B69"/>
    <w:rsid w:val="00CE4FE3"/>
    <w:rsid w:val="00CF17BD"/>
    <w:rsid w:val="00D00265"/>
    <w:rsid w:val="00D15264"/>
    <w:rsid w:val="00D238A2"/>
    <w:rsid w:val="00D240D5"/>
    <w:rsid w:val="00D30CE9"/>
    <w:rsid w:val="00D369C7"/>
    <w:rsid w:val="00D55D6D"/>
    <w:rsid w:val="00D63E3B"/>
    <w:rsid w:val="00D64B61"/>
    <w:rsid w:val="00D82450"/>
    <w:rsid w:val="00D847E5"/>
    <w:rsid w:val="00D96313"/>
    <w:rsid w:val="00DA4981"/>
    <w:rsid w:val="00DB12C1"/>
    <w:rsid w:val="00DB3CA1"/>
    <w:rsid w:val="00DB57EA"/>
    <w:rsid w:val="00DC02F0"/>
    <w:rsid w:val="00DC19F0"/>
    <w:rsid w:val="00DE73A5"/>
    <w:rsid w:val="00DF14D9"/>
    <w:rsid w:val="00E07F15"/>
    <w:rsid w:val="00E35EC2"/>
    <w:rsid w:val="00E418C9"/>
    <w:rsid w:val="00E44171"/>
    <w:rsid w:val="00E53B86"/>
    <w:rsid w:val="00E5681D"/>
    <w:rsid w:val="00E56A9C"/>
    <w:rsid w:val="00E76833"/>
    <w:rsid w:val="00E85952"/>
    <w:rsid w:val="00EB705B"/>
    <w:rsid w:val="00ED250D"/>
    <w:rsid w:val="00ED3433"/>
    <w:rsid w:val="00ED6BA5"/>
    <w:rsid w:val="00EE25CB"/>
    <w:rsid w:val="00EE66D0"/>
    <w:rsid w:val="00F070ED"/>
    <w:rsid w:val="00F07F2C"/>
    <w:rsid w:val="00F12C05"/>
    <w:rsid w:val="00F15D75"/>
    <w:rsid w:val="00F2467F"/>
    <w:rsid w:val="00F27BBA"/>
    <w:rsid w:val="00F32881"/>
    <w:rsid w:val="00F3449C"/>
    <w:rsid w:val="00F51CF0"/>
    <w:rsid w:val="00F66752"/>
    <w:rsid w:val="00F7326E"/>
    <w:rsid w:val="00F757C3"/>
    <w:rsid w:val="00F86423"/>
    <w:rsid w:val="00F972A2"/>
    <w:rsid w:val="00F97C14"/>
    <w:rsid w:val="00FB119F"/>
    <w:rsid w:val="00FC15AB"/>
    <w:rsid w:val="00FC222C"/>
    <w:rsid w:val="00FC6064"/>
    <w:rsid w:val="00FC7D06"/>
    <w:rsid w:val="00FD7E1E"/>
    <w:rsid w:val="00FE334C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66C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6C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C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AD"/>
  </w:style>
  <w:style w:type="paragraph" w:styleId="Footer">
    <w:name w:val="footer"/>
    <w:basedOn w:val="Normal"/>
    <w:link w:val="FooterChar"/>
    <w:uiPriority w:val="99"/>
    <w:unhideWhenUsed/>
    <w:rsid w:val="003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AD"/>
  </w:style>
  <w:style w:type="character" w:styleId="Hyperlink">
    <w:name w:val="Hyperlink"/>
    <w:basedOn w:val="DefaultParagraphFont"/>
    <w:uiPriority w:val="99"/>
    <w:unhideWhenUsed/>
    <w:rsid w:val="00324526"/>
    <w:rPr>
      <w:color w:val="0563C1" w:themeColor="hyperlink"/>
      <w:u w:val="single"/>
    </w:rPr>
  </w:style>
  <w:style w:type="paragraph" w:customStyle="1" w:styleId="a">
    <w:name w:val="פרשה"/>
    <w:basedOn w:val="Heading1"/>
    <w:rsid w:val="00800824"/>
    <w:pPr>
      <w:keepLines w:val="0"/>
      <w:widowControl w:val="0"/>
      <w:autoSpaceDE w:val="0"/>
      <w:autoSpaceDN w:val="0"/>
      <w:bidi/>
      <w:spacing w:before="360" w:after="240" w:line="240" w:lineRule="auto"/>
      <w:jc w:val="center"/>
      <w:outlineLvl w:val="9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a0">
    <w:name w:val="מחבר"/>
    <w:basedOn w:val="Normal"/>
    <w:rsid w:val="00800824"/>
    <w:pPr>
      <w:keepNext/>
      <w:widowControl w:val="0"/>
      <w:autoSpaceDE w:val="0"/>
      <w:autoSpaceDN w:val="0"/>
      <w:bidi/>
      <w:spacing w:before="24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qFormat/>
    <w:rsid w:val="00800824"/>
    <w:rPr>
      <w:b/>
      <w:bCs/>
    </w:rPr>
  </w:style>
  <w:style w:type="paragraph" w:customStyle="1" w:styleId="CC">
    <w:name w:val="CC"/>
    <w:basedOn w:val="BodyText"/>
    <w:rsid w:val="00800824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08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08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824"/>
  </w:style>
  <w:style w:type="character" w:styleId="CommentReference">
    <w:name w:val="annotation reference"/>
    <w:basedOn w:val="DefaultParagraphFont"/>
    <w:uiPriority w:val="99"/>
    <w:semiHidden/>
    <w:unhideWhenUsed/>
    <w:rsid w:val="00381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5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15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7A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66C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6C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C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AD"/>
  </w:style>
  <w:style w:type="paragraph" w:styleId="Footer">
    <w:name w:val="footer"/>
    <w:basedOn w:val="Normal"/>
    <w:link w:val="FooterChar"/>
    <w:uiPriority w:val="99"/>
    <w:unhideWhenUsed/>
    <w:rsid w:val="003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AD"/>
  </w:style>
  <w:style w:type="character" w:styleId="Hyperlink">
    <w:name w:val="Hyperlink"/>
    <w:basedOn w:val="DefaultParagraphFont"/>
    <w:uiPriority w:val="99"/>
    <w:unhideWhenUsed/>
    <w:rsid w:val="00324526"/>
    <w:rPr>
      <w:color w:val="0563C1" w:themeColor="hyperlink"/>
      <w:u w:val="single"/>
    </w:rPr>
  </w:style>
  <w:style w:type="paragraph" w:customStyle="1" w:styleId="a">
    <w:name w:val="פרשה"/>
    <w:basedOn w:val="Heading1"/>
    <w:rsid w:val="00800824"/>
    <w:pPr>
      <w:keepLines w:val="0"/>
      <w:widowControl w:val="0"/>
      <w:autoSpaceDE w:val="0"/>
      <w:autoSpaceDN w:val="0"/>
      <w:bidi/>
      <w:spacing w:before="360" w:after="240" w:line="240" w:lineRule="auto"/>
      <w:jc w:val="center"/>
      <w:outlineLvl w:val="9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a0">
    <w:name w:val="מחבר"/>
    <w:basedOn w:val="Normal"/>
    <w:rsid w:val="00800824"/>
    <w:pPr>
      <w:keepNext/>
      <w:widowControl w:val="0"/>
      <w:autoSpaceDE w:val="0"/>
      <w:autoSpaceDN w:val="0"/>
      <w:bidi/>
      <w:spacing w:before="240"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qFormat/>
    <w:rsid w:val="00800824"/>
    <w:rPr>
      <w:b/>
      <w:bCs/>
    </w:rPr>
  </w:style>
  <w:style w:type="paragraph" w:customStyle="1" w:styleId="CC">
    <w:name w:val="CC"/>
    <w:basedOn w:val="BodyText"/>
    <w:rsid w:val="00800824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Miriam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08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008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824"/>
  </w:style>
  <w:style w:type="character" w:styleId="CommentReference">
    <w:name w:val="annotation reference"/>
    <w:basedOn w:val="DefaultParagraphFont"/>
    <w:uiPriority w:val="99"/>
    <w:semiHidden/>
    <w:unhideWhenUsed/>
    <w:rsid w:val="00381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5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5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15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7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enpub.com/maggid_en_ils/ruth.htm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tzion.org.il/en/topics/megillat-r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D104-D0DC-4556-ABBC-AE908C73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Ziegler</dc:creator>
  <cp:lastModifiedBy>tmpUser</cp:lastModifiedBy>
  <cp:revision>7</cp:revision>
  <dcterms:created xsi:type="dcterms:W3CDTF">2017-10-19T07:29:00Z</dcterms:created>
  <dcterms:modified xsi:type="dcterms:W3CDTF">2017-10-19T07:49:00Z</dcterms:modified>
</cp:coreProperties>
</file>