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2BA2349" w:rsidR="00E84C14" w:rsidRDefault="008315CF" w:rsidP="00BC5418">
      <w:pPr>
        <w:pStyle w:val="a8"/>
        <w:contextualSpacing/>
        <w:rPr>
          <w:rtl/>
        </w:rPr>
      </w:pPr>
      <w:r>
        <w:rPr>
          <w:rFonts w:hint="cs"/>
          <w:rtl/>
        </w:rPr>
        <w:t>ד"ר ציפי ליפשיץ</w:t>
      </w:r>
    </w:p>
    <w:p w14:paraId="063007BD" w14:textId="77777777" w:rsidR="009D5639" w:rsidRPr="00C1023C" w:rsidRDefault="009D5639" w:rsidP="00BC5418">
      <w:pPr>
        <w:pStyle w:val="a8"/>
        <w:contextualSpacing/>
        <w:rPr>
          <w:rtl/>
        </w:rPr>
      </w:pPr>
    </w:p>
    <w:p w14:paraId="1E7660BB" w14:textId="41569B7F" w:rsidR="00BD0D01" w:rsidRDefault="00062796" w:rsidP="00FD1479">
      <w:pPr>
        <w:pStyle w:val="1"/>
        <w:contextualSpacing/>
        <w:rPr>
          <w:rtl/>
        </w:rPr>
      </w:pPr>
      <w:r>
        <w:rPr>
          <w:rFonts w:hint="cs"/>
          <w:rtl/>
        </w:rPr>
        <w:t>0</w:t>
      </w:r>
      <w:r w:rsidR="00BE0378">
        <w:rPr>
          <w:rFonts w:hint="cs"/>
          <w:rtl/>
        </w:rPr>
        <w:t xml:space="preserve">1 </w:t>
      </w:r>
      <w:r w:rsidR="008315CF">
        <w:rPr>
          <w:rFonts w:hint="cs"/>
          <w:rtl/>
        </w:rPr>
        <w:t>פרשת בראשית: עץ הדעת</w:t>
      </w:r>
    </w:p>
    <w:p w14:paraId="4D341EE2" w14:textId="77777777" w:rsidR="009132C2" w:rsidRDefault="009132C2" w:rsidP="008315CF">
      <w:pPr>
        <w:pStyle w:val="2"/>
        <w:rPr>
          <w:rtl/>
        </w:rPr>
      </w:pPr>
    </w:p>
    <w:p w14:paraId="52B0EBB7" w14:textId="18D56298" w:rsidR="008315CF" w:rsidRDefault="009132C2" w:rsidP="008315CF">
      <w:pPr>
        <w:pStyle w:val="2"/>
        <w:rPr>
          <w:rtl/>
        </w:rPr>
      </w:pPr>
      <w:bookmarkStart w:id="0" w:name="_GoBack"/>
      <w:r>
        <w:rPr>
          <w:rFonts w:hint="cs"/>
          <w:rtl/>
        </w:rPr>
        <w:t>פתיחה</w:t>
      </w:r>
    </w:p>
    <w:p w14:paraId="41C11E0D" w14:textId="14833495" w:rsidR="00A0465C" w:rsidRDefault="008315CF" w:rsidP="00A0465C">
      <w:pPr>
        <w:rPr>
          <w:rtl/>
        </w:rPr>
      </w:pPr>
      <w:r w:rsidRPr="00602EC1">
        <w:rPr>
          <w:rtl/>
        </w:rPr>
        <w:t xml:space="preserve">בעל הדרשה שנעסוק בו בפרשת בראשית הוא רבי יוסי בן </w:t>
      </w:r>
      <w:r w:rsidR="00062796">
        <w:rPr>
          <w:rtl/>
        </w:rPr>
        <w:t>זמרה</w:t>
      </w:r>
      <w:r w:rsidRPr="00602EC1">
        <w:rPr>
          <w:rtl/>
        </w:rPr>
        <w:t xml:space="preserve">, מראשוני אמוראי ארץ ישראל, בן דורו של רבי יוחנן, רבם של רבי אבהו ורבי אלעזר בן פדת. רוב אמרותיו מופיעות בספרות המדרש הארצישראלי, כולם בענייני אגדה. מרביתן היגדים רעיוניים, מיעוטן כללים מתודיים-לימודיים. </w:t>
      </w:r>
    </w:p>
    <w:p w14:paraId="3EF5648F" w14:textId="23DBB4BF" w:rsidR="008315CF" w:rsidRPr="00602EC1" w:rsidRDefault="00A0465C" w:rsidP="00062796">
      <w:pPr>
        <w:rPr>
          <w:rtl/>
        </w:rPr>
      </w:pPr>
      <w:r>
        <w:rPr>
          <w:rFonts w:hint="cs"/>
          <w:rtl/>
        </w:rPr>
        <w:t>הדרשה מתייחסת ל</w:t>
      </w:r>
      <w:r w:rsidR="008315CF" w:rsidRPr="00602EC1">
        <w:rPr>
          <w:rtl/>
        </w:rPr>
        <w:t xml:space="preserve">פסוק </w:t>
      </w:r>
      <w:r>
        <w:rPr>
          <w:rFonts w:hint="cs"/>
          <w:rtl/>
        </w:rPr>
        <w:t>המתאר את האכילה מעץ הדעת</w:t>
      </w:r>
      <w:r w:rsidR="008315CF" w:rsidRPr="00602EC1">
        <w:rPr>
          <w:rtl/>
        </w:rPr>
        <w:t>:</w:t>
      </w:r>
    </w:p>
    <w:p w14:paraId="00DD4996" w14:textId="77777777" w:rsidR="004E4964" w:rsidRDefault="008315CF" w:rsidP="008315CF">
      <w:pPr>
        <w:ind w:left="720"/>
        <w:rPr>
          <w:rtl/>
        </w:rPr>
      </w:pPr>
      <w:r w:rsidRPr="00602EC1">
        <w:rPr>
          <w:rtl/>
        </w:rPr>
        <w:t>וַתֵּרֶא הָאִשָּׁה כִּי טוֹב הָעֵץ לְמַאֲכָל וְכִי תַאֲוָה הוּא לָעֵינַיִם וְנֶחְמָד הָעֵץ לְהַשְׂכִּיל וַתִּקַּח מִפִּרְיוֹ וַתֹּאכַל וַתִּתֵּן גַּם לְאִישָׁהּ עִמָּהּ וַיֹּאכַל</w:t>
      </w:r>
    </w:p>
    <w:p w14:paraId="671F8828" w14:textId="445C9F09" w:rsidR="008315CF" w:rsidRPr="00602EC1" w:rsidRDefault="00A0465C" w:rsidP="008315CF">
      <w:pPr>
        <w:ind w:left="720"/>
        <w:rPr>
          <w:rtl/>
        </w:rPr>
      </w:pPr>
      <w:r>
        <w:rPr>
          <w:rtl/>
        </w:rPr>
        <w:tab/>
      </w:r>
      <w:r>
        <w:rPr>
          <w:rFonts w:hint="cs"/>
          <w:rtl/>
        </w:rPr>
        <w:t xml:space="preserve"> </w:t>
      </w:r>
      <w:r w:rsidRPr="00A0465C">
        <w:rPr>
          <w:rFonts w:hint="cs"/>
          <w:sz w:val="20"/>
          <w:szCs w:val="20"/>
          <w:rtl/>
        </w:rPr>
        <w:t>(בראשית ג, ו)</w:t>
      </w:r>
      <w:r w:rsidR="008315CF">
        <w:rPr>
          <w:rFonts w:hint="cs"/>
          <w:rtl/>
        </w:rPr>
        <w:t>.</w:t>
      </w:r>
    </w:p>
    <w:p w14:paraId="3FB747F0" w14:textId="27FFC825" w:rsidR="008315CF" w:rsidRPr="00602EC1" w:rsidRDefault="008315CF" w:rsidP="008315CF">
      <w:pPr>
        <w:rPr>
          <w:rtl/>
        </w:rPr>
      </w:pPr>
      <w:r w:rsidRPr="00602EC1">
        <w:rPr>
          <w:rtl/>
        </w:rPr>
        <w:t>הדרשה הנידונה מופיעה בבראשית רבה:</w:t>
      </w:r>
    </w:p>
    <w:p w14:paraId="754FA11E" w14:textId="06E778C4" w:rsidR="008315CF" w:rsidRPr="00602EC1" w:rsidRDefault="008315CF" w:rsidP="008315CF">
      <w:pPr>
        <w:ind w:left="720"/>
        <w:rPr>
          <w:rtl/>
        </w:rPr>
      </w:pPr>
      <w:r w:rsidRPr="00602EC1">
        <w:rPr>
          <w:rtl/>
        </w:rPr>
        <w:t xml:space="preserve">[כי טוב העץ למאכל וגו'] </w:t>
      </w:r>
    </w:p>
    <w:p w14:paraId="0AE5016D" w14:textId="77777777" w:rsidR="008315CF" w:rsidRPr="00602EC1" w:rsidRDefault="008315CF" w:rsidP="008315CF">
      <w:pPr>
        <w:ind w:left="720"/>
        <w:rPr>
          <w:rtl/>
        </w:rPr>
      </w:pPr>
      <w:r w:rsidRPr="00602EC1">
        <w:rPr>
          <w:rtl/>
        </w:rPr>
        <w:t xml:space="preserve">ר' אלעזר בשם ר' יוסי בן זימרה: </w:t>
      </w:r>
    </w:p>
    <w:p w14:paraId="0E745A17" w14:textId="77777777" w:rsidR="008315CF" w:rsidRPr="00602EC1" w:rsidRDefault="008315CF" w:rsidP="008315CF">
      <w:pPr>
        <w:ind w:left="720"/>
        <w:rPr>
          <w:rtl/>
        </w:rPr>
      </w:pPr>
      <w:r w:rsidRPr="00602EC1">
        <w:rPr>
          <w:rtl/>
        </w:rPr>
        <w:t>ג' דברים נאמרו בעץ, טוב למאכל ויפה לעינים ומוסיף חכמה.</w:t>
      </w:r>
    </w:p>
    <w:p w14:paraId="20B0CD45" w14:textId="77777777" w:rsidR="008315CF" w:rsidRPr="00602EC1" w:rsidRDefault="008315CF" w:rsidP="008315CF">
      <w:pPr>
        <w:ind w:left="720"/>
        <w:rPr>
          <w:rtl/>
        </w:rPr>
      </w:pPr>
      <w:r w:rsidRPr="00602EC1">
        <w:rPr>
          <w:rtl/>
        </w:rPr>
        <w:t xml:space="preserve"> ושלשלתן נאמרו בפסוק אחד: </w:t>
      </w:r>
    </w:p>
    <w:p w14:paraId="39BF8A49" w14:textId="77777777" w:rsidR="008315CF" w:rsidRPr="00602EC1" w:rsidRDefault="008315CF" w:rsidP="008315CF">
      <w:pPr>
        <w:ind w:left="720"/>
        <w:rPr>
          <w:rtl/>
        </w:rPr>
      </w:pPr>
      <w:r w:rsidRPr="00602EC1">
        <w:rPr>
          <w:rtl/>
        </w:rPr>
        <w:t xml:space="preserve">"ותרא האשה כי טוב העץ למאכל" - מיכן שהוא טוב למאכל. </w:t>
      </w:r>
    </w:p>
    <w:p w14:paraId="0428F188" w14:textId="77777777" w:rsidR="008315CF" w:rsidRPr="00602EC1" w:rsidRDefault="008315CF" w:rsidP="008315CF">
      <w:pPr>
        <w:ind w:left="720"/>
        <w:rPr>
          <w:rtl/>
        </w:rPr>
      </w:pPr>
      <w:r w:rsidRPr="00602EC1">
        <w:rPr>
          <w:rtl/>
        </w:rPr>
        <w:t xml:space="preserve">"וכי תאוה הוא לעינים" - מיכן שהוא יפה לעינים. </w:t>
      </w:r>
    </w:p>
    <w:p w14:paraId="31C6AE2C" w14:textId="77777777" w:rsidR="008315CF" w:rsidRPr="00602EC1" w:rsidRDefault="008315CF" w:rsidP="008315CF">
      <w:pPr>
        <w:ind w:left="720"/>
        <w:rPr>
          <w:rtl/>
        </w:rPr>
      </w:pPr>
      <w:r w:rsidRPr="00602EC1">
        <w:rPr>
          <w:rtl/>
        </w:rPr>
        <w:t xml:space="preserve">"ונחמד העץ להשכיל" - מיכן שמוסיף חכמה. </w:t>
      </w:r>
    </w:p>
    <w:p w14:paraId="2686F287" w14:textId="3C9C2E24" w:rsidR="00A0465C" w:rsidRDefault="008315CF" w:rsidP="008315CF">
      <w:pPr>
        <w:ind w:left="720"/>
        <w:rPr>
          <w:rtl/>
        </w:rPr>
      </w:pPr>
      <w:r w:rsidRPr="00602EC1">
        <w:rPr>
          <w:rtl/>
        </w:rPr>
        <w:t>היך דאת אמר: "משכיל לאיתן האזרחי" (תהלים פט,</w:t>
      </w:r>
      <w:r w:rsidR="004E4964">
        <w:rPr>
          <w:rFonts w:hint="cs"/>
          <w:rtl/>
        </w:rPr>
        <w:t xml:space="preserve"> </w:t>
      </w:r>
      <w:r w:rsidRPr="00602EC1">
        <w:rPr>
          <w:rtl/>
        </w:rPr>
        <w:t>א)</w:t>
      </w:r>
      <w:r w:rsidR="00A0465C">
        <w:rPr>
          <w:rFonts w:hint="cs"/>
          <w:rtl/>
        </w:rPr>
        <w:t xml:space="preserve"> </w:t>
      </w:r>
    </w:p>
    <w:p w14:paraId="2E149791" w14:textId="27DAD5CA" w:rsidR="008315CF" w:rsidRPr="00602EC1" w:rsidRDefault="00A0465C" w:rsidP="008315CF">
      <w:pPr>
        <w:ind w:left="720"/>
        <w:rPr>
          <w:rtl/>
        </w:rPr>
      </w:pPr>
      <w:r>
        <w:rPr>
          <w:rtl/>
        </w:rPr>
        <w:tab/>
      </w:r>
      <w:r w:rsidRPr="00A0465C">
        <w:rPr>
          <w:rFonts w:hint="cs"/>
          <w:sz w:val="20"/>
          <w:szCs w:val="20"/>
          <w:rtl/>
        </w:rPr>
        <w:t>(</w:t>
      </w:r>
      <w:r w:rsidR="00E41ADD">
        <w:rPr>
          <w:rFonts w:hint="cs"/>
          <w:sz w:val="20"/>
          <w:szCs w:val="20"/>
          <w:rtl/>
        </w:rPr>
        <w:t>ב</w:t>
      </w:r>
      <w:r w:rsidR="00B172D2">
        <w:rPr>
          <w:rFonts w:hint="cs"/>
          <w:sz w:val="20"/>
          <w:szCs w:val="20"/>
          <w:rtl/>
        </w:rPr>
        <w:t>"</w:t>
      </w:r>
      <w:r w:rsidR="00E41ADD">
        <w:rPr>
          <w:rFonts w:hint="cs"/>
          <w:sz w:val="20"/>
          <w:szCs w:val="20"/>
          <w:rtl/>
        </w:rPr>
        <w:t xml:space="preserve">ר </w:t>
      </w:r>
      <w:r w:rsidRPr="00A0465C">
        <w:rPr>
          <w:sz w:val="20"/>
          <w:szCs w:val="20"/>
          <w:rtl/>
        </w:rPr>
        <w:t>יט,</w:t>
      </w:r>
      <w:r>
        <w:rPr>
          <w:rFonts w:hint="cs"/>
          <w:sz w:val="20"/>
          <w:szCs w:val="20"/>
          <w:rtl/>
        </w:rPr>
        <w:t xml:space="preserve"> </w:t>
      </w:r>
      <w:r w:rsidRPr="00A0465C">
        <w:rPr>
          <w:sz w:val="20"/>
          <w:szCs w:val="20"/>
          <w:rtl/>
        </w:rPr>
        <w:t>ה מהד' תיאודור-אלבק, עמ' 174</w:t>
      </w:r>
      <w:r w:rsidRPr="00A0465C">
        <w:rPr>
          <w:rFonts w:hint="cs"/>
          <w:sz w:val="20"/>
          <w:szCs w:val="20"/>
          <w:rtl/>
        </w:rPr>
        <w:t>)</w:t>
      </w:r>
      <w:r w:rsidR="008315CF" w:rsidRPr="00602EC1">
        <w:rPr>
          <w:rtl/>
        </w:rPr>
        <w:t xml:space="preserve">. </w:t>
      </w:r>
    </w:p>
    <w:p w14:paraId="06C4B9E5" w14:textId="77777777" w:rsidR="00A0465C" w:rsidRDefault="00A0465C" w:rsidP="008315CF">
      <w:pPr>
        <w:pStyle w:val="2"/>
        <w:rPr>
          <w:rtl/>
        </w:rPr>
      </w:pPr>
    </w:p>
    <w:p w14:paraId="7CE01B8C" w14:textId="77777777" w:rsidR="009132C2" w:rsidRDefault="009132C2" w:rsidP="008315CF">
      <w:pPr>
        <w:pStyle w:val="2"/>
        <w:rPr>
          <w:rtl/>
        </w:rPr>
      </w:pPr>
    </w:p>
    <w:p w14:paraId="1FB05645" w14:textId="28486890" w:rsidR="008315CF" w:rsidRPr="00110E47" w:rsidRDefault="008315CF" w:rsidP="008315CF">
      <w:pPr>
        <w:pStyle w:val="2"/>
        <w:rPr>
          <w:rtl/>
        </w:rPr>
      </w:pPr>
      <w:r>
        <w:rPr>
          <w:rFonts w:hint="cs"/>
          <w:rtl/>
        </w:rPr>
        <w:t>ביאור לשוני-מושגי</w:t>
      </w:r>
      <w:r w:rsidRPr="00110E47">
        <w:rPr>
          <w:rtl/>
        </w:rPr>
        <w:t xml:space="preserve"> </w:t>
      </w:r>
    </w:p>
    <w:p w14:paraId="4AEA5EB8" w14:textId="58CA5F03" w:rsidR="008315CF" w:rsidRPr="00602EC1" w:rsidRDefault="008315CF" w:rsidP="008315CF">
      <w:pPr>
        <w:rPr>
          <w:rtl/>
        </w:rPr>
      </w:pPr>
      <w:r w:rsidRPr="00602EC1">
        <w:rPr>
          <w:rtl/>
        </w:rPr>
        <w:t>רבי יוסי בן זמרה מייחס לעץ</w:t>
      </w:r>
      <w:r>
        <w:rPr>
          <w:rFonts w:hint="cs"/>
          <w:rtl/>
        </w:rPr>
        <w:t xml:space="preserve"> הדעת</w:t>
      </w:r>
      <w:r w:rsidRPr="00602EC1">
        <w:rPr>
          <w:rtl/>
        </w:rPr>
        <w:t xml:space="preserve"> שלש תכונות חיוביות </w:t>
      </w:r>
      <w:r w:rsidR="00A0465C">
        <w:rPr>
          <w:rtl/>
        </w:rPr>
        <w:t>–</w:t>
      </w:r>
      <w:r w:rsidRPr="00602EC1">
        <w:rPr>
          <w:rtl/>
        </w:rPr>
        <w:t xml:space="preserve"> טוב</w:t>
      </w:r>
      <w:r w:rsidR="00A0465C">
        <w:rPr>
          <w:rFonts w:hint="cs"/>
          <w:rtl/>
        </w:rPr>
        <w:t xml:space="preserve"> </w:t>
      </w:r>
      <w:r w:rsidRPr="00602EC1">
        <w:rPr>
          <w:rtl/>
        </w:rPr>
        <w:t>למאכל, יפה לעיניים ומוסיף חכמה, וקושר בין כל אחת מהן ללשון הפסוק. בשתי התכונות הראשונות, הקישור פשוט בעיניו של הדרשן, ודבריו נראים כמהווים פרפרזה של לשון הכתוב, ללא צורך בהוכחה נוספת. ביחס לתכונה השלישית, הפרשנות המובאת לא נתפסת כמובנת מאליה, ומופיע פסוק כהוכחה.</w:t>
      </w:r>
    </w:p>
    <w:p w14:paraId="5C06C15A" w14:textId="3580C669" w:rsidR="009132C2" w:rsidRPr="00A0465C" w:rsidRDefault="009132C2" w:rsidP="009132C2">
      <w:pPr>
        <w:rPr>
          <w:b/>
          <w:bCs/>
          <w:rtl/>
        </w:rPr>
      </w:pPr>
      <w:r>
        <w:rPr>
          <w:rFonts w:hint="cs"/>
          <w:b/>
          <w:bCs/>
          <w:rtl/>
        </w:rPr>
        <w:t>טוב למאכל</w:t>
      </w:r>
    </w:p>
    <w:p w14:paraId="22990D65" w14:textId="1B32EFB5" w:rsidR="00222E16" w:rsidRDefault="008315CF" w:rsidP="008315CF">
      <w:pPr>
        <w:rPr>
          <w:rtl/>
        </w:rPr>
      </w:pPr>
      <w:r w:rsidRPr="00602EC1">
        <w:rPr>
          <w:rtl/>
        </w:rPr>
        <w:t>נחזור ונעיין בכל אחת מצלעותיה של הדרשה. הלשון "מיכן שהוא טוב למאכל" בצלע הראשונה מהדהדת את לשון הפסוק: "כי טוב העץ למאכל". ניתן להבינה בשלושה אופנים: כמעידה על היות העץ ראוי למאכל עבור האדם, כמעידה על היותו מאכל בריא עבור האדם או כמעידה על טעמו המשובח.</w:t>
      </w:r>
      <w:r w:rsidRPr="00602EC1">
        <w:rPr>
          <w:rStyle w:val="a5"/>
          <w:rFonts w:ascii="David" w:hAnsi="David" w:cs="David"/>
          <w:rtl/>
        </w:rPr>
        <w:footnoteReference w:id="1"/>
      </w:r>
    </w:p>
    <w:p w14:paraId="1C40A7E4" w14:textId="34FB2A78" w:rsidR="008315CF" w:rsidRPr="00602EC1" w:rsidRDefault="008315CF" w:rsidP="008315CF">
      <w:pPr>
        <w:rPr>
          <w:rtl/>
        </w:rPr>
      </w:pPr>
      <w:r w:rsidRPr="00602EC1">
        <w:rPr>
          <w:rtl/>
        </w:rPr>
        <w:t>ההשוואה עם מקבילותיה של הדרשה לאורך ספרות חז"ל מלמדת כי היא הובנה על ידי חכמים אחרים מאמוראי ארץ ישראל (עורך מדרש בראשית רבה?)  במשמעות השלישית:</w:t>
      </w:r>
    </w:p>
    <w:p w14:paraId="743AFA55" w14:textId="675E6BAC" w:rsidR="008315CF" w:rsidRPr="00602EC1" w:rsidRDefault="008315CF" w:rsidP="008315CF">
      <w:pPr>
        <w:ind w:left="720"/>
        <w:rPr>
          <w:rtl/>
        </w:rPr>
      </w:pPr>
      <w:r w:rsidRPr="00602EC1">
        <w:rPr>
          <w:rtl/>
        </w:rPr>
        <w:t>ר' לעזר בשם ר' יוסי בן זמרה: שלשה דברים נאמרו בעץ, טוב למאכל ויפה לעינים ומוסיף חכמה...</w:t>
      </w:r>
    </w:p>
    <w:p w14:paraId="15A27A67" w14:textId="77777777" w:rsidR="008315CF" w:rsidRPr="00602EC1" w:rsidRDefault="008315CF" w:rsidP="008315CF">
      <w:pPr>
        <w:ind w:left="720"/>
        <w:rPr>
          <w:rtl/>
        </w:rPr>
      </w:pPr>
      <w:r w:rsidRPr="00602EC1">
        <w:rPr>
          <w:rtl/>
        </w:rPr>
        <w:t xml:space="preserve">וכן יצחק אמר ועשה לי מטעמים וגו' (בראשית כז ד). </w:t>
      </w:r>
    </w:p>
    <w:p w14:paraId="153E8E13" w14:textId="77777777" w:rsidR="008315CF" w:rsidRPr="00602EC1" w:rsidRDefault="008315CF" w:rsidP="008315CF">
      <w:pPr>
        <w:ind w:left="720"/>
        <w:rPr>
          <w:rtl/>
        </w:rPr>
      </w:pPr>
      <w:r w:rsidRPr="00602EC1">
        <w:rPr>
          <w:rtl/>
        </w:rPr>
        <w:t xml:space="preserve">אמר לו: בתחילה הייתי נהנה מן הראייה, עכשיו איני נהנה אלא מן הטעם. </w:t>
      </w:r>
    </w:p>
    <w:p w14:paraId="1BDD1B6A" w14:textId="77777777" w:rsidR="008315CF" w:rsidRPr="00602EC1" w:rsidRDefault="008315CF" w:rsidP="008315CF">
      <w:pPr>
        <w:ind w:left="720"/>
        <w:rPr>
          <w:rtl/>
        </w:rPr>
      </w:pPr>
      <w:r w:rsidRPr="00602EC1">
        <w:rPr>
          <w:rtl/>
        </w:rPr>
        <w:t xml:space="preserve">וכן שלמה אמר "ברבות הטובה רבו אוכליה ומה כשרון לבעליה כי אם ראות עיניו" (קהלת ה י). </w:t>
      </w:r>
    </w:p>
    <w:p w14:paraId="0C7160F1" w14:textId="77777777" w:rsidR="008315CF" w:rsidRPr="00602EC1" w:rsidRDefault="008315CF" w:rsidP="008315CF">
      <w:pPr>
        <w:ind w:left="720"/>
        <w:rPr>
          <w:rtl/>
        </w:rPr>
      </w:pPr>
      <w:r w:rsidRPr="00602EC1">
        <w:rPr>
          <w:rtl/>
        </w:rPr>
        <w:t xml:space="preserve">לא דמי ההוא דחמי סולגיתא פניה וכפין, לההוא דחמי סולגיתא מלייא ושבע </w:t>
      </w:r>
    </w:p>
    <w:p w14:paraId="364F283F" w14:textId="2C5582B2" w:rsidR="009132C2" w:rsidRDefault="008315CF" w:rsidP="009132C2">
      <w:pPr>
        <w:ind w:left="720"/>
        <w:rPr>
          <w:rtl/>
        </w:rPr>
      </w:pPr>
      <w:r w:rsidRPr="00602EC1">
        <w:rPr>
          <w:rtl/>
        </w:rPr>
        <w:t>(=אינו דומה מי שרוא</w:t>
      </w:r>
      <w:r w:rsidRPr="00B8718A">
        <w:rPr>
          <w:rtl/>
        </w:rPr>
        <w:t>ה</w:t>
      </w:r>
      <w:r>
        <w:rPr>
          <w:rFonts w:hint="cs"/>
          <w:rtl/>
        </w:rPr>
        <w:t xml:space="preserve"> לפניו סל לחם ריק ורעב, למי שרואה סל מלא ושבע</w:t>
      </w:r>
      <w:r w:rsidRPr="00602EC1">
        <w:rPr>
          <w:rtl/>
        </w:rPr>
        <w:t>)</w:t>
      </w:r>
      <w:r w:rsidRPr="00602EC1">
        <w:rPr>
          <w:rStyle w:val="a5"/>
          <w:rFonts w:ascii="David" w:hAnsi="David" w:cs="David"/>
          <w:rtl/>
        </w:rPr>
        <w:footnoteReference w:id="2"/>
      </w:r>
    </w:p>
    <w:p w14:paraId="74A0B033" w14:textId="4443691F" w:rsidR="008315CF" w:rsidRPr="009132C2" w:rsidRDefault="009132C2" w:rsidP="009132C2">
      <w:pPr>
        <w:ind w:left="720"/>
        <w:rPr>
          <w:sz w:val="20"/>
          <w:szCs w:val="20"/>
          <w:rtl/>
        </w:rPr>
      </w:pPr>
      <w:r>
        <w:rPr>
          <w:sz w:val="20"/>
          <w:szCs w:val="20"/>
          <w:rtl/>
        </w:rPr>
        <w:tab/>
      </w:r>
      <w:r>
        <w:rPr>
          <w:rFonts w:hint="cs"/>
          <w:sz w:val="20"/>
          <w:szCs w:val="20"/>
          <w:rtl/>
        </w:rPr>
        <w:t xml:space="preserve"> </w:t>
      </w:r>
      <w:r w:rsidRPr="009132C2">
        <w:rPr>
          <w:sz w:val="20"/>
          <w:szCs w:val="20"/>
          <w:rtl/>
        </w:rPr>
        <w:t>(</w:t>
      </w:r>
      <w:r>
        <w:rPr>
          <w:rFonts w:hint="cs"/>
          <w:sz w:val="20"/>
          <w:szCs w:val="20"/>
          <w:rtl/>
        </w:rPr>
        <w:t xml:space="preserve">שם </w:t>
      </w:r>
      <w:r w:rsidRPr="009132C2">
        <w:rPr>
          <w:sz w:val="20"/>
          <w:szCs w:val="20"/>
          <w:rtl/>
        </w:rPr>
        <w:t>סה, ד מהד' תיאודור-אלבק, עמ' 725-724)</w:t>
      </w:r>
      <w:r w:rsidRPr="009132C2">
        <w:rPr>
          <w:rFonts w:hint="cs"/>
          <w:sz w:val="20"/>
          <w:szCs w:val="20"/>
          <w:rtl/>
        </w:rPr>
        <w:t>.</w:t>
      </w:r>
    </w:p>
    <w:p w14:paraId="0E8307A4" w14:textId="77777777" w:rsidR="009132C2" w:rsidRDefault="009132C2" w:rsidP="008315CF">
      <w:pPr>
        <w:rPr>
          <w:rtl/>
        </w:rPr>
      </w:pPr>
    </w:p>
    <w:p w14:paraId="5C377D59" w14:textId="2589DE35" w:rsidR="009132C2" w:rsidRPr="009132C2" w:rsidRDefault="009132C2" w:rsidP="008315CF">
      <w:pPr>
        <w:rPr>
          <w:b/>
          <w:bCs/>
          <w:rtl/>
        </w:rPr>
      </w:pPr>
      <w:r>
        <w:rPr>
          <w:rFonts w:hint="cs"/>
          <w:b/>
          <w:bCs/>
          <w:rtl/>
        </w:rPr>
        <w:lastRenderedPageBreak/>
        <w:t>יפה לעינים</w:t>
      </w:r>
    </w:p>
    <w:p w14:paraId="7386F0B8" w14:textId="0241AE85" w:rsidR="00261147" w:rsidRDefault="008315CF" w:rsidP="008315CF">
      <w:pPr>
        <w:rPr>
          <w:rtl/>
        </w:rPr>
      </w:pPr>
      <w:r w:rsidRPr="00602EC1">
        <w:rPr>
          <w:rtl/>
        </w:rPr>
        <w:t>המילה "תאוה" בפסוק מתפרשת בצלע השנייה של הדרשה כ"יפה", ועל כן נראה להבין את הביטוי "יפה לעיניים" בהקשר של הפסוק כמתייחס לתחום האסתטי. כך עולה גם מן המקבילה שהובאה לעיל, בו מדובר באופן מפורש על "הנאה מן הראייה"</w:t>
      </w:r>
      <w:r w:rsidR="00261147">
        <w:rPr>
          <w:rFonts w:hint="cs"/>
          <w:rtl/>
        </w:rPr>
        <w:t>.</w:t>
      </w:r>
      <w:r w:rsidRPr="00602EC1">
        <w:rPr>
          <w:rtl/>
        </w:rPr>
        <w:t xml:space="preserve"> </w:t>
      </w:r>
    </w:p>
    <w:p w14:paraId="53948CA3" w14:textId="6BA9004B" w:rsidR="008315CF" w:rsidRPr="00602EC1" w:rsidRDefault="008315CF" w:rsidP="008315CF">
      <w:pPr>
        <w:rPr>
          <w:rtl/>
        </w:rPr>
      </w:pPr>
      <w:r w:rsidRPr="00602EC1">
        <w:rPr>
          <w:rtl/>
        </w:rPr>
        <w:t>ברם, לצירוף מילים זה משמעות נוספת בלשונם של חכמים, המתייחס לתחום הבריאותי, כפי שמופיע בבבלי ברכות נא</w:t>
      </w:r>
      <w:r w:rsidR="00261147">
        <w:rPr>
          <w:rFonts w:hint="cs"/>
          <w:rtl/>
        </w:rPr>
        <w:t xml:space="preserve"> </w:t>
      </w:r>
      <w:r w:rsidRPr="00602EC1">
        <w:rPr>
          <w:rtl/>
        </w:rPr>
        <w:t xml:space="preserve">ע"א: "תנו רבנן: אספרגוס </w:t>
      </w:r>
      <w:r w:rsidR="00D949FF">
        <w:rPr>
          <w:rtl/>
        </w:rPr>
        <w:t>–</w:t>
      </w:r>
      <w:r w:rsidRPr="00602EC1">
        <w:rPr>
          <w:rtl/>
        </w:rPr>
        <w:t xml:space="preserve"> יפה</w:t>
      </w:r>
      <w:r w:rsidR="00D949FF">
        <w:rPr>
          <w:rFonts w:hint="cs"/>
          <w:rtl/>
        </w:rPr>
        <w:t xml:space="preserve"> </w:t>
      </w:r>
      <w:r w:rsidRPr="00602EC1">
        <w:rPr>
          <w:rtl/>
        </w:rPr>
        <w:t xml:space="preserve">ללב וטוב לעינים, וכל שכן לבני מעים. והרגיל בו </w:t>
      </w:r>
      <w:r w:rsidR="00D949FF">
        <w:rPr>
          <w:rtl/>
        </w:rPr>
        <w:t>–</w:t>
      </w:r>
      <w:r w:rsidRPr="00602EC1">
        <w:rPr>
          <w:rtl/>
        </w:rPr>
        <w:t xml:space="preserve"> יפה</w:t>
      </w:r>
      <w:r w:rsidR="00D949FF">
        <w:rPr>
          <w:rFonts w:hint="cs"/>
          <w:rtl/>
        </w:rPr>
        <w:t xml:space="preserve"> </w:t>
      </w:r>
      <w:r w:rsidRPr="00602EC1">
        <w:rPr>
          <w:rtl/>
        </w:rPr>
        <w:t>לכל גופו".</w:t>
      </w:r>
      <w:r w:rsidRPr="00602EC1">
        <w:rPr>
          <w:rStyle w:val="a5"/>
          <w:rFonts w:ascii="David" w:hAnsi="David" w:cs="David"/>
          <w:rtl/>
        </w:rPr>
        <w:footnoteReference w:id="3"/>
      </w:r>
      <w:r w:rsidRPr="00602EC1">
        <w:rPr>
          <w:rtl/>
        </w:rPr>
        <w:t xml:space="preserve"> משמעות זו מופיעה בתרגומו של אונקלוס לפסוק הנידון:</w:t>
      </w:r>
    </w:p>
    <w:p w14:paraId="04E429A7" w14:textId="77777777" w:rsidR="008315CF" w:rsidRPr="00602EC1" w:rsidRDefault="008315CF" w:rsidP="008315CF">
      <w:pPr>
        <w:ind w:left="720"/>
        <w:rPr>
          <w:rtl/>
        </w:rPr>
      </w:pPr>
      <w:r w:rsidRPr="00602EC1">
        <w:rPr>
          <w:rtl/>
        </w:rPr>
        <w:t xml:space="preserve">וחזת אתתא ארי טב אילנא למיכל </w:t>
      </w:r>
      <w:r w:rsidRPr="00602EC1">
        <w:rPr>
          <w:b/>
          <w:bCs/>
          <w:rtl/>
        </w:rPr>
        <w:t xml:space="preserve">וארי </w:t>
      </w:r>
      <w:r w:rsidRPr="00602EC1">
        <w:rPr>
          <w:b/>
          <w:bCs/>
          <w:u w:val="single"/>
          <w:rtl/>
        </w:rPr>
        <w:t xml:space="preserve">אסו </w:t>
      </w:r>
      <w:r w:rsidRPr="00602EC1">
        <w:rPr>
          <w:u w:val="single"/>
          <w:rtl/>
        </w:rPr>
        <w:t>(=רפואה)</w:t>
      </w:r>
      <w:r w:rsidRPr="00602EC1">
        <w:rPr>
          <w:b/>
          <w:bCs/>
          <w:u w:val="single"/>
          <w:rtl/>
        </w:rPr>
        <w:t xml:space="preserve"> הוא לעינין</w:t>
      </w:r>
      <w:r w:rsidRPr="00602EC1">
        <w:rPr>
          <w:u w:val="single"/>
          <w:rtl/>
        </w:rPr>
        <w:t xml:space="preserve"> </w:t>
      </w:r>
      <w:r w:rsidRPr="00602EC1">
        <w:rPr>
          <w:rtl/>
        </w:rPr>
        <w:t>ומרגג אילנא לאסתכלא ביה.</w:t>
      </w:r>
      <w:r w:rsidRPr="00602EC1">
        <w:rPr>
          <w:rStyle w:val="a5"/>
          <w:rFonts w:ascii="David" w:hAnsi="David" w:cs="David"/>
          <w:rtl/>
        </w:rPr>
        <w:footnoteReference w:id="4"/>
      </w:r>
      <w:r w:rsidRPr="00602EC1">
        <w:rPr>
          <w:rtl/>
        </w:rPr>
        <w:t xml:space="preserve"> </w:t>
      </w:r>
    </w:p>
    <w:p w14:paraId="401E9661" w14:textId="6D77D4AD" w:rsidR="008315CF" w:rsidRDefault="008315CF" w:rsidP="008315CF">
      <w:pPr>
        <w:rPr>
          <w:rtl/>
        </w:rPr>
      </w:pPr>
      <w:r w:rsidRPr="00602EC1">
        <w:rPr>
          <w:rtl/>
        </w:rPr>
        <w:t xml:space="preserve">כאמור, לאור עדות המקבילה, שאף היא מופיעה בבראשית רבה, נראה לפרש כפירוש הראשון. ברם, קיימת אפשרות שהלשון בו נקט רבי יוסי בן </w:t>
      </w:r>
      <w:r w:rsidR="00062796">
        <w:rPr>
          <w:rtl/>
        </w:rPr>
        <w:t>זמרה</w:t>
      </w:r>
      <w:r w:rsidRPr="00602EC1">
        <w:rPr>
          <w:rtl/>
        </w:rPr>
        <w:t xml:space="preserve"> בדרשה נתפרש על ידי חכמים אחריו (=עורך מדרש בראשית רבה)</w:t>
      </w:r>
      <w:r>
        <w:rPr>
          <w:rFonts w:hint="cs"/>
          <w:rtl/>
        </w:rPr>
        <w:t xml:space="preserve"> כמתייחס לתחום האסתטי, בעוד הדרשה המקורית התייחסה לתחום הבריאותי.</w:t>
      </w:r>
      <w:r w:rsidRPr="00602EC1">
        <w:rPr>
          <w:rtl/>
        </w:rPr>
        <w:t xml:space="preserve"> </w:t>
      </w:r>
    </w:p>
    <w:p w14:paraId="707BCF3E" w14:textId="4A0EC894" w:rsidR="008315CF" w:rsidRPr="00602EC1" w:rsidRDefault="008315CF" w:rsidP="008315CF">
      <w:pPr>
        <w:rPr>
          <w:rtl/>
        </w:rPr>
      </w:pPr>
      <w:r>
        <w:rPr>
          <w:rFonts w:hint="cs"/>
          <w:rtl/>
        </w:rPr>
        <w:t xml:space="preserve">מדברינו עד כה עולה כי שתי הצלעות הראשונות של הדרשה נוגעות ודאי בתחום אכילתו של האדם (ראוי לשם מזון, בריאות המזון, טעם), ואולי גם בתחום האסתטי </w:t>
      </w:r>
      <w:r>
        <w:rPr>
          <w:rtl/>
        </w:rPr>
        <w:t>–</w:t>
      </w:r>
      <w:r>
        <w:rPr>
          <w:rFonts w:hint="cs"/>
          <w:rtl/>
        </w:rPr>
        <w:t xml:space="preserve"> הנראות של המזון.</w:t>
      </w:r>
    </w:p>
    <w:p w14:paraId="673677C2" w14:textId="7B638B3B" w:rsidR="009132C2" w:rsidRPr="009132C2" w:rsidRDefault="009132C2" w:rsidP="008315CF">
      <w:pPr>
        <w:rPr>
          <w:b/>
          <w:bCs/>
          <w:rtl/>
        </w:rPr>
      </w:pPr>
      <w:r>
        <w:rPr>
          <w:rFonts w:hint="cs"/>
          <w:b/>
          <w:bCs/>
          <w:rtl/>
        </w:rPr>
        <w:t>מוסיף חכמה</w:t>
      </w:r>
    </w:p>
    <w:p w14:paraId="58CA6CB7" w14:textId="563C6E92" w:rsidR="008315CF" w:rsidRPr="00602EC1" w:rsidRDefault="008315CF" w:rsidP="008315CF">
      <w:pPr>
        <w:rPr>
          <w:rtl/>
        </w:rPr>
      </w:pPr>
      <w:r w:rsidRPr="00602EC1">
        <w:rPr>
          <w:rtl/>
        </w:rPr>
        <w:t xml:space="preserve">בצלע השלישית, המילה "להשכיל" בפסוק נדרשת ביחס לחכמה. הקשר בין שכל לחכמה מעוגן היטב בכתובים, למשל </w:t>
      </w:r>
      <w:r w:rsidR="00261147">
        <w:rPr>
          <w:rFonts w:hint="cs"/>
          <w:rtl/>
        </w:rPr>
        <w:t>ב</w:t>
      </w:r>
      <w:r w:rsidRPr="00D8782C">
        <w:rPr>
          <w:rFonts w:hint="cs"/>
          <w:rtl/>
        </w:rPr>
        <w:t>משלי</w:t>
      </w:r>
      <w:r>
        <w:rPr>
          <w:rFonts w:hint="cs"/>
          <w:rtl/>
        </w:rPr>
        <w:t>: "</w:t>
      </w:r>
      <w:r w:rsidRPr="00D8782C">
        <w:rPr>
          <w:rFonts w:hint="cs"/>
          <w:rtl/>
        </w:rPr>
        <w:t>בַּעֲנָשׁ</w:t>
      </w:r>
      <w:r w:rsidRPr="00D8782C">
        <w:rPr>
          <w:rtl/>
        </w:rPr>
        <w:t xml:space="preserve"> </w:t>
      </w:r>
      <w:r w:rsidRPr="00D8782C">
        <w:rPr>
          <w:rFonts w:hint="cs"/>
          <w:rtl/>
        </w:rPr>
        <w:t>לֵץ</w:t>
      </w:r>
      <w:r w:rsidRPr="00D8782C">
        <w:rPr>
          <w:rtl/>
        </w:rPr>
        <w:t xml:space="preserve"> </w:t>
      </w:r>
      <w:r w:rsidRPr="00D8782C">
        <w:rPr>
          <w:rFonts w:hint="cs"/>
          <w:rtl/>
        </w:rPr>
        <w:t>יֶחְכַּם</w:t>
      </w:r>
      <w:r w:rsidRPr="00D8782C">
        <w:rPr>
          <w:rtl/>
        </w:rPr>
        <w:t xml:space="preserve"> </w:t>
      </w:r>
      <w:r w:rsidRPr="00D8782C">
        <w:rPr>
          <w:rFonts w:hint="cs"/>
          <w:rtl/>
        </w:rPr>
        <w:t>פֶּתִי</w:t>
      </w:r>
      <w:r w:rsidRPr="00D8782C">
        <w:rPr>
          <w:rtl/>
        </w:rPr>
        <w:t xml:space="preserve"> </w:t>
      </w:r>
      <w:r w:rsidRPr="00D8782C">
        <w:rPr>
          <w:rFonts w:hint="cs"/>
          <w:rtl/>
        </w:rPr>
        <w:t>וּבְהַשְׂכִּיל</w:t>
      </w:r>
      <w:r w:rsidRPr="00D8782C">
        <w:rPr>
          <w:rtl/>
        </w:rPr>
        <w:t xml:space="preserve"> </w:t>
      </w:r>
      <w:r w:rsidRPr="00D8782C">
        <w:rPr>
          <w:rFonts w:hint="cs"/>
          <w:rtl/>
        </w:rPr>
        <w:t>לְחָכָם</w:t>
      </w:r>
      <w:r w:rsidRPr="00D8782C">
        <w:rPr>
          <w:rtl/>
        </w:rPr>
        <w:t xml:space="preserve"> </w:t>
      </w:r>
      <w:r w:rsidRPr="00D8782C">
        <w:rPr>
          <w:rFonts w:hint="cs"/>
          <w:rtl/>
        </w:rPr>
        <w:t>יִקַּח</w:t>
      </w:r>
      <w:r w:rsidRPr="00D8782C">
        <w:rPr>
          <w:rtl/>
        </w:rPr>
        <w:t xml:space="preserve"> </w:t>
      </w:r>
      <w:r w:rsidRPr="00D8782C">
        <w:rPr>
          <w:rFonts w:hint="cs"/>
          <w:rtl/>
        </w:rPr>
        <w:t>דָּעַת</w:t>
      </w:r>
      <w:r>
        <w:rPr>
          <w:rFonts w:hint="cs"/>
          <w:rtl/>
        </w:rPr>
        <w:t>"</w:t>
      </w:r>
      <w:r w:rsidR="00261147">
        <w:rPr>
          <w:rFonts w:hint="cs"/>
          <w:rtl/>
        </w:rPr>
        <w:t xml:space="preserve"> (</w:t>
      </w:r>
      <w:r w:rsidR="00261147" w:rsidRPr="00D8782C">
        <w:rPr>
          <w:rFonts w:hint="cs"/>
          <w:rtl/>
        </w:rPr>
        <w:t>כ</w:t>
      </w:r>
      <w:r w:rsidR="00261147">
        <w:rPr>
          <w:rFonts w:hint="cs"/>
          <w:rtl/>
        </w:rPr>
        <w:t>"</w:t>
      </w:r>
      <w:r w:rsidR="00261147" w:rsidRPr="00D8782C">
        <w:rPr>
          <w:rFonts w:hint="cs"/>
          <w:rtl/>
        </w:rPr>
        <w:t>א</w:t>
      </w:r>
      <w:r w:rsidR="00261147">
        <w:rPr>
          <w:rFonts w:hint="cs"/>
          <w:rtl/>
        </w:rPr>
        <w:t>,</w:t>
      </w:r>
      <w:r w:rsidR="00261147" w:rsidRPr="00D8782C">
        <w:rPr>
          <w:rtl/>
        </w:rPr>
        <w:t xml:space="preserve"> </w:t>
      </w:r>
      <w:r w:rsidR="00261147" w:rsidRPr="00D8782C">
        <w:rPr>
          <w:rFonts w:hint="cs"/>
          <w:rtl/>
        </w:rPr>
        <w:t>יא</w:t>
      </w:r>
      <w:r w:rsidR="00261147">
        <w:rPr>
          <w:rFonts w:hint="cs"/>
          <w:rtl/>
        </w:rPr>
        <w:t>)</w:t>
      </w:r>
      <w:r>
        <w:rPr>
          <w:rFonts w:hint="cs"/>
          <w:rtl/>
        </w:rPr>
        <w:t xml:space="preserve">. </w:t>
      </w:r>
      <w:r w:rsidRPr="00602EC1">
        <w:rPr>
          <w:rtl/>
        </w:rPr>
        <w:t xml:space="preserve">ניתן להבין את </w:t>
      </w:r>
      <w:r w:rsidRPr="000A70A9">
        <w:rPr>
          <w:rtl/>
        </w:rPr>
        <w:t>הוספת</w:t>
      </w:r>
      <w:r w:rsidRPr="00602EC1">
        <w:rPr>
          <w:rtl/>
        </w:rPr>
        <w:t xml:space="preserve"> החכמה ככלולה במילה "להשכיל"</w:t>
      </w:r>
      <w:r w:rsidR="00261147">
        <w:rPr>
          <w:rFonts w:hint="cs"/>
          <w:rtl/>
        </w:rPr>
        <w:t xml:space="preserve">. כלומר, </w:t>
      </w:r>
      <w:r w:rsidRPr="00602EC1">
        <w:rPr>
          <w:rtl/>
        </w:rPr>
        <w:t>פעולת ההשכלה היא גופא הוספת החכמה (על משקל הנאמר ב</w:t>
      </w:r>
      <w:r w:rsidRPr="00E90615">
        <w:rPr>
          <w:rFonts w:hint="cs"/>
          <w:rtl/>
        </w:rPr>
        <w:t>משלי</w:t>
      </w:r>
      <w:r w:rsidRPr="00E90615">
        <w:rPr>
          <w:rtl/>
        </w:rPr>
        <w:t xml:space="preserve"> </w:t>
      </w:r>
      <w:r w:rsidRPr="00E90615">
        <w:rPr>
          <w:rFonts w:hint="cs"/>
          <w:rtl/>
        </w:rPr>
        <w:t>ט</w:t>
      </w:r>
      <w:r w:rsidR="000A70A9">
        <w:rPr>
          <w:rFonts w:hint="cs"/>
          <w:rtl/>
        </w:rPr>
        <w:t>'</w:t>
      </w:r>
      <w:r>
        <w:rPr>
          <w:rFonts w:hint="cs"/>
          <w:rtl/>
        </w:rPr>
        <w:t xml:space="preserve">, </w:t>
      </w:r>
      <w:r w:rsidRPr="00E90615">
        <w:rPr>
          <w:rFonts w:hint="cs"/>
          <w:rtl/>
        </w:rPr>
        <w:t>ט</w:t>
      </w:r>
      <w:r>
        <w:rPr>
          <w:rFonts w:hint="cs"/>
          <w:rtl/>
        </w:rPr>
        <w:t>: "</w:t>
      </w:r>
      <w:r w:rsidRPr="00E90615">
        <w:rPr>
          <w:rFonts w:hint="cs"/>
          <w:rtl/>
        </w:rPr>
        <w:t>תֵּן</w:t>
      </w:r>
      <w:r w:rsidRPr="00E90615">
        <w:rPr>
          <w:rtl/>
        </w:rPr>
        <w:t xml:space="preserve"> </w:t>
      </w:r>
      <w:r w:rsidRPr="00E90615">
        <w:rPr>
          <w:rFonts w:hint="cs"/>
          <w:rtl/>
        </w:rPr>
        <w:t>לְחָכָם</w:t>
      </w:r>
      <w:r w:rsidRPr="00E90615">
        <w:rPr>
          <w:rtl/>
        </w:rPr>
        <w:t xml:space="preserve"> </w:t>
      </w:r>
      <w:r w:rsidRPr="00E90615">
        <w:rPr>
          <w:rFonts w:hint="cs"/>
          <w:rtl/>
        </w:rPr>
        <w:t>וְיֶחְכַּם</w:t>
      </w:r>
      <w:r w:rsidRPr="00E90615">
        <w:rPr>
          <w:rtl/>
        </w:rPr>
        <w:t xml:space="preserve"> </w:t>
      </w:r>
      <w:r w:rsidRPr="00E90615">
        <w:rPr>
          <w:rFonts w:hint="cs"/>
          <w:rtl/>
        </w:rPr>
        <w:t>עוֹד</w:t>
      </w:r>
      <w:r w:rsidRPr="00E90615">
        <w:rPr>
          <w:rtl/>
        </w:rPr>
        <w:t xml:space="preserve"> </w:t>
      </w:r>
      <w:r w:rsidRPr="00E90615">
        <w:rPr>
          <w:rFonts w:hint="cs"/>
          <w:rtl/>
        </w:rPr>
        <w:t>הוֹדַע</w:t>
      </w:r>
      <w:r w:rsidRPr="00E90615">
        <w:rPr>
          <w:rtl/>
        </w:rPr>
        <w:t xml:space="preserve"> </w:t>
      </w:r>
      <w:r w:rsidRPr="00E90615">
        <w:rPr>
          <w:rFonts w:hint="cs"/>
          <w:rtl/>
        </w:rPr>
        <w:t>לְצַדִּיק</w:t>
      </w:r>
      <w:r w:rsidRPr="00E90615">
        <w:rPr>
          <w:rtl/>
        </w:rPr>
        <w:t xml:space="preserve"> </w:t>
      </w:r>
      <w:r w:rsidRPr="00E90615">
        <w:rPr>
          <w:rFonts w:hint="cs"/>
          <w:rtl/>
        </w:rPr>
        <w:t>וְיוֹסֶף</w:t>
      </w:r>
      <w:r w:rsidRPr="00E90615">
        <w:rPr>
          <w:rtl/>
        </w:rPr>
        <w:t xml:space="preserve"> </w:t>
      </w:r>
      <w:r w:rsidRPr="00E90615">
        <w:rPr>
          <w:rFonts w:hint="cs"/>
          <w:rtl/>
        </w:rPr>
        <w:t>לֶקַח</w:t>
      </w:r>
      <w:r w:rsidR="000A70A9">
        <w:rPr>
          <w:rFonts w:hint="cs"/>
          <w:rtl/>
        </w:rPr>
        <w:t>"</w:t>
      </w:r>
      <w:r w:rsidRPr="00602EC1">
        <w:rPr>
          <w:rtl/>
        </w:rPr>
        <w:t xml:space="preserve">). אם זו אכן כוונתו של רבי יוסי בן </w:t>
      </w:r>
      <w:r w:rsidR="00062796">
        <w:rPr>
          <w:rtl/>
        </w:rPr>
        <w:t>זמרה</w:t>
      </w:r>
      <w:r>
        <w:rPr>
          <w:rFonts w:hint="cs"/>
          <w:rtl/>
        </w:rPr>
        <w:t xml:space="preserve"> בדרשה</w:t>
      </w:r>
      <w:r w:rsidRPr="00602EC1">
        <w:rPr>
          <w:rtl/>
        </w:rPr>
        <w:t>, הרי שאין ב</w:t>
      </w:r>
      <w:r>
        <w:rPr>
          <w:rFonts w:hint="cs"/>
          <w:rtl/>
        </w:rPr>
        <w:t xml:space="preserve">ה </w:t>
      </w:r>
      <w:r w:rsidRPr="00602EC1">
        <w:rPr>
          <w:rtl/>
        </w:rPr>
        <w:t>התייחסות למילה "נחמד" בפסוק.</w:t>
      </w:r>
      <w:r w:rsidRPr="00602EC1">
        <w:rPr>
          <w:rStyle w:val="a5"/>
          <w:rFonts w:ascii="David" w:hAnsi="David" w:cs="David"/>
          <w:rtl/>
        </w:rPr>
        <w:footnoteReference w:id="5"/>
      </w:r>
      <w:r w:rsidRPr="00602EC1">
        <w:rPr>
          <w:rtl/>
        </w:rPr>
        <w:t xml:space="preserve"> </w:t>
      </w:r>
    </w:p>
    <w:p w14:paraId="2A7EF74B" w14:textId="77777777" w:rsidR="00261147" w:rsidRDefault="008315CF" w:rsidP="008315CF">
      <w:pPr>
        <w:rPr>
          <w:rtl/>
        </w:rPr>
      </w:pPr>
      <w:r w:rsidRPr="00602EC1">
        <w:rPr>
          <w:rtl/>
        </w:rPr>
        <w:t>דבר נוסף הטעון ביאור בצלע השלישית היא הבחירה של הפסוק המובא כהוכחה:</w:t>
      </w:r>
    </w:p>
    <w:p w14:paraId="6759DDC7" w14:textId="2789CFB4" w:rsidR="00261147" w:rsidRDefault="00261147" w:rsidP="00261147">
      <w:pPr>
        <w:ind w:left="720"/>
        <w:rPr>
          <w:rtl/>
        </w:rPr>
      </w:pPr>
      <w:r>
        <w:rPr>
          <w:rFonts w:hint="cs"/>
          <w:rtl/>
        </w:rPr>
        <w:t>"</w:t>
      </w:r>
      <w:r w:rsidR="008315CF" w:rsidRPr="00602EC1">
        <w:rPr>
          <w:rtl/>
        </w:rPr>
        <w:t xml:space="preserve">ונחמד העץ להשכיל" - מיכן שמוסיף חכמה. </w:t>
      </w:r>
      <w:r w:rsidR="008315CF" w:rsidRPr="00261147">
        <w:rPr>
          <w:b/>
          <w:bCs/>
          <w:rtl/>
        </w:rPr>
        <w:t>היך דאת אמר: "משכיל לאיתן האזרחי"</w:t>
      </w:r>
      <w:r w:rsidR="008315CF" w:rsidRPr="00602EC1">
        <w:rPr>
          <w:rtl/>
        </w:rPr>
        <w:t xml:space="preserve"> (תהלים פט,</w:t>
      </w:r>
      <w:r w:rsidR="004E4964">
        <w:rPr>
          <w:rFonts w:hint="cs"/>
          <w:rtl/>
        </w:rPr>
        <w:t xml:space="preserve"> </w:t>
      </w:r>
      <w:r w:rsidR="008315CF" w:rsidRPr="00602EC1">
        <w:rPr>
          <w:rtl/>
        </w:rPr>
        <w:t xml:space="preserve">א). </w:t>
      </w:r>
    </w:p>
    <w:p w14:paraId="4C6A7BDF" w14:textId="2C1F0190" w:rsidR="00261147" w:rsidRDefault="008315CF" w:rsidP="00261147">
      <w:pPr>
        <w:rPr>
          <w:rtl/>
        </w:rPr>
      </w:pPr>
      <w:r w:rsidRPr="00602EC1">
        <w:rPr>
          <w:rtl/>
        </w:rPr>
        <w:t>יש פסוקים רבים בהם פעולת ההשכלה קשורה באופן ברור וחזק לקניין החכמה והוספתה, כגון: "וְהַיְלָדִים הָאֵלֶּה אַרְבַּעְתָּם נָתַן לָהֶם הָאֱלֹהִים מַדָּע וְהַשְׂכֵּל בְּכָל סֵפֶר וְחָכְמָה" (דניאל א,יז); "וּבַיּוֹם הַשֵּׁנִי נֶאֶסְפוּ רָאשֵׁי הָאָבוֹת לְכָל הָעָם הַכֹּהֲנִים וְהַלְוִיִּם אֶל עֶזְרָא הַסֹּפֵר וּלְהַשְׂכִּיל אֶל דִּבְרֵי הַתּוֹרָה" (נחמיה ח,יג), וכלל לא ברור כיצד הפסוק הנבחר משמש כהוכחה לעניין הוספת חכמה. בנוסף, יש לשאול מדוע לא נבחרה אחת המקראות בהם מופיעה הצורה "</w:t>
      </w:r>
      <w:r w:rsidRPr="00261147">
        <w:rPr>
          <w:b/>
          <w:bCs/>
          <w:rtl/>
        </w:rPr>
        <w:t>להשכיל</w:t>
      </w:r>
      <w:r w:rsidRPr="00602EC1">
        <w:rPr>
          <w:rtl/>
        </w:rPr>
        <w:t>", הקרובה לצורת הפסוק הנדון, והדרשן נצרך לצורה "</w:t>
      </w:r>
      <w:r w:rsidRPr="00261147">
        <w:rPr>
          <w:b/>
          <w:bCs/>
          <w:rtl/>
        </w:rPr>
        <w:t>משכיל</w:t>
      </w:r>
      <w:r w:rsidRPr="00602EC1">
        <w:rPr>
          <w:rtl/>
        </w:rPr>
        <w:t xml:space="preserve">", במיוחד בהקשר בו משמעותה של מילה זו עמומה ביותר. </w:t>
      </w:r>
    </w:p>
    <w:p w14:paraId="68B99799" w14:textId="0261214E" w:rsidR="008315CF" w:rsidRPr="00602EC1" w:rsidRDefault="008315CF" w:rsidP="008315CF">
      <w:pPr>
        <w:rPr>
          <w:rtl/>
        </w:rPr>
      </w:pPr>
      <w:r w:rsidRPr="00602EC1">
        <w:rPr>
          <w:rtl/>
        </w:rPr>
        <w:t>חלק משאלות אלו הועלו נשאלת על ידי ר</w:t>
      </w:r>
      <w:r w:rsidRPr="00D91D12">
        <w:rPr>
          <w:rtl/>
        </w:rPr>
        <w:t>בי</w:t>
      </w:r>
      <w:r>
        <w:rPr>
          <w:rFonts w:hint="cs"/>
          <w:rtl/>
        </w:rPr>
        <w:t xml:space="preserve"> יעקב משה אשכנזי</w:t>
      </w:r>
      <w:r w:rsidRPr="00602EC1">
        <w:rPr>
          <w:rtl/>
        </w:rPr>
        <w:t xml:space="preserve"> בפירושו "ידי משה" על אתר. התשובה שלו מבוססת על מסורת חז"ל המזהה את איתן האזרחי עם אברהם אבינו, שדמותו מסמלת את המדרגה העליונה של החכם הצדיק הנמצא בתנועה מתמדת של התעלות. קשה לקבל את דבריו כהסבר לדרשה, מכיוון שהם אינם מסבירים את הדרשה מתוך עצמה, ומניחים התייחסות לרעיון החיצוני לה שאין לה רמז בדרשה. עם זאת, יש לציין כי הזיהוי של איתן האזרחי כאברהם אבינו מופיע בספרות המדרש הארצישראלית, ואף בבבלי משמו של רב, כך שייתכן שהיא הייתה ידועה לרבי יוסי בן </w:t>
      </w:r>
      <w:r w:rsidR="00062796">
        <w:rPr>
          <w:rtl/>
        </w:rPr>
        <w:t>זמרה</w:t>
      </w:r>
      <w:r w:rsidRPr="00602EC1">
        <w:rPr>
          <w:rtl/>
        </w:rPr>
        <w:t>.</w:t>
      </w:r>
      <w:r w:rsidRPr="00602EC1">
        <w:rPr>
          <w:rStyle w:val="a5"/>
          <w:rFonts w:ascii="David" w:hAnsi="David" w:cs="David"/>
          <w:rtl/>
        </w:rPr>
        <w:footnoteReference w:id="6"/>
      </w:r>
      <w:r w:rsidRPr="00602EC1">
        <w:rPr>
          <w:rtl/>
        </w:rPr>
        <w:t xml:space="preserve"> </w:t>
      </w:r>
    </w:p>
    <w:p w14:paraId="32F9B0BC" w14:textId="41B65BA1" w:rsidR="008315CF" w:rsidRPr="00602EC1" w:rsidRDefault="008315CF" w:rsidP="008315CF">
      <w:pPr>
        <w:rPr>
          <w:rtl/>
        </w:rPr>
      </w:pPr>
      <w:r w:rsidRPr="00602EC1">
        <w:rPr>
          <w:rtl/>
        </w:rPr>
        <w:t>הרעיון שרבי יוסי בן זמרה מסתמך על מקור אחר בהביאו כאן את הפסוק מתהילים הוא אפשרי ומקובל בלימוד דבריהם של חכמים. לדעתי, ניתן להצביע על דר</w:t>
      </w:r>
      <w:r>
        <w:rPr>
          <w:rFonts w:hint="cs"/>
          <w:rtl/>
        </w:rPr>
        <w:t>שת</w:t>
      </w:r>
      <w:r w:rsidRPr="00602EC1">
        <w:rPr>
          <w:rtl/>
        </w:rPr>
        <w:t xml:space="preserve">ו של רבי אחא בויקרא רבה כמקור לרבי יוסי בן </w:t>
      </w:r>
      <w:r w:rsidR="00062796">
        <w:rPr>
          <w:rtl/>
        </w:rPr>
        <w:t>זמרה</w:t>
      </w:r>
      <w:r w:rsidRPr="00602EC1">
        <w:rPr>
          <w:rtl/>
        </w:rPr>
        <w:t>:</w:t>
      </w:r>
    </w:p>
    <w:p w14:paraId="2FFDE235" w14:textId="77777777" w:rsidR="008315CF" w:rsidRDefault="008315CF" w:rsidP="008315CF">
      <w:pPr>
        <w:ind w:left="720"/>
        <w:rPr>
          <w:rtl/>
        </w:rPr>
      </w:pPr>
      <w:r w:rsidRPr="00602EC1">
        <w:rPr>
          <w:rtl/>
        </w:rPr>
        <w:t xml:space="preserve">אמ' ר' אחא: הלמד לעשות זכה ברוח הקודש. </w:t>
      </w:r>
    </w:p>
    <w:p w14:paraId="39DBD0CA" w14:textId="17E2106E" w:rsidR="008315CF" w:rsidRDefault="008315CF" w:rsidP="008315CF">
      <w:pPr>
        <w:ind w:left="720"/>
        <w:rPr>
          <w:rtl/>
        </w:rPr>
      </w:pPr>
      <w:r w:rsidRPr="00602EC1">
        <w:rPr>
          <w:rtl/>
        </w:rPr>
        <w:t>מה טעם, "לא ימוש ספר התורה הזה מפיך</w:t>
      </w:r>
      <w:r w:rsidR="004E4964">
        <w:rPr>
          <w:rFonts w:hint="cs"/>
          <w:rtl/>
        </w:rPr>
        <w:t>?</w:t>
      </w:r>
    </w:p>
    <w:p w14:paraId="40E59E70" w14:textId="77777777" w:rsidR="008315CF" w:rsidRDefault="008315CF" w:rsidP="008315CF">
      <w:pPr>
        <w:ind w:left="720"/>
        <w:rPr>
          <w:rtl/>
        </w:rPr>
      </w:pPr>
      <w:r w:rsidRPr="00602EC1">
        <w:rPr>
          <w:rtl/>
        </w:rPr>
        <w:t xml:space="preserve">למען תשמור לעשות ככל הכתוב בו כי אז תצליח את דרכיך ואז תשכיל" (יהושע א, ח). </w:t>
      </w:r>
    </w:p>
    <w:p w14:paraId="43FC0C59" w14:textId="77777777" w:rsidR="008315CF" w:rsidRDefault="008315CF" w:rsidP="008315CF">
      <w:pPr>
        <w:ind w:left="720"/>
        <w:rPr>
          <w:rtl/>
        </w:rPr>
      </w:pPr>
      <w:r w:rsidRPr="00602EC1">
        <w:rPr>
          <w:rtl/>
        </w:rPr>
        <w:lastRenderedPageBreak/>
        <w:t xml:space="preserve">ואין תשכיל אלא רוח הקודש, </w:t>
      </w:r>
    </w:p>
    <w:p w14:paraId="2F7529A6" w14:textId="77777777" w:rsidR="00E41ADD" w:rsidRDefault="008315CF" w:rsidP="008315CF">
      <w:pPr>
        <w:ind w:left="720"/>
        <w:rPr>
          <w:rtl/>
        </w:rPr>
      </w:pPr>
      <w:r w:rsidRPr="00602EC1">
        <w:rPr>
          <w:rtl/>
        </w:rPr>
        <w:t>הכמה דאת אמ', "משכיל לאיתן האזרחי" (תהלים פט, א)</w:t>
      </w:r>
    </w:p>
    <w:p w14:paraId="37728E1F" w14:textId="5CA49AE2" w:rsidR="008315CF" w:rsidRDefault="00E41ADD" w:rsidP="008315CF">
      <w:pPr>
        <w:ind w:left="720"/>
        <w:rPr>
          <w:rtl/>
        </w:rPr>
      </w:pPr>
      <w:r>
        <w:rPr>
          <w:rtl/>
        </w:rPr>
        <w:tab/>
      </w:r>
      <w:r w:rsidRPr="00E41ADD">
        <w:rPr>
          <w:rFonts w:hint="cs"/>
          <w:sz w:val="20"/>
          <w:szCs w:val="20"/>
          <w:rtl/>
        </w:rPr>
        <w:t>(</w:t>
      </w:r>
      <w:r>
        <w:rPr>
          <w:rFonts w:hint="cs"/>
          <w:sz w:val="20"/>
          <w:szCs w:val="20"/>
          <w:rtl/>
        </w:rPr>
        <w:t xml:space="preserve">ויק"ר </w:t>
      </w:r>
      <w:r w:rsidRPr="00E41ADD">
        <w:rPr>
          <w:rFonts w:hint="cs"/>
          <w:sz w:val="20"/>
          <w:szCs w:val="20"/>
          <w:rtl/>
        </w:rPr>
        <w:t>לה, ז מהד' מרגליות עמ</w:t>
      </w:r>
      <w:r>
        <w:rPr>
          <w:rFonts w:hint="cs"/>
          <w:sz w:val="20"/>
          <w:szCs w:val="20"/>
          <w:rtl/>
        </w:rPr>
        <w:t>'</w:t>
      </w:r>
      <w:r w:rsidRPr="00E41ADD">
        <w:rPr>
          <w:rFonts w:hint="cs"/>
          <w:sz w:val="20"/>
          <w:szCs w:val="20"/>
          <w:rtl/>
        </w:rPr>
        <w:t xml:space="preserve"> תתכו)</w:t>
      </w:r>
      <w:r w:rsidR="008315CF" w:rsidRPr="00602EC1">
        <w:rPr>
          <w:rtl/>
        </w:rPr>
        <w:t>.</w:t>
      </w:r>
    </w:p>
    <w:p w14:paraId="40C3024B" w14:textId="5FE133A0" w:rsidR="008315CF" w:rsidRPr="00602EC1" w:rsidRDefault="008315CF" w:rsidP="00E41ADD">
      <w:pPr>
        <w:rPr>
          <w:rtl/>
        </w:rPr>
      </w:pPr>
      <w:r>
        <w:rPr>
          <w:rFonts w:hint="cs"/>
          <w:rtl/>
        </w:rPr>
        <w:t xml:space="preserve">רבי אחא קושר את ההשכלה במושג רוח הקודש, בלי להתייחס לזהותו של איתן האזרחי. </w:t>
      </w:r>
      <w:r w:rsidRPr="00602EC1">
        <w:rPr>
          <w:rtl/>
        </w:rPr>
        <w:t xml:space="preserve">נראה לומר כי </w:t>
      </w:r>
      <w:r>
        <w:rPr>
          <w:rFonts w:hint="cs"/>
          <w:rtl/>
        </w:rPr>
        <w:t xml:space="preserve">הדובר הוא </w:t>
      </w:r>
      <w:r w:rsidRPr="00602EC1">
        <w:rPr>
          <w:rtl/>
        </w:rPr>
        <w:t>רבי אחא התנא בן הדור הרביעי-חמישי, שמסר משמו של רבי עקיבא.</w:t>
      </w:r>
      <w:r w:rsidRPr="00602EC1">
        <w:rPr>
          <w:rStyle w:val="a5"/>
          <w:rFonts w:ascii="David" w:hAnsi="David" w:cs="David"/>
          <w:rtl/>
        </w:rPr>
        <w:footnoteReference w:id="7"/>
      </w:r>
      <w:r w:rsidRPr="00602EC1">
        <w:rPr>
          <w:rtl/>
        </w:rPr>
        <w:t xml:space="preserve"> </w:t>
      </w:r>
      <w:r>
        <w:rPr>
          <w:rFonts w:hint="cs"/>
          <w:rtl/>
        </w:rPr>
        <w:t>זיהוי מסורת זו כתנאית מקבל תוקף מ</w:t>
      </w:r>
      <w:r w:rsidRPr="00602EC1">
        <w:rPr>
          <w:rtl/>
        </w:rPr>
        <w:t>פסיקתא רבתי</w:t>
      </w:r>
      <w:r w:rsidR="00E41ADD">
        <w:rPr>
          <w:rFonts w:hint="cs"/>
          <w:rtl/>
        </w:rPr>
        <w:t>:</w:t>
      </w:r>
    </w:p>
    <w:p w14:paraId="143BD895" w14:textId="77777777" w:rsidR="008315CF" w:rsidRDefault="008315CF" w:rsidP="008315CF">
      <w:pPr>
        <w:ind w:left="720"/>
        <w:rPr>
          <w:rtl/>
        </w:rPr>
      </w:pPr>
      <w:r w:rsidRPr="00602EC1">
        <w:rPr>
          <w:rtl/>
        </w:rPr>
        <w:t>כיון שהעמיד את אפרים משמאלו ואת מנשה בימינו</w:t>
      </w:r>
      <w:r>
        <w:rPr>
          <w:rFonts w:hint="cs"/>
          <w:rtl/>
        </w:rPr>
        <w:t>,</w:t>
      </w:r>
      <w:r w:rsidRPr="00602EC1">
        <w:rPr>
          <w:rtl/>
        </w:rPr>
        <w:t xml:space="preserve"> [מה] עשה יעקב</w:t>
      </w:r>
      <w:r>
        <w:rPr>
          <w:rFonts w:hint="cs"/>
          <w:rtl/>
        </w:rPr>
        <w:t>?</w:t>
      </w:r>
      <w:r w:rsidRPr="00602EC1">
        <w:rPr>
          <w:rtl/>
        </w:rPr>
        <w:t xml:space="preserve"> שכל את ידיו (בראשית מח יד)</w:t>
      </w:r>
      <w:r>
        <w:rPr>
          <w:rFonts w:hint="cs"/>
          <w:rtl/>
        </w:rPr>
        <w:t>.</w:t>
      </w:r>
    </w:p>
    <w:p w14:paraId="56F07DBB" w14:textId="77777777" w:rsidR="008315CF" w:rsidRDefault="008315CF" w:rsidP="008315CF">
      <w:pPr>
        <w:ind w:left="720"/>
        <w:rPr>
          <w:rtl/>
        </w:rPr>
      </w:pPr>
      <w:r w:rsidRPr="00602EC1">
        <w:rPr>
          <w:rtl/>
        </w:rPr>
        <w:t>מהו שכל</w:t>
      </w:r>
      <w:r>
        <w:rPr>
          <w:rFonts w:hint="cs"/>
          <w:rtl/>
        </w:rPr>
        <w:t>?</w:t>
      </w:r>
      <w:r w:rsidRPr="00602EC1">
        <w:rPr>
          <w:rtl/>
        </w:rPr>
        <w:t xml:space="preserve"> </w:t>
      </w:r>
    </w:p>
    <w:p w14:paraId="63145236" w14:textId="77777777" w:rsidR="008315CF" w:rsidRDefault="008315CF" w:rsidP="008315CF">
      <w:pPr>
        <w:ind w:left="720"/>
        <w:rPr>
          <w:rtl/>
        </w:rPr>
      </w:pPr>
      <w:r w:rsidRPr="00602EC1">
        <w:rPr>
          <w:rtl/>
        </w:rPr>
        <w:t>אמר רבי</w:t>
      </w:r>
      <w:r>
        <w:rPr>
          <w:rFonts w:hint="cs"/>
          <w:rtl/>
        </w:rPr>
        <w:t>:</w:t>
      </w:r>
      <w:r>
        <w:rPr>
          <w:rtl/>
        </w:rPr>
        <w:t xml:space="preserve"> שכל </w:t>
      </w:r>
      <w:r w:rsidRPr="00602EC1">
        <w:rPr>
          <w:rtl/>
        </w:rPr>
        <w:t>ודאי</w:t>
      </w:r>
      <w:r>
        <w:rPr>
          <w:rFonts w:hint="cs"/>
          <w:rtl/>
        </w:rPr>
        <w:t>.</w:t>
      </w:r>
      <w:r w:rsidRPr="00602EC1">
        <w:rPr>
          <w:rtl/>
        </w:rPr>
        <w:t xml:space="preserve"> </w:t>
      </w:r>
    </w:p>
    <w:p w14:paraId="1DA2D54F" w14:textId="77777777" w:rsidR="008315CF" w:rsidRDefault="008315CF" w:rsidP="008315CF">
      <w:pPr>
        <w:ind w:left="720"/>
        <w:rPr>
          <w:rtl/>
        </w:rPr>
      </w:pPr>
      <w:r w:rsidRPr="00602EC1">
        <w:rPr>
          <w:rtl/>
        </w:rPr>
        <w:t>אמר רבי יהודה</w:t>
      </w:r>
      <w:r>
        <w:rPr>
          <w:rFonts w:hint="cs"/>
          <w:rtl/>
        </w:rPr>
        <w:t>:</w:t>
      </w:r>
      <w:r w:rsidRPr="00602EC1">
        <w:rPr>
          <w:rtl/>
        </w:rPr>
        <w:t xml:space="preserve"> שכל ידיו של יעקב בבכורתו של </w:t>
      </w:r>
      <w:r w:rsidRPr="00AC1258">
        <w:rPr>
          <w:rtl/>
        </w:rPr>
        <w:t>מנשה</w:t>
      </w:r>
      <w:r>
        <w:rPr>
          <w:rFonts w:hint="cs"/>
          <w:rtl/>
        </w:rPr>
        <w:t>.</w:t>
      </w:r>
      <w:r w:rsidRPr="00AC1258">
        <w:rPr>
          <w:rtl/>
        </w:rPr>
        <w:t xml:space="preserve"> </w:t>
      </w:r>
    </w:p>
    <w:p w14:paraId="0ADDFC90" w14:textId="77777777" w:rsidR="008315CF" w:rsidRDefault="008315CF" w:rsidP="008315CF">
      <w:pPr>
        <w:ind w:left="720"/>
        <w:rPr>
          <w:rtl/>
        </w:rPr>
      </w:pPr>
      <w:r w:rsidRPr="00AC1258">
        <w:rPr>
          <w:rtl/>
        </w:rPr>
        <w:t>ורבי נחמיה אמר</w:t>
      </w:r>
      <w:r>
        <w:rPr>
          <w:rFonts w:hint="cs"/>
          <w:rtl/>
        </w:rPr>
        <w:t>:</w:t>
      </w:r>
      <w:r w:rsidRPr="00AC1258">
        <w:rPr>
          <w:rtl/>
        </w:rPr>
        <w:t xml:space="preserve"> שכל השכילו ידו של יעקב לרוח הקודש</w:t>
      </w:r>
      <w:r>
        <w:rPr>
          <w:rFonts w:hint="cs"/>
          <w:rtl/>
        </w:rPr>
        <w:t>.</w:t>
      </w:r>
    </w:p>
    <w:p w14:paraId="5AD6DFDE" w14:textId="77777777" w:rsidR="00E41ADD" w:rsidRDefault="008315CF" w:rsidP="008315CF">
      <w:pPr>
        <w:ind w:left="720"/>
        <w:rPr>
          <w:rtl/>
        </w:rPr>
      </w:pPr>
      <w:r w:rsidRPr="00AC1258">
        <w:rPr>
          <w:rtl/>
        </w:rPr>
        <w:t>כמה שכתב</w:t>
      </w:r>
      <w:r>
        <w:rPr>
          <w:rFonts w:hint="cs"/>
          <w:rtl/>
        </w:rPr>
        <w:t>,</w:t>
      </w:r>
      <w:r w:rsidRPr="00AC1258">
        <w:rPr>
          <w:rtl/>
        </w:rPr>
        <w:t xml:space="preserve"> </w:t>
      </w:r>
      <w:r>
        <w:rPr>
          <w:rFonts w:hint="cs"/>
          <w:rtl/>
        </w:rPr>
        <w:t>"</w:t>
      </w:r>
      <w:r w:rsidRPr="00AC1258">
        <w:rPr>
          <w:rtl/>
        </w:rPr>
        <w:t>משכיל לאיתן האזרחי</w:t>
      </w:r>
      <w:r>
        <w:rPr>
          <w:rFonts w:hint="cs"/>
          <w:rtl/>
        </w:rPr>
        <w:t>"</w:t>
      </w:r>
      <w:r w:rsidRPr="00AC1258">
        <w:rPr>
          <w:rtl/>
        </w:rPr>
        <w:t xml:space="preserve"> (תהלים פ</w:t>
      </w:r>
      <w:r w:rsidRPr="00602EC1">
        <w:rPr>
          <w:rtl/>
        </w:rPr>
        <w:t>ט א)</w:t>
      </w:r>
    </w:p>
    <w:p w14:paraId="012ED105" w14:textId="4C0ADF48" w:rsidR="008315CF" w:rsidRPr="00602EC1" w:rsidRDefault="00E41ADD" w:rsidP="008315CF">
      <w:pPr>
        <w:ind w:left="720"/>
        <w:rPr>
          <w:rtl/>
        </w:rPr>
      </w:pPr>
      <w:r>
        <w:rPr>
          <w:rtl/>
        </w:rPr>
        <w:tab/>
      </w:r>
      <w:r w:rsidRPr="00E41ADD">
        <w:rPr>
          <w:rFonts w:hint="cs"/>
          <w:sz w:val="20"/>
          <w:szCs w:val="20"/>
          <w:rtl/>
        </w:rPr>
        <w:t>(פסיקתא רבתי ג, מהד' איש שלו</w:t>
      </w:r>
      <w:r>
        <w:rPr>
          <w:rFonts w:hint="cs"/>
          <w:sz w:val="20"/>
          <w:szCs w:val="20"/>
          <w:rtl/>
        </w:rPr>
        <w:t>ם</w:t>
      </w:r>
      <w:r w:rsidRPr="00E41ADD">
        <w:rPr>
          <w:rFonts w:hint="cs"/>
          <w:sz w:val="20"/>
          <w:szCs w:val="20"/>
          <w:rtl/>
        </w:rPr>
        <w:t>, עמ' יב)</w:t>
      </w:r>
      <w:r w:rsidR="008315CF" w:rsidRPr="00602EC1">
        <w:rPr>
          <w:rtl/>
        </w:rPr>
        <w:t>.</w:t>
      </w:r>
    </w:p>
    <w:p w14:paraId="5B7DAA85" w14:textId="12097850" w:rsidR="008315CF" w:rsidRPr="00602EC1" w:rsidRDefault="008315CF" w:rsidP="008315CF">
      <w:pPr>
        <w:rPr>
          <w:rtl/>
        </w:rPr>
      </w:pPr>
      <w:r w:rsidRPr="00602EC1">
        <w:rPr>
          <w:rtl/>
        </w:rPr>
        <w:t xml:space="preserve">על פי דברים אלה נראה לטעון כי רבי יוסי בן </w:t>
      </w:r>
      <w:r w:rsidR="00062796">
        <w:rPr>
          <w:rtl/>
        </w:rPr>
        <w:t>זמרה</w:t>
      </w:r>
      <w:r w:rsidRPr="00602EC1">
        <w:rPr>
          <w:rtl/>
        </w:rPr>
        <w:t xml:space="preserve"> שילב בדרשתו מסורת תנאית הרואה בפסוק "משכיל לאיתן האזרחי" מקור המעיד על רוח הקודש, אותה הסב לעניין הוספת החכמה בהקשר של תכונותיו של עץ הדעת. </w:t>
      </w:r>
    </w:p>
    <w:p w14:paraId="7F03A294" w14:textId="4D8E18CD" w:rsidR="008315CF" w:rsidRDefault="008315CF" w:rsidP="008315CF">
      <w:pPr>
        <w:rPr>
          <w:rtl/>
        </w:rPr>
      </w:pPr>
      <w:r w:rsidRPr="00602EC1">
        <w:rPr>
          <w:rtl/>
        </w:rPr>
        <w:t xml:space="preserve">אין בדברים אלה כדי לענות על כל השאלות שהוצגו על הסיפא של דרשתו של רבי יוסי בן </w:t>
      </w:r>
      <w:r w:rsidR="00062796">
        <w:rPr>
          <w:rtl/>
        </w:rPr>
        <w:t>זמרה</w:t>
      </w:r>
      <w:r w:rsidRPr="00602EC1">
        <w:rPr>
          <w:rtl/>
        </w:rPr>
        <w:t>, והן קיימות ועומדות</w:t>
      </w:r>
      <w:r>
        <w:rPr>
          <w:rFonts w:hint="cs"/>
          <w:rtl/>
        </w:rPr>
        <w:t xml:space="preserve"> ו</w:t>
      </w:r>
      <w:r>
        <w:rPr>
          <w:rtl/>
        </w:rPr>
        <w:t>מוסבות על דבריהם של תנאים</w:t>
      </w:r>
      <w:r w:rsidRPr="00602EC1">
        <w:rPr>
          <w:rtl/>
        </w:rPr>
        <w:t>.</w:t>
      </w:r>
    </w:p>
    <w:p w14:paraId="4981080B" w14:textId="5D86702B" w:rsidR="008315CF" w:rsidRDefault="008315CF" w:rsidP="008315CF">
      <w:pPr>
        <w:rPr>
          <w:rtl/>
        </w:rPr>
      </w:pPr>
      <w:r>
        <w:rPr>
          <w:rFonts w:hint="cs"/>
          <w:rtl/>
        </w:rPr>
        <w:t xml:space="preserve">שאלה נוספת העולה מן הדרשה היא לגבי האמירה שהאדם מוסיף חכמה בעקבות האכילה. </w:t>
      </w:r>
      <w:r w:rsidRPr="00602EC1">
        <w:rPr>
          <w:rtl/>
        </w:rPr>
        <w:t>הרעיון</w:t>
      </w:r>
      <w:r>
        <w:rPr>
          <w:rFonts w:hint="cs"/>
          <w:rtl/>
        </w:rPr>
        <w:t xml:space="preserve"> </w:t>
      </w:r>
      <w:r w:rsidRPr="00602EC1">
        <w:rPr>
          <w:rtl/>
        </w:rPr>
        <w:t>ש</w:t>
      </w:r>
      <w:r>
        <w:rPr>
          <w:rFonts w:hint="cs"/>
          <w:rtl/>
        </w:rPr>
        <w:t>פירות "מאירין את העיניים" מובא בבבלי משמו של רבי עקיבא, המונה את הצורך בעצי פרי כתנאי למגוריו של תלמיד חכם בעיר.</w:t>
      </w:r>
      <w:r>
        <w:rPr>
          <w:rStyle w:val="a5"/>
          <w:rFonts w:ascii="David" w:hAnsi="David" w:cs="David"/>
          <w:rtl/>
        </w:rPr>
        <w:footnoteReference w:id="8"/>
      </w:r>
      <w:r>
        <w:rPr>
          <w:rFonts w:hint="cs"/>
          <w:rtl/>
        </w:rPr>
        <w:t xml:space="preserve"> "ויראה כי הוא לתועלת התלמיד חכם, לפי שעל ידי המיני מתיקה אשר מאירה מכבודה לעין הרואה, גם לעין הלב והשכל תאיר ביותר."</w:t>
      </w:r>
      <w:r>
        <w:rPr>
          <w:rStyle w:val="a5"/>
          <w:rFonts w:ascii="David" w:hAnsi="David" w:cs="David"/>
          <w:rtl/>
        </w:rPr>
        <w:footnoteReference w:id="9"/>
      </w:r>
      <w:r>
        <w:rPr>
          <w:rFonts w:hint="cs"/>
          <w:rtl/>
        </w:rPr>
        <w:t xml:space="preserve"> על פי דברים אלה, ניתן לפרש את הצלע השנייה (יפה לעיניים) </w:t>
      </w:r>
      <w:r>
        <w:rPr>
          <w:rFonts w:hint="cs"/>
          <w:rtl/>
        </w:rPr>
        <w:t>והשלישית (מוסיף חכמה) בדרשה ככרוכים זה בזה, ואת הדרשה כולה כתיאור סגולותיו של עץ הדעת שפריו טעים, מאיר את העיניים ומסייע לחשיבה.</w:t>
      </w:r>
      <w:r>
        <w:rPr>
          <w:rStyle w:val="a5"/>
          <w:rFonts w:ascii="David" w:hAnsi="David" w:cs="David"/>
          <w:rtl/>
        </w:rPr>
        <w:footnoteReference w:id="10"/>
      </w:r>
      <w:r>
        <w:rPr>
          <w:rFonts w:hint="cs"/>
          <w:rtl/>
        </w:rPr>
        <w:t xml:space="preserve"> רבי זאב וולף, בעל פירוש המהרז"ו על מדרש רבה מרחיב מגמה זו, ומסביר את הוספת החכמה כפועל יוצא של אכילה של מאכלות משובחים: "ומ"ש מוסיף חכמה, פירוש שכל מאכל טוב יש לו סגולה זו שמיישב הדעת והחכמה מתוספת בו, ואם בעל רוח הקודש הוא רוח הקודש שורה עליו ע"י טוב טעם...".   </w:t>
      </w:r>
    </w:p>
    <w:p w14:paraId="761E66A2" w14:textId="7C8BB7DB" w:rsidR="008315CF" w:rsidRDefault="008315CF" w:rsidP="008315CF">
      <w:pPr>
        <w:rPr>
          <w:rtl/>
        </w:rPr>
      </w:pPr>
      <w:r>
        <w:rPr>
          <w:rFonts w:hint="cs"/>
          <w:rtl/>
        </w:rPr>
        <w:t xml:space="preserve">עד כאן עסקנו בביאור לשון הדרשה. נעבור לעסוק בהיבטיה הרעיוניים.  </w:t>
      </w:r>
    </w:p>
    <w:p w14:paraId="0754507D" w14:textId="77777777" w:rsidR="008315CF" w:rsidRDefault="008315CF" w:rsidP="008315CF">
      <w:pPr>
        <w:rPr>
          <w:rtl/>
        </w:rPr>
      </w:pPr>
      <w:r>
        <w:rPr>
          <w:rFonts w:hint="cs"/>
          <w:rtl/>
        </w:rPr>
        <w:t xml:space="preserve">  </w:t>
      </w:r>
    </w:p>
    <w:p w14:paraId="48A073CC" w14:textId="4B09D0AF" w:rsidR="008315CF" w:rsidRDefault="008315CF" w:rsidP="008315CF">
      <w:pPr>
        <w:pStyle w:val="2"/>
        <w:rPr>
          <w:rtl/>
        </w:rPr>
      </w:pPr>
      <w:r>
        <w:rPr>
          <w:rFonts w:hint="cs"/>
          <w:rtl/>
        </w:rPr>
        <w:t>ביאור רעיוני</w:t>
      </w:r>
    </w:p>
    <w:p w14:paraId="5297AEF4" w14:textId="07AD6131" w:rsidR="00DF6A1E" w:rsidRPr="00DF6A1E" w:rsidRDefault="00012D3D" w:rsidP="00DF6A1E">
      <w:pPr>
        <w:rPr>
          <w:b/>
          <w:bCs/>
        </w:rPr>
      </w:pPr>
      <w:r>
        <w:rPr>
          <w:rFonts w:hint="cs"/>
          <w:b/>
          <w:bCs/>
          <w:rtl/>
        </w:rPr>
        <w:t xml:space="preserve">דינמיקה של </w:t>
      </w:r>
      <w:r w:rsidR="007A6717">
        <w:rPr>
          <w:rFonts w:hint="cs"/>
          <w:b/>
          <w:bCs/>
          <w:rtl/>
        </w:rPr>
        <w:t>פיתוי</w:t>
      </w:r>
    </w:p>
    <w:p w14:paraId="4E872F47" w14:textId="28E9CDD1" w:rsidR="008315CF" w:rsidRDefault="008315CF" w:rsidP="008315CF">
      <w:pPr>
        <w:rPr>
          <w:rtl/>
        </w:rPr>
      </w:pPr>
      <w:r w:rsidRPr="00602EC1">
        <w:rPr>
          <w:rtl/>
        </w:rPr>
        <w:t xml:space="preserve">דרשתו של רבי יוסי בן </w:t>
      </w:r>
      <w:r w:rsidR="00062796">
        <w:rPr>
          <w:rtl/>
        </w:rPr>
        <w:t>זמרה</w:t>
      </w:r>
      <w:r w:rsidRPr="00602EC1">
        <w:rPr>
          <w:rtl/>
        </w:rPr>
        <w:t xml:space="preserve"> מתמקדת כולה באפיון תכונותיו האובייקטיביות המצוינות של עץ הדעת. דבר זה מוכח מתוך הלשונות המופיעים בה: "ג' דברים נאמרו בעץ" ו"ושלושתן בפסוק אחד", המתייחסים למילות הפסוק כאמת הנמסרת בתורה, עוד לפני היותם דבריה של האישה.</w:t>
      </w:r>
    </w:p>
    <w:p w14:paraId="33C9710A" w14:textId="77777777" w:rsidR="00B172D2" w:rsidRDefault="008315CF" w:rsidP="008315CF">
      <w:pPr>
        <w:rPr>
          <w:rtl/>
        </w:rPr>
      </w:pPr>
      <w:r w:rsidRPr="00602EC1">
        <w:rPr>
          <w:rtl/>
        </w:rPr>
        <w:t xml:space="preserve">מפרשי המקרא הקלאסיים פרשו </w:t>
      </w:r>
      <w:r>
        <w:rPr>
          <w:rFonts w:hint="cs"/>
          <w:rtl/>
        </w:rPr>
        <w:t>את הפסוק הנדרש</w:t>
      </w:r>
      <w:r w:rsidRPr="00602EC1">
        <w:rPr>
          <w:rtl/>
        </w:rPr>
        <w:t xml:space="preserve"> כמבטא צדדים שונים של הלך רוחה של האישה בעקבות דברי ההסתה של הנחש. כך, רש"י מדגיש את כוחה של הרטוריקה, תוך הצבעה על הסימטריה הלוגית בין דבריו של הנחש לתיאור ההתפתות לאכול מן העץ</w:t>
      </w:r>
      <w:r>
        <w:rPr>
          <w:rFonts w:hint="cs"/>
          <w:rtl/>
        </w:rPr>
        <w:t xml:space="preserve">: </w:t>
      </w:r>
    </w:p>
    <w:p w14:paraId="7169F17C" w14:textId="08620794" w:rsidR="00B172D2" w:rsidRDefault="008315CF" w:rsidP="00B172D2">
      <w:pPr>
        <w:ind w:left="720"/>
        <w:rPr>
          <w:rtl/>
        </w:rPr>
      </w:pPr>
      <w:r>
        <w:rPr>
          <w:rFonts w:hint="cs"/>
          <w:rtl/>
        </w:rPr>
        <w:t>"</w:t>
      </w:r>
      <w:r w:rsidRPr="00602EC1">
        <w:rPr>
          <w:rtl/>
        </w:rPr>
        <w:t>ותרא האשה - ראתה</w:t>
      </w:r>
      <w:r>
        <w:rPr>
          <w:rtl/>
        </w:rPr>
        <w:t xml:space="preserve"> דבריו של נחש והנאו לה והאמינתו</w:t>
      </w:r>
      <w:r>
        <w:rPr>
          <w:rFonts w:hint="cs"/>
          <w:rtl/>
        </w:rPr>
        <w:t xml:space="preserve">; </w:t>
      </w:r>
      <w:r>
        <w:rPr>
          <w:rtl/>
        </w:rPr>
        <w:t>כי טוב העץ - להיות כאלהים</w:t>
      </w:r>
      <w:r>
        <w:rPr>
          <w:rFonts w:hint="cs"/>
          <w:rtl/>
        </w:rPr>
        <w:t xml:space="preserve">; </w:t>
      </w:r>
      <w:r w:rsidRPr="00602EC1">
        <w:rPr>
          <w:rtl/>
        </w:rPr>
        <w:t xml:space="preserve">וכי תאוה הוא לעינים </w:t>
      </w:r>
      <w:r>
        <w:rPr>
          <w:rtl/>
        </w:rPr>
        <w:t>- כמו שאמר לה ונפקחו עיניכם</w:t>
      </w:r>
      <w:r>
        <w:rPr>
          <w:rFonts w:hint="cs"/>
          <w:rtl/>
        </w:rPr>
        <w:t xml:space="preserve">; </w:t>
      </w:r>
      <w:r w:rsidRPr="00602EC1">
        <w:rPr>
          <w:rtl/>
        </w:rPr>
        <w:t>ונחמד להש</w:t>
      </w:r>
      <w:r>
        <w:rPr>
          <w:rtl/>
        </w:rPr>
        <w:t>כיל - כמו שאמר לה יודעי טוב ורע</w:t>
      </w:r>
      <w:r>
        <w:rPr>
          <w:rFonts w:hint="cs"/>
          <w:rtl/>
        </w:rPr>
        <w:t xml:space="preserve">". </w:t>
      </w:r>
    </w:p>
    <w:p w14:paraId="332D8C4A" w14:textId="7BF83A86" w:rsidR="008315CF" w:rsidRPr="00602EC1" w:rsidRDefault="008315CF" w:rsidP="008315CF">
      <w:pPr>
        <w:rPr>
          <w:rtl/>
        </w:rPr>
      </w:pPr>
      <w:r w:rsidRPr="00602EC1">
        <w:rPr>
          <w:rtl/>
        </w:rPr>
        <w:t>פרשנות זו בנויה על תיאור דברי ההסתה של הנחש לחוה בפסוקים א-ה, והרחבתם במדרש</w:t>
      </w:r>
      <w:r>
        <w:rPr>
          <w:rFonts w:hint="cs"/>
          <w:rtl/>
        </w:rPr>
        <w:t>.</w:t>
      </w:r>
      <w:r>
        <w:rPr>
          <w:rStyle w:val="a5"/>
          <w:rFonts w:ascii="David" w:hAnsi="David" w:cs="David"/>
          <w:rtl/>
        </w:rPr>
        <w:footnoteReference w:id="11"/>
      </w:r>
      <w:r>
        <w:rPr>
          <w:rFonts w:hint="cs"/>
          <w:rtl/>
        </w:rPr>
        <w:t xml:space="preserve"> </w:t>
      </w:r>
      <w:r w:rsidRPr="00602EC1">
        <w:rPr>
          <w:rtl/>
        </w:rPr>
        <w:t>הרמב"ן הולך בדרך שונה ומציע כיוון פרשנות נוסף, הרואה ב</w:t>
      </w:r>
      <w:r>
        <w:rPr>
          <w:rFonts w:hint="cs"/>
          <w:rtl/>
        </w:rPr>
        <w:t>מילות</w:t>
      </w:r>
      <w:r w:rsidRPr="00602EC1">
        <w:rPr>
          <w:rtl/>
        </w:rPr>
        <w:t xml:space="preserve"> הפסוק מודל לדינמיקה הפסיכולוגית של ההתפתות. בשונה מרש"י, המדגיש את הסימטריה בין דברי הנחש לאופן הסתכלותה על העץ, לפי הרמב"ן ראייתה הנוכחית אינה מתייחסת ישירות לתוכן דבריו של הנחש, אלא למחסום שהוסר בתודעתה</w:t>
      </w:r>
      <w:r>
        <w:rPr>
          <w:rFonts w:hint="cs"/>
          <w:rtl/>
        </w:rPr>
        <w:t xml:space="preserve"> בעקבות שיחתה עימו</w:t>
      </w:r>
      <w:r w:rsidRPr="00602EC1">
        <w:rPr>
          <w:rtl/>
        </w:rPr>
        <w:t xml:space="preserve">; העץ אינו יותר דבר אסור אלא מושא של </w:t>
      </w:r>
      <w:r w:rsidRPr="00602EC1">
        <w:rPr>
          <w:rtl/>
        </w:rPr>
        <w:lastRenderedPageBreak/>
        <w:t>חמדה. בתור שכזה, היא מייחסת לו תכונות המשקפות את החוויה הממשית המתחדשת שלה כמתאווה וחומדת.</w:t>
      </w:r>
      <w:r>
        <w:rPr>
          <w:rtl/>
        </w:rPr>
        <w:t xml:space="preserve"> </w:t>
      </w:r>
      <w:r w:rsidRPr="00602EC1">
        <w:rPr>
          <w:rtl/>
        </w:rPr>
        <w:t>לפי דבריו, גם בלי לאכול מן העץ נכנסה תאווה וחמדה בליבה של הא</w:t>
      </w:r>
      <w:r>
        <w:rPr>
          <w:rFonts w:hint="cs"/>
          <w:rtl/>
        </w:rPr>
        <w:t>י</w:t>
      </w:r>
      <w:r w:rsidRPr="00602EC1">
        <w:rPr>
          <w:rtl/>
        </w:rPr>
        <w:t>שה בעקבות דבריו של הנחש. השינו</w:t>
      </w:r>
      <w:r>
        <w:rPr>
          <w:rtl/>
        </w:rPr>
        <w:t>י התודעתי קורה עוד לפני האכילה.</w:t>
      </w:r>
      <w:r>
        <w:rPr>
          <w:rFonts w:hint="cs"/>
          <w:rtl/>
        </w:rPr>
        <w:t xml:space="preserve"> שני הפרשנים </w:t>
      </w:r>
      <w:r w:rsidR="00B172D2">
        <w:rPr>
          <w:rFonts w:hint="cs"/>
          <w:rtl/>
        </w:rPr>
        <w:t xml:space="preserve">אם כן </w:t>
      </w:r>
      <w:r w:rsidRPr="00602EC1">
        <w:rPr>
          <w:rtl/>
        </w:rPr>
        <w:t>מסביר</w:t>
      </w:r>
      <w:r>
        <w:rPr>
          <w:rFonts w:hint="cs"/>
          <w:rtl/>
        </w:rPr>
        <w:t>ים</w:t>
      </w:r>
      <w:r w:rsidRPr="00602EC1">
        <w:rPr>
          <w:rtl/>
        </w:rPr>
        <w:t xml:space="preserve"> את הפסוק בתוך ההקשר של רצף הפסוקים שלפניו. </w:t>
      </w:r>
    </w:p>
    <w:p w14:paraId="756BB005" w14:textId="098A02CF" w:rsidR="008315CF" w:rsidRDefault="008315CF" w:rsidP="008315CF">
      <w:pPr>
        <w:rPr>
          <w:rtl/>
        </w:rPr>
      </w:pPr>
      <w:r w:rsidRPr="00602EC1">
        <w:rPr>
          <w:rtl/>
        </w:rPr>
        <w:t>העיון בפרשנותם של רש"י ורמב"ן מחדד את ההבחנה כי רבי יוסי בן זימרה מנתק את הפסוק הנדון מן ההקשר של החטא וההתפתות כתוצאה מדבריו של הנחש, ומדגיש את</w:t>
      </w:r>
      <w:r w:rsidRPr="00602EC1">
        <w:t xml:space="preserve"> </w:t>
      </w:r>
      <w:r w:rsidRPr="00602EC1">
        <w:rPr>
          <w:rtl/>
        </w:rPr>
        <w:t>סגולות פרי עץ הדעת כעובדה העומדת בפני עצמה. על פי דבריו, מילות הפסוק אינן מהוות ביטוי לתשוקתה של האישה לפרי אסור או לאימוצה את דרך חשיבתו של הנחש.</w:t>
      </w:r>
    </w:p>
    <w:p w14:paraId="29E7F2F0" w14:textId="77777777" w:rsidR="007A6717" w:rsidRDefault="007A6717" w:rsidP="007A6717">
      <w:pPr>
        <w:rPr>
          <w:rtl/>
        </w:rPr>
      </w:pPr>
      <w:r w:rsidRPr="00012D3D">
        <w:rPr>
          <w:b/>
          <w:bCs/>
          <w:rtl/>
        </w:rPr>
        <w:t xml:space="preserve">הבנאליות של הפרי האסור </w:t>
      </w:r>
    </w:p>
    <w:p w14:paraId="3F4CB869" w14:textId="376BC5E9" w:rsidR="008315CF" w:rsidRDefault="008315CF" w:rsidP="008315CF">
      <w:pPr>
        <w:rPr>
          <w:rtl/>
        </w:rPr>
      </w:pPr>
      <w:r w:rsidRPr="008B68B8">
        <w:rPr>
          <w:rFonts w:hint="cs"/>
          <w:rtl/>
        </w:rPr>
        <w:t>בעקבות דברים אלה י</w:t>
      </w:r>
      <w:r w:rsidRPr="008B68B8">
        <w:rPr>
          <w:rtl/>
        </w:rPr>
        <w:t>ש לשאול</w:t>
      </w:r>
      <w:r w:rsidRPr="008B68B8">
        <w:rPr>
          <w:rFonts w:hint="cs"/>
          <w:rtl/>
        </w:rPr>
        <w:t>:</w:t>
      </w:r>
      <w:r w:rsidRPr="008B68B8">
        <w:rPr>
          <w:rtl/>
        </w:rPr>
        <w:t xml:space="preserve"> מה משמעותם של תכונות אלה בעץ</w:t>
      </w:r>
      <w:r w:rsidRPr="008B68B8">
        <w:rPr>
          <w:rFonts w:hint="cs"/>
          <w:rtl/>
        </w:rPr>
        <w:t>,</w:t>
      </w:r>
      <w:r w:rsidRPr="008B68B8">
        <w:rPr>
          <w:rtl/>
        </w:rPr>
        <w:t xml:space="preserve"> לפי רבי יוסי בן </w:t>
      </w:r>
      <w:r w:rsidR="00062796">
        <w:rPr>
          <w:rtl/>
        </w:rPr>
        <w:t>זמרה</w:t>
      </w:r>
      <w:r w:rsidRPr="008B68B8">
        <w:rPr>
          <w:rtl/>
        </w:rPr>
        <w:t xml:space="preserve">? </w:t>
      </w:r>
      <w:r>
        <w:rPr>
          <w:rFonts w:hint="cs"/>
          <w:rtl/>
        </w:rPr>
        <w:t>האם וכיצד יש לקרוא את דרשתו בתוך ה</w:t>
      </w:r>
      <w:r w:rsidRPr="008B68B8">
        <w:rPr>
          <w:rtl/>
        </w:rPr>
        <w:t>רצף של סיפור האכילה מעץ הדעת כפי שהוא מו</w:t>
      </w:r>
      <w:r>
        <w:rPr>
          <w:rFonts w:hint="cs"/>
          <w:rtl/>
        </w:rPr>
        <w:t>פיע</w:t>
      </w:r>
      <w:r w:rsidRPr="008B68B8">
        <w:rPr>
          <w:rtl/>
        </w:rPr>
        <w:t xml:space="preserve"> בתורה?</w:t>
      </w:r>
    </w:p>
    <w:p w14:paraId="3F8BEAB5" w14:textId="77777777" w:rsidR="00B172D2" w:rsidRDefault="008315CF" w:rsidP="008315CF">
      <w:pPr>
        <w:rPr>
          <w:rtl/>
        </w:rPr>
      </w:pPr>
      <w:r>
        <w:rPr>
          <w:rFonts w:hint="cs"/>
          <w:rtl/>
        </w:rPr>
        <w:t xml:space="preserve">נמשיך ונעיין בדבריו של המהרז"ו על אתר: </w:t>
      </w:r>
    </w:p>
    <w:p w14:paraId="2FCE35C9" w14:textId="639371D2" w:rsidR="00B172D2" w:rsidRDefault="008315CF" w:rsidP="00B172D2">
      <w:pPr>
        <w:ind w:left="720"/>
        <w:rPr>
          <w:rtl/>
        </w:rPr>
      </w:pPr>
      <w:r>
        <w:rPr>
          <w:rFonts w:hint="cs"/>
          <w:rtl/>
        </w:rPr>
        <w:t>יראה ויבין שאין כוונת המאמר לספר סגולות של עץ הדעת דייקא, אלא סגולות ושלימות כל מאכל טוב... ומצא ג' סגולות אלו רמוזים בפסוק זה... שמלבד שהוא טוב טעם ומשביע צריך שיהיה עוד גם נחמד למראה שאז שבע ונהנה ממנו. ומ"ש מוסיף חכמה, פירוש שכל מאכל טוב יש לו סגולה זו שמיישב הדעת והחכמה מתוספת בו</w:t>
      </w:r>
      <w:r w:rsidR="00B172D2">
        <w:rPr>
          <w:rFonts w:hint="cs"/>
          <w:rtl/>
        </w:rPr>
        <w:t>.</w:t>
      </w:r>
    </w:p>
    <w:p w14:paraId="7D4B7313" w14:textId="75B80614" w:rsidR="008315CF" w:rsidRDefault="008315CF" w:rsidP="008315CF">
      <w:pPr>
        <w:rPr>
          <w:rtl/>
        </w:rPr>
      </w:pPr>
      <w:r>
        <w:rPr>
          <w:rFonts w:hint="cs"/>
          <w:rtl/>
        </w:rPr>
        <w:t xml:space="preserve">הוא מביא ראיה לאופן תפיסתו את הדרשה מבראשית רבה פס"ה (שהובא לעיל), שם מובאת הדרשה של רבי יוסי בן זמרה בהקשר של התייחסות לאוכל בכלל, לגבי יצחק שלא יכול ליהנות ממאכלו כראוי עקב עיוורונו. כלומר, נושא הדרשה הוא המאכל המושלם עבור האדם, ואין קשר מהותי בין הדרשה לפסוק ולהקשר בבראשית, אלא היא בגדר אסמכתא. </w:t>
      </w:r>
    </w:p>
    <w:p w14:paraId="2B5D81B3" w14:textId="77777777" w:rsidR="00B172D2" w:rsidRDefault="008315CF" w:rsidP="008315CF">
      <w:pPr>
        <w:rPr>
          <w:rtl/>
        </w:rPr>
      </w:pPr>
      <w:r>
        <w:rPr>
          <w:rFonts w:hint="cs"/>
          <w:rtl/>
        </w:rPr>
        <w:t xml:space="preserve">מבחינה מחשבתית, תוכנה של הדרשה מטשטשת את הייחוד של פרי עץ הדעת לעומת שאר המאכלים. עץ הדעת היה עץ שלם אבל רגיל, ותכונות פריו לא חרגו מתכונותיהם של פירות יפים וטובים בכל זמן ובכל מקום. החוויה האנושית של האכילה </w:t>
      </w:r>
      <w:r w:rsidRPr="00DD3BA3">
        <w:rPr>
          <w:rFonts w:hint="cs"/>
          <w:rtl/>
        </w:rPr>
        <w:t xml:space="preserve">נחווית על ידי האדם במישורים ובשלבים שונים, בטעם (ובמראה) לפני האכילה ובמהלכה, וגם בעקבותיה ולאחריה. </w:t>
      </w:r>
      <w:r w:rsidRPr="00DD3BA3">
        <w:rPr>
          <w:rFonts w:hint="cs"/>
          <w:rtl/>
        </w:rPr>
        <w:t>טשטוש זה עולה גם מבראשית רבה פס"ה (הובא לעיל), כפי שציין המהרז"ו.</w:t>
      </w:r>
      <w:r>
        <w:rPr>
          <w:rFonts w:hint="cs"/>
          <w:rtl/>
        </w:rPr>
        <w:t xml:space="preserve"> </w:t>
      </w:r>
    </w:p>
    <w:p w14:paraId="528AA56C" w14:textId="39C53D94" w:rsidR="008315CF" w:rsidRDefault="008315CF" w:rsidP="008315CF">
      <w:pPr>
        <w:rPr>
          <w:rtl/>
        </w:rPr>
      </w:pPr>
      <w:r>
        <w:rPr>
          <w:rFonts w:hint="cs"/>
          <w:rtl/>
        </w:rPr>
        <w:t xml:space="preserve">עם זאת, </w:t>
      </w:r>
      <w:r w:rsidR="00FE0A5A">
        <w:rPr>
          <w:rFonts w:hint="cs"/>
          <w:rtl/>
        </w:rPr>
        <w:t xml:space="preserve">ניתן </w:t>
      </w:r>
      <w:r>
        <w:rPr>
          <w:rFonts w:hint="cs"/>
          <w:rtl/>
        </w:rPr>
        <w:t xml:space="preserve">להסתייג מדרכו של המהרז"ו בהגדרת מטרת דרשתו של רבי יוסי בן </w:t>
      </w:r>
      <w:r w:rsidR="00062796">
        <w:rPr>
          <w:rFonts w:hint="cs"/>
          <w:rtl/>
        </w:rPr>
        <w:t>זמרה</w:t>
      </w:r>
      <w:r>
        <w:rPr>
          <w:rFonts w:hint="cs"/>
          <w:rtl/>
        </w:rPr>
        <w:t xml:space="preserve">, ובניתוק הדרשה מן ההקשר של הפסוק וההקשר הנדרש. דרשתו של רבי יוסי בן </w:t>
      </w:r>
      <w:r w:rsidR="00062796">
        <w:rPr>
          <w:rFonts w:hint="cs"/>
          <w:rtl/>
        </w:rPr>
        <w:t>זמרה</w:t>
      </w:r>
      <w:r>
        <w:rPr>
          <w:rFonts w:hint="cs"/>
          <w:rtl/>
        </w:rPr>
        <w:t xml:space="preserve"> עוסקת במזון המושלם, אולם יש לזהות את משמעותה בזיקה ישירה אל עניין האכילה מעץ הדעת. קשה להעלות על הדעת שכל עניינו של רבי יוסי בן </w:t>
      </w:r>
      <w:r w:rsidR="00062796">
        <w:rPr>
          <w:rFonts w:hint="cs"/>
          <w:rtl/>
        </w:rPr>
        <w:t>זמרה</w:t>
      </w:r>
      <w:r>
        <w:rPr>
          <w:rFonts w:hint="cs"/>
          <w:rtl/>
        </w:rPr>
        <w:t xml:space="preserve"> בדרשה היא תכונותיה של המזון המושלם, במיוחד בפסוק טעון ויסודי כל כך כמו חטאו של אדם הראשון באוכלו מעץ הדעת. כמו כן קשה לתאר שכך ראה אותו העורך של בראשית רבה, בשבצו דרשה זו מיד אחרי הפירוט הארוך של דברי הפיתוי של הנחש לחוה המסתיימים: "ותרא האשה </w:t>
      </w:r>
      <w:r>
        <w:rPr>
          <w:rtl/>
        </w:rPr>
        <w:t>–</w:t>
      </w:r>
      <w:r>
        <w:rPr>
          <w:rFonts w:hint="cs"/>
          <w:rtl/>
        </w:rPr>
        <w:t xml:space="preserve"> ראת דבריו של נחש".</w:t>
      </w:r>
      <w:r>
        <w:rPr>
          <w:rStyle w:val="a5"/>
          <w:rFonts w:ascii="David" w:hAnsi="David" w:cs="David"/>
          <w:rtl/>
        </w:rPr>
        <w:footnoteReference w:id="12"/>
      </w:r>
      <w:r>
        <w:rPr>
          <w:rFonts w:hint="cs"/>
          <w:rtl/>
        </w:rPr>
        <w:t xml:space="preserve"> יש לשאול גם על ההסתמכות על בראשית רבה סה כראיה. כבר הערנו לעיל שמקור זה פותח בדרשתו של רבי יוסי בן </w:t>
      </w:r>
      <w:r w:rsidR="00062796">
        <w:rPr>
          <w:rFonts w:hint="cs"/>
          <w:rtl/>
        </w:rPr>
        <w:t>זמרה</w:t>
      </w:r>
      <w:r>
        <w:rPr>
          <w:rFonts w:hint="cs"/>
          <w:rtl/>
        </w:rPr>
        <w:t xml:space="preserve"> ומרחיב על גביו לגבי יצחק </w:t>
      </w:r>
      <w:r>
        <w:rPr>
          <w:rtl/>
        </w:rPr>
        <w:t>–</w:t>
      </w:r>
      <w:r>
        <w:rPr>
          <w:rFonts w:hint="cs"/>
          <w:rtl/>
        </w:rPr>
        <w:t xml:space="preserve"> וכלל לא ברור שההרחבה היא דבריו של רבי יוסי, אלא של עורך החיבור, או חכם אחר. בעקבות כך, לא פשוט לגזור ממנו לעניין נושא דרשתו של רבי יוסי בן </w:t>
      </w:r>
      <w:r w:rsidR="00062796">
        <w:rPr>
          <w:rFonts w:hint="cs"/>
          <w:rtl/>
        </w:rPr>
        <w:t>זמרה</w:t>
      </w:r>
      <w:r>
        <w:rPr>
          <w:rFonts w:hint="cs"/>
          <w:rtl/>
        </w:rPr>
        <w:t xml:space="preserve"> בהקשרו המקורי. </w:t>
      </w:r>
    </w:p>
    <w:p w14:paraId="2BF91473" w14:textId="23B41FAD" w:rsidR="008315CF" w:rsidRDefault="008315CF" w:rsidP="008315CF">
      <w:pPr>
        <w:rPr>
          <w:rtl/>
        </w:rPr>
      </w:pPr>
      <w:r>
        <w:rPr>
          <w:rFonts w:hint="cs"/>
          <w:rtl/>
        </w:rPr>
        <w:t xml:space="preserve">מהי, אם כן, משמעותה של הדרשה בהקשרה? </w:t>
      </w:r>
      <w:r w:rsidR="00FE0A5A">
        <w:rPr>
          <w:rFonts w:hint="cs"/>
          <w:rtl/>
        </w:rPr>
        <w:t>נראה לומר</w:t>
      </w:r>
      <w:r>
        <w:rPr>
          <w:rFonts w:hint="cs"/>
          <w:rtl/>
        </w:rPr>
        <w:t xml:space="preserve"> </w:t>
      </w:r>
      <w:r w:rsidR="00FE0A5A">
        <w:rPr>
          <w:rFonts w:hint="cs"/>
          <w:rtl/>
        </w:rPr>
        <w:t>ש</w:t>
      </w:r>
      <w:r w:rsidRPr="00602EC1">
        <w:rPr>
          <w:rtl/>
        </w:rPr>
        <w:t>רבי יוסי ב</w:t>
      </w:r>
      <w:r>
        <w:rPr>
          <w:rFonts w:hint="cs"/>
          <w:rtl/>
        </w:rPr>
        <w:t>ן</w:t>
      </w:r>
      <w:r w:rsidRPr="00602EC1">
        <w:rPr>
          <w:rtl/>
        </w:rPr>
        <w:t xml:space="preserve"> </w:t>
      </w:r>
      <w:r w:rsidR="00062796">
        <w:rPr>
          <w:rtl/>
        </w:rPr>
        <w:t>זמרה</w:t>
      </w:r>
      <w:r>
        <w:rPr>
          <w:rFonts w:hint="cs"/>
          <w:rtl/>
        </w:rPr>
        <w:t xml:space="preserve"> בא לומר שפרי עץ הדעת לא היה רע, אלא פרי טוב ומשובח. נעיין שוב במדרש, הפעם בתוך הקשרה בבראשית רבה:</w:t>
      </w:r>
    </w:p>
    <w:p w14:paraId="0D924F0E" w14:textId="77777777" w:rsidR="008315CF" w:rsidRDefault="008315CF" w:rsidP="008315CF">
      <w:pPr>
        <w:ind w:left="720"/>
        <w:rPr>
          <w:rtl/>
        </w:rPr>
      </w:pPr>
      <w:r w:rsidRPr="004309F5">
        <w:rPr>
          <w:rFonts w:hint="cs"/>
          <w:rtl/>
        </w:rPr>
        <w:t>ר</w:t>
      </w:r>
      <w:r w:rsidRPr="004309F5">
        <w:rPr>
          <w:rtl/>
        </w:rPr>
        <w:t xml:space="preserve">' </w:t>
      </w:r>
      <w:r w:rsidRPr="004309F5">
        <w:rPr>
          <w:rFonts w:hint="cs"/>
          <w:rtl/>
        </w:rPr>
        <w:t>יהושע</w:t>
      </w:r>
      <w:r w:rsidRPr="004309F5">
        <w:rPr>
          <w:rtl/>
        </w:rPr>
        <w:t xml:space="preserve"> </w:t>
      </w:r>
      <w:r w:rsidRPr="004309F5">
        <w:rPr>
          <w:rFonts w:hint="cs"/>
          <w:rtl/>
        </w:rPr>
        <w:t>דסכנין</w:t>
      </w:r>
      <w:r w:rsidRPr="004309F5">
        <w:rPr>
          <w:rtl/>
        </w:rPr>
        <w:t xml:space="preserve"> </w:t>
      </w:r>
      <w:r w:rsidRPr="004309F5">
        <w:rPr>
          <w:rFonts w:hint="cs"/>
          <w:rtl/>
        </w:rPr>
        <w:t>בשם</w:t>
      </w:r>
      <w:r w:rsidRPr="004309F5">
        <w:rPr>
          <w:rtl/>
        </w:rPr>
        <w:t xml:space="preserve"> </w:t>
      </w:r>
      <w:r w:rsidRPr="004309F5">
        <w:rPr>
          <w:rFonts w:hint="cs"/>
          <w:rtl/>
        </w:rPr>
        <w:t>ר</w:t>
      </w:r>
      <w:r w:rsidRPr="004309F5">
        <w:rPr>
          <w:rtl/>
        </w:rPr>
        <w:t xml:space="preserve">' </w:t>
      </w:r>
      <w:r w:rsidRPr="004309F5">
        <w:rPr>
          <w:rFonts w:hint="cs"/>
          <w:rtl/>
        </w:rPr>
        <w:t>לוי</w:t>
      </w:r>
      <w:r>
        <w:rPr>
          <w:rFonts w:hint="cs"/>
          <w:rtl/>
        </w:rPr>
        <w:t>:</w:t>
      </w:r>
      <w:r w:rsidRPr="004309F5">
        <w:rPr>
          <w:rtl/>
        </w:rPr>
        <w:t xml:space="preserve"> </w:t>
      </w:r>
      <w:r w:rsidRPr="004309F5">
        <w:rPr>
          <w:rFonts w:hint="cs"/>
          <w:rtl/>
        </w:rPr>
        <w:t>התחיל</w:t>
      </w:r>
      <w:r w:rsidRPr="004309F5">
        <w:rPr>
          <w:rtl/>
        </w:rPr>
        <w:t xml:space="preserve"> </w:t>
      </w:r>
      <w:r w:rsidRPr="004309F5">
        <w:rPr>
          <w:rFonts w:hint="cs"/>
          <w:rtl/>
        </w:rPr>
        <w:t>אומר</w:t>
      </w:r>
      <w:r w:rsidRPr="004309F5">
        <w:rPr>
          <w:rtl/>
        </w:rPr>
        <w:t xml:space="preserve"> </w:t>
      </w:r>
      <w:r w:rsidRPr="004309F5">
        <w:rPr>
          <w:rFonts w:hint="cs"/>
          <w:rtl/>
        </w:rPr>
        <w:t>דילטוריה</w:t>
      </w:r>
      <w:r w:rsidRPr="004309F5">
        <w:rPr>
          <w:rtl/>
        </w:rPr>
        <w:t xml:space="preserve"> </w:t>
      </w:r>
      <w:r w:rsidRPr="004309F5">
        <w:rPr>
          <w:rFonts w:hint="cs"/>
          <w:rtl/>
        </w:rPr>
        <w:t>לבוראו</w:t>
      </w:r>
      <w:r w:rsidRPr="004309F5">
        <w:rPr>
          <w:rtl/>
        </w:rPr>
        <w:t xml:space="preserve">, </w:t>
      </w:r>
      <w:r w:rsidRPr="004309F5">
        <w:rPr>
          <w:rFonts w:hint="cs"/>
          <w:rtl/>
        </w:rPr>
        <w:t>אמר</w:t>
      </w:r>
      <w:r w:rsidRPr="004309F5">
        <w:rPr>
          <w:rtl/>
        </w:rPr>
        <w:t xml:space="preserve"> </w:t>
      </w:r>
      <w:r w:rsidRPr="004309F5">
        <w:rPr>
          <w:rFonts w:hint="cs"/>
          <w:rtl/>
        </w:rPr>
        <w:t>מאילן</w:t>
      </w:r>
      <w:r w:rsidRPr="004309F5">
        <w:rPr>
          <w:rtl/>
        </w:rPr>
        <w:t xml:space="preserve"> </w:t>
      </w:r>
      <w:r w:rsidRPr="004309F5">
        <w:rPr>
          <w:rFonts w:hint="cs"/>
          <w:rtl/>
        </w:rPr>
        <w:t>הזה</w:t>
      </w:r>
      <w:r w:rsidRPr="004309F5">
        <w:rPr>
          <w:rtl/>
        </w:rPr>
        <w:t xml:space="preserve"> </w:t>
      </w:r>
      <w:r w:rsidRPr="004309F5">
        <w:rPr>
          <w:rFonts w:hint="cs"/>
          <w:rtl/>
        </w:rPr>
        <w:t>אכל</w:t>
      </w:r>
      <w:r w:rsidRPr="004309F5">
        <w:rPr>
          <w:rtl/>
        </w:rPr>
        <w:t xml:space="preserve"> </w:t>
      </w:r>
      <w:r w:rsidRPr="004309F5">
        <w:rPr>
          <w:rFonts w:hint="cs"/>
          <w:rtl/>
        </w:rPr>
        <w:t>וברא</w:t>
      </w:r>
      <w:r w:rsidRPr="004309F5">
        <w:rPr>
          <w:rtl/>
        </w:rPr>
        <w:t xml:space="preserve"> </w:t>
      </w:r>
      <w:r w:rsidRPr="004309F5">
        <w:rPr>
          <w:rFonts w:hint="cs"/>
          <w:rtl/>
        </w:rPr>
        <w:t>את</w:t>
      </w:r>
      <w:r w:rsidRPr="004309F5">
        <w:rPr>
          <w:rtl/>
        </w:rPr>
        <w:t xml:space="preserve"> </w:t>
      </w:r>
      <w:r w:rsidRPr="004309F5">
        <w:rPr>
          <w:rFonts w:hint="cs"/>
          <w:rtl/>
        </w:rPr>
        <w:t>העולם</w:t>
      </w:r>
      <w:r w:rsidRPr="004309F5">
        <w:rPr>
          <w:rtl/>
        </w:rPr>
        <w:t xml:space="preserve"> </w:t>
      </w:r>
      <w:r w:rsidRPr="004309F5">
        <w:rPr>
          <w:rFonts w:hint="cs"/>
          <w:rtl/>
        </w:rPr>
        <w:t>והוא</w:t>
      </w:r>
      <w:r w:rsidRPr="004309F5">
        <w:rPr>
          <w:rtl/>
        </w:rPr>
        <w:t xml:space="preserve"> </w:t>
      </w:r>
      <w:r w:rsidRPr="004309F5">
        <w:rPr>
          <w:rFonts w:hint="cs"/>
          <w:rtl/>
        </w:rPr>
        <w:t>א</w:t>
      </w:r>
      <w:r w:rsidRPr="004309F5">
        <w:rPr>
          <w:rtl/>
        </w:rPr>
        <w:t xml:space="preserve">' </w:t>
      </w:r>
      <w:r w:rsidRPr="004309F5">
        <w:rPr>
          <w:rFonts w:hint="cs"/>
          <w:rtl/>
        </w:rPr>
        <w:t>לכם</w:t>
      </w:r>
      <w:r w:rsidRPr="004309F5">
        <w:rPr>
          <w:rtl/>
        </w:rPr>
        <w:t xml:space="preserve"> </w:t>
      </w:r>
      <w:r w:rsidRPr="004309F5">
        <w:rPr>
          <w:rFonts w:hint="cs"/>
          <w:rtl/>
        </w:rPr>
        <w:t>לא</w:t>
      </w:r>
      <w:r w:rsidRPr="004309F5">
        <w:rPr>
          <w:rtl/>
        </w:rPr>
        <w:t xml:space="preserve"> </w:t>
      </w:r>
      <w:r w:rsidRPr="004309F5">
        <w:rPr>
          <w:rFonts w:hint="cs"/>
          <w:rtl/>
        </w:rPr>
        <w:t>תאכלו</w:t>
      </w:r>
      <w:r w:rsidRPr="004309F5">
        <w:rPr>
          <w:rtl/>
        </w:rPr>
        <w:t xml:space="preserve"> </w:t>
      </w:r>
      <w:r w:rsidRPr="004309F5">
        <w:rPr>
          <w:rFonts w:hint="cs"/>
          <w:rtl/>
        </w:rPr>
        <w:t>ממנו</w:t>
      </w:r>
      <w:r w:rsidRPr="004309F5">
        <w:rPr>
          <w:rtl/>
        </w:rPr>
        <w:t xml:space="preserve"> </w:t>
      </w:r>
      <w:r w:rsidRPr="004309F5">
        <w:rPr>
          <w:rFonts w:hint="cs"/>
          <w:rtl/>
        </w:rPr>
        <w:t>שלא</w:t>
      </w:r>
      <w:r w:rsidRPr="004309F5">
        <w:rPr>
          <w:rtl/>
        </w:rPr>
        <w:t xml:space="preserve"> </w:t>
      </w:r>
      <w:r w:rsidRPr="004309F5">
        <w:rPr>
          <w:rFonts w:hint="cs"/>
          <w:rtl/>
        </w:rPr>
        <w:t>תבראו</w:t>
      </w:r>
      <w:r w:rsidRPr="004309F5">
        <w:rPr>
          <w:rtl/>
        </w:rPr>
        <w:t xml:space="preserve"> </w:t>
      </w:r>
      <w:r w:rsidRPr="004309F5">
        <w:rPr>
          <w:rFonts w:hint="cs"/>
          <w:rtl/>
        </w:rPr>
        <w:t>עולמות</w:t>
      </w:r>
      <w:r w:rsidRPr="004309F5">
        <w:rPr>
          <w:rtl/>
        </w:rPr>
        <w:t xml:space="preserve"> </w:t>
      </w:r>
      <w:r w:rsidRPr="004309F5">
        <w:rPr>
          <w:rFonts w:hint="cs"/>
          <w:rtl/>
        </w:rPr>
        <w:t>אחרים</w:t>
      </w:r>
      <w:r w:rsidRPr="004309F5">
        <w:rPr>
          <w:rtl/>
        </w:rPr>
        <w:t xml:space="preserve">, </w:t>
      </w:r>
      <w:r w:rsidRPr="004309F5">
        <w:rPr>
          <w:rFonts w:hint="cs"/>
          <w:rtl/>
        </w:rPr>
        <w:t>וכל</w:t>
      </w:r>
      <w:r w:rsidRPr="004309F5">
        <w:rPr>
          <w:rtl/>
        </w:rPr>
        <w:t xml:space="preserve"> </w:t>
      </w:r>
      <w:r w:rsidRPr="004309F5">
        <w:rPr>
          <w:rFonts w:hint="cs"/>
          <w:rtl/>
        </w:rPr>
        <w:t>אינש</w:t>
      </w:r>
      <w:r w:rsidRPr="004309F5">
        <w:rPr>
          <w:rtl/>
        </w:rPr>
        <w:t xml:space="preserve"> </w:t>
      </w:r>
      <w:r w:rsidRPr="004309F5">
        <w:rPr>
          <w:rFonts w:hint="cs"/>
          <w:rtl/>
        </w:rPr>
        <w:t>ואינש</w:t>
      </w:r>
      <w:r w:rsidRPr="004309F5">
        <w:rPr>
          <w:rtl/>
        </w:rPr>
        <w:t xml:space="preserve"> </w:t>
      </w:r>
      <w:r w:rsidRPr="004309F5">
        <w:rPr>
          <w:rFonts w:hint="cs"/>
          <w:rtl/>
        </w:rPr>
        <w:t>סני</w:t>
      </w:r>
      <w:r w:rsidRPr="004309F5">
        <w:rPr>
          <w:rtl/>
        </w:rPr>
        <w:t xml:space="preserve"> </w:t>
      </w:r>
      <w:r w:rsidRPr="004309F5">
        <w:rPr>
          <w:rFonts w:hint="cs"/>
          <w:rtl/>
        </w:rPr>
        <w:t>בר</w:t>
      </w:r>
      <w:r w:rsidRPr="004309F5">
        <w:rPr>
          <w:rtl/>
        </w:rPr>
        <w:t xml:space="preserve"> </w:t>
      </w:r>
      <w:r w:rsidRPr="004309F5">
        <w:rPr>
          <w:rFonts w:hint="cs"/>
          <w:rtl/>
        </w:rPr>
        <w:t>אומנותיה</w:t>
      </w:r>
      <w:r>
        <w:rPr>
          <w:rFonts w:hint="cs"/>
          <w:rtl/>
        </w:rPr>
        <w:t>.</w:t>
      </w:r>
      <w:r w:rsidRPr="004309F5">
        <w:rPr>
          <w:rtl/>
        </w:rPr>
        <w:t xml:space="preserve"> </w:t>
      </w:r>
    </w:p>
    <w:p w14:paraId="40EF864E" w14:textId="398123C3" w:rsidR="008315CF" w:rsidRDefault="008315CF" w:rsidP="008315CF">
      <w:pPr>
        <w:ind w:left="720"/>
        <w:rPr>
          <w:rtl/>
        </w:rPr>
      </w:pPr>
      <w:r w:rsidRPr="004309F5">
        <w:rPr>
          <w:rFonts w:hint="cs"/>
          <w:rtl/>
        </w:rPr>
        <w:t>ר</w:t>
      </w:r>
      <w:r w:rsidRPr="004309F5">
        <w:rPr>
          <w:rtl/>
        </w:rPr>
        <w:t xml:space="preserve">' </w:t>
      </w:r>
      <w:r w:rsidRPr="004309F5">
        <w:rPr>
          <w:rFonts w:hint="cs"/>
          <w:rtl/>
        </w:rPr>
        <w:t>יהודה</w:t>
      </w:r>
      <w:r w:rsidRPr="004309F5">
        <w:rPr>
          <w:rtl/>
        </w:rPr>
        <w:t xml:space="preserve"> </w:t>
      </w:r>
      <w:r w:rsidRPr="004309F5">
        <w:rPr>
          <w:rFonts w:hint="cs"/>
          <w:rtl/>
        </w:rPr>
        <w:t>בר</w:t>
      </w:r>
      <w:r w:rsidRPr="004309F5">
        <w:rPr>
          <w:rtl/>
        </w:rPr>
        <w:t xml:space="preserve">' </w:t>
      </w:r>
      <w:r w:rsidRPr="004309F5">
        <w:rPr>
          <w:rFonts w:hint="cs"/>
          <w:rtl/>
        </w:rPr>
        <w:t>סימון</w:t>
      </w:r>
      <w:r>
        <w:rPr>
          <w:rFonts w:hint="cs"/>
          <w:rtl/>
        </w:rPr>
        <w:t>:</w:t>
      </w:r>
      <w:r w:rsidRPr="004309F5">
        <w:rPr>
          <w:rtl/>
        </w:rPr>
        <w:t xml:space="preserve"> </w:t>
      </w:r>
      <w:r w:rsidRPr="004309F5">
        <w:rPr>
          <w:rFonts w:hint="cs"/>
          <w:rtl/>
        </w:rPr>
        <w:t>אמר</w:t>
      </w:r>
      <w:r w:rsidRPr="004309F5">
        <w:rPr>
          <w:rtl/>
        </w:rPr>
        <w:t xml:space="preserve"> </w:t>
      </w:r>
      <w:r w:rsidRPr="004309F5">
        <w:rPr>
          <w:rFonts w:hint="cs"/>
          <w:rtl/>
        </w:rPr>
        <w:t>כל</w:t>
      </w:r>
      <w:r w:rsidRPr="004309F5">
        <w:rPr>
          <w:rtl/>
        </w:rPr>
        <w:t xml:space="preserve"> </w:t>
      </w:r>
      <w:r w:rsidRPr="004309F5">
        <w:rPr>
          <w:rFonts w:hint="cs"/>
          <w:rtl/>
        </w:rPr>
        <w:t>מה</w:t>
      </w:r>
      <w:r w:rsidRPr="004309F5">
        <w:rPr>
          <w:rtl/>
        </w:rPr>
        <w:t xml:space="preserve"> </w:t>
      </w:r>
      <w:r w:rsidRPr="004309F5">
        <w:rPr>
          <w:rFonts w:hint="cs"/>
          <w:rtl/>
        </w:rPr>
        <w:t>שנברא</w:t>
      </w:r>
      <w:r w:rsidRPr="004309F5">
        <w:rPr>
          <w:rtl/>
        </w:rPr>
        <w:t xml:space="preserve"> </w:t>
      </w:r>
      <w:r w:rsidRPr="004309F5">
        <w:rPr>
          <w:rFonts w:hint="cs"/>
          <w:rtl/>
        </w:rPr>
        <w:t>אחר</w:t>
      </w:r>
      <w:r w:rsidRPr="004309F5">
        <w:rPr>
          <w:rtl/>
        </w:rPr>
        <w:t xml:space="preserve"> </w:t>
      </w:r>
      <w:r w:rsidRPr="004309F5">
        <w:rPr>
          <w:rFonts w:hint="cs"/>
          <w:rtl/>
        </w:rPr>
        <w:t>חבירו</w:t>
      </w:r>
      <w:r w:rsidRPr="004309F5">
        <w:rPr>
          <w:rtl/>
        </w:rPr>
        <w:t xml:space="preserve"> </w:t>
      </w:r>
      <w:r w:rsidRPr="004309F5">
        <w:rPr>
          <w:rFonts w:hint="cs"/>
          <w:rtl/>
        </w:rPr>
        <w:t>שליט</w:t>
      </w:r>
      <w:r w:rsidRPr="004309F5">
        <w:rPr>
          <w:rtl/>
        </w:rPr>
        <w:t xml:space="preserve"> </w:t>
      </w:r>
      <w:r w:rsidRPr="004309F5">
        <w:rPr>
          <w:rFonts w:hint="cs"/>
          <w:rtl/>
        </w:rPr>
        <w:t>בחבירו</w:t>
      </w:r>
      <w:r>
        <w:rPr>
          <w:rFonts w:hint="cs"/>
          <w:rtl/>
        </w:rPr>
        <w:t xml:space="preserve">... </w:t>
      </w:r>
      <w:r w:rsidRPr="004309F5">
        <w:rPr>
          <w:rFonts w:hint="cs"/>
          <w:rtl/>
        </w:rPr>
        <w:t>ואתם</w:t>
      </w:r>
      <w:r w:rsidRPr="004309F5">
        <w:rPr>
          <w:rtl/>
        </w:rPr>
        <w:t xml:space="preserve"> </w:t>
      </w:r>
      <w:r w:rsidRPr="004309F5">
        <w:rPr>
          <w:rFonts w:hint="cs"/>
          <w:rtl/>
        </w:rPr>
        <w:t>ניבראתם</w:t>
      </w:r>
      <w:r w:rsidRPr="004309F5">
        <w:rPr>
          <w:rtl/>
        </w:rPr>
        <w:t xml:space="preserve"> </w:t>
      </w:r>
      <w:r w:rsidRPr="004309F5">
        <w:rPr>
          <w:rFonts w:hint="cs"/>
          <w:rtl/>
        </w:rPr>
        <w:t>אחר</w:t>
      </w:r>
      <w:r w:rsidRPr="004309F5">
        <w:rPr>
          <w:rtl/>
        </w:rPr>
        <w:t xml:space="preserve"> </w:t>
      </w:r>
      <w:r w:rsidRPr="004309F5">
        <w:rPr>
          <w:rFonts w:hint="cs"/>
          <w:rtl/>
        </w:rPr>
        <w:t>הכל</w:t>
      </w:r>
      <w:r w:rsidRPr="004309F5">
        <w:rPr>
          <w:rtl/>
        </w:rPr>
        <w:t xml:space="preserve"> </w:t>
      </w:r>
      <w:r w:rsidRPr="004309F5">
        <w:rPr>
          <w:rFonts w:hint="cs"/>
          <w:rtl/>
        </w:rPr>
        <w:t>לשלוט</w:t>
      </w:r>
      <w:r w:rsidRPr="004309F5">
        <w:rPr>
          <w:rtl/>
        </w:rPr>
        <w:t xml:space="preserve"> </w:t>
      </w:r>
      <w:r w:rsidRPr="004309F5">
        <w:rPr>
          <w:rFonts w:hint="cs"/>
          <w:rtl/>
        </w:rPr>
        <w:t>בכל</w:t>
      </w:r>
      <w:r w:rsidRPr="004309F5">
        <w:rPr>
          <w:rtl/>
        </w:rPr>
        <w:t xml:space="preserve"> </w:t>
      </w:r>
      <w:r w:rsidRPr="004309F5">
        <w:rPr>
          <w:rFonts w:hint="cs"/>
          <w:rtl/>
        </w:rPr>
        <w:t>קידמו</w:t>
      </w:r>
      <w:r w:rsidRPr="004309F5">
        <w:rPr>
          <w:rtl/>
        </w:rPr>
        <w:t xml:space="preserve"> </w:t>
      </w:r>
      <w:r w:rsidRPr="004309F5">
        <w:rPr>
          <w:rFonts w:hint="cs"/>
          <w:rtl/>
        </w:rPr>
        <w:t>ואיכלו</w:t>
      </w:r>
      <w:r w:rsidRPr="004309F5">
        <w:rPr>
          <w:rtl/>
        </w:rPr>
        <w:t xml:space="preserve"> </w:t>
      </w:r>
      <w:r w:rsidRPr="004309F5">
        <w:rPr>
          <w:rFonts w:hint="cs"/>
          <w:rtl/>
        </w:rPr>
        <w:t>עד</w:t>
      </w:r>
      <w:r w:rsidRPr="004309F5">
        <w:rPr>
          <w:rtl/>
        </w:rPr>
        <w:t xml:space="preserve"> </w:t>
      </w:r>
      <w:r w:rsidRPr="004309F5">
        <w:rPr>
          <w:rFonts w:hint="cs"/>
          <w:rtl/>
        </w:rPr>
        <w:t>שלא</w:t>
      </w:r>
      <w:r w:rsidRPr="004309F5">
        <w:rPr>
          <w:rtl/>
        </w:rPr>
        <w:t xml:space="preserve"> </w:t>
      </w:r>
      <w:r w:rsidRPr="004309F5">
        <w:rPr>
          <w:rFonts w:hint="cs"/>
          <w:rtl/>
        </w:rPr>
        <w:t>יברא</w:t>
      </w:r>
      <w:r w:rsidRPr="004309F5">
        <w:rPr>
          <w:rtl/>
        </w:rPr>
        <w:t xml:space="preserve"> </w:t>
      </w:r>
      <w:r w:rsidRPr="004309F5">
        <w:rPr>
          <w:rFonts w:hint="cs"/>
          <w:rtl/>
        </w:rPr>
        <w:t>עולמות</w:t>
      </w:r>
      <w:r w:rsidRPr="004309F5">
        <w:rPr>
          <w:rtl/>
        </w:rPr>
        <w:t xml:space="preserve"> </w:t>
      </w:r>
      <w:r w:rsidRPr="004309F5">
        <w:rPr>
          <w:rFonts w:hint="cs"/>
          <w:rtl/>
        </w:rPr>
        <w:t>אחרים</w:t>
      </w:r>
      <w:r w:rsidRPr="004309F5">
        <w:rPr>
          <w:rtl/>
        </w:rPr>
        <w:t xml:space="preserve"> </w:t>
      </w:r>
      <w:r w:rsidRPr="004309F5">
        <w:rPr>
          <w:rFonts w:hint="cs"/>
          <w:rtl/>
        </w:rPr>
        <w:t>והן</w:t>
      </w:r>
      <w:r w:rsidRPr="004309F5">
        <w:rPr>
          <w:rtl/>
        </w:rPr>
        <w:t xml:space="preserve"> </w:t>
      </w:r>
      <w:r w:rsidRPr="004309F5">
        <w:rPr>
          <w:rFonts w:hint="cs"/>
          <w:rtl/>
        </w:rPr>
        <w:t>שולטין</w:t>
      </w:r>
      <w:r w:rsidRPr="004309F5">
        <w:rPr>
          <w:rtl/>
        </w:rPr>
        <w:t xml:space="preserve"> </w:t>
      </w:r>
      <w:r w:rsidRPr="004309F5">
        <w:rPr>
          <w:rFonts w:hint="cs"/>
          <w:rtl/>
        </w:rPr>
        <w:t>בכם</w:t>
      </w:r>
      <w:r w:rsidRPr="004309F5">
        <w:rPr>
          <w:rtl/>
        </w:rPr>
        <w:t xml:space="preserve"> </w:t>
      </w:r>
      <w:r w:rsidRPr="004309F5">
        <w:rPr>
          <w:rFonts w:hint="cs"/>
          <w:rtl/>
        </w:rPr>
        <w:t>הה</w:t>
      </w:r>
      <w:r w:rsidRPr="004309F5">
        <w:rPr>
          <w:rtl/>
        </w:rPr>
        <w:t>"</w:t>
      </w:r>
      <w:r w:rsidRPr="004309F5">
        <w:rPr>
          <w:rFonts w:hint="cs"/>
          <w:rtl/>
        </w:rPr>
        <w:t>ד</w:t>
      </w:r>
      <w:r w:rsidRPr="004309F5">
        <w:rPr>
          <w:rtl/>
        </w:rPr>
        <w:t xml:space="preserve"> </w:t>
      </w:r>
      <w:r w:rsidRPr="004309F5">
        <w:rPr>
          <w:rFonts w:hint="cs"/>
          <w:rtl/>
        </w:rPr>
        <w:t>ותרא</w:t>
      </w:r>
      <w:r w:rsidRPr="004309F5">
        <w:rPr>
          <w:rtl/>
        </w:rPr>
        <w:t xml:space="preserve"> </w:t>
      </w:r>
      <w:r w:rsidRPr="004309F5">
        <w:rPr>
          <w:rFonts w:hint="cs"/>
          <w:rtl/>
        </w:rPr>
        <w:t>האשה</w:t>
      </w:r>
      <w:r w:rsidRPr="004309F5">
        <w:rPr>
          <w:rtl/>
        </w:rPr>
        <w:t xml:space="preserve"> </w:t>
      </w:r>
      <w:r w:rsidRPr="004309F5">
        <w:rPr>
          <w:rFonts w:hint="cs"/>
          <w:rtl/>
        </w:rPr>
        <w:t>כי</w:t>
      </w:r>
      <w:r w:rsidRPr="004309F5">
        <w:rPr>
          <w:rtl/>
        </w:rPr>
        <w:t xml:space="preserve"> </w:t>
      </w:r>
      <w:r w:rsidRPr="004309F5">
        <w:rPr>
          <w:rFonts w:hint="cs"/>
          <w:rtl/>
        </w:rPr>
        <w:t>טוב</w:t>
      </w:r>
      <w:r w:rsidRPr="004309F5">
        <w:rPr>
          <w:rtl/>
        </w:rPr>
        <w:t xml:space="preserve"> </w:t>
      </w:r>
      <w:r w:rsidRPr="004309F5">
        <w:rPr>
          <w:rFonts w:hint="cs"/>
          <w:rtl/>
        </w:rPr>
        <w:t>וגו</w:t>
      </w:r>
      <w:r w:rsidRPr="004309F5">
        <w:rPr>
          <w:rtl/>
        </w:rPr>
        <w:t>' [</w:t>
      </w:r>
      <w:r w:rsidRPr="004309F5">
        <w:rPr>
          <w:rFonts w:hint="cs"/>
          <w:rtl/>
        </w:rPr>
        <w:t>ראת</w:t>
      </w:r>
      <w:r w:rsidRPr="004309F5">
        <w:rPr>
          <w:rtl/>
        </w:rPr>
        <w:t xml:space="preserve"> </w:t>
      </w:r>
      <w:r w:rsidRPr="004309F5">
        <w:rPr>
          <w:rFonts w:hint="cs"/>
          <w:rtl/>
        </w:rPr>
        <w:t>דבריו</w:t>
      </w:r>
      <w:r w:rsidRPr="004309F5">
        <w:rPr>
          <w:rtl/>
        </w:rPr>
        <w:t xml:space="preserve"> </w:t>
      </w:r>
      <w:r w:rsidRPr="004309F5">
        <w:rPr>
          <w:rFonts w:hint="cs"/>
          <w:rtl/>
        </w:rPr>
        <w:t>שלנחש</w:t>
      </w:r>
      <w:r w:rsidRPr="004309F5">
        <w:rPr>
          <w:rtl/>
        </w:rPr>
        <w:t xml:space="preserve">]. </w:t>
      </w:r>
    </w:p>
    <w:p w14:paraId="40003D58" w14:textId="77777777" w:rsidR="008315CF" w:rsidRDefault="008315CF" w:rsidP="008315CF">
      <w:pPr>
        <w:ind w:left="720"/>
        <w:rPr>
          <w:rtl/>
        </w:rPr>
      </w:pPr>
      <w:r w:rsidRPr="004309F5">
        <w:rPr>
          <w:rFonts w:hint="cs"/>
          <w:rtl/>
        </w:rPr>
        <w:t>ר</w:t>
      </w:r>
      <w:r w:rsidRPr="004309F5">
        <w:rPr>
          <w:rtl/>
        </w:rPr>
        <w:t xml:space="preserve">' </w:t>
      </w:r>
      <w:r w:rsidRPr="004309F5">
        <w:rPr>
          <w:rFonts w:hint="cs"/>
          <w:rtl/>
        </w:rPr>
        <w:t>אלעזר</w:t>
      </w:r>
      <w:r w:rsidRPr="004309F5">
        <w:rPr>
          <w:rtl/>
        </w:rPr>
        <w:t xml:space="preserve"> </w:t>
      </w:r>
      <w:r w:rsidRPr="004309F5">
        <w:rPr>
          <w:rFonts w:hint="cs"/>
          <w:rtl/>
        </w:rPr>
        <w:t>בשם</w:t>
      </w:r>
      <w:r w:rsidRPr="004309F5">
        <w:rPr>
          <w:rtl/>
        </w:rPr>
        <w:t xml:space="preserve"> </w:t>
      </w:r>
      <w:r w:rsidRPr="004309F5">
        <w:rPr>
          <w:rFonts w:hint="cs"/>
          <w:rtl/>
        </w:rPr>
        <w:t>ר</w:t>
      </w:r>
      <w:r w:rsidRPr="004309F5">
        <w:rPr>
          <w:rtl/>
        </w:rPr>
        <w:t xml:space="preserve">' </w:t>
      </w:r>
      <w:r w:rsidRPr="004309F5">
        <w:rPr>
          <w:rFonts w:hint="cs"/>
          <w:rtl/>
        </w:rPr>
        <w:t>יוסי</w:t>
      </w:r>
      <w:r w:rsidRPr="004309F5">
        <w:rPr>
          <w:rtl/>
        </w:rPr>
        <w:t xml:space="preserve"> </w:t>
      </w:r>
      <w:r w:rsidRPr="004309F5">
        <w:rPr>
          <w:rFonts w:hint="cs"/>
          <w:rtl/>
        </w:rPr>
        <w:t>בן</w:t>
      </w:r>
      <w:r w:rsidRPr="004309F5">
        <w:rPr>
          <w:rtl/>
        </w:rPr>
        <w:t xml:space="preserve"> </w:t>
      </w:r>
      <w:r w:rsidRPr="004309F5">
        <w:rPr>
          <w:rFonts w:hint="cs"/>
          <w:rtl/>
        </w:rPr>
        <w:t>זימרה</w:t>
      </w:r>
      <w:r>
        <w:rPr>
          <w:rFonts w:hint="cs"/>
          <w:rtl/>
        </w:rPr>
        <w:t>:</w:t>
      </w:r>
      <w:r w:rsidRPr="004309F5">
        <w:rPr>
          <w:rtl/>
        </w:rPr>
        <w:t xml:space="preserve"> </w:t>
      </w:r>
      <w:r w:rsidRPr="004309F5">
        <w:rPr>
          <w:rFonts w:hint="cs"/>
          <w:rtl/>
        </w:rPr>
        <w:t>ג</w:t>
      </w:r>
      <w:r w:rsidRPr="004309F5">
        <w:rPr>
          <w:rtl/>
        </w:rPr>
        <w:t xml:space="preserve">' </w:t>
      </w:r>
      <w:r w:rsidRPr="004309F5">
        <w:rPr>
          <w:rFonts w:hint="cs"/>
          <w:rtl/>
        </w:rPr>
        <w:t>דברים</w:t>
      </w:r>
      <w:r w:rsidRPr="004309F5">
        <w:rPr>
          <w:rtl/>
        </w:rPr>
        <w:t xml:space="preserve"> </w:t>
      </w:r>
      <w:r w:rsidRPr="004309F5">
        <w:rPr>
          <w:rFonts w:hint="cs"/>
          <w:rtl/>
        </w:rPr>
        <w:t>נאמרו</w:t>
      </w:r>
      <w:r w:rsidRPr="004309F5">
        <w:rPr>
          <w:rtl/>
        </w:rPr>
        <w:t xml:space="preserve"> </w:t>
      </w:r>
      <w:r w:rsidRPr="004309F5">
        <w:rPr>
          <w:rFonts w:hint="cs"/>
          <w:rtl/>
        </w:rPr>
        <w:t>בעץ</w:t>
      </w:r>
      <w:r w:rsidRPr="004309F5">
        <w:rPr>
          <w:rtl/>
        </w:rPr>
        <w:t xml:space="preserve"> </w:t>
      </w:r>
      <w:r w:rsidRPr="004309F5">
        <w:rPr>
          <w:rFonts w:hint="cs"/>
          <w:rtl/>
        </w:rPr>
        <w:t>טוב</w:t>
      </w:r>
      <w:r w:rsidRPr="004309F5">
        <w:rPr>
          <w:rtl/>
        </w:rPr>
        <w:t xml:space="preserve"> </w:t>
      </w:r>
      <w:r w:rsidRPr="004309F5">
        <w:rPr>
          <w:rFonts w:hint="cs"/>
          <w:rtl/>
        </w:rPr>
        <w:t>למאכל</w:t>
      </w:r>
      <w:r w:rsidRPr="004309F5">
        <w:rPr>
          <w:rtl/>
        </w:rPr>
        <w:t xml:space="preserve"> </w:t>
      </w:r>
      <w:r w:rsidRPr="004309F5">
        <w:rPr>
          <w:rFonts w:hint="cs"/>
          <w:rtl/>
        </w:rPr>
        <w:t>ויפה</w:t>
      </w:r>
      <w:r w:rsidRPr="004309F5">
        <w:rPr>
          <w:rtl/>
        </w:rPr>
        <w:t xml:space="preserve"> </w:t>
      </w:r>
      <w:r w:rsidRPr="004309F5">
        <w:rPr>
          <w:rFonts w:hint="cs"/>
          <w:rtl/>
        </w:rPr>
        <w:t>לעינים</w:t>
      </w:r>
      <w:r w:rsidRPr="004309F5">
        <w:rPr>
          <w:rtl/>
        </w:rPr>
        <w:t xml:space="preserve"> </w:t>
      </w:r>
      <w:r w:rsidRPr="004309F5">
        <w:rPr>
          <w:rFonts w:hint="cs"/>
          <w:rtl/>
        </w:rPr>
        <w:t>ומוסיף</w:t>
      </w:r>
      <w:r w:rsidRPr="004309F5">
        <w:rPr>
          <w:rtl/>
        </w:rPr>
        <w:t xml:space="preserve"> </w:t>
      </w:r>
      <w:r w:rsidRPr="004309F5">
        <w:rPr>
          <w:rFonts w:hint="cs"/>
          <w:rtl/>
        </w:rPr>
        <w:t>חכמה</w:t>
      </w:r>
      <w:r w:rsidRPr="004309F5">
        <w:rPr>
          <w:rtl/>
        </w:rPr>
        <w:t xml:space="preserve">, </w:t>
      </w:r>
      <w:r w:rsidRPr="004309F5">
        <w:rPr>
          <w:rFonts w:hint="cs"/>
          <w:rtl/>
        </w:rPr>
        <w:t>ושלשלתן</w:t>
      </w:r>
      <w:r w:rsidRPr="004309F5">
        <w:rPr>
          <w:rtl/>
        </w:rPr>
        <w:t xml:space="preserve"> </w:t>
      </w:r>
      <w:r w:rsidRPr="004309F5">
        <w:rPr>
          <w:rFonts w:hint="cs"/>
          <w:rtl/>
        </w:rPr>
        <w:t>נאמרו</w:t>
      </w:r>
      <w:r w:rsidRPr="004309F5">
        <w:rPr>
          <w:rtl/>
        </w:rPr>
        <w:t xml:space="preserve"> </w:t>
      </w:r>
      <w:r w:rsidRPr="004309F5">
        <w:rPr>
          <w:rFonts w:hint="cs"/>
          <w:rtl/>
        </w:rPr>
        <w:t>בפסוק</w:t>
      </w:r>
      <w:r w:rsidRPr="004309F5">
        <w:rPr>
          <w:rtl/>
        </w:rPr>
        <w:t xml:space="preserve"> </w:t>
      </w:r>
      <w:r w:rsidRPr="004309F5">
        <w:rPr>
          <w:rFonts w:hint="cs"/>
          <w:rtl/>
        </w:rPr>
        <w:t>אחד</w:t>
      </w:r>
      <w:r w:rsidRPr="004309F5">
        <w:rPr>
          <w:rtl/>
        </w:rPr>
        <w:t xml:space="preserve"> </w:t>
      </w:r>
      <w:r w:rsidRPr="004309F5">
        <w:rPr>
          <w:rFonts w:hint="cs"/>
          <w:rtl/>
        </w:rPr>
        <w:t>ותרא</w:t>
      </w:r>
      <w:r w:rsidRPr="004309F5">
        <w:rPr>
          <w:rtl/>
        </w:rPr>
        <w:t xml:space="preserve"> </w:t>
      </w:r>
      <w:r w:rsidRPr="004309F5">
        <w:rPr>
          <w:rFonts w:hint="cs"/>
          <w:rtl/>
        </w:rPr>
        <w:t>האשה</w:t>
      </w:r>
      <w:r w:rsidRPr="004309F5">
        <w:rPr>
          <w:rtl/>
        </w:rPr>
        <w:t xml:space="preserve"> </w:t>
      </w:r>
      <w:r w:rsidRPr="004309F5">
        <w:rPr>
          <w:rFonts w:hint="cs"/>
          <w:rtl/>
        </w:rPr>
        <w:t>כי</w:t>
      </w:r>
      <w:r w:rsidRPr="004309F5">
        <w:rPr>
          <w:rtl/>
        </w:rPr>
        <w:t xml:space="preserve"> </w:t>
      </w:r>
      <w:r w:rsidRPr="004309F5">
        <w:rPr>
          <w:rFonts w:hint="cs"/>
          <w:rtl/>
        </w:rPr>
        <w:t>טוב</w:t>
      </w:r>
      <w:r w:rsidRPr="004309F5">
        <w:rPr>
          <w:rtl/>
        </w:rPr>
        <w:t xml:space="preserve"> </w:t>
      </w:r>
      <w:r w:rsidRPr="004309F5">
        <w:rPr>
          <w:rFonts w:hint="cs"/>
          <w:rtl/>
        </w:rPr>
        <w:t>העץ</w:t>
      </w:r>
      <w:r w:rsidRPr="004309F5">
        <w:rPr>
          <w:rtl/>
        </w:rPr>
        <w:t xml:space="preserve"> </w:t>
      </w:r>
      <w:r w:rsidRPr="004309F5">
        <w:rPr>
          <w:rFonts w:hint="cs"/>
          <w:rtl/>
        </w:rPr>
        <w:t>למאכל</w:t>
      </w:r>
      <w:r w:rsidRPr="004309F5">
        <w:rPr>
          <w:rtl/>
        </w:rPr>
        <w:t xml:space="preserve"> </w:t>
      </w:r>
      <w:r w:rsidRPr="004309F5">
        <w:rPr>
          <w:rFonts w:hint="cs"/>
          <w:rtl/>
        </w:rPr>
        <w:t>מיכן</w:t>
      </w:r>
      <w:r w:rsidRPr="004309F5">
        <w:rPr>
          <w:rtl/>
        </w:rPr>
        <w:t xml:space="preserve"> </w:t>
      </w:r>
      <w:r w:rsidRPr="004309F5">
        <w:rPr>
          <w:rFonts w:hint="cs"/>
          <w:rtl/>
        </w:rPr>
        <w:t>שהוא</w:t>
      </w:r>
      <w:r w:rsidRPr="004309F5">
        <w:rPr>
          <w:rtl/>
        </w:rPr>
        <w:t xml:space="preserve"> </w:t>
      </w:r>
      <w:r w:rsidRPr="004309F5">
        <w:rPr>
          <w:rFonts w:hint="cs"/>
          <w:rtl/>
        </w:rPr>
        <w:t>טוב</w:t>
      </w:r>
      <w:r w:rsidRPr="004309F5">
        <w:rPr>
          <w:rtl/>
        </w:rPr>
        <w:t xml:space="preserve"> </w:t>
      </w:r>
      <w:r w:rsidRPr="004309F5">
        <w:rPr>
          <w:rFonts w:hint="cs"/>
          <w:rtl/>
        </w:rPr>
        <w:t>למאכל</w:t>
      </w:r>
      <w:r w:rsidRPr="004309F5">
        <w:rPr>
          <w:rtl/>
        </w:rPr>
        <w:t xml:space="preserve">, </w:t>
      </w:r>
      <w:r w:rsidRPr="004309F5">
        <w:rPr>
          <w:rFonts w:hint="cs"/>
          <w:rtl/>
        </w:rPr>
        <w:t>וכי</w:t>
      </w:r>
      <w:r w:rsidRPr="004309F5">
        <w:rPr>
          <w:rtl/>
        </w:rPr>
        <w:t xml:space="preserve"> </w:t>
      </w:r>
      <w:r w:rsidRPr="004309F5">
        <w:rPr>
          <w:rFonts w:hint="cs"/>
          <w:rtl/>
        </w:rPr>
        <w:t>תאוה</w:t>
      </w:r>
      <w:r w:rsidRPr="004309F5">
        <w:rPr>
          <w:rtl/>
        </w:rPr>
        <w:t xml:space="preserve"> </w:t>
      </w:r>
      <w:r w:rsidRPr="004309F5">
        <w:rPr>
          <w:rFonts w:hint="cs"/>
          <w:rtl/>
        </w:rPr>
        <w:t>הוא</w:t>
      </w:r>
      <w:r w:rsidRPr="004309F5">
        <w:rPr>
          <w:rtl/>
        </w:rPr>
        <w:t xml:space="preserve"> </w:t>
      </w:r>
      <w:r w:rsidRPr="004309F5">
        <w:rPr>
          <w:rFonts w:hint="cs"/>
          <w:rtl/>
        </w:rPr>
        <w:t>לעינים</w:t>
      </w:r>
      <w:r w:rsidRPr="004309F5">
        <w:rPr>
          <w:rtl/>
        </w:rPr>
        <w:t xml:space="preserve"> </w:t>
      </w:r>
      <w:r w:rsidRPr="004309F5">
        <w:rPr>
          <w:rFonts w:hint="cs"/>
          <w:rtl/>
        </w:rPr>
        <w:t>מיכן</w:t>
      </w:r>
      <w:r w:rsidRPr="004309F5">
        <w:rPr>
          <w:rtl/>
        </w:rPr>
        <w:t xml:space="preserve"> </w:t>
      </w:r>
      <w:r w:rsidRPr="004309F5">
        <w:rPr>
          <w:rFonts w:hint="cs"/>
          <w:rtl/>
        </w:rPr>
        <w:t>שהוא</w:t>
      </w:r>
      <w:r w:rsidRPr="004309F5">
        <w:rPr>
          <w:rtl/>
        </w:rPr>
        <w:t xml:space="preserve"> </w:t>
      </w:r>
      <w:r w:rsidRPr="004309F5">
        <w:rPr>
          <w:rFonts w:hint="cs"/>
          <w:rtl/>
        </w:rPr>
        <w:t>יפה</w:t>
      </w:r>
      <w:r w:rsidRPr="004309F5">
        <w:rPr>
          <w:rtl/>
        </w:rPr>
        <w:t xml:space="preserve"> </w:t>
      </w:r>
      <w:r w:rsidRPr="004309F5">
        <w:rPr>
          <w:rFonts w:hint="cs"/>
          <w:rtl/>
        </w:rPr>
        <w:t>לעינים</w:t>
      </w:r>
      <w:r w:rsidRPr="004309F5">
        <w:rPr>
          <w:rtl/>
        </w:rPr>
        <w:t xml:space="preserve">, </w:t>
      </w:r>
      <w:r w:rsidRPr="004309F5">
        <w:rPr>
          <w:rFonts w:hint="cs"/>
          <w:rtl/>
        </w:rPr>
        <w:t>ונחמד</w:t>
      </w:r>
      <w:r w:rsidRPr="004309F5">
        <w:rPr>
          <w:rtl/>
        </w:rPr>
        <w:t xml:space="preserve"> </w:t>
      </w:r>
      <w:r w:rsidRPr="004309F5">
        <w:rPr>
          <w:rFonts w:hint="cs"/>
          <w:rtl/>
        </w:rPr>
        <w:t>העץ</w:t>
      </w:r>
      <w:r w:rsidRPr="004309F5">
        <w:rPr>
          <w:rtl/>
        </w:rPr>
        <w:t xml:space="preserve"> </w:t>
      </w:r>
      <w:r w:rsidRPr="004309F5">
        <w:rPr>
          <w:rFonts w:hint="cs"/>
          <w:rtl/>
        </w:rPr>
        <w:t>להשכיל</w:t>
      </w:r>
      <w:r w:rsidRPr="004309F5">
        <w:rPr>
          <w:rtl/>
        </w:rPr>
        <w:t xml:space="preserve"> </w:t>
      </w:r>
      <w:r w:rsidRPr="004309F5">
        <w:rPr>
          <w:rFonts w:hint="cs"/>
          <w:rtl/>
        </w:rPr>
        <w:t>מיכן</w:t>
      </w:r>
      <w:r w:rsidRPr="004309F5">
        <w:rPr>
          <w:rtl/>
        </w:rPr>
        <w:t xml:space="preserve"> </w:t>
      </w:r>
      <w:r w:rsidRPr="004309F5">
        <w:rPr>
          <w:rFonts w:hint="cs"/>
          <w:rtl/>
        </w:rPr>
        <w:t>שמוסיף</w:t>
      </w:r>
      <w:r w:rsidRPr="004309F5">
        <w:rPr>
          <w:rtl/>
        </w:rPr>
        <w:t xml:space="preserve"> </w:t>
      </w:r>
      <w:r w:rsidRPr="004309F5">
        <w:rPr>
          <w:rFonts w:hint="cs"/>
          <w:rtl/>
        </w:rPr>
        <w:t>חכמה</w:t>
      </w:r>
      <w:r w:rsidRPr="004309F5">
        <w:rPr>
          <w:rtl/>
        </w:rPr>
        <w:t xml:space="preserve"> </w:t>
      </w:r>
      <w:r w:rsidRPr="004309F5">
        <w:rPr>
          <w:rFonts w:hint="cs"/>
          <w:rtl/>
        </w:rPr>
        <w:t>היך</w:t>
      </w:r>
      <w:r w:rsidRPr="004309F5">
        <w:rPr>
          <w:rtl/>
        </w:rPr>
        <w:t xml:space="preserve"> </w:t>
      </w:r>
      <w:r w:rsidRPr="004309F5">
        <w:rPr>
          <w:rFonts w:hint="cs"/>
          <w:rtl/>
        </w:rPr>
        <w:t>דאת</w:t>
      </w:r>
      <w:r w:rsidRPr="004309F5">
        <w:rPr>
          <w:rtl/>
        </w:rPr>
        <w:t xml:space="preserve"> </w:t>
      </w:r>
      <w:r w:rsidRPr="004309F5">
        <w:rPr>
          <w:rFonts w:hint="cs"/>
          <w:rtl/>
        </w:rPr>
        <w:t>אמר</w:t>
      </w:r>
      <w:r w:rsidRPr="004309F5">
        <w:rPr>
          <w:rtl/>
        </w:rPr>
        <w:t xml:space="preserve"> </w:t>
      </w:r>
      <w:r w:rsidRPr="004309F5">
        <w:rPr>
          <w:rFonts w:hint="cs"/>
          <w:rtl/>
        </w:rPr>
        <w:t>משכיל</w:t>
      </w:r>
      <w:r w:rsidRPr="004309F5">
        <w:rPr>
          <w:rtl/>
        </w:rPr>
        <w:t xml:space="preserve"> </w:t>
      </w:r>
      <w:r w:rsidRPr="004309F5">
        <w:rPr>
          <w:rFonts w:hint="cs"/>
          <w:rtl/>
        </w:rPr>
        <w:t>לאיתן</w:t>
      </w:r>
      <w:r w:rsidRPr="004309F5">
        <w:rPr>
          <w:rtl/>
        </w:rPr>
        <w:t xml:space="preserve"> </w:t>
      </w:r>
      <w:r w:rsidRPr="004309F5">
        <w:rPr>
          <w:rFonts w:hint="cs"/>
          <w:rtl/>
        </w:rPr>
        <w:t>האזרחי</w:t>
      </w:r>
      <w:r w:rsidRPr="004309F5">
        <w:rPr>
          <w:rtl/>
        </w:rPr>
        <w:t xml:space="preserve"> (</w:t>
      </w:r>
      <w:r w:rsidRPr="004309F5">
        <w:rPr>
          <w:rFonts w:hint="cs"/>
          <w:rtl/>
        </w:rPr>
        <w:t>תהלים</w:t>
      </w:r>
      <w:r w:rsidRPr="004309F5">
        <w:rPr>
          <w:rtl/>
        </w:rPr>
        <w:t xml:space="preserve"> </w:t>
      </w:r>
      <w:r w:rsidRPr="004309F5">
        <w:rPr>
          <w:rFonts w:hint="cs"/>
          <w:rtl/>
        </w:rPr>
        <w:t>פט</w:t>
      </w:r>
      <w:r w:rsidRPr="004309F5">
        <w:rPr>
          <w:rtl/>
        </w:rPr>
        <w:t xml:space="preserve"> </w:t>
      </w:r>
      <w:r w:rsidRPr="004309F5">
        <w:rPr>
          <w:rFonts w:hint="cs"/>
          <w:rtl/>
        </w:rPr>
        <w:t>א</w:t>
      </w:r>
      <w:r w:rsidRPr="004309F5">
        <w:rPr>
          <w:rtl/>
        </w:rPr>
        <w:t>).</w:t>
      </w:r>
    </w:p>
    <w:p w14:paraId="643E3F18" w14:textId="5BD9CEAA" w:rsidR="008315CF" w:rsidRDefault="008315CF" w:rsidP="008315CF">
      <w:pPr>
        <w:rPr>
          <w:rtl/>
        </w:rPr>
      </w:pPr>
      <w:r>
        <w:rPr>
          <w:rFonts w:hint="cs"/>
          <w:rtl/>
        </w:rPr>
        <w:lastRenderedPageBreak/>
        <w:t xml:space="preserve">דברי הפיתוי של הנחש ייחסו לפרי האסור סגולות מאגיות. דבריו של רבי יוסי בן </w:t>
      </w:r>
      <w:r w:rsidR="00062796">
        <w:rPr>
          <w:rFonts w:hint="cs"/>
          <w:rtl/>
        </w:rPr>
        <w:t>זמרה</w:t>
      </w:r>
      <w:r>
        <w:rPr>
          <w:rFonts w:hint="cs"/>
          <w:rtl/>
        </w:rPr>
        <w:t xml:space="preserve"> מעמידים את הלומד מול הפרי כפי שהוא, ממש כמו האשה, על מנת להדגיש שהפרי הוא רק פרי.</w:t>
      </w:r>
      <w:r>
        <w:rPr>
          <w:rStyle w:val="a5"/>
          <w:rFonts w:ascii="David" w:hAnsi="David" w:cs="David"/>
          <w:rtl/>
        </w:rPr>
        <w:footnoteReference w:id="13"/>
      </w:r>
      <w:r>
        <w:rPr>
          <w:rFonts w:hint="cs"/>
          <w:rtl/>
        </w:rPr>
        <w:t xml:space="preserve"> מול דמיונות הפיתוי, הדרשה מעמידה מראה המשקפת את המציאות. אם כן, לדרשה תפקיד ספרותי-תוכני בתוך רצף הדרשות.  </w:t>
      </w:r>
    </w:p>
    <w:p w14:paraId="43076BA9" w14:textId="2A45C3FC" w:rsidR="008315CF" w:rsidRDefault="008315CF" w:rsidP="008315CF">
      <w:pPr>
        <w:rPr>
          <w:rtl/>
        </w:rPr>
      </w:pPr>
      <w:r>
        <w:rPr>
          <w:rFonts w:hint="cs"/>
          <w:rtl/>
        </w:rPr>
        <w:t>לדרשה זו השלכות חינוכיות מרתקות. ההדגשה של הבנאליות של הפרי האסור בגן עדן מציינת את ההתייחסות לציות או אי הציות לציווי האלוקי לא לאכול ממנו כמוקד היחידי של טוב או רע. בנוסף, היא ממשיכה את הסיפור המקראי המעמידה את חוויית האכילה האנושית כחוויית יסוד מרכזית לא רק להישרדותו של האדם אלא למימוש כוחותיו הרוחניים ויחסו אל אלוקיו, מחוץ לגן עדן כבתוכו. האכילה הופכת לזירה של התמודדות, מעין בבואה של ניסיונו של אדם הראשון בגן עדן.</w:t>
      </w:r>
      <w:r>
        <w:rPr>
          <w:rStyle w:val="a5"/>
          <w:rFonts w:ascii="David" w:hAnsi="David" w:cs="David"/>
          <w:rtl/>
        </w:rPr>
        <w:footnoteReference w:id="14"/>
      </w:r>
      <w:r>
        <w:rPr>
          <w:rFonts w:hint="cs"/>
          <w:rtl/>
        </w:rPr>
        <w:t xml:space="preserve"> כאמור, פן נוסף של הדרשה  הוא </w:t>
      </w:r>
      <w:r w:rsidR="00012D3D">
        <w:rPr>
          <w:rFonts w:hint="cs"/>
          <w:rtl/>
        </w:rPr>
        <w:t xml:space="preserve">עצם שלילת </w:t>
      </w:r>
      <w:r>
        <w:rPr>
          <w:rFonts w:hint="cs"/>
          <w:rtl/>
        </w:rPr>
        <w:t>כל יסוד מאגי ביחס לפירות.</w:t>
      </w:r>
      <w:r>
        <w:rPr>
          <w:rStyle w:val="a5"/>
          <w:rFonts w:ascii="David" w:hAnsi="David" w:cs="David"/>
          <w:rtl/>
        </w:rPr>
        <w:footnoteReference w:id="15"/>
      </w:r>
      <w:r>
        <w:rPr>
          <w:rFonts w:hint="cs"/>
          <w:rtl/>
        </w:rPr>
        <w:t xml:space="preserve"> </w:t>
      </w:r>
    </w:p>
    <w:p w14:paraId="1CF3EC67" w14:textId="4C0937AD" w:rsidR="007A6717" w:rsidRPr="007A6717" w:rsidRDefault="007A6717" w:rsidP="008315CF">
      <w:pPr>
        <w:rPr>
          <w:b/>
          <w:bCs/>
          <w:rtl/>
        </w:rPr>
      </w:pPr>
      <w:r>
        <w:rPr>
          <w:rFonts w:hint="cs"/>
          <w:b/>
          <w:bCs/>
          <w:rtl/>
        </w:rPr>
        <w:t>ה</w:t>
      </w:r>
      <w:r w:rsidRPr="007A6717">
        <w:rPr>
          <w:rFonts w:hint="cs"/>
          <w:b/>
          <w:bCs/>
          <w:rtl/>
        </w:rPr>
        <w:t xml:space="preserve">חוויה האסתטית </w:t>
      </w:r>
    </w:p>
    <w:p w14:paraId="0EBA1A79" w14:textId="454CA653" w:rsidR="008315CF" w:rsidRDefault="008315CF" w:rsidP="008315CF">
      <w:pPr>
        <w:rPr>
          <w:rtl/>
        </w:rPr>
      </w:pPr>
      <w:r>
        <w:rPr>
          <w:rFonts w:hint="cs"/>
          <w:rtl/>
        </w:rPr>
        <w:t xml:space="preserve">בעקבות הדרשה, ניתן לתאר את </w:t>
      </w:r>
      <w:r w:rsidRPr="004F2168">
        <w:rPr>
          <w:rFonts w:hint="cs"/>
          <w:rtl/>
        </w:rPr>
        <w:t>הרגע בו אדם מגלה אמת ענקית על העולם, רואה ח</w:t>
      </w:r>
      <w:r w:rsidR="00012D3D">
        <w:rPr>
          <w:rFonts w:ascii="Narkisim" w:hAnsi="Narkisim"/>
          <w:rtl/>
        </w:rPr>
        <w:t>ִ</w:t>
      </w:r>
      <w:r w:rsidRPr="004F2168">
        <w:rPr>
          <w:rFonts w:hint="cs"/>
          <w:rtl/>
        </w:rPr>
        <w:t>יות</w:t>
      </w:r>
      <w:r>
        <w:rPr>
          <w:rFonts w:hint="cs"/>
          <w:rtl/>
        </w:rPr>
        <w:t xml:space="preserve"> בנקודה מסוימת במציאות שלא היה מודע לה קודם</w:t>
      </w:r>
      <w:r w:rsidRPr="004F2168">
        <w:rPr>
          <w:rFonts w:hint="cs"/>
          <w:rtl/>
        </w:rPr>
        <w:t xml:space="preserve">. זה לא מדומיין, </w:t>
      </w:r>
      <w:r>
        <w:rPr>
          <w:rFonts w:hint="cs"/>
          <w:rtl/>
        </w:rPr>
        <w:t>ה</w:t>
      </w:r>
      <w:r w:rsidRPr="004F2168">
        <w:rPr>
          <w:rFonts w:hint="cs"/>
          <w:rtl/>
        </w:rPr>
        <w:t xml:space="preserve">אדם פשוט מתהלך עוור בעולם ולא שם לב למה שיש סביבו. החכמה היא לא לקחת תמיד מכל השלמות </w:t>
      </w:r>
      <w:r>
        <w:rPr>
          <w:rFonts w:hint="cs"/>
          <w:rtl/>
        </w:rPr>
        <w:t>שיש בעולמו של הקב"ה</w:t>
      </w:r>
      <w:r w:rsidRPr="004F2168">
        <w:rPr>
          <w:rFonts w:hint="cs"/>
          <w:rtl/>
        </w:rPr>
        <w:t xml:space="preserve">, אלא להיות מסוגל להתבונן בה ולא לקחת. רבי יוסי בן זמרה מנכיח פה חוויה המקבילה באפיוניה לחוויה האסתטית בתפיסתו הפילוסופית של קאנט </w:t>
      </w:r>
      <w:r w:rsidRPr="004F2168">
        <w:rPr>
          <w:rtl/>
        </w:rPr>
        <w:t>–</w:t>
      </w:r>
      <w:r w:rsidRPr="004F2168">
        <w:rPr>
          <w:rFonts w:hint="cs"/>
          <w:rtl/>
        </w:rPr>
        <w:t xml:space="preserve"> להיות נוכח לנוכח היופי</w:t>
      </w:r>
      <w:r>
        <w:rPr>
          <w:rFonts w:hint="cs"/>
          <w:rtl/>
        </w:rPr>
        <w:t xml:space="preserve"> בעולם</w:t>
      </w:r>
      <w:r w:rsidRPr="004F2168">
        <w:rPr>
          <w:rFonts w:hint="cs"/>
          <w:rtl/>
        </w:rPr>
        <w:t xml:space="preserve"> בלי שאפילו יעלה על דעתו של האדם להשתמש בה לצרכיו או לסיפוקו.</w:t>
      </w:r>
      <w:r>
        <w:rPr>
          <w:rStyle w:val="a5"/>
          <w:rFonts w:ascii="David" w:hAnsi="David" w:cs="David"/>
          <w:rtl/>
        </w:rPr>
        <w:footnoteReference w:id="16"/>
      </w:r>
      <w:r w:rsidRPr="004F2168">
        <w:rPr>
          <w:rFonts w:hint="cs"/>
          <w:rtl/>
        </w:rPr>
        <w:t xml:space="preserve"> דבר זה אמור גם אם נפרש שאין בדרשתו של רבי יוסי בן </w:t>
      </w:r>
      <w:r w:rsidR="00062796">
        <w:rPr>
          <w:rFonts w:hint="cs"/>
          <w:rtl/>
        </w:rPr>
        <w:t>זמרה</w:t>
      </w:r>
      <w:r w:rsidRPr="004F2168">
        <w:rPr>
          <w:rFonts w:hint="cs"/>
          <w:rtl/>
        </w:rPr>
        <w:t xml:space="preserve"> התייחסות למישור האסתטי.</w:t>
      </w:r>
      <w:r>
        <w:rPr>
          <w:rFonts w:hint="cs"/>
          <w:rtl/>
        </w:rPr>
        <w:t xml:space="preserve"> </w:t>
      </w:r>
    </w:p>
    <w:p w14:paraId="6F056A8E" w14:textId="0C459059" w:rsidR="00012D3D" w:rsidRDefault="008315CF" w:rsidP="008315CF">
      <w:pPr>
        <w:rPr>
          <w:rtl/>
        </w:rPr>
      </w:pPr>
      <w:r>
        <w:rPr>
          <w:rFonts w:hint="cs"/>
          <w:rtl/>
        </w:rPr>
        <w:t xml:space="preserve">נסיים את דיוננו באמרה נוספת של רבי יוסי בן </w:t>
      </w:r>
      <w:r w:rsidR="00062796">
        <w:rPr>
          <w:rFonts w:hint="cs"/>
          <w:rtl/>
        </w:rPr>
        <w:t>זמרה</w:t>
      </w:r>
      <w:r w:rsidR="00012D3D">
        <w:rPr>
          <w:rFonts w:hint="cs"/>
          <w:rtl/>
        </w:rPr>
        <w:t>,</w:t>
      </w:r>
      <w:r>
        <w:rPr>
          <w:rFonts w:hint="cs"/>
          <w:rtl/>
        </w:rPr>
        <w:t xml:space="preserve"> בה הוא מעביר מציאות גן-עדנית המתוארת בפסוק אל מציאות של החיים בעולם הזה. הוא דורש את הפסוק "ואד יעלה מן הארץ והשקה את כל פני האדמה" (בראשית ב,</w:t>
      </w:r>
      <w:r w:rsidR="00012D3D">
        <w:rPr>
          <w:rFonts w:hint="cs"/>
          <w:rtl/>
        </w:rPr>
        <w:t xml:space="preserve"> </w:t>
      </w:r>
      <w:r>
        <w:rPr>
          <w:rFonts w:hint="cs"/>
          <w:rtl/>
        </w:rPr>
        <w:t xml:space="preserve">ו) לעניין ההצלחה הכלכלית בתחום המסחר: </w:t>
      </w:r>
    </w:p>
    <w:p w14:paraId="4AF09B7B" w14:textId="5A033238" w:rsidR="00012D3D" w:rsidRDefault="008315CF" w:rsidP="00012D3D">
      <w:pPr>
        <w:ind w:left="720"/>
        <w:rPr>
          <w:rtl/>
        </w:rPr>
      </w:pPr>
      <w:r w:rsidRPr="00602EC1">
        <w:rPr>
          <w:rtl/>
        </w:rPr>
        <w:t>ר</w:t>
      </w:r>
      <w:r>
        <w:rPr>
          <w:rFonts w:hint="cs"/>
          <w:rtl/>
        </w:rPr>
        <w:t xml:space="preserve">בי </w:t>
      </w:r>
      <w:r w:rsidRPr="00602EC1">
        <w:rPr>
          <w:rtl/>
        </w:rPr>
        <w:t>א</w:t>
      </w:r>
      <w:r>
        <w:rPr>
          <w:rFonts w:hint="cs"/>
          <w:rtl/>
        </w:rPr>
        <w:t>לעזר</w:t>
      </w:r>
      <w:r w:rsidRPr="00602EC1">
        <w:rPr>
          <w:rtl/>
        </w:rPr>
        <w:t xml:space="preserve"> בשם רבי יוסי בר זמרא אמר</w:t>
      </w:r>
      <w:r>
        <w:rPr>
          <w:rFonts w:hint="cs"/>
          <w:rtl/>
        </w:rPr>
        <w:t>:</w:t>
      </w:r>
      <w:r w:rsidRPr="00602EC1">
        <w:rPr>
          <w:rtl/>
        </w:rPr>
        <w:t xml:space="preserve"> הכל מתברך, משא ומתן מתברך, והפרגמטוטין מרויחין</w:t>
      </w:r>
      <w:r w:rsidR="00012D3D">
        <w:rPr>
          <w:rtl/>
        </w:rPr>
        <w:tab/>
      </w:r>
      <w:r w:rsidR="00012D3D" w:rsidRPr="00012D3D">
        <w:rPr>
          <w:rFonts w:hint="cs"/>
          <w:sz w:val="20"/>
          <w:szCs w:val="20"/>
          <w:rtl/>
        </w:rPr>
        <w:t>(בראשית רבה יג, טז)</w:t>
      </w:r>
      <w:r>
        <w:rPr>
          <w:rFonts w:hint="cs"/>
          <w:rtl/>
        </w:rPr>
        <w:t>.</w:t>
      </w:r>
    </w:p>
    <w:p w14:paraId="149652E6" w14:textId="368B6907" w:rsidR="008315CF" w:rsidRDefault="008315CF" w:rsidP="008315CF">
      <w:pPr>
        <w:rPr>
          <w:rtl/>
        </w:rPr>
      </w:pPr>
      <w:r>
        <w:rPr>
          <w:rFonts w:hint="cs"/>
          <w:rtl/>
        </w:rPr>
        <w:t xml:space="preserve">ייתכן שכל עניינו של סיפור גן עדן בשבילנו, בעיניו של רבי יוסי בן </w:t>
      </w:r>
      <w:r w:rsidR="00062796">
        <w:rPr>
          <w:rFonts w:hint="cs"/>
          <w:rtl/>
        </w:rPr>
        <w:t>זמרה</w:t>
      </w:r>
      <w:r>
        <w:rPr>
          <w:rFonts w:hint="cs"/>
          <w:rtl/>
        </w:rPr>
        <w:t>, הוא כדי שנבין שגם חיינו בעולם לא מתוקן מחוברים לגן עדן, ועלינו מוטל לתקן ולגלות את העולם כגן ה', מחדש.</w:t>
      </w:r>
    </w:p>
    <w:p w14:paraId="65F70B35" w14:textId="77777777" w:rsidR="008315CF" w:rsidRDefault="008315CF" w:rsidP="008315CF"/>
    <w:bookmarkEnd w:id="0"/>
    <w:p w14:paraId="7F5CCE10"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C46EAC5"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6A00A5C3" w14:textId="6509A241"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77C4" w14:textId="77777777" w:rsidR="006A2698" w:rsidRDefault="006A2698" w:rsidP="00405665">
      <w:r>
        <w:separator/>
      </w:r>
    </w:p>
  </w:endnote>
  <w:endnote w:type="continuationSeparator" w:id="0">
    <w:p w14:paraId="4C1629B1" w14:textId="77777777" w:rsidR="006A2698" w:rsidRDefault="006A269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56A2" w14:textId="77777777" w:rsidR="006A2698" w:rsidRDefault="006A2698" w:rsidP="00405665">
      <w:r>
        <w:separator/>
      </w:r>
    </w:p>
  </w:footnote>
  <w:footnote w:type="continuationSeparator" w:id="0">
    <w:p w14:paraId="78CBAB8C" w14:textId="77777777" w:rsidR="006A2698" w:rsidRDefault="006A2698" w:rsidP="00405665">
      <w:r>
        <w:continuationSeparator/>
      </w:r>
    </w:p>
  </w:footnote>
  <w:footnote w:id="1">
    <w:p w14:paraId="5175DF4C" w14:textId="25BBA76A"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הצירוף "טוב למאכל" לא מופיע במקום אחר בספרות חז"ל, ולא ניתן לבדוק משמעותו במקום אחר.</w:t>
      </w:r>
    </w:p>
  </w:footnote>
  <w:footnote w:id="2">
    <w:p w14:paraId="320447CB" w14:textId="6FC4C0BC"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ראה גם המקבילה בקה</w:t>
      </w:r>
      <w:r w:rsidRPr="00DA2A76">
        <w:rPr>
          <w:rFonts w:hint="cs"/>
          <w:rtl/>
        </w:rPr>
        <w:t xml:space="preserve">"ר </w:t>
      </w:r>
      <w:r w:rsidRPr="00DA2A76">
        <w:rPr>
          <w:rtl/>
        </w:rPr>
        <w:t>פרשה ה,</w:t>
      </w:r>
      <w:r w:rsidR="00B172D2">
        <w:rPr>
          <w:rFonts w:hint="cs"/>
          <w:rtl/>
        </w:rPr>
        <w:t xml:space="preserve"> </w:t>
      </w:r>
      <w:r w:rsidRPr="00DA2A76">
        <w:rPr>
          <w:rtl/>
        </w:rPr>
        <w:t>א ובבלי יומא עד</w:t>
      </w:r>
      <w:r w:rsidR="00B172D2">
        <w:rPr>
          <w:rFonts w:hint="cs"/>
          <w:rtl/>
        </w:rPr>
        <w:t xml:space="preserve"> </w:t>
      </w:r>
      <w:r w:rsidRPr="00DA2A76">
        <w:rPr>
          <w:rtl/>
        </w:rPr>
        <w:t>ע"ב. ע"פ דיון זה ניתן לקבוע כי רעיון זה מושרש היטב בתודעתם של אמוראי ארץ ישראל.</w:t>
      </w:r>
    </w:p>
  </w:footnote>
  <w:footnote w:id="3">
    <w:p w14:paraId="4A819774" w14:textId="6A22DF62" w:rsidR="008315CF" w:rsidRPr="00DA2A76" w:rsidRDefault="008315CF" w:rsidP="00DA2A76">
      <w:pPr>
        <w:pStyle w:val="a3"/>
      </w:pPr>
      <w:r w:rsidRPr="00DA2A76">
        <w:rPr>
          <w:rStyle w:val="a5"/>
          <w:rFonts w:eastAsia="Narkisim"/>
        </w:rPr>
        <w:footnoteRef/>
      </w:r>
      <w:r w:rsidRPr="00DA2A76">
        <w:rPr>
          <w:rtl/>
        </w:rPr>
        <w:t xml:space="preserve"> </w:t>
      </w:r>
      <w:r w:rsidR="00DA2A76">
        <w:rPr>
          <w:rtl/>
        </w:rPr>
        <w:tab/>
      </w:r>
      <w:r w:rsidRPr="00DA2A76">
        <w:rPr>
          <w:rtl/>
        </w:rPr>
        <w:t xml:space="preserve">ראה עוד </w:t>
      </w:r>
      <w:r w:rsidRPr="00DA2A76">
        <w:rPr>
          <w:rFonts w:hint="cs"/>
          <w:rtl/>
        </w:rPr>
        <w:t xml:space="preserve">בבלי </w:t>
      </w:r>
      <w:r w:rsidRPr="00DA2A76">
        <w:rPr>
          <w:rtl/>
        </w:rPr>
        <w:t>עירובין כט</w:t>
      </w:r>
      <w:r w:rsidR="00B172D2">
        <w:rPr>
          <w:rFonts w:hint="cs"/>
          <w:rtl/>
        </w:rPr>
        <w:t xml:space="preserve"> </w:t>
      </w:r>
      <w:r w:rsidRPr="00DA2A76">
        <w:rPr>
          <w:rtl/>
        </w:rPr>
        <w:t xml:space="preserve">ע"א. </w:t>
      </w:r>
    </w:p>
  </w:footnote>
  <w:footnote w:id="4">
    <w:p w14:paraId="689C09B7" w14:textId="24B4C5B8"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ראה ע"צ מלמד, מלון לתרגומים הארמיים ולתרגום שבמקרא, ירושלים, תשל"ה, עמ' 31.</w:t>
      </w:r>
      <w:r w:rsidRPr="00DA2A76">
        <w:rPr>
          <w:rFonts w:hint="cs"/>
          <w:rtl/>
        </w:rPr>
        <w:t xml:space="preserve"> </w:t>
      </w:r>
      <w:r w:rsidRPr="00DA2A76">
        <w:rPr>
          <w:rtl/>
        </w:rPr>
        <w:t>בתרגומו לבראשית ב,</w:t>
      </w:r>
      <w:r w:rsidR="00B172D2">
        <w:rPr>
          <w:rFonts w:hint="cs"/>
          <w:rtl/>
        </w:rPr>
        <w:t xml:space="preserve"> </w:t>
      </w:r>
      <w:r w:rsidRPr="00DA2A76">
        <w:rPr>
          <w:rFonts w:hint="cs"/>
          <w:rtl/>
        </w:rPr>
        <w:t xml:space="preserve">ט </w:t>
      </w:r>
      <w:r w:rsidRPr="00DA2A76">
        <w:rPr>
          <w:rtl/>
        </w:rPr>
        <w:t xml:space="preserve">אונקלוס מתרגם "נחמד למראה" באופן זהה לתרגומו ל"נחמד העץ להשכיל": </w:t>
      </w:r>
      <w:r w:rsidR="00B172D2">
        <w:rPr>
          <w:rFonts w:hint="cs"/>
          <w:rtl/>
        </w:rPr>
        <w:t>"</w:t>
      </w:r>
      <w:r w:rsidRPr="00DA2A76">
        <w:rPr>
          <w:rtl/>
        </w:rPr>
        <w:t>ומרגג אילנא לאסתכלא ביה</w:t>
      </w:r>
      <w:r w:rsidR="00B172D2">
        <w:rPr>
          <w:rFonts w:hint="cs"/>
          <w:rtl/>
        </w:rPr>
        <w:t>"</w:t>
      </w:r>
      <w:r w:rsidRPr="00DA2A76">
        <w:rPr>
          <w:rtl/>
        </w:rPr>
        <w:t>. כלומר, הוא מזהה את משמעות "נחמד למראה" עם "נחמד להשכיל" על ידי שמתרגם "לאסתכלא" – במובן של הסתכלות וראייה. יש להעיר כי הפעל "להסתכל" בספרות חז"ל מאגד בתוכו שתי הוראות שונות, הראיה הפיזית וההבנה השכלית</w:t>
      </w:r>
      <w:r w:rsidRPr="00DA2A76">
        <w:rPr>
          <w:rFonts w:hint="cs"/>
          <w:rtl/>
        </w:rPr>
        <w:t xml:space="preserve"> (כהמשך לראיה בתנ"ך)</w:t>
      </w:r>
      <w:r w:rsidRPr="00DA2A76">
        <w:rPr>
          <w:rtl/>
        </w:rPr>
        <w:t xml:space="preserve">. </w:t>
      </w:r>
      <w:r w:rsidRPr="00DA2A76">
        <w:rPr>
          <w:rFonts w:hint="cs"/>
          <w:rtl/>
        </w:rPr>
        <w:t>עוד יש להעיר כי על פי דרכו של אונקלוס, עץ הדעת היה שונה משאר עצי הגן בסגולותיו הרפואיות.</w:t>
      </w:r>
    </w:p>
  </w:footnote>
  <w:footnote w:id="5">
    <w:p w14:paraId="452DA3BF" w14:textId="76519FB7"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 xml:space="preserve">קיים קשר ענייני אמיץ בין חמדה לרצון להוסיף; החמדה תוביל את האדם אל הרצון להוסיף לעסוק בדבר שהוא חומד אותו. ברם, אין רמז לקשר זה בדרשתו של רבי יוסי בן זמרא. גם העובדה שצוינה לעיל, שכל הדרשה מוסבת על תכונותיו העצמיות של העץ, מחזקת את דחייתו של כיוון פרשני זה בדבריו.   </w:t>
      </w:r>
    </w:p>
  </w:footnote>
  <w:footnote w:id="6">
    <w:p w14:paraId="02EFB04E" w14:textId="4611DE5D" w:rsidR="008315CF" w:rsidRPr="00DA2A76" w:rsidRDefault="008315CF" w:rsidP="00DA2A76">
      <w:pPr>
        <w:pStyle w:val="a3"/>
      </w:pPr>
      <w:r w:rsidRPr="00DA2A76">
        <w:rPr>
          <w:rStyle w:val="a5"/>
          <w:rFonts w:eastAsia="Narkisim"/>
        </w:rPr>
        <w:footnoteRef/>
      </w:r>
      <w:r w:rsidRPr="00DA2A76">
        <w:rPr>
          <w:rtl/>
        </w:rPr>
        <w:t xml:space="preserve"> </w:t>
      </w:r>
      <w:r w:rsidR="00DA2A76">
        <w:rPr>
          <w:rtl/>
        </w:rPr>
        <w:tab/>
      </w:r>
      <w:r w:rsidRPr="00DA2A76">
        <w:rPr>
          <w:rtl/>
        </w:rPr>
        <w:t>ראה ויק"ר פ"ט,</w:t>
      </w:r>
      <w:r w:rsidR="00E41ADD">
        <w:rPr>
          <w:rFonts w:hint="cs"/>
          <w:rtl/>
        </w:rPr>
        <w:t xml:space="preserve"> </w:t>
      </w:r>
      <w:r w:rsidRPr="00DA2A76">
        <w:rPr>
          <w:rtl/>
        </w:rPr>
        <w:t>א; פסדר"כ ד; בבלי ב"ב טו</w:t>
      </w:r>
      <w:r w:rsidR="00E41ADD">
        <w:rPr>
          <w:rFonts w:hint="cs"/>
          <w:rtl/>
        </w:rPr>
        <w:t xml:space="preserve"> </w:t>
      </w:r>
      <w:r w:rsidRPr="00DA2A76">
        <w:rPr>
          <w:rtl/>
        </w:rPr>
        <w:t>ע"א. נראה לי לומר שמקור הזיהוי הוא רב</w:t>
      </w:r>
      <w:r w:rsidRPr="00DA2A76">
        <w:rPr>
          <w:rFonts w:hint="cs"/>
          <w:rtl/>
        </w:rPr>
        <w:t xml:space="preserve"> ואכמ"ל</w:t>
      </w:r>
      <w:r w:rsidRPr="00DA2A76">
        <w:rPr>
          <w:rtl/>
        </w:rPr>
        <w:t>. על זהותו של איתן האזרחי במקרא ראה מל"א ה,י-יא; דהי"א</w:t>
      </w:r>
      <w:r w:rsidRPr="00DA2A76">
        <w:rPr>
          <w:rFonts w:hint="cs"/>
          <w:rtl/>
        </w:rPr>
        <w:t xml:space="preserve"> ב,ו</w:t>
      </w:r>
      <w:r w:rsidRPr="00DA2A76">
        <w:rPr>
          <w:rtl/>
        </w:rPr>
        <w:t xml:space="preserve">; דעת מקרא מלכים כ"א, ירושלים, </w:t>
      </w:r>
      <w:r w:rsidRPr="00DA2A76">
        <w:rPr>
          <w:rFonts w:hint="cs"/>
          <w:rtl/>
        </w:rPr>
        <w:t>תשמ"ט,</w:t>
      </w:r>
      <w:r w:rsidRPr="00DA2A76">
        <w:rPr>
          <w:rtl/>
        </w:rPr>
        <w:t xml:space="preserve"> עמ' צו והערה 77.   </w:t>
      </w:r>
    </w:p>
  </w:footnote>
  <w:footnote w:id="7">
    <w:p w14:paraId="404B529D" w14:textId="42A79AB3"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Fonts w:hint="cs"/>
          <w:rtl/>
        </w:rPr>
        <w:t xml:space="preserve">יש שלושה אמוראים ארצישראליים בדור השלישי והרביעי בשם רבי אחא: רבי אחא בר חנינא, רבי אחא בר יצחק ורבי אחא שר הבירה, אך סתם רבי אחא הוא רבי אחא התנא. </w:t>
      </w:r>
    </w:p>
  </w:footnote>
  <w:footnote w:id="8">
    <w:p w14:paraId="24AD264F" w14:textId="34D62B54"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בבלי סנה</w:t>
      </w:r>
      <w:r w:rsidR="00E41ADD">
        <w:rPr>
          <w:rFonts w:hint="cs"/>
          <w:rtl/>
        </w:rPr>
        <w:t>דרין</w:t>
      </w:r>
      <w:r w:rsidRPr="00DA2A76">
        <w:rPr>
          <w:rtl/>
        </w:rPr>
        <w:t xml:space="preserve"> יז</w:t>
      </w:r>
      <w:r w:rsidR="00E41ADD">
        <w:rPr>
          <w:rFonts w:hint="cs"/>
          <w:rtl/>
        </w:rPr>
        <w:t xml:space="preserve"> </w:t>
      </w:r>
      <w:r w:rsidRPr="00DA2A76">
        <w:rPr>
          <w:rtl/>
        </w:rPr>
        <w:t>ע</w:t>
      </w:r>
      <w:r w:rsidRPr="00DA2A76">
        <w:rPr>
          <w:rFonts w:hint="cs"/>
          <w:rtl/>
        </w:rPr>
        <w:t>"</w:t>
      </w:r>
      <w:r w:rsidRPr="00DA2A76">
        <w:rPr>
          <w:rtl/>
        </w:rPr>
        <w:t>ב</w:t>
      </w:r>
      <w:r w:rsidR="00E41ADD">
        <w:rPr>
          <w:rFonts w:hint="cs"/>
          <w:rtl/>
        </w:rPr>
        <w:t>;</w:t>
      </w:r>
      <w:r w:rsidRPr="00DA2A76">
        <w:rPr>
          <w:rFonts w:hint="cs"/>
          <w:rtl/>
        </w:rPr>
        <w:t xml:space="preserve"> וראה גם בבלי יומא פג</w:t>
      </w:r>
      <w:r w:rsidR="00E41ADD">
        <w:rPr>
          <w:rFonts w:hint="cs"/>
          <w:rtl/>
        </w:rPr>
        <w:t xml:space="preserve"> </w:t>
      </w:r>
      <w:r w:rsidRPr="00DA2A76">
        <w:rPr>
          <w:rFonts w:hint="cs"/>
          <w:rtl/>
        </w:rPr>
        <w:t>ע"ב.</w:t>
      </w:r>
    </w:p>
  </w:footnote>
  <w:footnote w:id="9">
    <w:p w14:paraId="21A363F1" w14:textId="55581196"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דף על הדף סנהדרין שם. ראה גם אוצר המלך, הלכות דעות פרק ד, הכ"ג.</w:t>
      </w:r>
    </w:p>
  </w:footnote>
  <w:footnote w:id="10">
    <w:p w14:paraId="143DD3B8" w14:textId="2EA7841B"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Fonts w:hint="cs"/>
          <w:rtl/>
        </w:rPr>
        <w:t>יש להעיר כי פרשנות זו קרובה להבנה של "יפה לעיניים" כמתייחס לתחום הבריאותי.</w:t>
      </w:r>
    </w:p>
  </w:footnote>
  <w:footnote w:id="11">
    <w:p w14:paraId="22EFF20B" w14:textId="6B83C6C3" w:rsidR="008315CF" w:rsidRPr="00DA2A76" w:rsidRDefault="008315CF" w:rsidP="00DA2A76">
      <w:pPr>
        <w:pStyle w:val="a3"/>
      </w:pPr>
      <w:r w:rsidRPr="00DA2A76">
        <w:rPr>
          <w:rStyle w:val="a5"/>
          <w:rFonts w:eastAsia="Narkisim"/>
        </w:rPr>
        <w:footnoteRef/>
      </w:r>
      <w:r w:rsidRPr="00DA2A76">
        <w:rPr>
          <w:rtl/>
        </w:rPr>
        <w:t xml:space="preserve"> </w:t>
      </w:r>
      <w:r w:rsidR="00DA2A76">
        <w:rPr>
          <w:rtl/>
        </w:rPr>
        <w:tab/>
      </w:r>
      <w:r w:rsidRPr="00DA2A76">
        <w:rPr>
          <w:rFonts w:hint="cs"/>
          <w:rtl/>
        </w:rPr>
        <w:t xml:space="preserve">ראה </w:t>
      </w:r>
      <w:r w:rsidRPr="00DA2A76">
        <w:rPr>
          <w:rtl/>
        </w:rPr>
        <w:t>ב"ר יט, ג-ו מהד' תיאודור-אלבק, עמ'</w:t>
      </w:r>
      <w:r w:rsidRPr="00DA2A76">
        <w:rPr>
          <w:rFonts w:hint="cs"/>
          <w:rtl/>
        </w:rPr>
        <w:t xml:space="preserve"> 173. </w:t>
      </w:r>
      <w:r w:rsidRPr="00DA2A76">
        <w:rPr>
          <w:rtl/>
        </w:rPr>
        <w:t>כיוון זה מופיע גם באדר"נ נו"א פ"א</w:t>
      </w:r>
      <w:r w:rsidRPr="00DA2A76">
        <w:rPr>
          <w:rFonts w:hint="cs"/>
          <w:rtl/>
        </w:rPr>
        <w:t>.</w:t>
      </w:r>
    </w:p>
  </w:footnote>
  <w:footnote w:id="12">
    <w:p w14:paraId="6A254C50" w14:textId="396D2791"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Fonts w:hint="cs"/>
          <w:rtl/>
        </w:rPr>
        <w:t xml:space="preserve">טיעון זה מסתמך על התפיסה שמדרש בראשית רבה הוא חיבור שנערך בקפידה, ולא רק אוסף דרשות לפי סדר של </w:t>
      </w:r>
      <w:r w:rsidRPr="00DA2A76">
        <w:rPr>
          <w:rtl/>
        </w:rPr>
        <w:t xml:space="preserve">פסוקי התורה.  </w:t>
      </w:r>
    </w:p>
  </w:footnote>
  <w:footnote w:id="13">
    <w:p w14:paraId="33ED7B5F" w14:textId="759AA3E7"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 xml:space="preserve">ייתכן שמסר זה טמון ביסוד דרשתם של חכמים בעניין זהותו של פרי עץ הדעת, כאחד הפירות המוכרים לאדם </w:t>
      </w:r>
      <w:r w:rsidR="00C333CC">
        <w:rPr>
          <w:rtl/>
        </w:rPr>
        <w:t>–</w:t>
      </w:r>
      <w:r w:rsidRPr="00DA2A76">
        <w:rPr>
          <w:rtl/>
        </w:rPr>
        <w:t xml:space="preserve"> חיטה, גפן, תאנה או אתרוג</w:t>
      </w:r>
      <w:r w:rsidR="00C333CC">
        <w:rPr>
          <w:rFonts w:hint="cs"/>
          <w:rtl/>
        </w:rPr>
        <w:t>;</w:t>
      </w:r>
      <w:r w:rsidRPr="00DA2A76">
        <w:rPr>
          <w:rFonts w:hint="cs"/>
          <w:rtl/>
        </w:rPr>
        <w:t xml:space="preserve"> ראה ב"ר ט"ו,</w:t>
      </w:r>
      <w:r w:rsidR="00C333CC">
        <w:rPr>
          <w:rFonts w:hint="cs"/>
          <w:rtl/>
        </w:rPr>
        <w:t xml:space="preserve"> </w:t>
      </w:r>
      <w:r w:rsidRPr="00DA2A76">
        <w:rPr>
          <w:rFonts w:hint="cs"/>
          <w:rtl/>
        </w:rPr>
        <w:t>ט</w:t>
      </w:r>
      <w:r w:rsidRPr="00DA2A76">
        <w:rPr>
          <w:rtl/>
        </w:rPr>
        <w:t xml:space="preserve">. </w:t>
      </w:r>
    </w:p>
  </w:footnote>
  <w:footnote w:id="14">
    <w:p w14:paraId="38A2AAFA" w14:textId="5E82F87C"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tl/>
        </w:rPr>
        <w:t>רעיון זה מפותח בחסידות, ובא לידי ביטוי ביחס לרעיונות של  העלא</w:t>
      </w:r>
      <w:r w:rsidRPr="00DA2A76">
        <w:rPr>
          <w:rFonts w:hint="cs"/>
          <w:rtl/>
        </w:rPr>
        <w:t>ת ניצוצות ושעת הסעודה כזמן של מלחמה.</w:t>
      </w:r>
    </w:p>
  </w:footnote>
  <w:footnote w:id="15">
    <w:p w14:paraId="53860CE4" w14:textId="488EBFFE" w:rsidR="008315CF" w:rsidRPr="00DA2A76" w:rsidRDefault="008315CF" w:rsidP="00DA2A76">
      <w:pPr>
        <w:pStyle w:val="a3"/>
      </w:pPr>
      <w:r w:rsidRPr="00DA2A76">
        <w:rPr>
          <w:rStyle w:val="a5"/>
          <w:rFonts w:eastAsia="Narkisim"/>
        </w:rPr>
        <w:footnoteRef/>
      </w:r>
      <w:r w:rsidRPr="00DA2A76">
        <w:rPr>
          <w:rtl/>
        </w:rPr>
        <w:t xml:space="preserve"> </w:t>
      </w:r>
      <w:r w:rsidR="00DA2A76">
        <w:rPr>
          <w:rtl/>
        </w:rPr>
        <w:tab/>
      </w:r>
      <w:r w:rsidRPr="00DA2A76">
        <w:rPr>
          <w:rFonts w:hint="cs"/>
          <w:rtl/>
        </w:rPr>
        <w:t xml:space="preserve">מיתוס עץ הדעת וסגולות פרותיו היו נפוצות בעולם ההלינסטי. </w:t>
      </w:r>
      <w:r w:rsidRPr="00DA2A76">
        <w:rPr>
          <w:rFonts w:hint="cs"/>
          <w:rtl/>
        </w:rPr>
        <w:t xml:space="preserve">השאלה אם </w:t>
      </w:r>
      <w:r w:rsidR="00C333CC">
        <w:rPr>
          <w:rFonts w:hint="cs"/>
          <w:rtl/>
        </w:rPr>
        <w:t xml:space="preserve">ניכרת השפעה </w:t>
      </w:r>
      <w:r w:rsidRPr="00DA2A76">
        <w:rPr>
          <w:rFonts w:hint="cs"/>
          <w:rtl/>
        </w:rPr>
        <w:t xml:space="preserve">באופן הצגתו של פרי עץ הדעת במדרש הארצישראלי ובדרשתו של רבי יוסי בן זמרא כאן היא מחוץ למסגרת הדיון הנוכחי. יש לשאול כיצד היה רבי יוסי בן זמרא מסביר את ההבדל העולה מן ההשוואה של הפסוק הנדרש עם תיאור העצים הניתנים למאכלו של האדם בגן עדן בבראשית ב, ט. </w:t>
      </w:r>
    </w:p>
  </w:footnote>
  <w:footnote w:id="16">
    <w:p w14:paraId="58A95906" w14:textId="11051FAC" w:rsidR="008315CF" w:rsidRPr="00DA2A76" w:rsidRDefault="008315CF" w:rsidP="00DA2A76">
      <w:pPr>
        <w:pStyle w:val="a3"/>
        <w:rPr>
          <w:rtl/>
        </w:rPr>
      </w:pPr>
      <w:r w:rsidRPr="00DA2A76">
        <w:rPr>
          <w:rStyle w:val="a5"/>
          <w:rFonts w:eastAsia="Narkisim"/>
        </w:rPr>
        <w:footnoteRef/>
      </w:r>
      <w:r w:rsidRPr="00DA2A76">
        <w:rPr>
          <w:rtl/>
        </w:rPr>
        <w:t xml:space="preserve"> </w:t>
      </w:r>
      <w:r w:rsidR="00DA2A76">
        <w:rPr>
          <w:rtl/>
        </w:rPr>
        <w:tab/>
      </w:r>
      <w:r w:rsidRPr="00DA2A76">
        <w:rPr>
          <w:rFonts w:hint="cs"/>
          <w:rtl/>
        </w:rPr>
        <w:t>לשונות התורה בעניין זה סובבות סביב ציר היופי: טוב-תאוה-חמדה-עיניים.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5E8D69D"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FA2B-F2FF-4F2B-B764-8FEA3DAE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2308</Words>
  <Characters>11544</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13825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yoav yoskovich</cp:lastModifiedBy>
  <cp:revision>16</cp:revision>
  <cp:lastPrinted>2001-10-24T10:13:00Z</cp:lastPrinted>
  <dcterms:created xsi:type="dcterms:W3CDTF">2018-09-16T08:02:00Z</dcterms:created>
  <dcterms:modified xsi:type="dcterms:W3CDTF">2018-09-20T16:55:00Z</dcterms:modified>
</cp:coreProperties>
</file>