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3E82C" w14:textId="77777777" w:rsidR="009D5639" w:rsidRPr="00C1023C" w:rsidRDefault="009D5639" w:rsidP="00BC5418">
      <w:pPr>
        <w:pStyle w:val="a"/>
        <w:contextualSpacing/>
      </w:pPr>
    </w:p>
    <w:p w14:paraId="48EED1A6" w14:textId="77777777" w:rsidR="00BD0D01" w:rsidRDefault="00C07EF2" w:rsidP="00CB4529">
      <w:pPr>
        <w:pStyle w:val="Heading1"/>
        <w:contextualSpacing/>
        <w:rPr>
          <w:rtl/>
        </w:rPr>
      </w:pPr>
      <w:r>
        <w:rPr>
          <w:rFonts w:hint="cs"/>
          <w:rtl/>
        </w:rPr>
        <w:t>01</w:t>
      </w:r>
      <w:r w:rsidR="00BE0378">
        <w:rPr>
          <w:rFonts w:hint="cs"/>
          <w:rtl/>
        </w:rPr>
        <w:t xml:space="preserve"> </w:t>
      </w:r>
      <w:r>
        <w:rPr>
          <w:rFonts w:hint="cs"/>
          <w:rtl/>
        </w:rPr>
        <w:t>ה' באייר תש"ח</w:t>
      </w:r>
      <w:r w:rsidR="00CB4529">
        <w:rPr>
          <w:rFonts w:hint="cs"/>
          <w:rtl/>
        </w:rPr>
        <w:t xml:space="preserve">: </w:t>
      </w:r>
      <w:r>
        <w:rPr>
          <w:rFonts w:hint="cs"/>
          <w:rtl/>
        </w:rPr>
        <w:t>להעז להכריז</w:t>
      </w:r>
    </w:p>
    <w:p w14:paraId="0CEDBC47" w14:textId="77777777" w:rsidR="00CB4529" w:rsidRDefault="00CB4529" w:rsidP="00C07EF2">
      <w:pPr>
        <w:rPr>
          <w:rtl/>
        </w:rPr>
      </w:pPr>
    </w:p>
    <w:p w14:paraId="2F051DD3" w14:textId="1B522D17" w:rsidR="00FF5C61" w:rsidRDefault="00FF5C61" w:rsidP="00FF5C61">
      <w:pPr>
        <w:pStyle w:val="Heading2"/>
        <w:rPr>
          <w:rtl/>
        </w:rPr>
      </w:pPr>
      <w:r>
        <w:rPr>
          <w:rFonts w:hint="cs"/>
          <w:rtl/>
        </w:rPr>
        <w:t>יום שישי הגורלי</w:t>
      </w:r>
    </w:p>
    <w:p w14:paraId="57FEBF17" w14:textId="07856C80" w:rsidR="00C07EF2" w:rsidRDefault="00C07EF2" w:rsidP="00A81123">
      <w:pPr>
        <w:rPr>
          <w:rtl/>
        </w:rPr>
      </w:pPr>
      <w:r>
        <w:rPr>
          <w:rtl/>
        </w:rPr>
        <w:t xml:space="preserve">ביום שישי, 14 במאי 1948, הכריז דוד בן גוריון על עצמאותה של </w:t>
      </w:r>
      <w:r w:rsidR="00A81123">
        <w:rPr>
          <w:rFonts w:hint="cs"/>
          <w:rtl/>
        </w:rPr>
        <w:t xml:space="preserve">מדינת </w:t>
      </w:r>
      <w:r>
        <w:rPr>
          <w:rtl/>
        </w:rPr>
        <w:t>ישראל. התאריך העברי היה ה' באייר תש"ח.</w:t>
      </w:r>
      <w:r w:rsidR="00A81123">
        <w:rPr>
          <w:rFonts w:hint="cs"/>
          <w:rtl/>
        </w:rPr>
        <w:t xml:space="preserve"> ההכרזה נקבעה בתל אביב, כשמונה שעות לפני תום המנדט הבריטי שתוכנן לשבת.</w:t>
      </w:r>
      <w:r>
        <w:rPr>
          <w:rtl/>
        </w:rPr>
        <w:t xml:space="preserve"> מנהיגי הקהילה היהודית באר</w:t>
      </w:r>
      <w:bookmarkStart w:id="0" w:name="_GoBack"/>
      <w:bookmarkEnd w:id="0"/>
      <w:r>
        <w:rPr>
          <w:rtl/>
        </w:rPr>
        <w:t xml:space="preserve">ץ ישראל של אותה תקופה היו מודעים לכך </w:t>
      </w:r>
      <w:r w:rsidR="00A81123">
        <w:rPr>
          <w:rFonts w:hint="cs"/>
          <w:rtl/>
        </w:rPr>
        <w:t xml:space="preserve">שהתוצאה </w:t>
      </w:r>
      <w:proofErr w:type="spellStart"/>
      <w:r w:rsidR="00A81123">
        <w:rPr>
          <w:rFonts w:hint="cs"/>
          <w:rtl/>
        </w:rPr>
        <w:t>המיידית</w:t>
      </w:r>
      <w:proofErr w:type="spellEnd"/>
      <w:r w:rsidR="00A81123">
        <w:rPr>
          <w:rFonts w:hint="cs"/>
          <w:rtl/>
        </w:rPr>
        <w:t xml:space="preserve"> של </w:t>
      </w:r>
      <w:r>
        <w:rPr>
          <w:rtl/>
        </w:rPr>
        <w:t xml:space="preserve">מהלך כזה תהיה פלישה </w:t>
      </w:r>
      <w:proofErr w:type="spellStart"/>
      <w:r>
        <w:rPr>
          <w:rtl/>
        </w:rPr>
        <w:t>מיידית</w:t>
      </w:r>
      <w:proofErr w:type="spellEnd"/>
      <w:r>
        <w:rPr>
          <w:rtl/>
        </w:rPr>
        <w:t xml:space="preserve"> של מדינות ערב הסובבות.</w:t>
      </w:r>
    </w:p>
    <w:p w14:paraId="731A9EE2" w14:textId="5BBCC0A2" w:rsidR="006A693B" w:rsidRDefault="00C07EF2" w:rsidP="00A81123">
      <w:pPr>
        <w:rPr>
          <w:rtl/>
        </w:rPr>
      </w:pPr>
      <w:r>
        <w:rPr>
          <w:rtl/>
        </w:rPr>
        <w:t>ההחלטה לא הייתה קלה</w:t>
      </w:r>
      <w:r w:rsidR="006A693B">
        <w:rPr>
          <w:rFonts w:hint="cs"/>
          <w:rtl/>
        </w:rPr>
        <w:t xml:space="preserve"> ולוותה בהתנגדות עזה מתוך העם ומחוצה לו</w:t>
      </w:r>
      <w:r>
        <w:rPr>
          <w:rtl/>
        </w:rPr>
        <w:t xml:space="preserve">. </w:t>
      </w:r>
      <w:r w:rsidR="00A81123">
        <w:rPr>
          <w:rFonts w:hint="cs"/>
          <w:rtl/>
        </w:rPr>
        <w:t xml:space="preserve">מבחינת יחסי הפנים, </w:t>
      </w:r>
      <w:r>
        <w:rPr>
          <w:rtl/>
        </w:rPr>
        <w:t xml:space="preserve">רבים מיועציו של בן גוריון דחקו בו לדחות את ההכרזה. </w:t>
      </w:r>
      <w:r w:rsidR="0022223D">
        <w:rPr>
          <w:rFonts w:hint="cs"/>
          <w:rtl/>
        </w:rPr>
        <w:t>למעשה</w:t>
      </w:r>
      <w:r w:rsidR="00A81123">
        <w:rPr>
          <w:rFonts w:hint="cs"/>
          <w:rtl/>
        </w:rPr>
        <w:t xml:space="preserve">, </w:t>
      </w:r>
      <w:r>
        <w:rPr>
          <w:rtl/>
        </w:rPr>
        <w:t>חלק מההיסטוריונים</w:t>
      </w:r>
      <w:r w:rsidR="00A81123">
        <w:rPr>
          <w:rFonts w:hint="cs"/>
          <w:rtl/>
        </w:rPr>
        <w:t xml:space="preserve"> טוענים שההתנגדות </w:t>
      </w:r>
      <w:proofErr w:type="spellStart"/>
      <w:r w:rsidR="00A81123">
        <w:rPr>
          <w:rFonts w:hint="cs"/>
          <w:rtl/>
        </w:rPr>
        <w:t>היתה</w:t>
      </w:r>
      <w:proofErr w:type="spellEnd"/>
      <w:r w:rsidR="00A81123">
        <w:rPr>
          <w:rFonts w:hint="cs"/>
          <w:rtl/>
        </w:rPr>
        <w:t xml:space="preserve"> כה עזה עד כדי שההצבעה הסופית </w:t>
      </w:r>
      <w:r>
        <w:rPr>
          <w:rtl/>
        </w:rPr>
        <w:t>התקבלה ברוב של קול אחד בלבד</w:t>
      </w:r>
      <w:r w:rsidR="0022223D">
        <w:rPr>
          <w:rFonts w:hint="cs"/>
          <w:rtl/>
        </w:rPr>
        <w:t xml:space="preserve"> (!).</w:t>
      </w:r>
      <w:r w:rsidR="00A81123">
        <w:rPr>
          <w:rFonts w:hint="cs"/>
          <w:rtl/>
        </w:rPr>
        <w:t xml:space="preserve"> </w:t>
      </w:r>
    </w:p>
    <w:p w14:paraId="1CEA91E1" w14:textId="343D4260" w:rsidR="00C07EF2" w:rsidRDefault="00A81123" w:rsidP="00A81123">
      <w:pPr>
        <w:rPr>
          <w:rtl/>
        </w:rPr>
      </w:pPr>
      <w:r>
        <w:rPr>
          <w:rFonts w:hint="cs"/>
          <w:rtl/>
        </w:rPr>
        <w:t xml:space="preserve">מבחינת יחסי החוץ, </w:t>
      </w:r>
      <w:r w:rsidR="00C07EF2">
        <w:rPr>
          <w:rtl/>
        </w:rPr>
        <w:t xml:space="preserve">אף על פי שהבית הלבן תמך במהלך, מחלקת המדינה (משרד החוץ האמריקאי) התנגדה נחרצות. התיאור הבא של אירועים על ידי קלארק </w:t>
      </w:r>
      <w:proofErr w:type="spellStart"/>
      <w:r w:rsidR="00C07EF2">
        <w:rPr>
          <w:rtl/>
        </w:rPr>
        <w:t>קליפורד</w:t>
      </w:r>
      <w:proofErr w:type="spellEnd"/>
      <w:r w:rsidR="00C07EF2">
        <w:rPr>
          <w:rtl/>
        </w:rPr>
        <w:t xml:space="preserve">, יועצו הצמוד של הנשיא טרומן, מעניק </w:t>
      </w:r>
      <w:r w:rsidR="006A693B">
        <w:rPr>
          <w:rFonts w:hint="cs"/>
          <w:rtl/>
        </w:rPr>
        <w:t xml:space="preserve">נקודת </w:t>
      </w:r>
      <w:r w:rsidR="00C07EF2">
        <w:rPr>
          <w:rtl/>
        </w:rPr>
        <w:t xml:space="preserve">מבט </w:t>
      </w:r>
      <w:r w:rsidR="006A693B">
        <w:rPr>
          <w:rFonts w:hint="cs"/>
          <w:rtl/>
        </w:rPr>
        <w:t>על ה</w:t>
      </w:r>
      <w:r w:rsidR="00C07EF2">
        <w:rPr>
          <w:rtl/>
        </w:rPr>
        <w:t xml:space="preserve">אופוזיציה שעמדה </w:t>
      </w:r>
      <w:r>
        <w:rPr>
          <w:rFonts w:hint="cs"/>
          <w:rtl/>
        </w:rPr>
        <w:t>כנגד</w:t>
      </w:r>
      <w:r w:rsidR="00C07EF2">
        <w:rPr>
          <w:rtl/>
        </w:rPr>
        <w:t>:</w:t>
      </w:r>
    </w:p>
    <w:p w14:paraId="6DEB166A" w14:textId="405DFD9F" w:rsidR="00C07EF2" w:rsidRDefault="00C07EF2" w:rsidP="00C07EF2">
      <w:pPr>
        <w:ind w:left="720"/>
        <w:rPr>
          <w:rtl/>
        </w:rPr>
      </w:pPr>
      <w:r>
        <w:rPr>
          <w:rtl/>
        </w:rPr>
        <w:t>הנשיא ראה במזכיר המדינה שלו, גנרל הצבא ג'ורג' ק' מרשל,</w:t>
      </w:r>
      <w:r>
        <w:rPr>
          <w:rFonts w:hint="cs"/>
          <w:rtl/>
        </w:rPr>
        <w:t xml:space="preserve"> </w:t>
      </w:r>
      <w:r>
        <w:rPr>
          <w:rtl/>
        </w:rPr>
        <w:t xml:space="preserve"> "האמריקאי החי הדגול ביותר". עם זאת, </w:t>
      </w:r>
      <w:r w:rsidR="00D674E3">
        <w:rPr>
          <w:rFonts w:hint="cs"/>
          <w:rtl/>
        </w:rPr>
        <w:t xml:space="preserve">היחסים בין </w:t>
      </w:r>
      <w:r>
        <w:rPr>
          <w:rtl/>
        </w:rPr>
        <w:t xml:space="preserve">השניים </w:t>
      </w:r>
      <w:r w:rsidR="00D674E3">
        <w:rPr>
          <w:rFonts w:hint="cs"/>
          <w:rtl/>
        </w:rPr>
        <w:t>היו על סף פיצוץ. סוגיית ה</w:t>
      </w:r>
      <w:r>
        <w:rPr>
          <w:rtl/>
        </w:rPr>
        <w:t xml:space="preserve">מדיניות </w:t>
      </w:r>
      <w:r w:rsidR="00D674E3">
        <w:rPr>
          <w:rFonts w:hint="cs"/>
          <w:rtl/>
        </w:rPr>
        <w:t>ב</w:t>
      </w:r>
      <w:r>
        <w:rPr>
          <w:rtl/>
        </w:rPr>
        <w:t>מזרח</w:t>
      </w:r>
      <w:r w:rsidR="00D674E3">
        <w:rPr>
          <w:rFonts w:hint="cs"/>
          <w:rtl/>
        </w:rPr>
        <w:t xml:space="preserve"> התיכון איימה </w:t>
      </w:r>
      <w:r>
        <w:rPr>
          <w:rtl/>
        </w:rPr>
        <w:t>לפצל ולהרוס את הממשל</w:t>
      </w:r>
      <w:r w:rsidR="00D674E3">
        <w:rPr>
          <w:rFonts w:hint="cs"/>
          <w:rtl/>
        </w:rPr>
        <w:t>, כמו גם את היחסים ביניהם</w:t>
      </w:r>
      <w:r>
        <w:rPr>
          <w:rtl/>
        </w:rPr>
        <w:t>. השליטה הבריטית בפלסטין עמד</w:t>
      </w:r>
      <w:r w:rsidR="00D674E3">
        <w:rPr>
          <w:rFonts w:hint="cs"/>
          <w:rtl/>
        </w:rPr>
        <w:t>ה</w:t>
      </w:r>
      <w:r>
        <w:rPr>
          <w:rtl/>
        </w:rPr>
        <w:t xml:space="preserve"> להסתיים בעוד יומיים, ובסי</w:t>
      </w:r>
      <w:r w:rsidR="00D674E3">
        <w:rPr>
          <w:rFonts w:hint="cs"/>
          <w:rtl/>
        </w:rPr>
        <w:t>ו</w:t>
      </w:r>
      <w:r>
        <w:rPr>
          <w:rtl/>
        </w:rPr>
        <w:t>מ</w:t>
      </w:r>
      <w:r w:rsidR="00D674E3">
        <w:rPr>
          <w:rFonts w:hint="cs"/>
          <w:rtl/>
        </w:rPr>
        <w:t>ה</w:t>
      </w:r>
      <w:r>
        <w:rPr>
          <w:rtl/>
        </w:rPr>
        <w:t>, התכוונה הסוכנות היהודית להכריז על הקמת מדינה חדשה</w:t>
      </w:r>
      <w:r w:rsidR="00D674E3">
        <w:rPr>
          <w:rFonts w:hint="cs"/>
          <w:rtl/>
        </w:rPr>
        <w:t xml:space="preserve"> (</w:t>
      </w:r>
      <w:r>
        <w:rPr>
          <w:rtl/>
        </w:rPr>
        <w:t>עדיין ללא שם</w:t>
      </w:r>
      <w:r w:rsidR="00D674E3">
        <w:rPr>
          <w:rFonts w:hint="cs"/>
          <w:rtl/>
        </w:rPr>
        <w:t>)</w:t>
      </w:r>
      <w:r>
        <w:rPr>
          <w:rtl/>
        </w:rPr>
        <w:t xml:space="preserve"> בחלקה של פלסטין.</w:t>
      </w:r>
    </w:p>
    <w:p w14:paraId="6EC7CAC1" w14:textId="51926955" w:rsidR="00C07EF2" w:rsidRDefault="00C07EF2" w:rsidP="003D4EB3">
      <w:pPr>
        <w:ind w:left="720"/>
        <w:rPr>
          <w:rtl/>
        </w:rPr>
      </w:pPr>
      <w:r>
        <w:rPr>
          <w:rtl/>
        </w:rPr>
        <w:t xml:space="preserve">מרשל התנגד נחרצות להכרה האמריקאית במדינה היהודית החדשה... לאופוזיציה של מרשל היו שותפים כמעט כל חבריי הקבוצה המבריקה </w:t>
      </w:r>
      <w:r w:rsidR="00D674E3">
        <w:rPr>
          <w:rFonts w:hint="cs"/>
          <w:rtl/>
        </w:rPr>
        <w:t>ש</w:t>
      </w:r>
      <w:r>
        <w:rPr>
          <w:rtl/>
        </w:rPr>
        <w:t>כוננו את מדיניות החוץ לאחר המלחמה, מדיניות שתימשך יותר מארבעים שנה</w:t>
      </w:r>
      <w:r w:rsidR="00D674E3">
        <w:rPr>
          <w:rFonts w:hint="cs"/>
          <w:rtl/>
        </w:rPr>
        <w:t xml:space="preserve"> </w:t>
      </w:r>
      <w:r w:rsidR="00213345">
        <w:rPr>
          <w:rFonts w:hint="cs"/>
          <w:rtl/>
        </w:rPr>
        <w:t>(</w:t>
      </w:r>
      <w:r w:rsidR="00D674E3" w:rsidRPr="00D674E3">
        <w:rPr>
          <w:rtl/>
        </w:rPr>
        <w:t>לימים</w:t>
      </w:r>
      <w:r w:rsidR="008E2279">
        <w:rPr>
          <w:rFonts w:hint="cs"/>
          <w:rtl/>
        </w:rPr>
        <w:t>,</w:t>
      </w:r>
      <w:r w:rsidR="00D674E3" w:rsidRPr="00D674E3">
        <w:rPr>
          <w:rtl/>
        </w:rPr>
        <w:t xml:space="preserve"> תהפוך הקבוצה </w:t>
      </w:r>
      <w:r w:rsidR="008E2279">
        <w:rPr>
          <w:rFonts w:hint="cs"/>
          <w:rtl/>
        </w:rPr>
        <w:t xml:space="preserve">הזו </w:t>
      </w:r>
      <w:r w:rsidR="00D674E3" w:rsidRPr="00D674E3">
        <w:rPr>
          <w:rtl/>
        </w:rPr>
        <w:t xml:space="preserve">ל'אגדית' ותכונה בפני האנשים "קבוצת החכמים" </w:t>
      </w:r>
      <w:r w:rsidR="00213345">
        <w:rPr>
          <w:rFonts w:hint="cs"/>
          <w:rtl/>
        </w:rPr>
        <w:t>[</w:t>
      </w:r>
      <w:r w:rsidR="00D674E3" w:rsidRPr="00D674E3">
        <w:t>The Wise Man</w:t>
      </w:r>
      <w:r w:rsidR="00213345">
        <w:rPr>
          <w:rFonts w:hint="cs"/>
          <w:rtl/>
        </w:rPr>
        <w:t>])</w:t>
      </w:r>
      <w:r w:rsidR="00D674E3">
        <w:rPr>
          <w:rFonts w:hint="cs"/>
          <w:rtl/>
        </w:rPr>
        <w:t>.</w:t>
      </w:r>
    </w:p>
    <w:p w14:paraId="01BA3DD6" w14:textId="78DFBE0A" w:rsidR="00C07EF2" w:rsidRDefault="00C07EF2" w:rsidP="003D4EB3">
      <w:pPr>
        <w:ind w:left="720"/>
        <w:rPr>
          <w:rtl/>
        </w:rPr>
      </w:pPr>
      <w:r>
        <w:rPr>
          <w:rtl/>
        </w:rPr>
        <w:lastRenderedPageBreak/>
        <w:t xml:space="preserve">כמה חודשים קודם לכן, במהלך אחת מארוחות הבוקר השבועיות שלנו בביתו האלגנטי בג'ורג'טאון, </w:t>
      </w:r>
      <w:proofErr w:type="spellStart"/>
      <w:r>
        <w:rPr>
          <w:rtl/>
        </w:rPr>
        <w:t>פורסטל</w:t>
      </w:r>
      <w:proofErr w:type="spellEnd"/>
      <w:r>
        <w:rPr>
          <w:rtl/>
        </w:rPr>
        <w:t xml:space="preserve"> דיבר איתי נרגש ובכנות על התנגדותו "לסייע לציונים", כפי שכונו אז תומכי הקמת מדינה יהודית. "אתם שם בבית הלבן פשוט לא מתמודדים עם המציאות במזרח התיכון. מצד אחד יש שלושים מיליון ערבים ובצד השני כשש מאות אלף יהודים. ברור שבכל קרב הערבים הולכים להכריע את היהודים. מדוע אינך מתמודד עם המציאות? פשוט תסתכל על המספרים!"</w:t>
      </w:r>
      <w:r w:rsidR="003D4EB3">
        <w:rPr>
          <w:rStyle w:val="FootnoteReference"/>
          <w:rtl/>
        </w:rPr>
        <w:footnoteReference w:id="1"/>
      </w:r>
      <w:r>
        <w:rPr>
          <w:rtl/>
        </w:rPr>
        <w:t xml:space="preserve"> </w:t>
      </w:r>
    </w:p>
    <w:p w14:paraId="60E2E79F" w14:textId="3C1C3C5A" w:rsidR="00C07EF2" w:rsidRDefault="00C07EF2" w:rsidP="00C07EF2">
      <w:pPr>
        <w:rPr>
          <w:rtl/>
        </w:rPr>
      </w:pPr>
      <w:r>
        <w:rPr>
          <w:rtl/>
        </w:rPr>
        <w:t xml:space="preserve">כאמור, בתוך הקבינט של בן גוריון </w:t>
      </w:r>
      <w:r w:rsidR="003D4EB3">
        <w:rPr>
          <w:rFonts w:hint="cs"/>
          <w:rtl/>
        </w:rPr>
        <w:t xml:space="preserve">עצמו </w:t>
      </w:r>
      <w:r>
        <w:rPr>
          <w:rtl/>
        </w:rPr>
        <w:t xml:space="preserve">הייתה התנגדות עזה </w:t>
      </w:r>
      <w:r w:rsidR="003D4EB3">
        <w:rPr>
          <w:rFonts w:hint="cs"/>
          <w:rtl/>
        </w:rPr>
        <w:t>להכרזה</w:t>
      </w:r>
      <w:r>
        <w:rPr>
          <w:rtl/>
        </w:rPr>
        <w:t>. ביום בו נדרש הקבינט להצביע על ההצעה, הגיעו חדשות מאיימות הן ממלך ירדן, שהשיב בשלילה לבקשת ישראל להפוגה; והן ממשה שרת, אשר הודיע לבן גוריון כי ארה"ב לא תכיר במדינה היהודית החדשה ולא תסייע לישראל במלחמה הבלתי נמנעת שתבוא בעקבות ההכרזה.</w:t>
      </w:r>
    </w:p>
    <w:p w14:paraId="7BDCB765" w14:textId="77777777" w:rsidR="00C07EF2" w:rsidRDefault="00C07EF2" w:rsidP="00C07EF2">
      <w:pPr>
        <w:rPr>
          <w:rtl/>
        </w:rPr>
      </w:pPr>
      <w:r>
        <w:rPr>
          <w:rtl/>
        </w:rPr>
        <w:t>חתן פרס נובל ש"י עגנון מתאר את האומץ שנדרש לבן</w:t>
      </w:r>
      <w:r>
        <w:rPr>
          <w:rFonts w:hint="cs"/>
          <w:rtl/>
        </w:rPr>
        <w:t>-</w:t>
      </w:r>
      <w:r>
        <w:rPr>
          <w:rtl/>
        </w:rPr>
        <w:t>גוריון לקבל את ההחלטה:</w:t>
      </w:r>
    </w:p>
    <w:p w14:paraId="5D749F77" w14:textId="22441640" w:rsidR="003D4EB3" w:rsidRDefault="00C07EF2" w:rsidP="003D4EB3">
      <w:pPr>
        <w:ind w:left="720"/>
        <w:rPr>
          <w:rtl/>
        </w:rPr>
      </w:pPr>
      <w:r>
        <w:rPr>
          <w:rtl/>
        </w:rPr>
        <w:t>כולנו רצינו מדינה יהודית. בוודאי שרצינו. אבל פחדנו מלומר זאת בקול רם. וכשהגיע המבחן, חשבנו שאולי לא כדאי לנו להסתכן בזה, אולי צריך לדחות את הדבר לעוד דור, אבל לבן גוריון היה את האומץ להצהיר על סיום העדר העצמאות היהודית בתקופתנו</w:t>
      </w:r>
      <w:r w:rsidR="003D4EB3">
        <w:rPr>
          <w:rFonts w:hint="cs"/>
          <w:rtl/>
        </w:rPr>
        <w:t>.</w:t>
      </w:r>
      <w:r w:rsidR="003D4EB3">
        <w:rPr>
          <w:rStyle w:val="FootnoteReference"/>
          <w:rtl/>
        </w:rPr>
        <w:footnoteReference w:id="2"/>
      </w:r>
    </w:p>
    <w:p w14:paraId="5E168925" w14:textId="1587E92F" w:rsidR="00C07EF2" w:rsidRDefault="00C07EF2" w:rsidP="00C07EF2">
      <w:pPr>
        <w:rPr>
          <w:rtl/>
        </w:rPr>
      </w:pPr>
      <w:r>
        <w:rPr>
          <w:rtl/>
        </w:rPr>
        <w:t>הרב צבי יהודה בוחן את הקדושה הייחודית של יום העצמאות בדרשה נלהבת</w:t>
      </w:r>
      <w:r w:rsidR="003D4EB3">
        <w:rPr>
          <w:rFonts w:hint="cs"/>
          <w:rtl/>
        </w:rPr>
        <w:t xml:space="preserve"> </w:t>
      </w:r>
      <w:r w:rsidR="003D4EB3" w:rsidRPr="003D4EB3">
        <w:rPr>
          <w:rFonts w:hint="cs"/>
          <w:sz w:val="20"/>
          <w:szCs w:val="20"/>
          <w:rtl/>
        </w:rPr>
        <w:t>(</w:t>
      </w:r>
      <w:r w:rsidR="003D4EB3">
        <w:rPr>
          <w:rFonts w:hint="cs"/>
          <w:sz w:val="20"/>
          <w:szCs w:val="20"/>
          <w:rtl/>
        </w:rPr>
        <w:t>ל</w:t>
      </w:r>
      <w:r w:rsidR="003D4EB3" w:rsidRPr="003D4EB3">
        <w:rPr>
          <w:rFonts w:hint="cs"/>
          <w:sz w:val="20"/>
          <w:szCs w:val="20"/>
          <w:rtl/>
        </w:rPr>
        <w:t>נתיבות ישראל)</w:t>
      </w:r>
      <w:r>
        <w:rPr>
          <w:rtl/>
        </w:rPr>
        <w:t>.</w:t>
      </w:r>
      <w:r w:rsidR="00281B1B">
        <w:rPr>
          <w:rStyle w:val="FootnoteReference"/>
          <w:rtl/>
        </w:rPr>
        <w:footnoteReference w:id="3"/>
      </w:r>
      <w:r>
        <w:rPr>
          <w:rtl/>
        </w:rPr>
        <w:t xml:space="preserve"> הוא מבהיר כי הנס הגדול של הקמת מדינת ישראל </w:t>
      </w:r>
      <w:r w:rsidR="003D4EB3">
        <w:rPr>
          <w:rFonts w:hint="cs"/>
          <w:rtl/>
        </w:rPr>
        <w:t>לא נעוץ ב</w:t>
      </w:r>
      <w:r>
        <w:rPr>
          <w:rtl/>
        </w:rPr>
        <w:t xml:space="preserve">ניצחון </w:t>
      </w:r>
      <w:r w:rsidR="003D4EB3">
        <w:rPr>
          <w:rFonts w:hint="cs"/>
          <w:rtl/>
        </w:rPr>
        <w:t>ה</w:t>
      </w:r>
      <w:r>
        <w:rPr>
          <w:rtl/>
        </w:rPr>
        <w:t>צבאי של מדינ</w:t>
      </w:r>
      <w:r w:rsidR="003D4EB3">
        <w:rPr>
          <w:rFonts w:hint="cs"/>
          <w:rtl/>
        </w:rPr>
        <w:t>ת ישראל ה</w:t>
      </w:r>
      <w:r>
        <w:rPr>
          <w:rtl/>
        </w:rPr>
        <w:t>צעירה מול אויבי</w:t>
      </w:r>
      <w:r w:rsidR="003D4EB3">
        <w:rPr>
          <w:rFonts w:hint="cs"/>
          <w:rtl/>
        </w:rPr>
        <w:t>ה</w:t>
      </w:r>
      <w:r>
        <w:rPr>
          <w:rtl/>
        </w:rPr>
        <w:t xml:space="preserve">, אלא דווקא </w:t>
      </w:r>
      <w:r w:rsidR="003D4EB3">
        <w:rPr>
          <w:rFonts w:hint="cs"/>
          <w:rtl/>
        </w:rPr>
        <w:t>ב</w:t>
      </w:r>
      <w:r>
        <w:rPr>
          <w:rtl/>
        </w:rPr>
        <w:t xml:space="preserve">אומץ המופלא לקבל את </w:t>
      </w:r>
      <w:r w:rsidR="003D4EB3">
        <w:rPr>
          <w:rFonts w:hint="cs"/>
          <w:rtl/>
        </w:rPr>
        <w:t xml:space="preserve">אותה </w:t>
      </w:r>
      <w:r>
        <w:rPr>
          <w:rtl/>
        </w:rPr>
        <w:t>החלטה גורלית ו</w:t>
      </w:r>
      <w:r w:rsidR="003D4EB3">
        <w:rPr>
          <w:rFonts w:hint="cs"/>
          <w:rtl/>
        </w:rPr>
        <w:t xml:space="preserve">להכריז </w:t>
      </w:r>
      <w:r>
        <w:rPr>
          <w:rtl/>
        </w:rPr>
        <w:t xml:space="preserve">על הקמת מדינה עצמאית. </w:t>
      </w:r>
    </w:p>
    <w:p w14:paraId="21984661" w14:textId="7C86998A" w:rsidR="00C07EF2" w:rsidRDefault="003D4EB3" w:rsidP="00C07EF2">
      <w:pPr>
        <w:rPr>
          <w:rtl/>
        </w:rPr>
      </w:pPr>
      <w:r>
        <w:rPr>
          <w:rFonts w:hint="cs"/>
          <w:rtl/>
        </w:rPr>
        <w:t xml:space="preserve">כפיתוח לרעיון זה מביא הרב צבי יהודה את </w:t>
      </w:r>
      <w:r w:rsidR="00C07EF2">
        <w:rPr>
          <w:rtl/>
        </w:rPr>
        <w:t>הגמרא</w:t>
      </w:r>
      <w:r>
        <w:rPr>
          <w:rFonts w:hint="cs"/>
          <w:rtl/>
        </w:rPr>
        <w:t xml:space="preserve"> </w:t>
      </w:r>
      <w:proofErr w:type="spellStart"/>
      <w:r>
        <w:rPr>
          <w:rFonts w:hint="cs"/>
          <w:rtl/>
        </w:rPr>
        <w:t>ב</w:t>
      </w:r>
      <w:r w:rsidR="00C07EF2">
        <w:rPr>
          <w:rtl/>
        </w:rPr>
        <w:t>בבא</w:t>
      </w:r>
      <w:proofErr w:type="spellEnd"/>
      <w:r w:rsidR="00C07EF2">
        <w:rPr>
          <w:rtl/>
        </w:rPr>
        <w:t xml:space="preserve"> מציעא </w:t>
      </w:r>
      <w:r w:rsidR="00C07EF2" w:rsidRPr="00C07EF2">
        <w:rPr>
          <w:sz w:val="20"/>
          <w:szCs w:val="20"/>
          <w:rtl/>
        </w:rPr>
        <w:t>(קו</w:t>
      </w:r>
      <w:r w:rsidR="00213345">
        <w:rPr>
          <w:rFonts w:hint="cs"/>
          <w:sz w:val="20"/>
          <w:szCs w:val="20"/>
          <w:rtl/>
        </w:rPr>
        <w:t xml:space="preserve"> ע"א</w:t>
      </w:r>
      <w:r w:rsidR="00C07EF2" w:rsidRPr="00C07EF2">
        <w:rPr>
          <w:sz w:val="20"/>
          <w:szCs w:val="20"/>
          <w:rtl/>
        </w:rPr>
        <w:t xml:space="preserve">) </w:t>
      </w:r>
      <w:r w:rsidR="00C07EF2">
        <w:rPr>
          <w:rtl/>
        </w:rPr>
        <w:t xml:space="preserve">הקובעת </w:t>
      </w:r>
      <w:r>
        <w:rPr>
          <w:rFonts w:hint="cs"/>
          <w:rtl/>
        </w:rPr>
        <w:t>ש</w:t>
      </w:r>
      <w:r w:rsidR="00C07EF2">
        <w:rPr>
          <w:rtl/>
        </w:rPr>
        <w:t xml:space="preserve">הצלת רועה צאן את עדרו מאריה או מדוב עשויה להיחשב לנס. </w:t>
      </w:r>
      <w:r w:rsidR="00FD25BE">
        <w:rPr>
          <w:rFonts w:hint="cs"/>
          <w:rtl/>
        </w:rPr>
        <w:t>מדוע אפוא שהצלה כזו תוגדר כנס?</w:t>
      </w:r>
      <w:r w:rsidR="00FD25BE">
        <w:rPr>
          <w:rFonts w:hint="cs"/>
        </w:rPr>
        <w:t xml:space="preserve"> </w:t>
      </w:r>
      <w:r w:rsidR="00C07EF2">
        <w:rPr>
          <w:rtl/>
        </w:rPr>
        <w:t xml:space="preserve">התוספות </w:t>
      </w:r>
      <w:r w:rsidR="00C07EF2" w:rsidRPr="00C07EF2">
        <w:rPr>
          <w:sz w:val="20"/>
          <w:szCs w:val="20"/>
          <w:rtl/>
        </w:rPr>
        <w:t xml:space="preserve">(שם ד"ה </w:t>
      </w:r>
      <w:proofErr w:type="spellStart"/>
      <w:r w:rsidR="00C07EF2" w:rsidRPr="00C07EF2">
        <w:rPr>
          <w:sz w:val="20"/>
          <w:szCs w:val="20"/>
          <w:rtl/>
        </w:rPr>
        <w:t>מתיב</w:t>
      </w:r>
      <w:proofErr w:type="spellEnd"/>
      <w:r w:rsidR="00C07EF2" w:rsidRPr="00C07EF2">
        <w:rPr>
          <w:sz w:val="20"/>
          <w:szCs w:val="20"/>
          <w:rtl/>
        </w:rPr>
        <w:t xml:space="preserve">) </w:t>
      </w:r>
      <w:r w:rsidR="00C07EF2">
        <w:rPr>
          <w:rtl/>
        </w:rPr>
        <w:t xml:space="preserve">מפרשים כי ניתן למצוא את הנס ב"רוח וגבורה ודעת </w:t>
      </w:r>
      <w:proofErr w:type="spellStart"/>
      <w:r w:rsidR="00C07EF2">
        <w:rPr>
          <w:rtl/>
        </w:rPr>
        <w:lastRenderedPageBreak/>
        <w:t>להלחם</w:t>
      </w:r>
      <w:proofErr w:type="spellEnd"/>
      <w:r w:rsidR="00C07EF2">
        <w:rPr>
          <w:rtl/>
        </w:rPr>
        <w:t>" של הרועה. רוח החיל הזו היא נס מלמעלה, גדו</w:t>
      </w:r>
      <w:r w:rsidR="00FD25BE">
        <w:rPr>
          <w:rFonts w:ascii="Narkisim" w:hAnsi="Narkisim"/>
          <w:rtl/>
        </w:rPr>
        <w:t>ּ</w:t>
      </w:r>
      <w:r w:rsidR="00C07EF2">
        <w:rPr>
          <w:rtl/>
        </w:rPr>
        <w:t>לה פנימית מעוררת השראה המניעה את עצמה לצרכי השעה.</w:t>
      </w:r>
    </w:p>
    <w:p w14:paraId="69D0CD54" w14:textId="77777777" w:rsidR="00C07EF2" w:rsidRDefault="00C07EF2" w:rsidP="00C07EF2">
      <w:pPr>
        <w:rPr>
          <w:rtl/>
        </w:rPr>
      </w:pPr>
      <w:r>
        <w:rPr>
          <w:rtl/>
        </w:rPr>
        <w:t>באופן דומה, הרב הראשי הספרדי בן-ציון עוזיאל כותב על השלכות</w:t>
      </w:r>
      <w:r w:rsidR="00FD25BE">
        <w:rPr>
          <w:rFonts w:hint="cs"/>
          <w:rtl/>
        </w:rPr>
        <w:t>יה</w:t>
      </w:r>
      <w:r>
        <w:rPr>
          <w:rtl/>
        </w:rPr>
        <w:t xml:space="preserve"> של ההכרזה עצמה:</w:t>
      </w:r>
    </w:p>
    <w:p w14:paraId="0A620468" w14:textId="6B0B46DF" w:rsidR="00C07EF2" w:rsidRDefault="00C07EF2" w:rsidP="00C07EF2">
      <w:pPr>
        <w:ind w:left="720"/>
        <w:rPr>
          <w:rtl/>
        </w:rPr>
      </w:pPr>
      <w:r>
        <w:rPr>
          <w:rtl/>
        </w:rPr>
        <w:t xml:space="preserve">"הַיּוֹם הַזֶּה נִהְיֵיתָֽ לְעָם לַה' </w:t>
      </w:r>
      <w:proofErr w:type="spellStart"/>
      <w:r>
        <w:rPr>
          <w:rtl/>
        </w:rPr>
        <w:t>אֱ</w:t>
      </w:r>
      <w:r w:rsidR="00FD25BE">
        <w:rPr>
          <w:rFonts w:hint="cs"/>
          <w:rtl/>
        </w:rPr>
        <w:t>-</w:t>
      </w:r>
      <w:r>
        <w:rPr>
          <w:rtl/>
        </w:rPr>
        <w:t>לֹ</w:t>
      </w:r>
      <w:r w:rsidR="00FD25BE">
        <w:rPr>
          <w:rFonts w:hint="cs"/>
          <w:rtl/>
        </w:rPr>
        <w:t>ה</w:t>
      </w:r>
      <w:r>
        <w:rPr>
          <w:rtl/>
        </w:rPr>
        <w:t>יך</w:t>
      </w:r>
      <w:proofErr w:type="spellEnd"/>
      <w:r>
        <w:rPr>
          <w:rtl/>
        </w:rPr>
        <w:t xml:space="preserve">ָ" (דברים </w:t>
      </w:r>
      <w:proofErr w:type="spellStart"/>
      <w:r>
        <w:rPr>
          <w:rtl/>
        </w:rPr>
        <w:t>כז:ט</w:t>
      </w:r>
      <w:proofErr w:type="spellEnd"/>
      <w:r>
        <w:rPr>
          <w:rtl/>
        </w:rPr>
        <w:t>), כי ביום הזה שוחררנו מהשעבוד על ידי ממלכה זרה בארץ ישראל שרצתה לחנוק אותנו למוות.</w:t>
      </w:r>
    </w:p>
    <w:p w14:paraId="6D4FCB0B" w14:textId="17A0943F" w:rsidR="00C07EF2" w:rsidRDefault="00C07EF2" w:rsidP="00C07EF2">
      <w:pPr>
        <w:ind w:left="720"/>
        <w:rPr>
          <w:rtl/>
        </w:rPr>
      </w:pPr>
      <w:r>
        <w:rPr>
          <w:rtl/>
        </w:rPr>
        <w:t>הכרזה נועזת זו הפכה את העם היהודי לאומה עצמאית. זה נתן אומץ לחיילי ישראל וזה פתח את שערי ארץ ישראל לכל היהודים הפזורים ברחבי העולם. הכרזה זו אפשרה לעם היהודי לתפוס את מקומו כאומה בקרב אומות העולם. "</w:t>
      </w:r>
      <w:proofErr w:type="spellStart"/>
      <w:r>
        <w:rPr>
          <w:rtl/>
        </w:rPr>
        <w:t>זֶה־הַיּוֹם</w:t>
      </w:r>
      <w:proofErr w:type="spellEnd"/>
      <w:r>
        <w:rPr>
          <w:rtl/>
        </w:rPr>
        <w:t xml:space="preserve"> עָשָׂה ה' נָגִילָה וְנִשְׂמְחָה בוֹ" (תהילים </w:t>
      </w:r>
      <w:proofErr w:type="spellStart"/>
      <w:r>
        <w:rPr>
          <w:rtl/>
        </w:rPr>
        <w:t>קיח:כד</w:t>
      </w:r>
      <w:proofErr w:type="spellEnd"/>
      <w:r>
        <w:rPr>
          <w:rtl/>
        </w:rPr>
        <w:t>).</w:t>
      </w:r>
      <w:r w:rsidR="00FD25BE">
        <w:rPr>
          <w:rStyle w:val="FootnoteReference"/>
          <w:rtl/>
        </w:rPr>
        <w:footnoteReference w:id="4"/>
      </w:r>
    </w:p>
    <w:p w14:paraId="292D46DB" w14:textId="6FEACD15" w:rsidR="00C07EF2" w:rsidRDefault="00C07EF2" w:rsidP="00C07EF2">
      <w:pPr>
        <w:rPr>
          <w:rtl/>
        </w:rPr>
      </w:pPr>
      <w:r>
        <w:rPr>
          <w:rtl/>
        </w:rPr>
        <w:t xml:space="preserve">שני הרבנים מדגישים, כל אחד בדרכו, את </w:t>
      </w:r>
      <w:r w:rsidR="00FD25BE">
        <w:rPr>
          <w:rFonts w:hint="cs"/>
          <w:rtl/>
        </w:rPr>
        <w:t xml:space="preserve">משמעותה של </w:t>
      </w:r>
      <w:r>
        <w:rPr>
          <w:rtl/>
        </w:rPr>
        <w:t xml:space="preserve">ההכרזה עצמה </w:t>
      </w:r>
      <w:r w:rsidR="00FD25BE">
        <w:rPr>
          <w:rFonts w:hint="cs"/>
          <w:rtl/>
        </w:rPr>
        <w:t xml:space="preserve">ככלי </w:t>
      </w:r>
      <w:r>
        <w:rPr>
          <w:rtl/>
        </w:rPr>
        <w:t xml:space="preserve">משחק </w:t>
      </w:r>
      <w:r w:rsidR="00FD25BE">
        <w:rPr>
          <w:rFonts w:hint="cs"/>
          <w:rtl/>
        </w:rPr>
        <w:t>בתוך ה</w:t>
      </w:r>
      <w:r>
        <w:rPr>
          <w:rtl/>
        </w:rPr>
        <w:t>אירועים המופלאים של</w:t>
      </w:r>
      <w:r w:rsidR="00FD25BE">
        <w:rPr>
          <w:rFonts w:hint="cs"/>
          <w:rtl/>
        </w:rPr>
        <w:t xml:space="preserve"> תש"ח</w:t>
      </w:r>
      <w:r>
        <w:rPr>
          <w:rtl/>
        </w:rPr>
        <w:t>. האם יש לדעות הללו השלכות הלכתיות?</w:t>
      </w:r>
    </w:p>
    <w:p w14:paraId="4903FBBA" w14:textId="77777777" w:rsidR="00FD25BE" w:rsidRDefault="00FD25BE" w:rsidP="00FD25BE">
      <w:pPr>
        <w:pStyle w:val="Heading2"/>
        <w:rPr>
          <w:rtl/>
        </w:rPr>
      </w:pPr>
    </w:p>
    <w:p w14:paraId="38DCE2F1" w14:textId="2323CE88" w:rsidR="00C07EF2" w:rsidRDefault="001F7DD3" w:rsidP="00FF5C61">
      <w:pPr>
        <w:pStyle w:val="Heading2"/>
        <w:rPr>
          <w:rtl/>
        </w:rPr>
      </w:pPr>
      <w:r>
        <w:rPr>
          <w:rFonts w:hint="cs"/>
          <w:rtl/>
        </w:rPr>
        <w:t>ברכת שהחיינו, שעשה ניסים והלל</w:t>
      </w:r>
    </w:p>
    <w:p w14:paraId="0CFAFF43" w14:textId="00226FCE" w:rsidR="00C07EF2" w:rsidRDefault="00FD25BE" w:rsidP="00C07EF2">
      <w:pPr>
        <w:rPr>
          <w:rtl/>
        </w:rPr>
      </w:pPr>
      <w:r>
        <w:rPr>
          <w:rFonts w:hint="cs"/>
          <w:rtl/>
        </w:rPr>
        <w:t xml:space="preserve">החל משנת </w:t>
      </w:r>
      <w:r w:rsidR="00C07EF2">
        <w:rPr>
          <w:rtl/>
        </w:rPr>
        <w:t>1949 ח</w:t>
      </w:r>
      <w:r>
        <w:rPr>
          <w:rFonts w:hint="cs"/>
          <w:rtl/>
        </w:rPr>
        <w:t>ו</w:t>
      </w:r>
      <w:r w:rsidR="00C07EF2">
        <w:rPr>
          <w:rtl/>
        </w:rPr>
        <w:t xml:space="preserve">גג העולם הדתי את יום העצמאות כיום דתי וכחג לאומי. השאלות </w:t>
      </w:r>
      <w:r w:rsidR="00601C2B">
        <w:rPr>
          <w:rFonts w:hint="cs"/>
          <w:rtl/>
        </w:rPr>
        <w:t xml:space="preserve">ההלכתיות </w:t>
      </w:r>
      <w:r w:rsidR="00C07EF2">
        <w:rPr>
          <w:rtl/>
        </w:rPr>
        <w:t>סובבות</w:t>
      </w:r>
      <w:r w:rsidR="00601C2B">
        <w:rPr>
          <w:rFonts w:hint="cs"/>
          <w:rtl/>
        </w:rPr>
        <w:t xml:space="preserve"> לרוב</w:t>
      </w:r>
      <w:r w:rsidR="00C07EF2">
        <w:rPr>
          <w:rtl/>
        </w:rPr>
        <w:t xml:space="preserve"> סביב </w:t>
      </w:r>
      <w:r w:rsidR="00601C2B">
        <w:rPr>
          <w:rFonts w:hint="cs"/>
          <w:rtl/>
        </w:rPr>
        <w:t xml:space="preserve">אמירת </w:t>
      </w:r>
      <w:r w:rsidR="00C07EF2">
        <w:rPr>
          <w:rtl/>
        </w:rPr>
        <w:t>הלל, ברכת שהחיינו וברכת שעשה ניסים. מאמרים וספרים רבים עוסקים בשאלות אלה.</w:t>
      </w:r>
    </w:p>
    <w:p w14:paraId="141F5A4D" w14:textId="43ABC921" w:rsidR="00C07EF2" w:rsidRDefault="00C07EF2" w:rsidP="0022223D">
      <w:pPr>
        <w:rPr>
          <w:rtl/>
        </w:rPr>
      </w:pPr>
      <w:r>
        <w:rPr>
          <w:rtl/>
        </w:rPr>
        <w:t xml:space="preserve">באחד הדיונים הרבים על אמירת שהחיינו, הרב יהושע מנחם </w:t>
      </w:r>
      <w:proofErr w:type="spellStart"/>
      <w:r>
        <w:rPr>
          <w:rtl/>
        </w:rPr>
        <w:t>אהרנברג</w:t>
      </w:r>
      <w:proofErr w:type="spellEnd"/>
      <w:r>
        <w:rPr>
          <w:rtl/>
        </w:rPr>
        <w:t xml:space="preserve"> מתנגד לאמירת הברכה.</w:t>
      </w:r>
      <w:r w:rsidR="00CC369D">
        <w:rPr>
          <w:rStyle w:val="FootnoteReference"/>
          <w:rtl/>
        </w:rPr>
        <w:footnoteReference w:id="5"/>
      </w:r>
      <w:r>
        <w:rPr>
          <w:rtl/>
        </w:rPr>
        <w:t xml:space="preserve"> </w:t>
      </w:r>
      <w:r w:rsidR="00601C2B">
        <w:rPr>
          <w:rFonts w:hint="cs"/>
          <w:rtl/>
        </w:rPr>
        <w:t xml:space="preserve">לדבריו, יש שוני מהותי בין יום עצמאות למועדים כמו חנוכה, בהם אומרים שהחיינו. </w:t>
      </w:r>
      <w:r>
        <w:rPr>
          <w:rtl/>
        </w:rPr>
        <w:t xml:space="preserve">בעוד </w:t>
      </w:r>
      <w:proofErr w:type="spellStart"/>
      <w:r>
        <w:rPr>
          <w:rtl/>
        </w:rPr>
        <w:t>שהנ</w:t>
      </w:r>
      <w:r w:rsidR="00601C2B">
        <w:rPr>
          <w:rFonts w:hint="cs"/>
          <w:rtl/>
        </w:rPr>
        <w:t>י</w:t>
      </w:r>
      <w:r>
        <w:rPr>
          <w:rtl/>
        </w:rPr>
        <w:t>סים</w:t>
      </w:r>
      <w:proofErr w:type="spellEnd"/>
      <w:r>
        <w:rPr>
          <w:rtl/>
        </w:rPr>
        <w:t xml:space="preserve"> של חנוכה התרחשו למעשה החל מכ"ה בכסלו, הנ</w:t>
      </w:r>
      <w:r w:rsidR="00601C2B">
        <w:rPr>
          <w:rFonts w:hint="cs"/>
          <w:rtl/>
        </w:rPr>
        <w:t>י</w:t>
      </w:r>
      <w:r>
        <w:rPr>
          <w:rtl/>
        </w:rPr>
        <w:t xml:space="preserve">סים אשר אנו חוגגים ביום העצמאות התרחשו </w:t>
      </w:r>
      <w:r w:rsidR="0022223D">
        <w:rPr>
          <w:rFonts w:hint="cs"/>
          <w:rtl/>
        </w:rPr>
        <w:t xml:space="preserve">באחד משני תאריכים </w:t>
      </w:r>
      <w:proofErr w:type="spellStart"/>
      <w:r w:rsidR="0022223D">
        <w:rPr>
          <w:rFonts w:hint="cs"/>
          <w:rtl/>
        </w:rPr>
        <w:t>אפשרים</w:t>
      </w:r>
      <w:proofErr w:type="spellEnd"/>
      <w:r w:rsidR="0022223D">
        <w:rPr>
          <w:rFonts w:hint="cs"/>
          <w:rtl/>
        </w:rPr>
        <w:t xml:space="preserve">: </w:t>
      </w:r>
      <w:r w:rsidR="00601C2B">
        <w:rPr>
          <w:rFonts w:hint="cs"/>
          <w:rtl/>
        </w:rPr>
        <w:t xml:space="preserve">ביומה </w:t>
      </w:r>
      <w:r>
        <w:rPr>
          <w:rtl/>
        </w:rPr>
        <w:t>האחרון של מלחמת העצמאות כאשר נחתם הפסקת האש</w:t>
      </w:r>
      <w:r w:rsidR="0022223D">
        <w:rPr>
          <w:rFonts w:hint="cs"/>
          <w:rtl/>
        </w:rPr>
        <w:t>,</w:t>
      </w:r>
      <w:r>
        <w:rPr>
          <w:rtl/>
        </w:rPr>
        <w:t xml:space="preserve"> או בכ"ט בנובמבר 1947 </w:t>
      </w:r>
      <w:r w:rsidR="00601C2B">
        <w:rPr>
          <w:rFonts w:hint="cs"/>
          <w:rtl/>
        </w:rPr>
        <w:t>ב</w:t>
      </w:r>
      <w:r w:rsidR="00601C2B">
        <w:rPr>
          <w:rtl/>
        </w:rPr>
        <w:t xml:space="preserve">יום </w:t>
      </w:r>
      <w:r>
        <w:rPr>
          <w:rtl/>
        </w:rPr>
        <w:t xml:space="preserve">בו האו"ם הצביע בעד </w:t>
      </w:r>
      <w:proofErr w:type="spellStart"/>
      <w:r>
        <w:rPr>
          <w:rtl/>
        </w:rPr>
        <w:t>תוכנית</w:t>
      </w:r>
      <w:proofErr w:type="spellEnd"/>
      <w:r>
        <w:rPr>
          <w:rtl/>
        </w:rPr>
        <w:t xml:space="preserve"> החלוקה. לפיכך, שום נס לא אירע בפועל בחמישי באייר. על כן הוא סבור שאין לברך את הברכה. </w:t>
      </w:r>
      <w:r w:rsidR="0022223D">
        <w:rPr>
          <w:rFonts w:hint="cs"/>
          <w:rtl/>
        </w:rPr>
        <w:t xml:space="preserve">אמנם </w:t>
      </w:r>
      <w:r>
        <w:rPr>
          <w:rtl/>
        </w:rPr>
        <w:t xml:space="preserve">ברור כי על סמך </w:t>
      </w:r>
      <w:r w:rsidR="00601C2B">
        <w:rPr>
          <w:rFonts w:hint="cs"/>
          <w:rtl/>
        </w:rPr>
        <w:t xml:space="preserve">סברתם של </w:t>
      </w:r>
      <w:r>
        <w:rPr>
          <w:rtl/>
        </w:rPr>
        <w:t xml:space="preserve">הרב צבי יהודה והרב עוזיאל </w:t>
      </w:r>
      <w:r w:rsidR="0022223D">
        <w:rPr>
          <w:rFonts w:hint="cs"/>
          <w:rtl/>
        </w:rPr>
        <w:t xml:space="preserve">המעניקים משמעות דווקא לעיתוי ההכרזה בה' באייר, </w:t>
      </w:r>
      <w:r>
        <w:rPr>
          <w:rtl/>
        </w:rPr>
        <w:t>ניתן לטע</w:t>
      </w:r>
      <w:r w:rsidR="00601C2B">
        <w:rPr>
          <w:rFonts w:hint="cs"/>
          <w:rtl/>
        </w:rPr>
        <w:t>ו</w:t>
      </w:r>
      <w:r>
        <w:rPr>
          <w:rtl/>
        </w:rPr>
        <w:t xml:space="preserve">ן את ההפך. </w:t>
      </w:r>
    </w:p>
    <w:p w14:paraId="61979874" w14:textId="77777777" w:rsidR="001F7DD3" w:rsidRDefault="001F7DD3" w:rsidP="0022223D">
      <w:pPr>
        <w:rPr>
          <w:rtl/>
        </w:rPr>
      </w:pPr>
    </w:p>
    <w:p w14:paraId="0DC75028" w14:textId="77777777" w:rsidR="001F7DD3" w:rsidRDefault="001F7DD3" w:rsidP="001F7DD3">
      <w:pPr>
        <w:pStyle w:val="Heading2"/>
        <w:rPr>
          <w:rtl/>
        </w:rPr>
      </w:pPr>
      <w:r>
        <w:rPr>
          <w:rFonts w:hint="cs"/>
          <w:rtl/>
        </w:rPr>
        <w:t>אמירת הלל בתאריך חלופי</w:t>
      </w:r>
    </w:p>
    <w:p w14:paraId="23F2E17C" w14:textId="4CA19AE9" w:rsidR="00C07EF2" w:rsidRDefault="00C07EF2" w:rsidP="0022223D">
      <w:pPr>
        <w:rPr>
          <w:rtl/>
        </w:rPr>
      </w:pPr>
      <w:r>
        <w:rPr>
          <w:rtl/>
        </w:rPr>
        <w:t>ה' באייר הוגדר על ידי ממשלת ישראל כיום הרשמי לחגיגת עצמאותה של ישראל, ו</w:t>
      </w:r>
      <w:r w:rsidR="00601C2B">
        <w:rPr>
          <w:rFonts w:hint="cs"/>
          <w:rtl/>
        </w:rPr>
        <w:t>אף נקבע כ</w:t>
      </w:r>
      <w:r>
        <w:rPr>
          <w:rtl/>
        </w:rPr>
        <w:t>חוק. יום הזיכרון לחללי מערכות ישראל נקבע יום קודם</w:t>
      </w:r>
      <w:r w:rsidR="00601C2B">
        <w:rPr>
          <w:rFonts w:hint="cs"/>
          <w:rtl/>
        </w:rPr>
        <w:t xml:space="preserve"> לכן</w:t>
      </w:r>
      <w:r>
        <w:rPr>
          <w:rtl/>
        </w:rPr>
        <w:t>, ב</w:t>
      </w:r>
      <w:r w:rsidR="001F7DD3">
        <w:rPr>
          <w:rFonts w:hint="cs"/>
          <w:rtl/>
        </w:rPr>
        <w:t>-</w:t>
      </w:r>
      <w:r>
        <w:rPr>
          <w:rtl/>
        </w:rPr>
        <w:t xml:space="preserve">ד' באייר. </w:t>
      </w:r>
      <w:r w:rsidR="0022223D">
        <w:rPr>
          <w:rFonts w:hint="cs"/>
          <w:rtl/>
        </w:rPr>
        <w:t>ע</w:t>
      </w:r>
      <w:r>
        <w:rPr>
          <w:rtl/>
        </w:rPr>
        <w:t>ם זאת, חששות מחילול שבת מחייבים לעיתים לשנות תאריכ</w:t>
      </w:r>
      <w:r w:rsidR="00601C2B">
        <w:rPr>
          <w:rFonts w:hint="cs"/>
          <w:rtl/>
        </w:rPr>
        <w:t>ים</w:t>
      </w:r>
      <w:r>
        <w:rPr>
          <w:rtl/>
        </w:rPr>
        <w:t>. כך, אם החמישי באייר נופל ביום שישי או בשבת</w:t>
      </w:r>
      <w:r w:rsidR="00601C2B">
        <w:rPr>
          <w:rFonts w:hint="cs"/>
          <w:rtl/>
        </w:rPr>
        <w:t xml:space="preserve"> </w:t>
      </w:r>
      <w:r w:rsidR="00601C2B">
        <w:rPr>
          <w:rtl/>
        </w:rPr>
        <w:t>–</w:t>
      </w:r>
      <w:r>
        <w:rPr>
          <w:rtl/>
        </w:rPr>
        <w:t xml:space="preserve"> יום</w:t>
      </w:r>
      <w:r w:rsidR="00601C2B">
        <w:rPr>
          <w:rFonts w:hint="cs"/>
          <w:rtl/>
        </w:rPr>
        <w:t xml:space="preserve"> </w:t>
      </w:r>
      <w:r>
        <w:rPr>
          <w:rtl/>
        </w:rPr>
        <w:t>העצמאות מועבר בחזרה ליום חמישי ויום הזיכרון ליום רביעי. אם הרביעי באייר נופל ביום ראשון, יום הזיכרון נדחה עד יום שני ויום העצמאות ליום שלישי (נחקק בכנסת בשנת 1950 כתיקון לחוק יום העצמאות)</w:t>
      </w:r>
      <w:r w:rsidR="00601C2B">
        <w:rPr>
          <w:rFonts w:hint="cs"/>
          <w:rtl/>
        </w:rPr>
        <w:t>.</w:t>
      </w:r>
      <w:r>
        <w:rPr>
          <w:rtl/>
        </w:rPr>
        <w:t xml:space="preserve"> התוצאה היא שברוב המקרים יום העצמאות לא נחגג בתאריך המקורי.</w:t>
      </w:r>
      <w:r w:rsidR="0022223D">
        <w:rPr>
          <w:rFonts w:hint="cs"/>
          <w:rtl/>
        </w:rPr>
        <w:t xml:space="preserve"> ה</w:t>
      </w:r>
      <w:r>
        <w:rPr>
          <w:rtl/>
        </w:rPr>
        <w:t>פוסקים דנים בתגובה ההלכתית הראויה למצב זה.</w:t>
      </w:r>
    </w:p>
    <w:p w14:paraId="37C1260B" w14:textId="40CAB89F" w:rsidR="00C63A34" w:rsidRDefault="00C07EF2" w:rsidP="00C07EF2">
      <w:pPr>
        <w:rPr>
          <w:rtl/>
        </w:rPr>
      </w:pPr>
      <w:r>
        <w:rPr>
          <w:rtl/>
        </w:rPr>
        <w:t xml:space="preserve">הרב הראשי שלמה גורן טען כי גם אם היום הלאומי השתנה למועד אחר, יש לומר את ההלל בתאריך המקורי, </w:t>
      </w:r>
      <w:r w:rsidR="00601C2B">
        <w:rPr>
          <w:rFonts w:hint="cs"/>
          <w:rtl/>
        </w:rPr>
        <w:t>ב</w:t>
      </w:r>
      <w:r>
        <w:rPr>
          <w:rtl/>
        </w:rPr>
        <w:t>ה' באייר.</w:t>
      </w:r>
      <w:r w:rsidR="001F7DD3">
        <w:rPr>
          <w:rStyle w:val="FootnoteReference"/>
          <w:rtl/>
        </w:rPr>
        <w:footnoteReference w:id="6"/>
      </w:r>
      <w:r>
        <w:rPr>
          <w:rtl/>
        </w:rPr>
        <w:t xml:space="preserve"> </w:t>
      </w:r>
      <w:r w:rsidR="001F7DD3">
        <w:rPr>
          <w:rFonts w:hint="cs"/>
          <w:rtl/>
        </w:rPr>
        <w:t xml:space="preserve">לטענתו, </w:t>
      </w:r>
      <w:r>
        <w:rPr>
          <w:rtl/>
        </w:rPr>
        <w:t xml:space="preserve">המקורות המחייבים אותנו לומר הלל בימים מופלאים מצביעים על כך שניתן לומר את התפילה רק ביום בו אירע האירוע המופלא. הוא מצטט את המאירי </w:t>
      </w:r>
      <w:r w:rsidRPr="00601C2B">
        <w:rPr>
          <w:sz w:val="20"/>
          <w:szCs w:val="20"/>
          <w:rtl/>
        </w:rPr>
        <w:t xml:space="preserve">(פסחים </w:t>
      </w:r>
      <w:proofErr w:type="spellStart"/>
      <w:r w:rsidRPr="00601C2B">
        <w:rPr>
          <w:sz w:val="20"/>
          <w:szCs w:val="20"/>
          <w:rtl/>
        </w:rPr>
        <w:t>קיז</w:t>
      </w:r>
      <w:proofErr w:type="spellEnd"/>
      <w:r w:rsidR="005E1A50">
        <w:rPr>
          <w:rFonts w:hint="cs"/>
          <w:sz w:val="20"/>
          <w:szCs w:val="20"/>
          <w:rtl/>
        </w:rPr>
        <w:t xml:space="preserve"> ע"א</w:t>
      </w:r>
      <w:r w:rsidRPr="00601C2B">
        <w:rPr>
          <w:sz w:val="20"/>
          <w:szCs w:val="20"/>
          <w:rtl/>
        </w:rPr>
        <w:t>)</w:t>
      </w:r>
      <w:r>
        <w:rPr>
          <w:rtl/>
        </w:rPr>
        <w:t xml:space="preserve">, הטוען </w:t>
      </w:r>
      <w:r w:rsidR="005E1A50">
        <w:rPr>
          <w:rFonts w:hint="cs"/>
          <w:rtl/>
        </w:rPr>
        <w:t>ש</w:t>
      </w:r>
      <w:r>
        <w:rPr>
          <w:rtl/>
        </w:rPr>
        <w:t>כל מי שניצל בנס מסכנה יכול לחגוג בתאריך ההוא בכל שנה יום טוב עם אמירת הלל.</w:t>
      </w:r>
      <w:r w:rsidR="00C63A34">
        <w:rPr>
          <w:rFonts w:hint="cs"/>
          <w:rtl/>
        </w:rPr>
        <w:t xml:space="preserve"> דין זה מתבסס על ההנחה שהיום עצמו "גורם" לאמירת הלל וממילא לא ניתן להחליף ימים.</w:t>
      </w:r>
      <w:r>
        <w:rPr>
          <w:rtl/>
        </w:rPr>
        <w:t xml:space="preserve"> </w:t>
      </w:r>
      <w:r w:rsidR="00601C2B">
        <w:rPr>
          <w:rFonts w:hint="cs"/>
          <w:rtl/>
        </w:rPr>
        <w:t xml:space="preserve">כמו כן, </w:t>
      </w:r>
      <w:r>
        <w:rPr>
          <w:rtl/>
        </w:rPr>
        <w:t xml:space="preserve">הוא מצטט את </w:t>
      </w:r>
      <w:r w:rsidR="00F80869">
        <w:rPr>
          <w:rFonts w:hint="cs"/>
          <w:rtl/>
        </w:rPr>
        <w:t xml:space="preserve">פסק </w:t>
      </w:r>
      <w:proofErr w:type="spellStart"/>
      <w:r w:rsidR="00601C2B">
        <w:rPr>
          <w:rFonts w:hint="cs"/>
          <w:rtl/>
        </w:rPr>
        <w:t>ה</w:t>
      </w:r>
      <w:r>
        <w:rPr>
          <w:rtl/>
        </w:rPr>
        <w:t>חת</w:t>
      </w:r>
      <w:r w:rsidR="00601C2B">
        <w:rPr>
          <w:rFonts w:hint="cs"/>
          <w:rtl/>
        </w:rPr>
        <w:t>"</w:t>
      </w:r>
      <w:r>
        <w:rPr>
          <w:rtl/>
        </w:rPr>
        <w:t>ם</w:t>
      </w:r>
      <w:proofErr w:type="spellEnd"/>
      <w:r>
        <w:rPr>
          <w:rtl/>
        </w:rPr>
        <w:t xml:space="preserve"> סופר </w:t>
      </w:r>
      <w:r w:rsidRPr="00601C2B">
        <w:rPr>
          <w:sz w:val="20"/>
          <w:szCs w:val="20"/>
          <w:rtl/>
        </w:rPr>
        <w:t xml:space="preserve">(יו"ד </w:t>
      </w:r>
      <w:proofErr w:type="spellStart"/>
      <w:r w:rsidR="00D6231B">
        <w:rPr>
          <w:rFonts w:hint="cs"/>
          <w:sz w:val="20"/>
          <w:szCs w:val="20"/>
          <w:rtl/>
        </w:rPr>
        <w:t>ר</w:t>
      </w:r>
      <w:r w:rsidRPr="00601C2B">
        <w:rPr>
          <w:sz w:val="20"/>
          <w:szCs w:val="20"/>
          <w:rtl/>
        </w:rPr>
        <w:t>לג</w:t>
      </w:r>
      <w:proofErr w:type="spellEnd"/>
      <w:r w:rsidRPr="00601C2B">
        <w:rPr>
          <w:sz w:val="20"/>
          <w:szCs w:val="20"/>
          <w:rtl/>
        </w:rPr>
        <w:t>)</w:t>
      </w:r>
      <w:r w:rsidR="00601C2B">
        <w:rPr>
          <w:rFonts w:hint="cs"/>
          <w:rtl/>
        </w:rPr>
        <w:t xml:space="preserve"> </w:t>
      </w:r>
      <w:r w:rsidR="00C63A34">
        <w:rPr>
          <w:rFonts w:hint="cs"/>
          <w:rtl/>
        </w:rPr>
        <w:t>שיש חיוב דאורייתא להודות על הנס</w:t>
      </w:r>
      <w:r w:rsidR="00F80869">
        <w:rPr>
          <w:rFonts w:hint="cs"/>
          <w:rtl/>
        </w:rPr>
        <w:t xml:space="preserve"> </w:t>
      </w:r>
      <w:r w:rsidR="001F7DD3">
        <w:rPr>
          <w:rFonts w:hint="cs"/>
          <w:rtl/>
        </w:rPr>
        <w:t xml:space="preserve">דווקא </w:t>
      </w:r>
      <w:r w:rsidR="00F80869">
        <w:rPr>
          <w:rFonts w:hint="cs"/>
          <w:rtl/>
        </w:rPr>
        <w:t>ביום עשיית הנס.</w:t>
      </w:r>
    </w:p>
    <w:p w14:paraId="2614FF38" w14:textId="5926445B" w:rsidR="00C07EF2" w:rsidRDefault="00F80869" w:rsidP="00F80869">
      <w:pPr>
        <w:rPr>
          <w:rtl/>
        </w:rPr>
      </w:pPr>
      <w:r>
        <w:rPr>
          <w:rFonts w:hint="cs"/>
          <w:rtl/>
        </w:rPr>
        <w:t>הרב גורן</w:t>
      </w:r>
      <w:r w:rsidR="00C07EF2">
        <w:rPr>
          <w:rtl/>
        </w:rPr>
        <w:t xml:space="preserve"> </w:t>
      </w:r>
      <w:r w:rsidR="001F7DD3">
        <w:rPr>
          <w:rFonts w:hint="cs"/>
          <w:rtl/>
        </w:rPr>
        <w:t>מניח ש</w:t>
      </w:r>
      <w:r w:rsidR="00C07EF2">
        <w:rPr>
          <w:rtl/>
        </w:rPr>
        <w:t>כל הישועות והניצחונות במלחמת תש"ח קשורים לחמישי באייר, היום בו הכרזנו על עצמאותנו</w:t>
      </w:r>
      <w:r>
        <w:rPr>
          <w:rFonts w:hint="cs"/>
          <w:rtl/>
        </w:rPr>
        <w:t xml:space="preserve">, וממילא שני המקורות מכריחים להגביל </w:t>
      </w:r>
      <w:r>
        <w:rPr>
          <w:rtl/>
        </w:rPr>
        <w:t>את החגיגות לתאריך עצמו</w:t>
      </w:r>
      <w:r>
        <w:rPr>
          <w:rFonts w:hint="cs"/>
          <w:rtl/>
        </w:rPr>
        <w:t xml:space="preserve"> בלבד</w:t>
      </w:r>
      <w:r>
        <w:rPr>
          <w:rtl/>
        </w:rPr>
        <w:t>.</w:t>
      </w:r>
      <w:r>
        <w:rPr>
          <w:rFonts w:hint="cs"/>
          <w:rtl/>
        </w:rPr>
        <w:t xml:space="preserve"> </w:t>
      </w:r>
      <w:r w:rsidR="00C07EF2">
        <w:rPr>
          <w:rtl/>
        </w:rPr>
        <w:t>סיבה נוספת לפסיקתו קשורה להחלטה המקורית לערוך את יום העצמאות מדי שנה</w:t>
      </w:r>
      <w:r w:rsidR="00C63A34">
        <w:rPr>
          <w:rFonts w:hint="cs"/>
          <w:rtl/>
        </w:rPr>
        <w:t xml:space="preserve"> דווקא</w:t>
      </w:r>
      <w:r w:rsidR="00C07EF2">
        <w:rPr>
          <w:rtl/>
        </w:rPr>
        <w:t xml:space="preserve"> בה' באייר. הרב גורן סבור כי ההחלטה המקורית לא לקחה בחשבון את האפשרויות לשינוי התאריך, ולכן אין אנו יכולים לבצע שינויים כאלה היום.</w:t>
      </w:r>
    </w:p>
    <w:p w14:paraId="0E8FD93E" w14:textId="17A8B1EF" w:rsidR="00C07EF2" w:rsidRDefault="00C07EF2" w:rsidP="00C07EF2">
      <w:pPr>
        <w:rPr>
          <w:rtl/>
        </w:rPr>
      </w:pPr>
      <w:r>
        <w:rPr>
          <w:rtl/>
        </w:rPr>
        <w:t xml:space="preserve">המנהג </w:t>
      </w:r>
      <w:r w:rsidR="00F80869">
        <w:rPr>
          <w:rFonts w:hint="cs"/>
          <w:rtl/>
        </w:rPr>
        <w:t xml:space="preserve">הרווח </w:t>
      </w:r>
      <w:r>
        <w:rPr>
          <w:rtl/>
        </w:rPr>
        <w:t xml:space="preserve">כיום הוא לחגוג את יום העצמאות עם הלל ביום בו מחליטה המדינה. במאמר על נושא זה </w:t>
      </w:r>
      <w:r w:rsidR="00473D73">
        <w:rPr>
          <w:rFonts w:hint="cs"/>
          <w:rtl/>
        </w:rPr>
        <w:t xml:space="preserve">מסביר </w:t>
      </w:r>
      <w:r>
        <w:rPr>
          <w:rtl/>
        </w:rPr>
        <w:t xml:space="preserve">הרב יעקב אריאל שיש תקדים </w:t>
      </w:r>
      <w:r w:rsidR="00473D73">
        <w:rPr>
          <w:rFonts w:hint="cs"/>
          <w:rtl/>
        </w:rPr>
        <w:t xml:space="preserve">הלכתי </w:t>
      </w:r>
      <w:r>
        <w:rPr>
          <w:rtl/>
        </w:rPr>
        <w:t>לכך.</w:t>
      </w:r>
      <w:r w:rsidR="00CC369D">
        <w:rPr>
          <w:rStyle w:val="FootnoteReference"/>
          <w:rtl/>
        </w:rPr>
        <w:footnoteReference w:id="7"/>
      </w:r>
      <w:r>
        <w:rPr>
          <w:rtl/>
        </w:rPr>
        <w:t xml:space="preserve"> כאשר פורים נופל בשבת (בלוח השנה שלנו, זה יהיה כאשר שושן פורים נערך בשבת בירושלים וכרכין </w:t>
      </w:r>
      <w:proofErr w:type="spellStart"/>
      <w:r>
        <w:rPr>
          <w:rtl/>
        </w:rPr>
        <w:t>המוקפין</w:t>
      </w:r>
      <w:proofErr w:type="spellEnd"/>
      <w:r>
        <w:rPr>
          <w:rtl/>
        </w:rPr>
        <w:t xml:space="preserve"> חומה), קריאת המגילה נדחקת חזרה ליום שישי ואילו מצוות היום האחרות נחגגות ביום ראשון או בשבת. </w:t>
      </w:r>
      <w:r w:rsidR="00473D73">
        <w:rPr>
          <w:rFonts w:hint="cs"/>
          <w:rtl/>
        </w:rPr>
        <w:t xml:space="preserve">בנוסף, </w:t>
      </w:r>
      <w:r>
        <w:rPr>
          <w:rtl/>
        </w:rPr>
        <w:t xml:space="preserve">לפי רב נחמן </w:t>
      </w:r>
      <w:r w:rsidRPr="00C07EF2">
        <w:rPr>
          <w:sz w:val="20"/>
          <w:szCs w:val="20"/>
          <w:rtl/>
        </w:rPr>
        <w:t>(מגילה יד</w:t>
      </w:r>
      <w:r>
        <w:rPr>
          <w:rFonts w:hint="cs"/>
          <w:sz w:val="20"/>
          <w:szCs w:val="20"/>
          <w:rtl/>
        </w:rPr>
        <w:t xml:space="preserve"> ע"א</w:t>
      </w:r>
      <w:r w:rsidRPr="00C07EF2">
        <w:rPr>
          <w:sz w:val="20"/>
          <w:szCs w:val="20"/>
          <w:rtl/>
        </w:rPr>
        <w:t>)</w:t>
      </w:r>
      <w:r>
        <w:rPr>
          <w:rtl/>
        </w:rPr>
        <w:t xml:space="preserve"> קריאת </w:t>
      </w:r>
      <w:r>
        <w:rPr>
          <w:rtl/>
        </w:rPr>
        <w:lastRenderedPageBreak/>
        <w:t xml:space="preserve">המגילה מקבילה לקריאת הלל, </w:t>
      </w:r>
      <w:r w:rsidR="00473D73">
        <w:rPr>
          <w:rFonts w:hint="cs"/>
          <w:rtl/>
        </w:rPr>
        <w:t>וממילא מוכח ש</w:t>
      </w:r>
      <w:r>
        <w:rPr>
          <w:rtl/>
        </w:rPr>
        <w:t>ניתן לומר הלל בתאריך חלופי.</w:t>
      </w:r>
    </w:p>
    <w:p w14:paraId="3F8DE774" w14:textId="7FDFBDFE" w:rsidR="00C07EF2" w:rsidRDefault="00C07EF2" w:rsidP="00C07EF2">
      <w:pPr>
        <w:rPr>
          <w:rtl/>
        </w:rPr>
      </w:pPr>
      <w:r>
        <w:rPr>
          <w:rtl/>
        </w:rPr>
        <w:t xml:space="preserve">יש שיטענו </w:t>
      </w:r>
      <w:r w:rsidR="00A23EDD">
        <w:rPr>
          <w:rFonts w:hint="cs"/>
          <w:rtl/>
        </w:rPr>
        <w:t xml:space="preserve">שיש לחלק </w:t>
      </w:r>
      <w:r>
        <w:rPr>
          <w:rtl/>
        </w:rPr>
        <w:t>את מצוות היום בצורה אחרת</w:t>
      </w:r>
      <w:r w:rsidR="00A23EDD">
        <w:rPr>
          <w:rFonts w:hint="cs"/>
          <w:rtl/>
        </w:rPr>
        <w:t xml:space="preserve"> </w:t>
      </w:r>
      <w:r w:rsidR="00A23EDD">
        <w:rPr>
          <w:rtl/>
        </w:rPr>
        <w:softHyphen/>
        <w:t>–</w:t>
      </w:r>
      <w:r>
        <w:rPr>
          <w:rtl/>
        </w:rPr>
        <w:t xml:space="preserve"> בתאריך</w:t>
      </w:r>
      <w:r w:rsidR="00A23EDD">
        <w:rPr>
          <w:rFonts w:hint="cs"/>
          <w:rtl/>
        </w:rPr>
        <w:t xml:space="preserve"> </w:t>
      </w:r>
      <w:r>
        <w:rPr>
          <w:rtl/>
        </w:rPr>
        <w:t xml:space="preserve">החלופי, עלינו לחגוג את הצד הלאומי של יום העצמאות יחד כמדינה שלמה. </w:t>
      </w:r>
      <w:r w:rsidR="00A23EDD">
        <w:rPr>
          <w:rFonts w:hint="cs"/>
          <w:rtl/>
        </w:rPr>
        <w:t xml:space="preserve">זאת, </w:t>
      </w:r>
      <w:r w:rsidR="005E1A50">
        <w:rPr>
          <w:rFonts w:hint="cs"/>
          <w:rtl/>
        </w:rPr>
        <w:t xml:space="preserve">כאמור </w:t>
      </w:r>
      <w:r w:rsidR="00A23EDD">
        <w:rPr>
          <w:rFonts w:hint="cs"/>
          <w:rtl/>
        </w:rPr>
        <w:t>בהתאם לשיטתו של ה</w:t>
      </w:r>
      <w:r>
        <w:rPr>
          <w:rtl/>
        </w:rPr>
        <w:t>רב גורן</w:t>
      </w:r>
      <w:r w:rsidR="005E1A50">
        <w:rPr>
          <w:rFonts w:hint="cs"/>
          <w:rtl/>
        </w:rPr>
        <w:t xml:space="preserve"> </w:t>
      </w:r>
      <w:r w:rsidR="00A23EDD">
        <w:rPr>
          <w:rFonts w:hint="cs"/>
          <w:rtl/>
        </w:rPr>
        <w:t>ש</w:t>
      </w:r>
      <w:r>
        <w:rPr>
          <w:rtl/>
        </w:rPr>
        <w:t xml:space="preserve">עלינו לשמור על </w:t>
      </w:r>
      <w:r w:rsidR="00043B2D">
        <w:rPr>
          <w:rFonts w:hint="cs"/>
          <w:rtl/>
        </w:rPr>
        <w:t xml:space="preserve"> </w:t>
      </w:r>
      <w:r>
        <w:rPr>
          <w:rtl/>
        </w:rPr>
        <w:t xml:space="preserve">הצד הדתי של יום העצמאות </w:t>
      </w:r>
      <w:r w:rsidR="000F174D">
        <w:rPr>
          <w:rFonts w:hint="cs"/>
          <w:rtl/>
        </w:rPr>
        <w:t>בזמנו</w:t>
      </w:r>
      <w:r w:rsidR="001F7DD3">
        <w:rPr>
          <w:rFonts w:hint="cs"/>
          <w:rtl/>
        </w:rPr>
        <w:t>.</w:t>
      </w:r>
      <w:r w:rsidR="000F174D">
        <w:rPr>
          <w:rStyle w:val="FootnoteReference"/>
          <w:rtl/>
        </w:rPr>
        <w:footnoteReference w:id="8"/>
      </w:r>
      <w:r w:rsidR="005E1A50">
        <w:rPr>
          <w:rFonts w:hint="cs"/>
          <w:rtl/>
        </w:rPr>
        <w:t xml:space="preserve"> הרב אריאל מתעמת עם טענתו ומשיב שלא </w:t>
      </w:r>
      <w:r w:rsidR="002C605B">
        <w:rPr>
          <w:rFonts w:hint="cs"/>
          <w:rtl/>
        </w:rPr>
        <w:t xml:space="preserve">יתכן ליצור </w:t>
      </w:r>
      <w:r>
        <w:rPr>
          <w:rtl/>
        </w:rPr>
        <w:t xml:space="preserve">הפרדה </w:t>
      </w:r>
      <w:r w:rsidR="002C605B">
        <w:rPr>
          <w:rFonts w:hint="cs"/>
          <w:rtl/>
        </w:rPr>
        <w:t xml:space="preserve">כה חזיתית </w:t>
      </w:r>
      <w:r>
        <w:rPr>
          <w:rtl/>
        </w:rPr>
        <w:t>בין דת למדינה</w:t>
      </w:r>
      <w:r w:rsidR="00F80869">
        <w:rPr>
          <w:rFonts w:hint="cs"/>
          <w:rtl/>
        </w:rPr>
        <w:t>,</w:t>
      </w:r>
      <w:r w:rsidR="00473D73">
        <w:rPr>
          <w:rFonts w:hint="cs"/>
          <w:rtl/>
        </w:rPr>
        <w:t xml:space="preserve"> </w:t>
      </w:r>
      <w:r w:rsidR="00F80869">
        <w:rPr>
          <w:rFonts w:hint="cs"/>
          <w:rtl/>
        </w:rPr>
        <w:t xml:space="preserve">שהרי כך </w:t>
      </w:r>
      <w:r w:rsidR="00473D73">
        <w:rPr>
          <w:rFonts w:hint="cs"/>
          <w:rtl/>
        </w:rPr>
        <w:t xml:space="preserve">יתקבל </w:t>
      </w:r>
      <w:r>
        <w:rPr>
          <w:rtl/>
        </w:rPr>
        <w:t>המסר שהצד הלאומי של יום העצמאות נפרד מההיבט הדתי.</w:t>
      </w:r>
    </w:p>
    <w:p w14:paraId="41F5355E" w14:textId="4AA63AB6" w:rsidR="000D48F1" w:rsidRDefault="00C07EF2" w:rsidP="00C07EF2">
      <w:pPr>
        <w:rPr>
          <w:rtl/>
        </w:rPr>
      </w:pPr>
      <w:r>
        <w:rPr>
          <w:rtl/>
        </w:rPr>
        <w:t>הרב יעקב מדן עוסק בשאלה זו ומסכים עם הרב אריאל.</w:t>
      </w:r>
      <w:r w:rsidR="00CC369D">
        <w:rPr>
          <w:rStyle w:val="FootnoteReference"/>
          <w:rtl/>
        </w:rPr>
        <w:footnoteReference w:id="9"/>
      </w:r>
      <w:r>
        <w:rPr>
          <w:rtl/>
        </w:rPr>
        <w:t xml:space="preserve"> הוא מביא את תשומת ליבנו לכך </w:t>
      </w:r>
      <w:r w:rsidR="006653B1">
        <w:rPr>
          <w:rFonts w:hint="cs"/>
          <w:rtl/>
        </w:rPr>
        <w:t>ש</w:t>
      </w:r>
      <w:r>
        <w:rPr>
          <w:rtl/>
        </w:rPr>
        <w:t xml:space="preserve">בן גוריון </w:t>
      </w:r>
      <w:r w:rsidR="006653B1">
        <w:rPr>
          <w:rFonts w:hint="cs"/>
          <w:rtl/>
        </w:rPr>
        <w:t xml:space="preserve">עצמו </w:t>
      </w:r>
      <w:r>
        <w:rPr>
          <w:rtl/>
        </w:rPr>
        <w:t xml:space="preserve">הכריז על עצמאות ביום שישי </w:t>
      </w:r>
      <w:r w:rsidR="006653B1">
        <w:rPr>
          <w:rFonts w:hint="cs"/>
          <w:rtl/>
        </w:rPr>
        <w:t>ה-</w:t>
      </w:r>
      <w:r>
        <w:rPr>
          <w:rtl/>
        </w:rPr>
        <w:t xml:space="preserve">14 במאי </w:t>
      </w:r>
      <w:r w:rsidR="006653B1">
        <w:rPr>
          <w:rFonts w:hint="cs"/>
          <w:rtl/>
        </w:rPr>
        <w:t xml:space="preserve">בעוד </w:t>
      </w:r>
      <w:r>
        <w:rPr>
          <w:rtl/>
        </w:rPr>
        <w:t>שהתאריך הרשמי לפקיעת המנדט היה</w:t>
      </w:r>
      <w:r w:rsidR="008F5E83">
        <w:rPr>
          <w:rFonts w:hint="cs"/>
          <w:rtl/>
        </w:rPr>
        <w:t>, כאמור, ב-</w:t>
      </w:r>
      <w:r>
        <w:rPr>
          <w:rtl/>
        </w:rPr>
        <w:t xml:space="preserve">15 במאי. </w:t>
      </w:r>
      <w:r w:rsidR="008F5E83">
        <w:rPr>
          <w:rFonts w:hint="cs"/>
          <w:rtl/>
        </w:rPr>
        <w:t xml:space="preserve">משמע שאף המחשבה המקורית בקביעת </w:t>
      </w:r>
      <w:r>
        <w:rPr>
          <w:rtl/>
        </w:rPr>
        <w:t>תאריכו של יום העצמאות</w:t>
      </w:r>
      <w:r w:rsidR="008F5E83">
        <w:rPr>
          <w:rFonts w:hint="cs"/>
          <w:rtl/>
        </w:rPr>
        <w:t xml:space="preserve"> </w:t>
      </w:r>
      <w:r>
        <w:rPr>
          <w:rtl/>
        </w:rPr>
        <w:t>לקח</w:t>
      </w:r>
      <w:r w:rsidR="008F5E83">
        <w:rPr>
          <w:rFonts w:hint="cs"/>
          <w:rtl/>
        </w:rPr>
        <w:t>ה</w:t>
      </w:r>
      <w:r>
        <w:rPr>
          <w:rtl/>
        </w:rPr>
        <w:t xml:space="preserve"> בחשבון </w:t>
      </w:r>
      <w:r w:rsidR="008F5E83">
        <w:rPr>
          <w:rFonts w:hint="cs"/>
          <w:rtl/>
        </w:rPr>
        <w:t xml:space="preserve">את השיקול של </w:t>
      </w:r>
      <w:r>
        <w:rPr>
          <w:rtl/>
        </w:rPr>
        <w:t>שמירת השבת.</w:t>
      </w:r>
    </w:p>
    <w:p w14:paraId="770D2406" w14:textId="77777777" w:rsidR="000D48F1" w:rsidRDefault="000D48F1" w:rsidP="00C07EF2">
      <w:pPr>
        <w:rPr>
          <w:rtl/>
        </w:rPr>
      </w:pPr>
    </w:p>
    <w:p w14:paraId="4E2BE1F4" w14:textId="77777777" w:rsidR="00C07EF2" w:rsidRDefault="00C07EF2" w:rsidP="00C07EF2">
      <w:pPr>
        <w:rPr>
          <w:rtl/>
        </w:rPr>
      </w:pPr>
    </w:p>
    <w:p w14:paraId="04883D83" w14:textId="77777777" w:rsidR="00C07EF2" w:rsidRPr="00CB4529" w:rsidRDefault="00C07EF2" w:rsidP="00C07EF2"/>
    <w:p w14:paraId="79AC8555" w14:textId="77777777" w:rsidR="001E5152" w:rsidRPr="008315CF" w:rsidRDefault="001E5152" w:rsidP="00C07EF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30B81643" w14:textId="77777777" w:rsidTr="002C3C5F">
        <w:trPr>
          <w:cantSplit/>
        </w:trPr>
        <w:tc>
          <w:tcPr>
            <w:tcW w:w="283" w:type="dxa"/>
            <w:tcBorders>
              <w:top w:val="nil"/>
              <w:left w:val="nil"/>
              <w:bottom w:val="nil"/>
              <w:right w:val="nil"/>
            </w:tcBorders>
          </w:tcPr>
          <w:p w14:paraId="6A83F74D" w14:textId="77777777" w:rsidR="002C3C5F" w:rsidRDefault="002C3C5F" w:rsidP="002C3C5F">
            <w:pPr>
              <w:pStyle w:val="a0"/>
              <w:contextualSpacing/>
            </w:pPr>
            <w:r>
              <w:rPr>
                <w:rtl/>
              </w:rPr>
              <w:t>*</w:t>
            </w:r>
          </w:p>
        </w:tc>
        <w:tc>
          <w:tcPr>
            <w:tcW w:w="4111" w:type="dxa"/>
            <w:tcBorders>
              <w:top w:val="nil"/>
              <w:left w:val="nil"/>
              <w:bottom w:val="nil"/>
              <w:right w:val="nil"/>
            </w:tcBorders>
          </w:tcPr>
          <w:p w14:paraId="63B334B0" w14:textId="77777777" w:rsidR="002C3C5F" w:rsidRDefault="002C3C5F" w:rsidP="002C3C5F">
            <w:pPr>
              <w:pStyle w:val="a0"/>
              <w:contextualSpacing/>
            </w:pPr>
            <w:r>
              <w:rPr>
                <w:rtl/>
              </w:rPr>
              <w:t>**********************************************************</w:t>
            </w:r>
          </w:p>
        </w:tc>
        <w:tc>
          <w:tcPr>
            <w:tcW w:w="284" w:type="dxa"/>
            <w:tcBorders>
              <w:top w:val="nil"/>
              <w:left w:val="nil"/>
              <w:bottom w:val="nil"/>
              <w:right w:val="nil"/>
            </w:tcBorders>
          </w:tcPr>
          <w:p w14:paraId="6CF93D78" w14:textId="77777777" w:rsidR="002C3C5F" w:rsidRDefault="002C3C5F" w:rsidP="002C3C5F">
            <w:pPr>
              <w:pStyle w:val="a0"/>
              <w:contextualSpacing/>
            </w:pPr>
            <w:r>
              <w:rPr>
                <w:rtl/>
              </w:rPr>
              <w:t>*</w:t>
            </w:r>
          </w:p>
        </w:tc>
      </w:tr>
      <w:tr w:rsidR="002C3C5F" w14:paraId="1105722E" w14:textId="77777777" w:rsidTr="002C3C5F">
        <w:trPr>
          <w:cantSplit/>
        </w:trPr>
        <w:tc>
          <w:tcPr>
            <w:tcW w:w="283" w:type="dxa"/>
            <w:tcBorders>
              <w:top w:val="nil"/>
              <w:left w:val="nil"/>
              <w:bottom w:val="nil"/>
              <w:right w:val="nil"/>
            </w:tcBorders>
          </w:tcPr>
          <w:p w14:paraId="213AD0F3"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86EAE20" w14:textId="66273B18" w:rsidR="002C3C5F" w:rsidRDefault="002C3C5F" w:rsidP="002C3C5F">
            <w:pPr>
              <w:pStyle w:val="a0"/>
              <w:contextualSpacing/>
              <w:rPr>
                <w:rtl/>
              </w:rPr>
            </w:pPr>
            <w:r>
              <w:rPr>
                <w:rtl/>
              </w:rPr>
              <w:t>כל הזכויות שמורות לישיבת הר עציון</w:t>
            </w:r>
            <w:r>
              <w:rPr>
                <w:rFonts w:hint="cs"/>
                <w:rtl/>
              </w:rPr>
              <w:t xml:space="preserve"> ו</w:t>
            </w:r>
            <w:r w:rsidR="007B6B92">
              <w:rPr>
                <w:rFonts w:hint="cs"/>
                <w:rtl/>
              </w:rPr>
              <w:t>הרב אביעד תבורי</w:t>
            </w:r>
          </w:p>
          <w:p w14:paraId="6A1BABC5" w14:textId="667E870C" w:rsidR="007B6B92" w:rsidRDefault="007B6B92" w:rsidP="002C3C5F">
            <w:pPr>
              <w:pStyle w:val="a0"/>
              <w:contextualSpacing/>
              <w:rPr>
                <w:rtl/>
              </w:rPr>
            </w:pPr>
            <w:r>
              <w:rPr>
                <w:rFonts w:hint="cs"/>
                <w:rtl/>
              </w:rPr>
              <w:t>תרגום: אילן בוכריס</w:t>
            </w:r>
          </w:p>
          <w:p w14:paraId="791AF623" w14:textId="16D61DE7" w:rsidR="002C3C5F" w:rsidRDefault="002C3C5F" w:rsidP="002C3C5F">
            <w:pPr>
              <w:pStyle w:val="a0"/>
              <w:contextualSpacing/>
              <w:rPr>
                <w:rtl/>
              </w:rPr>
            </w:pPr>
            <w:r>
              <w:rPr>
                <w:rtl/>
              </w:rPr>
              <w:t xml:space="preserve">עורך: </w:t>
            </w:r>
            <w:r w:rsidR="008315CF">
              <w:rPr>
                <w:rFonts w:hint="cs"/>
                <w:rtl/>
              </w:rPr>
              <w:t>יואב יוסקוביץ</w:t>
            </w:r>
            <w:r>
              <w:rPr>
                <w:rFonts w:hint="cs"/>
                <w:rtl/>
              </w:rPr>
              <w:t>, תש</w:t>
            </w:r>
            <w:r w:rsidR="007B6B92">
              <w:rPr>
                <w:rFonts w:hint="cs"/>
                <w:rtl/>
              </w:rPr>
              <w:t>"פ</w:t>
            </w:r>
          </w:p>
          <w:p w14:paraId="1A6187DD" w14:textId="77777777" w:rsidR="002C3C5F" w:rsidRDefault="002C3C5F" w:rsidP="002C3C5F">
            <w:pPr>
              <w:pStyle w:val="a0"/>
              <w:contextualSpacing/>
              <w:rPr>
                <w:rtl/>
              </w:rPr>
            </w:pPr>
            <w:r>
              <w:rPr>
                <w:rtl/>
              </w:rPr>
              <w:t>*******************************************************</w:t>
            </w:r>
          </w:p>
          <w:p w14:paraId="2AA5F989" w14:textId="77777777" w:rsidR="002C3C5F" w:rsidRDefault="002C3C5F" w:rsidP="002C3C5F">
            <w:pPr>
              <w:pStyle w:val="a0"/>
              <w:contextualSpacing/>
              <w:rPr>
                <w:rtl/>
              </w:rPr>
            </w:pPr>
            <w:r>
              <w:rPr>
                <w:rtl/>
              </w:rPr>
              <w:t xml:space="preserve">בית המדרש הוירטואלי </w:t>
            </w:r>
          </w:p>
          <w:p w14:paraId="3C62C4DA" w14:textId="77777777" w:rsidR="002C3C5F" w:rsidRPr="005734F1" w:rsidRDefault="002C3C5F" w:rsidP="002C3C5F">
            <w:pPr>
              <w:pStyle w:val="a0"/>
              <w:contextualSpacing/>
              <w:rPr>
                <w:rtl/>
              </w:rPr>
            </w:pPr>
            <w:r w:rsidRPr="005734F1">
              <w:rPr>
                <w:rtl/>
              </w:rPr>
              <w:t xml:space="preserve">מיסודו של </w:t>
            </w:r>
          </w:p>
          <w:p w14:paraId="3426AEFF" w14:textId="77777777" w:rsidR="002C3C5F" w:rsidRPr="005734F1" w:rsidRDefault="002C3C5F" w:rsidP="002C3C5F">
            <w:pPr>
              <w:pStyle w:val="a0"/>
              <w:contextualSpacing/>
              <w:rPr>
                <w:rtl/>
              </w:rPr>
            </w:pPr>
            <w:r w:rsidRPr="005734F1">
              <w:t>The Israel Koschitzky Virtual Beit Midrash</w:t>
            </w:r>
          </w:p>
          <w:p w14:paraId="4B143145" w14:textId="77777777" w:rsidR="002C3C5F" w:rsidRDefault="002C3C5F" w:rsidP="002C3C5F">
            <w:pPr>
              <w:pStyle w:val="a0"/>
              <w:contextualSpacing/>
              <w:rPr>
                <w:noProof w:val="0"/>
                <w:rtl/>
              </w:rPr>
            </w:pPr>
            <w:r>
              <w:rPr>
                <w:noProof w:val="0"/>
                <w:rtl/>
              </w:rPr>
              <w:t>האתר בעברית:</w:t>
            </w:r>
            <w:r>
              <w:rPr>
                <w:noProof w:val="0"/>
                <w:rtl/>
              </w:rPr>
              <w:tab/>
            </w:r>
            <w:hyperlink r:id="rId9" w:history="1">
              <w:r w:rsidR="007C04B3" w:rsidRPr="00EB665C">
                <w:rPr>
                  <w:rStyle w:val="Hyperlink"/>
                </w:rPr>
                <w:t>http://etzion.org.il</w:t>
              </w:r>
            </w:hyperlink>
          </w:p>
          <w:p w14:paraId="60B30C97"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FF6E59B" w14:textId="77777777" w:rsidR="002C3C5F" w:rsidRDefault="002C3C5F" w:rsidP="002C3C5F">
            <w:pPr>
              <w:pStyle w:val="a0"/>
              <w:contextualSpacing/>
              <w:rPr>
                <w:rtl/>
              </w:rPr>
            </w:pPr>
          </w:p>
          <w:p w14:paraId="4DD34299" w14:textId="77777777" w:rsidR="002C3C5F" w:rsidRDefault="002C3C5F" w:rsidP="002C3C5F">
            <w:pPr>
              <w:pStyle w:val="a0"/>
              <w:contextualSpacing/>
              <w:rPr>
                <w:rtl/>
              </w:rPr>
            </w:pPr>
            <w:r>
              <w:rPr>
                <w:rtl/>
              </w:rPr>
              <w:t xml:space="preserve">משרדי בית המדרש הוירטואלי: 02-9937300 שלוחה 5 </w:t>
            </w:r>
          </w:p>
          <w:p w14:paraId="3CAED8E0"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1AC2D56E" w14:textId="77777777" w:rsidR="002C3C5F" w:rsidRDefault="002C3C5F" w:rsidP="002C3C5F">
            <w:pPr>
              <w:pStyle w:val="a0"/>
              <w:contextualSpacing/>
            </w:pPr>
          </w:p>
        </w:tc>
        <w:tc>
          <w:tcPr>
            <w:tcW w:w="284" w:type="dxa"/>
            <w:tcBorders>
              <w:top w:val="nil"/>
              <w:left w:val="nil"/>
              <w:bottom w:val="nil"/>
              <w:right w:val="nil"/>
            </w:tcBorders>
          </w:tcPr>
          <w:p w14:paraId="3F829E73" w14:textId="77777777" w:rsidR="002C3C5F" w:rsidRDefault="002C3C5F" w:rsidP="002C3C5F">
            <w:pPr>
              <w:pStyle w:val="a0"/>
              <w:contextualSpacing/>
              <w:rPr>
                <w:rtl/>
              </w:rPr>
            </w:pPr>
            <w:r>
              <w:rPr>
                <w:rtl/>
              </w:rPr>
              <w:t xml:space="preserve">* * * * * * * </w:t>
            </w:r>
          </w:p>
        </w:tc>
      </w:tr>
    </w:tbl>
    <w:p w14:paraId="18F9FE5E" w14:textId="77777777" w:rsidR="00144C37" w:rsidRDefault="00144C37" w:rsidP="00C852B0">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AF539" w14:textId="77777777" w:rsidR="00391004" w:rsidRDefault="00391004" w:rsidP="00405665">
      <w:r>
        <w:separator/>
      </w:r>
    </w:p>
  </w:endnote>
  <w:endnote w:type="continuationSeparator" w:id="0">
    <w:p w14:paraId="74C011C2" w14:textId="77777777" w:rsidR="00391004" w:rsidRDefault="0039100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0F6B" w14:textId="77777777" w:rsidR="00391004" w:rsidRDefault="00391004" w:rsidP="00405665">
      <w:r>
        <w:separator/>
      </w:r>
    </w:p>
  </w:footnote>
  <w:footnote w:type="continuationSeparator" w:id="0">
    <w:p w14:paraId="361D4DAF" w14:textId="77777777" w:rsidR="00391004" w:rsidRDefault="00391004" w:rsidP="00405665">
      <w:r>
        <w:continuationSeparator/>
      </w:r>
    </w:p>
  </w:footnote>
  <w:footnote w:id="1">
    <w:p w14:paraId="617765A3" w14:textId="691D6182" w:rsidR="003D4EB3" w:rsidRDefault="003D4EB3">
      <w:pPr>
        <w:pStyle w:val="FootnoteText"/>
        <w:rPr>
          <w:rtl/>
        </w:rPr>
      </w:pPr>
      <w:r>
        <w:rPr>
          <w:rStyle w:val="FootnoteReference"/>
          <w:rFonts w:eastAsia="Narkisim"/>
        </w:rPr>
        <w:footnoteRef/>
      </w:r>
      <w:r>
        <w:rPr>
          <w:rtl/>
        </w:rPr>
        <w:t xml:space="preserve"> </w:t>
      </w:r>
      <w:r w:rsidR="007B6B92">
        <w:rPr>
          <w:rFonts w:hint="cs"/>
          <w:rtl/>
        </w:rPr>
        <w:t xml:space="preserve">מתורגם (א.ב) מתוך: </w:t>
      </w:r>
      <w:r w:rsidRPr="003D4EB3">
        <w:rPr>
          <w:rtl/>
        </w:rPr>
        <w:t xml:space="preserve">קלארק מ' </w:t>
      </w:r>
      <w:proofErr w:type="spellStart"/>
      <w:r w:rsidRPr="003D4EB3">
        <w:rPr>
          <w:rtl/>
        </w:rPr>
        <w:t>קליפורד</w:t>
      </w:r>
      <w:proofErr w:type="spellEnd"/>
      <w:r w:rsidRPr="003D4EB3">
        <w:rPr>
          <w:rtl/>
        </w:rPr>
        <w:t xml:space="preserve"> ו ריצ'רד צ' </w:t>
      </w:r>
      <w:proofErr w:type="spellStart"/>
      <w:r w:rsidRPr="003D4EB3">
        <w:rPr>
          <w:rtl/>
        </w:rPr>
        <w:t>הולברוק</w:t>
      </w:r>
      <w:proofErr w:type="spellEnd"/>
      <w:r w:rsidRPr="003D4EB3">
        <w:rPr>
          <w:rtl/>
        </w:rPr>
        <w:t xml:space="preserve">,  </w:t>
      </w:r>
      <w:r w:rsidRPr="003D4EB3">
        <w:t>Counsel to the President: A Memoir (New York: Random House, 1991)</w:t>
      </w:r>
      <w:r w:rsidR="008E2279">
        <w:rPr>
          <w:rFonts w:hint="cs"/>
          <w:rtl/>
        </w:rPr>
        <w:t>.</w:t>
      </w:r>
      <w:r w:rsidRPr="003D4EB3">
        <w:rPr>
          <w:rtl/>
        </w:rPr>
        <w:t xml:space="preserve"> </w:t>
      </w:r>
      <w:r w:rsidR="008E2279">
        <w:rPr>
          <w:rFonts w:hint="cs"/>
          <w:rtl/>
        </w:rPr>
        <w:t xml:space="preserve">הספר </w:t>
      </w:r>
      <w:r w:rsidRPr="003D4EB3">
        <w:rPr>
          <w:rtl/>
        </w:rPr>
        <w:t>זמ</w:t>
      </w:r>
      <w:r w:rsidR="008E2279">
        <w:rPr>
          <w:rFonts w:hint="cs"/>
          <w:rtl/>
        </w:rPr>
        <w:t>י</w:t>
      </w:r>
      <w:r w:rsidRPr="003D4EB3">
        <w:rPr>
          <w:rtl/>
        </w:rPr>
        <w:t xml:space="preserve">ן </w:t>
      </w:r>
      <w:r w:rsidR="008E2279">
        <w:rPr>
          <w:rFonts w:hint="cs"/>
          <w:rtl/>
        </w:rPr>
        <w:t xml:space="preserve">לקריאה </w:t>
      </w:r>
      <w:r w:rsidRPr="003D4EB3">
        <w:rPr>
          <w:rtl/>
        </w:rPr>
        <w:t>ב</w:t>
      </w:r>
      <w:r w:rsidR="008E2279">
        <w:rPr>
          <w:rFonts w:hint="cs"/>
          <w:rtl/>
        </w:rPr>
        <w:t>רשת בכתובת:</w:t>
      </w:r>
      <w:r w:rsidRPr="003D4EB3">
        <w:rPr>
          <w:rtl/>
        </w:rPr>
        <w:t xml:space="preserve"> </w:t>
      </w:r>
      <w:hyperlink r:id="rId1" w:history="1">
        <w:r w:rsidR="007B6B92" w:rsidRPr="00D50432">
          <w:rPr>
            <w:rStyle w:val="Hyperlink"/>
          </w:rPr>
          <w:t>http://jcpa.org/article/president-truman%E2%80%99s-decision-to-recognize-israel</w:t>
        </w:r>
        <w:r w:rsidR="007B6B92" w:rsidRPr="00D50432">
          <w:rPr>
            <w:rStyle w:val="Hyperlink"/>
            <w:rtl/>
          </w:rPr>
          <w:t>/</w:t>
        </w:r>
      </w:hyperlink>
      <w:r w:rsidR="007B6B92">
        <w:rPr>
          <w:rFonts w:hint="cs"/>
          <w:rtl/>
        </w:rPr>
        <w:t>.</w:t>
      </w:r>
    </w:p>
  </w:footnote>
  <w:footnote w:id="2">
    <w:p w14:paraId="3C8318DF" w14:textId="77777777" w:rsidR="003D4EB3" w:rsidRDefault="003D4EB3">
      <w:pPr>
        <w:pStyle w:val="FootnoteText"/>
        <w:rPr>
          <w:rtl/>
        </w:rPr>
      </w:pPr>
      <w:r>
        <w:rPr>
          <w:rStyle w:val="FootnoteReference"/>
          <w:rFonts w:eastAsia="Narkisim"/>
        </w:rPr>
        <w:footnoteRef/>
      </w:r>
      <w:r>
        <w:rPr>
          <w:rtl/>
        </w:rPr>
        <w:t xml:space="preserve"> </w:t>
      </w:r>
      <w:r w:rsidRPr="003D4EB3">
        <w:rPr>
          <w:rtl/>
        </w:rPr>
        <w:t>ש"י עגנון, מעצמי אל עצמי (1976), ע' 422.</w:t>
      </w:r>
    </w:p>
  </w:footnote>
  <w:footnote w:id="3">
    <w:p w14:paraId="54CC3FCE" w14:textId="77777777" w:rsidR="00281B1B" w:rsidRDefault="00281B1B" w:rsidP="00281B1B">
      <w:pPr>
        <w:pStyle w:val="FootnoteText"/>
      </w:pPr>
      <w:r>
        <w:rPr>
          <w:rStyle w:val="FootnoteReference"/>
          <w:rFonts w:eastAsia="Narkisim"/>
        </w:rPr>
        <w:footnoteRef/>
      </w:r>
      <w:r>
        <w:rPr>
          <w:rtl/>
        </w:rPr>
        <w:t xml:space="preserve"> </w:t>
      </w:r>
      <w:r w:rsidRPr="003D4EB3">
        <w:rPr>
          <w:rtl/>
        </w:rPr>
        <w:t xml:space="preserve">מופיע </w:t>
      </w:r>
      <w:r>
        <w:rPr>
          <w:rFonts w:hint="cs"/>
          <w:rtl/>
        </w:rPr>
        <w:t xml:space="preserve">בנוסף </w:t>
      </w:r>
      <w:r w:rsidRPr="003D4EB3">
        <w:rPr>
          <w:rtl/>
        </w:rPr>
        <w:t xml:space="preserve">בהקדמתו של נחום </w:t>
      </w:r>
      <w:proofErr w:type="spellStart"/>
      <w:r w:rsidRPr="003D4EB3">
        <w:rPr>
          <w:rtl/>
        </w:rPr>
        <w:t>רקובר</w:t>
      </w:r>
      <w:proofErr w:type="spellEnd"/>
      <w:r w:rsidRPr="003D4EB3">
        <w:rPr>
          <w:rtl/>
        </w:rPr>
        <w:t xml:space="preserve"> להלכות יום העצמאות ויום ירושלים (תשמ"ה).</w:t>
      </w:r>
    </w:p>
  </w:footnote>
  <w:footnote w:id="4">
    <w:p w14:paraId="0EB6D1FB" w14:textId="77777777" w:rsidR="00FD25BE" w:rsidRDefault="00FD25BE">
      <w:pPr>
        <w:pStyle w:val="FootnoteText"/>
      </w:pPr>
      <w:r>
        <w:rPr>
          <w:rStyle w:val="FootnoteReference"/>
          <w:rFonts w:eastAsia="Narkisim"/>
        </w:rPr>
        <w:footnoteRef/>
      </w:r>
      <w:r>
        <w:rPr>
          <w:rtl/>
        </w:rPr>
        <w:t xml:space="preserve"> </w:t>
      </w:r>
      <w:r w:rsidRPr="00FD25BE">
        <w:rPr>
          <w:rtl/>
        </w:rPr>
        <w:t>הרב משה צבי נריה, התורה והמלוכה, ע' 169.</w:t>
      </w:r>
    </w:p>
  </w:footnote>
  <w:footnote w:id="5">
    <w:p w14:paraId="48337984" w14:textId="1DEAF79F" w:rsidR="00CC369D" w:rsidRDefault="00CC369D">
      <w:pPr>
        <w:pStyle w:val="FootnoteText"/>
        <w:rPr>
          <w:rtl/>
        </w:rPr>
      </w:pPr>
      <w:r>
        <w:rPr>
          <w:rStyle w:val="FootnoteReference"/>
          <w:rFonts w:eastAsia="Narkisim"/>
        </w:rPr>
        <w:footnoteRef/>
      </w:r>
      <w:r>
        <w:rPr>
          <w:rtl/>
        </w:rPr>
        <w:t xml:space="preserve"> </w:t>
      </w:r>
      <w:r w:rsidRPr="00CC369D">
        <w:rPr>
          <w:rtl/>
        </w:rPr>
        <w:t xml:space="preserve">נחום </w:t>
      </w:r>
      <w:proofErr w:type="spellStart"/>
      <w:r w:rsidRPr="00CC369D">
        <w:rPr>
          <w:rtl/>
        </w:rPr>
        <w:t>רקובר</w:t>
      </w:r>
      <w:proofErr w:type="spellEnd"/>
      <w:r w:rsidRPr="00CC369D">
        <w:rPr>
          <w:rtl/>
        </w:rPr>
        <w:t xml:space="preserve">, הלכות יום העצמאות ויום ירושלים (תשמ"ה), ע' 240. הרב </w:t>
      </w:r>
      <w:proofErr w:type="spellStart"/>
      <w:r w:rsidRPr="00CC369D">
        <w:rPr>
          <w:rtl/>
        </w:rPr>
        <w:t>אהרנברג</w:t>
      </w:r>
      <w:proofErr w:type="spellEnd"/>
      <w:r w:rsidRPr="00CC369D">
        <w:rPr>
          <w:rtl/>
        </w:rPr>
        <w:t xml:space="preserve"> (1904-1976) היה רב חסידי אשר כיהן כרב ראשי במחנות המעצר בקפריסין ומאוחר יותר כאב בית דין בתל אביב.</w:t>
      </w:r>
    </w:p>
  </w:footnote>
  <w:footnote w:id="6">
    <w:p w14:paraId="589A4F88" w14:textId="77777777" w:rsidR="001F7DD3" w:rsidRDefault="001F7DD3" w:rsidP="001F7DD3">
      <w:pPr>
        <w:pStyle w:val="FootnoteText"/>
        <w:rPr>
          <w:rtl/>
        </w:rPr>
      </w:pPr>
      <w:r>
        <w:rPr>
          <w:rStyle w:val="FootnoteReference"/>
          <w:rFonts w:eastAsia="Narkisim"/>
        </w:rPr>
        <w:footnoteRef/>
      </w:r>
      <w:r>
        <w:rPr>
          <w:rtl/>
        </w:rPr>
        <w:t xml:space="preserve"> </w:t>
      </w:r>
      <w:r w:rsidRPr="00CC369D">
        <w:rPr>
          <w:rtl/>
        </w:rPr>
        <w:t>תורת השבת והמועד (תשמ"ב), ע' 432.</w:t>
      </w:r>
    </w:p>
  </w:footnote>
  <w:footnote w:id="7">
    <w:p w14:paraId="51B925A3" w14:textId="206D61B7" w:rsidR="00CC369D" w:rsidRDefault="00CC369D">
      <w:pPr>
        <w:pStyle w:val="FootnoteText"/>
        <w:rPr>
          <w:rtl/>
        </w:rPr>
      </w:pPr>
      <w:r>
        <w:rPr>
          <w:rStyle w:val="FootnoteReference"/>
          <w:rFonts w:eastAsia="Narkisim"/>
        </w:rPr>
        <w:footnoteRef/>
      </w:r>
      <w:r>
        <w:rPr>
          <w:rtl/>
        </w:rPr>
        <w:t xml:space="preserve"> </w:t>
      </w:r>
      <w:proofErr w:type="spellStart"/>
      <w:r w:rsidRPr="00CC369D">
        <w:rPr>
          <w:rtl/>
        </w:rPr>
        <w:t>תחומי</w:t>
      </w:r>
      <w:r w:rsidR="00B81081">
        <w:rPr>
          <w:rFonts w:hint="cs"/>
          <w:rtl/>
        </w:rPr>
        <w:t>ן</w:t>
      </w:r>
      <w:proofErr w:type="spellEnd"/>
      <w:r w:rsidRPr="00CC369D">
        <w:rPr>
          <w:rtl/>
        </w:rPr>
        <w:t>, כרך ח, ע' 59.</w:t>
      </w:r>
    </w:p>
  </w:footnote>
  <w:footnote w:id="8">
    <w:p w14:paraId="497CAD8A" w14:textId="422BBAC2" w:rsidR="000F174D" w:rsidRDefault="000F174D" w:rsidP="000F174D">
      <w:pPr>
        <w:pStyle w:val="FootnoteText"/>
        <w:rPr>
          <w:rtl/>
        </w:rPr>
      </w:pPr>
      <w:r>
        <w:rPr>
          <w:rStyle w:val="FootnoteReference"/>
          <w:rFonts w:eastAsia="Narkisim"/>
        </w:rPr>
        <w:footnoteRef/>
      </w:r>
      <w:r>
        <w:rPr>
          <w:rtl/>
        </w:rPr>
        <w:t xml:space="preserve"> </w:t>
      </w:r>
      <w:r w:rsidR="00C45BB4">
        <w:rPr>
          <w:rFonts w:hint="cs"/>
          <w:rtl/>
        </w:rPr>
        <w:t>רא</w:t>
      </w:r>
      <w:r w:rsidR="00043B2D">
        <w:rPr>
          <w:rFonts w:hint="cs"/>
          <w:rtl/>
        </w:rPr>
        <w:t>ו</w:t>
      </w:r>
      <w:r w:rsidR="00C45BB4">
        <w:rPr>
          <w:rFonts w:hint="cs"/>
          <w:rtl/>
        </w:rPr>
        <w:t xml:space="preserve"> בהמשך המאמר (</w:t>
      </w:r>
      <w:r>
        <w:rPr>
          <w:rFonts w:hint="cs"/>
          <w:rtl/>
        </w:rPr>
        <w:t>שם ע' 440</w:t>
      </w:r>
      <w:r w:rsidR="00C45BB4">
        <w:rPr>
          <w:rFonts w:hint="cs"/>
          <w:rtl/>
        </w:rPr>
        <w:t>)</w:t>
      </w:r>
      <w:r>
        <w:rPr>
          <w:rFonts w:hint="cs"/>
          <w:rtl/>
        </w:rPr>
        <w:t xml:space="preserve"> </w:t>
      </w:r>
      <w:r w:rsidR="00C45BB4">
        <w:rPr>
          <w:rFonts w:hint="cs"/>
          <w:rtl/>
        </w:rPr>
        <w:t xml:space="preserve">את הצעתו של </w:t>
      </w:r>
      <w:r>
        <w:rPr>
          <w:rFonts w:hint="cs"/>
          <w:rtl/>
        </w:rPr>
        <w:t>הרב גורן לומר בשבת הלל אף אם החגיגות נדחות</w:t>
      </w:r>
      <w:r w:rsidR="00C45BB4">
        <w:rPr>
          <w:rFonts w:hint="cs"/>
          <w:rtl/>
        </w:rPr>
        <w:t>,</w:t>
      </w:r>
      <w:r>
        <w:rPr>
          <w:rFonts w:hint="cs"/>
          <w:rtl/>
        </w:rPr>
        <w:t xml:space="preserve"> וכן לגבי יום ירושלים </w:t>
      </w:r>
      <w:r w:rsidR="00C45BB4">
        <w:rPr>
          <w:rFonts w:hint="cs"/>
          <w:rtl/>
        </w:rPr>
        <w:t>(</w:t>
      </w:r>
      <w:r>
        <w:rPr>
          <w:rFonts w:hint="cs"/>
          <w:rtl/>
        </w:rPr>
        <w:t>שם ע' 446</w:t>
      </w:r>
      <w:r w:rsidR="00C45BB4">
        <w:rPr>
          <w:rFonts w:hint="cs"/>
          <w:rtl/>
        </w:rPr>
        <w:t>).</w:t>
      </w:r>
    </w:p>
  </w:footnote>
  <w:footnote w:id="9">
    <w:p w14:paraId="22FAE63E" w14:textId="3368E175" w:rsidR="00CC369D" w:rsidRDefault="00CC369D">
      <w:pPr>
        <w:pStyle w:val="FootnoteText"/>
      </w:pPr>
      <w:r>
        <w:rPr>
          <w:rStyle w:val="FootnoteReference"/>
          <w:rFonts w:eastAsia="Narkisim"/>
        </w:rPr>
        <w:footnoteRef/>
      </w:r>
      <w:r>
        <w:rPr>
          <w:rtl/>
        </w:rPr>
        <w:t xml:space="preserve"> </w:t>
      </w:r>
      <w:r w:rsidRPr="00CC369D">
        <w:rPr>
          <w:rtl/>
        </w:rPr>
        <w:t>בתוך סדרת "באר מרים", יום העצמאות ויום שחרור ירושלים, ע' 268.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C51E3"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8759C8">
      <w:rPr>
        <w:noProof/>
        <w:rtl/>
      </w:rPr>
      <w:t>3</w:t>
    </w:r>
    <w:r>
      <w:rPr>
        <w:rtl/>
      </w:rPr>
      <w:fldChar w:fldCharType="end"/>
    </w:r>
    <w:r>
      <w:rPr>
        <w:rtl/>
      </w:rPr>
      <w:t xml:space="preserve"> -</w:t>
    </w:r>
  </w:p>
  <w:p w14:paraId="6E6E3BDE" w14:textId="77777777" w:rsidR="002B0904" w:rsidRDefault="002B090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5384DD3B" w14:textId="77777777" w:rsidTr="00FA1793">
      <w:tc>
        <w:tcPr>
          <w:tcW w:w="6506" w:type="dxa"/>
          <w:tcBorders>
            <w:bottom w:val="double" w:sz="4" w:space="0" w:color="auto"/>
          </w:tcBorders>
        </w:tcPr>
        <w:p w14:paraId="708F0DA3"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3B0B1A5B" w14:textId="295D38F9" w:rsidR="002B0904" w:rsidRPr="006216C9" w:rsidRDefault="007777C2" w:rsidP="008759C8">
          <w:pPr>
            <w:spacing w:after="0"/>
            <w:rPr>
              <w:rFonts w:hint="cs"/>
              <w:sz w:val="22"/>
              <w:szCs w:val="22"/>
              <w:rtl/>
            </w:rPr>
          </w:pPr>
          <w:r>
            <w:rPr>
              <w:rFonts w:hint="cs"/>
              <w:sz w:val="22"/>
              <w:szCs w:val="22"/>
              <w:rtl/>
            </w:rPr>
            <w:t>הלכה והיסטוריה</w:t>
          </w:r>
          <w:r w:rsidR="00E96F17">
            <w:rPr>
              <w:rFonts w:hint="cs"/>
              <w:sz w:val="22"/>
              <w:szCs w:val="22"/>
              <w:rtl/>
            </w:rPr>
            <w:t xml:space="preserve"> ישראלית</w:t>
          </w:r>
          <w:r w:rsidR="008759C8">
            <w:rPr>
              <w:rFonts w:hint="cs"/>
              <w:sz w:val="22"/>
              <w:szCs w:val="22"/>
              <w:rtl/>
            </w:rPr>
            <w:t xml:space="preserve"> מאת הרב אביעד </w:t>
          </w:r>
          <w:proofErr w:type="spellStart"/>
          <w:r w:rsidR="008759C8">
            <w:rPr>
              <w:rFonts w:hint="cs"/>
              <w:sz w:val="22"/>
              <w:szCs w:val="22"/>
              <w:rtl/>
            </w:rPr>
            <w:t>תבורי</w:t>
          </w:r>
          <w:proofErr w:type="spellEnd"/>
        </w:p>
      </w:tc>
      <w:tc>
        <w:tcPr>
          <w:tcW w:w="3348" w:type="dxa"/>
          <w:tcBorders>
            <w:bottom w:val="double" w:sz="4" w:space="0" w:color="auto"/>
          </w:tcBorders>
          <w:vAlign w:val="center"/>
        </w:tcPr>
        <w:p w14:paraId="33FEDD84" w14:textId="77777777" w:rsidR="002B0904" w:rsidRPr="006216C9" w:rsidRDefault="002B0904" w:rsidP="006216C9">
          <w:pPr>
            <w:bidi w:val="0"/>
            <w:spacing w:after="0"/>
            <w:rPr>
              <w:sz w:val="22"/>
              <w:szCs w:val="22"/>
            </w:rPr>
          </w:pPr>
          <w:r w:rsidRPr="006216C9">
            <w:rPr>
              <w:sz w:val="22"/>
              <w:szCs w:val="22"/>
            </w:rPr>
            <w:t>etzion.org.il</w:t>
          </w:r>
        </w:p>
      </w:tc>
    </w:tr>
  </w:tbl>
  <w:p w14:paraId="2B27F6D4" w14:textId="77777777" w:rsidR="002B0904" w:rsidRPr="00AC2922" w:rsidRDefault="002B090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F2"/>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B2D"/>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64C7"/>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174D"/>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4B13"/>
    <w:rsid w:val="001A5C79"/>
    <w:rsid w:val="001A6573"/>
    <w:rsid w:val="001B0107"/>
    <w:rsid w:val="001B7F24"/>
    <w:rsid w:val="001C1CAA"/>
    <w:rsid w:val="001C4940"/>
    <w:rsid w:val="001C4B5E"/>
    <w:rsid w:val="001C4E63"/>
    <w:rsid w:val="001C6C39"/>
    <w:rsid w:val="001E11C3"/>
    <w:rsid w:val="001E1D48"/>
    <w:rsid w:val="001E3883"/>
    <w:rsid w:val="001E5152"/>
    <w:rsid w:val="001F7DD3"/>
    <w:rsid w:val="00203453"/>
    <w:rsid w:val="002115E2"/>
    <w:rsid w:val="00211DA7"/>
    <w:rsid w:val="00212A5E"/>
    <w:rsid w:val="00213345"/>
    <w:rsid w:val="002142D4"/>
    <w:rsid w:val="00214428"/>
    <w:rsid w:val="00216AF7"/>
    <w:rsid w:val="0022042F"/>
    <w:rsid w:val="00220D4A"/>
    <w:rsid w:val="0022223D"/>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1B1B"/>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C605B"/>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6D90"/>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1004"/>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4EB3"/>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3D73"/>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1A50"/>
    <w:rsid w:val="005E33F6"/>
    <w:rsid w:val="005E50E0"/>
    <w:rsid w:val="005E604F"/>
    <w:rsid w:val="005E65BE"/>
    <w:rsid w:val="005F4985"/>
    <w:rsid w:val="005F7954"/>
    <w:rsid w:val="00601C2B"/>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3B1"/>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A693B"/>
    <w:rsid w:val="006B09D1"/>
    <w:rsid w:val="006B1A58"/>
    <w:rsid w:val="006B30FD"/>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7C2"/>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B655F"/>
    <w:rsid w:val="007B6B92"/>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7F7FD4"/>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59C8"/>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0E6"/>
    <w:rsid w:val="008D390A"/>
    <w:rsid w:val="008E2279"/>
    <w:rsid w:val="008E2357"/>
    <w:rsid w:val="008E5674"/>
    <w:rsid w:val="008E644F"/>
    <w:rsid w:val="008E6EB2"/>
    <w:rsid w:val="008F0E76"/>
    <w:rsid w:val="008F153C"/>
    <w:rsid w:val="008F1D1E"/>
    <w:rsid w:val="008F20B2"/>
    <w:rsid w:val="008F2AA9"/>
    <w:rsid w:val="008F3787"/>
    <w:rsid w:val="008F3E4C"/>
    <w:rsid w:val="008F503B"/>
    <w:rsid w:val="008F5E83"/>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6669"/>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3EF9"/>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3EDD"/>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1123"/>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375F"/>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1081"/>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07EF2"/>
    <w:rsid w:val="00C1023C"/>
    <w:rsid w:val="00C11014"/>
    <w:rsid w:val="00C12029"/>
    <w:rsid w:val="00C20987"/>
    <w:rsid w:val="00C26085"/>
    <w:rsid w:val="00C320DF"/>
    <w:rsid w:val="00C32335"/>
    <w:rsid w:val="00C333CC"/>
    <w:rsid w:val="00C354A3"/>
    <w:rsid w:val="00C36DAD"/>
    <w:rsid w:val="00C45BB4"/>
    <w:rsid w:val="00C46169"/>
    <w:rsid w:val="00C47E6E"/>
    <w:rsid w:val="00C52156"/>
    <w:rsid w:val="00C5501D"/>
    <w:rsid w:val="00C55677"/>
    <w:rsid w:val="00C5614D"/>
    <w:rsid w:val="00C568B6"/>
    <w:rsid w:val="00C571D9"/>
    <w:rsid w:val="00C5754A"/>
    <w:rsid w:val="00C6058B"/>
    <w:rsid w:val="00C610A7"/>
    <w:rsid w:val="00C61D4C"/>
    <w:rsid w:val="00C61DE6"/>
    <w:rsid w:val="00C63A34"/>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369D"/>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231B"/>
    <w:rsid w:val="00D64133"/>
    <w:rsid w:val="00D64984"/>
    <w:rsid w:val="00D66810"/>
    <w:rsid w:val="00D6735F"/>
    <w:rsid w:val="00D674E3"/>
    <w:rsid w:val="00D67641"/>
    <w:rsid w:val="00D71413"/>
    <w:rsid w:val="00D7178F"/>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96F17"/>
    <w:rsid w:val="00EA0780"/>
    <w:rsid w:val="00EA4D37"/>
    <w:rsid w:val="00EB0485"/>
    <w:rsid w:val="00EB058B"/>
    <w:rsid w:val="00EB49E3"/>
    <w:rsid w:val="00EB5D69"/>
    <w:rsid w:val="00EB5DCB"/>
    <w:rsid w:val="00EB709F"/>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0869"/>
    <w:rsid w:val="00F831F1"/>
    <w:rsid w:val="00F84279"/>
    <w:rsid w:val="00F84729"/>
    <w:rsid w:val="00F8507B"/>
    <w:rsid w:val="00F8799C"/>
    <w:rsid w:val="00F90720"/>
    <w:rsid w:val="00F914F0"/>
    <w:rsid w:val="00F920C3"/>
    <w:rsid w:val="00F93ECE"/>
    <w:rsid w:val="00F97571"/>
    <w:rsid w:val="00FA1793"/>
    <w:rsid w:val="00FA628D"/>
    <w:rsid w:val="00FB354B"/>
    <w:rsid w:val="00FB661D"/>
    <w:rsid w:val="00FB704F"/>
    <w:rsid w:val="00FC05EF"/>
    <w:rsid w:val="00FC0858"/>
    <w:rsid w:val="00FC42D1"/>
    <w:rsid w:val="00FC75F5"/>
    <w:rsid w:val="00FD0DE4"/>
    <w:rsid w:val="00FD1479"/>
    <w:rsid w:val="00FD25BE"/>
    <w:rsid w:val="00FD44A7"/>
    <w:rsid w:val="00FD5983"/>
    <w:rsid w:val="00FD765F"/>
    <w:rsid w:val="00FD7FCE"/>
    <w:rsid w:val="00FE0993"/>
    <w:rsid w:val="00FE0A5A"/>
    <w:rsid w:val="00FE1880"/>
    <w:rsid w:val="00FE203F"/>
    <w:rsid w:val="00FE652F"/>
    <w:rsid w:val="00FF2723"/>
    <w:rsid w:val="00FF5C61"/>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8F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7C04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jcpa.org/article/president-truman%E2%80%99s-decision-to-recognize-israe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D061-189E-4A3E-B387-E223AFBD4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6410</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7519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tmpUser</cp:lastModifiedBy>
  <cp:revision>2</cp:revision>
  <cp:lastPrinted>2001-10-24T10:13:00Z</cp:lastPrinted>
  <dcterms:created xsi:type="dcterms:W3CDTF">2019-10-31T08:14:00Z</dcterms:created>
  <dcterms:modified xsi:type="dcterms:W3CDTF">2019-10-31T08:14:00Z</dcterms:modified>
</cp:coreProperties>
</file>