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AE949" w14:textId="2DBF6DEF" w:rsidR="0073733B" w:rsidRPr="00E2556C" w:rsidRDefault="0073733B" w:rsidP="0027298A">
      <w:pPr>
        <w:spacing w:after="0" w:line="240" w:lineRule="auto"/>
        <w:jc w:val="center"/>
        <w:rPr>
          <w:rFonts w:asciiTheme="minorBidi" w:eastAsia="Calibri" w:hAnsiTheme="minorBidi"/>
          <w:sz w:val="24"/>
          <w:szCs w:val="24"/>
          <w:lang w:val="en-GB"/>
        </w:rPr>
      </w:pPr>
      <w:r w:rsidRPr="00E2556C">
        <w:rPr>
          <w:rFonts w:asciiTheme="minorBidi" w:eastAsia="Calibri" w:hAnsiTheme="minorBidi"/>
          <w:sz w:val="24"/>
          <w:szCs w:val="24"/>
          <w:lang w:val="en-GB"/>
        </w:rPr>
        <w:t>YESHIVAT HAR ETZION</w:t>
      </w:r>
    </w:p>
    <w:p w14:paraId="43946F35" w14:textId="77777777" w:rsidR="0073733B" w:rsidRPr="007D31B4" w:rsidRDefault="0073733B" w:rsidP="0027298A">
      <w:pPr>
        <w:spacing w:after="0" w:line="240" w:lineRule="auto"/>
        <w:jc w:val="center"/>
        <w:rPr>
          <w:rFonts w:asciiTheme="minorBidi" w:eastAsia="Calibri" w:hAnsiTheme="minorBidi"/>
          <w:sz w:val="24"/>
          <w:szCs w:val="24"/>
          <w:lang w:val="en-GB"/>
        </w:rPr>
      </w:pPr>
      <w:r w:rsidRPr="007D31B4">
        <w:rPr>
          <w:rFonts w:asciiTheme="minorBidi" w:eastAsia="Calibri" w:hAnsiTheme="minorBidi"/>
          <w:sz w:val="24"/>
          <w:szCs w:val="24"/>
          <w:lang w:val="en-GB"/>
        </w:rPr>
        <w:t>ISRAEL KOSCHITZKY VIRTUAL BEIT MIDRASH (VBM)</w:t>
      </w:r>
    </w:p>
    <w:p w14:paraId="307B2E5B" w14:textId="77777777" w:rsidR="0073733B" w:rsidRPr="007D31B4" w:rsidRDefault="0073733B" w:rsidP="0027298A">
      <w:pPr>
        <w:spacing w:after="0" w:line="240" w:lineRule="auto"/>
        <w:jc w:val="center"/>
        <w:rPr>
          <w:rFonts w:asciiTheme="minorBidi" w:eastAsia="Calibri" w:hAnsiTheme="minorBidi"/>
          <w:sz w:val="24"/>
          <w:szCs w:val="24"/>
          <w:lang w:val="en-GB"/>
        </w:rPr>
      </w:pPr>
      <w:r w:rsidRPr="007D31B4">
        <w:rPr>
          <w:rFonts w:asciiTheme="minorBidi" w:eastAsia="Calibri" w:hAnsiTheme="minorBidi"/>
          <w:sz w:val="24"/>
          <w:szCs w:val="24"/>
          <w:lang w:val="en-GB"/>
        </w:rPr>
        <w:t>*********************************************************</w:t>
      </w:r>
    </w:p>
    <w:p w14:paraId="00AE1455" w14:textId="77777777" w:rsidR="0073733B" w:rsidRPr="007D31B4" w:rsidRDefault="0073733B" w:rsidP="0027298A">
      <w:pPr>
        <w:spacing w:after="0" w:line="240" w:lineRule="auto"/>
        <w:jc w:val="center"/>
        <w:rPr>
          <w:rFonts w:asciiTheme="minorBidi" w:eastAsia="Calibri" w:hAnsiTheme="minorBidi"/>
          <w:sz w:val="24"/>
          <w:szCs w:val="24"/>
          <w:lang w:val="en-GB"/>
        </w:rPr>
      </w:pPr>
    </w:p>
    <w:p w14:paraId="314EA7FE" w14:textId="77777777" w:rsidR="0073733B" w:rsidRPr="007D31B4" w:rsidRDefault="0073733B" w:rsidP="0027298A">
      <w:pPr>
        <w:spacing w:after="0" w:line="240" w:lineRule="auto"/>
        <w:jc w:val="center"/>
        <w:rPr>
          <w:rFonts w:asciiTheme="minorBidi" w:eastAsia="Calibri" w:hAnsiTheme="minorBidi"/>
          <w:b/>
          <w:bCs/>
          <w:sz w:val="24"/>
          <w:szCs w:val="24"/>
        </w:rPr>
      </w:pPr>
      <w:r w:rsidRPr="007D31B4">
        <w:rPr>
          <w:rFonts w:asciiTheme="minorBidi" w:eastAsia="Calibri" w:hAnsiTheme="minorBidi"/>
          <w:b/>
          <w:bCs/>
          <w:sz w:val="24"/>
          <w:szCs w:val="24"/>
        </w:rPr>
        <w:t>Halakha and Jewish History</w:t>
      </w:r>
    </w:p>
    <w:p w14:paraId="318F8E12" w14:textId="77777777" w:rsidR="0073733B" w:rsidRPr="007D31B4" w:rsidRDefault="0073733B" w:rsidP="0027298A">
      <w:pPr>
        <w:spacing w:after="0" w:line="240" w:lineRule="auto"/>
        <w:jc w:val="center"/>
        <w:rPr>
          <w:rFonts w:asciiTheme="minorBidi" w:eastAsia="Calibri" w:hAnsiTheme="minorBidi"/>
          <w:b/>
          <w:bCs/>
          <w:sz w:val="24"/>
          <w:szCs w:val="24"/>
        </w:rPr>
      </w:pPr>
      <w:r w:rsidRPr="007D31B4">
        <w:rPr>
          <w:rFonts w:asciiTheme="minorBidi" w:eastAsia="Calibri" w:hAnsiTheme="minorBidi"/>
          <w:b/>
          <w:bCs/>
          <w:sz w:val="24"/>
          <w:szCs w:val="24"/>
        </w:rPr>
        <w:t>Rav Aviad Tabory</w:t>
      </w:r>
    </w:p>
    <w:p w14:paraId="6B4A22DD" w14:textId="77777777" w:rsidR="0073733B" w:rsidRPr="007D31B4" w:rsidRDefault="0073733B" w:rsidP="00D67406">
      <w:pPr>
        <w:spacing w:after="0" w:line="240" w:lineRule="auto"/>
        <w:jc w:val="center"/>
        <w:rPr>
          <w:rFonts w:asciiTheme="minorBidi" w:eastAsia="Calibri" w:hAnsiTheme="minorBidi"/>
          <w:b/>
          <w:sz w:val="24"/>
          <w:szCs w:val="24"/>
        </w:rPr>
      </w:pPr>
    </w:p>
    <w:p w14:paraId="6DAE6A02" w14:textId="77777777" w:rsidR="00D67406" w:rsidRPr="00806A4B" w:rsidRDefault="00D67406" w:rsidP="00D67406">
      <w:pPr>
        <w:shd w:val="clear" w:color="auto" w:fill="FFFFFF"/>
        <w:spacing w:after="0" w:line="240" w:lineRule="auto"/>
        <w:jc w:val="center"/>
        <w:rPr>
          <w:rFonts w:ascii="Arial" w:hAnsi="Arial" w:cs="Arial"/>
          <w:color w:val="222222"/>
          <w:sz w:val="24"/>
          <w:szCs w:val="24"/>
        </w:rPr>
      </w:pPr>
      <w:r w:rsidRPr="00806A4B">
        <w:rPr>
          <w:rFonts w:ascii="Arial" w:hAnsi="Arial" w:cs="Arial"/>
          <w:color w:val="222222"/>
          <w:sz w:val="24"/>
          <w:szCs w:val="24"/>
        </w:rPr>
        <w:t>*************************************************************</w:t>
      </w:r>
    </w:p>
    <w:p w14:paraId="5725B899" w14:textId="77777777" w:rsidR="00D67406" w:rsidRPr="00806A4B" w:rsidRDefault="00D67406" w:rsidP="00D67406">
      <w:pPr>
        <w:shd w:val="clear" w:color="auto" w:fill="FFFFFF"/>
        <w:spacing w:after="0" w:line="240" w:lineRule="auto"/>
        <w:jc w:val="center"/>
        <w:rPr>
          <w:rFonts w:ascii="Arial" w:hAnsi="Arial" w:cs="Arial"/>
          <w:color w:val="222222"/>
          <w:sz w:val="24"/>
          <w:szCs w:val="24"/>
        </w:rPr>
      </w:pPr>
      <w:r w:rsidRPr="00806A4B">
        <w:rPr>
          <w:rFonts w:ascii="Arial" w:hAnsi="Arial" w:cs="Arial"/>
          <w:color w:val="222222"/>
          <w:sz w:val="24"/>
          <w:szCs w:val="24"/>
        </w:rPr>
        <w:t>Dedicated in memory of Rabbi Jack Sable z”l and</w:t>
      </w:r>
    </w:p>
    <w:p w14:paraId="5D27B8BF" w14:textId="77777777" w:rsidR="00D67406" w:rsidRPr="00806A4B" w:rsidRDefault="00D67406" w:rsidP="00D67406">
      <w:pPr>
        <w:shd w:val="clear" w:color="auto" w:fill="FFFFFF"/>
        <w:spacing w:after="0" w:line="240" w:lineRule="auto"/>
        <w:jc w:val="center"/>
        <w:rPr>
          <w:rFonts w:ascii="Arial" w:hAnsi="Arial" w:cs="Arial"/>
          <w:color w:val="222222"/>
          <w:sz w:val="24"/>
          <w:szCs w:val="24"/>
        </w:rPr>
      </w:pPr>
      <w:r w:rsidRPr="00806A4B">
        <w:rPr>
          <w:rFonts w:ascii="Arial" w:hAnsi="Arial" w:cs="Arial"/>
          <w:color w:val="222222"/>
          <w:sz w:val="24"/>
          <w:szCs w:val="24"/>
        </w:rPr>
        <w:t>Ambassador Yehuda Avner z”l</w:t>
      </w:r>
    </w:p>
    <w:p w14:paraId="57E75831" w14:textId="77777777" w:rsidR="00D67406" w:rsidRPr="00806A4B" w:rsidRDefault="00D67406" w:rsidP="00D67406">
      <w:pPr>
        <w:shd w:val="clear" w:color="auto" w:fill="FFFFFF"/>
        <w:spacing w:after="0" w:line="240" w:lineRule="auto"/>
        <w:jc w:val="center"/>
        <w:rPr>
          <w:rFonts w:ascii="Arial" w:hAnsi="Arial" w:cs="Arial"/>
          <w:color w:val="222222"/>
          <w:sz w:val="24"/>
          <w:szCs w:val="24"/>
        </w:rPr>
      </w:pPr>
      <w:r w:rsidRPr="00806A4B">
        <w:rPr>
          <w:rFonts w:ascii="Arial" w:hAnsi="Arial" w:cs="Arial"/>
          <w:color w:val="222222"/>
          <w:sz w:val="24"/>
          <w:szCs w:val="24"/>
        </w:rPr>
        <w:t>By Debbi and David Sable</w:t>
      </w:r>
    </w:p>
    <w:p w14:paraId="612F43B7" w14:textId="77777777" w:rsidR="00D67406" w:rsidRPr="00806A4B" w:rsidRDefault="00D67406" w:rsidP="00D67406">
      <w:pPr>
        <w:shd w:val="clear" w:color="auto" w:fill="FFFFFF"/>
        <w:spacing w:after="0" w:line="240" w:lineRule="auto"/>
        <w:jc w:val="center"/>
        <w:rPr>
          <w:rFonts w:ascii="Arial" w:hAnsi="Arial" w:cs="Arial"/>
          <w:color w:val="222222"/>
          <w:sz w:val="24"/>
          <w:szCs w:val="24"/>
        </w:rPr>
      </w:pPr>
      <w:r w:rsidRPr="00806A4B">
        <w:rPr>
          <w:rFonts w:ascii="Arial" w:hAnsi="Arial" w:cs="Arial"/>
          <w:color w:val="222222"/>
          <w:sz w:val="24"/>
          <w:szCs w:val="24"/>
        </w:rPr>
        <w:t>*************************************************************</w:t>
      </w:r>
    </w:p>
    <w:p w14:paraId="16286413" w14:textId="77777777" w:rsidR="0073733B" w:rsidRPr="007D31B4" w:rsidRDefault="0073733B" w:rsidP="0027298A">
      <w:pPr>
        <w:spacing w:after="0" w:line="240" w:lineRule="auto"/>
        <w:jc w:val="center"/>
        <w:rPr>
          <w:rFonts w:asciiTheme="minorBidi" w:eastAsia="Calibri" w:hAnsiTheme="minorBidi"/>
          <w:b/>
          <w:sz w:val="24"/>
          <w:szCs w:val="24"/>
          <w:lang w:val="en-GB"/>
        </w:rPr>
      </w:pPr>
    </w:p>
    <w:p w14:paraId="767C89B2" w14:textId="77777777" w:rsidR="008D236B" w:rsidRPr="00E2556C" w:rsidRDefault="0073733B" w:rsidP="0027298A">
      <w:pPr>
        <w:spacing w:after="0" w:line="240" w:lineRule="auto"/>
        <w:jc w:val="center"/>
        <w:rPr>
          <w:rFonts w:asciiTheme="minorBidi" w:eastAsia="Calibri" w:hAnsiTheme="minorBidi"/>
          <w:b/>
          <w:sz w:val="24"/>
          <w:szCs w:val="24"/>
          <w:lang w:val="en-GB"/>
        </w:rPr>
      </w:pPr>
      <w:r w:rsidRPr="0027298A">
        <w:rPr>
          <w:rFonts w:asciiTheme="minorBidi" w:eastAsia="Calibri" w:hAnsiTheme="minorBidi"/>
          <w:b/>
          <w:sz w:val="24"/>
          <w:szCs w:val="24"/>
          <w:lang w:val="en-GB"/>
        </w:rPr>
        <w:t>Shiur</w:t>
      </w:r>
      <w:r w:rsidRPr="00DE1BCD">
        <w:rPr>
          <w:rFonts w:asciiTheme="minorBidi" w:eastAsia="Calibri" w:hAnsiTheme="minorBidi"/>
          <w:b/>
          <w:sz w:val="24"/>
          <w:szCs w:val="24"/>
          <w:lang w:val="en-GB"/>
        </w:rPr>
        <w:t xml:space="preserve"> #</w:t>
      </w:r>
      <w:r w:rsidR="008202AD" w:rsidRPr="00DE1BCD">
        <w:rPr>
          <w:rFonts w:asciiTheme="minorBidi" w:eastAsia="Calibri" w:hAnsiTheme="minorBidi"/>
          <w:b/>
          <w:sz w:val="24"/>
          <w:szCs w:val="24"/>
          <w:lang w:val="en-GB"/>
        </w:rPr>
        <w:t>0</w:t>
      </w:r>
      <w:r w:rsidRPr="00DE1BCD">
        <w:rPr>
          <w:rFonts w:asciiTheme="minorBidi" w:eastAsia="Calibri" w:hAnsiTheme="minorBidi"/>
          <w:b/>
          <w:sz w:val="24"/>
          <w:szCs w:val="24"/>
          <w:lang w:val="en-GB"/>
        </w:rPr>
        <w:t>1:</w:t>
      </w:r>
    </w:p>
    <w:p w14:paraId="2693D870" w14:textId="41C6F164" w:rsidR="0073733B" w:rsidRPr="007D31B4" w:rsidRDefault="002B57B5" w:rsidP="0027298A">
      <w:pPr>
        <w:spacing w:after="0" w:line="240" w:lineRule="auto"/>
        <w:jc w:val="center"/>
        <w:rPr>
          <w:rFonts w:asciiTheme="minorBidi" w:eastAsia="Calibri" w:hAnsiTheme="minorBidi"/>
          <w:b/>
          <w:sz w:val="24"/>
          <w:szCs w:val="24"/>
          <w:lang w:val="en-GB"/>
        </w:rPr>
      </w:pPr>
      <w:r w:rsidRPr="00E2556C">
        <w:rPr>
          <w:rFonts w:asciiTheme="minorBidi" w:eastAsia="Calibri" w:hAnsiTheme="minorBidi"/>
          <w:b/>
          <w:sz w:val="24"/>
          <w:szCs w:val="24"/>
          <w:lang w:val="en-GB"/>
        </w:rPr>
        <w:t xml:space="preserve">The </w:t>
      </w:r>
      <w:r w:rsidR="008D236B" w:rsidRPr="00E2556C">
        <w:rPr>
          <w:rFonts w:asciiTheme="minorBidi" w:eastAsia="Calibri" w:hAnsiTheme="minorBidi"/>
          <w:b/>
          <w:sz w:val="24"/>
          <w:szCs w:val="24"/>
          <w:lang w:val="en-GB"/>
        </w:rPr>
        <w:t>F</w:t>
      </w:r>
      <w:r w:rsidRPr="007D31B4">
        <w:rPr>
          <w:rFonts w:asciiTheme="minorBidi" w:eastAsia="Calibri" w:hAnsiTheme="minorBidi"/>
          <w:b/>
          <w:sz w:val="24"/>
          <w:szCs w:val="24"/>
          <w:lang w:val="en-GB"/>
        </w:rPr>
        <w:t>irst Crusade</w:t>
      </w:r>
    </w:p>
    <w:p w14:paraId="10E3089F" w14:textId="77777777" w:rsidR="0073733B" w:rsidRPr="007D31B4" w:rsidRDefault="00A63C99" w:rsidP="0027298A">
      <w:pPr>
        <w:spacing w:after="0" w:line="240" w:lineRule="auto"/>
        <w:jc w:val="center"/>
        <w:rPr>
          <w:rFonts w:asciiTheme="minorBidi" w:eastAsia="Calibri" w:hAnsiTheme="minorBidi"/>
          <w:b/>
          <w:sz w:val="24"/>
          <w:szCs w:val="24"/>
          <w:lang w:val="en-GB"/>
        </w:rPr>
      </w:pPr>
      <w:r w:rsidRPr="007D31B4">
        <w:rPr>
          <w:rFonts w:asciiTheme="minorBidi" w:eastAsia="Calibri" w:hAnsiTheme="minorBidi"/>
          <w:b/>
          <w:sz w:val="24"/>
          <w:szCs w:val="24"/>
        </w:rPr>
        <w:t xml:space="preserve">May </w:t>
      </w:r>
      <w:r w:rsidR="0073733B" w:rsidRPr="007D31B4">
        <w:rPr>
          <w:rFonts w:asciiTheme="minorBidi" w:eastAsia="Calibri" w:hAnsiTheme="minorBidi"/>
          <w:b/>
          <w:sz w:val="24"/>
          <w:szCs w:val="24"/>
        </w:rPr>
        <w:t>109</w:t>
      </w:r>
      <w:r w:rsidRPr="007D31B4">
        <w:rPr>
          <w:rFonts w:asciiTheme="minorBidi" w:eastAsia="Calibri" w:hAnsiTheme="minorBidi"/>
          <w:b/>
          <w:sz w:val="24"/>
          <w:szCs w:val="24"/>
        </w:rPr>
        <w:t>6</w:t>
      </w:r>
    </w:p>
    <w:p w14:paraId="70CE7D9F" w14:textId="77777777" w:rsidR="0073733B" w:rsidRPr="00E77A6A" w:rsidRDefault="0073733B" w:rsidP="0027298A">
      <w:pPr>
        <w:spacing w:after="0" w:line="240" w:lineRule="auto"/>
        <w:jc w:val="both"/>
        <w:rPr>
          <w:rFonts w:asciiTheme="minorBidi" w:hAnsiTheme="minorBidi"/>
          <w:sz w:val="24"/>
          <w:szCs w:val="24"/>
        </w:rPr>
      </w:pPr>
    </w:p>
    <w:p w14:paraId="3CB63001" w14:textId="77777777" w:rsidR="008202AD" w:rsidRPr="00DE1BCD" w:rsidRDefault="008202AD" w:rsidP="0027298A">
      <w:pPr>
        <w:spacing w:after="0" w:line="240" w:lineRule="auto"/>
        <w:jc w:val="both"/>
        <w:rPr>
          <w:rFonts w:asciiTheme="minorBidi" w:hAnsiTheme="minorBidi"/>
          <w:sz w:val="24"/>
          <w:szCs w:val="24"/>
        </w:rPr>
      </w:pPr>
    </w:p>
    <w:p w14:paraId="5F7F2326" w14:textId="3C52E0B1" w:rsidR="008D236B" w:rsidRPr="00DE1BCD" w:rsidRDefault="008D236B" w:rsidP="0027298A">
      <w:pPr>
        <w:spacing w:after="0" w:line="240" w:lineRule="auto"/>
        <w:jc w:val="both"/>
        <w:rPr>
          <w:rFonts w:asciiTheme="minorBidi" w:hAnsiTheme="minorBidi"/>
          <w:b/>
          <w:bCs/>
          <w:sz w:val="24"/>
          <w:szCs w:val="24"/>
        </w:rPr>
      </w:pPr>
      <w:r w:rsidRPr="00DE1BCD">
        <w:rPr>
          <w:rFonts w:asciiTheme="minorBidi" w:hAnsiTheme="minorBidi"/>
          <w:b/>
          <w:bCs/>
          <w:sz w:val="24"/>
          <w:szCs w:val="24"/>
        </w:rPr>
        <w:t>Introduction</w:t>
      </w:r>
    </w:p>
    <w:p w14:paraId="5282BC65" w14:textId="77777777" w:rsidR="008D236B" w:rsidRPr="0027298A" w:rsidRDefault="008D236B" w:rsidP="0027298A">
      <w:pPr>
        <w:spacing w:after="0" w:line="240" w:lineRule="auto"/>
        <w:jc w:val="both"/>
        <w:rPr>
          <w:rFonts w:asciiTheme="minorBidi" w:hAnsiTheme="minorBidi"/>
          <w:b/>
          <w:bCs/>
          <w:sz w:val="24"/>
          <w:szCs w:val="24"/>
        </w:rPr>
      </w:pPr>
    </w:p>
    <w:p w14:paraId="345C57ED" w14:textId="56B0609A" w:rsidR="00A63C99" w:rsidRPr="007D31B4" w:rsidRDefault="00A63C99" w:rsidP="0027298A">
      <w:pPr>
        <w:spacing w:after="0" w:line="240" w:lineRule="auto"/>
        <w:jc w:val="both"/>
        <w:rPr>
          <w:rFonts w:asciiTheme="minorBidi" w:hAnsiTheme="minorBidi"/>
          <w:sz w:val="24"/>
          <w:szCs w:val="24"/>
        </w:rPr>
      </w:pPr>
      <w:r w:rsidRPr="00DE1BCD">
        <w:rPr>
          <w:rFonts w:asciiTheme="minorBidi" w:hAnsiTheme="minorBidi"/>
          <w:sz w:val="24"/>
          <w:szCs w:val="24"/>
        </w:rPr>
        <w:t>Since the beginning of Christianity</w:t>
      </w:r>
      <w:r w:rsidR="00EA40FA" w:rsidRPr="00DE1BCD">
        <w:rPr>
          <w:rFonts w:asciiTheme="minorBidi" w:hAnsiTheme="minorBidi"/>
          <w:sz w:val="24"/>
          <w:szCs w:val="24"/>
        </w:rPr>
        <w:t xml:space="preserve">, </w:t>
      </w:r>
      <w:r w:rsidRPr="00E2556C">
        <w:rPr>
          <w:rFonts w:asciiTheme="minorBidi" w:hAnsiTheme="minorBidi"/>
          <w:sz w:val="24"/>
          <w:szCs w:val="24"/>
        </w:rPr>
        <w:t xml:space="preserve">Jews have suffered greatly </w:t>
      </w:r>
      <w:r w:rsidR="008D236B" w:rsidRPr="00E2556C">
        <w:rPr>
          <w:rFonts w:asciiTheme="minorBidi" w:hAnsiTheme="minorBidi"/>
          <w:sz w:val="24"/>
          <w:szCs w:val="24"/>
        </w:rPr>
        <w:t>at</w:t>
      </w:r>
      <w:r w:rsidRPr="007D31B4">
        <w:rPr>
          <w:rFonts w:asciiTheme="minorBidi" w:hAnsiTheme="minorBidi"/>
          <w:sz w:val="24"/>
          <w:szCs w:val="24"/>
        </w:rPr>
        <w:t xml:space="preserve"> the hands of Christians. The Christians accused the Jews of killing Jesus</w:t>
      </w:r>
      <w:r w:rsidR="00F57733" w:rsidRPr="007D31B4">
        <w:rPr>
          <w:rFonts w:asciiTheme="minorBidi" w:hAnsiTheme="minorBidi"/>
          <w:sz w:val="24"/>
          <w:szCs w:val="24"/>
        </w:rPr>
        <w:t xml:space="preserve">, blaming </w:t>
      </w:r>
      <w:r w:rsidRPr="007D31B4">
        <w:rPr>
          <w:rFonts w:asciiTheme="minorBidi" w:hAnsiTheme="minorBidi"/>
          <w:sz w:val="24"/>
          <w:szCs w:val="24"/>
        </w:rPr>
        <w:t>them for his death.</w:t>
      </w:r>
      <w:r w:rsidR="002B7301" w:rsidRPr="007D31B4">
        <w:rPr>
          <w:rFonts w:asciiTheme="minorBidi" w:hAnsiTheme="minorBidi"/>
          <w:sz w:val="24"/>
          <w:szCs w:val="24"/>
        </w:rPr>
        <w:t xml:space="preserve"> </w:t>
      </w:r>
      <w:r w:rsidRPr="007D31B4">
        <w:rPr>
          <w:rFonts w:asciiTheme="minorBidi" w:hAnsiTheme="minorBidi"/>
          <w:sz w:val="24"/>
          <w:szCs w:val="24"/>
        </w:rPr>
        <w:t>For centuries</w:t>
      </w:r>
      <w:r w:rsidR="008D236B" w:rsidRPr="007D31B4">
        <w:rPr>
          <w:rFonts w:asciiTheme="minorBidi" w:hAnsiTheme="minorBidi"/>
          <w:sz w:val="24"/>
          <w:szCs w:val="24"/>
        </w:rPr>
        <w:t>,</w:t>
      </w:r>
      <w:r w:rsidRPr="007D31B4">
        <w:rPr>
          <w:rFonts w:asciiTheme="minorBidi" w:hAnsiTheme="minorBidi"/>
          <w:sz w:val="24"/>
          <w:szCs w:val="24"/>
        </w:rPr>
        <w:t xml:space="preserve"> the </w:t>
      </w:r>
      <w:r w:rsidR="007F6CD5" w:rsidRPr="007D31B4">
        <w:rPr>
          <w:rFonts w:asciiTheme="minorBidi" w:hAnsiTheme="minorBidi"/>
          <w:sz w:val="24"/>
          <w:szCs w:val="24"/>
        </w:rPr>
        <w:t>peasants</w:t>
      </w:r>
      <w:r w:rsidRPr="007D31B4">
        <w:rPr>
          <w:rFonts w:asciiTheme="minorBidi" w:hAnsiTheme="minorBidi"/>
          <w:sz w:val="24"/>
          <w:szCs w:val="24"/>
        </w:rPr>
        <w:t xml:space="preserve"> and farmers of Europe were </w:t>
      </w:r>
      <w:r w:rsidR="0052720A" w:rsidRPr="007D31B4">
        <w:rPr>
          <w:rFonts w:asciiTheme="minorBidi" w:hAnsiTheme="minorBidi"/>
          <w:sz w:val="24"/>
          <w:szCs w:val="24"/>
        </w:rPr>
        <w:t>“educated”</w:t>
      </w:r>
      <w:r w:rsidRPr="007D31B4">
        <w:rPr>
          <w:rFonts w:asciiTheme="minorBidi" w:hAnsiTheme="minorBidi"/>
          <w:sz w:val="24"/>
          <w:szCs w:val="24"/>
        </w:rPr>
        <w:t xml:space="preserve"> </w:t>
      </w:r>
      <w:r w:rsidR="008D236B" w:rsidRPr="007D31B4">
        <w:rPr>
          <w:rFonts w:asciiTheme="minorBidi" w:hAnsiTheme="minorBidi"/>
          <w:sz w:val="24"/>
          <w:szCs w:val="24"/>
        </w:rPr>
        <w:t xml:space="preserve">to believe </w:t>
      </w:r>
      <w:r w:rsidRPr="007D31B4">
        <w:rPr>
          <w:rFonts w:asciiTheme="minorBidi" w:hAnsiTheme="minorBidi"/>
          <w:sz w:val="24"/>
          <w:szCs w:val="24"/>
        </w:rPr>
        <w:t>that the Jew is the outcast, the heretic and the devil.</w:t>
      </w:r>
    </w:p>
    <w:p w14:paraId="55A5F677" w14:textId="77777777" w:rsidR="008202AD" w:rsidRPr="007D31B4" w:rsidRDefault="008202AD" w:rsidP="0027298A">
      <w:pPr>
        <w:spacing w:after="0" w:line="240" w:lineRule="auto"/>
        <w:jc w:val="both"/>
        <w:rPr>
          <w:rFonts w:asciiTheme="minorBidi" w:hAnsiTheme="minorBidi"/>
          <w:sz w:val="24"/>
          <w:szCs w:val="24"/>
        </w:rPr>
      </w:pPr>
    </w:p>
    <w:p w14:paraId="5AED0520" w14:textId="245AD94D" w:rsidR="00A63C99" w:rsidRPr="007D31B4" w:rsidRDefault="00A63C99" w:rsidP="0027298A">
      <w:pPr>
        <w:spacing w:after="0" w:line="240" w:lineRule="auto"/>
        <w:jc w:val="both"/>
        <w:rPr>
          <w:rFonts w:asciiTheme="minorBidi" w:hAnsiTheme="minorBidi"/>
          <w:sz w:val="24"/>
          <w:szCs w:val="24"/>
        </w:rPr>
      </w:pPr>
      <w:r w:rsidRPr="007D31B4">
        <w:rPr>
          <w:rFonts w:asciiTheme="minorBidi" w:hAnsiTheme="minorBidi"/>
          <w:sz w:val="24"/>
          <w:szCs w:val="24"/>
        </w:rPr>
        <w:t xml:space="preserve">These accusations led to many attacks in which Jews were tortured and killed. </w:t>
      </w:r>
      <w:r w:rsidR="00EA40FA" w:rsidRPr="007D31B4">
        <w:rPr>
          <w:rFonts w:asciiTheme="minorBidi" w:hAnsiTheme="minorBidi"/>
          <w:sz w:val="24"/>
          <w:szCs w:val="24"/>
        </w:rPr>
        <w:t>T</w:t>
      </w:r>
      <w:r w:rsidRPr="007D31B4">
        <w:rPr>
          <w:rFonts w:asciiTheme="minorBidi" w:hAnsiTheme="minorBidi"/>
          <w:sz w:val="24"/>
          <w:szCs w:val="24"/>
        </w:rPr>
        <w:t>hese attacks took place in countries which had a strong Christian presence.</w:t>
      </w:r>
      <w:r w:rsidR="002B7301" w:rsidRPr="007D31B4">
        <w:rPr>
          <w:rFonts w:asciiTheme="minorBidi" w:hAnsiTheme="minorBidi"/>
          <w:sz w:val="24"/>
          <w:szCs w:val="24"/>
        </w:rPr>
        <w:t xml:space="preserve"> </w:t>
      </w:r>
      <w:r w:rsidR="008D236B" w:rsidRPr="007D31B4">
        <w:rPr>
          <w:rFonts w:asciiTheme="minorBidi" w:hAnsiTheme="minorBidi"/>
          <w:sz w:val="24"/>
          <w:szCs w:val="24"/>
        </w:rPr>
        <w:t xml:space="preserve">In the course of </w:t>
      </w:r>
      <w:r w:rsidRPr="007D31B4">
        <w:rPr>
          <w:rFonts w:asciiTheme="minorBidi" w:hAnsiTheme="minorBidi"/>
          <w:sz w:val="24"/>
          <w:szCs w:val="24"/>
        </w:rPr>
        <w:t>these atrocities</w:t>
      </w:r>
      <w:r w:rsidR="008D236B" w:rsidRPr="007D31B4">
        <w:rPr>
          <w:rFonts w:asciiTheme="minorBidi" w:hAnsiTheme="minorBidi"/>
          <w:sz w:val="24"/>
          <w:szCs w:val="24"/>
        </w:rPr>
        <w:t>,</w:t>
      </w:r>
      <w:r w:rsidRPr="007D31B4">
        <w:rPr>
          <w:rFonts w:asciiTheme="minorBidi" w:hAnsiTheme="minorBidi"/>
          <w:sz w:val="24"/>
          <w:szCs w:val="24"/>
        </w:rPr>
        <w:t xml:space="preserve"> there were times in which Jews were given the choice to convert to Christianity or to</w:t>
      </w:r>
      <w:r w:rsidR="007F6CD5" w:rsidRPr="007D31B4">
        <w:rPr>
          <w:rFonts w:asciiTheme="minorBidi" w:hAnsiTheme="minorBidi"/>
          <w:sz w:val="24"/>
          <w:szCs w:val="24"/>
        </w:rPr>
        <w:t xml:space="preserve"> </w:t>
      </w:r>
      <w:r w:rsidRPr="007D31B4">
        <w:rPr>
          <w:rFonts w:asciiTheme="minorBidi" w:hAnsiTheme="minorBidi"/>
          <w:sz w:val="24"/>
          <w:szCs w:val="24"/>
        </w:rPr>
        <w:t xml:space="preserve">die. </w:t>
      </w:r>
    </w:p>
    <w:p w14:paraId="41DE2070" w14:textId="018F38CA" w:rsidR="008D236B" w:rsidRPr="007D31B4" w:rsidRDefault="008D236B" w:rsidP="0027298A">
      <w:pPr>
        <w:spacing w:after="0" w:line="240" w:lineRule="auto"/>
        <w:jc w:val="both"/>
        <w:rPr>
          <w:rFonts w:asciiTheme="minorBidi" w:hAnsiTheme="minorBidi"/>
          <w:sz w:val="24"/>
          <w:szCs w:val="24"/>
        </w:rPr>
      </w:pPr>
    </w:p>
    <w:p w14:paraId="6E825786" w14:textId="1FC0F4AE" w:rsidR="008D236B" w:rsidRPr="007D31B4" w:rsidRDefault="008D236B" w:rsidP="0027298A">
      <w:pPr>
        <w:spacing w:after="0" w:line="240" w:lineRule="auto"/>
        <w:jc w:val="both"/>
        <w:rPr>
          <w:rFonts w:asciiTheme="minorBidi" w:hAnsiTheme="minorBidi"/>
          <w:b/>
          <w:bCs/>
          <w:sz w:val="24"/>
          <w:szCs w:val="24"/>
        </w:rPr>
      </w:pPr>
      <w:r w:rsidRPr="007D31B4">
        <w:rPr>
          <w:rFonts w:asciiTheme="minorBidi" w:hAnsiTheme="minorBidi"/>
          <w:b/>
          <w:bCs/>
          <w:sz w:val="24"/>
          <w:szCs w:val="24"/>
        </w:rPr>
        <w:t>The Crusades</w:t>
      </w:r>
    </w:p>
    <w:p w14:paraId="48777C38" w14:textId="77777777" w:rsidR="008D236B" w:rsidRPr="0027298A" w:rsidRDefault="008D236B" w:rsidP="0027298A">
      <w:pPr>
        <w:spacing w:after="0" w:line="240" w:lineRule="auto"/>
        <w:jc w:val="both"/>
        <w:rPr>
          <w:rFonts w:asciiTheme="minorBidi" w:hAnsiTheme="minorBidi"/>
          <w:b/>
          <w:bCs/>
          <w:sz w:val="24"/>
          <w:szCs w:val="24"/>
        </w:rPr>
      </w:pPr>
    </w:p>
    <w:p w14:paraId="2DE04199" w14:textId="00071454" w:rsidR="00257173" w:rsidRPr="00E2556C" w:rsidRDefault="00C817ED" w:rsidP="0027298A">
      <w:pPr>
        <w:spacing w:after="0" w:line="240" w:lineRule="auto"/>
        <w:jc w:val="both"/>
        <w:rPr>
          <w:rFonts w:asciiTheme="minorBidi" w:hAnsiTheme="minorBidi"/>
          <w:sz w:val="24"/>
          <w:szCs w:val="24"/>
        </w:rPr>
      </w:pPr>
      <w:r w:rsidRPr="00DE1BCD">
        <w:rPr>
          <w:rFonts w:asciiTheme="minorBidi" w:hAnsiTheme="minorBidi"/>
          <w:sz w:val="24"/>
          <w:szCs w:val="24"/>
        </w:rPr>
        <w:t>During the 11</w:t>
      </w:r>
      <w:r w:rsidR="007F6CD5" w:rsidRPr="00DE1BCD">
        <w:rPr>
          <w:rFonts w:asciiTheme="minorBidi" w:hAnsiTheme="minorBidi"/>
          <w:sz w:val="24"/>
          <w:szCs w:val="24"/>
        </w:rPr>
        <w:t>th</w:t>
      </w:r>
      <w:r w:rsidRPr="00DE1BCD">
        <w:rPr>
          <w:rFonts w:asciiTheme="minorBidi" w:hAnsiTheme="minorBidi"/>
          <w:sz w:val="24"/>
          <w:szCs w:val="24"/>
        </w:rPr>
        <w:t xml:space="preserve"> and 12</w:t>
      </w:r>
      <w:r w:rsidR="007F6CD5" w:rsidRPr="00E2556C">
        <w:rPr>
          <w:rFonts w:asciiTheme="minorBidi" w:hAnsiTheme="minorBidi"/>
          <w:sz w:val="24"/>
          <w:szCs w:val="24"/>
        </w:rPr>
        <w:t>th</w:t>
      </w:r>
      <w:r w:rsidRPr="00E2556C">
        <w:rPr>
          <w:rFonts w:asciiTheme="minorBidi" w:hAnsiTheme="minorBidi"/>
          <w:sz w:val="24"/>
          <w:szCs w:val="24"/>
        </w:rPr>
        <w:t xml:space="preserve"> centuries</w:t>
      </w:r>
      <w:r w:rsidR="008D236B" w:rsidRPr="007D31B4">
        <w:rPr>
          <w:rFonts w:asciiTheme="minorBidi" w:hAnsiTheme="minorBidi"/>
          <w:sz w:val="24"/>
          <w:szCs w:val="24"/>
        </w:rPr>
        <w:t>,</w:t>
      </w:r>
      <w:r w:rsidRPr="007D31B4">
        <w:rPr>
          <w:rFonts w:asciiTheme="minorBidi" w:hAnsiTheme="minorBidi"/>
          <w:sz w:val="24"/>
          <w:szCs w:val="24"/>
        </w:rPr>
        <w:t xml:space="preserve"> kings an</w:t>
      </w:r>
      <w:r w:rsidR="00A63C99" w:rsidRPr="007D31B4">
        <w:rPr>
          <w:rFonts w:asciiTheme="minorBidi" w:hAnsiTheme="minorBidi"/>
          <w:sz w:val="24"/>
          <w:szCs w:val="24"/>
        </w:rPr>
        <w:t>d</w:t>
      </w:r>
      <w:r w:rsidRPr="007D31B4">
        <w:rPr>
          <w:rFonts w:asciiTheme="minorBidi" w:hAnsiTheme="minorBidi"/>
          <w:sz w:val="24"/>
          <w:szCs w:val="24"/>
        </w:rPr>
        <w:t xml:space="preserve"> religious leaders </w:t>
      </w:r>
      <w:r w:rsidR="00A63C99" w:rsidRPr="007D31B4">
        <w:rPr>
          <w:rFonts w:asciiTheme="minorBidi" w:hAnsiTheme="minorBidi"/>
          <w:sz w:val="24"/>
          <w:szCs w:val="24"/>
        </w:rPr>
        <w:t xml:space="preserve">led their people on </w:t>
      </w:r>
      <w:r w:rsidR="007F6CD5" w:rsidRPr="007D31B4">
        <w:rPr>
          <w:rFonts w:asciiTheme="minorBidi" w:hAnsiTheme="minorBidi"/>
          <w:sz w:val="24"/>
          <w:szCs w:val="24"/>
        </w:rPr>
        <w:t xml:space="preserve">pilgrimages </w:t>
      </w:r>
      <w:r w:rsidR="00A63C99" w:rsidRPr="007D31B4">
        <w:rPr>
          <w:rFonts w:asciiTheme="minorBidi" w:hAnsiTheme="minorBidi"/>
          <w:sz w:val="24"/>
          <w:szCs w:val="24"/>
        </w:rPr>
        <w:t>to the Land of Israel</w:t>
      </w:r>
      <w:r w:rsidR="007F6CD5" w:rsidRPr="007D31B4">
        <w:rPr>
          <w:rFonts w:asciiTheme="minorBidi" w:hAnsiTheme="minorBidi"/>
          <w:sz w:val="24"/>
          <w:szCs w:val="24"/>
        </w:rPr>
        <w:t>. The</w:t>
      </w:r>
      <w:r w:rsidR="007E06B5" w:rsidRPr="007D31B4">
        <w:rPr>
          <w:rFonts w:asciiTheme="minorBidi" w:hAnsiTheme="minorBidi"/>
          <w:sz w:val="24"/>
          <w:szCs w:val="24"/>
        </w:rPr>
        <w:t>y</w:t>
      </w:r>
      <w:r w:rsidR="007F6CD5" w:rsidRPr="007D31B4">
        <w:rPr>
          <w:rFonts w:asciiTheme="minorBidi" w:hAnsiTheme="minorBidi"/>
          <w:sz w:val="24"/>
          <w:szCs w:val="24"/>
        </w:rPr>
        <w:t xml:space="preserve"> </w:t>
      </w:r>
      <w:r w:rsidR="00A63C99" w:rsidRPr="007D31B4">
        <w:rPr>
          <w:rFonts w:asciiTheme="minorBidi" w:hAnsiTheme="minorBidi"/>
          <w:sz w:val="24"/>
          <w:szCs w:val="24"/>
        </w:rPr>
        <w:t>encourag</w:t>
      </w:r>
      <w:r w:rsidR="007F6CD5" w:rsidRPr="007D31B4">
        <w:rPr>
          <w:rFonts w:asciiTheme="minorBidi" w:hAnsiTheme="minorBidi"/>
          <w:sz w:val="24"/>
          <w:szCs w:val="24"/>
        </w:rPr>
        <w:t>ed the people</w:t>
      </w:r>
      <w:r w:rsidR="00A63C99" w:rsidRPr="007D31B4">
        <w:rPr>
          <w:rFonts w:asciiTheme="minorBidi" w:hAnsiTheme="minorBidi"/>
          <w:sz w:val="24"/>
          <w:szCs w:val="24"/>
        </w:rPr>
        <w:t xml:space="preserve"> to </w:t>
      </w:r>
      <w:r w:rsidR="005A5730" w:rsidRPr="007D31B4">
        <w:rPr>
          <w:rFonts w:asciiTheme="minorBidi" w:hAnsiTheme="minorBidi"/>
          <w:sz w:val="24"/>
          <w:szCs w:val="24"/>
        </w:rPr>
        <w:t>“</w:t>
      </w:r>
      <w:r w:rsidR="00A63C99" w:rsidRPr="007D31B4">
        <w:rPr>
          <w:rFonts w:asciiTheme="minorBidi" w:hAnsiTheme="minorBidi"/>
          <w:sz w:val="24"/>
          <w:szCs w:val="24"/>
        </w:rPr>
        <w:t>free</w:t>
      </w:r>
      <w:r w:rsidR="005A5730" w:rsidRPr="007D31B4">
        <w:rPr>
          <w:rFonts w:asciiTheme="minorBidi" w:hAnsiTheme="minorBidi"/>
          <w:sz w:val="24"/>
          <w:szCs w:val="24"/>
        </w:rPr>
        <w:t>”</w:t>
      </w:r>
      <w:r w:rsidR="00A63C99" w:rsidRPr="007D31B4">
        <w:rPr>
          <w:rFonts w:asciiTheme="minorBidi" w:hAnsiTheme="minorBidi"/>
          <w:sz w:val="24"/>
          <w:szCs w:val="24"/>
        </w:rPr>
        <w:t xml:space="preserve"> the </w:t>
      </w:r>
      <w:r w:rsidR="007F6CD5" w:rsidRPr="007D31B4">
        <w:rPr>
          <w:rFonts w:asciiTheme="minorBidi" w:hAnsiTheme="minorBidi"/>
          <w:sz w:val="24"/>
          <w:szCs w:val="24"/>
        </w:rPr>
        <w:t>H</w:t>
      </w:r>
      <w:r w:rsidR="00A63C99" w:rsidRPr="007D31B4">
        <w:rPr>
          <w:rFonts w:asciiTheme="minorBidi" w:hAnsiTheme="minorBidi"/>
          <w:sz w:val="24"/>
          <w:szCs w:val="24"/>
        </w:rPr>
        <w:t xml:space="preserve">oly </w:t>
      </w:r>
      <w:r w:rsidR="007F6CD5" w:rsidRPr="007D31B4">
        <w:rPr>
          <w:rFonts w:asciiTheme="minorBidi" w:hAnsiTheme="minorBidi"/>
          <w:sz w:val="24"/>
          <w:szCs w:val="24"/>
        </w:rPr>
        <w:t>L</w:t>
      </w:r>
      <w:r w:rsidR="00A63C99" w:rsidRPr="007D31B4">
        <w:rPr>
          <w:rFonts w:asciiTheme="minorBidi" w:hAnsiTheme="minorBidi"/>
          <w:sz w:val="24"/>
          <w:szCs w:val="24"/>
        </w:rPr>
        <w:t xml:space="preserve">and from the hands of the </w:t>
      </w:r>
      <w:r w:rsidR="007F6CD5" w:rsidRPr="007D31B4">
        <w:rPr>
          <w:rFonts w:asciiTheme="minorBidi" w:hAnsiTheme="minorBidi"/>
          <w:sz w:val="24"/>
          <w:szCs w:val="24"/>
        </w:rPr>
        <w:t>“</w:t>
      </w:r>
      <w:r w:rsidR="00E77A6A">
        <w:rPr>
          <w:rFonts w:asciiTheme="minorBidi" w:hAnsiTheme="minorBidi"/>
          <w:sz w:val="24"/>
          <w:szCs w:val="24"/>
        </w:rPr>
        <w:t>infidels.</w:t>
      </w:r>
      <w:r w:rsidR="007F6CD5" w:rsidRPr="00DE1BCD">
        <w:rPr>
          <w:rFonts w:asciiTheme="minorBidi" w:hAnsiTheme="minorBidi"/>
          <w:sz w:val="24"/>
          <w:szCs w:val="24"/>
        </w:rPr>
        <w:t>”</w:t>
      </w:r>
      <w:r w:rsidR="00A63C99" w:rsidRPr="00E2556C">
        <w:rPr>
          <w:rFonts w:asciiTheme="minorBidi" w:hAnsiTheme="minorBidi"/>
          <w:sz w:val="24"/>
          <w:szCs w:val="24"/>
        </w:rPr>
        <w:t xml:space="preserve"> For the next 200 years</w:t>
      </w:r>
      <w:r w:rsidR="008D236B" w:rsidRPr="00E2556C">
        <w:rPr>
          <w:rFonts w:asciiTheme="minorBidi" w:hAnsiTheme="minorBidi"/>
          <w:sz w:val="24"/>
          <w:szCs w:val="24"/>
        </w:rPr>
        <w:t>,</w:t>
      </w:r>
      <w:r w:rsidR="00A63C99" w:rsidRPr="007D31B4">
        <w:rPr>
          <w:rFonts w:asciiTheme="minorBidi" w:hAnsiTheme="minorBidi"/>
          <w:sz w:val="24"/>
          <w:szCs w:val="24"/>
        </w:rPr>
        <w:t xml:space="preserve"> these </w:t>
      </w:r>
      <w:r w:rsidR="007F6CD5" w:rsidRPr="007D31B4">
        <w:rPr>
          <w:rFonts w:asciiTheme="minorBidi" w:hAnsiTheme="minorBidi"/>
          <w:sz w:val="24"/>
          <w:szCs w:val="24"/>
        </w:rPr>
        <w:t>journeys</w:t>
      </w:r>
      <w:r w:rsidR="00A63C99" w:rsidRPr="007D31B4">
        <w:rPr>
          <w:rFonts w:asciiTheme="minorBidi" w:hAnsiTheme="minorBidi"/>
          <w:sz w:val="24"/>
          <w:szCs w:val="24"/>
        </w:rPr>
        <w:t xml:space="preserve"> </w:t>
      </w:r>
      <w:r w:rsidR="0052720A" w:rsidRPr="007D31B4">
        <w:rPr>
          <w:rFonts w:asciiTheme="minorBidi" w:hAnsiTheme="minorBidi"/>
          <w:sz w:val="24"/>
          <w:szCs w:val="24"/>
        </w:rPr>
        <w:t>turned into great acts of</w:t>
      </w:r>
      <w:r w:rsidR="00A63C99" w:rsidRPr="007D31B4">
        <w:rPr>
          <w:rFonts w:asciiTheme="minorBidi" w:hAnsiTheme="minorBidi"/>
          <w:sz w:val="24"/>
          <w:szCs w:val="24"/>
        </w:rPr>
        <w:t xml:space="preserve"> </w:t>
      </w:r>
      <w:r w:rsidR="0052720A" w:rsidRPr="007D31B4">
        <w:rPr>
          <w:rFonts w:asciiTheme="minorBidi" w:hAnsiTheme="minorBidi"/>
          <w:sz w:val="24"/>
          <w:szCs w:val="24"/>
        </w:rPr>
        <w:t>massacre,</w:t>
      </w:r>
      <w:r w:rsidR="00A63C99" w:rsidRPr="007D31B4">
        <w:rPr>
          <w:rFonts w:asciiTheme="minorBidi" w:hAnsiTheme="minorBidi"/>
          <w:sz w:val="24"/>
          <w:szCs w:val="24"/>
        </w:rPr>
        <w:t xml:space="preserve"> </w:t>
      </w:r>
      <w:r w:rsidR="00E77A6A">
        <w:rPr>
          <w:rFonts w:asciiTheme="minorBidi" w:hAnsiTheme="minorBidi"/>
          <w:sz w:val="24"/>
          <w:szCs w:val="24"/>
        </w:rPr>
        <w:t xml:space="preserve">as the soldiers </w:t>
      </w:r>
      <w:r w:rsidR="00A63C99" w:rsidRPr="00DE1BCD">
        <w:rPr>
          <w:rFonts w:asciiTheme="minorBidi" w:hAnsiTheme="minorBidi"/>
          <w:sz w:val="24"/>
          <w:szCs w:val="24"/>
        </w:rPr>
        <w:t>murder</w:t>
      </w:r>
      <w:r w:rsidR="00E77A6A">
        <w:rPr>
          <w:rFonts w:asciiTheme="minorBidi" w:hAnsiTheme="minorBidi"/>
          <w:sz w:val="24"/>
          <w:szCs w:val="24"/>
        </w:rPr>
        <w:t>ed</w:t>
      </w:r>
      <w:r w:rsidR="00A63C99" w:rsidRPr="00DE1BCD">
        <w:rPr>
          <w:rFonts w:asciiTheme="minorBidi" w:hAnsiTheme="minorBidi"/>
          <w:sz w:val="24"/>
          <w:szCs w:val="24"/>
        </w:rPr>
        <w:t xml:space="preserve"> and destroy</w:t>
      </w:r>
      <w:r w:rsidR="00E77A6A">
        <w:rPr>
          <w:rFonts w:asciiTheme="minorBidi" w:hAnsiTheme="minorBidi"/>
          <w:sz w:val="24"/>
          <w:szCs w:val="24"/>
        </w:rPr>
        <w:t>ed</w:t>
      </w:r>
      <w:r w:rsidR="00A63C99" w:rsidRPr="00DE1BCD">
        <w:rPr>
          <w:rFonts w:asciiTheme="minorBidi" w:hAnsiTheme="minorBidi"/>
          <w:sz w:val="24"/>
          <w:szCs w:val="24"/>
        </w:rPr>
        <w:t xml:space="preserve"> many Jewish communities which stood in their </w:t>
      </w:r>
      <w:r w:rsidR="007F6CD5" w:rsidRPr="00DE1BCD">
        <w:rPr>
          <w:rFonts w:asciiTheme="minorBidi" w:hAnsiTheme="minorBidi"/>
          <w:sz w:val="24"/>
          <w:szCs w:val="24"/>
        </w:rPr>
        <w:t>path</w:t>
      </w:r>
      <w:r w:rsidR="00A63C99" w:rsidRPr="00E2556C">
        <w:rPr>
          <w:rFonts w:asciiTheme="minorBidi" w:hAnsiTheme="minorBidi"/>
          <w:sz w:val="24"/>
          <w:szCs w:val="24"/>
        </w:rPr>
        <w:t xml:space="preserve">. </w:t>
      </w:r>
    </w:p>
    <w:p w14:paraId="0F415776" w14:textId="77777777" w:rsidR="008202AD" w:rsidRPr="007D31B4" w:rsidRDefault="008202AD" w:rsidP="0027298A">
      <w:pPr>
        <w:spacing w:after="0" w:line="240" w:lineRule="auto"/>
        <w:jc w:val="both"/>
        <w:rPr>
          <w:rFonts w:asciiTheme="minorBidi" w:hAnsiTheme="minorBidi"/>
          <w:sz w:val="24"/>
          <w:szCs w:val="24"/>
        </w:rPr>
      </w:pPr>
    </w:p>
    <w:p w14:paraId="58C50B47" w14:textId="46D88F89" w:rsidR="00257173" w:rsidRPr="007D31B4" w:rsidRDefault="00A63C99" w:rsidP="0027298A">
      <w:pPr>
        <w:spacing w:after="0" w:line="240" w:lineRule="auto"/>
        <w:jc w:val="both"/>
        <w:rPr>
          <w:rFonts w:asciiTheme="minorBidi" w:hAnsiTheme="minorBidi"/>
          <w:sz w:val="24"/>
          <w:szCs w:val="24"/>
        </w:rPr>
      </w:pPr>
      <w:r w:rsidRPr="007D31B4">
        <w:rPr>
          <w:rFonts w:asciiTheme="minorBidi" w:hAnsiTheme="minorBidi"/>
          <w:sz w:val="24"/>
          <w:szCs w:val="24"/>
        </w:rPr>
        <w:t xml:space="preserve">The </w:t>
      </w:r>
      <w:r w:rsidR="008D236B" w:rsidRPr="007D31B4">
        <w:rPr>
          <w:rFonts w:asciiTheme="minorBidi" w:hAnsiTheme="minorBidi"/>
          <w:sz w:val="24"/>
          <w:szCs w:val="24"/>
        </w:rPr>
        <w:t>F</w:t>
      </w:r>
      <w:r w:rsidRPr="007D31B4">
        <w:rPr>
          <w:rFonts w:asciiTheme="minorBidi" w:hAnsiTheme="minorBidi"/>
          <w:sz w:val="24"/>
          <w:szCs w:val="24"/>
        </w:rPr>
        <w:t xml:space="preserve">irst </w:t>
      </w:r>
      <w:r w:rsidR="008D236B" w:rsidRPr="007D31B4">
        <w:rPr>
          <w:rFonts w:asciiTheme="minorBidi" w:hAnsiTheme="minorBidi"/>
          <w:sz w:val="24"/>
          <w:szCs w:val="24"/>
        </w:rPr>
        <w:t>C</w:t>
      </w:r>
      <w:r w:rsidRPr="007D31B4">
        <w:rPr>
          <w:rFonts w:asciiTheme="minorBidi" w:hAnsiTheme="minorBidi"/>
          <w:sz w:val="24"/>
          <w:szCs w:val="24"/>
        </w:rPr>
        <w:t>rusade</w:t>
      </w:r>
      <w:r w:rsidR="008D236B" w:rsidRPr="007D31B4">
        <w:rPr>
          <w:rFonts w:asciiTheme="minorBidi" w:hAnsiTheme="minorBidi"/>
          <w:sz w:val="24"/>
          <w:szCs w:val="24"/>
        </w:rPr>
        <w:t xml:space="preserve"> </w:t>
      </w:r>
      <w:r w:rsidR="00E2556C">
        <w:rPr>
          <w:rFonts w:asciiTheme="minorBidi" w:hAnsiTheme="minorBidi"/>
          <w:sz w:val="24"/>
          <w:szCs w:val="24"/>
        </w:rPr>
        <w:t>claimed its first victims</w:t>
      </w:r>
      <w:r w:rsidR="008D236B" w:rsidRPr="007D31B4">
        <w:rPr>
          <w:rFonts w:asciiTheme="minorBidi" w:hAnsiTheme="minorBidi"/>
          <w:sz w:val="24"/>
          <w:szCs w:val="24"/>
        </w:rPr>
        <w:t xml:space="preserve"> in</w:t>
      </w:r>
      <w:r w:rsidRPr="007D31B4">
        <w:rPr>
          <w:rFonts w:asciiTheme="minorBidi" w:hAnsiTheme="minorBidi"/>
          <w:sz w:val="24"/>
          <w:szCs w:val="24"/>
        </w:rPr>
        <w:t xml:space="preserve"> May 1096</w:t>
      </w:r>
      <w:r w:rsidR="00E2556C">
        <w:rPr>
          <w:rFonts w:asciiTheme="minorBidi" w:hAnsiTheme="minorBidi"/>
          <w:sz w:val="24"/>
          <w:szCs w:val="24"/>
        </w:rPr>
        <w:t>. This was the People’s Crusade, in which many peasants and laymen gathered in mobs, even before the nobles began the formal military campaign.</w:t>
      </w:r>
    </w:p>
    <w:p w14:paraId="1A4E9297" w14:textId="77777777" w:rsidR="008202AD" w:rsidRPr="007D31B4" w:rsidRDefault="008202AD" w:rsidP="0027298A">
      <w:pPr>
        <w:spacing w:after="0" w:line="240" w:lineRule="auto"/>
        <w:jc w:val="both"/>
        <w:rPr>
          <w:rFonts w:asciiTheme="minorBidi" w:hAnsiTheme="minorBidi"/>
          <w:sz w:val="24"/>
          <w:szCs w:val="24"/>
        </w:rPr>
      </w:pPr>
    </w:p>
    <w:p w14:paraId="535A5EA1" w14:textId="0E783FDC" w:rsidR="00A63C99" w:rsidRPr="007D31B4" w:rsidRDefault="00A63C99" w:rsidP="0027298A">
      <w:pPr>
        <w:spacing w:after="0" w:line="240" w:lineRule="auto"/>
        <w:jc w:val="both"/>
        <w:rPr>
          <w:rFonts w:asciiTheme="minorBidi" w:hAnsiTheme="minorBidi"/>
          <w:sz w:val="24"/>
          <w:szCs w:val="24"/>
        </w:rPr>
      </w:pPr>
      <w:r w:rsidRPr="007D31B4">
        <w:rPr>
          <w:rFonts w:asciiTheme="minorBidi" w:hAnsiTheme="minorBidi"/>
          <w:sz w:val="24"/>
          <w:szCs w:val="24"/>
        </w:rPr>
        <w:t>As the</w:t>
      </w:r>
      <w:r w:rsidR="005A5730" w:rsidRPr="007D31B4">
        <w:rPr>
          <w:rFonts w:asciiTheme="minorBidi" w:hAnsiTheme="minorBidi"/>
          <w:sz w:val="24"/>
          <w:szCs w:val="24"/>
        </w:rPr>
        <w:t xml:space="preserve"> newly assembled </w:t>
      </w:r>
      <w:r w:rsidR="00E2556C">
        <w:rPr>
          <w:rFonts w:asciiTheme="minorBidi" w:hAnsiTheme="minorBidi"/>
          <w:sz w:val="24"/>
          <w:szCs w:val="24"/>
        </w:rPr>
        <w:t>forces were</w:t>
      </w:r>
      <w:r w:rsidR="005A5730" w:rsidRPr="007D31B4">
        <w:rPr>
          <w:rFonts w:asciiTheme="minorBidi" w:hAnsiTheme="minorBidi"/>
          <w:sz w:val="24"/>
          <w:szCs w:val="24"/>
        </w:rPr>
        <w:t xml:space="preserve"> </w:t>
      </w:r>
      <w:r w:rsidRPr="007D31B4">
        <w:rPr>
          <w:rFonts w:asciiTheme="minorBidi" w:hAnsiTheme="minorBidi"/>
          <w:sz w:val="24"/>
          <w:szCs w:val="24"/>
        </w:rPr>
        <w:t>passing</w:t>
      </w:r>
      <w:r w:rsidR="0073733B" w:rsidRPr="007D31B4">
        <w:rPr>
          <w:rFonts w:asciiTheme="minorBidi" w:hAnsiTheme="minorBidi"/>
          <w:sz w:val="24"/>
          <w:szCs w:val="24"/>
        </w:rPr>
        <w:t xml:space="preserve"> through Germany</w:t>
      </w:r>
      <w:r w:rsidR="005A5730" w:rsidRPr="007D31B4">
        <w:rPr>
          <w:rFonts w:asciiTheme="minorBidi" w:hAnsiTheme="minorBidi"/>
          <w:sz w:val="24"/>
          <w:szCs w:val="24"/>
        </w:rPr>
        <w:t>,</w:t>
      </w:r>
      <w:r w:rsidR="0073733B" w:rsidRPr="007D31B4">
        <w:rPr>
          <w:rFonts w:asciiTheme="minorBidi" w:hAnsiTheme="minorBidi"/>
          <w:sz w:val="24"/>
          <w:szCs w:val="24"/>
        </w:rPr>
        <w:t xml:space="preserve"> these Crusaders massacred </w:t>
      </w:r>
      <w:r w:rsidRPr="007D31B4">
        <w:rPr>
          <w:rFonts w:asciiTheme="minorBidi" w:hAnsiTheme="minorBidi"/>
          <w:sz w:val="24"/>
          <w:szCs w:val="24"/>
        </w:rPr>
        <w:t xml:space="preserve">the </w:t>
      </w:r>
      <w:r w:rsidR="0073733B" w:rsidRPr="007D31B4">
        <w:rPr>
          <w:rFonts w:asciiTheme="minorBidi" w:hAnsiTheme="minorBidi"/>
          <w:sz w:val="24"/>
          <w:szCs w:val="24"/>
        </w:rPr>
        <w:t xml:space="preserve">Jewish communities </w:t>
      </w:r>
      <w:r w:rsidRPr="007D31B4">
        <w:rPr>
          <w:rFonts w:asciiTheme="minorBidi" w:hAnsiTheme="minorBidi"/>
          <w:sz w:val="24"/>
          <w:szCs w:val="24"/>
        </w:rPr>
        <w:t>of Speyer, Worms and Mainz.</w:t>
      </w:r>
    </w:p>
    <w:p w14:paraId="4CED3408" w14:textId="77777777" w:rsidR="008202AD" w:rsidRPr="007D31B4" w:rsidRDefault="008202AD" w:rsidP="0027298A">
      <w:pPr>
        <w:spacing w:after="0" w:line="240" w:lineRule="auto"/>
        <w:jc w:val="both"/>
        <w:rPr>
          <w:rFonts w:asciiTheme="minorBidi" w:hAnsiTheme="minorBidi"/>
          <w:sz w:val="24"/>
          <w:szCs w:val="24"/>
        </w:rPr>
      </w:pPr>
    </w:p>
    <w:p w14:paraId="42F2062D" w14:textId="0CFB7DDC" w:rsidR="00A63C99" w:rsidRPr="007D31B4" w:rsidRDefault="00A63C99" w:rsidP="0027298A">
      <w:pPr>
        <w:spacing w:after="0" w:line="240" w:lineRule="auto"/>
        <w:jc w:val="both"/>
        <w:rPr>
          <w:rFonts w:asciiTheme="minorBidi" w:hAnsiTheme="minorBidi"/>
          <w:sz w:val="24"/>
          <w:szCs w:val="24"/>
        </w:rPr>
      </w:pPr>
      <w:r w:rsidRPr="007D31B4">
        <w:rPr>
          <w:rFonts w:asciiTheme="minorBidi" w:hAnsiTheme="minorBidi"/>
          <w:sz w:val="24"/>
          <w:szCs w:val="24"/>
        </w:rPr>
        <w:lastRenderedPageBreak/>
        <w:t xml:space="preserve">It was during these catastrophic events that stories of Jewish martyrdom and </w:t>
      </w:r>
      <w:r w:rsidR="008D236B" w:rsidRPr="0027298A">
        <w:rPr>
          <w:rFonts w:asciiTheme="minorBidi" w:hAnsiTheme="minorBidi"/>
          <w:i/>
          <w:iCs/>
          <w:sz w:val="24"/>
          <w:szCs w:val="24"/>
        </w:rPr>
        <w:t>k</w:t>
      </w:r>
      <w:r w:rsidRPr="0027298A">
        <w:rPr>
          <w:rFonts w:asciiTheme="minorBidi" w:hAnsiTheme="minorBidi"/>
          <w:i/>
          <w:iCs/>
          <w:sz w:val="24"/>
          <w:szCs w:val="24"/>
        </w:rPr>
        <w:t xml:space="preserve">iddush </w:t>
      </w:r>
      <w:r w:rsidR="008D236B" w:rsidRPr="0027298A">
        <w:rPr>
          <w:rFonts w:asciiTheme="minorBidi" w:hAnsiTheme="minorBidi"/>
          <w:i/>
          <w:iCs/>
          <w:sz w:val="24"/>
          <w:szCs w:val="24"/>
        </w:rPr>
        <w:t>h</w:t>
      </w:r>
      <w:r w:rsidRPr="0027298A">
        <w:rPr>
          <w:rFonts w:asciiTheme="minorBidi" w:hAnsiTheme="minorBidi"/>
          <w:i/>
          <w:iCs/>
          <w:sz w:val="24"/>
          <w:szCs w:val="24"/>
        </w:rPr>
        <w:t>a</w:t>
      </w:r>
      <w:r w:rsidR="008D236B" w:rsidRPr="0027298A">
        <w:rPr>
          <w:rFonts w:asciiTheme="minorBidi" w:hAnsiTheme="minorBidi"/>
          <w:i/>
          <w:iCs/>
          <w:sz w:val="24"/>
          <w:szCs w:val="24"/>
        </w:rPr>
        <w:t>-</w:t>
      </w:r>
      <w:r w:rsidRPr="0027298A">
        <w:rPr>
          <w:rFonts w:asciiTheme="minorBidi" w:hAnsiTheme="minorBidi"/>
          <w:i/>
          <w:iCs/>
          <w:sz w:val="24"/>
          <w:szCs w:val="24"/>
        </w:rPr>
        <w:t>shem</w:t>
      </w:r>
      <w:r w:rsidR="008D236B" w:rsidRPr="00DE1BCD">
        <w:rPr>
          <w:rFonts w:asciiTheme="minorBidi" w:hAnsiTheme="minorBidi"/>
          <w:i/>
          <w:iCs/>
          <w:sz w:val="24"/>
          <w:szCs w:val="24"/>
        </w:rPr>
        <w:t>,</w:t>
      </w:r>
      <w:r w:rsidRPr="00DE1BCD">
        <w:rPr>
          <w:rFonts w:asciiTheme="minorBidi" w:hAnsiTheme="minorBidi"/>
          <w:sz w:val="24"/>
          <w:szCs w:val="24"/>
        </w:rPr>
        <w:t xml:space="preserve"> </w:t>
      </w:r>
      <w:r w:rsidR="00813B50" w:rsidRPr="00DE1BCD">
        <w:rPr>
          <w:rFonts w:asciiTheme="minorBidi" w:hAnsiTheme="minorBidi"/>
          <w:sz w:val="24"/>
          <w:szCs w:val="24"/>
        </w:rPr>
        <w:t>sanctification</w:t>
      </w:r>
      <w:r w:rsidR="008D236B" w:rsidRPr="00E2556C">
        <w:rPr>
          <w:rFonts w:asciiTheme="minorBidi" w:hAnsiTheme="minorBidi"/>
          <w:sz w:val="24"/>
          <w:szCs w:val="24"/>
        </w:rPr>
        <w:t xml:space="preserve"> of God’s </w:t>
      </w:r>
      <w:r w:rsidR="00813B50" w:rsidRPr="00E2556C">
        <w:rPr>
          <w:rFonts w:asciiTheme="minorBidi" w:hAnsiTheme="minorBidi"/>
          <w:sz w:val="24"/>
          <w:szCs w:val="24"/>
        </w:rPr>
        <w:t>name</w:t>
      </w:r>
      <w:r w:rsidR="008D236B" w:rsidRPr="007D31B4">
        <w:rPr>
          <w:rFonts w:asciiTheme="minorBidi" w:hAnsiTheme="minorBidi"/>
          <w:sz w:val="24"/>
          <w:szCs w:val="24"/>
        </w:rPr>
        <w:t>, occurr</w:t>
      </w:r>
      <w:r w:rsidRPr="007D31B4">
        <w:rPr>
          <w:rFonts w:asciiTheme="minorBidi" w:hAnsiTheme="minorBidi"/>
          <w:sz w:val="24"/>
          <w:szCs w:val="24"/>
        </w:rPr>
        <w:t xml:space="preserve">ed. </w:t>
      </w:r>
    </w:p>
    <w:p w14:paraId="59E3BC12" w14:textId="77777777" w:rsidR="008202AD" w:rsidRPr="007D31B4" w:rsidRDefault="008202AD" w:rsidP="0027298A">
      <w:pPr>
        <w:spacing w:after="0" w:line="240" w:lineRule="auto"/>
        <w:jc w:val="both"/>
        <w:rPr>
          <w:rFonts w:asciiTheme="minorBidi" w:hAnsiTheme="minorBidi"/>
          <w:sz w:val="24"/>
          <w:szCs w:val="24"/>
        </w:rPr>
      </w:pPr>
    </w:p>
    <w:p w14:paraId="10B2E292" w14:textId="77777777" w:rsidR="00A63C99" w:rsidRPr="007D31B4" w:rsidRDefault="007F6CD5" w:rsidP="0027298A">
      <w:pPr>
        <w:spacing w:after="0" w:line="240" w:lineRule="auto"/>
        <w:jc w:val="both"/>
        <w:rPr>
          <w:rFonts w:asciiTheme="minorBidi" w:hAnsiTheme="minorBidi"/>
          <w:sz w:val="24"/>
          <w:szCs w:val="24"/>
        </w:rPr>
      </w:pPr>
      <w:r w:rsidRPr="007D31B4">
        <w:rPr>
          <w:rFonts w:asciiTheme="minorBidi" w:hAnsiTheme="minorBidi"/>
          <w:sz w:val="24"/>
          <w:szCs w:val="24"/>
        </w:rPr>
        <w:t>Having</w:t>
      </w:r>
      <w:r w:rsidR="00A63C99" w:rsidRPr="007D31B4">
        <w:rPr>
          <w:rFonts w:asciiTheme="minorBidi" w:hAnsiTheme="minorBidi"/>
          <w:sz w:val="24"/>
          <w:szCs w:val="24"/>
        </w:rPr>
        <w:t xml:space="preserve"> to choose between conversion</w:t>
      </w:r>
      <w:r w:rsidR="00336AA0" w:rsidRPr="007D31B4">
        <w:rPr>
          <w:rFonts w:asciiTheme="minorBidi" w:hAnsiTheme="minorBidi"/>
          <w:sz w:val="24"/>
          <w:szCs w:val="24"/>
        </w:rPr>
        <w:t xml:space="preserve"> or death</w:t>
      </w:r>
      <w:r w:rsidR="00A63C99" w:rsidRPr="007D31B4">
        <w:rPr>
          <w:rFonts w:asciiTheme="minorBidi" w:hAnsiTheme="minorBidi"/>
          <w:sz w:val="24"/>
          <w:szCs w:val="24"/>
        </w:rPr>
        <w:t xml:space="preserve">, </w:t>
      </w:r>
      <w:r w:rsidR="005A5730" w:rsidRPr="007D31B4">
        <w:rPr>
          <w:rFonts w:asciiTheme="minorBidi" w:hAnsiTheme="minorBidi"/>
          <w:sz w:val="24"/>
          <w:szCs w:val="24"/>
        </w:rPr>
        <w:t xml:space="preserve">many </w:t>
      </w:r>
      <w:r w:rsidR="00336AA0" w:rsidRPr="007D31B4">
        <w:rPr>
          <w:rFonts w:asciiTheme="minorBidi" w:hAnsiTheme="minorBidi"/>
          <w:sz w:val="24"/>
          <w:szCs w:val="24"/>
        </w:rPr>
        <w:t xml:space="preserve">Jews </w:t>
      </w:r>
      <w:r w:rsidR="007E06B5" w:rsidRPr="007D31B4">
        <w:rPr>
          <w:rFonts w:asciiTheme="minorBidi" w:hAnsiTheme="minorBidi"/>
          <w:sz w:val="24"/>
          <w:szCs w:val="24"/>
        </w:rPr>
        <w:t>committed</w:t>
      </w:r>
      <w:r w:rsidR="00A63C99" w:rsidRPr="007D31B4">
        <w:rPr>
          <w:rFonts w:asciiTheme="minorBidi" w:hAnsiTheme="minorBidi"/>
          <w:sz w:val="24"/>
          <w:szCs w:val="24"/>
        </w:rPr>
        <w:t xml:space="preserve"> suicide </w:t>
      </w:r>
      <w:r w:rsidR="005A5730" w:rsidRPr="007D31B4">
        <w:rPr>
          <w:rFonts w:asciiTheme="minorBidi" w:hAnsiTheme="minorBidi"/>
          <w:sz w:val="24"/>
          <w:szCs w:val="24"/>
        </w:rPr>
        <w:t xml:space="preserve">and some even actively took part in </w:t>
      </w:r>
      <w:r w:rsidR="00A63C99" w:rsidRPr="007D31B4">
        <w:rPr>
          <w:rFonts w:asciiTheme="minorBidi" w:hAnsiTheme="minorBidi"/>
          <w:sz w:val="24"/>
          <w:szCs w:val="24"/>
        </w:rPr>
        <w:t xml:space="preserve">killing their own </w:t>
      </w:r>
      <w:r w:rsidR="005A5730" w:rsidRPr="007D31B4">
        <w:rPr>
          <w:rFonts w:asciiTheme="minorBidi" w:hAnsiTheme="minorBidi"/>
          <w:sz w:val="24"/>
          <w:szCs w:val="24"/>
        </w:rPr>
        <w:t>families</w:t>
      </w:r>
      <w:r w:rsidR="00A63C99" w:rsidRPr="007D31B4">
        <w:rPr>
          <w:rFonts w:asciiTheme="minorBidi" w:hAnsiTheme="minorBidi"/>
          <w:sz w:val="24"/>
          <w:szCs w:val="24"/>
        </w:rPr>
        <w:t>.</w:t>
      </w:r>
    </w:p>
    <w:p w14:paraId="208BC9BF" w14:textId="2DC76487" w:rsidR="00754FAA" w:rsidRPr="007D31B4" w:rsidRDefault="00754FAA" w:rsidP="0027298A">
      <w:pPr>
        <w:spacing w:after="0" w:line="240" w:lineRule="auto"/>
        <w:jc w:val="both"/>
        <w:rPr>
          <w:rFonts w:asciiTheme="minorBidi" w:hAnsiTheme="minorBidi"/>
          <w:sz w:val="24"/>
          <w:szCs w:val="24"/>
        </w:rPr>
      </w:pPr>
    </w:p>
    <w:p w14:paraId="5568551A" w14:textId="07904A43" w:rsidR="00754FAA" w:rsidRPr="0027298A" w:rsidRDefault="00754FAA" w:rsidP="0027298A">
      <w:pPr>
        <w:spacing w:after="0" w:line="240" w:lineRule="auto"/>
        <w:jc w:val="both"/>
        <w:rPr>
          <w:rFonts w:asciiTheme="minorBidi" w:hAnsiTheme="minorBidi"/>
          <w:b/>
          <w:bCs/>
          <w:sz w:val="24"/>
          <w:szCs w:val="24"/>
        </w:rPr>
      </w:pPr>
      <w:r w:rsidRPr="007D31B4">
        <w:rPr>
          <w:rFonts w:asciiTheme="minorBidi" w:hAnsiTheme="minorBidi"/>
          <w:b/>
          <w:bCs/>
          <w:sz w:val="24"/>
          <w:szCs w:val="24"/>
        </w:rPr>
        <w:t xml:space="preserve">An </w:t>
      </w:r>
      <w:r w:rsidR="00813B50" w:rsidRPr="007D31B4">
        <w:rPr>
          <w:rFonts w:asciiTheme="minorBidi" w:hAnsiTheme="minorBidi"/>
          <w:b/>
          <w:bCs/>
          <w:sz w:val="24"/>
          <w:szCs w:val="24"/>
        </w:rPr>
        <w:t>Unspeakable</w:t>
      </w:r>
      <w:r w:rsidRPr="007D31B4">
        <w:rPr>
          <w:rFonts w:asciiTheme="minorBidi" w:hAnsiTheme="minorBidi"/>
          <w:b/>
          <w:bCs/>
          <w:sz w:val="24"/>
          <w:szCs w:val="24"/>
        </w:rPr>
        <w:t xml:space="preserve"> Tragedy</w:t>
      </w:r>
    </w:p>
    <w:p w14:paraId="6C3E8D2F" w14:textId="77777777" w:rsidR="00754FAA" w:rsidRPr="00DE1BCD" w:rsidRDefault="00754FAA" w:rsidP="0027298A">
      <w:pPr>
        <w:spacing w:after="0" w:line="240" w:lineRule="auto"/>
        <w:jc w:val="both"/>
        <w:rPr>
          <w:rFonts w:asciiTheme="minorBidi" w:hAnsiTheme="minorBidi"/>
          <w:sz w:val="24"/>
          <w:szCs w:val="24"/>
        </w:rPr>
      </w:pPr>
    </w:p>
    <w:p w14:paraId="66C74F2A" w14:textId="27182ABA" w:rsidR="002C6F6D" w:rsidRPr="007D31B4" w:rsidRDefault="002C6F6D" w:rsidP="0027298A">
      <w:pPr>
        <w:spacing w:after="0" w:line="240" w:lineRule="auto"/>
        <w:jc w:val="both"/>
        <w:rPr>
          <w:rFonts w:asciiTheme="minorBidi" w:hAnsiTheme="minorBidi"/>
          <w:sz w:val="24"/>
          <w:szCs w:val="24"/>
        </w:rPr>
      </w:pPr>
      <w:r w:rsidRPr="00E2556C">
        <w:rPr>
          <w:rFonts w:asciiTheme="minorBidi" w:hAnsiTheme="minorBidi"/>
          <w:sz w:val="24"/>
          <w:szCs w:val="24"/>
        </w:rPr>
        <w:t xml:space="preserve">Rav Yosef Karo </w:t>
      </w:r>
      <w:r w:rsidR="008D236B" w:rsidRPr="007D31B4">
        <w:rPr>
          <w:rFonts w:asciiTheme="minorBidi" w:hAnsiTheme="minorBidi"/>
          <w:sz w:val="24"/>
          <w:szCs w:val="24"/>
        </w:rPr>
        <w:t xml:space="preserve">records </w:t>
      </w:r>
      <w:r w:rsidRPr="007D31B4">
        <w:rPr>
          <w:rFonts w:asciiTheme="minorBidi" w:hAnsiTheme="minorBidi"/>
          <w:sz w:val="24"/>
          <w:szCs w:val="24"/>
        </w:rPr>
        <w:t>the follow horrific story:</w:t>
      </w:r>
    </w:p>
    <w:p w14:paraId="0734D913" w14:textId="77777777" w:rsidR="008202AD" w:rsidRPr="007D31B4" w:rsidRDefault="008202AD" w:rsidP="0027298A">
      <w:pPr>
        <w:spacing w:after="0" w:line="240" w:lineRule="auto"/>
        <w:jc w:val="both"/>
        <w:rPr>
          <w:rFonts w:asciiTheme="minorBidi" w:hAnsiTheme="minorBidi"/>
          <w:sz w:val="24"/>
          <w:szCs w:val="24"/>
        </w:rPr>
      </w:pPr>
    </w:p>
    <w:p w14:paraId="11786713" w14:textId="0E5BD10F" w:rsidR="002C6F6D" w:rsidRPr="00DE1BCD" w:rsidRDefault="002C6F6D" w:rsidP="0027298A">
      <w:pPr>
        <w:spacing w:after="0" w:line="240" w:lineRule="auto"/>
        <w:ind w:left="720"/>
        <w:jc w:val="both"/>
        <w:rPr>
          <w:rFonts w:asciiTheme="minorBidi" w:hAnsiTheme="minorBidi"/>
          <w:sz w:val="24"/>
          <w:szCs w:val="24"/>
        </w:rPr>
      </w:pPr>
      <w:r w:rsidRPr="007D31B4">
        <w:rPr>
          <w:rFonts w:asciiTheme="minorBidi" w:hAnsiTheme="minorBidi"/>
          <w:sz w:val="24"/>
          <w:szCs w:val="24"/>
        </w:rPr>
        <w:t xml:space="preserve">Once there was a rabbi who slaughtered many babies during a time of persecution, for he was afraid lest they be forced to betray their religion. </w:t>
      </w:r>
      <w:r w:rsidR="007F6CD5" w:rsidRPr="007D31B4">
        <w:rPr>
          <w:rFonts w:asciiTheme="minorBidi" w:hAnsiTheme="minorBidi"/>
          <w:sz w:val="24"/>
          <w:szCs w:val="24"/>
        </w:rPr>
        <w:t>A</w:t>
      </w:r>
      <w:r w:rsidRPr="007D31B4">
        <w:rPr>
          <w:rFonts w:asciiTheme="minorBidi" w:hAnsiTheme="minorBidi"/>
          <w:sz w:val="24"/>
          <w:szCs w:val="24"/>
        </w:rPr>
        <w:t xml:space="preserve">nother rabbi was angry at him and called him a murderer, but he did not listen to him. The rabbi who </w:t>
      </w:r>
      <w:r w:rsidR="007F6CD5" w:rsidRPr="007D31B4">
        <w:rPr>
          <w:rFonts w:asciiTheme="minorBidi" w:hAnsiTheme="minorBidi"/>
          <w:sz w:val="24"/>
          <w:szCs w:val="24"/>
        </w:rPr>
        <w:t xml:space="preserve">tried to prevent him from continuing this terrible behavior, </w:t>
      </w:r>
      <w:r w:rsidRPr="007D31B4">
        <w:rPr>
          <w:rFonts w:asciiTheme="minorBidi" w:hAnsiTheme="minorBidi"/>
          <w:sz w:val="24"/>
          <w:szCs w:val="24"/>
        </w:rPr>
        <w:t xml:space="preserve">said, "If I am right, may that rabbi die a strange death." And </w:t>
      </w:r>
      <w:r w:rsidR="007E06B5" w:rsidRPr="007D31B4">
        <w:rPr>
          <w:rFonts w:asciiTheme="minorBidi" w:hAnsiTheme="minorBidi"/>
          <w:sz w:val="24"/>
          <w:szCs w:val="24"/>
        </w:rPr>
        <w:t xml:space="preserve">so </w:t>
      </w:r>
      <w:r w:rsidRPr="007D31B4">
        <w:rPr>
          <w:rFonts w:asciiTheme="minorBidi" w:hAnsiTheme="minorBidi"/>
          <w:sz w:val="24"/>
          <w:szCs w:val="24"/>
        </w:rPr>
        <w:t>it was</w:t>
      </w:r>
      <w:r w:rsidR="007F6CD5" w:rsidRPr="007D31B4">
        <w:rPr>
          <w:rFonts w:asciiTheme="minorBidi" w:hAnsiTheme="minorBidi"/>
          <w:sz w:val="24"/>
          <w:szCs w:val="24"/>
        </w:rPr>
        <w:t>.</w:t>
      </w:r>
      <w:r w:rsidRPr="007D31B4">
        <w:rPr>
          <w:rFonts w:asciiTheme="minorBidi" w:hAnsiTheme="minorBidi"/>
          <w:sz w:val="24"/>
          <w:szCs w:val="24"/>
        </w:rPr>
        <w:t xml:space="preserve"> </w:t>
      </w:r>
      <w:r w:rsidR="007F6CD5" w:rsidRPr="007D31B4">
        <w:rPr>
          <w:rFonts w:asciiTheme="minorBidi" w:hAnsiTheme="minorBidi"/>
          <w:sz w:val="24"/>
          <w:szCs w:val="24"/>
        </w:rPr>
        <w:t>H</w:t>
      </w:r>
      <w:r w:rsidRPr="007D31B4">
        <w:rPr>
          <w:rFonts w:asciiTheme="minorBidi" w:hAnsiTheme="minorBidi"/>
          <w:sz w:val="24"/>
          <w:szCs w:val="24"/>
        </w:rPr>
        <w:t xml:space="preserve">e was captured by the </w:t>
      </w:r>
      <w:r w:rsidR="008D236B" w:rsidRPr="007D31B4">
        <w:rPr>
          <w:rFonts w:asciiTheme="minorBidi" w:hAnsiTheme="minorBidi"/>
          <w:sz w:val="24"/>
          <w:szCs w:val="24"/>
        </w:rPr>
        <w:t>non-Jews</w:t>
      </w:r>
      <w:r w:rsidRPr="007D31B4">
        <w:rPr>
          <w:rFonts w:asciiTheme="minorBidi" w:hAnsiTheme="minorBidi"/>
          <w:sz w:val="24"/>
          <w:szCs w:val="24"/>
        </w:rPr>
        <w:t xml:space="preserve"> (and he died a terrible death). Later the evil decree was cancelled, and had he not slaughtered them, they might have been saved and not killed</w:t>
      </w:r>
      <w:r w:rsidR="008D236B" w:rsidRPr="007D31B4">
        <w:rPr>
          <w:rFonts w:asciiTheme="minorBidi" w:hAnsiTheme="minorBidi"/>
          <w:sz w:val="24"/>
          <w:szCs w:val="24"/>
        </w:rPr>
        <w:t>.</w:t>
      </w:r>
      <w:r w:rsidRPr="00DE1BCD">
        <w:rPr>
          <w:rStyle w:val="ac"/>
          <w:rFonts w:asciiTheme="minorBidi" w:hAnsiTheme="minorBidi"/>
          <w:sz w:val="24"/>
          <w:szCs w:val="24"/>
        </w:rPr>
        <w:footnoteReference w:id="1"/>
      </w:r>
    </w:p>
    <w:p w14:paraId="53170E15" w14:textId="77777777" w:rsidR="008202AD" w:rsidRPr="00E2556C" w:rsidRDefault="008202AD" w:rsidP="0027298A">
      <w:pPr>
        <w:spacing w:after="0" w:line="240" w:lineRule="auto"/>
        <w:ind w:left="720"/>
        <w:jc w:val="both"/>
        <w:rPr>
          <w:rFonts w:asciiTheme="minorBidi" w:hAnsiTheme="minorBidi"/>
          <w:sz w:val="24"/>
          <w:szCs w:val="24"/>
          <w:rtl/>
        </w:rPr>
      </w:pPr>
    </w:p>
    <w:p w14:paraId="36840EBA" w14:textId="1CD215E8" w:rsidR="000432E1" w:rsidRPr="007D31B4" w:rsidRDefault="00754FAA" w:rsidP="0027298A">
      <w:pPr>
        <w:spacing w:after="0" w:line="240" w:lineRule="auto"/>
        <w:jc w:val="both"/>
        <w:rPr>
          <w:rFonts w:asciiTheme="minorBidi" w:hAnsiTheme="minorBidi"/>
          <w:sz w:val="24"/>
          <w:szCs w:val="24"/>
        </w:rPr>
      </w:pPr>
      <w:r w:rsidRPr="007D31B4">
        <w:rPr>
          <w:rFonts w:asciiTheme="minorBidi" w:hAnsiTheme="minorBidi"/>
          <w:sz w:val="24"/>
          <w:szCs w:val="24"/>
        </w:rPr>
        <w:t xml:space="preserve">This is a particularly extreme application of the dictum that it is better to be killed than perform idol worship, </w:t>
      </w:r>
      <w:r w:rsidRPr="0027298A">
        <w:rPr>
          <w:rFonts w:asciiTheme="minorBidi" w:hAnsiTheme="minorBidi"/>
          <w:i/>
          <w:iCs/>
          <w:sz w:val="24"/>
          <w:szCs w:val="24"/>
        </w:rPr>
        <w:t>avoda zara</w:t>
      </w:r>
      <w:r w:rsidRPr="00DE1BCD">
        <w:rPr>
          <w:rFonts w:asciiTheme="minorBidi" w:hAnsiTheme="minorBidi"/>
          <w:sz w:val="24"/>
          <w:szCs w:val="24"/>
        </w:rPr>
        <w:t xml:space="preserve"> (BT </w:t>
      </w:r>
      <w:r w:rsidRPr="0027298A">
        <w:rPr>
          <w:rFonts w:asciiTheme="minorBidi" w:hAnsiTheme="minorBidi"/>
          <w:i/>
          <w:iCs/>
          <w:sz w:val="24"/>
          <w:szCs w:val="24"/>
        </w:rPr>
        <w:t>Sanhedrin</w:t>
      </w:r>
      <w:r w:rsidRPr="00DE1BCD">
        <w:rPr>
          <w:rFonts w:asciiTheme="minorBidi" w:hAnsiTheme="minorBidi"/>
          <w:sz w:val="24"/>
          <w:szCs w:val="24"/>
        </w:rPr>
        <w:t xml:space="preserve"> 74a). Nevertheless, t</w:t>
      </w:r>
      <w:r w:rsidR="000432E1" w:rsidRPr="00E2556C">
        <w:rPr>
          <w:rFonts w:asciiTheme="minorBidi" w:hAnsiTheme="minorBidi"/>
          <w:sz w:val="24"/>
          <w:szCs w:val="24"/>
        </w:rPr>
        <w:t>hese tragic events raise</w:t>
      </w:r>
      <w:r w:rsidR="000432E1" w:rsidRPr="007D31B4">
        <w:rPr>
          <w:rFonts w:asciiTheme="minorBidi" w:hAnsiTheme="minorBidi"/>
          <w:sz w:val="24"/>
          <w:szCs w:val="24"/>
        </w:rPr>
        <w:t xml:space="preserve"> many halakhic questions. Is Christianity </w:t>
      </w:r>
      <w:r w:rsidR="002B7301" w:rsidRPr="007D31B4">
        <w:rPr>
          <w:rFonts w:asciiTheme="minorBidi" w:hAnsiTheme="minorBidi"/>
          <w:sz w:val="24"/>
          <w:szCs w:val="24"/>
        </w:rPr>
        <w:t xml:space="preserve">in fact </w:t>
      </w:r>
      <w:r w:rsidR="000432E1" w:rsidRPr="007D31B4">
        <w:rPr>
          <w:rFonts w:asciiTheme="minorBidi" w:hAnsiTheme="minorBidi"/>
          <w:sz w:val="24"/>
          <w:szCs w:val="24"/>
        </w:rPr>
        <w:t xml:space="preserve">considered </w:t>
      </w:r>
      <w:r w:rsidRPr="007D31B4">
        <w:rPr>
          <w:rFonts w:asciiTheme="minorBidi" w:hAnsiTheme="minorBidi"/>
          <w:i/>
          <w:iCs/>
          <w:sz w:val="24"/>
          <w:szCs w:val="24"/>
        </w:rPr>
        <w:t>a</w:t>
      </w:r>
      <w:r w:rsidR="000432E1" w:rsidRPr="007D31B4">
        <w:rPr>
          <w:rFonts w:asciiTheme="minorBidi" w:hAnsiTheme="minorBidi"/>
          <w:i/>
          <w:iCs/>
          <w:sz w:val="24"/>
          <w:szCs w:val="24"/>
        </w:rPr>
        <w:t xml:space="preserve">voda </w:t>
      </w:r>
      <w:r w:rsidRPr="007D31B4">
        <w:rPr>
          <w:rFonts w:asciiTheme="minorBidi" w:hAnsiTheme="minorBidi"/>
          <w:i/>
          <w:iCs/>
          <w:sz w:val="24"/>
          <w:szCs w:val="24"/>
        </w:rPr>
        <w:t>z</w:t>
      </w:r>
      <w:r w:rsidR="000432E1" w:rsidRPr="007D31B4">
        <w:rPr>
          <w:rFonts w:asciiTheme="minorBidi" w:hAnsiTheme="minorBidi"/>
          <w:i/>
          <w:iCs/>
          <w:sz w:val="24"/>
          <w:szCs w:val="24"/>
        </w:rPr>
        <w:t>ara</w:t>
      </w:r>
      <w:r w:rsidR="000432E1" w:rsidRPr="007D31B4">
        <w:rPr>
          <w:rFonts w:asciiTheme="minorBidi" w:hAnsiTheme="minorBidi"/>
          <w:sz w:val="24"/>
          <w:szCs w:val="24"/>
        </w:rPr>
        <w:t xml:space="preserve">? May one save </w:t>
      </w:r>
      <w:r w:rsidR="00336AA0" w:rsidRPr="007D31B4">
        <w:rPr>
          <w:rFonts w:asciiTheme="minorBidi" w:hAnsiTheme="minorBidi"/>
          <w:sz w:val="24"/>
          <w:szCs w:val="24"/>
        </w:rPr>
        <w:t xml:space="preserve">one’s </w:t>
      </w:r>
      <w:r w:rsidR="000432E1" w:rsidRPr="007D31B4">
        <w:rPr>
          <w:rFonts w:asciiTheme="minorBidi" w:hAnsiTheme="minorBidi"/>
          <w:sz w:val="24"/>
          <w:szCs w:val="24"/>
        </w:rPr>
        <w:t>li</w:t>
      </w:r>
      <w:r w:rsidR="00336AA0" w:rsidRPr="007D31B4">
        <w:rPr>
          <w:rFonts w:asciiTheme="minorBidi" w:hAnsiTheme="minorBidi"/>
          <w:sz w:val="24"/>
          <w:szCs w:val="24"/>
        </w:rPr>
        <w:t>fe</w:t>
      </w:r>
      <w:r w:rsidR="000432E1" w:rsidRPr="007D31B4">
        <w:rPr>
          <w:rFonts w:asciiTheme="minorBidi" w:hAnsiTheme="minorBidi"/>
          <w:sz w:val="24"/>
          <w:szCs w:val="24"/>
        </w:rPr>
        <w:t xml:space="preserve"> by falsely</w:t>
      </w:r>
      <w:r w:rsidR="00336AA0" w:rsidRPr="007D31B4">
        <w:rPr>
          <w:rFonts w:asciiTheme="minorBidi" w:hAnsiTheme="minorBidi"/>
          <w:sz w:val="24"/>
          <w:szCs w:val="24"/>
        </w:rPr>
        <w:t xml:space="preserve"> agreeing</w:t>
      </w:r>
      <w:r w:rsidR="000432E1" w:rsidRPr="007D31B4">
        <w:rPr>
          <w:rFonts w:asciiTheme="minorBidi" w:hAnsiTheme="minorBidi"/>
          <w:sz w:val="24"/>
          <w:szCs w:val="24"/>
        </w:rPr>
        <w:t xml:space="preserve"> to accept another religion?</w:t>
      </w:r>
      <w:r w:rsidR="0052720A" w:rsidRPr="007D31B4">
        <w:rPr>
          <w:rFonts w:asciiTheme="minorBidi" w:hAnsiTheme="minorBidi"/>
          <w:sz w:val="24"/>
          <w:szCs w:val="24"/>
        </w:rPr>
        <w:t xml:space="preserve"> Is one </w:t>
      </w:r>
      <w:r w:rsidRPr="007D31B4">
        <w:rPr>
          <w:rFonts w:asciiTheme="minorBidi" w:hAnsiTheme="minorBidi"/>
          <w:sz w:val="24"/>
          <w:szCs w:val="24"/>
        </w:rPr>
        <w:t>expected,</w:t>
      </w:r>
      <w:r w:rsidR="0052720A" w:rsidRPr="007D31B4">
        <w:rPr>
          <w:rFonts w:asciiTheme="minorBidi" w:hAnsiTheme="minorBidi"/>
          <w:sz w:val="24"/>
          <w:szCs w:val="24"/>
        </w:rPr>
        <w:t xml:space="preserve"> under </w:t>
      </w:r>
      <w:r w:rsidR="00830BD4" w:rsidRPr="007D31B4">
        <w:rPr>
          <w:rFonts w:asciiTheme="minorBidi" w:hAnsiTheme="minorBidi"/>
          <w:sz w:val="24"/>
          <w:szCs w:val="24"/>
        </w:rPr>
        <w:t xml:space="preserve">these </w:t>
      </w:r>
      <w:r w:rsidR="00DB5E14" w:rsidRPr="007D31B4">
        <w:rPr>
          <w:rFonts w:asciiTheme="minorBidi" w:hAnsiTheme="minorBidi"/>
          <w:sz w:val="24"/>
          <w:szCs w:val="24"/>
        </w:rPr>
        <w:t>t</w:t>
      </w:r>
      <w:r w:rsidRPr="007D31B4">
        <w:rPr>
          <w:rFonts w:asciiTheme="minorBidi" w:hAnsiTheme="minorBidi"/>
          <w:sz w:val="24"/>
          <w:szCs w:val="24"/>
        </w:rPr>
        <w:t>errible</w:t>
      </w:r>
      <w:r w:rsidR="0052720A" w:rsidRPr="007D31B4">
        <w:rPr>
          <w:rFonts w:asciiTheme="minorBidi" w:hAnsiTheme="minorBidi"/>
          <w:sz w:val="24"/>
          <w:szCs w:val="24"/>
        </w:rPr>
        <w:t xml:space="preserve"> circumstances</w:t>
      </w:r>
      <w:r w:rsidRPr="007D31B4">
        <w:rPr>
          <w:rFonts w:asciiTheme="minorBidi" w:hAnsiTheme="minorBidi"/>
          <w:sz w:val="24"/>
          <w:szCs w:val="24"/>
        </w:rPr>
        <w:t>,</w:t>
      </w:r>
      <w:r w:rsidR="0052720A" w:rsidRPr="007D31B4">
        <w:rPr>
          <w:rFonts w:asciiTheme="minorBidi" w:hAnsiTheme="minorBidi"/>
          <w:sz w:val="24"/>
          <w:szCs w:val="24"/>
        </w:rPr>
        <w:t xml:space="preserve"> to </w:t>
      </w:r>
      <w:r w:rsidRPr="007D31B4">
        <w:rPr>
          <w:rFonts w:asciiTheme="minorBidi" w:hAnsiTheme="minorBidi"/>
          <w:sz w:val="24"/>
          <w:szCs w:val="24"/>
        </w:rPr>
        <w:t>martyr</w:t>
      </w:r>
      <w:r w:rsidR="0052720A" w:rsidRPr="007D31B4">
        <w:rPr>
          <w:rFonts w:asciiTheme="minorBidi" w:hAnsiTheme="minorBidi"/>
          <w:sz w:val="24"/>
          <w:szCs w:val="24"/>
        </w:rPr>
        <w:t xml:space="preserve"> </w:t>
      </w:r>
      <w:r w:rsidR="00336AA0" w:rsidRPr="007D31B4">
        <w:rPr>
          <w:rFonts w:asciiTheme="minorBidi" w:hAnsiTheme="minorBidi"/>
          <w:sz w:val="24"/>
          <w:szCs w:val="24"/>
        </w:rPr>
        <w:t xml:space="preserve">one’s </w:t>
      </w:r>
      <w:r w:rsidR="0052720A" w:rsidRPr="007D31B4">
        <w:rPr>
          <w:rFonts w:asciiTheme="minorBidi" w:hAnsiTheme="minorBidi"/>
          <w:sz w:val="24"/>
          <w:szCs w:val="24"/>
        </w:rPr>
        <w:t>children</w:t>
      </w:r>
      <w:r w:rsidR="00830BD4" w:rsidRPr="007D31B4">
        <w:rPr>
          <w:rFonts w:asciiTheme="minorBidi" w:hAnsiTheme="minorBidi"/>
          <w:sz w:val="24"/>
          <w:szCs w:val="24"/>
        </w:rPr>
        <w:t>?</w:t>
      </w:r>
      <w:r w:rsidR="0052720A" w:rsidRPr="007D31B4">
        <w:rPr>
          <w:rFonts w:asciiTheme="minorBidi" w:hAnsiTheme="minorBidi"/>
          <w:sz w:val="24"/>
          <w:szCs w:val="24"/>
        </w:rPr>
        <w:t xml:space="preserve"> </w:t>
      </w:r>
    </w:p>
    <w:p w14:paraId="0335B9E9" w14:textId="77777777" w:rsidR="008202AD" w:rsidRPr="007D31B4" w:rsidRDefault="008202AD" w:rsidP="0027298A">
      <w:pPr>
        <w:spacing w:after="0" w:line="240" w:lineRule="auto"/>
        <w:jc w:val="both"/>
        <w:rPr>
          <w:rFonts w:asciiTheme="minorBidi" w:hAnsiTheme="minorBidi"/>
          <w:sz w:val="24"/>
          <w:szCs w:val="24"/>
        </w:rPr>
      </w:pPr>
    </w:p>
    <w:p w14:paraId="3F29C5EF" w14:textId="429F27AB" w:rsidR="005A5730" w:rsidRPr="007D31B4" w:rsidRDefault="005A5730" w:rsidP="0027298A">
      <w:pPr>
        <w:spacing w:after="0" w:line="240" w:lineRule="auto"/>
        <w:jc w:val="both"/>
        <w:rPr>
          <w:rFonts w:asciiTheme="minorBidi" w:hAnsiTheme="minorBidi"/>
          <w:sz w:val="24"/>
          <w:szCs w:val="24"/>
        </w:rPr>
      </w:pPr>
      <w:r w:rsidRPr="007D31B4">
        <w:rPr>
          <w:rFonts w:asciiTheme="minorBidi" w:hAnsiTheme="minorBidi"/>
          <w:sz w:val="24"/>
          <w:szCs w:val="24"/>
        </w:rPr>
        <w:t xml:space="preserve">In </w:t>
      </w:r>
      <w:r w:rsidR="000432E1" w:rsidRPr="007D31B4">
        <w:rPr>
          <w:rFonts w:asciiTheme="minorBidi" w:hAnsiTheme="minorBidi"/>
          <w:sz w:val="24"/>
          <w:szCs w:val="24"/>
        </w:rPr>
        <w:t>today’s</w:t>
      </w:r>
      <w:r w:rsidRPr="007D31B4">
        <w:rPr>
          <w:rFonts w:asciiTheme="minorBidi" w:hAnsiTheme="minorBidi"/>
          <w:sz w:val="24"/>
          <w:szCs w:val="24"/>
        </w:rPr>
        <w:t xml:space="preserve"> </w:t>
      </w:r>
      <w:r w:rsidRPr="0027298A">
        <w:rPr>
          <w:rFonts w:asciiTheme="minorBidi" w:hAnsiTheme="minorBidi"/>
          <w:i/>
          <w:iCs/>
          <w:sz w:val="24"/>
          <w:szCs w:val="24"/>
        </w:rPr>
        <w:t>shiur</w:t>
      </w:r>
      <w:r w:rsidR="00754FAA" w:rsidRPr="00DE1BCD">
        <w:rPr>
          <w:rFonts w:asciiTheme="minorBidi" w:hAnsiTheme="minorBidi"/>
          <w:i/>
          <w:iCs/>
          <w:sz w:val="24"/>
          <w:szCs w:val="24"/>
        </w:rPr>
        <w:t>,</w:t>
      </w:r>
      <w:r w:rsidRPr="00DE1BCD">
        <w:rPr>
          <w:rFonts w:asciiTheme="minorBidi" w:hAnsiTheme="minorBidi"/>
          <w:sz w:val="24"/>
          <w:szCs w:val="24"/>
        </w:rPr>
        <w:t xml:space="preserve"> we will discuss the sensitive </w:t>
      </w:r>
      <w:r w:rsidR="005069A2" w:rsidRPr="00DE1BCD">
        <w:rPr>
          <w:rFonts w:asciiTheme="minorBidi" w:hAnsiTheme="minorBidi"/>
          <w:sz w:val="24"/>
          <w:szCs w:val="24"/>
        </w:rPr>
        <w:t>response</w:t>
      </w:r>
      <w:r w:rsidR="00754FAA" w:rsidRPr="00E2556C">
        <w:rPr>
          <w:rFonts w:asciiTheme="minorBidi" w:hAnsiTheme="minorBidi"/>
          <w:sz w:val="24"/>
          <w:szCs w:val="24"/>
        </w:rPr>
        <w:t>s</w:t>
      </w:r>
      <w:r w:rsidR="005069A2" w:rsidRPr="00E2556C">
        <w:rPr>
          <w:rFonts w:asciiTheme="minorBidi" w:hAnsiTheme="minorBidi"/>
          <w:sz w:val="24"/>
          <w:szCs w:val="24"/>
        </w:rPr>
        <w:t xml:space="preserve"> of our rabbis to the</w:t>
      </w:r>
      <w:r w:rsidR="000432E1" w:rsidRPr="007D31B4">
        <w:rPr>
          <w:rFonts w:asciiTheme="minorBidi" w:hAnsiTheme="minorBidi"/>
          <w:sz w:val="24"/>
          <w:szCs w:val="24"/>
        </w:rPr>
        <w:t xml:space="preserve"> specific </w:t>
      </w:r>
      <w:r w:rsidR="005069A2" w:rsidRPr="007D31B4">
        <w:rPr>
          <w:rFonts w:asciiTheme="minorBidi" w:hAnsiTheme="minorBidi"/>
          <w:sz w:val="24"/>
          <w:szCs w:val="24"/>
        </w:rPr>
        <w:t xml:space="preserve">acts of martyrdom </w:t>
      </w:r>
      <w:r w:rsidR="00E77A6A">
        <w:rPr>
          <w:rFonts w:asciiTheme="minorBidi" w:hAnsiTheme="minorBidi"/>
          <w:sz w:val="24"/>
          <w:szCs w:val="24"/>
        </w:rPr>
        <w:t>in which</w:t>
      </w:r>
      <w:r w:rsidR="000432E1" w:rsidRPr="00DE1BCD">
        <w:rPr>
          <w:rFonts w:asciiTheme="minorBidi" w:hAnsiTheme="minorBidi"/>
          <w:sz w:val="24"/>
          <w:szCs w:val="24"/>
        </w:rPr>
        <w:t xml:space="preserve"> Jews chose to kill themselves and their families rather t</w:t>
      </w:r>
      <w:r w:rsidR="00336AA0" w:rsidRPr="00E2556C">
        <w:rPr>
          <w:rFonts w:asciiTheme="minorBidi" w:hAnsiTheme="minorBidi"/>
          <w:sz w:val="24"/>
          <w:szCs w:val="24"/>
        </w:rPr>
        <w:t xml:space="preserve">han </w:t>
      </w:r>
      <w:r w:rsidR="000432E1" w:rsidRPr="00E2556C">
        <w:rPr>
          <w:rFonts w:asciiTheme="minorBidi" w:hAnsiTheme="minorBidi"/>
          <w:sz w:val="24"/>
          <w:szCs w:val="24"/>
        </w:rPr>
        <w:t>convert to the Christian faith.</w:t>
      </w:r>
    </w:p>
    <w:p w14:paraId="5AB38161" w14:textId="77777777" w:rsidR="00754FAA" w:rsidRPr="007D31B4" w:rsidRDefault="00754FAA" w:rsidP="0027298A">
      <w:pPr>
        <w:spacing w:after="0" w:line="240" w:lineRule="auto"/>
        <w:jc w:val="both"/>
        <w:rPr>
          <w:rFonts w:asciiTheme="minorBidi" w:hAnsiTheme="minorBidi"/>
          <w:sz w:val="24"/>
          <w:szCs w:val="24"/>
        </w:rPr>
      </w:pPr>
    </w:p>
    <w:p w14:paraId="1D417D76" w14:textId="3E2E5B23" w:rsidR="00652045" w:rsidRPr="00E2556C" w:rsidRDefault="00485663" w:rsidP="0027298A">
      <w:pPr>
        <w:spacing w:after="0" w:line="240" w:lineRule="auto"/>
        <w:jc w:val="both"/>
        <w:rPr>
          <w:rFonts w:asciiTheme="minorBidi" w:hAnsiTheme="minorBidi"/>
          <w:b/>
          <w:bCs/>
          <w:sz w:val="24"/>
          <w:szCs w:val="24"/>
        </w:rPr>
      </w:pPr>
      <w:r w:rsidRPr="007D31B4">
        <w:rPr>
          <w:rFonts w:asciiTheme="minorBidi" w:hAnsiTheme="minorBidi"/>
          <w:b/>
          <w:bCs/>
          <w:sz w:val="24"/>
          <w:szCs w:val="24"/>
        </w:rPr>
        <w:t>The</w:t>
      </w:r>
      <w:r w:rsidR="00754FAA" w:rsidRPr="007D31B4">
        <w:rPr>
          <w:rFonts w:asciiTheme="minorBidi" w:hAnsiTheme="minorBidi"/>
          <w:b/>
          <w:bCs/>
          <w:sz w:val="24"/>
          <w:szCs w:val="24"/>
        </w:rPr>
        <w:t xml:space="preserve"> P</w:t>
      </w:r>
      <w:r w:rsidRPr="007D31B4">
        <w:rPr>
          <w:rFonts w:asciiTheme="minorBidi" w:hAnsiTheme="minorBidi"/>
          <w:b/>
          <w:bCs/>
          <w:sz w:val="24"/>
          <w:szCs w:val="24"/>
        </w:rPr>
        <w:t xml:space="preserve">rohibition of </w:t>
      </w:r>
      <w:r w:rsidR="00754FAA" w:rsidRPr="007D31B4">
        <w:rPr>
          <w:rFonts w:asciiTheme="minorBidi" w:hAnsiTheme="minorBidi"/>
          <w:b/>
          <w:bCs/>
          <w:sz w:val="24"/>
          <w:szCs w:val="24"/>
        </w:rPr>
        <w:t>Su</w:t>
      </w:r>
      <w:r w:rsidRPr="007D31B4">
        <w:rPr>
          <w:rFonts w:asciiTheme="minorBidi" w:hAnsiTheme="minorBidi"/>
          <w:b/>
          <w:bCs/>
          <w:sz w:val="24"/>
          <w:szCs w:val="24"/>
        </w:rPr>
        <w:t>icide</w:t>
      </w:r>
      <w:r w:rsidR="00371B0C" w:rsidRPr="00DE1BCD">
        <w:rPr>
          <w:rStyle w:val="ac"/>
          <w:rFonts w:asciiTheme="minorBidi" w:hAnsiTheme="minorBidi"/>
          <w:sz w:val="24"/>
          <w:szCs w:val="24"/>
        </w:rPr>
        <w:footnoteReference w:id="2"/>
      </w:r>
      <w:r w:rsidR="002B7301" w:rsidRPr="00DE1BCD">
        <w:rPr>
          <w:rFonts w:asciiTheme="minorBidi" w:hAnsiTheme="minorBidi"/>
          <w:sz w:val="24"/>
          <w:szCs w:val="24"/>
        </w:rPr>
        <w:t xml:space="preserve"> </w:t>
      </w:r>
    </w:p>
    <w:p w14:paraId="7476E7D0" w14:textId="77777777" w:rsidR="008202AD" w:rsidRPr="007D31B4" w:rsidRDefault="008202AD" w:rsidP="0027298A">
      <w:pPr>
        <w:spacing w:after="0" w:line="240" w:lineRule="auto"/>
        <w:jc w:val="both"/>
        <w:rPr>
          <w:rFonts w:asciiTheme="minorBidi" w:hAnsiTheme="minorBidi"/>
          <w:b/>
          <w:bCs/>
          <w:sz w:val="24"/>
          <w:szCs w:val="24"/>
        </w:rPr>
      </w:pPr>
    </w:p>
    <w:p w14:paraId="4FB2FBC6" w14:textId="213E489C" w:rsidR="00BC148D" w:rsidRPr="00DE1BCD" w:rsidRDefault="002B57B5" w:rsidP="0027298A">
      <w:pPr>
        <w:spacing w:after="0" w:line="240" w:lineRule="auto"/>
        <w:jc w:val="both"/>
        <w:rPr>
          <w:rFonts w:asciiTheme="minorBidi" w:hAnsiTheme="minorBidi"/>
          <w:color w:val="000000"/>
          <w:sz w:val="24"/>
          <w:szCs w:val="24"/>
          <w:shd w:val="clear" w:color="auto" w:fill="FFFFFF"/>
        </w:rPr>
      </w:pPr>
      <w:r w:rsidRPr="007D31B4">
        <w:rPr>
          <w:rFonts w:asciiTheme="minorBidi" w:hAnsiTheme="minorBidi"/>
          <w:color w:val="000000"/>
          <w:sz w:val="24"/>
          <w:szCs w:val="24"/>
          <w:shd w:val="clear" w:color="auto" w:fill="FFFFFF"/>
        </w:rPr>
        <w:t xml:space="preserve">The common understanding is that </w:t>
      </w:r>
      <w:r w:rsidR="001707C0" w:rsidRPr="007D31B4">
        <w:rPr>
          <w:rFonts w:asciiTheme="minorBidi" w:hAnsiTheme="minorBidi"/>
          <w:color w:val="000000"/>
          <w:sz w:val="24"/>
          <w:szCs w:val="24"/>
          <w:shd w:val="clear" w:color="auto" w:fill="FFFFFF"/>
        </w:rPr>
        <w:t>committing</w:t>
      </w:r>
      <w:r w:rsidRPr="007D31B4">
        <w:rPr>
          <w:rFonts w:asciiTheme="minorBidi" w:hAnsiTheme="minorBidi"/>
          <w:color w:val="000000"/>
          <w:sz w:val="24"/>
          <w:szCs w:val="24"/>
          <w:shd w:val="clear" w:color="auto" w:fill="FFFFFF"/>
        </w:rPr>
        <w:t xml:space="preserve"> </w:t>
      </w:r>
      <w:r w:rsidR="001707C0" w:rsidRPr="007D31B4">
        <w:rPr>
          <w:rFonts w:asciiTheme="minorBidi" w:hAnsiTheme="minorBidi"/>
          <w:color w:val="000000"/>
          <w:sz w:val="24"/>
          <w:szCs w:val="24"/>
          <w:shd w:val="clear" w:color="auto" w:fill="FFFFFF"/>
        </w:rPr>
        <w:t>suicide</w:t>
      </w:r>
      <w:r w:rsidRPr="007D31B4">
        <w:rPr>
          <w:rFonts w:asciiTheme="minorBidi" w:hAnsiTheme="minorBidi"/>
          <w:color w:val="000000"/>
          <w:sz w:val="24"/>
          <w:szCs w:val="24"/>
          <w:shd w:val="clear" w:color="auto" w:fill="FFFFFF"/>
        </w:rPr>
        <w:t xml:space="preserve"> is </w:t>
      </w:r>
      <w:r w:rsidR="001707C0" w:rsidRPr="007D31B4">
        <w:rPr>
          <w:rFonts w:asciiTheme="minorBidi" w:hAnsiTheme="minorBidi"/>
          <w:color w:val="000000"/>
          <w:sz w:val="24"/>
          <w:szCs w:val="24"/>
          <w:shd w:val="clear" w:color="auto" w:fill="FFFFFF"/>
        </w:rPr>
        <w:t>prohibited</w:t>
      </w:r>
      <w:r w:rsidR="00336AA0" w:rsidRPr="007D31B4">
        <w:rPr>
          <w:rFonts w:asciiTheme="minorBidi" w:hAnsiTheme="minorBidi"/>
          <w:color w:val="000000"/>
          <w:sz w:val="24"/>
          <w:szCs w:val="24"/>
          <w:shd w:val="clear" w:color="auto" w:fill="FFFFFF"/>
        </w:rPr>
        <w:t xml:space="preserve"> in Jewish law</w:t>
      </w:r>
      <w:r w:rsidR="004A44B2" w:rsidRPr="007D31B4">
        <w:rPr>
          <w:rFonts w:asciiTheme="minorBidi" w:hAnsiTheme="minorBidi"/>
          <w:color w:val="000000"/>
          <w:sz w:val="24"/>
          <w:szCs w:val="24"/>
          <w:shd w:val="clear" w:color="auto" w:fill="FFFFFF"/>
        </w:rPr>
        <w:t>;</w:t>
      </w:r>
      <w:r w:rsidR="00754FAA" w:rsidRPr="007D31B4">
        <w:rPr>
          <w:rFonts w:asciiTheme="minorBidi" w:hAnsiTheme="minorBidi"/>
          <w:color w:val="000000"/>
          <w:sz w:val="24"/>
          <w:szCs w:val="24"/>
          <w:shd w:val="clear" w:color="auto" w:fill="FFFFFF"/>
        </w:rPr>
        <w:t xml:space="preserve"> </w:t>
      </w:r>
      <w:r w:rsidR="00BC148D" w:rsidRPr="007D31B4">
        <w:rPr>
          <w:rFonts w:asciiTheme="minorBidi" w:hAnsiTheme="minorBidi"/>
          <w:color w:val="000000"/>
          <w:sz w:val="24"/>
          <w:szCs w:val="24"/>
          <w:shd w:val="clear" w:color="auto" w:fill="FFFFFF"/>
        </w:rPr>
        <w:t>however, it is not clear if it is</w:t>
      </w:r>
      <w:r w:rsidR="00754FAA" w:rsidRPr="007D31B4">
        <w:rPr>
          <w:rFonts w:asciiTheme="minorBidi" w:hAnsiTheme="minorBidi"/>
          <w:color w:val="000000"/>
          <w:sz w:val="24"/>
          <w:szCs w:val="24"/>
          <w:shd w:val="clear" w:color="auto" w:fill="FFFFFF"/>
        </w:rPr>
        <w:t xml:space="preserve"> a corollary of</w:t>
      </w:r>
      <w:r w:rsidR="001707C0" w:rsidRPr="007D31B4">
        <w:rPr>
          <w:rFonts w:asciiTheme="minorBidi" w:hAnsiTheme="minorBidi"/>
          <w:color w:val="000000"/>
          <w:sz w:val="24"/>
          <w:szCs w:val="24"/>
          <w:shd w:val="clear" w:color="auto" w:fill="FFFFFF"/>
        </w:rPr>
        <w:t xml:space="preserve"> the prohibition </w:t>
      </w:r>
      <w:r w:rsidRPr="007D31B4">
        <w:rPr>
          <w:rFonts w:asciiTheme="minorBidi" w:hAnsiTheme="minorBidi"/>
          <w:color w:val="000000"/>
          <w:sz w:val="24"/>
          <w:szCs w:val="24"/>
          <w:shd w:val="clear" w:color="auto" w:fill="FFFFFF"/>
        </w:rPr>
        <w:t>of murder</w:t>
      </w:r>
      <w:r w:rsidR="00770BD7" w:rsidRPr="004D2CEB">
        <w:rPr>
          <w:rFonts w:asciiTheme="minorBidi" w:hAnsiTheme="minorBidi"/>
          <w:sz w:val="24"/>
          <w:szCs w:val="24"/>
        </w:rPr>
        <w:t xml:space="preserve"> in the Ten Commandments, “</w:t>
      </w:r>
      <w:r w:rsidR="00770BD7" w:rsidRPr="004D2CEB">
        <w:rPr>
          <w:rFonts w:asciiTheme="minorBidi" w:hAnsiTheme="minorBidi"/>
          <w:i/>
          <w:iCs/>
          <w:sz w:val="24"/>
          <w:szCs w:val="24"/>
        </w:rPr>
        <w:t>Lo tirtzach</w:t>
      </w:r>
      <w:r w:rsidR="00770BD7">
        <w:rPr>
          <w:rFonts w:asciiTheme="minorBidi" w:hAnsiTheme="minorBidi"/>
          <w:sz w:val="24"/>
          <w:szCs w:val="24"/>
        </w:rPr>
        <w:t>;</w:t>
      </w:r>
      <w:r w:rsidR="00770BD7" w:rsidRPr="004D2CEB">
        <w:rPr>
          <w:rFonts w:asciiTheme="minorBidi" w:hAnsiTheme="minorBidi"/>
          <w:sz w:val="24"/>
          <w:szCs w:val="24"/>
        </w:rPr>
        <w:t xml:space="preserve">” </w:t>
      </w:r>
      <w:r w:rsidR="00BC148D" w:rsidRPr="00DE1BCD">
        <w:rPr>
          <w:rFonts w:asciiTheme="minorBidi" w:hAnsiTheme="minorBidi"/>
          <w:color w:val="000000"/>
          <w:sz w:val="24"/>
          <w:szCs w:val="24"/>
          <w:shd w:val="clear" w:color="auto" w:fill="FFFFFF"/>
        </w:rPr>
        <w:t xml:space="preserve">or </w:t>
      </w:r>
      <w:r w:rsidR="00770BD7">
        <w:rPr>
          <w:rFonts w:asciiTheme="minorBidi" w:hAnsiTheme="minorBidi"/>
          <w:color w:val="000000"/>
          <w:sz w:val="24"/>
          <w:szCs w:val="24"/>
          <w:shd w:val="clear" w:color="auto" w:fill="FFFFFF"/>
        </w:rPr>
        <w:t xml:space="preserve">if it is </w:t>
      </w:r>
      <w:r w:rsidR="00BC148D" w:rsidRPr="00DE1BCD">
        <w:rPr>
          <w:rFonts w:asciiTheme="minorBidi" w:hAnsiTheme="minorBidi"/>
          <w:color w:val="000000"/>
          <w:sz w:val="24"/>
          <w:szCs w:val="24"/>
          <w:shd w:val="clear" w:color="auto" w:fill="FFFFFF"/>
        </w:rPr>
        <w:t>a separate prohibition</w:t>
      </w:r>
      <w:r w:rsidRPr="00DE1BCD">
        <w:rPr>
          <w:rFonts w:asciiTheme="minorBidi" w:hAnsiTheme="minorBidi"/>
          <w:color w:val="000000"/>
          <w:sz w:val="24"/>
          <w:szCs w:val="24"/>
          <w:shd w:val="clear" w:color="auto" w:fill="FFFFFF"/>
        </w:rPr>
        <w:t xml:space="preserve">. </w:t>
      </w:r>
    </w:p>
    <w:p w14:paraId="19A3A57B" w14:textId="77777777" w:rsidR="004A44B2" w:rsidRPr="00E2556C" w:rsidRDefault="004A44B2" w:rsidP="0027298A">
      <w:pPr>
        <w:spacing w:after="0" w:line="240" w:lineRule="auto"/>
        <w:jc w:val="both"/>
        <w:rPr>
          <w:rFonts w:asciiTheme="minorBidi" w:hAnsiTheme="minorBidi"/>
          <w:color w:val="000000"/>
          <w:sz w:val="24"/>
          <w:szCs w:val="24"/>
          <w:shd w:val="clear" w:color="auto" w:fill="FFFFFF"/>
        </w:rPr>
      </w:pPr>
    </w:p>
    <w:p w14:paraId="10A80F80" w14:textId="5176A55F" w:rsidR="00485663" w:rsidRPr="007D31B4" w:rsidRDefault="00485663" w:rsidP="0027298A">
      <w:pPr>
        <w:spacing w:after="0" w:line="240" w:lineRule="auto"/>
        <w:jc w:val="both"/>
        <w:rPr>
          <w:rFonts w:asciiTheme="minorBidi" w:hAnsiTheme="minorBidi"/>
          <w:color w:val="000000"/>
          <w:sz w:val="24"/>
          <w:szCs w:val="24"/>
          <w:shd w:val="clear" w:color="auto" w:fill="FFFFFF"/>
        </w:rPr>
      </w:pPr>
      <w:r w:rsidRPr="00E2556C">
        <w:rPr>
          <w:rFonts w:asciiTheme="minorBidi" w:hAnsiTheme="minorBidi"/>
          <w:color w:val="000000"/>
          <w:sz w:val="24"/>
          <w:szCs w:val="24"/>
          <w:shd w:val="clear" w:color="auto" w:fill="FFFFFF"/>
        </w:rPr>
        <w:t>The</w:t>
      </w:r>
      <w:r w:rsidR="00336AA0" w:rsidRPr="007D31B4">
        <w:rPr>
          <w:rFonts w:asciiTheme="minorBidi" w:hAnsiTheme="minorBidi"/>
          <w:color w:val="000000"/>
          <w:sz w:val="24"/>
          <w:szCs w:val="24"/>
          <w:shd w:val="clear" w:color="auto" w:fill="FFFFFF"/>
        </w:rPr>
        <w:t>re are</w:t>
      </w:r>
      <w:r w:rsidRPr="007D31B4">
        <w:rPr>
          <w:rFonts w:asciiTheme="minorBidi" w:hAnsiTheme="minorBidi"/>
          <w:color w:val="000000"/>
          <w:sz w:val="24"/>
          <w:szCs w:val="24"/>
          <w:shd w:val="clear" w:color="auto" w:fill="FFFFFF"/>
        </w:rPr>
        <w:t xml:space="preserve"> two sources </w:t>
      </w:r>
      <w:r w:rsidR="00336AA0" w:rsidRPr="007D31B4">
        <w:rPr>
          <w:rFonts w:asciiTheme="minorBidi" w:hAnsiTheme="minorBidi"/>
          <w:color w:val="000000"/>
          <w:sz w:val="24"/>
          <w:szCs w:val="24"/>
          <w:shd w:val="clear" w:color="auto" w:fill="FFFFFF"/>
        </w:rPr>
        <w:t>that</w:t>
      </w:r>
      <w:r w:rsidRPr="007D31B4">
        <w:rPr>
          <w:rFonts w:asciiTheme="minorBidi" w:hAnsiTheme="minorBidi"/>
          <w:color w:val="000000"/>
          <w:sz w:val="24"/>
          <w:szCs w:val="24"/>
          <w:shd w:val="clear" w:color="auto" w:fill="FFFFFF"/>
        </w:rPr>
        <w:t xml:space="preserve"> teach us </w:t>
      </w:r>
      <w:r w:rsidR="00336AA0" w:rsidRPr="007D31B4">
        <w:rPr>
          <w:rFonts w:asciiTheme="minorBidi" w:hAnsiTheme="minorBidi"/>
          <w:color w:val="000000"/>
          <w:sz w:val="24"/>
          <w:szCs w:val="24"/>
          <w:shd w:val="clear" w:color="auto" w:fill="FFFFFF"/>
        </w:rPr>
        <w:t xml:space="preserve">about </w:t>
      </w:r>
      <w:r w:rsidRPr="007D31B4">
        <w:rPr>
          <w:rFonts w:asciiTheme="minorBidi" w:hAnsiTheme="minorBidi"/>
          <w:color w:val="000000"/>
          <w:sz w:val="24"/>
          <w:szCs w:val="24"/>
          <w:shd w:val="clear" w:color="auto" w:fill="FFFFFF"/>
        </w:rPr>
        <w:t xml:space="preserve">the </w:t>
      </w:r>
      <w:r w:rsidR="005069A2" w:rsidRPr="007D31B4">
        <w:rPr>
          <w:rFonts w:asciiTheme="minorBidi" w:hAnsiTheme="minorBidi"/>
          <w:color w:val="000000"/>
          <w:sz w:val="24"/>
          <w:szCs w:val="24"/>
          <w:shd w:val="clear" w:color="auto" w:fill="FFFFFF"/>
        </w:rPr>
        <w:t>prohibition of suici</w:t>
      </w:r>
      <w:r w:rsidR="00336AA0" w:rsidRPr="007D31B4">
        <w:rPr>
          <w:rFonts w:asciiTheme="minorBidi" w:hAnsiTheme="minorBidi"/>
          <w:color w:val="000000"/>
          <w:sz w:val="24"/>
          <w:szCs w:val="24"/>
          <w:shd w:val="clear" w:color="auto" w:fill="FFFFFF"/>
        </w:rPr>
        <w:t>de</w:t>
      </w:r>
      <w:r w:rsidRPr="007D31B4">
        <w:rPr>
          <w:rFonts w:asciiTheme="minorBidi" w:hAnsiTheme="minorBidi"/>
          <w:color w:val="000000"/>
          <w:sz w:val="24"/>
          <w:szCs w:val="24"/>
          <w:shd w:val="clear" w:color="auto" w:fill="FFFFFF"/>
        </w:rPr>
        <w:t>.</w:t>
      </w:r>
      <w:r w:rsidR="005069A2" w:rsidRPr="007D31B4">
        <w:rPr>
          <w:rFonts w:asciiTheme="minorBidi" w:hAnsiTheme="minorBidi"/>
          <w:color w:val="000000"/>
          <w:sz w:val="24"/>
          <w:szCs w:val="24"/>
          <w:shd w:val="clear" w:color="auto" w:fill="FFFFFF"/>
        </w:rPr>
        <w:t xml:space="preserve"> </w:t>
      </w:r>
    </w:p>
    <w:p w14:paraId="1A675B92" w14:textId="77777777" w:rsidR="008202AD" w:rsidRPr="007D31B4" w:rsidRDefault="008202AD" w:rsidP="0027298A">
      <w:pPr>
        <w:spacing w:after="0" w:line="240" w:lineRule="auto"/>
        <w:jc w:val="both"/>
        <w:rPr>
          <w:rFonts w:asciiTheme="minorBidi" w:hAnsiTheme="minorBidi"/>
          <w:color w:val="000000"/>
          <w:sz w:val="24"/>
          <w:szCs w:val="24"/>
          <w:shd w:val="clear" w:color="auto" w:fill="FFFFFF"/>
        </w:rPr>
      </w:pPr>
    </w:p>
    <w:p w14:paraId="0A30C11D" w14:textId="4399C106" w:rsidR="00EF78D4" w:rsidRPr="007D31B4" w:rsidRDefault="00485663" w:rsidP="0027298A">
      <w:pPr>
        <w:spacing w:after="0" w:line="240" w:lineRule="auto"/>
        <w:jc w:val="both"/>
        <w:rPr>
          <w:rFonts w:asciiTheme="minorBidi" w:hAnsiTheme="minorBidi"/>
          <w:color w:val="000000"/>
          <w:sz w:val="24"/>
          <w:szCs w:val="24"/>
          <w:shd w:val="clear" w:color="auto" w:fill="FFFFFF"/>
        </w:rPr>
      </w:pPr>
      <w:r w:rsidRPr="007D31B4">
        <w:rPr>
          <w:rFonts w:asciiTheme="minorBidi" w:hAnsiTheme="minorBidi"/>
          <w:color w:val="000000"/>
          <w:sz w:val="24"/>
          <w:szCs w:val="24"/>
          <w:shd w:val="clear" w:color="auto" w:fill="FFFFFF"/>
        </w:rPr>
        <w:t xml:space="preserve">The first </w:t>
      </w:r>
      <w:r w:rsidR="005069A2" w:rsidRPr="007D31B4">
        <w:rPr>
          <w:rFonts w:asciiTheme="minorBidi" w:hAnsiTheme="minorBidi"/>
          <w:color w:val="000000"/>
          <w:sz w:val="24"/>
          <w:szCs w:val="24"/>
          <w:shd w:val="clear" w:color="auto" w:fill="FFFFFF"/>
        </w:rPr>
        <w:t xml:space="preserve">is based on a </w:t>
      </w:r>
      <w:r w:rsidR="008202AD" w:rsidRPr="007D31B4">
        <w:rPr>
          <w:rFonts w:asciiTheme="minorBidi" w:hAnsiTheme="minorBidi"/>
          <w:i/>
          <w:iCs/>
          <w:color w:val="000000"/>
          <w:sz w:val="24"/>
          <w:szCs w:val="24"/>
          <w:shd w:val="clear" w:color="auto" w:fill="FFFFFF"/>
        </w:rPr>
        <w:t>pas</w:t>
      </w:r>
      <w:r w:rsidRPr="007D31B4">
        <w:rPr>
          <w:rFonts w:asciiTheme="minorBidi" w:hAnsiTheme="minorBidi"/>
          <w:i/>
          <w:iCs/>
          <w:color w:val="000000"/>
          <w:sz w:val="24"/>
          <w:szCs w:val="24"/>
          <w:shd w:val="clear" w:color="auto" w:fill="FFFFFF"/>
        </w:rPr>
        <w:t>uk</w:t>
      </w:r>
      <w:r w:rsidRPr="007D31B4">
        <w:rPr>
          <w:rFonts w:asciiTheme="minorBidi" w:hAnsiTheme="minorBidi"/>
          <w:color w:val="000000"/>
          <w:sz w:val="24"/>
          <w:szCs w:val="24"/>
          <w:shd w:val="clear" w:color="auto" w:fill="FFFFFF"/>
        </w:rPr>
        <w:t xml:space="preserve"> in </w:t>
      </w:r>
      <w:r w:rsidR="00EF78D4" w:rsidRPr="007D31B4">
        <w:rPr>
          <w:rFonts w:asciiTheme="minorBidi" w:hAnsiTheme="minorBidi"/>
          <w:color w:val="000000"/>
          <w:sz w:val="24"/>
          <w:szCs w:val="24"/>
          <w:shd w:val="clear" w:color="auto" w:fill="FFFFFF"/>
        </w:rPr>
        <w:t xml:space="preserve">the </w:t>
      </w:r>
      <w:r w:rsidR="00830BD4" w:rsidRPr="007D31B4">
        <w:rPr>
          <w:rFonts w:asciiTheme="minorBidi" w:hAnsiTheme="minorBidi"/>
          <w:color w:val="000000"/>
          <w:sz w:val="24"/>
          <w:szCs w:val="24"/>
          <w:shd w:val="clear" w:color="auto" w:fill="FFFFFF"/>
        </w:rPr>
        <w:t>T</w:t>
      </w:r>
      <w:r w:rsidR="00EF78D4" w:rsidRPr="007D31B4">
        <w:rPr>
          <w:rFonts w:asciiTheme="minorBidi" w:hAnsiTheme="minorBidi"/>
          <w:color w:val="000000"/>
          <w:sz w:val="24"/>
          <w:szCs w:val="24"/>
          <w:shd w:val="clear" w:color="auto" w:fill="FFFFFF"/>
        </w:rPr>
        <w:t>orah</w:t>
      </w:r>
      <w:r w:rsidR="00754FAA" w:rsidRPr="007D31B4">
        <w:rPr>
          <w:rFonts w:asciiTheme="minorBidi" w:hAnsiTheme="minorBidi"/>
          <w:color w:val="000000"/>
          <w:sz w:val="24"/>
          <w:szCs w:val="24"/>
          <w:shd w:val="clear" w:color="auto" w:fill="FFFFFF"/>
        </w:rPr>
        <w:t>,</w:t>
      </w:r>
      <w:r w:rsidR="00B23564" w:rsidRPr="007D31B4">
        <w:rPr>
          <w:rFonts w:asciiTheme="minorBidi" w:hAnsiTheme="minorBidi"/>
          <w:color w:val="000000"/>
          <w:sz w:val="24"/>
          <w:szCs w:val="24"/>
          <w:shd w:val="clear" w:color="auto" w:fill="FFFFFF"/>
        </w:rPr>
        <w:t xml:space="preserve"> as explained by the Rambam:</w:t>
      </w:r>
    </w:p>
    <w:p w14:paraId="0B6D3D8B" w14:textId="77777777" w:rsidR="008202AD" w:rsidRPr="007D31B4" w:rsidRDefault="008202AD" w:rsidP="0027298A">
      <w:pPr>
        <w:spacing w:after="0" w:line="240" w:lineRule="auto"/>
        <w:jc w:val="both"/>
        <w:rPr>
          <w:rFonts w:asciiTheme="minorBidi" w:hAnsiTheme="minorBidi"/>
          <w:color w:val="000000"/>
          <w:sz w:val="24"/>
          <w:szCs w:val="24"/>
          <w:shd w:val="clear" w:color="auto" w:fill="FFFFFF"/>
        </w:rPr>
      </w:pPr>
    </w:p>
    <w:p w14:paraId="78DEC653" w14:textId="270D23FD" w:rsidR="00B23564" w:rsidRPr="007D31B4" w:rsidRDefault="00754FAA" w:rsidP="0027298A">
      <w:pPr>
        <w:spacing w:after="0" w:line="240" w:lineRule="auto"/>
        <w:ind w:left="720"/>
        <w:jc w:val="both"/>
        <w:rPr>
          <w:rFonts w:asciiTheme="minorBidi" w:hAnsiTheme="minorBidi"/>
          <w:color w:val="000000"/>
          <w:sz w:val="24"/>
          <w:szCs w:val="24"/>
          <w:shd w:val="clear" w:color="auto" w:fill="FFFFFF"/>
        </w:rPr>
      </w:pPr>
      <w:r w:rsidRPr="007D31B4">
        <w:rPr>
          <w:rFonts w:asciiTheme="minorBidi" w:hAnsiTheme="minorBidi"/>
          <w:color w:val="000000"/>
          <w:sz w:val="24"/>
          <w:szCs w:val="24"/>
          <w:shd w:val="clear" w:color="auto" w:fill="FFFFFF"/>
        </w:rPr>
        <w:lastRenderedPageBreak/>
        <w:t>A</w:t>
      </w:r>
      <w:r w:rsidR="00B23564" w:rsidRPr="007D31B4">
        <w:rPr>
          <w:rFonts w:asciiTheme="minorBidi" w:hAnsiTheme="minorBidi"/>
          <w:color w:val="000000"/>
          <w:sz w:val="24"/>
          <w:szCs w:val="24"/>
          <w:shd w:val="clear" w:color="auto" w:fill="FFFFFF"/>
        </w:rPr>
        <w:t xml:space="preserve"> person who commits suicide </w:t>
      </w:r>
      <w:r w:rsidR="002B7301" w:rsidRPr="007D31B4">
        <w:rPr>
          <w:rFonts w:asciiTheme="minorBidi" w:hAnsiTheme="minorBidi"/>
          <w:color w:val="000000"/>
          <w:sz w:val="24"/>
          <w:szCs w:val="24"/>
          <w:shd w:val="clear" w:color="auto" w:fill="FFFFFF"/>
        </w:rPr>
        <w:t>i</w:t>
      </w:r>
      <w:r w:rsidR="00B23564" w:rsidRPr="007D31B4">
        <w:rPr>
          <w:rFonts w:asciiTheme="minorBidi" w:hAnsiTheme="minorBidi"/>
          <w:color w:val="000000"/>
          <w:sz w:val="24"/>
          <w:szCs w:val="24"/>
          <w:shd w:val="clear" w:color="auto" w:fill="FFFFFF"/>
        </w:rPr>
        <w:t xml:space="preserve">s considered to be </w:t>
      </w:r>
      <w:r w:rsidR="00336AA0" w:rsidRPr="007D31B4">
        <w:rPr>
          <w:rFonts w:asciiTheme="minorBidi" w:hAnsiTheme="minorBidi"/>
          <w:color w:val="000000"/>
          <w:sz w:val="24"/>
          <w:szCs w:val="24"/>
          <w:shd w:val="clear" w:color="auto" w:fill="FFFFFF"/>
        </w:rPr>
        <w:t xml:space="preserve">a </w:t>
      </w:r>
      <w:r w:rsidR="00B23564" w:rsidRPr="007D31B4">
        <w:rPr>
          <w:rFonts w:asciiTheme="minorBidi" w:hAnsiTheme="minorBidi"/>
          <w:color w:val="000000"/>
          <w:sz w:val="24"/>
          <w:szCs w:val="24"/>
          <w:shd w:val="clear" w:color="auto" w:fill="FFFFFF"/>
        </w:rPr>
        <w:t>shedder of blood</w:t>
      </w:r>
      <w:r w:rsidR="00336AA0" w:rsidRPr="007D31B4">
        <w:rPr>
          <w:rFonts w:asciiTheme="minorBidi" w:hAnsiTheme="minorBidi"/>
          <w:color w:val="000000"/>
          <w:sz w:val="24"/>
          <w:szCs w:val="24"/>
          <w:shd w:val="clear" w:color="auto" w:fill="FFFFFF"/>
        </w:rPr>
        <w:t>. T</w:t>
      </w:r>
      <w:r w:rsidR="00B23564" w:rsidRPr="007D31B4">
        <w:rPr>
          <w:rFonts w:asciiTheme="minorBidi" w:hAnsiTheme="minorBidi"/>
          <w:color w:val="000000"/>
          <w:sz w:val="24"/>
          <w:szCs w:val="24"/>
          <w:shd w:val="clear" w:color="auto" w:fill="FFFFFF"/>
        </w:rPr>
        <w:t>he sin of bloodshed is upon their hands, and they are liable for death at the hands of God. They are not, however, liable for execution by the court.</w:t>
      </w:r>
    </w:p>
    <w:p w14:paraId="156B4D46" w14:textId="77777777" w:rsidR="008202AD" w:rsidRPr="007D31B4" w:rsidRDefault="008202AD" w:rsidP="0027298A">
      <w:pPr>
        <w:spacing w:after="0" w:line="240" w:lineRule="auto"/>
        <w:ind w:left="720"/>
        <w:jc w:val="both"/>
        <w:rPr>
          <w:rFonts w:asciiTheme="minorBidi" w:hAnsiTheme="minorBidi"/>
          <w:color w:val="000000"/>
          <w:sz w:val="24"/>
          <w:szCs w:val="24"/>
          <w:shd w:val="clear" w:color="auto" w:fill="FFFFFF"/>
        </w:rPr>
      </w:pPr>
    </w:p>
    <w:p w14:paraId="2A4D270A" w14:textId="5FC243D7" w:rsidR="00B23564" w:rsidRDefault="00B23564" w:rsidP="0027298A">
      <w:pPr>
        <w:spacing w:after="0" w:line="240" w:lineRule="auto"/>
        <w:ind w:left="720"/>
        <w:jc w:val="both"/>
        <w:rPr>
          <w:rFonts w:asciiTheme="minorBidi" w:hAnsiTheme="minorBidi"/>
          <w:color w:val="000000"/>
          <w:sz w:val="24"/>
          <w:szCs w:val="24"/>
          <w:shd w:val="clear" w:color="auto" w:fill="FFFFFF"/>
        </w:rPr>
      </w:pPr>
      <w:r w:rsidRPr="007D31B4">
        <w:rPr>
          <w:rFonts w:asciiTheme="minorBidi" w:hAnsiTheme="minorBidi"/>
          <w:color w:val="000000"/>
          <w:sz w:val="24"/>
          <w:szCs w:val="24"/>
          <w:shd w:val="clear" w:color="auto" w:fill="FFFFFF"/>
        </w:rPr>
        <w:t>Which source indicates that this is the law</w:t>
      </w:r>
      <w:r w:rsidRPr="007D31B4">
        <w:rPr>
          <w:rFonts w:asciiTheme="minorBidi" w:hAnsiTheme="minorBidi"/>
          <w:sz w:val="24"/>
          <w:szCs w:val="24"/>
          <w:shd w:val="clear" w:color="auto" w:fill="FFFFFF"/>
        </w:rPr>
        <w:t>?</w:t>
      </w:r>
      <w:r w:rsidR="008202AD" w:rsidRPr="007D31B4">
        <w:rPr>
          <w:rFonts w:asciiTheme="minorBidi" w:hAnsiTheme="minorBidi"/>
          <w:sz w:val="24"/>
          <w:szCs w:val="24"/>
          <w:shd w:val="clear" w:color="auto" w:fill="FFFFFF"/>
        </w:rPr>
        <w:t xml:space="preserve"> </w:t>
      </w:r>
      <w:hyperlink r:id="rId8" w:anchor="v6" w:history="1">
        <w:r w:rsidRPr="007D31B4">
          <w:rPr>
            <w:rStyle w:val="Hyperlink"/>
            <w:rFonts w:asciiTheme="minorBidi" w:hAnsiTheme="minorBidi"/>
            <w:i/>
            <w:iCs/>
            <w:color w:val="auto"/>
            <w:sz w:val="24"/>
            <w:szCs w:val="24"/>
            <w:u w:val="none"/>
            <w:shd w:val="clear" w:color="auto" w:fill="FFFFFF"/>
          </w:rPr>
          <w:t>Bere</w:t>
        </w:r>
        <w:r w:rsidR="008202AD" w:rsidRPr="007D31B4">
          <w:rPr>
            <w:rStyle w:val="Hyperlink"/>
            <w:rFonts w:asciiTheme="minorBidi" w:hAnsiTheme="minorBidi"/>
            <w:i/>
            <w:iCs/>
            <w:color w:val="auto"/>
            <w:sz w:val="24"/>
            <w:szCs w:val="24"/>
            <w:u w:val="none"/>
            <w:shd w:val="clear" w:color="auto" w:fill="FFFFFF"/>
          </w:rPr>
          <w:t>i</w:t>
        </w:r>
        <w:r w:rsidRPr="007D31B4">
          <w:rPr>
            <w:rStyle w:val="Hyperlink"/>
            <w:rFonts w:asciiTheme="minorBidi" w:hAnsiTheme="minorBidi"/>
            <w:i/>
            <w:iCs/>
            <w:color w:val="auto"/>
            <w:sz w:val="24"/>
            <w:szCs w:val="24"/>
            <w:u w:val="none"/>
            <w:shd w:val="clear" w:color="auto" w:fill="FFFFFF"/>
          </w:rPr>
          <w:t>sh</w:t>
        </w:r>
        <w:r w:rsidR="008202AD" w:rsidRPr="007D31B4">
          <w:rPr>
            <w:rStyle w:val="Hyperlink"/>
            <w:rFonts w:asciiTheme="minorBidi" w:hAnsiTheme="minorBidi"/>
            <w:i/>
            <w:iCs/>
            <w:color w:val="auto"/>
            <w:sz w:val="24"/>
            <w:szCs w:val="24"/>
            <w:u w:val="none"/>
            <w:shd w:val="clear" w:color="auto" w:fill="FFFFFF"/>
          </w:rPr>
          <w:t>i</w:t>
        </w:r>
        <w:r w:rsidRPr="007D31B4">
          <w:rPr>
            <w:rStyle w:val="Hyperlink"/>
            <w:rFonts w:asciiTheme="minorBidi" w:hAnsiTheme="minorBidi"/>
            <w:i/>
            <w:iCs/>
            <w:color w:val="auto"/>
            <w:sz w:val="24"/>
            <w:szCs w:val="24"/>
            <w:u w:val="none"/>
            <w:shd w:val="clear" w:color="auto" w:fill="FFFFFF"/>
          </w:rPr>
          <w:t>t</w:t>
        </w:r>
      </w:hyperlink>
      <w:r w:rsidRPr="00DE1BCD">
        <w:rPr>
          <w:rFonts w:asciiTheme="minorBidi" w:hAnsiTheme="minorBidi"/>
          <w:sz w:val="24"/>
          <w:szCs w:val="24"/>
          <w:shd w:val="clear" w:color="auto" w:fill="FFFFFF"/>
        </w:rPr>
        <w:t xml:space="preserve"> 9:6</w:t>
      </w:r>
      <w:r w:rsidR="008202AD" w:rsidRPr="00DE1BCD">
        <w:rPr>
          <w:rFonts w:asciiTheme="minorBidi" w:hAnsiTheme="minorBidi"/>
          <w:sz w:val="24"/>
          <w:szCs w:val="24"/>
          <w:shd w:val="clear" w:color="auto" w:fill="FFFFFF"/>
        </w:rPr>
        <w:t xml:space="preserve"> </w:t>
      </w:r>
      <w:r w:rsidRPr="00E2556C">
        <w:rPr>
          <w:rFonts w:asciiTheme="minorBidi" w:hAnsiTheme="minorBidi"/>
          <w:sz w:val="24"/>
          <w:szCs w:val="24"/>
          <w:shd w:val="clear" w:color="auto" w:fill="FFFFFF"/>
        </w:rPr>
        <w:t xml:space="preserve">states: </w:t>
      </w:r>
      <w:r w:rsidRPr="007D31B4">
        <w:rPr>
          <w:rFonts w:asciiTheme="minorBidi" w:hAnsiTheme="minorBidi"/>
          <w:color w:val="000000"/>
          <w:sz w:val="24"/>
          <w:szCs w:val="24"/>
          <w:shd w:val="clear" w:color="auto" w:fill="FFFFFF"/>
        </w:rPr>
        <w:t>"</w:t>
      </w:r>
      <w:r w:rsidR="00DE1BCD">
        <w:rPr>
          <w:rFonts w:asciiTheme="minorBidi" w:hAnsiTheme="minorBidi"/>
          <w:color w:val="000000"/>
          <w:sz w:val="24"/>
          <w:szCs w:val="24"/>
          <w:shd w:val="clear" w:color="auto" w:fill="FFFFFF"/>
        </w:rPr>
        <w:t>However (</w:t>
      </w:r>
      <w:r w:rsidR="00DE1BCD" w:rsidRPr="0027298A">
        <w:rPr>
          <w:rFonts w:asciiTheme="minorBidi" w:hAnsiTheme="minorBidi"/>
          <w:i/>
          <w:iCs/>
          <w:color w:val="000000"/>
          <w:sz w:val="24"/>
          <w:szCs w:val="24"/>
          <w:shd w:val="clear" w:color="auto" w:fill="FFFFFF"/>
        </w:rPr>
        <w:t>akh</w:t>
      </w:r>
      <w:r w:rsidR="00DE1BCD">
        <w:rPr>
          <w:rFonts w:asciiTheme="minorBidi" w:hAnsiTheme="minorBidi"/>
          <w:color w:val="000000"/>
          <w:sz w:val="24"/>
          <w:szCs w:val="24"/>
          <w:shd w:val="clear" w:color="auto" w:fill="FFFFFF"/>
        </w:rPr>
        <w:t>), o</w:t>
      </w:r>
      <w:r w:rsidRPr="00E2556C">
        <w:rPr>
          <w:rFonts w:asciiTheme="minorBidi" w:hAnsiTheme="minorBidi"/>
          <w:color w:val="000000"/>
          <w:sz w:val="24"/>
          <w:szCs w:val="24"/>
          <w:shd w:val="clear" w:color="auto" w:fill="FFFFFF"/>
        </w:rPr>
        <w:t xml:space="preserve">f the blood of your own lives I </w:t>
      </w:r>
      <w:r w:rsidRPr="007D31B4">
        <w:rPr>
          <w:rFonts w:asciiTheme="minorBidi" w:hAnsiTheme="minorBidi"/>
          <w:color w:val="000000"/>
          <w:sz w:val="24"/>
          <w:szCs w:val="24"/>
          <w:shd w:val="clear" w:color="auto" w:fill="FFFFFF"/>
        </w:rPr>
        <w:t>will demand an account." This refers to a person who commits suicide.</w:t>
      </w:r>
      <w:r w:rsidRPr="00DE1BCD">
        <w:rPr>
          <w:rStyle w:val="ac"/>
          <w:rFonts w:asciiTheme="minorBidi" w:hAnsiTheme="minorBidi"/>
          <w:color w:val="000000"/>
          <w:sz w:val="24"/>
          <w:szCs w:val="24"/>
          <w:shd w:val="clear" w:color="auto" w:fill="FFFFFF"/>
        </w:rPr>
        <w:footnoteReference w:id="3"/>
      </w:r>
    </w:p>
    <w:p w14:paraId="5F383D67" w14:textId="77777777" w:rsidR="00770BD7" w:rsidRPr="00DE1BCD" w:rsidRDefault="00770BD7" w:rsidP="0027298A">
      <w:pPr>
        <w:spacing w:after="0" w:line="240" w:lineRule="auto"/>
        <w:ind w:left="1418"/>
        <w:jc w:val="both"/>
        <w:rPr>
          <w:rFonts w:asciiTheme="minorBidi" w:hAnsiTheme="minorBidi"/>
          <w:color w:val="000000"/>
          <w:sz w:val="24"/>
          <w:szCs w:val="24"/>
          <w:shd w:val="clear" w:color="auto" w:fill="FFFFFF"/>
        </w:rPr>
      </w:pPr>
    </w:p>
    <w:p w14:paraId="491147D6" w14:textId="5DB146E5" w:rsidR="00BC148D" w:rsidRDefault="00E749C4" w:rsidP="0027298A">
      <w:pPr>
        <w:spacing w:after="0" w:line="240" w:lineRule="auto"/>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 xml:space="preserve">Based on this, </w:t>
      </w:r>
      <w:r w:rsidR="007776F4" w:rsidRPr="00DE1BCD">
        <w:rPr>
          <w:rFonts w:asciiTheme="minorBidi" w:hAnsiTheme="minorBidi"/>
          <w:color w:val="000000"/>
          <w:sz w:val="24"/>
          <w:szCs w:val="24"/>
          <w:shd w:val="clear" w:color="auto" w:fill="FFFFFF"/>
        </w:rPr>
        <w:t xml:space="preserve">Rav Yosef Babad points out that suicide is not </w:t>
      </w:r>
      <w:r>
        <w:rPr>
          <w:rFonts w:asciiTheme="minorBidi" w:hAnsiTheme="minorBidi"/>
          <w:color w:val="000000"/>
          <w:sz w:val="24"/>
          <w:szCs w:val="24"/>
          <w:shd w:val="clear" w:color="auto" w:fill="FFFFFF"/>
        </w:rPr>
        <w:t>considered murder.</w:t>
      </w:r>
      <w:r w:rsidR="007776F4" w:rsidRPr="00DE1BCD">
        <w:rPr>
          <w:rFonts w:asciiTheme="minorBidi" w:hAnsiTheme="minorBidi"/>
          <w:color w:val="000000"/>
          <w:sz w:val="24"/>
          <w:szCs w:val="24"/>
          <w:shd w:val="clear" w:color="auto" w:fill="FFFFFF"/>
          <w:vertAlign w:val="superscript"/>
        </w:rPr>
        <w:footnoteReference w:id="4"/>
      </w:r>
      <w:r w:rsidR="007776F4" w:rsidRPr="00DE1BCD">
        <w:rPr>
          <w:rFonts w:asciiTheme="minorBidi" w:hAnsiTheme="minorBidi"/>
          <w:color w:val="000000"/>
          <w:sz w:val="24"/>
          <w:szCs w:val="24"/>
          <w:shd w:val="clear" w:color="auto" w:fill="FFFFFF"/>
        </w:rPr>
        <w:t xml:space="preserve"> </w:t>
      </w:r>
      <w:r w:rsidR="007776F4" w:rsidRPr="00E2556C">
        <w:rPr>
          <w:rFonts w:asciiTheme="minorBidi" w:hAnsiTheme="minorBidi"/>
          <w:color w:val="000000"/>
          <w:sz w:val="24"/>
          <w:szCs w:val="24"/>
          <w:shd w:val="clear" w:color="auto" w:fill="FFFFFF"/>
        </w:rPr>
        <w:t xml:space="preserve">He explains </w:t>
      </w:r>
      <w:r w:rsidR="007776F4" w:rsidRPr="007D31B4">
        <w:rPr>
          <w:rFonts w:asciiTheme="minorBidi" w:hAnsiTheme="minorBidi"/>
          <w:color w:val="000000"/>
          <w:sz w:val="24"/>
          <w:szCs w:val="24"/>
          <w:shd w:val="clear" w:color="auto" w:fill="FFFFFF"/>
        </w:rPr>
        <w:t xml:space="preserve">that the </w:t>
      </w:r>
      <w:r w:rsidR="007776F4" w:rsidRPr="0027298A">
        <w:rPr>
          <w:rFonts w:asciiTheme="minorBidi" w:hAnsiTheme="minorBidi"/>
          <w:i/>
          <w:iCs/>
          <w:color w:val="000000"/>
          <w:sz w:val="24"/>
          <w:szCs w:val="24"/>
          <w:shd w:val="clear" w:color="auto" w:fill="FFFFFF"/>
        </w:rPr>
        <w:t>nafka mina</w:t>
      </w:r>
      <w:r w:rsidR="007776F4" w:rsidRPr="00DE1BCD">
        <w:rPr>
          <w:rFonts w:asciiTheme="minorBidi" w:hAnsiTheme="minorBidi"/>
          <w:color w:val="000000"/>
          <w:sz w:val="24"/>
          <w:szCs w:val="24"/>
          <w:shd w:val="clear" w:color="auto" w:fill="FFFFFF"/>
        </w:rPr>
        <w:t xml:space="preserve"> (</w:t>
      </w:r>
      <w:r w:rsidR="001E2C6E">
        <w:rPr>
          <w:rFonts w:asciiTheme="minorBidi" w:hAnsiTheme="minorBidi"/>
          <w:color w:val="000000"/>
          <w:sz w:val="24"/>
          <w:szCs w:val="24"/>
          <w:shd w:val="clear" w:color="auto" w:fill="FFFFFF"/>
        </w:rPr>
        <w:t>ha</w:t>
      </w:r>
      <w:r w:rsidR="007776F4" w:rsidRPr="00DE1BCD">
        <w:rPr>
          <w:rFonts w:asciiTheme="minorBidi" w:hAnsiTheme="minorBidi"/>
          <w:color w:val="000000"/>
          <w:sz w:val="24"/>
          <w:szCs w:val="24"/>
          <w:shd w:val="clear" w:color="auto" w:fill="FFFFFF"/>
        </w:rPr>
        <w:t xml:space="preserve">lakhic </w:t>
      </w:r>
      <w:r w:rsidR="001E2C6E">
        <w:rPr>
          <w:rFonts w:asciiTheme="minorBidi" w:hAnsiTheme="minorBidi"/>
          <w:color w:val="000000"/>
          <w:sz w:val="24"/>
          <w:szCs w:val="24"/>
          <w:shd w:val="clear" w:color="auto" w:fill="FFFFFF"/>
        </w:rPr>
        <w:t>ramification</w:t>
      </w:r>
      <w:r w:rsidR="007776F4" w:rsidRPr="00DE1BCD">
        <w:rPr>
          <w:rFonts w:asciiTheme="minorBidi" w:hAnsiTheme="minorBidi"/>
          <w:color w:val="000000"/>
          <w:sz w:val="24"/>
          <w:szCs w:val="24"/>
          <w:shd w:val="clear" w:color="auto" w:fill="FFFFFF"/>
        </w:rPr>
        <w:t>) of this is that only a Jew is prohibited to commit suicide</w:t>
      </w:r>
      <w:r w:rsidR="001E2C6E">
        <w:rPr>
          <w:rFonts w:asciiTheme="minorBidi" w:hAnsiTheme="minorBidi"/>
          <w:color w:val="000000"/>
          <w:sz w:val="24"/>
          <w:szCs w:val="24"/>
          <w:shd w:val="clear" w:color="auto" w:fill="FFFFFF"/>
        </w:rPr>
        <w:t>, but</w:t>
      </w:r>
      <w:r w:rsidR="007776F4" w:rsidRPr="00DE1BCD">
        <w:rPr>
          <w:rFonts w:asciiTheme="minorBidi" w:hAnsiTheme="minorBidi"/>
          <w:color w:val="000000"/>
          <w:sz w:val="24"/>
          <w:szCs w:val="24"/>
          <w:shd w:val="clear" w:color="auto" w:fill="FFFFFF"/>
        </w:rPr>
        <w:t xml:space="preserve"> not a non-Jew</w:t>
      </w:r>
      <w:r w:rsidR="00BC148D" w:rsidRPr="00DE1BCD">
        <w:rPr>
          <w:rFonts w:asciiTheme="minorBidi" w:hAnsiTheme="minorBidi"/>
          <w:color w:val="000000"/>
          <w:sz w:val="24"/>
          <w:szCs w:val="24"/>
          <w:shd w:val="clear" w:color="auto" w:fill="FFFFFF"/>
        </w:rPr>
        <w:t xml:space="preserve">. This is based on a ruling of the </w:t>
      </w:r>
      <w:r w:rsidR="00BC148D" w:rsidRPr="00E2556C">
        <w:rPr>
          <w:rFonts w:asciiTheme="minorBidi" w:hAnsiTheme="minorBidi"/>
          <w:color w:val="000000"/>
          <w:sz w:val="24"/>
          <w:szCs w:val="24"/>
          <w:shd w:val="clear" w:color="auto" w:fill="FFFFFF"/>
        </w:rPr>
        <w:t>Gemara</w:t>
      </w:r>
      <w:r w:rsidR="00BC148D" w:rsidRPr="00DE1BCD">
        <w:rPr>
          <w:rStyle w:val="ac"/>
          <w:rFonts w:asciiTheme="minorBidi" w:hAnsiTheme="minorBidi"/>
          <w:color w:val="000000"/>
          <w:sz w:val="24"/>
          <w:szCs w:val="24"/>
          <w:shd w:val="clear" w:color="auto" w:fill="FFFFFF"/>
        </w:rPr>
        <w:footnoteReference w:id="5"/>
      </w:r>
      <w:r w:rsidR="00BC148D" w:rsidRPr="00DE1BCD">
        <w:rPr>
          <w:rFonts w:asciiTheme="minorBidi" w:hAnsiTheme="minorBidi"/>
          <w:color w:val="000000"/>
          <w:sz w:val="24"/>
          <w:szCs w:val="24"/>
          <w:shd w:val="clear" w:color="auto" w:fill="FFFFFF"/>
        </w:rPr>
        <w:t xml:space="preserve"> that </w:t>
      </w:r>
      <w:r>
        <w:rPr>
          <w:rFonts w:asciiTheme="minorBidi" w:hAnsiTheme="minorBidi"/>
          <w:color w:val="000000"/>
          <w:sz w:val="24"/>
          <w:szCs w:val="24"/>
          <w:shd w:val="clear" w:color="auto" w:fill="FFFFFF"/>
        </w:rPr>
        <w:t xml:space="preserve">those </w:t>
      </w:r>
      <w:r w:rsidR="00BC148D" w:rsidRPr="0027298A">
        <w:rPr>
          <w:rFonts w:asciiTheme="minorBidi" w:hAnsiTheme="minorBidi"/>
          <w:i/>
          <w:iCs/>
          <w:color w:val="000000"/>
          <w:sz w:val="24"/>
          <w:szCs w:val="24"/>
          <w:shd w:val="clear" w:color="auto" w:fill="FFFFFF"/>
        </w:rPr>
        <w:t>mitzvot</w:t>
      </w:r>
      <w:r w:rsidR="00BC148D" w:rsidRPr="00DE1BCD">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 xml:space="preserve">which are </w:t>
      </w:r>
      <w:r w:rsidR="00BC148D" w:rsidRPr="00DE1BCD">
        <w:rPr>
          <w:rFonts w:asciiTheme="minorBidi" w:hAnsiTheme="minorBidi"/>
          <w:color w:val="000000"/>
          <w:sz w:val="24"/>
          <w:szCs w:val="24"/>
          <w:shd w:val="clear" w:color="auto" w:fill="FFFFFF"/>
        </w:rPr>
        <w:t xml:space="preserve">mentioned in </w:t>
      </w:r>
      <w:r w:rsidR="007D31B4" w:rsidRPr="0027298A">
        <w:rPr>
          <w:rFonts w:asciiTheme="minorBidi" w:hAnsiTheme="minorBidi"/>
          <w:i/>
          <w:iCs/>
          <w:color w:val="000000"/>
          <w:sz w:val="24"/>
          <w:szCs w:val="24"/>
          <w:shd w:val="clear" w:color="auto" w:fill="FFFFFF"/>
        </w:rPr>
        <w:t>Bereishit</w:t>
      </w:r>
      <w:r>
        <w:rPr>
          <w:rFonts w:asciiTheme="minorBidi" w:hAnsiTheme="minorBidi"/>
          <w:color w:val="000000"/>
          <w:sz w:val="24"/>
          <w:szCs w:val="24"/>
          <w:shd w:val="clear" w:color="auto" w:fill="FFFFFF"/>
        </w:rPr>
        <w:t xml:space="preserve"> but</w:t>
      </w:r>
      <w:r w:rsidR="00BC148D" w:rsidRPr="00DE1BCD">
        <w:rPr>
          <w:rFonts w:asciiTheme="minorBidi" w:hAnsiTheme="minorBidi"/>
          <w:color w:val="000000"/>
          <w:sz w:val="24"/>
          <w:szCs w:val="24"/>
          <w:shd w:val="clear" w:color="auto" w:fill="FFFFFF"/>
        </w:rPr>
        <w:t xml:space="preserve"> not repeated at</w:t>
      </w:r>
      <w:r w:rsidR="001E2C6E">
        <w:rPr>
          <w:rFonts w:asciiTheme="minorBidi" w:hAnsiTheme="minorBidi"/>
          <w:color w:val="000000"/>
          <w:sz w:val="24"/>
          <w:szCs w:val="24"/>
          <w:shd w:val="clear" w:color="auto" w:fill="FFFFFF"/>
        </w:rPr>
        <w:t xml:space="preserve"> Mount</w:t>
      </w:r>
      <w:r w:rsidR="00BC148D" w:rsidRPr="00DE1BCD">
        <w:rPr>
          <w:rFonts w:asciiTheme="minorBidi" w:hAnsiTheme="minorBidi"/>
          <w:color w:val="000000"/>
          <w:sz w:val="24"/>
          <w:szCs w:val="24"/>
          <w:shd w:val="clear" w:color="auto" w:fill="FFFFFF"/>
        </w:rPr>
        <w:t xml:space="preserve"> Sinai </w:t>
      </w:r>
      <w:r>
        <w:rPr>
          <w:rFonts w:asciiTheme="minorBidi" w:hAnsiTheme="minorBidi"/>
          <w:color w:val="000000"/>
          <w:sz w:val="24"/>
          <w:szCs w:val="24"/>
          <w:shd w:val="clear" w:color="auto" w:fill="FFFFFF"/>
        </w:rPr>
        <w:t xml:space="preserve">apply only to </w:t>
      </w:r>
      <w:r w:rsidR="00BC148D" w:rsidRPr="00DE1BCD">
        <w:rPr>
          <w:rFonts w:asciiTheme="minorBidi" w:hAnsiTheme="minorBidi"/>
          <w:color w:val="000000"/>
          <w:sz w:val="24"/>
          <w:szCs w:val="24"/>
          <w:shd w:val="clear" w:color="auto" w:fill="FFFFFF"/>
        </w:rPr>
        <w:t>non-Jews.</w:t>
      </w:r>
      <w:r>
        <w:rPr>
          <w:rFonts w:asciiTheme="minorBidi" w:hAnsiTheme="minorBidi"/>
          <w:color w:val="000000"/>
          <w:sz w:val="24"/>
          <w:szCs w:val="24"/>
          <w:shd w:val="clear" w:color="auto" w:fill="FFFFFF"/>
        </w:rPr>
        <w:t xml:space="preserve"> Thus, even though the initial command is addressed to Noach, it is applicable only to Jews now.</w:t>
      </w:r>
    </w:p>
    <w:p w14:paraId="7DCD92CE" w14:textId="77777777" w:rsidR="00FB2471" w:rsidRPr="00DE1BCD" w:rsidRDefault="00FB2471" w:rsidP="0027298A">
      <w:pPr>
        <w:spacing w:after="0" w:line="240" w:lineRule="auto"/>
        <w:jc w:val="both"/>
        <w:rPr>
          <w:rFonts w:asciiTheme="minorBidi" w:hAnsiTheme="minorBidi"/>
          <w:color w:val="000000"/>
          <w:sz w:val="24"/>
          <w:szCs w:val="24"/>
          <w:shd w:val="clear" w:color="auto" w:fill="FFFFFF"/>
        </w:rPr>
      </w:pPr>
    </w:p>
    <w:p w14:paraId="537463F3" w14:textId="18C5C977" w:rsidR="005A5730" w:rsidRPr="00DE1BCD" w:rsidRDefault="00BC148D" w:rsidP="0027298A">
      <w:pPr>
        <w:spacing w:after="0" w:line="240" w:lineRule="auto"/>
        <w:jc w:val="both"/>
        <w:rPr>
          <w:rFonts w:asciiTheme="minorBidi" w:hAnsiTheme="minorBidi"/>
          <w:sz w:val="24"/>
          <w:szCs w:val="24"/>
        </w:rPr>
      </w:pPr>
      <w:r w:rsidRPr="00E2556C">
        <w:rPr>
          <w:rFonts w:asciiTheme="minorBidi" w:hAnsiTheme="minorBidi"/>
          <w:color w:val="000000"/>
          <w:sz w:val="24"/>
          <w:szCs w:val="24"/>
          <w:shd w:val="clear" w:color="auto" w:fill="FFFFFF"/>
        </w:rPr>
        <w:t xml:space="preserve">However, </w:t>
      </w:r>
      <w:r w:rsidRPr="007D31B4">
        <w:rPr>
          <w:rFonts w:asciiTheme="minorBidi" w:hAnsiTheme="minorBidi"/>
          <w:sz w:val="24"/>
          <w:szCs w:val="24"/>
        </w:rPr>
        <w:t>a</w:t>
      </w:r>
      <w:r w:rsidR="00B23564" w:rsidRPr="007D31B4">
        <w:rPr>
          <w:rFonts w:asciiTheme="minorBidi" w:hAnsiTheme="minorBidi"/>
          <w:sz w:val="24"/>
          <w:szCs w:val="24"/>
        </w:rPr>
        <w:t xml:space="preserve">nother source </w:t>
      </w:r>
      <w:r w:rsidR="00754FAA" w:rsidRPr="007D31B4">
        <w:rPr>
          <w:rFonts w:asciiTheme="minorBidi" w:hAnsiTheme="minorBidi"/>
          <w:sz w:val="24"/>
          <w:szCs w:val="24"/>
        </w:rPr>
        <w:t xml:space="preserve">points to </w:t>
      </w:r>
      <w:bookmarkStart w:id="0" w:name="_Hlk23961184"/>
      <w:r w:rsidR="00E749C4">
        <w:rPr>
          <w:rFonts w:asciiTheme="minorBidi" w:hAnsiTheme="minorBidi"/>
          <w:sz w:val="24"/>
          <w:szCs w:val="24"/>
        </w:rPr>
        <w:t>“</w:t>
      </w:r>
      <w:r w:rsidR="00E749C4" w:rsidRPr="0027298A">
        <w:rPr>
          <w:rFonts w:asciiTheme="minorBidi" w:hAnsiTheme="minorBidi"/>
          <w:i/>
          <w:iCs/>
          <w:sz w:val="24"/>
          <w:szCs w:val="24"/>
        </w:rPr>
        <w:t>Lo tirtzach</w:t>
      </w:r>
      <w:r w:rsidR="00E749C4">
        <w:rPr>
          <w:rFonts w:asciiTheme="minorBidi" w:hAnsiTheme="minorBidi"/>
          <w:sz w:val="24"/>
          <w:szCs w:val="24"/>
        </w:rPr>
        <w:t xml:space="preserve">” being a broader prohibition. </w:t>
      </w:r>
      <w:bookmarkEnd w:id="0"/>
      <w:r w:rsidR="00830BD4" w:rsidRPr="007D31B4">
        <w:rPr>
          <w:rFonts w:asciiTheme="minorBidi" w:hAnsiTheme="minorBidi"/>
          <w:sz w:val="24"/>
          <w:szCs w:val="24"/>
        </w:rPr>
        <w:t>T</w:t>
      </w:r>
      <w:r w:rsidR="000B0ECB" w:rsidRPr="007D31B4">
        <w:rPr>
          <w:rFonts w:asciiTheme="minorBidi" w:hAnsiTheme="minorBidi"/>
          <w:sz w:val="24"/>
          <w:szCs w:val="24"/>
        </w:rPr>
        <w:t xml:space="preserve">he </w:t>
      </w:r>
      <w:r w:rsidR="00754FAA" w:rsidRPr="007D31B4">
        <w:rPr>
          <w:rFonts w:asciiTheme="minorBidi" w:hAnsiTheme="minorBidi"/>
          <w:sz w:val="24"/>
          <w:szCs w:val="24"/>
        </w:rPr>
        <w:t>M</w:t>
      </w:r>
      <w:r w:rsidR="000B0ECB" w:rsidRPr="007D31B4">
        <w:rPr>
          <w:rFonts w:asciiTheme="minorBidi" w:hAnsiTheme="minorBidi"/>
          <w:sz w:val="24"/>
          <w:szCs w:val="24"/>
        </w:rPr>
        <w:t xml:space="preserve">idrash </w:t>
      </w:r>
      <w:r w:rsidR="00813B50" w:rsidRPr="007D31B4">
        <w:rPr>
          <w:rFonts w:asciiTheme="minorBidi" w:hAnsiTheme="minorBidi"/>
          <w:sz w:val="24"/>
          <w:szCs w:val="24"/>
        </w:rPr>
        <w:t>expounds</w:t>
      </w:r>
      <w:r w:rsidR="00754FAA" w:rsidRPr="007D31B4">
        <w:rPr>
          <w:rFonts w:asciiTheme="minorBidi" w:hAnsiTheme="minorBidi"/>
          <w:sz w:val="24"/>
          <w:szCs w:val="24"/>
        </w:rPr>
        <w:t>: “‘</w:t>
      </w:r>
      <w:r w:rsidR="000B0ECB" w:rsidRPr="0027298A">
        <w:rPr>
          <w:rFonts w:asciiTheme="minorBidi" w:hAnsiTheme="minorBidi"/>
          <w:sz w:val="24"/>
          <w:szCs w:val="24"/>
        </w:rPr>
        <w:t>You shall not kill</w:t>
      </w:r>
      <w:r w:rsidR="00754FAA" w:rsidRPr="0027298A">
        <w:rPr>
          <w:rFonts w:asciiTheme="minorBidi" w:hAnsiTheme="minorBidi"/>
          <w:sz w:val="24"/>
          <w:szCs w:val="24"/>
        </w:rPr>
        <w:t>’</w:t>
      </w:r>
      <w:r w:rsidR="00754FAA" w:rsidRPr="00DE1BCD">
        <w:rPr>
          <w:rFonts w:asciiTheme="minorBidi" w:hAnsiTheme="minorBidi"/>
          <w:i/>
          <w:iCs/>
          <w:sz w:val="24"/>
          <w:szCs w:val="24"/>
        </w:rPr>
        <w:t xml:space="preserve"> — </w:t>
      </w:r>
      <w:r w:rsidR="000B0ECB" w:rsidRPr="00DE1BCD">
        <w:rPr>
          <w:rFonts w:asciiTheme="minorBidi" w:hAnsiTheme="minorBidi"/>
          <w:sz w:val="24"/>
          <w:szCs w:val="24"/>
        </w:rPr>
        <w:t>you shall not cause yourself to be killed</w:t>
      </w:r>
      <w:r w:rsidR="00C96A09" w:rsidRPr="00DE1BCD">
        <w:rPr>
          <w:rFonts w:asciiTheme="minorBidi" w:hAnsiTheme="minorBidi"/>
          <w:sz w:val="24"/>
          <w:szCs w:val="24"/>
        </w:rPr>
        <w:t>.”</w:t>
      </w:r>
      <w:r w:rsidR="000B0ECB" w:rsidRPr="00DE1BCD">
        <w:rPr>
          <w:rStyle w:val="ac"/>
          <w:rFonts w:asciiTheme="minorBidi" w:hAnsiTheme="minorBidi"/>
          <w:sz w:val="24"/>
          <w:szCs w:val="24"/>
        </w:rPr>
        <w:footnoteReference w:id="6"/>
      </w:r>
      <w:r w:rsidRPr="00DE1BCD">
        <w:rPr>
          <w:rFonts w:asciiTheme="minorBidi" w:hAnsiTheme="minorBidi"/>
          <w:sz w:val="24"/>
          <w:szCs w:val="24"/>
        </w:rPr>
        <w:t xml:space="preserve"> This source understand</w:t>
      </w:r>
      <w:r w:rsidR="00722F3D" w:rsidRPr="00DE1BCD">
        <w:rPr>
          <w:rFonts w:asciiTheme="minorBidi" w:hAnsiTheme="minorBidi"/>
          <w:sz w:val="24"/>
          <w:szCs w:val="24"/>
        </w:rPr>
        <w:t>s</w:t>
      </w:r>
      <w:r w:rsidRPr="00DE1BCD">
        <w:rPr>
          <w:rFonts w:asciiTheme="minorBidi" w:hAnsiTheme="minorBidi"/>
          <w:sz w:val="24"/>
          <w:szCs w:val="24"/>
        </w:rPr>
        <w:t xml:space="preserve"> that the </w:t>
      </w:r>
      <w:r w:rsidR="00722F3D" w:rsidRPr="00E2556C">
        <w:rPr>
          <w:rFonts w:asciiTheme="minorBidi" w:hAnsiTheme="minorBidi"/>
          <w:sz w:val="24"/>
          <w:szCs w:val="24"/>
        </w:rPr>
        <w:t>prohibition of suicide</w:t>
      </w:r>
      <w:r w:rsidR="00722F3D" w:rsidRPr="007D31B4">
        <w:rPr>
          <w:rFonts w:asciiTheme="minorBidi" w:hAnsiTheme="minorBidi"/>
          <w:sz w:val="24"/>
          <w:szCs w:val="24"/>
        </w:rPr>
        <w:t xml:space="preserve"> is included in the general prohibition of murder.</w:t>
      </w:r>
      <w:r w:rsidR="00E749C4">
        <w:rPr>
          <w:rFonts w:asciiTheme="minorBidi" w:hAnsiTheme="minorBidi"/>
          <w:sz w:val="24"/>
          <w:szCs w:val="24"/>
        </w:rPr>
        <w:t xml:space="preserve"> Since it is restated at Sinai after appearing in </w:t>
      </w:r>
      <w:r w:rsidR="00E749C4" w:rsidRPr="0027298A">
        <w:rPr>
          <w:rFonts w:asciiTheme="minorBidi" w:hAnsiTheme="minorBidi"/>
          <w:i/>
          <w:iCs/>
          <w:sz w:val="24"/>
          <w:szCs w:val="24"/>
        </w:rPr>
        <w:t>Bereishit</w:t>
      </w:r>
      <w:r w:rsidR="00E749C4">
        <w:rPr>
          <w:rFonts w:asciiTheme="minorBidi" w:hAnsiTheme="minorBidi"/>
          <w:sz w:val="24"/>
          <w:szCs w:val="24"/>
        </w:rPr>
        <w:t xml:space="preserve">, every human being would be bound by this prohibition. </w:t>
      </w:r>
    </w:p>
    <w:p w14:paraId="332B4EE6" w14:textId="7743E429" w:rsidR="008202AD" w:rsidRPr="00E2556C" w:rsidRDefault="008202AD" w:rsidP="0027298A">
      <w:pPr>
        <w:spacing w:after="0" w:line="240" w:lineRule="auto"/>
        <w:jc w:val="both"/>
        <w:rPr>
          <w:rFonts w:asciiTheme="minorBidi" w:hAnsiTheme="minorBidi"/>
          <w:sz w:val="24"/>
          <w:szCs w:val="24"/>
        </w:rPr>
      </w:pPr>
    </w:p>
    <w:p w14:paraId="4DDB3706" w14:textId="678120DF" w:rsidR="00C96A09" w:rsidRDefault="00C96A09" w:rsidP="0027298A">
      <w:pPr>
        <w:spacing w:after="0" w:line="240" w:lineRule="auto"/>
        <w:jc w:val="both"/>
        <w:rPr>
          <w:rFonts w:asciiTheme="minorBidi" w:hAnsiTheme="minorBidi"/>
          <w:b/>
          <w:bCs/>
          <w:sz w:val="24"/>
          <w:szCs w:val="24"/>
        </w:rPr>
      </w:pPr>
      <w:r w:rsidRPr="007D31B4">
        <w:rPr>
          <w:rFonts w:asciiTheme="minorBidi" w:hAnsiTheme="minorBidi"/>
          <w:b/>
          <w:bCs/>
          <w:sz w:val="24"/>
          <w:szCs w:val="24"/>
        </w:rPr>
        <w:t>Martyred Heroes</w:t>
      </w:r>
    </w:p>
    <w:p w14:paraId="5FD6F2F0" w14:textId="77777777" w:rsidR="00E749C4" w:rsidRPr="0027298A" w:rsidRDefault="00E749C4" w:rsidP="0027298A">
      <w:pPr>
        <w:spacing w:after="0" w:line="240" w:lineRule="auto"/>
        <w:jc w:val="both"/>
        <w:rPr>
          <w:rFonts w:asciiTheme="minorBidi" w:hAnsiTheme="minorBidi"/>
          <w:b/>
          <w:bCs/>
          <w:sz w:val="24"/>
          <w:szCs w:val="24"/>
        </w:rPr>
      </w:pPr>
    </w:p>
    <w:p w14:paraId="7DDEE2DC" w14:textId="37C1BBA1" w:rsidR="00C96A09" w:rsidRPr="00DE1BCD" w:rsidRDefault="00722F3D" w:rsidP="0027298A">
      <w:pPr>
        <w:spacing w:after="0" w:line="240" w:lineRule="auto"/>
        <w:jc w:val="both"/>
        <w:rPr>
          <w:rFonts w:asciiTheme="minorBidi" w:hAnsiTheme="minorBidi"/>
          <w:sz w:val="24"/>
          <w:szCs w:val="24"/>
          <w:rtl/>
        </w:rPr>
      </w:pPr>
      <w:r w:rsidRPr="00DE1BCD">
        <w:rPr>
          <w:rFonts w:asciiTheme="minorBidi" w:hAnsiTheme="minorBidi"/>
          <w:sz w:val="24"/>
          <w:szCs w:val="24"/>
        </w:rPr>
        <w:t>We have concluded that</w:t>
      </w:r>
      <w:r w:rsidR="00E749C4">
        <w:rPr>
          <w:rFonts w:asciiTheme="minorBidi" w:hAnsiTheme="minorBidi"/>
          <w:sz w:val="24"/>
          <w:szCs w:val="24"/>
        </w:rPr>
        <w:t>,</w:t>
      </w:r>
      <w:r w:rsidRPr="00DE1BCD">
        <w:rPr>
          <w:rFonts w:asciiTheme="minorBidi" w:hAnsiTheme="minorBidi"/>
          <w:sz w:val="24"/>
          <w:szCs w:val="24"/>
        </w:rPr>
        <w:t xml:space="preserve"> according to the Torah</w:t>
      </w:r>
      <w:r w:rsidR="00E749C4">
        <w:rPr>
          <w:rFonts w:asciiTheme="minorBidi" w:hAnsiTheme="minorBidi"/>
          <w:sz w:val="24"/>
          <w:szCs w:val="24"/>
        </w:rPr>
        <w:t>,</w:t>
      </w:r>
      <w:r w:rsidRPr="00DE1BCD">
        <w:rPr>
          <w:rFonts w:asciiTheme="minorBidi" w:hAnsiTheme="minorBidi"/>
          <w:sz w:val="24"/>
          <w:szCs w:val="24"/>
        </w:rPr>
        <w:t xml:space="preserve"> it is prohibited </w:t>
      </w:r>
      <w:r w:rsidR="00E749C4">
        <w:rPr>
          <w:rFonts w:asciiTheme="minorBidi" w:hAnsiTheme="minorBidi"/>
          <w:sz w:val="24"/>
          <w:szCs w:val="24"/>
        </w:rPr>
        <w:t xml:space="preserve">for Jews </w:t>
      </w:r>
      <w:r w:rsidRPr="00DE1BCD">
        <w:rPr>
          <w:rFonts w:asciiTheme="minorBidi" w:hAnsiTheme="minorBidi"/>
          <w:sz w:val="24"/>
          <w:szCs w:val="24"/>
        </w:rPr>
        <w:t>to commit suicide.</w:t>
      </w:r>
    </w:p>
    <w:p w14:paraId="38DEF17C" w14:textId="77777777" w:rsidR="00E749C4" w:rsidRDefault="00E749C4" w:rsidP="0027298A">
      <w:pPr>
        <w:spacing w:after="0" w:line="240" w:lineRule="auto"/>
        <w:jc w:val="both"/>
        <w:rPr>
          <w:rFonts w:asciiTheme="minorBidi" w:hAnsiTheme="minorBidi"/>
          <w:sz w:val="24"/>
          <w:szCs w:val="24"/>
        </w:rPr>
      </w:pPr>
    </w:p>
    <w:p w14:paraId="1F7E9D6E" w14:textId="277E356F" w:rsidR="00830BD4" w:rsidRPr="00DE1BCD" w:rsidRDefault="00B23564" w:rsidP="0027298A">
      <w:pPr>
        <w:spacing w:after="0" w:line="240" w:lineRule="auto"/>
        <w:jc w:val="both"/>
        <w:rPr>
          <w:rFonts w:asciiTheme="minorBidi" w:hAnsiTheme="minorBidi"/>
          <w:sz w:val="24"/>
          <w:szCs w:val="24"/>
        </w:rPr>
      </w:pPr>
      <w:r w:rsidRPr="00DE1BCD">
        <w:rPr>
          <w:rFonts w:asciiTheme="minorBidi" w:hAnsiTheme="minorBidi"/>
          <w:sz w:val="24"/>
          <w:szCs w:val="24"/>
        </w:rPr>
        <w:t>However</w:t>
      </w:r>
      <w:r w:rsidR="00830BD4" w:rsidRPr="00DE1BCD">
        <w:rPr>
          <w:rFonts w:asciiTheme="minorBidi" w:hAnsiTheme="minorBidi"/>
          <w:sz w:val="24"/>
          <w:szCs w:val="24"/>
        </w:rPr>
        <w:t>,</w:t>
      </w:r>
      <w:r w:rsidRPr="00DE1BCD">
        <w:rPr>
          <w:rFonts w:asciiTheme="minorBidi" w:hAnsiTheme="minorBidi"/>
          <w:sz w:val="24"/>
          <w:szCs w:val="24"/>
        </w:rPr>
        <w:t xml:space="preserve"> there are many stories</w:t>
      </w:r>
      <w:r w:rsidR="00754FAA" w:rsidRPr="00DE1BCD">
        <w:rPr>
          <w:rFonts w:asciiTheme="minorBidi" w:hAnsiTheme="minorBidi"/>
          <w:sz w:val="24"/>
          <w:szCs w:val="24"/>
        </w:rPr>
        <w:t xml:space="preserve">, in both biblical and rabbinical sources, </w:t>
      </w:r>
      <w:r w:rsidR="00A6733C" w:rsidRPr="00DE1BCD">
        <w:rPr>
          <w:rFonts w:asciiTheme="minorBidi" w:hAnsiTheme="minorBidi"/>
          <w:sz w:val="24"/>
          <w:szCs w:val="24"/>
        </w:rPr>
        <w:t>which seem to legi</w:t>
      </w:r>
      <w:r w:rsidR="000B0ECB" w:rsidRPr="00DE1BCD">
        <w:rPr>
          <w:rFonts w:asciiTheme="minorBidi" w:hAnsiTheme="minorBidi"/>
          <w:sz w:val="24"/>
          <w:szCs w:val="24"/>
        </w:rPr>
        <w:t>ti</w:t>
      </w:r>
      <w:r w:rsidR="00A6733C" w:rsidRPr="00E2556C">
        <w:rPr>
          <w:rFonts w:asciiTheme="minorBidi" w:hAnsiTheme="minorBidi"/>
          <w:sz w:val="24"/>
          <w:szCs w:val="24"/>
        </w:rPr>
        <w:t xml:space="preserve">mize </w:t>
      </w:r>
      <w:r w:rsidR="000B0ECB" w:rsidRPr="00E2556C">
        <w:rPr>
          <w:rFonts w:asciiTheme="minorBidi" w:hAnsiTheme="minorBidi"/>
          <w:sz w:val="24"/>
          <w:szCs w:val="24"/>
        </w:rPr>
        <w:t>suicide</w:t>
      </w:r>
      <w:r w:rsidR="00A6733C" w:rsidRPr="007D31B4">
        <w:rPr>
          <w:rFonts w:asciiTheme="minorBidi" w:hAnsiTheme="minorBidi"/>
          <w:sz w:val="24"/>
          <w:szCs w:val="24"/>
        </w:rPr>
        <w:t xml:space="preserve">. </w:t>
      </w:r>
      <w:r w:rsidR="00D600B9" w:rsidRPr="007D31B4">
        <w:rPr>
          <w:rFonts w:asciiTheme="minorBidi" w:hAnsiTheme="minorBidi"/>
          <w:sz w:val="24"/>
          <w:szCs w:val="24"/>
        </w:rPr>
        <w:t>Shimshon and King Shaul</w:t>
      </w:r>
      <w:r w:rsidR="00C96A09" w:rsidRPr="007D31B4">
        <w:rPr>
          <w:rFonts w:asciiTheme="minorBidi" w:hAnsiTheme="minorBidi"/>
          <w:sz w:val="24"/>
          <w:szCs w:val="24"/>
        </w:rPr>
        <w:t>,</w:t>
      </w:r>
      <w:r w:rsidR="00D600B9" w:rsidRPr="007D31B4">
        <w:rPr>
          <w:rFonts w:asciiTheme="minorBidi" w:hAnsiTheme="minorBidi"/>
          <w:sz w:val="24"/>
          <w:szCs w:val="24"/>
        </w:rPr>
        <w:t xml:space="preserve"> </w:t>
      </w:r>
      <w:r w:rsidR="00C96A09" w:rsidRPr="007D31B4">
        <w:rPr>
          <w:rFonts w:asciiTheme="minorBidi" w:hAnsiTheme="minorBidi"/>
          <w:sz w:val="24"/>
          <w:szCs w:val="24"/>
        </w:rPr>
        <w:t>b</w:t>
      </w:r>
      <w:r w:rsidR="000B0ECB" w:rsidRPr="007D31B4">
        <w:rPr>
          <w:rFonts w:asciiTheme="minorBidi" w:hAnsiTheme="minorBidi"/>
          <w:sz w:val="24"/>
          <w:szCs w:val="24"/>
        </w:rPr>
        <w:t>oth biblical heroes</w:t>
      </w:r>
      <w:r w:rsidR="00830BD4" w:rsidRPr="007D31B4">
        <w:rPr>
          <w:rFonts w:asciiTheme="minorBidi" w:hAnsiTheme="minorBidi"/>
          <w:sz w:val="24"/>
          <w:szCs w:val="24"/>
        </w:rPr>
        <w:t>,</w:t>
      </w:r>
      <w:r w:rsidR="000B0ECB" w:rsidRPr="007D31B4">
        <w:rPr>
          <w:rFonts w:asciiTheme="minorBidi" w:hAnsiTheme="minorBidi"/>
          <w:sz w:val="24"/>
          <w:szCs w:val="24"/>
        </w:rPr>
        <w:t xml:space="preserve"> </w:t>
      </w:r>
      <w:r w:rsidR="00C96A09" w:rsidRPr="007D31B4">
        <w:rPr>
          <w:rFonts w:asciiTheme="minorBidi" w:hAnsiTheme="minorBidi"/>
          <w:sz w:val="24"/>
          <w:szCs w:val="24"/>
        </w:rPr>
        <w:t>a</w:t>
      </w:r>
      <w:r w:rsidR="00830BD4" w:rsidRPr="007D31B4">
        <w:rPr>
          <w:rFonts w:asciiTheme="minorBidi" w:hAnsiTheme="minorBidi"/>
          <w:sz w:val="24"/>
          <w:szCs w:val="24"/>
        </w:rPr>
        <w:t xml:space="preserve">re </w:t>
      </w:r>
      <w:r w:rsidR="00535E4D" w:rsidRPr="007D31B4">
        <w:rPr>
          <w:rFonts w:asciiTheme="minorBidi" w:hAnsiTheme="minorBidi"/>
          <w:sz w:val="24"/>
          <w:szCs w:val="24"/>
        </w:rPr>
        <w:t>responsible</w:t>
      </w:r>
      <w:r w:rsidR="00830BD4" w:rsidRPr="007D31B4">
        <w:rPr>
          <w:rFonts w:asciiTheme="minorBidi" w:hAnsiTheme="minorBidi"/>
          <w:sz w:val="24"/>
          <w:szCs w:val="24"/>
        </w:rPr>
        <w:t xml:space="preserve"> </w:t>
      </w:r>
      <w:r w:rsidR="00535E4D" w:rsidRPr="007D31B4">
        <w:rPr>
          <w:rFonts w:asciiTheme="minorBidi" w:hAnsiTheme="minorBidi"/>
          <w:sz w:val="24"/>
          <w:szCs w:val="24"/>
        </w:rPr>
        <w:t>for</w:t>
      </w:r>
      <w:r w:rsidR="00830BD4" w:rsidRPr="007D31B4">
        <w:rPr>
          <w:rFonts w:asciiTheme="minorBidi" w:hAnsiTheme="minorBidi"/>
          <w:sz w:val="24"/>
          <w:szCs w:val="24"/>
        </w:rPr>
        <w:t xml:space="preserve"> their own deaths. </w:t>
      </w:r>
      <w:r w:rsidR="00722F3D" w:rsidRPr="0027298A">
        <w:rPr>
          <w:rFonts w:asciiTheme="minorBidi" w:hAnsiTheme="minorBidi"/>
          <w:i/>
          <w:iCs/>
          <w:sz w:val="24"/>
          <w:szCs w:val="24"/>
        </w:rPr>
        <w:t>Sefer Daniel</w:t>
      </w:r>
      <w:r w:rsidR="00CE01B5" w:rsidRPr="00DE1BCD">
        <w:rPr>
          <w:rFonts w:asciiTheme="minorBidi" w:hAnsiTheme="minorBidi"/>
          <w:sz w:val="24"/>
          <w:szCs w:val="24"/>
        </w:rPr>
        <w:t xml:space="preserve">, </w:t>
      </w:r>
      <w:r w:rsidR="00E749C4">
        <w:rPr>
          <w:rFonts w:asciiTheme="minorBidi" w:hAnsiTheme="minorBidi"/>
          <w:sz w:val="24"/>
          <w:szCs w:val="24"/>
        </w:rPr>
        <w:t>C</w:t>
      </w:r>
      <w:r w:rsidR="00CE01B5" w:rsidRPr="00DE1BCD">
        <w:rPr>
          <w:rFonts w:asciiTheme="minorBidi" w:hAnsiTheme="minorBidi"/>
          <w:sz w:val="24"/>
          <w:szCs w:val="24"/>
        </w:rPr>
        <w:t>hapter 3</w:t>
      </w:r>
      <w:r w:rsidR="00FB2471">
        <w:rPr>
          <w:rFonts w:asciiTheme="minorBidi" w:hAnsiTheme="minorBidi"/>
          <w:sz w:val="24"/>
          <w:szCs w:val="24"/>
        </w:rPr>
        <w:t>,</w:t>
      </w:r>
      <w:r w:rsidR="00722F3D" w:rsidRPr="00DE1BCD">
        <w:rPr>
          <w:rFonts w:asciiTheme="minorBidi" w:hAnsiTheme="minorBidi"/>
          <w:sz w:val="24"/>
          <w:szCs w:val="24"/>
        </w:rPr>
        <w:t xml:space="preserve"> describes how </w:t>
      </w:r>
      <w:r w:rsidR="003B44A3" w:rsidRPr="00DE1BCD">
        <w:rPr>
          <w:rFonts w:asciiTheme="minorBidi" w:hAnsiTheme="minorBidi"/>
          <w:sz w:val="24"/>
          <w:szCs w:val="24"/>
        </w:rPr>
        <w:t>Ch</w:t>
      </w:r>
      <w:r w:rsidR="001D275E" w:rsidRPr="00E2556C">
        <w:rPr>
          <w:rFonts w:asciiTheme="minorBidi" w:hAnsiTheme="minorBidi"/>
          <w:sz w:val="24"/>
          <w:szCs w:val="24"/>
        </w:rPr>
        <w:t>anan</w:t>
      </w:r>
      <w:r w:rsidR="003B44A3" w:rsidRPr="00E2556C">
        <w:rPr>
          <w:rFonts w:asciiTheme="minorBidi" w:hAnsiTheme="minorBidi"/>
          <w:sz w:val="24"/>
          <w:szCs w:val="24"/>
        </w:rPr>
        <w:t>y</w:t>
      </w:r>
      <w:r w:rsidR="001D275E" w:rsidRPr="007D31B4">
        <w:rPr>
          <w:rFonts w:asciiTheme="minorBidi" w:hAnsiTheme="minorBidi"/>
          <w:sz w:val="24"/>
          <w:szCs w:val="24"/>
        </w:rPr>
        <w:t>a, Mishael and Azar</w:t>
      </w:r>
      <w:r w:rsidR="00C96A09" w:rsidRPr="007D31B4">
        <w:rPr>
          <w:rFonts w:asciiTheme="minorBidi" w:hAnsiTheme="minorBidi"/>
          <w:sz w:val="24"/>
          <w:szCs w:val="24"/>
        </w:rPr>
        <w:t>ya</w:t>
      </w:r>
      <w:r w:rsidR="001D275E" w:rsidRPr="007D31B4">
        <w:rPr>
          <w:rFonts w:asciiTheme="minorBidi" w:hAnsiTheme="minorBidi"/>
          <w:sz w:val="24"/>
          <w:szCs w:val="24"/>
        </w:rPr>
        <w:t xml:space="preserve"> refus</w:t>
      </w:r>
      <w:r w:rsidR="00722F3D" w:rsidRPr="007D31B4">
        <w:rPr>
          <w:rFonts w:asciiTheme="minorBidi" w:hAnsiTheme="minorBidi"/>
          <w:sz w:val="24"/>
          <w:szCs w:val="24"/>
        </w:rPr>
        <w:t>e</w:t>
      </w:r>
      <w:r w:rsidR="00C96A09" w:rsidRPr="007D31B4">
        <w:rPr>
          <w:rFonts w:asciiTheme="minorBidi" w:hAnsiTheme="minorBidi"/>
          <w:sz w:val="24"/>
          <w:szCs w:val="24"/>
        </w:rPr>
        <w:t xml:space="preserve"> to bow</w:t>
      </w:r>
      <w:r w:rsidR="001D275E" w:rsidRPr="007D31B4">
        <w:rPr>
          <w:rFonts w:asciiTheme="minorBidi" w:hAnsiTheme="minorBidi"/>
          <w:sz w:val="24"/>
          <w:szCs w:val="24"/>
        </w:rPr>
        <w:t xml:space="preserve"> down to </w:t>
      </w:r>
      <w:r w:rsidR="00847D69">
        <w:rPr>
          <w:rFonts w:asciiTheme="minorBidi" w:hAnsiTheme="minorBidi"/>
          <w:sz w:val="24"/>
          <w:szCs w:val="24"/>
        </w:rPr>
        <w:t>a</w:t>
      </w:r>
      <w:r w:rsidR="001D275E" w:rsidRPr="00DE1BCD">
        <w:rPr>
          <w:rFonts w:asciiTheme="minorBidi" w:hAnsiTheme="minorBidi"/>
          <w:sz w:val="24"/>
          <w:szCs w:val="24"/>
        </w:rPr>
        <w:t xml:space="preserve"> golden idol</w:t>
      </w:r>
      <w:r w:rsidR="00722F3D" w:rsidRPr="00DE1BCD">
        <w:rPr>
          <w:rFonts w:asciiTheme="minorBidi" w:hAnsiTheme="minorBidi"/>
          <w:sz w:val="24"/>
          <w:szCs w:val="24"/>
        </w:rPr>
        <w:t xml:space="preserve"> and </w:t>
      </w:r>
      <w:r w:rsidR="00E749C4">
        <w:rPr>
          <w:rFonts w:asciiTheme="minorBidi" w:hAnsiTheme="minorBidi"/>
          <w:sz w:val="24"/>
          <w:szCs w:val="24"/>
        </w:rPr>
        <w:t>a</w:t>
      </w:r>
      <w:r w:rsidR="00722F3D" w:rsidRPr="00DE1BCD">
        <w:rPr>
          <w:rFonts w:asciiTheme="minorBidi" w:hAnsiTheme="minorBidi"/>
          <w:sz w:val="24"/>
          <w:szCs w:val="24"/>
        </w:rPr>
        <w:t xml:space="preserve">re thrown into the furnace. </w:t>
      </w:r>
      <w:r w:rsidR="00FB2471">
        <w:rPr>
          <w:rFonts w:asciiTheme="minorBidi" w:hAnsiTheme="minorBidi"/>
          <w:sz w:val="24"/>
          <w:szCs w:val="24"/>
        </w:rPr>
        <w:t>Indeed</w:t>
      </w:r>
      <w:r w:rsidR="0016204A" w:rsidRPr="00DE1BCD">
        <w:rPr>
          <w:rFonts w:asciiTheme="minorBidi" w:hAnsiTheme="minorBidi"/>
          <w:sz w:val="24"/>
          <w:szCs w:val="24"/>
        </w:rPr>
        <w:t>,</w:t>
      </w:r>
      <w:r w:rsidR="00CE01B5" w:rsidRPr="00E2556C">
        <w:rPr>
          <w:rFonts w:asciiTheme="minorBidi" w:hAnsiTheme="minorBidi"/>
          <w:sz w:val="24"/>
          <w:szCs w:val="24"/>
        </w:rPr>
        <w:t xml:space="preserve"> t</w:t>
      </w:r>
      <w:r w:rsidR="00722F3D" w:rsidRPr="00E2556C">
        <w:rPr>
          <w:rFonts w:asciiTheme="minorBidi" w:hAnsiTheme="minorBidi"/>
          <w:sz w:val="24"/>
          <w:szCs w:val="24"/>
        </w:rPr>
        <w:t xml:space="preserve">he </w:t>
      </w:r>
      <w:r w:rsidR="00CE01B5" w:rsidRPr="007D31B4">
        <w:rPr>
          <w:rFonts w:asciiTheme="minorBidi" w:hAnsiTheme="minorBidi"/>
          <w:sz w:val="24"/>
          <w:szCs w:val="24"/>
        </w:rPr>
        <w:t>G</w:t>
      </w:r>
      <w:r w:rsidR="00722F3D" w:rsidRPr="007D31B4">
        <w:rPr>
          <w:rFonts w:asciiTheme="minorBidi" w:hAnsiTheme="minorBidi"/>
          <w:sz w:val="24"/>
          <w:szCs w:val="24"/>
        </w:rPr>
        <w:t>emara’s</w:t>
      </w:r>
      <w:r w:rsidR="00CE01B5" w:rsidRPr="007D31B4">
        <w:rPr>
          <w:rFonts w:asciiTheme="minorBidi" w:hAnsiTheme="minorBidi"/>
          <w:sz w:val="24"/>
          <w:szCs w:val="24"/>
        </w:rPr>
        <w:t xml:space="preserve"> description of this event is that they </w:t>
      </w:r>
      <w:r w:rsidR="00847D69">
        <w:rPr>
          <w:rFonts w:asciiTheme="minorBidi" w:hAnsiTheme="minorBidi"/>
          <w:sz w:val="24"/>
          <w:szCs w:val="24"/>
        </w:rPr>
        <w:t>“</w:t>
      </w:r>
      <w:r w:rsidR="0016204A" w:rsidRPr="00DE1BCD">
        <w:rPr>
          <w:rFonts w:asciiTheme="minorBidi" w:hAnsiTheme="minorBidi"/>
          <w:sz w:val="24"/>
          <w:szCs w:val="24"/>
        </w:rPr>
        <w:t xml:space="preserve">deliver themselves to the </w:t>
      </w:r>
      <w:r w:rsidR="00847D69">
        <w:rPr>
          <w:rFonts w:asciiTheme="minorBidi" w:hAnsiTheme="minorBidi"/>
          <w:sz w:val="24"/>
          <w:szCs w:val="24"/>
        </w:rPr>
        <w:t xml:space="preserve">fiery </w:t>
      </w:r>
      <w:r w:rsidR="0016204A" w:rsidRPr="00DE1BCD">
        <w:rPr>
          <w:rFonts w:asciiTheme="minorBidi" w:hAnsiTheme="minorBidi"/>
          <w:sz w:val="24"/>
          <w:szCs w:val="24"/>
        </w:rPr>
        <w:t>furnace</w:t>
      </w:r>
      <w:r w:rsidR="00847D69">
        <w:rPr>
          <w:rFonts w:asciiTheme="minorBidi" w:hAnsiTheme="minorBidi"/>
          <w:sz w:val="24"/>
          <w:szCs w:val="24"/>
        </w:rPr>
        <w:t>.”</w:t>
      </w:r>
      <w:r w:rsidR="001D275E" w:rsidRPr="00DE1BCD">
        <w:rPr>
          <w:rStyle w:val="ac"/>
          <w:rFonts w:asciiTheme="minorBidi" w:hAnsiTheme="minorBidi"/>
          <w:sz w:val="24"/>
          <w:szCs w:val="24"/>
        </w:rPr>
        <w:footnoteReference w:id="7"/>
      </w:r>
      <w:r w:rsidR="001D275E" w:rsidRPr="00DE1BCD">
        <w:rPr>
          <w:rFonts w:asciiTheme="minorBidi" w:hAnsiTheme="minorBidi"/>
          <w:sz w:val="24"/>
          <w:szCs w:val="24"/>
        </w:rPr>
        <w:t xml:space="preserve"> </w:t>
      </w:r>
    </w:p>
    <w:p w14:paraId="576A5090" w14:textId="77777777" w:rsidR="008202AD" w:rsidRPr="00E2556C" w:rsidRDefault="008202AD" w:rsidP="0027298A">
      <w:pPr>
        <w:spacing w:after="0" w:line="240" w:lineRule="auto"/>
        <w:jc w:val="both"/>
        <w:rPr>
          <w:rFonts w:asciiTheme="minorBidi" w:hAnsiTheme="minorBidi"/>
          <w:sz w:val="24"/>
          <w:szCs w:val="24"/>
        </w:rPr>
      </w:pPr>
    </w:p>
    <w:p w14:paraId="24A188B8" w14:textId="0A220BA6" w:rsidR="00830BD4" w:rsidRPr="007D31B4" w:rsidRDefault="00404F62" w:rsidP="0027298A">
      <w:pPr>
        <w:spacing w:after="0" w:line="240" w:lineRule="auto"/>
        <w:jc w:val="both"/>
        <w:rPr>
          <w:rFonts w:asciiTheme="minorBidi" w:hAnsiTheme="minorBidi"/>
          <w:sz w:val="24"/>
          <w:szCs w:val="24"/>
        </w:rPr>
      </w:pPr>
      <w:r w:rsidRPr="007D31B4">
        <w:rPr>
          <w:rFonts w:asciiTheme="minorBidi" w:hAnsiTheme="minorBidi"/>
          <w:sz w:val="24"/>
          <w:szCs w:val="24"/>
        </w:rPr>
        <w:t xml:space="preserve">Referring to the tragic events which occurred </w:t>
      </w:r>
      <w:r w:rsidR="00C96A09" w:rsidRPr="007D31B4">
        <w:rPr>
          <w:rFonts w:asciiTheme="minorBidi" w:hAnsiTheme="minorBidi"/>
          <w:sz w:val="24"/>
          <w:szCs w:val="24"/>
        </w:rPr>
        <w:t>during</w:t>
      </w:r>
      <w:r w:rsidRPr="007D31B4">
        <w:rPr>
          <w:rFonts w:asciiTheme="minorBidi" w:hAnsiTheme="minorBidi"/>
          <w:sz w:val="24"/>
          <w:szCs w:val="24"/>
        </w:rPr>
        <w:t xml:space="preserve"> the </w:t>
      </w:r>
      <w:r w:rsidR="00C96A09" w:rsidRPr="007D31B4">
        <w:rPr>
          <w:rFonts w:asciiTheme="minorBidi" w:hAnsiTheme="minorBidi"/>
          <w:sz w:val="24"/>
          <w:szCs w:val="24"/>
        </w:rPr>
        <w:t xml:space="preserve">era of the </w:t>
      </w:r>
      <w:r w:rsidR="00535E4D" w:rsidRPr="007D31B4">
        <w:rPr>
          <w:rFonts w:asciiTheme="minorBidi" w:hAnsiTheme="minorBidi"/>
          <w:sz w:val="24"/>
          <w:szCs w:val="24"/>
        </w:rPr>
        <w:t>S</w:t>
      </w:r>
      <w:r w:rsidRPr="007D31B4">
        <w:rPr>
          <w:rFonts w:asciiTheme="minorBidi" w:hAnsiTheme="minorBidi"/>
          <w:sz w:val="24"/>
          <w:szCs w:val="24"/>
        </w:rPr>
        <w:t xml:space="preserve">econd </w:t>
      </w:r>
      <w:r w:rsidR="00535E4D" w:rsidRPr="007D31B4">
        <w:rPr>
          <w:rFonts w:asciiTheme="minorBidi" w:hAnsiTheme="minorBidi"/>
          <w:sz w:val="24"/>
          <w:szCs w:val="24"/>
        </w:rPr>
        <w:t>T</w:t>
      </w:r>
      <w:r w:rsidRPr="007D31B4">
        <w:rPr>
          <w:rFonts w:asciiTheme="minorBidi" w:hAnsiTheme="minorBidi"/>
          <w:sz w:val="24"/>
          <w:szCs w:val="24"/>
        </w:rPr>
        <w:t>emple</w:t>
      </w:r>
      <w:r w:rsidR="00C96A09" w:rsidRPr="007D31B4">
        <w:rPr>
          <w:rFonts w:asciiTheme="minorBidi" w:hAnsiTheme="minorBidi"/>
          <w:sz w:val="24"/>
          <w:szCs w:val="24"/>
        </w:rPr>
        <w:t>,</w:t>
      </w:r>
      <w:r w:rsidRPr="007D31B4">
        <w:rPr>
          <w:rFonts w:asciiTheme="minorBidi" w:hAnsiTheme="minorBidi"/>
          <w:sz w:val="24"/>
          <w:szCs w:val="24"/>
        </w:rPr>
        <w:t xml:space="preserve"> the Gemara </w:t>
      </w:r>
      <w:r w:rsidR="00C96A09" w:rsidRPr="007D31B4">
        <w:rPr>
          <w:rFonts w:asciiTheme="minorBidi" w:hAnsiTheme="minorBidi"/>
          <w:sz w:val="24"/>
          <w:szCs w:val="24"/>
        </w:rPr>
        <w:t>recounts</w:t>
      </w:r>
      <w:r w:rsidR="00EC7F9A" w:rsidRPr="007D31B4">
        <w:rPr>
          <w:rFonts w:asciiTheme="minorBidi" w:hAnsiTheme="minorBidi"/>
          <w:sz w:val="24"/>
          <w:szCs w:val="24"/>
        </w:rPr>
        <w:t xml:space="preserve"> two</w:t>
      </w:r>
      <w:r w:rsidR="00830BD4" w:rsidRPr="007D31B4">
        <w:rPr>
          <w:rFonts w:asciiTheme="minorBidi" w:hAnsiTheme="minorBidi"/>
          <w:sz w:val="24"/>
          <w:szCs w:val="24"/>
        </w:rPr>
        <w:t xml:space="preserve"> stories involving </w:t>
      </w:r>
      <w:r w:rsidRPr="007D31B4">
        <w:rPr>
          <w:rFonts w:asciiTheme="minorBidi" w:hAnsiTheme="minorBidi"/>
          <w:sz w:val="24"/>
          <w:szCs w:val="24"/>
        </w:rPr>
        <w:t>martyrs</w:t>
      </w:r>
      <w:r w:rsidR="00830BD4" w:rsidRPr="007D31B4">
        <w:rPr>
          <w:rFonts w:asciiTheme="minorBidi" w:hAnsiTheme="minorBidi"/>
          <w:sz w:val="24"/>
          <w:szCs w:val="24"/>
        </w:rPr>
        <w:t xml:space="preserve"> </w:t>
      </w:r>
      <w:r w:rsidRPr="007D31B4">
        <w:rPr>
          <w:rFonts w:asciiTheme="minorBidi" w:hAnsiTheme="minorBidi"/>
          <w:sz w:val="24"/>
          <w:szCs w:val="24"/>
        </w:rPr>
        <w:t xml:space="preserve">and </w:t>
      </w:r>
      <w:r w:rsidR="00EC7F9A" w:rsidRPr="007D31B4">
        <w:rPr>
          <w:rFonts w:asciiTheme="minorBidi" w:hAnsiTheme="minorBidi"/>
          <w:sz w:val="24"/>
          <w:szCs w:val="24"/>
        </w:rPr>
        <w:t>suicide</w:t>
      </w:r>
      <w:r w:rsidR="002B7301" w:rsidRPr="007D31B4">
        <w:rPr>
          <w:rFonts w:asciiTheme="minorBidi" w:hAnsiTheme="minorBidi"/>
          <w:sz w:val="24"/>
          <w:szCs w:val="24"/>
        </w:rPr>
        <w:t>.</w:t>
      </w:r>
    </w:p>
    <w:p w14:paraId="6406BD9A" w14:textId="77777777" w:rsidR="008202AD" w:rsidRPr="007D31B4" w:rsidRDefault="008202AD" w:rsidP="0027298A">
      <w:pPr>
        <w:spacing w:after="0" w:line="240" w:lineRule="auto"/>
        <w:jc w:val="both"/>
        <w:rPr>
          <w:rFonts w:asciiTheme="minorBidi" w:hAnsiTheme="minorBidi"/>
          <w:sz w:val="24"/>
          <w:szCs w:val="24"/>
        </w:rPr>
      </w:pPr>
    </w:p>
    <w:p w14:paraId="71A4B713" w14:textId="6836B4A1" w:rsidR="00B23564" w:rsidRPr="00DE1BCD" w:rsidRDefault="00830BD4" w:rsidP="0027298A">
      <w:pPr>
        <w:spacing w:after="0" w:line="240" w:lineRule="auto"/>
        <w:jc w:val="both"/>
        <w:rPr>
          <w:rFonts w:asciiTheme="minorBidi" w:hAnsiTheme="minorBidi"/>
          <w:sz w:val="24"/>
          <w:szCs w:val="24"/>
        </w:rPr>
      </w:pPr>
      <w:r w:rsidRPr="007D31B4">
        <w:rPr>
          <w:rFonts w:asciiTheme="minorBidi" w:hAnsiTheme="minorBidi"/>
          <w:sz w:val="24"/>
          <w:szCs w:val="24"/>
        </w:rPr>
        <w:t xml:space="preserve">The first is about </w:t>
      </w:r>
      <w:hyperlink r:id="rId9" w:tooltip="Chanah and Her Seven Sons" w:history="1">
        <w:r w:rsidRPr="007D31B4">
          <w:rPr>
            <w:rStyle w:val="Hyperlink"/>
            <w:rFonts w:asciiTheme="minorBidi" w:hAnsiTheme="minorBidi"/>
            <w:color w:val="auto"/>
            <w:sz w:val="24"/>
            <w:szCs w:val="24"/>
            <w:u w:val="none"/>
          </w:rPr>
          <w:t>Chana and her seven sons</w:t>
        </w:r>
      </w:hyperlink>
      <w:r w:rsidR="00EC7F9A" w:rsidRPr="00DE1BCD">
        <w:rPr>
          <w:rFonts w:asciiTheme="minorBidi" w:hAnsiTheme="minorBidi"/>
          <w:sz w:val="24"/>
          <w:szCs w:val="24"/>
        </w:rPr>
        <w:t>.</w:t>
      </w:r>
      <w:r w:rsidR="00404F62" w:rsidRPr="00DE1BCD">
        <w:rPr>
          <w:rFonts w:asciiTheme="minorBidi" w:hAnsiTheme="minorBidi"/>
          <w:sz w:val="24"/>
          <w:szCs w:val="24"/>
        </w:rPr>
        <w:t xml:space="preserve"> </w:t>
      </w:r>
      <w:r w:rsidR="00EC7F9A" w:rsidRPr="00DE1BCD">
        <w:rPr>
          <w:rFonts w:asciiTheme="minorBidi" w:hAnsiTheme="minorBidi"/>
          <w:sz w:val="24"/>
          <w:szCs w:val="24"/>
        </w:rPr>
        <w:t>A</w:t>
      </w:r>
      <w:r w:rsidR="00404F62" w:rsidRPr="00DE1BCD">
        <w:rPr>
          <w:rFonts w:asciiTheme="minorBidi" w:hAnsiTheme="minorBidi"/>
          <w:sz w:val="24"/>
          <w:szCs w:val="24"/>
        </w:rPr>
        <w:t xml:space="preserve">ll seven sons </w:t>
      </w:r>
      <w:r w:rsidR="00C4127C" w:rsidRPr="00E2556C">
        <w:rPr>
          <w:rFonts w:asciiTheme="minorBidi" w:hAnsiTheme="minorBidi"/>
          <w:sz w:val="24"/>
          <w:szCs w:val="24"/>
        </w:rPr>
        <w:t xml:space="preserve">are killed as they </w:t>
      </w:r>
      <w:r w:rsidR="00404F62" w:rsidRPr="007D31B4">
        <w:rPr>
          <w:rFonts w:asciiTheme="minorBidi" w:hAnsiTheme="minorBidi"/>
          <w:sz w:val="24"/>
          <w:szCs w:val="24"/>
        </w:rPr>
        <w:t>refuse to abandon their fa</w:t>
      </w:r>
      <w:r w:rsidR="00C4127C" w:rsidRPr="007D31B4">
        <w:rPr>
          <w:rFonts w:asciiTheme="minorBidi" w:hAnsiTheme="minorBidi"/>
          <w:sz w:val="24"/>
          <w:szCs w:val="24"/>
        </w:rPr>
        <w:t xml:space="preserve">ith. Their mother, witnessing their deaths, </w:t>
      </w:r>
      <w:r w:rsidR="00404F62" w:rsidRPr="007D31B4">
        <w:rPr>
          <w:rFonts w:asciiTheme="minorBidi" w:hAnsiTheme="minorBidi"/>
          <w:sz w:val="24"/>
          <w:szCs w:val="24"/>
        </w:rPr>
        <w:t>kills herself.</w:t>
      </w:r>
      <w:r w:rsidR="00EC7F9A" w:rsidRPr="007D31B4">
        <w:rPr>
          <w:rFonts w:asciiTheme="minorBidi" w:hAnsiTheme="minorBidi"/>
          <w:sz w:val="24"/>
          <w:szCs w:val="24"/>
        </w:rPr>
        <w:t xml:space="preserve"> </w:t>
      </w:r>
      <w:r w:rsidR="00EC7F9A" w:rsidRPr="007D31B4">
        <w:rPr>
          <w:rFonts w:asciiTheme="minorBidi" w:hAnsiTheme="minorBidi"/>
          <w:sz w:val="24"/>
          <w:szCs w:val="24"/>
        </w:rPr>
        <w:lastRenderedPageBreak/>
        <w:t xml:space="preserve">The second </w:t>
      </w:r>
      <w:r w:rsidR="00535E4D" w:rsidRPr="007D31B4">
        <w:rPr>
          <w:rFonts w:asciiTheme="minorBidi" w:hAnsiTheme="minorBidi"/>
          <w:sz w:val="24"/>
          <w:szCs w:val="24"/>
        </w:rPr>
        <w:t xml:space="preserve">story </w:t>
      </w:r>
      <w:r w:rsidR="00EC7F9A" w:rsidRPr="007D31B4">
        <w:rPr>
          <w:rFonts w:asciiTheme="minorBidi" w:hAnsiTheme="minorBidi"/>
          <w:sz w:val="24"/>
          <w:szCs w:val="24"/>
        </w:rPr>
        <w:t xml:space="preserve">is about </w:t>
      </w:r>
      <w:r w:rsidR="0016204A" w:rsidRPr="007D31B4">
        <w:rPr>
          <w:rFonts w:asciiTheme="minorBidi" w:hAnsiTheme="minorBidi"/>
          <w:sz w:val="24"/>
          <w:szCs w:val="24"/>
        </w:rPr>
        <w:t>400</w:t>
      </w:r>
      <w:r w:rsidR="00EC7F9A" w:rsidRPr="007D31B4">
        <w:rPr>
          <w:rFonts w:asciiTheme="minorBidi" w:hAnsiTheme="minorBidi"/>
          <w:sz w:val="24"/>
          <w:szCs w:val="24"/>
        </w:rPr>
        <w:t xml:space="preserve"> </w:t>
      </w:r>
      <w:r w:rsidRPr="007D31B4">
        <w:rPr>
          <w:rFonts w:asciiTheme="minorBidi" w:hAnsiTheme="minorBidi"/>
          <w:sz w:val="24"/>
          <w:szCs w:val="24"/>
        </w:rPr>
        <w:t xml:space="preserve">Jewish children who </w:t>
      </w:r>
      <w:r w:rsidR="00C96A09" w:rsidRPr="007D31B4">
        <w:rPr>
          <w:rFonts w:asciiTheme="minorBidi" w:hAnsiTheme="minorBidi"/>
          <w:sz w:val="24"/>
          <w:szCs w:val="24"/>
        </w:rPr>
        <w:t>a</w:t>
      </w:r>
      <w:r w:rsidR="00EC7F9A" w:rsidRPr="007D31B4">
        <w:rPr>
          <w:rFonts w:asciiTheme="minorBidi" w:hAnsiTheme="minorBidi"/>
          <w:sz w:val="24"/>
          <w:szCs w:val="24"/>
        </w:rPr>
        <w:t>re</w:t>
      </w:r>
      <w:r w:rsidRPr="007D31B4">
        <w:rPr>
          <w:rFonts w:asciiTheme="minorBidi" w:hAnsiTheme="minorBidi"/>
          <w:sz w:val="24"/>
          <w:szCs w:val="24"/>
        </w:rPr>
        <w:t xml:space="preserve"> </w:t>
      </w:r>
      <w:r w:rsidR="00C4127C" w:rsidRPr="007D31B4">
        <w:rPr>
          <w:rFonts w:asciiTheme="minorBidi" w:hAnsiTheme="minorBidi"/>
          <w:sz w:val="24"/>
          <w:szCs w:val="24"/>
        </w:rPr>
        <w:t xml:space="preserve">taken captive. </w:t>
      </w:r>
      <w:r w:rsidR="00535E4D" w:rsidRPr="007D31B4">
        <w:rPr>
          <w:rFonts w:asciiTheme="minorBidi" w:hAnsiTheme="minorBidi"/>
          <w:sz w:val="24"/>
          <w:szCs w:val="24"/>
        </w:rPr>
        <w:t>O</w:t>
      </w:r>
      <w:r w:rsidR="00C4127C" w:rsidRPr="007D31B4">
        <w:rPr>
          <w:rFonts w:asciiTheme="minorBidi" w:hAnsiTheme="minorBidi"/>
          <w:sz w:val="24"/>
          <w:szCs w:val="24"/>
        </w:rPr>
        <w:t>n their journey</w:t>
      </w:r>
      <w:r w:rsidRPr="007D31B4">
        <w:rPr>
          <w:rFonts w:asciiTheme="minorBidi" w:hAnsiTheme="minorBidi"/>
          <w:sz w:val="24"/>
          <w:szCs w:val="24"/>
        </w:rPr>
        <w:t xml:space="preserve"> to Rome</w:t>
      </w:r>
      <w:r w:rsidR="00C96A09" w:rsidRPr="007D31B4">
        <w:rPr>
          <w:rFonts w:asciiTheme="minorBidi" w:hAnsiTheme="minorBidi"/>
          <w:sz w:val="24"/>
          <w:szCs w:val="24"/>
        </w:rPr>
        <w:t>,</w:t>
      </w:r>
      <w:r w:rsidRPr="007D31B4">
        <w:rPr>
          <w:rFonts w:asciiTheme="minorBidi" w:hAnsiTheme="minorBidi"/>
          <w:sz w:val="24"/>
          <w:szCs w:val="24"/>
        </w:rPr>
        <w:t xml:space="preserve"> </w:t>
      </w:r>
      <w:r w:rsidR="00C4127C" w:rsidRPr="007D31B4">
        <w:rPr>
          <w:rFonts w:asciiTheme="minorBidi" w:hAnsiTheme="minorBidi"/>
          <w:sz w:val="24"/>
          <w:szCs w:val="24"/>
        </w:rPr>
        <w:t>they</w:t>
      </w:r>
      <w:r w:rsidR="00EC7F9A" w:rsidRPr="007D31B4">
        <w:rPr>
          <w:rFonts w:asciiTheme="minorBidi" w:hAnsiTheme="minorBidi"/>
          <w:sz w:val="24"/>
          <w:szCs w:val="24"/>
        </w:rPr>
        <w:t xml:space="preserve"> a</w:t>
      </w:r>
      <w:r w:rsidRPr="007D31B4">
        <w:rPr>
          <w:rFonts w:asciiTheme="minorBidi" w:hAnsiTheme="minorBidi"/>
          <w:sz w:val="24"/>
          <w:szCs w:val="24"/>
        </w:rPr>
        <w:t xml:space="preserve">ll </w:t>
      </w:r>
      <w:r w:rsidR="007E06B5" w:rsidRPr="007D31B4">
        <w:rPr>
          <w:rFonts w:asciiTheme="minorBidi" w:hAnsiTheme="minorBidi"/>
          <w:sz w:val="24"/>
          <w:szCs w:val="24"/>
        </w:rPr>
        <w:t>commit</w:t>
      </w:r>
      <w:r w:rsidRPr="007D31B4">
        <w:rPr>
          <w:rFonts w:asciiTheme="minorBidi" w:hAnsiTheme="minorBidi"/>
          <w:sz w:val="24"/>
          <w:szCs w:val="24"/>
        </w:rPr>
        <w:t xml:space="preserve"> suicide</w:t>
      </w:r>
      <w:r w:rsidR="00C96A09" w:rsidRPr="007D31B4">
        <w:rPr>
          <w:rFonts w:asciiTheme="minorBidi" w:hAnsiTheme="minorBidi"/>
          <w:sz w:val="24"/>
          <w:szCs w:val="24"/>
        </w:rPr>
        <w:t>.</w:t>
      </w:r>
      <w:r w:rsidR="00EC7F9A" w:rsidRPr="00DE1BCD">
        <w:rPr>
          <w:rFonts w:asciiTheme="minorBidi" w:hAnsiTheme="minorBidi"/>
          <w:sz w:val="24"/>
          <w:szCs w:val="24"/>
          <w:vertAlign w:val="superscript"/>
        </w:rPr>
        <w:footnoteReference w:id="8"/>
      </w:r>
    </w:p>
    <w:p w14:paraId="571056F3" w14:textId="77777777" w:rsidR="008202AD" w:rsidRPr="00E2556C" w:rsidRDefault="008202AD" w:rsidP="0027298A">
      <w:pPr>
        <w:spacing w:after="0" w:line="240" w:lineRule="auto"/>
        <w:jc w:val="both"/>
        <w:rPr>
          <w:rFonts w:asciiTheme="minorBidi" w:hAnsiTheme="minorBidi"/>
          <w:sz w:val="24"/>
          <w:szCs w:val="24"/>
        </w:rPr>
      </w:pPr>
    </w:p>
    <w:p w14:paraId="28E49CA5" w14:textId="15BC6A52" w:rsidR="00EC7F9A" w:rsidRPr="007D31B4" w:rsidRDefault="00C4127C" w:rsidP="0027298A">
      <w:pPr>
        <w:spacing w:after="0" w:line="240" w:lineRule="auto"/>
        <w:jc w:val="both"/>
        <w:rPr>
          <w:rFonts w:asciiTheme="minorBidi" w:hAnsiTheme="minorBidi"/>
          <w:sz w:val="24"/>
          <w:szCs w:val="24"/>
        </w:rPr>
      </w:pPr>
      <w:r w:rsidRPr="007D31B4">
        <w:rPr>
          <w:rFonts w:asciiTheme="minorBidi" w:hAnsiTheme="minorBidi"/>
          <w:sz w:val="24"/>
          <w:szCs w:val="24"/>
        </w:rPr>
        <w:t>Rather than condemning these acts</w:t>
      </w:r>
      <w:r w:rsidR="00CE06E3" w:rsidRPr="007D31B4">
        <w:rPr>
          <w:rFonts w:asciiTheme="minorBidi" w:hAnsiTheme="minorBidi"/>
          <w:sz w:val="24"/>
          <w:szCs w:val="24"/>
        </w:rPr>
        <w:t xml:space="preserve">, </w:t>
      </w:r>
      <w:r w:rsidRPr="007D31B4">
        <w:rPr>
          <w:rFonts w:asciiTheme="minorBidi" w:hAnsiTheme="minorBidi"/>
          <w:sz w:val="24"/>
          <w:szCs w:val="24"/>
        </w:rPr>
        <w:t>i</w:t>
      </w:r>
      <w:r w:rsidR="00EC7F9A" w:rsidRPr="007D31B4">
        <w:rPr>
          <w:rFonts w:asciiTheme="minorBidi" w:hAnsiTheme="minorBidi"/>
          <w:sz w:val="24"/>
          <w:szCs w:val="24"/>
        </w:rPr>
        <w:t xml:space="preserve">t is clear that the </w:t>
      </w:r>
      <w:r w:rsidR="00CE06E3" w:rsidRPr="007D31B4">
        <w:rPr>
          <w:rFonts w:asciiTheme="minorBidi" w:hAnsiTheme="minorBidi"/>
          <w:sz w:val="24"/>
          <w:szCs w:val="24"/>
        </w:rPr>
        <w:t xml:space="preserve">Talmud </w:t>
      </w:r>
      <w:r w:rsidR="00C96A09" w:rsidRPr="007D31B4">
        <w:rPr>
          <w:rFonts w:asciiTheme="minorBidi" w:hAnsiTheme="minorBidi"/>
          <w:sz w:val="24"/>
          <w:szCs w:val="24"/>
        </w:rPr>
        <w:t>regard</w:t>
      </w:r>
      <w:r w:rsidR="00535E4D" w:rsidRPr="007D31B4">
        <w:rPr>
          <w:rFonts w:asciiTheme="minorBidi" w:hAnsiTheme="minorBidi"/>
          <w:sz w:val="24"/>
          <w:szCs w:val="24"/>
        </w:rPr>
        <w:t>s</w:t>
      </w:r>
      <w:r w:rsidR="00EC7F9A" w:rsidRPr="007D31B4">
        <w:rPr>
          <w:rFonts w:asciiTheme="minorBidi" w:hAnsiTheme="minorBidi"/>
          <w:sz w:val="24"/>
          <w:szCs w:val="24"/>
        </w:rPr>
        <w:t xml:space="preserve"> these individuals as heroes. </w:t>
      </w:r>
    </w:p>
    <w:p w14:paraId="655A1CC9" w14:textId="77777777" w:rsidR="008202AD" w:rsidRPr="007D31B4" w:rsidRDefault="008202AD" w:rsidP="0027298A">
      <w:pPr>
        <w:spacing w:after="0" w:line="240" w:lineRule="auto"/>
        <w:jc w:val="both"/>
        <w:rPr>
          <w:rFonts w:asciiTheme="minorBidi" w:hAnsiTheme="minorBidi"/>
          <w:sz w:val="24"/>
          <w:szCs w:val="24"/>
        </w:rPr>
      </w:pPr>
    </w:p>
    <w:p w14:paraId="4D0F49B9" w14:textId="77777777" w:rsidR="00EC7F9A" w:rsidRPr="007D31B4" w:rsidRDefault="00EC7F9A" w:rsidP="0027298A">
      <w:pPr>
        <w:spacing w:after="0" w:line="240" w:lineRule="auto"/>
        <w:jc w:val="both"/>
        <w:rPr>
          <w:rFonts w:asciiTheme="minorBidi" w:hAnsiTheme="minorBidi"/>
          <w:sz w:val="24"/>
          <w:szCs w:val="24"/>
        </w:rPr>
      </w:pPr>
      <w:r w:rsidRPr="007D31B4">
        <w:rPr>
          <w:rFonts w:asciiTheme="minorBidi" w:hAnsiTheme="minorBidi"/>
          <w:sz w:val="24"/>
          <w:szCs w:val="24"/>
        </w:rPr>
        <w:t xml:space="preserve">How do these stories fit with the above </w:t>
      </w:r>
      <w:r w:rsidR="00535E4D" w:rsidRPr="007D31B4">
        <w:rPr>
          <w:rFonts w:asciiTheme="minorBidi" w:hAnsiTheme="minorBidi"/>
          <w:sz w:val="24"/>
          <w:szCs w:val="24"/>
        </w:rPr>
        <w:t>explicit</w:t>
      </w:r>
      <w:r w:rsidRPr="007D31B4">
        <w:rPr>
          <w:rFonts w:asciiTheme="minorBidi" w:hAnsiTheme="minorBidi"/>
          <w:sz w:val="24"/>
          <w:szCs w:val="24"/>
        </w:rPr>
        <w:t xml:space="preserve"> prohibitions? </w:t>
      </w:r>
      <w:r w:rsidR="00535E4D" w:rsidRPr="007D31B4">
        <w:rPr>
          <w:rFonts w:asciiTheme="minorBidi" w:hAnsiTheme="minorBidi"/>
          <w:sz w:val="24"/>
          <w:szCs w:val="24"/>
        </w:rPr>
        <w:t>Can</w:t>
      </w:r>
      <w:r w:rsidRPr="007D31B4">
        <w:rPr>
          <w:rFonts w:asciiTheme="minorBidi" w:hAnsiTheme="minorBidi"/>
          <w:sz w:val="24"/>
          <w:szCs w:val="24"/>
        </w:rPr>
        <w:t xml:space="preserve"> these cases serve as precedents to permit suicide?</w:t>
      </w:r>
    </w:p>
    <w:p w14:paraId="23C378A2" w14:textId="77777777" w:rsidR="00C96A09" w:rsidRPr="007D31B4" w:rsidRDefault="00C96A09" w:rsidP="0027298A">
      <w:pPr>
        <w:spacing w:after="0" w:line="240" w:lineRule="auto"/>
        <w:jc w:val="both"/>
        <w:rPr>
          <w:rFonts w:asciiTheme="minorBidi" w:hAnsiTheme="minorBidi"/>
          <w:sz w:val="24"/>
          <w:szCs w:val="24"/>
        </w:rPr>
      </w:pPr>
    </w:p>
    <w:p w14:paraId="40666BD1" w14:textId="7847797E" w:rsidR="002C6F6D" w:rsidRPr="007D31B4" w:rsidRDefault="002C6F6D" w:rsidP="0027298A">
      <w:pPr>
        <w:spacing w:after="0" w:line="240" w:lineRule="auto"/>
        <w:jc w:val="both"/>
        <w:rPr>
          <w:rFonts w:asciiTheme="minorBidi" w:hAnsiTheme="minorBidi"/>
          <w:b/>
          <w:bCs/>
          <w:sz w:val="24"/>
          <w:szCs w:val="24"/>
        </w:rPr>
      </w:pPr>
      <w:r w:rsidRPr="007D31B4">
        <w:rPr>
          <w:rFonts w:asciiTheme="minorBidi" w:hAnsiTheme="minorBidi"/>
          <w:b/>
          <w:bCs/>
          <w:sz w:val="24"/>
          <w:szCs w:val="24"/>
        </w:rPr>
        <w:t xml:space="preserve">Was Shaul </w:t>
      </w:r>
      <w:r w:rsidR="00C96A09" w:rsidRPr="007D31B4">
        <w:rPr>
          <w:rFonts w:asciiTheme="minorBidi" w:hAnsiTheme="minorBidi"/>
          <w:b/>
          <w:bCs/>
          <w:sz w:val="24"/>
          <w:szCs w:val="24"/>
        </w:rPr>
        <w:t>ri</w:t>
      </w:r>
      <w:r w:rsidRPr="007D31B4">
        <w:rPr>
          <w:rFonts w:asciiTheme="minorBidi" w:hAnsiTheme="minorBidi"/>
          <w:b/>
          <w:bCs/>
          <w:sz w:val="24"/>
          <w:szCs w:val="24"/>
        </w:rPr>
        <w:t>ght or wrong?</w:t>
      </w:r>
    </w:p>
    <w:p w14:paraId="3442F7A9" w14:textId="77777777" w:rsidR="008202AD" w:rsidRPr="007D31B4" w:rsidRDefault="008202AD" w:rsidP="0027298A">
      <w:pPr>
        <w:spacing w:after="0" w:line="240" w:lineRule="auto"/>
        <w:jc w:val="both"/>
        <w:rPr>
          <w:rFonts w:asciiTheme="minorBidi" w:hAnsiTheme="minorBidi"/>
          <w:b/>
          <w:bCs/>
          <w:sz w:val="24"/>
          <w:szCs w:val="24"/>
        </w:rPr>
      </w:pPr>
    </w:p>
    <w:p w14:paraId="0823D3DB" w14:textId="690CCF55" w:rsidR="001707C0" w:rsidRPr="007D31B4" w:rsidRDefault="001707C0" w:rsidP="0027298A">
      <w:pPr>
        <w:spacing w:after="0" w:line="240" w:lineRule="auto"/>
        <w:jc w:val="both"/>
        <w:rPr>
          <w:rFonts w:asciiTheme="minorBidi" w:hAnsiTheme="minorBidi"/>
          <w:sz w:val="24"/>
          <w:szCs w:val="24"/>
        </w:rPr>
      </w:pPr>
      <w:r w:rsidRPr="007D31B4">
        <w:rPr>
          <w:rFonts w:asciiTheme="minorBidi" w:hAnsiTheme="minorBidi"/>
          <w:sz w:val="24"/>
          <w:szCs w:val="24"/>
        </w:rPr>
        <w:t xml:space="preserve">There are different opinions </w:t>
      </w:r>
      <w:r w:rsidR="00C96A09" w:rsidRPr="007D31B4">
        <w:rPr>
          <w:rFonts w:asciiTheme="minorBidi" w:hAnsiTheme="minorBidi"/>
          <w:sz w:val="24"/>
          <w:szCs w:val="24"/>
        </w:rPr>
        <w:t>as to</w:t>
      </w:r>
      <w:r w:rsidR="002C6F6D" w:rsidRPr="007D31B4">
        <w:rPr>
          <w:rFonts w:asciiTheme="minorBidi" w:hAnsiTheme="minorBidi"/>
          <w:sz w:val="24"/>
          <w:szCs w:val="24"/>
        </w:rPr>
        <w:t xml:space="preserve"> how to understand Shaul’s suicide. </w:t>
      </w:r>
    </w:p>
    <w:p w14:paraId="61833AA5" w14:textId="77777777" w:rsidR="008202AD" w:rsidRPr="007D31B4" w:rsidRDefault="008202AD" w:rsidP="0027298A">
      <w:pPr>
        <w:spacing w:after="0" w:line="240" w:lineRule="auto"/>
        <w:jc w:val="both"/>
        <w:rPr>
          <w:rFonts w:asciiTheme="minorBidi" w:hAnsiTheme="minorBidi"/>
          <w:sz w:val="24"/>
          <w:szCs w:val="24"/>
        </w:rPr>
      </w:pPr>
    </w:p>
    <w:p w14:paraId="026DADBA" w14:textId="52E250BF" w:rsidR="001D3D5D" w:rsidRPr="00DE1BCD" w:rsidRDefault="001D3D5D" w:rsidP="0027298A">
      <w:pPr>
        <w:spacing w:after="0" w:line="240" w:lineRule="auto"/>
        <w:jc w:val="both"/>
        <w:rPr>
          <w:rFonts w:asciiTheme="minorBidi" w:hAnsiTheme="minorBidi"/>
          <w:sz w:val="24"/>
          <w:szCs w:val="24"/>
        </w:rPr>
      </w:pPr>
      <w:r w:rsidRPr="007D31B4">
        <w:rPr>
          <w:rFonts w:asciiTheme="minorBidi" w:hAnsiTheme="minorBidi"/>
          <w:sz w:val="24"/>
          <w:szCs w:val="24"/>
        </w:rPr>
        <w:t>T</w:t>
      </w:r>
      <w:r w:rsidR="00667AB4" w:rsidRPr="007D31B4">
        <w:rPr>
          <w:rFonts w:asciiTheme="minorBidi" w:hAnsiTheme="minorBidi"/>
          <w:sz w:val="24"/>
          <w:szCs w:val="24"/>
        </w:rPr>
        <w:t xml:space="preserve">he </w:t>
      </w:r>
      <w:r w:rsidR="00667AB4" w:rsidRPr="0027298A">
        <w:rPr>
          <w:rFonts w:asciiTheme="minorBidi" w:hAnsiTheme="minorBidi"/>
          <w:i/>
          <w:iCs/>
          <w:sz w:val="24"/>
          <w:szCs w:val="24"/>
        </w:rPr>
        <w:t>midrash</w:t>
      </w:r>
      <w:r w:rsidR="00667AB4" w:rsidRPr="00DE1BCD">
        <w:rPr>
          <w:rFonts w:asciiTheme="minorBidi" w:hAnsiTheme="minorBidi"/>
          <w:sz w:val="24"/>
          <w:szCs w:val="24"/>
        </w:rPr>
        <w:t xml:space="preserve"> which we quoted </w:t>
      </w:r>
      <w:r w:rsidR="00C96A09" w:rsidRPr="00DE1BCD">
        <w:rPr>
          <w:rFonts w:asciiTheme="minorBidi" w:hAnsiTheme="minorBidi"/>
          <w:sz w:val="24"/>
          <w:szCs w:val="24"/>
        </w:rPr>
        <w:t xml:space="preserve">above, </w:t>
      </w:r>
      <w:r w:rsidR="00667AB4" w:rsidRPr="00E2556C">
        <w:rPr>
          <w:rFonts w:asciiTheme="minorBidi" w:hAnsiTheme="minorBidi"/>
          <w:sz w:val="24"/>
          <w:szCs w:val="24"/>
        </w:rPr>
        <w:t>which teaches us the prohibition of suicide</w:t>
      </w:r>
      <w:r w:rsidRPr="007D31B4">
        <w:rPr>
          <w:rFonts w:asciiTheme="minorBidi" w:hAnsiTheme="minorBidi"/>
          <w:sz w:val="24"/>
          <w:szCs w:val="24"/>
        </w:rPr>
        <w:t xml:space="preserve">, </w:t>
      </w:r>
      <w:r w:rsidR="00813B50" w:rsidRPr="007D31B4">
        <w:rPr>
          <w:rFonts w:asciiTheme="minorBidi" w:hAnsiTheme="minorBidi"/>
          <w:sz w:val="24"/>
          <w:szCs w:val="24"/>
        </w:rPr>
        <w:t>derives</w:t>
      </w:r>
      <w:r w:rsidR="00C96A09" w:rsidRPr="007D31B4">
        <w:rPr>
          <w:rFonts w:asciiTheme="minorBidi" w:hAnsiTheme="minorBidi"/>
          <w:sz w:val="24"/>
          <w:szCs w:val="24"/>
        </w:rPr>
        <w:t xml:space="preserve"> from the extra word </w:t>
      </w:r>
      <w:r w:rsidR="00C96A09" w:rsidRPr="0027298A">
        <w:rPr>
          <w:rFonts w:asciiTheme="minorBidi" w:hAnsiTheme="minorBidi"/>
          <w:i/>
          <w:iCs/>
          <w:sz w:val="24"/>
          <w:szCs w:val="24"/>
        </w:rPr>
        <w:t>akh</w:t>
      </w:r>
      <w:r w:rsidR="00C96A09" w:rsidRPr="00DE1BCD">
        <w:rPr>
          <w:rFonts w:asciiTheme="minorBidi" w:hAnsiTheme="minorBidi"/>
          <w:sz w:val="24"/>
          <w:szCs w:val="24"/>
        </w:rPr>
        <w:t xml:space="preserve"> </w:t>
      </w:r>
      <w:r w:rsidR="00C96A09" w:rsidRPr="007D31B4">
        <w:rPr>
          <w:rFonts w:asciiTheme="minorBidi" w:hAnsiTheme="minorBidi"/>
          <w:sz w:val="24"/>
          <w:szCs w:val="24"/>
        </w:rPr>
        <w:t>(</w:t>
      </w:r>
      <w:r w:rsidRPr="007D31B4">
        <w:rPr>
          <w:rFonts w:asciiTheme="minorBidi" w:hAnsiTheme="minorBidi"/>
          <w:sz w:val="24"/>
          <w:szCs w:val="24"/>
        </w:rPr>
        <w:t xml:space="preserve">literally meaning </w:t>
      </w:r>
      <w:r w:rsidR="00C96A09" w:rsidRPr="007D31B4">
        <w:rPr>
          <w:rFonts w:asciiTheme="minorBidi" w:hAnsiTheme="minorBidi"/>
          <w:sz w:val="24"/>
          <w:szCs w:val="24"/>
        </w:rPr>
        <w:t>“</w:t>
      </w:r>
      <w:r w:rsidRPr="007D31B4">
        <w:rPr>
          <w:rFonts w:asciiTheme="minorBidi" w:hAnsiTheme="minorBidi"/>
          <w:sz w:val="24"/>
          <w:szCs w:val="24"/>
        </w:rPr>
        <w:t>however</w:t>
      </w:r>
      <w:r w:rsidR="00C96A09" w:rsidRPr="007D31B4">
        <w:rPr>
          <w:rFonts w:asciiTheme="minorBidi" w:hAnsiTheme="minorBidi"/>
          <w:sz w:val="24"/>
          <w:szCs w:val="24"/>
        </w:rPr>
        <w:t>”)</w:t>
      </w:r>
      <w:r w:rsidRPr="007D31B4">
        <w:rPr>
          <w:rFonts w:asciiTheme="minorBidi" w:hAnsiTheme="minorBidi"/>
          <w:sz w:val="24"/>
          <w:szCs w:val="24"/>
        </w:rPr>
        <w:t xml:space="preserve"> that there are extreme situations </w:t>
      </w:r>
      <w:r w:rsidR="004D741D" w:rsidRPr="007D31B4">
        <w:rPr>
          <w:rFonts w:asciiTheme="minorBidi" w:hAnsiTheme="minorBidi"/>
          <w:sz w:val="24"/>
          <w:szCs w:val="24"/>
        </w:rPr>
        <w:t xml:space="preserve">in which </w:t>
      </w:r>
      <w:r w:rsidRPr="007D31B4">
        <w:rPr>
          <w:rFonts w:asciiTheme="minorBidi" w:hAnsiTheme="minorBidi"/>
          <w:sz w:val="24"/>
          <w:szCs w:val="24"/>
        </w:rPr>
        <w:t xml:space="preserve">suicide is permitted. </w:t>
      </w:r>
      <w:r w:rsidR="00C96A09" w:rsidRPr="007D31B4">
        <w:rPr>
          <w:rFonts w:asciiTheme="minorBidi" w:hAnsiTheme="minorBidi"/>
          <w:sz w:val="24"/>
          <w:szCs w:val="24"/>
        </w:rPr>
        <w:t>Elsewhere, t</w:t>
      </w:r>
      <w:r w:rsidRPr="007D31B4">
        <w:rPr>
          <w:rFonts w:asciiTheme="minorBidi" w:hAnsiTheme="minorBidi"/>
          <w:sz w:val="24"/>
          <w:szCs w:val="24"/>
        </w:rPr>
        <w:t xml:space="preserve">he </w:t>
      </w:r>
      <w:r w:rsidR="00C96A09" w:rsidRPr="0027298A">
        <w:rPr>
          <w:rFonts w:asciiTheme="minorBidi" w:hAnsiTheme="minorBidi"/>
          <w:sz w:val="24"/>
          <w:szCs w:val="24"/>
        </w:rPr>
        <w:t>M</w:t>
      </w:r>
      <w:r w:rsidRPr="00DE1BCD">
        <w:rPr>
          <w:rFonts w:asciiTheme="minorBidi" w:hAnsiTheme="minorBidi"/>
          <w:sz w:val="24"/>
          <w:szCs w:val="24"/>
        </w:rPr>
        <w:t>idrash mentions the case of Shaul and other biblical heroes like Chananya, Misha</w:t>
      </w:r>
      <w:r w:rsidR="003B44A3" w:rsidRPr="00DE1BCD">
        <w:rPr>
          <w:rFonts w:asciiTheme="minorBidi" w:hAnsiTheme="minorBidi"/>
          <w:sz w:val="24"/>
          <w:szCs w:val="24"/>
        </w:rPr>
        <w:t>e</w:t>
      </w:r>
      <w:r w:rsidRPr="00E2556C">
        <w:rPr>
          <w:rFonts w:asciiTheme="minorBidi" w:hAnsiTheme="minorBidi"/>
          <w:sz w:val="24"/>
          <w:szCs w:val="24"/>
        </w:rPr>
        <w:t>l and Azarya</w:t>
      </w:r>
      <w:r w:rsidR="00C96A09" w:rsidRPr="007D31B4">
        <w:rPr>
          <w:rFonts w:asciiTheme="minorBidi" w:hAnsiTheme="minorBidi"/>
          <w:sz w:val="24"/>
          <w:szCs w:val="24"/>
        </w:rPr>
        <w:t>.</w:t>
      </w:r>
      <w:r w:rsidRPr="00DE1BCD">
        <w:rPr>
          <w:rStyle w:val="ac"/>
          <w:rFonts w:asciiTheme="minorBidi" w:hAnsiTheme="minorBidi"/>
          <w:sz w:val="24"/>
          <w:szCs w:val="24"/>
        </w:rPr>
        <w:footnoteReference w:id="9"/>
      </w:r>
      <w:r w:rsidRPr="00DE1BCD">
        <w:rPr>
          <w:rFonts w:asciiTheme="minorBidi" w:hAnsiTheme="minorBidi"/>
          <w:sz w:val="24"/>
          <w:szCs w:val="24"/>
        </w:rPr>
        <w:t xml:space="preserve"> However, </w:t>
      </w:r>
      <w:r w:rsidR="00C96A09" w:rsidRPr="00E2556C">
        <w:rPr>
          <w:rFonts w:asciiTheme="minorBidi" w:hAnsiTheme="minorBidi"/>
          <w:sz w:val="24"/>
          <w:szCs w:val="24"/>
        </w:rPr>
        <w:t>some</w:t>
      </w:r>
      <w:r w:rsidRPr="007D31B4">
        <w:rPr>
          <w:rFonts w:asciiTheme="minorBidi" w:hAnsiTheme="minorBidi"/>
          <w:sz w:val="24"/>
          <w:szCs w:val="24"/>
        </w:rPr>
        <w:t xml:space="preserve"> Rishonim h</w:t>
      </w:r>
      <w:r w:rsidR="00C96A09" w:rsidRPr="007D31B4">
        <w:rPr>
          <w:rFonts w:asciiTheme="minorBidi" w:hAnsiTheme="minorBidi"/>
          <w:sz w:val="24"/>
          <w:szCs w:val="24"/>
        </w:rPr>
        <w:t xml:space="preserve">ave a different </w:t>
      </w:r>
      <w:r w:rsidR="00813B50" w:rsidRPr="007D31B4">
        <w:rPr>
          <w:rFonts w:asciiTheme="minorBidi" w:hAnsiTheme="minorBidi"/>
          <w:sz w:val="24"/>
          <w:szCs w:val="24"/>
        </w:rPr>
        <w:t>textual</w:t>
      </w:r>
      <w:r w:rsidR="00C96A09" w:rsidRPr="007D31B4">
        <w:rPr>
          <w:rFonts w:asciiTheme="minorBidi" w:hAnsiTheme="minorBidi"/>
          <w:sz w:val="24"/>
          <w:szCs w:val="24"/>
        </w:rPr>
        <w:t xml:space="preserve"> tradition, according to which the Midrash says the opposite; consequently, t</w:t>
      </w:r>
      <w:r w:rsidRPr="007D31B4">
        <w:rPr>
          <w:rFonts w:asciiTheme="minorBidi" w:hAnsiTheme="minorBidi"/>
          <w:sz w:val="24"/>
          <w:szCs w:val="24"/>
        </w:rPr>
        <w:t>hey condemn Shaul for his actions</w:t>
      </w:r>
      <w:r w:rsidR="00C96A09" w:rsidRPr="007D31B4">
        <w:rPr>
          <w:rFonts w:asciiTheme="minorBidi" w:hAnsiTheme="minorBidi"/>
          <w:sz w:val="24"/>
          <w:szCs w:val="24"/>
        </w:rPr>
        <w:t>.</w:t>
      </w:r>
      <w:r w:rsidR="00A06E3C" w:rsidRPr="00DE1BCD">
        <w:rPr>
          <w:rStyle w:val="ac"/>
          <w:rFonts w:asciiTheme="minorBidi" w:hAnsiTheme="minorBidi"/>
          <w:sz w:val="24"/>
          <w:szCs w:val="24"/>
        </w:rPr>
        <w:footnoteReference w:id="10"/>
      </w:r>
    </w:p>
    <w:p w14:paraId="44AE6D9F" w14:textId="77777777" w:rsidR="008202AD" w:rsidRPr="00E2556C" w:rsidRDefault="008202AD" w:rsidP="0027298A">
      <w:pPr>
        <w:spacing w:after="0" w:line="240" w:lineRule="auto"/>
        <w:jc w:val="both"/>
        <w:rPr>
          <w:rFonts w:asciiTheme="minorBidi" w:hAnsiTheme="minorBidi"/>
          <w:sz w:val="24"/>
          <w:szCs w:val="24"/>
        </w:rPr>
      </w:pPr>
    </w:p>
    <w:p w14:paraId="72B03751" w14:textId="7567EE95" w:rsidR="001D3D5D" w:rsidRPr="007D31B4" w:rsidRDefault="00E77A6A" w:rsidP="0027298A">
      <w:pPr>
        <w:spacing w:after="0" w:line="240" w:lineRule="auto"/>
        <w:jc w:val="both"/>
        <w:rPr>
          <w:rFonts w:asciiTheme="minorBidi" w:hAnsiTheme="minorBidi"/>
          <w:sz w:val="24"/>
          <w:szCs w:val="24"/>
        </w:rPr>
      </w:pPr>
      <w:r>
        <w:rPr>
          <w:rFonts w:asciiTheme="minorBidi" w:hAnsiTheme="minorBidi"/>
          <w:sz w:val="24"/>
          <w:szCs w:val="24"/>
        </w:rPr>
        <w:t>Is it feasible to</w:t>
      </w:r>
      <w:r w:rsidR="001D3D5D" w:rsidRPr="00DE1BCD">
        <w:rPr>
          <w:rFonts w:asciiTheme="minorBidi" w:hAnsiTheme="minorBidi"/>
          <w:sz w:val="24"/>
          <w:szCs w:val="24"/>
        </w:rPr>
        <w:t xml:space="preserve"> justify Shaul’s act? Various </w:t>
      </w:r>
      <w:r w:rsidR="00557203" w:rsidRPr="00E2556C">
        <w:rPr>
          <w:rFonts w:asciiTheme="minorBidi" w:hAnsiTheme="minorBidi"/>
          <w:sz w:val="24"/>
          <w:szCs w:val="24"/>
        </w:rPr>
        <w:t>explanations</w:t>
      </w:r>
      <w:r w:rsidR="001D3D5D" w:rsidRPr="00E2556C">
        <w:rPr>
          <w:rFonts w:asciiTheme="minorBidi" w:hAnsiTheme="minorBidi"/>
          <w:sz w:val="24"/>
          <w:szCs w:val="24"/>
        </w:rPr>
        <w:t xml:space="preserve"> have been </w:t>
      </w:r>
      <w:r w:rsidR="00DE1BCD">
        <w:rPr>
          <w:rFonts w:asciiTheme="minorBidi" w:hAnsiTheme="minorBidi"/>
          <w:sz w:val="24"/>
          <w:szCs w:val="24"/>
        </w:rPr>
        <w:t>offered to reconcile the general prohibition with this specific case</w:t>
      </w:r>
      <w:r w:rsidR="001D3D5D" w:rsidRPr="00E2556C">
        <w:rPr>
          <w:rFonts w:asciiTheme="minorBidi" w:hAnsiTheme="minorBidi"/>
          <w:sz w:val="24"/>
          <w:szCs w:val="24"/>
        </w:rPr>
        <w:t>:</w:t>
      </w:r>
    </w:p>
    <w:p w14:paraId="6D470500" w14:textId="77777777" w:rsidR="008202AD" w:rsidRPr="007D31B4" w:rsidRDefault="008202AD" w:rsidP="0027298A">
      <w:pPr>
        <w:spacing w:after="0" w:line="240" w:lineRule="auto"/>
        <w:jc w:val="both"/>
        <w:rPr>
          <w:rFonts w:asciiTheme="minorBidi" w:hAnsiTheme="minorBidi"/>
          <w:sz w:val="24"/>
          <w:szCs w:val="24"/>
        </w:rPr>
      </w:pPr>
    </w:p>
    <w:p w14:paraId="5897C477" w14:textId="2D27B9B3" w:rsidR="003F4295" w:rsidRPr="00DE1BCD" w:rsidRDefault="003F4295" w:rsidP="0027298A">
      <w:pPr>
        <w:pStyle w:val="ad"/>
        <w:numPr>
          <w:ilvl w:val="0"/>
          <w:numId w:val="3"/>
        </w:numPr>
        <w:spacing w:after="0" w:line="240" w:lineRule="auto"/>
        <w:jc w:val="both"/>
        <w:rPr>
          <w:rFonts w:asciiTheme="minorBidi" w:hAnsiTheme="minorBidi"/>
          <w:sz w:val="24"/>
          <w:szCs w:val="24"/>
        </w:rPr>
      </w:pPr>
      <w:r w:rsidRPr="007D31B4">
        <w:rPr>
          <w:rFonts w:asciiTheme="minorBidi" w:hAnsiTheme="minorBidi"/>
          <w:sz w:val="24"/>
          <w:szCs w:val="24"/>
        </w:rPr>
        <w:t>Sh</w:t>
      </w:r>
      <w:r w:rsidR="00C96A09" w:rsidRPr="007D31B4">
        <w:rPr>
          <w:rFonts w:asciiTheme="minorBidi" w:hAnsiTheme="minorBidi"/>
          <w:sz w:val="24"/>
          <w:szCs w:val="24"/>
        </w:rPr>
        <w:t>e</w:t>
      </w:r>
      <w:r w:rsidRPr="007D31B4">
        <w:rPr>
          <w:rFonts w:asciiTheme="minorBidi" w:hAnsiTheme="minorBidi"/>
          <w:sz w:val="24"/>
          <w:szCs w:val="24"/>
        </w:rPr>
        <w:t xml:space="preserve">muel the prophet had informed Shaul that </w:t>
      </w:r>
      <w:r w:rsidR="008202AD" w:rsidRPr="007D31B4">
        <w:rPr>
          <w:rFonts w:asciiTheme="minorBidi" w:hAnsiTheme="minorBidi"/>
          <w:sz w:val="24"/>
          <w:szCs w:val="24"/>
        </w:rPr>
        <w:t xml:space="preserve">he </w:t>
      </w:r>
      <w:r w:rsidR="00C96A09" w:rsidRPr="007D31B4">
        <w:rPr>
          <w:rFonts w:asciiTheme="minorBidi" w:hAnsiTheme="minorBidi"/>
          <w:sz w:val="24"/>
          <w:szCs w:val="24"/>
        </w:rPr>
        <w:t>wa</w:t>
      </w:r>
      <w:r w:rsidR="008202AD" w:rsidRPr="007D31B4">
        <w:rPr>
          <w:rFonts w:asciiTheme="minorBidi" w:hAnsiTheme="minorBidi"/>
          <w:sz w:val="24"/>
          <w:szCs w:val="24"/>
        </w:rPr>
        <w:t>s expected to die in battle</w:t>
      </w:r>
      <w:r w:rsidR="00C96A09" w:rsidRPr="007D31B4">
        <w:rPr>
          <w:rFonts w:asciiTheme="minorBidi" w:hAnsiTheme="minorBidi"/>
          <w:sz w:val="24"/>
          <w:szCs w:val="24"/>
        </w:rPr>
        <w:t>.</w:t>
      </w:r>
      <w:r w:rsidRPr="00DE1BCD">
        <w:rPr>
          <w:rFonts w:asciiTheme="minorBidi" w:hAnsiTheme="minorBidi"/>
          <w:sz w:val="24"/>
          <w:szCs w:val="24"/>
          <w:vertAlign w:val="superscript"/>
        </w:rPr>
        <w:footnoteReference w:id="11"/>
      </w:r>
    </w:p>
    <w:p w14:paraId="50BE69EA" w14:textId="77777777" w:rsidR="00C96A09" w:rsidRPr="00DE1BCD" w:rsidRDefault="00C96A09" w:rsidP="0027298A">
      <w:pPr>
        <w:pStyle w:val="ad"/>
        <w:spacing w:after="0" w:line="240" w:lineRule="auto"/>
        <w:jc w:val="both"/>
        <w:rPr>
          <w:rFonts w:asciiTheme="minorBidi" w:hAnsiTheme="minorBidi"/>
          <w:sz w:val="24"/>
          <w:szCs w:val="24"/>
        </w:rPr>
      </w:pPr>
    </w:p>
    <w:p w14:paraId="5158DF9F" w14:textId="0B496111" w:rsidR="00667AB4" w:rsidRPr="0027298A" w:rsidRDefault="003F4295" w:rsidP="0027298A">
      <w:pPr>
        <w:pStyle w:val="ad"/>
        <w:numPr>
          <w:ilvl w:val="0"/>
          <w:numId w:val="3"/>
        </w:numPr>
        <w:spacing w:after="0" w:line="240" w:lineRule="auto"/>
        <w:jc w:val="both"/>
        <w:rPr>
          <w:rStyle w:val="ac"/>
          <w:rFonts w:asciiTheme="minorBidi" w:hAnsiTheme="minorBidi"/>
          <w:sz w:val="24"/>
          <w:szCs w:val="24"/>
          <w:vertAlign w:val="baseline"/>
        </w:rPr>
      </w:pPr>
      <w:r w:rsidRPr="00E2556C">
        <w:rPr>
          <w:rFonts w:asciiTheme="minorBidi" w:hAnsiTheme="minorBidi"/>
          <w:sz w:val="24"/>
          <w:szCs w:val="24"/>
        </w:rPr>
        <w:t>Shaul</w:t>
      </w:r>
      <w:r w:rsidR="00C96A09" w:rsidRPr="007D31B4">
        <w:rPr>
          <w:rFonts w:asciiTheme="minorBidi" w:hAnsiTheme="minorBidi"/>
          <w:sz w:val="24"/>
          <w:szCs w:val="24"/>
        </w:rPr>
        <w:t>,</w:t>
      </w:r>
      <w:r w:rsidRPr="007D31B4">
        <w:rPr>
          <w:rFonts w:asciiTheme="minorBidi" w:hAnsiTheme="minorBidi"/>
          <w:sz w:val="24"/>
          <w:szCs w:val="24"/>
        </w:rPr>
        <w:t xml:space="preserve"> </w:t>
      </w:r>
      <w:r w:rsidR="004D741D" w:rsidRPr="007D31B4">
        <w:rPr>
          <w:rFonts w:asciiTheme="minorBidi" w:hAnsiTheme="minorBidi"/>
          <w:sz w:val="24"/>
          <w:szCs w:val="24"/>
        </w:rPr>
        <w:t>realiz</w:t>
      </w:r>
      <w:r w:rsidR="00C96A09" w:rsidRPr="007D31B4">
        <w:rPr>
          <w:rFonts w:asciiTheme="minorBidi" w:hAnsiTheme="minorBidi"/>
          <w:sz w:val="24"/>
          <w:szCs w:val="24"/>
        </w:rPr>
        <w:t>ing</w:t>
      </w:r>
      <w:r w:rsidR="004D741D" w:rsidRPr="007D31B4">
        <w:rPr>
          <w:rFonts w:asciiTheme="minorBidi" w:hAnsiTheme="minorBidi"/>
          <w:sz w:val="24"/>
          <w:szCs w:val="24"/>
        </w:rPr>
        <w:t xml:space="preserve"> that he could not escape from his </w:t>
      </w:r>
      <w:r w:rsidR="00360057" w:rsidRPr="007D31B4">
        <w:rPr>
          <w:rFonts w:asciiTheme="minorBidi" w:hAnsiTheme="minorBidi"/>
          <w:sz w:val="24"/>
          <w:szCs w:val="24"/>
        </w:rPr>
        <w:t>enemies,</w:t>
      </w:r>
      <w:r w:rsidR="004D741D" w:rsidRPr="007D31B4">
        <w:rPr>
          <w:rFonts w:asciiTheme="minorBidi" w:hAnsiTheme="minorBidi"/>
          <w:sz w:val="24"/>
          <w:szCs w:val="24"/>
        </w:rPr>
        <w:t xml:space="preserve"> </w:t>
      </w:r>
      <w:r w:rsidR="00C96A09" w:rsidRPr="007D31B4">
        <w:rPr>
          <w:rFonts w:asciiTheme="minorBidi" w:hAnsiTheme="minorBidi"/>
          <w:sz w:val="24"/>
          <w:szCs w:val="24"/>
        </w:rPr>
        <w:t xml:space="preserve">thought that it would be </w:t>
      </w:r>
      <w:r w:rsidR="004D741D" w:rsidRPr="007D31B4">
        <w:rPr>
          <w:rFonts w:asciiTheme="minorBidi" w:hAnsiTheme="minorBidi"/>
          <w:sz w:val="24"/>
          <w:szCs w:val="24"/>
        </w:rPr>
        <w:t xml:space="preserve">better </w:t>
      </w:r>
      <w:r w:rsidR="00C96A09" w:rsidRPr="007D31B4">
        <w:rPr>
          <w:rFonts w:asciiTheme="minorBidi" w:hAnsiTheme="minorBidi"/>
          <w:sz w:val="24"/>
          <w:szCs w:val="24"/>
        </w:rPr>
        <w:t>for him to</w:t>
      </w:r>
      <w:r w:rsidR="004D741D" w:rsidRPr="007D31B4">
        <w:rPr>
          <w:rFonts w:asciiTheme="minorBidi" w:hAnsiTheme="minorBidi"/>
          <w:sz w:val="24"/>
          <w:szCs w:val="24"/>
        </w:rPr>
        <w:t xml:space="preserve"> </w:t>
      </w:r>
      <w:r w:rsidR="007E06B5" w:rsidRPr="007D31B4">
        <w:rPr>
          <w:rFonts w:asciiTheme="minorBidi" w:hAnsiTheme="minorBidi"/>
          <w:sz w:val="24"/>
          <w:szCs w:val="24"/>
        </w:rPr>
        <w:t>kill</w:t>
      </w:r>
      <w:r w:rsidR="004D741D" w:rsidRPr="007D31B4">
        <w:rPr>
          <w:rFonts w:asciiTheme="minorBidi" w:hAnsiTheme="minorBidi"/>
          <w:sz w:val="24"/>
          <w:szCs w:val="24"/>
        </w:rPr>
        <w:t xml:space="preserve"> himself rather </w:t>
      </w:r>
      <w:r w:rsidR="00360057" w:rsidRPr="007D31B4">
        <w:rPr>
          <w:rFonts w:asciiTheme="minorBidi" w:hAnsiTheme="minorBidi"/>
          <w:sz w:val="24"/>
          <w:szCs w:val="24"/>
        </w:rPr>
        <w:t>than</w:t>
      </w:r>
      <w:r w:rsidR="004D741D" w:rsidRPr="007D31B4">
        <w:rPr>
          <w:rFonts w:asciiTheme="minorBidi" w:hAnsiTheme="minorBidi"/>
          <w:sz w:val="24"/>
          <w:szCs w:val="24"/>
        </w:rPr>
        <w:t xml:space="preserve"> allow</w:t>
      </w:r>
      <w:r w:rsidR="00C96A09" w:rsidRPr="007D31B4">
        <w:rPr>
          <w:rFonts w:asciiTheme="minorBidi" w:hAnsiTheme="minorBidi"/>
          <w:sz w:val="24"/>
          <w:szCs w:val="24"/>
        </w:rPr>
        <w:t>ing</w:t>
      </w:r>
      <w:r w:rsidR="004D741D" w:rsidRPr="007D31B4">
        <w:rPr>
          <w:rFonts w:asciiTheme="minorBidi" w:hAnsiTheme="minorBidi"/>
          <w:sz w:val="24"/>
          <w:szCs w:val="24"/>
        </w:rPr>
        <w:t xml:space="preserve"> the enemy to </w:t>
      </w:r>
      <w:r w:rsidR="00360057" w:rsidRPr="007D31B4">
        <w:rPr>
          <w:rFonts w:asciiTheme="minorBidi" w:hAnsiTheme="minorBidi"/>
          <w:sz w:val="24"/>
          <w:szCs w:val="24"/>
        </w:rPr>
        <w:t>torture him to death</w:t>
      </w:r>
      <w:r w:rsidR="00C96A09" w:rsidRPr="007D31B4">
        <w:rPr>
          <w:rFonts w:asciiTheme="minorBidi" w:hAnsiTheme="minorBidi"/>
          <w:sz w:val="24"/>
          <w:szCs w:val="24"/>
        </w:rPr>
        <w:t>.</w:t>
      </w:r>
      <w:r w:rsidRPr="00DE1BCD">
        <w:rPr>
          <w:rStyle w:val="ac"/>
          <w:rFonts w:asciiTheme="minorBidi" w:hAnsiTheme="minorBidi"/>
          <w:sz w:val="24"/>
          <w:szCs w:val="24"/>
        </w:rPr>
        <w:footnoteReference w:id="12"/>
      </w:r>
      <w:r w:rsidRPr="00DE1BCD">
        <w:rPr>
          <w:rStyle w:val="ac"/>
          <w:rFonts w:asciiTheme="minorBidi" w:hAnsiTheme="minorBidi"/>
          <w:sz w:val="24"/>
          <w:szCs w:val="24"/>
        </w:rPr>
        <w:t xml:space="preserve"> </w:t>
      </w:r>
    </w:p>
    <w:p w14:paraId="6A6A9194" w14:textId="77777777" w:rsidR="00C96A09" w:rsidRPr="00DE1BCD" w:rsidRDefault="00C96A09" w:rsidP="0027298A">
      <w:pPr>
        <w:pStyle w:val="ad"/>
        <w:spacing w:after="0" w:line="240" w:lineRule="auto"/>
        <w:jc w:val="both"/>
        <w:rPr>
          <w:rFonts w:asciiTheme="minorBidi" w:hAnsiTheme="minorBidi"/>
          <w:sz w:val="24"/>
          <w:szCs w:val="24"/>
        </w:rPr>
      </w:pPr>
    </w:p>
    <w:p w14:paraId="5987C129" w14:textId="10824293" w:rsidR="00870C3D" w:rsidRPr="00DE1BCD" w:rsidRDefault="003F4295" w:rsidP="0027298A">
      <w:pPr>
        <w:pStyle w:val="ad"/>
        <w:numPr>
          <w:ilvl w:val="0"/>
          <w:numId w:val="3"/>
        </w:numPr>
        <w:spacing w:after="0" w:line="240" w:lineRule="auto"/>
        <w:jc w:val="both"/>
        <w:rPr>
          <w:rFonts w:asciiTheme="minorBidi" w:hAnsiTheme="minorBidi"/>
          <w:sz w:val="24"/>
          <w:szCs w:val="24"/>
        </w:rPr>
      </w:pPr>
      <w:r w:rsidRPr="00DE1BCD">
        <w:rPr>
          <w:rFonts w:asciiTheme="minorBidi" w:hAnsiTheme="minorBidi"/>
          <w:sz w:val="24"/>
          <w:szCs w:val="24"/>
        </w:rPr>
        <w:t>Shaul was aware of the meaning of hi</w:t>
      </w:r>
      <w:r w:rsidR="00C96A09" w:rsidRPr="00DE1BCD">
        <w:rPr>
          <w:rFonts w:asciiTheme="minorBidi" w:hAnsiTheme="minorBidi"/>
          <w:sz w:val="24"/>
          <w:szCs w:val="24"/>
        </w:rPr>
        <w:t>s</w:t>
      </w:r>
      <w:r w:rsidRPr="00E2556C">
        <w:rPr>
          <w:rFonts w:asciiTheme="minorBidi" w:hAnsiTheme="minorBidi"/>
          <w:sz w:val="24"/>
          <w:szCs w:val="24"/>
        </w:rPr>
        <w:t xml:space="preserve"> being captured. He therefore killed himself to prevent the </w:t>
      </w:r>
      <w:r w:rsidR="003B44A3" w:rsidRPr="007D31B4">
        <w:rPr>
          <w:rFonts w:asciiTheme="minorBidi" w:hAnsiTheme="minorBidi"/>
          <w:i/>
          <w:iCs/>
          <w:sz w:val="24"/>
          <w:szCs w:val="24"/>
        </w:rPr>
        <w:t>c</w:t>
      </w:r>
      <w:r w:rsidRPr="007D31B4">
        <w:rPr>
          <w:rFonts w:asciiTheme="minorBidi" w:hAnsiTheme="minorBidi"/>
          <w:i/>
          <w:iCs/>
          <w:sz w:val="24"/>
          <w:szCs w:val="24"/>
        </w:rPr>
        <w:t>hil</w:t>
      </w:r>
      <w:r w:rsidR="003B44A3" w:rsidRPr="007D31B4">
        <w:rPr>
          <w:rFonts w:asciiTheme="minorBidi" w:hAnsiTheme="minorBidi"/>
          <w:i/>
          <w:iCs/>
          <w:sz w:val="24"/>
          <w:szCs w:val="24"/>
        </w:rPr>
        <w:t>l</w:t>
      </w:r>
      <w:r w:rsidRPr="007D31B4">
        <w:rPr>
          <w:rFonts w:asciiTheme="minorBidi" w:hAnsiTheme="minorBidi"/>
          <w:i/>
          <w:iCs/>
          <w:sz w:val="24"/>
          <w:szCs w:val="24"/>
        </w:rPr>
        <w:t xml:space="preserve">ul </w:t>
      </w:r>
      <w:r w:rsidR="003B44A3" w:rsidRPr="007D31B4">
        <w:rPr>
          <w:rFonts w:asciiTheme="minorBidi" w:hAnsiTheme="minorBidi"/>
          <w:i/>
          <w:iCs/>
          <w:sz w:val="24"/>
          <w:szCs w:val="24"/>
        </w:rPr>
        <w:t>h</w:t>
      </w:r>
      <w:r w:rsidRPr="007D31B4">
        <w:rPr>
          <w:rFonts w:asciiTheme="minorBidi" w:hAnsiTheme="minorBidi"/>
          <w:i/>
          <w:iCs/>
          <w:sz w:val="24"/>
          <w:szCs w:val="24"/>
        </w:rPr>
        <w:t>a</w:t>
      </w:r>
      <w:r w:rsidR="003B44A3" w:rsidRPr="007D31B4">
        <w:rPr>
          <w:rFonts w:asciiTheme="minorBidi" w:hAnsiTheme="minorBidi"/>
          <w:i/>
          <w:iCs/>
          <w:sz w:val="24"/>
          <w:szCs w:val="24"/>
        </w:rPr>
        <w:t>-</w:t>
      </w:r>
      <w:r w:rsidRPr="007D31B4">
        <w:rPr>
          <w:rFonts w:asciiTheme="minorBidi" w:hAnsiTheme="minorBidi"/>
          <w:i/>
          <w:iCs/>
          <w:sz w:val="24"/>
          <w:szCs w:val="24"/>
        </w:rPr>
        <w:t>shem</w:t>
      </w:r>
      <w:r w:rsidR="00C96A09" w:rsidRPr="007D31B4">
        <w:rPr>
          <w:rFonts w:asciiTheme="minorBidi" w:hAnsiTheme="minorBidi"/>
          <w:sz w:val="24"/>
          <w:szCs w:val="24"/>
        </w:rPr>
        <w:t xml:space="preserve">, </w:t>
      </w:r>
      <w:r w:rsidRPr="007D31B4">
        <w:rPr>
          <w:rFonts w:asciiTheme="minorBidi" w:hAnsiTheme="minorBidi"/>
          <w:sz w:val="24"/>
          <w:szCs w:val="24"/>
        </w:rPr>
        <w:t>desecration of G</w:t>
      </w:r>
      <w:r w:rsidR="003B44A3" w:rsidRPr="007D31B4">
        <w:rPr>
          <w:rFonts w:asciiTheme="minorBidi" w:hAnsiTheme="minorBidi"/>
          <w:sz w:val="24"/>
          <w:szCs w:val="24"/>
        </w:rPr>
        <w:t>o</w:t>
      </w:r>
      <w:r w:rsidRPr="007D31B4">
        <w:rPr>
          <w:rFonts w:asciiTheme="minorBidi" w:hAnsiTheme="minorBidi"/>
          <w:sz w:val="24"/>
          <w:szCs w:val="24"/>
        </w:rPr>
        <w:t>d’s name</w:t>
      </w:r>
      <w:r w:rsidR="00C96A09" w:rsidRPr="007D31B4">
        <w:rPr>
          <w:rFonts w:asciiTheme="minorBidi" w:hAnsiTheme="minorBidi"/>
          <w:sz w:val="24"/>
          <w:szCs w:val="24"/>
        </w:rPr>
        <w:t>,</w:t>
      </w:r>
      <w:r w:rsidRPr="007D31B4">
        <w:rPr>
          <w:rFonts w:asciiTheme="minorBidi" w:hAnsiTheme="minorBidi"/>
          <w:sz w:val="24"/>
          <w:szCs w:val="24"/>
        </w:rPr>
        <w:t xml:space="preserve"> that would result </w:t>
      </w:r>
      <w:r w:rsidR="00C96A09" w:rsidRPr="007D31B4">
        <w:rPr>
          <w:rFonts w:asciiTheme="minorBidi" w:hAnsiTheme="minorBidi"/>
          <w:sz w:val="24"/>
          <w:szCs w:val="24"/>
        </w:rPr>
        <w:t>from</w:t>
      </w:r>
      <w:r w:rsidRPr="007D31B4">
        <w:rPr>
          <w:rFonts w:asciiTheme="minorBidi" w:hAnsiTheme="minorBidi"/>
          <w:sz w:val="24"/>
          <w:szCs w:val="24"/>
        </w:rPr>
        <w:t xml:space="preserve"> his capture</w:t>
      </w:r>
      <w:r w:rsidR="00C96A09" w:rsidRPr="007D31B4">
        <w:rPr>
          <w:rFonts w:asciiTheme="minorBidi" w:hAnsiTheme="minorBidi"/>
          <w:sz w:val="24"/>
          <w:szCs w:val="24"/>
        </w:rPr>
        <w:t>.</w:t>
      </w:r>
      <w:r w:rsidRPr="00DE1BCD">
        <w:rPr>
          <w:rStyle w:val="ac"/>
          <w:rFonts w:asciiTheme="minorBidi" w:hAnsiTheme="minorBidi"/>
          <w:sz w:val="24"/>
          <w:szCs w:val="24"/>
        </w:rPr>
        <w:footnoteReference w:id="13"/>
      </w:r>
    </w:p>
    <w:p w14:paraId="13EEFDCA" w14:textId="77777777" w:rsidR="00C96A09" w:rsidRPr="00DE1BCD" w:rsidRDefault="00C96A09" w:rsidP="0027298A">
      <w:pPr>
        <w:pStyle w:val="ad"/>
        <w:spacing w:after="0" w:line="240" w:lineRule="auto"/>
        <w:jc w:val="both"/>
        <w:rPr>
          <w:rFonts w:asciiTheme="minorBidi" w:hAnsiTheme="minorBidi"/>
          <w:sz w:val="24"/>
          <w:szCs w:val="24"/>
        </w:rPr>
      </w:pPr>
    </w:p>
    <w:p w14:paraId="480A1909" w14:textId="1924F228" w:rsidR="00870C3D" w:rsidRPr="00DE1BCD" w:rsidRDefault="00870C3D" w:rsidP="0027298A">
      <w:pPr>
        <w:pStyle w:val="ad"/>
        <w:numPr>
          <w:ilvl w:val="0"/>
          <w:numId w:val="3"/>
        </w:numPr>
        <w:spacing w:after="0" w:line="240" w:lineRule="auto"/>
        <w:jc w:val="both"/>
        <w:rPr>
          <w:rFonts w:asciiTheme="minorBidi" w:hAnsiTheme="minorBidi"/>
          <w:sz w:val="24"/>
          <w:szCs w:val="24"/>
        </w:rPr>
      </w:pPr>
      <w:r w:rsidRPr="00DE1BCD">
        <w:rPr>
          <w:rFonts w:asciiTheme="minorBidi" w:hAnsiTheme="minorBidi"/>
          <w:sz w:val="24"/>
          <w:szCs w:val="24"/>
        </w:rPr>
        <w:t>Shaul was worried that if he were captured</w:t>
      </w:r>
      <w:r w:rsidR="00C96A09" w:rsidRPr="00E2556C">
        <w:rPr>
          <w:rFonts w:asciiTheme="minorBidi" w:hAnsiTheme="minorBidi"/>
          <w:sz w:val="24"/>
          <w:szCs w:val="24"/>
        </w:rPr>
        <w:t>,</w:t>
      </w:r>
      <w:r w:rsidRPr="00E2556C">
        <w:rPr>
          <w:rFonts w:asciiTheme="minorBidi" w:hAnsiTheme="minorBidi"/>
          <w:sz w:val="24"/>
          <w:szCs w:val="24"/>
        </w:rPr>
        <w:t xml:space="preserve"> many</w:t>
      </w:r>
      <w:r w:rsidR="00360057" w:rsidRPr="007D31B4">
        <w:rPr>
          <w:rFonts w:asciiTheme="minorBidi" w:hAnsiTheme="minorBidi"/>
          <w:sz w:val="24"/>
          <w:szCs w:val="24"/>
        </w:rPr>
        <w:t xml:space="preserve"> of his </w:t>
      </w:r>
      <w:r w:rsidR="00E85755" w:rsidRPr="007D31B4">
        <w:rPr>
          <w:rFonts w:asciiTheme="minorBidi" w:hAnsiTheme="minorBidi"/>
          <w:sz w:val="24"/>
          <w:szCs w:val="24"/>
        </w:rPr>
        <w:t>soldiers</w:t>
      </w:r>
      <w:r w:rsidRPr="007D31B4">
        <w:rPr>
          <w:rFonts w:asciiTheme="minorBidi" w:hAnsiTheme="minorBidi"/>
          <w:sz w:val="24"/>
          <w:szCs w:val="24"/>
        </w:rPr>
        <w:t xml:space="preserve"> would perish in </w:t>
      </w:r>
      <w:r w:rsidR="00E85755" w:rsidRPr="007D31B4">
        <w:rPr>
          <w:rFonts w:asciiTheme="minorBidi" w:hAnsiTheme="minorBidi"/>
          <w:sz w:val="24"/>
          <w:szCs w:val="24"/>
        </w:rPr>
        <w:t>a futile</w:t>
      </w:r>
      <w:r w:rsidRPr="007D31B4">
        <w:rPr>
          <w:rFonts w:asciiTheme="minorBidi" w:hAnsiTheme="minorBidi"/>
          <w:sz w:val="24"/>
          <w:szCs w:val="24"/>
        </w:rPr>
        <w:t xml:space="preserve"> attempt to free him</w:t>
      </w:r>
      <w:r w:rsidR="00E85755" w:rsidRPr="007D31B4">
        <w:rPr>
          <w:rFonts w:asciiTheme="minorBidi" w:hAnsiTheme="minorBidi"/>
          <w:sz w:val="24"/>
          <w:szCs w:val="24"/>
        </w:rPr>
        <w:t xml:space="preserve">; </w:t>
      </w:r>
      <w:r w:rsidRPr="007D31B4">
        <w:rPr>
          <w:rFonts w:asciiTheme="minorBidi" w:hAnsiTheme="minorBidi"/>
          <w:sz w:val="24"/>
          <w:szCs w:val="24"/>
        </w:rPr>
        <w:t>thus</w:t>
      </w:r>
      <w:r w:rsidR="00E85755" w:rsidRPr="007D31B4">
        <w:rPr>
          <w:rFonts w:asciiTheme="minorBidi" w:hAnsiTheme="minorBidi"/>
          <w:sz w:val="24"/>
          <w:szCs w:val="24"/>
        </w:rPr>
        <w:t>,</w:t>
      </w:r>
      <w:r w:rsidRPr="007D31B4">
        <w:rPr>
          <w:rFonts w:asciiTheme="minorBidi" w:hAnsiTheme="minorBidi"/>
          <w:sz w:val="24"/>
          <w:szCs w:val="24"/>
        </w:rPr>
        <w:t xml:space="preserve"> he killed himself to save others</w:t>
      </w:r>
      <w:r w:rsidR="00E85755" w:rsidRPr="007D31B4">
        <w:rPr>
          <w:rFonts w:asciiTheme="minorBidi" w:hAnsiTheme="minorBidi"/>
          <w:sz w:val="24"/>
          <w:szCs w:val="24"/>
        </w:rPr>
        <w:t>.</w:t>
      </w:r>
      <w:r w:rsidRPr="00DE1BCD">
        <w:rPr>
          <w:rStyle w:val="ac"/>
          <w:rFonts w:asciiTheme="minorBidi" w:hAnsiTheme="minorBidi"/>
          <w:sz w:val="24"/>
          <w:szCs w:val="24"/>
        </w:rPr>
        <w:footnoteReference w:id="14"/>
      </w:r>
    </w:p>
    <w:p w14:paraId="466F51A0" w14:textId="77777777" w:rsidR="008202AD" w:rsidRPr="00DE1BCD" w:rsidRDefault="008202AD" w:rsidP="0027298A">
      <w:pPr>
        <w:spacing w:after="0" w:line="240" w:lineRule="auto"/>
        <w:jc w:val="both"/>
        <w:rPr>
          <w:rFonts w:asciiTheme="minorBidi" w:eastAsia="Times New Roman" w:hAnsiTheme="minorBidi"/>
          <w:color w:val="000000"/>
          <w:sz w:val="24"/>
          <w:szCs w:val="24"/>
        </w:rPr>
      </w:pPr>
    </w:p>
    <w:p w14:paraId="36D8E142" w14:textId="5B77F61E" w:rsidR="00E85755" w:rsidRPr="0027298A" w:rsidRDefault="00E85755" w:rsidP="0027298A">
      <w:pPr>
        <w:spacing w:after="0" w:line="240" w:lineRule="auto"/>
        <w:jc w:val="both"/>
        <w:rPr>
          <w:rFonts w:asciiTheme="minorBidi" w:eastAsia="Times New Roman" w:hAnsiTheme="minorBidi"/>
          <w:b/>
          <w:bCs/>
          <w:color w:val="000000"/>
          <w:sz w:val="24"/>
          <w:szCs w:val="24"/>
        </w:rPr>
      </w:pPr>
      <w:r w:rsidRPr="0027298A">
        <w:rPr>
          <w:rFonts w:asciiTheme="minorBidi" w:eastAsia="Times New Roman" w:hAnsiTheme="minorBidi"/>
          <w:b/>
          <w:bCs/>
          <w:color w:val="000000"/>
          <w:sz w:val="24"/>
          <w:szCs w:val="24"/>
        </w:rPr>
        <w:t>From King Shaul to the Crusades</w:t>
      </w:r>
    </w:p>
    <w:p w14:paraId="5EA643D2" w14:textId="77777777" w:rsidR="00E85755" w:rsidRPr="00DE1BCD" w:rsidRDefault="00E85755" w:rsidP="0027298A">
      <w:pPr>
        <w:spacing w:after="0" w:line="240" w:lineRule="auto"/>
        <w:jc w:val="both"/>
        <w:rPr>
          <w:rFonts w:asciiTheme="minorBidi" w:eastAsia="Times New Roman" w:hAnsiTheme="minorBidi"/>
          <w:color w:val="000000"/>
          <w:sz w:val="24"/>
          <w:szCs w:val="24"/>
        </w:rPr>
      </w:pPr>
    </w:p>
    <w:p w14:paraId="379B3B6C" w14:textId="34FA9243" w:rsidR="00347478" w:rsidRPr="007D31B4" w:rsidRDefault="00870C3D" w:rsidP="0027298A">
      <w:pPr>
        <w:spacing w:after="0" w:line="240" w:lineRule="auto"/>
        <w:jc w:val="both"/>
        <w:rPr>
          <w:rFonts w:asciiTheme="minorBidi" w:eastAsia="Times New Roman" w:hAnsiTheme="minorBidi"/>
          <w:color w:val="000000"/>
          <w:sz w:val="24"/>
          <w:szCs w:val="24"/>
        </w:rPr>
      </w:pPr>
      <w:r w:rsidRPr="00DE1BCD">
        <w:rPr>
          <w:rFonts w:asciiTheme="minorBidi" w:eastAsia="Times New Roman" w:hAnsiTheme="minorBidi"/>
          <w:color w:val="000000"/>
          <w:sz w:val="24"/>
          <w:szCs w:val="24"/>
        </w:rPr>
        <w:t xml:space="preserve">These </w:t>
      </w:r>
      <w:r w:rsidR="00DB5E14" w:rsidRPr="00DE1BCD">
        <w:rPr>
          <w:rFonts w:asciiTheme="minorBidi" w:eastAsia="Times New Roman" w:hAnsiTheme="minorBidi"/>
          <w:color w:val="000000"/>
          <w:sz w:val="24"/>
          <w:szCs w:val="24"/>
        </w:rPr>
        <w:t>explanations</w:t>
      </w:r>
      <w:r w:rsidRPr="00E2556C">
        <w:rPr>
          <w:rFonts w:asciiTheme="minorBidi" w:eastAsia="Times New Roman" w:hAnsiTheme="minorBidi"/>
          <w:color w:val="000000"/>
          <w:sz w:val="24"/>
          <w:szCs w:val="24"/>
        </w:rPr>
        <w:t xml:space="preserve"> are not merely </w:t>
      </w:r>
      <w:r w:rsidR="00DB5E14" w:rsidRPr="00E2556C">
        <w:rPr>
          <w:rFonts w:asciiTheme="minorBidi" w:eastAsia="Times New Roman" w:hAnsiTheme="minorBidi"/>
          <w:color w:val="000000"/>
          <w:sz w:val="24"/>
          <w:szCs w:val="24"/>
        </w:rPr>
        <w:t>commentar</w:t>
      </w:r>
      <w:r w:rsidR="00E85755" w:rsidRPr="007D31B4">
        <w:rPr>
          <w:rFonts w:asciiTheme="minorBidi" w:eastAsia="Times New Roman" w:hAnsiTheme="minorBidi"/>
          <w:color w:val="000000"/>
          <w:sz w:val="24"/>
          <w:szCs w:val="24"/>
        </w:rPr>
        <w:t>y</w:t>
      </w:r>
      <w:r w:rsidRPr="007D31B4">
        <w:rPr>
          <w:rFonts w:asciiTheme="minorBidi" w:eastAsia="Times New Roman" w:hAnsiTheme="minorBidi"/>
          <w:color w:val="000000"/>
          <w:sz w:val="24"/>
          <w:szCs w:val="24"/>
        </w:rPr>
        <w:t xml:space="preserve"> on biblical stories</w:t>
      </w:r>
      <w:r w:rsidR="00E85755" w:rsidRPr="007D31B4">
        <w:rPr>
          <w:rFonts w:asciiTheme="minorBidi" w:eastAsia="Times New Roman" w:hAnsiTheme="minorBidi"/>
          <w:color w:val="000000"/>
          <w:sz w:val="24"/>
          <w:szCs w:val="24"/>
        </w:rPr>
        <w:t>;</w:t>
      </w:r>
      <w:r w:rsidRPr="007D31B4">
        <w:rPr>
          <w:rFonts w:asciiTheme="minorBidi" w:eastAsia="Times New Roman" w:hAnsiTheme="minorBidi"/>
          <w:color w:val="000000"/>
          <w:sz w:val="24"/>
          <w:szCs w:val="24"/>
        </w:rPr>
        <w:t xml:space="preserve"> rather</w:t>
      </w:r>
      <w:r w:rsidR="00E85755" w:rsidRPr="007D31B4">
        <w:rPr>
          <w:rFonts w:asciiTheme="minorBidi" w:eastAsia="Times New Roman" w:hAnsiTheme="minorBidi"/>
          <w:color w:val="000000"/>
          <w:sz w:val="24"/>
          <w:szCs w:val="24"/>
        </w:rPr>
        <w:t>,</w:t>
      </w:r>
      <w:r w:rsidRPr="007D31B4">
        <w:rPr>
          <w:rFonts w:asciiTheme="minorBidi" w:eastAsia="Times New Roman" w:hAnsiTheme="minorBidi"/>
          <w:color w:val="000000"/>
          <w:sz w:val="24"/>
          <w:szCs w:val="24"/>
        </w:rPr>
        <w:t xml:space="preserve"> they carry ser</w:t>
      </w:r>
      <w:r w:rsidR="00560B39">
        <w:rPr>
          <w:rFonts w:asciiTheme="minorBidi" w:eastAsia="Times New Roman" w:hAnsiTheme="minorBidi"/>
          <w:color w:val="000000"/>
          <w:sz w:val="24"/>
          <w:szCs w:val="24"/>
        </w:rPr>
        <w:t>i</w:t>
      </w:r>
      <w:r w:rsidRPr="007D31B4">
        <w:rPr>
          <w:rFonts w:asciiTheme="minorBidi" w:eastAsia="Times New Roman" w:hAnsiTheme="minorBidi"/>
          <w:color w:val="000000"/>
          <w:sz w:val="24"/>
          <w:szCs w:val="24"/>
        </w:rPr>
        <w:t xml:space="preserve">ous </w:t>
      </w:r>
      <w:r w:rsidR="00DB5E14" w:rsidRPr="007D31B4">
        <w:rPr>
          <w:rFonts w:asciiTheme="minorBidi" w:eastAsia="Times New Roman" w:hAnsiTheme="minorBidi"/>
          <w:color w:val="000000"/>
          <w:sz w:val="24"/>
          <w:szCs w:val="24"/>
        </w:rPr>
        <w:t>halakhic</w:t>
      </w:r>
      <w:r w:rsidRPr="007D31B4">
        <w:rPr>
          <w:rFonts w:asciiTheme="minorBidi" w:eastAsia="Times New Roman" w:hAnsiTheme="minorBidi"/>
          <w:color w:val="000000"/>
          <w:sz w:val="24"/>
          <w:szCs w:val="24"/>
        </w:rPr>
        <w:t xml:space="preserve"> </w:t>
      </w:r>
      <w:r w:rsidR="00DB5E14" w:rsidRPr="007D31B4">
        <w:rPr>
          <w:rFonts w:asciiTheme="minorBidi" w:eastAsia="Times New Roman" w:hAnsiTheme="minorBidi"/>
          <w:color w:val="000000"/>
          <w:sz w:val="24"/>
          <w:szCs w:val="24"/>
        </w:rPr>
        <w:t>ramifications</w:t>
      </w:r>
      <w:r w:rsidRPr="007D31B4">
        <w:rPr>
          <w:rFonts w:asciiTheme="minorBidi" w:eastAsia="Times New Roman" w:hAnsiTheme="minorBidi"/>
          <w:color w:val="000000"/>
          <w:sz w:val="24"/>
          <w:szCs w:val="24"/>
        </w:rPr>
        <w:t xml:space="preserve">. In other words, </w:t>
      </w:r>
      <w:r w:rsidR="00DB5E14" w:rsidRPr="007D31B4">
        <w:rPr>
          <w:rFonts w:asciiTheme="minorBidi" w:eastAsia="Times New Roman" w:hAnsiTheme="minorBidi"/>
          <w:color w:val="000000"/>
          <w:sz w:val="24"/>
          <w:szCs w:val="24"/>
        </w:rPr>
        <w:t>the</w:t>
      </w:r>
      <w:r w:rsidR="00170654" w:rsidRPr="007D31B4">
        <w:rPr>
          <w:rFonts w:asciiTheme="minorBidi" w:eastAsia="Times New Roman" w:hAnsiTheme="minorBidi"/>
          <w:color w:val="000000"/>
          <w:sz w:val="24"/>
          <w:szCs w:val="24"/>
        </w:rPr>
        <w:t>se</w:t>
      </w:r>
      <w:r w:rsidR="00DB5E14" w:rsidRPr="007D31B4">
        <w:rPr>
          <w:rFonts w:asciiTheme="minorBidi" w:eastAsia="Times New Roman" w:hAnsiTheme="minorBidi"/>
          <w:color w:val="000000"/>
          <w:sz w:val="24"/>
          <w:szCs w:val="24"/>
        </w:rPr>
        <w:t xml:space="preserve"> interpretations of Shaul’s act </w:t>
      </w:r>
      <w:r w:rsidR="00BB598A" w:rsidRPr="007D31B4">
        <w:rPr>
          <w:rFonts w:asciiTheme="minorBidi" w:eastAsia="Times New Roman" w:hAnsiTheme="minorBidi"/>
          <w:color w:val="000000"/>
          <w:sz w:val="24"/>
          <w:szCs w:val="24"/>
        </w:rPr>
        <w:t>have</w:t>
      </w:r>
      <w:r w:rsidR="00DB5E14" w:rsidRPr="007D31B4">
        <w:rPr>
          <w:rFonts w:asciiTheme="minorBidi" w:eastAsia="Times New Roman" w:hAnsiTheme="minorBidi"/>
          <w:color w:val="000000"/>
          <w:sz w:val="24"/>
          <w:szCs w:val="24"/>
        </w:rPr>
        <w:t xml:space="preserve"> </w:t>
      </w:r>
      <w:r w:rsidR="00B74360" w:rsidRPr="007D31B4">
        <w:rPr>
          <w:rFonts w:asciiTheme="minorBidi" w:eastAsia="Times New Roman" w:hAnsiTheme="minorBidi"/>
          <w:color w:val="000000"/>
          <w:sz w:val="24"/>
          <w:szCs w:val="24"/>
        </w:rPr>
        <w:t>led</w:t>
      </w:r>
      <w:r w:rsidR="00DB5E14" w:rsidRPr="007D31B4">
        <w:rPr>
          <w:rFonts w:asciiTheme="minorBidi" w:eastAsia="Times New Roman" w:hAnsiTheme="minorBidi"/>
          <w:color w:val="000000"/>
          <w:sz w:val="24"/>
          <w:szCs w:val="24"/>
        </w:rPr>
        <w:t xml:space="preserve"> </w:t>
      </w:r>
      <w:r w:rsidR="005E5841" w:rsidRPr="007D31B4">
        <w:rPr>
          <w:rFonts w:asciiTheme="minorBidi" w:eastAsia="Times New Roman" w:hAnsiTheme="minorBidi"/>
          <w:color w:val="000000"/>
          <w:sz w:val="24"/>
          <w:szCs w:val="24"/>
        </w:rPr>
        <w:t xml:space="preserve">directly </w:t>
      </w:r>
      <w:r w:rsidR="00DB5E14" w:rsidRPr="007D31B4">
        <w:rPr>
          <w:rFonts w:asciiTheme="minorBidi" w:eastAsia="Times New Roman" w:hAnsiTheme="minorBidi"/>
          <w:color w:val="000000"/>
          <w:sz w:val="24"/>
          <w:szCs w:val="24"/>
        </w:rPr>
        <w:t xml:space="preserve">to </w:t>
      </w:r>
      <w:r w:rsidR="00B74360" w:rsidRPr="007D31B4">
        <w:rPr>
          <w:rFonts w:asciiTheme="minorBidi" w:eastAsia="Times New Roman" w:hAnsiTheme="minorBidi"/>
          <w:color w:val="000000"/>
          <w:sz w:val="24"/>
          <w:szCs w:val="24"/>
        </w:rPr>
        <w:t xml:space="preserve">halakhic </w:t>
      </w:r>
      <w:r w:rsidR="00DB5E14" w:rsidRPr="007D31B4">
        <w:rPr>
          <w:rFonts w:asciiTheme="minorBidi" w:eastAsia="Times New Roman" w:hAnsiTheme="minorBidi"/>
          <w:color w:val="000000"/>
          <w:sz w:val="24"/>
          <w:szCs w:val="24"/>
        </w:rPr>
        <w:t>rulings</w:t>
      </w:r>
      <w:r w:rsidR="00B74360" w:rsidRPr="007D31B4">
        <w:rPr>
          <w:rFonts w:asciiTheme="minorBidi" w:eastAsia="Times New Roman" w:hAnsiTheme="minorBidi"/>
          <w:color w:val="000000"/>
          <w:sz w:val="24"/>
          <w:szCs w:val="24"/>
        </w:rPr>
        <w:t xml:space="preserve"> that</w:t>
      </w:r>
      <w:r w:rsidR="00FB2471">
        <w:rPr>
          <w:rFonts w:asciiTheme="minorBidi" w:eastAsia="Times New Roman" w:hAnsiTheme="minorBidi"/>
          <w:color w:val="000000"/>
          <w:sz w:val="24"/>
          <w:szCs w:val="24"/>
        </w:rPr>
        <w:t>,</w:t>
      </w:r>
      <w:r w:rsidR="00B74360" w:rsidRPr="007D31B4">
        <w:rPr>
          <w:rFonts w:asciiTheme="minorBidi" w:eastAsia="Times New Roman" w:hAnsiTheme="minorBidi"/>
          <w:color w:val="000000"/>
          <w:sz w:val="24"/>
          <w:szCs w:val="24"/>
        </w:rPr>
        <w:t xml:space="preserve"> in certain situations</w:t>
      </w:r>
      <w:r w:rsidR="00FB2471">
        <w:rPr>
          <w:rFonts w:asciiTheme="minorBidi" w:eastAsia="Times New Roman" w:hAnsiTheme="minorBidi"/>
          <w:color w:val="000000"/>
          <w:sz w:val="24"/>
          <w:szCs w:val="24"/>
        </w:rPr>
        <w:t>,</w:t>
      </w:r>
      <w:r w:rsidR="00B74360" w:rsidRPr="007D31B4">
        <w:rPr>
          <w:rFonts w:asciiTheme="minorBidi" w:eastAsia="Times New Roman" w:hAnsiTheme="minorBidi"/>
          <w:color w:val="000000"/>
          <w:sz w:val="24"/>
          <w:szCs w:val="24"/>
        </w:rPr>
        <w:t xml:space="preserve"> Jews are permitted to kill themselves</w:t>
      </w:r>
      <w:r w:rsidR="00E85755" w:rsidRPr="007D31B4">
        <w:rPr>
          <w:rFonts w:asciiTheme="minorBidi" w:eastAsia="Times New Roman" w:hAnsiTheme="minorBidi"/>
          <w:color w:val="000000"/>
          <w:sz w:val="24"/>
          <w:szCs w:val="24"/>
        </w:rPr>
        <w:t xml:space="preserve"> or their families.</w:t>
      </w:r>
    </w:p>
    <w:p w14:paraId="59435EF9" w14:textId="77777777" w:rsidR="00347478" w:rsidRPr="007D31B4" w:rsidRDefault="00347478" w:rsidP="0027298A">
      <w:pPr>
        <w:spacing w:after="0" w:line="240" w:lineRule="auto"/>
        <w:jc w:val="both"/>
        <w:rPr>
          <w:rFonts w:asciiTheme="minorBidi" w:eastAsia="Times New Roman" w:hAnsiTheme="minorBidi"/>
          <w:color w:val="000000"/>
          <w:sz w:val="24"/>
          <w:szCs w:val="24"/>
        </w:rPr>
      </w:pPr>
    </w:p>
    <w:p w14:paraId="089F4DE7" w14:textId="4B358E23" w:rsidR="00B74360" w:rsidRPr="00DE1BCD" w:rsidRDefault="00347478" w:rsidP="0027298A">
      <w:pPr>
        <w:spacing w:after="0" w:line="240" w:lineRule="auto"/>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 xml:space="preserve">The following </w:t>
      </w:r>
      <w:r w:rsidR="00E85755" w:rsidRPr="007D31B4">
        <w:rPr>
          <w:rFonts w:asciiTheme="minorBidi" w:eastAsia="Times New Roman" w:hAnsiTheme="minorBidi"/>
          <w:color w:val="000000"/>
          <w:sz w:val="24"/>
          <w:szCs w:val="24"/>
        </w:rPr>
        <w:t>r</w:t>
      </w:r>
      <w:r w:rsidRPr="007D31B4">
        <w:rPr>
          <w:rFonts w:asciiTheme="minorBidi" w:eastAsia="Times New Roman" w:hAnsiTheme="minorBidi"/>
          <w:color w:val="000000"/>
          <w:sz w:val="24"/>
          <w:szCs w:val="24"/>
        </w:rPr>
        <w:t>abbi</w:t>
      </w:r>
      <w:r w:rsidR="00443D53">
        <w:rPr>
          <w:rFonts w:asciiTheme="minorBidi" w:eastAsia="Times New Roman" w:hAnsiTheme="minorBidi"/>
          <w:color w:val="000000"/>
          <w:sz w:val="24"/>
          <w:szCs w:val="24"/>
        </w:rPr>
        <w:t>s</w:t>
      </w:r>
      <w:r w:rsidRPr="007D31B4">
        <w:rPr>
          <w:rFonts w:asciiTheme="minorBidi" w:eastAsia="Times New Roman" w:hAnsiTheme="minorBidi"/>
          <w:color w:val="000000"/>
          <w:sz w:val="24"/>
          <w:szCs w:val="24"/>
        </w:rPr>
        <w:t xml:space="preserve"> argue</w:t>
      </w:r>
      <w:r w:rsidR="00443D53">
        <w:rPr>
          <w:rFonts w:asciiTheme="minorBidi" w:eastAsia="Times New Roman" w:hAnsiTheme="minorBidi"/>
          <w:color w:val="000000"/>
          <w:sz w:val="24"/>
          <w:szCs w:val="24"/>
        </w:rPr>
        <w:t xml:space="preserve"> </w:t>
      </w:r>
      <w:r w:rsidRPr="00E2556C">
        <w:rPr>
          <w:rFonts w:asciiTheme="minorBidi" w:eastAsia="Times New Roman" w:hAnsiTheme="minorBidi"/>
          <w:color w:val="000000"/>
          <w:sz w:val="24"/>
          <w:szCs w:val="24"/>
        </w:rPr>
        <w:t xml:space="preserve">in favor of the Jewish martyrs committing suicide during the </w:t>
      </w:r>
      <w:r w:rsidR="002B7301" w:rsidRPr="007D31B4">
        <w:rPr>
          <w:rFonts w:asciiTheme="minorBidi" w:eastAsia="Times New Roman" w:hAnsiTheme="minorBidi"/>
          <w:color w:val="000000"/>
          <w:sz w:val="24"/>
          <w:szCs w:val="24"/>
        </w:rPr>
        <w:t>C</w:t>
      </w:r>
      <w:r w:rsidRPr="007D31B4">
        <w:rPr>
          <w:rFonts w:asciiTheme="minorBidi" w:eastAsia="Times New Roman" w:hAnsiTheme="minorBidi"/>
          <w:color w:val="000000"/>
          <w:sz w:val="24"/>
          <w:szCs w:val="24"/>
        </w:rPr>
        <w:t>rusades</w:t>
      </w:r>
      <w:r w:rsidR="00371B0C" w:rsidRPr="007D31B4">
        <w:rPr>
          <w:rFonts w:asciiTheme="minorBidi" w:eastAsia="Times New Roman" w:hAnsiTheme="minorBidi"/>
          <w:color w:val="000000"/>
          <w:sz w:val="24"/>
          <w:szCs w:val="24"/>
        </w:rPr>
        <w:t xml:space="preserve"> and based themselves on the Talmudic tales listed above</w:t>
      </w:r>
      <w:r w:rsidR="00E85755" w:rsidRPr="007D31B4">
        <w:rPr>
          <w:rFonts w:asciiTheme="minorBidi" w:eastAsia="Times New Roman" w:hAnsiTheme="minorBidi"/>
          <w:color w:val="000000"/>
          <w:sz w:val="24"/>
          <w:szCs w:val="24"/>
        </w:rPr>
        <w:t>:</w:t>
      </w:r>
      <w:r w:rsidRPr="00DE1BCD">
        <w:rPr>
          <w:rFonts w:asciiTheme="minorBidi" w:eastAsia="Times New Roman" w:hAnsiTheme="minorBidi"/>
          <w:color w:val="000000"/>
          <w:sz w:val="24"/>
          <w:szCs w:val="24"/>
          <w:vertAlign w:val="superscript"/>
        </w:rPr>
        <w:footnoteReference w:id="15"/>
      </w:r>
    </w:p>
    <w:p w14:paraId="4B372F13" w14:textId="77777777" w:rsidR="0036136A" w:rsidRPr="00E2556C" w:rsidRDefault="0036136A" w:rsidP="0027298A">
      <w:pPr>
        <w:spacing w:after="0" w:line="240" w:lineRule="auto"/>
        <w:jc w:val="both"/>
        <w:rPr>
          <w:rFonts w:asciiTheme="minorBidi" w:eastAsia="Times New Roman" w:hAnsiTheme="minorBidi"/>
          <w:color w:val="000000"/>
          <w:sz w:val="24"/>
          <w:szCs w:val="24"/>
        </w:rPr>
      </w:pPr>
    </w:p>
    <w:p w14:paraId="5519780B" w14:textId="372BA4FF" w:rsidR="00347478" w:rsidRPr="00DE1BCD" w:rsidRDefault="00347478" w:rsidP="0027298A">
      <w:pPr>
        <w:spacing w:after="0" w:line="240" w:lineRule="auto"/>
        <w:jc w:val="both"/>
        <w:rPr>
          <w:rFonts w:asciiTheme="minorBidi" w:eastAsia="Times New Roman" w:hAnsiTheme="minorBidi"/>
          <w:color w:val="000000"/>
          <w:sz w:val="24"/>
          <w:szCs w:val="24"/>
        </w:rPr>
      </w:pPr>
      <w:r w:rsidRPr="0027298A">
        <w:rPr>
          <w:rFonts w:asciiTheme="minorBidi" w:eastAsia="Times New Roman" w:hAnsiTheme="minorBidi"/>
          <w:b/>
          <w:bCs/>
          <w:sz w:val="24"/>
          <w:szCs w:val="24"/>
        </w:rPr>
        <w:t>Rav Ya’a</w:t>
      </w:r>
      <w:r w:rsidR="008202AD" w:rsidRPr="0027298A">
        <w:rPr>
          <w:rFonts w:asciiTheme="minorBidi" w:eastAsia="Times New Roman" w:hAnsiTheme="minorBidi"/>
          <w:b/>
          <w:bCs/>
          <w:sz w:val="24"/>
          <w:szCs w:val="24"/>
        </w:rPr>
        <w:t>k</w:t>
      </w:r>
      <w:r w:rsidRPr="0027298A">
        <w:rPr>
          <w:rFonts w:asciiTheme="minorBidi" w:eastAsia="Times New Roman" w:hAnsiTheme="minorBidi"/>
          <w:b/>
          <w:bCs/>
          <w:sz w:val="24"/>
          <w:szCs w:val="24"/>
        </w:rPr>
        <w:t>ov ben Meir</w:t>
      </w:r>
      <w:r w:rsidRPr="00DE1BCD">
        <w:rPr>
          <w:rFonts w:asciiTheme="minorBidi" w:eastAsia="Times New Roman" w:hAnsiTheme="minorBidi"/>
          <w:sz w:val="24"/>
          <w:szCs w:val="24"/>
        </w:rPr>
        <w:t xml:space="preserve"> (1100-1171)</w:t>
      </w:r>
      <w:r w:rsidR="00E85755" w:rsidRPr="00DE1BCD">
        <w:rPr>
          <w:rFonts w:asciiTheme="minorBidi" w:eastAsia="Times New Roman" w:hAnsiTheme="minorBidi"/>
          <w:sz w:val="24"/>
          <w:szCs w:val="24"/>
        </w:rPr>
        <w:t>,</w:t>
      </w:r>
      <w:r w:rsidRPr="00DE1BCD">
        <w:rPr>
          <w:rFonts w:asciiTheme="minorBidi" w:eastAsia="Times New Roman" w:hAnsiTheme="minorBidi"/>
          <w:sz w:val="24"/>
          <w:szCs w:val="24"/>
        </w:rPr>
        <w:t xml:space="preserve"> known as Rabbeinu Tam</w:t>
      </w:r>
      <w:r w:rsidR="00E85755" w:rsidRPr="00E2556C">
        <w:rPr>
          <w:rFonts w:asciiTheme="minorBidi" w:eastAsia="Times New Roman" w:hAnsiTheme="minorBidi"/>
          <w:sz w:val="24"/>
          <w:szCs w:val="24"/>
        </w:rPr>
        <w:t>,</w:t>
      </w:r>
      <w:r w:rsidRPr="00E2556C">
        <w:rPr>
          <w:rFonts w:asciiTheme="minorBidi" w:eastAsia="Times New Roman" w:hAnsiTheme="minorBidi"/>
          <w:sz w:val="24"/>
          <w:szCs w:val="24"/>
        </w:rPr>
        <w:t> was one of the most renowned</w:t>
      </w:r>
      <w:r w:rsidRPr="007D31B4">
        <w:rPr>
          <w:rFonts w:asciiTheme="minorBidi" w:eastAsia="Times New Roman" w:hAnsiTheme="minorBidi"/>
          <w:sz w:val="24"/>
          <w:szCs w:val="24"/>
        </w:rPr>
        <w:t> </w:t>
      </w:r>
      <w:hyperlink r:id="rId10" w:tooltip="Ashkenazi Jews" w:history="1">
        <w:r w:rsidRPr="007D31B4">
          <w:rPr>
            <w:rStyle w:val="Hyperlink"/>
            <w:rFonts w:asciiTheme="minorBidi" w:eastAsia="Times New Roman" w:hAnsiTheme="minorBidi"/>
            <w:color w:val="auto"/>
            <w:sz w:val="24"/>
            <w:szCs w:val="24"/>
            <w:u w:val="none"/>
          </w:rPr>
          <w:t>Ashkenazi</w:t>
        </w:r>
        <w:r w:rsidR="00E85755" w:rsidRPr="007D31B4">
          <w:rPr>
            <w:rStyle w:val="Hyperlink"/>
            <w:rFonts w:asciiTheme="minorBidi" w:eastAsia="Times New Roman" w:hAnsiTheme="minorBidi"/>
            <w:color w:val="auto"/>
            <w:sz w:val="24"/>
            <w:szCs w:val="24"/>
            <w:u w:val="none"/>
          </w:rPr>
          <w:t>c</w:t>
        </w:r>
      </w:hyperlink>
      <w:r w:rsidRPr="00DE1BCD">
        <w:rPr>
          <w:rFonts w:asciiTheme="minorBidi" w:eastAsia="Times New Roman" w:hAnsiTheme="minorBidi"/>
          <w:sz w:val="24"/>
          <w:szCs w:val="24"/>
        </w:rPr>
        <w:t xml:space="preserve"> rabbis who lived in France during the </w:t>
      </w:r>
      <w:r w:rsidR="00E85755" w:rsidRPr="00E2556C">
        <w:rPr>
          <w:rFonts w:asciiTheme="minorBidi" w:eastAsia="Times New Roman" w:hAnsiTheme="minorBidi"/>
          <w:sz w:val="24"/>
          <w:szCs w:val="24"/>
        </w:rPr>
        <w:t>C</w:t>
      </w:r>
      <w:r w:rsidRPr="007D31B4">
        <w:rPr>
          <w:rFonts w:asciiTheme="minorBidi" w:eastAsia="Times New Roman" w:hAnsiTheme="minorBidi"/>
          <w:sz w:val="24"/>
          <w:szCs w:val="24"/>
        </w:rPr>
        <w:t xml:space="preserve">rusades. He personally witnessed the tragic events described earlier. His ruling is </w:t>
      </w:r>
      <w:r w:rsidRPr="007D31B4">
        <w:rPr>
          <w:rFonts w:asciiTheme="minorBidi" w:eastAsia="Times New Roman" w:hAnsiTheme="minorBidi"/>
          <w:color w:val="000000"/>
          <w:sz w:val="24"/>
          <w:szCs w:val="24"/>
        </w:rPr>
        <w:t xml:space="preserve">that under dire circumstances, if one suspects that </w:t>
      </w:r>
      <w:r w:rsidR="0036136A" w:rsidRPr="007D31B4">
        <w:rPr>
          <w:rFonts w:asciiTheme="minorBidi" w:eastAsia="Times New Roman" w:hAnsiTheme="minorBidi"/>
          <w:color w:val="000000"/>
          <w:sz w:val="24"/>
          <w:szCs w:val="24"/>
        </w:rPr>
        <w:t xml:space="preserve">one </w:t>
      </w:r>
      <w:r w:rsidRPr="007D31B4">
        <w:rPr>
          <w:rFonts w:asciiTheme="minorBidi" w:eastAsia="Times New Roman" w:hAnsiTheme="minorBidi"/>
          <w:color w:val="000000"/>
          <w:sz w:val="24"/>
          <w:szCs w:val="24"/>
        </w:rPr>
        <w:t xml:space="preserve">will be tortured into apostasy, </w:t>
      </w:r>
      <w:r w:rsidR="0036136A" w:rsidRPr="007D31B4">
        <w:rPr>
          <w:rFonts w:asciiTheme="minorBidi" w:eastAsia="Times New Roman" w:hAnsiTheme="minorBidi"/>
          <w:color w:val="000000"/>
          <w:sz w:val="24"/>
          <w:szCs w:val="24"/>
        </w:rPr>
        <w:t xml:space="preserve">suicide is permitted and perhaps </w:t>
      </w:r>
      <w:r w:rsidRPr="007D31B4">
        <w:rPr>
          <w:rFonts w:asciiTheme="minorBidi" w:eastAsia="Times New Roman" w:hAnsiTheme="minorBidi"/>
          <w:color w:val="000000"/>
          <w:sz w:val="24"/>
          <w:szCs w:val="24"/>
        </w:rPr>
        <w:t>even encouraged</w:t>
      </w:r>
      <w:r w:rsidR="0036136A" w:rsidRPr="007D31B4">
        <w:rPr>
          <w:rFonts w:asciiTheme="minorBidi" w:eastAsia="Times New Roman" w:hAnsiTheme="minorBidi"/>
          <w:color w:val="000000"/>
          <w:sz w:val="24"/>
          <w:szCs w:val="24"/>
        </w:rPr>
        <w:t>.</w:t>
      </w:r>
      <w:r w:rsidRPr="00DE1BCD">
        <w:rPr>
          <w:rFonts w:asciiTheme="minorBidi" w:eastAsia="Times New Roman" w:hAnsiTheme="minorBidi"/>
          <w:color w:val="000000"/>
          <w:sz w:val="24"/>
          <w:szCs w:val="24"/>
          <w:vertAlign w:val="superscript"/>
        </w:rPr>
        <w:footnoteReference w:id="16"/>
      </w:r>
      <w:r w:rsidR="0036136A" w:rsidRPr="00DE1BCD">
        <w:rPr>
          <w:rFonts w:asciiTheme="minorBidi" w:eastAsia="Times New Roman" w:hAnsiTheme="minorBidi"/>
          <w:color w:val="000000"/>
          <w:sz w:val="24"/>
          <w:szCs w:val="24"/>
        </w:rPr>
        <w:t xml:space="preserve"> </w:t>
      </w:r>
      <w:r w:rsidR="00A81B52" w:rsidRPr="00DE1BCD">
        <w:rPr>
          <w:rFonts w:asciiTheme="minorBidi" w:eastAsia="Times New Roman" w:hAnsiTheme="minorBidi"/>
          <w:color w:val="000000"/>
          <w:sz w:val="24"/>
          <w:szCs w:val="24"/>
        </w:rPr>
        <w:t>This opinion is based on the Talmudic story about the 400</w:t>
      </w:r>
      <w:r w:rsidR="0036136A" w:rsidRPr="00E2556C">
        <w:rPr>
          <w:rFonts w:asciiTheme="minorBidi" w:eastAsia="Times New Roman" w:hAnsiTheme="minorBidi"/>
          <w:color w:val="000000"/>
          <w:sz w:val="24"/>
          <w:szCs w:val="24"/>
        </w:rPr>
        <w:t xml:space="preserve"> </w:t>
      </w:r>
      <w:r w:rsidR="00A81B52" w:rsidRPr="007D31B4">
        <w:rPr>
          <w:rFonts w:asciiTheme="minorBidi" w:eastAsia="Times New Roman" w:hAnsiTheme="minorBidi"/>
          <w:color w:val="000000"/>
          <w:sz w:val="24"/>
          <w:szCs w:val="24"/>
        </w:rPr>
        <w:t>youth</w:t>
      </w:r>
      <w:r w:rsidR="0036136A" w:rsidRPr="007D31B4">
        <w:rPr>
          <w:rFonts w:asciiTheme="minorBidi" w:eastAsia="Times New Roman" w:hAnsiTheme="minorBidi"/>
          <w:color w:val="000000"/>
          <w:sz w:val="24"/>
          <w:szCs w:val="24"/>
        </w:rPr>
        <w:t>s</w:t>
      </w:r>
      <w:r w:rsidR="00A81B52" w:rsidRPr="007D31B4">
        <w:rPr>
          <w:rFonts w:asciiTheme="minorBidi" w:eastAsia="Times New Roman" w:hAnsiTheme="minorBidi"/>
          <w:color w:val="000000"/>
          <w:sz w:val="24"/>
          <w:szCs w:val="24"/>
        </w:rPr>
        <w:t xml:space="preserve"> mentioned above as well as the actions of Shaul</w:t>
      </w:r>
      <w:r w:rsidR="0036136A" w:rsidRPr="007D31B4">
        <w:rPr>
          <w:rFonts w:asciiTheme="minorBidi" w:eastAsia="Times New Roman" w:hAnsiTheme="minorBidi"/>
          <w:color w:val="000000"/>
          <w:sz w:val="24"/>
          <w:szCs w:val="24"/>
        </w:rPr>
        <w:t>.</w:t>
      </w:r>
      <w:r w:rsidR="00A81B52" w:rsidRPr="00DE1BCD">
        <w:rPr>
          <w:rStyle w:val="ac"/>
          <w:rFonts w:asciiTheme="minorBidi" w:eastAsia="Times New Roman" w:hAnsiTheme="minorBidi"/>
          <w:color w:val="000000"/>
          <w:sz w:val="24"/>
          <w:szCs w:val="24"/>
        </w:rPr>
        <w:footnoteReference w:id="17"/>
      </w:r>
    </w:p>
    <w:p w14:paraId="568C932E" w14:textId="77777777" w:rsidR="0036136A" w:rsidRPr="007D31B4" w:rsidRDefault="0036136A" w:rsidP="0027298A">
      <w:pPr>
        <w:spacing w:after="0" w:line="240" w:lineRule="auto"/>
        <w:jc w:val="both"/>
        <w:rPr>
          <w:rFonts w:asciiTheme="minorBidi" w:eastAsia="Times New Roman" w:hAnsiTheme="minorBidi"/>
          <w:b/>
          <w:bCs/>
          <w:color w:val="000000"/>
          <w:sz w:val="24"/>
          <w:szCs w:val="24"/>
        </w:rPr>
      </w:pPr>
    </w:p>
    <w:p w14:paraId="02BB966C" w14:textId="5392CD3F" w:rsidR="002327DC" w:rsidRPr="00DE1BCD" w:rsidRDefault="006F5A70" w:rsidP="0027298A">
      <w:pPr>
        <w:spacing w:after="0" w:line="240" w:lineRule="auto"/>
        <w:jc w:val="both"/>
        <w:rPr>
          <w:rFonts w:asciiTheme="minorBidi" w:eastAsia="Times New Roman" w:hAnsiTheme="minorBidi"/>
          <w:color w:val="000000"/>
          <w:sz w:val="24"/>
          <w:szCs w:val="24"/>
        </w:rPr>
      </w:pPr>
      <w:r w:rsidRPr="0027298A">
        <w:rPr>
          <w:rFonts w:asciiTheme="minorBidi" w:eastAsia="Times New Roman" w:hAnsiTheme="minorBidi"/>
          <w:b/>
          <w:bCs/>
          <w:color w:val="000000"/>
          <w:sz w:val="24"/>
          <w:szCs w:val="24"/>
        </w:rPr>
        <w:t xml:space="preserve">Rav Yom Tov </w:t>
      </w:r>
      <w:r w:rsidRPr="00E2556C">
        <w:rPr>
          <w:rFonts w:asciiTheme="minorBidi" w:eastAsia="Times New Roman" w:hAnsiTheme="minorBidi"/>
          <w:b/>
          <w:bCs/>
          <w:color w:val="000000"/>
          <w:sz w:val="24"/>
          <w:szCs w:val="24"/>
        </w:rPr>
        <w:t>ben Avraham Asevilli</w:t>
      </w:r>
      <w:r w:rsidRPr="00DE1BCD">
        <w:rPr>
          <w:rFonts w:asciiTheme="minorBidi" w:eastAsia="Times New Roman" w:hAnsiTheme="minorBidi"/>
          <w:color w:val="000000"/>
          <w:sz w:val="24"/>
          <w:szCs w:val="24"/>
        </w:rPr>
        <w:t> (c. 1260–1320)</w:t>
      </w:r>
      <w:r w:rsidR="00DE1BCD">
        <w:rPr>
          <w:rFonts w:asciiTheme="minorBidi" w:eastAsia="Times New Roman" w:hAnsiTheme="minorBidi"/>
          <w:color w:val="000000"/>
          <w:sz w:val="24"/>
          <w:szCs w:val="24"/>
        </w:rPr>
        <w:t>,</w:t>
      </w:r>
      <w:r w:rsidRPr="00DE1BCD">
        <w:rPr>
          <w:rFonts w:asciiTheme="minorBidi" w:eastAsia="Times New Roman" w:hAnsiTheme="minorBidi"/>
          <w:color w:val="000000"/>
          <w:sz w:val="24"/>
          <w:szCs w:val="24"/>
        </w:rPr>
        <w:t xml:space="preserve"> </w:t>
      </w:r>
      <w:r w:rsidR="00DE1BCD">
        <w:rPr>
          <w:rFonts w:asciiTheme="minorBidi" w:eastAsia="Times New Roman" w:hAnsiTheme="minorBidi"/>
          <w:color w:val="000000"/>
          <w:sz w:val="24"/>
          <w:szCs w:val="24"/>
        </w:rPr>
        <w:t xml:space="preserve">known as the Ritva, </w:t>
      </w:r>
      <w:r w:rsidRPr="00DE1BCD">
        <w:rPr>
          <w:rFonts w:asciiTheme="minorBidi" w:eastAsia="Times New Roman" w:hAnsiTheme="minorBidi"/>
          <w:color w:val="000000"/>
          <w:sz w:val="24"/>
          <w:szCs w:val="24"/>
        </w:rPr>
        <w:t>who lived in Spain</w:t>
      </w:r>
      <w:r w:rsidRPr="00E2556C">
        <w:rPr>
          <w:rFonts w:asciiTheme="minorBidi" w:eastAsia="Times New Roman" w:hAnsiTheme="minorBidi"/>
          <w:color w:val="000000"/>
          <w:sz w:val="24"/>
          <w:szCs w:val="24"/>
        </w:rPr>
        <w:t>, quotes these opinions</w:t>
      </w:r>
      <w:r w:rsidRPr="007D31B4">
        <w:rPr>
          <w:rFonts w:asciiTheme="minorBidi" w:eastAsia="Times New Roman" w:hAnsiTheme="minorBidi"/>
          <w:color w:val="000000"/>
          <w:sz w:val="24"/>
          <w:szCs w:val="24"/>
        </w:rPr>
        <w:t xml:space="preserve"> </w:t>
      </w:r>
      <w:r w:rsidR="00FB2471">
        <w:rPr>
          <w:rFonts w:asciiTheme="minorBidi" w:eastAsia="Times New Roman" w:hAnsiTheme="minorBidi"/>
          <w:color w:val="000000"/>
          <w:sz w:val="24"/>
          <w:szCs w:val="24"/>
        </w:rPr>
        <w:t xml:space="preserve">justifying martyrdom </w:t>
      </w:r>
      <w:r w:rsidRPr="007D31B4">
        <w:rPr>
          <w:rFonts w:asciiTheme="minorBidi" w:eastAsia="Times New Roman" w:hAnsiTheme="minorBidi"/>
          <w:color w:val="000000"/>
          <w:sz w:val="24"/>
          <w:szCs w:val="24"/>
        </w:rPr>
        <w:t xml:space="preserve">and claims that </w:t>
      </w:r>
      <w:r w:rsidR="001C0017" w:rsidRPr="007D31B4">
        <w:rPr>
          <w:rFonts w:asciiTheme="minorBidi" w:eastAsia="Times New Roman" w:hAnsiTheme="minorBidi"/>
          <w:color w:val="000000"/>
          <w:sz w:val="24"/>
          <w:szCs w:val="24"/>
        </w:rPr>
        <w:t xml:space="preserve">although </w:t>
      </w:r>
      <w:r w:rsidRPr="007D31B4">
        <w:rPr>
          <w:rFonts w:asciiTheme="minorBidi" w:eastAsia="Times New Roman" w:hAnsiTheme="minorBidi"/>
          <w:color w:val="000000"/>
          <w:sz w:val="24"/>
          <w:szCs w:val="24"/>
        </w:rPr>
        <w:t>these</w:t>
      </w:r>
      <w:r w:rsidR="001C0017" w:rsidRPr="007D31B4">
        <w:rPr>
          <w:rFonts w:asciiTheme="minorBidi" w:eastAsia="Times New Roman" w:hAnsiTheme="minorBidi"/>
          <w:color w:val="000000"/>
          <w:sz w:val="24"/>
          <w:szCs w:val="24"/>
        </w:rPr>
        <w:t xml:space="preserve"> </w:t>
      </w:r>
      <w:r w:rsidRPr="007D31B4">
        <w:rPr>
          <w:rFonts w:asciiTheme="minorBidi" w:eastAsia="Times New Roman" w:hAnsiTheme="minorBidi"/>
          <w:color w:val="000000"/>
          <w:sz w:val="24"/>
          <w:szCs w:val="24"/>
        </w:rPr>
        <w:t xml:space="preserve">questions require </w:t>
      </w:r>
      <w:r w:rsidR="001C0017" w:rsidRPr="007D31B4">
        <w:rPr>
          <w:rFonts w:asciiTheme="minorBidi" w:eastAsia="Times New Roman" w:hAnsiTheme="minorBidi"/>
          <w:color w:val="000000"/>
          <w:sz w:val="24"/>
          <w:szCs w:val="24"/>
        </w:rPr>
        <w:t xml:space="preserve">further attention, the great </w:t>
      </w:r>
      <w:r w:rsidR="00DE1BCD">
        <w:rPr>
          <w:rFonts w:asciiTheme="minorBidi" w:eastAsia="Times New Roman" w:hAnsiTheme="minorBidi"/>
          <w:color w:val="000000"/>
          <w:sz w:val="24"/>
          <w:szCs w:val="24"/>
        </w:rPr>
        <w:t>r</w:t>
      </w:r>
      <w:r w:rsidR="001C0017" w:rsidRPr="00E2556C">
        <w:rPr>
          <w:rFonts w:asciiTheme="minorBidi" w:eastAsia="Times New Roman" w:hAnsiTheme="minorBidi"/>
          <w:color w:val="000000"/>
          <w:sz w:val="24"/>
          <w:szCs w:val="24"/>
        </w:rPr>
        <w:t xml:space="preserve">abbis of France have </w:t>
      </w:r>
      <w:r w:rsidR="00FB2471">
        <w:rPr>
          <w:rFonts w:asciiTheme="minorBidi" w:eastAsia="Times New Roman" w:hAnsiTheme="minorBidi"/>
          <w:color w:val="000000"/>
          <w:sz w:val="24"/>
          <w:szCs w:val="24"/>
        </w:rPr>
        <w:t xml:space="preserve">already </w:t>
      </w:r>
      <w:r w:rsidR="001C0017" w:rsidRPr="00E2556C">
        <w:rPr>
          <w:rFonts w:asciiTheme="minorBidi" w:eastAsia="Times New Roman" w:hAnsiTheme="minorBidi"/>
          <w:color w:val="000000"/>
          <w:sz w:val="24"/>
          <w:szCs w:val="24"/>
        </w:rPr>
        <w:t xml:space="preserve">ruled </w:t>
      </w:r>
      <w:r w:rsidR="001C0017" w:rsidRPr="007D31B4">
        <w:rPr>
          <w:rFonts w:asciiTheme="minorBidi" w:eastAsia="Times New Roman" w:hAnsiTheme="minorBidi"/>
          <w:color w:val="000000"/>
          <w:sz w:val="24"/>
          <w:szCs w:val="24"/>
        </w:rPr>
        <w:t>in favor</w:t>
      </w:r>
      <w:r w:rsidR="00FB2471">
        <w:rPr>
          <w:rFonts w:asciiTheme="minorBidi" w:eastAsia="Times New Roman" w:hAnsiTheme="minorBidi"/>
          <w:color w:val="000000"/>
          <w:sz w:val="24"/>
          <w:szCs w:val="24"/>
        </w:rPr>
        <w:t xml:space="preserve"> of the practice</w:t>
      </w:r>
      <w:r w:rsidR="00DE1BCD">
        <w:rPr>
          <w:rFonts w:asciiTheme="minorBidi" w:eastAsia="Times New Roman" w:hAnsiTheme="minorBidi"/>
          <w:color w:val="000000"/>
          <w:sz w:val="24"/>
          <w:szCs w:val="24"/>
        </w:rPr>
        <w:t>.</w:t>
      </w:r>
      <w:r w:rsidR="001C0017" w:rsidRPr="00DE1BCD">
        <w:rPr>
          <w:rStyle w:val="ac"/>
          <w:rFonts w:asciiTheme="minorBidi" w:eastAsia="Times New Roman" w:hAnsiTheme="minorBidi"/>
          <w:color w:val="000000"/>
          <w:sz w:val="24"/>
          <w:szCs w:val="24"/>
        </w:rPr>
        <w:footnoteReference w:id="18"/>
      </w:r>
    </w:p>
    <w:p w14:paraId="0D14BF58" w14:textId="77777777" w:rsidR="001C0017" w:rsidRPr="00E2556C" w:rsidRDefault="001C0017" w:rsidP="0027298A">
      <w:pPr>
        <w:spacing w:after="0" w:line="240" w:lineRule="auto"/>
        <w:jc w:val="both"/>
        <w:rPr>
          <w:rFonts w:asciiTheme="minorBidi" w:eastAsia="Times New Roman" w:hAnsiTheme="minorBidi"/>
          <w:color w:val="000000"/>
          <w:sz w:val="24"/>
          <w:szCs w:val="24"/>
        </w:rPr>
      </w:pPr>
    </w:p>
    <w:p w14:paraId="63CF35DB" w14:textId="7ECA59D9" w:rsidR="001C0017" w:rsidRDefault="001C0017" w:rsidP="0027298A">
      <w:pPr>
        <w:spacing w:after="0" w:line="240" w:lineRule="auto"/>
        <w:jc w:val="both"/>
        <w:rPr>
          <w:rFonts w:asciiTheme="minorBidi" w:eastAsia="Times New Roman" w:hAnsiTheme="minorBidi"/>
          <w:color w:val="000000"/>
          <w:sz w:val="24"/>
          <w:szCs w:val="24"/>
        </w:rPr>
      </w:pPr>
      <w:r w:rsidRPr="0027298A">
        <w:rPr>
          <w:rFonts w:asciiTheme="minorBidi" w:eastAsia="Times New Roman" w:hAnsiTheme="minorBidi"/>
          <w:b/>
          <w:bCs/>
          <w:color w:val="000000"/>
          <w:sz w:val="24"/>
          <w:szCs w:val="24"/>
        </w:rPr>
        <w:t>Rav Shelomo Luria</w:t>
      </w:r>
      <w:r w:rsidR="00443D53">
        <w:rPr>
          <w:rFonts w:asciiTheme="minorBidi" w:eastAsia="Times New Roman" w:hAnsiTheme="minorBidi"/>
          <w:color w:val="000000"/>
          <w:sz w:val="24"/>
          <w:szCs w:val="24"/>
        </w:rPr>
        <w:t xml:space="preserve"> </w:t>
      </w:r>
      <w:r w:rsidRPr="00E2556C">
        <w:rPr>
          <w:rFonts w:asciiTheme="minorBidi" w:eastAsia="Times New Roman" w:hAnsiTheme="minorBidi"/>
          <w:color w:val="000000"/>
          <w:sz w:val="24"/>
          <w:szCs w:val="24"/>
        </w:rPr>
        <w:t xml:space="preserve">(1510–1573), </w:t>
      </w:r>
      <w:r w:rsidR="00443D53">
        <w:rPr>
          <w:rFonts w:asciiTheme="minorBidi" w:eastAsia="Times New Roman" w:hAnsiTheme="minorBidi"/>
          <w:color w:val="000000"/>
          <w:sz w:val="24"/>
          <w:szCs w:val="24"/>
        </w:rPr>
        <w:t xml:space="preserve">known as the Maharshal, who lived in Poland, </w:t>
      </w:r>
      <w:r w:rsidRPr="00E2556C">
        <w:rPr>
          <w:rFonts w:asciiTheme="minorBidi" w:eastAsia="Times New Roman" w:hAnsiTheme="minorBidi"/>
          <w:color w:val="000000"/>
          <w:sz w:val="24"/>
          <w:szCs w:val="24"/>
        </w:rPr>
        <w:t>argues against suicide</w:t>
      </w:r>
      <w:r w:rsidRPr="007D31B4">
        <w:rPr>
          <w:rFonts w:asciiTheme="minorBidi" w:eastAsia="Times New Roman" w:hAnsiTheme="minorBidi"/>
          <w:color w:val="000000"/>
          <w:sz w:val="24"/>
          <w:szCs w:val="24"/>
        </w:rPr>
        <w:t xml:space="preserve"> when one is forced to worship idolatry. </w:t>
      </w:r>
      <w:r w:rsidR="00C62CE6" w:rsidRPr="007D31B4">
        <w:rPr>
          <w:rFonts w:asciiTheme="minorBidi" w:eastAsia="Times New Roman" w:hAnsiTheme="minorBidi"/>
          <w:color w:val="000000"/>
          <w:sz w:val="24"/>
          <w:szCs w:val="24"/>
        </w:rPr>
        <w:t>Basing himself on his</w:t>
      </w:r>
      <w:r w:rsidR="00DD5296" w:rsidRPr="007D31B4">
        <w:rPr>
          <w:rFonts w:asciiTheme="minorBidi" w:eastAsia="Times New Roman" w:hAnsiTheme="minorBidi"/>
          <w:color w:val="000000"/>
          <w:sz w:val="24"/>
          <w:szCs w:val="24"/>
        </w:rPr>
        <w:t xml:space="preserve"> interpretation</w:t>
      </w:r>
      <w:r w:rsidR="00C62CE6" w:rsidRPr="007D31B4">
        <w:rPr>
          <w:rFonts w:asciiTheme="minorBidi" w:eastAsia="Times New Roman" w:hAnsiTheme="minorBidi"/>
          <w:color w:val="000000"/>
          <w:sz w:val="24"/>
          <w:szCs w:val="24"/>
        </w:rPr>
        <w:t xml:space="preserve"> of Shaul</w:t>
      </w:r>
      <w:r w:rsidR="00443D53">
        <w:rPr>
          <w:rFonts w:asciiTheme="minorBidi" w:eastAsia="Times New Roman" w:hAnsiTheme="minorBidi"/>
          <w:color w:val="000000"/>
          <w:sz w:val="24"/>
          <w:szCs w:val="24"/>
        </w:rPr>
        <w:t>’s actions</w:t>
      </w:r>
      <w:r w:rsidR="00C62CE6" w:rsidRPr="00E2556C">
        <w:rPr>
          <w:rFonts w:asciiTheme="minorBidi" w:eastAsia="Times New Roman" w:hAnsiTheme="minorBidi"/>
          <w:color w:val="000000"/>
          <w:sz w:val="24"/>
          <w:szCs w:val="24"/>
        </w:rPr>
        <w:t xml:space="preserve">, </w:t>
      </w:r>
      <w:r w:rsidR="00DD5296" w:rsidRPr="00E2556C">
        <w:rPr>
          <w:rFonts w:asciiTheme="minorBidi" w:eastAsia="Times New Roman" w:hAnsiTheme="minorBidi"/>
          <w:color w:val="000000"/>
          <w:sz w:val="24"/>
          <w:szCs w:val="24"/>
        </w:rPr>
        <w:t>h</w:t>
      </w:r>
      <w:r w:rsidR="00C62CE6" w:rsidRPr="007D31B4">
        <w:rPr>
          <w:rFonts w:asciiTheme="minorBidi" w:eastAsia="Times New Roman" w:hAnsiTheme="minorBidi"/>
          <w:color w:val="000000"/>
          <w:sz w:val="24"/>
          <w:szCs w:val="24"/>
        </w:rPr>
        <w:t>e</w:t>
      </w:r>
      <w:r w:rsidRPr="007D31B4">
        <w:rPr>
          <w:rFonts w:asciiTheme="minorBidi" w:eastAsia="Times New Roman" w:hAnsiTheme="minorBidi"/>
          <w:color w:val="000000"/>
          <w:sz w:val="24"/>
          <w:szCs w:val="24"/>
        </w:rPr>
        <w:t xml:space="preserve"> explains that only in situations</w:t>
      </w:r>
      <w:r w:rsidR="00443D53">
        <w:rPr>
          <w:rFonts w:asciiTheme="minorBidi" w:eastAsia="Times New Roman" w:hAnsiTheme="minorBidi"/>
          <w:color w:val="000000"/>
          <w:sz w:val="24"/>
          <w:szCs w:val="24"/>
        </w:rPr>
        <w:t xml:space="preserve"> in which suicide </w:t>
      </w:r>
      <w:r w:rsidRPr="007D31B4">
        <w:rPr>
          <w:rFonts w:asciiTheme="minorBidi" w:eastAsia="Times New Roman" w:hAnsiTheme="minorBidi"/>
          <w:color w:val="000000"/>
          <w:sz w:val="24"/>
          <w:szCs w:val="24"/>
        </w:rPr>
        <w:t xml:space="preserve">will save </w:t>
      </w:r>
      <w:r w:rsidR="00443D53">
        <w:rPr>
          <w:rFonts w:asciiTheme="minorBidi" w:eastAsia="Times New Roman" w:hAnsiTheme="minorBidi"/>
          <w:color w:val="000000"/>
          <w:sz w:val="24"/>
          <w:szCs w:val="24"/>
        </w:rPr>
        <w:t xml:space="preserve">the lives of </w:t>
      </w:r>
      <w:r w:rsidRPr="00E2556C">
        <w:rPr>
          <w:rFonts w:asciiTheme="minorBidi" w:eastAsia="Times New Roman" w:hAnsiTheme="minorBidi"/>
          <w:color w:val="000000"/>
          <w:sz w:val="24"/>
          <w:szCs w:val="24"/>
        </w:rPr>
        <w:t>othe</w:t>
      </w:r>
      <w:r w:rsidR="00443D53">
        <w:rPr>
          <w:rFonts w:asciiTheme="minorBidi" w:eastAsia="Times New Roman" w:hAnsiTheme="minorBidi"/>
          <w:color w:val="000000"/>
          <w:sz w:val="24"/>
          <w:szCs w:val="24"/>
        </w:rPr>
        <w:t>r</w:t>
      </w:r>
      <w:r w:rsidRPr="007D31B4">
        <w:rPr>
          <w:rFonts w:asciiTheme="minorBidi" w:eastAsia="Times New Roman" w:hAnsiTheme="minorBidi"/>
          <w:color w:val="000000"/>
          <w:sz w:val="24"/>
          <w:szCs w:val="24"/>
        </w:rPr>
        <w:t xml:space="preserve">s is one permitted to take </w:t>
      </w:r>
      <w:r w:rsidR="00443D53">
        <w:rPr>
          <w:rFonts w:asciiTheme="minorBidi" w:eastAsia="Times New Roman" w:hAnsiTheme="minorBidi"/>
          <w:color w:val="000000"/>
          <w:sz w:val="24"/>
          <w:szCs w:val="24"/>
        </w:rPr>
        <w:t>one’s</w:t>
      </w:r>
      <w:r w:rsidRPr="00E2556C">
        <w:rPr>
          <w:rFonts w:asciiTheme="minorBidi" w:eastAsia="Times New Roman" w:hAnsiTheme="minorBidi"/>
          <w:color w:val="000000"/>
          <w:sz w:val="24"/>
          <w:szCs w:val="24"/>
        </w:rPr>
        <w:t xml:space="preserve"> own life</w:t>
      </w:r>
      <w:r w:rsidR="00443D53">
        <w:rPr>
          <w:rFonts w:asciiTheme="minorBidi" w:eastAsia="Times New Roman" w:hAnsiTheme="minorBidi"/>
          <w:color w:val="000000"/>
          <w:sz w:val="24"/>
          <w:szCs w:val="24"/>
        </w:rPr>
        <w:t>.</w:t>
      </w:r>
      <w:r w:rsidRPr="00DE1BCD">
        <w:rPr>
          <w:rStyle w:val="ac"/>
          <w:rFonts w:asciiTheme="minorBidi" w:eastAsia="Times New Roman" w:hAnsiTheme="minorBidi"/>
          <w:color w:val="000000"/>
          <w:sz w:val="24"/>
          <w:szCs w:val="24"/>
        </w:rPr>
        <w:footnoteReference w:id="19"/>
      </w:r>
    </w:p>
    <w:p w14:paraId="4B9F9F70" w14:textId="77777777" w:rsidR="00443D53" w:rsidRPr="00DE1BCD" w:rsidRDefault="00443D53" w:rsidP="0027298A">
      <w:pPr>
        <w:spacing w:after="0" w:line="240" w:lineRule="auto"/>
        <w:jc w:val="both"/>
        <w:rPr>
          <w:rFonts w:asciiTheme="minorBidi" w:eastAsia="Times New Roman" w:hAnsiTheme="minorBidi"/>
          <w:color w:val="000000"/>
          <w:sz w:val="24"/>
          <w:szCs w:val="24"/>
        </w:rPr>
      </w:pPr>
      <w:bookmarkStart w:id="2" w:name="_GoBack"/>
      <w:bookmarkEnd w:id="2"/>
    </w:p>
    <w:p w14:paraId="6080D89F" w14:textId="33E5DDDC" w:rsidR="00FB121F" w:rsidRPr="007D31B4" w:rsidRDefault="00FB121F" w:rsidP="0027298A">
      <w:pPr>
        <w:spacing w:after="0" w:line="240" w:lineRule="auto"/>
        <w:jc w:val="both"/>
        <w:rPr>
          <w:rFonts w:asciiTheme="minorBidi" w:eastAsia="Times New Roman" w:hAnsiTheme="minorBidi"/>
          <w:b/>
          <w:bCs/>
          <w:color w:val="000000"/>
          <w:sz w:val="24"/>
          <w:szCs w:val="24"/>
        </w:rPr>
      </w:pPr>
      <w:r w:rsidRPr="00E2556C">
        <w:rPr>
          <w:rFonts w:asciiTheme="minorBidi" w:eastAsia="Times New Roman" w:hAnsiTheme="minorBidi"/>
          <w:b/>
          <w:bCs/>
          <w:color w:val="000000"/>
          <w:sz w:val="24"/>
          <w:szCs w:val="24"/>
        </w:rPr>
        <w:t xml:space="preserve">Killing </w:t>
      </w:r>
      <w:r w:rsidR="00443D53">
        <w:rPr>
          <w:rFonts w:asciiTheme="minorBidi" w:eastAsia="Times New Roman" w:hAnsiTheme="minorBidi"/>
          <w:b/>
          <w:bCs/>
          <w:color w:val="000000"/>
          <w:sz w:val="24"/>
          <w:szCs w:val="24"/>
        </w:rPr>
        <w:t>Ot</w:t>
      </w:r>
      <w:r w:rsidRPr="00E2556C">
        <w:rPr>
          <w:rFonts w:asciiTheme="minorBidi" w:eastAsia="Times New Roman" w:hAnsiTheme="minorBidi"/>
          <w:b/>
          <w:bCs/>
          <w:color w:val="000000"/>
          <w:sz w:val="24"/>
          <w:szCs w:val="24"/>
        </w:rPr>
        <w:t>hers</w:t>
      </w:r>
    </w:p>
    <w:p w14:paraId="27214DEE" w14:textId="77777777" w:rsidR="00443D53" w:rsidRDefault="00443D53" w:rsidP="0027298A">
      <w:pPr>
        <w:spacing w:after="0" w:line="240" w:lineRule="auto"/>
        <w:jc w:val="both"/>
        <w:rPr>
          <w:rFonts w:asciiTheme="minorBidi" w:eastAsia="Times New Roman" w:hAnsiTheme="minorBidi"/>
          <w:color w:val="000000"/>
          <w:sz w:val="24"/>
          <w:szCs w:val="24"/>
        </w:rPr>
      </w:pPr>
    </w:p>
    <w:p w14:paraId="057C4ECB" w14:textId="1C78D389" w:rsidR="001C0017" w:rsidRPr="007D31B4" w:rsidRDefault="001C0017" w:rsidP="0027298A">
      <w:pPr>
        <w:spacing w:after="0" w:line="240" w:lineRule="auto"/>
        <w:jc w:val="both"/>
        <w:rPr>
          <w:rFonts w:asciiTheme="minorBidi" w:eastAsia="Times New Roman" w:hAnsiTheme="minorBidi"/>
          <w:color w:val="000000"/>
          <w:sz w:val="24"/>
          <w:szCs w:val="24"/>
        </w:rPr>
      </w:pPr>
      <w:r w:rsidRPr="0027298A">
        <w:rPr>
          <w:rFonts w:asciiTheme="minorBidi" w:eastAsia="Times New Roman" w:hAnsiTheme="minorBidi"/>
          <w:color w:val="000000"/>
          <w:sz w:val="24"/>
          <w:szCs w:val="24"/>
        </w:rPr>
        <w:t>Rav Meir ben Barukh,</w:t>
      </w:r>
      <w:r w:rsidRPr="00DE1BCD">
        <w:rPr>
          <w:rFonts w:asciiTheme="minorBidi" w:eastAsia="Times New Roman" w:hAnsiTheme="minorBidi"/>
          <w:color w:val="000000"/>
          <w:sz w:val="24"/>
          <w:szCs w:val="24"/>
        </w:rPr>
        <w:t xml:space="preserve"> (c. 1215-1293)</w:t>
      </w:r>
      <w:r w:rsidR="009C742E">
        <w:rPr>
          <w:rFonts w:asciiTheme="minorBidi" w:eastAsia="Times New Roman" w:hAnsiTheme="minorBidi"/>
          <w:color w:val="000000"/>
          <w:sz w:val="24"/>
          <w:szCs w:val="24"/>
        </w:rPr>
        <w:t xml:space="preserve">, </w:t>
      </w:r>
      <w:r w:rsidR="009C742E" w:rsidRPr="00DE1BCD">
        <w:rPr>
          <w:rFonts w:asciiTheme="minorBidi" w:eastAsia="Times New Roman" w:hAnsiTheme="minorBidi"/>
          <w:color w:val="000000"/>
          <w:sz w:val="24"/>
          <w:szCs w:val="24"/>
        </w:rPr>
        <w:t>known as the Maharam of Rothenburg</w:t>
      </w:r>
      <w:r w:rsidR="009C742E">
        <w:rPr>
          <w:rFonts w:asciiTheme="minorBidi" w:eastAsia="Times New Roman" w:hAnsiTheme="minorBidi"/>
          <w:color w:val="000000"/>
          <w:sz w:val="24"/>
          <w:szCs w:val="24"/>
        </w:rPr>
        <w:t>, Germany (but born in Worms),</w:t>
      </w:r>
      <w:r w:rsidRPr="00DE1BCD">
        <w:rPr>
          <w:rFonts w:asciiTheme="minorBidi" w:eastAsia="Times New Roman" w:hAnsiTheme="minorBidi"/>
          <w:color w:val="000000"/>
          <w:sz w:val="24"/>
          <w:szCs w:val="24"/>
        </w:rPr>
        <w:t xml:space="preserve"> was one of the greatest Ashkenazic Rabbis in the 13</w:t>
      </w:r>
      <w:r w:rsidRPr="00E2556C">
        <w:rPr>
          <w:rFonts w:asciiTheme="minorBidi" w:eastAsia="Times New Roman" w:hAnsiTheme="minorBidi"/>
          <w:color w:val="000000"/>
          <w:sz w:val="24"/>
          <w:szCs w:val="24"/>
          <w:vertAlign w:val="superscript"/>
        </w:rPr>
        <w:t>th</w:t>
      </w:r>
      <w:r w:rsidRPr="00E2556C">
        <w:rPr>
          <w:rFonts w:asciiTheme="minorBidi" w:eastAsia="Times New Roman" w:hAnsiTheme="minorBidi"/>
          <w:color w:val="000000"/>
          <w:sz w:val="24"/>
          <w:szCs w:val="24"/>
        </w:rPr>
        <w:t xml:space="preserve"> century. In his book of responsa, he discusses a tragic question which he was asked:</w:t>
      </w:r>
    </w:p>
    <w:p w14:paraId="0CE76651" w14:textId="77777777" w:rsidR="001C0017" w:rsidRPr="007D31B4" w:rsidRDefault="001C0017" w:rsidP="0027298A">
      <w:pPr>
        <w:spacing w:after="0" w:line="240" w:lineRule="auto"/>
        <w:ind w:left="1418"/>
        <w:jc w:val="both"/>
        <w:rPr>
          <w:rFonts w:asciiTheme="minorBidi" w:eastAsia="Times New Roman" w:hAnsiTheme="minorBidi"/>
          <w:color w:val="000000"/>
          <w:sz w:val="24"/>
          <w:szCs w:val="24"/>
        </w:rPr>
      </w:pPr>
    </w:p>
    <w:p w14:paraId="244CD71E" w14:textId="77777777" w:rsidR="001C0017" w:rsidRPr="007D31B4" w:rsidRDefault="001C0017" w:rsidP="0027298A">
      <w:pPr>
        <w:spacing w:after="0" w:line="240" w:lineRule="auto"/>
        <w:ind w:left="720"/>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lastRenderedPageBreak/>
        <w:t>Is penance required of someone who slaughtered his wife and children during the great massacre at Koblenz, which occurred on April the 2</w:t>
      </w:r>
      <w:r w:rsidRPr="007D31B4">
        <w:rPr>
          <w:rFonts w:asciiTheme="minorBidi" w:eastAsia="Times New Roman" w:hAnsiTheme="minorBidi"/>
          <w:color w:val="000000"/>
          <w:sz w:val="24"/>
          <w:szCs w:val="24"/>
          <w:vertAlign w:val="superscript"/>
        </w:rPr>
        <w:t>nd</w:t>
      </w:r>
      <w:r w:rsidRPr="007D31B4">
        <w:rPr>
          <w:rFonts w:asciiTheme="minorBidi" w:eastAsia="Times New Roman" w:hAnsiTheme="minorBidi"/>
          <w:color w:val="000000"/>
          <w:sz w:val="24"/>
          <w:szCs w:val="24"/>
        </w:rPr>
        <w:t>, 1265?</w:t>
      </w:r>
    </w:p>
    <w:p w14:paraId="32E55B63" w14:textId="77777777" w:rsidR="001C0017" w:rsidRPr="007D31B4" w:rsidRDefault="001C0017" w:rsidP="0027298A">
      <w:pPr>
        <w:spacing w:after="0" w:line="240" w:lineRule="auto"/>
        <w:jc w:val="both"/>
        <w:rPr>
          <w:rFonts w:asciiTheme="minorBidi" w:eastAsia="Times New Roman" w:hAnsiTheme="minorBidi"/>
          <w:color w:val="000000"/>
          <w:sz w:val="24"/>
          <w:szCs w:val="24"/>
        </w:rPr>
      </w:pPr>
    </w:p>
    <w:p w14:paraId="23EFB55D" w14:textId="77777777" w:rsidR="001C0017" w:rsidRPr="007D31B4" w:rsidRDefault="001C0017" w:rsidP="0027298A">
      <w:pPr>
        <w:spacing w:after="0" w:line="240" w:lineRule="auto"/>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The man questioning the Mahram tried to kill himself, but at the last minute was stopped.</w:t>
      </w:r>
    </w:p>
    <w:p w14:paraId="3E0D86CE" w14:textId="77777777" w:rsidR="001C0017" w:rsidRPr="007D31B4" w:rsidRDefault="001C0017" w:rsidP="0027298A">
      <w:pPr>
        <w:spacing w:after="0" w:line="240" w:lineRule="auto"/>
        <w:jc w:val="both"/>
        <w:rPr>
          <w:rFonts w:asciiTheme="minorBidi" w:eastAsia="Times New Roman" w:hAnsiTheme="minorBidi"/>
          <w:color w:val="000000"/>
          <w:sz w:val="24"/>
          <w:szCs w:val="24"/>
        </w:rPr>
      </w:pPr>
    </w:p>
    <w:p w14:paraId="27F95465" w14:textId="0BC9DE73" w:rsidR="001C0017" w:rsidRPr="00E2556C" w:rsidRDefault="001C0017" w:rsidP="00560B39">
      <w:pPr>
        <w:spacing w:after="0" w:line="240" w:lineRule="auto"/>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The Maharam begins</w:t>
      </w:r>
      <w:r w:rsidR="009C742E">
        <w:rPr>
          <w:rStyle w:val="ac"/>
          <w:rFonts w:asciiTheme="minorBidi" w:eastAsia="Times New Roman" w:hAnsiTheme="minorBidi"/>
          <w:color w:val="000000"/>
          <w:sz w:val="24"/>
          <w:szCs w:val="24"/>
        </w:rPr>
        <w:footnoteReference w:id="20"/>
      </w:r>
      <w:r w:rsidRPr="00E2556C">
        <w:rPr>
          <w:rFonts w:asciiTheme="minorBidi" w:eastAsia="Times New Roman" w:hAnsiTheme="minorBidi"/>
          <w:color w:val="000000"/>
          <w:sz w:val="24"/>
          <w:szCs w:val="24"/>
        </w:rPr>
        <w:t xml:space="preserve"> </w:t>
      </w:r>
      <w:r w:rsidRPr="00DE1BCD">
        <w:rPr>
          <w:rFonts w:asciiTheme="minorBidi" w:eastAsia="Times New Roman" w:hAnsiTheme="minorBidi"/>
          <w:color w:val="000000"/>
          <w:sz w:val="24"/>
          <w:szCs w:val="24"/>
        </w:rPr>
        <w:t>by acknowledging that he is at a loss as to how to rule. However, similar to Rabbeinu Tam, he relies on the cases of the 400 children and King Shaul, claiming that:</w:t>
      </w:r>
    </w:p>
    <w:p w14:paraId="23276C14" w14:textId="77777777" w:rsidR="001C0017" w:rsidRPr="007D31B4" w:rsidRDefault="001C0017" w:rsidP="0027298A">
      <w:pPr>
        <w:spacing w:after="0" w:line="240" w:lineRule="auto"/>
        <w:jc w:val="both"/>
        <w:rPr>
          <w:rFonts w:asciiTheme="minorBidi" w:eastAsia="Times New Roman" w:hAnsiTheme="minorBidi"/>
          <w:color w:val="000000"/>
          <w:sz w:val="24"/>
          <w:szCs w:val="24"/>
        </w:rPr>
      </w:pPr>
    </w:p>
    <w:p w14:paraId="3A69F662" w14:textId="11446A30" w:rsidR="001C0017" w:rsidRPr="007D31B4" w:rsidRDefault="001C0017" w:rsidP="0027298A">
      <w:pPr>
        <w:spacing w:after="0" w:line="240" w:lineRule="auto"/>
        <w:ind w:left="720"/>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Certainly, one who kills himself for the unity of God is permitted to do so</w:t>
      </w:r>
      <w:r w:rsidR="009C742E">
        <w:rPr>
          <w:rFonts w:asciiTheme="minorBidi" w:eastAsia="Times New Roman" w:hAnsiTheme="minorBidi"/>
          <w:color w:val="000000"/>
          <w:sz w:val="24"/>
          <w:szCs w:val="24"/>
        </w:rPr>
        <w:t>!</w:t>
      </w:r>
    </w:p>
    <w:p w14:paraId="0E1DF382" w14:textId="77777777" w:rsidR="001C0017" w:rsidRPr="007D31B4" w:rsidRDefault="001C0017" w:rsidP="0027298A">
      <w:pPr>
        <w:spacing w:after="0" w:line="240" w:lineRule="auto"/>
        <w:jc w:val="both"/>
        <w:rPr>
          <w:rFonts w:asciiTheme="minorBidi" w:eastAsia="Times New Roman" w:hAnsiTheme="minorBidi"/>
          <w:color w:val="000000"/>
          <w:sz w:val="24"/>
          <w:szCs w:val="24"/>
        </w:rPr>
      </w:pPr>
    </w:p>
    <w:p w14:paraId="2E1376E7" w14:textId="77777777" w:rsidR="001C0017" w:rsidRPr="007D31B4" w:rsidRDefault="001C0017" w:rsidP="0027298A">
      <w:pPr>
        <w:spacing w:after="0" w:line="240" w:lineRule="auto"/>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Regarding killing others, he discusses the matter and concludes (emphasis mine):</w:t>
      </w:r>
    </w:p>
    <w:p w14:paraId="3BC549FE" w14:textId="77777777" w:rsidR="001C0017" w:rsidRPr="007D31B4" w:rsidRDefault="001C0017" w:rsidP="0027298A">
      <w:pPr>
        <w:spacing w:after="0" w:line="240" w:lineRule="auto"/>
        <w:jc w:val="both"/>
        <w:rPr>
          <w:rFonts w:asciiTheme="minorBidi" w:eastAsia="Times New Roman" w:hAnsiTheme="minorBidi"/>
          <w:color w:val="000000"/>
          <w:sz w:val="24"/>
          <w:szCs w:val="24"/>
        </w:rPr>
      </w:pPr>
    </w:p>
    <w:p w14:paraId="1AB47975" w14:textId="77777777" w:rsidR="001C0017" w:rsidRPr="007D31B4" w:rsidRDefault="001C0017" w:rsidP="0027298A">
      <w:pPr>
        <w:spacing w:after="0" w:line="240" w:lineRule="auto"/>
        <w:ind w:left="720"/>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The allowance in this matter is widespread and we find that many great people [in such tragic circumstances] killed their sons and daughters as a matter of course.</w:t>
      </w:r>
    </w:p>
    <w:p w14:paraId="18A42B5D" w14:textId="77777777" w:rsidR="001C0017" w:rsidRPr="007D31B4" w:rsidRDefault="001C0017" w:rsidP="0027298A">
      <w:pPr>
        <w:spacing w:after="0" w:line="240" w:lineRule="auto"/>
        <w:ind w:left="720"/>
        <w:jc w:val="both"/>
        <w:rPr>
          <w:rFonts w:asciiTheme="minorBidi" w:eastAsia="Times New Roman" w:hAnsiTheme="minorBidi"/>
          <w:color w:val="000000"/>
          <w:sz w:val="24"/>
          <w:szCs w:val="24"/>
        </w:rPr>
      </w:pPr>
    </w:p>
    <w:p w14:paraId="6D20488D" w14:textId="77777777" w:rsidR="001C0017" w:rsidRPr="007D31B4" w:rsidRDefault="001C0017" w:rsidP="0027298A">
      <w:pPr>
        <w:spacing w:after="0" w:line="240" w:lineRule="auto"/>
        <w:ind w:left="720"/>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 xml:space="preserve">And it would appear to me to bring a proof of its permissibility, just as we say that the verse in </w:t>
      </w:r>
      <w:r w:rsidRPr="007D31B4">
        <w:rPr>
          <w:rFonts w:asciiTheme="minorBidi" w:eastAsia="Times New Roman" w:hAnsiTheme="minorBidi"/>
          <w:i/>
          <w:iCs/>
          <w:color w:val="000000"/>
          <w:sz w:val="24"/>
          <w:szCs w:val="24"/>
        </w:rPr>
        <w:t>Bereishit</w:t>
      </w:r>
      <w:r w:rsidRPr="007D31B4">
        <w:rPr>
          <w:rFonts w:asciiTheme="minorBidi" w:eastAsia="Times New Roman" w:hAnsiTheme="minorBidi"/>
          <w:color w:val="000000"/>
          <w:sz w:val="24"/>
          <w:szCs w:val="24"/>
        </w:rPr>
        <w:t xml:space="preserve"> forbidding suicide authorizes it on the basis of the story of Shaul, </w:t>
      </w:r>
      <w:r w:rsidRPr="007D31B4">
        <w:rPr>
          <w:rFonts w:asciiTheme="minorBidi" w:eastAsia="Times New Roman" w:hAnsiTheme="minorBidi"/>
          <w:b/>
          <w:bCs/>
          <w:color w:val="000000"/>
          <w:sz w:val="24"/>
          <w:szCs w:val="24"/>
        </w:rPr>
        <w:t xml:space="preserve">so we may say that it equally authorizes one to kill another for the sake of </w:t>
      </w:r>
      <w:r w:rsidRPr="007D31B4">
        <w:rPr>
          <w:rFonts w:asciiTheme="minorBidi" w:eastAsia="Times New Roman" w:hAnsiTheme="minorBidi"/>
          <w:b/>
          <w:bCs/>
          <w:i/>
          <w:iCs/>
          <w:color w:val="000000"/>
          <w:sz w:val="24"/>
          <w:szCs w:val="24"/>
        </w:rPr>
        <w:t>kiddush ha-shem</w:t>
      </w:r>
      <w:r w:rsidRPr="007D31B4">
        <w:rPr>
          <w:rFonts w:asciiTheme="minorBidi" w:eastAsia="Times New Roman" w:hAnsiTheme="minorBidi"/>
          <w:color w:val="000000"/>
          <w:sz w:val="24"/>
          <w:szCs w:val="24"/>
        </w:rPr>
        <w:t>!</w:t>
      </w:r>
    </w:p>
    <w:p w14:paraId="0A8C4B27" w14:textId="77777777" w:rsidR="001C0017" w:rsidRPr="007D31B4" w:rsidRDefault="001C0017" w:rsidP="0027298A">
      <w:pPr>
        <w:spacing w:after="0" w:line="240" w:lineRule="auto"/>
        <w:ind w:left="720"/>
        <w:jc w:val="both"/>
        <w:rPr>
          <w:rFonts w:asciiTheme="minorBidi" w:eastAsia="Times New Roman" w:hAnsiTheme="minorBidi"/>
          <w:color w:val="000000"/>
          <w:sz w:val="24"/>
          <w:szCs w:val="24"/>
        </w:rPr>
      </w:pPr>
    </w:p>
    <w:p w14:paraId="432BC972" w14:textId="3CAFAB6A" w:rsidR="001C0017" w:rsidRDefault="001C0017" w:rsidP="00560B39">
      <w:pPr>
        <w:spacing w:after="0" w:line="240" w:lineRule="auto"/>
        <w:ind w:left="720"/>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…whoever imposes upon this father penance speaks evil of the pious among preceding generations. Since his intention was to do good, and he hurt those most dear to him only out of abundance of love for our Creator (may He be blessed) and they begged him to do so, one should not be severe with this father at all.</w:t>
      </w:r>
    </w:p>
    <w:p w14:paraId="3EC69821" w14:textId="77777777" w:rsidR="009C742E" w:rsidRPr="00E2556C" w:rsidRDefault="009C742E" w:rsidP="0027298A">
      <w:pPr>
        <w:spacing w:after="0" w:line="240" w:lineRule="auto"/>
        <w:ind w:left="1418"/>
        <w:jc w:val="both"/>
        <w:rPr>
          <w:rFonts w:asciiTheme="minorBidi" w:eastAsia="Times New Roman" w:hAnsiTheme="minorBidi"/>
          <w:color w:val="000000"/>
          <w:sz w:val="24"/>
          <w:szCs w:val="24"/>
        </w:rPr>
      </w:pPr>
    </w:p>
    <w:p w14:paraId="0D42B4E5" w14:textId="0F0F5018" w:rsidR="001C0017" w:rsidRDefault="00FB121F" w:rsidP="0027298A">
      <w:pPr>
        <w:spacing w:after="0" w:line="240" w:lineRule="auto"/>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 xml:space="preserve">The </w:t>
      </w:r>
      <w:r w:rsidRPr="0027298A">
        <w:rPr>
          <w:rFonts w:asciiTheme="minorBidi" w:eastAsia="Times New Roman" w:hAnsiTheme="minorBidi"/>
          <w:i/>
          <w:iCs/>
          <w:color w:val="000000"/>
          <w:sz w:val="24"/>
          <w:szCs w:val="24"/>
        </w:rPr>
        <w:t>chid</w:t>
      </w:r>
      <w:r w:rsidRPr="00DE1BCD">
        <w:rPr>
          <w:rFonts w:asciiTheme="minorBidi" w:eastAsia="Times New Roman" w:hAnsiTheme="minorBidi"/>
          <w:i/>
          <w:iCs/>
          <w:color w:val="000000"/>
          <w:sz w:val="24"/>
          <w:szCs w:val="24"/>
        </w:rPr>
        <w:t>d</w:t>
      </w:r>
      <w:r w:rsidRPr="0027298A">
        <w:rPr>
          <w:rFonts w:asciiTheme="minorBidi" w:eastAsia="Times New Roman" w:hAnsiTheme="minorBidi"/>
          <w:i/>
          <w:iCs/>
          <w:color w:val="000000"/>
          <w:sz w:val="24"/>
          <w:szCs w:val="24"/>
        </w:rPr>
        <w:t>ush</w:t>
      </w:r>
      <w:r w:rsidRPr="00DE1BCD">
        <w:rPr>
          <w:rFonts w:asciiTheme="minorBidi" w:eastAsia="Times New Roman" w:hAnsiTheme="minorBidi"/>
          <w:color w:val="000000"/>
          <w:sz w:val="24"/>
          <w:szCs w:val="24"/>
        </w:rPr>
        <w:t xml:space="preserve"> </w:t>
      </w:r>
      <w:r w:rsidR="009C742E">
        <w:rPr>
          <w:rFonts w:asciiTheme="minorBidi" w:eastAsia="Times New Roman" w:hAnsiTheme="minorBidi"/>
          <w:color w:val="000000"/>
          <w:sz w:val="24"/>
          <w:szCs w:val="24"/>
        </w:rPr>
        <w:t xml:space="preserve">(innovation) </w:t>
      </w:r>
      <w:r w:rsidRPr="00DE1BCD">
        <w:rPr>
          <w:rFonts w:asciiTheme="minorBidi" w:eastAsia="Times New Roman" w:hAnsiTheme="minorBidi"/>
          <w:color w:val="000000"/>
          <w:sz w:val="24"/>
          <w:szCs w:val="24"/>
        </w:rPr>
        <w:t>of the M</w:t>
      </w:r>
      <w:r w:rsidRPr="00E2556C">
        <w:rPr>
          <w:rFonts w:asciiTheme="minorBidi" w:eastAsia="Times New Roman" w:hAnsiTheme="minorBidi"/>
          <w:color w:val="000000"/>
          <w:sz w:val="24"/>
          <w:szCs w:val="24"/>
        </w:rPr>
        <w:t>ah</w:t>
      </w:r>
      <w:r w:rsidRPr="007D31B4">
        <w:rPr>
          <w:rFonts w:asciiTheme="minorBidi" w:eastAsia="Times New Roman" w:hAnsiTheme="minorBidi"/>
          <w:color w:val="000000"/>
          <w:sz w:val="24"/>
          <w:szCs w:val="24"/>
        </w:rPr>
        <w:t>aram is that not only does he permit suicide</w:t>
      </w:r>
      <w:r w:rsidR="009C742E">
        <w:rPr>
          <w:rFonts w:asciiTheme="minorBidi" w:eastAsia="Times New Roman" w:hAnsiTheme="minorBidi"/>
          <w:color w:val="000000"/>
          <w:sz w:val="24"/>
          <w:szCs w:val="24"/>
        </w:rPr>
        <w:t>,</w:t>
      </w:r>
      <w:r w:rsidRPr="00E2556C">
        <w:rPr>
          <w:rFonts w:asciiTheme="minorBidi" w:eastAsia="Times New Roman" w:hAnsiTheme="minorBidi"/>
          <w:color w:val="000000"/>
          <w:sz w:val="24"/>
          <w:szCs w:val="24"/>
        </w:rPr>
        <w:t xml:space="preserve"> he also permits </w:t>
      </w:r>
      <w:r w:rsidR="009C742E">
        <w:rPr>
          <w:rFonts w:asciiTheme="minorBidi" w:eastAsia="Times New Roman" w:hAnsiTheme="minorBidi"/>
          <w:color w:val="000000"/>
          <w:sz w:val="24"/>
          <w:szCs w:val="24"/>
        </w:rPr>
        <w:t xml:space="preserve">killing children </w:t>
      </w:r>
      <w:r w:rsidRPr="00E2556C">
        <w:rPr>
          <w:rFonts w:asciiTheme="minorBidi" w:eastAsia="Times New Roman" w:hAnsiTheme="minorBidi"/>
          <w:color w:val="000000"/>
          <w:sz w:val="24"/>
          <w:szCs w:val="24"/>
        </w:rPr>
        <w:t>under these ci</w:t>
      </w:r>
      <w:r w:rsidRPr="007D31B4">
        <w:rPr>
          <w:rFonts w:asciiTheme="minorBidi" w:eastAsia="Times New Roman" w:hAnsiTheme="minorBidi"/>
          <w:color w:val="000000"/>
          <w:sz w:val="24"/>
          <w:szCs w:val="24"/>
        </w:rPr>
        <w:t>rcumstances.</w:t>
      </w:r>
    </w:p>
    <w:p w14:paraId="620DAEAA" w14:textId="287BB4CB" w:rsidR="009C742E" w:rsidRDefault="009C742E" w:rsidP="0027298A">
      <w:pPr>
        <w:spacing w:after="0" w:line="240" w:lineRule="auto"/>
        <w:jc w:val="both"/>
        <w:rPr>
          <w:rFonts w:asciiTheme="minorBidi" w:eastAsia="Times New Roman" w:hAnsiTheme="minorBidi"/>
          <w:color w:val="000000"/>
          <w:sz w:val="24"/>
          <w:szCs w:val="24"/>
        </w:rPr>
      </w:pPr>
    </w:p>
    <w:p w14:paraId="456CAE34" w14:textId="08C5C4AE" w:rsidR="009C742E" w:rsidRDefault="009C742E" w:rsidP="0027298A">
      <w:pPr>
        <w:spacing w:after="0" w:line="240" w:lineRule="auto"/>
        <w:jc w:val="both"/>
        <w:rPr>
          <w:rFonts w:asciiTheme="minorBidi" w:eastAsia="Times New Roman" w:hAnsiTheme="minorBidi"/>
          <w:b/>
          <w:bCs/>
          <w:color w:val="000000"/>
          <w:sz w:val="24"/>
          <w:szCs w:val="24"/>
        </w:rPr>
      </w:pPr>
      <w:r>
        <w:rPr>
          <w:rFonts w:asciiTheme="minorBidi" w:eastAsia="Times New Roman" w:hAnsiTheme="minorBidi"/>
          <w:b/>
          <w:bCs/>
          <w:color w:val="000000"/>
          <w:sz w:val="24"/>
          <w:szCs w:val="24"/>
        </w:rPr>
        <w:t>Modern Halakhic Authorities</w:t>
      </w:r>
    </w:p>
    <w:p w14:paraId="17163826" w14:textId="77777777" w:rsidR="009C742E" w:rsidRPr="0027298A" w:rsidRDefault="009C742E" w:rsidP="0027298A">
      <w:pPr>
        <w:spacing w:after="0" w:line="240" w:lineRule="auto"/>
        <w:jc w:val="both"/>
        <w:rPr>
          <w:rFonts w:asciiTheme="minorBidi" w:eastAsia="Times New Roman" w:hAnsiTheme="minorBidi"/>
          <w:b/>
          <w:bCs/>
          <w:color w:val="000000"/>
          <w:sz w:val="24"/>
          <w:szCs w:val="24"/>
        </w:rPr>
      </w:pPr>
    </w:p>
    <w:p w14:paraId="26048156" w14:textId="0B6E7ABA" w:rsidR="00FB121F" w:rsidRDefault="00FB121F" w:rsidP="0027298A">
      <w:pPr>
        <w:spacing w:after="0" w:line="240" w:lineRule="auto"/>
        <w:jc w:val="both"/>
        <w:rPr>
          <w:rFonts w:asciiTheme="minorBidi" w:eastAsia="Times New Roman" w:hAnsiTheme="minorBidi"/>
          <w:color w:val="000000"/>
          <w:sz w:val="24"/>
          <w:szCs w:val="24"/>
        </w:rPr>
      </w:pPr>
      <w:r w:rsidRPr="00E2556C">
        <w:rPr>
          <w:rFonts w:asciiTheme="minorBidi" w:eastAsia="Times New Roman" w:hAnsiTheme="minorBidi"/>
          <w:color w:val="000000"/>
          <w:sz w:val="24"/>
          <w:szCs w:val="24"/>
        </w:rPr>
        <w:t xml:space="preserve">Rav Yehuda Gershuni </w:t>
      </w:r>
      <w:r w:rsidRPr="007D31B4">
        <w:rPr>
          <w:rFonts w:asciiTheme="minorBidi" w:eastAsia="Times New Roman" w:hAnsiTheme="minorBidi"/>
          <w:color w:val="000000"/>
          <w:sz w:val="24"/>
          <w:szCs w:val="24"/>
        </w:rPr>
        <w:t>was asked whether an Israeli spy is allowed to commit suicide if he fears that</w:t>
      </w:r>
      <w:r w:rsidR="009C742E">
        <w:rPr>
          <w:rFonts w:asciiTheme="minorBidi" w:eastAsia="Times New Roman" w:hAnsiTheme="minorBidi"/>
          <w:color w:val="000000"/>
          <w:sz w:val="24"/>
          <w:szCs w:val="24"/>
        </w:rPr>
        <w:t>,</w:t>
      </w:r>
      <w:r w:rsidRPr="00E2556C">
        <w:rPr>
          <w:rFonts w:asciiTheme="minorBidi" w:eastAsia="Times New Roman" w:hAnsiTheme="minorBidi"/>
          <w:color w:val="000000"/>
          <w:sz w:val="24"/>
          <w:szCs w:val="24"/>
        </w:rPr>
        <w:t xml:space="preserve"> under </w:t>
      </w:r>
      <w:r w:rsidR="00C62CE6" w:rsidRPr="007D31B4">
        <w:rPr>
          <w:rFonts w:asciiTheme="minorBidi" w:eastAsia="Times New Roman" w:hAnsiTheme="minorBidi"/>
          <w:color w:val="000000"/>
          <w:sz w:val="24"/>
          <w:szCs w:val="24"/>
        </w:rPr>
        <w:t>torture</w:t>
      </w:r>
      <w:r w:rsidR="009C742E">
        <w:rPr>
          <w:rFonts w:asciiTheme="minorBidi" w:eastAsia="Times New Roman" w:hAnsiTheme="minorBidi"/>
          <w:color w:val="000000"/>
          <w:sz w:val="24"/>
          <w:szCs w:val="24"/>
        </w:rPr>
        <w:t>,</w:t>
      </w:r>
      <w:r w:rsidRPr="00E2556C">
        <w:rPr>
          <w:rFonts w:asciiTheme="minorBidi" w:eastAsia="Times New Roman" w:hAnsiTheme="minorBidi"/>
          <w:color w:val="000000"/>
          <w:sz w:val="24"/>
          <w:szCs w:val="24"/>
        </w:rPr>
        <w:t xml:space="preserve"> he </w:t>
      </w:r>
      <w:r w:rsidRPr="007D31B4">
        <w:rPr>
          <w:rFonts w:asciiTheme="minorBidi" w:eastAsia="Times New Roman" w:hAnsiTheme="minorBidi"/>
          <w:color w:val="000000"/>
          <w:sz w:val="24"/>
          <w:szCs w:val="24"/>
        </w:rPr>
        <w:t>will reveal state secrets. In his answer</w:t>
      </w:r>
      <w:r w:rsidR="009C742E">
        <w:rPr>
          <w:rFonts w:asciiTheme="minorBidi" w:eastAsia="Times New Roman" w:hAnsiTheme="minorBidi"/>
          <w:color w:val="000000"/>
          <w:sz w:val="24"/>
          <w:szCs w:val="24"/>
        </w:rPr>
        <w:t>,</w:t>
      </w:r>
      <w:r w:rsidRPr="00E2556C">
        <w:rPr>
          <w:rFonts w:asciiTheme="minorBidi" w:eastAsia="Times New Roman" w:hAnsiTheme="minorBidi"/>
          <w:color w:val="000000"/>
          <w:sz w:val="24"/>
          <w:szCs w:val="24"/>
        </w:rPr>
        <w:t xml:space="preserve"> he </w:t>
      </w:r>
      <w:r w:rsidRPr="007D31B4">
        <w:rPr>
          <w:rFonts w:asciiTheme="minorBidi" w:eastAsia="Times New Roman" w:hAnsiTheme="minorBidi"/>
          <w:color w:val="000000"/>
          <w:sz w:val="24"/>
          <w:szCs w:val="24"/>
        </w:rPr>
        <w:t xml:space="preserve">differentiates between permitting the spy to kill himself </w:t>
      </w:r>
      <w:r w:rsidR="009C742E">
        <w:rPr>
          <w:rFonts w:asciiTheme="minorBidi" w:eastAsia="Times New Roman" w:hAnsiTheme="minorBidi"/>
          <w:color w:val="000000"/>
          <w:sz w:val="24"/>
          <w:szCs w:val="24"/>
        </w:rPr>
        <w:t>and</w:t>
      </w:r>
      <w:r w:rsidRPr="007D31B4">
        <w:rPr>
          <w:rFonts w:asciiTheme="minorBidi" w:eastAsia="Times New Roman" w:hAnsiTheme="minorBidi"/>
          <w:color w:val="000000"/>
          <w:sz w:val="24"/>
          <w:szCs w:val="24"/>
        </w:rPr>
        <w:t xml:space="preserve"> </w:t>
      </w:r>
      <w:r w:rsidR="000C0653" w:rsidRPr="007D31B4">
        <w:rPr>
          <w:rFonts w:asciiTheme="minorBidi" w:eastAsia="Times New Roman" w:hAnsiTheme="minorBidi"/>
          <w:color w:val="000000"/>
          <w:sz w:val="24"/>
          <w:szCs w:val="24"/>
        </w:rPr>
        <w:t>forbidding</w:t>
      </w:r>
      <w:r w:rsidRPr="007D31B4">
        <w:rPr>
          <w:rFonts w:asciiTheme="minorBidi" w:eastAsia="Times New Roman" w:hAnsiTheme="minorBidi"/>
          <w:color w:val="000000"/>
          <w:sz w:val="24"/>
          <w:szCs w:val="24"/>
        </w:rPr>
        <w:t xml:space="preserve"> others to do so. However,</w:t>
      </w:r>
      <w:r w:rsidR="00C62CE6" w:rsidRPr="007D31B4">
        <w:rPr>
          <w:rFonts w:asciiTheme="minorBidi" w:eastAsia="Times New Roman" w:hAnsiTheme="minorBidi"/>
          <w:color w:val="000000"/>
          <w:sz w:val="24"/>
          <w:szCs w:val="24"/>
        </w:rPr>
        <w:t xml:space="preserve"> he suggests that according to the above ruling of Rav Shelomo Luria</w:t>
      </w:r>
      <w:r w:rsidR="000C0653" w:rsidRPr="007D31B4">
        <w:rPr>
          <w:rFonts w:asciiTheme="minorBidi" w:eastAsia="Times New Roman" w:hAnsiTheme="minorBidi"/>
          <w:color w:val="000000"/>
          <w:sz w:val="24"/>
          <w:szCs w:val="24"/>
        </w:rPr>
        <w:t>, if the spy poses a threat to others</w:t>
      </w:r>
      <w:r w:rsidR="009C742E">
        <w:rPr>
          <w:rFonts w:asciiTheme="minorBidi" w:eastAsia="Times New Roman" w:hAnsiTheme="minorBidi"/>
          <w:color w:val="000000"/>
          <w:sz w:val="24"/>
          <w:szCs w:val="24"/>
        </w:rPr>
        <w:t>,</w:t>
      </w:r>
      <w:r w:rsidR="000C0653" w:rsidRPr="00E2556C">
        <w:rPr>
          <w:rFonts w:asciiTheme="minorBidi" w:eastAsia="Times New Roman" w:hAnsiTheme="minorBidi"/>
          <w:color w:val="000000"/>
          <w:sz w:val="24"/>
          <w:szCs w:val="24"/>
        </w:rPr>
        <w:t xml:space="preserve"> it may b</w:t>
      </w:r>
      <w:r w:rsidR="000C0653" w:rsidRPr="007D31B4">
        <w:rPr>
          <w:rFonts w:asciiTheme="minorBidi" w:eastAsia="Times New Roman" w:hAnsiTheme="minorBidi"/>
          <w:color w:val="000000"/>
          <w:sz w:val="24"/>
          <w:szCs w:val="24"/>
        </w:rPr>
        <w:t>e permitted</w:t>
      </w:r>
      <w:r w:rsidR="009C742E">
        <w:rPr>
          <w:rFonts w:asciiTheme="minorBidi" w:eastAsia="Times New Roman" w:hAnsiTheme="minorBidi"/>
          <w:color w:val="000000"/>
          <w:sz w:val="24"/>
          <w:szCs w:val="24"/>
        </w:rPr>
        <w:t xml:space="preserve"> to kill him as well.</w:t>
      </w:r>
      <w:r w:rsidR="000C0653" w:rsidRPr="00DE1BCD">
        <w:rPr>
          <w:rStyle w:val="ac"/>
          <w:rFonts w:asciiTheme="minorBidi" w:eastAsia="Times New Roman" w:hAnsiTheme="minorBidi"/>
          <w:color w:val="000000"/>
          <w:sz w:val="24"/>
          <w:szCs w:val="24"/>
        </w:rPr>
        <w:footnoteReference w:id="21"/>
      </w:r>
    </w:p>
    <w:p w14:paraId="5F11903C" w14:textId="77777777" w:rsidR="009C742E" w:rsidRPr="00DE1BCD" w:rsidRDefault="009C742E" w:rsidP="0027298A">
      <w:pPr>
        <w:spacing w:after="0" w:line="240" w:lineRule="auto"/>
        <w:jc w:val="both"/>
        <w:rPr>
          <w:rFonts w:asciiTheme="minorBidi" w:eastAsia="Times New Roman" w:hAnsiTheme="minorBidi"/>
          <w:color w:val="000000"/>
          <w:sz w:val="24"/>
          <w:szCs w:val="24"/>
        </w:rPr>
      </w:pPr>
    </w:p>
    <w:p w14:paraId="08A62A81" w14:textId="4CC2685D" w:rsidR="000C0653" w:rsidRDefault="000C0653" w:rsidP="0027298A">
      <w:pPr>
        <w:spacing w:after="0" w:line="240" w:lineRule="auto"/>
        <w:jc w:val="both"/>
        <w:rPr>
          <w:rFonts w:asciiTheme="minorBidi" w:eastAsia="Times New Roman" w:hAnsiTheme="minorBidi"/>
          <w:color w:val="000000"/>
          <w:sz w:val="24"/>
          <w:szCs w:val="24"/>
        </w:rPr>
      </w:pPr>
      <w:r w:rsidRPr="00E2556C">
        <w:rPr>
          <w:rFonts w:asciiTheme="minorBidi" w:eastAsia="Times New Roman" w:hAnsiTheme="minorBidi"/>
          <w:color w:val="000000"/>
          <w:sz w:val="24"/>
          <w:szCs w:val="24"/>
        </w:rPr>
        <w:t xml:space="preserve">Chief Rabbi </w:t>
      </w:r>
      <w:r w:rsidRPr="007D31B4">
        <w:rPr>
          <w:rFonts w:asciiTheme="minorBidi" w:eastAsia="Times New Roman" w:hAnsiTheme="minorBidi"/>
          <w:color w:val="000000"/>
          <w:sz w:val="24"/>
          <w:szCs w:val="24"/>
        </w:rPr>
        <w:t>Rav Shelomo Goren argue</w:t>
      </w:r>
      <w:r w:rsidR="009C742E">
        <w:rPr>
          <w:rFonts w:asciiTheme="minorBidi" w:eastAsia="Times New Roman" w:hAnsiTheme="minorBidi"/>
          <w:color w:val="000000"/>
          <w:sz w:val="24"/>
          <w:szCs w:val="24"/>
        </w:rPr>
        <w:t>s</w:t>
      </w:r>
      <w:r w:rsidRPr="007D31B4">
        <w:rPr>
          <w:rFonts w:asciiTheme="minorBidi" w:eastAsia="Times New Roman" w:hAnsiTheme="minorBidi"/>
          <w:color w:val="000000"/>
          <w:sz w:val="24"/>
          <w:szCs w:val="24"/>
        </w:rPr>
        <w:t xml:space="preserve"> that the suicide of the</w:t>
      </w:r>
      <w:r w:rsidR="00FB2471">
        <w:rPr>
          <w:rFonts w:asciiTheme="minorBidi" w:eastAsia="Times New Roman" w:hAnsiTheme="minorBidi"/>
          <w:color w:val="000000"/>
          <w:sz w:val="24"/>
          <w:szCs w:val="24"/>
        </w:rPr>
        <w:t xml:space="preserve"> residents of</w:t>
      </w:r>
      <w:r w:rsidRPr="007D31B4">
        <w:rPr>
          <w:rFonts w:asciiTheme="minorBidi" w:eastAsia="Times New Roman" w:hAnsiTheme="minorBidi"/>
          <w:color w:val="000000"/>
          <w:sz w:val="24"/>
          <w:szCs w:val="24"/>
        </w:rPr>
        <w:t xml:space="preserve"> Masada in 73 </w:t>
      </w:r>
      <w:r w:rsidR="00FB2471">
        <w:rPr>
          <w:rFonts w:asciiTheme="minorBidi" w:eastAsia="Times New Roman" w:hAnsiTheme="minorBidi"/>
          <w:color w:val="000000"/>
          <w:sz w:val="24"/>
          <w:szCs w:val="24"/>
        </w:rPr>
        <w:t>CE</w:t>
      </w:r>
      <w:r w:rsidRPr="007D31B4">
        <w:rPr>
          <w:rFonts w:asciiTheme="minorBidi" w:eastAsia="Times New Roman" w:hAnsiTheme="minorBidi"/>
          <w:color w:val="000000"/>
          <w:sz w:val="24"/>
          <w:szCs w:val="24"/>
        </w:rPr>
        <w:t xml:space="preserve"> was permitted by Jewish law</w:t>
      </w:r>
      <w:r w:rsidR="009C742E">
        <w:rPr>
          <w:rFonts w:asciiTheme="minorBidi" w:eastAsia="Times New Roman" w:hAnsiTheme="minorBidi"/>
          <w:color w:val="000000"/>
          <w:sz w:val="24"/>
          <w:szCs w:val="24"/>
        </w:rPr>
        <w:t>.</w:t>
      </w:r>
      <w:r w:rsidRPr="00DE1BCD">
        <w:rPr>
          <w:rStyle w:val="ac"/>
          <w:rFonts w:asciiTheme="minorBidi" w:eastAsia="Times New Roman" w:hAnsiTheme="minorBidi"/>
          <w:color w:val="000000"/>
          <w:sz w:val="24"/>
          <w:szCs w:val="24"/>
        </w:rPr>
        <w:footnoteReference w:id="22"/>
      </w:r>
      <w:r w:rsidR="009C742E">
        <w:rPr>
          <w:rFonts w:asciiTheme="minorBidi" w:eastAsia="Times New Roman" w:hAnsiTheme="minorBidi"/>
          <w:color w:val="000000"/>
          <w:sz w:val="24"/>
          <w:szCs w:val="24"/>
        </w:rPr>
        <w:t xml:space="preserve"> </w:t>
      </w:r>
      <w:r w:rsidRPr="007D31B4">
        <w:rPr>
          <w:rFonts w:asciiTheme="minorBidi" w:eastAsia="Times New Roman" w:hAnsiTheme="minorBidi"/>
          <w:color w:val="000000"/>
          <w:sz w:val="24"/>
          <w:szCs w:val="24"/>
        </w:rPr>
        <w:t xml:space="preserve">In that </w:t>
      </w:r>
      <w:r w:rsidR="0042774E" w:rsidRPr="007D31B4">
        <w:rPr>
          <w:rFonts w:asciiTheme="minorBidi" w:eastAsia="Times New Roman" w:hAnsiTheme="minorBidi"/>
          <w:color w:val="000000"/>
          <w:sz w:val="24"/>
          <w:szCs w:val="24"/>
        </w:rPr>
        <w:t>horrific</w:t>
      </w:r>
      <w:r w:rsidRPr="007D31B4">
        <w:rPr>
          <w:rFonts w:asciiTheme="minorBidi" w:eastAsia="Times New Roman" w:hAnsiTheme="minorBidi"/>
          <w:color w:val="000000"/>
          <w:sz w:val="24"/>
          <w:szCs w:val="24"/>
        </w:rPr>
        <w:t xml:space="preserve"> </w:t>
      </w:r>
      <w:r w:rsidR="00FB2471">
        <w:rPr>
          <w:rFonts w:asciiTheme="minorBidi" w:eastAsia="Times New Roman" w:hAnsiTheme="minorBidi"/>
          <w:color w:val="000000"/>
          <w:sz w:val="24"/>
          <w:szCs w:val="24"/>
        </w:rPr>
        <w:t>instance</w:t>
      </w:r>
      <w:r w:rsidR="009C742E">
        <w:rPr>
          <w:rFonts w:asciiTheme="minorBidi" w:eastAsia="Times New Roman" w:hAnsiTheme="minorBidi"/>
          <w:color w:val="000000"/>
          <w:sz w:val="24"/>
          <w:szCs w:val="24"/>
        </w:rPr>
        <w:t>,</w:t>
      </w:r>
      <w:r w:rsidRPr="00E2556C">
        <w:rPr>
          <w:rFonts w:asciiTheme="minorBidi" w:eastAsia="Times New Roman" w:hAnsiTheme="minorBidi"/>
          <w:color w:val="000000"/>
          <w:sz w:val="24"/>
          <w:szCs w:val="24"/>
        </w:rPr>
        <w:t xml:space="preserve"> the </w:t>
      </w:r>
      <w:r w:rsidR="00FB2471">
        <w:rPr>
          <w:rFonts w:asciiTheme="minorBidi" w:eastAsia="Times New Roman" w:hAnsiTheme="minorBidi"/>
          <w:color w:val="000000"/>
          <w:sz w:val="24"/>
          <w:szCs w:val="24"/>
        </w:rPr>
        <w:t>people</w:t>
      </w:r>
      <w:r w:rsidRPr="00E2556C">
        <w:rPr>
          <w:rFonts w:asciiTheme="minorBidi" w:eastAsia="Times New Roman" w:hAnsiTheme="minorBidi"/>
          <w:color w:val="000000"/>
          <w:sz w:val="24"/>
          <w:szCs w:val="24"/>
        </w:rPr>
        <w:t xml:space="preserve"> killed each other</w:t>
      </w:r>
      <w:r w:rsidR="00FB2471">
        <w:rPr>
          <w:rFonts w:asciiTheme="minorBidi" w:eastAsia="Times New Roman" w:hAnsiTheme="minorBidi"/>
          <w:color w:val="000000"/>
          <w:sz w:val="24"/>
          <w:szCs w:val="24"/>
        </w:rPr>
        <w:t>,</w:t>
      </w:r>
      <w:r w:rsidRPr="00E2556C">
        <w:rPr>
          <w:rFonts w:asciiTheme="minorBidi" w:eastAsia="Times New Roman" w:hAnsiTheme="minorBidi"/>
          <w:color w:val="000000"/>
          <w:sz w:val="24"/>
          <w:szCs w:val="24"/>
        </w:rPr>
        <w:t xml:space="preserve"> and the last one killed himself. Here again</w:t>
      </w:r>
      <w:r w:rsidR="009C742E">
        <w:rPr>
          <w:rFonts w:asciiTheme="minorBidi" w:eastAsia="Times New Roman" w:hAnsiTheme="minorBidi"/>
          <w:color w:val="000000"/>
          <w:sz w:val="24"/>
          <w:szCs w:val="24"/>
        </w:rPr>
        <w:t>,</w:t>
      </w:r>
      <w:r w:rsidRPr="00E2556C">
        <w:rPr>
          <w:rFonts w:asciiTheme="minorBidi" w:eastAsia="Times New Roman" w:hAnsiTheme="minorBidi"/>
          <w:color w:val="000000"/>
          <w:sz w:val="24"/>
          <w:szCs w:val="24"/>
        </w:rPr>
        <w:t xml:space="preserve"> the</w:t>
      </w:r>
      <w:r w:rsidRPr="007D31B4">
        <w:rPr>
          <w:rFonts w:asciiTheme="minorBidi" w:eastAsia="Times New Roman" w:hAnsiTheme="minorBidi"/>
          <w:color w:val="000000"/>
          <w:sz w:val="24"/>
          <w:szCs w:val="24"/>
        </w:rPr>
        <w:t xml:space="preserve"> issue before us is </w:t>
      </w:r>
      <w:r w:rsidR="0042774E" w:rsidRPr="007D31B4">
        <w:rPr>
          <w:rFonts w:asciiTheme="minorBidi" w:eastAsia="Times New Roman" w:hAnsiTheme="minorBidi"/>
          <w:color w:val="000000"/>
          <w:sz w:val="24"/>
          <w:szCs w:val="24"/>
        </w:rPr>
        <w:t xml:space="preserve">both </w:t>
      </w:r>
      <w:r w:rsidRPr="007D31B4">
        <w:rPr>
          <w:rFonts w:asciiTheme="minorBidi" w:eastAsia="Times New Roman" w:hAnsiTheme="minorBidi"/>
          <w:color w:val="000000"/>
          <w:sz w:val="24"/>
          <w:szCs w:val="24"/>
        </w:rPr>
        <w:t xml:space="preserve">suicide </w:t>
      </w:r>
      <w:r w:rsidR="0042774E" w:rsidRPr="007D31B4">
        <w:rPr>
          <w:rFonts w:asciiTheme="minorBidi" w:eastAsia="Times New Roman" w:hAnsiTheme="minorBidi"/>
          <w:color w:val="000000"/>
          <w:sz w:val="24"/>
          <w:szCs w:val="24"/>
        </w:rPr>
        <w:t>and murder. Rav Goren suggests that</w:t>
      </w:r>
      <w:r w:rsidR="009C742E">
        <w:rPr>
          <w:rFonts w:asciiTheme="minorBidi" w:eastAsia="Times New Roman" w:hAnsiTheme="minorBidi"/>
          <w:color w:val="000000"/>
          <w:sz w:val="24"/>
          <w:szCs w:val="24"/>
        </w:rPr>
        <w:t>,</w:t>
      </w:r>
      <w:r w:rsidR="0042774E" w:rsidRPr="00E2556C">
        <w:rPr>
          <w:rFonts w:asciiTheme="minorBidi" w:eastAsia="Times New Roman" w:hAnsiTheme="minorBidi"/>
          <w:color w:val="000000"/>
          <w:sz w:val="24"/>
          <w:szCs w:val="24"/>
        </w:rPr>
        <w:t xml:space="preserve"> according </w:t>
      </w:r>
      <w:r w:rsidR="0042774E" w:rsidRPr="007D31B4">
        <w:rPr>
          <w:rFonts w:asciiTheme="minorBidi" w:eastAsia="Times New Roman" w:hAnsiTheme="minorBidi"/>
          <w:color w:val="000000"/>
          <w:sz w:val="24"/>
          <w:szCs w:val="24"/>
        </w:rPr>
        <w:t xml:space="preserve">to the </w:t>
      </w:r>
      <w:r w:rsidR="009C742E">
        <w:rPr>
          <w:rFonts w:asciiTheme="minorBidi" w:eastAsia="Times New Roman" w:hAnsiTheme="minorBidi"/>
          <w:color w:val="000000"/>
          <w:sz w:val="24"/>
          <w:szCs w:val="24"/>
        </w:rPr>
        <w:t xml:space="preserve">view of the </w:t>
      </w:r>
      <w:r w:rsidR="0042774E" w:rsidRPr="0027298A">
        <w:rPr>
          <w:rFonts w:asciiTheme="minorBidi" w:eastAsia="Times New Roman" w:hAnsiTheme="minorBidi"/>
          <w:i/>
          <w:iCs/>
          <w:color w:val="000000"/>
          <w:sz w:val="24"/>
          <w:szCs w:val="24"/>
        </w:rPr>
        <w:t>Minchat Chinu</w:t>
      </w:r>
      <w:r w:rsidR="007D31B4" w:rsidRPr="0027298A">
        <w:rPr>
          <w:rFonts w:asciiTheme="minorBidi" w:eastAsia="Times New Roman" w:hAnsiTheme="minorBidi"/>
          <w:i/>
          <w:iCs/>
          <w:color w:val="000000"/>
          <w:sz w:val="24"/>
          <w:szCs w:val="24"/>
        </w:rPr>
        <w:t>k</w:t>
      </w:r>
      <w:r w:rsidR="0042774E" w:rsidRPr="0027298A">
        <w:rPr>
          <w:rFonts w:asciiTheme="minorBidi" w:eastAsia="Times New Roman" w:hAnsiTheme="minorBidi"/>
          <w:i/>
          <w:iCs/>
          <w:color w:val="000000"/>
          <w:sz w:val="24"/>
          <w:szCs w:val="24"/>
        </w:rPr>
        <w:t>h</w:t>
      </w:r>
      <w:r w:rsidR="0042774E" w:rsidRPr="00DE1BCD">
        <w:rPr>
          <w:rFonts w:asciiTheme="minorBidi" w:eastAsia="Times New Roman" w:hAnsiTheme="minorBidi"/>
          <w:color w:val="000000"/>
          <w:sz w:val="24"/>
          <w:szCs w:val="24"/>
        </w:rPr>
        <w:t xml:space="preserve"> above</w:t>
      </w:r>
      <w:r w:rsidR="009C742E">
        <w:rPr>
          <w:rFonts w:asciiTheme="minorBidi" w:eastAsia="Times New Roman" w:hAnsiTheme="minorBidi"/>
          <w:color w:val="000000"/>
          <w:sz w:val="24"/>
          <w:szCs w:val="24"/>
        </w:rPr>
        <w:t>,</w:t>
      </w:r>
      <w:r w:rsidR="0042774E" w:rsidRPr="00DE1BCD">
        <w:rPr>
          <w:rFonts w:asciiTheme="minorBidi" w:eastAsia="Times New Roman" w:hAnsiTheme="minorBidi"/>
          <w:color w:val="000000"/>
          <w:sz w:val="24"/>
          <w:szCs w:val="24"/>
        </w:rPr>
        <w:t xml:space="preserve"> there is room to argue that </w:t>
      </w:r>
      <w:r w:rsidR="0042774E" w:rsidRPr="00E2556C">
        <w:rPr>
          <w:rFonts w:asciiTheme="minorBidi" w:eastAsia="Times New Roman" w:hAnsiTheme="minorBidi"/>
          <w:color w:val="000000"/>
          <w:sz w:val="24"/>
          <w:szCs w:val="24"/>
        </w:rPr>
        <w:t>un</w:t>
      </w:r>
      <w:r w:rsidR="0042774E" w:rsidRPr="007D31B4">
        <w:rPr>
          <w:rFonts w:asciiTheme="minorBidi" w:eastAsia="Times New Roman" w:hAnsiTheme="minorBidi"/>
          <w:color w:val="000000"/>
          <w:sz w:val="24"/>
          <w:szCs w:val="24"/>
        </w:rPr>
        <w:t>der those conditions only suicide is permitted</w:t>
      </w:r>
      <w:r w:rsidR="009C742E">
        <w:rPr>
          <w:rFonts w:asciiTheme="minorBidi" w:eastAsia="Times New Roman" w:hAnsiTheme="minorBidi"/>
          <w:color w:val="000000"/>
          <w:sz w:val="24"/>
          <w:szCs w:val="24"/>
        </w:rPr>
        <w:t>;</w:t>
      </w:r>
      <w:r w:rsidR="0042774E" w:rsidRPr="007D31B4">
        <w:rPr>
          <w:rFonts w:asciiTheme="minorBidi" w:eastAsia="Times New Roman" w:hAnsiTheme="minorBidi"/>
          <w:color w:val="000000"/>
          <w:sz w:val="24"/>
          <w:szCs w:val="24"/>
        </w:rPr>
        <w:t xml:space="preserve"> however, murde</w:t>
      </w:r>
      <w:r w:rsidR="009C742E">
        <w:rPr>
          <w:rFonts w:asciiTheme="minorBidi" w:eastAsia="Times New Roman" w:hAnsiTheme="minorBidi"/>
          <w:color w:val="000000"/>
          <w:sz w:val="24"/>
          <w:szCs w:val="24"/>
        </w:rPr>
        <w:t>r</w:t>
      </w:r>
      <w:r w:rsidR="0042774E" w:rsidRPr="007D31B4">
        <w:rPr>
          <w:rFonts w:asciiTheme="minorBidi" w:eastAsia="Times New Roman" w:hAnsiTheme="minorBidi"/>
          <w:color w:val="000000"/>
          <w:sz w:val="24"/>
          <w:szCs w:val="24"/>
        </w:rPr>
        <w:t xml:space="preserve"> would be prohibited</w:t>
      </w:r>
      <w:r w:rsidR="009C742E">
        <w:rPr>
          <w:rFonts w:asciiTheme="minorBidi" w:eastAsia="Times New Roman" w:hAnsiTheme="minorBidi"/>
          <w:color w:val="000000"/>
          <w:sz w:val="24"/>
          <w:szCs w:val="24"/>
        </w:rPr>
        <w:t>.</w:t>
      </w:r>
      <w:r w:rsidR="0042774E" w:rsidRPr="00DE1BCD">
        <w:rPr>
          <w:rStyle w:val="ac"/>
          <w:rFonts w:asciiTheme="minorBidi" w:eastAsia="Times New Roman" w:hAnsiTheme="minorBidi"/>
          <w:color w:val="000000"/>
          <w:sz w:val="24"/>
          <w:szCs w:val="24"/>
        </w:rPr>
        <w:footnoteReference w:id="23"/>
      </w:r>
      <w:r w:rsidR="0042774E" w:rsidRPr="00DE1BCD">
        <w:rPr>
          <w:rFonts w:asciiTheme="minorBidi" w:eastAsia="Times New Roman" w:hAnsiTheme="minorBidi"/>
          <w:color w:val="000000"/>
          <w:sz w:val="24"/>
          <w:szCs w:val="24"/>
        </w:rPr>
        <w:t xml:space="preserve"> </w:t>
      </w:r>
    </w:p>
    <w:p w14:paraId="752824A7" w14:textId="20130645" w:rsidR="009C742E" w:rsidRDefault="009C742E" w:rsidP="0027298A">
      <w:pPr>
        <w:spacing w:after="0" w:line="240" w:lineRule="auto"/>
        <w:jc w:val="both"/>
        <w:rPr>
          <w:rFonts w:asciiTheme="minorBidi" w:eastAsia="Times New Roman" w:hAnsiTheme="minorBidi"/>
          <w:color w:val="000000"/>
          <w:sz w:val="24"/>
          <w:szCs w:val="24"/>
        </w:rPr>
      </w:pPr>
    </w:p>
    <w:p w14:paraId="14E44954" w14:textId="27352FBD" w:rsidR="009C742E" w:rsidRPr="0027298A" w:rsidRDefault="009C742E" w:rsidP="0027298A">
      <w:pPr>
        <w:spacing w:after="0" w:line="240" w:lineRule="auto"/>
        <w:jc w:val="both"/>
        <w:rPr>
          <w:rFonts w:asciiTheme="minorBidi" w:eastAsia="Times New Roman" w:hAnsiTheme="minorBidi"/>
          <w:b/>
          <w:bCs/>
          <w:color w:val="000000"/>
          <w:sz w:val="24"/>
          <w:szCs w:val="24"/>
        </w:rPr>
      </w:pPr>
      <w:r>
        <w:rPr>
          <w:rFonts w:asciiTheme="minorBidi" w:eastAsia="Times New Roman" w:hAnsiTheme="minorBidi"/>
          <w:b/>
          <w:bCs/>
          <w:color w:val="000000"/>
          <w:sz w:val="24"/>
          <w:szCs w:val="24"/>
        </w:rPr>
        <w:t>The Final Ruling</w:t>
      </w:r>
    </w:p>
    <w:p w14:paraId="26589140" w14:textId="77777777" w:rsidR="009C742E" w:rsidRPr="00DE1BCD" w:rsidRDefault="009C742E" w:rsidP="0027298A">
      <w:pPr>
        <w:spacing w:after="0" w:line="240" w:lineRule="auto"/>
        <w:jc w:val="both"/>
        <w:rPr>
          <w:rFonts w:asciiTheme="minorBidi" w:eastAsia="Times New Roman" w:hAnsiTheme="minorBidi"/>
          <w:color w:val="000000"/>
          <w:sz w:val="24"/>
          <w:szCs w:val="24"/>
        </w:rPr>
      </w:pPr>
    </w:p>
    <w:p w14:paraId="71866B7F" w14:textId="69585182" w:rsidR="0052433F" w:rsidRPr="007D31B4" w:rsidRDefault="00B74360" w:rsidP="0027298A">
      <w:pPr>
        <w:spacing w:after="0" w:line="240" w:lineRule="auto"/>
        <w:jc w:val="both"/>
        <w:rPr>
          <w:rFonts w:asciiTheme="minorBidi" w:eastAsia="Times New Roman" w:hAnsiTheme="minorBidi"/>
          <w:color w:val="000000"/>
          <w:sz w:val="24"/>
          <w:szCs w:val="24"/>
        </w:rPr>
      </w:pPr>
      <w:r w:rsidRPr="00E2556C">
        <w:rPr>
          <w:rFonts w:asciiTheme="minorBidi" w:eastAsia="Times New Roman" w:hAnsiTheme="minorBidi"/>
          <w:color w:val="000000"/>
          <w:sz w:val="24"/>
          <w:szCs w:val="24"/>
        </w:rPr>
        <w:t>Rav Yosef Kar</w:t>
      </w:r>
      <w:r w:rsidRPr="007D31B4">
        <w:rPr>
          <w:rFonts w:asciiTheme="minorBidi" w:eastAsia="Times New Roman" w:hAnsiTheme="minorBidi"/>
          <w:color w:val="000000"/>
          <w:sz w:val="24"/>
          <w:szCs w:val="24"/>
        </w:rPr>
        <w:t>o</w:t>
      </w:r>
      <w:r w:rsidR="00371B0C" w:rsidRPr="007D31B4">
        <w:rPr>
          <w:rFonts w:asciiTheme="minorBidi" w:eastAsia="Times New Roman" w:hAnsiTheme="minorBidi"/>
          <w:color w:val="000000"/>
          <w:sz w:val="24"/>
          <w:szCs w:val="24"/>
        </w:rPr>
        <w:t xml:space="preserve"> summarizes the topic</w:t>
      </w:r>
      <w:r w:rsidR="00216540" w:rsidRPr="007D31B4">
        <w:rPr>
          <w:rFonts w:asciiTheme="minorBidi" w:eastAsia="Times New Roman" w:hAnsiTheme="minorBidi"/>
          <w:color w:val="000000"/>
          <w:sz w:val="24"/>
          <w:szCs w:val="24"/>
        </w:rPr>
        <w:t>:</w:t>
      </w:r>
    </w:p>
    <w:p w14:paraId="4CD6E52B" w14:textId="77777777" w:rsidR="00216540" w:rsidRPr="007D31B4" w:rsidRDefault="00216540" w:rsidP="0027298A">
      <w:pPr>
        <w:spacing w:after="0" w:line="240" w:lineRule="auto"/>
        <w:ind w:left="1418"/>
        <w:jc w:val="both"/>
        <w:rPr>
          <w:rFonts w:asciiTheme="minorBidi" w:eastAsia="Times New Roman" w:hAnsiTheme="minorBidi"/>
          <w:color w:val="000000"/>
          <w:sz w:val="24"/>
          <w:szCs w:val="24"/>
          <w:rtl/>
        </w:rPr>
      </w:pPr>
    </w:p>
    <w:p w14:paraId="6B22811A" w14:textId="6030E768" w:rsidR="0052433F" w:rsidRPr="00E2556C" w:rsidRDefault="003748FD" w:rsidP="0027298A">
      <w:pPr>
        <w:spacing w:after="0" w:line="240" w:lineRule="auto"/>
        <w:ind w:left="720"/>
        <w:jc w:val="both"/>
        <w:rPr>
          <w:rFonts w:asciiTheme="minorBidi" w:eastAsia="Times New Roman" w:hAnsiTheme="minorBidi"/>
          <w:color w:val="000000"/>
          <w:sz w:val="24"/>
          <w:szCs w:val="24"/>
          <w:rtl/>
        </w:rPr>
      </w:pPr>
      <w:r w:rsidRPr="007D31B4">
        <w:rPr>
          <w:rFonts w:asciiTheme="minorBidi" w:eastAsia="Times New Roman" w:hAnsiTheme="minorBidi"/>
          <w:color w:val="000000"/>
          <w:sz w:val="24"/>
          <w:szCs w:val="24"/>
        </w:rPr>
        <w:t xml:space="preserve">We </w:t>
      </w:r>
      <w:r w:rsidR="00AA5715" w:rsidRPr="007D31B4">
        <w:rPr>
          <w:rFonts w:asciiTheme="minorBidi" w:eastAsia="Times New Roman" w:hAnsiTheme="minorBidi"/>
          <w:color w:val="000000"/>
          <w:sz w:val="24"/>
          <w:szCs w:val="24"/>
        </w:rPr>
        <w:t>understand this to mean that,</w:t>
      </w:r>
      <w:r w:rsidRPr="007D31B4">
        <w:rPr>
          <w:rFonts w:asciiTheme="minorBidi" w:eastAsia="Times New Roman" w:hAnsiTheme="minorBidi"/>
          <w:color w:val="000000"/>
          <w:sz w:val="24"/>
          <w:szCs w:val="24"/>
        </w:rPr>
        <w:t xml:space="preserve"> in times of persecution</w:t>
      </w:r>
      <w:r w:rsidR="00AA5715" w:rsidRPr="007D31B4">
        <w:rPr>
          <w:rFonts w:asciiTheme="minorBidi" w:eastAsia="Times New Roman" w:hAnsiTheme="minorBidi"/>
          <w:color w:val="000000"/>
          <w:sz w:val="24"/>
          <w:szCs w:val="24"/>
        </w:rPr>
        <w:t>,</w:t>
      </w:r>
      <w:r w:rsidRPr="007D31B4">
        <w:rPr>
          <w:rFonts w:asciiTheme="minorBidi" w:eastAsia="Times New Roman" w:hAnsiTheme="minorBidi"/>
          <w:color w:val="000000"/>
          <w:sz w:val="24"/>
          <w:szCs w:val="24"/>
        </w:rPr>
        <w:t xml:space="preserve"> a person may give himself over to death and take his own life if he knows that he will not be able to withstand</w:t>
      </w:r>
      <w:r w:rsidR="00AA5715" w:rsidRPr="007D31B4">
        <w:rPr>
          <w:rFonts w:asciiTheme="minorBidi" w:eastAsia="Times New Roman" w:hAnsiTheme="minorBidi"/>
          <w:color w:val="000000"/>
          <w:sz w:val="24"/>
          <w:szCs w:val="24"/>
        </w:rPr>
        <w:t xml:space="preserve"> it</w:t>
      </w:r>
      <w:r w:rsidR="0036136A" w:rsidRPr="007D31B4">
        <w:rPr>
          <w:rFonts w:asciiTheme="minorBidi" w:eastAsia="Times New Roman" w:hAnsiTheme="minorBidi"/>
          <w:color w:val="000000"/>
          <w:sz w:val="24"/>
          <w:szCs w:val="24"/>
        </w:rPr>
        <w:t>…</w:t>
      </w:r>
      <w:r w:rsidRPr="007D31B4">
        <w:rPr>
          <w:rFonts w:asciiTheme="minorBidi" w:eastAsia="Times New Roman" w:hAnsiTheme="minorBidi"/>
          <w:color w:val="000000"/>
          <w:sz w:val="24"/>
          <w:szCs w:val="24"/>
        </w:rPr>
        <w:t xml:space="preserve"> Substantiation for this is provided by those who killed babies in time of persecution</w:t>
      </w:r>
      <w:r w:rsidR="0036136A" w:rsidRPr="007D31B4">
        <w:rPr>
          <w:rFonts w:asciiTheme="minorBidi" w:eastAsia="Times New Roman" w:hAnsiTheme="minorBidi"/>
          <w:color w:val="000000"/>
          <w:sz w:val="24"/>
          <w:szCs w:val="24"/>
        </w:rPr>
        <w:t>.</w:t>
      </w:r>
      <w:r w:rsidRPr="00DE1BCD">
        <w:rPr>
          <w:rFonts w:asciiTheme="minorBidi" w:eastAsia="Times New Roman" w:hAnsiTheme="minorBidi"/>
          <w:color w:val="000000"/>
          <w:sz w:val="24"/>
          <w:szCs w:val="24"/>
        </w:rPr>
        <w:t xml:space="preserve"> </w:t>
      </w:r>
    </w:p>
    <w:p w14:paraId="25BFC486" w14:textId="77777777" w:rsidR="0052433F" w:rsidRPr="007D31B4" w:rsidRDefault="0052433F" w:rsidP="0027298A">
      <w:pPr>
        <w:spacing w:after="0" w:line="240" w:lineRule="auto"/>
        <w:ind w:left="1418"/>
        <w:jc w:val="both"/>
        <w:rPr>
          <w:rFonts w:asciiTheme="minorBidi" w:eastAsia="Times New Roman" w:hAnsiTheme="minorBidi"/>
          <w:color w:val="000000"/>
          <w:sz w:val="24"/>
          <w:szCs w:val="24"/>
          <w:rtl/>
        </w:rPr>
      </w:pPr>
    </w:p>
    <w:p w14:paraId="48E308BE" w14:textId="77777777" w:rsidR="00A1253A" w:rsidRPr="007D31B4" w:rsidRDefault="00A1253A" w:rsidP="0027298A">
      <w:pPr>
        <w:spacing w:after="0" w:line="240" w:lineRule="auto"/>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However</w:t>
      </w:r>
      <w:r w:rsidR="00A911C4" w:rsidRPr="007D31B4">
        <w:rPr>
          <w:rFonts w:asciiTheme="minorBidi" w:eastAsia="Times New Roman" w:hAnsiTheme="minorBidi"/>
          <w:color w:val="000000"/>
          <w:sz w:val="24"/>
          <w:szCs w:val="24"/>
        </w:rPr>
        <w:t xml:space="preserve">, he also mentions that </w:t>
      </w:r>
      <w:r w:rsidRPr="007D31B4">
        <w:rPr>
          <w:rFonts w:asciiTheme="minorBidi" w:eastAsia="Times New Roman" w:hAnsiTheme="minorBidi"/>
          <w:color w:val="000000"/>
          <w:sz w:val="24"/>
          <w:szCs w:val="24"/>
        </w:rPr>
        <w:t>som</w:t>
      </w:r>
      <w:r w:rsidR="003748FD" w:rsidRPr="007D31B4">
        <w:rPr>
          <w:rFonts w:asciiTheme="minorBidi" w:eastAsia="Times New Roman" w:hAnsiTheme="minorBidi"/>
          <w:color w:val="000000"/>
          <w:sz w:val="24"/>
          <w:szCs w:val="24"/>
        </w:rPr>
        <w:t>e authorities forbid this,</w:t>
      </w:r>
      <w:r w:rsidRPr="007D31B4">
        <w:rPr>
          <w:rFonts w:asciiTheme="minorBidi" w:eastAsia="Times New Roman" w:hAnsiTheme="minorBidi"/>
          <w:color w:val="000000"/>
          <w:sz w:val="24"/>
          <w:szCs w:val="24"/>
        </w:rPr>
        <w:t xml:space="preserve"> and hold the opinion </w:t>
      </w:r>
      <w:r w:rsidR="003748FD" w:rsidRPr="007D31B4">
        <w:rPr>
          <w:rFonts w:asciiTheme="minorBidi" w:eastAsia="Times New Roman" w:hAnsiTheme="minorBidi"/>
          <w:color w:val="000000"/>
          <w:sz w:val="24"/>
          <w:szCs w:val="24"/>
        </w:rPr>
        <w:t xml:space="preserve">that a person may not kill himself. </w:t>
      </w:r>
      <w:r w:rsidRPr="007D31B4">
        <w:rPr>
          <w:rFonts w:asciiTheme="minorBidi" w:eastAsia="Times New Roman" w:hAnsiTheme="minorBidi"/>
          <w:color w:val="000000"/>
          <w:sz w:val="24"/>
          <w:szCs w:val="24"/>
        </w:rPr>
        <w:t>He thus quotes those who explains that:</w:t>
      </w:r>
    </w:p>
    <w:p w14:paraId="48D3467A" w14:textId="77777777" w:rsidR="00371B0C" w:rsidRPr="007D31B4" w:rsidRDefault="00371B0C" w:rsidP="0027298A">
      <w:pPr>
        <w:spacing w:after="0" w:line="240" w:lineRule="auto"/>
        <w:ind w:left="1418"/>
        <w:jc w:val="both"/>
        <w:rPr>
          <w:rFonts w:asciiTheme="minorBidi" w:eastAsia="Times New Roman" w:hAnsiTheme="minorBidi"/>
          <w:color w:val="000000"/>
          <w:sz w:val="24"/>
          <w:szCs w:val="24"/>
        </w:rPr>
      </w:pPr>
    </w:p>
    <w:p w14:paraId="6C438DE9" w14:textId="74DACDCA" w:rsidR="0052433F" w:rsidRPr="007D31B4" w:rsidRDefault="008D236B" w:rsidP="0027298A">
      <w:pPr>
        <w:spacing w:after="0" w:line="240" w:lineRule="auto"/>
        <w:ind w:left="720"/>
        <w:jc w:val="both"/>
        <w:rPr>
          <w:rFonts w:asciiTheme="minorBidi" w:eastAsia="Times New Roman" w:hAnsiTheme="minorBidi"/>
          <w:color w:val="000000"/>
          <w:sz w:val="24"/>
          <w:szCs w:val="24"/>
          <w:rtl/>
        </w:rPr>
      </w:pPr>
      <w:r w:rsidRPr="007D31B4">
        <w:rPr>
          <w:rFonts w:asciiTheme="minorBidi" w:eastAsia="Times New Roman" w:hAnsiTheme="minorBidi"/>
          <w:color w:val="000000"/>
          <w:sz w:val="24"/>
          <w:szCs w:val="24"/>
        </w:rPr>
        <w:t>Ch</w:t>
      </w:r>
      <w:r w:rsidR="003748FD" w:rsidRPr="007D31B4">
        <w:rPr>
          <w:rFonts w:asciiTheme="minorBidi" w:eastAsia="Times New Roman" w:hAnsiTheme="minorBidi"/>
          <w:color w:val="000000"/>
          <w:sz w:val="24"/>
          <w:szCs w:val="24"/>
        </w:rPr>
        <w:t>anan</w:t>
      </w:r>
      <w:r w:rsidRPr="007D31B4">
        <w:rPr>
          <w:rFonts w:asciiTheme="minorBidi" w:eastAsia="Times New Roman" w:hAnsiTheme="minorBidi"/>
          <w:color w:val="000000"/>
          <w:sz w:val="24"/>
          <w:szCs w:val="24"/>
        </w:rPr>
        <w:t>y</w:t>
      </w:r>
      <w:r w:rsidR="003748FD" w:rsidRPr="007D31B4">
        <w:rPr>
          <w:rFonts w:asciiTheme="minorBidi" w:eastAsia="Times New Roman" w:hAnsiTheme="minorBidi"/>
          <w:color w:val="000000"/>
          <w:sz w:val="24"/>
          <w:szCs w:val="24"/>
        </w:rPr>
        <w:t>a, Mishael and Azar</w:t>
      </w:r>
      <w:r w:rsidRPr="007D31B4">
        <w:rPr>
          <w:rFonts w:asciiTheme="minorBidi" w:eastAsia="Times New Roman" w:hAnsiTheme="minorBidi"/>
          <w:color w:val="000000"/>
          <w:sz w:val="24"/>
          <w:szCs w:val="24"/>
        </w:rPr>
        <w:t>ya</w:t>
      </w:r>
      <w:r w:rsidR="003748FD" w:rsidRPr="007D31B4">
        <w:rPr>
          <w:rFonts w:asciiTheme="minorBidi" w:eastAsia="Times New Roman" w:hAnsiTheme="minorBidi"/>
          <w:color w:val="000000"/>
          <w:sz w:val="24"/>
          <w:szCs w:val="24"/>
        </w:rPr>
        <w:t xml:space="preserve"> handed themselves over to others but did not harm themselves. S</w:t>
      </w:r>
      <w:r w:rsidR="00A1253A" w:rsidRPr="007D31B4">
        <w:rPr>
          <w:rFonts w:asciiTheme="minorBidi" w:eastAsia="Times New Roman" w:hAnsiTheme="minorBidi"/>
          <w:color w:val="000000"/>
          <w:sz w:val="24"/>
          <w:szCs w:val="24"/>
        </w:rPr>
        <w:t>h</w:t>
      </w:r>
      <w:r w:rsidR="003748FD" w:rsidRPr="007D31B4">
        <w:rPr>
          <w:rFonts w:asciiTheme="minorBidi" w:eastAsia="Times New Roman" w:hAnsiTheme="minorBidi"/>
          <w:color w:val="000000"/>
          <w:sz w:val="24"/>
          <w:szCs w:val="24"/>
        </w:rPr>
        <w:t>aul acted contrary to what the rabbis ordained.</w:t>
      </w:r>
    </w:p>
    <w:p w14:paraId="76A80A71" w14:textId="77777777" w:rsidR="00A1253A" w:rsidRPr="007D31B4" w:rsidRDefault="0052433F" w:rsidP="0027298A">
      <w:pPr>
        <w:spacing w:after="0" w:line="240" w:lineRule="auto"/>
        <w:ind w:left="1418"/>
        <w:jc w:val="both"/>
        <w:rPr>
          <w:rFonts w:asciiTheme="minorBidi" w:eastAsia="Times New Roman" w:hAnsiTheme="minorBidi"/>
          <w:color w:val="000000"/>
          <w:sz w:val="24"/>
          <w:szCs w:val="24"/>
        </w:rPr>
      </w:pPr>
      <w:r w:rsidRPr="007D31B4">
        <w:rPr>
          <w:rFonts w:asciiTheme="minorBidi" w:eastAsia="Times New Roman" w:hAnsiTheme="minorBidi"/>
          <w:color w:val="000000"/>
          <w:sz w:val="24"/>
          <w:szCs w:val="24"/>
        </w:rPr>
        <w:t xml:space="preserve"> </w:t>
      </w:r>
    </w:p>
    <w:p w14:paraId="27A59959" w14:textId="1F74959A" w:rsidR="00222CC8" w:rsidRPr="007D31B4" w:rsidRDefault="00222CC8" w:rsidP="0027298A">
      <w:pPr>
        <w:pStyle w:val="aa"/>
        <w:jc w:val="both"/>
        <w:rPr>
          <w:rFonts w:asciiTheme="minorBidi" w:hAnsiTheme="minorBidi"/>
          <w:sz w:val="24"/>
          <w:szCs w:val="24"/>
        </w:rPr>
      </w:pPr>
      <w:r w:rsidRPr="007D31B4">
        <w:rPr>
          <w:rFonts w:asciiTheme="minorBidi" w:hAnsiTheme="minorBidi"/>
          <w:sz w:val="24"/>
          <w:szCs w:val="24"/>
        </w:rPr>
        <w:t xml:space="preserve">The surprising rulings of the </w:t>
      </w:r>
      <w:r w:rsidR="008D236B" w:rsidRPr="007D31B4">
        <w:rPr>
          <w:rFonts w:asciiTheme="minorBidi" w:hAnsiTheme="minorBidi"/>
          <w:sz w:val="24"/>
          <w:szCs w:val="24"/>
        </w:rPr>
        <w:t>r</w:t>
      </w:r>
      <w:r w:rsidRPr="007D31B4">
        <w:rPr>
          <w:rFonts w:asciiTheme="minorBidi" w:hAnsiTheme="minorBidi"/>
          <w:sz w:val="24"/>
          <w:szCs w:val="24"/>
        </w:rPr>
        <w:t>abbis of Ashkenaz are explained by Professor Soloveitchik</w:t>
      </w:r>
      <w:r w:rsidR="0036136A" w:rsidRPr="007D31B4">
        <w:rPr>
          <w:rFonts w:asciiTheme="minorBidi" w:hAnsiTheme="minorBidi"/>
          <w:sz w:val="24"/>
          <w:szCs w:val="24"/>
        </w:rPr>
        <w:t>,</w:t>
      </w:r>
      <w:r w:rsidRPr="007D31B4">
        <w:rPr>
          <w:rFonts w:asciiTheme="minorBidi" w:hAnsiTheme="minorBidi"/>
          <w:sz w:val="24"/>
          <w:szCs w:val="24"/>
        </w:rPr>
        <w:t xml:space="preserve"> who claim</w:t>
      </w:r>
      <w:r w:rsidR="0036136A" w:rsidRPr="007D31B4">
        <w:rPr>
          <w:rFonts w:asciiTheme="minorBidi" w:hAnsiTheme="minorBidi"/>
          <w:sz w:val="24"/>
          <w:szCs w:val="24"/>
        </w:rPr>
        <w:t>s</w:t>
      </w:r>
      <w:r w:rsidR="00E77A6A">
        <w:rPr>
          <w:rFonts w:asciiTheme="minorBidi" w:hAnsiTheme="minorBidi"/>
          <w:sz w:val="24"/>
          <w:szCs w:val="24"/>
        </w:rPr>
        <w:t>:</w:t>
      </w:r>
      <w:r w:rsidR="007D31B4">
        <w:rPr>
          <w:rStyle w:val="ac"/>
          <w:rFonts w:asciiTheme="minorBidi" w:hAnsiTheme="minorBidi"/>
          <w:sz w:val="24"/>
          <w:szCs w:val="24"/>
        </w:rPr>
        <w:footnoteReference w:id="24"/>
      </w:r>
      <w:r w:rsidRPr="00DE1BCD">
        <w:rPr>
          <w:rFonts w:asciiTheme="minorBidi" w:hAnsiTheme="minorBidi"/>
          <w:sz w:val="24"/>
          <w:szCs w:val="24"/>
        </w:rPr>
        <w:t xml:space="preserve"> </w:t>
      </w:r>
      <w:r w:rsidR="00AA5715" w:rsidRPr="00E2556C">
        <w:rPr>
          <w:rFonts w:asciiTheme="minorBidi" w:hAnsiTheme="minorBidi"/>
          <w:sz w:val="24"/>
          <w:szCs w:val="24"/>
        </w:rPr>
        <w:t xml:space="preserve"> </w:t>
      </w:r>
    </w:p>
    <w:p w14:paraId="16F8AE65" w14:textId="77777777" w:rsidR="008202AD" w:rsidRPr="007D31B4" w:rsidRDefault="008202AD" w:rsidP="0027298A">
      <w:pPr>
        <w:spacing w:after="0" w:line="240" w:lineRule="auto"/>
        <w:jc w:val="both"/>
        <w:rPr>
          <w:rFonts w:asciiTheme="minorBidi" w:hAnsiTheme="minorBidi"/>
          <w:sz w:val="24"/>
          <w:szCs w:val="24"/>
        </w:rPr>
      </w:pPr>
    </w:p>
    <w:p w14:paraId="5D4721F8" w14:textId="64B35CC9" w:rsidR="00222CC8" w:rsidRPr="00E2556C" w:rsidRDefault="00222CC8" w:rsidP="0027298A">
      <w:pPr>
        <w:spacing w:after="0" w:line="240" w:lineRule="auto"/>
        <w:ind w:left="720"/>
        <w:jc w:val="both"/>
        <w:rPr>
          <w:rFonts w:asciiTheme="minorBidi" w:hAnsiTheme="minorBidi"/>
          <w:b/>
          <w:bCs/>
          <w:sz w:val="24"/>
          <w:szCs w:val="24"/>
        </w:rPr>
      </w:pPr>
      <w:r w:rsidRPr="007D31B4">
        <w:rPr>
          <w:rFonts w:asciiTheme="minorBidi" w:hAnsiTheme="minorBidi"/>
          <w:sz w:val="24"/>
          <w:szCs w:val="24"/>
        </w:rPr>
        <w:t>They did this by scrounging all the canonized and semi</w:t>
      </w:r>
      <w:r w:rsidR="00813B50" w:rsidRPr="007D31B4">
        <w:rPr>
          <w:rFonts w:asciiTheme="minorBidi" w:hAnsiTheme="minorBidi"/>
          <w:sz w:val="24"/>
          <w:szCs w:val="24"/>
        </w:rPr>
        <w:t>-</w:t>
      </w:r>
      <w:r w:rsidRPr="007D31B4">
        <w:rPr>
          <w:rFonts w:asciiTheme="minorBidi" w:hAnsiTheme="minorBidi"/>
          <w:sz w:val="24"/>
          <w:szCs w:val="24"/>
        </w:rPr>
        <w:t xml:space="preserve">canonized literature for supportive tales </w:t>
      </w:r>
      <w:r w:rsidR="00813B50" w:rsidRPr="007D31B4">
        <w:rPr>
          <w:rFonts w:asciiTheme="minorBidi" w:hAnsiTheme="minorBidi"/>
          <w:sz w:val="24"/>
          <w:szCs w:val="24"/>
        </w:rPr>
        <w:t xml:space="preserve">and </w:t>
      </w:r>
      <w:r w:rsidRPr="007D31B4">
        <w:rPr>
          <w:rFonts w:asciiTheme="minorBidi" w:hAnsiTheme="minorBidi"/>
          <w:sz w:val="24"/>
          <w:szCs w:val="24"/>
        </w:rPr>
        <w:t>hortatory aggadah</w:t>
      </w:r>
      <w:r w:rsidR="00813B50" w:rsidRPr="007D31B4">
        <w:rPr>
          <w:rFonts w:asciiTheme="minorBidi" w:hAnsiTheme="minorBidi"/>
          <w:sz w:val="24"/>
          <w:szCs w:val="24"/>
        </w:rPr>
        <w:t>,</w:t>
      </w:r>
      <w:r w:rsidRPr="007D31B4">
        <w:rPr>
          <w:rFonts w:asciiTheme="minorBidi" w:hAnsiTheme="minorBidi"/>
          <w:sz w:val="24"/>
          <w:szCs w:val="24"/>
        </w:rPr>
        <w:t xml:space="preserve"> all of dubious legal worth. But by massing them together, Ashkenazic scholars produced</w:t>
      </w:r>
      <w:r w:rsidR="00813B50" w:rsidRPr="007D31B4">
        <w:rPr>
          <w:rFonts w:asciiTheme="minorBidi" w:hAnsiTheme="minorBidi"/>
          <w:sz w:val="24"/>
          <w:szCs w:val="24"/>
        </w:rPr>
        <w:t>,</w:t>
      </w:r>
      <w:r w:rsidRPr="007D31B4">
        <w:rPr>
          <w:rFonts w:asciiTheme="minorBidi" w:hAnsiTheme="minorBidi"/>
          <w:sz w:val="24"/>
          <w:szCs w:val="24"/>
        </w:rPr>
        <w:t xml:space="preserve"> with a few deft twists, a tenable</w:t>
      </w:r>
      <w:r w:rsidR="00813B50" w:rsidRPr="007D31B4">
        <w:rPr>
          <w:rFonts w:asciiTheme="minorBidi" w:hAnsiTheme="minorBidi"/>
          <w:sz w:val="24"/>
          <w:szCs w:val="24"/>
        </w:rPr>
        <w:t>,</w:t>
      </w:r>
      <w:r w:rsidRPr="007D31B4">
        <w:rPr>
          <w:rFonts w:asciiTheme="minorBidi" w:hAnsiTheme="minorBidi"/>
          <w:sz w:val="24"/>
          <w:szCs w:val="24"/>
        </w:rPr>
        <w:t xml:space="preserve"> if not quite persuasive</w:t>
      </w:r>
      <w:r w:rsidR="00813B50" w:rsidRPr="007D31B4">
        <w:rPr>
          <w:rFonts w:asciiTheme="minorBidi" w:hAnsiTheme="minorBidi"/>
          <w:sz w:val="24"/>
          <w:szCs w:val="24"/>
        </w:rPr>
        <w:t>,</w:t>
      </w:r>
      <w:r w:rsidRPr="007D31B4">
        <w:rPr>
          <w:rFonts w:asciiTheme="minorBidi" w:hAnsiTheme="minorBidi"/>
          <w:sz w:val="24"/>
          <w:szCs w:val="24"/>
        </w:rPr>
        <w:t xml:space="preserve"> case for the permissibility of suicide in times of religious persecution</w:t>
      </w:r>
      <w:r w:rsidR="00813B50" w:rsidRPr="007D31B4">
        <w:rPr>
          <w:rFonts w:asciiTheme="minorBidi" w:hAnsiTheme="minorBidi"/>
          <w:sz w:val="24"/>
          <w:szCs w:val="24"/>
        </w:rPr>
        <w:t>.</w:t>
      </w:r>
    </w:p>
    <w:p w14:paraId="0CAFA7F6" w14:textId="77777777" w:rsidR="00813B50" w:rsidRDefault="00813B50" w:rsidP="0027298A">
      <w:pPr>
        <w:spacing w:after="0" w:line="240" w:lineRule="auto"/>
        <w:jc w:val="both"/>
        <w:rPr>
          <w:rFonts w:asciiTheme="minorBidi" w:hAnsiTheme="minorBidi"/>
          <w:b/>
          <w:bCs/>
          <w:sz w:val="24"/>
          <w:szCs w:val="24"/>
        </w:rPr>
      </w:pPr>
    </w:p>
    <w:p w14:paraId="7FCF4E3E" w14:textId="77777777" w:rsidR="0027298A" w:rsidRPr="007D31B4" w:rsidRDefault="0027298A" w:rsidP="0027298A">
      <w:pPr>
        <w:spacing w:after="0" w:line="240" w:lineRule="auto"/>
        <w:jc w:val="both"/>
        <w:rPr>
          <w:rFonts w:asciiTheme="minorBidi" w:hAnsiTheme="minorBidi"/>
          <w:b/>
          <w:bCs/>
          <w:sz w:val="24"/>
          <w:szCs w:val="24"/>
        </w:rPr>
      </w:pPr>
    </w:p>
    <w:p w14:paraId="4BB837D1" w14:textId="4FFB7EA2" w:rsidR="002C6F6D" w:rsidRPr="00DE1BCD" w:rsidRDefault="00222CC8" w:rsidP="0027298A">
      <w:pPr>
        <w:spacing w:after="0" w:line="240" w:lineRule="auto"/>
        <w:jc w:val="both"/>
        <w:rPr>
          <w:rFonts w:asciiTheme="minorBidi" w:hAnsiTheme="minorBidi"/>
          <w:sz w:val="24"/>
          <w:szCs w:val="24"/>
          <w:rtl/>
        </w:rPr>
      </w:pPr>
      <w:r w:rsidRPr="007D31B4">
        <w:rPr>
          <w:rFonts w:asciiTheme="minorBidi" w:hAnsiTheme="minorBidi"/>
          <w:sz w:val="24"/>
          <w:szCs w:val="24"/>
        </w:rPr>
        <w:t>In next week</w:t>
      </w:r>
      <w:r w:rsidR="008D236B" w:rsidRPr="007D31B4">
        <w:rPr>
          <w:rFonts w:asciiTheme="minorBidi" w:hAnsiTheme="minorBidi"/>
          <w:sz w:val="24"/>
          <w:szCs w:val="24"/>
        </w:rPr>
        <w:t>’</w:t>
      </w:r>
      <w:r w:rsidRPr="007D31B4">
        <w:rPr>
          <w:rFonts w:asciiTheme="minorBidi" w:hAnsiTheme="minorBidi"/>
          <w:sz w:val="24"/>
          <w:szCs w:val="24"/>
        </w:rPr>
        <w:t xml:space="preserve">s </w:t>
      </w:r>
      <w:r w:rsidRPr="0027298A">
        <w:rPr>
          <w:rFonts w:asciiTheme="minorBidi" w:hAnsiTheme="minorBidi"/>
          <w:i/>
          <w:iCs/>
          <w:sz w:val="24"/>
          <w:szCs w:val="24"/>
        </w:rPr>
        <w:t>shiur</w:t>
      </w:r>
      <w:r w:rsidR="008D236B" w:rsidRPr="00DE1BCD">
        <w:rPr>
          <w:rFonts w:asciiTheme="minorBidi" w:hAnsiTheme="minorBidi"/>
          <w:i/>
          <w:iCs/>
          <w:sz w:val="24"/>
          <w:szCs w:val="24"/>
        </w:rPr>
        <w:t>,</w:t>
      </w:r>
      <w:r w:rsidRPr="00DE1BCD">
        <w:rPr>
          <w:rFonts w:asciiTheme="minorBidi" w:hAnsiTheme="minorBidi"/>
          <w:sz w:val="24"/>
          <w:szCs w:val="24"/>
        </w:rPr>
        <w:t xml:space="preserve"> we will discuss the </w:t>
      </w:r>
      <w:r w:rsidRPr="0027298A">
        <w:rPr>
          <w:rFonts w:asciiTheme="minorBidi" w:hAnsiTheme="minorBidi"/>
          <w:i/>
          <w:iCs/>
          <w:sz w:val="24"/>
          <w:szCs w:val="24"/>
        </w:rPr>
        <w:t>b</w:t>
      </w:r>
      <w:r w:rsidR="0024505E" w:rsidRPr="0027298A">
        <w:rPr>
          <w:rFonts w:asciiTheme="minorBidi" w:hAnsiTheme="minorBidi"/>
          <w:i/>
          <w:iCs/>
          <w:sz w:val="24"/>
          <w:szCs w:val="24"/>
        </w:rPr>
        <w:t>e</w:t>
      </w:r>
      <w:r w:rsidRPr="0027298A">
        <w:rPr>
          <w:rFonts w:asciiTheme="minorBidi" w:hAnsiTheme="minorBidi"/>
          <w:i/>
          <w:iCs/>
          <w:sz w:val="24"/>
          <w:szCs w:val="24"/>
        </w:rPr>
        <w:t>ra</w:t>
      </w:r>
      <w:r w:rsidR="0024505E" w:rsidRPr="0027298A">
        <w:rPr>
          <w:rFonts w:asciiTheme="minorBidi" w:hAnsiTheme="minorBidi"/>
          <w:i/>
          <w:iCs/>
          <w:sz w:val="24"/>
          <w:szCs w:val="24"/>
        </w:rPr>
        <w:t>k</w:t>
      </w:r>
      <w:r w:rsidRPr="0027298A">
        <w:rPr>
          <w:rFonts w:asciiTheme="minorBidi" w:hAnsiTheme="minorBidi"/>
          <w:i/>
          <w:iCs/>
          <w:sz w:val="24"/>
          <w:szCs w:val="24"/>
        </w:rPr>
        <w:t>ha</w:t>
      </w:r>
      <w:r w:rsidRPr="00DE1BCD">
        <w:rPr>
          <w:rFonts w:asciiTheme="minorBidi" w:hAnsiTheme="minorBidi"/>
          <w:sz w:val="24"/>
          <w:szCs w:val="24"/>
        </w:rPr>
        <w:t xml:space="preserve"> which was recited as Jews committed suicide.</w:t>
      </w:r>
    </w:p>
    <w:sectPr w:rsidR="002C6F6D" w:rsidRPr="00DE1BCD" w:rsidSect="0027298A">
      <w:footerReference w:type="default" r:id="rId1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95506" w14:textId="77777777" w:rsidR="002C1E1D" w:rsidRDefault="002C1E1D" w:rsidP="00EF78D4">
      <w:pPr>
        <w:spacing w:after="0" w:line="240" w:lineRule="auto"/>
      </w:pPr>
      <w:r>
        <w:separator/>
      </w:r>
    </w:p>
  </w:endnote>
  <w:endnote w:type="continuationSeparator" w:id="0">
    <w:p w14:paraId="78ADE1FF" w14:textId="77777777" w:rsidR="002C1E1D" w:rsidRDefault="002C1E1D" w:rsidP="00EF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364129"/>
      <w:docPartObj>
        <w:docPartGallery w:val="Page Numbers (Bottom of Page)"/>
        <w:docPartUnique/>
      </w:docPartObj>
    </w:sdtPr>
    <w:sdtEndPr>
      <w:rPr>
        <w:noProof/>
      </w:rPr>
    </w:sdtEndPr>
    <w:sdtContent>
      <w:p w14:paraId="25B97030" w14:textId="7D1474F5" w:rsidR="0027298A" w:rsidRDefault="0027298A">
        <w:pPr>
          <w:pStyle w:val="af0"/>
          <w:jc w:val="center"/>
        </w:pPr>
        <w:r>
          <w:fldChar w:fldCharType="begin"/>
        </w:r>
        <w:r>
          <w:instrText xml:space="preserve"> PAGE   \* MERGEFORMAT </w:instrText>
        </w:r>
        <w:r>
          <w:fldChar w:fldCharType="separate"/>
        </w:r>
        <w:r w:rsidR="00560B39">
          <w:rPr>
            <w:noProof/>
          </w:rPr>
          <w:t>4</w:t>
        </w:r>
        <w:r>
          <w:rPr>
            <w:noProof/>
          </w:rPr>
          <w:fldChar w:fldCharType="end"/>
        </w:r>
      </w:p>
    </w:sdtContent>
  </w:sdt>
  <w:p w14:paraId="1136F680" w14:textId="77777777" w:rsidR="00E2556C" w:rsidRDefault="00E2556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B6645" w14:textId="77777777" w:rsidR="002C1E1D" w:rsidRDefault="002C1E1D" w:rsidP="00EF78D4">
      <w:pPr>
        <w:spacing w:after="0" w:line="240" w:lineRule="auto"/>
      </w:pPr>
      <w:r>
        <w:separator/>
      </w:r>
    </w:p>
  </w:footnote>
  <w:footnote w:type="continuationSeparator" w:id="0">
    <w:p w14:paraId="518E5F6E" w14:textId="77777777" w:rsidR="002C1E1D" w:rsidRDefault="002C1E1D" w:rsidP="00EF78D4">
      <w:pPr>
        <w:spacing w:after="0" w:line="240" w:lineRule="auto"/>
      </w:pPr>
      <w:r>
        <w:continuationSeparator/>
      </w:r>
    </w:p>
  </w:footnote>
  <w:footnote w:id="1">
    <w:p w14:paraId="468C4525" w14:textId="226D106F" w:rsidR="00E2556C" w:rsidRPr="0027298A" w:rsidRDefault="00E2556C" w:rsidP="00247625">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hAnsiTheme="minorBidi"/>
          <w:i/>
          <w:iCs/>
        </w:rPr>
        <w:t>Beit Yosef</w:t>
      </w:r>
      <w:r w:rsidRPr="0027298A">
        <w:rPr>
          <w:rFonts w:asciiTheme="minorBidi" w:hAnsiTheme="minorBidi"/>
        </w:rPr>
        <w:t xml:space="preserve">, </w:t>
      </w:r>
      <w:r w:rsidRPr="0027298A">
        <w:rPr>
          <w:rFonts w:asciiTheme="minorBidi" w:hAnsiTheme="minorBidi"/>
          <w:i/>
          <w:iCs/>
        </w:rPr>
        <w:t>YD</w:t>
      </w:r>
      <w:r w:rsidRPr="0027298A">
        <w:rPr>
          <w:rFonts w:asciiTheme="minorBidi" w:hAnsiTheme="minorBidi"/>
        </w:rPr>
        <w:t> 157,</w:t>
      </w:r>
      <w:r w:rsidR="00247625">
        <w:rPr>
          <w:rFonts w:asciiTheme="minorBidi" w:hAnsiTheme="minorBidi"/>
        </w:rPr>
        <w:t xml:space="preserve"> </w:t>
      </w:r>
      <w:r w:rsidRPr="0027298A">
        <w:rPr>
          <w:rFonts w:asciiTheme="minorBidi" w:hAnsiTheme="minorBidi"/>
        </w:rPr>
        <w:t>s.v.</w:t>
      </w:r>
      <w:r w:rsidR="00247625">
        <w:rPr>
          <w:rFonts w:asciiTheme="minorBidi" w:hAnsiTheme="minorBidi"/>
        </w:rPr>
        <w:t xml:space="preserve"> </w:t>
      </w:r>
      <w:r w:rsidRPr="0027298A">
        <w:rPr>
          <w:rFonts w:asciiTheme="minorBidi" w:hAnsiTheme="minorBidi"/>
          <w:i/>
          <w:iCs/>
        </w:rPr>
        <w:t>Ve-haRambam.</w:t>
      </w:r>
      <w:r w:rsidRPr="0027298A">
        <w:rPr>
          <w:rFonts w:asciiTheme="minorBidi" w:hAnsiTheme="minorBidi"/>
        </w:rPr>
        <w:t xml:space="preserve"> Testimonies of these terrible events have been published in </w:t>
      </w:r>
      <w:r w:rsidRPr="0027298A">
        <w:rPr>
          <w:rFonts w:asciiTheme="minorBidi" w:hAnsiTheme="minorBidi"/>
          <w:i/>
          <w:iCs/>
        </w:rPr>
        <w:t>Gezeirot Ashkenaz Ve-Tzorfat,</w:t>
      </w:r>
      <w:r w:rsidRPr="0027298A">
        <w:rPr>
          <w:rFonts w:asciiTheme="minorBidi" w:hAnsiTheme="minorBidi"/>
        </w:rPr>
        <w:t xml:space="preserve"> edited by A. Haberman.  </w:t>
      </w:r>
    </w:p>
  </w:footnote>
  <w:footnote w:id="2">
    <w:p w14:paraId="2ABA4CEC" w14:textId="77777777"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See</w:t>
      </w:r>
      <w:r w:rsidRPr="0027298A">
        <w:rPr>
          <w:rFonts w:asciiTheme="minorBidi" w:hAnsiTheme="minorBidi"/>
          <w:b/>
          <w:bCs/>
          <w:color w:val="000000"/>
          <w:shd w:val="clear" w:color="auto" w:fill="FFFFFF"/>
        </w:rPr>
        <w:t xml:space="preserve"> </w:t>
      </w:r>
      <w:r w:rsidRPr="0027298A">
        <w:rPr>
          <w:rFonts w:asciiTheme="minorBidi" w:hAnsiTheme="minorBidi"/>
        </w:rPr>
        <w:t xml:space="preserve">Dr. Israel Zvi Gilat’s article, available at: </w:t>
      </w:r>
    </w:p>
    <w:p w14:paraId="0E4568B9" w14:textId="0CCC379B" w:rsidR="00E2556C" w:rsidRPr="0027298A" w:rsidRDefault="00560B39" w:rsidP="0027298A">
      <w:pPr>
        <w:pStyle w:val="aa"/>
        <w:jc w:val="both"/>
        <w:rPr>
          <w:rFonts w:asciiTheme="minorBidi" w:hAnsiTheme="minorBidi"/>
        </w:rPr>
      </w:pPr>
      <w:hyperlink r:id="rId1" w:history="1">
        <w:r w:rsidR="00E2556C" w:rsidRPr="0027298A">
          <w:rPr>
            <w:rStyle w:val="Hyperlink"/>
            <w:rFonts w:asciiTheme="minorBidi" w:hAnsiTheme="minorBidi"/>
            <w:color w:val="auto"/>
          </w:rPr>
          <w:t>https://www.biu.ac.il/JH/Parasha/eng/bamidbar/gil.html</w:t>
        </w:r>
      </w:hyperlink>
      <w:r w:rsidR="00E2556C" w:rsidRPr="0027298A">
        <w:rPr>
          <w:rStyle w:val="Hyperlink"/>
          <w:rFonts w:asciiTheme="minorBidi" w:hAnsiTheme="minorBidi"/>
          <w:color w:val="auto"/>
        </w:rPr>
        <w:t>.</w:t>
      </w:r>
    </w:p>
  </w:footnote>
  <w:footnote w:id="3">
    <w:p w14:paraId="17CF313D" w14:textId="3D5B53A7"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hAnsiTheme="minorBidi"/>
          <w:i/>
          <w:iCs/>
        </w:rPr>
        <w:t>Hilkhot Rotze’ach U-shemirat Nefesh</w:t>
      </w:r>
      <w:r w:rsidRPr="0027298A">
        <w:rPr>
          <w:rFonts w:asciiTheme="minorBidi" w:hAnsiTheme="minorBidi"/>
          <w:rtl/>
        </w:rPr>
        <w:t xml:space="preserve"> </w:t>
      </w:r>
      <w:r w:rsidRPr="0027298A">
        <w:rPr>
          <w:rFonts w:asciiTheme="minorBidi" w:hAnsiTheme="minorBidi"/>
        </w:rPr>
        <w:t xml:space="preserve">2:2-3; the </w:t>
      </w:r>
      <w:r w:rsidRPr="0027298A">
        <w:rPr>
          <w:rFonts w:asciiTheme="minorBidi" w:hAnsiTheme="minorBidi"/>
          <w:i/>
          <w:iCs/>
        </w:rPr>
        <w:t>derasha</w:t>
      </w:r>
      <w:r w:rsidRPr="0027298A">
        <w:rPr>
          <w:rFonts w:asciiTheme="minorBidi" w:hAnsiTheme="minorBidi"/>
        </w:rPr>
        <w:t xml:space="preserve"> appears in BT </w:t>
      </w:r>
      <w:r w:rsidRPr="0027298A">
        <w:rPr>
          <w:rFonts w:asciiTheme="minorBidi" w:hAnsiTheme="minorBidi"/>
          <w:i/>
          <w:iCs/>
        </w:rPr>
        <w:t>Bava Kama</w:t>
      </w:r>
      <w:r w:rsidRPr="0027298A">
        <w:rPr>
          <w:rFonts w:asciiTheme="minorBidi" w:hAnsiTheme="minorBidi"/>
        </w:rPr>
        <w:t xml:space="preserve"> (90b).</w:t>
      </w:r>
    </w:p>
  </w:footnote>
  <w:footnote w:id="4">
    <w:p w14:paraId="435DEBB7" w14:textId="60B41049"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hAnsiTheme="minorBidi"/>
          <w:i/>
          <w:iCs/>
        </w:rPr>
        <w:t>Minchat Chinukh</w:t>
      </w:r>
      <w:r w:rsidRPr="0027298A">
        <w:rPr>
          <w:rFonts w:asciiTheme="minorBidi" w:hAnsiTheme="minorBidi"/>
        </w:rPr>
        <w:t xml:space="preserve"> #34. It is not clear if he is aware of the </w:t>
      </w:r>
      <w:r w:rsidRPr="0027298A">
        <w:rPr>
          <w:rFonts w:asciiTheme="minorBidi" w:hAnsiTheme="minorBidi"/>
          <w:i/>
          <w:iCs/>
        </w:rPr>
        <w:t>derasha</w:t>
      </w:r>
      <w:r w:rsidRPr="0027298A">
        <w:rPr>
          <w:rFonts w:asciiTheme="minorBidi" w:hAnsiTheme="minorBidi"/>
        </w:rPr>
        <w:t xml:space="preserve"> we mention in the next paragraph, expounding “</w:t>
      </w:r>
      <w:r w:rsidRPr="0027298A">
        <w:rPr>
          <w:rFonts w:asciiTheme="minorBidi" w:hAnsiTheme="minorBidi"/>
          <w:i/>
          <w:iCs/>
        </w:rPr>
        <w:t>Lo tirtzach.”</w:t>
      </w:r>
    </w:p>
  </w:footnote>
  <w:footnote w:id="5">
    <w:p w14:paraId="1B82F8C8" w14:textId="76E1B33B"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hAnsiTheme="minorBidi"/>
          <w:i/>
          <w:iCs/>
        </w:rPr>
        <w:t>BT Sanhedrin</w:t>
      </w:r>
      <w:r w:rsidRPr="0027298A">
        <w:rPr>
          <w:rFonts w:asciiTheme="minorBidi" w:hAnsiTheme="minorBidi"/>
        </w:rPr>
        <w:t xml:space="preserve"> 59a.</w:t>
      </w:r>
    </w:p>
  </w:footnote>
  <w:footnote w:id="6">
    <w:p w14:paraId="02A0B533" w14:textId="1FB5A134"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hAnsiTheme="minorBidi"/>
          <w:i/>
          <w:iCs/>
        </w:rPr>
        <w:t>Pesikta Rabbati</w:t>
      </w:r>
      <w:r w:rsidRPr="0027298A">
        <w:rPr>
          <w:rFonts w:asciiTheme="minorBidi" w:hAnsiTheme="minorBidi"/>
        </w:rPr>
        <w:t xml:space="preserve">, </w:t>
      </w:r>
      <w:r w:rsidRPr="0027298A">
        <w:rPr>
          <w:rFonts w:asciiTheme="minorBidi" w:hAnsiTheme="minorBidi"/>
          <w:i/>
          <w:iCs/>
        </w:rPr>
        <w:t>Shemot</w:t>
      </w:r>
      <w:r w:rsidRPr="0027298A">
        <w:rPr>
          <w:rFonts w:asciiTheme="minorBidi" w:hAnsiTheme="minorBidi"/>
        </w:rPr>
        <w:t xml:space="preserve"> 24.</w:t>
      </w:r>
    </w:p>
  </w:footnote>
  <w:footnote w:id="7">
    <w:p w14:paraId="6A54164E" w14:textId="5D9E1514"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BT </w:t>
      </w:r>
      <w:r w:rsidRPr="0027298A">
        <w:rPr>
          <w:rFonts w:asciiTheme="minorBidi" w:hAnsiTheme="minorBidi"/>
          <w:i/>
          <w:iCs/>
        </w:rPr>
        <w:t>Pesachim</w:t>
      </w:r>
      <w:r w:rsidRPr="0027298A">
        <w:rPr>
          <w:rFonts w:asciiTheme="minorBidi" w:hAnsiTheme="minorBidi"/>
        </w:rPr>
        <w:t xml:space="preserve"> 53b.</w:t>
      </w:r>
      <w:r w:rsidRPr="0027298A">
        <w:rPr>
          <w:rFonts w:asciiTheme="minorBidi" w:hAnsiTheme="minorBidi"/>
          <w:b/>
          <w:bCs/>
        </w:rPr>
        <w:t xml:space="preserve"> “</w:t>
      </w:r>
      <w:r w:rsidRPr="0027298A">
        <w:rPr>
          <w:rFonts w:asciiTheme="minorBidi" w:hAnsiTheme="minorBidi"/>
        </w:rPr>
        <w:t xml:space="preserve">What did Chananya, Mishael, and Azarya see that led them to </w:t>
      </w:r>
      <w:r w:rsidRPr="0027298A">
        <w:rPr>
          <w:rFonts w:asciiTheme="minorBidi" w:hAnsiTheme="minorBidi"/>
          <w:b/>
          <w:bCs/>
        </w:rPr>
        <w:t xml:space="preserve">deliver themselves </w:t>
      </w:r>
      <w:r w:rsidRPr="0027298A">
        <w:rPr>
          <w:rFonts w:asciiTheme="minorBidi" w:hAnsiTheme="minorBidi"/>
        </w:rPr>
        <w:t>to the fiery furnace for sanctification of the name of God during the rule of Nevukhadnetzar rather than worship idols under duress?”</w:t>
      </w:r>
    </w:p>
  </w:footnote>
  <w:footnote w:id="8">
    <w:p w14:paraId="36E891B2" w14:textId="149B7B62"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BT </w:t>
      </w:r>
      <w:r w:rsidRPr="0027298A">
        <w:rPr>
          <w:rFonts w:asciiTheme="minorBidi" w:hAnsiTheme="minorBidi"/>
          <w:i/>
          <w:iCs/>
        </w:rPr>
        <w:t>Gittin</w:t>
      </w:r>
      <w:r w:rsidRPr="0027298A">
        <w:rPr>
          <w:rFonts w:asciiTheme="minorBidi" w:hAnsiTheme="minorBidi"/>
        </w:rPr>
        <w:t xml:space="preserve"> 57b.</w:t>
      </w:r>
    </w:p>
  </w:footnote>
  <w:footnote w:id="9">
    <w:p w14:paraId="132A1E9A" w14:textId="40DF6337"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hAnsiTheme="minorBidi"/>
          <w:i/>
          <w:iCs/>
        </w:rPr>
        <w:t>Bereishit Rabba</w:t>
      </w:r>
      <w:r w:rsidRPr="0027298A">
        <w:rPr>
          <w:rFonts w:asciiTheme="minorBidi" w:hAnsiTheme="minorBidi"/>
        </w:rPr>
        <w:t xml:space="preserve"> 12.</w:t>
      </w:r>
    </w:p>
  </w:footnote>
  <w:footnote w:id="10">
    <w:p w14:paraId="51E4B19E" w14:textId="54EE0993"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See </w:t>
      </w:r>
      <w:r w:rsidRPr="0027298A">
        <w:rPr>
          <w:rFonts w:asciiTheme="minorBidi" w:hAnsiTheme="minorBidi"/>
          <w:i/>
          <w:iCs/>
        </w:rPr>
        <w:t>Beit Yosef</w:t>
      </w:r>
      <w:r w:rsidRPr="0027298A">
        <w:rPr>
          <w:rFonts w:asciiTheme="minorBidi" w:hAnsiTheme="minorBidi"/>
        </w:rPr>
        <w:t xml:space="preserve">, as mentioned in first footnote, in the name of the </w:t>
      </w:r>
      <w:r w:rsidRPr="0027298A">
        <w:rPr>
          <w:rFonts w:asciiTheme="minorBidi" w:hAnsiTheme="minorBidi"/>
          <w:i/>
          <w:iCs/>
        </w:rPr>
        <w:t>Orechot Chayim</w:t>
      </w:r>
      <w:r w:rsidRPr="0027298A">
        <w:rPr>
          <w:rFonts w:asciiTheme="minorBidi" w:hAnsiTheme="minorBidi"/>
        </w:rPr>
        <w:t>.</w:t>
      </w:r>
    </w:p>
  </w:footnote>
  <w:footnote w:id="11">
    <w:p w14:paraId="4D7ED2AA" w14:textId="229FA783"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Rav David Kimchi (Radak), Provence (1160–1235), commentary on </w:t>
      </w:r>
      <w:r w:rsidRPr="0027298A">
        <w:rPr>
          <w:rFonts w:asciiTheme="minorBidi" w:hAnsiTheme="minorBidi"/>
          <w:i/>
          <w:iCs/>
        </w:rPr>
        <w:t>I Shemuel</w:t>
      </w:r>
      <w:r w:rsidRPr="0027298A">
        <w:rPr>
          <w:rFonts w:asciiTheme="minorBidi" w:hAnsiTheme="minorBidi"/>
        </w:rPr>
        <w:t xml:space="preserve"> 3</w:t>
      </w:r>
      <w:r w:rsidRPr="0027298A">
        <w:rPr>
          <w:rFonts w:asciiTheme="minorBidi" w:hAnsiTheme="minorBidi"/>
          <w:rtl/>
        </w:rPr>
        <w:t>1</w:t>
      </w:r>
      <w:r w:rsidRPr="0027298A">
        <w:rPr>
          <w:rFonts w:asciiTheme="minorBidi" w:hAnsiTheme="minorBidi"/>
        </w:rPr>
        <w:t>:</w:t>
      </w:r>
      <w:r w:rsidRPr="0027298A">
        <w:rPr>
          <w:rFonts w:asciiTheme="minorBidi" w:hAnsiTheme="minorBidi"/>
          <w:rtl/>
        </w:rPr>
        <w:t>5</w:t>
      </w:r>
      <w:r w:rsidRPr="0027298A">
        <w:rPr>
          <w:rFonts w:asciiTheme="minorBidi" w:hAnsiTheme="minorBidi"/>
        </w:rPr>
        <w:t>.</w:t>
      </w:r>
    </w:p>
  </w:footnote>
  <w:footnote w:id="12">
    <w:p w14:paraId="15649C8D" w14:textId="00658B14"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As above.</w:t>
      </w:r>
    </w:p>
  </w:footnote>
  <w:footnote w:id="13">
    <w:p w14:paraId="4FD68A10" w14:textId="5CFE5E8A"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Rav Shelomo Luria, </w:t>
      </w:r>
      <w:r w:rsidRPr="0027298A">
        <w:rPr>
          <w:rFonts w:asciiTheme="minorBidi" w:hAnsiTheme="minorBidi"/>
          <w:i/>
          <w:iCs/>
        </w:rPr>
        <w:t>Yam shel Shelomo</w:t>
      </w:r>
      <w:r w:rsidRPr="0027298A">
        <w:rPr>
          <w:rFonts w:asciiTheme="minorBidi" w:hAnsiTheme="minorBidi"/>
        </w:rPr>
        <w:t xml:space="preserve">, </w:t>
      </w:r>
      <w:r w:rsidRPr="0027298A">
        <w:rPr>
          <w:rFonts w:asciiTheme="minorBidi" w:hAnsiTheme="minorBidi"/>
          <w:i/>
          <w:iCs/>
        </w:rPr>
        <w:t>Bava Kama</w:t>
      </w:r>
      <w:r w:rsidRPr="0027298A">
        <w:rPr>
          <w:rFonts w:asciiTheme="minorBidi" w:hAnsiTheme="minorBidi"/>
        </w:rPr>
        <w:t xml:space="preserve"> 8:59.</w:t>
      </w:r>
    </w:p>
  </w:footnote>
  <w:footnote w:id="14">
    <w:p w14:paraId="747B7488" w14:textId="52953FD4"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As above.</w:t>
      </w:r>
    </w:p>
  </w:footnote>
  <w:footnote w:id="15">
    <w:p w14:paraId="3F3274C0" w14:textId="6CC9E2FE" w:rsidR="00E2556C" w:rsidRPr="0027298A" w:rsidRDefault="00E2556C" w:rsidP="0027298A">
      <w:pPr>
        <w:pStyle w:val="aa"/>
        <w:jc w:val="both"/>
        <w:rPr>
          <w:rFonts w:asciiTheme="minorBidi" w:hAnsiTheme="minorBidi"/>
          <w:b/>
          <w:bCs/>
        </w:rPr>
      </w:pPr>
      <w:r w:rsidRPr="0027298A">
        <w:rPr>
          <w:rStyle w:val="ac"/>
          <w:rFonts w:asciiTheme="minorBidi" w:hAnsiTheme="minorBidi"/>
        </w:rPr>
        <w:footnoteRef/>
      </w:r>
      <w:r w:rsidRPr="0027298A">
        <w:rPr>
          <w:rFonts w:asciiTheme="minorBidi" w:hAnsiTheme="minorBidi"/>
        </w:rPr>
        <w:t xml:space="preserve"> See Haym Soloveitchik, “Halakhah, Hermeneutics, and Martyrdom in Medieval Ashkenaz (Part I of II).” </w:t>
      </w:r>
      <w:r w:rsidRPr="0027298A">
        <w:rPr>
          <w:rFonts w:asciiTheme="minorBidi" w:hAnsiTheme="minorBidi"/>
          <w:i/>
          <w:iCs/>
        </w:rPr>
        <w:t>The Jewish Quarterly Review</w:t>
      </w:r>
      <w:r w:rsidRPr="0027298A">
        <w:rPr>
          <w:rFonts w:asciiTheme="minorBidi" w:hAnsiTheme="minorBidi"/>
        </w:rPr>
        <w:t>, Vol. 94, No. 1 (Winter, 2004), pp. 77-108. He claims that the Ashkenazic rabbis of the time surprisingly ruled in favor of suicide, going against normative, accepted halakhic practice which prohibits suicide.</w:t>
      </w:r>
      <w:bookmarkStart w:id="1" w:name="_Hlk23884218"/>
      <w:r w:rsidRPr="0027298A">
        <w:rPr>
          <w:rFonts w:asciiTheme="minorBidi" w:hAnsiTheme="minorBidi"/>
          <w:b/>
          <w:bCs/>
        </w:rPr>
        <w:t xml:space="preserve"> </w:t>
      </w:r>
    </w:p>
    <w:bookmarkEnd w:id="1"/>
  </w:footnote>
  <w:footnote w:id="16">
    <w:p w14:paraId="0DB5C098" w14:textId="4C071373"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Tosafot, </w:t>
      </w:r>
      <w:r w:rsidRPr="0027298A">
        <w:rPr>
          <w:rFonts w:asciiTheme="minorBidi" w:hAnsiTheme="minorBidi"/>
          <w:i/>
          <w:iCs/>
        </w:rPr>
        <w:t>Avoda Zara</w:t>
      </w:r>
      <w:r w:rsidRPr="0027298A">
        <w:rPr>
          <w:rFonts w:asciiTheme="minorBidi" w:hAnsiTheme="minorBidi"/>
        </w:rPr>
        <w:t> 18a, s.v.</w:t>
      </w:r>
      <w:r w:rsidRPr="0027298A">
        <w:rPr>
          <w:rFonts w:asciiTheme="minorBidi" w:hAnsiTheme="minorBidi"/>
          <w:i/>
          <w:iCs/>
        </w:rPr>
        <w:t> Ve-al yechabel</w:t>
      </w:r>
      <w:r w:rsidRPr="0027298A">
        <w:rPr>
          <w:rFonts w:asciiTheme="minorBidi" w:hAnsiTheme="minorBidi"/>
        </w:rPr>
        <w:t>; Tosafot, </w:t>
      </w:r>
      <w:r w:rsidRPr="0027298A">
        <w:rPr>
          <w:rFonts w:asciiTheme="minorBidi" w:hAnsiTheme="minorBidi"/>
          <w:i/>
          <w:iCs/>
        </w:rPr>
        <w:t>Bava Kama</w:t>
      </w:r>
      <w:r w:rsidRPr="0027298A">
        <w:rPr>
          <w:rFonts w:asciiTheme="minorBidi" w:hAnsiTheme="minorBidi"/>
        </w:rPr>
        <w:t> 91b, s.v.</w:t>
      </w:r>
      <w:r w:rsidRPr="0027298A">
        <w:rPr>
          <w:rFonts w:asciiTheme="minorBidi" w:hAnsiTheme="minorBidi"/>
          <w:i/>
          <w:iCs/>
        </w:rPr>
        <w:t> Ha-chovel be-atzmo</w:t>
      </w:r>
      <w:r w:rsidRPr="0027298A">
        <w:rPr>
          <w:rFonts w:asciiTheme="minorBidi" w:hAnsiTheme="minorBidi"/>
        </w:rPr>
        <w:t>.</w:t>
      </w:r>
    </w:p>
  </w:footnote>
  <w:footnote w:id="17">
    <w:p w14:paraId="10AA4EB4" w14:textId="6F51E19B"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See </w:t>
      </w:r>
      <w:r w:rsidRPr="0027298A">
        <w:rPr>
          <w:rFonts w:asciiTheme="minorBidi" w:hAnsiTheme="minorBidi"/>
          <w:i/>
          <w:iCs/>
        </w:rPr>
        <w:t>Tosafot Rash mi-Shantz</w:t>
      </w:r>
      <w:r w:rsidRPr="0027298A">
        <w:rPr>
          <w:rFonts w:asciiTheme="minorBidi" w:hAnsiTheme="minorBidi"/>
        </w:rPr>
        <w:t xml:space="preserve"> in </w:t>
      </w:r>
      <w:r w:rsidRPr="0027298A">
        <w:rPr>
          <w:rFonts w:asciiTheme="minorBidi" w:hAnsiTheme="minorBidi"/>
          <w:i/>
          <w:iCs/>
        </w:rPr>
        <w:t>Shitat Ha-kadmonim, Avoda Zara</w:t>
      </w:r>
      <w:r w:rsidRPr="0027298A">
        <w:rPr>
          <w:rFonts w:asciiTheme="minorBidi" w:hAnsiTheme="minorBidi"/>
        </w:rPr>
        <w:t xml:space="preserve"> 18a, s.v. </w:t>
      </w:r>
      <w:r w:rsidRPr="0027298A">
        <w:rPr>
          <w:rFonts w:asciiTheme="minorBidi" w:hAnsiTheme="minorBidi"/>
          <w:i/>
          <w:iCs/>
        </w:rPr>
        <w:t>Mutav.</w:t>
      </w:r>
    </w:p>
  </w:footnote>
  <w:footnote w:id="18">
    <w:p w14:paraId="3CEF1CA9" w14:textId="1792DB92" w:rsidR="00E2556C" w:rsidRPr="0027298A" w:rsidRDefault="00E2556C" w:rsidP="0027298A">
      <w:pPr>
        <w:pStyle w:val="aa"/>
        <w:jc w:val="both"/>
        <w:rPr>
          <w:rFonts w:asciiTheme="minorBidi" w:hAnsiTheme="minorBidi"/>
          <w:i/>
          <w:iCs/>
        </w:rPr>
      </w:pPr>
      <w:r w:rsidRPr="0027298A">
        <w:rPr>
          <w:rStyle w:val="ac"/>
          <w:rFonts w:asciiTheme="minorBidi" w:hAnsiTheme="minorBidi"/>
        </w:rPr>
        <w:footnoteRef/>
      </w:r>
      <w:r w:rsidRPr="0027298A">
        <w:rPr>
          <w:rFonts w:asciiTheme="minorBidi" w:hAnsiTheme="minorBidi"/>
        </w:rPr>
        <w:t xml:space="preserve"> Ritva, </w:t>
      </w:r>
      <w:r w:rsidRPr="0027298A">
        <w:rPr>
          <w:rFonts w:asciiTheme="minorBidi" w:hAnsiTheme="minorBidi"/>
          <w:i/>
          <w:iCs/>
        </w:rPr>
        <w:t>Avoda Zara</w:t>
      </w:r>
      <w:r w:rsidRPr="0027298A">
        <w:rPr>
          <w:rFonts w:asciiTheme="minorBidi" w:hAnsiTheme="minorBidi"/>
        </w:rPr>
        <w:t xml:space="preserve"> 18a s.v</w:t>
      </w:r>
      <w:r w:rsidRPr="0027298A">
        <w:rPr>
          <w:rFonts w:asciiTheme="minorBidi" w:hAnsiTheme="minorBidi"/>
          <w:i/>
          <w:iCs/>
        </w:rPr>
        <w:t>. Ha</w:t>
      </w:r>
      <w:r w:rsidR="00FB2471" w:rsidRPr="0027298A">
        <w:rPr>
          <w:rFonts w:asciiTheme="minorBidi" w:hAnsiTheme="minorBidi"/>
          <w:i/>
          <w:iCs/>
        </w:rPr>
        <w:t>.</w:t>
      </w:r>
    </w:p>
  </w:footnote>
  <w:footnote w:id="19">
    <w:p w14:paraId="3D4D4796" w14:textId="3348E082"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hAnsiTheme="minorBidi"/>
          <w:i/>
          <w:iCs/>
        </w:rPr>
        <w:t>Yam shel Shelomo</w:t>
      </w:r>
      <w:r w:rsidRPr="0027298A">
        <w:rPr>
          <w:rFonts w:asciiTheme="minorBidi" w:hAnsiTheme="minorBidi"/>
        </w:rPr>
        <w:t xml:space="preserve">, </w:t>
      </w:r>
      <w:r w:rsidRPr="0027298A">
        <w:rPr>
          <w:rFonts w:asciiTheme="minorBidi" w:hAnsiTheme="minorBidi"/>
          <w:i/>
          <w:iCs/>
        </w:rPr>
        <w:t>Bava Kama</w:t>
      </w:r>
      <w:r w:rsidRPr="0027298A">
        <w:rPr>
          <w:rFonts w:asciiTheme="minorBidi" w:hAnsiTheme="minorBidi"/>
        </w:rPr>
        <w:t xml:space="preserve"> 8:59.</w:t>
      </w:r>
    </w:p>
  </w:footnote>
  <w:footnote w:id="20">
    <w:p w14:paraId="2231B471" w14:textId="63EE23A5"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eastAsia="Times New Roman" w:hAnsiTheme="minorBidi"/>
          <w:i/>
          <w:iCs/>
          <w:color w:val="000000"/>
        </w:rPr>
        <w:t>Teshuvot Maharam mei-Rothenburg</w:t>
      </w:r>
      <w:r w:rsidRPr="0027298A">
        <w:rPr>
          <w:rFonts w:asciiTheme="minorBidi" w:eastAsia="Times New Roman" w:hAnsiTheme="minorBidi"/>
          <w:color w:val="000000"/>
        </w:rPr>
        <w:t xml:space="preserve"> 2:</w:t>
      </w:r>
      <w:r w:rsidRPr="0027298A">
        <w:rPr>
          <w:rFonts w:asciiTheme="minorBidi" w:eastAsia="Times New Roman" w:hAnsiTheme="minorBidi"/>
          <w:color w:val="000000"/>
          <w:rtl/>
        </w:rPr>
        <w:t>59</w:t>
      </w:r>
      <w:r w:rsidRPr="0027298A">
        <w:rPr>
          <w:rFonts w:asciiTheme="minorBidi" w:eastAsia="Times New Roman" w:hAnsiTheme="minorBidi"/>
          <w:color w:val="000000"/>
        </w:rPr>
        <w:t>.</w:t>
      </w:r>
    </w:p>
  </w:footnote>
  <w:footnote w:id="21">
    <w:p w14:paraId="5FDC4833" w14:textId="0DD9B5F8"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hAnsiTheme="minorBidi"/>
          <w:i/>
          <w:iCs/>
        </w:rPr>
        <w:t>Kol Tzofayikh,</w:t>
      </w:r>
      <w:r w:rsidRPr="0027298A">
        <w:rPr>
          <w:rFonts w:asciiTheme="minorBidi" w:hAnsiTheme="minorBidi"/>
        </w:rPr>
        <w:t xml:space="preserve"> p. 220.</w:t>
      </w:r>
    </w:p>
  </w:footnote>
  <w:footnote w:id="22">
    <w:p w14:paraId="0C28CF1A" w14:textId="6179CF70"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w:t>
      </w:r>
      <w:r w:rsidRPr="0027298A">
        <w:rPr>
          <w:rFonts w:asciiTheme="minorBidi" w:hAnsiTheme="minorBidi"/>
          <w:i/>
          <w:iCs/>
        </w:rPr>
        <w:t>Torat Ha-Shabbat Ve-hamo’ed</w:t>
      </w:r>
      <w:r w:rsidRPr="0027298A">
        <w:rPr>
          <w:rFonts w:asciiTheme="minorBidi" w:hAnsiTheme="minorBidi"/>
        </w:rPr>
        <w:t>, pp. 391-404.</w:t>
      </w:r>
    </w:p>
  </w:footnote>
  <w:footnote w:id="23">
    <w:p w14:paraId="1B505280" w14:textId="3C75D04E"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In his conclusion, Rav Goren permits both suicide and murder.</w:t>
      </w:r>
      <w:r w:rsidRPr="0027298A">
        <w:rPr>
          <w:rFonts w:asciiTheme="minorBidi" w:hAnsiTheme="minorBidi"/>
          <w:color w:val="000000"/>
          <w:shd w:val="clear" w:color="auto" w:fill="FFFFFF"/>
        </w:rPr>
        <w:t xml:space="preserve"> </w:t>
      </w:r>
      <w:r w:rsidRPr="0027298A">
        <w:rPr>
          <w:rFonts w:asciiTheme="minorBidi" w:hAnsiTheme="minorBidi"/>
        </w:rPr>
        <w:t>Rav Moshe-Zvi Neria, founder of Yeshivat Kfar HaRoeh, writes against this ruling. His article</w:t>
      </w:r>
      <w:r w:rsidR="00FB2471" w:rsidRPr="0027298A">
        <w:rPr>
          <w:rFonts w:asciiTheme="minorBidi" w:hAnsiTheme="minorBidi"/>
        </w:rPr>
        <w:t>, “</w:t>
      </w:r>
      <w:r w:rsidRPr="0027298A">
        <w:rPr>
          <w:rFonts w:asciiTheme="minorBidi" w:hAnsiTheme="minorBidi"/>
          <w:i/>
          <w:iCs/>
        </w:rPr>
        <w:t>Hitabbedut Anshei Metzada Ba-halakha,</w:t>
      </w:r>
      <w:r w:rsidR="00FB2471" w:rsidRPr="0027298A">
        <w:rPr>
          <w:rFonts w:asciiTheme="minorBidi" w:hAnsiTheme="minorBidi"/>
          <w:i/>
          <w:iCs/>
        </w:rPr>
        <w:t>”</w:t>
      </w:r>
      <w:r w:rsidRPr="0027298A">
        <w:rPr>
          <w:rFonts w:asciiTheme="minorBidi" w:hAnsiTheme="minorBidi"/>
        </w:rPr>
        <w:t xml:space="preserve"> was published in </w:t>
      </w:r>
      <w:r w:rsidRPr="0027298A">
        <w:rPr>
          <w:rFonts w:asciiTheme="minorBidi" w:hAnsiTheme="minorBidi"/>
          <w:i/>
          <w:iCs/>
        </w:rPr>
        <w:t>Tzenif Melukha</w:t>
      </w:r>
      <w:r w:rsidRPr="0027298A">
        <w:rPr>
          <w:rFonts w:asciiTheme="minorBidi" w:hAnsiTheme="minorBidi"/>
        </w:rPr>
        <w:t xml:space="preserve"> (Kfar HaRoeh: 1992), pp. 196-198.</w:t>
      </w:r>
    </w:p>
  </w:footnote>
  <w:footnote w:id="24">
    <w:p w14:paraId="4F4D1841" w14:textId="5D4B9F04" w:rsidR="00E2556C" w:rsidRPr="0027298A" w:rsidRDefault="00E2556C" w:rsidP="0027298A">
      <w:pPr>
        <w:pStyle w:val="aa"/>
        <w:jc w:val="both"/>
        <w:rPr>
          <w:rFonts w:asciiTheme="minorBidi" w:hAnsiTheme="minorBidi"/>
        </w:rPr>
      </w:pPr>
      <w:r w:rsidRPr="0027298A">
        <w:rPr>
          <w:rStyle w:val="ac"/>
          <w:rFonts w:asciiTheme="minorBidi" w:hAnsiTheme="minorBidi"/>
        </w:rPr>
        <w:footnoteRef/>
      </w:r>
      <w:r w:rsidRPr="0027298A">
        <w:rPr>
          <w:rFonts w:asciiTheme="minorBidi" w:hAnsiTheme="minorBidi"/>
        </w:rPr>
        <w:t xml:space="preserve"> “Religious Law and Change — The Medieval Ashkenazic Example," </w:t>
      </w:r>
      <w:r w:rsidRPr="0027298A">
        <w:rPr>
          <w:rFonts w:asciiTheme="minorBidi" w:hAnsiTheme="minorBidi"/>
          <w:i/>
          <w:iCs/>
        </w:rPr>
        <w:t>AJS Review</w:t>
      </w:r>
      <w:r w:rsidRPr="0027298A">
        <w:rPr>
          <w:rFonts w:asciiTheme="minorBidi" w:hAnsiTheme="minorBidi"/>
        </w:rPr>
        <w:t> 12 (1987), pp. 209-210.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47F3"/>
    <w:multiLevelType w:val="hybridMultilevel"/>
    <w:tmpl w:val="FBF2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C16AA"/>
    <w:multiLevelType w:val="hybridMultilevel"/>
    <w:tmpl w:val="6D32A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7582A"/>
    <w:multiLevelType w:val="hybridMultilevel"/>
    <w:tmpl w:val="13E8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3B"/>
    <w:rsid w:val="000432E1"/>
    <w:rsid w:val="000B0ECB"/>
    <w:rsid w:val="000C0653"/>
    <w:rsid w:val="000C3093"/>
    <w:rsid w:val="000E0425"/>
    <w:rsid w:val="001479AF"/>
    <w:rsid w:val="0016204A"/>
    <w:rsid w:val="00170654"/>
    <w:rsid w:val="001707C0"/>
    <w:rsid w:val="001C0017"/>
    <w:rsid w:val="001D275E"/>
    <w:rsid w:val="001D3D5D"/>
    <w:rsid w:val="001E2C6E"/>
    <w:rsid w:val="00216540"/>
    <w:rsid w:val="00222CC8"/>
    <w:rsid w:val="002327DC"/>
    <w:rsid w:val="0024505E"/>
    <w:rsid w:val="00247625"/>
    <w:rsid w:val="00254772"/>
    <w:rsid w:val="00257173"/>
    <w:rsid w:val="00267F12"/>
    <w:rsid w:val="0027298A"/>
    <w:rsid w:val="002B57B5"/>
    <w:rsid w:val="002B7301"/>
    <w:rsid w:val="002C1E1D"/>
    <w:rsid w:val="002C6F6D"/>
    <w:rsid w:val="00336AA0"/>
    <w:rsid w:val="00347478"/>
    <w:rsid w:val="00360057"/>
    <w:rsid w:val="0036136A"/>
    <w:rsid w:val="00371B0C"/>
    <w:rsid w:val="003748FD"/>
    <w:rsid w:val="003B44A3"/>
    <w:rsid w:val="003D5589"/>
    <w:rsid w:val="003F4295"/>
    <w:rsid w:val="0040320E"/>
    <w:rsid w:val="00404F62"/>
    <w:rsid w:val="0042774E"/>
    <w:rsid w:val="00443D53"/>
    <w:rsid w:val="004830E2"/>
    <w:rsid w:val="00485663"/>
    <w:rsid w:val="004A44B2"/>
    <w:rsid w:val="004D741D"/>
    <w:rsid w:val="004E7FBD"/>
    <w:rsid w:val="005069A2"/>
    <w:rsid w:val="0052433F"/>
    <w:rsid w:val="0052720A"/>
    <w:rsid w:val="00535E4D"/>
    <w:rsid w:val="00557203"/>
    <w:rsid w:val="00560B39"/>
    <w:rsid w:val="005A5730"/>
    <w:rsid w:val="005E5841"/>
    <w:rsid w:val="00610F42"/>
    <w:rsid w:val="00652045"/>
    <w:rsid w:val="00667AB4"/>
    <w:rsid w:val="00694905"/>
    <w:rsid w:val="006F5A70"/>
    <w:rsid w:val="00722F3D"/>
    <w:rsid w:val="0073733B"/>
    <w:rsid w:val="00754FAA"/>
    <w:rsid w:val="00770BD7"/>
    <w:rsid w:val="007776F4"/>
    <w:rsid w:val="007D31B4"/>
    <w:rsid w:val="007E06B5"/>
    <w:rsid w:val="007F6CD5"/>
    <w:rsid w:val="00802353"/>
    <w:rsid w:val="00813B50"/>
    <w:rsid w:val="008202AD"/>
    <w:rsid w:val="00830BD4"/>
    <w:rsid w:val="00847D69"/>
    <w:rsid w:val="00870C3D"/>
    <w:rsid w:val="008744FA"/>
    <w:rsid w:val="00885522"/>
    <w:rsid w:val="008D236B"/>
    <w:rsid w:val="00970541"/>
    <w:rsid w:val="009C742E"/>
    <w:rsid w:val="009D4CDB"/>
    <w:rsid w:val="00A06E3C"/>
    <w:rsid w:val="00A1253A"/>
    <w:rsid w:val="00A63C99"/>
    <w:rsid w:val="00A6733C"/>
    <w:rsid w:val="00A81B52"/>
    <w:rsid w:val="00A911C4"/>
    <w:rsid w:val="00A93BEC"/>
    <w:rsid w:val="00AA5715"/>
    <w:rsid w:val="00B114D5"/>
    <w:rsid w:val="00B23564"/>
    <w:rsid w:val="00B254AF"/>
    <w:rsid w:val="00B74360"/>
    <w:rsid w:val="00B86D19"/>
    <w:rsid w:val="00B91B00"/>
    <w:rsid w:val="00B97A54"/>
    <w:rsid w:val="00BB2F1B"/>
    <w:rsid w:val="00BB598A"/>
    <w:rsid w:val="00BC148D"/>
    <w:rsid w:val="00C25E94"/>
    <w:rsid w:val="00C4127C"/>
    <w:rsid w:val="00C61582"/>
    <w:rsid w:val="00C62CE6"/>
    <w:rsid w:val="00C817ED"/>
    <w:rsid w:val="00C96A09"/>
    <w:rsid w:val="00CE01B5"/>
    <w:rsid w:val="00CE06E3"/>
    <w:rsid w:val="00D2609D"/>
    <w:rsid w:val="00D3136F"/>
    <w:rsid w:val="00D34B04"/>
    <w:rsid w:val="00D600B9"/>
    <w:rsid w:val="00D67406"/>
    <w:rsid w:val="00D77B21"/>
    <w:rsid w:val="00DB5E14"/>
    <w:rsid w:val="00DD5296"/>
    <w:rsid w:val="00DE1BCD"/>
    <w:rsid w:val="00E2556C"/>
    <w:rsid w:val="00E44B17"/>
    <w:rsid w:val="00E6790B"/>
    <w:rsid w:val="00E749C4"/>
    <w:rsid w:val="00E77A6A"/>
    <w:rsid w:val="00E85755"/>
    <w:rsid w:val="00EA40FA"/>
    <w:rsid w:val="00EC7F9A"/>
    <w:rsid w:val="00EE3ED9"/>
    <w:rsid w:val="00EF32B7"/>
    <w:rsid w:val="00EF78D4"/>
    <w:rsid w:val="00F57733"/>
    <w:rsid w:val="00F849B0"/>
    <w:rsid w:val="00FB121F"/>
    <w:rsid w:val="00FB2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5D7A"/>
  <w15:docId w15:val="{931166E6-1B66-4DC5-9076-B3218A33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3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63C99"/>
    <w:rPr>
      <w:color w:val="0563C1" w:themeColor="hyperlink"/>
      <w:u w:val="single"/>
    </w:rPr>
  </w:style>
  <w:style w:type="character" w:customStyle="1" w:styleId="UnresolvedMention1">
    <w:name w:val="Unresolved Mention1"/>
    <w:basedOn w:val="a0"/>
    <w:uiPriority w:val="99"/>
    <w:semiHidden/>
    <w:unhideWhenUsed/>
    <w:rsid w:val="00A63C99"/>
    <w:rPr>
      <w:color w:val="605E5C"/>
      <w:shd w:val="clear" w:color="auto" w:fill="E1DFDD"/>
    </w:rPr>
  </w:style>
  <w:style w:type="character" w:styleId="a3">
    <w:name w:val="annotation reference"/>
    <w:basedOn w:val="a0"/>
    <w:uiPriority w:val="99"/>
    <w:semiHidden/>
    <w:unhideWhenUsed/>
    <w:rsid w:val="00A63C99"/>
    <w:rPr>
      <w:sz w:val="16"/>
      <w:szCs w:val="16"/>
    </w:rPr>
  </w:style>
  <w:style w:type="paragraph" w:styleId="a4">
    <w:name w:val="annotation text"/>
    <w:basedOn w:val="a"/>
    <w:link w:val="a5"/>
    <w:uiPriority w:val="99"/>
    <w:semiHidden/>
    <w:unhideWhenUsed/>
    <w:rsid w:val="00A63C99"/>
    <w:pPr>
      <w:spacing w:line="240" w:lineRule="auto"/>
    </w:pPr>
    <w:rPr>
      <w:sz w:val="20"/>
      <w:szCs w:val="20"/>
    </w:rPr>
  </w:style>
  <w:style w:type="character" w:customStyle="1" w:styleId="a5">
    <w:name w:val="טקסט הערה תו"/>
    <w:basedOn w:val="a0"/>
    <w:link w:val="a4"/>
    <w:uiPriority w:val="99"/>
    <w:semiHidden/>
    <w:rsid w:val="00A63C99"/>
    <w:rPr>
      <w:sz w:val="20"/>
      <w:szCs w:val="20"/>
    </w:rPr>
  </w:style>
  <w:style w:type="paragraph" w:styleId="a6">
    <w:name w:val="annotation subject"/>
    <w:basedOn w:val="a4"/>
    <w:next w:val="a4"/>
    <w:link w:val="a7"/>
    <w:uiPriority w:val="99"/>
    <w:semiHidden/>
    <w:unhideWhenUsed/>
    <w:rsid w:val="00A63C99"/>
    <w:rPr>
      <w:b/>
      <w:bCs/>
    </w:rPr>
  </w:style>
  <w:style w:type="character" w:customStyle="1" w:styleId="a7">
    <w:name w:val="נושא הערה תו"/>
    <w:basedOn w:val="a5"/>
    <w:link w:val="a6"/>
    <w:uiPriority w:val="99"/>
    <w:semiHidden/>
    <w:rsid w:val="00A63C99"/>
    <w:rPr>
      <w:b/>
      <w:bCs/>
      <w:sz w:val="20"/>
      <w:szCs w:val="20"/>
    </w:rPr>
  </w:style>
  <w:style w:type="paragraph" w:styleId="a8">
    <w:name w:val="Balloon Text"/>
    <w:basedOn w:val="a"/>
    <w:link w:val="a9"/>
    <w:uiPriority w:val="99"/>
    <w:semiHidden/>
    <w:unhideWhenUsed/>
    <w:rsid w:val="00A63C99"/>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A63C99"/>
    <w:rPr>
      <w:rFonts w:ascii="Segoe UI" w:hAnsi="Segoe UI" w:cs="Segoe UI"/>
      <w:sz w:val="18"/>
      <w:szCs w:val="18"/>
    </w:rPr>
  </w:style>
  <w:style w:type="paragraph" w:styleId="aa">
    <w:name w:val="footnote text"/>
    <w:basedOn w:val="a"/>
    <w:link w:val="ab"/>
    <w:uiPriority w:val="99"/>
    <w:unhideWhenUsed/>
    <w:rsid w:val="00EF78D4"/>
    <w:pPr>
      <w:spacing w:after="0" w:line="240" w:lineRule="auto"/>
    </w:pPr>
    <w:rPr>
      <w:sz w:val="20"/>
      <w:szCs w:val="20"/>
    </w:rPr>
  </w:style>
  <w:style w:type="character" w:customStyle="1" w:styleId="ab">
    <w:name w:val="טקסט הערת שוליים תו"/>
    <w:basedOn w:val="a0"/>
    <w:link w:val="aa"/>
    <w:uiPriority w:val="99"/>
    <w:rsid w:val="00EF78D4"/>
    <w:rPr>
      <w:sz w:val="20"/>
      <w:szCs w:val="20"/>
    </w:rPr>
  </w:style>
  <w:style w:type="character" w:styleId="ac">
    <w:name w:val="footnote reference"/>
    <w:basedOn w:val="a0"/>
    <w:uiPriority w:val="99"/>
    <w:semiHidden/>
    <w:unhideWhenUsed/>
    <w:rsid w:val="00EF78D4"/>
    <w:rPr>
      <w:vertAlign w:val="superscript"/>
    </w:rPr>
  </w:style>
  <w:style w:type="character" w:customStyle="1" w:styleId="10">
    <w:name w:val="כותרת 1 תו"/>
    <w:basedOn w:val="a0"/>
    <w:link w:val="1"/>
    <w:uiPriority w:val="9"/>
    <w:rsid w:val="00B23564"/>
    <w:rPr>
      <w:rFonts w:asciiTheme="majorHAnsi" w:eastAsiaTheme="majorEastAsia" w:hAnsiTheme="majorHAnsi" w:cstheme="majorBidi"/>
      <w:color w:val="2F5496" w:themeColor="accent1" w:themeShade="BF"/>
      <w:sz w:val="32"/>
      <w:szCs w:val="32"/>
    </w:rPr>
  </w:style>
  <w:style w:type="paragraph" w:styleId="ad">
    <w:name w:val="List Paragraph"/>
    <w:basedOn w:val="a"/>
    <w:uiPriority w:val="34"/>
    <w:qFormat/>
    <w:rsid w:val="003F4295"/>
    <w:pPr>
      <w:ind w:left="720"/>
      <w:contextualSpacing/>
    </w:pPr>
  </w:style>
  <w:style w:type="paragraph" w:styleId="ae">
    <w:name w:val="header"/>
    <w:basedOn w:val="a"/>
    <w:link w:val="af"/>
    <w:uiPriority w:val="99"/>
    <w:unhideWhenUsed/>
    <w:rsid w:val="008202AD"/>
    <w:pPr>
      <w:tabs>
        <w:tab w:val="center" w:pos="4320"/>
        <w:tab w:val="right" w:pos="8640"/>
      </w:tabs>
      <w:spacing w:after="0" w:line="240" w:lineRule="auto"/>
    </w:pPr>
  </w:style>
  <w:style w:type="character" w:customStyle="1" w:styleId="af">
    <w:name w:val="כותרת עליונה תו"/>
    <w:basedOn w:val="a0"/>
    <w:link w:val="ae"/>
    <w:uiPriority w:val="99"/>
    <w:rsid w:val="008202AD"/>
  </w:style>
  <w:style w:type="paragraph" w:styleId="af0">
    <w:name w:val="footer"/>
    <w:basedOn w:val="a"/>
    <w:link w:val="af1"/>
    <w:uiPriority w:val="99"/>
    <w:unhideWhenUsed/>
    <w:rsid w:val="008202AD"/>
    <w:pPr>
      <w:tabs>
        <w:tab w:val="center" w:pos="4320"/>
        <w:tab w:val="right" w:pos="8640"/>
      </w:tabs>
      <w:spacing w:after="0" w:line="240" w:lineRule="auto"/>
    </w:pPr>
  </w:style>
  <w:style w:type="character" w:customStyle="1" w:styleId="af1">
    <w:name w:val="כותרת תחתונה תו"/>
    <w:basedOn w:val="a0"/>
    <w:link w:val="af0"/>
    <w:uiPriority w:val="99"/>
    <w:rsid w:val="008202AD"/>
  </w:style>
  <w:style w:type="character" w:customStyle="1" w:styleId="UnresolvedMention">
    <w:name w:val="Unresolved Mention"/>
    <w:basedOn w:val="a0"/>
    <w:uiPriority w:val="99"/>
    <w:semiHidden/>
    <w:unhideWhenUsed/>
    <w:rsid w:val="00427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128002">
      <w:bodyDiv w:val="1"/>
      <w:marLeft w:val="0"/>
      <w:marRight w:val="0"/>
      <w:marTop w:val="0"/>
      <w:marBottom w:val="0"/>
      <w:divBdr>
        <w:top w:val="none" w:sz="0" w:space="0" w:color="auto"/>
        <w:left w:val="none" w:sz="0" w:space="0" w:color="auto"/>
        <w:bottom w:val="none" w:sz="0" w:space="0" w:color="auto"/>
        <w:right w:val="none" w:sz="0" w:space="0" w:color="auto"/>
      </w:divBdr>
    </w:div>
    <w:div w:id="965740530">
      <w:bodyDiv w:val="1"/>
      <w:marLeft w:val="0"/>
      <w:marRight w:val="0"/>
      <w:marTop w:val="0"/>
      <w:marBottom w:val="0"/>
      <w:divBdr>
        <w:top w:val="none" w:sz="0" w:space="0" w:color="auto"/>
        <w:left w:val="none" w:sz="0" w:space="0" w:color="auto"/>
        <w:bottom w:val="none" w:sz="0" w:space="0" w:color="auto"/>
        <w:right w:val="none" w:sz="0" w:space="0" w:color="auto"/>
      </w:divBdr>
      <w:divsChild>
        <w:div w:id="1225221457">
          <w:marLeft w:val="0"/>
          <w:marRight w:val="0"/>
          <w:marTop w:val="0"/>
          <w:marBottom w:val="0"/>
          <w:divBdr>
            <w:top w:val="none" w:sz="0" w:space="0" w:color="auto"/>
            <w:left w:val="none" w:sz="0" w:space="0" w:color="auto"/>
            <w:bottom w:val="none" w:sz="0" w:space="0" w:color="auto"/>
            <w:right w:val="none" w:sz="0" w:space="0" w:color="auto"/>
          </w:divBdr>
        </w:div>
        <w:div w:id="2126192760">
          <w:marLeft w:val="0"/>
          <w:marRight w:val="0"/>
          <w:marTop w:val="0"/>
          <w:marBottom w:val="0"/>
          <w:divBdr>
            <w:top w:val="none" w:sz="0" w:space="0" w:color="auto"/>
            <w:left w:val="none" w:sz="0" w:space="0" w:color="auto"/>
            <w:bottom w:val="none" w:sz="0" w:space="0" w:color="auto"/>
            <w:right w:val="none" w:sz="0" w:space="0" w:color="auto"/>
          </w:divBdr>
        </w:div>
        <w:div w:id="524171429">
          <w:marLeft w:val="0"/>
          <w:marRight w:val="0"/>
          <w:marTop w:val="0"/>
          <w:marBottom w:val="0"/>
          <w:divBdr>
            <w:top w:val="none" w:sz="0" w:space="0" w:color="auto"/>
            <w:left w:val="none" w:sz="0" w:space="0" w:color="auto"/>
            <w:bottom w:val="none" w:sz="0" w:space="0" w:color="auto"/>
            <w:right w:val="none" w:sz="0" w:space="0" w:color="auto"/>
          </w:divBdr>
        </w:div>
      </w:divsChild>
    </w:div>
    <w:div w:id="1218785799">
      <w:bodyDiv w:val="1"/>
      <w:marLeft w:val="0"/>
      <w:marRight w:val="0"/>
      <w:marTop w:val="0"/>
      <w:marBottom w:val="0"/>
      <w:divBdr>
        <w:top w:val="none" w:sz="0" w:space="0" w:color="auto"/>
        <w:left w:val="none" w:sz="0" w:space="0" w:color="auto"/>
        <w:bottom w:val="none" w:sz="0" w:space="0" w:color="auto"/>
        <w:right w:val="none" w:sz="0" w:space="0" w:color="auto"/>
      </w:divBdr>
    </w:div>
    <w:div w:id="1306816210">
      <w:bodyDiv w:val="1"/>
      <w:marLeft w:val="0"/>
      <w:marRight w:val="0"/>
      <w:marTop w:val="0"/>
      <w:marBottom w:val="0"/>
      <w:divBdr>
        <w:top w:val="none" w:sz="0" w:space="0" w:color="auto"/>
        <w:left w:val="none" w:sz="0" w:space="0" w:color="auto"/>
        <w:bottom w:val="none" w:sz="0" w:space="0" w:color="auto"/>
        <w:right w:val="none" w:sz="0" w:space="0" w:color="auto"/>
      </w:divBdr>
    </w:div>
    <w:div w:id="1365254294">
      <w:bodyDiv w:val="1"/>
      <w:marLeft w:val="0"/>
      <w:marRight w:val="0"/>
      <w:marTop w:val="0"/>
      <w:marBottom w:val="0"/>
      <w:divBdr>
        <w:top w:val="none" w:sz="0" w:space="0" w:color="auto"/>
        <w:left w:val="none" w:sz="0" w:space="0" w:color="auto"/>
        <w:bottom w:val="none" w:sz="0" w:space="0" w:color="auto"/>
        <w:right w:val="none" w:sz="0" w:space="0" w:color="auto"/>
      </w:divBdr>
    </w:div>
    <w:div w:id="1504541731">
      <w:bodyDiv w:val="1"/>
      <w:marLeft w:val="0"/>
      <w:marRight w:val="0"/>
      <w:marTop w:val="0"/>
      <w:marBottom w:val="0"/>
      <w:divBdr>
        <w:top w:val="none" w:sz="0" w:space="0" w:color="auto"/>
        <w:left w:val="none" w:sz="0" w:space="0" w:color="auto"/>
        <w:bottom w:val="none" w:sz="0" w:space="0" w:color="auto"/>
        <w:right w:val="none" w:sz="0" w:space="0" w:color="auto"/>
      </w:divBdr>
      <w:divsChild>
        <w:div w:id="1434860021">
          <w:marLeft w:val="0"/>
          <w:marRight w:val="0"/>
          <w:marTop w:val="0"/>
          <w:marBottom w:val="0"/>
          <w:divBdr>
            <w:top w:val="none" w:sz="0" w:space="0" w:color="auto"/>
            <w:left w:val="none" w:sz="0" w:space="0" w:color="auto"/>
            <w:bottom w:val="none" w:sz="0" w:space="0" w:color="auto"/>
            <w:right w:val="none" w:sz="0" w:space="0" w:color="auto"/>
          </w:divBdr>
        </w:div>
        <w:div w:id="1963724666">
          <w:marLeft w:val="0"/>
          <w:marRight w:val="0"/>
          <w:marTop w:val="0"/>
          <w:marBottom w:val="0"/>
          <w:divBdr>
            <w:top w:val="none" w:sz="0" w:space="0" w:color="auto"/>
            <w:left w:val="none" w:sz="0" w:space="0" w:color="auto"/>
            <w:bottom w:val="none" w:sz="0" w:space="0" w:color="auto"/>
            <w:right w:val="none" w:sz="0" w:space="0" w:color="auto"/>
          </w:divBdr>
        </w:div>
        <w:div w:id="1493181061">
          <w:marLeft w:val="0"/>
          <w:marRight w:val="0"/>
          <w:marTop w:val="0"/>
          <w:marBottom w:val="0"/>
          <w:divBdr>
            <w:top w:val="none" w:sz="0" w:space="0" w:color="auto"/>
            <w:left w:val="none" w:sz="0" w:space="0" w:color="auto"/>
            <w:bottom w:val="none" w:sz="0" w:space="0" w:color="auto"/>
            <w:right w:val="none" w:sz="0" w:space="0" w:color="auto"/>
          </w:divBdr>
        </w:div>
      </w:divsChild>
    </w:div>
    <w:div w:id="1959796634">
      <w:bodyDiv w:val="1"/>
      <w:marLeft w:val="0"/>
      <w:marRight w:val="0"/>
      <w:marTop w:val="0"/>
      <w:marBottom w:val="0"/>
      <w:divBdr>
        <w:top w:val="none" w:sz="0" w:space="0" w:color="auto"/>
        <w:left w:val="none" w:sz="0" w:space="0" w:color="auto"/>
        <w:bottom w:val="none" w:sz="0" w:space="0" w:color="auto"/>
        <w:right w:val="none" w:sz="0" w:space="0" w:color="auto"/>
      </w:divBdr>
      <w:divsChild>
        <w:div w:id="213379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88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716160">
      <w:bodyDiv w:val="1"/>
      <w:marLeft w:val="0"/>
      <w:marRight w:val="0"/>
      <w:marTop w:val="0"/>
      <w:marBottom w:val="0"/>
      <w:divBdr>
        <w:top w:val="none" w:sz="0" w:space="0" w:color="auto"/>
        <w:left w:val="none" w:sz="0" w:space="0" w:color="auto"/>
        <w:bottom w:val="none" w:sz="0" w:space="0" w:color="auto"/>
        <w:right w:val="none" w:sz="0" w:space="0" w:color="auto"/>
      </w:divBdr>
    </w:div>
    <w:div w:id="20907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81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Ashkenazi_Jews" TargetMode="External"/><Relationship Id="rId4" Type="http://schemas.openxmlformats.org/officeDocument/2006/relationships/settings" Target="settings.xml"/><Relationship Id="rId9" Type="http://schemas.openxmlformats.org/officeDocument/2006/relationships/hyperlink" Target="https://www.chabad.org/holidays/chanukah/article_cdo/aid/429014/jewish/Chanah-and-Her-Seven-Sons.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iu.ac.il/JH/Parasha/eng/bamidbar/g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29F3-3672-433F-9EB1-46C1B69B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2185</Words>
  <Characters>10928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aviadtabory@gmail.com</dc:creator>
  <cp:lastModifiedBy>דבורה ברקוביץ</cp:lastModifiedBy>
  <cp:revision>6</cp:revision>
  <dcterms:created xsi:type="dcterms:W3CDTF">2019-11-07T11:07:00Z</dcterms:created>
  <dcterms:modified xsi:type="dcterms:W3CDTF">2019-11-19T13:39:00Z</dcterms:modified>
</cp:coreProperties>
</file>