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104A5" w14:textId="37D5FD06" w:rsidR="00E84C14" w:rsidRDefault="00573E12" w:rsidP="00BC5418">
      <w:pPr>
        <w:pStyle w:val="a8"/>
        <w:contextualSpacing/>
        <w:rPr>
          <w:rtl/>
        </w:rPr>
      </w:pPr>
      <w:r>
        <w:rPr>
          <w:rFonts w:hint="cs"/>
          <w:rtl/>
        </w:rPr>
        <w:t xml:space="preserve">הרב </w:t>
      </w:r>
      <w:r w:rsidR="001A54AC">
        <w:rPr>
          <w:rFonts w:hint="cs"/>
          <w:rtl/>
        </w:rPr>
        <w:t>דוד ברופסקי</w:t>
      </w:r>
    </w:p>
    <w:p w14:paraId="063007BD" w14:textId="77777777" w:rsidR="009D5639" w:rsidRPr="00C1023C" w:rsidRDefault="009D5639" w:rsidP="00BC5418">
      <w:pPr>
        <w:pStyle w:val="a8"/>
        <w:contextualSpacing/>
        <w:rPr>
          <w:rtl/>
        </w:rPr>
      </w:pPr>
    </w:p>
    <w:p w14:paraId="1E7660BB" w14:textId="25BAEE41" w:rsidR="00BD0D01" w:rsidRDefault="009E664C" w:rsidP="00FD1479">
      <w:pPr>
        <w:pStyle w:val="1"/>
        <w:contextualSpacing/>
        <w:rPr>
          <w:rtl/>
        </w:rPr>
      </w:pPr>
      <w:r>
        <w:rPr>
          <w:rFonts w:hint="cs"/>
          <w:rtl/>
        </w:rPr>
        <w:t>חווית ראש השנה</w:t>
      </w:r>
    </w:p>
    <w:p w14:paraId="56823379" w14:textId="77777777" w:rsidR="009E664C" w:rsidRDefault="009E664C" w:rsidP="009E664C">
      <w:pPr>
        <w:spacing w:line="360" w:lineRule="auto"/>
        <w:rPr>
          <w:rFonts w:ascii="David" w:hAnsi="David" w:cs="David"/>
          <w:rtl/>
        </w:rPr>
      </w:pPr>
    </w:p>
    <w:p w14:paraId="3F5AE6DD" w14:textId="65C652D9" w:rsidR="009E664C" w:rsidRDefault="009E664C" w:rsidP="009E664C">
      <w:pPr>
        <w:pStyle w:val="2"/>
        <w:rPr>
          <w:rtl/>
        </w:rPr>
      </w:pPr>
      <w:r>
        <w:rPr>
          <w:rFonts w:hint="cs"/>
          <w:rtl/>
        </w:rPr>
        <w:t>ראש השנה בתנ</w:t>
      </w:r>
      <w:r w:rsidR="009E4EFE">
        <w:rPr>
          <w:rtl/>
        </w:rPr>
        <w:t>"</w:t>
      </w:r>
      <w:r>
        <w:rPr>
          <w:rFonts w:hint="cs"/>
          <w:rtl/>
        </w:rPr>
        <w:t>ך</w:t>
      </w:r>
      <w:r w:rsidR="003F3DDB">
        <w:rPr>
          <w:rStyle w:val="a5"/>
          <w:rtl/>
        </w:rPr>
        <w:footnoteReference w:id="1"/>
      </w:r>
    </w:p>
    <w:p w14:paraId="16A2955E" w14:textId="027C0901" w:rsidR="009E664C" w:rsidRDefault="009E664C" w:rsidP="009E664C">
      <w:pPr>
        <w:rPr>
          <w:rtl/>
        </w:rPr>
      </w:pPr>
      <w:r>
        <w:rPr>
          <w:rFonts w:hint="cs"/>
          <w:rtl/>
        </w:rPr>
        <w:t>ראש השנה, כפי שעולה מן הכתוב, הינו חג מסתורי במידת מה</w:t>
      </w:r>
      <w:r w:rsidR="009E4EFE">
        <w:rPr>
          <w:rFonts w:hint="cs"/>
          <w:rtl/>
        </w:rPr>
        <w:t>.</w:t>
      </w:r>
      <w:r>
        <w:rPr>
          <w:rFonts w:hint="cs"/>
          <w:rtl/>
        </w:rPr>
        <w:t xml:space="preserve"> מצוות התורה לגביו הינן: </w:t>
      </w:r>
    </w:p>
    <w:p w14:paraId="671005C7" w14:textId="7C5DFCCA" w:rsidR="009E664C" w:rsidRPr="0039373C" w:rsidRDefault="009E664C" w:rsidP="009E664C">
      <w:pPr>
        <w:pStyle w:val="a9"/>
        <w:rPr>
          <w:i/>
          <w:iCs/>
          <w:rtl/>
        </w:rPr>
      </w:pPr>
      <w:r w:rsidRPr="00EA5833">
        <w:rPr>
          <w:rtl/>
        </w:rPr>
        <w:t>וּבַחֹדֶשׁ הַשְּׁבִיעִי בְּאֶחָד לַחֹדֶשׁ מִקְרָא קֹדֶשׁ יִהְיֶה לָכֶם כָּל מְלֶאכֶת עֲבֹדָה לֹא תַעֲשׂוּ; יוֹם תְּרוּעָה יִהְיֶה לָכֶם</w:t>
      </w:r>
      <w:r w:rsidR="009E4EFE">
        <w:rPr>
          <w:rtl/>
        </w:rPr>
        <w:t>.</w:t>
      </w:r>
      <w:r>
        <w:rPr>
          <w:rFonts w:hint="cs"/>
          <w:rtl/>
        </w:rPr>
        <w:t xml:space="preserve"> </w:t>
      </w:r>
      <w:r w:rsidRPr="0039373C">
        <w:rPr>
          <w:rFonts w:hint="cs"/>
          <w:rtl/>
        </w:rPr>
        <w:t>(במד</w:t>
      </w:r>
      <w:r>
        <w:rPr>
          <w:rFonts w:hint="cs"/>
          <w:rtl/>
        </w:rPr>
        <w:t>בר</w:t>
      </w:r>
      <w:r w:rsidRPr="0039373C">
        <w:rPr>
          <w:rFonts w:hint="cs"/>
          <w:rtl/>
        </w:rPr>
        <w:t xml:space="preserve"> כט</w:t>
      </w:r>
      <w:r>
        <w:rPr>
          <w:rFonts w:hint="cs"/>
          <w:rtl/>
        </w:rPr>
        <w:t xml:space="preserve">, </w:t>
      </w:r>
      <w:r w:rsidRPr="0039373C">
        <w:rPr>
          <w:rFonts w:hint="cs"/>
          <w:rtl/>
        </w:rPr>
        <w:t>א)</w:t>
      </w:r>
    </w:p>
    <w:p w14:paraId="6CBA89B8" w14:textId="29DE9CEB" w:rsidR="009E664C" w:rsidRDefault="009E664C" w:rsidP="009E664C">
      <w:pPr>
        <w:rPr>
          <w:rtl/>
        </w:rPr>
      </w:pPr>
      <w:r>
        <w:rPr>
          <w:rFonts w:hint="cs"/>
          <w:rtl/>
        </w:rPr>
        <w:t>בעוד שראש השנה איננו כרוך בעלייה לרגל כבשאר המועדים, הוא חולק עמם את איסור המלאכה, כמו גם את התואר 'מקרא קודש'</w:t>
      </w:r>
      <w:r w:rsidR="009E4EFE">
        <w:rPr>
          <w:rFonts w:hint="cs"/>
          <w:rtl/>
        </w:rPr>
        <w:t>.</w:t>
      </w:r>
      <w:r>
        <w:rPr>
          <w:rFonts w:hint="cs"/>
          <w:rtl/>
        </w:rPr>
        <w:t xml:space="preserve"> נראה כי ייחודיותו של ראש השנה באה לידי ביטוי בהיותו 'יום תרועה', הקול המיילל שמתואר בפסוקים שונים כיוצא מן השופר, החצוצרות, או הגרון האנושי</w:t>
      </w:r>
      <w:r w:rsidR="009E4EFE">
        <w:rPr>
          <w:rFonts w:hint="cs"/>
          <w:rtl/>
        </w:rPr>
        <w:t>.</w:t>
      </w:r>
      <w:r>
        <w:rPr>
          <w:rFonts w:hint="cs"/>
          <w:rtl/>
        </w:rPr>
        <w:t xml:space="preserve"> באופן דומה, התורה מלמדת דבר זה במקום נוסף: </w:t>
      </w:r>
    </w:p>
    <w:p w14:paraId="4736645A" w14:textId="015D68D8" w:rsidR="009E664C" w:rsidRPr="00172BC6" w:rsidRDefault="009E664C" w:rsidP="009E664C">
      <w:pPr>
        <w:pStyle w:val="a9"/>
        <w:rPr>
          <w:rtl/>
        </w:rPr>
      </w:pPr>
      <w:r w:rsidRPr="00EA5833">
        <w:rPr>
          <w:rtl/>
        </w:rPr>
        <w:t xml:space="preserve">וַיְדַבֵּר </w:t>
      </w:r>
      <w:r w:rsidRPr="00EA5833">
        <w:rPr>
          <w:rFonts w:hint="eastAsia"/>
          <w:rtl/>
        </w:rPr>
        <w:t>ה</w:t>
      </w:r>
      <w:r w:rsidRPr="00EA5833">
        <w:rPr>
          <w:rtl/>
        </w:rPr>
        <w:t>' אֶל-מֹשֶׁה לֵּאמֹ</w:t>
      </w:r>
      <w:r w:rsidRPr="00EA5833">
        <w:rPr>
          <w:rFonts w:hint="eastAsia"/>
          <w:rtl/>
        </w:rPr>
        <w:t>ר</w:t>
      </w:r>
      <w:r w:rsidRPr="00EA5833">
        <w:rPr>
          <w:rtl/>
        </w:rPr>
        <w:t xml:space="preserve">: </w:t>
      </w:r>
      <w:bookmarkStart w:id="1" w:name="24"/>
      <w:bookmarkEnd w:id="1"/>
      <w:r w:rsidRPr="00EA5833">
        <w:rPr>
          <w:rtl/>
        </w:rPr>
        <w:t>דַּבֵּר אֶל-בְּנֵי יִשְׂרָאֵל לֵאמֹר: בַּחֹדֶשׁ הַשְּׁבִיעִי, בְּאֶחָד לַחֹדֶשׁ יִהְיֶה לָכֶם שַׁבָּתוֹן זִכְרוֹן תְּרוּעָה מִקְרָא קֹדֶשׁ</w:t>
      </w:r>
      <w:r w:rsidR="009E4EFE">
        <w:rPr>
          <w:rtl/>
        </w:rPr>
        <w:t>.</w:t>
      </w:r>
      <w:r w:rsidRPr="00EA5833">
        <w:rPr>
          <w:rtl/>
        </w:rPr>
        <w:t xml:space="preserve"> כָּל מְלֶאכֶת עֲבֹדָה לֹא תַעֲשׂוּ, וְהִקְרַבְתֶּם אִשֶּׁה לַ</w:t>
      </w:r>
      <w:r w:rsidRPr="00EA5833">
        <w:rPr>
          <w:rFonts w:hint="eastAsia"/>
          <w:rtl/>
        </w:rPr>
        <w:t>ה</w:t>
      </w:r>
      <w:r w:rsidRPr="00EA5833">
        <w:rPr>
          <w:rtl/>
        </w:rPr>
        <w:t>'</w:t>
      </w:r>
      <w:r w:rsidR="009E4EFE">
        <w:rPr>
          <w:rtl/>
        </w:rPr>
        <w:t>.</w:t>
      </w:r>
      <w:r>
        <w:rPr>
          <w:rFonts w:hint="cs"/>
          <w:rtl/>
        </w:rPr>
        <w:t xml:space="preserve"> (ויקרא כג, כג-כה) </w:t>
      </w:r>
    </w:p>
    <w:p w14:paraId="0CB49F13" w14:textId="57F9EE47" w:rsidR="009E664C" w:rsidRDefault="009E664C" w:rsidP="009E664C">
      <w:pPr>
        <w:rPr>
          <w:rtl/>
        </w:rPr>
      </w:pPr>
      <w:r>
        <w:rPr>
          <w:rFonts w:hint="cs"/>
          <w:rtl/>
        </w:rPr>
        <w:t>גם כאן ראש השנה מתואר באמצעות המונח 'תרועה'</w:t>
      </w:r>
      <w:r w:rsidR="009E4EFE">
        <w:rPr>
          <w:rFonts w:hint="cs"/>
          <w:rtl/>
        </w:rPr>
        <w:t>.</w:t>
      </w:r>
      <w:r>
        <w:rPr>
          <w:rFonts w:hint="cs"/>
          <w:rtl/>
        </w:rPr>
        <w:t xml:space="preserve"> אמנם חז</w:t>
      </w:r>
      <w:r w:rsidR="009E4EFE">
        <w:rPr>
          <w:rtl/>
        </w:rPr>
        <w:t>"</w:t>
      </w:r>
      <w:r>
        <w:rPr>
          <w:rFonts w:hint="cs"/>
          <w:rtl/>
        </w:rPr>
        <w:t>ל הבינו את מונח זה כמתייחס למצוות התקיעה בשופר, אולם התורה משתמשת במונח זה על מנת לתאר את היום עצמו</w:t>
      </w:r>
      <w:r w:rsidR="009E4EFE">
        <w:rPr>
          <w:rFonts w:hint="cs"/>
          <w:rtl/>
        </w:rPr>
        <w:t>.</w:t>
      </w:r>
      <w:r>
        <w:rPr>
          <w:rFonts w:hint="cs"/>
          <w:rtl/>
        </w:rPr>
        <w:t xml:space="preserve"> באיזו צורה מאפיין המונח 'תרועה' את היום? ובכלל, מה התקיעה בשופר או בחצוצרה מסמלת?</w:t>
      </w:r>
    </w:p>
    <w:p w14:paraId="08474F3B" w14:textId="1C2CDCFF" w:rsidR="009E664C" w:rsidRDefault="009E664C" w:rsidP="009E664C">
      <w:pPr>
        <w:rPr>
          <w:rtl/>
        </w:rPr>
      </w:pPr>
      <w:r>
        <w:rPr>
          <w:rFonts w:hint="cs"/>
          <w:rtl/>
        </w:rPr>
        <w:t>לאורך התנ</w:t>
      </w:r>
      <w:r w:rsidR="009E4EFE">
        <w:rPr>
          <w:rtl/>
        </w:rPr>
        <w:t>"</w:t>
      </w:r>
      <w:r>
        <w:rPr>
          <w:rFonts w:hint="cs"/>
          <w:rtl/>
        </w:rPr>
        <w:t>ך אנו יכולים לזהות שתי הבחנות, אשר נראות כסותרות, המתארות את צלילים אלו, וממילא, גם את ראש השנה בעצמו</w:t>
      </w:r>
      <w:r w:rsidR="009E4EFE">
        <w:rPr>
          <w:rFonts w:hint="cs"/>
          <w:rtl/>
        </w:rPr>
        <w:t>.</w:t>
      </w:r>
      <w:r>
        <w:rPr>
          <w:rFonts w:hint="cs"/>
          <w:rtl/>
        </w:rPr>
        <w:t xml:space="preserve"> </w:t>
      </w:r>
    </w:p>
    <w:p w14:paraId="32B74E2B" w14:textId="77777777" w:rsidR="009E664C" w:rsidRDefault="009E664C" w:rsidP="009E664C">
      <w:pPr>
        <w:rPr>
          <w:rtl/>
        </w:rPr>
      </w:pPr>
      <w:r>
        <w:rPr>
          <w:rFonts w:hint="cs"/>
          <w:rtl/>
        </w:rPr>
        <w:t xml:space="preserve">מחד, הנביא צפניה מתאר את הזוועות שיעלו בגורלו של עם ישראל, באופן הבא: </w:t>
      </w:r>
    </w:p>
    <w:p w14:paraId="27EFF017" w14:textId="7EA2F917" w:rsidR="009E664C" w:rsidRDefault="009E664C" w:rsidP="009E4EFE">
      <w:pPr>
        <w:pStyle w:val="a9"/>
        <w:rPr>
          <w:rtl/>
        </w:rPr>
      </w:pPr>
      <w:bookmarkStart w:id="2" w:name="10"/>
      <w:bookmarkStart w:id="3" w:name="14"/>
      <w:bookmarkEnd w:id="2"/>
      <w:bookmarkEnd w:id="3"/>
      <w:r w:rsidRPr="00EA5833">
        <w:rPr>
          <w:rtl/>
        </w:rPr>
        <w:t>הַס</w:t>
      </w:r>
      <w:r w:rsidR="009E4EFE">
        <w:rPr>
          <w:rtl/>
        </w:rPr>
        <w:t>...</w:t>
      </w:r>
      <w:r w:rsidRPr="00EA5833">
        <w:rPr>
          <w:rtl/>
        </w:rPr>
        <w:t xml:space="preserve"> </w:t>
      </w:r>
      <w:r w:rsidRPr="00785966">
        <w:rPr>
          <w:rtl/>
        </w:rPr>
        <w:t xml:space="preserve">כִּי </w:t>
      </w:r>
      <w:r w:rsidRPr="00EA5833">
        <w:rPr>
          <w:rtl/>
        </w:rPr>
        <w:t xml:space="preserve">קָרוֹב יוֹם ה' הַגָּדוֹל; קָרוֹב וּמַהֵר מְאֹד קוֹל יוֹם </w:t>
      </w:r>
      <w:r w:rsidRPr="00EA5833">
        <w:rPr>
          <w:rFonts w:hint="eastAsia"/>
          <w:rtl/>
        </w:rPr>
        <w:t>ה</w:t>
      </w:r>
      <w:r w:rsidRPr="00EA5833">
        <w:rPr>
          <w:rtl/>
        </w:rPr>
        <w:t>' מַר צֹרֵחַ שָׁם גִּבּוֹר</w:t>
      </w:r>
      <w:r w:rsidR="009E4EFE">
        <w:rPr>
          <w:rtl/>
        </w:rPr>
        <w:t>.</w:t>
      </w:r>
      <w:r w:rsidRPr="00EA5833">
        <w:t> </w:t>
      </w:r>
      <w:bookmarkStart w:id="4" w:name="15"/>
      <w:bookmarkEnd w:id="4"/>
      <w:r w:rsidRPr="00EA5833">
        <w:rPr>
          <w:rtl/>
        </w:rPr>
        <w:t>יוֹם עֶבְרָה הַיּוֹם הַהוּא, יוֹם צָרָה וּמְצוּקָה יוֹם שֹׁאָה וּמְשׁוֹאָה יוֹם חֹשֶׁךְ וַאֲפֵלָה יוֹם עָנָן וַעֲרָפֶל</w:t>
      </w:r>
      <w:r w:rsidR="009E4EFE">
        <w:rPr>
          <w:rFonts w:hint="cs"/>
          <w:rtl/>
        </w:rPr>
        <w:t>.</w:t>
      </w:r>
      <w:r w:rsidRPr="00EA5833">
        <w:t> </w:t>
      </w:r>
      <w:bookmarkStart w:id="5" w:name="16"/>
      <w:bookmarkEnd w:id="5"/>
      <w:r w:rsidRPr="00EA5833">
        <w:rPr>
          <w:rtl/>
        </w:rPr>
        <w:t xml:space="preserve">יוֹם שׁוֹפָר וּתְרוּעָה, עַל </w:t>
      </w:r>
      <w:r w:rsidRPr="00EA5833">
        <w:rPr>
          <w:rtl/>
        </w:rPr>
        <w:t>הֶעָרִים הַבְּצֻרוֹת וְעַל הַפִּנּוֹת הַגְּבֹהוֹת</w:t>
      </w:r>
      <w:r w:rsidR="009E4EFE">
        <w:rPr>
          <w:rtl/>
        </w:rPr>
        <w:t>.</w:t>
      </w:r>
      <w:r w:rsidRPr="00EA5833">
        <w:rPr>
          <w:rtl/>
        </w:rPr>
        <w:t xml:space="preserve"> </w:t>
      </w:r>
      <w:r>
        <w:rPr>
          <w:rFonts w:hint="cs"/>
          <w:rtl/>
        </w:rPr>
        <w:t>(צפניה א, ז; יד-טז)</w:t>
      </w:r>
    </w:p>
    <w:p w14:paraId="3ADA7527" w14:textId="697E7759" w:rsidR="009E664C" w:rsidRDefault="009E664C" w:rsidP="009E4EFE">
      <w:pPr>
        <w:rPr>
          <w:rtl/>
        </w:rPr>
      </w:pPr>
      <w:r>
        <w:rPr>
          <w:rFonts w:hint="cs"/>
          <w:rtl/>
        </w:rPr>
        <w:t>המונחים 'שופר' ו'תרועה' משמשים כאן בבירור על מנת לתאר משבר ומצוקה</w:t>
      </w:r>
      <w:r w:rsidR="009E4EFE">
        <w:rPr>
          <w:rFonts w:hint="cs"/>
          <w:rtl/>
        </w:rPr>
        <w:t>.</w:t>
      </w:r>
      <w:r>
        <w:rPr>
          <w:rFonts w:hint="cs"/>
          <w:rtl/>
        </w:rPr>
        <w:t xml:space="preserve"> באופן דומה, עמוס מתאר את התקיעה בשופר ואת תגובת העם:</w:t>
      </w:r>
    </w:p>
    <w:p w14:paraId="69CD27FE" w14:textId="5783279B" w:rsidR="009E664C" w:rsidRDefault="009E664C" w:rsidP="009E4EFE">
      <w:pPr>
        <w:pStyle w:val="a9"/>
        <w:rPr>
          <w:rtl/>
        </w:rPr>
      </w:pPr>
      <w:r>
        <w:rPr>
          <w:rFonts w:hint="cs"/>
          <w:rtl/>
        </w:rPr>
        <w:t xml:space="preserve"> </w:t>
      </w:r>
      <w:r w:rsidRPr="004B7965">
        <w:rPr>
          <w:rtl/>
        </w:rPr>
        <w:t>'אִם יִתָּקַע שׁוֹפָר בְּעִיר, וְעָם לֹא יֶחֱרָדוּ? אִם</w:t>
      </w:r>
      <w:r>
        <w:rPr>
          <w:rFonts w:hint="cs"/>
          <w:rtl/>
        </w:rPr>
        <w:t xml:space="preserve"> </w:t>
      </w:r>
      <w:r w:rsidRPr="004B7965">
        <w:rPr>
          <w:rtl/>
        </w:rPr>
        <w:t>תִּהְיֶה רָעָה בְּעִיר, וַה' לֹא עָשָׂה?'</w:t>
      </w:r>
      <w:r>
        <w:rPr>
          <w:rFonts w:hint="cs"/>
          <w:rtl/>
        </w:rPr>
        <w:t xml:space="preserve"> </w:t>
      </w:r>
      <w:r w:rsidRPr="004B7965">
        <w:rPr>
          <w:rtl/>
        </w:rPr>
        <w:t>(עמוס ג, ו)</w:t>
      </w:r>
      <w:r w:rsidR="009E4EFE">
        <w:rPr>
          <w:rtl/>
        </w:rPr>
        <w:t>.</w:t>
      </w:r>
      <w:r>
        <w:rPr>
          <w:rFonts w:hint="cs"/>
          <w:rtl/>
        </w:rPr>
        <w:t xml:space="preserve"> </w:t>
      </w:r>
    </w:p>
    <w:p w14:paraId="7E841868" w14:textId="77777777" w:rsidR="009E664C" w:rsidRDefault="009E664C" w:rsidP="009E4EFE">
      <w:pPr>
        <w:rPr>
          <w:rtl/>
        </w:rPr>
      </w:pPr>
      <w:r>
        <w:rPr>
          <w:rFonts w:hint="cs"/>
          <w:rtl/>
        </w:rPr>
        <w:t xml:space="preserve">אכן, כאשר עם ישראל יוצא למלחמה, עליו להשמיע קול זה: </w:t>
      </w:r>
    </w:p>
    <w:p w14:paraId="74DCBCFB" w14:textId="74A84973" w:rsidR="009E664C" w:rsidRDefault="009E664C" w:rsidP="009E4EFE">
      <w:pPr>
        <w:pStyle w:val="a9"/>
        <w:rPr>
          <w:rtl/>
        </w:rPr>
      </w:pPr>
      <w:r w:rsidRPr="008A1FDD">
        <w:rPr>
          <w:rtl/>
        </w:rPr>
        <w:t xml:space="preserve">וְכִי תָבֹאוּ מִלְחָמָה בְּאַרְצְכֶם עַל הַצַּר הַצֹּרֵר אֶתְכֶם, וַהֲרֵעֹתֶם בַּחֲצֹצְרֹת; וְנִזְכַּרְתֶּם לִפְנֵי </w:t>
      </w:r>
      <w:r w:rsidRPr="008A1FDD">
        <w:rPr>
          <w:rFonts w:hint="eastAsia"/>
          <w:rtl/>
        </w:rPr>
        <w:t>ה</w:t>
      </w:r>
      <w:r w:rsidRPr="008A1FDD">
        <w:rPr>
          <w:rtl/>
        </w:rPr>
        <w:t>' אֱלֹ</w:t>
      </w:r>
      <w:r w:rsidRPr="008A1FDD">
        <w:rPr>
          <w:rFonts w:hint="eastAsia"/>
          <w:rtl/>
        </w:rPr>
        <w:t>קיכ</w:t>
      </w:r>
      <w:r w:rsidRPr="008A1FDD">
        <w:rPr>
          <w:rtl/>
        </w:rPr>
        <w:t>ם, וְנוֹשַׁעְתֶּם מֵאֹיְבֵיכֶם</w:t>
      </w:r>
      <w:r w:rsidR="009E4EFE">
        <w:rPr>
          <w:rtl/>
        </w:rPr>
        <w:t>.</w:t>
      </w:r>
      <w:r w:rsidR="009E4EFE">
        <w:rPr>
          <w:rFonts w:hint="cs"/>
          <w:rtl/>
        </w:rPr>
        <w:t xml:space="preserve"> </w:t>
      </w:r>
      <w:r w:rsidRPr="00AB4A2C">
        <w:rPr>
          <w:rFonts w:hint="cs"/>
          <w:rtl/>
        </w:rPr>
        <w:t>(במד</w:t>
      </w:r>
      <w:r>
        <w:rPr>
          <w:rFonts w:hint="cs"/>
          <w:rtl/>
        </w:rPr>
        <w:t>בר</w:t>
      </w:r>
      <w:r w:rsidRPr="00AB4A2C">
        <w:rPr>
          <w:rFonts w:hint="cs"/>
          <w:rtl/>
        </w:rPr>
        <w:t xml:space="preserve"> י</w:t>
      </w:r>
      <w:r>
        <w:rPr>
          <w:rFonts w:hint="cs"/>
          <w:rtl/>
        </w:rPr>
        <w:t>,</w:t>
      </w:r>
      <w:r w:rsidRPr="00AB4A2C">
        <w:rPr>
          <w:rFonts w:hint="cs"/>
          <w:rtl/>
        </w:rPr>
        <w:t xml:space="preserve"> ט)</w:t>
      </w:r>
    </w:p>
    <w:p w14:paraId="534AD5D4" w14:textId="778BDD8A" w:rsidR="009E664C" w:rsidRDefault="009E664C" w:rsidP="009E4EFE">
      <w:pPr>
        <w:rPr>
          <w:rtl/>
        </w:rPr>
      </w:pPr>
      <w:r>
        <w:rPr>
          <w:rFonts w:hint="cs"/>
          <w:rtl/>
        </w:rPr>
        <w:t>פסוקים אלו מתייחסים בבירור ל'יום תרועה' כיום של זעקה, משבר ומצוקה</w:t>
      </w:r>
      <w:r w:rsidR="009E4EFE">
        <w:rPr>
          <w:rFonts w:hint="cs"/>
          <w:rtl/>
        </w:rPr>
        <w:t>.</w:t>
      </w:r>
      <w:r>
        <w:rPr>
          <w:rFonts w:hint="cs"/>
          <w:rtl/>
        </w:rPr>
        <w:t xml:space="preserve"> </w:t>
      </w:r>
    </w:p>
    <w:p w14:paraId="78FA0E8A" w14:textId="4BBEE461" w:rsidR="009E664C" w:rsidRDefault="009E664C" w:rsidP="009E4EFE">
      <w:pPr>
        <w:rPr>
          <w:rtl/>
        </w:rPr>
      </w:pPr>
      <w:r>
        <w:rPr>
          <w:rFonts w:hint="cs"/>
          <w:rtl/>
        </w:rPr>
        <w:t xml:space="preserve">מצד שני, יש לתקוע בחצוצרות גם בשלושת הרגלים, כפי שמתואר בפסוקים בספר במדבר: </w:t>
      </w:r>
    </w:p>
    <w:p w14:paraId="7D51318A" w14:textId="0E4103FE" w:rsidR="009E664C" w:rsidRDefault="009E664C" w:rsidP="009E4EFE">
      <w:pPr>
        <w:pStyle w:val="a9"/>
        <w:rPr>
          <w:rtl/>
        </w:rPr>
      </w:pPr>
      <w:r w:rsidRPr="008A1FDD">
        <w:rPr>
          <w:rtl/>
        </w:rPr>
        <w:t>וּבְיוֹם שִׂמְחַתְכֶם, וּבְמוֹעֲדֵיכֶם, וּבְרָאשֵׁי חָדְשֵׁיכֶם, וּתְקַעְתֶּם בַּחֲצֹצְרֹת עַל-עֹלֹתֵיכֶם, וְעַל זִבְחֵי שַׁלְמֵיכֶם; וְהָיוּ לָכֶם לְזִכָּרוֹן לִפְנֵי אֱלֹ</w:t>
      </w:r>
      <w:r w:rsidRPr="008A1FDD">
        <w:rPr>
          <w:rFonts w:hint="eastAsia"/>
          <w:rtl/>
        </w:rPr>
        <w:t>ק</w:t>
      </w:r>
      <w:r w:rsidRPr="008A1FDD">
        <w:rPr>
          <w:rtl/>
        </w:rPr>
        <w:t xml:space="preserve">יכֶם: אֲנִי </w:t>
      </w:r>
      <w:r w:rsidRPr="008A1FDD">
        <w:rPr>
          <w:rFonts w:hint="eastAsia"/>
          <w:rtl/>
        </w:rPr>
        <w:t>ה</w:t>
      </w:r>
      <w:r w:rsidRPr="008A1FDD">
        <w:rPr>
          <w:rtl/>
        </w:rPr>
        <w:t>' אֱלֹ</w:t>
      </w:r>
      <w:r w:rsidRPr="008A1FDD">
        <w:rPr>
          <w:rFonts w:hint="eastAsia"/>
          <w:rtl/>
        </w:rPr>
        <w:t>ק</w:t>
      </w:r>
      <w:r w:rsidRPr="008A1FDD">
        <w:rPr>
          <w:rtl/>
        </w:rPr>
        <w:t>יכֶם</w:t>
      </w:r>
      <w:r w:rsidR="009E4EFE">
        <w:rPr>
          <w:rtl/>
        </w:rPr>
        <w:t>.</w:t>
      </w:r>
      <w:r w:rsidR="009E4EFE">
        <w:rPr>
          <w:rFonts w:hint="cs"/>
          <w:rtl/>
        </w:rPr>
        <w:t xml:space="preserve"> </w:t>
      </w:r>
      <w:r>
        <w:rPr>
          <w:rFonts w:hint="cs"/>
          <w:rtl/>
        </w:rPr>
        <w:t>(במדבר י, י)</w:t>
      </w:r>
    </w:p>
    <w:p w14:paraId="2EE67A5D" w14:textId="77777777" w:rsidR="009E664C" w:rsidRDefault="009E664C" w:rsidP="009E4EFE">
      <w:pPr>
        <w:rPr>
          <w:rtl/>
        </w:rPr>
      </w:pPr>
      <w:r>
        <w:rPr>
          <w:rFonts w:hint="cs"/>
          <w:rtl/>
        </w:rPr>
        <w:t xml:space="preserve">באופן דומה, אנו מוצאים את התיאור הבא אודות שמחתו של עזרא בקריאת התורה של ראש השנה: </w:t>
      </w:r>
    </w:p>
    <w:p w14:paraId="6B76408F" w14:textId="797C5B0C" w:rsidR="009E664C" w:rsidRDefault="009E664C" w:rsidP="00057237">
      <w:pPr>
        <w:pStyle w:val="a9"/>
        <w:rPr>
          <w:rtl/>
        </w:rPr>
      </w:pPr>
      <w:r w:rsidRPr="008A1FDD">
        <w:rPr>
          <w:rtl/>
        </w:rPr>
        <w:t>וַיָּבִיא עֶזְרָא הַכֹּהֵן אֶת הַתּוֹרָה לִפְנֵי הַקָּהָל, מֵאִישׁ וְעַד אִשָּׁה, וְכֹל מֵבִין לִשְׁמֹעַ, בְּיוֹם אֶחָד לַחֹדֶשׁ הַשְּׁבִיעִי</w:t>
      </w:r>
      <w:r w:rsidR="009E4EFE">
        <w:rPr>
          <w:rFonts w:hint="cs"/>
          <w:rtl/>
        </w:rPr>
        <w:t>...</w:t>
      </w:r>
      <w:r w:rsidRPr="008A1FDD">
        <w:rPr>
          <w:rtl/>
        </w:rPr>
        <w:t xml:space="preserve"> וַיֹּאמֶר נְחֶמְיָה, הוּא הַתִּרְשָׁתָא, וְעֶזְרָא הַכֹּהֵן, הַסֹּפֵר, וְהַלְוִיִּם הַמְּבִינִים אֶת-הָעָם לְכָל-הָעָם: </w:t>
      </w:r>
      <w:r w:rsidR="009E4EFE">
        <w:rPr>
          <w:rtl/>
        </w:rPr>
        <w:t>"</w:t>
      </w:r>
      <w:r w:rsidRPr="008A1FDD">
        <w:rPr>
          <w:rtl/>
        </w:rPr>
        <w:t>הַיּוֹם קָדֹשׁ הוּא לַ</w:t>
      </w:r>
      <w:r w:rsidRPr="008A1FDD">
        <w:rPr>
          <w:rFonts w:hint="eastAsia"/>
          <w:rtl/>
        </w:rPr>
        <w:t>ה</w:t>
      </w:r>
      <w:r w:rsidRPr="008A1FDD">
        <w:rPr>
          <w:rtl/>
        </w:rPr>
        <w:t>' אֱלֹ</w:t>
      </w:r>
      <w:r w:rsidRPr="008A1FDD">
        <w:rPr>
          <w:rFonts w:hint="eastAsia"/>
          <w:rtl/>
        </w:rPr>
        <w:t>ק</w:t>
      </w:r>
      <w:r w:rsidRPr="008A1FDD">
        <w:rPr>
          <w:rtl/>
        </w:rPr>
        <w:t>יכֶם; אַל תִּתְאַבְּלוּ וְאַל תִּבְכּוּ</w:t>
      </w:r>
      <w:r w:rsidR="009E4EFE">
        <w:rPr>
          <w:rtl/>
        </w:rPr>
        <w:t>"</w:t>
      </w:r>
      <w:r w:rsidRPr="008A1FDD">
        <w:rPr>
          <w:rtl/>
        </w:rPr>
        <w:t> כִּי בוֹכִים כָּל הָעָם, כְּשָׁמְעָם אֶת דִּבְרֵי הַתּוֹרָה</w:t>
      </w:r>
      <w:r w:rsidR="009E4EFE">
        <w:rPr>
          <w:rFonts w:hint="cs"/>
          <w:rtl/>
        </w:rPr>
        <w:t>.</w:t>
      </w:r>
      <w:r w:rsidRPr="008A1FDD">
        <w:rPr>
          <w:rtl/>
        </w:rPr>
        <w:t xml:space="preserve"> וַיֹּאמֶר לָהֶם: </w:t>
      </w:r>
      <w:r w:rsidR="009E4EFE">
        <w:rPr>
          <w:rtl/>
        </w:rPr>
        <w:t>"</w:t>
      </w:r>
      <w:r w:rsidRPr="008A1FDD">
        <w:rPr>
          <w:rtl/>
        </w:rPr>
        <w:t>לְכוּ</w:t>
      </w:r>
      <w:r w:rsidR="009E4EFE">
        <w:rPr>
          <w:rFonts w:hint="cs"/>
          <w:rtl/>
        </w:rPr>
        <w:t>.</w:t>
      </w:r>
      <w:r w:rsidRPr="008A1FDD">
        <w:rPr>
          <w:rtl/>
        </w:rPr>
        <w:t xml:space="preserve"> אִכְלוּ מַשְׁמַנִּים, וּשְׁתוּ מַמְתַקִּים, וְשִׁלְחוּ מָנוֹת לְאֵין נָכוֹן לוֹ; כִּי קָדוֹשׁ הַיּוֹם לַאֲדֹנֵינוּ; וְאַל תֵּעָצֵבוּ, כִּי חֶדְוַת </w:t>
      </w:r>
      <w:r w:rsidRPr="008A1FDD">
        <w:rPr>
          <w:rFonts w:hint="eastAsia"/>
          <w:rtl/>
        </w:rPr>
        <w:t>ה</w:t>
      </w:r>
      <w:r w:rsidRPr="008A1FDD">
        <w:rPr>
          <w:rtl/>
        </w:rPr>
        <w:t>' הִיא מָעֻזְּכֶם</w:t>
      </w:r>
      <w:r w:rsidR="009E4EFE">
        <w:rPr>
          <w:rtl/>
        </w:rPr>
        <w:t>"</w:t>
      </w:r>
      <w:r w:rsidR="009E4EFE">
        <w:rPr>
          <w:rFonts w:hint="cs"/>
          <w:rtl/>
        </w:rPr>
        <w:t>.</w:t>
      </w:r>
      <w:r w:rsidRPr="008A1FDD">
        <w:rPr>
          <w:rtl/>
        </w:rPr>
        <w:t xml:space="preserve"> וְהַלְוִיִּם מַחְשִׁים לְכָל הָעָם, לֵאמֹר: </w:t>
      </w:r>
      <w:r w:rsidR="009E4EFE">
        <w:rPr>
          <w:rtl/>
        </w:rPr>
        <w:t>"</w:t>
      </w:r>
      <w:r w:rsidRPr="008A1FDD">
        <w:rPr>
          <w:rtl/>
        </w:rPr>
        <w:t>הַסּוּ, כִּי הַיּוֹם קָדֹשׁ; וְאַל-תֵּעָצֵבו</w:t>
      </w:r>
      <w:r w:rsidR="009E4EFE">
        <w:rPr>
          <w:rtl/>
        </w:rPr>
        <w:t>.</w:t>
      </w:r>
      <w:bookmarkStart w:id="6" w:name="12"/>
      <w:bookmarkEnd w:id="6"/>
      <w:r w:rsidR="009E4EFE">
        <w:rPr>
          <w:rtl/>
        </w:rPr>
        <w:t>"</w:t>
      </w:r>
      <w:r w:rsidR="009E4EFE">
        <w:rPr>
          <w:rFonts w:hint="cs"/>
          <w:rtl/>
        </w:rPr>
        <w:t xml:space="preserve"> </w:t>
      </w:r>
      <w:r w:rsidRPr="008A1FDD">
        <w:rPr>
          <w:rtl/>
        </w:rPr>
        <w:t>וַיֵּלְכוּ כָל-הָעָם לֶאֱכֹל, וְלִשְׁתּוֹת, וּלְשַׁלַּח מָנוֹת, וְלַעֲשׂוֹת שִׂמְחָה גְדוֹלָה; כִּי הֵבִינוּ בַּדְּבָרִים, אֲשֶׁר הוֹדִיעוּ לָהֶם</w:t>
      </w:r>
      <w:r w:rsidR="009E4EFE">
        <w:rPr>
          <w:rFonts w:hint="cs"/>
          <w:rtl/>
        </w:rPr>
        <w:t>.</w:t>
      </w:r>
      <w:r w:rsidR="00057237">
        <w:rPr>
          <w:rFonts w:hint="cs"/>
          <w:rtl/>
        </w:rPr>
        <w:t xml:space="preserve"> </w:t>
      </w:r>
      <w:r w:rsidRPr="0077053E">
        <w:rPr>
          <w:rFonts w:hint="cs"/>
          <w:rtl/>
        </w:rPr>
        <w:t>(נחמ</w:t>
      </w:r>
      <w:r>
        <w:rPr>
          <w:rFonts w:hint="cs"/>
          <w:rtl/>
        </w:rPr>
        <w:t>יה</w:t>
      </w:r>
      <w:r w:rsidRPr="0077053E">
        <w:rPr>
          <w:rFonts w:hint="cs"/>
          <w:rtl/>
        </w:rPr>
        <w:t xml:space="preserve"> ח</w:t>
      </w:r>
      <w:r>
        <w:rPr>
          <w:rFonts w:hint="cs"/>
          <w:rtl/>
        </w:rPr>
        <w:t>,</w:t>
      </w:r>
      <w:r w:rsidRPr="0077053E">
        <w:rPr>
          <w:rFonts w:hint="cs"/>
          <w:rtl/>
        </w:rPr>
        <w:t xml:space="preserve"> ב</w:t>
      </w:r>
      <w:r>
        <w:rPr>
          <w:rFonts w:hint="cs"/>
          <w:rtl/>
        </w:rPr>
        <w:t>;</w:t>
      </w:r>
      <w:r w:rsidRPr="0077053E">
        <w:rPr>
          <w:rFonts w:hint="cs"/>
          <w:rtl/>
        </w:rPr>
        <w:t xml:space="preserve"> ט</w:t>
      </w:r>
      <w:r>
        <w:rPr>
          <w:rFonts w:hint="cs"/>
          <w:rtl/>
        </w:rPr>
        <w:t>-</w:t>
      </w:r>
      <w:r w:rsidRPr="0077053E">
        <w:rPr>
          <w:rFonts w:hint="cs"/>
          <w:rtl/>
        </w:rPr>
        <w:t>יב)</w:t>
      </w:r>
    </w:p>
    <w:p w14:paraId="3297956D" w14:textId="6DB86E09" w:rsidR="009E664C" w:rsidRDefault="009E664C" w:rsidP="00057237">
      <w:pPr>
        <w:rPr>
          <w:rtl/>
        </w:rPr>
      </w:pPr>
      <w:r>
        <w:rPr>
          <w:rFonts w:hint="cs"/>
          <w:rtl/>
        </w:rPr>
        <w:t>נחמיה מצווה על העם להתגבר על צערו שנבע מכישלונו בקיום מצוות התורה</w:t>
      </w:r>
      <w:r w:rsidR="009E4EFE">
        <w:rPr>
          <w:rFonts w:hint="cs"/>
          <w:rtl/>
        </w:rPr>
        <w:t>.</w:t>
      </w:r>
      <w:r>
        <w:rPr>
          <w:rFonts w:hint="cs"/>
          <w:rtl/>
        </w:rPr>
        <w:t xml:space="preserve"> במקום זאת, על העם לחגוג, משום ש'היום', ראש השנה, 'קדוש</w:t>
      </w:r>
      <w:r w:rsidR="009E4EFE">
        <w:rPr>
          <w:rFonts w:hint="cs"/>
          <w:rtl/>
        </w:rPr>
        <w:t>...</w:t>
      </w:r>
      <w:r>
        <w:rPr>
          <w:rFonts w:hint="cs"/>
          <w:rtl/>
        </w:rPr>
        <w:t>לאדונינו'</w:t>
      </w:r>
      <w:r w:rsidR="009E4EFE">
        <w:rPr>
          <w:rFonts w:hint="cs"/>
          <w:rtl/>
        </w:rPr>
        <w:t>.</w:t>
      </w:r>
    </w:p>
    <w:p w14:paraId="7C4C4A97" w14:textId="4D510C1C" w:rsidR="009E664C" w:rsidRDefault="009E664C" w:rsidP="00057237">
      <w:pPr>
        <w:rPr>
          <w:rtl/>
        </w:rPr>
      </w:pPr>
      <w:r>
        <w:rPr>
          <w:rFonts w:hint="cs"/>
          <w:rtl/>
        </w:rPr>
        <w:lastRenderedPageBreak/>
        <w:t>לסיכום, התנ</w:t>
      </w:r>
      <w:r w:rsidR="009E4EFE">
        <w:rPr>
          <w:rtl/>
        </w:rPr>
        <w:t>"</w:t>
      </w:r>
      <w:r>
        <w:rPr>
          <w:rFonts w:hint="cs"/>
          <w:rtl/>
        </w:rPr>
        <w:t>ך מתאר את ראש השנה הן כ'יום תרועה' - של יראה ופחד - והן כיום של שמחה גדולה</w:t>
      </w:r>
      <w:r w:rsidR="009E4EFE">
        <w:rPr>
          <w:rFonts w:hint="cs"/>
          <w:rtl/>
        </w:rPr>
        <w:t>.</w:t>
      </w:r>
      <w:r>
        <w:rPr>
          <w:rFonts w:hint="cs"/>
          <w:rtl/>
        </w:rPr>
        <w:t xml:space="preserve"> </w:t>
      </w:r>
    </w:p>
    <w:p w14:paraId="394A7892" w14:textId="77777777" w:rsidR="00057237" w:rsidRDefault="00057237" w:rsidP="00057237">
      <w:pPr>
        <w:rPr>
          <w:rtl/>
        </w:rPr>
      </w:pPr>
    </w:p>
    <w:p w14:paraId="15D67473" w14:textId="77777777" w:rsidR="009E664C" w:rsidRDefault="009E664C" w:rsidP="00057237">
      <w:pPr>
        <w:pStyle w:val="2"/>
        <w:rPr>
          <w:rtl/>
        </w:rPr>
      </w:pPr>
      <w:r>
        <w:rPr>
          <w:rFonts w:hint="cs"/>
          <w:rtl/>
        </w:rPr>
        <w:t>הלל ושמחת יום טוב בראש השנה</w:t>
      </w:r>
    </w:p>
    <w:p w14:paraId="5F3E2157" w14:textId="5CCA785C" w:rsidR="009E664C" w:rsidRDefault="009E664C" w:rsidP="00057237">
      <w:pPr>
        <w:rPr>
          <w:rtl/>
        </w:rPr>
      </w:pPr>
      <w:r>
        <w:rPr>
          <w:rFonts w:hint="cs"/>
          <w:rtl/>
        </w:rPr>
        <w:t>ההתחבטות בשאלה האם ראש השנה הוא יום של זעקה ומצוקה או יום של שמחה והנאה באה לידי ביטוי גם בספרות ההלכתית</w:t>
      </w:r>
      <w:r w:rsidR="009E4EFE">
        <w:rPr>
          <w:rFonts w:hint="cs"/>
          <w:rtl/>
        </w:rPr>
        <w:t>.</w:t>
      </w:r>
      <w:r>
        <w:rPr>
          <w:rFonts w:hint="cs"/>
          <w:rtl/>
        </w:rPr>
        <w:t xml:space="preserve"> הגמרא מלמדת אותנו להגיד הלל במועדים ובשמונת ימי חג החנוכה, ושואלת מדוע ההלל (השלם) איננו נאמר בימי חג נוספים, כדוגמת ראש חודש, חול המועד פסח ופורים</w:t>
      </w:r>
      <w:r w:rsidR="009E4EFE">
        <w:rPr>
          <w:rFonts w:hint="cs"/>
          <w:rtl/>
        </w:rPr>
        <w:t>.</w:t>
      </w:r>
      <w:r>
        <w:rPr>
          <w:rFonts w:hint="cs"/>
          <w:rtl/>
        </w:rPr>
        <w:t xml:space="preserve"> ראש השנה ויום הכיפורים גם הם נראים כתואמים את דרישות אמירת ההלל; הם הינם 'מועדים', זמנים קבועים', הכוללים איסור מלאכה</w:t>
      </w:r>
      <w:r w:rsidR="009E4EFE">
        <w:rPr>
          <w:rFonts w:hint="cs"/>
          <w:rtl/>
        </w:rPr>
        <w:t>.</w:t>
      </w:r>
      <w:r>
        <w:rPr>
          <w:rFonts w:hint="cs"/>
          <w:rtl/>
        </w:rPr>
        <w:t xml:space="preserve"> ואם כן, מדוע הם אינם נכללים בימים בה נאמר ההלל?</w:t>
      </w:r>
    </w:p>
    <w:p w14:paraId="0FFD6B5B" w14:textId="7FC20B54" w:rsidR="009E664C" w:rsidRDefault="009E4EFE" w:rsidP="00FB28DC">
      <w:pPr>
        <w:pStyle w:val="a9"/>
        <w:rPr>
          <w:rFonts w:ascii="David" w:hAnsi="David" w:cs="David"/>
          <w:rtl/>
        </w:rPr>
      </w:pPr>
      <w:r>
        <w:rPr>
          <w:rFonts w:hint="cs"/>
          <w:shd w:val="clear" w:color="auto" w:fill="FFFFFF"/>
          <w:rtl/>
        </w:rPr>
        <w:t>.</w:t>
      </w:r>
      <w:r>
        <w:rPr>
          <w:shd w:val="clear" w:color="auto" w:fill="FFFFFF"/>
          <w:rtl/>
        </w:rPr>
        <w:t>..</w:t>
      </w:r>
      <w:r w:rsidR="009E664C" w:rsidRPr="008A1FDD">
        <w:rPr>
          <w:shd w:val="clear" w:color="auto" w:fill="FFFFFF"/>
          <w:rtl/>
        </w:rPr>
        <w:t xml:space="preserve"> דאמר רבי אבהו: </w:t>
      </w:r>
      <w:r>
        <w:rPr>
          <w:shd w:val="clear" w:color="auto" w:fill="FFFFFF"/>
          <w:rtl/>
        </w:rPr>
        <w:t>"</w:t>
      </w:r>
      <w:r w:rsidR="009E664C" w:rsidRPr="008A1FDD">
        <w:rPr>
          <w:shd w:val="clear" w:color="auto" w:fill="FFFFFF"/>
          <w:rtl/>
        </w:rPr>
        <w:t>אמרו מלאכי השרת לפני הקב</w:t>
      </w:r>
      <w:r>
        <w:rPr>
          <w:shd w:val="clear" w:color="auto" w:fill="FFFFFF"/>
          <w:rtl/>
        </w:rPr>
        <w:t>"</w:t>
      </w:r>
      <w:r w:rsidR="009E664C" w:rsidRPr="008A1FDD">
        <w:rPr>
          <w:shd w:val="clear" w:color="auto" w:fill="FFFFFF"/>
          <w:rtl/>
        </w:rPr>
        <w:t>ה: רבש</w:t>
      </w:r>
      <w:r>
        <w:rPr>
          <w:shd w:val="clear" w:color="auto" w:fill="FFFFFF"/>
          <w:rtl/>
        </w:rPr>
        <w:t>"</w:t>
      </w:r>
      <w:r w:rsidR="009E664C" w:rsidRPr="008A1FDD">
        <w:rPr>
          <w:shd w:val="clear" w:color="auto" w:fill="FFFFFF"/>
          <w:rtl/>
        </w:rPr>
        <w:t>ע מפני מה אין ישראל אומרים שירה לפניך בר</w:t>
      </w:r>
      <w:r>
        <w:rPr>
          <w:shd w:val="clear" w:color="auto" w:fill="FFFFFF"/>
          <w:rtl/>
        </w:rPr>
        <w:t>"</w:t>
      </w:r>
      <w:r w:rsidR="009E664C" w:rsidRPr="008A1FDD">
        <w:rPr>
          <w:shd w:val="clear" w:color="auto" w:fill="FFFFFF"/>
          <w:rtl/>
        </w:rPr>
        <w:t>ה וביום הכפורים? אמר להן: אפשר מלך יושב על כסא הדין, וספרי חיים וספרי מתים פתוחין לפניו, וישראל אומרים שירה</w:t>
      </w:r>
      <w:r w:rsidR="009E664C" w:rsidRPr="008A1FDD">
        <w:rPr>
          <w:rtl/>
        </w:rPr>
        <w:t xml:space="preserve"> לפני?</w:t>
      </w:r>
      <w:r>
        <w:rPr>
          <w:rtl/>
        </w:rPr>
        <w:t>"</w:t>
      </w:r>
      <w:r w:rsidR="00FB28DC">
        <w:rPr>
          <w:rFonts w:ascii="David" w:hAnsi="David" w:cs="David" w:hint="cs"/>
          <w:rtl/>
        </w:rPr>
        <w:t xml:space="preserve"> </w:t>
      </w:r>
      <w:r w:rsidR="009E664C" w:rsidRPr="00FB28DC">
        <w:rPr>
          <w:rFonts w:hint="cs"/>
          <w:rtl/>
        </w:rPr>
        <w:t>(ערכין י ע</w:t>
      </w:r>
      <w:r w:rsidRPr="00FB28DC">
        <w:rPr>
          <w:rFonts w:hint="cs"/>
          <w:rtl/>
        </w:rPr>
        <w:t>"</w:t>
      </w:r>
      <w:r w:rsidR="009E664C" w:rsidRPr="00FB28DC">
        <w:rPr>
          <w:rFonts w:hint="cs"/>
          <w:rtl/>
        </w:rPr>
        <w:t>ב)</w:t>
      </w:r>
    </w:p>
    <w:p w14:paraId="080C4A12" w14:textId="777A1E9D" w:rsidR="009E664C" w:rsidRDefault="009E664C" w:rsidP="00FB28DC">
      <w:pPr>
        <w:rPr>
          <w:rtl/>
        </w:rPr>
      </w:pPr>
      <w:r>
        <w:rPr>
          <w:rFonts w:hint="cs"/>
          <w:rtl/>
        </w:rPr>
        <w:t>מהעובדה שהגמרא שואלת מדוע איננו אומרים הלל בראש השנה, נראה כי היא מניחה שבוודאי היה מתאים, אם לא חובה, להגיד את תפילת ההלל המשמחת בראש השנה</w:t>
      </w:r>
      <w:r w:rsidR="009E4EFE">
        <w:rPr>
          <w:rFonts w:hint="cs"/>
          <w:rtl/>
        </w:rPr>
        <w:t>.</w:t>
      </w:r>
      <w:r>
        <w:rPr>
          <w:rFonts w:hint="cs"/>
          <w:rtl/>
        </w:rPr>
        <w:t xml:space="preserve"> אולם, תשובת הגמרא איננה ברורה דיה</w:t>
      </w:r>
      <w:r w:rsidR="009E4EFE">
        <w:rPr>
          <w:rFonts w:hint="cs"/>
          <w:rtl/>
        </w:rPr>
        <w:t>.</w:t>
      </w:r>
      <w:r>
        <w:rPr>
          <w:rFonts w:hint="cs"/>
          <w:rtl/>
        </w:rPr>
        <w:t xml:space="preserve"> האם הגמרא מנסה להעלים כל אלמנט של שמחה והנאה מיום זה, או שמא היא מנסה 'למתן' במידת מה את אופיו של יום זה על ידי השמטת ההלל? באופן מעניין, הרמב</w:t>
      </w:r>
      <w:r w:rsidR="009E4EFE">
        <w:rPr>
          <w:rtl/>
        </w:rPr>
        <w:t>"</w:t>
      </w:r>
      <w:r>
        <w:rPr>
          <w:rFonts w:hint="cs"/>
          <w:rtl/>
        </w:rPr>
        <w:t xml:space="preserve">ם כותב על כך את הדברים הבאים: </w:t>
      </w:r>
    </w:p>
    <w:p w14:paraId="5085107B" w14:textId="06CF9E8E" w:rsidR="009E664C" w:rsidRDefault="009E664C" w:rsidP="00FB28DC">
      <w:pPr>
        <w:pStyle w:val="a9"/>
        <w:rPr>
          <w:rtl/>
        </w:rPr>
      </w:pPr>
      <w:r w:rsidRPr="0088397A">
        <w:rPr>
          <w:shd w:val="clear" w:color="auto" w:fill="FFFFFF"/>
          <w:rtl/>
        </w:rPr>
        <w:t>אבל ראש השנה ויום הכפורים אין בהן הלל, לפי שהן ימי תשובה ויראה, ופחד, לא ימי שמחה יתירה</w:t>
      </w:r>
      <w:r w:rsidR="009E4EFE">
        <w:rPr>
          <w:shd w:val="clear" w:color="auto" w:fill="FFFFFF"/>
          <w:rtl/>
        </w:rPr>
        <w:t>.</w:t>
      </w:r>
      <w:r w:rsidR="00FB28DC">
        <w:rPr>
          <w:rFonts w:hint="cs"/>
          <w:rtl/>
        </w:rPr>
        <w:t xml:space="preserve"> </w:t>
      </w:r>
      <w:r>
        <w:rPr>
          <w:rFonts w:hint="cs"/>
          <w:rtl/>
        </w:rPr>
        <w:t>(משנה תורה הלכות מגילה וחנוכה ג, ו)</w:t>
      </w:r>
    </w:p>
    <w:p w14:paraId="1BD626D6" w14:textId="394A92EA" w:rsidR="009E664C" w:rsidRDefault="009E664C" w:rsidP="00FB28DC">
      <w:pPr>
        <w:rPr>
          <w:rtl/>
        </w:rPr>
      </w:pPr>
      <w:r>
        <w:rPr>
          <w:rFonts w:hint="cs"/>
          <w:rtl/>
        </w:rPr>
        <w:t>הרמב</w:t>
      </w:r>
      <w:r w:rsidR="009E4EFE">
        <w:rPr>
          <w:rtl/>
        </w:rPr>
        <w:t>"</w:t>
      </w:r>
      <w:r>
        <w:rPr>
          <w:rFonts w:hint="cs"/>
          <w:rtl/>
        </w:rPr>
        <w:t>ם מתאר את ראש השנה כיום של חזרה בתשובה, שמתאפיין ב'יראה ופחד', ובכל זאת הוא עדיין מציין שישנה מצווה מסוימת לשמוח בו</w:t>
      </w:r>
      <w:r w:rsidR="009E4EFE">
        <w:rPr>
          <w:rFonts w:hint="cs"/>
          <w:rtl/>
        </w:rPr>
        <w:t>.</w:t>
      </w:r>
      <w:r>
        <w:rPr>
          <w:rFonts w:hint="cs"/>
          <w:rtl/>
        </w:rPr>
        <w:t xml:space="preserve"> </w:t>
      </w:r>
    </w:p>
    <w:p w14:paraId="019CA5A8" w14:textId="442F54EB" w:rsidR="009E664C" w:rsidRPr="00DC10C9" w:rsidRDefault="009E664C" w:rsidP="00FB28DC">
      <w:pPr>
        <w:rPr>
          <w:rtl/>
        </w:rPr>
      </w:pPr>
      <w:r>
        <w:rPr>
          <w:rFonts w:hint="cs"/>
          <w:rtl/>
        </w:rPr>
        <w:t>ואכן, הראשונים חלוקים בנוגע לשאלה האם הציווי של שמחת יום טוב, מתייחס לראש השנה</w:t>
      </w:r>
      <w:r w:rsidR="009E4EFE">
        <w:rPr>
          <w:rFonts w:hint="cs"/>
          <w:rtl/>
        </w:rPr>
        <w:t>.</w:t>
      </w:r>
      <w:r>
        <w:rPr>
          <w:rFonts w:hint="cs"/>
          <w:rtl/>
        </w:rPr>
        <w:t xml:space="preserve"> מקורו של ציווי זה הינו בפסוק, 'ושמחת בחגך - והיית אך שמח' (דברים טז, יד)</w:t>
      </w:r>
      <w:r w:rsidR="009E4EFE">
        <w:rPr>
          <w:rFonts w:hint="cs"/>
          <w:rtl/>
        </w:rPr>
        <w:t>.</w:t>
      </w:r>
      <w:r>
        <w:rPr>
          <w:rFonts w:hint="cs"/>
          <w:rtl/>
        </w:rPr>
        <w:t xml:space="preserve"> השאלה היא האם מצווה זו מצומצמת להקרבת שלמי שמחה, קרבנות אשר מובאים בשלושת הרגלים (בהם עולים לרגל) למטרת ריבוי השמחה, כשבמקרה כזה הציווי איננו יחול על ראש השנה, או שמא ציווי זה מתרחב לביטויים נוספים של שמחה גם מעבר לקרבנות אלו?</w:t>
      </w:r>
    </w:p>
    <w:p w14:paraId="718BBD33" w14:textId="0F6B9D39" w:rsidR="009E664C" w:rsidRPr="004D0E58" w:rsidRDefault="009E664C" w:rsidP="00FB28DC">
      <w:pPr>
        <w:rPr>
          <w:rtl/>
        </w:rPr>
      </w:pPr>
      <w:r>
        <w:rPr>
          <w:rFonts w:hint="cs"/>
          <w:rtl/>
        </w:rPr>
        <w:t>תוספות מניחים כי חובת שמחת יום טוב יכולה להתקיים רק על ידי הקרבת שלמי שמחה</w:t>
      </w:r>
      <w:r w:rsidR="009E4EFE">
        <w:rPr>
          <w:rFonts w:hint="cs"/>
          <w:rtl/>
        </w:rPr>
        <w:t>.</w:t>
      </w:r>
      <w:r>
        <w:rPr>
          <w:rFonts w:hint="cs"/>
          <w:rtl/>
        </w:rPr>
        <w:t xml:space="preserve"> ממילא, החובה לשמוח בחגים בימינו, בהעדרו של בית המקדש, חייבת להיות בהכרח מדרבנן</w:t>
      </w:r>
      <w:r w:rsidR="009E4EFE">
        <w:rPr>
          <w:rFonts w:hint="cs"/>
          <w:rtl/>
        </w:rPr>
        <w:t>.</w:t>
      </w:r>
      <w:r>
        <w:rPr>
          <w:rFonts w:hint="cs"/>
          <w:rtl/>
        </w:rPr>
        <w:t xml:space="preserve"> מאידך, הרמב</w:t>
      </w:r>
      <w:r w:rsidR="009E4EFE">
        <w:rPr>
          <w:rtl/>
        </w:rPr>
        <w:t>"</w:t>
      </w:r>
      <w:r>
        <w:rPr>
          <w:rFonts w:hint="cs"/>
          <w:rtl/>
        </w:rPr>
        <w:t>ם כותב:</w:t>
      </w:r>
      <w:r>
        <w:rPr>
          <w:rFonts w:hint="cs"/>
        </w:rPr>
        <w:t xml:space="preserve"> </w:t>
      </w:r>
    </w:p>
    <w:p w14:paraId="18E63CF3" w14:textId="0D7ED112" w:rsidR="009E664C" w:rsidRPr="0088397A" w:rsidRDefault="009E664C" w:rsidP="00FB28DC">
      <w:pPr>
        <w:pStyle w:val="a9"/>
        <w:rPr>
          <w:rtl/>
        </w:rPr>
      </w:pPr>
      <w:r w:rsidRPr="0088397A">
        <w:rPr>
          <w:rtl/>
        </w:rPr>
        <w:t>שבעת ימי הפסח, ושמונת ימי החג עם שאר ימים טובים</w:t>
      </w:r>
      <w:r w:rsidR="009E4EFE">
        <w:rPr>
          <w:rFonts w:hint="cs"/>
          <w:rtl/>
        </w:rPr>
        <w:t>...</w:t>
      </w:r>
      <w:r w:rsidRPr="0088397A">
        <w:rPr>
          <w:rtl/>
        </w:rPr>
        <w:t xml:space="preserve"> וחייב אדם להיות בהן שמח וטוב לב</w:t>
      </w:r>
      <w:r>
        <w:rPr>
          <w:rFonts w:hint="cs"/>
          <w:rtl/>
        </w:rPr>
        <w:t xml:space="preserve"> </w:t>
      </w:r>
      <w:r w:rsidRPr="0088397A">
        <w:rPr>
          <w:rtl/>
        </w:rPr>
        <w:t>- הוא,</w:t>
      </w:r>
      <w:r>
        <w:rPr>
          <w:rFonts w:hint="cs"/>
          <w:rtl/>
        </w:rPr>
        <w:t xml:space="preserve"> </w:t>
      </w:r>
      <w:r w:rsidRPr="0088397A">
        <w:rPr>
          <w:rtl/>
        </w:rPr>
        <w:t>ובניו, ואשתו, ובני בניו, וכל הנלוים עליו</w:t>
      </w:r>
      <w:r>
        <w:rPr>
          <w:rFonts w:hint="cs"/>
          <w:rtl/>
        </w:rPr>
        <w:t xml:space="preserve"> </w:t>
      </w:r>
      <w:r w:rsidRPr="0088397A">
        <w:rPr>
          <w:rtl/>
        </w:rPr>
        <w:t xml:space="preserve">- שנאמר: </w:t>
      </w:r>
      <w:r w:rsidR="009E4EFE">
        <w:rPr>
          <w:rtl/>
        </w:rPr>
        <w:t>"</w:t>
      </w:r>
      <w:r w:rsidRPr="0088397A">
        <w:rPr>
          <w:rtl/>
        </w:rPr>
        <w:t>ושמחת בחגך</w:t>
      </w:r>
      <w:r w:rsidR="009E4EFE">
        <w:rPr>
          <w:rtl/>
        </w:rPr>
        <w:t>"</w:t>
      </w:r>
      <w:r w:rsidRPr="0088397A">
        <w:rPr>
          <w:rtl/>
        </w:rPr>
        <w:t xml:space="preserve"> </w:t>
      </w:r>
      <w:r w:rsidRPr="0088397A">
        <w:rPr>
          <w:rFonts w:hint="eastAsia"/>
          <w:rtl/>
        </w:rPr>
        <w:t>וגו</w:t>
      </w:r>
      <w:r w:rsidRPr="0088397A">
        <w:rPr>
          <w:rtl/>
        </w:rPr>
        <w:t>'</w:t>
      </w:r>
      <w:r w:rsidR="009E4EFE">
        <w:rPr>
          <w:rtl/>
        </w:rPr>
        <w:t>.</w:t>
      </w:r>
      <w:r w:rsidRPr="0088397A">
        <w:rPr>
          <w:rtl/>
        </w:rPr>
        <w:t xml:space="preserve"> אף על פי שהשמחה האמורה כאן היא קרבן שלמים (שלמי השמחה), כמו שאנו מבארין בהלכות חגיגה יש בכלל אותה שמחה לשמוח הוא ובניו ובני ביתו כל אחד כראוי לו</w:t>
      </w:r>
      <w:r w:rsidR="009E4EFE">
        <w:rPr>
          <w:rtl/>
        </w:rPr>
        <w:t>.</w:t>
      </w:r>
    </w:p>
    <w:p w14:paraId="13B08826" w14:textId="61A1E5DE" w:rsidR="009E664C" w:rsidRDefault="009E664C" w:rsidP="00FB28DC">
      <w:pPr>
        <w:pStyle w:val="a9"/>
        <w:rPr>
          <w:rtl/>
        </w:rPr>
      </w:pPr>
      <w:r w:rsidRPr="0088397A">
        <w:rPr>
          <w:rtl/>
        </w:rPr>
        <w:t>כיצד? הקטנים, נותן להם קליות ואגוזים ומגדנות</w:t>
      </w:r>
      <w:r w:rsidR="009E4EFE">
        <w:rPr>
          <w:rtl/>
        </w:rPr>
        <w:t>.</w:t>
      </w:r>
      <w:r w:rsidRPr="0088397A">
        <w:rPr>
          <w:rtl/>
        </w:rPr>
        <w:t xml:space="preserve"> והנשים, קונה להן בגדים ותכשיטין נאים כפי ממונו</w:t>
      </w:r>
      <w:r w:rsidR="009E4EFE">
        <w:rPr>
          <w:rtl/>
        </w:rPr>
        <w:t>.</w:t>
      </w:r>
      <w:r w:rsidRPr="0088397A">
        <w:rPr>
          <w:rtl/>
        </w:rPr>
        <w:t xml:space="preserve"> והאנשים אוכלין בשר, ושותין יין שאין שמחה אלא בבשר ואין שמחה אלא ביין</w:t>
      </w:r>
      <w:r w:rsidR="009E4EFE">
        <w:rPr>
          <w:rFonts w:hint="cs"/>
          <w:rtl/>
        </w:rPr>
        <w:t>.</w:t>
      </w:r>
      <w:r w:rsidR="00FB28DC">
        <w:rPr>
          <w:rFonts w:hint="cs"/>
          <w:rtl/>
        </w:rPr>
        <w:t xml:space="preserve"> </w:t>
      </w:r>
      <w:r>
        <w:rPr>
          <w:rFonts w:hint="cs"/>
          <w:rtl/>
        </w:rPr>
        <w:t>(משנה תורה ו, יז-יח)</w:t>
      </w:r>
    </w:p>
    <w:p w14:paraId="7663C7E2" w14:textId="0253AFDC" w:rsidR="009E664C" w:rsidRDefault="009E664C" w:rsidP="00FB28DC">
      <w:pPr>
        <w:rPr>
          <w:rtl/>
        </w:rPr>
      </w:pPr>
      <w:r>
        <w:rPr>
          <w:rFonts w:hint="cs"/>
          <w:rtl/>
        </w:rPr>
        <w:t>הרמב</w:t>
      </w:r>
      <w:r w:rsidR="009E4EFE">
        <w:rPr>
          <w:rtl/>
        </w:rPr>
        <w:t>"</w:t>
      </w:r>
      <w:r>
        <w:rPr>
          <w:rFonts w:hint="cs"/>
          <w:rtl/>
        </w:rPr>
        <w:t>ם מרחיב את הפרמטרים של מצוות השמחה ביום טוב ומכליל בכך ביטויים נוספים של שמחה</w:t>
      </w:r>
      <w:r w:rsidR="009E4EFE">
        <w:rPr>
          <w:rFonts w:hint="cs"/>
          <w:rtl/>
        </w:rPr>
        <w:t>.</w:t>
      </w:r>
      <w:r>
        <w:rPr>
          <w:rFonts w:hint="cs"/>
          <w:rtl/>
        </w:rPr>
        <w:t xml:space="preserve"> ברור כי תוספות אינם יכולים לטעון שהחובה לשמוח בחגים מתייחסת גם לראש השנה, שהרי בזמן זה אין חובה להקריב שלמי שמחה</w:t>
      </w:r>
      <w:r w:rsidR="009E4EFE">
        <w:rPr>
          <w:rFonts w:hint="cs"/>
          <w:rtl/>
        </w:rPr>
        <w:t>.</w:t>
      </w:r>
      <w:r>
        <w:rPr>
          <w:rFonts w:hint="cs"/>
          <w:rtl/>
        </w:rPr>
        <w:t xml:space="preserve"> אולם, הרמב</w:t>
      </w:r>
      <w:r w:rsidR="009E4EFE">
        <w:rPr>
          <w:rtl/>
        </w:rPr>
        <w:t>"</w:t>
      </w:r>
      <w:r>
        <w:rPr>
          <w:rFonts w:hint="cs"/>
          <w:rtl/>
        </w:rPr>
        <w:t>ם, שמרחיב את ההגדרה של שמחת יום טוב, עשוי להחיל את מצווה זו גם על ראש השנה</w:t>
      </w:r>
      <w:r w:rsidR="009E4EFE">
        <w:rPr>
          <w:rFonts w:hint="cs"/>
          <w:rtl/>
        </w:rPr>
        <w:t>.</w:t>
      </w:r>
      <w:r>
        <w:rPr>
          <w:rFonts w:hint="cs"/>
          <w:rtl/>
        </w:rPr>
        <w:t xml:space="preserve"> אכן, כפי שראינו לעיל, הוא מתאר את ראש השנה כיום ללא 'שמחה יתירה', אך למרות זאת כן עם שמחה</w:t>
      </w:r>
      <w:r w:rsidR="009E4EFE">
        <w:rPr>
          <w:rFonts w:hint="cs"/>
          <w:rtl/>
        </w:rPr>
        <w:t>.</w:t>
      </w:r>
      <w:r>
        <w:rPr>
          <w:rFonts w:hint="cs"/>
          <w:rtl/>
        </w:rPr>
        <w:t xml:space="preserve"> יתר על כן, הוא אומר בראשיתו של מקור זה שהמצווה איננה מתייחסת לחג הפסח וחג הסוכות בלבד אלא גם ל'שאר ימים טובים' שהם לכאורה חג השבועות, ראש השנה ויום הכיפורים</w:t>
      </w:r>
      <w:r w:rsidR="009E4EFE">
        <w:rPr>
          <w:rFonts w:hint="cs"/>
          <w:rtl/>
        </w:rPr>
        <w:t>.</w:t>
      </w:r>
      <w:r>
        <w:rPr>
          <w:rFonts w:hint="cs"/>
          <w:rtl/>
        </w:rPr>
        <w:t xml:space="preserve"> </w:t>
      </w:r>
    </w:p>
    <w:p w14:paraId="6CF81E23" w14:textId="38961C77" w:rsidR="009E664C" w:rsidRDefault="009E664C" w:rsidP="00FB28DC">
      <w:pPr>
        <w:rPr>
          <w:rtl/>
        </w:rPr>
      </w:pPr>
      <w:r>
        <w:rPr>
          <w:rFonts w:hint="cs"/>
          <w:rtl/>
        </w:rPr>
        <w:t>ר' אריה לייב גינזבורג דן בסוגיה זו בספרו 'שאגת אריה' (קב), ופוסק שבהכרח קיימת מצוות שמחת יום טוב בראש השנה, שהרי ישנן מלאכות מסוימות המותרות בראש השנה כדוגמת מלאכת 'אוכל נפש' אשר נעשית לצורך הכנת מזונות האדם לראש השנה</w:t>
      </w:r>
      <w:r w:rsidR="009E4EFE">
        <w:rPr>
          <w:rFonts w:hint="cs"/>
          <w:rtl/>
        </w:rPr>
        <w:t>.</w:t>
      </w:r>
      <w:r>
        <w:rPr>
          <w:rFonts w:hint="cs"/>
          <w:rtl/>
        </w:rPr>
        <w:t xml:space="preserve"> כלומר, הוא מניח שללא החיוב לשמוח, היה אסור לבשל בראש השנה</w:t>
      </w:r>
      <w:r w:rsidR="009E4EFE">
        <w:rPr>
          <w:rFonts w:hint="cs"/>
          <w:rtl/>
        </w:rPr>
        <w:t>.</w:t>
      </w:r>
      <w:r>
        <w:rPr>
          <w:rFonts w:hint="cs"/>
          <w:rtl/>
        </w:rPr>
        <w:t xml:space="preserve"> </w:t>
      </w:r>
    </w:p>
    <w:p w14:paraId="05A91A6E" w14:textId="77777777" w:rsidR="009E664C" w:rsidRDefault="009E664C" w:rsidP="001A4A68">
      <w:pPr>
        <w:shd w:val="clear" w:color="auto" w:fill="FFFFFF"/>
        <w:spacing w:before="120" w:line="360" w:lineRule="auto"/>
        <w:rPr>
          <w:rFonts w:ascii="David" w:hAnsi="David" w:cs="David"/>
          <w:color w:val="202122"/>
        </w:rPr>
      </w:pPr>
    </w:p>
    <w:p w14:paraId="4367AF39" w14:textId="77777777" w:rsidR="009E664C" w:rsidRDefault="009E664C" w:rsidP="00FB28DC">
      <w:pPr>
        <w:pStyle w:val="2"/>
        <w:rPr>
          <w:rtl/>
        </w:rPr>
      </w:pPr>
      <w:r w:rsidRPr="00B86E5B">
        <w:rPr>
          <w:rFonts w:hint="cs"/>
          <w:rtl/>
        </w:rPr>
        <w:t>אבלות בראש השנה</w:t>
      </w:r>
    </w:p>
    <w:p w14:paraId="7BB9FF8F" w14:textId="2207A287" w:rsidR="009E664C" w:rsidRDefault="009E664C" w:rsidP="00FB28DC">
      <w:pPr>
        <w:rPr>
          <w:rtl/>
        </w:rPr>
      </w:pPr>
      <w:r>
        <w:rPr>
          <w:rFonts w:hint="cs"/>
          <w:rtl/>
        </w:rPr>
        <w:t>המשנה דנה בשאלה אילו חגים מקדימים את הימים הראשונים של ה'שבעה' וה'שלושים' לשמירת דיני האבלות לאחר קבורתו של בן משפחה (מועד קטן יט ע</w:t>
      </w:r>
      <w:r w:rsidR="009E4EFE">
        <w:rPr>
          <w:rtl/>
        </w:rPr>
        <w:t>"</w:t>
      </w:r>
      <w:r>
        <w:rPr>
          <w:rFonts w:hint="cs"/>
          <w:rtl/>
        </w:rPr>
        <w:t>א)</w:t>
      </w:r>
      <w:r w:rsidR="009E4EFE">
        <w:rPr>
          <w:rFonts w:hint="cs"/>
          <w:rtl/>
        </w:rPr>
        <w:t>.</w:t>
      </w:r>
      <w:r>
        <w:rPr>
          <w:rFonts w:hint="cs"/>
          <w:rtl/>
        </w:rPr>
        <w:t xml:space="preserve"> חכמים ורבן גמליאל חולקים האם רק מועד מתוך שלושת הרגלים מבטל שבעה, או שמא ראש השנה ויום הכיפורים גם כן?</w:t>
      </w:r>
    </w:p>
    <w:p w14:paraId="298E19B2" w14:textId="3A7F8968" w:rsidR="009E664C" w:rsidRDefault="009E664C" w:rsidP="00FB28DC">
      <w:pPr>
        <w:rPr>
          <w:rtl/>
        </w:rPr>
      </w:pPr>
      <w:r>
        <w:rPr>
          <w:rFonts w:hint="cs"/>
          <w:rtl/>
        </w:rPr>
        <w:t xml:space="preserve">ר' האי גאון (המאה השמינית) מסביר שרבן גמליאל, אשר פוסק כי </w:t>
      </w:r>
      <w:r w:rsidRPr="00FB0131">
        <w:rPr>
          <w:rtl/>
        </w:rPr>
        <w:t>'ראש השנה ויום הכפורים כרגלים</w:t>
      </w:r>
      <w:r w:rsidRPr="001A4A68">
        <w:rPr>
          <w:rtl/>
        </w:rPr>
        <w:t>',</w:t>
      </w:r>
      <w:r>
        <w:rPr>
          <w:rFonts w:hint="cs"/>
          <w:i/>
          <w:iCs/>
          <w:rtl/>
        </w:rPr>
        <w:t xml:space="preserve"> </w:t>
      </w:r>
      <w:r>
        <w:rPr>
          <w:rFonts w:hint="cs"/>
          <w:rtl/>
        </w:rPr>
        <w:t>טוען שמצוות שמחת יום טוב מתייחסת גם לימים אלו</w:t>
      </w:r>
      <w:r w:rsidR="009E4EFE">
        <w:rPr>
          <w:rFonts w:hint="cs"/>
          <w:rtl/>
        </w:rPr>
        <w:t>.</w:t>
      </w:r>
      <w:r>
        <w:rPr>
          <w:rFonts w:hint="cs"/>
          <w:rtl/>
        </w:rPr>
        <w:t xml:space="preserve"> ר' האי גאון מניח באופן ברור שמצוות השמחה היא זו המבטלת את ה'שבעה' (שאילתות פרשת חיי שרה ט</w:t>
      </w:r>
      <w:r w:rsidR="009E4EFE">
        <w:rPr>
          <w:rtl/>
        </w:rPr>
        <w:t>"</w:t>
      </w:r>
      <w:r>
        <w:rPr>
          <w:rFonts w:hint="cs"/>
          <w:rtl/>
        </w:rPr>
        <w:t>ו)</w:t>
      </w:r>
      <w:r w:rsidR="009E4EFE">
        <w:rPr>
          <w:rFonts w:hint="cs"/>
          <w:rtl/>
        </w:rPr>
        <w:t>.</w:t>
      </w:r>
    </w:p>
    <w:p w14:paraId="4B7C882C" w14:textId="20B539D7" w:rsidR="009E664C" w:rsidRDefault="009E664C" w:rsidP="00FB28DC">
      <w:pPr>
        <w:rPr>
          <w:rtl/>
        </w:rPr>
      </w:pPr>
      <w:r>
        <w:rPr>
          <w:rFonts w:hint="cs"/>
          <w:rtl/>
        </w:rPr>
        <w:t>הרמב</w:t>
      </w:r>
      <w:r w:rsidR="009E4EFE">
        <w:rPr>
          <w:rtl/>
        </w:rPr>
        <w:t>"</w:t>
      </w:r>
      <w:r>
        <w:rPr>
          <w:rFonts w:hint="cs"/>
          <w:rtl/>
        </w:rPr>
        <w:t xml:space="preserve">ן לומד מן הפסוק בנחמיה שצוטט לעיל כי ישנה </w:t>
      </w:r>
      <w:r w:rsidRPr="0048472B">
        <w:rPr>
          <w:rtl/>
        </w:rPr>
        <w:t xml:space="preserve">'שמחה </w:t>
      </w:r>
      <w:r w:rsidRPr="0048472B">
        <w:rPr>
          <w:rFonts w:hint="eastAsia"/>
          <w:rtl/>
        </w:rPr>
        <w:t>ואיסור</w:t>
      </w:r>
      <w:r w:rsidRPr="0048472B">
        <w:rPr>
          <w:rtl/>
        </w:rPr>
        <w:t xml:space="preserve"> </w:t>
      </w:r>
      <w:r w:rsidRPr="0048472B">
        <w:rPr>
          <w:rFonts w:hint="eastAsia"/>
          <w:rtl/>
        </w:rPr>
        <w:t>להיות</w:t>
      </w:r>
      <w:r w:rsidRPr="0048472B">
        <w:rPr>
          <w:rtl/>
        </w:rPr>
        <w:t xml:space="preserve"> </w:t>
      </w:r>
      <w:r w:rsidRPr="0048472B">
        <w:rPr>
          <w:rFonts w:hint="eastAsia"/>
          <w:rtl/>
        </w:rPr>
        <w:t>עצב</w:t>
      </w:r>
      <w:r w:rsidRPr="0048472B">
        <w:rPr>
          <w:rtl/>
        </w:rPr>
        <w:t>'</w:t>
      </w:r>
      <w:r>
        <w:rPr>
          <w:rFonts w:hint="cs"/>
          <w:rtl/>
        </w:rPr>
        <w:t xml:space="preserve"> בראש השנה, ולפיכך, קיום ה'שבעה' וה'שלושים' מגיעים לסיומם בראש השנה (רמב</w:t>
      </w:r>
      <w:r w:rsidR="009E4EFE">
        <w:rPr>
          <w:rtl/>
        </w:rPr>
        <w:t>"</w:t>
      </w:r>
      <w:r>
        <w:rPr>
          <w:rFonts w:hint="cs"/>
          <w:rtl/>
        </w:rPr>
        <w:t>ן מועד קטן כד ע</w:t>
      </w:r>
      <w:r w:rsidR="009E4EFE">
        <w:rPr>
          <w:rtl/>
        </w:rPr>
        <w:t>"</w:t>
      </w:r>
      <w:r>
        <w:rPr>
          <w:rFonts w:hint="cs"/>
          <w:rtl/>
        </w:rPr>
        <w:t>ב)</w:t>
      </w:r>
      <w:r w:rsidR="009E4EFE">
        <w:rPr>
          <w:rFonts w:hint="cs"/>
          <w:rtl/>
        </w:rPr>
        <w:t>.</w:t>
      </w:r>
      <w:r>
        <w:rPr>
          <w:rFonts w:hint="cs"/>
          <w:rtl/>
        </w:rPr>
        <w:t xml:space="preserve"> </w:t>
      </w:r>
    </w:p>
    <w:p w14:paraId="0380D6E8" w14:textId="49C736CB" w:rsidR="009E664C" w:rsidRDefault="009E664C" w:rsidP="00FB28DC">
      <w:pPr>
        <w:rPr>
          <w:rtl/>
        </w:rPr>
      </w:pPr>
      <w:r>
        <w:rPr>
          <w:rFonts w:hint="cs"/>
          <w:rtl/>
        </w:rPr>
        <w:t>השולחן ערוך פוסק כשיטתו של רבן גמליאל; ראש השנה ויום הכיפורים מבטלים את ה'שבעה' וה'שלושים' (שו</w:t>
      </w:r>
      <w:r w:rsidR="009E4EFE">
        <w:rPr>
          <w:rtl/>
        </w:rPr>
        <w:t>"</w:t>
      </w:r>
      <w:r>
        <w:rPr>
          <w:rFonts w:hint="cs"/>
          <w:rtl/>
        </w:rPr>
        <w:t>ע יו</w:t>
      </w:r>
      <w:r w:rsidR="009E4EFE">
        <w:rPr>
          <w:rtl/>
        </w:rPr>
        <w:t>"</w:t>
      </w:r>
      <w:r>
        <w:rPr>
          <w:rFonts w:hint="cs"/>
          <w:rtl/>
        </w:rPr>
        <w:t>ד שצ, ו</w:t>
      </w:r>
      <w:r w:rsidR="009E4EFE">
        <w:rPr>
          <w:rFonts w:hint="cs"/>
          <w:rtl/>
        </w:rPr>
        <w:t>.</w:t>
      </w:r>
      <w:r>
        <w:rPr>
          <w:rFonts w:hint="cs"/>
          <w:rtl/>
        </w:rPr>
        <w:t xml:space="preserve"> הרב סולובייצ'יק גם מתייחס לנושא זה, ב'שיעורים לזכר אבא מארי')</w:t>
      </w:r>
      <w:r w:rsidR="009E4EFE">
        <w:rPr>
          <w:rFonts w:hint="cs"/>
          <w:rtl/>
        </w:rPr>
        <w:t>.</w:t>
      </w:r>
      <w:r>
        <w:rPr>
          <w:rFonts w:hint="cs"/>
          <w:rtl/>
        </w:rPr>
        <w:t xml:space="preserve"> </w:t>
      </w:r>
    </w:p>
    <w:p w14:paraId="7A8DE5AE" w14:textId="77777777" w:rsidR="00FB28DC" w:rsidRDefault="00FB28DC" w:rsidP="00FB28DC">
      <w:pPr>
        <w:rPr>
          <w:rtl/>
        </w:rPr>
      </w:pPr>
    </w:p>
    <w:p w14:paraId="0D8338CF" w14:textId="77777777" w:rsidR="009E664C" w:rsidRPr="00782289" w:rsidRDefault="009E664C" w:rsidP="00FB28DC">
      <w:pPr>
        <w:pStyle w:val="2"/>
        <w:rPr>
          <w:rtl/>
        </w:rPr>
      </w:pPr>
      <w:r w:rsidRPr="00782289">
        <w:rPr>
          <w:rFonts w:hint="cs"/>
          <w:rtl/>
        </w:rPr>
        <w:t>תענית בראש השנה</w:t>
      </w:r>
    </w:p>
    <w:p w14:paraId="7E271CD0" w14:textId="40936A9A" w:rsidR="009E664C" w:rsidRDefault="009E664C" w:rsidP="00FB28DC">
      <w:pPr>
        <w:rPr>
          <w:rtl/>
        </w:rPr>
      </w:pPr>
      <w:r>
        <w:rPr>
          <w:rFonts w:hint="cs"/>
          <w:rtl/>
        </w:rPr>
        <w:t>האמביוולנטיות ההלכתית הקיימת כלפי מהותו של ראש השנה באה לידי ביטוי גם בנוגע לשאלת התנהגות האדם בזמני הסעודה של החג</w:t>
      </w:r>
      <w:r w:rsidR="009E4EFE">
        <w:rPr>
          <w:rFonts w:hint="cs"/>
          <w:rtl/>
        </w:rPr>
        <w:t>.</w:t>
      </w:r>
      <w:r>
        <w:rPr>
          <w:rFonts w:hint="cs"/>
          <w:rtl/>
        </w:rPr>
        <w:t xml:space="preserve"> השולחן ערוך כותב:</w:t>
      </w:r>
    </w:p>
    <w:p w14:paraId="562B9C2E" w14:textId="350CD4F5" w:rsidR="009E664C" w:rsidRDefault="009E664C" w:rsidP="00FB28DC">
      <w:pPr>
        <w:pStyle w:val="a9"/>
        <w:rPr>
          <w:rtl/>
        </w:rPr>
      </w:pPr>
      <w:r w:rsidRPr="00A41BE5">
        <w:rPr>
          <w:rtl/>
        </w:rPr>
        <w:t>אוכלים, ושותים, ושמחים ואין מתענין בראש השנה ולא בשבת שובה</w:t>
      </w:r>
      <w:r w:rsidR="009E4EFE">
        <w:rPr>
          <w:rFonts w:hint="cs"/>
          <w:rtl/>
        </w:rPr>
        <w:t>.</w:t>
      </w:r>
      <w:r w:rsidRPr="00A41BE5">
        <w:rPr>
          <w:rtl/>
        </w:rPr>
        <w:t xml:space="preserve"> אמנם, לא יאכלו כל שבעם, למען לא יקלו ראשם - </w:t>
      </w:r>
      <w:r w:rsidR="009E4EFE">
        <w:rPr>
          <w:rtl/>
        </w:rPr>
        <w:t>"</w:t>
      </w:r>
      <w:r w:rsidRPr="00A41BE5">
        <w:rPr>
          <w:rtl/>
        </w:rPr>
        <w:t>ותהיה יראת ה' על פניהם</w:t>
      </w:r>
      <w:r w:rsidR="009E4EFE">
        <w:rPr>
          <w:rtl/>
        </w:rPr>
        <w:t>"</w:t>
      </w:r>
      <w:r>
        <w:rPr>
          <w:rFonts w:hint="cs"/>
          <w:rtl/>
        </w:rPr>
        <w:t xml:space="preserve"> (שו</w:t>
      </w:r>
      <w:r w:rsidR="009E4EFE">
        <w:rPr>
          <w:rtl/>
        </w:rPr>
        <w:t>"</w:t>
      </w:r>
      <w:r>
        <w:rPr>
          <w:rFonts w:hint="cs"/>
          <w:rtl/>
        </w:rPr>
        <w:t>ע, או</w:t>
      </w:r>
      <w:r w:rsidR="009E4EFE">
        <w:rPr>
          <w:rtl/>
        </w:rPr>
        <w:t>"</w:t>
      </w:r>
      <w:r>
        <w:rPr>
          <w:rFonts w:hint="cs"/>
          <w:rtl/>
        </w:rPr>
        <w:t>ח תקצז, א)</w:t>
      </w:r>
    </w:p>
    <w:p w14:paraId="621365FA" w14:textId="5F8E3A80" w:rsidR="009E664C" w:rsidRDefault="009E664C" w:rsidP="00FB28DC">
      <w:pPr>
        <w:rPr>
          <w:rtl/>
        </w:rPr>
      </w:pPr>
      <w:r>
        <w:rPr>
          <w:rFonts w:hint="cs"/>
          <w:rtl/>
        </w:rPr>
        <w:t>המשנה ברורה מסביר שלמרות שראש השנה הינו 'יום דין', ציווי השמחה מחייב את האדם לאכול ולשתות, כפי שמובא בנחמיה (משנ</w:t>
      </w:r>
      <w:r w:rsidR="009E4EFE">
        <w:rPr>
          <w:rtl/>
        </w:rPr>
        <w:t>"</w:t>
      </w:r>
      <w:r>
        <w:rPr>
          <w:rFonts w:hint="cs"/>
          <w:rtl/>
        </w:rPr>
        <w:t>ב תקצז, א)</w:t>
      </w:r>
      <w:r w:rsidR="009E4EFE">
        <w:rPr>
          <w:rFonts w:hint="cs"/>
          <w:rtl/>
        </w:rPr>
        <w:t>.</w:t>
      </w:r>
      <w:r>
        <w:rPr>
          <w:rFonts w:hint="cs"/>
          <w:rtl/>
        </w:rPr>
        <w:t xml:space="preserve"> </w:t>
      </w:r>
    </w:p>
    <w:p w14:paraId="1D3C1CC9" w14:textId="6E672774" w:rsidR="009E664C" w:rsidRDefault="009E664C" w:rsidP="00FB28DC">
      <w:pPr>
        <w:rPr>
          <w:rtl/>
        </w:rPr>
      </w:pPr>
      <w:r>
        <w:rPr>
          <w:rFonts w:hint="cs"/>
          <w:rtl/>
        </w:rPr>
        <w:t>הרמ</w:t>
      </w:r>
      <w:r w:rsidR="009E4EFE">
        <w:rPr>
          <w:rtl/>
        </w:rPr>
        <w:t>"</w:t>
      </w:r>
      <w:r>
        <w:rPr>
          <w:rFonts w:hint="cs"/>
          <w:rtl/>
        </w:rPr>
        <w:t>א לעומת זאת</w:t>
      </w:r>
      <w:r w:rsidRPr="00955380">
        <w:rPr>
          <w:rFonts w:hint="cs"/>
          <w:rtl/>
        </w:rPr>
        <w:t xml:space="preserve"> </w:t>
      </w:r>
      <w:r>
        <w:rPr>
          <w:rFonts w:hint="cs"/>
          <w:rtl/>
        </w:rPr>
        <w:t>(רמ</w:t>
      </w:r>
      <w:r w:rsidR="009E4EFE">
        <w:rPr>
          <w:rtl/>
        </w:rPr>
        <w:t>"</w:t>
      </w:r>
      <w:r>
        <w:rPr>
          <w:rFonts w:hint="cs"/>
          <w:rtl/>
        </w:rPr>
        <w:t>א או</w:t>
      </w:r>
      <w:r w:rsidR="009E4EFE">
        <w:rPr>
          <w:rtl/>
        </w:rPr>
        <w:t>"</w:t>
      </w:r>
      <w:r>
        <w:rPr>
          <w:rFonts w:hint="cs"/>
          <w:rtl/>
        </w:rPr>
        <w:t>ח תקצז, ג) מצטט את תרומת הדשן (רמה) אשר טוען כי ישנם כאלה אשר סוברים ש'מצוה לצום בראש השנה'</w:t>
      </w:r>
      <w:r w:rsidR="009E4EFE">
        <w:rPr>
          <w:rFonts w:hint="cs"/>
          <w:rtl/>
        </w:rPr>
        <w:t>.</w:t>
      </w:r>
      <w:r>
        <w:rPr>
          <w:rFonts w:hint="cs"/>
          <w:rtl/>
        </w:rPr>
        <w:t xml:space="preserve"> המגן אברהם, בהערותיו להקדמת פרק זה, מביא את הב</w:t>
      </w:r>
      <w:r w:rsidR="009E4EFE">
        <w:rPr>
          <w:rtl/>
        </w:rPr>
        <w:t>"</w:t>
      </w:r>
      <w:r>
        <w:rPr>
          <w:rFonts w:hint="cs"/>
          <w:rtl/>
        </w:rPr>
        <w:t>ח, אשר מספר שהמהרש</w:t>
      </w:r>
      <w:r w:rsidR="009E4EFE">
        <w:rPr>
          <w:rtl/>
        </w:rPr>
        <w:t>"</w:t>
      </w:r>
      <w:r>
        <w:rPr>
          <w:rFonts w:hint="cs"/>
          <w:rtl/>
        </w:rPr>
        <w:t>ל לא היה אוכל דג בראש השנה, משום שהוא נהנה במיוחד ממנה זו והוא רצה להגביל את עצמו בצורה כזו או אחרת</w:t>
      </w:r>
      <w:r w:rsidR="009E4EFE">
        <w:rPr>
          <w:rFonts w:hint="cs"/>
          <w:rtl/>
        </w:rPr>
        <w:t>.</w:t>
      </w:r>
      <w:r>
        <w:rPr>
          <w:rFonts w:hint="cs"/>
          <w:rtl/>
        </w:rPr>
        <w:t xml:space="preserve"> בנוסף, המגן אברהם מביא דיון בנוגע לשאלה האם ראוי לאכול בשר וללבוש בגדים חגיגיים בראש השנה</w:t>
      </w:r>
      <w:r w:rsidR="009E4EFE">
        <w:rPr>
          <w:rFonts w:hint="cs"/>
          <w:rtl/>
        </w:rPr>
        <w:t>.</w:t>
      </w:r>
      <w:r>
        <w:rPr>
          <w:rFonts w:hint="cs"/>
          <w:rtl/>
        </w:rPr>
        <w:t xml:space="preserve"> </w:t>
      </w:r>
    </w:p>
    <w:p w14:paraId="26291341" w14:textId="4BCB5ABC" w:rsidR="009E664C" w:rsidRDefault="009E664C" w:rsidP="00FB28DC">
      <w:pPr>
        <w:rPr>
          <w:rtl/>
        </w:rPr>
      </w:pPr>
      <w:r>
        <w:rPr>
          <w:rFonts w:hint="cs"/>
          <w:rtl/>
        </w:rPr>
        <w:t>בניגוד לדעה זו, המרדכי (מרדכי ראש השנה תשח) מביא את דברי ר' נחשון גאון, אשר אוסר להתענות בראש השנה משום השמחה שמהווה חלק בלתי נפרד ממנו</w:t>
      </w:r>
      <w:r w:rsidR="009E4EFE">
        <w:rPr>
          <w:rFonts w:hint="cs"/>
          <w:rtl/>
        </w:rPr>
        <w:t>.</w:t>
      </w:r>
      <w:r>
        <w:rPr>
          <w:rFonts w:hint="cs"/>
          <w:rtl/>
        </w:rPr>
        <w:t xml:space="preserve"> הט</w:t>
      </w:r>
      <w:r w:rsidR="009E4EFE">
        <w:rPr>
          <w:rtl/>
        </w:rPr>
        <w:t>"</w:t>
      </w:r>
      <w:r>
        <w:rPr>
          <w:rFonts w:hint="cs"/>
          <w:rtl/>
        </w:rPr>
        <w:t>ז (או</w:t>
      </w:r>
      <w:r w:rsidR="009E4EFE">
        <w:rPr>
          <w:rtl/>
        </w:rPr>
        <w:t>"</w:t>
      </w:r>
      <w:r>
        <w:rPr>
          <w:rFonts w:hint="cs"/>
          <w:rtl/>
        </w:rPr>
        <w:t>ח תקז, א) והמשנה ברורה (תקצז,</w:t>
      </w:r>
      <w:r>
        <w:rPr>
          <w:rFonts w:hint="cs"/>
        </w:rPr>
        <w:t xml:space="preserve"> </w:t>
      </w:r>
      <w:r>
        <w:rPr>
          <w:rFonts w:hint="cs"/>
          <w:rtl/>
        </w:rPr>
        <w:t>יב) מסכימים לדעה זו</w:t>
      </w:r>
      <w:r w:rsidR="009E4EFE">
        <w:rPr>
          <w:rFonts w:hint="cs"/>
          <w:rtl/>
        </w:rPr>
        <w:t>.</w:t>
      </w:r>
      <w:r>
        <w:rPr>
          <w:rFonts w:hint="cs"/>
          <w:rtl/>
        </w:rPr>
        <w:t xml:space="preserve"> </w:t>
      </w:r>
    </w:p>
    <w:p w14:paraId="10D45BFD" w14:textId="77777777" w:rsidR="009E664C" w:rsidRDefault="009E664C" w:rsidP="001A4A68">
      <w:pPr>
        <w:spacing w:line="360" w:lineRule="auto"/>
        <w:rPr>
          <w:rFonts w:ascii="David" w:hAnsi="David" w:cs="David"/>
        </w:rPr>
      </w:pPr>
    </w:p>
    <w:p w14:paraId="3DD9B54E" w14:textId="77777777" w:rsidR="009E664C" w:rsidRDefault="009E664C" w:rsidP="00FB28DC">
      <w:pPr>
        <w:pStyle w:val="2"/>
        <w:rPr>
          <w:rtl/>
        </w:rPr>
      </w:pPr>
      <w:r>
        <w:rPr>
          <w:rFonts w:hint="cs"/>
          <w:rtl/>
        </w:rPr>
        <w:t>תפילה בראש השנה</w:t>
      </w:r>
    </w:p>
    <w:p w14:paraId="640D343F" w14:textId="0BDD921F" w:rsidR="009E664C" w:rsidRDefault="009E664C" w:rsidP="00FB28DC">
      <w:pPr>
        <w:rPr>
          <w:rtl/>
        </w:rPr>
      </w:pPr>
      <w:r>
        <w:rPr>
          <w:rFonts w:hint="cs"/>
          <w:rtl/>
        </w:rPr>
        <w:t>ייתכן כי השאלה אודות מהותו וחווית ראש השנה יכולה להשפיע על תוכנן של התפילות והקריאות הנאמרות ביום זה</w:t>
      </w:r>
      <w:r w:rsidR="009E4EFE">
        <w:rPr>
          <w:rFonts w:hint="cs"/>
          <w:rtl/>
        </w:rPr>
        <w:t>.</w:t>
      </w:r>
      <w:r>
        <w:rPr>
          <w:rFonts w:hint="cs"/>
          <w:rtl/>
        </w:rPr>
        <w:t xml:space="preserve"> הרא</w:t>
      </w:r>
      <w:r w:rsidR="009E4EFE">
        <w:rPr>
          <w:rtl/>
        </w:rPr>
        <w:t>"</w:t>
      </w:r>
      <w:r>
        <w:rPr>
          <w:rFonts w:hint="cs"/>
          <w:rtl/>
        </w:rPr>
        <w:t>ש (ראש השנה ד, יד) ובנו, בעל הטורים (טור, או</w:t>
      </w:r>
      <w:r w:rsidR="009E4EFE">
        <w:rPr>
          <w:rtl/>
        </w:rPr>
        <w:t>"</w:t>
      </w:r>
      <w:r>
        <w:rPr>
          <w:rFonts w:hint="cs"/>
          <w:rtl/>
        </w:rPr>
        <w:t>ח תקפב), מתארים מנהגים שונים בנוגע לטקסט של תפילת שמונה עשרה ושל הקידוש בראש השנה</w:t>
      </w:r>
      <w:r w:rsidR="009E4EFE">
        <w:rPr>
          <w:rFonts w:hint="cs"/>
          <w:rtl/>
        </w:rPr>
        <w:t>.</w:t>
      </w:r>
      <w:r>
        <w:rPr>
          <w:rFonts w:hint="cs"/>
          <w:rtl/>
        </w:rPr>
        <w:t xml:space="preserve"> הם מצטטים את ר' שר-שלום, ר' פלתואי גאון ור' שמואל בן חפני, אשר מעידים כי בשתי ישיבות מרכזיות בבבל, נוסח התפילה של ראש השנה היה זהה לזה של מסגרת התפילה הסטנדרטית בשלושת הרגלים, הודאה לקב</w:t>
      </w:r>
      <w:r w:rsidR="009E4EFE">
        <w:rPr>
          <w:rtl/>
        </w:rPr>
        <w:t>"</w:t>
      </w:r>
      <w:r>
        <w:rPr>
          <w:rFonts w:hint="cs"/>
          <w:rtl/>
        </w:rPr>
        <w:t>ה על שנתן לנו 'מועדים לשמחה, חגים וזמנים לששון'</w:t>
      </w:r>
      <w:r w:rsidR="009E4EFE">
        <w:rPr>
          <w:rFonts w:hint="cs"/>
          <w:rtl/>
        </w:rPr>
        <w:t>.</w:t>
      </w:r>
      <w:r>
        <w:rPr>
          <w:rFonts w:hint="cs"/>
          <w:rtl/>
        </w:rPr>
        <w:t xml:space="preserve"> עם זאת, הטור מסיק שהמנהג הוא כדעתו של ר' האי גאון, המשמיט את ההתייחסות לשמחה</w:t>
      </w:r>
      <w:r w:rsidR="009E4EFE">
        <w:rPr>
          <w:rFonts w:hint="cs"/>
          <w:rtl/>
        </w:rPr>
        <w:t>.</w:t>
      </w:r>
      <w:r>
        <w:rPr>
          <w:rFonts w:hint="cs"/>
          <w:rtl/>
        </w:rPr>
        <w:t xml:space="preserve"> ניתן להגיד באופן ברור שחכמים אלה דנים על מהותו של ראש השנה והשפעתה על נוסח התפילה</w:t>
      </w:r>
      <w:r w:rsidR="009E4EFE">
        <w:rPr>
          <w:rFonts w:hint="cs"/>
          <w:rtl/>
        </w:rPr>
        <w:t>.</w:t>
      </w:r>
    </w:p>
    <w:p w14:paraId="699A3697" w14:textId="56BAE4AB" w:rsidR="009E664C" w:rsidRDefault="009E664C" w:rsidP="00FB28DC">
      <w:pPr>
        <w:rPr>
          <w:rtl/>
        </w:rPr>
      </w:pPr>
      <w:r>
        <w:rPr>
          <w:rFonts w:hint="cs"/>
          <w:rtl/>
        </w:rPr>
        <w:t>מענין לציין כי הפוסקים דנים לגבי האופן שבו יש להתפלל בראש השנה</w:t>
      </w:r>
      <w:r w:rsidR="009E4EFE">
        <w:rPr>
          <w:rFonts w:hint="cs"/>
          <w:rtl/>
        </w:rPr>
        <w:t>.</w:t>
      </w:r>
      <w:r>
        <w:rPr>
          <w:rFonts w:hint="cs"/>
          <w:rtl/>
        </w:rPr>
        <w:t xml:space="preserve"> הקיצור שולחן ערוך, לדוגמא, מתעד כי ישנם כאלה אשר נוהגים להתפלל את תפילות הלחש של ראש השנה ויום הכיפורים בעודם רכונים וראשיהם כפופים</w:t>
      </w:r>
      <w:r w:rsidR="009E4EFE">
        <w:rPr>
          <w:rFonts w:hint="cs"/>
          <w:rtl/>
        </w:rPr>
        <w:t>.</w:t>
      </w:r>
      <w:r>
        <w:rPr>
          <w:rFonts w:hint="cs"/>
          <w:rtl/>
        </w:rPr>
        <w:t xml:space="preserve"> באופן אישי הוא ממליץ להתפלל זקוף, 'ובלב כפוף ובדמעות' (קצוש</w:t>
      </w:r>
      <w:r w:rsidR="009E4EFE">
        <w:rPr>
          <w:rtl/>
        </w:rPr>
        <w:t>"</w:t>
      </w:r>
      <w:r>
        <w:rPr>
          <w:rFonts w:hint="cs"/>
          <w:rtl/>
        </w:rPr>
        <w:t>ע קכט, ב)</w:t>
      </w:r>
      <w:r w:rsidR="009E4EFE">
        <w:rPr>
          <w:rFonts w:hint="cs"/>
          <w:rtl/>
        </w:rPr>
        <w:t>.</w:t>
      </w:r>
      <w:r>
        <w:rPr>
          <w:rFonts w:hint="cs"/>
          <w:rtl/>
        </w:rPr>
        <w:t xml:space="preserve"> </w:t>
      </w:r>
    </w:p>
    <w:p w14:paraId="5C2D39A9" w14:textId="4D381990" w:rsidR="009E664C" w:rsidRDefault="009E664C" w:rsidP="00FB28DC">
      <w:pPr>
        <w:rPr>
          <w:rtl/>
        </w:rPr>
      </w:pPr>
      <w:r>
        <w:rPr>
          <w:rFonts w:hint="cs"/>
          <w:rtl/>
        </w:rPr>
        <w:t>הרב עובדיה יוסף גם כן דן בנושא זה: האם אדם צריך להתפלל בשמחה ובהתעלות הנפש, או מתוך 'יראת הדין', בעודו בוכה? (יחווה דעת ב, סט)</w:t>
      </w:r>
      <w:r w:rsidR="009E4EFE">
        <w:rPr>
          <w:rFonts w:hint="cs"/>
          <w:rtl/>
        </w:rPr>
        <w:t>.</w:t>
      </w:r>
    </w:p>
    <w:p w14:paraId="4E09FD6F" w14:textId="06616DA7" w:rsidR="009E664C" w:rsidRDefault="009E664C" w:rsidP="00FB28DC">
      <w:pPr>
        <w:rPr>
          <w:rtl/>
        </w:rPr>
      </w:pPr>
      <w:r>
        <w:rPr>
          <w:rFonts w:hint="cs"/>
          <w:rtl/>
        </w:rPr>
        <w:t>הוא מצטט את ר' חיים ויטאל, המעיד כי האר</w:t>
      </w:r>
      <w:r w:rsidR="009E4EFE">
        <w:rPr>
          <w:rtl/>
        </w:rPr>
        <w:t>"</w:t>
      </w:r>
      <w:r>
        <w:rPr>
          <w:rFonts w:hint="cs"/>
          <w:rtl/>
        </w:rPr>
        <w:t>י ז</w:t>
      </w:r>
      <w:r w:rsidR="009E4EFE">
        <w:rPr>
          <w:rtl/>
        </w:rPr>
        <w:t>"</w:t>
      </w:r>
      <w:r>
        <w:rPr>
          <w:rFonts w:hint="cs"/>
          <w:rtl/>
        </w:rPr>
        <w:t>ל היה בוכה במהלך תפילות ראש השנה ויום הכיפורים</w:t>
      </w:r>
      <w:r w:rsidR="009E4EFE">
        <w:rPr>
          <w:rFonts w:hint="cs"/>
          <w:rtl/>
        </w:rPr>
        <w:t>.</w:t>
      </w:r>
      <w:r>
        <w:rPr>
          <w:rFonts w:hint="cs"/>
          <w:rtl/>
        </w:rPr>
        <w:t xml:space="preserve"> מאידך, הוא מציין כי הגר</w:t>
      </w:r>
      <w:r w:rsidR="009E4EFE">
        <w:rPr>
          <w:rtl/>
        </w:rPr>
        <w:t>"</w:t>
      </w:r>
      <w:r>
        <w:rPr>
          <w:rFonts w:hint="cs"/>
          <w:rtl/>
        </w:rPr>
        <w:t>א גורס שאין לבכות במהלך התפילות בראש השנה וכי החזן צריך להוביל את התפילות במנגינה המסורתית והחגיגית (מעשה רב רז)</w:t>
      </w:r>
      <w:r w:rsidR="009E4EFE">
        <w:rPr>
          <w:rFonts w:hint="cs"/>
          <w:rtl/>
        </w:rPr>
        <w:t>.</w:t>
      </w:r>
      <w:r>
        <w:rPr>
          <w:rFonts w:hint="cs"/>
          <w:rtl/>
        </w:rPr>
        <w:t xml:space="preserve"> הרב עובדיה יוסף קובע כי מי שדמעתו מצויה רשאי לבכות, אך אסור לאדם להביא את עצמו לכדי בכי; במקום זאת, האדם צריך להתפלל בשמחה ובכוונה גדולה</w:t>
      </w:r>
      <w:r w:rsidR="009E4EFE">
        <w:rPr>
          <w:rFonts w:hint="cs"/>
          <w:rtl/>
        </w:rPr>
        <w:t>.</w:t>
      </w:r>
      <w:r>
        <w:rPr>
          <w:rFonts w:hint="cs"/>
          <w:rtl/>
        </w:rPr>
        <w:t xml:space="preserve"> </w:t>
      </w:r>
    </w:p>
    <w:p w14:paraId="22C61869" w14:textId="77777777" w:rsidR="00FB28DC" w:rsidRDefault="00FB28DC" w:rsidP="00FB28DC">
      <w:pPr>
        <w:rPr>
          <w:rtl/>
        </w:rPr>
      </w:pPr>
    </w:p>
    <w:p w14:paraId="704C5A85" w14:textId="77777777" w:rsidR="009E664C" w:rsidRDefault="009E664C" w:rsidP="00FB28DC">
      <w:pPr>
        <w:pStyle w:val="2"/>
        <w:rPr>
          <w:rtl/>
        </w:rPr>
      </w:pPr>
      <w:r>
        <w:rPr>
          <w:rFonts w:hint="cs"/>
          <w:rtl/>
        </w:rPr>
        <w:t>מסקנה</w:t>
      </w:r>
    </w:p>
    <w:p w14:paraId="3C39A04B" w14:textId="62B85158" w:rsidR="009E664C" w:rsidRDefault="009E664C" w:rsidP="00FB28DC">
      <w:pPr>
        <w:rPr>
          <w:rtl/>
        </w:rPr>
      </w:pPr>
      <w:r>
        <w:rPr>
          <w:rFonts w:hint="cs"/>
          <w:rtl/>
        </w:rPr>
        <w:t>ברור כי העולה מן הדברים דלעיל הוא כי ראש השנה הינו חג מעט מבלבל</w:t>
      </w:r>
      <w:r w:rsidR="009E4EFE">
        <w:rPr>
          <w:rFonts w:hint="cs"/>
          <w:rtl/>
        </w:rPr>
        <w:t>.</w:t>
      </w:r>
      <w:r>
        <w:rPr>
          <w:rFonts w:hint="cs"/>
          <w:rtl/>
        </w:rPr>
        <w:t xml:space="preserve"> מן הפסוקים ועד לאחרונים המאוחרים, גדולי חכמינו התמודדו בשאלת מהותו וחוויית</w:t>
      </w:r>
      <w:r>
        <w:rPr>
          <w:rFonts w:hint="eastAsia"/>
          <w:rtl/>
        </w:rPr>
        <w:t>ו</w:t>
      </w:r>
      <w:r>
        <w:rPr>
          <w:rFonts w:hint="cs"/>
          <w:rtl/>
        </w:rPr>
        <w:t xml:space="preserve"> של חג זה</w:t>
      </w:r>
      <w:r w:rsidR="009E4EFE">
        <w:rPr>
          <w:rFonts w:hint="cs"/>
          <w:rtl/>
        </w:rPr>
        <w:t>.</w:t>
      </w:r>
      <w:r>
        <w:rPr>
          <w:rFonts w:hint="cs"/>
          <w:rtl/>
        </w:rPr>
        <w:t xml:space="preserve"> נראה כי הבלבול הזה איננו מקרי</w:t>
      </w:r>
      <w:r w:rsidR="009E4EFE">
        <w:rPr>
          <w:rFonts w:hint="cs"/>
          <w:rtl/>
        </w:rPr>
        <w:t>.</w:t>
      </w:r>
      <w:r>
        <w:rPr>
          <w:rFonts w:hint="cs"/>
          <w:rtl/>
        </w:rPr>
        <w:t xml:space="preserve"> למעשה, כל פעולה אשר הינה בגדר ''עבודת ה'', כפי שדוד המלך מתאר, משקפת את דיאלקטיות זו</w:t>
      </w:r>
      <w:r w:rsidR="009E4EFE">
        <w:rPr>
          <w:rFonts w:hint="cs"/>
          <w:rtl/>
        </w:rPr>
        <w:t>.</w:t>
      </w:r>
      <w:r>
        <w:rPr>
          <w:rFonts w:hint="cs"/>
          <w:rtl/>
        </w:rPr>
        <w:t xml:space="preserve"> בספר תהלים שחיבר דוד המלך נוכל למצוא הן את הפסוק: 'עבדו את ה' בשמחה, בואו לפניו ברננה' (תהלים ק, ב) והן את הפסוק ההפוך: 'עבדו את ה' ביראה, וגילו ברעדה' (תהילים ב, יא)</w:t>
      </w:r>
      <w:r w:rsidR="009E4EFE">
        <w:rPr>
          <w:rFonts w:hint="cs"/>
          <w:rtl/>
        </w:rPr>
        <w:t>.</w:t>
      </w:r>
      <w:r>
        <w:rPr>
          <w:rFonts w:hint="cs"/>
          <w:rtl/>
        </w:rPr>
        <w:t xml:space="preserve"> מדרש תהלים שואל: </w:t>
      </w:r>
    </w:p>
    <w:p w14:paraId="3BFD88A1" w14:textId="25448D21" w:rsidR="009E664C" w:rsidRDefault="009E664C" w:rsidP="00FB28DC">
      <w:pPr>
        <w:pStyle w:val="a9"/>
        <w:rPr>
          <w:highlight w:val="yellow"/>
          <w:rtl/>
        </w:rPr>
      </w:pPr>
      <w:r w:rsidRPr="006500A7">
        <w:rPr>
          <w:rtl/>
        </w:rPr>
        <w:t>עבדו את ה' בשמחה</w:t>
      </w:r>
      <w:r w:rsidR="009E4EFE">
        <w:rPr>
          <w:rtl/>
        </w:rPr>
        <w:t>.</w:t>
      </w:r>
      <w:r w:rsidRPr="006500A7">
        <w:rPr>
          <w:rtl/>
        </w:rPr>
        <w:t xml:space="preserve"> וכתוב אחד אומר עבדו את ה' ביראה (תהלים ב</w:t>
      </w:r>
      <w:r>
        <w:rPr>
          <w:rFonts w:hint="cs"/>
          <w:rtl/>
        </w:rPr>
        <w:t>,</w:t>
      </w:r>
      <w:r w:rsidRPr="006500A7">
        <w:rPr>
          <w:rtl/>
        </w:rPr>
        <w:t xml:space="preserve"> יא), אם בשמחה היאך ביראה, ואם ביראה היאך בשמחה</w:t>
      </w:r>
      <w:r>
        <w:rPr>
          <w:rFonts w:hint="cs"/>
          <w:rtl/>
        </w:rPr>
        <w:t>?</w:t>
      </w:r>
      <w:r w:rsidR="00FB28DC">
        <w:rPr>
          <w:rFonts w:hint="cs"/>
          <w:rtl/>
        </w:rPr>
        <w:t xml:space="preserve"> </w:t>
      </w:r>
      <w:r w:rsidRPr="006C70D0">
        <w:rPr>
          <w:rFonts w:hint="cs"/>
          <w:rtl/>
        </w:rPr>
        <w:t>(</w:t>
      </w:r>
      <w:r w:rsidRPr="006500A7">
        <w:rPr>
          <w:rtl/>
        </w:rPr>
        <w:t>מדרש תהלים (שוחר טוב; בובר) מזמור ק</w:t>
      </w:r>
      <w:r>
        <w:rPr>
          <w:rFonts w:hint="cs"/>
          <w:rtl/>
        </w:rPr>
        <w:t xml:space="preserve">) </w:t>
      </w:r>
    </w:p>
    <w:p w14:paraId="086F5598" w14:textId="2F397F1F" w:rsidR="009E664C" w:rsidRDefault="009E664C" w:rsidP="00FB28DC">
      <w:pPr>
        <w:rPr>
          <w:rtl/>
        </w:rPr>
      </w:pPr>
      <w:r>
        <w:rPr>
          <w:rFonts w:hint="cs"/>
          <w:rtl/>
        </w:rPr>
        <w:t>המדרש מביא פתרונות שונים לבעיה זו</w:t>
      </w:r>
      <w:r w:rsidR="009E4EFE">
        <w:rPr>
          <w:rFonts w:hint="cs"/>
          <w:rtl/>
        </w:rPr>
        <w:t>.</w:t>
      </w:r>
      <w:r>
        <w:rPr>
          <w:rFonts w:hint="cs"/>
          <w:rtl/>
        </w:rPr>
        <w:t xml:space="preserve"> ר' אחא מציע שעל האדם לעבוד את הקב</w:t>
      </w:r>
      <w:r w:rsidR="009E4EFE">
        <w:rPr>
          <w:rtl/>
        </w:rPr>
        <w:t>"</w:t>
      </w:r>
      <w:r>
        <w:rPr>
          <w:rFonts w:hint="cs"/>
          <w:rtl/>
        </w:rPr>
        <w:t>ה בעולם הזה ביראה במטרה להגיע לעולם הבא בשמחה</w:t>
      </w:r>
      <w:r w:rsidR="009E4EFE">
        <w:rPr>
          <w:rFonts w:hint="cs"/>
          <w:rtl/>
        </w:rPr>
        <w:t>.</w:t>
      </w:r>
      <w:r>
        <w:rPr>
          <w:rFonts w:hint="cs"/>
          <w:rtl/>
        </w:rPr>
        <w:t xml:space="preserve"> באופן דומה, ר' אייבו מבחין בין תפילה, שבמהלכה השמחה היא הרגש העיקרי, ופעילויות אחרות, בהן היראה היא הדומיננטית</w:t>
      </w:r>
      <w:r w:rsidR="009E4EFE">
        <w:rPr>
          <w:rFonts w:hint="cs"/>
          <w:rtl/>
        </w:rPr>
        <w:t>.</w:t>
      </w:r>
      <w:r>
        <w:rPr>
          <w:rFonts w:hint="cs"/>
          <w:rtl/>
        </w:rPr>
        <w:t xml:space="preserve"> המדרש מציע סוג נוסף של פתרון גם כן: </w:t>
      </w:r>
      <w:r w:rsidRPr="006500A7">
        <w:rPr>
          <w:rtl/>
        </w:rPr>
        <w:t>בשמחה יכול שלא ביראה ת</w:t>
      </w:r>
      <w:r w:rsidR="009E4EFE">
        <w:rPr>
          <w:rtl/>
        </w:rPr>
        <w:t>"</w:t>
      </w:r>
      <w:r w:rsidRPr="006500A7">
        <w:rPr>
          <w:rtl/>
        </w:rPr>
        <w:t>ל ביראה</w:t>
      </w:r>
      <w:r w:rsidR="009E4EFE">
        <w:rPr>
          <w:rFonts w:hint="cs"/>
          <w:rtl/>
        </w:rPr>
        <w:t>.</w:t>
      </w:r>
      <w:r>
        <w:rPr>
          <w:rFonts w:hint="cs"/>
          <w:rtl/>
        </w:rPr>
        <w:t xml:space="preserve"> במילים אחרות, שמחה ויראה אינן בהכרח סותרות אחת את השנייה; במקום זאת, הן מרכיבים אשר משלימים אחד את השני וחיוניים לעבודת ה' שלנו</w:t>
      </w:r>
      <w:r w:rsidR="009E4EFE">
        <w:rPr>
          <w:rFonts w:hint="cs"/>
          <w:rtl/>
        </w:rPr>
        <w:t>.</w:t>
      </w:r>
    </w:p>
    <w:p w14:paraId="3233582D" w14:textId="21FBA20B" w:rsidR="009E664C" w:rsidRPr="00782289" w:rsidRDefault="009E664C" w:rsidP="00FB28DC">
      <w:pPr>
        <w:rPr>
          <w:rtl/>
        </w:rPr>
      </w:pPr>
      <w:r>
        <w:rPr>
          <w:rFonts w:hint="cs"/>
          <w:rtl/>
        </w:rPr>
        <w:t>בהמשך, כשנדון בטעמים השונים למצוות התקיעה בשופר, אנו נציין שראש השנה הוא 'יום הרת עולם', 'יום בריאת העולם', שבמהלכו אנו ממליכים את הקב</w:t>
      </w:r>
      <w:r w:rsidR="009E4EFE">
        <w:rPr>
          <w:rtl/>
        </w:rPr>
        <w:t>"</w:t>
      </w:r>
      <w:r>
        <w:rPr>
          <w:rFonts w:hint="cs"/>
          <w:rtl/>
        </w:rPr>
        <w:t>ה למלך על האנושות כולה</w:t>
      </w:r>
      <w:r w:rsidR="009E4EFE">
        <w:rPr>
          <w:rFonts w:hint="cs"/>
          <w:rtl/>
        </w:rPr>
        <w:t>.</w:t>
      </w:r>
      <w:r>
        <w:rPr>
          <w:rFonts w:hint="cs"/>
          <w:rtl/>
        </w:rPr>
        <w:t xml:space="preserve"> לעמוד בפני הקב</w:t>
      </w:r>
      <w:r w:rsidR="009E4EFE">
        <w:rPr>
          <w:rtl/>
        </w:rPr>
        <w:t>"</w:t>
      </w:r>
      <w:r>
        <w:rPr>
          <w:rFonts w:hint="cs"/>
          <w:rtl/>
        </w:rPr>
        <w:t>ה ולקבל על עצמנו את עבודתו מעורר לא רק רגשות של פחד ואימה, אלא גם רגשות של אושר ושמחה</w:t>
      </w:r>
      <w:r w:rsidR="009E4EFE">
        <w:rPr>
          <w:rFonts w:hint="cs"/>
          <w:rtl/>
        </w:rPr>
        <w:t>.</w:t>
      </w:r>
      <w:r>
        <w:rPr>
          <w:rFonts w:hint="cs"/>
          <w:rtl/>
        </w:rPr>
        <w:t xml:space="preserve"> רגשות סותרים לכאורה הינם טבעיים עבור מי שבאמת חווה ומפנים את ראש השנה, תוך שהוא מגדיר את האופן הנכון לכל השנה כולה, שבמהלכה עבודתנו את הקב</w:t>
      </w:r>
      <w:r w:rsidR="009E4EFE">
        <w:rPr>
          <w:rtl/>
        </w:rPr>
        <w:t>"</w:t>
      </w:r>
      <w:r>
        <w:rPr>
          <w:rFonts w:hint="cs"/>
          <w:rtl/>
        </w:rPr>
        <w:t>ה מתנועעת בין שמחה ליראה, ולעתים אף מורכבת משניהם (שמעתי את רעיון זה בשנת 1992 מהרב מיכאל רוזנצוויג, ראש ישיבה, ישיבת רבינו יצחק אלחנן (</w:t>
      </w:r>
      <w:r>
        <w:rPr>
          <w:rFonts w:hint="cs"/>
        </w:rPr>
        <w:t>YU</w:t>
      </w:r>
      <w:r>
        <w:rPr>
          <w:rFonts w:hint="cs"/>
          <w:rtl/>
        </w:rPr>
        <w:t>))</w:t>
      </w:r>
      <w:r w:rsidR="009E4EFE">
        <w:rPr>
          <w:rFonts w:hint="cs"/>
          <w:rtl/>
        </w:rPr>
        <w:t>.</w:t>
      </w:r>
      <w:r>
        <w:rPr>
          <w:rFonts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7B24BB0F" w:rsidR="0043471B" w:rsidRDefault="0043471B">
            <w:pPr>
              <w:pStyle w:val="ab"/>
            </w:pPr>
            <w:r>
              <w:rPr>
                <w:rtl/>
              </w:rPr>
              <w:t>כל הזכויות שמורות ל</w:t>
            </w:r>
            <w:r w:rsidR="003F3DDB">
              <w:rPr>
                <w:rFonts w:hint="cs"/>
                <w:rtl/>
              </w:rPr>
              <w:t>הוצאת קורן-מגיד, ל</w:t>
            </w:r>
            <w:r>
              <w:rPr>
                <w:rtl/>
              </w:rPr>
              <w:t>ישיבת הר עציון ולרב דוד ברופסקי</w:t>
            </w:r>
          </w:p>
          <w:p w14:paraId="00000769" w14:textId="64104D59" w:rsidR="0043471B" w:rsidRDefault="0043471B">
            <w:pPr>
              <w:pStyle w:val="ab"/>
              <w:rPr>
                <w:rtl/>
              </w:rPr>
            </w:pPr>
            <w:r>
              <w:rPr>
                <w:rtl/>
              </w:rPr>
              <w:t xml:space="preserve">תרגום: </w:t>
            </w:r>
            <w:r w:rsidR="009E664C">
              <w:rPr>
                <w:rFonts w:hint="cs"/>
                <w:rtl/>
              </w:rPr>
              <w:t>נתנאל ח</w:t>
            </w:r>
            <w:r w:rsidR="003F3DDB">
              <w:rPr>
                <w:rFonts w:hint="cs"/>
                <w:rtl/>
              </w:rPr>
              <w:t>ז</w:t>
            </w:r>
            <w:r w:rsidR="009E664C">
              <w:rPr>
                <w:rFonts w:hint="cs"/>
                <w:rtl/>
              </w:rPr>
              <w:t>ן, תשפ</w:t>
            </w:r>
            <w:r w:rsidR="009E4EFE">
              <w:rPr>
                <w:rtl/>
              </w:rPr>
              <w:t>"</w:t>
            </w:r>
            <w:r w:rsidR="009E664C">
              <w:rPr>
                <w:rFonts w:hint="cs"/>
                <w:rtl/>
              </w:rPr>
              <w:t>א</w:t>
            </w:r>
          </w:p>
          <w:p w14:paraId="1C28E74B" w14:textId="45D92563" w:rsidR="0043471B" w:rsidRDefault="0043471B">
            <w:pPr>
              <w:pStyle w:val="ab"/>
              <w:rPr>
                <w:rtl/>
              </w:rPr>
            </w:pPr>
            <w:r>
              <w:rPr>
                <w:rtl/>
              </w:rPr>
              <w:t>עורך: יחיאל מרצבך, תש</w:t>
            </w:r>
            <w:r w:rsidR="009E664C">
              <w:rPr>
                <w:rFonts w:hint="cs"/>
                <w:rtl/>
              </w:rPr>
              <w:t>פ</w:t>
            </w:r>
            <w:r w:rsidR="009E4EFE">
              <w:rPr>
                <w:rtl/>
              </w:rPr>
              <w:t>"</w:t>
            </w:r>
            <w:r w:rsidR="009E664C">
              <w:rPr>
                <w:rFonts w:hint="cs"/>
                <w:rtl/>
              </w:rPr>
              <w:t>א</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4DB65E66" w:rsidR="0043471B" w:rsidRDefault="0043471B">
            <w:pPr>
              <w:pStyle w:val="ab"/>
              <w:rPr>
                <w:noProof w:val="0"/>
                <w:rtl/>
              </w:rPr>
            </w:pPr>
            <w:r>
              <w:rPr>
                <w:noProof w:val="0"/>
                <w:rtl/>
              </w:rPr>
              <w:t>האתר בעברית:</w:t>
            </w:r>
            <w:r>
              <w:rPr>
                <w:noProof w:val="0"/>
                <w:rtl/>
              </w:rPr>
              <w:tab/>
            </w:r>
            <w:hyperlink r:id="rId8" w:history="1">
              <w:r>
                <w:rPr>
                  <w:rStyle w:val="Hyperlink"/>
                </w:rPr>
                <w:t>http://vbm</w:t>
              </w:r>
              <w:r w:rsidR="009E4EFE">
                <w:rPr>
                  <w:rStyle w:val="Hyperlink"/>
                </w:rPr>
                <w:t>.</w:t>
              </w:r>
              <w:r>
                <w:rPr>
                  <w:rStyle w:val="Hyperlink"/>
                </w:rPr>
                <w:t>etzion</w:t>
              </w:r>
              <w:r w:rsidR="009E4EFE">
                <w:rPr>
                  <w:rStyle w:val="Hyperlink"/>
                </w:rPr>
                <w:t>.</w:t>
              </w:r>
              <w:r>
                <w:rPr>
                  <w:rStyle w:val="Hyperlink"/>
                </w:rPr>
                <w:t>org</w:t>
              </w:r>
              <w:r w:rsidR="009E4EFE">
                <w:rPr>
                  <w:rStyle w:val="Hyperlink"/>
                </w:rPr>
                <w:t>.</w:t>
              </w:r>
              <w:r>
                <w:rPr>
                  <w:rStyle w:val="Hyperlink"/>
                </w:rPr>
                <w:t>il</w:t>
              </w:r>
            </w:hyperlink>
          </w:p>
          <w:p w14:paraId="58C0D5D1" w14:textId="06F4293D" w:rsidR="0043471B" w:rsidRDefault="0043471B">
            <w:pPr>
              <w:pStyle w:val="ab"/>
              <w:rPr>
                <w:noProof w:val="0"/>
                <w:rtl/>
              </w:rPr>
            </w:pPr>
            <w:r>
              <w:rPr>
                <w:noProof w:val="0"/>
                <w:rtl/>
              </w:rPr>
              <w:t>האתר באנגלית:</w:t>
            </w:r>
            <w:r>
              <w:rPr>
                <w:noProof w:val="0"/>
                <w:rtl/>
              </w:rPr>
              <w:tab/>
            </w:r>
            <w:hyperlink r:id="rId9" w:history="1">
              <w:r>
                <w:rPr>
                  <w:rStyle w:val="Hyperlink"/>
                </w:rPr>
                <w:t>http://www</w:t>
              </w:r>
              <w:r w:rsidR="009E4EFE">
                <w:rPr>
                  <w:rStyle w:val="Hyperlink"/>
                </w:rPr>
                <w:t>.</w:t>
              </w:r>
              <w:r>
                <w:rPr>
                  <w:rStyle w:val="Hyperlink"/>
                </w:rPr>
                <w:t>vbm-torah</w:t>
              </w:r>
              <w:r w:rsidR="009E4EFE">
                <w:rPr>
                  <w:rStyle w:val="Hyperlink"/>
                </w:rPr>
                <w:t>.</w:t>
              </w:r>
              <w:r>
                <w:rPr>
                  <w:rStyle w:val="Hyperlink"/>
                </w:rPr>
                <w:t>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54288351" w:rsidR="0043471B" w:rsidRDefault="0043471B">
            <w:pPr>
              <w:pStyle w:val="ab"/>
              <w:rPr>
                <w:noProof w:val="0"/>
                <w:rtl/>
              </w:rPr>
            </w:pPr>
            <w:r>
              <w:rPr>
                <w:noProof w:val="0"/>
                <w:rtl/>
              </w:rPr>
              <w:t>דוא</w:t>
            </w:r>
            <w:r w:rsidR="009E4EFE">
              <w:rPr>
                <w:noProof w:val="0"/>
                <w:rtl/>
              </w:rPr>
              <w:t>"</w:t>
            </w:r>
            <w:r>
              <w:rPr>
                <w:noProof w:val="0"/>
                <w:rtl/>
              </w:rPr>
              <w:t xml:space="preserve">ל: </w:t>
            </w:r>
            <w:hyperlink r:id="rId10" w:history="1">
              <w:r>
                <w:rPr>
                  <w:rStyle w:val="Hyperlink"/>
                </w:rPr>
                <w:t>office@etzion</w:t>
              </w:r>
              <w:r w:rsidR="009E4EFE">
                <w:rPr>
                  <w:rStyle w:val="Hyperlink"/>
                </w:rPr>
                <w:t>.</w:t>
              </w:r>
              <w:r>
                <w:rPr>
                  <w:rStyle w:val="Hyperlink"/>
                </w:rPr>
                <w:t>org</w:t>
              </w:r>
              <w:r w:rsidR="009E4EFE">
                <w:rPr>
                  <w:rStyle w:val="Hyperlink"/>
                </w:rPr>
                <w:t>.</w:t>
              </w:r>
              <w:r>
                <w:rPr>
                  <w:rStyle w:val="Hyperlink"/>
                </w:rPr>
                <w:t>il</w:t>
              </w:r>
            </w:hyperlink>
          </w:p>
          <w:p w14:paraId="47C75A24" w14:textId="77777777" w:rsidR="0043471B" w:rsidRDefault="0043471B">
            <w:pPr>
              <w:pStyle w:val="ab"/>
            </w:pPr>
          </w:p>
        </w:tc>
      </w:tr>
    </w:tbl>
    <w:p w14:paraId="189912E7" w14:textId="77777777" w:rsidR="00144C37" w:rsidRDefault="00144C37" w:rsidP="00724E63">
      <w:pPr>
        <w:pStyle w:val="a9"/>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73562" w14:textId="77777777" w:rsidR="00B85C78" w:rsidRDefault="00B85C78" w:rsidP="00405665">
      <w:r>
        <w:separator/>
      </w:r>
    </w:p>
  </w:endnote>
  <w:endnote w:type="continuationSeparator" w:id="0">
    <w:p w14:paraId="0F539199" w14:textId="77777777" w:rsidR="00B85C78" w:rsidRDefault="00B85C7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FA99" w14:textId="77777777" w:rsidR="00B85C78" w:rsidRDefault="00B85C78" w:rsidP="00405665">
      <w:r>
        <w:separator/>
      </w:r>
    </w:p>
  </w:footnote>
  <w:footnote w:type="continuationSeparator" w:id="0">
    <w:p w14:paraId="456B97EB" w14:textId="77777777" w:rsidR="00B85C78" w:rsidRDefault="00B85C78" w:rsidP="00405665">
      <w:r>
        <w:continuationSeparator/>
      </w:r>
    </w:p>
  </w:footnote>
  <w:footnote w:id="1">
    <w:p w14:paraId="04654AEB" w14:textId="2DD8ED63" w:rsidR="003F3DDB" w:rsidRDefault="003F3DDB" w:rsidP="00B42A2E">
      <w:pPr>
        <w:pStyle w:val="a3"/>
        <w:rPr>
          <w:rtl/>
        </w:rPr>
      </w:pPr>
      <w:r>
        <w:rPr>
          <w:rStyle w:val="a5"/>
          <w:rFonts w:eastAsia="Narkisim"/>
        </w:rPr>
        <w:footnoteRef/>
      </w:r>
      <w:r>
        <w:rPr>
          <w:rtl/>
        </w:rPr>
        <w:t xml:space="preserve"> </w:t>
      </w:r>
      <w:r w:rsidR="00B42A2E" w:rsidRPr="00B42A2E">
        <w:rPr>
          <w:rFonts w:asciiTheme="minorBidi" w:hAnsiTheme="minorBidi" w:cstheme="minorBidi"/>
          <w:color w:val="201F1E"/>
          <w:sz w:val="16"/>
          <w:szCs w:val="16"/>
          <w:shd w:val="clear" w:color="auto" w:fill="FFFFFF"/>
          <w:rtl/>
        </w:rPr>
        <w:t>סדרה זו מתורג</w:t>
      </w:r>
      <w:bookmarkStart w:id="0" w:name="_GoBack"/>
      <w:bookmarkEnd w:id="0"/>
      <w:r w:rsidR="00B42A2E" w:rsidRPr="00B42A2E">
        <w:rPr>
          <w:rFonts w:asciiTheme="minorBidi" w:hAnsiTheme="minorBidi" w:cstheme="minorBidi"/>
          <w:color w:val="201F1E"/>
          <w:sz w:val="16"/>
          <w:szCs w:val="16"/>
          <w:shd w:val="clear" w:color="auto" w:fill="FFFFFF"/>
          <w:rtl/>
        </w:rPr>
        <w:t>מת מתוך ספרו של הרב ברופסקי שיצא באנגלית בהוצאת קורן-מגיד</w:t>
      </w:r>
      <w:r w:rsidR="00B42A2E" w:rsidRPr="00B42A2E">
        <w:rPr>
          <w:rFonts w:asciiTheme="minorBidi" w:hAnsiTheme="minorBidi" w:cstheme="minorBidi"/>
          <w:color w:val="201F1E"/>
          <w:sz w:val="16"/>
          <w:szCs w:val="16"/>
          <w:shd w:val="clear" w:color="auto" w:fill="FFFFFF"/>
        </w:rPr>
        <w:t>: </w:t>
      </w:r>
      <w:r w:rsidR="00B42A2E" w:rsidRPr="00B42A2E">
        <w:rPr>
          <w:rFonts w:asciiTheme="minorBidi" w:hAnsiTheme="minorBidi" w:cstheme="minorBidi"/>
          <w:i/>
          <w:iCs/>
          <w:color w:val="201F1E"/>
          <w:sz w:val="16"/>
          <w:szCs w:val="16"/>
          <w:bdr w:val="none" w:sz="0" w:space="0" w:color="auto" w:frame="1"/>
          <w:shd w:val="clear" w:color="auto" w:fill="FFFFFF"/>
        </w:rPr>
        <w:t>Hilkhot Mo’adim: Understanding the Laws of the</w:t>
      </w:r>
      <w:r w:rsidR="00B42A2E" w:rsidRPr="00B42A2E">
        <w:rPr>
          <w:rFonts w:asciiTheme="minorBidi" w:hAnsiTheme="minorBidi" w:cstheme="minorBidi"/>
          <w:color w:val="201F1E"/>
          <w:sz w:val="16"/>
          <w:szCs w:val="16"/>
          <w:bdr w:val="none" w:sz="0" w:space="0" w:color="auto" w:frame="1"/>
          <w:shd w:val="clear" w:color="auto" w:fill="FFFFFF"/>
        </w:rPr>
        <w:t> </w:t>
      </w:r>
      <w:r w:rsidR="00B42A2E" w:rsidRPr="00B42A2E">
        <w:rPr>
          <w:rFonts w:asciiTheme="minorBidi" w:hAnsiTheme="minorBidi" w:cstheme="minorBidi"/>
          <w:i/>
          <w:iCs/>
          <w:color w:val="201F1E"/>
          <w:sz w:val="16"/>
          <w:szCs w:val="16"/>
          <w:bdr w:val="none" w:sz="0" w:space="0" w:color="auto" w:frame="1"/>
          <w:shd w:val="clear" w:color="auto" w:fill="FFFFFF"/>
        </w:rPr>
        <w:t>Festivals</w:t>
      </w:r>
      <w:r w:rsidR="00B42A2E" w:rsidRPr="00B42A2E">
        <w:rPr>
          <w:rFonts w:asciiTheme="minorBidi" w:hAnsiTheme="minorBidi" w:cstheme="minorBidi"/>
          <w:color w:val="201F1E"/>
          <w:sz w:val="16"/>
          <w:szCs w:val="16"/>
          <w:bdr w:val="none" w:sz="0" w:space="0" w:color="auto" w:frame="1"/>
          <w:shd w:val="clear" w:color="auto" w:fill="FFFFFF"/>
        </w:rPr>
        <w:t> (Jerusalem: Maggid,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010F" w14:textId="1DCAD453"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B42A2E">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69B8D771"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w:t>
          </w:r>
          <w:r w:rsidR="009E4EFE">
            <w:rPr>
              <w:sz w:val="22"/>
              <w:szCs w:val="22"/>
            </w:rPr>
            <w:t>.</w:t>
          </w:r>
          <w:r w:rsidRPr="006216C9">
            <w:rPr>
              <w:sz w:val="22"/>
              <w:szCs w:val="22"/>
            </w:rPr>
            <w:t>B</w:t>
          </w:r>
          <w:r w:rsidR="009E4EFE">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9E4EFE">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42FD3857" w:rsidR="002B0904" w:rsidRPr="006216C9" w:rsidRDefault="00796EBC"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36696B62" w:rsidR="002B0904" w:rsidRPr="006216C9" w:rsidRDefault="002B0904" w:rsidP="006216C9">
          <w:pPr>
            <w:bidi w:val="0"/>
            <w:spacing w:after="0"/>
            <w:rPr>
              <w:sz w:val="22"/>
              <w:szCs w:val="22"/>
            </w:rPr>
          </w:pPr>
          <w:r w:rsidRPr="006216C9">
            <w:rPr>
              <w:sz w:val="22"/>
              <w:szCs w:val="22"/>
            </w:rPr>
            <w:t>www</w:t>
          </w:r>
          <w:r w:rsidR="009E4EFE">
            <w:rPr>
              <w:sz w:val="22"/>
              <w:szCs w:val="22"/>
            </w:rPr>
            <w:t>.</w:t>
          </w:r>
          <w:r w:rsidRPr="006216C9">
            <w:rPr>
              <w:sz w:val="22"/>
              <w:szCs w:val="22"/>
            </w:rPr>
            <w:t>vbm</w:t>
          </w:r>
          <w:r w:rsidR="009E4EFE">
            <w:rPr>
              <w:sz w:val="22"/>
              <w:szCs w:val="22"/>
            </w:rPr>
            <w:t>.</w:t>
          </w:r>
          <w:r w:rsidRPr="006216C9">
            <w:rPr>
              <w:sz w:val="22"/>
              <w:szCs w:val="22"/>
            </w:rPr>
            <w:t>etzion</w:t>
          </w:r>
          <w:r w:rsidR="009E4EFE">
            <w:rPr>
              <w:sz w:val="22"/>
              <w:szCs w:val="22"/>
            </w:rPr>
            <w:t>.</w:t>
          </w:r>
          <w:r w:rsidRPr="006216C9">
            <w:rPr>
              <w:sz w:val="22"/>
              <w:szCs w:val="22"/>
            </w:rPr>
            <w:t>org</w:t>
          </w:r>
          <w:r w:rsidR="009E4EFE">
            <w:rPr>
              <w:sz w:val="22"/>
              <w:szCs w:val="22"/>
            </w:rPr>
            <w:t>.</w:t>
          </w:r>
          <w:r w:rsidRPr="006216C9">
            <w:rPr>
              <w:sz w:val="22"/>
              <w:szCs w:val="22"/>
            </w:rPr>
            <w:t>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1E48"/>
    <w:rsid w:val="00032E49"/>
    <w:rsid w:val="00033014"/>
    <w:rsid w:val="00034C35"/>
    <w:rsid w:val="00040A12"/>
    <w:rsid w:val="00042703"/>
    <w:rsid w:val="00043F83"/>
    <w:rsid w:val="00056413"/>
    <w:rsid w:val="00057237"/>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E7FF3"/>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777A6"/>
    <w:rsid w:val="001820F1"/>
    <w:rsid w:val="001852B1"/>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D4A9B"/>
    <w:rsid w:val="001E11C3"/>
    <w:rsid w:val="001E1D48"/>
    <w:rsid w:val="001E3883"/>
    <w:rsid w:val="001E5152"/>
    <w:rsid w:val="00203453"/>
    <w:rsid w:val="002115E2"/>
    <w:rsid w:val="00211DA7"/>
    <w:rsid w:val="00212A5E"/>
    <w:rsid w:val="002142D4"/>
    <w:rsid w:val="00214428"/>
    <w:rsid w:val="0022042F"/>
    <w:rsid w:val="00220D4A"/>
    <w:rsid w:val="00223CEC"/>
    <w:rsid w:val="002262D4"/>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82B"/>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4332"/>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3DDB"/>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471B"/>
    <w:rsid w:val="004353C9"/>
    <w:rsid w:val="00437A07"/>
    <w:rsid w:val="00440618"/>
    <w:rsid w:val="00440B94"/>
    <w:rsid w:val="00441895"/>
    <w:rsid w:val="00443A27"/>
    <w:rsid w:val="004443B4"/>
    <w:rsid w:val="0044583D"/>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2CE7"/>
    <w:rsid w:val="00533123"/>
    <w:rsid w:val="005342F8"/>
    <w:rsid w:val="00537C4E"/>
    <w:rsid w:val="0054165C"/>
    <w:rsid w:val="005427CB"/>
    <w:rsid w:val="005468C3"/>
    <w:rsid w:val="005515D3"/>
    <w:rsid w:val="005559A7"/>
    <w:rsid w:val="00556775"/>
    <w:rsid w:val="00557B56"/>
    <w:rsid w:val="00560304"/>
    <w:rsid w:val="005615C3"/>
    <w:rsid w:val="00563D4C"/>
    <w:rsid w:val="00570081"/>
    <w:rsid w:val="00570720"/>
    <w:rsid w:val="0057194E"/>
    <w:rsid w:val="00573B7B"/>
    <w:rsid w:val="00573E12"/>
    <w:rsid w:val="00575C0F"/>
    <w:rsid w:val="00576198"/>
    <w:rsid w:val="00576A9E"/>
    <w:rsid w:val="00581F75"/>
    <w:rsid w:val="005847F6"/>
    <w:rsid w:val="00587EE2"/>
    <w:rsid w:val="0059115C"/>
    <w:rsid w:val="005932A1"/>
    <w:rsid w:val="005946FD"/>
    <w:rsid w:val="00594DAB"/>
    <w:rsid w:val="005964B2"/>
    <w:rsid w:val="005970EF"/>
    <w:rsid w:val="0059787B"/>
    <w:rsid w:val="005A009C"/>
    <w:rsid w:val="005A0904"/>
    <w:rsid w:val="005A4E5A"/>
    <w:rsid w:val="005A5215"/>
    <w:rsid w:val="005B08DB"/>
    <w:rsid w:val="005B11E9"/>
    <w:rsid w:val="005B52E4"/>
    <w:rsid w:val="005B5941"/>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28A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4E63"/>
    <w:rsid w:val="00725328"/>
    <w:rsid w:val="00726594"/>
    <w:rsid w:val="00731FFA"/>
    <w:rsid w:val="00732736"/>
    <w:rsid w:val="00737519"/>
    <w:rsid w:val="00740096"/>
    <w:rsid w:val="00743AC7"/>
    <w:rsid w:val="0074567B"/>
    <w:rsid w:val="00754383"/>
    <w:rsid w:val="00755D64"/>
    <w:rsid w:val="00760C49"/>
    <w:rsid w:val="007633BC"/>
    <w:rsid w:val="00764151"/>
    <w:rsid w:val="00772EFB"/>
    <w:rsid w:val="007738DC"/>
    <w:rsid w:val="00773907"/>
    <w:rsid w:val="007763BC"/>
    <w:rsid w:val="007769B1"/>
    <w:rsid w:val="0077787E"/>
    <w:rsid w:val="00781669"/>
    <w:rsid w:val="00782136"/>
    <w:rsid w:val="00785703"/>
    <w:rsid w:val="00790506"/>
    <w:rsid w:val="00790711"/>
    <w:rsid w:val="007908FE"/>
    <w:rsid w:val="0079116D"/>
    <w:rsid w:val="007915D4"/>
    <w:rsid w:val="007962FF"/>
    <w:rsid w:val="00796EBC"/>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2A3D"/>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5DCA"/>
    <w:rsid w:val="00827253"/>
    <w:rsid w:val="00827967"/>
    <w:rsid w:val="008309A4"/>
    <w:rsid w:val="008329EF"/>
    <w:rsid w:val="00832F1E"/>
    <w:rsid w:val="00834286"/>
    <w:rsid w:val="00836815"/>
    <w:rsid w:val="00841279"/>
    <w:rsid w:val="008412B6"/>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484C"/>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27D87"/>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E4552"/>
    <w:rsid w:val="009E4EFE"/>
    <w:rsid w:val="009E664C"/>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04CA"/>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14FE"/>
    <w:rsid w:val="00A7465C"/>
    <w:rsid w:val="00A74AB1"/>
    <w:rsid w:val="00A76558"/>
    <w:rsid w:val="00A828AD"/>
    <w:rsid w:val="00A837BF"/>
    <w:rsid w:val="00A84AC7"/>
    <w:rsid w:val="00A851A9"/>
    <w:rsid w:val="00A86F24"/>
    <w:rsid w:val="00A92C0A"/>
    <w:rsid w:val="00A95BD5"/>
    <w:rsid w:val="00A96885"/>
    <w:rsid w:val="00A9790C"/>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E38"/>
    <w:rsid w:val="00B24B4D"/>
    <w:rsid w:val="00B25AB3"/>
    <w:rsid w:val="00B265C9"/>
    <w:rsid w:val="00B307A7"/>
    <w:rsid w:val="00B3187E"/>
    <w:rsid w:val="00B3255D"/>
    <w:rsid w:val="00B32D38"/>
    <w:rsid w:val="00B343B7"/>
    <w:rsid w:val="00B34BF1"/>
    <w:rsid w:val="00B35366"/>
    <w:rsid w:val="00B35C47"/>
    <w:rsid w:val="00B36EAE"/>
    <w:rsid w:val="00B404B0"/>
    <w:rsid w:val="00B42A2E"/>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5C78"/>
    <w:rsid w:val="00B879AC"/>
    <w:rsid w:val="00B91C42"/>
    <w:rsid w:val="00B948EF"/>
    <w:rsid w:val="00B94A1E"/>
    <w:rsid w:val="00B96F8B"/>
    <w:rsid w:val="00BA0A20"/>
    <w:rsid w:val="00BA0D34"/>
    <w:rsid w:val="00BA30E2"/>
    <w:rsid w:val="00BA5C53"/>
    <w:rsid w:val="00BB1BB6"/>
    <w:rsid w:val="00BB2FA9"/>
    <w:rsid w:val="00BB34C2"/>
    <w:rsid w:val="00BB3B92"/>
    <w:rsid w:val="00BB52ED"/>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153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13"/>
    <w:rsid w:val="00C72129"/>
    <w:rsid w:val="00C73BAB"/>
    <w:rsid w:val="00C766FB"/>
    <w:rsid w:val="00C76B15"/>
    <w:rsid w:val="00C83636"/>
    <w:rsid w:val="00C8748C"/>
    <w:rsid w:val="00C8776F"/>
    <w:rsid w:val="00C9158D"/>
    <w:rsid w:val="00C91B83"/>
    <w:rsid w:val="00C91E73"/>
    <w:rsid w:val="00C921A2"/>
    <w:rsid w:val="00C96E9D"/>
    <w:rsid w:val="00C9772B"/>
    <w:rsid w:val="00C97E38"/>
    <w:rsid w:val="00CA437A"/>
    <w:rsid w:val="00CA703E"/>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435"/>
    <w:rsid w:val="00CF4F7F"/>
    <w:rsid w:val="00CF67A5"/>
    <w:rsid w:val="00D004C3"/>
    <w:rsid w:val="00D02643"/>
    <w:rsid w:val="00D037D3"/>
    <w:rsid w:val="00D0716C"/>
    <w:rsid w:val="00D10B8A"/>
    <w:rsid w:val="00D139EF"/>
    <w:rsid w:val="00D151FC"/>
    <w:rsid w:val="00D23F1D"/>
    <w:rsid w:val="00D25526"/>
    <w:rsid w:val="00D27C12"/>
    <w:rsid w:val="00D31DEC"/>
    <w:rsid w:val="00D347EF"/>
    <w:rsid w:val="00D356BC"/>
    <w:rsid w:val="00D36698"/>
    <w:rsid w:val="00D4379E"/>
    <w:rsid w:val="00D47C2F"/>
    <w:rsid w:val="00D51713"/>
    <w:rsid w:val="00D537E3"/>
    <w:rsid w:val="00D5679B"/>
    <w:rsid w:val="00D56E36"/>
    <w:rsid w:val="00D57205"/>
    <w:rsid w:val="00D6022C"/>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EA2"/>
    <w:rsid w:val="00D87FB2"/>
    <w:rsid w:val="00D91240"/>
    <w:rsid w:val="00D93018"/>
    <w:rsid w:val="00D9632B"/>
    <w:rsid w:val="00DA0136"/>
    <w:rsid w:val="00DA077C"/>
    <w:rsid w:val="00DA07D3"/>
    <w:rsid w:val="00DA7341"/>
    <w:rsid w:val="00DB0322"/>
    <w:rsid w:val="00DB43F6"/>
    <w:rsid w:val="00DB6C23"/>
    <w:rsid w:val="00DB71CD"/>
    <w:rsid w:val="00DB7921"/>
    <w:rsid w:val="00DC00F6"/>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6B60"/>
    <w:rsid w:val="00E17D16"/>
    <w:rsid w:val="00E17E55"/>
    <w:rsid w:val="00E23766"/>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5A1"/>
    <w:rsid w:val="00E56DE6"/>
    <w:rsid w:val="00E601ED"/>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A5208"/>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B56"/>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28DC"/>
    <w:rsid w:val="00FB3050"/>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C6E"/>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BB713-8852-4A08-AFAE-09BED854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10085</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12077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2001-10-24T10:13:00Z</cp:lastPrinted>
  <dcterms:created xsi:type="dcterms:W3CDTF">2020-10-18T17:51:00Z</dcterms:created>
  <dcterms:modified xsi:type="dcterms:W3CDTF">2020-10-18T17:51:00Z</dcterms:modified>
</cp:coreProperties>
</file>