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0CC" w:rsidRPr="006940CC" w:rsidRDefault="006940CC" w:rsidP="006940CC">
      <w:pPr>
        <w:pStyle w:val="Header"/>
        <w:tabs>
          <w:tab w:val="clear" w:pos="4153"/>
          <w:tab w:val="clear" w:pos="8306"/>
          <w:tab w:val="center" w:pos="4818"/>
          <w:tab w:val="right" w:pos="8220"/>
        </w:tabs>
        <w:spacing w:after="0" w:line="240" w:lineRule="auto"/>
        <w:rPr>
          <w:sz w:val="22"/>
          <w:szCs w:val="22"/>
          <w:rtl/>
        </w:rPr>
      </w:pPr>
      <w:r w:rsidRPr="006940CC">
        <w:rPr>
          <w:sz w:val="22"/>
          <w:szCs w:val="22"/>
          <w:rtl/>
        </w:rPr>
        <w:t xml:space="preserve">בית המדרש </w:t>
      </w:r>
      <w:proofErr w:type="spellStart"/>
      <w:r w:rsidRPr="006940CC">
        <w:rPr>
          <w:sz w:val="22"/>
          <w:szCs w:val="22"/>
          <w:rtl/>
        </w:rPr>
        <w:t>הוירטואלי</w:t>
      </w:r>
      <w:proofErr w:type="spellEnd"/>
      <w:r w:rsidRPr="006940CC">
        <w:rPr>
          <w:sz w:val="22"/>
          <w:szCs w:val="22"/>
          <w:rtl/>
        </w:rPr>
        <w:t xml:space="preserve"> (</w:t>
      </w:r>
      <w:r w:rsidRPr="006940CC">
        <w:rPr>
          <w:sz w:val="22"/>
          <w:szCs w:val="22"/>
        </w:rPr>
        <w:t>V.B.M</w:t>
      </w:r>
      <w:r w:rsidRPr="006940CC">
        <w:rPr>
          <w:sz w:val="22"/>
          <w:szCs w:val="22"/>
          <w:rtl/>
        </w:rPr>
        <w:t xml:space="preserve">) </w:t>
      </w:r>
      <w:r w:rsidRPr="006940CC">
        <w:rPr>
          <w:rFonts w:hint="cs"/>
          <w:sz w:val="22"/>
          <w:szCs w:val="22"/>
          <w:rtl/>
        </w:rPr>
        <w:t xml:space="preserve">ע"ש ישראל </w:t>
      </w:r>
      <w:proofErr w:type="spellStart"/>
      <w:r w:rsidRPr="006940CC">
        <w:rPr>
          <w:rFonts w:hint="cs"/>
          <w:sz w:val="22"/>
          <w:szCs w:val="22"/>
          <w:rtl/>
        </w:rPr>
        <w:t>קושיצקי</w:t>
      </w:r>
      <w:proofErr w:type="spellEnd"/>
    </w:p>
    <w:p w:rsidR="006940CC" w:rsidRPr="006940CC" w:rsidRDefault="006940CC" w:rsidP="006940CC">
      <w:pPr>
        <w:pStyle w:val="Header"/>
        <w:tabs>
          <w:tab w:val="clear" w:pos="4153"/>
          <w:tab w:val="clear" w:pos="8306"/>
          <w:tab w:val="center" w:pos="4818"/>
          <w:tab w:val="right" w:pos="8220"/>
        </w:tabs>
        <w:spacing w:after="0" w:line="240" w:lineRule="auto"/>
        <w:rPr>
          <w:sz w:val="22"/>
          <w:szCs w:val="22"/>
          <w:rtl/>
        </w:rPr>
      </w:pPr>
      <w:r w:rsidRPr="006940CC">
        <w:rPr>
          <w:sz w:val="22"/>
          <w:szCs w:val="22"/>
          <w:rtl/>
        </w:rPr>
        <w:t>שליד ישיבת הר עציון</w:t>
      </w:r>
    </w:p>
    <w:p w:rsidR="006940CC" w:rsidRPr="006940CC" w:rsidRDefault="006940CC" w:rsidP="006940CC">
      <w:pPr>
        <w:bidi/>
        <w:spacing w:after="0" w:line="240" w:lineRule="auto"/>
        <w:jc w:val="both"/>
        <w:rPr>
          <w:rFonts w:hint="cs"/>
          <w:rtl/>
        </w:rPr>
      </w:pPr>
    </w:p>
    <w:p w:rsidR="006940CC" w:rsidRPr="006940CC" w:rsidRDefault="006940CC" w:rsidP="006940CC">
      <w:pPr>
        <w:bidi/>
        <w:spacing w:after="0" w:line="240" w:lineRule="auto"/>
        <w:jc w:val="both"/>
        <w:rPr>
          <w:rFonts w:ascii="Arial" w:eastAsia="Times New Roman" w:hAnsi="Arial" w:cs="Arial" w:hint="cs"/>
          <w:b/>
          <w:bCs/>
          <w:color w:val="333333"/>
          <w:rtl/>
        </w:rPr>
      </w:pPr>
      <w:r w:rsidRPr="006940CC">
        <w:rPr>
          <w:b/>
          <w:bCs/>
          <w:rtl/>
        </w:rPr>
        <w:t>שיחות לשבתות השנה מאת ראשי הישיבה</w:t>
      </w:r>
    </w:p>
    <w:p w:rsidR="006940CC" w:rsidRPr="006940CC" w:rsidRDefault="006940CC" w:rsidP="006940CC">
      <w:pPr>
        <w:bidi/>
        <w:spacing w:after="0" w:line="240" w:lineRule="auto"/>
        <w:jc w:val="both"/>
        <w:rPr>
          <w:rFonts w:ascii="Arial" w:eastAsia="Times New Roman" w:hAnsi="Arial" w:cs="Arial" w:hint="cs"/>
          <w:b/>
          <w:bCs/>
          <w:color w:val="333333"/>
          <w:rtl/>
        </w:rPr>
      </w:pPr>
      <w:r w:rsidRPr="006940CC">
        <w:rPr>
          <w:rFonts w:ascii="Arial" w:eastAsia="Times New Roman" w:hAnsi="Arial" w:cs="Arial"/>
          <w:b/>
          <w:bCs/>
          <w:color w:val="333333"/>
        </w:rPr>
        <w:t>"</w:t>
      </w:r>
      <w:r w:rsidRPr="006940CC">
        <w:rPr>
          <w:rFonts w:ascii="Arial" w:eastAsia="Times New Roman" w:hAnsi="Arial" w:cs="Arial"/>
          <w:b/>
          <w:bCs/>
          <w:color w:val="333333"/>
          <w:rtl/>
        </w:rPr>
        <w:t>הוציאה ממסגר נפש</w:t>
      </w:r>
      <w:r w:rsidRPr="006940CC">
        <w:rPr>
          <w:rFonts w:ascii="Arial" w:eastAsia="Times New Roman" w:hAnsi="Arial" w:cs="Arial" w:hint="cs"/>
          <w:b/>
          <w:bCs/>
          <w:color w:val="333333"/>
          <w:rtl/>
        </w:rPr>
        <w:t xml:space="preserve">י" </w:t>
      </w:r>
    </w:p>
    <w:p w:rsidR="006940CC" w:rsidRPr="006940CC" w:rsidRDefault="006940CC" w:rsidP="006940CC">
      <w:pPr>
        <w:bidi/>
        <w:spacing w:after="0" w:line="240" w:lineRule="auto"/>
        <w:jc w:val="both"/>
        <w:rPr>
          <w:rFonts w:ascii="Arial" w:eastAsia="Times New Roman" w:hAnsi="Arial" w:cs="Arial" w:hint="cs"/>
          <w:b/>
          <w:bCs/>
          <w:color w:val="333333"/>
          <w:rtl/>
        </w:rPr>
      </w:pPr>
      <w:r w:rsidRPr="006940CC">
        <w:rPr>
          <w:rFonts w:ascii="Arial" w:eastAsia="Times New Roman" w:hAnsi="Arial" w:cs="Arial"/>
          <w:b/>
          <w:bCs/>
          <w:color w:val="333333"/>
          <w:rtl/>
        </w:rPr>
        <w:t xml:space="preserve">הרב יהודה </w:t>
      </w:r>
      <w:proofErr w:type="spellStart"/>
      <w:r w:rsidRPr="006940CC">
        <w:rPr>
          <w:rFonts w:ascii="Arial" w:eastAsia="Times New Roman" w:hAnsi="Arial" w:cs="Arial"/>
          <w:b/>
          <w:bCs/>
          <w:color w:val="333333"/>
          <w:rtl/>
        </w:rPr>
        <w:t>עמיטל</w:t>
      </w:r>
      <w:proofErr w:type="spellEnd"/>
    </w:p>
    <w:p w:rsidR="006940CC" w:rsidRPr="006940CC" w:rsidRDefault="006940CC" w:rsidP="006940CC">
      <w:pPr>
        <w:bidi/>
        <w:spacing w:after="0" w:line="240" w:lineRule="auto"/>
        <w:jc w:val="both"/>
        <w:rPr>
          <w:rFonts w:ascii="Arial" w:eastAsia="Times New Roman" w:hAnsi="Arial" w:cs="Arial"/>
          <w:color w:val="333333"/>
        </w:rPr>
      </w:pPr>
    </w:p>
    <w:p w:rsidR="006940CC" w:rsidRPr="006940CC" w:rsidRDefault="006940CC" w:rsidP="006940CC">
      <w:pPr>
        <w:bidi/>
        <w:spacing w:after="0" w:line="240" w:lineRule="auto"/>
        <w:ind w:left="720"/>
        <w:jc w:val="both"/>
        <w:rPr>
          <w:rFonts w:ascii="Arial" w:eastAsia="Times New Roman" w:hAnsi="Arial" w:cs="Arial" w:hint="cs"/>
          <w:color w:val="333333"/>
          <w:rtl/>
        </w:rPr>
      </w:pPr>
      <w:r w:rsidRPr="006940CC">
        <w:rPr>
          <w:rFonts w:ascii="Arial" w:eastAsia="Times New Roman" w:hAnsi="Arial" w:cs="Arial"/>
          <w:color w:val="333333"/>
        </w:rPr>
        <w:t>"</w:t>
      </w:r>
      <w:r w:rsidRPr="006940CC">
        <w:rPr>
          <w:rFonts w:ascii="Arial" w:eastAsia="Times New Roman" w:hAnsi="Arial" w:cs="Arial"/>
          <w:color w:val="333333"/>
          <w:rtl/>
        </w:rPr>
        <w:t>כשהיה נח בתיבה, היה מתפלל תמיד "הוציאה ממסגר נפשי" (</w:t>
      </w:r>
      <w:proofErr w:type="spellStart"/>
      <w:r w:rsidRPr="006940CC">
        <w:rPr>
          <w:rFonts w:ascii="Arial" w:eastAsia="Times New Roman" w:hAnsi="Arial" w:cs="Arial"/>
          <w:color w:val="333333"/>
          <w:rtl/>
        </w:rPr>
        <w:t>תנחומא</w:t>
      </w:r>
      <w:proofErr w:type="spellEnd"/>
      <w:r w:rsidRPr="006940CC">
        <w:rPr>
          <w:rFonts w:ascii="Arial" w:eastAsia="Times New Roman" w:hAnsi="Arial" w:cs="Arial"/>
          <w:color w:val="333333"/>
          <w:rtl/>
        </w:rPr>
        <w:t xml:space="preserve"> נח, יא</w:t>
      </w:r>
      <w:r w:rsidRPr="006940CC">
        <w:rPr>
          <w:rFonts w:ascii="Arial" w:eastAsia="Times New Roman" w:hAnsi="Arial" w:cs="Arial" w:hint="cs"/>
          <w:color w:val="333333"/>
          <w:rtl/>
        </w:rPr>
        <w:t>)</w:t>
      </w:r>
    </w:p>
    <w:p w:rsidR="006940CC" w:rsidRPr="006940CC" w:rsidRDefault="006940CC" w:rsidP="006940CC">
      <w:pPr>
        <w:bidi/>
        <w:spacing w:after="0" w:line="240" w:lineRule="auto"/>
        <w:ind w:left="720"/>
        <w:jc w:val="both"/>
        <w:rPr>
          <w:rFonts w:ascii="Arial" w:eastAsia="Times New Roman" w:hAnsi="Arial" w:cs="Arial"/>
          <w:color w:val="333333"/>
        </w:rPr>
      </w:pPr>
    </w:p>
    <w:p w:rsidR="006940CC" w:rsidRPr="006940CC" w:rsidRDefault="006940CC" w:rsidP="006940CC">
      <w:pPr>
        <w:bidi/>
        <w:spacing w:after="0" w:line="240" w:lineRule="auto"/>
        <w:jc w:val="both"/>
        <w:rPr>
          <w:rFonts w:ascii="Arial" w:eastAsia="Times New Roman" w:hAnsi="Arial" w:cs="Arial" w:hint="cs"/>
          <w:color w:val="333333"/>
          <w:rtl/>
        </w:rPr>
      </w:pPr>
      <w:r w:rsidRPr="006940CC">
        <w:rPr>
          <w:rFonts w:ascii="Arial" w:eastAsia="Times New Roman" w:hAnsi="Arial" w:cs="Arial"/>
          <w:color w:val="333333"/>
          <w:rtl/>
        </w:rPr>
        <w:t xml:space="preserve">תפילתו זו של נח מבטאת טראגיות, הן שלו עצמו והן של דורו. בזוהר נאמר כי בשעה שיצא נח מן התיבה וראה את החורבן הגדול, פתח ואמר: </w:t>
      </w:r>
      <w:proofErr w:type="spellStart"/>
      <w:r w:rsidRPr="006940CC">
        <w:rPr>
          <w:rFonts w:ascii="Arial" w:eastAsia="Times New Roman" w:hAnsi="Arial" w:cs="Arial"/>
          <w:color w:val="333333"/>
          <w:rtl/>
        </w:rPr>
        <w:t>רבונו</w:t>
      </w:r>
      <w:proofErr w:type="spellEnd"/>
      <w:r w:rsidRPr="006940CC">
        <w:rPr>
          <w:rFonts w:ascii="Arial" w:eastAsia="Times New Roman" w:hAnsi="Arial" w:cs="Arial"/>
          <w:color w:val="333333"/>
          <w:rtl/>
        </w:rPr>
        <w:t xml:space="preserve"> של עולם, אתה קרוי רחום וחנון, וכי זו היא רחמנותך? עונה לו הקב"ה בלשון תוכחה: בשעה שאמרתי לך "קץ כל בשר בא לפני"</w:t>
      </w:r>
      <w:bookmarkStart w:id="0" w:name="_GoBack"/>
      <w:bookmarkEnd w:id="0"/>
      <w:r w:rsidRPr="006940CC">
        <w:rPr>
          <w:rFonts w:ascii="Arial" w:eastAsia="Times New Roman" w:hAnsi="Arial" w:cs="Arial"/>
          <w:color w:val="333333"/>
          <w:rtl/>
        </w:rPr>
        <w:t>, "והנני משחיתם את הארץ", "ואני הנני מביא את המבול", מה עשית? במקום שתתפלל על בני דורך שיינצלו, עסקת בבניית תיבה להצלת נפשך ובני ביתך, ועכשיו תמה אתה על החורבן</w:t>
      </w:r>
      <w:r w:rsidRPr="006940CC">
        <w:rPr>
          <w:rFonts w:ascii="Arial" w:eastAsia="Times New Roman" w:hAnsi="Arial" w:cs="Arial"/>
          <w:color w:val="333333"/>
        </w:rPr>
        <w:t>?</w:t>
      </w:r>
    </w:p>
    <w:p w:rsidR="006940CC" w:rsidRPr="006940CC" w:rsidRDefault="006940CC" w:rsidP="006940CC">
      <w:pPr>
        <w:bidi/>
        <w:spacing w:after="0" w:line="240" w:lineRule="auto"/>
        <w:jc w:val="both"/>
        <w:rPr>
          <w:rFonts w:ascii="Arial" w:eastAsia="Times New Roman" w:hAnsi="Arial" w:cs="Arial"/>
          <w:color w:val="333333"/>
        </w:rPr>
      </w:pPr>
    </w:p>
    <w:p w:rsidR="006940CC" w:rsidRPr="006940CC" w:rsidRDefault="006940CC" w:rsidP="006940CC">
      <w:pPr>
        <w:bidi/>
        <w:spacing w:after="0" w:line="240" w:lineRule="auto"/>
        <w:jc w:val="both"/>
        <w:rPr>
          <w:rFonts w:ascii="Arial" w:eastAsia="Times New Roman" w:hAnsi="Arial" w:cs="Arial" w:hint="cs"/>
          <w:color w:val="333333"/>
          <w:rtl/>
        </w:rPr>
      </w:pPr>
      <w:r w:rsidRPr="006940CC">
        <w:rPr>
          <w:rFonts w:ascii="Arial" w:eastAsia="Times New Roman" w:hAnsi="Arial" w:cs="Arial"/>
          <w:color w:val="333333"/>
          <w:rtl/>
        </w:rPr>
        <w:t xml:space="preserve">הזוהר מבטא </w:t>
      </w:r>
      <w:proofErr w:type="spellStart"/>
      <w:r w:rsidRPr="006940CC">
        <w:rPr>
          <w:rFonts w:ascii="Arial" w:eastAsia="Times New Roman" w:hAnsi="Arial" w:cs="Arial"/>
          <w:color w:val="333333"/>
          <w:rtl/>
        </w:rPr>
        <w:t>איפוא</w:t>
      </w:r>
      <w:proofErr w:type="spellEnd"/>
      <w:r w:rsidRPr="006940CC">
        <w:rPr>
          <w:rFonts w:ascii="Arial" w:eastAsia="Times New Roman" w:hAnsi="Arial" w:cs="Arial"/>
          <w:color w:val="333333"/>
          <w:rtl/>
        </w:rPr>
        <w:t xml:space="preserve"> את התוכחה שהופנתה כלפי נח על שלא התפלל על דורו. אדם יכול להתפלל כשחש הוא צורך לעשות כן. אדם יכול להתפלל על הציבור רק אם הוא מרגיש את עצמו כחלק ממנו, וחש את כאבו. אם נח אינו מרגיש זיקה לציבור בתוכו הוא שרוי, כיצד יתפלל עליו</w:t>
      </w:r>
      <w:r w:rsidRPr="006940CC">
        <w:rPr>
          <w:rFonts w:ascii="Arial" w:eastAsia="Times New Roman" w:hAnsi="Arial" w:cs="Arial"/>
          <w:color w:val="333333"/>
        </w:rPr>
        <w:t>?</w:t>
      </w:r>
    </w:p>
    <w:p w:rsidR="006940CC" w:rsidRPr="006940CC" w:rsidRDefault="006940CC" w:rsidP="006940CC">
      <w:pPr>
        <w:bidi/>
        <w:spacing w:after="0" w:line="240" w:lineRule="auto"/>
        <w:jc w:val="both"/>
        <w:rPr>
          <w:rFonts w:ascii="Arial" w:eastAsia="Times New Roman" w:hAnsi="Arial" w:cs="Arial"/>
          <w:color w:val="333333"/>
        </w:rPr>
      </w:pPr>
    </w:p>
    <w:p w:rsidR="006940CC" w:rsidRPr="006940CC" w:rsidRDefault="006940CC" w:rsidP="006940CC">
      <w:pPr>
        <w:bidi/>
        <w:spacing w:after="0" w:line="240" w:lineRule="auto"/>
        <w:jc w:val="both"/>
        <w:rPr>
          <w:rFonts w:ascii="Arial" w:eastAsia="Times New Roman" w:hAnsi="Arial" w:cs="Arial" w:hint="cs"/>
          <w:color w:val="333333"/>
          <w:rtl/>
        </w:rPr>
      </w:pPr>
      <w:r w:rsidRPr="006940CC">
        <w:rPr>
          <w:rFonts w:ascii="Arial" w:eastAsia="Times New Roman" w:hAnsi="Arial" w:cs="Arial"/>
          <w:color w:val="333333"/>
          <w:rtl/>
        </w:rPr>
        <w:t xml:space="preserve">נח היה בודד במועדיו, נבדל משכניו. רק </w:t>
      </w:r>
      <w:proofErr w:type="spellStart"/>
      <w:r w:rsidRPr="006940CC">
        <w:rPr>
          <w:rFonts w:ascii="Arial" w:eastAsia="Times New Roman" w:hAnsi="Arial" w:cs="Arial"/>
          <w:color w:val="333333"/>
          <w:rtl/>
        </w:rPr>
        <w:t>משנכמס</w:t>
      </w:r>
      <w:proofErr w:type="spellEnd"/>
      <w:r w:rsidRPr="006940CC">
        <w:rPr>
          <w:rFonts w:ascii="Arial" w:eastAsia="Times New Roman" w:hAnsi="Arial" w:cs="Arial"/>
          <w:color w:val="333333"/>
          <w:rtl/>
        </w:rPr>
        <w:t xml:space="preserve"> לתיבה החל לחוש את החומרה שבכך. עם סגירתו של מכסה התיבה הכיר לפתע במחיצה שהבדילה בינו לבין בני הדור, אלא שמחיצה זו כבר סגרה עליו ויצרה חייץ בינו לבינם</w:t>
      </w:r>
      <w:r w:rsidRPr="006940CC">
        <w:rPr>
          <w:rFonts w:ascii="Arial" w:eastAsia="Times New Roman" w:hAnsi="Arial" w:cs="Arial"/>
          <w:color w:val="333333"/>
        </w:rPr>
        <w:t>.</w:t>
      </w:r>
    </w:p>
    <w:p w:rsidR="006940CC" w:rsidRPr="006940CC" w:rsidRDefault="006940CC" w:rsidP="006940CC">
      <w:pPr>
        <w:bidi/>
        <w:spacing w:after="0" w:line="240" w:lineRule="auto"/>
        <w:jc w:val="both"/>
        <w:rPr>
          <w:rFonts w:ascii="Arial" w:eastAsia="Times New Roman" w:hAnsi="Arial" w:cs="Arial"/>
          <w:color w:val="333333"/>
        </w:rPr>
      </w:pPr>
    </w:p>
    <w:p w:rsidR="006940CC" w:rsidRPr="006940CC" w:rsidRDefault="006940CC" w:rsidP="006940CC">
      <w:pPr>
        <w:bidi/>
        <w:spacing w:after="0" w:line="240" w:lineRule="auto"/>
        <w:jc w:val="both"/>
        <w:rPr>
          <w:rFonts w:ascii="Arial" w:eastAsia="Times New Roman" w:hAnsi="Arial" w:cs="Arial" w:hint="cs"/>
          <w:color w:val="333333"/>
          <w:rtl/>
        </w:rPr>
      </w:pPr>
      <w:r w:rsidRPr="006940CC">
        <w:rPr>
          <w:rFonts w:ascii="Arial" w:eastAsia="Times New Roman" w:hAnsi="Arial" w:cs="Arial"/>
          <w:color w:val="333333"/>
          <w:rtl/>
        </w:rPr>
        <w:t>באותה שעה החל מתפלל וזועק בקול: "הוציאה ממסגר נפשי". לא רק מסגר חיצוני-פיזי, של קירות התיבה, אלא מסגר נפשי הכובל את הצדיק ומבדיל בינו לבין שכניו מסביב</w:t>
      </w:r>
      <w:r w:rsidRPr="006940CC">
        <w:rPr>
          <w:rFonts w:ascii="Arial" w:eastAsia="Times New Roman" w:hAnsi="Arial" w:cs="Arial"/>
          <w:color w:val="333333"/>
        </w:rPr>
        <w:t>.</w:t>
      </w:r>
    </w:p>
    <w:p w:rsidR="006940CC" w:rsidRPr="006940CC" w:rsidRDefault="006940CC" w:rsidP="006940CC">
      <w:pPr>
        <w:bidi/>
        <w:spacing w:after="0" w:line="240" w:lineRule="auto"/>
        <w:jc w:val="both"/>
        <w:rPr>
          <w:rFonts w:ascii="Arial" w:eastAsia="Times New Roman" w:hAnsi="Arial" w:cs="Arial"/>
          <w:color w:val="333333"/>
        </w:rPr>
      </w:pPr>
    </w:p>
    <w:p w:rsidR="006940CC" w:rsidRPr="006940CC" w:rsidRDefault="006940CC" w:rsidP="006940CC">
      <w:pPr>
        <w:bidi/>
        <w:spacing w:after="0" w:line="240" w:lineRule="auto"/>
        <w:jc w:val="both"/>
        <w:rPr>
          <w:rFonts w:ascii="Arial" w:eastAsia="Times New Roman" w:hAnsi="Arial" w:cs="Arial" w:hint="cs"/>
          <w:color w:val="333333"/>
          <w:rtl/>
        </w:rPr>
      </w:pPr>
      <w:r w:rsidRPr="006940CC">
        <w:rPr>
          <w:rFonts w:ascii="Arial" w:eastAsia="Times New Roman" w:hAnsi="Arial" w:cs="Arial"/>
          <w:color w:val="333333"/>
          <w:rtl/>
        </w:rPr>
        <w:t xml:space="preserve">נח ראה את העולם המושחת שמסביבו וביקש להתנתק הימנו. חששו היה שאם יתקרב אל שכניו עלול הוא להיגרר </w:t>
      </w:r>
      <w:proofErr w:type="spellStart"/>
      <w:r w:rsidRPr="006940CC">
        <w:rPr>
          <w:rFonts w:ascii="Arial" w:eastAsia="Times New Roman" w:hAnsi="Arial" w:cs="Arial"/>
          <w:color w:val="333333"/>
          <w:rtl/>
        </w:rPr>
        <w:t>אלריהם</w:t>
      </w:r>
      <w:proofErr w:type="spellEnd"/>
      <w:r w:rsidRPr="006940CC">
        <w:rPr>
          <w:rFonts w:ascii="Arial" w:eastAsia="Times New Roman" w:hAnsi="Arial" w:cs="Arial"/>
          <w:color w:val="333333"/>
          <w:rtl/>
        </w:rPr>
        <w:t xml:space="preserve"> ולהידבק במידותיהם. נח נמלט מן הניסיון ליצור קשר עם בני דורו ולהחזירם למוטב, ובמקום זאת בנה לעצמו "תיבה", וקיווה שמא מתוך התבוננותם בו יכירו בדרך האמת וישובו בתשובה</w:t>
      </w:r>
      <w:r w:rsidRPr="006940CC">
        <w:rPr>
          <w:rFonts w:ascii="Arial" w:eastAsia="Times New Roman" w:hAnsi="Arial" w:cs="Arial"/>
          <w:color w:val="333333"/>
        </w:rPr>
        <w:t>.</w:t>
      </w:r>
    </w:p>
    <w:p w:rsidR="006940CC" w:rsidRPr="006940CC" w:rsidRDefault="006940CC" w:rsidP="006940CC">
      <w:pPr>
        <w:bidi/>
        <w:spacing w:after="0" w:line="240" w:lineRule="auto"/>
        <w:jc w:val="both"/>
        <w:rPr>
          <w:rFonts w:ascii="Arial" w:eastAsia="Times New Roman" w:hAnsi="Arial" w:cs="Arial"/>
          <w:color w:val="333333"/>
        </w:rPr>
      </w:pPr>
    </w:p>
    <w:p w:rsidR="006940CC" w:rsidRPr="006940CC" w:rsidRDefault="006940CC" w:rsidP="006940CC">
      <w:pPr>
        <w:bidi/>
        <w:spacing w:after="0" w:line="240" w:lineRule="auto"/>
        <w:jc w:val="both"/>
        <w:rPr>
          <w:rFonts w:ascii="Arial" w:eastAsia="Times New Roman" w:hAnsi="Arial" w:cs="Arial" w:hint="cs"/>
          <w:color w:val="333333"/>
          <w:rtl/>
        </w:rPr>
      </w:pPr>
      <w:r w:rsidRPr="006940CC">
        <w:rPr>
          <w:rFonts w:ascii="Arial" w:eastAsia="Times New Roman" w:hAnsi="Arial" w:cs="Arial"/>
          <w:color w:val="333333"/>
          <w:rtl/>
        </w:rPr>
        <w:t>לעומת נח, אברהם אבינו מסמל את הזיקה שבין הצדיק לבין שכניו. אך שמע על כוונתו של הקדוש-ברוך-הוא להשמיד את סדום וכבר עמד, בתפילה ובתחנונים, בניסיון לשכך את הזעם ולהשיב את חרון האף</w:t>
      </w:r>
      <w:r w:rsidRPr="006940CC">
        <w:rPr>
          <w:rFonts w:ascii="Arial" w:eastAsia="Times New Roman" w:hAnsi="Arial" w:cs="Arial"/>
          <w:color w:val="333333"/>
        </w:rPr>
        <w:t>.</w:t>
      </w:r>
    </w:p>
    <w:p w:rsidR="006940CC" w:rsidRPr="006940CC" w:rsidRDefault="006940CC" w:rsidP="006940CC">
      <w:pPr>
        <w:bidi/>
        <w:spacing w:after="0" w:line="240" w:lineRule="auto"/>
        <w:jc w:val="both"/>
        <w:rPr>
          <w:rFonts w:ascii="Arial" w:eastAsia="Times New Roman" w:hAnsi="Arial" w:cs="Arial"/>
          <w:color w:val="333333"/>
        </w:rPr>
      </w:pPr>
    </w:p>
    <w:p w:rsidR="006940CC" w:rsidRPr="006940CC" w:rsidRDefault="006940CC" w:rsidP="006940CC">
      <w:pPr>
        <w:bidi/>
        <w:spacing w:after="0" w:line="240" w:lineRule="auto"/>
        <w:jc w:val="both"/>
        <w:rPr>
          <w:rFonts w:ascii="Arial" w:eastAsia="Times New Roman" w:hAnsi="Arial" w:cs="Arial" w:hint="cs"/>
          <w:color w:val="333333"/>
          <w:rtl/>
        </w:rPr>
      </w:pPr>
      <w:r w:rsidRPr="006940CC">
        <w:rPr>
          <w:rFonts w:ascii="Arial" w:eastAsia="Times New Roman" w:hAnsi="Arial" w:cs="Arial"/>
          <w:color w:val="333333"/>
          <w:rtl/>
        </w:rPr>
        <w:t>ראשיתה של האומה הישראלית באברהם, לא בנח. בני אברהם צריכים להרגיש זיקה לסובב אותם, ולנסות להיטיב את העולם כולו ולא להסתגר בדל"ת אמותיהם</w:t>
      </w:r>
      <w:r w:rsidRPr="006940CC">
        <w:rPr>
          <w:rFonts w:ascii="Arial" w:eastAsia="Times New Roman" w:hAnsi="Arial" w:cs="Arial"/>
          <w:color w:val="333333"/>
        </w:rPr>
        <w:t>.</w:t>
      </w:r>
    </w:p>
    <w:p w:rsidR="006940CC" w:rsidRPr="006940CC" w:rsidRDefault="006940CC" w:rsidP="006940CC">
      <w:pPr>
        <w:bidi/>
        <w:spacing w:after="0" w:line="240" w:lineRule="auto"/>
        <w:jc w:val="both"/>
        <w:rPr>
          <w:rFonts w:ascii="Arial" w:eastAsia="Times New Roman" w:hAnsi="Arial" w:cs="Arial"/>
          <w:color w:val="333333"/>
        </w:rPr>
      </w:pPr>
    </w:p>
    <w:p w:rsidR="006940CC" w:rsidRPr="006940CC" w:rsidRDefault="006940CC" w:rsidP="006940CC">
      <w:pPr>
        <w:bidi/>
        <w:spacing w:after="0" w:line="240" w:lineRule="auto"/>
        <w:jc w:val="both"/>
        <w:rPr>
          <w:rFonts w:ascii="Arial" w:eastAsia="Times New Roman" w:hAnsi="Arial" w:cs="Arial" w:hint="cs"/>
          <w:color w:val="333333"/>
          <w:rtl/>
        </w:rPr>
      </w:pPr>
      <w:r w:rsidRPr="006940CC">
        <w:rPr>
          <w:rFonts w:ascii="Arial" w:eastAsia="Times New Roman" w:hAnsi="Arial" w:cs="Arial"/>
          <w:color w:val="333333"/>
          <w:rtl/>
        </w:rPr>
        <w:t xml:space="preserve">על צפי הזוהר (בפרשת משפטים), דורו של נח היה ראוי לקבל את התורה. "בשגם הוא בשר", "בשגם" </w:t>
      </w:r>
      <w:proofErr w:type="spellStart"/>
      <w:r w:rsidRPr="006940CC">
        <w:rPr>
          <w:rFonts w:ascii="Arial" w:eastAsia="Times New Roman" w:hAnsi="Arial" w:cs="Arial"/>
          <w:color w:val="333333"/>
          <w:rtl/>
        </w:rPr>
        <w:t>בגימטריא</w:t>
      </w:r>
      <w:proofErr w:type="spellEnd"/>
      <w:r w:rsidRPr="006940CC">
        <w:rPr>
          <w:rFonts w:ascii="Arial" w:eastAsia="Times New Roman" w:hAnsi="Arial" w:cs="Arial"/>
          <w:color w:val="333333"/>
          <w:rtl/>
        </w:rPr>
        <w:t xml:space="preserve"> "משה". כביכול, אף נשמתו של משה שרויה </w:t>
      </w:r>
      <w:proofErr w:type="spellStart"/>
      <w:r w:rsidRPr="006940CC">
        <w:rPr>
          <w:rFonts w:ascii="Arial" w:eastAsia="Times New Roman" w:hAnsi="Arial" w:cs="Arial"/>
          <w:color w:val="333333"/>
          <w:rtl/>
        </w:rPr>
        <w:t>היתה</w:t>
      </w:r>
      <w:proofErr w:type="spellEnd"/>
      <w:r w:rsidRPr="006940CC">
        <w:rPr>
          <w:rFonts w:ascii="Arial" w:eastAsia="Times New Roman" w:hAnsi="Arial" w:cs="Arial"/>
          <w:color w:val="333333"/>
          <w:rtl/>
        </w:rPr>
        <w:t xml:space="preserve"> באותו דור. אכן, כוחות פוטנציאליים אלה הופנו לאפיקים שליליים, של רוע והשחתה</w:t>
      </w:r>
      <w:r w:rsidRPr="006940CC">
        <w:rPr>
          <w:rFonts w:ascii="Arial" w:eastAsia="Times New Roman" w:hAnsi="Arial" w:cs="Arial"/>
          <w:color w:val="333333"/>
        </w:rPr>
        <w:t>.</w:t>
      </w:r>
    </w:p>
    <w:p w:rsidR="006940CC" w:rsidRPr="006940CC" w:rsidRDefault="006940CC" w:rsidP="006940CC">
      <w:pPr>
        <w:bidi/>
        <w:spacing w:after="0" w:line="240" w:lineRule="auto"/>
        <w:jc w:val="both"/>
        <w:rPr>
          <w:rFonts w:ascii="Arial" w:eastAsia="Times New Roman" w:hAnsi="Arial" w:cs="Arial"/>
          <w:color w:val="333333"/>
        </w:rPr>
      </w:pPr>
    </w:p>
    <w:p w:rsidR="006940CC" w:rsidRPr="006940CC" w:rsidRDefault="006940CC" w:rsidP="006940CC">
      <w:pPr>
        <w:bidi/>
        <w:spacing w:after="0" w:line="240" w:lineRule="auto"/>
        <w:jc w:val="both"/>
        <w:rPr>
          <w:rFonts w:ascii="Arial" w:eastAsia="Times New Roman" w:hAnsi="Arial" w:cs="Arial"/>
          <w:color w:val="333333"/>
        </w:rPr>
      </w:pPr>
      <w:r w:rsidRPr="006940CC">
        <w:rPr>
          <w:rFonts w:ascii="Arial" w:eastAsia="Times New Roman" w:hAnsi="Arial" w:cs="Arial"/>
          <w:color w:val="333333"/>
          <w:rtl/>
        </w:rPr>
        <w:t>נח הביט בעיניו, ראה את חיצוניותם השלילית של בני דורו, ומיהר להתרחק מהם. לו היה מיטיב ראות, היה מבחין שמאחורי המעטפת החיצונית, המעטה השלילי, מסתתרת פנימיות האוצרת בקרבה פוטנציאל חיובי, המצפה לצדיק שיבוא ויחשוף אותה, ויוציאה מן הכוח אל הפועל</w:t>
      </w:r>
      <w:r w:rsidRPr="006940CC">
        <w:rPr>
          <w:rFonts w:ascii="Arial" w:eastAsia="Times New Roman" w:hAnsi="Arial" w:cs="Arial"/>
          <w:color w:val="333333"/>
        </w:rPr>
        <w:t>.</w:t>
      </w:r>
    </w:p>
    <w:p w:rsidR="006940CC" w:rsidRPr="006940CC" w:rsidRDefault="006940CC" w:rsidP="006940CC">
      <w:pPr>
        <w:bidi/>
        <w:spacing w:after="0" w:line="240" w:lineRule="auto"/>
        <w:jc w:val="both"/>
        <w:rPr>
          <w:rFonts w:ascii="Arial" w:eastAsia="Times New Roman" w:hAnsi="Arial" w:cs="Arial"/>
          <w:color w:val="333333"/>
        </w:rPr>
      </w:pPr>
    </w:p>
    <w:p w:rsidR="006940CC" w:rsidRPr="006940CC" w:rsidRDefault="006940CC" w:rsidP="006940CC">
      <w:pPr>
        <w:bidi/>
        <w:spacing w:after="0" w:line="240" w:lineRule="auto"/>
        <w:jc w:val="both"/>
        <w:rPr>
          <w:rFonts w:ascii="Arial" w:eastAsia="Times New Roman" w:hAnsi="Arial" w:cs="Arial"/>
          <w:color w:val="333333"/>
        </w:rPr>
      </w:pPr>
      <w:r w:rsidRPr="006940CC">
        <w:rPr>
          <w:rFonts w:ascii="Arial" w:eastAsia="Times New Roman" w:hAnsi="Arial" w:cs="Arial"/>
          <w:color w:val="333333"/>
        </w:rPr>
        <w:lastRenderedPageBreak/>
        <w:pict>
          <v:rect id="_x0000_i1025" style="width:142.55pt;height:.75pt" o:hrpct="330" o:hralign="right" o:hrstd="t" o:hr="t" fillcolor="#a0a0a0" stroked="f"/>
        </w:pict>
      </w:r>
      <w:r w:rsidRPr="006940CC">
        <w:rPr>
          <w:rFonts w:ascii="Arial" w:eastAsia="Times New Roman" w:hAnsi="Arial" w:cs="Arial"/>
          <w:color w:val="333333"/>
          <w:rtl/>
        </w:rPr>
        <w:t xml:space="preserve">שיחה שניתנה בישיבה בליל ש"ק פרשת נח, תשל"ג. כתב: הרב אליהו </w:t>
      </w:r>
      <w:proofErr w:type="spellStart"/>
      <w:r w:rsidRPr="006940CC">
        <w:rPr>
          <w:rFonts w:ascii="Arial" w:eastAsia="Times New Roman" w:hAnsi="Arial" w:cs="Arial"/>
          <w:color w:val="333333"/>
          <w:rtl/>
        </w:rPr>
        <w:t>בלומנצוויג</w:t>
      </w:r>
      <w:proofErr w:type="spellEnd"/>
      <w:r w:rsidRPr="006940CC">
        <w:rPr>
          <w:rFonts w:ascii="Arial" w:eastAsia="Times New Roman" w:hAnsi="Arial" w:cs="Arial"/>
          <w:color w:val="333333"/>
          <w:rtl/>
        </w:rPr>
        <w:t>. ערך: אביעד הכהן</w:t>
      </w:r>
    </w:p>
    <w:sectPr w:rsidR="006940CC" w:rsidRPr="006940C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0CC"/>
    <w:rsid w:val="006940CC"/>
    <w:rsid w:val="00854D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6940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940CC"/>
    <w:rPr>
      <w:color w:val="0000FF"/>
      <w:u w:val="single"/>
    </w:rPr>
  </w:style>
  <w:style w:type="paragraph" w:customStyle="1" w:styleId="quote">
    <w:name w:val="quote"/>
    <w:basedOn w:val="Normal"/>
    <w:rsid w:val="006940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basedOn w:val="Normal"/>
    <w:rsid w:val="006940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
    <w:name w:val="footnote"/>
    <w:basedOn w:val="Normal"/>
    <w:rsid w:val="006940C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6940CC"/>
    <w:pPr>
      <w:tabs>
        <w:tab w:val="center" w:pos="4153"/>
        <w:tab w:val="right" w:pos="8306"/>
      </w:tabs>
      <w:autoSpaceDE w:val="0"/>
      <w:autoSpaceDN w:val="0"/>
      <w:bidi/>
      <w:jc w:val="both"/>
    </w:pPr>
    <w:rPr>
      <w:rFonts w:ascii="Times New Roman" w:eastAsia="Times New Roman" w:hAnsi="Times New Roman" w:cs="Narkisim"/>
      <w:sz w:val="20"/>
      <w:szCs w:val="24"/>
    </w:rPr>
  </w:style>
  <w:style w:type="character" w:customStyle="1" w:styleId="HeaderChar">
    <w:name w:val="Header Char"/>
    <w:basedOn w:val="DefaultParagraphFont"/>
    <w:link w:val="Header"/>
    <w:uiPriority w:val="99"/>
    <w:rsid w:val="006940CC"/>
    <w:rPr>
      <w:rFonts w:ascii="Times New Roman" w:eastAsia="Times New Roman" w:hAnsi="Times New Roman" w:cs="Narkisim"/>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6940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940CC"/>
    <w:rPr>
      <w:color w:val="0000FF"/>
      <w:u w:val="single"/>
    </w:rPr>
  </w:style>
  <w:style w:type="paragraph" w:customStyle="1" w:styleId="quote">
    <w:name w:val="quote"/>
    <w:basedOn w:val="Normal"/>
    <w:rsid w:val="006940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basedOn w:val="Normal"/>
    <w:rsid w:val="006940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
    <w:name w:val="footnote"/>
    <w:basedOn w:val="Normal"/>
    <w:rsid w:val="006940C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6940CC"/>
    <w:pPr>
      <w:tabs>
        <w:tab w:val="center" w:pos="4153"/>
        <w:tab w:val="right" w:pos="8306"/>
      </w:tabs>
      <w:autoSpaceDE w:val="0"/>
      <w:autoSpaceDN w:val="0"/>
      <w:bidi/>
      <w:jc w:val="both"/>
    </w:pPr>
    <w:rPr>
      <w:rFonts w:ascii="Times New Roman" w:eastAsia="Times New Roman" w:hAnsi="Times New Roman" w:cs="Narkisim"/>
      <w:sz w:val="20"/>
      <w:szCs w:val="24"/>
    </w:rPr>
  </w:style>
  <w:style w:type="character" w:customStyle="1" w:styleId="HeaderChar">
    <w:name w:val="Header Char"/>
    <w:basedOn w:val="DefaultParagraphFont"/>
    <w:link w:val="Header"/>
    <w:uiPriority w:val="99"/>
    <w:rsid w:val="006940CC"/>
    <w:rPr>
      <w:rFonts w:ascii="Times New Roman" w:eastAsia="Times New Roman" w:hAnsi="Times New Roman" w:cs="Narkisim"/>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114977">
      <w:bodyDiv w:val="1"/>
      <w:marLeft w:val="0"/>
      <w:marRight w:val="0"/>
      <w:marTop w:val="0"/>
      <w:marBottom w:val="0"/>
      <w:divBdr>
        <w:top w:val="none" w:sz="0" w:space="0" w:color="auto"/>
        <w:left w:val="none" w:sz="0" w:space="0" w:color="auto"/>
        <w:bottom w:val="none" w:sz="0" w:space="0" w:color="auto"/>
        <w:right w:val="none" w:sz="0" w:space="0" w:color="auto"/>
      </w:divBdr>
      <w:divsChild>
        <w:div w:id="1791703790">
          <w:marLeft w:val="0"/>
          <w:marRight w:val="0"/>
          <w:marTop w:val="0"/>
          <w:marBottom w:val="0"/>
          <w:divBdr>
            <w:top w:val="none" w:sz="0" w:space="0" w:color="auto"/>
            <w:left w:val="none" w:sz="0" w:space="0" w:color="auto"/>
            <w:bottom w:val="none" w:sz="0" w:space="0" w:color="auto"/>
            <w:right w:val="none" w:sz="0" w:space="0" w:color="auto"/>
          </w:divBdr>
        </w:div>
        <w:div w:id="1324819740">
          <w:marLeft w:val="0"/>
          <w:marRight w:val="0"/>
          <w:marTop w:val="0"/>
          <w:marBottom w:val="0"/>
          <w:divBdr>
            <w:top w:val="none" w:sz="0" w:space="0" w:color="auto"/>
            <w:left w:val="none" w:sz="0" w:space="0" w:color="auto"/>
            <w:bottom w:val="none" w:sz="0" w:space="0" w:color="auto"/>
            <w:right w:val="none" w:sz="0" w:space="0" w:color="auto"/>
          </w:divBdr>
          <w:divsChild>
            <w:div w:id="153611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1</cp:revision>
  <dcterms:created xsi:type="dcterms:W3CDTF">2018-05-28T08:32:00Z</dcterms:created>
  <dcterms:modified xsi:type="dcterms:W3CDTF">2018-05-28T08:37:00Z</dcterms:modified>
</cp:coreProperties>
</file>