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710546" w:rsidRDefault="00287BD8" w:rsidP="0047747B">
      <w:pPr>
        <w:pStyle w:val="af0"/>
        <w:rPr>
          <w:rtl/>
        </w:rPr>
      </w:pPr>
      <w:r w:rsidRPr="00710546">
        <w:rPr>
          <w:rFonts w:hint="cs"/>
          <w:rtl/>
        </w:rPr>
        <w:t>פרשני המשנה</w:t>
      </w:r>
    </w:p>
    <w:p w:rsidR="007B3FC7" w:rsidRPr="00710546" w:rsidRDefault="00C90E16" w:rsidP="007B3FC7">
      <w:pPr>
        <w:pStyle w:val="af0"/>
        <w:rPr>
          <w:rtl/>
        </w:rPr>
      </w:pPr>
      <w:r w:rsidRPr="00710546">
        <w:rPr>
          <w:rFonts w:hint="cs"/>
          <w:rtl/>
        </w:rPr>
        <w:t>שיעור מספר</w:t>
      </w:r>
      <w:r w:rsidR="007B3FC7" w:rsidRPr="00710546">
        <w:rPr>
          <w:rFonts w:hint="cs"/>
          <w:rtl/>
        </w:rPr>
        <w:t xml:space="preserve"> 1 </w:t>
      </w:r>
    </w:p>
    <w:p w:rsidR="007B3FC7" w:rsidRPr="00710546" w:rsidRDefault="007B3FC7" w:rsidP="007B3FC7">
      <w:pPr>
        <w:pStyle w:val="af0"/>
        <w:rPr>
          <w:rtl/>
        </w:rPr>
      </w:pPr>
      <w:r w:rsidRPr="00710546">
        <w:rPr>
          <w:rFonts w:hint="cs"/>
          <w:rtl/>
        </w:rPr>
        <w:t>תנאים מפרשי משנה</w:t>
      </w:r>
    </w:p>
    <w:p w:rsidR="001000E7" w:rsidRPr="00710546" w:rsidRDefault="007B3FC7" w:rsidP="007B3FC7">
      <w:pPr>
        <w:pStyle w:val="a7"/>
        <w:rPr>
          <w:rtl/>
        </w:rPr>
      </w:pPr>
      <w:r w:rsidRPr="00710546">
        <w:rPr>
          <w:rtl/>
        </w:rPr>
        <w:t>תנאים מפרשי משנה</w:t>
      </w:r>
      <w:r w:rsidRPr="00710546">
        <w:rPr>
          <w:rFonts w:hint="cs"/>
          <w:rtl/>
        </w:rPr>
        <w:t xml:space="preserve"> </w:t>
      </w:r>
    </w:p>
    <w:p w:rsidR="00F17A4F" w:rsidRPr="00710546" w:rsidRDefault="007B3FC7" w:rsidP="002220C3">
      <w:pPr>
        <w:pStyle w:val="20"/>
      </w:pPr>
      <w:r w:rsidRPr="00710546">
        <w:rPr>
          <w:rFonts w:hint="cs"/>
          <w:rtl/>
        </w:rPr>
        <w:t>א.</w:t>
      </w:r>
      <w:r w:rsidR="003F62F6" w:rsidRPr="00710546">
        <w:rPr>
          <w:rFonts w:hint="cs"/>
          <w:rtl/>
        </w:rPr>
        <w:t xml:space="preserve"> </w:t>
      </w:r>
      <w:r w:rsidR="002220C3" w:rsidRPr="00710546">
        <w:rPr>
          <w:rFonts w:hint="cs"/>
          <w:rtl/>
        </w:rPr>
        <w:t xml:space="preserve">הקדמה </w:t>
      </w:r>
    </w:p>
    <w:p w:rsidR="009B5E9D" w:rsidRPr="00710546" w:rsidRDefault="00F17A4F" w:rsidP="00D72EFF">
      <w:pPr>
        <w:rPr>
          <w:rtl/>
        </w:rPr>
      </w:pPr>
      <w:r w:rsidRPr="00710546">
        <w:rPr>
          <w:rFonts w:hint="cs"/>
          <w:rtl/>
        </w:rPr>
        <w:t>סדרת השיעורים שלפנינו עוסקת בספרות הענפה של פרשנות המשנה מימי הביניים ועד העת החדשה.</w:t>
      </w:r>
      <w:r w:rsidR="003F62F6" w:rsidRPr="00710546">
        <w:rPr>
          <w:rFonts w:hint="cs"/>
          <w:rtl/>
        </w:rPr>
        <w:t xml:space="preserve"> </w:t>
      </w:r>
      <w:r w:rsidR="009B5E9D" w:rsidRPr="00710546">
        <w:rPr>
          <w:rFonts w:hint="cs"/>
          <w:rtl/>
        </w:rPr>
        <w:t xml:space="preserve">בדורנו </w:t>
      </w:r>
      <w:r w:rsidR="00D72EFF" w:rsidRPr="00710546">
        <w:rPr>
          <w:rFonts w:hint="cs"/>
          <w:rtl/>
        </w:rPr>
        <w:t>התפשט מאוד לימוד המשנה</w:t>
      </w:r>
      <w:r w:rsidR="00127056">
        <w:rPr>
          <w:rFonts w:hint="cs"/>
          <w:rtl/>
        </w:rPr>
        <w:t xml:space="preserve"> </w:t>
      </w:r>
      <w:r w:rsidR="009B5E9D" w:rsidRPr="00710546">
        <w:rPr>
          <w:rFonts w:hint="cs"/>
          <w:rtl/>
        </w:rPr>
        <w:t xml:space="preserve">עם פירושו מעורר ההשתאות של ר' פנחס </w:t>
      </w:r>
      <w:proofErr w:type="spellStart"/>
      <w:r w:rsidR="009B5E9D" w:rsidRPr="00710546">
        <w:rPr>
          <w:rFonts w:hint="cs"/>
          <w:rtl/>
        </w:rPr>
        <w:t>קהתי</w:t>
      </w:r>
      <w:proofErr w:type="spellEnd"/>
      <w:r w:rsidR="009B5E9D" w:rsidRPr="00710546">
        <w:rPr>
          <w:rFonts w:hint="cs"/>
          <w:rtl/>
        </w:rPr>
        <w:t xml:space="preserve">, ובמידה מסוימת פירושו השכיח מעט את העיסוק הישיר בפירושי המשנה הקדומים, ופחות לומדים נפגשים עם פירושי המשנה הקלאסיים באופן ישיר ובלתי אמצעי. </w:t>
      </w:r>
      <w:r w:rsidR="003F62F6" w:rsidRPr="00710546">
        <w:rPr>
          <w:rFonts w:hint="cs"/>
          <w:rtl/>
        </w:rPr>
        <w:t>נדמה שלא תמיד שמים לב לכך ש</w:t>
      </w:r>
      <w:r w:rsidRPr="00710546">
        <w:rPr>
          <w:rFonts w:hint="cs"/>
          <w:rtl/>
        </w:rPr>
        <w:t xml:space="preserve">העובדה שישנם חיבורים </w:t>
      </w:r>
      <w:r w:rsidR="003F62F6" w:rsidRPr="00710546">
        <w:rPr>
          <w:rFonts w:hint="cs"/>
          <w:rtl/>
        </w:rPr>
        <w:t xml:space="preserve">כה רבים </w:t>
      </w:r>
      <w:r w:rsidRPr="00710546">
        <w:rPr>
          <w:rFonts w:hint="cs"/>
          <w:rtl/>
        </w:rPr>
        <w:t>שהוקדשו לפירוש המשנה</w:t>
      </w:r>
      <w:r w:rsidR="003F62F6" w:rsidRPr="00710546">
        <w:rPr>
          <w:rFonts w:hint="cs"/>
          <w:rtl/>
        </w:rPr>
        <w:t xml:space="preserve"> מעוררת תמיהה</w:t>
      </w:r>
      <w:r w:rsidRPr="00710546">
        <w:rPr>
          <w:rFonts w:hint="cs"/>
          <w:rtl/>
        </w:rPr>
        <w:t xml:space="preserve">: אם המטרה המרכזית והעיקרית של התלמודים, הבבלי והירושלמי, היא לפרש את המשנה, מדוע בכלל </w:t>
      </w:r>
      <w:r w:rsidR="00310339" w:rsidRPr="00710546">
        <w:rPr>
          <w:rFonts w:hint="cs"/>
          <w:rtl/>
        </w:rPr>
        <w:t>יש צורך ב</w:t>
      </w:r>
      <w:r w:rsidRPr="00710546">
        <w:rPr>
          <w:rFonts w:hint="cs"/>
          <w:rtl/>
        </w:rPr>
        <w:t>פירושים</w:t>
      </w:r>
      <w:r w:rsidR="00310339" w:rsidRPr="00710546">
        <w:rPr>
          <w:rFonts w:hint="cs"/>
          <w:rtl/>
        </w:rPr>
        <w:t xml:space="preserve"> </w:t>
      </w:r>
      <w:r w:rsidRPr="00710546">
        <w:rPr>
          <w:rFonts w:hint="cs"/>
          <w:rtl/>
        </w:rPr>
        <w:t xml:space="preserve">ההופכים את המשנה למקור הנלמד </w:t>
      </w:r>
      <w:r w:rsidR="00310339" w:rsidRPr="00710546">
        <w:rPr>
          <w:rFonts w:hint="cs"/>
          <w:rtl/>
        </w:rPr>
        <w:t>באופן עצמאי ש</w:t>
      </w:r>
      <w:r w:rsidRPr="00710546">
        <w:rPr>
          <w:rFonts w:hint="cs"/>
          <w:rtl/>
        </w:rPr>
        <w:t>לא בצמוד לגמרא? שאלה זו תלווה אותנו לאורך השיעורים</w:t>
      </w:r>
      <w:r w:rsidRPr="00710546">
        <w:rPr>
          <w:rFonts w:hint="cs"/>
          <w:sz w:val="24"/>
          <w:szCs w:val="24"/>
          <w:rtl/>
        </w:rPr>
        <w:t xml:space="preserve">. </w:t>
      </w:r>
    </w:p>
    <w:p w:rsidR="00F17A4F" w:rsidRPr="00710546" w:rsidRDefault="009B5E9D" w:rsidP="009B5E9D">
      <w:pPr>
        <w:rPr>
          <w:rtl/>
        </w:rPr>
      </w:pPr>
      <w:r w:rsidRPr="00710546">
        <w:rPr>
          <w:rFonts w:hint="cs"/>
          <w:rtl/>
        </w:rPr>
        <w:t>בסדרת השיעורים שלפנינו נעסוק בעיקר בפירושים הרציפים למשנה,</w:t>
      </w:r>
      <w:r w:rsidRPr="00710546">
        <w:rPr>
          <w:rStyle w:val="a5"/>
          <w:rtl/>
        </w:rPr>
        <w:footnoteReference w:id="1"/>
      </w:r>
      <w:r w:rsidRPr="00710546">
        <w:rPr>
          <w:rFonts w:hint="cs"/>
          <w:rtl/>
        </w:rPr>
        <w:t xml:space="preserve"> וננסה להתחקות אחר מגמתו ויחודו של כל פירוש ופירוש: מה הניע את המחבר לכתוב את פירושו, מה הוא מוסיף על הפירושים הקיימים ומה ניתן ללמוד מהפירוש על הדמות העומדת מאחוריו. כל זה יעשה תוך כדי הבאת דוגמאות ולימוד משניות ממרחבי </w:t>
      </w:r>
      <w:proofErr w:type="spellStart"/>
      <w:r w:rsidRPr="00710546">
        <w:rPr>
          <w:rFonts w:hint="cs"/>
          <w:rtl/>
        </w:rPr>
        <w:t>הש"ס</w:t>
      </w:r>
      <w:proofErr w:type="spellEnd"/>
      <w:r w:rsidRPr="00710546">
        <w:rPr>
          <w:rFonts w:hint="cs"/>
          <w:rtl/>
        </w:rPr>
        <w:t>.</w:t>
      </w:r>
      <w:r w:rsidR="00127056">
        <w:rPr>
          <w:rFonts w:hint="cs"/>
          <w:rtl/>
        </w:rPr>
        <w:t xml:space="preserve"> </w:t>
      </w:r>
      <w:r w:rsidR="00D7060A" w:rsidRPr="00710546">
        <w:rPr>
          <w:rFonts w:hint="cs"/>
          <w:rtl/>
        </w:rPr>
        <w:t xml:space="preserve">מאמרים רבים אשר </w:t>
      </w:r>
      <w:r w:rsidR="00F17A4F" w:rsidRPr="00710546">
        <w:rPr>
          <w:rFonts w:hint="cs"/>
          <w:rtl/>
        </w:rPr>
        <w:t>נכתבו בדורות האחרונים עסקו בניתוח חיבוריהם של חלק ממפרשי משנה</w:t>
      </w:r>
      <w:r w:rsidR="00310339" w:rsidRPr="00710546">
        <w:rPr>
          <w:rFonts w:hint="cs"/>
          <w:rtl/>
        </w:rPr>
        <w:t>,</w:t>
      </w:r>
      <w:r w:rsidR="00F17A4F" w:rsidRPr="00710546">
        <w:rPr>
          <w:rFonts w:hint="cs"/>
          <w:rtl/>
        </w:rPr>
        <w:t xml:space="preserve"> ובמהלך השיעורים נעשה בהם שימוש ונשתדל להפנות את הלומד אליהם. </w:t>
      </w:r>
    </w:p>
    <w:p w:rsidR="00F17A4F" w:rsidRPr="00710546" w:rsidRDefault="00F17A4F" w:rsidP="00310339">
      <w:pPr>
        <w:rPr>
          <w:rtl/>
        </w:rPr>
      </w:pPr>
      <w:r w:rsidRPr="00710546">
        <w:rPr>
          <w:rFonts w:hint="cs"/>
          <w:rtl/>
        </w:rPr>
        <w:t>אולם</w:t>
      </w:r>
      <w:r w:rsidR="00310339" w:rsidRPr="00710546">
        <w:rPr>
          <w:rFonts w:hint="cs"/>
          <w:rtl/>
        </w:rPr>
        <w:t>,</w:t>
      </w:r>
      <w:r w:rsidRPr="00710546">
        <w:rPr>
          <w:rFonts w:hint="cs"/>
          <w:rtl/>
        </w:rPr>
        <w:t xml:space="preserve"> לפני שניגש לעסוק בפרשני המשנה הקלאסיים</w:t>
      </w:r>
      <w:r w:rsidR="00D7060A" w:rsidRPr="00710546">
        <w:rPr>
          <w:rFonts w:hint="cs"/>
          <w:rtl/>
        </w:rPr>
        <w:t>,</w:t>
      </w:r>
      <w:r w:rsidRPr="00710546">
        <w:rPr>
          <w:rFonts w:hint="cs"/>
          <w:rtl/>
        </w:rPr>
        <w:t xml:space="preserve"> אי אפשר שלא להקדים ולעסוק מעט בפירושים קדומים הרבה יותר למשנה, הלא </w:t>
      </w:r>
      <w:r w:rsidR="00310339" w:rsidRPr="00710546">
        <w:rPr>
          <w:rFonts w:hint="cs"/>
          <w:rtl/>
        </w:rPr>
        <w:t xml:space="preserve">הם פירושיהם של התנאים והאמוראים. </w:t>
      </w:r>
      <w:r w:rsidRPr="00710546">
        <w:rPr>
          <w:rFonts w:hint="cs"/>
          <w:rtl/>
        </w:rPr>
        <w:t>לחיבורים אלו</w:t>
      </w:r>
      <w:r w:rsidR="00D7060A" w:rsidRPr="00710546">
        <w:rPr>
          <w:rFonts w:hint="cs"/>
          <w:rtl/>
        </w:rPr>
        <w:t xml:space="preserve"> נקדיש את שני השיעורים הראשונים;</w:t>
      </w:r>
      <w:r w:rsidRPr="00710546">
        <w:rPr>
          <w:rFonts w:hint="cs"/>
          <w:rtl/>
        </w:rPr>
        <w:t xml:space="preserve"> בשיעור שלפנינו נעסוק במקורות </w:t>
      </w:r>
      <w:proofErr w:type="spellStart"/>
      <w:r w:rsidRPr="00710546">
        <w:rPr>
          <w:rFonts w:hint="cs"/>
          <w:rtl/>
        </w:rPr>
        <w:t>תנאי</w:t>
      </w:r>
      <w:r w:rsidR="00D7060A" w:rsidRPr="00710546">
        <w:rPr>
          <w:rFonts w:hint="cs"/>
          <w:rtl/>
        </w:rPr>
        <w:t>י</w:t>
      </w:r>
      <w:r w:rsidRPr="00710546">
        <w:rPr>
          <w:rFonts w:hint="cs"/>
          <w:rtl/>
        </w:rPr>
        <w:t>ם</w:t>
      </w:r>
      <w:proofErr w:type="spellEnd"/>
      <w:r w:rsidRPr="00710546">
        <w:rPr>
          <w:rFonts w:hint="cs"/>
          <w:rtl/>
        </w:rPr>
        <w:t xml:space="preserve"> המפרשים את המשנה</w:t>
      </w:r>
      <w:r w:rsidR="00310339" w:rsidRPr="00710546">
        <w:rPr>
          <w:rFonts w:hint="cs"/>
          <w:rtl/>
        </w:rPr>
        <w:t>,</w:t>
      </w:r>
      <w:r w:rsidRPr="00710546">
        <w:rPr>
          <w:rFonts w:hint="cs"/>
          <w:rtl/>
        </w:rPr>
        <w:t xml:space="preserve"> ואת השיעור הבא נקדיש לעיון קצר ובהחלט לא ממצה בפירושי האמוראים למשנה. </w:t>
      </w:r>
    </w:p>
    <w:p w:rsidR="00F17A4F" w:rsidRPr="00710546" w:rsidRDefault="007B3FC7" w:rsidP="0021144D">
      <w:pPr>
        <w:pStyle w:val="20"/>
        <w:rPr>
          <w:rtl/>
        </w:rPr>
      </w:pPr>
      <w:r w:rsidRPr="00710546">
        <w:rPr>
          <w:rFonts w:hint="cs"/>
          <w:rtl/>
        </w:rPr>
        <w:t xml:space="preserve">ב. </w:t>
      </w:r>
      <w:r w:rsidR="0021144D" w:rsidRPr="00710546">
        <w:rPr>
          <w:rFonts w:hint="cs"/>
          <w:rtl/>
        </w:rPr>
        <w:t>פירוש 'פנים-משנאי'</w:t>
      </w:r>
    </w:p>
    <w:p w:rsidR="00F17A4F" w:rsidRPr="00710546" w:rsidRDefault="00F17A4F" w:rsidP="00D7060A">
      <w:pPr>
        <w:rPr>
          <w:rtl/>
        </w:rPr>
      </w:pPr>
      <w:r w:rsidRPr="00710546">
        <w:rPr>
          <w:rFonts w:hint="cs"/>
          <w:rtl/>
        </w:rPr>
        <w:t>משנתנו מכונה 'משנת רבי' מתוך הנחה שרבי</w:t>
      </w:r>
      <w:r w:rsidR="00D7060A" w:rsidRPr="00710546">
        <w:rPr>
          <w:rFonts w:hint="cs"/>
          <w:rtl/>
        </w:rPr>
        <w:t>, דהיינו רבי יהודה ה</w:t>
      </w:r>
      <w:r w:rsidR="009B5E9D" w:rsidRPr="00710546">
        <w:rPr>
          <w:rFonts w:hint="cs"/>
          <w:rtl/>
        </w:rPr>
        <w:t>נ</w:t>
      </w:r>
      <w:r w:rsidR="00D7060A" w:rsidRPr="00710546">
        <w:rPr>
          <w:rFonts w:hint="cs"/>
          <w:rtl/>
        </w:rPr>
        <w:t>ש</w:t>
      </w:r>
      <w:r w:rsidR="009B5E9D" w:rsidRPr="00710546">
        <w:rPr>
          <w:rFonts w:hint="cs"/>
          <w:rtl/>
        </w:rPr>
        <w:t>יא,</w:t>
      </w:r>
      <w:r w:rsidRPr="00710546">
        <w:rPr>
          <w:rFonts w:hint="cs"/>
          <w:rtl/>
        </w:rPr>
        <w:t xml:space="preserve"> הוא עורך ומחבר המשנה. למרות זאת</w:t>
      </w:r>
      <w:r w:rsidR="009B5E9D" w:rsidRPr="00710546">
        <w:rPr>
          <w:rFonts w:hint="cs"/>
          <w:rtl/>
        </w:rPr>
        <w:t>,</w:t>
      </w:r>
      <w:r w:rsidRPr="00710546">
        <w:rPr>
          <w:rFonts w:hint="cs"/>
          <w:rtl/>
        </w:rPr>
        <w:t xml:space="preserve"> ברור שעוד לפני רבי היו משניות</w:t>
      </w:r>
      <w:r w:rsidR="009B5E9D" w:rsidRPr="00710546">
        <w:rPr>
          <w:rFonts w:hint="cs"/>
          <w:rtl/>
        </w:rPr>
        <w:t>,</w:t>
      </w:r>
      <w:r w:rsidRPr="00710546">
        <w:rPr>
          <w:rFonts w:hint="cs"/>
          <w:rtl/>
        </w:rPr>
        <w:t xml:space="preserve"> וכלשון התוספות (</w:t>
      </w:r>
      <w:proofErr w:type="spellStart"/>
      <w:r w:rsidRPr="00710546">
        <w:rPr>
          <w:rFonts w:hint="cs"/>
          <w:rtl/>
        </w:rPr>
        <w:t>ב"ק</w:t>
      </w:r>
      <w:proofErr w:type="spellEnd"/>
      <w:r w:rsidRPr="00710546">
        <w:rPr>
          <w:rFonts w:hint="cs"/>
          <w:rtl/>
        </w:rPr>
        <w:t xml:space="preserve"> צ"ד</w:t>
      </w:r>
      <w:r w:rsidR="009B5E9D" w:rsidRPr="00710546">
        <w:rPr>
          <w:rFonts w:hint="cs"/>
          <w:rtl/>
        </w:rPr>
        <w:t>:)</w:t>
      </w:r>
      <w:r w:rsidRPr="00710546">
        <w:rPr>
          <w:rFonts w:hint="cs"/>
          <w:rtl/>
        </w:rPr>
        <w:t>: "לפי שהמשניות היו קודם</w:t>
      </w:r>
      <w:r w:rsidR="00D7060A" w:rsidRPr="00710546">
        <w:rPr>
          <w:rFonts w:hint="cs"/>
          <w:rtl/>
        </w:rPr>
        <w:t xml:space="preserve"> </w:t>
      </w:r>
      <w:r w:rsidRPr="00710546">
        <w:rPr>
          <w:rFonts w:hint="cs"/>
          <w:rtl/>
        </w:rPr>
        <w:t>רבי</w:t>
      </w:r>
      <w:r w:rsidR="00D7060A" w:rsidRPr="00710546">
        <w:rPr>
          <w:rFonts w:hint="cs"/>
          <w:rtl/>
        </w:rPr>
        <w:t>,</w:t>
      </w:r>
      <w:r w:rsidRPr="00710546">
        <w:rPr>
          <w:rFonts w:hint="cs"/>
          <w:rtl/>
        </w:rPr>
        <w:t xml:space="preserve"> אלא שרבי סדרם". הראשונים (ו</w:t>
      </w:r>
      <w:r w:rsidR="00D7060A" w:rsidRPr="00710546">
        <w:rPr>
          <w:rFonts w:hint="cs"/>
          <w:rtl/>
        </w:rPr>
        <w:t xml:space="preserve">החוקרים </w:t>
      </w:r>
      <w:r w:rsidRPr="00710546">
        <w:rPr>
          <w:rFonts w:hint="cs"/>
          <w:rtl/>
        </w:rPr>
        <w:t>בעקבותי</w:t>
      </w:r>
      <w:r w:rsidR="009B5E9D" w:rsidRPr="00710546">
        <w:rPr>
          <w:rFonts w:hint="cs"/>
          <w:rtl/>
        </w:rPr>
        <w:t>הם) נחלקו א</w:t>
      </w:r>
      <w:r w:rsidRPr="00710546">
        <w:rPr>
          <w:rFonts w:hint="cs"/>
          <w:rtl/>
        </w:rPr>
        <w:t>מנם איזו צורה הייתה למשנה לפני רבי והאם הי</w:t>
      </w:r>
      <w:r w:rsidR="009B5E9D" w:rsidRPr="00710546">
        <w:rPr>
          <w:rFonts w:hint="cs"/>
          <w:rtl/>
        </w:rPr>
        <w:t xml:space="preserve">ו קבצי משנה מסודרים או </w:t>
      </w:r>
      <w:r w:rsidR="009B5E9D" w:rsidRPr="00710546">
        <w:rPr>
          <w:rFonts w:hint="cs"/>
          <w:rtl/>
        </w:rPr>
        <w:lastRenderedPageBreak/>
        <w:t>רק קטעים אקראיים שהתנאים</w:t>
      </w:r>
      <w:r w:rsidRPr="00710546">
        <w:rPr>
          <w:rFonts w:hint="cs"/>
          <w:rtl/>
        </w:rPr>
        <w:t xml:space="preserve"> רשמו לעצמם. שאלה זו כשלעצמה אינה מעניינו כעת</w:t>
      </w:r>
      <w:r w:rsidR="009B5E9D" w:rsidRPr="00710546">
        <w:rPr>
          <w:rFonts w:hint="cs"/>
          <w:rtl/>
        </w:rPr>
        <w:t>,</w:t>
      </w:r>
      <w:r w:rsidRPr="00710546">
        <w:rPr>
          <w:rFonts w:hint="cs"/>
          <w:rtl/>
        </w:rPr>
        <w:t xml:space="preserve"> אך מעצם הדיון ניתן ללמוד שבמשנת רבי כפי שהיא לפנינו משוקעים משניות קדומות שרבי הכניסם לתוך משנתו. ניתן לזהות משניות אלו במספר דרכים</w:t>
      </w:r>
      <w:r w:rsidR="009B5E9D" w:rsidRPr="00710546">
        <w:rPr>
          <w:rFonts w:hint="cs"/>
          <w:rtl/>
        </w:rPr>
        <w:t>,</w:t>
      </w:r>
      <w:r w:rsidRPr="00710546">
        <w:rPr>
          <w:rFonts w:hint="cs"/>
          <w:rtl/>
        </w:rPr>
        <w:t xml:space="preserve"> ואחת מה</w:t>
      </w:r>
      <w:r w:rsidR="009B5E9D" w:rsidRPr="00710546">
        <w:rPr>
          <w:rFonts w:hint="cs"/>
          <w:rtl/>
        </w:rPr>
        <w:t>ן</w:t>
      </w:r>
      <w:r w:rsidRPr="00710546">
        <w:rPr>
          <w:rFonts w:hint="cs"/>
          <w:rtl/>
        </w:rPr>
        <w:t xml:space="preserve"> היא מקומות בהם המשנה מפרשת ומסבירה משנה קדומה. רב </w:t>
      </w:r>
      <w:proofErr w:type="spellStart"/>
      <w:r w:rsidRPr="00710546">
        <w:rPr>
          <w:rFonts w:hint="cs"/>
          <w:rtl/>
        </w:rPr>
        <w:t>שרירא</w:t>
      </w:r>
      <w:proofErr w:type="spellEnd"/>
      <w:r w:rsidRPr="00710546">
        <w:rPr>
          <w:rFonts w:hint="cs"/>
          <w:rtl/>
        </w:rPr>
        <w:t xml:space="preserve"> גאון באגרתו</w:t>
      </w:r>
      <w:r w:rsidR="00C85BB8" w:rsidRPr="00710546">
        <w:rPr>
          <w:rStyle w:val="a5"/>
          <w:rtl/>
        </w:rPr>
        <w:footnoteReference w:id="2"/>
      </w:r>
      <w:r w:rsidR="00BD1113">
        <w:rPr>
          <w:rFonts w:hint="cs"/>
          <w:rtl/>
        </w:rPr>
        <w:t xml:space="preserve"> </w:t>
      </w:r>
      <w:r w:rsidRPr="00710546">
        <w:rPr>
          <w:rFonts w:hint="cs"/>
          <w:rtl/>
        </w:rPr>
        <w:t>מעיר על תופעה זו</w:t>
      </w:r>
      <w:r w:rsidR="009B5E9D" w:rsidRPr="00710546">
        <w:rPr>
          <w:rFonts w:hint="cs"/>
          <w:rtl/>
        </w:rPr>
        <w:t>,</w:t>
      </w:r>
      <w:r w:rsidRPr="00710546">
        <w:rPr>
          <w:rFonts w:hint="cs"/>
          <w:rtl/>
        </w:rPr>
        <w:t xml:space="preserve"> שרבי פירש משניות שקדמו לו. אחת </w:t>
      </w:r>
      <w:r w:rsidR="00D7060A" w:rsidRPr="00710546">
        <w:rPr>
          <w:rFonts w:hint="cs"/>
          <w:rtl/>
        </w:rPr>
        <w:t>הדוגמאות שהוא מצ</w:t>
      </w:r>
      <w:r w:rsidRPr="00710546">
        <w:rPr>
          <w:rFonts w:hint="cs"/>
          <w:rtl/>
        </w:rPr>
        <w:t xml:space="preserve">יין </w:t>
      </w:r>
      <w:r w:rsidR="00D7060A" w:rsidRPr="00710546">
        <w:rPr>
          <w:rFonts w:hint="cs"/>
          <w:rtl/>
        </w:rPr>
        <w:t xml:space="preserve">היא </w:t>
      </w:r>
      <w:r w:rsidRPr="00710546">
        <w:rPr>
          <w:rFonts w:hint="cs"/>
          <w:rtl/>
        </w:rPr>
        <w:t>המשנה במסכת שבת פרק ו</w:t>
      </w:r>
      <w:r w:rsidR="009B5E9D" w:rsidRPr="00710546">
        <w:rPr>
          <w:rFonts w:hint="cs"/>
          <w:rtl/>
        </w:rPr>
        <w:t>',</w:t>
      </w:r>
      <w:r w:rsidRPr="00710546">
        <w:rPr>
          <w:rFonts w:hint="cs"/>
          <w:rtl/>
        </w:rPr>
        <w:t xml:space="preserve"> העוסקת בהרחבה בתכשיטים השונים </w:t>
      </w:r>
      <w:r w:rsidR="009B5E9D" w:rsidRPr="00710546">
        <w:rPr>
          <w:rFonts w:hint="cs"/>
          <w:rtl/>
        </w:rPr>
        <w:t xml:space="preserve">שמותר או אסור לנשים </w:t>
      </w:r>
      <w:r w:rsidR="00B95E48" w:rsidRPr="00710546">
        <w:rPr>
          <w:rFonts w:hint="cs"/>
          <w:rtl/>
        </w:rPr>
        <w:t xml:space="preserve">לענוד </w:t>
      </w:r>
      <w:r w:rsidRPr="00710546">
        <w:rPr>
          <w:rFonts w:hint="cs"/>
          <w:rtl/>
        </w:rPr>
        <w:t>בשבת בשל חשש הוצאה מרשות לרשות. המשנה מביאה רשימה ארוכה של פריטים</w:t>
      </w:r>
      <w:r w:rsidR="00B95E48" w:rsidRPr="00710546">
        <w:rPr>
          <w:rFonts w:hint="cs"/>
          <w:rtl/>
        </w:rPr>
        <w:t>,</w:t>
      </w:r>
      <w:r w:rsidRPr="00710546">
        <w:rPr>
          <w:rFonts w:hint="cs"/>
          <w:rtl/>
        </w:rPr>
        <w:t xml:space="preserve"> ובמשנה ו שם מופיע כך: </w:t>
      </w:r>
    </w:p>
    <w:p w:rsidR="00F17A4F" w:rsidRPr="00710546" w:rsidRDefault="00F17A4F" w:rsidP="007B3FC7">
      <w:pPr>
        <w:pStyle w:val="a9"/>
        <w:rPr>
          <w:rtl/>
        </w:rPr>
      </w:pPr>
      <w:r w:rsidRPr="00710546">
        <w:rPr>
          <w:rFonts w:hint="cs"/>
          <w:rtl/>
        </w:rPr>
        <w:t xml:space="preserve">יוצאה בסלע שעל הצינית. הבנות קטנות יוצאות </w:t>
      </w:r>
      <w:proofErr w:type="spellStart"/>
      <w:r w:rsidRPr="00710546">
        <w:rPr>
          <w:rFonts w:hint="cs"/>
          <w:rtl/>
        </w:rPr>
        <w:t>בחוטין</w:t>
      </w:r>
      <w:proofErr w:type="spellEnd"/>
      <w:r w:rsidRPr="00710546">
        <w:rPr>
          <w:rFonts w:hint="cs"/>
          <w:rtl/>
        </w:rPr>
        <w:t xml:space="preserve"> ואפילו </w:t>
      </w:r>
      <w:proofErr w:type="spellStart"/>
      <w:r w:rsidRPr="00710546">
        <w:rPr>
          <w:rFonts w:hint="cs"/>
          <w:rtl/>
        </w:rPr>
        <w:t>בקיסמין</w:t>
      </w:r>
      <w:proofErr w:type="spellEnd"/>
      <w:r w:rsidRPr="00710546">
        <w:rPr>
          <w:rFonts w:hint="cs"/>
          <w:rtl/>
        </w:rPr>
        <w:t xml:space="preserve"> שבאזניהם. ערביות יוצאות רעולות ומדיות פרופות. וכל אדם, אלא שדברו חכמים בהווה</w:t>
      </w:r>
      <w:r w:rsidR="00B95E48" w:rsidRPr="00710546">
        <w:rPr>
          <w:rFonts w:hint="cs"/>
          <w:rtl/>
        </w:rPr>
        <w:t>.</w:t>
      </w:r>
    </w:p>
    <w:p w:rsidR="00F17A4F" w:rsidRPr="00710546" w:rsidRDefault="00F17A4F" w:rsidP="00B95E48">
      <w:pPr>
        <w:rPr>
          <w:rtl/>
        </w:rPr>
      </w:pPr>
      <w:r w:rsidRPr="00710546">
        <w:rPr>
          <w:rFonts w:hint="cs"/>
          <w:rtl/>
        </w:rPr>
        <w:t xml:space="preserve">רב </w:t>
      </w:r>
      <w:proofErr w:type="spellStart"/>
      <w:r w:rsidRPr="00710546">
        <w:rPr>
          <w:rFonts w:hint="cs"/>
          <w:rtl/>
        </w:rPr>
        <w:t>שרירא</w:t>
      </w:r>
      <w:proofErr w:type="spellEnd"/>
      <w:r w:rsidRPr="00710546">
        <w:rPr>
          <w:rFonts w:hint="cs"/>
          <w:rtl/>
        </w:rPr>
        <w:t xml:space="preserve"> גאון מעיר שהמשפט האחרון "וכל אדם...בהווה", שכוונתו </w:t>
      </w:r>
      <w:r w:rsidR="00B95E48" w:rsidRPr="00710546">
        <w:rPr>
          <w:rFonts w:hint="cs"/>
          <w:rtl/>
        </w:rPr>
        <w:t xml:space="preserve">היא </w:t>
      </w:r>
      <w:r w:rsidRPr="00710546">
        <w:rPr>
          <w:rFonts w:hint="cs"/>
          <w:rtl/>
        </w:rPr>
        <w:t>שלא רק הערביות יכולות לצאת רעולות, הוא פירוש של רבי</w:t>
      </w:r>
      <w:r w:rsidR="00B95E48" w:rsidRPr="00710546">
        <w:rPr>
          <w:rFonts w:hint="cs"/>
          <w:rtl/>
        </w:rPr>
        <w:t xml:space="preserve">, אשר </w:t>
      </w:r>
      <w:r w:rsidRPr="00710546">
        <w:rPr>
          <w:rFonts w:hint="cs"/>
          <w:rtl/>
        </w:rPr>
        <w:t xml:space="preserve">מסביר </w:t>
      </w:r>
      <w:r w:rsidR="00B95E48" w:rsidRPr="00710546">
        <w:rPr>
          <w:rFonts w:hint="cs"/>
          <w:rtl/>
        </w:rPr>
        <w:t xml:space="preserve">כי </w:t>
      </w:r>
      <w:r w:rsidRPr="00710546">
        <w:rPr>
          <w:rFonts w:hint="cs"/>
          <w:rtl/>
        </w:rPr>
        <w:t xml:space="preserve">המשנה הקדומה לו נתנה דוגמא לפי המצוי. ביטוי זה ("וכל אדם...") מופיע בהמשך אותו הפרק גם ביחס לתכשיטי גברים. </w:t>
      </w:r>
    </w:p>
    <w:p w:rsidR="00F17A4F" w:rsidRPr="00710546" w:rsidRDefault="00F17A4F" w:rsidP="00916CBB">
      <w:pPr>
        <w:rPr>
          <w:rtl/>
        </w:rPr>
      </w:pPr>
      <w:r w:rsidRPr="00710546">
        <w:rPr>
          <w:rFonts w:hint="cs"/>
          <w:rtl/>
        </w:rPr>
        <w:t>דוגמא נוספת לפרשנות 'פנים משנאית' ניתן להביא מביטוי החוזר במספר מקומות במשנה</w:t>
      </w:r>
      <w:r w:rsidR="00916CBB" w:rsidRPr="00710546">
        <w:rPr>
          <w:rFonts w:hint="cs"/>
          <w:rtl/>
        </w:rPr>
        <w:t>,</w:t>
      </w:r>
      <w:r w:rsidRPr="00710546">
        <w:rPr>
          <w:rFonts w:hint="cs"/>
          <w:rtl/>
        </w:rPr>
        <w:t xml:space="preserve"> 'למה אמרו'. בפרק ט</w:t>
      </w:r>
      <w:r w:rsidR="00916CBB" w:rsidRPr="00710546">
        <w:rPr>
          <w:rFonts w:hint="cs"/>
          <w:rtl/>
        </w:rPr>
        <w:t>'</w:t>
      </w:r>
      <w:r w:rsidRPr="00710546">
        <w:rPr>
          <w:rFonts w:hint="cs"/>
          <w:rtl/>
        </w:rPr>
        <w:t xml:space="preserve"> </w:t>
      </w:r>
      <w:r w:rsidR="00916CBB" w:rsidRPr="00710546">
        <w:rPr>
          <w:rFonts w:hint="cs"/>
          <w:rtl/>
        </w:rPr>
        <w:t xml:space="preserve">של </w:t>
      </w:r>
      <w:r w:rsidRPr="00710546">
        <w:rPr>
          <w:rFonts w:hint="cs"/>
          <w:rtl/>
        </w:rPr>
        <w:t xml:space="preserve">מסכת שביעית המשנה </w:t>
      </w:r>
      <w:r w:rsidR="00916CBB" w:rsidRPr="00710546">
        <w:rPr>
          <w:rFonts w:hint="cs"/>
          <w:rtl/>
        </w:rPr>
        <w:t>מתחילה לעסוק באחת מחובות השנה השביעית,</w:t>
      </w:r>
      <w:r w:rsidRPr="00710546">
        <w:rPr>
          <w:rFonts w:hint="cs"/>
          <w:rtl/>
        </w:rPr>
        <w:t xml:space="preserve"> ביעור פרות שביעית. חז"ל למדו מהפסוק </w:t>
      </w:r>
      <w:proofErr w:type="spellStart"/>
      <w:r w:rsidRPr="00710546">
        <w:rPr>
          <w:rFonts w:hint="cs"/>
          <w:rtl/>
        </w:rPr>
        <w:t>בויקרא</w:t>
      </w:r>
      <w:proofErr w:type="spellEnd"/>
      <w:r w:rsidRPr="00710546">
        <w:rPr>
          <w:rFonts w:hint="cs"/>
          <w:rtl/>
        </w:rPr>
        <w:t xml:space="preserve"> כ"ה,</w:t>
      </w:r>
      <w:r w:rsidR="00916CBB" w:rsidRPr="00710546">
        <w:rPr>
          <w:rFonts w:hint="cs"/>
          <w:rtl/>
        </w:rPr>
        <w:t xml:space="preserve"> </w:t>
      </w:r>
      <w:proofErr w:type="spellStart"/>
      <w:r w:rsidR="00916CBB" w:rsidRPr="00710546">
        <w:rPr>
          <w:rFonts w:hint="cs"/>
          <w:rtl/>
        </w:rPr>
        <w:t>יב</w:t>
      </w:r>
      <w:proofErr w:type="spellEnd"/>
      <w:r w:rsidR="00916CBB" w:rsidRPr="00710546">
        <w:rPr>
          <w:rFonts w:hint="cs"/>
          <w:rtl/>
        </w:rPr>
        <w:t xml:space="preserve"> שא</w:t>
      </w:r>
      <w:r w:rsidRPr="00710546">
        <w:rPr>
          <w:rFonts w:hint="cs"/>
          <w:rtl/>
        </w:rPr>
        <w:t>מנם מותר ליהנות מפירות שביעית המופקרים</w:t>
      </w:r>
      <w:r w:rsidR="00916CBB" w:rsidRPr="00710546">
        <w:rPr>
          <w:rFonts w:hint="cs"/>
          <w:rtl/>
        </w:rPr>
        <w:t>,</w:t>
      </w:r>
      <w:r w:rsidRPr="00710546">
        <w:rPr>
          <w:rFonts w:hint="cs"/>
          <w:rtl/>
        </w:rPr>
        <w:t xml:space="preserve"> אך אסור לאגור אותם לאורך זמן</w:t>
      </w:r>
      <w:r w:rsidR="00916CBB" w:rsidRPr="00710546">
        <w:rPr>
          <w:rFonts w:hint="cs"/>
          <w:rtl/>
        </w:rPr>
        <w:t>:</w:t>
      </w:r>
      <w:r w:rsidRPr="00710546">
        <w:rPr>
          <w:rFonts w:hint="cs"/>
          <w:rtl/>
        </w:rPr>
        <w:t xml:space="preserve"> ברגע שסוג </w:t>
      </w:r>
      <w:r w:rsidR="00916CBB" w:rsidRPr="00710546">
        <w:rPr>
          <w:rFonts w:hint="cs"/>
          <w:rtl/>
        </w:rPr>
        <w:t xml:space="preserve">יבול </w:t>
      </w:r>
      <w:proofErr w:type="spellStart"/>
      <w:r w:rsidR="00916CBB" w:rsidRPr="00710546">
        <w:rPr>
          <w:rFonts w:hint="cs"/>
          <w:rtl/>
        </w:rPr>
        <w:t>מסויים</w:t>
      </w:r>
      <w:proofErr w:type="spellEnd"/>
      <w:r w:rsidR="00916CBB" w:rsidRPr="00710546">
        <w:rPr>
          <w:rFonts w:hint="cs"/>
          <w:rtl/>
        </w:rPr>
        <w:t xml:space="preserve"> </w:t>
      </w:r>
      <w:r w:rsidRPr="00710546">
        <w:rPr>
          <w:rFonts w:hint="cs"/>
          <w:rtl/>
        </w:rPr>
        <w:t xml:space="preserve">כלה מן השדה, יש חובה לבער </w:t>
      </w:r>
      <w:r w:rsidR="00916CBB" w:rsidRPr="00710546">
        <w:rPr>
          <w:rFonts w:hint="cs"/>
          <w:rtl/>
        </w:rPr>
        <w:t xml:space="preserve">את אותו יבול מן הבית. </w:t>
      </w:r>
      <w:r w:rsidRPr="00710546">
        <w:rPr>
          <w:rFonts w:hint="cs"/>
          <w:rtl/>
        </w:rPr>
        <w:t>המשנה קובעת שארץ ישראל מתחלקת לשלושה תחומים לעניין זה: "שלוש ארצות לב</w:t>
      </w:r>
      <w:r w:rsidR="00916CBB" w:rsidRPr="00710546">
        <w:rPr>
          <w:rFonts w:hint="cs"/>
          <w:rtl/>
        </w:rPr>
        <w:t xml:space="preserve">יעור: יהודה, ועבר הירדן וגליל", והוא </w:t>
      </w:r>
      <w:r w:rsidRPr="00710546">
        <w:rPr>
          <w:rFonts w:hint="cs"/>
          <w:rtl/>
        </w:rPr>
        <w:t>ממשיכה ומפרטת חלוקות נוספות של כל אזור ואזור</w:t>
      </w:r>
      <w:r w:rsidR="00916CBB" w:rsidRPr="00710546">
        <w:rPr>
          <w:rFonts w:hint="cs"/>
          <w:rtl/>
        </w:rPr>
        <w:t xml:space="preserve">. </w:t>
      </w:r>
      <w:r w:rsidRPr="00710546">
        <w:rPr>
          <w:rFonts w:hint="cs"/>
          <w:rtl/>
        </w:rPr>
        <w:t>לאחר מכן</w:t>
      </w:r>
      <w:r w:rsidR="00916CBB" w:rsidRPr="00710546">
        <w:rPr>
          <w:rFonts w:hint="cs"/>
          <w:rtl/>
        </w:rPr>
        <w:t>,</w:t>
      </w:r>
      <w:r w:rsidRPr="00710546">
        <w:rPr>
          <w:rFonts w:hint="cs"/>
          <w:rtl/>
        </w:rPr>
        <w:t xml:space="preserve"> במשנה ג </w:t>
      </w:r>
      <w:r w:rsidR="00916CBB" w:rsidRPr="00710546">
        <w:rPr>
          <w:rFonts w:hint="cs"/>
          <w:rtl/>
        </w:rPr>
        <w:t>נאמר כך</w:t>
      </w:r>
      <w:r w:rsidRPr="00710546">
        <w:rPr>
          <w:rFonts w:hint="cs"/>
          <w:rtl/>
        </w:rPr>
        <w:t xml:space="preserve">: </w:t>
      </w:r>
    </w:p>
    <w:p w:rsidR="00F17A4F" w:rsidRPr="00710546" w:rsidRDefault="00F17A4F" w:rsidP="007B3FC7">
      <w:pPr>
        <w:pStyle w:val="a9"/>
        <w:rPr>
          <w:rtl/>
        </w:rPr>
      </w:pPr>
      <w:r w:rsidRPr="00710546">
        <w:rPr>
          <w:rFonts w:hint="cs"/>
          <w:rtl/>
        </w:rPr>
        <w:t xml:space="preserve">ולמה אמרו שלוש ארצות? שיהיו </w:t>
      </w:r>
      <w:proofErr w:type="spellStart"/>
      <w:r w:rsidRPr="00710546">
        <w:rPr>
          <w:rFonts w:hint="cs"/>
          <w:rtl/>
        </w:rPr>
        <w:t>אוכלין</w:t>
      </w:r>
      <w:proofErr w:type="spellEnd"/>
      <w:r w:rsidRPr="00710546">
        <w:rPr>
          <w:rFonts w:hint="cs"/>
          <w:rtl/>
        </w:rPr>
        <w:t xml:space="preserve"> מ</w:t>
      </w:r>
      <w:r w:rsidR="00916CBB" w:rsidRPr="00710546">
        <w:rPr>
          <w:rFonts w:hint="cs"/>
          <w:rtl/>
        </w:rPr>
        <w:t>כל אחת ואחת עד שיכלה האחרון שבה.</w:t>
      </w:r>
    </w:p>
    <w:p w:rsidR="00F17A4F" w:rsidRPr="00710546" w:rsidRDefault="00F17A4F" w:rsidP="00916CBB">
      <w:pPr>
        <w:rPr>
          <w:rtl/>
        </w:rPr>
      </w:pPr>
      <w:r w:rsidRPr="00710546">
        <w:rPr>
          <w:rFonts w:hint="cs"/>
          <w:rtl/>
        </w:rPr>
        <w:t>משנה זו מבארת את הצורך בחלוקה לשלוש ארצות שנשנתה במשנה הקודמת. הביטוי "למה אמרו" מלמד על היכרות עם מקור קדום יותר</w:t>
      </w:r>
      <w:r w:rsidR="00916CBB" w:rsidRPr="00710546">
        <w:rPr>
          <w:rFonts w:hint="cs"/>
          <w:rtl/>
        </w:rPr>
        <w:t>,</w:t>
      </w:r>
      <w:r w:rsidRPr="00710546">
        <w:rPr>
          <w:rFonts w:hint="cs"/>
          <w:rtl/>
        </w:rPr>
        <w:t xml:space="preserve"> שהמשנה מרגישה צורך לבאר ולהסביר אותו. ההסבר לדין המשנה הוא שהחלוקה לאזורים נועדה לאפשר לאכול מאותו פרי עד שיכלה הפרי האחרון מאותו האזור</w:t>
      </w:r>
      <w:r w:rsidR="00D7060A" w:rsidRPr="00710546">
        <w:rPr>
          <w:rFonts w:hint="cs"/>
          <w:rtl/>
        </w:rPr>
        <w:t>,</w:t>
      </w:r>
      <w:r w:rsidRPr="00710546">
        <w:rPr>
          <w:rFonts w:hint="cs"/>
          <w:rtl/>
        </w:rPr>
        <w:t xml:space="preserve"> </w:t>
      </w:r>
      <w:r w:rsidR="00916CBB" w:rsidRPr="00710546">
        <w:rPr>
          <w:rFonts w:hint="cs"/>
          <w:rtl/>
        </w:rPr>
        <w:t>למרות שבאזור אחר הפרי כלה כבר לפני כן.</w:t>
      </w:r>
      <w:r w:rsidR="00127056">
        <w:rPr>
          <w:rFonts w:hint="cs"/>
          <w:rtl/>
        </w:rPr>
        <w:t xml:space="preserve"> </w:t>
      </w:r>
    </w:p>
    <w:p w:rsidR="00F17A4F" w:rsidRPr="00710546" w:rsidRDefault="00F17A4F" w:rsidP="00916CBB">
      <w:pPr>
        <w:rPr>
          <w:rtl/>
        </w:rPr>
      </w:pPr>
      <w:r w:rsidRPr="00710546">
        <w:rPr>
          <w:rFonts w:hint="cs"/>
          <w:rtl/>
        </w:rPr>
        <w:t xml:space="preserve">ניתן להמשיך ולהרחיב עוד </w:t>
      </w:r>
      <w:r w:rsidR="00916CBB" w:rsidRPr="00710546">
        <w:rPr>
          <w:rFonts w:hint="cs"/>
          <w:rtl/>
        </w:rPr>
        <w:t>רבות</w:t>
      </w:r>
      <w:r w:rsidRPr="00710546">
        <w:rPr>
          <w:rFonts w:hint="cs"/>
          <w:rtl/>
        </w:rPr>
        <w:t xml:space="preserve"> בנושא זה של 'משנה המפרשת עצמה'</w:t>
      </w:r>
      <w:r w:rsidR="00916CBB" w:rsidRPr="00710546">
        <w:rPr>
          <w:rFonts w:hint="cs"/>
          <w:rtl/>
        </w:rPr>
        <w:t>,</w:t>
      </w:r>
      <w:r w:rsidRPr="00710546">
        <w:rPr>
          <w:rFonts w:hint="cs"/>
          <w:rtl/>
        </w:rPr>
        <w:t xml:space="preserve"> אך אנו מסתפקים</w:t>
      </w:r>
      <w:r w:rsidR="00127056">
        <w:rPr>
          <w:rFonts w:hint="cs"/>
          <w:rtl/>
        </w:rPr>
        <w:t xml:space="preserve"> </w:t>
      </w:r>
      <w:r w:rsidRPr="00710546">
        <w:rPr>
          <w:rFonts w:hint="cs"/>
          <w:rtl/>
        </w:rPr>
        <w:t xml:space="preserve">בדוגמאות מעטות בלבד על מנת שלא לסטות מהנושא ומהמטרה שהצבנו לפנינו בשיעורים אלו. </w:t>
      </w:r>
    </w:p>
    <w:p w:rsidR="00F17A4F" w:rsidRPr="00710546" w:rsidRDefault="007B3FC7" w:rsidP="007B3FC7">
      <w:pPr>
        <w:pStyle w:val="20"/>
        <w:rPr>
          <w:rtl/>
        </w:rPr>
      </w:pPr>
      <w:r w:rsidRPr="00710546">
        <w:rPr>
          <w:rFonts w:hint="cs"/>
          <w:rtl/>
        </w:rPr>
        <w:lastRenderedPageBreak/>
        <w:t xml:space="preserve">ג. </w:t>
      </w:r>
      <w:r w:rsidR="00F17A4F" w:rsidRPr="00710546">
        <w:rPr>
          <w:rFonts w:hint="cs"/>
          <w:rtl/>
        </w:rPr>
        <w:t xml:space="preserve">פירוש המשנה בתוספתא </w:t>
      </w:r>
    </w:p>
    <w:p w:rsidR="00B76BC9" w:rsidRPr="00710546" w:rsidRDefault="00F17A4F" w:rsidP="00D0651A">
      <w:pPr>
        <w:rPr>
          <w:sz w:val="24"/>
          <w:szCs w:val="24"/>
          <w:rtl/>
        </w:rPr>
      </w:pPr>
      <w:r w:rsidRPr="00710546">
        <w:rPr>
          <w:rFonts w:hint="cs"/>
          <w:rtl/>
        </w:rPr>
        <w:t>כידוע, מלבד המשנה אנו פוגשים את דבריהם של התנ</w:t>
      </w:r>
      <w:r w:rsidR="00D7060A" w:rsidRPr="00710546">
        <w:rPr>
          <w:rFonts w:hint="cs"/>
          <w:rtl/>
        </w:rPr>
        <w:t xml:space="preserve">אים במספר מקורות נוספים: מדרשי הלכה, </w:t>
      </w:r>
      <w:r w:rsidRPr="00710546">
        <w:rPr>
          <w:rFonts w:hint="cs"/>
          <w:rtl/>
        </w:rPr>
        <w:t>תוספתא וברייתות חיצוניות המובאות בתלמודים. התוספתא אוצרת בתו</w:t>
      </w:r>
      <w:r w:rsidR="00D7060A" w:rsidRPr="00710546">
        <w:rPr>
          <w:rFonts w:hint="cs"/>
          <w:rtl/>
        </w:rPr>
        <w:t xml:space="preserve">כה את דבריהם של התנאים בנושאים אשר </w:t>
      </w:r>
      <w:r w:rsidRPr="00710546">
        <w:rPr>
          <w:rFonts w:hint="cs"/>
          <w:rtl/>
        </w:rPr>
        <w:t>בדרך כלל מקבילים לנושאים המופיעים במשנה.</w:t>
      </w:r>
      <w:r w:rsidR="00CA74F0" w:rsidRPr="00710546">
        <w:rPr>
          <w:rFonts w:hint="cs"/>
          <w:rtl/>
        </w:rPr>
        <w:t xml:space="preserve"> </w:t>
      </w:r>
      <w:r w:rsidR="00B76BC9" w:rsidRPr="00710546">
        <w:rPr>
          <w:rFonts w:hint="cs"/>
          <w:rtl/>
        </w:rPr>
        <w:t xml:space="preserve">רב </w:t>
      </w:r>
      <w:proofErr w:type="spellStart"/>
      <w:r w:rsidR="00B76BC9" w:rsidRPr="00710546">
        <w:rPr>
          <w:rFonts w:hint="cs"/>
          <w:rtl/>
        </w:rPr>
        <w:t>שרירא</w:t>
      </w:r>
      <w:proofErr w:type="spellEnd"/>
      <w:r w:rsidR="00B76BC9" w:rsidRPr="00710546">
        <w:rPr>
          <w:rFonts w:hint="cs"/>
          <w:rtl/>
        </w:rPr>
        <w:t xml:space="preserve"> גאון באגרתו</w:t>
      </w:r>
      <w:r w:rsidR="00127056">
        <w:rPr>
          <w:rFonts w:hint="cs"/>
          <w:rtl/>
        </w:rPr>
        <w:t xml:space="preserve"> </w:t>
      </w:r>
      <w:r w:rsidR="00B76BC9" w:rsidRPr="00710546">
        <w:rPr>
          <w:rFonts w:hint="cs"/>
          <w:rtl/>
        </w:rPr>
        <w:t>מביא שהוא נשאל באשר לצורך בה</w:t>
      </w:r>
      <w:r w:rsidR="00B76BC9" w:rsidRPr="00710546">
        <w:rPr>
          <w:rFonts w:hint="cs"/>
          <w:sz w:val="24"/>
          <w:szCs w:val="24"/>
          <w:rtl/>
        </w:rPr>
        <w:t xml:space="preserve">: </w:t>
      </w:r>
    </w:p>
    <w:p w:rsidR="00B76BC9" w:rsidRPr="00710546" w:rsidRDefault="00B76BC9" w:rsidP="00D0651A">
      <w:pPr>
        <w:pStyle w:val="a9"/>
        <w:rPr>
          <w:rtl/>
        </w:rPr>
      </w:pPr>
      <w:proofErr w:type="spellStart"/>
      <w:r w:rsidRPr="00710546">
        <w:rPr>
          <w:rFonts w:hint="cs"/>
          <w:rtl/>
        </w:rPr>
        <w:t>והתוספתא</w:t>
      </w:r>
      <w:proofErr w:type="spellEnd"/>
      <w:r w:rsidRPr="00710546">
        <w:rPr>
          <w:rFonts w:hint="cs"/>
          <w:rtl/>
        </w:rPr>
        <w:t xml:space="preserve"> ששמענו כי ר' </w:t>
      </w:r>
      <w:proofErr w:type="spellStart"/>
      <w:r w:rsidRPr="00710546">
        <w:rPr>
          <w:rFonts w:hint="cs"/>
          <w:rtl/>
        </w:rPr>
        <w:t>חייא</w:t>
      </w:r>
      <w:proofErr w:type="spellEnd"/>
      <w:r w:rsidRPr="00710546">
        <w:rPr>
          <w:rFonts w:hint="cs"/>
          <w:rtl/>
        </w:rPr>
        <w:t xml:space="preserve"> כתבה, לאחר המשנה נכתבה או בזמן אחד עמה? ומה ראה ר' </w:t>
      </w:r>
      <w:proofErr w:type="spellStart"/>
      <w:r w:rsidRPr="00710546">
        <w:rPr>
          <w:rFonts w:hint="cs"/>
          <w:rtl/>
        </w:rPr>
        <w:t>חייא</w:t>
      </w:r>
      <w:proofErr w:type="spellEnd"/>
      <w:r w:rsidRPr="00710546">
        <w:rPr>
          <w:rFonts w:hint="cs"/>
          <w:rtl/>
        </w:rPr>
        <w:t xml:space="preserve"> לכתבה? אם </w:t>
      </w:r>
      <w:proofErr w:type="spellStart"/>
      <w:r w:rsidRPr="00710546">
        <w:rPr>
          <w:rFonts w:hint="cs"/>
          <w:rtl/>
        </w:rPr>
        <w:t>לתוספתא</w:t>
      </w:r>
      <w:proofErr w:type="spellEnd"/>
      <w:r w:rsidRPr="00710546">
        <w:rPr>
          <w:rFonts w:hint="cs"/>
          <w:rtl/>
        </w:rPr>
        <w:t xml:space="preserve"> דברים שהן </w:t>
      </w:r>
      <w:proofErr w:type="spellStart"/>
      <w:r w:rsidRPr="00710546">
        <w:rPr>
          <w:rFonts w:hint="cs"/>
          <w:rtl/>
        </w:rPr>
        <w:t>מפרשין</w:t>
      </w:r>
      <w:proofErr w:type="spellEnd"/>
      <w:r w:rsidRPr="00710546">
        <w:rPr>
          <w:rFonts w:hint="cs"/>
          <w:rtl/>
        </w:rPr>
        <w:t xml:space="preserve"> את עניני המשנה, </w:t>
      </w:r>
      <w:proofErr w:type="spellStart"/>
      <w:r w:rsidRPr="00710546">
        <w:rPr>
          <w:rFonts w:hint="cs"/>
          <w:rtl/>
        </w:rPr>
        <w:t>אמאי</w:t>
      </w:r>
      <w:proofErr w:type="spellEnd"/>
      <w:r w:rsidRPr="00710546">
        <w:rPr>
          <w:rFonts w:hint="cs"/>
          <w:rtl/>
        </w:rPr>
        <w:t xml:space="preserve"> לא כתבן רבי?</w:t>
      </w:r>
    </w:p>
    <w:p w:rsidR="00D0651A" w:rsidRPr="00710546" w:rsidRDefault="00D0651A" w:rsidP="00D0651A">
      <w:pPr>
        <w:pStyle w:val="a9"/>
        <w:rPr>
          <w:rtl/>
        </w:rPr>
      </w:pPr>
      <w:r w:rsidRPr="00710546">
        <w:rPr>
          <w:rtl/>
        </w:rPr>
        <w:t>(נוסח צרפתי, עמוד 6)</w:t>
      </w:r>
      <w:r w:rsidRPr="00710546">
        <w:rPr>
          <w:rFonts w:hint="cs"/>
          <w:rtl/>
        </w:rPr>
        <w:t>.</w:t>
      </w:r>
    </w:p>
    <w:p w:rsidR="00B76BC9" w:rsidRPr="00710546" w:rsidRDefault="00B76BC9" w:rsidP="00D0651A">
      <w:pPr>
        <w:rPr>
          <w:rtl/>
        </w:rPr>
      </w:pPr>
      <w:r w:rsidRPr="00710546">
        <w:rPr>
          <w:rFonts w:hint="cs"/>
          <w:rtl/>
        </w:rPr>
        <w:t xml:space="preserve">רב </w:t>
      </w:r>
      <w:proofErr w:type="spellStart"/>
      <w:r w:rsidRPr="00710546">
        <w:rPr>
          <w:rFonts w:hint="cs"/>
          <w:rtl/>
        </w:rPr>
        <w:t>שרירא</w:t>
      </w:r>
      <w:proofErr w:type="spellEnd"/>
      <w:r w:rsidRPr="00710546">
        <w:rPr>
          <w:rFonts w:hint="cs"/>
          <w:rtl/>
        </w:rPr>
        <w:t xml:space="preserve"> שם עונה על שאלתו וקובע: "ומילי </w:t>
      </w:r>
      <w:proofErr w:type="spellStart"/>
      <w:r w:rsidRPr="00710546">
        <w:rPr>
          <w:rFonts w:hint="cs"/>
          <w:rtl/>
        </w:rPr>
        <w:t>דתוספתא</w:t>
      </w:r>
      <w:proofErr w:type="spellEnd"/>
      <w:r w:rsidRPr="00710546">
        <w:rPr>
          <w:rFonts w:hint="cs"/>
          <w:rtl/>
        </w:rPr>
        <w:t xml:space="preserve"> </w:t>
      </w:r>
      <w:proofErr w:type="spellStart"/>
      <w:r w:rsidRPr="00710546">
        <w:rPr>
          <w:rFonts w:hint="cs"/>
          <w:rtl/>
        </w:rPr>
        <w:t>ברירין</w:t>
      </w:r>
      <w:proofErr w:type="spellEnd"/>
      <w:r w:rsidRPr="00710546">
        <w:rPr>
          <w:rFonts w:hint="cs"/>
          <w:rtl/>
        </w:rPr>
        <w:t xml:space="preserve"> </w:t>
      </w:r>
      <w:proofErr w:type="spellStart"/>
      <w:r w:rsidRPr="00710546">
        <w:rPr>
          <w:rFonts w:hint="cs"/>
          <w:rtl/>
        </w:rPr>
        <w:t>דבתר</w:t>
      </w:r>
      <w:proofErr w:type="spellEnd"/>
      <w:r w:rsidRPr="00710546">
        <w:rPr>
          <w:rFonts w:hint="cs"/>
          <w:rtl/>
        </w:rPr>
        <w:t xml:space="preserve"> </w:t>
      </w:r>
      <w:proofErr w:type="spellStart"/>
      <w:r w:rsidRPr="00710546">
        <w:rPr>
          <w:rFonts w:hint="cs"/>
          <w:rtl/>
        </w:rPr>
        <w:t>מתינין</w:t>
      </w:r>
      <w:proofErr w:type="spellEnd"/>
      <w:r w:rsidRPr="00710546">
        <w:rPr>
          <w:rFonts w:hint="cs"/>
          <w:rtl/>
        </w:rPr>
        <w:t xml:space="preserve"> </w:t>
      </w:r>
      <w:proofErr w:type="spellStart"/>
      <w:r w:rsidRPr="00710546">
        <w:rPr>
          <w:rFonts w:hint="cs"/>
          <w:rtl/>
        </w:rPr>
        <w:t>אינון</w:t>
      </w:r>
      <w:proofErr w:type="spellEnd"/>
      <w:r w:rsidRPr="00710546">
        <w:rPr>
          <w:rFonts w:hint="cs"/>
          <w:rtl/>
        </w:rPr>
        <w:t xml:space="preserve"> </w:t>
      </w:r>
      <w:proofErr w:type="spellStart"/>
      <w:r w:rsidRPr="00710546">
        <w:rPr>
          <w:rFonts w:hint="cs"/>
          <w:b/>
          <w:bCs/>
          <w:rtl/>
        </w:rPr>
        <w:t>ועליהון</w:t>
      </w:r>
      <w:proofErr w:type="spellEnd"/>
      <w:r w:rsidRPr="00710546">
        <w:rPr>
          <w:rFonts w:hint="cs"/>
          <w:b/>
          <w:bCs/>
          <w:rtl/>
        </w:rPr>
        <w:t xml:space="preserve"> </w:t>
      </w:r>
      <w:proofErr w:type="spellStart"/>
      <w:r w:rsidRPr="00710546">
        <w:rPr>
          <w:rFonts w:hint="cs"/>
          <w:b/>
          <w:bCs/>
          <w:rtl/>
        </w:rPr>
        <w:t>תניאן</w:t>
      </w:r>
      <w:proofErr w:type="spellEnd"/>
      <w:r w:rsidRPr="00710546">
        <w:rPr>
          <w:rFonts w:hint="cs"/>
          <w:rtl/>
        </w:rPr>
        <w:t>"</w:t>
      </w:r>
      <w:r w:rsidR="00D0651A" w:rsidRPr="00710546">
        <w:rPr>
          <w:rFonts w:hint="cs"/>
          <w:rtl/>
        </w:rPr>
        <w:t xml:space="preserve"> (שם, עמוד 34) </w:t>
      </w:r>
      <w:r w:rsidRPr="00710546">
        <w:rPr>
          <w:rFonts w:hint="cs"/>
          <w:rtl/>
        </w:rPr>
        <w:t xml:space="preserve">לשיטתו דברי התוספתא בכל מקום מוסבים על המשנה. באופן דומה כותב גם הרמב"ם בהקדמתו למשנה תורה: "ור' </w:t>
      </w:r>
      <w:proofErr w:type="spellStart"/>
      <w:r w:rsidRPr="00710546">
        <w:rPr>
          <w:rFonts w:hint="cs"/>
          <w:rtl/>
        </w:rPr>
        <w:t>חייא</w:t>
      </w:r>
      <w:proofErr w:type="spellEnd"/>
      <w:r w:rsidRPr="00710546">
        <w:rPr>
          <w:rFonts w:hint="cs"/>
          <w:rtl/>
        </w:rPr>
        <w:t xml:space="preserve"> חיבר תוספתא לבאר ענייני המשנה". זאת אומרת שעל פי שניהם מטרתה של התוספתא היא לבאר את המשנה.</w:t>
      </w:r>
    </w:p>
    <w:p w:rsidR="00F17A4F" w:rsidRPr="00710546" w:rsidRDefault="00F17A4F" w:rsidP="002E0797">
      <w:pPr>
        <w:rPr>
          <w:rtl/>
        </w:rPr>
      </w:pPr>
      <w:r w:rsidRPr="00710546">
        <w:rPr>
          <w:rFonts w:hint="cs"/>
          <w:rtl/>
        </w:rPr>
        <w:t>על פי הנחה זו הועלתה ההצעה שהמונח 'תוספתא' הוא מלשון 'תוספת', הוספה, למשנה</w:t>
      </w:r>
      <w:r w:rsidR="00EA32E9" w:rsidRPr="00710546">
        <w:rPr>
          <w:rStyle w:val="a5"/>
          <w:rtl/>
        </w:rPr>
        <w:footnoteReference w:id="3"/>
      </w:r>
      <w:r w:rsidRPr="00710546">
        <w:rPr>
          <w:rFonts w:hint="cs"/>
          <w:rtl/>
        </w:rPr>
        <w:t>. כפי שנראה להלן</w:t>
      </w:r>
      <w:r w:rsidR="00B01220" w:rsidRPr="00710546">
        <w:rPr>
          <w:rFonts w:hint="cs"/>
          <w:rtl/>
        </w:rPr>
        <w:t>,</w:t>
      </w:r>
      <w:r w:rsidRPr="00710546">
        <w:rPr>
          <w:rFonts w:hint="cs"/>
          <w:rtl/>
        </w:rPr>
        <w:t xml:space="preserve"> בוודאי שניתן למצוא דוגמאות ברורות לכך </w:t>
      </w:r>
      <w:proofErr w:type="spellStart"/>
      <w:r w:rsidRPr="00710546">
        <w:rPr>
          <w:rFonts w:hint="cs"/>
          <w:rtl/>
        </w:rPr>
        <w:t>שהתוספתא</w:t>
      </w:r>
      <w:proofErr w:type="spellEnd"/>
      <w:r w:rsidRPr="00710546">
        <w:rPr>
          <w:rFonts w:hint="cs"/>
          <w:rtl/>
        </w:rPr>
        <w:t xml:space="preserve"> מפרשת את המשנה, אולם, כפי שהעירו רבים</w:t>
      </w:r>
      <w:r w:rsidR="00B01220" w:rsidRPr="00710546">
        <w:rPr>
          <w:rStyle w:val="a5"/>
          <w:rtl/>
        </w:rPr>
        <w:footnoteReference w:id="4"/>
      </w:r>
      <w:r w:rsidRPr="00710546">
        <w:rPr>
          <w:rFonts w:hint="cs"/>
          <w:rtl/>
        </w:rPr>
        <w:t>, קשה לקבל הגדרה זו באופן גורף</w:t>
      </w:r>
      <w:r w:rsidR="00B01220" w:rsidRPr="00710546">
        <w:rPr>
          <w:rFonts w:hint="cs"/>
          <w:rtl/>
        </w:rPr>
        <w:t>,</w:t>
      </w:r>
      <w:r w:rsidRPr="00710546">
        <w:rPr>
          <w:rFonts w:hint="cs"/>
          <w:rtl/>
        </w:rPr>
        <w:t xml:space="preserve"> ופעמים רבות יש להסביר אחרת את היחס בין התוספתא ל</w:t>
      </w:r>
      <w:r w:rsidR="00B01220" w:rsidRPr="00710546">
        <w:rPr>
          <w:rFonts w:hint="cs"/>
          <w:rtl/>
        </w:rPr>
        <w:t xml:space="preserve">בין </w:t>
      </w:r>
      <w:r w:rsidRPr="00710546">
        <w:rPr>
          <w:rFonts w:hint="cs"/>
          <w:rtl/>
        </w:rPr>
        <w:t xml:space="preserve">משנה. על כל פנים, כאמור, במספר מקומות ניתן לראות באופן ברור </w:t>
      </w:r>
      <w:proofErr w:type="spellStart"/>
      <w:r w:rsidRPr="00710546">
        <w:rPr>
          <w:rFonts w:hint="cs"/>
          <w:rtl/>
        </w:rPr>
        <w:t>שהתוספתא</w:t>
      </w:r>
      <w:proofErr w:type="spellEnd"/>
      <w:r w:rsidRPr="00710546">
        <w:rPr>
          <w:rFonts w:hint="cs"/>
          <w:rtl/>
        </w:rPr>
        <w:t xml:space="preserve"> מפרשת את המשנה ומסבירה את דבריה. יש להדגיש שפעמים רבות מופיעה בתוספתא הלכה המופיעה גם במשנה </w:t>
      </w:r>
      <w:r w:rsidR="002E0797" w:rsidRPr="00710546">
        <w:rPr>
          <w:rFonts w:hint="cs"/>
          <w:rtl/>
        </w:rPr>
        <w:t>אלא ש</w:t>
      </w:r>
      <w:r w:rsidRPr="00710546">
        <w:rPr>
          <w:rFonts w:hint="cs"/>
          <w:rtl/>
        </w:rPr>
        <w:t>ביתר פירוט</w:t>
      </w:r>
      <w:r w:rsidR="002E0797" w:rsidRPr="00710546">
        <w:rPr>
          <w:rFonts w:hint="cs"/>
          <w:rtl/>
        </w:rPr>
        <w:t xml:space="preserve"> מזה שבמשנה,</w:t>
      </w:r>
      <w:r w:rsidRPr="00710546">
        <w:rPr>
          <w:rFonts w:hint="cs"/>
          <w:rtl/>
        </w:rPr>
        <w:t xml:space="preserve"> ובמקרים אלו אין צורך לראות את התוספתא כמבארת את משנת רבי אלא כמבארת הלכה ידועה שנשנתה גם בתוספתא וגם במשנה</w:t>
      </w:r>
      <w:r w:rsidR="002E0797" w:rsidRPr="00710546">
        <w:rPr>
          <w:rFonts w:hint="cs"/>
          <w:rtl/>
        </w:rPr>
        <w:t>;</w:t>
      </w:r>
      <w:r w:rsidRPr="00710546">
        <w:rPr>
          <w:rFonts w:hint="cs"/>
          <w:rtl/>
        </w:rPr>
        <w:t xml:space="preserve"> אנו מחפשים מקרים בהם ברור </w:t>
      </w:r>
      <w:proofErr w:type="spellStart"/>
      <w:r w:rsidRPr="00710546">
        <w:rPr>
          <w:rFonts w:hint="cs"/>
          <w:rtl/>
        </w:rPr>
        <w:t>שהתוספתא</w:t>
      </w:r>
      <w:proofErr w:type="spellEnd"/>
      <w:r w:rsidRPr="00710546">
        <w:rPr>
          <w:rFonts w:hint="cs"/>
          <w:rtl/>
        </w:rPr>
        <w:t xml:space="preserve"> מפרשת את משנת רבי כפי שהיא לפנינו. </w:t>
      </w:r>
      <w:r w:rsidR="002E0797" w:rsidRPr="00710546">
        <w:rPr>
          <w:rFonts w:hint="cs"/>
          <w:rtl/>
        </w:rPr>
        <w:t>נעמוד על מספר דוגמאות לכך.</w:t>
      </w:r>
    </w:p>
    <w:p w:rsidR="00F17A4F" w:rsidRPr="00710546" w:rsidRDefault="002E0797" w:rsidP="002E0797">
      <w:pPr>
        <w:rPr>
          <w:rtl/>
        </w:rPr>
      </w:pPr>
      <w:r w:rsidRPr="00710546">
        <w:rPr>
          <w:rFonts w:cs="Arial" w:hint="cs"/>
          <w:bCs/>
          <w:rtl/>
        </w:rPr>
        <w:t>א.</w:t>
      </w:r>
      <w:r w:rsidRPr="00710546">
        <w:rPr>
          <w:rFonts w:hint="cs"/>
          <w:rtl/>
        </w:rPr>
        <w:t xml:space="preserve"> </w:t>
      </w:r>
      <w:r w:rsidR="00F17A4F" w:rsidRPr="00710546">
        <w:rPr>
          <w:rFonts w:hint="cs"/>
          <w:rtl/>
        </w:rPr>
        <w:t xml:space="preserve">המשנה בראשית מסכת יומא עוסקת בהפרשת הכהן הגדול מביתו לפני יום הכיפורים: </w:t>
      </w:r>
    </w:p>
    <w:p w:rsidR="00F17A4F" w:rsidRPr="00710546" w:rsidRDefault="00F17A4F" w:rsidP="007B3FC7">
      <w:pPr>
        <w:pStyle w:val="a9"/>
        <w:rPr>
          <w:rtl/>
        </w:rPr>
      </w:pPr>
      <w:r w:rsidRPr="00710546">
        <w:rPr>
          <w:rFonts w:hint="cs"/>
          <w:rtl/>
        </w:rPr>
        <w:t xml:space="preserve">שבעת ימים קודם יום הכפורים </w:t>
      </w:r>
      <w:proofErr w:type="spellStart"/>
      <w:r w:rsidRPr="00710546">
        <w:rPr>
          <w:rFonts w:hint="cs"/>
          <w:rtl/>
        </w:rPr>
        <w:t>מפרישין</w:t>
      </w:r>
      <w:proofErr w:type="spellEnd"/>
      <w:r w:rsidRPr="00710546">
        <w:rPr>
          <w:rFonts w:hint="cs"/>
          <w:rtl/>
        </w:rPr>
        <w:t xml:space="preserve"> כהן גדול מביתו ללשכת </w:t>
      </w:r>
      <w:proofErr w:type="spellStart"/>
      <w:r w:rsidRPr="00710546">
        <w:rPr>
          <w:rFonts w:hint="cs"/>
          <w:rtl/>
        </w:rPr>
        <w:t>פלהדרין</w:t>
      </w:r>
      <w:proofErr w:type="spellEnd"/>
      <w:r w:rsidRPr="00710546">
        <w:rPr>
          <w:rFonts w:hint="cs"/>
          <w:rtl/>
        </w:rPr>
        <w:t xml:space="preserve"> </w:t>
      </w:r>
      <w:proofErr w:type="spellStart"/>
      <w:r w:rsidRPr="00710546">
        <w:rPr>
          <w:rFonts w:hint="cs"/>
          <w:rtl/>
        </w:rPr>
        <w:t>ומתקינין</w:t>
      </w:r>
      <w:proofErr w:type="spellEnd"/>
      <w:r w:rsidRPr="00710546">
        <w:rPr>
          <w:rFonts w:hint="cs"/>
          <w:rtl/>
        </w:rPr>
        <w:t xml:space="preserve"> לו</w:t>
      </w:r>
      <w:r w:rsidR="002E0797" w:rsidRPr="00710546">
        <w:rPr>
          <w:rFonts w:hint="cs"/>
          <w:rtl/>
        </w:rPr>
        <w:t xml:space="preserve"> כהן אחר תחתיו שמא יארע בו פסול.</w:t>
      </w:r>
      <w:r w:rsidR="00F351EF" w:rsidRPr="00710546">
        <w:rPr>
          <w:rFonts w:hint="cs"/>
          <w:rtl/>
        </w:rPr>
        <w:t xml:space="preserve"> </w:t>
      </w:r>
      <w:r w:rsidRPr="00710546">
        <w:rPr>
          <w:rFonts w:hint="cs"/>
          <w:rtl/>
        </w:rPr>
        <w:t>רבי יהודה אומר</w:t>
      </w:r>
      <w:r w:rsidR="00F351EF" w:rsidRPr="00710546">
        <w:rPr>
          <w:rFonts w:hint="cs"/>
          <w:rtl/>
        </w:rPr>
        <w:t>:</w:t>
      </w:r>
      <w:r w:rsidRPr="00710546">
        <w:rPr>
          <w:rFonts w:hint="cs"/>
          <w:rtl/>
        </w:rPr>
        <w:t xml:space="preserve"> אף </w:t>
      </w:r>
      <w:proofErr w:type="spellStart"/>
      <w:r w:rsidRPr="00710546">
        <w:rPr>
          <w:rFonts w:hint="cs"/>
          <w:rtl/>
        </w:rPr>
        <w:t>אשה</w:t>
      </w:r>
      <w:proofErr w:type="spellEnd"/>
      <w:r w:rsidRPr="00710546">
        <w:rPr>
          <w:rFonts w:hint="cs"/>
          <w:rtl/>
        </w:rPr>
        <w:t xml:space="preserve"> אחרת </w:t>
      </w:r>
      <w:proofErr w:type="spellStart"/>
      <w:r w:rsidRPr="00710546">
        <w:rPr>
          <w:rFonts w:hint="cs"/>
          <w:rtl/>
        </w:rPr>
        <w:t>מתקינין</w:t>
      </w:r>
      <w:proofErr w:type="spellEnd"/>
      <w:r w:rsidRPr="00710546">
        <w:rPr>
          <w:rFonts w:hint="cs"/>
          <w:rtl/>
        </w:rPr>
        <w:t xml:space="preserve"> לו שמא תמות אשתו</w:t>
      </w:r>
      <w:r w:rsidR="00F351EF" w:rsidRPr="00710546">
        <w:rPr>
          <w:rFonts w:hint="cs"/>
          <w:rtl/>
        </w:rPr>
        <w:t>,</w:t>
      </w:r>
      <w:r w:rsidRPr="00710546">
        <w:rPr>
          <w:rFonts w:hint="cs"/>
          <w:rtl/>
        </w:rPr>
        <w:t xml:space="preserve"> שנאמר </w:t>
      </w:r>
      <w:r w:rsidRPr="00710546">
        <w:rPr>
          <w:rFonts w:hint="cs"/>
          <w:rtl/>
        </w:rPr>
        <w:lastRenderedPageBreak/>
        <w:t>(ויקרא ט"ז</w:t>
      </w:r>
      <w:r w:rsidR="008018F9" w:rsidRPr="00710546">
        <w:rPr>
          <w:rFonts w:hint="cs"/>
          <w:rtl/>
        </w:rPr>
        <w:t>, ו</w:t>
      </w:r>
      <w:r w:rsidRPr="00710546">
        <w:rPr>
          <w:rFonts w:hint="cs"/>
          <w:rtl/>
        </w:rPr>
        <w:t xml:space="preserve">) </w:t>
      </w:r>
      <w:r w:rsidR="00F351EF" w:rsidRPr="00710546">
        <w:rPr>
          <w:rFonts w:hint="cs"/>
          <w:rtl/>
        </w:rPr>
        <w:t>"</w:t>
      </w:r>
      <w:r w:rsidRPr="00710546">
        <w:rPr>
          <w:rFonts w:hint="cs"/>
          <w:rtl/>
        </w:rPr>
        <w:t>וכפר בעדו ובעד ביתו</w:t>
      </w:r>
      <w:r w:rsidR="00F351EF" w:rsidRPr="00710546">
        <w:rPr>
          <w:rFonts w:hint="cs"/>
          <w:rtl/>
        </w:rPr>
        <w:t>" -</w:t>
      </w:r>
      <w:r w:rsidR="00127056">
        <w:rPr>
          <w:rFonts w:hint="cs"/>
          <w:rtl/>
        </w:rPr>
        <w:t xml:space="preserve"> </w:t>
      </w:r>
      <w:r w:rsidR="00F351EF" w:rsidRPr="00710546">
        <w:rPr>
          <w:rFonts w:hint="cs"/>
          <w:rtl/>
        </w:rPr>
        <w:t>"</w:t>
      </w:r>
      <w:r w:rsidRPr="00710546">
        <w:rPr>
          <w:rFonts w:hint="cs"/>
          <w:rtl/>
        </w:rPr>
        <w:t>ביתו</w:t>
      </w:r>
      <w:r w:rsidR="00F351EF" w:rsidRPr="00710546">
        <w:rPr>
          <w:rFonts w:hint="cs"/>
          <w:rtl/>
        </w:rPr>
        <w:t>"</w:t>
      </w:r>
      <w:r w:rsidRPr="00710546">
        <w:rPr>
          <w:rFonts w:hint="cs"/>
          <w:rtl/>
        </w:rPr>
        <w:t xml:space="preserve"> זו אשתו</w:t>
      </w:r>
      <w:r w:rsidR="00F351EF" w:rsidRPr="00710546">
        <w:rPr>
          <w:rFonts w:hint="cs"/>
          <w:rtl/>
        </w:rPr>
        <w:t>.</w:t>
      </w:r>
      <w:r w:rsidRPr="00710546">
        <w:rPr>
          <w:rFonts w:hint="cs"/>
          <w:rtl/>
        </w:rPr>
        <w:t xml:space="preserve"> אמרו לו</w:t>
      </w:r>
      <w:r w:rsidR="00F351EF" w:rsidRPr="00710546">
        <w:rPr>
          <w:rFonts w:hint="cs"/>
          <w:rtl/>
        </w:rPr>
        <w:t>:</w:t>
      </w:r>
      <w:r w:rsidRPr="00710546">
        <w:rPr>
          <w:rFonts w:hint="cs"/>
          <w:rtl/>
        </w:rPr>
        <w:t xml:space="preserve"> אם כן אין לדבר סוף</w:t>
      </w:r>
      <w:r w:rsidR="00F351EF" w:rsidRPr="00710546">
        <w:rPr>
          <w:rFonts w:hint="cs"/>
          <w:rtl/>
        </w:rPr>
        <w:t>.</w:t>
      </w:r>
    </w:p>
    <w:p w:rsidR="00F17A4F" w:rsidRPr="00710546" w:rsidRDefault="00F17A4F" w:rsidP="00D7060A">
      <w:pPr>
        <w:rPr>
          <w:sz w:val="22"/>
          <w:rtl/>
        </w:rPr>
      </w:pPr>
      <w:r w:rsidRPr="00710546">
        <w:rPr>
          <w:rFonts w:hint="cs"/>
          <w:rtl/>
        </w:rPr>
        <w:t xml:space="preserve">על פי המשנה, הכהן הגדול </w:t>
      </w:r>
      <w:r w:rsidR="00F351EF" w:rsidRPr="00710546">
        <w:rPr>
          <w:rFonts w:hint="cs"/>
          <w:rtl/>
        </w:rPr>
        <w:t>היה מופרש מביתו שבעה</w:t>
      </w:r>
      <w:r w:rsidRPr="00710546">
        <w:rPr>
          <w:rFonts w:hint="cs"/>
          <w:rtl/>
        </w:rPr>
        <w:t xml:space="preserve"> ימים </w:t>
      </w:r>
      <w:r w:rsidR="00F351EF" w:rsidRPr="00710546">
        <w:rPr>
          <w:rFonts w:hint="cs"/>
          <w:rtl/>
        </w:rPr>
        <w:t xml:space="preserve">לפני </w:t>
      </w:r>
      <w:r w:rsidRPr="00710546">
        <w:rPr>
          <w:rFonts w:hint="cs"/>
          <w:rtl/>
        </w:rPr>
        <w:t xml:space="preserve">יום הכיפורים אל לשכת </w:t>
      </w:r>
      <w:proofErr w:type="spellStart"/>
      <w:r w:rsidRPr="00710546">
        <w:rPr>
          <w:rFonts w:hint="cs"/>
          <w:rtl/>
        </w:rPr>
        <w:t>פלהדרין</w:t>
      </w:r>
      <w:proofErr w:type="spellEnd"/>
      <w:r w:rsidRPr="00710546">
        <w:rPr>
          <w:rFonts w:hint="cs"/>
          <w:rtl/>
        </w:rPr>
        <w:t>. לדין זה אין מקור ברור בפסוקים ואף במשנה לא מופיע הסבר מפורש באשר לצורך בפרישה זו. דין זה צמוד ל</w:t>
      </w:r>
      <w:r w:rsidR="00D7060A" w:rsidRPr="00710546">
        <w:rPr>
          <w:rFonts w:hint="cs"/>
          <w:rtl/>
        </w:rPr>
        <w:t xml:space="preserve">דינו של רבי יהודה אשר </w:t>
      </w:r>
      <w:r w:rsidR="00F351EF" w:rsidRPr="00710546">
        <w:rPr>
          <w:rFonts w:hint="cs"/>
          <w:rtl/>
        </w:rPr>
        <w:t>קובע ש</w:t>
      </w:r>
      <w:r w:rsidR="00D7060A" w:rsidRPr="00710546">
        <w:rPr>
          <w:rFonts w:hint="cs"/>
          <w:rtl/>
        </w:rPr>
        <w:t xml:space="preserve">גם </w:t>
      </w:r>
      <w:r w:rsidR="00F351EF" w:rsidRPr="00710546">
        <w:rPr>
          <w:rFonts w:hint="cs"/>
          <w:rtl/>
        </w:rPr>
        <w:t>מתקנים לו אישה אחרת,</w:t>
      </w:r>
      <w:r w:rsidRPr="00710546">
        <w:rPr>
          <w:rFonts w:hint="cs"/>
          <w:rtl/>
        </w:rPr>
        <w:t xml:space="preserve"> ובאשר לדין זה נאמר במפורש שהמטרה היא מניעת מצב בו הכהן יפסל מלעבוד, </w:t>
      </w:r>
      <w:r w:rsidR="00F351EF" w:rsidRPr="00710546">
        <w:rPr>
          <w:rFonts w:hint="cs"/>
          <w:rtl/>
        </w:rPr>
        <w:t xml:space="preserve">ומכך ניתן להסיק </w:t>
      </w:r>
      <w:r w:rsidRPr="00710546">
        <w:rPr>
          <w:rFonts w:hint="cs"/>
          <w:rtl/>
        </w:rPr>
        <w:t>שגם מטרת דין הפרישה דומה</w:t>
      </w:r>
      <w:r w:rsidRPr="00710546">
        <w:rPr>
          <w:rStyle w:val="a5"/>
          <w:rFonts w:ascii="David Transparent"/>
          <w:color w:val="000000"/>
          <w:rtl/>
        </w:rPr>
        <w:footnoteReference w:id="5"/>
      </w:r>
      <w:r w:rsidRPr="00710546">
        <w:rPr>
          <w:rFonts w:hint="cs"/>
          <w:rtl/>
        </w:rPr>
        <w:t>. ו</w:t>
      </w:r>
      <w:r w:rsidR="00F351EF" w:rsidRPr="00710546">
        <w:rPr>
          <w:rFonts w:hint="cs"/>
          <w:rtl/>
        </w:rPr>
        <w:t xml:space="preserve">אכן </w:t>
      </w:r>
      <w:r w:rsidRPr="00710546">
        <w:rPr>
          <w:rFonts w:hint="cs"/>
          <w:rtl/>
        </w:rPr>
        <w:t xml:space="preserve">התוספתא בראשית מסכת יומא מנמקת בצורה זו את דין המשנה: </w:t>
      </w:r>
    </w:p>
    <w:p w:rsidR="00F17A4F" w:rsidRPr="00710546" w:rsidRDefault="00F17A4F" w:rsidP="007B3FC7">
      <w:pPr>
        <w:pStyle w:val="a9"/>
        <w:rPr>
          <w:rtl/>
        </w:rPr>
      </w:pPr>
      <w:r w:rsidRPr="00710546">
        <w:rPr>
          <w:rFonts w:hint="cs"/>
          <w:rtl/>
        </w:rPr>
        <w:t xml:space="preserve">למה </w:t>
      </w:r>
      <w:proofErr w:type="spellStart"/>
      <w:r w:rsidRPr="00710546">
        <w:rPr>
          <w:rFonts w:hint="cs"/>
          <w:rtl/>
        </w:rPr>
        <w:t>מפרישין</w:t>
      </w:r>
      <w:proofErr w:type="spellEnd"/>
      <w:r w:rsidRPr="00710546">
        <w:rPr>
          <w:rFonts w:hint="cs"/>
          <w:rtl/>
        </w:rPr>
        <w:t xml:space="preserve"> כהן גדול מביתו ללשכת </w:t>
      </w:r>
      <w:proofErr w:type="spellStart"/>
      <w:r w:rsidRPr="00710546">
        <w:rPr>
          <w:rFonts w:hint="cs"/>
          <w:rtl/>
        </w:rPr>
        <w:t>פרהדרין</w:t>
      </w:r>
      <w:proofErr w:type="spellEnd"/>
      <w:r w:rsidRPr="00710546">
        <w:rPr>
          <w:rFonts w:hint="cs"/>
          <w:rtl/>
        </w:rPr>
        <w:t>? פירש ר' יהודה בן פתירה</w:t>
      </w:r>
      <w:r w:rsidR="00CF1D3D" w:rsidRPr="00710546">
        <w:rPr>
          <w:rFonts w:hint="cs"/>
          <w:rtl/>
        </w:rPr>
        <w:t>:</w:t>
      </w:r>
      <w:r w:rsidRPr="00710546">
        <w:rPr>
          <w:rFonts w:hint="cs"/>
          <w:rtl/>
        </w:rPr>
        <w:t xml:space="preserve"> שמא תמצא אשתו ספק נידה ויבא עליה נמצא טמא שבעת ימים</w:t>
      </w:r>
      <w:r w:rsidR="00CF1D3D" w:rsidRPr="00710546">
        <w:rPr>
          <w:rFonts w:hint="cs"/>
          <w:rtl/>
        </w:rPr>
        <w:t>.</w:t>
      </w:r>
    </w:p>
    <w:p w:rsidR="00F17A4F" w:rsidRPr="00710546" w:rsidRDefault="00F17A4F" w:rsidP="007B3FC7">
      <w:pPr>
        <w:rPr>
          <w:rtl/>
        </w:rPr>
      </w:pPr>
      <w:r w:rsidRPr="00710546">
        <w:rPr>
          <w:rFonts w:hint="cs"/>
          <w:rtl/>
        </w:rPr>
        <w:t xml:space="preserve">יש לשים לב ולדייק: במקרה זה ללא דין המשנה לא ניתן להבין את הקשר השאלה "למה </w:t>
      </w:r>
      <w:proofErr w:type="spellStart"/>
      <w:r w:rsidRPr="00710546">
        <w:rPr>
          <w:rFonts w:hint="cs"/>
          <w:rtl/>
        </w:rPr>
        <w:t>מפרישין</w:t>
      </w:r>
      <w:proofErr w:type="spellEnd"/>
      <w:r w:rsidRPr="00710546">
        <w:rPr>
          <w:rFonts w:hint="cs"/>
          <w:rtl/>
        </w:rPr>
        <w:t xml:space="preserve">..." </w:t>
      </w:r>
      <w:proofErr w:type="spellStart"/>
      <w:r w:rsidRPr="00710546">
        <w:rPr>
          <w:rFonts w:hint="cs"/>
          <w:rtl/>
        </w:rPr>
        <w:t>שבתוספתא</w:t>
      </w:r>
      <w:proofErr w:type="spellEnd"/>
      <w:r w:rsidR="00CF1D3D" w:rsidRPr="00710546">
        <w:rPr>
          <w:rFonts w:hint="cs"/>
          <w:rtl/>
        </w:rPr>
        <w:t>,</w:t>
      </w:r>
      <w:r w:rsidRPr="00710546">
        <w:rPr>
          <w:rFonts w:hint="cs"/>
          <w:rtl/>
        </w:rPr>
        <w:t xml:space="preserve"> משום שיום הכיפורים כלל לא מוזכר במשפט זה. נראה</w:t>
      </w:r>
      <w:r w:rsidR="00CF1D3D" w:rsidRPr="00710546">
        <w:rPr>
          <w:rFonts w:hint="cs"/>
          <w:rtl/>
        </w:rPr>
        <w:t>,</w:t>
      </w:r>
      <w:r w:rsidRPr="00710546">
        <w:rPr>
          <w:rFonts w:hint="cs"/>
          <w:rtl/>
        </w:rPr>
        <w:t xml:space="preserve"> אם כן</w:t>
      </w:r>
      <w:r w:rsidR="00CF1D3D" w:rsidRPr="00710546">
        <w:rPr>
          <w:rFonts w:hint="cs"/>
          <w:rtl/>
        </w:rPr>
        <w:t>,</w:t>
      </w:r>
      <w:r w:rsidRPr="00710546">
        <w:rPr>
          <w:rFonts w:hint="cs"/>
          <w:rtl/>
        </w:rPr>
        <w:t xml:space="preserve"> </w:t>
      </w:r>
      <w:proofErr w:type="spellStart"/>
      <w:r w:rsidRPr="00710546">
        <w:rPr>
          <w:rFonts w:hint="cs"/>
          <w:rtl/>
        </w:rPr>
        <w:t>שהתוספתא</w:t>
      </w:r>
      <w:proofErr w:type="spellEnd"/>
      <w:r w:rsidRPr="00710546">
        <w:rPr>
          <w:rFonts w:hint="cs"/>
          <w:rtl/>
        </w:rPr>
        <w:t xml:space="preserve"> כאן ממשיכה באופן רציף את המשנה ומפרשת אותה בצורה ישירה.</w:t>
      </w:r>
    </w:p>
    <w:p w:rsidR="00F17A4F" w:rsidRPr="00710546" w:rsidRDefault="00CF1D3D" w:rsidP="00CF1D3D">
      <w:pPr>
        <w:rPr>
          <w:rtl/>
        </w:rPr>
      </w:pPr>
      <w:r w:rsidRPr="00710546">
        <w:rPr>
          <w:rFonts w:cs="Arial" w:hint="cs"/>
          <w:bCs/>
          <w:rtl/>
        </w:rPr>
        <w:t>ב.</w:t>
      </w:r>
      <w:r w:rsidRPr="00710546">
        <w:rPr>
          <w:rFonts w:hint="cs"/>
          <w:rtl/>
        </w:rPr>
        <w:t xml:space="preserve"> </w:t>
      </w:r>
      <w:r w:rsidR="00F17A4F" w:rsidRPr="00710546">
        <w:rPr>
          <w:rFonts w:hint="cs"/>
          <w:rtl/>
        </w:rPr>
        <w:t xml:space="preserve">המשנה במסכת קידושין </w:t>
      </w:r>
      <w:r w:rsidR="00B76BC9" w:rsidRPr="00710546">
        <w:rPr>
          <w:rFonts w:hint="cs"/>
          <w:rtl/>
        </w:rPr>
        <w:t xml:space="preserve">סוף פרק ראשון </w:t>
      </w:r>
      <w:r w:rsidR="00F17A4F" w:rsidRPr="00710546">
        <w:rPr>
          <w:rFonts w:hint="cs"/>
          <w:rtl/>
        </w:rPr>
        <w:t xml:space="preserve">עוסקת במצוות שונות שנשים חייבות </w:t>
      </w:r>
      <w:r w:rsidRPr="00710546">
        <w:rPr>
          <w:rFonts w:hint="cs"/>
          <w:rtl/>
        </w:rPr>
        <w:t xml:space="preserve">בהן </w:t>
      </w:r>
      <w:r w:rsidR="00F17A4F" w:rsidRPr="00710546">
        <w:rPr>
          <w:rFonts w:hint="cs"/>
          <w:rtl/>
        </w:rPr>
        <w:t>או פטורות</w:t>
      </w:r>
      <w:r w:rsidRPr="00710546">
        <w:rPr>
          <w:rFonts w:hint="cs"/>
          <w:rtl/>
        </w:rPr>
        <w:t xml:space="preserve"> מהן</w:t>
      </w:r>
      <w:r w:rsidR="00F17A4F" w:rsidRPr="00710546">
        <w:rPr>
          <w:rFonts w:hint="cs"/>
          <w:rtl/>
        </w:rPr>
        <w:t xml:space="preserve">. בתחילה היא עוסקת במצוות הקשורות לאב ובנו: </w:t>
      </w:r>
    </w:p>
    <w:p w:rsidR="00F17A4F" w:rsidRPr="00710546" w:rsidRDefault="00F17A4F" w:rsidP="007B3FC7">
      <w:pPr>
        <w:pStyle w:val="a9"/>
        <w:rPr>
          <w:rtl/>
        </w:rPr>
      </w:pPr>
      <w:r w:rsidRPr="00710546">
        <w:rPr>
          <w:rFonts w:hint="cs"/>
          <w:rtl/>
        </w:rPr>
        <w:t>כל מצות הבן על האב אנשים חייבין ונשים פטורות וכל מצות האב על הבן אחד אנשים ואחד נשים חייבין</w:t>
      </w:r>
      <w:r w:rsidR="00CF1D3D" w:rsidRPr="00710546">
        <w:rPr>
          <w:rFonts w:hint="cs"/>
          <w:rtl/>
        </w:rPr>
        <w:t>.</w:t>
      </w:r>
    </w:p>
    <w:p w:rsidR="00F17A4F" w:rsidRPr="00710546" w:rsidRDefault="00F17A4F" w:rsidP="007B3FC7">
      <w:pPr>
        <w:rPr>
          <w:rtl/>
        </w:rPr>
      </w:pPr>
      <w:r w:rsidRPr="00710546">
        <w:rPr>
          <w:rFonts w:hint="cs"/>
          <w:rtl/>
        </w:rPr>
        <w:t>מה הן מצוות 'הבן על האב' ו'האב על הבן'? המשנה אינה מסבירה</w:t>
      </w:r>
      <w:r w:rsidR="00CF1D3D" w:rsidRPr="00710546">
        <w:rPr>
          <w:rFonts w:hint="cs"/>
          <w:rtl/>
        </w:rPr>
        <w:t xml:space="preserve"> זאת,</w:t>
      </w:r>
      <w:r w:rsidRPr="00710546">
        <w:rPr>
          <w:rFonts w:hint="cs"/>
          <w:rtl/>
        </w:rPr>
        <w:t xml:space="preserve"> אך הסבר לכך מופיע בתוספתא</w:t>
      </w:r>
      <w:r w:rsidR="00B76BC9" w:rsidRPr="00710546">
        <w:rPr>
          <w:rFonts w:hint="cs"/>
          <w:rtl/>
        </w:rPr>
        <w:t xml:space="preserve"> קידושין פרק א</w:t>
      </w:r>
      <w:r w:rsidR="00D0651A" w:rsidRPr="00710546">
        <w:rPr>
          <w:rFonts w:hint="cs"/>
          <w:rtl/>
        </w:rPr>
        <w:t>'</w:t>
      </w:r>
      <w:r w:rsidRPr="00710546">
        <w:rPr>
          <w:rFonts w:hint="cs"/>
          <w:rtl/>
        </w:rPr>
        <w:t xml:space="preserve">: </w:t>
      </w:r>
    </w:p>
    <w:p w:rsidR="00F17A4F" w:rsidRPr="00710546" w:rsidRDefault="00F17A4F" w:rsidP="007B3FC7">
      <w:pPr>
        <w:pStyle w:val="a9"/>
        <w:rPr>
          <w:rtl/>
        </w:rPr>
      </w:pPr>
      <w:r w:rsidRPr="00710546">
        <w:rPr>
          <w:rFonts w:hint="cs"/>
          <w:rtl/>
        </w:rPr>
        <w:t>אי זו היא מצות הבן על האב? מאכיל ומשקה מלביש ומכסה מוציא ומכניס ומרחיץ את פניו ידיו ורגליו</w:t>
      </w:r>
      <w:r w:rsidR="00CF1D3D" w:rsidRPr="00710546">
        <w:rPr>
          <w:rFonts w:hint="cs"/>
          <w:rtl/>
        </w:rPr>
        <w:t>.</w:t>
      </w:r>
      <w:r w:rsidRPr="00710546">
        <w:rPr>
          <w:rFonts w:hint="cs"/>
          <w:rtl/>
        </w:rPr>
        <w:t xml:space="preserve"> אחד האיש ואחד </w:t>
      </w:r>
      <w:proofErr w:type="spellStart"/>
      <w:r w:rsidRPr="00710546">
        <w:rPr>
          <w:rFonts w:hint="cs"/>
          <w:rtl/>
        </w:rPr>
        <w:t>האשה</w:t>
      </w:r>
      <w:proofErr w:type="spellEnd"/>
      <w:r w:rsidR="00CF1D3D" w:rsidRPr="00710546">
        <w:rPr>
          <w:rFonts w:hint="cs"/>
          <w:rtl/>
        </w:rPr>
        <w:t>,</w:t>
      </w:r>
      <w:r w:rsidRPr="00710546">
        <w:rPr>
          <w:rFonts w:hint="cs"/>
          <w:rtl/>
        </w:rPr>
        <w:t xml:space="preserve"> אלא שהאיש ספיקה בו לעשות </w:t>
      </w:r>
      <w:proofErr w:type="spellStart"/>
      <w:r w:rsidRPr="00710546">
        <w:rPr>
          <w:rFonts w:hint="cs"/>
          <w:rtl/>
        </w:rPr>
        <w:t>והאשה</w:t>
      </w:r>
      <w:proofErr w:type="spellEnd"/>
      <w:r w:rsidRPr="00710546">
        <w:rPr>
          <w:rFonts w:hint="cs"/>
          <w:rtl/>
        </w:rPr>
        <w:t xml:space="preserve"> אין ספק בידה לעשות</w:t>
      </w:r>
      <w:r w:rsidR="00CF1D3D" w:rsidRPr="00710546">
        <w:rPr>
          <w:rFonts w:hint="cs"/>
          <w:rtl/>
        </w:rPr>
        <w:t>,</w:t>
      </w:r>
      <w:r w:rsidRPr="00710546">
        <w:rPr>
          <w:rFonts w:hint="cs"/>
          <w:rtl/>
        </w:rPr>
        <w:t xml:space="preserve"> מפני שיש רשות אחרים עליה. אי זו היא מצות האב על הבן? </w:t>
      </w:r>
      <w:proofErr w:type="spellStart"/>
      <w:r w:rsidRPr="00710546">
        <w:rPr>
          <w:rFonts w:hint="cs"/>
          <w:rtl/>
        </w:rPr>
        <w:t>למולו</w:t>
      </w:r>
      <w:proofErr w:type="spellEnd"/>
      <w:r w:rsidRPr="00710546">
        <w:rPr>
          <w:rFonts w:hint="cs"/>
          <w:rtl/>
        </w:rPr>
        <w:t xml:space="preserve"> ולפדותו וללמדו תורה וללמדו אומנות ולהשיאו </w:t>
      </w:r>
      <w:proofErr w:type="spellStart"/>
      <w:r w:rsidRPr="00710546">
        <w:rPr>
          <w:rFonts w:hint="cs"/>
          <w:rtl/>
        </w:rPr>
        <w:t>אשה</w:t>
      </w:r>
      <w:proofErr w:type="spellEnd"/>
      <w:r w:rsidR="00CF1D3D" w:rsidRPr="00710546">
        <w:rPr>
          <w:rFonts w:hint="cs"/>
          <w:rtl/>
        </w:rPr>
        <w:t>.</w:t>
      </w:r>
    </w:p>
    <w:p w:rsidR="00F17A4F" w:rsidRPr="00710546" w:rsidRDefault="00F17A4F" w:rsidP="00D7060A">
      <w:pPr>
        <w:rPr>
          <w:rtl/>
        </w:rPr>
      </w:pPr>
      <w:r w:rsidRPr="00710546">
        <w:rPr>
          <w:rFonts w:hint="cs"/>
          <w:rtl/>
        </w:rPr>
        <w:t>גם במקרה זה התוספתא אינה מזכירה את עצם הכלל אלא את הדוגמאות בלבד</w:t>
      </w:r>
      <w:r w:rsidR="00CF1D3D" w:rsidRPr="00710546">
        <w:rPr>
          <w:rFonts w:hint="cs"/>
          <w:rtl/>
        </w:rPr>
        <w:t>,</w:t>
      </w:r>
      <w:r w:rsidRPr="00710546">
        <w:rPr>
          <w:rFonts w:hint="cs"/>
          <w:rtl/>
        </w:rPr>
        <w:t xml:space="preserve"> ובכך היא מפרשת </w:t>
      </w:r>
      <w:r w:rsidR="00CF1D3D" w:rsidRPr="00710546">
        <w:rPr>
          <w:rFonts w:hint="cs"/>
          <w:rtl/>
        </w:rPr>
        <w:t>את המשנה.</w:t>
      </w:r>
      <w:r w:rsidR="00D7060A" w:rsidRPr="00710546">
        <w:rPr>
          <w:rStyle w:val="a5"/>
          <w:rtl/>
        </w:rPr>
        <w:footnoteReference w:id="6"/>
      </w:r>
      <w:r w:rsidR="00CF1D3D" w:rsidRPr="00710546">
        <w:rPr>
          <w:rFonts w:hint="cs"/>
          <w:rtl/>
        </w:rPr>
        <w:t xml:space="preserve"> </w:t>
      </w:r>
    </w:p>
    <w:p w:rsidR="00F17A4F" w:rsidRPr="00710546" w:rsidRDefault="00CF1D3D" w:rsidP="00CF1D3D">
      <w:pPr>
        <w:rPr>
          <w:rtl/>
        </w:rPr>
      </w:pPr>
      <w:r w:rsidRPr="00710546">
        <w:rPr>
          <w:rFonts w:cs="Arial" w:hint="cs"/>
          <w:bCs/>
          <w:rtl/>
        </w:rPr>
        <w:lastRenderedPageBreak/>
        <w:t>ג.</w:t>
      </w:r>
      <w:r w:rsidRPr="00710546">
        <w:rPr>
          <w:rFonts w:hint="cs"/>
          <w:rtl/>
        </w:rPr>
        <w:t xml:space="preserve"> בהמשך המשנה לעיל </w:t>
      </w:r>
      <w:r w:rsidR="00F17A4F" w:rsidRPr="00710546">
        <w:rPr>
          <w:rFonts w:hint="cs"/>
          <w:rtl/>
        </w:rPr>
        <w:t>בקידושין פרק א</w:t>
      </w:r>
      <w:r w:rsidRPr="00710546">
        <w:rPr>
          <w:rFonts w:hint="cs"/>
          <w:rtl/>
        </w:rPr>
        <w:t>'</w:t>
      </w:r>
      <w:r w:rsidR="00F17A4F" w:rsidRPr="00710546">
        <w:rPr>
          <w:rFonts w:hint="cs"/>
          <w:rtl/>
        </w:rPr>
        <w:t xml:space="preserve"> </w:t>
      </w:r>
      <w:r w:rsidRPr="00710546">
        <w:rPr>
          <w:rFonts w:hint="cs"/>
          <w:rtl/>
        </w:rPr>
        <w:t xml:space="preserve">מופיע </w:t>
      </w:r>
      <w:r w:rsidR="00F17A4F" w:rsidRPr="00710546">
        <w:rPr>
          <w:rFonts w:hint="cs"/>
          <w:rtl/>
        </w:rPr>
        <w:t xml:space="preserve">כלל באשר לחיוב במצוות של גברים ונשים: </w:t>
      </w:r>
    </w:p>
    <w:p w:rsidR="00F17A4F" w:rsidRPr="00710546" w:rsidRDefault="00F17A4F" w:rsidP="007B3FC7">
      <w:pPr>
        <w:pStyle w:val="a9"/>
        <w:rPr>
          <w:rtl/>
        </w:rPr>
      </w:pPr>
      <w:r w:rsidRPr="00710546">
        <w:rPr>
          <w:rFonts w:hint="cs"/>
          <w:rtl/>
        </w:rPr>
        <w:t>וכל מצות עשה שהזמן גרמה אנשים חייבין ונשים פטורות</w:t>
      </w:r>
      <w:r w:rsidR="00CF1D3D" w:rsidRPr="00710546">
        <w:rPr>
          <w:rFonts w:hint="cs"/>
          <w:rtl/>
        </w:rPr>
        <w:t>,</w:t>
      </w:r>
      <w:r w:rsidRPr="00710546">
        <w:rPr>
          <w:rFonts w:hint="cs"/>
          <w:rtl/>
        </w:rPr>
        <w:t xml:space="preserve"> וכל מצות עשה שלא הזמן גרמה אחד אנשים ואחד נשים חייבין</w:t>
      </w:r>
      <w:r w:rsidR="00CF1D3D" w:rsidRPr="00710546">
        <w:rPr>
          <w:rFonts w:hint="cs"/>
          <w:rtl/>
        </w:rPr>
        <w:t>.</w:t>
      </w:r>
      <w:r w:rsidRPr="00710546">
        <w:rPr>
          <w:rFonts w:hint="cs"/>
          <w:rtl/>
        </w:rPr>
        <w:t xml:space="preserve"> </w:t>
      </w:r>
    </w:p>
    <w:p w:rsidR="00F17A4F" w:rsidRPr="00710546" w:rsidRDefault="00F17A4F" w:rsidP="007B3FC7">
      <w:pPr>
        <w:rPr>
          <w:rtl/>
        </w:rPr>
      </w:pPr>
      <w:r w:rsidRPr="00710546">
        <w:rPr>
          <w:rFonts w:hint="cs"/>
          <w:rtl/>
        </w:rPr>
        <w:t>המשנה אינה מסבירה על מה בדיוק מדובר ולא נותנת דוגמאות. בתוספתא קידושין פרק א</w:t>
      </w:r>
      <w:r w:rsidR="008A1540" w:rsidRPr="00710546">
        <w:rPr>
          <w:rFonts w:hint="cs"/>
          <w:rtl/>
        </w:rPr>
        <w:t>'</w:t>
      </w:r>
      <w:r w:rsidRPr="00710546">
        <w:rPr>
          <w:rFonts w:hint="cs"/>
          <w:rtl/>
        </w:rPr>
        <w:t xml:space="preserve"> מופיע הסבר: </w:t>
      </w:r>
    </w:p>
    <w:p w:rsidR="00F17A4F" w:rsidRPr="00710546" w:rsidRDefault="00F17A4F" w:rsidP="007B3FC7">
      <w:pPr>
        <w:pStyle w:val="a9"/>
        <w:rPr>
          <w:rtl/>
        </w:rPr>
      </w:pPr>
      <w:r w:rsidRPr="00710546">
        <w:rPr>
          <w:rFonts w:hint="cs"/>
          <w:rtl/>
        </w:rPr>
        <w:t xml:space="preserve">אי זו היא מצות עשה שהזמן </w:t>
      </w:r>
      <w:proofErr w:type="spellStart"/>
      <w:r w:rsidRPr="00710546">
        <w:rPr>
          <w:rFonts w:hint="cs"/>
          <w:rtl/>
        </w:rPr>
        <w:t>גרמא</w:t>
      </w:r>
      <w:proofErr w:type="spellEnd"/>
      <w:r w:rsidRPr="00710546">
        <w:rPr>
          <w:rFonts w:hint="cs"/>
          <w:rtl/>
        </w:rPr>
        <w:t xml:space="preserve">? כגון סוכה לולב ותפלין. אי זו היא מצות עשה שלא הזמן </w:t>
      </w:r>
      <w:proofErr w:type="spellStart"/>
      <w:r w:rsidRPr="00710546">
        <w:rPr>
          <w:rFonts w:hint="cs"/>
          <w:rtl/>
        </w:rPr>
        <w:t>גרמא</w:t>
      </w:r>
      <w:proofErr w:type="spellEnd"/>
      <w:r w:rsidRPr="00710546">
        <w:rPr>
          <w:rFonts w:hint="cs"/>
          <w:rtl/>
        </w:rPr>
        <w:t xml:space="preserve">? כגון </w:t>
      </w:r>
      <w:proofErr w:type="spellStart"/>
      <w:r w:rsidRPr="00710546">
        <w:rPr>
          <w:rFonts w:hint="cs"/>
          <w:rtl/>
        </w:rPr>
        <w:t>אבידה</w:t>
      </w:r>
      <w:proofErr w:type="spellEnd"/>
      <w:r w:rsidRPr="00710546">
        <w:rPr>
          <w:rFonts w:hint="cs"/>
          <w:rtl/>
        </w:rPr>
        <w:t xml:space="preserve"> ושלוח הקן מעקה וציצית</w:t>
      </w:r>
      <w:r w:rsidR="00CF1D3D" w:rsidRPr="00710546">
        <w:rPr>
          <w:rFonts w:hint="cs"/>
          <w:rtl/>
        </w:rPr>
        <w:t>.</w:t>
      </w:r>
      <w:r w:rsidRPr="00710546">
        <w:rPr>
          <w:rFonts w:hint="cs"/>
          <w:rtl/>
        </w:rPr>
        <w:t xml:space="preserve"> ר' שמעון פוטר את הנשים מן הציצית מפני שהיא מצות עשה שהזמן </w:t>
      </w:r>
      <w:proofErr w:type="spellStart"/>
      <w:r w:rsidRPr="00710546">
        <w:rPr>
          <w:rFonts w:hint="cs"/>
          <w:rtl/>
        </w:rPr>
        <w:t>גרמא</w:t>
      </w:r>
      <w:proofErr w:type="spellEnd"/>
      <w:r w:rsidR="00CF1D3D" w:rsidRPr="00710546">
        <w:rPr>
          <w:rFonts w:hint="cs"/>
          <w:rtl/>
        </w:rPr>
        <w:t>.</w:t>
      </w:r>
      <w:r w:rsidRPr="00710546">
        <w:rPr>
          <w:rFonts w:hint="cs"/>
          <w:rtl/>
        </w:rPr>
        <w:t xml:space="preserve"> </w:t>
      </w:r>
    </w:p>
    <w:p w:rsidR="00F17A4F" w:rsidRPr="00710546" w:rsidRDefault="00F17A4F" w:rsidP="00CF1D3D">
      <w:pPr>
        <w:rPr>
          <w:rtl/>
        </w:rPr>
      </w:pPr>
      <w:r w:rsidRPr="00710546">
        <w:rPr>
          <w:rFonts w:hint="cs"/>
          <w:rtl/>
        </w:rPr>
        <w:t>גם במקרה זה התוספתא אינה מציינת את עצם הדין המופיע במשנה</w:t>
      </w:r>
      <w:r w:rsidR="00CF1D3D" w:rsidRPr="00710546">
        <w:rPr>
          <w:rFonts w:hint="cs"/>
          <w:rtl/>
        </w:rPr>
        <w:t>,</w:t>
      </w:r>
      <w:r w:rsidRPr="00710546">
        <w:rPr>
          <w:rFonts w:hint="cs"/>
          <w:rtl/>
        </w:rPr>
        <w:t xml:space="preserve"> אלא רק </w:t>
      </w:r>
      <w:r w:rsidR="00CF1D3D" w:rsidRPr="00710546">
        <w:rPr>
          <w:rFonts w:hint="cs"/>
          <w:rtl/>
        </w:rPr>
        <w:t xml:space="preserve">מפרטת </w:t>
      </w:r>
      <w:r w:rsidRPr="00710546">
        <w:rPr>
          <w:rFonts w:hint="cs"/>
          <w:rtl/>
        </w:rPr>
        <w:t>אותו</w:t>
      </w:r>
      <w:r w:rsidR="00CF1D3D" w:rsidRPr="00710546">
        <w:rPr>
          <w:rFonts w:hint="cs"/>
          <w:rtl/>
        </w:rPr>
        <w:t>, כך שהיא מפרשת את הדין המשנה.</w:t>
      </w:r>
    </w:p>
    <w:p w:rsidR="00F17A4F" w:rsidRPr="00710546" w:rsidRDefault="00CF1D3D" w:rsidP="008A1540">
      <w:pPr>
        <w:rPr>
          <w:rtl/>
        </w:rPr>
      </w:pPr>
      <w:r w:rsidRPr="00710546">
        <w:rPr>
          <w:rFonts w:cs="Arial" w:hint="cs"/>
          <w:bCs/>
          <w:rtl/>
        </w:rPr>
        <w:t>ד.</w:t>
      </w:r>
      <w:r w:rsidRPr="00710546">
        <w:rPr>
          <w:rFonts w:hint="cs"/>
          <w:rtl/>
        </w:rPr>
        <w:t xml:space="preserve"> </w:t>
      </w:r>
      <w:r w:rsidR="00F17A4F" w:rsidRPr="00710546">
        <w:rPr>
          <w:rFonts w:hint="cs"/>
          <w:rtl/>
        </w:rPr>
        <w:t>מסכת שקלים עוסקת במצוות מחצית השקל, אותה חייב כל אדם מישראל לתת למקדש בכל שנה לצורך קורבנות הציבור. המסכת מתארת בהרחבה את ההתנהלות במקדש סביב מצווה זו. בפרק ג' משנה ב מתארת המשנה מציאות לפיה את המעות שנאספו בלשכה היו שמים בשלוש קופות</w:t>
      </w:r>
      <w:r w:rsidR="00BB10C4" w:rsidRPr="00710546">
        <w:rPr>
          <w:rFonts w:hint="cs"/>
          <w:rtl/>
        </w:rPr>
        <w:t xml:space="preserve">, אשר </w:t>
      </w:r>
      <w:r w:rsidR="00F17A4F" w:rsidRPr="00710546">
        <w:rPr>
          <w:rFonts w:hint="cs"/>
          <w:rtl/>
        </w:rPr>
        <w:t xml:space="preserve">כל אחת </w:t>
      </w:r>
      <w:r w:rsidR="00BB10C4" w:rsidRPr="00710546">
        <w:rPr>
          <w:rFonts w:hint="cs"/>
          <w:rtl/>
        </w:rPr>
        <w:t xml:space="preserve">מהן </w:t>
      </w:r>
      <w:r w:rsidR="008A1540" w:rsidRPr="00710546">
        <w:rPr>
          <w:rFonts w:hint="cs"/>
          <w:rtl/>
        </w:rPr>
        <w:t xml:space="preserve">הכילה שיעור של שלוש </w:t>
      </w:r>
      <w:proofErr w:type="spellStart"/>
      <w:r w:rsidR="008A1540" w:rsidRPr="00710546">
        <w:rPr>
          <w:rFonts w:hint="cs"/>
          <w:rtl/>
        </w:rPr>
        <w:t>סאים</w:t>
      </w:r>
      <w:proofErr w:type="spellEnd"/>
      <w:r w:rsidR="00F17A4F" w:rsidRPr="00710546">
        <w:rPr>
          <w:rFonts w:hint="cs"/>
          <w:rtl/>
        </w:rPr>
        <w:t>. המשנה מביאה מחלוקת תנאים באשר לדרך שהיו מסמנים את הקופות השונות:</w:t>
      </w:r>
    </w:p>
    <w:p w:rsidR="00F17A4F" w:rsidRPr="00710546" w:rsidRDefault="00F17A4F" w:rsidP="007B3FC7">
      <w:pPr>
        <w:pStyle w:val="a9"/>
        <w:rPr>
          <w:rtl/>
        </w:rPr>
      </w:pPr>
      <w:r w:rsidRPr="00710546">
        <w:rPr>
          <w:rFonts w:hint="cs"/>
          <w:rtl/>
        </w:rPr>
        <w:t xml:space="preserve">בשלש קופות של שלש </w:t>
      </w:r>
      <w:proofErr w:type="spellStart"/>
      <w:r w:rsidRPr="00710546">
        <w:rPr>
          <w:rFonts w:hint="cs"/>
          <w:rtl/>
        </w:rPr>
        <w:t>שלש</w:t>
      </w:r>
      <w:proofErr w:type="spellEnd"/>
      <w:r w:rsidRPr="00710546">
        <w:rPr>
          <w:rFonts w:hint="cs"/>
          <w:rtl/>
        </w:rPr>
        <w:t xml:space="preserve"> </w:t>
      </w:r>
      <w:proofErr w:type="spellStart"/>
      <w:r w:rsidRPr="00710546">
        <w:rPr>
          <w:rFonts w:hint="cs"/>
          <w:rtl/>
        </w:rPr>
        <w:t>סאין</w:t>
      </w:r>
      <w:proofErr w:type="spellEnd"/>
      <w:r w:rsidRPr="00710546">
        <w:rPr>
          <w:rFonts w:hint="cs"/>
          <w:rtl/>
        </w:rPr>
        <w:t xml:space="preserve"> </w:t>
      </w:r>
      <w:proofErr w:type="spellStart"/>
      <w:r w:rsidRPr="00710546">
        <w:rPr>
          <w:rFonts w:hint="cs"/>
          <w:rtl/>
        </w:rPr>
        <w:t>תורמין</w:t>
      </w:r>
      <w:proofErr w:type="spellEnd"/>
      <w:r w:rsidRPr="00710546">
        <w:rPr>
          <w:rFonts w:hint="cs"/>
          <w:rtl/>
        </w:rPr>
        <w:t xml:space="preserve"> את הלשכה וכתוב בהן אל"ף בי"ת גימ"ל</w:t>
      </w:r>
      <w:r w:rsidR="00B61C17" w:rsidRPr="00710546">
        <w:rPr>
          <w:rFonts w:hint="cs"/>
          <w:rtl/>
        </w:rPr>
        <w:t>.</w:t>
      </w:r>
      <w:r w:rsidRPr="00710546">
        <w:rPr>
          <w:rFonts w:hint="cs"/>
          <w:rtl/>
        </w:rPr>
        <w:t xml:space="preserve"> רבי ישמעאל אומר יונית כתוב בהן </w:t>
      </w:r>
      <w:proofErr w:type="spellStart"/>
      <w:r w:rsidRPr="00710546">
        <w:rPr>
          <w:rFonts w:hint="cs"/>
          <w:rtl/>
        </w:rPr>
        <w:t>אלפ"א</w:t>
      </w:r>
      <w:proofErr w:type="spellEnd"/>
      <w:r w:rsidRPr="00710546">
        <w:rPr>
          <w:rFonts w:hint="cs"/>
          <w:rtl/>
        </w:rPr>
        <w:t xml:space="preserve"> </w:t>
      </w:r>
      <w:proofErr w:type="spellStart"/>
      <w:r w:rsidRPr="00710546">
        <w:rPr>
          <w:rFonts w:hint="cs"/>
          <w:rtl/>
        </w:rPr>
        <w:t>בית"א</w:t>
      </w:r>
      <w:proofErr w:type="spellEnd"/>
      <w:r w:rsidRPr="00710546">
        <w:rPr>
          <w:rFonts w:hint="cs"/>
          <w:rtl/>
        </w:rPr>
        <w:t xml:space="preserve"> </w:t>
      </w:r>
      <w:proofErr w:type="spellStart"/>
      <w:r w:rsidRPr="00710546">
        <w:rPr>
          <w:rFonts w:hint="cs"/>
          <w:rtl/>
        </w:rPr>
        <w:t>גמל"א</w:t>
      </w:r>
      <w:proofErr w:type="spellEnd"/>
      <w:r w:rsidR="00B61C17" w:rsidRPr="00710546">
        <w:rPr>
          <w:rFonts w:hint="cs"/>
          <w:rtl/>
        </w:rPr>
        <w:t>.</w:t>
      </w:r>
    </w:p>
    <w:p w:rsidR="00F17A4F" w:rsidRPr="00710546" w:rsidRDefault="00F17A4F" w:rsidP="00B61C17">
      <w:pPr>
        <w:rPr>
          <w:rtl/>
        </w:rPr>
      </w:pPr>
      <w:r w:rsidRPr="00710546">
        <w:rPr>
          <w:rFonts w:hint="cs"/>
          <w:rtl/>
        </w:rPr>
        <w:t>מעבר לעצם המחלוקת המציאותית האם היו כותבים בעברית או ביוונית</w:t>
      </w:r>
      <w:r w:rsidR="00B61C17" w:rsidRPr="00710546">
        <w:rPr>
          <w:rStyle w:val="a5"/>
          <w:rtl/>
        </w:rPr>
        <w:footnoteReference w:id="7"/>
      </w:r>
      <w:r w:rsidRPr="00710546">
        <w:rPr>
          <w:rFonts w:hint="cs"/>
          <w:rtl/>
        </w:rPr>
        <w:t>, המשנה</w:t>
      </w:r>
      <w:r w:rsidR="00B61C17" w:rsidRPr="00710546">
        <w:rPr>
          <w:rFonts w:hint="cs"/>
          <w:rtl/>
        </w:rPr>
        <w:t xml:space="preserve"> לא</w:t>
      </w:r>
      <w:r w:rsidRPr="00710546">
        <w:rPr>
          <w:rFonts w:hint="cs"/>
          <w:rtl/>
        </w:rPr>
        <w:t xml:space="preserve"> מסבירה מדוע בכלל היה חשוב לסמן את הקופות. בתוספתא שקלים פרק ב' מופיע הסבר לדין זה ללא הזכרתו תחילה של הדין עצמו: </w:t>
      </w:r>
    </w:p>
    <w:p w:rsidR="00F17A4F" w:rsidRPr="00710546" w:rsidRDefault="00F17A4F" w:rsidP="00B61C17">
      <w:pPr>
        <w:pStyle w:val="a9"/>
        <w:rPr>
          <w:rtl/>
        </w:rPr>
      </w:pPr>
      <w:r w:rsidRPr="00710546">
        <w:rPr>
          <w:rFonts w:hint="cs"/>
          <w:rtl/>
        </w:rPr>
        <w:t xml:space="preserve">למה </w:t>
      </w:r>
      <w:proofErr w:type="spellStart"/>
      <w:r w:rsidRPr="00710546">
        <w:rPr>
          <w:rFonts w:hint="cs"/>
          <w:rtl/>
        </w:rPr>
        <w:t>כותבין</w:t>
      </w:r>
      <w:proofErr w:type="spellEnd"/>
      <w:r w:rsidRPr="00710546">
        <w:rPr>
          <w:rFonts w:hint="cs"/>
          <w:rtl/>
        </w:rPr>
        <w:t xml:space="preserve"> על הקופות אלף בית גימל</w:t>
      </w:r>
      <w:r w:rsidR="00B61C17" w:rsidRPr="00710546">
        <w:rPr>
          <w:rFonts w:hint="cs"/>
          <w:rtl/>
        </w:rPr>
        <w:t>?</w:t>
      </w:r>
      <w:r w:rsidRPr="00710546">
        <w:rPr>
          <w:rFonts w:hint="cs"/>
          <w:rtl/>
        </w:rPr>
        <w:t xml:space="preserve"> מפ</w:t>
      </w:r>
      <w:r w:rsidR="00B61C17" w:rsidRPr="00710546">
        <w:rPr>
          <w:rFonts w:hint="cs"/>
          <w:rtl/>
        </w:rPr>
        <w:t xml:space="preserve">ני </w:t>
      </w:r>
      <w:proofErr w:type="spellStart"/>
      <w:r w:rsidR="00B61C17" w:rsidRPr="00710546">
        <w:rPr>
          <w:rFonts w:hint="cs"/>
          <w:rtl/>
        </w:rPr>
        <w:t>שמתחילין</w:t>
      </w:r>
      <w:proofErr w:type="spellEnd"/>
      <w:r w:rsidR="00B61C17" w:rsidRPr="00710546">
        <w:rPr>
          <w:rFonts w:hint="cs"/>
          <w:rtl/>
        </w:rPr>
        <w:t xml:space="preserve"> </w:t>
      </w:r>
      <w:proofErr w:type="spellStart"/>
      <w:r w:rsidR="00B61C17" w:rsidRPr="00710546">
        <w:rPr>
          <w:rFonts w:hint="cs"/>
          <w:rtl/>
        </w:rPr>
        <w:t>ומוציאין</w:t>
      </w:r>
      <w:proofErr w:type="spellEnd"/>
      <w:r w:rsidR="00B61C17" w:rsidRPr="00710546">
        <w:rPr>
          <w:rFonts w:hint="cs"/>
          <w:rtl/>
        </w:rPr>
        <w:t xml:space="preserve"> מן </w:t>
      </w:r>
      <w:proofErr w:type="spellStart"/>
      <w:r w:rsidR="00B61C17" w:rsidRPr="00710546">
        <w:rPr>
          <w:rFonts w:hint="cs"/>
          <w:rtl/>
        </w:rPr>
        <w:t>הראשנה</w:t>
      </w:r>
      <w:proofErr w:type="spellEnd"/>
      <w:r w:rsidR="00B61C17" w:rsidRPr="00710546">
        <w:rPr>
          <w:rFonts w:hint="cs"/>
          <w:rtl/>
        </w:rPr>
        <w:t xml:space="preserve">; </w:t>
      </w:r>
      <w:r w:rsidRPr="00710546">
        <w:rPr>
          <w:rFonts w:hint="cs"/>
          <w:rtl/>
        </w:rPr>
        <w:t>שלמה ראשנה</w:t>
      </w:r>
      <w:r w:rsidRPr="00710546">
        <w:rPr>
          <w:rFonts w:ascii="David Transparent" w:hint="cs"/>
          <w:color w:val="000000"/>
          <w:rtl/>
        </w:rPr>
        <w:t xml:space="preserve"> </w:t>
      </w:r>
      <w:proofErr w:type="spellStart"/>
      <w:r w:rsidR="00B61C17" w:rsidRPr="00710546">
        <w:rPr>
          <w:rFonts w:hint="cs"/>
          <w:rtl/>
        </w:rPr>
        <w:t>מוציאין</w:t>
      </w:r>
      <w:proofErr w:type="spellEnd"/>
      <w:r w:rsidR="00B61C17" w:rsidRPr="00710546">
        <w:rPr>
          <w:rFonts w:hint="cs"/>
          <w:rtl/>
        </w:rPr>
        <w:t xml:space="preserve"> מן </w:t>
      </w:r>
      <w:proofErr w:type="spellStart"/>
      <w:r w:rsidR="00B61C17" w:rsidRPr="00710546">
        <w:rPr>
          <w:rFonts w:hint="cs"/>
          <w:rtl/>
        </w:rPr>
        <w:t>השניה</w:t>
      </w:r>
      <w:proofErr w:type="spellEnd"/>
      <w:r w:rsidR="00B61C17" w:rsidRPr="00710546">
        <w:rPr>
          <w:rFonts w:hint="cs"/>
          <w:rtl/>
        </w:rPr>
        <w:t>;</w:t>
      </w:r>
      <w:r w:rsidRPr="00710546">
        <w:rPr>
          <w:rFonts w:hint="cs"/>
          <w:rtl/>
        </w:rPr>
        <w:t xml:space="preserve"> שלמה שניה </w:t>
      </w:r>
      <w:proofErr w:type="spellStart"/>
      <w:r w:rsidRPr="00710546">
        <w:rPr>
          <w:rFonts w:hint="cs"/>
          <w:rtl/>
        </w:rPr>
        <w:t>מוציאין</w:t>
      </w:r>
      <w:proofErr w:type="spellEnd"/>
      <w:r w:rsidRPr="00710546">
        <w:rPr>
          <w:rFonts w:hint="cs"/>
          <w:rtl/>
        </w:rPr>
        <w:t xml:space="preserve"> מן השלישית</w:t>
      </w:r>
      <w:r w:rsidR="00B61C17" w:rsidRPr="00710546">
        <w:rPr>
          <w:rFonts w:hint="cs"/>
          <w:rtl/>
        </w:rPr>
        <w:t>.</w:t>
      </w:r>
    </w:p>
    <w:p w:rsidR="00F17A4F" w:rsidRPr="00710546" w:rsidRDefault="00F17A4F" w:rsidP="007B3FC7">
      <w:pPr>
        <w:rPr>
          <w:rtl/>
        </w:rPr>
      </w:pPr>
      <w:r w:rsidRPr="00710546">
        <w:rPr>
          <w:rFonts w:hint="cs"/>
          <w:rtl/>
        </w:rPr>
        <w:t xml:space="preserve">התוספתא מבארת את דין המשנה ומסבירה שיש צורך לסמן את הקופות משום שרק לאחר שסיימו להוציא מעות מהקופה הראשונה ("שלמה ראשונה") היו עוברים ומוציאים מהשנייה וכן הלאה. </w:t>
      </w:r>
    </w:p>
    <w:p w:rsidR="00F17A4F" w:rsidRPr="00710546" w:rsidRDefault="00F17A4F" w:rsidP="008A1540">
      <w:pPr>
        <w:rPr>
          <w:rtl/>
        </w:rPr>
      </w:pPr>
      <w:r w:rsidRPr="00710546">
        <w:rPr>
          <w:rFonts w:hint="cs"/>
          <w:rtl/>
        </w:rPr>
        <w:t>נסיים שיעור</w:t>
      </w:r>
      <w:r w:rsidR="008A1540" w:rsidRPr="00710546">
        <w:rPr>
          <w:rFonts w:hint="cs"/>
          <w:rtl/>
        </w:rPr>
        <w:t xml:space="preserve"> זה בהערה שישנן</w:t>
      </w:r>
      <w:r w:rsidR="00B61C17" w:rsidRPr="00710546">
        <w:rPr>
          <w:rFonts w:hint="cs"/>
          <w:rtl/>
        </w:rPr>
        <w:t xml:space="preserve"> גם ברייתות רבות</w:t>
      </w:r>
      <w:r w:rsidRPr="00710546">
        <w:rPr>
          <w:rFonts w:hint="cs"/>
          <w:rtl/>
        </w:rPr>
        <w:t xml:space="preserve"> </w:t>
      </w:r>
      <w:r w:rsidR="00B61C17" w:rsidRPr="00710546">
        <w:rPr>
          <w:rFonts w:hint="cs"/>
          <w:rtl/>
        </w:rPr>
        <w:t>המובאות בגמרא, אשר מניסוחן ומתוכנן</w:t>
      </w:r>
      <w:r w:rsidRPr="00710546">
        <w:rPr>
          <w:rFonts w:hint="cs"/>
          <w:rtl/>
        </w:rPr>
        <w:t xml:space="preserve"> עולה שה</w:t>
      </w:r>
      <w:r w:rsidR="00B61C17" w:rsidRPr="00710546">
        <w:rPr>
          <w:rFonts w:hint="cs"/>
          <w:rtl/>
        </w:rPr>
        <w:t>ן</w:t>
      </w:r>
      <w:r w:rsidRPr="00710546">
        <w:rPr>
          <w:rFonts w:hint="cs"/>
          <w:rtl/>
        </w:rPr>
        <w:t xml:space="preserve"> </w:t>
      </w:r>
      <w:r w:rsidR="00B61C17" w:rsidRPr="00710546">
        <w:rPr>
          <w:rFonts w:hint="cs"/>
          <w:rtl/>
        </w:rPr>
        <w:t>ה</w:t>
      </w:r>
      <w:r w:rsidRPr="00710546">
        <w:rPr>
          <w:rFonts w:hint="cs"/>
          <w:rtl/>
        </w:rPr>
        <w:t xml:space="preserve">תחברו כביאור למשנה. ח' </w:t>
      </w:r>
      <w:proofErr w:type="spellStart"/>
      <w:r w:rsidRPr="00710546">
        <w:rPr>
          <w:rFonts w:hint="cs"/>
          <w:rtl/>
        </w:rPr>
        <w:t>אלבק</w:t>
      </w:r>
      <w:proofErr w:type="spellEnd"/>
      <w:r w:rsidRPr="00710546">
        <w:rPr>
          <w:rStyle w:val="a5"/>
          <w:rFonts w:ascii="David Transparent"/>
          <w:color w:val="000000"/>
          <w:rtl/>
        </w:rPr>
        <w:footnoteReference w:id="8"/>
      </w:r>
      <w:r w:rsidRPr="00710546">
        <w:rPr>
          <w:rFonts w:hint="cs"/>
          <w:rtl/>
        </w:rPr>
        <w:t xml:space="preserve"> ציין בהקשר זה </w:t>
      </w:r>
      <w:r w:rsidR="00B61C17" w:rsidRPr="00710546">
        <w:rPr>
          <w:rFonts w:hint="cs"/>
          <w:rtl/>
        </w:rPr>
        <w:t xml:space="preserve">את הברייתות של 'דבי </w:t>
      </w:r>
      <w:r w:rsidR="00B61C17" w:rsidRPr="00710546">
        <w:rPr>
          <w:rFonts w:hint="cs"/>
          <w:rtl/>
        </w:rPr>
        <w:lastRenderedPageBreak/>
        <w:t xml:space="preserve">רבי ישמעאל', </w:t>
      </w:r>
      <w:r w:rsidR="008A1540" w:rsidRPr="00710546">
        <w:rPr>
          <w:rFonts w:hint="cs"/>
          <w:rtl/>
        </w:rPr>
        <w:t>ו</w:t>
      </w:r>
      <w:r w:rsidRPr="00710546">
        <w:rPr>
          <w:rFonts w:hint="cs"/>
          <w:rtl/>
        </w:rPr>
        <w:t>נסתפק בדוגמא אחת: המשנה במסכת יומא פרקים ג</w:t>
      </w:r>
      <w:r w:rsidR="00B61C17" w:rsidRPr="00710546">
        <w:rPr>
          <w:rFonts w:hint="cs"/>
          <w:rtl/>
        </w:rPr>
        <w:t>'</w:t>
      </w:r>
      <w:r w:rsidRPr="00710546">
        <w:rPr>
          <w:rFonts w:hint="cs"/>
          <w:rtl/>
        </w:rPr>
        <w:t xml:space="preserve"> </w:t>
      </w:r>
      <w:r w:rsidR="00B61C17" w:rsidRPr="00710546">
        <w:rPr>
          <w:rFonts w:hint="cs"/>
          <w:rtl/>
        </w:rPr>
        <w:t>-</w:t>
      </w:r>
      <w:r w:rsidRPr="00710546">
        <w:rPr>
          <w:rFonts w:hint="cs"/>
          <w:rtl/>
        </w:rPr>
        <w:t xml:space="preserve"> ד</w:t>
      </w:r>
      <w:r w:rsidR="00B61C17" w:rsidRPr="00710546">
        <w:rPr>
          <w:rFonts w:hint="cs"/>
          <w:rtl/>
        </w:rPr>
        <w:t>'</w:t>
      </w:r>
      <w:r w:rsidRPr="00710546">
        <w:rPr>
          <w:rFonts w:hint="cs"/>
          <w:rtl/>
        </w:rPr>
        <w:t xml:space="preserve"> מתארת את שני </w:t>
      </w:r>
      <w:proofErr w:type="spellStart"/>
      <w:r w:rsidRPr="00710546">
        <w:rPr>
          <w:rFonts w:hint="cs"/>
          <w:rtl/>
        </w:rPr>
        <w:t>הוידויים</w:t>
      </w:r>
      <w:proofErr w:type="spellEnd"/>
      <w:r w:rsidRPr="00710546">
        <w:rPr>
          <w:rFonts w:hint="cs"/>
          <w:rtl/>
        </w:rPr>
        <w:t xml:space="preserve"> שעורך הכהן הגדול ביום הכיפורים על הפר אותו הוא מחויב להביא. על פ</w:t>
      </w:r>
      <w:r w:rsidR="008A1540" w:rsidRPr="00710546">
        <w:rPr>
          <w:rFonts w:hint="cs"/>
          <w:rtl/>
        </w:rPr>
        <w:t xml:space="preserve">י המשנה, </w:t>
      </w:r>
      <w:proofErr w:type="spellStart"/>
      <w:r w:rsidR="008A1540" w:rsidRPr="00710546">
        <w:rPr>
          <w:rFonts w:hint="cs"/>
          <w:rtl/>
        </w:rPr>
        <w:t>בוידוי</w:t>
      </w:r>
      <w:proofErr w:type="spellEnd"/>
      <w:r w:rsidR="008A1540" w:rsidRPr="00710546">
        <w:rPr>
          <w:rFonts w:hint="cs"/>
          <w:rtl/>
        </w:rPr>
        <w:t xml:space="preserve"> הראשון הוא אומר</w:t>
      </w:r>
      <w:r w:rsidRPr="00710546">
        <w:rPr>
          <w:rFonts w:hint="cs"/>
          <w:rtl/>
        </w:rPr>
        <w:t xml:space="preserve"> "חטאתי לפניך </w:t>
      </w:r>
      <w:r w:rsidRPr="00710546">
        <w:rPr>
          <w:rFonts w:hint="cs"/>
          <w:b/>
          <w:bCs/>
          <w:rtl/>
        </w:rPr>
        <w:t>אני וביתי</w:t>
      </w:r>
      <w:r w:rsidR="008A1540" w:rsidRPr="00710546">
        <w:rPr>
          <w:rFonts w:hint="cs"/>
          <w:rtl/>
        </w:rPr>
        <w:t xml:space="preserve">", </w:t>
      </w:r>
      <w:proofErr w:type="spellStart"/>
      <w:r w:rsidR="008A1540" w:rsidRPr="00710546">
        <w:rPr>
          <w:rFonts w:hint="cs"/>
          <w:rtl/>
        </w:rPr>
        <w:t>ובוידוי</w:t>
      </w:r>
      <w:proofErr w:type="spellEnd"/>
      <w:r w:rsidR="008A1540" w:rsidRPr="00710546">
        <w:rPr>
          <w:rFonts w:hint="cs"/>
          <w:rtl/>
        </w:rPr>
        <w:t xml:space="preserve"> השני הוא אומר</w:t>
      </w:r>
      <w:r w:rsidRPr="00710546">
        <w:rPr>
          <w:rFonts w:hint="cs"/>
          <w:rtl/>
        </w:rPr>
        <w:t xml:space="preserve"> "חטאתי לפניך </w:t>
      </w:r>
      <w:r w:rsidRPr="00710546">
        <w:rPr>
          <w:rFonts w:hint="cs"/>
          <w:b/>
          <w:bCs/>
          <w:rtl/>
        </w:rPr>
        <w:t xml:space="preserve">אני וביתי ובני אהרן עם </w:t>
      </w:r>
      <w:proofErr w:type="spellStart"/>
      <w:r w:rsidRPr="00710546">
        <w:rPr>
          <w:rFonts w:hint="cs"/>
          <w:b/>
          <w:bCs/>
          <w:rtl/>
        </w:rPr>
        <w:t>קדושך</w:t>
      </w:r>
      <w:proofErr w:type="spellEnd"/>
      <w:r w:rsidRPr="00710546">
        <w:rPr>
          <w:rFonts w:hint="cs"/>
          <w:rtl/>
        </w:rPr>
        <w:t>". הגמרא</w:t>
      </w:r>
      <w:r w:rsidR="00127056">
        <w:rPr>
          <w:rFonts w:hint="cs"/>
          <w:rtl/>
        </w:rPr>
        <w:t xml:space="preserve"> </w:t>
      </w:r>
      <w:r w:rsidRPr="00710546">
        <w:rPr>
          <w:rFonts w:hint="cs"/>
          <w:rtl/>
        </w:rPr>
        <w:t xml:space="preserve">שם בדף מג: שואלת </w:t>
      </w:r>
      <w:r w:rsidR="008A1540" w:rsidRPr="00710546">
        <w:rPr>
          <w:rFonts w:hint="cs"/>
          <w:rtl/>
        </w:rPr>
        <w:t>מהו</w:t>
      </w:r>
      <w:r w:rsidRPr="00710546">
        <w:rPr>
          <w:rFonts w:hint="cs"/>
          <w:rtl/>
        </w:rPr>
        <w:t xml:space="preserve"> פשר ההבדל בין </w:t>
      </w:r>
      <w:proofErr w:type="spellStart"/>
      <w:r w:rsidRPr="00710546">
        <w:rPr>
          <w:rFonts w:hint="cs"/>
          <w:rtl/>
        </w:rPr>
        <w:t>הוידויים</w:t>
      </w:r>
      <w:proofErr w:type="spellEnd"/>
      <w:r w:rsidRPr="00710546">
        <w:rPr>
          <w:rFonts w:hint="cs"/>
          <w:rtl/>
        </w:rPr>
        <w:t xml:space="preserve"> ומצטטת ברייתא העונה על שאלה זו: </w:t>
      </w:r>
    </w:p>
    <w:p w:rsidR="00F17A4F" w:rsidRPr="00710546" w:rsidRDefault="00E96459" w:rsidP="00E96459">
      <w:pPr>
        <w:pStyle w:val="a9"/>
        <w:rPr>
          <w:rtl/>
        </w:rPr>
      </w:pPr>
      <w:r w:rsidRPr="00710546">
        <w:rPr>
          <w:rtl/>
        </w:rPr>
        <w:t xml:space="preserve">בא לו אצל פרו שניה. מאי שנא </w:t>
      </w:r>
      <w:proofErr w:type="spellStart"/>
      <w:r w:rsidRPr="00710546">
        <w:rPr>
          <w:rtl/>
        </w:rPr>
        <w:t>בוידוי</w:t>
      </w:r>
      <w:proofErr w:type="spellEnd"/>
      <w:r w:rsidRPr="00710546">
        <w:rPr>
          <w:rtl/>
        </w:rPr>
        <w:t xml:space="preserve"> ראשון דלא אמר </w:t>
      </w:r>
      <w:r w:rsidRPr="00710546">
        <w:rPr>
          <w:rFonts w:hint="cs"/>
          <w:rtl/>
        </w:rPr>
        <w:t>"</w:t>
      </w:r>
      <w:r w:rsidRPr="00710546">
        <w:rPr>
          <w:rtl/>
        </w:rPr>
        <w:t xml:space="preserve">ובני אהרן עם </w:t>
      </w:r>
      <w:proofErr w:type="spellStart"/>
      <w:r w:rsidRPr="00710546">
        <w:rPr>
          <w:rtl/>
        </w:rPr>
        <w:t>קדושך</w:t>
      </w:r>
      <w:proofErr w:type="spellEnd"/>
      <w:r w:rsidRPr="00710546">
        <w:rPr>
          <w:rFonts w:hint="cs"/>
          <w:rtl/>
        </w:rPr>
        <w:t>",</w:t>
      </w:r>
      <w:r w:rsidRPr="00710546">
        <w:rPr>
          <w:rtl/>
        </w:rPr>
        <w:t xml:space="preserve"> ומאי שנא </w:t>
      </w:r>
      <w:proofErr w:type="spellStart"/>
      <w:r w:rsidRPr="00710546">
        <w:rPr>
          <w:rtl/>
        </w:rPr>
        <w:t>בוידוי</w:t>
      </w:r>
      <w:proofErr w:type="spellEnd"/>
      <w:r w:rsidRPr="00710546">
        <w:rPr>
          <w:rtl/>
        </w:rPr>
        <w:t xml:space="preserve"> שני </w:t>
      </w:r>
      <w:proofErr w:type="spellStart"/>
      <w:r w:rsidRPr="00710546">
        <w:rPr>
          <w:rtl/>
        </w:rPr>
        <w:t>דאמר</w:t>
      </w:r>
      <w:proofErr w:type="spellEnd"/>
      <w:r w:rsidRPr="00710546">
        <w:rPr>
          <w:rtl/>
        </w:rPr>
        <w:t xml:space="preserve"> </w:t>
      </w:r>
      <w:r w:rsidRPr="00710546">
        <w:rPr>
          <w:rFonts w:hint="cs"/>
          <w:rtl/>
        </w:rPr>
        <w:t>"</w:t>
      </w:r>
      <w:r w:rsidRPr="00710546">
        <w:rPr>
          <w:rtl/>
        </w:rPr>
        <w:t xml:space="preserve">ובני אהרן עם </w:t>
      </w:r>
      <w:proofErr w:type="spellStart"/>
      <w:r w:rsidRPr="00710546">
        <w:rPr>
          <w:rtl/>
        </w:rPr>
        <w:t>קדושך</w:t>
      </w:r>
      <w:proofErr w:type="spellEnd"/>
      <w:r w:rsidRPr="00710546">
        <w:rPr>
          <w:rFonts w:hint="cs"/>
          <w:rtl/>
        </w:rPr>
        <w:t>"</w:t>
      </w:r>
      <w:r w:rsidRPr="00710546">
        <w:rPr>
          <w:rtl/>
        </w:rPr>
        <w:t>? - תנא דבי רבי ישמעאל: כך היא מדת הדין נותנת,</w:t>
      </w:r>
      <w:r w:rsidR="008018F9" w:rsidRPr="00710546">
        <w:rPr>
          <w:rtl/>
        </w:rPr>
        <w:t xml:space="preserve"> מוטב יבא זכאי ויכפר על החייב</w:t>
      </w:r>
      <w:r w:rsidR="008018F9" w:rsidRPr="00710546">
        <w:rPr>
          <w:rFonts w:hint="cs"/>
          <w:rtl/>
        </w:rPr>
        <w:t xml:space="preserve">, </w:t>
      </w:r>
      <w:r w:rsidRPr="00710546">
        <w:rPr>
          <w:rtl/>
        </w:rPr>
        <w:t xml:space="preserve">ואל יבא חייב ויכפר על החייב. </w:t>
      </w:r>
    </w:p>
    <w:p w:rsidR="00E96459" w:rsidRPr="00710546" w:rsidRDefault="00E96459" w:rsidP="00E96459">
      <w:pPr>
        <w:rPr>
          <w:rtl/>
        </w:rPr>
      </w:pPr>
      <w:proofErr w:type="spellStart"/>
      <w:r w:rsidRPr="00710546">
        <w:rPr>
          <w:rtl/>
        </w:rPr>
        <w:t>אלבק</w:t>
      </w:r>
      <w:proofErr w:type="spellEnd"/>
      <w:r w:rsidRPr="00710546">
        <w:rPr>
          <w:rtl/>
        </w:rPr>
        <w:t xml:space="preserve"> (שם) ראה בברייתא זו פירוש למשנה. נעיר, אומנם, שבאופן עקרוני אפשר לטעון שדברי הברייתא נאמרו במקורם בהקשר אחר</w:t>
      </w:r>
      <w:r w:rsidRPr="00710546">
        <w:rPr>
          <w:rFonts w:hint="cs"/>
          <w:rtl/>
        </w:rPr>
        <w:t>,</w:t>
      </w:r>
      <w:r w:rsidRPr="00710546">
        <w:rPr>
          <w:rtl/>
        </w:rPr>
        <w:t xml:space="preserve"> והגמרא עושה שימוש בכלל העקרוני המופיע בה על מנת להסביר את דין המשנה שלפנינו. </w:t>
      </w:r>
    </w:p>
    <w:p w:rsidR="00F17A4F" w:rsidRPr="00710546" w:rsidRDefault="00F17A4F" w:rsidP="00F17A4F">
      <w:pPr>
        <w:adjustRightInd w:val="0"/>
        <w:spacing w:after="0" w:line="360" w:lineRule="auto"/>
        <w:contextualSpacing/>
        <w:rPr>
          <w:rFonts w:ascii="Calibri"/>
          <w:color w:val="000000"/>
          <w:rtl/>
        </w:rPr>
      </w:pPr>
    </w:p>
    <w:p w:rsidR="00FA7724" w:rsidRPr="00710546" w:rsidRDefault="00FA7724"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710546">
        <w:tc>
          <w:tcPr>
            <w:tcW w:w="283" w:type="dxa"/>
            <w:tcBorders>
              <w:top w:val="nil"/>
              <w:left w:val="nil"/>
              <w:bottom w:val="nil"/>
              <w:right w:val="nil"/>
            </w:tcBorders>
          </w:tcPr>
          <w:p w:rsidR="004102A9" w:rsidRPr="00710546" w:rsidRDefault="004102A9" w:rsidP="00C51F2F">
            <w:pPr>
              <w:pStyle w:val="ab"/>
            </w:pPr>
            <w:r w:rsidRPr="00710546">
              <w:rPr>
                <w:noProof w:val="0"/>
                <w:rtl/>
              </w:rPr>
              <w:t>*</w:t>
            </w:r>
          </w:p>
        </w:tc>
        <w:tc>
          <w:tcPr>
            <w:tcW w:w="4111" w:type="dxa"/>
            <w:tcBorders>
              <w:top w:val="nil"/>
              <w:left w:val="nil"/>
              <w:bottom w:val="nil"/>
              <w:right w:val="nil"/>
            </w:tcBorders>
          </w:tcPr>
          <w:p w:rsidR="004102A9" w:rsidRPr="00710546" w:rsidRDefault="004102A9" w:rsidP="00C51F2F">
            <w:pPr>
              <w:pStyle w:val="ab"/>
            </w:pPr>
            <w:r w:rsidRPr="00710546">
              <w:rPr>
                <w:noProof w:val="0"/>
                <w:rtl/>
              </w:rPr>
              <w:t>**********************************************************</w:t>
            </w:r>
          </w:p>
        </w:tc>
        <w:tc>
          <w:tcPr>
            <w:tcW w:w="284" w:type="dxa"/>
            <w:tcBorders>
              <w:top w:val="nil"/>
              <w:left w:val="nil"/>
              <w:bottom w:val="nil"/>
              <w:right w:val="nil"/>
            </w:tcBorders>
          </w:tcPr>
          <w:p w:rsidR="004102A9" w:rsidRPr="00710546" w:rsidRDefault="004102A9" w:rsidP="00C51F2F">
            <w:pPr>
              <w:pStyle w:val="ab"/>
            </w:pPr>
            <w:r w:rsidRPr="00710546">
              <w:rPr>
                <w:noProof w:val="0"/>
                <w:rtl/>
              </w:rPr>
              <w:t>*</w:t>
            </w:r>
          </w:p>
        </w:tc>
      </w:tr>
      <w:tr w:rsidR="004102A9" w:rsidRPr="00710546">
        <w:tc>
          <w:tcPr>
            <w:tcW w:w="283" w:type="dxa"/>
            <w:tcBorders>
              <w:top w:val="nil"/>
              <w:left w:val="nil"/>
              <w:bottom w:val="nil"/>
              <w:right w:val="nil"/>
            </w:tcBorders>
          </w:tcPr>
          <w:p w:rsidR="004102A9" w:rsidRPr="00710546" w:rsidRDefault="004102A9" w:rsidP="00C51F2F">
            <w:pPr>
              <w:pStyle w:val="ab"/>
            </w:pPr>
            <w:r w:rsidRPr="00710546">
              <w:rPr>
                <w:noProof w:val="0"/>
                <w:rtl/>
              </w:rPr>
              <w:t>* * * * * * * * * *</w:t>
            </w:r>
          </w:p>
        </w:tc>
        <w:tc>
          <w:tcPr>
            <w:tcW w:w="4111" w:type="dxa"/>
            <w:tcBorders>
              <w:top w:val="nil"/>
              <w:left w:val="nil"/>
              <w:bottom w:val="nil"/>
              <w:right w:val="nil"/>
            </w:tcBorders>
          </w:tcPr>
          <w:p w:rsidR="006B532B" w:rsidRPr="00710546" w:rsidRDefault="006B532B" w:rsidP="00287BD8">
            <w:pPr>
              <w:pStyle w:val="ab"/>
              <w:rPr>
                <w:noProof w:val="0"/>
                <w:rtl/>
              </w:rPr>
            </w:pPr>
            <w:r w:rsidRPr="00710546">
              <w:rPr>
                <w:noProof w:val="0"/>
                <w:rtl/>
              </w:rPr>
              <w:t>כל הזכויות שמורות לישיבת הר עציון</w:t>
            </w:r>
            <w:r w:rsidR="004242A1" w:rsidRPr="00710546">
              <w:rPr>
                <w:rFonts w:hint="cs"/>
                <w:noProof w:val="0"/>
                <w:rtl/>
              </w:rPr>
              <w:t xml:space="preserve"> ו</w:t>
            </w:r>
            <w:r w:rsidR="00FF19F3" w:rsidRPr="00710546">
              <w:rPr>
                <w:rFonts w:hint="cs"/>
                <w:noProof w:val="0"/>
                <w:rtl/>
              </w:rPr>
              <w:t xml:space="preserve">לרב </w:t>
            </w:r>
            <w:r w:rsidR="00287BD8" w:rsidRPr="00710546">
              <w:rPr>
                <w:rFonts w:hint="cs"/>
                <w:noProof w:val="0"/>
                <w:rtl/>
              </w:rPr>
              <w:t>יוסף מרקוס</w:t>
            </w:r>
            <w:r w:rsidR="008515DC" w:rsidRPr="00710546">
              <w:rPr>
                <w:rFonts w:hint="cs"/>
                <w:noProof w:val="0"/>
                <w:rtl/>
              </w:rPr>
              <w:t>,</w:t>
            </w:r>
            <w:r w:rsidR="005A31E2" w:rsidRPr="00710546">
              <w:rPr>
                <w:noProof w:val="0"/>
                <w:rtl/>
              </w:rPr>
              <w:t xml:space="preserve"> תש</w:t>
            </w:r>
            <w:r w:rsidR="006F359B" w:rsidRPr="00710546">
              <w:rPr>
                <w:noProof w:val="0"/>
                <w:rtl/>
              </w:rPr>
              <w:t>ע</w:t>
            </w:r>
            <w:r w:rsidR="005A31E2" w:rsidRPr="00710546">
              <w:rPr>
                <w:noProof w:val="0"/>
                <w:rtl/>
              </w:rPr>
              <w:t>"</w:t>
            </w:r>
            <w:r w:rsidR="00FF19F3" w:rsidRPr="00710546">
              <w:rPr>
                <w:rFonts w:hint="cs"/>
                <w:noProof w:val="0"/>
                <w:rtl/>
              </w:rPr>
              <w:t>ו</w:t>
            </w:r>
          </w:p>
          <w:p w:rsidR="006B532B" w:rsidRPr="00710546" w:rsidRDefault="006B532B" w:rsidP="006B532B">
            <w:pPr>
              <w:pStyle w:val="ab"/>
              <w:rPr>
                <w:noProof w:val="0"/>
                <w:rtl/>
              </w:rPr>
            </w:pPr>
            <w:r w:rsidRPr="00710546">
              <w:rPr>
                <w:noProof w:val="0"/>
                <w:rtl/>
              </w:rPr>
              <w:t xml:space="preserve">נערך על ידי צוות בית המדרש </w:t>
            </w:r>
            <w:proofErr w:type="spellStart"/>
            <w:r w:rsidRPr="00710546">
              <w:rPr>
                <w:noProof w:val="0"/>
                <w:rtl/>
              </w:rPr>
              <w:t>הוירטואלי</w:t>
            </w:r>
            <w:proofErr w:type="spellEnd"/>
          </w:p>
          <w:p w:rsidR="004102A9" w:rsidRPr="00710546" w:rsidRDefault="004102A9" w:rsidP="00C51F2F">
            <w:pPr>
              <w:pStyle w:val="ab"/>
              <w:rPr>
                <w:noProof w:val="0"/>
                <w:rtl/>
              </w:rPr>
            </w:pPr>
            <w:r w:rsidRPr="00710546">
              <w:rPr>
                <w:noProof w:val="0"/>
                <w:rtl/>
              </w:rPr>
              <w:t>*******************************************************</w:t>
            </w:r>
          </w:p>
          <w:p w:rsidR="00396E7E" w:rsidRPr="00710546" w:rsidRDefault="00396E7E" w:rsidP="00396E7E">
            <w:pPr>
              <w:pStyle w:val="ab"/>
              <w:rPr>
                <w:noProof w:val="0"/>
              </w:rPr>
            </w:pPr>
            <w:r w:rsidRPr="00710546">
              <w:rPr>
                <w:noProof w:val="0"/>
                <w:rtl/>
              </w:rPr>
              <w:t>בית המדרש הווירטואלי (</w:t>
            </w:r>
            <w:r w:rsidRPr="00710546">
              <w:rPr>
                <w:noProof w:val="0"/>
              </w:rPr>
              <w:t>V.B.M</w:t>
            </w:r>
            <w:r w:rsidRPr="00710546">
              <w:rPr>
                <w:noProof w:val="0"/>
                <w:rtl/>
              </w:rPr>
              <w:t xml:space="preserve">) ע"ש ישראל </w:t>
            </w:r>
            <w:proofErr w:type="spellStart"/>
            <w:r w:rsidRPr="00710546">
              <w:rPr>
                <w:noProof w:val="0"/>
                <w:rtl/>
              </w:rPr>
              <w:t>קושיצקי</w:t>
            </w:r>
            <w:proofErr w:type="spellEnd"/>
            <w:r w:rsidRPr="00710546">
              <w:rPr>
                <w:noProof w:val="0"/>
                <w:rtl/>
              </w:rPr>
              <w:t xml:space="preserve"> שליד ישיבת הר עציון</w:t>
            </w:r>
          </w:p>
          <w:p w:rsidR="004102A9" w:rsidRPr="00710546" w:rsidRDefault="004102A9" w:rsidP="00396E7E">
            <w:pPr>
              <w:pStyle w:val="ab"/>
              <w:rPr>
                <w:noProof w:val="0"/>
                <w:rtl/>
              </w:rPr>
            </w:pPr>
            <w:r w:rsidRPr="00710546">
              <w:rPr>
                <w:noProof w:val="0"/>
              </w:rPr>
              <w:t xml:space="preserve">The Israel </w:t>
            </w:r>
            <w:proofErr w:type="spellStart"/>
            <w:r w:rsidRPr="00710546">
              <w:rPr>
                <w:noProof w:val="0"/>
              </w:rPr>
              <w:t>Koschitzky</w:t>
            </w:r>
            <w:proofErr w:type="spellEnd"/>
            <w:r w:rsidRPr="00710546">
              <w:rPr>
                <w:noProof w:val="0"/>
              </w:rPr>
              <w:t xml:space="preserve"> Virtual Beit Midrash</w:t>
            </w:r>
          </w:p>
          <w:p w:rsidR="004102A9" w:rsidRPr="00710546" w:rsidRDefault="004102A9" w:rsidP="00C51F2F">
            <w:pPr>
              <w:pStyle w:val="ab"/>
              <w:rPr>
                <w:noProof w:val="0"/>
                <w:rtl/>
              </w:rPr>
            </w:pPr>
            <w:r w:rsidRPr="00710546">
              <w:rPr>
                <w:noProof w:val="0"/>
                <w:rtl/>
              </w:rPr>
              <w:t>האתר בעברית:</w:t>
            </w:r>
            <w:r w:rsidRPr="00710546">
              <w:rPr>
                <w:noProof w:val="0"/>
                <w:rtl/>
              </w:rPr>
              <w:tab/>
            </w:r>
            <w:hyperlink r:id="rId9" w:history="1">
              <w:r w:rsidR="00F767E6" w:rsidRPr="00710546">
                <w:rPr>
                  <w:rStyle w:val="Hyperlink"/>
                </w:rPr>
                <w:t>http://vbm.etzion.org.i</w:t>
              </w:r>
            </w:hyperlink>
            <w:r w:rsidR="00F767E6" w:rsidRPr="00710546">
              <w:t>l</w:t>
            </w:r>
          </w:p>
          <w:p w:rsidR="004102A9" w:rsidRPr="00710546" w:rsidRDefault="004102A9" w:rsidP="00127056">
            <w:pPr>
              <w:pStyle w:val="ab"/>
              <w:rPr>
                <w:noProof w:val="0"/>
                <w:rtl/>
              </w:rPr>
            </w:pPr>
            <w:r w:rsidRPr="00710546">
              <w:rPr>
                <w:noProof w:val="0"/>
                <w:rtl/>
              </w:rPr>
              <w:t>האתר באנגלית:</w:t>
            </w:r>
            <w:r w:rsidRPr="00710546">
              <w:rPr>
                <w:noProof w:val="0"/>
                <w:rtl/>
              </w:rPr>
              <w:tab/>
            </w:r>
            <w:hyperlink r:id="rId10" w:history="1">
              <w:r w:rsidRPr="00710546">
                <w:rPr>
                  <w:rStyle w:val="Hyperlink"/>
                </w:rPr>
                <w:t>http://www.vbm-torah.org</w:t>
              </w:r>
            </w:hyperlink>
          </w:p>
          <w:p w:rsidR="004102A9" w:rsidRPr="00710546" w:rsidRDefault="004102A9" w:rsidP="00C51F2F">
            <w:pPr>
              <w:pStyle w:val="ab"/>
              <w:rPr>
                <w:noProof w:val="0"/>
                <w:rtl/>
              </w:rPr>
            </w:pPr>
            <w:r w:rsidRPr="00710546">
              <w:rPr>
                <w:noProof w:val="0"/>
                <w:rtl/>
              </w:rPr>
              <w:t xml:space="preserve">משרדי בית המדרש </w:t>
            </w:r>
            <w:proofErr w:type="spellStart"/>
            <w:r w:rsidRPr="00710546">
              <w:rPr>
                <w:noProof w:val="0"/>
                <w:rtl/>
              </w:rPr>
              <w:t>הוירטואלי</w:t>
            </w:r>
            <w:proofErr w:type="spellEnd"/>
            <w:r w:rsidRPr="00710546">
              <w:rPr>
                <w:noProof w:val="0"/>
                <w:rtl/>
              </w:rPr>
              <w:t xml:space="preserve">: 02-9937300 שלוחה 5 </w:t>
            </w:r>
          </w:p>
          <w:p w:rsidR="004102A9" w:rsidRPr="00710546" w:rsidRDefault="004102A9" w:rsidP="00C51F2F">
            <w:pPr>
              <w:pStyle w:val="ab"/>
            </w:pPr>
            <w:r w:rsidRPr="00710546">
              <w:rPr>
                <w:noProof w:val="0"/>
                <w:rtl/>
              </w:rPr>
              <w:t xml:space="preserve">דוא"ל: </w:t>
            </w:r>
            <w:hyperlink r:id="rId11" w:history="1">
              <w:r w:rsidRPr="00710546">
                <w:rPr>
                  <w:rStyle w:val="Hyperlink"/>
                </w:rPr>
                <w:t>office@etzion.org.il</w:t>
              </w:r>
            </w:hyperlink>
          </w:p>
        </w:tc>
        <w:tc>
          <w:tcPr>
            <w:tcW w:w="284" w:type="dxa"/>
            <w:tcBorders>
              <w:top w:val="nil"/>
              <w:left w:val="nil"/>
              <w:bottom w:val="nil"/>
              <w:right w:val="nil"/>
            </w:tcBorders>
          </w:tcPr>
          <w:p w:rsidR="004102A9" w:rsidRPr="00710546" w:rsidRDefault="004102A9" w:rsidP="00C51F2F">
            <w:pPr>
              <w:pStyle w:val="ab"/>
            </w:pPr>
            <w:r w:rsidRPr="00710546">
              <w:rPr>
                <w:noProof w:val="0"/>
                <w:rtl/>
              </w:rPr>
              <w:t xml:space="preserve">* * * * * * * * * * </w:t>
            </w:r>
          </w:p>
        </w:tc>
      </w:tr>
      <w:tr w:rsidR="004102A9" w:rsidRPr="00710546">
        <w:tc>
          <w:tcPr>
            <w:tcW w:w="283" w:type="dxa"/>
            <w:tcBorders>
              <w:top w:val="nil"/>
              <w:left w:val="nil"/>
              <w:bottom w:val="nil"/>
              <w:right w:val="nil"/>
            </w:tcBorders>
          </w:tcPr>
          <w:p w:rsidR="004102A9" w:rsidRPr="00710546" w:rsidRDefault="004102A9" w:rsidP="00C51F2F">
            <w:pPr>
              <w:pStyle w:val="ab"/>
            </w:pPr>
            <w:r w:rsidRPr="00710546">
              <w:rPr>
                <w:noProof w:val="0"/>
                <w:rtl/>
              </w:rPr>
              <w:t>*</w:t>
            </w:r>
          </w:p>
        </w:tc>
        <w:tc>
          <w:tcPr>
            <w:tcW w:w="4111" w:type="dxa"/>
            <w:tcBorders>
              <w:top w:val="nil"/>
              <w:left w:val="nil"/>
              <w:bottom w:val="nil"/>
              <w:right w:val="nil"/>
            </w:tcBorders>
          </w:tcPr>
          <w:p w:rsidR="004102A9" w:rsidRPr="00710546" w:rsidRDefault="004102A9" w:rsidP="00C51F2F">
            <w:pPr>
              <w:pStyle w:val="ab"/>
            </w:pPr>
            <w:r w:rsidRPr="00710546">
              <w:rPr>
                <w:noProof w:val="0"/>
                <w:rtl/>
              </w:rPr>
              <w:t>**********************************************************</w:t>
            </w:r>
          </w:p>
        </w:tc>
        <w:tc>
          <w:tcPr>
            <w:tcW w:w="284" w:type="dxa"/>
            <w:tcBorders>
              <w:top w:val="nil"/>
              <w:left w:val="nil"/>
              <w:bottom w:val="nil"/>
              <w:right w:val="nil"/>
            </w:tcBorders>
          </w:tcPr>
          <w:p w:rsidR="004102A9" w:rsidRPr="00710546" w:rsidRDefault="004102A9" w:rsidP="00C51F2F">
            <w:pPr>
              <w:pStyle w:val="ab"/>
            </w:pPr>
            <w:r w:rsidRPr="00710546">
              <w:rPr>
                <w:noProof w:val="0"/>
                <w:rtl/>
              </w:rPr>
              <w:t>*</w:t>
            </w:r>
          </w:p>
        </w:tc>
      </w:tr>
    </w:tbl>
    <w:p w:rsidR="00EE1380" w:rsidRPr="00710546" w:rsidRDefault="00EE1380" w:rsidP="00285DB2">
      <w:pPr>
        <w:pStyle w:val="20"/>
        <w:jc w:val="both"/>
        <w:rPr>
          <w:rtl/>
        </w:rPr>
      </w:pPr>
    </w:p>
    <w:sectPr w:rsidR="00EE1380" w:rsidRPr="00710546" w:rsidSect="00285DB2">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65" w:rsidRDefault="003F2565" w:rsidP="006B4438">
      <w:r>
        <w:separator/>
      </w:r>
    </w:p>
    <w:p w:rsidR="003F2565" w:rsidRDefault="003F2565" w:rsidP="006B4438"/>
    <w:p w:rsidR="003F2565" w:rsidRDefault="003F2565"/>
  </w:endnote>
  <w:endnote w:type="continuationSeparator" w:id="0">
    <w:p w:rsidR="003F2565" w:rsidRDefault="003F2565" w:rsidP="006B4438">
      <w:r>
        <w:continuationSeparator/>
      </w:r>
    </w:p>
    <w:p w:rsidR="003F2565" w:rsidRDefault="003F2565" w:rsidP="006B4438"/>
    <w:p w:rsidR="003F2565" w:rsidRDefault="003F2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Frank">
    <w:panose1 w:val="00000400000000000000"/>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David Transparent">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65" w:rsidRDefault="003F2565" w:rsidP="00023123">
      <w:r>
        <w:separator/>
      </w:r>
    </w:p>
  </w:footnote>
  <w:footnote w:type="continuationSeparator" w:id="0">
    <w:p w:rsidR="003F2565" w:rsidRDefault="003F2565" w:rsidP="00023123">
      <w:r>
        <w:continuationSeparator/>
      </w:r>
    </w:p>
  </w:footnote>
  <w:footnote w:id="1">
    <w:p w:rsidR="009B5E9D" w:rsidRDefault="009B5E9D">
      <w:pPr>
        <w:pStyle w:val="a3"/>
        <w:rPr>
          <w:rtl/>
        </w:rPr>
      </w:pPr>
      <w:r>
        <w:rPr>
          <w:rStyle w:val="a5"/>
        </w:rPr>
        <w:footnoteRef/>
      </w:r>
      <w:r>
        <w:rPr>
          <w:rtl/>
        </w:rPr>
        <w:t xml:space="preserve"> </w:t>
      </w:r>
      <w:r>
        <w:rPr>
          <w:rFonts w:hint="cs"/>
          <w:rtl/>
        </w:rPr>
        <w:tab/>
      </w:r>
      <w:r w:rsidRPr="009B5E9D">
        <w:rPr>
          <w:rtl/>
        </w:rPr>
        <w:t>רבים מזהים את הרמב"ם כראשון פרשני המשנה, ואכן זהו הפירוש הרציף הראשון לכל המשנה. בכתבי הגאונים יש אמנם עיסוק רב בפירוש המשנה, אך לא באופן רציף ושיטתי.</w:t>
      </w:r>
    </w:p>
  </w:footnote>
  <w:footnote w:id="2">
    <w:p w:rsidR="00C85BB8" w:rsidRDefault="00C85BB8" w:rsidP="00616A5C">
      <w:pPr>
        <w:pStyle w:val="a3"/>
        <w:rPr>
          <w:rtl/>
        </w:rPr>
      </w:pPr>
      <w:r>
        <w:rPr>
          <w:rStyle w:val="a5"/>
        </w:rPr>
        <w:footnoteRef/>
      </w:r>
      <w:r>
        <w:rPr>
          <w:rtl/>
        </w:rPr>
        <w:t xml:space="preserve"> </w:t>
      </w:r>
      <w:r>
        <w:rPr>
          <w:rFonts w:hint="cs"/>
          <w:rtl/>
        </w:rPr>
        <w:t>מהדורת לוין, נוסח</w:t>
      </w:r>
      <w:r w:rsidR="004D2768">
        <w:rPr>
          <w:rFonts w:hint="cs"/>
          <w:rtl/>
        </w:rPr>
        <w:t xml:space="preserve"> צרפתי, עמוד</w:t>
      </w:r>
      <w:r>
        <w:rPr>
          <w:rFonts w:hint="cs"/>
          <w:rtl/>
        </w:rPr>
        <w:t xml:space="preserve"> 30. </w:t>
      </w:r>
      <w:bookmarkStart w:id="0" w:name="_GoBack"/>
      <w:bookmarkEnd w:id="0"/>
    </w:p>
  </w:footnote>
  <w:footnote w:id="3">
    <w:p w:rsidR="00EA32E9" w:rsidRDefault="00EA32E9">
      <w:pPr>
        <w:pStyle w:val="a3"/>
        <w:rPr>
          <w:rtl/>
        </w:rPr>
      </w:pPr>
      <w:r>
        <w:rPr>
          <w:rStyle w:val="a5"/>
        </w:rPr>
        <w:footnoteRef/>
      </w:r>
      <w:r>
        <w:rPr>
          <w:rtl/>
        </w:rPr>
        <w:t xml:space="preserve"> </w:t>
      </w:r>
      <w:r>
        <w:rPr>
          <w:rFonts w:hint="cs"/>
          <w:rtl/>
        </w:rPr>
        <w:tab/>
      </w:r>
      <w:r w:rsidRPr="00EA32E9">
        <w:rPr>
          <w:rtl/>
        </w:rPr>
        <w:t>ראו: זכ</w:t>
      </w:r>
      <w:r>
        <w:rPr>
          <w:rtl/>
        </w:rPr>
        <w:t>ריה פרנקל, דרכי המשנה, עמ</w:t>
      </w:r>
      <w:r>
        <w:rPr>
          <w:rFonts w:hint="cs"/>
          <w:rtl/>
        </w:rPr>
        <w:t>וד</w:t>
      </w:r>
      <w:r w:rsidRPr="00EA32E9">
        <w:rPr>
          <w:rtl/>
        </w:rPr>
        <w:t xml:space="preserve"> 322.</w:t>
      </w:r>
    </w:p>
  </w:footnote>
  <w:footnote w:id="4">
    <w:p w:rsidR="00B01220" w:rsidRDefault="00B01220">
      <w:pPr>
        <w:pStyle w:val="a3"/>
        <w:rPr>
          <w:rtl/>
        </w:rPr>
      </w:pPr>
      <w:r>
        <w:rPr>
          <w:rStyle w:val="a5"/>
        </w:rPr>
        <w:footnoteRef/>
      </w:r>
      <w:r>
        <w:rPr>
          <w:rtl/>
        </w:rPr>
        <w:t xml:space="preserve"> </w:t>
      </w:r>
      <w:r>
        <w:rPr>
          <w:rFonts w:hint="cs"/>
          <w:rtl/>
        </w:rPr>
        <w:tab/>
      </w:r>
      <w:r w:rsidRPr="00B01220">
        <w:rPr>
          <w:rtl/>
        </w:rPr>
        <w:t xml:space="preserve">בדורות האחרונים עסקו בנושא זה מספר חוקרים. דיון ממצה בשיטות השונות ניתן למצוא אצל ש"י </w:t>
      </w:r>
      <w:proofErr w:type="spellStart"/>
      <w:r w:rsidRPr="00B01220">
        <w:rPr>
          <w:rtl/>
        </w:rPr>
        <w:t>פרדימן</w:t>
      </w:r>
      <w:proofErr w:type="spellEnd"/>
      <w:r w:rsidRPr="00B01220">
        <w:rPr>
          <w:rtl/>
        </w:rPr>
        <w:t xml:space="preserve">, תוספתא </w:t>
      </w:r>
      <w:proofErr w:type="spellStart"/>
      <w:r w:rsidRPr="00B01220">
        <w:rPr>
          <w:rtl/>
        </w:rPr>
        <w:t>עתיקתא</w:t>
      </w:r>
      <w:proofErr w:type="spellEnd"/>
      <w:r w:rsidRPr="00B01220">
        <w:rPr>
          <w:rtl/>
        </w:rPr>
        <w:t>, במבוא לספר. כפי שהוא מוכיח שם</w:t>
      </w:r>
      <w:r>
        <w:rPr>
          <w:rFonts w:hint="cs"/>
          <w:rtl/>
        </w:rPr>
        <w:t>,</w:t>
      </w:r>
      <w:r w:rsidRPr="00B01220">
        <w:rPr>
          <w:rtl/>
        </w:rPr>
        <w:t xml:space="preserve"> פעמים רבות התוספתא אינה מתייחסת למשנה באופן ישיר אלא עוסקת באותם נושאים במקביל למשנה ופעמים שאף ההלכות בה עתיקות וקודמות למשנה. בהקשר זה הוא מציע שהמונח 'תוספתא' אינו רק מלשון 'הוספה' אלא גם מלשון 'אוסף'.</w:t>
      </w:r>
      <w:r w:rsidR="00BD1113">
        <w:rPr>
          <w:rtl/>
        </w:rPr>
        <w:t xml:space="preserve"> </w:t>
      </w:r>
    </w:p>
  </w:footnote>
  <w:footnote w:id="5">
    <w:p w:rsidR="00F17A4F" w:rsidRPr="00D0651A" w:rsidRDefault="00F17A4F" w:rsidP="00F351EF">
      <w:pPr>
        <w:pStyle w:val="a3"/>
        <w:rPr>
          <w:rtl/>
        </w:rPr>
      </w:pPr>
      <w:r>
        <w:rPr>
          <w:rStyle w:val="a5"/>
        </w:rPr>
        <w:footnoteRef/>
      </w:r>
      <w:r>
        <w:rPr>
          <w:rtl/>
        </w:rPr>
        <w:t xml:space="preserve"> </w:t>
      </w:r>
      <w:r w:rsidR="00F351EF">
        <w:rPr>
          <w:rFonts w:hint="cs"/>
          <w:rtl/>
        </w:rPr>
        <w:tab/>
      </w:r>
      <w:r w:rsidR="00F351EF" w:rsidRPr="00D0651A">
        <w:rPr>
          <w:rFonts w:hint="cs"/>
          <w:rtl/>
        </w:rPr>
        <w:t>בבבלי ובירושלמי</w:t>
      </w:r>
      <w:r w:rsidR="00D0651A">
        <w:rPr>
          <w:rFonts w:hint="cs"/>
          <w:rtl/>
        </w:rPr>
        <w:t>,</w:t>
      </w:r>
      <w:r w:rsidR="00F351EF" w:rsidRPr="00D0651A">
        <w:rPr>
          <w:rFonts w:hint="cs"/>
          <w:rtl/>
        </w:rPr>
        <w:t xml:space="preserve"> </w:t>
      </w:r>
      <w:r w:rsidR="00B76BC9" w:rsidRPr="00D0651A">
        <w:rPr>
          <w:rFonts w:hint="cs"/>
          <w:rtl/>
        </w:rPr>
        <w:t>בסוגיות הפתיחה למסכת</w:t>
      </w:r>
      <w:r w:rsidR="00D0651A">
        <w:rPr>
          <w:rFonts w:hint="cs"/>
          <w:rtl/>
        </w:rPr>
        <w:t>,</w:t>
      </w:r>
      <w:r w:rsidR="00B76BC9" w:rsidRPr="00D0651A">
        <w:rPr>
          <w:rFonts w:hint="cs"/>
          <w:rtl/>
        </w:rPr>
        <w:t xml:space="preserve"> </w:t>
      </w:r>
      <w:r w:rsidRPr="00D0651A">
        <w:rPr>
          <w:rFonts w:hint="cs"/>
          <w:rtl/>
        </w:rPr>
        <w:t>ה</w:t>
      </w:r>
      <w:r w:rsidR="00F351EF" w:rsidRPr="00D0651A">
        <w:rPr>
          <w:rFonts w:hint="cs"/>
          <w:rtl/>
        </w:rPr>
        <w:t xml:space="preserve">ובאה </w:t>
      </w:r>
      <w:r w:rsidRPr="00D0651A">
        <w:rPr>
          <w:rFonts w:hint="cs"/>
          <w:rtl/>
        </w:rPr>
        <w:t>מחלוקתם של ריש לקיש ורבי יוחנן</w:t>
      </w:r>
      <w:r w:rsidR="00F351EF" w:rsidRPr="00D0651A">
        <w:rPr>
          <w:rFonts w:hint="cs"/>
          <w:rtl/>
        </w:rPr>
        <w:t xml:space="preserve">, אשר </w:t>
      </w:r>
      <w:r w:rsidRPr="00D0651A">
        <w:rPr>
          <w:rFonts w:hint="cs"/>
          <w:rtl/>
        </w:rPr>
        <w:t xml:space="preserve">נימקו את הצורך בפרישה באופן אחר. </w:t>
      </w:r>
    </w:p>
  </w:footnote>
  <w:footnote w:id="6">
    <w:p w:rsidR="00D7060A" w:rsidRDefault="00D7060A">
      <w:pPr>
        <w:pStyle w:val="a3"/>
      </w:pPr>
      <w:r w:rsidRPr="00D0651A">
        <w:rPr>
          <w:rStyle w:val="a5"/>
        </w:rPr>
        <w:footnoteRef/>
      </w:r>
      <w:r w:rsidRPr="00D0651A">
        <w:rPr>
          <w:rtl/>
        </w:rPr>
        <w:t xml:space="preserve"> </w:t>
      </w:r>
      <w:r w:rsidRPr="00D0651A">
        <w:rPr>
          <w:rFonts w:hint="cs"/>
          <w:rtl/>
        </w:rPr>
        <w:tab/>
      </w:r>
      <w:r w:rsidRPr="00D0651A">
        <w:rPr>
          <w:rtl/>
        </w:rPr>
        <w:t xml:space="preserve">יש לשים לב לכך שניסוח הכללים הפוך במשנה </w:t>
      </w:r>
      <w:proofErr w:type="spellStart"/>
      <w:r w:rsidRPr="00D0651A">
        <w:rPr>
          <w:rtl/>
        </w:rPr>
        <w:t>ובתוספתא</w:t>
      </w:r>
      <w:proofErr w:type="spellEnd"/>
      <w:r w:rsidRPr="00D0651A">
        <w:rPr>
          <w:rtl/>
        </w:rPr>
        <w:t>: מה שמכונה במשנה 'הבן על האב',</w:t>
      </w:r>
      <w:r w:rsidR="00BD1113">
        <w:rPr>
          <w:rtl/>
        </w:rPr>
        <w:t xml:space="preserve"> </w:t>
      </w:r>
      <w:r w:rsidRPr="00D0651A">
        <w:rPr>
          <w:rtl/>
        </w:rPr>
        <w:t xml:space="preserve">דהיינו מצוות שהאב מחויב לעשות לבנו, מכונה בתוספתא 'האב על הבן', ולהפך. במשנה שבירושלמי ובמספר כתבי יד של המשנה מופיע הנוסח כפי שמופיע בתוספתא, וכך גם בפירוש המשניות לרמב"ם, אשר פירושו משמש עד נוסח חשוב כשלעצמו למשנה. אולם, הנוסח שמופיע במשנה שבבלי הוא זה שהיה לפני התלמוד הבבלי, כפי שמוכח </w:t>
      </w:r>
      <w:proofErr w:type="spellStart"/>
      <w:r w:rsidRPr="00D0651A">
        <w:rPr>
          <w:rtl/>
        </w:rPr>
        <w:t>מהסוגיא</w:t>
      </w:r>
      <w:proofErr w:type="spellEnd"/>
      <w:r w:rsidRPr="00D0651A">
        <w:rPr>
          <w:rtl/>
        </w:rPr>
        <w:t xml:space="preserve"> בקידושין </w:t>
      </w:r>
      <w:proofErr w:type="spellStart"/>
      <w:r w:rsidRPr="00D0651A">
        <w:rPr>
          <w:rtl/>
        </w:rPr>
        <w:t>כט</w:t>
      </w:r>
      <w:proofErr w:type="spellEnd"/>
      <w:r w:rsidRPr="00D0651A">
        <w:rPr>
          <w:rtl/>
        </w:rPr>
        <w:t xml:space="preserve">.. כפי שהעיר </w:t>
      </w:r>
      <w:proofErr w:type="spellStart"/>
      <w:r w:rsidRPr="00D0651A">
        <w:rPr>
          <w:rtl/>
        </w:rPr>
        <w:t>ר"ש</w:t>
      </w:r>
      <w:proofErr w:type="spellEnd"/>
      <w:r w:rsidRPr="00D0651A">
        <w:rPr>
          <w:rtl/>
        </w:rPr>
        <w:t xml:space="preserve"> ליברמן בפירושו </w:t>
      </w:r>
      <w:proofErr w:type="spellStart"/>
      <w:r w:rsidRPr="00D0651A">
        <w:rPr>
          <w:rtl/>
        </w:rPr>
        <w:t>לתוספתא</w:t>
      </w:r>
      <w:proofErr w:type="spellEnd"/>
      <w:r w:rsidRPr="00D0651A">
        <w:rPr>
          <w:rtl/>
        </w:rPr>
        <w:t xml:space="preserve"> כאן, זוהי אחת </w:t>
      </w:r>
      <w:r w:rsidRPr="00D7060A">
        <w:rPr>
          <w:rtl/>
        </w:rPr>
        <w:t>הדוגמאות לנוסחים שונים של המשנה אשר מקורם לא בטעות אלא בנוסח שונה שהיה נלמד בבבל ובארץ ישראל בתקופת האמוראים.</w:t>
      </w:r>
      <w:r w:rsidR="00BD1113">
        <w:rPr>
          <w:rtl/>
        </w:rPr>
        <w:t xml:space="preserve"> </w:t>
      </w:r>
    </w:p>
  </w:footnote>
  <w:footnote w:id="7">
    <w:p w:rsidR="00B61C17" w:rsidRDefault="00B61C17">
      <w:pPr>
        <w:pStyle w:val="a3"/>
        <w:rPr>
          <w:rtl/>
        </w:rPr>
      </w:pPr>
      <w:r>
        <w:rPr>
          <w:rStyle w:val="a5"/>
        </w:rPr>
        <w:footnoteRef/>
      </w:r>
      <w:r>
        <w:rPr>
          <w:rtl/>
        </w:rPr>
        <w:t xml:space="preserve"> </w:t>
      </w:r>
      <w:r>
        <w:rPr>
          <w:rFonts w:hint="cs"/>
          <w:rtl/>
        </w:rPr>
        <w:tab/>
      </w:r>
      <w:r w:rsidRPr="00B61C17">
        <w:rPr>
          <w:rtl/>
        </w:rPr>
        <w:t xml:space="preserve">בעל התפארת ישראל מעיר הערה מעניינת באשר לשיטתו של רבי ישמעאל: </w:t>
      </w:r>
    </w:p>
    <w:p w:rsidR="00B61C17" w:rsidRDefault="00B61C17" w:rsidP="008A1540">
      <w:pPr>
        <w:pStyle w:val="a3"/>
        <w:ind w:left="720" w:firstLine="0"/>
        <w:rPr>
          <w:rtl/>
        </w:rPr>
      </w:pPr>
      <w:proofErr w:type="spellStart"/>
      <w:r w:rsidRPr="00B61C17">
        <w:rPr>
          <w:rtl/>
        </w:rPr>
        <w:t>דבבית</w:t>
      </w:r>
      <w:proofErr w:type="spellEnd"/>
      <w:r w:rsidRPr="00B61C17">
        <w:rPr>
          <w:rtl/>
        </w:rPr>
        <w:t xml:space="preserve"> שני היו ישראל </w:t>
      </w:r>
      <w:proofErr w:type="spellStart"/>
      <w:r w:rsidRPr="00B61C17">
        <w:rPr>
          <w:rtl/>
        </w:rPr>
        <w:t>רגילין</w:t>
      </w:r>
      <w:proofErr w:type="spellEnd"/>
      <w:r w:rsidRPr="00B61C17">
        <w:rPr>
          <w:rtl/>
        </w:rPr>
        <w:t xml:space="preserve"> יותר בכתב יוונית </w:t>
      </w:r>
      <w:proofErr w:type="spellStart"/>
      <w:r w:rsidRPr="00B61C17">
        <w:rPr>
          <w:rtl/>
        </w:rPr>
        <w:t>מבעברית</w:t>
      </w:r>
      <w:proofErr w:type="spellEnd"/>
      <w:r w:rsidRPr="00B61C17">
        <w:rPr>
          <w:rtl/>
        </w:rPr>
        <w:t xml:space="preserve">, </w:t>
      </w:r>
      <w:proofErr w:type="spellStart"/>
      <w:r w:rsidRPr="00B61C17">
        <w:rPr>
          <w:rtl/>
        </w:rPr>
        <w:t>וקמ"ל</w:t>
      </w:r>
      <w:proofErr w:type="spellEnd"/>
      <w:r w:rsidRPr="00B61C17">
        <w:rPr>
          <w:rtl/>
        </w:rPr>
        <w:t xml:space="preserve"> </w:t>
      </w:r>
      <w:proofErr w:type="spellStart"/>
      <w:r w:rsidRPr="00B61C17">
        <w:rPr>
          <w:rtl/>
        </w:rPr>
        <w:t>דביש</w:t>
      </w:r>
      <w:proofErr w:type="spellEnd"/>
      <w:r w:rsidRPr="00B61C17">
        <w:rPr>
          <w:rtl/>
        </w:rPr>
        <w:t xml:space="preserve"> טעם מה, אין</w:t>
      </w:r>
      <w:r>
        <w:rPr>
          <w:rtl/>
        </w:rPr>
        <w:t xml:space="preserve"> </w:t>
      </w:r>
      <w:proofErr w:type="spellStart"/>
      <w:r>
        <w:rPr>
          <w:rtl/>
        </w:rPr>
        <w:t>חוששין</w:t>
      </w:r>
      <w:proofErr w:type="spellEnd"/>
      <w:r>
        <w:rPr>
          <w:rtl/>
        </w:rPr>
        <w:t xml:space="preserve"> לקדושת הכתב בבית הקדוש</w:t>
      </w:r>
      <w:r>
        <w:rPr>
          <w:rFonts w:hint="cs"/>
          <w:rtl/>
        </w:rPr>
        <w:t>.</w:t>
      </w:r>
    </w:p>
  </w:footnote>
  <w:footnote w:id="8">
    <w:p w:rsidR="00F17A4F" w:rsidRDefault="00F17A4F" w:rsidP="00F17A4F">
      <w:pPr>
        <w:pStyle w:val="a3"/>
        <w:rPr>
          <w:rtl/>
        </w:rPr>
      </w:pPr>
      <w:r>
        <w:rPr>
          <w:rStyle w:val="a5"/>
        </w:rPr>
        <w:footnoteRef/>
      </w:r>
      <w:r>
        <w:rPr>
          <w:rtl/>
        </w:rPr>
        <w:t xml:space="preserve"> </w:t>
      </w:r>
      <w:r w:rsidR="00B61C17">
        <w:rPr>
          <w:rFonts w:hint="cs"/>
          <w:rtl/>
        </w:rPr>
        <w:tab/>
        <w:t>מבוא לתלמודים, עמוד</w:t>
      </w:r>
      <w:r>
        <w:rPr>
          <w:rFonts w:hint="cs"/>
          <w:rtl/>
        </w:rPr>
        <w:t xml:space="preserve"> 42.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616A5C">
      <w:rPr>
        <w:noProof/>
        <w:rtl/>
      </w:rPr>
      <w:t>3</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xml:space="preserve">) ע"ש ישראל </w:t>
          </w:r>
          <w:proofErr w:type="spellStart"/>
          <w:r w:rsidRPr="00AD7F9E">
            <w:rPr>
              <w:rtl/>
            </w:rPr>
            <w:t>קושיצקי</w:t>
          </w:r>
          <w:proofErr w:type="spellEnd"/>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7B3FC7" w:rsidP="007B3FC7">
          <w:pPr>
            <w:pStyle w:val="a6"/>
            <w:spacing w:line="280" w:lineRule="exact"/>
          </w:pPr>
          <w:r>
            <w:rPr>
              <w:rFonts w:hint="cs"/>
              <w:rtl/>
            </w:rPr>
            <w:t>פרשני המשנה</w:t>
          </w:r>
          <w:r w:rsidR="00FF19F3">
            <w:rPr>
              <w:rFonts w:hint="cs"/>
              <w:rtl/>
            </w:rPr>
            <w:t xml:space="preserve">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
        <o:lock v:ext="edit" cropping="t"/>
      </v:shape>
    </w:pict>
  </w:numPicBullet>
  <w:numPicBullet w:numPicBulletId="1">
    <w:pict>
      <v:shape id="_x0000_i1031" type="#_x0000_t75" style="width:9.25pt;height:9.2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66E2"/>
    <w:rsid w:val="000367D2"/>
    <w:rsid w:val="00045116"/>
    <w:rsid w:val="000507F2"/>
    <w:rsid w:val="00057B64"/>
    <w:rsid w:val="0006023E"/>
    <w:rsid w:val="000611BC"/>
    <w:rsid w:val="0006196E"/>
    <w:rsid w:val="00063F9D"/>
    <w:rsid w:val="0006503C"/>
    <w:rsid w:val="00065363"/>
    <w:rsid w:val="000773F0"/>
    <w:rsid w:val="00081F1A"/>
    <w:rsid w:val="0008667A"/>
    <w:rsid w:val="00097B63"/>
    <w:rsid w:val="00097F41"/>
    <w:rsid w:val="000A133A"/>
    <w:rsid w:val="000A1FD3"/>
    <w:rsid w:val="000A7BD8"/>
    <w:rsid w:val="000B2F1C"/>
    <w:rsid w:val="000B3C65"/>
    <w:rsid w:val="000B4AD4"/>
    <w:rsid w:val="000C0A52"/>
    <w:rsid w:val="000C21E4"/>
    <w:rsid w:val="000C4FB4"/>
    <w:rsid w:val="000D1837"/>
    <w:rsid w:val="000D2128"/>
    <w:rsid w:val="000D4C2E"/>
    <w:rsid w:val="000D4D97"/>
    <w:rsid w:val="000D5220"/>
    <w:rsid w:val="000D727F"/>
    <w:rsid w:val="000E2640"/>
    <w:rsid w:val="000F0DA1"/>
    <w:rsid w:val="000F15E8"/>
    <w:rsid w:val="000F280A"/>
    <w:rsid w:val="000F41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27056"/>
    <w:rsid w:val="00132765"/>
    <w:rsid w:val="00137205"/>
    <w:rsid w:val="0013778B"/>
    <w:rsid w:val="001423C6"/>
    <w:rsid w:val="00143E85"/>
    <w:rsid w:val="00145CA9"/>
    <w:rsid w:val="0014781D"/>
    <w:rsid w:val="00151753"/>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2DB0"/>
    <w:rsid w:val="001A4650"/>
    <w:rsid w:val="001A4F6B"/>
    <w:rsid w:val="001A568A"/>
    <w:rsid w:val="001A7DF9"/>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203D07"/>
    <w:rsid w:val="00203EAA"/>
    <w:rsid w:val="0020437E"/>
    <w:rsid w:val="0020559C"/>
    <w:rsid w:val="00205B93"/>
    <w:rsid w:val="0021144D"/>
    <w:rsid w:val="00215AA7"/>
    <w:rsid w:val="00217227"/>
    <w:rsid w:val="00217613"/>
    <w:rsid w:val="00217622"/>
    <w:rsid w:val="00221AE0"/>
    <w:rsid w:val="002220C3"/>
    <w:rsid w:val="00224073"/>
    <w:rsid w:val="002252B1"/>
    <w:rsid w:val="00230F07"/>
    <w:rsid w:val="00232618"/>
    <w:rsid w:val="0023368B"/>
    <w:rsid w:val="00233BA6"/>
    <w:rsid w:val="00237BBC"/>
    <w:rsid w:val="00241382"/>
    <w:rsid w:val="00241740"/>
    <w:rsid w:val="00245DD3"/>
    <w:rsid w:val="0024603C"/>
    <w:rsid w:val="002468A8"/>
    <w:rsid w:val="00247C2C"/>
    <w:rsid w:val="00251027"/>
    <w:rsid w:val="00257983"/>
    <w:rsid w:val="002604B6"/>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797"/>
    <w:rsid w:val="002E0D1A"/>
    <w:rsid w:val="002E53AE"/>
    <w:rsid w:val="002E55CF"/>
    <w:rsid w:val="002E5B9C"/>
    <w:rsid w:val="002F4ABC"/>
    <w:rsid w:val="00304FDC"/>
    <w:rsid w:val="0030719B"/>
    <w:rsid w:val="00310339"/>
    <w:rsid w:val="00313284"/>
    <w:rsid w:val="00316531"/>
    <w:rsid w:val="00321E81"/>
    <w:rsid w:val="003253A2"/>
    <w:rsid w:val="00326DCD"/>
    <w:rsid w:val="00327989"/>
    <w:rsid w:val="00330159"/>
    <w:rsid w:val="00331327"/>
    <w:rsid w:val="003315F6"/>
    <w:rsid w:val="00333DD3"/>
    <w:rsid w:val="0033620E"/>
    <w:rsid w:val="00340095"/>
    <w:rsid w:val="00340FFF"/>
    <w:rsid w:val="00342616"/>
    <w:rsid w:val="00342643"/>
    <w:rsid w:val="00355A48"/>
    <w:rsid w:val="003566CF"/>
    <w:rsid w:val="00356938"/>
    <w:rsid w:val="00360055"/>
    <w:rsid w:val="00363409"/>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D69D1"/>
    <w:rsid w:val="003E71F5"/>
    <w:rsid w:val="003F2565"/>
    <w:rsid w:val="003F39B0"/>
    <w:rsid w:val="003F62F6"/>
    <w:rsid w:val="003F65FD"/>
    <w:rsid w:val="003F7917"/>
    <w:rsid w:val="00403A21"/>
    <w:rsid w:val="00404CC5"/>
    <w:rsid w:val="004100C7"/>
    <w:rsid w:val="004102A9"/>
    <w:rsid w:val="004176E4"/>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3597"/>
    <w:rsid w:val="004A65D9"/>
    <w:rsid w:val="004B215C"/>
    <w:rsid w:val="004B5012"/>
    <w:rsid w:val="004B71AE"/>
    <w:rsid w:val="004B73EF"/>
    <w:rsid w:val="004B7C37"/>
    <w:rsid w:val="004C32B7"/>
    <w:rsid w:val="004C59F9"/>
    <w:rsid w:val="004C6246"/>
    <w:rsid w:val="004C6A7C"/>
    <w:rsid w:val="004D088E"/>
    <w:rsid w:val="004D2768"/>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34F1"/>
    <w:rsid w:val="00576A50"/>
    <w:rsid w:val="005822D5"/>
    <w:rsid w:val="00584F87"/>
    <w:rsid w:val="00586297"/>
    <w:rsid w:val="005868D5"/>
    <w:rsid w:val="005919B0"/>
    <w:rsid w:val="00592BD6"/>
    <w:rsid w:val="005A0AC4"/>
    <w:rsid w:val="005A1657"/>
    <w:rsid w:val="005A1D73"/>
    <w:rsid w:val="005A31E2"/>
    <w:rsid w:val="005A54D8"/>
    <w:rsid w:val="005A6F6D"/>
    <w:rsid w:val="005B0D5D"/>
    <w:rsid w:val="005B2A07"/>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16A5C"/>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0546"/>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806E1"/>
    <w:rsid w:val="00780BA1"/>
    <w:rsid w:val="0078155D"/>
    <w:rsid w:val="00781B39"/>
    <w:rsid w:val="007838D0"/>
    <w:rsid w:val="0078479F"/>
    <w:rsid w:val="00786725"/>
    <w:rsid w:val="007879D1"/>
    <w:rsid w:val="00791A5A"/>
    <w:rsid w:val="007920ED"/>
    <w:rsid w:val="007933BD"/>
    <w:rsid w:val="0079601F"/>
    <w:rsid w:val="007A2827"/>
    <w:rsid w:val="007B0575"/>
    <w:rsid w:val="007B1C1B"/>
    <w:rsid w:val="007B35D2"/>
    <w:rsid w:val="007B390A"/>
    <w:rsid w:val="007B3FC7"/>
    <w:rsid w:val="007B434E"/>
    <w:rsid w:val="007B5D5B"/>
    <w:rsid w:val="007C02ED"/>
    <w:rsid w:val="007C1C61"/>
    <w:rsid w:val="007C3C14"/>
    <w:rsid w:val="007C3E0E"/>
    <w:rsid w:val="007C429A"/>
    <w:rsid w:val="007C4326"/>
    <w:rsid w:val="007C66C4"/>
    <w:rsid w:val="007C7B30"/>
    <w:rsid w:val="007D4716"/>
    <w:rsid w:val="007E0B64"/>
    <w:rsid w:val="007E0DDB"/>
    <w:rsid w:val="007E2054"/>
    <w:rsid w:val="007E5AAA"/>
    <w:rsid w:val="007F06EB"/>
    <w:rsid w:val="007F2E84"/>
    <w:rsid w:val="007F580F"/>
    <w:rsid w:val="007F6320"/>
    <w:rsid w:val="007F7198"/>
    <w:rsid w:val="00800E3E"/>
    <w:rsid w:val="008018F9"/>
    <w:rsid w:val="00801A67"/>
    <w:rsid w:val="00804615"/>
    <w:rsid w:val="00804DF7"/>
    <w:rsid w:val="008064AA"/>
    <w:rsid w:val="00807463"/>
    <w:rsid w:val="00814AB4"/>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60BE1"/>
    <w:rsid w:val="00861032"/>
    <w:rsid w:val="0086712C"/>
    <w:rsid w:val="0086759B"/>
    <w:rsid w:val="00870EA9"/>
    <w:rsid w:val="008736D3"/>
    <w:rsid w:val="00874084"/>
    <w:rsid w:val="00875311"/>
    <w:rsid w:val="00881E61"/>
    <w:rsid w:val="00891B1A"/>
    <w:rsid w:val="008947D5"/>
    <w:rsid w:val="00895B0D"/>
    <w:rsid w:val="00896918"/>
    <w:rsid w:val="008A1540"/>
    <w:rsid w:val="008A21FB"/>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16CBB"/>
    <w:rsid w:val="00922BE2"/>
    <w:rsid w:val="0092797C"/>
    <w:rsid w:val="009304A0"/>
    <w:rsid w:val="00932298"/>
    <w:rsid w:val="00933EF2"/>
    <w:rsid w:val="00935791"/>
    <w:rsid w:val="00942682"/>
    <w:rsid w:val="00947FD9"/>
    <w:rsid w:val="009503A8"/>
    <w:rsid w:val="00952331"/>
    <w:rsid w:val="00953CA0"/>
    <w:rsid w:val="00956300"/>
    <w:rsid w:val="00962DA2"/>
    <w:rsid w:val="00963D27"/>
    <w:rsid w:val="00965BE7"/>
    <w:rsid w:val="009661CE"/>
    <w:rsid w:val="009705AA"/>
    <w:rsid w:val="00970D8C"/>
    <w:rsid w:val="009743E0"/>
    <w:rsid w:val="00980EA8"/>
    <w:rsid w:val="009825A0"/>
    <w:rsid w:val="00984D77"/>
    <w:rsid w:val="00985677"/>
    <w:rsid w:val="00985D10"/>
    <w:rsid w:val="009912E9"/>
    <w:rsid w:val="009915B3"/>
    <w:rsid w:val="009A197B"/>
    <w:rsid w:val="009A4CFC"/>
    <w:rsid w:val="009A4E5A"/>
    <w:rsid w:val="009A6D41"/>
    <w:rsid w:val="009B0415"/>
    <w:rsid w:val="009B0EF1"/>
    <w:rsid w:val="009B1CD5"/>
    <w:rsid w:val="009B2586"/>
    <w:rsid w:val="009B2E0B"/>
    <w:rsid w:val="009B3DD9"/>
    <w:rsid w:val="009B5E9D"/>
    <w:rsid w:val="009B61F4"/>
    <w:rsid w:val="009B722B"/>
    <w:rsid w:val="009B7801"/>
    <w:rsid w:val="009D105C"/>
    <w:rsid w:val="009D4FC2"/>
    <w:rsid w:val="009E293E"/>
    <w:rsid w:val="009E42BD"/>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45D3"/>
    <w:rsid w:val="00AB464A"/>
    <w:rsid w:val="00AC11C4"/>
    <w:rsid w:val="00AC53B6"/>
    <w:rsid w:val="00AD03CE"/>
    <w:rsid w:val="00AD17E3"/>
    <w:rsid w:val="00AD4BDB"/>
    <w:rsid w:val="00AD56E0"/>
    <w:rsid w:val="00AD72E0"/>
    <w:rsid w:val="00AD7F9E"/>
    <w:rsid w:val="00AE3397"/>
    <w:rsid w:val="00AE3FAE"/>
    <w:rsid w:val="00AF1BAB"/>
    <w:rsid w:val="00AF3355"/>
    <w:rsid w:val="00AF4F62"/>
    <w:rsid w:val="00AF6743"/>
    <w:rsid w:val="00B01220"/>
    <w:rsid w:val="00B015A4"/>
    <w:rsid w:val="00B05EC0"/>
    <w:rsid w:val="00B06E3C"/>
    <w:rsid w:val="00B12D43"/>
    <w:rsid w:val="00B14CA8"/>
    <w:rsid w:val="00B14EF1"/>
    <w:rsid w:val="00B15399"/>
    <w:rsid w:val="00B22018"/>
    <w:rsid w:val="00B2297E"/>
    <w:rsid w:val="00B23F0B"/>
    <w:rsid w:val="00B305A7"/>
    <w:rsid w:val="00B3169A"/>
    <w:rsid w:val="00B374FC"/>
    <w:rsid w:val="00B37F15"/>
    <w:rsid w:val="00B41D89"/>
    <w:rsid w:val="00B41F90"/>
    <w:rsid w:val="00B4384A"/>
    <w:rsid w:val="00B45C13"/>
    <w:rsid w:val="00B47A7C"/>
    <w:rsid w:val="00B53FCE"/>
    <w:rsid w:val="00B61305"/>
    <w:rsid w:val="00B61C17"/>
    <w:rsid w:val="00B7667A"/>
    <w:rsid w:val="00B76BC9"/>
    <w:rsid w:val="00B7703F"/>
    <w:rsid w:val="00B809E2"/>
    <w:rsid w:val="00B81798"/>
    <w:rsid w:val="00B81BE0"/>
    <w:rsid w:val="00B831BA"/>
    <w:rsid w:val="00B85F1D"/>
    <w:rsid w:val="00B863D2"/>
    <w:rsid w:val="00B86B23"/>
    <w:rsid w:val="00B9182F"/>
    <w:rsid w:val="00B95215"/>
    <w:rsid w:val="00B95E48"/>
    <w:rsid w:val="00BA275D"/>
    <w:rsid w:val="00BA492C"/>
    <w:rsid w:val="00BA5246"/>
    <w:rsid w:val="00BA5B63"/>
    <w:rsid w:val="00BA7D8C"/>
    <w:rsid w:val="00BB10C4"/>
    <w:rsid w:val="00BB24B6"/>
    <w:rsid w:val="00BB36DB"/>
    <w:rsid w:val="00BB626C"/>
    <w:rsid w:val="00BB6BE8"/>
    <w:rsid w:val="00BB72E2"/>
    <w:rsid w:val="00BB7ED8"/>
    <w:rsid w:val="00BC1E15"/>
    <w:rsid w:val="00BC1EB0"/>
    <w:rsid w:val="00BC27D1"/>
    <w:rsid w:val="00BC345F"/>
    <w:rsid w:val="00BC6A8C"/>
    <w:rsid w:val="00BC7F24"/>
    <w:rsid w:val="00BD0F4C"/>
    <w:rsid w:val="00BD1113"/>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5DE1"/>
    <w:rsid w:val="00C36159"/>
    <w:rsid w:val="00C37B9F"/>
    <w:rsid w:val="00C4506D"/>
    <w:rsid w:val="00C5019C"/>
    <w:rsid w:val="00C50DF4"/>
    <w:rsid w:val="00C51F2F"/>
    <w:rsid w:val="00C628AF"/>
    <w:rsid w:val="00C6408D"/>
    <w:rsid w:val="00C65079"/>
    <w:rsid w:val="00C652E5"/>
    <w:rsid w:val="00C6556A"/>
    <w:rsid w:val="00C65CCA"/>
    <w:rsid w:val="00C70B63"/>
    <w:rsid w:val="00C72EB8"/>
    <w:rsid w:val="00C73204"/>
    <w:rsid w:val="00C74736"/>
    <w:rsid w:val="00C81FBE"/>
    <w:rsid w:val="00C85BB8"/>
    <w:rsid w:val="00C861CC"/>
    <w:rsid w:val="00C86C39"/>
    <w:rsid w:val="00C875B8"/>
    <w:rsid w:val="00C90E16"/>
    <w:rsid w:val="00C916A8"/>
    <w:rsid w:val="00C964D3"/>
    <w:rsid w:val="00C96955"/>
    <w:rsid w:val="00C96A46"/>
    <w:rsid w:val="00CA274F"/>
    <w:rsid w:val="00CA298D"/>
    <w:rsid w:val="00CA5BFD"/>
    <w:rsid w:val="00CA7029"/>
    <w:rsid w:val="00CA74F0"/>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CF1D3D"/>
    <w:rsid w:val="00D02A80"/>
    <w:rsid w:val="00D02F09"/>
    <w:rsid w:val="00D045B3"/>
    <w:rsid w:val="00D04E3F"/>
    <w:rsid w:val="00D05763"/>
    <w:rsid w:val="00D06122"/>
    <w:rsid w:val="00D0651A"/>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5ACE"/>
    <w:rsid w:val="00D47057"/>
    <w:rsid w:val="00D505FA"/>
    <w:rsid w:val="00D50D86"/>
    <w:rsid w:val="00D51D42"/>
    <w:rsid w:val="00D541FD"/>
    <w:rsid w:val="00D55D9B"/>
    <w:rsid w:val="00D660C6"/>
    <w:rsid w:val="00D7060A"/>
    <w:rsid w:val="00D72EFF"/>
    <w:rsid w:val="00D7395F"/>
    <w:rsid w:val="00D73BAE"/>
    <w:rsid w:val="00D74720"/>
    <w:rsid w:val="00D74830"/>
    <w:rsid w:val="00D77C3E"/>
    <w:rsid w:val="00D8067A"/>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752D"/>
    <w:rsid w:val="00E54341"/>
    <w:rsid w:val="00E57C3B"/>
    <w:rsid w:val="00E6366E"/>
    <w:rsid w:val="00E6455C"/>
    <w:rsid w:val="00E6762D"/>
    <w:rsid w:val="00E70AE7"/>
    <w:rsid w:val="00E7311E"/>
    <w:rsid w:val="00E77BD6"/>
    <w:rsid w:val="00E80B9D"/>
    <w:rsid w:val="00E83796"/>
    <w:rsid w:val="00E8644A"/>
    <w:rsid w:val="00E93C32"/>
    <w:rsid w:val="00E959F1"/>
    <w:rsid w:val="00E96459"/>
    <w:rsid w:val="00E97311"/>
    <w:rsid w:val="00EA2CB7"/>
    <w:rsid w:val="00EA32E9"/>
    <w:rsid w:val="00EA4EA1"/>
    <w:rsid w:val="00EA723F"/>
    <w:rsid w:val="00EB05A7"/>
    <w:rsid w:val="00EB518A"/>
    <w:rsid w:val="00EC343A"/>
    <w:rsid w:val="00EC44FB"/>
    <w:rsid w:val="00EC691F"/>
    <w:rsid w:val="00ED38C2"/>
    <w:rsid w:val="00ED687C"/>
    <w:rsid w:val="00EE0A14"/>
    <w:rsid w:val="00EE1380"/>
    <w:rsid w:val="00EE4C5F"/>
    <w:rsid w:val="00EE6017"/>
    <w:rsid w:val="00EF154E"/>
    <w:rsid w:val="00EF266E"/>
    <w:rsid w:val="00EF4382"/>
    <w:rsid w:val="00F04089"/>
    <w:rsid w:val="00F0445C"/>
    <w:rsid w:val="00F04BE7"/>
    <w:rsid w:val="00F05889"/>
    <w:rsid w:val="00F14691"/>
    <w:rsid w:val="00F17A4F"/>
    <w:rsid w:val="00F22B09"/>
    <w:rsid w:val="00F26D7C"/>
    <w:rsid w:val="00F300F5"/>
    <w:rsid w:val="00F309B6"/>
    <w:rsid w:val="00F344DB"/>
    <w:rsid w:val="00F351EF"/>
    <w:rsid w:val="00F37926"/>
    <w:rsid w:val="00F402E0"/>
    <w:rsid w:val="00F42A94"/>
    <w:rsid w:val="00F430C4"/>
    <w:rsid w:val="00F44773"/>
    <w:rsid w:val="00F45DB3"/>
    <w:rsid w:val="00F46AD6"/>
    <w:rsid w:val="00F56D94"/>
    <w:rsid w:val="00F63735"/>
    <w:rsid w:val="00F640DB"/>
    <w:rsid w:val="00F64ABB"/>
    <w:rsid w:val="00F666F6"/>
    <w:rsid w:val="00F711F3"/>
    <w:rsid w:val="00F728E9"/>
    <w:rsid w:val="00F73F31"/>
    <w:rsid w:val="00F767E6"/>
    <w:rsid w:val="00F94B3D"/>
    <w:rsid w:val="00F97656"/>
    <w:rsid w:val="00FA2D5C"/>
    <w:rsid w:val="00FA38BA"/>
    <w:rsid w:val="00FA3EEA"/>
    <w:rsid w:val="00FA7724"/>
    <w:rsid w:val="00FB0345"/>
    <w:rsid w:val="00FC031D"/>
    <w:rsid w:val="00FC1B88"/>
    <w:rsid w:val="00FC237B"/>
    <w:rsid w:val="00FC3002"/>
    <w:rsid w:val="00FD083C"/>
    <w:rsid w:val="00FD1C34"/>
    <w:rsid w:val="00FD2827"/>
    <w:rsid w:val="00FD2CB9"/>
    <w:rsid w:val="00FD3992"/>
    <w:rsid w:val="00FD5C37"/>
    <w:rsid w:val="00FD5EC1"/>
    <w:rsid w:val="00FD72D7"/>
    <w:rsid w:val="00FE0D3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 w:id="1062219681">
      <w:bodyDiv w:val="1"/>
      <w:marLeft w:val="0"/>
      <w:marRight w:val="0"/>
      <w:marTop w:val="0"/>
      <w:marBottom w:val="0"/>
      <w:divBdr>
        <w:top w:val="none" w:sz="0" w:space="0" w:color="auto"/>
        <w:left w:val="none" w:sz="0" w:space="0" w:color="auto"/>
        <w:bottom w:val="none" w:sz="0" w:space="0" w:color="auto"/>
        <w:right w:val="none" w:sz="0" w:space="0" w:color="auto"/>
      </w:divBdr>
    </w:div>
    <w:div w:id="11090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6FA8-3AEF-408A-99AA-3652AEC1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1665</Words>
  <Characters>8330</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קסנרים</cp:lastModifiedBy>
  <cp:revision>3</cp:revision>
  <cp:lastPrinted>2013-10-01T14:16:00Z</cp:lastPrinted>
  <dcterms:created xsi:type="dcterms:W3CDTF">2015-10-10T17:50:00Z</dcterms:created>
  <dcterms:modified xsi:type="dcterms:W3CDTF">2015-10-10T17:53:00Z</dcterms:modified>
</cp:coreProperties>
</file>