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14" w:rsidRDefault="00431FA5" w:rsidP="00B33DCE">
      <w:pPr>
        <w:pStyle w:val="a"/>
        <w:rPr>
          <w:rtl/>
        </w:rPr>
      </w:pPr>
      <w:r>
        <w:rPr>
          <w:rtl/>
        </w:rPr>
        <w:t xml:space="preserve">הרב </w:t>
      </w:r>
      <w:r w:rsidR="00B33DCE">
        <w:rPr>
          <w:rtl/>
        </w:rPr>
        <w:t>בנימין תבורי</w:t>
      </w:r>
    </w:p>
    <w:p w:rsidR="00E84C14" w:rsidRDefault="00B33DCE" w:rsidP="001A5C6C">
      <w:pPr>
        <w:pStyle w:val="Heading1"/>
        <w:rPr>
          <w:rtl/>
        </w:rPr>
      </w:pPr>
      <w:r>
        <w:rPr>
          <w:rtl/>
        </w:rPr>
        <w:t xml:space="preserve">ברכת </w:t>
      </w:r>
      <w:r w:rsidR="001A5C6C">
        <w:rPr>
          <w:rtl/>
        </w:rPr>
        <w:t>חתנים</w:t>
      </w:r>
      <w:r w:rsidR="00015C4E">
        <w:rPr>
          <w:rStyle w:val="FootnoteReference"/>
          <w:rtl/>
        </w:rPr>
        <w:footnoteReference w:customMarkFollows="1" w:id="1"/>
        <w:t>*</w:t>
      </w:r>
    </w:p>
    <w:p w:rsidR="001A5C6C" w:rsidRPr="001A5C6C" w:rsidRDefault="001A5C6C" w:rsidP="001A5C6C">
      <w:pPr>
        <w:pStyle w:val="Heading3"/>
        <w:rPr>
          <w:rtl/>
        </w:rPr>
      </w:pPr>
      <w:bookmarkStart w:id="0" w:name="OLE_LINK1"/>
      <w:r w:rsidRPr="001A5C6C">
        <w:rPr>
          <w:rtl/>
        </w:rPr>
        <w:t>מהי ברכת חתנים?</w:t>
      </w:r>
    </w:p>
    <w:p w:rsidR="001A5C6C" w:rsidRPr="001A5C6C" w:rsidRDefault="001A5C6C" w:rsidP="001A5C6C">
      <w:pPr>
        <w:rPr>
          <w:rFonts w:cs="FrankRuehl"/>
          <w:szCs w:val="24"/>
          <w:rtl/>
        </w:rPr>
      </w:pPr>
      <w:r w:rsidRPr="001A5C6C">
        <w:rPr>
          <w:rFonts w:cs="FrankRuehl"/>
          <w:szCs w:val="24"/>
          <w:rtl/>
        </w:rPr>
        <w:t>הגמרא בכתובות דף ז: אומרת ש"מברכין ברכת חתנים בבית חתנים". מהי ברכה זו? מסבירה הגמרא:</w:t>
      </w:r>
    </w:p>
    <w:p w:rsidR="001A5C6C" w:rsidRPr="001A5C6C" w:rsidRDefault="001A5C6C" w:rsidP="001A5C6C">
      <w:pPr>
        <w:pStyle w:val="a0"/>
        <w:spacing w:after="0"/>
        <w:rPr>
          <w:rtl/>
        </w:rPr>
      </w:pPr>
      <w:r w:rsidRPr="001A5C6C">
        <w:rPr>
          <w:rtl/>
        </w:rPr>
        <w:t>מאי מברך? אמר רב יהודה: 'ברוך אתה ה' אלוקינו מלך העולם שהכל ברא לכבודו; ויוצר האדם; ואשר יצר את האדם בצלמו בצלם דמות תבניתו והתקין לו ממנו בנין עדי עד ברוך אתה ה' יוצר האדם; שוש תשיש ותגל העקרה בקבוץ בניה לתוכה בשמחה ברוך אתה ה' משמח ציון בבניה; שמח תשמח ריעים האהובים כשמחך יצירך בגן עדן מקדם ברוך אתה ה' משמח חתן וכלה; ברוך אתה ה' אלוקינו מלך העולם אשר ברא ששון ושמחה, חתן וכלה, גילה, רינה, דיצה, חדוה, אהבה ואחוה ושלום וריעות, מהרה ה' אלהינו ישמע בערי יהודה ובחוצות ירושלים קול ששון וקול שמחה, קול חתן וקול כלה, קול מצהלות חתנים מחופתם ונערים ממשתה נגינתם ברוך אתה ה' משמח חתן עם הכלה"</w:t>
      </w:r>
    </w:p>
    <w:p w:rsidR="001A5C6C" w:rsidRPr="001A5C6C" w:rsidRDefault="001A5C6C" w:rsidP="001A5C6C">
      <w:pPr>
        <w:pStyle w:val="a0"/>
        <w:jc w:val="right"/>
        <w:rPr>
          <w:rtl/>
        </w:rPr>
      </w:pPr>
      <w:r w:rsidRPr="001A5C6C">
        <w:rPr>
          <w:rtl/>
        </w:rPr>
        <w:t>(ח.)</w:t>
      </w:r>
    </w:p>
    <w:p w:rsidR="001A5C6C" w:rsidRDefault="001A5C6C" w:rsidP="001A5C6C">
      <w:pPr>
        <w:rPr>
          <w:rFonts w:cs="FrankRuehl"/>
          <w:szCs w:val="24"/>
          <w:rtl/>
        </w:rPr>
      </w:pPr>
      <w:r w:rsidRPr="001A5C6C">
        <w:rPr>
          <w:rFonts w:cs="FrankRuehl"/>
          <w:szCs w:val="24"/>
          <w:rtl/>
        </w:rPr>
        <w:t xml:space="preserve">אם כן, </w:t>
      </w:r>
      <w:r>
        <w:rPr>
          <w:rFonts w:cs="FrankRuehl"/>
          <w:szCs w:val="24"/>
          <w:rtl/>
        </w:rPr>
        <w:t>'ברכת חתנים' הוא כינוי ל</w:t>
      </w:r>
      <w:r w:rsidRPr="001A5C6C">
        <w:rPr>
          <w:rFonts w:cs="FrankRuehl"/>
          <w:szCs w:val="24"/>
          <w:rtl/>
        </w:rPr>
        <w:t xml:space="preserve">שבע </w:t>
      </w:r>
      <w:r>
        <w:rPr>
          <w:rFonts w:cs="FrankRuehl"/>
          <w:szCs w:val="24"/>
          <w:rtl/>
        </w:rPr>
        <w:t>הברכות אותן</w:t>
      </w:r>
      <w:r w:rsidRPr="001A5C6C">
        <w:rPr>
          <w:rFonts w:cs="FrankRuehl"/>
          <w:szCs w:val="24"/>
          <w:rtl/>
        </w:rPr>
        <w:t xml:space="preserve"> אנו אומרים </w:t>
      </w:r>
      <w:r>
        <w:rPr>
          <w:rFonts w:cs="FrankRuehl"/>
          <w:szCs w:val="24"/>
          <w:rtl/>
        </w:rPr>
        <w:t>מתחת ל</w:t>
      </w:r>
      <w:r w:rsidRPr="001A5C6C">
        <w:rPr>
          <w:rFonts w:cs="FrankRuehl"/>
          <w:szCs w:val="24"/>
          <w:rtl/>
        </w:rPr>
        <w:t>חופה. בהמשך הסוגיה, מוסיפה הגמרא שמברכים ברכה</w:t>
      </w:r>
      <w:r>
        <w:rPr>
          <w:rFonts w:cs="FrankRuehl"/>
          <w:szCs w:val="24"/>
          <w:rtl/>
        </w:rPr>
        <w:t xml:space="preserve"> זו דווקא בעשרה ועל כוס של יין.</w:t>
      </w:r>
      <w:r w:rsidRPr="001A5C6C">
        <w:rPr>
          <w:rFonts w:cs="FrankRuehl"/>
          <w:szCs w:val="24"/>
          <w:rtl/>
        </w:rPr>
        <w:t xml:space="preserve"> מ</w:t>
      </w:r>
      <w:r>
        <w:rPr>
          <w:rFonts w:cs="FrankRuehl"/>
          <w:szCs w:val="24"/>
          <w:rtl/>
        </w:rPr>
        <w:t>פרטים</w:t>
      </w:r>
      <w:r w:rsidRPr="001A5C6C">
        <w:rPr>
          <w:rFonts w:cs="FrankRuehl"/>
          <w:szCs w:val="24"/>
          <w:rtl/>
        </w:rPr>
        <w:t xml:space="preserve"> אלו משתמע שברכה זו היא ברכת השבח על מעמד הנישואין, ו</w:t>
      </w:r>
      <w:r>
        <w:rPr>
          <w:rFonts w:cs="FrankRuehl"/>
          <w:szCs w:val="24"/>
          <w:rtl/>
        </w:rPr>
        <w:t xml:space="preserve">לכן </w:t>
      </w:r>
      <w:r w:rsidRPr="001A5C6C">
        <w:rPr>
          <w:rFonts w:cs="FrankRuehl"/>
          <w:szCs w:val="24"/>
          <w:rtl/>
        </w:rPr>
        <w:t>יש צורך במניין וביין כדי להפוך את המעמד למשמעותי מספיק בשביל לחייב ברכה</w:t>
      </w:r>
      <w:r w:rsidR="00ED0D3F">
        <w:rPr>
          <w:rStyle w:val="FootnoteReference"/>
          <w:rtl/>
        </w:rPr>
        <w:footnoteReference w:id="2"/>
      </w:r>
      <w:r w:rsidRPr="001A5C6C">
        <w:rPr>
          <w:rFonts w:cs="FrankRuehl"/>
          <w:szCs w:val="24"/>
          <w:rtl/>
        </w:rPr>
        <w:t xml:space="preserve">. </w:t>
      </w:r>
    </w:p>
    <w:p w:rsidR="001A5C6C" w:rsidRPr="001A5C6C" w:rsidRDefault="001A5C6C" w:rsidP="001A5C6C">
      <w:pPr>
        <w:rPr>
          <w:rFonts w:cs="FrankRuehl"/>
          <w:szCs w:val="24"/>
          <w:rtl/>
        </w:rPr>
      </w:pPr>
      <w:r w:rsidRPr="001A5C6C">
        <w:rPr>
          <w:rFonts w:cs="FrankRuehl"/>
          <w:szCs w:val="24"/>
          <w:rtl/>
        </w:rPr>
        <w:t>וא</w:t>
      </w:r>
      <w:r>
        <w:rPr>
          <w:rFonts w:cs="FrankRuehl"/>
          <w:szCs w:val="24"/>
          <w:rtl/>
        </w:rPr>
        <w:t>כן</w:t>
      </w:r>
      <w:r w:rsidRPr="001A5C6C">
        <w:rPr>
          <w:rFonts w:cs="FrankRuehl"/>
          <w:szCs w:val="24"/>
          <w:rtl/>
        </w:rPr>
        <w:t xml:space="preserve">, הר"ן אומר בפירוש שהברכה היא ברכת השבח על מעמד הנישואין: </w:t>
      </w:r>
    </w:p>
    <w:p w:rsidR="001A5C6C" w:rsidRPr="001A5C6C" w:rsidRDefault="001A5C6C" w:rsidP="001A5C6C">
      <w:pPr>
        <w:pStyle w:val="a0"/>
        <w:spacing w:after="0"/>
        <w:rPr>
          <w:rtl/>
        </w:rPr>
      </w:pPr>
      <w:r w:rsidRPr="001A5C6C">
        <w:rPr>
          <w:rtl/>
        </w:rPr>
        <w:t xml:space="preserve">"ולעניין ברכות נישואין... [נראה] שאין ברכות הללו אלא ברכות תהילה ושבח" </w:t>
      </w:r>
    </w:p>
    <w:p w:rsidR="001A5C6C" w:rsidRPr="001A5C6C" w:rsidRDefault="001A5C6C" w:rsidP="001A5C6C">
      <w:pPr>
        <w:pStyle w:val="a0"/>
        <w:jc w:val="right"/>
        <w:rPr>
          <w:rtl/>
        </w:rPr>
      </w:pPr>
      <w:r w:rsidRPr="001A5C6C">
        <w:rPr>
          <w:rtl/>
        </w:rPr>
        <w:t xml:space="preserve">(פסחים ד. </w:t>
      </w:r>
      <w:r>
        <w:rPr>
          <w:rtl/>
        </w:rPr>
        <w:t>באלפס,</w:t>
      </w:r>
      <w:r w:rsidRPr="001A5C6C">
        <w:rPr>
          <w:rtl/>
        </w:rPr>
        <w:t xml:space="preserve"> ד"ה "ולעניין")</w:t>
      </w:r>
    </w:p>
    <w:p w:rsidR="001A5C6C" w:rsidRPr="001A5C6C" w:rsidRDefault="001A5C6C" w:rsidP="001A5C6C">
      <w:pPr>
        <w:rPr>
          <w:rFonts w:cs="FrankRuehl"/>
          <w:szCs w:val="24"/>
          <w:rtl/>
        </w:rPr>
      </w:pPr>
      <w:r w:rsidRPr="001A5C6C">
        <w:rPr>
          <w:rFonts w:cs="FrankRuehl"/>
          <w:szCs w:val="24"/>
          <w:rtl/>
        </w:rPr>
        <w:t xml:space="preserve">הוכחה מוחצת לכך שברכת חתנים היא ברכת השבח אפשר למצוא בפסיקת הרמב"ם: </w:t>
      </w:r>
    </w:p>
    <w:p w:rsidR="00ED0D3F" w:rsidRDefault="00ED0D3F" w:rsidP="001A5C6C">
      <w:pPr>
        <w:pStyle w:val="a0"/>
        <w:spacing w:after="0"/>
        <w:rPr>
          <w:rtl/>
        </w:rPr>
      </w:pPr>
    </w:p>
    <w:p w:rsidR="001A5C6C" w:rsidRPr="001A5C6C" w:rsidRDefault="001A5C6C" w:rsidP="001A5C6C">
      <w:pPr>
        <w:pStyle w:val="a0"/>
        <w:spacing w:after="0"/>
        <w:rPr>
          <w:rtl/>
        </w:rPr>
      </w:pPr>
      <w:r w:rsidRPr="001A5C6C">
        <w:rPr>
          <w:rtl/>
        </w:rPr>
        <w:lastRenderedPageBreak/>
        <w:t xml:space="preserve">"וצריך לברך ברכת חתנים... קודם הנישואין... אירס וכנס לחופה ולא בירך ברכת חתנים, הרי זו נשואה גמורה הוחוזר ומברך אפילו אחר כמה ימים" </w:t>
      </w:r>
    </w:p>
    <w:p w:rsidR="001A5C6C" w:rsidRPr="001A5C6C" w:rsidRDefault="001A5C6C" w:rsidP="001A5C6C">
      <w:pPr>
        <w:pStyle w:val="a0"/>
        <w:jc w:val="right"/>
        <w:rPr>
          <w:rtl/>
        </w:rPr>
      </w:pPr>
      <w:r w:rsidRPr="001A5C6C">
        <w:rPr>
          <w:rtl/>
        </w:rPr>
        <w:t>(הלכות אישות פ"י הל"ו)</w:t>
      </w:r>
    </w:p>
    <w:p w:rsidR="001A5C6C" w:rsidRPr="001A5C6C" w:rsidRDefault="001A5C6C" w:rsidP="001A5C6C">
      <w:pPr>
        <w:rPr>
          <w:rFonts w:cs="FrankRuehl"/>
          <w:szCs w:val="24"/>
          <w:rtl/>
        </w:rPr>
      </w:pPr>
      <w:r w:rsidRPr="001A5C6C">
        <w:rPr>
          <w:rFonts w:cs="FrankRuehl"/>
          <w:szCs w:val="24"/>
          <w:rtl/>
        </w:rPr>
        <w:t>קשה מאד לקבל שברכה זו תהיה ברכת המצוות ובכל זאת ניתן יהיה לברך אותה גם כמה ימים לאחר קיום המצווה</w:t>
      </w:r>
      <w:r w:rsidRPr="001A5C6C">
        <w:rPr>
          <w:vertAlign w:val="superscript"/>
          <w:rtl/>
        </w:rPr>
        <w:footnoteReference w:id="3"/>
      </w:r>
      <w:r w:rsidRPr="001A5C6C">
        <w:rPr>
          <w:rFonts w:cs="FrankRuehl"/>
          <w:szCs w:val="24"/>
          <w:rtl/>
        </w:rPr>
        <w:t xml:space="preserve">! </w:t>
      </w:r>
    </w:p>
    <w:p w:rsidR="001A5C6C" w:rsidRPr="001A5C6C" w:rsidRDefault="001A5C6C" w:rsidP="001A5C6C">
      <w:pPr>
        <w:rPr>
          <w:rFonts w:cs="FrankRuehl"/>
          <w:szCs w:val="24"/>
          <w:rtl/>
        </w:rPr>
      </w:pPr>
      <w:r w:rsidRPr="001A5C6C">
        <w:rPr>
          <w:rFonts w:cs="FrankRuehl"/>
          <w:szCs w:val="24"/>
          <w:rtl/>
        </w:rPr>
        <w:t xml:space="preserve">אולם, למרות ההוכחות החותכות שהצגנו, הבית יוסף חולק על הר"ן: </w:t>
      </w:r>
    </w:p>
    <w:p w:rsidR="001A5C6C" w:rsidRPr="001A5C6C" w:rsidRDefault="001A5C6C" w:rsidP="00ED0D3F">
      <w:pPr>
        <w:pStyle w:val="a0"/>
        <w:spacing w:after="0"/>
        <w:rPr>
          <w:rtl/>
        </w:rPr>
      </w:pPr>
      <w:r w:rsidRPr="001A5C6C">
        <w:rPr>
          <w:rtl/>
        </w:rPr>
        <w:t xml:space="preserve">"מברכין ברכת חתנים בבית חתנים... ומה שכתב רבנו [הרמב"ם, שצריך לברך את הברכה] קודם כניסה לחופה... משום דכל המצוות מברך עליהן עובר לעשייתן. ו[למרות מה שאמרנו] הר"ן כתב... שאין ברכות הללו אלא תהלה ושבח" </w:t>
      </w:r>
    </w:p>
    <w:p w:rsidR="001A5C6C" w:rsidRPr="001A5C6C" w:rsidRDefault="001A5C6C" w:rsidP="00ED0D3F">
      <w:pPr>
        <w:pStyle w:val="a0"/>
        <w:jc w:val="right"/>
        <w:rPr>
          <w:rtl/>
        </w:rPr>
      </w:pPr>
      <w:r w:rsidRPr="001A5C6C">
        <w:rPr>
          <w:rtl/>
        </w:rPr>
        <w:t>(אהע"ז</w:t>
      </w:r>
      <w:r w:rsidR="00ED0D3F">
        <w:rPr>
          <w:rtl/>
        </w:rPr>
        <w:t>,</w:t>
      </w:r>
      <w:r w:rsidRPr="001A5C6C">
        <w:rPr>
          <w:rtl/>
        </w:rPr>
        <w:t xml:space="preserve"> ריש סימן ס"ב)</w:t>
      </w:r>
    </w:p>
    <w:p w:rsidR="00ED0D3F" w:rsidRDefault="001A5C6C" w:rsidP="001A5C6C">
      <w:pPr>
        <w:rPr>
          <w:rFonts w:cs="FrankRuehl"/>
          <w:szCs w:val="24"/>
          <w:rtl/>
        </w:rPr>
      </w:pPr>
      <w:r w:rsidRPr="001A5C6C">
        <w:rPr>
          <w:rFonts w:cs="FrankRuehl"/>
          <w:szCs w:val="24"/>
          <w:rtl/>
        </w:rPr>
        <w:t xml:space="preserve">כלומר, הבית יוסף </w:t>
      </w:r>
      <w:r w:rsidR="00ED0D3F">
        <w:rPr>
          <w:rFonts w:cs="FrankRuehl"/>
          <w:szCs w:val="24"/>
          <w:rtl/>
        </w:rPr>
        <w:t>עצמו ס</w:t>
      </w:r>
      <w:r w:rsidRPr="001A5C6C">
        <w:rPr>
          <w:rFonts w:cs="FrankRuehl"/>
          <w:szCs w:val="24"/>
          <w:rtl/>
        </w:rPr>
        <w:t>ב</w:t>
      </w:r>
      <w:r w:rsidR="00ED0D3F">
        <w:rPr>
          <w:rFonts w:cs="FrankRuehl"/>
          <w:szCs w:val="24"/>
          <w:rtl/>
        </w:rPr>
        <w:t>ור שברכת חתנים היא ברכ</w:t>
      </w:r>
      <w:r w:rsidRPr="001A5C6C">
        <w:rPr>
          <w:rFonts w:cs="FrankRuehl"/>
          <w:szCs w:val="24"/>
          <w:rtl/>
        </w:rPr>
        <w:t>ת המצוות, והוא מביא את הר"ן כדעה חולקת</w:t>
      </w:r>
      <w:r w:rsidRPr="00ED0D3F">
        <w:rPr>
          <w:rFonts w:cs="FrankRuehl"/>
          <w:szCs w:val="24"/>
          <w:vertAlign w:val="superscript"/>
          <w:rtl/>
        </w:rPr>
        <w:footnoteReference w:id="4"/>
      </w:r>
      <w:r w:rsidRPr="001A5C6C">
        <w:rPr>
          <w:rFonts w:cs="FrankRuehl"/>
          <w:szCs w:val="24"/>
          <w:rtl/>
        </w:rPr>
        <w:t xml:space="preserve">. </w:t>
      </w:r>
    </w:p>
    <w:p w:rsidR="001A5C6C" w:rsidRPr="001A5C6C" w:rsidRDefault="001A5C6C" w:rsidP="00ED0D3F">
      <w:pPr>
        <w:rPr>
          <w:rFonts w:cs="FrankRuehl"/>
          <w:szCs w:val="24"/>
          <w:rtl/>
        </w:rPr>
      </w:pPr>
      <w:r w:rsidRPr="001A5C6C">
        <w:rPr>
          <w:rFonts w:cs="FrankRuehl"/>
          <w:szCs w:val="24"/>
          <w:rtl/>
        </w:rPr>
        <w:t xml:space="preserve">הבית יוסף מוכיח את דבריו מכך שיש לברך ברכות אלו לכתחילה מיד קודם החופה, ואם ברכות אלו הן ברכות השבח, כשיטת הר"ן, מדוע לכתחילה יש צורך לברכן "עובר לעשייתן"? </w:t>
      </w:r>
      <w:r w:rsidR="00ED0D3F">
        <w:rPr>
          <w:rFonts w:cs="FrankRuehl"/>
          <w:szCs w:val="24"/>
          <w:rtl/>
        </w:rPr>
        <w:t xml:space="preserve">ואמנם, </w:t>
      </w:r>
      <w:r w:rsidRPr="001A5C6C">
        <w:rPr>
          <w:rFonts w:cs="FrankRuehl"/>
          <w:szCs w:val="24"/>
          <w:rtl/>
        </w:rPr>
        <w:t>הר"ן בפסחים מ</w:t>
      </w:r>
      <w:r w:rsidR="00ED0D3F">
        <w:rPr>
          <w:rFonts w:cs="FrankRuehl"/>
          <w:szCs w:val="24"/>
          <w:rtl/>
        </w:rPr>
        <w:t>סביר עובדה זו לשיטתו:</w:t>
      </w:r>
      <w:r w:rsidRPr="001A5C6C">
        <w:rPr>
          <w:rFonts w:cs="FrankRuehl"/>
          <w:szCs w:val="24"/>
          <w:rtl/>
        </w:rPr>
        <w:t xml:space="preserve"> </w:t>
      </w:r>
    </w:p>
    <w:p w:rsidR="001A5C6C" w:rsidRPr="001A5C6C" w:rsidRDefault="001A5C6C" w:rsidP="00ED0D3F">
      <w:pPr>
        <w:pStyle w:val="a0"/>
        <w:rPr>
          <w:rtl/>
        </w:rPr>
      </w:pPr>
      <w:r w:rsidRPr="001A5C6C">
        <w:rPr>
          <w:rtl/>
        </w:rPr>
        <w:t>"שצריך לברך אותן קודם נישואין... ולא מפני שהיא בכלל מה שאמרו 'כל המצוות כולן מברך עליהן עובר לעשייתן', שהרי אלו ברכות השבח הן, אלא מפני שחופה ייחוד הוא, ובעיא ראויה לביאה, וכלה ללא ברכה אסורה לבעלה כנידה"</w:t>
      </w:r>
    </w:p>
    <w:p w:rsidR="001A5C6C" w:rsidRPr="001A5C6C" w:rsidRDefault="001A5C6C" w:rsidP="00ED0D3F">
      <w:pPr>
        <w:pStyle w:val="Heading3"/>
        <w:rPr>
          <w:rtl/>
        </w:rPr>
      </w:pPr>
      <w:r w:rsidRPr="001A5C6C">
        <w:rPr>
          <w:rtl/>
        </w:rPr>
        <w:t>מהם "פנים חדשות"?</w:t>
      </w:r>
    </w:p>
    <w:p w:rsidR="00ED0D3F" w:rsidRDefault="001A5C6C" w:rsidP="00ED0D3F">
      <w:pPr>
        <w:rPr>
          <w:rFonts w:cs="FrankRuehl"/>
          <w:szCs w:val="24"/>
          <w:rtl/>
        </w:rPr>
      </w:pPr>
      <w:r w:rsidRPr="001A5C6C">
        <w:rPr>
          <w:rFonts w:cs="FrankRuehl"/>
          <w:szCs w:val="24"/>
          <w:rtl/>
        </w:rPr>
        <w:t>עד ע</w:t>
      </w:r>
      <w:r w:rsidR="00ED0D3F">
        <w:rPr>
          <w:rFonts w:cs="FrankRuehl"/>
          <w:szCs w:val="24"/>
          <w:rtl/>
        </w:rPr>
        <w:t>תה התייחסנו</w:t>
      </w:r>
      <w:r w:rsidRPr="001A5C6C">
        <w:rPr>
          <w:rFonts w:cs="FrankRuehl"/>
          <w:szCs w:val="24"/>
          <w:rtl/>
        </w:rPr>
        <w:t xml:space="preserve"> </w:t>
      </w:r>
      <w:r w:rsidR="00ED0D3F">
        <w:rPr>
          <w:rFonts w:cs="FrankRuehl"/>
          <w:szCs w:val="24"/>
          <w:rtl/>
        </w:rPr>
        <w:t>ל</w:t>
      </w:r>
      <w:r w:rsidRPr="001A5C6C">
        <w:rPr>
          <w:rFonts w:cs="FrankRuehl"/>
          <w:szCs w:val="24"/>
          <w:rtl/>
        </w:rPr>
        <w:t xml:space="preserve">ברכת חתנים שמברכים 'בבית חתנים' – כלומר, בחופה. אולם, הגמרא בכתובות ז. מוסיפה ש"מברכין ברכת חתנים בעשרה כל שבעה". </w:t>
      </w:r>
      <w:r w:rsidR="00ED0D3F">
        <w:rPr>
          <w:rFonts w:cs="FrankRuehl"/>
          <w:szCs w:val="24"/>
          <w:rtl/>
        </w:rPr>
        <w:t>מכאן</w:t>
      </w:r>
      <w:r w:rsidRPr="001A5C6C">
        <w:rPr>
          <w:rFonts w:cs="FrankRuehl"/>
          <w:szCs w:val="24"/>
          <w:rtl/>
        </w:rPr>
        <w:t xml:space="preserve">, </w:t>
      </w:r>
      <w:r w:rsidR="00ED0D3F">
        <w:rPr>
          <w:rFonts w:cs="FrankRuehl"/>
          <w:szCs w:val="24"/>
          <w:rtl/>
        </w:rPr>
        <w:t>ש</w:t>
      </w:r>
      <w:r w:rsidRPr="001A5C6C">
        <w:rPr>
          <w:rFonts w:cs="FrankRuehl"/>
          <w:szCs w:val="24"/>
          <w:rtl/>
        </w:rPr>
        <w:t>יש חיוב לברך ברכת חתנים כל שבעת ימי המשתה, כפי שאכן אנו נוהגים כיום</w:t>
      </w:r>
      <w:r w:rsidR="00ED0D3F">
        <w:rPr>
          <w:rFonts w:cs="FrankRuehl"/>
          <w:szCs w:val="24"/>
          <w:rtl/>
        </w:rPr>
        <w:t xml:space="preserve"> – מה שקרוי 'שבע ברכות'</w:t>
      </w:r>
      <w:r w:rsidRPr="001A5C6C">
        <w:rPr>
          <w:rFonts w:cs="FrankRuehl"/>
          <w:szCs w:val="24"/>
          <w:rtl/>
        </w:rPr>
        <w:t xml:space="preserve">. </w:t>
      </w:r>
    </w:p>
    <w:p w:rsidR="001A5C6C" w:rsidRPr="001A5C6C" w:rsidRDefault="001A5C6C" w:rsidP="00291353">
      <w:pPr>
        <w:rPr>
          <w:rFonts w:cs="FrankRuehl"/>
          <w:szCs w:val="24"/>
          <w:rtl/>
        </w:rPr>
      </w:pPr>
      <w:r w:rsidRPr="001A5C6C">
        <w:rPr>
          <w:rFonts w:cs="FrankRuehl"/>
          <w:szCs w:val="24"/>
          <w:rtl/>
        </w:rPr>
        <w:t xml:space="preserve">הגמרא </w:t>
      </w:r>
      <w:r w:rsidR="00ED0D3F">
        <w:rPr>
          <w:rFonts w:cs="FrankRuehl"/>
          <w:szCs w:val="24"/>
          <w:rtl/>
        </w:rPr>
        <w:t>ממשיכה ו</w:t>
      </w:r>
      <w:r w:rsidRPr="001A5C6C">
        <w:rPr>
          <w:rFonts w:cs="FrankRuehl"/>
          <w:szCs w:val="24"/>
          <w:rtl/>
        </w:rPr>
        <w:t>מציינת</w:t>
      </w:r>
      <w:r w:rsidR="00ED0D3F">
        <w:rPr>
          <w:rFonts w:cs="FrankRuehl"/>
          <w:szCs w:val="24"/>
          <w:rtl/>
        </w:rPr>
        <w:t>,</w:t>
      </w:r>
      <w:r w:rsidRPr="001A5C6C">
        <w:rPr>
          <w:rFonts w:cs="FrankRuehl"/>
          <w:szCs w:val="24"/>
          <w:rtl/>
        </w:rPr>
        <w:t xml:space="preserve"> ש</w:t>
      </w:r>
      <w:r w:rsidR="00291353">
        <w:rPr>
          <w:rFonts w:cs="FrankRuehl"/>
          <w:szCs w:val="24"/>
          <w:rtl/>
        </w:rPr>
        <w:t>ברכת חתנים</w:t>
      </w:r>
      <w:r w:rsidRPr="001A5C6C">
        <w:rPr>
          <w:rFonts w:cs="FrankRuehl"/>
          <w:szCs w:val="24"/>
          <w:rtl/>
        </w:rPr>
        <w:t xml:space="preserve"> שמברכים "כל שבעה" שונ</w:t>
      </w:r>
      <w:r w:rsidR="00291353">
        <w:rPr>
          <w:rFonts w:cs="FrankRuehl"/>
          <w:szCs w:val="24"/>
          <w:rtl/>
        </w:rPr>
        <w:t>ה</w:t>
      </w:r>
      <w:r w:rsidRPr="001A5C6C">
        <w:rPr>
          <w:rFonts w:cs="FrankRuehl"/>
          <w:szCs w:val="24"/>
          <w:rtl/>
        </w:rPr>
        <w:t xml:space="preserve"> מ</w:t>
      </w:r>
      <w:r w:rsidR="00291353">
        <w:rPr>
          <w:rFonts w:cs="FrankRuehl"/>
          <w:szCs w:val="24"/>
          <w:rtl/>
        </w:rPr>
        <w:t>ברכת חתנים</w:t>
      </w:r>
      <w:r w:rsidRPr="001A5C6C">
        <w:rPr>
          <w:rFonts w:cs="FrankRuehl"/>
          <w:szCs w:val="24"/>
          <w:rtl/>
        </w:rPr>
        <w:t xml:space="preserve"> שמברכים </w:t>
      </w:r>
      <w:r w:rsidR="00291353">
        <w:rPr>
          <w:rFonts w:cs="FrankRuehl"/>
          <w:szCs w:val="24"/>
          <w:rtl/>
        </w:rPr>
        <w:t>מתחת ל</w:t>
      </w:r>
      <w:r w:rsidRPr="001A5C6C">
        <w:rPr>
          <w:rFonts w:cs="FrankRuehl"/>
          <w:szCs w:val="24"/>
          <w:rtl/>
        </w:rPr>
        <w:t xml:space="preserve">חופה, בכך שכל שבעת ימי המשתה מותר לברך </w:t>
      </w:r>
      <w:r w:rsidR="00291353">
        <w:rPr>
          <w:rFonts w:cs="FrankRuehl"/>
          <w:szCs w:val="24"/>
          <w:rtl/>
        </w:rPr>
        <w:t xml:space="preserve">את </w:t>
      </w:r>
      <w:r w:rsidRPr="001A5C6C">
        <w:rPr>
          <w:rFonts w:cs="FrankRuehl"/>
          <w:szCs w:val="24"/>
          <w:rtl/>
        </w:rPr>
        <w:t xml:space="preserve">שבע </w:t>
      </w:r>
      <w:r w:rsidR="00291353">
        <w:rPr>
          <w:rFonts w:cs="FrankRuehl"/>
          <w:szCs w:val="24"/>
          <w:rtl/>
        </w:rPr>
        <w:t>ה</w:t>
      </w:r>
      <w:r w:rsidRPr="001A5C6C">
        <w:rPr>
          <w:rFonts w:cs="FrankRuehl"/>
          <w:szCs w:val="24"/>
          <w:rtl/>
        </w:rPr>
        <w:t xml:space="preserve">ברכות רק במקרה "שבאו פנים חדשות". </w:t>
      </w:r>
    </w:p>
    <w:p w:rsidR="001A5C6C" w:rsidRPr="001A5C6C" w:rsidRDefault="001A5C6C" w:rsidP="001A5C6C">
      <w:pPr>
        <w:rPr>
          <w:rFonts w:cs="FrankRuehl"/>
          <w:szCs w:val="24"/>
          <w:rtl/>
        </w:rPr>
      </w:pPr>
      <w:r w:rsidRPr="001A5C6C">
        <w:rPr>
          <w:rFonts w:cs="FrankRuehl"/>
          <w:szCs w:val="24"/>
          <w:rtl/>
        </w:rPr>
        <w:t xml:space="preserve">מה הכוונה בדיוק ב"פנים חדשות"? </w:t>
      </w:r>
      <w:r w:rsidR="00291353">
        <w:rPr>
          <w:rFonts w:cs="FrankRuehl"/>
          <w:szCs w:val="24"/>
          <w:rtl/>
        </w:rPr>
        <w:t>ביחס לשאלה זו מצינו מספר שיטות:</w:t>
      </w:r>
    </w:p>
    <w:p w:rsidR="001A5C6C" w:rsidRPr="001A5C6C" w:rsidRDefault="00291353" w:rsidP="00291353">
      <w:pPr>
        <w:pStyle w:val="Heading3"/>
        <w:jc w:val="center"/>
        <w:rPr>
          <w:rtl/>
        </w:rPr>
      </w:pPr>
      <w:r>
        <w:rPr>
          <w:rtl/>
        </w:rPr>
        <w:lastRenderedPageBreak/>
        <w:t>שיטת רש"י</w:t>
      </w:r>
    </w:p>
    <w:p w:rsidR="001A5C6C" w:rsidRPr="001A5C6C" w:rsidRDefault="001A5C6C" w:rsidP="001A5C6C">
      <w:pPr>
        <w:rPr>
          <w:rFonts w:cs="FrankRuehl"/>
          <w:szCs w:val="24"/>
          <w:rtl/>
        </w:rPr>
      </w:pPr>
      <w:r w:rsidRPr="001A5C6C">
        <w:rPr>
          <w:rFonts w:cs="FrankRuehl"/>
          <w:szCs w:val="24"/>
          <w:rtl/>
        </w:rPr>
        <w:t xml:space="preserve">רש"י מבאר: </w:t>
      </w:r>
    </w:p>
    <w:p w:rsidR="001A5C6C" w:rsidRPr="001A5C6C" w:rsidRDefault="001A5C6C" w:rsidP="00291353">
      <w:pPr>
        <w:pStyle w:val="a0"/>
        <w:spacing w:after="0"/>
        <w:rPr>
          <w:rtl/>
        </w:rPr>
      </w:pPr>
      <w:r w:rsidRPr="001A5C6C">
        <w:rPr>
          <w:rtl/>
        </w:rPr>
        <w:t xml:space="preserve">"פנים חדשות בכל יום שלא היו שם אתמול" </w:t>
      </w:r>
    </w:p>
    <w:p w:rsidR="001A5C6C" w:rsidRPr="001A5C6C" w:rsidRDefault="001A5C6C" w:rsidP="00291353">
      <w:pPr>
        <w:pStyle w:val="a0"/>
        <w:jc w:val="right"/>
        <w:rPr>
          <w:rtl/>
        </w:rPr>
      </w:pPr>
      <w:r w:rsidRPr="001A5C6C">
        <w:rPr>
          <w:rtl/>
        </w:rPr>
        <w:t>(כתובות ז.</w:t>
      </w:r>
      <w:r w:rsidR="00291353">
        <w:rPr>
          <w:rtl/>
        </w:rPr>
        <w:t>,</w:t>
      </w:r>
      <w:r w:rsidRPr="001A5C6C">
        <w:rPr>
          <w:rtl/>
        </w:rPr>
        <w:t xml:space="preserve"> ד"ה "פנים חדשות")</w:t>
      </w:r>
    </w:p>
    <w:p w:rsidR="00291353" w:rsidRDefault="001A5C6C" w:rsidP="001A5C6C">
      <w:pPr>
        <w:rPr>
          <w:rFonts w:cs="FrankRuehl"/>
          <w:szCs w:val="24"/>
          <w:rtl/>
        </w:rPr>
      </w:pPr>
      <w:r w:rsidRPr="001A5C6C">
        <w:rPr>
          <w:rFonts w:cs="FrankRuehl"/>
          <w:szCs w:val="24"/>
          <w:rtl/>
        </w:rPr>
        <w:t>משמע מדברי רש"י</w:t>
      </w:r>
      <w:r w:rsidR="00291353">
        <w:rPr>
          <w:rFonts w:cs="FrankRuehl"/>
          <w:szCs w:val="24"/>
          <w:rtl/>
        </w:rPr>
        <w:t>,</w:t>
      </w:r>
      <w:r w:rsidRPr="001A5C6C">
        <w:rPr>
          <w:rFonts w:cs="FrankRuehl"/>
          <w:szCs w:val="24"/>
          <w:rtl/>
        </w:rPr>
        <w:t xml:space="preserve"> שמי שהיה שלשום בסעודת המצווה עדיין נחשב פנים חדשות היום! </w:t>
      </w:r>
    </w:p>
    <w:p w:rsidR="001A5C6C" w:rsidRPr="001A5C6C" w:rsidRDefault="00291353" w:rsidP="00291353">
      <w:pPr>
        <w:rPr>
          <w:rFonts w:cs="FrankRuehl"/>
          <w:szCs w:val="24"/>
          <w:rtl/>
        </w:rPr>
      </w:pPr>
      <w:r>
        <w:rPr>
          <w:rFonts w:cs="FrankRuehl"/>
          <w:szCs w:val="24"/>
          <w:rtl/>
        </w:rPr>
        <w:t>למרות זאת</w:t>
      </w:r>
      <w:r w:rsidR="001A5C6C" w:rsidRPr="001A5C6C">
        <w:rPr>
          <w:rFonts w:cs="FrankRuehl"/>
          <w:szCs w:val="24"/>
          <w:rtl/>
        </w:rPr>
        <w:t>, כל הראשונים חולקים על גירסא זו</w:t>
      </w:r>
      <w:r w:rsidR="001A5C6C" w:rsidRPr="00291353">
        <w:rPr>
          <w:vertAlign w:val="superscript"/>
          <w:rtl/>
        </w:rPr>
        <w:footnoteReference w:id="5"/>
      </w:r>
      <w:r w:rsidR="001A5C6C" w:rsidRPr="001A5C6C">
        <w:rPr>
          <w:rFonts w:cs="FrankRuehl"/>
          <w:szCs w:val="24"/>
          <w:rtl/>
        </w:rPr>
        <w:t xml:space="preserve"> וגורסים: "פירש רש"י: פנים חדשות שלא היו שם קודם לכן"</w:t>
      </w:r>
      <w:r>
        <w:rPr>
          <w:rFonts w:cs="FrankRuehl"/>
          <w:szCs w:val="24"/>
          <w:rtl/>
        </w:rPr>
        <w:t xml:space="preserve"> – כלומר,</w:t>
      </w:r>
      <w:r w:rsidRPr="001A5C6C">
        <w:rPr>
          <w:rFonts w:cs="FrankRuehl"/>
          <w:szCs w:val="24"/>
          <w:rtl/>
        </w:rPr>
        <w:t xml:space="preserve"> </w:t>
      </w:r>
      <w:r w:rsidR="001A5C6C" w:rsidRPr="001A5C6C">
        <w:rPr>
          <w:rFonts w:cs="FrankRuehl"/>
          <w:szCs w:val="24"/>
          <w:rtl/>
        </w:rPr>
        <w:t xml:space="preserve">מדובר באנשים שלא היו </w:t>
      </w:r>
      <w:r>
        <w:rPr>
          <w:rFonts w:cs="FrankRuehl"/>
          <w:szCs w:val="24"/>
          <w:rtl/>
        </w:rPr>
        <w:t>באף אחת מסעודות ה'שבע ברכות' שהתקיימו עד עתה</w:t>
      </w:r>
      <w:r w:rsidR="001A5C6C" w:rsidRPr="001A5C6C">
        <w:rPr>
          <w:rFonts w:cs="FrankRuehl"/>
          <w:szCs w:val="24"/>
          <w:rtl/>
        </w:rPr>
        <w:t xml:space="preserve">. </w:t>
      </w:r>
    </w:p>
    <w:p w:rsidR="001A5C6C" w:rsidRPr="001A5C6C" w:rsidRDefault="00291353" w:rsidP="00291353">
      <w:pPr>
        <w:pStyle w:val="Heading3"/>
        <w:jc w:val="center"/>
        <w:rPr>
          <w:rtl/>
        </w:rPr>
      </w:pPr>
      <w:r>
        <w:rPr>
          <w:rtl/>
        </w:rPr>
        <w:t>שיטת תוס' רי"ד</w:t>
      </w:r>
    </w:p>
    <w:p w:rsidR="001A5C6C" w:rsidRPr="001A5C6C" w:rsidRDefault="001A5C6C" w:rsidP="00291353">
      <w:pPr>
        <w:rPr>
          <w:rFonts w:cs="FrankRuehl"/>
          <w:szCs w:val="24"/>
          <w:rtl/>
        </w:rPr>
      </w:pPr>
      <w:r w:rsidRPr="001A5C6C">
        <w:rPr>
          <w:rFonts w:cs="FrankRuehl"/>
          <w:szCs w:val="24"/>
          <w:rtl/>
        </w:rPr>
        <w:t xml:space="preserve">תוס' רי"ד </w:t>
      </w:r>
      <w:r w:rsidR="00291353">
        <w:rPr>
          <w:rFonts w:cs="FrankRuehl"/>
          <w:szCs w:val="24"/>
          <w:rtl/>
        </w:rPr>
        <w:t>מסביר את עניין הפנים החדשות בצורה שונה במקצת משיטת רש"י</w:t>
      </w:r>
      <w:r w:rsidRPr="001A5C6C">
        <w:rPr>
          <w:rFonts w:cs="FrankRuehl"/>
          <w:szCs w:val="24"/>
          <w:rtl/>
        </w:rPr>
        <w:t xml:space="preserve">: </w:t>
      </w:r>
    </w:p>
    <w:p w:rsidR="001A5C6C" w:rsidRPr="001A5C6C" w:rsidRDefault="001A5C6C" w:rsidP="00291353">
      <w:pPr>
        <w:pStyle w:val="a0"/>
        <w:spacing w:after="0"/>
        <w:rPr>
          <w:rtl/>
        </w:rPr>
      </w:pPr>
      <w:r w:rsidRPr="001A5C6C">
        <w:rPr>
          <w:rtl/>
        </w:rPr>
        <w:t>"ומשום הכי צריך פנים חדשות - אדם שעדיין לא שמען"</w:t>
      </w:r>
    </w:p>
    <w:p w:rsidR="001A5C6C" w:rsidRPr="001A5C6C" w:rsidRDefault="001A5C6C" w:rsidP="00291353">
      <w:pPr>
        <w:pStyle w:val="a0"/>
        <w:jc w:val="right"/>
        <w:rPr>
          <w:rtl/>
        </w:rPr>
      </w:pPr>
      <w:r w:rsidRPr="001A5C6C">
        <w:rPr>
          <w:rtl/>
        </w:rPr>
        <w:t>(כתובות ז:</w:t>
      </w:r>
      <w:r w:rsidR="00291353">
        <w:rPr>
          <w:rtl/>
        </w:rPr>
        <w:t>,</w:t>
      </w:r>
      <w:r w:rsidRPr="001A5C6C">
        <w:rPr>
          <w:rtl/>
        </w:rPr>
        <w:t xml:space="preserve"> ד"ה "תניא אידך")</w:t>
      </w:r>
    </w:p>
    <w:p w:rsidR="001A5C6C" w:rsidRPr="001A5C6C" w:rsidRDefault="001A5C6C" w:rsidP="001A5C6C">
      <w:pPr>
        <w:rPr>
          <w:rFonts w:cs="FrankRuehl"/>
          <w:szCs w:val="24"/>
          <w:rtl/>
        </w:rPr>
      </w:pPr>
      <w:r w:rsidRPr="001A5C6C">
        <w:rPr>
          <w:rFonts w:cs="FrankRuehl"/>
          <w:szCs w:val="24"/>
          <w:rtl/>
        </w:rPr>
        <w:t>כלומר, אפילו אדם שהיה ב</w:t>
      </w:r>
      <w:r w:rsidR="00291353">
        <w:rPr>
          <w:rFonts w:cs="FrankRuehl"/>
          <w:szCs w:val="24"/>
          <w:rtl/>
        </w:rPr>
        <w:t>סעודת 'שבע ברכות'</w:t>
      </w:r>
      <w:r w:rsidRPr="001A5C6C">
        <w:rPr>
          <w:rFonts w:cs="FrankRuehl"/>
          <w:szCs w:val="24"/>
          <w:rtl/>
        </w:rPr>
        <w:t xml:space="preserve"> בימים הקודמים אבל עדיין לא שמע את הברכות</w:t>
      </w:r>
      <w:r w:rsidR="00291353">
        <w:rPr>
          <w:rFonts w:cs="FrankRuehl"/>
          <w:szCs w:val="24"/>
          <w:rtl/>
        </w:rPr>
        <w:t xml:space="preserve"> עצמן</w:t>
      </w:r>
      <w:r w:rsidRPr="001A5C6C">
        <w:rPr>
          <w:rFonts w:cs="FrankRuehl"/>
          <w:szCs w:val="24"/>
          <w:rtl/>
        </w:rPr>
        <w:t>, יכול להחשב כפנים חדשות.</w:t>
      </w:r>
    </w:p>
    <w:p w:rsidR="001A5C6C" w:rsidRPr="001A5C6C" w:rsidRDefault="00291353" w:rsidP="00291353">
      <w:pPr>
        <w:pStyle w:val="Heading3"/>
        <w:jc w:val="center"/>
        <w:rPr>
          <w:rtl/>
        </w:rPr>
      </w:pPr>
      <w:r>
        <w:rPr>
          <w:rtl/>
        </w:rPr>
        <w:t>שיטת תוס'</w:t>
      </w:r>
    </w:p>
    <w:p w:rsidR="001A5C6C" w:rsidRPr="001A5C6C" w:rsidRDefault="001A5C6C" w:rsidP="00291353">
      <w:pPr>
        <w:rPr>
          <w:rFonts w:cs="FrankRuehl"/>
          <w:szCs w:val="24"/>
          <w:rtl/>
        </w:rPr>
      </w:pPr>
      <w:r w:rsidRPr="001A5C6C">
        <w:rPr>
          <w:rFonts w:cs="FrankRuehl"/>
          <w:szCs w:val="24"/>
          <w:rtl/>
        </w:rPr>
        <w:t>תוס' חולק על שיטות אלו ומביא שיטה ש</w:t>
      </w:r>
      <w:r w:rsidR="00291353">
        <w:rPr>
          <w:rFonts w:cs="FrankRuehl"/>
          <w:szCs w:val="24"/>
          <w:rtl/>
        </w:rPr>
        <w:t>לישית</w:t>
      </w:r>
      <w:r w:rsidRPr="001A5C6C">
        <w:rPr>
          <w:rFonts w:cs="FrankRuehl"/>
          <w:szCs w:val="24"/>
          <w:rtl/>
        </w:rPr>
        <w:t xml:space="preserve">: </w:t>
      </w:r>
    </w:p>
    <w:p w:rsidR="001A5C6C" w:rsidRPr="001A5C6C" w:rsidRDefault="001A5C6C" w:rsidP="00291353">
      <w:pPr>
        <w:pStyle w:val="a0"/>
        <w:spacing w:after="0"/>
        <w:rPr>
          <w:rtl/>
        </w:rPr>
      </w:pPr>
      <w:r w:rsidRPr="001A5C6C">
        <w:rPr>
          <w:rtl/>
        </w:rPr>
        <w:t>"אומר ר"י דפנים חדשות אין קורא אלא בבני אדם שמרבים בשבילם השמחה יותר"</w:t>
      </w:r>
    </w:p>
    <w:p w:rsidR="001A5C6C" w:rsidRPr="001A5C6C" w:rsidRDefault="001A5C6C" w:rsidP="00552E57">
      <w:pPr>
        <w:pStyle w:val="a0"/>
        <w:jc w:val="right"/>
        <w:rPr>
          <w:rtl/>
        </w:rPr>
      </w:pPr>
      <w:r w:rsidRPr="001A5C6C">
        <w:rPr>
          <w:rtl/>
        </w:rPr>
        <w:t>(כתובות ז.</w:t>
      </w:r>
      <w:r w:rsidR="00552E57">
        <w:rPr>
          <w:rtl/>
        </w:rPr>
        <w:t>,</w:t>
      </w:r>
      <w:r w:rsidRPr="001A5C6C">
        <w:rPr>
          <w:rtl/>
        </w:rPr>
        <w:t xml:space="preserve"> ד"ה "והוא שבאו")</w:t>
      </w:r>
    </w:p>
    <w:p w:rsidR="00552E57" w:rsidRDefault="00552E57" w:rsidP="001A5C6C">
      <w:pPr>
        <w:rPr>
          <w:rFonts w:cs="FrankRuehl"/>
          <w:szCs w:val="24"/>
          <w:rtl/>
        </w:rPr>
      </w:pPr>
      <w:r>
        <w:rPr>
          <w:rFonts w:cs="FrankRuehl"/>
          <w:szCs w:val="24"/>
          <w:rtl/>
        </w:rPr>
        <w:t>כלומר,  פנים חדשות</w:t>
      </w:r>
      <w:r w:rsidR="001A5C6C" w:rsidRPr="001A5C6C">
        <w:rPr>
          <w:rFonts w:cs="FrankRuehl"/>
          <w:szCs w:val="24"/>
          <w:rtl/>
        </w:rPr>
        <w:t xml:space="preserve"> הוא אדם שמשמח את החתן והכלה. </w:t>
      </w:r>
    </w:p>
    <w:p w:rsidR="001A5C6C" w:rsidRPr="001A5C6C" w:rsidRDefault="001A5C6C" w:rsidP="00552E57">
      <w:pPr>
        <w:rPr>
          <w:rFonts w:cs="FrankRuehl"/>
          <w:szCs w:val="24"/>
          <w:rtl/>
        </w:rPr>
      </w:pPr>
      <w:r w:rsidRPr="001A5C6C">
        <w:rPr>
          <w:rFonts w:cs="FrankRuehl"/>
          <w:szCs w:val="24"/>
          <w:rtl/>
        </w:rPr>
        <w:t>מדברי תוס' ניתן לדייק</w:t>
      </w:r>
      <w:r w:rsidR="00552E57">
        <w:rPr>
          <w:rFonts w:cs="FrankRuehl"/>
          <w:szCs w:val="24"/>
          <w:rtl/>
        </w:rPr>
        <w:t>, בניגוד למנהג הרווח היום, ש</w:t>
      </w:r>
      <w:r w:rsidRPr="001A5C6C">
        <w:rPr>
          <w:rFonts w:cs="FrankRuehl"/>
          <w:szCs w:val="24"/>
          <w:rtl/>
        </w:rPr>
        <w:t xml:space="preserve">פנים חדשות לא יכול להיות אדם שלא מכירים – כמו מלצר או אדם מהרחוב שלא היה עוד בסעודת המצווה בימים הקודמים – שהרי </w:t>
      </w:r>
      <w:r w:rsidR="00552E57">
        <w:rPr>
          <w:rFonts w:cs="FrankRuehl"/>
          <w:szCs w:val="24"/>
          <w:rtl/>
        </w:rPr>
        <w:t>לא מרבים שמחה בשביל אדם כזה...</w:t>
      </w:r>
      <w:r w:rsidRPr="001A5C6C">
        <w:rPr>
          <w:rFonts w:cs="FrankRuehl"/>
          <w:szCs w:val="24"/>
          <w:rtl/>
        </w:rPr>
        <w:t xml:space="preserve"> </w:t>
      </w:r>
    </w:p>
    <w:p w:rsidR="001A5C6C" w:rsidRPr="001A5C6C" w:rsidRDefault="001A5C6C" w:rsidP="001A5C6C">
      <w:pPr>
        <w:rPr>
          <w:rFonts w:cs="FrankRuehl"/>
          <w:szCs w:val="24"/>
          <w:rtl/>
        </w:rPr>
      </w:pPr>
      <w:r w:rsidRPr="001A5C6C">
        <w:rPr>
          <w:rFonts w:cs="FrankRuehl"/>
          <w:szCs w:val="24"/>
          <w:rtl/>
        </w:rPr>
        <w:t xml:space="preserve">בעקבות הסבר זה מחדש תוס': </w:t>
      </w:r>
    </w:p>
    <w:p w:rsidR="001A5C6C" w:rsidRPr="001A5C6C" w:rsidRDefault="001A5C6C" w:rsidP="00552E57">
      <w:pPr>
        <w:pStyle w:val="a0"/>
        <w:rPr>
          <w:rtl/>
        </w:rPr>
      </w:pPr>
      <w:r w:rsidRPr="001A5C6C">
        <w:rPr>
          <w:rtl/>
        </w:rPr>
        <w:t xml:space="preserve">"ושבת דחשבינן פנים חדשות, דאמרינן באגדה 'מזמור שיר ליום השבת - אמר הקב"ה פנים דשות באו לכאן, נאמר שירה' - התם נמי מרבין שמחה לכבוד השבת" </w:t>
      </w:r>
    </w:p>
    <w:p w:rsidR="00552E57" w:rsidRDefault="001A5C6C" w:rsidP="00552E57">
      <w:pPr>
        <w:rPr>
          <w:rFonts w:cs="FrankRuehl"/>
          <w:szCs w:val="24"/>
          <w:rtl/>
        </w:rPr>
      </w:pPr>
      <w:r w:rsidRPr="001A5C6C">
        <w:rPr>
          <w:rFonts w:cs="FrankRuehl"/>
          <w:szCs w:val="24"/>
          <w:rtl/>
        </w:rPr>
        <w:t>אם כן, לדעת תוס' דין</w:t>
      </w:r>
      <w:r w:rsidR="00552E57">
        <w:rPr>
          <w:rFonts w:cs="FrankRuehl"/>
          <w:szCs w:val="24"/>
          <w:rtl/>
        </w:rPr>
        <w:t xml:space="preserve"> פנים חדשות</w:t>
      </w:r>
      <w:r w:rsidRPr="001A5C6C">
        <w:rPr>
          <w:rFonts w:cs="FrankRuehl"/>
          <w:szCs w:val="24"/>
          <w:rtl/>
        </w:rPr>
        <w:t xml:space="preserve"> כלל לא קשור לאנשים חדשים אלא לשמחה מרובה. לכן בשבת, בה יש שמחה מרובה, אפילו אין צורך באדם שלא היה קודם לכן ב</w:t>
      </w:r>
      <w:r w:rsidR="00552E57">
        <w:rPr>
          <w:rFonts w:cs="FrankRuehl"/>
          <w:szCs w:val="24"/>
          <w:rtl/>
        </w:rPr>
        <w:t>'שבע ברכות'</w:t>
      </w:r>
      <w:r w:rsidRPr="001A5C6C">
        <w:rPr>
          <w:rFonts w:cs="FrankRuehl"/>
          <w:szCs w:val="24"/>
          <w:rtl/>
        </w:rPr>
        <w:t xml:space="preserve">. </w:t>
      </w:r>
    </w:p>
    <w:p w:rsidR="001A5C6C" w:rsidRPr="001A5C6C" w:rsidRDefault="001A5C6C" w:rsidP="00552E57">
      <w:pPr>
        <w:rPr>
          <w:rFonts w:cs="FrankRuehl"/>
          <w:szCs w:val="24"/>
          <w:rtl/>
        </w:rPr>
      </w:pPr>
      <w:r w:rsidRPr="001A5C6C">
        <w:rPr>
          <w:rFonts w:cs="FrankRuehl"/>
          <w:szCs w:val="24"/>
          <w:rtl/>
        </w:rPr>
        <w:t>אולם, מהי בדיוק ה'שמחה המרובה' שיש בשבת, הנחשבת כפנים חדשות? ישנן שתי אפשרויות להסביר זאת:</w:t>
      </w:r>
    </w:p>
    <w:p w:rsidR="00552E57" w:rsidRDefault="001A5C6C" w:rsidP="00552E57">
      <w:pPr>
        <w:ind w:left="720"/>
        <w:rPr>
          <w:rFonts w:cs="FrankRuehl"/>
          <w:szCs w:val="24"/>
          <w:rtl/>
        </w:rPr>
      </w:pPr>
      <w:r w:rsidRPr="001A5C6C">
        <w:rPr>
          <w:rFonts w:cs="FrankRuehl"/>
          <w:szCs w:val="24"/>
          <w:rtl/>
        </w:rPr>
        <w:lastRenderedPageBreak/>
        <w:t>א. הספרי מביא מחלוקת בפסוק "וביום שמחתכם ובמועדיכם ובראשי חודשיכם"</w:t>
      </w:r>
      <w:r w:rsidR="00552E57">
        <w:rPr>
          <w:rFonts w:cs="FrankRuehl"/>
          <w:szCs w:val="24"/>
          <w:rtl/>
        </w:rPr>
        <w:t>, בשאלה איזו</w:t>
      </w:r>
      <w:r w:rsidRPr="001A5C6C">
        <w:rPr>
          <w:rFonts w:cs="FrankRuehl"/>
          <w:szCs w:val="24"/>
          <w:rtl/>
        </w:rPr>
        <w:t xml:space="preserve"> מילה מציינת את שבת. ניתן לומר שלדעת תוס' שבת נלמדת מהמילה "שמחתכם", ולכן בשבת יש שמחה מרובה פשוטו כמשמעו. </w:t>
      </w:r>
    </w:p>
    <w:p w:rsidR="001A5C6C" w:rsidRPr="001A5C6C" w:rsidRDefault="001A5C6C" w:rsidP="00552E57">
      <w:pPr>
        <w:ind w:left="720"/>
        <w:rPr>
          <w:rFonts w:cs="FrankRuehl"/>
          <w:szCs w:val="24"/>
          <w:rtl/>
        </w:rPr>
      </w:pPr>
      <w:r w:rsidRPr="001A5C6C">
        <w:rPr>
          <w:rFonts w:cs="FrankRuehl"/>
          <w:szCs w:val="24"/>
          <w:rtl/>
        </w:rPr>
        <w:t>לפי הסבר זה אין הבדל עקרוני בין רש"י לתוס' בהסבר פנים חדשות, אלא שלדעת רש"י רק אדם יכול לרבות שמחה לחתן ולכלה.</w:t>
      </w:r>
    </w:p>
    <w:p w:rsidR="001A5C6C" w:rsidRPr="001A5C6C" w:rsidRDefault="001A5C6C" w:rsidP="00552E57">
      <w:pPr>
        <w:ind w:left="720"/>
        <w:rPr>
          <w:rFonts w:cs="FrankRuehl"/>
          <w:szCs w:val="24"/>
          <w:rtl/>
        </w:rPr>
      </w:pPr>
      <w:r w:rsidRPr="001A5C6C">
        <w:rPr>
          <w:rFonts w:cs="FrankRuehl"/>
          <w:szCs w:val="24"/>
          <w:rtl/>
        </w:rPr>
        <w:t>ב. השמחה המרובה אליה מתייחס תוס'</w:t>
      </w:r>
      <w:r w:rsidR="00552E57">
        <w:rPr>
          <w:rFonts w:cs="FrankRuehl"/>
          <w:szCs w:val="24"/>
          <w:rtl/>
        </w:rPr>
        <w:t>, המחייבת בברכת חתנים,</w:t>
      </w:r>
      <w:r w:rsidRPr="001A5C6C">
        <w:rPr>
          <w:rFonts w:cs="FrankRuehl"/>
          <w:szCs w:val="24"/>
          <w:rtl/>
        </w:rPr>
        <w:t xml:space="preserve"> קשורה לסעודה מרובה. לכן שבת, בה יש דין של סעודה מרובה,</w:t>
      </w:r>
      <w:r w:rsidR="00552E57">
        <w:rPr>
          <w:rFonts w:cs="FrankRuehl"/>
          <w:szCs w:val="24"/>
          <w:rtl/>
        </w:rPr>
        <w:t xml:space="preserve"> נחשבת פנים חדשות</w:t>
      </w:r>
      <w:r w:rsidRPr="001A5C6C">
        <w:rPr>
          <w:rFonts w:cs="FrankRuehl"/>
          <w:szCs w:val="24"/>
          <w:rtl/>
        </w:rPr>
        <w:t xml:space="preserve">. </w:t>
      </w:r>
    </w:p>
    <w:p w:rsidR="001A5C6C" w:rsidRPr="001A5C6C" w:rsidRDefault="00845D99" w:rsidP="00552E57">
      <w:pPr>
        <w:pStyle w:val="Heading3"/>
        <w:jc w:val="center"/>
        <w:rPr>
          <w:rtl/>
        </w:rPr>
      </w:pPr>
      <w:r>
        <w:rPr>
          <w:rtl/>
        </w:rPr>
        <w:t>שיטת הרמב"ם</w:t>
      </w:r>
    </w:p>
    <w:p w:rsidR="001A5C6C" w:rsidRPr="001A5C6C" w:rsidRDefault="001A5C6C" w:rsidP="001A5C6C">
      <w:pPr>
        <w:rPr>
          <w:rFonts w:cs="FrankRuehl"/>
          <w:szCs w:val="24"/>
          <w:rtl/>
        </w:rPr>
      </w:pPr>
      <w:r w:rsidRPr="001A5C6C">
        <w:rPr>
          <w:rFonts w:cs="FrankRuehl"/>
          <w:szCs w:val="24"/>
          <w:rtl/>
        </w:rPr>
        <w:t xml:space="preserve">גם הרמב"ם מזכיר את הצורך בפנים חדשות בשביל </w:t>
      </w:r>
      <w:r w:rsidR="00552E57">
        <w:rPr>
          <w:rFonts w:cs="FrankRuehl"/>
          <w:szCs w:val="24"/>
          <w:rtl/>
        </w:rPr>
        <w:t>לברך שבע ברכות</w:t>
      </w:r>
      <w:r w:rsidRPr="001A5C6C">
        <w:rPr>
          <w:rFonts w:cs="FrankRuehl"/>
          <w:szCs w:val="24"/>
          <w:rtl/>
        </w:rPr>
        <w:t xml:space="preserve">: </w:t>
      </w:r>
    </w:p>
    <w:p w:rsidR="001A5C6C" w:rsidRPr="001A5C6C" w:rsidRDefault="001A5C6C" w:rsidP="00552E57">
      <w:pPr>
        <w:pStyle w:val="a0"/>
        <w:spacing w:after="0"/>
        <w:rPr>
          <w:rtl/>
        </w:rPr>
      </w:pPr>
      <w:r w:rsidRPr="001A5C6C">
        <w:rPr>
          <w:rtl/>
        </w:rPr>
        <w:t xml:space="preserve">"בבית חתנים מברכין ברכת חתנים אחר ארבע ברכות אלו [של ברכת המזון] בכל סעודה וסעודה שאוכלים שם.. [ומברכים ברכות אלו רק] אם היו האוכלים אחרים, שלא שמעו ברכת נישואין בשעת נישואין... והוא שיהיו עשרה, וחתנים מן המניין" </w:t>
      </w:r>
    </w:p>
    <w:p w:rsidR="001A5C6C" w:rsidRPr="001A5C6C" w:rsidRDefault="001A5C6C" w:rsidP="00552E57">
      <w:pPr>
        <w:pStyle w:val="a0"/>
        <w:jc w:val="right"/>
        <w:rPr>
          <w:rtl/>
        </w:rPr>
      </w:pPr>
      <w:r w:rsidRPr="001A5C6C">
        <w:rPr>
          <w:rtl/>
        </w:rPr>
        <w:t>(הלכות ברכות פ"ב הל"ט-י')</w:t>
      </w:r>
    </w:p>
    <w:p w:rsidR="001A5C6C" w:rsidRPr="001A5C6C" w:rsidRDefault="001A5C6C" w:rsidP="001A5C6C">
      <w:pPr>
        <w:rPr>
          <w:rFonts w:cs="FrankRuehl"/>
          <w:szCs w:val="24"/>
          <w:rtl/>
        </w:rPr>
      </w:pPr>
      <w:r w:rsidRPr="001A5C6C">
        <w:rPr>
          <w:rFonts w:cs="FrankRuehl"/>
          <w:szCs w:val="24"/>
          <w:rtl/>
        </w:rPr>
        <w:t xml:space="preserve">במבט ראשון אין כל מפתיע בהלכה זו והיא תואמת את מה שראינו עד עתה. אולם, אם נשים לב ישנה בעיה קשה מאד בהלכה זו - מדוע היא מופיעה בהלכות ברכות? המקום בו הגיוני שתופיע הוא בהלכות אישות, יחד עם ברכת חתנים וברכת אירוסין אותן מברכים מתחת לחופה? </w:t>
      </w:r>
    </w:p>
    <w:p w:rsidR="001A5C6C" w:rsidRPr="001A5C6C" w:rsidRDefault="001A5C6C" w:rsidP="00845D99">
      <w:pPr>
        <w:rPr>
          <w:rFonts w:cs="FrankRuehl"/>
          <w:szCs w:val="24"/>
          <w:rtl/>
        </w:rPr>
      </w:pPr>
      <w:r w:rsidRPr="001A5C6C">
        <w:rPr>
          <w:rFonts w:cs="FrankRuehl"/>
          <w:szCs w:val="24"/>
          <w:rtl/>
        </w:rPr>
        <w:t xml:space="preserve">מכך שהרמב"ם מציין את שבע הברכות הנאמרות </w:t>
      </w:r>
      <w:r w:rsidR="00552E57">
        <w:rPr>
          <w:rFonts w:cs="FrankRuehl"/>
          <w:szCs w:val="24"/>
          <w:rtl/>
        </w:rPr>
        <w:t>במהלך סעודות המצווה בשבעת ימי המשתה בהלכות ברכות</w:t>
      </w:r>
      <w:r w:rsidRPr="001A5C6C">
        <w:rPr>
          <w:rFonts w:cs="FrankRuehl"/>
          <w:szCs w:val="24"/>
          <w:rtl/>
        </w:rPr>
        <w:t>, ניתן לחדש שלדעת הרמב"ם לא מדובר בברכות השבח ולא ב</w:t>
      </w:r>
      <w:r w:rsidR="00845D99">
        <w:rPr>
          <w:rFonts w:cs="FrankRuehl"/>
          <w:szCs w:val="24"/>
          <w:rtl/>
        </w:rPr>
        <w:t>ב</w:t>
      </w:r>
      <w:r w:rsidRPr="001A5C6C">
        <w:rPr>
          <w:rFonts w:cs="FrankRuehl"/>
          <w:szCs w:val="24"/>
          <w:rtl/>
        </w:rPr>
        <w:t>רכ</w:t>
      </w:r>
      <w:r w:rsidR="00845D99">
        <w:rPr>
          <w:rFonts w:cs="FrankRuehl"/>
          <w:szCs w:val="24"/>
          <w:rtl/>
        </w:rPr>
        <w:t>ו</w:t>
      </w:r>
      <w:r w:rsidRPr="001A5C6C">
        <w:rPr>
          <w:rFonts w:cs="FrankRuehl"/>
          <w:szCs w:val="24"/>
          <w:rtl/>
        </w:rPr>
        <w:t>ת המצוות, אלא בתוספת לברכת המזון. במילים אחרות, שבע הברכות הנאמרות כל שבעה הן ברכ</w:t>
      </w:r>
      <w:r w:rsidR="00845D99">
        <w:rPr>
          <w:rFonts w:cs="FrankRuehl"/>
          <w:szCs w:val="24"/>
          <w:rtl/>
        </w:rPr>
        <w:t>ו</w:t>
      </w:r>
      <w:r w:rsidRPr="001A5C6C">
        <w:rPr>
          <w:rFonts w:cs="FrankRuehl"/>
          <w:szCs w:val="24"/>
          <w:rtl/>
        </w:rPr>
        <w:t xml:space="preserve">ת הנהנין! </w:t>
      </w:r>
    </w:p>
    <w:p w:rsidR="001A5C6C" w:rsidRPr="001A5C6C" w:rsidRDefault="001A5C6C" w:rsidP="001A5C6C">
      <w:pPr>
        <w:rPr>
          <w:rFonts w:cs="FrankRuehl"/>
          <w:szCs w:val="24"/>
          <w:rtl/>
        </w:rPr>
      </w:pPr>
      <w:r w:rsidRPr="001A5C6C">
        <w:rPr>
          <w:rFonts w:cs="FrankRuehl"/>
          <w:szCs w:val="24"/>
          <w:rtl/>
        </w:rPr>
        <w:t>לפי הסבר זה בדברי הרמב"ם, אין קשר בין שבע הברכות הנאמרות בזמן החופה</w:t>
      </w:r>
      <w:r w:rsidR="00845D99">
        <w:rPr>
          <w:rFonts w:cs="FrankRuehl"/>
          <w:szCs w:val="24"/>
          <w:rtl/>
        </w:rPr>
        <w:t>, המהוות ברכת השבח,</w:t>
      </w:r>
      <w:r w:rsidRPr="001A5C6C">
        <w:rPr>
          <w:rFonts w:cs="FrankRuehl"/>
          <w:szCs w:val="24"/>
          <w:rtl/>
        </w:rPr>
        <w:t xml:space="preserve"> לשבע הברכות הנאמרות כל שבעת ימי המשתה.</w:t>
      </w:r>
    </w:p>
    <w:p w:rsidR="001A5C6C" w:rsidRPr="001A5C6C" w:rsidRDefault="00845D99" w:rsidP="001A5C6C">
      <w:pPr>
        <w:rPr>
          <w:rFonts w:cs="FrankRuehl"/>
          <w:szCs w:val="24"/>
          <w:rtl/>
        </w:rPr>
      </w:pPr>
      <w:r>
        <w:rPr>
          <w:rFonts w:cs="FrankRuehl"/>
          <w:szCs w:val="24"/>
          <w:rtl/>
        </w:rPr>
        <w:t>ואמנם, בעקבות דברי הרמב"ם</w:t>
      </w:r>
      <w:r w:rsidR="001A5C6C" w:rsidRPr="001A5C6C">
        <w:rPr>
          <w:rFonts w:cs="FrankRuehl"/>
          <w:szCs w:val="24"/>
          <w:rtl/>
        </w:rPr>
        <w:t xml:space="preserve"> מביא הרמ"ך חידוש מעניין: </w:t>
      </w:r>
    </w:p>
    <w:p w:rsidR="001A5C6C" w:rsidRPr="001A5C6C" w:rsidRDefault="001A5C6C" w:rsidP="00845D99">
      <w:pPr>
        <w:pStyle w:val="a0"/>
        <w:spacing w:after="0"/>
        <w:rPr>
          <w:rtl/>
        </w:rPr>
      </w:pPr>
      <w:r w:rsidRPr="001A5C6C">
        <w:rPr>
          <w:rtl/>
        </w:rPr>
        <w:t>"ברכות חתנים בסעודה נתקנו, וכיון שכן אין נכון שיפטור ברכת נישואין ברכות סעודה. ומנהגנו לברך ברכת חתנים בתוך הסעודה אע"פ שהיה כל הקהל בשעת נישואין ושמעו ברכת חתנים"</w:t>
      </w:r>
    </w:p>
    <w:p w:rsidR="001A5C6C" w:rsidRPr="001A5C6C" w:rsidRDefault="001A5C6C" w:rsidP="00845D99">
      <w:pPr>
        <w:pStyle w:val="a0"/>
        <w:jc w:val="right"/>
        <w:rPr>
          <w:rtl/>
        </w:rPr>
      </w:pPr>
      <w:r w:rsidRPr="001A5C6C">
        <w:rPr>
          <w:rtl/>
        </w:rPr>
        <w:t>(הגהות הרמב"ך, הלכות ברכות פ"ב הל"ט)</w:t>
      </w:r>
    </w:p>
    <w:p w:rsidR="001A5C6C" w:rsidRPr="001A5C6C" w:rsidRDefault="001A5C6C" w:rsidP="001A5C6C">
      <w:pPr>
        <w:rPr>
          <w:rFonts w:cs="FrankRuehl"/>
          <w:szCs w:val="24"/>
          <w:rtl/>
        </w:rPr>
      </w:pPr>
      <w:r w:rsidRPr="001A5C6C">
        <w:rPr>
          <w:rFonts w:cs="FrankRuehl"/>
          <w:szCs w:val="24"/>
          <w:rtl/>
        </w:rPr>
        <w:t xml:space="preserve">כלומר, מי ששמע בחופה את שבע הברכות </w:t>
      </w:r>
      <w:r w:rsidR="00845D99">
        <w:rPr>
          <w:rFonts w:cs="FrankRuehl"/>
          <w:szCs w:val="24"/>
          <w:rtl/>
        </w:rPr>
        <w:t>עדיין נחשב פנים חדשות</w:t>
      </w:r>
      <w:r w:rsidRPr="001A5C6C">
        <w:rPr>
          <w:rFonts w:cs="FrankRuehl"/>
          <w:szCs w:val="24"/>
          <w:rtl/>
        </w:rPr>
        <w:t xml:space="preserve"> לגבי שבע הברכות הנאמרות כל שבעה</w:t>
      </w:r>
      <w:r w:rsidRPr="00845D99">
        <w:rPr>
          <w:vertAlign w:val="superscript"/>
          <w:rtl/>
        </w:rPr>
        <w:footnoteReference w:id="6"/>
      </w:r>
      <w:r w:rsidRPr="001A5C6C">
        <w:rPr>
          <w:rFonts w:cs="FrankRuehl"/>
          <w:szCs w:val="24"/>
          <w:rtl/>
        </w:rPr>
        <w:t xml:space="preserve">! </w:t>
      </w:r>
    </w:p>
    <w:p w:rsidR="001A5C6C" w:rsidRPr="001A5C6C" w:rsidRDefault="001A5C6C" w:rsidP="00845D99">
      <w:pPr>
        <w:pStyle w:val="Heading3"/>
        <w:rPr>
          <w:rtl/>
        </w:rPr>
      </w:pPr>
      <w:r w:rsidRPr="001A5C6C">
        <w:rPr>
          <w:rtl/>
        </w:rPr>
        <w:lastRenderedPageBreak/>
        <w:t>נפקא-מינות בין השיטות:</w:t>
      </w:r>
    </w:p>
    <w:p w:rsidR="001A5C6C" w:rsidRPr="001A5C6C" w:rsidRDefault="001A5C6C" w:rsidP="00845D99">
      <w:pPr>
        <w:rPr>
          <w:rFonts w:cs="FrankRuehl"/>
          <w:szCs w:val="24"/>
          <w:rtl/>
        </w:rPr>
      </w:pPr>
      <w:r w:rsidRPr="001A5C6C">
        <w:rPr>
          <w:rFonts w:cs="FrankRuehl"/>
          <w:szCs w:val="24"/>
          <w:rtl/>
        </w:rPr>
        <w:t xml:space="preserve">אם כן, הצגנו  ארבע שיטות מרכזיות לגבי המחייב </w:t>
      </w:r>
      <w:r w:rsidR="00845D99">
        <w:rPr>
          <w:rFonts w:cs="FrankRuehl"/>
          <w:szCs w:val="24"/>
          <w:rtl/>
        </w:rPr>
        <w:t xml:space="preserve">של </w:t>
      </w:r>
      <w:r w:rsidRPr="001A5C6C">
        <w:rPr>
          <w:rFonts w:cs="FrankRuehl"/>
          <w:szCs w:val="24"/>
          <w:rtl/>
        </w:rPr>
        <w:t>ברכת חתנים:</w:t>
      </w:r>
    </w:p>
    <w:p w:rsidR="001A5C6C" w:rsidRPr="001A5C6C" w:rsidRDefault="001A5C6C" w:rsidP="00845D99">
      <w:pPr>
        <w:ind w:left="720"/>
        <w:rPr>
          <w:rFonts w:cs="FrankRuehl"/>
          <w:szCs w:val="24"/>
          <w:rtl/>
        </w:rPr>
      </w:pPr>
      <w:r w:rsidRPr="00845D99">
        <w:rPr>
          <w:rFonts w:cs="FrankRuehl"/>
          <w:b/>
          <w:bCs/>
          <w:szCs w:val="24"/>
          <w:rtl/>
        </w:rPr>
        <w:t>א.  רש"י</w:t>
      </w:r>
      <w:r w:rsidR="00845D99">
        <w:rPr>
          <w:rFonts w:cs="FrankRuehl"/>
          <w:szCs w:val="24"/>
          <w:rtl/>
        </w:rPr>
        <w:t>:</w:t>
      </w:r>
      <w:r w:rsidRPr="001A5C6C">
        <w:rPr>
          <w:rFonts w:cs="FrankRuehl"/>
          <w:szCs w:val="24"/>
          <w:rtl/>
        </w:rPr>
        <w:t xml:space="preserve"> המחייב הוא ריבוי שמחה שנוצר ע"י אדם חדש.</w:t>
      </w:r>
    </w:p>
    <w:p w:rsidR="001A5C6C" w:rsidRPr="001A5C6C" w:rsidRDefault="001A5C6C" w:rsidP="00845D99">
      <w:pPr>
        <w:ind w:left="720"/>
        <w:rPr>
          <w:rFonts w:cs="FrankRuehl"/>
          <w:szCs w:val="24"/>
          <w:rtl/>
        </w:rPr>
      </w:pPr>
      <w:r w:rsidRPr="00845D99">
        <w:rPr>
          <w:rFonts w:cs="FrankRuehl"/>
          <w:b/>
          <w:bCs/>
          <w:szCs w:val="24"/>
          <w:rtl/>
        </w:rPr>
        <w:t>ב.  תוס'</w:t>
      </w:r>
      <w:r w:rsidR="00845D99">
        <w:rPr>
          <w:rFonts w:cs="FrankRuehl"/>
          <w:szCs w:val="24"/>
          <w:rtl/>
        </w:rPr>
        <w:t>:</w:t>
      </w:r>
      <w:r w:rsidRPr="001A5C6C">
        <w:rPr>
          <w:rFonts w:cs="FrankRuehl"/>
          <w:szCs w:val="24"/>
          <w:rtl/>
        </w:rPr>
        <w:t xml:space="preserve"> המחייב הוא ריבוי שמחה שנוצר ע"י ריבוי סעודה.</w:t>
      </w:r>
    </w:p>
    <w:p w:rsidR="001A5C6C" w:rsidRPr="001A5C6C" w:rsidRDefault="00845D99" w:rsidP="00845D99">
      <w:pPr>
        <w:ind w:left="720"/>
        <w:rPr>
          <w:rFonts w:cs="FrankRuehl"/>
          <w:szCs w:val="24"/>
          <w:rtl/>
        </w:rPr>
      </w:pPr>
      <w:r w:rsidRPr="00845D99">
        <w:rPr>
          <w:rFonts w:cs="FrankRuehl"/>
          <w:b/>
          <w:bCs/>
          <w:szCs w:val="24"/>
          <w:rtl/>
        </w:rPr>
        <w:t>ג.  תוס' רי"ד</w:t>
      </w:r>
      <w:r>
        <w:rPr>
          <w:rFonts w:cs="FrankRuehl"/>
          <w:szCs w:val="24"/>
          <w:rtl/>
        </w:rPr>
        <w:t>:</w:t>
      </w:r>
      <w:r w:rsidR="001A5C6C" w:rsidRPr="001A5C6C">
        <w:rPr>
          <w:rFonts w:cs="FrankRuehl"/>
          <w:szCs w:val="24"/>
          <w:rtl/>
        </w:rPr>
        <w:t xml:space="preserve"> המחייב הוא אדם שלא שמע את </w:t>
      </w:r>
      <w:r>
        <w:rPr>
          <w:rFonts w:cs="FrankRuehl"/>
          <w:szCs w:val="24"/>
          <w:rtl/>
        </w:rPr>
        <w:t>הברכות</w:t>
      </w:r>
      <w:r w:rsidR="001A5C6C" w:rsidRPr="001A5C6C">
        <w:rPr>
          <w:rFonts w:cs="FrankRuehl"/>
          <w:szCs w:val="24"/>
          <w:rtl/>
        </w:rPr>
        <w:t xml:space="preserve"> קודם</w:t>
      </w:r>
      <w:r>
        <w:rPr>
          <w:rFonts w:cs="FrankRuehl"/>
          <w:szCs w:val="24"/>
          <w:rtl/>
        </w:rPr>
        <w:t xml:space="preserve"> לכן</w:t>
      </w:r>
      <w:r w:rsidR="001A5C6C" w:rsidRPr="001A5C6C">
        <w:rPr>
          <w:rFonts w:cs="FrankRuehl"/>
          <w:szCs w:val="24"/>
          <w:rtl/>
        </w:rPr>
        <w:t>.</w:t>
      </w:r>
    </w:p>
    <w:p w:rsidR="001A5C6C" w:rsidRPr="001A5C6C" w:rsidRDefault="001A5C6C" w:rsidP="00845D99">
      <w:pPr>
        <w:ind w:left="720"/>
        <w:rPr>
          <w:rFonts w:cs="FrankRuehl"/>
          <w:szCs w:val="24"/>
          <w:rtl/>
        </w:rPr>
      </w:pPr>
      <w:r w:rsidRPr="00845D99">
        <w:rPr>
          <w:rFonts w:cs="FrankRuehl"/>
          <w:b/>
          <w:bCs/>
          <w:szCs w:val="24"/>
          <w:rtl/>
        </w:rPr>
        <w:t>ד.  רמב"ם</w:t>
      </w:r>
      <w:r w:rsidR="00845D99">
        <w:rPr>
          <w:rFonts w:cs="FrankRuehl"/>
          <w:szCs w:val="24"/>
          <w:rtl/>
        </w:rPr>
        <w:t>:</w:t>
      </w:r>
      <w:r w:rsidRPr="001A5C6C">
        <w:rPr>
          <w:rFonts w:cs="FrankRuehl"/>
          <w:szCs w:val="24"/>
          <w:rtl/>
        </w:rPr>
        <w:t xml:space="preserve"> המחייב הוא ברכת המזון </w:t>
      </w:r>
      <w:r w:rsidR="00845D99">
        <w:rPr>
          <w:rFonts w:cs="FrankRuehl"/>
          <w:szCs w:val="24"/>
          <w:rtl/>
        </w:rPr>
        <w:t xml:space="preserve">בסעודת 'שבע ברכות', </w:t>
      </w:r>
      <w:r w:rsidRPr="001A5C6C">
        <w:rPr>
          <w:rFonts w:cs="FrankRuehl"/>
          <w:szCs w:val="24"/>
          <w:rtl/>
        </w:rPr>
        <w:t>שמשתתף בה אדם שלא היה ב</w:t>
      </w:r>
      <w:r w:rsidR="00845D99">
        <w:rPr>
          <w:rFonts w:cs="FrankRuehl"/>
          <w:szCs w:val="24"/>
          <w:rtl/>
        </w:rPr>
        <w:t>סעודה</w:t>
      </w:r>
      <w:r w:rsidRPr="001A5C6C">
        <w:rPr>
          <w:rFonts w:cs="FrankRuehl"/>
          <w:szCs w:val="24"/>
          <w:rtl/>
        </w:rPr>
        <w:t xml:space="preserve"> </w:t>
      </w:r>
      <w:r w:rsidR="00845D99">
        <w:rPr>
          <w:rFonts w:cs="FrankRuehl"/>
          <w:szCs w:val="24"/>
          <w:rtl/>
        </w:rPr>
        <w:t>זו</w:t>
      </w:r>
      <w:r w:rsidRPr="001A5C6C">
        <w:rPr>
          <w:rFonts w:cs="FrankRuehl"/>
          <w:szCs w:val="24"/>
          <w:rtl/>
        </w:rPr>
        <w:t xml:space="preserve"> בימים הקודמים.</w:t>
      </w:r>
    </w:p>
    <w:p w:rsidR="001A5C6C" w:rsidRPr="001A5C6C" w:rsidRDefault="00845D99" w:rsidP="001A5C6C">
      <w:pPr>
        <w:rPr>
          <w:rFonts w:cs="FrankRuehl"/>
          <w:szCs w:val="24"/>
          <w:rtl/>
        </w:rPr>
      </w:pPr>
      <w:r>
        <w:rPr>
          <w:rFonts w:cs="FrankRuehl"/>
          <w:szCs w:val="24"/>
          <w:rtl/>
        </w:rPr>
        <w:t>ישנן נפק</w:t>
      </w:r>
      <w:r w:rsidR="001A5C6C" w:rsidRPr="001A5C6C">
        <w:rPr>
          <w:rFonts w:cs="FrankRuehl"/>
          <w:szCs w:val="24"/>
          <w:rtl/>
        </w:rPr>
        <w:t>א-מינות רבות בין השיטות השונות ונציג כמה מהן:</w:t>
      </w:r>
    </w:p>
    <w:p w:rsidR="001A5C6C" w:rsidRPr="001A5C6C" w:rsidRDefault="00845D99" w:rsidP="00345469">
      <w:pPr>
        <w:rPr>
          <w:rFonts w:cs="FrankRuehl"/>
          <w:szCs w:val="24"/>
          <w:rtl/>
        </w:rPr>
      </w:pPr>
      <w:r>
        <w:rPr>
          <w:rFonts w:cs="FrankRuehl"/>
          <w:szCs w:val="24"/>
          <w:rtl/>
        </w:rPr>
        <w:t xml:space="preserve">1. </w:t>
      </w:r>
      <w:r w:rsidR="001A5C6C" w:rsidRPr="001A5C6C">
        <w:rPr>
          <w:rFonts w:cs="FrankRuehl"/>
          <w:szCs w:val="24"/>
          <w:rtl/>
        </w:rPr>
        <w:t xml:space="preserve">לפי תוס' רי"ד </w:t>
      </w:r>
      <w:r w:rsidR="00345469">
        <w:rPr>
          <w:rFonts w:cs="FrankRuehl"/>
          <w:szCs w:val="24"/>
          <w:rtl/>
        </w:rPr>
        <w:t>מסתבר ש</w:t>
      </w:r>
      <w:r w:rsidR="001A5C6C" w:rsidRPr="001A5C6C">
        <w:rPr>
          <w:rFonts w:cs="FrankRuehl"/>
          <w:szCs w:val="24"/>
          <w:rtl/>
        </w:rPr>
        <w:t xml:space="preserve">רק </w:t>
      </w:r>
      <w:r w:rsidR="00345469">
        <w:rPr>
          <w:rFonts w:cs="FrankRuehl"/>
          <w:szCs w:val="24"/>
          <w:rtl/>
        </w:rPr>
        <w:t>ה</w:t>
      </w:r>
      <w:r w:rsidR="001A5C6C" w:rsidRPr="001A5C6C">
        <w:rPr>
          <w:rFonts w:cs="FrankRuehl"/>
          <w:szCs w:val="24"/>
          <w:rtl/>
        </w:rPr>
        <w:t xml:space="preserve">אדם שלא בירך </w:t>
      </w:r>
      <w:r w:rsidR="00345469">
        <w:rPr>
          <w:rFonts w:cs="FrankRuehl"/>
          <w:szCs w:val="24"/>
          <w:rtl/>
        </w:rPr>
        <w:t>עד עתה את שבע הברכות</w:t>
      </w:r>
      <w:r w:rsidR="001A5C6C" w:rsidRPr="001A5C6C">
        <w:rPr>
          <w:rFonts w:cs="FrankRuehl"/>
          <w:szCs w:val="24"/>
          <w:rtl/>
        </w:rPr>
        <w:t xml:space="preserve"> – כלומר, ה'פנים חדשות' - יוכל לברך</w:t>
      </w:r>
      <w:r w:rsidR="00345469">
        <w:rPr>
          <w:rFonts w:cs="FrankRuehl"/>
          <w:szCs w:val="24"/>
          <w:rtl/>
        </w:rPr>
        <w:t xml:space="preserve"> אותן, שהרי הוא האדם שגרם לחיוב בברכות אלו.</w:t>
      </w:r>
      <w:r w:rsidR="001A5C6C" w:rsidRPr="001A5C6C">
        <w:rPr>
          <w:rFonts w:cs="FrankRuehl"/>
          <w:szCs w:val="24"/>
          <w:rtl/>
        </w:rPr>
        <w:t xml:space="preserve"> </w:t>
      </w:r>
    </w:p>
    <w:p w:rsidR="001A5C6C" w:rsidRPr="001A5C6C" w:rsidRDefault="00345469" w:rsidP="00345469">
      <w:pPr>
        <w:rPr>
          <w:rFonts w:cs="FrankRuehl"/>
          <w:szCs w:val="24"/>
          <w:rtl/>
        </w:rPr>
      </w:pPr>
      <w:r>
        <w:rPr>
          <w:rFonts w:cs="FrankRuehl"/>
          <w:szCs w:val="24"/>
          <w:rtl/>
        </w:rPr>
        <w:t xml:space="preserve">2. </w:t>
      </w:r>
      <w:r w:rsidR="001A5C6C" w:rsidRPr="001A5C6C">
        <w:rPr>
          <w:rFonts w:cs="FrankRuehl"/>
          <w:szCs w:val="24"/>
          <w:rtl/>
        </w:rPr>
        <w:t>שאלה שנשאלת תדיר היא</w:t>
      </w:r>
      <w:r>
        <w:rPr>
          <w:rFonts w:cs="FrankRuehl"/>
          <w:szCs w:val="24"/>
          <w:rtl/>
        </w:rPr>
        <w:t>,</w:t>
      </w:r>
      <w:r w:rsidR="001A5C6C" w:rsidRPr="001A5C6C">
        <w:rPr>
          <w:rFonts w:cs="FrankRuehl"/>
          <w:szCs w:val="24"/>
          <w:rtl/>
        </w:rPr>
        <w:t xml:space="preserve"> האם אדם שמשתתף בסעודת </w:t>
      </w:r>
      <w:r>
        <w:rPr>
          <w:rFonts w:cs="FrankRuehl"/>
          <w:szCs w:val="24"/>
          <w:rtl/>
        </w:rPr>
        <w:t>'שבע ברכות'</w:t>
      </w:r>
      <w:r w:rsidR="001A5C6C" w:rsidRPr="001A5C6C">
        <w:rPr>
          <w:rFonts w:cs="FrankRuehl"/>
          <w:szCs w:val="24"/>
          <w:rtl/>
        </w:rPr>
        <w:t xml:space="preserve"> אבל אינו הפנים החדשות, יכול לעזוב באמצע הסעודה קודם שבירך </w:t>
      </w:r>
      <w:r>
        <w:rPr>
          <w:rFonts w:cs="FrankRuehl"/>
          <w:szCs w:val="24"/>
          <w:rtl/>
        </w:rPr>
        <w:t xml:space="preserve">את </w:t>
      </w:r>
      <w:r w:rsidR="001A5C6C" w:rsidRPr="001A5C6C">
        <w:rPr>
          <w:rFonts w:cs="FrankRuehl"/>
          <w:szCs w:val="24"/>
          <w:rtl/>
        </w:rPr>
        <w:t xml:space="preserve">שבע </w:t>
      </w:r>
      <w:r>
        <w:rPr>
          <w:rFonts w:cs="FrankRuehl"/>
          <w:szCs w:val="24"/>
          <w:rtl/>
        </w:rPr>
        <w:t>ה</w:t>
      </w:r>
      <w:r w:rsidR="001A5C6C" w:rsidRPr="001A5C6C">
        <w:rPr>
          <w:rFonts w:cs="FrankRuehl"/>
          <w:szCs w:val="24"/>
          <w:rtl/>
        </w:rPr>
        <w:t>ברכות? לפי תוס' רי"ד נדמה שאדם כזה יכול לעזוב, כיוון שרק הפנים החדשות מחויב בשבע ה</w:t>
      </w:r>
      <w:r>
        <w:rPr>
          <w:rFonts w:cs="FrankRuehl"/>
          <w:szCs w:val="24"/>
          <w:rtl/>
        </w:rPr>
        <w:t>ברכות. לעומת זאת,</w:t>
      </w:r>
      <w:r w:rsidR="001A5C6C" w:rsidRPr="001A5C6C">
        <w:rPr>
          <w:rFonts w:cs="FrankRuehl"/>
          <w:szCs w:val="24"/>
          <w:rtl/>
        </w:rPr>
        <w:t xml:space="preserve"> לפי תוס' ורש"י כל אחד מהנוכחים</w:t>
      </w:r>
      <w:r>
        <w:rPr>
          <w:rFonts w:cs="FrankRuehl"/>
          <w:szCs w:val="24"/>
          <w:rtl/>
        </w:rPr>
        <w:t>, מעצם העובדה שהשתתף בסעודה בה היה ריבוי שמחה,</w:t>
      </w:r>
      <w:r w:rsidR="001A5C6C" w:rsidRPr="001A5C6C">
        <w:rPr>
          <w:rFonts w:cs="FrankRuehl"/>
          <w:szCs w:val="24"/>
          <w:rtl/>
        </w:rPr>
        <w:t xml:space="preserve"> מחויב בברכות אלו</w:t>
      </w:r>
      <w:r>
        <w:rPr>
          <w:rFonts w:cs="FrankRuehl"/>
          <w:szCs w:val="24"/>
          <w:rtl/>
        </w:rPr>
        <w:t xml:space="preserve">. </w:t>
      </w:r>
      <w:r w:rsidR="001A5C6C" w:rsidRPr="001A5C6C">
        <w:rPr>
          <w:rFonts w:cs="FrankRuehl"/>
          <w:szCs w:val="24"/>
          <w:rtl/>
        </w:rPr>
        <w:t>לכן</w:t>
      </w:r>
      <w:r>
        <w:rPr>
          <w:rFonts w:cs="FrankRuehl"/>
          <w:szCs w:val="24"/>
          <w:rtl/>
        </w:rPr>
        <w:t>,</w:t>
      </w:r>
      <w:r w:rsidR="001A5C6C" w:rsidRPr="001A5C6C">
        <w:rPr>
          <w:rFonts w:cs="FrankRuehl"/>
          <w:szCs w:val="24"/>
          <w:rtl/>
        </w:rPr>
        <w:t xml:space="preserve"> אפילו אם אחד מהנוכחים </w:t>
      </w:r>
      <w:r>
        <w:rPr>
          <w:rFonts w:cs="FrankRuehl"/>
          <w:szCs w:val="24"/>
          <w:rtl/>
        </w:rPr>
        <w:t>היה</w:t>
      </w:r>
      <w:r w:rsidR="001A5C6C" w:rsidRPr="001A5C6C">
        <w:rPr>
          <w:rFonts w:cs="FrankRuehl"/>
          <w:szCs w:val="24"/>
          <w:rtl/>
        </w:rPr>
        <w:t xml:space="preserve"> אתמול</w:t>
      </w:r>
      <w:r>
        <w:rPr>
          <w:rFonts w:cs="FrankRuehl"/>
          <w:szCs w:val="24"/>
          <w:rtl/>
        </w:rPr>
        <w:t xml:space="preserve"> בסעודת 'שבע ברכות'</w:t>
      </w:r>
      <w:r w:rsidR="001A5C6C" w:rsidRPr="001A5C6C">
        <w:rPr>
          <w:rFonts w:cs="FrankRuehl"/>
          <w:szCs w:val="24"/>
          <w:rtl/>
        </w:rPr>
        <w:t xml:space="preserve"> הוא עדיין חייב להישאר ולברך אותן </w:t>
      </w:r>
      <w:r>
        <w:rPr>
          <w:rFonts w:cs="FrankRuehl"/>
          <w:szCs w:val="24"/>
          <w:rtl/>
        </w:rPr>
        <w:t>שוב</w:t>
      </w:r>
      <w:r w:rsidR="001A5C6C" w:rsidRPr="001A5C6C">
        <w:rPr>
          <w:rFonts w:cs="FrankRuehl"/>
          <w:szCs w:val="24"/>
          <w:rtl/>
        </w:rPr>
        <w:t>.</w:t>
      </w:r>
    </w:p>
    <w:p w:rsidR="00BE42DD" w:rsidRDefault="001A5C6C" w:rsidP="00345469">
      <w:pPr>
        <w:rPr>
          <w:rFonts w:cs="FrankRuehl"/>
          <w:szCs w:val="24"/>
          <w:rtl/>
        </w:rPr>
      </w:pPr>
      <w:r w:rsidRPr="001A5C6C">
        <w:rPr>
          <w:rFonts w:cs="FrankRuehl"/>
          <w:szCs w:val="24"/>
          <w:rtl/>
        </w:rPr>
        <w:t>כידוע, לעיתים קרובות</w:t>
      </w:r>
      <w:r w:rsidR="00345469">
        <w:rPr>
          <w:rFonts w:cs="FrankRuehl"/>
          <w:szCs w:val="24"/>
          <w:rtl/>
        </w:rPr>
        <w:t xml:space="preserve"> יש הכרח לעזוב לפני סיום הסעודה.</w:t>
      </w:r>
      <w:r w:rsidRPr="001A5C6C">
        <w:rPr>
          <w:rFonts w:cs="FrankRuehl"/>
          <w:szCs w:val="24"/>
          <w:rtl/>
        </w:rPr>
        <w:t xml:space="preserve"> </w:t>
      </w:r>
      <w:r w:rsidR="00345469">
        <w:rPr>
          <w:rFonts w:cs="FrankRuehl"/>
          <w:szCs w:val="24"/>
          <w:rtl/>
        </w:rPr>
        <w:t>אם כן, האם ישנו אפשרות לעשות זאת גם לשיטת רש"י ותוס'?</w:t>
      </w:r>
      <w:r w:rsidRPr="001A5C6C">
        <w:rPr>
          <w:rFonts w:cs="FrankRuehl"/>
          <w:szCs w:val="24"/>
          <w:rtl/>
        </w:rPr>
        <w:t xml:space="preserve"> </w:t>
      </w:r>
    </w:p>
    <w:p w:rsidR="001A5C6C" w:rsidRPr="001A5C6C" w:rsidRDefault="001A5C6C" w:rsidP="00BE42DD">
      <w:pPr>
        <w:rPr>
          <w:rFonts w:cs="FrankRuehl"/>
          <w:szCs w:val="24"/>
          <w:rtl/>
        </w:rPr>
      </w:pPr>
      <w:r w:rsidRPr="001A5C6C">
        <w:rPr>
          <w:rFonts w:cs="FrankRuehl"/>
          <w:szCs w:val="24"/>
          <w:rtl/>
        </w:rPr>
        <w:t xml:space="preserve">המנהג בימינו הוא שאם לא נוטלים ידיים לסעודה אז </w:t>
      </w:r>
      <w:r w:rsidR="00345469">
        <w:rPr>
          <w:rFonts w:cs="FrankRuehl"/>
          <w:szCs w:val="24"/>
          <w:rtl/>
        </w:rPr>
        <w:t>כביכול לא משתתפים בה</w:t>
      </w:r>
      <w:r w:rsidRPr="001A5C6C">
        <w:rPr>
          <w:rFonts w:cs="FrankRuehl"/>
          <w:szCs w:val="24"/>
          <w:rtl/>
        </w:rPr>
        <w:t xml:space="preserve">, </w:t>
      </w:r>
      <w:r w:rsidR="00345469">
        <w:rPr>
          <w:rFonts w:cs="FrankRuehl"/>
          <w:szCs w:val="24"/>
          <w:rtl/>
        </w:rPr>
        <w:t>ו</w:t>
      </w:r>
      <w:r w:rsidRPr="001A5C6C">
        <w:rPr>
          <w:rFonts w:cs="FrankRuehl"/>
          <w:szCs w:val="24"/>
          <w:rtl/>
        </w:rPr>
        <w:t>ממילא</w:t>
      </w:r>
      <w:r w:rsidR="00345469">
        <w:rPr>
          <w:rFonts w:cs="FrankRuehl"/>
          <w:szCs w:val="24"/>
          <w:rtl/>
        </w:rPr>
        <w:t xml:space="preserve"> מי שלא הצטרף מעולם לסעודת המצווה י</w:t>
      </w:r>
      <w:r w:rsidRPr="001A5C6C">
        <w:rPr>
          <w:rFonts w:cs="FrankRuehl"/>
          <w:szCs w:val="24"/>
          <w:rtl/>
        </w:rPr>
        <w:t>כ</w:t>
      </w:r>
      <w:r w:rsidR="00345469">
        <w:rPr>
          <w:rFonts w:cs="FrankRuehl"/>
          <w:szCs w:val="24"/>
          <w:rtl/>
        </w:rPr>
        <w:t>ו</w:t>
      </w:r>
      <w:r w:rsidRPr="001A5C6C">
        <w:rPr>
          <w:rFonts w:cs="FrankRuehl"/>
          <w:szCs w:val="24"/>
          <w:rtl/>
        </w:rPr>
        <w:t>ל לעזוב קודם שבירך את שבע הברכות. א</w:t>
      </w:r>
      <w:r w:rsidR="00345469">
        <w:rPr>
          <w:rFonts w:cs="FrankRuehl"/>
          <w:szCs w:val="24"/>
          <w:rtl/>
        </w:rPr>
        <w:t>ולם</w:t>
      </w:r>
      <w:r w:rsidRPr="001A5C6C">
        <w:rPr>
          <w:rFonts w:cs="FrankRuehl"/>
          <w:szCs w:val="24"/>
          <w:rtl/>
        </w:rPr>
        <w:t xml:space="preserve">, ר' משה פיינשטיין דוחה מנהג זה, ומכריע שאכילה מרובה </w:t>
      </w:r>
      <w:r w:rsidR="00BE42DD">
        <w:rPr>
          <w:rFonts w:cs="FrankRuehl"/>
          <w:szCs w:val="24"/>
          <w:rtl/>
        </w:rPr>
        <w:t>נחשבת כהצטרפות לסעודה</w:t>
      </w:r>
      <w:r w:rsidRPr="001A5C6C">
        <w:rPr>
          <w:rFonts w:cs="FrankRuehl"/>
          <w:szCs w:val="24"/>
          <w:rtl/>
        </w:rPr>
        <w:t xml:space="preserve"> גם ללא אכילת לחם. מסיבה זו, הרב פיינשטיין מציע שאדם שיודע שהוא צריך לעזוב באמצע סעודת החתנים</w:t>
      </w:r>
      <w:r w:rsidR="00BE42DD">
        <w:rPr>
          <w:rFonts w:cs="FrankRuehl"/>
          <w:szCs w:val="24"/>
          <w:rtl/>
        </w:rPr>
        <w:t>,</w:t>
      </w:r>
      <w:r w:rsidRPr="001A5C6C">
        <w:rPr>
          <w:rFonts w:cs="FrankRuehl"/>
          <w:szCs w:val="24"/>
          <w:rtl/>
        </w:rPr>
        <w:t xml:space="preserve"> יתנה מראש שהוא לא מצטרף לסעודה יחד עם שאר הנוכחים</w:t>
      </w:r>
      <w:r w:rsidR="00BE42DD">
        <w:rPr>
          <w:rFonts w:cs="FrankRuehl"/>
          <w:szCs w:val="24"/>
          <w:rtl/>
        </w:rPr>
        <w:t xml:space="preserve">. </w:t>
      </w:r>
      <w:r w:rsidRPr="001A5C6C">
        <w:rPr>
          <w:rFonts w:cs="FrankRuehl"/>
          <w:szCs w:val="24"/>
          <w:rtl/>
        </w:rPr>
        <w:t>ממילא</w:t>
      </w:r>
      <w:r w:rsidR="00BE42DD">
        <w:rPr>
          <w:rFonts w:cs="FrankRuehl"/>
          <w:szCs w:val="24"/>
          <w:rtl/>
        </w:rPr>
        <w:t>,</w:t>
      </w:r>
      <w:r w:rsidRPr="001A5C6C">
        <w:rPr>
          <w:rFonts w:cs="FrankRuehl"/>
          <w:szCs w:val="24"/>
          <w:rtl/>
        </w:rPr>
        <w:t xml:space="preserve"> הוא לא יתחייב בשבע הברכות אפילו אם אכל לחם</w:t>
      </w:r>
      <w:r w:rsidRPr="00BE42DD">
        <w:rPr>
          <w:vertAlign w:val="superscript"/>
          <w:rtl/>
        </w:rPr>
        <w:footnoteReference w:id="7"/>
      </w:r>
      <w:r w:rsidR="00BE42DD">
        <w:rPr>
          <w:rFonts w:cs="FrankRuehl"/>
          <w:szCs w:val="24"/>
          <w:rtl/>
        </w:rPr>
        <w:t>!</w:t>
      </w:r>
    </w:p>
    <w:p w:rsidR="001A5C6C" w:rsidRPr="001A5C6C" w:rsidRDefault="001A5C6C" w:rsidP="001A5C6C">
      <w:pPr>
        <w:rPr>
          <w:rFonts w:cs="FrankRuehl"/>
          <w:szCs w:val="24"/>
          <w:rtl/>
        </w:rPr>
      </w:pPr>
      <w:r w:rsidRPr="001A5C6C">
        <w:rPr>
          <w:rFonts w:cs="FrankRuehl"/>
          <w:szCs w:val="24"/>
          <w:rtl/>
        </w:rPr>
        <w:t>2.  לפי רש"י ותוס' אדם לא מוכר אינו מחוייב בשבע הברכות, שהרי הוא אינו גורם לשמחה, אולם לפי תוס' רי"ד ורמב"ם כל אדם שהשתתף בסעודה מחוייב בשבע הברכות.</w:t>
      </w:r>
    </w:p>
    <w:p w:rsidR="001A5C6C" w:rsidRPr="001A5C6C" w:rsidRDefault="001A5C6C" w:rsidP="001A5C6C">
      <w:pPr>
        <w:rPr>
          <w:rFonts w:cs="FrankRuehl"/>
          <w:szCs w:val="24"/>
          <w:rtl/>
        </w:rPr>
      </w:pPr>
      <w:r w:rsidRPr="001A5C6C">
        <w:rPr>
          <w:rFonts w:cs="FrankRuehl"/>
          <w:szCs w:val="24"/>
          <w:rtl/>
        </w:rPr>
        <w:t xml:space="preserve">3.  ר' בצלאל אשכנזי מחדש: </w:t>
      </w:r>
    </w:p>
    <w:p w:rsidR="001A5C6C" w:rsidRPr="001A5C6C" w:rsidRDefault="001A5C6C" w:rsidP="00BE42DD">
      <w:pPr>
        <w:pStyle w:val="a0"/>
        <w:spacing w:after="0"/>
        <w:rPr>
          <w:rtl/>
        </w:rPr>
      </w:pPr>
      <w:r w:rsidRPr="001A5C6C">
        <w:rPr>
          <w:rtl/>
        </w:rPr>
        <w:lastRenderedPageBreak/>
        <w:t>"משמע מלשון רש"י דלא בעי בני אדם המרבים בשבילם... דאין הברכה תלוי בריבוי הסעודה, אלא אפילו לא באו אל המשתה אלא פתאום, ולא הרבו בשבילם מיד</w:t>
      </w:r>
      <w:r w:rsidR="00BE42DD">
        <w:rPr>
          <w:rtl/>
        </w:rPr>
        <w:t>י, אפילו הכי פשיטא ודאי דמברכין</w:t>
      </w:r>
      <w:r w:rsidRPr="001A5C6C">
        <w:rPr>
          <w:rtl/>
        </w:rPr>
        <w:t xml:space="preserve">... אבל התוספות לא כתבו כן, דלשון 'פנים חדשות' משמע שיהו בני אדם המרבים בשבילם [את הסעודה]" </w:t>
      </w:r>
    </w:p>
    <w:p w:rsidR="001A5C6C" w:rsidRPr="001A5C6C" w:rsidRDefault="001A5C6C" w:rsidP="00BE42DD">
      <w:pPr>
        <w:pStyle w:val="a0"/>
        <w:jc w:val="right"/>
        <w:rPr>
          <w:rtl/>
        </w:rPr>
      </w:pPr>
      <w:r w:rsidRPr="001A5C6C">
        <w:rPr>
          <w:rtl/>
        </w:rPr>
        <w:t>(שטמ"ק, כתובות ז:</w:t>
      </w:r>
      <w:r w:rsidR="00BE42DD">
        <w:rPr>
          <w:rtl/>
        </w:rPr>
        <w:t>,</w:t>
      </w:r>
      <w:r w:rsidRPr="001A5C6C">
        <w:rPr>
          <w:rtl/>
        </w:rPr>
        <w:t xml:space="preserve"> ד"ה "והוא שבאו")</w:t>
      </w:r>
    </w:p>
    <w:p w:rsidR="00BE42DD" w:rsidRDefault="00BE42DD" w:rsidP="00BE42DD">
      <w:pPr>
        <w:rPr>
          <w:rFonts w:cs="FrankRuehl"/>
          <w:szCs w:val="24"/>
          <w:rtl/>
        </w:rPr>
      </w:pPr>
      <w:r>
        <w:rPr>
          <w:rFonts w:cs="FrankRuehl"/>
          <w:szCs w:val="24"/>
          <w:rtl/>
        </w:rPr>
        <w:t xml:space="preserve">4. כפי שראינו, </w:t>
      </w:r>
      <w:r w:rsidR="001A5C6C" w:rsidRPr="001A5C6C">
        <w:rPr>
          <w:rFonts w:cs="FrankRuehl"/>
          <w:szCs w:val="24"/>
          <w:rtl/>
        </w:rPr>
        <w:t>ל</w:t>
      </w:r>
      <w:r>
        <w:rPr>
          <w:rFonts w:cs="FrankRuehl"/>
          <w:szCs w:val="24"/>
          <w:rtl/>
        </w:rPr>
        <w:t>דעת</w:t>
      </w:r>
      <w:r w:rsidR="001A5C6C" w:rsidRPr="001A5C6C">
        <w:rPr>
          <w:rFonts w:cs="FrankRuehl"/>
          <w:szCs w:val="24"/>
          <w:rtl/>
        </w:rPr>
        <w:t xml:space="preserve"> תוס' שבת מחי</w:t>
      </w:r>
      <w:r>
        <w:rPr>
          <w:rFonts w:cs="FrankRuehl"/>
          <w:szCs w:val="24"/>
          <w:rtl/>
        </w:rPr>
        <w:t>יבת ריבוי סעודה ולכן היא נחשבת פנים חדשות. לעומת זאת,</w:t>
      </w:r>
      <w:r w:rsidR="001A5C6C" w:rsidRPr="001A5C6C">
        <w:rPr>
          <w:rFonts w:cs="FrankRuehl"/>
          <w:szCs w:val="24"/>
          <w:rtl/>
        </w:rPr>
        <w:t xml:space="preserve"> לפי </w:t>
      </w:r>
      <w:r>
        <w:rPr>
          <w:rFonts w:cs="FrankRuehl"/>
          <w:szCs w:val="24"/>
          <w:rtl/>
        </w:rPr>
        <w:t xml:space="preserve">שיטת </w:t>
      </w:r>
      <w:r w:rsidR="001A5C6C" w:rsidRPr="001A5C6C">
        <w:rPr>
          <w:rFonts w:cs="FrankRuehl"/>
          <w:szCs w:val="24"/>
          <w:rtl/>
        </w:rPr>
        <w:t>רש"י, תוס' רי"ד ו</w:t>
      </w:r>
      <w:r>
        <w:rPr>
          <w:rFonts w:cs="FrankRuehl"/>
          <w:szCs w:val="24"/>
          <w:rtl/>
        </w:rPr>
        <w:t>ה</w:t>
      </w:r>
      <w:r w:rsidR="001A5C6C" w:rsidRPr="001A5C6C">
        <w:rPr>
          <w:rFonts w:cs="FrankRuehl"/>
          <w:szCs w:val="24"/>
          <w:rtl/>
        </w:rPr>
        <w:t>רמב"ם</w:t>
      </w:r>
      <w:r>
        <w:rPr>
          <w:rFonts w:cs="FrankRuehl"/>
          <w:szCs w:val="24"/>
          <w:rtl/>
        </w:rPr>
        <w:t>,</w:t>
      </w:r>
      <w:r w:rsidR="001A5C6C" w:rsidRPr="001A5C6C">
        <w:rPr>
          <w:rFonts w:cs="FrankRuehl"/>
          <w:szCs w:val="24"/>
          <w:rtl/>
        </w:rPr>
        <w:t xml:space="preserve"> אין סיבה ששבת תחשב כפנים חדשות. </w:t>
      </w:r>
    </w:p>
    <w:p w:rsidR="001A5C6C" w:rsidRPr="001A5C6C" w:rsidRDefault="001A5C6C" w:rsidP="00BE42DD">
      <w:pPr>
        <w:rPr>
          <w:rFonts w:cs="FrankRuehl"/>
          <w:szCs w:val="24"/>
          <w:rtl/>
        </w:rPr>
      </w:pPr>
      <w:r w:rsidRPr="001A5C6C">
        <w:rPr>
          <w:rFonts w:cs="FrankRuehl"/>
          <w:szCs w:val="24"/>
          <w:rtl/>
        </w:rPr>
        <w:t xml:space="preserve">ואמנם, הרמב"ן מעיר בפירוש: </w:t>
      </w:r>
    </w:p>
    <w:p w:rsidR="001A5C6C" w:rsidRPr="001A5C6C" w:rsidRDefault="001A5C6C" w:rsidP="00BE42DD">
      <w:pPr>
        <w:pStyle w:val="a0"/>
        <w:spacing w:after="0"/>
      </w:pPr>
      <w:r w:rsidRPr="001A5C6C">
        <w:rPr>
          <w:rtl/>
        </w:rPr>
        <w:t xml:space="preserve">"ואחרים אמרו... כיון שבא שבת באו פנים חדשות... ואינו נכון בטעם" </w:t>
      </w:r>
    </w:p>
    <w:p w:rsidR="001A5C6C" w:rsidRPr="001A5C6C" w:rsidRDefault="001A5C6C" w:rsidP="00BE42DD">
      <w:pPr>
        <w:pStyle w:val="a0"/>
        <w:jc w:val="right"/>
        <w:rPr>
          <w:rtl/>
        </w:rPr>
      </w:pPr>
      <w:r w:rsidRPr="001A5C6C">
        <w:rPr>
          <w:rtl/>
        </w:rPr>
        <w:t>(כתובות ח.</w:t>
      </w:r>
      <w:r w:rsidR="00BE42DD">
        <w:rPr>
          <w:rtl/>
        </w:rPr>
        <w:t>,</w:t>
      </w:r>
      <w:r w:rsidRPr="001A5C6C">
        <w:rPr>
          <w:rtl/>
        </w:rPr>
        <w:t xml:space="preserve"> ד"ה "ונהגו העם")</w:t>
      </w:r>
    </w:p>
    <w:p w:rsidR="001A5C6C" w:rsidRPr="001A5C6C" w:rsidRDefault="001A5C6C" w:rsidP="001A5C6C">
      <w:pPr>
        <w:rPr>
          <w:rFonts w:cs="FrankRuehl"/>
          <w:szCs w:val="24"/>
          <w:rtl/>
        </w:rPr>
      </w:pPr>
      <w:r w:rsidRPr="001A5C6C">
        <w:rPr>
          <w:rFonts w:cs="FrankRuehl"/>
          <w:szCs w:val="24"/>
          <w:rtl/>
        </w:rPr>
        <w:t>למרות דבריו, הרשב"א</w:t>
      </w:r>
      <w:r w:rsidRPr="00BE42DD">
        <w:rPr>
          <w:vertAlign w:val="superscript"/>
          <w:rtl/>
        </w:rPr>
        <w:footnoteReference w:id="8"/>
      </w:r>
      <w:r w:rsidRPr="001A5C6C">
        <w:rPr>
          <w:rFonts w:cs="FrankRuehl"/>
          <w:szCs w:val="24"/>
          <w:rtl/>
        </w:rPr>
        <w:t xml:space="preserve"> מעמיד את דברי תוס'</w:t>
      </w:r>
      <w:r w:rsidR="00BE42DD">
        <w:rPr>
          <w:rFonts w:cs="FrankRuehl"/>
          <w:szCs w:val="24"/>
          <w:rtl/>
        </w:rPr>
        <w:t xml:space="preserve"> </w:t>
      </w:r>
      <w:r w:rsidRPr="001A5C6C">
        <w:rPr>
          <w:rFonts w:cs="FrankRuehl"/>
          <w:szCs w:val="24"/>
          <w:rtl/>
        </w:rPr>
        <w:t>גם לפי שאר השיטות, ומ</w:t>
      </w:r>
      <w:r w:rsidR="00BE42DD">
        <w:rPr>
          <w:rFonts w:cs="FrankRuehl"/>
          <w:szCs w:val="24"/>
          <w:rtl/>
        </w:rPr>
        <w:t>סביר ששבת נחשבת פנים חדשות</w:t>
      </w:r>
      <w:r w:rsidRPr="001A5C6C">
        <w:rPr>
          <w:rFonts w:cs="FrankRuehl"/>
          <w:szCs w:val="24"/>
          <w:rtl/>
        </w:rPr>
        <w:t xml:space="preserve"> לכו"ע כיוון "שאי אפשר שלא יהיה שם אחד שלא היה שם אתמול".</w:t>
      </w:r>
    </w:p>
    <w:p w:rsidR="001A5C6C" w:rsidRPr="001A5C6C" w:rsidRDefault="00BE42DD" w:rsidP="00BE42DD">
      <w:pPr>
        <w:rPr>
          <w:rFonts w:cs="FrankRuehl"/>
          <w:szCs w:val="24"/>
          <w:rtl/>
        </w:rPr>
      </w:pPr>
      <w:r>
        <w:rPr>
          <w:rFonts w:cs="FrankRuehl"/>
          <w:szCs w:val="24"/>
          <w:rtl/>
        </w:rPr>
        <w:t>בהקשר זה מחדש</w:t>
      </w:r>
      <w:r w:rsidR="001A5C6C" w:rsidRPr="001A5C6C">
        <w:rPr>
          <w:rFonts w:cs="FrankRuehl"/>
          <w:szCs w:val="24"/>
          <w:rtl/>
        </w:rPr>
        <w:t xml:space="preserve"> השו"ע: </w:t>
      </w:r>
    </w:p>
    <w:p w:rsidR="001A5C6C" w:rsidRPr="001A5C6C" w:rsidRDefault="001A5C6C" w:rsidP="00BE42DD">
      <w:pPr>
        <w:pStyle w:val="a0"/>
        <w:spacing w:after="0"/>
        <w:rPr>
          <w:rtl/>
        </w:rPr>
      </w:pPr>
      <w:r w:rsidRPr="001A5C6C">
        <w:rPr>
          <w:rtl/>
        </w:rPr>
        <w:t>"ויש אומרים דשבת... הוי כפנים חדשות... אבל לא בסעודה שלישית"</w:t>
      </w:r>
    </w:p>
    <w:p w:rsidR="001A5C6C" w:rsidRPr="001A5C6C" w:rsidRDefault="001A5C6C" w:rsidP="00BE42DD">
      <w:pPr>
        <w:pStyle w:val="a0"/>
        <w:jc w:val="right"/>
        <w:rPr>
          <w:rtl/>
        </w:rPr>
      </w:pPr>
      <w:r w:rsidRPr="001A5C6C">
        <w:rPr>
          <w:rtl/>
        </w:rPr>
        <w:t>(אבה"ע סימן ס"ב סעיף ח')</w:t>
      </w:r>
    </w:p>
    <w:p w:rsidR="001A5C6C" w:rsidRPr="001A5C6C" w:rsidRDefault="001A5C6C" w:rsidP="001A5C6C">
      <w:pPr>
        <w:rPr>
          <w:rFonts w:cs="FrankRuehl"/>
          <w:szCs w:val="24"/>
          <w:rtl/>
        </w:rPr>
      </w:pPr>
      <w:r w:rsidRPr="001A5C6C">
        <w:rPr>
          <w:rFonts w:cs="FrankRuehl"/>
          <w:szCs w:val="24"/>
          <w:rtl/>
        </w:rPr>
        <w:t>כלומר, אפילו לשיטת תוס' סעודה שלישית אינה נחשבת 'פנים חדשות' כיוון שאין בה חיוב של ריבוי סעודה</w:t>
      </w:r>
      <w:r w:rsidRPr="00BE42DD">
        <w:rPr>
          <w:rStyle w:val="a1"/>
          <w:sz w:val="20"/>
          <w:vertAlign w:val="superscript"/>
          <w:rtl/>
        </w:rPr>
        <w:footnoteReference w:id="9"/>
      </w:r>
      <w:r w:rsidRPr="001A5C6C">
        <w:rPr>
          <w:rFonts w:cs="FrankRuehl"/>
          <w:szCs w:val="24"/>
          <w:rtl/>
        </w:rPr>
        <w:t xml:space="preserve">. אמנם, הרמ"א על אתר מעיר: </w:t>
      </w:r>
    </w:p>
    <w:p w:rsidR="001A5C6C" w:rsidRPr="001A5C6C" w:rsidRDefault="001A5C6C" w:rsidP="00BE42DD">
      <w:pPr>
        <w:pStyle w:val="a0"/>
        <w:rPr>
          <w:rtl/>
        </w:rPr>
      </w:pPr>
      <w:r w:rsidRPr="001A5C6C">
        <w:rPr>
          <w:rtl/>
        </w:rPr>
        <w:t>"ועכשיו נהגו במדינות אלו לברך ז' ברכות בסעודה שלישית...</w:t>
      </w:r>
      <w:r w:rsidR="00BE42DD">
        <w:rPr>
          <w:rtl/>
        </w:rPr>
        <w:t xml:space="preserve"> </w:t>
      </w:r>
      <w:r w:rsidRPr="001A5C6C">
        <w:rPr>
          <w:rtl/>
        </w:rPr>
        <w:t>ויש אומרים מטעם דרגילין לדרוש, והדרשה הוי כפנים חדש</w:t>
      </w:r>
      <w:r w:rsidR="00BE42DD">
        <w:rPr>
          <w:rtl/>
        </w:rPr>
        <w:t>ות"</w:t>
      </w:r>
    </w:p>
    <w:p w:rsidR="001A5C6C" w:rsidRPr="001A5C6C" w:rsidRDefault="00BE42DD" w:rsidP="003A1905">
      <w:pPr>
        <w:rPr>
          <w:rFonts w:cs="FrankRuehl"/>
          <w:szCs w:val="24"/>
          <w:rtl/>
        </w:rPr>
      </w:pPr>
      <w:r>
        <w:rPr>
          <w:rFonts w:cs="FrankRuehl"/>
          <w:szCs w:val="24"/>
          <w:rtl/>
        </w:rPr>
        <w:t>5. האם אשה יכולה להחשב כפנים חדשות</w:t>
      </w:r>
      <w:r w:rsidR="001A5C6C" w:rsidRPr="001A5C6C">
        <w:rPr>
          <w:rFonts w:cs="FrankRuehl"/>
          <w:szCs w:val="24"/>
          <w:rtl/>
        </w:rPr>
        <w:t xml:space="preserve">? </w:t>
      </w:r>
      <w:r>
        <w:rPr>
          <w:rFonts w:cs="FrankRuehl"/>
          <w:szCs w:val="24"/>
          <w:rtl/>
        </w:rPr>
        <w:t xml:space="preserve">מסתמא </w:t>
      </w:r>
      <w:r w:rsidR="001A5C6C" w:rsidRPr="001A5C6C">
        <w:rPr>
          <w:rFonts w:cs="FrankRuehl"/>
          <w:szCs w:val="24"/>
          <w:rtl/>
        </w:rPr>
        <w:t xml:space="preserve">אשה שלא הייתה קודם </w:t>
      </w:r>
      <w:r>
        <w:rPr>
          <w:rFonts w:cs="FrankRuehl"/>
          <w:szCs w:val="24"/>
          <w:rtl/>
        </w:rPr>
        <w:t>לכן באחת מסעודת ה'שבע ברכות'</w:t>
      </w:r>
      <w:r w:rsidR="001A5C6C" w:rsidRPr="001A5C6C">
        <w:rPr>
          <w:rFonts w:cs="FrankRuehl"/>
          <w:szCs w:val="24"/>
          <w:rtl/>
        </w:rPr>
        <w:t xml:space="preserve"> מרבה שמחה, ולכן לפי תוס' ורש"י </w:t>
      </w:r>
      <w:r w:rsidR="003A1905">
        <w:rPr>
          <w:rFonts w:cs="FrankRuehl"/>
          <w:szCs w:val="24"/>
          <w:rtl/>
        </w:rPr>
        <w:t>לכאורה</w:t>
      </w:r>
      <w:r w:rsidR="001A5C6C" w:rsidRPr="001A5C6C">
        <w:rPr>
          <w:rFonts w:cs="FrankRuehl"/>
          <w:szCs w:val="24"/>
          <w:rtl/>
        </w:rPr>
        <w:t xml:space="preserve"> </w:t>
      </w:r>
      <w:r w:rsidR="003A1905">
        <w:rPr>
          <w:rFonts w:cs="FrankRuehl"/>
          <w:szCs w:val="24"/>
          <w:rtl/>
        </w:rPr>
        <w:t>היא תחייב שבע ברכות</w:t>
      </w:r>
      <w:r w:rsidR="001A5C6C" w:rsidRPr="001A5C6C">
        <w:rPr>
          <w:rFonts w:cs="FrankRuehl"/>
          <w:szCs w:val="24"/>
          <w:rtl/>
        </w:rPr>
        <w:t xml:space="preserve">. לעומת זאת, לפי תוס' רי"ד </w:t>
      </w:r>
      <w:r w:rsidR="003A1905">
        <w:rPr>
          <w:rFonts w:cs="FrankRuehl"/>
          <w:szCs w:val="24"/>
          <w:rtl/>
        </w:rPr>
        <w:t xml:space="preserve">והרמב"ם </w:t>
      </w:r>
      <w:r w:rsidR="001A5C6C" w:rsidRPr="001A5C6C">
        <w:rPr>
          <w:rFonts w:cs="FrankRuehl"/>
          <w:szCs w:val="24"/>
          <w:rtl/>
        </w:rPr>
        <w:t xml:space="preserve">יש מקום לדון האם </w:t>
      </w:r>
      <w:r w:rsidR="003A1905">
        <w:rPr>
          <w:rFonts w:cs="FrankRuehl"/>
          <w:szCs w:val="24"/>
          <w:rtl/>
        </w:rPr>
        <w:t>העובדה שאשה חייבת בשבע ברכות מחייבת גם בנים</w:t>
      </w:r>
      <w:r w:rsidR="001A5C6C" w:rsidRPr="001A5C6C">
        <w:rPr>
          <w:rFonts w:cs="FrankRuehl"/>
          <w:szCs w:val="24"/>
          <w:rtl/>
        </w:rPr>
        <w:t xml:space="preserve">. </w:t>
      </w:r>
    </w:p>
    <w:p w:rsidR="001A5C6C" w:rsidRPr="001A5C6C" w:rsidRDefault="001A5C6C" w:rsidP="003A1905">
      <w:pPr>
        <w:rPr>
          <w:rFonts w:cs="FrankRuehl"/>
          <w:szCs w:val="24"/>
          <w:rtl/>
        </w:rPr>
      </w:pPr>
      <w:r w:rsidRPr="001A5C6C">
        <w:rPr>
          <w:rFonts w:cs="FrankRuehl"/>
          <w:szCs w:val="24"/>
          <w:rtl/>
        </w:rPr>
        <w:t xml:space="preserve">הריטב"א הוא היחיד מהראשונים המתייחס לשאלה זו: </w:t>
      </w:r>
    </w:p>
    <w:p w:rsidR="001A5C6C" w:rsidRPr="001A5C6C" w:rsidRDefault="001A5C6C" w:rsidP="003A1905">
      <w:pPr>
        <w:pStyle w:val="a0"/>
        <w:spacing w:after="0"/>
        <w:rPr>
          <w:rtl/>
        </w:rPr>
      </w:pPr>
      <w:r w:rsidRPr="001A5C6C">
        <w:rPr>
          <w:rtl/>
        </w:rPr>
        <w:t xml:space="preserve">"ואשה לאו בת הכי היא, אף על פי שהיא חשובה, שאין פנים חדשות אלא למי שראוי להמנות בעשרה של ברכת חתנים" </w:t>
      </w:r>
    </w:p>
    <w:p w:rsidR="001A5C6C" w:rsidRPr="001A5C6C" w:rsidRDefault="001A5C6C" w:rsidP="003A1905">
      <w:pPr>
        <w:pStyle w:val="a0"/>
        <w:jc w:val="right"/>
        <w:rPr>
          <w:rtl/>
        </w:rPr>
      </w:pPr>
      <w:r w:rsidRPr="001A5C6C">
        <w:rPr>
          <w:rtl/>
        </w:rPr>
        <w:t>(כתובות ז:</w:t>
      </w:r>
      <w:r w:rsidR="003A1905">
        <w:rPr>
          <w:rtl/>
        </w:rPr>
        <w:t>,</w:t>
      </w:r>
      <w:r w:rsidRPr="001A5C6C">
        <w:rPr>
          <w:rtl/>
        </w:rPr>
        <w:t xml:space="preserve"> ד"ה "אמר ר' יהודה</w:t>
      </w:r>
      <w:r w:rsidR="003A1905" w:rsidRPr="001A5C6C">
        <w:rPr>
          <w:rtl/>
        </w:rPr>
        <w:t xml:space="preserve"> </w:t>
      </w:r>
      <w:r w:rsidRPr="001A5C6C">
        <w:rPr>
          <w:rtl/>
        </w:rPr>
        <w:t>")</w:t>
      </w:r>
    </w:p>
    <w:p w:rsidR="003A1905" w:rsidRDefault="001A5C6C" w:rsidP="003A1905">
      <w:pPr>
        <w:rPr>
          <w:rFonts w:cs="FrankRuehl"/>
          <w:szCs w:val="24"/>
          <w:rtl/>
        </w:rPr>
      </w:pPr>
      <w:r w:rsidRPr="001A5C6C">
        <w:rPr>
          <w:rFonts w:cs="FrankRuehl"/>
          <w:szCs w:val="24"/>
          <w:rtl/>
        </w:rPr>
        <w:lastRenderedPageBreak/>
        <w:t>אולם, הסברו של הריטב"א קשה. אנו ראינו לעיל שלשיטתו המחייב של שבע הברכות הוא ריבוי השמחה ע"י מישהו שלא היה בימים הקודמים</w:t>
      </w:r>
      <w:r w:rsidR="003A1905">
        <w:rPr>
          <w:rFonts w:cs="FrankRuehl"/>
          <w:szCs w:val="24"/>
          <w:rtl/>
        </w:rPr>
        <w:t>, כשיטת רש"י</w:t>
      </w:r>
      <w:r w:rsidRPr="001A5C6C">
        <w:rPr>
          <w:rFonts w:cs="FrankRuehl"/>
          <w:szCs w:val="24"/>
          <w:rtl/>
        </w:rPr>
        <w:t xml:space="preserve">. לכן, מה זה </w:t>
      </w:r>
      <w:r w:rsidR="003A1905">
        <w:rPr>
          <w:rFonts w:cs="FrankRuehl"/>
          <w:szCs w:val="24"/>
          <w:rtl/>
        </w:rPr>
        <w:t>משנה</w:t>
      </w:r>
      <w:r w:rsidRPr="001A5C6C">
        <w:rPr>
          <w:rFonts w:cs="FrankRuehl"/>
          <w:szCs w:val="24"/>
          <w:rtl/>
        </w:rPr>
        <w:t xml:space="preserve"> אם אותו אדם יכול להשלים מניין או לא? </w:t>
      </w:r>
    </w:p>
    <w:p w:rsidR="001A5C6C" w:rsidRPr="001A5C6C" w:rsidRDefault="001A5C6C" w:rsidP="003A1905">
      <w:pPr>
        <w:rPr>
          <w:rFonts w:cs="FrankRuehl"/>
          <w:szCs w:val="24"/>
          <w:rtl/>
        </w:rPr>
      </w:pPr>
      <w:r w:rsidRPr="001A5C6C">
        <w:rPr>
          <w:rFonts w:cs="FrankRuehl"/>
          <w:szCs w:val="24"/>
          <w:rtl/>
        </w:rPr>
        <w:t>בכל אופן, למרות שמסברא דבריו אינם מובנים לי, להלכה אין מצרפים אשה למניין של שבע הברכות.</w:t>
      </w:r>
    </w:p>
    <w:p w:rsidR="003A1905" w:rsidRDefault="001A5C6C" w:rsidP="003A1905">
      <w:pPr>
        <w:rPr>
          <w:rFonts w:cs="FrankRuehl"/>
          <w:szCs w:val="24"/>
          <w:rtl/>
        </w:rPr>
      </w:pPr>
      <w:r w:rsidRPr="001A5C6C">
        <w:rPr>
          <w:rFonts w:cs="FrankRuehl"/>
          <w:szCs w:val="24"/>
          <w:rtl/>
        </w:rPr>
        <w:t>השתא דאתינן להכי, גם אם אשה איננה מצטרפת למניין העשרה יש לשאול האם היא יכול לברך את אחת הברכות</w:t>
      </w:r>
      <w:r w:rsidR="003A1905">
        <w:rPr>
          <w:rFonts w:cs="FrankRuehl"/>
          <w:szCs w:val="24"/>
          <w:rtl/>
        </w:rPr>
        <w:t xml:space="preserve"> במקרה שיש מניין של עשרה גברים</w:t>
      </w:r>
      <w:r w:rsidRPr="001A5C6C">
        <w:rPr>
          <w:rFonts w:cs="FrankRuehl"/>
          <w:szCs w:val="24"/>
          <w:rtl/>
        </w:rPr>
        <w:t xml:space="preserve">? </w:t>
      </w:r>
    </w:p>
    <w:p w:rsidR="001A5C6C" w:rsidRPr="001A5C6C" w:rsidRDefault="001A5C6C" w:rsidP="003A1905">
      <w:pPr>
        <w:rPr>
          <w:rFonts w:cs="FrankRuehl"/>
          <w:szCs w:val="24"/>
          <w:rtl/>
        </w:rPr>
      </w:pPr>
      <w:r w:rsidRPr="001A5C6C">
        <w:rPr>
          <w:rFonts w:cs="FrankRuehl"/>
          <w:szCs w:val="24"/>
          <w:rtl/>
        </w:rPr>
        <w:t xml:space="preserve">הרמב"ם פוסק ש"אין מברכין ברכה זו לא עבדים ולא קטנים", ומשמע מכך שנשים יכולות לברך אותן. בנוסף לכך, לשיטת הרמב"ם שברכות אלו הן ברכות הנהנין המצטרפות לברכת המזון, כמו שאשה יכול לברך את ברכת המזון למרות שהיא לא מצטרפת לזימון, כך היא יכולה לברך גם את שבע הברכות למרות שהיא לא מצטרפת למניין! </w:t>
      </w:r>
    </w:p>
    <w:p w:rsidR="003A1905" w:rsidRDefault="001A5C6C" w:rsidP="003A1905">
      <w:pPr>
        <w:rPr>
          <w:rFonts w:cs="FrankRuehl"/>
          <w:szCs w:val="24"/>
          <w:rtl/>
        </w:rPr>
      </w:pPr>
      <w:r w:rsidRPr="001A5C6C">
        <w:rPr>
          <w:rFonts w:cs="FrankRuehl"/>
          <w:szCs w:val="24"/>
          <w:rtl/>
        </w:rPr>
        <w:t>ואכן, הרב גרשוני</w:t>
      </w:r>
      <w:r w:rsidRPr="003A1905">
        <w:rPr>
          <w:vertAlign w:val="superscript"/>
          <w:rtl/>
        </w:rPr>
        <w:footnoteReference w:id="10"/>
      </w:r>
      <w:r w:rsidRPr="001A5C6C">
        <w:rPr>
          <w:rFonts w:cs="FrankRuehl"/>
          <w:szCs w:val="24"/>
          <w:rtl/>
        </w:rPr>
        <w:t xml:space="preserve"> פסק שאשה יכולה לברך שבע ברכות</w:t>
      </w:r>
      <w:r w:rsidR="003A1905">
        <w:rPr>
          <w:rFonts w:cs="FrankRuehl"/>
          <w:szCs w:val="24"/>
          <w:rtl/>
        </w:rPr>
        <w:t>. לעומת זאת</w:t>
      </w:r>
      <w:r w:rsidRPr="001A5C6C">
        <w:rPr>
          <w:rFonts w:cs="FrankRuehl"/>
          <w:szCs w:val="24"/>
          <w:rtl/>
        </w:rPr>
        <w:t xml:space="preserve"> הרב ישראלי</w:t>
      </w:r>
      <w:r w:rsidRPr="003A1905">
        <w:rPr>
          <w:vertAlign w:val="superscript"/>
          <w:rtl/>
        </w:rPr>
        <w:footnoteReference w:id="11"/>
      </w:r>
      <w:r w:rsidRPr="001A5C6C">
        <w:rPr>
          <w:rFonts w:cs="FrankRuehl"/>
          <w:szCs w:val="24"/>
          <w:rtl/>
        </w:rPr>
        <w:t xml:space="preserve"> חולק עליו</w:t>
      </w:r>
      <w:r w:rsidR="003A1905">
        <w:rPr>
          <w:rFonts w:cs="FrankRuehl"/>
          <w:szCs w:val="24"/>
          <w:rtl/>
        </w:rPr>
        <w:t>,</w:t>
      </w:r>
      <w:r w:rsidRPr="001A5C6C">
        <w:rPr>
          <w:rFonts w:cs="FrankRuehl"/>
          <w:szCs w:val="24"/>
          <w:rtl/>
        </w:rPr>
        <w:t xml:space="preserve"> כיוון שאין זו דרך צניעות שאשה תשמח את החתן. </w:t>
      </w:r>
    </w:p>
    <w:p w:rsidR="001A5C6C" w:rsidRPr="001A5C6C" w:rsidRDefault="003A1905" w:rsidP="003A1905">
      <w:pPr>
        <w:rPr>
          <w:rFonts w:cs="FrankRuehl"/>
          <w:szCs w:val="24"/>
          <w:rtl/>
        </w:rPr>
      </w:pPr>
      <w:r>
        <w:rPr>
          <w:rFonts w:cs="FrankRuehl"/>
          <w:szCs w:val="24"/>
          <w:rtl/>
        </w:rPr>
        <w:t>לכאורה</w:t>
      </w:r>
      <w:r w:rsidR="001A5C6C" w:rsidRPr="001A5C6C">
        <w:rPr>
          <w:rFonts w:cs="FrankRuehl"/>
          <w:szCs w:val="24"/>
          <w:rtl/>
        </w:rPr>
        <w:t>, חידוש</w:t>
      </w:r>
      <w:r>
        <w:rPr>
          <w:rFonts w:cs="FrankRuehl"/>
          <w:szCs w:val="24"/>
          <w:rtl/>
        </w:rPr>
        <w:t>ו של הרב ישראלי</w:t>
      </w:r>
      <w:r w:rsidR="001A5C6C" w:rsidRPr="001A5C6C">
        <w:rPr>
          <w:rFonts w:cs="FrankRuehl"/>
          <w:szCs w:val="24"/>
          <w:rtl/>
        </w:rPr>
        <w:t xml:space="preserve"> קשה מאד, שהרי גם אם אשה לא יכולה לשמח את החתן - מה עם הכלה? ואכן, הרב ישראלי מוסיף ומחדש שכלל אין חיוב לשמח את הכלה בשבעת ימי המשתה, והסיבה היחידה שמשמחים אותה היא בגלל שע"י השמחה שלה גם החתן ישמח... </w:t>
      </w:r>
    </w:p>
    <w:p w:rsidR="001A5C6C" w:rsidRPr="001A5C6C" w:rsidRDefault="001A5C6C" w:rsidP="001A5C6C">
      <w:pPr>
        <w:rPr>
          <w:rFonts w:cs="FrankRuehl"/>
          <w:szCs w:val="24"/>
          <w:rtl/>
        </w:rPr>
      </w:pPr>
      <w:r w:rsidRPr="001A5C6C">
        <w:rPr>
          <w:rFonts w:cs="FrankRuehl"/>
          <w:szCs w:val="24"/>
          <w:rtl/>
        </w:rPr>
        <w:t>למרות שמדובר בחידוש גדול הנראה דחוק מאד, ייתכן שניתן להביא לו ראיה מ</w:t>
      </w:r>
      <w:r w:rsidR="003A1905">
        <w:rPr>
          <w:rFonts w:cs="FrankRuehl"/>
          <w:szCs w:val="24"/>
          <w:rtl/>
        </w:rPr>
        <w:t>המימרא ה</w:t>
      </w:r>
      <w:r w:rsidRPr="001A5C6C">
        <w:rPr>
          <w:rFonts w:cs="FrankRuehl"/>
          <w:szCs w:val="24"/>
          <w:rtl/>
        </w:rPr>
        <w:t>אומרת שמרקדי</w:t>
      </w:r>
      <w:r w:rsidR="003A1905">
        <w:rPr>
          <w:rFonts w:cs="FrankRuehl"/>
          <w:szCs w:val="24"/>
          <w:rtl/>
        </w:rPr>
        <w:t>ם לפני הכלה כדי שתתחבב על בעלה;</w:t>
      </w:r>
      <w:r w:rsidRPr="001A5C6C">
        <w:rPr>
          <w:rFonts w:cs="FrankRuehl"/>
          <w:szCs w:val="24"/>
          <w:rtl/>
        </w:rPr>
        <w:t xml:space="preserve"> משמע שהחיוב לשמח את הכלה הוא רק בגלל שעל ידי כך משמחים את חתן. </w:t>
      </w:r>
    </w:p>
    <w:p w:rsidR="001A5C6C" w:rsidRPr="001A5C6C" w:rsidRDefault="001A5C6C" w:rsidP="003A1905">
      <w:pPr>
        <w:rPr>
          <w:rFonts w:cs="FrankRuehl"/>
          <w:szCs w:val="24"/>
          <w:rtl/>
        </w:rPr>
      </w:pPr>
      <w:r w:rsidRPr="001A5C6C">
        <w:rPr>
          <w:rFonts w:cs="FrankRuehl"/>
          <w:szCs w:val="24"/>
          <w:rtl/>
        </w:rPr>
        <w:t>יש להדגיש שכל הדיון אותו תיארנו</w:t>
      </w:r>
      <w:r w:rsidR="003A1905">
        <w:rPr>
          <w:rFonts w:cs="FrankRuehl"/>
          <w:szCs w:val="24"/>
          <w:rtl/>
        </w:rPr>
        <w:t xml:space="preserve"> לגבי נשים המברכות את אחת משבע הברכות,</w:t>
      </w:r>
      <w:r w:rsidRPr="001A5C6C">
        <w:rPr>
          <w:rFonts w:cs="FrankRuehl"/>
          <w:szCs w:val="24"/>
          <w:rtl/>
        </w:rPr>
        <w:t xml:space="preserve"> נסוב רק </w:t>
      </w:r>
      <w:r w:rsidR="003A1905">
        <w:rPr>
          <w:rFonts w:cs="FrankRuehl"/>
          <w:szCs w:val="24"/>
          <w:rtl/>
        </w:rPr>
        <w:t xml:space="preserve">לגבי </w:t>
      </w:r>
      <w:r w:rsidRPr="001A5C6C">
        <w:rPr>
          <w:rFonts w:cs="FrankRuehl"/>
          <w:szCs w:val="24"/>
          <w:rtl/>
        </w:rPr>
        <w:t xml:space="preserve">שבע </w:t>
      </w:r>
      <w:r w:rsidR="003A1905">
        <w:rPr>
          <w:rFonts w:cs="FrankRuehl"/>
          <w:szCs w:val="24"/>
          <w:rtl/>
        </w:rPr>
        <w:t>ה</w:t>
      </w:r>
      <w:r w:rsidRPr="001A5C6C">
        <w:rPr>
          <w:rFonts w:cs="FrankRuehl"/>
          <w:szCs w:val="24"/>
          <w:rtl/>
        </w:rPr>
        <w:t xml:space="preserve">ברכות הנאמרות </w:t>
      </w:r>
      <w:r w:rsidR="003A1905">
        <w:rPr>
          <w:rFonts w:cs="FrankRuehl"/>
          <w:szCs w:val="24"/>
          <w:rtl/>
        </w:rPr>
        <w:t>"כל שבעה"</w:t>
      </w:r>
      <w:r w:rsidRPr="001A5C6C">
        <w:rPr>
          <w:rFonts w:cs="FrankRuehl"/>
          <w:szCs w:val="24"/>
          <w:rtl/>
        </w:rPr>
        <w:t>, ולכו"ע ברור ופשוט שאשה לא יכולה לברך את שבע הברכות הנאמרות בחופה!</w:t>
      </w:r>
    </w:p>
    <w:p w:rsidR="001A5C6C" w:rsidRPr="001A5C6C" w:rsidRDefault="001A5C6C" w:rsidP="003A1905">
      <w:pPr>
        <w:pStyle w:val="Heading3"/>
        <w:rPr>
          <w:rtl/>
        </w:rPr>
      </w:pPr>
      <w:r w:rsidRPr="001A5C6C">
        <w:rPr>
          <w:rtl/>
        </w:rPr>
        <w:t>לפני סיום</w:t>
      </w:r>
    </w:p>
    <w:p w:rsidR="001A5C6C" w:rsidRDefault="001A5C6C" w:rsidP="003A1905">
      <w:pPr>
        <w:rPr>
          <w:rFonts w:cs="FrankRuehl"/>
          <w:szCs w:val="24"/>
          <w:rtl/>
        </w:rPr>
      </w:pPr>
      <w:r w:rsidRPr="001A5C6C">
        <w:rPr>
          <w:rFonts w:cs="FrankRuehl"/>
          <w:szCs w:val="24"/>
          <w:rtl/>
        </w:rPr>
        <w:t xml:space="preserve">לסיכום, נעיר הערה חשובה </w:t>
      </w:r>
      <w:r w:rsidR="003A1905">
        <w:rPr>
          <w:rFonts w:cs="FrankRuehl"/>
          <w:szCs w:val="24"/>
          <w:rtl/>
        </w:rPr>
        <w:t xml:space="preserve">הנוגעת </w:t>
      </w:r>
      <w:r w:rsidRPr="001A5C6C">
        <w:rPr>
          <w:rFonts w:cs="FrankRuehl"/>
          <w:szCs w:val="24"/>
          <w:rtl/>
        </w:rPr>
        <w:t>למעשה. הסוגיה בכתובות ז. מציינת שברכת "אשר ברא" שונה משאר שבע הברכות כיוון שהיא נאמרת גם ללא פנים חדשות. מדברי הגמרא משמע ש</w:t>
      </w:r>
      <w:r w:rsidR="003A1905">
        <w:rPr>
          <w:rFonts w:cs="FrankRuehl"/>
          <w:szCs w:val="24"/>
          <w:rtl/>
        </w:rPr>
        <w:t>יש</w:t>
      </w:r>
      <w:r w:rsidRPr="001A5C6C">
        <w:rPr>
          <w:rFonts w:cs="FrankRuehl"/>
          <w:szCs w:val="24"/>
          <w:rtl/>
        </w:rPr>
        <w:t xml:space="preserve"> לברך את ברכת "אשר ברא" בשבעת ימי השמחה גם בזימון של שלושה, ואין צורך דווקא במניין!</w:t>
      </w:r>
    </w:p>
    <w:p w:rsidR="003A1905" w:rsidRPr="001A5C6C" w:rsidRDefault="003A1905" w:rsidP="003A1905">
      <w:pPr>
        <w:rPr>
          <w:rFonts w:cs="FrankRuehl"/>
          <w:szCs w:val="24"/>
          <w:rtl/>
        </w:rPr>
      </w:pPr>
    </w:p>
    <w:tbl>
      <w:tblPr>
        <w:bidiVisual/>
        <w:tblW w:w="4678" w:type="dxa"/>
        <w:tblInd w:w="192" w:type="dxa"/>
        <w:tblLayout w:type="fixed"/>
        <w:tblLook w:val="0000" w:firstRow="0" w:lastRow="0" w:firstColumn="0" w:lastColumn="0" w:noHBand="0" w:noVBand="0"/>
      </w:tblPr>
      <w:tblGrid>
        <w:gridCol w:w="283"/>
        <w:gridCol w:w="4111"/>
        <w:gridCol w:w="284"/>
      </w:tblGrid>
      <w:tr w:rsidR="00731FFA">
        <w:tblPrEx>
          <w:tblCellMar>
            <w:top w:w="0" w:type="dxa"/>
            <w:bottom w:w="0" w:type="dxa"/>
          </w:tblCellMar>
        </w:tblPrEx>
        <w:tc>
          <w:tcPr>
            <w:tcW w:w="283" w:type="dxa"/>
            <w:tcBorders>
              <w:top w:val="nil"/>
              <w:left w:val="nil"/>
              <w:bottom w:val="nil"/>
              <w:right w:val="nil"/>
            </w:tcBorders>
          </w:tcPr>
          <w:bookmarkEnd w:id="0"/>
          <w:p w:rsidR="00731FFA" w:rsidRDefault="00731FFA">
            <w:pPr>
              <w:pStyle w:val="a2"/>
              <w:rPr>
                <w:noProof w:val="0"/>
              </w:rPr>
            </w:pPr>
            <w:r>
              <w:rPr>
                <w:noProof w:val="0"/>
                <w:rtl/>
              </w:rPr>
              <w:t>*</w:t>
            </w:r>
          </w:p>
        </w:tc>
        <w:tc>
          <w:tcPr>
            <w:tcW w:w="4111" w:type="dxa"/>
            <w:tcBorders>
              <w:top w:val="nil"/>
              <w:left w:val="nil"/>
              <w:bottom w:val="nil"/>
              <w:right w:val="nil"/>
            </w:tcBorders>
          </w:tcPr>
          <w:p w:rsidR="00731FFA" w:rsidRDefault="00731FFA">
            <w:pPr>
              <w:pStyle w:val="a2"/>
              <w:ind w:left="-170" w:right="-170"/>
              <w:rPr>
                <w:noProof w:val="0"/>
              </w:rPr>
            </w:pPr>
            <w:r>
              <w:rPr>
                <w:noProof w:val="0"/>
                <w:rtl/>
              </w:rPr>
              <w:t>***************************************************************</w:t>
            </w:r>
          </w:p>
        </w:tc>
        <w:tc>
          <w:tcPr>
            <w:tcW w:w="284" w:type="dxa"/>
            <w:tcBorders>
              <w:top w:val="nil"/>
              <w:left w:val="nil"/>
              <w:bottom w:val="nil"/>
              <w:right w:val="nil"/>
            </w:tcBorders>
          </w:tcPr>
          <w:p w:rsidR="00731FFA" w:rsidRDefault="00731FFA">
            <w:pPr>
              <w:pStyle w:val="a2"/>
              <w:rPr>
                <w:noProof w:val="0"/>
              </w:rPr>
            </w:pPr>
            <w:r>
              <w:rPr>
                <w:noProof w:val="0"/>
                <w:rtl/>
              </w:rPr>
              <w:t>*</w:t>
            </w:r>
          </w:p>
        </w:tc>
      </w:tr>
      <w:tr w:rsidR="00731FFA">
        <w:tblPrEx>
          <w:tblCellMar>
            <w:top w:w="0" w:type="dxa"/>
            <w:bottom w:w="0" w:type="dxa"/>
          </w:tblCellMar>
        </w:tblPrEx>
        <w:tc>
          <w:tcPr>
            <w:tcW w:w="283" w:type="dxa"/>
            <w:tcBorders>
              <w:top w:val="nil"/>
              <w:left w:val="nil"/>
              <w:bottom w:val="nil"/>
              <w:right w:val="nil"/>
            </w:tcBorders>
          </w:tcPr>
          <w:p w:rsidR="00731FFA" w:rsidRDefault="00731FFA">
            <w:pPr>
              <w:pStyle w:val="a2"/>
              <w:rPr>
                <w:noProof w:val="0"/>
              </w:rPr>
            </w:pPr>
            <w:r>
              <w:rPr>
                <w:noProof w:val="0"/>
                <w:rtl/>
              </w:rPr>
              <w:t xml:space="preserve">* * * * * * * * * </w:t>
            </w:r>
            <w:r>
              <w:rPr>
                <w:noProof w:val="0"/>
                <w:rtl/>
              </w:rPr>
              <w:lastRenderedPageBreak/>
              <w:t>*</w:t>
            </w:r>
          </w:p>
        </w:tc>
        <w:tc>
          <w:tcPr>
            <w:tcW w:w="4111" w:type="dxa"/>
            <w:tcBorders>
              <w:top w:val="nil"/>
              <w:left w:val="nil"/>
              <w:bottom w:val="nil"/>
              <w:right w:val="nil"/>
            </w:tcBorders>
          </w:tcPr>
          <w:p w:rsidR="00731FFA" w:rsidRDefault="00731FFA" w:rsidP="00B33DCE">
            <w:pPr>
              <w:pStyle w:val="a2"/>
              <w:rPr>
                <w:noProof w:val="0"/>
                <w:rtl/>
              </w:rPr>
            </w:pPr>
            <w:r>
              <w:rPr>
                <w:noProof w:val="0"/>
                <w:rtl/>
              </w:rPr>
              <w:t>כל הזכויות שמורות לישיבת הר עציון, תשס"</w:t>
            </w:r>
            <w:r w:rsidR="00B33DCE">
              <w:rPr>
                <w:noProof w:val="0"/>
                <w:rtl/>
              </w:rPr>
              <w:t>ח</w:t>
            </w:r>
          </w:p>
          <w:p w:rsidR="00731FFA" w:rsidRDefault="00731FFA" w:rsidP="00AB6820">
            <w:pPr>
              <w:pStyle w:val="a2"/>
              <w:rPr>
                <w:noProof w:val="0"/>
                <w:rtl/>
              </w:rPr>
            </w:pPr>
            <w:r>
              <w:rPr>
                <w:noProof w:val="0"/>
                <w:rtl/>
              </w:rPr>
              <w:t xml:space="preserve">עורך: </w:t>
            </w:r>
            <w:r w:rsidR="00AB6820">
              <w:rPr>
                <w:noProof w:val="0"/>
                <w:rtl/>
              </w:rPr>
              <w:t>שאול ברט</w:t>
            </w:r>
          </w:p>
          <w:p w:rsidR="00731FFA" w:rsidRDefault="00731FFA">
            <w:pPr>
              <w:pStyle w:val="a2"/>
              <w:rPr>
                <w:noProof w:val="0"/>
                <w:rtl/>
              </w:rPr>
            </w:pPr>
            <w:r>
              <w:rPr>
                <w:noProof w:val="0"/>
                <w:rtl/>
              </w:rPr>
              <w:t>*******************************************************</w:t>
            </w:r>
          </w:p>
          <w:p w:rsidR="00731FFA" w:rsidRDefault="00731FFA">
            <w:pPr>
              <w:pStyle w:val="a2"/>
              <w:rPr>
                <w:noProof w:val="0"/>
                <w:rtl/>
              </w:rPr>
            </w:pPr>
          </w:p>
          <w:p w:rsidR="00731FFA" w:rsidRDefault="00731FFA">
            <w:pPr>
              <w:pStyle w:val="a2"/>
              <w:rPr>
                <w:noProof w:val="0"/>
                <w:rtl/>
              </w:rPr>
            </w:pPr>
            <w:r>
              <w:rPr>
                <w:noProof w:val="0"/>
                <w:rtl/>
              </w:rPr>
              <w:t>בית המדרש הוירטואלי שליד ישיבת הר עציון</w:t>
            </w:r>
          </w:p>
          <w:p w:rsidR="00731FFA" w:rsidRDefault="00731FFA">
            <w:pPr>
              <w:pStyle w:val="a2"/>
              <w:rPr>
                <w:noProof w:val="0"/>
                <w:rtl/>
              </w:rPr>
            </w:pPr>
            <w:r>
              <w:rPr>
                <w:noProof w:val="0"/>
                <w:rtl/>
              </w:rPr>
              <w:t>האתר בעברית:</w:t>
            </w:r>
            <w:r>
              <w:rPr>
                <w:noProof w:val="0"/>
                <w:rtl/>
              </w:rPr>
              <w:tab/>
            </w:r>
            <w:hyperlink r:id="rId8" w:history="1">
              <w:r w:rsidR="00B4560E">
                <w:rPr>
                  <w:rStyle w:val="Hyperlink"/>
                </w:rPr>
                <w:t>http://www.etzion.org.il</w:t>
              </w:r>
            </w:hyperlink>
            <w:bookmarkStart w:id="1" w:name="_GoBack"/>
            <w:bookmarkEnd w:id="1"/>
          </w:p>
          <w:p w:rsidR="00731FFA" w:rsidRDefault="00731FFA">
            <w:pPr>
              <w:pStyle w:val="a2"/>
              <w:rPr>
                <w:noProof w:val="0"/>
                <w:rtl/>
              </w:rPr>
            </w:pPr>
            <w:r>
              <w:rPr>
                <w:noProof w:val="0"/>
                <w:rtl/>
              </w:rPr>
              <w:t>האתר באנגלית:</w:t>
            </w:r>
            <w:r>
              <w:rPr>
                <w:noProof w:val="0"/>
                <w:rtl/>
              </w:rPr>
              <w:tab/>
            </w:r>
            <w:hyperlink r:id="rId9" w:history="1">
              <w:r>
                <w:rPr>
                  <w:rStyle w:val="Hyperlink"/>
                </w:rPr>
                <w:t>http://www.vbm-torah.org</w:t>
              </w:r>
            </w:hyperlink>
          </w:p>
          <w:p w:rsidR="00731FFA" w:rsidRDefault="00731FFA">
            <w:pPr>
              <w:pStyle w:val="a2"/>
              <w:rPr>
                <w:noProof w:val="0"/>
                <w:rtl/>
              </w:rPr>
            </w:pPr>
          </w:p>
          <w:p w:rsidR="00731FFA" w:rsidRDefault="00731FFA" w:rsidP="00AB6820">
            <w:pPr>
              <w:pStyle w:val="a2"/>
              <w:rPr>
                <w:noProof w:val="0"/>
                <w:rtl/>
              </w:rPr>
            </w:pPr>
            <w:r>
              <w:rPr>
                <w:noProof w:val="0"/>
                <w:rtl/>
              </w:rPr>
              <w:t xml:space="preserve">משרדי בית המדרש הוירטואלי: </w:t>
            </w:r>
            <w:r w:rsidR="00AB6820">
              <w:rPr>
                <w:noProof w:val="0"/>
                <w:rtl/>
              </w:rPr>
              <w:t>02-9937300</w:t>
            </w:r>
            <w:r>
              <w:rPr>
                <w:noProof w:val="0"/>
                <w:rtl/>
              </w:rPr>
              <w:t xml:space="preserve"> שלוחה 5 </w:t>
            </w:r>
          </w:p>
          <w:p w:rsidR="00731FFA" w:rsidRDefault="00731FFA">
            <w:pPr>
              <w:pStyle w:val="a2"/>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731FFA" w:rsidRDefault="00731FFA">
            <w:pPr>
              <w:pStyle w:val="a2"/>
              <w:rPr>
                <w:noProof w:val="0"/>
              </w:rPr>
            </w:pPr>
            <w:r>
              <w:rPr>
                <w:noProof w:val="0"/>
                <w:rtl/>
              </w:rPr>
              <w:t xml:space="preserve">* * * * * * * * * * </w:t>
            </w:r>
          </w:p>
        </w:tc>
      </w:tr>
      <w:tr w:rsidR="00731FFA">
        <w:tblPrEx>
          <w:tblCellMar>
            <w:top w:w="0" w:type="dxa"/>
            <w:bottom w:w="0" w:type="dxa"/>
          </w:tblCellMar>
        </w:tblPrEx>
        <w:tc>
          <w:tcPr>
            <w:tcW w:w="283" w:type="dxa"/>
            <w:tcBorders>
              <w:top w:val="nil"/>
              <w:left w:val="nil"/>
              <w:bottom w:val="nil"/>
              <w:right w:val="nil"/>
            </w:tcBorders>
          </w:tcPr>
          <w:p w:rsidR="00731FFA" w:rsidRDefault="00731FFA">
            <w:pPr>
              <w:pStyle w:val="a2"/>
              <w:rPr>
                <w:noProof w:val="0"/>
              </w:rPr>
            </w:pPr>
            <w:r>
              <w:rPr>
                <w:noProof w:val="0"/>
                <w:rtl/>
              </w:rPr>
              <w:t>*</w:t>
            </w:r>
          </w:p>
        </w:tc>
        <w:tc>
          <w:tcPr>
            <w:tcW w:w="4111" w:type="dxa"/>
            <w:tcBorders>
              <w:top w:val="nil"/>
              <w:left w:val="nil"/>
              <w:bottom w:val="nil"/>
              <w:right w:val="nil"/>
            </w:tcBorders>
          </w:tcPr>
          <w:p w:rsidR="00731FFA" w:rsidRDefault="00731FFA">
            <w:pPr>
              <w:pStyle w:val="a2"/>
              <w:ind w:left="-227" w:right="-227"/>
              <w:rPr>
                <w:noProof w:val="0"/>
              </w:rPr>
            </w:pPr>
            <w:r>
              <w:rPr>
                <w:noProof w:val="0"/>
                <w:rtl/>
              </w:rPr>
              <w:t>***************************************************************</w:t>
            </w:r>
          </w:p>
        </w:tc>
        <w:tc>
          <w:tcPr>
            <w:tcW w:w="284" w:type="dxa"/>
            <w:tcBorders>
              <w:top w:val="nil"/>
              <w:left w:val="nil"/>
              <w:bottom w:val="nil"/>
              <w:right w:val="nil"/>
            </w:tcBorders>
          </w:tcPr>
          <w:p w:rsidR="00731FFA" w:rsidRDefault="00731FFA">
            <w:pPr>
              <w:pStyle w:val="a2"/>
              <w:rPr>
                <w:noProof w:val="0"/>
              </w:rPr>
            </w:pPr>
            <w:r>
              <w:rPr>
                <w:noProof w:val="0"/>
                <w:rtl/>
              </w:rPr>
              <w:t>*</w:t>
            </w:r>
          </w:p>
        </w:tc>
      </w:tr>
    </w:tbl>
    <w:p w:rsidR="00E84C14" w:rsidRDefault="00E84C14">
      <w:pPr>
        <w:rPr>
          <w:sz w:val="21"/>
          <w:rtl/>
        </w:rPr>
      </w:pPr>
    </w:p>
    <w:sectPr w:rsidR="00E84C14">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99" w:rsidRDefault="00845D99">
      <w:r>
        <w:separator/>
      </w:r>
    </w:p>
  </w:endnote>
  <w:endnote w:type="continuationSeparator" w:id="0">
    <w:p w:rsidR="00845D99" w:rsidRDefault="0084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99" w:rsidRDefault="00845D99">
      <w:r>
        <w:separator/>
      </w:r>
    </w:p>
  </w:footnote>
  <w:footnote w:type="continuationSeparator" w:id="0">
    <w:p w:rsidR="00845D99" w:rsidRDefault="00845D99">
      <w:r>
        <w:continuationSeparator/>
      </w:r>
    </w:p>
  </w:footnote>
  <w:footnote w:id="1">
    <w:p w:rsidR="00000000" w:rsidRDefault="00845D99" w:rsidP="00893D4D">
      <w:pPr>
        <w:pStyle w:val="FootnoteText"/>
        <w:spacing w:after="0"/>
      </w:pPr>
      <w:r>
        <w:rPr>
          <w:rStyle w:val="FootnoteReference"/>
          <w:rtl/>
        </w:rPr>
        <w:t>*</w:t>
      </w:r>
      <w:r>
        <w:rPr>
          <w:rtl/>
        </w:rPr>
        <w:t xml:space="preserve"> </w:t>
      </w:r>
      <w:r>
        <w:rPr>
          <w:rtl/>
        </w:rPr>
        <w:tab/>
        <w:t>השעור סוכם ע"י שאול ברט ולא עבר את ביקורת הרב.</w:t>
      </w:r>
    </w:p>
  </w:footnote>
  <w:footnote w:id="2">
    <w:p w:rsidR="00845D99" w:rsidRPr="00ED0D3F" w:rsidRDefault="00845D99" w:rsidP="00ED0D3F">
      <w:pPr>
        <w:pStyle w:val="FootnoteText"/>
        <w:spacing w:after="0" w:line="240" w:lineRule="auto"/>
        <w:rPr>
          <w:szCs w:val="20"/>
          <w:rtl/>
        </w:rPr>
      </w:pPr>
      <w:r w:rsidRPr="00ED0D3F">
        <w:rPr>
          <w:rStyle w:val="FootnoteReference"/>
          <w:sz w:val="20"/>
          <w:szCs w:val="20"/>
        </w:rPr>
        <w:footnoteRef/>
      </w:r>
      <w:r w:rsidRPr="00ED0D3F">
        <w:rPr>
          <w:szCs w:val="20"/>
          <w:rtl/>
        </w:rPr>
        <w:t xml:space="preserve"> </w:t>
      </w:r>
      <w:r>
        <w:rPr>
          <w:szCs w:val="20"/>
          <w:rtl/>
        </w:rPr>
        <w:tab/>
      </w:r>
      <w:r w:rsidRPr="00ED0D3F">
        <w:rPr>
          <w:szCs w:val="20"/>
          <w:rtl/>
        </w:rPr>
        <w:t xml:space="preserve">לפי דברינו, ברכת היין, אותה מברכים כחלק משבע הברכות, איננה ברכת הנהנין על היין, אלא חלק מברכות השבח על מעמד הנישואין. ממילא, אין הכרח לשתות מהיין לאחר 'שבע ברכות', למרות שברכו 'בורא פרי הגפן'! </w:t>
      </w:r>
    </w:p>
    <w:p w:rsidR="00000000" w:rsidRDefault="00845D99" w:rsidP="00ED0D3F">
      <w:pPr>
        <w:pStyle w:val="FootnoteText"/>
        <w:spacing w:after="0" w:line="240" w:lineRule="auto"/>
        <w:ind w:firstLine="0"/>
      </w:pPr>
      <w:r w:rsidRPr="00ED0D3F">
        <w:rPr>
          <w:szCs w:val="20"/>
          <w:rtl/>
        </w:rPr>
        <w:t>העובדה שברכות אלו הן ברכות השבח גם מבארת את המנהג שאת הברכה הראשונה והאחרונה (בורא פרי הגפן) מברך אותו אדם – כלומר,  כדי לסמן שברכת הגפן איננה ברכת הנהנין, מי שמברך אותה מברך גם את אחת מברכות השבח האחרות.</w:t>
      </w:r>
      <w:r w:rsidRPr="001A5C6C">
        <w:rPr>
          <w:rtl/>
        </w:rPr>
        <w:t xml:space="preserve"> </w:t>
      </w:r>
    </w:p>
  </w:footnote>
  <w:footnote w:id="3">
    <w:p w:rsidR="00000000" w:rsidRDefault="00845D99" w:rsidP="001A5C6C">
      <w:pPr>
        <w:pStyle w:val="FootnoteText"/>
        <w:spacing w:after="0" w:line="240" w:lineRule="auto"/>
      </w:pPr>
      <w:r>
        <w:rPr>
          <w:rStyle w:val="FootnoteReference"/>
          <w:sz w:val="20"/>
          <w:szCs w:val="20"/>
          <w:rtl/>
        </w:rPr>
        <w:footnoteRef/>
      </w:r>
      <w:r>
        <w:rPr>
          <w:szCs w:val="20"/>
          <w:rtl/>
        </w:rPr>
        <w:t xml:space="preserve"> </w:t>
      </w:r>
      <w:r>
        <w:rPr>
          <w:szCs w:val="20"/>
          <w:rtl/>
        </w:rPr>
        <w:tab/>
      </w:r>
      <w:r>
        <w:rPr>
          <w:szCs w:val="20"/>
          <w:rtl/>
        </w:rPr>
        <w:t>אמנם, ייתכן שאפשר לחדש שלמרות שהברכה היא ברכת השבח, ניתן לברך אותה גם כמה ימים לאחר החופה כיוון שהיא מצווה מתמשכת. אולם, בשביל להגיע להסבר זה יש לחדש שכל שניה של נשואין היא קיום מצווה - חידוש שקשה מאד לקבל...</w:t>
      </w:r>
    </w:p>
  </w:footnote>
  <w:footnote w:id="4">
    <w:p w:rsidR="00000000" w:rsidRDefault="00845D99" w:rsidP="001A5C6C">
      <w:pPr>
        <w:pStyle w:val="FootnoteText"/>
        <w:spacing w:after="0" w:line="240" w:lineRule="auto"/>
      </w:pPr>
      <w:r>
        <w:rPr>
          <w:rStyle w:val="FootnoteReference"/>
          <w:szCs w:val="20"/>
          <w:rtl/>
        </w:rPr>
        <w:footnoteRef/>
      </w:r>
      <w:r>
        <w:rPr>
          <w:szCs w:val="20"/>
          <w:rtl/>
        </w:rPr>
        <w:t xml:space="preserve"> </w:t>
      </w:r>
      <w:r>
        <w:rPr>
          <w:szCs w:val="20"/>
          <w:rtl/>
        </w:rPr>
        <w:tab/>
      </w:r>
      <w:r>
        <w:rPr>
          <w:szCs w:val="20"/>
          <w:rtl/>
        </w:rPr>
        <w:t>יש לציין, שניתן להבין את הו' של הבית יוסף בתור ו' החיבור, ולא ו' הניגוד. לפי הבנה זו הבית יוסף מביא את הר"ן כהוכחה לשיטתו ולא כשיטה חולקת. למרות זאת, ההבנה שהצגנו בגוף המאמר מסתברת יותר, וכך הבין המהדיר על הריטב"א בכתובות, דף נ"ג הערה 141.</w:t>
      </w:r>
    </w:p>
  </w:footnote>
  <w:footnote w:id="5">
    <w:p w:rsidR="00000000" w:rsidRDefault="00845D99" w:rsidP="001A5C6C">
      <w:pPr>
        <w:pStyle w:val="FootnoteText"/>
        <w:spacing w:after="0" w:line="240" w:lineRule="auto"/>
      </w:pPr>
      <w:r>
        <w:rPr>
          <w:rStyle w:val="FootnoteReference"/>
          <w:sz w:val="20"/>
          <w:szCs w:val="20"/>
          <w:rtl/>
        </w:rPr>
        <w:footnoteRef/>
      </w:r>
      <w:r>
        <w:rPr>
          <w:szCs w:val="20"/>
          <w:rtl/>
        </w:rPr>
        <w:t xml:space="preserve"> </w:t>
      </w:r>
      <w:r>
        <w:rPr>
          <w:szCs w:val="20"/>
          <w:rtl/>
        </w:rPr>
        <w:t>עיין למשל בדברי הריטב"א, כתובות ז: ד"ה "אמר ר' יהודה והוא שבאו פנים חדשות".</w:t>
      </w:r>
    </w:p>
  </w:footnote>
  <w:footnote w:id="6">
    <w:p w:rsidR="00000000" w:rsidRDefault="00845D99" w:rsidP="00845D99">
      <w:pPr>
        <w:pStyle w:val="FootnoteText"/>
        <w:spacing w:after="0" w:line="240" w:lineRule="auto"/>
      </w:pPr>
      <w:r>
        <w:rPr>
          <w:rStyle w:val="FootnoteReference"/>
          <w:sz w:val="20"/>
          <w:szCs w:val="20"/>
          <w:rtl/>
        </w:rPr>
        <w:footnoteRef/>
      </w:r>
      <w:r>
        <w:rPr>
          <w:szCs w:val="20"/>
        </w:rPr>
        <w:t xml:space="preserve"> </w:t>
      </w:r>
      <w:r>
        <w:rPr>
          <w:szCs w:val="20"/>
        </w:rPr>
        <w:tab/>
      </w:r>
      <w:r>
        <w:rPr>
          <w:szCs w:val="20"/>
          <w:rtl/>
        </w:rPr>
        <w:t xml:space="preserve">אפשר לראות חידוש זה גם בדברי תלמידי רבנו יונה, המובאים בשטמ"ק בכתובות ז: ד"ה "וכתבו תלמידי": "והוא שבאו פנים חדשות – כלומר, אנשים שלא היו שם בשעת </w:t>
      </w:r>
      <w:r>
        <w:rPr>
          <w:szCs w:val="20"/>
          <w:u w:val="single"/>
          <w:rtl/>
        </w:rPr>
        <w:t>אכילה</w:t>
      </w:r>
      <w:r>
        <w:rPr>
          <w:szCs w:val="20"/>
          <w:rtl/>
        </w:rPr>
        <w:t xml:space="preserve"> ביום ראשון, אבל אם היו שם בשעת נישואין ולא היו שם בשעת אכילו ביום הראשון – אם באו בימים האחרים פנים חדשות הוו".</w:t>
      </w:r>
    </w:p>
  </w:footnote>
  <w:footnote w:id="7">
    <w:p w:rsidR="00000000" w:rsidRDefault="00845D99" w:rsidP="001A5C6C">
      <w:pPr>
        <w:pStyle w:val="FootnoteText"/>
        <w:spacing w:after="0" w:line="240" w:lineRule="auto"/>
      </w:pPr>
      <w:r>
        <w:rPr>
          <w:rStyle w:val="FootnoteReference"/>
          <w:sz w:val="20"/>
          <w:szCs w:val="20"/>
          <w:rtl/>
        </w:rPr>
        <w:footnoteRef/>
      </w:r>
      <w:r>
        <w:rPr>
          <w:szCs w:val="20"/>
          <w:rtl/>
        </w:rPr>
        <w:t xml:space="preserve"> </w:t>
      </w:r>
      <w:r>
        <w:rPr>
          <w:szCs w:val="20"/>
          <w:rtl/>
        </w:rPr>
        <w:tab/>
      </w:r>
      <w:r>
        <w:rPr>
          <w:szCs w:val="20"/>
          <w:rtl/>
        </w:rPr>
        <w:t xml:space="preserve">הרב גיגי הוסיף, שאדם יכול להתנות מראש שהוא לא מתכוון להשתתף בשום סעודת חתנים אליה יגיע, והתניה זו מועילה לכל הסעודות בהן ישתתף מכאן והלאה. </w:t>
      </w:r>
    </w:p>
  </w:footnote>
  <w:footnote w:id="8">
    <w:p w:rsidR="00000000" w:rsidRDefault="00845D99" w:rsidP="001A5C6C">
      <w:pPr>
        <w:pStyle w:val="FootnoteText"/>
        <w:spacing w:after="0" w:line="240" w:lineRule="auto"/>
      </w:pPr>
      <w:r>
        <w:rPr>
          <w:rStyle w:val="FootnoteReference"/>
          <w:szCs w:val="20"/>
          <w:rtl/>
        </w:rPr>
        <w:footnoteRef/>
      </w:r>
      <w:r>
        <w:rPr>
          <w:szCs w:val="20"/>
          <w:rtl/>
        </w:rPr>
        <w:t xml:space="preserve"> </w:t>
      </w:r>
      <w:r>
        <w:rPr>
          <w:szCs w:val="20"/>
          <w:rtl/>
        </w:rPr>
        <w:tab/>
      </w:r>
      <w:r>
        <w:rPr>
          <w:szCs w:val="20"/>
          <w:rtl/>
        </w:rPr>
        <w:t xml:space="preserve">כתובות ח. ד"ה "מכאן ואילך אי איכא". </w:t>
      </w:r>
      <w:r>
        <w:rPr>
          <w:sz w:val="18"/>
          <w:szCs w:val="20"/>
        </w:rPr>
        <w:t xml:space="preserve"> </w:t>
      </w:r>
    </w:p>
  </w:footnote>
  <w:footnote w:id="9">
    <w:p w:rsidR="00000000" w:rsidRDefault="00845D99" w:rsidP="001A5C6C">
      <w:pPr>
        <w:pStyle w:val="FootnoteText"/>
        <w:spacing w:after="0" w:line="240" w:lineRule="auto"/>
      </w:pPr>
      <w:r>
        <w:rPr>
          <w:rStyle w:val="FootnoteReference"/>
          <w:sz w:val="20"/>
          <w:szCs w:val="20"/>
          <w:rtl/>
        </w:rPr>
        <w:footnoteRef/>
      </w:r>
      <w:r>
        <w:rPr>
          <w:szCs w:val="20"/>
        </w:rPr>
        <w:t xml:space="preserve"> </w:t>
      </w:r>
      <w:r>
        <w:rPr>
          <w:szCs w:val="20"/>
        </w:rPr>
        <w:tab/>
      </w:r>
      <w:r>
        <w:rPr>
          <w:szCs w:val="20"/>
          <w:rtl/>
        </w:rPr>
        <w:t xml:space="preserve">סברא זו מובאת ב"בית יוסף" באהע"ז סימן ס"ב ס"ק י"ד: "אבל סעודה שלישית אין דרך להרבות במנות כמו בשחרית". יש לציי,ן שהריטב"א סובר שהעובדה ששבת נחשבת כפנים חדשות - "דבריהם ליודעי חן וכבוד". המהדיר על השמט"ק בכתובות, עמודה שפ"ח הערה 196, מוסיף, שהמגיד מקוזניץ' בספרו "עבודת ישראל" סובר בעקבות כך ש"על דרך האמת" גם סעודה שלישית נחשבת פנים חדשות, ע"ש. </w:t>
      </w:r>
    </w:p>
  </w:footnote>
  <w:footnote w:id="10">
    <w:p w:rsidR="00000000" w:rsidRDefault="00845D99" w:rsidP="001A5C6C">
      <w:pPr>
        <w:pStyle w:val="FootnoteText"/>
        <w:spacing w:after="0" w:line="240" w:lineRule="auto"/>
      </w:pPr>
      <w:r>
        <w:rPr>
          <w:rStyle w:val="FootnoteReference"/>
          <w:sz w:val="20"/>
          <w:szCs w:val="20"/>
          <w:rtl/>
        </w:rPr>
        <w:footnoteRef/>
      </w:r>
      <w:r>
        <w:rPr>
          <w:szCs w:val="20"/>
          <w:rtl/>
        </w:rPr>
        <w:t xml:space="preserve"> </w:t>
      </w:r>
      <w:r>
        <w:rPr>
          <w:szCs w:val="20"/>
          <w:rtl/>
        </w:rPr>
        <w:t>בספרו "חכמת גרשון".</w:t>
      </w:r>
    </w:p>
  </w:footnote>
  <w:footnote w:id="11">
    <w:p w:rsidR="00000000" w:rsidRDefault="00845D99" w:rsidP="001A5C6C">
      <w:pPr>
        <w:pStyle w:val="FootnoteText"/>
        <w:spacing w:after="0" w:line="240" w:lineRule="auto"/>
      </w:pPr>
      <w:r>
        <w:rPr>
          <w:rStyle w:val="FootnoteReference"/>
          <w:sz w:val="20"/>
          <w:szCs w:val="20"/>
          <w:rtl/>
        </w:rPr>
        <w:footnoteRef/>
      </w:r>
      <w:r>
        <w:rPr>
          <w:szCs w:val="20"/>
          <w:rtl/>
        </w:rPr>
        <w:t xml:space="preserve"> </w:t>
      </w:r>
      <w:r>
        <w:rPr>
          <w:szCs w:val="20"/>
          <w:rtl/>
        </w:rPr>
        <w:t>בספרו "חוות בנימין".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99" w:rsidRDefault="00845D99">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4560E">
      <w:rPr>
        <w:b/>
        <w:bCs/>
        <w:noProof/>
        <w:sz w:val="21"/>
        <w:rtl/>
      </w:rPr>
      <w:t>4</w:t>
    </w:r>
    <w:r>
      <w:rPr>
        <w:b/>
        <w:bCs/>
        <w:sz w:val="21"/>
        <w:rtl/>
      </w:rPr>
      <w:fldChar w:fldCharType="end"/>
    </w:r>
    <w:r>
      <w:rPr>
        <w:b/>
        <w:bCs/>
        <w:sz w:val="21"/>
        <w:rtl/>
      </w:rPr>
      <w:t xml:space="preserve"> -</w:t>
    </w:r>
  </w:p>
  <w:p w:rsidR="00845D99" w:rsidRDefault="00845D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45D99">
      <w:tblPrEx>
        <w:tblCellMar>
          <w:top w:w="0" w:type="dxa"/>
          <w:bottom w:w="0" w:type="dxa"/>
        </w:tblCellMar>
      </w:tblPrEx>
      <w:tc>
        <w:tcPr>
          <w:tcW w:w="4927" w:type="dxa"/>
          <w:tcBorders>
            <w:top w:val="nil"/>
            <w:left w:val="nil"/>
            <w:bottom w:val="double" w:sz="4" w:space="0" w:color="auto"/>
            <w:right w:val="nil"/>
          </w:tcBorders>
        </w:tcPr>
        <w:p w:rsidR="00845D99" w:rsidRDefault="00845D99">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845D99" w:rsidRDefault="00845D99">
          <w:pPr>
            <w:pStyle w:val="Header"/>
            <w:tabs>
              <w:tab w:val="clear" w:pos="4153"/>
              <w:tab w:val="clear" w:pos="8306"/>
              <w:tab w:val="center" w:pos="4818"/>
              <w:tab w:val="right" w:pos="8220"/>
            </w:tabs>
            <w:spacing w:after="0"/>
            <w:rPr>
              <w:sz w:val="21"/>
            </w:rPr>
          </w:pPr>
          <w:r>
            <w:rPr>
              <w:sz w:val="21"/>
              <w:rtl/>
            </w:rPr>
            <w:t>שעורים בהלכה מאת רבני הישיבה</w:t>
          </w:r>
        </w:p>
      </w:tc>
      <w:tc>
        <w:tcPr>
          <w:tcW w:w="4927" w:type="dxa"/>
          <w:tcBorders>
            <w:top w:val="nil"/>
            <w:left w:val="nil"/>
            <w:bottom w:val="double" w:sz="4" w:space="0" w:color="auto"/>
            <w:right w:val="nil"/>
          </w:tcBorders>
          <w:vAlign w:val="center"/>
        </w:tcPr>
        <w:p w:rsidR="00845D99" w:rsidRDefault="00845D99" w:rsidP="00B4560E">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845D99" w:rsidRDefault="00845D99">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AF801C4"/>
    <w:multiLevelType w:val="hybridMultilevel"/>
    <w:tmpl w:val="01CA0198"/>
    <w:lvl w:ilvl="0" w:tplc="DD687D0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4">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5">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6">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7">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8">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32">
    <w:nsid w:val="7F5B1A32"/>
    <w:multiLevelType w:val="hybridMultilevel"/>
    <w:tmpl w:val="3E28D4EE"/>
    <w:lvl w:ilvl="0" w:tplc="0748C6E2">
      <w:start w:val="1"/>
      <w:numFmt w:val="hebrew1"/>
      <w:lvlText w:val="%1."/>
      <w:lvlJc w:val="left"/>
      <w:pPr>
        <w:tabs>
          <w:tab w:val="num" w:pos="1080"/>
        </w:tabs>
        <w:ind w:left="1080" w:hanging="360"/>
      </w:pPr>
      <w:rPr>
        <w:rFonts w:cs="Times New Roman" w:hint="default"/>
        <w:sz w:val="2"/>
        <w:szCs w:val="2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7"/>
  </w:num>
  <w:num w:numId="2">
    <w:abstractNumId w:val="22"/>
  </w:num>
  <w:num w:numId="3">
    <w:abstractNumId w:val="31"/>
  </w:num>
  <w:num w:numId="4">
    <w:abstractNumId w:val="15"/>
  </w:num>
  <w:num w:numId="5">
    <w:abstractNumId w:val="5"/>
  </w:num>
  <w:num w:numId="6">
    <w:abstractNumId w:val="25"/>
  </w:num>
  <w:num w:numId="7">
    <w:abstractNumId w:val="13"/>
  </w:num>
  <w:num w:numId="8">
    <w:abstractNumId w:val="30"/>
  </w:num>
  <w:num w:numId="9">
    <w:abstractNumId w:val="0"/>
  </w:num>
  <w:num w:numId="10">
    <w:abstractNumId w:val="7"/>
  </w:num>
  <w:num w:numId="11">
    <w:abstractNumId w:val="26"/>
  </w:num>
  <w:num w:numId="12">
    <w:abstractNumId w:val="9"/>
  </w:num>
  <w:num w:numId="13">
    <w:abstractNumId w:val="19"/>
  </w:num>
  <w:num w:numId="14">
    <w:abstractNumId w:val="16"/>
  </w:num>
  <w:num w:numId="15">
    <w:abstractNumId w:val="21"/>
  </w:num>
  <w:num w:numId="16">
    <w:abstractNumId w:val="8"/>
  </w:num>
  <w:num w:numId="17">
    <w:abstractNumId w:val="12"/>
  </w:num>
  <w:num w:numId="18">
    <w:abstractNumId w:val="14"/>
  </w:num>
  <w:num w:numId="19">
    <w:abstractNumId w:val="24"/>
  </w:num>
  <w:num w:numId="20">
    <w:abstractNumId w:val="4"/>
  </w:num>
  <w:num w:numId="21">
    <w:abstractNumId w:val="23"/>
  </w:num>
  <w:num w:numId="22">
    <w:abstractNumId w:val="6"/>
  </w:num>
  <w:num w:numId="23">
    <w:abstractNumId w:val="10"/>
  </w:num>
  <w:num w:numId="24">
    <w:abstractNumId w:val="3"/>
  </w:num>
  <w:num w:numId="25">
    <w:abstractNumId w:val="17"/>
  </w:num>
  <w:num w:numId="26">
    <w:abstractNumId w:val="29"/>
  </w:num>
  <w:num w:numId="27">
    <w:abstractNumId w:val="1"/>
  </w:num>
  <w:num w:numId="28">
    <w:abstractNumId w:val="28"/>
  </w:num>
  <w:num w:numId="29">
    <w:abstractNumId w:val="11"/>
  </w:num>
  <w:num w:numId="30">
    <w:abstractNumId w:val="20"/>
  </w:num>
  <w:num w:numId="31">
    <w:abstractNumId w:val="18"/>
  </w:num>
  <w:num w:numId="32">
    <w:abstractNumId w:val="3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15C4E"/>
    <w:rsid w:val="00130F07"/>
    <w:rsid w:val="00174858"/>
    <w:rsid w:val="001A5C6C"/>
    <w:rsid w:val="00291353"/>
    <w:rsid w:val="002D22C4"/>
    <w:rsid w:val="00307245"/>
    <w:rsid w:val="00345469"/>
    <w:rsid w:val="003A1905"/>
    <w:rsid w:val="003A5A29"/>
    <w:rsid w:val="003C07F9"/>
    <w:rsid w:val="003E3654"/>
    <w:rsid w:val="00431FA5"/>
    <w:rsid w:val="004A66D0"/>
    <w:rsid w:val="00552E57"/>
    <w:rsid w:val="0062477E"/>
    <w:rsid w:val="00680CBB"/>
    <w:rsid w:val="007257CB"/>
    <w:rsid w:val="00731FFA"/>
    <w:rsid w:val="007738DC"/>
    <w:rsid w:val="007915D4"/>
    <w:rsid w:val="00845D99"/>
    <w:rsid w:val="00893D4D"/>
    <w:rsid w:val="0094617E"/>
    <w:rsid w:val="00971904"/>
    <w:rsid w:val="009737F2"/>
    <w:rsid w:val="00A70ABB"/>
    <w:rsid w:val="00AA4FCC"/>
    <w:rsid w:val="00AB6820"/>
    <w:rsid w:val="00B33DCE"/>
    <w:rsid w:val="00B4560E"/>
    <w:rsid w:val="00B74501"/>
    <w:rsid w:val="00BE42DD"/>
    <w:rsid w:val="00C152C2"/>
    <w:rsid w:val="00D0716C"/>
    <w:rsid w:val="00E84C14"/>
    <w:rsid w:val="00ED0D3F"/>
    <w:rsid w:val="00F3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20" w:lineRule="exact"/>
      <w:ind w:left="284" w:hanging="284"/>
    </w:pPr>
    <w:rPr>
      <w:position w:val="6"/>
      <w:szCs w:val="18"/>
    </w:rPr>
  </w:style>
  <w:style w:type="paragraph" w:styleId="BodyText">
    <w:name w:val="Body Text"/>
    <w:basedOn w:val="Normal"/>
    <w:link w:val="BodyTextChar"/>
    <w:uiPriority w:val="99"/>
    <w:rsid w:val="00B33DCE"/>
    <w:pPr>
      <w:autoSpaceDE/>
      <w:autoSpaceDN/>
    </w:pPr>
    <w:rPr>
      <w:rFonts w:cs="Times New Roman"/>
      <w:sz w:val="18"/>
      <w:szCs w:val="18"/>
      <w:lang w:eastAsia="he-IL"/>
    </w:rPr>
  </w:style>
  <w:style w:type="character" w:styleId="FootnoteReference">
    <w:name w:val="footnote reference"/>
    <w:basedOn w:val="DefaultParagraphFont"/>
    <w:uiPriority w:val="99"/>
    <w:semiHidden/>
    <w:rPr>
      <w:rFonts w:ascii="Narkisim" w:eastAsia="Times New Roman" w:hAnsi="Narkisim"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customStyle="1" w:styleId="a0">
    <w:name w:val="ציטוט"/>
    <w:basedOn w:val="Normal"/>
    <w:link w:val="a1"/>
    <w:uiPriority w:val="99"/>
    <w:pPr>
      <w:tabs>
        <w:tab w:val="right" w:pos="4620"/>
      </w:tabs>
      <w:ind w:left="567"/>
    </w:p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character" w:customStyle="1" w:styleId="FootnoteTextChar">
    <w:name w:val="Footnote Text Char"/>
    <w:basedOn w:val="DefaultParagraphFont"/>
    <w:link w:val="FootnoteText"/>
    <w:uiPriority w:val="99"/>
    <w:locked/>
    <w:rsid w:val="00015C4E"/>
    <w:rPr>
      <w:rFonts w:cs="Narkisim"/>
      <w:position w:val="6"/>
      <w:sz w:val="18"/>
      <w:szCs w:val="18"/>
      <w:lang w:val="en-US" w:eastAsia="en-US" w:bidi="he-IL"/>
    </w:rPr>
  </w:style>
  <w:style w:type="character" w:customStyle="1" w:styleId="BodyTextChar">
    <w:name w:val="Body Text Char"/>
    <w:basedOn w:val="DefaultParagraphFont"/>
    <w:link w:val="BodyText"/>
    <w:uiPriority w:val="99"/>
    <w:semiHidden/>
    <w:rPr>
      <w:rFonts w:cs="Narkisim"/>
      <w:sz w:val="20"/>
    </w:rPr>
  </w:style>
  <w:style w:type="paragraph" w:styleId="Title">
    <w:name w:val="Title"/>
    <w:basedOn w:val="Normal"/>
    <w:link w:val="TitleChar"/>
    <w:uiPriority w:val="99"/>
    <w:qFormat/>
    <w:rsid w:val="001A5C6C"/>
    <w:pPr>
      <w:autoSpaceDE/>
      <w:autoSpaceDN/>
      <w:jc w:val="center"/>
    </w:pPr>
    <w:rPr>
      <w:rFonts w:cs="Times New Roman"/>
      <w:b/>
      <w:bCs/>
      <w:sz w:val="50"/>
      <w:szCs w:val="50"/>
      <w:u w:val="single"/>
      <w:lang w:eastAsia="he-IL"/>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customStyle="1" w:styleId="a1">
    <w:name w:val="ציטוט תו"/>
    <w:basedOn w:val="DefaultParagraphFont"/>
    <w:link w:val="a0"/>
    <w:uiPriority w:val="99"/>
    <w:locked/>
    <w:rsid w:val="00BE42DD"/>
    <w:rPr>
      <w:rFonts w:cs="Narkisim"/>
      <w:sz w:val="22"/>
      <w:szCs w:val="22"/>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20" w:lineRule="exact"/>
      <w:ind w:left="284" w:hanging="284"/>
    </w:pPr>
    <w:rPr>
      <w:position w:val="6"/>
      <w:szCs w:val="18"/>
    </w:rPr>
  </w:style>
  <w:style w:type="paragraph" w:styleId="BodyText">
    <w:name w:val="Body Text"/>
    <w:basedOn w:val="Normal"/>
    <w:link w:val="BodyTextChar"/>
    <w:uiPriority w:val="99"/>
    <w:rsid w:val="00B33DCE"/>
    <w:pPr>
      <w:autoSpaceDE/>
      <w:autoSpaceDN/>
    </w:pPr>
    <w:rPr>
      <w:rFonts w:cs="Times New Roman"/>
      <w:sz w:val="18"/>
      <w:szCs w:val="18"/>
      <w:lang w:eastAsia="he-IL"/>
    </w:rPr>
  </w:style>
  <w:style w:type="character" w:styleId="FootnoteReference">
    <w:name w:val="footnote reference"/>
    <w:basedOn w:val="DefaultParagraphFont"/>
    <w:uiPriority w:val="99"/>
    <w:semiHidden/>
    <w:rPr>
      <w:rFonts w:ascii="Narkisim" w:eastAsia="Times New Roman" w:hAnsi="Narkisim"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customStyle="1" w:styleId="a0">
    <w:name w:val="ציטוט"/>
    <w:basedOn w:val="Normal"/>
    <w:link w:val="a1"/>
    <w:uiPriority w:val="99"/>
    <w:pPr>
      <w:tabs>
        <w:tab w:val="right" w:pos="4620"/>
      </w:tabs>
      <w:ind w:left="567"/>
    </w:p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character" w:customStyle="1" w:styleId="FootnoteTextChar">
    <w:name w:val="Footnote Text Char"/>
    <w:basedOn w:val="DefaultParagraphFont"/>
    <w:link w:val="FootnoteText"/>
    <w:uiPriority w:val="99"/>
    <w:locked/>
    <w:rsid w:val="00015C4E"/>
    <w:rPr>
      <w:rFonts w:cs="Narkisim"/>
      <w:position w:val="6"/>
      <w:sz w:val="18"/>
      <w:szCs w:val="18"/>
      <w:lang w:val="en-US" w:eastAsia="en-US" w:bidi="he-IL"/>
    </w:rPr>
  </w:style>
  <w:style w:type="character" w:customStyle="1" w:styleId="BodyTextChar">
    <w:name w:val="Body Text Char"/>
    <w:basedOn w:val="DefaultParagraphFont"/>
    <w:link w:val="BodyText"/>
    <w:uiPriority w:val="99"/>
    <w:semiHidden/>
    <w:rPr>
      <w:rFonts w:cs="Narkisim"/>
      <w:sz w:val="20"/>
    </w:rPr>
  </w:style>
  <w:style w:type="paragraph" w:styleId="Title">
    <w:name w:val="Title"/>
    <w:basedOn w:val="Normal"/>
    <w:link w:val="TitleChar"/>
    <w:uiPriority w:val="99"/>
    <w:qFormat/>
    <w:rsid w:val="001A5C6C"/>
    <w:pPr>
      <w:autoSpaceDE/>
      <w:autoSpaceDN/>
      <w:jc w:val="center"/>
    </w:pPr>
    <w:rPr>
      <w:rFonts w:cs="Times New Roman"/>
      <w:b/>
      <w:bCs/>
      <w:sz w:val="50"/>
      <w:szCs w:val="50"/>
      <w:u w:val="single"/>
      <w:lang w:eastAsia="he-IL"/>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customStyle="1" w:styleId="a1">
    <w:name w:val="ציטוט תו"/>
    <w:basedOn w:val="DefaultParagraphFont"/>
    <w:link w:val="a0"/>
    <w:uiPriority w:val="99"/>
    <w:locked/>
    <w:rsid w:val="00BE42DD"/>
    <w:rPr>
      <w:rFonts w:cs="Narkisim"/>
      <w:sz w:val="22"/>
      <w:szCs w:val="2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34050">
      <w:marLeft w:val="0"/>
      <w:marRight w:val="0"/>
      <w:marTop w:val="0"/>
      <w:marBottom w:val="0"/>
      <w:divBdr>
        <w:top w:val="none" w:sz="0" w:space="0" w:color="auto"/>
        <w:left w:val="none" w:sz="0" w:space="0" w:color="auto"/>
        <w:bottom w:val="none" w:sz="0" w:space="0" w:color="auto"/>
        <w:right w:val="none" w:sz="0" w:space="0" w:color="auto"/>
      </w:divBdr>
      <w:divsChild>
        <w:div w:id="1350334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2001-10-24T11:13:00Z</cp:lastPrinted>
  <dcterms:created xsi:type="dcterms:W3CDTF">2018-12-19T09:09:00Z</dcterms:created>
  <dcterms:modified xsi:type="dcterms:W3CDTF">2018-12-19T09:09:00Z</dcterms:modified>
</cp:coreProperties>
</file>