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73" w:rsidRPr="00800824" w:rsidRDefault="00BF6273" w:rsidP="008B62B0">
      <w:pPr>
        <w:pStyle w:val="CC"/>
        <w:keepLines w:val="0"/>
        <w:spacing w:after="0"/>
        <w:ind w:left="0" w:firstLine="0"/>
        <w:jc w:val="center"/>
        <w:rPr>
          <w:rFonts w:asciiTheme="minorBidi" w:hAnsiTheme="minorBidi" w:cstheme="minorBidi"/>
          <w:sz w:val="24"/>
          <w:szCs w:val="24"/>
          <w:lang w:val="de-DE"/>
        </w:rPr>
      </w:pPr>
      <w:r w:rsidRPr="00800824">
        <w:rPr>
          <w:rFonts w:asciiTheme="minorBidi" w:hAnsiTheme="minorBidi" w:cstheme="minorBidi"/>
          <w:sz w:val="24"/>
          <w:szCs w:val="24"/>
          <w:lang w:val="de-DE"/>
        </w:rPr>
        <w:t>YESHIVAT HAR ETZION</w:t>
      </w:r>
    </w:p>
    <w:p w:rsidR="00BF6273" w:rsidRPr="00800824" w:rsidRDefault="00BF6273" w:rsidP="008B62B0">
      <w:pPr>
        <w:pStyle w:val="CC"/>
        <w:keepLines w:val="0"/>
        <w:spacing w:after="0"/>
        <w:ind w:left="0" w:firstLine="0"/>
        <w:jc w:val="center"/>
        <w:rPr>
          <w:rFonts w:asciiTheme="minorBidi" w:hAnsiTheme="minorBidi" w:cstheme="minorBidi"/>
          <w:sz w:val="24"/>
          <w:szCs w:val="24"/>
          <w:lang w:val="de-DE"/>
        </w:rPr>
      </w:pPr>
      <w:r w:rsidRPr="00800824">
        <w:rPr>
          <w:rFonts w:asciiTheme="minorBidi" w:hAnsiTheme="minorBidi" w:cstheme="minorBidi"/>
          <w:sz w:val="24"/>
          <w:szCs w:val="24"/>
          <w:lang w:val="de-DE"/>
        </w:rPr>
        <w:t>ISRAEL KOSCHITZKY VIRTUAL BEIT MIDRASH (VBM)</w:t>
      </w:r>
    </w:p>
    <w:p w:rsidR="00BF6273" w:rsidRPr="00800824" w:rsidRDefault="00BF6273" w:rsidP="008B62B0">
      <w:pPr>
        <w:pStyle w:val="CC"/>
        <w:keepLines w:val="0"/>
        <w:spacing w:after="0"/>
        <w:ind w:left="0" w:firstLine="0"/>
        <w:jc w:val="center"/>
        <w:rPr>
          <w:rFonts w:asciiTheme="minorBidi" w:hAnsiTheme="minorBidi" w:cstheme="minorBidi"/>
          <w:sz w:val="24"/>
          <w:szCs w:val="24"/>
          <w:lang w:val="en-GB"/>
        </w:rPr>
      </w:pPr>
      <w:r w:rsidRPr="00800824">
        <w:rPr>
          <w:rFonts w:asciiTheme="minorBidi" w:hAnsiTheme="minorBidi" w:cstheme="minorBidi"/>
          <w:sz w:val="24"/>
          <w:szCs w:val="24"/>
          <w:lang w:val="en-GB"/>
        </w:rPr>
        <w:t>*********************************************************</w:t>
      </w:r>
    </w:p>
    <w:p w:rsidR="00BF6273" w:rsidRDefault="00BF6273" w:rsidP="008B62B0">
      <w:pPr>
        <w:pStyle w:val="CC"/>
        <w:keepLines w:val="0"/>
        <w:spacing w:after="0"/>
        <w:ind w:left="0" w:firstLine="0"/>
        <w:jc w:val="center"/>
        <w:rPr>
          <w:rFonts w:asciiTheme="minorBidi" w:hAnsiTheme="minorBidi" w:cstheme="minorBidi"/>
          <w:sz w:val="24"/>
          <w:szCs w:val="24"/>
          <w:lang w:val="en-GB"/>
        </w:rPr>
      </w:pPr>
    </w:p>
    <w:p w:rsidR="00BF6273" w:rsidRDefault="00BF6273" w:rsidP="008B62B0">
      <w:pPr>
        <w:pStyle w:val="CC"/>
        <w:keepLines w:val="0"/>
        <w:spacing w:after="0"/>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TALMUD TORAH: THE MITZVA OF TORAH STUDY</w:t>
      </w:r>
    </w:p>
    <w:p w:rsidR="00BF6273" w:rsidRDefault="00BF6273" w:rsidP="008B62B0">
      <w:pPr>
        <w:pStyle w:val="CC"/>
        <w:keepLines w:val="0"/>
        <w:spacing w:after="0"/>
        <w:ind w:left="0" w:firstLine="0"/>
        <w:jc w:val="center"/>
        <w:rPr>
          <w:rFonts w:asciiTheme="minorBidi" w:hAnsiTheme="minorBidi" w:cstheme="minorBidi"/>
          <w:b/>
          <w:bCs/>
          <w:sz w:val="24"/>
          <w:szCs w:val="24"/>
          <w:lang w:val="en-GB"/>
        </w:rPr>
      </w:pPr>
    </w:p>
    <w:p w:rsidR="00BF6273" w:rsidRPr="00AE0CD1" w:rsidRDefault="00BF6273" w:rsidP="008B62B0">
      <w:pPr>
        <w:pStyle w:val="CC"/>
        <w:keepLines w:val="0"/>
        <w:spacing w:after="0"/>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By Rav Tzvi Sinensky</w:t>
      </w:r>
    </w:p>
    <w:p w:rsidR="00BF6273" w:rsidRDefault="00BF6273" w:rsidP="008B62B0">
      <w:pPr>
        <w:spacing w:line="240" w:lineRule="auto"/>
        <w:jc w:val="center"/>
        <w:rPr>
          <w:b/>
          <w:sz w:val="24"/>
          <w:szCs w:val="24"/>
          <w:u w:val="single"/>
        </w:rPr>
      </w:pPr>
    </w:p>
    <w:p w:rsidR="00BF6273" w:rsidRPr="00F76118" w:rsidRDefault="00BF6273" w:rsidP="008B62B0">
      <w:pPr>
        <w:rPr>
          <w:b/>
          <w:bCs/>
          <w:color w:val="222222"/>
          <w:sz w:val="24"/>
          <w:szCs w:val="24"/>
          <w:shd w:val="clear" w:color="auto" w:fill="FFFFFF"/>
        </w:rPr>
      </w:pPr>
    </w:p>
    <w:p w:rsidR="00BF6273" w:rsidRDefault="00BF6273" w:rsidP="008B62B0">
      <w:pPr>
        <w:spacing w:line="240" w:lineRule="auto"/>
        <w:jc w:val="center"/>
        <w:rPr>
          <w:color w:val="222222"/>
          <w:sz w:val="24"/>
          <w:szCs w:val="24"/>
          <w:shd w:val="clear" w:color="auto" w:fill="FFFFFF"/>
        </w:rPr>
      </w:pPr>
      <w:r>
        <w:rPr>
          <w:color w:val="222222"/>
          <w:sz w:val="24"/>
          <w:szCs w:val="24"/>
          <w:shd w:val="clear" w:color="auto" w:fill="FFFFFF"/>
        </w:rPr>
        <w:t>******************************************************************</w:t>
      </w:r>
    </w:p>
    <w:p w:rsidR="00BF6273" w:rsidRDefault="00BF6273" w:rsidP="008B62B0">
      <w:pPr>
        <w:spacing w:line="240" w:lineRule="auto"/>
        <w:jc w:val="center"/>
        <w:rPr>
          <w:color w:val="222222"/>
          <w:sz w:val="24"/>
          <w:szCs w:val="24"/>
          <w:shd w:val="clear" w:color="auto" w:fill="FFFFFF"/>
        </w:rPr>
      </w:pPr>
      <w:r w:rsidRPr="00F76118">
        <w:rPr>
          <w:color w:val="222222"/>
          <w:sz w:val="24"/>
          <w:szCs w:val="24"/>
          <w:shd w:val="clear" w:color="auto" w:fill="FFFFFF"/>
        </w:rPr>
        <w:t xml:space="preserve">Dedicated by Steven Weiner and Lisa Wise with prayers for Refuah Shelemah for all who require healing, comfort and peace </w:t>
      </w:r>
      <w:r>
        <w:rPr>
          <w:color w:val="222222"/>
          <w:sz w:val="24"/>
          <w:szCs w:val="24"/>
          <w:shd w:val="clear" w:color="auto" w:fill="FFFFFF"/>
        </w:rPr>
        <w:t>–</w:t>
      </w:r>
      <w:r w:rsidRPr="00F76118">
        <w:rPr>
          <w:color w:val="222222"/>
          <w:sz w:val="24"/>
          <w:szCs w:val="24"/>
          <w:shd w:val="clear" w:color="auto" w:fill="FFFFFF"/>
        </w:rPr>
        <w:t xml:space="preserve"> </w:t>
      </w:r>
    </w:p>
    <w:p w:rsidR="00BF6273" w:rsidRDefault="00BF6273" w:rsidP="008B62B0">
      <w:pPr>
        <w:spacing w:line="240" w:lineRule="auto"/>
        <w:jc w:val="center"/>
        <w:rPr>
          <w:color w:val="222222"/>
          <w:sz w:val="24"/>
          <w:szCs w:val="24"/>
          <w:shd w:val="clear" w:color="auto" w:fill="FFFFFF"/>
        </w:rPr>
      </w:pPr>
      <w:r w:rsidRPr="00F76118">
        <w:rPr>
          <w:color w:val="222222"/>
          <w:sz w:val="24"/>
          <w:szCs w:val="24"/>
          <w:shd w:val="clear" w:color="auto" w:fill="FFFFFF"/>
        </w:rPr>
        <w:t xml:space="preserve">those battling illnesses visibly and invisibly, publicly and privately. </w:t>
      </w:r>
    </w:p>
    <w:p w:rsidR="00BF6273" w:rsidRDefault="00BF6273" w:rsidP="008B62B0">
      <w:pPr>
        <w:spacing w:line="240" w:lineRule="auto"/>
        <w:jc w:val="center"/>
        <w:rPr>
          <w:color w:val="222222"/>
          <w:sz w:val="24"/>
          <w:szCs w:val="24"/>
          <w:shd w:val="clear" w:color="auto" w:fill="FFFFFF"/>
        </w:rPr>
      </w:pPr>
      <w:r w:rsidRPr="00F76118">
        <w:rPr>
          <w:color w:val="222222"/>
          <w:sz w:val="24"/>
          <w:szCs w:val="24"/>
          <w:shd w:val="clear" w:color="auto" w:fill="FFFFFF"/>
        </w:rPr>
        <w:t>May Hashem mercifully grant us strength, courage and compassion.</w:t>
      </w:r>
    </w:p>
    <w:p w:rsidR="00BF6273" w:rsidRDefault="00BF6273" w:rsidP="008B62B0">
      <w:pPr>
        <w:spacing w:line="240" w:lineRule="auto"/>
        <w:jc w:val="center"/>
        <w:rPr>
          <w:color w:val="222222"/>
          <w:sz w:val="24"/>
          <w:szCs w:val="24"/>
          <w:shd w:val="clear" w:color="auto" w:fill="FFFFFF"/>
        </w:rPr>
      </w:pPr>
      <w:r>
        <w:rPr>
          <w:color w:val="222222"/>
          <w:sz w:val="24"/>
          <w:szCs w:val="24"/>
          <w:shd w:val="clear" w:color="auto" w:fill="FFFFFF"/>
        </w:rPr>
        <w:t>******************************************************************</w:t>
      </w:r>
    </w:p>
    <w:p w:rsidR="00BF6273" w:rsidRPr="00F76118" w:rsidRDefault="00BF6273" w:rsidP="008B62B0">
      <w:pPr>
        <w:spacing w:line="240" w:lineRule="auto"/>
        <w:jc w:val="center"/>
        <w:rPr>
          <w:sz w:val="24"/>
          <w:szCs w:val="24"/>
        </w:rPr>
      </w:pPr>
    </w:p>
    <w:p w:rsidR="00BF6273" w:rsidRDefault="00BF6273" w:rsidP="008B62B0">
      <w:pPr>
        <w:spacing w:line="240" w:lineRule="auto"/>
        <w:jc w:val="both"/>
        <w:rPr>
          <w:b/>
          <w:sz w:val="24"/>
          <w:szCs w:val="24"/>
          <w:u w:val="single"/>
        </w:rPr>
      </w:pPr>
    </w:p>
    <w:p w:rsidR="0017050B" w:rsidRPr="00BF6273" w:rsidRDefault="00C405A7" w:rsidP="008B62B0">
      <w:pPr>
        <w:spacing w:line="240" w:lineRule="auto"/>
        <w:jc w:val="center"/>
        <w:rPr>
          <w:b/>
          <w:sz w:val="24"/>
          <w:szCs w:val="24"/>
        </w:rPr>
      </w:pPr>
      <w:r w:rsidRPr="00BF6273">
        <w:rPr>
          <w:b/>
          <w:sz w:val="24"/>
          <w:szCs w:val="24"/>
        </w:rPr>
        <w:t>Shiur #</w:t>
      </w:r>
      <w:r w:rsidR="00BF6273">
        <w:rPr>
          <w:b/>
          <w:sz w:val="24"/>
          <w:szCs w:val="24"/>
        </w:rPr>
        <w:t>0</w:t>
      </w:r>
      <w:r w:rsidRPr="00BF6273">
        <w:rPr>
          <w:b/>
          <w:sz w:val="24"/>
          <w:szCs w:val="24"/>
        </w:rPr>
        <w:t xml:space="preserve">2 - </w:t>
      </w:r>
      <w:r w:rsidR="005A3DCB" w:rsidRPr="00BF6273">
        <w:rPr>
          <w:b/>
          <w:i/>
          <w:iCs/>
          <w:sz w:val="24"/>
          <w:szCs w:val="24"/>
        </w:rPr>
        <w:t>T</w:t>
      </w:r>
      <w:r w:rsidR="00312DB6" w:rsidRPr="00BF6273">
        <w:rPr>
          <w:b/>
          <w:i/>
          <w:iCs/>
          <w:sz w:val="24"/>
          <w:szCs w:val="24"/>
        </w:rPr>
        <w:t>almud Torah</w:t>
      </w:r>
      <w:r w:rsidRPr="00BF6273">
        <w:rPr>
          <w:b/>
          <w:sz w:val="24"/>
          <w:szCs w:val="24"/>
        </w:rPr>
        <w:t xml:space="preserve"> as a Fundamental Component of Other </w:t>
      </w:r>
      <w:r w:rsidRPr="00BF6273">
        <w:rPr>
          <w:b/>
          <w:i/>
          <w:iCs/>
          <w:sz w:val="24"/>
          <w:szCs w:val="24"/>
        </w:rPr>
        <w:t>Mitzvot</w:t>
      </w:r>
    </w:p>
    <w:p w:rsidR="002674B3" w:rsidRDefault="002674B3" w:rsidP="008B62B0">
      <w:pPr>
        <w:spacing w:line="240" w:lineRule="auto"/>
        <w:jc w:val="both"/>
        <w:rPr>
          <w:sz w:val="24"/>
          <w:szCs w:val="24"/>
        </w:rPr>
      </w:pPr>
    </w:p>
    <w:p w:rsidR="00BF6273" w:rsidRPr="00BF6273" w:rsidRDefault="00BF6273" w:rsidP="008B62B0">
      <w:pPr>
        <w:spacing w:line="240" w:lineRule="auto"/>
        <w:jc w:val="both"/>
        <w:rPr>
          <w:sz w:val="24"/>
          <w:szCs w:val="24"/>
        </w:rPr>
      </w:pPr>
    </w:p>
    <w:p w:rsidR="0017050B" w:rsidRPr="00BF6273" w:rsidRDefault="00BF6273" w:rsidP="008B62B0">
      <w:pPr>
        <w:spacing w:line="240" w:lineRule="auto"/>
        <w:jc w:val="both"/>
        <w:rPr>
          <w:sz w:val="24"/>
          <w:szCs w:val="24"/>
        </w:rPr>
      </w:pPr>
      <w:hyperlink r:id="rId7" w:history="1">
        <w:r w:rsidR="00C405A7" w:rsidRPr="00BF6273">
          <w:rPr>
            <w:rStyle w:val="Hyperlink"/>
            <w:sz w:val="24"/>
            <w:szCs w:val="24"/>
          </w:rPr>
          <w:t>Last week’s</w:t>
        </w:r>
      </w:hyperlink>
      <w:r w:rsidR="00C405A7" w:rsidRPr="00BF6273">
        <w:rPr>
          <w:sz w:val="24"/>
          <w:szCs w:val="24"/>
        </w:rPr>
        <w:t xml:space="preserve"> </w:t>
      </w:r>
      <w:r w:rsidR="00C405A7" w:rsidRPr="00BF6273">
        <w:rPr>
          <w:i/>
          <w:sz w:val="24"/>
          <w:szCs w:val="24"/>
        </w:rPr>
        <w:t>shiur</w:t>
      </w:r>
      <w:r w:rsidR="00C405A7" w:rsidRPr="00BF6273">
        <w:rPr>
          <w:sz w:val="24"/>
          <w:szCs w:val="24"/>
        </w:rPr>
        <w:t xml:space="preserve"> surveyed a range of rabbinic</w:t>
      </w:r>
      <w:r w:rsidR="005A3DCB" w:rsidRPr="00BF6273">
        <w:rPr>
          <w:sz w:val="24"/>
          <w:szCs w:val="24"/>
        </w:rPr>
        <w:t>al</w:t>
      </w:r>
      <w:r w:rsidR="00C405A7" w:rsidRPr="00BF6273">
        <w:rPr>
          <w:sz w:val="24"/>
          <w:szCs w:val="24"/>
        </w:rPr>
        <w:t xml:space="preserve"> sources that convey the critical importance of Torah study. In this </w:t>
      </w:r>
      <w:r w:rsidR="00C405A7" w:rsidRPr="00BF6273">
        <w:rPr>
          <w:i/>
          <w:sz w:val="24"/>
          <w:szCs w:val="24"/>
        </w:rPr>
        <w:t>shiur</w:t>
      </w:r>
      <w:r w:rsidR="00C405A7" w:rsidRPr="00BF6273">
        <w:rPr>
          <w:sz w:val="24"/>
          <w:szCs w:val="24"/>
        </w:rPr>
        <w:t xml:space="preserve">, we will underscore </w:t>
      </w:r>
      <w:r w:rsidR="00312DB6" w:rsidRPr="00BF6273">
        <w:rPr>
          <w:i/>
          <w:sz w:val="24"/>
          <w:szCs w:val="24"/>
        </w:rPr>
        <w:t>talmud Torah</w:t>
      </w:r>
      <w:r w:rsidR="00C405A7" w:rsidRPr="00BF6273">
        <w:rPr>
          <w:sz w:val="24"/>
          <w:szCs w:val="24"/>
        </w:rPr>
        <w:t xml:space="preserve">’s importance from a different, far less obvious direction. As we will </w:t>
      </w:r>
      <w:r w:rsidR="005A3DCB" w:rsidRPr="00BF6273">
        <w:rPr>
          <w:sz w:val="24"/>
          <w:szCs w:val="24"/>
        </w:rPr>
        <w:t>see</w:t>
      </w:r>
      <w:r w:rsidR="00C405A7" w:rsidRPr="00BF6273">
        <w:rPr>
          <w:sz w:val="24"/>
          <w:szCs w:val="24"/>
        </w:rPr>
        <w:t xml:space="preserve">, not only is </w:t>
      </w:r>
      <w:r w:rsidR="00312DB6" w:rsidRPr="00BF6273">
        <w:rPr>
          <w:i/>
          <w:sz w:val="24"/>
          <w:szCs w:val="24"/>
        </w:rPr>
        <w:t>talmud Torah</w:t>
      </w:r>
      <w:r w:rsidR="00C405A7" w:rsidRPr="00BF6273">
        <w:rPr>
          <w:sz w:val="24"/>
          <w:szCs w:val="24"/>
        </w:rPr>
        <w:t xml:space="preserve"> important in</w:t>
      </w:r>
      <w:r w:rsidR="006A58DC" w:rsidRPr="00BF6273">
        <w:rPr>
          <w:sz w:val="24"/>
          <w:szCs w:val="24"/>
        </w:rPr>
        <w:t xml:space="preserve"> its own right,</w:t>
      </w:r>
      <w:r w:rsidR="005A3DCB" w:rsidRPr="00BF6273">
        <w:rPr>
          <w:sz w:val="24"/>
          <w:szCs w:val="24"/>
        </w:rPr>
        <w:t xml:space="preserve"> </w:t>
      </w:r>
      <w:r w:rsidR="006A58DC" w:rsidRPr="00BF6273">
        <w:rPr>
          <w:sz w:val="24"/>
          <w:szCs w:val="24"/>
        </w:rPr>
        <w:t xml:space="preserve">it is </w:t>
      </w:r>
      <w:r w:rsidR="005A3DCB" w:rsidRPr="00BF6273">
        <w:rPr>
          <w:sz w:val="24"/>
          <w:szCs w:val="24"/>
        </w:rPr>
        <w:t xml:space="preserve">also </w:t>
      </w:r>
      <w:r w:rsidR="006A58DC" w:rsidRPr="00BF6273">
        <w:rPr>
          <w:sz w:val="24"/>
          <w:szCs w:val="24"/>
        </w:rPr>
        <w:t>e</w:t>
      </w:r>
      <w:r w:rsidR="00C405A7" w:rsidRPr="00BF6273">
        <w:rPr>
          <w:sz w:val="24"/>
          <w:szCs w:val="24"/>
        </w:rPr>
        <w:t xml:space="preserve">ssential for one to achieve other halakhic aims. </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jc w:val="both"/>
        <w:rPr>
          <w:sz w:val="24"/>
          <w:szCs w:val="24"/>
        </w:rPr>
      </w:pPr>
      <w:r w:rsidRPr="00BF6273">
        <w:rPr>
          <w:sz w:val="24"/>
          <w:szCs w:val="24"/>
        </w:rPr>
        <w:t xml:space="preserve">On one level, </w:t>
      </w:r>
      <w:r w:rsidR="00312DB6" w:rsidRPr="00BF6273">
        <w:rPr>
          <w:i/>
          <w:sz w:val="24"/>
          <w:szCs w:val="24"/>
        </w:rPr>
        <w:t>talmud Torah</w:t>
      </w:r>
      <w:r w:rsidRPr="00BF6273">
        <w:rPr>
          <w:sz w:val="24"/>
          <w:szCs w:val="24"/>
        </w:rPr>
        <w:t xml:space="preserve"> is seen as a prerequisite for the acquisition of particular characteristics. For instance, </w:t>
      </w:r>
      <w:r w:rsidRPr="00BF6273">
        <w:rPr>
          <w:i/>
          <w:sz w:val="24"/>
          <w:szCs w:val="24"/>
        </w:rPr>
        <w:t xml:space="preserve">Avot </w:t>
      </w:r>
      <w:r w:rsidRPr="00BF6273">
        <w:rPr>
          <w:sz w:val="24"/>
          <w:szCs w:val="24"/>
        </w:rPr>
        <w:t>2:5 teaches, “A boor cannot fear sin. An ignorant person cannot be pious.” Without prior study, in other words, one cannot achieve fear of God. Along similar lines, the Gemara recommends that if one feels an urge to sin, “he should drag [the evil inclination] to the study hall” (</w:t>
      </w:r>
      <w:r w:rsidRPr="00BF6273">
        <w:rPr>
          <w:i/>
          <w:sz w:val="24"/>
          <w:szCs w:val="24"/>
        </w:rPr>
        <w:t xml:space="preserve">Sukka </w:t>
      </w:r>
      <w:r w:rsidRPr="00BF6273">
        <w:rPr>
          <w:sz w:val="24"/>
          <w:szCs w:val="24"/>
        </w:rPr>
        <w:t>52b</w:t>
      </w:r>
      <w:r w:rsidR="005A3DCB" w:rsidRPr="00BF6273">
        <w:rPr>
          <w:sz w:val="24"/>
          <w:szCs w:val="24"/>
        </w:rPr>
        <w:t>,</w:t>
      </w:r>
      <w:r w:rsidRPr="00BF6273">
        <w:rPr>
          <w:sz w:val="24"/>
          <w:szCs w:val="24"/>
        </w:rPr>
        <w:t xml:space="preserve"> </w:t>
      </w:r>
      <w:r w:rsidRPr="00BF6273">
        <w:rPr>
          <w:i/>
          <w:sz w:val="24"/>
          <w:szCs w:val="24"/>
        </w:rPr>
        <w:t>Kiddushin</w:t>
      </w:r>
      <w:r w:rsidRPr="00BF6273">
        <w:rPr>
          <w:sz w:val="24"/>
          <w:szCs w:val="24"/>
        </w:rPr>
        <w:t xml:space="preserve"> 30b). </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jc w:val="both"/>
        <w:rPr>
          <w:sz w:val="24"/>
          <w:szCs w:val="24"/>
          <w:rtl/>
        </w:rPr>
      </w:pPr>
      <w:r w:rsidRPr="00BF6273">
        <w:rPr>
          <w:sz w:val="24"/>
          <w:szCs w:val="24"/>
        </w:rPr>
        <w:t xml:space="preserve">On another level, </w:t>
      </w:r>
      <w:r w:rsidR="00312DB6" w:rsidRPr="00BF6273">
        <w:rPr>
          <w:i/>
          <w:sz w:val="24"/>
          <w:szCs w:val="24"/>
        </w:rPr>
        <w:t>talmud Torah</w:t>
      </w:r>
      <w:r w:rsidRPr="00BF6273">
        <w:rPr>
          <w:sz w:val="24"/>
          <w:szCs w:val="24"/>
        </w:rPr>
        <w:t xml:space="preserve"> is essential to the fulfillment of other </w:t>
      </w:r>
      <w:r w:rsidRPr="00BF6273">
        <w:rPr>
          <w:i/>
          <w:sz w:val="24"/>
          <w:szCs w:val="24"/>
        </w:rPr>
        <w:t>mitzvot</w:t>
      </w:r>
      <w:r w:rsidRPr="00BF6273">
        <w:rPr>
          <w:sz w:val="24"/>
          <w:szCs w:val="24"/>
        </w:rPr>
        <w:t xml:space="preserve">. Some, such as </w:t>
      </w:r>
      <w:r w:rsidRPr="00BF6273">
        <w:rPr>
          <w:i/>
          <w:sz w:val="24"/>
          <w:szCs w:val="24"/>
        </w:rPr>
        <w:t>Keriat Ha</w:t>
      </w:r>
      <w:r w:rsidR="005A3DCB" w:rsidRPr="00BF6273">
        <w:rPr>
          <w:i/>
          <w:sz w:val="24"/>
          <w:szCs w:val="24"/>
        </w:rPr>
        <w:t>-</w:t>
      </w:r>
      <w:r w:rsidRPr="00BF6273">
        <w:rPr>
          <w:i/>
          <w:sz w:val="24"/>
          <w:szCs w:val="24"/>
        </w:rPr>
        <w:t>Torah</w:t>
      </w:r>
      <w:r w:rsidRPr="00BF6273">
        <w:rPr>
          <w:sz w:val="24"/>
          <w:szCs w:val="24"/>
        </w:rPr>
        <w:t xml:space="preserve">, </w:t>
      </w:r>
      <w:r w:rsidRPr="00BF6273">
        <w:rPr>
          <w:i/>
          <w:sz w:val="24"/>
          <w:szCs w:val="24"/>
        </w:rPr>
        <w:t xml:space="preserve">Hakhel </w:t>
      </w:r>
      <w:r w:rsidRPr="00BF6273">
        <w:rPr>
          <w:sz w:val="24"/>
          <w:szCs w:val="24"/>
        </w:rPr>
        <w:t xml:space="preserve">(the septennial mass Torah reading), and the reading of </w:t>
      </w:r>
      <w:r w:rsidRPr="00BF6273">
        <w:rPr>
          <w:i/>
          <w:sz w:val="24"/>
          <w:szCs w:val="24"/>
        </w:rPr>
        <w:t>Megillat Esther</w:t>
      </w:r>
      <w:r w:rsidRPr="00BF6273">
        <w:rPr>
          <w:sz w:val="24"/>
          <w:szCs w:val="24"/>
        </w:rPr>
        <w:t xml:space="preserve">, are themselves forms of </w:t>
      </w:r>
      <w:r w:rsidR="00312DB6" w:rsidRPr="00BF6273">
        <w:rPr>
          <w:i/>
          <w:sz w:val="24"/>
          <w:szCs w:val="24"/>
        </w:rPr>
        <w:t>talmud Torah</w:t>
      </w:r>
      <w:r w:rsidRPr="00BF6273">
        <w:rPr>
          <w:sz w:val="24"/>
          <w:szCs w:val="24"/>
        </w:rPr>
        <w:t xml:space="preserve">. Similarly, some commentaries understand that the obligation to </w:t>
      </w:r>
      <w:r w:rsidR="005A3DCB" w:rsidRPr="00BF6273">
        <w:rPr>
          <w:sz w:val="24"/>
          <w:szCs w:val="24"/>
        </w:rPr>
        <w:t>write</w:t>
      </w:r>
      <w:r w:rsidRPr="00BF6273">
        <w:rPr>
          <w:sz w:val="24"/>
          <w:szCs w:val="24"/>
        </w:rPr>
        <w:t xml:space="preserve"> a </w:t>
      </w:r>
      <w:r w:rsidR="005A3DCB" w:rsidRPr="00BF6273">
        <w:rPr>
          <w:i/>
          <w:iCs/>
          <w:sz w:val="24"/>
          <w:szCs w:val="24"/>
        </w:rPr>
        <w:t>s</w:t>
      </w:r>
      <w:r w:rsidRPr="00BF6273">
        <w:rPr>
          <w:i/>
          <w:iCs/>
          <w:sz w:val="24"/>
          <w:szCs w:val="24"/>
        </w:rPr>
        <w:t>efer Torah</w:t>
      </w:r>
      <w:r w:rsidRPr="00BF6273">
        <w:rPr>
          <w:sz w:val="24"/>
          <w:szCs w:val="24"/>
        </w:rPr>
        <w:t xml:space="preserve"> is meant to facilitate Torah study; thus, Rosh (</w:t>
      </w:r>
      <w:r w:rsidRPr="00BF6273">
        <w:rPr>
          <w:i/>
          <w:sz w:val="24"/>
          <w:szCs w:val="24"/>
        </w:rPr>
        <w:t>H</w:t>
      </w:r>
      <w:r w:rsidR="00312DB6" w:rsidRPr="00BF6273">
        <w:rPr>
          <w:i/>
          <w:sz w:val="24"/>
          <w:szCs w:val="24"/>
        </w:rPr>
        <w:t>ilkh</w:t>
      </w:r>
      <w:r w:rsidRPr="00BF6273">
        <w:rPr>
          <w:i/>
          <w:sz w:val="24"/>
          <w:szCs w:val="24"/>
        </w:rPr>
        <w:t>ot Ketivat Sefer Torah</w:t>
      </w:r>
      <w:r w:rsidRPr="00BF6273">
        <w:rPr>
          <w:sz w:val="24"/>
          <w:szCs w:val="24"/>
        </w:rPr>
        <w:t xml:space="preserve"> 1) maintains that one fulfills the obligation of writing a </w:t>
      </w:r>
      <w:r w:rsidR="005A3DCB" w:rsidRPr="00BF6273">
        <w:rPr>
          <w:i/>
          <w:iCs/>
          <w:sz w:val="24"/>
          <w:szCs w:val="24"/>
        </w:rPr>
        <w:t xml:space="preserve">sefer </w:t>
      </w:r>
      <w:r w:rsidRPr="00BF6273">
        <w:rPr>
          <w:i/>
          <w:iCs/>
          <w:sz w:val="24"/>
          <w:szCs w:val="24"/>
        </w:rPr>
        <w:t>Torah</w:t>
      </w:r>
      <w:r w:rsidRPr="00BF6273">
        <w:rPr>
          <w:sz w:val="24"/>
          <w:szCs w:val="24"/>
        </w:rPr>
        <w:t xml:space="preserve"> by purchasing </w:t>
      </w:r>
      <w:r w:rsidR="00312DB6" w:rsidRPr="00BF6273">
        <w:rPr>
          <w:i/>
          <w:sz w:val="24"/>
          <w:szCs w:val="24"/>
        </w:rPr>
        <w:t>sefarim</w:t>
      </w:r>
      <w:r w:rsidRPr="00BF6273">
        <w:rPr>
          <w:sz w:val="24"/>
          <w:szCs w:val="24"/>
        </w:rPr>
        <w:t xml:space="preserve">. Here, </w:t>
      </w:r>
      <w:r w:rsidR="00312DB6" w:rsidRPr="00BF6273">
        <w:rPr>
          <w:i/>
          <w:sz w:val="24"/>
          <w:szCs w:val="24"/>
        </w:rPr>
        <w:t>talmud Torah</w:t>
      </w:r>
      <w:r w:rsidRPr="00BF6273">
        <w:rPr>
          <w:sz w:val="24"/>
          <w:szCs w:val="24"/>
        </w:rPr>
        <w:t xml:space="preserve"> is the ultimate goal of a particular commandment. </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jc w:val="both"/>
        <w:rPr>
          <w:sz w:val="24"/>
          <w:szCs w:val="24"/>
        </w:rPr>
      </w:pPr>
      <w:r w:rsidRPr="00BF6273">
        <w:rPr>
          <w:sz w:val="24"/>
          <w:szCs w:val="24"/>
        </w:rPr>
        <w:t xml:space="preserve">Many other obligations are closely tied to </w:t>
      </w:r>
      <w:r w:rsidR="00312DB6" w:rsidRPr="00BF6273">
        <w:rPr>
          <w:i/>
          <w:sz w:val="24"/>
          <w:szCs w:val="24"/>
        </w:rPr>
        <w:t>talmud Torah</w:t>
      </w:r>
      <w:r w:rsidRPr="00BF6273">
        <w:rPr>
          <w:sz w:val="24"/>
          <w:szCs w:val="24"/>
        </w:rPr>
        <w:t xml:space="preserve">. </w:t>
      </w:r>
      <w:r w:rsidR="005A3DCB" w:rsidRPr="00BF6273">
        <w:rPr>
          <w:sz w:val="24"/>
          <w:szCs w:val="24"/>
        </w:rPr>
        <w:t>M</w:t>
      </w:r>
      <w:r w:rsidRPr="00BF6273">
        <w:rPr>
          <w:sz w:val="24"/>
          <w:szCs w:val="24"/>
        </w:rPr>
        <w:t>oving</w:t>
      </w:r>
      <w:r w:rsidR="005A3DCB" w:rsidRPr="00BF6273">
        <w:rPr>
          <w:sz w:val="24"/>
          <w:szCs w:val="24"/>
        </w:rPr>
        <w:t>ly</w:t>
      </w:r>
      <w:r w:rsidRPr="00BF6273">
        <w:rPr>
          <w:sz w:val="24"/>
          <w:szCs w:val="24"/>
        </w:rPr>
        <w:t>, Rambam (</w:t>
      </w:r>
      <w:r w:rsidR="00DD650F" w:rsidRPr="00BF6273">
        <w:rPr>
          <w:i/>
          <w:iCs/>
          <w:sz w:val="24"/>
          <w:szCs w:val="24"/>
        </w:rPr>
        <w:t>Mishneh Torah, H</w:t>
      </w:r>
      <w:r w:rsidR="005A3DCB" w:rsidRPr="00BF6273">
        <w:rPr>
          <w:i/>
          <w:iCs/>
          <w:sz w:val="24"/>
          <w:szCs w:val="24"/>
        </w:rPr>
        <w:t>ilkhot</w:t>
      </w:r>
      <w:r w:rsidR="005A3DCB" w:rsidRPr="00BF6273">
        <w:rPr>
          <w:sz w:val="24"/>
          <w:szCs w:val="24"/>
        </w:rPr>
        <w:t xml:space="preserve"> </w:t>
      </w:r>
      <w:r w:rsidRPr="00BF6273">
        <w:rPr>
          <w:i/>
          <w:sz w:val="24"/>
          <w:szCs w:val="24"/>
        </w:rPr>
        <w:t xml:space="preserve">Yesodei </w:t>
      </w:r>
      <w:r w:rsidR="005A3DCB" w:rsidRPr="00BF6273">
        <w:rPr>
          <w:i/>
          <w:sz w:val="24"/>
          <w:szCs w:val="24"/>
        </w:rPr>
        <w:t>Ha-To</w:t>
      </w:r>
      <w:r w:rsidRPr="00BF6273">
        <w:rPr>
          <w:i/>
          <w:sz w:val="24"/>
          <w:szCs w:val="24"/>
        </w:rPr>
        <w:t>rah</w:t>
      </w:r>
      <w:r w:rsidRPr="00BF6273">
        <w:rPr>
          <w:sz w:val="24"/>
          <w:szCs w:val="24"/>
        </w:rPr>
        <w:t xml:space="preserve"> 2:1-2; </w:t>
      </w:r>
      <w:r w:rsidR="005A3DCB" w:rsidRPr="00BF6273">
        <w:rPr>
          <w:i/>
          <w:sz w:val="24"/>
          <w:szCs w:val="24"/>
        </w:rPr>
        <w:t>Sefer Ha-mitzvot, A</w:t>
      </w:r>
      <w:r w:rsidRPr="00BF6273">
        <w:rPr>
          <w:i/>
          <w:sz w:val="24"/>
          <w:szCs w:val="24"/>
        </w:rPr>
        <w:t>seh</w:t>
      </w:r>
      <w:r w:rsidRPr="00BF6273">
        <w:rPr>
          <w:sz w:val="24"/>
          <w:szCs w:val="24"/>
        </w:rPr>
        <w:t xml:space="preserve"> 3) suggests that Torah study fosters love of God.</w:t>
      </w:r>
      <w:r w:rsidR="005A3DCB" w:rsidRPr="00BF6273">
        <w:rPr>
          <w:sz w:val="24"/>
          <w:szCs w:val="24"/>
        </w:rPr>
        <w:t xml:space="preserve"> (We will return </w:t>
      </w:r>
      <w:r w:rsidR="00DD650F" w:rsidRPr="00BF6273">
        <w:rPr>
          <w:sz w:val="24"/>
          <w:szCs w:val="24"/>
        </w:rPr>
        <w:t xml:space="preserve">to this </w:t>
      </w:r>
      <w:r w:rsidR="005A3DCB" w:rsidRPr="00BF6273">
        <w:rPr>
          <w:sz w:val="24"/>
          <w:szCs w:val="24"/>
        </w:rPr>
        <w:t xml:space="preserve">in a future </w:t>
      </w:r>
      <w:r w:rsidR="005A3DCB" w:rsidRPr="00BF6273">
        <w:rPr>
          <w:i/>
          <w:sz w:val="24"/>
          <w:szCs w:val="24"/>
        </w:rPr>
        <w:t>shiur.</w:t>
      </w:r>
      <w:r w:rsidR="005A3DCB" w:rsidRPr="00BF6273">
        <w:rPr>
          <w:sz w:val="24"/>
          <w:szCs w:val="24"/>
        </w:rPr>
        <w:t>)</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jc w:val="both"/>
        <w:rPr>
          <w:sz w:val="24"/>
          <w:szCs w:val="24"/>
        </w:rPr>
      </w:pPr>
      <w:r w:rsidRPr="00BF6273">
        <w:rPr>
          <w:sz w:val="24"/>
          <w:szCs w:val="24"/>
        </w:rPr>
        <w:t xml:space="preserve">In a different vein, a number of sources indicate that there is a unique obligation to study Torah on Shabbat and </w:t>
      </w:r>
      <w:r w:rsidR="005A3DCB" w:rsidRPr="00BF6273">
        <w:rPr>
          <w:iCs/>
          <w:sz w:val="24"/>
          <w:szCs w:val="24"/>
        </w:rPr>
        <w:t>Y</w:t>
      </w:r>
      <w:r w:rsidRPr="00BF6273">
        <w:rPr>
          <w:iCs/>
          <w:sz w:val="24"/>
          <w:szCs w:val="24"/>
        </w:rPr>
        <w:t xml:space="preserve">om </w:t>
      </w:r>
      <w:r w:rsidR="005A3DCB" w:rsidRPr="00BF6273">
        <w:rPr>
          <w:iCs/>
          <w:sz w:val="24"/>
          <w:szCs w:val="24"/>
        </w:rPr>
        <w:t>T</w:t>
      </w:r>
      <w:r w:rsidRPr="00BF6273">
        <w:rPr>
          <w:iCs/>
          <w:sz w:val="24"/>
          <w:szCs w:val="24"/>
        </w:rPr>
        <w:t>ov.</w:t>
      </w:r>
      <w:r w:rsidRPr="00BF6273">
        <w:rPr>
          <w:sz w:val="24"/>
          <w:szCs w:val="24"/>
        </w:rPr>
        <w:t xml:space="preserve"> </w:t>
      </w:r>
      <w:r w:rsidR="00312DB6" w:rsidRPr="00BF6273">
        <w:rPr>
          <w:i/>
          <w:sz w:val="24"/>
          <w:szCs w:val="24"/>
        </w:rPr>
        <w:t>Parasha</w:t>
      </w:r>
      <w:r w:rsidRPr="00BF6273">
        <w:rPr>
          <w:i/>
          <w:sz w:val="24"/>
          <w:szCs w:val="24"/>
        </w:rPr>
        <w:t>t Vayakhel</w:t>
      </w:r>
      <w:r w:rsidRPr="00BF6273">
        <w:rPr>
          <w:sz w:val="24"/>
          <w:szCs w:val="24"/>
        </w:rPr>
        <w:t xml:space="preserve"> opens by informing us that Moshe Rabbeinu gather</w:t>
      </w:r>
      <w:r w:rsidR="00DD650F" w:rsidRPr="00BF6273">
        <w:rPr>
          <w:sz w:val="24"/>
          <w:szCs w:val="24"/>
        </w:rPr>
        <w:t>s</w:t>
      </w:r>
      <w:r w:rsidRPr="00BF6273">
        <w:rPr>
          <w:sz w:val="24"/>
          <w:szCs w:val="24"/>
        </w:rPr>
        <w:t xml:space="preserve"> the entire community and convey</w:t>
      </w:r>
      <w:r w:rsidR="00DD650F" w:rsidRPr="00BF6273">
        <w:rPr>
          <w:sz w:val="24"/>
          <w:szCs w:val="24"/>
        </w:rPr>
        <w:t>s</w:t>
      </w:r>
      <w:r w:rsidRPr="00BF6273">
        <w:rPr>
          <w:sz w:val="24"/>
          <w:szCs w:val="24"/>
        </w:rPr>
        <w:t xml:space="preserve"> to them the laws of Shabbat. Noting that no other </w:t>
      </w:r>
      <w:r w:rsidR="00312DB6" w:rsidRPr="00BF6273">
        <w:rPr>
          <w:i/>
          <w:sz w:val="24"/>
          <w:szCs w:val="24"/>
        </w:rPr>
        <w:t>parasha</w:t>
      </w:r>
      <w:r w:rsidRPr="00BF6273">
        <w:rPr>
          <w:sz w:val="24"/>
          <w:szCs w:val="24"/>
        </w:rPr>
        <w:t xml:space="preserve"> in the Torah </w:t>
      </w:r>
      <w:r w:rsidR="00AE12A2" w:rsidRPr="00BF6273">
        <w:rPr>
          <w:sz w:val="24"/>
          <w:szCs w:val="24"/>
        </w:rPr>
        <w:t xml:space="preserve">opens </w:t>
      </w:r>
      <w:r w:rsidRPr="00BF6273">
        <w:rPr>
          <w:sz w:val="24"/>
          <w:szCs w:val="24"/>
        </w:rPr>
        <w:t>with the term “</w:t>
      </w:r>
      <w:r w:rsidR="00312DB6" w:rsidRPr="00BF6273">
        <w:rPr>
          <w:i/>
          <w:sz w:val="24"/>
          <w:szCs w:val="24"/>
        </w:rPr>
        <w:t>Vayakhel</w:t>
      </w:r>
      <w:r w:rsidRPr="00BF6273">
        <w:rPr>
          <w:sz w:val="24"/>
          <w:szCs w:val="24"/>
        </w:rPr>
        <w:t xml:space="preserve">,” </w:t>
      </w:r>
      <w:r w:rsidRPr="00BF6273">
        <w:rPr>
          <w:i/>
          <w:sz w:val="24"/>
          <w:szCs w:val="24"/>
        </w:rPr>
        <w:t>Midrash Tanchuma</w:t>
      </w:r>
      <w:r w:rsidRPr="00BF6273">
        <w:rPr>
          <w:sz w:val="24"/>
          <w:szCs w:val="24"/>
        </w:rPr>
        <w:t xml:space="preserve"> (408) relates:</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ind w:left="720"/>
        <w:jc w:val="both"/>
        <w:rPr>
          <w:iCs/>
          <w:sz w:val="24"/>
          <w:szCs w:val="24"/>
        </w:rPr>
      </w:pPr>
      <w:r w:rsidRPr="00BF6273">
        <w:rPr>
          <w:iCs/>
          <w:sz w:val="24"/>
          <w:szCs w:val="24"/>
        </w:rPr>
        <w:t>God said: Make for yourself great throngs of people, and publicly expound before them the laws of Shabbat, so that future generations will learn from you to gather groups of people every Shabbat… to teach the laws of what is prohibited and permissible, so that My great name will be praised among my children.</w:t>
      </w:r>
    </w:p>
    <w:p w:rsidR="002674B3" w:rsidRPr="00BF6273" w:rsidRDefault="002674B3" w:rsidP="008B62B0">
      <w:pPr>
        <w:spacing w:line="240" w:lineRule="auto"/>
        <w:ind w:left="720"/>
        <w:jc w:val="both"/>
        <w:rPr>
          <w:iCs/>
          <w:sz w:val="24"/>
          <w:szCs w:val="24"/>
        </w:rPr>
      </w:pPr>
    </w:p>
    <w:p w:rsidR="0017050B" w:rsidRDefault="00C405A7" w:rsidP="008B62B0">
      <w:pPr>
        <w:shd w:val="clear" w:color="auto" w:fill="FFFFFF"/>
        <w:spacing w:line="240" w:lineRule="auto"/>
        <w:jc w:val="both"/>
        <w:rPr>
          <w:iCs/>
          <w:sz w:val="24"/>
          <w:szCs w:val="24"/>
        </w:rPr>
      </w:pPr>
      <w:r w:rsidRPr="00BF6273">
        <w:rPr>
          <w:sz w:val="24"/>
          <w:szCs w:val="24"/>
        </w:rPr>
        <w:t xml:space="preserve">Interestingly, this </w:t>
      </w:r>
      <w:r w:rsidRPr="00BF6273">
        <w:rPr>
          <w:i/>
          <w:sz w:val="24"/>
          <w:szCs w:val="24"/>
        </w:rPr>
        <w:t>midrash</w:t>
      </w:r>
      <w:r w:rsidRPr="00BF6273">
        <w:rPr>
          <w:sz w:val="24"/>
          <w:szCs w:val="24"/>
        </w:rPr>
        <w:t xml:space="preserve"> is not the only source that links Shabbat and Torah study. As a punishment for having feasted during the community’s weekly </w:t>
      </w:r>
      <w:r w:rsidRPr="00BF6273">
        <w:rPr>
          <w:i/>
          <w:sz w:val="24"/>
          <w:szCs w:val="24"/>
        </w:rPr>
        <w:t>shiur</w:t>
      </w:r>
      <w:r w:rsidRPr="00BF6273">
        <w:rPr>
          <w:sz w:val="24"/>
          <w:szCs w:val="24"/>
        </w:rPr>
        <w:t xml:space="preserve">, </w:t>
      </w:r>
      <w:r w:rsidRPr="00BF6273">
        <w:rPr>
          <w:i/>
          <w:sz w:val="24"/>
          <w:szCs w:val="24"/>
        </w:rPr>
        <w:t>Gittin</w:t>
      </w:r>
      <w:r w:rsidRPr="00BF6273">
        <w:rPr>
          <w:sz w:val="24"/>
          <w:szCs w:val="24"/>
        </w:rPr>
        <w:t xml:space="preserve"> 38b teaches, a wealthy family lost its entire fortune. Indeed, R. Yosef Karo codifies the </w:t>
      </w:r>
      <w:r w:rsidRPr="00BF6273">
        <w:rPr>
          <w:sz w:val="24"/>
          <w:szCs w:val="24"/>
        </w:rPr>
        <w:lastRenderedPageBreak/>
        <w:t xml:space="preserve">obligation of Torah study on Shabbat in </w:t>
      </w:r>
      <w:r w:rsidRPr="00BF6273">
        <w:rPr>
          <w:i/>
          <w:sz w:val="24"/>
          <w:szCs w:val="24"/>
        </w:rPr>
        <w:t>Shulchan Arukh</w:t>
      </w:r>
      <w:r w:rsidRPr="00BF6273">
        <w:rPr>
          <w:sz w:val="24"/>
          <w:szCs w:val="24"/>
        </w:rPr>
        <w:t xml:space="preserve"> (</w:t>
      </w:r>
      <w:r w:rsidRPr="00BF6273">
        <w:rPr>
          <w:i/>
          <w:sz w:val="24"/>
          <w:szCs w:val="24"/>
        </w:rPr>
        <w:t>OC</w:t>
      </w:r>
      <w:r w:rsidRPr="00BF6273">
        <w:rPr>
          <w:sz w:val="24"/>
          <w:szCs w:val="24"/>
        </w:rPr>
        <w:t xml:space="preserve"> 290:1). In a remarkable passage, the </w:t>
      </w:r>
      <w:r w:rsidRPr="00BF6273">
        <w:rPr>
          <w:iCs/>
          <w:sz w:val="24"/>
          <w:szCs w:val="24"/>
        </w:rPr>
        <w:t>Talmud Yerushalmi</w:t>
      </w:r>
      <w:r w:rsidRPr="00BF6273">
        <w:rPr>
          <w:sz w:val="24"/>
          <w:szCs w:val="24"/>
        </w:rPr>
        <w:t xml:space="preserve"> (</w:t>
      </w:r>
      <w:r w:rsidRPr="00BF6273">
        <w:rPr>
          <w:i/>
          <w:sz w:val="24"/>
          <w:szCs w:val="24"/>
        </w:rPr>
        <w:t>Shabbat</w:t>
      </w:r>
      <w:r w:rsidRPr="00BF6273">
        <w:rPr>
          <w:sz w:val="24"/>
          <w:szCs w:val="24"/>
        </w:rPr>
        <w:t xml:space="preserve"> 15:3) cites a view that the reason God instituted the </w:t>
      </w:r>
      <w:r w:rsidRPr="00BF6273">
        <w:rPr>
          <w:i/>
          <w:sz w:val="24"/>
          <w:szCs w:val="24"/>
        </w:rPr>
        <w:t>mitzva</w:t>
      </w:r>
      <w:r w:rsidRPr="00BF6273">
        <w:rPr>
          <w:sz w:val="24"/>
          <w:szCs w:val="24"/>
        </w:rPr>
        <w:t xml:space="preserve"> of Shabbat was to facilitate widespread Torah study. Similarly, Ramban (</w:t>
      </w:r>
      <w:r w:rsidRPr="00BF6273">
        <w:rPr>
          <w:i/>
          <w:sz w:val="24"/>
          <w:szCs w:val="24"/>
        </w:rPr>
        <w:t>Vayikra</w:t>
      </w:r>
      <w:r w:rsidRPr="00BF6273">
        <w:rPr>
          <w:sz w:val="24"/>
          <w:szCs w:val="24"/>
        </w:rPr>
        <w:t xml:space="preserve"> 23:2) argues that public Torah reading is part of the prescribed manner in which one fulfills the obligation of “resting” on </w:t>
      </w:r>
      <w:r w:rsidR="00AE12A2" w:rsidRPr="00BF6273">
        <w:rPr>
          <w:iCs/>
          <w:sz w:val="24"/>
          <w:szCs w:val="24"/>
        </w:rPr>
        <w:t>Y</w:t>
      </w:r>
      <w:r w:rsidRPr="00BF6273">
        <w:rPr>
          <w:iCs/>
          <w:sz w:val="24"/>
          <w:szCs w:val="24"/>
        </w:rPr>
        <w:t xml:space="preserve">om </w:t>
      </w:r>
      <w:r w:rsidR="00AE12A2" w:rsidRPr="00BF6273">
        <w:rPr>
          <w:iCs/>
          <w:sz w:val="24"/>
          <w:szCs w:val="24"/>
        </w:rPr>
        <w:t>T</w:t>
      </w:r>
      <w:r w:rsidRPr="00BF6273">
        <w:rPr>
          <w:iCs/>
          <w:sz w:val="24"/>
          <w:szCs w:val="24"/>
        </w:rPr>
        <w:t xml:space="preserve">ov. </w:t>
      </w:r>
    </w:p>
    <w:p w:rsidR="008B62B0" w:rsidRPr="00BF6273" w:rsidRDefault="008B62B0" w:rsidP="008B62B0">
      <w:pPr>
        <w:shd w:val="clear" w:color="auto" w:fill="FFFFFF"/>
        <w:spacing w:line="240" w:lineRule="auto"/>
        <w:jc w:val="both"/>
        <w:rPr>
          <w:sz w:val="24"/>
          <w:szCs w:val="24"/>
        </w:rPr>
      </w:pPr>
    </w:p>
    <w:p w:rsidR="0017050B" w:rsidRDefault="00C405A7" w:rsidP="008B62B0">
      <w:pPr>
        <w:shd w:val="clear" w:color="auto" w:fill="FFFFFF"/>
        <w:spacing w:line="240" w:lineRule="auto"/>
        <w:jc w:val="both"/>
        <w:rPr>
          <w:sz w:val="24"/>
          <w:szCs w:val="24"/>
          <w:shd w:val="clear" w:color="auto" w:fill="F9F9F7"/>
        </w:rPr>
      </w:pPr>
      <w:r w:rsidRPr="00BF6273">
        <w:rPr>
          <w:sz w:val="24"/>
          <w:szCs w:val="24"/>
        </w:rPr>
        <w:t>Elsewhere, the Yerushalmi (</w:t>
      </w:r>
      <w:r w:rsidRPr="00BF6273">
        <w:rPr>
          <w:i/>
          <w:sz w:val="24"/>
          <w:szCs w:val="24"/>
        </w:rPr>
        <w:t>Beitza</w:t>
      </w:r>
      <w:r w:rsidRPr="00BF6273">
        <w:rPr>
          <w:sz w:val="24"/>
          <w:szCs w:val="24"/>
        </w:rPr>
        <w:t xml:space="preserve"> 2:3; cited by Tosafot</w:t>
      </w:r>
      <w:r w:rsidR="00AE12A2" w:rsidRPr="00BF6273">
        <w:rPr>
          <w:sz w:val="24"/>
          <w:szCs w:val="24"/>
        </w:rPr>
        <w:t>,</w:t>
      </w:r>
      <w:r w:rsidRPr="00BF6273">
        <w:rPr>
          <w:i/>
          <w:sz w:val="24"/>
          <w:szCs w:val="24"/>
        </w:rPr>
        <w:t xml:space="preserve"> Chagiga</w:t>
      </w:r>
      <w:r w:rsidRPr="00BF6273">
        <w:rPr>
          <w:sz w:val="24"/>
          <w:szCs w:val="24"/>
        </w:rPr>
        <w:t xml:space="preserve"> 18a s.v. </w:t>
      </w:r>
      <w:r w:rsidR="00312DB6" w:rsidRPr="00BF6273">
        <w:rPr>
          <w:i/>
          <w:sz w:val="24"/>
          <w:szCs w:val="24"/>
        </w:rPr>
        <w:t>C</w:t>
      </w:r>
      <w:r w:rsidRPr="00BF6273">
        <w:rPr>
          <w:i/>
          <w:sz w:val="24"/>
          <w:szCs w:val="24"/>
        </w:rPr>
        <w:t>holo</w:t>
      </w:r>
      <w:r w:rsidRPr="00BF6273">
        <w:rPr>
          <w:sz w:val="24"/>
          <w:szCs w:val="24"/>
        </w:rPr>
        <w:t>) explains that the prohibition of work on Chol Ha</w:t>
      </w:r>
      <w:r w:rsidR="00312DB6" w:rsidRPr="00BF6273">
        <w:rPr>
          <w:sz w:val="24"/>
          <w:szCs w:val="24"/>
        </w:rPr>
        <w:t>-</w:t>
      </w:r>
      <w:r w:rsidRPr="00BF6273">
        <w:rPr>
          <w:sz w:val="24"/>
          <w:szCs w:val="24"/>
        </w:rPr>
        <w:t>mo</w:t>
      </w:r>
      <w:r w:rsidR="00312DB6" w:rsidRPr="00BF6273">
        <w:rPr>
          <w:sz w:val="24"/>
          <w:szCs w:val="24"/>
        </w:rPr>
        <w:t>’</w:t>
      </w:r>
      <w:r w:rsidRPr="00BF6273">
        <w:rPr>
          <w:sz w:val="24"/>
          <w:szCs w:val="24"/>
        </w:rPr>
        <w:t>ed is designed to ensure that people “eat, drink and study Torah.” The obligation for one to visit one’s teacher on the holiday (</w:t>
      </w:r>
      <w:r w:rsidRPr="00BF6273">
        <w:rPr>
          <w:i/>
          <w:sz w:val="24"/>
          <w:szCs w:val="24"/>
        </w:rPr>
        <w:t>Rosh Hashana</w:t>
      </w:r>
      <w:r w:rsidRPr="00BF6273">
        <w:rPr>
          <w:sz w:val="24"/>
          <w:szCs w:val="24"/>
        </w:rPr>
        <w:t xml:space="preserve"> 16b, </w:t>
      </w:r>
      <w:r w:rsidR="002674B3" w:rsidRPr="00BF6273">
        <w:rPr>
          <w:i/>
          <w:sz w:val="24"/>
          <w:szCs w:val="24"/>
        </w:rPr>
        <w:t>Sukka</w:t>
      </w:r>
      <w:r w:rsidRPr="00BF6273">
        <w:rPr>
          <w:i/>
          <w:sz w:val="24"/>
          <w:szCs w:val="24"/>
        </w:rPr>
        <w:t xml:space="preserve"> 27b</w:t>
      </w:r>
      <w:r w:rsidRPr="00BF6273">
        <w:rPr>
          <w:sz w:val="24"/>
          <w:szCs w:val="24"/>
        </w:rPr>
        <w:t>) may also reflect this theme, as may the Gemara’s opposing contention that Rabbi Eliezer praised one who “was lazy” and stayed home for the holiday (</w:t>
      </w:r>
      <w:r w:rsidR="002674B3" w:rsidRPr="00BF6273">
        <w:rPr>
          <w:i/>
          <w:sz w:val="24"/>
          <w:szCs w:val="24"/>
        </w:rPr>
        <w:t>Sukka</w:t>
      </w:r>
      <w:r w:rsidRPr="00BF6273">
        <w:rPr>
          <w:sz w:val="24"/>
          <w:szCs w:val="24"/>
        </w:rPr>
        <w:t xml:space="preserve"> 27b; see </w:t>
      </w:r>
      <w:r w:rsidRPr="00BF6273">
        <w:rPr>
          <w:i/>
          <w:sz w:val="24"/>
          <w:szCs w:val="24"/>
        </w:rPr>
        <w:t>Yechave</w:t>
      </w:r>
      <w:r w:rsidR="00312DB6" w:rsidRPr="00BF6273">
        <w:rPr>
          <w:i/>
          <w:sz w:val="24"/>
          <w:szCs w:val="24"/>
        </w:rPr>
        <w:t>h</w:t>
      </w:r>
      <w:r w:rsidRPr="00BF6273">
        <w:rPr>
          <w:i/>
          <w:sz w:val="24"/>
          <w:szCs w:val="24"/>
        </w:rPr>
        <w:t xml:space="preserve"> Da</w:t>
      </w:r>
      <w:r w:rsidR="00312DB6" w:rsidRPr="00BF6273">
        <w:rPr>
          <w:i/>
          <w:sz w:val="24"/>
          <w:szCs w:val="24"/>
        </w:rPr>
        <w:t>’</w:t>
      </w:r>
      <w:r w:rsidRPr="00BF6273">
        <w:rPr>
          <w:i/>
          <w:sz w:val="24"/>
          <w:szCs w:val="24"/>
        </w:rPr>
        <w:t>at</w:t>
      </w:r>
      <w:r w:rsidRPr="00BF6273">
        <w:rPr>
          <w:sz w:val="24"/>
          <w:szCs w:val="24"/>
        </w:rPr>
        <w:t xml:space="preserve"> 3:47).</w:t>
      </w:r>
      <w:r w:rsidRPr="00BF6273">
        <w:rPr>
          <w:sz w:val="24"/>
          <w:szCs w:val="24"/>
          <w:shd w:val="clear" w:color="auto" w:fill="F9F9F7"/>
        </w:rPr>
        <w:t xml:space="preserve"> </w:t>
      </w:r>
    </w:p>
    <w:p w:rsidR="008B62B0" w:rsidRPr="00BF6273" w:rsidRDefault="008B62B0"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Another </w:t>
      </w:r>
      <w:r w:rsidRPr="00BF6273">
        <w:rPr>
          <w:i/>
          <w:sz w:val="24"/>
          <w:szCs w:val="24"/>
        </w:rPr>
        <w:t>mitzva</w:t>
      </w:r>
      <w:r w:rsidRPr="00BF6273">
        <w:rPr>
          <w:sz w:val="24"/>
          <w:szCs w:val="24"/>
        </w:rPr>
        <w:t xml:space="preserve"> unexpected</w:t>
      </w:r>
      <w:r w:rsidR="00AE12A2" w:rsidRPr="00BF6273">
        <w:rPr>
          <w:sz w:val="24"/>
          <w:szCs w:val="24"/>
        </w:rPr>
        <w:t>ly</w:t>
      </w:r>
      <w:r w:rsidRPr="00BF6273">
        <w:rPr>
          <w:sz w:val="24"/>
          <w:szCs w:val="24"/>
        </w:rPr>
        <w:t xml:space="preserve"> link</w:t>
      </w:r>
      <w:r w:rsidR="00AE12A2" w:rsidRPr="00BF6273">
        <w:rPr>
          <w:sz w:val="24"/>
          <w:szCs w:val="24"/>
        </w:rPr>
        <w:t>ed</w:t>
      </w:r>
      <w:r w:rsidRPr="00BF6273">
        <w:rPr>
          <w:sz w:val="24"/>
          <w:szCs w:val="24"/>
        </w:rPr>
        <w:t xml:space="preserve"> to </w:t>
      </w:r>
      <w:r w:rsidR="00312DB6" w:rsidRPr="00BF6273">
        <w:rPr>
          <w:i/>
          <w:sz w:val="24"/>
          <w:szCs w:val="24"/>
        </w:rPr>
        <w:t>talmud Torah</w:t>
      </w:r>
      <w:r w:rsidRPr="00BF6273">
        <w:rPr>
          <w:sz w:val="24"/>
          <w:szCs w:val="24"/>
        </w:rPr>
        <w:t xml:space="preserve"> is </w:t>
      </w:r>
      <w:r w:rsidRPr="00BF6273">
        <w:rPr>
          <w:i/>
          <w:sz w:val="24"/>
          <w:szCs w:val="24"/>
        </w:rPr>
        <w:t>teshuva</w:t>
      </w:r>
      <w:r w:rsidRPr="00BF6273">
        <w:rPr>
          <w:sz w:val="24"/>
          <w:szCs w:val="24"/>
        </w:rPr>
        <w:t xml:space="preserve">, repentance. We find a number of sources suggesting that Torah study is a uniquely effective means for fulfilling this </w:t>
      </w:r>
      <w:r w:rsidRPr="00BF6273">
        <w:rPr>
          <w:i/>
          <w:sz w:val="24"/>
          <w:szCs w:val="24"/>
        </w:rPr>
        <w:t>mitzva</w:t>
      </w:r>
      <w:r w:rsidRPr="00BF6273">
        <w:rPr>
          <w:sz w:val="24"/>
          <w:szCs w:val="24"/>
        </w:rPr>
        <w:t xml:space="preserve">. Tellingly, in a passage in </w:t>
      </w:r>
      <w:r w:rsidRPr="00BF6273">
        <w:rPr>
          <w:i/>
          <w:sz w:val="24"/>
          <w:szCs w:val="24"/>
        </w:rPr>
        <w:t xml:space="preserve">Orot </w:t>
      </w:r>
      <w:r w:rsidR="005A3DCB" w:rsidRPr="00BF6273">
        <w:rPr>
          <w:i/>
          <w:sz w:val="24"/>
          <w:szCs w:val="24"/>
        </w:rPr>
        <w:t>Ha-To</w:t>
      </w:r>
      <w:r w:rsidRPr="00BF6273">
        <w:rPr>
          <w:i/>
          <w:sz w:val="24"/>
          <w:szCs w:val="24"/>
        </w:rPr>
        <w:t>rah</w:t>
      </w:r>
      <w:r w:rsidRPr="00BF6273">
        <w:rPr>
          <w:sz w:val="24"/>
          <w:szCs w:val="24"/>
        </w:rPr>
        <w:t xml:space="preserve"> concerning Torah study, Rav Kook mentions </w:t>
      </w:r>
      <w:r w:rsidRPr="00BF6273">
        <w:rPr>
          <w:i/>
          <w:sz w:val="24"/>
          <w:szCs w:val="24"/>
        </w:rPr>
        <w:t>teshuva</w:t>
      </w:r>
      <w:r w:rsidRPr="00BF6273">
        <w:rPr>
          <w:sz w:val="24"/>
          <w:szCs w:val="24"/>
        </w:rPr>
        <w:t xml:space="preserve"> no less than six times. In one instance he writes that “the highest repentance, which stems from great love and from clear recognition, elevates the entire [Torah] study</w:t>
      </w:r>
      <w:r w:rsidR="00AE12A2" w:rsidRPr="00BF6273">
        <w:rPr>
          <w:sz w:val="24"/>
          <w:szCs w:val="24"/>
        </w:rPr>
        <w:t xml:space="preserve"> </w:t>
      </w:r>
      <w:r w:rsidR="004F519E" w:rsidRPr="00BF6273">
        <w:rPr>
          <w:sz w:val="24"/>
          <w:szCs w:val="24"/>
        </w:rPr>
        <w:t>session’s</w:t>
      </w:r>
      <w:r w:rsidRPr="00BF6273">
        <w:rPr>
          <w:sz w:val="24"/>
          <w:szCs w:val="24"/>
        </w:rPr>
        <w:t xml:space="preserve"> content” (6:3). Therefore, “in accordance with the clarity of repentance prior to study, the clarity of one’s understanding will increase.”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What is the basis for Rav Kook’s link</w:t>
      </w:r>
      <w:r w:rsidR="00AE12A2" w:rsidRPr="00BF6273">
        <w:rPr>
          <w:sz w:val="24"/>
          <w:szCs w:val="24"/>
        </w:rPr>
        <w:t>ing</w:t>
      </w:r>
      <w:r w:rsidRPr="00BF6273">
        <w:rPr>
          <w:sz w:val="24"/>
          <w:szCs w:val="24"/>
        </w:rPr>
        <w:t xml:space="preserve"> </w:t>
      </w:r>
      <w:r w:rsidRPr="00BF6273">
        <w:rPr>
          <w:i/>
          <w:sz w:val="24"/>
          <w:szCs w:val="24"/>
        </w:rPr>
        <w:t>teshuva</w:t>
      </w:r>
      <w:r w:rsidRPr="00BF6273">
        <w:rPr>
          <w:sz w:val="24"/>
          <w:szCs w:val="24"/>
        </w:rPr>
        <w:t xml:space="preserve"> and </w:t>
      </w:r>
      <w:r w:rsidR="00312DB6" w:rsidRPr="00BF6273">
        <w:rPr>
          <w:i/>
          <w:sz w:val="24"/>
          <w:szCs w:val="24"/>
        </w:rPr>
        <w:t>talmud Torah</w:t>
      </w:r>
      <w:r w:rsidRPr="00BF6273">
        <w:rPr>
          <w:sz w:val="24"/>
          <w:szCs w:val="24"/>
        </w:rPr>
        <w:t>? As many have noted,</w:t>
      </w:r>
      <w:r w:rsidRPr="00BF6273">
        <w:rPr>
          <w:sz w:val="24"/>
          <w:szCs w:val="24"/>
          <w:vertAlign w:val="superscript"/>
        </w:rPr>
        <w:footnoteReference w:id="1"/>
      </w:r>
      <w:r w:rsidRPr="00BF6273">
        <w:rPr>
          <w:sz w:val="24"/>
          <w:szCs w:val="24"/>
        </w:rPr>
        <w:t xml:space="preserve"> this conclusion emerge</w:t>
      </w:r>
      <w:r w:rsidR="00AE12A2" w:rsidRPr="00BF6273">
        <w:rPr>
          <w:sz w:val="24"/>
          <w:szCs w:val="24"/>
        </w:rPr>
        <w:t>s</w:t>
      </w:r>
      <w:r w:rsidRPr="00BF6273">
        <w:rPr>
          <w:sz w:val="24"/>
          <w:szCs w:val="24"/>
        </w:rPr>
        <w:t xml:space="preserve"> from a </w:t>
      </w:r>
      <w:r w:rsidR="00AE12A2" w:rsidRPr="00BF6273">
        <w:rPr>
          <w:sz w:val="24"/>
          <w:szCs w:val="24"/>
        </w:rPr>
        <w:t xml:space="preserve">line in the </w:t>
      </w:r>
      <w:r w:rsidRPr="00BF6273">
        <w:rPr>
          <w:sz w:val="24"/>
          <w:szCs w:val="24"/>
        </w:rPr>
        <w:t xml:space="preserve">Gemara </w:t>
      </w:r>
      <w:r w:rsidR="00AE12A2" w:rsidRPr="00BF6273">
        <w:rPr>
          <w:sz w:val="24"/>
          <w:szCs w:val="24"/>
        </w:rPr>
        <w:t xml:space="preserve">and a comment by </w:t>
      </w:r>
      <w:r w:rsidRPr="00BF6273">
        <w:rPr>
          <w:sz w:val="24"/>
          <w:szCs w:val="24"/>
        </w:rPr>
        <w:t>Ramban. The Gemara (</w:t>
      </w:r>
      <w:r w:rsidRPr="00BF6273">
        <w:rPr>
          <w:i/>
          <w:sz w:val="24"/>
          <w:szCs w:val="24"/>
        </w:rPr>
        <w:t>Eruvin</w:t>
      </w:r>
      <w:r w:rsidRPr="00BF6273">
        <w:rPr>
          <w:sz w:val="24"/>
          <w:szCs w:val="24"/>
        </w:rPr>
        <w:t xml:space="preserve"> 55a) suggests that “</w:t>
      </w:r>
      <w:r w:rsidR="00AE12A2" w:rsidRPr="00BF6273">
        <w:rPr>
          <w:i/>
          <w:sz w:val="24"/>
          <w:szCs w:val="24"/>
        </w:rPr>
        <w:t>L</w:t>
      </w:r>
      <w:r w:rsidRPr="00BF6273">
        <w:rPr>
          <w:i/>
          <w:sz w:val="24"/>
          <w:szCs w:val="24"/>
        </w:rPr>
        <w:t xml:space="preserve">o </w:t>
      </w:r>
      <w:r w:rsidR="00AE12A2" w:rsidRPr="00BF6273">
        <w:rPr>
          <w:i/>
          <w:sz w:val="24"/>
          <w:szCs w:val="24"/>
        </w:rPr>
        <w:t>v</w:t>
      </w:r>
      <w:r w:rsidRPr="00BF6273">
        <w:rPr>
          <w:i/>
          <w:sz w:val="24"/>
          <w:szCs w:val="24"/>
        </w:rPr>
        <w:t>a</w:t>
      </w:r>
      <w:r w:rsidR="00312DB6" w:rsidRPr="00BF6273">
        <w:rPr>
          <w:i/>
          <w:sz w:val="24"/>
          <w:szCs w:val="24"/>
        </w:rPr>
        <w:t>-</w:t>
      </w:r>
      <w:r w:rsidRPr="00BF6273">
        <w:rPr>
          <w:i/>
          <w:sz w:val="24"/>
          <w:szCs w:val="24"/>
        </w:rPr>
        <w:t>shamayim hi</w:t>
      </w:r>
      <w:r w:rsidRPr="00BF6273">
        <w:rPr>
          <w:sz w:val="24"/>
          <w:szCs w:val="24"/>
        </w:rPr>
        <w:t>,” “</w:t>
      </w:r>
      <w:r w:rsidR="00AE12A2" w:rsidRPr="00BF6273">
        <w:rPr>
          <w:sz w:val="24"/>
          <w:szCs w:val="24"/>
        </w:rPr>
        <w:t>I</w:t>
      </w:r>
      <w:r w:rsidRPr="00BF6273">
        <w:rPr>
          <w:sz w:val="24"/>
          <w:szCs w:val="24"/>
        </w:rPr>
        <w:t>t is not in the heavens”</w:t>
      </w:r>
      <w:r w:rsidR="00AE12A2" w:rsidRPr="00BF6273">
        <w:rPr>
          <w:sz w:val="24"/>
          <w:szCs w:val="24"/>
        </w:rPr>
        <w:t xml:space="preserve"> (</w:t>
      </w:r>
      <w:r w:rsidR="00AE12A2" w:rsidRPr="00BF6273">
        <w:rPr>
          <w:i/>
          <w:iCs/>
          <w:sz w:val="24"/>
          <w:szCs w:val="24"/>
        </w:rPr>
        <w:t>Devarim</w:t>
      </w:r>
      <w:r w:rsidR="00AE12A2" w:rsidRPr="00BF6273">
        <w:rPr>
          <w:sz w:val="24"/>
          <w:szCs w:val="24"/>
        </w:rPr>
        <w:t xml:space="preserve"> 30:12)</w:t>
      </w:r>
      <w:r w:rsidRPr="00BF6273">
        <w:rPr>
          <w:sz w:val="24"/>
          <w:szCs w:val="24"/>
        </w:rPr>
        <w:t xml:space="preserve"> refers to Torah study, and indicates that Torah is accessible to anyone who desires. At the same time, Ramban (</w:t>
      </w:r>
      <w:r w:rsidR="00E06966" w:rsidRPr="00BF6273">
        <w:rPr>
          <w:sz w:val="24"/>
          <w:szCs w:val="24"/>
        </w:rPr>
        <w:t>ad loc. v. 11</w:t>
      </w:r>
      <w:r w:rsidRPr="00BF6273">
        <w:rPr>
          <w:sz w:val="24"/>
          <w:szCs w:val="24"/>
        </w:rPr>
        <w:t xml:space="preserve">) proposes that this verse refers to the </w:t>
      </w:r>
      <w:r w:rsidRPr="00BF6273">
        <w:rPr>
          <w:i/>
          <w:sz w:val="24"/>
          <w:szCs w:val="24"/>
        </w:rPr>
        <w:t xml:space="preserve">mitzva </w:t>
      </w:r>
      <w:r w:rsidRPr="00BF6273">
        <w:rPr>
          <w:sz w:val="24"/>
          <w:szCs w:val="24"/>
        </w:rPr>
        <w:t xml:space="preserve">of </w:t>
      </w:r>
      <w:r w:rsidRPr="00BF6273">
        <w:rPr>
          <w:i/>
          <w:sz w:val="24"/>
          <w:szCs w:val="24"/>
        </w:rPr>
        <w:t>teshuva</w:t>
      </w:r>
      <w:r w:rsidRPr="00BF6273">
        <w:rPr>
          <w:sz w:val="24"/>
          <w:szCs w:val="24"/>
        </w:rPr>
        <w:t>. How does Ramban reconcile his comment with the aforementioned Gemara, as well as the numerous other rabbinic</w:t>
      </w:r>
      <w:r w:rsidR="00BB1DB1" w:rsidRPr="00BF6273">
        <w:rPr>
          <w:sz w:val="24"/>
          <w:szCs w:val="24"/>
        </w:rPr>
        <w:t>al</w:t>
      </w:r>
      <w:r w:rsidRPr="00BF6273">
        <w:rPr>
          <w:sz w:val="24"/>
          <w:szCs w:val="24"/>
        </w:rPr>
        <w:t xml:space="preserve"> sources that invoke “</w:t>
      </w:r>
      <w:r w:rsidR="00AE12A2" w:rsidRPr="00BF6273">
        <w:rPr>
          <w:rFonts w:hint="cs"/>
          <w:i/>
          <w:sz w:val="24"/>
          <w:szCs w:val="24"/>
        </w:rPr>
        <w:t>L</w:t>
      </w:r>
      <w:r w:rsidRPr="00BF6273">
        <w:rPr>
          <w:i/>
          <w:sz w:val="24"/>
          <w:szCs w:val="24"/>
        </w:rPr>
        <w:t xml:space="preserve">o </w:t>
      </w:r>
      <w:r w:rsidR="00AE12A2" w:rsidRPr="00BF6273">
        <w:rPr>
          <w:i/>
          <w:sz w:val="24"/>
          <w:szCs w:val="24"/>
        </w:rPr>
        <w:t>v</w:t>
      </w:r>
      <w:r w:rsidRPr="00BF6273">
        <w:rPr>
          <w:i/>
          <w:sz w:val="24"/>
          <w:szCs w:val="24"/>
        </w:rPr>
        <w:t>a</w:t>
      </w:r>
      <w:r w:rsidR="00312DB6" w:rsidRPr="00BF6273">
        <w:rPr>
          <w:i/>
          <w:sz w:val="24"/>
          <w:szCs w:val="24"/>
        </w:rPr>
        <w:t>-</w:t>
      </w:r>
      <w:r w:rsidRPr="00BF6273">
        <w:rPr>
          <w:i/>
          <w:sz w:val="24"/>
          <w:szCs w:val="24"/>
        </w:rPr>
        <w:t>shamayim hi</w:t>
      </w:r>
      <w:r w:rsidRPr="00BF6273">
        <w:rPr>
          <w:sz w:val="24"/>
          <w:szCs w:val="24"/>
        </w:rPr>
        <w:t xml:space="preserve">” in relation to Torah study? (See, for example, </w:t>
      </w:r>
      <w:r w:rsidRPr="00BF6273">
        <w:rPr>
          <w:i/>
          <w:sz w:val="24"/>
          <w:szCs w:val="24"/>
        </w:rPr>
        <w:t>Bava Metzia</w:t>
      </w:r>
      <w:r w:rsidRPr="00BF6273">
        <w:rPr>
          <w:sz w:val="24"/>
          <w:szCs w:val="24"/>
        </w:rPr>
        <w:t xml:space="preserve"> 59b.) Apparently, Ramban maintains that Torah study can be utilized as a vehicle toward repentance. Indeed, Netziv (</w:t>
      </w:r>
      <w:r w:rsidRPr="00BF6273">
        <w:rPr>
          <w:i/>
          <w:sz w:val="24"/>
          <w:szCs w:val="24"/>
        </w:rPr>
        <w:t>Ha</w:t>
      </w:r>
      <w:r w:rsidR="002674B3" w:rsidRPr="00BF6273">
        <w:rPr>
          <w:i/>
          <w:sz w:val="24"/>
          <w:szCs w:val="24"/>
        </w:rPr>
        <w:t>’a</w:t>
      </w:r>
      <w:r w:rsidRPr="00BF6273">
        <w:rPr>
          <w:i/>
          <w:sz w:val="24"/>
          <w:szCs w:val="24"/>
        </w:rPr>
        <w:t>mek Davar</w:t>
      </w:r>
      <w:r w:rsidRPr="00BF6273">
        <w:rPr>
          <w:sz w:val="24"/>
          <w:szCs w:val="24"/>
        </w:rPr>
        <w:t xml:space="preserve">, </w:t>
      </w:r>
      <w:r w:rsidR="00E06966" w:rsidRPr="00BF6273">
        <w:rPr>
          <w:iCs/>
          <w:sz w:val="24"/>
          <w:szCs w:val="24"/>
        </w:rPr>
        <w:t>ad loc. v. 10</w:t>
      </w:r>
      <w:r w:rsidRPr="00BF6273">
        <w:rPr>
          <w:sz w:val="24"/>
          <w:szCs w:val="24"/>
        </w:rPr>
        <w:t xml:space="preserve">) notes that this suggestion dovetails with a classic passage in </w:t>
      </w:r>
      <w:r w:rsidRPr="00BF6273">
        <w:rPr>
          <w:i/>
          <w:sz w:val="24"/>
          <w:szCs w:val="24"/>
        </w:rPr>
        <w:t xml:space="preserve">Yoma </w:t>
      </w:r>
      <w:r w:rsidRPr="00BF6273">
        <w:rPr>
          <w:sz w:val="24"/>
          <w:szCs w:val="24"/>
        </w:rPr>
        <w:t xml:space="preserve">(86a) which suggests that if one repents </w:t>
      </w:r>
      <w:r w:rsidR="00E06966" w:rsidRPr="00BF6273">
        <w:rPr>
          <w:sz w:val="24"/>
          <w:szCs w:val="24"/>
        </w:rPr>
        <w:t>due to</w:t>
      </w:r>
      <w:r w:rsidRPr="00BF6273">
        <w:rPr>
          <w:sz w:val="24"/>
          <w:szCs w:val="24"/>
        </w:rPr>
        <w:t xml:space="preserve"> love, his sins are elevated to the status of </w:t>
      </w:r>
      <w:r w:rsidRPr="00BF6273">
        <w:rPr>
          <w:i/>
          <w:sz w:val="24"/>
          <w:szCs w:val="24"/>
        </w:rPr>
        <w:t>mitzvot</w:t>
      </w:r>
      <w:r w:rsidRPr="00BF6273">
        <w:rPr>
          <w:sz w:val="24"/>
          <w:szCs w:val="24"/>
        </w:rPr>
        <w:t xml:space="preserve">. </w:t>
      </w:r>
      <w:r w:rsidRPr="00BF6273">
        <w:rPr>
          <w:i/>
          <w:sz w:val="24"/>
          <w:szCs w:val="24"/>
        </w:rPr>
        <w:t>Teshuva</w:t>
      </w:r>
      <w:r w:rsidRPr="00BF6273">
        <w:rPr>
          <w:sz w:val="24"/>
          <w:szCs w:val="24"/>
        </w:rPr>
        <w:t xml:space="preserve"> motivated by love, in other words, refers to repentance effected by way of Torah study. Apparently, Torah study is of such tremendous import that the highest level of repentance is achieved through that medium.</w:t>
      </w:r>
      <w:r w:rsidRPr="00BF6273">
        <w:rPr>
          <w:sz w:val="24"/>
          <w:szCs w:val="24"/>
          <w:vertAlign w:val="superscript"/>
        </w:rPr>
        <w:footnoteReference w:id="2"/>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lastRenderedPageBreak/>
        <w:t xml:space="preserve">Another intriguing instance </w:t>
      </w:r>
      <w:r w:rsidR="00E06966" w:rsidRPr="00BF6273">
        <w:rPr>
          <w:sz w:val="24"/>
          <w:szCs w:val="24"/>
        </w:rPr>
        <w:t xml:space="preserve">in which </w:t>
      </w:r>
      <w:r w:rsidR="00E06966" w:rsidRPr="00BF6273">
        <w:rPr>
          <w:i/>
          <w:sz w:val="24"/>
          <w:szCs w:val="24"/>
        </w:rPr>
        <w:t>talmud Torah</w:t>
      </w:r>
      <w:r w:rsidR="00E06966" w:rsidRPr="00BF6273">
        <w:rPr>
          <w:sz w:val="24"/>
          <w:szCs w:val="24"/>
        </w:rPr>
        <w:t xml:space="preserve"> effects a </w:t>
      </w:r>
      <w:r w:rsidRPr="00BF6273">
        <w:rPr>
          <w:sz w:val="24"/>
          <w:szCs w:val="24"/>
        </w:rPr>
        <w:t xml:space="preserve">chameleon-like </w:t>
      </w:r>
      <w:r w:rsidR="00E06966" w:rsidRPr="00BF6273">
        <w:rPr>
          <w:sz w:val="24"/>
          <w:szCs w:val="24"/>
        </w:rPr>
        <w:t xml:space="preserve">change in those who study it relates </w:t>
      </w:r>
      <w:r w:rsidRPr="00BF6273">
        <w:rPr>
          <w:sz w:val="24"/>
          <w:szCs w:val="24"/>
        </w:rPr>
        <w:t xml:space="preserve">to the recitation of </w:t>
      </w:r>
      <w:r w:rsidR="00E06966" w:rsidRPr="00BF6273">
        <w:rPr>
          <w:i/>
          <w:sz w:val="24"/>
          <w:szCs w:val="24"/>
        </w:rPr>
        <w:t>Shema</w:t>
      </w:r>
      <w:r w:rsidRPr="00BF6273">
        <w:rPr>
          <w:sz w:val="24"/>
          <w:szCs w:val="24"/>
        </w:rPr>
        <w:t xml:space="preserve">. Intriguingly, Talmidei Rabbeinu </w:t>
      </w:r>
      <w:r w:rsidR="00E06966" w:rsidRPr="00BF6273">
        <w:rPr>
          <w:sz w:val="24"/>
          <w:szCs w:val="24"/>
        </w:rPr>
        <w:t>Yona</w:t>
      </w:r>
      <w:r w:rsidRPr="00BF6273">
        <w:rPr>
          <w:sz w:val="24"/>
          <w:szCs w:val="24"/>
        </w:rPr>
        <w:t xml:space="preserve"> (12b</w:t>
      </w:r>
      <w:r w:rsidR="00E06966" w:rsidRPr="00BF6273">
        <w:rPr>
          <w:sz w:val="24"/>
          <w:szCs w:val="24"/>
        </w:rPr>
        <w:t>,</w:t>
      </w:r>
      <w:r w:rsidRPr="00BF6273">
        <w:rPr>
          <w:sz w:val="24"/>
          <w:szCs w:val="24"/>
        </w:rPr>
        <w:t xml:space="preserve"> Rif, s.v. </w:t>
      </w:r>
      <w:r w:rsidR="00E06966" w:rsidRPr="00BF6273">
        <w:rPr>
          <w:i/>
          <w:sz w:val="24"/>
          <w:szCs w:val="24"/>
        </w:rPr>
        <w:t>A</w:t>
      </w:r>
      <w:r w:rsidRPr="00BF6273">
        <w:rPr>
          <w:i/>
          <w:sz w:val="24"/>
          <w:szCs w:val="24"/>
        </w:rPr>
        <w:t>mar</w:t>
      </w:r>
      <w:r w:rsidRPr="00BF6273">
        <w:rPr>
          <w:sz w:val="24"/>
          <w:szCs w:val="24"/>
        </w:rPr>
        <w:t xml:space="preserve">) maintain that according to one Talmudic view, an individual </w:t>
      </w:r>
      <w:r w:rsidR="00E06966" w:rsidRPr="00BF6273">
        <w:rPr>
          <w:sz w:val="24"/>
          <w:szCs w:val="24"/>
        </w:rPr>
        <w:t>may</w:t>
      </w:r>
      <w:r w:rsidRPr="00BF6273">
        <w:rPr>
          <w:sz w:val="24"/>
          <w:szCs w:val="24"/>
        </w:rPr>
        <w:t xml:space="preserve"> technically fulfill the biblical obligation of </w:t>
      </w:r>
      <w:r w:rsidR="00E06966" w:rsidRPr="00BF6273">
        <w:rPr>
          <w:i/>
          <w:sz w:val="24"/>
          <w:szCs w:val="24"/>
        </w:rPr>
        <w:t>Keriat Shema</w:t>
      </w:r>
      <w:r w:rsidRPr="00BF6273">
        <w:rPr>
          <w:sz w:val="24"/>
          <w:szCs w:val="24"/>
        </w:rPr>
        <w:t xml:space="preserve"> by reciting any passage from the Torah. At first glance, this position is bewildering. How can one fulfill </w:t>
      </w:r>
      <w:r w:rsidR="00E06966" w:rsidRPr="00BF6273">
        <w:rPr>
          <w:i/>
          <w:sz w:val="24"/>
          <w:szCs w:val="24"/>
        </w:rPr>
        <w:t>Shema</w:t>
      </w:r>
      <w:r w:rsidRPr="00BF6273">
        <w:rPr>
          <w:sz w:val="24"/>
          <w:szCs w:val="24"/>
        </w:rPr>
        <w:t xml:space="preserve"> by reciting, say, one of the verses concerning E</w:t>
      </w:r>
      <w:r w:rsidR="00312DB6" w:rsidRPr="00BF6273">
        <w:rPr>
          <w:sz w:val="24"/>
          <w:szCs w:val="24"/>
        </w:rPr>
        <w:t>i</w:t>
      </w:r>
      <w:r w:rsidRPr="00BF6273">
        <w:rPr>
          <w:sz w:val="24"/>
          <w:szCs w:val="24"/>
        </w:rPr>
        <w:t xml:space="preserve">sav’s wives? Apparently, according to </w:t>
      </w:r>
      <w:r w:rsidR="00E06966" w:rsidRPr="00BF6273">
        <w:rPr>
          <w:sz w:val="24"/>
          <w:szCs w:val="24"/>
        </w:rPr>
        <w:t xml:space="preserve">Talmidei </w:t>
      </w:r>
      <w:r w:rsidRPr="00BF6273">
        <w:rPr>
          <w:sz w:val="24"/>
          <w:szCs w:val="24"/>
        </w:rPr>
        <w:t xml:space="preserve">Rabbeinu </w:t>
      </w:r>
      <w:r w:rsidR="00E06966" w:rsidRPr="00BF6273">
        <w:rPr>
          <w:sz w:val="24"/>
          <w:szCs w:val="24"/>
        </w:rPr>
        <w:t>Yona</w:t>
      </w:r>
      <w:r w:rsidRPr="00BF6273">
        <w:rPr>
          <w:sz w:val="24"/>
          <w:szCs w:val="24"/>
        </w:rPr>
        <w:t xml:space="preserve">, the core obligation of </w:t>
      </w:r>
      <w:r w:rsidR="00E06966" w:rsidRPr="00BF6273">
        <w:rPr>
          <w:i/>
          <w:sz w:val="24"/>
          <w:szCs w:val="24"/>
        </w:rPr>
        <w:t>Shema</w:t>
      </w:r>
      <w:r w:rsidRPr="00BF6273">
        <w:rPr>
          <w:sz w:val="24"/>
          <w:szCs w:val="24"/>
        </w:rPr>
        <w:t xml:space="preserve"> is the acceptance of the yoke of heaven by way of reciting </w:t>
      </w:r>
      <w:r w:rsidR="00E06966" w:rsidRPr="00BF6273">
        <w:rPr>
          <w:sz w:val="24"/>
          <w:szCs w:val="24"/>
        </w:rPr>
        <w:t>S</w:t>
      </w:r>
      <w:r w:rsidRPr="00BF6273">
        <w:rPr>
          <w:sz w:val="24"/>
          <w:szCs w:val="24"/>
        </w:rPr>
        <w:t xml:space="preserve">cripture. Torah study, in other words, is the biblical method for fulfilling the biblical commandment of </w:t>
      </w:r>
      <w:r w:rsidRPr="00BF6273">
        <w:rPr>
          <w:i/>
          <w:iCs/>
          <w:sz w:val="24"/>
          <w:szCs w:val="24"/>
        </w:rPr>
        <w:t>Keriat</w:t>
      </w:r>
      <w:r w:rsidRPr="00BF6273">
        <w:rPr>
          <w:sz w:val="24"/>
          <w:szCs w:val="24"/>
        </w:rPr>
        <w:t xml:space="preserve"> </w:t>
      </w:r>
      <w:r w:rsidR="00E06966" w:rsidRPr="00BF6273">
        <w:rPr>
          <w:i/>
          <w:sz w:val="24"/>
          <w:szCs w:val="24"/>
        </w:rPr>
        <w:t>Shema</w:t>
      </w:r>
      <w:r w:rsidRPr="00BF6273">
        <w:rPr>
          <w:sz w:val="24"/>
          <w:szCs w:val="24"/>
        </w:rPr>
        <w:t xml:space="preserve">.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This </w:t>
      </w:r>
      <w:r w:rsidR="00E06966" w:rsidRPr="00BF6273">
        <w:rPr>
          <w:sz w:val="24"/>
          <w:szCs w:val="24"/>
        </w:rPr>
        <w:t xml:space="preserve">connection </w:t>
      </w:r>
      <w:r w:rsidRPr="00BF6273">
        <w:rPr>
          <w:sz w:val="24"/>
          <w:szCs w:val="24"/>
        </w:rPr>
        <w:t xml:space="preserve">helps to account for a number of other curious features of the </w:t>
      </w:r>
      <w:r w:rsidRPr="00BF6273">
        <w:rPr>
          <w:i/>
          <w:sz w:val="24"/>
          <w:szCs w:val="24"/>
        </w:rPr>
        <w:t>mitzva</w:t>
      </w:r>
      <w:r w:rsidRPr="00BF6273">
        <w:rPr>
          <w:sz w:val="24"/>
          <w:szCs w:val="24"/>
        </w:rPr>
        <w:t xml:space="preserve"> of </w:t>
      </w:r>
      <w:r w:rsidR="00E06966" w:rsidRPr="00BF6273">
        <w:rPr>
          <w:i/>
          <w:sz w:val="24"/>
          <w:szCs w:val="24"/>
        </w:rPr>
        <w:t>Keriat Shema</w:t>
      </w:r>
      <w:r w:rsidRPr="00BF6273">
        <w:rPr>
          <w:sz w:val="24"/>
          <w:szCs w:val="24"/>
        </w:rPr>
        <w:t xml:space="preserve">. For instance, the Gemara asserts that one who fails to recite </w:t>
      </w:r>
      <w:r w:rsidRPr="00BF6273">
        <w:rPr>
          <w:i/>
          <w:sz w:val="24"/>
          <w:szCs w:val="24"/>
        </w:rPr>
        <w:t>bir</w:t>
      </w:r>
      <w:r w:rsidR="00312DB6" w:rsidRPr="00BF6273">
        <w:rPr>
          <w:i/>
          <w:sz w:val="24"/>
          <w:szCs w:val="24"/>
        </w:rPr>
        <w:t>k</w:t>
      </w:r>
      <w:r w:rsidRPr="00BF6273">
        <w:rPr>
          <w:i/>
          <w:sz w:val="24"/>
          <w:szCs w:val="24"/>
        </w:rPr>
        <w:t>hot ha</w:t>
      </w:r>
      <w:r w:rsidR="00312DB6" w:rsidRPr="00BF6273">
        <w:rPr>
          <w:i/>
          <w:sz w:val="24"/>
          <w:szCs w:val="24"/>
        </w:rPr>
        <w:t>-</w:t>
      </w:r>
      <w:r w:rsidRPr="00BF6273">
        <w:rPr>
          <w:i/>
          <w:sz w:val="24"/>
          <w:szCs w:val="24"/>
        </w:rPr>
        <w:t>Torah</w:t>
      </w:r>
      <w:r w:rsidRPr="00BF6273">
        <w:rPr>
          <w:sz w:val="24"/>
          <w:szCs w:val="24"/>
        </w:rPr>
        <w:t xml:space="preserve"> in the morning </w:t>
      </w:r>
      <w:r w:rsidR="00E06966" w:rsidRPr="00BF6273">
        <w:rPr>
          <w:sz w:val="24"/>
          <w:szCs w:val="24"/>
        </w:rPr>
        <w:t>fulfills his obligation</w:t>
      </w:r>
      <w:r w:rsidRPr="00BF6273">
        <w:rPr>
          <w:sz w:val="24"/>
          <w:szCs w:val="24"/>
        </w:rPr>
        <w:t xml:space="preserve"> by recit</w:t>
      </w:r>
      <w:r w:rsidR="00E06966" w:rsidRPr="00BF6273">
        <w:rPr>
          <w:sz w:val="24"/>
          <w:szCs w:val="24"/>
        </w:rPr>
        <w:t>ing</w:t>
      </w:r>
      <w:r w:rsidRPr="00BF6273">
        <w:rPr>
          <w:sz w:val="24"/>
          <w:szCs w:val="24"/>
        </w:rPr>
        <w:t xml:space="preserve"> </w:t>
      </w:r>
      <w:r w:rsidR="00312DB6" w:rsidRPr="00BF6273">
        <w:rPr>
          <w:sz w:val="24"/>
          <w:szCs w:val="24"/>
        </w:rPr>
        <w:t>the blessing</w:t>
      </w:r>
      <w:r w:rsidRPr="00BF6273">
        <w:rPr>
          <w:sz w:val="24"/>
          <w:szCs w:val="24"/>
        </w:rPr>
        <w:t xml:space="preserve"> immediately before </w:t>
      </w:r>
      <w:r w:rsidR="00E06966" w:rsidRPr="00BF6273">
        <w:rPr>
          <w:i/>
          <w:sz w:val="24"/>
          <w:szCs w:val="24"/>
        </w:rPr>
        <w:t>Shema</w:t>
      </w:r>
      <w:r w:rsidRPr="00BF6273">
        <w:rPr>
          <w:sz w:val="24"/>
          <w:szCs w:val="24"/>
        </w:rPr>
        <w:t xml:space="preserve">. This curious ruling is most easily understood if we view the recitation of </w:t>
      </w:r>
      <w:r w:rsidR="00E06966" w:rsidRPr="00BF6273">
        <w:rPr>
          <w:i/>
          <w:sz w:val="24"/>
          <w:szCs w:val="24"/>
        </w:rPr>
        <w:t>Shema</w:t>
      </w:r>
      <w:r w:rsidRPr="00BF6273">
        <w:rPr>
          <w:sz w:val="24"/>
          <w:szCs w:val="24"/>
        </w:rPr>
        <w:t xml:space="preserve"> as a form of Torah study. In the words of Ramban (</w:t>
      </w:r>
      <w:r w:rsidRPr="00BF6273">
        <w:rPr>
          <w:i/>
          <w:sz w:val="24"/>
          <w:szCs w:val="24"/>
        </w:rPr>
        <w:t>Berakhot</w:t>
      </w:r>
      <w:r w:rsidRPr="00BF6273">
        <w:rPr>
          <w:sz w:val="24"/>
          <w:szCs w:val="24"/>
        </w:rPr>
        <w:t xml:space="preserve"> 11b</w:t>
      </w:r>
      <w:r w:rsidR="00E06966" w:rsidRPr="00BF6273">
        <w:rPr>
          <w:sz w:val="24"/>
          <w:szCs w:val="24"/>
        </w:rPr>
        <w:t>,</w:t>
      </w:r>
      <w:r w:rsidRPr="00BF6273">
        <w:rPr>
          <w:sz w:val="24"/>
          <w:szCs w:val="24"/>
        </w:rPr>
        <w:t xml:space="preserve"> s.v. </w:t>
      </w:r>
      <w:r w:rsidR="00312DB6" w:rsidRPr="00BF6273">
        <w:rPr>
          <w:i/>
          <w:sz w:val="24"/>
          <w:szCs w:val="24"/>
        </w:rPr>
        <w:t>K</w:t>
      </w:r>
      <w:r w:rsidRPr="00BF6273">
        <w:rPr>
          <w:i/>
          <w:sz w:val="24"/>
          <w:szCs w:val="24"/>
        </w:rPr>
        <w:t>evar</w:t>
      </w:r>
      <w:r w:rsidRPr="00BF6273">
        <w:rPr>
          <w:sz w:val="24"/>
          <w:szCs w:val="24"/>
        </w:rPr>
        <w:t xml:space="preserve">), “it is a blessing over </w:t>
      </w:r>
      <w:r w:rsidR="009420D8" w:rsidRPr="00BF6273">
        <w:rPr>
          <w:sz w:val="24"/>
          <w:szCs w:val="24"/>
        </w:rPr>
        <w:t xml:space="preserve">diligent </w:t>
      </w:r>
      <w:r w:rsidRPr="00BF6273">
        <w:rPr>
          <w:sz w:val="24"/>
          <w:szCs w:val="24"/>
        </w:rPr>
        <w:t xml:space="preserve">Torah study </w:t>
      </w:r>
      <w:r w:rsidR="00212DD2" w:rsidRPr="00BF6273">
        <w:rPr>
          <w:sz w:val="24"/>
          <w:szCs w:val="24"/>
          <w:lang w:val="en-US"/>
        </w:rPr>
        <w:t>(</w:t>
      </w:r>
      <w:r w:rsidRPr="00BF6273">
        <w:rPr>
          <w:i/>
          <w:sz w:val="24"/>
          <w:szCs w:val="24"/>
        </w:rPr>
        <w:t>birkat shinun Torah</w:t>
      </w:r>
      <w:r w:rsidR="00E06966" w:rsidRPr="00BF6273">
        <w:rPr>
          <w:i/>
          <w:sz w:val="24"/>
          <w:szCs w:val="24"/>
        </w:rPr>
        <w:t>)</w:t>
      </w:r>
      <w:r w:rsidRPr="00BF6273">
        <w:rPr>
          <w:sz w:val="24"/>
          <w:szCs w:val="24"/>
        </w:rPr>
        <w:t xml:space="preserve">.” Accordingly, Ramban rules that </w:t>
      </w:r>
      <w:r w:rsidR="00312DB6" w:rsidRPr="00BF6273">
        <w:rPr>
          <w:sz w:val="24"/>
          <w:szCs w:val="24"/>
        </w:rPr>
        <w:t>this blessing</w:t>
      </w:r>
      <w:r w:rsidRPr="00BF6273">
        <w:rPr>
          <w:i/>
          <w:sz w:val="24"/>
          <w:szCs w:val="24"/>
        </w:rPr>
        <w:t xml:space="preserve"> </w:t>
      </w:r>
      <w:r w:rsidRPr="00BF6273">
        <w:rPr>
          <w:sz w:val="24"/>
          <w:szCs w:val="24"/>
        </w:rPr>
        <w:t xml:space="preserve">is considered </w:t>
      </w:r>
      <w:r w:rsidRPr="00BF6273">
        <w:rPr>
          <w:i/>
          <w:sz w:val="24"/>
          <w:szCs w:val="24"/>
        </w:rPr>
        <w:t>birkat ha</w:t>
      </w:r>
      <w:r w:rsidR="00312DB6" w:rsidRPr="00BF6273">
        <w:rPr>
          <w:i/>
          <w:sz w:val="24"/>
          <w:szCs w:val="24"/>
        </w:rPr>
        <w:t>-</w:t>
      </w:r>
      <w:r w:rsidRPr="00BF6273">
        <w:rPr>
          <w:i/>
          <w:sz w:val="24"/>
          <w:szCs w:val="24"/>
        </w:rPr>
        <w:t>mitzva</w:t>
      </w:r>
      <w:r w:rsidRPr="00BF6273">
        <w:rPr>
          <w:sz w:val="24"/>
          <w:szCs w:val="24"/>
        </w:rPr>
        <w:t xml:space="preserve">, to which one may not respond </w:t>
      </w:r>
      <w:r w:rsidR="00E06966" w:rsidRPr="00BF6273">
        <w:rPr>
          <w:i/>
          <w:sz w:val="24"/>
          <w:szCs w:val="24"/>
        </w:rPr>
        <w:t>A</w:t>
      </w:r>
      <w:r w:rsidRPr="00BF6273">
        <w:rPr>
          <w:i/>
          <w:sz w:val="24"/>
          <w:szCs w:val="24"/>
        </w:rPr>
        <w:t>men</w:t>
      </w:r>
      <w:r w:rsidRPr="00BF6273">
        <w:rPr>
          <w:sz w:val="24"/>
          <w:szCs w:val="24"/>
        </w:rPr>
        <w:t xml:space="preserve">, so as not to interrupt between the blessing and its associated </w:t>
      </w:r>
      <w:r w:rsidRPr="00BF6273">
        <w:rPr>
          <w:i/>
          <w:sz w:val="24"/>
          <w:szCs w:val="24"/>
        </w:rPr>
        <w:t>mitzva</w:t>
      </w:r>
      <w:r w:rsidRPr="00BF6273">
        <w:rPr>
          <w:sz w:val="24"/>
          <w:szCs w:val="24"/>
        </w:rPr>
        <w:t xml:space="preserve">.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In light of this thesis, we can also make better sense of </w:t>
      </w:r>
      <w:r w:rsidRPr="00BF6273">
        <w:rPr>
          <w:i/>
          <w:sz w:val="24"/>
          <w:szCs w:val="24"/>
        </w:rPr>
        <w:t>Mena</w:t>
      </w:r>
      <w:r w:rsidR="00312DB6" w:rsidRPr="00BF6273">
        <w:rPr>
          <w:i/>
          <w:sz w:val="24"/>
          <w:szCs w:val="24"/>
        </w:rPr>
        <w:t>c</w:t>
      </w:r>
      <w:r w:rsidRPr="00BF6273">
        <w:rPr>
          <w:i/>
          <w:sz w:val="24"/>
          <w:szCs w:val="24"/>
        </w:rPr>
        <w:t>hot</w:t>
      </w:r>
      <w:r w:rsidRPr="00BF6273">
        <w:rPr>
          <w:sz w:val="24"/>
          <w:szCs w:val="24"/>
        </w:rPr>
        <w:t xml:space="preserve"> 99b, which cites the view of Rabbi Shimon bar Yo</w:t>
      </w:r>
      <w:r w:rsidR="00312DB6" w:rsidRPr="00BF6273">
        <w:rPr>
          <w:sz w:val="24"/>
          <w:szCs w:val="24"/>
        </w:rPr>
        <w:t>c</w:t>
      </w:r>
      <w:r w:rsidRPr="00BF6273">
        <w:rPr>
          <w:sz w:val="24"/>
          <w:szCs w:val="24"/>
        </w:rPr>
        <w:t xml:space="preserve">hai that one may fulfill the daily obligation of Torah study by reciting </w:t>
      </w:r>
      <w:r w:rsidR="00E06966" w:rsidRPr="00BF6273">
        <w:rPr>
          <w:i/>
          <w:sz w:val="24"/>
          <w:szCs w:val="24"/>
        </w:rPr>
        <w:t>Shema</w:t>
      </w:r>
      <w:r w:rsidRPr="00BF6273">
        <w:rPr>
          <w:sz w:val="24"/>
          <w:szCs w:val="24"/>
        </w:rPr>
        <w:t xml:space="preserve"> in the morning and at night. At first glance, this is curious. One can fulfill </w:t>
      </w:r>
      <w:r w:rsidR="009420D8" w:rsidRPr="00BF6273">
        <w:rPr>
          <w:sz w:val="24"/>
          <w:szCs w:val="24"/>
        </w:rPr>
        <w:t>hi</w:t>
      </w:r>
      <w:r w:rsidRPr="00BF6273">
        <w:rPr>
          <w:sz w:val="24"/>
          <w:szCs w:val="24"/>
        </w:rPr>
        <w:t xml:space="preserve">s obligation by reciting any passage from the Torah; why single out </w:t>
      </w:r>
      <w:r w:rsidR="00E06966" w:rsidRPr="00BF6273">
        <w:rPr>
          <w:i/>
          <w:sz w:val="24"/>
          <w:szCs w:val="24"/>
        </w:rPr>
        <w:t>Shema</w:t>
      </w:r>
      <w:r w:rsidRPr="00BF6273">
        <w:rPr>
          <w:sz w:val="24"/>
          <w:szCs w:val="24"/>
        </w:rPr>
        <w:t>? Furthermore, even at the time of the Gemara, it was customary to recite some verses from the Torah as part of one’s daily prayers. Wh</w:t>
      </w:r>
      <w:r w:rsidR="009420D8" w:rsidRPr="00BF6273">
        <w:rPr>
          <w:sz w:val="24"/>
          <w:szCs w:val="24"/>
        </w:rPr>
        <w:t>y</w:t>
      </w:r>
      <w:r w:rsidRPr="00BF6273">
        <w:rPr>
          <w:sz w:val="24"/>
          <w:szCs w:val="24"/>
        </w:rPr>
        <w:t xml:space="preserve">, then, does the Gemara single out </w:t>
      </w:r>
      <w:r w:rsidR="00E06966" w:rsidRPr="00BF6273">
        <w:rPr>
          <w:i/>
          <w:sz w:val="24"/>
          <w:szCs w:val="24"/>
        </w:rPr>
        <w:t>Shema</w:t>
      </w:r>
      <w:r w:rsidRPr="00BF6273">
        <w:rPr>
          <w:sz w:val="24"/>
          <w:szCs w:val="24"/>
        </w:rPr>
        <w:t xml:space="preserve">? If we understand that </w:t>
      </w:r>
      <w:r w:rsidR="009420D8" w:rsidRPr="00BF6273">
        <w:rPr>
          <w:i/>
          <w:sz w:val="24"/>
          <w:szCs w:val="24"/>
        </w:rPr>
        <w:t>Keriat S</w:t>
      </w:r>
      <w:r w:rsidR="00E06966" w:rsidRPr="00BF6273">
        <w:rPr>
          <w:i/>
          <w:sz w:val="24"/>
          <w:szCs w:val="24"/>
        </w:rPr>
        <w:t>hema</w:t>
      </w:r>
      <w:r w:rsidRPr="00BF6273">
        <w:rPr>
          <w:sz w:val="24"/>
          <w:szCs w:val="24"/>
        </w:rPr>
        <w:t xml:space="preserve"> is not just an independent obligation but rather a </w:t>
      </w:r>
      <w:r w:rsidRPr="00BF6273">
        <w:rPr>
          <w:i/>
          <w:sz w:val="24"/>
          <w:szCs w:val="24"/>
        </w:rPr>
        <w:t>mitzva</w:t>
      </w:r>
      <w:r w:rsidRPr="00BF6273">
        <w:rPr>
          <w:sz w:val="24"/>
          <w:szCs w:val="24"/>
        </w:rPr>
        <w:t xml:space="preserve"> </w:t>
      </w:r>
      <w:r w:rsidRPr="00BF6273">
        <w:rPr>
          <w:b/>
          <w:bCs/>
          <w:sz w:val="24"/>
          <w:szCs w:val="24"/>
        </w:rPr>
        <w:t>to accept the yoke of heaven by way of Torah study</w:t>
      </w:r>
      <w:r w:rsidRPr="00BF6273">
        <w:rPr>
          <w:sz w:val="24"/>
          <w:szCs w:val="24"/>
        </w:rPr>
        <w:t xml:space="preserve">, the language of the Gemara can be better understood. </w:t>
      </w:r>
      <w:r w:rsidR="00E06966" w:rsidRPr="00BF6273">
        <w:rPr>
          <w:i/>
          <w:sz w:val="24"/>
          <w:szCs w:val="24"/>
        </w:rPr>
        <w:t>Shema</w:t>
      </w:r>
      <w:r w:rsidRPr="00BF6273">
        <w:rPr>
          <w:sz w:val="24"/>
          <w:szCs w:val="24"/>
        </w:rPr>
        <w:t xml:space="preserve"> is indeed the quintessential, if not exclusive, manner in which one can fulfill one’s daily obligation of Torah study.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In light of the connection between Torah and </w:t>
      </w:r>
      <w:r w:rsidR="00E06966" w:rsidRPr="00BF6273">
        <w:rPr>
          <w:i/>
          <w:sz w:val="24"/>
          <w:szCs w:val="24"/>
        </w:rPr>
        <w:t>Shema</w:t>
      </w:r>
      <w:r w:rsidRPr="00BF6273">
        <w:rPr>
          <w:sz w:val="24"/>
          <w:szCs w:val="24"/>
        </w:rPr>
        <w:t xml:space="preserve">, we may appreciate more fully the aforementioned </w:t>
      </w:r>
      <w:r w:rsidRPr="00BF6273">
        <w:rPr>
          <w:i/>
          <w:sz w:val="24"/>
          <w:szCs w:val="24"/>
        </w:rPr>
        <w:t>midrash</w:t>
      </w:r>
      <w:r w:rsidRPr="00BF6273">
        <w:rPr>
          <w:sz w:val="24"/>
          <w:szCs w:val="24"/>
        </w:rPr>
        <w:t xml:space="preserve"> regarding </w:t>
      </w:r>
      <w:r w:rsidR="00312DB6" w:rsidRPr="00BF6273">
        <w:rPr>
          <w:i/>
          <w:sz w:val="24"/>
          <w:szCs w:val="24"/>
        </w:rPr>
        <w:t>talmud Torah</w:t>
      </w:r>
      <w:r w:rsidRPr="00BF6273">
        <w:rPr>
          <w:sz w:val="24"/>
          <w:szCs w:val="24"/>
        </w:rPr>
        <w:t xml:space="preserve"> on Shabbat. As noted, the </w:t>
      </w:r>
      <w:r w:rsidRPr="00BF6273">
        <w:rPr>
          <w:i/>
          <w:sz w:val="24"/>
          <w:szCs w:val="24"/>
        </w:rPr>
        <w:t xml:space="preserve">Tanchuma </w:t>
      </w:r>
      <w:r w:rsidRPr="00BF6273">
        <w:rPr>
          <w:sz w:val="24"/>
          <w:szCs w:val="24"/>
        </w:rPr>
        <w:t>(beginning of</w:t>
      </w:r>
      <w:r w:rsidRPr="00BF6273">
        <w:rPr>
          <w:i/>
          <w:sz w:val="24"/>
          <w:szCs w:val="24"/>
        </w:rPr>
        <w:t xml:space="preserve"> Vayakhel</w:t>
      </w:r>
      <w:r w:rsidRPr="00BF6273">
        <w:rPr>
          <w:sz w:val="24"/>
          <w:szCs w:val="24"/>
        </w:rPr>
        <w:t>) records that Moshe Rabbeinu gather</w:t>
      </w:r>
      <w:r w:rsidR="009420D8" w:rsidRPr="00BF6273">
        <w:rPr>
          <w:sz w:val="24"/>
          <w:szCs w:val="24"/>
        </w:rPr>
        <w:t>s</w:t>
      </w:r>
      <w:r w:rsidRPr="00BF6273">
        <w:rPr>
          <w:sz w:val="24"/>
          <w:szCs w:val="24"/>
        </w:rPr>
        <w:t xml:space="preserve"> the Jewish people to publicly preach the laws of Shabbat. From this the </w:t>
      </w:r>
      <w:r w:rsidRPr="00BF6273">
        <w:rPr>
          <w:i/>
          <w:sz w:val="24"/>
          <w:szCs w:val="24"/>
        </w:rPr>
        <w:t>midrash</w:t>
      </w:r>
      <w:r w:rsidRPr="00BF6273">
        <w:rPr>
          <w:sz w:val="24"/>
          <w:szCs w:val="24"/>
        </w:rPr>
        <w:t xml:space="preserve"> derives that each Shabbat, the rabbi ought to publicly lecture on the laws of Shabbat. Th</w:t>
      </w:r>
      <w:r w:rsidR="009420D8" w:rsidRPr="00BF6273">
        <w:rPr>
          <w:sz w:val="24"/>
          <w:szCs w:val="24"/>
        </w:rPr>
        <w:t>is</w:t>
      </w:r>
      <w:r w:rsidRPr="00BF6273">
        <w:rPr>
          <w:sz w:val="24"/>
          <w:szCs w:val="24"/>
        </w:rPr>
        <w:t xml:space="preserve"> </w:t>
      </w:r>
      <w:r w:rsidRPr="00BF6273">
        <w:rPr>
          <w:i/>
          <w:sz w:val="24"/>
          <w:szCs w:val="24"/>
        </w:rPr>
        <w:t>midrash</w:t>
      </w:r>
      <w:r w:rsidRPr="00BF6273">
        <w:rPr>
          <w:sz w:val="24"/>
          <w:szCs w:val="24"/>
        </w:rPr>
        <w:t xml:space="preserve"> goes on to cite a verse in </w:t>
      </w:r>
      <w:r w:rsidRPr="00BF6273">
        <w:rPr>
          <w:i/>
          <w:iCs/>
          <w:sz w:val="24"/>
          <w:szCs w:val="24"/>
        </w:rPr>
        <w:t>Yeshayahu</w:t>
      </w:r>
      <w:r w:rsidRPr="00BF6273">
        <w:rPr>
          <w:sz w:val="24"/>
          <w:szCs w:val="24"/>
        </w:rPr>
        <w:t>, “</w:t>
      </w:r>
      <w:r w:rsidRPr="00BF6273">
        <w:rPr>
          <w:i/>
          <w:sz w:val="24"/>
          <w:szCs w:val="24"/>
        </w:rPr>
        <w:t>Atem e</w:t>
      </w:r>
      <w:r w:rsidR="00312DB6" w:rsidRPr="00BF6273">
        <w:rPr>
          <w:i/>
          <w:sz w:val="24"/>
          <w:szCs w:val="24"/>
        </w:rPr>
        <w:t>i</w:t>
      </w:r>
      <w:r w:rsidRPr="00BF6273">
        <w:rPr>
          <w:i/>
          <w:sz w:val="24"/>
          <w:szCs w:val="24"/>
        </w:rPr>
        <w:t>dai ne’um Hashem</w:t>
      </w:r>
      <w:r w:rsidRPr="00BF6273">
        <w:rPr>
          <w:sz w:val="24"/>
          <w:szCs w:val="24"/>
        </w:rPr>
        <w:t>,” “</w:t>
      </w:r>
      <w:r w:rsidR="00312DB6" w:rsidRPr="00BF6273">
        <w:rPr>
          <w:sz w:val="24"/>
          <w:szCs w:val="24"/>
        </w:rPr>
        <w:t>Y</w:t>
      </w:r>
      <w:r w:rsidRPr="00BF6273">
        <w:rPr>
          <w:sz w:val="24"/>
          <w:szCs w:val="24"/>
        </w:rPr>
        <w:t>ou are my witnesses, says God” (43:10), in support of this practice of public Torah study. This verse (which also has an intriguing history in regard to medieval Jewish-Christian polemic</w:t>
      </w:r>
      <w:r w:rsidR="009420D8" w:rsidRPr="00BF6273">
        <w:rPr>
          <w:sz w:val="24"/>
          <w:szCs w:val="24"/>
        </w:rPr>
        <w:t>s</w:t>
      </w:r>
      <w:r w:rsidRPr="00BF6273">
        <w:rPr>
          <w:sz w:val="24"/>
          <w:szCs w:val="24"/>
        </w:rPr>
        <w:t xml:space="preserve">) does not seem to be connected to the wider theme of the </w:t>
      </w:r>
      <w:r w:rsidRPr="00BF6273">
        <w:rPr>
          <w:i/>
          <w:sz w:val="24"/>
          <w:szCs w:val="24"/>
        </w:rPr>
        <w:t>midrash</w:t>
      </w:r>
      <w:r w:rsidRPr="00BF6273">
        <w:rPr>
          <w:sz w:val="24"/>
          <w:szCs w:val="24"/>
        </w:rPr>
        <w:t xml:space="preserve">. What connection is there between public Torah study and testifying that Hashem is God? Apparently, the </w:t>
      </w:r>
      <w:r w:rsidRPr="00BF6273">
        <w:rPr>
          <w:i/>
          <w:sz w:val="24"/>
          <w:szCs w:val="24"/>
        </w:rPr>
        <w:t>midrash</w:t>
      </w:r>
      <w:r w:rsidRPr="00BF6273">
        <w:rPr>
          <w:sz w:val="24"/>
          <w:szCs w:val="24"/>
        </w:rPr>
        <w:t xml:space="preserve"> is suggesting that public Torah study is indeed one of the </w:t>
      </w:r>
      <w:r w:rsidRPr="00BF6273">
        <w:rPr>
          <w:sz w:val="24"/>
          <w:szCs w:val="24"/>
        </w:rPr>
        <w:lastRenderedPageBreak/>
        <w:t xml:space="preserve">manners in which we are meant to recognize God’s role as creator. By taking time out of our schedules for learning on Shabbat, we indicate that we prioritize Torah because it was given to us by the Creator. This act of public Torah study, then, closely resembles the motif we have identified in regard to </w:t>
      </w:r>
      <w:r w:rsidR="00312DB6" w:rsidRPr="00BF6273">
        <w:rPr>
          <w:i/>
          <w:sz w:val="24"/>
          <w:szCs w:val="24"/>
        </w:rPr>
        <w:t>talmud Torah</w:t>
      </w:r>
      <w:r w:rsidRPr="00BF6273">
        <w:rPr>
          <w:sz w:val="24"/>
          <w:szCs w:val="24"/>
        </w:rPr>
        <w:t xml:space="preserve"> and </w:t>
      </w:r>
      <w:r w:rsidR="00E06966" w:rsidRPr="00BF6273">
        <w:rPr>
          <w:i/>
          <w:sz w:val="24"/>
          <w:szCs w:val="24"/>
        </w:rPr>
        <w:t>Shema</w:t>
      </w:r>
      <w:r w:rsidRPr="00BF6273">
        <w:rPr>
          <w:sz w:val="24"/>
          <w:szCs w:val="24"/>
        </w:rPr>
        <w:t xml:space="preserve">. Just as in </w:t>
      </w:r>
      <w:r w:rsidR="00E06966" w:rsidRPr="00BF6273">
        <w:rPr>
          <w:i/>
          <w:sz w:val="24"/>
          <w:szCs w:val="24"/>
        </w:rPr>
        <w:t>Shema</w:t>
      </w:r>
      <w:r w:rsidRPr="00BF6273">
        <w:rPr>
          <w:sz w:val="24"/>
          <w:szCs w:val="24"/>
        </w:rPr>
        <w:t xml:space="preserve"> we declare God’s dominion by individually studying Torah, so too we testify as a community to God-as-Creator by studying Torah publicly on Shabbat. </w:t>
      </w:r>
    </w:p>
    <w:p w:rsidR="0017050B" w:rsidRPr="00BF6273" w:rsidRDefault="0017050B" w:rsidP="008B62B0">
      <w:pPr>
        <w:shd w:val="clear" w:color="auto" w:fill="FFFFFF"/>
        <w:spacing w:line="240" w:lineRule="auto"/>
        <w:jc w:val="both"/>
        <w:rPr>
          <w:sz w:val="24"/>
          <w:szCs w:val="24"/>
        </w:rPr>
      </w:pPr>
    </w:p>
    <w:p w:rsidR="0017050B" w:rsidRPr="00BF6273" w:rsidRDefault="00704547" w:rsidP="008B62B0">
      <w:pPr>
        <w:shd w:val="clear" w:color="auto" w:fill="FFFFFF"/>
        <w:spacing w:line="240" w:lineRule="auto"/>
        <w:jc w:val="both"/>
        <w:rPr>
          <w:sz w:val="24"/>
          <w:szCs w:val="24"/>
        </w:rPr>
      </w:pPr>
      <w:r w:rsidRPr="00BF6273">
        <w:rPr>
          <w:sz w:val="24"/>
          <w:szCs w:val="24"/>
        </w:rPr>
        <w:t>Furthermore, t</w:t>
      </w:r>
      <w:r w:rsidR="00C405A7" w:rsidRPr="00BF6273">
        <w:rPr>
          <w:sz w:val="24"/>
          <w:szCs w:val="24"/>
        </w:rPr>
        <w:t xml:space="preserve">here is much to suggest that, at the very least, Torah and </w:t>
      </w:r>
      <w:r w:rsidR="00C405A7" w:rsidRPr="00BF6273">
        <w:rPr>
          <w:i/>
          <w:sz w:val="24"/>
          <w:szCs w:val="24"/>
        </w:rPr>
        <w:t xml:space="preserve">tefilla </w:t>
      </w:r>
      <w:r w:rsidR="00C405A7" w:rsidRPr="00BF6273">
        <w:rPr>
          <w:sz w:val="24"/>
          <w:szCs w:val="24"/>
        </w:rPr>
        <w:t>are closely linked</w:t>
      </w:r>
      <w:r w:rsidR="009420D8" w:rsidRPr="00BF6273">
        <w:rPr>
          <w:sz w:val="24"/>
          <w:szCs w:val="24"/>
        </w:rPr>
        <w:t xml:space="preserve">; indeed, in some instances, the </w:t>
      </w:r>
      <w:r w:rsidR="004F519E" w:rsidRPr="00BF6273">
        <w:rPr>
          <w:sz w:val="24"/>
          <w:szCs w:val="24"/>
        </w:rPr>
        <w:t>mitzva</w:t>
      </w:r>
      <w:r w:rsidR="009420D8" w:rsidRPr="00BF6273">
        <w:rPr>
          <w:sz w:val="24"/>
          <w:szCs w:val="24"/>
        </w:rPr>
        <w:t xml:space="preserve"> of</w:t>
      </w:r>
      <w:r w:rsidR="00C405A7" w:rsidRPr="00BF6273">
        <w:rPr>
          <w:sz w:val="24"/>
          <w:szCs w:val="24"/>
        </w:rPr>
        <w:t xml:space="preserve"> </w:t>
      </w:r>
      <w:r w:rsidR="00C405A7" w:rsidRPr="00BF6273">
        <w:rPr>
          <w:i/>
          <w:sz w:val="24"/>
          <w:szCs w:val="24"/>
        </w:rPr>
        <w:t>tefilla</w:t>
      </w:r>
      <w:r w:rsidR="00C405A7" w:rsidRPr="00BF6273">
        <w:rPr>
          <w:sz w:val="24"/>
          <w:szCs w:val="24"/>
        </w:rPr>
        <w:t xml:space="preserve"> </w:t>
      </w:r>
      <w:r w:rsidR="009420D8" w:rsidRPr="00BF6273">
        <w:rPr>
          <w:sz w:val="24"/>
          <w:szCs w:val="24"/>
        </w:rPr>
        <w:t>is</w:t>
      </w:r>
      <w:r w:rsidR="00C405A7" w:rsidRPr="00BF6273">
        <w:rPr>
          <w:sz w:val="24"/>
          <w:szCs w:val="24"/>
        </w:rPr>
        <w:t xml:space="preserve"> best fulfilled through Torah study. Notably, the </w:t>
      </w:r>
      <w:r w:rsidR="00312DB6" w:rsidRPr="00BF6273">
        <w:rPr>
          <w:sz w:val="24"/>
          <w:szCs w:val="24"/>
        </w:rPr>
        <w:t>Sifrei</w:t>
      </w:r>
      <w:r w:rsidR="00C405A7" w:rsidRPr="00BF6273">
        <w:rPr>
          <w:sz w:val="24"/>
          <w:szCs w:val="24"/>
        </w:rPr>
        <w:t xml:space="preserve"> (</w:t>
      </w:r>
      <w:r w:rsidR="00C405A7" w:rsidRPr="00BF6273">
        <w:rPr>
          <w:i/>
          <w:sz w:val="24"/>
          <w:szCs w:val="24"/>
        </w:rPr>
        <w:t xml:space="preserve">Ekev </w:t>
      </w:r>
      <w:r w:rsidR="00C405A7" w:rsidRPr="00BF6273">
        <w:rPr>
          <w:sz w:val="24"/>
          <w:szCs w:val="24"/>
        </w:rPr>
        <w:t>41), cited by Rambam (</w:t>
      </w:r>
      <w:r w:rsidR="009420D8" w:rsidRPr="00BF6273">
        <w:rPr>
          <w:i/>
          <w:sz w:val="24"/>
          <w:szCs w:val="24"/>
        </w:rPr>
        <w:t>Sefer Ha-mitzvot, A</w:t>
      </w:r>
      <w:r w:rsidR="00C405A7" w:rsidRPr="00BF6273">
        <w:rPr>
          <w:i/>
          <w:sz w:val="24"/>
          <w:szCs w:val="24"/>
        </w:rPr>
        <w:t xml:space="preserve">seh </w:t>
      </w:r>
      <w:r w:rsidR="00C405A7" w:rsidRPr="00BF6273">
        <w:rPr>
          <w:sz w:val="24"/>
          <w:szCs w:val="24"/>
        </w:rPr>
        <w:t>5)</w:t>
      </w:r>
      <w:r w:rsidR="009420D8" w:rsidRPr="00BF6273">
        <w:rPr>
          <w:sz w:val="24"/>
          <w:szCs w:val="24"/>
        </w:rPr>
        <w:t>,</w:t>
      </w:r>
      <w:r w:rsidR="00C405A7" w:rsidRPr="00BF6273">
        <w:rPr>
          <w:sz w:val="24"/>
          <w:szCs w:val="24"/>
        </w:rPr>
        <w:t xml:space="preserve"> identifies both prayer and Torah study as </w:t>
      </w:r>
      <w:r w:rsidR="009420D8" w:rsidRPr="00BF6273">
        <w:rPr>
          <w:sz w:val="24"/>
          <w:szCs w:val="24"/>
        </w:rPr>
        <w:t>application</w:t>
      </w:r>
      <w:r w:rsidR="00C405A7" w:rsidRPr="00BF6273">
        <w:rPr>
          <w:sz w:val="24"/>
          <w:szCs w:val="24"/>
        </w:rPr>
        <w:t xml:space="preserve">s of the </w:t>
      </w:r>
      <w:r w:rsidR="00C405A7" w:rsidRPr="00BF6273">
        <w:rPr>
          <w:iCs/>
          <w:sz w:val="24"/>
          <w:szCs w:val="24"/>
        </w:rPr>
        <w:t>mitzva</w:t>
      </w:r>
      <w:r w:rsidR="00C405A7" w:rsidRPr="00BF6273">
        <w:rPr>
          <w:i/>
          <w:sz w:val="24"/>
          <w:szCs w:val="24"/>
        </w:rPr>
        <w:t xml:space="preserve"> </w:t>
      </w:r>
      <w:r w:rsidR="00C405A7" w:rsidRPr="00BF6273">
        <w:rPr>
          <w:sz w:val="24"/>
          <w:szCs w:val="24"/>
        </w:rPr>
        <w:t xml:space="preserve">to worship Hashem. The Gemara in </w:t>
      </w:r>
      <w:r w:rsidR="00C405A7" w:rsidRPr="00BF6273">
        <w:rPr>
          <w:i/>
          <w:sz w:val="24"/>
          <w:szCs w:val="24"/>
        </w:rPr>
        <w:t>Berakhot</w:t>
      </w:r>
      <w:r w:rsidR="00C405A7" w:rsidRPr="00BF6273">
        <w:rPr>
          <w:sz w:val="24"/>
          <w:szCs w:val="24"/>
        </w:rPr>
        <w:t xml:space="preserve"> (8a) and </w:t>
      </w:r>
      <w:r w:rsidR="00C405A7" w:rsidRPr="00BF6273">
        <w:rPr>
          <w:i/>
          <w:sz w:val="24"/>
          <w:szCs w:val="24"/>
        </w:rPr>
        <w:t>Megilla</w:t>
      </w:r>
      <w:r w:rsidR="00C405A7" w:rsidRPr="00BF6273">
        <w:rPr>
          <w:sz w:val="24"/>
          <w:szCs w:val="24"/>
        </w:rPr>
        <w:t xml:space="preserve"> (29a) recommends that one </w:t>
      </w:r>
      <w:r w:rsidR="009420D8" w:rsidRPr="00BF6273">
        <w:rPr>
          <w:sz w:val="24"/>
          <w:szCs w:val="24"/>
        </w:rPr>
        <w:t>pray</w:t>
      </w:r>
      <w:r w:rsidR="00C405A7" w:rsidRPr="00BF6273">
        <w:rPr>
          <w:sz w:val="24"/>
          <w:szCs w:val="24"/>
        </w:rPr>
        <w:t xml:space="preserve"> in the place in which </w:t>
      </w:r>
      <w:r w:rsidR="009420D8" w:rsidRPr="00BF6273">
        <w:rPr>
          <w:sz w:val="24"/>
          <w:szCs w:val="24"/>
        </w:rPr>
        <w:t xml:space="preserve">he studies </w:t>
      </w:r>
      <w:r w:rsidR="00C405A7" w:rsidRPr="00BF6273">
        <w:rPr>
          <w:sz w:val="24"/>
          <w:szCs w:val="24"/>
        </w:rPr>
        <w:t xml:space="preserve">and vice versa. These </w:t>
      </w:r>
      <w:r w:rsidR="009420D8" w:rsidRPr="00BF6273">
        <w:rPr>
          <w:sz w:val="24"/>
          <w:szCs w:val="24"/>
        </w:rPr>
        <w:t xml:space="preserve">are </w:t>
      </w:r>
      <w:r w:rsidR="00C405A7" w:rsidRPr="00BF6273">
        <w:rPr>
          <w:sz w:val="24"/>
          <w:szCs w:val="24"/>
        </w:rPr>
        <w:t xml:space="preserve">meaningful </w:t>
      </w:r>
      <w:r w:rsidR="00C405A7" w:rsidRPr="00BF6273">
        <w:rPr>
          <w:iCs/>
          <w:sz w:val="24"/>
          <w:szCs w:val="24"/>
        </w:rPr>
        <w:t>halakhic</w:t>
      </w:r>
      <w:r w:rsidR="00C405A7" w:rsidRPr="00BF6273">
        <w:rPr>
          <w:sz w:val="24"/>
          <w:szCs w:val="24"/>
        </w:rPr>
        <w:t xml:space="preserve"> connections between </w:t>
      </w:r>
      <w:r w:rsidR="00312DB6" w:rsidRPr="00BF6273">
        <w:rPr>
          <w:i/>
          <w:sz w:val="24"/>
          <w:szCs w:val="24"/>
        </w:rPr>
        <w:t>talmud Torah</w:t>
      </w:r>
      <w:r w:rsidR="00C405A7" w:rsidRPr="00BF6273">
        <w:rPr>
          <w:sz w:val="24"/>
          <w:szCs w:val="24"/>
        </w:rPr>
        <w:t xml:space="preserve"> and </w:t>
      </w:r>
      <w:r w:rsidR="00C405A7" w:rsidRPr="00BF6273">
        <w:rPr>
          <w:i/>
          <w:sz w:val="24"/>
          <w:szCs w:val="24"/>
        </w:rPr>
        <w:t>tefilla</w:t>
      </w:r>
      <w:r w:rsidR="00C405A7" w:rsidRPr="00BF6273">
        <w:rPr>
          <w:sz w:val="24"/>
          <w:szCs w:val="24"/>
        </w:rPr>
        <w:t xml:space="preserve">. What is more, in addition to the examples of </w:t>
      </w:r>
      <w:r w:rsidR="00C405A7" w:rsidRPr="00BF6273">
        <w:rPr>
          <w:i/>
          <w:sz w:val="24"/>
          <w:szCs w:val="24"/>
        </w:rPr>
        <w:t xml:space="preserve">Keriat </w:t>
      </w:r>
      <w:r w:rsidR="00E06966" w:rsidRPr="00BF6273">
        <w:rPr>
          <w:i/>
          <w:sz w:val="24"/>
          <w:szCs w:val="24"/>
        </w:rPr>
        <w:t>Shema</w:t>
      </w:r>
      <w:r w:rsidR="00C405A7" w:rsidRPr="00BF6273">
        <w:rPr>
          <w:sz w:val="24"/>
          <w:szCs w:val="24"/>
        </w:rPr>
        <w:t xml:space="preserve"> and public Torah reading noted earlier, there are at least two further indications that </w:t>
      </w:r>
      <w:r w:rsidR="004F519E" w:rsidRPr="00BF6273">
        <w:rPr>
          <w:sz w:val="24"/>
          <w:szCs w:val="24"/>
        </w:rPr>
        <w:t xml:space="preserve">Torah study is </w:t>
      </w:r>
      <w:r w:rsidR="00C405A7" w:rsidRPr="00BF6273">
        <w:rPr>
          <w:sz w:val="24"/>
          <w:szCs w:val="24"/>
        </w:rPr>
        <w:t>part of our daily prayers. First, according to numerous commentaries (</w:t>
      </w:r>
      <w:r w:rsidR="004F519E" w:rsidRPr="00BF6273">
        <w:rPr>
          <w:sz w:val="24"/>
          <w:szCs w:val="24"/>
        </w:rPr>
        <w:t xml:space="preserve">e.g. </w:t>
      </w:r>
      <w:r w:rsidR="00C405A7" w:rsidRPr="00BF6273">
        <w:rPr>
          <w:sz w:val="24"/>
          <w:szCs w:val="24"/>
        </w:rPr>
        <w:t xml:space="preserve">Rav Amram Gaon, </w:t>
      </w:r>
      <w:r w:rsidR="004F519E" w:rsidRPr="00BF6273">
        <w:rPr>
          <w:sz w:val="24"/>
          <w:szCs w:val="24"/>
        </w:rPr>
        <w:t>ci</w:t>
      </w:r>
      <w:r w:rsidR="00C405A7" w:rsidRPr="00BF6273">
        <w:rPr>
          <w:sz w:val="24"/>
          <w:szCs w:val="24"/>
        </w:rPr>
        <w:t>ted by Tosafot</w:t>
      </w:r>
      <w:r w:rsidR="009420D8" w:rsidRPr="00BF6273">
        <w:rPr>
          <w:sz w:val="24"/>
          <w:szCs w:val="24"/>
        </w:rPr>
        <w:t>,</w:t>
      </w:r>
      <w:r w:rsidR="00C405A7" w:rsidRPr="00BF6273">
        <w:rPr>
          <w:sz w:val="24"/>
          <w:szCs w:val="24"/>
        </w:rPr>
        <w:t xml:space="preserve"> </w:t>
      </w:r>
      <w:r w:rsidR="00C405A7" w:rsidRPr="00BF6273">
        <w:rPr>
          <w:i/>
          <w:sz w:val="24"/>
          <w:szCs w:val="24"/>
        </w:rPr>
        <w:t>Kiddushin</w:t>
      </w:r>
      <w:r w:rsidR="00C405A7" w:rsidRPr="00BF6273">
        <w:rPr>
          <w:sz w:val="24"/>
          <w:szCs w:val="24"/>
        </w:rPr>
        <w:t xml:space="preserve"> 30</w:t>
      </w:r>
      <w:r w:rsidR="004F519E" w:rsidRPr="00BF6273">
        <w:rPr>
          <w:sz w:val="24"/>
          <w:szCs w:val="24"/>
        </w:rPr>
        <w:t>a</w:t>
      </w:r>
      <w:r w:rsidR="009420D8" w:rsidRPr="00BF6273">
        <w:rPr>
          <w:sz w:val="24"/>
          <w:szCs w:val="24"/>
        </w:rPr>
        <w:t>,</w:t>
      </w:r>
      <w:r w:rsidR="00C405A7" w:rsidRPr="00BF6273">
        <w:rPr>
          <w:sz w:val="24"/>
          <w:szCs w:val="24"/>
        </w:rPr>
        <w:t xml:space="preserve"> s.v. </w:t>
      </w:r>
      <w:r w:rsidR="009420D8" w:rsidRPr="00BF6273">
        <w:rPr>
          <w:i/>
          <w:sz w:val="24"/>
          <w:szCs w:val="24"/>
        </w:rPr>
        <w:t>L</w:t>
      </w:r>
      <w:r w:rsidR="00C405A7" w:rsidRPr="00BF6273">
        <w:rPr>
          <w:i/>
          <w:sz w:val="24"/>
          <w:szCs w:val="24"/>
        </w:rPr>
        <w:t>o</w:t>
      </w:r>
      <w:r w:rsidR="00C405A7" w:rsidRPr="00BF6273">
        <w:rPr>
          <w:sz w:val="24"/>
          <w:szCs w:val="24"/>
        </w:rPr>
        <w:t xml:space="preserve">), the </w:t>
      </w:r>
      <w:r w:rsidR="004F519E" w:rsidRPr="00BF6273">
        <w:rPr>
          <w:sz w:val="24"/>
          <w:szCs w:val="24"/>
        </w:rPr>
        <w:t xml:space="preserve">section of the morning service which talks about the </w:t>
      </w:r>
      <w:r w:rsidR="00C405A7" w:rsidRPr="00BF6273">
        <w:rPr>
          <w:sz w:val="24"/>
          <w:szCs w:val="24"/>
        </w:rPr>
        <w:t xml:space="preserve">sacrifices, particularly the sections of </w:t>
      </w:r>
      <w:r w:rsidR="004F519E" w:rsidRPr="00BF6273">
        <w:rPr>
          <w:i/>
          <w:sz w:val="24"/>
          <w:szCs w:val="24"/>
        </w:rPr>
        <w:t>Parashat Ha-t</w:t>
      </w:r>
      <w:r w:rsidR="00C405A7" w:rsidRPr="00BF6273">
        <w:rPr>
          <w:i/>
          <w:sz w:val="24"/>
          <w:szCs w:val="24"/>
        </w:rPr>
        <w:t>amid</w:t>
      </w:r>
      <w:r w:rsidR="00C405A7" w:rsidRPr="00BF6273">
        <w:rPr>
          <w:sz w:val="24"/>
          <w:szCs w:val="24"/>
        </w:rPr>
        <w:t xml:space="preserve">, </w:t>
      </w:r>
      <w:r w:rsidR="004F519E" w:rsidRPr="00BF6273">
        <w:rPr>
          <w:sz w:val="24"/>
          <w:szCs w:val="24"/>
        </w:rPr>
        <w:t>“</w:t>
      </w:r>
      <w:r w:rsidR="00C405A7" w:rsidRPr="00BF6273">
        <w:rPr>
          <w:i/>
          <w:sz w:val="24"/>
          <w:szCs w:val="24"/>
        </w:rPr>
        <w:t>Eizehu Mekoman</w:t>
      </w:r>
      <w:r w:rsidR="004F519E" w:rsidRPr="00BF6273">
        <w:rPr>
          <w:i/>
          <w:sz w:val="24"/>
          <w:szCs w:val="24"/>
        </w:rPr>
        <w:t>”</w:t>
      </w:r>
      <w:r w:rsidR="00C405A7" w:rsidRPr="00BF6273">
        <w:rPr>
          <w:i/>
          <w:sz w:val="24"/>
          <w:szCs w:val="24"/>
        </w:rPr>
        <w:t xml:space="preserve"> </w:t>
      </w:r>
      <w:r w:rsidR="00C405A7" w:rsidRPr="00BF6273">
        <w:rPr>
          <w:sz w:val="24"/>
          <w:szCs w:val="24"/>
        </w:rPr>
        <w:t xml:space="preserve">and </w:t>
      </w:r>
      <w:r w:rsidR="004F519E" w:rsidRPr="00BF6273">
        <w:rPr>
          <w:sz w:val="24"/>
          <w:szCs w:val="24"/>
        </w:rPr>
        <w:t>“</w:t>
      </w:r>
      <w:r w:rsidR="00C405A7" w:rsidRPr="00BF6273">
        <w:rPr>
          <w:i/>
          <w:sz w:val="24"/>
          <w:szCs w:val="24"/>
        </w:rPr>
        <w:t>Rabbi Yishmael</w:t>
      </w:r>
      <w:r w:rsidR="004F519E" w:rsidRPr="00BF6273">
        <w:rPr>
          <w:i/>
          <w:sz w:val="24"/>
          <w:szCs w:val="24"/>
        </w:rPr>
        <w:t xml:space="preserve"> Omer”</w:t>
      </w:r>
      <w:r w:rsidR="00C405A7" w:rsidRPr="00BF6273">
        <w:rPr>
          <w:sz w:val="24"/>
          <w:szCs w:val="24"/>
        </w:rPr>
        <w:t xml:space="preserve"> are fulfillments of the Talmudic dictum (</w:t>
      </w:r>
      <w:r w:rsidR="004F519E" w:rsidRPr="00BF6273">
        <w:rPr>
          <w:sz w:val="24"/>
          <w:szCs w:val="24"/>
        </w:rPr>
        <w:t>ad loc.</w:t>
      </w:r>
      <w:r w:rsidR="00C405A7" w:rsidRPr="00BF6273">
        <w:rPr>
          <w:sz w:val="24"/>
          <w:szCs w:val="24"/>
        </w:rPr>
        <w:t xml:space="preserve">) that one should </w:t>
      </w:r>
      <w:r w:rsidR="004F519E" w:rsidRPr="00BF6273">
        <w:rPr>
          <w:sz w:val="24"/>
          <w:szCs w:val="24"/>
        </w:rPr>
        <w:t>study</w:t>
      </w:r>
      <w:r w:rsidR="00C405A7" w:rsidRPr="00BF6273">
        <w:rPr>
          <w:sz w:val="24"/>
          <w:szCs w:val="24"/>
        </w:rPr>
        <w:t xml:space="preserve"> sections from </w:t>
      </w:r>
      <w:r w:rsidR="004F519E" w:rsidRPr="00BF6273">
        <w:rPr>
          <w:sz w:val="24"/>
          <w:szCs w:val="24"/>
        </w:rPr>
        <w:t>Scripture</w:t>
      </w:r>
      <w:r w:rsidR="00C405A7" w:rsidRPr="00BF6273">
        <w:rPr>
          <w:sz w:val="24"/>
          <w:szCs w:val="24"/>
        </w:rPr>
        <w:t xml:space="preserve">, Mishna and Talmud each day. </w:t>
      </w:r>
      <w:r w:rsidR="004F519E" w:rsidRPr="00BF6273">
        <w:rPr>
          <w:sz w:val="24"/>
          <w:szCs w:val="24"/>
        </w:rPr>
        <w:t>Second</w:t>
      </w:r>
      <w:r w:rsidR="00C405A7" w:rsidRPr="00BF6273">
        <w:rPr>
          <w:sz w:val="24"/>
          <w:szCs w:val="24"/>
        </w:rPr>
        <w:t>, Rashi (</w:t>
      </w:r>
      <w:r w:rsidR="00C405A7" w:rsidRPr="00BF6273">
        <w:rPr>
          <w:i/>
          <w:sz w:val="24"/>
          <w:szCs w:val="24"/>
        </w:rPr>
        <w:t>Sota</w:t>
      </w:r>
      <w:r w:rsidR="00C405A7" w:rsidRPr="00BF6273">
        <w:rPr>
          <w:sz w:val="24"/>
          <w:szCs w:val="24"/>
        </w:rPr>
        <w:t xml:space="preserve"> 49a</w:t>
      </w:r>
      <w:r w:rsidR="004F519E" w:rsidRPr="00BF6273">
        <w:rPr>
          <w:sz w:val="24"/>
          <w:szCs w:val="24"/>
        </w:rPr>
        <w:t>,</w:t>
      </w:r>
      <w:r w:rsidR="00C405A7" w:rsidRPr="00BF6273">
        <w:rPr>
          <w:sz w:val="24"/>
          <w:szCs w:val="24"/>
        </w:rPr>
        <w:t xml:space="preserve"> s.v. </w:t>
      </w:r>
      <w:r w:rsidR="00312DB6" w:rsidRPr="00BF6273">
        <w:rPr>
          <w:i/>
          <w:sz w:val="24"/>
          <w:szCs w:val="24"/>
        </w:rPr>
        <w:t>A</w:t>
      </w:r>
      <w:r w:rsidR="00C405A7" w:rsidRPr="00BF6273">
        <w:rPr>
          <w:i/>
          <w:sz w:val="24"/>
          <w:szCs w:val="24"/>
        </w:rPr>
        <w:t>-</w:t>
      </w:r>
      <w:r w:rsidR="00312DB6" w:rsidRPr="00BF6273">
        <w:rPr>
          <w:i/>
          <w:sz w:val="24"/>
          <w:szCs w:val="24"/>
        </w:rPr>
        <w:t>ked</w:t>
      </w:r>
      <w:r w:rsidR="00C405A7" w:rsidRPr="00BF6273">
        <w:rPr>
          <w:i/>
          <w:sz w:val="24"/>
          <w:szCs w:val="24"/>
        </w:rPr>
        <w:t>usha</w:t>
      </w:r>
      <w:r w:rsidR="00C405A7" w:rsidRPr="00BF6273">
        <w:rPr>
          <w:sz w:val="24"/>
          <w:szCs w:val="24"/>
        </w:rPr>
        <w:t xml:space="preserve">), following a Geonic view, suggests that </w:t>
      </w:r>
      <w:r w:rsidR="004F519E" w:rsidRPr="00BF6273">
        <w:rPr>
          <w:sz w:val="24"/>
          <w:szCs w:val="24"/>
        </w:rPr>
        <w:t>“</w:t>
      </w:r>
      <w:r w:rsidR="00C405A7" w:rsidRPr="00BF6273">
        <w:rPr>
          <w:i/>
          <w:sz w:val="24"/>
          <w:szCs w:val="24"/>
        </w:rPr>
        <w:t>U</w:t>
      </w:r>
      <w:r w:rsidR="00312DB6" w:rsidRPr="00BF6273">
        <w:rPr>
          <w:i/>
          <w:sz w:val="24"/>
          <w:szCs w:val="24"/>
        </w:rPr>
        <w:t>-</w:t>
      </w:r>
      <w:r w:rsidR="00C405A7" w:rsidRPr="00BF6273">
        <w:rPr>
          <w:i/>
          <w:sz w:val="24"/>
          <w:szCs w:val="24"/>
        </w:rPr>
        <w:t>va Le-</w:t>
      </w:r>
      <w:r w:rsidR="00312DB6" w:rsidRPr="00BF6273">
        <w:rPr>
          <w:i/>
          <w:sz w:val="24"/>
          <w:szCs w:val="24"/>
        </w:rPr>
        <w:t>T</w:t>
      </w:r>
      <w:r w:rsidR="00C405A7" w:rsidRPr="00BF6273">
        <w:rPr>
          <w:i/>
          <w:sz w:val="24"/>
          <w:szCs w:val="24"/>
        </w:rPr>
        <w:t>ziyon</w:t>
      </w:r>
      <w:r w:rsidR="00C405A7" w:rsidRPr="00BF6273">
        <w:rPr>
          <w:sz w:val="24"/>
          <w:szCs w:val="24"/>
        </w:rPr>
        <w:t>,</w:t>
      </w:r>
      <w:r w:rsidR="004F519E" w:rsidRPr="00BF6273">
        <w:rPr>
          <w:sz w:val="24"/>
          <w:szCs w:val="24"/>
        </w:rPr>
        <w:t>”</w:t>
      </w:r>
      <w:r w:rsidR="00C405A7" w:rsidRPr="00BF6273">
        <w:rPr>
          <w:sz w:val="24"/>
          <w:szCs w:val="24"/>
        </w:rPr>
        <w:t xml:space="preserve"> in particular the sections toward the beginning of that prayer known as </w:t>
      </w:r>
      <w:r w:rsidR="00312DB6" w:rsidRPr="00BF6273">
        <w:rPr>
          <w:i/>
          <w:sz w:val="24"/>
          <w:szCs w:val="24"/>
        </w:rPr>
        <w:t>Kedu</w:t>
      </w:r>
      <w:r w:rsidR="00C405A7" w:rsidRPr="00BF6273">
        <w:rPr>
          <w:i/>
          <w:sz w:val="24"/>
          <w:szCs w:val="24"/>
        </w:rPr>
        <w:t xml:space="preserve">sha </w:t>
      </w:r>
      <w:r w:rsidR="00312DB6" w:rsidRPr="00BF6273">
        <w:rPr>
          <w:i/>
          <w:sz w:val="24"/>
          <w:szCs w:val="24"/>
        </w:rPr>
        <w:t>D</w:t>
      </w:r>
      <w:r w:rsidR="00C405A7" w:rsidRPr="00BF6273">
        <w:rPr>
          <w:i/>
          <w:sz w:val="24"/>
          <w:szCs w:val="24"/>
        </w:rPr>
        <w:t>e-sidra</w:t>
      </w:r>
      <w:r w:rsidR="00C405A7" w:rsidRPr="00BF6273">
        <w:rPr>
          <w:sz w:val="24"/>
          <w:szCs w:val="24"/>
        </w:rPr>
        <w:t xml:space="preserve">, are a form of daily </w:t>
      </w:r>
      <w:r w:rsidR="00312DB6" w:rsidRPr="00BF6273">
        <w:rPr>
          <w:i/>
          <w:sz w:val="24"/>
          <w:szCs w:val="24"/>
        </w:rPr>
        <w:t>talmud Torah</w:t>
      </w:r>
      <w:r w:rsidR="00C405A7" w:rsidRPr="00BF6273">
        <w:rPr>
          <w:sz w:val="24"/>
          <w:szCs w:val="24"/>
        </w:rPr>
        <w:t xml:space="preserve"> initially intended for workers who otherwise had no time for study. Once the recitation of this prayer became commonplace, it </w:t>
      </w:r>
      <w:r w:rsidR="004F519E" w:rsidRPr="00BF6273">
        <w:rPr>
          <w:sz w:val="24"/>
          <w:szCs w:val="24"/>
        </w:rPr>
        <w:t>was</w:t>
      </w:r>
      <w:r w:rsidR="00C405A7" w:rsidRPr="00BF6273">
        <w:rPr>
          <w:sz w:val="24"/>
          <w:szCs w:val="24"/>
        </w:rPr>
        <w:t xml:space="preserve"> enshrined in the </w:t>
      </w:r>
      <w:r w:rsidR="004F519E" w:rsidRPr="00BF6273">
        <w:rPr>
          <w:sz w:val="24"/>
          <w:szCs w:val="24"/>
        </w:rPr>
        <w:t>morning</w:t>
      </w:r>
      <w:r w:rsidR="00C405A7" w:rsidRPr="00BF6273">
        <w:rPr>
          <w:sz w:val="24"/>
          <w:szCs w:val="24"/>
        </w:rPr>
        <w:t xml:space="preserve"> service. In both these instances, </w:t>
      </w:r>
      <w:r w:rsidR="004F519E" w:rsidRPr="00BF6273">
        <w:rPr>
          <w:sz w:val="24"/>
          <w:szCs w:val="24"/>
        </w:rPr>
        <w:t>expression</w:t>
      </w:r>
      <w:r w:rsidR="00C405A7" w:rsidRPr="00BF6273">
        <w:rPr>
          <w:sz w:val="24"/>
          <w:szCs w:val="24"/>
        </w:rPr>
        <w:t xml:space="preserve">s of Torah study have been interwoven into our daily prayers.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To take a final example of the integration of </w:t>
      </w:r>
      <w:r w:rsidR="00312DB6" w:rsidRPr="00BF6273">
        <w:rPr>
          <w:i/>
          <w:sz w:val="24"/>
          <w:szCs w:val="24"/>
        </w:rPr>
        <w:t>talmud Torah</w:t>
      </w:r>
      <w:r w:rsidRPr="00BF6273">
        <w:rPr>
          <w:sz w:val="24"/>
          <w:szCs w:val="24"/>
        </w:rPr>
        <w:t xml:space="preserve"> in other </w:t>
      </w:r>
      <w:r w:rsidRPr="00BF6273">
        <w:rPr>
          <w:i/>
          <w:sz w:val="24"/>
          <w:szCs w:val="24"/>
        </w:rPr>
        <w:t>mitzvot</w:t>
      </w:r>
      <w:r w:rsidRPr="00BF6273">
        <w:rPr>
          <w:sz w:val="24"/>
          <w:szCs w:val="24"/>
        </w:rPr>
        <w:t>, many have noted the central role played by the rabbinic</w:t>
      </w:r>
      <w:r w:rsidR="00BB1DB1" w:rsidRPr="00BF6273">
        <w:rPr>
          <w:sz w:val="24"/>
          <w:szCs w:val="24"/>
        </w:rPr>
        <w:t>al</w:t>
      </w:r>
      <w:r w:rsidRPr="00BF6273">
        <w:rPr>
          <w:sz w:val="24"/>
          <w:szCs w:val="24"/>
        </w:rPr>
        <w:t xml:space="preserve"> exegesis of </w:t>
      </w:r>
      <w:r w:rsidR="004F519E" w:rsidRPr="00BF6273">
        <w:rPr>
          <w:sz w:val="24"/>
          <w:szCs w:val="24"/>
        </w:rPr>
        <w:t>“</w:t>
      </w:r>
      <w:r w:rsidRPr="00BF6273">
        <w:rPr>
          <w:i/>
          <w:sz w:val="24"/>
          <w:szCs w:val="24"/>
        </w:rPr>
        <w:t>Arami Oved Avi</w:t>
      </w:r>
      <w:r w:rsidR="004F519E" w:rsidRPr="00BF6273">
        <w:rPr>
          <w:i/>
          <w:sz w:val="24"/>
          <w:szCs w:val="24"/>
        </w:rPr>
        <w:t>”</w:t>
      </w:r>
      <w:r w:rsidRPr="00BF6273">
        <w:rPr>
          <w:i/>
          <w:sz w:val="24"/>
          <w:szCs w:val="24"/>
        </w:rPr>
        <w:t xml:space="preserve"> </w:t>
      </w:r>
      <w:r w:rsidRPr="00BF6273">
        <w:rPr>
          <w:sz w:val="24"/>
          <w:szCs w:val="24"/>
        </w:rPr>
        <w:t xml:space="preserve">during the </w:t>
      </w:r>
      <w:r w:rsidRPr="00BF6273">
        <w:rPr>
          <w:i/>
          <w:iCs/>
          <w:sz w:val="24"/>
          <w:szCs w:val="24"/>
        </w:rPr>
        <w:t>Maggid</w:t>
      </w:r>
      <w:r w:rsidRPr="00BF6273">
        <w:rPr>
          <w:sz w:val="24"/>
          <w:szCs w:val="24"/>
        </w:rPr>
        <w:t xml:space="preserve"> portion of </w:t>
      </w:r>
      <w:r w:rsidR="004F519E" w:rsidRPr="00BF6273">
        <w:rPr>
          <w:sz w:val="24"/>
          <w:szCs w:val="24"/>
        </w:rPr>
        <w:t>Haggada</w:t>
      </w:r>
      <w:r w:rsidRPr="00BF6273">
        <w:rPr>
          <w:sz w:val="24"/>
          <w:szCs w:val="24"/>
        </w:rPr>
        <w:t xml:space="preserve">. Why do we spend so much time on these </w:t>
      </w:r>
      <w:r w:rsidRPr="00BF6273">
        <w:rPr>
          <w:i/>
          <w:sz w:val="24"/>
          <w:szCs w:val="24"/>
        </w:rPr>
        <w:t>d</w:t>
      </w:r>
      <w:r w:rsidR="00704547" w:rsidRPr="00BF6273">
        <w:rPr>
          <w:i/>
          <w:sz w:val="24"/>
          <w:szCs w:val="24"/>
        </w:rPr>
        <w:t>e</w:t>
      </w:r>
      <w:r w:rsidRPr="00BF6273">
        <w:rPr>
          <w:i/>
          <w:sz w:val="24"/>
          <w:szCs w:val="24"/>
        </w:rPr>
        <w:t>rash</w:t>
      </w:r>
      <w:r w:rsidR="00704547" w:rsidRPr="00BF6273">
        <w:rPr>
          <w:i/>
          <w:sz w:val="24"/>
          <w:szCs w:val="24"/>
        </w:rPr>
        <w:t>ot</w:t>
      </w:r>
      <w:r w:rsidRPr="00BF6273">
        <w:rPr>
          <w:sz w:val="24"/>
          <w:szCs w:val="24"/>
        </w:rPr>
        <w:t>, which seem to be secondary to the biblical retelling of the Exodus? Rav Soloveitchik suggest</w:t>
      </w:r>
      <w:r w:rsidR="00704547" w:rsidRPr="00BF6273">
        <w:rPr>
          <w:sz w:val="24"/>
          <w:szCs w:val="24"/>
        </w:rPr>
        <w:t>s</w:t>
      </w:r>
      <w:r w:rsidRPr="00BF6273">
        <w:rPr>
          <w:sz w:val="24"/>
          <w:szCs w:val="24"/>
        </w:rPr>
        <w:t xml:space="preserve"> that Torah study plays an integral role in </w:t>
      </w:r>
      <w:r w:rsidR="00704547" w:rsidRPr="00BF6273">
        <w:rPr>
          <w:sz w:val="24"/>
          <w:szCs w:val="24"/>
        </w:rPr>
        <w:t>transmitting</w:t>
      </w:r>
      <w:r w:rsidR="00704547" w:rsidRPr="00BF6273" w:rsidDel="00704547">
        <w:rPr>
          <w:sz w:val="24"/>
          <w:szCs w:val="24"/>
        </w:rPr>
        <w:t xml:space="preserve"> </w:t>
      </w:r>
      <w:r w:rsidRPr="00BF6273">
        <w:rPr>
          <w:sz w:val="24"/>
          <w:szCs w:val="24"/>
        </w:rPr>
        <w:t xml:space="preserve">the legacy of this momentous event from parent to child. It is almost inconceivable to that the story of the Exodus could be transmitted in any other fashion. </w:t>
      </w:r>
      <w:r w:rsidR="00704547" w:rsidRPr="00BF6273">
        <w:rPr>
          <w:i/>
          <w:sz w:val="24"/>
          <w:szCs w:val="24"/>
        </w:rPr>
        <w:t>T</w:t>
      </w:r>
      <w:r w:rsidR="00312DB6" w:rsidRPr="00BF6273">
        <w:rPr>
          <w:i/>
          <w:sz w:val="24"/>
          <w:szCs w:val="24"/>
        </w:rPr>
        <w:t>almud Torah</w:t>
      </w:r>
      <w:r w:rsidRPr="00BF6273">
        <w:rPr>
          <w:sz w:val="24"/>
          <w:szCs w:val="24"/>
        </w:rPr>
        <w:t xml:space="preserve">, after all, is the classic means through which parents pass on the Jewish heritage to their children. Moreover, the question-answer format of the </w:t>
      </w:r>
      <w:r w:rsidR="00704547" w:rsidRPr="00BF6273">
        <w:rPr>
          <w:sz w:val="24"/>
          <w:szCs w:val="24"/>
        </w:rPr>
        <w:t>Haggada</w:t>
      </w:r>
      <w:r w:rsidRPr="00BF6273">
        <w:rPr>
          <w:sz w:val="24"/>
          <w:szCs w:val="24"/>
        </w:rPr>
        <w:t xml:space="preserve"> is perfectly aligned with </w:t>
      </w:r>
      <w:r w:rsidR="00312DB6" w:rsidRPr="00BF6273">
        <w:rPr>
          <w:i/>
          <w:sz w:val="24"/>
          <w:szCs w:val="24"/>
        </w:rPr>
        <w:t>talmud Torah</w:t>
      </w:r>
      <w:r w:rsidRPr="00BF6273">
        <w:rPr>
          <w:sz w:val="24"/>
          <w:szCs w:val="24"/>
        </w:rPr>
        <w:t xml:space="preserve">, in which the exchange of ideas between teacher and student is paramount. On this basis, the Rav also proposes that the </w:t>
      </w:r>
      <w:r w:rsidRPr="00BF6273">
        <w:rPr>
          <w:sz w:val="24"/>
          <w:szCs w:val="24"/>
        </w:rPr>
        <w:lastRenderedPageBreak/>
        <w:t xml:space="preserve">enigmatic </w:t>
      </w:r>
      <w:r w:rsidR="00704547" w:rsidRPr="00BF6273">
        <w:rPr>
          <w:sz w:val="24"/>
          <w:szCs w:val="24"/>
        </w:rPr>
        <w:t>paragraph</w:t>
      </w:r>
      <w:r w:rsidRPr="00BF6273">
        <w:rPr>
          <w:sz w:val="24"/>
          <w:szCs w:val="24"/>
        </w:rPr>
        <w:t xml:space="preserve"> “</w:t>
      </w:r>
      <w:r w:rsidRPr="00BF6273">
        <w:rPr>
          <w:i/>
          <w:sz w:val="24"/>
          <w:szCs w:val="24"/>
        </w:rPr>
        <w:t xml:space="preserve">Barukh </w:t>
      </w:r>
      <w:r w:rsidR="00312DB6" w:rsidRPr="00BF6273">
        <w:rPr>
          <w:i/>
          <w:sz w:val="24"/>
          <w:szCs w:val="24"/>
        </w:rPr>
        <w:t>H</w:t>
      </w:r>
      <w:r w:rsidRPr="00BF6273">
        <w:rPr>
          <w:i/>
          <w:sz w:val="24"/>
          <w:szCs w:val="24"/>
        </w:rPr>
        <w:t>a-makom</w:t>
      </w:r>
      <w:r w:rsidRPr="00BF6273">
        <w:rPr>
          <w:sz w:val="24"/>
          <w:szCs w:val="24"/>
        </w:rPr>
        <w:t xml:space="preserve">” is to be viewed as </w:t>
      </w:r>
      <w:r w:rsidRPr="00BF6273">
        <w:rPr>
          <w:i/>
          <w:sz w:val="24"/>
          <w:szCs w:val="24"/>
        </w:rPr>
        <w:t>birkat ha</w:t>
      </w:r>
      <w:r w:rsidR="00312DB6" w:rsidRPr="00BF6273">
        <w:rPr>
          <w:i/>
          <w:sz w:val="24"/>
          <w:szCs w:val="24"/>
        </w:rPr>
        <w:t>-</w:t>
      </w:r>
      <w:r w:rsidRPr="00BF6273">
        <w:rPr>
          <w:i/>
          <w:sz w:val="24"/>
          <w:szCs w:val="24"/>
        </w:rPr>
        <w:t>Torah</w:t>
      </w:r>
      <w:r w:rsidRPr="00BF6273">
        <w:rPr>
          <w:sz w:val="24"/>
          <w:szCs w:val="24"/>
        </w:rPr>
        <w:t xml:space="preserve">. It is for this reason that we seemingly take a “detour” in the middle of </w:t>
      </w:r>
      <w:r w:rsidRPr="00BF6273">
        <w:rPr>
          <w:i/>
          <w:iCs/>
          <w:sz w:val="24"/>
          <w:szCs w:val="24"/>
        </w:rPr>
        <w:t>Maggid</w:t>
      </w:r>
      <w:r w:rsidRPr="00BF6273">
        <w:rPr>
          <w:sz w:val="24"/>
          <w:szCs w:val="24"/>
        </w:rPr>
        <w:t xml:space="preserve">, just before discussing the four sons and analyzing </w:t>
      </w:r>
      <w:r w:rsidR="00704547" w:rsidRPr="00BF6273">
        <w:rPr>
          <w:sz w:val="24"/>
          <w:szCs w:val="24"/>
        </w:rPr>
        <w:t>“</w:t>
      </w:r>
      <w:r w:rsidRPr="00BF6273">
        <w:rPr>
          <w:i/>
          <w:sz w:val="24"/>
          <w:szCs w:val="24"/>
        </w:rPr>
        <w:t xml:space="preserve">Arami </w:t>
      </w:r>
      <w:r w:rsidR="00312DB6" w:rsidRPr="00BF6273">
        <w:rPr>
          <w:i/>
          <w:sz w:val="24"/>
          <w:szCs w:val="24"/>
        </w:rPr>
        <w:t>O</w:t>
      </w:r>
      <w:r w:rsidRPr="00BF6273">
        <w:rPr>
          <w:i/>
          <w:sz w:val="24"/>
          <w:szCs w:val="24"/>
        </w:rPr>
        <w:t xml:space="preserve">ved </w:t>
      </w:r>
      <w:r w:rsidR="00312DB6" w:rsidRPr="00BF6273">
        <w:rPr>
          <w:i/>
          <w:sz w:val="24"/>
          <w:szCs w:val="24"/>
        </w:rPr>
        <w:t>A</w:t>
      </w:r>
      <w:r w:rsidRPr="00BF6273">
        <w:rPr>
          <w:i/>
          <w:sz w:val="24"/>
          <w:szCs w:val="24"/>
        </w:rPr>
        <w:t>vi</w:t>
      </w:r>
      <w:r w:rsidRPr="00BF6273">
        <w:rPr>
          <w:sz w:val="24"/>
          <w:szCs w:val="24"/>
        </w:rPr>
        <w:t>,</w:t>
      </w:r>
      <w:r w:rsidR="00704547" w:rsidRPr="00BF6273">
        <w:rPr>
          <w:sz w:val="24"/>
          <w:szCs w:val="24"/>
        </w:rPr>
        <w:t>”</w:t>
      </w:r>
      <w:r w:rsidRPr="00BF6273">
        <w:rPr>
          <w:sz w:val="24"/>
          <w:szCs w:val="24"/>
        </w:rPr>
        <w:t xml:space="preserve"> </w:t>
      </w:r>
      <w:r w:rsidR="00704547" w:rsidRPr="00BF6273">
        <w:rPr>
          <w:sz w:val="24"/>
          <w:szCs w:val="24"/>
        </w:rPr>
        <w:t xml:space="preserve">to </w:t>
      </w:r>
      <w:r w:rsidRPr="00BF6273">
        <w:rPr>
          <w:sz w:val="24"/>
          <w:szCs w:val="24"/>
        </w:rPr>
        <w:t xml:space="preserve">thank Hashem for having given us the Torah. </w:t>
      </w:r>
    </w:p>
    <w:p w:rsidR="0017050B" w:rsidRPr="00BF6273" w:rsidRDefault="0017050B" w:rsidP="008B62B0">
      <w:pPr>
        <w:shd w:val="clear" w:color="auto" w:fill="FFFFFF"/>
        <w:spacing w:line="240" w:lineRule="auto"/>
        <w:jc w:val="both"/>
        <w:rPr>
          <w:sz w:val="24"/>
          <w:szCs w:val="24"/>
        </w:rPr>
      </w:pPr>
    </w:p>
    <w:p w:rsidR="0017050B" w:rsidRPr="00BF6273" w:rsidRDefault="00704547" w:rsidP="008B62B0">
      <w:pPr>
        <w:shd w:val="clear" w:color="auto" w:fill="FFFFFF"/>
        <w:spacing w:line="240" w:lineRule="auto"/>
        <w:jc w:val="both"/>
        <w:rPr>
          <w:sz w:val="24"/>
          <w:szCs w:val="24"/>
        </w:rPr>
      </w:pPr>
      <w:r w:rsidRPr="00BF6273">
        <w:rPr>
          <w:sz w:val="24"/>
          <w:szCs w:val="24"/>
        </w:rPr>
        <w:t>T</w:t>
      </w:r>
      <w:r w:rsidR="00C405A7" w:rsidRPr="00BF6273">
        <w:rPr>
          <w:sz w:val="24"/>
          <w:szCs w:val="24"/>
        </w:rPr>
        <w:t xml:space="preserve">he precise nature of the relationship between </w:t>
      </w:r>
      <w:r w:rsidR="00312DB6" w:rsidRPr="00BF6273">
        <w:rPr>
          <w:i/>
          <w:sz w:val="24"/>
          <w:szCs w:val="24"/>
        </w:rPr>
        <w:t>talmud Torah</w:t>
      </w:r>
      <w:r w:rsidR="00C405A7" w:rsidRPr="00BF6273">
        <w:rPr>
          <w:sz w:val="24"/>
          <w:szCs w:val="24"/>
        </w:rPr>
        <w:t xml:space="preserve"> and the </w:t>
      </w:r>
      <w:r w:rsidR="00C405A7" w:rsidRPr="00BF6273">
        <w:rPr>
          <w:i/>
          <w:sz w:val="24"/>
          <w:szCs w:val="24"/>
        </w:rPr>
        <w:t>mitzvot</w:t>
      </w:r>
      <w:r w:rsidR="00C405A7" w:rsidRPr="00BF6273">
        <w:rPr>
          <w:sz w:val="24"/>
          <w:szCs w:val="24"/>
        </w:rPr>
        <w:t xml:space="preserve"> </w:t>
      </w:r>
      <w:r w:rsidRPr="00BF6273">
        <w:rPr>
          <w:sz w:val="24"/>
          <w:szCs w:val="24"/>
        </w:rPr>
        <w:t xml:space="preserve">bears further analysis, but </w:t>
      </w:r>
      <w:r w:rsidR="00C405A7" w:rsidRPr="00BF6273">
        <w:rPr>
          <w:sz w:val="24"/>
          <w:szCs w:val="24"/>
        </w:rPr>
        <w:t xml:space="preserve">a larger picture clearly emerges: </w:t>
      </w:r>
      <w:r w:rsidR="00312DB6" w:rsidRPr="00BF6273">
        <w:rPr>
          <w:i/>
          <w:sz w:val="24"/>
          <w:szCs w:val="24"/>
        </w:rPr>
        <w:t>talmud Torah</w:t>
      </w:r>
      <w:r w:rsidR="00C405A7" w:rsidRPr="00BF6273">
        <w:rPr>
          <w:sz w:val="24"/>
          <w:szCs w:val="24"/>
        </w:rPr>
        <w:t xml:space="preserve">’s centrality is manifest not only </w:t>
      </w:r>
      <w:r w:rsidRPr="00BF6273">
        <w:rPr>
          <w:sz w:val="24"/>
          <w:szCs w:val="24"/>
        </w:rPr>
        <w:t xml:space="preserve">as an </w:t>
      </w:r>
      <w:r w:rsidR="00C405A7" w:rsidRPr="00BF6273">
        <w:rPr>
          <w:sz w:val="24"/>
          <w:szCs w:val="24"/>
        </w:rPr>
        <w:t>independen</w:t>
      </w:r>
      <w:r w:rsidRPr="00BF6273">
        <w:rPr>
          <w:sz w:val="24"/>
          <w:szCs w:val="24"/>
        </w:rPr>
        <w:t>t value</w:t>
      </w:r>
      <w:r w:rsidR="00C405A7" w:rsidRPr="00BF6273">
        <w:rPr>
          <w:sz w:val="24"/>
          <w:szCs w:val="24"/>
        </w:rPr>
        <w:t xml:space="preserve">, but also, intriguingly, </w:t>
      </w:r>
      <w:r w:rsidRPr="00BF6273">
        <w:rPr>
          <w:sz w:val="24"/>
          <w:szCs w:val="24"/>
        </w:rPr>
        <w:t xml:space="preserve">as an integral element of </w:t>
      </w:r>
      <w:r w:rsidR="00C405A7" w:rsidRPr="00BF6273">
        <w:rPr>
          <w:sz w:val="24"/>
          <w:szCs w:val="24"/>
        </w:rPr>
        <w:t xml:space="preserve">many of the </w:t>
      </w:r>
      <w:r w:rsidR="00C405A7" w:rsidRPr="00BF6273">
        <w:rPr>
          <w:i/>
          <w:sz w:val="24"/>
          <w:szCs w:val="24"/>
        </w:rPr>
        <w:t>mitzvot</w:t>
      </w:r>
      <w:r w:rsidR="00C405A7" w:rsidRPr="00BF6273">
        <w:rPr>
          <w:sz w:val="24"/>
          <w:szCs w:val="24"/>
        </w:rPr>
        <w:t xml:space="preserve"> we fulfill each and every day.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In concluding our remarks concerning the gravity of </w:t>
      </w:r>
      <w:r w:rsidR="00312DB6" w:rsidRPr="00BF6273">
        <w:rPr>
          <w:i/>
          <w:sz w:val="24"/>
          <w:szCs w:val="24"/>
        </w:rPr>
        <w:t>talmud Torah</w:t>
      </w:r>
      <w:r w:rsidRPr="00BF6273">
        <w:rPr>
          <w:sz w:val="24"/>
          <w:szCs w:val="24"/>
        </w:rPr>
        <w:t xml:space="preserve">, two questions remain. First, was </w:t>
      </w:r>
      <w:r w:rsidR="00312DB6" w:rsidRPr="00BF6273">
        <w:rPr>
          <w:i/>
          <w:sz w:val="24"/>
          <w:szCs w:val="24"/>
        </w:rPr>
        <w:t>talmud Torah</w:t>
      </w:r>
      <w:r w:rsidRPr="00BF6273">
        <w:rPr>
          <w:sz w:val="24"/>
          <w:szCs w:val="24"/>
        </w:rPr>
        <w:t xml:space="preserve"> always considered so central in the Jewish tradition? After all, despite the prominence assigned to Torah study in rabbinic</w:t>
      </w:r>
      <w:r w:rsidR="00BB1DB1" w:rsidRPr="00BF6273">
        <w:rPr>
          <w:sz w:val="24"/>
          <w:szCs w:val="24"/>
        </w:rPr>
        <w:t>al</w:t>
      </w:r>
      <w:r w:rsidRPr="00BF6273">
        <w:rPr>
          <w:sz w:val="24"/>
          <w:szCs w:val="24"/>
        </w:rPr>
        <w:t xml:space="preserve"> literature, we do not get the sense that the same value was assigned to </w:t>
      </w:r>
      <w:r w:rsidR="00312DB6" w:rsidRPr="00BF6273">
        <w:rPr>
          <w:i/>
          <w:sz w:val="24"/>
          <w:szCs w:val="24"/>
        </w:rPr>
        <w:t>talmud Torah</w:t>
      </w:r>
      <w:r w:rsidRPr="00BF6273">
        <w:rPr>
          <w:sz w:val="24"/>
          <w:szCs w:val="24"/>
        </w:rPr>
        <w:t xml:space="preserve"> during the biblical period. While this question requires discussion that is beyond the scope of our series, suffice it to say that an intermedia</w:t>
      </w:r>
      <w:r w:rsidR="00704547" w:rsidRPr="00BF6273">
        <w:rPr>
          <w:sz w:val="24"/>
          <w:szCs w:val="24"/>
        </w:rPr>
        <w:t>te</w:t>
      </w:r>
      <w:r w:rsidRPr="00BF6273">
        <w:rPr>
          <w:sz w:val="24"/>
          <w:szCs w:val="24"/>
        </w:rPr>
        <w:t xml:space="preserve"> position may be struck. On </w:t>
      </w:r>
      <w:r w:rsidR="00704547" w:rsidRPr="00BF6273">
        <w:rPr>
          <w:sz w:val="24"/>
          <w:szCs w:val="24"/>
        </w:rPr>
        <w:t xml:space="preserve">the </w:t>
      </w:r>
      <w:r w:rsidRPr="00BF6273">
        <w:rPr>
          <w:sz w:val="24"/>
          <w:szCs w:val="24"/>
        </w:rPr>
        <w:t xml:space="preserve">one hand, the </w:t>
      </w:r>
      <w:r w:rsidR="00704547" w:rsidRPr="00BF6273">
        <w:rPr>
          <w:sz w:val="24"/>
          <w:szCs w:val="24"/>
        </w:rPr>
        <w:t xml:space="preserve">passages of </w:t>
      </w:r>
      <w:r w:rsidR="00E06966" w:rsidRPr="00BF6273">
        <w:rPr>
          <w:i/>
          <w:sz w:val="24"/>
          <w:szCs w:val="24"/>
        </w:rPr>
        <w:t>Shema</w:t>
      </w:r>
      <w:r w:rsidRPr="00BF6273">
        <w:rPr>
          <w:sz w:val="24"/>
          <w:szCs w:val="24"/>
        </w:rPr>
        <w:t xml:space="preserve"> </w:t>
      </w:r>
      <w:r w:rsidR="00704547" w:rsidRPr="00BF6273">
        <w:rPr>
          <w:sz w:val="24"/>
          <w:szCs w:val="24"/>
        </w:rPr>
        <w:t>prove the value of Torah study in the biblical period</w:t>
      </w:r>
      <w:r w:rsidRPr="00BF6273">
        <w:rPr>
          <w:sz w:val="24"/>
          <w:szCs w:val="24"/>
        </w:rPr>
        <w:t>, especially as it concern</w:t>
      </w:r>
      <w:r w:rsidR="00704547" w:rsidRPr="00BF6273">
        <w:rPr>
          <w:sz w:val="24"/>
          <w:szCs w:val="24"/>
        </w:rPr>
        <w:t>s</w:t>
      </w:r>
      <w:r w:rsidRPr="00BF6273">
        <w:rPr>
          <w:sz w:val="24"/>
          <w:szCs w:val="24"/>
        </w:rPr>
        <w:t xml:space="preserve"> a father’s responsibility to educate his son. At the same time, it is also evident that in the wake of the destruction of the First Temple, the rabbis sought to shift the locus of religious experience in a geographically and experientially democratic direction. Thus, the renewed emphasis on Torah study and </w:t>
      </w:r>
      <w:r w:rsidRPr="00BF6273">
        <w:rPr>
          <w:i/>
          <w:sz w:val="24"/>
          <w:szCs w:val="24"/>
        </w:rPr>
        <w:t>tefilla</w:t>
      </w:r>
      <w:r w:rsidRPr="00BF6273">
        <w:rPr>
          <w:sz w:val="24"/>
          <w:szCs w:val="24"/>
        </w:rPr>
        <w:t xml:space="preserve"> afforded opportunity for even far-flung exilic communities to worship. Indeed, this renewed emphasis on </w:t>
      </w:r>
      <w:r w:rsidR="00312DB6" w:rsidRPr="00BF6273">
        <w:rPr>
          <w:i/>
          <w:sz w:val="24"/>
          <w:szCs w:val="24"/>
        </w:rPr>
        <w:t>talmud Torah</w:t>
      </w:r>
      <w:r w:rsidRPr="00BF6273">
        <w:rPr>
          <w:sz w:val="24"/>
          <w:szCs w:val="24"/>
        </w:rPr>
        <w:t xml:space="preserve"> and </w:t>
      </w:r>
      <w:r w:rsidRPr="00BF6273">
        <w:rPr>
          <w:i/>
          <w:sz w:val="24"/>
          <w:szCs w:val="24"/>
        </w:rPr>
        <w:t>tefilla</w:t>
      </w:r>
      <w:r w:rsidRPr="00BF6273">
        <w:rPr>
          <w:sz w:val="24"/>
          <w:szCs w:val="24"/>
        </w:rPr>
        <w:t xml:space="preserve"> partly helps to account for the linkage between the two that we identified earlier in this </w:t>
      </w:r>
      <w:r w:rsidRPr="00BF6273">
        <w:rPr>
          <w:i/>
          <w:sz w:val="24"/>
          <w:szCs w:val="24"/>
        </w:rPr>
        <w:t>shiur</w:t>
      </w:r>
      <w:r w:rsidRPr="00BF6273">
        <w:rPr>
          <w:sz w:val="24"/>
          <w:szCs w:val="24"/>
        </w:rPr>
        <w:t xml:space="preserve">.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An additional question concerns the relative importance of </w:t>
      </w:r>
      <w:r w:rsidR="00312DB6" w:rsidRPr="00BF6273">
        <w:rPr>
          <w:i/>
          <w:sz w:val="24"/>
          <w:szCs w:val="24"/>
        </w:rPr>
        <w:t>talmud Torah</w:t>
      </w:r>
      <w:r w:rsidRPr="00BF6273">
        <w:rPr>
          <w:sz w:val="24"/>
          <w:szCs w:val="24"/>
        </w:rPr>
        <w:t xml:space="preserve"> and other </w:t>
      </w:r>
      <w:r w:rsidRPr="00BF6273">
        <w:rPr>
          <w:i/>
          <w:sz w:val="24"/>
          <w:szCs w:val="24"/>
        </w:rPr>
        <w:t>mitzvot</w:t>
      </w:r>
      <w:r w:rsidRPr="00BF6273">
        <w:rPr>
          <w:sz w:val="24"/>
          <w:szCs w:val="24"/>
        </w:rPr>
        <w:t xml:space="preserve">. </w:t>
      </w:r>
      <w:r w:rsidR="00A72AB7" w:rsidRPr="00BF6273">
        <w:rPr>
          <w:sz w:val="24"/>
          <w:szCs w:val="24"/>
        </w:rPr>
        <w:t xml:space="preserve">As paramount as Torah study is, the sages through the generations express different </w:t>
      </w:r>
      <w:r w:rsidR="00BB1DB1" w:rsidRPr="00BF6273">
        <w:rPr>
          <w:sz w:val="24"/>
          <w:szCs w:val="24"/>
        </w:rPr>
        <w:t>views</w:t>
      </w:r>
      <w:r w:rsidR="00A72AB7" w:rsidRPr="00BF6273">
        <w:rPr>
          <w:sz w:val="24"/>
          <w:szCs w:val="24"/>
        </w:rPr>
        <w:t xml:space="preserve"> </w:t>
      </w:r>
      <w:r w:rsidRPr="00BF6273">
        <w:rPr>
          <w:sz w:val="24"/>
          <w:szCs w:val="24"/>
        </w:rPr>
        <w:t xml:space="preserve">concerning the precise relationship between </w:t>
      </w:r>
      <w:r w:rsidR="00312DB6" w:rsidRPr="00BF6273">
        <w:rPr>
          <w:i/>
          <w:sz w:val="24"/>
          <w:szCs w:val="24"/>
        </w:rPr>
        <w:t>talmud Torah</w:t>
      </w:r>
      <w:r w:rsidRPr="00BF6273">
        <w:rPr>
          <w:sz w:val="24"/>
          <w:szCs w:val="24"/>
        </w:rPr>
        <w:t xml:space="preserve"> and </w:t>
      </w:r>
      <w:r w:rsidRPr="00BF6273">
        <w:rPr>
          <w:i/>
          <w:sz w:val="24"/>
          <w:szCs w:val="24"/>
        </w:rPr>
        <w:t>tefilla</w:t>
      </w:r>
      <w:r w:rsidRPr="00BF6273">
        <w:rPr>
          <w:sz w:val="24"/>
          <w:szCs w:val="24"/>
        </w:rPr>
        <w:t xml:space="preserve">. In particular, this question </w:t>
      </w:r>
      <w:r w:rsidR="00A72AB7" w:rsidRPr="00BF6273">
        <w:rPr>
          <w:sz w:val="24"/>
          <w:szCs w:val="24"/>
        </w:rPr>
        <w:t>was a significant point of dispute between</w:t>
      </w:r>
      <w:r w:rsidRPr="00BF6273">
        <w:rPr>
          <w:sz w:val="24"/>
          <w:szCs w:val="24"/>
        </w:rPr>
        <w:t xml:space="preserve"> early Chasidim and Mitnag</w:t>
      </w:r>
      <w:r w:rsidR="00312DB6" w:rsidRPr="00BF6273">
        <w:rPr>
          <w:sz w:val="24"/>
          <w:szCs w:val="24"/>
        </w:rPr>
        <w:t>ge</w:t>
      </w:r>
      <w:r w:rsidRPr="00BF6273">
        <w:rPr>
          <w:sz w:val="24"/>
          <w:szCs w:val="24"/>
        </w:rPr>
        <w:t xml:space="preserve">dim, with the former placing greater emphasis on prayer and the latter championing the primacy of Torah study.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An exchange cited in the Gemara </w:t>
      </w:r>
      <w:r w:rsidR="00A72AB7" w:rsidRPr="00BF6273">
        <w:rPr>
          <w:sz w:val="24"/>
          <w:szCs w:val="24"/>
        </w:rPr>
        <w:t>(</w:t>
      </w:r>
      <w:r w:rsidR="00A72AB7" w:rsidRPr="00BF6273">
        <w:rPr>
          <w:i/>
          <w:iCs/>
          <w:sz w:val="24"/>
          <w:szCs w:val="24"/>
        </w:rPr>
        <w:t>Shabbat</w:t>
      </w:r>
      <w:r w:rsidR="00A72AB7" w:rsidRPr="00BF6273">
        <w:rPr>
          <w:sz w:val="24"/>
          <w:szCs w:val="24"/>
        </w:rPr>
        <w:t xml:space="preserve"> 10a) shows that t</w:t>
      </w:r>
      <w:r w:rsidRPr="00BF6273">
        <w:rPr>
          <w:sz w:val="24"/>
          <w:szCs w:val="24"/>
        </w:rPr>
        <w:t>hese two instincts</w:t>
      </w:r>
      <w:r w:rsidR="00A72AB7" w:rsidRPr="00BF6273">
        <w:rPr>
          <w:sz w:val="24"/>
          <w:szCs w:val="24"/>
        </w:rPr>
        <w:t xml:space="preserve"> go back millennia</w:t>
      </w:r>
      <w:r w:rsidRPr="00BF6273">
        <w:rPr>
          <w:sz w:val="24"/>
          <w:szCs w:val="24"/>
        </w:rPr>
        <w:t>:</w:t>
      </w:r>
    </w:p>
    <w:p w:rsidR="0017050B" w:rsidRPr="00BF6273" w:rsidRDefault="0017050B" w:rsidP="008B62B0">
      <w:pPr>
        <w:shd w:val="clear" w:color="auto" w:fill="FFFFFF"/>
        <w:spacing w:line="240" w:lineRule="auto"/>
        <w:jc w:val="both"/>
        <w:rPr>
          <w:sz w:val="24"/>
          <w:szCs w:val="24"/>
        </w:rPr>
      </w:pPr>
    </w:p>
    <w:p w:rsidR="00BF6273" w:rsidRDefault="00C405A7" w:rsidP="008B62B0">
      <w:pPr>
        <w:shd w:val="clear" w:color="auto" w:fill="FFFFFF"/>
        <w:spacing w:line="240" w:lineRule="auto"/>
        <w:ind w:left="720"/>
        <w:jc w:val="both"/>
        <w:rPr>
          <w:sz w:val="24"/>
          <w:szCs w:val="24"/>
        </w:rPr>
      </w:pPr>
      <w:r w:rsidRPr="00BF6273">
        <w:rPr>
          <w:sz w:val="24"/>
          <w:szCs w:val="24"/>
        </w:rPr>
        <w:t xml:space="preserve">Rava observed Rav Hamnuna drawing out his prayer.  </w:t>
      </w:r>
      <w:r w:rsidR="00312DB6" w:rsidRPr="00BF6273">
        <w:rPr>
          <w:sz w:val="24"/>
          <w:szCs w:val="24"/>
        </w:rPr>
        <w:t>He said</w:t>
      </w:r>
      <w:r w:rsidRPr="00BF6273">
        <w:rPr>
          <w:sz w:val="24"/>
          <w:szCs w:val="24"/>
        </w:rPr>
        <w:t xml:space="preserve">, </w:t>
      </w:r>
      <w:r w:rsidR="00A72AB7" w:rsidRPr="00BF6273">
        <w:rPr>
          <w:sz w:val="24"/>
          <w:szCs w:val="24"/>
        </w:rPr>
        <w:t>“</w:t>
      </w:r>
      <w:r w:rsidRPr="00BF6273">
        <w:rPr>
          <w:sz w:val="24"/>
          <w:szCs w:val="24"/>
        </w:rPr>
        <w:t xml:space="preserve">You are putting aside eternal life and </w:t>
      </w:r>
      <w:r w:rsidR="00312DB6" w:rsidRPr="00BF6273">
        <w:rPr>
          <w:sz w:val="24"/>
          <w:szCs w:val="24"/>
        </w:rPr>
        <w:t>involving yourself</w:t>
      </w:r>
      <w:r w:rsidRPr="00BF6273">
        <w:rPr>
          <w:sz w:val="24"/>
          <w:szCs w:val="24"/>
        </w:rPr>
        <w:t xml:space="preserve"> with momentary life!</w:t>
      </w:r>
      <w:r w:rsidR="00A72AB7" w:rsidRPr="00BF6273">
        <w:rPr>
          <w:sz w:val="24"/>
          <w:szCs w:val="24"/>
        </w:rPr>
        <w:t>”</w:t>
      </w:r>
      <w:r w:rsidRPr="00BF6273">
        <w:rPr>
          <w:sz w:val="24"/>
          <w:szCs w:val="24"/>
        </w:rPr>
        <w:br/>
      </w:r>
    </w:p>
    <w:p w:rsidR="0017050B" w:rsidRPr="00BF6273" w:rsidRDefault="00C405A7" w:rsidP="008B62B0">
      <w:pPr>
        <w:shd w:val="clear" w:color="auto" w:fill="FFFFFF"/>
        <w:spacing w:line="240" w:lineRule="auto"/>
        <w:ind w:left="720"/>
        <w:jc w:val="both"/>
        <w:rPr>
          <w:sz w:val="24"/>
          <w:szCs w:val="24"/>
        </w:rPr>
      </w:pPr>
      <w:r w:rsidRPr="00BF6273">
        <w:rPr>
          <w:sz w:val="24"/>
          <w:szCs w:val="24"/>
        </w:rPr>
        <w:t xml:space="preserve">And [Rav Hamnuna] explained, </w:t>
      </w:r>
      <w:r w:rsidR="00A72AB7" w:rsidRPr="00BF6273">
        <w:rPr>
          <w:sz w:val="24"/>
          <w:szCs w:val="24"/>
        </w:rPr>
        <w:t>“</w:t>
      </w:r>
      <w:r w:rsidRPr="00BF6273">
        <w:rPr>
          <w:sz w:val="24"/>
          <w:szCs w:val="24"/>
        </w:rPr>
        <w:t>Prayer has its time, and Torah study has its time.</w:t>
      </w:r>
      <w:r w:rsidR="00A72AB7" w:rsidRPr="00BF6273">
        <w:rPr>
          <w:sz w:val="24"/>
          <w:szCs w:val="24"/>
        </w:rPr>
        <w:t>”</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For Rava, whose </w:t>
      </w:r>
      <w:r w:rsidR="00A72AB7" w:rsidRPr="00BF6273">
        <w:rPr>
          <w:sz w:val="24"/>
          <w:szCs w:val="24"/>
        </w:rPr>
        <w:t>view was echoed by the Lithuanian Mitnaggedim</w:t>
      </w:r>
      <w:r w:rsidRPr="00BF6273">
        <w:rPr>
          <w:sz w:val="24"/>
          <w:szCs w:val="24"/>
        </w:rPr>
        <w:t xml:space="preserve">, allocating additional time to </w:t>
      </w:r>
      <w:r w:rsidRPr="00BF6273">
        <w:rPr>
          <w:i/>
          <w:sz w:val="24"/>
          <w:szCs w:val="24"/>
        </w:rPr>
        <w:t>tefilla</w:t>
      </w:r>
      <w:r w:rsidRPr="00BF6273">
        <w:rPr>
          <w:sz w:val="24"/>
          <w:szCs w:val="24"/>
        </w:rPr>
        <w:t xml:space="preserve"> is an unjustifi</w:t>
      </w:r>
      <w:r w:rsidR="00A72AB7" w:rsidRPr="00BF6273">
        <w:rPr>
          <w:sz w:val="24"/>
          <w:szCs w:val="24"/>
        </w:rPr>
        <w:t>able</w:t>
      </w:r>
      <w:r w:rsidRPr="00BF6273">
        <w:rPr>
          <w:sz w:val="24"/>
          <w:szCs w:val="24"/>
        </w:rPr>
        <w:t xml:space="preserve"> </w:t>
      </w:r>
      <w:r w:rsidR="00A72AB7" w:rsidRPr="00BF6273">
        <w:rPr>
          <w:sz w:val="24"/>
          <w:szCs w:val="24"/>
        </w:rPr>
        <w:t xml:space="preserve">focus </w:t>
      </w:r>
      <w:r w:rsidRPr="00BF6273">
        <w:rPr>
          <w:sz w:val="24"/>
          <w:szCs w:val="24"/>
        </w:rPr>
        <w:t xml:space="preserve">on </w:t>
      </w:r>
      <w:r w:rsidR="00A72AB7" w:rsidRPr="00BF6273">
        <w:rPr>
          <w:sz w:val="24"/>
          <w:szCs w:val="24"/>
        </w:rPr>
        <w:t>ephemeral</w:t>
      </w:r>
      <w:r w:rsidRPr="00BF6273">
        <w:rPr>
          <w:sz w:val="24"/>
          <w:szCs w:val="24"/>
        </w:rPr>
        <w:t xml:space="preserve"> needs at the cost of the </w:t>
      </w:r>
      <w:r w:rsidR="00A72AB7" w:rsidRPr="00BF6273">
        <w:rPr>
          <w:sz w:val="24"/>
          <w:szCs w:val="24"/>
        </w:rPr>
        <w:t xml:space="preserve">timeless </w:t>
      </w:r>
      <w:r w:rsidRPr="00BF6273">
        <w:rPr>
          <w:sz w:val="24"/>
          <w:szCs w:val="24"/>
        </w:rPr>
        <w:t xml:space="preserve">value of Torah study. To borrow the words of </w:t>
      </w:r>
      <w:r w:rsidR="00A72AB7" w:rsidRPr="00BF6273">
        <w:rPr>
          <w:sz w:val="24"/>
          <w:szCs w:val="24"/>
        </w:rPr>
        <w:t>Rambam</w:t>
      </w:r>
      <w:r w:rsidRPr="00BF6273">
        <w:rPr>
          <w:sz w:val="24"/>
          <w:szCs w:val="24"/>
        </w:rPr>
        <w:t>, “Torah study is greater than prayer” (</w:t>
      </w:r>
      <w:r w:rsidR="00A72AB7" w:rsidRPr="00BF6273">
        <w:rPr>
          <w:i/>
          <w:sz w:val="24"/>
          <w:szCs w:val="24"/>
        </w:rPr>
        <w:t>Hilkhot Tefilla</w:t>
      </w:r>
      <w:r w:rsidRPr="00BF6273">
        <w:rPr>
          <w:sz w:val="24"/>
          <w:szCs w:val="24"/>
        </w:rPr>
        <w:t xml:space="preserve"> 6:8). Rav Hamnuna, however, seems to allow more room for</w:t>
      </w:r>
      <w:r w:rsidR="00A72AB7" w:rsidRPr="00BF6273">
        <w:rPr>
          <w:sz w:val="24"/>
          <w:szCs w:val="24"/>
        </w:rPr>
        <w:t xml:space="preserve"> </w:t>
      </w:r>
      <w:r w:rsidRPr="00BF6273">
        <w:rPr>
          <w:sz w:val="24"/>
          <w:szCs w:val="24"/>
        </w:rPr>
        <w:t xml:space="preserve">an emphasis on prayer. </w:t>
      </w:r>
      <w:r w:rsidR="00A72AB7" w:rsidRPr="00BF6273">
        <w:rPr>
          <w:sz w:val="24"/>
          <w:szCs w:val="24"/>
        </w:rPr>
        <w:t>(</w:t>
      </w:r>
      <w:r w:rsidRPr="00BF6273">
        <w:rPr>
          <w:sz w:val="24"/>
          <w:szCs w:val="24"/>
        </w:rPr>
        <w:t xml:space="preserve">See </w:t>
      </w:r>
      <w:r w:rsidR="00A72AB7" w:rsidRPr="00BF6273">
        <w:rPr>
          <w:sz w:val="24"/>
          <w:szCs w:val="24"/>
        </w:rPr>
        <w:t>Ha</w:t>
      </w:r>
      <w:r w:rsidRPr="00BF6273">
        <w:rPr>
          <w:sz w:val="24"/>
          <w:szCs w:val="24"/>
        </w:rPr>
        <w:t>Rav Lichtenstein</w:t>
      </w:r>
      <w:r w:rsidR="00A72AB7" w:rsidRPr="00BF6273">
        <w:rPr>
          <w:sz w:val="24"/>
          <w:szCs w:val="24"/>
        </w:rPr>
        <w:t>’s</w:t>
      </w:r>
      <w:r w:rsidRPr="00BF6273">
        <w:rPr>
          <w:sz w:val="24"/>
          <w:szCs w:val="24"/>
        </w:rPr>
        <w:t xml:space="preserve"> “Prayer in the Teachings of Rav Soloveitchik,” </w:t>
      </w:r>
      <w:hyperlink r:id="rId8">
        <w:r w:rsidRPr="00BF6273">
          <w:rPr>
            <w:color w:val="1155CC"/>
            <w:sz w:val="24"/>
            <w:szCs w:val="24"/>
            <w:u w:val="single"/>
          </w:rPr>
          <w:t>http://etzion.org.il/en/prayer-teachings-rav-soloveitchik-ztl</w:t>
        </w:r>
      </w:hyperlink>
      <w:r w:rsidR="00BB1DB1" w:rsidRPr="00BF6273">
        <w:rPr>
          <w:sz w:val="24"/>
          <w:szCs w:val="24"/>
        </w:rPr>
        <w:t>.</w:t>
      </w:r>
      <w:r w:rsidR="00BB1DB1" w:rsidRPr="00BF6273">
        <w:rPr>
          <w:rFonts w:hint="cs"/>
          <w:sz w:val="24"/>
          <w:szCs w:val="24"/>
          <w:rtl/>
        </w:rPr>
        <w:t xml:space="preserve"> </w:t>
      </w:r>
      <w:r w:rsidR="00BB1DB1" w:rsidRPr="00BF6273">
        <w:rPr>
          <w:sz w:val="24"/>
          <w:szCs w:val="24"/>
          <w:rtl/>
        </w:rPr>
        <w:t>(</w:t>
      </w:r>
      <w:r w:rsidRPr="00BF6273">
        <w:rPr>
          <w:sz w:val="24"/>
          <w:szCs w:val="24"/>
        </w:rPr>
        <w:t xml:space="preserve"> </w:t>
      </w:r>
    </w:p>
    <w:p w:rsidR="0017050B" w:rsidRPr="00BF6273" w:rsidRDefault="0017050B" w:rsidP="008B62B0">
      <w:pPr>
        <w:shd w:val="clear" w:color="auto" w:fill="FFFFFF"/>
        <w:spacing w:line="240" w:lineRule="auto"/>
        <w:jc w:val="both"/>
        <w:rPr>
          <w:sz w:val="24"/>
          <w:szCs w:val="24"/>
        </w:rPr>
      </w:pPr>
    </w:p>
    <w:p w:rsidR="0017050B" w:rsidRPr="00BF6273" w:rsidRDefault="00C405A7" w:rsidP="008B62B0">
      <w:pPr>
        <w:shd w:val="clear" w:color="auto" w:fill="FFFFFF"/>
        <w:spacing w:line="240" w:lineRule="auto"/>
        <w:jc w:val="both"/>
        <w:rPr>
          <w:sz w:val="24"/>
          <w:szCs w:val="24"/>
        </w:rPr>
      </w:pPr>
      <w:r w:rsidRPr="00BF6273">
        <w:rPr>
          <w:sz w:val="24"/>
          <w:szCs w:val="24"/>
        </w:rPr>
        <w:t xml:space="preserve">Elsewhere, Rambam himself, drawing on his larger philosophical system, plays down the importance of Torah study relative to the study of metaphysics. In support of this view, </w:t>
      </w:r>
      <w:r w:rsidR="00A72AB7" w:rsidRPr="00BF6273">
        <w:rPr>
          <w:sz w:val="24"/>
          <w:szCs w:val="24"/>
        </w:rPr>
        <w:t xml:space="preserve">he </w:t>
      </w:r>
      <w:r w:rsidRPr="00BF6273">
        <w:rPr>
          <w:sz w:val="24"/>
          <w:szCs w:val="24"/>
        </w:rPr>
        <w:t>(</w:t>
      </w:r>
      <w:r w:rsidR="00A72AB7" w:rsidRPr="00BF6273">
        <w:rPr>
          <w:i/>
          <w:sz w:val="24"/>
          <w:szCs w:val="24"/>
        </w:rPr>
        <w:t>Hilkhot Y</w:t>
      </w:r>
      <w:r w:rsidRPr="00BF6273">
        <w:rPr>
          <w:i/>
          <w:sz w:val="24"/>
          <w:szCs w:val="24"/>
        </w:rPr>
        <w:t xml:space="preserve">esodei </w:t>
      </w:r>
      <w:r w:rsidR="005A3DCB" w:rsidRPr="00BF6273">
        <w:rPr>
          <w:i/>
          <w:sz w:val="24"/>
          <w:szCs w:val="24"/>
        </w:rPr>
        <w:t>Ha-To</w:t>
      </w:r>
      <w:r w:rsidRPr="00BF6273">
        <w:rPr>
          <w:i/>
          <w:sz w:val="24"/>
          <w:szCs w:val="24"/>
        </w:rPr>
        <w:t xml:space="preserve">rah </w:t>
      </w:r>
      <w:r w:rsidRPr="00BF6273">
        <w:rPr>
          <w:sz w:val="24"/>
          <w:szCs w:val="24"/>
        </w:rPr>
        <w:t xml:space="preserve">4:13) points to </w:t>
      </w:r>
      <w:r w:rsidRPr="00BF6273">
        <w:rPr>
          <w:i/>
          <w:sz w:val="24"/>
          <w:szCs w:val="24"/>
        </w:rPr>
        <w:t>Sukka</w:t>
      </w:r>
      <w:r w:rsidRPr="00BF6273">
        <w:rPr>
          <w:sz w:val="24"/>
          <w:szCs w:val="24"/>
        </w:rPr>
        <w:t xml:space="preserve"> 28b, which terms the mystical vision of the </w:t>
      </w:r>
      <w:r w:rsidR="00A72AB7" w:rsidRPr="00BF6273">
        <w:rPr>
          <w:sz w:val="24"/>
          <w:szCs w:val="24"/>
        </w:rPr>
        <w:t>C</w:t>
      </w:r>
      <w:r w:rsidRPr="00BF6273">
        <w:rPr>
          <w:sz w:val="24"/>
          <w:szCs w:val="24"/>
        </w:rPr>
        <w:t>hariot a “</w:t>
      </w:r>
      <w:r w:rsidR="00BB1DB1" w:rsidRPr="00BF6273">
        <w:rPr>
          <w:sz w:val="24"/>
          <w:szCs w:val="24"/>
        </w:rPr>
        <w:t>major</w:t>
      </w:r>
      <w:r w:rsidRPr="00BF6273">
        <w:rPr>
          <w:sz w:val="24"/>
          <w:szCs w:val="24"/>
        </w:rPr>
        <w:t xml:space="preserve"> matter” and the disputes of Abaye and Rava “a </w:t>
      </w:r>
      <w:r w:rsidR="00BB1DB1" w:rsidRPr="00BF6273">
        <w:rPr>
          <w:sz w:val="24"/>
          <w:szCs w:val="24"/>
        </w:rPr>
        <w:t>minor</w:t>
      </w:r>
      <w:r w:rsidRPr="00BF6273">
        <w:rPr>
          <w:sz w:val="24"/>
          <w:szCs w:val="24"/>
        </w:rPr>
        <w:t xml:space="preserve"> matter.” </w:t>
      </w:r>
    </w:p>
    <w:p w:rsidR="0017050B" w:rsidRPr="00BF6273" w:rsidRDefault="0017050B" w:rsidP="008B62B0">
      <w:pPr>
        <w:spacing w:line="240" w:lineRule="auto"/>
        <w:jc w:val="both"/>
        <w:rPr>
          <w:sz w:val="24"/>
          <w:szCs w:val="24"/>
        </w:rPr>
      </w:pPr>
    </w:p>
    <w:p w:rsidR="0017050B" w:rsidRPr="00BF6273" w:rsidRDefault="00C405A7" w:rsidP="008B62B0">
      <w:pPr>
        <w:spacing w:line="240" w:lineRule="auto"/>
        <w:jc w:val="both"/>
        <w:rPr>
          <w:sz w:val="24"/>
          <w:szCs w:val="24"/>
          <w:rtl/>
        </w:rPr>
      </w:pPr>
      <w:r w:rsidRPr="00BF6273">
        <w:rPr>
          <w:sz w:val="24"/>
          <w:szCs w:val="24"/>
        </w:rPr>
        <w:t xml:space="preserve">Of course, Rambam’s view in this regard </w:t>
      </w:r>
      <w:r w:rsidR="00BB1DB1" w:rsidRPr="00BF6273">
        <w:rPr>
          <w:sz w:val="24"/>
          <w:szCs w:val="24"/>
        </w:rPr>
        <w:t>–</w:t>
      </w:r>
      <w:r w:rsidRPr="00BF6273">
        <w:rPr>
          <w:sz w:val="24"/>
          <w:szCs w:val="24"/>
        </w:rPr>
        <w:t xml:space="preserve"> along with numerous other elements of his Aristotelian philosophical system </w:t>
      </w:r>
      <w:r w:rsidR="00BB1DB1" w:rsidRPr="00BF6273">
        <w:rPr>
          <w:sz w:val="24"/>
          <w:szCs w:val="24"/>
        </w:rPr>
        <w:t>–</w:t>
      </w:r>
      <w:r w:rsidRPr="00BF6273">
        <w:rPr>
          <w:sz w:val="24"/>
          <w:szCs w:val="24"/>
        </w:rPr>
        <w:t xml:space="preserve"> </w:t>
      </w:r>
      <w:r w:rsidR="00BB1DB1" w:rsidRPr="00BF6273">
        <w:rPr>
          <w:sz w:val="24"/>
          <w:szCs w:val="24"/>
        </w:rPr>
        <w:t>have been</w:t>
      </w:r>
      <w:r w:rsidRPr="00BF6273">
        <w:rPr>
          <w:sz w:val="24"/>
          <w:szCs w:val="24"/>
        </w:rPr>
        <w:t xml:space="preserve"> subject to great dispute, including his interpretation of this phrase. In particular, Ritva and Meiri criticize his apparent elevation of metaphysics over Torah study. Ritva (ibid. s.v. </w:t>
      </w:r>
      <w:r w:rsidR="00312DB6" w:rsidRPr="00BF6273">
        <w:rPr>
          <w:i/>
          <w:sz w:val="24"/>
          <w:szCs w:val="24"/>
        </w:rPr>
        <w:t>D</w:t>
      </w:r>
      <w:r w:rsidRPr="00BF6273">
        <w:rPr>
          <w:i/>
          <w:sz w:val="24"/>
          <w:szCs w:val="24"/>
        </w:rPr>
        <w:t>avar</w:t>
      </w:r>
      <w:r w:rsidRPr="00BF6273">
        <w:rPr>
          <w:sz w:val="24"/>
          <w:szCs w:val="24"/>
        </w:rPr>
        <w:t xml:space="preserve">) insists that the Talmudic discussions are greater than the study of </w:t>
      </w:r>
      <w:r w:rsidR="00BB1DB1" w:rsidRPr="00BF6273">
        <w:rPr>
          <w:sz w:val="24"/>
          <w:szCs w:val="24"/>
        </w:rPr>
        <w:t>non-Jewish</w:t>
      </w:r>
      <w:r w:rsidRPr="00BF6273">
        <w:rPr>
          <w:sz w:val="24"/>
          <w:szCs w:val="24"/>
        </w:rPr>
        <w:t xml:space="preserve"> wisdom. The Gemara here refers specifically to aspects of Talmudic discussions that remain unresolved. Because they feature a lack of certainty, they are termed by the Gemara “a </w:t>
      </w:r>
      <w:r w:rsidR="00BB1DB1" w:rsidRPr="00BF6273">
        <w:rPr>
          <w:sz w:val="24"/>
          <w:szCs w:val="24"/>
        </w:rPr>
        <w:t>minor</w:t>
      </w:r>
      <w:r w:rsidRPr="00BF6273">
        <w:rPr>
          <w:sz w:val="24"/>
          <w:szCs w:val="24"/>
        </w:rPr>
        <w:t xml:space="preserve"> matter.” By contrast, </w:t>
      </w:r>
      <w:r w:rsidR="00BB1DB1" w:rsidRPr="00BF6273">
        <w:rPr>
          <w:sz w:val="24"/>
          <w:szCs w:val="24"/>
        </w:rPr>
        <w:t>settl</w:t>
      </w:r>
      <w:r w:rsidRPr="00BF6273">
        <w:rPr>
          <w:sz w:val="24"/>
          <w:szCs w:val="24"/>
        </w:rPr>
        <w:t xml:space="preserve">ed Talmudic discussions are even greater than philosophical speculation. Ran (cited by </w:t>
      </w:r>
      <w:r w:rsidR="00BB1DB1" w:rsidRPr="00BF6273">
        <w:rPr>
          <w:sz w:val="24"/>
          <w:szCs w:val="24"/>
        </w:rPr>
        <w:t xml:space="preserve">the </w:t>
      </w:r>
      <w:r w:rsidRPr="00BF6273">
        <w:rPr>
          <w:sz w:val="24"/>
          <w:szCs w:val="24"/>
        </w:rPr>
        <w:t>Kesef Mishneh</w:t>
      </w:r>
      <w:r w:rsidR="00312DB6" w:rsidRPr="00BF6273">
        <w:rPr>
          <w:sz w:val="24"/>
          <w:szCs w:val="24"/>
        </w:rPr>
        <w:t>,</w:t>
      </w:r>
      <w:r w:rsidR="00BB1DB1" w:rsidRPr="00BF6273">
        <w:rPr>
          <w:sz w:val="24"/>
          <w:szCs w:val="24"/>
        </w:rPr>
        <w:t xml:space="preserve"> ad loc.</w:t>
      </w:r>
      <w:r w:rsidRPr="00BF6273">
        <w:rPr>
          <w:sz w:val="24"/>
          <w:szCs w:val="24"/>
        </w:rPr>
        <w:t xml:space="preserve">) argues that the disputes of Abaye and Rava </w:t>
      </w:r>
      <w:r w:rsidR="00BB1DB1" w:rsidRPr="00BF6273">
        <w:rPr>
          <w:sz w:val="24"/>
          <w:szCs w:val="24"/>
        </w:rPr>
        <w:t>a</w:t>
      </w:r>
      <w:r w:rsidRPr="00BF6273">
        <w:rPr>
          <w:sz w:val="24"/>
          <w:szCs w:val="24"/>
        </w:rPr>
        <w:t>re only considered small matters relative to the more fundamental Ta</w:t>
      </w:r>
      <w:r w:rsidR="00312DB6" w:rsidRPr="00BF6273">
        <w:rPr>
          <w:sz w:val="24"/>
          <w:szCs w:val="24"/>
        </w:rPr>
        <w:t>n</w:t>
      </w:r>
      <w:r w:rsidRPr="00BF6273">
        <w:rPr>
          <w:sz w:val="24"/>
          <w:szCs w:val="24"/>
        </w:rPr>
        <w:t xml:space="preserve">naitic rulings </w:t>
      </w:r>
      <w:r w:rsidR="00BB1DB1" w:rsidRPr="00BF6273">
        <w:rPr>
          <w:sz w:val="24"/>
          <w:szCs w:val="24"/>
        </w:rPr>
        <w:t>which</w:t>
      </w:r>
      <w:r w:rsidRPr="00BF6273">
        <w:rPr>
          <w:sz w:val="24"/>
          <w:szCs w:val="24"/>
        </w:rPr>
        <w:t xml:space="preserve"> they had mastered.</w:t>
      </w:r>
      <w:r w:rsidRPr="00BF6273">
        <w:rPr>
          <w:sz w:val="24"/>
          <w:szCs w:val="24"/>
          <w:vertAlign w:val="superscript"/>
        </w:rPr>
        <w:footnoteReference w:id="3"/>
      </w:r>
      <w:r w:rsidRPr="00BF6273">
        <w:rPr>
          <w:sz w:val="24"/>
          <w:szCs w:val="24"/>
        </w:rPr>
        <w:t xml:space="preserve"> </w:t>
      </w:r>
    </w:p>
    <w:p w:rsidR="0017050B" w:rsidRPr="00BF6273" w:rsidRDefault="0017050B" w:rsidP="008B62B0">
      <w:pPr>
        <w:shd w:val="clear" w:color="auto" w:fill="FFFFFF"/>
        <w:spacing w:line="240" w:lineRule="auto"/>
        <w:jc w:val="both"/>
        <w:rPr>
          <w:sz w:val="24"/>
          <w:szCs w:val="24"/>
        </w:rPr>
      </w:pPr>
    </w:p>
    <w:p w:rsidR="0017050B" w:rsidRPr="00BF6273" w:rsidRDefault="00BB1DB1" w:rsidP="008B62B0">
      <w:pPr>
        <w:shd w:val="clear" w:color="auto" w:fill="FFFFFF"/>
        <w:spacing w:line="240" w:lineRule="auto"/>
        <w:jc w:val="both"/>
        <w:rPr>
          <w:sz w:val="24"/>
          <w:szCs w:val="24"/>
        </w:rPr>
      </w:pPr>
      <w:r w:rsidRPr="00BF6273">
        <w:rPr>
          <w:sz w:val="24"/>
          <w:szCs w:val="24"/>
        </w:rPr>
        <w:t xml:space="preserve">The relationship between study and action provides another route to explore </w:t>
      </w:r>
      <w:r w:rsidR="00C405A7" w:rsidRPr="00BF6273">
        <w:rPr>
          <w:sz w:val="24"/>
          <w:szCs w:val="24"/>
        </w:rPr>
        <w:t xml:space="preserve">the centrality of </w:t>
      </w:r>
      <w:r w:rsidR="00312DB6" w:rsidRPr="00BF6273">
        <w:rPr>
          <w:i/>
          <w:sz w:val="24"/>
          <w:szCs w:val="24"/>
        </w:rPr>
        <w:t>talmud Torah</w:t>
      </w:r>
      <w:r w:rsidR="00C405A7" w:rsidRPr="00BF6273">
        <w:rPr>
          <w:sz w:val="24"/>
          <w:szCs w:val="24"/>
        </w:rPr>
        <w:t>. We will discuss this</w:t>
      </w:r>
      <w:r w:rsidRPr="00BF6273">
        <w:rPr>
          <w:sz w:val="24"/>
          <w:szCs w:val="24"/>
        </w:rPr>
        <w:t xml:space="preserve"> iss</w:t>
      </w:r>
      <w:bookmarkStart w:id="0" w:name="_GoBack"/>
      <w:bookmarkEnd w:id="0"/>
      <w:r w:rsidRPr="00BF6273">
        <w:rPr>
          <w:sz w:val="24"/>
          <w:szCs w:val="24"/>
        </w:rPr>
        <w:t>ue</w:t>
      </w:r>
      <w:r w:rsidR="00C405A7" w:rsidRPr="00BF6273">
        <w:rPr>
          <w:sz w:val="24"/>
          <w:szCs w:val="24"/>
        </w:rPr>
        <w:t xml:space="preserve"> in upcoming </w:t>
      </w:r>
      <w:r w:rsidR="00C405A7" w:rsidRPr="00BF6273">
        <w:rPr>
          <w:i/>
          <w:iCs/>
          <w:sz w:val="24"/>
          <w:szCs w:val="24"/>
        </w:rPr>
        <w:t>shiurim</w:t>
      </w:r>
      <w:r w:rsidR="00C405A7" w:rsidRPr="00BF6273">
        <w:rPr>
          <w:sz w:val="24"/>
          <w:szCs w:val="24"/>
        </w:rPr>
        <w:t>.</w:t>
      </w:r>
    </w:p>
    <w:sectPr w:rsidR="0017050B" w:rsidRPr="00BF6273" w:rsidSect="00BF6273">
      <w:footerReference w:type="default" r:id="rId9"/>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E8" w:rsidRDefault="00657FE8">
      <w:pPr>
        <w:spacing w:line="240" w:lineRule="auto"/>
      </w:pPr>
      <w:r>
        <w:separator/>
      </w:r>
    </w:p>
  </w:endnote>
  <w:endnote w:type="continuationSeparator" w:id="0">
    <w:p w:rsidR="00657FE8" w:rsidRDefault="00657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861520"/>
      <w:docPartObj>
        <w:docPartGallery w:val="Page Numbers (Bottom of Page)"/>
        <w:docPartUnique/>
      </w:docPartObj>
    </w:sdtPr>
    <w:sdtEndPr>
      <w:rPr>
        <w:noProof/>
      </w:rPr>
    </w:sdtEndPr>
    <w:sdtContent>
      <w:p w:rsidR="00A72AB7" w:rsidRDefault="00A72AB7">
        <w:pPr>
          <w:pStyle w:val="Footer"/>
          <w:jc w:val="center"/>
        </w:pPr>
        <w:r>
          <w:fldChar w:fldCharType="begin"/>
        </w:r>
        <w:r>
          <w:instrText xml:space="preserve"> PAGE   \* MERGEFORMAT </w:instrText>
        </w:r>
        <w:r>
          <w:fldChar w:fldCharType="separate"/>
        </w:r>
        <w:r w:rsidR="008B62B0">
          <w:rPr>
            <w:noProof/>
          </w:rPr>
          <w:t>1</w:t>
        </w:r>
        <w:r>
          <w:rPr>
            <w:noProof/>
          </w:rPr>
          <w:fldChar w:fldCharType="end"/>
        </w:r>
      </w:p>
    </w:sdtContent>
  </w:sdt>
  <w:p w:rsidR="00A72AB7" w:rsidRDefault="00A72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E8" w:rsidRDefault="00657FE8">
      <w:pPr>
        <w:spacing w:line="240" w:lineRule="auto"/>
      </w:pPr>
      <w:r>
        <w:separator/>
      </w:r>
    </w:p>
  </w:footnote>
  <w:footnote w:type="continuationSeparator" w:id="0">
    <w:p w:rsidR="00657FE8" w:rsidRDefault="00657FE8">
      <w:pPr>
        <w:spacing w:line="240" w:lineRule="auto"/>
      </w:pPr>
      <w:r>
        <w:continuationSeparator/>
      </w:r>
    </w:p>
  </w:footnote>
  <w:footnote w:id="1">
    <w:p w:rsidR="00A72AB7" w:rsidRDefault="00A72AB7" w:rsidP="00BF6273">
      <w:pPr>
        <w:spacing w:line="240" w:lineRule="auto"/>
        <w:jc w:val="both"/>
        <w:rPr>
          <w:sz w:val="20"/>
          <w:szCs w:val="20"/>
        </w:rPr>
      </w:pPr>
      <w:r>
        <w:rPr>
          <w:vertAlign w:val="superscript"/>
        </w:rPr>
        <w:footnoteRef/>
      </w:r>
      <w:r>
        <w:rPr>
          <w:sz w:val="20"/>
          <w:szCs w:val="20"/>
        </w:rPr>
        <w:t xml:space="preserve"> For instance, Rav Michael Rosensweig notes this connection in a </w:t>
      </w:r>
      <w:r>
        <w:rPr>
          <w:i/>
          <w:sz w:val="20"/>
          <w:szCs w:val="20"/>
        </w:rPr>
        <w:t>shiur</w:t>
      </w:r>
      <w:r>
        <w:rPr>
          <w:sz w:val="20"/>
          <w:szCs w:val="20"/>
        </w:rPr>
        <w:t xml:space="preserve">. The recording is available at: </w:t>
      </w:r>
      <w:hyperlink r:id="rId1">
        <w:r>
          <w:rPr>
            <w:color w:val="1155CC"/>
            <w:sz w:val="20"/>
            <w:szCs w:val="20"/>
            <w:u w:val="single"/>
          </w:rPr>
          <w:t>http://www.kby.org.il/hebrew/torat-yavneh/view.asp?id=6094</w:t>
        </w:r>
      </w:hyperlink>
      <w:r>
        <w:rPr>
          <w:sz w:val="20"/>
          <w:szCs w:val="20"/>
        </w:rPr>
        <w:t xml:space="preserve">. </w:t>
      </w:r>
    </w:p>
  </w:footnote>
  <w:footnote w:id="2">
    <w:p w:rsidR="00A72AB7" w:rsidRDefault="00A72AB7" w:rsidP="00BF6273">
      <w:pPr>
        <w:spacing w:line="240" w:lineRule="auto"/>
        <w:jc w:val="both"/>
        <w:rPr>
          <w:sz w:val="20"/>
          <w:szCs w:val="20"/>
        </w:rPr>
      </w:pPr>
      <w:r>
        <w:rPr>
          <w:vertAlign w:val="superscript"/>
        </w:rPr>
        <w:footnoteRef/>
      </w:r>
      <w:r>
        <w:rPr>
          <w:sz w:val="20"/>
          <w:szCs w:val="20"/>
        </w:rPr>
        <w:t xml:space="preserve"> For a development of this theme, see Rabbi Daniel Feldman’s </w:t>
      </w:r>
      <w:r w:rsidRPr="00BF6273">
        <w:rPr>
          <w:i/>
          <w:iCs/>
          <w:sz w:val="20"/>
          <w:szCs w:val="20"/>
        </w:rPr>
        <w:t>shiur</w:t>
      </w:r>
      <w:r>
        <w:rPr>
          <w:sz w:val="20"/>
          <w:szCs w:val="20"/>
        </w:rPr>
        <w:t xml:space="preserve">,  </w:t>
      </w:r>
      <w:hyperlink r:id="rId2">
        <w:r>
          <w:rPr>
            <w:color w:val="1155CC"/>
            <w:sz w:val="20"/>
            <w:szCs w:val="20"/>
            <w:u w:val="single"/>
          </w:rPr>
          <w:t>http://www.yutorah.org/togo/5769/roshhashana/articles/Rosh_Hashanah_To-Go_-_5769_Rabbi_Daniel_Feldman.pdf</w:t>
        </w:r>
      </w:hyperlink>
      <w:r>
        <w:rPr>
          <w:sz w:val="20"/>
          <w:szCs w:val="20"/>
        </w:rPr>
        <w:t xml:space="preserve">. </w:t>
      </w:r>
    </w:p>
  </w:footnote>
  <w:footnote w:id="3">
    <w:p w:rsidR="00A72AB7" w:rsidRDefault="00A72AB7" w:rsidP="00BF6273">
      <w:pPr>
        <w:spacing w:line="240" w:lineRule="auto"/>
        <w:jc w:val="both"/>
        <w:rPr>
          <w:sz w:val="20"/>
          <w:szCs w:val="20"/>
        </w:rPr>
      </w:pPr>
      <w:r>
        <w:rPr>
          <w:vertAlign w:val="superscript"/>
        </w:rPr>
        <w:footnoteRef/>
      </w:r>
      <w:r>
        <w:rPr>
          <w:sz w:val="20"/>
          <w:szCs w:val="20"/>
        </w:rPr>
        <w:t xml:space="preserve"> See </w:t>
      </w:r>
      <w:r w:rsidR="002674B3">
        <w:rPr>
          <w:sz w:val="20"/>
          <w:szCs w:val="20"/>
        </w:rPr>
        <w:t xml:space="preserve">R. Haim Sabato, </w:t>
      </w:r>
      <w:r w:rsidR="002674B3">
        <w:rPr>
          <w:i/>
          <w:iCs/>
          <w:sz w:val="20"/>
          <w:szCs w:val="20"/>
        </w:rPr>
        <w:t>Seeking His Presence: Conversations with Rabbi Aharon Lichtenstein</w:t>
      </w:r>
      <w:r>
        <w:rPr>
          <w:sz w:val="20"/>
          <w:szCs w:val="20"/>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B"/>
    <w:rsid w:val="000B6DE7"/>
    <w:rsid w:val="0017050B"/>
    <w:rsid w:val="001948DF"/>
    <w:rsid w:val="00212DD2"/>
    <w:rsid w:val="002674B3"/>
    <w:rsid w:val="00312DB6"/>
    <w:rsid w:val="0043777B"/>
    <w:rsid w:val="00456C23"/>
    <w:rsid w:val="004F519E"/>
    <w:rsid w:val="005A3DCB"/>
    <w:rsid w:val="00657FE8"/>
    <w:rsid w:val="006A58DC"/>
    <w:rsid w:val="00704547"/>
    <w:rsid w:val="00873745"/>
    <w:rsid w:val="008B62B0"/>
    <w:rsid w:val="009420D8"/>
    <w:rsid w:val="00A2276B"/>
    <w:rsid w:val="00A72AB7"/>
    <w:rsid w:val="00AE12A2"/>
    <w:rsid w:val="00BB1DB1"/>
    <w:rsid w:val="00BF6273"/>
    <w:rsid w:val="00C405A7"/>
    <w:rsid w:val="00D87A04"/>
    <w:rsid w:val="00DD650F"/>
    <w:rsid w:val="00DE3875"/>
    <w:rsid w:val="00E06966"/>
    <w:rsid w:val="00F47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948DF"/>
    <w:pPr>
      <w:tabs>
        <w:tab w:val="center" w:pos="4320"/>
        <w:tab w:val="right" w:pos="8640"/>
      </w:tabs>
      <w:spacing w:line="240" w:lineRule="auto"/>
    </w:pPr>
  </w:style>
  <w:style w:type="character" w:customStyle="1" w:styleId="HeaderChar">
    <w:name w:val="Header Char"/>
    <w:basedOn w:val="DefaultParagraphFont"/>
    <w:link w:val="Header"/>
    <w:uiPriority w:val="99"/>
    <w:rsid w:val="001948DF"/>
  </w:style>
  <w:style w:type="paragraph" w:styleId="Footer">
    <w:name w:val="footer"/>
    <w:basedOn w:val="Normal"/>
    <w:link w:val="FooterChar"/>
    <w:uiPriority w:val="99"/>
    <w:unhideWhenUsed/>
    <w:rsid w:val="001948DF"/>
    <w:pPr>
      <w:tabs>
        <w:tab w:val="center" w:pos="4320"/>
        <w:tab w:val="right" w:pos="8640"/>
      </w:tabs>
      <w:spacing w:line="240" w:lineRule="auto"/>
    </w:pPr>
  </w:style>
  <w:style w:type="character" w:customStyle="1" w:styleId="FooterChar">
    <w:name w:val="Footer Char"/>
    <w:basedOn w:val="DefaultParagraphFont"/>
    <w:link w:val="Footer"/>
    <w:uiPriority w:val="99"/>
    <w:rsid w:val="001948DF"/>
  </w:style>
  <w:style w:type="paragraph" w:styleId="BalloonText">
    <w:name w:val="Balloon Text"/>
    <w:basedOn w:val="Normal"/>
    <w:link w:val="BalloonTextChar"/>
    <w:uiPriority w:val="99"/>
    <w:semiHidden/>
    <w:unhideWhenUsed/>
    <w:rsid w:val="001948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DF"/>
    <w:rPr>
      <w:rFonts w:ascii="Tahoma" w:hAnsi="Tahoma" w:cs="Tahoma"/>
      <w:sz w:val="16"/>
      <w:szCs w:val="16"/>
    </w:rPr>
  </w:style>
  <w:style w:type="paragraph" w:customStyle="1" w:styleId="CC">
    <w:name w:val="CC"/>
    <w:basedOn w:val="BodyText"/>
    <w:rsid w:val="00BF6273"/>
    <w:pPr>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60" w:line="240" w:lineRule="auto"/>
      <w:ind w:left="360" w:hanging="360"/>
    </w:pPr>
    <w:rPr>
      <w:rFonts w:ascii="CG Times" w:eastAsia="Times New Roman" w:hAnsi="CG Times" w:cs="Miriam"/>
      <w:color w:val="auto"/>
      <w:sz w:val="20"/>
      <w:szCs w:val="20"/>
      <w:lang w:val="en-US"/>
    </w:rPr>
  </w:style>
  <w:style w:type="paragraph" w:styleId="BodyText">
    <w:name w:val="Body Text"/>
    <w:basedOn w:val="Normal"/>
    <w:link w:val="BodyTextChar"/>
    <w:uiPriority w:val="99"/>
    <w:semiHidden/>
    <w:unhideWhenUsed/>
    <w:rsid w:val="00BF6273"/>
    <w:pPr>
      <w:spacing w:after="120"/>
    </w:pPr>
  </w:style>
  <w:style w:type="character" w:customStyle="1" w:styleId="BodyTextChar">
    <w:name w:val="Body Text Char"/>
    <w:basedOn w:val="DefaultParagraphFont"/>
    <w:link w:val="BodyText"/>
    <w:uiPriority w:val="99"/>
    <w:semiHidden/>
    <w:rsid w:val="00BF6273"/>
  </w:style>
  <w:style w:type="character" w:styleId="Hyperlink">
    <w:name w:val="Hyperlink"/>
    <w:basedOn w:val="DefaultParagraphFont"/>
    <w:uiPriority w:val="99"/>
    <w:unhideWhenUsed/>
    <w:rsid w:val="00BF62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948DF"/>
    <w:pPr>
      <w:tabs>
        <w:tab w:val="center" w:pos="4320"/>
        <w:tab w:val="right" w:pos="8640"/>
      </w:tabs>
      <w:spacing w:line="240" w:lineRule="auto"/>
    </w:pPr>
  </w:style>
  <w:style w:type="character" w:customStyle="1" w:styleId="HeaderChar">
    <w:name w:val="Header Char"/>
    <w:basedOn w:val="DefaultParagraphFont"/>
    <w:link w:val="Header"/>
    <w:uiPriority w:val="99"/>
    <w:rsid w:val="001948DF"/>
  </w:style>
  <w:style w:type="paragraph" w:styleId="Footer">
    <w:name w:val="footer"/>
    <w:basedOn w:val="Normal"/>
    <w:link w:val="FooterChar"/>
    <w:uiPriority w:val="99"/>
    <w:unhideWhenUsed/>
    <w:rsid w:val="001948DF"/>
    <w:pPr>
      <w:tabs>
        <w:tab w:val="center" w:pos="4320"/>
        <w:tab w:val="right" w:pos="8640"/>
      </w:tabs>
      <w:spacing w:line="240" w:lineRule="auto"/>
    </w:pPr>
  </w:style>
  <w:style w:type="character" w:customStyle="1" w:styleId="FooterChar">
    <w:name w:val="Footer Char"/>
    <w:basedOn w:val="DefaultParagraphFont"/>
    <w:link w:val="Footer"/>
    <w:uiPriority w:val="99"/>
    <w:rsid w:val="001948DF"/>
  </w:style>
  <w:style w:type="paragraph" w:styleId="BalloonText">
    <w:name w:val="Balloon Text"/>
    <w:basedOn w:val="Normal"/>
    <w:link w:val="BalloonTextChar"/>
    <w:uiPriority w:val="99"/>
    <w:semiHidden/>
    <w:unhideWhenUsed/>
    <w:rsid w:val="001948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DF"/>
    <w:rPr>
      <w:rFonts w:ascii="Tahoma" w:hAnsi="Tahoma" w:cs="Tahoma"/>
      <w:sz w:val="16"/>
      <w:szCs w:val="16"/>
    </w:rPr>
  </w:style>
  <w:style w:type="paragraph" w:customStyle="1" w:styleId="CC">
    <w:name w:val="CC"/>
    <w:basedOn w:val="BodyText"/>
    <w:rsid w:val="00BF6273"/>
    <w:pPr>
      <w:keepLines/>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60" w:line="240" w:lineRule="auto"/>
      <w:ind w:left="360" w:hanging="360"/>
    </w:pPr>
    <w:rPr>
      <w:rFonts w:ascii="CG Times" w:eastAsia="Times New Roman" w:hAnsi="CG Times" w:cs="Miriam"/>
      <w:color w:val="auto"/>
      <w:sz w:val="20"/>
      <w:szCs w:val="20"/>
      <w:lang w:val="en-US"/>
    </w:rPr>
  </w:style>
  <w:style w:type="paragraph" w:styleId="BodyText">
    <w:name w:val="Body Text"/>
    <w:basedOn w:val="Normal"/>
    <w:link w:val="BodyTextChar"/>
    <w:uiPriority w:val="99"/>
    <w:semiHidden/>
    <w:unhideWhenUsed/>
    <w:rsid w:val="00BF6273"/>
    <w:pPr>
      <w:spacing w:after="120"/>
    </w:pPr>
  </w:style>
  <w:style w:type="character" w:customStyle="1" w:styleId="BodyTextChar">
    <w:name w:val="Body Text Char"/>
    <w:basedOn w:val="DefaultParagraphFont"/>
    <w:link w:val="BodyText"/>
    <w:uiPriority w:val="99"/>
    <w:semiHidden/>
    <w:rsid w:val="00BF6273"/>
  </w:style>
  <w:style w:type="character" w:styleId="Hyperlink">
    <w:name w:val="Hyperlink"/>
    <w:basedOn w:val="DefaultParagraphFont"/>
    <w:uiPriority w:val="99"/>
    <w:unhideWhenUsed/>
    <w:rsid w:val="00BF6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prayer-teachings-rav-soloveitchik-ztl" TargetMode="External"/><Relationship Id="rId3" Type="http://schemas.openxmlformats.org/officeDocument/2006/relationships/settings" Target="settings.xml"/><Relationship Id="rId7" Type="http://schemas.openxmlformats.org/officeDocument/2006/relationships/hyperlink" Target="http://etzion.org.il/en/01-introduction-0" TargetMode="Externa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yutorah.org/togo/5769/roshhashana/articles/Rosh_Hashanah_To-Go_-_5769_Rabbi_Daniel_Feldman.pdf" TargetMode="External"/><Relationship Id="rId1" Type="http://schemas.openxmlformats.org/officeDocument/2006/relationships/hyperlink" Target="http://www.kby.org.il/hebrew/torat-yavneh/view.asp?id=6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2017-10-24T08:09:00Z</dcterms:created>
  <dcterms:modified xsi:type="dcterms:W3CDTF">2017-10-25T07:32:00Z</dcterms:modified>
</cp:coreProperties>
</file>