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7E1" w:rsidRPr="009D166C" w:rsidRDefault="009007E1" w:rsidP="009007E1">
      <w:pPr>
        <w:spacing w:line="276" w:lineRule="auto"/>
        <w:jc w:val="center"/>
        <w:rPr>
          <w:rFonts w:asciiTheme="minorBidi" w:hAnsiTheme="minorBidi" w:cstheme="minorBidi"/>
          <w:b/>
          <w:bCs/>
          <w:sz w:val="36"/>
          <w:szCs w:val="36"/>
          <w:rtl/>
        </w:rPr>
      </w:pPr>
      <w:r w:rsidRPr="009D166C">
        <w:rPr>
          <w:rFonts w:asciiTheme="minorBidi" w:hAnsiTheme="minorBidi" w:cstheme="minorBidi"/>
          <w:b/>
          <w:bCs/>
          <w:sz w:val="36"/>
          <w:szCs w:val="36"/>
          <w:rtl/>
        </w:rPr>
        <w:t>נבואות קדומות בהושע, יואל ועמוס</w:t>
      </w:r>
    </w:p>
    <w:p w:rsidR="00994948" w:rsidRPr="00AE5145" w:rsidRDefault="00994948" w:rsidP="00994948">
      <w:pPr>
        <w:spacing w:line="360" w:lineRule="auto"/>
        <w:rPr>
          <w:rFonts w:asciiTheme="minorBidi" w:hAnsiTheme="minorBidi" w:cstheme="minorBidi"/>
          <w:b/>
          <w:bCs/>
          <w:sz w:val="32"/>
          <w:szCs w:val="32"/>
          <w:rtl/>
        </w:rPr>
      </w:pPr>
      <w:r w:rsidRPr="00AE5145">
        <w:rPr>
          <w:rFonts w:asciiTheme="minorBidi" w:hAnsiTheme="minorBidi" w:cstheme="minorBidi"/>
          <w:b/>
          <w:bCs/>
          <w:sz w:val="32"/>
          <w:szCs w:val="32"/>
          <w:rtl/>
        </w:rPr>
        <w:t>המהפך – אל הניצחונות הגדולים</w:t>
      </w:r>
    </w:p>
    <w:p w:rsidR="00994948" w:rsidRPr="00AE5145" w:rsidRDefault="00994948" w:rsidP="00994948">
      <w:pPr>
        <w:spacing w:line="360" w:lineRule="auto"/>
        <w:rPr>
          <w:rFonts w:asciiTheme="minorBidi" w:hAnsiTheme="minorBidi" w:cstheme="minorBidi"/>
          <w:b/>
          <w:bCs/>
          <w:sz w:val="28"/>
          <w:szCs w:val="28"/>
          <w:rtl/>
        </w:rPr>
      </w:pPr>
      <w:r w:rsidRPr="00AE5145">
        <w:rPr>
          <w:rFonts w:asciiTheme="minorBidi" w:hAnsiTheme="minorBidi" w:cstheme="minorBidi"/>
          <w:b/>
          <w:bCs/>
          <w:sz w:val="28"/>
          <w:szCs w:val="28"/>
          <w:rtl/>
        </w:rPr>
        <w:t>דור ירבעם בן יואש על רקע קודמיו</w:t>
      </w:r>
    </w:p>
    <w:p w:rsidR="00994948" w:rsidRDefault="00994948" w:rsidP="00994948">
      <w:pPr>
        <w:spacing w:line="360" w:lineRule="auto"/>
        <w:rPr>
          <w:sz w:val="24"/>
          <w:rtl/>
        </w:rPr>
      </w:pPr>
      <w:r w:rsidRPr="00772F62">
        <w:rPr>
          <w:rFonts w:hint="cs"/>
          <w:sz w:val="24"/>
          <w:rtl/>
        </w:rPr>
        <w:t xml:space="preserve">אחרי השפל העמוק שהגיע עד מצור שומרון </w:t>
      </w:r>
      <w:r w:rsidRPr="00772F62">
        <w:rPr>
          <w:sz w:val="24"/>
          <w:rtl/>
        </w:rPr>
        <w:t>–</w:t>
      </w:r>
      <w:r w:rsidRPr="00772F62">
        <w:rPr>
          <w:rFonts w:hint="cs"/>
          <w:sz w:val="24"/>
          <w:rtl/>
        </w:rPr>
        <w:t xml:space="preserve"> </w:t>
      </w:r>
      <w:r>
        <w:rPr>
          <w:rFonts w:hint="cs"/>
          <w:sz w:val="24"/>
          <w:rtl/>
        </w:rPr>
        <w:t>"</w:t>
      </w:r>
      <w:r w:rsidRPr="00AE5145">
        <w:rPr>
          <w:sz w:val="24"/>
          <w:rtl/>
        </w:rPr>
        <w:t>כִּי אִבְּדָם מֶלֶךְ א</w:t>
      </w:r>
      <w:r>
        <w:rPr>
          <w:sz w:val="24"/>
          <w:rtl/>
        </w:rPr>
        <w:t>ֲרָם וַיְשִׂמֵם כֶּעָפָר לָדֻשׁ</w:t>
      </w:r>
      <w:r>
        <w:rPr>
          <w:rFonts w:hint="cs"/>
          <w:sz w:val="24"/>
          <w:rtl/>
        </w:rPr>
        <w:t>"</w:t>
      </w:r>
      <w:r>
        <w:rPr>
          <w:rStyle w:val="a5"/>
          <w:rtl/>
        </w:rPr>
        <w:footnoteReference w:id="1"/>
      </w:r>
      <w:r>
        <w:rPr>
          <w:rFonts w:hint="cs"/>
          <w:sz w:val="24"/>
          <w:rtl/>
        </w:rPr>
        <w:t xml:space="preserve"> - </w:t>
      </w:r>
      <w:r w:rsidRPr="00772F62">
        <w:rPr>
          <w:rFonts w:hint="cs"/>
          <w:sz w:val="24"/>
          <w:rtl/>
        </w:rPr>
        <w:t xml:space="preserve">בא תור הניצחונות והשגשוג של ממלכת ישראל. יהואש בן יהואחז היכה את ארם שלוש פעמים, כדבר אלישע לפני מותו, וירבעם בן יואש המשיך והיכה את ארם "עד כַּלֵּה", כפי שיצא מפי אלישע באותה שעה קודם שנסתלק </w:t>
      </w:r>
      <w:r w:rsidRPr="00772F62">
        <w:rPr>
          <w:sz w:val="24"/>
          <w:rtl/>
        </w:rPr>
        <w:t>–</w:t>
      </w:r>
      <w:r w:rsidRPr="00772F62">
        <w:rPr>
          <w:rFonts w:hint="cs"/>
          <w:sz w:val="24"/>
          <w:rtl/>
        </w:rPr>
        <w:t xml:space="preserve"> </w:t>
      </w:r>
    </w:p>
    <w:p w:rsidR="00994948" w:rsidRDefault="00994948" w:rsidP="00994948">
      <w:pPr>
        <w:pStyle w:val="a9"/>
        <w:rPr>
          <w:rtl/>
        </w:rPr>
      </w:pPr>
      <w:r>
        <w:rPr>
          <w:rFonts w:hint="cs"/>
          <w:rtl/>
        </w:rPr>
        <w:t xml:space="preserve">"... </w:t>
      </w:r>
      <w:r w:rsidRPr="00AE5145">
        <w:rPr>
          <w:rtl/>
        </w:rPr>
        <w:t>וַיֹּאמֶר לְהַכּוֹת חָמֵשׁ אוֹ שֵׁשׁ פְּעָמִים אָז הִכִּיתָ אֶת אֲרָם עַד כַּלֵּה</w:t>
      </w:r>
      <w:r>
        <w:rPr>
          <w:rFonts w:hint="cs"/>
          <w:rtl/>
        </w:rPr>
        <w:t>..."</w:t>
      </w:r>
      <w:r w:rsidRPr="00AE5145">
        <w:rPr>
          <w:rtl/>
        </w:rPr>
        <w:t xml:space="preserve"> </w:t>
      </w:r>
    </w:p>
    <w:p w:rsidR="00994948" w:rsidRPr="00AE5145" w:rsidRDefault="00994948" w:rsidP="00994948">
      <w:pPr>
        <w:spacing w:line="360" w:lineRule="auto"/>
        <w:jc w:val="right"/>
        <w:rPr>
          <w:szCs w:val="20"/>
          <w:rtl/>
        </w:rPr>
      </w:pPr>
      <w:r w:rsidRPr="00AE5145">
        <w:rPr>
          <w:rFonts w:hint="cs"/>
          <w:szCs w:val="20"/>
          <w:rtl/>
        </w:rPr>
        <w:t>(שם י"ג,</w:t>
      </w:r>
      <w:r>
        <w:rPr>
          <w:rFonts w:hint="cs"/>
          <w:szCs w:val="20"/>
          <w:rtl/>
        </w:rPr>
        <w:t xml:space="preserve"> יט)</w:t>
      </w:r>
    </w:p>
    <w:p w:rsidR="00994948" w:rsidRDefault="00994948" w:rsidP="00994948">
      <w:pPr>
        <w:spacing w:line="360" w:lineRule="auto"/>
        <w:rPr>
          <w:sz w:val="24"/>
          <w:rtl/>
        </w:rPr>
      </w:pPr>
      <w:r w:rsidRPr="00772F62">
        <w:rPr>
          <w:rFonts w:hint="cs"/>
          <w:sz w:val="24"/>
          <w:rtl/>
        </w:rPr>
        <w:t>את נבואת אלישע המשיך יונה בן אֲמִתַּי,</w:t>
      </w:r>
      <w:r w:rsidRPr="00AE5145">
        <w:rPr>
          <w:rStyle w:val="a5"/>
          <w:rtl/>
        </w:rPr>
        <w:footnoteReference w:id="2"/>
      </w:r>
      <w:r w:rsidRPr="00772F62">
        <w:rPr>
          <w:rFonts w:hint="cs"/>
          <w:sz w:val="24"/>
          <w:rtl/>
        </w:rPr>
        <w:t xml:space="preserve"> ועל פי נבואתו הגיע ירבעם בן יואש עם צבאות ישראל עד דמשק ועד לבוא חמת </w:t>
      </w:r>
      <w:r w:rsidRPr="00772F62">
        <w:rPr>
          <w:sz w:val="24"/>
          <w:rtl/>
        </w:rPr>
        <w:t>–</w:t>
      </w:r>
      <w:r w:rsidRPr="00772F62">
        <w:rPr>
          <w:rFonts w:hint="cs"/>
          <w:sz w:val="24"/>
          <w:rtl/>
        </w:rPr>
        <w:t xml:space="preserve"> </w:t>
      </w:r>
    </w:p>
    <w:p w:rsidR="00994948" w:rsidRDefault="00994948" w:rsidP="00994948">
      <w:pPr>
        <w:pStyle w:val="a9"/>
        <w:rPr>
          <w:rtl/>
        </w:rPr>
      </w:pPr>
      <w:r w:rsidRPr="00772F62">
        <w:rPr>
          <w:rFonts w:hint="cs"/>
          <w:rtl/>
        </w:rPr>
        <w:t>"</w:t>
      </w:r>
      <w:r>
        <w:rPr>
          <w:rtl/>
        </w:rPr>
        <w:t>הוּא הֵשִׁיב אֶת גְּבוּל יִשְׂרָאֵל מִלְּבוֹא חֲמָת עַד יָם הָעֲרָבָה כִּדְבַר יְקֹוָק אֱלֹהֵי יִשְׂרָאֵל אֲשֶׁר דִּבֶּר בְּיַד עַבְדּוֹ יוֹנָה בֶן אֲמִתַּי הַנָּבִיא אֲשֶׁר מִגַּת הַחֵפֶר</w:t>
      </w:r>
      <w:r>
        <w:rPr>
          <w:rFonts w:hint="cs"/>
          <w:rtl/>
        </w:rPr>
        <w:t xml:space="preserve"> (=עיר בנחלת זבולון): </w:t>
      </w:r>
      <w:r>
        <w:rPr>
          <w:rtl/>
        </w:rPr>
        <w:t>כִּי רָאָה יְקֹוָק אֶת עֳנִי יִשְׂרָאֵל מֹרֶה מְאֹד וְאֶפֶס עָצוּר וְאֶפֶס עָזוּב וְאֵין עֹזֵר לְיִשְׂרָאֵל:</w:t>
      </w:r>
      <w:r>
        <w:rPr>
          <w:rFonts w:hint="cs"/>
          <w:rtl/>
        </w:rPr>
        <w:t xml:space="preserve"> </w:t>
      </w:r>
      <w:r>
        <w:rPr>
          <w:rtl/>
        </w:rPr>
        <w:t>וְלֹא דִבֶּר יְקֹוָק לִמְחוֹת אֶת שֵׁם יִשְׂרָאֵל מִתַּחַת הַשָּׁמָיִם וַיּוֹשִׁיעֵם בְּיַד יָרָבְעָם בֶּן יוֹאָשׁ:</w:t>
      </w:r>
      <w:r>
        <w:rPr>
          <w:rFonts w:hint="cs"/>
          <w:rtl/>
        </w:rPr>
        <w:t xml:space="preserve"> </w:t>
      </w:r>
      <w:r w:rsidRPr="007A70BA">
        <w:rPr>
          <w:rtl/>
        </w:rPr>
        <w:t>וְיֶתֶר דִּבְרֵי יָרָבְעָם וְכָל אֲשֶׁר עָשָׂה וּגְבוּרָתוֹ אֲשֶׁר נִלְחָם וַאֲשֶׁר הֵשִׁיב אֶת דַּמֶּשֶׂק וְאֶת חֲמָת לִיהוּדָה בְּיִשְׂרָאֵל הֲלֹא הֵם כְּתוּבִים עַל סֵפֶר דִּבְרֵי הַיָּמִים לְמַלְכֵי יִשְׂרָאֵל:</w:t>
      </w:r>
    </w:p>
    <w:p w:rsidR="00994948" w:rsidRPr="004E3B62" w:rsidRDefault="00994948" w:rsidP="00994948">
      <w:pPr>
        <w:spacing w:line="360" w:lineRule="auto"/>
        <w:jc w:val="right"/>
        <w:rPr>
          <w:szCs w:val="20"/>
          <w:rtl/>
        </w:rPr>
      </w:pPr>
      <w:r w:rsidRPr="004E3B62">
        <w:rPr>
          <w:rFonts w:hint="cs"/>
          <w:szCs w:val="20"/>
          <w:rtl/>
        </w:rPr>
        <w:t xml:space="preserve"> (שם י"ד,</w:t>
      </w:r>
      <w:r>
        <w:rPr>
          <w:rFonts w:hint="cs"/>
          <w:szCs w:val="20"/>
          <w:rtl/>
        </w:rPr>
        <w:t xml:space="preserve"> כה - כח)</w:t>
      </w:r>
    </w:p>
    <w:p w:rsidR="00994948" w:rsidRDefault="00994948" w:rsidP="00994948">
      <w:pPr>
        <w:spacing w:line="360" w:lineRule="auto"/>
        <w:rPr>
          <w:sz w:val="24"/>
          <w:rtl/>
        </w:rPr>
      </w:pPr>
      <w:r w:rsidRPr="00772F62">
        <w:rPr>
          <w:rFonts w:hint="cs"/>
          <w:sz w:val="24"/>
          <w:rtl/>
        </w:rPr>
        <w:t>המהפך הזה הביא את ממלכת ישראל לשגשוג שלא היה כמוהו מאז ימי דוד ושלמה.</w:t>
      </w:r>
      <w:r w:rsidRPr="00AE5145">
        <w:rPr>
          <w:rStyle w:val="a5"/>
          <w:rtl/>
        </w:rPr>
        <w:footnoteReference w:id="3"/>
      </w:r>
      <w:r w:rsidRPr="00772F62">
        <w:rPr>
          <w:rFonts w:hint="cs"/>
          <w:sz w:val="24"/>
          <w:rtl/>
        </w:rPr>
        <w:t xml:space="preserve"> בתחילת הגאות עוד </w:t>
      </w:r>
      <w:r w:rsidRPr="00772F62">
        <w:rPr>
          <w:rFonts w:hint="cs"/>
          <w:sz w:val="24"/>
          <w:rtl/>
        </w:rPr>
        <w:t>התנגשו חזיתית אמציהו מלך יהודה מול יהואש מלך ישראל, וישראל ניצחו בבית שמש</w:t>
      </w:r>
      <w:r>
        <w:rPr>
          <w:rFonts w:hint="cs"/>
          <w:sz w:val="24"/>
          <w:rtl/>
        </w:rPr>
        <w:t>,</w:t>
      </w:r>
      <w:r>
        <w:rPr>
          <w:rStyle w:val="a5"/>
          <w:rtl/>
        </w:rPr>
        <w:footnoteReference w:id="4"/>
      </w:r>
      <w:r w:rsidRPr="00772F62">
        <w:rPr>
          <w:rFonts w:hint="cs"/>
          <w:sz w:val="24"/>
          <w:rtl/>
        </w:rPr>
        <w:t xml:space="preserve"> ואף פרצו בחומת ירושלים, אך בימי ירבעם בן יואש שררו שלום ושיתוף פעולה בינו לבין עוזיהו, ושתי הממלכות יחד ניצחו ושגשגו כמעצמות במרחב, על חורבות ארם </w:t>
      </w:r>
      <w:r w:rsidRPr="00772F62">
        <w:rPr>
          <w:sz w:val="24"/>
          <w:rtl/>
        </w:rPr>
        <w:t>–</w:t>
      </w:r>
      <w:r w:rsidRPr="00772F62">
        <w:rPr>
          <w:rFonts w:hint="cs"/>
          <w:sz w:val="24"/>
          <w:rtl/>
        </w:rPr>
        <w:t xml:space="preserve"> </w:t>
      </w:r>
    </w:p>
    <w:p w:rsidR="00994948" w:rsidRDefault="00994948" w:rsidP="00994948">
      <w:pPr>
        <w:pStyle w:val="a9"/>
        <w:rPr>
          <w:rtl/>
        </w:rPr>
      </w:pPr>
      <w:r>
        <w:rPr>
          <w:rFonts w:hint="cs"/>
          <w:rtl/>
        </w:rPr>
        <w:t>"</w:t>
      </w:r>
      <w:r w:rsidRPr="007A70BA">
        <w:rPr>
          <w:rtl/>
        </w:rPr>
        <w:t>וַאֲשֶׁר הֵשִׁיב אֶת ד</w:t>
      </w:r>
      <w:r>
        <w:rPr>
          <w:rtl/>
        </w:rPr>
        <w:t>ַּמֶּשֶׂק וְאֶת חֲמָת לִיהוּדָה</w:t>
      </w:r>
      <w:r w:rsidRPr="007A70BA">
        <w:rPr>
          <w:rStyle w:val="a5"/>
          <w:rtl/>
        </w:rPr>
        <w:footnoteReference w:id="5"/>
      </w:r>
      <w:r w:rsidRPr="007A70BA">
        <w:rPr>
          <w:rFonts w:hint="cs"/>
          <w:sz w:val="18"/>
          <w:szCs w:val="18"/>
          <w:rtl/>
        </w:rPr>
        <w:t xml:space="preserve"> </w:t>
      </w:r>
      <w:r w:rsidRPr="007A70BA">
        <w:rPr>
          <w:rtl/>
        </w:rPr>
        <w:t>בְּ</w:t>
      </w:r>
      <w:r>
        <w:rPr>
          <w:rtl/>
        </w:rPr>
        <w:t>יִשְׂרָאֵל</w:t>
      </w:r>
      <w:r>
        <w:rPr>
          <w:rFonts w:hint="cs"/>
          <w:rtl/>
        </w:rPr>
        <w:t>..."</w:t>
      </w:r>
    </w:p>
    <w:p w:rsidR="00994948" w:rsidRPr="007A70BA" w:rsidRDefault="00994948" w:rsidP="00994948">
      <w:pPr>
        <w:spacing w:line="360" w:lineRule="auto"/>
        <w:jc w:val="right"/>
        <w:rPr>
          <w:szCs w:val="20"/>
          <w:rtl/>
        </w:rPr>
      </w:pPr>
      <w:r w:rsidRPr="007A70BA">
        <w:rPr>
          <w:rFonts w:hint="cs"/>
          <w:szCs w:val="20"/>
          <w:rtl/>
        </w:rPr>
        <w:t xml:space="preserve"> (שם י"ד, כח)</w:t>
      </w:r>
    </w:p>
    <w:p w:rsidR="00994948" w:rsidRDefault="00994948" w:rsidP="00994948">
      <w:pPr>
        <w:spacing w:line="360" w:lineRule="auto"/>
        <w:rPr>
          <w:sz w:val="24"/>
          <w:rtl/>
        </w:rPr>
      </w:pPr>
      <w:r w:rsidRPr="00772F62">
        <w:rPr>
          <w:rFonts w:hint="cs"/>
          <w:sz w:val="24"/>
          <w:rtl/>
        </w:rPr>
        <w:t xml:space="preserve">זה היה המצב הקרוב ביותר לאיחוד האומה, כחזון הנבואה </w:t>
      </w:r>
      <w:r w:rsidRPr="00772F62">
        <w:rPr>
          <w:sz w:val="24"/>
          <w:rtl/>
        </w:rPr>
        <w:t>–</w:t>
      </w:r>
    </w:p>
    <w:p w:rsidR="00994948" w:rsidRDefault="00994948" w:rsidP="00994948">
      <w:pPr>
        <w:pStyle w:val="a9"/>
        <w:rPr>
          <w:szCs w:val="20"/>
          <w:rtl/>
        </w:rPr>
      </w:pPr>
      <w:r>
        <w:rPr>
          <w:rFonts w:hint="cs"/>
          <w:rtl/>
        </w:rPr>
        <w:t>"</w:t>
      </w:r>
      <w:r w:rsidRPr="00F90046">
        <w:rPr>
          <w:rtl/>
        </w:rPr>
        <w:t>וְנִקְבְּצוּ בְּנֵי יְהוּדָה וּבְנֵי יִשְׂרָאֵל יַחְדָּו</w:t>
      </w:r>
      <w:r>
        <w:rPr>
          <w:rFonts w:hint="cs"/>
          <w:rtl/>
        </w:rPr>
        <w:t xml:space="preserve"> </w:t>
      </w:r>
      <w:r w:rsidRPr="00F90046">
        <w:rPr>
          <w:rtl/>
        </w:rPr>
        <w:t>וְשָׂמוּ לָהֶם רֹאשׁ אֶחָד וְעָלוּ מִן הָאָ</w:t>
      </w:r>
      <w:r>
        <w:rPr>
          <w:rtl/>
        </w:rPr>
        <w:t>רֶץ כִּי גָדוֹל יוֹם יִזְרְעֶאל</w:t>
      </w:r>
      <w:r>
        <w:rPr>
          <w:rFonts w:hint="cs"/>
          <w:rtl/>
        </w:rPr>
        <w:t>."</w:t>
      </w:r>
      <w:r w:rsidRPr="00F90046">
        <w:rPr>
          <w:rtl/>
        </w:rPr>
        <w:t xml:space="preserve"> </w:t>
      </w:r>
    </w:p>
    <w:p w:rsidR="00994948" w:rsidRPr="00F90046" w:rsidRDefault="00994948" w:rsidP="00994948">
      <w:pPr>
        <w:spacing w:line="360" w:lineRule="auto"/>
        <w:jc w:val="right"/>
        <w:rPr>
          <w:szCs w:val="20"/>
          <w:rtl/>
        </w:rPr>
      </w:pPr>
      <w:r w:rsidRPr="00F90046">
        <w:rPr>
          <w:rFonts w:hint="cs"/>
          <w:szCs w:val="20"/>
          <w:rtl/>
        </w:rPr>
        <w:t>(הושע ב, ב)</w:t>
      </w:r>
    </w:p>
    <w:p w:rsidR="00994948" w:rsidRPr="00772F62" w:rsidRDefault="00994948" w:rsidP="00994948">
      <w:pPr>
        <w:spacing w:line="360" w:lineRule="auto"/>
        <w:rPr>
          <w:sz w:val="24"/>
          <w:rtl/>
        </w:rPr>
      </w:pPr>
      <w:r w:rsidRPr="00772F62">
        <w:rPr>
          <w:rFonts w:hint="cs"/>
          <w:sz w:val="24"/>
          <w:rtl/>
        </w:rPr>
        <w:t xml:space="preserve">ואף כי לא "שמו להם ראש אחד", נשארו תקועים בפילוג הדתי והלאומי, ו'לא סרו מחטאות ירבעם בן נבט', בכל זאת התאוששו שתי הממלכות יחד, "ועָלוּ מן הארץ" עד "כי גדול יום יזרעאל". מהפכת יֵהוּא הושלמה במהפך הניצחונות הגדולים על ארם, ועל שאר אויבי ישראל מסביב. </w:t>
      </w:r>
    </w:p>
    <w:p w:rsidR="00994948" w:rsidRPr="00772F62" w:rsidRDefault="00994948" w:rsidP="00994948">
      <w:pPr>
        <w:spacing w:line="360" w:lineRule="auto"/>
        <w:rPr>
          <w:sz w:val="24"/>
          <w:rtl/>
        </w:rPr>
      </w:pPr>
      <w:r w:rsidRPr="00772F62">
        <w:rPr>
          <w:rFonts w:hint="cs"/>
          <w:sz w:val="24"/>
          <w:rtl/>
        </w:rPr>
        <w:t>בני הדור ראו במהפך הניצחונות הגדולים, ובהרחבת גבולות ישראל ויהודה את קיום דבר ה', ואת הגמול הראוי</w:t>
      </w:r>
      <w:r w:rsidRPr="00F90046">
        <w:rPr>
          <w:rStyle w:val="a5"/>
          <w:rtl/>
        </w:rPr>
        <w:footnoteReference w:id="6"/>
      </w:r>
      <w:r w:rsidRPr="00F90046">
        <w:rPr>
          <w:rFonts w:hint="cs"/>
          <w:sz w:val="18"/>
          <w:szCs w:val="18"/>
          <w:rtl/>
        </w:rPr>
        <w:t xml:space="preserve"> </w:t>
      </w:r>
      <w:r w:rsidRPr="00772F62">
        <w:rPr>
          <w:rFonts w:hint="cs"/>
          <w:sz w:val="24"/>
          <w:rtl/>
        </w:rPr>
        <w:t>לבית יֵהוּא על חיסול איזבל ובית אחאב, ועל השמדת הבעל מישראל. האופוריה הרקיעה שחקים, ורמת החיים עלתה פלאים.</w:t>
      </w:r>
    </w:p>
    <w:p w:rsidR="00994948" w:rsidRPr="00772F62" w:rsidRDefault="00994948" w:rsidP="00994948">
      <w:pPr>
        <w:spacing w:line="360" w:lineRule="auto"/>
        <w:rPr>
          <w:sz w:val="24"/>
          <w:rtl/>
        </w:rPr>
      </w:pPr>
      <w:r w:rsidRPr="00772F62">
        <w:rPr>
          <w:rFonts w:hint="cs"/>
          <w:sz w:val="24"/>
          <w:rtl/>
        </w:rPr>
        <w:lastRenderedPageBreak/>
        <w:t xml:space="preserve">תלמידי הנביאים הגדולים </w:t>
      </w:r>
      <w:r w:rsidRPr="00772F62">
        <w:rPr>
          <w:sz w:val="24"/>
          <w:rtl/>
        </w:rPr>
        <w:t>–</w:t>
      </w:r>
      <w:r w:rsidRPr="00772F62">
        <w:rPr>
          <w:rFonts w:hint="cs"/>
          <w:sz w:val="24"/>
          <w:rtl/>
        </w:rPr>
        <w:t xml:space="preserve"> אליהו ואלישע, מיכיהו בן יִמלָה</w:t>
      </w:r>
      <w:r>
        <w:rPr>
          <w:rStyle w:val="a5"/>
          <w:rtl/>
        </w:rPr>
        <w:footnoteReference w:id="7"/>
      </w:r>
      <w:r w:rsidRPr="00772F62">
        <w:rPr>
          <w:rFonts w:hint="cs"/>
          <w:sz w:val="24"/>
          <w:rtl/>
        </w:rPr>
        <w:t xml:space="preserve"> ויונה בן אֲמִתַּי, שנבוא</w:t>
      </w:r>
      <w:r>
        <w:rPr>
          <w:rFonts w:hint="cs"/>
          <w:sz w:val="24"/>
          <w:rtl/>
        </w:rPr>
        <w:t>תו נשענה כנראה על שירת 'האזינו'</w:t>
      </w:r>
      <w:r w:rsidRPr="00F90046">
        <w:rPr>
          <w:rStyle w:val="a5"/>
          <w:rtl/>
        </w:rPr>
        <w:footnoteReference w:id="8"/>
      </w:r>
      <w:r w:rsidRPr="00F90046">
        <w:rPr>
          <w:rFonts w:hint="cs"/>
          <w:sz w:val="18"/>
          <w:szCs w:val="18"/>
          <w:rtl/>
        </w:rPr>
        <w:t xml:space="preserve"> </w:t>
      </w:r>
      <w:r>
        <w:rPr>
          <w:rFonts w:hint="cs"/>
          <w:sz w:val="24"/>
          <w:rtl/>
        </w:rPr>
        <w:t xml:space="preserve"> </w:t>
      </w:r>
      <w:r w:rsidRPr="00772F62">
        <w:rPr>
          <w:rFonts w:hint="cs"/>
          <w:sz w:val="24"/>
          <w:rtl/>
        </w:rPr>
        <w:t xml:space="preserve">שבסוף ספר דברים </w:t>
      </w:r>
      <w:r w:rsidRPr="00772F62">
        <w:rPr>
          <w:sz w:val="24"/>
          <w:rtl/>
        </w:rPr>
        <w:t>–</w:t>
      </w:r>
      <w:r w:rsidRPr="00772F62">
        <w:rPr>
          <w:rFonts w:hint="cs"/>
          <w:sz w:val="24"/>
          <w:rtl/>
        </w:rPr>
        <w:t xml:space="preserve"> חגגו את הניצחון הכביר כפרי הרוח המאמינה, שסבלה ייסורים קשים ונשאה את חזון הטיהור 'המדברי' בלי שום פשרה, שהכריזה מלח</w:t>
      </w:r>
      <w:r>
        <w:rPr>
          <w:rFonts w:hint="cs"/>
          <w:sz w:val="24"/>
          <w:rtl/>
        </w:rPr>
        <w:t xml:space="preserve">מה על תועבות איזבל ועל בית אחאב. </w:t>
      </w:r>
      <w:r w:rsidRPr="00772F62">
        <w:rPr>
          <w:rFonts w:hint="cs"/>
          <w:sz w:val="24"/>
          <w:rtl/>
        </w:rPr>
        <w:t xml:space="preserve">הגאות המדינית, הניצחונות הצבאיים, והשגשוג הכלכלי, לא באו מעצמם, אלא נבעו מכוחה של גאות רוחנית, שחזון הנביאים הגדולים ניצב במרכזה. ההישגים העצומים קיבלו משמעות מטאפיזית, כהופעת דבר ה' בפי עבדיו הנביאים. דמותו של אליהו התשבי ושל תלמידיו הנביאים, ריחפה מעל הכל </w:t>
      </w:r>
      <w:r w:rsidRPr="00772F62">
        <w:rPr>
          <w:sz w:val="24"/>
          <w:rtl/>
        </w:rPr>
        <w:t>–</w:t>
      </w:r>
      <w:r w:rsidRPr="00772F62">
        <w:rPr>
          <w:rFonts w:hint="cs"/>
          <w:sz w:val="24"/>
          <w:rtl/>
        </w:rPr>
        <w:t xml:space="preserve"> אי אפשר היה להטיל ספק בצדקת הנבואה הקדומה.</w:t>
      </w:r>
    </w:p>
    <w:p w:rsidR="00994948" w:rsidRPr="00772F62" w:rsidRDefault="00994948" w:rsidP="00994948">
      <w:pPr>
        <w:spacing w:line="360" w:lineRule="auto"/>
        <w:rPr>
          <w:sz w:val="24"/>
          <w:rtl/>
        </w:rPr>
      </w:pPr>
      <w:r w:rsidRPr="00772F62">
        <w:rPr>
          <w:rFonts w:hint="cs"/>
          <w:sz w:val="24"/>
          <w:rtl/>
        </w:rPr>
        <w:t xml:space="preserve">מעוצמת האור, לא נתנו את הדעת לשחיתות המתפשטת, לזנות ולאלילות שבחברה הגאה; רק מתי מעט העלו על דעתם, שהגאות היא רק זמנית </w:t>
      </w:r>
      <w:r w:rsidRPr="00772F62">
        <w:rPr>
          <w:sz w:val="24"/>
          <w:rtl/>
        </w:rPr>
        <w:t>–</w:t>
      </w:r>
      <w:r w:rsidRPr="00772F62">
        <w:rPr>
          <w:rFonts w:hint="cs"/>
          <w:sz w:val="24"/>
          <w:rtl/>
        </w:rPr>
        <w:t xml:space="preserve"> דור אחד שלם של ניצחון ושגשוג, מעין הזדמנות אחרונה</w:t>
      </w:r>
      <w:r w:rsidRPr="00022658">
        <w:rPr>
          <w:rStyle w:val="a5"/>
          <w:rtl/>
        </w:rPr>
        <w:footnoteReference w:id="9"/>
      </w:r>
      <w:r w:rsidRPr="00772F62">
        <w:rPr>
          <w:rFonts w:hint="cs"/>
          <w:sz w:val="24"/>
          <w:rtl/>
        </w:rPr>
        <w:t xml:space="preserve"> לממלכת ישראל-שומרון, ואחר כך צפויה מפולת. </w:t>
      </w:r>
    </w:p>
    <w:p w:rsidR="00994948" w:rsidRDefault="00994948" w:rsidP="00994948">
      <w:pPr>
        <w:spacing w:line="360" w:lineRule="auto"/>
        <w:rPr>
          <w:rtl/>
        </w:rPr>
      </w:pPr>
      <w:r w:rsidRPr="00772F62">
        <w:rPr>
          <w:rFonts w:hint="cs"/>
          <w:sz w:val="24"/>
          <w:rtl/>
        </w:rPr>
        <w:t>הנביאים הצעירים, עמוס והושע, הם שחזו את המפולת, אבל דבריהם נחשבו כהפוכים</w:t>
      </w:r>
      <w:r w:rsidRPr="00022658">
        <w:rPr>
          <w:rStyle w:val="a5"/>
          <w:rtl/>
        </w:rPr>
        <w:footnoteReference w:id="10"/>
      </w:r>
      <w:r w:rsidRPr="00022658">
        <w:rPr>
          <w:rFonts w:hint="cs"/>
          <w:sz w:val="18"/>
          <w:szCs w:val="18"/>
          <w:rtl/>
        </w:rPr>
        <w:t xml:space="preserve"> </w:t>
      </w:r>
      <w:r w:rsidRPr="00772F62">
        <w:rPr>
          <w:rFonts w:hint="cs"/>
          <w:sz w:val="24"/>
          <w:rtl/>
        </w:rPr>
        <w:t xml:space="preserve">לחזון הנבואי הקדום, שמכוחו יָנקוּ בני הדור את כוחם, והיה קשה עד מאד להקשיב להם </w:t>
      </w:r>
      <w:r w:rsidRPr="00772F62">
        <w:rPr>
          <w:sz w:val="24"/>
          <w:rtl/>
        </w:rPr>
        <w:t>–</w:t>
      </w:r>
      <w:r w:rsidRPr="00772F62">
        <w:rPr>
          <w:rFonts w:hint="cs"/>
          <w:sz w:val="24"/>
          <w:rtl/>
        </w:rPr>
        <w:t xml:space="preserve"> </w:t>
      </w:r>
      <w:r>
        <w:rPr>
          <w:rFonts w:hint="cs"/>
          <w:sz w:val="24"/>
          <w:rtl/>
        </w:rPr>
        <w:t>לא במקרה אמר כהן בית-אל על עמוס</w:t>
      </w:r>
      <w:r w:rsidRPr="00772F62">
        <w:rPr>
          <w:rFonts w:hint="cs"/>
          <w:sz w:val="24"/>
          <w:rtl/>
        </w:rPr>
        <w:t xml:space="preserve">: </w:t>
      </w:r>
    </w:p>
    <w:p w:rsidR="00994948" w:rsidRDefault="00994948" w:rsidP="00994948">
      <w:pPr>
        <w:pStyle w:val="a9"/>
        <w:rPr>
          <w:rtl/>
        </w:rPr>
      </w:pPr>
      <w:r>
        <w:rPr>
          <w:rFonts w:hint="cs"/>
          <w:rtl/>
        </w:rPr>
        <w:t>"</w:t>
      </w:r>
      <w:r w:rsidRPr="00022658">
        <w:rPr>
          <w:rtl/>
        </w:rPr>
        <w:t xml:space="preserve">לֹא </w:t>
      </w:r>
      <w:r w:rsidRPr="005C41BF">
        <w:rPr>
          <w:sz w:val="24"/>
          <w:rtl/>
        </w:rPr>
        <w:t>תוּכַל הָאָרֶץ לְהָכִיל</w:t>
      </w:r>
      <w:r w:rsidRPr="00022658">
        <w:rPr>
          <w:rtl/>
        </w:rPr>
        <w:t xml:space="preserve"> אֶת כָּל דְּבָרָיו:</w:t>
      </w:r>
      <w:r>
        <w:rPr>
          <w:rFonts w:hint="cs"/>
          <w:rtl/>
        </w:rPr>
        <w:t>"</w:t>
      </w:r>
    </w:p>
    <w:p w:rsidR="00994948" w:rsidRPr="00022658" w:rsidRDefault="00994948" w:rsidP="00994948">
      <w:pPr>
        <w:spacing w:line="360" w:lineRule="auto"/>
        <w:jc w:val="right"/>
        <w:rPr>
          <w:szCs w:val="20"/>
          <w:rtl/>
        </w:rPr>
      </w:pPr>
      <w:r w:rsidRPr="00022658">
        <w:rPr>
          <w:rFonts w:hint="cs"/>
          <w:szCs w:val="20"/>
          <w:rtl/>
        </w:rPr>
        <w:t>(עמוס ז', י)</w:t>
      </w:r>
      <w:r w:rsidRPr="00022658">
        <w:rPr>
          <w:szCs w:val="20"/>
          <w:rtl/>
        </w:rPr>
        <w:t xml:space="preserve"> </w:t>
      </w:r>
    </w:p>
    <w:p w:rsidR="002412FE" w:rsidRDefault="002412FE" w:rsidP="00994948">
      <w:pPr>
        <w:spacing w:line="360" w:lineRule="auto"/>
        <w:rPr>
          <w:sz w:val="24"/>
          <w:rtl/>
        </w:rPr>
      </w:pPr>
    </w:p>
    <w:p w:rsidR="00994948" w:rsidRDefault="00994948" w:rsidP="00994948">
      <w:pPr>
        <w:spacing w:line="360" w:lineRule="auto"/>
        <w:rPr>
          <w:sz w:val="24"/>
          <w:rtl/>
        </w:rPr>
      </w:pPr>
      <w:r w:rsidRPr="00772F62">
        <w:rPr>
          <w:rFonts w:hint="cs"/>
          <w:sz w:val="24"/>
          <w:rtl/>
        </w:rPr>
        <w:t xml:space="preserve">הנה היפוך מובהק בין יונה בן אמתי לבין עמוס </w:t>
      </w:r>
      <w:r w:rsidRPr="00772F62">
        <w:rPr>
          <w:sz w:val="24"/>
          <w:rtl/>
        </w:rPr>
        <w:t>–</w:t>
      </w:r>
    </w:p>
    <w:p w:rsidR="00994948" w:rsidRDefault="00994948" w:rsidP="00994948">
      <w:pPr>
        <w:spacing w:line="360" w:lineRule="auto"/>
        <w:rPr>
          <w:sz w:val="24"/>
          <w:rtl/>
        </w:rPr>
      </w:pPr>
      <w:r>
        <w:rPr>
          <w:rFonts w:hint="cs"/>
          <w:sz w:val="24"/>
          <w:rtl/>
        </w:rPr>
        <w:t>"</w:t>
      </w:r>
      <w:r>
        <w:rPr>
          <w:sz w:val="24"/>
          <w:rtl/>
        </w:rPr>
        <w:t xml:space="preserve">הוּא </w:t>
      </w:r>
      <w:r>
        <w:rPr>
          <w:rFonts w:hint="cs"/>
          <w:sz w:val="24"/>
          <w:rtl/>
        </w:rPr>
        <w:t>(= ירבעם בן יואש)            "</w:t>
      </w:r>
      <w:r w:rsidRPr="005C41BF">
        <w:rPr>
          <w:sz w:val="24"/>
          <w:rtl/>
        </w:rPr>
        <w:t>כִּי הִנְנִי מֵקִים עֲלֵיכֶם</w:t>
      </w:r>
      <w:r>
        <w:rPr>
          <w:rFonts w:hint="cs"/>
          <w:sz w:val="24"/>
          <w:rtl/>
        </w:rPr>
        <w:t xml:space="preserve"> </w:t>
      </w:r>
    </w:p>
    <w:p w:rsidR="00994948" w:rsidRDefault="00994948" w:rsidP="00994948">
      <w:pPr>
        <w:spacing w:line="360" w:lineRule="auto"/>
        <w:rPr>
          <w:sz w:val="24"/>
          <w:rtl/>
        </w:rPr>
      </w:pPr>
      <w:r>
        <w:rPr>
          <w:sz w:val="24"/>
          <w:rtl/>
        </w:rPr>
        <w:t>הֵשִׁיב אֶת גְּבוּל</w:t>
      </w:r>
      <w:r>
        <w:rPr>
          <w:rFonts w:hint="cs"/>
          <w:sz w:val="24"/>
          <w:rtl/>
        </w:rPr>
        <w:t xml:space="preserve">                                     </w:t>
      </w:r>
      <w:r w:rsidRPr="005C41BF">
        <w:rPr>
          <w:sz w:val="24"/>
          <w:rtl/>
        </w:rPr>
        <w:t>בֵּית יִשְׂרָאֵל</w:t>
      </w:r>
    </w:p>
    <w:p w:rsidR="00994948" w:rsidRDefault="00994948" w:rsidP="00994948">
      <w:pPr>
        <w:spacing w:line="360" w:lineRule="auto"/>
        <w:rPr>
          <w:sz w:val="24"/>
          <w:rtl/>
        </w:rPr>
      </w:pPr>
      <w:r w:rsidRPr="005C41BF">
        <w:rPr>
          <w:sz w:val="24"/>
          <w:rtl/>
        </w:rPr>
        <w:t xml:space="preserve">יִשְׂרָאֵל מִלְּבוֹא חֲמָת </w:t>
      </w:r>
      <w:r>
        <w:rPr>
          <w:rFonts w:hint="cs"/>
          <w:sz w:val="24"/>
          <w:rtl/>
        </w:rPr>
        <w:t xml:space="preserve">             </w:t>
      </w:r>
      <w:r w:rsidRPr="005C41BF">
        <w:rPr>
          <w:sz w:val="24"/>
          <w:rtl/>
        </w:rPr>
        <w:t>נְאֻם יְקֹוָק</w:t>
      </w:r>
      <w:r>
        <w:rPr>
          <w:rFonts w:hint="cs"/>
          <w:sz w:val="24"/>
          <w:rtl/>
        </w:rPr>
        <w:t xml:space="preserve"> </w:t>
      </w:r>
      <w:r w:rsidRPr="005C41BF">
        <w:rPr>
          <w:sz w:val="24"/>
          <w:rtl/>
        </w:rPr>
        <w:t>אֱלֹהֵי הַצְּבָאוֹת</w:t>
      </w:r>
    </w:p>
    <w:p w:rsidR="00994948" w:rsidRDefault="00994948" w:rsidP="00994948">
      <w:pPr>
        <w:spacing w:line="360" w:lineRule="auto"/>
        <w:rPr>
          <w:sz w:val="24"/>
          <w:rtl/>
        </w:rPr>
      </w:pPr>
      <w:r w:rsidRPr="005C41BF">
        <w:rPr>
          <w:sz w:val="24"/>
          <w:rtl/>
        </w:rPr>
        <w:t xml:space="preserve">עַד יָם הָעֲרָבָה </w:t>
      </w:r>
      <w:r>
        <w:rPr>
          <w:rFonts w:hint="cs"/>
          <w:sz w:val="24"/>
          <w:rtl/>
        </w:rPr>
        <w:t xml:space="preserve">               </w:t>
      </w:r>
      <w:r w:rsidRPr="005C41BF">
        <w:rPr>
          <w:sz w:val="24"/>
          <w:rtl/>
        </w:rPr>
        <w:t>גּוֹי וְלָחֲצוּ אֶתְכֶם מִלְּבוֹא</w:t>
      </w:r>
      <w:r w:rsidRPr="006C6C58">
        <w:rPr>
          <w:sz w:val="24"/>
          <w:rtl/>
        </w:rPr>
        <w:t xml:space="preserve"> </w:t>
      </w:r>
      <w:r w:rsidRPr="005C41BF">
        <w:rPr>
          <w:sz w:val="24"/>
          <w:rtl/>
        </w:rPr>
        <w:t>חֲמָת</w:t>
      </w:r>
      <w:r>
        <w:rPr>
          <w:rFonts w:hint="cs"/>
          <w:sz w:val="24"/>
          <w:rtl/>
        </w:rPr>
        <w:t xml:space="preserve">    </w:t>
      </w:r>
    </w:p>
    <w:p w:rsidR="00994948" w:rsidRDefault="00994948" w:rsidP="00994948">
      <w:pPr>
        <w:spacing w:line="360" w:lineRule="auto"/>
        <w:rPr>
          <w:sz w:val="24"/>
          <w:rtl/>
        </w:rPr>
      </w:pPr>
      <w:r w:rsidRPr="005C41BF">
        <w:rPr>
          <w:sz w:val="24"/>
          <w:rtl/>
        </w:rPr>
        <w:t>כִּדְבַר יְ</w:t>
      </w:r>
      <w:r>
        <w:rPr>
          <w:sz w:val="24"/>
          <w:rtl/>
        </w:rPr>
        <w:t>קֹוָק אֱלֹהֵי</w:t>
      </w:r>
      <w:r>
        <w:rPr>
          <w:rFonts w:hint="cs"/>
          <w:sz w:val="24"/>
          <w:rtl/>
        </w:rPr>
        <w:t xml:space="preserve"> </w:t>
      </w:r>
      <w:r>
        <w:rPr>
          <w:sz w:val="24"/>
          <w:rtl/>
        </w:rPr>
        <w:t>יִשְׂרָאֵל</w:t>
      </w:r>
      <w:r>
        <w:rPr>
          <w:rFonts w:hint="cs"/>
          <w:sz w:val="24"/>
          <w:rtl/>
        </w:rPr>
        <w:t xml:space="preserve">..."                 </w:t>
      </w:r>
      <w:r w:rsidRPr="005C41BF">
        <w:rPr>
          <w:sz w:val="24"/>
          <w:rtl/>
        </w:rPr>
        <w:t>עַד נַחַל הָעֲרָבָה</w:t>
      </w:r>
      <w:r>
        <w:rPr>
          <w:rFonts w:hint="cs"/>
          <w:sz w:val="24"/>
          <w:rtl/>
        </w:rPr>
        <w:t>"</w:t>
      </w:r>
      <w:r w:rsidRPr="005C41BF">
        <w:rPr>
          <w:sz w:val="24"/>
          <w:rtl/>
        </w:rPr>
        <w:t>:</w:t>
      </w:r>
    </w:p>
    <w:p w:rsidR="00994948" w:rsidRPr="00DC7661" w:rsidRDefault="00994948" w:rsidP="00994948">
      <w:pPr>
        <w:spacing w:line="360" w:lineRule="auto"/>
        <w:rPr>
          <w:szCs w:val="20"/>
          <w:rtl/>
        </w:rPr>
      </w:pPr>
      <w:r>
        <w:rPr>
          <w:rFonts w:hint="cs"/>
          <w:szCs w:val="20"/>
          <w:rtl/>
        </w:rPr>
        <w:t xml:space="preserve">               </w:t>
      </w:r>
      <w:r w:rsidRPr="00DC7661">
        <w:rPr>
          <w:rFonts w:hint="cs"/>
          <w:szCs w:val="20"/>
          <w:rtl/>
        </w:rPr>
        <w:t>(מלכים-ב י"ד, כה)                           (עמוס ו', י"ד)</w:t>
      </w:r>
    </w:p>
    <w:p w:rsidR="00FC1282" w:rsidRDefault="00FC1282" w:rsidP="00994948">
      <w:pPr>
        <w:spacing w:line="360" w:lineRule="auto"/>
        <w:rPr>
          <w:sz w:val="24"/>
          <w:rtl/>
        </w:rPr>
      </w:pPr>
    </w:p>
    <w:p w:rsidR="00994948" w:rsidRDefault="00994948" w:rsidP="00994948">
      <w:pPr>
        <w:spacing w:line="360" w:lineRule="auto"/>
        <w:rPr>
          <w:sz w:val="24"/>
          <w:rtl/>
        </w:rPr>
      </w:pPr>
      <w:r w:rsidRPr="00772F62">
        <w:rPr>
          <w:rFonts w:hint="cs"/>
          <w:sz w:val="24"/>
          <w:rtl/>
        </w:rPr>
        <w:t>זו בדיוק הסיבה לכך, שעמוס והושע השתמשו בנבואות הקדומות, נבואות הישועה מתוך המשברים הגדולים, בוויכוח הנוקב שלהם עם בני דורם על תום תקופת הישע, ודווקא באופן דרמתי, בייחוד אצל הושע.</w:t>
      </w:r>
    </w:p>
    <w:p w:rsidR="00994948" w:rsidRPr="009007E1" w:rsidRDefault="00994948" w:rsidP="009007E1">
      <w:pPr>
        <w:spacing w:line="360" w:lineRule="auto"/>
        <w:jc w:val="left"/>
        <w:rPr>
          <w:rFonts w:asciiTheme="minorBidi" w:hAnsiTheme="minorBidi" w:cstheme="minorBidi"/>
          <w:b/>
          <w:bCs/>
          <w:sz w:val="32"/>
          <w:szCs w:val="32"/>
          <w:rtl/>
        </w:rPr>
      </w:pPr>
    </w:p>
    <w:p w:rsidR="005D4E91" w:rsidRPr="009007E1" w:rsidRDefault="005D4E91" w:rsidP="009007E1">
      <w:pPr>
        <w:spacing w:line="360" w:lineRule="auto"/>
        <w:jc w:val="left"/>
        <w:rPr>
          <w:rFonts w:asciiTheme="minorBidi" w:hAnsiTheme="minorBidi" w:cstheme="minorBidi"/>
          <w:b/>
          <w:bCs/>
          <w:sz w:val="32"/>
          <w:szCs w:val="32"/>
          <w:rtl/>
        </w:rPr>
      </w:pPr>
      <w:r w:rsidRPr="009007E1">
        <w:rPr>
          <w:rFonts w:asciiTheme="minorBidi" w:hAnsiTheme="minorBidi" w:cstheme="minorBidi"/>
          <w:b/>
          <w:bCs/>
          <w:sz w:val="32"/>
          <w:szCs w:val="32"/>
          <w:rtl/>
        </w:rPr>
        <w:t>נבואות קדומות בפתיחת עמוס והושע</w:t>
      </w:r>
      <w:r w:rsidRPr="009007E1">
        <w:rPr>
          <w:rStyle w:val="a5"/>
          <w:rFonts w:asciiTheme="minorBidi" w:hAnsiTheme="minorBidi" w:cstheme="minorBidi"/>
          <w:b/>
          <w:bCs/>
          <w:sz w:val="24"/>
          <w:szCs w:val="24"/>
          <w:rtl/>
        </w:rPr>
        <w:footnoteReference w:id="11"/>
      </w:r>
      <w:r w:rsidR="009007E1">
        <w:rPr>
          <w:rFonts w:asciiTheme="minorBidi" w:hAnsiTheme="minorBidi" w:cstheme="minorBidi" w:hint="cs"/>
          <w:b/>
          <w:bCs/>
          <w:sz w:val="32"/>
          <w:szCs w:val="32"/>
          <w:rtl/>
        </w:rPr>
        <w:t xml:space="preserve"> - פ</w:t>
      </w:r>
      <w:r w:rsidRPr="009007E1">
        <w:rPr>
          <w:rFonts w:asciiTheme="minorBidi" w:hAnsiTheme="minorBidi" w:cstheme="minorBidi"/>
          <w:b/>
          <w:bCs/>
          <w:sz w:val="32"/>
          <w:szCs w:val="32"/>
          <w:rtl/>
        </w:rPr>
        <w:t>רספקטיבה נבואית</w:t>
      </w:r>
    </w:p>
    <w:p w:rsidR="005D4E91" w:rsidRPr="009007E1" w:rsidRDefault="005D4E91" w:rsidP="005A5380">
      <w:pPr>
        <w:spacing w:line="360" w:lineRule="auto"/>
        <w:rPr>
          <w:rFonts w:asciiTheme="minorBidi" w:hAnsiTheme="minorBidi" w:cstheme="minorBidi"/>
          <w:b/>
          <w:bCs/>
          <w:sz w:val="28"/>
          <w:szCs w:val="28"/>
          <w:rtl/>
        </w:rPr>
      </w:pPr>
      <w:r w:rsidRPr="009007E1">
        <w:rPr>
          <w:rFonts w:asciiTheme="minorBidi" w:hAnsiTheme="minorBidi" w:cstheme="minorBidi"/>
          <w:b/>
          <w:bCs/>
          <w:sz w:val="28"/>
          <w:szCs w:val="28"/>
          <w:rtl/>
        </w:rPr>
        <w:t>הנבואה הקדומה בפתיחת עמוס</w:t>
      </w:r>
    </w:p>
    <w:p w:rsidR="005D4E91" w:rsidRPr="005A5380" w:rsidRDefault="005D4E91" w:rsidP="008A0C06">
      <w:pPr>
        <w:spacing w:line="360" w:lineRule="auto"/>
        <w:rPr>
          <w:sz w:val="24"/>
          <w:rtl/>
        </w:rPr>
      </w:pPr>
      <w:r w:rsidRPr="005A5380">
        <w:rPr>
          <w:rFonts w:hint="cs"/>
          <w:sz w:val="24"/>
          <w:rtl/>
        </w:rPr>
        <w:t>בפתיחת עמוס, הנבואה הקדומה בולטת מאד ואפשר לזהות</w:t>
      </w:r>
      <w:r w:rsidR="008A0C06">
        <w:rPr>
          <w:rFonts w:hint="cs"/>
          <w:sz w:val="24"/>
          <w:rtl/>
        </w:rPr>
        <w:t>ה</w:t>
      </w:r>
      <w:r w:rsidRPr="005A5380">
        <w:rPr>
          <w:rFonts w:hint="cs"/>
          <w:sz w:val="24"/>
          <w:rtl/>
        </w:rPr>
        <w:t xml:space="preserve"> בקלות. חוקר יוצא דופן, יחזקאל קויפמן</w:t>
      </w:r>
      <w:r w:rsidR="00994948">
        <w:rPr>
          <w:rFonts w:hint="cs"/>
          <w:sz w:val="24"/>
          <w:rtl/>
        </w:rPr>
        <w:t>,</w:t>
      </w:r>
      <w:r w:rsidRPr="00994948">
        <w:rPr>
          <w:rStyle w:val="a5"/>
          <w:rtl/>
        </w:rPr>
        <w:footnoteReference w:id="12"/>
      </w:r>
      <w:r w:rsidRPr="005A5380">
        <w:rPr>
          <w:rFonts w:hint="cs"/>
          <w:sz w:val="24"/>
          <w:rtl/>
        </w:rPr>
        <w:t xml:space="preserve"> חשף את התופעה, ו</w:t>
      </w:r>
      <w:r w:rsidR="00994948">
        <w:rPr>
          <w:rFonts w:hint="cs"/>
          <w:sz w:val="24"/>
          <w:rtl/>
        </w:rPr>
        <w:t>מ</w:t>
      </w:r>
      <w:r w:rsidRPr="005A5380">
        <w:rPr>
          <w:rFonts w:hint="cs"/>
          <w:sz w:val="24"/>
          <w:rtl/>
        </w:rPr>
        <w:t xml:space="preserve">בלי לשלוח יד בנוסח המקרא </w:t>
      </w:r>
      <w:r w:rsidR="00994948">
        <w:rPr>
          <w:rFonts w:hint="cs"/>
          <w:sz w:val="24"/>
          <w:rtl/>
        </w:rPr>
        <w:t xml:space="preserve">(במקום </w:t>
      </w:r>
      <w:r w:rsidRPr="005A5380">
        <w:rPr>
          <w:rFonts w:hint="cs"/>
          <w:sz w:val="24"/>
          <w:rtl/>
        </w:rPr>
        <w:t>זה).</w:t>
      </w:r>
    </w:p>
    <w:p w:rsidR="005D4E91" w:rsidRPr="005A5380" w:rsidRDefault="005D4E91" w:rsidP="003B0606">
      <w:pPr>
        <w:spacing w:line="360" w:lineRule="auto"/>
        <w:rPr>
          <w:sz w:val="24"/>
          <w:rtl/>
        </w:rPr>
      </w:pPr>
      <w:r w:rsidRPr="005A5380">
        <w:rPr>
          <w:rFonts w:hint="cs"/>
          <w:sz w:val="24"/>
          <w:rtl/>
        </w:rPr>
        <w:t xml:space="preserve">רוב המאורעות המתוארים ברשימת הנבואה </w:t>
      </w:r>
      <w:r w:rsidR="00B4769D">
        <w:rPr>
          <w:rFonts w:hint="cs"/>
          <w:sz w:val="24"/>
          <w:rtl/>
        </w:rPr>
        <w:t>"</w:t>
      </w:r>
      <w:r w:rsidR="00B4769D" w:rsidRPr="00B4769D">
        <w:rPr>
          <w:sz w:val="24"/>
          <w:rtl/>
        </w:rPr>
        <w:t>עַל שְׁלֹשָׁה פִּשְׁעֵי דַמֶּשֶׂק וְעַל אַרְבָּעָה לֹא אֲשִׁיבֶנּוּ</w:t>
      </w:r>
      <w:r w:rsidR="00B4769D">
        <w:rPr>
          <w:rFonts w:hint="cs"/>
          <w:sz w:val="24"/>
          <w:rtl/>
        </w:rPr>
        <w:t>"</w:t>
      </w:r>
      <w:r w:rsidRPr="005A5380">
        <w:rPr>
          <w:rFonts w:hint="cs"/>
          <w:sz w:val="24"/>
          <w:rtl/>
        </w:rPr>
        <w:t>,</w:t>
      </w:r>
      <w:r w:rsidR="00B4769D">
        <w:rPr>
          <w:rStyle w:val="a5"/>
          <w:rtl/>
        </w:rPr>
        <w:footnoteReference w:id="13"/>
      </w:r>
      <w:r w:rsidRPr="005A5380">
        <w:rPr>
          <w:rFonts w:hint="cs"/>
          <w:sz w:val="24"/>
          <w:rtl/>
        </w:rPr>
        <w:t xml:space="preserve"> התרחשו </w:t>
      </w:r>
      <w:r w:rsidRPr="005A5380">
        <w:rPr>
          <w:rFonts w:hint="cs"/>
          <w:sz w:val="24"/>
          <w:u w:val="single"/>
          <w:rtl/>
        </w:rPr>
        <w:t>דור שלם לפני עמוס</w:t>
      </w:r>
      <w:r w:rsidRPr="005A5380">
        <w:rPr>
          <w:rFonts w:hint="cs"/>
          <w:sz w:val="24"/>
          <w:rtl/>
        </w:rPr>
        <w:t>. יתר על כן, כאש</w:t>
      </w:r>
      <w:r w:rsidR="002412FE">
        <w:rPr>
          <w:rFonts w:hint="cs"/>
          <w:sz w:val="24"/>
          <w:rtl/>
        </w:rPr>
        <w:t>ר עמוס הנביא מתקוע נשא את דבר ה'</w:t>
      </w:r>
      <w:r w:rsidR="003B0606">
        <w:rPr>
          <w:rFonts w:hint="cs"/>
          <w:sz w:val="24"/>
          <w:rtl/>
        </w:rPr>
        <w:t xml:space="preserve">, </w:t>
      </w:r>
      <w:r w:rsidRPr="005A5380">
        <w:rPr>
          <w:rFonts w:hint="cs"/>
          <w:sz w:val="24"/>
          <w:rtl/>
        </w:rPr>
        <w:t xml:space="preserve">כבר עבר זמן רב מאז שצבא ירבעם בן יואש שילח אש בחומות דמשק ובארמנות חזאל ובן הדד בנו, וחיילי ישראל כבר רקדו שם על הגגות. גם שאר אויבי ישראל כבר ספגו מהלומות עזות מידי יהואש וירבעם בנו, ואש שולחה בחומות רבות </w:t>
      </w:r>
      <w:r w:rsidRPr="005A5380">
        <w:rPr>
          <w:sz w:val="24"/>
          <w:rtl/>
        </w:rPr>
        <w:t>–</w:t>
      </w:r>
      <w:r w:rsidRPr="005A5380">
        <w:rPr>
          <w:rFonts w:hint="cs"/>
          <w:sz w:val="24"/>
          <w:rtl/>
        </w:rPr>
        <w:t xml:space="preserve"> אפילו בחומת ירושלים פרץ יהואש מלך ישראל פרצה גדולה. אין שום טעם ומשמעות לומר בימי ירבעם בן יו</w:t>
      </w:r>
      <w:r w:rsidR="00697C80">
        <w:rPr>
          <w:rFonts w:hint="cs"/>
          <w:sz w:val="24"/>
          <w:rtl/>
        </w:rPr>
        <w:t>אש, שה' ישלח אש בבית חזאל בדמשק</w:t>
      </w:r>
      <w:r w:rsidRPr="005A5380">
        <w:rPr>
          <w:rFonts w:hint="cs"/>
          <w:sz w:val="24"/>
          <w:rtl/>
        </w:rPr>
        <w:t xml:space="preserve"> ובחומות שאר אויבי ישראל, כאשר </w:t>
      </w:r>
      <w:r w:rsidR="00697C80">
        <w:rPr>
          <w:rFonts w:hint="cs"/>
          <w:sz w:val="24"/>
          <w:rtl/>
        </w:rPr>
        <w:t xml:space="preserve">דבר </w:t>
      </w:r>
      <w:r w:rsidRPr="005A5380">
        <w:rPr>
          <w:rFonts w:hint="cs"/>
          <w:sz w:val="24"/>
          <w:rtl/>
        </w:rPr>
        <w:t>זה כבר קרה מזמן. שומעיו של עמוס יכולים רק להיזכר במהפך הניצחונות המדהים שעבר עליהם, ולהתמוגג מנחת.</w:t>
      </w:r>
    </w:p>
    <w:p w:rsidR="005D4E91" w:rsidRPr="005A5380" w:rsidRDefault="00D757B5" w:rsidP="005A5380">
      <w:pPr>
        <w:spacing w:line="360" w:lineRule="auto"/>
        <w:rPr>
          <w:sz w:val="24"/>
          <w:rtl/>
        </w:rPr>
      </w:pPr>
      <w:r>
        <w:rPr>
          <w:rFonts w:hint="cs"/>
          <w:sz w:val="24"/>
          <w:rtl/>
        </w:rPr>
        <w:t>וזו בדיוק הסיבה</w:t>
      </w:r>
      <w:r w:rsidR="005D4E91" w:rsidRPr="005A5380">
        <w:rPr>
          <w:rFonts w:hint="cs"/>
          <w:sz w:val="24"/>
          <w:rtl/>
        </w:rPr>
        <w:t xml:space="preserve"> שעמוס מביא את הנבואה הקדומה, אשר פתחה בדבר ה' נגד הפשעים האיומים של ארם דמשק נגד ישראל, במיוחד בגלעד, וכל שומעי עמוס הכירו אותה היטב ואף בהזדהות עמוקה. עמוס הביא את הנבואה הקדומה נגד כל אויבי ישראל, כמבוא הכרחי לנבואה שלו נגד פשעי ישראל. ואכן, הנבואה נגד פשעי ישראל היא ארוכה ומפורטת, ושונה בסגנונה מהקטעים הקצרים בנבואה הקדומה.</w:t>
      </w:r>
    </w:p>
    <w:p w:rsidR="002412FE" w:rsidRDefault="005D4E91" w:rsidP="002412FE">
      <w:pPr>
        <w:spacing w:line="360" w:lineRule="auto"/>
        <w:rPr>
          <w:sz w:val="24"/>
          <w:rtl/>
        </w:rPr>
      </w:pPr>
      <w:r w:rsidRPr="005A5380">
        <w:rPr>
          <w:rFonts w:hint="cs"/>
          <w:sz w:val="24"/>
          <w:rtl/>
        </w:rPr>
        <w:t xml:space="preserve">נציג תחילה את המאורעות שנזכרו בנבואות הקצרות על דמשק ועל בני עמון, כדי שנבין מתי נאמרו נבואות אלה </w:t>
      </w:r>
      <w:r w:rsidRPr="005A5380">
        <w:rPr>
          <w:sz w:val="24"/>
          <w:rtl/>
        </w:rPr>
        <w:t>–</w:t>
      </w:r>
    </w:p>
    <w:p w:rsidR="005D4E91" w:rsidRPr="005A5380" w:rsidRDefault="002412FE" w:rsidP="002412FE">
      <w:pPr>
        <w:spacing w:line="360" w:lineRule="auto"/>
        <w:rPr>
          <w:sz w:val="24"/>
          <w:rtl/>
        </w:rPr>
      </w:pPr>
      <w:r w:rsidRPr="005A0252">
        <w:rPr>
          <w:rFonts w:hint="cs"/>
          <w:b/>
          <w:bCs/>
          <w:sz w:val="24"/>
          <w:rtl/>
        </w:rPr>
        <w:t>ע</w:t>
      </w:r>
      <w:r w:rsidR="005D4E91" w:rsidRPr="005A0252">
        <w:rPr>
          <w:rFonts w:hint="cs"/>
          <w:b/>
          <w:bCs/>
          <w:sz w:val="24"/>
          <w:rtl/>
        </w:rPr>
        <w:t>מוס, פרק א'</w:t>
      </w:r>
      <w:r>
        <w:rPr>
          <w:rFonts w:hint="cs"/>
          <w:sz w:val="24"/>
          <w:rtl/>
        </w:rPr>
        <w:t xml:space="preserve"> </w:t>
      </w:r>
      <w:r w:rsidR="005A0252">
        <w:rPr>
          <w:rFonts w:hint="cs"/>
          <w:b/>
          <w:bCs/>
          <w:sz w:val="24"/>
          <w:rtl/>
        </w:rPr>
        <w:t xml:space="preserve">                   </w:t>
      </w:r>
      <w:r w:rsidRPr="005A0252">
        <w:rPr>
          <w:rFonts w:hint="cs"/>
          <w:b/>
          <w:bCs/>
          <w:sz w:val="24"/>
          <w:rtl/>
        </w:rPr>
        <w:t xml:space="preserve">מלכים ב, פרקי </w:t>
      </w:r>
      <w:r w:rsidR="005D4E91" w:rsidRPr="005A0252">
        <w:rPr>
          <w:rFonts w:hint="cs"/>
          <w:b/>
          <w:bCs/>
          <w:sz w:val="24"/>
          <w:rtl/>
        </w:rPr>
        <w:t>בית יֵהוּא</w:t>
      </w:r>
      <w:r w:rsidR="005D4E91" w:rsidRPr="005A5380">
        <w:rPr>
          <w:rFonts w:hint="cs"/>
          <w:sz w:val="24"/>
          <w:rtl/>
        </w:rPr>
        <w:t xml:space="preserve">     </w:t>
      </w:r>
    </w:p>
    <w:p w:rsidR="00BD0CF3" w:rsidRDefault="005D4E91" w:rsidP="00AB3432">
      <w:pPr>
        <w:spacing w:line="360" w:lineRule="auto"/>
        <w:rPr>
          <w:sz w:val="24"/>
          <w:rtl/>
        </w:rPr>
      </w:pPr>
      <w:r w:rsidRPr="005A5380">
        <w:rPr>
          <w:rFonts w:hint="cs"/>
          <w:sz w:val="24"/>
          <w:rtl/>
        </w:rPr>
        <w:t>דמשק</w:t>
      </w:r>
      <w:r w:rsidR="005A0252">
        <w:rPr>
          <w:rFonts w:hint="cs"/>
          <w:sz w:val="24"/>
          <w:rtl/>
        </w:rPr>
        <w:t>:</w:t>
      </w:r>
      <w:r w:rsidR="00BD0CF3">
        <w:rPr>
          <w:rFonts w:hint="cs"/>
          <w:sz w:val="24"/>
          <w:rtl/>
        </w:rPr>
        <w:t xml:space="preserve"> </w:t>
      </w:r>
      <w:r w:rsidR="005A0252">
        <w:rPr>
          <w:rFonts w:hint="cs"/>
          <w:sz w:val="24"/>
          <w:rtl/>
        </w:rPr>
        <w:t>"</w:t>
      </w:r>
      <w:r w:rsidR="00BD0CF3">
        <w:rPr>
          <w:sz w:val="24"/>
          <w:rtl/>
        </w:rPr>
        <w:t>עַל</w:t>
      </w:r>
      <w:r w:rsidR="00BD0CF3">
        <w:rPr>
          <w:rFonts w:hint="cs"/>
          <w:sz w:val="24"/>
          <w:rtl/>
        </w:rPr>
        <w:t xml:space="preserve"> </w:t>
      </w:r>
      <w:r w:rsidR="00BD0CF3">
        <w:rPr>
          <w:sz w:val="24"/>
          <w:rtl/>
        </w:rPr>
        <w:t>דּוּשָׁם</w:t>
      </w:r>
      <w:r w:rsidR="0084537B">
        <w:rPr>
          <w:rFonts w:hint="cs"/>
          <w:sz w:val="24"/>
          <w:rtl/>
        </w:rPr>
        <w:t xml:space="preserve">      </w:t>
      </w:r>
      <w:r w:rsidR="00AB3432">
        <w:rPr>
          <w:rFonts w:hint="cs"/>
          <w:sz w:val="24"/>
          <w:rtl/>
        </w:rPr>
        <w:t xml:space="preserve">  </w:t>
      </w:r>
      <w:r w:rsidR="0084537B">
        <w:rPr>
          <w:rFonts w:hint="cs"/>
          <w:sz w:val="24"/>
          <w:rtl/>
        </w:rPr>
        <w:t xml:space="preserve">  </w:t>
      </w:r>
      <w:r w:rsidR="00AB3432">
        <w:rPr>
          <w:rFonts w:hint="cs"/>
          <w:sz w:val="24"/>
          <w:rtl/>
        </w:rPr>
        <w:t xml:space="preserve">   </w:t>
      </w:r>
      <w:r w:rsidR="0084537B">
        <w:rPr>
          <w:rFonts w:hint="cs"/>
          <w:sz w:val="24"/>
          <w:rtl/>
        </w:rPr>
        <w:t xml:space="preserve"> "</w:t>
      </w:r>
      <w:r w:rsidR="0084537B" w:rsidRPr="0084537B">
        <w:rPr>
          <w:sz w:val="24"/>
          <w:rtl/>
        </w:rPr>
        <w:t>כִּי אִבְּדָם מֶלֶךְ</w:t>
      </w:r>
      <w:r w:rsidR="00AB3432" w:rsidRPr="0084537B">
        <w:rPr>
          <w:sz w:val="24"/>
          <w:rtl/>
        </w:rPr>
        <w:t xml:space="preserve"> אֲרָם</w:t>
      </w:r>
      <w:r w:rsidR="00BD0CF3">
        <w:rPr>
          <w:rFonts w:hint="cs"/>
          <w:sz w:val="24"/>
          <w:rtl/>
        </w:rPr>
        <w:t xml:space="preserve"> </w:t>
      </w:r>
      <w:r w:rsidR="00AB3432" w:rsidRPr="0084537B">
        <w:rPr>
          <w:sz w:val="24"/>
          <w:rtl/>
        </w:rPr>
        <w:t>וַיְשִׂמֵם</w:t>
      </w:r>
      <w:r w:rsidR="00BD0CF3">
        <w:rPr>
          <w:rFonts w:hint="cs"/>
          <w:sz w:val="24"/>
          <w:rtl/>
        </w:rPr>
        <w:t xml:space="preserve">  </w:t>
      </w:r>
    </w:p>
    <w:p w:rsidR="0084537B" w:rsidRDefault="0084537B" w:rsidP="00AB3432">
      <w:pPr>
        <w:spacing w:line="360" w:lineRule="auto"/>
        <w:rPr>
          <w:sz w:val="24"/>
          <w:rtl/>
        </w:rPr>
      </w:pPr>
      <w:r w:rsidRPr="005A0252">
        <w:rPr>
          <w:sz w:val="24"/>
          <w:rtl/>
        </w:rPr>
        <w:t xml:space="preserve">בַּחֲרֻצוֹת הַבַּרְזֶל אֶת </w:t>
      </w:r>
      <w:r>
        <w:rPr>
          <w:rFonts w:hint="cs"/>
          <w:sz w:val="24"/>
          <w:rtl/>
        </w:rPr>
        <w:t xml:space="preserve"> </w:t>
      </w:r>
      <w:r w:rsidR="00AB3432">
        <w:rPr>
          <w:rFonts w:hint="cs"/>
          <w:sz w:val="24"/>
          <w:rtl/>
        </w:rPr>
        <w:t xml:space="preserve">          </w:t>
      </w:r>
      <w:r w:rsidR="00AB3432" w:rsidRPr="0084537B">
        <w:rPr>
          <w:sz w:val="24"/>
          <w:rtl/>
        </w:rPr>
        <w:t>כֶּעָפָר לָדֻשׁ:</w:t>
      </w:r>
      <w:r w:rsidR="00AB3432">
        <w:rPr>
          <w:rFonts w:hint="cs"/>
          <w:sz w:val="24"/>
          <w:rtl/>
        </w:rPr>
        <w:t>" (ג', יז)</w:t>
      </w:r>
    </w:p>
    <w:p w:rsidR="00AB3432" w:rsidRDefault="0084537B" w:rsidP="00AB3432">
      <w:pPr>
        <w:spacing w:line="360" w:lineRule="auto"/>
        <w:rPr>
          <w:sz w:val="24"/>
          <w:rtl/>
        </w:rPr>
      </w:pPr>
      <w:r>
        <w:rPr>
          <w:sz w:val="24"/>
          <w:rtl/>
        </w:rPr>
        <w:t>הַגִּלְעָד</w:t>
      </w:r>
      <w:r>
        <w:rPr>
          <w:rFonts w:hint="cs"/>
          <w:sz w:val="24"/>
          <w:rtl/>
        </w:rPr>
        <w:t>:</w:t>
      </w:r>
      <w:r w:rsidR="00AB3432">
        <w:rPr>
          <w:rFonts w:hint="cs"/>
          <w:sz w:val="24"/>
          <w:rtl/>
        </w:rPr>
        <w:t xml:space="preserve"> (א', ג)                           </w:t>
      </w:r>
    </w:p>
    <w:p w:rsidR="00AB3432" w:rsidRDefault="00AB3432" w:rsidP="00AB3432">
      <w:pPr>
        <w:spacing w:line="360" w:lineRule="auto"/>
        <w:rPr>
          <w:sz w:val="24"/>
          <w:rtl/>
        </w:rPr>
      </w:pPr>
      <w:r>
        <w:rPr>
          <w:rFonts w:hint="cs"/>
          <w:sz w:val="24"/>
          <w:rtl/>
        </w:rPr>
        <w:t xml:space="preserve">                                    </w:t>
      </w:r>
      <w:r w:rsidRPr="00AB3432">
        <w:rPr>
          <w:rFonts w:hint="cs"/>
          <w:sz w:val="24"/>
          <w:rtl/>
        </w:rPr>
        <w:t>אלישע בוכה</w:t>
      </w:r>
      <w:r>
        <w:rPr>
          <w:rFonts w:hint="cs"/>
          <w:sz w:val="24"/>
          <w:rtl/>
        </w:rPr>
        <w:t xml:space="preserve"> </w:t>
      </w:r>
      <w:r w:rsidRPr="00AB3432">
        <w:rPr>
          <w:rFonts w:hint="cs"/>
          <w:sz w:val="24"/>
          <w:rtl/>
        </w:rPr>
        <w:t xml:space="preserve">במשיחת </w:t>
      </w:r>
    </w:p>
    <w:p w:rsidR="0084537B" w:rsidRDefault="00AB3432" w:rsidP="00806B59">
      <w:pPr>
        <w:spacing w:line="360" w:lineRule="auto"/>
        <w:rPr>
          <w:sz w:val="24"/>
          <w:rtl/>
        </w:rPr>
      </w:pPr>
      <w:r>
        <w:rPr>
          <w:rFonts w:hint="cs"/>
          <w:sz w:val="24"/>
          <w:rtl/>
        </w:rPr>
        <w:t xml:space="preserve">                                    </w:t>
      </w:r>
      <w:r w:rsidRPr="00AB3432">
        <w:rPr>
          <w:rFonts w:hint="cs"/>
          <w:sz w:val="24"/>
          <w:rtl/>
        </w:rPr>
        <w:t>חֲזָאֵל</w:t>
      </w:r>
      <w:r w:rsidR="00806B59">
        <w:rPr>
          <w:rFonts w:hint="cs"/>
          <w:sz w:val="24"/>
          <w:rtl/>
        </w:rPr>
        <w:t xml:space="preserve"> (י</w:t>
      </w:r>
      <w:r w:rsidR="001F11E1">
        <w:rPr>
          <w:rFonts w:hint="cs"/>
          <w:sz w:val="24"/>
          <w:rtl/>
        </w:rPr>
        <w:t>"ב, יח)</w:t>
      </w:r>
      <w:r>
        <w:rPr>
          <w:rFonts w:hint="cs"/>
          <w:sz w:val="24"/>
          <w:rtl/>
        </w:rPr>
        <w:t xml:space="preserve">;     </w:t>
      </w:r>
    </w:p>
    <w:p w:rsidR="00806B59" w:rsidRDefault="00AB3432" w:rsidP="00AB3432">
      <w:pPr>
        <w:spacing w:line="360" w:lineRule="auto"/>
        <w:rPr>
          <w:sz w:val="24"/>
          <w:rtl/>
        </w:rPr>
      </w:pPr>
      <w:r>
        <w:rPr>
          <w:rFonts w:hint="cs"/>
          <w:sz w:val="24"/>
          <w:rtl/>
        </w:rPr>
        <w:t xml:space="preserve">                                    </w:t>
      </w:r>
    </w:p>
    <w:p w:rsidR="00AB3432" w:rsidRDefault="00806B59" w:rsidP="00AB3432">
      <w:pPr>
        <w:spacing w:line="360" w:lineRule="auto"/>
        <w:rPr>
          <w:sz w:val="24"/>
          <w:rtl/>
        </w:rPr>
      </w:pPr>
      <w:r>
        <w:rPr>
          <w:rFonts w:hint="cs"/>
          <w:sz w:val="24"/>
          <w:rtl/>
        </w:rPr>
        <w:t xml:space="preserve">                                    </w:t>
      </w:r>
      <w:r w:rsidR="00AB3432">
        <w:rPr>
          <w:rFonts w:hint="cs"/>
          <w:sz w:val="24"/>
          <w:rtl/>
        </w:rPr>
        <w:t>"</w:t>
      </w:r>
      <w:r w:rsidR="00AB3432" w:rsidRPr="00AB3432">
        <w:rPr>
          <w:sz w:val="24"/>
          <w:rtl/>
        </w:rPr>
        <w:t xml:space="preserve">כִּי יָדַעְתִּי אֵת אֲשֶׁר תַּעֲשֶׂה </w:t>
      </w:r>
    </w:p>
    <w:p w:rsidR="00AB3432" w:rsidRDefault="00AB3432" w:rsidP="00AB3432">
      <w:pPr>
        <w:spacing w:line="360" w:lineRule="auto"/>
        <w:rPr>
          <w:sz w:val="24"/>
          <w:rtl/>
        </w:rPr>
      </w:pPr>
      <w:r>
        <w:rPr>
          <w:rFonts w:hint="cs"/>
          <w:sz w:val="24"/>
          <w:rtl/>
        </w:rPr>
        <w:t xml:space="preserve">                                    </w:t>
      </w:r>
      <w:r w:rsidRPr="00AB3432">
        <w:rPr>
          <w:sz w:val="24"/>
          <w:rtl/>
        </w:rPr>
        <w:t xml:space="preserve">לִבְנֵי יִשְׂרָאֵל רָעָה </w:t>
      </w:r>
    </w:p>
    <w:p w:rsidR="00806B59" w:rsidRDefault="00806B59" w:rsidP="00806B59">
      <w:pPr>
        <w:spacing w:line="360" w:lineRule="auto"/>
        <w:rPr>
          <w:sz w:val="24"/>
          <w:rtl/>
        </w:rPr>
      </w:pPr>
    </w:p>
    <w:p w:rsidR="00806B59" w:rsidRDefault="00806B59" w:rsidP="00806B59">
      <w:pPr>
        <w:spacing w:line="360" w:lineRule="auto"/>
        <w:rPr>
          <w:sz w:val="24"/>
          <w:rtl/>
        </w:rPr>
      </w:pPr>
      <w:r>
        <w:rPr>
          <w:rFonts w:hint="cs"/>
          <w:sz w:val="24"/>
          <w:rtl/>
        </w:rPr>
        <w:t>"</w:t>
      </w:r>
      <w:r w:rsidRPr="004A3498">
        <w:rPr>
          <w:sz w:val="24"/>
          <w:rtl/>
        </w:rPr>
        <w:t>וְשִׁלַּחְתִּי אֵשׁ</w:t>
      </w:r>
      <w:r>
        <w:rPr>
          <w:rFonts w:hint="cs"/>
          <w:sz w:val="24"/>
          <w:rtl/>
        </w:rPr>
        <w:t xml:space="preserve">                    </w:t>
      </w:r>
      <w:r w:rsidR="00AB3432" w:rsidRPr="00AB3432">
        <w:rPr>
          <w:sz w:val="24"/>
          <w:rtl/>
        </w:rPr>
        <w:t xml:space="preserve">מִבְצְרֵיהֶם תְּשַׁלַּח בָּאֵשׁ </w:t>
      </w:r>
    </w:p>
    <w:p w:rsidR="004A3498" w:rsidRDefault="00806B59" w:rsidP="00806B59">
      <w:pPr>
        <w:spacing w:line="360" w:lineRule="auto"/>
        <w:rPr>
          <w:sz w:val="24"/>
          <w:rtl/>
        </w:rPr>
      </w:pPr>
      <w:r w:rsidRPr="004A3498">
        <w:rPr>
          <w:sz w:val="24"/>
          <w:rtl/>
        </w:rPr>
        <w:t>בְּבֵית חֲזָאֵל</w:t>
      </w:r>
      <w:r>
        <w:rPr>
          <w:rFonts w:hint="cs"/>
          <w:sz w:val="24"/>
          <w:rtl/>
        </w:rPr>
        <w:t xml:space="preserve">..." (שם, ד) </w:t>
      </w:r>
      <w:r w:rsidR="004A3498">
        <w:rPr>
          <w:rFonts w:hint="cs"/>
          <w:sz w:val="24"/>
          <w:rtl/>
        </w:rPr>
        <w:t xml:space="preserve">       </w:t>
      </w:r>
      <w:r w:rsidR="004A3498">
        <w:rPr>
          <w:sz w:val="24"/>
          <w:rtl/>
        </w:rPr>
        <w:t>וּבַחֻרֵיהֶם בַּחֶרֶב תַּהֲרֹג</w:t>
      </w:r>
    </w:p>
    <w:p w:rsidR="00806B59" w:rsidRDefault="004A3498" w:rsidP="00AB3432">
      <w:pPr>
        <w:spacing w:line="360" w:lineRule="auto"/>
        <w:rPr>
          <w:sz w:val="24"/>
          <w:rtl/>
        </w:rPr>
      </w:pPr>
      <w:r>
        <w:rPr>
          <w:rFonts w:hint="cs"/>
          <w:sz w:val="24"/>
          <w:rtl/>
        </w:rPr>
        <w:t xml:space="preserve">                                    </w:t>
      </w:r>
    </w:p>
    <w:p w:rsidR="004A3498" w:rsidRDefault="00806B59" w:rsidP="00806B59">
      <w:pPr>
        <w:spacing w:line="360" w:lineRule="auto"/>
        <w:rPr>
          <w:sz w:val="24"/>
          <w:rtl/>
        </w:rPr>
      </w:pPr>
      <w:r>
        <w:rPr>
          <w:rFonts w:hint="cs"/>
          <w:sz w:val="24"/>
          <w:rtl/>
        </w:rPr>
        <w:t>בני עמון: "</w:t>
      </w:r>
      <w:r w:rsidRPr="00806B59">
        <w:rPr>
          <w:sz w:val="24"/>
          <w:rtl/>
        </w:rPr>
        <w:t>עַל בִּקְעָם</w:t>
      </w:r>
      <w:r>
        <w:rPr>
          <w:rFonts w:hint="cs"/>
          <w:sz w:val="24"/>
          <w:rtl/>
        </w:rPr>
        <w:t xml:space="preserve">           </w:t>
      </w:r>
      <w:r w:rsidR="00AB3432" w:rsidRPr="00AB3432">
        <w:rPr>
          <w:sz w:val="24"/>
          <w:rtl/>
        </w:rPr>
        <w:t xml:space="preserve">וְעֹלְלֵיהֶם תְּרַטֵּשׁ </w:t>
      </w:r>
    </w:p>
    <w:p w:rsidR="00BD0CF3" w:rsidRDefault="00806B59" w:rsidP="001F11E1">
      <w:pPr>
        <w:spacing w:line="360" w:lineRule="auto"/>
        <w:rPr>
          <w:sz w:val="24"/>
          <w:rtl/>
        </w:rPr>
      </w:pPr>
      <w:r w:rsidRPr="00806B59">
        <w:rPr>
          <w:sz w:val="24"/>
          <w:rtl/>
        </w:rPr>
        <w:t>הָרוֹת הַגִּלְעָד</w:t>
      </w:r>
      <w:r>
        <w:rPr>
          <w:rFonts w:hint="cs"/>
          <w:sz w:val="24"/>
          <w:rtl/>
        </w:rPr>
        <w:t xml:space="preserve">..." (שם, יג) </w:t>
      </w:r>
      <w:r w:rsidR="004A3498">
        <w:rPr>
          <w:rFonts w:hint="cs"/>
          <w:sz w:val="24"/>
          <w:rtl/>
        </w:rPr>
        <w:t xml:space="preserve">     </w:t>
      </w:r>
      <w:r w:rsidR="00AB3432" w:rsidRPr="00AB3432">
        <w:rPr>
          <w:sz w:val="24"/>
          <w:rtl/>
        </w:rPr>
        <w:t>וְהָרֹתֵיהֶם תְּבַקֵּעַ</w:t>
      </w:r>
      <w:r w:rsidR="004A3498">
        <w:rPr>
          <w:rFonts w:hint="cs"/>
          <w:sz w:val="24"/>
          <w:rtl/>
        </w:rPr>
        <w:t>"</w:t>
      </w:r>
      <w:r w:rsidR="00AB3432" w:rsidRPr="00AB3432">
        <w:rPr>
          <w:sz w:val="24"/>
          <w:rtl/>
        </w:rPr>
        <w:t>:</w:t>
      </w:r>
      <w:r w:rsidR="00AB3432">
        <w:rPr>
          <w:rFonts w:hint="cs"/>
          <w:sz w:val="24"/>
          <w:rtl/>
        </w:rPr>
        <w:t xml:space="preserve"> </w:t>
      </w:r>
      <w:r>
        <w:rPr>
          <w:rFonts w:hint="cs"/>
          <w:sz w:val="24"/>
          <w:rtl/>
        </w:rPr>
        <w:t xml:space="preserve"> </w:t>
      </w:r>
      <w:r w:rsidR="00BD0CF3">
        <w:rPr>
          <w:rFonts w:hint="cs"/>
          <w:sz w:val="24"/>
          <w:rtl/>
        </w:rPr>
        <w:t xml:space="preserve">               </w:t>
      </w:r>
    </w:p>
    <w:p w:rsidR="008F0004" w:rsidRDefault="005D4E91" w:rsidP="005A5380">
      <w:pPr>
        <w:spacing w:line="360" w:lineRule="auto"/>
        <w:rPr>
          <w:sz w:val="24"/>
          <w:rtl/>
        </w:rPr>
      </w:pPr>
      <w:r w:rsidRPr="005A5380">
        <w:rPr>
          <w:rFonts w:hint="cs"/>
          <w:sz w:val="24"/>
          <w:rtl/>
        </w:rPr>
        <w:t>נבואה זו נאמרה בימי השפל הקשים, כשהארמים עשו בישראל כרצונם, והתעללו במיוחד ביישובי הגלעד ה</w:t>
      </w:r>
      <w:r w:rsidR="008F0004">
        <w:rPr>
          <w:rFonts w:hint="cs"/>
          <w:sz w:val="24"/>
          <w:rtl/>
        </w:rPr>
        <w:t>ישראלים, יחד עם בני עמון השכנים</w:t>
      </w:r>
      <w:r w:rsidRPr="005A5380">
        <w:rPr>
          <w:rFonts w:hint="cs"/>
          <w:sz w:val="24"/>
          <w:rtl/>
        </w:rPr>
        <w:t xml:space="preserve"> שפעלו עם הארמים נגד בני ישראל </w:t>
      </w:r>
      <w:r w:rsidRPr="005A5380">
        <w:rPr>
          <w:sz w:val="24"/>
          <w:rtl/>
        </w:rPr>
        <w:t>–</w:t>
      </w:r>
      <w:r w:rsidRPr="005A5380">
        <w:rPr>
          <w:rFonts w:hint="cs"/>
          <w:sz w:val="24"/>
          <w:rtl/>
        </w:rPr>
        <w:t xml:space="preserve"> </w:t>
      </w:r>
    </w:p>
    <w:p w:rsidR="008F0004" w:rsidRDefault="008F0004" w:rsidP="008F0004">
      <w:pPr>
        <w:pStyle w:val="a9"/>
        <w:rPr>
          <w:rtl/>
        </w:rPr>
      </w:pPr>
      <w:r>
        <w:rPr>
          <w:rFonts w:hint="cs"/>
          <w:rtl/>
        </w:rPr>
        <w:t>"</w:t>
      </w:r>
      <w:r w:rsidRPr="008F0004">
        <w:rPr>
          <w:rtl/>
        </w:rPr>
        <w:t>לְמַעַן הַרְחִיב אֶת גְּבוּלָם</w:t>
      </w:r>
      <w:r>
        <w:rPr>
          <w:rFonts w:hint="cs"/>
          <w:rtl/>
        </w:rPr>
        <w:t>"</w:t>
      </w:r>
      <w:r w:rsidRPr="008F0004">
        <w:rPr>
          <w:rtl/>
        </w:rPr>
        <w:t xml:space="preserve">: </w:t>
      </w:r>
    </w:p>
    <w:p w:rsidR="005D4E91" w:rsidRPr="008F0004" w:rsidRDefault="005D4E91" w:rsidP="008F0004">
      <w:pPr>
        <w:spacing w:line="360" w:lineRule="auto"/>
        <w:jc w:val="right"/>
        <w:rPr>
          <w:szCs w:val="20"/>
          <w:rtl/>
        </w:rPr>
      </w:pPr>
      <w:r w:rsidRPr="008F0004">
        <w:rPr>
          <w:rFonts w:hint="cs"/>
          <w:szCs w:val="20"/>
          <w:rtl/>
        </w:rPr>
        <w:t>(עמוס א',</w:t>
      </w:r>
      <w:r w:rsidR="008F0004" w:rsidRPr="008F0004">
        <w:rPr>
          <w:rFonts w:hint="cs"/>
          <w:szCs w:val="20"/>
          <w:rtl/>
        </w:rPr>
        <w:t xml:space="preserve"> יג)</w:t>
      </w:r>
    </w:p>
    <w:p w:rsidR="005D4E91" w:rsidRPr="005A5380" w:rsidRDefault="000D7795" w:rsidP="001F11E1">
      <w:pPr>
        <w:spacing w:line="360" w:lineRule="auto"/>
        <w:rPr>
          <w:sz w:val="24"/>
          <w:rtl/>
        </w:rPr>
      </w:pPr>
      <w:r>
        <w:rPr>
          <w:rFonts w:hint="cs"/>
          <w:sz w:val="24"/>
          <w:rtl/>
        </w:rPr>
        <w:t>נקל להבין גם את פשעי מואב</w:t>
      </w:r>
      <w:r w:rsidR="005D4E91" w:rsidRPr="005A5380">
        <w:rPr>
          <w:rFonts w:hint="cs"/>
          <w:sz w:val="24"/>
          <w:rtl/>
        </w:rPr>
        <w:t xml:space="preserve"> </w:t>
      </w:r>
      <w:r w:rsidR="005D4E91" w:rsidRPr="005A5380">
        <w:rPr>
          <w:sz w:val="24"/>
          <w:rtl/>
        </w:rPr>
        <w:t>–</w:t>
      </w:r>
      <w:r>
        <w:rPr>
          <w:rFonts w:hint="cs"/>
          <w:sz w:val="24"/>
          <w:rtl/>
        </w:rPr>
        <w:t xml:space="preserve"> </w:t>
      </w:r>
      <w:r w:rsidR="001F11E1">
        <w:rPr>
          <w:rFonts w:hint="cs"/>
          <w:sz w:val="24"/>
          <w:rtl/>
        </w:rPr>
        <w:t>"</w:t>
      </w:r>
      <w:r w:rsidR="001F11E1" w:rsidRPr="001F11E1">
        <w:rPr>
          <w:sz w:val="24"/>
          <w:rtl/>
        </w:rPr>
        <w:t>עַל שָׂרְפוֹ עַצְמוֹת מֶלֶךְ אֱדוֹם לַשִּׂיד:</w:t>
      </w:r>
      <w:r w:rsidR="001F11E1">
        <w:rPr>
          <w:rStyle w:val="a5"/>
          <w:rFonts w:ascii="Times New Roman" w:hAnsi="Times New Roman" w:hint="cs"/>
          <w:position w:val="0"/>
          <w:sz w:val="24"/>
          <w:szCs w:val="24"/>
          <w:rtl/>
        </w:rPr>
        <w:t>",</w:t>
      </w:r>
      <w:r>
        <w:rPr>
          <w:rStyle w:val="a5"/>
          <w:rtl/>
        </w:rPr>
        <w:footnoteReference w:id="14"/>
      </w:r>
      <w:r w:rsidR="005D4E91" w:rsidRPr="005A5380">
        <w:rPr>
          <w:rFonts w:hint="cs"/>
          <w:sz w:val="24"/>
          <w:rtl/>
        </w:rPr>
        <w:t xml:space="preserve"> (מסוף הסיפור במלכים-ב ג', כו</w:t>
      </w:r>
      <w:r>
        <w:rPr>
          <w:rFonts w:hint="cs"/>
          <w:sz w:val="24"/>
          <w:rtl/>
        </w:rPr>
        <w:t xml:space="preserve"> - </w:t>
      </w:r>
      <w:r w:rsidR="005D4E91" w:rsidRPr="005A5380">
        <w:rPr>
          <w:rFonts w:hint="cs"/>
          <w:sz w:val="24"/>
          <w:rtl/>
        </w:rPr>
        <w:t xml:space="preserve">כז) </w:t>
      </w:r>
      <w:r w:rsidR="005D4E91" w:rsidRPr="005A5380">
        <w:rPr>
          <w:sz w:val="24"/>
          <w:rtl/>
        </w:rPr>
        <w:t>–</w:t>
      </w:r>
      <w:r w:rsidR="005D4E91" w:rsidRPr="005A5380">
        <w:rPr>
          <w:rFonts w:hint="cs"/>
          <w:sz w:val="24"/>
          <w:rtl/>
        </w:rPr>
        <w:t xml:space="preserve"> מישע מלך מואב העלה לעולה על החומה, לא את בנו שלו, אלא את בנו הבכור של מלך אדום, שנפל בידיו כאשר ניסה מישע </w:t>
      </w:r>
      <w:r>
        <w:rPr>
          <w:rFonts w:hint="cs"/>
          <w:sz w:val="24"/>
          <w:rtl/>
        </w:rPr>
        <w:t>להבקיע אל אביו, מלך אדום, ולא הצלי</w:t>
      </w:r>
      <w:r w:rsidR="005D4E91" w:rsidRPr="005A5380">
        <w:rPr>
          <w:rFonts w:hint="cs"/>
          <w:sz w:val="24"/>
          <w:rtl/>
        </w:rPr>
        <w:t>ח.</w:t>
      </w:r>
      <w:r w:rsidR="005D4E91" w:rsidRPr="000D7795">
        <w:rPr>
          <w:rStyle w:val="a5"/>
          <w:rtl/>
        </w:rPr>
        <w:footnoteReference w:id="15"/>
      </w:r>
      <w:r w:rsidR="005D4E91" w:rsidRPr="000D7795">
        <w:rPr>
          <w:rFonts w:hint="cs"/>
          <w:sz w:val="18"/>
          <w:szCs w:val="18"/>
          <w:rtl/>
        </w:rPr>
        <w:t xml:space="preserve"> </w:t>
      </w:r>
      <w:r w:rsidR="005D4E91" w:rsidRPr="005A5380">
        <w:rPr>
          <w:rFonts w:hint="cs"/>
          <w:sz w:val="24"/>
          <w:rtl/>
        </w:rPr>
        <w:t>כך מתפרש הסיום הסתום</w:t>
      </w:r>
      <w:r w:rsidR="005D4E91" w:rsidRPr="000D7795">
        <w:rPr>
          <w:rStyle w:val="a5"/>
          <w:rtl/>
        </w:rPr>
        <w:footnoteReference w:id="16"/>
      </w:r>
      <w:r w:rsidR="005D4E91" w:rsidRPr="000D7795">
        <w:rPr>
          <w:rFonts w:hint="cs"/>
          <w:sz w:val="18"/>
          <w:szCs w:val="18"/>
          <w:rtl/>
        </w:rPr>
        <w:t xml:space="preserve"> </w:t>
      </w:r>
      <w:r w:rsidR="005D4E91" w:rsidRPr="005A5380">
        <w:rPr>
          <w:rFonts w:hint="cs"/>
          <w:sz w:val="24"/>
          <w:rtl/>
        </w:rPr>
        <w:t>על הקצף הגדול על ישראל, שהיה מצד אדום, כי אנשי אדום האשימו את ישראל באבדן יורש העצר שלהם בטקס הפראי של מישע, שנועד לשבור את המערכה על ידי שבירה מורלית של צבא אדום. הסיפור העמום במלכים מתפרש בבהירות על ידי הפסוק מן הנבואה הקדומה, שבעמוס.</w:t>
      </w:r>
    </w:p>
    <w:p w:rsidR="005D4E91" w:rsidRPr="005A5380" w:rsidRDefault="005D4E91" w:rsidP="005A5380">
      <w:pPr>
        <w:spacing w:line="360" w:lineRule="auto"/>
        <w:rPr>
          <w:sz w:val="24"/>
          <w:rtl/>
        </w:rPr>
      </w:pPr>
      <w:r w:rsidRPr="005A5380">
        <w:rPr>
          <w:rFonts w:hint="cs"/>
          <w:sz w:val="24"/>
          <w:rtl/>
        </w:rPr>
        <w:t>המאורע העמום הנוסף, שנזכר שלוש פעמים, הוא הגליה של "גלות שלמה" לא</w:t>
      </w:r>
      <w:r w:rsidR="00C0555D">
        <w:rPr>
          <w:rFonts w:hint="cs"/>
          <w:sz w:val="24"/>
          <w:rtl/>
        </w:rPr>
        <w:t>דום בשיתוף פעולה של פלשתים מעזה</w:t>
      </w:r>
      <w:r w:rsidRPr="005A5380">
        <w:rPr>
          <w:rFonts w:hint="cs"/>
          <w:sz w:val="24"/>
          <w:rtl/>
        </w:rPr>
        <w:t xml:space="preserve"> ופניקים מצור, ואכזריות אדומית חמורה נגד השבויים. ידוע למדי, שסוחרי עבדים מאדום, יחד עם סוחרים פלשתיים ופניקיים, יכלו לנצל חולשה אצל שכניהם, אבל מתי אירע המסופר בנבואה זו?</w:t>
      </w:r>
    </w:p>
    <w:p w:rsidR="005D4E91" w:rsidRPr="005A5380" w:rsidRDefault="005D4E91" w:rsidP="00C0555D">
      <w:pPr>
        <w:spacing w:line="360" w:lineRule="auto"/>
        <w:rPr>
          <w:sz w:val="24"/>
          <w:rtl/>
        </w:rPr>
      </w:pPr>
      <w:r w:rsidRPr="005A5380">
        <w:rPr>
          <w:rFonts w:hint="cs"/>
          <w:sz w:val="24"/>
          <w:rtl/>
        </w:rPr>
        <w:t>רמז אחד כפול נזכר בדברי-הימים</w:t>
      </w:r>
      <w:r w:rsidR="00C0555D">
        <w:rPr>
          <w:rStyle w:val="a5"/>
          <w:rtl/>
        </w:rPr>
        <w:footnoteReference w:id="17"/>
      </w:r>
      <w:r w:rsidRPr="005A5380">
        <w:rPr>
          <w:rFonts w:hint="cs"/>
          <w:sz w:val="24"/>
          <w:rtl/>
        </w:rPr>
        <w:t xml:space="preserve"> על יהורם בן יהושפט מלך יהודה, תחילה על פשיעת אדום ומרידתה נגד יהודה, ואחר כך על פלשתים</w:t>
      </w:r>
      <w:r w:rsidR="00C0555D">
        <w:rPr>
          <w:rFonts w:hint="cs"/>
          <w:sz w:val="24"/>
          <w:rtl/>
        </w:rPr>
        <w:t>,</w:t>
      </w:r>
      <w:r w:rsidRPr="005A5380">
        <w:rPr>
          <w:rFonts w:hint="cs"/>
          <w:sz w:val="24"/>
          <w:rtl/>
        </w:rPr>
        <w:t xml:space="preserve"> </w:t>
      </w:r>
      <w:r w:rsidR="00C0555D">
        <w:rPr>
          <w:rFonts w:hint="cs"/>
          <w:sz w:val="24"/>
          <w:rtl/>
        </w:rPr>
        <w:t>"</w:t>
      </w:r>
      <w:r w:rsidR="00C0555D" w:rsidRPr="00C0555D">
        <w:rPr>
          <w:sz w:val="24"/>
          <w:rtl/>
        </w:rPr>
        <w:t>וְהָעַרְבִים אֲשֶׁר עַל יַד כּוּשִׁים</w:t>
      </w:r>
      <w:r w:rsidR="00C0555D">
        <w:rPr>
          <w:rFonts w:hint="cs"/>
          <w:sz w:val="24"/>
          <w:rtl/>
        </w:rPr>
        <w:t>",</w:t>
      </w:r>
      <w:r w:rsidR="00C0555D">
        <w:rPr>
          <w:rStyle w:val="a5"/>
          <w:rtl/>
        </w:rPr>
        <w:footnoteReference w:id="18"/>
      </w:r>
      <w:r w:rsidRPr="005A5380">
        <w:rPr>
          <w:rFonts w:hint="cs"/>
          <w:sz w:val="24"/>
          <w:rtl/>
        </w:rPr>
        <w:t xml:space="preserve"> שהבקיעו ביהודה ושבו שבויים רבים מבית המלך. הזמן מתאים להקשר הנבואה הקדומה. מסתבר, שבזמן החולשה והשפל העמוק בישראל וביהודה, אחרי החיסולים הגדולים של יֵהוּא ושל עתליה, אפשר היה להגלות שבויים יהודיים וישראליים, ביד פלשתים ופניקים,</w:t>
      </w:r>
      <w:r w:rsidRPr="00C0555D">
        <w:rPr>
          <w:rStyle w:val="a5"/>
          <w:rtl/>
        </w:rPr>
        <w:footnoteReference w:id="19"/>
      </w:r>
      <w:r w:rsidRPr="005A5380">
        <w:rPr>
          <w:rFonts w:hint="cs"/>
          <w:sz w:val="24"/>
          <w:rtl/>
        </w:rPr>
        <w:t xml:space="preserve"> שמכרו אותם לסוחרי עבדים אדומיים מובילי שיירות.</w:t>
      </w:r>
    </w:p>
    <w:p w:rsidR="00E303DD" w:rsidRDefault="005D4E91" w:rsidP="005A5380">
      <w:pPr>
        <w:spacing w:line="360" w:lineRule="auto"/>
        <w:rPr>
          <w:sz w:val="24"/>
          <w:rtl/>
        </w:rPr>
      </w:pPr>
      <w:r w:rsidRPr="005A5380">
        <w:rPr>
          <w:rFonts w:hint="cs"/>
          <w:sz w:val="24"/>
          <w:rtl/>
        </w:rPr>
        <w:t xml:space="preserve">פשעי יהודה, שמאסו </w:t>
      </w:r>
      <w:r w:rsidR="001F11E1">
        <w:rPr>
          <w:rFonts w:hint="cs"/>
          <w:sz w:val="24"/>
          <w:rtl/>
        </w:rPr>
        <w:t>את תורת ה' וחוקיו,</w:t>
      </w:r>
    </w:p>
    <w:p w:rsidR="00E303DD" w:rsidRDefault="00E303DD" w:rsidP="00E303DD">
      <w:pPr>
        <w:pStyle w:val="a9"/>
        <w:rPr>
          <w:rtl/>
        </w:rPr>
      </w:pPr>
      <w:r>
        <w:rPr>
          <w:rFonts w:hint="cs"/>
          <w:rtl/>
        </w:rPr>
        <w:t>"</w:t>
      </w:r>
      <w:r w:rsidRPr="00E303DD">
        <w:rPr>
          <w:rtl/>
        </w:rPr>
        <w:t>עַל מָאֳסָם אֶת תּוֹרַת יְקֹוָק וְחֻקָּיו לֹא שָׁמָרוּ וַיַּתְעוּם כִּזְבֵיהֶם אֲשֶׁר הָלְכוּ אֲבוֹתָם אַחֲרֵיהֶם:</w:t>
      </w:r>
      <w:r>
        <w:rPr>
          <w:rFonts w:hint="cs"/>
          <w:rtl/>
        </w:rPr>
        <w:t>"</w:t>
      </w:r>
    </w:p>
    <w:p w:rsidR="00E303DD" w:rsidRPr="00E303DD" w:rsidRDefault="00E303DD" w:rsidP="00E303DD">
      <w:pPr>
        <w:spacing w:line="360" w:lineRule="auto"/>
        <w:jc w:val="right"/>
        <w:rPr>
          <w:sz w:val="18"/>
          <w:szCs w:val="18"/>
          <w:rtl/>
        </w:rPr>
      </w:pPr>
      <w:r w:rsidRPr="00E303DD">
        <w:rPr>
          <w:rFonts w:hint="cs"/>
          <w:sz w:val="18"/>
          <w:szCs w:val="18"/>
          <w:rtl/>
        </w:rPr>
        <w:t>(עמוס ב', ד)</w:t>
      </w:r>
      <w:r w:rsidR="005D4E91" w:rsidRPr="00E303DD">
        <w:rPr>
          <w:rFonts w:hint="cs"/>
          <w:sz w:val="18"/>
          <w:szCs w:val="18"/>
          <w:rtl/>
        </w:rPr>
        <w:t xml:space="preserve"> </w:t>
      </w:r>
    </w:p>
    <w:p w:rsidR="001F11E1" w:rsidRDefault="005D4E91" w:rsidP="001F11E1">
      <w:pPr>
        <w:spacing w:line="360" w:lineRule="auto"/>
        <w:rPr>
          <w:sz w:val="24"/>
          <w:rtl/>
        </w:rPr>
      </w:pPr>
      <w:r w:rsidRPr="005A5380">
        <w:rPr>
          <w:rFonts w:hint="cs"/>
          <w:sz w:val="24"/>
          <w:rtl/>
        </w:rPr>
        <w:t>מתייחסים כנראה לסיפור על אמציה מלך יהודה, שהביא מניצחונו על אדום פסלי אלילים</w:t>
      </w:r>
      <w:r w:rsidRPr="00E303DD">
        <w:rPr>
          <w:rStyle w:val="a5"/>
          <w:rtl/>
        </w:rPr>
        <w:footnoteReference w:id="20"/>
      </w:r>
      <w:r w:rsidRPr="005A5380">
        <w:rPr>
          <w:rFonts w:hint="cs"/>
          <w:sz w:val="24"/>
          <w:rtl/>
        </w:rPr>
        <w:t xml:space="preserve"> משֵׂעיר, הגיב בזעם למחאת נביא, ואחר כך ניגף בקרב בית שמש לפני יהואש מלך ישראל, שגם פרץ בחומת ירושלים</w:t>
      </w:r>
      <w:r w:rsidR="001F11E1">
        <w:rPr>
          <w:rFonts w:hint="cs"/>
          <w:sz w:val="24"/>
          <w:rtl/>
        </w:rPr>
        <w:t>.</w:t>
      </w:r>
      <w:r w:rsidR="001F11E1">
        <w:rPr>
          <w:rStyle w:val="a5"/>
          <w:rtl/>
        </w:rPr>
        <w:footnoteReference w:id="21"/>
      </w:r>
      <w:r w:rsidRPr="005A5380">
        <w:rPr>
          <w:rFonts w:hint="cs"/>
          <w:sz w:val="24"/>
          <w:rtl/>
        </w:rPr>
        <w:t xml:space="preserve"> </w:t>
      </w:r>
    </w:p>
    <w:p w:rsidR="005D4E91" w:rsidRPr="005A5380" w:rsidRDefault="005D4E91" w:rsidP="001F11E1">
      <w:pPr>
        <w:spacing w:line="360" w:lineRule="auto"/>
        <w:rPr>
          <w:sz w:val="24"/>
          <w:rtl/>
        </w:rPr>
      </w:pPr>
      <w:r w:rsidRPr="005A5380">
        <w:rPr>
          <w:rFonts w:hint="cs"/>
          <w:sz w:val="24"/>
          <w:rtl/>
        </w:rPr>
        <w:t xml:space="preserve">צירוף האירועים בנבואה זו מורה בבירור על דור ושניים לפני עמוס </w:t>
      </w:r>
      <w:r w:rsidRPr="005A5380">
        <w:rPr>
          <w:sz w:val="24"/>
          <w:rtl/>
        </w:rPr>
        <w:t>–</w:t>
      </w:r>
      <w:r w:rsidRPr="005A5380">
        <w:rPr>
          <w:rFonts w:hint="cs"/>
          <w:sz w:val="24"/>
          <w:rtl/>
        </w:rPr>
        <w:t xml:space="preserve"> רשימת הפושעים כוללת את כל אויבי ממלכת ישראל בימי השפל ומהפך הניצחונות של בית יֵהוּא (כולל יהודה). </w:t>
      </w:r>
    </w:p>
    <w:p w:rsidR="005D4E91" w:rsidRPr="005A5380" w:rsidRDefault="005D4E91" w:rsidP="008D4BF3">
      <w:pPr>
        <w:spacing w:line="360" w:lineRule="auto"/>
        <w:rPr>
          <w:sz w:val="24"/>
          <w:rtl/>
        </w:rPr>
      </w:pPr>
      <w:r w:rsidRPr="005A5380">
        <w:rPr>
          <w:rFonts w:hint="cs"/>
          <w:sz w:val="24"/>
          <w:rtl/>
        </w:rPr>
        <w:t xml:space="preserve">אולם יש לשים לב גם לעובדות נוספות, שנרמזו כאן </w:t>
      </w:r>
      <w:r w:rsidRPr="005A5380">
        <w:rPr>
          <w:sz w:val="24"/>
          <w:rtl/>
        </w:rPr>
        <w:t>–</w:t>
      </w:r>
      <w:r w:rsidRPr="005A5380">
        <w:rPr>
          <w:rFonts w:hint="cs"/>
          <w:sz w:val="24"/>
          <w:rtl/>
        </w:rPr>
        <w:t xml:space="preserve"> הגליית "</w:t>
      </w:r>
      <w:r w:rsidR="008D4BF3" w:rsidRPr="008D4BF3">
        <w:rPr>
          <w:rtl/>
        </w:rPr>
        <w:t xml:space="preserve"> </w:t>
      </w:r>
      <w:r w:rsidR="008D4BF3">
        <w:rPr>
          <w:sz w:val="24"/>
          <w:rtl/>
        </w:rPr>
        <w:t>עַם אֲרָם קִירָה</w:t>
      </w:r>
      <w:r w:rsidRPr="005A5380">
        <w:rPr>
          <w:rFonts w:hint="cs"/>
          <w:sz w:val="24"/>
          <w:rtl/>
        </w:rPr>
        <w:t>"</w:t>
      </w:r>
      <w:r w:rsidR="008D4BF3">
        <w:rPr>
          <w:rFonts w:hint="cs"/>
          <w:sz w:val="24"/>
          <w:rtl/>
        </w:rPr>
        <w:t>,</w:t>
      </w:r>
      <w:r w:rsidR="008D4BF3">
        <w:rPr>
          <w:rStyle w:val="a5"/>
          <w:rtl/>
        </w:rPr>
        <w:footnoteReference w:id="22"/>
      </w:r>
      <w:r w:rsidR="008D4BF3">
        <w:rPr>
          <w:rFonts w:hint="cs"/>
          <w:sz w:val="24"/>
          <w:rtl/>
        </w:rPr>
        <w:t xml:space="preserve"> והגליי</w:t>
      </w:r>
      <w:r w:rsidRPr="005A5380">
        <w:rPr>
          <w:rFonts w:hint="cs"/>
          <w:sz w:val="24"/>
          <w:rtl/>
        </w:rPr>
        <w:t>ה דומה של מלך בני עמון ושריו</w:t>
      </w:r>
      <w:r w:rsidR="008D4BF3">
        <w:rPr>
          <w:rFonts w:hint="cs"/>
          <w:sz w:val="24"/>
          <w:rtl/>
        </w:rPr>
        <w:t>,</w:t>
      </w:r>
      <w:r w:rsidR="008D4BF3">
        <w:rPr>
          <w:rStyle w:val="a5"/>
          <w:rtl/>
        </w:rPr>
        <w:footnoteReference w:id="23"/>
      </w:r>
      <w:r w:rsidRPr="005A5380">
        <w:rPr>
          <w:rFonts w:hint="cs"/>
          <w:sz w:val="24"/>
          <w:rtl/>
        </w:rPr>
        <w:t xml:space="preserve"> כמו גם הכרתה של שארית פלשתים</w:t>
      </w:r>
      <w:r w:rsidR="008D4BF3">
        <w:rPr>
          <w:rFonts w:hint="cs"/>
          <w:sz w:val="24"/>
          <w:rtl/>
        </w:rPr>
        <w:t>,</w:t>
      </w:r>
      <w:r w:rsidR="008D4BF3">
        <w:rPr>
          <w:rStyle w:val="a5"/>
          <w:rtl/>
        </w:rPr>
        <w:footnoteReference w:id="24"/>
      </w:r>
      <w:r w:rsidRPr="005A5380">
        <w:rPr>
          <w:rFonts w:hint="cs"/>
          <w:sz w:val="24"/>
          <w:rtl/>
        </w:rPr>
        <w:t xml:space="preserve"> ושל שופטי מואב ושריה</w:t>
      </w:r>
      <w:r w:rsidR="008D4BF3">
        <w:rPr>
          <w:rFonts w:hint="cs"/>
          <w:sz w:val="24"/>
          <w:rtl/>
        </w:rPr>
        <w:t>,</w:t>
      </w:r>
      <w:r w:rsidR="008D4BF3">
        <w:rPr>
          <w:rStyle w:val="a5"/>
          <w:rtl/>
        </w:rPr>
        <w:footnoteReference w:id="25"/>
      </w:r>
      <w:r w:rsidRPr="005A5380">
        <w:rPr>
          <w:rFonts w:hint="cs"/>
          <w:sz w:val="24"/>
          <w:rtl/>
        </w:rPr>
        <w:t xml:space="preserve"> לא ניתנת להסבר על ידי הניצחונות הגדולים של ירבעם בן יואש </w:t>
      </w:r>
      <w:r w:rsidRPr="005A5380">
        <w:rPr>
          <w:sz w:val="24"/>
          <w:rtl/>
        </w:rPr>
        <w:t>–</w:t>
      </w:r>
      <w:r w:rsidRPr="005A5380">
        <w:rPr>
          <w:rFonts w:hint="cs"/>
          <w:sz w:val="24"/>
          <w:rtl/>
        </w:rPr>
        <w:t xml:space="preserve"> לא הישראלים הגלו והכריתו ארמים ועמונים, פלשתים ומואבים, כי רק צבאות אשור יכלו לעשות מעשים כאלה. הנבואה הקדומה הזאת, יש בה אם כן גם אמירה נוספת </w:t>
      </w:r>
      <w:r w:rsidRPr="005A5380">
        <w:rPr>
          <w:sz w:val="24"/>
          <w:rtl/>
        </w:rPr>
        <w:t>–</w:t>
      </w:r>
      <w:r w:rsidRPr="005A5380">
        <w:rPr>
          <w:rFonts w:hint="cs"/>
          <w:sz w:val="24"/>
          <w:rtl/>
        </w:rPr>
        <w:t xml:space="preserve"> כנראה של עמוס מתקוע</w:t>
      </w:r>
      <w:r w:rsidR="008D4BF3">
        <w:rPr>
          <w:rStyle w:val="a5"/>
          <w:rtl/>
        </w:rPr>
        <w:footnoteReference w:id="26"/>
      </w:r>
      <w:r w:rsidRPr="005A5380">
        <w:rPr>
          <w:rFonts w:hint="cs"/>
          <w:sz w:val="24"/>
          <w:rtl/>
        </w:rPr>
        <w:t xml:space="preserve"> </w:t>
      </w:r>
      <w:r w:rsidRPr="005A5380">
        <w:rPr>
          <w:sz w:val="24"/>
          <w:rtl/>
        </w:rPr>
        <w:t>–</w:t>
      </w:r>
      <w:r w:rsidRPr="005A5380">
        <w:rPr>
          <w:rFonts w:hint="cs"/>
          <w:sz w:val="24"/>
          <w:rtl/>
        </w:rPr>
        <w:t xml:space="preserve"> כי החשבון הקשה של ה' נגד פשעי העמים לא נסתיים ולא מוצה עם הנקמה הישראלית, ועדיין היד נטויה על העמים האלה להגלותם ולהכריתם ביד המעצמה, שתביא פורענות וחורבן גם על פשעי ישראל. </w:t>
      </w:r>
    </w:p>
    <w:p w:rsidR="005D4E91" w:rsidRPr="005A5380" w:rsidRDefault="005D4E91" w:rsidP="005A5380">
      <w:pPr>
        <w:spacing w:line="360" w:lineRule="auto"/>
        <w:rPr>
          <w:sz w:val="24"/>
          <w:rtl/>
        </w:rPr>
      </w:pPr>
      <w:r w:rsidRPr="005A5380">
        <w:rPr>
          <w:rFonts w:hint="cs"/>
          <w:sz w:val="24"/>
          <w:rtl/>
        </w:rPr>
        <w:t>ככל הנראה, הנבואה הקדומה, שעמוס הכיר וידע, והשתמש בה כמבוא</w:t>
      </w:r>
      <w:r w:rsidRPr="000F28B6">
        <w:rPr>
          <w:rStyle w:val="a5"/>
          <w:rtl/>
        </w:rPr>
        <w:footnoteReference w:id="27"/>
      </w:r>
      <w:r w:rsidRPr="005A5380">
        <w:rPr>
          <w:rFonts w:hint="cs"/>
          <w:sz w:val="24"/>
          <w:rtl/>
        </w:rPr>
        <w:t xml:space="preserve"> לחשבון הנוקב "על פשעי ישראל", נראתה כך </w:t>
      </w:r>
      <w:r w:rsidRPr="005A5380">
        <w:rPr>
          <w:sz w:val="24"/>
          <w:rtl/>
        </w:rPr>
        <w:t>–</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כֹּה  אָמַר ה': עַל</w:t>
      </w:r>
      <w:r w:rsidRPr="005A5380">
        <w:rPr>
          <w:rFonts w:ascii="Arial" w:hAnsi="Arial" w:cs="David" w:hint="cs"/>
          <w:sz w:val="24"/>
        </w:rPr>
        <w:t xml:space="preserve"> </w:t>
      </w:r>
      <w:r w:rsidRPr="005A5380">
        <w:rPr>
          <w:rFonts w:ascii="Arial" w:hAnsi="Arial" w:cs="David" w:hint="cs"/>
          <w:sz w:val="24"/>
          <w:rtl/>
        </w:rPr>
        <w:t>שְׁלֹשָׁה פִּשְׁעֵי דַמֶּשֶׂק,  וְעַל</w:t>
      </w:r>
      <w:r w:rsidRPr="005A5380">
        <w:rPr>
          <w:rFonts w:ascii="Arial" w:hAnsi="Arial" w:cs="David" w:hint="cs"/>
          <w:sz w:val="24"/>
        </w:rPr>
        <w:t xml:space="preserve"> </w:t>
      </w:r>
      <w:r w:rsidRPr="005A5380">
        <w:rPr>
          <w:rFonts w:ascii="Arial" w:hAnsi="Arial" w:cs="David" w:hint="cs"/>
          <w:sz w:val="24"/>
          <w:rtl/>
        </w:rPr>
        <w:t>אַרְבָּעָה  לֹא אֲשִׁיבֶנּוּ;</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עַל דּוּשָׁם  בַּחֲרֻצוֹת הַבַּרְזֶל  אֶת הַגִּלְעָד;</w:t>
      </w:r>
      <w:bookmarkStart w:id="1" w:name="4"/>
      <w:bookmarkEnd w:id="1"/>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וְשִׁלַּחְתִּי אֵשׁ  בְּבֵית חֲזָאֵל,  וְאָכְלָה  אַרְמְנוֹת בֶּן הֲדָד.</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כֹּה אָמַר ה': עַל שְׁלֹשָׁה פִּשְׁעֵי עַזָּה,  וְעַל אַרְבָּעָה  לֹא אֲשִׁיבֶנּוּ;</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עַל הַגְלוֹתָם  גָּלוּת שְׁלֵמָה  לְהַסְגִּיר לֶאֱדוֹם;</w:t>
      </w:r>
      <w:bookmarkStart w:id="2" w:name="7"/>
      <w:bookmarkEnd w:id="2"/>
    </w:p>
    <w:p w:rsidR="005D4E91" w:rsidRPr="005A5380" w:rsidRDefault="005D4E91" w:rsidP="005A5380">
      <w:pPr>
        <w:spacing w:line="360" w:lineRule="auto"/>
        <w:jc w:val="center"/>
        <w:rPr>
          <w:sz w:val="24"/>
          <w:rtl/>
        </w:rPr>
      </w:pPr>
      <w:r w:rsidRPr="005A5380">
        <w:rPr>
          <w:rFonts w:ascii="Arial" w:hAnsi="Arial" w:cs="David" w:hint="cs"/>
          <w:sz w:val="24"/>
          <w:rtl/>
        </w:rPr>
        <w:t>וְשִׁלַּחְתִּי אֵשׁ  בְּחוֹמַת עַזָּה,  וְאָכְלָה  אַרְמְנֹתֶיהָ.</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כֹּה אָמַר ה': עַל שְׁלֹשָׁה פִּשְׁעֵי צֹר,  וְעַל אַרְבָּעָה  לֹא אֲשִׁיבֶנּוּ;</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עַל הַסְגִּירָם  גָּלוּת שְׁלֵמָה  לֶאֱדוֹם, וְלֹא זָכְרוּ בְּרִית אַחִים;</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וְשִׁלַּחְתִּי אֵשׁ  בְּחוֹמַת צֹר,  וְאָכְלָה  אַרְמְנוֹתֶיהָ.</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כֹּה אָמַר ה': עַל שְׁלֹשָׁה פִּשְׁעֵי אֱדוֹם,  וְעַל אַרְבָּעָה  לֹא אֲשִׁיבֶנּוּ;</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עַל רָדְפוֹ בַחֶרֶב אָחִיו, וְשִׁחֵת רַחֲמָיו, וַיִּטְרֹף לָעַד אַפּוֹ, וְעֶבְרָתוֹ שְׁמָרָה נֶצַח;</w:t>
      </w:r>
    </w:p>
    <w:p w:rsidR="005D4E91" w:rsidRPr="005A5380" w:rsidRDefault="005D4E91" w:rsidP="005A5380">
      <w:pPr>
        <w:spacing w:line="360" w:lineRule="auto"/>
        <w:jc w:val="center"/>
        <w:rPr>
          <w:rFonts w:ascii="Arial" w:hAnsi="Arial" w:cs="David"/>
          <w:sz w:val="24"/>
          <w:rtl/>
        </w:rPr>
      </w:pPr>
      <w:bookmarkStart w:id="3" w:name="12"/>
      <w:bookmarkEnd w:id="3"/>
      <w:r w:rsidRPr="005A5380">
        <w:rPr>
          <w:rFonts w:ascii="Arial" w:hAnsi="Arial" w:cs="David" w:hint="cs"/>
          <w:sz w:val="24"/>
          <w:rtl/>
        </w:rPr>
        <w:t>וְשִׁלַּחְתִּי אֵשׁ  בְּתֵימָן,  וְאָכְלָה  אַרְמְנוֹת בָּצְרָה.</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כֹּה אָמַר ה': עַל שְׁלֹשָׁה פִּשְׁעֵי בְנֵי-עַמּוֹן,  וְעַל אַרְבָּעָה  לֹא אֲשִׁיבֶנּוּ;</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עַל בִּקְעָם הָרוֹת הַגִּלְעָד, לְמַעַן הַרְחִיב אֶת גְּבוּלָם;</w:t>
      </w:r>
      <w:bookmarkStart w:id="4" w:name="14"/>
      <w:bookmarkEnd w:id="4"/>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וְהִצַּתִּי אֵשׁ  בְּחוֹמַת רַבָּה,  וְאָכְלָה  אַרְמְנוֹתֶיהָ.</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כֹּה אָמַר ה': עַל שְׁלֹשָׁה פִּשְׁעֵי מוֹאָב,  וְעַל אַרְבָּעָה  לֹא אֲשִׁיבֶנּוּ;</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עַל שָׂרְפוֹ עַצְמוֹת מֶלֶךְ אֱדוֹם,  לַשִּׂיד;</w:t>
      </w:r>
      <w:bookmarkStart w:id="5" w:name="2"/>
      <w:bookmarkEnd w:id="5"/>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וְשִׁלַּחְתִּי אֵשׁ  בְּמוֹאָב,  וְאָכְלָה  אַרְמְנוֹת הַקְּרִיּוֹת.</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כֹּה אָמַר ה': עַל שְׁלֹשָׁה פִּשְׁעֵי יְהוּדָה,  וְעַל אַרְבָּעָה לֹא אֲשִׁיבֶנּוּ;</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עַל מָאֳסָם אֶת תּוֹרַת ה'.   וְחֻקָּיו  לֹא שָׁמָרוּ,</w:t>
      </w:r>
    </w:p>
    <w:p w:rsidR="005D4E91" w:rsidRPr="005A5380" w:rsidRDefault="005D4E91" w:rsidP="005A5380">
      <w:pPr>
        <w:spacing w:line="360" w:lineRule="auto"/>
        <w:jc w:val="center"/>
        <w:rPr>
          <w:rFonts w:ascii="Arial" w:hAnsi="Arial" w:cs="David"/>
          <w:sz w:val="24"/>
          <w:rtl/>
        </w:rPr>
      </w:pPr>
      <w:r w:rsidRPr="005A5380">
        <w:rPr>
          <w:rFonts w:ascii="Arial" w:hAnsi="Arial" w:cs="David" w:hint="cs"/>
          <w:sz w:val="24"/>
          <w:rtl/>
        </w:rPr>
        <w:t>וַיַּתְעוּם כִּזְבֵיהֶם, אֲשֶׁר הָלְכוּ אֲבוֹתָם אַחֲרֵיהֶם;</w:t>
      </w:r>
      <w:bookmarkStart w:id="6" w:name="5"/>
      <w:bookmarkEnd w:id="6"/>
    </w:p>
    <w:p w:rsidR="005D4E91" w:rsidRPr="005A5380" w:rsidRDefault="005D4E91" w:rsidP="005A5380">
      <w:pPr>
        <w:spacing w:line="360" w:lineRule="auto"/>
        <w:jc w:val="center"/>
        <w:rPr>
          <w:sz w:val="24"/>
          <w:rtl/>
        </w:rPr>
      </w:pPr>
      <w:r w:rsidRPr="005A5380">
        <w:rPr>
          <w:rFonts w:ascii="Arial" w:hAnsi="Arial" w:cs="David" w:hint="cs"/>
          <w:sz w:val="24"/>
          <w:rtl/>
        </w:rPr>
        <w:t>וְשִׁלַּחְתִּי אֵשׁ  בִּיהוּדָה, וְאָכְלָה  אַרְמְנוֹת יְרוּשָׁלִָם.</w:t>
      </w:r>
    </w:p>
    <w:p w:rsidR="005D4E91" w:rsidRPr="005A5380" w:rsidRDefault="005D4E91" w:rsidP="000F28B6">
      <w:pPr>
        <w:spacing w:line="360" w:lineRule="auto"/>
        <w:rPr>
          <w:sz w:val="24"/>
          <w:rtl/>
        </w:rPr>
      </w:pPr>
      <w:r w:rsidRPr="005A5380">
        <w:rPr>
          <w:rFonts w:hint="cs"/>
          <w:sz w:val="24"/>
          <w:rtl/>
        </w:rPr>
        <w:t xml:space="preserve">בציטוט הנבואה הקדומה טמן עמוס מלכודת כפולה לשומעיו, שגם הם הכירו והזדהו עם הנבואה הקדומה. הזדהות זו עצמה העמידה אותם במצב מביך </w:t>
      </w:r>
      <w:r w:rsidR="000F28B6">
        <w:rPr>
          <w:rFonts w:hint="cs"/>
          <w:sz w:val="24"/>
          <w:rtl/>
        </w:rPr>
        <w:t>וקשה בנבואה "על פשעי ישראל", ובנוסף לכך</w:t>
      </w:r>
      <w:r w:rsidRPr="005A5380">
        <w:rPr>
          <w:rFonts w:hint="cs"/>
          <w:sz w:val="24"/>
          <w:rtl/>
        </w:rPr>
        <w:t xml:space="preserve"> שמחתם הגדולה על האש שהם ובני דורם שילחו בבית חֲזָאֵל ובחומות דמשק, הפכה למבוכה עם הוספת ההגליה שעדיין לא התרחשה, וברור שלא תתרחש בידי ישראל. כך משתלבת הנבואה הקדומה בהיפוך הדרמטי של נבואת עמוס, מפורענות על הגויים הפושעים, לחשבון הנוקב עם "פשעי ישראל", ואבדן צפוי של ארמנות שומרון.</w:t>
      </w:r>
    </w:p>
    <w:p w:rsidR="000F28B6" w:rsidRDefault="000F28B6" w:rsidP="005A5380">
      <w:pPr>
        <w:spacing w:line="360" w:lineRule="auto"/>
        <w:rPr>
          <w:rFonts w:asciiTheme="minorBidi" w:hAnsiTheme="minorBidi" w:cstheme="minorBidi"/>
          <w:b/>
          <w:bCs/>
          <w:sz w:val="28"/>
          <w:szCs w:val="28"/>
          <w:rtl/>
        </w:rPr>
      </w:pPr>
    </w:p>
    <w:p w:rsidR="005D4E91" w:rsidRPr="000F28B6" w:rsidRDefault="005D4E91" w:rsidP="005A5380">
      <w:pPr>
        <w:spacing w:line="360" w:lineRule="auto"/>
        <w:rPr>
          <w:rFonts w:asciiTheme="minorBidi" w:hAnsiTheme="minorBidi" w:cstheme="minorBidi"/>
          <w:b/>
          <w:bCs/>
          <w:sz w:val="28"/>
          <w:szCs w:val="28"/>
          <w:rtl/>
        </w:rPr>
      </w:pPr>
      <w:r w:rsidRPr="000F28B6">
        <w:rPr>
          <w:rFonts w:asciiTheme="minorBidi" w:hAnsiTheme="minorBidi" w:cstheme="minorBidi"/>
          <w:b/>
          <w:bCs/>
          <w:sz w:val="28"/>
          <w:szCs w:val="28"/>
          <w:rtl/>
        </w:rPr>
        <w:t>מבנה נבואות עמוס</w:t>
      </w:r>
    </w:p>
    <w:p w:rsidR="005D4E91" w:rsidRPr="005A5380" w:rsidRDefault="005D4E91" w:rsidP="005A5380">
      <w:pPr>
        <w:spacing w:line="360" w:lineRule="auto"/>
        <w:rPr>
          <w:sz w:val="24"/>
          <w:rtl/>
        </w:rPr>
      </w:pPr>
      <w:r w:rsidRPr="005A5380">
        <w:rPr>
          <w:rFonts w:hint="cs"/>
          <w:sz w:val="24"/>
          <w:rtl/>
        </w:rPr>
        <w:t xml:space="preserve">ספר עמוס מתחלק באופן פשוט לשלושה חלקים, בכל אחד שלושה פרקים </w:t>
      </w:r>
      <w:r w:rsidRPr="005A5380">
        <w:rPr>
          <w:sz w:val="24"/>
          <w:rtl/>
        </w:rPr>
        <w:t>–</w:t>
      </w:r>
      <w:r w:rsidRPr="005A5380">
        <w:rPr>
          <w:rFonts w:hint="cs"/>
          <w:sz w:val="24"/>
          <w:rtl/>
        </w:rPr>
        <w:t xml:space="preserve"> </w:t>
      </w:r>
    </w:p>
    <w:p w:rsidR="005D4E91" w:rsidRPr="005A5380" w:rsidRDefault="005D4E91" w:rsidP="005A5380">
      <w:pPr>
        <w:spacing w:line="360" w:lineRule="auto"/>
        <w:jc w:val="center"/>
        <w:rPr>
          <w:sz w:val="24"/>
          <w:rtl/>
        </w:rPr>
      </w:pPr>
      <w:r w:rsidRPr="005A5380">
        <w:rPr>
          <w:rFonts w:hint="cs"/>
          <w:sz w:val="24"/>
          <w:rtl/>
        </w:rPr>
        <w:t>א' עד ג';</w:t>
      </w:r>
    </w:p>
    <w:p w:rsidR="005D4E91" w:rsidRPr="005A5380" w:rsidRDefault="005D4E91" w:rsidP="005A5380">
      <w:pPr>
        <w:spacing w:line="360" w:lineRule="auto"/>
        <w:jc w:val="center"/>
        <w:rPr>
          <w:sz w:val="24"/>
          <w:rtl/>
        </w:rPr>
      </w:pPr>
      <w:r w:rsidRPr="005A5380">
        <w:rPr>
          <w:rFonts w:hint="cs"/>
          <w:sz w:val="24"/>
          <w:rtl/>
        </w:rPr>
        <w:t>ד' עד ו';</w:t>
      </w:r>
    </w:p>
    <w:p w:rsidR="005D4E91" w:rsidRPr="005A5380" w:rsidRDefault="005D4E91" w:rsidP="005A5380">
      <w:pPr>
        <w:spacing w:line="360" w:lineRule="auto"/>
        <w:jc w:val="center"/>
        <w:rPr>
          <w:sz w:val="24"/>
          <w:rtl/>
        </w:rPr>
      </w:pPr>
      <w:r w:rsidRPr="005A5380">
        <w:rPr>
          <w:rFonts w:hint="cs"/>
          <w:sz w:val="24"/>
          <w:rtl/>
        </w:rPr>
        <w:t>ז' עד ט'.</w:t>
      </w:r>
    </w:p>
    <w:p w:rsidR="005D4E91" w:rsidRPr="005A5380" w:rsidRDefault="005D4E91" w:rsidP="00BF7224">
      <w:pPr>
        <w:spacing w:line="360" w:lineRule="auto"/>
        <w:rPr>
          <w:sz w:val="24"/>
          <w:rtl/>
        </w:rPr>
      </w:pPr>
      <w:r w:rsidRPr="005A5380">
        <w:rPr>
          <w:rFonts w:hint="cs"/>
          <w:sz w:val="24"/>
          <w:rtl/>
        </w:rPr>
        <w:t>הפרק הראשון (</w:t>
      </w:r>
      <w:r w:rsidR="000F28B6">
        <w:rPr>
          <w:rFonts w:hint="cs"/>
          <w:sz w:val="24"/>
          <w:rtl/>
        </w:rPr>
        <w:t xml:space="preserve">יחד </w:t>
      </w:r>
      <w:r w:rsidRPr="005A5380">
        <w:rPr>
          <w:rFonts w:hint="cs"/>
          <w:sz w:val="24"/>
          <w:rtl/>
        </w:rPr>
        <w:t xml:space="preserve">עם </w:t>
      </w:r>
      <w:r w:rsidR="000F28B6">
        <w:rPr>
          <w:rFonts w:hint="cs"/>
          <w:sz w:val="24"/>
          <w:rtl/>
        </w:rPr>
        <w:t>שתי הפסקאות הראשונות של פרק ב')</w:t>
      </w:r>
      <w:r w:rsidRPr="005A5380">
        <w:rPr>
          <w:rFonts w:hint="cs"/>
          <w:sz w:val="24"/>
          <w:rtl/>
        </w:rPr>
        <w:t xml:space="preserve"> הוא הנבואה הקדומה, המבוא לנבואת התוכחה הקשה "על פשעי ישראל", שבנויה כהרחבה דרמטית, על בסיס הנבואה הקדומה. ההרחבה פותחת בפירוט מדוקדק של כל 'פשעי ישראל' (לעומת הגויים הרעים, אצלם נזכר רק החטא המכריע), ומסתיימת בחורבן הארמונות בשומרון, עם מזבחות בית-אל, בתי החורף</w:t>
      </w:r>
      <w:r w:rsidR="00BF7224">
        <w:rPr>
          <w:rFonts w:hint="cs"/>
          <w:sz w:val="24"/>
          <w:rtl/>
        </w:rPr>
        <w:t xml:space="preserve"> ובתי הקיץ, ובתי השן המפוארים. ה</w:t>
      </w:r>
      <w:r w:rsidRPr="005A5380">
        <w:rPr>
          <w:rFonts w:hint="cs"/>
          <w:sz w:val="24"/>
          <w:rtl/>
        </w:rPr>
        <w:t>סיום (</w:t>
      </w:r>
      <w:r w:rsidR="000F28B6">
        <w:rPr>
          <w:rFonts w:hint="cs"/>
          <w:sz w:val="24"/>
          <w:rtl/>
        </w:rPr>
        <w:t>מופיע ב</w:t>
      </w:r>
      <w:r w:rsidRPr="005A5380">
        <w:rPr>
          <w:rFonts w:hint="cs"/>
          <w:sz w:val="24"/>
          <w:rtl/>
        </w:rPr>
        <w:t>פרק ג'</w:t>
      </w:r>
      <w:r w:rsidR="000F28B6">
        <w:rPr>
          <w:rFonts w:hint="cs"/>
          <w:sz w:val="24"/>
          <w:rtl/>
        </w:rPr>
        <w:t>,</w:t>
      </w:r>
      <w:r w:rsidRPr="005A5380">
        <w:rPr>
          <w:rFonts w:hint="cs"/>
          <w:sz w:val="24"/>
          <w:rtl/>
        </w:rPr>
        <w:t xml:space="preserve"> מפ</w:t>
      </w:r>
      <w:r w:rsidR="00BF7224">
        <w:rPr>
          <w:rFonts w:hint="cs"/>
          <w:sz w:val="24"/>
          <w:rtl/>
        </w:rPr>
        <w:t>סוק ט) בפירוט נרחב של פשעי הארמו</w:t>
      </w:r>
      <w:r w:rsidRPr="005A5380">
        <w:rPr>
          <w:rFonts w:hint="cs"/>
          <w:sz w:val="24"/>
          <w:rtl/>
        </w:rPr>
        <w:t xml:space="preserve">נות וחורבנם, מקביל לסיום הקצר של קטעי הנבואה הקדומה </w:t>
      </w:r>
      <w:r w:rsidRPr="005A5380">
        <w:rPr>
          <w:sz w:val="24"/>
          <w:rtl/>
        </w:rPr>
        <w:t>–</w:t>
      </w:r>
      <w:r w:rsidRPr="005A5380">
        <w:rPr>
          <w:rFonts w:hint="cs"/>
          <w:sz w:val="24"/>
          <w:rtl/>
        </w:rPr>
        <w:t xml:space="preserve"> </w:t>
      </w:r>
      <w:r w:rsidR="00BF7224" w:rsidRPr="00BF7224">
        <w:rPr>
          <w:sz w:val="24"/>
          <w:rtl/>
        </w:rPr>
        <w:t>"וְשִׁלַּחְתִּי אֵשׁ... וְאָכְלָה אַרְמְנוֹת..."</w:t>
      </w:r>
      <w:r w:rsidR="00BF7224">
        <w:rPr>
          <w:rFonts w:hint="cs"/>
          <w:sz w:val="24"/>
          <w:rtl/>
        </w:rPr>
        <w:t>.</w:t>
      </w:r>
      <w:r w:rsidR="00BF7224" w:rsidRPr="00BF7224">
        <w:rPr>
          <w:sz w:val="24"/>
          <w:rtl/>
        </w:rPr>
        <w:t xml:space="preserve"> </w:t>
      </w:r>
      <w:r w:rsidRPr="005A5380">
        <w:rPr>
          <w:rFonts w:hint="cs"/>
          <w:sz w:val="24"/>
          <w:rtl/>
        </w:rPr>
        <w:t>לכן, אינני יכול לקבל את הפירוש</w:t>
      </w:r>
      <w:r w:rsidRPr="00BF7224">
        <w:rPr>
          <w:rStyle w:val="a5"/>
          <w:rtl/>
        </w:rPr>
        <w:footnoteReference w:id="28"/>
      </w:r>
      <w:r w:rsidRPr="005A5380">
        <w:rPr>
          <w:rFonts w:hint="cs"/>
          <w:sz w:val="24"/>
          <w:rtl/>
        </w:rPr>
        <w:t xml:space="preserve"> החותם את נבואות העמים בסוף פרק ב', ומושך את פרק ג' לפרקי ד' וה' (בגלל הפתיחה הדומה: "שִמעוּ את הדבר הזה ..."), מפני שפרק ג' מאריך ומפרט בתיאור הארמונות שיחרבו, ולכן הוא הוא הסיום של 'פשעי ישראל', שהנבואה הקדומה היא ההקדמה להם.</w:t>
      </w:r>
    </w:p>
    <w:p w:rsidR="005D4E91" w:rsidRPr="005A5380" w:rsidRDefault="005D4E91" w:rsidP="00BB07F9">
      <w:pPr>
        <w:spacing w:line="360" w:lineRule="auto"/>
        <w:rPr>
          <w:sz w:val="24"/>
          <w:rtl/>
        </w:rPr>
      </w:pPr>
      <w:r w:rsidRPr="005A5380">
        <w:rPr>
          <w:rFonts w:hint="cs"/>
          <w:sz w:val="24"/>
          <w:rtl/>
        </w:rPr>
        <w:t>בפירוט הפשעים של ישראל אנו מוצאים 'מדרש' נבואי יוצא דופן לפרשת 'וישב' בספר בראשית</w:t>
      </w:r>
      <w:r w:rsidRPr="00BF7224">
        <w:rPr>
          <w:rStyle w:val="a5"/>
          <w:rtl/>
        </w:rPr>
        <w:footnoteReference w:id="29"/>
      </w:r>
      <w:r w:rsidRPr="00BF7224">
        <w:rPr>
          <w:rFonts w:hint="cs"/>
          <w:sz w:val="18"/>
          <w:szCs w:val="18"/>
          <w:rtl/>
        </w:rPr>
        <w:t xml:space="preserve"> </w:t>
      </w:r>
      <w:r w:rsidRPr="005A5380">
        <w:rPr>
          <w:sz w:val="24"/>
          <w:rtl/>
        </w:rPr>
        <w:t>–</w:t>
      </w:r>
      <w:r w:rsidRPr="005A5380">
        <w:rPr>
          <w:rFonts w:hint="cs"/>
          <w:sz w:val="24"/>
          <w:rtl/>
        </w:rPr>
        <w:t xml:space="preserve"> "</w:t>
      </w:r>
      <w:r w:rsidR="00BF7224" w:rsidRPr="00BF7224">
        <w:rPr>
          <w:sz w:val="24"/>
          <w:rtl/>
        </w:rPr>
        <w:t>עַל מִכְרָם בַּכֶּסֶף צַדִּיק</w:t>
      </w:r>
      <w:r w:rsidRPr="005A5380">
        <w:rPr>
          <w:rFonts w:hint="cs"/>
          <w:sz w:val="24"/>
          <w:rtl/>
        </w:rPr>
        <w:t xml:space="preserve"> ... </w:t>
      </w:r>
      <w:r w:rsidR="00BB07F9" w:rsidRPr="00BF7224">
        <w:rPr>
          <w:sz w:val="24"/>
          <w:rtl/>
        </w:rPr>
        <w:t>וְאִישׁ וְאָבִיו יֵלְכוּ אֶל הַנַּעֲרָה ל</w:t>
      </w:r>
      <w:r w:rsidR="00BB07F9">
        <w:rPr>
          <w:sz w:val="24"/>
          <w:rtl/>
        </w:rPr>
        <w:t>ְמַעַן חַלֵּל אֶת שֵׁם קָדְשִׁי</w:t>
      </w:r>
      <w:r w:rsidR="00BB07F9">
        <w:rPr>
          <w:rFonts w:hint="cs"/>
          <w:sz w:val="24"/>
          <w:rtl/>
        </w:rPr>
        <w:t>"</w:t>
      </w:r>
      <w:r w:rsidR="00BB07F9">
        <w:rPr>
          <w:rStyle w:val="a5"/>
          <w:rtl/>
        </w:rPr>
        <w:footnoteReference w:id="30"/>
      </w:r>
      <w:r w:rsidRPr="005A5380">
        <w:rPr>
          <w:rFonts w:hint="cs"/>
          <w:sz w:val="24"/>
          <w:rtl/>
        </w:rPr>
        <w:t xml:space="preserve"> </w:t>
      </w:r>
      <w:r w:rsidRPr="005A5380">
        <w:rPr>
          <w:sz w:val="24"/>
          <w:rtl/>
        </w:rPr>
        <w:t>–</w:t>
      </w:r>
      <w:r w:rsidRPr="005A5380">
        <w:rPr>
          <w:rFonts w:hint="cs"/>
          <w:sz w:val="24"/>
          <w:rtl/>
        </w:rPr>
        <w:t xml:space="preserve"> </w:t>
      </w:r>
      <w:r w:rsidR="00BB07F9">
        <w:rPr>
          <w:rFonts w:hint="cs"/>
          <w:sz w:val="24"/>
          <w:rtl/>
        </w:rPr>
        <w:t>ו</w:t>
      </w:r>
      <w:r w:rsidRPr="005A5380">
        <w:rPr>
          <w:rFonts w:hint="cs"/>
          <w:sz w:val="24"/>
          <w:rtl/>
        </w:rPr>
        <w:t>מזה ניתן להבין, שהיו בדור ההוא כאלה, שהמעיטו בכובד הפשעים שלהם, כי 'גם אחֵי יוסף מכרו את אחיהם, וגם יהודה בא על תמר אשת בניו'. בנוסף</w:t>
      </w:r>
      <w:r w:rsidR="00BB07F9">
        <w:rPr>
          <w:rFonts w:hint="cs"/>
          <w:sz w:val="24"/>
          <w:rtl/>
        </w:rPr>
        <w:t>,</w:t>
      </w:r>
      <w:r w:rsidRPr="005A5380">
        <w:rPr>
          <w:rFonts w:hint="cs"/>
          <w:sz w:val="24"/>
          <w:rtl/>
        </w:rPr>
        <w:t xml:space="preserve"> מנה הנביא הטיית משפט, פגיעות חמורות באביונים ודלים, וחילול הקודש ביין וזנות  </w:t>
      </w:r>
    </w:p>
    <w:p w:rsidR="005D4E91" w:rsidRPr="005A5380" w:rsidRDefault="005D4E91" w:rsidP="005A5380">
      <w:pPr>
        <w:spacing w:line="360" w:lineRule="auto"/>
        <w:rPr>
          <w:sz w:val="24"/>
          <w:rtl/>
        </w:rPr>
      </w:pPr>
      <w:r w:rsidRPr="005A5380">
        <w:rPr>
          <w:rFonts w:hint="cs"/>
          <w:sz w:val="24"/>
          <w:rtl/>
        </w:rPr>
        <w:t>לא רק שעמוס הנביא פירט את כל 'פשעי ישראל', ארבעה, ואולי שבעה</w:t>
      </w:r>
      <w:r w:rsidRPr="00BF7224">
        <w:rPr>
          <w:rStyle w:val="a5"/>
          <w:rtl/>
        </w:rPr>
        <w:footnoteReference w:id="31"/>
      </w:r>
      <w:r w:rsidRPr="00BF7224">
        <w:rPr>
          <w:rFonts w:hint="cs"/>
          <w:sz w:val="18"/>
          <w:szCs w:val="18"/>
          <w:rtl/>
        </w:rPr>
        <w:t xml:space="preserve"> </w:t>
      </w:r>
      <w:r w:rsidR="00BB07F9">
        <w:rPr>
          <w:rFonts w:hint="cs"/>
          <w:sz w:val="24"/>
          <w:rtl/>
        </w:rPr>
        <w:t>(שלושה ועוד</w:t>
      </w:r>
      <w:r w:rsidRPr="005A5380">
        <w:rPr>
          <w:rFonts w:hint="cs"/>
          <w:sz w:val="24"/>
          <w:rtl/>
        </w:rPr>
        <w:t xml:space="preserve"> ארבעה), אלא שהוא האריך מאד בשאלה הגדולה והעיקרית </w:t>
      </w:r>
      <w:r w:rsidRPr="005A5380">
        <w:rPr>
          <w:sz w:val="24"/>
          <w:rtl/>
        </w:rPr>
        <w:t>–</w:t>
      </w:r>
      <w:r w:rsidRPr="005A5380">
        <w:rPr>
          <w:rFonts w:hint="cs"/>
          <w:sz w:val="24"/>
          <w:rtl/>
        </w:rPr>
        <w:t xml:space="preserve"> הייתכן, שה' פוקד ומע</w:t>
      </w:r>
      <w:r w:rsidR="00BB07F9">
        <w:rPr>
          <w:rFonts w:hint="cs"/>
          <w:sz w:val="24"/>
          <w:rtl/>
        </w:rPr>
        <w:t>ניש על 'פשעי ישראל' בדיוק באופן</w:t>
      </w:r>
      <w:r w:rsidRPr="005A5380">
        <w:rPr>
          <w:rFonts w:hint="cs"/>
          <w:sz w:val="24"/>
          <w:rtl/>
        </w:rPr>
        <w:t xml:space="preserve"> שהוא העניש ויעניש על פשעי הגויים הרעים, אויבי ישראל ?    </w:t>
      </w:r>
    </w:p>
    <w:p w:rsidR="00BB07F9" w:rsidRDefault="005D4E91" w:rsidP="005A5380">
      <w:pPr>
        <w:spacing w:line="360" w:lineRule="auto"/>
        <w:rPr>
          <w:sz w:val="24"/>
          <w:rtl/>
        </w:rPr>
      </w:pPr>
      <w:r w:rsidRPr="005A5380">
        <w:rPr>
          <w:rFonts w:hint="cs"/>
          <w:sz w:val="24"/>
          <w:rtl/>
        </w:rPr>
        <w:t xml:space="preserve">תשובת עמוס </w:t>
      </w:r>
      <w:r w:rsidRPr="005A5380">
        <w:rPr>
          <w:sz w:val="24"/>
          <w:rtl/>
        </w:rPr>
        <w:t>–</w:t>
      </w:r>
      <w:r w:rsidRPr="005A5380">
        <w:rPr>
          <w:rFonts w:hint="cs"/>
          <w:sz w:val="24"/>
          <w:rtl/>
        </w:rPr>
        <w:t xml:space="preserve"> </w:t>
      </w:r>
    </w:p>
    <w:p w:rsidR="00BB07F9" w:rsidRDefault="00BB07F9" w:rsidP="00BB07F9">
      <w:pPr>
        <w:pStyle w:val="a9"/>
        <w:rPr>
          <w:rtl/>
        </w:rPr>
      </w:pPr>
      <w:r>
        <w:rPr>
          <w:rFonts w:hint="cs"/>
          <w:rtl/>
        </w:rPr>
        <w:t>"</w:t>
      </w:r>
      <w:r w:rsidRPr="00BB07F9">
        <w:rPr>
          <w:rtl/>
        </w:rPr>
        <w:t>רַק אֶתְכֶם יָדַעְתִּי מִכֹּל מִשְׁפְּחוֹת הָאֲדָמָה עַל כֵּן אֶפְקֹד עֲלֵיכֶם אֵת כָּל עֲוֹנֹתֵיכֶם:</w:t>
      </w:r>
      <w:r>
        <w:rPr>
          <w:rFonts w:hint="cs"/>
          <w:rtl/>
        </w:rPr>
        <w:t>"</w:t>
      </w:r>
      <w:r w:rsidRPr="00BB07F9">
        <w:rPr>
          <w:rFonts w:hint="cs"/>
          <w:rtl/>
        </w:rPr>
        <w:t xml:space="preserve"> </w:t>
      </w:r>
    </w:p>
    <w:p w:rsidR="00BB07F9" w:rsidRPr="00BB07F9" w:rsidRDefault="005D4E91" w:rsidP="00BB07F9">
      <w:pPr>
        <w:spacing w:line="360" w:lineRule="auto"/>
        <w:jc w:val="right"/>
        <w:rPr>
          <w:szCs w:val="20"/>
          <w:rtl/>
        </w:rPr>
      </w:pPr>
      <w:r w:rsidRPr="00BB07F9">
        <w:rPr>
          <w:rFonts w:hint="cs"/>
          <w:szCs w:val="20"/>
          <w:rtl/>
        </w:rPr>
        <w:t>(</w:t>
      </w:r>
      <w:r w:rsidR="00BB07F9">
        <w:rPr>
          <w:rFonts w:hint="cs"/>
          <w:szCs w:val="20"/>
          <w:rtl/>
        </w:rPr>
        <w:t xml:space="preserve">שם </w:t>
      </w:r>
      <w:r w:rsidRPr="00BB07F9">
        <w:rPr>
          <w:rFonts w:hint="cs"/>
          <w:szCs w:val="20"/>
          <w:rtl/>
        </w:rPr>
        <w:t xml:space="preserve">ג', א-ב) </w:t>
      </w:r>
    </w:p>
    <w:p w:rsidR="005D4E91" w:rsidRPr="005A5380" w:rsidRDefault="005D4E91" w:rsidP="005A5380">
      <w:pPr>
        <w:spacing w:line="360" w:lineRule="auto"/>
        <w:rPr>
          <w:sz w:val="24"/>
          <w:rtl/>
        </w:rPr>
      </w:pPr>
      <w:r w:rsidRPr="005A5380">
        <w:rPr>
          <w:rFonts w:hint="cs"/>
          <w:sz w:val="24"/>
          <w:rtl/>
        </w:rPr>
        <w:t>דווקא עקב בחירת ה' בישראל (ידעתי = בחרתי</w:t>
      </w:r>
      <w:r w:rsidRPr="00BF7224">
        <w:rPr>
          <w:rStyle w:val="a5"/>
          <w:rtl/>
        </w:rPr>
        <w:footnoteReference w:id="32"/>
      </w:r>
      <w:r w:rsidRPr="005A5380">
        <w:rPr>
          <w:rFonts w:hint="cs"/>
          <w:sz w:val="24"/>
          <w:rtl/>
        </w:rPr>
        <w:t xml:space="preserve">), ה' ידקדק עמם על כל עוון ופשע, ממש כפי שמלך מדקדק עם הקרובים אליו, וצבא מקפיד במיוחד עם היחידות המיוחדות, המובחרות. הסגולה והבחירה אין פירושם העלמת עין, אלא דווקא להפך. במקום שנאמרו דברים כאלה מפי הנביא, שם התנהל ויכוח נוקב על השאלות האלה בייחוד. לכן מאריך עמוס בחסד ה' עם ישראל במדבר, ובהנחלת הארץ.            </w:t>
      </w:r>
    </w:p>
    <w:p w:rsidR="005D4E91" w:rsidRPr="005A5380" w:rsidRDefault="005D4E91" w:rsidP="005A5380">
      <w:pPr>
        <w:spacing w:line="360" w:lineRule="auto"/>
        <w:rPr>
          <w:sz w:val="24"/>
          <w:rtl/>
        </w:rPr>
      </w:pPr>
      <w:r w:rsidRPr="005A5380">
        <w:rPr>
          <w:rFonts w:hint="cs"/>
          <w:sz w:val="24"/>
          <w:rtl/>
        </w:rPr>
        <w:t>שאלות אלה ניסרו בחלל הישראלי (אז כמו היום),</w:t>
      </w:r>
      <w:r w:rsidRPr="00097739">
        <w:rPr>
          <w:rStyle w:val="a5"/>
          <w:rtl/>
        </w:rPr>
        <w:footnoteReference w:id="33"/>
      </w:r>
      <w:r w:rsidRPr="005A5380">
        <w:rPr>
          <w:rFonts w:hint="cs"/>
          <w:sz w:val="24"/>
          <w:rtl/>
        </w:rPr>
        <w:t xml:space="preserve"> בגלל כוחה העצום של הנבואה</w:t>
      </w:r>
      <w:r w:rsidR="00097739">
        <w:rPr>
          <w:rFonts w:hint="cs"/>
          <w:sz w:val="24"/>
          <w:rtl/>
        </w:rPr>
        <w:t xml:space="preserve"> הקדומה, אליהו ואלישע ותלמידיהם</w:t>
      </w:r>
      <w:r w:rsidRPr="005A5380">
        <w:rPr>
          <w:rFonts w:hint="cs"/>
          <w:sz w:val="24"/>
          <w:rtl/>
        </w:rPr>
        <w:t xml:space="preserve"> </w:t>
      </w:r>
      <w:r w:rsidR="00097739">
        <w:rPr>
          <w:rFonts w:hint="cs"/>
          <w:sz w:val="24"/>
          <w:rtl/>
        </w:rPr>
        <w:t>א</w:t>
      </w:r>
      <w:r w:rsidRPr="005A5380">
        <w:rPr>
          <w:rFonts w:hint="cs"/>
          <w:sz w:val="24"/>
          <w:rtl/>
        </w:rPr>
        <w:t>ש</w:t>
      </w:r>
      <w:r w:rsidR="00097739">
        <w:rPr>
          <w:rFonts w:hint="cs"/>
          <w:sz w:val="24"/>
          <w:rtl/>
        </w:rPr>
        <w:t xml:space="preserve">ר </w:t>
      </w:r>
      <w:r w:rsidRPr="005A5380">
        <w:rPr>
          <w:rFonts w:hint="cs"/>
          <w:sz w:val="24"/>
          <w:rtl/>
        </w:rPr>
        <w:t>הובילו מהפכה נגד משטר איזבל ואחאב, אבל מעולם לא עלה על פיהם חזון של חורבן האומה הישראלית בארצה. הקנאות הנבואית הלוחמת הלכה יד ביד עם האמונה ב'סגולת ישראל'</w:t>
      </w:r>
      <w:r w:rsidRPr="00097739">
        <w:rPr>
          <w:rStyle w:val="a5"/>
          <w:rtl/>
        </w:rPr>
        <w:footnoteReference w:id="34"/>
      </w:r>
      <w:r w:rsidRPr="005A5380">
        <w:rPr>
          <w:rFonts w:hint="cs"/>
          <w:sz w:val="24"/>
          <w:rtl/>
        </w:rPr>
        <w:t xml:space="preserve"> במאבק מתמיד על דמותה הרוחנית של האומה הישראלית, עם אופק של מהפכה ונחמה </w:t>
      </w:r>
      <w:r w:rsidRPr="005A5380">
        <w:rPr>
          <w:sz w:val="24"/>
          <w:rtl/>
        </w:rPr>
        <w:t>–</w:t>
      </w:r>
      <w:r w:rsidRPr="005A5380">
        <w:rPr>
          <w:rFonts w:hint="cs"/>
          <w:sz w:val="24"/>
          <w:rtl/>
        </w:rPr>
        <w:t xml:space="preserve"> אם לא בדור הזה, אזי בדור הבא, או באחד הדורות הבאים </w:t>
      </w:r>
      <w:r w:rsidRPr="005A5380">
        <w:rPr>
          <w:sz w:val="24"/>
          <w:rtl/>
        </w:rPr>
        <w:t>–</w:t>
      </w:r>
      <w:r w:rsidRPr="005A5380">
        <w:rPr>
          <w:rFonts w:hint="cs"/>
          <w:sz w:val="24"/>
          <w:rtl/>
        </w:rPr>
        <w:t xml:space="preserve"> בלי שום אופציה של חורבן וגלות. אצל אליהו ואלישע הלכו רק לחורב, או למדבר הטהרה בסביבות הירדן. </w:t>
      </w:r>
    </w:p>
    <w:p w:rsidR="005D4E91" w:rsidRPr="005A5380" w:rsidRDefault="005D4E91" w:rsidP="005A5380">
      <w:pPr>
        <w:spacing w:line="360" w:lineRule="auto"/>
        <w:rPr>
          <w:sz w:val="24"/>
          <w:rtl/>
        </w:rPr>
      </w:pPr>
      <w:r w:rsidRPr="005A5380">
        <w:rPr>
          <w:rFonts w:hint="cs"/>
          <w:sz w:val="24"/>
          <w:rtl/>
        </w:rPr>
        <w:t xml:space="preserve">עמוס מתקוע, כמו הושע, מבטאים אופק נבואי שונה לחלוטין </w:t>
      </w:r>
      <w:r w:rsidRPr="005A5380">
        <w:rPr>
          <w:sz w:val="24"/>
          <w:rtl/>
        </w:rPr>
        <w:t>–</w:t>
      </w:r>
      <w:r w:rsidRPr="005A5380">
        <w:rPr>
          <w:rFonts w:hint="cs"/>
          <w:sz w:val="24"/>
          <w:rtl/>
        </w:rPr>
        <w:t xml:space="preserve"> עם הופעת המעצמה האשורית ברקע הפוליטי הבינלאומי </w:t>
      </w:r>
      <w:r w:rsidRPr="005A5380">
        <w:rPr>
          <w:sz w:val="24"/>
          <w:rtl/>
        </w:rPr>
        <w:t>–</w:t>
      </w:r>
      <w:r w:rsidRPr="005A5380">
        <w:rPr>
          <w:rFonts w:hint="cs"/>
          <w:sz w:val="24"/>
          <w:rtl/>
        </w:rPr>
        <w:t xml:space="preserve"> ובו אפשרית וצפויה הגליה, הכרתה והחרבה של הממלכה הישראלית על אדמתה. עדיין, האומה הישראלית תמשיך ותתקיים לעד, אבל במרחבי הגלות, במדבר הגויים הרעים, ואף מחוץ לאדמתה. </w:t>
      </w:r>
    </w:p>
    <w:p w:rsidR="005D4E91" w:rsidRPr="005A5380" w:rsidRDefault="005D4E91" w:rsidP="005A5380">
      <w:pPr>
        <w:spacing w:line="360" w:lineRule="auto"/>
        <w:rPr>
          <w:sz w:val="24"/>
          <w:rtl/>
        </w:rPr>
      </w:pPr>
      <w:r w:rsidRPr="005A5380">
        <w:rPr>
          <w:rFonts w:hint="cs"/>
          <w:sz w:val="24"/>
          <w:rtl/>
        </w:rPr>
        <w:t>בשלושת הפרקים האחרונים בעמוס, אנו מוצאים שוב את התבנית של 'שלושה וארבעה',</w:t>
      </w:r>
      <w:r w:rsidRPr="009D1037">
        <w:rPr>
          <w:rStyle w:val="a5"/>
          <w:rtl/>
        </w:rPr>
        <w:footnoteReference w:id="35"/>
      </w:r>
      <w:r w:rsidRPr="005A5380">
        <w:rPr>
          <w:rFonts w:hint="cs"/>
          <w:sz w:val="24"/>
          <w:rtl/>
        </w:rPr>
        <w:t xml:space="preserve"> בנבואות המראות שני מראות נסלחים, בשלישי וברביעי אין עוד סליחה, והאחרון (ט') הוא מראה החורבן עצמו, חורבן ממלכת ישראל, והוא מקביל ודומה</w:t>
      </w:r>
      <w:r w:rsidRPr="009D1037">
        <w:rPr>
          <w:rStyle w:val="a5"/>
          <w:rtl/>
        </w:rPr>
        <w:footnoteReference w:id="36"/>
      </w:r>
      <w:r w:rsidRPr="005A5380">
        <w:rPr>
          <w:rFonts w:hint="cs"/>
          <w:sz w:val="24"/>
          <w:rtl/>
        </w:rPr>
        <w:t xml:space="preserve"> למראה בישעיהו (ו'), במות "המלך עֻזיהו".</w:t>
      </w:r>
    </w:p>
    <w:tbl>
      <w:tblPr>
        <w:tblpPr w:leftFromText="180" w:rightFromText="180" w:vertAnchor="text" w:horzAnchor="margin" w:tblpY="462"/>
        <w:bidiVisual/>
        <w:tblW w:w="4678" w:type="dxa"/>
        <w:tblLayout w:type="fixed"/>
        <w:tblLook w:val="0000" w:firstRow="0" w:lastRow="0" w:firstColumn="0" w:lastColumn="0" w:noHBand="0" w:noVBand="0"/>
      </w:tblPr>
      <w:tblGrid>
        <w:gridCol w:w="283"/>
        <w:gridCol w:w="4111"/>
        <w:gridCol w:w="284"/>
      </w:tblGrid>
      <w:tr w:rsidR="009D1037" w:rsidTr="009D1037">
        <w:trPr>
          <w:cantSplit/>
        </w:trPr>
        <w:tc>
          <w:tcPr>
            <w:tcW w:w="283" w:type="dxa"/>
            <w:tcBorders>
              <w:top w:val="nil"/>
              <w:left w:val="nil"/>
              <w:bottom w:val="nil"/>
              <w:right w:val="nil"/>
            </w:tcBorders>
          </w:tcPr>
          <w:p w:rsidR="009D1037" w:rsidRDefault="009D1037" w:rsidP="009D1037">
            <w:pPr>
              <w:pStyle w:val="ab"/>
              <w:rPr>
                <w:noProof w:val="0"/>
              </w:rPr>
            </w:pPr>
            <w:r>
              <w:rPr>
                <w:noProof w:val="0"/>
                <w:rtl/>
              </w:rPr>
              <w:t>*</w:t>
            </w:r>
          </w:p>
        </w:tc>
        <w:tc>
          <w:tcPr>
            <w:tcW w:w="4111" w:type="dxa"/>
            <w:tcBorders>
              <w:top w:val="nil"/>
              <w:left w:val="nil"/>
              <w:bottom w:val="nil"/>
              <w:right w:val="nil"/>
            </w:tcBorders>
          </w:tcPr>
          <w:p w:rsidR="009D1037" w:rsidRDefault="009D1037" w:rsidP="009D1037">
            <w:pPr>
              <w:pStyle w:val="ab"/>
              <w:rPr>
                <w:noProof w:val="0"/>
              </w:rPr>
            </w:pPr>
            <w:r>
              <w:rPr>
                <w:noProof w:val="0"/>
                <w:rtl/>
              </w:rPr>
              <w:t>**********************************************************</w:t>
            </w:r>
          </w:p>
        </w:tc>
        <w:tc>
          <w:tcPr>
            <w:tcW w:w="284" w:type="dxa"/>
            <w:tcBorders>
              <w:top w:val="nil"/>
              <w:left w:val="nil"/>
              <w:bottom w:val="nil"/>
              <w:right w:val="nil"/>
            </w:tcBorders>
          </w:tcPr>
          <w:p w:rsidR="009D1037" w:rsidRDefault="009D1037" w:rsidP="009D1037">
            <w:pPr>
              <w:pStyle w:val="ab"/>
              <w:rPr>
                <w:noProof w:val="0"/>
              </w:rPr>
            </w:pPr>
            <w:r>
              <w:rPr>
                <w:noProof w:val="0"/>
                <w:rtl/>
              </w:rPr>
              <w:t>*</w:t>
            </w:r>
          </w:p>
        </w:tc>
      </w:tr>
      <w:tr w:rsidR="009D1037" w:rsidTr="009D1037">
        <w:trPr>
          <w:cantSplit/>
        </w:trPr>
        <w:tc>
          <w:tcPr>
            <w:tcW w:w="283" w:type="dxa"/>
            <w:tcBorders>
              <w:top w:val="nil"/>
              <w:left w:val="nil"/>
              <w:bottom w:val="nil"/>
              <w:right w:val="nil"/>
            </w:tcBorders>
          </w:tcPr>
          <w:p w:rsidR="009D1037" w:rsidRDefault="009D1037" w:rsidP="009D1037">
            <w:pPr>
              <w:pStyle w:val="ab"/>
              <w:rPr>
                <w:noProof w:val="0"/>
              </w:rPr>
            </w:pPr>
            <w:r>
              <w:rPr>
                <w:noProof w:val="0"/>
                <w:rtl/>
              </w:rPr>
              <w:t xml:space="preserve">* * * * * * * </w:t>
            </w:r>
          </w:p>
        </w:tc>
        <w:tc>
          <w:tcPr>
            <w:tcW w:w="4111" w:type="dxa"/>
            <w:tcBorders>
              <w:top w:val="nil"/>
              <w:left w:val="nil"/>
              <w:bottom w:val="nil"/>
              <w:right w:val="nil"/>
            </w:tcBorders>
          </w:tcPr>
          <w:p w:rsidR="009D1037" w:rsidRDefault="009D1037" w:rsidP="009D1037">
            <w:pPr>
              <w:pStyle w:val="ab"/>
              <w:rPr>
                <w:noProof w:val="0"/>
                <w:rtl/>
              </w:rPr>
            </w:pPr>
            <w:r>
              <w:rPr>
                <w:noProof w:val="0"/>
                <w:rtl/>
              </w:rPr>
              <w:t>כל הזכויות שמורות לישיבת הר עציון</w:t>
            </w:r>
            <w:r>
              <w:rPr>
                <w:rFonts w:hint="cs"/>
                <w:noProof w:val="0"/>
                <w:rtl/>
              </w:rPr>
              <w:t xml:space="preserve"> ולרב יואל בן-נון</w:t>
            </w:r>
          </w:p>
          <w:p w:rsidR="009D1037" w:rsidRDefault="009D1037" w:rsidP="009D1037">
            <w:pPr>
              <w:pStyle w:val="ab"/>
              <w:rPr>
                <w:noProof w:val="0"/>
                <w:rtl/>
              </w:rPr>
            </w:pPr>
            <w:r>
              <w:rPr>
                <w:noProof w:val="0"/>
                <w:rtl/>
              </w:rPr>
              <w:t xml:space="preserve">עורך: </w:t>
            </w:r>
            <w:r>
              <w:rPr>
                <w:rFonts w:hint="cs"/>
                <w:noProof w:val="0"/>
                <w:rtl/>
              </w:rPr>
              <w:t>אלישע אורון, תשע"ז</w:t>
            </w:r>
          </w:p>
          <w:p w:rsidR="009D1037" w:rsidRDefault="009D1037" w:rsidP="009D1037">
            <w:pPr>
              <w:pStyle w:val="ab"/>
              <w:rPr>
                <w:noProof w:val="0"/>
                <w:rtl/>
              </w:rPr>
            </w:pPr>
            <w:r>
              <w:rPr>
                <w:noProof w:val="0"/>
                <w:rtl/>
              </w:rPr>
              <w:t>*******************************************************</w:t>
            </w:r>
          </w:p>
          <w:p w:rsidR="009D1037" w:rsidRDefault="009D1037" w:rsidP="009D1037">
            <w:pPr>
              <w:pStyle w:val="ab"/>
              <w:rPr>
                <w:noProof w:val="0"/>
                <w:rtl/>
              </w:rPr>
            </w:pPr>
            <w:r>
              <w:rPr>
                <w:noProof w:val="0"/>
                <w:rtl/>
              </w:rPr>
              <w:t xml:space="preserve">בית המדרש הוירטואלי </w:t>
            </w:r>
          </w:p>
          <w:p w:rsidR="009D1037" w:rsidRPr="005734F1" w:rsidRDefault="009D1037" w:rsidP="009D1037">
            <w:pPr>
              <w:pStyle w:val="ab"/>
              <w:rPr>
                <w:noProof w:val="0"/>
                <w:rtl/>
              </w:rPr>
            </w:pPr>
            <w:r w:rsidRPr="005734F1">
              <w:rPr>
                <w:noProof w:val="0"/>
                <w:rtl/>
              </w:rPr>
              <w:t xml:space="preserve">מיסודו של </w:t>
            </w:r>
          </w:p>
          <w:p w:rsidR="009D1037" w:rsidRPr="005734F1" w:rsidRDefault="009D1037" w:rsidP="009D1037">
            <w:pPr>
              <w:pStyle w:val="ab"/>
              <w:rPr>
                <w:noProof w:val="0"/>
                <w:rtl/>
              </w:rPr>
            </w:pPr>
            <w:r w:rsidRPr="005734F1">
              <w:rPr>
                <w:noProof w:val="0"/>
              </w:rPr>
              <w:t>The Israel Koschitzky Virtual Beit Midrash</w:t>
            </w:r>
          </w:p>
          <w:p w:rsidR="009D1037" w:rsidRDefault="009D1037" w:rsidP="009D1037">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9D1037" w:rsidRDefault="009D1037" w:rsidP="009D1037">
            <w:pPr>
              <w:pStyle w:val="ab"/>
              <w:rPr>
                <w:noProof w:val="0"/>
                <w:rtl/>
              </w:rPr>
            </w:pPr>
            <w:r>
              <w:rPr>
                <w:noProof w:val="0"/>
                <w:rtl/>
              </w:rPr>
              <w:t>האתר באנגלית:</w:t>
            </w:r>
            <w:r>
              <w:rPr>
                <w:noProof w:val="0"/>
                <w:rtl/>
              </w:rPr>
              <w:tab/>
            </w:r>
            <w:hyperlink r:id="rId9" w:history="1">
              <w:r>
                <w:rPr>
                  <w:rStyle w:val="Hyperlink"/>
                </w:rPr>
                <w:t>http://www.vbm-torah.org</w:t>
              </w:r>
            </w:hyperlink>
          </w:p>
          <w:p w:rsidR="009D1037" w:rsidRDefault="009D1037" w:rsidP="009D1037">
            <w:pPr>
              <w:pStyle w:val="ab"/>
              <w:rPr>
                <w:noProof w:val="0"/>
                <w:rtl/>
              </w:rPr>
            </w:pPr>
          </w:p>
          <w:p w:rsidR="009D1037" w:rsidRDefault="009D1037" w:rsidP="009D1037">
            <w:pPr>
              <w:pStyle w:val="ab"/>
              <w:rPr>
                <w:noProof w:val="0"/>
                <w:rtl/>
              </w:rPr>
            </w:pPr>
            <w:r>
              <w:rPr>
                <w:noProof w:val="0"/>
                <w:rtl/>
              </w:rPr>
              <w:t xml:space="preserve">משרדי בית המדרש הוירטואלי: 02-9937300 שלוחה 5 </w:t>
            </w:r>
          </w:p>
          <w:p w:rsidR="009D1037" w:rsidRDefault="009D1037" w:rsidP="009D1037">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9D1037" w:rsidRDefault="009D1037" w:rsidP="009D1037">
            <w:pPr>
              <w:pStyle w:val="ab"/>
              <w:rPr>
                <w:noProof w:val="0"/>
              </w:rPr>
            </w:pPr>
          </w:p>
        </w:tc>
        <w:tc>
          <w:tcPr>
            <w:tcW w:w="284" w:type="dxa"/>
            <w:tcBorders>
              <w:top w:val="nil"/>
              <w:left w:val="nil"/>
              <w:bottom w:val="nil"/>
              <w:right w:val="nil"/>
            </w:tcBorders>
          </w:tcPr>
          <w:p w:rsidR="009D1037" w:rsidRDefault="009D1037" w:rsidP="009D1037">
            <w:pPr>
              <w:pStyle w:val="ab"/>
              <w:rPr>
                <w:noProof w:val="0"/>
              </w:rPr>
            </w:pPr>
            <w:r>
              <w:rPr>
                <w:noProof w:val="0"/>
                <w:rtl/>
              </w:rPr>
              <w:t xml:space="preserve">* * * * * * * </w:t>
            </w:r>
          </w:p>
        </w:tc>
      </w:tr>
    </w:tbl>
    <w:p w:rsidR="00FE72A8" w:rsidRDefault="00FE72A8" w:rsidP="005A5380">
      <w:pPr>
        <w:spacing w:line="360" w:lineRule="auto"/>
        <w:rPr>
          <w:rtl/>
        </w:rPr>
      </w:pPr>
    </w:p>
    <w:p w:rsidR="009D1037" w:rsidRPr="005A5380" w:rsidRDefault="009D1037" w:rsidP="005A5380">
      <w:pPr>
        <w:spacing w:line="360" w:lineRule="auto"/>
      </w:pPr>
    </w:p>
    <w:sectPr w:rsidR="009D1037" w:rsidRPr="005A5380">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40" w:rsidRDefault="008D6F40">
      <w:r>
        <w:separator/>
      </w:r>
    </w:p>
  </w:endnote>
  <w:endnote w:type="continuationSeparator" w:id="0">
    <w:p w:rsidR="008D6F40" w:rsidRDefault="008D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40" w:rsidRDefault="008D6F40">
      <w:r>
        <w:separator/>
      </w:r>
    </w:p>
  </w:footnote>
  <w:footnote w:type="continuationSeparator" w:id="0">
    <w:p w:rsidR="008D6F40" w:rsidRDefault="008D6F40">
      <w:r>
        <w:continuationSeparator/>
      </w:r>
    </w:p>
  </w:footnote>
  <w:footnote w:id="1">
    <w:p w:rsidR="00994948" w:rsidRDefault="00994948" w:rsidP="00994948">
      <w:pPr>
        <w:pStyle w:val="a3"/>
        <w:rPr>
          <w:rtl/>
        </w:rPr>
      </w:pPr>
      <w:r>
        <w:rPr>
          <w:rStyle w:val="a5"/>
        </w:rPr>
        <w:footnoteRef/>
      </w:r>
      <w:r>
        <w:rPr>
          <w:rtl/>
        </w:rPr>
        <w:t xml:space="preserve"> </w:t>
      </w:r>
      <w:r>
        <w:rPr>
          <w:rFonts w:hint="cs"/>
          <w:rtl/>
        </w:rPr>
        <w:t xml:space="preserve"> </w:t>
      </w:r>
      <w:r w:rsidR="009007E1">
        <w:rPr>
          <w:rFonts w:hint="cs"/>
          <w:rtl/>
        </w:rPr>
        <w:t xml:space="preserve"> </w:t>
      </w:r>
      <w:r>
        <w:rPr>
          <w:rFonts w:hint="cs"/>
          <w:rtl/>
        </w:rPr>
        <w:t>שם י"ג, ח.</w:t>
      </w:r>
    </w:p>
  </w:footnote>
  <w:footnote w:id="2">
    <w:p w:rsidR="00994948" w:rsidRDefault="00994948" w:rsidP="00994948">
      <w:pPr>
        <w:pStyle w:val="a3"/>
        <w:rPr>
          <w:rtl/>
        </w:rPr>
      </w:pPr>
      <w:r>
        <w:rPr>
          <w:rStyle w:val="a5"/>
        </w:rPr>
        <w:footnoteRef/>
      </w:r>
      <w:r>
        <w:rPr>
          <w:rtl/>
        </w:rPr>
        <w:t xml:space="preserve"> </w:t>
      </w:r>
      <w:r>
        <w:rPr>
          <w:rFonts w:hint="cs"/>
          <w:rtl/>
        </w:rPr>
        <w:t xml:space="preserve"> </w:t>
      </w:r>
      <w:r w:rsidRPr="00823394">
        <w:rPr>
          <w:rFonts w:hint="cs"/>
          <w:rtl/>
        </w:rPr>
        <w:t>לפי מדרש חז"ל (</w:t>
      </w:r>
      <w:r>
        <w:rPr>
          <w:rFonts w:hint="cs"/>
          <w:rtl/>
        </w:rPr>
        <w:t>סדר עולם רבא פרק י"ח; מהדורת רטנר עמ' 74) ורש"י (למלכים-</w:t>
      </w:r>
      <w:r w:rsidRPr="00823394">
        <w:rPr>
          <w:rFonts w:hint="cs"/>
          <w:rtl/>
        </w:rPr>
        <w:t xml:space="preserve">ב י', א), </w:t>
      </w:r>
      <w:r>
        <w:rPr>
          <w:rFonts w:hint="cs"/>
          <w:rtl/>
        </w:rPr>
        <w:t xml:space="preserve">יונה בן אמיתי </w:t>
      </w:r>
      <w:r w:rsidRPr="00823394">
        <w:rPr>
          <w:rFonts w:hint="cs"/>
          <w:rtl/>
        </w:rPr>
        <w:t xml:space="preserve">הוא </w:t>
      </w:r>
      <w:r>
        <w:rPr>
          <w:rFonts w:hint="cs"/>
          <w:rtl/>
        </w:rPr>
        <w:t>"</w:t>
      </w:r>
      <w:r w:rsidRPr="00823394">
        <w:rPr>
          <w:rFonts w:hint="cs"/>
          <w:rtl/>
        </w:rPr>
        <w:t>הנער הנביא</w:t>
      </w:r>
      <w:r>
        <w:rPr>
          <w:rFonts w:hint="cs"/>
          <w:rtl/>
        </w:rPr>
        <w:t>"</w:t>
      </w:r>
      <w:r w:rsidRPr="00823394">
        <w:rPr>
          <w:rFonts w:hint="cs"/>
          <w:rtl/>
        </w:rPr>
        <w:t>, ש</w:t>
      </w:r>
      <w:r>
        <w:rPr>
          <w:rFonts w:hint="cs"/>
          <w:rtl/>
        </w:rPr>
        <w:t>נשלח ל</w:t>
      </w:r>
      <w:r w:rsidRPr="00823394">
        <w:rPr>
          <w:rFonts w:hint="cs"/>
          <w:rtl/>
        </w:rPr>
        <w:t>מש</w:t>
      </w:r>
      <w:r>
        <w:rPr>
          <w:rFonts w:hint="cs"/>
          <w:rtl/>
        </w:rPr>
        <w:t>ו</w:t>
      </w:r>
      <w:r w:rsidRPr="00823394">
        <w:rPr>
          <w:rFonts w:hint="cs"/>
          <w:rtl/>
        </w:rPr>
        <w:t>ח את יֵהוּא.</w:t>
      </w:r>
    </w:p>
  </w:footnote>
  <w:footnote w:id="3">
    <w:p w:rsidR="00994948" w:rsidRDefault="00994948" w:rsidP="00994948">
      <w:pPr>
        <w:pStyle w:val="a3"/>
        <w:rPr>
          <w:rtl/>
        </w:rPr>
      </w:pPr>
      <w:r>
        <w:rPr>
          <w:rStyle w:val="a5"/>
        </w:rPr>
        <w:footnoteRef/>
      </w:r>
      <w:r>
        <w:rPr>
          <w:rtl/>
        </w:rPr>
        <w:t xml:space="preserve"> </w:t>
      </w:r>
      <w:r>
        <w:rPr>
          <w:rFonts w:hint="cs"/>
          <w:rtl/>
        </w:rPr>
        <w:t xml:space="preserve"> דוד היכה את דמשק ואת ארם צובא, ותֹעי מלך חמת היה בן בריתו (שמואל-ב ח', ג - יב); ירבעם בן יואש השתלט על דמשק ועל חמת; באותו הזמן, עוזיהו מלך יהודה השתלט עד אילת ועד "לבוא מצרים" (דברי-הימים-ב כ"ו, ב - ח), כמו דוד ושלמה.</w:t>
      </w:r>
    </w:p>
  </w:footnote>
  <w:footnote w:id="4">
    <w:p w:rsidR="00994948" w:rsidRDefault="00994948" w:rsidP="00994948">
      <w:pPr>
        <w:pStyle w:val="a3"/>
      </w:pPr>
      <w:r>
        <w:rPr>
          <w:rStyle w:val="a5"/>
        </w:rPr>
        <w:footnoteRef/>
      </w:r>
      <w:r>
        <w:rPr>
          <w:rtl/>
        </w:rPr>
        <w:t xml:space="preserve"> </w:t>
      </w:r>
      <w:r>
        <w:rPr>
          <w:rFonts w:hint="cs"/>
          <w:rtl/>
        </w:rPr>
        <w:t xml:space="preserve"> </w:t>
      </w:r>
      <w:r w:rsidR="009007E1">
        <w:rPr>
          <w:rFonts w:hint="cs"/>
          <w:rtl/>
        </w:rPr>
        <w:t xml:space="preserve">  </w:t>
      </w:r>
      <w:r>
        <w:rPr>
          <w:rFonts w:hint="cs"/>
          <w:rtl/>
        </w:rPr>
        <w:t xml:space="preserve">מלכים-ב י"ד, ח </w:t>
      </w:r>
      <w:r>
        <w:rPr>
          <w:rtl/>
        </w:rPr>
        <w:t>–</w:t>
      </w:r>
      <w:r>
        <w:rPr>
          <w:rFonts w:hint="cs"/>
          <w:rtl/>
        </w:rPr>
        <w:t xml:space="preserve"> י"ד.</w:t>
      </w:r>
    </w:p>
  </w:footnote>
  <w:footnote w:id="5">
    <w:p w:rsidR="00994948" w:rsidRDefault="00994948" w:rsidP="00994948">
      <w:pPr>
        <w:pStyle w:val="a3"/>
        <w:rPr>
          <w:rtl/>
        </w:rPr>
      </w:pPr>
      <w:r>
        <w:rPr>
          <w:rStyle w:val="a5"/>
        </w:rPr>
        <w:footnoteRef/>
      </w:r>
      <w:r>
        <w:rPr>
          <w:rtl/>
        </w:rPr>
        <w:t xml:space="preserve"> </w:t>
      </w:r>
      <w:r>
        <w:rPr>
          <w:rFonts w:hint="cs"/>
          <w:rtl/>
        </w:rPr>
        <w:t xml:space="preserve">  הביטוי "ליהודה בישראל" מבטא כנראה את הברית בין שתי הממלכות בימי עוזיהו-ירבעם, קצת בדומה לממלכה המאוחדת מימי דוד ושלמה.</w:t>
      </w:r>
    </w:p>
  </w:footnote>
  <w:footnote w:id="6">
    <w:p w:rsidR="00994948" w:rsidRDefault="00994948" w:rsidP="00994948">
      <w:pPr>
        <w:pStyle w:val="a3"/>
        <w:rPr>
          <w:rtl/>
        </w:rPr>
      </w:pPr>
      <w:r>
        <w:rPr>
          <w:rStyle w:val="a5"/>
        </w:rPr>
        <w:footnoteRef/>
      </w:r>
      <w:r>
        <w:rPr>
          <w:rtl/>
        </w:rPr>
        <w:t xml:space="preserve"> </w:t>
      </w:r>
      <w:r>
        <w:rPr>
          <w:rFonts w:hint="cs"/>
          <w:rtl/>
        </w:rPr>
        <w:t xml:space="preserve"> </w:t>
      </w:r>
      <w:r w:rsidR="009007E1">
        <w:rPr>
          <w:rFonts w:hint="cs"/>
          <w:rtl/>
        </w:rPr>
        <w:t xml:space="preserve"> </w:t>
      </w:r>
      <w:r>
        <w:rPr>
          <w:rFonts w:hint="cs"/>
          <w:rtl/>
        </w:rPr>
        <w:t xml:space="preserve">כך נרמז בדבר ה' המסכם את מהפכת יֵהוא (שם י', ל) </w:t>
      </w:r>
      <w:r>
        <w:rPr>
          <w:rtl/>
        </w:rPr>
        <w:t>–</w:t>
      </w:r>
      <w:r>
        <w:rPr>
          <w:rFonts w:hint="cs"/>
          <w:rtl/>
        </w:rPr>
        <w:t xml:space="preserve"> "</w:t>
      </w:r>
      <w:r w:rsidRPr="00CD0F16">
        <w:rPr>
          <w:rtl/>
        </w:rPr>
        <w:t>וַיֹּאמֶר יְקֹוָק אֶל יֵהוּא יַעַן אֲשֶׁר הֱטִיבֹתָ לַעֲשׂוֹת הַיָּשָׁר בְּעֵינַי כְּכֹל אֲשֶׁר בִּלְבָבִי עָשִׂיתָ לְבֵית אַחְאָב בְּנֵי רְבִעִים יֵשְׁבוּ לְךָ עַל כִּסֵּא יִשְׂרָאֵל:</w:t>
      </w:r>
      <w:r>
        <w:rPr>
          <w:rFonts w:hint="cs"/>
          <w:rtl/>
        </w:rPr>
        <w:t xml:space="preserve">", והנה המלך הרביעי, ירבעם בן יואש הביא לישראל את הניצחונות הגדולים, ואת פסגת ההצלחה. </w:t>
      </w:r>
    </w:p>
  </w:footnote>
  <w:footnote w:id="7">
    <w:p w:rsidR="00994948" w:rsidRDefault="00994948" w:rsidP="00994948">
      <w:pPr>
        <w:pStyle w:val="a3"/>
        <w:rPr>
          <w:rtl/>
        </w:rPr>
      </w:pPr>
      <w:r>
        <w:rPr>
          <w:rStyle w:val="a5"/>
        </w:rPr>
        <w:footnoteRef/>
      </w:r>
      <w:r>
        <w:rPr>
          <w:rtl/>
        </w:rPr>
        <w:t xml:space="preserve"> </w:t>
      </w:r>
      <w:r>
        <w:rPr>
          <w:rFonts w:hint="cs"/>
          <w:rtl/>
        </w:rPr>
        <w:t xml:space="preserve"> </w:t>
      </w:r>
      <w:r w:rsidRPr="00D932FA">
        <w:rPr>
          <w:rFonts w:hint="cs"/>
          <w:rtl/>
        </w:rPr>
        <w:t>מלכים-א כ"ב, יז</w:t>
      </w:r>
      <w:r>
        <w:rPr>
          <w:rFonts w:hint="cs"/>
          <w:rtl/>
        </w:rPr>
        <w:t xml:space="preserve"> </w:t>
      </w:r>
      <w:r>
        <w:rPr>
          <w:rtl/>
        </w:rPr>
        <w:t>–</w:t>
      </w:r>
      <w:r>
        <w:rPr>
          <w:rFonts w:hint="cs"/>
          <w:rtl/>
        </w:rPr>
        <w:t xml:space="preserve"> </w:t>
      </w:r>
      <w:r w:rsidRPr="00D932FA">
        <w:rPr>
          <w:rFonts w:hint="cs"/>
          <w:rtl/>
        </w:rPr>
        <w:t>כח</w:t>
      </w:r>
      <w:r>
        <w:rPr>
          <w:rFonts w:hint="cs"/>
          <w:rtl/>
        </w:rPr>
        <w:t>.</w:t>
      </w:r>
    </w:p>
  </w:footnote>
  <w:footnote w:id="8">
    <w:p w:rsidR="00994948" w:rsidRDefault="00994948" w:rsidP="00994948">
      <w:pPr>
        <w:pStyle w:val="a3"/>
        <w:rPr>
          <w:rtl/>
        </w:rPr>
      </w:pPr>
      <w:r>
        <w:rPr>
          <w:rStyle w:val="a5"/>
        </w:rPr>
        <w:footnoteRef/>
      </w:r>
      <w:r>
        <w:rPr>
          <w:rtl/>
        </w:rPr>
        <w:t xml:space="preserve"> </w:t>
      </w:r>
      <w:r>
        <w:rPr>
          <w:rFonts w:hint="cs"/>
          <w:rtl/>
        </w:rPr>
        <w:t xml:space="preserve"> </w:t>
      </w:r>
      <w:r w:rsidR="002412FE">
        <w:rPr>
          <w:rFonts w:hint="cs"/>
          <w:rtl/>
        </w:rPr>
        <w:t xml:space="preserve">   </w:t>
      </w:r>
      <w:r>
        <w:rPr>
          <w:rFonts w:hint="cs"/>
          <w:rtl/>
        </w:rPr>
        <w:t>הביטוי "ואֶפֶס עָצוּר ואֶפֶס עָזוּב" מנבואת יונה בן אמתי לקוח משירת 'האזינו' (דברים ל"ב, לו), אשר שם ישנו תיאור של מצור קשה, ואחריו ישועה גדולה (שם, פסוקים כג - כה, ואחר כך בפסוקים לט - מג).</w:t>
      </w:r>
    </w:p>
  </w:footnote>
  <w:footnote w:id="9">
    <w:p w:rsidR="00994948" w:rsidRDefault="00994948" w:rsidP="00994948">
      <w:pPr>
        <w:pStyle w:val="a3"/>
        <w:rPr>
          <w:rtl/>
        </w:rPr>
      </w:pPr>
      <w:r>
        <w:rPr>
          <w:rStyle w:val="a5"/>
        </w:rPr>
        <w:footnoteRef/>
      </w:r>
      <w:r>
        <w:rPr>
          <w:rtl/>
        </w:rPr>
        <w:t xml:space="preserve"> </w:t>
      </w:r>
      <w:r>
        <w:rPr>
          <w:rFonts w:hint="cs"/>
          <w:rtl/>
        </w:rPr>
        <w:t xml:space="preserve"> </w:t>
      </w:r>
      <w:r w:rsidR="002412FE">
        <w:rPr>
          <w:rFonts w:hint="cs"/>
          <w:rtl/>
        </w:rPr>
        <w:t xml:space="preserve"> </w:t>
      </w:r>
      <w:r>
        <w:rPr>
          <w:rFonts w:hint="cs"/>
          <w:rtl/>
        </w:rPr>
        <w:t>בדומה לימי יאשיהו (כמאה שנה אחר כך), שהיו בהחלט 'הזדמנות אחרונה' לממלכת יהודה, לפני חורבן ירושלים בידי הבבלים.</w:t>
      </w:r>
    </w:p>
  </w:footnote>
  <w:footnote w:id="10">
    <w:p w:rsidR="00994948" w:rsidRDefault="00994948" w:rsidP="00994948">
      <w:pPr>
        <w:pStyle w:val="a3"/>
        <w:rPr>
          <w:rtl/>
        </w:rPr>
      </w:pPr>
      <w:r>
        <w:rPr>
          <w:rStyle w:val="a5"/>
        </w:rPr>
        <w:footnoteRef/>
      </w:r>
      <w:r>
        <w:rPr>
          <w:rtl/>
        </w:rPr>
        <w:t xml:space="preserve"> </w:t>
      </w:r>
      <w:r w:rsidR="002412FE">
        <w:rPr>
          <w:rFonts w:hint="cs"/>
          <w:rtl/>
        </w:rPr>
        <w:t xml:space="preserve"> </w:t>
      </w:r>
      <w:r>
        <w:rPr>
          <w:rFonts w:hint="cs"/>
          <w:rtl/>
        </w:rPr>
        <w:t>נבואות העידוד והישועה של אלישע ושל יונה היו זכורות היטב בשומרון, וכנראה היו נבואות נוספות כאלה.</w:t>
      </w:r>
    </w:p>
  </w:footnote>
  <w:footnote w:id="11">
    <w:p w:rsidR="005D4E91" w:rsidRDefault="005D4E91" w:rsidP="005D4E91">
      <w:pPr>
        <w:pStyle w:val="a3"/>
        <w:rPr>
          <w:rtl/>
        </w:rPr>
      </w:pPr>
      <w:r>
        <w:rPr>
          <w:rStyle w:val="a5"/>
        </w:rPr>
        <w:footnoteRef/>
      </w:r>
      <w:r>
        <w:rPr>
          <w:rtl/>
        </w:rPr>
        <w:t xml:space="preserve"> </w:t>
      </w:r>
      <w:r w:rsidR="00B4769D">
        <w:rPr>
          <w:rFonts w:hint="cs"/>
          <w:rtl/>
        </w:rPr>
        <w:t xml:space="preserve">  </w:t>
      </w:r>
      <w:r>
        <w:rPr>
          <w:rFonts w:hint="cs"/>
          <w:rtl/>
        </w:rPr>
        <w:t>עמוס והושע</w:t>
      </w:r>
      <w:r w:rsidR="00D757B5">
        <w:rPr>
          <w:rFonts w:hint="cs"/>
          <w:rtl/>
        </w:rPr>
        <w:t>,</w:t>
      </w:r>
      <w:r>
        <w:rPr>
          <w:rFonts w:hint="cs"/>
          <w:rtl/>
        </w:rPr>
        <w:t xml:space="preserve"> במקביל לישעיהו</w:t>
      </w:r>
      <w:r w:rsidR="00D757B5">
        <w:rPr>
          <w:rFonts w:hint="cs"/>
          <w:rtl/>
        </w:rPr>
        <w:t>,</w:t>
      </w:r>
      <w:r>
        <w:rPr>
          <w:rFonts w:hint="cs"/>
          <w:rtl/>
        </w:rPr>
        <w:t xml:space="preserve"> נחשבים ראשוני הנביאים, שדבריהם נכתבו לא בתוך סיפור אלא כקובצי נבואות ('נביאי הכתב'); לכן, יש חשיבות מיוחדת לנבואות כתובות מתקופה קודמת, כשהם מתווכחים עם אלו שממשיכים לצטטן. </w:t>
      </w:r>
    </w:p>
  </w:footnote>
  <w:footnote w:id="12">
    <w:p w:rsidR="005D4E91" w:rsidRDefault="005D4E91" w:rsidP="005D4E91">
      <w:pPr>
        <w:pStyle w:val="a3"/>
        <w:rPr>
          <w:rtl/>
        </w:rPr>
      </w:pPr>
      <w:r>
        <w:rPr>
          <w:rStyle w:val="a5"/>
        </w:rPr>
        <w:footnoteRef/>
      </w:r>
      <w:r>
        <w:rPr>
          <w:rtl/>
        </w:rPr>
        <w:t xml:space="preserve"> </w:t>
      </w:r>
      <w:r w:rsidR="00B4769D">
        <w:rPr>
          <w:rFonts w:hint="cs"/>
          <w:rtl/>
        </w:rPr>
        <w:t xml:space="preserve">  </w:t>
      </w:r>
      <w:r>
        <w:rPr>
          <w:rFonts w:hint="cs"/>
          <w:rtl/>
        </w:rPr>
        <w:t>תולדות האמונה הישראלית כרך ג' (ירושלים תשל"ב), עמ' 63-59, וראו שם גם עמ' 55-51.</w:t>
      </w:r>
    </w:p>
  </w:footnote>
  <w:footnote w:id="13">
    <w:p w:rsidR="00B4769D" w:rsidRDefault="00B4769D" w:rsidP="0091259B">
      <w:pPr>
        <w:pStyle w:val="a3"/>
      </w:pPr>
      <w:r>
        <w:rPr>
          <w:rStyle w:val="a5"/>
        </w:rPr>
        <w:footnoteRef/>
      </w:r>
      <w:r>
        <w:rPr>
          <w:rtl/>
        </w:rPr>
        <w:t xml:space="preserve"> </w:t>
      </w:r>
      <w:r>
        <w:rPr>
          <w:rFonts w:hint="cs"/>
          <w:rtl/>
        </w:rPr>
        <w:t xml:space="preserve">  עמוס </w:t>
      </w:r>
      <w:r w:rsidR="0091259B">
        <w:rPr>
          <w:rFonts w:hint="cs"/>
          <w:rtl/>
        </w:rPr>
        <w:t>א</w:t>
      </w:r>
      <w:r>
        <w:rPr>
          <w:rFonts w:hint="cs"/>
          <w:rtl/>
        </w:rPr>
        <w:t xml:space="preserve">', </w:t>
      </w:r>
      <w:r w:rsidR="0091259B">
        <w:rPr>
          <w:rFonts w:hint="cs"/>
          <w:rtl/>
        </w:rPr>
        <w:t>ג</w:t>
      </w:r>
      <w:bookmarkStart w:id="0" w:name="_GoBack"/>
      <w:bookmarkEnd w:id="0"/>
      <w:r>
        <w:rPr>
          <w:rFonts w:hint="cs"/>
          <w:rtl/>
        </w:rPr>
        <w:t>.</w:t>
      </w:r>
    </w:p>
  </w:footnote>
  <w:footnote w:id="14">
    <w:p w:rsidR="000D7795" w:rsidRDefault="000D7795">
      <w:pPr>
        <w:pStyle w:val="a3"/>
        <w:rPr>
          <w:rtl/>
        </w:rPr>
      </w:pPr>
      <w:r>
        <w:rPr>
          <w:rStyle w:val="a5"/>
        </w:rPr>
        <w:footnoteRef/>
      </w:r>
      <w:r>
        <w:rPr>
          <w:rtl/>
        </w:rPr>
        <w:t xml:space="preserve"> </w:t>
      </w:r>
      <w:r>
        <w:rPr>
          <w:rFonts w:hint="cs"/>
          <w:rtl/>
        </w:rPr>
        <w:t xml:space="preserve">עמוס ב', א. </w:t>
      </w:r>
    </w:p>
  </w:footnote>
  <w:footnote w:id="15">
    <w:p w:rsidR="005D4E91" w:rsidRDefault="005D4E91" w:rsidP="005D4E91">
      <w:pPr>
        <w:pStyle w:val="a3"/>
      </w:pPr>
      <w:r>
        <w:rPr>
          <w:rStyle w:val="a5"/>
        </w:rPr>
        <w:footnoteRef/>
      </w:r>
      <w:r>
        <w:rPr>
          <w:rtl/>
        </w:rPr>
        <w:t xml:space="preserve"> </w:t>
      </w:r>
      <w:r w:rsidR="000D7795">
        <w:rPr>
          <w:rFonts w:hint="cs"/>
          <w:rtl/>
        </w:rPr>
        <w:t xml:space="preserve"> </w:t>
      </w:r>
      <w:r>
        <w:rPr>
          <w:rFonts w:hint="cs"/>
          <w:rtl/>
        </w:rPr>
        <w:t>כך הבינו גם רש"י ורד"ק, שפשעי מואב בעמוס (ב', א) מפרשים את הסיפור במלכים.</w:t>
      </w:r>
    </w:p>
  </w:footnote>
  <w:footnote w:id="16">
    <w:p w:rsidR="005D4E91" w:rsidRDefault="005D4E91" w:rsidP="000D7795">
      <w:pPr>
        <w:pStyle w:val="a3"/>
        <w:rPr>
          <w:rtl/>
        </w:rPr>
      </w:pPr>
      <w:r>
        <w:rPr>
          <w:rStyle w:val="a5"/>
        </w:rPr>
        <w:footnoteRef/>
      </w:r>
      <w:r>
        <w:rPr>
          <w:rtl/>
        </w:rPr>
        <w:t xml:space="preserve"> </w:t>
      </w:r>
      <w:r w:rsidR="000D7795">
        <w:rPr>
          <w:rFonts w:hint="cs"/>
          <w:rtl/>
        </w:rPr>
        <w:t xml:space="preserve"> "</w:t>
      </w:r>
      <w:r w:rsidR="000D7795" w:rsidRPr="000D7795">
        <w:rPr>
          <w:rtl/>
        </w:rPr>
        <w:t>וַיְהִי קֶצֶף גָּדוֹל עַל יִשְׂרָאֵל וַיִּסְעו</w:t>
      </w:r>
      <w:r w:rsidR="000D7795">
        <w:rPr>
          <w:rtl/>
        </w:rPr>
        <w:t>ּ מֵעָלָיו וַיָּשֻׁבוּ לָאָרֶץ</w:t>
      </w:r>
      <w:r w:rsidR="000D7795">
        <w:rPr>
          <w:rFonts w:hint="cs"/>
          <w:rtl/>
        </w:rPr>
        <w:t>:</w:t>
      </w:r>
      <w:r>
        <w:rPr>
          <w:rFonts w:hint="cs"/>
          <w:rtl/>
        </w:rPr>
        <w:t xml:space="preserve">" (מלכים-ב ג', כז) </w:t>
      </w:r>
      <w:r>
        <w:rPr>
          <w:rtl/>
        </w:rPr>
        <w:t>–</w:t>
      </w:r>
      <w:r>
        <w:rPr>
          <w:rFonts w:hint="cs"/>
          <w:rtl/>
        </w:rPr>
        <w:t xml:space="preserve"> מי קצף על ישראל ולמה? וכי מפני שמישע ה</w:t>
      </w:r>
      <w:r w:rsidR="000D7795">
        <w:rPr>
          <w:rFonts w:hint="cs"/>
          <w:rtl/>
        </w:rPr>
        <w:t>קריב את בנו, יורש העצר, לאליל</w:t>
      </w:r>
      <w:r>
        <w:rPr>
          <w:rFonts w:hint="cs"/>
          <w:rtl/>
        </w:rPr>
        <w:t xml:space="preserve">ו, יחול קצף על ישראל? </w:t>
      </w:r>
      <w:r>
        <w:rPr>
          <w:rtl/>
        </w:rPr>
        <w:t>–</w:t>
      </w:r>
      <w:r>
        <w:rPr>
          <w:rFonts w:hint="cs"/>
          <w:rtl/>
        </w:rPr>
        <w:t xml:space="preserve"> אבל לפי פשעי מואב בעמוס, הוקרב שם בנו של מלך אדום, והם קצפו על ישראל ומוטטו את המערכה.</w:t>
      </w:r>
    </w:p>
  </w:footnote>
  <w:footnote w:id="17">
    <w:p w:rsidR="00C0555D" w:rsidRDefault="00C0555D" w:rsidP="00C0555D">
      <w:pPr>
        <w:pStyle w:val="a3"/>
        <w:rPr>
          <w:rtl/>
        </w:rPr>
      </w:pPr>
      <w:r>
        <w:rPr>
          <w:rStyle w:val="a5"/>
        </w:rPr>
        <w:footnoteRef/>
      </w:r>
      <w:r>
        <w:rPr>
          <w:rtl/>
        </w:rPr>
        <w:t xml:space="preserve"> </w:t>
      </w:r>
      <w:r>
        <w:rPr>
          <w:rFonts w:hint="cs"/>
          <w:rtl/>
        </w:rPr>
        <w:t xml:space="preserve"> דברי הימים-ב </w:t>
      </w:r>
      <w:r w:rsidRPr="00C0555D">
        <w:rPr>
          <w:rFonts w:hint="cs"/>
          <w:rtl/>
        </w:rPr>
        <w:t>כ"א,</w:t>
      </w:r>
      <w:r>
        <w:rPr>
          <w:rFonts w:hint="cs"/>
          <w:rtl/>
        </w:rPr>
        <w:t xml:space="preserve"> ט </w:t>
      </w:r>
      <w:r>
        <w:rPr>
          <w:rtl/>
        </w:rPr>
        <w:t>–</w:t>
      </w:r>
      <w:r>
        <w:rPr>
          <w:rFonts w:hint="cs"/>
          <w:rtl/>
        </w:rPr>
        <w:t xml:space="preserve"> י </w:t>
      </w:r>
      <w:r w:rsidRPr="00C0555D">
        <w:rPr>
          <w:rFonts w:hint="cs"/>
          <w:rtl/>
        </w:rPr>
        <w:t>; טז</w:t>
      </w:r>
      <w:r>
        <w:rPr>
          <w:rFonts w:hint="cs"/>
          <w:rtl/>
        </w:rPr>
        <w:t xml:space="preserve"> </w:t>
      </w:r>
      <w:r>
        <w:rPr>
          <w:rtl/>
        </w:rPr>
        <w:t>–</w:t>
      </w:r>
      <w:r>
        <w:rPr>
          <w:rFonts w:hint="cs"/>
          <w:rtl/>
        </w:rPr>
        <w:t xml:space="preserve"> </w:t>
      </w:r>
      <w:r w:rsidRPr="00C0555D">
        <w:rPr>
          <w:rFonts w:hint="cs"/>
          <w:rtl/>
        </w:rPr>
        <w:t>יז</w:t>
      </w:r>
      <w:r>
        <w:rPr>
          <w:rFonts w:hint="cs"/>
          <w:rtl/>
        </w:rPr>
        <w:t>.</w:t>
      </w:r>
    </w:p>
  </w:footnote>
  <w:footnote w:id="18">
    <w:p w:rsidR="00C0555D" w:rsidRDefault="00C0555D">
      <w:pPr>
        <w:pStyle w:val="a3"/>
        <w:rPr>
          <w:rtl/>
        </w:rPr>
      </w:pPr>
      <w:r>
        <w:rPr>
          <w:rStyle w:val="a5"/>
        </w:rPr>
        <w:footnoteRef/>
      </w:r>
      <w:r>
        <w:rPr>
          <w:rtl/>
        </w:rPr>
        <w:t xml:space="preserve"> </w:t>
      </w:r>
      <w:r>
        <w:rPr>
          <w:rFonts w:hint="cs"/>
          <w:rtl/>
        </w:rPr>
        <w:t xml:space="preserve"> שם כ"א, טז.</w:t>
      </w:r>
    </w:p>
  </w:footnote>
  <w:footnote w:id="19">
    <w:p w:rsidR="005D4E91" w:rsidRDefault="005D4E91" w:rsidP="005D4E91">
      <w:pPr>
        <w:pStyle w:val="a3"/>
        <w:rPr>
          <w:rtl/>
        </w:rPr>
      </w:pPr>
      <w:r>
        <w:rPr>
          <w:rStyle w:val="a5"/>
        </w:rPr>
        <w:footnoteRef/>
      </w:r>
      <w:r>
        <w:rPr>
          <w:rtl/>
        </w:rPr>
        <w:t xml:space="preserve"> </w:t>
      </w:r>
      <w:r w:rsidR="00C0555D">
        <w:rPr>
          <w:rFonts w:hint="cs"/>
          <w:rtl/>
        </w:rPr>
        <w:t xml:space="preserve"> </w:t>
      </w:r>
      <w:r>
        <w:rPr>
          <w:rFonts w:hint="cs"/>
          <w:rtl/>
        </w:rPr>
        <w:t xml:space="preserve">אותו הפשע נזכר גם ב"פשעי עזה", וגם ב"פשעי צֹר", ונרמז ב"פשעי אדום", שלא ריחם (עמוס א', ו, ט, יא). </w:t>
      </w:r>
    </w:p>
  </w:footnote>
  <w:footnote w:id="20">
    <w:p w:rsidR="005D4E91" w:rsidRDefault="005D4E91" w:rsidP="005D4E91">
      <w:pPr>
        <w:pStyle w:val="a3"/>
        <w:rPr>
          <w:rtl/>
        </w:rPr>
      </w:pPr>
      <w:r>
        <w:rPr>
          <w:rStyle w:val="a5"/>
        </w:rPr>
        <w:footnoteRef/>
      </w:r>
      <w:r>
        <w:rPr>
          <w:rtl/>
        </w:rPr>
        <w:t xml:space="preserve"> </w:t>
      </w:r>
      <w:r w:rsidR="001F11E1">
        <w:rPr>
          <w:rFonts w:hint="cs"/>
          <w:rtl/>
        </w:rPr>
        <w:t xml:space="preserve"> </w:t>
      </w:r>
      <w:r>
        <w:rPr>
          <w:rFonts w:hint="cs"/>
          <w:rtl/>
        </w:rPr>
        <w:t>דברי-הימים-ב כ"ה, יד</w:t>
      </w:r>
      <w:r w:rsidR="002135B8">
        <w:rPr>
          <w:rFonts w:hint="cs"/>
          <w:rtl/>
        </w:rPr>
        <w:t xml:space="preserve"> </w:t>
      </w:r>
      <w:r w:rsidR="002135B8">
        <w:rPr>
          <w:rtl/>
        </w:rPr>
        <w:t>–</w:t>
      </w:r>
      <w:r w:rsidR="002135B8">
        <w:rPr>
          <w:rFonts w:hint="cs"/>
          <w:rtl/>
        </w:rPr>
        <w:t xml:space="preserve"> </w:t>
      </w:r>
      <w:r>
        <w:rPr>
          <w:rFonts w:hint="cs"/>
          <w:rtl/>
        </w:rPr>
        <w:t>טו</w:t>
      </w:r>
      <w:r w:rsidR="002135B8">
        <w:rPr>
          <w:rFonts w:hint="cs"/>
          <w:rtl/>
        </w:rPr>
        <w:t xml:space="preserve"> </w:t>
      </w:r>
      <w:r>
        <w:rPr>
          <w:rFonts w:hint="cs"/>
          <w:rtl/>
        </w:rPr>
        <w:t>; הסגידה גם לאלילי הנכבשים הייתה מקובלת אז, כדי שלא ינקמו במנצחים.</w:t>
      </w:r>
    </w:p>
  </w:footnote>
  <w:footnote w:id="21">
    <w:p w:rsidR="001F11E1" w:rsidRDefault="001F11E1" w:rsidP="008D4BF3">
      <w:pPr>
        <w:pStyle w:val="a3"/>
      </w:pPr>
      <w:r>
        <w:rPr>
          <w:rStyle w:val="a5"/>
        </w:rPr>
        <w:footnoteRef/>
      </w:r>
      <w:r>
        <w:rPr>
          <w:rtl/>
        </w:rPr>
        <w:t xml:space="preserve"> </w:t>
      </w:r>
      <w:r>
        <w:rPr>
          <w:rFonts w:hint="cs"/>
          <w:rtl/>
        </w:rPr>
        <w:t xml:space="preserve"> </w:t>
      </w:r>
      <w:r w:rsidRPr="001F11E1">
        <w:rPr>
          <w:rFonts w:hint="cs"/>
          <w:rtl/>
        </w:rPr>
        <w:t>מלכים-ב י"ד, ח-יד.</w:t>
      </w:r>
    </w:p>
  </w:footnote>
  <w:footnote w:id="22">
    <w:p w:rsidR="008D4BF3" w:rsidRDefault="008D4BF3" w:rsidP="008D4BF3">
      <w:pPr>
        <w:pStyle w:val="a3"/>
      </w:pPr>
      <w:r>
        <w:rPr>
          <w:rStyle w:val="a5"/>
        </w:rPr>
        <w:footnoteRef/>
      </w:r>
      <w:r>
        <w:rPr>
          <w:rtl/>
        </w:rPr>
        <w:t xml:space="preserve"> </w:t>
      </w:r>
      <w:r>
        <w:rPr>
          <w:rFonts w:hint="cs"/>
          <w:rtl/>
        </w:rPr>
        <w:t xml:space="preserve"> ההגליה ל'קיר'</w:t>
      </w:r>
      <w:r w:rsidRPr="005A5380">
        <w:rPr>
          <w:rFonts w:hint="cs"/>
          <w:sz w:val="24"/>
          <w:rtl/>
        </w:rPr>
        <w:t>, ארץ מוצא הארמים, עמוס א', ה; ט', ז</w:t>
      </w:r>
    </w:p>
  </w:footnote>
  <w:footnote w:id="23">
    <w:p w:rsidR="008D4BF3" w:rsidRDefault="008D4BF3">
      <w:pPr>
        <w:pStyle w:val="a3"/>
        <w:rPr>
          <w:rtl/>
        </w:rPr>
      </w:pPr>
      <w:r>
        <w:rPr>
          <w:rStyle w:val="a5"/>
        </w:rPr>
        <w:footnoteRef/>
      </w:r>
      <w:r>
        <w:rPr>
          <w:rtl/>
        </w:rPr>
        <w:t xml:space="preserve"> </w:t>
      </w:r>
      <w:r>
        <w:rPr>
          <w:rFonts w:hint="cs"/>
          <w:rtl/>
        </w:rPr>
        <w:t xml:space="preserve">  שם, א' טו.</w:t>
      </w:r>
    </w:p>
  </w:footnote>
  <w:footnote w:id="24">
    <w:p w:rsidR="008D4BF3" w:rsidRDefault="008D4BF3">
      <w:pPr>
        <w:pStyle w:val="a3"/>
      </w:pPr>
      <w:r>
        <w:rPr>
          <w:rStyle w:val="a5"/>
        </w:rPr>
        <w:footnoteRef/>
      </w:r>
      <w:r>
        <w:rPr>
          <w:rtl/>
        </w:rPr>
        <w:t xml:space="preserve"> </w:t>
      </w:r>
      <w:r>
        <w:rPr>
          <w:rFonts w:hint="cs"/>
          <w:rtl/>
        </w:rPr>
        <w:t xml:space="preserve">  שם, א' ח.</w:t>
      </w:r>
    </w:p>
  </w:footnote>
  <w:footnote w:id="25">
    <w:p w:rsidR="008D4BF3" w:rsidRDefault="008D4BF3">
      <w:pPr>
        <w:pStyle w:val="a3"/>
      </w:pPr>
      <w:r>
        <w:rPr>
          <w:rStyle w:val="a5"/>
        </w:rPr>
        <w:footnoteRef/>
      </w:r>
      <w:r>
        <w:rPr>
          <w:rtl/>
        </w:rPr>
        <w:t xml:space="preserve"> </w:t>
      </w:r>
      <w:r>
        <w:rPr>
          <w:rFonts w:hint="cs"/>
          <w:rtl/>
        </w:rPr>
        <w:t xml:space="preserve">  שם, ב' ג. </w:t>
      </w:r>
    </w:p>
  </w:footnote>
  <w:footnote w:id="26">
    <w:p w:rsidR="008D4BF3" w:rsidRDefault="008D4BF3" w:rsidP="000F28B6">
      <w:pPr>
        <w:pStyle w:val="a3"/>
        <w:rPr>
          <w:rtl/>
        </w:rPr>
      </w:pPr>
      <w:r>
        <w:rPr>
          <w:rStyle w:val="a5"/>
        </w:rPr>
        <w:footnoteRef/>
      </w:r>
      <w:r>
        <w:rPr>
          <w:rtl/>
        </w:rPr>
        <w:t xml:space="preserve"> </w:t>
      </w:r>
      <w:r>
        <w:rPr>
          <w:rFonts w:hint="cs"/>
          <w:rtl/>
        </w:rPr>
        <w:t xml:space="preserve"> ההגליות והחורבנות שנוספו כתובים כולם אחרי החתימה הקבועה של קטעי הנבואה הקדומה </w:t>
      </w:r>
      <w:r>
        <w:rPr>
          <w:rtl/>
        </w:rPr>
        <w:t>–</w:t>
      </w:r>
      <w:r>
        <w:rPr>
          <w:rFonts w:hint="cs"/>
          <w:rtl/>
        </w:rPr>
        <w:t xml:space="preserve"> "</w:t>
      </w:r>
      <w:r w:rsidR="000F28B6" w:rsidRPr="000F28B6">
        <w:rPr>
          <w:rtl/>
        </w:rPr>
        <w:t>וְשִׁלַּחְתִּי אֵשׁ</w:t>
      </w:r>
      <w:r>
        <w:rPr>
          <w:rFonts w:hint="cs"/>
          <w:rtl/>
        </w:rPr>
        <w:t xml:space="preserve">... </w:t>
      </w:r>
      <w:r w:rsidR="000F28B6" w:rsidRPr="000F28B6">
        <w:rPr>
          <w:rtl/>
        </w:rPr>
        <w:t>וְאָכְלָה אַרְמְנוֹת</w:t>
      </w:r>
      <w:r>
        <w:rPr>
          <w:rFonts w:hint="cs"/>
          <w:rtl/>
        </w:rPr>
        <w:t xml:space="preserve">..." (א', ד, ז, י, יב, יד; ב', ב, ה) </w:t>
      </w:r>
      <w:r>
        <w:rPr>
          <w:rtl/>
        </w:rPr>
        <w:t>–</w:t>
      </w:r>
      <w:r>
        <w:rPr>
          <w:rFonts w:hint="cs"/>
          <w:rtl/>
        </w:rPr>
        <w:t xml:space="preserve"> בצור, באדום וביהודה, אין תוספת.</w:t>
      </w:r>
    </w:p>
  </w:footnote>
  <w:footnote w:id="27">
    <w:p w:rsidR="005D4E91" w:rsidRDefault="005D4E91" w:rsidP="005D4E91">
      <w:pPr>
        <w:pStyle w:val="a3"/>
        <w:rPr>
          <w:rtl/>
        </w:rPr>
      </w:pPr>
      <w:r>
        <w:rPr>
          <w:rStyle w:val="a5"/>
        </w:rPr>
        <w:footnoteRef/>
      </w:r>
      <w:r>
        <w:rPr>
          <w:rtl/>
        </w:rPr>
        <w:t xml:space="preserve"> </w:t>
      </w:r>
      <w:r w:rsidR="008D4BF3">
        <w:rPr>
          <w:rFonts w:hint="cs"/>
          <w:rtl/>
        </w:rPr>
        <w:t xml:space="preserve">  </w:t>
      </w:r>
      <w:r>
        <w:rPr>
          <w:rFonts w:hint="cs"/>
          <w:rtl/>
        </w:rPr>
        <w:t xml:space="preserve">כפי שהציע י' קויפמן, תולדות האמונה הישראלית, כרך ג' עמ' 63. </w:t>
      </w:r>
    </w:p>
  </w:footnote>
  <w:footnote w:id="28">
    <w:p w:rsidR="005D4E91" w:rsidRDefault="005D4E91" w:rsidP="005D4E91">
      <w:pPr>
        <w:pStyle w:val="a3"/>
        <w:rPr>
          <w:rtl/>
        </w:rPr>
      </w:pPr>
      <w:r>
        <w:rPr>
          <w:rStyle w:val="a5"/>
        </w:rPr>
        <w:footnoteRef/>
      </w:r>
      <w:r>
        <w:rPr>
          <w:rtl/>
        </w:rPr>
        <w:t xml:space="preserve"> </w:t>
      </w:r>
      <w:r w:rsidR="00BF7224">
        <w:rPr>
          <w:rFonts w:hint="cs"/>
          <w:rtl/>
        </w:rPr>
        <w:t xml:space="preserve">  </w:t>
      </w:r>
      <w:r>
        <w:rPr>
          <w:rFonts w:hint="cs"/>
          <w:rtl/>
        </w:rPr>
        <w:t>קויפמן, שם; גם בפירוש 'דעת מקרא'.</w:t>
      </w:r>
    </w:p>
  </w:footnote>
  <w:footnote w:id="29">
    <w:p w:rsidR="005D4E91" w:rsidRDefault="005D4E91" w:rsidP="005D4E91">
      <w:pPr>
        <w:pStyle w:val="a3"/>
        <w:rPr>
          <w:rtl/>
        </w:rPr>
      </w:pPr>
      <w:r>
        <w:rPr>
          <w:rStyle w:val="a5"/>
        </w:rPr>
        <w:footnoteRef/>
      </w:r>
      <w:r>
        <w:rPr>
          <w:rtl/>
        </w:rPr>
        <w:t xml:space="preserve"> </w:t>
      </w:r>
      <w:r w:rsidR="00BF7224">
        <w:rPr>
          <w:rFonts w:hint="cs"/>
          <w:rtl/>
        </w:rPr>
        <w:t xml:space="preserve"> </w:t>
      </w:r>
      <w:r w:rsidRPr="00DD0A9A">
        <w:rPr>
          <w:rFonts w:hint="cs"/>
          <w:rtl/>
        </w:rPr>
        <w:t>מדרש זה הפך את הנבואה הזאת להפטרה של פרשת 'וישב'</w:t>
      </w:r>
      <w:r>
        <w:rPr>
          <w:rFonts w:hint="cs"/>
          <w:rtl/>
        </w:rPr>
        <w:t>, בה מתוארת מכירת יוסף, וגם יהודה ותמר.</w:t>
      </w:r>
    </w:p>
  </w:footnote>
  <w:footnote w:id="30">
    <w:p w:rsidR="00BB07F9" w:rsidRDefault="00BB07F9">
      <w:pPr>
        <w:pStyle w:val="a3"/>
        <w:rPr>
          <w:rtl/>
        </w:rPr>
      </w:pPr>
      <w:r>
        <w:rPr>
          <w:rStyle w:val="a5"/>
        </w:rPr>
        <w:footnoteRef/>
      </w:r>
      <w:r>
        <w:rPr>
          <w:rtl/>
        </w:rPr>
        <w:t xml:space="preserve"> </w:t>
      </w:r>
      <w:r>
        <w:rPr>
          <w:rFonts w:hint="cs"/>
          <w:rtl/>
        </w:rPr>
        <w:t xml:space="preserve">  עמוס ב', ו </w:t>
      </w:r>
      <w:r>
        <w:rPr>
          <w:rtl/>
        </w:rPr>
        <w:t>–</w:t>
      </w:r>
      <w:r>
        <w:rPr>
          <w:rFonts w:hint="cs"/>
          <w:rtl/>
        </w:rPr>
        <w:t xml:space="preserve"> ז.   </w:t>
      </w:r>
    </w:p>
  </w:footnote>
  <w:footnote w:id="31">
    <w:p w:rsidR="005D4E91" w:rsidRDefault="005D4E91" w:rsidP="005D4E91">
      <w:pPr>
        <w:pStyle w:val="a3"/>
      </w:pPr>
      <w:r>
        <w:rPr>
          <w:rStyle w:val="a5"/>
        </w:rPr>
        <w:footnoteRef/>
      </w:r>
      <w:r>
        <w:rPr>
          <w:rtl/>
        </w:rPr>
        <w:t xml:space="preserve"> </w:t>
      </w:r>
      <w:r w:rsidR="00BF7224">
        <w:rPr>
          <w:rFonts w:hint="cs"/>
          <w:rtl/>
        </w:rPr>
        <w:t xml:space="preserve"> </w:t>
      </w:r>
      <w:r>
        <w:rPr>
          <w:rFonts w:hint="cs"/>
          <w:rtl/>
        </w:rPr>
        <w:t>אם סופרים מכירת צדיק ואביון כשני פשעים, וכן דריכה על "ראש דלים", והטיית "דרך עֲנָוים" (=עניים), גם "איש ואביו", גם "בגדים חֲבֻלים", וגם "יֵין עֲנוּשים" (=אסירים).</w:t>
      </w:r>
    </w:p>
  </w:footnote>
  <w:footnote w:id="32">
    <w:p w:rsidR="005D4E91" w:rsidRDefault="005D4E91" w:rsidP="00097739">
      <w:pPr>
        <w:pStyle w:val="a3"/>
        <w:rPr>
          <w:rtl/>
        </w:rPr>
      </w:pPr>
      <w:r>
        <w:rPr>
          <w:rStyle w:val="a5"/>
        </w:rPr>
        <w:footnoteRef/>
      </w:r>
      <w:r>
        <w:rPr>
          <w:rtl/>
        </w:rPr>
        <w:t xml:space="preserve"> </w:t>
      </w:r>
      <w:r w:rsidR="00BF7224">
        <w:rPr>
          <w:rFonts w:hint="cs"/>
          <w:rtl/>
        </w:rPr>
        <w:t xml:space="preserve"> </w:t>
      </w:r>
      <w:r>
        <w:rPr>
          <w:rFonts w:hint="cs"/>
          <w:rtl/>
        </w:rPr>
        <w:t xml:space="preserve">כך אמר ה' על אברהם (בראשית י"ח, יט) </w:t>
      </w:r>
      <w:r>
        <w:rPr>
          <w:rtl/>
        </w:rPr>
        <w:t>–</w:t>
      </w:r>
      <w:r>
        <w:rPr>
          <w:rFonts w:hint="cs"/>
          <w:rtl/>
        </w:rPr>
        <w:t xml:space="preserve"> "</w:t>
      </w:r>
      <w:r w:rsidR="00097739" w:rsidRPr="00097739">
        <w:rPr>
          <w:rtl/>
        </w:rPr>
        <w:t>כִּי יְדַעְתִּיו</w:t>
      </w:r>
      <w:r w:rsidR="00097739">
        <w:rPr>
          <w:rFonts w:hint="cs"/>
        </w:rPr>
        <w:t xml:space="preserve"> </w:t>
      </w:r>
      <w:r w:rsidR="00097739">
        <w:rPr>
          <w:rFonts w:hint="cs"/>
          <w:rtl/>
        </w:rPr>
        <w:t>(=בחרתיו)</w:t>
      </w:r>
      <w:r w:rsidR="00097739" w:rsidRPr="00097739">
        <w:rPr>
          <w:rtl/>
        </w:rPr>
        <w:t xml:space="preserve"> לְמַעַן אֲשֶׁר יְצַוֶּה אֶת בָּנָיו וְאֶת בֵּיתוֹ אַחֲרָיו וְשָׁמְרוּ דֶּרֶךְ יְקֹוָק לַעֲשׂוֹת צְדָקָה וּמִשְׁפָּט לְמַעַן הָבִיא יְקֹוָק עַל אַבְר</w:t>
      </w:r>
      <w:r w:rsidR="00097739">
        <w:rPr>
          <w:rtl/>
        </w:rPr>
        <w:t>ָהָם אֵת אֲשֶׁר דִּבֶּר עָלָיו:</w:t>
      </w:r>
      <w:r w:rsidR="00097739">
        <w:rPr>
          <w:rFonts w:hint="cs"/>
          <w:rtl/>
        </w:rPr>
        <w:t>"</w:t>
      </w:r>
    </w:p>
  </w:footnote>
  <w:footnote w:id="33">
    <w:p w:rsidR="005D4E91" w:rsidRDefault="005D4E91" w:rsidP="005D4E91">
      <w:pPr>
        <w:pStyle w:val="a3"/>
        <w:rPr>
          <w:rtl/>
        </w:rPr>
      </w:pPr>
      <w:r>
        <w:rPr>
          <w:rStyle w:val="a5"/>
        </w:rPr>
        <w:footnoteRef/>
      </w:r>
      <w:r>
        <w:rPr>
          <w:rtl/>
        </w:rPr>
        <w:t xml:space="preserve"> </w:t>
      </w:r>
      <w:r w:rsidR="00097739">
        <w:rPr>
          <w:rFonts w:hint="cs"/>
          <w:rtl/>
        </w:rPr>
        <w:t xml:space="preserve"> </w:t>
      </w:r>
      <w:r>
        <w:rPr>
          <w:rFonts w:hint="cs"/>
          <w:rtl/>
        </w:rPr>
        <w:t>האם אחרי קיבוץ גלויות כה מופלא ייתכן עוד חורבן?? האם ייתכן חורבן שלישי?? האם אנחנו ראויים??</w:t>
      </w:r>
    </w:p>
  </w:footnote>
  <w:footnote w:id="34">
    <w:p w:rsidR="005D4E91" w:rsidRDefault="005D4E91" w:rsidP="005D4E91">
      <w:pPr>
        <w:pStyle w:val="a3"/>
        <w:rPr>
          <w:rtl/>
        </w:rPr>
      </w:pPr>
      <w:r>
        <w:rPr>
          <w:rStyle w:val="a5"/>
        </w:rPr>
        <w:footnoteRef/>
      </w:r>
      <w:r>
        <w:rPr>
          <w:rtl/>
        </w:rPr>
        <w:t xml:space="preserve"> </w:t>
      </w:r>
      <w:r w:rsidR="00097739">
        <w:rPr>
          <w:rFonts w:hint="cs"/>
          <w:rtl/>
        </w:rPr>
        <w:t xml:space="preserve"> </w:t>
      </w:r>
      <w:r w:rsidRPr="002B5C89">
        <w:rPr>
          <w:rFonts w:hint="cs"/>
          <w:rtl/>
        </w:rPr>
        <w:t xml:space="preserve">לפי זה, גם ואליהו של אגדות חז"ל איננו היפוכו של אליהו המקראי, הקנאי והלוחם, כמו שרגילים לחשוב, אלא המשכו הטבעי </w:t>
      </w:r>
      <w:r w:rsidRPr="002B5C89">
        <w:rPr>
          <w:rtl/>
        </w:rPr>
        <w:t>–</w:t>
      </w:r>
      <w:r w:rsidRPr="002B5C89">
        <w:rPr>
          <w:rFonts w:hint="cs"/>
          <w:rtl/>
        </w:rPr>
        <w:t xml:space="preserve"> מאבק בלתי מתפשר על טהרתו וזכויותיו של עם ישראל והצלתו מ"יום ה' הגדול והנורא" (מלאכי ג', כג</w:t>
      </w:r>
      <w:r w:rsidR="009D1037">
        <w:rPr>
          <w:rFonts w:hint="cs"/>
          <w:rtl/>
        </w:rPr>
        <w:t xml:space="preserve"> </w:t>
      </w:r>
      <w:r w:rsidR="009D1037">
        <w:rPr>
          <w:rtl/>
        </w:rPr>
        <w:t>–</w:t>
      </w:r>
      <w:r w:rsidR="009D1037">
        <w:rPr>
          <w:rFonts w:hint="cs"/>
          <w:rtl/>
        </w:rPr>
        <w:t xml:space="preserve"> </w:t>
      </w:r>
      <w:r w:rsidRPr="002B5C89">
        <w:rPr>
          <w:rFonts w:hint="cs"/>
          <w:rtl/>
        </w:rPr>
        <w:t>כד).</w:t>
      </w:r>
    </w:p>
  </w:footnote>
  <w:footnote w:id="35">
    <w:p w:rsidR="005D4E91" w:rsidRDefault="005D4E91" w:rsidP="005D4E91">
      <w:pPr>
        <w:pStyle w:val="a3"/>
        <w:rPr>
          <w:rtl/>
        </w:rPr>
      </w:pPr>
      <w:r>
        <w:rPr>
          <w:rStyle w:val="a5"/>
        </w:rPr>
        <w:footnoteRef/>
      </w:r>
      <w:r>
        <w:rPr>
          <w:rtl/>
        </w:rPr>
        <w:t xml:space="preserve"> </w:t>
      </w:r>
      <w:r w:rsidR="009D1037">
        <w:rPr>
          <w:rFonts w:hint="cs"/>
          <w:rtl/>
        </w:rPr>
        <w:t xml:space="preserve"> </w:t>
      </w:r>
      <w:r>
        <w:rPr>
          <w:rFonts w:hint="cs"/>
          <w:rtl/>
        </w:rPr>
        <w:t>תבנית זו מוכרת וידועה בספרות החכמה, ראו משלי פרק ל'.</w:t>
      </w:r>
    </w:p>
  </w:footnote>
  <w:footnote w:id="36">
    <w:p w:rsidR="005D4E91" w:rsidRDefault="005D4E91" w:rsidP="009D1037">
      <w:pPr>
        <w:pStyle w:val="a3"/>
        <w:rPr>
          <w:rtl/>
        </w:rPr>
      </w:pPr>
      <w:r>
        <w:rPr>
          <w:rStyle w:val="a5"/>
        </w:rPr>
        <w:footnoteRef/>
      </w:r>
      <w:r>
        <w:rPr>
          <w:rtl/>
        </w:rPr>
        <w:t xml:space="preserve"> </w:t>
      </w:r>
      <w:r w:rsidR="009D1037">
        <w:rPr>
          <w:rFonts w:hint="cs"/>
          <w:rtl/>
        </w:rPr>
        <w:t xml:space="preserve"> על עניין זה נרחיב בשיעורים הבאים</w:t>
      </w:r>
      <w:r>
        <w:rPr>
          <w:rFonts w:hint="cs"/>
          <w:rtl/>
        </w:rPr>
        <w:t xml:space="preserve"> (ובספרנו, ישעיהו </w:t>
      </w:r>
      <w:r>
        <w:rPr>
          <w:rtl/>
        </w:rPr>
        <w:t>–</w:t>
      </w:r>
      <w:r>
        <w:rPr>
          <w:rFonts w:hint="cs"/>
          <w:rtl/>
        </w:rPr>
        <w:t xml:space="preserve"> כציפורים עפות, עמ' 89-88).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658" w:rsidRDefault="00022658">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1259B">
      <w:rPr>
        <w:b/>
        <w:bCs/>
        <w:noProof/>
        <w:sz w:val="21"/>
        <w:rtl/>
      </w:rPr>
      <w:t>2</w:t>
    </w:r>
    <w:r>
      <w:rPr>
        <w:b/>
        <w:bCs/>
        <w:sz w:val="21"/>
        <w:rtl/>
      </w:rPr>
      <w:fldChar w:fldCharType="end"/>
    </w:r>
    <w:r>
      <w:rPr>
        <w:b/>
        <w:bCs/>
        <w:sz w:val="21"/>
        <w:rtl/>
      </w:rPr>
      <w:t xml:space="preserve"> -</w:t>
    </w:r>
  </w:p>
  <w:p w:rsidR="00022658" w:rsidRDefault="0002265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022658">
      <w:tc>
        <w:tcPr>
          <w:tcW w:w="4927" w:type="dxa"/>
          <w:tcBorders>
            <w:top w:val="nil"/>
            <w:left w:val="nil"/>
            <w:bottom w:val="double" w:sz="4" w:space="0" w:color="auto"/>
            <w:right w:val="nil"/>
          </w:tcBorders>
        </w:tcPr>
        <w:p w:rsidR="00022658" w:rsidRDefault="00022658">
          <w:pPr>
            <w:pStyle w:val="a6"/>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022658" w:rsidRDefault="00022658">
          <w:pPr>
            <w:pStyle w:val="a6"/>
            <w:tabs>
              <w:tab w:val="clear" w:pos="4153"/>
              <w:tab w:val="clear" w:pos="8306"/>
              <w:tab w:val="center" w:pos="4818"/>
              <w:tab w:val="right" w:pos="8220"/>
            </w:tabs>
            <w:spacing w:after="0"/>
            <w:rPr>
              <w:sz w:val="21"/>
              <w:rtl/>
            </w:rPr>
          </w:pPr>
          <w:r>
            <w:rPr>
              <w:sz w:val="21"/>
              <w:rtl/>
            </w:rPr>
            <w:t>שליד ישיבת הר עציון</w:t>
          </w:r>
        </w:p>
        <w:p w:rsidR="00022658" w:rsidRDefault="00FE72A8">
          <w:pPr>
            <w:pStyle w:val="a6"/>
            <w:tabs>
              <w:tab w:val="clear" w:pos="4153"/>
              <w:tab w:val="clear" w:pos="8306"/>
              <w:tab w:val="center" w:pos="4818"/>
              <w:tab w:val="right" w:pos="8220"/>
            </w:tabs>
            <w:spacing w:after="0"/>
            <w:rPr>
              <w:sz w:val="21"/>
            </w:rPr>
          </w:pPr>
          <w:r>
            <w:rPr>
              <w:rFonts w:hint="cs"/>
              <w:sz w:val="21"/>
              <w:rtl/>
            </w:rPr>
            <w:t xml:space="preserve">נביאים מול </w:t>
          </w:r>
          <w:r w:rsidR="00022658">
            <w:rPr>
              <w:rFonts w:hint="cs"/>
              <w:sz w:val="21"/>
              <w:rtl/>
            </w:rPr>
            <w:t>מעצמות מאת הרב יואל בן-נון</w:t>
          </w:r>
        </w:p>
      </w:tc>
      <w:tc>
        <w:tcPr>
          <w:tcW w:w="4927" w:type="dxa"/>
          <w:tcBorders>
            <w:top w:val="nil"/>
            <w:left w:val="nil"/>
            <w:bottom w:val="double" w:sz="4" w:space="0" w:color="auto"/>
            <w:right w:val="nil"/>
          </w:tcBorders>
          <w:vAlign w:val="center"/>
        </w:tcPr>
        <w:p w:rsidR="00022658" w:rsidRDefault="00022658">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022658" w:rsidRDefault="00022658">
    <w:pPr>
      <w:pStyle w:val="a6"/>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14367C1"/>
    <w:multiLevelType w:val="hybridMultilevel"/>
    <w:tmpl w:val="4978F862"/>
    <w:lvl w:ilvl="0" w:tplc="613CCFAA">
      <w:start w:val="4"/>
      <w:numFmt w:val="bullet"/>
      <w:lvlText w:val=""/>
      <w:lvlJc w:val="left"/>
      <w:pPr>
        <w:tabs>
          <w:tab w:val="num" w:pos="720"/>
        </w:tabs>
        <w:ind w:left="720" w:hanging="360"/>
      </w:pPr>
      <w:rPr>
        <w:rFonts w:ascii="Symbol" w:eastAsia="Times New Roman" w:hAnsi="Symbol" w:cs="David"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0"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1"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1"/>
  </w:num>
  <w:num w:numId="4">
    <w:abstractNumId w:val="14"/>
  </w:num>
  <w:num w:numId="5">
    <w:abstractNumId w:val="4"/>
  </w:num>
  <w:num w:numId="6">
    <w:abstractNumId w:val="24"/>
  </w:num>
  <w:num w:numId="7">
    <w:abstractNumId w:val="12"/>
  </w:num>
  <w:num w:numId="8">
    <w:abstractNumId w:val="30"/>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9"/>
  </w:num>
  <w:num w:numId="27">
    <w:abstractNumId w:val="1"/>
  </w:num>
  <w:num w:numId="28">
    <w:abstractNumId w:val="28"/>
  </w:num>
  <w:num w:numId="29">
    <w:abstractNumId w:val="10"/>
  </w:num>
  <w:num w:numId="30">
    <w:abstractNumId w:val="19"/>
  </w:num>
  <w:num w:numId="31">
    <w:abstractNumId w:val="1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105FB"/>
    <w:rsid w:val="00015C4E"/>
    <w:rsid w:val="00021ED7"/>
    <w:rsid w:val="00022658"/>
    <w:rsid w:val="00040A95"/>
    <w:rsid w:val="0005777D"/>
    <w:rsid w:val="00062C83"/>
    <w:rsid w:val="0006305C"/>
    <w:rsid w:val="00066F65"/>
    <w:rsid w:val="00070291"/>
    <w:rsid w:val="000773F4"/>
    <w:rsid w:val="00082272"/>
    <w:rsid w:val="00097739"/>
    <w:rsid w:val="000A5D16"/>
    <w:rsid w:val="000D7795"/>
    <w:rsid w:val="000F0142"/>
    <w:rsid w:val="000F28B6"/>
    <w:rsid w:val="001051EE"/>
    <w:rsid w:val="00121995"/>
    <w:rsid w:val="00130F07"/>
    <w:rsid w:val="00144BE6"/>
    <w:rsid w:val="001615CD"/>
    <w:rsid w:val="001703EB"/>
    <w:rsid w:val="00186714"/>
    <w:rsid w:val="001952A0"/>
    <w:rsid w:val="0019552D"/>
    <w:rsid w:val="001B7AE8"/>
    <w:rsid w:val="001C1CAA"/>
    <w:rsid w:val="001C4E63"/>
    <w:rsid w:val="001E3883"/>
    <w:rsid w:val="001F11E1"/>
    <w:rsid w:val="002135B8"/>
    <w:rsid w:val="002412FE"/>
    <w:rsid w:val="00264B72"/>
    <w:rsid w:val="00267532"/>
    <w:rsid w:val="00276314"/>
    <w:rsid w:val="0028575C"/>
    <w:rsid w:val="00293BED"/>
    <w:rsid w:val="002D22C4"/>
    <w:rsid w:val="002D5EDF"/>
    <w:rsid w:val="002E0D3F"/>
    <w:rsid w:val="002E6990"/>
    <w:rsid w:val="00307245"/>
    <w:rsid w:val="003128B3"/>
    <w:rsid w:val="003403F3"/>
    <w:rsid w:val="00351974"/>
    <w:rsid w:val="00370C5A"/>
    <w:rsid w:val="00375CB0"/>
    <w:rsid w:val="0037776B"/>
    <w:rsid w:val="00383BEA"/>
    <w:rsid w:val="003B0606"/>
    <w:rsid w:val="003B10E1"/>
    <w:rsid w:val="003C07F9"/>
    <w:rsid w:val="003D78BA"/>
    <w:rsid w:val="003E3654"/>
    <w:rsid w:val="004148C3"/>
    <w:rsid w:val="00431FA5"/>
    <w:rsid w:val="00461E1B"/>
    <w:rsid w:val="00475741"/>
    <w:rsid w:val="0049788A"/>
    <w:rsid w:val="004A3498"/>
    <w:rsid w:val="004A7438"/>
    <w:rsid w:val="004C36DA"/>
    <w:rsid w:val="004D2532"/>
    <w:rsid w:val="004E3B62"/>
    <w:rsid w:val="004F00B6"/>
    <w:rsid w:val="004F49E4"/>
    <w:rsid w:val="004F5BEE"/>
    <w:rsid w:val="004F7707"/>
    <w:rsid w:val="00521AA6"/>
    <w:rsid w:val="0054316C"/>
    <w:rsid w:val="005565BE"/>
    <w:rsid w:val="00563CAD"/>
    <w:rsid w:val="0059033A"/>
    <w:rsid w:val="005A0252"/>
    <w:rsid w:val="005A5380"/>
    <w:rsid w:val="005C41BF"/>
    <w:rsid w:val="005D4E91"/>
    <w:rsid w:val="005E2DBE"/>
    <w:rsid w:val="00603B7F"/>
    <w:rsid w:val="00622528"/>
    <w:rsid w:val="0062477E"/>
    <w:rsid w:val="00634B29"/>
    <w:rsid w:val="00647729"/>
    <w:rsid w:val="00651A31"/>
    <w:rsid w:val="00680CBB"/>
    <w:rsid w:val="006829B6"/>
    <w:rsid w:val="00697520"/>
    <w:rsid w:val="00697C80"/>
    <w:rsid w:val="006C6C58"/>
    <w:rsid w:val="006D3AC2"/>
    <w:rsid w:val="00731FFA"/>
    <w:rsid w:val="007518CA"/>
    <w:rsid w:val="00756CED"/>
    <w:rsid w:val="00767AF0"/>
    <w:rsid w:val="00772F62"/>
    <w:rsid w:val="007738DC"/>
    <w:rsid w:val="00787A24"/>
    <w:rsid w:val="007915D4"/>
    <w:rsid w:val="007A3EDF"/>
    <w:rsid w:val="007A5EEF"/>
    <w:rsid w:val="007A70BA"/>
    <w:rsid w:val="007C0DC9"/>
    <w:rsid w:val="007C2346"/>
    <w:rsid w:val="007E07C7"/>
    <w:rsid w:val="00804038"/>
    <w:rsid w:val="00806B59"/>
    <w:rsid w:val="00822019"/>
    <w:rsid w:val="00823A2C"/>
    <w:rsid w:val="0082725A"/>
    <w:rsid w:val="008377E6"/>
    <w:rsid w:val="0084537B"/>
    <w:rsid w:val="008706A9"/>
    <w:rsid w:val="008858B2"/>
    <w:rsid w:val="00890769"/>
    <w:rsid w:val="00894B71"/>
    <w:rsid w:val="008A0C06"/>
    <w:rsid w:val="008A0C18"/>
    <w:rsid w:val="008B1E50"/>
    <w:rsid w:val="008B2511"/>
    <w:rsid w:val="008C1332"/>
    <w:rsid w:val="008D4BF3"/>
    <w:rsid w:val="008D6F40"/>
    <w:rsid w:val="008F0004"/>
    <w:rsid w:val="008F30A1"/>
    <w:rsid w:val="009007E1"/>
    <w:rsid w:val="0091259B"/>
    <w:rsid w:val="0091659D"/>
    <w:rsid w:val="009175E2"/>
    <w:rsid w:val="0094617E"/>
    <w:rsid w:val="00953E9D"/>
    <w:rsid w:val="009565EF"/>
    <w:rsid w:val="009737F2"/>
    <w:rsid w:val="00994948"/>
    <w:rsid w:val="009A0FB2"/>
    <w:rsid w:val="009C1793"/>
    <w:rsid w:val="009C2C8D"/>
    <w:rsid w:val="009D1037"/>
    <w:rsid w:val="009D166C"/>
    <w:rsid w:val="00A01DBD"/>
    <w:rsid w:val="00A04A59"/>
    <w:rsid w:val="00A40240"/>
    <w:rsid w:val="00A47B1D"/>
    <w:rsid w:val="00A70ABB"/>
    <w:rsid w:val="00A8284F"/>
    <w:rsid w:val="00A84424"/>
    <w:rsid w:val="00A91AB8"/>
    <w:rsid w:val="00AA4FCC"/>
    <w:rsid w:val="00AB3432"/>
    <w:rsid w:val="00AB6820"/>
    <w:rsid w:val="00AC6731"/>
    <w:rsid w:val="00AE5145"/>
    <w:rsid w:val="00AE6D9C"/>
    <w:rsid w:val="00B10C64"/>
    <w:rsid w:val="00B43420"/>
    <w:rsid w:val="00B4769D"/>
    <w:rsid w:val="00B717EB"/>
    <w:rsid w:val="00B74501"/>
    <w:rsid w:val="00BA2BB9"/>
    <w:rsid w:val="00BA7552"/>
    <w:rsid w:val="00BB07F9"/>
    <w:rsid w:val="00BB0832"/>
    <w:rsid w:val="00BB3B92"/>
    <w:rsid w:val="00BC134D"/>
    <w:rsid w:val="00BC4DCE"/>
    <w:rsid w:val="00BD0CF3"/>
    <w:rsid w:val="00BF08BD"/>
    <w:rsid w:val="00BF7224"/>
    <w:rsid w:val="00C01926"/>
    <w:rsid w:val="00C0555D"/>
    <w:rsid w:val="00C13865"/>
    <w:rsid w:val="00C25877"/>
    <w:rsid w:val="00C27596"/>
    <w:rsid w:val="00C46A6C"/>
    <w:rsid w:val="00C5501D"/>
    <w:rsid w:val="00C55677"/>
    <w:rsid w:val="00C5614D"/>
    <w:rsid w:val="00C6382C"/>
    <w:rsid w:val="00C72129"/>
    <w:rsid w:val="00C859AE"/>
    <w:rsid w:val="00CB2FAC"/>
    <w:rsid w:val="00CC25D2"/>
    <w:rsid w:val="00CC5E77"/>
    <w:rsid w:val="00CD0F16"/>
    <w:rsid w:val="00CD20C7"/>
    <w:rsid w:val="00CD6476"/>
    <w:rsid w:val="00CD7181"/>
    <w:rsid w:val="00D0716C"/>
    <w:rsid w:val="00D1709C"/>
    <w:rsid w:val="00D23060"/>
    <w:rsid w:val="00D232AA"/>
    <w:rsid w:val="00D4253C"/>
    <w:rsid w:val="00D469BB"/>
    <w:rsid w:val="00D6215F"/>
    <w:rsid w:val="00D6778B"/>
    <w:rsid w:val="00D702B2"/>
    <w:rsid w:val="00D757B5"/>
    <w:rsid w:val="00D774DD"/>
    <w:rsid w:val="00D83492"/>
    <w:rsid w:val="00D932FA"/>
    <w:rsid w:val="00DA0136"/>
    <w:rsid w:val="00DB6772"/>
    <w:rsid w:val="00DC0791"/>
    <w:rsid w:val="00DC3933"/>
    <w:rsid w:val="00DC7661"/>
    <w:rsid w:val="00DD4848"/>
    <w:rsid w:val="00DE0A58"/>
    <w:rsid w:val="00E2735F"/>
    <w:rsid w:val="00E303DD"/>
    <w:rsid w:val="00E339ED"/>
    <w:rsid w:val="00E83678"/>
    <w:rsid w:val="00E84C14"/>
    <w:rsid w:val="00ED7E69"/>
    <w:rsid w:val="00EE2098"/>
    <w:rsid w:val="00EF501E"/>
    <w:rsid w:val="00F3664E"/>
    <w:rsid w:val="00F57159"/>
    <w:rsid w:val="00F76F1B"/>
    <w:rsid w:val="00F81ED0"/>
    <w:rsid w:val="00F90046"/>
    <w:rsid w:val="00F94D9E"/>
    <w:rsid w:val="00FA1C47"/>
    <w:rsid w:val="00FC1282"/>
    <w:rsid w:val="00FC63C1"/>
    <w:rsid w:val="00FC7251"/>
    <w:rsid w:val="00FE72A8"/>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88C22D"/>
  <w14:defaultImageDpi w14:val="0"/>
  <w15:docId w15:val="{5E9D6179-124D-42C8-8687-7665CF4A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qFormat/>
    <w:rsid w:val="00F94D9E"/>
    <w:pPr>
      <w:tabs>
        <w:tab w:val="right" w:pos="4620"/>
      </w:tabs>
      <w:spacing w:after="0" w:line="360" w:lineRule="auto"/>
      <w:ind w:left="340"/>
    </w:pPr>
  </w:style>
  <w:style w:type="character" w:customStyle="1" w:styleId="aa">
    <w:name w:val="ציטוט תו"/>
    <w:link w:val="a9"/>
    <w:rsid w:val="00F94D9E"/>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0517E-6FCB-4832-AD44-0584736C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2407</Words>
  <Characters>12038</Characters>
  <Application>Microsoft Office Word</Application>
  <DocSecurity>0</DocSecurity>
  <Lines>100</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14417</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User</cp:lastModifiedBy>
  <cp:revision>2</cp:revision>
  <cp:lastPrinted>2001-10-24T11:13:00Z</cp:lastPrinted>
  <dcterms:created xsi:type="dcterms:W3CDTF">2021-10-13T19:24:00Z</dcterms:created>
  <dcterms:modified xsi:type="dcterms:W3CDTF">2021-10-13T19:24:00Z</dcterms:modified>
</cp:coreProperties>
</file>