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FAC1" w14:textId="003CE2E7" w:rsidR="009D5639" w:rsidRPr="00C1023C" w:rsidRDefault="00B10439" w:rsidP="00BC5418">
      <w:pPr>
        <w:pStyle w:val="a8"/>
        <w:contextualSpacing/>
        <w:rPr>
          <w:rtl/>
        </w:rPr>
      </w:pPr>
      <w:r>
        <w:rPr>
          <w:rFonts w:hint="cs"/>
          <w:rtl/>
        </w:rPr>
        <w:t>הרב אביעד תבורי</w:t>
      </w:r>
      <w:bookmarkStart w:id="0" w:name="_GoBack"/>
      <w:bookmarkEnd w:id="0"/>
    </w:p>
    <w:p w14:paraId="123A6DB2" w14:textId="59D69DB5" w:rsidR="00BD0D01" w:rsidRDefault="00C07EF2" w:rsidP="00CB4529">
      <w:pPr>
        <w:pStyle w:val="1"/>
        <w:contextualSpacing/>
        <w:rPr>
          <w:rtl/>
        </w:rPr>
      </w:pPr>
      <w:r>
        <w:rPr>
          <w:rFonts w:hint="cs"/>
          <w:rtl/>
        </w:rPr>
        <w:t>0</w:t>
      </w:r>
      <w:r w:rsidR="000329F3">
        <w:rPr>
          <w:rFonts w:hint="cs"/>
          <w:rtl/>
        </w:rPr>
        <w:t>3</w:t>
      </w:r>
      <w:r w:rsidR="00B14FF5">
        <w:rPr>
          <w:rFonts w:hint="cs"/>
          <w:rtl/>
        </w:rPr>
        <w:t xml:space="preserve"> </w:t>
      </w:r>
      <w:r w:rsidR="007F4460">
        <w:rPr>
          <w:rFonts w:hint="cs"/>
          <w:rtl/>
        </w:rPr>
        <w:t xml:space="preserve">יום </w:t>
      </w:r>
      <w:r w:rsidR="00B14FF5">
        <w:rPr>
          <w:rFonts w:hint="cs"/>
          <w:rtl/>
        </w:rPr>
        <w:t>ה</w:t>
      </w:r>
      <w:r w:rsidR="007F4460">
        <w:rPr>
          <w:rFonts w:hint="cs"/>
          <w:rtl/>
        </w:rPr>
        <w:t>-27</w:t>
      </w:r>
      <w:r w:rsidR="000329F3">
        <w:rPr>
          <w:rFonts w:hint="cs"/>
          <w:rtl/>
        </w:rPr>
        <w:t xml:space="preserve"> לאוקטובר 1958</w:t>
      </w:r>
      <w:r w:rsidR="00CB4529">
        <w:rPr>
          <w:rFonts w:hint="cs"/>
          <w:rtl/>
        </w:rPr>
        <w:t>:</w:t>
      </w:r>
      <w:r w:rsidR="0098488F">
        <w:rPr>
          <w:rFonts w:hint="cs"/>
          <w:rtl/>
        </w:rPr>
        <w:t xml:space="preserve"> </w:t>
      </w:r>
      <w:r w:rsidR="000329F3">
        <w:rPr>
          <w:rFonts w:hint="cs"/>
          <w:rtl/>
        </w:rPr>
        <w:t>מיהו יהודי?</w:t>
      </w:r>
    </w:p>
    <w:p w14:paraId="71C5B7EC" w14:textId="77777777" w:rsidR="00041F8F" w:rsidRDefault="00041F8F" w:rsidP="00B10439">
      <w:pPr>
        <w:pStyle w:val="3"/>
        <w:rPr>
          <w:rtl/>
        </w:rPr>
      </w:pPr>
    </w:p>
    <w:p w14:paraId="668F0640" w14:textId="4DDEA751" w:rsidR="00CB4529" w:rsidRDefault="00041F8F" w:rsidP="00041F8F">
      <w:pPr>
        <w:pStyle w:val="2"/>
        <w:rPr>
          <w:rtl/>
        </w:rPr>
      </w:pPr>
      <w:r>
        <w:rPr>
          <w:rFonts w:hint="cs"/>
          <w:rtl/>
        </w:rPr>
        <w:t>מיהו יהודי?</w:t>
      </w:r>
    </w:p>
    <w:p w14:paraId="7868A16E" w14:textId="1D86A581" w:rsidR="006F5E99" w:rsidRDefault="00CD311D" w:rsidP="007B0FC3">
      <w:pPr>
        <w:rPr>
          <w:rtl/>
        </w:rPr>
      </w:pPr>
      <w:r>
        <w:rPr>
          <w:rFonts w:hint="cs"/>
          <w:rtl/>
        </w:rPr>
        <w:t xml:space="preserve">מדינה ישראל הצעירה </w:t>
      </w:r>
      <w:r w:rsidR="003B13E3">
        <w:rPr>
          <w:rFonts w:hint="cs"/>
          <w:rtl/>
        </w:rPr>
        <w:t>מתחילה</w:t>
      </w:r>
      <w:r>
        <w:rPr>
          <w:rFonts w:hint="cs"/>
          <w:rtl/>
        </w:rPr>
        <w:t xml:space="preserve"> את צעדיה הראשונים על במת ההיסטוריה. עם הזמן, צצות למדינה החדשה סוגיות והתמודדויות חדשות. יעבור עשור</w:t>
      </w:r>
      <w:r w:rsidR="00E870F9">
        <w:rPr>
          <w:rFonts w:hint="cs"/>
          <w:rtl/>
        </w:rPr>
        <w:t xml:space="preserve"> שלם</w:t>
      </w:r>
      <w:r>
        <w:rPr>
          <w:rFonts w:hint="cs"/>
          <w:rtl/>
        </w:rPr>
        <w:t xml:space="preserve"> עד שסוגיית </w:t>
      </w:r>
      <w:r w:rsidR="00E870F9">
        <w:rPr>
          <w:rFonts w:hint="cs"/>
          <w:rtl/>
        </w:rPr>
        <w:t xml:space="preserve">הגדרת </w:t>
      </w:r>
      <w:r>
        <w:rPr>
          <w:rFonts w:hint="cs"/>
          <w:rtl/>
        </w:rPr>
        <w:t>הזהות היהודית תפרוץ בסערה.</w:t>
      </w:r>
    </w:p>
    <w:p w14:paraId="17EFB51F" w14:textId="3CF0E497" w:rsidR="000329F3" w:rsidRDefault="00F54AB4" w:rsidP="007B0FC3">
      <w:pPr>
        <w:rPr>
          <w:rtl/>
        </w:rPr>
      </w:pPr>
      <w:r w:rsidRPr="00C91A40">
        <w:rPr>
          <w:rtl/>
        </w:rPr>
        <w:t xml:space="preserve">זרח ורהפטיג, </w:t>
      </w:r>
      <w:r>
        <w:rPr>
          <w:rFonts w:hint="cs"/>
          <w:rtl/>
        </w:rPr>
        <w:t>אחד מה</w:t>
      </w:r>
      <w:r w:rsidRPr="00C91A40">
        <w:rPr>
          <w:rtl/>
        </w:rPr>
        <w:t>חתו</w:t>
      </w:r>
      <w:r>
        <w:rPr>
          <w:rFonts w:hint="cs"/>
          <w:rtl/>
        </w:rPr>
        <w:t>מים</w:t>
      </w:r>
      <w:r w:rsidRPr="00C91A40">
        <w:rPr>
          <w:rtl/>
        </w:rPr>
        <w:t xml:space="preserve"> על הכרזת העצמאות ושר בממשלת בן</w:t>
      </w:r>
      <w:r>
        <w:rPr>
          <w:rFonts w:hint="cs"/>
          <w:rtl/>
        </w:rPr>
        <w:t>-</w:t>
      </w:r>
      <w:r w:rsidRPr="00C91A40">
        <w:rPr>
          <w:rtl/>
        </w:rPr>
        <w:t>גוריון</w:t>
      </w:r>
      <w:r>
        <w:rPr>
          <w:rFonts w:hint="cs"/>
          <w:rtl/>
        </w:rPr>
        <w:t xml:space="preserve">, כתב כי </w:t>
      </w:r>
      <w:r w:rsidRPr="00F54AB4">
        <w:rPr>
          <w:rtl/>
        </w:rPr>
        <w:t>בשנותיה הראשונות של המדינה הזהות היהודית היתה בעיקרה דתית</w:t>
      </w:r>
      <w:r>
        <w:rPr>
          <w:rFonts w:hint="cs"/>
          <w:rtl/>
        </w:rPr>
        <w:t xml:space="preserve">. </w:t>
      </w:r>
      <w:r w:rsidR="003B13E3">
        <w:rPr>
          <w:rFonts w:hint="cs"/>
          <w:rtl/>
        </w:rPr>
        <w:t xml:space="preserve">לדבריו, </w:t>
      </w:r>
      <w:r>
        <w:rPr>
          <w:rFonts w:hint="cs"/>
          <w:rtl/>
        </w:rPr>
        <w:t xml:space="preserve">הנחת המוצא היתה שהסטטוס קוו ישמר, והזהות היהודית תמשיך להיקבע על פי </w:t>
      </w:r>
      <w:r w:rsidR="003B13E3">
        <w:rPr>
          <w:rFonts w:hint="cs"/>
          <w:rtl/>
        </w:rPr>
        <w:t xml:space="preserve">עקרונות </w:t>
      </w:r>
      <w:r>
        <w:rPr>
          <w:rFonts w:hint="cs"/>
          <w:rtl/>
        </w:rPr>
        <w:t>ההלכה היהודית.</w:t>
      </w:r>
      <w:r w:rsidR="003B13E3">
        <w:rPr>
          <w:rStyle w:val="a5"/>
          <w:rtl/>
        </w:rPr>
        <w:footnoteReference w:id="1"/>
      </w:r>
    </w:p>
    <w:p w14:paraId="5799B3E3" w14:textId="1ACA3E79" w:rsidR="0098488F" w:rsidRDefault="000329F3" w:rsidP="000329F3">
      <w:pPr>
        <w:rPr>
          <w:rtl/>
        </w:rPr>
      </w:pPr>
      <w:r w:rsidRPr="000150F7">
        <w:rPr>
          <w:rtl/>
        </w:rPr>
        <w:t xml:space="preserve">במרץ 1958, שר הפנים של ישראל, ישראל בר-יהודה, החליט </w:t>
      </w:r>
      <w:r w:rsidR="0098488F">
        <w:rPr>
          <w:rFonts w:hint="cs"/>
          <w:rtl/>
        </w:rPr>
        <w:t>ש</w:t>
      </w:r>
      <w:r w:rsidRPr="000150F7">
        <w:rPr>
          <w:rtl/>
        </w:rPr>
        <w:t xml:space="preserve">הורים </w:t>
      </w:r>
      <w:r w:rsidR="0098488F">
        <w:rPr>
          <w:rFonts w:hint="cs"/>
          <w:rtl/>
        </w:rPr>
        <w:t xml:space="preserve">ישראלים </w:t>
      </w:r>
      <w:r w:rsidRPr="000150F7">
        <w:rPr>
          <w:rtl/>
        </w:rPr>
        <w:t xml:space="preserve">יכולים להכריז על ילדיהם כיהודים גם במקרים בהם האם לא </w:t>
      </w:r>
      <w:r w:rsidR="0098488F">
        <w:rPr>
          <w:rFonts w:hint="cs"/>
          <w:rtl/>
        </w:rPr>
        <w:t>יהודיה</w:t>
      </w:r>
      <w:r w:rsidRPr="000150F7">
        <w:rPr>
          <w:rtl/>
        </w:rPr>
        <w:t>. ההחלטה יצרה סערה במדינה והובילה למשבר קואליציוני. כתוצאה מכך, החליט בן</w:t>
      </w:r>
      <w:r>
        <w:rPr>
          <w:rFonts w:hint="cs"/>
          <w:rtl/>
        </w:rPr>
        <w:t>-</w:t>
      </w:r>
      <w:r w:rsidRPr="000150F7">
        <w:rPr>
          <w:rtl/>
        </w:rPr>
        <w:t xml:space="preserve">גוריון להקים ועדה המורכבת </w:t>
      </w:r>
      <w:r>
        <w:rPr>
          <w:rFonts w:hint="cs"/>
          <w:rtl/>
        </w:rPr>
        <w:t>מ</w:t>
      </w:r>
      <w:r w:rsidRPr="000150F7">
        <w:rPr>
          <w:rtl/>
        </w:rPr>
        <w:t>עצמו ושני שרים נוספים.</w:t>
      </w:r>
      <w:r>
        <w:rPr>
          <w:rStyle w:val="a5"/>
          <w:rtl/>
        </w:rPr>
        <w:footnoteReference w:id="2"/>
      </w:r>
      <w:r w:rsidRPr="008372F7">
        <w:rPr>
          <w:rtl/>
        </w:rPr>
        <w:t xml:space="preserve"> </w:t>
      </w:r>
    </w:p>
    <w:p w14:paraId="62042101" w14:textId="6B500921" w:rsidR="000329F3" w:rsidRDefault="00BF657E" w:rsidP="007C468B">
      <w:pPr>
        <w:rPr>
          <w:rtl/>
        </w:rPr>
      </w:pPr>
      <w:r>
        <w:rPr>
          <w:rFonts w:hint="cs"/>
          <w:rtl/>
        </w:rPr>
        <w:t xml:space="preserve">משימת </w:t>
      </w:r>
      <w:r w:rsidR="000329F3" w:rsidRPr="008372F7">
        <w:rPr>
          <w:rtl/>
        </w:rPr>
        <w:t xml:space="preserve">הוועדה </w:t>
      </w:r>
      <w:r>
        <w:rPr>
          <w:rFonts w:hint="cs"/>
          <w:rtl/>
        </w:rPr>
        <w:t xml:space="preserve">היתה </w:t>
      </w:r>
      <w:r w:rsidR="000329F3" w:rsidRPr="008372F7">
        <w:rPr>
          <w:rtl/>
        </w:rPr>
        <w:t xml:space="preserve">לבחון את כללי הרישום של ילדים בנישואים מעורבים. </w:t>
      </w:r>
      <w:r w:rsidR="00437E5B">
        <w:rPr>
          <w:rFonts w:hint="cs"/>
          <w:rtl/>
        </w:rPr>
        <w:t xml:space="preserve">בעצת בן-גוריון הוחלט </w:t>
      </w:r>
      <w:r w:rsidR="000329F3" w:rsidRPr="008372F7">
        <w:rPr>
          <w:rtl/>
        </w:rPr>
        <w:t xml:space="preserve">לבקש חוות דעת </w:t>
      </w:r>
      <w:r w:rsidR="00437E5B">
        <w:rPr>
          <w:rFonts w:hint="cs"/>
          <w:rtl/>
        </w:rPr>
        <w:t>מ</w:t>
      </w:r>
      <w:r w:rsidR="000329F3">
        <w:rPr>
          <w:rFonts w:hint="cs"/>
          <w:rtl/>
        </w:rPr>
        <w:t xml:space="preserve">מלומדים </w:t>
      </w:r>
      <w:r w:rsidR="000329F3" w:rsidRPr="008372F7">
        <w:rPr>
          <w:rtl/>
        </w:rPr>
        <w:t xml:space="preserve">יהודים בארץ </w:t>
      </w:r>
      <w:r w:rsidR="000329F3">
        <w:rPr>
          <w:rFonts w:hint="cs"/>
          <w:rtl/>
        </w:rPr>
        <w:t>ובחו"ל</w:t>
      </w:r>
      <w:r w:rsidR="007C468B">
        <w:rPr>
          <w:rFonts w:hint="cs"/>
          <w:rtl/>
        </w:rPr>
        <w:t xml:space="preserve">, </w:t>
      </w:r>
      <w:r>
        <w:rPr>
          <w:rFonts w:hint="cs"/>
          <w:rtl/>
        </w:rPr>
        <w:t>לפני הכרעה בנושא כה נפיץ</w:t>
      </w:r>
      <w:r w:rsidR="000329F3" w:rsidRPr="008372F7">
        <w:rPr>
          <w:rtl/>
        </w:rPr>
        <w:t xml:space="preserve">. </w:t>
      </w:r>
      <w:r w:rsidR="007C468B">
        <w:rPr>
          <w:rFonts w:hint="cs"/>
          <w:rtl/>
        </w:rPr>
        <w:t>הדיון ב</w:t>
      </w:r>
      <w:r w:rsidR="000329F3" w:rsidRPr="008372F7">
        <w:rPr>
          <w:rtl/>
        </w:rPr>
        <w:t xml:space="preserve">ממשלה </w:t>
      </w:r>
      <w:r w:rsidR="007C468B">
        <w:rPr>
          <w:rFonts w:hint="cs"/>
          <w:rtl/>
        </w:rPr>
        <w:t xml:space="preserve">סבב סביב </w:t>
      </w:r>
      <w:r>
        <w:rPr>
          <w:rFonts w:hint="cs"/>
          <w:rtl/>
        </w:rPr>
        <w:t xml:space="preserve">הגדרת רישום </w:t>
      </w:r>
      <w:r w:rsidR="000329F3" w:rsidRPr="008372F7">
        <w:rPr>
          <w:rtl/>
        </w:rPr>
        <w:t>ילדים</w:t>
      </w:r>
      <w:r w:rsidR="007C468B">
        <w:rPr>
          <w:rFonts w:hint="cs"/>
          <w:rtl/>
        </w:rPr>
        <w:t>,</w:t>
      </w:r>
      <w:r w:rsidR="000329F3" w:rsidRPr="008372F7">
        <w:rPr>
          <w:rtl/>
        </w:rPr>
        <w:t xml:space="preserve"> ולא מבוגרים. במקרה האחרון, הוחלט שכדי להירשם כיהודי, די בכך ש</w:t>
      </w:r>
      <w:r w:rsidR="000329F3">
        <w:rPr>
          <w:rFonts w:hint="cs"/>
          <w:rtl/>
        </w:rPr>
        <w:t>ה</w:t>
      </w:r>
      <w:r w:rsidR="000329F3" w:rsidRPr="008372F7">
        <w:rPr>
          <w:rtl/>
        </w:rPr>
        <w:t>מבוגר "ירגיש" יהודי.</w:t>
      </w:r>
    </w:p>
    <w:p w14:paraId="53730CC9" w14:textId="03F9E59B" w:rsidR="000329F3" w:rsidRDefault="000329F3" w:rsidP="000329F3">
      <w:pPr>
        <w:rPr>
          <w:rtl/>
        </w:rPr>
      </w:pPr>
      <w:r w:rsidRPr="008372F7">
        <w:rPr>
          <w:rtl/>
        </w:rPr>
        <w:t xml:space="preserve">ב-27 </w:t>
      </w:r>
      <w:r>
        <w:rPr>
          <w:rFonts w:hint="cs"/>
          <w:rtl/>
        </w:rPr>
        <w:t>ל</w:t>
      </w:r>
      <w:r w:rsidRPr="008372F7">
        <w:rPr>
          <w:rtl/>
        </w:rPr>
        <w:t>אוקטובר 1958</w:t>
      </w:r>
      <w:r w:rsidR="00044F5A">
        <w:rPr>
          <w:rFonts w:hint="cs"/>
          <w:rtl/>
        </w:rPr>
        <w:t xml:space="preserve"> </w:t>
      </w:r>
      <w:r w:rsidRPr="008372F7">
        <w:rPr>
          <w:rtl/>
        </w:rPr>
        <w:t>נשלח מכתב ליותר מ-50 משוררים, חוקרים ורבנים מובילים בבקשה לחלוק את דעותיהם בשאלה הבאה</w:t>
      </w:r>
      <w:r>
        <w:rPr>
          <w:rFonts w:hint="cs"/>
          <w:rtl/>
        </w:rPr>
        <w:t>:</w:t>
      </w:r>
    </w:p>
    <w:p w14:paraId="7FBE6AA9" w14:textId="1BA98977" w:rsidR="000329F3" w:rsidRDefault="000329F3" w:rsidP="000329F3">
      <w:pPr>
        <w:ind w:left="720"/>
        <w:rPr>
          <w:rtl/>
        </w:rPr>
      </w:pPr>
      <w:r>
        <w:rPr>
          <w:rtl/>
        </w:rPr>
        <w:t>במקרה והאם לא יהודיה ולא נתגיירה, אבל היא וגם האב מסכימים</w:t>
      </w:r>
      <w:r>
        <w:rPr>
          <w:rFonts w:hint="cs"/>
          <w:rtl/>
        </w:rPr>
        <w:t xml:space="preserve"> </w:t>
      </w:r>
      <w:r>
        <w:rPr>
          <w:rtl/>
        </w:rPr>
        <w:t xml:space="preserve">שילדם יהיה יהודי – </w:t>
      </w:r>
      <w:r>
        <w:rPr>
          <w:rtl/>
        </w:rPr>
        <w:t>אם לרשום אותו כיהודי על יסוד הבעת רצונם של</w:t>
      </w:r>
      <w:r>
        <w:rPr>
          <w:rFonts w:hint="cs"/>
          <w:rtl/>
        </w:rPr>
        <w:t xml:space="preserve"> </w:t>
      </w:r>
      <w:r>
        <w:rPr>
          <w:rtl/>
        </w:rPr>
        <w:t>ההורים והודעתם בתום לב כי הילד אינו בן דת אחרת, או נוסף להסכמת</w:t>
      </w:r>
      <w:r>
        <w:rPr>
          <w:rFonts w:hint="cs"/>
          <w:rtl/>
        </w:rPr>
        <w:t xml:space="preserve"> </w:t>
      </w:r>
      <w:r>
        <w:rPr>
          <w:rtl/>
        </w:rPr>
        <w:t>ההורים והודעתם דרוש עוד טקס כל שהוא, - למען שהילד יירשם כיהודי</w:t>
      </w:r>
      <w:r w:rsidR="00CA51FC">
        <w:rPr>
          <w:rFonts w:hint="cs"/>
          <w:rtl/>
        </w:rPr>
        <w:t>.</w:t>
      </w:r>
      <w:r>
        <w:rPr>
          <w:rStyle w:val="a5"/>
          <w:rtl/>
        </w:rPr>
        <w:footnoteReference w:id="3"/>
      </w:r>
    </w:p>
    <w:p w14:paraId="1D19F7DE" w14:textId="4D28B5B3" w:rsidR="000329F3" w:rsidRDefault="00BF657E" w:rsidP="00BF657E">
      <w:pPr>
        <w:rPr>
          <w:rtl/>
        </w:rPr>
      </w:pPr>
      <w:r>
        <w:rPr>
          <w:rFonts w:hint="cs"/>
          <w:rtl/>
        </w:rPr>
        <w:t xml:space="preserve">הוועדה </w:t>
      </w:r>
      <w:r w:rsidR="000329F3" w:rsidRPr="00AC67DD">
        <w:rPr>
          <w:rtl/>
        </w:rPr>
        <w:t xml:space="preserve">קיבלה </w:t>
      </w:r>
      <w:r>
        <w:rPr>
          <w:rFonts w:hint="cs"/>
          <w:rtl/>
        </w:rPr>
        <w:t xml:space="preserve">בסך הכל </w:t>
      </w:r>
      <w:r w:rsidR="000329F3" w:rsidRPr="00AC67DD">
        <w:rPr>
          <w:rtl/>
        </w:rPr>
        <w:t>46 תגובות בכתב.</w:t>
      </w:r>
      <w:r w:rsidR="000329F3">
        <w:rPr>
          <w:rStyle w:val="a5"/>
          <w:rtl/>
        </w:rPr>
        <w:footnoteReference w:id="4"/>
      </w:r>
      <w:r>
        <w:rPr>
          <w:rFonts w:hint="cs"/>
          <w:rtl/>
        </w:rPr>
        <w:t xml:space="preserve"> </w:t>
      </w:r>
      <w:r w:rsidR="000329F3" w:rsidRPr="00AC67DD">
        <w:rPr>
          <w:rtl/>
        </w:rPr>
        <w:t xml:space="preserve">כצפוי, כל הרבנים והמלומדים האורתודוקסים היו מודעים </w:t>
      </w:r>
      <w:r>
        <w:rPr>
          <w:rFonts w:hint="cs"/>
          <w:rtl/>
        </w:rPr>
        <w:t>ל</w:t>
      </w:r>
      <w:r w:rsidR="000329F3" w:rsidRPr="00AC67DD">
        <w:rPr>
          <w:rtl/>
        </w:rPr>
        <w:t xml:space="preserve">כך שמדובר בשאלה דתית ולכן </w:t>
      </w:r>
      <w:r w:rsidR="000329F3">
        <w:rPr>
          <w:rFonts w:hint="cs"/>
          <w:rtl/>
        </w:rPr>
        <w:t xml:space="preserve">סברו שיש </w:t>
      </w:r>
      <w:r w:rsidR="000329F3" w:rsidRPr="00AC67DD">
        <w:rPr>
          <w:rtl/>
        </w:rPr>
        <w:t xml:space="preserve">להכריע </w:t>
      </w:r>
      <w:r w:rsidR="000329F3">
        <w:rPr>
          <w:rFonts w:hint="cs"/>
          <w:rtl/>
        </w:rPr>
        <w:t xml:space="preserve">אותה </w:t>
      </w:r>
      <w:r w:rsidR="000329F3" w:rsidRPr="00AC67DD">
        <w:rPr>
          <w:rtl/>
        </w:rPr>
        <w:t>על סמך ההלכה היהודית.</w:t>
      </w:r>
      <w:r w:rsidR="000329F3">
        <w:rPr>
          <w:rStyle w:val="a5"/>
          <w:rtl/>
        </w:rPr>
        <w:footnoteReference w:id="5"/>
      </w:r>
      <w:r w:rsidR="000329F3" w:rsidRPr="00AC67DD">
        <w:rPr>
          <w:rtl/>
        </w:rPr>
        <w:t xml:space="preserve"> </w:t>
      </w:r>
      <w:r>
        <w:rPr>
          <w:rFonts w:hint="cs"/>
          <w:rtl/>
        </w:rPr>
        <w:t xml:space="preserve">לדוגמה, </w:t>
      </w:r>
      <w:r w:rsidR="000329F3" w:rsidRPr="00AC67DD">
        <w:rPr>
          <w:rtl/>
        </w:rPr>
        <w:t xml:space="preserve">תגובתו של האדמו"ר מליובאוויטש, הרב מנחם מנדל שניאורסון, </w:t>
      </w:r>
      <w:r>
        <w:rPr>
          <w:rFonts w:hint="cs"/>
          <w:rtl/>
        </w:rPr>
        <w:t>אינה משתמעת לשני פנים</w:t>
      </w:r>
      <w:r w:rsidR="000329F3" w:rsidRPr="00AC67DD">
        <w:rPr>
          <w:rtl/>
        </w:rPr>
        <w:t>:</w:t>
      </w:r>
    </w:p>
    <w:p w14:paraId="1F775494" w14:textId="2DCF6F24" w:rsidR="000329F3" w:rsidRDefault="000329F3" w:rsidP="007C468B">
      <w:pPr>
        <w:ind w:left="720"/>
        <w:rPr>
          <w:rtl/>
        </w:rPr>
      </w:pPr>
      <w:r>
        <w:rPr>
          <w:rFonts w:hint="cs"/>
          <w:rtl/>
        </w:rPr>
        <w:t>דעתי ברורה בהחלט, בהתאם לתורה למסורת המקובלת מדורי דורות, כי בענינים כאלה אין כל תוקף להצהרה בדיבור על הרצון להרשם בתור יהודי, ואין בכח הצהרה זו לשנות את המציאות.</w:t>
      </w:r>
      <w:r w:rsidR="007C468B">
        <w:rPr>
          <w:rFonts w:hint="cs"/>
          <w:rtl/>
        </w:rPr>
        <w:t xml:space="preserve"> </w:t>
      </w:r>
      <w:r>
        <w:rPr>
          <w:rFonts w:hint="cs"/>
          <w:rtl/>
        </w:rPr>
        <w:t xml:space="preserve">על פי התורה והמסורת של דורי דורות הקיימת וחייה עד היום הזה </w:t>
      </w:r>
      <w:r>
        <w:rPr>
          <w:rtl/>
        </w:rPr>
        <w:t>–</w:t>
      </w:r>
      <w:r>
        <w:rPr>
          <w:rFonts w:hint="cs"/>
          <w:rtl/>
        </w:rPr>
        <w:t xml:space="preserve"> יהודי, או </w:t>
      </w:r>
      <w:r>
        <w:rPr>
          <w:rtl/>
        </w:rPr>
        <w:t>–</w:t>
      </w:r>
      <w:r>
        <w:rPr>
          <w:rFonts w:hint="cs"/>
          <w:rtl/>
        </w:rPr>
        <w:t xml:space="preserve"> בסגנון שונה אבל בתוכן שווה </w:t>
      </w:r>
      <w:r>
        <w:rPr>
          <w:rtl/>
        </w:rPr>
        <w:t>–</w:t>
      </w:r>
      <w:r>
        <w:rPr>
          <w:rFonts w:hint="cs"/>
          <w:rtl/>
        </w:rPr>
        <w:t xml:space="preserve"> שייך לעם בני ישראל, הוא </w:t>
      </w:r>
      <w:r w:rsidRPr="00BB451D">
        <w:rPr>
          <w:rFonts w:hint="cs"/>
          <w:b/>
          <w:bCs/>
          <w:rtl/>
        </w:rPr>
        <w:t>זר ורק זה</w:t>
      </w:r>
      <w:r>
        <w:rPr>
          <w:rFonts w:hint="cs"/>
          <w:rtl/>
        </w:rPr>
        <w:t xml:space="preserve"> שנולד מאם יהודיה או גר שנתגייר באופן גירות מדויק, אשר פרטי סדר גירות זה מבוארים בספרי פסקי דינים של עמנו בית ישראל מדור לדור ועד להשולחן ערוך.</w:t>
      </w:r>
      <w:r>
        <w:rPr>
          <w:rStyle w:val="a5"/>
          <w:rtl/>
        </w:rPr>
        <w:footnoteReference w:id="6"/>
      </w:r>
    </w:p>
    <w:p w14:paraId="3FF472A7" w14:textId="771B2461" w:rsidR="000329F3" w:rsidRDefault="000329F3" w:rsidP="000329F3">
      <w:pPr>
        <w:rPr>
          <w:rtl/>
        </w:rPr>
      </w:pPr>
      <w:r w:rsidRPr="00BB451D">
        <w:rPr>
          <w:rtl/>
        </w:rPr>
        <w:t>הרב יוסף דוב סולובייצ'יק הגיב במכתב משותף עם חברו ועמיתו הרב חיים הלר</w:t>
      </w:r>
      <w:r w:rsidR="00BF657E">
        <w:rPr>
          <w:rFonts w:hint="cs"/>
          <w:rtl/>
        </w:rPr>
        <w:t>.</w:t>
      </w:r>
      <w:r w:rsidRPr="00BB451D">
        <w:rPr>
          <w:rtl/>
        </w:rPr>
        <w:t xml:space="preserve"> </w:t>
      </w:r>
      <w:r w:rsidR="00BF657E">
        <w:rPr>
          <w:rFonts w:hint="cs"/>
          <w:rtl/>
        </w:rPr>
        <w:t xml:space="preserve">במכתב הם </w:t>
      </w:r>
      <w:r w:rsidR="007C468B">
        <w:rPr>
          <w:rFonts w:hint="cs"/>
          <w:rtl/>
        </w:rPr>
        <w:t xml:space="preserve">כתבו </w:t>
      </w:r>
      <w:r w:rsidR="00BF657E">
        <w:rPr>
          <w:rFonts w:hint="cs"/>
          <w:rtl/>
        </w:rPr>
        <w:t xml:space="preserve">את </w:t>
      </w:r>
      <w:r>
        <w:rPr>
          <w:rFonts w:hint="cs"/>
          <w:rtl/>
        </w:rPr>
        <w:t xml:space="preserve">המובן מאליו </w:t>
      </w:r>
      <w:r w:rsidR="00BF657E">
        <w:rPr>
          <w:rFonts w:hint="cs"/>
          <w:rtl/>
        </w:rPr>
        <w:t xml:space="preserve">מבחינה הלכתית, </w:t>
      </w:r>
      <w:r>
        <w:rPr>
          <w:rFonts w:hint="cs"/>
          <w:rtl/>
        </w:rPr>
        <w:t xml:space="preserve">אך הוסיפו את דאגתם: </w:t>
      </w:r>
    </w:p>
    <w:p w14:paraId="1FDF560C" w14:textId="0E77F132" w:rsidR="000329F3" w:rsidRDefault="000329F3" w:rsidP="000329F3">
      <w:pPr>
        <w:ind w:left="720"/>
        <w:rPr>
          <w:rtl/>
        </w:rPr>
      </w:pPr>
      <w:r w:rsidRPr="00002FFA">
        <w:rPr>
          <w:rtl/>
        </w:rPr>
        <w:t>מאוד אנו תמהים למה תבוא ממשלת מדינת ישראל ותקצץ בנטיעות</w:t>
      </w:r>
      <w:r>
        <w:rPr>
          <w:rFonts w:hint="cs"/>
          <w:rtl/>
        </w:rPr>
        <w:t xml:space="preserve"> </w:t>
      </w:r>
      <w:r w:rsidRPr="00002FFA">
        <w:rPr>
          <w:rtl/>
        </w:rPr>
        <w:t>ותנסה לקעקע את בירת היהדות העתיקה שנתקדשה בדמיהם ובייסוריהם של</w:t>
      </w:r>
      <w:r>
        <w:rPr>
          <w:rFonts w:hint="cs"/>
          <w:rtl/>
        </w:rPr>
        <w:t xml:space="preserve"> </w:t>
      </w:r>
      <w:r w:rsidRPr="00002FFA">
        <w:rPr>
          <w:rtl/>
        </w:rPr>
        <w:t>דורות קדומים, אשר רק הודות להם נשמר ייחודינו כעם קדוש המקושר</w:t>
      </w:r>
      <w:r>
        <w:rPr>
          <w:rFonts w:hint="cs"/>
          <w:rtl/>
        </w:rPr>
        <w:t xml:space="preserve"> </w:t>
      </w:r>
      <w:r w:rsidRPr="00002FFA">
        <w:rPr>
          <w:rtl/>
        </w:rPr>
        <w:t>בחבלי אהבה עזה וקדושה לארץ הקודש. האם מחורבנה של קדושת ישראל</w:t>
      </w:r>
      <w:r>
        <w:rPr>
          <w:rFonts w:hint="cs"/>
          <w:rtl/>
        </w:rPr>
        <w:t xml:space="preserve"> </w:t>
      </w:r>
      <w:r w:rsidRPr="00002FFA">
        <w:rPr>
          <w:rtl/>
        </w:rPr>
        <w:t>תיבנה מדינת ישראל?</w:t>
      </w:r>
      <w:r w:rsidR="0098488F">
        <w:rPr>
          <w:rStyle w:val="a5"/>
          <w:rtl/>
        </w:rPr>
        <w:footnoteReference w:id="7"/>
      </w:r>
    </w:p>
    <w:p w14:paraId="7D78517C" w14:textId="77777777" w:rsidR="00041F8F" w:rsidRDefault="00041F8F" w:rsidP="0098488F">
      <w:pPr>
        <w:pStyle w:val="2"/>
        <w:rPr>
          <w:rtl/>
        </w:rPr>
      </w:pPr>
    </w:p>
    <w:p w14:paraId="75125F06" w14:textId="6D23E8ED" w:rsidR="0098488F" w:rsidRDefault="00F45ABF" w:rsidP="0098488F">
      <w:pPr>
        <w:pStyle w:val="2"/>
        <w:rPr>
          <w:rtl/>
        </w:rPr>
      </w:pPr>
      <w:r>
        <w:rPr>
          <w:rFonts w:hint="cs"/>
          <w:rtl/>
        </w:rPr>
        <w:t>"</w:t>
      </w:r>
      <w:r w:rsidR="0098488F">
        <w:rPr>
          <w:rFonts w:hint="cs"/>
          <w:rtl/>
        </w:rPr>
        <w:t>ולדה כמותה מנל</w:t>
      </w:r>
      <w:r>
        <w:rPr>
          <w:rFonts w:hint="cs"/>
          <w:rtl/>
        </w:rPr>
        <w:t>ן"</w:t>
      </w:r>
      <w:r w:rsidR="0098488F">
        <w:rPr>
          <w:rFonts w:hint="cs"/>
          <w:rtl/>
        </w:rPr>
        <w:t>?</w:t>
      </w:r>
    </w:p>
    <w:p w14:paraId="1C2B80E4" w14:textId="7739ADD7" w:rsidR="00FA7892" w:rsidRDefault="0098488F" w:rsidP="00FA7892">
      <w:pPr>
        <w:rPr>
          <w:rtl/>
        </w:rPr>
      </w:pPr>
      <w:r>
        <w:rPr>
          <w:rFonts w:hint="cs"/>
          <w:rtl/>
        </w:rPr>
        <w:t xml:space="preserve">לאור כל זאת, נעיין ביסודות ההלכתיים המניעים </w:t>
      </w:r>
      <w:r w:rsidR="00F45ABF">
        <w:rPr>
          <w:rFonts w:hint="cs"/>
          <w:rtl/>
        </w:rPr>
        <w:t>את שאלת הגדרת יהדותו של ולד</w:t>
      </w:r>
      <w:r>
        <w:rPr>
          <w:rFonts w:hint="cs"/>
          <w:rtl/>
        </w:rPr>
        <w:t xml:space="preserve">. </w:t>
      </w:r>
      <w:r w:rsidR="000329F3" w:rsidRPr="00FE4759">
        <w:rPr>
          <w:rtl/>
        </w:rPr>
        <w:t>מה</w:t>
      </w:r>
      <w:r w:rsidR="00F45ABF">
        <w:rPr>
          <w:rFonts w:hint="cs"/>
          <w:rtl/>
        </w:rPr>
        <w:t>ו</w:t>
      </w:r>
      <w:r w:rsidR="000329F3" w:rsidRPr="00FE4759">
        <w:rPr>
          <w:rtl/>
        </w:rPr>
        <w:t xml:space="preserve"> המקור </w:t>
      </w:r>
      <w:r w:rsidR="000329F3">
        <w:rPr>
          <w:rFonts w:hint="cs"/>
          <w:rtl/>
        </w:rPr>
        <w:t xml:space="preserve">לכך שאנו קובעים את </w:t>
      </w:r>
      <w:r w:rsidR="007C468B">
        <w:rPr>
          <w:rFonts w:hint="cs"/>
          <w:rtl/>
        </w:rPr>
        <w:t xml:space="preserve">יהדותו של </w:t>
      </w:r>
      <w:r w:rsidR="000329F3">
        <w:rPr>
          <w:rFonts w:hint="cs"/>
          <w:rtl/>
        </w:rPr>
        <w:t xml:space="preserve">הילד על פי </w:t>
      </w:r>
      <w:r w:rsidR="000329F3" w:rsidRPr="00FE4759">
        <w:rPr>
          <w:rtl/>
        </w:rPr>
        <w:t xml:space="preserve">האם ולא </w:t>
      </w:r>
      <w:r>
        <w:rPr>
          <w:rFonts w:hint="cs"/>
          <w:rtl/>
        </w:rPr>
        <w:t xml:space="preserve">על פי </w:t>
      </w:r>
      <w:r w:rsidR="000329F3" w:rsidRPr="00FE4759">
        <w:rPr>
          <w:rtl/>
        </w:rPr>
        <w:t>האב?</w:t>
      </w:r>
      <w:r w:rsidR="00FA7892">
        <w:rPr>
          <w:rFonts w:hint="cs"/>
          <w:rtl/>
        </w:rPr>
        <w:t xml:space="preserve"> </w:t>
      </w:r>
      <w:r w:rsidR="00F45ABF">
        <w:rPr>
          <w:rFonts w:hint="cs"/>
          <w:rtl/>
        </w:rPr>
        <w:t xml:space="preserve">וכלשון שאלת </w:t>
      </w:r>
      <w:r w:rsidR="00041F8F">
        <w:rPr>
          <w:rFonts w:hint="cs"/>
          <w:rtl/>
        </w:rPr>
        <w:t xml:space="preserve">הגמרא </w:t>
      </w:r>
      <w:r w:rsidR="00FA7892">
        <w:rPr>
          <w:rFonts w:hint="cs"/>
          <w:rtl/>
        </w:rPr>
        <w:t xml:space="preserve">בקידושין </w:t>
      </w:r>
      <w:r w:rsidR="000329F3" w:rsidRPr="0098488F">
        <w:rPr>
          <w:sz w:val="20"/>
          <w:szCs w:val="20"/>
          <w:rtl/>
        </w:rPr>
        <w:t>(</w:t>
      </w:r>
      <w:r w:rsidR="000329F3" w:rsidRPr="0098488F">
        <w:rPr>
          <w:rFonts w:hint="cs"/>
          <w:sz w:val="20"/>
          <w:szCs w:val="20"/>
          <w:rtl/>
        </w:rPr>
        <w:t>סח ע"ב</w:t>
      </w:r>
      <w:r w:rsidR="000329F3" w:rsidRPr="0098488F">
        <w:rPr>
          <w:sz w:val="20"/>
          <w:szCs w:val="20"/>
          <w:rtl/>
        </w:rPr>
        <w:t>)</w:t>
      </w:r>
      <w:r w:rsidR="000329F3">
        <w:rPr>
          <w:rFonts w:hint="cs"/>
          <w:rtl/>
        </w:rPr>
        <w:t>:</w:t>
      </w:r>
      <w:r>
        <w:rPr>
          <w:rFonts w:hint="cs"/>
          <w:rtl/>
        </w:rPr>
        <w:t xml:space="preserve"> "</w:t>
      </w:r>
      <w:r w:rsidR="000329F3" w:rsidRPr="00623A56">
        <w:rPr>
          <w:rtl/>
        </w:rPr>
        <w:t>ולדה כמותה מנלן?</w:t>
      </w:r>
      <w:r>
        <w:rPr>
          <w:rFonts w:hint="cs"/>
          <w:rtl/>
        </w:rPr>
        <w:t xml:space="preserve">" </w:t>
      </w:r>
    </w:p>
    <w:p w14:paraId="19AD6E3B" w14:textId="65EBA1BF" w:rsidR="000329F3" w:rsidRDefault="0098488F" w:rsidP="002C1034">
      <w:pPr>
        <w:rPr>
          <w:rtl/>
        </w:rPr>
      </w:pPr>
      <w:r>
        <w:rPr>
          <w:rFonts w:hint="cs"/>
          <w:rtl/>
        </w:rPr>
        <w:t>ר</w:t>
      </w:r>
      <w:r w:rsidR="000329F3" w:rsidRPr="00623A56">
        <w:rPr>
          <w:rtl/>
        </w:rPr>
        <w:t>ב</w:t>
      </w:r>
      <w:r>
        <w:rPr>
          <w:rFonts w:hint="cs"/>
          <w:rtl/>
        </w:rPr>
        <w:t>י</w:t>
      </w:r>
      <w:r w:rsidR="000329F3" w:rsidRPr="00623A56">
        <w:rPr>
          <w:rtl/>
        </w:rPr>
        <w:t xml:space="preserve"> יוחנן משום רבי שמעון בן יוח</w:t>
      </w:r>
      <w:r w:rsidR="00CA51FC">
        <w:rPr>
          <w:rFonts w:hint="cs"/>
          <w:rtl/>
        </w:rPr>
        <w:t>א</w:t>
      </w:r>
      <w:r w:rsidR="000329F3" w:rsidRPr="00623A56">
        <w:rPr>
          <w:rtl/>
        </w:rPr>
        <w:t xml:space="preserve">י עונה על השאלה </w:t>
      </w:r>
      <w:r w:rsidR="00D82612">
        <w:rPr>
          <w:rFonts w:hint="cs"/>
          <w:rtl/>
        </w:rPr>
        <w:t xml:space="preserve">בהבאת </w:t>
      </w:r>
      <w:r w:rsidR="000329F3">
        <w:rPr>
          <w:rFonts w:hint="cs"/>
          <w:rtl/>
        </w:rPr>
        <w:t xml:space="preserve">פסוק </w:t>
      </w:r>
      <w:r w:rsidR="000329F3" w:rsidRPr="00623A56">
        <w:rPr>
          <w:rtl/>
        </w:rPr>
        <w:t>מ</w:t>
      </w:r>
      <w:r w:rsidR="00D82612">
        <w:rPr>
          <w:rFonts w:hint="cs"/>
          <w:rtl/>
        </w:rPr>
        <w:t xml:space="preserve">ספר </w:t>
      </w:r>
      <w:r w:rsidR="000329F3" w:rsidRPr="00623A56">
        <w:rPr>
          <w:rtl/>
        </w:rPr>
        <w:t>דברים האוסר על נישואי תערובת:</w:t>
      </w:r>
      <w:r w:rsidR="00416E78">
        <w:rPr>
          <w:rFonts w:hint="cs"/>
          <w:rtl/>
        </w:rPr>
        <w:t xml:space="preserve"> "</w:t>
      </w:r>
      <w:r w:rsidR="000329F3" w:rsidRPr="00623A56">
        <w:rPr>
          <w:rtl/>
        </w:rPr>
        <w:t>בִּתְּךָ לֹא תִתֵּן לִבְנוֹ</w:t>
      </w:r>
      <w:r w:rsidR="000329F3">
        <w:rPr>
          <w:rFonts w:hint="cs"/>
          <w:rtl/>
        </w:rPr>
        <w:t xml:space="preserve">... </w:t>
      </w:r>
      <w:r w:rsidR="000329F3" w:rsidRPr="00623A56">
        <w:rPr>
          <w:rtl/>
        </w:rPr>
        <w:t>כִּי יָסִיר אֶת בִּנְךָ מֵאַחֲרַי וְעָבְדוּ אֱלֹהִים אֲחֵרִים</w:t>
      </w:r>
      <w:r w:rsidR="00416E78">
        <w:rPr>
          <w:rFonts w:hint="cs"/>
          <w:rtl/>
        </w:rPr>
        <w:t xml:space="preserve">" </w:t>
      </w:r>
      <w:r w:rsidR="00CA51FC" w:rsidRPr="00416E78">
        <w:rPr>
          <w:rFonts w:hint="cs"/>
          <w:sz w:val="20"/>
          <w:szCs w:val="20"/>
          <w:rtl/>
        </w:rPr>
        <w:t>(</w:t>
      </w:r>
      <w:r w:rsidR="002C1034">
        <w:rPr>
          <w:rFonts w:hint="cs"/>
          <w:sz w:val="20"/>
          <w:szCs w:val="20"/>
          <w:rtl/>
        </w:rPr>
        <w:t xml:space="preserve">דברים </w:t>
      </w:r>
      <w:r w:rsidR="00CA51FC" w:rsidRPr="00416E78">
        <w:rPr>
          <w:rFonts w:hint="cs"/>
          <w:sz w:val="20"/>
          <w:szCs w:val="20"/>
          <w:rtl/>
        </w:rPr>
        <w:t>ז, ג-ד)</w:t>
      </w:r>
      <w:r w:rsidR="002C1034">
        <w:rPr>
          <w:rFonts w:hint="cs"/>
          <w:rtl/>
        </w:rPr>
        <w:t xml:space="preserve">, ומסיק ממנו את הדברים הבאים: </w:t>
      </w:r>
    </w:p>
    <w:p w14:paraId="2D6A8D0D" w14:textId="4A9D7726" w:rsidR="000329F3" w:rsidRDefault="000329F3" w:rsidP="000329F3">
      <w:pPr>
        <w:ind w:left="720"/>
        <w:rPr>
          <w:rtl/>
        </w:rPr>
      </w:pPr>
      <w:r w:rsidRPr="00A4427A">
        <w:rPr>
          <w:rtl/>
        </w:rPr>
        <w:t>בנך הבא מישראלית קרוי בנך, ואין בנך הבא מן העובדת כוכבים קרוי בנך אלא בנה.</w:t>
      </w:r>
    </w:p>
    <w:p w14:paraId="76D4C934" w14:textId="109D0BF5" w:rsidR="002C1034" w:rsidRDefault="000329F3" w:rsidP="0024028F">
      <w:pPr>
        <w:rPr>
          <w:rtl/>
        </w:rPr>
      </w:pPr>
      <w:r w:rsidRPr="00A4427A">
        <w:rPr>
          <w:rtl/>
        </w:rPr>
        <w:t>הרב ברוך אפשטיין בפירושו לחומש</w:t>
      </w:r>
      <w:r w:rsidR="00CA51FC">
        <w:rPr>
          <w:rStyle w:val="a5"/>
          <w:rtl/>
        </w:rPr>
        <w:footnoteReference w:id="8"/>
      </w:r>
      <w:r w:rsidRPr="00A4427A">
        <w:rPr>
          <w:rtl/>
        </w:rPr>
        <w:t xml:space="preserve"> מסביר את </w:t>
      </w:r>
      <w:r w:rsidR="002C1034">
        <w:rPr>
          <w:rFonts w:hint="cs"/>
          <w:rtl/>
        </w:rPr>
        <w:t>הקשר בין ההוכחה לפסוק</w:t>
      </w:r>
      <w:r w:rsidR="0024028F">
        <w:rPr>
          <w:rFonts w:hint="cs"/>
          <w:rtl/>
        </w:rPr>
        <w:t>:</w:t>
      </w:r>
      <w:r w:rsidRPr="00781665">
        <w:rPr>
          <w:rtl/>
        </w:rPr>
        <w:t xml:space="preserve"> </w:t>
      </w:r>
    </w:p>
    <w:p w14:paraId="025C743A" w14:textId="5508B608" w:rsidR="0024028F" w:rsidRDefault="00CA51FC" w:rsidP="0024028F">
      <w:pPr>
        <w:ind w:left="720"/>
        <w:rPr>
          <w:rtl/>
        </w:rPr>
      </w:pPr>
      <w:r>
        <w:rPr>
          <w:rFonts w:hint="cs"/>
          <w:rtl/>
        </w:rPr>
        <w:t>"</w:t>
      </w:r>
      <w:r w:rsidR="000329F3">
        <w:rPr>
          <w:rFonts w:hint="cs"/>
          <w:rtl/>
        </w:rPr>
        <w:t>"</w:t>
      </w:r>
      <w:r w:rsidR="000329F3" w:rsidRPr="00781665">
        <w:rPr>
          <w:rtl/>
        </w:rPr>
        <w:t>כִּי יָסִיר אֶת בִּנְךָ</w:t>
      </w:r>
      <w:r w:rsidR="000329F3">
        <w:rPr>
          <w:rFonts w:hint="cs"/>
          <w:rtl/>
        </w:rPr>
        <w:t>..."</w:t>
      </w:r>
      <w:r w:rsidR="000329F3" w:rsidRPr="00781665">
        <w:rPr>
          <w:rtl/>
        </w:rPr>
        <w:t xml:space="preserve"> לא הו"ל לסיים בלשון כי יסיר דקאי רק על נתינת בת ישראל לעובד כוכבים, אלא הול"ל כי יסירו דהיה קאי על שני אופני החיתון, אלא ע"כ ה"ק, בתך לא תתן לבנו כי יסיר בעל בתך את בנו אשר תלד לו בתך מאחרי, אבל </w:t>
      </w:r>
      <w:r w:rsidR="000329F3" w:rsidRPr="007C468B">
        <w:rPr>
          <w:b/>
          <w:bCs/>
          <w:rtl/>
        </w:rPr>
        <w:t>אבתו לא תקח לבנך לא מהדר קרא בטעם זה מפני שאין הבן הבא מן הנכרית קרוי בנך אלא בנה</w:t>
      </w:r>
      <w:r w:rsidR="000329F3" w:rsidRPr="00781665">
        <w:rPr>
          <w:rtl/>
        </w:rPr>
        <w:t>.</w:t>
      </w:r>
      <w:r>
        <w:rPr>
          <w:rFonts w:hint="cs"/>
          <w:rtl/>
        </w:rPr>
        <w:t>"</w:t>
      </w:r>
    </w:p>
    <w:p w14:paraId="72E7D283" w14:textId="73E06D39" w:rsidR="0024028F" w:rsidRPr="0024028F" w:rsidRDefault="0024028F" w:rsidP="0024028F">
      <w:pPr>
        <w:rPr>
          <w:rtl/>
        </w:rPr>
      </w:pPr>
      <w:r w:rsidRPr="00781665">
        <w:rPr>
          <w:rtl/>
        </w:rPr>
        <w:t>לאחר שהתורה אוסרת נישואי תערובת לנשים וגברים כאחד, היא מסבירה את הסכנה והתוצאה של נישואים כאלה</w:t>
      </w:r>
      <w:r>
        <w:rPr>
          <w:rFonts w:hint="cs"/>
          <w:rtl/>
        </w:rPr>
        <w:t xml:space="preserve">. ברם, היא מזהירה דווקא </w:t>
      </w:r>
      <w:r w:rsidR="00E870F9">
        <w:rPr>
          <w:rFonts w:hint="cs"/>
          <w:rtl/>
        </w:rPr>
        <w:t xml:space="preserve">על </w:t>
      </w:r>
      <w:r>
        <w:rPr>
          <w:rFonts w:hint="cs"/>
          <w:rtl/>
        </w:rPr>
        <w:t xml:space="preserve">חיתון בת ישראל עם נכרי, ולא להפך. זאת </w:t>
      </w:r>
      <w:r w:rsidRPr="0024028F">
        <w:rPr>
          <w:rFonts w:hint="cs"/>
          <w:rtl/>
        </w:rPr>
        <w:t>"</w:t>
      </w:r>
      <w:r w:rsidRPr="0024028F">
        <w:rPr>
          <w:rtl/>
        </w:rPr>
        <w:t>מפני שאין הבן הבא מן הנכרית קרוי בנך אלא בנה</w:t>
      </w:r>
      <w:r w:rsidRPr="0024028F">
        <w:rPr>
          <w:rFonts w:hint="cs"/>
          <w:rtl/>
        </w:rPr>
        <w:t>"</w:t>
      </w:r>
      <w:r w:rsidRPr="0024028F">
        <w:rPr>
          <w:rtl/>
        </w:rPr>
        <w:t>.</w:t>
      </w:r>
    </w:p>
    <w:p w14:paraId="2305CB1B" w14:textId="6B8213C6" w:rsidR="000329F3" w:rsidRDefault="002C1034" w:rsidP="000329F3">
      <w:pPr>
        <w:rPr>
          <w:rtl/>
        </w:rPr>
      </w:pPr>
      <w:r>
        <w:rPr>
          <w:rFonts w:hint="cs"/>
          <w:rtl/>
        </w:rPr>
        <w:t xml:space="preserve">בנוסף, </w:t>
      </w:r>
      <w:r w:rsidR="000329F3" w:rsidRPr="00781665">
        <w:rPr>
          <w:rtl/>
        </w:rPr>
        <w:t xml:space="preserve">הגמרא ביבמות </w:t>
      </w:r>
      <w:r w:rsidR="000329F3" w:rsidRPr="002C1034">
        <w:rPr>
          <w:sz w:val="20"/>
          <w:szCs w:val="20"/>
          <w:rtl/>
        </w:rPr>
        <w:t>(</w:t>
      </w:r>
      <w:r w:rsidR="000329F3" w:rsidRPr="002C1034">
        <w:rPr>
          <w:rFonts w:hint="cs"/>
          <w:sz w:val="20"/>
          <w:szCs w:val="20"/>
          <w:rtl/>
        </w:rPr>
        <w:t>מה ע"</w:t>
      </w:r>
      <w:r w:rsidR="000329F3" w:rsidRPr="002C1034">
        <w:rPr>
          <w:sz w:val="20"/>
          <w:szCs w:val="20"/>
          <w:rtl/>
        </w:rPr>
        <w:t xml:space="preserve">א) </w:t>
      </w:r>
      <w:r w:rsidR="000329F3" w:rsidRPr="00781665">
        <w:rPr>
          <w:rtl/>
        </w:rPr>
        <w:t xml:space="preserve">קובעת כי צאצאיו של גוי או עבד </w:t>
      </w:r>
      <w:r w:rsidR="000329F3">
        <w:rPr>
          <w:rFonts w:hint="cs"/>
          <w:rtl/>
        </w:rPr>
        <w:t xml:space="preserve">המקיים יחסים </w:t>
      </w:r>
      <w:r w:rsidR="000329F3" w:rsidRPr="00781665">
        <w:rPr>
          <w:rtl/>
        </w:rPr>
        <w:t xml:space="preserve">עם אישה יהודייה הוא יהודי, והוא </w:t>
      </w:r>
      <w:r w:rsidR="000329F3">
        <w:rPr>
          <w:rFonts w:hint="cs"/>
          <w:rtl/>
        </w:rPr>
        <w:t xml:space="preserve">כשר </w:t>
      </w:r>
      <w:r w:rsidR="000329F3" w:rsidRPr="00781665">
        <w:rPr>
          <w:rtl/>
        </w:rPr>
        <w:t xml:space="preserve">להתחתן עם </w:t>
      </w:r>
      <w:r w:rsidR="000329F3">
        <w:rPr>
          <w:rFonts w:hint="cs"/>
          <w:rtl/>
        </w:rPr>
        <w:t xml:space="preserve">בקהל </w:t>
      </w:r>
      <w:r w:rsidR="000329F3" w:rsidRPr="00781665">
        <w:rPr>
          <w:rtl/>
        </w:rPr>
        <w:t>ישראל.</w:t>
      </w:r>
    </w:p>
    <w:p w14:paraId="304D8913" w14:textId="513151F2" w:rsidR="000329F3" w:rsidRDefault="000329F3" w:rsidP="000329F3">
      <w:pPr>
        <w:rPr>
          <w:rtl/>
        </w:rPr>
      </w:pPr>
      <w:r w:rsidRPr="00FC15D6">
        <w:rPr>
          <w:rtl/>
        </w:rPr>
        <w:t>עם זאת, על פי מקורות אחרים, לא ברור אם נוהג זה התקיים בתקופות מוקדמות.</w:t>
      </w:r>
      <w:r>
        <w:rPr>
          <w:rFonts w:hint="cs"/>
          <w:rtl/>
        </w:rPr>
        <w:t xml:space="preserve"> ב</w:t>
      </w:r>
      <w:r w:rsidR="002C1034">
        <w:rPr>
          <w:rFonts w:hint="cs"/>
          <w:rtl/>
        </w:rPr>
        <w:t xml:space="preserve">ספר </w:t>
      </w:r>
      <w:r>
        <w:rPr>
          <w:rFonts w:hint="cs"/>
          <w:rtl/>
        </w:rPr>
        <w:t xml:space="preserve">ויקרא </w:t>
      </w:r>
      <w:r w:rsidR="002C1034">
        <w:rPr>
          <w:rFonts w:hint="cs"/>
          <w:rtl/>
        </w:rPr>
        <w:t>מופיעה הסיטואציה הבאה</w:t>
      </w:r>
      <w:r>
        <w:rPr>
          <w:rFonts w:hint="cs"/>
          <w:rtl/>
        </w:rPr>
        <w:t>:</w:t>
      </w:r>
    </w:p>
    <w:p w14:paraId="29907592" w14:textId="4C087938" w:rsidR="000329F3" w:rsidRDefault="000329F3" w:rsidP="000329F3">
      <w:pPr>
        <w:ind w:left="720"/>
        <w:rPr>
          <w:rtl/>
        </w:rPr>
      </w:pPr>
      <w:r w:rsidRPr="00FC15D6">
        <w:rPr>
          <w:rtl/>
        </w:rPr>
        <w:t>וַיֵּצֵא בֶּן אִשָּׁה יִשְׂרְאֵלִית וְהוּא בֶּן אִישׁ מִצְרִי בְּתוֹךְ בְּנֵי יִשְׂרָאֵל וַיִּנָּצוּ בַּמַּחֲנֶה בֶּן הַיִּשְׂרְאֵלִית וְאִישׁ הַיִּשְׂרְאֵלִי: וַיִּקֹּב בֶּן הָאִשָּׁה הַיִּשְׂרְאֵלִית אֶת הַשֵּׁם וַיְקַלֵּל</w:t>
      </w:r>
      <w:r>
        <w:rPr>
          <w:rFonts w:hint="cs"/>
          <w:rtl/>
        </w:rPr>
        <w:t>...</w:t>
      </w:r>
    </w:p>
    <w:p w14:paraId="33DA7177" w14:textId="3C2A8717" w:rsidR="00CA51FC" w:rsidRDefault="00CA51FC" w:rsidP="000329F3">
      <w:pPr>
        <w:ind w:left="720"/>
        <w:rPr>
          <w:rtl/>
        </w:rPr>
      </w:pPr>
      <w:r w:rsidRPr="00CA51FC">
        <w:rPr>
          <w:sz w:val="20"/>
          <w:szCs w:val="20"/>
          <w:rtl/>
        </w:rPr>
        <w:tab/>
      </w:r>
      <w:r w:rsidRPr="00CA51FC">
        <w:rPr>
          <w:rFonts w:hint="cs"/>
          <w:sz w:val="20"/>
          <w:szCs w:val="20"/>
          <w:rtl/>
        </w:rPr>
        <w:t>(</w:t>
      </w:r>
      <w:r>
        <w:rPr>
          <w:rFonts w:hint="cs"/>
          <w:sz w:val="20"/>
          <w:szCs w:val="20"/>
          <w:rtl/>
        </w:rPr>
        <w:t xml:space="preserve">ויקרא </w:t>
      </w:r>
      <w:r w:rsidRPr="00CA51FC">
        <w:rPr>
          <w:rFonts w:hint="cs"/>
          <w:sz w:val="20"/>
          <w:szCs w:val="20"/>
          <w:rtl/>
        </w:rPr>
        <w:t>כד, י-יא)</w:t>
      </w:r>
      <w:r>
        <w:rPr>
          <w:rFonts w:hint="cs"/>
          <w:rtl/>
        </w:rPr>
        <w:t>.</w:t>
      </w:r>
    </w:p>
    <w:p w14:paraId="25FB2973" w14:textId="0FACFF06" w:rsidR="000329F3" w:rsidRDefault="000329F3" w:rsidP="000329F3">
      <w:pPr>
        <w:rPr>
          <w:rtl/>
        </w:rPr>
      </w:pPr>
      <w:r w:rsidRPr="00FC15D6">
        <w:rPr>
          <w:rtl/>
        </w:rPr>
        <w:t xml:space="preserve">על פי </w:t>
      </w:r>
      <w:r w:rsidR="002C1034">
        <w:rPr>
          <w:rFonts w:hint="cs"/>
          <w:rtl/>
        </w:rPr>
        <w:t>ה</w:t>
      </w:r>
      <w:r w:rsidR="00CA51FC">
        <w:rPr>
          <w:rFonts w:hint="cs"/>
          <w:rtl/>
        </w:rPr>
        <w:t xml:space="preserve">מדרש </w:t>
      </w:r>
      <w:r w:rsidRPr="00FC15D6">
        <w:rPr>
          <w:rtl/>
        </w:rPr>
        <w:t>הלכה</w:t>
      </w:r>
      <w:r w:rsidR="002C1034">
        <w:rPr>
          <w:rFonts w:hint="cs"/>
          <w:rtl/>
        </w:rPr>
        <w:t xml:space="preserve">, בנם של אישה ישראלית </w:t>
      </w:r>
      <w:r w:rsidR="00E30BE4">
        <w:rPr>
          <w:rFonts w:hint="cs"/>
          <w:rtl/>
        </w:rPr>
        <w:t xml:space="preserve">וגבר </w:t>
      </w:r>
      <w:r w:rsidR="002C1034">
        <w:rPr>
          <w:rFonts w:hint="cs"/>
          <w:rtl/>
        </w:rPr>
        <w:t xml:space="preserve">מצרי </w:t>
      </w:r>
      <w:r w:rsidRPr="00FC15D6">
        <w:rPr>
          <w:rtl/>
        </w:rPr>
        <w:t>קילל את א</w:t>
      </w:r>
      <w:r w:rsidR="002C1034">
        <w:rPr>
          <w:rFonts w:hint="cs"/>
          <w:rtl/>
        </w:rPr>
        <w:t>-</w:t>
      </w:r>
      <w:r w:rsidRPr="00FC15D6">
        <w:rPr>
          <w:rtl/>
        </w:rPr>
        <w:t>לו</w:t>
      </w:r>
      <w:r w:rsidR="002C1034">
        <w:rPr>
          <w:rFonts w:hint="cs"/>
          <w:rtl/>
        </w:rPr>
        <w:t>ה</w:t>
      </w:r>
      <w:r w:rsidRPr="00FC15D6">
        <w:rPr>
          <w:rtl/>
        </w:rPr>
        <w:t xml:space="preserve">ים לאחר שבית </w:t>
      </w:r>
      <w:r w:rsidR="00E30BE4">
        <w:rPr>
          <w:rFonts w:hint="cs"/>
          <w:rtl/>
        </w:rPr>
        <w:t xml:space="preserve">דינו </w:t>
      </w:r>
      <w:r w:rsidRPr="00FC15D6">
        <w:rPr>
          <w:rtl/>
        </w:rPr>
        <w:t>של משה קבע כי הוא אינו רשאי לרשת אדמות בישראל כישראלי.</w:t>
      </w:r>
      <w:r w:rsidR="002C1034">
        <w:rPr>
          <w:rStyle w:val="a5"/>
          <w:rtl/>
        </w:rPr>
        <w:footnoteReference w:id="9"/>
      </w:r>
      <w:r w:rsidR="002C1034">
        <w:rPr>
          <w:rFonts w:hint="cs"/>
          <w:rtl/>
        </w:rPr>
        <w:t xml:space="preserve"> </w:t>
      </w:r>
      <w:r w:rsidRPr="00FC15D6">
        <w:rPr>
          <w:rtl/>
        </w:rPr>
        <w:t xml:space="preserve">המדרש מבין </w:t>
      </w:r>
      <w:r w:rsidR="002C1034">
        <w:rPr>
          <w:rFonts w:hint="cs"/>
          <w:rtl/>
        </w:rPr>
        <w:t xml:space="preserve">אפוא </w:t>
      </w:r>
      <w:r w:rsidRPr="00FC15D6">
        <w:rPr>
          <w:rtl/>
        </w:rPr>
        <w:t>ש</w:t>
      </w:r>
      <w:r w:rsidR="002C1034">
        <w:rPr>
          <w:rFonts w:hint="cs"/>
          <w:rtl/>
        </w:rPr>
        <w:t>ה</w:t>
      </w:r>
      <w:r w:rsidRPr="00FC15D6">
        <w:rPr>
          <w:rtl/>
        </w:rPr>
        <w:t>א</w:t>
      </w:r>
      <w:r w:rsidR="002C1034">
        <w:rPr>
          <w:rFonts w:ascii="Narkisim" w:hAnsi="Narkisim"/>
          <w:rtl/>
        </w:rPr>
        <w:t>ֵ</w:t>
      </w:r>
      <w:r w:rsidRPr="00FC15D6">
        <w:rPr>
          <w:rtl/>
        </w:rPr>
        <w:t xml:space="preserve">ם ישראלית לא הופכת </w:t>
      </w:r>
      <w:r>
        <w:rPr>
          <w:rFonts w:hint="cs"/>
          <w:rtl/>
        </w:rPr>
        <w:t>את הולד ל</w:t>
      </w:r>
      <w:r w:rsidRPr="00FC15D6">
        <w:rPr>
          <w:rtl/>
        </w:rPr>
        <w:t xml:space="preserve">יהודי </w:t>
      </w:r>
      <w:r w:rsidR="002C1034">
        <w:rPr>
          <w:rFonts w:hint="cs"/>
          <w:rtl/>
        </w:rPr>
        <w:t>במקרה ש</w:t>
      </w:r>
      <w:r w:rsidRPr="00FC15D6">
        <w:rPr>
          <w:rtl/>
        </w:rPr>
        <w:t xml:space="preserve">האב מצרי. </w:t>
      </w:r>
      <w:r w:rsidR="00E30BE4">
        <w:rPr>
          <w:rFonts w:hint="cs"/>
          <w:rtl/>
        </w:rPr>
        <w:t xml:space="preserve">יתרה מזאת, </w:t>
      </w:r>
      <w:r w:rsidRPr="00FC15D6">
        <w:rPr>
          <w:rtl/>
        </w:rPr>
        <w:t>המדרש מוסיף ש</w:t>
      </w:r>
      <w:r w:rsidR="00E30BE4">
        <w:rPr>
          <w:rFonts w:hint="cs"/>
          <w:rtl/>
        </w:rPr>
        <w:t xml:space="preserve">בן האישה הישראלית אף </w:t>
      </w:r>
      <w:r w:rsidRPr="00FC15D6">
        <w:rPr>
          <w:rtl/>
        </w:rPr>
        <w:t>התגייר</w:t>
      </w:r>
      <w:r w:rsidR="00E30BE4">
        <w:rPr>
          <w:rFonts w:hint="cs"/>
          <w:rtl/>
        </w:rPr>
        <w:t>, ועדיין לא הוגדר כיהודי</w:t>
      </w:r>
      <w:r w:rsidR="00887701">
        <w:rPr>
          <w:rFonts w:hint="cs"/>
        </w:rPr>
        <w:t xml:space="preserve"> </w:t>
      </w:r>
      <w:r w:rsidR="00E30BE4">
        <w:rPr>
          <w:rFonts w:hint="cs"/>
          <w:rtl/>
        </w:rPr>
        <w:t>(!)</w:t>
      </w:r>
      <w:r w:rsidRPr="00FC15D6">
        <w:rPr>
          <w:rtl/>
        </w:rPr>
        <w:t>.</w:t>
      </w:r>
    </w:p>
    <w:p w14:paraId="2F71D83A" w14:textId="79EFDC8F" w:rsidR="000329F3" w:rsidRDefault="000329F3" w:rsidP="000329F3">
      <w:pPr>
        <w:rPr>
          <w:rtl/>
        </w:rPr>
      </w:pPr>
      <w:r w:rsidRPr="00FC15D6">
        <w:rPr>
          <w:rtl/>
        </w:rPr>
        <w:t xml:space="preserve">הרמב"ן </w:t>
      </w:r>
      <w:r w:rsidRPr="00E30BE4">
        <w:rPr>
          <w:sz w:val="20"/>
          <w:szCs w:val="20"/>
          <w:rtl/>
        </w:rPr>
        <w:t>(</w:t>
      </w:r>
      <w:r w:rsidRPr="00E30BE4">
        <w:rPr>
          <w:rFonts w:hint="cs"/>
          <w:sz w:val="20"/>
          <w:szCs w:val="20"/>
          <w:rtl/>
        </w:rPr>
        <w:t>שם</w:t>
      </w:r>
      <w:r w:rsidRPr="00E30BE4">
        <w:rPr>
          <w:sz w:val="20"/>
          <w:szCs w:val="20"/>
          <w:rtl/>
        </w:rPr>
        <w:t xml:space="preserve">) </w:t>
      </w:r>
      <w:r w:rsidRPr="00FC15D6">
        <w:rPr>
          <w:rtl/>
        </w:rPr>
        <w:t>מטיל ספק בפרשנות המדרש, שכן הוא נוגד את ההלכה הנורמטיבית לפיה הזהות היהודית הולכת אחרי האם. הוא מצטט דע</w:t>
      </w:r>
      <w:r>
        <w:rPr>
          <w:rFonts w:hint="cs"/>
          <w:rtl/>
        </w:rPr>
        <w:t>ה</w:t>
      </w:r>
      <w:r w:rsidRPr="00FC15D6">
        <w:rPr>
          <w:rtl/>
        </w:rPr>
        <w:t xml:space="preserve"> </w:t>
      </w:r>
      <w:r>
        <w:rPr>
          <w:rFonts w:hint="cs"/>
          <w:rtl/>
        </w:rPr>
        <w:t xml:space="preserve">מפי </w:t>
      </w:r>
      <w:r w:rsidRPr="00FC15D6">
        <w:rPr>
          <w:rtl/>
        </w:rPr>
        <w:t>חכמי צרפת</w:t>
      </w:r>
      <w:r w:rsidR="00044F5A">
        <w:rPr>
          <w:rFonts w:hint="cs"/>
          <w:rtl/>
        </w:rPr>
        <w:t xml:space="preserve"> </w:t>
      </w:r>
      <w:r w:rsidRPr="00FC15D6">
        <w:rPr>
          <w:rtl/>
        </w:rPr>
        <w:t>הטוענים שלפני שניתנה התורה בהר סיני, המנהג היה להגדיר את הזהות היהודית על ידי האב, כפי שמרמז המדרש.</w:t>
      </w:r>
    </w:p>
    <w:p w14:paraId="3D80EC6E" w14:textId="32163562" w:rsidR="000329F3" w:rsidRDefault="00E30BE4" w:rsidP="000329F3">
      <w:pPr>
        <w:rPr>
          <w:rtl/>
        </w:rPr>
      </w:pPr>
      <w:r>
        <w:rPr>
          <w:rFonts w:hint="cs"/>
          <w:rtl/>
        </w:rPr>
        <w:t xml:space="preserve">ברם, </w:t>
      </w:r>
      <w:r w:rsidR="000329F3">
        <w:rPr>
          <w:rFonts w:hint="cs"/>
          <w:rtl/>
        </w:rPr>
        <w:t>ה</w:t>
      </w:r>
      <w:r w:rsidR="000329F3" w:rsidRPr="00FC15D6">
        <w:rPr>
          <w:rtl/>
        </w:rPr>
        <w:t xml:space="preserve">רמב"ן </w:t>
      </w:r>
      <w:r w:rsidR="000329F3">
        <w:rPr>
          <w:rFonts w:hint="cs"/>
          <w:rtl/>
        </w:rPr>
        <w:t xml:space="preserve">חולק </w:t>
      </w:r>
      <w:r>
        <w:rPr>
          <w:rFonts w:hint="cs"/>
          <w:rtl/>
        </w:rPr>
        <w:t xml:space="preserve">עליהם </w:t>
      </w:r>
      <w:r w:rsidR="000329F3" w:rsidRPr="00FC15D6">
        <w:rPr>
          <w:rtl/>
        </w:rPr>
        <w:t xml:space="preserve">וטוען כי הכלל של התורה </w:t>
      </w:r>
      <w:r>
        <w:rPr>
          <w:rFonts w:hint="cs"/>
          <w:rtl/>
        </w:rPr>
        <w:t xml:space="preserve">שהבן הלך אחר </w:t>
      </w:r>
      <w:r w:rsidR="000329F3" w:rsidRPr="00FC15D6">
        <w:rPr>
          <w:rtl/>
        </w:rPr>
        <w:t>האם</w:t>
      </w:r>
      <w:r>
        <w:rPr>
          <w:rFonts w:hint="cs"/>
          <w:rtl/>
        </w:rPr>
        <w:t>,</w:t>
      </w:r>
      <w:r w:rsidR="000329F3" w:rsidRPr="00FC15D6">
        <w:rPr>
          <w:rtl/>
        </w:rPr>
        <w:t xml:space="preserve"> </w:t>
      </w:r>
      <w:r>
        <w:rPr>
          <w:rFonts w:hint="cs"/>
          <w:rtl/>
        </w:rPr>
        <w:t>הוא עקבי</w:t>
      </w:r>
      <w:r w:rsidR="000329F3" w:rsidRPr="00FC15D6">
        <w:rPr>
          <w:rtl/>
        </w:rPr>
        <w:t xml:space="preserve">. הוא מבין </w:t>
      </w:r>
      <w:r w:rsidR="000329F3">
        <w:rPr>
          <w:rFonts w:hint="cs"/>
          <w:rtl/>
        </w:rPr>
        <w:t>שה</w:t>
      </w:r>
      <w:r w:rsidR="000329F3" w:rsidRPr="00FC15D6">
        <w:rPr>
          <w:rtl/>
        </w:rPr>
        <w:t>מדרש מתייחס</w:t>
      </w:r>
      <w:r w:rsidR="00CA51FC">
        <w:rPr>
          <w:rFonts w:hint="cs"/>
          <w:rtl/>
        </w:rPr>
        <w:t xml:space="preserve"> </w:t>
      </w:r>
      <w:r w:rsidR="000329F3" w:rsidRPr="00FC15D6">
        <w:rPr>
          <w:rtl/>
        </w:rPr>
        <w:t xml:space="preserve">למספר </w:t>
      </w:r>
      <w:r w:rsidR="000329F3">
        <w:rPr>
          <w:rFonts w:hint="cs"/>
          <w:rtl/>
        </w:rPr>
        <w:t xml:space="preserve">הלכות </w:t>
      </w:r>
      <w:r w:rsidR="000329F3" w:rsidRPr="00FC15D6">
        <w:rPr>
          <w:rtl/>
        </w:rPr>
        <w:t xml:space="preserve">בהם אנו עוקבים אחר שושלת האב, </w:t>
      </w:r>
      <w:r w:rsidR="000329F3">
        <w:rPr>
          <w:rFonts w:hint="cs"/>
          <w:rtl/>
        </w:rPr>
        <w:t>כגון:</w:t>
      </w:r>
      <w:r w:rsidR="000329F3" w:rsidRPr="00FC15D6">
        <w:rPr>
          <w:rtl/>
        </w:rPr>
        <w:t xml:space="preserve"> חוקי ירושה והכהונה.</w:t>
      </w:r>
      <w:r w:rsidR="000329F3" w:rsidRPr="00520903">
        <w:rPr>
          <w:rtl/>
        </w:rPr>
        <w:t xml:space="preserve"> באשר להתייחסות המדרש לגיור, </w:t>
      </w:r>
      <w:r w:rsidR="000329F3">
        <w:rPr>
          <w:rFonts w:hint="cs"/>
          <w:rtl/>
        </w:rPr>
        <w:t>ה</w:t>
      </w:r>
      <w:r w:rsidR="000329F3" w:rsidRPr="00520903">
        <w:rPr>
          <w:rtl/>
        </w:rPr>
        <w:t xml:space="preserve">רמב"ן מסביר </w:t>
      </w:r>
      <w:r>
        <w:rPr>
          <w:rFonts w:hint="cs"/>
          <w:rtl/>
        </w:rPr>
        <w:t>שלא מדובר ב</w:t>
      </w:r>
      <w:r w:rsidR="000329F3" w:rsidRPr="00520903">
        <w:rPr>
          <w:rtl/>
        </w:rPr>
        <w:t xml:space="preserve">גיור אמיתי אלא </w:t>
      </w:r>
      <w:r w:rsidR="00887701">
        <w:rPr>
          <w:rFonts w:hint="cs"/>
          <w:rtl/>
        </w:rPr>
        <w:t>ב</w:t>
      </w:r>
      <w:r w:rsidR="000329F3" w:rsidRPr="00520903">
        <w:rPr>
          <w:rtl/>
        </w:rPr>
        <w:t xml:space="preserve">החלטתו </w:t>
      </w:r>
      <w:r>
        <w:rPr>
          <w:rFonts w:hint="cs"/>
          <w:rtl/>
        </w:rPr>
        <w:t xml:space="preserve">להשתייך </w:t>
      </w:r>
      <w:r w:rsidR="00887701">
        <w:rPr>
          <w:rFonts w:hint="cs"/>
          <w:rtl/>
        </w:rPr>
        <w:t>ל</w:t>
      </w:r>
      <w:r w:rsidR="000329F3" w:rsidRPr="00520903">
        <w:rPr>
          <w:rtl/>
        </w:rPr>
        <w:t xml:space="preserve">משפחת אמו ולא </w:t>
      </w:r>
      <w:r w:rsidR="00887701">
        <w:rPr>
          <w:rFonts w:hint="cs"/>
          <w:rtl/>
        </w:rPr>
        <w:t>ל</w:t>
      </w:r>
      <w:r w:rsidR="000329F3" w:rsidRPr="00520903">
        <w:rPr>
          <w:rtl/>
        </w:rPr>
        <w:t xml:space="preserve">משפחת אביו </w:t>
      </w:r>
      <w:r>
        <w:rPr>
          <w:rFonts w:hint="cs"/>
          <w:rtl/>
        </w:rPr>
        <w:t>הגוי</w:t>
      </w:r>
      <w:r w:rsidR="000329F3" w:rsidRPr="00520903">
        <w:rPr>
          <w:rtl/>
        </w:rPr>
        <w:t>.</w:t>
      </w:r>
    </w:p>
    <w:p w14:paraId="15FB1D1E" w14:textId="2086706C" w:rsidR="000329F3" w:rsidRDefault="000329F3" w:rsidP="000329F3">
      <w:pPr>
        <w:rPr>
          <w:rtl/>
        </w:rPr>
      </w:pPr>
      <w:r w:rsidRPr="00520903">
        <w:rPr>
          <w:rtl/>
        </w:rPr>
        <w:t xml:space="preserve">המקור הישיר ביותר מתקופת המקרא </w:t>
      </w:r>
      <w:r w:rsidR="00E30BE4">
        <w:rPr>
          <w:rFonts w:hint="cs"/>
          <w:rtl/>
        </w:rPr>
        <w:t>ל</w:t>
      </w:r>
      <w:r w:rsidR="00E30BE4" w:rsidRPr="00520903">
        <w:rPr>
          <w:rtl/>
        </w:rPr>
        <w:t xml:space="preserve">נוהג </w:t>
      </w:r>
      <w:r w:rsidR="00E30BE4">
        <w:rPr>
          <w:rFonts w:hint="cs"/>
          <w:rtl/>
        </w:rPr>
        <w:t>המקובל היום, עולה מספר עזרא:</w:t>
      </w:r>
    </w:p>
    <w:p w14:paraId="5D98C39D" w14:textId="2BA22476" w:rsidR="000329F3" w:rsidRDefault="000329F3" w:rsidP="000329F3">
      <w:pPr>
        <w:ind w:left="720"/>
        <w:rPr>
          <w:rtl/>
        </w:rPr>
      </w:pPr>
      <w:r w:rsidRPr="00520903">
        <w:rPr>
          <w:rtl/>
        </w:rPr>
        <w:t>(א) וּכְהִתְפַּלֵּל עֶזְרָא וּכְהִתְוַדֹּתוֹ בֹּכֶה וּמִתְנַפֵּל לִפְנֵי בֵּית הָאֱ</w:t>
      </w:r>
      <w:r w:rsidR="00044F5A">
        <w:rPr>
          <w:rFonts w:hint="cs"/>
          <w:rtl/>
        </w:rPr>
        <w:t>-</w:t>
      </w:r>
      <w:r w:rsidRPr="00520903">
        <w:rPr>
          <w:rtl/>
        </w:rPr>
        <w:t>לֹהִים נִקְבְּצוּ אֵלָיו מִיִּשְׂרָאֵל קָהָל רַב מְאֹד אֲנָשִׁים וְנָשִׁים וִילָדִים כִּי בָכוּ הָעָם הַרְבֵּה בֶכֶה: ס</w:t>
      </w:r>
      <w:r>
        <w:rPr>
          <w:rFonts w:hint="cs"/>
          <w:rtl/>
        </w:rPr>
        <w:t xml:space="preserve"> </w:t>
      </w:r>
      <w:r w:rsidRPr="00520903">
        <w:rPr>
          <w:rtl/>
        </w:rPr>
        <w:t>(ב) וַיַּעַן שְׁכַנְיָה בֶן יְחִיאֵל מִבְּנֵי עולם עֵילָם וַיֹּאמֶר לְעֶזְרָא אֲנַחְנוּ מָעַלְנוּ בֵא</w:t>
      </w:r>
      <w:r w:rsidR="00044F5A">
        <w:rPr>
          <w:rFonts w:hint="cs"/>
          <w:rtl/>
        </w:rPr>
        <w:t>-</w:t>
      </w:r>
      <w:r w:rsidRPr="00520903">
        <w:rPr>
          <w:rtl/>
        </w:rPr>
        <w:t>לֹהֵינוּ וַנֹּשֶׁב נָשִׁים נָכְרִיּוֹת מֵעַמֵּי הָאָרֶץ וְעַתָּה יֵשׁ מִקְוֶה לְיִשְׂרָאֵל עַל זֹאת:</w:t>
      </w:r>
      <w:r>
        <w:rPr>
          <w:rFonts w:hint="cs"/>
          <w:rtl/>
        </w:rPr>
        <w:t xml:space="preserve"> </w:t>
      </w:r>
      <w:r w:rsidRPr="00520903">
        <w:rPr>
          <w:rtl/>
        </w:rPr>
        <w:t>(ג) וְעַתָּה נִכְרָת בְּרִית לֵא</w:t>
      </w:r>
      <w:r w:rsidR="00044F5A">
        <w:rPr>
          <w:rFonts w:hint="cs"/>
          <w:rtl/>
        </w:rPr>
        <w:t>-</w:t>
      </w:r>
      <w:r w:rsidRPr="00520903">
        <w:rPr>
          <w:rtl/>
        </w:rPr>
        <w:t xml:space="preserve">לֹהֵינוּ </w:t>
      </w:r>
      <w:r w:rsidRPr="00520903">
        <w:rPr>
          <w:b/>
          <w:bCs/>
          <w:rtl/>
        </w:rPr>
        <w:t>לְהוֹצִיא כָל נָשִׁים וְהַנּוֹלָד מֵהֶם</w:t>
      </w:r>
      <w:r w:rsidRPr="00520903">
        <w:rPr>
          <w:rtl/>
        </w:rPr>
        <w:t xml:space="preserve"> בַּעֲצַת אֲ</w:t>
      </w:r>
      <w:r w:rsidR="00044F5A">
        <w:rPr>
          <w:rFonts w:hint="cs"/>
          <w:rtl/>
        </w:rPr>
        <w:t>-</w:t>
      </w:r>
      <w:r w:rsidRPr="00520903">
        <w:rPr>
          <w:rtl/>
        </w:rPr>
        <w:t>דֹנָי וְהַחֲרֵדִים בְּמִצְוַת אֱ</w:t>
      </w:r>
      <w:r w:rsidR="00044F5A">
        <w:rPr>
          <w:rFonts w:hint="cs"/>
          <w:rtl/>
        </w:rPr>
        <w:t>-</w:t>
      </w:r>
      <w:r w:rsidRPr="00520903">
        <w:rPr>
          <w:rtl/>
        </w:rPr>
        <w:t>לֹהֵינוּ וְכַתּוֹרָה יֵעָשֶׂה:</w:t>
      </w:r>
      <w:r>
        <w:rPr>
          <w:rFonts w:hint="cs"/>
          <w:rtl/>
        </w:rPr>
        <w:t xml:space="preserve"> </w:t>
      </w:r>
      <w:r w:rsidRPr="00520903">
        <w:rPr>
          <w:rtl/>
        </w:rPr>
        <w:t>(ד) קוּם כִּי עָלֶיךָ הַדָּבָר וַאֲנַחְנוּ עִמָּךְ חֲזַק ו</w:t>
      </w:r>
      <w:r>
        <w:rPr>
          <w:rtl/>
        </w:rPr>
        <w:t xml:space="preserve">ַעֲשֵׂה: </w:t>
      </w:r>
    </w:p>
    <w:p w14:paraId="5FEE4ED0" w14:textId="0C4230EF" w:rsidR="00CA51FC" w:rsidRPr="00520903" w:rsidRDefault="00CA51FC" w:rsidP="000329F3">
      <w:pPr>
        <w:ind w:left="720"/>
        <w:rPr>
          <w:rtl/>
        </w:rPr>
      </w:pPr>
      <w:r w:rsidRPr="00CA51FC">
        <w:rPr>
          <w:sz w:val="20"/>
          <w:szCs w:val="20"/>
          <w:rtl/>
        </w:rPr>
        <w:tab/>
      </w:r>
      <w:r w:rsidRPr="00CA51FC">
        <w:rPr>
          <w:rFonts w:hint="cs"/>
          <w:sz w:val="20"/>
          <w:szCs w:val="20"/>
          <w:rtl/>
        </w:rPr>
        <w:t>(עזרא י, א-ד)</w:t>
      </w:r>
      <w:r>
        <w:rPr>
          <w:rFonts w:hint="cs"/>
          <w:rtl/>
        </w:rPr>
        <w:t>.</w:t>
      </w:r>
    </w:p>
    <w:p w14:paraId="48955552" w14:textId="60939C60" w:rsidR="000329F3" w:rsidRDefault="000329F3" w:rsidP="000329F3">
      <w:pPr>
        <w:rPr>
          <w:rtl/>
        </w:rPr>
      </w:pPr>
      <w:r w:rsidRPr="00520903">
        <w:rPr>
          <w:rtl/>
        </w:rPr>
        <w:t xml:space="preserve">הברית שכרת עזרא </w:t>
      </w:r>
      <w:r w:rsidR="00E30BE4">
        <w:rPr>
          <w:rFonts w:hint="cs"/>
          <w:rtl/>
        </w:rPr>
        <w:t xml:space="preserve">כוללת את </w:t>
      </w:r>
      <w:r w:rsidRPr="00520903">
        <w:rPr>
          <w:rtl/>
        </w:rPr>
        <w:t>סילוק</w:t>
      </w:r>
      <w:r w:rsidR="00E30BE4">
        <w:rPr>
          <w:rFonts w:hint="cs"/>
          <w:rtl/>
        </w:rPr>
        <w:t>ן של</w:t>
      </w:r>
      <w:r w:rsidRPr="00520903">
        <w:rPr>
          <w:rtl/>
        </w:rPr>
        <w:t xml:space="preserve"> הנשים הלא</w:t>
      </w:r>
      <w:r>
        <w:rPr>
          <w:rFonts w:hint="cs"/>
          <w:rtl/>
        </w:rPr>
        <w:t xml:space="preserve"> </w:t>
      </w:r>
      <w:r w:rsidRPr="00520903">
        <w:rPr>
          <w:rtl/>
        </w:rPr>
        <w:t>יהודיות וילדיהן. ילדיהם של גברים לא יהודים אינם מוזכרים, כך שיש להניח שהם נותרו בקהילה היהודית.</w:t>
      </w:r>
    </w:p>
    <w:p w14:paraId="23F70B39" w14:textId="324877AB" w:rsidR="000329F3" w:rsidRDefault="000329F3" w:rsidP="000329F3">
      <w:pPr>
        <w:rPr>
          <w:rtl/>
        </w:rPr>
      </w:pPr>
      <w:r w:rsidRPr="00D71A03">
        <w:rPr>
          <w:rtl/>
        </w:rPr>
        <w:t>הרב יחיאל וויינברג, פו</w:t>
      </w:r>
      <w:r>
        <w:rPr>
          <w:rFonts w:hint="cs"/>
          <w:rtl/>
        </w:rPr>
        <w:t>ס</w:t>
      </w:r>
      <w:r w:rsidRPr="00D71A03">
        <w:rPr>
          <w:rtl/>
        </w:rPr>
        <w:t xml:space="preserve">ק </w:t>
      </w:r>
      <w:r w:rsidR="004766AD">
        <w:rPr>
          <w:rFonts w:hint="cs"/>
          <w:rtl/>
        </w:rPr>
        <w:t xml:space="preserve">חשוב </w:t>
      </w:r>
      <w:r w:rsidRPr="00D71A03">
        <w:rPr>
          <w:rtl/>
        </w:rPr>
        <w:t xml:space="preserve">מהמאה העשרים, הגיב גם </w:t>
      </w:r>
      <w:r>
        <w:rPr>
          <w:rFonts w:hint="cs"/>
          <w:rtl/>
        </w:rPr>
        <w:t xml:space="preserve">כן </w:t>
      </w:r>
      <w:r w:rsidRPr="00D71A03">
        <w:rPr>
          <w:rtl/>
        </w:rPr>
        <w:t>למכתב</w:t>
      </w:r>
      <w:r w:rsidR="004766AD">
        <w:rPr>
          <w:rFonts w:hint="cs"/>
          <w:rtl/>
        </w:rPr>
        <w:t>ו</w:t>
      </w:r>
      <w:r w:rsidRPr="00D71A03">
        <w:rPr>
          <w:rtl/>
        </w:rPr>
        <w:t xml:space="preserve"> </w:t>
      </w:r>
      <w:r>
        <w:rPr>
          <w:rFonts w:hint="cs"/>
          <w:rtl/>
        </w:rPr>
        <w:t xml:space="preserve">של </w:t>
      </w:r>
      <w:r w:rsidRPr="00D71A03">
        <w:rPr>
          <w:rtl/>
        </w:rPr>
        <w:t>בן-גוריון. במכתבו הוא מציע סיבות לפסיקת התורה לפיה אנו עוקבים אחר האם בבחינת מיהו יהודי</w:t>
      </w:r>
      <w:r w:rsidR="004766AD">
        <w:rPr>
          <w:rFonts w:hint="cs"/>
          <w:rtl/>
        </w:rPr>
        <w:t>:</w:t>
      </w:r>
      <w:r>
        <w:rPr>
          <w:rStyle w:val="a5"/>
          <w:rtl/>
        </w:rPr>
        <w:footnoteReference w:id="10"/>
      </w:r>
    </w:p>
    <w:p w14:paraId="57765AC7" w14:textId="77777777" w:rsidR="000329F3" w:rsidRDefault="000329F3" w:rsidP="000329F3">
      <w:pPr>
        <w:ind w:left="720"/>
        <w:rPr>
          <w:rtl/>
        </w:rPr>
      </w:pPr>
      <w:r>
        <w:rPr>
          <w:rFonts w:hint="cs"/>
          <w:rtl/>
        </w:rPr>
        <w:t xml:space="preserve">לפי דיני התורה הולך הולד אחרי האם. אין אנו יודעים טעמי התורה, יש אומרים שהוא טעם </w:t>
      </w:r>
      <w:r>
        <w:rPr>
          <w:rFonts w:hint="cs"/>
          <w:rtl/>
        </w:rPr>
        <w:lastRenderedPageBreak/>
        <w:t xml:space="preserve">ביולוגי ביצירת הולד ותכנותו הגופנית והנפשית, ויש אומרים שיש בזה טעם מוסרי, שכן האם והשפעתה התמידית מכריעה בחינוך הבנים. [...] ואחרים, רואים את הטעם בוודאות הבלתי מפוקפקת בהשתייכות הילד הנולד לאמו. אבל יהיו הטעמים איך שיהיו, כאן מכריע לא היסוד הרציונלי של החקירה המדעית, אלא היסוד הדתי, שהוא היה הגורם המכריע בעיצוב דמות האומה ובעיצוב המשפחה-העברית. </w:t>
      </w:r>
    </w:p>
    <w:p w14:paraId="7E33FF2B" w14:textId="77777777" w:rsidR="004766AD" w:rsidRDefault="004766AD" w:rsidP="004766AD">
      <w:pPr>
        <w:pStyle w:val="2"/>
        <w:rPr>
          <w:rtl/>
        </w:rPr>
      </w:pPr>
    </w:p>
    <w:p w14:paraId="213A0A2D" w14:textId="639CFB2E" w:rsidR="004766AD" w:rsidRDefault="00A91C92" w:rsidP="004766AD">
      <w:pPr>
        <w:pStyle w:val="2"/>
        <w:rPr>
          <w:rtl/>
        </w:rPr>
      </w:pPr>
      <w:r>
        <w:rPr>
          <w:rFonts w:hint="cs"/>
          <w:rtl/>
        </w:rPr>
        <w:t>יהדות ישראלית ציונית</w:t>
      </w:r>
    </w:p>
    <w:p w14:paraId="728572A9" w14:textId="71A2D5E2" w:rsidR="000329F3" w:rsidRDefault="000329F3" w:rsidP="000329F3">
      <w:pPr>
        <w:rPr>
          <w:rtl/>
        </w:rPr>
      </w:pPr>
      <w:r w:rsidRPr="00493FF7">
        <w:rPr>
          <w:rtl/>
        </w:rPr>
        <w:t>לפחות פעמיים נוספות בשנים מאוחרות יותר</w:t>
      </w:r>
      <w:r>
        <w:rPr>
          <w:rStyle w:val="a5"/>
          <w:rtl/>
        </w:rPr>
        <w:footnoteReference w:id="11"/>
      </w:r>
      <w:r w:rsidRPr="00493FF7">
        <w:rPr>
          <w:rtl/>
        </w:rPr>
        <w:t xml:space="preserve"> שאלת הגדרת "מיהו יהודי" יצרה משברים גדולים, </w:t>
      </w:r>
      <w:r w:rsidR="004766AD">
        <w:rPr>
          <w:rFonts w:hint="cs"/>
          <w:rtl/>
        </w:rPr>
        <w:t>הן בישראל והן ביהדות התפוצות</w:t>
      </w:r>
      <w:r w:rsidRPr="00493FF7">
        <w:rPr>
          <w:rtl/>
        </w:rPr>
        <w:t xml:space="preserve">. הרב עמנואל יעקובוביץ, </w:t>
      </w:r>
      <w:r>
        <w:rPr>
          <w:rFonts w:hint="cs"/>
          <w:rtl/>
        </w:rPr>
        <w:t xml:space="preserve">שהיה אז </w:t>
      </w:r>
      <w:r w:rsidRPr="00493FF7">
        <w:rPr>
          <w:rtl/>
        </w:rPr>
        <w:t>רב</w:t>
      </w:r>
      <w:r>
        <w:rPr>
          <w:rFonts w:hint="cs"/>
          <w:rtl/>
        </w:rPr>
        <w:t>ה</w:t>
      </w:r>
      <w:r w:rsidRPr="00493FF7">
        <w:rPr>
          <w:rtl/>
        </w:rPr>
        <w:t xml:space="preserve"> הראשי של איחוד הקהילות היהודיות של חבר העמים הבריטי, מתאר את הייחודיות של שאלתנו</w:t>
      </w:r>
      <w:r>
        <w:rPr>
          <w:rFonts w:hint="cs"/>
          <w:rtl/>
        </w:rPr>
        <w:t>:</w:t>
      </w:r>
      <w:r>
        <w:rPr>
          <w:rStyle w:val="a5"/>
          <w:rtl/>
        </w:rPr>
        <w:footnoteReference w:id="12"/>
      </w:r>
    </w:p>
    <w:p w14:paraId="048CAC98" w14:textId="77777777" w:rsidR="000329F3" w:rsidRDefault="000329F3" w:rsidP="000329F3">
      <w:pPr>
        <w:ind w:left="720"/>
        <w:rPr>
          <w:rtl/>
        </w:rPr>
      </w:pPr>
      <w:r w:rsidRPr="00493FF7">
        <w:rPr>
          <w:rtl/>
        </w:rPr>
        <w:t xml:space="preserve">אף נושא לא הציג את האתגר </w:t>
      </w:r>
      <w:r>
        <w:rPr>
          <w:rFonts w:hint="cs"/>
          <w:rtl/>
        </w:rPr>
        <w:t xml:space="preserve">והערעור על </w:t>
      </w:r>
      <w:r w:rsidRPr="00493FF7">
        <w:rPr>
          <w:rtl/>
        </w:rPr>
        <w:t>נורמות יהודיות מסורתיות שנוצרו על ידי השבת מדינה יהודית יותר מאשר הדיון המתמשך בנושא הגדרת המעמד היהודי.</w:t>
      </w:r>
    </w:p>
    <w:p w14:paraId="23C5E59D" w14:textId="243A634A" w:rsidR="000329F3" w:rsidRDefault="000329F3" w:rsidP="000329F3">
      <w:pPr>
        <w:rPr>
          <w:rtl/>
        </w:rPr>
      </w:pPr>
      <w:r w:rsidRPr="007613A8">
        <w:rPr>
          <w:rtl/>
        </w:rPr>
        <w:t>מדוע זה נכון? מה הופך את הנושא ל</w:t>
      </w:r>
      <w:r w:rsidR="00887701">
        <w:rPr>
          <w:rFonts w:hint="cs"/>
          <w:rtl/>
        </w:rPr>
        <w:t xml:space="preserve">נפיץ </w:t>
      </w:r>
      <w:r>
        <w:rPr>
          <w:rFonts w:hint="cs"/>
          <w:rtl/>
        </w:rPr>
        <w:t>ו</w:t>
      </w:r>
      <w:r w:rsidRPr="007613A8">
        <w:rPr>
          <w:rtl/>
        </w:rPr>
        <w:t>ייחודי</w:t>
      </w:r>
      <w:r>
        <w:rPr>
          <w:rFonts w:hint="cs"/>
          <w:rtl/>
        </w:rPr>
        <w:t xml:space="preserve"> כל כך</w:t>
      </w:r>
      <w:r w:rsidRPr="007613A8">
        <w:rPr>
          <w:rtl/>
        </w:rPr>
        <w:t>? מדוע "</w:t>
      </w:r>
      <w:r w:rsidR="00887701">
        <w:rPr>
          <w:rFonts w:hint="cs"/>
          <w:rtl/>
        </w:rPr>
        <w:t>הקמת מדינת היהודים</w:t>
      </w:r>
      <w:r w:rsidRPr="007613A8">
        <w:rPr>
          <w:rtl/>
        </w:rPr>
        <w:t xml:space="preserve">" משפיעה </w:t>
      </w:r>
      <w:r>
        <w:rPr>
          <w:rFonts w:hint="cs"/>
          <w:rtl/>
        </w:rPr>
        <w:t xml:space="preserve">כל כך </w:t>
      </w:r>
      <w:r w:rsidRPr="007613A8">
        <w:rPr>
          <w:rtl/>
        </w:rPr>
        <w:t xml:space="preserve">על השאלה </w:t>
      </w:r>
      <w:r w:rsidR="00887701">
        <w:rPr>
          <w:rFonts w:hint="cs"/>
          <w:rtl/>
        </w:rPr>
        <w:t xml:space="preserve">העתיקה </w:t>
      </w:r>
      <w:r w:rsidRPr="007613A8">
        <w:rPr>
          <w:rtl/>
        </w:rPr>
        <w:t>"מיהו יהודי"?</w:t>
      </w:r>
    </w:p>
    <w:p w14:paraId="6E84AEEB" w14:textId="0E0C5CD4" w:rsidR="000329F3" w:rsidRDefault="00DD76A4" w:rsidP="00DD76A4">
      <w:pPr>
        <w:rPr>
          <w:rtl/>
        </w:rPr>
      </w:pPr>
      <w:r>
        <w:rPr>
          <w:rFonts w:hint="cs"/>
          <w:rtl/>
        </w:rPr>
        <w:t xml:space="preserve">נדמה </w:t>
      </w:r>
      <w:r w:rsidR="000329F3" w:rsidRPr="007613A8">
        <w:rPr>
          <w:rtl/>
        </w:rPr>
        <w:t>שיש שתי סיבות עיקריות לכך</w:t>
      </w:r>
      <w:r w:rsidR="008768B6">
        <w:rPr>
          <w:rFonts w:hint="cs"/>
          <w:rtl/>
        </w:rPr>
        <w:t xml:space="preserve">. </w:t>
      </w:r>
      <w:r w:rsidR="000329F3" w:rsidRPr="007613A8">
        <w:rPr>
          <w:rtl/>
        </w:rPr>
        <w:t xml:space="preserve">ראשית, </w:t>
      </w:r>
      <w:r w:rsidR="008768B6">
        <w:rPr>
          <w:rFonts w:hint="cs"/>
          <w:rtl/>
        </w:rPr>
        <w:t xml:space="preserve">שאלת הגדרת הזהות היהודית </w:t>
      </w:r>
      <w:r w:rsidR="000329F3" w:rsidRPr="007613A8">
        <w:rPr>
          <w:rtl/>
        </w:rPr>
        <w:t>אי</w:t>
      </w:r>
      <w:r w:rsidR="008768B6">
        <w:rPr>
          <w:rFonts w:hint="cs"/>
          <w:rtl/>
        </w:rPr>
        <w:t>נ</w:t>
      </w:r>
      <w:r w:rsidR="000329F3" w:rsidRPr="007613A8">
        <w:rPr>
          <w:rtl/>
        </w:rPr>
        <w:t xml:space="preserve">נה </w:t>
      </w:r>
      <w:r w:rsidR="008768B6">
        <w:rPr>
          <w:rFonts w:hint="cs"/>
          <w:rtl/>
        </w:rPr>
        <w:t>נשארת רק בגבולות פנים-</w:t>
      </w:r>
      <w:r w:rsidR="000329F3" w:rsidRPr="007613A8">
        <w:rPr>
          <w:rtl/>
        </w:rPr>
        <w:t>ישראל</w:t>
      </w:r>
      <w:r w:rsidR="008768B6">
        <w:rPr>
          <w:rFonts w:hint="cs"/>
          <w:rtl/>
        </w:rPr>
        <w:t>יים</w:t>
      </w:r>
      <w:r>
        <w:rPr>
          <w:rFonts w:hint="cs"/>
          <w:rtl/>
        </w:rPr>
        <w:t>.</w:t>
      </w:r>
      <w:r w:rsidR="008768B6">
        <w:rPr>
          <w:rFonts w:hint="cs"/>
          <w:rtl/>
        </w:rPr>
        <w:t xml:space="preserve"> השפעתה נוגעת ליהודים בכל רחבי </w:t>
      </w:r>
      <w:r w:rsidR="000329F3" w:rsidRPr="007613A8">
        <w:rPr>
          <w:rtl/>
        </w:rPr>
        <w:t>העולם.</w:t>
      </w:r>
      <w:r>
        <w:rPr>
          <w:rFonts w:hint="cs"/>
          <w:rtl/>
        </w:rPr>
        <w:t xml:space="preserve"> אין זה מקרי שדווקא בסוגיה זו </w:t>
      </w:r>
      <w:r w:rsidR="008768B6">
        <w:rPr>
          <w:rFonts w:hint="cs"/>
          <w:rtl/>
        </w:rPr>
        <w:t xml:space="preserve">הכרעות </w:t>
      </w:r>
      <w:r w:rsidR="000329F3">
        <w:rPr>
          <w:rFonts w:hint="cs"/>
          <w:rtl/>
        </w:rPr>
        <w:t xml:space="preserve">של </w:t>
      </w:r>
      <w:r>
        <w:rPr>
          <w:rFonts w:hint="cs"/>
          <w:rtl/>
        </w:rPr>
        <w:t xml:space="preserve">הממשלה והמשפט הישראלי </w:t>
      </w:r>
      <w:r w:rsidR="000329F3" w:rsidRPr="007613A8">
        <w:rPr>
          <w:rtl/>
        </w:rPr>
        <w:t>איימו לפצל את העולם היהודי</w:t>
      </w:r>
      <w:r>
        <w:rPr>
          <w:rFonts w:hint="cs"/>
          <w:rtl/>
        </w:rPr>
        <w:t xml:space="preserve">. בנימה דומה, מתנסח </w:t>
      </w:r>
      <w:r w:rsidR="000329F3" w:rsidRPr="007613A8">
        <w:rPr>
          <w:rtl/>
        </w:rPr>
        <w:t>הרבי מליובאוויטש במכתבו:</w:t>
      </w:r>
    </w:p>
    <w:p w14:paraId="733763C1" w14:textId="77777777" w:rsidR="000329F3" w:rsidRDefault="000329F3" w:rsidP="000329F3">
      <w:pPr>
        <w:ind w:left="720"/>
        <w:rPr>
          <w:rtl/>
        </w:rPr>
      </w:pPr>
      <w:r>
        <w:rPr>
          <w:rFonts w:hint="cs"/>
          <w:rtl/>
        </w:rPr>
        <w:t>שאלת הרישום, באיזה תואר שיבחרו, אינו ענין מוגבל לארץ ישראל בלבד. כי מובן מאליו, וכמבואר גם במכתב כ', שאין ביכולתו של מישהו להקים מחיצה בין יהודי ארץ ישראל ליהודי חוץ לארץ, ואדרבה, כל אחינו בני ישראל באשר הם שם מהוים עם אחד, מיום היותם לעם, למרות פיזורם בכל קצוי תבל. מכאן, שפתרון השאלה צריך להיות כזה שראוי להתקבל על כל בני ישראל בכל מקום שהם...</w:t>
      </w:r>
      <w:r>
        <w:rPr>
          <w:rStyle w:val="a5"/>
          <w:rtl/>
        </w:rPr>
        <w:footnoteReference w:id="13"/>
      </w:r>
    </w:p>
    <w:p w14:paraId="09645297" w14:textId="49C3992C" w:rsidR="00DD76A4" w:rsidRDefault="000329F3" w:rsidP="000329F3">
      <w:pPr>
        <w:rPr>
          <w:rtl/>
        </w:rPr>
      </w:pPr>
      <w:r w:rsidRPr="00F10AC5">
        <w:rPr>
          <w:rtl/>
        </w:rPr>
        <w:t xml:space="preserve">שנית, היה חשש עמוק בעולם היהודי שמדינת ישראל </w:t>
      </w:r>
      <w:r w:rsidR="00DD76A4">
        <w:rPr>
          <w:rFonts w:hint="cs"/>
          <w:rtl/>
        </w:rPr>
        <w:t xml:space="preserve">מנסה ליצור </w:t>
      </w:r>
      <w:r w:rsidRPr="00F10AC5">
        <w:rPr>
          <w:rtl/>
        </w:rPr>
        <w:t xml:space="preserve">יהדות חדשה. </w:t>
      </w:r>
      <w:r w:rsidR="00DD76A4">
        <w:rPr>
          <w:rFonts w:hint="cs"/>
          <w:rtl/>
        </w:rPr>
        <w:t xml:space="preserve">מהלך זה העלה חשד </w:t>
      </w:r>
      <w:r w:rsidRPr="00F10AC5">
        <w:rPr>
          <w:rtl/>
        </w:rPr>
        <w:t xml:space="preserve">שהציונות החילונית מנסה להגדיר מחדש את הלאום היהודי. </w:t>
      </w:r>
    </w:p>
    <w:p w14:paraId="2EFAE304" w14:textId="0D6F7EE8" w:rsidR="000329F3" w:rsidRDefault="000329F3" w:rsidP="000329F3">
      <w:pPr>
        <w:rPr>
          <w:rtl/>
        </w:rPr>
      </w:pPr>
      <w:r w:rsidRPr="00F10AC5">
        <w:rPr>
          <w:rtl/>
        </w:rPr>
        <w:t xml:space="preserve">היהדות הוגדרה </w:t>
      </w:r>
      <w:r w:rsidR="00DD76A4">
        <w:rPr>
          <w:rFonts w:hint="cs"/>
          <w:rtl/>
        </w:rPr>
        <w:t>מאז ו</w:t>
      </w:r>
      <w:r w:rsidRPr="00F10AC5">
        <w:rPr>
          <w:rtl/>
        </w:rPr>
        <w:t xml:space="preserve">תמיד כדת ולאום כאחד. לאורך כל שנות הגלות הארוכות היה זה ההיבט הדתי ששמר על זהותנו היהודית. האם מדינת ישראל החדשה תשנה זאת? האם </w:t>
      </w:r>
      <w:r>
        <w:rPr>
          <w:rFonts w:hint="cs"/>
          <w:rtl/>
        </w:rPr>
        <w:t>י</w:t>
      </w:r>
      <w:r w:rsidRPr="00F10AC5">
        <w:rPr>
          <w:rtl/>
        </w:rPr>
        <w:t>תפתחו קריטריונים חדשים להגדרת העם היהודי שידחו את מקומה של הדת?</w:t>
      </w:r>
    </w:p>
    <w:p w14:paraId="69E3ECB0" w14:textId="524D1F6F" w:rsidR="000329F3" w:rsidRDefault="000329F3" w:rsidP="000329F3">
      <w:pPr>
        <w:rPr>
          <w:rtl/>
        </w:rPr>
      </w:pPr>
      <w:r w:rsidRPr="00F10AC5">
        <w:rPr>
          <w:rtl/>
        </w:rPr>
        <w:t xml:space="preserve">הרב אהרן ליכטנשטיין </w:t>
      </w:r>
      <w:r w:rsidR="006F5E99">
        <w:rPr>
          <w:rFonts w:hint="cs"/>
          <w:rtl/>
        </w:rPr>
        <w:t xml:space="preserve">זצ"ל </w:t>
      </w:r>
      <w:r w:rsidRPr="00F10AC5">
        <w:rPr>
          <w:rtl/>
        </w:rPr>
        <w:t>מתייחס לנושא זה במאמרו החשוב על האח דניאל.</w:t>
      </w:r>
      <w:r>
        <w:rPr>
          <w:rStyle w:val="a5"/>
          <w:rtl/>
        </w:rPr>
        <w:footnoteReference w:id="14"/>
      </w:r>
      <w:r>
        <w:rPr>
          <w:rFonts w:hint="cs"/>
          <w:rtl/>
        </w:rPr>
        <w:t xml:space="preserve"> האח דניאל (</w:t>
      </w:r>
      <w:r w:rsidRPr="00F10AC5">
        <w:rPr>
          <w:rtl/>
        </w:rPr>
        <w:t>שמואל אוסוואלד רופאייזן</w:t>
      </w:r>
      <w:r>
        <w:rPr>
          <w:rFonts w:hint="cs"/>
          <w:rtl/>
        </w:rPr>
        <w:t>, 1922-1998)</w:t>
      </w:r>
      <w:r w:rsidRPr="00733B4B">
        <w:rPr>
          <w:rtl/>
        </w:rPr>
        <w:t xml:space="preserve"> נולד למשפחה יהודית בפולין. </w:t>
      </w:r>
      <w:r>
        <w:rPr>
          <w:rFonts w:hint="cs"/>
          <w:rtl/>
        </w:rPr>
        <w:t>במהלך השואה, הוא המיר את דתו לנצרות על מנת להינצל מהנאצים</w:t>
      </w:r>
      <w:r w:rsidRPr="00733B4B">
        <w:rPr>
          <w:rtl/>
        </w:rPr>
        <w:t xml:space="preserve">. בשנות החמישים </w:t>
      </w:r>
      <w:r w:rsidR="00A828DA">
        <w:rPr>
          <w:rFonts w:hint="cs"/>
          <w:rtl/>
        </w:rPr>
        <w:t xml:space="preserve">הוא </w:t>
      </w:r>
      <w:r w:rsidRPr="00733B4B">
        <w:rPr>
          <w:rtl/>
        </w:rPr>
        <w:t>פנה בבקשה לאזרחות ישראלית. הוא טען שלמרות ש</w:t>
      </w:r>
      <w:r>
        <w:rPr>
          <w:rFonts w:hint="cs"/>
          <w:rtl/>
        </w:rPr>
        <w:t xml:space="preserve">הוא </w:t>
      </w:r>
      <w:r w:rsidRPr="00733B4B">
        <w:rPr>
          <w:rtl/>
        </w:rPr>
        <w:t>אינו יהודי שומר מצוות, על פי ההלכה היהודית</w:t>
      </w:r>
      <w:r>
        <w:rPr>
          <w:rFonts w:hint="cs"/>
          <w:rtl/>
        </w:rPr>
        <w:t xml:space="preserve"> </w:t>
      </w:r>
      <w:r w:rsidRPr="00733B4B">
        <w:rPr>
          <w:rtl/>
        </w:rPr>
        <w:t>הוא עדיין נחשב יהודי.</w:t>
      </w:r>
    </w:p>
    <w:p w14:paraId="67FC0CC7" w14:textId="77777777" w:rsidR="000329F3" w:rsidRDefault="000329F3" w:rsidP="000329F3">
      <w:pPr>
        <w:rPr>
          <w:rtl/>
        </w:rPr>
      </w:pPr>
      <w:r w:rsidRPr="00733B4B">
        <w:rPr>
          <w:rtl/>
        </w:rPr>
        <w:t>ממשלת ישראל דחתה את בקשת האח דניאל בנימוק שהתנצר. התיק הגיע לבית המשפט העליון ובשנת 1962 בית המשפט אישר את החלטת הממשלה</w:t>
      </w:r>
      <w:r>
        <w:rPr>
          <w:rFonts w:hint="cs"/>
          <w:rtl/>
        </w:rPr>
        <w:t xml:space="preserve">: </w:t>
      </w:r>
      <w:r w:rsidRPr="00733B4B">
        <w:rPr>
          <w:rtl/>
        </w:rPr>
        <w:t xml:space="preserve">כל יהודי </w:t>
      </w:r>
      <w:r>
        <w:rPr>
          <w:rFonts w:hint="cs"/>
          <w:rtl/>
        </w:rPr>
        <w:t>ה</w:t>
      </w:r>
      <w:r w:rsidRPr="00733B4B">
        <w:rPr>
          <w:rtl/>
        </w:rPr>
        <w:t xml:space="preserve">מתגייר </w:t>
      </w:r>
      <w:r>
        <w:rPr>
          <w:rFonts w:hint="cs"/>
          <w:rtl/>
        </w:rPr>
        <w:t>ל</w:t>
      </w:r>
      <w:r w:rsidRPr="00733B4B">
        <w:rPr>
          <w:rtl/>
        </w:rPr>
        <w:t>דת אחרת יאבד את זכות אבותי</w:t>
      </w:r>
      <w:r>
        <w:rPr>
          <w:rFonts w:hint="cs"/>
          <w:rtl/>
        </w:rPr>
        <w:t>ו</w:t>
      </w:r>
      <w:r w:rsidRPr="00733B4B">
        <w:rPr>
          <w:rtl/>
        </w:rPr>
        <w:t xml:space="preserve"> לעלות לישראל.</w:t>
      </w:r>
    </w:p>
    <w:p w14:paraId="4B831D43" w14:textId="77777777" w:rsidR="000329F3" w:rsidRDefault="000329F3" w:rsidP="000329F3">
      <w:pPr>
        <w:rPr>
          <w:rtl/>
        </w:rPr>
      </w:pPr>
      <w:r w:rsidRPr="00733B4B">
        <w:rPr>
          <w:rtl/>
        </w:rPr>
        <w:t>בהקדמתו מציין הרב ליכטנשטיין את השינויים שמדינת ישראל הביאה לדיון המתמשך על מיהו יהודי</w:t>
      </w:r>
      <w:r>
        <w:rPr>
          <w:rFonts w:hint="cs"/>
          <w:rtl/>
        </w:rPr>
        <w:t>:</w:t>
      </w:r>
    </w:p>
    <w:p w14:paraId="00066D8F" w14:textId="77777777" w:rsidR="000329F3" w:rsidRDefault="000329F3" w:rsidP="000329F3">
      <w:pPr>
        <w:ind w:left="720"/>
        <w:rPr>
          <w:rtl/>
        </w:rPr>
      </w:pPr>
      <w:r w:rsidRPr="00FA5F9B">
        <w:rPr>
          <w:rtl/>
        </w:rPr>
        <w:t>קיומה של המדינה שינה מן הקצה אל הקצה את אופייה של הבעיה</w:t>
      </w:r>
      <w:r>
        <w:rPr>
          <w:rFonts w:hint="cs"/>
          <w:rtl/>
        </w:rPr>
        <w:t xml:space="preserve"> </w:t>
      </w:r>
      <w:r w:rsidRPr="00FA5F9B">
        <w:rPr>
          <w:rtl/>
        </w:rPr>
        <w:t>עצמה. ייסודה של המדינה פתח את האפשרות שגורמים פוליטיים וגאוגרפיים יקבעו</w:t>
      </w:r>
      <w:r>
        <w:rPr>
          <w:rFonts w:hint="cs"/>
          <w:rtl/>
        </w:rPr>
        <w:t xml:space="preserve"> </w:t>
      </w:r>
      <w:r w:rsidRPr="00FA5F9B">
        <w:rPr>
          <w:rtl/>
        </w:rPr>
        <w:t>את החברות בכנסת ישראל, בנוסף לנתוני גזע ודת, או במקומם. האפשרות הזאת</w:t>
      </w:r>
      <w:r>
        <w:rPr>
          <w:rFonts w:hint="cs"/>
          <w:rtl/>
        </w:rPr>
        <w:t xml:space="preserve"> </w:t>
      </w:r>
      <w:r w:rsidRPr="00FA5F9B">
        <w:rPr>
          <w:rtl/>
        </w:rPr>
        <w:t>היא כמובן דו־צדדית. מצד אחד אפשר לטעון שהיהודים שחיים במדינת ישראל הם</w:t>
      </w:r>
      <w:r>
        <w:rPr>
          <w:rFonts w:hint="cs"/>
          <w:rtl/>
        </w:rPr>
        <w:t xml:space="preserve"> </w:t>
      </w:r>
      <w:r w:rsidRPr="00FA5F9B">
        <w:rPr>
          <w:rtl/>
        </w:rPr>
        <w:t xml:space="preserve">באופן כלשהו יותר </w:t>
      </w:r>
      <w:r>
        <w:rPr>
          <w:rFonts w:hint="cs"/>
          <w:rtl/>
        </w:rPr>
        <w:t>'</w:t>
      </w:r>
      <w:r w:rsidRPr="00FA5F9B">
        <w:rPr>
          <w:rtl/>
        </w:rPr>
        <w:t>יהודיים</w:t>
      </w:r>
      <w:r>
        <w:rPr>
          <w:rFonts w:hint="cs"/>
          <w:rtl/>
        </w:rPr>
        <w:t>'</w:t>
      </w:r>
      <w:r w:rsidRPr="00FA5F9B">
        <w:rPr>
          <w:rtl/>
        </w:rPr>
        <w:t xml:space="preserve"> מאשר אחיהם לדת שחיים במקום אחר.</w:t>
      </w:r>
      <w:r>
        <w:rPr>
          <w:rFonts w:hint="cs"/>
          <w:rtl/>
        </w:rPr>
        <w:t xml:space="preserve"> [...] </w:t>
      </w:r>
      <w:r w:rsidRPr="00FA5F9B">
        <w:rPr>
          <w:rtl/>
        </w:rPr>
        <w:t>מאידך, הרוצה לטעון לטובת הכלה</w:t>
      </w:r>
      <w:r>
        <w:rPr>
          <w:rFonts w:hint="cs"/>
          <w:rtl/>
        </w:rPr>
        <w:t xml:space="preserve"> </w:t>
      </w:r>
      <w:r w:rsidRPr="00FA5F9B">
        <w:rPr>
          <w:rtl/>
        </w:rPr>
        <w:t>בניגוד להוצאה מן הכלל, עשוי לסבור שתושבים לא יהודים של המדינה, שייכים</w:t>
      </w:r>
      <w:r>
        <w:rPr>
          <w:rFonts w:hint="cs"/>
          <w:rtl/>
        </w:rPr>
        <w:t xml:space="preserve"> </w:t>
      </w:r>
      <w:r w:rsidRPr="00FA5F9B">
        <w:rPr>
          <w:rtl/>
        </w:rPr>
        <w:t>אף הם — במובן מסוים — ל'כנסת ישראל'.</w:t>
      </w:r>
      <w:r>
        <w:rPr>
          <w:rStyle w:val="a5"/>
          <w:rtl/>
        </w:rPr>
        <w:footnoteReference w:id="15"/>
      </w:r>
    </w:p>
    <w:p w14:paraId="54039DB4" w14:textId="52AEA6FC" w:rsidR="00A828DA" w:rsidRDefault="002931A8" w:rsidP="000329F3">
      <w:pPr>
        <w:rPr>
          <w:rtl/>
        </w:rPr>
      </w:pPr>
      <w:r>
        <w:rPr>
          <w:rFonts w:hint="cs"/>
          <w:rtl/>
        </w:rPr>
        <w:t xml:space="preserve">סוגיית </w:t>
      </w:r>
      <w:r w:rsidR="00A828DA">
        <w:rPr>
          <w:rFonts w:hint="cs"/>
          <w:rtl/>
        </w:rPr>
        <w:t xml:space="preserve">הזהות היהודית </w:t>
      </w:r>
      <w:r>
        <w:rPr>
          <w:rFonts w:hint="cs"/>
          <w:rtl/>
        </w:rPr>
        <w:t xml:space="preserve">בישראל </w:t>
      </w:r>
      <w:r w:rsidR="00A828DA">
        <w:rPr>
          <w:rFonts w:hint="cs"/>
          <w:rtl/>
        </w:rPr>
        <w:t xml:space="preserve">ממשיכה </w:t>
      </w:r>
      <w:r w:rsidR="00D26F5C">
        <w:rPr>
          <w:rFonts w:hint="cs"/>
          <w:rtl/>
        </w:rPr>
        <w:t xml:space="preserve">אפוא </w:t>
      </w:r>
      <w:r w:rsidR="00A828DA">
        <w:rPr>
          <w:rFonts w:hint="cs"/>
          <w:rtl/>
        </w:rPr>
        <w:t>ללוות אותנו</w:t>
      </w:r>
      <w:r w:rsidR="00D26F5C">
        <w:rPr>
          <w:rFonts w:hint="cs"/>
          <w:rtl/>
        </w:rPr>
        <w:t xml:space="preserve"> גם בשנות השישים,</w:t>
      </w:r>
      <w:r w:rsidR="00A828DA">
        <w:rPr>
          <w:rFonts w:hint="cs"/>
          <w:rtl/>
        </w:rPr>
        <w:t xml:space="preserve"> </w:t>
      </w:r>
      <w:r w:rsidR="008247CC">
        <w:rPr>
          <w:rFonts w:hint="cs"/>
          <w:rtl/>
        </w:rPr>
        <w:t>ו</w:t>
      </w:r>
      <w:r>
        <w:rPr>
          <w:rFonts w:hint="cs"/>
          <w:rtl/>
        </w:rPr>
        <w:t xml:space="preserve">תמשיך </w:t>
      </w:r>
      <w:r w:rsidR="008247CC">
        <w:rPr>
          <w:rFonts w:hint="cs"/>
          <w:rtl/>
        </w:rPr>
        <w:t>להופיע גם הלאה</w:t>
      </w:r>
      <w:r w:rsidR="00887701">
        <w:rPr>
          <w:rFonts w:hint="cs"/>
          <w:rtl/>
        </w:rPr>
        <w:t xml:space="preserve">. </w:t>
      </w:r>
      <w:r>
        <w:rPr>
          <w:rFonts w:hint="cs"/>
          <w:rtl/>
        </w:rPr>
        <w:lastRenderedPageBreak/>
        <w:t xml:space="preserve">נדמה כי השאלה עודנה </w:t>
      </w:r>
      <w:r w:rsidR="00BD6369">
        <w:rPr>
          <w:rFonts w:hint="cs"/>
          <w:rtl/>
        </w:rPr>
        <w:t xml:space="preserve">שבה ומגיחה </w:t>
      </w:r>
      <w:r w:rsidR="00C239F9">
        <w:rPr>
          <w:rFonts w:hint="cs"/>
          <w:rtl/>
        </w:rPr>
        <w:t xml:space="preserve">מדי פעם </w:t>
      </w:r>
      <w:r w:rsidR="00A828DA">
        <w:rPr>
          <w:rFonts w:hint="cs"/>
          <w:rtl/>
        </w:rPr>
        <w:t xml:space="preserve">במדינת ישראל </w:t>
      </w:r>
      <w:r w:rsidR="00B35DCD">
        <w:rPr>
          <w:rFonts w:hint="cs"/>
          <w:rtl/>
        </w:rPr>
        <w:t>וב</w:t>
      </w:r>
      <w:r w:rsidR="00A828DA">
        <w:rPr>
          <w:rFonts w:hint="cs"/>
          <w:rtl/>
        </w:rPr>
        <w:t>תפוצות</w:t>
      </w:r>
      <w:r w:rsidR="00424937">
        <w:rPr>
          <w:rFonts w:hint="cs"/>
          <w:rtl/>
        </w:rPr>
        <w:t>, בהקשרים שונים ומגווני</w:t>
      </w:r>
      <w:r w:rsidR="00C843F0">
        <w:rPr>
          <w:rFonts w:hint="cs"/>
          <w:rtl/>
        </w:rPr>
        <w:t>ם</w:t>
      </w:r>
      <w:r w:rsidR="00A828DA">
        <w:rPr>
          <w:rFonts w:hint="cs"/>
          <w:rtl/>
        </w:rPr>
        <w:t>.</w:t>
      </w:r>
    </w:p>
    <w:p w14:paraId="1C2D4D73" w14:textId="77777777" w:rsidR="000329F3" w:rsidRDefault="000329F3" w:rsidP="000329F3">
      <w:pPr>
        <w:rPr>
          <w:rtl/>
        </w:rPr>
      </w:pPr>
    </w:p>
    <w:p w14:paraId="1100EC2C" w14:textId="77777777" w:rsidR="000329F3" w:rsidRDefault="000329F3" w:rsidP="000329F3">
      <w:pPr>
        <w:rPr>
          <w:rtl/>
        </w:rPr>
      </w:pPr>
    </w:p>
    <w:p w14:paraId="6B710882" w14:textId="77777777" w:rsidR="000329F3" w:rsidRDefault="000329F3" w:rsidP="000329F3">
      <w:pPr>
        <w:rPr>
          <w:rtl/>
        </w:rPr>
      </w:pPr>
    </w:p>
    <w:p w14:paraId="6A6049BA" w14:textId="77777777" w:rsidR="000329F3" w:rsidRPr="00FE4759" w:rsidRDefault="000329F3" w:rsidP="000329F3">
      <w:pPr>
        <w:rPr>
          <w:rtl/>
        </w:rPr>
      </w:pPr>
    </w:p>
    <w:p w14:paraId="0AF950FF"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35D24EF" w14:textId="77777777" w:rsidTr="002C3C5F">
        <w:trPr>
          <w:cantSplit/>
        </w:trPr>
        <w:tc>
          <w:tcPr>
            <w:tcW w:w="283" w:type="dxa"/>
            <w:tcBorders>
              <w:top w:val="nil"/>
              <w:left w:val="nil"/>
              <w:bottom w:val="nil"/>
              <w:right w:val="nil"/>
            </w:tcBorders>
          </w:tcPr>
          <w:p w14:paraId="19A4F3BF" w14:textId="77777777" w:rsidR="002C3C5F" w:rsidRDefault="002C3C5F" w:rsidP="002C3C5F">
            <w:pPr>
              <w:pStyle w:val="ab"/>
              <w:contextualSpacing/>
            </w:pPr>
            <w:r>
              <w:rPr>
                <w:rtl/>
              </w:rPr>
              <w:t>*</w:t>
            </w:r>
          </w:p>
        </w:tc>
        <w:tc>
          <w:tcPr>
            <w:tcW w:w="4111" w:type="dxa"/>
            <w:tcBorders>
              <w:top w:val="nil"/>
              <w:left w:val="nil"/>
              <w:bottom w:val="nil"/>
              <w:right w:val="nil"/>
            </w:tcBorders>
          </w:tcPr>
          <w:p w14:paraId="6827A733" w14:textId="77777777" w:rsidR="002C3C5F" w:rsidRDefault="002C3C5F" w:rsidP="002C3C5F">
            <w:pPr>
              <w:pStyle w:val="ab"/>
              <w:contextualSpacing/>
            </w:pPr>
            <w:r>
              <w:rPr>
                <w:rtl/>
              </w:rPr>
              <w:t>**********************************************************</w:t>
            </w:r>
          </w:p>
        </w:tc>
        <w:tc>
          <w:tcPr>
            <w:tcW w:w="284" w:type="dxa"/>
            <w:tcBorders>
              <w:top w:val="nil"/>
              <w:left w:val="nil"/>
              <w:bottom w:val="nil"/>
              <w:right w:val="nil"/>
            </w:tcBorders>
          </w:tcPr>
          <w:p w14:paraId="54462DF0" w14:textId="77777777" w:rsidR="002C3C5F" w:rsidRDefault="002C3C5F" w:rsidP="002C3C5F">
            <w:pPr>
              <w:pStyle w:val="ab"/>
              <w:contextualSpacing/>
            </w:pPr>
            <w:r>
              <w:rPr>
                <w:rtl/>
              </w:rPr>
              <w:t>*</w:t>
            </w:r>
          </w:p>
        </w:tc>
      </w:tr>
      <w:tr w:rsidR="002C3C5F" w14:paraId="2B6093F4" w14:textId="77777777" w:rsidTr="002C3C5F">
        <w:trPr>
          <w:cantSplit/>
        </w:trPr>
        <w:tc>
          <w:tcPr>
            <w:tcW w:w="283" w:type="dxa"/>
            <w:tcBorders>
              <w:top w:val="nil"/>
              <w:left w:val="nil"/>
              <w:bottom w:val="nil"/>
              <w:right w:val="nil"/>
            </w:tcBorders>
          </w:tcPr>
          <w:p w14:paraId="475EA902"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158696CF"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7B6B92">
              <w:rPr>
                <w:rFonts w:hint="cs"/>
                <w:rtl/>
              </w:rPr>
              <w:t>הרב אביעד תבורי</w:t>
            </w:r>
          </w:p>
          <w:p w14:paraId="675437F2" w14:textId="77777777" w:rsidR="007B6B92" w:rsidRDefault="007B6B92" w:rsidP="002C3C5F">
            <w:pPr>
              <w:pStyle w:val="ab"/>
              <w:contextualSpacing/>
              <w:rPr>
                <w:rtl/>
              </w:rPr>
            </w:pPr>
            <w:r>
              <w:rPr>
                <w:rFonts w:hint="cs"/>
                <w:rtl/>
              </w:rPr>
              <w:t>תרגום: אילן בוכריס</w:t>
            </w:r>
          </w:p>
          <w:p w14:paraId="24F33A53"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22113BD9" w14:textId="77777777" w:rsidR="002C3C5F" w:rsidRDefault="002C3C5F" w:rsidP="002C3C5F">
            <w:pPr>
              <w:pStyle w:val="ab"/>
              <w:contextualSpacing/>
              <w:rPr>
                <w:rtl/>
              </w:rPr>
            </w:pPr>
            <w:r>
              <w:rPr>
                <w:rtl/>
              </w:rPr>
              <w:t>*******************************************************</w:t>
            </w:r>
          </w:p>
          <w:p w14:paraId="0A31C86E" w14:textId="77777777" w:rsidR="002C3C5F" w:rsidRDefault="002C3C5F" w:rsidP="002C3C5F">
            <w:pPr>
              <w:pStyle w:val="ab"/>
              <w:contextualSpacing/>
              <w:rPr>
                <w:rtl/>
              </w:rPr>
            </w:pPr>
            <w:r>
              <w:rPr>
                <w:rtl/>
              </w:rPr>
              <w:t xml:space="preserve">בית המדרש הוירטואלי </w:t>
            </w:r>
          </w:p>
          <w:p w14:paraId="32E2DA36" w14:textId="77777777" w:rsidR="002C3C5F" w:rsidRPr="005734F1" w:rsidRDefault="002C3C5F" w:rsidP="002C3C5F">
            <w:pPr>
              <w:pStyle w:val="ab"/>
              <w:contextualSpacing/>
              <w:rPr>
                <w:rtl/>
              </w:rPr>
            </w:pPr>
            <w:r w:rsidRPr="005734F1">
              <w:rPr>
                <w:rtl/>
              </w:rPr>
              <w:t xml:space="preserve">מיסודו של </w:t>
            </w:r>
          </w:p>
          <w:p w14:paraId="43DA1093" w14:textId="77777777" w:rsidR="002C3C5F" w:rsidRPr="005734F1" w:rsidRDefault="002C3C5F" w:rsidP="002C3C5F">
            <w:pPr>
              <w:pStyle w:val="ab"/>
              <w:contextualSpacing/>
              <w:rPr>
                <w:rtl/>
              </w:rPr>
            </w:pPr>
            <w:r w:rsidRPr="005734F1">
              <w:t>The Israel Koschitzky Virtual Beit Midrash</w:t>
            </w:r>
          </w:p>
          <w:p w14:paraId="1FBAB1C5"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5842884A"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B7361CB" w14:textId="77777777" w:rsidR="002C3C5F" w:rsidRDefault="002C3C5F" w:rsidP="002C3C5F">
            <w:pPr>
              <w:pStyle w:val="ab"/>
              <w:contextualSpacing/>
              <w:rPr>
                <w:rtl/>
              </w:rPr>
            </w:pPr>
          </w:p>
          <w:p w14:paraId="647B533B" w14:textId="77777777" w:rsidR="002C3C5F" w:rsidRDefault="002C3C5F" w:rsidP="002C3C5F">
            <w:pPr>
              <w:pStyle w:val="ab"/>
              <w:contextualSpacing/>
              <w:rPr>
                <w:rtl/>
              </w:rPr>
            </w:pPr>
            <w:r>
              <w:rPr>
                <w:rtl/>
              </w:rPr>
              <w:t xml:space="preserve">משרדי בית המדרש הוירטואלי: 02-9937300 שלוחה 5 </w:t>
            </w:r>
          </w:p>
          <w:p w14:paraId="6A34D7E5"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84B67C0" w14:textId="77777777" w:rsidR="002C3C5F" w:rsidRDefault="002C3C5F" w:rsidP="002C3C5F">
            <w:pPr>
              <w:pStyle w:val="ab"/>
              <w:contextualSpacing/>
            </w:pPr>
          </w:p>
        </w:tc>
        <w:tc>
          <w:tcPr>
            <w:tcW w:w="284" w:type="dxa"/>
            <w:tcBorders>
              <w:top w:val="nil"/>
              <w:left w:val="nil"/>
              <w:bottom w:val="nil"/>
              <w:right w:val="nil"/>
            </w:tcBorders>
          </w:tcPr>
          <w:p w14:paraId="4FD7F861" w14:textId="77777777" w:rsidR="002C3C5F" w:rsidRDefault="002C3C5F" w:rsidP="002C3C5F">
            <w:pPr>
              <w:pStyle w:val="ab"/>
              <w:contextualSpacing/>
              <w:rPr>
                <w:rtl/>
              </w:rPr>
            </w:pPr>
            <w:r>
              <w:rPr>
                <w:rtl/>
              </w:rPr>
              <w:t xml:space="preserve">* * * * * * * </w:t>
            </w:r>
          </w:p>
        </w:tc>
      </w:tr>
    </w:tbl>
    <w:p w14:paraId="3318D501" w14:textId="77777777" w:rsidR="00144C37" w:rsidRDefault="00144C37" w:rsidP="000329F3">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48A0" w14:textId="77777777" w:rsidR="0029019F" w:rsidRDefault="0029019F" w:rsidP="00405665">
      <w:r>
        <w:separator/>
      </w:r>
    </w:p>
  </w:endnote>
  <w:endnote w:type="continuationSeparator" w:id="0">
    <w:p w14:paraId="7B37EB92" w14:textId="77777777" w:rsidR="0029019F" w:rsidRDefault="0029019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5339" w14:textId="77777777" w:rsidR="0029019F" w:rsidRDefault="0029019F" w:rsidP="00405665">
      <w:r>
        <w:separator/>
      </w:r>
    </w:p>
  </w:footnote>
  <w:footnote w:type="continuationSeparator" w:id="0">
    <w:p w14:paraId="45A8EF8E" w14:textId="77777777" w:rsidR="0029019F" w:rsidRDefault="0029019F" w:rsidP="00405665">
      <w:r>
        <w:continuationSeparator/>
      </w:r>
    </w:p>
  </w:footnote>
  <w:footnote w:id="1">
    <w:p w14:paraId="2BA77538" w14:textId="77777777" w:rsidR="003B13E3" w:rsidRDefault="003B13E3" w:rsidP="003B13E3">
      <w:pPr>
        <w:pStyle w:val="a3"/>
      </w:pPr>
      <w:r>
        <w:rPr>
          <w:rStyle w:val="a5"/>
          <w:rFonts w:eastAsia="Narkisim"/>
        </w:rPr>
        <w:footnoteRef/>
      </w:r>
      <w:r>
        <w:rPr>
          <w:rtl/>
        </w:rPr>
        <w:t xml:space="preserve"> </w:t>
      </w:r>
      <w:r>
        <w:rPr>
          <w:rFonts w:hint="cs"/>
          <w:rtl/>
        </w:rPr>
        <w:t xml:space="preserve">ראו בספרו </w:t>
      </w:r>
      <w:r w:rsidRPr="00C91A40">
        <w:rPr>
          <w:rtl/>
        </w:rPr>
        <w:t>חוקה לישראל - דת ומדינה</w:t>
      </w:r>
      <w:r>
        <w:rPr>
          <w:rFonts w:hint="cs"/>
          <w:rtl/>
        </w:rPr>
        <w:t>, עמודים 153-178.</w:t>
      </w:r>
    </w:p>
  </w:footnote>
  <w:footnote w:id="2">
    <w:p w14:paraId="371AA206" w14:textId="74BB39DD" w:rsidR="000329F3" w:rsidRDefault="000329F3" w:rsidP="000329F3">
      <w:pPr>
        <w:pStyle w:val="a3"/>
      </w:pPr>
      <w:r>
        <w:rPr>
          <w:rStyle w:val="a5"/>
          <w:rFonts w:eastAsia="Narkisim"/>
        </w:rPr>
        <w:footnoteRef/>
      </w:r>
      <w:r>
        <w:rPr>
          <w:rtl/>
        </w:rPr>
        <w:t xml:space="preserve"> </w:t>
      </w:r>
      <w:r w:rsidRPr="00240952">
        <w:rPr>
          <w:rtl/>
        </w:rPr>
        <w:t xml:space="preserve">בנו של בן-גוריון התחתן עם אישה לא-יהודית, ולכן נראה כי הוא גילה עניין אישי </w:t>
      </w:r>
      <w:r>
        <w:rPr>
          <w:rFonts w:hint="cs"/>
          <w:rtl/>
        </w:rPr>
        <w:t xml:space="preserve">בנושא </w:t>
      </w:r>
      <w:r w:rsidRPr="00240952">
        <w:rPr>
          <w:rtl/>
        </w:rPr>
        <w:t>זה.</w:t>
      </w:r>
      <w:r>
        <w:rPr>
          <w:rFonts w:hint="cs"/>
          <w:rtl/>
        </w:rPr>
        <w:t xml:space="preserve"> ראו</w:t>
      </w:r>
      <w:r w:rsidR="00E2715C">
        <w:rPr>
          <w:rFonts w:hint="cs"/>
          <w:rtl/>
        </w:rPr>
        <w:t>:</w:t>
      </w:r>
      <w:r>
        <w:rPr>
          <w:rFonts w:hint="cs"/>
          <w:rtl/>
        </w:rPr>
        <w:t xml:space="preserve"> אניטה שפירא, </w:t>
      </w:r>
      <w:r w:rsidRPr="00240952">
        <w:rPr>
          <w:rtl/>
        </w:rPr>
        <w:t>בן-גוריון, דמותו של מנהיג</w:t>
      </w:r>
      <w:r>
        <w:rPr>
          <w:rFonts w:hint="cs"/>
          <w:rtl/>
        </w:rPr>
        <w:t xml:space="preserve"> עמודים 127-129.</w:t>
      </w:r>
    </w:p>
  </w:footnote>
  <w:footnote w:id="3">
    <w:p w14:paraId="13C68425" w14:textId="64151E75" w:rsidR="000329F3" w:rsidRDefault="000329F3" w:rsidP="000329F3">
      <w:pPr>
        <w:pStyle w:val="a3"/>
        <w:rPr>
          <w:rtl/>
        </w:rPr>
      </w:pPr>
      <w:r>
        <w:rPr>
          <w:rStyle w:val="a5"/>
          <w:rFonts w:eastAsia="Narkisim"/>
        </w:rPr>
        <w:footnoteRef/>
      </w:r>
      <w:r>
        <w:rPr>
          <w:rtl/>
        </w:rPr>
        <w:t xml:space="preserve"> </w:t>
      </w:r>
      <w:r>
        <w:rPr>
          <w:rFonts w:hint="cs"/>
          <w:rtl/>
        </w:rPr>
        <w:t>הרב סולוביצ'יק, איש על העדה (ידיעות אחרונות, 2011), עמוד 200. למכתב המלא:</w:t>
      </w:r>
    </w:p>
    <w:p w14:paraId="41C82940" w14:textId="77777777" w:rsidR="000329F3" w:rsidRDefault="0029019F" w:rsidP="000329F3">
      <w:pPr>
        <w:pStyle w:val="a3"/>
        <w:rPr>
          <w:rtl/>
        </w:rPr>
      </w:pPr>
      <w:hyperlink r:id="rId1" w:history="1">
        <w:r w:rsidR="000329F3" w:rsidRPr="00AC67DD">
          <w:rPr>
            <w:rStyle w:val="Hyperlink"/>
          </w:rPr>
          <w:t>https://toldotofakim.cet.ac.il/ShowItem.aspx?ItemID=a7e56358-9249-4e6a-84e8-9047e8fdab14&amp;lang=HEB</w:t>
        </w:r>
      </w:hyperlink>
    </w:p>
  </w:footnote>
  <w:footnote w:id="4">
    <w:p w14:paraId="36E363BA" w14:textId="77777777" w:rsidR="000329F3" w:rsidRDefault="000329F3" w:rsidP="000329F3">
      <w:pPr>
        <w:pStyle w:val="a3"/>
      </w:pPr>
      <w:r>
        <w:rPr>
          <w:rStyle w:val="a5"/>
          <w:rFonts w:eastAsia="Narkisim"/>
        </w:rPr>
        <w:footnoteRef/>
      </w:r>
      <w:r>
        <w:rPr>
          <w:rtl/>
        </w:rPr>
        <w:t xml:space="preserve"> </w:t>
      </w:r>
      <w:r w:rsidRPr="00AC67DD">
        <w:rPr>
          <w:rtl/>
        </w:rPr>
        <w:t>כל התגובות נאספו ופ</w:t>
      </w:r>
      <w:r>
        <w:rPr>
          <w:rtl/>
        </w:rPr>
        <w:t xml:space="preserve">ורסמו על ידי הממשלה באוסף </w:t>
      </w:r>
      <w:r>
        <w:rPr>
          <w:rFonts w:hint="cs"/>
          <w:rtl/>
        </w:rPr>
        <w:t>הנקרא "קובץ מיהו יהודי".</w:t>
      </w:r>
      <w:r w:rsidRPr="00AC67DD">
        <w:rPr>
          <w:rtl/>
        </w:rPr>
        <w:t xml:space="preserve"> סיכום של כל התשובות ניתן למצוא בספרו של אברהם קורמן</w:t>
      </w:r>
      <w:r>
        <w:rPr>
          <w:rFonts w:hint="cs"/>
          <w:rtl/>
        </w:rPr>
        <w:t xml:space="preserve"> "י</w:t>
      </w:r>
      <w:r w:rsidRPr="00AC67DD">
        <w:rPr>
          <w:rtl/>
        </w:rPr>
        <w:t>הודי מיהו ומהו</w:t>
      </w:r>
      <w:r>
        <w:rPr>
          <w:rFonts w:hint="cs"/>
          <w:rtl/>
        </w:rPr>
        <w:t>".</w:t>
      </w:r>
    </w:p>
  </w:footnote>
  <w:footnote w:id="5">
    <w:p w14:paraId="4C75AA7D" w14:textId="193E5E00" w:rsidR="000329F3" w:rsidRDefault="000329F3" w:rsidP="000329F3">
      <w:pPr>
        <w:pStyle w:val="a3"/>
      </w:pPr>
      <w:r>
        <w:rPr>
          <w:rStyle w:val="a5"/>
          <w:rFonts w:eastAsia="Narkisim"/>
        </w:rPr>
        <w:footnoteRef/>
      </w:r>
      <w:r>
        <w:rPr>
          <w:rtl/>
        </w:rPr>
        <w:t xml:space="preserve"> </w:t>
      </w:r>
      <w:r w:rsidRPr="00AC67DD">
        <w:rPr>
          <w:rtl/>
        </w:rPr>
        <w:t>מרבית התגובות הסכימו כי ההגדרה</w:t>
      </w:r>
      <w:r w:rsidR="00E2715C">
        <w:rPr>
          <w:rFonts w:hint="cs"/>
          <w:rtl/>
        </w:rPr>
        <w:t xml:space="preserve"> של הזהות היהודית </w:t>
      </w:r>
      <w:r w:rsidRPr="00AC67DD">
        <w:rPr>
          <w:rtl/>
        </w:rPr>
        <w:t>היא דתית. למרבה האירוניה, התגובות מעולם לא טופלו כראוי על ידי הממשלה.</w:t>
      </w:r>
    </w:p>
  </w:footnote>
  <w:footnote w:id="6">
    <w:p w14:paraId="591A6808" w14:textId="77777777" w:rsidR="000329F3" w:rsidRDefault="000329F3" w:rsidP="000329F3">
      <w:pPr>
        <w:pStyle w:val="a3"/>
      </w:pPr>
      <w:r>
        <w:rPr>
          <w:rStyle w:val="a5"/>
          <w:rFonts w:eastAsia="Narkisim"/>
        </w:rPr>
        <w:footnoteRef/>
      </w:r>
      <w:r>
        <w:rPr>
          <w:rtl/>
        </w:rPr>
        <w:t xml:space="preserve"> </w:t>
      </w:r>
      <w:r w:rsidRPr="00BB451D">
        <w:rPr>
          <w:rtl/>
        </w:rPr>
        <w:t>המכתב המקורי פורסם בכתב העת</w:t>
      </w:r>
      <w:r>
        <w:rPr>
          <w:rFonts w:hint="cs"/>
          <w:rtl/>
        </w:rPr>
        <w:t xml:space="preserve"> הפרדס, שנת ל"ד, חוברת א', עמוד 36. </w:t>
      </w:r>
    </w:p>
  </w:footnote>
  <w:footnote w:id="7">
    <w:p w14:paraId="70D328D0" w14:textId="2A928E6B" w:rsidR="0098488F" w:rsidRDefault="0098488F" w:rsidP="0098488F">
      <w:pPr>
        <w:pStyle w:val="a3"/>
      </w:pPr>
      <w:r>
        <w:rPr>
          <w:rStyle w:val="a5"/>
          <w:rFonts w:eastAsia="Narkisim"/>
        </w:rPr>
        <w:footnoteRef/>
      </w:r>
      <w:r>
        <w:rPr>
          <w:rtl/>
        </w:rPr>
        <w:t xml:space="preserve"> </w:t>
      </w:r>
      <w:r>
        <w:rPr>
          <w:rFonts w:hint="cs"/>
          <w:rtl/>
        </w:rPr>
        <w:t>המכתב המלא נמצא בספרו של הרב סולוביצ'יק, איש על העדה, "</w:t>
      </w:r>
      <w:r>
        <w:rPr>
          <w:rtl/>
        </w:rPr>
        <w:t>על סוגיית</w:t>
      </w:r>
      <w:r>
        <w:rPr>
          <w:rFonts w:hint="cs"/>
          <w:rtl/>
        </w:rPr>
        <w:t xml:space="preserve"> </w:t>
      </w:r>
      <w:r>
        <w:rPr>
          <w:rtl/>
        </w:rPr>
        <w:t>"מיהו יהודי?" (א)</w:t>
      </w:r>
      <w:r>
        <w:rPr>
          <w:rFonts w:hint="cs"/>
          <w:rtl/>
        </w:rPr>
        <w:t>", עמודים 200-202.</w:t>
      </w:r>
    </w:p>
  </w:footnote>
  <w:footnote w:id="8">
    <w:p w14:paraId="18CE83E7" w14:textId="25117B67" w:rsidR="00CA51FC" w:rsidRPr="00781665" w:rsidRDefault="00CA51FC" w:rsidP="00CA51FC">
      <w:pPr>
        <w:pStyle w:val="a3"/>
      </w:pPr>
      <w:r>
        <w:rPr>
          <w:rStyle w:val="a5"/>
          <w:rFonts w:eastAsia="Narkisim"/>
        </w:rPr>
        <w:footnoteRef/>
      </w:r>
      <w:r>
        <w:rPr>
          <w:rtl/>
        </w:rPr>
        <w:t xml:space="preserve"> </w:t>
      </w:r>
      <w:r>
        <w:rPr>
          <w:rFonts w:hint="cs"/>
          <w:rtl/>
        </w:rPr>
        <w:t>תורה תמימה דברים ז</w:t>
      </w:r>
      <w:r w:rsidR="00E2715C">
        <w:rPr>
          <w:rFonts w:hint="cs"/>
          <w:rtl/>
        </w:rPr>
        <w:t xml:space="preserve">, </w:t>
      </w:r>
      <w:r w:rsidRPr="00781665">
        <w:rPr>
          <w:rtl/>
        </w:rPr>
        <w:t>ג</w:t>
      </w:r>
      <w:r w:rsidR="00E2715C">
        <w:rPr>
          <w:rFonts w:hint="cs"/>
          <w:rtl/>
        </w:rPr>
        <w:t>-ד.</w:t>
      </w:r>
    </w:p>
  </w:footnote>
  <w:footnote w:id="9">
    <w:p w14:paraId="2EBBBCAB" w14:textId="77777777" w:rsidR="002C1034" w:rsidRDefault="002C1034" w:rsidP="002C1034">
      <w:pPr>
        <w:pStyle w:val="a3"/>
      </w:pPr>
      <w:r>
        <w:rPr>
          <w:rStyle w:val="a5"/>
          <w:rFonts w:eastAsia="Narkisim"/>
        </w:rPr>
        <w:footnoteRef/>
      </w:r>
      <w:r>
        <w:rPr>
          <w:rtl/>
        </w:rPr>
        <w:t xml:space="preserve"> </w:t>
      </w:r>
      <w:r>
        <w:rPr>
          <w:rFonts w:hint="cs"/>
          <w:rtl/>
        </w:rPr>
        <w:t xml:space="preserve">ספרא, אמור ד. </w:t>
      </w:r>
    </w:p>
  </w:footnote>
  <w:footnote w:id="10">
    <w:p w14:paraId="4CACBC9A" w14:textId="77777777" w:rsidR="000329F3" w:rsidRDefault="000329F3" w:rsidP="000329F3">
      <w:pPr>
        <w:pStyle w:val="a3"/>
        <w:rPr>
          <w:rtl/>
        </w:rPr>
      </w:pPr>
      <w:r>
        <w:rPr>
          <w:rStyle w:val="a5"/>
          <w:rFonts w:eastAsia="Narkisim"/>
        </w:rPr>
        <w:footnoteRef/>
      </w:r>
      <w:r>
        <w:rPr>
          <w:rtl/>
        </w:rPr>
        <w:t xml:space="preserve"> </w:t>
      </w:r>
      <w:r>
        <w:rPr>
          <w:rFonts w:hint="cs"/>
          <w:rtl/>
        </w:rPr>
        <w:t>המכתב השלם פורסם בספרו לפרקים עמודים שא-שיא. הציטוט נלקח מעמוד שז.</w:t>
      </w:r>
    </w:p>
  </w:footnote>
  <w:footnote w:id="11">
    <w:p w14:paraId="19CC4660" w14:textId="13D146DF" w:rsidR="000329F3" w:rsidRDefault="000329F3" w:rsidP="000329F3">
      <w:pPr>
        <w:pStyle w:val="a3"/>
      </w:pPr>
      <w:r>
        <w:rPr>
          <w:rStyle w:val="a5"/>
          <w:rFonts w:eastAsia="Narkisim"/>
        </w:rPr>
        <w:footnoteRef/>
      </w:r>
      <w:r>
        <w:rPr>
          <w:rtl/>
        </w:rPr>
        <w:t xml:space="preserve"> </w:t>
      </w:r>
      <w:r w:rsidRPr="00493FF7">
        <w:rPr>
          <w:rtl/>
        </w:rPr>
        <w:t xml:space="preserve">בשנת 1968 עלתה </w:t>
      </w:r>
      <w:r w:rsidR="00E2715C">
        <w:rPr>
          <w:rFonts w:hint="cs"/>
          <w:rtl/>
        </w:rPr>
        <w:t xml:space="preserve">לכותרות </w:t>
      </w:r>
      <w:r w:rsidRPr="00493FF7">
        <w:rPr>
          <w:rtl/>
        </w:rPr>
        <w:t>פרשת שליט. בנימין שליט, קצין ישראלי, התחתן עם אישה לא יהודייה. בשנת 1970 קבע בית המשפט העליון כי ניתן לרשום את ילדיו כיהודים. לאורך שנות ה-70 פרץ משבר גדול בממשלה בשאלת ההכרה בגיור רפורמי וקונסרבטיבי.</w:t>
      </w:r>
    </w:p>
  </w:footnote>
  <w:footnote w:id="12">
    <w:p w14:paraId="4CB48FF7" w14:textId="77777777" w:rsidR="000329F3" w:rsidRDefault="000329F3" w:rsidP="000329F3">
      <w:pPr>
        <w:pStyle w:val="a3"/>
      </w:pPr>
      <w:r>
        <w:rPr>
          <w:rStyle w:val="a5"/>
          <w:rFonts w:eastAsia="Narkisim"/>
        </w:rPr>
        <w:footnoteRef/>
      </w:r>
      <w:r>
        <w:rPr>
          <w:rtl/>
        </w:rPr>
        <w:t xml:space="preserve"> </w:t>
      </w:r>
      <w:r w:rsidRPr="00493FF7">
        <w:t xml:space="preserve">Immanuel Jakobovits, </w:t>
      </w:r>
      <w:r w:rsidRPr="00493FF7">
        <w:rPr>
          <w:i/>
          <w:iCs/>
        </w:rPr>
        <w:t>If Only My People</w:t>
      </w:r>
      <w:r w:rsidRPr="00493FF7">
        <w:t>, p.193.</w:t>
      </w:r>
    </w:p>
  </w:footnote>
  <w:footnote w:id="13">
    <w:p w14:paraId="4603CE52" w14:textId="77777777" w:rsidR="000329F3" w:rsidRDefault="000329F3" w:rsidP="000329F3">
      <w:pPr>
        <w:pStyle w:val="a3"/>
      </w:pPr>
      <w:r>
        <w:rPr>
          <w:rStyle w:val="a5"/>
          <w:rFonts w:eastAsia="Narkisim"/>
        </w:rPr>
        <w:footnoteRef/>
      </w:r>
      <w:r>
        <w:rPr>
          <w:rtl/>
        </w:rPr>
        <w:t xml:space="preserve"> </w:t>
      </w:r>
      <w:r>
        <w:rPr>
          <w:rFonts w:hint="cs"/>
          <w:rtl/>
        </w:rPr>
        <w:t>הפרדס, שנת ל"ד, חוברת א', עמוד 36.</w:t>
      </w:r>
    </w:p>
  </w:footnote>
  <w:footnote w:id="14">
    <w:p w14:paraId="1B0F0698" w14:textId="77777777" w:rsidR="000329F3" w:rsidRDefault="000329F3" w:rsidP="000329F3">
      <w:pPr>
        <w:pStyle w:val="a3"/>
      </w:pPr>
      <w:r>
        <w:rPr>
          <w:rStyle w:val="a5"/>
          <w:rFonts w:eastAsia="Narkisim"/>
        </w:rPr>
        <w:footnoteRef/>
      </w:r>
      <w:r>
        <w:rPr>
          <w:rtl/>
        </w:rPr>
        <w:t xml:space="preserve"> </w:t>
      </w:r>
      <w:r>
        <w:rPr>
          <w:rFonts w:hint="cs"/>
          <w:rtl/>
        </w:rPr>
        <w:t>"</w:t>
      </w:r>
      <w:r w:rsidRPr="00F10AC5">
        <w:rPr>
          <w:rtl/>
        </w:rPr>
        <w:t>האח דניאל והאחווה היהודית</w:t>
      </w:r>
      <w:r>
        <w:rPr>
          <w:rFonts w:hint="cs"/>
          <w:rtl/>
        </w:rPr>
        <w:t>", מוסר אביב (מגיד, תשע"ו), עמודים 247-270.</w:t>
      </w:r>
    </w:p>
  </w:footnote>
  <w:footnote w:id="15">
    <w:p w14:paraId="2A7CB0CA" w14:textId="77777777" w:rsidR="000329F3" w:rsidRDefault="000329F3" w:rsidP="000329F3">
      <w:pPr>
        <w:pStyle w:val="a3"/>
      </w:pPr>
      <w:r>
        <w:rPr>
          <w:rStyle w:val="a5"/>
          <w:rFonts w:eastAsia="Narkisim"/>
        </w:rPr>
        <w:footnoteRef/>
      </w:r>
      <w:r>
        <w:rPr>
          <w:rtl/>
        </w:rPr>
        <w:t xml:space="preserve"> </w:t>
      </w:r>
      <w:r>
        <w:rPr>
          <w:rFonts w:hint="cs"/>
          <w:rtl/>
        </w:rPr>
        <w:t>מוסר אביב, עמודים 248-249.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3900"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19459B0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1DE5AFCD" w14:textId="77777777" w:rsidTr="00FA1793">
      <w:tc>
        <w:tcPr>
          <w:tcW w:w="6506" w:type="dxa"/>
          <w:tcBorders>
            <w:bottom w:val="double" w:sz="4" w:space="0" w:color="auto"/>
          </w:tcBorders>
        </w:tcPr>
        <w:p w14:paraId="0424DADD"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4ED0EDA" w14:textId="77777777" w:rsidR="002B0904" w:rsidRPr="006216C9" w:rsidRDefault="007777C2"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655F8E5F" w14:textId="77777777" w:rsidR="002B0904" w:rsidRPr="006216C9" w:rsidRDefault="002B0904" w:rsidP="006216C9">
          <w:pPr>
            <w:bidi w:val="0"/>
            <w:spacing w:after="0"/>
            <w:rPr>
              <w:sz w:val="22"/>
              <w:szCs w:val="22"/>
            </w:rPr>
          </w:pPr>
          <w:r w:rsidRPr="006216C9">
            <w:rPr>
              <w:sz w:val="22"/>
              <w:szCs w:val="22"/>
            </w:rPr>
            <w:t>etzion.org.il</w:t>
          </w:r>
        </w:p>
      </w:tc>
    </w:tr>
  </w:tbl>
  <w:p w14:paraId="0F96046C"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F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9F3"/>
    <w:rsid w:val="00032E49"/>
    <w:rsid w:val="00034C35"/>
    <w:rsid w:val="00037FE7"/>
    <w:rsid w:val="00040A12"/>
    <w:rsid w:val="00041F8F"/>
    <w:rsid w:val="00042703"/>
    <w:rsid w:val="00043B2D"/>
    <w:rsid w:val="00043F83"/>
    <w:rsid w:val="00044F5A"/>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4B13"/>
    <w:rsid w:val="001A5C79"/>
    <w:rsid w:val="001A6573"/>
    <w:rsid w:val="001B0107"/>
    <w:rsid w:val="001B7F24"/>
    <w:rsid w:val="001C1CAA"/>
    <w:rsid w:val="001C4526"/>
    <w:rsid w:val="001C4940"/>
    <w:rsid w:val="001C4B5E"/>
    <w:rsid w:val="001C4E63"/>
    <w:rsid w:val="001C6C39"/>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4028F"/>
    <w:rsid w:val="002430D0"/>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019F"/>
    <w:rsid w:val="00291770"/>
    <w:rsid w:val="00291A14"/>
    <w:rsid w:val="00291DC9"/>
    <w:rsid w:val="002931A8"/>
    <w:rsid w:val="00293BED"/>
    <w:rsid w:val="0029412F"/>
    <w:rsid w:val="002A26CA"/>
    <w:rsid w:val="002A2CB0"/>
    <w:rsid w:val="002A300A"/>
    <w:rsid w:val="002A7264"/>
    <w:rsid w:val="002B0904"/>
    <w:rsid w:val="002B33FB"/>
    <w:rsid w:val="002B3B0F"/>
    <w:rsid w:val="002B4D51"/>
    <w:rsid w:val="002B6438"/>
    <w:rsid w:val="002B6CA6"/>
    <w:rsid w:val="002C1034"/>
    <w:rsid w:val="002C12A6"/>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13E3"/>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B7E"/>
    <w:rsid w:val="003E7DF7"/>
    <w:rsid w:val="003F0F92"/>
    <w:rsid w:val="003F70BB"/>
    <w:rsid w:val="003F72ED"/>
    <w:rsid w:val="004007E7"/>
    <w:rsid w:val="004041BA"/>
    <w:rsid w:val="00405665"/>
    <w:rsid w:val="00413028"/>
    <w:rsid w:val="004148C3"/>
    <w:rsid w:val="00416E78"/>
    <w:rsid w:val="00420307"/>
    <w:rsid w:val="00421EAB"/>
    <w:rsid w:val="00422C44"/>
    <w:rsid w:val="00424937"/>
    <w:rsid w:val="00431FA5"/>
    <w:rsid w:val="00432922"/>
    <w:rsid w:val="00432A7E"/>
    <w:rsid w:val="00433049"/>
    <w:rsid w:val="004353C9"/>
    <w:rsid w:val="00437A07"/>
    <w:rsid w:val="00437E5B"/>
    <w:rsid w:val="00440618"/>
    <w:rsid w:val="00440B94"/>
    <w:rsid w:val="00441895"/>
    <w:rsid w:val="00443A27"/>
    <w:rsid w:val="004443B4"/>
    <w:rsid w:val="004476AC"/>
    <w:rsid w:val="00451C66"/>
    <w:rsid w:val="00452F15"/>
    <w:rsid w:val="0045432D"/>
    <w:rsid w:val="00460362"/>
    <w:rsid w:val="00460E6D"/>
    <w:rsid w:val="00464F58"/>
    <w:rsid w:val="0046609E"/>
    <w:rsid w:val="00473D73"/>
    <w:rsid w:val="004752AE"/>
    <w:rsid w:val="00475741"/>
    <w:rsid w:val="004766AD"/>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052"/>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123"/>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A16"/>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A693B"/>
    <w:rsid w:val="006B09D1"/>
    <w:rsid w:val="006B1A58"/>
    <w:rsid w:val="006B2363"/>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5E99"/>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0FC3"/>
    <w:rsid w:val="007B118B"/>
    <w:rsid w:val="007B2890"/>
    <w:rsid w:val="007B2CFF"/>
    <w:rsid w:val="007B5D21"/>
    <w:rsid w:val="007B655F"/>
    <w:rsid w:val="007B6B92"/>
    <w:rsid w:val="007C04B3"/>
    <w:rsid w:val="007C0DC9"/>
    <w:rsid w:val="007C2346"/>
    <w:rsid w:val="007C44C2"/>
    <w:rsid w:val="007C468B"/>
    <w:rsid w:val="007C4D4F"/>
    <w:rsid w:val="007C4F8F"/>
    <w:rsid w:val="007C776B"/>
    <w:rsid w:val="007C7C70"/>
    <w:rsid w:val="007D0854"/>
    <w:rsid w:val="007D29CA"/>
    <w:rsid w:val="007D5680"/>
    <w:rsid w:val="007D65E1"/>
    <w:rsid w:val="007D678A"/>
    <w:rsid w:val="007E73F1"/>
    <w:rsid w:val="007E7BBB"/>
    <w:rsid w:val="007E7DC2"/>
    <w:rsid w:val="007F0B79"/>
    <w:rsid w:val="007F2116"/>
    <w:rsid w:val="007F2FEF"/>
    <w:rsid w:val="007F35DF"/>
    <w:rsid w:val="007F4460"/>
    <w:rsid w:val="007F551E"/>
    <w:rsid w:val="007F719A"/>
    <w:rsid w:val="007F769C"/>
    <w:rsid w:val="007F7FD4"/>
    <w:rsid w:val="00800A47"/>
    <w:rsid w:val="00810D7F"/>
    <w:rsid w:val="00811A01"/>
    <w:rsid w:val="00820E72"/>
    <w:rsid w:val="008247CC"/>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68B6"/>
    <w:rsid w:val="008779E6"/>
    <w:rsid w:val="00880A53"/>
    <w:rsid w:val="00880F6C"/>
    <w:rsid w:val="008829C2"/>
    <w:rsid w:val="00887701"/>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6C98"/>
    <w:rsid w:val="00947D7E"/>
    <w:rsid w:val="00950244"/>
    <w:rsid w:val="00950804"/>
    <w:rsid w:val="00953530"/>
    <w:rsid w:val="0095654A"/>
    <w:rsid w:val="009565EF"/>
    <w:rsid w:val="009579C0"/>
    <w:rsid w:val="009608C5"/>
    <w:rsid w:val="00960A84"/>
    <w:rsid w:val="009611B3"/>
    <w:rsid w:val="0096284E"/>
    <w:rsid w:val="009652AE"/>
    <w:rsid w:val="00966669"/>
    <w:rsid w:val="00967C40"/>
    <w:rsid w:val="0097343D"/>
    <w:rsid w:val="009737F2"/>
    <w:rsid w:val="009757AF"/>
    <w:rsid w:val="009769CF"/>
    <w:rsid w:val="00983867"/>
    <w:rsid w:val="0098488F"/>
    <w:rsid w:val="009850FB"/>
    <w:rsid w:val="0098577E"/>
    <w:rsid w:val="0099229A"/>
    <w:rsid w:val="009929C4"/>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245F7"/>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28DA"/>
    <w:rsid w:val="00A837BF"/>
    <w:rsid w:val="00A838DA"/>
    <w:rsid w:val="00A84AC7"/>
    <w:rsid w:val="00A851A9"/>
    <w:rsid w:val="00A86F24"/>
    <w:rsid w:val="00A91C92"/>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375F"/>
    <w:rsid w:val="00AC641C"/>
    <w:rsid w:val="00AD10A8"/>
    <w:rsid w:val="00AE1049"/>
    <w:rsid w:val="00AE11CE"/>
    <w:rsid w:val="00AF19FD"/>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A37"/>
    <w:rsid w:val="00B06009"/>
    <w:rsid w:val="00B10439"/>
    <w:rsid w:val="00B135A3"/>
    <w:rsid w:val="00B13A6F"/>
    <w:rsid w:val="00B14FF5"/>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5DCD"/>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76D64"/>
    <w:rsid w:val="00B81081"/>
    <w:rsid w:val="00B84799"/>
    <w:rsid w:val="00B8585A"/>
    <w:rsid w:val="00B879AC"/>
    <w:rsid w:val="00B948EF"/>
    <w:rsid w:val="00B94A1E"/>
    <w:rsid w:val="00B96F8B"/>
    <w:rsid w:val="00BA0A20"/>
    <w:rsid w:val="00BA30E2"/>
    <w:rsid w:val="00BA5C53"/>
    <w:rsid w:val="00BB1BB6"/>
    <w:rsid w:val="00BB2FA9"/>
    <w:rsid w:val="00BB34C2"/>
    <w:rsid w:val="00BB3B92"/>
    <w:rsid w:val="00BB52ED"/>
    <w:rsid w:val="00BC0E7C"/>
    <w:rsid w:val="00BC1237"/>
    <w:rsid w:val="00BC5418"/>
    <w:rsid w:val="00BC692F"/>
    <w:rsid w:val="00BD0D01"/>
    <w:rsid w:val="00BD4185"/>
    <w:rsid w:val="00BD5546"/>
    <w:rsid w:val="00BD5842"/>
    <w:rsid w:val="00BD6369"/>
    <w:rsid w:val="00BD7EC0"/>
    <w:rsid w:val="00BE0378"/>
    <w:rsid w:val="00BE0E97"/>
    <w:rsid w:val="00BE33E8"/>
    <w:rsid w:val="00BE35D3"/>
    <w:rsid w:val="00BE62BC"/>
    <w:rsid w:val="00BF08BD"/>
    <w:rsid w:val="00BF251F"/>
    <w:rsid w:val="00BF58B6"/>
    <w:rsid w:val="00BF657E"/>
    <w:rsid w:val="00C00364"/>
    <w:rsid w:val="00C028C7"/>
    <w:rsid w:val="00C02AD6"/>
    <w:rsid w:val="00C02D94"/>
    <w:rsid w:val="00C03545"/>
    <w:rsid w:val="00C04B32"/>
    <w:rsid w:val="00C07EF2"/>
    <w:rsid w:val="00C1023C"/>
    <w:rsid w:val="00C11014"/>
    <w:rsid w:val="00C12029"/>
    <w:rsid w:val="00C20987"/>
    <w:rsid w:val="00C239F9"/>
    <w:rsid w:val="00C26085"/>
    <w:rsid w:val="00C320DF"/>
    <w:rsid w:val="00C32335"/>
    <w:rsid w:val="00C333CC"/>
    <w:rsid w:val="00C354A3"/>
    <w:rsid w:val="00C36DAD"/>
    <w:rsid w:val="00C45BB4"/>
    <w:rsid w:val="00C46169"/>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43F0"/>
    <w:rsid w:val="00C852B0"/>
    <w:rsid w:val="00C8748C"/>
    <w:rsid w:val="00C8776F"/>
    <w:rsid w:val="00C91B83"/>
    <w:rsid w:val="00C91E73"/>
    <w:rsid w:val="00C921A2"/>
    <w:rsid w:val="00C96E9D"/>
    <w:rsid w:val="00C9772B"/>
    <w:rsid w:val="00C97E38"/>
    <w:rsid w:val="00CA437A"/>
    <w:rsid w:val="00CA51FC"/>
    <w:rsid w:val="00CB1E2B"/>
    <w:rsid w:val="00CB2FAC"/>
    <w:rsid w:val="00CB4529"/>
    <w:rsid w:val="00CB57A1"/>
    <w:rsid w:val="00CC0FCC"/>
    <w:rsid w:val="00CC369D"/>
    <w:rsid w:val="00CC46FB"/>
    <w:rsid w:val="00CC5DA5"/>
    <w:rsid w:val="00CD311D"/>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21"/>
    <w:rsid w:val="00D037D3"/>
    <w:rsid w:val="00D0716C"/>
    <w:rsid w:val="00D10B8A"/>
    <w:rsid w:val="00D139EF"/>
    <w:rsid w:val="00D151FC"/>
    <w:rsid w:val="00D25526"/>
    <w:rsid w:val="00D26F5C"/>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1D66"/>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2612"/>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D76A4"/>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2715C"/>
    <w:rsid w:val="00E30BE4"/>
    <w:rsid w:val="00E31AC1"/>
    <w:rsid w:val="00E33C36"/>
    <w:rsid w:val="00E34D95"/>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870F9"/>
    <w:rsid w:val="00E938A1"/>
    <w:rsid w:val="00E9649B"/>
    <w:rsid w:val="00EA0778"/>
    <w:rsid w:val="00EA0780"/>
    <w:rsid w:val="00EA4D37"/>
    <w:rsid w:val="00EB0485"/>
    <w:rsid w:val="00EB058B"/>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4C6"/>
    <w:rsid w:val="00F3055D"/>
    <w:rsid w:val="00F3187A"/>
    <w:rsid w:val="00F34CEF"/>
    <w:rsid w:val="00F3664E"/>
    <w:rsid w:val="00F37505"/>
    <w:rsid w:val="00F428AE"/>
    <w:rsid w:val="00F45ABF"/>
    <w:rsid w:val="00F4695F"/>
    <w:rsid w:val="00F47E02"/>
    <w:rsid w:val="00F50579"/>
    <w:rsid w:val="00F50794"/>
    <w:rsid w:val="00F522D2"/>
    <w:rsid w:val="00F54AB4"/>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507B"/>
    <w:rsid w:val="00F8799C"/>
    <w:rsid w:val="00F90720"/>
    <w:rsid w:val="00F914F0"/>
    <w:rsid w:val="00F920C3"/>
    <w:rsid w:val="00F93ECE"/>
    <w:rsid w:val="00F97571"/>
    <w:rsid w:val="00FA1793"/>
    <w:rsid w:val="00FA628D"/>
    <w:rsid w:val="00FA7892"/>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E6B00"/>
  <w15:docId w15:val="{A5F510B4-9B6C-4613-A3E4-50C597EE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oldotofakim.cet.ac.il/ShowItem.aspx?ItemID=a7e56358-9249-4e6a-84e8-9047e8fdab14&amp;lang=H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2;&#1500;&#1499;&#1492;%20&#1493;&#1492;&#1497;&#1505;&#1496;&#1493;&#1512;&#1497;&#1492;/&#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57A5-2423-4A7F-9C81-BA9119F1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163</TotalTime>
  <Pages>4</Pages>
  <Words>1601</Words>
  <Characters>8007</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9589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47</cp:revision>
  <cp:lastPrinted>2001-10-24T10:13:00Z</cp:lastPrinted>
  <dcterms:created xsi:type="dcterms:W3CDTF">2019-11-26T12:33:00Z</dcterms:created>
  <dcterms:modified xsi:type="dcterms:W3CDTF">2019-11-27T20:03:00Z</dcterms:modified>
</cp:coreProperties>
</file>