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2E" w:rsidRDefault="00315B2E" w:rsidP="00315B2E">
      <w:pPr>
        <w:pStyle w:val="a8"/>
        <w:rPr>
          <w:rtl/>
        </w:rPr>
      </w:pPr>
      <w:r>
        <w:rPr>
          <w:rtl/>
        </w:rPr>
        <w:t xml:space="preserve">הרב יהודה </w:t>
      </w:r>
      <w:proofErr w:type="spellStart"/>
      <w:r>
        <w:rPr>
          <w:rtl/>
        </w:rPr>
        <w:t>עמיטל</w:t>
      </w:r>
      <w:proofErr w:type="spellEnd"/>
      <w:r>
        <w:rPr>
          <w:rtl/>
        </w:rPr>
        <w:t xml:space="preserve"> זצ"ל</w:t>
      </w:r>
    </w:p>
    <w:p w:rsidR="00315B2E" w:rsidRDefault="00315B2E" w:rsidP="00315B2E">
      <w:pPr>
        <w:pStyle w:val="a8"/>
        <w:rPr>
          <w:rtl/>
        </w:rPr>
      </w:pPr>
      <w:r>
        <w:rPr>
          <w:rtl/>
        </w:rPr>
        <w:t>שיחה לפרשת וירא</w:t>
      </w:r>
    </w:p>
    <w:p w:rsidR="00315B2E" w:rsidRDefault="00315B2E" w:rsidP="00315B2E">
      <w:pPr>
        <w:pStyle w:val="1"/>
        <w:rPr>
          <w:rtl/>
        </w:rPr>
      </w:pPr>
      <w:r>
        <w:rPr>
          <w:rtl/>
        </w:rPr>
        <w:t>שמים וארץ שחוברו להם יחדיו</w:t>
      </w:r>
      <w:r>
        <w:rPr>
          <w:rStyle w:val="a5"/>
          <w:rtl/>
        </w:rPr>
        <w:footnoteReference w:customMarkFollows="1" w:id="1"/>
        <w:t>*</w:t>
      </w:r>
    </w:p>
    <w:p w:rsidR="00315B2E" w:rsidRDefault="00315B2E" w:rsidP="00315B2E">
      <w:pPr>
        <w:rPr>
          <w:rtl/>
        </w:rPr>
      </w:pPr>
      <w:bookmarkStart w:id="0" w:name="OLE_LINK1"/>
      <w:r>
        <w:rPr>
          <w:rtl/>
        </w:rPr>
        <w:t>ראשיתה של פרשה זו - אולי יותר מכל פרשה אחרת - מלמדת על ייחודו של אברהם, של האבות ושל האומה הישראלית.</w:t>
      </w:r>
    </w:p>
    <w:p w:rsidR="00315B2E" w:rsidRDefault="00315B2E" w:rsidP="00315B2E">
      <w:pPr>
        <w:pStyle w:val="a9"/>
        <w:rPr>
          <w:rtl/>
        </w:rPr>
      </w:pPr>
      <w:r>
        <w:rPr>
          <w:rFonts w:hint="cs"/>
          <w:rtl/>
        </w:rPr>
        <w:t>"</w:t>
      </w:r>
      <w:r w:rsidRPr="00315B2E">
        <w:rPr>
          <w:rtl/>
        </w:rPr>
        <w:t xml:space="preserve">וַיֵּרָא אֵלָיו ה' </w:t>
      </w:r>
      <w:proofErr w:type="spellStart"/>
      <w:r w:rsidRPr="00315B2E">
        <w:rPr>
          <w:rtl/>
        </w:rPr>
        <w:t>בְּאֵלֹנֵי</w:t>
      </w:r>
      <w:proofErr w:type="spellEnd"/>
      <w:r w:rsidRPr="00315B2E">
        <w:rPr>
          <w:rtl/>
        </w:rPr>
        <w:t xml:space="preserve"> מַמְרֵא וְהוּא יֹשֵׁ</w:t>
      </w:r>
      <w:r>
        <w:rPr>
          <w:rtl/>
        </w:rPr>
        <w:t>ב פֶּתַח הָאֹהֶל כְּחֹם הַיּוֹם</w:t>
      </w:r>
      <w:r>
        <w:rPr>
          <w:rFonts w:hint="cs"/>
          <w:rtl/>
        </w:rPr>
        <w:t>."</w:t>
      </w:r>
      <w:r w:rsidRPr="00315B2E">
        <w:rPr>
          <w:rtl/>
        </w:rPr>
        <w:t xml:space="preserve"> </w:t>
      </w:r>
    </w:p>
    <w:p w:rsidR="00315B2E" w:rsidRDefault="00315B2E" w:rsidP="00315B2E">
      <w:pPr>
        <w:pStyle w:val="a3"/>
        <w:rPr>
          <w:rtl/>
        </w:rPr>
      </w:pPr>
      <w:r>
        <w:rPr>
          <w:rtl/>
        </w:rPr>
        <w:t>(בראשית י</w:t>
      </w:r>
      <w:r>
        <w:rPr>
          <w:rFonts w:hint="cs"/>
          <w:rtl/>
        </w:rPr>
        <w:t>"</w:t>
      </w:r>
      <w:r>
        <w:rPr>
          <w:rtl/>
        </w:rPr>
        <w:t>ח,</w:t>
      </w:r>
      <w:r>
        <w:rPr>
          <w:rFonts w:hint="cs"/>
          <w:rtl/>
        </w:rPr>
        <w:t xml:space="preserve"> </w:t>
      </w:r>
      <w:r>
        <w:rPr>
          <w:rtl/>
        </w:rPr>
        <w:t>א)</w:t>
      </w:r>
    </w:p>
    <w:p w:rsidR="00315B2E" w:rsidRDefault="00315B2E" w:rsidP="00315B2E">
      <w:pPr>
        <w:rPr>
          <w:rtl/>
        </w:rPr>
      </w:pPr>
      <w:r>
        <w:rPr>
          <w:rtl/>
        </w:rPr>
        <w:t xml:space="preserve">שני העולמות, שמים וארץ, נפגשים ומתאחדים – ישיבה בפתח האוהל מלווה במראה נבואי, שילוב של חיי מעשה עם חזיונות עליונים ללא כל מעבר הגיוני ביניהם. שלושה מלאכים המתגלים לעינינו כשלושה אנשים "מן השוק". </w:t>
      </w:r>
    </w:p>
    <w:p w:rsidR="00315B2E" w:rsidRDefault="00315B2E" w:rsidP="00315B2E">
      <w:pPr>
        <w:rPr>
          <w:rtl/>
        </w:rPr>
      </w:pPr>
      <w:r>
        <w:rPr>
          <w:rtl/>
        </w:rPr>
        <w:t>“ויאמר א</w:t>
      </w:r>
      <w:r>
        <w:rPr>
          <w:rFonts w:hint="cs"/>
          <w:rtl/>
        </w:rPr>
        <w:t>-</w:t>
      </w:r>
      <w:r>
        <w:rPr>
          <w:rtl/>
        </w:rPr>
        <w:t>דני" - בין אם זו לשון קודש, ובין אם לשון חול היא, "אלו ואלו דברי א-</w:t>
      </w:r>
      <w:proofErr w:type="spellStart"/>
      <w:r>
        <w:rPr>
          <w:rtl/>
        </w:rPr>
        <w:t>לוהים</w:t>
      </w:r>
      <w:proofErr w:type="spellEnd"/>
      <w:r>
        <w:rPr>
          <w:rtl/>
        </w:rPr>
        <w:t xml:space="preserve"> חיים". שני העולמות נושקים אהדדי, ומציאות זו נראית טבעית ביותר. אבות האומה מוכיחים לנו שהשמיים והארץ יכולים להתקרב זה לזה משל דרו יחדיו בכפיפה אחת. </w:t>
      </w:r>
    </w:p>
    <w:p w:rsidR="00315B2E" w:rsidRDefault="00315B2E" w:rsidP="00315B2E">
      <w:pPr>
        <w:rPr>
          <w:rtl/>
        </w:rPr>
      </w:pPr>
      <w:r>
        <w:rPr>
          <w:rtl/>
        </w:rPr>
        <w:t>אחת הנקודות המרכזיות העומדות ביסוד הכפירה והאלילות היא ההנחה שברואי ארץ אינם יכולים להשתלב בחיים העליונים, השמימיים. אם ייתכן מגע כלשהוא בין שני העולמות, הרי זה רק בין הארץ לבין גילוייה הנמוכים ביותר של הכוחות העליונים. זו משמעותה של ההשתחוות לאבק הרגליים.</w:t>
      </w:r>
    </w:p>
    <w:p w:rsidR="00315B2E" w:rsidRDefault="00315B2E" w:rsidP="00315B2E">
      <w:pPr>
        <w:rPr>
          <w:rtl/>
        </w:rPr>
      </w:pPr>
      <w:r>
        <w:rPr>
          <w:rtl/>
        </w:rPr>
        <w:t>אברהם מארח בביתו אנשים החשודים בעיניו כערביים המשתחווים לאבק רגליהם, המאמינים שלא ייתכן שילוב בין עליונים ותחתונים, ואברהם מוכיח להם שאין הדבר כך. אדם מסוגל לחיות חיים מעשיים - לשבת פתח האוהל, להכין שולחן ולערכו - ובד בבד לראות מראות נבואה.</w:t>
      </w:r>
    </w:p>
    <w:p w:rsidR="00315B2E" w:rsidRDefault="00315B2E" w:rsidP="00315B2E">
      <w:pPr>
        <w:rPr>
          <w:rtl/>
        </w:rPr>
      </w:pPr>
      <w:r>
        <w:rPr>
          <w:rtl/>
        </w:rPr>
        <w:t xml:space="preserve">דרך זו, שילוב של שמים וארץ בחיי היום-יום, טומן בחובו גם קושי. בשעה שאדם ממקד את כוחותיו הרוחניים בזמנים מסוימים – מסוגל הוא להגיע באותם זמנים למדרגות גבוהות. אך לאדם המפזר את כוחותיו על פני כל אורח חייו - קשה להגיע בנקודה אחת לשיא. תפילתו של המתפלל פעם אחת ביום שונה מזו של המתפלל שלוש פעמים ביום. </w:t>
      </w:r>
    </w:p>
    <w:p w:rsidR="00315B2E" w:rsidRDefault="00315B2E" w:rsidP="00315B2E">
      <w:pPr>
        <w:rPr>
          <w:rtl/>
        </w:rPr>
      </w:pPr>
      <w:r>
        <w:rPr>
          <w:rtl/>
        </w:rPr>
        <w:lastRenderedPageBreak/>
        <w:t>אברהם אבינו, הוכיח במעשה העקידה שלמרות שכל חייו הם מסכת גדולה של חיי רוח מתמשכים, אין הוא מאבד את עוצמתו ומגיע להתלהבות ומסירות עצומה.</w:t>
      </w:r>
    </w:p>
    <w:p w:rsidR="00315B2E" w:rsidRDefault="00315B2E" w:rsidP="00315B2E">
      <w:pPr>
        <w:rPr>
          <w:rtl/>
        </w:rPr>
      </w:pPr>
      <w:r>
        <w:rPr>
          <w:rtl/>
        </w:rPr>
        <w:t xml:space="preserve">לדעת הרמב"ם ב"מורה הנבוכים" (חלק ג' פרק נא), </w:t>
      </w:r>
      <w:proofErr w:type="spellStart"/>
      <w:r>
        <w:rPr>
          <w:rtl/>
        </w:rPr>
        <w:t>להשג</w:t>
      </w:r>
      <w:proofErr w:type="spellEnd"/>
      <w:r>
        <w:rPr>
          <w:rtl/>
        </w:rPr>
        <w:t xml:space="preserve"> זה של שילוב חיי הרוח והמעשה בצורה כה הדוקה, הגיעו ארבעה אנשים בלבד: אבות האומה ומשה רבינו. באותו פרק מתווה הרמב"ם את הדרך להגיע לנבואה, כיצד לקרב את ה"שמיים" לחיים הארציים. דרך זו מתחלקת לשלבים. השלב הגבוה ביותר:</w:t>
      </w:r>
    </w:p>
    <w:p w:rsidR="00315B2E" w:rsidRDefault="00315B2E" w:rsidP="00315B2E">
      <w:pPr>
        <w:rPr>
          <w:rtl/>
        </w:rPr>
      </w:pPr>
      <w:r>
        <w:rPr>
          <w:rtl/>
        </w:rPr>
        <w:t>"בהגיע איש מבני אדם להשגות האמתיות ושמחתו במה שהשיג, לעניין שיהיה בו מספר עם בני אדם ומתעסק בצרכי גופו, ושכלו בעת ההיא יהיה עם השם יתברך והוא לפניו תמיד בלבו, ואף על פי שגופו עם בני אדם"</w:t>
      </w:r>
    </w:p>
    <w:p w:rsidR="00315B2E" w:rsidRDefault="00315B2E" w:rsidP="00315B2E">
      <w:pPr>
        <w:rPr>
          <w:rtl/>
        </w:rPr>
      </w:pPr>
      <w:r>
        <w:rPr>
          <w:rtl/>
        </w:rPr>
        <w:t>על מדרגה זו אומר הרמב"ם:</w:t>
      </w:r>
    </w:p>
    <w:p w:rsidR="00315B2E" w:rsidRDefault="00315B2E" w:rsidP="00315B2E">
      <w:pPr>
        <w:rPr>
          <w:rtl/>
        </w:rPr>
      </w:pPr>
      <w:r>
        <w:rPr>
          <w:rtl/>
        </w:rPr>
        <w:t>"איני אומר שהוא מדרגת כל הנביאים, רק אומר שהיא מדרגת משה רבינו עליו השלום... וזאת גם כן מדרגת האבות"</w:t>
      </w:r>
    </w:p>
    <w:p w:rsidR="00315B2E" w:rsidRDefault="00315B2E" w:rsidP="00315B2E">
      <w:pPr>
        <w:rPr>
          <w:rtl/>
        </w:rPr>
      </w:pPr>
      <w:r>
        <w:rPr>
          <w:rtl/>
        </w:rPr>
        <w:t>על הסיבה שבעטיה הגיעו ארבעה אנשים אלו להגיע למדרגה גבוהה זו כותב הרמב"ם:</w:t>
      </w:r>
    </w:p>
    <w:p w:rsidR="00315B2E" w:rsidRDefault="00315B2E" w:rsidP="00315B2E">
      <w:pPr>
        <w:rPr>
          <w:rtl/>
        </w:rPr>
      </w:pPr>
      <w:r>
        <w:rPr>
          <w:rtl/>
        </w:rPr>
        <w:t xml:space="preserve">"מפני שתכלית כוונתם </w:t>
      </w:r>
      <w:proofErr w:type="spellStart"/>
      <w:r>
        <w:rPr>
          <w:rtl/>
        </w:rPr>
        <w:t>היתה</w:t>
      </w:r>
      <w:proofErr w:type="spellEnd"/>
      <w:r>
        <w:rPr>
          <w:rtl/>
        </w:rPr>
        <w:t xml:space="preserve"> בכל המעשים ההם להתקרב אל השם יתברך קרבה גדולה, כי תכלית כוונתם כל ימי חייהם להמציא אומה שתדע השם ותעבדהו, 'כי ידעתיו למען אשר יצווה את בניו ואת ביתו אחריו'. הנה התבאר לך כי כוונת כל השתדלותם </w:t>
      </w:r>
      <w:proofErr w:type="spellStart"/>
      <w:r>
        <w:rPr>
          <w:rtl/>
        </w:rPr>
        <w:t>היתה</w:t>
      </w:r>
      <w:proofErr w:type="spellEnd"/>
      <w:r>
        <w:rPr>
          <w:rtl/>
        </w:rPr>
        <w:t xml:space="preserve"> לפרסם יחוד השם בעולם </w:t>
      </w:r>
      <w:proofErr w:type="spellStart"/>
      <w:r>
        <w:rPr>
          <w:rtl/>
        </w:rPr>
        <w:t>ולהיישיר</w:t>
      </w:r>
      <w:proofErr w:type="spellEnd"/>
      <w:r>
        <w:rPr>
          <w:rtl/>
        </w:rPr>
        <w:t xml:space="preserve"> בני אדם לאהבתו, ומפני זה זכו לזאת המדרגה..."</w:t>
      </w:r>
    </w:p>
    <w:p w:rsidR="00315B2E" w:rsidRDefault="00315B2E" w:rsidP="003342A2">
      <w:pPr>
        <w:rPr>
          <w:rtl/>
        </w:rPr>
      </w:pPr>
      <w:r>
        <w:rPr>
          <w:rtl/>
        </w:rPr>
        <w:t>פרסום יחוד שמו יתברך בעולם לא ישיג את ייעודו על ידי יחידים שמגיעים לדרגות גבוהות בהשגות רוחניות א-</w:t>
      </w:r>
      <w:proofErr w:type="spellStart"/>
      <w:r>
        <w:rPr>
          <w:rtl/>
        </w:rPr>
        <w:t>לוהיות</w:t>
      </w:r>
      <w:proofErr w:type="spellEnd"/>
      <w:r>
        <w:rPr>
          <w:rtl/>
        </w:rPr>
        <w:t>, אלא רק על ידי אומה שלמה, על כל שכבותיה ומסגרותיה, על סדריה המדיניים והפוליטיים, החברתיים והכלכליים. אומה המקיימת חיי עולם מורכבים ומגוונים ועם כל זאת חיה את חייה הא-</w:t>
      </w:r>
      <w:proofErr w:type="spellStart"/>
      <w:r>
        <w:rPr>
          <w:rtl/>
        </w:rPr>
        <w:t>לוהיים</w:t>
      </w:r>
      <w:proofErr w:type="spellEnd"/>
      <w:r>
        <w:rPr>
          <w:rtl/>
        </w:rPr>
        <w:t>. רק כך ניתן לקרב בין שמים לארץ. המשתדלים להשיג מטרה זו זוכים לכך שגם חייהם החומריים מלווים בחיים א-</w:t>
      </w:r>
      <w:proofErr w:type="spellStart"/>
      <w:r>
        <w:rPr>
          <w:rtl/>
        </w:rPr>
        <w:t>לוהיים</w:t>
      </w:r>
      <w:proofErr w:type="spellEnd"/>
      <w:r>
        <w:rPr>
          <w:rtl/>
        </w:rPr>
        <w:t xml:space="preserve"> רוחניים, בהם משמשים </w:t>
      </w:r>
      <w:proofErr w:type="spellStart"/>
      <w:r>
        <w:rPr>
          <w:rtl/>
        </w:rPr>
        <w:t>בערבוביא</w:t>
      </w:r>
      <w:proofErr w:type="spellEnd"/>
      <w:r>
        <w:rPr>
          <w:rtl/>
        </w:rPr>
        <w:t xml:space="preserve"> גם אנשים וגם מלאכי א-</w:t>
      </w:r>
      <w:proofErr w:type="spellStart"/>
      <w:r>
        <w:rPr>
          <w:rtl/>
        </w:rPr>
        <w:t>לוהים</w:t>
      </w:r>
      <w:proofErr w:type="spellEnd"/>
      <w:r>
        <w:rPr>
          <w:rtl/>
        </w:rPr>
        <w:t>.</w:t>
      </w:r>
    </w:p>
    <w:p w:rsidR="003342A2" w:rsidRPr="00D14E6F" w:rsidRDefault="003342A2" w:rsidP="003342A2">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315B2E" w:rsidTr="00DB6391">
        <w:tc>
          <w:tcPr>
            <w:tcW w:w="283" w:type="dxa"/>
            <w:tcBorders>
              <w:top w:val="nil"/>
              <w:left w:val="nil"/>
              <w:bottom w:val="nil"/>
              <w:right w:val="nil"/>
            </w:tcBorders>
          </w:tcPr>
          <w:bookmarkEnd w:id="0"/>
          <w:p w:rsidR="00315B2E" w:rsidRDefault="00315B2E" w:rsidP="00DB6391">
            <w:pPr>
              <w:pStyle w:val="ab"/>
              <w:rPr>
                <w:noProof w:val="0"/>
              </w:rPr>
            </w:pPr>
            <w:r>
              <w:rPr>
                <w:noProof w:val="0"/>
                <w:rtl/>
              </w:rPr>
              <w:t>*</w:t>
            </w:r>
          </w:p>
        </w:tc>
        <w:tc>
          <w:tcPr>
            <w:tcW w:w="4111" w:type="dxa"/>
            <w:tcBorders>
              <w:top w:val="nil"/>
              <w:left w:val="nil"/>
              <w:bottom w:val="nil"/>
              <w:right w:val="nil"/>
            </w:tcBorders>
          </w:tcPr>
          <w:p w:rsidR="00315B2E" w:rsidRDefault="00315B2E" w:rsidP="00DB6391">
            <w:pPr>
              <w:pStyle w:val="ab"/>
              <w:ind w:left="-170" w:right="-170"/>
              <w:rPr>
                <w:noProof w:val="0"/>
              </w:rPr>
            </w:pPr>
            <w:r>
              <w:rPr>
                <w:noProof w:val="0"/>
                <w:rtl/>
              </w:rPr>
              <w:t>***************************************************************</w:t>
            </w:r>
          </w:p>
        </w:tc>
        <w:tc>
          <w:tcPr>
            <w:tcW w:w="284" w:type="dxa"/>
            <w:tcBorders>
              <w:top w:val="nil"/>
              <w:left w:val="nil"/>
              <w:bottom w:val="nil"/>
              <w:right w:val="nil"/>
            </w:tcBorders>
          </w:tcPr>
          <w:p w:rsidR="00315B2E" w:rsidRDefault="00315B2E" w:rsidP="00DB6391">
            <w:pPr>
              <w:pStyle w:val="ab"/>
              <w:rPr>
                <w:noProof w:val="0"/>
              </w:rPr>
            </w:pPr>
            <w:r>
              <w:rPr>
                <w:noProof w:val="0"/>
                <w:rtl/>
              </w:rPr>
              <w:t>*</w:t>
            </w:r>
          </w:p>
        </w:tc>
      </w:tr>
      <w:tr w:rsidR="00315B2E" w:rsidTr="00DB6391">
        <w:tc>
          <w:tcPr>
            <w:tcW w:w="283" w:type="dxa"/>
            <w:tcBorders>
              <w:top w:val="nil"/>
              <w:left w:val="nil"/>
              <w:bottom w:val="nil"/>
              <w:right w:val="nil"/>
            </w:tcBorders>
          </w:tcPr>
          <w:p w:rsidR="00315B2E" w:rsidRDefault="00315B2E" w:rsidP="00DB6391">
            <w:pPr>
              <w:pStyle w:val="ab"/>
              <w:rPr>
                <w:noProof w:val="0"/>
              </w:rPr>
            </w:pPr>
            <w:r>
              <w:rPr>
                <w:noProof w:val="0"/>
                <w:rtl/>
              </w:rPr>
              <w:t>* * * * * * * * * *</w:t>
            </w:r>
          </w:p>
        </w:tc>
        <w:tc>
          <w:tcPr>
            <w:tcW w:w="4111" w:type="dxa"/>
            <w:tcBorders>
              <w:top w:val="nil"/>
              <w:left w:val="nil"/>
              <w:bottom w:val="nil"/>
              <w:right w:val="nil"/>
            </w:tcBorders>
          </w:tcPr>
          <w:p w:rsidR="00315B2E" w:rsidRDefault="00315B2E" w:rsidP="00315B2E">
            <w:pPr>
              <w:pStyle w:val="ab"/>
              <w:rPr>
                <w:noProof w:val="0"/>
                <w:rtl/>
              </w:rPr>
            </w:pPr>
            <w:r>
              <w:rPr>
                <w:noProof w:val="0"/>
                <w:rtl/>
              </w:rPr>
              <w:t>כל הזכויות שמורות לישיבת הר עציון</w:t>
            </w:r>
          </w:p>
          <w:p w:rsidR="00315B2E" w:rsidRDefault="00315B2E" w:rsidP="00DB6391">
            <w:pPr>
              <w:pStyle w:val="ab"/>
              <w:rPr>
                <w:noProof w:val="0"/>
                <w:rtl/>
              </w:rPr>
            </w:pPr>
            <w:r>
              <w:rPr>
                <w:noProof w:val="0"/>
                <w:rtl/>
              </w:rPr>
              <w:t>*******************************************************</w:t>
            </w:r>
          </w:p>
          <w:p w:rsidR="00315B2E" w:rsidRDefault="00315B2E" w:rsidP="00DB6391">
            <w:pPr>
              <w:pStyle w:val="ab"/>
              <w:rPr>
                <w:noProof w:val="0"/>
                <w:rtl/>
              </w:rPr>
            </w:pPr>
          </w:p>
          <w:p w:rsidR="00315B2E" w:rsidRDefault="00315B2E" w:rsidP="00DB6391">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315B2E" w:rsidRDefault="00315B2E" w:rsidP="00D80588">
            <w:pPr>
              <w:pStyle w:val="ab"/>
              <w:rPr>
                <w:noProof w:val="0"/>
                <w:rtl/>
              </w:rPr>
            </w:pPr>
            <w:r>
              <w:rPr>
                <w:noProof w:val="0"/>
                <w:rtl/>
              </w:rPr>
              <w:t>האתר בעברית:</w:t>
            </w:r>
            <w:r>
              <w:rPr>
                <w:noProof w:val="0"/>
                <w:rtl/>
              </w:rPr>
              <w:tab/>
            </w:r>
            <w:r w:rsidR="00D80588">
              <w:t>http://etzion.org.il</w:t>
            </w:r>
            <w:bookmarkStart w:id="1" w:name="_GoBack"/>
            <w:bookmarkEnd w:id="1"/>
            <w:r w:rsidR="00D80588">
              <w:fldChar w:fldCharType="begin"/>
            </w:r>
            <w:r w:rsidR="00D80588">
              <w:instrText xml:space="preserve"> HYPERLINK "http://www.etzion.org.il/vbm" </w:instrText>
            </w:r>
            <w:r w:rsidR="00D80588">
              <w:fldChar w:fldCharType="separate"/>
            </w:r>
            <w:r w:rsidR="00D80588">
              <w:rPr>
                <w:rStyle w:val="Hyperlink"/>
              </w:rPr>
              <w:fldChar w:fldCharType="end"/>
            </w:r>
          </w:p>
          <w:p w:rsidR="00315B2E" w:rsidRDefault="00315B2E" w:rsidP="00DB6391">
            <w:pPr>
              <w:pStyle w:val="ab"/>
              <w:rPr>
                <w:noProof w:val="0"/>
                <w:rtl/>
              </w:rPr>
            </w:pPr>
            <w:r>
              <w:rPr>
                <w:noProof w:val="0"/>
                <w:rtl/>
              </w:rPr>
              <w:t>האתר באנגלית:</w:t>
            </w:r>
            <w:r>
              <w:rPr>
                <w:noProof w:val="0"/>
                <w:rtl/>
              </w:rPr>
              <w:tab/>
            </w:r>
            <w:hyperlink r:id="rId8" w:history="1">
              <w:r>
                <w:rPr>
                  <w:rStyle w:val="Hyperlink"/>
                </w:rPr>
                <w:t>http://www.vbm-torah.org</w:t>
              </w:r>
            </w:hyperlink>
          </w:p>
          <w:p w:rsidR="00315B2E" w:rsidRDefault="00315B2E" w:rsidP="00DB6391">
            <w:pPr>
              <w:pStyle w:val="ab"/>
              <w:rPr>
                <w:noProof w:val="0"/>
                <w:rtl/>
              </w:rPr>
            </w:pPr>
          </w:p>
          <w:p w:rsidR="00315B2E" w:rsidRDefault="00315B2E" w:rsidP="00DB6391">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315B2E" w:rsidRDefault="00315B2E" w:rsidP="00DB6391">
            <w:pPr>
              <w:pStyle w:val="ab"/>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315B2E" w:rsidRDefault="00315B2E" w:rsidP="00DB6391">
            <w:pPr>
              <w:pStyle w:val="ab"/>
              <w:rPr>
                <w:noProof w:val="0"/>
              </w:rPr>
            </w:pPr>
            <w:r>
              <w:rPr>
                <w:noProof w:val="0"/>
                <w:rtl/>
              </w:rPr>
              <w:t xml:space="preserve">* * * * * * * * * * </w:t>
            </w:r>
          </w:p>
        </w:tc>
      </w:tr>
      <w:tr w:rsidR="00315B2E" w:rsidTr="00DB6391">
        <w:tc>
          <w:tcPr>
            <w:tcW w:w="283" w:type="dxa"/>
            <w:tcBorders>
              <w:top w:val="nil"/>
              <w:left w:val="nil"/>
              <w:bottom w:val="nil"/>
              <w:right w:val="nil"/>
            </w:tcBorders>
          </w:tcPr>
          <w:p w:rsidR="00315B2E" w:rsidRDefault="00315B2E" w:rsidP="003342A2">
            <w:pPr>
              <w:pStyle w:val="ab"/>
              <w:jc w:val="both"/>
              <w:rPr>
                <w:noProof w:val="0"/>
              </w:rPr>
            </w:pPr>
          </w:p>
        </w:tc>
        <w:tc>
          <w:tcPr>
            <w:tcW w:w="4111" w:type="dxa"/>
            <w:tcBorders>
              <w:top w:val="nil"/>
              <w:left w:val="nil"/>
              <w:bottom w:val="nil"/>
              <w:right w:val="nil"/>
            </w:tcBorders>
          </w:tcPr>
          <w:p w:rsidR="00315B2E" w:rsidRDefault="00315B2E" w:rsidP="00DB6391">
            <w:pPr>
              <w:pStyle w:val="ab"/>
              <w:ind w:left="-227" w:right="-227"/>
              <w:rPr>
                <w:noProof w:val="0"/>
              </w:rPr>
            </w:pPr>
            <w:r>
              <w:rPr>
                <w:noProof w:val="0"/>
                <w:rtl/>
              </w:rPr>
              <w:t>***************************************************************</w:t>
            </w:r>
          </w:p>
        </w:tc>
        <w:tc>
          <w:tcPr>
            <w:tcW w:w="284" w:type="dxa"/>
            <w:tcBorders>
              <w:top w:val="nil"/>
              <w:left w:val="nil"/>
              <w:bottom w:val="nil"/>
              <w:right w:val="nil"/>
            </w:tcBorders>
          </w:tcPr>
          <w:p w:rsidR="00315B2E" w:rsidRDefault="00315B2E" w:rsidP="00DB6391">
            <w:pPr>
              <w:pStyle w:val="ab"/>
              <w:rPr>
                <w:noProof w:val="0"/>
              </w:rPr>
            </w:pPr>
            <w:r>
              <w:rPr>
                <w:noProof w:val="0"/>
                <w:rtl/>
              </w:rPr>
              <w:t>*</w:t>
            </w:r>
          </w:p>
        </w:tc>
      </w:tr>
    </w:tbl>
    <w:p w:rsidR="0080258A" w:rsidRPr="00315B2E" w:rsidRDefault="0080258A" w:rsidP="003342A2"/>
    <w:sectPr w:rsidR="0080258A" w:rsidRPr="00315B2E">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7B" w:rsidRDefault="00296B7B">
      <w:r>
        <w:separator/>
      </w:r>
    </w:p>
  </w:endnote>
  <w:endnote w:type="continuationSeparator" w:id="0">
    <w:p w:rsidR="00296B7B" w:rsidRDefault="0029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Lucida Sans Unicode"/>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7B" w:rsidRDefault="00296B7B">
      <w:r>
        <w:separator/>
      </w:r>
    </w:p>
  </w:footnote>
  <w:footnote w:type="continuationSeparator" w:id="0">
    <w:p w:rsidR="00296B7B" w:rsidRDefault="00296B7B">
      <w:r>
        <w:continuationSeparator/>
      </w:r>
    </w:p>
  </w:footnote>
  <w:footnote w:id="1">
    <w:p w:rsidR="00315B2E" w:rsidRDefault="00315B2E" w:rsidP="00315B2E">
      <w:pPr>
        <w:pStyle w:val="a3"/>
        <w:jc w:val="left"/>
      </w:pPr>
      <w:r>
        <w:rPr>
          <w:rStyle w:val="a5"/>
          <w:rtl/>
        </w:rPr>
        <w:t>*</w:t>
      </w:r>
      <w:r>
        <w:rPr>
          <w:rtl/>
        </w:rPr>
        <w:t xml:space="preserve"> </w:t>
      </w:r>
      <w:r w:rsidRPr="007A1C45">
        <w:rPr>
          <w:rtl/>
        </w:rPr>
        <w:t xml:space="preserve">דברים שנאמרו בישיבה בסעודה שלישית, ש"ק פרשת וירא, תשל"ב. כתב: הרב אליהו </w:t>
      </w:r>
      <w:proofErr w:type="spellStart"/>
      <w:r w:rsidRPr="007A1C45">
        <w:rPr>
          <w:rtl/>
        </w:rPr>
        <w:t>בלומנצוויג</w:t>
      </w:r>
      <w:proofErr w:type="spellEnd"/>
      <w:r w:rsidRPr="007A1C45">
        <w:rPr>
          <w:rtl/>
        </w:rPr>
        <w:t>. ערך: אביעד הכהן.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80588">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D80588">
          <w:pPr>
            <w:tabs>
              <w:tab w:val="right" w:pos="8220"/>
            </w:tabs>
            <w:bidi w:val="0"/>
            <w:spacing w:after="0" w:line="240" w:lineRule="auto"/>
            <w:jc w:val="left"/>
            <w:rPr>
              <w:sz w:val="28"/>
              <w:szCs w:val="24"/>
            </w:rPr>
          </w:pPr>
          <w:r>
            <w:rPr>
              <w:b/>
              <w:bCs/>
              <w:sz w:val="28"/>
              <w:szCs w:val="24"/>
            </w:rPr>
            <w:t>www.etzion.org.il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31EDA"/>
    <w:rsid w:val="00056413"/>
    <w:rsid w:val="00062C83"/>
    <w:rsid w:val="0006305C"/>
    <w:rsid w:val="00074142"/>
    <w:rsid w:val="000773F4"/>
    <w:rsid w:val="00082088"/>
    <w:rsid w:val="00096A24"/>
    <w:rsid w:val="000A1BE6"/>
    <w:rsid w:val="000A56FC"/>
    <w:rsid w:val="000A5D16"/>
    <w:rsid w:val="000C2221"/>
    <w:rsid w:val="000C4B79"/>
    <w:rsid w:val="000D3CEA"/>
    <w:rsid w:val="001051EE"/>
    <w:rsid w:val="001162A4"/>
    <w:rsid w:val="00130F07"/>
    <w:rsid w:val="001316F0"/>
    <w:rsid w:val="0015035C"/>
    <w:rsid w:val="001571DB"/>
    <w:rsid w:val="001615CD"/>
    <w:rsid w:val="00163EE5"/>
    <w:rsid w:val="001B7F24"/>
    <w:rsid w:val="001C1CAA"/>
    <w:rsid w:val="001C4E63"/>
    <w:rsid w:val="001E3883"/>
    <w:rsid w:val="00281070"/>
    <w:rsid w:val="00293BED"/>
    <w:rsid w:val="00296B7B"/>
    <w:rsid w:val="002A14A5"/>
    <w:rsid w:val="002B4D51"/>
    <w:rsid w:val="002B6A17"/>
    <w:rsid w:val="002D22C4"/>
    <w:rsid w:val="002E0D3F"/>
    <w:rsid w:val="00307245"/>
    <w:rsid w:val="003128B3"/>
    <w:rsid w:val="00315B2E"/>
    <w:rsid w:val="003342A2"/>
    <w:rsid w:val="003403F3"/>
    <w:rsid w:val="00351974"/>
    <w:rsid w:val="0036479B"/>
    <w:rsid w:val="0037776B"/>
    <w:rsid w:val="00383BEA"/>
    <w:rsid w:val="003B10E1"/>
    <w:rsid w:val="003B38FF"/>
    <w:rsid w:val="003B5490"/>
    <w:rsid w:val="003C07F9"/>
    <w:rsid w:val="003E3654"/>
    <w:rsid w:val="00400C97"/>
    <w:rsid w:val="004148C3"/>
    <w:rsid w:val="00431FA5"/>
    <w:rsid w:val="00474705"/>
    <w:rsid w:val="00475741"/>
    <w:rsid w:val="00477C74"/>
    <w:rsid w:val="004D0C20"/>
    <w:rsid w:val="004F0216"/>
    <w:rsid w:val="004F7707"/>
    <w:rsid w:val="0057194E"/>
    <w:rsid w:val="00582970"/>
    <w:rsid w:val="005D4972"/>
    <w:rsid w:val="005D5DBD"/>
    <w:rsid w:val="005E5629"/>
    <w:rsid w:val="00612A40"/>
    <w:rsid w:val="00622528"/>
    <w:rsid w:val="0062477E"/>
    <w:rsid w:val="00625DC3"/>
    <w:rsid w:val="006642B9"/>
    <w:rsid w:val="00664FE2"/>
    <w:rsid w:val="00666CEB"/>
    <w:rsid w:val="00680CBB"/>
    <w:rsid w:val="006C1C74"/>
    <w:rsid w:val="0072125D"/>
    <w:rsid w:val="00725631"/>
    <w:rsid w:val="00731FFA"/>
    <w:rsid w:val="00737519"/>
    <w:rsid w:val="00755B2B"/>
    <w:rsid w:val="007738DC"/>
    <w:rsid w:val="007769B1"/>
    <w:rsid w:val="007915D4"/>
    <w:rsid w:val="00796F64"/>
    <w:rsid w:val="007A3EDF"/>
    <w:rsid w:val="007A5F86"/>
    <w:rsid w:val="007C0DC9"/>
    <w:rsid w:val="007C2346"/>
    <w:rsid w:val="007D5680"/>
    <w:rsid w:val="007F2116"/>
    <w:rsid w:val="0080258A"/>
    <w:rsid w:val="00826B46"/>
    <w:rsid w:val="008309A4"/>
    <w:rsid w:val="00890769"/>
    <w:rsid w:val="008A0C18"/>
    <w:rsid w:val="008C169E"/>
    <w:rsid w:val="008E2357"/>
    <w:rsid w:val="00903190"/>
    <w:rsid w:val="00937E39"/>
    <w:rsid w:val="0094617E"/>
    <w:rsid w:val="009565EF"/>
    <w:rsid w:val="009737F2"/>
    <w:rsid w:val="00991E47"/>
    <w:rsid w:val="009A0FB2"/>
    <w:rsid w:val="009B58F1"/>
    <w:rsid w:val="00A11992"/>
    <w:rsid w:val="00A47B1D"/>
    <w:rsid w:val="00A54CCF"/>
    <w:rsid w:val="00A70ABB"/>
    <w:rsid w:val="00AA4FCC"/>
    <w:rsid w:val="00AB39B7"/>
    <w:rsid w:val="00AB6820"/>
    <w:rsid w:val="00AD10A8"/>
    <w:rsid w:val="00B06009"/>
    <w:rsid w:val="00B16F98"/>
    <w:rsid w:val="00B27E08"/>
    <w:rsid w:val="00B54C6C"/>
    <w:rsid w:val="00B74501"/>
    <w:rsid w:val="00BB1BB6"/>
    <w:rsid w:val="00BB3B92"/>
    <w:rsid w:val="00BD5546"/>
    <w:rsid w:val="00BF08BD"/>
    <w:rsid w:val="00C1023C"/>
    <w:rsid w:val="00C20987"/>
    <w:rsid w:val="00C403C9"/>
    <w:rsid w:val="00C5501D"/>
    <w:rsid w:val="00C55677"/>
    <w:rsid w:val="00C5614D"/>
    <w:rsid w:val="00C72129"/>
    <w:rsid w:val="00C73F12"/>
    <w:rsid w:val="00C865DA"/>
    <w:rsid w:val="00CB2FAC"/>
    <w:rsid w:val="00CD7181"/>
    <w:rsid w:val="00CD7418"/>
    <w:rsid w:val="00D0716C"/>
    <w:rsid w:val="00D139EF"/>
    <w:rsid w:val="00D73A0A"/>
    <w:rsid w:val="00D774DD"/>
    <w:rsid w:val="00D80588"/>
    <w:rsid w:val="00D92B75"/>
    <w:rsid w:val="00D95E9E"/>
    <w:rsid w:val="00DA0136"/>
    <w:rsid w:val="00DA1151"/>
    <w:rsid w:val="00E72351"/>
    <w:rsid w:val="00E741CF"/>
    <w:rsid w:val="00E84C14"/>
    <w:rsid w:val="00ED7E69"/>
    <w:rsid w:val="00F3187A"/>
    <w:rsid w:val="00F3664E"/>
    <w:rsid w:val="00F57159"/>
    <w:rsid w:val="00F920C3"/>
    <w:rsid w:val="00FA779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rsid w:val="0036479B"/>
    <w:pPr>
      <w:spacing w:before="200" w:line="360" w:lineRule="auto"/>
      <w:ind w:left="284" w:hanging="284"/>
      <w:jc w:val="right"/>
    </w:pPr>
    <w:rPr>
      <w:position w:val="6"/>
      <w:szCs w:val="18"/>
    </w:rPr>
  </w:style>
  <w:style w:type="character" w:customStyle="1" w:styleId="a4">
    <w:name w:val="טקסט הערת שוליים תו"/>
    <w:link w:val="a3"/>
    <w:uiPriority w:val="99"/>
    <w:rsid w:val="0036479B"/>
    <w:rPr>
      <w:rFonts w:cs="Narkisim"/>
      <w:position w:val="6"/>
      <w:szCs w:val="18"/>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uiPriority w:val="29"/>
    <w:qFormat/>
    <w:pPr>
      <w:tabs>
        <w:tab w:val="right" w:pos="4620"/>
      </w:tabs>
      <w:ind w:left="567"/>
    </w:pPr>
  </w:style>
  <w:style w:type="character" w:customStyle="1" w:styleId="aa">
    <w:name w:val="ציטוט תו"/>
    <w:link w:val="a9"/>
    <w:uiPriority w:val="2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1F5B-8D10-46A8-A778-50BE6CDE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3013</Characters>
  <Application>Microsoft Office Word</Application>
  <DocSecurity>4</DocSecurity>
  <Lines>25</Lines>
  <Paragraphs>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3595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דבורה ברקוביץ</cp:lastModifiedBy>
  <cp:revision>2</cp:revision>
  <cp:lastPrinted>2001-10-24T10:13:00Z</cp:lastPrinted>
  <dcterms:created xsi:type="dcterms:W3CDTF">2018-10-24T10:56:00Z</dcterms:created>
  <dcterms:modified xsi:type="dcterms:W3CDTF">2018-10-24T10:56:00Z</dcterms:modified>
</cp:coreProperties>
</file>