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89DF4" w14:textId="77777777" w:rsidR="00A47F00" w:rsidRPr="000F6A41" w:rsidRDefault="00A47F00" w:rsidP="002E00F2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45C04E51" w14:textId="77777777" w:rsidR="00A47F00" w:rsidRPr="000F6A41" w:rsidRDefault="00A47F00" w:rsidP="002E00F2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7D89477F" w14:textId="77777777" w:rsidR="00A47F00" w:rsidRPr="000F6A41" w:rsidRDefault="00A47F00" w:rsidP="002E00F2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1688DDAF" w14:textId="77777777" w:rsidR="00A47F00" w:rsidRPr="000F6A41" w:rsidRDefault="00A47F00" w:rsidP="002E00F2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1BAD3082" w14:textId="77777777" w:rsidR="00A47F00" w:rsidRDefault="00A47F00" w:rsidP="002E00F2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742CD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5E2AABF7" w14:textId="77777777" w:rsidR="00A47F00" w:rsidRPr="009742CD" w:rsidRDefault="00A47F00" w:rsidP="002E00F2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613FA2C" w14:textId="77777777" w:rsidR="00A47F00" w:rsidRPr="009742CD" w:rsidRDefault="00A47F00" w:rsidP="002E00F2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742CD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677142D9" w14:textId="77777777" w:rsidR="00A47F00" w:rsidRDefault="00A47F00" w:rsidP="002E00F2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  <w:lang w:bidi="he-IL"/>
        </w:rPr>
      </w:pPr>
    </w:p>
    <w:p w14:paraId="7F1E6900" w14:textId="77777777" w:rsidR="00A47F00" w:rsidRDefault="00A47F00" w:rsidP="002E00F2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  <w:lang w:bidi="he-IL"/>
        </w:rPr>
      </w:pPr>
    </w:p>
    <w:p w14:paraId="5EE1511A" w14:textId="7D96E53A" w:rsidR="003A05C1" w:rsidRPr="00A47F00" w:rsidRDefault="00A81A0C" w:rsidP="002E00F2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lang w:bidi="he-IL"/>
        </w:rPr>
      </w:pPr>
      <w:r w:rsidRPr="002E00F2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Shiur</w:t>
      </w:r>
      <w:r w:rsidRPr="00A47F00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#04: </w:t>
      </w:r>
      <w:r w:rsidR="00185579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 xml:space="preserve">Kinyan </w:t>
      </w:r>
      <w:r w:rsidR="003A05C1" w:rsidRPr="00A47F00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Chatzer</w:t>
      </w:r>
      <w:r w:rsidR="003A05C1" w:rsidRPr="00A47F00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 as a </w:t>
      </w:r>
      <w:r w:rsidR="001213A6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>F</w:t>
      </w:r>
      <w:r w:rsidR="003A05C1" w:rsidRPr="00A47F00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  <w:lang w:bidi="he-IL"/>
        </w:rPr>
        <w:t xml:space="preserve">orm of </w:t>
      </w:r>
      <w:r w:rsidR="001213A6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  <w:lang w:bidi="he-IL"/>
        </w:rPr>
        <w:t>Yad</w:t>
      </w:r>
    </w:p>
    <w:p w14:paraId="69CEF840" w14:textId="77777777" w:rsidR="003A05C1" w:rsidRPr="00A47F00" w:rsidRDefault="003A05C1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416AD0E" w14:textId="77777777" w:rsidR="003A05C1" w:rsidRPr="00A47F00" w:rsidRDefault="003A05C1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16AC7D" w14:textId="2A7E0494" w:rsidR="001213A6" w:rsidRDefault="00FB5C82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A47F00">
        <w:rPr>
          <w:rFonts w:asciiTheme="minorBidi" w:hAnsiTheme="minorBidi"/>
          <w:sz w:val="24"/>
          <w:szCs w:val="24"/>
        </w:rPr>
        <w:t>O</w:t>
      </w:r>
      <w:r w:rsidR="001213A6">
        <w:rPr>
          <w:rFonts w:asciiTheme="minorBidi" w:hAnsiTheme="minorBidi"/>
          <w:sz w:val="24"/>
          <w:szCs w:val="24"/>
          <w:lang w:bidi="he-IL"/>
        </w:rPr>
        <w:t>ne of the most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intriguing forms of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is known as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kinyan chatzer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, in which </w:t>
      </w:r>
      <w:r w:rsidR="002E00F2">
        <w:rPr>
          <w:rFonts w:asciiTheme="minorBidi" w:hAnsiTheme="minorBidi"/>
          <w:sz w:val="24"/>
          <w:szCs w:val="24"/>
          <w:lang w:bidi="he-IL"/>
        </w:rPr>
        <w:t>a person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acquires an item when it is placed on his property</w:t>
      </w:r>
      <w:r w:rsidRPr="00A47F00">
        <w:rPr>
          <w:rFonts w:asciiTheme="minorBidi" w:hAnsiTheme="minorBidi"/>
          <w:sz w:val="24"/>
          <w:szCs w:val="24"/>
          <w:lang w:bidi="he-IL"/>
        </w:rPr>
        <w:t>. Most act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 xml:space="preserve">s 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of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213A6">
        <w:rPr>
          <w:rFonts w:asciiTheme="minorBidi" w:hAnsiTheme="minorBidi"/>
          <w:sz w:val="24"/>
          <w:szCs w:val="24"/>
          <w:lang w:bidi="he-IL"/>
        </w:rPr>
        <w:t>that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are 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>implemented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to 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>transfer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ownership of an item 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>are physically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demonstrative acts </w:t>
      </w:r>
      <w:r w:rsidR="001213A6">
        <w:rPr>
          <w:rFonts w:asciiTheme="minorBidi" w:hAnsiTheme="minorBidi"/>
          <w:sz w:val="24"/>
          <w:szCs w:val="24"/>
          <w:lang w:bidi="he-IL"/>
        </w:rPr>
        <w:t>that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 xml:space="preserve"> reflect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the newfound ownership of the recipient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lokei’ach</w:t>
      </w:r>
      <w:r w:rsidRPr="00A47F00">
        <w:rPr>
          <w:rFonts w:asciiTheme="minorBidi" w:hAnsiTheme="minorBidi"/>
          <w:sz w:val="24"/>
          <w:szCs w:val="24"/>
          <w:lang w:bidi="he-IL"/>
        </w:rPr>
        <w:t>. For example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E00F2">
        <w:rPr>
          <w:rFonts w:asciiTheme="minorBidi" w:hAnsiTheme="minorBidi"/>
          <w:sz w:val="24"/>
          <w:szCs w:val="24"/>
          <w:lang w:bidi="he-IL"/>
        </w:rPr>
        <w:t>a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purchaser </w:t>
      </w:r>
      <w:r w:rsidR="002E00F2">
        <w:rPr>
          <w:rFonts w:asciiTheme="minorBidi" w:hAnsiTheme="minorBidi"/>
          <w:sz w:val="24"/>
          <w:szCs w:val="24"/>
          <w:lang w:bidi="he-IL"/>
        </w:rPr>
        <w:t>can draw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the acquired 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>animal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into his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reshut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performing </w:t>
      </w:r>
      <w:r w:rsidR="002E00F2" w:rsidRPr="002E00F2">
        <w:rPr>
          <w:rFonts w:asciiTheme="minorBidi" w:hAnsiTheme="minorBidi"/>
          <w:i/>
          <w:iCs/>
          <w:sz w:val="24"/>
          <w:szCs w:val="24"/>
          <w:lang w:bidi="he-IL"/>
        </w:rPr>
        <w:t>meshicha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, 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demonstrating control and signifying that he is the new owner. 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>Additionally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>,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anything firmly clutched in the hand of a person is considered 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 xml:space="preserve">owned by the possessor 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through a </w:t>
      </w:r>
      <w:r w:rsidR="00DF6BA5"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known as </w:t>
      </w:r>
      <w:r w:rsid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. </w:t>
      </w:r>
      <w:r w:rsidRPr="00A47F00">
        <w:rPr>
          <w:rFonts w:asciiTheme="minorBidi" w:hAnsiTheme="minorBidi"/>
          <w:sz w:val="24"/>
          <w:szCs w:val="24"/>
          <w:lang w:bidi="he-IL"/>
        </w:rPr>
        <w:t>Obviously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, in the case of </w:t>
      </w:r>
      <w:r w:rsidR="001213A6">
        <w:rPr>
          <w:rFonts w:asciiTheme="minorBidi" w:hAnsiTheme="minorBidi"/>
          <w:i/>
          <w:iCs/>
          <w:sz w:val="24"/>
          <w:szCs w:val="24"/>
          <w:lang w:bidi="he-IL"/>
        </w:rPr>
        <w:t>kinyan chatzer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itself is</w:t>
      </w:r>
      <w:r w:rsidR="00185579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A47F00">
        <w:rPr>
          <w:rFonts w:asciiTheme="minorBidi" w:hAnsiTheme="minorBidi"/>
          <w:sz w:val="24"/>
          <w:szCs w:val="24"/>
          <w:lang w:bidi="he-IL"/>
        </w:rPr>
        <w:t>n</w:t>
      </w:r>
      <w:r w:rsidR="00185579">
        <w:rPr>
          <w:rFonts w:asciiTheme="minorBidi" w:hAnsiTheme="minorBidi"/>
          <w:sz w:val="24"/>
          <w:szCs w:val="24"/>
          <w:lang w:bidi="he-IL"/>
        </w:rPr>
        <w:t>o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t 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>acquiring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8815A8" w:rsidRPr="00A47F00">
        <w:rPr>
          <w:rFonts w:asciiTheme="minorBidi" w:hAnsiTheme="minorBidi"/>
          <w:sz w:val="24"/>
          <w:szCs w:val="24"/>
          <w:lang w:bidi="he-IL"/>
        </w:rPr>
        <w:t>ownership</w:t>
      </w:r>
      <w:r w:rsidR="001213A6">
        <w:rPr>
          <w:rFonts w:asciiTheme="minorBidi" w:hAnsiTheme="minorBidi"/>
          <w:sz w:val="24"/>
          <w:szCs w:val="24"/>
          <w:lang w:bidi="he-IL"/>
        </w:rPr>
        <w:t>, but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is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rather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affecting a transition of ownership to the owner of the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1213A6">
        <w:rPr>
          <w:rFonts w:asciiTheme="minorBidi" w:hAnsiTheme="minorBidi"/>
          <w:sz w:val="24"/>
          <w:szCs w:val="24"/>
          <w:lang w:bidi="he-IL"/>
        </w:rPr>
        <w:t>How does this work?</w:t>
      </w:r>
    </w:p>
    <w:p w14:paraId="436B41F3" w14:textId="77777777" w:rsidR="001213A6" w:rsidRDefault="001213A6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BDE44EB" w14:textId="0A9648F4" w:rsidR="007C2BB9" w:rsidRPr="00A47F00" w:rsidRDefault="00FB5C82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A47F00">
        <w:rPr>
          <w:rFonts w:asciiTheme="minorBidi" w:hAnsiTheme="minorBidi"/>
          <w:sz w:val="24"/>
          <w:szCs w:val="24"/>
          <w:lang w:bidi="he-IL"/>
        </w:rPr>
        <w:t xml:space="preserve">The </w:t>
      </w:r>
      <w:r w:rsidRPr="001213A6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in </w:t>
      </w:r>
      <w:r w:rsidR="002E00F2" w:rsidRPr="002E00F2">
        <w:rPr>
          <w:rFonts w:asciiTheme="minorBidi" w:hAnsiTheme="minorBidi"/>
          <w:i/>
          <w:iCs/>
          <w:sz w:val="24"/>
          <w:szCs w:val="24"/>
          <w:lang w:bidi="he-IL"/>
        </w:rPr>
        <w:t>Bava Metzia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 (10b) </w:t>
      </w:r>
      <w:r w:rsidR="001213A6">
        <w:rPr>
          <w:rFonts w:asciiTheme="minorBidi" w:hAnsiTheme="minorBidi"/>
          <w:sz w:val="24"/>
          <w:szCs w:val="24"/>
          <w:lang w:bidi="he-IL"/>
        </w:rPr>
        <w:t>suggests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that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can operate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as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form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of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sh</w:t>
      </w:r>
      <w:r w:rsidR="001213A6">
        <w:rPr>
          <w:rFonts w:asciiTheme="minorBidi" w:hAnsiTheme="minorBidi"/>
          <w:i/>
          <w:iCs/>
          <w:sz w:val="24"/>
          <w:szCs w:val="24"/>
          <w:lang w:bidi="he-IL"/>
        </w:rPr>
        <w:t>el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i</w:t>
      </w:r>
      <w:r w:rsidR="001213A6">
        <w:rPr>
          <w:rFonts w:asciiTheme="minorBidi" w:hAnsiTheme="minorBidi"/>
          <w:i/>
          <w:iCs/>
          <w:sz w:val="24"/>
          <w:szCs w:val="24"/>
          <w:lang w:bidi="he-IL"/>
        </w:rPr>
        <w:t>chut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 well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>-</w:t>
      </w:r>
      <w:r w:rsidRPr="00A47F00">
        <w:rPr>
          <w:rFonts w:asciiTheme="minorBidi" w:hAnsiTheme="minorBidi"/>
          <w:sz w:val="24"/>
          <w:szCs w:val="24"/>
          <w:lang w:bidi="he-IL"/>
        </w:rPr>
        <w:t>documented hala</w:t>
      </w:r>
      <w:r w:rsidR="00A47F00">
        <w:rPr>
          <w:rFonts w:asciiTheme="minorBidi" w:hAnsiTheme="minorBidi"/>
          <w:sz w:val="24"/>
          <w:szCs w:val="24"/>
          <w:lang w:bidi="he-IL"/>
        </w:rPr>
        <w:t>k</w:t>
      </w:r>
      <w:r w:rsidRPr="00A47F00">
        <w:rPr>
          <w:rFonts w:asciiTheme="minorBidi" w:hAnsiTheme="minorBidi"/>
          <w:sz w:val="24"/>
          <w:szCs w:val="24"/>
          <w:lang w:bidi="he-IL"/>
        </w:rPr>
        <w:t>hi</w:t>
      </w:r>
      <w:r w:rsidR="00A47F00">
        <w:rPr>
          <w:rFonts w:asciiTheme="minorBidi" w:hAnsiTheme="minorBidi"/>
          <w:sz w:val="24"/>
          <w:szCs w:val="24"/>
          <w:lang w:bidi="he-IL"/>
        </w:rPr>
        <w:t>c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apparatus allowing actions of </w:t>
      </w:r>
      <w:r w:rsidR="001213A6">
        <w:rPr>
          <w:rFonts w:asciiTheme="minorBidi" w:hAnsiTheme="minorBidi"/>
          <w:sz w:val="24"/>
          <w:szCs w:val="24"/>
          <w:lang w:bidi="he-IL"/>
        </w:rPr>
        <w:t>one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per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s</w:t>
      </w:r>
      <w:r w:rsidR="001213A6">
        <w:rPr>
          <w:rFonts w:asciiTheme="minorBidi" w:hAnsiTheme="minorBidi"/>
          <w:sz w:val="24"/>
          <w:szCs w:val="24"/>
          <w:lang w:bidi="he-IL"/>
        </w:rPr>
        <w:t>on to e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ffect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hala</w:t>
      </w:r>
      <w:r w:rsidR="00A47F00">
        <w:rPr>
          <w:rFonts w:asciiTheme="minorBidi" w:hAnsiTheme="minorBidi"/>
          <w:sz w:val="24"/>
          <w:szCs w:val="24"/>
          <w:lang w:bidi="he-IL"/>
        </w:rPr>
        <w:t>k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hic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changes for a different party. However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,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viewing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as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a form of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213A6">
        <w:rPr>
          <w:rFonts w:asciiTheme="minorBidi" w:hAnsiTheme="minorBidi"/>
          <w:i/>
          <w:iCs/>
          <w:sz w:val="24"/>
          <w:szCs w:val="24"/>
          <w:lang w:bidi="he-IL"/>
        </w:rPr>
        <w:t>shelichut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has certain limitations</w:t>
      </w:r>
      <w:r w:rsidR="001213A6">
        <w:rPr>
          <w:rFonts w:asciiTheme="minorBidi" w:hAnsiTheme="minorBidi"/>
          <w:sz w:val="24"/>
          <w:szCs w:val="24"/>
          <w:lang w:bidi="he-IL"/>
        </w:rPr>
        <w:t>.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213A6">
        <w:rPr>
          <w:rFonts w:asciiTheme="minorBidi" w:hAnsiTheme="minorBidi"/>
          <w:sz w:val="24"/>
          <w:szCs w:val="24"/>
          <w:lang w:bidi="he-IL"/>
        </w:rPr>
        <w:t>T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he </w:t>
      </w:r>
      <w:r w:rsidR="00DF6BA5" w:rsidRPr="001213A6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E00F2" w:rsidRPr="002E00F2">
        <w:rPr>
          <w:rFonts w:asciiTheme="minorBidi" w:hAnsiTheme="minorBidi"/>
          <w:i/>
          <w:iCs/>
          <w:sz w:val="24"/>
          <w:szCs w:val="24"/>
          <w:lang w:bidi="he-IL"/>
        </w:rPr>
        <w:t>Bava Metzia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 (12a) 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therefore 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>raises an</w:t>
      </w:r>
      <w:r w:rsidR="001213A6">
        <w:rPr>
          <w:rFonts w:asciiTheme="minorBidi" w:hAnsiTheme="minorBidi"/>
          <w:sz w:val="24"/>
          <w:szCs w:val="24"/>
          <w:lang w:bidi="he-IL"/>
        </w:rPr>
        <w:t>other possible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mechanism by which a </w:t>
      </w:r>
      <w:r w:rsidR="00DF6BA5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can acquire an item on behalf of its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owner – a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DF6BA5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can act as a </w:t>
      </w:r>
      <w:r w:rsidR="001213A6">
        <w:rPr>
          <w:rFonts w:asciiTheme="minorBidi" w:hAnsiTheme="minorBidi"/>
          <w:i/>
          <w:iCs/>
          <w:sz w:val="24"/>
          <w:szCs w:val="24"/>
          <w:lang w:bidi="he-IL"/>
        </w:rPr>
        <w:t>yad.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2D6BFEF7" w14:textId="232115DC" w:rsidR="00DF6BA5" w:rsidRPr="00A47F00" w:rsidRDefault="00DF6BA5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2FBC5C5D" w14:textId="1F30876F" w:rsidR="00185579" w:rsidRDefault="00DF6BA5" w:rsidP="00C71D6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A47F00">
        <w:rPr>
          <w:rFonts w:asciiTheme="minorBidi" w:hAnsiTheme="minorBidi"/>
          <w:sz w:val="24"/>
          <w:szCs w:val="24"/>
          <w:lang w:bidi="he-IL"/>
        </w:rPr>
        <w:t xml:space="preserve">What is unclear is how precisely to interpret the analogy between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and a hand. Is an item contained in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literally considered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grasped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within a person’s hand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and th</w:t>
      </w:r>
      <w:bookmarkStart w:id="0" w:name="_GoBack"/>
      <w:bookmarkEnd w:id="0"/>
      <w:r w:rsidRPr="00A47F00">
        <w:rPr>
          <w:rFonts w:asciiTheme="minorBidi" w:hAnsiTheme="minorBidi"/>
          <w:sz w:val="24"/>
          <w:szCs w:val="24"/>
          <w:lang w:bidi="he-IL"/>
        </w:rPr>
        <w:t xml:space="preserve">ereby acquired? Several </w:t>
      </w:r>
      <w:r w:rsidRPr="001213A6">
        <w:rPr>
          <w:rFonts w:asciiTheme="minorBidi" w:hAnsiTheme="minorBidi"/>
          <w:i/>
          <w:iCs/>
          <w:sz w:val="24"/>
          <w:szCs w:val="24"/>
          <w:lang w:bidi="he-IL"/>
        </w:rPr>
        <w:t>gemaro</w:t>
      </w:r>
      <w:r w:rsidR="00C71D62">
        <w:rPr>
          <w:rFonts w:asciiTheme="minorBidi" w:hAnsiTheme="minorBidi"/>
          <w:i/>
          <w:iCs/>
          <w:sz w:val="24"/>
          <w:szCs w:val="24"/>
          <w:lang w:bidi="he-IL"/>
        </w:rPr>
        <w:t>t</w:t>
      </w:r>
      <w:r w:rsidR="00A47F00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discuss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on items contained within attached baskets or other bodily appendages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.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213A6">
        <w:rPr>
          <w:rFonts w:asciiTheme="minorBidi" w:hAnsiTheme="minorBidi"/>
          <w:sz w:val="24"/>
          <w:szCs w:val="24"/>
          <w:lang w:bidi="he-IL"/>
        </w:rPr>
        <w:t>The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items contained within these physical extensions are considered grasped within a hand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1213A6">
        <w:rPr>
          <w:rFonts w:asciiTheme="minorBidi" w:hAnsiTheme="minorBidi"/>
          <w:sz w:val="24"/>
          <w:szCs w:val="24"/>
          <w:lang w:bidi="he-IL"/>
        </w:rPr>
        <w:t>thus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acquired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through </w:t>
      </w:r>
      <w:r w:rsidR="001213A6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. </w:t>
      </w:r>
      <w:r w:rsidR="001213A6">
        <w:rPr>
          <w:rFonts w:asciiTheme="minorBidi" w:hAnsiTheme="minorBidi"/>
          <w:sz w:val="24"/>
          <w:szCs w:val="24"/>
          <w:lang w:bidi="he-IL"/>
        </w:rPr>
        <w:t>Does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the same apply to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213A6">
        <w:rPr>
          <w:rFonts w:asciiTheme="minorBidi" w:hAnsiTheme="minorBidi"/>
          <w:sz w:val="24"/>
          <w:szCs w:val="24"/>
          <w:lang w:bidi="he-IL"/>
        </w:rPr>
        <w:t>? Do we say that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items lodged within a person’s landing zone are considered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grasped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or contained in his extended hand? </w:t>
      </w:r>
    </w:p>
    <w:p w14:paraId="17BAA406" w14:textId="77777777" w:rsidR="00185579" w:rsidRDefault="00185579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47506161" w14:textId="42795C62" w:rsidR="00DF6BA5" w:rsidRDefault="001213A6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>Alternatively,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85579">
        <w:rPr>
          <w:rFonts w:asciiTheme="minorBidi" w:hAnsiTheme="minorBidi"/>
          <w:sz w:val="24"/>
          <w:szCs w:val="24"/>
          <w:lang w:bidi="he-IL"/>
        </w:rPr>
        <w:t>perhaps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DF6BA5" w:rsidRPr="001213A6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intend</w:t>
      </w:r>
      <w:r w:rsidR="00185579">
        <w:rPr>
          <w:rFonts w:asciiTheme="minorBidi" w:hAnsiTheme="minorBidi"/>
          <w:sz w:val="24"/>
          <w:szCs w:val="24"/>
          <w:lang w:bidi="he-IL"/>
        </w:rPr>
        <w:t>ed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/>
          <w:sz w:val="24"/>
          <w:szCs w:val="24"/>
          <w:lang w:bidi="he-IL"/>
        </w:rPr>
        <w:t xml:space="preserve">only 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to loosely affiliate </w:t>
      </w:r>
      <w:r w:rsidR="00DF6BA5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85579">
        <w:rPr>
          <w:rFonts w:asciiTheme="minorBidi" w:hAnsiTheme="minorBidi"/>
          <w:sz w:val="24"/>
          <w:szCs w:val="24"/>
          <w:lang w:bidi="he-IL"/>
        </w:rPr>
        <w:t xml:space="preserve"> with a person’s hand.</w:t>
      </w:r>
      <w:r>
        <w:rPr>
          <w:rFonts w:asciiTheme="minorBidi" w:hAnsiTheme="minorBidi"/>
          <w:sz w:val="24"/>
          <w:szCs w:val="24"/>
          <w:lang w:bidi="he-IL"/>
        </w:rPr>
        <w:t xml:space="preserve"> According to this reading,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DF6BA5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is not considered an extension of a hand</w:t>
      </w:r>
      <w:r>
        <w:rPr>
          <w:rFonts w:asciiTheme="minorBidi" w:hAnsiTheme="minorBidi"/>
          <w:sz w:val="24"/>
          <w:szCs w:val="24"/>
          <w:lang w:bidi="he-IL"/>
        </w:rPr>
        <w:t>,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but</w:t>
      </w:r>
      <w:r>
        <w:rPr>
          <w:rFonts w:asciiTheme="minorBidi" w:hAnsiTheme="minorBidi"/>
          <w:sz w:val="24"/>
          <w:szCs w:val="24"/>
          <w:lang w:bidi="he-IL"/>
        </w:rPr>
        <w:t xml:space="preserve"> rather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constitutes a different form of </w:t>
      </w:r>
      <w:r w:rsidR="00DF6BA5"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.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/>
          <w:sz w:val="24"/>
          <w:szCs w:val="24"/>
          <w:lang w:bidi="he-IL"/>
        </w:rPr>
        <w:t xml:space="preserve">It is 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>referred to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as </w:t>
      </w:r>
      <w:r w:rsidR="00DF6BA5" w:rsidRPr="001213A6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merely to distinguish the relationship</w:t>
      </w:r>
      <w:r>
        <w:rPr>
          <w:rFonts w:asciiTheme="minorBidi" w:hAnsiTheme="minorBidi"/>
          <w:sz w:val="24"/>
          <w:szCs w:val="24"/>
          <w:lang w:bidi="he-IL"/>
        </w:rPr>
        <w:t xml:space="preserve"> of the 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DF6BA5" w:rsidRPr="00A47F00">
        <w:rPr>
          <w:rFonts w:asciiTheme="minorBidi" w:hAnsiTheme="minorBidi"/>
          <w:sz w:val="24"/>
          <w:szCs w:val="24"/>
          <w:lang w:bidi="he-IL"/>
        </w:rPr>
        <w:t xml:space="preserve"> to the owner from the apparatus of </w:t>
      </w:r>
      <w:r w:rsidR="00DF6BA5" w:rsidRPr="00A47F00">
        <w:rPr>
          <w:rFonts w:asciiTheme="minorBidi" w:hAnsiTheme="minorBidi"/>
          <w:i/>
          <w:iCs/>
          <w:sz w:val="24"/>
          <w:szCs w:val="24"/>
          <w:lang w:bidi="he-IL"/>
        </w:rPr>
        <w:t>sh</w:t>
      </w:r>
      <w:r w:rsidR="00185579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DF6BA5" w:rsidRPr="00A47F00">
        <w:rPr>
          <w:rFonts w:asciiTheme="minorBidi" w:hAnsiTheme="minorBidi"/>
          <w:i/>
          <w:iCs/>
          <w:sz w:val="24"/>
          <w:szCs w:val="24"/>
          <w:lang w:bidi="he-IL"/>
        </w:rPr>
        <w:t>l</w:t>
      </w:r>
      <w:r w:rsidR="00A47F00">
        <w:rPr>
          <w:rFonts w:asciiTheme="minorBidi" w:hAnsiTheme="minorBidi"/>
          <w:i/>
          <w:iCs/>
          <w:sz w:val="24"/>
          <w:szCs w:val="24"/>
          <w:lang w:bidi="he-IL"/>
        </w:rPr>
        <w:t>i</w:t>
      </w:r>
      <w:r w:rsidR="00DF6BA5" w:rsidRPr="00A47F00">
        <w:rPr>
          <w:rFonts w:asciiTheme="minorBidi" w:hAnsiTheme="minorBidi"/>
          <w:i/>
          <w:iCs/>
          <w:sz w:val="24"/>
          <w:szCs w:val="24"/>
          <w:lang w:bidi="he-IL"/>
        </w:rPr>
        <w:t>ch</w:t>
      </w:r>
      <w:r w:rsidR="00185579">
        <w:rPr>
          <w:rFonts w:asciiTheme="minorBidi" w:hAnsiTheme="minorBidi"/>
          <w:i/>
          <w:iCs/>
          <w:sz w:val="24"/>
          <w:szCs w:val="24"/>
          <w:lang w:bidi="he-IL"/>
        </w:rPr>
        <w:t>ut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. A </w:t>
      </w:r>
      <w:r w:rsidR="00611F67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 does</w:t>
      </w:r>
      <w:r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>n</w:t>
      </w:r>
      <w:r>
        <w:rPr>
          <w:rFonts w:asciiTheme="minorBidi" w:hAnsiTheme="minorBidi"/>
          <w:sz w:val="24"/>
          <w:szCs w:val="24"/>
          <w:lang w:bidi="he-IL"/>
        </w:rPr>
        <w:t>o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t operate as an extension of </w:t>
      </w:r>
      <w:r w:rsidR="00611F67"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>
        <w:rPr>
          <w:rFonts w:asciiTheme="minorBidi" w:hAnsiTheme="minorBidi"/>
          <w:sz w:val="24"/>
          <w:szCs w:val="24"/>
          <w:lang w:bidi="he-IL"/>
        </w:rPr>
        <w:t>,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lastRenderedPageBreak/>
        <w:t>but</w:t>
      </w:r>
      <w:r>
        <w:rPr>
          <w:rFonts w:asciiTheme="minorBidi" w:hAnsiTheme="minorBidi"/>
          <w:sz w:val="24"/>
          <w:szCs w:val="24"/>
          <w:lang w:bidi="he-IL"/>
        </w:rPr>
        <w:t xml:space="preserve"> it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 does represent the owner in ways that differ from </w:t>
      </w:r>
      <w:r w:rsidR="00611F67" w:rsidRPr="00A47F00">
        <w:rPr>
          <w:rFonts w:asciiTheme="minorBidi" w:hAnsiTheme="minorBidi"/>
          <w:i/>
          <w:iCs/>
          <w:sz w:val="24"/>
          <w:szCs w:val="24"/>
          <w:lang w:bidi="he-IL"/>
        </w:rPr>
        <w:t>sh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611F67" w:rsidRPr="00A47F00">
        <w:rPr>
          <w:rFonts w:asciiTheme="minorBidi" w:hAnsiTheme="minorBidi"/>
          <w:i/>
          <w:iCs/>
          <w:sz w:val="24"/>
          <w:szCs w:val="24"/>
          <w:lang w:bidi="he-IL"/>
        </w:rPr>
        <w:t>lichut</w:t>
      </w:r>
      <w:r w:rsidR="00185579">
        <w:rPr>
          <w:rFonts w:asciiTheme="minorBidi" w:hAnsiTheme="minorBidi"/>
          <w:sz w:val="24"/>
          <w:szCs w:val="24"/>
          <w:lang w:bidi="he-IL"/>
        </w:rPr>
        <w:t>, and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85579">
        <w:rPr>
          <w:rFonts w:asciiTheme="minorBidi" w:hAnsiTheme="minorBidi"/>
          <w:sz w:val="24"/>
          <w:szCs w:val="24"/>
          <w:lang w:bidi="he-IL"/>
        </w:rPr>
        <w:t>t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he </w:t>
      </w:r>
      <w:r w:rsidR="00611F67" w:rsidRPr="001213A6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 refers to it as </w:t>
      </w:r>
      <w:r w:rsidR="00611F67"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 merely to demarcate it from </w:t>
      </w:r>
      <w:r w:rsidR="00611F67" w:rsidRPr="00A47F00">
        <w:rPr>
          <w:rFonts w:asciiTheme="minorBidi" w:hAnsiTheme="minorBidi"/>
          <w:i/>
          <w:iCs/>
          <w:sz w:val="24"/>
          <w:szCs w:val="24"/>
          <w:lang w:bidi="he-IL"/>
        </w:rPr>
        <w:t>sh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611F67" w:rsidRPr="00A47F00">
        <w:rPr>
          <w:rFonts w:asciiTheme="minorBidi" w:hAnsiTheme="minorBidi"/>
          <w:i/>
          <w:iCs/>
          <w:sz w:val="24"/>
          <w:szCs w:val="24"/>
          <w:lang w:bidi="he-IL"/>
        </w:rPr>
        <w:t>lichut</w:t>
      </w:r>
      <w:r w:rsidR="00611F67" w:rsidRPr="00A47F00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4F67AF5A" w14:textId="77777777" w:rsidR="00A47F00" w:rsidRPr="00A47F00" w:rsidRDefault="00A47F00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2ADC0041" w14:textId="4F17C35A" w:rsidR="00D86FD8" w:rsidRDefault="00D86FD8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A47F00">
        <w:rPr>
          <w:rFonts w:asciiTheme="minorBidi" w:hAnsiTheme="minorBidi"/>
          <w:sz w:val="24"/>
          <w:szCs w:val="24"/>
          <w:lang w:bidi="he-IL"/>
        </w:rPr>
        <w:t xml:space="preserve">Several interesting disputes may reflect disagreement about how much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must resemble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A47F00">
        <w:rPr>
          <w:rFonts w:asciiTheme="minorBidi" w:hAnsiTheme="minorBidi"/>
          <w:i/>
          <w:iCs/>
          <w:sz w:val="24"/>
          <w:szCs w:val="24"/>
          <w:lang w:bidi="he-IL"/>
        </w:rPr>
        <w:t>.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>For example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,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C26E10" w:rsidRPr="001213A6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in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 xml:space="preserve">(77b) 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>cites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a debate between Ulla and R.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Oshiya about a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that is not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213A6" w:rsidRPr="002E00F2">
        <w:rPr>
          <w:rFonts w:asciiTheme="minorBidi" w:hAnsiTheme="minorBidi"/>
          <w:b/>
          <w:bCs/>
          <w:sz w:val="24"/>
          <w:szCs w:val="24"/>
          <w:lang w:bidi="he-IL"/>
        </w:rPr>
        <w:t>near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its owner. Ulla requires adjacency between an owner and a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and justifies this demand based on the analogy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 xml:space="preserve">with a </w:t>
      </w:r>
      <w:r w:rsidR="001213A6">
        <w:rPr>
          <w:rFonts w:asciiTheme="minorBidi" w:hAnsiTheme="minorBidi"/>
          <w:sz w:val="24"/>
          <w:szCs w:val="24"/>
          <w:lang w:bidi="he-IL"/>
        </w:rPr>
        <w:t>hand;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just as a hand is adjacent to a person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operating as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must be adjacent. Apparently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,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Ulla took this association quite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literally</w:t>
      </w:r>
      <w:r w:rsidR="001213A6">
        <w:rPr>
          <w:rFonts w:asciiTheme="minorBidi" w:hAnsiTheme="minorBidi"/>
          <w:sz w:val="24"/>
          <w:szCs w:val="24"/>
          <w:lang w:bidi="he-IL"/>
        </w:rPr>
        <w:t>, insisting that in order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for a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to serve as an extension of a pers</w:t>
      </w:r>
      <w:r w:rsidR="001213A6">
        <w:rPr>
          <w:rFonts w:asciiTheme="minorBidi" w:hAnsiTheme="minorBidi"/>
          <w:sz w:val="24"/>
          <w:szCs w:val="24"/>
          <w:lang w:bidi="he-IL"/>
        </w:rPr>
        <w:t>on it must resemble a hand. R.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Oshi</w:t>
      </w:r>
      <w:r w:rsidR="001213A6">
        <w:rPr>
          <w:rFonts w:asciiTheme="minorBidi" w:hAnsiTheme="minorBidi"/>
          <w:sz w:val="24"/>
          <w:szCs w:val="24"/>
          <w:lang w:bidi="he-IL"/>
        </w:rPr>
        <w:t>y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>a</w:t>
      </w:r>
      <w:r w:rsidR="001213A6">
        <w:rPr>
          <w:rFonts w:asciiTheme="minorBidi" w:hAnsiTheme="minorBidi"/>
          <w:sz w:val="24"/>
          <w:szCs w:val="24"/>
          <w:lang w:bidi="he-IL"/>
        </w:rPr>
        <w:t>, in contrast,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may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not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have interpreted the definition of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as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literally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allowing a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85579">
        <w:rPr>
          <w:rFonts w:asciiTheme="minorBidi" w:hAnsiTheme="minorBidi"/>
          <w:sz w:val="24"/>
          <w:szCs w:val="24"/>
          <w:lang w:bidi="he-IL"/>
        </w:rPr>
        <w:t xml:space="preserve"> to operate even without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physical contiguity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as long as the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owner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 is able to supervise objects lodged in the </w:t>
      </w:r>
      <w:r w:rsidR="00C26E10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C26E10" w:rsidRPr="00A47F00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2565F988" w14:textId="77777777" w:rsidR="00A47F00" w:rsidRPr="00A47F00" w:rsidRDefault="00A47F00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2AC7A791" w14:textId="32C4F9DA" w:rsidR="000D59D1" w:rsidRPr="00A47F00" w:rsidRDefault="000D59D1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A47F00">
        <w:rPr>
          <w:rFonts w:asciiTheme="minorBidi" w:hAnsiTheme="minorBidi"/>
          <w:sz w:val="24"/>
          <w:szCs w:val="24"/>
          <w:lang w:bidi="he-IL"/>
        </w:rPr>
        <w:t xml:space="preserve">Another interesting </w:t>
      </w:r>
      <w:r w:rsidRPr="001213A6">
        <w:rPr>
          <w:rFonts w:asciiTheme="minorBidi" w:hAnsiTheme="minorBidi"/>
          <w:i/>
          <w:iCs/>
          <w:sz w:val="24"/>
          <w:szCs w:val="24"/>
          <w:lang w:bidi="he-IL"/>
        </w:rPr>
        <w:t>machloket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1213A6">
        <w:rPr>
          <w:rFonts w:asciiTheme="minorBidi" w:hAnsiTheme="minorBidi"/>
          <w:i/>
          <w:iCs/>
          <w:sz w:val="24"/>
          <w:szCs w:val="24"/>
          <w:lang w:bidi="he-IL"/>
        </w:rPr>
        <w:t>Amoraim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213A6">
        <w:rPr>
          <w:rFonts w:asciiTheme="minorBidi" w:hAnsiTheme="minorBidi"/>
          <w:sz w:val="24"/>
          <w:szCs w:val="24"/>
          <w:lang w:bidi="he-IL"/>
        </w:rPr>
        <w:t>(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21a) </w:t>
      </w:r>
      <w:r w:rsidR="001213A6">
        <w:rPr>
          <w:rFonts w:asciiTheme="minorBidi" w:hAnsiTheme="minorBidi"/>
          <w:sz w:val="24"/>
          <w:szCs w:val="24"/>
          <w:lang w:bidi="he-IL"/>
        </w:rPr>
        <w:t>relates to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213A6">
        <w:rPr>
          <w:rFonts w:asciiTheme="minorBidi" w:hAnsiTheme="minorBidi"/>
          <w:sz w:val="24"/>
          <w:szCs w:val="24"/>
          <w:lang w:bidi="he-IL"/>
        </w:rPr>
        <w:t>that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was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A47F00">
        <w:rPr>
          <w:rFonts w:asciiTheme="minorBidi" w:hAnsiTheme="minorBidi"/>
          <w:sz w:val="24"/>
          <w:szCs w:val="24"/>
          <w:lang w:bidi="he-IL"/>
        </w:rPr>
        <w:t>n</w:t>
      </w:r>
      <w:r w:rsidR="001213A6">
        <w:rPr>
          <w:rFonts w:asciiTheme="minorBidi" w:hAnsiTheme="minorBidi"/>
          <w:sz w:val="24"/>
          <w:szCs w:val="24"/>
          <w:lang w:bidi="he-IL"/>
        </w:rPr>
        <w:t>o</w:t>
      </w:r>
      <w:r w:rsidRPr="00A47F00">
        <w:rPr>
          <w:rFonts w:asciiTheme="minorBidi" w:hAnsiTheme="minorBidi"/>
          <w:sz w:val="24"/>
          <w:szCs w:val="24"/>
          <w:lang w:bidi="he-IL"/>
        </w:rPr>
        <w:t>t previously owne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d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by the person utilizing it to acquire an item. Can a seller place the item to be sold in</w:t>
      </w:r>
      <w:r w:rsid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47F00" w:rsidRPr="00A47F00">
        <w:rPr>
          <w:rFonts w:asciiTheme="minorBidi" w:hAnsiTheme="minorBidi"/>
          <w:b/>
          <w:bCs/>
          <w:sz w:val="24"/>
          <w:szCs w:val="24"/>
          <w:lang w:bidi="he-IL"/>
        </w:rPr>
        <w:t>his</w:t>
      </w:r>
      <w:r w:rsidR="002E00F2">
        <w:rPr>
          <w:rFonts w:asciiTheme="minorBidi" w:hAnsiTheme="minorBidi"/>
          <w:b/>
          <w:bCs/>
          <w:sz w:val="24"/>
          <w:szCs w:val="24"/>
          <w:lang w:bidi="he-IL"/>
        </w:rPr>
        <w:t xml:space="preserve"> </w:t>
      </w:r>
      <w:r w:rsidR="002E00F2" w:rsidRPr="002E00F2">
        <w:rPr>
          <w:rFonts w:asciiTheme="minorBidi" w:hAnsiTheme="minorBidi"/>
          <w:sz w:val="24"/>
          <w:szCs w:val="24"/>
          <w:lang w:bidi="he-IL"/>
        </w:rPr>
        <w:t>own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then 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transfer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ownership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of the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to the purchaser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intending that the purchaser utilize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his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newly acquired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to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acquire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the contained item?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From a purely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logistical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standpoint, t</w:t>
      </w:r>
      <w:r w:rsidRPr="00A47F00">
        <w:rPr>
          <w:rFonts w:asciiTheme="minorBidi" w:hAnsiTheme="minorBidi"/>
          <w:sz w:val="24"/>
          <w:szCs w:val="24"/>
          <w:lang w:bidi="he-IL"/>
        </w:rPr>
        <w:t>his should be a valid method of acquisition. Ultimately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the item to be sold is </w:t>
      </w:r>
      <w:r w:rsidR="001213A6">
        <w:rPr>
          <w:rFonts w:asciiTheme="minorBidi" w:hAnsiTheme="minorBidi"/>
          <w:sz w:val="24"/>
          <w:szCs w:val="24"/>
          <w:lang w:bidi="he-IL"/>
        </w:rPr>
        <w:t>found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in the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of the would</w:t>
      </w:r>
      <w:r w:rsidR="001213A6">
        <w:rPr>
          <w:rFonts w:asciiTheme="minorBidi" w:hAnsiTheme="minorBidi"/>
          <w:sz w:val="24"/>
          <w:szCs w:val="24"/>
          <w:lang w:bidi="he-IL"/>
        </w:rPr>
        <w:t>-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be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lokei’ach</w:t>
      </w:r>
      <w:r w:rsidRPr="00A47F00">
        <w:rPr>
          <w:rFonts w:asciiTheme="minorBidi" w:hAnsiTheme="minorBidi"/>
          <w:sz w:val="24"/>
          <w:szCs w:val="24"/>
          <w:lang w:bidi="he-IL"/>
        </w:rPr>
        <w:t>. Abaye disagrees</w:t>
      </w:r>
      <w:r w:rsidR="001213A6">
        <w:rPr>
          <w:rFonts w:asciiTheme="minorBidi" w:hAnsiTheme="minorBidi"/>
          <w:sz w:val="24"/>
          <w:szCs w:val="24"/>
          <w:lang w:bidi="he-IL"/>
        </w:rPr>
        <w:t>, however,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claiming that</w:t>
      </w:r>
      <w:r w:rsidR="001213A6">
        <w:rPr>
          <w:rFonts w:asciiTheme="minorBidi" w:hAnsiTheme="minorBidi"/>
          <w:sz w:val="24"/>
          <w:szCs w:val="24"/>
          <w:lang w:bidi="he-IL"/>
        </w:rPr>
        <w:t xml:space="preserve"> in order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for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to mimic </w:t>
      </w:r>
      <w:r w:rsidR="001213A6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1213A6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it must be owne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d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by the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lokei’ach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2E00F2">
        <w:rPr>
          <w:rFonts w:asciiTheme="minorBidi" w:hAnsiTheme="minorBidi"/>
          <w:b/>
          <w:bCs/>
          <w:sz w:val="24"/>
          <w:szCs w:val="24"/>
          <w:lang w:bidi="he-IL"/>
        </w:rPr>
        <w:t>before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bei</w:t>
      </w:r>
      <w:r w:rsidR="00A47F00">
        <w:rPr>
          <w:rFonts w:asciiTheme="minorBidi" w:hAnsiTheme="minorBidi"/>
          <w:sz w:val="24"/>
          <w:szCs w:val="24"/>
          <w:lang w:bidi="he-IL"/>
        </w:rPr>
        <w:t xml:space="preserve">ng deployed as part of a </w:t>
      </w:r>
      <w:r w:rsidR="00A47F00"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="00A47F00">
        <w:rPr>
          <w:rFonts w:asciiTheme="minorBidi" w:hAnsiTheme="minorBidi"/>
          <w:sz w:val="24"/>
          <w:szCs w:val="24"/>
          <w:lang w:bidi="he-IL"/>
        </w:rPr>
        <w:t xml:space="preserve">. 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A person’s actual hand is involuntarily 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associated with him </w:t>
      </w:r>
      <w:r w:rsidRPr="00A47F00">
        <w:rPr>
          <w:rFonts w:asciiTheme="minorBidi" w:hAnsiTheme="minorBidi"/>
          <w:sz w:val="24"/>
          <w:szCs w:val="24"/>
          <w:lang w:bidi="he-IL"/>
        </w:rPr>
        <w:t>and does</w:t>
      </w:r>
      <w:r w:rsidR="00652C2C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A47F00">
        <w:rPr>
          <w:rFonts w:asciiTheme="minorBidi" w:hAnsiTheme="minorBidi"/>
          <w:sz w:val="24"/>
          <w:szCs w:val="24"/>
          <w:lang w:bidi="he-IL"/>
        </w:rPr>
        <w:t>n</w:t>
      </w:r>
      <w:r w:rsidR="00652C2C">
        <w:rPr>
          <w:rFonts w:asciiTheme="minorBidi" w:hAnsiTheme="minorBidi"/>
          <w:sz w:val="24"/>
          <w:szCs w:val="24"/>
          <w:lang w:bidi="he-IL"/>
        </w:rPr>
        <w:t>o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t have to be </w:t>
      </w:r>
      <w:r w:rsidRPr="002E00F2">
        <w:rPr>
          <w:rFonts w:asciiTheme="minorBidi" w:hAnsiTheme="minorBidi"/>
          <w:b/>
          <w:bCs/>
          <w:sz w:val="24"/>
          <w:szCs w:val="24"/>
          <w:lang w:bidi="he-IL"/>
        </w:rPr>
        <w:t>acquired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as part of the current transaction.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52C2C">
        <w:rPr>
          <w:rFonts w:asciiTheme="minorBidi" w:hAnsiTheme="minorBidi"/>
          <w:sz w:val="24"/>
          <w:szCs w:val="24"/>
          <w:lang w:bidi="he-IL"/>
        </w:rPr>
        <w:t>that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52C2C">
        <w:rPr>
          <w:rFonts w:asciiTheme="minorBidi" w:hAnsiTheme="minorBidi"/>
          <w:sz w:val="24"/>
          <w:szCs w:val="24"/>
          <w:lang w:bidi="he-IL"/>
        </w:rPr>
        <w:t>wa</w:t>
      </w:r>
      <w:r w:rsidRPr="00A47F00">
        <w:rPr>
          <w:rFonts w:asciiTheme="minorBidi" w:hAnsiTheme="minorBidi"/>
          <w:sz w:val="24"/>
          <w:szCs w:val="24"/>
          <w:lang w:bidi="he-IL"/>
        </w:rPr>
        <w:t>s</w:t>
      </w:r>
      <w:r w:rsidR="00652C2C">
        <w:rPr>
          <w:rFonts w:asciiTheme="minorBidi" w:hAnsiTheme="minorBidi"/>
          <w:sz w:val="24"/>
          <w:szCs w:val="24"/>
          <w:lang w:bidi="he-IL"/>
        </w:rPr>
        <w:t xml:space="preserve"> not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previously owned by the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lokei’ach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and must be acquired as part of the transaction </w:t>
      </w:r>
      <w:r w:rsidR="00652C2C">
        <w:rPr>
          <w:rFonts w:asciiTheme="minorBidi" w:hAnsiTheme="minorBidi"/>
          <w:sz w:val="24"/>
          <w:szCs w:val="24"/>
          <w:lang w:bidi="he-IL"/>
        </w:rPr>
        <w:t>does not parallel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an actual hand and can</w:t>
      </w:r>
      <w:r w:rsidR="00652C2C">
        <w:rPr>
          <w:rFonts w:asciiTheme="minorBidi" w:hAnsiTheme="minorBidi"/>
          <w:sz w:val="24"/>
          <w:szCs w:val="24"/>
          <w:lang w:bidi="he-IL"/>
        </w:rPr>
        <w:t>no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operate as an extension of the hand. Evidently</w:t>
      </w:r>
      <w:r w:rsidR="00185579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Abaye took the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as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analogy quite literally and disqualified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52C2C">
        <w:rPr>
          <w:rFonts w:asciiTheme="minorBidi" w:hAnsiTheme="minorBidi"/>
          <w:sz w:val="24"/>
          <w:szCs w:val="24"/>
          <w:lang w:bidi="he-IL"/>
        </w:rPr>
        <w:t>that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does</w:t>
      </w:r>
      <w:r w:rsidR="00652C2C">
        <w:rPr>
          <w:rFonts w:asciiTheme="minorBidi" w:hAnsiTheme="minorBidi"/>
          <w:sz w:val="24"/>
          <w:szCs w:val="24"/>
          <w:lang w:bidi="he-IL"/>
        </w:rPr>
        <w:t xml:space="preserve"> no</w:t>
      </w:r>
      <w:r w:rsidRPr="00A47F00">
        <w:rPr>
          <w:rFonts w:asciiTheme="minorBidi" w:hAnsiTheme="minorBidi"/>
          <w:sz w:val="24"/>
          <w:szCs w:val="24"/>
          <w:lang w:bidi="he-IL"/>
        </w:rPr>
        <w:t>t exhibit hand-li</w:t>
      </w:r>
      <w:r w:rsidR="00170E78" w:rsidRPr="00A47F00">
        <w:rPr>
          <w:rFonts w:asciiTheme="minorBidi" w:hAnsiTheme="minorBidi"/>
          <w:sz w:val="24"/>
          <w:szCs w:val="24"/>
          <w:lang w:bidi="he-IL"/>
        </w:rPr>
        <w:t>k</w:t>
      </w:r>
      <w:r w:rsidRPr="00A47F00">
        <w:rPr>
          <w:rFonts w:asciiTheme="minorBidi" w:hAnsiTheme="minorBidi"/>
          <w:sz w:val="24"/>
          <w:szCs w:val="24"/>
          <w:lang w:bidi="he-IL"/>
        </w:rPr>
        <w:t>e tendencies.</w:t>
      </w:r>
    </w:p>
    <w:p w14:paraId="1993DFBA" w14:textId="58FA93B9" w:rsidR="00170E78" w:rsidRPr="00A47F00" w:rsidRDefault="00170E78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2002000B" w14:textId="791C407B" w:rsidR="00170E78" w:rsidRPr="00A47F00" w:rsidRDefault="00170E78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A47F00">
        <w:rPr>
          <w:rFonts w:asciiTheme="minorBidi" w:hAnsiTheme="minorBidi"/>
          <w:sz w:val="24"/>
          <w:szCs w:val="24"/>
          <w:lang w:bidi="he-IL"/>
        </w:rPr>
        <w:t xml:space="preserve">A third possible question surrounds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operating </w:t>
      </w:r>
      <w:r w:rsidR="00652C2C">
        <w:rPr>
          <w:rFonts w:asciiTheme="minorBidi" w:hAnsiTheme="minorBidi"/>
          <w:sz w:val="24"/>
          <w:szCs w:val="24"/>
          <w:lang w:bidi="he-IL"/>
        </w:rPr>
        <w:t>on behalf of a sleeping person. The Rashba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Gittin (78) </w:t>
      </w:r>
      <w:r w:rsidRPr="00A47F00">
        <w:rPr>
          <w:rFonts w:asciiTheme="minorBidi" w:hAnsiTheme="minorBidi"/>
          <w:sz w:val="24"/>
          <w:szCs w:val="24"/>
          <w:lang w:bidi="he-IL"/>
        </w:rPr>
        <w:t>cites the Ra’avad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who claims that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can </w:t>
      </w:r>
      <w:r w:rsidR="00652C2C">
        <w:rPr>
          <w:rFonts w:asciiTheme="minorBidi" w:hAnsiTheme="minorBidi"/>
          <w:sz w:val="24"/>
          <w:szCs w:val="24"/>
          <w:lang w:bidi="he-IL"/>
        </w:rPr>
        <w:t>e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ffect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on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behalf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of 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>a sleeping person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even though he </w:t>
      </w:r>
      <w:r w:rsidR="00652C2C">
        <w:rPr>
          <w:rFonts w:asciiTheme="minorBidi" w:hAnsiTheme="minorBidi"/>
          <w:sz w:val="24"/>
          <w:szCs w:val="24"/>
          <w:lang w:bidi="he-IL"/>
        </w:rPr>
        <w:t>canno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t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acquire an item with his own han</w:t>
      </w:r>
      <w:r w:rsidR="00A47F00">
        <w:rPr>
          <w:rFonts w:asciiTheme="minorBidi" w:hAnsiTheme="minorBidi"/>
          <w:sz w:val="24"/>
          <w:szCs w:val="24"/>
          <w:lang w:bidi="he-IL"/>
        </w:rPr>
        <w:t>d during this state. The Rashba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himself counters that since a sleeping person cannot utilize his hand for a </w:t>
      </w:r>
      <w:r w:rsidR="00F45C5F"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he </w:t>
      </w:r>
      <w:r w:rsidR="00652C2C">
        <w:rPr>
          <w:rFonts w:asciiTheme="minorBidi" w:hAnsiTheme="minorBidi"/>
          <w:sz w:val="24"/>
          <w:szCs w:val="24"/>
          <w:lang w:bidi="he-IL"/>
        </w:rPr>
        <w:t>canno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t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utilize a </w:t>
      </w:r>
      <w:r w:rsidR="00F45C5F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which is an extension of the hand.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Evidently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="00A47F00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A47F00" w:rsidRPr="00652C2C">
        <w:rPr>
          <w:rFonts w:asciiTheme="minorBidi" w:hAnsiTheme="minorBidi"/>
          <w:sz w:val="24"/>
          <w:szCs w:val="24"/>
          <w:lang w:bidi="he-IL"/>
        </w:rPr>
        <w:t>Rashba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read this association between </w:t>
      </w:r>
      <w:r w:rsidR="00F45C5F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F45C5F"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literally and disqualified </w:t>
      </w:r>
      <w:r w:rsidR="00F45C5F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from operating during a period or state in which a hand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can</w:t>
      </w:r>
      <w:r w:rsidR="00652C2C">
        <w:rPr>
          <w:rFonts w:asciiTheme="minorBidi" w:hAnsiTheme="minorBidi"/>
          <w:sz w:val="24"/>
          <w:szCs w:val="24"/>
          <w:lang w:bidi="he-IL"/>
        </w:rPr>
        <w:t>no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t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be effective. Perhaps the Ra’avad interpreted the analogy to a hand less literally and viewed </w:t>
      </w:r>
      <w:r w:rsidR="00F45C5F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as an autonomous element capable of enabling a </w:t>
      </w:r>
      <w:r w:rsidR="00F45C5F"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even when the hand’s capacity for </w:t>
      </w:r>
      <w:r w:rsidR="00F45C5F"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="00F45C5F" w:rsidRPr="00A47F00">
        <w:rPr>
          <w:rFonts w:asciiTheme="minorBidi" w:hAnsiTheme="minorBidi"/>
          <w:sz w:val="24"/>
          <w:szCs w:val="24"/>
          <w:lang w:bidi="he-IL"/>
        </w:rPr>
        <w:t xml:space="preserve"> is impeded. </w:t>
      </w:r>
    </w:p>
    <w:p w14:paraId="62B90D6B" w14:textId="70449F4E" w:rsidR="0032308F" w:rsidRPr="00A47F00" w:rsidRDefault="0032308F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13A06096" w14:textId="11DC3BF1" w:rsidR="0032308F" w:rsidRPr="00A47F00" w:rsidRDefault="0032308F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A47F00">
        <w:rPr>
          <w:rFonts w:asciiTheme="minorBidi" w:hAnsiTheme="minorBidi"/>
          <w:sz w:val="24"/>
          <w:szCs w:val="24"/>
          <w:lang w:bidi="he-IL"/>
        </w:rPr>
        <w:t xml:space="preserve">The need to structure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on the model of an actual hand may inform a different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aspect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of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652C2C">
        <w:rPr>
          <w:rFonts w:asciiTheme="minorBidi" w:hAnsiTheme="minorBidi"/>
          <w:i/>
          <w:iCs/>
          <w:sz w:val="24"/>
          <w:szCs w:val="24"/>
          <w:lang w:bidi="he-IL"/>
        </w:rPr>
        <w:t>.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Several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gemarot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disqualify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 mehalechet</w:t>
      </w:r>
      <w:r w:rsidR="00652C2C">
        <w:rPr>
          <w:rFonts w:asciiTheme="minorBidi" w:hAnsiTheme="minorBidi"/>
          <w:sz w:val="24"/>
          <w:szCs w:val="24"/>
          <w:lang w:bidi="he-IL"/>
        </w:rPr>
        <w:t xml:space="preserve">, a moving </w:t>
      </w:r>
      <w:r w:rsidR="00652C2C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from </w:t>
      </w:r>
      <w:r w:rsidR="00652C2C">
        <w:rPr>
          <w:rFonts w:asciiTheme="minorBidi" w:hAnsiTheme="minorBidi"/>
          <w:sz w:val="24"/>
          <w:szCs w:val="24"/>
          <w:lang w:bidi="he-IL"/>
        </w:rPr>
        <w:t>e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ffecting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but none of them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lastRenderedPageBreak/>
        <w:t>explicitly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trace t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he reason for this limitation.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Tosafot (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Bava Metzia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9b and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Gittin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21a) claim that a mobile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52C2C">
        <w:rPr>
          <w:rFonts w:asciiTheme="minorBidi" w:hAnsiTheme="minorBidi"/>
          <w:sz w:val="24"/>
          <w:szCs w:val="24"/>
          <w:lang w:bidi="he-IL"/>
        </w:rPr>
        <w:t xml:space="preserve">is not analogous to </w:t>
      </w:r>
      <w:r w:rsidRPr="00A47F00">
        <w:rPr>
          <w:rFonts w:asciiTheme="minorBidi" w:hAnsiTheme="minorBidi"/>
          <w:sz w:val="24"/>
          <w:szCs w:val="24"/>
          <w:lang w:bidi="he-IL"/>
        </w:rPr>
        <w:t>a hand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which does</w:t>
      </w:r>
      <w:r w:rsidR="00652C2C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A47F00">
        <w:rPr>
          <w:rFonts w:asciiTheme="minorBidi" w:hAnsiTheme="minorBidi"/>
          <w:sz w:val="24"/>
          <w:szCs w:val="24"/>
          <w:lang w:bidi="he-IL"/>
        </w:rPr>
        <w:t>n</w:t>
      </w:r>
      <w:r w:rsidR="00652C2C">
        <w:rPr>
          <w:rFonts w:asciiTheme="minorBidi" w:hAnsiTheme="minorBidi"/>
          <w:sz w:val="24"/>
          <w:szCs w:val="24"/>
          <w:lang w:bidi="he-IL"/>
        </w:rPr>
        <w:t>o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t have inherent or independent movement. For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to represent the owner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it must comprise an extension of the person’s hand. Since a hand is</w:t>
      </w:r>
      <w:r w:rsidR="00652C2C">
        <w:rPr>
          <w:rFonts w:asciiTheme="minorBidi" w:hAnsiTheme="minorBidi"/>
          <w:sz w:val="24"/>
          <w:szCs w:val="24"/>
          <w:lang w:bidi="he-IL"/>
        </w:rPr>
        <w:t xml:space="preserve"> </w:t>
      </w:r>
      <w:r w:rsidRPr="00A47F00">
        <w:rPr>
          <w:rFonts w:asciiTheme="minorBidi" w:hAnsiTheme="minorBidi"/>
          <w:sz w:val="24"/>
          <w:szCs w:val="24"/>
          <w:lang w:bidi="he-IL"/>
        </w:rPr>
        <w:t>n</w:t>
      </w:r>
      <w:r w:rsidR="00652C2C">
        <w:rPr>
          <w:rFonts w:asciiTheme="minorBidi" w:hAnsiTheme="minorBidi"/>
          <w:sz w:val="24"/>
          <w:szCs w:val="24"/>
          <w:lang w:bidi="he-IL"/>
        </w:rPr>
        <w:t>o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t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independently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mobile</w:t>
      </w:r>
      <w:r w:rsidR="00652C2C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652C2C"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652C2C">
        <w:rPr>
          <w:rFonts w:asciiTheme="minorBidi" w:hAnsiTheme="minorBidi"/>
          <w:sz w:val="24"/>
          <w:szCs w:val="24"/>
          <w:lang w:bidi="he-IL"/>
        </w:rPr>
        <w:t>cannot be either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. </w:t>
      </w:r>
    </w:p>
    <w:p w14:paraId="2789FA2A" w14:textId="734EF7EB" w:rsidR="00D64F91" w:rsidRPr="00A47F00" w:rsidRDefault="00D64F91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3789EA55" w14:textId="0C3999ED" w:rsidR="00D64F91" w:rsidRPr="00A47F00" w:rsidRDefault="00652C2C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It is possible that 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>the question of</w:t>
      </w:r>
      <w:r w:rsid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A47F00" w:rsidRPr="00652C2C">
        <w:rPr>
          <w:rFonts w:asciiTheme="minorBidi" w:hAnsiTheme="minorBidi"/>
          <w:sz w:val="24"/>
          <w:szCs w:val="24"/>
          <w:lang w:bidi="he-IL"/>
        </w:rPr>
        <w:t>how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represents its owner as a 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>
        <w:rPr>
          <w:rFonts w:asciiTheme="minorBidi" w:hAnsiTheme="minorBidi"/>
          <w:sz w:val="24"/>
          <w:szCs w:val="24"/>
          <w:lang w:bidi="he-IL"/>
        </w:rPr>
        <w:t xml:space="preserve"> is reflected in the discussion regarding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which 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pasuk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serves as the source for 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. The </w:t>
      </w:r>
      <w:r w:rsidR="00D64F91" w:rsidRPr="00652C2C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cites 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Gittin (76) </w:t>
      </w:r>
      <w:r>
        <w:rPr>
          <w:rFonts w:asciiTheme="minorBidi" w:hAnsiTheme="minorBidi"/>
          <w:sz w:val="24"/>
          <w:szCs w:val="24"/>
          <w:lang w:bidi="he-IL"/>
        </w:rPr>
        <w:t>a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verse in 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Par</w:t>
      </w:r>
      <w:r w:rsidR="002E00F2">
        <w:rPr>
          <w:rFonts w:asciiTheme="minorBidi" w:hAnsiTheme="minorBidi"/>
          <w:i/>
          <w:iCs/>
          <w:sz w:val="24"/>
          <w:szCs w:val="24"/>
          <w:lang w:bidi="he-IL"/>
        </w:rPr>
        <w:t>a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 xml:space="preserve">shat 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Ki Teitzei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/>
          <w:sz w:val="24"/>
          <w:szCs w:val="24"/>
          <w:lang w:bidi="he-IL"/>
        </w:rPr>
        <w:t>that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describes the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delivery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of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D64F91" w:rsidRPr="00652C2C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with the phrase </w:t>
      </w:r>
      <w:r>
        <w:rPr>
          <w:rFonts w:asciiTheme="minorBidi" w:hAnsiTheme="minorBidi"/>
          <w:sz w:val="24"/>
          <w:szCs w:val="24"/>
          <w:lang w:bidi="he-IL"/>
        </w:rPr>
        <w:t>“</w:t>
      </w:r>
      <w:r w:rsidR="00D64F91" w:rsidRPr="00652C2C">
        <w:rPr>
          <w:rFonts w:asciiTheme="minorBidi" w:hAnsiTheme="minorBidi"/>
          <w:i/>
          <w:iCs/>
          <w:sz w:val="24"/>
          <w:szCs w:val="24"/>
          <w:lang w:bidi="he-IL"/>
        </w:rPr>
        <w:t>v</w:t>
      </w:r>
      <w:r w:rsidR="00A47F00" w:rsidRPr="00652C2C">
        <w:rPr>
          <w:rFonts w:asciiTheme="minorBidi" w:hAnsiTheme="minorBidi"/>
          <w:i/>
          <w:iCs/>
          <w:sz w:val="24"/>
          <w:szCs w:val="24"/>
          <w:lang w:bidi="he-IL"/>
        </w:rPr>
        <w:t>e</w:t>
      </w:r>
      <w:r w:rsidR="00A47F00">
        <w:rPr>
          <w:rFonts w:asciiTheme="minorBidi" w:hAnsiTheme="minorBidi"/>
          <w:sz w:val="24"/>
          <w:szCs w:val="24"/>
          <w:lang w:bidi="he-IL"/>
        </w:rPr>
        <w:t>-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natan b</w:t>
      </w:r>
      <w:r w:rsidR="00A47F00" w:rsidRPr="00A47F00">
        <w:rPr>
          <w:rFonts w:asciiTheme="minorBidi" w:hAnsiTheme="minorBidi"/>
          <w:i/>
          <w:iCs/>
          <w:sz w:val="24"/>
          <w:szCs w:val="24"/>
          <w:lang w:bidi="he-IL"/>
        </w:rPr>
        <w:t>e-yada</w:t>
      </w:r>
      <w:r>
        <w:rPr>
          <w:rFonts w:asciiTheme="minorBidi" w:hAnsiTheme="minorBidi"/>
          <w:sz w:val="24"/>
          <w:szCs w:val="24"/>
          <w:lang w:bidi="he-IL"/>
        </w:rPr>
        <w:t>”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and somehow extrapolates 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cha</w:t>
      </w:r>
      <w:r w:rsidR="00A47F00" w:rsidRPr="00A47F00">
        <w:rPr>
          <w:rFonts w:asciiTheme="minorBidi" w:hAnsiTheme="minorBidi"/>
          <w:i/>
          <w:iCs/>
          <w:sz w:val="24"/>
          <w:szCs w:val="24"/>
          <w:lang w:bidi="he-IL"/>
        </w:rPr>
        <w:t>tz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er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from this phrase. Tosafot claim that the </w:t>
      </w:r>
      <w:r w:rsidR="00D64F91" w:rsidRPr="00652C2C">
        <w:rPr>
          <w:rFonts w:asciiTheme="minorBidi" w:hAnsiTheme="minorBidi"/>
          <w:i/>
          <w:iCs/>
          <w:sz w:val="24"/>
          <w:szCs w:val="24"/>
          <w:lang w:bidi="he-IL"/>
        </w:rPr>
        <w:t>gemara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is deriving 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from a 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kelal u-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perat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u-</w:t>
      </w:r>
      <w:r w:rsidR="00D64F91" w:rsidRPr="00A47F00">
        <w:rPr>
          <w:rFonts w:asciiTheme="minorBidi" w:hAnsiTheme="minorBidi"/>
          <w:i/>
          <w:iCs/>
          <w:sz w:val="24"/>
          <w:szCs w:val="24"/>
          <w:lang w:bidi="he-IL"/>
        </w:rPr>
        <w:t>kelal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– two more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generalized</w:t>
      </w:r>
      <w:r w:rsidR="00D64F91" w:rsidRPr="00A47F00">
        <w:rPr>
          <w:rFonts w:asciiTheme="minorBidi" w:hAnsiTheme="minorBidi"/>
          <w:sz w:val="24"/>
          <w:szCs w:val="24"/>
          <w:lang w:bidi="he-IL"/>
        </w:rPr>
        <w:t xml:space="preserve"> phrases bracketing a more particular word. 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This literary arrangement yields </w:t>
      </w:r>
      <w:r>
        <w:rPr>
          <w:rFonts w:asciiTheme="minorBidi" w:hAnsiTheme="minorBidi"/>
          <w:sz w:val="24"/>
          <w:szCs w:val="24"/>
          <w:lang w:bidi="he-IL"/>
        </w:rPr>
        <w:t>the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hala</w:t>
      </w:r>
      <w:r>
        <w:rPr>
          <w:rFonts w:asciiTheme="minorBidi" w:hAnsiTheme="minorBidi"/>
          <w:sz w:val="24"/>
          <w:szCs w:val="24"/>
          <w:lang w:bidi="he-IL"/>
        </w:rPr>
        <w:t>k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hic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conclusion</w:t>
      </w:r>
      <w:r>
        <w:rPr>
          <w:rFonts w:asciiTheme="minorBidi" w:hAnsiTheme="minorBidi"/>
          <w:sz w:val="24"/>
          <w:szCs w:val="24"/>
          <w:lang w:bidi="he-IL"/>
        </w:rPr>
        <w:t xml:space="preserve"> that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the precise element</w:t>
      </w:r>
      <w:r>
        <w:rPr>
          <w:rFonts w:asciiTheme="minorBidi" w:hAnsiTheme="minorBidi"/>
          <w:sz w:val="24"/>
          <w:szCs w:val="24"/>
          <w:lang w:bidi="he-IL"/>
        </w:rPr>
        <w:t xml:space="preserve"> (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perat</w:t>
      </w:r>
      <w:r>
        <w:rPr>
          <w:rFonts w:asciiTheme="minorBidi" w:hAnsiTheme="minorBidi"/>
          <w:sz w:val="24"/>
          <w:szCs w:val="24"/>
          <w:lang w:bidi="he-IL"/>
        </w:rPr>
        <w:t>)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implied 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>by the particular word is</w:t>
      </w:r>
      <w:r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>n</w:t>
      </w:r>
      <w:r>
        <w:rPr>
          <w:rFonts w:asciiTheme="minorBidi" w:hAnsiTheme="minorBidi"/>
          <w:sz w:val="24"/>
          <w:szCs w:val="24"/>
          <w:lang w:bidi="he-IL"/>
        </w:rPr>
        <w:t>o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>t necessary</w:t>
      </w:r>
      <w:r>
        <w:rPr>
          <w:rFonts w:asciiTheme="minorBidi" w:hAnsiTheme="minorBidi"/>
          <w:sz w:val="24"/>
          <w:szCs w:val="24"/>
          <w:lang w:bidi="he-IL"/>
        </w:rPr>
        <w:t>;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however</w:t>
      </w:r>
      <w:r>
        <w:rPr>
          <w:rFonts w:asciiTheme="minorBidi" w:hAnsiTheme="minorBidi"/>
          <w:sz w:val="24"/>
          <w:szCs w:val="24"/>
          <w:lang w:bidi="he-IL"/>
        </w:rPr>
        <w:t>,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the derivative must resemble the particular word</w:t>
      </w:r>
      <w:r>
        <w:rPr>
          <w:rFonts w:asciiTheme="minorBidi" w:hAnsiTheme="minorBidi"/>
          <w:sz w:val="24"/>
          <w:szCs w:val="24"/>
          <w:lang w:bidi="he-IL"/>
        </w:rPr>
        <w:t xml:space="preserve"> (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ke-ein ha-perat</w:t>
      </w:r>
      <w:r>
        <w:rPr>
          <w:rFonts w:asciiTheme="minorBidi" w:hAnsiTheme="minorBidi"/>
          <w:sz w:val="24"/>
          <w:szCs w:val="24"/>
          <w:lang w:bidi="he-IL"/>
        </w:rPr>
        <w:t>).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In th</w:t>
      </w:r>
      <w:r>
        <w:rPr>
          <w:rFonts w:asciiTheme="minorBidi" w:hAnsiTheme="minorBidi"/>
          <w:sz w:val="24"/>
          <w:szCs w:val="24"/>
          <w:lang w:bidi="he-IL"/>
        </w:rPr>
        <w:t xml:space="preserve">e context of this 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>pasuk</w:t>
      </w:r>
      <w:r>
        <w:rPr>
          <w:rFonts w:asciiTheme="minorBidi" w:hAnsiTheme="minorBidi"/>
          <w:sz w:val="24"/>
          <w:szCs w:val="24"/>
          <w:lang w:bidi="he-IL"/>
        </w:rPr>
        <w:t>,</w:t>
      </w:r>
      <w:r>
        <w:rPr>
          <w:rFonts w:asciiTheme="minorBidi" w:hAnsiTheme="minorBidi"/>
          <w:i/>
          <w:iCs/>
          <w:sz w:val="24"/>
          <w:szCs w:val="24"/>
          <w:lang w:bidi="he-IL"/>
        </w:rPr>
        <w:t xml:space="preserve"> 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by bracketing the word 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with general terms</w:t>
      </w:r>
      <w:r>
        <w:rPr>
          <w:rFonts w:asciiTheme="minorBidi" w:hAnsiTheme="minorBidi"/>
          <w:sz w:val="24"/>
          <w:szCs w:val="24"/>
          <w:lang w:bidi="he-IL"/>
        </w:rPr>
        <w:t>,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the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T</w:t>
      </w:r>
      <w:r w:rsidR="00A47F00">
        <w:rPr>
          <w:rFonts w:asciiTheme="minorBidi" w:hAnsiTheme="minorBidi"/>
          <w:sz w:val="24"/>
          <w:szCs w:val="24"/>
          <w:lang w:bidi="he-IL"/>
        </w:rPr>
        <w:t>orah allows acquisition of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a 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or other items through a 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because a 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is viewed as </w:t>
      </w:r>
      <w:r w:rsidR="00236F25">
        <w:rPr>
          <w:rFonts w:asciiTheme="minorBidi" w:hAnsiTheme="minorBidi"/>
          <w:i/>
          <w:iCs/>
          <w:sz w:val="24"/>
          <w:szCs w:val="24"/>
          <w:lang w:bidi="he-IL"/>
        </w:rPr>
        <w:t>ke-e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in ha</w:t>
      </w:r>
      <w:r w:rsidR="00236F25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perat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 – or similar to the word “</w:t>
      </w:r>
      <w:r w:rsidR="002E00F2" w:rsidRPr="002E00F2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2E00F2">
        <w:rPr>
          <w:rFonts w:asciiTheme="minorBidi" w:hAnsiTheme="minorBidi"/>
          <w:sz w:val="24"/>
          <w:szCs w:val="24"/>
          <w:lang w:bidi="he-IL"/>
        </w:rPr>
        <w:t>” which is bracketed by two general terms.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This form of derivation would suggest that a 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serves as an extension of the hand.</w:t>
      </w:r>
    </w:p>
    <w:p w14:paraId="2638855A" w14:textId="6160A3AC" w:rsidR="001E26FB" w:rsidRPr="00A47F00" w:rsidRDefault="001E26FB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373FB1A" w14:textId="6EFD8B7A" w:rsidR="001E26FB" w:rsidRPr="00A47F00" w:rsidRDefault="00A47F00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>By contrast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>
        <w:rPr>
          <w:rFonts w:asciiTheme="minorBidi" w:hAnsiTheme="minorBidi"/>
          <w:sz w:val="24"/>
          <w:szCs w:val="24"/>
          <w:lang w:bidi="he-IL"/>
        </w:rPr>
        <w:t xml:space="preserve"> the Yerushalmi </w:t>
      </w:r>
      <w:r w:rsidR="00236F25">
        <w:rPr>
          <w:rFonts w:asciiTheme="minorBidi" w:hAnsiTheme="minorBidi"/>
          <w:sz w:val="24"/>
          <w:szCs w:val="24"/>
          <w:lang w:bidi="he-IL"/>
        </w:rPr>
        <w:t xml:space="preserve">claims that the word 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in the Torah sometimes refers to an actual hand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but also refers to a person’s financial portfolio. By d</w:t>
      </w:r>
      <w:r w:rsidR="00236F25">
        <w:rPr>
          <w:rFonts w:asciiTheme="minorBidi" w:hAnsiTheme="minorBidi"/>
          <w:sz w:val="24"/>
          <w:szCs w:val="24"/>
          <w:lang w:bidi="he-IL"/>
        </w:rPr>
        <w:t xml:space="preserve">escribing the acquisition of a </w:t>
      </w:r>
      <w:r w:rsidR="001E26FB" w:rsidRPr="00236F25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with the term </w:t>
      </w:r>
      <w:r w:rsidR="00236F25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the Torah allows the </w:t>
      </w:r>
      <w:r w:rsidR="001E26FB" w:rsidRPr="00236F25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to be deposited in a person’s </w:t>
      </w:r>
      <w:r w:rsidR="001E26FB" w:rsidRPr="002E00F2">
        <w:rPr>
          <w:rFonts w:asciiTheme="minorBidi" w:hAnsiTheme="minorBidi"/>
          <w:b/>
          <w:bCs/>
          <w:sz w:val="24"/>
          <w:szCs w:val="24"/>
          <w:lang w:bidi="he-IL"/>
        </w:rPr>
        <w:t>area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not necessarily into their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actual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hand. This approach to establishing the validity of a 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does</w:t>
      </w:r>
      <w:r w:rsidR="00236F25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>n</w:t>
      </w:r>
      <w:r w:rsidR="00236F25">
        <w:rPr>
          <w:rFonts w:asciiTheme="minorBidi" w:hAnsiTheme="minorBidi"/>
          <w:sz w:val="24"/>
          <w:szCs w:val="24"/>
          <w:lang w:bidi="he-IL"/>
        </w:rPr>
        <w:t>o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t view a 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as an extension of hand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but rather </w:t>
      </w:r>
      <w:r w:rsidR="00236F25">
        <w:rPr>
          <w:rFonts w:asciiTheme="minorBidi" w:hAnsiTheme="minorBidi"/>
          <w:sz w:val="24"/>
          <w:szCs w:val="24"/>
          <w:lang w:bidi="he-IL"/>
        </w:rPr>
        <w:t xml:space="preserve">as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an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autonomous </w:t>
      </w:r>
      <w:r w:rsidR="001E26FB" w:rsidRPr="00A47F00">
        <w:rPr>
          <w:rFonts w:asciiTheme="minorBidi" w:hAnsiTheme="minorBidi"/>
          <w:i/>
          <w:iCs/>
          <w:sz w:val="24"/>
          <w:szCs w:val="24"/>
          <w:lang w:bidi="he-IL"/>
        </w:rPr>
        <w:t>kinyan</w:t>
      </w:r>
      <w:r w:rsidR="00236F25">
        <w:rPr>
          <w:rFonts w:asciiTheme="minorBidi" w:hAnsiTheme="minorBidi"/>
          <w:i/>
          <w:iCs/>
          <w:sz w:val="24"/>
          <w:szCs w:val="24"/>
          <w:lang w:bidi="he-IL"/>
        </w:rPr>
        <w:t>-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enabler </w:t>
      </w:r>
      <w:r w:rsidR="00236F25">
        <w:rPr>
          <w:rFonts w:asciiTheme="minorBidi" w:hAnsiTheme="minorBidi"/>
          <w:sz w:val="24"/>
          <w:szCs w:val="24"/>
          <w:lang w:bidi="he-IL"/>
        </w:rPr>
        <w:t>that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happens to be described by the word </w:t>
      </w:r>
      <w:r w:rsidR="00236F25">
        <w:rPr>
          <w:rFonts w:asciiTheme="minorBidi" w:hAnsiTheme="minorBidi"/>
          <w:i/>
          <w:iCs/>
          <w:sz w:val="24"/>
          <w:szCs w:val="24"/>
          <w:lang w:bidi="he-IL"/>
        </w:rPr>
        <w:t>yad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which sometimes refers to a hand but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other times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simply refers to a</w:t>
      </w:r>
      <w:r w:rsidR="00C71D62">
        <w:rPr>
          <w:rFonts w:asciiTheme="minorBidi" w:hAnsiTheme="minorBidi"/>
          <w:sz w:val="24"/>
          <w:szCs w:val="24"/>
          <w:lang w:bidi="he-IL"/>
        </w:rPr>
        <w:t>n</w:t>
      </w:r>
      <w:r w:rsidR="001E26FB" w:rsidRPr="00A47F00">
        <w:rPr>
          <w:rFonts w:asciiTheme="minorBidi" w:hAnsiTheme="minorBidi"/>
          <w:sz w:val="24"/>
          <w:szCs w:val="24"/>
          <w:lang w:bidi="he-IL"/>
        </w:rPr>
        <w:t xml:space="preserve"> area owned by the acquirer. </w:t>
      </w:r>
    </w:p>
    <w:p w14:paraId="6DAA4EE8" w14:textId="39A20CB3" w:rsidR="00E95520" w:rsidRPr="00A47F00" w:rsidRDefault="00E95520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18CDF098" w14:textId="0B2F622D" w:rsidR="00E95520" w:rsidRPr="00A47F00" w:rsidRDefault="00E95520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A47F00">
        <w:rPr>
          <w:rFonts w:asciiTheme="minorBidi" w:hAnsiTheme="minorBidi"/>
          <w:sz w:val="24"/>
          <w:szCs w:val="24"/>
          <w:lang w:bidi="he-IL"/>
        </w:rPr>
        <w:t>Finally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an interesting</w:t>
      </w:r>
      <w:r w:rsidR="00236F25">
        <w:rPr>
          <w:rFonts w:asciiTheme="minorBidi" w:hAnsiTheme="minorBidi"/>
          <w:sz w:val="24"/>
          <w:szCs w:val="24"/>
          <w:lang w:bidi="he-IL"/>
        </w:rPr>
        <w:t xml:space="preserve"> comment of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Rashi may highlight the fact that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is indeed considered an extension of a person’s hand and its grasp. Alongside the scenario </w:t>
      </w:r>
      <w:r w:rsidR="00236F25">
        <w:rPr>
          <w:rFonts w:asciiTheme="minorBidi" w:hAnsiTheme="minorBidi"/>
          <w:sz w:val="24"/>
          <w:szCs w:val="24"/>
          <w:lang w:bidi="he-IL"/>
        </w:rPr>
        <w:t>of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acquiring a </w:t>
      </w:r>
      <w:r w:rsidRPr="00236F25">
        <w:rPr>
          <w:rFonts w:asciiTheme="minorBidi" w:hAnsiTheme="minorBidi"/>
          <w:i/>
          <w:iCs/>
          <w:sz w:val="24"/>
          <w:szCs w:val="24"/>
          <w:lang w:bidi="he-IL"/>
        </w:rPr>
        <w:t>get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through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the Torah also describes finalizing a theft through a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. Tosafot describe a scenario in which a person actively leads the stolen animal into his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Pr="00A47F00">
        <w:rPr>
          <w:rFonts w:asciiTheme="minorBidi" w:hAnsiTheme="minorBidi"/>
          <w:sz w:val="24"/>
          <w:szCs w:val="24"/>
          <w:lang w:bidi="he-IL"/>
        </w:rPr>
        <w:t>. By contrast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,</w:t>
      </w:r>
      <w:r w:rsidR="00A47F00">
        <w:rPr>
          <w:rFonts w:asciiTheme="minorBidi" w:hAnsiTheme="minorBidi"/>
          <w:sz w:val="24"/>
          <w:szCs w:val="24"/>
          <w:lang w:bidi="he-IL"/>
        </w:rPr>
        <w:t xml:space="preserve"> Rashi describes 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a situation in which someone else’s animal wanders into a person’s </w:t>
      </w:r>
      <w:r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who then locks the animal in</w:t>
      </w:r>
      <w:r w:rsidR="00236F25">
        <w:rPr>
          <w:rFonts w:asciiTheme="minorBidi" w:hAnsiTheme="minorBidi"/>
          <w:sz w:val="24"/>
          <w:szCs w:val="24"/>
          <w:lang w:bidi="he-IL"/>
        </w:rPr>
        <w:t>,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thereby stealing the item. Rashi depicts a situation in which a theft is committed without performing an action to the stolen animal. </w:t>
      </w:r>
    </w:p>
    <w:p w14:paraId="79E0D818" w14:textId="41CF12B8" w:rsidR="00E95520" w:rsidRPr="00A47F00" w:rsidRDefault="00E95520" w:rsidP="002E00F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5478E972" w14:textId="4A0B6732" w:rsidR="00C779F4" w:rsidRPr="00A47F00" w:rsidRDefault="00E95520" w:rsidP="002E00F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bidi="he-IL"/>
        </w:rPr>
      </w:pPr>
      <w:r w:rsidRPr="00A47F00">
        <w:rPr>
          <w:rFonts w:asciiTheme="minorBidi" w:hAnsiTheme="minorBidi"/>
          <w:sz w:val="24"/>
          <w:szCs w:val="24"/>
          <w:lang w:bidi="he-IL"/>
        </w:rPr>
        <w:t>Perhaps Rashi</w:t>
      </w:r>
      <w:r w:rsidR="00236F25">
        <w:rPr>
          <w:rFonts w:asciiTheme="minorBidi" w:hAnsiTheme="minorBidi"/>
          <w:sz w:val="24"/>
          <w:szCs w:val="24"/>
          <w:lang w:bidi="he-IL"/>
        </w:rPr>
        <w:t>’s view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is based on a novel unde</w:t>
      </w:r>
      <w:r w:rsidR="00A47F00">
        <w:rPr>
          <w:rFonts w:asciiTheme="minorBidi" w:hAnsiTheme="minorBidi"/>
          <w:sz w:val="24"/>
          <w:szCs w:val="24"/>
          <w:lang w:bidi="he-IL"/>
        </w:rPr>
        <w:t xml:space="preserve">rstanding of the act of </w:t>
      </w:r>
      <w:r w:rsidR="00A47F00" w:rsidRPr="00A47F00">
        <w:rPr>
          <w:rFonts w:asciiTheme="minorBidi" w:hAnsiTheme="minorBidi"/>
          <w:i/>
          <w:iCs/>
          <w:sz w:val="24"/>
          <w:szCs w:val="24"/>
          <w:lang w:bidi="he-IL"/>
        </w:rPr>
        <w:t>geneiva</w:t>
      </w:r>
      <w:r w:rsidR="00236F25">
        <w:rPr>
          <w:rFonts w:asciiTheme="minorBidi" w:hAnsiTheme="minorBidi"/>
          <w:sz w:val="24"/>
          <w:szCs w:val="24"/>
          <w:lang w:bidi="he-IL"/>
        </w:rPr>
        <w:t>: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236F25">
        <w:rPr>
          <w:rFonts w:asciiTheme="minorBidi" w:hAnsiTheme="minorBidi"/>
          <w:sz w:val="24"/>
          <w:szCs w:val="24"/>
          <w:lang w:bidi="he-IL"/>
        </w:rPr>
        <w:t>E</w:t>
      </w:r>
      <w:r w:rsidRPr="00A47F00">
        <w:rPr>
          <w:rFonts w:asciiTheme="minorBidi" w:hAnsiTheme="minorBidi"/>
          <w:sz w:val="24"/>
          <w:szCs w:val="24"/>
          <w:lang w:bidi="he-IL"/>
        </w:rPr>
        <w:t>ven without physic</w:t>
      </w:r>
      <w:r w:rsidR="00A47F00">
        <w:rPr>
          <w:rFonts w:asciiTheme="minorBidi" w:hAnsiTheme="minorBidi"/>
          <w:sz w:val="24"/>
          <w:szCs w:val="24"/>
          <w:lang w:bidi="he-IL"/>
        </w:rPr>
        <w:t xml:space="preserve">ally removing the item, </w:t>
      </w:r>
      <w:r w:rsidR="00A47F00" w:rsidRPr="00A47F00">
        <w:rPr>
          <w:rFonts w:asciiTheme="minorBidi" w:hAnsiTheme="minorBidi"/>
          <w:i/>
          <w:iCs/>
          <w:sz w:val="24"/>
          <w:szCs w:val="24"/>
          <w:lang w:bidi="he-IL"/>
        </w:rPr>
        <w:t>geneiva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is violated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any</w:t>
      </w:r>
      <w:r w:rsidR="00236F25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time</w:t>
      </w:r>
      <w:r w:rsidRPr="00A47F00">
        <w:rPr>
          <w:rFonts w:asciiTheme="minorBidi" w:hAnsiTheme="minorBidi"/>
          <w:sz w:val="24"/>
          <w:szCs w:val="24"/>
          <w:lang w:bidi="he-IL"/>
        </w:rPr>
        <w:t xml:space="preserve"> financial interests are compromised </w:t>
      </w:r>
      <w:r w:rsidR="00DC53B4" w:rsidRPr="00A47F00">
        <w:rPr>
          <w:rFonts w:asciiTheme="minorBidi" w:hAnsiTheme="minorBidi"/>
          <w:sz w:val="24"/>
          <w:szCs w:val="24"/>
          <w:lang w:bidi="he-IL"/>
        </w:rPr>
        <w:t>by withholding property</w:t>
      </w:r>
      <w:r w:rsidR="00236F25">
        <w:rPr>
          <w:rFonts w:asciiTheme="minorBidi" w:hAnsiTheme="minorBidi"/>
          <w:sz w:val="24"/>
          <w:szCs w:val="24"/>
          <w:lang w:bidi="he-IL"/>
        </w:rPr>
        <w:t>.</w:t>
      </w:r>
      <w:r w:rsidR="00DC53B4" w:rsidRPr="00A47F00">
        <w:rPr>
          <w:rFonts w:asciiTheme="minorBidi" w:hAnsiTheme="minorBidi"/>
          <w:sz w:val="24"/>
          <w:szCs w:val="24"/>
          <w:lang w:bidi="he-IL"/>
        </w:rPr>
        <w:t xml:space="preserve"> Alternatively</w:t>
      </w:r>
      <w:r w:rsidR="00607957" w:rsidRPr="00A47F00">
        <w:rPr>
          <w:rFonts w:asciiTheme="minorBidi" w:hAnsiTheme="minorBidi"/>
          <w:sz w:val="24"/>
          <w:szCs w:val="24"/>
          <w:lang w:bidi="he-IL"/>
        </w:rPr>
        <w:t>,</w:t>
      </w:r>
      <w:r w:rsidR="00DC53B4" w:rsidRPr="00A47F00">
        <w:rPr>
          <w:rFonts w:asciiTheme="minorBidi" w:hAnsiTheme="minorBidi"/>
          <w:sz w:val="24"/>
          <w:szCs w:val="24"/>
          <w:lang w:bidi="he-IL"/>
        </w:rPr>
        <w:t xml:space="preserve"> Rashi may be viewing </w:t>
      </w:r>
      <w:r w:rsidR="00DC53B4" w:rsidRPr="00A47F00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DC53B4" w:rsidRPr="00A47F00">
        <w:rPr>
          <w:rFonts w:asciiTheme="minorBidi" w:hAnsiTheme="minorBidi"/>
          <w:sz w:val="24"/>
          <w:szCs w:val="24"/>
          <w:lang w:bidi="he-IL"/>
        </w:rPr>
        <w:t xml:space="preserve"> as a direct extension of a person’s hand. By 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closing the </w:t>
      </w:r>
      <w:r w:rsidR="002E00F2" w:rsidRPr="002E00F2">
        <w:rPr>
          <w:rFonts w:asciiTheme="minorBidi" w:hAnsiTheme="minorBidi"/>
          <w:i/>
          <w:iCs/>
          <w:sz w:val="24"/>
          <w:szCs w:val="24"/>
          <w:lang w:bidi="he-IL"/>
        </w:rPr>
        <w:t>chatzer</w:t>
      </w:r>
      <w:r w:rsidR="002E00F2">
        <w:rPr>
          <w:rFonts w:asciiTheme="minorBidi" w:hAnsiTheme="minorBidi"/>
          <w:sz w:val="24"/>
          <w:szCs w:val="24"/>
          <w:lang w:bidi="he-IL"/>
        </w:rPr>
        <w:t xml:space="preserve"> and </w:t>
      </w:r>
      <w:r w:rsidR="00A47F00" w:rsidRPr="00A47F00">
        <w:rPr>
          <w:rFonts w:asciiTheme="minorBidi" w:hAnsiTheme="minorBidi"/>
          <w:sz w:val="24"/>
          <w:szCs w:val="24"/>
          <w:lang w:bidi="he-IL"/>
        </w:rPr>
        <w:t>clutching</w:t>
      </w:r>
      <w:r w:rsidR="00DC53B4" w:rsidRPr="00A47F00">
        <w:rPr>
          <w:rFonts w:asciiTheme="minorBidi" w:hAnsiTheme="minorBidi"/>
          <w:sz w:val="24"/>
          <w:szCs w:val="24"/>
          <w:lang w:bidi="he-IL"/>
        </w:rPr>
        <w:t xml:space="preserve"> the item in his extended hand</w:t>
      </w:r>
      <w:r w:rsidR="00D34C32" w:rsidRPr="00A47F00">
        <w:rPr>
          <w:rFonts w:asciiTheme="minorBidi" w:hAnsiTheme="minorBidi"/>
          <w:sz w:val="24"/>
          <w:szCs w:val="24"/>
          <w:lang w:bidi="he-IL"/>
        </w:rPr>
        <w:t xml:space="preserve">, </w:t>
      </w:r>
      <w:r w:rsidR="00A47F00">
        <w:rPr>
          <w:rFonts w:asciiTheme="minorBidi" w:hAnsiTheme="minorBidi"/>
          <w:sz w:val="24"/>
          <w:szCs w:val="24"/>
          <w:lang w:bidi="he-IL"/>
        </w:rPr>
        <w:t xml:space="preserve">a real act of </w:t>
      </w:r>
      <w:r w:rsidR="00A47F00" w:rsidRPr="00A47F00">
        <w:rPr>
          <w:rFonts w:asciiTheme="minorBidi" w:hAnsiTheme="minorBidi"/>
          <w:i/>
          <w:iCs/>
          <w:sz w:val="24"/>
          <w:szCs w:val="24"/>
          <w:lang w:bidi="he-IL"/>
        </w:rPr>
        <w:t>geneiva</w:t>
      </w:r>
      <w:r w:rsidR="00DC53B4" w:rsidRPr="00A47F00">
        <w:rPr>
          <w:rFonts w:asciiTheme="minorBidi" w:hAnsiTheme="minorBidi"/>
          <w:sz w:val="24"/>
          <w:szCs w:val="24"/>
          <w:lang w:bidi="he-IL"/>
        </w:rPr>
        <w:t xml:space="preserve"> has been</w:t>
      </w:r>
      <w:r w:rsidR="00236F25">
        <w:rPr>
          <w:rFonts w:asciiTheme="minorBidi" w:hAnsiTheme="minorBidi"/>
          <w:sz w:val="24"/>
          <w:szCs w:val="24"/>
          <w:lang w:bidi="he-IL"/>
        </w:rPr>
        <w:t xml:space="preserve"> performed upon the stolen item.</w:t>
      </w:r>
      <w:r w:rsidR="00DC53B4" w:rsidRPr="00A47F00">
        <w:rPr>
          <w:rFonts w:asciiTheme="minorBidi" w:hAnsiTheme="minorBidi"/>
          <w:sz w:val="24"/>
          <w:szCs w:val="24"/>
          <w:lang w:bidi="he-IL"/>
        </w:rPr>
        <w:t xml:space="preserve"> </w:t>
      </w:r>
    </w:p>
    <w:sectPr w:rsidR="00C779F4" w:rsidRPr="00A47F00" w:rsidSect="00A47F00">
      <w:head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7E948" w14:textId="77777777" w:rsidR="00C505C7" w:rsidRDefault="00C505C7" w:rsidP="00C505C7">
      <w:pPr>
        <w:spacing w:after="0" w:line="240" w:lineRule="auto"/>
      </w:pPr>
      <w:r>
        <w:separator/>
      </w:r>
    </w:p>
  </w:endnote>
  <w:endnote w:type="continuationSeparator" w:id="0">
    <w:p w14:paraId="3349A053" w14:textId="77777777" w:rsidR="00C505C7" w:rsidRDefault="00C505C7" w:rsidP="00C5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2791F" w14:textId="77777777" w:rsidR="00C505C7" w:rsidRDefault="00C505C7" w:rsidP="00C505C7">
      <w:pPr>
        <w:spacing w:after="0" w:line="240" w:lineRule="auto"/>
      </w:pPr>
      <w:r>
        <w:separator/>
      </w:r>
    </w:p>
  </w:footnote>
  <w:footnote w:type="continuationSeparator" w:id="0">
    <w:p w14:paraId="6C78EFF5" w14:textId="77777777" w:rsidR="00C505C7" w:rsidRDefault="00C505C7" w:rsidP="00C5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933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C374FB" w14:textId="0969FD6E" w:rsidR="00C505C7" w:rsidRDefault="00C505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A6123" w14:textId="77777777" w:rsidR="00C505C7" w:rsidRDefault="00C50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82"/>
    <w:rsid w:val="000D59D1"/>
    <w:rsid w:val="001213A6"/>
    <w:rsid w:val="00170E78"/>
    <w:rsid w:val="00185579"/>
    <w:rsid w:val="001E26FB"/>
    <w:rsid w:val="0020297F"/>
    <w:rsid w:val="00236F25"/>
    <w:rsid w:val="002E00F2"/>
    <w:rsid w:val="0032308F"/>
    <w:rsid w:val="003A05C1"/>
    <w:rsid w:val="004C2C4D"/>
    <w:rsid w:val="00607957"/>
    <w:rsid w:val="00611F67"/>
    <w:rsid w:val="00652C2C"/>
    <w:rsid w:val="007C2BB9"/>
    <w:rsid w:val="007F444C"/>
    <w:rsid w:val="008815A8"/>
    <w:rsid w:val="00A47F00"/>
    <w:rsid w:val="00A81A0C"/>
    <w:rsid w:val="00C26E10"/>
    <w:rsid w:val="00C505C7"/>
    <w:rsid w:val="00C71D62"/>
    <w:rsid w:val="00C779F4"/>
    <w:rsid w:val="00D34C32"/>
    <w:rsid w:val="00D64F91"/>
    <w:rsid w:val="00D86FD8"/>
    <w:rsid w:val="00DC53B4"/>
    <w:rsid w:val="00DF6BA5"/>
    <w:rsid w:val="00E95520"/>
    <w:rsid w:val="00F45C5F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0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C7"/>
  </w:style>
  <w:style w:type="paragraph" w:styleId="Footer">
    <w:name w:val="footer"/>
    <w:basedOn w:val="Normal"/>
    <w:link w:val="FooterChar"/>
    <w:uiPriority w:val="99"/>
    <w:unhideWhenUsed/>
    <w:rsid w:val="00C50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C7"/>
  </w:style>
  <w:style w:type="paragraph" w:styleId="BalloonText">
    <w:name w:val="Balloon Text"/>
    <w:basedOn w:val="Normal"/>
    <w:link w:val="BalloonTextChar"/>
    <w:uiPriority w:val="99"/>
    <w:semiHidden/>
    <w:unhideWhenUsed/>
    <w:rsid w:val="00C5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C7"/>
  </w:style>
  <w:style w:type="paragraph" w:styleId="Footer">
    <w:name w:val="footer"/>
    <w:basedOn w:val="Normal"/>
    <w:link w:val="FooterChar"/>
    <w:uiPriority w:val="99"/>
    <w:unhideWhenUsed/>
    <w:rsid w:val="00C50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C7"/>
  </w:style>
  <w:style w:type="paragraph" w:styleId="BalloonText">
    <w:name w:val="Balloon Text"/>
    <w:basedOn w:val="Normal"/>
    <w:link w:val="BalloonTextChar"/>
    <w:uiPriority w:val="99"/>
    <w:semiHidden/>
    <w:unhideWhenUsed/>
    <w:rsid w:val="00C5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4</cp:revision>
  <cp:lastPrinted>2019-01-13T07:53:00Z</cp:lastPrinted>
  <dcterms:created xsi:type="dcterms:W3CDTF">2019-01-13T08:02:00Z</dcterms:created>
  <dcterms:modified xsi:type="dcterms:W3CDTF">2019-01-20T10:14:00Z</dcterms:modified>
</cp:coreProperties>
</file>