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D8204" w14:textId="77777777" w:rsidR="00E84C14" w:rsidRPr="007944CC" w:rsidRDefault="00431FA5" w:rsidP="005C0ECD">
      <w:pPr>
        <w:pStyle w:val="aa"/>
        <w:spacing w:line="360" w:lineRule="auto"/>
        <w:rPr>
          <w:sz w:val="24"/>
          <w:rtl/>
        </w:rPr>
      </w:pPr>
      <w:bookmarkStart w:id="0" w:name="_GoBack"/>
      <w:r w:rsidRPr="007944CC">
        <w:rPr>
          <w:sz w:val="24"/>
          <w:rtl/>
        </w:rPr>
        <w:t xml:space="preserve">הרב </w:t>
      </w:r>
      <w:r w:rsidR="008A38F2" w:rsidRPr="007944CC">
        <w:rPr>
          <w:rFonts w:hint="cs"/>
          <w:sz w:val="24"/>
          <w:rtl/>
        </w:rPr>
        <w:t>יאיר קאהן</w:t>
      </w:r>
    </w:p>
    <w:bookmarkEnd w:id="0"/>
    <w:p w14:paraId="4C31B95B" w14:textId="77777777" w:rsidR="00E84C14" w:rsidRPr="007944CC" w:rsidRDefault="008A38F2" w:rsidP="005C0ECD">
      <w:pPr>
        <w:pStyle w:val="1"/>
        <w:spacing w:line="360" w:lineRule="auto"/>
        <w:rPr>
          <w:sz w:val="24"/>
          <w:szCs w:val="24"/>
          <w:rtl/>
        </w:rPr>
      </w:pPr>
      <w:r w:rsidRPr="007944CC">
        <w:rPr>
          <w:rFonts w:hint="cs"/>
          <w:sz w:val="24"/>
          <w:szCs w:val="24"/>
          <w:rtl/>
        </w:rPr>
        <w:t>צורת פרי</w:t>
      </w:r>
      <w:r w:rsidR="00015C4E" w:rsidRPr="007944CC">
        <w:rPr>
          <w:rStyle w:val="a7"/>
          <w:sz w:val="24"/>
          <w:szCs w:val="24"/>
          <w:rtl/>
        </w:rPr>
        <w:footnoteReference w:customMarkFollows="1" w:id="1"/>
        <w:t>*</w:t>
      </w:r>
    </w:p>
    <w:p w14:paraId="2AA0B319" w14:textId="77777777" w:rsidR="008A38F2" w:rsidRPr="007944CC" w:rsidRDefault="008A38F2" w:rsidP="005C0ECD">
      <w:pPr>
        <w:pStyle w:val="quotation"/>
        <w:bidi/>
        <w:spacing w:line="360" w:lineRule="auto"/>
        <w:ind w:left="720"/>
        <w:jc w:val="both"/>
        <w:rPr>
          <w:rFonts w:ascii="Narkisim" w:hAnsi="Narkisim" w:cs="Narkisim"/>
        </w:rPr>
      </w:pPr>
      <w:bookmarkStart w:id="1" w:name="OLE_LINK1"/>
      <w:r w:rsidRPr="007944CC">
        <w:rPr>
          <w:rFonts w:ascii="Narkisim" w:hAnsi="Narkisim" w:cs="Narkisim"/>
        </w:rPr>
        <w:t>"</w:t>
      </w:r>
      <w:r w:rsidRPr="007944CC">
        <w:rPr>
          <w:rFonts w:ascii="Narkisim" w:hAnsi="Narkisim" w:cs="Narkisim"/>
          <w:rtl/>
        </w:rPr>
        <w:t>כיצד מברכים על הפירות, על פירות האילן הוא אומר בורא פרי העץ... ועל פירות הארץ הוא אומר בורא פרי האדמה... ועל הירקות הוא אומר בורא פרי האדמה." (ברכות פ"ו מ"א)</w:t>
      </w:r>
    </w:p>
    <w:p w14:paraId="72039428" w14:textId="043134B8" w:rsidR="008A38F2" w:rsidRPr="007944CC" w:rsidRDefault="008A38F2" w:rsidP="005C0ECD">
      <w:pPr>
        <w:spacing w:before="100" w:beforeAutospacing="1" w:after="100" w:afterAutospacing="1" w:line="360" w:lineRule="auto"/>
        <w:rPr>
          <w:rFonts w:ascii="Narkisim" w:hAnsi="Narkisim"/>
          <w:sz w:val="24"/>
          <w:szCs w:val="24"/>
        </w:rPr>
      </w:pPr>
      <w:r w:rsidRPr="007944CC">
        <w:rPr>
          <w:rFonts w:ascii="Narkisim" w:hAnsi="Narkisim"/>
          <w:sz w:val="24"/>
          <w:szCs w:val="24"/>
          <w:rtl/>
        </w:rPr>
        <w:t xml:space="preserve">נושא המשנה הוא ברכת הפרי בצורתו הטבעית. ברכתו אחרי שעבר תהליך של שינוי אינה נידונה. האמוראים </w:t>
      </w:r>
      <w:r w:rsidR="008521C1" w:rsidRPr="007944CC">
        <w:rPr>
          <w:rFonts w:ascii="Narkisim" w:hAnsi="Narkisim" w:hint="cs"/>
          <w:sz w:val="24"/>
          <w:szCs w:val="24"/>
          <w:rtl/>
        </w:rPr>
        <w:t>התייחס</w:t>
      </w:r>
      <w:r w:rsidR="008521C1" w:rsidRPr="007944CC">
        <w:rPr>
          <w:rFonts w:ascii="Narkisim" w:hAnsi="Narkisim" w:hint="eastAsia"/>
          <w:sz w:val="24"/>
          <w:szCs w:val="24"/>
          <w:rtl/>
        </w:rPr>
        <w:t>ו</w:t>
      </w:r>
      <w:r w:rsidRPr="007944CC">
        <w:rPr>
          <w:rFonts w:ascii="Narkisim" w:hAnsi="Narkisim"/>
          <w:sz w:val="24"/>
          <w:szCs w:val="24"/>
          <w:rtl/>
        </w:rPr>
        <w:t xml:space="preserve"> לשאלה זו בכמה מקומות, הן בבבלי והן בירושלמי. דינם נסב על כמה סוגים של שינויים</w:t>
      </w:r>
      <w:r w:rsidRPr="007944CC">
        <w:rPr>
          <w:rFonts w:ascii="Narkisim" w:hAnsi="Narkisim"/>
          <w:sz w:val="24"/>
          <w:szCs w:val="24"/>
        </w:rPr>
        <w:t>:</w:t>
      </w:r>
    </w:p>
    <w:p w14:paraId="0E57A6B7" w14:textId="77777777" w:rsidR="008A38F2" w:rsidRPr="007944CC" w:rsidRDefault="008A38F2" w:rsidP="005C0ECD">
      <w:pPr>
        <w:spacing w:before="100" w:beforeAutospacing="1" w:after="100" w:afterAutospacing="1" w:line="360" w:lineRule="auto"/>
        <w:rPr>
          <w:rFonts w:ascii="Narkisim" w:hAnsi="Narkisim"/>
          <w:sz w:val="24"/>
          <w:szCs w:val="24"/>
        </w:rPr>
      </w:pPr>
      <w:r w:rsidRPr="007944CC">
        <w:rPr>
          <w:rFonts w:ascii="Narkisim" w:hAnsi="Narkisim"/>
          <w:sz w:val="24"/>
          <w:szCs w:val="24"/>
          <w:rtl/>
        </w:rPr>
        <w:t>א. שינוי על ידי כתישה או טחינה - קמח (ל"ו.), טרימא (ל"ח.), פירות שחוקים (ירושלמי פ"ו ה"א)</w:t>
      </w:r>
      <w:r w:rsidRPr="007944CC">
        <w:rPr>
          <w:rFonts w:ascii="Narkisim" w:hAnsi="Narkisim"/>
          <w:sz w:val="24"/>
          <w:szCs w:val="24"/>
        </w:rPr>
        <w:t>.</w:t>
      </w:r>
    </w:p>
    <w:p w14:paraId="53A36869" w14:textId="77777777" w:rsidR="008A38F2" w:rsidRPr="007944CC" w:rsidRDefault="008A38F2" w:rsidP="005C0ECD">
      <w:pPr>
        <w:spacing w:before="100" w:beforeAutospacing="1" w:after="100" w:afterAutospacing="1" w:line="360" w:lineRule="auto"/>
        <w:rPr>
          <w:rFonts w:ascii="Narkisim" w:hAnsi="Narkisim"/>
          <w:sz w:val="24"/>
          <w:szCs w:val="24"/>
        </w:rPr>
      </w:pPr>
      <w:r w:rsidRPr="007944CC">
        <w:rPr>
          <w:rFonts w:ascii="Narkisim" w:hAnsi="Narkisim"/>
          <w:sz w:val="24"/>
          <w:szCs w:val="24"/>
          <w:rtl/>
        </w:rPr>
        <w:t>ב. שינוי ממוצק לנוזל - דובשא דתמרא (ל"ח.) מי שלקות (ל"ט.)</w:t>
      </w:r>
      <w:r w:rsidRPr="007944CC">
        <w:rPr>
          <w:rFonts w:ascii="Narkisim" w:hAnsi="Narkisim"/>
          <w:sz w:val="24"/>
          <w:szCs w:val="24"/>
        </w:rPr>
        <w:t>.</w:t>
      </w:r>
    </w:p>
    <w:p w14:paraId="3EE96B3F" w14:textId="77777777" w:rsidR="008A38F2" w:rsidRPr="007944CC" w:rsidRDefault="008A38F2" w:rsidP="005C0ECD">
      <w:pPr>
        <w:spacing w:before="100" w:beforeAutospacing="1" w:after="100" w:afterAutospacing="1" w:line="360" w:lineRule="auto"/>
        <w:rPr>
          <w:rFonts w:ascii="Narkisim" w:hAnsi="Narkisim"/>
          <w:sz w:val="24"/>
          <w:szCs w:val="24"/>
        </w:rPr>
      </w:pPr>
      <w:r w:rsidRPr="007944CC">
        <w:rPr>
          <w:rFonts w:ascii="Narkisim" w:hAnsi="Narkisim"/>
          <w:sz w:val="24"/>
          <w:szCs w:val="24"/>
          <w:rtl/>
        </w:rPr>
        <w:t>ג. שינוי מחי למבושל - שלקות (בבלי ל"ח. ירושלמי פ"ו ה"א)</w:t>
      </w:r>
      <w:r w:rsidRPr="007944CC">
        <w:rPr>
          <w:rFonts w:ascii="Narkisim" w:hAnsi="Narkisim"/>
          <w:sz w:val="24"/>
          <w:szCs w:val="24"/>
        </w:rPr>
        <w:t>.</w:t>
      </w:r>
    </w:p>
    <w:p w14:paraId="1BC42755" w14:textId="77777777" w:rsidR="008A38F2" w:rsidRPr="007944CC" w:rsidRDefault="008A38F2" w:rsidP="005C0ECD">
      <w:pPr>
        <w:spacing w:before="100" w:beforeAutospacing="1" w:after="100" w:afterAutospacing="1" w:line="360" w:lineRule="auto"/>
        <w:rPr>
          <w:rFonts w:ascii="Narkisim" w:hAnsi="Narkisim"/>
          <w:sz w:val="24"/>
          <w:szCs w:val="24"/>
        </w:rPr>
      </w:pPr>
      <w:r w:rsidRPr="007944CC">
        <w:rPr>
          <w:rFonts w:ascii="Narkisim" w:hAnsi="Narkisim"/>
          <w:sz w:val="24"/>
          <w:szCs w:val="24"/>
          <w:rtl/>
        </w:rPr>
        <w:t>על פי דיונים אלה נסביר את העקרונות לפיהם יש לשנות את ברכת הפרי בעקבות שינויו</w:t>
      </w:r>
      <w:r w:rsidRPr="007944CC">
        <w:rPr>
          <w:rFonts w:ascii="Narkisim" w:hAnsi="Narkisim"/>
          <w:sz w:val="24"/>
          <w:szCs w:val="24"/>
        </w:rPr>
        <w:t>.</w:t>
      </w:r>
    </w:p>
    <w:p w14:paraId="4F259A61" w14:textId="77777777" w:rsidR="008A38F2" w:rsidRPr="007944CC" w:rsidRDefault="008A38F2" w:rsidP="005C0ECD">
      <w:pPr>
        <w:pStyle w:val="h2"/>
        <w:bidi/>
        <w:spacing w:line="360" w:lineRule="auto"/>
        <w:jc w:val="both"/>
        <w:rPr>
          <w:rFonts w:ascii="Narkisim" w:hAnsi="Narkisim" w:cs="Narkisim"/>
          <w:b/>
          <w:bCs/>
        </w:rPr>
      </w:pPr>
      <w:r w:rsidRPr="007944CC">
        <w:rPr>
          <w:rFonts w:ascii="Narkisim" w:hAnsi="Narkisim" w:cs="Narkisim"/>
          <w:b/>
          <w:bCs/>
          <w:rtl/>
        </w:rPr>
        <w:t>א. הפקעת שם פרי</w:t>
      </w:r>
    </w:p>
    <w:p w14:paraId="70A06569" w14:textId="6EC02273" w:rsidR="008A38F2" w:rsidRPr="007944CC" w:rsidRDefault="008A38F2" w:rsidP="005C0ECD">
      <w:pPr>
        <w:pStyle w:val="quotation"/>
        <w:bidi/>
        <w:spacing w:line="360" w:lineRule="auto"/>
        <w:ind w:left="720"/>
        <w:jc w:val="both"/>
        <w:rPr>
          <w:rFonts w:ascii="Narkisim" w:hAnsi="Narkisim" w:cs="Narkisim"/>
        </w:rPr>
      </w:pPr>
      <w:r w:rsidRPr="007944CC">
        <w:rPr>
          <w:rFonts w:ascii="Narkisim" w:hAnsi="Narkisim" w:cs="Narkisim"/>
        </w:rPr>
        <w:t>"</w:t>
      </w:r>
      <w:r w:rsidRPr="007944CC">
        <w:rPr>
          <w:rFonts w:ascii="Narkisim" w:hAnsi="Narkisim" w:cs="Narkisim"/>
          <w:rtl/>
        </w:rPr>
        <w:t>קתני ירקות דומיא דפת, מה פת שנשתנה על ידי האור, אף ירקות נמי שנשתנו על ידי האור. אמר רבנאי משמיה דאביי, זאת אומרת שלקות מברכין עליהן בורא פרי האדמה... דרש רב נחמן, ואני אומר במחלוקת שנויה, דתניא יוצאין (במצ</w:t>
      </w:r>
      <w:r w:rsidR="007C726A" w:rsidRPr="007944CC">
        <w:rPr>
          <w:rFonts w:ascii="Narkisim" w:hAnsi="Narkisim" w:cs="Narkisim" w:hint="cs"/>
          <w:rtl/>
        </w:rPr>
        <w:t>ו</w:t>
      </w:r>
      <w:r w:rsidRPr="007944CC">
        <w:rPr>
          <w:rFonts w:ascii="Narkisim" w:hAnsi="Narkisim" w:cs="Narkisim"/>
          <w:rtl/>
        </w:rPr>
        <w:t>ות אכילת מצה) ברקיק השרוי ובמבושל שלא נימוח דברי רבי מאיר, ורבי יוסי אומר יוצאין ברקיק השרוי אבל לא במבושל אע"פ שלא נימוח". (דף ל"ח.)</w:t>
      </w:r>
    </w:p>
    <w:p w14:paraId="545F55BE" w14:textId="6B6E39F2" w:rsidR="008A38F2" w:rsidRPr="007944CC" w:rsidRDefault="008A38F2" w:rsidP="005C0ECD">
      <w:pPr>
        <w:spacing w:before="100" w:beforeAutospacing="1" w:after="100" w:afterAutospacing="1" w:line="360" w:lineRule="auto"/>
        <w:rPr>
          <w:rFonts w:ascii="Narkisim" w:hAnsi="Narkisim"/>
          <w:sz w:val="24"/>
          <w:szCs w:val="24"/>
        </w:rPr>
      </w:pPr>
      <w:r w:rsidRPr="007944CC">
        <w:rPr>
          <w:rFonts w:ascii="Narkisim" w:hAnsi="Narkisim"/>
          <w:sz w:val="24"/>
          <w:szCs w:val="24"/>
          <w:rtl/>
        </w:rPr>
        <w:lastRenderedPageBreak/>
        <w:t>לפי רב נחמן, כשם שאין למצה מבושלת דין מצה, כך אין לפרי מבושל דין פרי, ומברכים עליו </w:t>
      </w:r>
      <w:r w:rsidRPr="007944CC">
        <w:rPr>
          <w:rFonts w:ascii="Narkisim" w:hAnsi="Narkisim"/>
          <w:sz w:val="24"/>
          <w:szCs w:val="24"/>
        </w:rPr>
        <w:t>"</w:t>
      </w:r>
      <w:r w:rsidRPr="007944CC">
        <w:rPr>
          <w:rFonts w:ascii="Narkisim" w:hAnsi="Narkisim"/>
          <w:sz w:val="24"/>
          <w:szCs w:val="24"/>
          <w:rtl/>
        </w:rPr>
        <w:t>שהכל". מהשוואת רב נחמן למצה, ברור שלא מדובר כאן בדין מיוחד לברכות. לדעת עולא מעשה בישול משנה את או</w:t>
      </w:r>
      <w:r w:rsidR="000A6AE3" w:rsidRPr="007944CC">
        <w:rPr>
          <w:rFonts w:ascii="Narkisim" w:hAnsi="Narkisim" w:hint="cs"/>
          <w:sz w:val="24"/>
          <w:szCs w:val="24"/>
          <w:rtl/>
        </w:rPr>
        <w:t>פ</w:t>
      </w:r>
      <w:r w:rsidRPr="007944CC">
        <w:rPr>
          <w:rFonts w:ascii="Narkisim" w:hAnsi="Narkisim"/>
          <w:sz w:val="24"/>
          <w:szCs w:val="24"/>
          <w:rtl/>
        </w:rPr>
        <w:t xml:space="preserve">יו של החפץ </w:t>
      </w:r>
      <w:r w:rsidR="007E5C0E" w:rsidRPr="007944CC">
        <w:rPr>
          <w:rFonts w:ascii="Narkisim" w:hAnsi="Narkisim" w:hint="cs"/>
          <w:sz w:val="24"/>
          <w:szCs w:val="24"/>
          <w:rtl/>
        </w:rPr>
        <w:t>באופן כללי</w:t>
      </w:r>
      <w:r w:rsidRPr="007944CC">
        <w:rPr>
          <w:rFonts w:ascii="Narkisim" w:hAnsi="Narkisim"/>
          <w:sz w:val="24"/>
          <w:szCs w:val="24"/>
          <w:rtl/>
        </w:rPr>
        <w:t>. למסקנת הגמרא נדחית דעה זו</w:t>
      </w:r>
      <w:r w:rsidR="007E5C0E" w:rsidRPr="007944CC">
        <w:rPr>
          <w:rFonts w:ascii="Narkisim" w:hAnsi="Narkisim" w:hint="cs"/>
          <w:sz w:val="24"/>
          <w:szCs w:val="24"/>
          <w:rtl/>
        </w:rPr>
        <w:t xml:space="preserve"> </w:t>
      </w:r>
      <w:r w:rsidRPr="007944CC">
        <w:rPr>
          <w:rFonts w:ascii="Narkisim" w:hAnsi="Narkisim"/>
          <w:sz w:val="24"/>
          <w:szCs w:val="24"/>
          <w:rtl/>
        </w:rPr>
        <w:t xml:space="preserve">ואין בישול משנה את אופי החפץ, אבל עדיין אפשר לדייק </w:t>
      </w:r>
      <w:r w:rsidR="0033414F" w:rsidRPr="007944CC">
        <w:rPr>
          <w:rFonts w:ascii="Narkisim" w:hAnsi="Narkisim" w:hint="cs"/>
          <w:sz w:val="24"/>
          <w:szCs w:val="24"/>
          <w:rtl/>
        </w:rPr>
        <w:t>מסוגיה</w:t>
      </w:r>
      <w:r w:rsidRPr="007944CC">
        <w:rPr>
          <w:rFonts w:ascii="Narkisim" w:hAnsi="Narkisim"/>
          <w:sz w:val="24"/>
          <w:szCs w:val="24"/>
          <w:rtl/>
        </w:rPr>
        <w:t xml:space="preserve"> זו</w:t>
      </w:r>
      <w:r w:rsidR="007E5C0E" w:rsidRPr="007944CC">
        <w:rPr>
          <w:rFonts w:ascii="Narkisim" w:hAnsi="Narkisim" w:hint="cs"/>
          <w:sz w:val="24"/>
          <w:szCs w:val="24"/>
          <w:rtl/>
        </w:rPr>
        <w:t>,</w:t>
      </w:r>
      <w:r w:rsidRPr="007944CC">
        <w:rPr>
          <w:rFonts w:ascii="Narkisim" w:hAnsi="Narkisim"/>
          <w:sz w:val="24"/>
          <w:szCs w:val="24"/>
          <w:rtl/>
        </w:rPr>
        <w:t xml:space="preserve"> שאילו היה קיים תהליך המשנה את אופי החפץ, גם ברכתו תשתנה</w:t>
      </w:r>
      <w:r w:rsidRPr="007944CC">
        <w:rPr>
          <w:rFonts w:ascii="Narkisim" w:hAnsi="Narkisim"/>
          <w:sz w:val="24"/>
          <w:szCs w:val="24"/>
        </w:rPr>
        <w:t>.</w:t>
      </w:r>
    </w:p>
    <w:p w14:paraId="686949BD" w14:textId="7EB1DFCA" w:rsidR="008A38F2" w:rsidRPr="007944CC" w:rsidRDefault="008A38F2" w:rsidP="005C0ECD">
      <w:pPr>
        <w:spacing w:before="100" w:beforeAutospacing="1" w:after="100" w:afterAutospacing="1" w:line="360" w:lineRule="auto"/>
        <w:rPr>
          <w:rFonts w:ascii="Narkisim" w:hAnsi="Narkisim"/>
          <w:sz w:val="24"/>
          <w:szCs w:val="24"/>
        </w:rPr>
      </w:pPr>
      <w:r w:rsidRPr="007944CC">
        <w:rPr>
          <w:rFonts w:ascii="Narkisim" w:hAnsi="Narkisim"/>
          <w:sz w:val="24"/>
          <w:szCs w:val="24"/>
          <w:rtl/>
        </w:rPr>
        <w:t>בידינו אם כן מושג אחד היכול להסביר שינוי ברכה הבא בעקבות שינוי צורת הפרי - הפקעת "שם פרי". אם הפרי מאבד על ידי שינוי את מעמדו כ"פרי", ברכתו שהכל</w:t>
      </w:r>
      <w:r w:rsidRPr="007944CC">
        <w:rPr>
          <w:rFonts w:ascii="Narkisim" w:hAnsi="Narkisim"/>
          <w:sz w:val="24"/>
          <w:szCs w:val="24"/>
        </w:rPr>
        <w:t>.</w:t>
      </w:r>
    </w:p>
    <w:p w14:paraId="2A3ED132" w14:textId="77777777" w:rsidR="008A38F2" w:rsidRPr="007944CC" w:rsidRDefault="008A38F2" w:rsidP="005C0ECD">
      <w:pPr>
        <w:pStyle w:val="h2"/>
        <w:bidi/>
        <w:spacing w:line="360" w:lineRule="auto"/>
        <w:jc w:val="both"/>
        <w:rPr>
          <w:rFonts w:ascii="Narkisim" w:hAnsi="Narkisim" w:cs="Narkisim"/>
          <w:b/>
          <w:bCs/>
        </w:rPr>
      </w:pPr>
      <w:r w:rsidRPr="007944CC">
        <w:rPr>
          <w:rFonts w:ascii="Narkisim" w:hAnsi="Narkisim" w:cs="Narkisim"/>
          <w:b/>
          <w:bCs/>
          <w:rtl/>
        </w:rPr>
        <w:t>ב. אין דרך אכילתו</w:t>
      </w:r>
    </w:p>
    <w:p w14:paraId="46EC3678" w14:textId="44DABEA1" w:rsidR="008A38F2" w:rsidRPr="007944CC" w:rsidRDefault="008A38F2" w:rsidP="005C0ECD">
      <w:pPr>
        <w:spacing w:before="100" w:beforeAutospacing="1" w:after="100" w:afterAutospacing="1" w:line="360" w:lineRule="auto"/>
        <w:rPr>
          <w:rFonts w:ascii="Narkisim" w:hAnsi="Narkisim"/>
          <w:sz w:val="24"/>
          <w:szCs w:val="24"/>
        </w:rPr>
      </w:pPr>
      <w:r w:rsidRPr="007944CC">
        <w:rPr>
          <w:rFonts w:ascii="Narkisim" w:hAnsi="Narkisim"/>
          <w:sz w:val="24"/>
          <w:szCs w:val="24"/>
          <w:rtl/>
        </w:rPr>
        <w:t>באמצע סוגיית שלקות (דף ל"ח:) מופיע דינו של רב חסדא, "כל שתחילתו 'שהכל' - שלקו בורא פרי האדמה". לפי רב חסדא יש פירות שאף בצורתם הטבעית</w:t>
      </w:r>
      <w:r w:rsidR="007C726A" w:rsidRPr="007944CC">
        <w:rPr>
          <w:rFonts w:ascii="Narkisim" w:hAnsi="Narkisim" w:hint="cs"/>
          <w:sz w:val="24"/>
          <w:szCs w:val="24"/>
          <w:rtl/>
        </w:rPr>
        <w:t xml:space="preserve"> </w:t>
      </w:r>
      <w:r w:rsidRPr="007944CC">
        <w:rPr>
          <w:rFonts w:ascii="Narkisim" w:hAnsi="Narkisim"/>
          <w:sz w:val="24"/>
          <w:szCs w:val="24"/>
          <w:rtl/>
        </w:rPr>
        <w:t>ברכתם שהכל, ורק אחרי בישול מברכים עליהם בורא פרי האדמה. קשה לומר שרק אחרי בישול חל על פירות אלו "שם פרי</w:t>
      </w:r>
      <w:r w:rsidR="000A6AE3" w:rsidRPr="007944CC">
        <w:rPr>
          <w:rFonts w:ascii="Narkisim" w:hAnsi="Narkisim" w:hint="cs"/>
          <w:sz w:val="24"/>
          <w:szCs w:val="24"/>
          <w:rtl/>
        </w:rPr>
        <w:t>"</w:t>
      </w:r>
      <w:r w:rsidR="00CC147E" w:rsidRPr="007944CC">
        <w:rPr>
          <w:rStyle w:val="a7"/>
          <w:sz w:val="24"/>
          <w:szCs w:val="24"/>
          <w:rtl/>
        </w:rPr>
        <w:footnoteReference w:id="2"/>
      </w:r>
      <w:r w:rsidR="000A6AE3" w:rsidRPr="007944CC">
        <w:rPr>
          <w:rFonts w:ascii="Narkisim" w:hAnsi="Narkisim" w:hint="cs"/>
          <w:sz w:val="24"/>
          <w:szCs w:val="24"/>
          <w:rtl/>
        </w:rPr>
        <w:t xml:space="preserve">. </w:t>
      </w:r>
      <w:r w:rsidRPr="007944CC">
        <w:rPr>
          <w:rFonts w:ascii="Narkisim" w:hAnsi="Narkisim"/>
          <w:sz w:val="24"/>
          <w:szCs w:val="24"/>
          <w:rtl/>
        </w:rPr>
        <w:t>עולה בידינו עקרון שני: כל דבר הנאכל שלא בדרך אכילתו, ברכתו שהכל. לפי דרך זו, מ</w:t>
      </w:r>
      <w:r w:rsidR="00422B89" w:rsidRPr="007944CC">
        <w:rPr>
          <w:rFonts w:ascii="Narkisim" w:hAnsi="Narkisim" w:hint="cs"/>
          <w:sz w:val="24"/>
          <w:szCs w:val="24"/>
          <w:rtl/>
        </w:rPr>
        <w:t>ב</w:t>
      </w:r>
      <w:r w:rsidRPr="007944CC">
        <w:rPr>
          <w:rFonts w:ascii="Narkisim" w:hAnsi="Narkisim"/>
          <w:sz w:val="24"/>
          <w:szCs w:val="24"/>
          <w:rtl/>
        </w:rPr>
        <w:t>רכים 'שהכל' על פרי שעבר שינוי המוציאו מדרך אכילתו</w:t>
      </w:r>
      <w:r w:rsidRPr="007944CC">
        <w:rPr>
          <w:rFonts w:ascii="Narkisim" w:hAnsi="Narkisim"/>
          <w:sz w:val="24"/>
          <w:szCs w:val="24"/>
        </w:rPr>
        <w:t>.</w:t>
      </w:r>
    </w:p>
    <w:p w14:paraId="6EF2621F" w14:textId="77777777" w:rsidR="008A38F2" w:rsidRPr="007944CC" w:rsidRDefault="008A38F2" w:rsidP="005C0ECD">
      <w:pPr>
        <w:pStyle w:val="h2"/>
        <w:bidi/>
        <w:spacing w:line="360" w:lineRule="auto"/>
        <w:jc w:val="both"/>
        <w:rPr>
          <w:rFonts w:ascii="Narkisim" w:hAnsi="Narkisim" w:cs="Narkisim"/>
          <w:b/>
          <w:bCs/>
        </w:rPr>
      </w:pPr>
      <w:r w:rsidRPr="007944CC">
        <w:rPr>
          <w:rFonts w:ascii="Narkisim" w:hAnsi="Narkisim" w:cs="Narkisim"/>
          <w:b/>
          <w:bCs/>
          <w:rtl/>
        </w:rPr>
        <w:t>ג. שינוי לגריעותא</w:t>
      </w:r>
    </w:p>
    <w:p w14:paraId="63AB38DE" w14:textId="16CFF205" w:rsidR="008A38F2" w:rsidRPr="007944CC" w:rsidRDefault="008A38F2" w:rsidP="005C0ECD">
      <w:pPr>
        <w:pStyle w:val="quotation"/>
        <w:bidi/>
        <w:spacing w:line="360" w:lineRule="auto"/>
        <w:ind w:left="720"/>
        <w:jc w:val="both"/>
        <w:rPr>
          <w:rFonts w:ascii="Narkisim" w:hAnsi="Narkisim" w:cs="Narkisim"/>
        </w:rPr>
      </w:pPr>
      <w:r w:rsidRPr="007944CC">
        <w:rPr>
          <w:rFonts w:ascii="Narkisim" w:hAnsi="Narkisim" w:cs="Narkisim"/>
        </w:rPr>
        <w:t>"</w:t>
      </w:r>
      <w:r w:rsidRPr="007944CC">
        <w:rPr>
          <w:rFonts w:ascii="Narkisim" w:hAnsi="Narkisim" w:cs="Narkisim"/>
          <w:rtl/>
        </w:rPr>
        <w:t>הני גרגלידי דלפתא (ראשי לפתות - רש"י) פרמינהו (חתכם), פרימא רבא - בורא פרי האדמה, פרימא זוטא - שהכל. וכי אתאן</w:t>
      </w:r>
      <w:r w:rsidR="00CC147E" w:rsidRPr="007944CC">
        <w:rPr>
          <w:rFonts w:ascii="Narkisim" w:hAnsi="Narkisim" w:cs="Narkisim" w:hint="cs"/>
          <w:rtl/>
        </w:rPr>
        <w:t xml:space="preserve"> לבי</w:t>
      </w:r>
      <w:r w:rsidRPr="007944CC">
        <w:rPr>
          <w:rFonts w:ascii="Narkisim" w:hAnsi="Narkisim" w:cs="Narkisim"/>
          <w:rtl/>
        </w:rPr>
        <w:t xml:space="preserve"> רב יהודה, אמר לן, אידי ואידי בורא פרי האדמה, והאי דפרמ</w:t>
      </w:r>
      <w:r w:rsidR="00CC147E" w:rsidRPr="007944CC">
        <w:rPr>
          <w:rFonts w:ascii="Narkisim" w:hAnsi="Narkisim" w:cs="Narkisim" w:hint="cs"/>
          <w:rtl/>
        </w:rPr>
        <w:t>י</w:t>
      </w:r>
      <w:r w:rsidRPr="007944CC">
        <w:rPr>
          <w:rFonts w:ascii="Narkisim" w:hAnsi="Narkisim" w:cs="Narkisim"/>
          <w:rtl/>
        </w:rPr>
        <w:t>נהו טפי כי היכי דנמתיק טעמיה". (דף ל"ט.)</w:t>
      </w:r>
    </w:p>
    <w:p w14:paraId="3AB1955C" w14:textId="07CB0684" w:rsidR="008A38F2" w:rsidRPr="007944CC" w:rsidRDefault="008A38F2" w:rsidP="005C0ECD">
      <w:pPr>
        <w:spacing w:before="100" w:beforeAutospacing="1" w:after="100" w:afterAutospacing="1" w:line="360" w:lineRule="auto"/>
        <w:rPr>
          <w:rFonts w:ascii="Narkisim" w:hAnsi="Narkisim"/>
          <w:sz w:val="24"/>
          <w:szCs w:val="24"/>
        </w:rPr>
      </w:pPr>
      <w:r w:rsidRPr="007944CC">
        <w:rPr>
          <w:rFonts w:ascii="Narkisim" w:hAnsi="Narkisim"/>
          <w:sz w:val="24"/>
          <w:szCs w:val="24"/>
          <w:rtl/>
        </w:rPr>
        <w:t xml:space="preserve">אם נבין שעל ידי חיתוך לחתיכות קטנות הופקע מהלפתות "שם פרי", אזי גם אם סיבת החיתוך היא כדי להמתיק את הטעם, ברכתו עדיין צריכה להיות </w:t>
      </w:r>
      <w:r w:rsidRPr="007944CC">
        <w:rPr>
          <w:rFonts w:ascii="Narkisim" w:hAnsi="Narkisim"/>
          <w:sz w:val="24"/>
          <w:szCs w:val="24"/>
          <w:rtl/>
        </w:rPr>
        <w:lastRenderedPageBreak/>
        <w:t>"שהכל</w:t>
      </w:r>
      <w:r w:rsidRPr="007944CC">
        <w:rPr>
          <w:rFonts w:ascii="Narkisim" w:hAnsi="Narkisim" w:hint="cs"/>
          <w:sz w:val="24"/>
          <w:szCs w:val="24"/>
          <w:rtl/>
        </w:rPr>
        <w:t>"</w:t>
      </w:r>
      <w:r w:rsidR="00CC147E" w:rsidRPr="007944CC">
        <w:rPr>
          <w:rStyle w:val="a7"/>
          <w:sz w:val="24"/>
          <w:szCs w:val="24"/>
          <w:rtl/>
        </w:rPr>
        <w:footnoteReference w:id="3"/>
      </w:r>
      <w:r w:rsidR="000A6AE3" w:rsidRPr="007944CC">
        <w:rPr>
          <w:rFonts w:ascii="Narkisim" w:hAnsi="Narkisim" w:hint="cs"/>
          <w:sz w:val="24"/>
          <w:szCs w:val="24"/>
          <w:rtl/>
        </w:rPr>
        <w:t>.</w:t>
      </w:r>
      <w:r w:rsidRPr="007944CC">
        <w:rPr>
          <w:rFonts w:ascii="Narkisim" w:hAnsi="Narkisim" w:hint="cs"/>
          <w:sz w:val="24"/>
          <w:szCs w:val="24"/>
          <w:rtl/>
        </w:rPr>
        <w:t xml:space="preserve"> </w:t>
      </w:r>
      <w:r w:rsidRPr="007944CC">
        <w:rPr>
          <w:rFonts w:ascii="Narkisim" w:hAnsi="Narkisim"/>
          <w:sz w:val="24"/>
          <w:szCs w:val="24"/>
          <w:rtl/>
        </w:rPr>
        <w:t>מאידך גיסא, דחוק לומר דרב יהודה חידש לנו שדרך אכילת פרי</w:t>
      </w:r>
      <w:r w:rsidR="00CC147E" w:rsidRPr="007944CC">
        <w:rPr>
          <w:rFonts w:ascii="Narkisim" w:hAnsi="Narkisim" w:hint="cs"/>
          <w:sz w:val="24"/>
          <w:szCs w:val="24"/>
          <w:rtl/>
        </w:rPr>
        <w:t>מ</w:t>
      </w:r>
      <w:r w:rsidRPr="007944CC">
        <w:rPr>
          <w:rFonts w:ascii="Narkisim" w:hAnsi="Narkisim"/>
          <w:sz w:val="24"/>
          <w:szCs w:val="24"/>
          <w:rtl/>
        </w:rPr>
        <w:t xml:space="preserve">א היא על ידי חתיכות קטנות. (וכי חכמי הש"ס לא ידעו קודם שהגיעו לבי רב יהודה?!) "פוק חזי!" מסתבר יותר לראות </w:t>
      </w:r>
      <w:r w:rsidR="00024D67" w:rsidRPr="007944CC">
        <w:rPr>
          <w:rFonts w:ascii="Narkisim" w:hAnsi="Narkisim" w:hint="cs"/>
          <w:sz w:val="24"/>
          <w:szCs w:val="24"/>
          <w:rtl/>
        </w:rPr>
        <w:t>סוגיה</w:t>
      </w:r>
      <w:r w:rsidRPr="007944CC">
        <w:rPr>
          <w:rFonts w:ascii="Narkisim" w:hAnsi="Narkisim"/>
          <w:sz w:val="24"/>
          <w:szCs w:val="24"/>
          <w:rtl/>
        </w:rPr>
        <w:t xml:space="preserve"> זו </w:t>
      </w:r>
      <w:r w:rsidR="000A6AE3" w:rsidRPr="007944CC">
        <w:rPr>
          <w:rFonts w:ascii="Narkisim" w:hAnsi="Narkisim" w:hint="cs"/>
          <w:sz w:val="24"/>
          <w:szCs w:val="24"/>
          <w:rtl/>
        </w:rPr>
        <w:t>כ</w:t>
      </w:r>
      <w:r w:rsidRPr="007944CC">
        <w:rPr>
          <w:rFonts w:ascii="Narkisim" w:hAnsi="Narkisim"/>
          <w:sz w:val="24"/>
          <w:szCs w:val="24"/>
          <w:rtl/>
        </w:rPr>
        <w:t xml:space="preserve">מקור ראשון לעקרון שלישי לשינוי הברכה בעקבות שינוי הצורה: תהליך המקלקל את הפרי גורם לשינוי הברכה, ומעתה תהא ברכתו ברכה פחות חשובה. רב יהודה פוסק: אף על פי שיש בפרימא זוטא קלקול </w:t>
      </w:r>
      <w:r w:rsidR="00C65DAC" w:rsidRPr="007944CC">
        <w:rPr>
          <w:rFonts w:ascii="Narkisim" w:hAnsi="Narkisim" w:hint="cs"/>
          <w:sz w:val="24"/>
          <w:szCs w:val="24"/>
          <w:rtl/>
        </w:rPr>
        <w:t>מסוים</w:t>
      </w:r>
      <w:r w:rsidRPr="007944CC">
        <w:rPr>
          <w:rFonts w:ascii="Narkisim" w:hAnsi="Narkisim"/>
          <w:sz w:val="24"/>
          <w:szCs w:val="24"/>
          <w:rtl/>
        </w:rPr>
        <w:t>, הואיל ויש גם תיקון - "כי היכי דנמתיק טעמיה" - מברכים "בורא פרי האדמה</w:t>
      </w:r>
      <w:r w:rsidRPr="007944CC">
        <w:rPr>
          <w:rFonts w:ascii="Narkisim" w:hAnsi="Narkisim"/>
          <w:sz w:val="24"/>
          <w:szCs w:val="24"/>
        </w:rPr>
        <w:t>".</w:t>
      </w:r>
    </w:p>
    <w:p w14:paraId="49BBB5CD" w14:textId="4FE511CB" w:rsidR="008A38F2" w:rsidRPr="007944CC" w:rsidRDefault="008A38F2" w:rsidP="000825A4">
      <w:pPr>
        <w:spacing w:before="100" w:beforeAutospacing="1" w:after="100" w:afterAutospacing="1" w:line="360" w:lineRule="auto"/>
        <w:rPr>
          <w:rFonts w:ascii="Narkisim" w:hAnsi="Narkisim"/>
          <w:sz w:val="24"/>
          <w:szCs w:val="24"/>
        </w:rPr>
      </w:pPr>
      <w:r w:rsidRPr="007944CC">
        <w:rPr>
          <w:rFonts w:ascii="Narkisim" w:hAnsi="Narkisim"/>
          <w:sz w:val="24"/>
          <w:szCs w:val="24"/>
          <w:rtl/>
        </w:rPr>
        <w:t>עתה נבהיר של</w:t>
      </w:r>
      <w:r w:rsidR="004B22AB" w:rsidRPr="007944CC">
        <w:rPr>
          <w:rFonts w:ascii="Narkisim" w:hAnsi="Narkisim" w:hint="cs"/>
          <w:sz w:val="24"/>
          <w:szCs w:val="24"/>
          <w:rtl/>
        </w:rPr>
        <w:t>ו</w:t>
      </w:r>
      <w:r w:rsidRPr="007944CC">
        <w:rPr>
          <w:rFonts w:ascii="Narkisim" w:hAnsi="Narkisim"/>
          <w:sz w:val="24"/>
          <w:szCs w:val="24"/>
          <w:rtl/>
        </w:rPr>
        <w:t xml:space="preserve">שת עקרונות אלו. חסרון ב"שם פרי" </w:t>
      </w:r>
      <w:r w:rsidR="00C94A16" w:rsidRPr="007944CC">
        <w:rPr>
          <w:rFonts w:ascii="Narkisim" w:hAnsi="Narkisim" w:hint="cs"/>
          <w:sz w:val="24"/>
          <w:szCs w:val="24"/>
          <w:rtl/>
        </w:rPr>
        <w:t>מפקיע</w:t>
      </w:r>
      <w:r w:rsidRPr="007944CC">
        <w:rPr>
          <w:rFonts w:ascii="Narkisim" w:hAnsi="Narkisim"/>
          <w:sz w:val="24"/>
          <w:szCs w:val="24"/>
          <w:rtl/>
        </w:rPr>
        <w:t xml:space="preserve"> את הפרי מהקטגוריה של</w:t>
      </w:r>
      <w:r w:rsidR="00C01DAC" w:rsidRPr="007944CC">
        <w:rPr>
          <w:rFonts w:ascii="Narkisim" w:hAnsi="Narkisim" w:hint="cs"/>
          <w:sz w:val="24"/>
          <w:szCs w:val="24"/>
          <w:rtl/>
        </w:rPr>
        <w:t xml:space="preserve"> </w:t>
      </w:r>
      <w:r w:rsidRPr="007944CC">
        <w:rPr>
          <w:rFonts w:ascii="Narkisim" w:hAnsi="Narkisim"/>
          <w:sz w:val="24"/>
          <w:szCs w:val="24"/>
          <w:rtl/>
        </w:rPr>
        <w:t xml:space="preserve">ברכת </w:t>
      </w:r>
      <w:r w:rsidR="00C01DAC" w:rsidRPr="007944CC">
        <w:rPr>
          <w:rFonts w:ascii="Narkisim" w:hAnsi="Narkisim" w:hint="cs"/>
          <w:sz w:val="24"/>
          <w:szCs w:val="24"/>
          <w:rtl/>
        </w:rPr>
        <w:t>הפרי</w:t>
      </w:r>
      <w:r w:rsidR="00C01DAC" w:rsidRPr="007944CC">
        <w:rPr>
          <w:rFonts w:ascii="Narkisim" w:hAnsi="Narkisim"/>
          <w:sz w:val="24"/>
          <w:szCs w:val="24"/>
          <w:rtl/>
        </w:rPr>
        <w:t xml:space="preserve"> </w:t>
      </w:r>
      <w:r w:rsidRPr="007944CC">
        <w:rPr>
          <w:rFonts w:ascii="Narkisim" w:hAnsi="Narkisim"/>
          <w:sz w:val="24"/>
          <w:szCs w:val="24"/>
          <w:rtl/>
        </w:rPr>
        <w:t>לגמרי. כשם שאי אפשר לברך בורא פרי האדמה על בשר, כך אין לברכה על פרי אחרי שהופקע ממנו "שם פרי". אם ההסבר הוא משום "אין דרך אכילתו", הרי החפצא נשאר בגדר פרי, ועדיין שייך לקטגוריה של ברכת פרי. הח</w:t>
      </w:r>
      <w:r w:rsidR="00E11426" w:rsidRPr="007944CC">
        <w:rPr>
          <w:rFonts w:ascii="Narkisim" w:hAnsi="Narkisim" w:hint="cs"/>
          <w:sz w:val="24"/>
          <w:szCs w:val="24"/>
          <w:rtl/>
        </w:rPr>
        <w:t>י</w:t>
      </w:r>
      <w:r w:rsidRPr="007944CC">
        <w:rPr>
          <w:rFonts w:ascii="Narkisim" w:hAnsi="Narkisim"/>
          <w:sz w:val="24"/>
          <w:szCs w:val="24"/>
          <w:rtl/>
        </w:rPr>
        <w:t>סרון הוא מצד התייחסותו של הגברא</w:t>
      </w:r>
      <w:r w:rsidR="00CC147E" w:rsidRPr="007944CC">
        <w:rPr>
          <w:rStyle w:val="a7"/>
          <w:sz w:val="24"/>
          <w:szCs w:val="24"/>
          <w:rtl/>
        </w:rPr>
        <w:footnoteReference w:id="4"/>
      </w:r>
      <w:r w:rsidR="00453324" w:rsidRPr="007944CC">
        <w:rPr>
          <w:rFonts w:ascii="Narkisim" w:hAnsi="Narkisim"/>
          <w:sz w:val="24"/>
          <w:szCs w:val="24"/>
          <w:rtl/>
        </w:rPr>
        <w:t xml:space="preserve">. </w:t>
      </w:r>
      <w:r w:rsidRPr="007944CC">
        <w:rPr>
          <w:rFonts w:ascii="Narkisim" w:hAnsi="Narkisim"/>
          <w:sz w:val="24"/>
          <w:szCs w:val="24"/>
          <w:rtl/>
        </w:rPr>
        <w:t xml:space="preserve">האדם אינו מתייחס לפרי כ"פרי", שהרי אינו </w:t>
      </w:r>
      <w:r w:rsidR="002E1D9E" w:rsidRPr="007944CC">
        <w:rPr>
          <w:rFonts w:ascii="Narkisim" w:hAnsi="Narkisim" w:hint="cs"/>
          <w:sz w:val="24"/>
          <w:szCs w:val="24"/>
          <w:rtl/>
        </w:rPr>
        <w:t>א</w:t>
      </w:r>
      <w:r w:rsidRPr="007944CC">
        <w:rPr>
          <w:rFonts w:ascii="Narkisim" w:hAnsi="Narkisim"/>
          <w:sz w:val="24"/>
          <w:szCs w:val="24"/>
          <w:rtl/>
        </w:rPr>
        <w:t>וכלו כדרך אכילת פרי. ממילא אינו יכול לברך את ברכת הפרי, אלא ברכה כללית</w:t>
      </w:r>
      <w:bookmarkStart w:id="2" w:name="_ednref4"/>
      <w:r w:rsidR="000A6AE3" w:rsidRPr="007944CC">
        <w:rPr>
          <w:rStyle w:val="a7"/>
          <w:sz w:val="24"/>
          <w:szCs w:val="24"/>
          <w:rtl/>
        </w:rPr>
        <w:footnoteReference w:id="5"/>
      </w:r>
      <w:bookmarkEnd w:id="2"/>
      <w:r w:rsidRPr="007944CC">
        <w:rPr>
          <w:rFonts w:ascii="Narkisim" w:hAnsi="Narkisim"/>
          <w:sz w:val="24"/>
          <w:szCs w:val="24"/>
        </w:rPr>
        <w:t>.</w:t>
      </w:r>
    </w:p>
    <w:p w14:paraId="413A48F9" w14:textId="161BF96E" w:rsidR="008A38F2" w:rsidRPr="007944CC" w:rsidRDefault="008A38F2" w:rsidP="005C0ECD">
      <w:pPr>
        <w:spacing w:before="100" w:beforeAutospacing="1" w:after="100" w:afterAutospacing="1" w:line="360" w:lineRule="auto"/>
        <w:rPr>
          <w:rFonts w:ascii="Narkisim" w:hAnsi="Narkisim"/>
          <w:sz w:val="24"/>
          <w:szCs w:val="24"/>
        </w:rPr>
      </w:pPr>
      <w:r w:rsidRPr="007944CC">
        <w:rPr>
          <w:rFonts w:ascii="Narkisim" w:hAnsi="Narkisim"/>
          <w:sz w:val="24"/>
          <w:szCs w:val="24"/>
          <w:rtl/>
        </w:rPr>
        <w:t>המושג "שינוי לגריעותא", מבוסס על הנחה שקיים סולם של ברכות. ככל שהברכה מפורטת יותר, כך רבה חשיבותה</w:t>
      </w:r>
      <w:bookmarkStart w:id="3" w:name="_ednref5"/>
      <w:r w:rsidR="000A6AE3" w:rsidRPr="007944CC">
        <w:rPr>
          <w:rStyle w:val="a7"/>
          <w:sz w:val="24"/>
          <w:szCs w:val="24"/>
          <w:rtl/>
        </w:rPr>
        <w:footnoteReference w:id="6"/>
      </w:r>
      <w:bookmarkEnd w:id="3"/>
      <w:r w:rsidR="006E09A1" w:rsidRPr="007944CC">
        <w:rPr>
          <w:rFonts w:ascii="Narkisim" w:hAnsi="Narkisim" w:hint="cs"/>
          <w:sz w:val="24"/>
          <w:szCs w:val="24"/>
          <w:rtl/>
        </w:rPr>
        <w:t xml:space="preserve"> (</w:t>
      </w:r>
      <w:r w:rsidRPr="007944CC">
        <w:rPr>
          <w:rFonts w:ascii="Narkisim" w:hAnsi="Narkisim"/>
          <w:sz w:val="24"/>
          <w:szCs w:val="24"/>
          <w:rtl/>
        </w:rPr>
        <w:t>ברכת "בורא פרי הגפן" חשובה מברכת "בורא פרי העץ")</w:t>
      </w:r>
      <w:r w:rsidR="006E09A1" w:rsidRPr="007944CC">
        <w:rPr>
          <w:rFonts w:ascii="Narkisim" w:hAnsi="Narkisim" w:hint="cs"/>
          <w:sz w:val="24"/>
          <w:szCs w:val="24"/>
          <w:rtl/>
        </w:rPr>
        <w:t>.</w:t>
      </w:r>
      <w:r w:rsidRPr="007944CC">
        <w:rPr>
          <w:rFonts w:ascii="Narkisim" w:hAnsi="Narkisim"/>
          <w:sz w:val="24"/>
          <w:szCs w:val="24"/>
          <w:rtl/>
        </w:rPr>
        <w:t xml:space="preserve"> לפיכך אם נשתנה פרי לגריעותא, גם ברכתו תרד מחשיבותה. ועיין בדף ל"ה. "מאי שנא יין (שדווקא ליין נתקנה ברכה מפורטת וחשובה)? אילימא משום דאישתני לעילויא אישתני לברכה..."</w:t>
      </w:r>
      <w:r w:rsidR="00DF3F23" w:rsidRPr="007944CC">
        <w:rPr>
          <w:rFonts w:ascii="Narkisim" w:hAnsi="Narkisim" w:hint="cs"/>
          <w:sz w:val="24"/>
          <w:szCs w:val="24"/>
          <w:rtl/>
        </w:rPr>
        <w:t>.</w:t>
      </w:r>
      <w:r w:rsidRPr="007944CC">
        <w:rPr>
          <w:rFonts w:ascii="Narkisim" w:hAnsi="Narkisim"/>
          <w:sz w:val="24"/>
          <w:szCs w:val="24"/>
          <w:rtl/>
        </w:rPr>
        <w:t xml:space="preserve"> הרי </w:t>
      </w:r>
      <w:r w:rsidRPr="007944CC">
        <w:rPr>
          <w:rFonts w:ascii="Narkisim" w:hAnsi="Narkisim"/>
          <w:sz w:val="24"/>
          <w:szCs w:val="24"/>
          <w:rtl/>
        </w:rPr>
        <w:lastRenderedPageBreak/>
        <w:t xml:space="preserve">שבמקביל למושג שינוי לגריעותא קיים מושג שינוי לעילויא </w:t>
      </w:r>
      <w:r w:rsidR="00962E66" w:rsidRPr="007944CC">
        <w:rPr>
          <w:rFonts w:ascii="Narkisim" w:hAnsi="Narkisim" w:hint="cs"/>
          <w:sz w:val="24"/>
          <w:szCs w:val="24"/>
          <w:rtl/>
        </w:rPr>
        <w:t>הגורם</w:t>
      </w:r>
      <w:r w:rsidR="00962E66" w:rsidRPr="007944CC">
        <w:rPr>
          <w:rFonts w:ascii="Narkisim" w:hAnsi="Narkisim"/>
          <w:sz w:val="24"/>
          <w:szCs w:val="24"/>
          <w:rtl/>
        </w:rPr>
        <w:t xml:space="preserve"> </w:t>
      </w:r>
      <w:r w:rsidR="00DF3F23" w:rsidRPr="007944CC">
        <w:rPr>
          <w:rFonts w:ascii="Narkisim" w:hAnsi="Narkisim" w:hint="cs"/>
          <w:sz w:val="24"/>
          <w:szCs w:val="24"/>
          <w:rtl/>
        </w:rPr>
        <w:t>ל</w:t>
      </w:r>
      <w:r w:rsidRPr="007944CC">
        <w:rPr>
          <w:rFonts w:ascii="Narkisim" w:hAnsi="Narkisim"/>
          <w:sz w:val="24"/>
          <w:szCs w:val="24"/>
          <w:rtl/>
        </w:rPr>
        <w:t>עלייה בסולם הברכות</w:t>
      </w:r>
      <w:bookmarkStart w:id="4" w:name="_ednref6"/>
      <w:r w:rsidR="000A6AE3" w:rsidRPr="007944CC">
        <w:rPr>
          <w:rStyle w:val="a7"/>
          <w:sz w:val="24"/>
          <w:szCs w:val="24"/>
          <w:rtl/>
        </w:rPr>
        <w:footnoteReference w:id="7"/>
      </w:r>
      <w:bookmarkEnd w:id="4"/>
      <w:r w:rsidR="00453324" w:rsidRPr="007944CC">
        <w:rPr>
          <w:rFonts w:ascii="Narkisim" w:hAnsi="Narkisim" w:hint="cs"/>
          <w:sz w:val="24"/>
          <w:szCs w:val="24"/>
          <w:rtl/>
        </w:rPr>
        <w:t>.</w:t>
      </w:r>
    </w:p>
    <w:p w14:paraId="740E4794" w14:textId="304B6A36" w:rsidR="008A38F2" w:rsidRPr="007944CC" w:rsidRDefault="008A38F2" w:rsidP="005C0ECD">
      <w:pPr>
        <w:spacing w:before="100" w:beforeAutospacing="1" w:after="100" w:afterAutospacing="1" w:line="360" w:lineRule="auto"/>
        <w:rPr>
          <w:rFonts w:ascii="Narkisim" w:hAnsi="Narkisim"/>
          <w:sz w:val="24"/>
          <w:szCs w:val="24"/>
        </w:rPr>
      </w:pPr>
      <w:r w:rsidRPr="007944CC">
        <w:rPr>
          <w:rFonts w:ascii="Narkisim" w:hAnsi="Narkisim"/>
          <w:sz w:val="24"/>
          <w:szCs w:val="24"/>
          <w:rtl/>
        </w:rPr>
        <w:t>של</w:t>
      </w:r>
      <w:r w:rsidR="007C726A" w:rsidRPr="007944CC">
        <w:rPr>
          <w:rFonts w:ascii="Narkisim" w:hAnsi="Narkisim" w:hint="cs"/>
          <w:sz w:val="24"/>
          <w:szCs w:val="24"/>
          <w:rtl/>
        </w:rPr>
        <w:t>ו</w:t>
      </w:r>
      <w:r w:rsidRPr="007944CC">
        <w:rPr>
          <w:rFonts w:ascii="Narkisim" w:hAnsi="Narkisim"/>
          <w:sz w:val="24"/>
          <w:szCs w:val="24"/>
          <w:rtl/>
        </w:rPr>
        <w:t>שת עקרונות אלו מה</w:t>
      </w:r>
      <w:r w:rsidR="00A8429D" w:rsidRPr="007944CC">
        <w:rPr>
          <w:rFonts w:ascii="Narkisim" w:hAnsi="Narkisim" w:hint="cs"/>
          <w:sz w:val="24"/>
          <w:szCs w:val="24"/>
          <w:rtl/>
        </w:rPr>
        <w:t>ו</w:t>
      </w:r>
      <w:r w:rsidRPr="007944CC">
        <w:rPr>
          <w:rFonts w:ascii="Narkisim" w:hAnsi="Narkisim"/>
          <w:sz w:val="24"/>
          <w:szCs w:val="24"/>
          <w:rtl/>
        </w:rPr>
        <w:t xml:space="preserve">וים בסיס </w:t>
      </w:r>
      <w:r w:rsidR="00A8429D" w:rsidRPr="007944CC">
        <w:rPr>
          <w:rFonts w:ascii="Narkisim" w:hAnsi="Narkisim" w:hint="cs"/>
          <w:sz w:val="24"/>
          <w:szCs w:val="24"/>
          <w:rtl/>
        </w:rPr>
        <w:t>להתייחסות</w:t>
      </w:r>
      <w:r w:rsidR="00A8429D" w:rsidRPr="007944CC">
        <w:rPr>
          <w:rFonts w:ascii="Narkisim" w:hAnsi="Narkisim" w:hint="eastAsia"/>
          <w:sz w:val="24"/>
          <w:szCs w:val="24"/>
          <w:rtl/>
        </w:rPr>
        <w:t>ם</w:t>
      </w:r>
      <w:r w:rsidRPr="007944CC">
        <w:rPr>
          <w:rFonts w:ascii="Narkisim" w:hAnsi="Narkisim"/>
          <w:sz w:val="24"/>
          <w:szCs w:val="24"/>
          <w:rtl/>
        </w:rPr>
        <w:t xml:space="preserve"> של הראשונים לסוגיות הנ"ל. להלן יוצגו שלוש גישות להבנת הסוגיות. כל אחת מהגישות </w:t>
      </w:r>
      <w:r w:rsidR="00CE6F86" w:rsidRPr="007944CC">
        <w:rPr>
          <w:rFonts w:ascii="Narkisim" w:hAnsi="Narkisim" w:hint="cs"/>
          <w:sz w:val="24"/>
          <w:szCs w:val="24"/>
          <w:rtl/>
        </w:rPr>
        <w:t>בנויה</w:t>
      </w:r>
      <w:r w:rsidR="00CE6F86" w:rsidRPr="007944CC">
        <w:rPr>
          <w:rFonts w:ascii="Narkisim" w:hAnsi="Narkisim"/>
          <w:sz w:val="24"/>
          <w:szCs w:val="24"/>
          <w:rtl/>
        </w:rPr>
        <w:t xml:space="preserve"> </w:t>
      </w:r>
      <w:r w:rsidRPr="007944CC">
        <w:rPr>
          <w:rFonts w:ascii="Narkisim" w:hAnsi="Narkisim"/>
          <w:sz w:val="24"/>
          <w:szCs w:val="24"/>
          <w:rtl/>
        </w:rPr>
        <w:t>על אחד מן העקרונות שהעלינו. י</w:t>
      </w:r>
      <w:r w:rsidR="004D7A37" w:rsidRPr="007944CC">
        <w:rPr>
          <w:rFonts w:ascii="Narkisim" w:hAnsi="Narkisim" w:hint="cs"/>
          <w:sz w:val="24"/>
          <w:szCs w:val="24"/>
          <w:rtl/>
        </w:rPr>
        <w:t>י</w:t>
      </w:r>
      <w:r w:rsidRPr="007944CC">
        <w:rPr>
          <w:rFonts w:ascii="Narkisim" w:hAnsi="Narkisim"/>
          <w:sz w:val="24"/>
          <w:szCs w:val="24"/>
          <w:rtl/>
        </w:rPr>
        <w:t>תכן אמנם שילוב בין שנ</w:t>
      </w:r>
      <w:r w:rsidR="00AC71D7" w:rsidRPr="007944CC">
        <w:rPr>
          <w:rFonts w:ascii="Narkisim" w:hAnsi="Narkisim" w:hint="cs"/>
          <w:sz w:val="24"/>
          <w:szCs w:val="24"/>
          <w:rtl/>
        </w:rPr>
        <w:t>י</w:t>
      </w:r>
      <w:r w:rsidRPr="007944CC">
        <w:rPr>
          <w:rFonts w:ascii="Narkisim" w:hAnsi="Narkisim"/>
          <w:sz w:val="24"/>
          <w:szCs w:val="24"/>
          <w:rtl/>
        </w:rPr>
        <w:t>ים או שלושה מן העקרונות. אך המגמה היא להציג כל גישה בצורתה הטהורה</w:t>
      </w:r>
      <w:r w:rsidRPr="007944CC">
        <w:rPr>
          <w:rFonts w:ascii="Narkisim" w:hAnsi="Narkisim"/>
          <w:sz w:val="24"/>
          <w:szCs w:val="24"/>
        </w:rPr>
        <w:t>.</w:t>
      </w:r>
    </w:p>
    <w:p w14:paraId="62DCF1C6" w14:textId="77777777" w:rsidR="008A38F2" w:rsidRPr="007944CC" w:rsidRDefault="008A38F2" w:rsidP="005C0ECD">
      <w:pPr>
        <w:pStyle w:val="h2"/>
        <w:bidi/>
        <w:spacing w:line="360" w:lineRule="auto"/>
        <w:jc w:val="both"/>
        <w:rPr>
          <w:rFonts w:ascii="Narkisim" w:hAnsi="Narkisim" w:cs="Narkisim"/>
          <w:b/>
          <w:bCs/>
        </w:rPr>
      </w:pPr>
      <w:r w:rsidRPr="007944CC">
        <w:rPr>
          <w:rFonts w:ascii="Narkisim" w:hAnsi="Narkisim" w:cs="Narkisim"/>
          <w:b/>
          <w:bCs/>
          <w:rtl/>
        </w:rPr>
        <w:t>א. רש"י ורא"ה</w:t>
      </w:r>
    </w:p>
    <w:p w14:paraId="51342041" w14:textId="58366F69" w:rsidR="008A38F2" w:rsidRPr="007944CC" w:rsidRDefault="008A38F2" w:rsidP="005C0ECD">
      <w:pPr>
        <w:spacing w:before="100" w:beforeAutospacing="1" w:after="100" w:afterAutospacing="1" w:line="360" w:lineRule="auto"/>
        <w:rPr>
          <w:rFonts w:ascii="Narkisim" w:hAnsi="Narkisim"/>
          <w:sz w:val="24"/>
          <w:szCs w:val="24"/>
        </w:rPr>
      </w:pPr>
      <w:r w:rsidRPr="007944CC">
        <w:rPr>
          <w:rFonts w:ascii="Narkisim" w:hAnsi="Narkisim"/>
          <w:sz w:val="24"/>
          <w:szCs w:val="24"/>
          <w:rtl/>
        </w:rPr>
        <w:t>לדעת רב נחמן (דף ל"ו.) על קמח חטים מברך "שהכל", ועל שמן זית - " בורא פרי העץ", אף על פי ששניהם שונו מצורתם הטבעית. רש"י מסביר את ההבדל בזו הלשון</w:t>
      </w:r>
      <w:r w:rsidRPr="007944CC">
        <w:rPr>
          <w:rFonts w:ascii="Narkisim" w:hAnsi="Narkisim"/>
          <w:sz w:val="24"/>
          <w:szCs w:val="24"/>
        </w:rPr>
        <w:t>:</w:t>
      </w:r>
    </w:p>
    <w:p w14:paraId="57C649F5" w14:textId="6D88671D" w:rsidR="008A38F2" w:rsidRPr="007944CC" w:rsidRDefault="008A38F2" w:rsidP="005C0ECD">
      <w:pPr>
        <w:pStyle w:val="quotation"/>
        <w:bidi/>
        <w:spacing w:line="360" w:lineRule="auto"/>
        <w:ind w:left="720"/>
        <w:jc w:val="both"/>
        <w:rPr>
          <w:rFonts w:ascii="Narkisim" w:hAnsi="Narkisim" w:cs="Narkisim"/>
        </w:rPr>
      </w:pPr>
      <w:r w:rsidRPr="007944CC">
        <w:rPr>
          <w:rFonts w:ascii="Narkisim" w:hAnsi="Narkisim" w:cs="Narkisim"/>
        </w:rPr>
        <w:t>"</w:t>
      </w:r>
      <w:r w:rsidRPr="007944CC">
        <w:rPr>
          <w:rFonts w:ascii="Narkisim" w:hAnsi="Narkisim" w:cs="Narkisim"/>
          <w:rtl/>
        </w:rPr>
        <w:t>הכא (בקמח) אית ליה עילויא אחרינא, הלכך </w:t>
      </w:r>
      <w:r w:rsidRPr="007944CC">
        <w:rPr>
          <w:rFonts w:ascii="Narkisim" w:hAnsi="Narkisim" w:cs="Narkisim"/>
          <w:u w:val="single"/>
          <w:rtl/>
        </w:rPr>
        <w:t>יצא מכלל פר</w:t>
      </w:r>
      <w:r w:rsidR="00DF3F23" w:rsidRPr="007944CC">
        <w:rPr>
          <w:rFonts w:ascii="Narkisim" w:hAnsi="Narkisim" w:cs="Narkisim" w:hint="cs"/>
          <w:rtl/>
        </w:rPr>
        <w:t>י,</w:t>
      </w:r>
      <w:r w:rsidRPr="007944CC">
        <w:rPr>
          <w:rFonts w:ascii="Narkisim" w:hAnsi="Narkisim" w:cs="Narkisim"/>
        </w:rPr>
        <w:t xml:space="preserve"> </w:t>
      </w:r>
      <w:r w:rsidRPr="007944CC">
        <w:rPr>
          <w:rFonts w:ascii="Narkisim" w:hAnsi="Narkisim" w:cs="Narkisim"/>
          <w:rtl/>
        </w:rPr>
        <w:t>ולכלל דרך אכילתו לא בא, אבל השמן מיד בא בשינ</w:t>
      </w:r>
      <w:r w:rsidR="00DF3F23" w:rsidRPr="007944CC">
        <w:rPr>
          <w:rFonts w:ascii="Narkisim" w:hAnsi="Narkisim" w:cs="Narkisim" w:hint="cs"/>
          <w:rtl/>
        </w:rPr>
        <w:t>ו</w:t>
      </w:r>
      <w:r w:rsidRPr="007944CC">
        <w:rPr>
          <w:rFonts w:ascii="Narkisim" w:hAnsi="Narkisim" w:cs="Narkisim"/>
          <w:rtl/>
        </w:rPr>
        <w:t>יו לכלל דרך אכילתו,</w:t>
      </w:r>
      <w:r w:rsidR="00DF3F23" w:rsidRPr="007944CC">
        <w:rPr>
          <w:rFonts w:ascii="Narkisim" w:hAnsi="Narkisim" w:cs="Narkisim" w:hint="cs"/>
          <w:rtl/>
        </w:rPr>
        <w:t xml:space="preserve"> </w:t>
      </w:r>
      <w:r w:rsidRPr="007944CC">
        <w:rPr>
          <w:rFonts w:ascii="Narkisim" w:hAnsi="Narkisim" w:cs="Narkisim"/>
          <w:rtl/>
        </w:rPr>
        <w:t>ועיקר הפרי לכך נטעוה</w:t>
      </w:r>
      <w:r w:rsidR="00DF3F23" w:rsidRPr="007944CC">
        <w:rPr>
          <w:rFonts w:ascii="Narkisim" w:hAnsi="Narkisim" w:cs="Narkisim" w:hint="cs"/>
          <w:rtl/>
        </w:rPr>
        <w:t>ו,</w:t>
      </w:r>
      <w:r w:rsidRPr="007944CC">
        <w:rPr>
          <w:rFonts w:ascii="Narkisim" w:hAnsi="Narkisim" w:cs="Narkisim"/>
        </w:rPr>
        <w:t> </w:t>
      </w:r>
      <w:r w:rsidRPr="007944CC">
        <w:rPr>
          <w:rFonts w:ascii="Narkisim" w:hAnsi="Narkisim" w:cs="Narkisim"/>
          <w:u w:val="single"/>
          <w:rtl/>
        </w:rPr>
        <w:t>לכך פרי הוא</w:t>
      </w:r>
      <w:r w:rsidRPr="007944CC">
        <w:rPr>
          <w:rFonts w:ascii="Narkisim" w:hAnsi="Narkisim" w:cs="Narkisim"/>
        </w:rPr>
        <w:t>".</w:t>
      </w:r>
    </w:p>
    <w:p w14:paraId="6D102EDE" w14:textId="0CD2E7A4" w:rsidR="008A38F2" w:rsidRPr="007944CC" w:rsidRDefault="008A38F2" w:rsidP="005C0ECD">
      <w:pPr>
        <w:spacing w:before="100" w:beforeAutospacing="1" w:after="100" w:afterAutospacing="1" w:line="360" w:lineRule="auto"/>
        <w:rPr>
          <w:rFonts w:ascii="Narkisim" w:hAnsi="Narkisim"/>
          <w:sz w:val="24"/>
          <w:szCs w:val="24"/>
        </w:rPr>
      </w:pPr>
      <w:r w:rsidRPr="007944CC">
        <w:rPr>
          <w:rFonts w:ascii="Narkisim" w:hAnsi="Narkisim"/>
          <w:sz w:val="24"/>
          <w:szCs w:val="24"/>
          <w:rtl/>
        </w:rPr>
        <w:t>לפי רש"י על ידי טחינה יוצאת הח</w:t>
      </w:r>
      <w:r w:rsidR="001260DB" w:rsidRPr="007944CC">
        <w:rPr>
          <w:rFonts w:ascii="Narkisim" w:hAnsi="Narkisim" w:hint="cs"/>
          <w:sz w:val="24"/>
          <w:szCs w:val="24"/>
          <w:rtl/>
        </w:rPr>
        <w:t>י</w:t>
      </w:r>
      <w:r w:rsidRPr="007944CC">
        <w:rPr>
          <w:rFonts w:ascii="Narkisim" w:hAnsi="Narkisim"/>
          <w:sz w:val="24"/>
          <w:szCs w:val="24"/>
          <w:rtl/>
        </w:rPr>
        <w:t xml:space="preserve">טה מגדר "פרי", וממילא ברכתה שהכל. אך גם אחרי הפקעת "שם פרי", </w:t>
      </w:r>
      <w:r w:rsidR="00DF15F0" w:rsidRPr="007944CC">
        <w:rPr>
          <w:rFonts w:ascii="Narkisim" w:hAnsi="Narkisim" w:hint="cs"/>
          <w:sz w:val="24"/>
          <w:szCs w:val="24"/>
          <w:rtl/>
        </w:rPr>
        <w:t xml:space="preserve">יכול לחול </w:t>
      </w:r>
      <w:r w:rsidRPr="007944CC">
        <w:rPr>
          <w:rFonts w:ascii="Narkisim" w:hAnsi="Narkisim"/>
          <w:sz w:val="24"/>
          <w:szCs w:val="24"/>
          <w:rtl/>
        </w:rPr>
        <w:t xml:space="preserve">"שם פרי" מחדש כאשר </w:t>
      </w:r>
      <w:r w:rsidR="00DF15F0" w:rsidRPr="007944CC">
        <w:rPr>
          <w:rFonts w:ascii="Narkisim" w:hAnsi="Narkisim" w:hint="cs"/>
          <w:sz w:val="24"/>
          <w:szCs w:val="24"/>
          <w:rtl/>
        </w:rPr>
        <w:t>מגיע</w:t>
      </w:r>
      <w:r w:rsidR="00DF15F0" w:rsidRPr="007944CC">
        <w:rPr>
          <w:rFonts w:ascii="Narkisim" w:hAnsi="Narkisim"/>
          <w:sz w:val="24"/>
          <w:szCs w:val="24"/>
          <w:rtl/>
        </w:rPr>
        <w:t xml:space="preserve"> </w:t>
      </w:r>
      <w:r w:rsidRPr="007944CC">
        <w:rPr>
          <w:rFonts w:ascii="Narkisim" w:hAnsi="Narkisim"/>
          <w:sz w:val="24"/>
          <w:szCs w:val="24"/>
          <w:rtl/>
        </w:rPr>
        <w:t>הפרי לדרך אכילתו, מפני ש"עיקר הפרי לכך נטעוהו". על רקע ע</w:t>
      </w:r>
      <w:r w:rsidR="005167FC" w:rsidRPr="007944CC">
        <w:rPr>
          <w:rFonts w:ascii="Narkisim" w:hAnsi="Narkisim" w:hint="cs"/>
          <w:sz w:val="24"/>
          <w:szCs w:val="24"/>
          <w:rtl/>
        </w:rPr>
        <w:t>י</w:t>
      </w:r>
      <w:r w:rsidRPr="007944CC">
        <w:rPr>
          <w:rFonts w:ascii="Narkisim" w:hAnsi="Narkisim"/>
          <w:sz w:val="24"/>
          <w:szCs w:val="24"/>
          <w:rtl/>
        </w:rPr>
        <w:t>קרון זה מסביר הרא"ה את מחלוקת רב נחמן ורב יהודה אם מברכים על קמח חטים ברכת "בורא פרי האדמה" או ברכת "שהכל". "כיוון דאשני במילתיה קאי </w:t>
      </w:r>
      <w:r w:rsidRPr="007944CC">
        <w:rPr>
          <w:rFonts w:ascii="Narkisim" w:hAnsi="Narkisim"/>
          <w:sz w:val="24"/>
          <w:szCs w:val="24"/>
          <w:u w:val="single"/>
          <w:rtl/>
        </w:rPr>
        <w:t>למהוי פרי או לא</w:t>
      </w:r>
      <w:r w:rsidRPr="007944CC">
        <w:rPr>
          <w:rFonts w:ascii="Narkisim" w:hAnsi="Narkisim"/>
          <w:sz w:val="24"/>
          <w:szCs w:val="24"/>
        </w:rPr>
        <w:t>".</w:t>
      </w:r>
    </w:p>
    <w:p w14:paraId="20E2E5F3" w14:textId="1FA9BF02" w:rsidR="008A38F2" w:rsidRPr="007944CC" w:rsidRDefault="008A38F2" w:rsidP="005C0ECD">
      <w:pPr>
        <w:spacing w:before="100" w:beforeAutospacing="1" w:after="100" w:afterAutospacing="1" w:line="360" w:lineRule="auto"/>
        <w:rPr>
          <w:rFonts w:ascii="Narkisim" w:hAnsi="Narkisim"/>
          <w:sz w:val="24"/>
          <w:szCs w:val="24"/>
        </w:rPr>
      </w:pPr>
      <w:r w:rsidRPr="007944CC">
        <w:rPr>
          <w:rFonts w:ascii="Narkisim" w:hAnsi="Narkisim"/>
          <w:sz w:val="24"/>
          <w:szCs w:val="24"/>
          <w:rtl/>
        </w:rPr>
        <w:t xml:space="preserve">רב חסדא (דף ל"ח:) סובר "כל שתחילתו שהכל נהיה בדברו, שלקו - בורא פרי האדמה". רש"י לשיטתו </w:t>
      </w:r>
      <w:r w:rsidRPr="007944CC">
        <w:rPr>
          <w:rFonts w:ascii="Narkisim" w:hAnsi="Narkisim"/>
          <w:sz w:val="24"/>
          <w:szCs w:val="24"/>
          <w:rtl/>
        </w:rPr>
        <w:lastRenderedPageBreak/>
        <w:t>מסביר שעל ידי שליקה "הביאו לדרך אכילת</w:t>
      </w:r>
      <w:r w:rsidR="00485CE2" w:rsidRPr="007944CC">
        <w:rPr>
          <w:rFonts w:ascii="Narkisim" w:hAnsi="Narkisim" w:hint="cs"/>
          <w:sz w:val="24"/>
          <w:szCs w:val="24"/>
          <w:rtl/>
        </w:rPr>
        <w:t xml:space="preserve">ו, </w:t>
      </w:r>
      <w:r w:rsidRPr="007944CC">
        <w:rPr>
          <w:rFonts w:ascii="Narkisim" w:hAnsi="Narkisim"/>
          <w:sz w:val="24"/>
          <w:szCs w:val="24"/>
          <w:u w:val="single"/>
          <w:rtl/>
        </w:rPr>
        <w:t>הוא עיקר פריו</w:t>
      </w:r>
      <w:bookmarkStart w:id="5" w:name="_ednref7"/>
      <w:r w:rsidR="000A6AE3" w:rsidRPr="007944CC">
        <w:rPr>
          <w:rStyle w:val="a7"/>
          <w:sz w:val="24"/>
          <w:szCs w:val="24"/>
          <w:u w:val="single"/>
          <w:rtl/>
        </w:rPr>
        <w:footnoteReference w:id="8"/>
      </w:r>
      <w:bookmarkEnd w:id="5"/>
      <w:r w:rsidR="00453324" w:rsidRPr="007944CC">
        <w:rPr>
          <w:rFonts w:ascii="Narkisim" w:hAnsi="Narkisim" w:hint="cs"/>
          <w:sz w:val="24"/>
          <w:szCs w:val="24"/>
          <w:u w:val="single"/>
          <w:rtl/>
        </w:rPr>
        <w:t>,</w:t>
      </w:r>
      <w:r w:rsidRPr="007944CC">
        <w:rPr>
          <w:rFonts w:ascii="Narkisim" w:hAnsi="Narkisim"/>
          <w:sz w:val="24"/>
          <w:szCs w:val="24"/>
        </w:rPr>
        <w:t xml:space="preserve"> </w:t>
      </w:r>
      <w:r w:rsidRPr="007944CC">
        <w:rPr>
          <w:rFonts w:ascii="Narkisim" w:hAnsi="Narkisim"/>
          <w:sz w:val="24"/>
          <w:szCs w:val="24"/>
          <w:rtl/>
        </w:rPr>
        <w:t>ומברך בורא פרי האדמה</w:t>
      </w:r>
      <w:r w:rsidRPr="007944CC">
        <w:rPr>
          <w:rFonts w:ascii="Narkisim" w:hAnsi="Narkisim"/>
          <w:sz w:val="24"/>
          <w:szCs w:val="24"/>
        </w:rPr>
        <w:t>".</w:t>
      </w:r>
    </w:p>
    <w:p w14:paraId="3B9C52F3" w14:textId="70CA67D0" w:rsidR="008A38F2" w:rsidRPr="007944CC" w:rsidRDefault="008A38F2" w:rsidP="005C0ECD">
      <w:pPr>
        <w:spacing w:before="100" w:beforeAutospacing="1" w:after="100" w:afterAutospacing="1" w:line="360" w:lineRule="auto"/>
        <w:rPr>
          <w:rFonts w:ascii="Narkisim" w:hAnsi="Narkisim"/>
          <w:sz w:val="24"/>
          <w:szCs w:val="24"/>
        </w:rPr>
      </w:pPr>
      <w:r w:rsidRPr="007944CC">
        <w:rPr>
          <w:rFonts w:ascii="Narkisim" w:hAnsi="Narkisim"/>
          <w:sz w:val="24"/>
          <w:szCs w:val="24"/>
          <w:rtl/>
        </w:rPr>
        <w:t xml:space="preserve">לרב חסדא (שם) דין נוסף: "כל שתחילתו בורא פרי האדמה, שלקו - שהכל נהיה בדברו". הרשב"א מביא </w:t>
      </w:r>
      <w:r w:rsidR="0062765B" w:rsidRPr="007944CC">
        <w:rPr>
          <w:rFonts w:ascii="Narkisim" w:hAnsi="Narkisim" w:hint="cs"/>
          <w:sz w:val="24"/>
          <w:szCs w:val="24"/>
          <w:rtl/>
        </w:rPr>
        <w:t xml:space="preserve">את </w:t>
      </w:r>
      <w:r w:rsidRPr="007944CC">
        <w:rPr>
          <w:rFonts w:ascii="Narkisim" w:hAnsi="Narkisim"/>
          <w:sz w:val="24"/>
          <w:szCs w:val="24"/>
          <w:rtl/>
        </w:rPr>
        <w:t>שיטת הראב"ד "דלרב חסדא אפילו לא פגום להו, כיון </w:t>
      </w:r>
      <w:r w:rsidRPr="007944CC">
        <w:rPr>
          <w:rFonts w:ascii="Narkisim" w:hAnsi="Narkisim"/>
          <w:sz w:val="24"/>
          <w:szCs w:val="24"/>
          <w:u w:val="single"/>
          <w:rtl/>
        </w:rPr>
        <w:t>דא</w:t>
      </w:r>
      <w:r w:rsidR="007643BA" w:rsidRPr="007944CC">
        <w:rPr>
          <w:rFonts w:ascii="Narkisim" w:hAnsi="Narkisim" w:hint="cs"/>
          <w:sz w:val="24"/>
          <w:szCs w:val="24"/>
          <w:u w:val="single"/>
          <w:rtl/>
        </w:rPr>
        <w:t>י</w:t>
      </w:r>
      <w:r w:rsidRPr="007944CC">
        <w:rPr>
          <w:rFonts w:ascii="Narkisim" w:hAnsi="Narkisim"/>
          <w:sz w:val="24"/>
          <w:szCs w:val="24"/>
          <w:u w:val="single"/>
          <w:rtl/>
        </w:rPr>
        <w:t>שתני מפרי האדמה</w:t>
      </w:r>
      <w:r w:rsidRPr="007944CC">
        <w:rPr>
          <w:rFonts w:ascii="Narkisim" w:hAnsi="Narkisim"/>
          <w:sz w:val="24"/>
          <w:szCs w:val="24"/>
          <w:rtl/>
        </w:rPr>
        <w:t> מברך עליה שהכל". לפירושו צריך לומר, שעצם שינוי השליקה מוציאו מתורת "פרי", וממילא ברכתו שהכל</w:t>
      </w:r>
      <w:r w:rsidRPr="007944CC">
        <w:rPr>
          <w:rFonts w:ascii="Narkisim" w:hAnsi="Narkisim"/>
          <w:sz w:val="24"/>
          <w:szCs w:val="24"/>
        </w:rPr>
        <w:t>.</w:t>
      </w:r>
    </w:p>
    <w:p w14:paraId="77270C8A" w14:textId="0A62DEBC" w:rsidR="008A38F2" w:rsidRPr="007944CC" w:rsidRDefault="008A38F2" w:rsidP="005C0ECD">
      <w:pPr>
        <w:spacing w:before="100" w:beforeAutospacing="1" w:after="100" w:afterAutospacing="1" w:line="360" w:lineRule="auto"/>
        <w:rPr>
          <w:rFonts w:ascii="Narkisim" w:hAnsi="Narkisim"/>
          <w:sz w:val="24"/>
          <w:szCs w:val="24"/>
        </w:rPr>
      </w:pPr>
      <w:r w:rsidRPr="007944CC">
        <w:rPr>
          <w:rFonts w:ascii="Narkisim" w:hAnsi="Narkisim"/>
          <w:sz w:val="24"/>
          <w:szCs w:val="24"/>
        </w:rPr>
        <w:t>"</w:t>
      </w:r>
      <w:r w:rsidRPr="007944CC">
        <w:rPr>
          <w:rFonts w:ascii="Narkisim" w:hAnsi="Narkisim"/>
          <w:sz w:val="24"/>
          <w:szCs w:val="24"/>
          <w:rtl/>
        </w:rPr>
        <w:t>הני גרגלידי דלפתא, פרמינהו... פרימא זוטא - שהכל נהיה בדברו". (דך ל"ט.) הרא"ה מסביר "ופירמי זוטא שהכל, שעשאן כעין פירורין </w:t>
      </w:r>
      <w:r w:rsidRPr="007944CC">
        <w:rPr>
          <w:rFonts w:ascii="Narkisim" w:hAnsi="Narkisim"/>
          <w:sz w:val="24"/>
          <w:szCs w:val="24"/>
          <w:u w:val="single"/>
          <w:rtl/>
        </w:rPr>
        <w:t>ולפי שעברה צורתו</w:t>
      </w:r>
      <w:r w:rsidR="00B87103" w:rsidRPr="007944CC">
        <w:rPr>
          <w:rFonts w:ascii="Narkisim" w:hAnsi="Narkisim" w:hint="cs"/>
          <w:sz w:val="24"/>
          <w:szCs w:val="24"/>
          <w:rtl/>
        </w:rPr>
        <w:t>.</w:t>
      </w:r>
      <w:r w:rsidR="009D3F8C" w:rsidRPr="007944CC">
        <w:rPr>
          <w:rFonts w:ascii="Narkisim" w:hAnsi="Narkisim" w:hint="cs"/>
          <w:sz w:val="24"/>
          <w:szCs w:val="24"/>
          <w:rtl/>
        </w:rPr>
        <w:t xml:space="preserve"> </w:t>
      </w:r>
      <w:r w:rsidRPr="007944CC">
        <w:rPr>
          <w:rFonts w:ascii="Narkisim" w:hAnsi="Narkisim"/>
          <w:sz w:val="24"/>
          <w:szCs w:val="24"/>
          <w:rtl/>
        </w:rPr>
        <w:t>וכל שאין גופו קיים שעברה צורתו</w:t>
      </w:r>
      <w:r w:rsidR="0036401D" w:rsidRPr="007944CC">
        <w:rPr>
          <w:rFonts w:ascii="Narkisim" w:hAnsi="Narkisim" w:hint="cs"/>
          <w:sz w:val="24"/>
          <w:szCs w:val="24"/>
          <w:rtl/>
        </w:rPr>
        <w:t xml:space="preserve">, </w:t>
      </w:r>
      <w:r w:rsidRPr="007944CC">
        <w:rPr>
          <w:rFonts w:ascii="Narkisim" w:hAnsi="Narkisim"/>
          <w:sz w:val="24"/>
          <w:szCs w:val="24"/>
          <w:u w:val="single"/>
          <w:rtl/>
        </w:rPr>
        <w:t>אין דינו עלי</w:t>
      </w:r>
      <w:r w:rsidR="00D3208D" w:rsidRPr="007944CC">
        <w:rPr>
          <w:rFonts w:ascii="Narkisim" w:hAnsi="Narkisim" w:hint="eastAsia"/>
          <w:sz w:val="24"/>
          <w:szCs w:val="24"/>
          <w:u w:val="single"/>
          <w:rtl/>
        </w:rPr>
        <w:t>ו</w:t>
      </w:r>
      <w:r w:rsidR="00D3208D" w:rsidRPr="007944CC">
        <w:rPr>
          <w:rFonts w:ascii="Narkisim" w:hAnsi="Narkisim" w:hint="cs"/>
          <w:sz w:val="24"/>
          <w:szCs w:val="24"/>
          <w:rtl/>
        </w:rPr>
        <w:t>".</w:t>
      </w:r>
      <w:r w:rsidRPr="007944CC">
        <w:rPr>
          <w:rFonts w:ascii="Narkisim" w:hAnsi="Narkisim"/>
          <w:sz w:val="24"/>
          <w:szCs w:val="24"/>
        </w:rPr>
        <w:t xml:space="preserve"> </w:t>
      </w:r>
      <w:r w:rsidRPr="007944CC">
        <w:rPr>
          <w:rFonts w:ascii="Narkisim" w:hAnsi="Narkisim"/>
          <w:sz w:val="24"/>
          <w:szCs w:val="24"/>
          <w:rtl/>
        </w:rPr>
        <w:t xml:space="preserve">לפי זה קשה מסקנת רב יהודה דגם על פרימא זוטא מברכים בורא פרי האדמה, "דהאי דפרימנהו טפי כי היכי דנמתיק טעמא". אם על ידי העברת צורתו הופקע הפרי מתורת "פרי", מה אכפת לן אם הועברה צורתו לתכלית </w:t>
      </w:r>
      <w:r w:rsidR="00EF5850" w:rsidRPr="007944CC">
        <w:rPr>
          <w:rFonts w:ascii="Narkisim" w:hAnsi="Narkisim" w:hint="cs"/>
          <w:sz w:val="24"/>
          <w:szCs w:val="24"/>
          <w:rtl/>
        </w:rPr>
        <w:t xml:space="preserve">של </w:t>
      </w:r>
      <w:r w:rsidRPr="007944CC">
        <w:rPr>
          <w:rFonts w:ascii="Narkisim" w:hAnsi="Narkisim"/>
          <w:sz w:val="24"/>
          <w:szCs w:val="24"/>
          <w:rtl/>
        </w:rPr>
        <w:t xml:space="preserve">המתקה? הרי אין זה כלל פרי! ממילא הרא"ה חייב להסביר </w:t>
      </w:r>
      <w:r w:rsidR="00E07C5D" w:rsidRPr="007944CC">
        <w:rPr>
          <w:rFonts w:ascii="Narkisim" w:hAnsi="Narkisim" w:hint="cs"/>
          <w:sz w:val="24"/>
          <w:szCs w:val="24"/>
          <w:rtl/>
        </w:rPr>
        <w:t>ש</w:t>
      </w:r>
      <w:r w:rsidRPr="007944CC">
        <w:rPr>
          <w:rFonts w:ascii="Narkisim" w:hAnsi="Narkisim"/>
          <w:sz w:val="24"/>
          <w:szCs w:val="24"/>
          <w:rtl/>
        </w:rPr>
        <w:t>המסקנ</w:t>
      </w:r>
      <w:r w:rsidR="00E07C5D" w:rsidRPr="007944CC">
        <w:rPr>
          <w:rFonts w:ascii="Narkisim" w:hAnsi="Narkisim" w:hint="cs"/>
          <w:sz w:val="24"/>
          <w:szCs w:val="24"/>
          <w:rtl/>
        </w:rPr>
        <w:t>ה</w:t>
      </w:r>
      <w:r w:rsidRPr="007944CC">
        <w:rPr>
          <w:rFonts w:ascii="Narkisim" w:hAnsi="Narkisim"/>
          <w:sz w:val="24"/>
          <w:szCs w:val="24"/>
          <w:rtl/>
        </w:rPr>
        <w:t xml:space="preserve"> </w:t>
      </w:r>
      <w:r w:rsidR="00C41C28" w:rsidRPr="007944CC">
        <w:rPr>
          <w:rFonts w:ascii="Narkisim" w:hAnsi="Narkisim" w:hint="cs"/>
          <w:sz w:val="24"/>
          <w:szCs w:val="24"/>
          <w:rtl/>
        </w:rPr>
        <w:t xml:space="preserve">היא </w:t>
      </w:r>
      <w:r w:rsidRPr="007944CC">
        <w:rPr>
          <w:rFonts w:ascii="Narkisim" w:hAnsi="Narkisim"/>
          <w:sz w:val="24"/>
          <w:szCs w:val="24"/>
          <w:rtl/>
        </w:rPr>
        <w:t>שפרימא זוטא אינו נחשב העברת צורה "כיוון שזה תיקון בישולו והכשרו</w:t>
      </w:r>
      <w:r w:rsidRPr="007944CC">
        <w:rPr>
          <w:rFonts w:ascii="Narkisim" w:hAnsi="Narkisim"/>
          <w:sz w:val="24"/>
          <w:szCs w:val="24"/>
        </w:rPr>
        <w:t>".</w:t>
      </w:r>
    </w:p>
    <w:p w14:paraId="3019094A" w14:textId="77777777" w:rsidR="008A38F2" w:rsidRPr="007944CC" w:rsidRDefault="008A38F2" w:rsidP="005C0ECD">
      <w:pPr>
        <w:pStyle w:val="quotation"/>
        <w:bidi/>
        <w:spacing w:line="360" w:lineRule="auto"/>
        <w:ind w:left="720"/>
        <w:jc w:val="both"/>
        <w:rPr>
          <w:rFonts w:ascii="Narkisim" w:hAnsi="Narkisim" w:cs="Narkisim"/>
        </w:rPr>
      </w:pPr>
      <w:r w:rsidRPr="007944CC">
        <w:rPr>
          <w:rFonts w:ascii="Narkisim" w:hAnsi="Narkisim" w:cs="Narkisim"/>
        </w:rPr>
        <w:t>"</w:t>
      </w:r>
      <w:r w:rsidRPr="007944CC">
        <w:rPr>
          <w:rFonts w:ascii="Narkisim" w:hAnsi="Narkisim" w:cs="Narkisim"/>
          <w:rtl/>
        </w:rPr>
        <w:t>תמרי ועבדינהו טרימא מברכין עלייהו בורא פרי העץ. מאי טעמא? במילתייהו קיימי כדמעיקרא". (דך ל"ח.)</w:t>
      </w:r>
    </w:p>
    <w:p w14:paraId="4B8618CD" w14:textId="5272C54A" w:rsidR="008A38F2" w:rsidRPr="007944CC" w:rsidRDefault="008A38F2" w:rsidP="005C0ECD">
      <w:pPr>
        <w:spacing w:before="100" w:beforeAutospacing="1" w:after="100" w:afterAutospacing="1" w:line="360" w:lineRule="auto"/>
        <w:rPr>
          <w:rFonts w:ascii="Narkisim" w:hAnsi="Narkisim"/>
          <w:sz w:val="24"/>
          <w:szCs w:val="24"/>
        </w:rPr>
      </w:pPr>
      <w:r w:rsidRPr="007944CC">
        <w:rPr>
          <w:rFonts w:ascii="Narkisim" w:hAnsi="Narkisim"/>
          <w:sz w:val="24"/>
          <w:szCs w:val="24"/>
          <w:rtl/>
        </w:rPr>
        <w:t>רש"י מפרש "ושם טרימא כל דבר הכתוש קצת ואינו מרוסק". משמע דאם הוא מרוסק לגמרי לאו במילתייהו קיימי וברכתו "שהכל</w:t>
      </w:r>
      <w:r w:rsidR="000A6AE3" w:rsidRPr="007944CC">
        <w:rPr>
          <w:rFonts w:ascii="Narkisim" w:hAnsi="Narkisim" w:hint="cs"/>
          <w:sz w:val="24"/>
          <w:szCs w:val="24"/>
          <w:rtl/>
        </w:rPr>
        <w:t>"</w:t>
      </w:r>
      <w:r w:rsidR="000A6AE3" w:rsidRPr="007944CC">
        <w:rPr>
          <w:rStyle w:val="a7"/>
          <w:sz w:val="24"/>
          <w:szCs w:val="24"/>
          <w:rtl/>
        </w:rPr>
        <w:footnoteReference w:id="9"/>
      </w:r>
      <w:r w:rsidR="000A6AE3" w:rsidRPr="007944CC">
        <w:rPr>
          <w:rFonts w:ascii="Narkisim" w:hAnsi="Narkisim" w:hint="cs"/>
          <w:sz w:val="24"/>
          <w:szCs w:val="24"/>
          <w:rtl/>
        </w:rPr>
        <w:t xml:space="preserve">. </w:t>
      </w:r>
      <w:r w:rsidRPr="007944CC">
        <w:rPr>
          <w:rFonts w:ascii="Narkisim" w:hAnsi="Narkisim"/>
          <w:sz w:val="24"/>
          <w:szCs w:val="24"/>
          <w:rtl/>
        </w:rPr>
        <w:t>ברא"ה הדברים מפורשים</w:t>
      </w:r>
      <w:r w:rsidR="00002CC6" w:rsidRPr="007944CC">
        <w:rPr>
          <w:rFonts w:ascii="Narkisim" w:hAnsi="Narkisim" w:hint="cs"/>
          <w:sz w:val="24"/>
          <w:szCs w:val="24"/>
          <w:rtl/>
        </w:rPr>
        <w:t xml:space="preserve"> -</w:t>
      </w:r>
      <w:r w:rsidRPr="007944CC">
        <w:rPr>
          <w:rFonts w:ascii="Narkisim" w:hAnsi="Narkisim"/>
          <w:sz w:val="24"/>
          <w:szCs w:val="24"/>
          <w:rtl/>
        </w:rPr>
        <w:t xml:space="preserve"> "ושמענו מינה דטעמא משום דבמילתייהו קיימי כדמעיקרא, הא נתרסקו לגמרי עד שעברה </w:t>
      </w:r>
      <w:r w:rsidRPr="007944CC">
        <w:rPr>
          <w:rFonts w:ascii="Narkisim" w:hAnsi="Narkisim"/>
          <w:sz w:val="24"/>
          <w:szCs w:val="24"/>
          <w:rtl/>
        </w:rPr>
        <w:lastRenderedPageBreak/>
        <w:t>צורתן לא, ואין מברכין עליהן אלא שהכל". רש"י והרא"ה לשיטתם שקיים מושג צורת פרי, ועל ידי העברת אותה צורה הופקע שם "פרי". פסקינן בדף ל"ט.: "מיא דכולהו שילקי ככולהו שילקי". כלומר מברכים על מי שלקות אות</w:t>
      </w:r>
      <w:r w:rsidR="00192798" w:rsidRPr="007944CC">
        <w:rPr>
          <w:rFonts w:ascii="Narkisim" w:hAnsi="Narkisim" w:hint="cs"/>
          <w:sz w:val="24"/>
          <w:szCs w:val="24"/>
          <w:rtl/>
        </w:rPr>
        <w:t>ה</w:t>
      </w:r>
      <w:r w:rsidRPr="007944CC">
        <w:rPr>
          <w:rFonts w:ascii="Narkisim" w:hAnsi="Narkisim"/>
          <w:sz w:val="24"/>
          <w:szCs w:val="24"/>
          <w:rtl/>
        </w:rPr>
        <w:t xml:space="preserve"> הברכה שמברכים על שלקות עצמם. לפי רש"י והרא"ה הדבר תמוה. איך </w:t>
      </w:r>
      <w:r w:rsidR="00BC07AD" w:rsidRPr="007944CC">
        <w:rPr>
          <w:rFonts w:ascii="Narkisim" w:hAnsi="Narkisim" w:hint="cs"/>
          <w:sz w:val="24"/>
          <w:szCs w:val="24"/>
          <w:rtl/>
        </w:rPr>
        <w:t>ת</w:t>
      </w:r>
      <w:r w:rsidRPr="007944CC">
        <w:rPr>
          <w:rFonts w:ascii="Narkisim" w:hAnsi="Narkisim"/>
          <w:sz w:val="24"/>
          <w:szCs w:val="24"/>
          <w:rtl/>
        </w:rPr>
        <w:t xml:space="preserve">יתכן ברכת פרי על מי שלקות? הא אין עליהם צורת פרי כלל, ומופקע מהם "שם פרי"! נראה שרש"י היה ער </w:t>
      </w:r>
      <w:r w:rsidR="00BC07AD" w:rsidRPr="007944CC">
        <w:rPr>
          <w:rFonts w:ascii="Narkisim" w:hAnsi="Narkisim" w:hint="cs"/>
          <w:sz w:val="24"/>
          <w:szCs w:val="24"/>
          <w:rtl/>
        </w:rPr>
        <w:t>לקושיה</w:t>
      </w:r>
      <w:r w:rsidRPr="007944CC">
        <w:rPr>
          <w:rFonts w:ascii="Narkisim" w:hAnsi="Narkisim"/>
          <w:sz w:val="24"/>
          <w:szCs w:val="24"/>
          <w:rtl/>
        </w:rPr>
        <w:t xml:space="preserve"> זו, ופירש מי שלקות - תבשיל של שלקות, ונמנע מלפרש מים היוצאים מהשלקות. (ע"ש ד"ה "מיא דסלקא")</w:t>
      </w:r>
      <w:r w:rsidRPr="007944CC">
        <w:rPr>
          <w:rFonts w:ascii="Narkisim" w:hAnsi="Narkisim"/>
          <w:sz w:val="24"/>
          <w:szCs w:val="24"/>
        </w:rPr>
        <w:t>.</w:t>
      </w:r>
    </w:p>
    <w:p w14:paraId="72723DCC" w14:textId="18078B77" w:rsidR="008A38F2" w:rsidRPr="007944CC" w:rsidRDefault="008A38F2" w:rsidP="005C0ECD">
      <w:pPr>
        <w:spacing w:before="100" w:beforeAutospacing="1" w:after="100" w:afterAutospacing="1" w:line="360" w:lineRule="auto"/>
        <w:rPr>
          <w:rFonts w:ascii="Narkisim" w:hAnsi="Narkisim"/>
          <w:sz w:val="24"/>
          <w:szCs w:val="24"/>
        </w:rPr>
      </w:pPr>
      <w:r w:rsidRPr="007944CC">
        <w:rPr>
          <w:rFonts w:ascii="Narkisim" w:hAnsi="Narkisim"/>
          <w:sz w:val="24"/>
          <w:szCs w:val="24"/>
          <w:rtl/>
        </w:rPr>
        <w:t>הרא"ה, מחמת דוחק קושיה זו</w:t>
      </w:r>
      <w:r w:rsidR="00BC07AD" w:rsidRPr="007944CC">
        <w:rPr>
          <w:rFonts w:ascii="Narkisim" w:hAnsi="Narkisim" w:hint="cs"/>
          <w:sz w:val="24"/>
          <w:szCs w:val="24"/>
          <w:rtl/>
        </w:rPr>
        <w:t>,</w:t>
      </w:r>
      <w:r w:rsidRPr="007944CC">
        <w:rPr>
          <w:rFonts w:ascii="Narkisim" w:hAnsi="Narkisim"/>
          <w:sz w:val="24"/>
          <w:szCs w:val="24"/>
          <w:rtl/>
        </w:rPr>
        <w:t xml:space="preserve"> שינה את פשט </w:t>
      </w:r>
      <w:r w:rsidR="00BC07AD" w:rsidRPr="007944CC">
        <w:rPr>
          <w:rFonts w:ascii="Narkisim" w:hAnsi="Narkisim" w:hint="cs"/>
          <w:sz w:val="24"/>
          <w:szCs w:val="24"/>
          <w:rtl/>
        </w:rPr>
        <w:t>הסוגיה</w:t>
      </w:r>
      <w:r w:rsidRPr="007944CC">
        <w:rPr>
          <w:rFonts w:ascii="Narkisim" w:hAnsi="Narkisim"/>
          <w:sz w:val="24"/>
          <w:szCs w:val="24"/>
        </w:rPr>
        <w:t>:</w:t>
      </w:r>
    </w:p>
    <w:p w14:paraId="23B9A655" w14:textId="77777777" w:rsidR="008A38F2" w:rsidRPr="007944CC" w:rsidRDefault="008A38F2" w:rsidP="005C0ECD">
      <w:pPr>
        <w:pStyle w:val="quotation"/>
        <w:bidi/>
        <w:spacing w:line="360" w:lineRule="auto"/>
        <w:ind w:left="720"/>
        <w:jc w:val="both"/>
        <w:rPr>
          <w:rFonts w:ascii="Narkisim" w:hAnsi="Narkisim" w:cs="Narkisim"/>
          <w:rtl/>
        </w:rPr>
      </w:pPr>
      <w:r w:rsidRPr="007944CC">
        <w:rPr>
          <w:rFonts w:ascii="Narkisim" w:hAnsi="Narkisim" w:cs="Narkisim"/>
        </w:rPr>
        <w:t>"</w:t>
      </w:r>
      <w:r w:rsidRPr="007944CC">
        <w:rPr>
          <w:rFonts w:ascii="Narkisim" w:hAnsi="Narkisim" w:cs="Narkisim"/>
          <w:rtl/>
        </w:rPr>
        <w:t xml:space="preserve">ומאי דמפרש לה אמיא, למימרא דמברך אמיא בורא פרי האדמה כפשטיא דמילתא, ליתא, דהיכי אפשר... אלא ודאי מילתא דרב פפא לאיפטורי בברכה דידהו קאמר, דאי מברך... אשאר שלקי דברכה דידהו בורא פרי האדמה, מיפטרי מיא דידהו </w:t>
      </w:r>
      <w:r w:rsidR="005C0ECD" w:rsidRPr="007944CC">
        <w:rPr>
          <w:rFonts w:ascii="Narkisim" w:hAnsi="Narkisim" w:cs="Narkisim" w:hint="cs"/>
          <w:rtl/>
        </w:rPr>
        <w:t>וכו'."</w:t>
      </w:r>
    </w:p>
    <w:p w14:paraId="242EE206" w14:textId="2447C1EA" w:rsidR="008A38F2" w:rsidRPr="007944CC" w:rsidRDefault="008A38F2" w:rsidP="005C0ECD">
      <w:pPr>
        <w:spacing w:before="100" w:beforeAutospacing="1" w:after="100" w:afterAutospacing="1" w:line="360" w:lineRule="auto"/>
        <w:rPr>
          <w:rFonts w:ascii="Narkisim" w:hAnsi="Narkisim"/>
          <w:sz w:val="24"/>
          <w:szCs w:val="24"/>
        </w:rPr>
      </w:pPr>
      <w:r w:rsidRPr="007944CC">
        <w:rPr>
          <w:rFonts w:ascii="Narkisim" w:hAnsi="Narkisim"/>
          <w:sz w:val="24"/>
          <w:szCs w:val="24"/>
          <w:rtl/>
        </w:rPr>
        <w:t>הן רש"י והן הרא"ה מורידים את רמת הברכה מברכת פרי לברכת "שהכל" על סמך הע</w:t>
      </w:r>
      <w:r w:rsidR="00D90D43" w:rsidRPr="007944CC">
        <w:rPr>
          <w:rFonts w:ascii="Narkisim" w:hAnsi="Narkisim" w:hint="cs"/>
          <w:sz w:val="24"/>
          <w:szCs w:val="24"/>
          <w:rtl/>
        </w:rPr>
        <w:t>י</w:t>
      </w:r>
      <w:r w:rsidRPr="007944CC">
        <w:rPr>
          <w:rFonts w:ascii="Narkisim" w:hAnsi="Narkisim"/>
          <w:sz w:val="24"/>
          <w:szCs w:val="24"/>
          <w:rtl/>
        </w:rPr>
        <w:t xml:space="preserve">קרון של הפקעת "שם פרי". אבל ההגדרה שהם מעניקים למושג "שם פרי" שונה. לדעת הרא"ה "שם פרי" נובע מצורת פרי. ברגע שהועברה צורתו יצא מגדר "פרי". לעומת זאת, לפי רש"י "שם פרי" שייך בשני מצבים: א. מצבו הטבעי. ב. מצבו </w:t>
      </w:r>
      <w:r w:rsidR="00645910" w:rsidRPr="007944CC">
        <w:rPr>
          <w:rFonts w:ascii="Narkisim" w:hAnsi="Narkisim" w:hint="cs"/>
          <w:sz w:val="24"/>
          <w:szCs w:val="24"/>
          <w:rtl/>
        </w:rPr>
        <w:t>הייעוד</w:t>
      </w:r>
      <w:r w:rsidR="00645910" w:rsidRPr="007944CC">
        <w:rPr>
          <w:rFonts w:ascii="Narkisim" w:hAnsi="Narkisim" w:hint="eastAsia"/>
          <w:sz w:val="24"/>
          <w:szCs w:val="24"/>
          <w:rtl/>
        </w:rPr>
        <w:t>י</w:t>
      </w:r>
      <w:r w:rsidRPr="007944CC">
        <w:rPr>
          <w:rFonts w:ascii="Narkisim" w:hAnsi="Narkisim"/>
          <w:sz w:val="24"/>
          <w:szCs w:val="24"/>
          <w:rtl/>
        </w:rPr>
        <w:t>. במצבו הטבעי "שם פרי</w:t>
      </w:r>
      <w:r w:rsidR="00AF29CE" w:rsidRPr="007944CC">
        <w:rPr>
          <w:rFonts w:ascii="Narkisim" w:hAnsi="Narkisim" w:hint="cs"/>
          <w:sz w:val="24"/>
          <w:szCs w:val="24"/>
          <w:rtl/>
        </w:rPr>
        <w:t>"</w:t>
      </w:r>
      <w:r w:rsidRPr="007944CC">
        <w:rPr>
          <w:rFonts w:ascii="Narkisim" w:hAnsi="Narkisim"/>
          <w:sz w:val="24"/>
          <w:szCs w:val="24"/>
          <w:rtl/>
        </w:rPr>
        <w:t xml:space="preserve"> אמנם נובע מצורתו הטבעית כדעת הרא"ה, אבל חלות שם "פרי" במצבו הי</w:t>
      </w:r>
      <w:r w:rsidR="003928F5" w:rsidRPr="007944CC">
        <w:rPr>
          <w:rFonts w:ascii="Narkisim" w:hAnsi="Narkisim" w:hint="cs"/>
          <w:sz w:val="24"/>
          <w:szCs w:val="24"/>
          <w:rtl/>
        </w:rPr>
        <w:t>י</w:t>
      </w:r>
      <w:r w:rsidRPr="007944CC">
        <w:rPr>
          <w:rFonts w:ascii="Narkisim" w:hAnsi="Narkisim"/>
          <w:sz w:val="24"/>
          <w:szCs w:val="24"/>
          <w:rtl/>
        </w:rPr>
        <w:t>עודי אינה נובעת מצורת פרי אלא מהגיעו "לכלל דרך אכילתו, ועיקר הפרי לכך נטעוהו, הלכך פרי הוא". (לשון רש"י דף ל"ו. ד"ה הכא)</w:t>
      </w:r>
      <w:r w:rsidRPr="007944CC">
        <w:rPr>
          <w:rFonts w:ascii="Narkisim" w:hAnsi="Narkisim"/>
          <w:sz w:val="24"/>
          <w:szCs w:val="24"/>
        </w:rPr>
        <w:t>.</w:t>
      </w:r>
    </w:p>
    <w:p w14:paraId="35A1BD2C" w14:textId="77777777" w:rsidR="008A38F2" w:rsidRPr="007944CC" w:rsidRDefault="008A38F2" w:rsidP="005C0ECD">
      <w:pPr>
        <w:pStyle w:val="h2"/>
        <w:bidi/>
        <w:spacing w:line="360" w:lineRule="auto"/>
        <w:jc w:val="both"/>
        <w:rPr>
          <w:rFonts w:ascii="Narkisim" w:hAnsi="Narkisim" w:cs="Narkisim"/>
          <w:b/>
          <w:bCs/>
        </w:rPr>
      </w:pPr>
      <w:r w:rsidRPr="007944CC">
        <w:rPr>
          <w:rFonts w:ascii="Narkisim" w:hAnsi="Narkisim" w:cs="Narkisim"/>
          <w:b/>
          <w:bCs/>
          <w:rtl/>
        </w:rPr>
        <w:t>ב. הרי"ף והרמב"ם</w:t>
      </w:r>
    </w:p>
    <w:p w14:paraId="18E31548" w14:textId="0CF6E394" w:rsidR="008A38F2" w:rsidRPr="007944CC" w:rsidRDefault="008A38F2" w:rsidP="005C0ECD">
      <w:pPr>
        <w:spacing w:before="100" w:beforeAutospacing="1" w:after="100" w:afterAutospacing="1" w:line="360" w:lineRule="auto"/>
        <w:rPr>
          <w:rFonts w:ascii="Narkisim" w:hAnsi="Narkisim"/>
          <w:sz w:val="24"/>
          <w:szCs w:val="24"/>
        </w:rPr>
      </w:pPr>
      <w:r w:rsidRPr="007944CC">
        <w:rPr>
          <w:rFonts w:ascii="Narkisim" w:hAnsi="Narkisim"/>
          <w:sz w:val="24"/>
          <w:szCs w:val="24"/>
          <w:rtl/>
        </w:rPr>
        <w:t>ברי"ף וברמב"ם לא מופיע מקרה של הפקעת "שם פרי". המושג הקובע את ברכת הפרי במשנתם הוא דרך אכילתו - התי</w:t>
      </w:r>
      <w:r w:rsidR="000C2885" w:rsidRPr="007944CC">
        <w:rPr>
          <w:rFonts w:ascii="Narkisim" w:hAnsi="Narkisim" w:hint="cs"/>
          <w:sz w:val="24"/>
          <w:szCs w:val="24"/>
          <w:rtl/>
        </w:rPr>
        <w:t>י</w:t>
      </w:r>
      <w:r w:rsidRPr="007944CC">
        <w:rPr>
          <w:rFonts w:ascii="Narkisim" w:hAnsi="Narkisim"/>
          <w:sz w:val="24"/>
          <w:szCs w:val="24"/>
          <w:rtl/>
        </w:rPr>
        <w:t xml:space="preserve">חסות האדם לפרי כ"פרי". ממילא דין הירידה מברכת הפרי לברכת "שהכל" מבוסס על אכילה שלא כדרך אכילתו. בסוגיית קמחא דחיטי (דף </w:t>
      </w:r>
      <w:r w:rsidRPr="007944CC">
        <w:rPr>
          <w:rFonts w:ascii="Narkisim" w:hAnsi="Narkisim"/>
          <w:sz w:val="24"/>
          <w:szCs w:val="24"/>
          <w:rtl/>
        </w:rPr>
        <w:lastRenderedPageBreak/>
        <w:t xml:space="preserve">ל"ו.) הרי"ף פוסק כרב נחמן דמברכים </w:t>
      </w:r>
      <w:r w:rsidR="008B202F" w:rsidRPr="007944CC">
        <w:rPr>
          <w:rFonts w:ascii="Narkisim" w:hAnsi="Narkisim" w:hint="cs"/>
          <w:sz w:val="24"/>
          <w:szCs w:val="24"/>
          <w:rtl/>
        </w:rPr>
        <w:t>שהכל "</w:t>
      </w:r>
      <w:r w:rsidRPr="007944CC">
        <w:rPr>
          <w:rFonts w:ascii="Narkisim" w:hAnsi="Narkisim"/>
          <w:sz w:val="24"/>
          <w:szCs w:val="24"/>
          <w:u w:val="single"/>
          <w:rtl/>
        </w:rPr>
        <w:t>דלא רגילי אינשי</w:t>
      </w:r>
      <w:r w:rsidRPr="007944CC">
        <w:rPr>
          <w:rFonts w:ascii="Narkisim" w:hAnsi="Narkisim"/>
          <w:sz w:val="24"/>
          <w:szCs w:val="24"/>
          <w:rtl/>
        </w:rPr>
        <w:t> לספויי קמחא</w:t>
      </w:r>
      <w:r w:rsidRPr="007944CC">
        <w:rPr>
          <w:rFonts w:ascii="Narkisim" w:hAnsi="Narkisim"/>
          <w:sz w:val="24"/>
          <w:szCs w:val="24"/>
        </w:rPr>
        <w:t>".</w:t>
      </w:r>
    </w:p>
    <w:p w14:paraId="5AB42BE5" w14:textId="72EDA755" w:rsidR="008A38F2" w:rsidRPr="007944CC" w:rsidRDefault="008A38F2" w:rsidP="005C0ECD">
      <w:pPr>
        <w:spacing w:before="100" w:beforeAutospacing="1" w:after="100" w:afterAutospacing="1" w:line="360" w:lineRule="auto"/>
        <w:rPr>
          <w:rFonts w:ascii="Narkisim" w:hAnsi="Narkisim"/>
          <w:sz w:val="24"/>
          <w:szCs w:val="24"/>
        </w:rPr>
      </w:pPr>
      <w:r w:rsidRPr="007944CC">
        <w:rPr>
          <w:rFonts w:ascii="Narkisim" w:hAnsi="Narkisim"/>
          <w:sz w:val="24"/>
          <w:szCs w:val="24"/>
          <w:rtl/>
        </w:rPr>
        <w:t>הרמב"ם פוסק את סו</w:t>
      </w:r>
      <w:r w:rsidR="00CB6A03" w:rsidRPr="007944CC">
        <w:rPr>
          <w:rFonts w:ascii="Narkisim" w:hAnsi="Narkisim" w:hint="cs"/>
          <w:sz w:val="24"/>
          <w:szCs w:val="24"/>
          <w:rtl/>
        </w:rPr>
        <w:t>ג</w:t>
      </w:r>
      <w:r w:rsidRPr="007944CC">
        <w:rPr>
          <w:rFonts w:ascii="Narkisim" w:hAnsi="Narkisim"/>
          <w:sz w:val="24"/>
          <w:szCs w:val="24"/>
          <w:rtl/>
        </w:rPr>
        <w:t>יית שלקות (דף ל"ח:) בז</w:t>
      </w:r>
      <w:r w:rsidR="0069295B" w:rsidRPr="007944CC">
        <w:rPr>
          <w:rFonts w:ascii="Narkisim" w:hAnsi="Narkisim" w:hint="cs"/>
          <w:sz w:val="24"/>
          <w:szCs w:val="24"/>
          <w:rtl/>
        </w:rPr>
        <w:t>ו</w:t>
      </w:r>
      <w:r w:rsidRPr="007944CC">
        <w:rPr>
          <w:rFonts w:ascii="Narkisim" w:hAnsi="Narkisim"/>
          <w:sz w:val="24"/>
          <w:szCs w:val="24"/>
          <w:rtl/>
        </w:rPr>
        <w:t xml:space="preserve"> הלשון</w:t>
      </w:r>
      <w:r w:rsidRPr="007944CC">
        <w:rPr>
          <w:rFonts w:ascii="Narkisim" w:hAnsi="Narkisim"/>
          <w:sz w:val="24"/>
          <w:szCs w:val="24"/>
        </w:rPr>
        <w:t>:</w:t>
      </w:r>
    </w:p>
    <w:p w14:paraId="4D04C7A2" w14:textId="56EB1EBD" w:rsidR="008A38F2" w:rsidRPr="007944CC" w:rsidRDefault="008A38F2" w:rsidP="005C0ECD">
      <w:pPr>
        <w:pStyle w:val="quotation"/>
        <w:bidi/>
        <w:spacing w:line="360" w:lineRule="auto"/>
        <w:ind w:left="720"/>
        <w:jc w:val="both"/>
        <w:rPr>
          <w:rFonts w:ascii="Narkisim" w:hAnsi="Narkisim" w:cs="Narkisim"/>
        </w:rPr>
      </w:pPr>
      <w:r w:rsidRPr="007944CC">
        <w:rPr>
          <w:rFonts w:ascii="Narkisim" w:hAnsi="Narkisim" w:cs="Narkisim"/>
        </w:rPr>
        <w:t>"</w:t>
      </w:r>
      <w:r w:rsidRPr="007944CC">
        <w:rPr>
          <w:rFonts w:ascii="Narkisim" w:hAnsi="Narkisim" w:cs="Narkisim"/>
          <w:rtl/>
        </w:rPr>
        <w:t>פירות או ירקות ש</w:t>
      </w:r>
      <w:r w:rsidRPr="007944CC">
        <w:rPr>
          <w:rFonts w:ascii="Narkisim" w:hAnsi="Narkisim" w:cs="Narkisim"/>
          <w:u w:val="single"/>
          <w:rtl/>
        </w:rPr>
        <w:t>דרכן להאכל חיי</w:t>
      </w:r>
      <w:r w:rsidR="00A25D96" w:rsidRPr="007944CC">
        <w:rPr>
          <w:rFonts w:ascii="Narkisim" w:hAnsi="Narkisim" w:cs="Narkisim" w:hint="eastAsia"/>
          <w:u w:val="single"/>
          <w:rtl/>
        </w:rPr>
        <w:t>ם</w:t>
      </w:r>
      <w:r w:rsidR="00A25D96" w:rsidRPr="007944CC">
        <w:rPr>
          <w:rFonts w:ascii="Narkisim" w:hAnsi="Narkisim" w:cs="Narkisim" w:hint="cs"/>
          <w:rtl/>
        </w:rPr>
        <w:t>,</w:t>
      </w:r>
      <w:r w:rsidRPr="007944CC">
        <w:rPr>
          <w:rFonts w:ascii="Narkisim" w:hAnsi="Narkisim" w:cs="Narkisim"/>
        </w:rPr>
        <w:t xml:space="preserve"> </w:t>
      </w:r>
      <w:r w:rsidRPr="007944CC">
        <w:rPr>
          <w:rFonts w:ascii="Narkisim" w:hAnsi="Narkisim" w:cs="Narkisim"/>
          <w:rtl/>
        </w:rPr>
        <w:t>אם בשלן או שלקן מברך עליהן בתחילה שהכל... וירקות </w:t>
      </w:r>
      <w:r w:rsidRPr="007944CC">
        <w:rPr>
          <w:rFonts w:ascii="Narkisim" w:hAnsi="Narkisim" w:cs="Narkisim"/>
          <w:u w:val="single"/>
          <w:rtl/>
        </w:rPr>
        <w:t>שדרכן להאכל שלוקי</w:t>
      </w:r>
      <w:r w:rsidR="00226F16" w:rsidRPr="007944CC">
        <w:rPr>
          <w:rFonts w:ascii="Narkisim" w:hAnsi="Narkisim" w:cs="Narkisim" w:hint="eastAsia"/>
          <w:u w:val="single"/>
          <w:rtl/>
        </w:rPr>
        <w:t>ן</w:t>
      </w:r>
      <w:r w:rsidR="00226F16" w:rsidRPr="007944CC">
        <w:rPr>
          <w:rFonts w:ascii="Narkisim" w:hAnsi="Narkisim" w:cs="Narkisim" w:hint="cs"/>
          <w:rtl/>
        </w:rPr>
        <w:t xml:space="preserve">... </w:t>
      </w:r>
      <w:r w:rsidRPr="007944CC">
        <w:rPr>
          <w:rFonts w:ascii="Narkisim" w:hAnsi="Narkisim" w:cs="Narkisim"/>
          <w:rtl/>
        </w:rPr>
        <w:t>אם אכלן חיין מברך עליהן בתחילה שהכל..</w:t>
      </w:r>
      <w:r w:rsidR="00226F16" w:rsidRPr="007944CC">
        <w:rPr>
          <w:rFonts w:ascii="Narkisim" w:hAnsi="Narkisim" w:cs="Narkisim" w:hint="cs"/>
          <w:rtl/>
        </w:rPr>
        <w:t xml:space="preserve">. </w:t>
      </w:r>
      <w:r w:rsidRPr="007944CC">
        <w:rPr>
          <w:rFonts w:ascii="Narkisim" w:hAnsi="Narkisim" w:cs="Narkisim"/>
          <w:rtl/>
        </w:rPr>
        <w:t xml:space="preserve">דברים </w:t>
      </w:r>
      <w:r w:rsidRPr="007944CC">
        <w:rPr>
          <w:rFonts w:ascii="Narkisim" w:hAnsi="Narkisim" w:cs="Narkisim"/>
          <w:u w:val="single"/>
          <w:rtl/>
        </w:rPr>
        <w:t>שדרכן להאכל חיי</w:t>
      </w:r>
      <w:r w:rsidR="00FF66F3" w:rsidRPr="007944CC">
        <w:rPr>
          <w:rFonts w:ascii="Narkisim" w:hAnsi="Narkisim" w:cs="Narkisim" w:hint="cs"/>
          <w:u w:val="single"/>
          <w:rtl/>
        </w:rPr>
        <w:t>ן</w:t>
      </w:r>
      <w:r w:rsidRPr="007944CC">
        <w:rPr>
          <w:rFonts w:ascii="Narkisim" w:hAnsi="Narkisim" w:cs="Narkisim"/>
          <w:u w:val="single"/>
          <w:rtl/>
        </w:rPr>
        <w:t xml:space="preserve"> ומבושלי</w:t>
      </w:r>
      <w:r w:rsidR="00FF66F3" w:rsidRPr="007944CC">
        <w:rPr>
          <w:rFonts w:ascii="Narkisim" w:hAnsi="Narkisim" w:cs="Narkisim" w:hint="cs"/>
          <w:rtl/>
        </w:rPr>
        <w:t>ן</w:t>
      </w:r>
      <w:r w:rsidR="00226F16" w:rsidRPr="007944CC">
        <w:rPr>
          <w:rFonts w:ascii="Narkisim" w:hAnsi="Narkisim" w:cs="Narkisim"/>
          <w:rtl/>
        </w:rPr>
        <w:t>,</w:t>
      </w:r>
      <w:r w:rsidRPr="007944CC">
        <w:rPr>
          <w:rFonts w:ascii="Narkisim" w:hAnsi="Narkisim" w:cs="Narkisim"/>
        </w:rPr>
        <w:t xml:space="preserve"> </w:t>
      </w:r>
      <w:r w:rsidRPr="007944CC">
        <w:rPr>
          <w:rFonts w:ascii="Narkisim" w:hAnsi="Narkisim" w:cs="Narkisim"/>
          <w:rtl/>
        </w:rPr>
        <w:t>אכלן בין חיין בין מבושלין, מברך עליהן בת</w:t>
      </w:r>
      <w:r w:rsidR="000A6AE3" w:rsidRPr="007944CC">
        <w:rPr>
          <w:rFonts w:ascii="Narkisim" w:hAnsi="Narkisim" w:cs="Narkisim"/>
          <w:rtl/>
        </w:rPr>
        <w:t>חילה ברכה הראויה להן". (פ"ח ה"ג</w:t>
      </w:r>
      <w:r w:rsidR="000A6AE3" w:rsidRPr="007944CC">
        <w:rPr>
          <w:rFonts w:ascii="Narkisim" w:hAnsi="Narkisim" w:cs="Narkisim" w:hint="cs"/>
          <w:rtl/>
        </w:rPr>
        <w:t>)</w:t>
      </w:r>
      <w:r w:rsidR="000A6AE3" w:rsidRPr="007944CC">
        <w:rPr>
          <w:rStyle w:val="a7"/>
          <w:sz w:val="24"/>
          <w:szCs w:val="24"/>
          <w:rtl/>
        </w:rPr>
        <w:footnoteReference w:id="10"/>
      </w:r>
    </w:p>
    <w:p w14:paraId="4B6B6AB7" w14:textId="77777777" w:rsidR="008A38F2" w:rsidRPr="007944CC" w:rsidRDefault="000A6AE3" w:rsidP="005C0ECD">
      <w:pPr>
        <w:spacing w:before="100" w:beforeAutospacing="1" w:after="100" w:afterAutospacing="1" w:line="360" w:lineRule="auto"/>
        <w:rPr>
          <w:rFonts w:ascii="Narkisim" w:hAnsi="Narkisim"/>
          <w:sz w:val="24"/>
          <w:szCs w:val="24"/>
        </w:rPr>
      </w:pPr>
      <w:r w:rsidRPr="007944CC">
        <w:rPr>
          <w:rFonts w:ascii="Narkisim" w:hAnsi="Narkisim" w:hint="cs"/>
          <w:sz w:val="24"/>
          <w:szCs w:val="24"/>
          <w:rtl/>
        </w:rPr>
        <w:t>(גם</w:t>
      </w:r>
      <w:r w:rsidRPr="007944CC">
        <w:rPr>
          <w:rFonts w:ascii="Narkisim" w:hAnsi="Narkisim"/>
          <w:sz w:val="24"/>
          <w:szCs w:val="24"/>
          <w:rtl/>
        </w:rPr>
        <w:t xml:space="preserve"> הרי"ף פוס</w:t>
      </w:r>
      <w:r w:rsidRPr="007944CC">
        <w:rPr>
          <w:rFonts w:ascii="Narkisim" w:hAnsi="Narkisim" w:hint="cs"/>
          <w:sz w:val="24"/>
          <w:szCs w:val="24"/>
          <w:rtl/>
        </w:rPr>
        <w:t>ק</w:t>
      </w:r>
      <w:r w:rsidRPr="007944CC">
        <w:rPr>
          <w:rStyle w:val="a7"/>
          <w:sz w:val="24"/>
          <w:szCs w:val="24"/>
          <w:rtl/>
        </w:rPr>
        <w:footnoteReference w:id="11"/>
      </w:r>
      <w:r w:rsidRPr="007944CC">
        <w:rPr>
          <w:rFonts w:ascii="Narkisim" w:hAnsi="Narkisim" w:hint="cs"/>
          <w:sz w:val="24"/>
          <w:szCs w:val="24"/>
          <w:rtl/>
        </w:rPr>
        <w:t xml:space="preserve"> "</w:t>
      </w:r>
      <w:r w:rsidR="008A38F2" w:rsidRPr="007944CC">
        <w:rPr>
          <w:rFonts w:ascii="Narkisim" w:hAnsi="Narkisim"/>
          <w:sz w:val="24"/>
          <w:szCs w:val="24"/>
          <w:rtl/>
        </w:rPr>
        <w:t>כל שתחילתו שהכל משום שלאו אורחייהו דאינשי למיכלינהו בחיותייהו</w:t>
      </w:r>
      <w:r w:rsidR="008A38F2" w:rsidRPr="007944CC">
        <w:rPr>
          <w:rFonts w:ascii="Narkisim" w:hAnsi="Narkisim"/>
          <w:sz w:val="24"/>
          <w:szCs w:val="24"/>
        </w:rPr>
        <w:t>".</w:t>
      </w:r>
      <w:r w:rsidR="00453324" w:rsidRPr="007944CC">
        <w:rPr>
          <w:rFonts w:ascii="Narkisim" w:hAnsi="Narkisim" w:hint="cs"/>
          <w:sz w:val="24"/>
          <w:szCs w:val="24"/>
          <w:rtl/>
        </w:rPr>
        <w:t>)</w:t>
      </w:r>
    </w:p>
    <w:p w14:paraId="72E9D8A7" w14:textId="1507199F" w:rsidR="008A38F2" w:rsidRPr="007944CC" w:rsidRDefault="008A38F2" w:rsidP="007944CC">
      <w:pPr>
        <w:spacing w:before="100" w:beforeAutospacing="1" w:after="100" w:afterAutospacing="1" w:line="360" w:lineRule="auto"/>
        <w:rPr>
          <w:rFonts w:ascii="Narkisim" w:hAnsi="Narkisim"/>
          <w:sz w:val="24"/>
          <w:szCs w:val="24"/>
        </w:rPr>
      </w:pPr>
      <w:r w:rsidRPr="007944CC">
        <w:rPr>
          <w:rFonts w:ascii="Narkisim" w:hAnsi="Narkisim"/>
          <w:sz w:val="24"/>
          <w:szCs w:val="24"/>
          <w:rtl/>
        </w:rPr>
        <w:t>הרמב"ם מבסס את סוגיית מי שלקות (דף ל"ט.) על אותו ע</w:t>
      </w:r>
      <w:r w:rsidR="009C2BFA" w:rsidRPr="007944CC">
        <w:rPr>
          <w:rFonts w:ascii="Narkisim" w:hAnsi="Narkisim" w:hint="cs"/>
          <w:sz w:val="24"/>
          <w:szCs w:val="24"/>
          <w:rtl/>
        </w:rPr>
        <w:t>י</w:t>
      </w:r>
      <w:r w:rsidRPr="007944CC">
        <w:rPr>
          <w:rFonts w:ascii="Narkisim" w:hAnsi="Narkisim"/>
          <w:sz w:val="24"/>
          <w:szCs w:val="24"/>
          <w:rtl/>
        </w:rPr>
        <w:t>קרון</w:t>
      </w:r>
      <w:r w:rsidR="00174718" w:rsidRPr="007944CC">
        <w:rPr>
          <w:rFonts w:ascii="Narkisim" w:hAnsi="Narkisim" w:hint="cs"/>
          <w:sz w:val="24"/>
          <w:szCs w:val="24"/>
          <w:rtl/>
        </w:rPr>
        <w:t>:</w:t>
      </w:r>
    </w:p>
    <w:p w14:paraId="10296745" w14:textId="7770E99D" w:rsidR="008A38F2" w:rsidRPr="007944CC" w:rsidRDefault="008A38F2" w:rsidP="005C0ECD">
      <w:pPr>
        <w:pStyle w:val="quotation"/>
        <w:bidi/>
        <w:spacing w:line="360" w:lineRule="auto"/>
        <w:ind w:left="720"/>
        <w:jc w:val="both"/>
        <w:rPr>
          <w:rFonts w:ascii="Narkisim" w:hAnsi="Narkisim" w:cs="Narkisim"/>
          <w:rtl/>
        </w:rPr>
      </w:pPr>
      <w:r w:rsidRPr="007944CC">
        <w:rPr>
          <w:rFonts w:ascii="Narkisim" w:hAnsi="Narkisim" w:cs="Narkisim"/>
        </w:rPr>
        <w:t>"</w:t>
      </w:r>
      <w:r w:rsidRPr="007944CC">
        <w:rPr>
          <w:rFonts w:ascii="Narkisim" w:hAnsi="Narkisim" w:cs="Narkisim"/>
          <w:u w:val="single"/>
          <w:rtl/>
        </w:rPr>
        <w:t>ירקות שדרכן להשלק</w:t>
      </w:r>
      <w:r w:rsidRPr="007944CC">
        <w:rPr>
          <w:rFonts w:ascii="Narkisim" w:hAnsi="Narkisim" w:cs="Narkisim"/>
        </w:rPr>
        <w:t>,</w:t>
      </w:r>
      <w:r w:rsidR="005C0ECD" w:rsidRPr="007944CC">
        <w:rPr>
          <w:rFonts w:ascii="Narkisim" w:hAnsi="Narkisim" w:cs="Narkisim" w:hint="cs"/>
          <w:rtl/>
        </w:rPr>
        <w:t xml:space="preserve"> </w:t>
      </w:r>
      <w:r w:rsidRPr="007944CC">
        <w:rPr>
          <w:rFonts w:ascii="Narkisim" w:hAnsi="Narkisim" w:cs="Narkisim"/>
          <w:rtl/>
        </w:rPr>
        <w:t>שלקן - מברך על מי שלק שלהן בורא פרי האדמה. והוא ששלקן לשתות מימיהן. שמימי שלקות כשלקות במקום </w:t>
      </w:r>
      <w:r w:rsidRPr="007944CC">
        <w:rPr>
          <w:rFonts w:ascii="Narkisim" w:hAnsi="Narkisim" w:cs="Narkisim"/>
          <w:u w:val="single"/>
          <w:rtl/>
        </w:rPr>
        <w:t>שדרכן לשת</w:t>
      </w:r>
      <w:r w:rsidR="00FF66F3" w:rsidRPr="007944CC">
        <w:rPr>
          <w:rFonts w:ascii="Narkisim" w:hAnsi="Narkisim" w:cs="Narkisim" w:hint="eastAsia"/>
          <w:u w:val="single"/>
          <w:rtl/>
        </w:rPr>
        <w:t>ותן</w:t>
      </w:r>
      <w:r w:rsidR="00FF66F3" w:rsidRPr="007944CC">
        <w:rPr>
          <w:rFonts w:ascii="Narkisim" w:hAnsi="Narkisim" w:cs="Narkisim" w:hint="cs"/>
          <w:rtl/>
        </w:rPr>
        <w:t xml:space="preserve"> (</w:t>
      </w:r>
      <w:r w:rsidRPr="007944CC">
        <w:rPr>
          <w:rFonts w:ascii="Narkisim" w:hAnsi="Narkisim" w:cs="Narkisim"/>
          <w:rtl/>
        </w:rPr>
        <w:t>פ"ח ה"ד</w:t>
      </w:r>
      <w:r w:rsidR="000A6AE3" w:rsidRPr="007944CC">
        <w:rPr>
          <w:rFonts w:ascii="Narkisim" w:hAnsi="Narkisim" w:cs="Narkisim" w:hint="cs"/>
          <w:rtl/>
        </w:rPr>
        <w:t>).</w:t>
      </w:r>
    </w:p>
    <w:p w14:paraId="1F6B8B6C" w14:textId="0AE84B4E" w:rsidR="008A38F2" w:rsidRPr="007944CC" w:rsidRDefault="008A38F2" w:rsidP="005C0ECD">
      <w:pPr>
        <w:spacing w:before="100" w:beforeAutospacing="1" w:after="100" w:afterAutospacing="1" w:line="360" w:lineRule="auto"/>
        <w:rPr>
          <w:rFonts w:ascii="Narkisim" w:hAnsi="Narkisim"/>
          <w:sz w:val="24"/>
          <w:szCs w:val="24"/>
        </w:rPr>
      </w:pPr>
      <w:r w:rsidRPr="007944CC">
        <w:rPr>
          <w:rFonts w:ascii="Narkisim" w:hAnsi="Narkisim"/>
          <w:sz w:val="24"/>
          <w:szCs w:val="24"/>
          <w:rtl/>
        </w:rPr>
        <w:t xml:space="preserve">לדינא חולק הרמב"ם על רש"י והרא"ה ופוסק </w:t>
      </w:r>
      <w:r w:rsidR="00894A8A" w:rsidRPr="007944CC">
        <w:rPr>
          <w:rFonts w:ascii="Narkisim" w:hAnsi="Narkisim" w:hint="cs"/>
          <w:sz w:val="24"/>
          <w:szCs w:val="24"/>
          <w:rtl/>
        </w:rPr>
        <w:t xml:space="preserve">את </w:t>
      </w:r>
      <w:r w:rsidRPr="007944CC">
        <w:rPr>
          <w:rFonts w:ascii="Narkisim" w:hAnsi="Narkisim"/>
          <w:sz w:val="24"/>
          <w:szCs w:val="24"/>
          <w:rtl/>
        </w:rPr>
        <w:t>סוגיית מי שלקות בצורתה הפשוטה. גם בטרימא חולק הרמב"ם על רש"י והרא"ה ומחייב ברכת "בורא פרי העץ" אפילו בריסוק מושלם</w:t>
      </w:r>
      <w:r w:rsidRPr="007944CC">
        <w:rPr>
          <w:rFonts w:ascii="Narkisim" w:hAnsi="Narkisim"/>
          <w:sz w:val="24"/>
          <w:szCs w:val="24"/>
        </w:rPr>
        <w:t>:</w:t>
      </w:r>
    </w:p>
    <w:p w14:paraId="7BD08167" w14:textId="1812ADB9" w:rsidR="008A38F2" w:rsidRPr="007944CC" w:rsidRDefault="008A38F2" w:rsidP="005C0ECD">
      <w:pPr>
        <w:pStyle w:val="quotation"/>
        <w:bidi/>
        <w:spacing w:line="360" w:lineRule="auto"/>
        <w:ind w:left="720"/>
        <w:jc w:val="both"/>
        <w:rPr>
          <w:rFonts w:ascii="Narkisim" w:hAnsi="Narkisim" w:cs="Narkisim"/>
        </w:rPr>
      </w:pPr>
      <w:r w:rsidRPr="007944CC">
        <w:rPr>
          <w:rFonts w:ascii="Narkisim" w:hAnsi="Narkisim" w:cs="Narkisim"/>
        </w:rPr>
        <w:t>"</w:t>
      </w:r>
      <w:r w:rsidRPr="007944CC">
        <w:rPr>
          <w:rFonts w:ascii="Narkisim" w:hAnsi="Narkisim" w:cs="Narkisim"/>
          <w:rtl/>
        </w:rPr>
        <w:t>תמרים שמעכן והוציא גרעינין שלהן </w:t>
      </w:r>
      <w:r w:rsidRPr="007944CC">
        <w:rPr>
          <w:rFonts w:ascii="Narkisim" w:hAnsi="Narkisim" w:cs="Narkisim"/>
          <w:u w:val="single"/>
          <w:rtl/>
        </w:rPr>
        <w:t>ועשאן כמו עיס</w:t>
      </w:r>
      <w:r w:rsidR="00927D77" w:rsidRPr="007944CC">
        <w:rPr>
          <w:rFonts w:ascii="Narkisim" w:hAnsi="Narkisim" w:cs="Narkisim" w:hint="eastAsia"/>
          <w:u w:val="single"/>
          <w:rtl/>
        </w:rPr>
        <w:t>ה</w:t>
      </w:r>
      <w:r w:rsidR="00927D77" w:rsidRPr="007944CC">
        <w:rPr>
          <w:rFonts w:ascii="Narkisim" w:hAnsi="Narkisim" w:cs="Narkisim" w:hint="cs"/>
          <w:rtl/>
        </w:rPr>
        <w:t xml:space="preserve">, </w:t>
      </w:r>
      <w:r w:rsidRPr="007944CC">
        <w:rPr>
          <w:rFonts w:ascii="Narkisim" w:hAnsi="Narkisim" w:cs="Narkisim"/>
          <w:rtl/>
        </w:rPr>
        <w:t xml:space="preserve">מברך עליהן תחילה בורא </w:t>
      </w:r>
      <w:r w:rsidR="009D0004" w:rsidRPr="007944CC">
        <w:rPr>
          <w:rFonts w:ascii="Narkisim" w:hAnsi="Narkisim" w:cs="Narkisim"/>
          <w:rtl/>
        </w:rPr>
        <w:t>פ</w:t>
      </w:r>
      <w:r w:rsidR="009D0004" w:rsidRPr="007944CC">
        <w:rPr>
          <w:rFonts w:ascii="Narkisim" w:hAnsi="Narkisim" w:cs="Narkisim" w:hint="cs"/>
          <w:rtl/>
        </w:rPr>
        <w:t>ר</w:t>
      </w:r>
      <w:r w:rsidR="009D0004" w:rsidRPr="007944CC">
        <w:rPr>
          <w:rFonts w:ascii="Narkisim" w:hAnsi="Narkisim" w:cs="Narkisim"/>
          <w:rtl/>
        </w:rPr>
        <w:t xml:space="preserve">י </w:t>
      </w:r>
      <w:r w:rsidRPr="007944CC">
        <w:rPr>
          <w:rFonts w:ascii="Narkisim" w:hAnsi="Narkisim" w:cs="Narkisim"/>
          <w:rtl/>
        </w:rPr>
        <w:t>העץ ולבסוף ברכה אחת מעין שלוש" (שם)</w:t>
      </w:r>
      <w:r w:rsidRPr="007944CC">
        <w:rPr>
          <w:rFonts w:ascii="Narkisim" w:hAnsi="Narkisim" w:cs="Narkisim"/>
        </w:rPr>
        <w:t>.</w:t>
      </w:r>
    </w:p>
    <w:p w14:paraId="09013E16" w14:textId="77777777" w:rsidR="008A38F2" w:rsidRPr="007944CC" w:rsidRDefault="008A38F2" w:rsidP="005C0ECD">
      <w:pPr>
        <w:pStyle w:val="h2"/>
        <w:bidi/>
        <w:spacing w:line="360" w:lineRule="auto"/>
        <w:jc w:val="both"/>
        <w:rPr>
          <w:rFonts w:ascii="Narkisim" w:hAnsi="Narkisim" w:cs="Narkisim"/>
          <w:b/>
          <w:bCs/>
        </w:rPr>
      </w:pPr>
      <w:r w:rsidRPr="007944CC">
        <w:rPr>
          <w:rFonts w:ascii="Narkisim" w:hAnsi="Narkisim" w:cs="Narkisim"/>
          <w:b/>
          <w:bCs/>
          <w:rtl/>
        </w:rPr>
        <w:t>ג. תלמידי רבינו יונה</w:t>
      </w:r>
    </w:p>
    <w:p w14:paraId="0FB79A9A" w14:textId="77777777" w:rsidR="008A38F2" w:rsidRPr="007944CC" w:rsidRDefault="008A38F2" w:rsidP="005C0ECD">
      <w:pPr>
        <w:spacing w:before="100" w:beforeAutospacing="1" w:after="100" w:afterAutospacing="1" w:line="360" w:lineRule="auto"/>
        <w:rPr>
          <w:rFonts w:ascii="Narkisim" w:hAnsi="Narkisim"/>
          <w:sz w:val="24"/>
          <w:szCs w:val="24"/>
        </w:rPr>
      </w:pPr>
      <w:r w:rsidRPr="007944CC">
        <w:rPr>
          <w:rFonts w:ascii="Narkisim" w:hAnsi="Narkisim"/>
          <w:sz w:val="24"/>
          <w:szCs w:val="24"/>
          <w:rtl/>
        </w:rPr>
        <w:t>הרא"ש בסימן ט"ו פוסק את סוגיית שלקות</w:t>
      </w:r>
      <w:r w:rsidRPr="007944CC">
        <w:rPr>
          <w:rFonts w:ascii="Narkisim" w:hAnsi="Narkisim"/>
          <w:sz w:val="24"/>
          <w:szCs w:val="24"/>
        </w:rPr>
        <w:t>:</w:t>
      </w:r>
    </w:p>
    <w:p w14:paraId="11B2B9CD" w14:textId="1F9F3E58" w:rsidR="008A38F2" w:rsidRPr="007944CC" w:rsidRDefault="008A38F2" w:rsidP="005C0ECD">
      <w:pPr>
        <w:pStyle w:val="quotation"/>
        <w:bidi/>
        <w:spacing w:line="360" w:lineRule="auto"/>
        <w:ind w:left="720"/>
        <w:jc w:val="both"/>
        <w:rPr>
          <w:rFonts w:ascii="Narkisim" w:hAnsi="Narkisim" w:cs="Narkisim"/>
        </w:rPr>
      </w:pPr>
      <w:r w:rsidRPr="007944CC">
        <w:rPr>
          <w:rFonts w:ascii="Narkisim" w:hAnsi="Narkisim" w:cs="Narkisim"/>
        </w:rPr>
        <w:t>"</w:t>
      </w:r>
      <w:r w:rsidRPr="007944CC">
        <w:rPr>
          <w:rFonts w:ascii="Narkisim" w:hAnsi="Narkisim" w:cs="Narkisim"/>
          <w:rtl/>
        </w:rPr>
        <w:t>הלכך כל ירק ופרי ומיני קטניות שטובים חיין ומבושלים, מברכין עליהן לאחר שנתבשלו ברכתן הראויה להן קודם בישול... שטובים מבושלים יותר מחיין, כשהן חיין מברך שהכל נהיה בדברו, וכשהן מבושלים </w:t>
      </w:r>
      <w:r w:rsidRPr="007944CC">
        <w:rPr>
          <w:rFonts w:ascii="Narkisim" w:hAnsi="Narkisim" w:cs="Narkisim"/>
          <w:u w:val="single"/>
          <w:rtl/>
        </w:rPr>
        <w:t>דאישתני לעילויה</w:t>
      </w:r>
      <w:r w:rsidRPr="007944CC">
        <w:rPr>
          <w:rFonts w:ascii="Narkisim" w:hAnsi="Narkisim" w:cs="Narkisim"/>
          <w:rtl/>
        </w:rPr>
        <w:t> בורא פרי האדמה. ותומי וכרתי וכיוצא בהן כשהן חיין בורא פרי האדמה, וכשהן מבושלין שהכל</w:t>
      </w:r>
      <w:r w:rsidR="003F4EE8" w:rsidRPr="007944CC">
        <w:rPr>
          <w:rFonts w:ascii="Narkisim" w:hAnsi="Narkisim" w:cs="Narkisim" w:hint="cs"/>
          <w:rtl/>
        </w:rPr>
        <w:t xml:space="preserve">, </w:t>
      </w:r>
      <w:r w:rsidRPr="007944CC">
        <w:rPr>
          <w:rFonts w:ascii="Narkisim" w:hAnsi="Narkisim" w:cs="Narkisim"/>
          <w:u w:val="single"/>
          <w:rtl/>
        </w:rPr>
        <w:t>דאישתני לגריעותא</w:t>
      </w:r>
      <w:r w:rsidRPr="007944CC">
        <w:rPr>
          <w:rFonts w:ascii="Narkisim" w:hAnsi="Narkisim" w:cs="Narkisim"/>
        </w:rPr>
        <w:t>".</w:t>
      </w:r>
    </w:p>
    <w:p w14:paraId="108E9543" w14:textId="3B2768EC" w:rsidR="008A38F2" w:rsidRPr="007944CC" w:rsidRDefault="008A38F2" w:rsidP="005C0ECD">
      <w:pPr>
        <w:spacing w:before="100" w:beforeAutospacing="1" w:after="100" w:afterAutospacing="1" w:line="360" w:lineRule="auto"/>
        <w:rPr>
          <w:rFonts w:ascii="Narkisim" w:hAnsi="Narkisim"/>
          <w:sz w:val="24"/>
          <w:szCs w:val="24"/>
        </w:rPr>
      </w:pPr>
      <w:r w:rsidRPr="007944CC">
        <w:rPr>
          <w:rFonts w:ascii="Narkisim" w:hAnsi="Narkisim"/>
          <w:sz w:val="24"/>
          <w:szCs w:val="24"/>
          <w:rtl/>
        </w:rPr>
        <w:t>וכן משמע מתלמידי רבינו יונה (דף כ"ז. באלפס)</w:t>
      </w:r>
      <w:r w:rsidRPr="007944CC">
        <w:rPr>
          <w:rFonts w:ascii="Narkisim" w:hAnsi="Narkisim"/>
          <w:sz w:val="24"/>
          <w:szCs w:val="24"/>
        </w:rPr>
        <w:t>:</w:t>
      </w:r>
    </w:p>
    <w:p w14:paraId="4900F020" w14:textId="71F0ECFD" w:rsidR="008A38F2" w:rsidRPr="007944CC" w:rsidRDefault="008A38F2" w:rsidP="005C0ECD">
      <w:pPr>
        <w:pStyle w:val="quotation"/>
        <w:bidi/>
        <w:spacing w:line="360" w:lineRule="auto"/>
        <w:ind w:left="720"/>
        <w:jc w:val="both"/>
        <w:rPr>
          <w:rFonts w:ascii="Narkisim" w:hAnsi="Narkisim" w:cs="Narkisim"/>
        </w:rPr>
      </w:pPr>
      <w:r w:rsidRPr="007944CC">
        <w:rPr>
          <w:rFonts w:ascii="Narkisim" w:hAnsi="Narkisim" w:cs="Narkisim"/>
        </w:rPr>
        <w:t>"</w:t>
      </w:r>
      <w:r w:rsidRPr="007944CC">
        <w:rPr>
          <w:rFonts w:ascii="Narkisim" w:hAnsi="Narkisim" w:cs="Narkisim"/>
          <w:rtl/>
        </w:rPr>
        <w:t>פירוש שמתחילה אינן נאכלין כמו שהן חיים, ועל ידי בישול הוא נאכל ונמצא </w:t>
      </w:r>
      <w:r w:rsidRPr="007944CC">
        <w:rPr>
          <w:rFonts w:ascii="Narkisim" w:hAnsi="Narkisim" w:cs="Narkisim"/>
          <w:u w:val="single"/>
          <w:rtl/>
        </w:rPr>
        <w:t>דאשתנו לעילויא</w:t>
      </w:r>
      <w:r w:rsidR="003F4EE8" w:rsidRPr="007944CC">
        <w:rPr>
          <w:rFonts w:ascii="Narkisim" w:hAnsi="Narkisim" w:cs="Narkisim" w:hint="cs"/>
          <w:rtl/>
        </w:rPr>
        <w:t xml:space="preserve">, </w:t>
      </w:r>
      <w:r w:rsidRPr="007944CC">
        <w:rPr>
          <w:rFonts w:ascii="Narkisim" w:hAnsi="Narkisim" w:cs="Narkisim"/>
          <w:rtl/>
        </w:rPr>
        <w:t>ולפיכך מברך עליהם בורא פרי האדמה</w:t>
      </w:r>
      <w:r w:rsidRPr="007944CC">
        <w:rPr>
          <w:rFonts w:ascii="Narkisim" w:hAnsi="Narkisim" w:cs="Narkisim"/>
        </w:rPr>
        <w:t>".</w:t>
      </w:r>
    </w:p>
    <w:p w14:paraId="4408CBB9" w14:textId="77777777" w:rsidR="008A38F2" w:rsidRPr="007944CC" w:rsidRDefault="008A38F2" w:rsidP="005C0ECD">
      <w:pPr>
        <w:spacing w:before="100" w:beforeAutospacing="1" w:after="100" w:afterAutospacing="1" w:line="360" w:lineRule="auto"/>
        <w:rPr>
          <w:rFonts w:ascii="Narkisim" w:hAnsi="Narkisim"/>
          <w:sz w:val="24"/>
          <w:szCs w:val="24"/>
        </w:rPr>
      </w:pPr>
      <w:r w:rsidRPr="007944CC">
        <w:rPr>
          <w:rFonts w:ascii="Narkisim" w:hAnsi="Narkisim"/>
          <w:sz w:val="24"/>
          <w:szCs w:val="24"/>
          <w:rtl/>
        </w:rPr>
        <w:t>על רקע יסוד זה מסבירים תלמידי רבינו יונה את שיטת הרי"ף בקמחא דחיטי (דף כ"ה באילפס)</w:t>
      </w:r>
      <w:r w:rsidRPr="007944CC">
        <w:rPr>
          <w:rFonts w:ascii="Narkisim" w:hAnsi="Narkisim"/>
          <w:sz w:val="24"/>
          <w:szCs w:val="24"/>
        </w:rPr>
        <w:t>,</w:t>
      </w:r>
    </w:p>
    <w:p w14:paraId="207C58B8" w14:textId="77777777" w:rsidR="008A38F2" w:rsidRPr="007944CC" w:rsidRDefault="008A38F2" w:rsidP="005C0ECD">
      <w:pPr>
        <w:pStyle w:val="quotation"/>
        <w:bidi/>
        <w:spacing w:line="360" w:lineRule="auto"/>
        <w:ind w:left="720"/>
        <w:jc w:val="both"/>
        <w:rPr>
          <w:rFonts w:ascii="Narkisim" w:hAnsi="Narkisim" w:cs="Narkisim"/>
        </w:rPr>
      </w:pPr>
      <w:r w:rsidRPr="007944CC">
        <w:rPr>
          <w:rFonts w:ascii="Narkisim" w:hAnsi="Narkisim" w:cs="Narkisim"/>
        </w:rPr>
        <w:t>"</w:t>
      </w:r>
      <w:r w:rsidRPr="007944CC">
        <w:rPr>
          <w:rFonts w:ascii="Narkisim" w:hAnsi="Narkisim" w:cs="Narkisim"/>
          <w:rtl/>
        </w:rPr>
        <w:t>הכא אית ליה עילויא אחרינא בפת, ויצא מכלל הדין הראשון, הקובע ברכה חשובה יותר, ואפילו הכי כל זמן שלא הגיע לאותו העילוי, הואיל והוא גרוע עכשיו על ידי זה השינוי שאינו ראוי לאכילה, מברכין עליו שהכל". (ועיין בדברי הבה"ג דפוס ורשה על קמחא דחיטי)</w:t>
      </w:r>
      <w:r w:rsidRPr="007944CC">
        <w:rPr>
          <w:rFonts w:ascii="Narkisim" w:hAnsi="Narkisim" w:cs="Narkisim"/>
        </w:rPr>
        <w:t>.</w:t>
      </w:r>
    </w:p>
    <w:p w14:paraId="5D643C85" w14:textId="4035B086" w:rsidR="008A38F2" w:rsidRPr="007944CC" w:rsidRDefault="008A38F2" w:rsidP="005C0ECD">
      <w:pPr>
        <w:spacing w:before="100" w:beforeAutospacing="1" w:after="100" w:afterAutospacing="1" w:line="360" w:lineRule="auto"/>
        <w:rPr>
          <w:rFonts w:ascii="Narkisim" w:hAnsi="Narkisim"/>
          <w:sz w:val="24"/>
          <w:szCs w:val="24"/>
        </w:rPr>
      </w:pPr>
      <w:r w:rsidRPr="007944CC">
        <w:rPr>
          <w:rFonts w:ascii="Narkisim" w:hAnsi="Narkisim"/>
          <w:sz w:val="24"/>
          <w:szCs w:val="24"/>
          <w:rtl/>
        </w:rPr>
        <w:t xml:space="preserve">ראינו שלוש גישות לסוגיות האלו, כאשר כל אחת </w:t>
      </w:r>
      <w:r w:rsidR="00FF66F3" w:rsidRPr="007944CC">
        <w:rPr>
          <w:rFonts w:ascii="Narkisim" w:hAnsi="Narkisim" w:hint="cs"/>
          <w:sz w:val="24"/>
          <w:szCs w:val="24"/>
          <w:rtl/>
        </w:rPr>
        <w:t xml:space="preserve">מהם </w:t>
      </w:r>
      <w:r w:rsidRPr="007944CC">
        <w:rPr>
          <w:rFonts w:ascii="Narkisim" w:hAnsi="Narkisim"/>
          <w:sz w:val="24"/>
          <w:szCs w:val="24"/>
          <w:rtl/>
        </w:rPr>
        <w:t>בנויה על אחד מן העקרונות שהצגנו בראשית הדברים</w:t>
      </w:r>
      <w:r w:rsidRPr="007944CC">
        <w:rPr>
          <w:rFonts w:ascii="Narkisim" w:hAnsi="Narkisim"/>
          <w:sz w:val="24"/>
          <w:szCs w:val="24"/>
        </w:rPr>
        <w:t>.</w:t>
      </w:r>
    </w:p>
    <w:p w14:paraId="6972A490" w14:textId="77777777" w:rsidR="008A38F2" w:rsidRPr="007944CC" w:rsidRDefault="008A38F2" w:rsidP="005C0ECD">
      <w:pPr>
        <w:spacing w:before="100" w:beforeAutospacing="1" w:after="100" w:afterAutospacing="1" w:line="360" w:lineRule="auto"/>
        <w:rPr>
          <w:rFonts w:ascii="Narkisim" w:hAnsi="Narkisim"/>
          <w:sz w:val="24"/>
          <w:szCs w:val="24"/>
        </w:rPr>
      </w:pPr>
      <w:r w:rsidRPr="007944CC">
        <w:rPr>
          <w:rFonts w:ascii="Narkisim" w:hAnsi="Narkisim"/>
          <w:sz w:val="24"/>
          <w:szCs w:val="24"/>
          <w:rtl/>
        </w:rPr>
        <w:t>א. רש"י והרא"ה - הפקעת "שם פרי</w:t>
      </w:r>
      <w:r w:rsidRPr="007944CC">
        <w:rPr>
          <w:rFonts w:ascii="Narkisim" w:hAnsi="Narkisim"/>
          <w:sz w:val="24"/>
          <w:szCs w:val="24"/>
        </w:rPr>
        <w:t>".</w:t>
      </w:r>
    </w:p>
    <w:p w14:paraId="6E2017E1" w14:textId="77777777" w:rsidR="008A38F2" w:rsidRPr="007944CC" w:rsidRDefault="008A38F2" w:rsidP="005C0ECD">
      <w:pPr>
        <w:spacing w:before="100" w:beforeAutospacing="1" w:after="100" w:afterAutospacing="1" w:line="360" w:lineRule="auto"/>
        <w:rPr>
          <w:rFonts w:ascii="Narkisim" w:hAnsi="Narkisim"/>
          <w:sz w:val="24"/>
          <w:szCs w:val="24"/>
        </w:rPr>
      </w:pPr>
      <w:r w:rsidRPr="007944CC">
        <w:rPr>
          <w:rFonts w:ascii="Narkisim" w:hAnsi="Narkisim"/>
          <w:sz w:val="24"/>
          <w:szCs w:val="24"/>
          <w:rtl/>
        </w:rPr>
        <w:t>ב. הרי"ף והרמב"ם - אין דרך אכילתו</w:t>
      </w:r>
      <w:r w:rsidRPr="007944CC">
        <w:rPr>
          <w:rFonts w:ascii="Narkisim" w:hAnsi="Narkisim"/>
          <w:sz w:val="24"/>
          <w:szCs w:val="24"/>
        </w:rPr>
        <w:t>.</w:t>
      </w:r>
    </w:p>
    <w:p w14:paraId="6040FE55" w14:textId="77777777" w:rsidR="008A38F2" w:rsidRPr="007944CC" w:rsidRDefault="008A38F2" w:rsidP="005C0ECD">
      <w:pPr>
        <w:spacing w:before="100" w:beforeAutospacing="1" w:after="100" w:afterAutospacing="1" w:line="360" w:lineRule="auto"/>
        <w:rPr>
          <w:rFonts w:ascii="Narkisim" w:hAnsi="Narkisim"/>
          <w:sz w:val="24"/>
          <w:szCs w:val="24"/>
        </w:rPr>
      </w:pPr>
      <w:r w:rsidRPr="007944CC">
        <w:rPr>
          <w:rFonts w:ascii="Narkisim" w:hAnsi="Narkisim"/>
          <w:sz w:val="24"/>
          <w:szCs w:val="24"/>
          <w:rtl/>
        </w:rPr>
        <w:t>ג. תלמידי רבינו יונה - אישתני לגריעותא</w:t>
      </w:r>
      <w:r w:rsidRPr="007944CC">
        <w:rPr>
          <w:rFonts w:ascii="Narkisim" w:hAnsi="Narkisim"/>
          <w:sz w:val="24"/>
          <w:szCs w:val="24"/>
        </w:rPr>
        <w:t>.</w:t>
      </w:r>
    </w:p>
    <w:p w14:paraId="3869FCCA" w14:textId="2FCE1EEE" w:rsidR="008A38F2" w:rsidRPr="007944CC" w:rsidRDefault="008A38F2" w:rsidP="005C0ECD">
      <w:pPr>
        <w:spacing w:before="100" w:beforeAutospacing="1" w:after="100" w:afterAutospacing="1" w:line="360" w:lineRule="auto"/>
        <w:rPr>
          <w:rFonts w:ascii="Narkisim" w:hAnsi="Narkisim"/>
          <w:sz w:val="24"/>
          <w:szCs w:val="24"/>
        </w:rPr>
      </w:pPr>
      <w:r w:rsidRPr="007944CC">
        <w:rPr>
          <w:rFonts w:ascii="Narkisim" w:hAnsi="Narkisim"/>
          <w:sz w:val="24"/>
          <w:szCs w:val="24"/>
          <w:rtl/>
        </w:rPr>
        <w:t xml:space="preserve">לדעת רש"י והרא"ה, מושג "צורת פרי" שייך גם לפירות האדמה וגם לפירות העץ. שמעתי בשם מו"ר הגרי"ד סולובייצ'יק </w:t>
      </w:r>
      <w:r w:rsidR="001609DE" w:rsidRPr="007944CC">
        <w:rPr>
          <w:rFonts w:ascii="Narkisim" w:hAnsi="Narkisim" w:hint="cs"/>
          <w:sz w:val="24"/>
          <w:szCs w:val="24"/>
          <w:rtl/>
        </w:rPr>
        <w:t xml:space="preserve">זצ"ל </w:t>
      </w:r>
      <w:r w:rsidRPr="007944CC">
        <w:rPr>
          <w:rFonts w:ascii="Narkisim" w:hAnsi="Narkisim"/>
          <w:sz w:val="24"/>
          <w:szCs w:val="24"/>
          <w:rtl/>
        </w:rPr>
        <w:t>סבר</w:t>
      </w:r>
      <w:r w:rsidR="00586BF3" w:rsidRPr="007944CC">
        <w:rPr>
          <w:rFonts w:ascii="Narkisim" w:hAnsi="Narkisim" w:hint="cs"/>
          <w:sz w:val="24"/>
          <w:szCs w:val="24"/>
          <w:rtl/>
        </w:rPr>
        <w:t>ה</w:t>
      </w:r>
      <w:r w:rsidRPr="007944CC">
        <w:rPr>
          <w:rFonts w:ascii="Narkisim" w:hAnsi="Narkisim"/>
          <w:sz w:val="24"/>
          <w:szCs w:val="24"/>
          <w:rtl/>
        </w:rPr>
        <w:t xml:space="preserve"> לחלק ביניהם, שהרי "בורא פרי האדמה" מברכים לא רק על פירות האדמה, אלא אף על ירקות</w:t>
      </w:r>
      <w:bookmarkStart w:id="6" w:name="_ednref11"/>
      <w:r w:rsidR="00A00F52" w:rsidRPr="007944CC">
        <w:rPr>
          <w:rStyle w:val="a7"/>
          <w:sz w:val="24"/>
          <w:szCs w:val="24"/>
          <w:rtl/>
        </w:rPr>
        <w:footnoteReference w:id="12"/>
      </w:r>
      <w:bookmarkEnd w:id="6"/>
      <w:r w:rsidR="00A00F52" w:rsidRPr="007944CC">
        <w:rPr>
          <w:rFonts w:ascii="Narkisim" w:hAnsi="Narkisim" w:hint="cs"/>
          <w:sz w:val="24"/>
          <w:szCs w:val="24"/>
          <w:rtl/>
        </w:rPr>
        <w:t xml:space="preserve">. </w:t>
      </w:r>
      <w:r w:rsidRPr="007944CC">
        <w:rPr>
          <w:rFonts w:ascii="Narkisim" w:hAnsi="Narkisim"/>
          <w:sz w:val="24"/>
          <w:szCs w:val="24"/>
          <w:rtl/>
        </w:rPr>
        <w:t xml:space="preserve">אם כן אין ברכה זו מצטמצמת דווקא לפרי במובן הבוטני. מונח "פרי האדמה" כולל בתוכו את כל הצומח מן האדמה, </w:t>
      </w:r>
      <w:r w:rsidR="0043601C" w:rsidRPr="007944CC">
        <w:rPr>
          <w:rFonts w:ascii="Narkisim" w:hAnsi="Narkisim" w:hint="cs"/>
          <w:sz w:val="24"/>
          <w:szCs w:val="24"/>
          <w:rtl/>
        </w:rPr>
        <w:t>ו</w:t>
      </w:r>
      <w:r w:rsidRPr="007944CC">
        <w:rPr>
          <w:rFonts w:ascii="Narkisim" w:hAnsi="Narkisim"/>
          <w:sz w:val="24"/>
          <w:szCs w:val="24"/>
          <w:rtl/>
        </w:rPr>
        <w:t>ממילא אין לצמצם ברכה זו רק לדבר שיש בו צורת פרי. מה שאין כן ברכת "בורא פרי העץ"</w:t>
      </w:r>
      <w:r w:rsidR="00F104DA" w:rsidRPr="007944CC">
        <w:rPr>
          <w:rFonts w:ascii="Narkisim" w:hAnsi="Narkisim" w:hint="cs"/>
          <w:sz w:val="24"/>
          <w:szCs w:val="24"/>
          <w:rtl/>
        </w:rPr>
        <w:t>, אותה</w:t>
      </w:r>
      <w:r w:rsidRPr="007944CC">
        <w:rPr>
          <w:rFonts w:ascii="Narkisim" w:hAnsi="Narkisim"/>
          <w:sz w:val="24"/>
          <w:szCs w:val="24"/>
          <w:rtl/>
        </w:rPr>
        <w:t xml:space="preserve"> מברכים רק על פירות במובן הבוטני, לכן שפיר קיים מושג "צורת פרי</w:t>
      </w:r>
      <w:r w:rsidR="00A00F52" w:rsidRPr="007944CC">
        <w:rPr>
          <w:rFonts w:ascii="Narkisim" w:hAnsi="Narkisim" w:hint="cs"/>
          <w:sz w:val="24"/>
          <w:szCs w:val="24"/>
          <w:rtl/>
        </w:rPr>
        <w:t>"</w:t>
      </w:r>
      <w:r w:rsidR="00A00F52" w:rsidRPr="007944CC">
        <w:rPr>
          <w:rStyle w:val="a7"/>
          <w:sz w:val="24"/>
          <w:szCs w:val="24"/>
          <w:rtl/>
        </w:rPr>
        <w:footnoteReference w:id="13"/>
      </w:r>
      <w:r w:rsidR="00A00F52" w:rsidRPr="007944CC">
        <w:rPr>
          <w:rFonts w:ascii="Narkisim" w:hAnsi="Narkisim" w:hint="cs"/>
          <w:sz w:val="24"/>
          <w:szCs w:val="24"/>
          <w:rtl/>
        </w:rPr>
        <w:t>.</w:t>
      </w:r>
    </w:p>
    <w:p w14:paraId="5513992A" w14:textId="464922C1" w:rsidR="008A38F2" w:rsidRPr="007944CC" w:rsidRDefault="008A38F2" w:rsidP="005C0ECD">
      <w:pPr>
        <w:spacing w:before="100" w:beforeAutospacing="1" w:after="100" w:afterAutospacing="1" w:line="360" w:lineRule="auto"/>
        <w:rPr>
          <w:rFonts w:ascii="Narkisim" w:hAnsi="Narkisim"/>
          <w:sz w:val="24"/>
          <w:szCs w:val="24"/>
        </w:rPr>
      </w:pPr>
      <w:r w:rsidRPr="007944CC">
        <w:rPr>
          <w:rFonts w:ascii="Narkisim" w:hAnsi="Narkisim"/>
          <w:sz w:val="24"/>
          <w:szCs w:val="24"/>
          <w:rtl/>
        </w:rPr>
        <w:t xml:space="preserve">על רקע זה, פוסק הרב </w:t>
      </w:r>
      <w:r w:rsidR="00A3125F" w:rsidRPr="007944CC">
        <w:rPr>
          <w:rFonts w:ascii="Narkisim" w:hAnsi="Narkisim" w:hint="cs"/>
          <w:sz w:val="24"/>
          <w:szCs w:val="24"/>
          <w:rtl/>
        </w:rPr>
        <w:t>זצ"ל</w:t>
      </w:r>
      <w:r w:rsidRPr="007944CC">
        <w:rPr>
          <w:rFonts w:ascii="Narkisim" w:hAnsi="Narkisim"/>
          <w:sz w:val="24"/>
          <w:szCs w:val="24"/>
          <w:rtl/>
        </w:rPr>
        <w:t xml:space="preserve"> כי פירות האדמה המרוסקים לגמרי</w:t>
      </w:r>
      <w:r w:rsidR="00EA3834" w:rsidRPr="007944CC">
        <w:rPr>
          <w:rFonts w:ascii="Narkisim" w:hAnsi="Narkisim" w:hint="cs"/>
          <w:sz w:val="24"/>
          <w:szCs w:val="24"/>
          <w:rtl/>
        </w:rPr>
        <w:t xml:space="preserve"> </w:t>
      </w:r>
      <w:r w:rsidRPr="007944CC">
        <w:rPr>
          <w:rFonts w:ascii="Narkisim" w:hAnsi="Narkisim"/>
          <w:sz w:val="24"/>
          <w:szCs w:val="24"/>
          <w:rtl/>
        </w:rPr>
        <w:t>(לדוגמא</w:t>
      </w:r>
      <w:r w:rsidR="009A3B8E" w:rsidRPr="007944CC">
        <w:rPr>
          <w:rFonts w:ascii="Narkisim" w:hAnsi="Narkisim" w:hint="cs"/>
          <w:sz w:val="24"/>
          <w:szCs w:val="24"/>
          <w:rtl/>
        </w:rPr>
        <w:t xml:space="preserve">: </w:t>
      </w:r>
      <w:r w:rsidRPr="007944CC">
        <w:rPr>
          <w:rFonts w:ascii="Narkisim" w:hAnsi="Narkisim"/>
          <w:sz w:val="24"/>
          <w:szCs w:val="24"/>
          <w:rtl/>
        </w:rPr>
        <w:t>רסק עגבניות) במילתייהו קאי, ומברכים "בורא פרי האדמה". אבל פירות העץ המרוסקים (לדוגמא: רסק תפוחים) יורדים מברכת ב"בורא פרי העץ" לברכת "בורא פרי האדמה</w:t>
      </w:r>
      <w:r w:rsidRPr="007944CC">
        <w:rPr>
          <w:rFonts w:ascii="Narkisim" w:hAnsi="Narkisim"/>
          <w:sz w:val="24"/>
          <w:szCs w:val="24"/>
        </w:rPr>
        <w:t>".</w:t>
      </w:r>
    </w:p>
    <w:p w14:paraId="6BE7BA8B" w14:textId="7C6A59EC" w:rsidR="008A38F2" w:rsidRPr="007944CC" w:rsidRDefault="008A38F2" w:rsidP="005C0ECD">
      <w:pPr>
        <w:spacing w:before="100" w:beforeAutospacing="1" w:after="100" w:afterAutospacing="1" w:line="360" w:lineRule="auto"/>
        <w:rPr>
          <w:rFonts w:ascii="Narkisim" w:hAnsi="Narkisim"/>
          <w:sz w:val="24"/>
          <w:szCs w:val="24"/>
        </w:rPr>
      </w:pPr>
      <w:r w:rsidRPr="007944CC">
        <w:rPr>
          <w:rFonts w:ascii="Narkisim" w:hAnsi="Narkisim"/>
          <w:sz w:val="24"/>
          <w:szCs w:val="24"/>
          <w:rtl/>
        </w:rPr>
        <w:t>הסברנו את שיטת הרמב"ם על רקע "דרך אכילתו". אך הסתכלות דייקנית בדבריו תגלה לנו ע</w:t>
      </w:r>
      <w:r w:rsidR="00356FBA" w:rsidRPr="007944CC">
        <w:rPr>
          <w:rFonts w:ascii="Narkisim" w:hAnsi="Narkisim" w:hint="cs"/>
          <w:sz w:val="24"/>
          <w:szCs w:val="24"/>
          <w:rtl/>
        </w:rPr>
        <w:t>י</w:t>
      </w:r>
      <w:r w:rsidRPr="007944CC">
        <w:rPr>
          <w:rFonts w:ascii="Narkisim" w:hAnsi="Narkisim"/>
          <w:sz w:val="24"/>
          <w:szCs w:val="24"/>
          <w:rtl/>
        </w:rPr>
        <w:t>קרון אחר הטמון בלשונו</w:t>
      </w:r>
      <w:r w:rsidRPr="007944CC">
        <w:rPr>
          <w:rFonts w:ascii="Narkisim" w:hAnsi="Narkisim"/>
          <w:sz w:val="24"/>
          <w:szCs w:val="24"/>
        </w:rPr>
        <w:t>.</w:t>
      </w:r>
    </w:p>
    <w:p w14:paraId="33EC61FB" w14:textId="77777777" w:rsidR="008A38F2" w:rsidRPr="007944CC" w:rsidRDefault="00A00F52" w:rsidP="005C0ECD">
      <w:pPr>
        <w:pStyle w:val="quotation"/>
        <w:bidi/>
        <w:spacing w:line="360" w:lineRule="auto"/>
        <w:ind w:left="720"/>
        <w:jc w:val="both"/>
        <w:rPr>
          <w:rFonts w:ascii="Narkisim" w:hAnsi="Narkisim" w:cs="Narkisim"/>
        </w:rPr>
      </w:pPr>
      <w:r w:rsidRPr="007944CC">
        <w:rPr>
          <w:rFonts w:ascii="Narkisim" w:hAnsi="Narkisim" w:cs="Narkisim" w:hint="cs"/>
          <w:rtl/>
        </w:rPr>
        <w:t>1. "</w:t>
      </w:r>
      <w:r w:rsidR="008A38F2" w:rsidRPr="007944CC">
        <w:rPr>
          <w:rFonts w:ascii="Narkisim" w:hAnsi="Narkisim" w:cs="Narkisim"/>
          <w:u w:val="single"/>
          <w:rtl/>
        </w:rPr>
        <w:t>פירות או ירקות</w:t>
      </w:r>
      <w:r w:rsidR="008A38F2" w:rsidRPr="007944CC">
        <w:rPr>
          <w:rFonts w:ascii="Narkisim" w:hAnsi="Narkisim" w:cs="Narkisim"/>
          <w:rtl/>
        </w:rPr>
        <w:t> שדרכן להאכל חיים, אם בשלן או שלקן, מברך עליהן בתחילה שהכל ולבסוף בורא נפשות</w:t>
      </w:r>
      <w:r w:rsidR="008A38F2" w:rsidRPr="007944CC">
        <w:rPr>
          <w:rFonts w:ascii="Narkisim" w:hAnsi="Narkisim" w:cs="Narkisim"/>
        </w:rPr>
        <w:t>.</w:t>
      </w:r>
    </w:p>
    <w:p w14:paraId="0E779ADA" w14:textId="77777777" w:rsidR="008A38F2" w:rsidRPr="007944CC" w:rsidRDefault="00A00F52" w:rsidP="005C0ECD">
      <w:pPr>
        <w:pStyle w:val="quotation"/>
        <w:bidi/>
        <w:spacing w:line="360" w:lineRule="auto"/>
        <w:ind w:left="720"/>
        <w:jc w:val="both"/>
        <w:rPr>
          <w:rFonts w:ascii="Narkisim" w:hAnsi="Narkisim" w:cs="Narkisim"/>
        </w:rPr>
      </w:pPr>
      <w:r w:rsidRPr="007944CC">
        <w:rPr>
          <w:rFonts w:ascii="Narkisim" w:hAnsi="Narkisim" w:cs="Narkisim" w:hint="cs"/>
          <w:rtl/>
        </w:rPr>
        <w:t xml:space="preserve">2. </w:t>
      </w:r>
      <w:r w:rsidR="008A38F2" w:rsidRPr="007944CC">
        <w:rPr>
          <w:rFonts w:ascii="Narkisim" w:hAnsi="Narkisim" w:cs="Narkisim"/>
          <w:u w:val="single"/>
          <w:rtl/>
        </w:rPr>
        <w:t>וירקות</w:t>
      </w:r>
      <w:r w:rsidR="008A38F2" w:rsidRPr="007944CC">
        <w:rPr>
          <w:rFonts w:ascii="Narkisim" w:hAnsi="Narkisim" w:cs="Narkisim"/>
          <w:rtl/>
        </w:rPr>
        <w:t> שדרכן להאכל שלוקין... אם אכלן חיין מברך עליהן בתחילה שהכל</w:t>
      </w:r>
      <w:r w:rsidR="008A38F2" w:rsidRPr="007944CC">
        <w:rPr>
          <w:rFonts w:ascii="Narkisim" w:hAnsi="Narkisim" w:cs="Narkisim"/>
        </w:rPr>
        <w:t>...</w:t>
      </w:r>
    </w:p>
    <w:p w14:paraId="1D7C474F" w14:textId="5C81B9A9" w:rsidR="008A38F2" w:rsidRPr="007944CC" w:rsidRDefault="00A00F52" w:rsidP="005C0ECD">
      <w:pPr>
        <w:pStyle w:val="quotation"/>
        <w:bidi/>
        <w:spacing w:line="360" w:lineRule="auto"/>
        <w:ind w:left="720"/>
        <w:jc w:val="both"/>
        <w:rPr>
          <w:rFonts w:ascii="Narkisim" w:hAnsi="Narkisim" w:cs="Narkisim"/>
        </w:rPr>
      </w:pPr>
      <w:r w:rsidRPr="007944CC">
        <w:rPr>
          <w:rFonts w:ascii="Narkisim" w:hAnsi="Narkisim" w:cs="Narkisim" w:hint="cs"/>
          <w:rtl/>
        </w:rPr>
        <w:t xml:space="preserve">3. </w:t>
      </w:r>
      <w:r w:rsidR="008A38F2" w:rsidRPr="007944CC">
        <w:rPr>
          <w:rFonts w:ascii="Narkisim" w:hAnsi="Narkisim" w:cs="Narkisim"/>
          <w:u w:val="single"/>
          <w:rtl/>
        </w:rPr>
        <w:t>דברים</w:t>
      </w:r>
      <w:r w:rsidR="008A38F2" w:rsidRPr="007944CC">
        <w:rPr>
          <w:rFonts w:ascii="Narkisim" w:hAnsi="Narkisim" w:cs="Narkisim"/>
          <w:rtl/>
        </w:rPr>
        <w:t> שדרכן להאכל חייין ומבושלין, אכלן בין חיין בין מבושלין מברך עליהן בתחילה ברכה הראויה להן. אם היו </w:t>
      </w:r>
      <w:r w:rsidR="008A38F2" w:rsidRPr="007944CC">
        <w:rPr>
          <w:rFonts w:ascii="Narkisim" w:hAnsi="Narkisim" w:cs="Narkisim"/>
          <w:u w:val="single"/>
          <w:rtl/>
        </w:rPr>
        <w:t>פירות העץ</w:t>
      </w:r>
      <w:r w:rsidR="008B4189" w:rsidRPr="007944CC">
        <w:rPr>
          <w:rFonts w:ascii="Narkisim" w:hAnsi="Narkisim" w:cs="Narkisim"/>
          <w:rtl/>
        </w:rPr>
        <w:t>,</w:t>
      </w:r>
      <w:r w:rsidR="008B4189" w:rsidRPr="007944CC">
        <w:rPr>
          <w:rFonts w:ascii="Narkisim" w:hAnsi="Narkisim" w:cs="Narkisim"/>
        </w:rPr>
        <w:t xml:space="preserve"> </w:t>
      </w:r>
      <w:r w:rsidR="008B4189" w:rsidRPr="007944CC">
        <w:rPr>
          <w:rFonts w:ascii="Narkisim" w:hAnsi="Narkisim" w:cs="Narkisim" w:hint="cs"/>
          <w:rtl/>
        </w:rPr>
        <w:t xml:space="preserve">מברך </w:t>
      </w:r>
      <w:r w:rsidR="008A38F2" w:rsidRPr="007944CC">
        <w:rPr>
          <w:rFonts w:ascii="Narkisim" w:hAnsi="Narkisim" w:cs="Narkisim"/>
          <w:rtl/>
        </w:rPr>
        <w:t>בורא פרי העץ, ואם היו </w:t>
      </w:r>
      <w:r w:rsidR="008A38F2" w:rsidRPr="007944CC">
        <w:rPr>
          <w:rFonts w:ascii="Narkisim" w:hAnsi="Narkisim" w:cs="Narkisim"/>
          <w:u w:val="single"/>
          <w:rtl/>
        </w:rPr>
        <w:t>פירות האדמה או ירקות</w:t>
      </w:r>
      <w:r w:rsidR="008A38F2" w:rsidRPr="007944CC">
        <w:rPr>
          <w:rFonts w:ascii="Narkisim" w:hAnsi="Narkisim" w:cs="Narkisim"/>
          <w:rtl/>
        </w:rPr>
        <w:t> מברך בורא פרי האדמה</w:t>
      </w:r>
      <w:r w:rsidR="008A38F2" w:rsidRPr="007944CC">
        <w:rPr>
          <w:rFonts w:ascii="Narkisim" w:hAnsi="Narkisim" w:cs="Narkisim"/>
        </w:rPr>
        <w:t>.</w:t>
      </w:r>
    </w:p>
    <w:p w14:paraId="43C85852" w14:textId="77777777" w:rsidR="008A38F2" w:rsidRPr="007944CC" w:rsidRDefault="00A00F52" w:rsidP="005C0ECD">
      <w:pPr>
        <w:pStyle w:val="quotation"/>
        <w:bidi/>
        <w:spacing w:line="360" w:lineRule="auto"/>
        <w:ind w:left="720"/>
        <w:jc w:val="both"/>
        <w:rPr>
          <w:rFonts w:ascii="Narkisim" w:hAnsi="Narkisim" w:cs="Narkisim"/>
        </w:rPr>
      </w:pPr>
      <w:r w:rsidRPr="007944CC">
        <w:rPr>
          <w:rFonts w:ascii="Narkisim" w:hAnsi="Narkisim" w:cs="Narkisim" w:hint="cs"/>
          <w:rtl/>
        </w:rPr>
        <w:t xml:space="preserve">4. </w:t>
      </w:r>
      <w:r w:rsidR="008A38F2" w:rsidRPr="007944CC">
        <w:rPr>
          <w:rFonts w:ascii="Narkisim" w:hAnsi="Narkisim" w:cs="Narkisim"/>
          <w:u w:val="single"/>
          <w:rtl/>
        </w:rPr>
        <w:t>ירקות</w:t>
      </w:r>
      <w:r w:rsidR="008A38F2" w:rsidRPr="007944CC">
        <w:rPr>
          <w:rFonts w:ascii="Narkisim" w:hAnsi="Narkisim" w:cs="Narkisim"/>
          <w:rtl/>
        </w:rPr>
        <w:t> שדרכן להשלק, שלקן מברך על מי שלק שלהן בורא פרי האדמה. והוא ששלקן לשתות מימיהן, שמימי השלקות כשלקות במקום שדרכן לשתותן (פ"ח ה"ג-ד)</w:t>
      </w:r>
    </w:p>
    <w:p w14:paraId="77F12B96" w14:textId="77BC6873" w:rsidR="008A38F2" w:rsidRPr="007944CC" w:rsidRDefault="008A38F2" w:rsidP="005C0ECD">
      <w:pPr>
        <w:spacing w:before="100" w:beforeAutospacing="1" w:after="100" w:afterAutospacing="1" w:line="360" w:lineRule="auto"/>
        <w:rPr>
          <w:rFonts w:ascii="Narkisim" w:hAnsi="Narkisim"/>
          <w:sz w:val="24"/>
          <w:szCs w:val="24"/>
        </w:rPr>
      </w:pPr>
      <w:r w:rsidRPr="007944CC">
        <w:rPr>
          <w:rFonts w:ascii="Narkisim" w:hAnsi="Narkisim"/>
          <w:sz w:val="24"/>
          <w:szCs w:val="24"/>
          <w:rtl/>
        </w:rPr>
        <w:t>ברמב"ם מובאים ארבעה דינים, בשניים מהם מוזכרים בפירוש גם פירות (כולל עץ ואדמה) וגם ירקות, בעוד שבשניים הנותרים הרמב"ם מציין ירקות ומשמיט פירות</w:t>
      </w:r>
      <w:bookmarkStart w:id="7" w:name="_ednref13"/>
      <w:r w:rsidR="00A00F52" w:rsidRPr="007944CC">
        <w:rPr>
          <w:rStyle w:val="a7"/>
          <w:sz w:val="24"/>
          <w:szCs w:val="24"/>
          <w:rtl/>
        </w:rPr>
        <w:footnoteReference w:id="14"/>
      </w:r>
      <w:bookmarkEnd w:id="7"/>
      <w:r w:rsidR="00A00F52" w:rsidRPr="007944CC">
        <w:rPr>
          <w:rFonts w:ascii="Narkisim" w:hAnsi="Narkisim" w:hint="cs"/>
          <w:sz w:val="24"/>
          <w:szCs w:val="24"/>
          <w:rtl/>
        </w:rPr>
        <w:t>.</w:t>
      </w:r>
      <w:r w:rsidRPr="007944CC">
        <w:rPr>
          <w:rFonts w:ascii="Narkisim" w:hAnsi="Narkisim"/>
          <w:sz w:val="24"/>
          <w:szCs w:val="24"/>
        </w:rPr>
        <w:t xml:space="preserve"> </w:t>
      </w:r>
      <w:r w:rsidRPr="007944CC">
        <w:rPr>
          <w:rFonts w:ascii="Narkisim" w:hAnsi="Narkisim"/>
          <w:sz w:val="24"/>
          <w:szCs w:val="24"/>
          <w:rtl/>
        </w:rPr>
        <w:t xml:space="preserve">הבדל זה </w:t>
      </w:r>
      <w:r w:rsidR="00230D8F" w:rsidRPr="007944CC">
        <w:rPr>
          <w:rFonts w:ascii="Narkisim" w:hAnsi="Narkisim" w:hint="cs"/>
          <w:sz w:val="24"/>
          <w:szCs w:val="24"/>
          <w:rtl/>
        </w:rPr>
        <w:t>אומר</w:t>
      </w:r>
      <w:r w:rsidR="00230D8F" w:rsidRPr="007944CC">
        <w:rPr>
          <w:rFonts w:ascii="Narkisim" w:hAnsi="Narkisim"/>
          <w:sz w:val="24"/>
          <w:szCs w:val="24"/>
          <w:rtl/>
        </w:rPr>
        <w:t xml:space="preserve"> </w:t>
      </w:r>
      <w:r w:rsidRPr="007944CC">
        <w:rPr>
          <w:rFonts w:ascii="Narkisim" w:hAnsi="Narkisim"/>
          <w:sz w:val="24"/>
          <w:szCs w:val="24"/>
          <w:rtl/>
        </w:rPr>
        <w:t>דרשני. ונראה לחלק: קיימים שני סוגים של פירות במשנת הרמב"ם: א. פרי אובייקטיבי - טבעי. ב. פרי מחמת התייחסות הגברא. בזה חלוקים פירות (העץ והאדמה) מירקות. פרי נחשב לחפצא של "פרי" בעצם הגדרתו - מצד טבעו. לעומת זאת, ירק אינו פרי אובייקטיבי, וכל הגדרתו כ"פרי" מבוססת על ההתייחסות אליו כ"פרי</w:t>
      </w:r>
      <w:r w:rsidR="00A00F52" w:rsidRPr="007944CC">
        <w:rPr>
          <w:rFonts w:ascii="Narkisim" w:hAnsi="Narkisim" w:hint="cs"/>
          <w:sz w:val="24"/>
          <w:szCs w:val="24"/>
          <w:rtl/>
        </w:rPr>
        <w:t>"</w:t>
      </w:r>
      <w:r w:rsidR="00A00F52" w:rsidRPr="007944CC">
        <w:rPr>
          <w:rStyle w:val="a7"/>
          <w:sz w:val="24"/>
          <w:szCs w:val="24"/>
          <w:rtl/>
        </w:rPr>
        <w:footnoteReference w:id="15"/>
      </w:r>
      <w:r w:rsidR="00A00F52" w:rsidRPr="007944CC">
        <w:rPr>
          <w:rFonts w:ascii="Narkisim" w:hAnsi="Narkisim" w:hint="cs"/>
          <w:sz w:val="24"/>
          <w:szCs w:val="24"/>
          <w:rtl/>
        </w:rPr>
        <w:t xml:space="preserve">. </w:t>
      </w:r>
      <w:r w:rsidRPr="007944CC">
        <w:rPr>
          <w:rFonts w:ascii="Narkisim" w:hAnsi="Narkisim"/>
          <w:sz w:val="24"/>
          <w:szCs w:val="24"/>
          <w:rtl/>
        </w:rPr>
        <w:t>התייחסות זו קיימת רק כאשר הוא נאכל כ"פרי" בדרך אכילתו</w:t>
      </w:r>
      <w:r w:rsidRPr="007944CC">
        <w:rPr>
          <w:rFonts w:ascii="Narkisim" w:hAnsi="Narkisim"/>
          <w:sz w:val="24"/>
          <w:szCs w:val="24"/>
        </w:rPr>
        <w:t>.</w:t>
      </w:r>
    </w:p>
    <w:p w14:paraId="7A22059C" w14:textId="11FFFEBD" w:rsidR="008A38F2" w:rsidRPr="007944CC" w:rsidRDefault="008A38F2" w:rsidP="005C0ECD">
      <w:pPr>
        <w:spacing w:before="100" w:beforeAutospacing="1" w:after="100" w:afterAutospacing="1" w:line="360" w:lineRule="auto"/>
        <w:rPr>
          <w:rFonts w:ascii="Narkisim" w:hAnsi="Narkisim"/>
          <w:sz w:val="24"/>
          <w:szCs w:val="24"/>
        </w:rPr>
      </w:pPr>
      <w:r w:rsidRPr="007944CC">
        <w:rPr>
          <w:rFonts w:ascii="Narkisim" w:hAnsi="Narkisim"/>
          <w:sz w:val="24"/>
          <w:szCs w:val="24"/>
          <w:rtl/>
        </w:rPr>
        <w:t xml:space="preserve">לפי הנחה זו לשונו של הרמב"ם נהירה </w:t>
      </w:r>
      <w:r w:rsidR="00F319A4" w:rsidRPr="007944CC">
        <w:rPr>
          <w:rFonts w:ascii="Narkisim" w:hAnsi="Narkisim" w:hint="cs"/>
          <w:sz w:val="24"/>
          <w:szCs w:val="24"/>
          <w:rtl/>
        </w:rPr>
        <w:t>ומדויקת</w:t>
      </w:r>
      <w:r w:rsidRPr="007944CC">
        <w:rPr>
          <w:rFonts w:ascii="Narkisim" w:hAnsi="Narkisim"/>
          <w:sz w:val="24"/>
          <w:szCs w:val="24"/>
        </w:rPr>
        <w:t>.</w:t>
      </w:r>
    </w:p>
    <w:p w14:paraId="063E3613" w14:textId="24DC4EFC" w:rsidR="008A38F2" w:rsidRPr="007944CC" w:rsidRDefault="008A38F2" w:rsidP="005C0ECD">
      <w:pPr>
        <w:spacing w:before="100" w:beforeAutospacing="1" w:after="100" w:afterAutospacing="1" w:line="360" w:lineRule="auto"/>
        <w:rPr>
          <w:rFonts w:ascii="Narkisim" w:hAnsi="Narkisim"/>
          <w:sz w:val="24"/>
          <w:szCs w:val="24"/>
        </w:rPr>
      </w:pPr>
      <w:r w:rsidRPr="007944CC">
        <w:rPr>
          <w:rFonts w:ascii="Narkisim" w:hAnsi="Narkisim"/>
          <w:sz w:val="24"/>
          <w:szCs w:val="24"/>
          <w:rtl/>
        </w:rPr>
        <w:t>בדינו השני פוסק הרמב"ם: "וירקות שדרכן להאכל שלוקין... אם אכלן חיין מברך עליהן בתחילה שהכל". לאור הנחתנו, דין זה שייך רק בירק שמעמדו כ"פרי" מבוסס על דרך אכילתו. ממילא אם אכלו חי ברכתו "שהכל". אבל פרי במצבו הטבעי, אף אם אין דרך אכילתו בכך, "הרי פרי לפניך" מעצם טבעו, וברכתו ברכת הפרי</w:t>
      </w:r>
      <w:r w:rsidRPr="007944CC">
        <w:rPr>
          <w:rFonts w:ascii="Narkisim" w:hAnsi="Narkisim"/>
          <w:sz w:val="24"/>
          <w:szCs w:val="24"/>
        </w:rPr>
        <w:t>.</w:t>
      </w:r>
    </w:p>
    <w:p w14:paraId="1BAD28E2" w14:textId="21058785" w:rsidR="008A38F2" w:rsidRPr="007944CC" w:rsidRDefault="008A38F2" w:rsidP="005C0ECD">
      <w:pPr>
        <w:spacing w:before="100" w:beforeAutospacing="1" w:after="100" w:afterAutospacing="1" w:line="360" w:lineRule="auto"/>
        <w:rPr>
          <w:rFonts w:ascii="Narkisim" w:hAnsi="Narkisim"/>
          <w:sz w:val="24"/>
          <w:szCs w:val="24"/>
        </w:rPr>
      </w:pPr>
      <w:r w:rsidRPr="007944CC">
        <w:rPr>
          <w:rFonts w:ascii="Narkisim" w:hAnsi="Narkisim"/>
          <w:sz w:val="24"/>
          <w:szCs w:val="24"/>
          <w:rtl/>
        </w:rPr>
        <w:t xml:space="preserve">בדינו הרביעי החילוק </w:t>
      </w:r>
      <w:r w:rsidR="00FF66F3" w:rsidRPr="007944CC">
        <w:rPr>
          <w:rFonts w:ascii="Narkisim" w:hAnsi="Narkisim" w:hint="cs"/>
          <w:sz w:val="24"/>
          <w:szCs w:val="24"/>
          <w:rtl/>
        </w:rPr>
        <w:t xml:space="preserve">הוא </w:t>
      </w:r>
      <w:r w:rsidRPr="007944CC">
        <w:rPr>
          <w:rFonts w:ascii="Narkisim" w:hAnsi="Narkisim"/>
          <w:sz w:val="24"/>
          <w:szCs w:val="24"/>
          <w:rtl/>
        </w:rPr>
        <w:t>בכיוון ההפוך. בפרי אובייקטיבי, שכל הגדרתו כ"פרי" מבוססת על היותו פרי טבעי, אין חלות שם "פרי" על מימיו. אבל ירקות שהגדרתם כ"פרי" בנויה על דרך אכילתם, מי שלקות שדרך לשלקם ולשתותם גם כן מוגדרים כ"פרי". הואיל וכן, ד</w:t>
      </w:r>
      <w:r w:rsidR="0036787A" w:rsidRPr="007944CC">
        <w:rPr>
          <w:rFonts w:ascii="Narkisim" w:hAnsi="Narkisim" w:hint="cs"/>
          <w:sz w:val="24"/>
          <w:szCs w:val="24"/>
          <w:rtl/>
        </w:rPr>
        <w:t>ו</w:t>
      </w:r>
      <w:r w:rsidRPr="007944CC">
        <w:rPr>
          <w:rFonts w:ascii="Narkisim" w:hAnsi="Narkisim"/>
          <w:sz w:val="24"/>
          <w:szCs w:val="24"/>
          <w:rtl/>
        </w:rPr>
        <w:t>וקא במי שלקות דירקות מברכים ברכת הפרי. (ועיין בהגהות רע"א על הט"ז סי' ר"ב סק"ט)</w:t>
      </w:r>
      <w:r w:rsidRPr="007944CC">
        <w:rPr>
          <w:rFonts w:ascii="Narkisim" w:hAnsi="Narkisim"/>
          <w:sz w:val="24"/>
          <w:szCs w:val="24"/>
        </w:rPr>
        <w:t>.</w:t>
      </w:r>
    </w:p>
    <w:p w14:paraId="431A40B7" w14:textId="77777777" w:rsidR="007944CC" w:rsidRDefault="008A38F2" w:rsidP="007944CC">
      <w:pPr>
        <w:pStyle w:val="h2"/>
        <w:bidi/>
        <w:spacing w:before="0" w:beforeAutospacing="0" w:after="0" w:afterAutospacing="0" w:line="360" w:lineRule="auto"/>
        <w:jc w:val="both"/>
        <w:rPr>
          <w:rFonts w:ascii="Narkisim" w:hAnsi="Narkisim" w:cs="Narkisim"/>
          <w:b/>
          <w:bCs/>
        </w:rPr>
      </w:pPr>
      <w:r w:rsidRPr="007944CC">
        <w:rPr>
          <w:rFonts w:ascii="Narkisim" w:hAnsi="Narkisim" w:cs="Narkisim"/>
          <w:b/>
          <w:bCs/>
          <w:rtl/>
        </w:rPr>
        <w:t>להלכה</w:t>
      </w:r>
    </w:p>
    <w:p w14:paraId="4EF32A38" w14:textId="613183D8" w:rsidR="008A38F2" w:rsidRPr="007944CC" w:rsidRDefault="008A38F2" w:rsidP="007944CC">
      <w:pPr>
        <w:pStyle w:val="h2"/>
        <w:bidi/>
        <w:spacing w:before="0" w:beforeAutospacing="0" w:after="0" w:afterAutospacing="0" w:line="360" w:lineRule="auto"/>
        <w:jc w:val="both"/>
        <w:rPr>
          <w:rFonts w:ascii="Narkisim" w:hAnsi="Narkisim" w:cs="Narkisim"/>
          <w:b/>
          <w:bCs/>
        </w:rPr>
      </w:pPr>
      <w:r w:rsidRPr="007944CC">
        <w:rPr>
          <w:rFonts w:ascii="Narkisim" w:hAnsi="Narkisim" w:cs="Narkisim"/>
          <w:b/>
          <w:bCs/>
          <w:rtl/>
        </w:rPr>
        <w:t>טרימא</w:t>
      </w:r>
    </w:p>
    <w:p w14:paraId="61A79370" w14:textId="5157D667" w:rsidR="008A38F2" w:rsidRPr="007944CC" w:rsidRDefault="008A38F2" w:rsidP="005C0ECD">
      <w:pPr>
        <w:spacing w:before="100" w:beforeAutospacing="1" w:after="100" w:afterAutospacing="1" w:line="360" w:lineRule="auto"/>
        <w:rPr>
          <w:rFonts w:ascii="Narkisim" w:hAnsi="Narkisim"/>
          <w:sz w:val="24"/>
          <w:szCs w:val="24"/>
        </w:rPr>
      </w:pPr>
      <w:r w:rsidRPr="007944CC">
        <w:rPr>
          <w:rFonts w:ascii="Narkisim" w:hAnsi="Narkisim"/>
          <w:sz w:val="24"/>
          <w:szCs w:val="24"/>
          <w:rtl/>
        </w:rPr>
        <w:t>הטור פוסק (סימן ר"ב)</w:t>
      </w:r>
      <w:r w:rsidR="0019661E" w:rsidRPr="007944CC">
        <w:rPr>
          <w:rFonts w:ascii="Narkisim" w:hAnsi="Narkisim" w:hint="cs"/>
          <w:sz w:val="24"/>
          <w:szCs w:val="24"/>
          <w:rtl/>
        </w:rPr>
        <w:t>:</w:t>
      </w:r>
    </w:p>
    <w:p w14:paraId="74D01B82" w14:textId="31C90563" w:rsidR="008A38F2" w:rsidRPr="007944CC" w:rsidRDefault="008A38F2" w:rsidP="005C0ECD">
      <w:pPr>
        <w:pStyle w:val="quotation"/>
        <w:bidi/>
        <w:spacing w:line="360" w:lineRule="auto"/>
        <w:ind w:left="720"/>
        <w:jc w:val="both"/>
        <w:rPr>
          <w:rFonts w:ascii="Narkisim" w:hAnsi="Narkisim" w:cs="Narkisim"/>
        </w:rPr>
      </w:pPr>
      <w:r w:rsidRPr="007944CC">
        <w:rPr>
          <w:rFonts w:ascii="Narkisim" w:hAnsi="Narkisim" w:cs="Narkisim"/>
        </w:rPr>
        <w:t>"</w:t>
      </w:r>
      <w:r w:rsidRPr="007944CC">
        <w:rPr>
          <w:rFonts w:ascii="Narkisim" w:hAnsi="Narkisim" w:cs="Narkisim"/>
          <w:rtl/>
        </w:rPr>
        <w:t xml:space="preserve">תמרים שכתשן קצת ואינן מרוסקין לגמרי - בורא פרי העץ... והרמב"ם ז"ל כתב... תמרים שמיעכן ביד, והוציא מהן גרעיניהן, ועשה </w:t>
      </w:r>
      <w:r w:rsidR="0019661E" w:rsidRPr="007944CC">
        <w:rPr>
          <w:rFonts w:ascii="Narkisim" w:hAnsi="Narkisim" w:cs="Narkisim" w:hint="cs"/>
          <w:rtl/>
        </w:rPr>
        <w:t>מ</w:t>
      </w:r>
      <w:r w:rsidRPr="007944CC">
        <w:rPr>
          <w:rFonts w:ascii="Narkisim" w:hAnsi="Narkisim" w:cs="Narkisim"/>
          <w:rtl/>
        </w:rPr>
        <w:t>הן עיסה, מברך עליהן בורא פרי העץ</w:t>
      </w:r>
      <w:r w:rsidRPr="007944CC">
        <w:rPr>
          <w:rFonts w:ascii="Narkisim" w:hAnsi="Narkisim" w:cs="Narkisim"/>
        </w:rPr>
        <w:t>".</w:t>
      </w:r>
    </w:p>
    <w:p w14:paraId="6EBC32AD" w14:textId="77777777" w:rsidR="008A38F2" w:rsidRPr="007944CC" w:rsidRDefault="008A38F2" w:rsidP="005C0ECD">
      <w:pPr>
        <w:spacing w:before="100" w:beforeAutospacing="1" w:after="100" w:afterAutospacing="1" w:line="360" w:lineRule="auto"/>
        <w:rPr>
          <w:rFonts w:ascii="Narkisim" w:hAnsi="Narkisim"/>
          <w:sz w:val="24"/>
          <w:szCs w:val="24"/>
        </w:rPr>
      </w:pPr>
      <w:r w:rsidRPr="007944CC">
        <w:rPr>
          <w:rFonts w:ascii="Narkisim" w:hAnsi="Narkisim"/>
          <w:sz w:val="24"/>
          <w:szCs w:val="24"/>
          <w:rtl/>
        </w:rPr>
        <w:t>אם כן הטור מציג כאן מחלוקת רש"י והרמב"ם: האם מברכים על תמרים המרוסקים לגמרי ברכת בורא פרי העץ (ע"ש ב"י). מדבריו משמע שהוא פוסק כמו הרמב"ם שאפילו נתבטלה צורת הפרי על ידי ריסוק, אפשר לברך ברכת הפרי. וכך פוסק המחבר (שם סעיף ז')</w:t>
      </w:r>
      <w:r w:rsidRPr="007944CC">
        <w:rPr>
          <w:rFonts w:ascii="Narkisim" w:hAnsi="Narkisim"/>
          <w:sz w:val="24"/>
          <w:szCs w:val="24"/>
        </w:rPr>
        <w:t>.</w:t>
      </w:r>
    </w:p>
    <w:p w14:paraId="44F0F8C7" w14:textId="77777777" w:rsidR="008A38F2" w:rsidRPr="007944CC" w:rsidRDefault="008A38F2" w:rsidP="005C0ECD">
      <w:pPr>
        <w:spacing w:before="100" w:beforeAutospacing="1" w:after="100" w:afterAutospacing="1" w:line="360" w:lineRule="auto"/>
        <w:rPr>
          <w:rFonts w:ascii="Narkisim" w:hAnsi="Narkisim"/>
          <w:sz w:val="24"/>
          <w:szCs w:val="24"/>
        </w:rPr>
      </w:pPr>
      <w:r w:rsidRPr="007944CC">
        <w:rPr>
          <w:rFonts w:ascii="Narkisim" w:hAnsi="Narkisim"/>
          <w:sz w:val="24"/>
          <w:szCs w:val="24"/>
          <w:rtl/>
        </w:rPr>
        <w:t>הרמ"א לעומתם חושש לדברי רש"י שביטול צורת פרי גורם להפקעת "שם פרי", הלכך פוסק</w:t>
      </w:r>
      <w:r w:rsidRPr="007944CC">
        <w:rPr>
          <w:rFonts w:ascii="Narkisim" w:hAnsi="Narkisim"/>
          <w:sz w:val="24"/>
          <w:szCs w:val="24"/>
        </w:rPr>
        <w:t>:</w:t>
      </w:r>
    </w:p>
    <w:p w14:paraId="6B84D3B7" w14:textId="77777777" w:rsidR="008A38F2" w:rsidRPr="007944CC" w:rsidRDefault="008A38F2" w:rsidP="005C0ECD">
      <w:pPr>
        <w:pStyle w:val="quotation"/>
        <w:bidi/>
        <w:spacing w:line="360" w:lineRule="auto"/>
        <w:ind w:left="720"/>
        <w:jc w:val="both"/>
        <w:rPr>
          <w:rFonts w:ascii="Narkisim" w:hAnsi="Narkisim" w:cs="Narkisim"/>
        </w:rPr>
      </w:pPr>
      <w:r w:rsidRPr="007944CC">
        <w:rPr>
          <w:rFonts w:ascii="Narkisim" w:hAnsi="Narkisim" w:cs="Narkisim"/>
        </w:rPr>
        <w:t>"</w:t>
      </w:r>
      <w:r w:rsidRPr="007944CC">
        <w:rPr>
          <w:rFonts w:ascii="Narkisim" w:hAnsi="Narkisim" w:cs="Narkisim"/>
          <w:rtl/>
        </w:rPr>
        <w:t>טוב לחוש לכתחילה לברך שהכל, אבל אם בירך בורא פרי העץ יצא, כי כן נראה לי עיקר</w:t>
      </w:r>
      <w:r w:rsidRPr="007944CC">
        <w:rPr>
          <w:rFonts w:ascii="Narkisim" w:hAnsi="Narkisim" w:cs="Narkisim"/>
        </w:rPr>
        <w:t>".</w:t>
      </w:r>
    </w:p>
    <w:p w14:paraId="61BB031F" w14:textId="07E063E3" w:rsidR="008A38F2" w:rsidRPr="007944CC" w:rsidRDefault="008A38F2" w:rsidP="005C0ECD">
      <w:pPr>
        <w:spacing w:before="100" w:beforeAutospacing="1" w:after="100" w:afterAutospacing="1" w:line="360" w:lineRule="auto"/>
        <w:rPr>
          <w:rFonts w:ascii="Narkisim" w:hAnsi="Narkisim"/>
          <w:sz w:val="24"/>
          <w:szCs w:val="24"/>
        </w:rPr>
      </w:pPr>
      <w:r w:rsidRPr="007944CC">
        <w:rPr>
          <w:rFonts w:ascii="Narkisim" w:hAnsi="Narkisim"/>
          <w:sz w:val="24"/>
          <w:szCs w:val="24"/>
          <w:rtl/>
        </w:rPr>
        <w:t>אך פתרון הרמ"א לחוש לשיטת רש"י אינו תופס באשר לברכה אחרונה בז' המינים, כיון שברכת בורא נפשות אינה פוטרת את החייב ברכה אחת מעין שלוש</w:t>
      </w:r>
      <w:r w:rsidR="0019661E" w:rsidRPr="007944CC">
        <w:rPr>
          <w:rStyle w:val="a7"/>
          <w:sz w:val="24"/>
          <w:szCs w:val="24"/>
          <w:rtl/>
        </w:rPr>
        <w:footnoteReference w:id="16"/>
      </w:r>
      <w:r w:rsidRPr="007944CC">
        <w:rPr>
          <w:rFonts w:ascii="Narkisim" w:hAnsi="Narkisim"/>
          <w:sz w:val="24"/>
          <w:szCs w:val="24"/>
          <w:rtl/>
        </w:rPr>
        <w:t>. ואם כן החושש לדעת רש"י ומברך "בורא נפשות" - לא יצא לשיטת הרמב"ם</w:t>
      </w:r>
      <w:r w:rsidRPr="007944CC">
        <w:rPr>
          <w:rFonts w:ascii="Narkisim" w:hAnsi="Narkisim"/>
          <w:sz w:val="24"/>
          <w:szCs w:val="24"/>
        </w:rPr>
        <w:t>!</w:t>
      </w:r>
    </w:p>
    <w:p w14:paraId="5E73AEFA" w14:textId="32CEE779" w:rsidR="008A38F2" w:rsidRPr="007944CC" w:rsidRDefault="008A38F2" w:rsidP="005C0ECD">
      <w:pPr>
        <w:spacing w:before="100" w:beforeAutospacing="1" w:after="100" w:afterAutospacing="1" w:line="360" w:lineRule="auto"/>
        <w:rPr>
          <w:rFonts w:ascii="Narkisim" w:hAnsi="Narkisim"/>
          <w:sz w:val="24"/>
          <w:szCs w:val="24"/>
        </w:rPr>
      </w:pPr>
      <w:r w:rsidRPr="007944CC">
        <w:rPr>
          <w:rFonts w:ascii="Narkisim" w:hAnsi="Narkisim"/>
          <w:sz w:val="24"/>
          <w:szCs w:val="24"/>
          <w:rtl/>
        </w:rPr>
        <w:t>להלכה, הואיל ושיטת הרמב"ם נראית עיקר לרמ"א יש לברך ברכה אחת מעין שלש על פירות המרוסקי</w:t>
      </w:r>
      <w:r w:rsidR="0019661E" w:rsidRPr="007944CC">
        <w:rPr>
          <w:rFonts w:ascii="Narkisim" w:hAnsi="Narkisim" w:hint="cs"/>
          <w:sz w:val="24"/>
          <w:szCs w:val="24"/>
          <w:rtl/>
        </w:rPr>
        <w:t>ן</w:t>
      </w:r>
      <w:r w:rsidRPr="007944CC">
        <w:rPr>
          <w:rFonts w:ascii="Narkisim" w:hAnsi="Narkisim"/>
          <w:sz w:val="24"/>
          <w:szCs w:val="24"/>
          <w:rtl/>
        </w:rPr>
        <w:t xml:space="preserve"> לגמרי. וכך פוסק המשנה ברורה (שם ס"ק מ"ב). והפרי מגדים חולק (משב"ז סק"ד)</w:t>
      </w:r>
      <w:r w:rsidRPr="007944CC">
        <w:rPr>
          <w:rFonts w:ascii="Narkisim" w:hAnsi="Narkisim"/>
          <w:sz w:val="24"/>
          <w:szCs w:val="24"/>
        </w:rPr>
        <w:t>.</w:t>
      </w:r>
    </w:p>
    <w:p w14:paraId="170C8A2F" w14:textId="3E8A2A74" w:rsidR="008A38F2" w:rsidRPr="007944CC" w:rsidRDefault="008A38F2" w:rsidP="005C0ECD">
      <w:pPr>
        <w:spacing w:before="100" w:beforeAutospacing="1" w:after="100" w:afterAutospacing="1" w:line="360" w:lineRule="auto"/>
        <w:rPr>
          <w:rFonts w:ascii="Narkisim" w:hAnsi="Narkisim"/>
          <w:sz w:val="24"/>
          <w:szCs w:val="24"/>
        </w:rPr>
      </w:pPr>
      <w:r w:rsidRPr="007944CC">
        <w:rPr>
          <w:rFonts w:ascii="Narkisim" w:hAnsi="Narkisim"/>
          <w:sz w:val="24"/>
          <w:szCs w:val="24"/>
          <w:rtl/>
        </w:rPr>
        <w:t xml:space="preserve">לפי הט"ז אין מקום לחשש הרמ"א, שהרי הוא סובר שגם רש"י מודה לרמב"ם דבנתרסק לגמרי, יש לברך ברכת הפרי. </w:t>
      </w:r>
      <w:r w:rsidR="00C76CB4" w:rsidRPr="007944CC">
        <w:rPr>
          <w:rFonts w:ascii="Narkisim" w:hAnsi="Narkisim" w:hint="cs"/>
          <w:sz w:val="24"/>
          <w:szCs w:val="24"/>
          <w:rtl/>
        </w:rPr>
        <w:t xml:space="preserve">אמנם, </w:t>
      </w:r>
      <w:r w:rsidRPr="007944CC">
        <w:rPr>
          <w:rFonts w:ascii="Narkisim" w:hAnsi="Narkisim"/>
          <w:sz w:val="24"/>
          <w:szCs w:val="24"/>
          <w:rtl/>
        </w:rPr>
        <w:t>אין דבריו נראין כלל! חדא דהרא"ה חולק על הרמב"ם בפירוש, ויש לחוש לפחות לדעת הרא"ה. ועוד כבר ראינו שדברי רש"י בטמירא הם חלק משיטתו הכללית, ואין לומר שהם בגדר לאו דו</w:t>
      </w:r>
      <w:r w:rsidR="00F00D77" w:rsidRPr="007944CC">
        <w:rPr>
          <w:rFonts w:ascii="Narkisim" w:hAnsi="Narkisim" w:hint="cs"/>
          <w:sz w:val="24"/>
          <w:szCs w:val="24"/>
          <w:rtl/>
        </w:rPr>
        <w:t>ו</w:t>
      </w:r>
      <w:r w:rsidRPr="007944CC">
        <w:rPr>
          <w:rFonts w:ascii="Narkisim" w:hAnsi="Narkisim"/>
          <w:sz w:val="24"/>
          <w:szCs w:val="24"/>
          <w:rtl/>
        </w:rPr>
        <w:t>קא</w:t>
      </w:r>
      <w:r w:rsidRPr="007944CC">
        <w:rPr>
          <w:rFonts w:ascii="Narkisim" w:hAnsi="Narkisim"/>
          <w:sz w:val="24"/>
          <w:szCs w:val="24"/>
        </w:rPr>
        <w:t>.</w:t>
      </w:r>
    </w:p>
    <w:p w14:paraId="571DECFD" w14:textId="0C22F7FE" w:rsidR="008A38F2" w:rsidRPr="007944CC" w:rsidRDefault="008A38F2" w:rsidP="000825A4">
      <w:pPr>
        <w:spacing w:before="100" w:beforeAutospacing="1" w:after="100" w:afterAutospacing="1" w:line="360" w:lineRule="auto"/>
        <w:rPr>
          <w:rFonts w:ascii="Narkisim" w:hAnsi="Narkisim"/>
          <w:sz w:val="24"/>
          <w:szCs w:val="24"/>
          <w:rtl/>
        </w:rPr>
      </w:pPr>
      <w:r w:rsidRPr="007944CC">
        <w:rPr>
          <w:rFonts w:ascii="Narkisim" w:hAnsi="Narkisim"/>
          <w:sz w:val="24"/>
          <w:szCs w:val="24"/>
          <w:rtl/>
        </w:rPr>
        <w:t xml:space="preserve">לדעת הדרישה (שם אות ד') רש"י והרמב"ם מתייחסים למקרים שונים, ואין מחלוקת ביניהם. שיטת רש"י היא שיש לברך שהכל רק כשנימוח הפרי לגמרי, דאז פקע מיניה שם אוכל, וחל עליו שם משקה. ממילא אם מעך תמרים עד שעשה מהן עיסה, גם רש"י יסכים לרמב"ם שמברכים "בורא פרי העץ", דלא פקע מהתמרים שם אוכל. אף על פי שאפשר לקבל את חילוק הדרישה בין נימוח לגמרי לבין מעך עד שעשה מהן עיסה, סברתו אינה נראית בדעת רש"י. הרי רש"י הסביר בכמה מקומות שהורדת ברכת הפרי לברכת "שהכל" היא משום הפקעת "שם פרי", ואין צורך להכניס </w:t>
      </w:r>
      <w:r w:rsidR="00163AE5" w:rsidRPr="007944CC">
        <w:rPr>
          <w:rFonts w:ascii="Narkisim" w:hAnsi="Narkisim" w:hint="cs"/>
          <w:sz w:val="24"/>
          <w:szCs w:val="24"/>
          <w:rtl/>
        </w:rPr>
        <w:t>ל</w:t>
      </w:r>
      <w:r w:rsidRPr="007944CC">
        <w:rPr>
          <w:rFonts w:ascii="Narkisim" w:hAnsi="Narkisim"/>
          <w:sz w:val="24"/>
          <w:szCs w:val="24"/>
          <w:rtl/>
        </w:rPr>
        <w:t>רש"י גורם חדש של הפקעת "שם אוכל</w:t>
      </w:r>
      <w:r w:rsidR="00A00F52" w:rsidRPr="007944CC">
        <w:rPr>
          <w:rFonts w:ascii="Narkisim" w:hAnsi="Narkisim" w:hint="cs"/>
          <w:sz w:val="24"/>
          <w:szCs w:val="24"/>
          <w:rtl/>
        </w:rPr>
        <w:t>"</w:t>
      </w:r>
      <w:r w:rsidR="00A00F52" w:rsidRPr="007944CC">
        <w:rPr>
          <w:rStyle w:val="a7"/>
          <w:sz w:val="24"/>
          <w:szCs w:val="24"/>
          <w:rtl/>
        </w:rPr>
        <w:footnoteReference w:id="17"/>
      </w:r>
      <w:r w:rsidR="00A00F52" w:rsidRPr="007944CC">
        <w:rPr>
          <w:rFonts w:ascii="Narkisim" w:hAnsi="Narkisim" w:hint="cs"/>
          <w:sz w:val="24"/>
          <w:szCs w:val="24"/>
          <w:rtl/>
        </w:rPr>
        <w:t xml:space="preserve">. </w:t>
      </w:r>
      <w:r w:rsidRPr="007944CC">
        <w:rPr>
          <w:rFonts w:ascii="Narkisim" w:hAnsi="Narkisim"/>
          <w:sz w:val="24"/>
          <w:szCs w:val="24"/>
          <w:rtl/>
        </w:rPr>
        <w:t>לפי הדרישה (וכך פוסק המג"א, ס"ק י"ח) אם הפרי נימוח לגמרי, יש לברך לפניו "שהכל", ואחריו "בורא נפשות". אבל אם הפרי מעוך כעין עיסה, לפניו מברכים ברכת הפרי, ואחריו (אם הוא מז' המינים) ברכה אחת מעין שלוש</w:t>
      </w:r>
      <w:r w:rsidRPr="007944CC">
        <w:rPr>
          <w:rFonts w:ascii="Narkisim" w:hAnsi="Narkisim"/>
          <w:sz w:val="24"/>
          <w:szCs w:val="24"/>
        </w:rPr>
        <w:t>.</w:t>
      </w:r>
    </w:p>
    <w:p w14:paraId="32197D6D" w14:textId="77777777" w:rsidR="008A38F2" w:rsidRPr="007944CC" w:rsidRDefault="008A38F2" w:rsidP="005C0ECD">
      <w:pPr>
        <w:spacing w:before="100" w:beforeAutospacing="1" w:after="100" w:afterAutospacing="1" w:line="360" w:lineRule="auto"/>
        <w:rPr>
          <w:rFonts w:ascii="Narkisim" w:hAnsi="Narkisim"/>
          <w:sz w:val="24"/>
          <w:szCs w:val="24"/>
        </w:rPr>
      </w:pPr>
      <w:r w:rsidRPr="007944CC">
        <w:rPr>
          <w:rFonts w:ascii="Narkisim" w:hAnsi="Narkisim"/>
          <w:sz w:val="24"/>
          <w:szCs w:val="24"/>
          <w:rtl/>
        </w:rPr>
        <w:t>לפי שיטת אבן העוזר, יש צמצום נוסף בחשש הרמ"א, וז"ל בסי' ר"ח</w:t>
      </w:r>
      <w:r w:rsidRPr="007944CC">
        <w:rPr>
          <w:rFonts w:ascii="Narkisim" w:hAnsi="Narkisim"/>
          <w:sz w:val="24"/>
          <w:szCs w:val="24"/>
        </w:rPr>
        <w:t>:</w:t>
      </w:r>
    </w:p>
    <w:p w14:paraId="16ED9E6F" w14:textId="77777777" w:rsidR="008A38F2" w:rsidRPr="007944CC" w:rsidRDefault="008A38F2" w:rsidP="005C0ECD">
      <w:pPr>
        <w:pStyle w:val="quotation"/>
        <w:bidi/>
        <w:spacing w:line="360" w:lineRule="auto"/>
        <w:ind w:left="720"/>
        <w:jc w:val="both"/>
        <w:rPr>
          <w:rFonts w:ascii="Narkisim" w:hAnsi="Narkisim" w:cs="Narkisim"/>
        </w:rPr>
      </w:pPr>
      <w:r w:rsidRPr="007944CC">
        <w:rPr>
          <w:rFonts w:ascii="Narkisim" w:hAnsi="Narkisim" w:cs="Narkisim"/>
        </w:rPr>
        <w:t>"</w:t>
      </w:r>
      <w:r w:rsidRPr="007944CC">
        <w:rPr>
          <w:rFonts w:ascii="Narkisim" w:hAnsi="Narkisim" w:cs="Narkisim"/>
          <w:rtl/>
        </w:rPr>
        <w:t>והסכמת האחרונים בסי' ר"ב ס"ז גבי דין תמרים שמיעכו ע"ש, דלכולי עלמא כל שאוכלו דרך אכילתו והנאתו, אף שנתמעך ונתרסק לגמרי, לא אישתני ברכתו</w:t>
      </w:r>
      <w:r w:rsidRPr="007944CC">
        <w:rPr>
          <w:rFonts w:ascii="Narkisim" w:hAnsi="Narkisim" w:cs="Narkisim"/>
        </w:rPr>
        <w:t>".</w:t>
      </w:r>
    </w:p>
    <w:p w14:paraId="34E3C804" w14:textId="3490844B" w:rsidR="008A38F2" w:rsidRPr="007944CC" w:rsidRDefault="008A38F2" w:rsidP="005C0ECD">
      <w:pPr>
        <w:spacing w:before="100" w:beforeAutospacing="1" w:after="100" w:afterAutospacing="1" w:line="360" w:lineRule="auto"/>
        <w:rPr>
          <w:rFonts w:ascii="Narkisim" w:hAnsi="Narkisim"/>
          <w:sz w:val="24"/>
          <w:szCs w:val="24"/>
        </w:rPr>
      </w:pPr>
      <w:r w:rsidRPr="007944CC">
        <w:rPr>
          <w:rFonts w:ascii="Narkisim" w:hAnsi="Narkisim"/>
          <w:sz w:val="24"/>
          <w:szCs w:val="24"/>
          <w:rtl/>
        </w:rPr>
        <w:t>נראה שאין לבסס חילוק זה בדברי רש"י על עקרון "דרך אכילתו", אלא על עקרון "שם פרי", הואיל וזו דרך אכילתו והנאתו, לכך נטעוהו וזה עיקר פריו, ממילא חל עליו "שם פרי</w:t>
      </w:r>
      <w:r w:rsidR="005B62B6" w:rsidRPr="007944CC">
        <w:rPr>
          <w:rFonts w:ascii="Narkisim" w:hAnsi="Narkisim" w:hint="cs"/>
          <w:sz w:val="24"/>
          <w:szCs w:val="24"/>
          <w:rtl/>
        </w:rPr>
        <w:t>".</w:t>
      </w:r>
    </w:p>
    <w:p w14:paraId="217D0411" w14:textId="273013DB" w:rsidR="008A38F2" w:rsidRPr="007944CC" w:rsidRDefault="000A6AE3" w:rsidP="005C0ECD">
      <w:pPr>
        <w:spacing w:before="100" w:beforeAutospacing="1" w:after="100" w:afterAutospacing="1" w:line="360" w:lineRule="auto"/>
        <w:rPr>
          <w:rFonts w:ascii="Narkisim" w:hAnsi="Narkisim"/>
          <w:sz w:val="24"/>
          <w:szCs w:val="24"/>
        </w:rPr>
      </w:pPr>
      <w:r w:rsidRPr="007944CC">
        <w:rPr>
          <w:rFonts w:ascii="Narkisim" w:hAnsi="Narkisim" w:hint="cs"/>
          <w:sz w:val="24"/>
          <w:szCs w:val="24"/>
          <w:rtl/>
        </w:rPr>
        <w:t>(</w:t>
      </w:r>
      <w:r w:rsidR="008A38F2" w:rsidRPr="007944CC">
        <w:rPr>
          <w:rFonts w:ascii="Narkisim" w:hAnsi="Narkisim"/>
          <w:sz w:val="24"/>
          <w:szCs w:val="24"/>
          <w:rtl/>
        </w:rPr>
        <w:t>פסק הב"ח בסוגי</w:t>
      </w:r>
      <w:r w:rsidR="00885FE8" w:rsidRPr="007944CC">
        <w:rPr>
          <w:rFonts w:ascii="Narkisim" w:hAnsi="Narkisim" w:hint="cs"/>
          <w:sz w:val="24"/>
          <w:szCs w:val="24"/>
          <w:rtl/>
        </w:rPr>
        <w:t>ה</w:t>
      </w:r>
      <w:r w:rsidR="008A38F2" w:rsidRPr="007944CC">
        <w:rPr>
          <w:rFonts w:ascii="Narkisim" w:hAnsi="Narkisim"/>
          <w:sz w:val="24"/>
          <w:szCs w:val="24"/>
          <w:rtl/>
        </w:rPr>
        <w:t xml:space="preserve"> שונה לגמרי, ובנוי על שיטת הגהות אשר"י שהתבסס על עקרון א</w:t>
      </w:r>
      <w:r w:rsidR="00B07A86" w:rsidRPr="007944CC">
        <w:rPr>
          <w:rFonts w:ascii="Narkisim" w:hAnsi="Narkisim" w:hint="cs"/>
          <w:sz w:val="24"/>
          <w:szCs w:val="24"/>
          <w:rtl/>
        </w:rPr>
        <w:t>י</w:t>
      </w:r>
      <w:r w:rsidR="008A38F2" w:rsidRPr="007944CC">
        <w:rPr>
          <w:rFonts w:ascii="Narkisim" w:hAnsi="Narkisim"/>
          <w:sz w:val="24"/>
          <w:szCs w:val="24"/>
          <w:rtl/>
        </w:rPr>
        <w:t>שתני לגריעותא, ע"ש</w:t>
      </w:r>
      <w:r w:rsidRPr="007944CC">
        <w:rPr>
          <w:rFonts w:ascii="Narkisim" w:hAnsi="Narkisim" w:hint="cs"/>
          <w:sz w:val="24"/>
          <w:szCs w:val="24"/>
          <w:rtl/>
        </w:rPr>
        <w:t>)</w:t>
      </w:r>
      <w:r w:rsidR="008A38F2" w:rsidRPr="007944CC">
        <w:rPr>
          <w:rFonts w:ascii="Narkisim" w:hAnsi="Narkisim"/>
          <w:sz w:val="24"/>
          <w:szCs w:val="24"/>
        </w:rPr>
        <w:t>.</w:t>
      </w:r>
    </w:p>
    <w:p w14:paraId="5411C602" w14:textId="77777777" w:rsidR="008A38F2" w:rsidRPr="007944CC" w:rsidRDefault="008A38F2" w:rsidP="005C0ECD">
      <w:pPr>
        <w:pStyle w:val="h3"/>
        <w:bidi/>
        <w:spacing w:line="360" w:lineRule="auto"/>
        <w:jc w:val="both"/>
        <w:rPr>
          <w:rFonts w:ascii="Narkisim" w:hAnsi="Narkisim" w:cs="Narkisim"/>
          <w:b/>
          <w:bCs/>
        </w:rPr>
      </w:pPr>
      <w:r w:rsidRPr="007944CC">
        <w:rPr>
          <w:rFonts w:ascii="Narkisim" w:hAnsi="Narkisim" w:cs="Narkisim"/>
          <w:b/>
          <w:bCs/>
          <w:rtl/>
        </w:rPr>
        <w:t>שלקות</w:t>
      </w:r>
    </w:p>
    <w:p w14:paraId="48E61FA8" w14:textId="7A766D88" w:rsidR="008A38F2" w:rsidRPr="007944CC" w:rsidRDefault="008A38F2" w:rsidP="005C0ECD">
      <w:pPr>
        <w:pStyle w:val="quotation"/>
        <w:bidi/>
        <w:spacing w:line="360" w:lineRule="auto"/>
        <w:ind w:left="720"/>
        <w:jc w:val="both"/>
        <w:rPr>
          <w:rFonts w:ascii="Narkisim" w:hAnsi="Narkisim" w:cs="Narkisim"/>
        </w:rPr>
      </w:pPr>
      <w:r w:rsidRPr="007944CC">
        <w:rPr>
          <w:rFonts w:ascii="Narkisim" w:hAnsi="Narkisim" w:cs="Narkisim"/>
        </w:rPr>
        <w:t>"</w:t>
      </w:r>
      <w:r w:rsidRPr="007944CC">
        <w:rPr>
          <w:rFonts w:ascii="Narkisim" w:hAnsi="Narkisim" w:cs="Narkisim"/>
          <w:rtl/>
        </w:rPr>
        <w:t>כל ירקי ופירי וקטניות שטובים חיין ומבושלים, מברכי</w:t>
      </w:r>
      <w:r w:rsidR="00B07A86" w:rsidRPr="007944CC">
        <w:rPr>
          <w:rFonts w:ascii="Narkisim" w:hAnsi="Narkisim" w:cs="Narkisim" w:hint="cs"/>
          <w:rtl/>
        </w:rPr>
        <w:t>ן</w:t>
      </w:r>
      <w:r w:rsidRPr="007944CC">
        <w:rPr>
          <w:rFonts w:ascii="Narkisim" w:hAnsi="Narkisim" w:cs="Narkisim"/>
          <w:rtl/>
        </w:rPr>
        <w:t xml:space="preserve"> לאחר בישולם כברכתם הראוי להם קודם בישולם, אבל קרא וסילקי וכרבא וכיוצא בהן שטובים מבושלים יותר מחיין, כשהן חיין מברך שהכל, לאחר בישולם - בורא פרי האדמה דאישתני לעילויא. תומי וכרתי, כתבו התוספות כשהן חיין בורא פרי האדמה, ולאחר בישולם שהכל נהיה בדברו, שאישתני לגריעותא</w:t>
      </w:r>
      <w:r w:rsidR="00A00F52" w:rsidRPr="007944CC">
        <w:rPr>
          <w:rFonts w:ascii="Narkisim" w:hAnsi="Narkisim" w:cs="Narkisim" w:hint="cs"/>
          <w:rtl/>
        </w:rPr>
        <w:t>..."</w:t>
      </w:r>
      <w:r w:rsidR="00A00F52" w:rsidRPr="007944CC">
        <w:rPr>
          <w:rStyle w:val="a7"/>
          <w:sz w:val="24"/>
          <w:szCs w:val="24"/>
          <w:rtl/>
        </w:rPr>
        <w:footnoteReference w:id="18"/>
      </w:r>
      <w:r w:rsidR="00A00F52" w:rsidRPr="007944CC">
        <w:rPr>
          <w:rFonts w:ascii="Narkisim" w:hAnsi="Narkisim" w:cs="Narkisim" w:hint="cs"/>
          <w:rtl/>
        </w:rPr>
        <w:t xml:space="preserve"> </w:t>
      </w:r>
      <w:r w:rsidR="00453324" w:rsidRPr="007944CC">
        <w:rPr>
          <w:rFonts w:ascii="Narkisim" w:hAnsi="Narkisim" w:cs="Narkisim" w:hint="cs"/>
          <w:rtl/>
        </w:rPr>
        <w:t>(</w:t>
      </w:r>
      <w:r w:rsidRPr="007944CC">
        <w:rPr>
          <w:rFonts w:ascii="Narkisim" w:hAnsi="Narkisim" w:cs="Narkisim"/>
          <w:rtl/>
        </w:rPr>
        <w:t>טור סי' ר"ה</w:t>
      </w:r>
      <w:r w:rsidR="00A00F52" w:rsidRPr="007944CC">
        <w:rPr>
          <w:rFonts w:ascii="Narkisim" w:hAnsi="Narkisim" w:cs="Narkisim" w:hint="cs"/>
          <w:rtl/>
        </w:rPr>
        <w:t>)</w:t>
      </w:r>
      <w:r w:rsidRPr="007944CC">
        <w:rPr>
          <w:rFonts w:ascii="Narkisim" w:hAnsi="Narkisim" w:cs="Narkisim"/>
        </w:rPr>
        <w:t>.</w:t>
      </w:r>
    </w:p>
    <w:p w14:paraId="3F593D35" w14:textId="2BF0C4BA" w:rsidR="008A38F2" w:rsidRPr="007944CC" w:rsidRDefault="008A38F2" w:rsidP="005C0ECD">
      <w:pPr>
        <w:spacing w:before="100" w:beforeAutospacing="1" w:after="100" w:afterAutospacing="1" w:line="360" w:lineRule="auto"/>
        <w:rPr>
          <w:rFonts w:ascii="Narkisim" w:hAnsi="Narkisim"/>
          <w:sz w:val="24"/>
          <w:szCs w:val="24"/>
        </w:rPr>
      </w:pPr>
      <w:r w:rsidRPr="007944CC">
        <w:rPr>
          <w:rFonts w:ascii="Narkisim" w:hAnsi="Narkisim"/>
          <w:sz w:val="24"/>
          <w:szCs w:val="24"/>
          <w:rtl/>
        </w:rPr>
        <w:t>פסק הטור, על פי שיטת אביו הרא"ש, בנוי על עקרון "אישתני לעילויא אישתני לגריעותא". וכן משמע מהמחבר (סעיף א', ע"ש ברמ"א). אבל מהמחבר בסי' ר"ב סעיף י"ב, משמע שדין "כל שתחילתו שהכל, שלקו - בורא פרי האדמה", מבוסס על דרך אכילה. "וא</w:t>
      </w:r>
      <w:r w:rsidR="00A00F52" w:rsidRPr="007944CC">
        <w:rPr>
          <w:rFonts w:ascii="Narkisim" w:hAnsi="Narkisim"/>
          <w:sz w:val="24"/>
          <w:szCs w:val="24"/>
          <w:rtl/>
        </w:rPr>
        <w:t>ם אין דרך לאכלם חיים אלא מבושלי</w:t>
      </w:r>
      <w:r w:rsidR="00A00F52" w:rsidRPr="007944CC">
        <w:rPr>
          <w:rFonts w:ascii="Narkisim" w:hAnsi="Narkisim" w:hint="cs"/>
          <w:sz w:val="24"/>
          <w:szCs w:val="24"/>
          <w:rtl/>
        </w:rPr>
        <w:t>ם..."</w:t>
      </w:r>
      <w:r w:rsidR="00453324" w:rsidRPr="007944CC">
        <w:rPr>
          <w:rStyle w:val="a7"/>
          <w:sz w:val="24"/>
          <w:szCs w:val="24"/>
          <w:rtl/>
        </w:rPr>
        <w:footnoteReference w:id="19"/>
      </w:r>
      <w:r w:rsidR="00453324" w:rsidRPr="007944CC">
        <w:rPr>
          <w:rFonts w:ascii="Narkisim" w:hAnsi="Narkisim" w:hint="cs"/>
          <w:sz w:val="24"/>
          <w:szCs w:val="24"/>
          <w:rtl/>
        </w:rPr>
        <w:t>.</w:t>
      </w:r>
      <w:r w:rsidR="00A00F52" w:rsidRPr="007944CC">
        <w:rPr>
          <w:rFonts w:ascii="Narkisim" w:hAnsi="Narkisim" w:hint="cs"/>
          <w:sz w:val="24"/>
          <w:szCs w:val="24"/>
          <w:rtl/>
        </w:rPr>
        <w:t xml:space="preserve"> </w:t>
      </w:r>
      <w:r w:rsidRPr="007944CC">
        <w:rPr>
          <w:rFonts w:ascii="Narkisim" w:hAnsi="Narkisim"/>
          <w:sz w:val="24"/>
          <w:szCs w:val="24"/>
          <w:rtl/>
        </w:rPr>
        <w:t>גם הב"ח והדרישה מבססים דין זה על עקרון "דרך אכילתו</w:t>
      </w:r>
      <w:r w:rsidRPr="007944CC">
        <w:rPr>
          <w:rFonts w:ascii="Narkisim" w:hAnsi="Narkisim"/>
          <w:sz w:val="24"/>
          <w:szCs w:val="24"/>
        </w:rPr>
        <w:t>".</w:t>
      </w:r>
      <w:r w:rsidR="00137696" w:rsidRPr="007944CC">
        <w:rPr>
          <w:rFonts w:ascii="Narkisim" w:hAnsi="Narkisim"/>
          <w:sz w:val="24"/>
          <w:szCs w:val="24"/>
          <w:rtl/>
        </w:rPr>
        <w:tab/>
      </w:r>
    </w:p>
    <w:p w14:paraId="5D8DF78A" w14:textId="4FC94AE7" w:rsidR="008A38F2" w:rsidRPr="007944CC" w:rsidRDefault="008A38F2" w:rsidP="005C0ECD">
      <w:pPr>
        <w:spacing w:before="100" w:beforeAutospacing="1" w:after="100" w:afterAutospacing="1" w:line="360" w:lineRule="auto"/>
        <w:rPr>
          <w:rFonts w:ascii="Narkisim" w:hAnsi="Narkisim"/>
          <w:sz w:val="24"/>
          <w:szCs w:val="24"/>
        </w:rPr>
      </w:pPr>
      <w:r w:rsidRPr="007944CC">
        <w:rPr>
          <w:rFonts w:ascii="Narkisim" w:hAnsi="Narkisim"/>
          <w:sz w:val="24"/>
          <w:szCs w:val="24"/>
          <w:rtl/>
        </w:rPr>
        <w:t>החפץ חיים (מ"ב ס"ק ס"ד)</w:t>
      </w:r>
      <w:r w:rsidR="00B07A86" w:rsidRPr="007944CC">
        <w:rPr>
          <w:rFonts w:ascii="Narkisim" w:hAnsi="Narkisim" w:hint="cs"/>
          <w:sz w:val="24"/>
          <w:szCs w:val="24"/>
          <w:rtl/>
        </w:rPr>
        <w:t>,</w:t>
      </w:r>
      <w:r w:rsidRPr="007944CC">
        <w:rPr>
          <w:rFonts w:ascii="Narkisim" w:hAnsi="Narkisim"/>
          <w:sz w:val="24"/>
          <w:szCs w:val="24"/>
          <w:rtl/>
        </w:rPr>
        <w:t xml:space="preserve"> בעקבות רש"י</w:t>
      </w:r>
      <w:r w:rsidR="00B07A86" w:rsidRPr="007944CC">
        <w:rPr>
          <w:rFonts w:ascii="Narkisim" w:hAnsi="Narkisim" w:hint="cs"/>
          <w:sz w:val="24"/>
          <w:szCs w:val="24"/>
          <w:rtl/>
        </w:rPr>
        <w:t>,</w:t>
      </w:r>
      <w:r w:rsidRPr="007944CC">
        <w:rPr>
          <w:rFonts w:ascii="Narkisim" w:hAnsi="Narkisim"/>
          <w:sz w:val="24"/>
          <w:szCs w:val="24"/>
          <w:rtl/>
        </w:rPr>
        <w:t xml:space="preserve"> מצריך דרך אכילתו כדי שתהא חלות שם "פר</w:t>
      </w:r>
      <w:r w:rsidR="005339C9" w:rsidRPr="007944CC">
        <w:rPr>
          <w:rFonts w:ascii="Narkisim" w:hAnsi="Narkisim" w:hint="cs"/>
          <w:sz w:val="24"/>
          <w:szCs w:val="24"/>
          <w:rtl/>
        </w:rPr>
        <w:t xml:space="preserve">י": </w:t>
      </w:r>
    </w:p>
    <w:p w14:paraId="2A5E4871" w14:textId="77777777" w:rsidR="008A38F2" w:rsidRPr="007944CC" w:rsidRDefault="008A38F2" w:rsidP="005C0ECD">
      <w:pPr>
        <w:pStyle w:val="quotation"/>
        <w:bidi/>
        <w:spacing w:line="360" w:lineRule="auto"/>
        <w:ind w:left="720"/>
        <w:jc w:val="both"/>
        <w:rPr>
          <w:rFonts w:ascii="Narkisim" w:hAnsi="Narkisim" w:cs="Narkisim"/>
        </w:rPr>
      </w:pPr>
      <w:r w:rsidRPr="007944CC">
        <w:rPr>
          <w:rFonts w:ascii="Narkisim" w:hAnsi="Narkisim" w:cs="Narkisim"/>
        </w:rPr>
        <w:t>"</w:t>
      </w:r>
      <w:r w:rsidRPr="007944CC">
        <w:rPr>
          <w:rFonts w:ascii="Narkisim" w:hAnsi="Narkisim" w:cs="Narkisim"/>
          <w:rtl/>
        </w:rPr>
        <w:t>כיון שדרך אכילת אותן פירות לרוב בני אדם הוא על ידי בישול דוקא, לא מיקרי עיקר פרי כל זמן שלא בא לכלל זה</w:t>
      </w:r>
      <w:r w:rsidRPr="007944CC">
        <w:rPr>
          <w:rFonts w:ascii="Narkisim" w:hAnsi="Narkisim" w:cs="Narkisim"/>
        </w:rPr>
        <w:t>".</w:t>
      </w:r>
    </w:p>
    <w:p w14:paraId="7E0DF2AF" w14:textId="77777777" w:rsidR="008A38F2" w:rsidRPr="007944CC" w:rsidRDefault="008A38F2" w:rsidP="005C0ECD">
      <w:pPr>
        <w:spacing w:before="100" w:beforeAutospacing="1" w:after="100" w:afterAutospacing="1" w:line="360" w:lineRule="auto"/>
        <w:rPr>
          <w:rFonts w:ascii="Narkisim" w:hAnsi="Narkisim"/>
          <w:sz w:val="24"/>
          <w:szCs w:val="24"/>
        </w:rPr>
      </w:pPr>
      <w:r w:rsidRPr="007944CC">
        <w:rPr>
          <w:rFonts w:ascii="Narkisim" w:hAnsi="Narkisim"/>
          <w:sz w:val="24"/>
          <w:szCs w:val="24"/>
          <w:rtl/>
        </w:rPr>
        <w:t>נפקא מינה בין שתי התפיסות תהיה במקרה שטוב לאכלו מבושל, אף על פי שאין דרך בני אדם לבשלו</w:t>
      </w:r>
      <w:r w:rsidRPr="007944CC">
        <w:rPr>
          <w:rFonts w:ascii="Narkisim" w:hAnsi="Narkisim"/>
          <w:sz w:val="24"/>
          <w:szCs w:val="24"/>
        </w:rPr>
        <w:t>.</w:t>
      </w:r>
      <w:r w:rsidR="00A00F52" w:rsidRPr="007944CC">
        <w:rPr>
          <w:rStyle w:val="a7"/>
          <w:sz w:val="24"/>
          <w:szCs w:val="24"/>
        </w:rPr>
        <w:footnoteReference w:id="20"/>
      </w:r>
    </w:p>
    <w:p w14:paraId="78242965" w14:textId="77777777" w:rsidR="003A1905" w:rsidRDefault="003A1905" w:rsidP="005C0ECD">
      <w:pPr>
        <w:spacing w:line="360" w:lineRule="auto"/>
        <w:rPr>
          <w:rFonts w:cs="FrankRuehl"/>
          <w:sz w:val="24"/>
          <w:szCs w:val="24"/>
        </w:rPr>
      </w:pPr>
    </w:p>
    <w:p w14:paraId="69D5F9DA" w14:textId="77777777" w:rsidR="007944CC" w:rsidRPr="007944CC" w:rsidRDefault="007944CC" w:rsidP="005C0ECD">
      <w:pPr>
        <w:spacing w:line="360" w:lineRule="auto"/>
        <w:rPr>
          <w:rFonts w:cs="FrankRuehl"/>
          <w:sz w:val="24"/>
          <w:szCs w:val="24"/>
          <w:rtl/>
        </w:rPr>
      </w:pPr>
    </w:p>
    <w:tbl>
      <w:tblPr>
        <w:tblpPr w:leftFromText="180" w:rightFromText="180" w:horzAnchor="margin" w:tblpY="600"/>
        <w:bidiVisual/>
        <w:tblW w:w="4587" w:type="dxa"/>
        <w:tblLayout w:type="fixed"/>
        <w:tblLook w:val="0000" w:firstRow="0" w:lastRow="0" w:firstColumn="0" w:lastColumn="0" w:noHBand="0" w:noVBand="0"/>
      </w:tblPr>
      <w:tblGrid>
        <w:gridCol w:w="280"/>
        <w:gridCol w:w="4071"/>
        <w:gridCol w:w="236"/>
      </w:tblGrid>
      <w:tr w:rsidR="005C0ECD" w:rsidRPr="007944CC" w14:paraId="2A98B823" w14:textId="77777777" w:rsidTr="007944CC">
        <w:trPr>
          <w:trHeight w:val="226"/>
        </w:trPr>
        <w:tc>
          <w:tcPr>
            <w:tcW w:w="280" w:type="dxa"/>
            <w:tcBorders>
              <w:top w:val="nil"/>
              <w:left w:val="nil"/>
              <w:bottom w:val="nil"/>
              <w:right w:val="nil"/>
            </w:tcBorders>
          </w:tcPr>
          <w:bookmarkEnd w:id="1"/>
          <w:p w14:paraId="1E54F16B" w14:textId="77777777" w:rsidR="00731FFA" w:rsidRPr="007944CC" w:rsidRDefault="00731FFA" w:rsidP="007944CC">
            <w:pPr>
              <w:pStyle w:val="ac"/>
              <w:spacing w:line="360" w:lineRule="auto"/>
              <w:rPr>
                <w:noProof w:val="0"/>
                <w:sz w:val="20"/>
                <w:szCs w:val="20"/>
              </w:rPr>
            </w:pPr>
            <w:r w:rsidRPr="007944CC">
              <w:rPr>
                <w:noProof w:val="0"/>
                <w:sz w:val="20"/>
                <w:szCs w:val="20"/>
                <w:rtl/>
              </w:rPr>
              <w:t>*</w:t>
            </w:r>
          </w:p>
        </w:tc>
        <w:tc>
          <w:tcPr>
            <w:tcW w:w="4071" w:type="dxa"/>
            <w:tcBorders>
              <w:top w:val="nil"/>
              <w:left w:val="nil"/>
              <w:bottom w:val="nil"/>
              <w:right w:val="nil"/>
            </w:tcBorders>
          </w:tcPr>
          <w:p w14:paraId="3BBE54BD" w14:textId="5F0BFC2B" w:rsidR="00731FFA" w:rsidRPr="007944CC" w:rsidRDefault="00731FFA" w:rsidP="007944CC">
            <w:pPr>
              <w:pStyle w:val="ac"/>
              <w:ind w:left="-170" w:right="-170"/>
              <w:rPr>
                <w:noProof w:val="0"/>
                <w:sz w:val="20"/>
                <w:szCs w:val="20"/>
              </w:rPr>
            </w:pPr>
            <w:r w:rsidRPr="007944CC">
              <w:rPr>
                <w:noProof w:val="0"/>
                <w:sz w:val="20"/>
                <w:szCs w:val="20"/>
                <w:rtl/>
              </w:rPr>
              <w:t>******************************************</w:t>
            </w:r>
          </w:p>
        </w:tc>
        <w:tc>
          <w:tcPr>
            <w:tcW w:w="236" w:type="dxa"/>
            <w:tcBorders>
              <w:top w:val="nil"/>
              <w:left w:val="nil"/>
              <w:bottom w:val="nil"/>
              <w:right w:val="nil"/>
            </w:tcBorders>
          </w:tcPr>
          <w:p w14:paraId="0FC59959" w14:textId="77777777" w:rsidR="00731FFA" w:rsidRPr="007944CC" w:rsidRDefault="00731FFA" w:rsidP="007944CC">
            <w:pPr>
              <w:pStyle w:val="ac"/>
              <w:spacing w:line="360" w:lineRule="auto"/>
              <w:rPr>
                <w:noProof w:val="0"/>
                <w:sz w:val="20"/>
                <w:szCs w:val="20"/>
              </w:rPr>
            </w:pPr>
            <w:r w:rsidRPr="007944CC">
              <w:rPr>
                <w:noProof w:val="0"/>
                <w:sz w:val="20"/>
                <w:szCs w:val="20"/>
                <w:rtl/>
              </w:rPr>
              <w:t>*</w:t>
            </w:r>
          </w:p>
        </w:tc>
      </w:tr>
      <w:tr w:rsidR="005C0ECD" w:rsidRPr="007944CC" w14:paraId="581811EC" w14:textId="77777777" w:rsidTr="007944CC">
        <w:trPr>
          <w:trHeight w:val="2472"/>
        </w:trPr>
        <w:tc>
          <w:tcPr>
            <w:tcW w:w="280" w:type="dxa"/>
            <w:tcBorders>
              <w:top w:val="nil"/>
              <w:left w:val="nil"/>
              <w:bottom w:val="nil"/>
              <w:right w:val="nil"/>
            </w:tcBorders>
          </w:tcPr>
          <w:p w14:paraId="3FDCD129" w14:textId="34FBA9FD" w:rsidR="00731FFA" w:rsidRPr="007944CC" w:rsidRDefault="00731FFA" w:rsidP="007944CC">
            <w:pPr>
              <w:pStyle w:val="ac"/>
              <w:spacing w:line="360" w:lineRule="auto"/>
              <w:rPr>
                <w:noProof w:val="0"/>
                <w:sz w:val="20"/>
                <w:szCs w:val="20"/>
              </w:rPr>
            </w:pPr>
            <w:r w:rsidRPr="007944CC">
              <w:rPr>
                <w:noProof w:val="0"/>
                <w:sz w:val="20"/>
                <w:szCs w:val="20"/>
                <w:rtl/>
              </w:rPr>
              <w:t xml:space="preserve">* * * * </w:t>
            </w:r>
          </w:p>
        </w:tc>
        <w:tc>
          <w:tcPr>
            <w:tcW w:w="4071" w:type="dxa"/>
            <w:tcBorders>
              <w:top w:val="nil"/>
              <w:left w:val="nil"/>
              <w:bottom w:val="nil"/>
              <w:right w:val="nil"/>
            </w:tcBorders>
          </w:tcPr>
          <w:p w14:paraId="1550DF73" w14:textId="35B52A53" w:rsidR="00731FFA" w:rsidRPr="007944CC" w:rsidRDefault="00731FFA" w:rsidP="007944CC">
            <w:pPr>
              <w:pStyle w:val="ac"/>
              <w:rPr>
                <w:noProof w:val="0"/>
                <w:sz w:val="20"/>
                <w:szCs w:val="20"/>
                <w:rtl/>
              </w:rPr>
            </w:pPr>
            <w:r w:rsidRPr="007944CC">
              <w:rPr>
                <w:noProof w:val="0"/>
                <w:sz w:val="20"/>
                <w:szCs w:val="20"/>
                <w:rtl/>
              </w:rPr>
              <w:t>כל הזכויות שמורות לישיבת הר עציון</w:t>
            </w:r>
          </w:p>
          <w:p w14:paraId="5A98F22D" w14:textId="77777777" w:rsidR="00731FFA" w:rsidRPr="007944CC" w:rsidRDefault="00731FFA" w:rsidP="007944CC">
            <w:pPr>
              <w:pStyle w:val="ac"/>
              <w:rPr>
                <w:noProof w:val="0"/>
                <w:sz w:val="20"/>
                <w:szCs w:val="20"/>
                <w:rtl/>
              </w:rPr>
            </w:pPr>
            <w:r w:rsidRPr="007944CC">
              <w:rPr>
                <w:noProof w:val="0"/>
                <w:sz w:val="20"/>
                <w:szCs w:val="20"/>
                <w:rtl/>
              </w:rPr>
              <w:t xml:space="preserve">עורך: </w:t>
            </w:r>
            <w:r w:rsidR="00AB6820" w:rsidRPr="007944CC">
              <w:rPr>
                <w:noProof w:val="0"/>
                <w:sz w:val="20"/>
                <w:szCs w:val="20"/>
                <w:rtl/>
              </w:rPr>
              <w:t>שאול ברט</w:t>
            </w:r>
          </w:p>
          <w:p w14:paraId="388F996A" w14:textId="460F9B9C" w:rsidR="00731FFA" w:rsidRPr="007944CC" w:rsidRDefault="00731FFA" w:rsidP="007944CC">
            <w:pPr>
              <w:pStyle w:val="ac"/>
              <w:rPr>
                <w:noProof w:val="0"/>
                <w:sz w:val="20"/>
                <w:szCs w:val="20"/>
                <w:rtl/>
              </w:rPr>
            </w:pPr>
            <w:r w:rsidRPr="007944CC">
              <w:rPr>
                <w:noProof w:val="0"/>
                <w:sz w:val="20"/>
                <w:szCs w:val="20"/>
                <w:rtl/>
              </w:rPr>
              <w:t>**********************************************</w:t>
            </w:r>
          </w:p>
          <w:p w14:paraId="77FD5504" w14:textId="77777777" w:rsidR="00731FFA" w:rsidRPr="007944CC" w:rsidRDefault="00731FFA" w:rsidP="007944CC">
            <w:pPr>
              <w:pStyle w:val="ac"/>
              <w:rPr>
                <w:noProof w:val="0"/>
                <w:sz w:val="20"/>
                <w:szCs w:val="20"/>
                <w:rtl/>
              </w:rPr>
            </w:pPr>
          </w:p>
          <w:p w14:paraId="4CB36EAB" w14:textId="77777777" w:rsidR="00731FFA" w:rsidRPr="007944CC" w:rsidRDefault="00731FFA" w:rsidP="007944CC">
            <w:pPr>
              <w:pStyle w:val="ac"/>
              <w:rPr>
                <w:noProof w:val="0"/>
                <w:sz w:val="20"/>
                <w:szCs w:val="20"/>
                <w:rtl/>
              </w:rPr>
            </w:pPr>
            <w:r w:rsidRPr="007944CC">
              <w:rPr>
                <w:noProof w:val="0"/>
                <w:sz w:val="20"/>
                <w:szCs w:val="20"/>
                <w:rtl/>
              </w:rPr>
              <w:t>בית המדרש הוירטואלי שליד ישיבת הר עציון</w:t>
            </w:r>
          </w:p>
          <w:p w14:paraId="1AA96579" w14:textId="77777777" w:rsidR="00731FFA" w:rsidRPr="007944CC" w:rsidRDefault="00731FFA" w:rsidP="007944CC">
            <w:pPr>
              <w:pStyle w:val="ac"/>
              <w:rPr>
                <w:noProof w:val="0"/>
                <w:sz w:val="20"/>
                <w:szCs w:val="20"/>
                <w:rtl/>
              </w:rPr>
            </w:pPr>
            <w:r w:rsidRPr="007944CC">
              <w:rPr>
                <w:noProof w:val="0"/>
                <w:sz w:val="20"/>
                <w:szCs w:val="20"/>
                <w:rtl/>
              </w:rPr>
              <w:t>האתר בעברית:</w:t>
            </w:r>
            <w:r w:rsidRPr="007944CC">
              <w:rPr>
                <w:noProof w:val="0"/>
                <w:sz w:val="20"/>
                <w:szCs w:val="20"/>
                <w:rtl/>
              </w:rPr>
              <w:tab/>
            </w:r>
            <w:hyperlink r:id="rId8" w:history="1">
              <w:r w:rsidR="00B4560E" w:rsidRPr="007944CC">
                <w:rPr>
                  <w:rStyle w:val="Hyperlink"/>
                  <w:color w:val="auto"/>
                  <w:sz w:val="20"/>
                  <w:szCs w:val="20"/>
                </w:rPr>
                <w:t>http://www.etzion.org.il</w:t>
              </w:r>
            </w:hyperlink>
          </w:p>
          <w:p w14:paraId="6FA69424" w14:textId="77777777" w:rsidR="00731FFA" w:rsidRPr="007944CC" w:rsidRDefault="00731FFA" w:rsidP="007944CC">
            <w:pPr>
              <w:pStyle w:val="ac"/>
              <w:rPr>
                <w:noProof w:val="0"/>
                <w:sz w:val="20"/>
                <w:szCs w:val="20"/>
                <w:rtl/>
              </w:rPr>
            </w:pPr>
            <w:r w:rsidRPr="007944CC">
              <w:rPr>
                <w:noProof w:val="0"/>
                <w:sz w:val="20"/>
                <w:szCs w:val="20"/>
                <w:rtl/>
              </w:rPr>
              <w:t>האתר באנגלית:</w:t>
            </w:r>
            <w:r w:rsidRPr="007944CC">
              <w:rPr>
                <w:noProof w:val="0"/>
                <w:sz w:val="20"/>
                <w:szCs w:val="20"/>
                <w:rtl/>
              </w:rPr>
              <w:tab/>
            </w:r>
            <w:hyperlink r:id="rId9" w:history="1">
              <w:r w:rsidRPr="007944CC">
                <w:rPr>
                  <w:rStyle w:val="Hyperlink"/>
                  <w:color w:val="auto"/>
                  <w:sz w:val="20"/>
                  <w:szCs w:val="20"/>
                </w:rPr>
                <w:t>http://www.vbm-torah.org</w:t>
              </w:r>
            </w:hyperlink>
          </w:p>
          <w:p w14:paraId="648E2A54" w14:textId="77777777" w:rsidR="00731FFA" w:rsidRPr="007944CC" w:rsidRDefault="00731FFA" w:rsidP="007944CC">
            <w:pPr>
              <w:pStyle w:val="ac"/>
              <w:rPr>
                <w:noProof w:val="0"/>
                <w:sz w:val="20"/>
                <w:szCs w:val="20"/>
                <w:rtl/>
              </w:rPr>
            </w:pPr>
          </w:p>
          <w:p w14:paraId="3CFABF18" w14:textId="77777777" w:rsidR="00731FFA" w:rsidRPr="007944CC" w:rsidRDefault="00731FFA" w:rsidP="007944CC">
            <w:pPr>
              <w:pStyle w:val="ac"/>
              <w:rPr>
                <w:noProof w:val="0"/>
                <w:sz w:val="20"/>
                <w:szCs w:val="20"/>
                <w:rtl/>
              </w:rPr>
            </w:pPr>
            <w:r w:rsidRPr="007944CC">
              <w:rPr>
                <w:noProof w:val="0"/>
                <w:sz w:val="20"/>
                <w:szCs w:val="20"/>
                <w:rtl/>
              </w:rPr>
              <w:t xml:space="preserve">משרדי בית המדרש הוירטואלי: </w:t>
            </w:r>
            <w:r w:rsidR="00AB6820" w:rsidRPr="007944CC">
              <w:rPr>
                <w:noProof w:val="0"/>
                <w:sz w:val="20"/>
                <w:szCs w:val="20"/>
                <w:rtl/>
              </w:rPr>
              <w:t>02-9937300</w:t>
            </w:r>
            <w:r w:rsidRPr="007944CC">
              <w:rPr>
                <w:noProof w:val="0"/>
                <w:sz w:val="20"/>
                <w:szCs w:val="20"/>
                <w:rtl/>
              </w:rPr>
              <w:t xml:space="preserve"> שלוחה 5 </w:t>
            </w:r>
          </w:p>
          <w:p w14:paraId="7A81C8BE" w14:textId="77777777" w:rsidR="00731FFA" w:rsidRPr="007944CC" w:rsidRDefault="00731FFA" w:rsidP="007944CC">
            <w:pPr>
              <w:pStyle w:val="ac"/>
              <w:rPr>
                <w:noProof w:val="0"/>
                <w:sz w:val="20"/>
                <w:szCs w:val="20"/>
              </w:rPr>
            </w:pPr>
            <w:r w:rsidRPr="007944CC">
              <w:rPr>
                <w:noProof w:val="0"/>
                <w:sz w:val="20"/>
                <w:szCs w:val="20"/>
                <w:rtl/>
              </w:rPr>
              <w:t xml:space="preserve">דואל: </w:t>
            </w:r>
            <w:hyperlink r:id="rId10" w:history="1">
              <w:r w:rsidRPr="007944CC">
                <w:rPr>
                  <w:rStyle w:val="Hyperlink"/>
                  <w:color w:val="auto"/>
                  <w:sz w:val="20"/>
                  <w:szCs w:val="20"/>
                </w:rPr>
                <w:t>office@etzion.org.il</w:t>
              </w:r>
            </w:hyperlink>
          </w:p>
        </w:tc>
        <w:tc>
          <w:tcPr>
            <w:tcW w:w="236" w:type="dxa"/>
            <w:tcBorders>
              <w:top w:val="nil"/>
              <w:left w:val="nil"/>
              <w:bottom w:val="nil"/>
              <w:right w:val="nil"/>
            </w:tcBorders>
          </w:tcPr>
          <w:p w14:paraId="5FFF16BC" w14:textId="732DFB53" w:rsidR="00731FFA" w:rsidRPr="007944CC" w:rsidRDefault="00731FFA" w:rsidP="007944CC">
            <w:pPr>
              <w:pStyle w:val="ac"/>
              <w:spacing w:line="360" w:lineRule="auto"/>
              <w:rPr>
                <w:noProof w:val="0"/>
                <w:sz w:val="20"/>
                <w:szCs w:val="20"/>
              </w:rPr>
            </w:pPr>
            <w:r w:rsidRPr="007944CC">
              <w:rPr>
                <w:noProof w:val="0"/>
                <w:sz w:val="20"/>
                <w:szCs w:val="20"/>
                <w:rtl/>
              </w:rPr>
              <w:t xml:space="preserve">* * * *  </w:t>
            </w:r>
          </w:p>
        </w:tc>
      </w:tr>
      <w:tr w:rsidR="005C0ECD" w:rsidRPr="007944CC" w14:paraId="5714902B" w14:textId="77777777" w:rsidTr="007944CC">
        <w:trPr>
          <w:trHeight w:val="60"/>
        </w:trPr>
        <w:tc>
          <w:tcPr>
            <w:tcW w:w="280" w:type="dxa"/>
            <w:tcBorders>
              <w:top w:val="nil"/>
              <w:left w:val="nil"/>
              <w:bottom w:val="nil"/>
              <w:right w:val="nil"/>
            </w:tcBorders>
          </w:tcPr>
          <w:p w14:paraId="2E746C98" w14:textId="77777777" w:rsidR="00731FFA" w:rsidRPr="007944CC" w:rsidRDefault="00731FFA" w:rsidP="007944CC">
            <w:pPr>
              <w:pStyle w:val="ac"/>
              <w:spacing w:line="360" w:lineRule="auto"/>
              <w:rPr>
                <w:noProof w:val="0"/>
                <w:sz w:val="20"/>
                <w:szCs w:val="20"/>
              </w:rPr>
            </w:pPr>
            <w:r w:rsidRPr="007944CC">
              <w:rPr>
                <w:noProof w:val="0"/>
                <w:sz w:val="20"/>
                <w:szCs w:val="20"/>
                <w:rtl/>
              </w:rPr>
              <w:t>*</w:t>
            </w:r>
          </w:p>
        </w:tc>
        <w:tc>
          <w:tcPr>
            <w:tcW w:w="4071" w:type="dxa"/>
            <w:tcBorders>
              <w:top w:val="nil"/>
              <w:left w:val="nil"/>
              <w:bottom w:val="nil"/>
              <w:right w:val="nil"/>
            </w:tcBorders>
          </w:tcPr>
          <w:p w14:paraId="4376BF3D" w14:textId="40B0F0A0" w:rsidR="00731FFA" w:rsidRPr="007944CC" w:rsidRDefault="00731FFA" w:rsidP="007944CC">
            <w:pPr>
              <w:pStyle w:val="ac"/>
              <w:ind w:left="-227" w:right="-227"/>
              <w:rPr>
                <w:noProof w:val="0"/>
                <w:sz w:val="20"/>
                <w:szCs w:val="20"/>
              </w:rPr>
            </w:pPr>
            <w:r w:rsidRPr="007944CC">
              <w:rPr>
                <w:noProof w:val="0"/>
                <w:sz w:val="20"/>
                <w:szCs w:val="20"/>
                <w:rtl/>
              </w:rPr>
              <w:t>*******************************************</w:t>
            </w:r>
          </w:p>
        </w:tc>
        <w:tc>
          <w:tcPr>
            <w:tcW w:w="236" w:type="dxa"/>
            <w:tcBorders>
              <w:top w:val="nil"/>
              <w:left w:val="nil"/>
              <w:bottom w:val="nil"/>
              <w:right w:val="nil"/>
            </w:tcBorders>
          </w:tcPr>
          <w:p w14:paraId="3D934D98" w14:textId="77777777" w:rsidR="00731FFA" w:rsidRPr="007944CC" w:rsidRDefault="00731FFA" w:rsidP="007944CC">
            <w:pPr>
              <w:pStyle w:val="ac"/>
              <w:spacing w:line="360" w:lineRule="auto"/>
              <w:rPr>
                <w:noProof w:val="0"/>
                <w:sz w:val="20"/>
                <w:szCs w:val="20"/>
              </w:rPr>
            </w:pPr>
            <w:r w:rsidRPr="007944CC">
              <w:rPr>
                <w:noProof w:val="0"/>
                <w:sz w:val="20"/>
                <w:szCs w:val="20"/>
                <w:rtl/>
              </w:rPr>
              <w:t>*</w:t>
            </w:r>
          </w:p>
        </w:tc>
      </w:tr>
    </w:tbl>
    <w:p w14:paraId="4AEB9431" w14:textId="77777777" w:rsidR="00E84C14" w:rsidRPr="007944CC" w:rsidRDefault="00E84C14" w:rsidP="005C0ECD">
      <w:pPr>
        <w:spacing w:line="360" w:lineRule="auto"/>
        <w:rPr>
          <w:szCs w:val="20"/>
          <w:rtl/>
        </w:rPr>
      </w:pPr>
    </w:p>
    <w:sectPr w:rsidR="00E84C14" w:rsidRPr="007944CC">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BC6A47" w16cid:durableId="1FE8EC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C0763" w14:textId="77777777" w:rsidR="003A0ED2" w:rsidRDefault="003A0ED2">
      <w:r>
        <w:separator/>
      </w:r>
    </w:p>
  </w:endnote>
  <w:endnote w:type="continuationSeparator" w:id="0">
    <w:p w14:paraId="52D16A65" w14:textId="77777777" w:rsidR="003A0ED2" w:rsidRDefault="003A0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AB678" w14:textId="77777777" w:rsidR="003A0ED2" w:rsidRDefault="003A0ED2">
      <w:r>
        <w:separator/>
      </w:r>
    </w:p>
  </w:footnote>
  <w:footnote w:type="continuationSeparator" w:id="0">
    <w:p w14:paraId="718BAC65" w14:textId="77777777" w:rsidR="003A0ED2" w:rsidRDefault="003A0ED2">
      <w:r>
        <w:continuationSeparator/>
      </w:r>
    </w:p>
  </w:footnote>
  <w:footnote w:id="1">
    <w:p w14:paraId="5622B15A" w14:textId="1C5CBDB0" w:rsidR="00B31188" w:rsidRDefault="00845D99" w:rsidP="007944CC">
      <w:pPr>
        <w:pStyle w:val="a3"/>
        <w:spacing w:after="0" w:line="276" w:lineRule="auto"/>
      </w:pPr>
      <w:r>
        <w:rPr>
          <w:rStyle w:val="a7"/>
          <w:rtl/>
        </w:rPr>
        <w:t>*</w:t>
      </w:r>
      <w:r>
        <w:rPr>
          <w:rtl/>
        </w:rPr>
        <w:t xml:space="preserve"> </w:t>
      </w:r>
      <w:r>
        <w:rPr>
          <w:rtl/>
        </w:rPr>
        <w:tab/>
      </w:r>
      <w:r w:rsidR="008A38F2">
        <w:rPr>
          <w:rFonts w:hint="cs"/>
          <w:rtl/>
        </w:rPr>
        <w:t>השיעור הופיע לראשונה בעלון שבות גליון 105</w:t>
      </w:r>
      <w:r w:rsidR="00AC655C">
        <w:rPr>
          <w:rFonts w:hint="cs"/>
          <w:rtl/>
        </w:rPr>
        <w:t>, אדר ב' תשד"מ</w:t>
      </w:r>
      <w:r w:rsidR="008A38F2">
        <w:rPr>
          <w:rFonts w:hint="cs"/>
          <w:rtl/>
        </w:rPr>
        <w:t>.</w:t>
      </w:r>
    </w:p>
  </w:footnote>
  <w:footnote w:id="2">
    <w:p w14:paraId="013ADC49" w14:textId="2E5F7C0F" w:rsidR="00CC147E" w:rsidRDefault="00CC147E">
      <w:pPr>
        <w:pStyle w:val="a3"/>
        <w:rPr>
          <w:rtl/>
        </w:rPr>
      </w:pPr>
      <w:r>
        <w:rPr>
          <w:rStyle w:val="a7"/>
        </w:rPr>
        <w:footnoteRef/>
      </w:r>
      <w:r>
        <w:rPr>
          <w:rtl/>
        </w:rPr>
        <w:t xml:space="preserve"> </w:t>
      </w:r>
      <w:r>
        <w:rPr>
          <w:rFonts w:hint="cs"/>
          <w:rtl/>
        </w:rPr>
        <w:t>אמנם עיין שם ברש"י ד"ה שלקו.</w:t>
      </w:r>
    </w:p>
  </w:footnote>
  <w:footnote w:id="3">
    <w:p w14:paraId="044CFF0A" w14:textId="0A70DF7F" w:rsidR="00CC147E" w:rsidRDefault="00CC147E">
      <w:pPr>
        <w:pStyle w:val="a3"/>
        <w:rPr>
          <w:rtl/>
        </w:rPr>
      </w:pPr>
      <w:r>
        <w:rPr>
          <w:rStyle w:val="a7"/>
        </w:rPr>
        <w:footnoteRef/>
      </w:r>
      <w:r>
        <w:rPr>
          <w:rtl/>
        </w:rPr>
        <w:t xml:space="preserve"> </w:t>
      </w:r>
      <w:r>
        <w:rPr>
          <w:rFonts w:ascii="Narkisim" w:hAnsi="Narkisim"/>
          <w:color w:val="000000"/>
          <w:szCs w:val="20"/>
          <w:rtl/>
        </w:rPr>
        <w:t xml:space="preserve">בהמשך יובא פירוש הרא"ה הלומד אף </w:t>
      </w:r>
      <w:r>
        <w:rPr>
          <w:rFonts w:ascii="Narkisim" w:hAnsi="Narkisim" w:hint="cs"/>
          <w:color w:val="000000"/>
          <w:szCs w:val="20"/>
          <w:rtl/>
        </w:rPr>
        <w:t>סוגיה</w:t>
      </w:r>
      <w:r>
        <w:rPr>
          <w:rFonts w:ascii="Narkisim" w:hAnsi="Narkisim"/>
          <w:color w:val="000000"/>
          <w:szCs w:val="20"/>
          <w:rtl/>
        </w:rPr>
        <w:t xml:space="preserve"> זו על סמך עיקרון הפקעת "שם פרי</w:t>
      </w:r>
      <w:r>
        <w:rPr>
          <w:rFonts w:ascii="Narkisim" w:hAnsi="Narkisim"/>
          <w:color w:val="000000"/>
          <w:szCs w:val="20"/>
        </w:rPr>
        <w:t>".</w:t>
      </w:r>
    </w:p>
  </w:footnote>
  <w:footnote w:id="4">
    <w:p w14:paraId="4DA17F9C" w14:textId="7624A392" w:rsidR="00CC147E" w:rsidRDefault="00CC147E">
      <w:pPr>
        <w:pStyle w:val="a3"/>
        <w:rPr>
          <w:rtl/>
        </w:rPr>
      </w:pPr>
      <w:r>
        <w:rPr>
          <w:rStyle w:val="a7"/>
        </w:rPr>
        <w:footnoteRef/>
      </w:r>
      <w:r>
        <w:rPr>
          <w:rFonts w:hint="cs"/>
          <w:rtl/>
        </w:rPr>
        <w:t xml:space="preserve"> לחילופין אפשר להסביר שאין דרך אכילתו" מוציא את פעולת האדם מגדר "מעשה אכילה"</w:t>
      </w:r>
      <w:r>
        <w:rPr>
          <w:rtl/>
        </w:rPr>
        <w:t xml:space="preserve"> </w:t>
      </w:r>
      <w:r w:rsidRPr="007944CC">
        <w:rPr>
          <w:rtl/>
        </w:rPr>
        <w:t xml:space="preserve">ממילא אינו צריך לשבח הקב"ה אלא להתיר הנאתו). </w:t>
      </w:r>
      <w:hyperlink r:id="rId1" w:history="1">
        <w:r w:rsidRPr="007944CC">
          <w:rPr>
            <w:rtl/>
          </w:rPr>
          <w:t>עיין "יסודות ברכת הנהני</w:t>
        </w:r>
      </w:hyperlink>
      <w:r w:rsidRPr="007944CC">
        <w:rPr>
          <w:rFonts w:hint="eastAsia"/>
          <w:rtl/>
        </w:rPr>
        <w:t>ן</w:t>
      </w:r>
      <w:r w:rsidRPr="007944CC">
        <w:rPr>
          <w:rtl/>
        </w:rPr>
        <w:t xml:space="preserve"> (עמוד 20) - העורך.</w:t>
      </w:r>
    </w:p>
  </w:footnote>
  <w:footnote w:id="5">
    <w:p w14:paraId="312C4DAA" w14:textId="77777777" w:rsidR="000A6AE3" w:rsidRPr="00A00F52" w:rsidRDefault="000A6AE3" w:rsidP="007944CC">
      <w:pPr>
        <w:pStyle w:val="a3"/>
        <w:spacing w:line="276" w:lineRule="auto"/>
        <w:rPr>
          <w:rtl/>
        </w:rPr>
      </w:pPr>
      <w:r>
        <w:rPr>
          <w:rStyle w:val="a7"/>
        </w:rPr>
        <w:footnoteRef/>
      </w:r>
      <w:r>
        <w:rPr>
          <w:rtl/>
        </w:rPr>
        <w:t xml:space="preserve"> </w:t>
      </w:r>
      <w:r w:rsidR="00A00F52" w:rsidRPr="007944CC">
        <w:rPr>
          <w:rtl/>
        </w:rPr>
        <w:t>לדיון על אופי ברכת "שהכל" כברכה סתמית המתירה הנאה עיין "יסודות ברכת הנהנין" (עמוד 18) - העורך</w:t>
      </w:r>
      <w:r w:rsidR="00A00F52" w:rsidRPr="007944CC">
        <w:t>.</w:t>
      </w:r>
    </w:p>
  </w:footnote>
  <w:footnote w:id="6">
    <w:p w14:paraId="0BAC4748" w14:textId="77777777" w:rsidR="000A6AE3" w:rsidRDefault="000A6AE3" w:rsidP="007944CC">
      <w:pPr>
        <w:pStyle w:val="a3"/>
        <w:spacing w:line="276" w:lineRule="auto"/>
      </w:pPr>
      <w:r>
        <w:rPr>
          <w:rStyle w:val="a7"/>
        </w:rPr>
        <w:footnoteRef/>
      </w:r>
      <w:r>
        <w:rPr>
          <w:rtl/>
        </w:rPr>
        <w:t xml:space="preserve"> </w:t>
      </w:r>
      <w:r w:rsidR="00A00F52">
        <w:rPr>
          <w:rFonts w:ascii="Narkisim" w:hAnsi="Narkisim"/>
          <w:color w:val="000000"/>
          <w:szCs w:val="20"/>
          <w:rtl/>
        </w:rPr>
        <w:t>לגבי סולם ברכות עיין "יסודות ברכת הנהנין" (עמוד 11) - העורך</w:t>
      </w:r>
      <w:r w:rsidR="00A00F52">
        <w:rPr>
          <w:rFonts w:ascii="Narkisim" w:hAnsi="Narkisim"/>
          <w:color w:val="000000"/>
          <w:szCs w:val="20"/>
        </w:rPr>
        <w:t>.</w:t>
      </w:r>
    </w:p>
  </w:footnote>
  <w:footnote w:id="7">
    <w:p w14:paraId="6B37446F" w14:textId="28A3FF4D" w:rsidR="000A6AE3" w:rsidRDefault="000A6AE3" w:rsidP="007944CC">
      <w:pPr>
        <w:pStyle w:val="a3"/>
        <w:spacing w:line="276" w:lineRule="auto"/>
      </w:pPr>
      <w:r>
        <w:rPr>
          <w:rStyle w:val="a7"/>
        </w:rPr>
        <w:footnoteRef/>
      </w:r>
      <w:r>
        <w:rPr>
          <w:rtl/>
        </w:rPr>
        <w:t xml:space="preserve"> </w:t>
      </w:r>
      <w:r w:rsidR="00A00F52" w:rsidRPr="007944CC">
        <w:rPr>
          <w:rtl/>
        </w:rPr>
        <w:t>אף על פי שאפשר לומר שזה נדחה למסקנת הסוגי</w:t>
      </w:r>
      <w:r w:rsidR="004A1CE9" w:rsidRPr="007944CC">
        <w:rPr>
          <w:rFonts w:hint="eastAsia"/>
          <w:rtl/>
        </w:rPr>
        <w:t>ה</w:t>
      </w:r>
      <w:r w:rsidR="00A00F52" w:rsidRPr="007944CC">
        <w:rPr>
          <w:rtl/>
        </w:rPr>
        <w:t>, יש ראשונים המתייחסים לגורם זה גם למסקנה. (לדוגמא עיין תלמידי רבינו יונה דף כ"ד: באלפס ד"ה "חוץ", כ"ו. ד"ה "והפת", כ"ז. ד"ה "ואפילו", כ"ז: ד"ה "ומיא")</w:t>
      </w:r>
      <w:r w:rsidR="00A00F52" w:rsidRPr="007944CC">
        <w:t>.</w:t>
      </w:r>
    </w:p>
  </w:footnote>
  <w:footnote w:id="8">
    <w:p w14:paraId="424947C4" w14:textId="3685EF0F" w:rsidR="000A6AE3" w:rsidRDefault="000A6AE3" w:rsidP="007944CC">
      <w:pPr>
        <w:pStyle w:val="a3"/>
        <w:spacing w:line="276" w:lineRule="auto"/>
      </w:pPr>
      <w:r>
        <w:rPr>
          <w:rStyle w:val="a7"/>
        </w:rPr>
        <w:footnoteRef/>
      </w:r>
      <w:r>
        <w:rPr>
          <w:rtl/>
        </w:rPr>
        <w:t xml:space="preserve"> </w:t>
      </w:r>
      <w:r w:rsidR="00A00F52">
        <w:rPr>
          <w:rFonts w:ascii="Narkisim" w:hAnsi="Narkisim"/>
          <w:color w:val="000000"/>
          <w:szCs w:val="20"/>
          <w:rtl/>
        </w:rPr>
        <w:t>יש לתמוה על רש"י אמאי מברך שהכל על ירק חי כאשר דרך לאוכלו שלוק. אם הפרי עדיין בצורתו הטבעית, אף על פי שלא הגיע לדרך אכילתו שם פרי עליו, וברכתו ברכת הפרי, כדמוכח בדף ל"ז. "הכוסס (כל דבר שאדם אוכל שלא כדרכו מקרי כסיסה - רש"י ל"ו:) את החטה מברך עליה בורא פרי האדמה". וכן מוכח מרש"י בסוגית קמחא דחטי (דף ל"ו.) עיין שם. ונראה לחלק בין ירק לפרי. ועמש"כ בדברי הרמב"ם בהמשך</w:t>
      </w:r>
      <w:r w:rsidR="00A00F52">
        <w:rPr>
          <w:rFonts w:ascii="Narkisim" w:hAnsi="Narkisim"/>
          <w:color w:val="000000"/>
          <w:szCs w:val="20"/>
        </w:rPr>
        <w:t>.</w:t>
      </w:r>
    </w:p>
  </w:footnote>
  <w:footnote w:id="9">
    <w:p w14:paraId="10530458" w14:textId="77777777" w:rsidR="000A6AE3" w:rsidRPr="00A00F52" w:rsidRDefault="000A6AE3" w:rsidP="007944CC">
      <w:pPr>
        <w:pStyle w:val="a3"/>
        <w:spacing w:line="276" w:lineRule="auto"/>
        <w:rPr>
          <w:rtl/>
        </w:rPr>
      </w:pPr>
      <w:r>
        <w:rPr>
          <w:rStyle w:val="a7"/>
        </w:rPr>
        <w:footnoteRef/>
      </w:r>
      <w:r>
        <w:rPr>
          <w:rtl/>
        </w:rPr>
        <w:t xml:space="preserve"> </w:t>
      </w:r>
      <w:r w:rsidR="00A00F52">
        <w:rPr>
          <w:rFonts w:ascii="Narkisim" w:hAnsi="Narkisim"/>
          <w:color w:val="000000"/>
          <w:szCs w:val="20"/>
          <w:rtl/>
        </w:rPr>
        <w:t>עיין ט"ז סי' ר"ב ס"ק ד' הדוחה דיוק זה ברש"י. אבל אין דבריו נראים, ויבואר בהמשך</w:t>
      </w:r>
      <w:r w:rsidR="00A00F52">
        <w:rPr>
          <w:rFonts w:ascii="Narkisim" w:hAnsi="Narkisim"/>
          <w:color w:val="000000"/>
          <w:szCs w:val="20"/>
        </w:rPr>
        <w:t>.</w:t>
      </w:r>
    </w:p>
  </w:footnote>
  <w:footnote w:id="10">
    <w:p w14:paraId="5BDA6B26" w14:textId="77777777" w:rsidR="000A6AE3" w:rsidRDefault="000A6AE3" w:rsidP="007944CC">
      <w:pPr>
        <w:pStyle w:val="a3"/>
        <w:spacing w:line="276" w:lineRule="auto"/>
      </w:pPr>
      <w:r>
        <w:rPr>
          <w:rStyle w:val="a7"/>
        </w:rPr>
        <w:footnoteRef/>
      </w:r>
      <w:r>
        <w:rPr>
          <w:rtl/>
        </w:rPr>
        <w:t xml:space="preserve"> </w:t>
      </w:r>
      <w:r w:rsidR="00A00F52">
        <w:rPr>
          <w:rFonts w:ascii="Narkisim" w:hAnsi="Narkisim"/>
          <w:color w:val="000000"/>
          <w:szCs w:val="20"/>
          <w:rtl/>
        </w:rPr>
        <w:t>בהמשך יובא הסבר אחר בדברי הרמב"ם</w:t>
      </w:r>
      <w:r w:rsidR="00A00F52">
        <w:rPr>
          <w:rFonts w:ascii="Narkisim" w:hAnsi="Narkisim"/>
          <w:color w:val="000000"/>
          <w:szCs w:val="20"/>
        </w:rPr>
        <w:t>.</w:t>
      </w:r>
    </w:p>
  </w:footnote>
  <w:footnote w:id="11">
    <w:p w14:paraId="654D8012" w14:textId="77777777" w:rsidR="000A6AE3" w:rsidRDefault="000A6AE3" w:rsidP="007944CC">
      <w:pPr>
        <w:pStyle w:val="a3"/>
        <w:spacing w:line="276" w:lineRule="auto"/>
      </w:pPr>
      <w:r>
        <w:rPr>
          <w:rStyle w:val="a7"/>
        </w:rPr>
        <w:footnoteRef/>
      </w:r>
      <w:r>
        <w:rPr>
          <w:rtl/>
        </w:rPr>
        <w:t xml:space="preserve"> </w:t>
      </w:r>
      <w:r w:rsidR="00A00F52">
        <w:rPr>
          <w:rFonts w:ascii="Narkisim" w:hAnsi="Narkisim"/>
          <w:color w:val="000000"/>
          <w:szCs w:val="20"/>
          <w:rtl/>
        </w:rPr>
        <w:t>בקשר לשיטת הרי"ף בתומי וכרתי, עיין תלמידי רבינו יונה ופירוש הרא"ה על אתר, וע"ע בטור סי' ר"ה ובנושאי כליו</w:t>
      </w:r>
      <w:r w:rsidR="00A00F52">
        <w:rPr>
          <w:rFonts w:ascii="Narkisim" w:hAnsi="Narkisim"/>
          <w:color w:val="000000"/>
          <w:szCs w:val="20"/>
        </w:rPr>
        <w:t>.</w:t>
      </w:r>
    </w:p>
  </w:footnote>
  <w:footnote w:id="12">
    <w:p w14:paraId="693728A0" w14:textId="77777777" w:rsidR="00A00F52" w:rsidRPr="00453324" w:rsidRDefault="00A00F52" w:rsidP="007944CC">
      <w:pPr>
        <w:pStyle w:val="a3"/>
        <w:spacing w:line="276" w:lineRule="auto"/>
        <w:rPr>
          <w:rtl/>
        </w:rPr>
      </w:pPr>
      <w:r>
        <w:rPr>
          <w:rStyle w:val="a7"/>
        </w:rPr>
        <w:footnoteRef/>
      </w:r>
      <w:r>
        <w:rPr>
          <w:rtl/>
        </w:rPr>
        <w:t xml:space="preserve"> </w:t>
      </w:r>
      <w:r w:rsidR="00453324">
        <w:rPr>
          <w:rFonts w:ascii="Narkisim" w:hAnsi="Narkisim"/>
          <w:color w:val="000000"/>
          <w:szCs w:val="20"/>
          <w:rtl/>
        </w:rPr>
        <w:t>ז"ל הרא"ה דף ל"ו. ד"ה "קורא", "פי' קורא הוא ראש ענפי הדקל... ואמר רב יהודה בורא פרי האדמה דחשיב ליה פירא, ואפילו הכי לא מברך בורא פרי העץ, ואף על גב דאילן הוא, משום דכל היכא דהוא גופיה לאו פירא לא שייך לברוכי עליה ולמקרייה פרי העץ אלא פרי האדמה דחזי למיכל וגדולי קרקע, מידי דהוה אירקות</w:t>
      </w:r>
      <w:r w:rsidR="00453324">
        <w:rPr>
          <w:rFonts w:ascii="Narkisim" w:hAnsi="Narkisim"/>
          <w:color w:val="000000"/>
          <w:szCs w:val="20"/>
        </w:rPr>
        <w:t>".</w:t>
      </w:r>
    </w:p>
  </w:footnote>
  <w:footnote w:id="13">
    <w:p w14:paraId="041E6629" w14:textId="0F302A3B" w:rsidR="00A00F52" w:rsidRDefault="00A00F52" w:rsidP="007944CC">
      <w:pPr>
        <w:pStyle w:val="a3"/>
        <w:spacing w:line="276" w:lineRule="auto"/>
      </w:pPr>
      <w:r>
        <w:rPr>
          <w:rStyle w:val="a7"/>
        </w:rPr>
        <w:footnoteRef/>
      </w:r>
      <w:r>
        <w:rPr>
          <w:rtl/>
        </w:rPr>
        <w:t xml:space="preserve"> </w:t>
      </w:r>
      <w:r w:rsidR="00453324">
        <w:rPr>
          <w:rFonts w:ascii="Narkisim" w:hAnsi="Narkisim"/>
          <w:color w:val="000000"/>
          <w:szCs w:val="20"/>
          <w:rtl/>
        </w:rPr>
        <w:t>מו"ר שליט"א דייק חידוש זה מהשוואת בפה"ע לאכילת תרומה (דף ל"ח.) כאשר בבפה"א השוואה זו לא מוזכרת (סוגית מי שלקות דף ל"ט.) מקור בראשונים לשיטה זו לא מצאתי, ונ"ל שלפי חידוש זה אפשר להסביר ספקו של הרא"ש במי פירות מבושלים. ועיין בהגהות רע"א על הט"ז סימן ר"ב סק"ט שמסביר ספק הרא"ש בחילוק אחר בין פירות לירקות. ויבואר בהמשך. (עוד </w:t>
      </w:r>
      <w:hyperlink r:id="rId2" w:history="1">
        <w:r w:rsidR="00453324" w:rsidRPr="007944CC">
          <w:rPr>
            <w:rStyle w:val="Hyperlink"/>
            <w:rFonts w:ascii="Narkisim" w:eastAsiaTheme="majorEastAsia" w:hAnsi="Narkisim"/>
            <w:color w:val="auto"/>
            <w:szCs w:val="20"/>
            <w:u w:val="none"/>
            <w:rtl/>
          </w:rPr>
          <w:t xml:space="preserve">עיין </w:t>
        </w:r>
        <w:r w:rsidR="00453324">
          <w:rPr>
            <w:rStyle w:val="Hyperlink"/>
            <w:rFonts w:ascii="Narkisim" w:eastAsiaTheme="majorEastAsia" w:hAnsi="Narkisim"/>
            <w:szCs w:val="20"/>
            <w:rtl/>
          </w:rPr>
          <w:t>"בעניין מי פירות - מי שלקו</w:t>
        </w:r>
      </w:hyperlink>
      <w:r w:rsidR="00BB69A9" w:rsidRPr="007944CC">
        <w:rPr>
          <w:rStyle w:val="Hyperlink"/>
          <w:rFonts w:eastAsiaTheme="majorEastAsia" w:hint="eastAsia"/>
          <w:rtl/>
        </w:rPr>
        <w:t>ת</w:t>
      </w:r>
      <w:r w:rsidR="00BB69A9" w:rsidRPr="007944CC">
        <w:rPr>
          <w:rStyle w:val="Hyperlink"/>
          <w:rFonts w:eastAsiaTheme="majorEastAsia"/>
          <w:rtl/>
        </w:rPr>
        <w:t>"</w:t>
      </w:r>
      <w:r w:rsidR="00BB69A9">
        <w:rPr>
          <w:rFonts w:ascii="Narkisim" w:hAnsi="Narkisim" w:hint="cs"/>
          <w:color w:val="000000"/>
          <w:szCs w:val="20"/>
          <w:rtl/>
        </w:rPr>
        <w:t xml:space="preserve"> </w:t>
      </w:r>
      <w:r w:rsidR="00453324">
        <w:rPr>
          <w:rFonts w:ascii="Narkisim" w:hAnsi="Narkisim"/>
          <w:color w:val="000000"/>
          <w:szCs w:val="20"/>
          <w:rtl/>
        </w:rPr>
        <w:t>עמוד 177 - הע</w:t>
      </w:r>
      <w:r w:rsidR="00BB69A9">
        <w:rPr>
          <w:rFonts w:ascii="Narkisim" w:hAnsi="Narkisim" w:hint="cs"/>
          <w:color w:val="000000"/>
          <w:szCs w:val="20"/>
          <w:rtl/>
        </w:rPr>
        <w:t>ורך</w:t>
      </w:r>
      <w:r w:rsidR="00453324">
        <w:rPr>
          <w:rFonts w:ascii="Narkisim" w:hAnsi="Narkisim" w:hint="cs"/>
          <w:color w:val="000000"/>
          <w:szCs w:val="20"/>
          <w:rtl/>
        </w:rPr>
        <w:t>)</w:t>
      </w:r>
      <w:r w:rsidR="00453324">
        <w:rPr>
          <w:rFonts w:ascii="Narkisim" w:hAnsi="Narkisim"/>
          <w:color w:val="000000"/>
          <w:szCs w:val="20"/>
        </w:rPr>
        <w:t>.</w:t>
      </w:r>
    </w:p>
  </w:footnote>
  <w:footnote w:id="14">
    <w:p w14:paraId="1D41D2D1" w14:textId="77777777" w:rsidR="00A00F52" w:rsidRDefault="00A00F52" w:rsidP="007944CC">
      <w:pPr>
        <w:pStyle w:val="a3"/>
        <w:spacing w:line="276" w:lineRule="auto"/>
      </w:pPr>
      <w:r>
        <w:rPr>
          <w:rStyle w:val="a7"/>
        </w:rPr>
        <w:footnoteRef/>
      </w:r>
      <w:r>
        <w:rPr>
          <w:rtl/>
        </w:rPr>
        <w:t xml:space="preserve"> </w:t>
      </w:r>
      <w:r w:rsidR="00453324">
        <w:rPr>
          <w:rFonts w:ascii="Narkisim" w:hAnsi="Narkisim"/>
          <w:color w:val="000000"/>
          <w:szCs w:val="20"/>
          <w:rtl/>
        </w:rPr>
        <w:t>להגדרת פירות וירקות נזדקק כאן להגדרתם הבוטנית - איבר הצמח המתפתח מהשחלה אחרי ההפריה, המכיל זרע (אנציקלופדיה עברית)</w:t>
      </w:r>
      <w:r w:rsidR="00453324">
        <w:rPr>
          <w:rFonts w:ascii="Narkisim" w:hAnsi="Narkisim"/>
          <w:color w:val="000000"/>
          <w:szCs w:val="20"/>
        </w:rPr>
        <w:t>.</w:t>
      </w:r>
    </w:p>
  </w:footnote>
  <w:footnote w:id="15">
    <w:p w14:paraId="01415DF1" w14:textId="527D8776" w:rsidR="00A00F52" w:rsidRPr="005C0ECD" w:rsidRDefault="00A00F52" w:rsidP="007944CC">
      <w:pPr>
        <w:pStyle w:val="a3"/>
        <w:spacing w:line="276" w:lineRule="auto"/>
        <w:rPr>
          <w:rtl/>
        </w:rPr>
      </w:pPr>
      <w:r>
        <w:rPr>
          <w:rStyle w:val="a7"/>
        </w:rPr>
        <w:footnoteRef/>
      </w:r>
      <w:r>
        <w:rPr>
          <w:rtl/>
        </w:rPr>
        <w:t xml:space="preserve"> </w:t>
      </w:r>
      <w:r w:rsidR="005C0ECD">
        <w:rPr>
          <w:rFonts w:ascii="Narkisim" w:hAnsi="Narkisim"/>
          <w:color w:val="000000"/>
          <w:szCs w:val="20"/>
          <w:rtl/>
        </w:rPr>
        <w:t>חילוק מעין זה נמצא ברא"ה דף ל"ו. ד"ה "קורא"</w:t>
      </w:r>
      <w:r w:rsidR="00A367C5">
        <w:rPr>
          <w:rFonts w:ascii="Narkisim" w:hAnsi="Narkisim" w:hint="cs"/>
          <w:color w:val="000000"/>
          <w:szCs w:val="20"/>
          <w:rtl/>
        </w:rPr>
        <w:t>:</w:t>
      </w:r>
      <w:r w:rsidR="005C0ECD">
        <w:rPr>
          <w:rFonts w:ascii="Narkisim" w:hAnsi="Narkisim"/>
          <w:color w:val="000000"/>
          <w:szCs w:val="20"/>
          <w:rtl/>
        </w:rPr>
        <w:t xml:space="preserve"> ובוודאי כל היכא דהוי פרי לא שנא נטעי אינשי אדעתא דהכי או לא, דמכל מקום פירא הוא ולא איתמר האי לישנא והאי טעמא בשום דוכתא אפירא, אבל במידי דהוא גופיה לאו פירא כלל אלא דאכלי ליה אינשי כגון פוגלא וירק דלאו פירא, ולו</w:t>
      </w:r>
      <w:r w:rsidR="00A367C5">
        <w:rPr>
          <w:rFonts w:ascii="Narkisim" w:hAnsi="Narkisim" w:hint="cs"/>
          <w:color w:val="000000"/>
          <w:szCs w:val="20"/>
          <w:rtl/>
        </w:rPr>
        <w:t>ל</w:t>
      </w:r>
      <w:r w:rsidR="005C0ECD">
        <w:rPr>
          <w:rFonts w:ascii="Narkisim" w:hAnsi="Narkisim"/>
          <w:color w:val="000000"/>
          <w:szCs w:val="20"/>
          <w:rtl/>
        </w:rPr>
        <w:t>בי גפנים וקורא נמי דלאו פירא, וכיוצא בהן בהא שני לן בין מידי דנטעי אינשי אדעתא דהכי להיכא דלא נטעי אינשי אדעתא דהכי</w:t>
      </w:r>
      <w:r w:rsidR="005C0ECD">
        <w:rPr>
          <w:rFonts w:ascii="Narkisim" w:hAnsi="Narkisim"/>
          <w:color w:val="000000"/>
          <w:szCs w:val="20"/>
        </w:rPr>
        <w:t>.</w:t>
      </w:r>
    </w:p>
  </w:footnote>
  <w:footnote w:id="16">
    <w:p w14:paraId="4664A26D" w14:textId="5D7CEBD3" w:rsidR="0019661E" w:rsidRDefault="0019661E">
      <w:pPr>
        <w:pStyle w:val="a3"/>
        <w:rPr>
          <w:rtl/>
        </w:rPr>
      </w:pPr>
      <w:r>
        <w:rPr>
          <w:rStyle w:val="a7"/>
        </w:rPr>
        <w:footnoteRef/>
      </w:r>
      <w:r>
        <w:rPr>
          <w:rtl/>
        </w:rPr>
        <w:t xml:space="preserve"> </w:t>
      </w:r>
      <w:r>
        <w:rPr>
          <w:rFonts w:hint="cs"/>
          <w:rtl/>
        </w:rPr>
        <w:t xml:space="preserve">עיין שו"ת גינת ורדים (או"ח כלל א' סי' טו) שדן בזה. </w:t>
      </w:r>
    </w:p>
  </w:footnote>
  <w:footnote w:id="17">
    <w:p w14:paraId="43BD9B00" w14:textId="77777777" w:rsidR="00A00F52" w:rsidRDefault="00A00F52" w:rsidP="007944CC">
      <w:pPr>
        <w:pStyle w:val="a3"/>
        <w:spacing w:line="276" w:lineRule="auto"/>
      </w:pPr>
      <w:r>
        <w:rPr>
          <w:rStyle w:val="a7"/>
        </w:rPr>
        <w:footnoteRef/>
      </w:r>
      <w:r>
        <w:rPr>
          <w:rtl/>
        </w:rPr>
        <w:t xml:space="preserve"> </w:t>
      </w:r>
      <w:r w:rsidR="005C0ECD">
        <w:rPr>
          <w:rFonts w:ascii="Narkisim" w:hAnsi="Narkisim"/>
          <w:color w:val="000000"/>
          <w:szCs w:val="20"/>
          <w:rtl/>
        </w:rPr>
        <w:t>אמנם גורם זה מופיע בראשונים, עיין תלמידי רבינו יונה דף כ"ז: באלפס ד"ה "ומיא</w:t>
      </w:r>
      <w:r w:rsidR="005C0ECD">
        <w:rPr>
          <w:rFonts w:ascii="Narkisim" w:hAnsi="Narkisim"/>
          <w:color w:val="000000"/>
          <w:szCs w:val="20"/>
        </w:rPr>
        <w:t>".</w:t>
      </w:r>
    </w:p>
  </w:footnote>
  <w:footnote w:id="18">
    <w:p w14:paraId="5BF02E89" w14:textId="77777777" w:rsidR="00A00F52" w:rsidRDefault="00A00F52" w:rsidP="007944CC">
      <w:pPr>
        <w:pStyle w:val="a3"/>
        <w:spacing w:line="276" w:lineRule="auto"/>
      </w:pPr>
      <w:r>
        <w:rPr>
          <w:rStyle w:val="a7"/>
        </w:rPr>
        <w:footnoteRef/>
      </w:r>
      <w:r>
        <w:rPr>
          <w:rtl/>
        </w:rPr>
        <w:t xml:space="preserve"> </w:t>
      </w:r>
      <w:r w:rsidR="005C0ECD">
        <w:rPr>
          <w:rFonts w:ascii="Narkisim" w:hAnsi="Narkisim"/>
          <w:color w:val="000000"/>
          <w:szCs w:val="20"/>
          <w:rtl/>
        </w:rPr>
        <w:t>דעת הטור בשיטת הרי"ף צ"ע. ועיי"ש בנושא כליו</w:t>
      </w:r>
      <w:r w:rsidR="005C0ECD">
        <w:rPr>
          <w:rFonts w:ascii="Narkisim" w:hAnsi="Narkisim"/>
          <w:color w:val="000000"/>
          <w:szCs w:val="20"/>
        </w:rPr>
        <w:t>.</w:t>
      </w:r>
    </w:p>
  </w:footnote>
  <w:footnote w:id="19">
    <w:p w14:paraId="2836136A" w14:textId="77777777" w:rsidR="00453324" w:rsidRDefault="00453324" w:rsidP="007944CC">
      <w:pPr>
        <w:pStyle w:val="a3"/>
        <w:spacing w:line="276" w:lineRule="auto"/>
      </w:pPr>
      <w:r>
        <w:rPr>
          <w:rStyle w:val="a7"/>
        </w:rPr>
        <w:footnoteRef/>
      </w:r>
      <w:r>
        <w:rPr>
          <w:rtl/>
        </w:rPr>
        <w:t xml:space="preserve"> </w:t>
      </w:r>
      <w:r w:rsidR="005C0ECD">
        <w:rPr>
          <w:rFonts w:ascii="Narkisim" w:hAnsi="Narkisim"/>
          <w:color w:val="000000"/>
          <w:szCs w:val="20"/>
          <w:rtl/>
        </w:rPr>
        <w:t>גם כאן יש לחלק בין פירות לירקות</w:t>
      </w:r>
      <w:r w:rsidR="005C0ECD">
        <w:rPr>
          <w:rFonts w:ascii="Narkisim" w:hAnsi="Narkisim"/>
          <w:color w:val="000000"/>
          <w:szCs w:val="20"/>
        </w:rPr>
        <w:t>.</w:t>
      </w:r>
    </w:p>
  </w:footnote>
  <w:footnote w:id="20">
    <w:p w14:paraId="3D939496" w14:textId="0FCF92DF" w:rsidR="00A00F52" w:rsidRDefault="00A00F52" w:rsidP="007944CC">
      <w:pPr>
        <w:pStyle w:val="a3"/>
        <w:spacing w:line="276" w:lineRule="auto"/>
      </w:pPr>
      <w:r>
        <w:rPr>
          <w:rStyle w:val="a7"/>
        </w:rPr>
        <w:footnoteRef/>
      </w:r>
      <w:r>
        <w:rPr>
          <w:rtl/>
        </w:rPr>
        <w:t xml:space="preserve"> </w:t>
      </w:r>
      <w:r w:rsidR="005C0ECD">
        <w:rPr>
          <w:rFonts w:ascii="Narkisim" w:hAnsi="Narkisim"/>
          <w:color w:val="000000"/>
          <w:szCs w:val="20"/>
          <w:rtl/>
        </w:rPr>
        <w:t>לדיון במי פירות ומי של</w:t>
      </w:r>
      <w:r w:rsidR="009D3F8C">
        <w:rPr>
          <w:rFonts w:ascii="Narkisim" w:hAnsi="Narkisim" w:hint="cs"/>
          <w:color w:val="000000"/>
          <w:szCs w:val="20"/>
          <w:rtl/>
        </w:rPr>
        <w:t xml:space="preserve">קות, </w:t>
      </w:r>
      <w:r w:rsidR="005C0ECD" w:rsidRPr="007944CC">
        <w:rPr>
          <w:color w:val="000000"/>
          <w:sz w:val="22"/>
          <w:rtl/>
        </w:rPr>
        <w:t>עיין</w:t>
      </w:r>
      <w:r w:rsidR="005C0ECD" w:rsidRPr="007944CC">
        <w:rPr>
          <w:rStyle w:val="Hyperlink"/>
          <w:rFonts w:ascii="Narkisim" w:eastAsiaTheme="majorEastAsia" w:hAnsi="Narkisim"/>
          <w:sz w:val="22"/>
          <w:szCs w:val="22"/>
          <w:u w:val="none"/>
          <w:rtl/>
        </w:rPr>
        <w:t xml:space="preserve"> </w:t>
      </w:r>
      <w:r w:rsidR="005C0ECD" w:rsidRPr="008B6C23">
        <w:rPr>
          <w:rStyle w:val="Hyperlink"/>
          <w:rFonts w:ascii="Narkisim" w:eastAsiaTheme="majorEastAsia" w:hAnsi="Narkisim"/>
          <w:szCs w:val="20"/>
          <w:rtl/>
        </w:rPr>
        <w:t>"בעניין מי פירות - מי של</w:t>
      </w:r>
      <w:r w:rsidR="003833AF" w:rsidRPr="007944CC">
        <w:rPr>
          <w:rStyle w:val="Hyperlink"/>
          <w:rFonts w:eastAsiaTheme="majorEastAsia" w:hint="eastAsia"/>
          <w:rtl/>
        </w:rPr>
        <w:t>קות</w:t>
      </w:r>
      <w:r w:rsidR="003833AF" w:rsidRPr="007944CC">
        <w:rPr>
          <w:rStyle w:val="Hyperlink"/>
          <w:rFonts w:eastAsiaTheme="majorEastAsia"/>
          <w:rtl/>
        </w:rPr>
        <w:t>"</w:t>
      </w:r>
      <w:r w:rsidR="003833AF">
        <w:rPr>
          <w:rFonts w:ascii="Narkisim" w:hAnsi="Narkisim" w:hint="cs"/>
          <w:color w:val="000000"/>
          <w:szCs w:val="20"/>
          <w:rtl/>
        </w:rPr>
        <w:t xml:space="preserve"> </w:t>
      </w:r>
      <w:r w:rsidR="003833AF">
        <w:rPr>
          <w:rFonts w:ascii="Narkisim" w:hAnsi="Narkisim"/>
          <w:color w:val="000000"/>
          <w:szCs w:val="20"/>
          <w:rtl/>
        </w:rPr>
        <w:t>–</w:t>
      </w:r>
      <w:r w:rsidR="003833AF">
        <w:rPr>
          <w:rFonts w:ascii="Narkisim" w:hAnsi="Narkisim" w:hint="cs"/>
          <w:color w:val="000000"/>
          <w:szCs w:val="20"/>
          <w:rtl/>
        </w:rPr>
        <w:t xml:space="preserve"> העורך.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E75D3" w14:textId="77777777" w:rsidR="00845D99" w:rsidRDefault="00845D99">
    <w:pPr>
      <w:pStyle w:val="a8"/>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4928CD">
      <w:rPr>
        <w:b/>
        <w:bCs/>
        <w:noProof/>
        <w:sz w:val="21"/>
        <w:rtl/>
      </w:rPr>
      <w:t>4</w:t>
    </w:r>
    <w:r>
      <w:rPr>
        <w:b/>
        <w:bCs/>
        <w:sz w:val="21"/>
        <w:rtl/>
      </w:rPr>
      <w:fldChar w:fldCharType="end"/>
    </w:r>
    <w:r>
      <w:rPr>
        <w:b/>
        <w:bCs/>
        <w:sz w:val="21"/>
        <w:rtl/>
      </w:rPr>
      <w:t xml:space="preserve"> -</w:t>
    </w:r>
  </w:p>
  <w:p w14:paraId="760B1D3B" w14:textId="77777777" w:rsidR="00845D99" w:rsidRDefault="00845D9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845D99" w14:paraId="3038713B" w14:textId="77777777">
      <w:tc>
        <w:tcPr>
          <w:tcW w:w="4927" w:type="dxa"/>
          <w:tcBorders>
            <w:top w:val="nil"/>
            <w:left w:val="nil"/>
            <w:bottom w:val="double" w:sz="4" w:space="0" w:color="auto"/>
            <w:right w:val="nil"/>
          </w:tcBorders>
        </w:tcPr>
        <w:p w14:paraId="32D9C4BA" w14:textId="77777777" w:rsidR="00845D99" w:rsidRDefault="00845D99">
          <w:pPr>
            <w:pStyle w:val="a8"/>
            <w:tabs>
              <w:tab w:val="clear" w:pos="4153"/>
              <w:tab w:val="clear" w:pos="8306"/>
              <w:tab w:val="center" w:pos="4818"/>
              <w:tab w:val="right" w:pos="8220"/>
            </w:tabs>
            <w:spacing w:after="0"/>
            <w:rPr>
              <w:sz w:val="21"/>
              <w:rtl/>
            </w:rPr>
          </w:pPr>
          <w:r>
            <w:rPr>
              <w:sz w:val="21"/>
              <w:rtl/>
            </w:rPr>
            <w:t>בית המדרש הוירטואלי (</w:t>
          </w:r>
          <w:r>
            <w:t>V.B.M</w:t>
          </w:r>
          <w:r>
            <w:rPr>
              <w:sz w:val="21"/>
              <w:rtl/>
            </w:rPr>
            <w:t>) שליד ישיבת הר עציון</w:t>
          </w:r>
        </w:p>
        <w:p w14:paraId="675CDBA6" w14:textId="77777777" w:rsidR="00845D99" w:rsidRDefault="00845D99">
          <w:pPr>
            <w:pStyle w:val="a8"/>
            <w:tabs>
              <w:tab w:val="clear" w:pos="4153"/>
              <w:tab w:val="clear" w:pos="8306"/>
              <w:tab w:val="center" w:pos="4818"/>
              <w:tab w:val="right" w:pos="8220"/>
            </w:tabs>
            <w:spacing w:after="0"/>
            <w:rPr>
              <w:sz w:val="21"/>
            </w:rPr>
          </w:pPr>
          <w:r>
            <w:rPr>
              <w:sz w:val="21"/>
              <w:rtl/>
            </w:rPr>
            <w:t>שעורים בהלכה מאת רבני הישיבה</w:t>
          </w:r>
        </w:p>
      </w:tc>
      <w:tc>
        <w:tcPr>
          <w:tcW w:w="4927" w:type="dxa"/>
          <w:tcBorders>
            <w:top w:val="nil"/>
            <w:left w:val="nil"/>
            <w:bottom w:val="double" w:sz="4" w:space="0" w:color="auto"/>
            <w:right w:val="nil"/>
          </w:tcBorders>
          <w:vAlign w:val="center"/>
        </w:tcPr>
        <w:p w14:paraId="70636577" w14:textId="77777777" w:rsidR="00845D99" w:rsidRDefault="00845D99" w:rsidP="00B4560E">
          <w:pPr>
            <w:pStyle w:val="a8"/>
            <w:tabs>
              <w:tab w:val="clear" w:pos="4153"/>
              <w:tab w:val="clear" w:pos="8306"/>
              <w:tab w:val="right" w:pos="8220"/>
            </w:tabs>
            <w:bidi w:val="0"/>
            <w:spacing w:after="0" w:line="240" w:lineRule="auto"/>
            <w:jc w:val="left"/>
            <w:rPr>
              <w:sz w:val="28"/>
              <w:szCs w:val="24"/>
            </w:rPr>
          </w:pPr>
          <w:r>
            <w:rPr>
              <w:b/>
              <w:bCs/>
              <w:sz w:val="28"/>
              <w:szCs w:val="24"/>
            </w:rPr>
            <w:t>www.etzion.org.il</w:t>
          </w:r>
        </w:p>
      </w:tc>
    </w:tr>
  </w:tbl>
  <w:p w14:paraId="005CA699" w14:textId="77777777" w:rsidR="00845D99" w:rsidRDefault="00845D99">
    <w:pPr>
      <w:pStyle w:val="a8"/>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nsid w:val="0AF801C4"/>
    <w:multiLevelType w:val="hybridMultilevel"/>
    <w:tmpl w:val="01CA0198"/>
    <w:lvl w:ilvl="0" w:tplc="DD687D0E">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5">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6">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7">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8">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9">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1">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2">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3">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4">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5">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6">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7">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8">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9">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1">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32">
    <w:nsid w:val="7F5B1A32"/>
    <w:multiLevelType w:val="hybridMultilevel"/>
    <w:tmpl w:val="3E28D4EE"/>
    <w:lvl w:ilvl="0" w:tplc="0748C6E2">
      <w:start w:val="1"/>
      <w:numFmt w:val="hebrew1"/>
      <w:lvlText w:val="%1."/>
      <w:lvlJc w:val="left"/>
      <w:pPr>
        <w:tabs>
          <w:tab w:val="num" w:pos="1080"/>
        </w:tabs>
        <w:ind w:left="1080" w:hanging="360"/>
      </w:pPr>
      <w:rPr>
        <w:rFonts w:cs="Times New Roman" w:hint="default"/>
        <w:sz w:val="2"/>
        <w:szCs w:val="22"/>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27"/>
  </w:num>
  <w:num w:numId="2">
    <w:abstractNumId w:val="22"/>
  </w:num>
  <w:num w:numId="3">
    <w:abstractNumId w:val="31"/>
  </w:num>
  <w:num w:numId="4">
    <w:abstractNumId w:val="15"/>
  </w:num>
  <w:num w:numId="5">
    <w:abstractNumId w:val="5"/>
  </w:num>
  <w:num w:numId="6">
    <w:abstractNumId w:val="25"/>
  </w:num>
  <w:num w:numId="7">
    <w:abstractNumId w:val="13"/>
  </w:num>
  <w:num w:numId="8">
    <w:abstractNumId w:val="30"/>
  </w:num>
  <w:num w:numId="9">
    <w:abstractNumId w:val="0"/>
  </w:num>
  <w:num w:numId="10">
    <w:abstractNumId w:val="7"/>
  </w:num>
  <w:num w:numId="11">
    <w:abstractNumId w:val="26"/>
  </w:num>
  <w:num w:numId="12">
    <w:abstractNumId w:val="9"/>
  </w:num>
  <w:num w:numId="13">
    <w:abstractNumId w:val="19"/>
  </w:num>
  <w:num w:numId="14">
    <w:abstractNumId w:val="16"/>
  </w:num>
  <w:num w:numId="15">
    <w:abstractNumId w:val="21"/>
  </w:num>
  <w:num w:numId="16">
    <w:abstractNumId w:val="8"/>
  </w:num>
  <w:num w:numId="17">
    <w:abstractNumId w:val="12"/>
  </w:num>
  <w:num w:numId="18">
    <w:abstractNumId w:val="14"/>
  </w:num>
  <w:num w:numId="19">
    <w:abstractNumId w:val="24"/>
  </w:num>
  <w:num w:numId="20">
    <w:abstractNumId w:val="4"/>
  </w:num>
  <w:num w:numId="21">
    <w:abstractNumId w:val="23"/>
  </w:num>
  <w:num w:numId="22">
    <w:abstractNumId w:val="6"/>
  </w:num>
  <w:num w:numId="23">
    <w:abstractNumId w:val="10"/>
  </w:num>
  <w:num w:numId="24">
    <w:abstractNumId w:val="3"/>
  </w:num>
  <w:num w:numId="25">
    <w:abstractNumId w:val="17"/>
  </w:num>
  <w:num w:numId="26">
    <w:abstractNumId w:val="29"/>
  </w:num>
  <w:num w:numId="27">
    <w:abstractNumId w:val="1"/>
  </w:num>
  <w:num w:numId="28">
    <w:abstractNumId w:val="28"/>
  </w:num>
  <w:num w:numId="29">
    <w:abstractNumId w:val="11"/>
  </w:num>
  <w:num w:numId="30">
    <w:abstractNumId w:val="20"/>
  </w:num>
  <w:num w:numId="31">
    <w:abstractNumId w:val="18"/>
  </w:num>
  <w:num w:numId="32">
    <w:abstractNumId w:val="32"/>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02CC6"/>
    <w:rsid w:val="00003881"/>
    <w:rsid w:val="00015C4E"/>
    <w:rsid w:val="00024D67"/>
    <w:rsid w:val="00067795"/>
    <w:rsid w:val="000825A4"/>
    <w:rsid w:val="00090830"/>
    <w:rsid w:val="00095E75"/>
    <w:rsid w:val="000A6AE3"/>
    <w:rsid w:val="000C2885"/>
    <w:rsid w:val="000F7049"/>
    <w:rsid w:val="00115BB6"/>
    <w:rsid w:val="001260DB"/>
    <w:rsid w:val="00130F07"/>
    <w:rsid w:val="00137696"/>
    <w:rsid w:val="001609DE"/>
    <w:rsid w:val="00163AE5"/>
    <w:rsid w:val="00174718"/>
    <w:rsid w:val="00174858"/>
    <w:rsid w:val="00192798"/>
    <w:rsid w:val="0019661E"/>
    <w:rsid w:val="001A5C6C"/>
    <w:rsid w:val="001B6843"/>
    <w:rsid w:val="001C0EE2"/>
    <w:rsid w:val="001E382E"/>
    <w:rsid w:val="002218BE"/>
    <w:rsid w:val="00226F16"/>
    <w:rsid w:val="00230D8F"/>
    <w:rsid w:val="00244DCA"/>
    <w:rsid w:val="0025272B"/>
    <w:rsid w:val="00266E5D"/>
    <w:rsid w:val="0028269F"/>
    <w:rsid w:val="00291353"/>
    <w:rsid w:val="002A1353"/>
    <w:rsid w:val="002C536D"/>
    <w:rsid w:val="002D22C4"/>
    <w:rsid w:val="002E1D9E"/>
    <w:rsid w:val="002E621D"/>
    <w:rsid w:val="002F4A5B"/>
    <w:rsid w:val="002F664A"/>
    <w:rsid w:val="00307245"/>
    <w:rsid w:val="00316007"/>
    <w:rsid w:val="00321214"/>
    <w:rsid w:val="0033414F"/>
    <w:rsid w:val="0034095E"/>
    <w:rsid w:val="00345469"/>
    <w:rsid w:val="00356FBA"/>
    <w:rsid w:val="00363B7A"/>
    <w:rsid w:val="0036401D"/>
    <w:rsid w:val="00364BDB"/>
    <w:rsid w:val="0036787A"/>
    <w:rsid w:val="003833AF"/>
    <w:rsid w:val="003928F5"/>
    <w:rsid w:val="003A0ED2"/>
    <w:rsid w:val="003A1905"/>
    <w:rsid w:val="003A5A29"/>
    <w:rsid w:val="003C07F9"/>
    <w:rsid w:val="003E3654"/>
    <w:rsid w:val="003F4EE8"/>
    <w:rsid w:val="00416323"/>
    <w:rsid w:val="00422B89"/>
    <w:rsid w:val="00431FA5"/>
    <w:rsid w:val="00433EA8"/>
    <w:rsid w:val="0043601C"/>
    <w:rsid w:val="00444ED8"/>
    <w:rsid w:val="00445FFC"/>
    <w:rsid w:val="00453324"/>
    <w:rsid w:val="00453A9C"/>
    <w:rsid w:val="00485CE2"/>
    <w:rsid w:val="004928CD"/>
    <w:rsid w:val="004948F7"/>
    <w:rsid w:val="0049719C"/>
    <w:rsid w:val="004A1CE9"/>
    <w:rsid w:val="004A66D0"/>
    <w:rsid w:val="004B22AB"/>
    <w:rsid w:val="004B3ED0"/>
    <w:rsid w:val="004C2749"/>
    <w:rsid w:val="004D79CF"/>
    <w:rsid w:val="004D7A37"/>
    <w:rsid w:val="005060BB"/>
    <w:rsid w:val="005167FC"/>
    <w:rsid w:val="005323C3"/>
    <w:rsid w:val="005325F2"/>
    <w:rsid w:val="005339C9"/>
    <w:rsid w:val="00537389"/>
    <w:rsid w:val="00552E57"/>
    <w:rsid w:val="005674F2"/>
    <w:rsid w:val="00586BF3"/>
    <w:rsid w:val="00590307"/>
    <w:rsid w:val="005A325F"/>
    <w:rsid w:val="005A711A"/>
    <w:rsid w:val="005B62B6"/>
    <w:rsid w:val="005C0ECD"/>
    <w:rsid w:val="005F28AC"/>
    <w:rsid w:val="00600912"/>
    <w:rsid w:val="00614CFD"/>
    <w:rsid w:val="0062477E"/>
    <w:rsid w:val="0062765B"/>
    <w:rsid w:val="00645910"/>
    <w:rsid w:val="006516E9"/>
    <w:rsid w:val="0067600C"/>
    <w:rsid w:val="00680CBB"/>
    <w:rsid w:val="0068103D"/>
    <w:rsid w:val="00682510"/>
    <w:rsid w:val="0069295B"/>
    <w:rsid w:val="006E09A1"/>
    <w:rsid w:val="006E1EDD"/>
    <w:rsid w:val="006F4299"/>
    <w:rsid w:val="007000C0"/>
    <w:rsid w:val="00704760"/>
    <w:rsid w:val="007257CB"/>
    <w:rsid w:val="00731FFA"/>
    <w:rsid w:val="007643BA"/>
    <w:rsid w:val="007738DC"/>
    <w:rsid w:val="007915D4"/>
    <w:rsid w:val="007944CC"/>
    <w:rsid w:val="007C726A"/>
    <w:rsid w:val="007D73A3"/>
    <w:rsid w:val="007E5C0E"/>
    <w:rsid w:val="00812C93"/>
    <w:rsid w:val="00845D99"/>
    <w:rsid w:val="008521C1"/>
    <w:rsid w:val="00885FE8"/>
    <w:rsid w:val="00893D4D"/>
    <w:rsid w:val="00894A8A"/>
    <w:rsid w:val="0089697F"/>
    <w:rsid w:val="008A38F2"/>
    <w:rsid w:val="008B202F"/>
    <w:rsid w:val="008B4189"/>
    <w:rsid w:val="008B6C23"/>
    <w:rsid w:val="00922194"/>
    <w:rsid w:val="00927D77"/>
    <w:rsid w:val="009442B2"/>
    <w:rsid w:val="0094617E"/>
    <w:rsid w:val="00962E66"/>
    <w:rsid w:val="00971904"/>
    <w:rsid w:val="009737F2"/>
    <w:rsid w:val="009A3B8E"/>
    <w:rsid w:val="009B3DA8"/>
    <w:rsid w:val="009C2BFA"/>
    <w:rsid w:val="009C46D6"/>
    <w:rsid w:val="009D0004"/>
    <w:rsid w:val="009D3F8C"/>
    <w:rsid w:val="009D6860"/>
    <w:rsid w:val="00A00F52"/>
    <w:rsid w:val="00A25D96"/>
    <w:rsid w:val="00A3125F"/>
    <w:rsid w:val="00A32ED3"/>
    <w:rsid w:val="00A367C5"/>
    <w:rsid w:val="00A37FCB"/>
    <w:rsid w:val="00A51A2F"/>
    <w:rsid w:val="00A61ABD"/>
    <w:rsid w:val="00A63916"/>
    <w:rsid w:val="00A70ABB"/>
    <w:rsid w:val="00A8429D"/>
    <w:rsid w:val="00AA4FCC"/>
    <w:rsid w:val="00AA7FE7"/>
    <w:rsid w:val="00AB6820"/>
    <w:rsid w:val="00AC655C"/>
    <w:rsid w:val="00AC71D7"/>
    <w:rsid w:val="00AF29CE"/>
    <w:rsid w:val="00AF316E"/>
    <w:rsid w:val="00B07A86"/>
    <w:rsid w:val="00B220B6"/>
    <w:rsid w:val="00B31188"/>
    <w:rsid w:val="00B33DCE"/>
    <w:rsid w:val="00B4560E"/>
    <w:rsid w:val="00B60112"/>
    <w:rsid w:val="00B60BE6"/>
    <w:rsid w:val="00B65B76"/>
    <w:rsid w:val="00B74501"/>
    <w:rsid w:val="00B87103"/>
    <w:rsid w:val="00BB69A9"/>
    <w:rsid w:val="00BC07AD"/>
    <w:rsid w:val="00BC7DD8"/>
    <w:rsid w:val="00BE42DD"/>
    <w:rsid w:val="00C01DAC"/>
    <w:rsid w:val="00C152C2"/>
    <w:rsid w:val="00C41C28"/>
    <w:rsid w:val="00C42032"/>
    <w:rsid w:val="00C65DAC"/>
    <w:rsid w:val="00C76CB4"/>
    <w:rsid w:val="00C91415"/>
    <w:rsid w:val="00C94A16"/>
    <w:rsid w:val="00CB6A03"/>
    <w:rsid w:val="00CC147E"/>
    <w:rsid w:val="00CE6F86"/>
    <w:rsid w:val="00D0716C"/>
    <w:rsid w:val="00D14C65"/>
    <w:rsid w:val="00D3208D"/>
    <w:rsid w:val="00D338CD"/>
    <w:rsid w:val="00D37F90"/>
    <w:rsid w:val="00D508E2"/>
    <w:rsid w:val="00D5325D"/>
    <w:rsid w:val="00D90D43"/>
    <w:rsid w:val="00DA0B7F"/>
    <w:rsid w:val="00DB6D61"/>
    <w:rsid w:val="00DF15F0"/>
    <w:rsid w:val="00DF3F23"/>
    <w:rsid w:val="00E07C5D"/>
    <w:rsid w:val="00E11426"/>
    <w:rsid w:val="00E42C4A"/>
    <w:rsid w:val="00E44829"/>
    <w:rsid w:val="00E44BC8"/>
    <w:rsid w:val="00E64BB3"/>
    <w:rsid w:val="00E84C14"/>
    <w:rsid w:val="00E854C3"/>
    <w:rsid w:val="00E9112B"/>
    <w:rsid w:val="00EA3834"/>
    <w:rsid w:val="00EA7612"/>
    <w:rsid w:val="00EB0164"/>
    <w:rsid w:val="00ED0D3F"/>
    <w:rsid w:val="00ED607D"/>
    <w:rsid w:val="00EF5850"/>
    <w:rsid w:val="00F00D77"/>
    <w:rsid w:val="00F104DA"/>
    <w:rsid w:val="00F319A4"/>
    <w:rsid w:val="00F3664E"/>
    <w:rsid w:val="00F44899"/>
    <w:rsid w:val="00F44E82"/>
    <w:rsid w:val="00F954F0"/>
    <w:rsid w:val="00FA5058"/>
    <w:rsid w:val="00FB4EC7"/>
    <w:rsid w:val="00FD60D1"/>
    <w:rsid w:val="00FF4B44"/>
    <w:rsid w:val="00FF66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4E3C65"/>
  <w14:defaultImageDpi w14:val="0"/>
  <w15:docId w15:val="{C2F52655-00D8-4DA3-AF22-534FDC54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spacing w:after="120" w:line="280" w:lineRule="exact"/>
      <w:jc w:val="both"/>
    </w:pPr>
    <w:rPr>
      <w:rFonts w:cs="Narkisim"/>
      <w:sz w:val="20"/>
    </w:rPr>
  </w:style>
  <w:style w:type="paragraph" w:styleId="1">
    <w:name w:val="heading 1"/>
    <w:basedOn w:val="a"/>
    <w:next w:val="a"/>
    <w:link w:val="10"/>
    <w:uiPriority w:val="9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uiPriority w:val="99"/>
    <w:qFormat/>
    <w:pPr>
      <w:spacing w:after="80"/>
      <w:outlineLvl w:val="1"/>
    </w:pPr>
    <w:rPr>
      <w:b/>
      <w:sz w:val="24"/>
      <w:szCs w:val="28"/>
    </w:rPr>
  </w:style>
  <w:style w:type="paragraph" w:styleId="3">
    <w:name w:val="heading 3"/>
    <w:basedOn w:val="2"/>
    <w:next w:val="a"/>
    <w:link w:val="30"/>
    <w:uiPriority w:val="99"/>
    <w:qFormat/>
    <w:pPr>
      <w:spacing w:line="280" w:lineRule="exact"/>
      <w:jc w:val="left"/>
      <w:outlineLvl w:val="2"/>
    </w:pPr>
    <w:rPr>
      <w:b w:val="0"/>
      <w:szCs w:val="22"/>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Pr>
      <w:rFonts w:asciiTheme="majorHAnsi" w:eastAsiaTheme="majorEastAsia" w:hAnsiTheme="majorHAnsi" w:cstheme="majorBidi"/>
      <w:b/>
      <w:bCs/>
      <w:kern w:val="32"/>
      <w:sz w:val="32"/>
      <w:szCs w:val="32"/>
    </w:rPr>
  </w:style>
  <w:style w:type="character" w:customStyle="1" w:styleId="20">
    <w:name w:val="כותרת 2 תו"/>
    <w:basedOn w:val="a0"/>
    <w:link w:val="2"/>
    <w:uiPriority w:val="9"/>
    <w:semiHidden/>
    <w:rPr>
      <w:rFonts w:asciiTheme="majorHAnsi" w:eastAsiaTheme="majorEastAsia" w:hAnsiTheme="majorHAnsi" w:cstheme="majorBidi"/>
      <w:b/>
      <w:bCs/>
      <w:i/>
      <w:iCs/>
      <w:sz w:val="28"/>
      <w:szCs w:val="28"/>
    </w:rPr>
  </w:style>
  <w:style w:type="character" w:customStyle="1" w:styleId="30">
    <w:name w:val="כותרת 3 תו"/>
    <w:basedOn w:val="a0"/>
    <w:link w:val="3"/>
    <w:uiPriority w:val="9"/>
    <w:semiHidden/>
    <w:rPr>
      <w:rFonts w:asciiTheme="majorHAnsi" w:eastAsiaTheme="majorEastAsia" w:hAnsiTheme="majorHAnsi" w:cstheme="majorBidi"/>
      <w:b/>
      <w:bCs/>
      <w:sz w:val="26"/>
      <w:szCs w:val="26"/>
    </w:rPr>
  </w:style>
  <w:style w:type="character" w:customStyle="1" w:styleId="40">
    <w:name w:val="כותרת 4 תו"/>
    <w:basedOn w:val="a0"/>
    <w:link w:val="4"/>
    <w:uiPriority w:val="9"/>
    <w:semiHidden/>
    <w:rPr>
      <w:rFonts w:asciiTheme="minorHAnsi" w:eastAsiaTheme="minorEastAsia" w:hAnsiTheme="minorHAnsi" w:cstheme="minorBidi"/>
      <w:b/>
      <w:bCs/>
      <w:sz w:val="28"/>
      <w:szCs w:val="28"/>
    </w:rPr>
  </w:style>
  <w:style w:type="character" w:customStyle="1" w:styleId="50">
    <w:name w:val="כותרת 5 תו"/>
    <w:basedOn w:val="a0"/>
    <w:link w:val="5"/>
    <w:uiPriority w:val="9"/>
    <w:semiHidden/>
    <w:rPr>
      <w:rFonts w:asciiTheme="minorHAnsi" w:eastAsiaTheme="minorEastAsia" w:hAnsiTheme="minorHAnsi" w:cstheme="minorBidi"/>
      <w:b/>
      <w:bCs/>
      <w:i/>
      <w:iCs/>
      <w:sz w:val="26"/>
      <w:szCs w:val="26"/>
    </w:rPr>
  </w:style>
  <w:style w:type="paragraph" w:styleId="a3">
    <w:name w:val="footnote text"/>
    <w:basedOn w:val="a"/>
    <w:link w:val="a4"/>
    <w:uiPriority w:val="99"/>
    <w:semiHidden/>
    <w:pPr>
      <w:spacing w:line="220" w:lineRule="exact"/>
      <w:ind w:left="284" w:hanging="284"/>
    </w:pPr>
    <w:rPr>
      <w:position w:val="6"/>
      <w:szCs w:val="18"/>
    </w:rPr>
  </w:style>
  <w:style w:type="paragraph" w:styleId="a5">
    <w:name w:val="Body Text"/>
    <w:basedOn w:val="a"/>
    <w:link w:val="a6"/>
    <w:uiPriority w:val="99"/>
    <w:rsid w:val="00B33DCE"/>
    <w:pPr>
      <w:autoSpaceDE/>
      <w:autoSpaceDN/>
    </w:pPr>
    <w:rPr>
      <w:rFonts w:cs="Times New Roman"/>
      <w:sz w:val="18"/>
      <w:szCs w:val="18"/>
      <w:lang w:eastAsia="he-IL"/>
    </w:rPr>
  </w:style>
  <w:style w:type="character" w:styleId="a7">
    <w:name w:val="footnote reference"/>
    <w:basedOn w:val="a0"/>
    <w:uiPriority w:val="99"/>
    <w:semiHidden/>
    <w:rPr>
      <w:rFonts w:ascii="Narkisim" w:eastAsia="Times New Roman" w:hAnsi="Narkisim" w:cs="Narkisim"/>
      <w:position w:val="6"/>
      <w:sz w:val="18"/>
      <w:szCs w:val="18"/>
      <w:lang w:bidi="he-IL"/>
    </w:rPr>
  </w:style>
  <w:style w:type="character" w:styleId="Hyperlink">
    <w:name w:val="Hyperlink"/>
    <w:basedOn w:val="a0"/>
    <w:uiPriority w:val="99"/>
    <w:rPr>
      <w:rFonts w:cs="Narkisim"/>
      <w:color w:val="0000FF"/>
      <w:u w:val="single"/>
      <w:lang w:bidi="he-IL"/>
    </w:rPr>
  </w:style>
  <w:style w:type="paragraph" w:styleId="a8">
    <w:name w:val="header"/>
    <w:basedOn w:val="a"/>
    <w:link w:val="a9"/>
    <w:uiPriority w:val="99"/>
    <w:pPr>
      <w:tabs>
        <w:tab w:val="center" w:pos="4153"/>
        <w:tab w:val="right" w:pos="8306"/>
      </w:tabs>
    </w:pPr>
  </w:style>
  <w:style w:type="character" w:customStyle="1" w:styleId="a9">
    <w:name w:val="כותרת עליונה תו"/>
    <w:basedOn w:val="a0"/>
    <w:link w:val="a8"/>
    <w:uiPriority w:val="99"/>
    <w:semiHidden/>
    <w:rPr>
      <w:rFonts w:cs="Narkisim"/>
      <w:sz w:val="20"/>
    </w:rPr>
  </w:style>
  <w:style w:type="paragraph" w:customStyle="1" w:styleId="aa">
    <w:name w:val="פרשה"/>
    <w:basedOn w:val="1"/>
    <w:uiPriority w:val="99"/>
    <w:pPr>
      <w:spacing w:before="0" w:after="60"/>
      <w:jc w:val="left"/>
    </w:pPr>
    <w:rPr>
      <w:rFonts w:ascii="Times New Roman" w:hAnsi="Times New Roman"/>
      <w:b/>
      <w:sz w:val="46"/>
      <w:szCs w:val="24"/>
    </w:rPr>
  </w:style>
  <w:style w:type="paragraph" w:customStyle="1" w:styleId="11">
    <w:name w:val="ציטוט1"/>
    <w:basedOn w:val="a"/>
    <w:link w:val="ab"/>
    <w:uiPriority w:val="99"/>
    <w:pPr>
      <w:tabs>
        <w:tab w:val="right" w:pos="4620"/>
      </w:tabs>
      <w:ind w:left="567"/>
    </w:pPr>
  </w:style>
  <w:style w:type="paragraph" w:customStyle="1" w:styleId="ac">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basedOn w:val="a0"/>
    <w:link w:val="ad"/>
    <w:uiPriority w:val="99"/>
    <w:semiHidden/>
    <w:rPr>
      <w:rFonts w:cs="Narkisim"/>
      <w:sz w:val="20"/>
    </w:rPr>
  </w:style>
  <w:style w:type="character" w:styleId="af">
    <w:name w:val="page number"/>
    <w:basedOn w:val="a0"/>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spacing w:after="0" w:line="240" w:lineRule="auto"/>
      <w:jc w:val="right"/>
    </w:pPr>
    <w:rPr>
      <w:sz w:val="24"/>
      <w:szCs w:val="24"/>
    </w:rPr>
  </w:style>
  <w:style w:type="character" w:customStyle="1" w:styleId="HebrewChar">
    <w:name w:val="Hebrew_Char"/>
    <w:uiPriority w:val="99"/>
    <w:rsid w:val="007915D4"/>
  </w:style>
  <w:style w:type="character" w:customStyle="1" w:styleId="a4">
    <w:name w:val="טקסט הערת שוליים תו"/>
    <w:basedOn w:val="a0"/>
    <w:link w:val="a3"/>
    <w:uiPriority w:val="99"/>
    <w:locked/>
    <w:rsid w:val="00015C4E"/>
    <w:rPr>
      <w:rFonts w:cs="Narkisim"/>
      <w:position w:val="6"/>
      <w:sz w:val="18"/>
      <w:szCs w:val="18"/>
      <w:lang w:val="en-US" w:eastAsia="en-US" w:bidi="he-IL"/>
    </w:rPr>
  </w:style>
  <w:style w:type="character" w:customStyle="1" w:styleId="a6">
    <w:name w:val="גוף טקסט תו"/>
    <w:basedOn w:val="a0"/>
    <w:link w:val="a5"/>
    <w:uiPriority w:val="99"/>
    <w:semiHidden/>
    <w:rPr>
      <w:rFonts w:cs="Narkisim"/>
      <w:sz w:val="20"/>
    </w:rPr>
  </w:style>
  <w:style w:type="paragraph" w:styleId="af0">
    <w:name w:val="Title"/>
    <w:basedOn w:val="a"/>
    <w:link w:val="af1"/>
    <w:uiPriority w:val="99"/>
    <w:qFormat/>
    <w:rsid w:val="001A5C6C"/>
    <w:pPr>
      <w:autoSpaceDE/>
      <w:autoSpaceDN/>
      <w:jc w:val="center"/>
    </w:pPr>
    <w:rPr>
      <w:rFonts w:cs="Times New Roman"/>
      <w:b/>
      <w:bCs/>
      <w:sz w:val="50"/>
      <w:szCs w:val="50"/>
      <w:u w:val="single"/>
      <w:lang w:eastAsia="he-IL"/>
    </w:rPr>
  </w:style>
  <w:style w:type="character" w:customStyle="1" w:styleId="af1">
    <w:name w:val="כותרת טקסט תו"/>
    <w:basedOn w:val="a0"/>
    <w:link w:val="af0"/>
    <w:uiPriority w:val="10"/>
    <w:rPr>
      <w:rFonts w:asciiTheme="majorHAnsi" w:eastAsiaTheme="majorEastAsia" w:hAnsiTheme="majorHAnsi" w:cstheme="majorBidi"/>
      <w:b/>
      <w:bCs/>
      <w:kern w:val="28"/>
      <w:sz w:val="32"/>
      <w:szCs w:val="32"/>
    </w:rPr>
  </w:style>
  <w:style w:type="character" w:customStyle="1" w:styleId="ab">
    <w:name w:val="ציטוט תו"/>
    <w:basedOn w:val="a0"/>
    <w:link w:val="11"/>
    <w:uiPriority w:val="99"/>
    <w:locked/>
    <w:rsid w:val="00BE42DD"/>
    <w:rPr>
      <w:rFonts w:cs="Narkisim"/>
      <w:sz w:val="22"/>
      <w:szCs w:val="22"/>
      <w:lang w:val="en-US" w:eastAsia="en-US" w:bidi="he-IL"/>
    </w:rPr>
  </w:style>
  <w:style w:type="paragraph" w:customStyle="1" w:styleId="quotation">
    <w:name w:val="quotation"/>
    <w:basedOn w:val="a"/>
    <w:rsid w:val="008A38F2"/>
    <w:pPr>
      <w:autoSpaceDE/>
      <w:autoSpaceDN/>
      <w:bidi w:val="0"/>
      <w:spacing w:before="100" w:beforeAutospacing="1" w:after="100" w:afterAutospacing="1" w:line="240" w:lineRule="auto"/>
      <w:jc w:val="left"/>
    </w:pPr>
    <w:rPr>
      <w:rFonts w:cs="Times New Roman"/>
      <w:sz w:val="24"/>
      <w:szCs w:val="24"/>
    </w:rPr>
  </w:style>
  <w:style w:type="paragraph" w:customStyle="1" w:styleId="h2">
    <w:name w:val="h2"/>
    <w:basedOn w:val="a"/>
    <w:rsid w:val="008A38F2"/>
    <w:pPr>
      <w:autoSpaceDE/>
      <w:autoSpaceDN/>
      <w:bidi w:val="0"/>
      <w:spacing w:before="100" w:beforeAutospacing="1" w:after="100" w:afterAutospacing="1" w:line="240" w:lineRule="auto"/>
      <w:jc w:val="left"/>
    </w:pPr>
    <w:rPr>
      <w:rFonts w:cs="Times New Roman"/>
      <w:sz w:val="24"/>
      <w:szCs w:val="24"/>
    </w:rPr>
  </w:style>
  <w:style w:type="paragraph" w:customStyle="1" w:styleId="h3">
    <w:name w:val="h3"/>
    <w:basedOn w:val="a"/>
    <w:rsid w:val="008A38F2"/>
    <w:pPr>
      <w:autoSpaceDE/>
      <w:autoSpaceDN/>
      <w:bidi w:val="0"/>
      <w:spacing w:before="100" w:beforeAutospacing="1" w:after="100" w:afterAutospacing="1" w:line="240" w:lineRule="auto"/>
      <w:jc w:val="left"/>
    </w:pPr>
    <w:rPr>
      <w:rFonts w:cs="Times New Roman"/>
      <w:sz w:val="24"/>
      <w:szCs w:val="24"/>
    </w:rPr>
  </w:style>
  <w:style w:type="character" w:styleId="af2">
    <w:name w:val="annotation reference"/>
    <w:basedOn w:val="a0"/>
    <w:uiPriority w:val="99"/>
    <w:semiHidden/>
    <w:unhideWhenUsed/>
    <w:rsid w:val="008521C1"/>
    <w:rPr>
      <w:sz w:val="16"/>
      <w:szCs w:val="16"/>
    </w:rPr>
  </w:style>
  <w:style w:type="paragraph" w:styleId="af3">
    <w:name w:val="annotation text"/>
    <w:basedOn w:val="a"/>
    <w:link w:val="af4"/>
    <w:uiPriority w:val="99"/>
    <w:semiHidden/>
    <w:unhideWhenUsed/>
    <w:rsid w:val="008521C1"/>
    <w:pPr>
      <w:spacing w:line="240" w:lineRule="auto"/>
    </w:pPr>
    <w:rPr>
      <w:szCs w:val="20"/>
    </w:rPr>
  </w:style>
  <w:style w:type="character" w:customStyle="1" w:styleId="af4">
    <w:name w:val="טקסט הערה תו"/>
    <w:basedOn w:val="a0"/>
    <w:link w:val="af3"/>
    <w:uiPriority w:val="99"/>
    <w:semiHidden/>
    <w:rsid w:val="008521C1"/>
    <w:rPr>
      <w:rFonts w:cs="Narkisim"/>
      <w:sz w:val="20"/>
      <w:szCs w:val="20"/>
    </w:rPr>
  </w:style>
  <w:style w:type="paragraph" w:styleId="af5">
    <w:name w:val="annotation subject"/>
    <w:basedOn w:val="af3"/>
    <w:next w:val="af3"/>
    <w:link w:val="af6"/>
    <w:uiPriority w:val="99"/>
    <w:semiHidden/>
    <w:unhideWhenUsed/>
    <w:rsid w:val="008521C1"/>
    <w:rPr>
      <w:b/>
      <w:bCs/>
    </w:rPr>
  </w:style>
  <w:style w:type="character" w:customStyle="1" w:styleId="af6">
    <w:name w:val="נושא הערה תו"/>
    <w:basedOn w:val="af4"/>
    <w:link w:val="af5"/>
    <w:uiPriority w:val="99"/>
    <w:semiHidden/>
    <w:rsid w:val="008521C1"/>
    <w:rPr>
      <w:rFonts w:cs="Narkisim"/>
      <w:b/>
      <w:bCs/>
      <w:sz w:val="20"/>
      <w:szCs w:val="20"/>
    </w:rPr>
  </w:style>
  <w:style w:type="paragraph" w:styleId="af7">
    <w:name w:val="Balloon Text"/>
    <w:basedOn w:val="a"/>
    <w:link w:val="af8"/>
    <w:uiPriority w:val="99"/>
    <w:semiHidden/>
    <w:unhideWhenUsed/>
    <w:rsid w:val="008521C1"/>
    <w:pPr>
      <w:spacing w:after="0" w:line="240" w:lineRule="auto"/>
    </w:pPr>
    <w:rPr>
      <w:rFonts w:ascii="Tahoma" w:hAnsi="Tahoma" w:cs="Tahoma"/>
      <w:sz w:val="18"/>
      <w:szCs w:val="18"/>
    </w:rPr>
  </w:style>
  <w:style w:type="character" w:customStyle="1" w:styleId="af8">
    <w:name w:val="טקסט בלונים תו"/>
    <w:basedOn w:val="a0"/>
    <w:link w:val="af7"/>
    <w:uiPriority w:val="99"/>
    <w:semiHidden/>
    <w:rsid w:val="008521C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68609">
      <w:bodyDiv w:val="1"/>
      <w:marLeft w:val="0"/>
      <w:marRight w:val="0"/>
      <w:marTop w:val="0"/>
      <w:marBottom w:val="0"/>
      <w:divBdr>
        <w:top w:val="none" w:sz="0" w:space="0" w:color="auto"/>
        <w:left w:val="none" w:sz="0" w:space="0" w:color="auto"/>
        <w:bottom w:val="none" w:sz="0" w:space="0" w:color="auto"/>
        <w:right w:val="none" w:sz="0" w:space="0" w:color="auto"/>
      </w:divBdr>
      <w:divsChild>
        <w:div w:id="1138650925">
          <w:marLeft w:val="0"/>
          <w:marRight w:val="0"/>
          <w:marTop w:val="0"/>
          <w:marBottom w:val="0"/>
          <w:divBdr>
            <w:top w:val="none" w:sz="0" w:space="0" w:color="auto"/>
            <w:left w:val="none" w:sz="0" w:space="0" w:color="auto"/>
            <w:bottom w:val="none" w:sz="0" w:space="0" w:color="auto"/>
            <w:right w:val="none" w:sz="0" w:space="0" w:color="auto"/>
          </w:divBdr>
        </w:div>
        <w:div w:id="2130708010">
          <w:marLeft w:val="0"/>
          <w:marRight w:val="0"/>
          <w:marTop w:val="0"/>
          <w:marBottom w:val="0"/>
          <w:divBdr>
            <w:top w:val="none" w:sz="0" w:space="0" w:color="auto"/>
            <w:left w:val="none" w:sz="0" w:space="0" w:color="auto"/>
            <w:bottom w:val="none" w:sz="0" w:space="0" w:color="auto"/>
            <w:right w:val="none" w:sz="0" w:space="0" w:color="auto"/>
          </w:divBdr>
          <w:divsChild>
            <w:div w:id="1147937630">
              <w:marLeft w:val="0"/>
              <w:marRight w:val="0"/>
              <w:marTop w:val="0"/>
              <w:marBottom w:val="0"/>
              <w:divBdr>
                <w:top w:val="none" w:sz="0" w:space="0" w:color="auto"/>
                <w:left w:val="none" w:sz="0" w:space="0" w:color="auto"/>
                <w:bottom w:val="none" w:sz="0" w:space="0" w:color="auto"/>
                <w:right w:val="none" w:sz="0" w:space="0" w:color="auto"/>
              </w:divBdr>
            </w:div>
            <w:div w:id="1795515529">
              <w:marLeft w:val="0"/>
              <w:marRight w:val="0"/>
              <w:marTop w:val="0"/>
              <w:marBottom w:val="0"/>
              <w:divBdr>
                <w:top w:val="none" w:sz="0" w:space="0" w:color="auto"/>
                <w:left w:val="none" w:sz="0" w:space="0" w:color="auto"/>
                <w:bottom w:val="none" w:sz="0" w:space="0" w:color="auto"/>
                <w:right w:val="none" w:sz="0" w:space="0" w:color="auto"/>
              </w:divBdr>
            </w:div>
            <w:div w:id="264000774">
              <w:marLeft w:val="0"/>
              <w:marRight w:val="0"/>
              <w:marTop w:val="0"/>
              <w:marBottom w:val="0"/>
              <w:divBdr>
                <w:top w:val="none" w:sz="0" w:space="0" w:color="auto"/>
                <w:left w:val="none" w:sz="0" w:space="0" w:color="auto"/>
                <w:bottom w:val="none" w:sz="0" w:space="0" w:color="auto"/>
                <w:right w:val="none" w:sz="0" w:space="0" w:color="auto"/>
              </w:divBdr>
            </w:div>
            <w:div w:id="1496459911">
              <w:marLeft w:val="0"/>
              <w:marRight w:val="0"/>
              <w:marTop w:val="0"/>
              <w:marBottom w:val="0"/>
              <w:divBdr>
                <w:top w:val="none" w:sz="0" w:space="0" w:color="auto"/>
                <w:left w:val="none" w:sz="0" w:space="0" w:color="auto"/>
                <w:bottom w:val="none" w:sz="0" w:space="0" w:color="auto"/>
                <w:right w:val="none" w:sz="0" w:space="0" w:color="auto"/>
              </w:divBdr>
            </w:div>
            <w:div w:id="163866158">
              <w:marLeft w:val="0"/>
              <w:marRight w:val="0"/>
              <w:marTop w:val="0"/>
              <w:marBottom w:val="0"/>
              <w:divBdr>
                <w:top w:val="none" w:sz="0" w:space="0" w:color="auto"/>
                <w:left w:val="none" w:sz="0" w:space="0" w:color="auto"/>
                <w:bottom w:val="none" w:sz="0" w:space="0" w:color="auto"/>
                <w:right w:val="none" w:sz="0" w:space="0" w:color="auto"/>
              </w:divBdr>
            </w:div>
            <w:div w:id="271016787">
              <w:marLeft w:val="0"/>
              <w:marRight w:val="0"/>
              <w:marTop w:val="0"/>
              <w:marBottom w:val="0"/>
              <w:divBdr>
                <w:top w:val="none" w:sz="0" w:space="0" w:color="auto"/>
                <w:left w:val="none" w:sz="0" w:space="0" w:color="auto"/>
                <w:bottom w:val="none" w:sz="0" w:space="0" w:color="auto"/>
                <w:right w:val="none" w:sz="0" w:space="0" w:color="auto"/>
              </w:divBdr>
            </w:div>
            <w:div w:id="2093816329">
              <w:marLeft w:val="0"/>
              <w:marRight w:val="0"/>
              <w:marTop w:val="0"/>
              <w:marBottom w:val="0"/>
              <w:divBdr>
                <w:top w:val="none" w:sz="0" w:space="0" w:color="auto"/>
                <w:left w:val="none" w:sz="0" w:space="0" w:color="auto"/>
                <w:bottom w:val="none" w:sz="0" w:space="0" w:color="auto"/>
                <w:right w:val="none" w:sz="0" w:space="0" w:color="auto"/>
              </w:divBdr>
            </w:div>
            <w:div w:id="1576210123">
              <w:marLeft w:val="0"/>
              <w:marRight w:val="0"/>
              <w:marTop w:val="0"/>
              <w:marBottom w:val="0"/>
              <w:divBdr>
                <w:top w:val="none" w:sz="0" w:space="0" w:color="auto"/>
                <w:left w:val="none" w:sz="0" w:space="0" w:color="auto"/>
                <w:bottom w:val="none" w:sz="0" w:space="0" w:color="auto"/>
                <w:right w:val="none" w:sz="0" w:space="0" w:color="auto"/>
              </w:divBdr>
            </w:div>
            <w:div w:id="496308036">
              <w:marLeft w:val="0"/>
              <w:marRight w:val="0"/>
              <w:marTop w:val="0"/>
              <w:marBottom w:val="0"/>
              <w:divBdr>
                <w:top w:val="none" w:sz="0" w:space="0" w:color="auto"/>
                <w:left w:val="none" w:sz="0" w:space="0" w:color="auto"/>
                <w:bottom w:val="none" w:sz="0" w:space="0" w:color="auto"/>
                <w:right w:val="none" w:sz="0" w:space="0" w:color="auto"/>
              </w:divBdr>
            </w:div>
            <w:div w:id="987902630">
              <w:marLeft w:val="0"/>
              <w:marRight w:val="0"/>
              <w:marTop w:val="0"/>
              <w:marBottom w:val="0"/>
              <w:divBdr>
                <w:top w:val="none" w:sz="0" w:space="0" w:color="auto"/>
                <w:left w:val="none" w:sz="0" w:space="0" w:color="auto"/>
                <w:bottom w:val="none" w:sz="0" w:space="0" w:color="auto"/>
                <w:right w:val="none" w:sz="0" w:space="0" w:color="auto"/>
              </w:divBdr>
            </w:div>
            <w:div w:id="817964204">
              <w:marLeft w:val="0"/>
              <w:marRight w:val="0"/>
              <w:marTop w:val="0"/>
              <w:marBottom w:val="0"/>
              <w:divBdr>
                <w:top w:val="none" w:sz="0" w:space="0" w:color="auto"/>
                <w:left w:val="none" w:sz="0" w:space="0" w:color="auto"/>
                <w:bottom w:val="none" w:sz="0" w:space="0" w:color="auto"/>
                <w:right w:val="none" w:sz="0" w:space="0" w:color="auto"/>
              </w:divBdr>
            </w:div>
            <w:div w:id="1882475255">
              <w:marLeft w:val="0"/>
              <w:marRight w:val="0"/>
              <w:marTop w:val="0"/>
              <w:marBottom w:val="0"/>
              <w:divBdr>
                <w:top w:val="none" w:sz="0" w:space="0" w:color="auto"/>
                <w:left w:val="none" w:sz="0" w:space="0" w:color="auto"/>
                <w:bottom w:val="none" w:sz="0" w:space="0" w:color="auto"/>
                <w:right w:val="none" w:sz="0" w:space="0" w:color="auto"/>
              </w:divBdr>
            </w:div>
            <w:div w:id="1974483068">
              <w:marLeft w:val="0"/>
              <w:marRight w:val="0"/>
              <w:marTop w:val="0"/>
              <w:marBottom w:val="0"/>
              <w:divBdr>
                <w:top w:val="none" w:sz="0" w:space="0" w:color="auto"/>
                <w:left w:val="none" w:sz="0" w:space="0" w:color="auto"/>
                <w:bottom w:val="none" w:sz="0" w:space="0" w:color="auto"/>
                <w:right w:val="none" w:sz="0" w:space="0" w:color="auto"/>
              </w:divBdr>
            </w:div>
            <w:div w:id="2101676681">
              <w:marLeft w:val="0"/>
              <w:marRight w:val="0"/>
              <w:marTop w:val="0"/>
              <w:marBottom w:val="0"/>
              <w:divBdr>
                <w:top w:val="none" w:sz="0" w:space="0" w:color="auto"/>
                <w:left w:val="none" w:sz="0" w:space="0" w:color="auto"/>
                <w:bottom w:val="none" w:sz="0" w:space="0" w:color="auto"/>
                <w:right w:val="none" w:sz="0" w:space="0" w:color="auto"/>
              </w:divBdr>
            </w:div>
            <w:div w:id="793254100">
              <w:marLeft w:val="0"/>
              <w:marRight w:val="0"/>
              <w:marTop w:val="0"/>
              <w:marBottom w:val="0"/>
              <w:divBdr>
                <w:top w:val="none" w:sz="0" w:space="0" w:color="auto"/>
                <w:left w:val="none" w:sz="0" w:space="0" w:color="auto"/>
                <w:bottom w:val="none" w:sz="0" w:space="0" w:color="auto"/>
                <w:right w:val="none" w:sz="0" w:space="0" w:color="auto"/>
              </w:divBdr>
            </w:div>
            <w:div w:id="2090037042">
              <w:marLeft w:val="0"/>
              <w:marRight w:val="0"/>
              <w:marTop w:val="0"/>
              <w:marBottom w:val="0"/>
              <w:divBdr>
                <w:top w:val="none" w:sz="0" w:space="0" w:color="auto"/>
                <w:left w:val="none" w:sz="0" w:space="0" w:color="auto"/>
                <w:bottom w:val="none" w:sz="0" w:space="0" w:color="auto"/>
                <w:right w:val="none" w:sz="0" w:space="0" w:color="auto"/>
              </w:divBdr>
            </w:div>
            <w:div w:id="1818763253">
              <w:marLeft w:val="0"/>
              <w:marRight w:val="0"/>
              <w:marTop w:val="0"/>
              <w:marBottom w:val="0"/>
              <w:divBdr>
                <w:top w:val="none" w:sz="0" w:space="0" w:color="auto"/>
                <w:left w:val="none" w:sz="0" w:space="0" w:color="auto"/>
                <w:bottom w:val="none" w:sz="0" w:space="0" w:color="auto"/>
                <w:right w:val="none" w:sz="0" w:space="0" w:color="auto"/>
              </w:divBdr>
            </w:div>
            <w:div w:id="50720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4050">
      <w:marLeft w:val="0"/>
      <w:marRight w:val="0"/>
      <w:marTop w:val="0"/>
      <w:marBottom w:val="0"/>
      <w:divBdr>
        <w:top w:val="none" w:sz="0" w:space="0" w:color="auto"/>
        <w:left w:val="none" w:sz="0" w:space="0" w:color="auto"/>
        <w:bottom w:val="none" w:sz="0" w:space="0" w:color="auto"/>
        <w:right w:val="none" w:sz="0" w:space="0" w:color="auto"/>
      </w:divBdr>
      <w:divsChild>
        <w:div w:id="1350334049">
          <w:marLeft w:val="0"/>
          <w:marRight w:val="0"/>
          <w:marTop w:val="0"/>
          <w:marBottom w:val="0"/>
          <w:divBdr>
            <w:top w:val="none" w:sz="0" w:space="0" w:color="auto"/>
            <w:left w:val="none" w:sz="0" w:space="0" w:color="auto"/>
            <w:bottom w:val="none" w:sz="0" w:space="0" w:color="auto"/>
            <w:right w:val="none" w:sz="0" w:space="0" w:color="auto"/>
          </w:divBdr>
        </w:div>
      </w:divsChild>
    </w:div>
    <w:div w:id="165583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asif.co.il/105shlakot.html" TargetMode="External"/><Relationship Id="rId1" Type="http://schemas.openxmlformats.org/officeDocument/2006/relationships/hyperlink" Target="http://asif.co.il/105yeso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F7674-5BE0-4B54-B4CE-8B5125827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2550</Words>
  <Characters>12752</Characters>
  <Application>Microsoft Office Word</Application>
  <DocSecurity>0</DocSecurity>
  <Lines>106</Lines>
  <Paragraphs>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דבורה ברקוביץ</cp:lastModifiedBy>
  <cp:revision>5</cp:revision>
  <cp:lastPrinted>2001-10-24T11:13:00Z</cp:lastPrinted>
  <dcterms:created xsi:type="dcterms:W3CDTF">2019-01-16T10:21:00Z</dcterms:created>
  <dcterms:modified xsi:type="dcterms:W3CDTF">2019-01-17T11:22:00Z</dcterms:modified>
</cp:coreProperties>
</file>