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79AAD" w14:textId="77777777" w:rsidR="00DA7385" w:rsidRPr="00EE755D" w:rsidRDefault="00DA7385" w:rsidP="00EE755D">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YESHIVAT HAR ETZION</w:t>
      </w:r>
    </w:p>
    <w:p w14:paraId="6AE5C785" w14:textId="77777777" w:rsidR="00DA7385" w:rsidRPr="00EE755D" w:rsidRDefault="00DA7385" w:rsidP="00EE755D">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ISRAEL KOSCHITZKY VIRTUAL BEIT MIDRASH PROJECT (VBM)</w:t>
      </w:r>
    </w:p>
    <w:p w14:paraId="0C243B78" w14:textId="77777777" w:rsidR="00DA7385" w:rsidRPr="00EE755D" w:rsidRDefault="00DA7385" w:rsidP="00EE755D">
      <w:pPr>
        <w:bidi w:val="0"/>
        <w:spacing w:after="0" w:line="240" w:lineRule="auto"/>
        <w:jc w:val="center"/>
        <w:rPr>
          <w:rFonts w:asciiTheme="minorBidi" w:hAnsiTheme="minorBidi"/>
          <w:sz w:val="24"/>
          <w:szCs w:val="24"/>
          <w:lang w:val="en-GB"/>
        </w:rPr>
      </w:pPr>
      <w:r w:rsidRPr="00EE755D">
        <w:rPr>
          <w:rFonts w:asciiTheme="minorBidi" w:hAnsiTheme="minorBidi"/>
          <w:sz w:val="24"/>
          <w:szCs w:val="24"/>
          <w:lang w:val="en-GB"/>
        </w:rPr>
        <w:t>**************************************************************</w:t>
      </w:r>
    </w:p>
    <w:p w14:paraId="650A31B3" w14:textId="77777777" w:rsidR="00DA7385" w:rsidRPr="00EE755D" w:rsidRDefault="00DA7385" w:rsidP="00EE755D">
      <w:pPr>
        <w:bidi w:val="0"/>
        <w:spacing w:after="0" w:line="240" w:lineRule="auto"/>
        <w:jc w:val="center"/>
        <w:rPr>
          <w:rFonts w:asciiTheme="minorBidi" w:hAnsiTheme="minorBidi"/>
          <w:b/>
          <w:bCs/>
          <w:sz w:val="24"/>
          <w:szCs w:val="24"/>
        </w:rPr>
      </w:pPr>
    </w:p>
    <w:p w14:paraId="53218854" w14:textId="77777777" w:rsidR="00DA7385" w:rsidRPr="00EE755D" w:rsidRDefault="00DA7385" w:rsidP="00EE755D">
      <w:pPr>
        <w:bidi w:val="0"/>
        <w:spacing w:after="0" w:line="240" w:lineRule="auto"/>
        <w:jc w:val="center"/>
        <w:rPr>
          <w:rFonts w:asciiTheme="minorBidi" w:hAnsiTheme="minorBidi"/>
          <w:b/>
          <w:bCs/>
          <w:sz w:val="24"/>
          <w:szCs w:val="24"/>
        </w:rPr>
      </w:pPr>
      <w:r w:rsidRPr="00EE755D">
        <w:rPr>
          <w:rFonts w:asciiTheme="minorBidi" w:hAnsiTheme="minorBidi"/>
          <w:b/>
          <w:bCs/>
          <w:sz w:val="24"/>
          <w:szCs w:val="24"/>
        </w:rPr>
        <w:t>Laws of Conversion and Circumcision</w:t>
      </w:r>
    </w:p>
    <w:p w14:paraId="4877D25C" w14:textId="77777777" w:rsidR="00DA7385" w:rsidRPr="00EE755D" w:rsidRDefault="00DA7385" w:rsidP="00EE755D">
      <w:pPr>
        <w:bidi w:val="0"/>
        <w:spacing w:after="0" w:line="240" w:lineRule="auto"/>
        <w:jc w:val="center"/>
        <w:rPr>
          <w:rFonts w:asciiTheme="minorBidi" w:hAnsiTheme="minorBidi"/>
          <w:b/>
          <w:bCs/>
          <w:sz w:val="24"/>
          <w:szCs w:val="24"/>
        </w:rPr>
      </w:pPr>
      <w:r w:rsidRPr="00EE755D">
        <w:rPr>
          <w:rFonts w:asciiTheme="minorBidi" w:hAnsiTheme="minorBidi"/>
          <w:b/>
          <w:bCs/>
          <w:sz w:val="24"/>
          <w:szCs w:val="24"/>
        </w:rPr>
        <w:t>Rav David Brofsky</w:t>
      </w:r>
    </w:p>
    <w:p w14:paraId="37CDF714" w14:textId="77777777" w:rsidR="00DA7385" w:rsidRPr="00EE755D" w:rsidRDefault="00DA7385" w:rsidP="00EE755D">
      <w:pPr>
        <w:bidi w:val="0"/>
        <w:spacing w:after="0" w:line="240" w:lineRule="auto"/>
        <w:jc w:val="center"/>
        <w:rPr>
          <w:rFonts w:asciiTheme="minorBidi" w:hAnsiTheme="minorBidi"/>
          <w:b/>
          <w:bCs/>
          <w:sz w:val="24"/>
          <w:szCs w:val="24"/>
        </w:rPr>
      </w:pPr>
    </w:p>
    <w:p w14:paraId="738C8411" w14:textId="77777777" w:rsidR="00DA7385" w:rsidRPr="00EE755D" w:rsidRDefault="00DA7385" w:rsidP="00EE755D">
      <w:pPr>
        <w:bidi w:val="0"/>
        <w:spacing w:after="0" w:line="240" w:lineRule="auto"/>
        <w:jc w:val="center"/>
        <w:rPr>
          <w:rFonts w:asciiTheme="minorBidi" w:hAnsiTheme="minorBidi"/>
          <w:b/>
          <w:bCs/>
          <w:sz w:val="24"/>
          <w:szCs w:val="24"/>
        </w:rPr>
      </w:pPr>
    </w:p>
    <w:p w14:paraId="00172CD1" w14:textId="1235D9B3" w:rsidR="00DA7385" w:rsidRPr="00EE755D" w:rsidRDefault="00DA7385" w:rsidP="00EE755D">
      <w:pPr>
        <w:bidi w:val="0"/>
        <w:spacing w:after="0" w:line="240" w:lineRule="auto"/>
        <w:jc w:val="center"/>
        <w:rPr>
          <w:rFonts w:asciiTheme="minorBidi" w:hAnsiTheme="minorBidi"/>
          <w:sz w:val="24"/>
          <w:szCs w:val="24"/>
        </w:rPr>
      </w:pPr>
      <w:r w:rsidRPr="00EE755D">
        <w:rPr>
          <w:rFonts w:asciiTheme="minorBidi" w:hAnsiTheme="minorBidi"/>
          <w:b/>
          <w:bCs/>
          <w:sz w:val="24"/>
          <w:szCs w:val="24"/>
        </w:rPr>
        <w:t xml:space="preserve">Shiur #04: </w:t>
      </w:r>
      <w:r w:rsidR="0059406F" w:rsidRPr="00EE755D">
        <w:rPr>
          <w:rFonts w:asciiTheme="minorBidi" w:hAnsiTheme="minorBidi"/>
          <w:b/>
          <w:bCs/>
          <w:sz w:val="24"/>
          <w:szCs w:val="24"/>
        </w:rPr>
        <w:t xml:space="preserve">The Role of </w:t>
      </w:r>
      <w:r w:rsidRPr="00EE755D">
        <w:rPr>
          <w:rFonts w:asciiTheme="minorBidi" w:hAnsiTheme="minorBidi"/>
          <w:b/>
          <w:bCs/>
          <w:sz w:val="24"/>
          <w:szCs w:val="24"/>
        </w:rPr>
        <w:t>Motive in Conversion</w:t>
      </w:r>
      <w:r w:rsidR="00417DC7" w:rsidRPr="00EE755D">
        <w:rPr>
          <w:rFonts w:asciiTheme="minorBidi" w:hAnsiTheme="minorBidi"/>
          <w:b/>
          <w:bCs/>
          <w:sz w:val="24"/>
          <w:szCs w:val="24"/>
        </w:rPr>
        <w:t xml:space="preserve"> (1)</w:t>
      </w:r>
    </w:p>
    <w:p w14:paraId="7C7F52A6" w14:textId="77777777" w:rsidR="00DA7385" w:rsidRDefault="00DA7385" w:rsidP="00EE755D">
      <w:pPr>
        <w:bidi w:val="0"/>
        <w:spacing w:after="0" w:line="240" w:lineRule="auto"/>
        <w:jc w:val="both"/>
        <w:rPr>
          <w:rFonts w:asciiTheme="minorBidi" w:hAnsiTheme="minorBidi"/>
          <w:sz w:val="24"/>
          <w:szCs w:val="24"/>
        </w:rPr>
      </w:pPr>
    </w:p>
    <w:p w14:paraId="457D7BFD" w14:textId="77777777" w:rsidR="00F20523" w:rsidRPr="00EE755D" w:rsidRDefault="00F20523" w:rsidP="00F20523">
      <w:pPr>
        <w:bidi w:val="0"/>
        <w:spacing w:after="0" w:line="240" w:lineRule="auto"/>
        <w:jc w:val="both"/>
        <w:rPr>
          <w:rFonts w:asciiTheme="minorBidi" w:hAnsiTheme="minorBidi"/>
          <w:sz w:val="24"/>
          <w:szCs w:val="24"/>
        </w:rPr>
      </w:pPr>
      <w:bookmarkStart w:id="0" w:name="_GoBack"/>
      <w:bookmarkEnd w:id="0"/>
    </w:p>
    <w:p w14:paraId="49B457E2" w14:textId="4E55A51C" w:rsidR="00715392" w:rsidRDefault="00715392" w:rsidP="00EE755D">
      <w:pPr>
        <w:bidi w:val="0"/>
        <w:spacing w:after="0" w:line="240" w:lineRule="auto"/>
        <w:jc w:val="both"/>
        <w:rPr>
          <w:rFonts w:asciiTheme="minorBidi" w:hAnsiTheme="minorBidi"/>
          <w:b/>
          <w:bCs/>
          <w:sz w:val="24"/>
          <w:szCs w:val="24"/>
        </w:rPr>
      </w:pPr>
      <w:r w:rsidRPr="00EE755D">
        <w:rPr>
          <w:rFonts w:asciiTheme="minorBidi" w:hAnsiTheme="minorBidi"/>
          <w:b/>
          <w:bCs/>
          <w:sz w:val="24"/>
          <w:szCs w:val="24"/>
        </w:rPr>
        <w:t>Introduction</w:t>
      </w:r>
    </w:p>
    <w:p w14:paraId="384B69D1" w14:textId="77777777" w:rsidR="00EE755D" w:rsidRPr="00EE755D" w:rsidRDefault="00EE755D" w:rsidP="00EE755D">
      <w:pPr>
        <w:bidi w:val="0"/>
        <w:spacing w:after="0" w:line="240" w:lineRule="auto"/>
        <w:jc w:val="both"/>
        <w:rPr>
          <w:rFonts w:asciiTheme="minorBidi" w:hAnsiTheme="minorBidi"/>
          <w:b/>
          <w:bCs/>
          <w:sz w:val="24"/>
          <w:szCs w:val="24"/>
        </w:rPr>
      </w:pPr>
    </w:p>
    <w:p w14:paraId="39365004" w14:textId="724E636A" w:rsidR="00B667C1" w:rsidRDefault="00716654"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Th</w:t>
      </w:r>
      <w:r w:rsidR="00715392" w:rsidRPr="00EE755D">
        <w:rPr>
          <w:rFonts w:asciiTheme="minorBidi" w:hAnsiTheme="minorBidi"/>
          <w:sz w:val="24"/>
          <w:szCs w:val="24"/>
        </w:rPr>
        <w:t xml:space="preserve">e Torah appears to relate to the </w:t>
      </w:r>
      <w:r w:rsidR="00715392" w:rsidRPr="00EE755D">
        <w:rPr>
          <w:rFonts w:asciiTheme="minorBidi" w:hAnsiTheme="minorBidi"/>
          <w:i/>
          <w:iCs/>
          <w:sz w:val="24"/>
          <w:szCs w:val="24"/>
        </w:rPr>
        <w:t>ger tzedek</w:t>
      </w:r>
      <w:r w:rsidR="00715392" w:rsidRPr="00EE755D">
        <w:rPr>
          <w:rFonts w:asciiTheme="minorBidi" w:hAnsiTheme="minorBidi"/>
          <w:sz w:val="24"/>
          <w:szCs w:val="24"/>
        </w:rPr>
        <w:t xml:space="preserve">, </w:t>
      </w:r>
      <w:r w:rsidR="0059406F" w:rsidRPr="00EE755D">
        <w:rPr>
          <w:rFonts w:asciiTheme="minorBidi" w:hAnsiTheme="minorBidi"/>
          <w:sz w:val="24"/>
          <w:szCs w:val="24"/>
        </w:rPr>
        <w:t>a</w:t>
      </w:r>
      <w:r w:rsidR="00715392" w:rsidRPr="00EE755D">
        <w:rPr>
          <w:rFonts w:asciiTheme="minorBidi" w:hAnsiTheme="minorBidi"/>
          <w:sz w:val="24"/>
          <w:szCs w:val="24"/>
        </w:rPr>
        <w:t xml:space="preserve"> non-Jew who left his or her family and home </w:t>
      </w:r>
      <w:r w:rsidR="00753E46" w:rsidRPr="00EE755D">
        <w:rPr>
          <w:rFonts w:asciiTheme="minorBidi" w:hAnsiTheme="minorBidi"/>
          <w:sz w:val="24"/>
          <w:szCs w:val="24"/>
        </w:rPr>
        <w:t xml:space="preserve">and decided to join the Jewish </w:t>
      </w:r>
      <w:r w:rsidR="0059406F" w:rsidRPr="00EE755D">
        <w:rPr>
          <w:rFonts w:asciiTheme="minorBidi" w:hAnsiTheme="minorBidi"/>
          <w:sz w:val="24"/>
          <w:szCs w:val="24"/>
        </w:rPr>
        <w:t>P</w:t>
      </w:r>
      <w:r w:rsidR="00753E46" w:rsidRPr="00EE755D">
        <w:rPr>
          <w:rFonts w:asciiTheme="minorBidi" w:hAnsiTheme="minorBidi"/>
          <w:sz w:val="24"/>
          <w:szCs w:val="24"/>
        </w:rPr>
        <w:t>eople, just as Ruth left her land and people and pleaded with her mother-in-law, Naomi</w:t>
      </w:r>
      <w:r w:rsidR="0059406F" w:rsidRPr="00EE755D">
        <w:rPr>
          <w:rFonts w:asciiTheme="minorBidi" w:hAnsiTheme="minorBidi"/>
          <w:sz w:val="24"/>
          <w:szCs w:val="24"/>
        </w:rPr>
        <w:t>:</w:t>
      </w:r>
      <w:r w:rsidR="00753E46" w:rsidRPr="00EE755D">
        <w:rPr>
          <w:rFonts w:asciiTheme="minorBidi" w:hAnsiTheme="minorBidi"/>
          <w:sz w:val="24"/>
          <w:szCs w:val="24"/>
        </w:rPr>
        <w:t xml:space="preserve"> “</w:t>
      </w:r>
      <w:r w:rsidR="0059406F" w:rsidRPr="00EE755D">
        <w:rPr>
          <w:rFonts w:asciiTheme="minorBidi" w:hAnsiTheme="minorBidi"/>
          <w:sz w:val="24"/>
          <w:szCs w:val="24"/>
        </w:rPr>
        <w:t>Y</w:t>
      </w:r>
      <w:r w:rsidR="00753E46" w:rsidRPr="00EE755D">
        <w:rPr>
          <w:rFonts w:asciiTheme="minorBidi" w:hAnsiTheme="minorBidi"/>
          <w:sz w:val="24"/>
          <w:szCs w:val="24"/>
        </w:rPr>
        <w:t>our people will be my people and your God my God" (</w:t>
      </w:r>
      <w:r w:rsidR="00753E46" w:rsidRPr="00EE755D">
        <w:rPr>
          <w:rFonts w:asciiTheme="minorBidi" w:hAnsiTheme="minorBidi"/>
          <w:i/>
          <w:iCs/>
          <w:sz w:val="24"/>
          <w:szCs w:val="24"/>
        </w:rPr>
        <w:t>Ruth</w:t>
      </w:r>
      <w:r w:rsidR="00753E46" w:rsidRPr="00EE755D">
        <w:rPr>
          <w:rFonts w:asciiTheme="minorBidi" w:hAnsiTheme="minorBidi"/>
          <w:sz w:val="24"/>
          <w:szCs w:val="24"/>
        </w:rPr>
        <w:t xml:space="preserve"> 1:16-17)</w:t>
      </w:r>
      <w:r w:rsidRPr="00EE755D">
        <w:rPr>
          <w:rFonts w:asciiTheme="minorBidi" w:hAnsiTheme="minorBidi"/>
          <w:sz w:val="24"/>
          <w:szCs w:val="24"/>
        </w:rPr>
        <w:t xml:space="preserve">. </w:t>
      </w:r>
    </w:p>
    <w:p w14:paraId="4027387D" w14:textId="77777777" w:rsidR="00EE755D" w:rsidRPr="00EE755D" w:rsidRDefault="00EE755D" w:rsidP="00EE755D">
      <w:pPr>
        <w:bidi w:val="0"/>
        <w:spacing w:after="0" w:line="240" w:lineRule="auto"/>
        <w:ind w:firstLine="720"/>
        <w:jc w:val="both"/>
        <w:rPr>
          <w:rFonts w:asciiTheme="minorBidi" w:hAnsiTheme="minorBidi"/>
          <w:sz w:val="24"/>
          <w:szCs w:val="24"/>
          <w:rtl/>
        </w:rPr>
      </w:pPr>
    </w:p>
    <w:p w14:paraId="46D29F89" w14:textId="710E5B5B" w:rsidR="00753E46" w:rsidRDefault="00716654"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 xml:space="preserve">The </w:t>
      </w:r>
      <w:r w:rsidR="00753E46" w:rsidRPr="00EE755D">
        <w:rPr>
          <w:rFonts w:asciiTheme="minorBidi" w:hAnsiTheme="minorBidi"/>
          <w:sz w:val="24"/>
          <w:szCs w:val="24"/>
        </w:rPr>
        <w:t>Talmud</w:t>
      </w:r>
      <w:r w:rsidRPr="00EE755D">
        <w:rPr>
          <w:rFonts w:asciiTheme="minorBidi" w:hAnsiTheme="minorBidi"/>
          <w:sz w:val="24"/>
          <w:szCs w:val="24"/>
        </w:rPr>
        <w:t>, however,</w:t>
      </w:r>
      <w:r w:rsidR="00753E46" w:rsidRPr="00EE755D">
        <w:rPr>
          <w:rFonts w:asciiTheme="minorBidi" w:hAnsiTheme="minorBidi"/>
          <w:sz w:val="24"/>
          <w:szCs w:val="24"/>
        </w:rPr>
        <w:t xml:space="preserve"> grapples with </w:t>
      </w:r>
      <w:r w:rsidRPr="00EE755D">
        <w:rPr>
          <w:rFonts w:asciiTheme="minorBidi" w:hAnsiTheme="minorBidi"/>
          <w:sz w:val="24"/>
          <w:szCs w:val="24"/>
        </w:rPr>
        <w:t>the conversion of those with other motives</w:t>
      </w:r>
      <w:r w:rsidR="00B667C1" w:rsidRPr="00EE755D">
        <w:rPr>
          <w:rFonts w:asciiTheme="minorBidi" w:hAnsiTheme="minorBidi"/>
          <w:sz w:val="24"/>
          <w:szCs w:val="24"/>
        </w:rPr>
        <w:t xml:space="preserve">, such as personal benefit or even coercion. As we discussed last week, we can attribute the ambivalence expressed by certain Talmudic passages to this phenomenon. </w:t>
      </w:r>
    </w:p>
    <w:p w14:paraId="3BAEEAC7"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4A75D30A" w14:textId="7C769A0D" w:rsidR="00B667C1" w:rsidRDefault="00B667C1"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This week, we will discuss whether the convert</w:t>
      </w:r>
      <w:r w:rsidR="0059406F" w:rsidRPr="00EE755D">
        <w:rPr>
          <w:rFonts w:asciiTheme="minorBidi" w:hAnsiTheme="minorBidi"/>
          <w:sz w:val="24"/>
          <w:szCs w:val="24"/>
        </w:rPr>
        <w:t>’</w:t>
      </w:r>
      <w:r w:rsidRPr="00EE755D">
        <w:rPr>
          <w:rFonts w:asciiTheme="minorBidi" w:hAnsiTheme="minorBidi"/>
          <w:sz w:val="24"/>
          <w:szCs w:val="24"/>
        </w:rPr>
        <w:t xml:space="preserve">s motivations impact upon the </w:t>
      </w:r>
      <w:r w:rsidRPr="00EE755D">
        <w:rPr>
          <w:rFonts w:asciiTheme="minorBidi" w:hAnsiTheme="minorBidi"/>
          <w:i/>
          <w:iCs/>
          <w:sz w:val="24"/>
          <w:szCs w:val="24"/>
        </w:rPr>
        <w:t>beit din</w:t>
      </w:r>
      <w:r w:rsidRPr="00EE755D">
        <w:rPr>
          <w:rFonts w:asciiTheme="minorBidi" w:hAnsiTheme="minorBidi"/>
          <w:sz w:val="24"/>
          <w:szCs w:val="24"/>
        </w:rPr>
        <w:t xml:space="preserve">’s decision to perform a conversion and whether these motivations may even undermine the validity of the conversion. </w:t>
      </w:r>
    </w:p>
    <w:p w14:paraId="6D00E2D3" w14:textId="77777777" w:rsidR="0059406F" w:rsidRPr="00EE755D" w:rsidRDefault="0059406F" w:rsidP="00EE755D">
      <w:pPr>
        <w:bidi w:val="0"/>
        <w:spacing w:after="0" w:line="240" w:lineRule="auto"/>
        <w:jc w:val="both"/>
        <w:rPr>
          <w:rFonts w:asciiTheme="minorBidi" w:hAnsiTheme="minorBidi"/>
          <w:b/>
          <w:bCs/>
          <w:sz w:val="24"/>
          <w:szCs w:val="24"/>
        </w:rPr>
      </w:pPr>
    </w:p>
    <w:p w14:paraId="7A55FE3F" w14:textId="28DCFCC6" w:rsidR="000F4E40" w:rsidRDefault="0059406F" w:rsidP="00EE755D">
      <w:pPr>
        <w:bidi w:val="0"/>
        <w:spacing w:after="0" w:line="240" w:lineRule="auto"/>
        <w:jc w:val="both"/>
        <w:rPr>
          <w:rFonts w:asciiTheme="minorBidi" w:hAnsiTheme="minorBidi"/>
          <w:b/>
          <w:bCs/>
          <w:sz w:val="24"/>
          <w:szCs w:val="24"/>
        </w:rPr>
      </w:pPr>
      <w:r w:rsidRPr="00EE755D">
        <w:rPr>
          <w:rFonts w:asciiTheme="minorBidi" w:hAnsiTheme="minorBidi"/>
          <w:b/>
          <w:bCs/>
          <w:sz w:val="24"/>
          <w:szCs w:val="24"/>
        </w:rPr>
        <w:t>N</w:t>
      </w:r>
      <w:r w:rsidR="00EE755D">
        <w:rPr>
          <w:rFonts w:asciiTheme="minorBidi" w:hAnsiTheme="minorBidi"/>
          <w:b/>
          <w:bCs/>
          <w:sz w:val="24"/>
          <w:szCs w:val="24"/>
        </w:rPr>
        <w:t>ot “For the Sake of Heaven”</w:t>
      </w:r>
    </w:p>
    <w:p w14:paraId="63016DBB" w14:textId="77777777" w:rsidR="00EE755D" w:rsidRPr="00EE755D" w:rsidRDefault="00EE755D" w:rsidP="00EE755D">
      <w:pPr>
        <w:bidi w:val="0"/>
        <w:spacing w:after="0" w:line="240" w:lineRule="auto"/>
        <w:jc w:val="both"/>
        <w:rPr>
          <w:rFonts w:asciiTheme="minorBidi" w:hAnsiTheme="minorBidi"/>
          <w:b/>
          <w:bCs/>
          <w:sz w:val="24"/>
          <w:szCs w:val="24"/>
        </w:rPr>
      </w:pPr>
    </w:p>
    <w:p w14:paraId="524A07A3" w14:textId="0BF182BC" w:rsidR="000F4E40" w:rsidRDefault="000F4E40"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The Talmud </w:t>
      </w:r>
      <w:r w:rsidR="00AC3261" w:rsidRPr="00EE755D">
        <w:rPr>
          <w:rFonts w:asciiTheme="minorBidi" w:hAnsiTheme="minorBidi"/>
          <w:sz w:val="24"/>
          <w:szCs w:val="24"/>
        </w:rPr>
        <w:t>(</w:t>
      </w:r>
      <w:r w:rsidR="00AC3261" w:rsidRPr="00EE755D">
        <w:rPr>
          <w:rFonts w:asciiTheme="minorBidi" w:hAnsiTheme="minorBidi"/>
          <w:i/>
          <w:iCs/>
          <w:sz w:val="24"/>
          <w:szCs w:val="24"/>
        </w:rPr>
        <w:t>Yevamot</w:t>
      </w:r>
      <w:r w:rsidR="00AC3261" w:rsidRPr="00EE755D">
        <w:rPr>
          <w:rFonts w:asciiTheme="minorBidi" w:hAnsiTheme="minorBidi"/>
          <w:sz w:val="24"/>
          <w:szCs w:val="24"/>
        </w:rPr>
        <w:t xml:space="preserve"> 24b) </w:t>
      </w:r>
      <w:r w:rsidRPr="00EE755D">
        <w:rPr>
          <w:rFonts w:asciiTheme="minorBidi" w:hAnsiTheme="minorBidi"/>
          <w:sz w:val="24"/>
          <w:szCs w:val="24"/>
        </w:rPr>
        <w:t xml:space="preserve">cites a debate regarding the validity of a conversion performed </w:t>
      </w:r>
      <w:r w:rsidR="00AC3261" w:rsidRPr="00EE755D">
        <w:rPr>
          <w:rFonts w:asciiTheme="minorBidi" w:hAnsiTheme="minorBidi"/>
          <w:sz w:val="24"/>
          <w:szCs w:val="24"/>
        </w:rPr>
        <w:t xml:space="preserve">for “impure” </w:t>
      </w:r>
      <w:r w:rsidR="0059406F" w:rsidRPr="00EE755D">
        <w:rPr>
          <w:rFonts w:asciiTheme="minorBidi" w:hAnsiTheme="minorBidi"/>
          <w:sz w:val="24"/>
          <w:szCs w:val="24"/>
        </w:rPr>
        <w:t>motivations:</w:t>
      </w:r>
      <w:r w:rsidR="00AC3261" w:rsidRPr="00EE755D">
        <w:rPr>
          <w:rFonts w:asciiTheme="minorBidi" w:hAnsiTheme="minorBidi"/>
          <w:sz w:val="24"/>
          <w:szCs w:val="24"/>
        </w:rPr>
        <w:t xml:space="preserve"> </w:t>
      </w:r>
      <w:r w:rsidRPr="00EE755D">
        <w:rPr>
          <w:rFonts w:asciiTheme="minorBidi" w:hAnsiTheme="minorBidi"/>
          <w:sz w:val="24"/>
          <w:szCs w:val="24"/>
        </w:rPr>
        <w:t xml:space="preserve"> </w:t>
      </w:r>
    </w:p>
    <w:p w14:paraId="40D9F958" w14:textId="77777777" w:rsidR="00EE755D" w:rsidRPr="00EE755D" w:rsidRDefault="00EE755D" w:rsidP="00EE755D">
      <w:pPr>
        <w:bidi w:val="0"/>
        <w:spacing w:after="0" w:line="240" w:lineRule="auto"/>
        <w:jc w:val="both"/>
        <w:rPr>
          <w:rFonts w:asciiTheme="minorBidi" w:hAnsiTheme="minorBidi"/>
          <w:sz w:val="24"/>
          <w:szCs w:val="24"/>
        </w:rPr>
      </w:pPr>
    </w:p>
    <w:p w14:paraId="2662E40D" w14:textId="62D0B4C6" w:rsidR="00AC3261" w:rsidRDefault="00AC3261"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 xml:space="preserve">Both a man who converted for the sake of a woman and a woman who converted for the sake of a man, and similarly one who converted for the sake of the king’s table, </w:t>
      </w:r>
      <w:r w:rsidR="0059406F" w:rsidRPr="00EE755D">
        <w:rPr>
          <w:rFonts w:asciiTheme="minorBidi" w:hAnsiTheme="minorBidi"/>
          <w:sz w:val="24"/>
          <w:szCs w:val="24"/>
        </w:rPr>
        <w:t>[</w:t>
      </w:r>
      <w:r w:rsidRPr="00EE755D">
        <w:rPr>
          <w:rFonts w:asciiTheme="minorBidi" w:hAnsiTheme="minorBidi"/>
          <w:sz w:val="24"/>
          <w:szCs w:val="24"/>
        </w:rPr>
        <w:t>i.e. so that he could serve in a prestigious capacity</w:t>
      </w:r>
      <w:r w:rsidR="0059406F" w:rsidRPr="00EE755D">
        <w:rPr>
          <w:rFonts w:asciiTheme="minorBidi" w:hAnsiTheme="minorBidi"/>
          <w:sz w:val="24"/>
          <w:szCs w:val="24"/>
        </w:rPr>
        <w:t>]</w:t>
      </w:r>
      <w:r w:rsidRPr="00EE755D">
        <w:rPr>
          <w:rFonts w:asciiTheme="minorBidi" w:hAnsiTheme="minorBidi"/>
          <w:sz w:val="24"/>
          <w:szCs w:val="24"/>
        </w:rPr>
        <w:t xml:space="preserve"> or for the sake of Solomon’s servants </w:t>
      </w:r>
      <w:r w:rsidR="0059406F" w:rsidRPr="00EE755D">
        <w:rPr>
          <w:rFonts w:asciiTheme="minorBidi" w:hAnsiTheme="minorBidi"/>
          <w:sz w:val="24"/>
          <w:szCs w:val="24"/>
        </w:rPr>
        <w:t>[</w:t>
      </w:r>
      <w:r w:rsidRPr="00EE755D">
        <w:rPr>
          <w:rFonts w:asciiTheme="minorBidi" w:hAnsiTheme="minorBidi"/>
          <w:sz w:val="24"/>
          <w:szCs w:val="24"/>
        </w:rPr>
        <w:t>who were also considered prestigious</w:t>
      </w:r>
      <w:r w:rsidR="0059406F" w:rsidRPr="00EE755D">
        <w:rPr>
          <w:rFonts w:asciiTheme="minorBidi" w:hAnsiTheme="minorBidi"/>
          <w:sz w:val="24"/>
          <w:szCs w:val="24"/>
        </w:rPr>
        <w:t>] –</w:t>
      </w:r>
      <w:r w:rsidRPr="00EE755D">
        <w:rPr>
          <w:rFonts w:asciiTheme="minorBidi" w:hAnsiTheme="minorBidi"/>
          <w:sz w:val="24"/>
          <w:szCs w:val="24"/>
        </w:rPr>
        <w:t xml:space="preserve"> in all of these cases</w:t>
      </w:r>
      <w:r w:rsidR="0059406F" w:rsidRPr="00EE755D">
        <w:rPr>
          <w:rFonts w:asciiTheme="minorBidi" w:hAnsiTheme="minorBidi"/>
          <w:sz w:val="24"/>
          <w:szCs w:val="24"/>
        </w:rPr>
        <w:t>,</w:t>
      </w:r>
      <w:r w:rsidRPr="00EE755D">
        <w:rPr>
          <w:rFonts w:asciiTheme="minorBidi" w:hAnsiTheme="minorBidi"/>
          <w:sz w:val="24"/>
          <w:szCs w:val="24"/>
        </w:rPr>
        <w:t xml:space="preserve"> they are not converts; this is the statement of R. Nechemia. As R. Nechemia would say: With regard to converts by lions </w:t>
      </w:r>
      <w:r w:rsidR="0059406F" w:rsidRPr="00EE755D">
        <w:rPr>
          <w:rFonts w:asciiTheme="minorBidi" w:hAnsiTheme="minorBidi"/>
          <w:sz w:val="24"/>
          <w:szCs w:val="24"/>
        </w:rPr>
        <w:t>[</w:t>
      </w:r>
      <w:r w:rsidRPr="00EE755D">
        <w:rPr>
          <w:rFonts w:asciiTheme="minorBidi" w:hAnsiTheme="minorBidi"/>
          <w:sz w:val="24"/>
          <w:szCs w:val="24"/>
        </w:rPr>
        <w:t>i.e. forced converts</w:t>
      </w:r>
      <w:r w:rsidR="0059406F" w:rsidRPr="00EE755D">
        <w:rPr>
          <w:rFonts w:asciiTheme="minorBidi" w:hAnsiTheme="minorBidi"/>
          <w:sz w:val="24"/>
          <w:szCs w:val="24"/>
        </w:rPr>
        <w:t>,</w:t>
      </w:r>
      <w:r w:rsidRPr="00EE755D">
        <w:rPr>
          <w:rFonts w:asciiTheme="minorBidi" w:hAnsiTheme="minorBidi"/>
          <w:sz w:val="24"/>
          <w:szCs w:val="24"/>
        </w:rPr>
        <w:t xml:space="preserve"> such as the Samaritans </w:t>
      </w:r>
      <w:r w:rsidR="0059406F" w:rsidRPr="00EE755D">
        <w:rPr>
          <w:rFonts w:asciiTheme="minorBidi" w:hAnsiTheme="minorBidi"/>
          <w:sz w:val="24"/>
          <w:szCs w:val="24"/>
        </w:rPr>
        <w:t>(</w:t>
      </w:r>
      <w:r w:rsidRPr="00EE755D">
        <w:rPr>
          <w:rFonts w:asciiTheme="minorBidi" w:hAnsiTheme="minorBidi"/>
          <w:i/>
          <w:iCs/>
          <w:sz w:val="24"/>
          <w:szCs w:val="24"/>
        </w:rPr>
        <w:t>Kutim</w:t>
      </w:r>
      <w:r w:rsidR="0059406F" w:rsidRPr="00EE755D">
        <w:rPr>
          <w:rFonts w:asciiTheme="minorBidi" w:hAnsiTheme="minorBidi"/>
          <w:sz w:val="24"/>
          <w:szCs w:val="24"/>
        </w:rPr>
        <w:t>)</w:t>
      </w:r>
      <w:r w:rsidRPr="00EE755D">
        <w:rPr>
          <w:rFonts w:asciiTheme="minorBidi" w:hAnsiTheme="minorBidi"/>
          <w:sz w:val="24"/>
          <w:szCs w:val="24"/>
        </w:rPr>
        <w:t xml:space="preserve"> described in </w:t>
      </w:r>
      <w:r w:rsidR="0059406F" w:rsidRPr="00EE755D">
        <w:rPr>
          <w:rFonts w:asciiTheme="minorBidi" w:hAnsiTheme="minorBidi"/>
          <w:i/>
          <w:iCs/>
          <w:sz w:val="24"/>
          <w:szCs w:val="24"/>
        </w:rPr>
        <w:t>Melakhim II</w:t>
      </w:r>
      <w:r w:rsidRPr="00EE755D">
        <w:rPr>
          <w:rFonts w:asciiTheme="minorBidi" w:hAnsiTheme="minorBidi"/>
          <w:sz w:val="24"/>
          <w:szCs w:val="24"/>
        </w:rPr>
        <w:t xml:space="preserve"> 17:24–25</w:t>
      </w:r>
      <w:r w:rsidR="0059406F" w:rsidRPr="00EE755D">
        <w:rPr>
          <w:rFonts w:asciiTheme="minorBidi" w:hAnsiTheme="minorBidi"/>
          <w:sz w:val="24"/>
          <w:szCs w:val="24"/>
        </w:rPr>
        <w:t>],</w:t>
      </w:r>
      <w:r w:rsidRPr="00EE755D">
        <w:rPr>
          <w:rFonts w:asciiTheme="minorBidi" w:hAnsiTheme="minorBidi"/>
          <w:sz w:val="24"/>
          <w:szCs w:val="24"/>
        </w:rPr>
        <w:t xml:space="preserve"> and converts who convert based on their dreams</w:t>
      </w:r>
      <w:r w:rsidR="0059406F" w:rsidRPr="00EE755D">
        <w:rPr>
          <w:rFonts w:asciiTheme="minorBidi" w:hAnsiTheme="minorBidi"/>
          <w:sz w:val="24"/>
          <w:szCs w:val="24"/>
        </w:rPr>
        <w:t>,</w:t>
      </w:r>
      <w:r w:rsidRPr="00EE755D">
        <w:rPr>
          <w:rFonts w:asciiTheme="minorBidi" w:hAnsiTheme="minorBidi"/>
          <w:sz w:val="24"/>
          <w:szCs w:val="24"/>
        </w:rPr>
        <w:t xml:space="preserve"> and converts of the time of Mordec</w:t>
      </w:r>
      <w:r w:rsidR="0059406F" w:rsidRPr="00EE755D">
        <w:rPr>
          <w:rFonts w:asciiTheme="minorBidi" w:hAnsiTheme="minorBidi"/>
          <w:sz w:val="24"/>
          <w:szCs w:val="24"/>
        </w:rPr>
        <w:t>h</w:t>
      </w:r>
      <w:r w:rsidRPr="00EE755D">
        <w:rPr>
          <w:rFonts w:asciiTheme="minorBidi" w:hAnsiTheme="minorBidi"/>
          <w:sz w:val="24"/>
          <w:szCs w:val="24"/>
        </w:rPr>
        <w:t xml:space="preserve">ai and Esther </w:t>
      </w:r>
      <w:r w:rsidR="0059406F" w:rsidRPr="00EE755D">
        <w:rPr>
          <w:rFonts w:asciiTheme="minorBidi" w:hAnsiTheme="minorBidi"/>
          <w:sz w:val="24"/>
          <w:szCs w:val="24"/>
        </w:rPr>
        <w:t>[</w:t>
      </w:r>
      <w:r w:rsidRPr="00EE755D">
        <w:rPr>
          <w:rFonts w:asciiTheme="minorBidi" w:hAnsiTheme="minorBidi"/>
          <w:sz w:val="24"/>
          <w:szCs w:val="24"/>
        </w:rPr>
        <w:t>described in the verse, “And many from among the peoples of the land became Jews; for the fear of the Jews was fallen upon them”</w:t>
      </w:r>
      <w:r w:rsidR="0059406F" w:rsidRPr="00EE755D">
        <w:rPr>
          <w:rFonts w:asciiTheme="minorBidi" w:hAnsiTheme="minorBidi"/>
          <w:sz w:val="24"/>
          <w:szCs w:val="24"/>
        </w:rPr>
        <w:t>;</w:t>
      </w:r>
      <w:r w:rsidRPr="00EE755D">
        <w:rPr>
          <w:rFonts w:asciiTheme="minorBidi" w:hAnsiTheme="minorBidi"/>
          <w:sz w:val="24"/>
          <w:szCs w:val="24"/>
        </w:rPr>
        <w:t xml:space="preserve"> </w:t>
      </w:r>
      <w:r w:rsidRPr="00EE755D">
        <w:rPr>
          <w:rFonts w:asciiTheme="minorBidi" w:hAnsiTheme="minorBidi"/>
          <w:i/>
          <w:iCs/>
          <w:sz w:val="24"/>
          <w:szCs w:val="24"/>
        </w:rPr>
        <w:t>Esther</w:t>
      </w:r>
      <w:r w:rsidR="0059406F" w:rsidRPr="00EE755D">
        <w:rPr>
          <w:rFonts w:asciiTheme="minorBidi" w:hAnsiTheme="minorBidi"/>
          <w:sz w:val="24"/>
          <w:szCs w:val="24"/>
        </w:rPr>
        <w:t xml:space="preserve"> 8:17] – </w:t>
      </w:r>
      <w:r w:rsidRPr="00EE755D">
        <w:rPr>
          <w:rFonts w:asciiTheme="minorBidi" w:hAnsiTheme="minorBidi"/>
          <w:sz w:val="24"/>
          <w:szCs w:val="24"/>
        </w:rPr>
        <w:t>all of these are not converts until they are converted at this present time.</w:t>
      </w:r>
    </w:p>
    <w:p w14:paraId="053F6E67" w14:textId="77777777" w:rsidR="00EE755D" w:rsidRPr="00EE755D" w:rsidRDefault="00EE755D" w:rsidP="00EE755D">
      <w:pPr>
        <w:bidi w:val="0"/>
        <w:spacing w:after="0" w:line="240" w:lineRule="auto"/>
        <w:ind w:left="720"/>
        <w:jc w:val="both"/>
        <w:rPr>
          <w:rFonts w:asciiTheme="minorBidi" w:hAnsiTheme="minorBidi"/>
          <w:sz w:val="24"/>
          <w:szCs w:val="24"/>
        </w:rPr>
      </w:pPr>
    </w:p>
    <w:p w14:paraId="7BB403C4" w14:textId="7D7FFE66" w:rsidR="0059406F" w:rsidRDefault="004A680F"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 xml:space="preserve">R. Nechemia maintains that conversions performed for personal benefit, as well as those </w:t>
      </w:r>
      <w:r w:rsidR="00E022A7" w:rsidRPr="00EE755D">
        <w:rPr>
          <w:rFonts w:asciiTheme="minorBidi" w:hAnsiTheme="minorBidi"/>
          <w:sz w:val="24"/>
          <w:szCs w:val="24"/>
        </w:rPr>
        <w:t>that</w:t>
      </w:r>
      <w:r w:rsidRPr="00EE755D">
        <w:rPr>
          <w:rFonts w:asciiTheme="minorBidi" w:hAnsiTheme="minorBidi"/>
          <w:sz w:val="24"/>
          <w:szCs w:val="24"/>
        </w:rPr>
        <w:t xml:space="preserve"> were coerced, are invalid. </w:t>
      </w:r>
    </w:p>
    <w:p w14:paraId="6D7B1931" w14:textId="77777777" w:rsidR="00EE755D" w:rsidRPr="00EE755D" w:rsidRDefault="00EE755D" w:rsidP="00EE755D">
      <w:pPr>
        <w:bidi w:val="0"/>
        <w:spacing w:after="0" w:line="240" w:lineRule="auto"/>
        <w:jc w:val="both"/>
        <w:rPr>
          <w:rFonts w:asciiTheme="minorBidi" w:hAnsiTheme="minorBidi"/>
          <w:sz w:val="24"/>
          <w:szCs w:val="24"/>
        </w:rPr>
      </w:pPr>
    </w:p>
    <w:p w14:paraId="6DA6F709" w14:textId="396F399A" w:rsidR="004A680F" w:rsidRDefault="00931767"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 xml:space="preserve">This view appears in </w:t>
      </w:r>
      <w:r w:rsidRPr="00EE755D">
        <w:rPr>
          <w:rFonts w:asciiTheme="minorBidi" w:hAnsiTheme="minorBidi"/>
          <w:i/>
          <w:iCs/>
          <w:sz w:val="24"/>
          <w:szCs w:val="24"/>
        </w:rPr>
        <w:t>Mase</w:t>
      </w:r>
      <w:r w:rsidR="0059406F" w:rsidRPr="00EE755D">
        <w:rPr>
          <w:rFonts w:asciiTheme="minorBidi" w:hAnsiTheme="minorBidi"/>
          <w:i/>
          <w:iCs/>
          <w:sz w:val="24"/>
          <w:szCs w:val="24"/>
        </w:rPr>
        <w:t>k</w:t>
      </w:r>
      <w:r w:rsidRPr="00EE755D">
        <w:rPr>
          <w:rFonts w:asciiTheme="minorBidi" w:hAnsiTheme="minorBidi"/>
          <w:i/>
          <w:iCs/>
          <w:sz w:val="24"/>
          <w:szCs w:val="24"/>
        </w:rPr>
        <w:t>het Gerim</w:t>
      </w:r>
      <w:r w:rsidR="0059406F" w:rsidRPr="00EE755D">
        <w:rPr>
          <w:rFonts w:asciiTheme="minorBidi" w:hAnsiTheme="minorBidi"/>
          <w:sz w:val="24"/>
          <w:szCs w:val="24"/>
        </w:rPr>
        <w:t xml:space="preserve"> (1:4) as well:</w:t>
      </w:r>
    </w:p>
    <w:p w14:paraId="26825A59"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1F01EB4A" w14:textId="4DF53BA1" w:rsidR="00931767" w:rsidRDefault="00931767"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Anyone who converts on account of a woman, on account of love, or on account of fear is no</w:t>
      </w:r>
      <w:r w:rsidR="0059406F" w:rsidRPr="00EE755D">
        <w:rPr>
          <w:rFonts w:asciiTheme="minorBidi" w:hAnsiTheme="minorBidi"/>
          <w:sz w:val="24"/>
          <w:szCs w:val="24"/>
        </w:rPr>
        <w:t>t a convert. And likewise, R.</w:t>
      </w:r>
      <w:r w:rsidRPr="00EE755D">
        <w:rPr>
          <w:rFonts w:asciiTheme="minorBidi" w:hAnsiTheme="minorBidi"/>
          <w:sz w:val="24"/>
          <w:szCs w:val="24"/>
        </w:rPr>
        <w:t xml:space="preserve"> Yehuda and R</w:t>
      </w:r>
      <w:r w:rsidR="0059406F" w:rsidRPr="00EE755D">
        <w:rPr>
          <w:rFonts w:asciiTheme="minorBidi" w:hAnsiTheme="minorBidi"/>
          <w:sz w:val="24"/>
          <w:szCs w:val="24"/>
        </w:rPr>
        <w:t>. Nechemia used to say:</w:t>
      </w:r>
      <w:r w:rsidRPr="00EE755D">
        <w:rPr>
          <w:rFonts w:asciiTheme="minorBidi" w:hAnsiTheme="minorBidi"/>
          <w:sz w:val="24"/>
          <w:szCs w:val="24"/>
        </w:rPr>
        <w:t xml:space="preserve"> </w:t>
      </w:r>
      <w:r w:rsidR="0059406F" w:rsidRPr="00EE755D">
        <w:rPr>
          <w:rFonts w:asciiTheme="minorBidi" w:hAnsiTheme="minorBidi"/>
          <w:sz w:val="24"/>
          <w:szCs w:val="24"/>
        </w:rPr>
        <w:t>A</w:t>
      </w:r>
      <w:r w:rsidRPr="00EE755D">
        <w:rPr>
          <w:rFonts w:asciiTheme="minorBidi" w:hAnsiTheme="minorBidi"/>
          <w:sz w:val="24"/>
          <w:szCs w:val="24"/>
        </w:rPr>
        <w:t>nyone who was converted during the days of Mordec</w:t>
      </w:r>
      <w:r w:rsidR="0059406F" w:rsidRPr="00EE755D">
        <w:rPr>
          <w:rFonts w:asciiTheme="minorBidi" w:hAnsiTheme="minorBidi"/>
          <w:sz w:val="24"/>
          <w:szCs w:val="24"/>
        </w:rPr>
        <w:t>h</w:t>
      </w:r>
      <w:r w:rsidRPr="00EE755D">
        <w:rPr>
          <w:rFonts w:asciiTheme="minorBidi" w:hAnsiTheme="minorBidi"/>
          <w:sz w:val="24"/>
          <w:szCs w:val="24"/>
        </w:rPr>
        <w:t>ai and Esther are not converts, as it is said, “</w:t>
      </w:r>
      <w:r w:rsidR="00E022A7" w:rsidRPr="00EE755D">
        <w:rPr>
          <w:rFonts w:asciiTheme="minorBidi" w:hAnsiTheme="minorBidi"/>
          <w:sz w:val="24"/>
          <w:szCs w:val="24"/>
        </w:rPr>
        <w:t>And many from among the peoples of the land became Jews; for the fear of the Jews was fallen upon them</w:t>
      </w:r>
      <w:r w:rsidRPr="00EE755D">
        <w:rPr>
          <w:rFonts w:asciiTheme="minorBidi" w:hAnsiTheme="minorBidi"/>
          <w:sz w:val="24"/>
          <w:szCs w:val="24"/>
        </w:rPr>
        <w:t>” (</w:t>
      </w:r>
      <w:r w:rsidRPr="00EE755D">
        <w:rPr>
          <w:rFonts w:asciiTheme="minorBidi" w:hAnsiTheme="minorBidi"/>
          <w:i/>
          <w:iCs/>
          <w:sz w:val="24"/>
          <w:szCs w:val="24"/>
        </w:rPr>
        <w:t>Esther</w:t>
      </w:r>
      <w:r w:rsidRPr="00EE755D">
        <w:rPr>
          <w:rFonts w:asciiTheme="minorBidi" w:hAnsiTheme="minorBidi"/>
          <w:sz w:val="24"/>
          <w:szCs w:val="24"/>
        </w:rPr>
        <w:t xml:space="preserve"> 8:17). And anyone who does not convert for the sake of </w:t>
      </w:r>
      <w:r w:rsidR="0059406F" w:rsidRPr="00EE755D">
        <w:rPr>
          <w:rFonts w:asciiTheme="minorBidi" w:hAnsiTheme="minorBidi"/>
          <w:sz w:val="24"/>
          <w:szCs w:val="24"/>
        </w:rPr>
        <w:t>H</w:t>
      </w:r>
      <w:r w:rsidRPr="00EE755D">
        <w:rPr>
          <w:rFonts w:asciiTheme="minorBidi" w:hAnsiTheme="minorBidi"/>
          <w:sz w:val="24"/>
          <w:szCs w:val="24"/>
        </w:rPr>
        <w:t>eaven is not considered a convert.</w:t>
      </w:r>
    </w:p>
    <w:p w14:paraId="71D0D162" w14:textId="77777777" w:rsidR="00EE755D" w:rsidRPr="00EE755D" w:rsidRDefault="00EE755D" w:rsidP="00EE755D">
      <w:pPr>
        <w:bidi w:val="0"/>
        <w:spacing w:after="0" w:line="240" w:lineRule="auto"/>
        <w:ind w:left="720"/>
        <w:jc w:val="both"/>
        <w:rPr>
          <w:rFonts w:asciiTheme="minorBidi" w:hAnsiTheme="minorBidi"/>
          <w:sz w:val="24"/>
          <w:szCs w:val="24"/>
        </w:rPr>
      </w:pPr>
    </w:p>
    <w:p w14:paraId="6BCC4141" w14:textId="728CE8D4" w:rsidR="00DC7DE2" w:rsidRDefault="00931767"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 xml:space="preserve">According to these passages, only one who converts “for the sake of Heaven” is to be considered Jewish. </w:t>
      </w:r>
      <w:r w:rsidR="00DF6768" w:rsidRPr="00EE755D">
        <w:rPr>
          <w:rFonts w:asciiTheme="minorBidi" w:hAnsiTheme="minorBidi"/>
          <w:sz w:val="24"/>
          <w:szCs w:val="24"/>
        </w:rPr>
        <w:t xml:space="preserve">The </w:t>
      </w:r>
      <w:r w:rsidR="00DF6768" w:rsidRPr="00EE755D">
        <w:rPr>
          <w:rFonts w:asciiTheme="minorBidi" w:hAnsiTheme="minorBidi"/>
          <w:i/>
          <w:iCs/>
          <w:sz w:val="24"/>
          <w:szCs w:val="24"/>
        </w:rPr>
        <w:t>gemara</w:t>
      </w:r>
      <w:r w:rsidR="00DF6768" w:rsidRPr="00EE755D">
        <w:rPr>
          <w:rFonts w:asciiTheme="minorBidi" w:hAnsiTheme="minorBidi"/>
          <w:sz w:val="24"/>
          <w:szCs w:val="24"/>
        </w:rPr>
        <w:t xml:space="preserve"> concludes, however, that “the </w:t>
      </w:r>
      <w:r w:rsidR="00DF6768" w:rsidRPr="00EE755D">
        <w:rPr>
          <w:rFonts w:asciiTheme="minorBidi" w:hAnsiTheme="minorBidi"/>
          <w:i/>
          <w:iCs/>
          <w:sz w:val="24"/>
          <w:szCs w:val="24"/>
        </w:rPr>
        <w:t xml:space="preserve">halakha </w:t>
      </w:r>
      <w:r w:rsidR="00DF6768" w:rsidRPr="00EE755D">
        <w:rPr>
          <w:rFonts w:asciiTheme="minorBidi" w:hAnsiTheme="minorBidi"/>
          <w:sz w:val="24"/>
          <w:szCs w:val="24"/>
        </w:rPr>
        <w:t xml:space="preserve">is in accordance with the statement of the one who says that they are all converts.”  </w:t>
      </w:r>
    </w:p>
    <w:p w14:paraId="72FDA09F" w14:textId="77777777" w:rsidR="00EE755D" w:rsidRPr="00EE755D" w:rsidRDefault="00EE755D" w:rsidP="00EE755D">
      <w:pPr>
        <w:bidi w:val="0"/>
        <w:spacing w:after="0" w:line="240" w:lineRule="auto"/>
        <w:jc w:val="both"/>
        <w:rPr>
          <w:rFonts w:asciiTheme="minorBidi" w:hAnsiTheme="minorBidi"/>
          <w:sz w:val="24"/>
          <w:szCs w:val="24"/>
        </w:rPr>
      </w:pPr>
    </w:p>
    <w:p w14:paraId="53A67336" w14:textId="600D2A0C" w:rsidR="00DF6768" w:rsidRDefault="00DC7DE2"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r>
      <w:r w:rsidR="00DF6768" w:rsidRPr="00EE755D">
        <w:rPr>
          <w:rFonts w:asciiTheme="minorBidi" w:hAnsiTheme="minorBidi"/>
          <w:sz w:val="24"/>
          <w:szCs w:val="24"/>
        </w:rPr>
        <w:t>How are we to understand the debate between R. Nechemia and the Rabbis? R. Nechemia</w:t>
      </w:r>
      <w:r w:rsidR="00532636" w:rsidRPr="00EE755D">
        <w:rPr>
          <w:rFonts w:asciiTheme="minorBidi" w:hAnsiTheme="minorBidi"/>
          <w:sz w:val="24"/>
          <w:szCs w:val="24"/>
        </w:rPr>
        <w:t xml:space="preserve"> may believe that the motivation for conversion is central to the conversion itself; only one who converts “for the sake of Heaven” is Jewish. </w:t>
      </w:r>
      <w:r w:rsidR="00DF6768" w:rsidRPr="00EE755D">
        <w:rPr>
          <w:rFonts w:asciiTheme="minorBidi" w:hAnsiTheme="minorBidi"/>
          <w:sz w:val="24"/>
          <w:szCs w:val="24"/>
        </w:rPr>
        <w:t xml:space="preserve">The Rabbis, however, believe that as long as one intends to join the Jewish </w:t>
      </w:r>
      <w:r w:rsidR="0059406F" w:rsidRPr="00EE755D">
        <w:rPr>
          <w:rFonts w:asciiTheme="minorBidi" w:hAnsiTheme="minorBidi"/>
          <w:sz w:val="24"/>
          <w:szCs w:val="24"/>
        </w:rPr>
        <w:t>P</w:t>
      </w:r>
      <w:r w:rsidR="00DF6768" w:rsidRPr="00EE755D">
        <w:rPr>
          <w:rFonts w:asciiTheme="minorBidi" w:hAnsiTheme="minorBidi"/>
          <w:sz w:val="24"/>
          <w:szCs w:val="24"/>
        </w:rPr>
        <w:t>eople and accept upon himself the Torah’s commandments, the convert</w:t>
      </w:r>
      <w:r w:rsidR="00293406" w:rsidRPr="00EE755D">
        <w:rPr>
          <w:rFonts w:asciiTheme="minorBidi" w:hAnsiTheme="minorBidi"/>
          <w:sz w:val="24"/>
          <w:szCs w:val="24"/>
        </w:rPr>
        <w:t>’</w:t>
      </w:r>
      <w:r w:rsidR="00DF6768" w:rsidRPr="00EE755D">
        <w:rPr>
          <w:rFonts w:asciiTheme="minorBidi" w:hAnsiTheme="minorBidi"/>
          <w:sz w:val="24"/>
          <w:szCs w:val="24"/>
        </w:rPr>
        <w:t xml:space="preserve">s primary motivation does not disqualify the conversion. </w:t>
      </w:r>
    </w:p>
    <w:p w14:paraId="0707F611" w14:textId="77777777" w:rsidR="00EE755D" w:rsidRPr="00EE755D" w:rsidRDefault="00EE755D" w:rsidP="00EE755D">
      <w:pPr>
        <w:bidi w:val="0"/>
        <w:spacing w:after="0" w:line="240" w:lineRule="auto"/>
        <w:jc w:val="both"/>
        <w:rPr>
          <w:rFonts w:asciiTheme="minorBidi" w:hAnsiTheme="minorBidi"/>
          <w:sz w:val="24"/>
          <w:szCs w:val="24"/>
        </w:rPr>
      </w:pPr>
    </w:p>
    <w:p w14:paraId="1DA0776F" w14:textId="0B6B28F1" w:rsidR="0059406F" w:rsidRDefault="0059406F"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Alternatively</w:t>
      </w:r>
      <w:r w:rsidR="00DF6768" w:rsidRPr="00EE755D">
        <w:rPr>
          <w:rFonts w:asciiTheme="minorBidi" w:hAnsiTheme="minorBidi"/>
          <w:sz w:val="24"/>
          <w:szCs w:val="24"/>
        </w:rPr>
        <w:t xml:space="preserve">, </w:t>
      </w:r>
      <w:r w:rsidR="00293406" w:rsidRPr="00EE755D">
        <w:rPr>
          <w:rFonts w:asciiTheme="minorBidi" w:hAnsiTheme="minorBidi"/>
          <w:sz w:val="24"/>
          <w:szCs w:val="24"/>
        </w:rPr>
        <w:t xml:space="preserve">R. Nechemia and the Rabbis may disagree as to whether the convert’s motivation may </w:t>
      </w:r>
      <w:r w:rsidRPr="00EE755D">
        <w:rPr>
          <w:rFonts w:asciiTheme="minorBidi" w:hAnsiTheme="minorBidi"/>
          <w:sz w:val="24"/>
          <w:szCs w:val="24"/>
        </w:rPr>
        <w:t>affect</w:t>
      </w:r>
      <w:r w:rsidR="00293406" w:rsidRPr="00EE755D">
        <w:rPr>
          <w:rFonts w:asciiTheme="minorBidi" w:hAnsiTheme="minorBidi"/>
          <w:sz w:val="24"/>
          <w:szCs w:val="24"/>
        </w:rPr>
        <w:t xml:space="preserve"> how we view his intention to accept upon himself the yoke of the Torah. </w:t>
      </w:r>
      <w:r w:rsidR="00417DC7" w:rsidRPr="00EE755D">
        <w:rPr>
          <w:rFonts w:asciiTheme="minorBidi" w:hAnsiTheme="minorBidi"/>
          <w:sz w:val="24"/>
          <w:szCs w:val="24"/>
        </w:rPr>
        <w:t>Indeed, the</w:t>
      </w:r>
      <w:r w:rsidR="00DF6768" w:rsidRPr="00EE755D">
        <w:rPr>
          <w:rFonts w:asciiTheme="minorBidi" w:hAnsiTheme="minorBidi"/>
          <w:sz w:val="24"/>
          <w:szCs w:val="24"/>
        </w:rPr>
        <w:t xml:space="preserve"> </w:t>
      </w:r>
      <w:r w:rsidR="00532636" w:rsidRPr="00EE755D">
        <w:rPr>
          <w:rFonts w:asciiTheme="minorBidi" w:hAnsiTheme="minorBidi"/>
          <w:i/>
          <w:iCs/>
          <w:sz w:val="24"/>
          <w:szCs w:val="24"/>
        </w:rPr>
        <w:t>Achiezer</w:t>
      </w:r>
      <w:r w:rsidR="00532636" w:rsidRPr="00EE755D">
        <w:rPr>
          <w:rFonts w:asciiTheme="minorBidi" w:hAnsiTheme="minorBidi"/>
          <w:sz w:val="24"/>
          <w:szCs w:val="24"/>
        </w:rPr>
        <w:t xml:space="preserve"> (3:26:2) explains</w:t>
      </w:r>
      <w:r w:rsidRPr="00EE755D">
        <w:rPr>
          <w:rFonts w:asciiTheme="minorBidi" w:hAnsiTheme="minorBidi"/>
          <w:sz w:val="24"/>
          <w:szCs w:val="24"/>
        </w:rPr>
        <w:t>:</w:t>
      </w:r>
      <w:r w:rsidR="00DF6768" w:rsidRPr="00EE755D">
        <w:rPr>
          <w:rFonts w:asciiTheme="minorBidi" w:hAnsiTheme="minorBidi"/>
          <w:sz w:val="24"/>
          <w:szCs w:val="24"/>
        </w:rPr>
        <w:t xml:space="preserve"> </w:t>
      </w:r>
    </w:p>
    <w:p w14:paraId="577798DB"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28617A80" w14:textId="77777777" w:rsidR="0059406F" w:rsidRDefault="0059406F"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According to R. Nechemia,</w:t>
      </w:r>
      <w:r w:rsidR="00532636" w:rsidRPr="00EE755D">
        <w:rPr>
          <w:rFonts w:asciiTheme="minorBidi" w:hAnsiTheme="minorBidi"/>
          <w:sz w:val="24"/>
          <w:szCs w:val="24"/>
        </w:rPr>
        <w:t xml:space="preserve"> </w:t>
      </w:r>
      <w:r w:rsidR="00532636" w:rsidRPr="00EE755D">
        <w:rPr>
          <w:rFonts w:asciiTheme="minorBidi" w:hAnsiTheme="minorBidi"/>
          <w:i/>
          <w:iCs/>
          <w:sz w:val="24"/>
          <w:szCs w:val="24"/>
        </w:rPr>
        <w:t>geirut</w:t>
      </w:r>
      <w:r w:rsidR="00532636" w:rsidRPr="00EE755D">
        <w:rPr>
          <w:rFonts w:asciiTheme="minorBidi" w:hAnsiTheme="minorBidi"/>
          <w:sz w:val="24"/>
          <w:szCs w:val="24"/>
        </w:rPr>
        <w:t xml:space="preserve"> is dissimilar to other legal acts, as the </w:t>
      </w:r>
      <w:r w:rsidR="00532636" w:rsidRPr="00EE755D">
        <w:rPr>
          <w:rFonts w:asciiTheme="minorBidi" w:hAnsiTheme="minorBidi"/>
          <w:i/>
          <w:iCs/>
          <w:sz w:val="24"/>
          <w:szCs w:val="24"/>
        </w:rPr>
        <w:t>kabbalat ha-mitzvot</w:t>
      </w:r>
      <w:r w:rsidR="00532636" w:rsidRPr="00EE755D">
        <w:rPr>
          <w:rFonts w:asciiTheme="minorBidi" w:hAnsiTheme="minorBidi"/>
          <w:sz w:val="24"/>
          <w:szCs w:val="24"/>
        </w:rPr>
        <w:t xml:space="preserve"> itself and the conversion </w:t>
      </w:r>
      <w:r w:rsidR="0073633D" w:rsidRPr="00EE755D">
        <w:rPr>
          <w:rFonts w:asciiTheme="minorBidi" w:hAnsiTheme="minorBidi"/>
          <w:sz w:val="24"/>
          <w:szCs w:val="24"/>
        </w:rPr>
        <w:t>is in</w:t>
      </w:r>
      <w:r w:rsidR="00532636" w:rsidRPr="00EE755D">
        <w:rPr>
          <w:rFonts w:asciiTheme="minorBidi" w:hAnsiTheme="minorBidi"/>
          <w:sz w:val="24"/>
          <w:szCs w:val="24"/>
        </w:rPr>
        <w:t xml:space="preserve"> one’s heart, and as long as he converts without a full heart, he is not considered to be a convert</w:t>
      </w:r>
      <w:r w:rsidR="00DF6768" w:rsidRPr="00EE755D">
        <w:rPr>
          <w:rFonts w:asciiTheme="minorBidi" w:hAnsiTheme="minorBidi"/>
          <w:sz w:val="24"/>
          <w:szCs w:val="24"/>
        </w:rPr>
        <w:t>.</w:t>
      </w:r>
      <w:r w:rsidR="00532636" w:rsidRPr="00EE755D">
        <w:rPr>
          <w:rFonts w:asciiTheme="minorBidi" w:hAnsiTheme="minorBidi"/>
          <w:sz w:val="24"/>
          <w:szCs w:val="24"/>
        </w:rPr>
        <w:t xml:space="preserve"> </w:t>
      </w:r>
    </w:p>
    <w:p w14:paraId="222FE99E" w14:textId="77777777" w:rsidR="00EE755D" w:rsidRPr="00EE755D" w:rsidRDefault="00EE755D" w:rsidP="00EE755D">
      <w:pPr>
        <w:bidi w:val="0"/>
        <w:spacing w:after="0" w:line="240" w:lineRule="auto"/>
        <w:ind w:left="720"/>
        <w:jc w:val="both"/>
        <w:rPr>
          <w:rFonts w:asciiTheme="minorBidi" w:hAnsiTheme="minorBidi"/>
          <w:sz w:val="24"/>
          <w:szCs w:val="24"/>
        </w:rPr>
      </w:pPr>
    </w:p>
    <w:p w14:paraId="65EB6B8E" w14:textId="2B7EAE96" w:rsidR="00B91F51" w:rsidRDefault="00DF6768"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The Ritva (</w:t>
      </w:r>
      <w:r w:rsidRPr="00EE755D">
        <w:rPr>
          <w:rFonts w:asciiTheme="minorBidi" w:hAnsiTheme="minorBidi"/>
          <w:i/>
          <w:iCs/>
          <w:sz w:val="24"/>
          <w:szCs w:val="24"/>
        </w:rPr>
        <w:t>Yevamot</w:t>
      </w:r>
      <w:r w:rsidRPr="00EE755D">
        <w:rPr>
          <w:rFonts w:asciiTheme="minorBidi" w:hAnsiTheme="minorBidi"/>
          <w:sz w:val="24"/>
          <w:szCs w:val="24"/>
        </w:rPr>
        <w:t xml:space="preserve"> 24b</w:t>
      </w:r>
      <w:r w:rsidR="0059406F" w:rsidRPr="00EE755D">
        <w:rPr>
          <w:rFonts w:asciiTheme="minorBidi" w:hAnsiTheme="minorBidi"/>
          <w:sz w:val="24"/>
          <w:szCs w:val="24"/>
        </w:rPr>
        <w:t>,</w:t>
      </w:r>
      <w:r w:rsidRPr="00EE755D">
        <w:rPr>
          <w:rFonts w:asciiTheme="minorBidi" w:hAnsiTheme="minorBidi"/>
          <w:sz w:val="24"/>
          <w:szCs w:val="24"/>
        </w:rPr>
        <w:t xml:space="preserve"> s.v. </w:t>
      </w:r>
      <w:r w:rsidRPr="00EE755D">
        <w:rPr>
          <w:rFonts w:asciiTheme="minorBidi" w:hAnsiTheme="minorBidi"/>
          <w:i/>
          <w:iCs/>
          <w:sz w:val="24"/>
          <w:szCs w:val="24"/>
        </w:rPr>
        <w:t>halakha</w:t>
      </w:r>
      <w:r w:rsidRPr="00EE755D">
        <w:rPr>
          <w:rFonts w:asciiTheme="minorBidi" w:hAnsiTheme="minorBidi"/>
          <w:sz w:val="24"/>
          <w:szCs w:val="24"/>
        </w:rPr>
        <w:t xml:space="preserve">) </w:t>
      </w:r>
      <w:r w:rsidR="00B53239" w:rsidRPr="00EE755D">
        <w:rPr>
          <w:rFonts w:asciiTheme="minorBidi" w:hAnsiTheme="minorBidi"/>
          <w:sz w:val="24"/>
          <w:szCs w:val="24"/>
        </w:rPr>
        <w:t xml:space="preserve">also </w:t>
      </w:r>
      <w:r w:rsidRPr="00EE755D">
        <w:rPr>
          <w:rFonts w:asciiTheme="minorBidi" w:hAnsiTheme="minorBidi"/>
          <w:sz w:val="24"/>
          <w:szCs w:val="24"/>
        </w:rPr>
        <w:t>appears to accept this understanding</w:t>
      </w:r>
      <w:r w:rsidR="0059406F" w:rsidRPr="00EE755D">
        <w:rPr>
          <w:rFonts w:asciiTheme="minorBidi" w:hAnsiTheme="minorBidi"/>
          <w:sz w:val="24"/>
          <w:szCs w:val="24"/>
        </w:rPr>
        <w:t xml:space="preserve"> of R. Nechemia’s view</w:t>
      </w:r>
      <w:r w:rsidRPr="00EE755D">
        <w:rPr>
          <w:rFonts w:asciiTheme="minorBidi" w:hAnsiTheme="minorBidi"/>
          <w:sz w:val="24"/>
          <w:szCs w:val="24"/>
        </w:rPr>
        <w:t xml:space="preserve">. </w:t>
      </w:r>
      <w:r w:rsidR="0059406F" w:rsidRPr="00EE755D">
        <w:rPr>
          <w:rFonts w:asciiTheme="minorBidi" w:hAnsiTheme="minorBidi"/>
          <w:sz w:val="24"/>
          <w:szCs w:val="24"/>
        </w:rPr>
        <w:t>T</w:t>
      </w:r>
      <w:r w:rsidR="0073633D" w:rsidRPr="00EE755D">
        <w:rPr>
          <w:rFonts w:asciiTheme="minorBidi" w:hAnsiTheme="minorBidi"/>
          <w:sz w:val="24"/>
          <w:szCs w:val="24"/>
        </w:rPr>
        <w:t>he Rabbis</w:t>
      </w:r>
      <w:r w:rsidR="0059406F" w:rsidRPr="00EE755D">
        <w:rPr>
          <w:rFonts w:asciiTheme="minorBidi" w:hAnsiTheme="minorBidi"/>
          <w:sz w:val="24"/>
          <w:szCs w:val="24"/>
        </w:rPr>
        <w:t>, in contrast to R. Nechemia,</w:t>
      </w:r>
      <w:r w:rsidR="0073633D" w:rsidRPr="00EE755D">
        <w:rPr>
          <w:rFonts w:asciiTheme="minorBidi" w:hAnsiTheme="minorBidi"/>
          <w:sz w:val="24"/>
          <w:szCs w:val="24"/>
        </w:rPr>
        <w:t xml:space="preserve"> understand that one’s primary motivation for converting does not necessarily impact upon his ability to accept upon himself to fulfill the </w:t>
      </w:r>
      <w:r w:rsidR="0073633D" w:rsidRPr="00EE755D">
        <w:rPr>
          <w:rFonts w:asciiTheme="minorBidi" w:hAnsiTheme="minorBidi"/>
          <w:i/>
          <w:iCs/>
          <w:sz w:val="24"/>
          <w:szCs w:val="24"/>
        </w:rPr>
        <w:t>mitzvot</w:t>
      </w:r>
      <w:r w:rsidR="0073633D" w:rsidRPr="00EE755D">
        <w:rPr>
          <w:rFonts w:asciiTheme="minorBidi" w:hAnsiTheme="minorBidi"/>
          <w:sz w:val="24"/>
          <w:szCs w:val="24"/>
        </w:rPr>
        <w:t>.</w:t>
      </w:r>
    </w:p>
    <w:p w14:paraId="232226FF" w14:textId="77777777" w:rsidR="00EE755D" w:rsidRPr="00EE755D" w:rsidRDefault="00EE755D" w:rsidP="00EE755D">
      <w:pPr>
        <w:bidi w:val="0"/>
        <w:spacing w:after="0" w:line="240" w:lineRule="auto"/>
        <w:jc w:val="both"/>
        <w:rPr>
          <w:rFonts w:asciiTheme="minorBidi" w:hAnsiTheme="minorBidi"/>
          <w:sz w:val="24"/>
          <w:szCs w:val="24"/>
        </w:rPr>
      </w:pPr>
    </w:p>
    <w:p w14:paraId="05D7899C" w14:textId="41233ADA" w:rsidR="001F5891" w:rsidRDefault="00214CD3"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 xml:space="preserve">The Talmud does not explicitly discuss whether it is prohibited to convert one whose motivations are not “for the sake of </w:t>
      </w:r>
      <w:r w:rsidR="00DC7DE2" w:rsidRPr="00EE755D">
        <w:rPr>
          <w:rFonts w:asciiTheme="minorBidi" w:hAnsiTheme="minorBidi"/>
          <w:sz w:val="24"/>
          <w:szCs w:val="24"/>
        </w:rPr>
        <w:t>Heaven</w:t>
      </w:r>
      <w:r w:rsidRPr="00EE755D">
        <w:rPr>
          <w:rFonts w:asciiTheme="minorBidi" w:hAnsiTheme="minorBidi"/>
          <w:sz w:val="24"/>
          <w:szCs w:val="24"/>
        </w:rPr>
        <w:t xml:space="preserve">.” </w:t>
      </w:r>
      <w:r w:rsidR="001F5891" w:rsidRPr="00EE755D">
        <w:rPr>
          <w:rFonts w:asciiTheme="minorBidi" w:hAnsiTheme="minorBidi"/>
          <w:sz w:val="24"/>
          <w:szCs w:val="24"/>
        </w:rPr>
        <w:t>On the one hand, o</w:t>
      </w:r>
      <w:r w:rsidRPr="00EE755D">
        <w:rPr>
          <w:rFonts w:asciiTheme="minorBidi" w:hAnsiTheme="minorBidi"/>
          <w:sz w:val="24"/>
          <w:szCs w:val="24"/>
        </w:rPr>
        <w:t xml:space="preserve">ne might infer from the passage cited above, “the </w:t>
      </w:r>
      <w:r w:rsidRPr="00EE755D">
        <w:rPr>
          <w:rFonts w:asciiTheme="minorBidi" w:hAnsiTheme="minorBidi"/>
          <w:i/>
          <w:iCs/>
          <w:sz w:val="24"/>
          <w:szCs w:val="24"/>
        </w:rPr>
        <w:t>halakha</w:t>
      </w:r>
      <w:r w:rsidRPr="00EE755D">
        <w:rPr>
          <w:rFonts w:asciiTheme="minorBidi" w:hAnsiTheme="minorBidi"/>
          <w:sz w:val="24"/>
          <w:szCs w:val="24"/>
        </w:rPr>
        <w:t xml:space="preserve"> is in accordance which the statement of the one who says that they are all converts,” that only after the fact, </w:t>
      </w:r>
      <w:r w:rsidRPr="00EE755D">
        <w:rPr>
          <w:rFonts w:asciiTheme="minorBidi" w:hAnsiTheme="minorBidi"/>
          <w:i/>
          <w:iCs/>
          <w:sz w:val="24"/>
          <w:szCs w:val="24"/>
        </w:rPr>
        <w:t>be-di’avad</w:t>
      </w:r>
      <w:r w:rsidRPr="00EE755D">
        <w:rPr>
          <w:rFonts w:asciiTheme="minorBidi" w:hAnsiTheme="minorBidi"/>
          <w:sz w:val="24"/>
          <w:szCs w:val="24"/>
        </w:rPr>
        <w:t xml:space="preserve">, are these conversions recognized. Similarly, the </w:t>
      </w:r>
      <w:r w:rsidRPr="00EE755D">
        <w:rPr>
          <w:rFonts w:asciiTheme="minorBidi" w:hAnsiTheme="minorBidi"/>
          <w:i/>
          <w:iCs/>
          <w:sz w:val="24"/>
          <w:szCs w:val="24"/>
        </w:rPr>
        <w:t>gemara</w:t>
      </w:r>
      <w:r w:rsidRPr="00EE755D">
        <w:rPr>
          <w:rFonts w:asciiTheme="minorBidi" w:hAnsiTheme="minorBidi"/>
          <w:sz w:val="24"/>
          <w:szCs w:val="24"/>
        </w:rPr>
        <w:t xml:space="preserve"> (ibid.) teaches that “converts are not accepted in the days of the Messiah; </w:t>
      </w:r>
      <w:r w:rsidR="0059406F" w:rsidRPr="00EE755D">
        <w:rPr>
          <w:rFonts w:asciiTheme="minorBidi" w:hAnsiTheme="minorBidi"/>
          <w:sz w:val="24"/>
          <w:szCs w:val="24"/>
        </w:rPr>
        <w:t>likewise</w:t>
      </w:r>
      <w:r w:rsidRPr="00EE755D">
        <w:rPr>
          <w:rFonts w:asciiTheme="minorBidi" w:hAnsiTheme="minorBidi"/>
          <w:sz w:val="24"/>
          <w:szCs w:val="24"/>
        </w:rPr>
        <w:t xml:space="preserve">, they did not accept converts in the days of King David or in the days of King Solomon.” </w:t>
      </w:r>
      <w:r w:rsidR="00D131E5" w:rsidRPr="00EE755D">
        <w:rPr>
          <w:rFonts w:asciiTheme="minorBidi" w:hAnsiTheme="minorBidi"/>
          <w:sz w:val="24"/>
          <w:szCs w:val="24"/>
        </w:rPr>
        <w:t>This passage</w:t>
      </w:r>
      <w:r w:rsidRPr="00EE755D">
        <w:rPr>
          <w:rFonts w:asciiTheme="minorBidi" w:hAnsiTheme="minorBidi"/>
          <w:sz w:val="24"/>
          <w:szCs w:val="24"/>
        </w:rPr>
        <w:t xml:space="preserve"> implies that a </w:t>
      </w:r>
      <w:r w:rsidRPr="00EE755D">
        <w:rPr>
          <w:rFonts w:asciiTheme="minorBidi" w:hAnsiTheme="minorBidi"/>
          <w:i/>
          <w:iCs/>
          <w:sz w:val="24"/>
          <w:szCs w:val="24"/>
        </w:rPr>
        <w:t>beit din</w:t>
      </w:r>
      <w:r w:rsidRPr="00EE755D">
        <w:rPr>
          <w:rFonts w:asciiTheme="minorBidi" w:hAnsiTheme="minorBidi"/>
          <w:sz w:val="24"/>
          <w:szCs w:val="24"/>
        </w:rPr>
        <w:t xml:space="preserve"> should not accept those converting for personal gain. </w:t>
      </w:r>
      <w:r w:rsidR="001F5891" w:rsidRPr="00EE755D">
        <w:rPr>
          <w:rFonts w:asciiTheme="minorBidi" w:hAnsiTheme="minorBidi"/>
          <w:sz w:val="24"/>
          <w:szCs w:val="24"/>
        </w:rPr>
        <w:t>On the other hand</w:t>
      </w:r>
      <w:r w:rsidR="00D131E5" w:rsidRPr="00EE755D">
        <w:rPr>
          <w:rFonts w:asciiTheme="minorBidi" w:hAnsiTheme="minorBidi"/>
          <w:sz w:val="24"/>
          <w:szCs w:val="24"/>
        </w:rPr>
        <w:t xml:space="preserve">, the Talmud relates how Hillel converted a non-Jew who wished to become the </w:t>
      </w:r>
      <w:r w:rsidR="0059406F" w:rsidRPr="00EE755D">
        <w:rPr>
          <w:rFonts w:asciiTheme="minorBidi" w:hAnsiTheme="minorBidi"/>
          <w:i/>
          <w:iCs/>
          <w:sz w:val="24"/>
          <w:szCs w:val="24"/>
        </w:rPr>
        <w:t>K</w:t>
      </w:r>
      <w:r w:rsidR="00D131E5" w:rsidRPr="00EE755D">
        <w:rPr>
          <w:rFonts w:asciiTheme="minorBidi" w:hAnsiTheme="minorBidi"/>
          <w:i/>
          <w:iCs/>
          <w:sz w:val="24"/>
          <w:szCs w:val="24"/>
        </w:rPr>
        <w:t xml:space="preserve">ohen </w:t>
      </w:r>
      <w:r w:rsidR="0059406F" w:rsidRPr="00EE755D">
        <w:rPr>
          <w:rFonts w:asciiTheme="minorBidi" w:hAnsiTheme="minorBidi"/>
          <w:i/>
          <w:iCs/>
          <w:sz w:val="24"/>
          <w:szCs w:val="24"/>
        </w:rPr>
        <w:t>G</w:t>
      </w:r>
      <w:r w:rsidR="00D131E5" w:rsidRPr="00EE755D">
        <w:rPr>
          <w:rFonts w:asciiTheme="minorBidi" w:hAnsiTheme="minorBidi"/>
          <w:i/>
          <w:iCs/>
          <w:sz w:val="24"/>
          <w:szCs w:val="24"/>
        </w:rPr>
        <w:t>adol</w:t>
      </w:r>
      <w:r w:rsidR="00D131E5" w:rsidRPr="00EE755D">
        <w:rPr>
          <w:rFonts w:asciiTheme="minorBidi" w:hAnsiTheme="minorBidi"/>
          <w:sz w:val="24"/>
          <w:szCs w:val="24"/>
        </w:rPr>
        <w:t xml:space="preserve"> (</w:t>
      </w:r>
      <w:r w:rsidR="00D131E5" w:rsidRPr="00EE755D">
        <w:rPr>
          <w:rFonts w:asciiTheme="minorBidi" w:hAnsiTheme="minorBidi"/>
          <w:i/>
          <w:iCs/>
          <w:sz w:val="24"/>
          <w:szCs w:val="24"/>
        </w:rPr>
        <w:t>Shabbat</w:t>
      </w:r>
      <w:r w:rsidR="00D131E5" w:rsidRPr="00EE755D">
        <w:rPr>
          <w:rFonts w:asciiTheme="minorBidi" w:hAnsiTheme="minorBidi"/>
          <w:sz w:val="24"/>
          <w:szCs w:val="24"/>
        </w:rPr>
        <w:t xml:space="preserve"> 31a), and R. Chiya converted a non-Jew for the sake of marriage (</w:t>
      </w:r>
      <w:r w:rsidR="00D131E5" w:rsidRPr="00EE755D">
        <w:rPr>
          <w:rFonts w:asciiTheme="minorBidi" w:hAnsiTheme="minorBidi"/>
          <w:i/>
          <w:iCs/>
          <w:sz w:val="24"/>
          <w:szCs w:val="24"/>
        </w:rPr>
        <w:t>Menachot</w:t>
      </w:r>
      <w:r w:rsidR="00D131E5" w:rsidRPr="00EE755D">
        <w:rPr>
          <w:rFonts w:asciiTheme="minorBidi" w:hAnsiTheme="minorBidi"/>
          <w:sz w:val="24"/>
          <w:szCs w:val="24"/>
        </w:rPr>
        <w:t xml:space="preserve"> 44a)</w:t>
      </w:r>
      <w:r w:rsidR="001F5891" w:rsidRPr="00EE755D">
        <w:rPr>
          <w:rFonts w:asciiTheme="minorBidi" w:hAnsiTheme="minorBidi"/>
          <w:sz w:val="24"/>
          <w:szCs w:val="24"/>
        </w:rPr>
        <w:t xml:space="preserve">. </w:t>
      </w:r>
    </w:p>
    <w:p w14:paraId="703EBAE2"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5EC2630E" w14:textId="2A64C1CD" w:rsidR="00931767" w:rsidRDefault="00D131E5"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R. Eliezer ben Natan, known as the Ra</w:t>
      </w:r>
      <w:r w:rsidR="0059406F" w:rsidRPr="00EE755D">
        <w:rPr>
          <w:rFonts w:asciiTheme="minorBidi" w:hAnsiTheme="minorBidi"/>
          <w:sz w:val="24"/>
          <w:szCs w:val="24"/>
        </w:rPr>
        <w:t>’</w:t>
      </w:r>
      <w:r w:rsidRPr="00EE755D">
        <w:rPr>
          <w:rFonts w:asciiTheme="minorBidi" w:hAnsiTheme="minorBidi"/>
          <w:sz w:val="24"/>
          <w:szCs w:val="24"/>
        </w:rPr>
        <w:t>avan</w:t>
      </w:r>
      <w:r w:rsidR="009B5EA1" w:rsidRPr="00EE755D">
        <w:rPr>
          <w:rFonts w:asciiTheme="minorBidi" w:hAnsiTheme="minorBidi"/>
          <w:sz w:val="24"/>
          <w:szCs w:val="24"/>
        </w:rPr>
        <w:t xml:space="preserve"> (</w:t>
      </w:r>
      <w:r w:rsidR="009B5EA1" w:rsidRPr="00EE755D">
        <w:rPr>
          <w:rFonts w:asciiTheme="minorBidi" w:hAnsiTheme="minorBidi"/>
          <w:i/>
          <w:iCs/>
          <w:sz w:val="24"/>
          <w:szCs w:val="24"/>
        </w:rPr>
        <w:t>Yevamot</w:t>
      </w:r>
      <w:r w:rsidR="009B5EA1" w:rsidRPr="00EE755D">
        <w:rPr>
          <w:rFonts w:asciiTheme="minorBidi" w:hAnsiTheme="minorBidi"/>
          <w:sz w:val="24"/>
          <w:szCs w:val="24"/>
        </w:rPr>
        <w:t xml:space="preserve"> ch. 2)</w:t>
      </w:r>
      <w:r w:rsidRPr="00EE755D">
        <w:rPr>
          <w:rFonts w:asciiTheme="minorBidi" w:hAnsiTheme="minorBidi"/>
          <w:sz w:val="24"/>
          <w:szCs w:val="24"/>
        </w:rPr>
        <w:t>,</w:t>
      </w:r>
      <w:r w:rsidR="009B5EA1" w:rsidRPr="00EE755D">
        <w:rPr>
          <w:rFonts w:asciiTheme="minorBidi" w:hAnsiTheme="minorBidi"/>
          <w:sz w:val="24"/>
          <w:szCs w:val="24"/>
        </w:rPr>
        <w:t xml:space="preserve"> writes that “although on</w:t>
      </w:r>
      <w:r w:rsidR="0059406F" w:rsidRPr="00EE755D">
        <w:rPr>
          <w:rFonts w:asciiTheme="minorBidi" w:hAnsiTheme="minorBidi"/>
          <w:sz w:val="24"/>
          <w:szCs w:val="24"/>
        </w:rPr>
        <w:t>e</w:t>
      </w:r>
      <w:r w:rsidR="009B5EA1" w:rsidRPr="00EE755D">
        <w:rPr>
          <w:rFonts w:asciiTheme="minorBidi" w:hAnsiTheme="minorBidi"/>
          <w:sz w:val="24"/>
          <w:szCs w:val="24"/>
        </w:rPr>
        <w:t xml:space="preserve"> who converts for the sake of marriage is considered to be a </w:t>
      </w:r>
      <w:r w:rsidR="009B5EA1" w:rsidRPr="00EE755D">
        <w:rPr>
          <w:rFonts w:asciiTheme="minorBidi" w:hAnsiTheme="minorBidi"/>
          <w:sz w:val="24"/>
          <w:szCs w:val="24"/>
        </w:rPr>
        <w:lastRenderedPageBreak/>
        <w:t>convert … preferably (</w:t>
      </w:r>
      <w:r w:rsidR="009B5EA1" w:rsidRPr="00EE755D">
        <w:rPr>
          <w:rFonts w:asciiTheme="minorBidi" w:hAnsiTheme="minorBidi"/>
          <w:i/>
          <w:iCs/>
          <w:sz w:val="24"/>
          <w:szCs w:val="24"/>
        </w:rPr>
        <w:t>le-khatchila</w:t>
      </w:r>
      <w:r w:rsidR="009B5EA1" w:rsidRPr="00EE755D">
        <w:rPr>
          <w:rFonts w:asciiTheme="minorBidi" w:hAnsiTheme="minorBidi"/>
          <w:sz w:val="24"/>
          <w:szCs w:val="24"/>
        </w:rPr>
        <w:t xml:space="preserve">) </w:t>
      </w:r>
      <w:r w:rsidR="0059406F" w:rsidRPr="00EE755D">
        <w:rPr>
          <w:rFonts w:asciiTheme="minorBidi" w:hAnsiTheme="minorBidi"/>
          <w:sz w:val="24"/>
          <w:szCs w:val="24"/>
        </w:rPr>
        <w:t xml:space="preserve">they </w:t>
      </w:r>
      <w:r w:rsidR="009B5EA1" w:rsidRPr="00EE755D">
        <w:rPr>
          <w:rFonts w:asciiTheme="minorBidi" w:hAnsiTheme="minorBidi"/>
          <w:sz w:val="24"/>
          <w:szCs w:val="24"/>
        </w:rPr>
        <w:t>[</w:t>
      </w:r>
      <w:r w:rsidR="0059406F" w:rsidRPr="00EE755D">
        <w:rPr>
          <w:rFonts w:asciiTheme="minorBidi" w:hAnsiTheme="minorBidi"/>
          <w:i/>
          <w:iCs/>
          <w:sz w:val="24"/>
          <w:szCs w:val="24"/>
        </w:rPr>
        <w:t>beit di</w:t>
      </w:r>
      <w:r w:rsidR="009B5EA1" w:rsidRPr="00EE755D">
        <w:rPr>
          <w:rFonts w:asciiTheme="minorBidi" w:hAnsiTheme="minorBidi"/>
          <w:i/>
          <w:iCs/>
          <w:sz w:val="24"/>
          <w:szCs w:val="24"/>
        </w:rPr>
        <w:t>n</w:t>
      </w:r>
      <w:r w:rsidR="0059406F" w:rsidRPr="00EE755D">
        <w:rPr>
          <w:rFonts w:asciiTheme="minorBidi" w:hAnsiTheme="minorBidi"/>
          <w:sz w:val="24"/>
          <w:szCs w:val="24"/>
        </w:rPr>
        <w:t>] should not accept hi</w:t>
      </w:r>
      <w:r w:rsidR="009B5EA1" w:rsidRPr="00EE755D">
        <w:rPr>
          <w:rFonts w:asciiTheme="minorBidi" w:hAnsiTheme="minorBidi"/>
          <w:sz w:val="24"/>
          <w:szCs w:val="24"/>
        </w:rPr>
        <w:t xml:space="preserve">m.” </w:t>
      </w:r>
      <w:r w:rsidR="00976E99" w:rsidRPr="00EE755D">
        <w:rPr>
          <w:rFonts w:asciiTheme="minorBidi" w:hAnsiTheme="minorBidi"/>
          <w:sz w:val="24"/>
          <w:szCs w:val="24"/>
        </w:rPr>
        <w:t>Tosafot (</w:t>
      </w:r>
      <w:r w:rsidR="00976E99" w:rsidRPr="00EE755D">
        <w:rPr>
          <w:rFonts w:asciiTheme="minorBidi" w:hAnsiTheme="minorBidi"/>
          <w:i/>
          <w:iCs/>
          <w:sz w:val="24"/>
          <w:szCs w:val="24"/>
        </w:rPr>
        <w:t>Yevamot</w:t>
      </w:r>
      <w:r w:rsidR="00976E99" w:rsidRPr="00EE755D">
        <w:rPr>
          <w:rFonts w:asciiTheme="minorBidi" w:hAnsiTheme="minorBidi"/>
          <w:sz w:val="24"/>
          <w:szCs w:val="24"/>
        </w:rPr>
        <w:t xml:space="preserve"> 44a) explains that Hillel and R. Chiya agreed to convert those who had other motives because “[they] were certain that in the end his intention was for the sake of Heaven.”</w:t>
      </w:r>
      <w:r w:rsidRPr="00EE755D">
        <w:rPr>
          <w:rFonts w:asciiTheme="minorBidi" w:hAnsiTheme="minorBidi"/>
          <w:sz w:val="24"/>
          <w:szCs w:val="24"/>
        </w:rPr>
        <w:t xml:space="preserve"> </w:t>
      </w:r>
    </w:p>
    <w:p w14:paraId="31945D6C"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726B6AC9" w14:textId="56CA0E17" w:rsidR="00931767" w:rsidRDefault="00976E99"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For this reason, the Rambam (</w:t>
      </w:r>
      <w:r w:rsidRPr="00EE755D">
        <w:rPr>
          <w:rFonts w:asciiTheme="minorBidi" w:hAnsiTheme="minorBidi"/>
          <w:i/>
          <w:iCs/>
          <w:sz w:val="24"/>
          <w:szCs w:val="24"/>
        </w:rPr>
        <w:t>Hilkhot Issurei Bi’ah</w:t>
      </w:r>
      <w:r w:rsidRPr="00EE755D">
        <w:rPr>
          <w:rFonts w:asciiTheme="minorBidi" w:hAnsiTheme="minorBidi"/>
          <w:sz w:val="24"/>
          <w:szCs w:val="24"/>
        </w:rPr>
        <w:t xml:space="preserve"> 13:14) writes:</w:t>
      </w:r>
    </w:p>
    <w:p w14:paraId="23D0D2AD"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2F7678E9" w14:textId="2470D3E2" w:rsidR="00976E99" w:rsidRDefault="00976E99"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The prop</w:t>
      </w:r>
      <w:r w:rsidR="0059406F" w:rsidRPr="00EE755D">
        <w:rPr>
          <w:rFonts w:asciiTheme="minorBidi" w:hAnsiTheme="minorBidi"/>
          <w:sz w:val="24"/>
          <w:szCs w:val="24"/>
        </w:rPr>
        <w:t>er way of performing the </w:t>
      </w:r>
      <w:r w:rsidR="0059406F" w:rsidRPr="00EE755D">
        <w:rPr>
          <w:rFonts w:asciiTheme="minorBidi" w:hAnsiTheme="minorBidi"/>
          <w:i/>
          <w:iCs/>
          <w:sz w:val="24"/>
          <w:szCs w:val="24"/>
        </w:rPr>
        <w:t>mitzva</w:t>
      </w:r>
      <w:r w:rsidRPr="00EE755D">
        <w:rPr>
          <w:rFonts w:asciiTheme="minorBidi" w:hAnsiTheme="minorBidi"/>
          <w:sz w:val="24"/>
          <w:szCs w:val="24"/>
        </w:rPr>
        <w:t> is when a male or a female prospective convert comes, we inspect his motives for conversion. Perhaps he is coming for the sake of financial gain, in order to receive a position of authority, or he desires to enter our faith because of fear. For a man, we check whether he focused his attention on a Jewish woman. For a woman, we check whether she focused her attention on a Jewish youth. If we find no ulterior motive, we inform them of the heaviness of the yoke of the Torah and the difficulty the common people have in observing it</w:t>
      </w:r>
      <w:r w:rsidR="0059406F" w:rsidRPr="00EE755D">
        <w:rPr>
          <w:rFonts w:asciiTheme="minorBidi" w:hAnsiTheme="minorBidi"/>
          <w:sz w:val="24"/>
          <w:szCs w:val="24"/>
        </w:rPr>
        <w:t>,</w:t>
      </w:r>
      <w:r w:rsidRPr="00EE755D">
        <w:rPr>
          <w:rFonts w:asciiTheme="minorBidi" w:hAnsiTheme="minorBidi"/>
          <w:sz w:val="24"/>
          <w:szCs w:val="24"/>
        </w:rPr>
        <w:t xml:space="preserve"> so that they will abandon [their desire]. If they accept [this introduction] and do not abandon their resolve</w:t>
      </w:r>
      <w:r w:rsidR="0059406F" w:rsidRPr="00EE755D">
        <w:rPr>
          <w:rFonts w:asciiTheme="minorBidi" w:hAnsiTheme="minorBidi"/>
          <w:sz w:val="24"/>
          <w:szCs w:val="24"/>
        </w:rPr>
        <w:t>,</w:t>
      </w:r>
      <w:r w:rsidRPr="00EE755D">
        <w:rPr>
          <w:rFonts w:asciiTheme="minorBidi" w:hAnsiTheme="minorBidi"/>
          <w:sz w:val="24"/>
          <w:szCs w:val="24"/>
        </w:rPr>
        <w:t xml:space="preserve"> and thus we see that they are motivated by love, we accept them, as [indicated by </w:t>
      </w:r>
      <w:r w:rsidRPr="00EE755D">
        <w:rPr>
          <w:rFonts w:asciiTheme="minorBidi" w:hAnsiTheme="minorBidi"/>
          <w:i/>
          <w:iCs/>
          <w:sz w:val="24"/>
          <w:szCs w:val="24"/>
        </w:rPr>
        <w:t>Ruth</w:t>
      </w:r>
      <w:r w:rsidRPr="00EE755D">
        <w:rPr>
          <w:rFonts w:asciiTheme="minorBidi" w:hAnsiTheme="minorBidi"/>
          <w:sz w:val="24"/>
          <w:szCs w:val="24"/>
        </w:rPr>
        <w:t xml:space="preserve"> 1:18]: "And she saw that she was exerting herself to continue with her and she ceased speaking with her."</w:t>
      </w:r>
    </w:p>
    <w:p w14:paraId="1D2EF38B" w14:textId="77777777" w:rsidR="00EE755D" w:rsidRPr="00EE755D" w:rsidRDefault="00EE755D" w:rsidP="00EE755D">
      <w:pPr>
        <w:bidi w:val="0"/>
        <w:spacing w:after="0" w:line="240" w:lineRule="auto"/>
        <w:ind w:left="720"/>
        <w:jc w:val="both"/>
        <w:rPr>
          <w:rFonts w:asciiTheme="minorBidi" w:hAnsiTheme="minorBidi"/>
          <w:sz w:val="24"/>
          <w:szCs w:val="24"/>
        </w:rPr>
      </w:pPr>
    </w:p>
    <w:p w14:paraId="504AC14D" w14:textId="6EA5870F" w:rsidR="00976E99" w:rsidRDefault="00976E99"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 xml:space="preserve">The Rambam rules that it is the </w:t>
      </w:r>
      <w:r w:rsidRPr="00EE755D">
        <w:rPr>
          <w:rFonts w:asciiTheme="minorBidi" w:hAnsiTheme="minorBidi"/>
          <w:i/>
          <w:iCs/>
          <w:sz w:val="24"/>
          <w:szCs w:val="24"/>
        </w:rPr>
        <w:t>beit din</w:t>
      </w:r>
      <w:r w:rsidRPr="00EE755D">
        <w:rPr>
          <w:rFonts w:asciiTheme="minorBidi" w:hAnsiTheme="minorBidi"/>
          <w:sz w:val="24"/>
          <w:szCs w:val="24"/>
        </w:rPr>
        <w:t xml:space="preserve">’s responsibility to investigate it convert’s motives. </w:t>
      </w:r>
    </w:p>
    <w:p w14:paraId="2D41D3EB" w14:textId="77777777" w:rsidR="00EE755D" w:rsidRPr="00EE755D" w:rsidRDefault="00EE755D" w:rsidP="00EE755D">
      <w:pPr>
        <w:bidi w:val="0"/>
        <w:spacing w:after="0" w:line="240" w:lineRule="auto"/>
        <w:jc w:val="both"/>
        <w:rPr>
          <w:rFonts w:asciiTheme="minorBidi" w:hAnsiTheme="minorBidi"/>
          <w:sz w:val="24"/>
          <w:szCs w:val="24"/>
        </w:rPr>
      </w:pPr>
    </w:p>
    <w:p w14:paraId="208B7381" w14:textId="55837280" w:rsidR="00976E99" w:rsidRPr="00EE755D" w:rsidRDefault="00D5121A"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 xml:space="preserve">Although the </w:t>
      </w:r>
      <w:r w:rsidRPr="00EE755D">
        <w:rPr>
          <w:rFonts w:asciiTheme="minorBidi" w:hAnsiTheme="minorBidi"/>
          <w:i/>
          <w:iCs/>
          <w:sz w:val="24"/>
          <w:szCs w:val="24"/>
        </w:rPr>
        <w:t>R</w:t>
      </w:r>
      <w:r w:rsidR="00E4083E" w:rsidRPr="00EE755D">
        <w:rPr>
          <w:rFonts w:asciiTheme="minorBidi" w:hAnsiTheme="minorBidi"/>
          <w:i/>
          <w:iCs/>
          <w:sz w:val="24"/>
          <w:szCs w:val="24"/>
        </w:rPr>
        <w:t>ishon</w:t>
      </w:r>
      <w:r w:rsidRPr="00EE755D">
        <w:rPr>
          <w:rFonts w:asciiTheme="minorBidi" w:hAnsiTheme="minorBidi"/>
          <w:i/>
          <w:iCs/>
          <w:sz w:val="24"/>
          <w:szCs w:val="24"/>
        </w:rPr>
        <w:t>im</w:t>
      </w:r>
      <w:r w:rsidRPr="00EE755D">
        <w:rPr>
          <w:rFonts w:asciiTheme="minorBidi" w:hAnsiTheme="minorBidi"/>
          <w:sz w:val="24"/>
          <w:szCs w:val="24"/>
        </w:rPr>
        <w:t xml:space="preserve"> appear to agree the preferably a </w:t>
      </w:r>
      <w:r w:rsidRPr="00EE755D">
        <w:rPr>
          <w:rFonts w:asciiTheme="minorBidi" w:hAnsiTheme="minorBidi"/>
          <w:i/>
          <w:iCs/>
          <w:sz w:val="24"/>
          <w:szCs w:val="24"/>
        </w:rPr>
        <w:t>beit din</w:t>
      </w:r>
      <w:r w:rsidRPr="00EE755D">
        <w:rPr>
          <w:rFonts w:asciiTheme="minorBidi" w:hAnsiTheme="minorBidi"/>
          <w:sz w:val="24"/>
          <w:szCs w:val="24"/>
        </w:rPr>
        <w:t xml:space="preserve"> should not convert someone whose motives are not “for the sake of Heaven,” the </w:t>
      </w:r>
      <w:r w:rsidRPr="00EE755D">
        <w:rPr>
          <w:rFonts w:asciiTheme="minorBidi" w:hAnsiTheme="minorBidi"/>
          <w:i/>
          <w:iCs/>
          <w:sz w:val="24"/>
          <w:szCs w:val="24"/>
        </w:rPr>
        <w:t>Beit Yosef</w:t>
      </w:r>
      <w:r w:rsidRPr="00EE755D">
        <w:rPr>
          <w:rFonts w:asciiTheme="minorBidi" w:hAnsiTheme="minorBidi"/>
          <w:sz w:val="24"/>
          <w:szCs w:val="24"/>
        </w:rPr>
        <w:t xml:space="preserve"> (YD 268) writes th</w:t>
      </w:r>
      <w:r w:rsidR="0059406F" w:rsidRPr="00EE755D">
        <w:rPr>
          <w:rFonts w:asciiTheme="minorBidi" w:hAnsiTheme="minorBidi"/>
          <w:sz w:val="24"/>
          <w:szCs w:val="24"/>
        </w:rPr>
        <w:t>at</w:t>
      </w:r>
      <w:r w:rsidRPr="00EE755D">
        <w:rPr>
          <w:rFonts w:asciiTheme="minorBidi" w:hAnsiTheme="minorBidi"/>
          <w:sz w:val="24"/>
          <w:szCs w:val="24"/>
        </w:rPr>
        <w:t xml:space="preserve"> “this is dependent upon the perception of (</w:t>
      </w:r>
      <w:r w:rsidRPr="00EE755D">
        <w:rPr>
          <w:rFonts w:asciiTheme="minorBidi" w:hAnsiTheme="minorBidi"/>
          <w:i/>
          <w:iCs/>
          <w:sz w:val="24"/>
          <w:szCs w:val="24"/>
        </w:rPr>
        <w:t>re’ut einei</w:t>
      </w:r>
      <w:r w:rsidRPr="00EE755D">
        <w:rPr>
          <w:rFonts w:asciiTheme="minorBidi" w:hAnsiTheme="minorBidi"/>
          <w:sz w:val="24"/>
          <w:szCs w:val="24"/>
        </w:rPr>
        <w:t xml:space="preserve">) the </w:t>
      </w:r>
      <w:r w:rsidRPr="00EE755D">
        <w:rPr>
          <w:rFonts w:asciiTheme="minorBidi" w:hAnsiTheme="minorBidi"/>
          <w:i/>
          <w:iCs/>
          <w:sz w:val="24"/>
          <w:szCs w:val="24"/>
        </w:rPr>
        <w:t>beit din</w:t>
      </w:r>
      <w:r w:rsidRPr="00EE755D">
        <w:rPr>
          <w:rFonts w:asciiTheme="minorBidi" w:hAnsiTheme="minorBidi"/>
          <w:sz w:val="24"/>
          <w:szCs w:val="24"/>
        </w:rPr>
        <w:t>.”</w:t>
      </w:r>
    </w:p>
    <w:p w14:paraId="2ECC6CDF" w14:textId="77777777" w:rsidR="0059406F" w:rsidRPr="00EE755D" w:rsidRDefault="0059406F" w:rsidP="00EE755D">
      <w:pPr>
        <w:bidi w:val="0"/>
        <w:spacing w:after="0" w:line="240" w:lineRule="auto"/>
        <w:jc w:val="both"/>
        <w:rPr>
          <w:rFonts w:asciiTheme="minorBidi" w:hAnsiTheme="minorBidi"/>
          <w:b/>
          <w:bCs/>
          <w:sz w:val="24"/>
          <w:szCs w:val="24"/>
        </w:rPr>
      </w:pPr>
    </w:p>
    <w:p w14:paraId="1AB83075" w14:textId="58222C27" w:rsidR="00931767" w:rsidRDefault="00D5121A" w:rsidP="00EE755D">
      <w:pPr>
        <w:bidi w:val="0"/>
        <w:spacing w:after="0" w:line="240" w:lineRule="auto"/>
        <w:jc w:val="both"/>
        <w:rPr>
          <w:rFonts w:asciiTheme="minorBidi" w:hAnsiTheme="minorBidi"/>
          <w:b/>
          <w:bCs/>
          <w:sz w:val="24"/>
          <w:szCs w:val="24"/>
        </w:rPr>
      </w:pPr>
      <w:r w:rsidRPr="00EE755D">
        <w:rPr>
          <w:rFonts w:asciiTheme="minorBidi" w:hAnsiTheme="minorBidi"/>
          <w:b/>
          <w:bCs/>
          <w:sz w:val="24"/>
          <w:szCs w:val="24"/>
        </w:rPr>
        <w:t>The Impact of the Convert’s Motivation upon the Validity of the Conversion</w:t>
      </w:r>
    </w:p>
    <w:p w14:paraId="516BAF98" w14:textId="77777777" w:rsidR="00EE755D" w:rsidRPr="00EE755D" w:rsidRDefault="00EE755D" w:rsidP="00EE755D">
      <w:pPr>
        <w:bidi w:val="0"/>
        <w:spacing w:after="0" w:line="240" w:lineRule="auto"/>
        <w:jc w:val="both"/>
        <w:rPr>
          <w:rFonts w:asciiTheme="minorBidi" w:hAnsiTheme="minorBidi"/>
          <w:b/>
          <w:bCs/>
          <w:sz w:val="24"/>
          <w:szCs w:val="24"/>
        </w:rPr>
      </w:pPr>
    </w:p>
    <w:p w14:paraId="44DEEBE3" w14:textId="14995C2B" w:rsidR="00F3752B" w:rsidRDefault="004A680F" w:rsidP="00EE755D">
      <w:pPr>
        <w:bidi w:val="0"/>
        <w:spacing w:after="0" w:line="240" w:lineRule="auto"/>
        <w:jc w:val="both"/>
        <w:rPr>
          <w:rFonts w:asciiTheme="minorBidi" w:hAnsiTheme="minorBidi"/>
          <w:sz w:val="24"/>
          <w:szCs w:val="24"/>
        </w:rPr>
      </w:pPr>
      <w:r w:rsidRPr="00EE755D">
        <w:rPr>
          <w:rFonts w:asciiTheme="minorBidi" w:hAnsiTheme="minorBidi"/>
          <w:b/>
          <w:bCs/>
          <w:sz w:val="24"/>
          <w:szCs w:val="24"/>
        </w:rPr>
        <w:tab/>
      </w:r>
      <w:r w:rsidR="0073633D" w:rsidRPr="00EE755D">
        <w:rPr>
          <w:rFonts w:asciiTheme="minorBidi" w:hAnsiTheme="minorBidi"/>
          <w:sz w:val="24"/>
          <w:szCs w:val="24"/>
        </w:rPr>
        <w:t>As noted above,</w:t>
      </w:r>
      <w:r w:rsidR="0073633D" w:rsidRPr="00EE755D">
        <w:rPr>
          <w:rFonts w:asciiTheme="minorBidi" w:hAnsiTheme="minorBidi"/>
          <w:b/>
          <w:bCs/>
          <w:sz w:val="24"/>
          <w:szCs w:val="24"/>
        </w:rPr>
        <w:t xml:space="preserve"> t</w:t>
      </w:r>
      <w:r w:rsidR="00D5121A" w:rsidRPr="00EE755D">
        <w:rPr>
          <w:rFonts w:asciiTheme="minorBidi" w:hAnsiTheme="minorBidi"/>
          <w:sz w:val="24"/>
          <w:szCs w:val="24"/>
        </w:rPr>
        <w:t xml:space="preserve">he </w:t>
      </w:r>
      <w:r w:rsidR="00D5121A" w:rsidRPr="00EE755D">
        <w:rPr>
          <w:rFonts w:asciiTheme="minorBidi" w:hAnsiTheme="minorBidi"/>
          <w:i/>
          <w:iCs/>
          <w:sz w:val="24"/>
          <w:szCs w:val="24"/>
        </w:rPr>
        <w:t>gemara</w:t>
      </w:r>
      <w:r w:rsidR="00D5121A" w:rsidRPr="00EE755D">
        <w:rPr>
          <w:rFonts w:asciiTheme="minorBidi" w:hAnsiTheme="minorBidi"/>
          <w:sz w:val="24"/>
          <w:szCs w:val="24"/>
        </w:rPr>
        <w:t xml:space="preserve"> clearly states that conversion performs “not for the sake of Heaven” are still valid. </w:t>
      </w:r>
      <w:r w:rsidR="0073633D" w:rsidRPr="00EE755D">
        <w:rPr>
          <w:rFonts w:asciiTheme="minorBidi" w:hAnsiTheme="minorBidi"/>
          <w:sz w:val="24"/>
          <w:szCs w:val="24"/>
        </w:rPr>
        <w:t xml:space="preserve">We explained that this opinion apparently </w:t>
      </w:r>
      <w:r w:rsidR="0059406F" w:rsidRPr="00EE755D">
        <w:rPr>
          <w:rFonts w:asciiTheme="minorBidi" w:hAnsiTheme="minorBidi"/>
          <w:sz w:val="24"/>
          <w:szCs w:val="24"/>
        </w:rPr>
        <w:t>holds</w:t>
      </w:r>
      <w:r w:rsidR="0073633D" w:rsidRPr="00EE755D">
        <w:rPr>
          <w:rFonts w:asciiTheme="minorBidi" w:hAnsiTheme="minorBidi"/>
          <w:sz w:val="24"/>
          <w:szCs w:val="24"/>
        </w:rPr>
        <w:t xml:space="preserve"> that even one whose primary motivation to convert is “not for the sake of Heaven” may wholeheartedly desire to be Jewish and fulfill the </w:t>
      </w:r>
      <w:r w:rsidR="0073633D" w:rsidRPr="00EE755D">
        <w:rPr>
          <w:rFonts w:asciiTheme="minorBidi" w:hAnsiTheme="minorBidi"/>
          <w:i/>
          <w:iCs/>
          <w:sz w:val="24"/>
          <w:szCs w:val="24"/>
        </w:rPr>
        <w:t>mitzvot</w:t>
      </w:r>
      <w:r w:rsidR="0073633D" w:rsidRPr="00EE755D">
        <w:rPr>
          <w:rFonts w:asciiTheme="minorBidi" w:hAnsiTheme="minorBidi"/>
          <w:sz w:val="24"/>
          <w:szCs w:val="24"/>
        </w:rPr>
        <w:t xml:space="preserve">. </w:t>
      </w:r>
      <w:r w:rsidR="00D5121A" w:rsidRPr="00EE755D">
        <w:rPr>
          <w:rFonts w:asciiTheme="minorBidi" w:hAnsiTheme="minorBidi"/>
          <w:sz w:val="24"/>
          <w:szCs w:val="24"/>
        </w:rPr>
        <w:t xml:space="preserve">However, the </w:t>
      </w:r>
      <w:r w:rsidR="00D5121A" w:rsidRPr="00EE755D">
        <w:rPr>
          <w:rFonts w:asciiTheme="minorBidi" w:hAnsiTheme="minorBidi"/>
          <w:i/>
          <w:iCs/>
          <w:sz w:val="24"/>
          <w:szCs w:val="24"/>
        </w:rPr>
        <w:t>Rishonim</w:t>
      </w:r>
      <w:r w:rsidR="00D5121A" w:rsidRPr="00EE755D">
        <w:rPr>
          <w:rFonts w:asciiTheme="minorBidi" w:hAnsiTheme="minorBidi"/>
          <w:sz w:val="24"/>
          <w:szCs w:val="24"/>
        </w:rPr>
        <w:t xml:space="preserve"> still question whether, for example, a conversion performed for the sake of marriage is </w:t>
      </w:r>
      <w:r w:rsidR="0073633D" w:rsidRPr="00EE755D">
        <w:rPr>
          <w:rFonts w:asciiTheme="minorBidi" w:hAnsiTheme="minorBidi"/>
          <w:sz w:val="24"/>
          <w:szCs w:val="24"/>
        </w:rPr>
        <w:t>always</w:t>
      </w:r>
      <w:r w:rsidR="00D5121A" w:rsidRPr="00EE755D">
        <w:rPr>
          <w:rFonts w:asciiTheme="minorBidi" w:hAnsiTheme="minorBidi"/>
          <w:sz w:val="24"/>
          <w:szCs w:val="24"/>
        </w:rPr>
        <w:t xml:space="preserve"> valid. </w:t>
      </w:r>
    </w:p>
    <w:p w14:paraId="2B3C302A" w14:textId="77777777" w:rsidR="00EE755D" w:rsidRPr="00EE755D" w:rsidRDefault="00EE755D" w:rsidP="00EE755D">
      <w:pPr>
        <w:bidi w:val="0"/>
        <w:spacing w:after="0" w:line="240" w:lineRule="auto"/>
        <w:jc w:val="both"/>
        <w:rPr>
          <w:rFonts w:asciiTheme="minorBidi" w:hAnsiTheme="minorBidi"/>
          <w:sz w:val="24"/>
          <w:szCs w:val="24"/>
        </w:rPr>
      </w:pPr>
    </w:p>
    <w:p w14:paraId="5F2033A0" w14:textId="22DCA1D3" w:rsidR="00B819A3" w:rsidRDefault="00D5121A"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There is much discussion regarding the Rambam’s position. Regarding those who convert </w:t>
      </w:r>
      <w:r w:rsidR="00B819A3" w:rsidRPr="00EE755D">
        <w:rPr>
          <w:rFonts w:asciiTheme="minorBidi" w:hAnsiTheme="minorBidi"/>
          <w:sz w:val="24"/>
          <w:szCs w:val="24"/>
        </w:rPr>
        <w:t>for personal gain, he writes (ibid. 15):</w:t>
      </w:r>
    </w:p>
    <w:p w14:paraId="3F107BD9" w14:textId="77777777" w:rsidR="00EE755D" w:rsidRPr="00EE755D" w:rsidRDefault="00EE755D" w:rsidP="00EE755D">
      <w:pPr>
        <w:bidi w:val="0"/>
        <w:spacing w:after="0" w:line="240" w:lineRule="auto"/>
        <w:jc w:val="both"/>
        <w:rPr>
          <w:rFonts w:asciiTheme="minorBidi" w:hAnsiTheme="minorBidi"/>
          <w:sz w:val="24"/>
          <w:szCs w:val="24"/>
        </w:rPr>
      </w:pPr>
    </w:p>
    <w:p w14:paraId="6EFD3D49" w14:textId="7F6B4286" w:rsidR="00D5121A" w:rsidRDefault="00D5121A"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 xml:space="preserve">For this reason, the court did not accept converts throughout the reign of David and </w:t>
      </w:r>
      <w:r w:rsidR="00E4083E" w:rsidRPr="00EE755D">
        <w:rPr>
          <w:rFonts w:asciiTheme="minorBidi" w:hAnsiTheme="minorBidi"/>
          <w:sz w:val="24"/>
          <w:szCs w:val="24"/>
        </w:rPr>
        <w:t>Shlomo</w:t>
      </w:r>
      <w:r w:rsidRPr="00EE755D">
        <w:rPr>
          <w:rFonts w:asciiTheme="minorBidi" w:hAnsiTheme="minorBidi"/>
          <w:sz w:val="24"/>
          <w:szCs w:val="24"/>
        </w:rPr>
        <w:t xml:space="preserve">. In David's time, [they feared] that they sought to convert because of fear and in </w:t>
      </w:r>
      <w:r w:rsidR="00E4083E" w:rsidRPr="00EE755D">
        <w:rPr>
          <w:rFonts w:asciiTheme="minorBidi" w:hAnsiTheme="minorBidi"/>
          <w:sz w:val="24"/>
          <w:szCs w:val="24"/>
        </w:rPr>
        <w:t>Shlomo’s</w:t>
      </w:r>
      <w:r w:rsidRPr="00EE755D">
        <w:rPr>
          <w:rFonts w:asciiTheme="minorBidi" w:hAnsiTheme="minorBidi"/>
          <w:sz w:val="24"/>
          <w:szCs w:val="24"/>
        </w:rPr>
        <w:t xml:space="preserve"> time, [they feared] that they were motivated by the sovereignty, prosperity, and eminence which Israel enjoyed. [They refrained from accepting such converts, because] a gentile who seeks to convert because of the vanities of this [material] world is not a righteous convert</w:t>
      </w:r>
      <w:r w:rsidR="00B819A3" w:rsidRPr="00EE755D">
        <w:rPr>
          <w:rFonts w:asciiTheme="minorBidi" w:hAnsiTheme="minorBidi"/>
          <w:sz w:val="24"/>
          <w:szCs w:val="24"/>
        </w:rPr>
        <w:t xml:space="preserve"> (</w:t>
      </w:r>
      <w:r w:rsidR="00B819A3" w:rsidRPr="00EE755D">
        <w:rPr>
          <w:rFonts w:asciiTheme="minorBidi" w:hAnsiTheme="minorBidi"/>
          <w:i/>
          <w:iCs/>
          <w:sz w:val="24"/>
          <w:szCs w:val="24"/>
        </w:rPr>
        <w:t>ger tzedek</w:t>
      </w:r>
      <w:r w:rsidR="00B819A3" w:rsidRPr="00EE755D">
        <w:rPr>
          <w:rFonts w:asciiTheme="minorBidi" w:hAnsiTheme="minorBidi"/>
          <w:sz w:val="24"/>
          <w:szCs w:val="24"/>
        </w:rPr>
        <w:t>)</w:t>
      </w:r>
      <w:r w:rsidRPr="00EE755D">
        <w:rPr>
          <w:rFonts w:asciiTheme="minorBidi" w:hAnsiTheme="minorBidi"/>
          <w:sz w:val="24"/>
          <w:szCs w:val="24"/>
        </w:rPr>
        <w:t>.</w:t>
      </w:r>
    </w:p>
    <w:p w14:paraId="766BFD55" w14:textId="77777777" w:rsidR="00EE755D" w:rsidRPr="00EE755D" w:rsidRDefault="00EE755D" w:rsidP="00EE755D">
      <w:pPr>
        <w:bidi w:val="0"/>
        <w:spacing w:after="0" w:line="240" w:lineRule="auto"/>
        <w:ind w:left="720"/>
        <w:jc w:val="both"/>
        <w:rPr>
          <w:rFonts w:asciiTheme="minorBidi" w:hAnsiTheme="minorBidi"/>
          <w:sz w:val="24"/>
          <w:szCs w:val="24"/>
        </w:rPr>
      </w:pPr>
    </w:p>
    <w:p w14:paraId="0424FE74" w14:textId="370EF03E" w:rsidR="00D5121A" w:rsidRDefault="00D5121A"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lastRenderedPageBreak/>
        <w:t>Nevertheless, there were many people who converted in the presence of ordinary people</w:t>
      </w:r>
      <w:r w:rsidR="00B819A3" w:rsidRPr="00EE755D">
        <w:rPr>
          <w:rFonts w:asciiTheme="minorBidi" w:hAnsiTheme="minorBidi"/>
          <w:sz w:val="24"/>
          <w:szCs w:val="24"/>
        </w:rPr>
        <w:t xml:space="preserve"> </w:t>
      </w:r>
      <w:r w:rsidRPr="00EE755D">
        <w:rPr>
          <w:rFonts w:asciiTheme="minorBidi" w:hAnsiTheme="minorBidi"/>
          <w:sz w:val="24"/>
          <w:szCs w:val="24"/>
        </w:rPr>
        <w:t xml:space="preserve">during the era of David and </w:t>
      </w:r>
      <w:r w:rsidR="00E4083E" w:rsidRPr="00EE755D">
        <w:rPr>
          <w:rFonts w:asciiTheme="minorBidi" w:hAnsiTheme="minorBidi"/>
          <w:sz w:val="24"/>
          <w:szCs w:val="24"/>
        </w:rPr>
        <w:t>Shlomo</w:t>
      </w:r>
      <w:r w:rsidRPr="00EE755D">
        <w:rPr>
          <w:rFonts w:asciiTheme="minorBidi" w:hAnsiTheme="minorBidi"/>
          <w:sz w:val="24"/>
          <w:szCs w:val="24"/>
        </w:rPr>
        <w:t xml:space="preserve">. The </w:t>
      </w:r>
      <w:r w:rsidRPr="00EE755D">
        <w:rPr>
          <w:rFonts w:asciiTheme="minorBidi" w:hAnsiTheme="minorBidi"/>
          <w:i/>
          <w:iCs/>
          <w:sz w:val="24"/>
          <w:szCs w:val="24"/>
        </w:rPr>
        <w:t>Sanhedrin</w:t>
      </w:r>
      <w:r w:rsidRPr="00EE755D">
        <w:rPr>
          <w:rFonts w:asciiTheme="minorBidi" w:hAnsiTheme="minorBidi"/>
          <w:sz w:val="24"/>
          <w:szCs w:val="24"/>
        </w:rPr>
        <w:t> would view them with skepticism. Since they immersed themselves, they would not reject them, but they would not draw them close until they saw what the outcome would be.</w:t>
      </w:r>
    </w:p>
    <w:p w14:paraId="27E2AD5A" w14:textId="77777777" w:rsidR="00EE755D" w:rsidRPr="00EE755D" w:rsidRDefault="00EE755D" w:rsidP="00EE755D">
      <w:pPr>
        <w:bidi w:val="0"/>
        <w:spacing w:after="0" w:line="240" w:lineRule="auto"/>
        <w:ind w:left="720"/>
        <w:jc w:val="both"/>
        <w:rPr>
          <w:rFonts w:asciiTheme="minorBidi" w:hAnsiTheme="minorBidi"/>
          <w:sz w:val="24"/>
          <w:szCs w:val="24"/>
        </w:rPr>
      </w:pPr>
    </w:p>
    <w:p w14:paraId="2F4D1408" w14:textId="485760C6" w:rsidR="00716654" w:rsidRDefault="00B819A3"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The Rambam distinguishes between a “</w:t>
      </w:r>
      <w:r w:rsidRPr="00EE755D">
        <w:rPr>
          <w:rFonts w:asciiTheme="minorBidi" w:hAnsiTheme="minorBidi"/>
          <w:i/>
          <w:iCs/>
          <w:sz w:val="24"/>
          <w:szCs w:val="24"/>
        </w:rPr>
        <w:t>ger tzedek</w:t>
      </w:r>
      <w:r w:rsidRPr="00EE755D">
        <w:rPr>
          <w:rFonts w:asciiTheme="minorBidi" w:hAnsiTheme="minorBidi"/>
          <w:sz w:val="24"/>
          <w:szCs w:val="24"/>
        </w:rPr>
        <w:t>,” i.e., one who converts for the sake of Heaven, and those who convert for other reasons.</w:t>
      </w:r>
    </w:p>
    <w:p w14:paraId="3E2118C2" w14:textId="77777777" w:rsidR="00EE755D" w:rsidRPr="00EE755D" w:rsidRDefault="00EE755D" w:rsidP="00EE755D">
      <w:pPr>
        <w:bidi w:val="0"/>
        <w:spacing w:after="0" w:line="240" w:lineRule="auto"/>
        <w:jc w:val="both"/>
        <w:rPr>
          <w:rFonts w:asciiTheme="minorBidi" w:hAnsiTheme="minorBidi"/>
          <w:sz w:val="24"/>
          <w:szCs w:val="24"/>
        </w:rPr>
      </w:pPr>
    </w:p>
    <w:p w14:paraId="382A93E7" w14:textId="503DCA9E" w:rsidR="00B819A3" w:rsidRDefault="00B819A3"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In addition, the Rambam writes that regarding those who convert for other reasons, “the </w:t>
      </w:r>
      <w:r w:rsidRPr="00EE755D">
        <w:rPr>
          <w:rFonts w:asciiTheme="minorBidi" w:hAnsiTheme="minorBidi"/>
          <w:i/>
          <w:iCs/>
          <w:sz w:val="24"/>
          <w:szCs w:val="24"/>
        </w:rPr>
        <w:t>Sanhedrin</w:t>
      </w:r>
      <w:r w:rsidRPr="00EE755D">
        <w:rPr>
          <w:rFonts w:asciiTheme="minorBidi" w:hAnsiTheme="minorBidi"/>
          <w:sz w:val="24"/>
          <w:szCs w:val="24"/>
        </w:rPr>
        <w:t> would view them with skepticism. Since they immersed themselves, they would not reject them, but they would not draw them close until they saw what the outcome would be.” What is the significance of not “draw[ing] them close until they saw what the outcome would be”?</w:t>
      </w:r>
    </w:p>
    <w:p w14:paraId="16BF93C2" w14:textId="77777777" w:rsidR="00EE755D" w:rsidRPr="00EE755D" w:rsidRDefault="00EE755D" w:rsidP="00EE755D">
      <w:pPr>
        <w:bidi w:val="0"/>
        <w:spacing w:after="0" w:line="240" w:lineRule="auto"/>
        <w:jc w:val="both"/>
        <w:rPr>
          <w:rFonts w:asciiTheme="minorBidi" w:hAnsiTheme="minorBidi"/>
          <w:sz w:val="24"/>
          <w:szCs w:val="24"/>
        </w:rPr>
      </w:pPr>
    </w:p>
    <w:p w14:paraId="6D92E57D" w14:textId="5A71907F" w:rsidR="00B819A3" w:rsidRDefault="00B819A3"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Similarly, the Rambam (ibid. 17) describes a case in which a </w:t>
      </w:r>
      <w:r w:rsidRPr="00EE755D">
        <w:rPr>
          <w:rFonts w:asciiTheme="minorBidi" w:hAnsiTheme="minorBidi"/>
          <w:i/>
          <w:iCs/>
          <w:sz w:val="24"/>
          <w:szCs w:val="24"/>
        </w:rPr>
        <w:t>beit din</w:t>
      </w:r>
      <w:r w:rsidRPr="00EE755D">
        <w:rPr>
          <w:rFonts w:asciiTheme="minorBidi" w:hAnsiTheme="minorBidi"/>
          <w:sz w:val="24"/>
          <w:szCs w:val="24"/>
        </w:rPr>
        <w:t xml:space="preserve"> did not carefully investigate the convert’s motives:</w:t>
      </w:r>
    </w:p>
    <w:p w14:paraId="4E9445AE" w14:textId="77777777" w:rsidR="00EE755D" w:rsidRPr="00EE755D" w:rsidRDefault="00EE755D" w:rsidP="00EE755D">
      <w:pPr>
        <w:bidi w:val="0"/>
        <w:spacing w:after="0" w:line="240" w:lineRule="auto"/>
        <w:jc w:val="both"/>
        <w:rPr>
          <w:rFonts w:asciiTheme="minorBidi" w:hAnsiTheme="minorBidi"/>
          <w:sz w:val="24"/>
          <w:szCs w:val="24"/>
        </w:rPr>
      </w:pPr>
    </w:p>
    <w:p w14:paraId="4698CB3E" w14:textId="7B061827" w:rsidR="00B819A3" w:rsidRDefault="00B819A3"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When a court did not check a [potential] convert</w:t>
      </w:r>
      <w:r w:rsidR="0059406F" w:rsidRPr="00EE755D">
        <w:rPr>
          <w:rFonts w:asciiTheme="minorBidi" w:hAnsiTheme="minorBidi"/>
          <w:sz w:val="24"/>
          <w:szCs w:val="24"/>
        </w:rPr>
        <w:t>’</w:t>
      </w:r>
      <w:r w:rsidRPr="00EE755D">
        <w:rPr>
          <w:rFonts w:asciiTheme="minorBidi" w:hAnsiTheme="minorBidi"/>
          <w:sz w:val="24"/>
          <w:szCs w:val="24"/>
        </w:rPr>
        <w:t xml:space="preserve">s background and did not inform him of the </w:t>
      </w:r>
      <w:r w:rsidRPr="00EE755D">
        <w:rPr>
          <w:rFonts w:asciiTheme="minorBidi" w:hAnsiTheme="minorBidi"/>
          <w:i/>
          <w:iCs/>
          <w:sz w:val="24"/>
          <w:szCs w:val="24"/>
        </w:rPr>
        <w:t>mitzvot</w:t>
      </w:r>
      <w:r w:rsidRPr="00EE755D">
        <w:rPr>
          <w:rFonts w:asciiTheme="minorBidi" w:hAnsiTheme="minorBidi"/>
          <w:sz w:val="24"/>
          <w:szCs w:val="24"/>
        </w:rPr>
        <w:t xml:space="preserve"> and the punishment for [the failure to observe] the </w:t>
      </w:r>
      <w:r w:rsidRPr="00EE755D">
        <w:rPr>
          <w:rFonts w:asciiTheme="minorBidi" w:hAnsiTheme="minorBidi"/>
          <w:i/>
          <w:iCs/>
          <w:sz w:val="24"/>
          <w:szCs w:val="24"/>
        </w:rPr>
        <w:t>mitzvot</w:t>
      </w:r>
      <w:r w:rsidR="0059406F" w:rsidRPr="00EE755D">
        <w:rPr>
          <w:rFonts w:asciiTheme="minorBidi" w:hAnsiTheme="minorBidi"/>
          <w:sz w:val="24"/>
          <w:szCs w:val="24"/>
        </w:rPr>
        <w:t>,</w:t>
      </w:r>
      <w:r w:rsidRPr="00EE755D">
        <w:rPr>
          <w:rFonts w:asciiTheme="minorBidi" w:hAnsiTheme="minorBidi"/>
          <w:sz w:val="24"/>
          <w:szCs w:val="24"/>
        </w:rPr>
        <w:t xml:space="preserve"> and he circumcised himself and immersed in the presence of three ordinary people, he is a convert. Even if it is discovered that he converted for an ulterior motive, since he circumcised himself and converted, he has departed from the category of gentiles and we view him with skepticism until his righteousness is revealed.</w:t>
      </w:r>
    </w:p>
    <w:p w14:paraId="2941F3A3" w14:textId="77777777" w:rsidR="00EE755D" w:rsidRPr="00EE755D" w:rsidRDefault="00EE755D" w:rsidP="00EE755D">
      <w:pPr>
        <w:bidi w:val="0"/>
        <w:spacing w:after="0" w:line="240" w:lineRule="auto"/>
        <w:ind w:left="720"/>
        <w:jc w:val="both"/>
        <w:rPr>
          <w:rFonts w:asciiTheme="minorBidi" w:hAnsiTheme="minorBidi"/>
          <w:sz w:val="24"/>
          <w:szCs w:val="24"/>
        </w:rPr>
      </w:pPr>
    </w:p>
    <w:p w14:paraId="6EB9ECCD" w14:textId="3AE13725" w:rsidR="00B819A3" w:rsidRDefault="00B819A3"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 xml:space="preserve">Even if afterwards, </w:t>
      </w:r>
      <w:r w:rsidR="0059406F" w:rsidRPr="00EE755D">
        <w:rPr>
          <w:rFonts w:asciiTheme="minorBidi" w:hAnsiTheme="minorBidi"/>
          <w:sz w:val="24"/>
          <w:szCs w:val="24"/>
        </w:rPr>
        <w:t xml:space="preserve">he </w:t>
      </w:r>
      <w:r w:rsidRPr="00EE755D">
        <w:rPr>
          <w:rFonts w:asciiTheme="minorBidi" w:hAnsiTheme="minorBidi"/>
          <w:sz w:val="24"/>
          <w:szCs w:val="24"/>
        </w:rPr>
        <w:t xml:space="preserve">[the convert] worships false deities, he is like an apostate Jew. If he </w:t>
      </w:r>
      <w:r w:rsidR="0059406F" w:rsidRPr="00EE755D">
        <w:rPr>
          <w:rFonts w:asciiTheme="minorBidi" w:hAnsiTheme="minorBidi"/>
          <w:sz w:val="24"/>
          <w:szCs w:val="24"/>
        </w:rPr>
        <w:t>betroths</w:t>
      </w:r>
      <w:r w:rsidRPr="00EE755D">
        <w:rPr>
          <w:rFonts w:asciiTheme="minorBidi" w:hAnsiTheme="minorBidi"/>
          <w:sz w:val="24"/>
          <w:szCs w:val="24"/>
        </w:rPr>
        <w:t xml:space="preserve"> [a woman]</w:t>
      </w:r>
      <w:r w:rsidR="00E022A7" w:rsidRPr="00EE755D">
        <w:rPr>
          <w:rFonts w:asciiTheme="minorBidi" w:hAnsiTheme="minorBidi"/>
          <w:sz w:val="24"/>
          <w:szCs w:val="24"/>
        </w:rPr>
        <w:t>,</w:t>
      </w:r>
      <w:r w:rsidRPr="00EE755D">
        <w:rPr>
          <w:rFonts w:asciiTheme="minorBidi" w:hAnsiTheme="minorBidi"/>
          <w:sz w:val="24"/>
          <w:szCs w:val="24"/>
        </w:rPr>
        <w:t xml:space="preserve"> the </w:t>
      </w:r>
      <w:r w:rsidR="0059406F" w:rsidRPr="00EE755D">
        <w:rPr>
          <w:rFonts w:asciiTheme="minorBidi" w:hAnsiTheme="minorBidi"/>
          <w:sz w:val="24"/>
          <w:szCs w:val="24"/>
        </w:rPr>
        <w:t>betrothal</w:t>
      </w:r>
      <w:r w:rsidRPr="00EE755D">
        <w:rPr>
          <w:rFonts w:asciiTheme="minorBidi" w:hAnsiTheme="minorBidi"/>
          <w:sz w:val="24"/>
          <w:szCs w:val="24"/>
        </w:rPr>
        <w:t xml:space="preserve"> is valid, and it is a </w:t>
      </w:r>
      <w:r w:rsidRPr="00EE755D">
        <w:rPr>
          <w:rFonts w:asciiTheme="minorBidi" w:hAnsiTheme="minorBidi"/>
          <w:i/>
          <w:iCs/>
          <w:sz w:val="24"/>
          <w:szCs w:val="24"/>
        </w:rPr>
        <w:t>mitzva</w:t>
      </w:r>
      <w:r w:rsidRPr="00EE755D">
        <w:rPr>
          <w:rFonts w:asciiTheme="minorBidi" w:hAnsiTheme="minorBidi"/>
          <w:sz w:val="24"/>
          <w:szCs w:val="24"/>
        </w:rPr>
        <w:t xml:space="preserve"> to return his lost object. For since he immersed himself</w:t>
      </w:r>
      <w:r w:rsidR="0059406F" w:rsidRPr="00EE755D">
        <w:rPr>
          <w:rFonts w:asciiTheme="minorBidi" w:hAnsiTheme="minorBidi"/>
          <w:sz w:val="24"/>
          <w:szCs w:val="24"/>
        </w:rPr>
        <w:t>,</w:t>
      </w:r>
      <w:r w:rsidRPr="00EE755D">
        <w:rPr>
          <w:rFonts w:asciiTheme="minorBidi" w:hAnsiTheme="minorBidi"/>
          <w:sz w:val="24"/>
          <w:szCs w:val="24"/>
        </w:rPr>
        <w:t xml:space="preserve"> he became a Jew. For this reason, </w:t>
      </w:r>
      <w:r w:rsidR="00E4083E" w:rsidRPr="00EE755D">
        <w:rPr>
          <w:rFonts w:asciiTheme="minorBidi" w:hAnsiTheme="minorBidi"/>
          <w:sz w:val="24"/>
          <w:szCs w:val="24"/>
        </w:rPr>
        <w:t>Shimshon</w:t>
      </w:r>
      <w:r w:rsidRPr="00EE755D">
        <w:rPr>
          <w:rFonts w:asciiTheme="minorBidi" w:hAnsiTheme="minorBidi"/>
          <w:sz w:val="24"/>
          <w:szCs w:val="24"/>
        </w:rPr>
        <w:t xml:space="preserve"> and </w:t>
      </w:r>
      <w:r w:rsidR="00E4083E" w:rsidRPr="00EE755D">
        <w:rPr>
          <w:rFonts w:asciiTheme="minorBidi" w:hAnsiTheme="minorBidi"/>
          <w:sz w:val="24"/>
          <w:szCs w:val="24"/>
        </w:rPr>
        <w:t>Shlomo</w:t>
      </w:r>
      <w:r w:rsidRPr="00EE755D">
        <w:rPr>
          <w:rFonts w:asciiTheme="minorBidi" w:hAnsiTheme="minorBidi"/>
          <w:sz w:val="24"/>
          <w:szCs w:val="24"/>
        </w:rPr>
        <w:t xml:space="preserve"> maintained their wives even though their inner feelings were revealed.</w:t>
      </w:r>
    </w:p>
    <w:p w14:paraId="622C7C5E" w14:textId="77777777" w:rsidR="00EE755D" w:rsidRPr="00EE755D" w:rsidRDefault="00EE755D" w:rsidP="00EE755D">
      <w:pPr>
        <w:bidi w:val="0"/>
        <w:spacing w:after="0" w:line="240" w:lineRule="auto"/>
        <w:ind w:left="720"/>
        <w:jc w:val="both"/>
        <w:rPr>
          <w:rFonts w:asciiTheme="minorBidi" w:hAnsiTheme="minorBidi"/>
          <w:sz w:val="24"/>
          <w:szCs w:val="24"/>
        </w:rPr>
      </w:pPr>
    </w:p>
    <w:p w14:paraId="3DE7F598" w14:textId="09C397E7" w:rsidR="00B819A3" w:rsidRDefault="00B819A3"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Here too the Rambam writes that “we view him with skepticism until his righteousness is revealed.”</w:t>
      </w:r>
    </w:p>
    <w:p w14:paraId="5FAC1F47" w14:textId="77777777" w:rsidR="00EE755D" w:rsidRPr="00EE755D" w:rsidRDefault="00EE755D" w:rsidP="00EE755D">
      <w:pPr>
        <w:bidi w:val="0"/>
        <w:spacing w:after="0" w:line="240" w:lineRule="auto"/>
        <w:jc w:val="both"/>
        <w:rPr>
          <w:rFonts w:asciiTheme="minorBidi" w:hAnsiTheme="minorBidi"/>
          <w:sz w:val="24"/>
          <w:szCs w:val="24"/>
        </w:rPr>
      </w:pPr>
    </w:p>
    <w:p w14:paraId="2FA73E61" w14:textId="5AB8689C" w:rsidR="00E4083E" w:rsidRDefault="00E4083E"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This question is especially significant because the </w:t>
      </w:r>
      <w:r w:rsidRPr="00EE755D">
        <w:rPr>
          <w:rFonts w:asciiTheme="minorBidi" w:hAnsiTheme="minorBidi"/>
          <w:i/>
          <w:iCs/>
          <w:sz w:val="24"/>
          <w:szCs w:val="24"/>
        </w:rPr>
        <w:t>Shulchan Arukh</w:t>
      </w:r>
      <w:r w:rsidRPr="00EE755D">
        <w:rPr>
          <w:rFonts w:asciiTheme="minorBidi" w:hAnsiTheme="minorBidi"/>
          <w:sz w:val="24"/>
          <w:szCs w:val="24"/>
        </w:rPr>
        <w:t xml:space="preserve"> (YD 268:12) cites this Rambam.</w:t>
      </w:r>
    </w:p>
    <w:p w14:paraId="6938CDAB" w14:textId="77777777" w:rsidR="00EE755D" w:rsidRPr="00EE755D" w:rsidRDefault="00EE755D" w:rsidP="00EE755D">
      <w:pPr>
        <w:bidi w:val="0"/>
        <w:spacing w:after="0" w:line="240" w:lineRule="auto"/>
        <w:jc w:val="both"/>
        <w:rPr>
          <w:rFonts w:asciiTheme="minorBidi" w:hAnsiTheme="minorBidi"/>
          <w:sz w:val="24"/>
          <w:szCs w:val="24"/>
          <w:rtl/>
        </w:rPr>
      </w:pPr>
    </w:p>
    <w:p w14:paraId="0602E97F" w14:textId="2FF163CF" w:rsidR="0073633D" w:rsidRDefault="00B819A3" w:rsidP="00EE755D">
      <w:pPr>
        <w:bidi w:val="0"/>
        <w:spacing w:after="0" w:line="240" w:lineRule="auto"/>
        <w:jc w:val="both"/>
        <w:rPr>
          <w:rFonts w:asciiTheme="minorBidi" w:hAnsiTheme="minorBidi"/>
          <w:sz w:val="24"/>
          <w:szCs w:val="24"/>
        </w:rPr>
      </w:pPr>
      <w:r w:rsidRPr="00EE755D">
        <w:rPr>
          <w:rFonts w:asciiTheme="minorBidi" w:hAnsiTheme="minorBidi"/>
          <w:sz w:val="24"/>
          <w:szCs w:val="24"/>
          <w:rtl/>
        </w:rPr>
        <w:tab/>
      </w:r>
      <w:r w:rsidR="00DB0F0F" w:rsidRPr="00EE755D">
        <w:rPr>
          <w:rFonts w:asciiTheme="minorBidi" w:hAnsiTheme="minorBidi"/>
          <w:sz w:val="24"/>
          <w:szCs w:val="24"/>
        </w:rPr>
        <w:t>Some suggest that according to the Rambam one who converts for motives other than “for the sake of Heaven” may be considered to be a “</w:t>
      </w:r>
      <w:r w:rsidR="00DB0F0F" w:rsidRPr="00EE755D">
        <w:rPr>
          <w:rFonts w:asciiTheme="minorBidi" w:hAnsiTheme="minorBidi"/>
          <w:i/>
          <w:iCs/>
          <w:sz w:val="24"/>
          <w:szCs w:val="24"/>
        </w:rPr>
        <w:t>safek ger</w:t>
      </w:r>
      <w:r w:rsidR="00DB0F0F" w:rsidRPr="00EE755D">
        <w:rPr>
          <w:rFonts w:asciiTheme="minorBidi" w:hAnsiTheme="minorBidi"/>
          <w:sz w:val="24"/>
          <w:szCs w:val="24"/>
        </w:rPr>
        <w:t>”</w:t>
      </w:r>
      <w:r w:rsidR="0059406F" w:rsidRPr="00EE755D">
        <w:rPr>
          <w:rFonts w:asciiTheme="minorBidi" w:hAnsiTheme="minorBidi"/>
          <w:sz w:val="24"/>
          <w:szCs w:val="24"/>
        </w:rPr>
        <w:t xml:space="preserve"> – </w:t>
      </w:r>
      <w:r w:rsidR="00DB0F0F" w:rsidRPr="00EE755D">
        <w:rPr>
          <w:rFonts w:asciiTheme="minorBidi" w:hAnsiTheme="minorBidi"/>
          <w:sz w:val="24"/>
          <w:szCs w:val="24"/>
        </w:rPr>
        <w:t xml:space="preserve">i.e. we are unsure whether the conversion is valid. For example, </w:t>
      </w:r>
      <w:r w:rsidRPr="00EE755D">
        <w:rPr>
          <w:rFonts w:asciiTheme="minorBidi" w:hAnsiTheme="minorBidi"/>
          <w:sz w:val="24"/>
          <w:szCs w:val="24"/>
        </w:rPr>
        <w:t>R. Chaim Ozer Grodzinski (1863 – 1940)</w:t>
      </w:r>
      <w:r w:rsidR="00640EFE" w:rsidRPr="00EE755D">
        <w:rPr>
          <w:rFonts w:asciiTheme="minorBidi" w:hAnsiTheme="minorBidi"/>
          <w:sz w:val="24"/>
          <w:szCs w:val="24"/>
        </w:rPr>
        <w:t xml:space="preserve">, in his </w:t>
      </w:r>
      <w:r w:rsidR="00640EFE" w:rsidRPr="00EE755D">
        <w:rPr>
          <w:rFonts w:asciiTheme="minorBidi" w:hAnsiTheme="minorBidi"/>
          <w:i/>
          <w:iCs/>
          <w:sz w:val="24"/>
          <w:szCs w:val="24"/>
        </w:rPr>
        <w:t>Achiezer</w:t>
      </w:r>
      <w:r w:rsidR="00640EFE" w:rsidRPr="00EE755D">
        <w:rPr>
          <w:rFonts w:asciiTheme="minorBidi" w:hAnsiTheme="minorBidi"/>
          <w:sz w:val="24"/>
          <w:szCs w:val="24"/>
        </w:rPr>
        <w:t xml:space="preserve"> (3:26:3), distinguishes between a “true </w:t>
      </w:r>
      <w:r w:rsidR="00640EFE" w:rsidRPr="00EE755D">
        <w:rPr>
          <w:rFonts w:asciiTheme="minorBidi" w:hAnsiTheme="minorBidi"/>
          <w:i/>
          <w:iCs/>
          <w:sz w:val="24"/>
          <w:szCs w:val="24"/>
        </w:rPr>
        <w:t>ger</w:t>
      </w:r>
      <w:r w:rsidR="00640EFE" w:rsidRPr="00EE755D">
        <w:rPr>
          <w:rFonts w:asciiTheme="minorBidi" w:hAnsiTheme="minorBidi"/>
          <w:sz w:val="24"/>
          <w:szCs w:val="24"/>
        </w:rPr>
        <w:t xml:space="preserve">” and a “legal </w:t>
      </w:r>
      <w:r w:rsidR="00640EFE" w:rsidRPr="00EE755D">
        <w:rPr>
          <w:rFonts w:asciiTheme="minorBidi" w:hAnsiTheme="minorBidi"/>
          <w:i/>
          <w:iCs/>
          <w:sz w:val="24"/>
          <w:szCs w:val="24"/>
        </w:rPr>
        <w:t>ger</w:t>
      </w:r>
      <w:r w:rsidR="00640EFE" w:rsidRPr="00EE755D">
        <w:rPr>
          <w:rFonts w:asciiTheme="minorBidi" w:hAnsiTheme="minorBidi"/>
          <w:sz w:val="24"/>
          <w:szCs w:val="24"/>
        </w:rPr>
        <w:t xml:space="preserve">.” He maintains that while indeed the </w:t>
      </w:r>
      <w:r w:rsidR="00640EFE" w:rsidRPr="00EE755D">
        <w:rPr>
          <w:rFonts w:asciiTheme="minorBidi" w:hAnsiTheme="minorBidi"/>
          <w:i/>
          <w:iCs/>
          <w:sz w:val="24"/>
          <w:szCs w:val="24"/>
        </w:rPr>
        <w:t>halakha</w:t>
      </w:r>
      <w:r w:rsidR="00640EFE" w:rsidRPr="00EE755D">
        <w:rPr>
          <w:rFonts w:asciiTheme="minorBidi" w:hAnsiTheme="minorBidi"/>
          <w:sz w:val="24"/>
          <w:szCs w:val="24"/>
        </w:rPr>
        <w:t xml:space="preserve"> is in accordance with </w:t>
      </w:r>
      <w:r w:rsidR="0073633D" w:rsidRPr="00EE755D">
        <w:rPr>
          <w:rFonts w:asciiTheme="minorBidi" w:hAnsiTheme="minorBidi"/>
          <w:sz w:val="24"/>
          <w:szCs w:val="24"/>
        </w:rPr>
        <w:t>those</w:t>
      </w:r>
      <w:r w:rsidR="00640EFE" w:rsidRPr="00EE755D">
        <w:rPr>
          <w:rFonts w:asciiTheme="minorBidi" w:hAnsiTheme="minorBidi"/>
          <w:sz w:val="24"/>
          <w:szCs w:val="24"/>
        </w:rPr>
        <w:t xml:space="preserve"> who say that those who convert for other reasons are considered to be converts, that is because there is a “</w:t>
      </w:r>
      <w:r w:rsidR="00640EFE" w:rsidRPr="00EE755D">
        <w:rPr>
          <w:rFonts w:asciiTheme="minorBidi" w:hAnsiTheme="minorBidi"/>
          <w:i/>
          <w:iCs/>
          <w:sz w:val="24"/>
          <w:szCs w:val="24"/>
        </w:rPr>
        <w:t>chazaka</w:t>
      </w:r>
      <w:r w:rsidR="00640EFE" w:rsidRPr="00EE755D">
        <w:rPr>
          <w:rFonts w:asciiTheme="minorBidi" w:hAnsiTheme="minorBidi"/>
          <w:sz w:val="24"/>
          <w:szCs w:val="24"/>
        </w:rPr>
        <w:t xml:space="preserve">” (a presumption) that they wholeheartedly accepted upon themselves the </w:t>
      </w:r>
      <w:r w:rsidR="00640EFE" w:rsidRPr="00EE755D">
        <w:rPr>
          <w:rFonts w:asciiTheme="minorBidi" w:hAnsiTheme="minorBidi"/>
          <w:i/>
          <w:iCs/>
          <w:sz w:val="24"/>
          <w:szCs w:val="24"/>
        </w:rPr>
        <w:t>mitzvot</w:t>
      </w:r>
      <w:r w:rsidR="00640EFE" w:rsidRPr="00EE755D">
        <w:rPr>
          <w:rFonts w:asciiTheme="minorBidi" w:hAnsiTheme="minorBidi"/>
          <w:sz w:val="24"/>
          <w:szCs w:val="24"/>
        </w:rPr>
        <w:t xml:space="preserve">. However, if he did not sincerely accept upon himself the </w:t>
      </w:r>
      <w:r w:rsidR="00640EFE" w:rsidRPr="00EE755D">
        <w:rPr>
          <w:rFonts w:asciiTheme="minorBidi" w:hAnsiTheme="minorBidi"/>
          <w:i/>
          <w:iCs/>
          <w:sz w:val="24"/>
          <w:szCs w:val="24"/>
        </w:rPr>
        <w:t>mitzvot</w:t>
      </w:r>
      <w:r w:rsidR="00640EFE" w:rsidRPr="00EE755D">
        <w:rPr>
          <w:rFonts w:asciiTheme="minorBidi" w:hAnsiTheme="minorBidi"/>
          <w:sz w:val="24"/>
          <w:szCs w:val="24"/>
        </w:rPr>
        <w:t xml:space="preserve">, then he the conversion is invalid. Therefore, R. </w:t>
      </w:r>
      <w:r w:rsidR="0059406F" w:rsidRPr="00EE755D">
        <w:rPr>
          <w:rFonts w:asciiTheme="minorBidi" w:hAnsiTheme="minorBidi"/>
          <w:sz w:val="24"/>
          <w:szCs w:val="24"/>
        </w:rPr>
        <w:t>Grodzinski</w:t>
      </w:r>
      <w:r w:rsidR="00640EFE" w:rsidRPr="00EE755D">
        <w:rPr>
          <w:rFonts w:asciiTheme="minorBidi" w:hAnsiTheme="minorBidi"/>
          <w:sz w:val="24"/>
          <w:szCs w:val="24"/>
        </w:rPr>
        <w:t xml:space="preserve"> suggests, the Rambam writes </w:t>
      </w:r>
      <w:r w:rsidR="00640EFE" w:rsidRPr="00EE755D">
        <w:rPr>
          <w:rFonts w:asciiTheme="minorBidi" w:hAnsiTheme="minorBidi"/>
          <w:sz w:val="24"/>
          <w:szCs w:val="24"/>
        </w:rPr>
        <w:lastRenderedPageBreak/>
        <w:t>that when a convert’s motives were not examined, his conversion is viewed as a “</w:t>
      </w:r>
      <w:r w:rsidR="00DB0F0F" w:rsidRPr="00EE755D">
        <w:rPr>
          <w:rFonts w:asciiTheme="minorBidi" w:hAnsiTheme="minorBidi"/>
          <w:i/>
          <w:iCs/>
          <w:sz w:val="24"/>
          <w:szCs w:val="24"/>
        </w:rPr>
        <w:t>safek ger</w:t>
      </w:r>
      <w:r w:rsidR="00640EFE" w:rsidRPr="00EE755D">
        <w:rPr>
          <w:rFonts w:asciiTheme="minorBidi" w:hAnsiTheme="minorBidi"/>
          <w:sz w:val="24"/>
          <w:szCs w:val="24"/>
        </w:rPr>
        <w:t>” until his “righteousness is revealed.” R. Moshe Feinstein (</w:t>
      </w:r>
      <w:r w:rsidR="00640EFE" w:rsidRPr="00EE755D">
        <w:rPr>
          <w:rFonts w:asciiTheme="minorBidi" w:hAnsiTheme="minorBidi"/>
          <w:i/>
          <w:iCs/>
          <w:sz w:val="24"/>
          <w:szCs w:val="24"/>
        </w:rPr>
        <w:t>Iggerot</w:t>
      </w:r>
      <w:r w:rsidR="00640EFE" w:rsidRPr="00EE755D">
        <w:rPr>
          <w:rFonts w:asciiTheme="minorBidi" w:hAnsiTheme="minorBidi"/>
          <w:sz w:val="24"/>
          <w:szCs w:val="24"/>
        </w:rPr>
        <w:t xml:space="preserve"> </w:t>
      </w:r>
      <w:r w:rsidR="00640EFE" w:rsidRPr="00EE755D">
        <w:rPr>
          <w:rFonts w:asciiTheme="minorBidi" w:hAnsiTheme="minorBidi"/>
          <w:i/>
          <w:iCs/>
          <w:sz w:val="24"/>
          <w:szCs w:val="24"/>
        </w:rPr>
        <w:t>Moshe</w:t>
      </w:r>
      <w:r w:rsidR="0059406F" w:rsidRPr="00EE755D">
        <w:rPr>
          <w:rFonts w:asciiTheme="minorBidi" w:hAnsiTheme="minorBidi"/>
          <w:sz w:val="24"/>
          <w:szCs w:val="24"/>
        </w:rPr>
        <w:t>,</w:t>
      </w:r>
      <w:r w:rsidR="00640EFE" w:rsidRPr="00EE755D">
        <w:rPr>
          <w:rFonts w:asciiTheme="minorBidi" w:hAnsiTheme="minorBidi"/>
          <w:sz w:val="24"/>
          <w:szCs w:val="24"/>
        </w:rPr>
        <w:t xml:space="preserve"> YD 3:106) </w:t>
      </w:r>
      <w:r w:rsidR="00E50468" w:rsidRPr="00EE755D">
        <w:rPr>
          <w:rFonts w:asciiTheme="minorBidi" w:hAnsiTheme="minorBidi"/>
          <w:sz w:val="24"/>
          <w:szCs w:val="24"/>
        </w:rPr>
        <w:t xml:space="preserve">accepts this interpretation as well. </w:t>
      </w:r>
    </w:p>
    <w:p w14:paraId="43370205" w14:textId="77777777" w:rsidR="00EE755D" w:rsidRPr="00EE755D" w:rsidRDefault="00EE755D" w:rsidP="00EE755D">
      <w:pPr>
        <w:bidi w:val="0"/>
        <w:spacing w:after="0" w:line="240" w:lineRule="auto"/>
        <w:jc w:val="both"/>
        <w:rPr>
          <w:rFonts w:asciiTheme="minorBidi" w:hAnsiTheme="minorBidi"/>
          <w:sz w:val="24"/>
          <w:szCs w:val="24"/>
        </w:rPr>
      </w:pPr>
    </w:p>
    <w:p w14:paraId="0FC69422" w14:textId="5A8EC52E" w:rsidR="00B819A3" w:rsidRDefault="00E4083E" w:rsidP="00EE755D">
      <w:pPr>
        <w:bidi w:val="0"/>
        <w:spacing w:after="0" w:line="240" w:lineRule="auto"/>
        <w:ind w:firstLine="720"/>
        <w:jc w:val="both"/>
        <w:rPr>
          <w:rFonts w:asciiTheme="minorBidi" w:hAnsiTheme="minorBidi"/>
          <w:sz w:val="24"/>
          <w:szCs w:val="24"/>
        </w:rPr>
      </w:pPr>
      <w:r w:rsidRPr="00EE755D">
        <w:rPr>
          <w:rFonts w:asciiTheme="minorBidi" w:hAnsiTheme="minorBidi"/>
          <w:sz w:val="24"/>
          <w:szCs w:val="24"/>
        </w:rPr>
        <w:t xml:space="preserve">This understanding appears to contradict the words of the Rambam himself, who writes that “he has departed from the category of gentiles.” Furthermore, if these converts are not to be considered Jewish until “[their] righteousness is revealed,” then Shimshon and Shlomo Ha-Melekh still remained married to non-Jewish wives. </w:t>
      </w:r>
      <w:r w:rsidR="00E50468" w:rsidRPr="00EE755D">
        <w:rPr>
          <w:rFonts w:asciiTheme="minorBidi" w:hAnsiTheme="minorBidi"/>
          <w:sz w:val="24"/>
          <w:szCs w:val="24"/>
        </w:rPr>
        <w:t>As we shall se</w:t>
      </w:r>
      <w:r w:rsidR="0073633D" w:rsidRPr="00EE755D">
        <w:rPr>
          <w:rFonts w:asciiTheme="minorBidi" w:hAnsiTheme="minorBidi"/>
          <w:sz w:val="24"/>
          <w:szCs w:val="24"/>
        </w:rPr>
        <w:t>e</w:t>
      </w:r>
      <w:r w:rsidR="00E50468" w:rsidRPr="00EE755D">
        <w:rPr>
          <w:rFonts w:asciiTheme="minorBidi" w:hAnsiTheme="minorBidi"/>
          <w:sz w:val="24"/>
          <w:szCs w:val="24"/>
        </w:rPr>
        <w:t xml:space="preserve"> below, R. Yitzchak Ha-Levi Herzog (</w:t>
      </w:r>
      <w:r w:rsidR="00E50468" w:rsidRPr="00EE755D">
        <w:rPr>
          <w:rFonts w:asciiTheme="minorBidi" w:hAnsiTheme="minorBidi"/>
          <w:i/>
          <w:iCs/>
          <w:sz w:val="24"/>
          <w:szCs w:val="24"/>
        </w:rPr>
        <w:t>Heikhal Yitzchak</w:t>
      </w:r>
      <w:r w:rsidR="0059406F" w:rsidRPr="00EE755D">
        <w:rPr>
          <w:rFonts w:asciiTheme="minorBidi" w:hAnsiTheme="minorBidi"/>
          <w:sz w:val="24"/>
          <w:szCs w:val="24"/>
        </w:rPr>
        <w:t>,</w:t>
      </w:r>
      <w:r w:rsidR="00E50468" w:rsidRPr="00EE755D">
        <w:rPr>
          <w:rFonts w:asciiTheme="minorBidi" w:hAnsiTheme="minorBidi"/>
          <w:sz w:val="24"/>
          <w:szCs w:val="24"/>
        </w:rPr>
        <w:t xml:space="preserve"> EH 1:20) rejects this understanding. </w:t>
      </w:r>
    </w:p>
    <w:p w14:paraId="30555F0C" w14:textId="77777777" w:rsidR="00EE755D" w:rsidRPr="00EE755D" w:rsidRDefault="00EE755D" w:rsidP="00EE755D">
      <w:pPr>
        <w:bidi w:val="0"/>
        <w:spacing w:after="0" w:line="240" w:lineRule="auto"/>
        <w:ind w:firstLine="720"/>
        <w:jc w:val="both"/>
        <w:rPr>
          <w:rFonts w:asciiTheme="minorBidi" w:hAnsiTheme="minorBidi"/>
          <w:sz w:val="24"/>
          <w:szCs w:val="24"/>
        </w:rPr>
      </w:pPr>
    </w:p>
    <w:p w14:paraId="0A3AFC6F" w14:textId="7BB2A64F" w:rsidR="00B819A3" w:rsidRDefault="0073633D"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r>
      <w:r w:rsidR="00DB0F0F" w:rsidRPr="00EE755D">
        <w:rPr>
          <w:rFonts w:asciiTheme="minorBidi" w:hAnsiTheme="minorBidi"/>
          <w:sz w:val="24"/>
          <w:szCs w:val="24"/>
        </w:rPr>
        <w:t xml:space="preserve">Others </w:t>
      </w:r>
      <w:r w:rsidRPr="00EE755D">
        <w:rPr>
          <w:rFonts w:asciiTheme="minorBidi" w:hAnsiTheme="minorBidi"/>
          <w:sz w:val="24"/>
          <w:szCs w:val="24"/>
        </w:rPr>
        <w:t xml:space="preserve">suggest that </w:t>
      </w:r>
      <w:r w:rsidR="00994D0A" w:rsidRPr="00EE755D">
        <w:rPr>
          <w:rFonts w:asciiTheme="minorBidi" w:hAnsiTheme="minorBidi"/>
          <w:sz w:val="24"/>
          <w:szCs w:val="24"/>
        </w:rPr>
        <w:t>this</w:t>
      </w:r>
      <w:r w:rsidR="00DB0F0F" w:rsidRPr="00EE755D">
        <w:rPr>
          <w:rFonts w:asciiTheme="minorBidi" w:hAnsiTheme="minorBidi"/>
          <w:sz w:val="24"/>
          <w:szCs w:val="24"/>
        </w:rPr>
        <w:t xml:space="preserve"> conversion may be conditional, </w:t>
      </w:r>
      <w:r w:rsidR="00994D0A" w:rsidRPr="00EE755D">
        <w:rPr>
          <w:rFonts w:asciiTheme="minorBidi" w:hAnsiTheme="minorBidi"/>
          <w:sz w:val="24"/>
          <w:szCs w:val="24"/>
        </w:rPr>
        <w:t>dependent</w:t>
      </w:r>
      <w:r w:rsidR="00DB0F0F" w:rsidRPr="00EE755D">
        <w:rPr>
          <w:rFonts w:asciiTheme="minorBidi" w:hAnsiTheme="minorBidi"/>
          <w:sz w:val="24"/>
          <w:szCs w:val="24"/>
        </w:rPr>
        <w:t xml:space="preserve"> upon the convert’s future behavior. Indeed, the </w:t>
      </w:r>
      <w:r w:rsidR="00E50468" w:rsidRPr="00EE755D">
        <w:rPr>
          <w:rFonts w:asciiTheme="minorBidi" w:hAnsiTheme="minorBidi"/>
          <w:i/>
          <w:iCs/>
          <w:sz w:val="24"/>
          <w:szCs w:val="24"/>
        </w:rPr>
        <w:t xml:space="preserve">Hagahot </w:t>
      </w:r>
      <w:r w:rsidR="00DB0F0F" w:rsidRPr="00EE755D">
        <w:rPr>
          <w:rFonts w:asciiTheme="minorBidi" w:hAnsiTheme="minorBidi"/>
          <w:i/>
          <w:iCs/>
          <w:sz w:val="24"/>
          <w:szCs w:val="24"/>
        </w:rPr>
        <w:t>Mordekhai</w:t>
      </w:r>
      <w:r w:rsidR="00DB0F0F" w:rsidRPr="00EE755D">
        <w:rPr>
          <w:rFonts w:asciiTheme="minorBidi" w:hAnsiTheme="minorBidi"/>
          <w:sz w:val="24"/>
          <w:szCs w:val="24"/>
        </w:rPr>
        <w:t xml:space="preserve"> (</w:t>
      </w:r>
      <w:r w:rsidR="00DB0F0F" w:rsidRPr="00EE755D">
        <w:rPr>
          <w:rFonts w:asciiTheme="minorBidi" w:hAnsiTheme="minorBidi"/>
          <w:i/>
          <w:iCs/>
          <w:sz w:val="24"/>
          <w:szCs w:val="24"/>
        </w:rPr>
        <w:t>Yevamot</w:t>
      </w:r>
      <w:r w:rsidR="00DB0F0F" w:rsidRPr="00EE755D">
        <w:rPr>
          <w:rFonts w:asciiTheme="minorBidi" w:hAnsiTheme="minorBidi"/>
          <w:sz w:val="24"/>
          <w:szCs w:val="24"/>
        </w:rPr>
        <w:t xml:space="preserve"> 1</w:t>
      </w:r>
      <w:r w:rsidR="00994D0A" w:rsidRPr="00EE755D">
        <w:rPr>
          <w:rFonts w:asciiTheme="minorBidi" w:hAnsiTheme="minorBidi"/>
          <w:sz w:val="24"/>
          <w:szCs w:val="24"/>
        </w:rPr>
        <w:t>10</w:t>
      </w:r>
      <w:r w:rsidR="00DB0F0F" w:rsidRPr="00EE755D">
        <w:rPr>
          <w:rFonts w:asciiTheme="minorBidi" w:hAnsiTheme="minorBidi"/>
          <w:sz w:val="24"/>
          <w:szCs w:val="24"/>
        </w:rPr>
        <w:t>)</w:t>
      </w:r>
      <w:r w:rsidR="00994D0A" w:rsidRPr="00EE755D">
        <w:rPr>
          <w:rFonts w:asciiTheme="minorBidi" w:hAnsiTheme="minorBidi"/>
          <w:sz w:val="24"/>
          <w:szCs w:val="24"/>
        </w:rPr>
        <w:t xml:space="preserve"> maintains that the </w:t>
      </w:r>
      <w:r w:rsidR="00994D0A" w:rsidRPr="00EE755D">
        <w:rPr>
          <w:rFonts w:asciiTheme="minorBidi" w:hAnsiTheme="minorBidi"/>
          <w:i/>
          <w:iCs/>
          <w:sz w:val="24"/>
          <w:szCs w:val="24"/>
        </w:rPr>
        <w:t>halakha</w:t>
      </w:r>
      <w:r w:rsidR="00994D0A" w:rsidRPr="00EE755D">
        <w:rPr>
          <w:rFonts w:asciiTheme="minorBidi" w:hAnsiTheme="minorBidi"/>
          <w:sz w:val="24"/>
          <w:szCs w:val="24"/>
        </w:rPr>
        <w:t>, which states that “all agree with the statement on the one who says that they are all converts</w:t>
      </w:r>
      <w:r w:rsidR="0059406F" w:rsidRPr="00EE755D">
        <w:rPr>
          <w:rFonts w:asciiTheme="minorBidi" w:hAnsiTheme="minorBidi"/>
          <w:sz w:val="24"/>
          <w:szCs w:val="24"/>
        </w:rPr>
        <w:t>,</w:t>
      </w:r>
      <w:r w:rsidR="00994D0A" w:rsidRPr="00EE755D">
        <w:rPr>
          <w:rFonts w:asciiTheme="minorBidi" w:hAnsiTheme="minorBidi"/>
          <w:sz w:val="24"/>
          <w:szCs w:val="24"/>
        </w:rPr>
        <w:t>”</w:t>
      </w:r>
      <w:r w:rsidR="0059406F" w:rsidRPr="00EE755D">
        <w:rPr>
          <w:rFonts w:asciiTheme="minorBidi" w:hAnsiTheme="minorBidi"/>
          <w:sz w:val="24"/>
          <w:szCs w:val="24"/>
        </w:rPr>
        <w:t xml:space="preserve"> </w:t>
      </w:r>
      <w:r w:rsidR="00994D0A" w:rsidRPr="00EE755D">
        <w:rPr>
          <w:rFonts w:asciiTheme="minorBidi" w:hAnsiTheme="minorBidi"/>
          <w:sz w:val="24"/>
          <w:szCs w:val="24"/>
        </w:rPr>
        <w:t>ap</w:t>
      </w:r>
      <w:r w:rsidR="0059406F" w:rsidRPr="00EE755D">
        <w:rPr>
          <w:rFonts w:asciiTheme="minorBidi" w:hAnsiTheme="minorBidi"/>
          <w:sz w:val="24"/>
          <w:szCs w:val="24"/>
        </w:rPr>
        <w:t>p</w:t>
      </w:r>
      <w:r w:rsidR="00994D0A" w:rsidRPr="00EE755D">
        <w:rPr>
          <w:rFonts w:asciiTheme="minorBidi" w:hAnsiTheme="minorBidi"/>
          <w:sz w:val="24"/>
          <w:szCs w:val="24"/>
        </w:rPr>
        <w:t>lies only afterwards</w:t>
      </w:r>
      <w:r w:rsidR="0059406F" w:rsidRPr="00EE755D">
        <w:rPr>
          <w:rFonts w:asciiTheme="minorBidi" w:hAnsiTheme="minorBidi"/>
          <w:sz w:val="24"/>
          <w:szCs w:val="24"/>
        </w:rPr>
        <w:t>,</w:t>
      </w:r>
      <w:r w:rsidR="00994D0A" w:rsidRPr="00EE755D">
        <w:rPr>
          <w:rFonts w:asciiTheme="minorBidi" w:hAnsiTheme="minorBidi"/>
          <w:sz w:val="24"/>
          <w:szCs w:val="24"/>
        </w:rPr>
        <w:t xml:space="preserve"> “when we see that their behavior is consistent [with the Torah], even if they initially converted for the sake of marriage.”</w:t>
      </w:r>
    </w:p>
    <w:p w14:paraId="562C120B" w14:textId="77777777" w:rsidR="00EE755D" w:rsidRPr="00EE755D" w:rsidRDefault="00EE755D" w:rsidP="00EE755D">
      <w:pPr>
        <w:bidi w:val="0"/>
        <w:spacing w:after="0" w:line="240" w:lineRule="auto"/>
        <w:jc w:val="both"/>
        <w:rPr>
          <w:rFonts w:asciiTheme="minorBidi" w:hAnsiTheme="minorBidi"/>
          <w:sz w:val="24"/>
          <w:szCs w:val="24"/>
        </w:rPr>
      </w:pPr>
    </w:p>
    <w:p w14:paraId="3795135E" w14:textId="040DA948" w:rsidR="00994D0A" w:rsidRDefault="003D6555"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However, most </w:t>
      </w:r>
      <w:r w:rsidRPr="00EE755D">
        <w:rPr>
          <w:rFonts w:asciiTheme="minorBidi" w:hAnsiTheme="minorBidi"/>
          <w:i/>
          <w:iCs/>
          <w:sz w:val="24"/>
          <w:szCs w:val="24"/>
        </w:rPr>
        <w:t>Acharonim</w:t>
      </w:r>
      <w:r w:rsidRPr="00EE755D">
        <w:rPr>
          <w:rFonts w:asciiTheme="minorBidi" w:hAnsiTheme="minorBidi"/>
          <w:sz w:val="24"/>
          <w:szCs w:val="24"/>
        </w:rPr>
        <w:t xml:space="preserve"> </w:t>
      </w:r>
      <w:r w:rsidR="002B1A9F" w:rsidRPr="00EE755D">
        <w:rPr>
          <w:rFonts w:asciiTheme="minorBidi" w:hAnsiTheme="minorBidi"/>
          <w:sz w:val="24"/>
          <w:szCs w:val="24"/>
        </w:rPr>
        <w:t>(</w:t>
      </w:r>
      <w:r w:rsidR="002B1A9F" w:rsidRPr="00EE755D">
        <w:rPr>
          <w:rFonts w:asciiTheme="minorBidi" w:hAnsiTheme="minorBidi"/>
          <w:i/>
          <w:iCs/>
          <w:sz w:val="24"/>
          <w:szCs w:val="24"/>
        </w:rPr>
        <w:t>Da’at</w:t>
      </w:r>
      <w:r w:rsidR="002B1A9F" w:rsidRPr="00EE755D">
        <w:rPr>
          <w:rFonts w:asciiTheme="minorBidi" w:hAnsiTheme="minorBidi"/>
          <w:sz w:val="24"/>
          <w:szCs w:val="24"/>
        </w:rPr>
        <w:t xml:space="preserve"> </w:t>
      </w:r>
      <w:r w:rsidR="0059406F" w:rsidRPr="00EE755D">
        <w:rPr>
          <w:rFonts w:asciiTheme="minorBidi" w:hAnsiTheme="minorBidi"/>
          <w:i/>
          <w:iCs/>
          <w:sz w:val="24"/>
          <w:szCs w:val="24"/>
        </w:rPr>
        <w:t>K</w:t>
      </w:r>
      <w:r w:rsidR="002B1A9F" w:rsidRPr="00EE755D">
        <w:rPr>
          <w:rFonts w:asciiTheme="minorBidi" w:hAnsiTheme="minorBidi"/>
          <w:i/>
          <w:iCs/>
          <w:sz w:val="24"/>
          <w:szCs w:val="24"/>
        </w:rPr>
        <w:t>ohen</w:t>
      </w:r>
      <w:r w:rsidR="0059406F" w:rsidRPr="00EE755D">
        <w:rPr>
          <w:rFonts w:asciiTheme="minorBidi" w:hAnsiTheme="minorBidi"/>
          <w:sz w:val="24"/>
          <w:szCs w:val="24"/>
        </w:rPr>
        <w:t xml:space="preserve"> 153;</w:t>
      </w:r>
      <w:r w:rsidR="002B1A9F" w:rsidRPr="00EE755D">
        <w:rPr>
          <w:rFonts w:asciiTheme="minorBidi" w:hAnsiTheme="minorBidi"/>
          <w:sz w:val="24"/>
          <w:szCs w:val="24"/>
        </w:rPr>
        <w:t xml:space="preserve"> R. Herzog ibid.) </w:t>
      </w:r>
      <w:r w:rsidRPr="00EE755D">
        <w:rPr>
          <w:rFonts w:asciiTheme="minorBidi" w:hAnsiTheme="minorBidi"/>
          <w:sz w:val="24"/>
          <w:szCs w:val="24"/>
        </w:rPr>
        <w:t>maintain that even according to the Rambam</w:t>
      </w:r>
      <w:r w:rsidR="0059406F" w:rsidRPr="00EE755D">
        <w:rPr>
          <w:rFonts w:asciiTheme="minorBidi" w:hAnsiTheme="minorBidi"/>
          <w:sz w:val="24"/>
          <w:szCs w:val="24"/>
        </w:rPr>
        <w:t>,</w:t>
      </w:r>
      <w:r w:rsidRPr="00EE755D">
        <w:rPr>
          <w:rFonts w:asciiTheme="minorBidi" w:hAnsiTheme="minorBidi"/>
          <w:sz w:val="24"/>
          <w:szCs w:val="24"/>
        </w:rPr>
        <w:t xml:space="preserve"> the conversion is not conditional</w:t>
      </w:r>
      <w:r w:rsidR="0059406F" w:rsidRPr="00EE755D">
        <w:rPr>
          <w:rFonts w:asciiTheme="minorBidi" w:hAnsiTheme="minorBidi"/>
          <w:sz w:val="24"/>
          <w:szCs w:val="24"/>
        </w:rPr>
        <w:t xml:space="preserve"> or viewed as a doubt;</w:t>
      </w:r>
      <w:r w:rsidRPr="00EE755D">
        <w:rPr>
          <w:rFonts w:asciiTheme="minorBidi" w:hAnsiTheme="minorBidi"/>
          <w:sz w:val="24"/>
          <w:szCs w:val="24"/>
        </w:rPr>
        <w:t xml:space="preserve"> rather, the convert is completely Je</w:t>
      </w:r>
      <w:r w:rsidR="002B1A9F" w:rsidRPr="00EE755D">
        <w:rPr>
          <w:rFonts w:asciiTheme="minorBidi" w:hAnsiTheme="minorBidi"/>
          <w:sz w:val="24"/>
          <w:szCs w:val="24"/>
        </w:rPr>
        <w:t xml:space="preserve">wish upon completing the conversion process. </w:t>
      </w:r>
      <w:r w:rsidR="0059406F" w:rsidRPr="00EE755D">
        <w:rPr>
          <w:rFonts w:asciiTheme="minorBidi" w:hAnsiTheme="minorBidi"/>
          <w:sz w:val="24"/>
          <w:szCs w:val="24"/>
        </w:rPr>
        <w:t>T</w:t>
      </w:r>
      <w:r w:rsidR="002B1A9F" w:rsidRPr="00EE755D">
        <w:rPr>
          <w:rFonts w:asciiTheme="minorBidi" w:hAnsiTheme="minorBidi"/>
          <w:sz w:val="24"/>
          <w:szCs w:val="24"/>
        </w:rPr>
        <w:t>he Rambam maintains that until this convert who</w:t>
      </w:r>
      <w:r w:rsidR="0059406F" w:rsidRPr="00EE755D">
        <w:rPr>
          <w:rFonts w:asciiTheme="minorBidi" w:hAnsiTheme="minorBidi"/>
          <w:sz w:val="24"/>
          <w:szCs w:val="24"/>
        </w:rPr>
        <w:t>se</w:t>
      </w:r>
      <w:r w:rsidR="002B1A9F" w:rsidRPr="00EE755D">
        <w:rPr>
          <w:rFonts w:asciiTheme="minorBidi" w:hAnsiTheme="minorBidi"/>
          <w:sz w:val="24"/>
          <w:szCs w:val="24"/>
        </w:rPr>
        <w:t xml:space="preserve"> motives were not properly investigated proves his intention to fulfill the </w:t>
      </w:r>
      <w:r w:rsidR="002B1A9F" w:rsidRPr="00EE755D">
        <w:rPr>
          <w:rFonts w:asciiTheme="minorBidi" w:hAnsiTheme="minorBidi"/>
          <w:i/>
          <w:iCs/>
          <w:sz w:val="24"/>
          <w:szCs w:val="24"/>
        </w:rPr>
        <w:t>mitzvot</w:t>
      </w:r>
      <w:r w:rsidR="002B1A9F" w:rsidRPr="00EE755D">
        <w:rPr>
          <w:rFonts w:asciiTheme="minorBidi" w:hAnsiTheme="minorBidi"/>
          <w:sz w:val="24"/>
          <w:szCs w:val="24"/>
        </w:rPr>
        <w:t>, he should be monitored and not brought closer to the Jewish community.</w:t>
      </w:r>
    </w:p>
    <w:p w14:paraId="73BD2328" w14:textId="77777777" w:rsidR="00EE755D" w:rsidRPr="00EE755D" w:rsidRDefault="00EE755D" w:rsidP="00EE755D">
      <w:pPr>
        <w:bidi w:val="0"/>
        <w:spacing w:after="0" w:line="240" w:lineRule="auto"/>
        <w:jc w:val="both"/>
        <w:rPr>
          <w:rFonts w:asciiTheme="minorBidi" w:hAnsiTheme="minorBidi"/>
          <w:sz w:val="24"/>
          <w:szCs w:val="24"/>
          <w:rtl/>
        </w:rPr>
      </w:pPr>
    </w:p>
    <w:p w14:paraId="0224DEFD" w14:textId="1B23DDC4" w:rsidR="0042117C" w:rsidRDefault="00DE55B8" w:rsidP="00EE755D">
      <w:pPr>
        <w:bidi w:val="0"/>
        <w:spacing w:after="0" w:line="240" w:lineRule="auto"/>
        <w:jc w:val="both"/>
        <w:rPr>
          <w:rFonts w:asciiTheme="minorBidi" w:hAnsiTheme="minorBidi"/>
          <w:sz w:val="24"/>
          <w:szCs w:val="24"/>
        </w:rPr>
      </w:pPr>
      <w:r w:rsidRPr="00EE755D">
        <w:rPr>
          <w:rFonts w:asciiTheme="minorBidi" w:hAnsiTheme="minorBidi"/>
          <w:sz w:val="24"/>
          <w:szCs w:val="24"/>
        </w:rPr>
        <w:tab/>
        <w:t xml:space="preserve">It is both interesting and important to note that the Rambam himself, in a well-known responsum (Blau, 211), instructs a </w:t>
      </w:r>
      <w:r w:rsidRPr="00EE755D">
        <w:rPr>
          <w:rFonts w:asciiTheme="minorBidi" w:hAnsiTheme="minorBidi"/>
          <w:i/>
          <w:iCs/>
          <w:sz w:val="24"/>
          <w:szCs w:val="24"/>
        </w:rPr>
        <w:t>beit din</w:t>
      </w:r>
      <w:r w:rsidRPr="00EE755D">
        <w:rPr>
          <w:rFonts w:asciiTheme="minorBidi" w:hAnsiTheme="minorBidi"/>
          <w:sz w:val="24"/>
          <w:szCs w:val="24"/>
        </w:rPr>
        <w:t xml:space="preserve"> to perform a conversion for one whose motives are not “for the sake of Heaven.” Regarding a man who was suspected to have had relations with his </w:t>
      </w:r>
      <w:r w:rsidRPr="00EE755D">
        <w:rPr>
          <w:rFonts w:asciiTheme="minorBidi" w:hAnsiTheme="minorBidi"/>
          <w:i/>
          <w:iCs/>
          <w:sz w:val="24"/>
          <w:szCs w:val="24"/>
        </w:rPr>
        <w:t>shifcha kena’anit</w:t>
      </w:r>
      <w:r w:rsidRPr="00EE755D">
        <w:rPr>
          <w:rFonts w:asciiTheme="minorBidi" w:hAnsiTheme="minorBidi"/>
          <w:sz w:val="24"/>
          <w:szCs w:val="24"/>
        </w:rPr>
        <w:t xml:space="preserve"> (Canaanite </w:t>
      </w:r>
      <w:r w:rsidR="0042117C" w:rsidRPr="00EE755D">
        <w:rPr>
          <w:rFonts w:asciiTheme="minorBidi" w:hAnsiTheme="minorBidi"/>
          <w:sz w:val="24"/>
          <w:szCs w:val="24"/>
        </w:rPr>
        <w:t>maidservant</w:t>
      </w:r>
      <w:r w:rsidRPr="00EE755D">
        <w:rPr>
          <w:rFonts w:asciiTheme="minorBidi" w:hAnsiTheme="minorBidi"/>
          <w:sz w:val="24"/>
          <w:szCs w:val="24"/>
        </w:rPr>
        <w:t>), the Rambam writes</w:t>
      </w:r>
      <w:r w:rsidR="0042117C" w:rsidRPr="00EE755D">
        <w:rPr>
          <w:rFonts w:asciiTheme="minorBidi" w:hAnsiTheme="minorBidi"/>
          <w:sz w:val="24"/>
          <w:szCs w:val="24"/>
        </w:rPr>
        <w:t>:</w:t>
      </w:r>
    </w:p>
    <w:p w14:paraId="39FABCB4" w14:textId="77777777" w:rsidR="00EE755D" w:rsidRPr="00EE755D" w:rsidRDefault="00EE755D" w:rsidP="00EE755D">
      <w:pPr>
        <w:bidi w:val="0"/>
        <w:spacing w:after="0" w:line="240" w:lineRule="auto"/>
        <w:jc w:val="both"/>
        <w:rPr>
          <w:rFonts w:asciiTheme="minorBidi" w:hAnsiTheme="minorBidi"/>
          <w:sz w:val="24"/>
          <w:szCs w:val="24"/>
        </w:rPr>
      </w:pPr>
    </w:p>
    <w:p w14:paraId="4CED1DD8" w14:textId="37EF89EA" w:rsidR="00E50468" w:rsidRDefault="0042117C" w:rsidP="00EE755D">
      <w:pPr>
        <w:bidi w:val="0"/>
        <w:spacing w:after="0" w:line="240" w:lineRule="auto"/>
        <w:ind w:left="720"/>
        <w:jc w:val="both"/>
        <w:rPr>
          <w:rFonts w:asciiTheme="minorBidi" w:hAnsiTheme="minorBidi"/>
          <w:sz w:val="24"/>
          <w:szCs w:val="24"/>
        </w:rPr>
      </w:pPr>
      <w:r w:rsidRPr="00EE755D">
        <w:rPr>
          <w:rFonts w:asciiTheme="minorBidi" w:hAnsiTheme="minorBidi"/>
          <w:sz w:val="24"/>
          <w:szCs w:val="24"/>
        </w:rPr>
        <w:t>As we have already rules numerous times, he should release her and then marry her, and we do this in order to motivate him to repent (</w:t>
      </w:r>
      <w:r w:rsidRPr="00EE755D">
        <w:rPr>
          <w:rFonts w:asciiTheme="minorBidi" w:hAnsiTheme="minorBidi"/>
          <w:i/>
          <w:iCs/>
          <w:sz w:val="24"/>
          <w:szCs w:val="24"/>
        </w:rPr>
        <w:t>takanat ha-shavim</w:t>
      </w:r>
      <w:r w:rsidRPr="00EE755D">
        <w:rPr>
          <w:rFonts w:asciiTheme="minorBidi" w:hAnsiTheme="minorBidi"/>
          <w:sz w:val="24"/>
          <w:szCs w:val="24"/>
        </w:rPr>
        <w:t>), as “it is better to eat [prohibited] sauce, and not the fat itself.” And we rely upon the rabbis, who said</w:t>
      </w:r>
      <w:r w:rsidR="0059406F" w:rsidRPr="00EE755D">
        <w:rPr>
          <w:rFonts w:asciiTheme="minorBidi" w:hAnsiTheme="minorBidi"/>
          <w:sz w:val="24"/>
          <w:szCs w:val="24"/>
        </w:rPr>
        <w:t>,</w:t>
      </w:r>
      <w:r w:rsidRPr="00EE755D">
        <w:rPr>
          <w:rFonts w:asciiTheme="minorBidi" w:hAnsiTheme="minorBidi"/>
          <w:sz w:val="24"/>
          <w:szCs w:val="24"/>
        </w:rPr>
        <w:t xml:space="preserve"> </w:t>
      </w:r>
      <w:r w:rsidR="0059406F" w:rsidRPr="00EE755D">
        <w:rPr>
          <w:rFonts w:asciiTheme="minorBidi" w:hAnsiTheme="minorBidi"/>
          <w:sz w:val="24"/>
          <w:szCs w:val="24"/>
        </w:rPr>
        <w:t>“</w:t>
      </w:r>
      <w:r w:rsidRPr="00EE755D">
        <w:rPr>
          <w:rFonts w:asciiTheme="minorBidi" w:hAnsiTheme="minorBidi"/>
          <w:sz w:val="24"/>
          <w:szCs w:val="24"/>
        </w:rPr>
        <w:t>It is time for the Lord to act, for your law has been broken</w:t>
      </w:r>
      <w:r w:rsidR="0059406F" w:rsidRPr="00EE755D">
        <w:rPr>
          <w:rFonts w:asciiTheme="minorBidi" w:hAnsiTheme="minorBidi"/>
          <w:sz w:val="24"/>
          <w:szCs w:val="24"/>
        </w:rPr>
        <w:t xml:space="preserve">” </w:t>
      </w:r>
      <w:r w:rsidRPr="00EE755D">
        <w:rPr>
          <w:rFonts w:asciiTheme="minorBidi" w:hAnsiTheme="minorBidi"/>
          <w:sz w:val="24"/>
          <w:szCs w:val="24"/>
        </w:rPr>
        <w:t>(</w:t>
      </w:r>
      <w:r w:rsidRPr="00EE755D">
        <w:rPr>
          <w:rFonts w:asciiTheme="minorBidi" w:hAnsiTheme="minorBidi"/>
          <w:i/>
          <w:iCs/>
          <w:sz w:val="24"/>
          <w:szCs w:val="24"/>
        </w:rPr>
        <w:t>Tehillim</w:t>
      </w:r>
      <w:r w:rsidRPr="00EE755D">
        <w:rPr>
          <w:rFonts w:asciiTheme="minorBidi" w:hAnsiTheme="minorBidi"/>
          <w:sz w:val="24"/>
          <w:szCs w:val="24"/>
        </w:rPr>
        <w:t xml:space="preserve"> 119:126). </w:t>
      </w:r>
    </w:p>
    <w:p w14:paraId="632612F1" w14:textId="77777777" w:rsidR="00EE755D" w:rsidRPr="00EE755D" w:rsidRDefault="00EE755D" w:rsidP="00EE755D">
      <w:pPr>
        <w:bidi w:val="0"/>
        <w:spacing w:after="0" w:line="240" w:lineRule="auto"/>
        <w:ind w:left="720"/>
        <w:jc w:val="both"/>
        <w:rPr>
          <w:rFonts w:asciiTheme="minorBidi" w:hAnsiTheme="minorBidi"/>
          <w:sz w:val="24"/>
          <w:szCs w:val="24"/>
        </w:rPr>
      </w:pPr>
    </w:p>
    <w:p w14:paraId="49C0D5FB" w14:textId="714DE08A" w:rsidR="00E50468" w:rsidRPr="00EE755D" w:rsidRDefault="0042117C" w:rsidP="00EE755D">
      <w:pPr>
        <w:bidi w:val="0"/>
        <w:spacing w:after="0" w:line="240" w:lineRule="auto"/>
        <w:jc w:val="both"/>
        <w:rPr>
          <w:rFonts w:asciiTheme="minorBidi" w:hAnsiTheme="minorBidi"/>
          <w:sz w:val="24"/>
          <w:szCs w:val="24"/>
          <w:rtl/>
        </w:rPr>
      </w:pPr>
      <w:r w:rsidRPr="00EE755D">
        <w:rPr>
          <w:rFonts w:asciiTheme="minorBidi" w:hAnsiTheme="minorBidi"/>
          <w:sz w:val="24"/>
          <w:szCs w:val="24"/>
        </w:rPr>
        <w:t>The Rambam clearly permits conversion, in certain circumstances, for the sake of marriage. We will return to</w:t>
      </w:r>
      <w:r w:rsidR="0059406F" w:rsidRPr="00EE755D">
        <w:rPr>
          <w:rFonts w:asciiTheme="minorBidi" w:hAnsiTheme="minorBidi"/>
          <w:sz w:val="24"/>
          <w:szCs w:val="24"/>
        </w:rPr>
        <w:t xml:space="preserve"> </w:t>
      </w:r>
      <w:r w:rsidRPr="00EE755D">
        <w:rPr>
          <w:rFonts w:asciiTheme="minorBidi" w:hAnsiTheme="minorBidi"/>
          <w:sz w:val="24"/>
          <w:szCs w:val="24"/>
        </w:rPr>
        <w:t>t</w:t>
      </w:r>
      <w:r w:rsidR="0059406F" w:rsidRPr="00EE755D">
        <w:rPr>
          <w:rFonts w:asciiTheme="minorBidi" w:hAnsiTheme="minorBidi"/>
          <w:sz w:val="24"/>
          <w:szCs w:val="24"/>
        </w:rPr>
        <w:t>his responsum next week, when</w:t>
      </w:r>
      <w:r w:rsidRPr="00EE755D">
        <w:rPr>
          <w:rFonts w:asciiTheme="minorBidi" w:hAnsiTheme="minorBidi"/>
          <w:sz w:val="24"/>
          <w:szCs w:val="24"/>
        </w:rPr>
        <w:t xml:space="preserve"> we will discuss the attitude of halakhic authorities towards conversion for the sake of marriage during recent centuries.</w:t>
      </w:r>
    </w:p>
    <w:p w14:paraId="4A4C7DDA" w14:textId="642D699D" w:rsidR="00715392" w:rsidRPr="00EE755D" w:rsidRDefault="00715392" w:rsidP="00EE755D">
      <w:pPr>
        <w:bidi w:val="0"/>
        <w:spacing w:after="0" w:line="240" w:lineRule="auto"/>
        <w:jc w:val="both"/>
        <w:rPr>
          <w:rFonts w:asciiTheme="minorBidi" w:hAnsiTheme="minorBidi"/>
          <w:sz w:val="24"/>
          <w:szCs w:val="24"/>
          <w:rtl/>
        </w:rPr>
      </w:pPr>
    </w:p>
    <w:sectPr w:rsidR="00715392" w:rsidRPr="00EE755D" w:rsidSect="00EE755D">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0A3E3" w14:textId="77777777" w:rsidR="006F5BAF" w:rsidRDefault="006F5BAF" w:rsidP="00EE755D">
      <w:pPr>
        <w:spacing w:after="0" w:line="240" w:lineRule="auto"/>
      </w:pPr>
      <w:r>
        <w:separator/>
      </w:r>
    </w:p>
  </w:endnote>
  <w:endnote w:type="continuationSeparator" w:id="0">
    <w:p w14:paraId="4E38888E" w14:textId="77777777" w:rsidR="006F5BAF" w:rsidRDefault="006F5BAF" w:rsidP="00EE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12301765"/>
      <w:docPartObj>
        <w:docPartGallery w:val="Page Numbers (Bottom of Page)"/>
        <w:docPartUnique/>
      </w:docPartObj>
    </w:sdtPr>
    <w:sdtEndPr>
      <w:rPr>
        <w:noProof/>
      </w:rPr>
    </w:sdtEndPr>
    <w:sdtContent>
      <w:p w14:paraId="65C8491F" w14:textId="4B744833" w:rsidR="006F5BAF" w:rsidRDefault="006F5BAF">
        <w:pPr>
          <w:pStyle w:val="Footer"/>
          <w:jc w:val="center"/>
        </w:pPr>
        <w:r>
          <w:fldChar w:fldCharType="begin"/>
        </w:r>
        <w:r>
          <w:instrText xml:space="preserve"> PAGE   \* MERGEFORMAT </w:instrText>
        </w:r>
        <w:r>
          <w:fldChar w:fldCharType="separate"/>
        </w:r>
        <w:r w:rsidR="00F20523">
          <w:rPr>
            <w:noProof/>
            <w:rtl/>
          </w:rPr>
          <w:t>3</w:t>
        </w:r>
        <w:r>
          <w:rPr>
            <w:noProof/>
          </w:rPr>
          <w:fldChar w:fldCharType="end"/>
        </w:r>
      </w:p>
    </w:sdtContent>
  </w:sdt>
  <w:p w14:paraId="2DDA7725" w14:textId="77777777" w:rsidR="006F5BAF" w:rsidRDefault="006F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FC79" w14:textId="77777777" w:rsidR="006F5BAF" w:rsidRDefault="006F5BAF" w:rsidP="00EE755D">
      <w:pPr>
        <w:spacing w:after="0" w:line="240" w:lineRule="auto"/>
      </w:pPr>
      <w:r>
        <w:separator/>
      </w:r>
    </w:p>
  </w:footnote>
  <w:footnote w:type="continuationSeparator" w:id="0">
    <w:p w14:paraId="5CA4BA79" w14:textId="77777777" w:rsidR="006F5BAF" w:rsidRDefault="006F5BAF" w:rsidP="00EE7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N7I0MjOzMDM2tzBW0lEKTi0uzszPAykwrgUA0V79xywAAAA="/>
  </w:docVars>
  <w:rsids>
    <w:rsidRoot w:val="00715392"/>
    <w:rsid w:val="00010F91"/>
    <w:rsid w:val="000F4E40"/>
    <w:rsid w:val="001E0331"/>
    <w:rsid w:val="001F5891"/>
    <w:rsid w:val="00214CD3"/>
    <w:rsid w:val="00293406"/>
    <w:rsid w:val="002B1A9F"/>
    <w:rsid w:val="003B4575"/>
    <w:rsid w:val="003D6555"/>
    <w:rsid w:val="00417DC7"/>
    <w:rsid w:val="0042117C"/>
    <w:rsid w:val="004A680F"/>
    <w:rsid w:val="00532636"/>
    <w:rsid w:val="0059406F"/>
    <w:rsid w:val="00640EFE"/>
    <w:rsid w:val="006F5BAF"/>
    <w:rsid w:val="00715392"/>
    <w:rsid w:val="00716654"/>
    <w:rsid w:val="0073633D"/>
    <w:rsid w:val="00753E46"/>
    <w:rsid w:val="00931767"/>
    <w:rsid w:val="00976E99"/>
    <w:rsid w:val="00994D0A"/>
    <w:rsid w:val="009B5EA1"/>
    <w:rsid w:val="00AC3261"/>
    <w:rsid w:val="00B46E5B"/>
    <w:rsid w:val="00B53239"/>
    <w:rsid w:val="00B667C1"/>
    <w:rsid w:val="00B819A3"/>
    <w:rsid w:val="00B91F51"/>
    <w:rsid w:val="00D131E5"/>
    <w:rsid w:val="00D4001E"/>
    <w:rsid w:val="00D5121A"/>
    <w:rsid w:val="00DA7385"/>
    <w:rsid w:val="00DB0F0F"/>
    <w:rsid w:val="00DC7DE2"/>
    <w:rsid w:val="00DE55B8"/>
    <w:rsid w:val="00DF6768"/>
    <w:rsid w:val="00DF7F07"/>
    <w:rsid w:val="00E022A7"/>
    <w:rsid w:val="00E4083E"/>
    <w:rsid w:val="00E50468"/>
    <w:rsid w:val="00EE755D"/>
    <w:rsid w:val="00F15788"/>
    <w:rsid w:val="00F20523"/>
    <w:rsid w:val="00F375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E99"/>
    <w:rPr>
      <w:color w:val="0563C1" w:themeColor="hyperlink"/>
      <w:u w:val="single"/>
    </w:rPr>
  </w:style>
  <w:style w:type="character" w:customStyle="1" w:styleId="UnresolvedMention1">
    <w:name w:val="Unresolved Mention1"/>
    <w:basedOn w:val="DefaultParagraphFont"/>
    <w:uiPriority w:val="99"/>
    <w:semiHidden/>
    <w:unhideWhenUsed/>
    <w:rsid w:val="00976E99"/>
    <w:rPr>
      <w:color w:val="605E5C"/>
      <w:shd w:val="clear" w:color="auto" w:fill="E1DFDD"/>
    </w:rPr>
  </w:style>
  <w:style w:type="paragraph" w:styleId="Header">
    <w:name w:val="header"/>
    <w:basedOn w:val="Normal"/>
    <w:link w:val="HeaderChar"/>
    <w:uiPriority w:val="99"/>
    <w:unhideWhenUsed/>
    <w:rsid w:val="00EE75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55D"/>
  </w:style>
  <w:style w:type="paragraph" w:styleId="Footer">
    <w:name w:val="footer"/>
    <w:basedOn w:val="Normal"/>
    <w:link w:val="FooterChar"/>
    <w:uiPriority w:val="99"/>
    <w:unhideWhenUsed/>
    <w:rsid w:val="00EE75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7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E99"/>
    <w:rPr>
      <w:color w:val="0563C1" w:themeColor="hyperlink"/>
      <w:u w:val="single"/>
    </w:rPr>
  </w:style>
  <w:style w:type="character" w:customStyle="1" w:styleId="UnresolvedMention1">
    <w:name w:val="Unresolved Mention1"/>
    <w:basedOn w:val="DefaultParagraphFont"/>
    <w:uiPriority w:val="99"/>
    <w:semiHidden/>
    <w:unhideWhenUsed/>
    <w:rsid w:val="00976E99"/>
    <w:rPr>
      <w:color w:val="605E5C"/>
      <w:shd w:val="clear" w:color="auto" w:fill="E1DFDD"/>
    </w:rPr>
  </w:style>
  <w:style w:type="paragraph" w:styleId="Header">
    <w:name w:val="header"/>
    <w:basedOn w:val="Normal"/>
    <w:link w:val="HeaderChar"/>
    <w:uiPriority w:val="99"/>
    <w:unhideWhenUsed/>
    <w:rsid w:val="00EE75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755D"/>
  </w:style>
  <w:style w:type="paragraph" w:styleId="Footer">
    <w:name w:val="footer"/>
    <w:basedOn w:val="Normal"/>
    <w:link w:val="FooterChar"/>
    <w:uiPriority w:val="99"/>
    <w:unhideWhenUsed/>
    <w:rsid w:val="00EE75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7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4406">
      <w:bodyDiv w:val="1"/>
      <w:marLeft w:val="0"/>
      <w:marRight w:val="0"/>
      <w:marTop w:val="0"/>
      <w:marBottom w:val="0"/>
      <w:divBdr>
        <w:top w:val="none" w:sz="0" w:space="0" w:color="auto"/>
        <w:left w:val="none" w:sz="0" w:space="0" w:color="auto"/>
        <w:bottom w:val="none" w:sz="0" w:space="0" w:color="auto"/>
        <w:right w:val="none" w:sz="0" w:space="0" w:color="auto"/>
      </w:divBdr>
    </w:div>
    <w:div w:id="514806020">
      <w:bodyDiv w:val="1"/>
      <w:marLeft w:val="0"/>
      <w:marRight w:val="0"/>
      <w:marTop w:val="0"/>
      <w:marBottom w:val="0"/>
      <w:divBdr>
        <w:top w:val="none" w:sz="0" w:space="0" w:color="auto"/>
        <w:left w:val="none" w:sz="0" w:space="0" w:color="auto"/>
        <w:bottom w:val="none" w:sz="0" w:space="0" w:color="auto"/>
        <w:right w:val="none" w:sz="0" w:space="0" w:color="auto"/>
      </w:divBdr>
    </w:div>
    <w:div w:id="13296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4</cp:revision>
  <dcterms:created xsi:type="dcterms:W3CDTF">2019-11-21T07:50:00Z</dcterms:created>
  <dcterms:modified xsi:type="dcterms:W3CDTF">2019-11-21T08:48:00Z</dcterms:modified>
</cp:coreProperties>
</file>