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7FC9" w14:textId="2D860D52" w:rsidR="00436188" w:rsidRPr="00436188" w:rsidRDefault="00436188" w:rsidP="00D45690">
      <w:pPr>
        <w:pStyle w:val="a"/>
        <w:rPr>
          <w:rtl/>
        </w:rPr>
      </w:pPr>
      <w:r w:rsidRPr="00436188">
        <w:rPr>
          <w:rtl/>
        </w:rPr>
        <w:t>הרב</w:t>
      </w:r>
      <w:r w:rsidR="007E4231">
        <w:rPr>
          <w:rFonts w:hint="cs"/>
          <w:rtl/>
        </w:rPr>
        <w:t xml:space="preserve"> </w:t>
      </w:r>
      <w:r w:rsidR="00D45690">
        <w:rPr>
          <w:rFonts w:hint="cs"/>
          <w:rtl/>
        </w:rPr>
        <w:t xml:space="preserve">יהודה </w:t>
      </w:r>
      <w:proofErr w:type="spellStart"/>
      <w:r w:rsidR="00D45690">
        <w:rPr>
          <w:rFonts w:hint="cs"/>
          <w:rtl/>
        </w:rPr>
        <w:t>עמיטל</w:t>
      </w:r>
      <w:proofErr w:type="spellEnd"/>
      <w:r w:rsidR="00D45690">
        <w:rPr>
          <w:rFonts w:hint="cs"/>
          <w:rtl/>
        </w:rPr>
        <w:t xml:space="preserve"> זצ"ל</w:t>
      </w:r>
    </w:p>
    <w:p w14:paraId="0AAD2CF2" w14:textId="7B96213F" w:rsidR="00436188" w:rsidRPr="00436188" w:rsidRDefault="00436188" w:rsidP="007E4231">
      <w:pPr>
        <w:pStyle w:val="a"/>
        <w:rPr>
          <w:rtl/>
        </w:rPr>
      </w:pPr>
      <w:r w:rsidRPr="00436188">
        <w:rPr>
          <w:rtl/>
        </w:rPr>
        <w:t xml:space="preserve">שיחה </w:t>
      </w:r>
      <w:r w:rsidR="00940DE0">
        <w:rPr>
          <w:rFonts w:hint="cs"/>
          <w:rtl/>
        </w:rPr>
        <w:t xml:space="preserve">לפרשת </w:t>
      </w:r>
      <w:r w:rsidR="00D45690">
        <w:rPr>
          <w:rFonts w:hint="cs"/>
          <w:rtl/>
        </w:rPr>
        <w:t>וירא</w:t>
      </w:r>
    </w:p>
    <w:p w14:paraId="30A1FB1C" w14:textId="3CDA93E0" w:rsidR="00436188" w:rsidRPr="00436188" w:rsidRDefault="00D45690" w:rsidP="00940DE0">
      <w:pPr>
        <w:pStyle w:val="Heading1"/>
        <w:rPr>
          <w:rtl/>
        </w:rPr>
      </w:pPr>
      <w:r>
        <w:rPr>
          <w:rFonts w:hint="cs"/>
          <w:rtl/>
        </w:rPr>
        <w:t>אברהם</w:t>
      </w:r>
      <w:r w:rsidR="00106B66">
        <w:t>,</w:t>
      </w:r>
      <w:r>
        <w:rPr>
          <w:rFonts w:hint="cs"/>
          <w:rtl/>
        </w:rPr>
        <w:t xml:space="preserve"> אברהם</w:t>
      </w:r>
      <w:r w:rsidR="00106B66">
        <w:t>!</w:t>
      </w:r>
      <w:r w:rsidR="00436188" w:rsidRPr="00436188">
        <w:rPr>
          <w:rStyle w:val="FootnoteReference"/>
          <w:rFonts w:eastAsiaTheme="majorEastAsia"/>
          <w:sz w:val="36"/>
          <w:szCs w:val="36"/>
          <w:rtl/>
        </w:rPr>
        <w:footnoteReference w:customMarkFollows="1" w:id="1"/>
        <w:t>*</w:t>
      </w:r>
    </w:p>
    <w:p w14:paraId="5BB2F214" w14:textId="77777777" w:rsidR="00D45690" w:rsidRDefault="00D45690" w:rsidP="00D45690">
      <w:pPr>
        <w:rPr>
          <w:rtl/>
        </w:rPr>
      </w:pPr>
      <w:r>
        <w:rPr>
          <w:rtl/>
        </w:rPr>
        <w:t xml:space="preserve">סיפור העקידה שבסוף הפרשה נפתח בקריאת הקב"ה לאברהם: </w:t>
      </w:r>
    </w:p>
    <w:p w14:paraId="1C542004" w14:textId="6A456694" w:rsidR="00D45690" w:rsidRDefault="00D45690" w:rsidP="00D45690">
      <w:pPr>
        <w:pStyle w:val="Quote"/>
        <w:rPr>
          <w:rtl/>
        </w:rPr>
      </w:pPr>
      <w:r>
        <w:rPr>
          <w:rFonts w:hint="cs"/>
          <w:rtl/>
        </w:rPr>
        <w:t>"</w:t>
      </w:r>
      <w:r w:rsidRPr="00D45690">
        <w:rPr>
          <w:rtl/>
        </w:rPr>
        <w:t>וַיֹּאמֶר אֵלָיו</w:t>
      </w:r>
      <w:r>
        <w:rPr>
          <w:rFonts w:hint="cs"/>
          <w:rtl/>
        </w:rPr>
        <w:t>:</w:t>
      </w:r>
      <w:r w:rsidRPr="00D45690">
        <w:rPr>
          <w:rtl/>
        </w:rPr>
        <w:t xml:space="preserve"> </w:t>
      </w:r>
      <w:r>
        <w:rPr>
          <w:rFonts w:hint="cs"/>
          <w:rtl/>
        </w:rPr>
        <w:t>'</w:t>
      </w:r>
      <w:r w:rsidRPr="00D45690">
        <w:rPr>
          <w:rtl/>
        </w:rPr>
        <w:t>אַבְרָהָם</w:t>
      </w:r>
      <w:r>
        <w:rPr>
          <w:rFonts w:hint="cs"/>
          <w:rtl/>
        </w:rPr>
        <w:t>',</w:t>
      </w:r>
      <w:r w:rsidRPr="00D45690">
        <w:rPr>
          <w:rtl/>
        </w:rPr>
        <w:t xml:space="preserve"> וַיֹּאמֶר</w:t>
      </w:r>
      <w:r>
        <w:rPr>
          <w:rFonts w:hint="cs"/>
          <w:rtl/>
        </w:rPr>
        <w:t>:</w:t>
      </w:r>
      <w:r w:rsidRPr="00D45690">
        <w:rPr>
          <w:rtl/>
        </w:rPr>
        <w:t xml:space="preserve"> הִנֵּנִי</w:t>
      </w:r>
      <w:r>
        <w:rPr>
          <w:rFonts w:hint="cs"/>
          <w:rtl/>
        </w:rPr>
        <w:t>!"</w:t>
      </w:r>
      <w:r w:rsidRPr="00D45690">
        <w:rPr>
          <w:rtl/>
        </w:rPr>
        <w:t xml:space="preserve"> </w:t>
      </w:r>
    </w:p>
    <w:p w14:paraId="2427DF0C" w14:textId="4CC72974" w:rsidR="00D45690" w:rsidRDefault="00D45690" w:rsidP="00D45690">
      <w:pPr>
        <w:jc w:val="right"/>
        <w:rPr>
          <w:rtl/>
        </w:rPr>
      </w:pPr>
      <w:r>
        <w:rPr>
          <w:rFonts w:hint="cs"/>
          <w:rtl/>
        </w:rPr>
        <w:t>(בראשית כ"ב, א)</w:t>
      </w:r>
    </w:p>
    <w:p w14:paraId="037D1DED" w14:textId="77777777" w:rsidR="00D45690" w:rsidRDefault="00D45690" w:rsidP="00D45690">
      <w:pPr>
        <w:rPr>
          <w:rtl/>
        </w:rPr>
      </w:pPr>
      <w:r>
        <w:rPr>
          <w:rtl/>
        </w:rPr>
        <w:t>קריאה כפולה דומה מופיעה בסיומה של הפרשיה, כאשר מלאך ה</w:t>
      </w:r>
      <w:r>
        <w:t xml:space="preserve">' </w:t>
      </w:r>
      <w:r>
        <w:rPr>
          <w:rtl/>
        </w:rPr>
        <w:t xml:space="preserve">עוצר את אברהם מלעקוד את בנו יחידו: </w:t>
      </w:r>
    </w:p>
    <w:p w14:paraId="3A133B63" w14:textId="4B9F8E15" w:rsidR="00D45690" w:rsidRDefault="00D45690" w:rsidP="00EC20E8">
      <w:pPr>
        <w:pStyle w:val="Quote"/>
        <w:rPr>
          <w:rtl/>
        </w:rPr>
      </w:pPr>
      <w:r>
        <w:rPr>
          <w:rFonts w:hint="cs"/>
          <w:rtl/>
        </w:rPr>
        <w:t>"</w:t>
      </w:r>
      <w:r w:rsidRPr="00D45690">
        <w:rPr>
          <w:rtl/>
        </w:rPr>
        <w:t xml:space="preserve"> וַיִּקְרָא אֵלָיו מַלְאַךְ ה' מִן הַשָּׁמַיִם</w:t>
      </w:r>
      <w:r>
        <w:rPr>
          <w:rFonts w:hint="cs"/>
          <w:rtl/>
        </w:rPr>
        <w:t>,</w:t>
      </w:r>
      <w:r w:rsidRPr="00D45690">
        <w:rPr>
          <w:rtl/>
        </w:rPr>
        <w:t xml:space="preserve"> וַיֹּאמֶר</w:t>
      </w:r>
      <w:r>
        <w:rPr>
          <w:rFonts w:hint="cs"/>
          <w:rtl/>
        </w:rPr>
        <w:t>:</w:t>
      </w:r>
      <w:r w:rsidRPr="00D45690">
        <w:rPr>
          <w:rtl/>
        </w:rPr>
        <w:t xml:space="preserve"> </w:t>
      </w:r>
      <w:r>
        <w:rPr>
          <w:rFonts w:hint="cs"/>
          <w:rtl/>
        </w:rPr>
        <w:t>'</w:t>
      </w:r>
      <w:r w:rsidRPr="00D45690">
        <w:rPr>
          <w:rtl/>
        </w:rPr>
        <w:t xml:space="preserve">אַבְרָהָם </w:t>
      </w:r>
      <w:proofErr w:type="spellStart"/>
      <w:r w:rsidRPr="00D45690">
        <w:rPr>
          <w:rtl/>
        </w:rPr>
        <w:t>אַבְרָהָם</w:t>
      </w:r>
      <w:proofErr w:type="spellEnd"/>
      <w:r>
        <w:rPr>
          <w:rFonts w:hint="cs"/>
          <w:rtl/>
        </w:rPr>
        <w:t>',</w:t>
      </w:r>
      <w:r w:rsidRPr="00D45690">
        <w:rPr>
          <w:rtl/>
        </w:rPr>
        <w:t xml:space="preserve"> וַיֹּאמֶר</w:t>
      </w:r>
      <w:r>
        <w:rPr>
          <w:rFonts w:hint="cs"/>
          <w:rtl/>
        </w:rPr>
        <w:t>:</w:t>
      </w:r>
      <w:r w:rsidRPr="00D45690">
        <w:rPr>
          <w:rtl/>
        </w:rPr>
        <w:t xml:space="preserve"> הִנֵּנִי</w:t>
      </w:r>
      <w:r w:rsidR="00EC20E8">
        <w:rPr>
          <w:rFonts w:hint="cs"/>
          <w:rtl/>
        </w:rPr>
        <w:t>.</w:t>
      </w:r>
      <w:r>
        <w:rPr>
          <w:rFonts w:hint="cs"/>
          <w:rtl/>
        </w:rPr>
        <w:t>"</w:t>
      </w:r>
    </w:p>
    <w:p w14:paraId="622ADC6F" w14:textId="58C1814F" w:rsidR="00D45690" w:rsidRDefault="00EC20E8" w:rsidP="00EC20E8">
      <w:pPr>
        <w:jc w:val="right"/>
        <w:rPr>
          <w:rtl/>
        </w:rPr>
      </w:pPr>
      <w:r>
        <w:rPr>
          <w:rFonts w:hint="cs"/>
          <w:rtl/>
        </w:rPr>
        <w:t>(שם, יא)</w:t>
      </w:r>
    </w:p>
    <w:p w14:paraId="14F93332" w14:textId="26BEE019" w:rsidR="00D45690" w:rsidRDefault="00D45690" w:rsidP="00D45690">
      <w:r>
        <w:rPr>
          <w:rtl/>
        </w:rPr>
        <w:t>מה פשר קריאות א</w:t>
      </w:r>
      <w:r>
        <w:rPr>
          <w:rFonts w:hint="cs"/>
          <w:rtl/>
        </w:rPr>
        <w:t>לו?</w:t>
      </w:r>
    </w:p>
    <w:p w14:paraId="31221DE5" w14:textId="3AC5C153" w:rsidR="00EC20E8" w:rsidRDefault="00D45690" w:rsidP="00EC20E8">
      <w:pPr>
        <w:rPr>
          <w:rtl/>
        </w:rPr>
      </w:pPr>
      <w:r>
        <w:rPr>
          <w:rtl/>
        </w:rPr>
        <w:t>בכל שליחות המוטלת על האדם, טמונה הסכנה של איבוד עצמיותו של</w:t>
      </w:r>
      <w:r>
        <w:t xml:space="preserve"> </w:t>
      </w:r>
      <w:r>
        <w:rPr>
          <w:rtl/>
        </w:rPr>
        <w:t>השליח. לעיתים, משעה שקיבל על עצמו אדם שליחות אין הוא רואה עוד את עצמו כאישיות</w:t>
      </w:r>
      <w:r>
        <w:t xml:space="preserve"> </w:t>
      </w:r>
      <w:r>
        <w:rPr>
          <w:rtl/>
        </w:rPr>
        <w:t>עצמאית אלא כנציג הכלל. במצב כזה אישיותו הפרטית הייחודית נמחקת והוא רואה את עצמו</w:t>
      </w:r>
      <w:r>
        <w:t xml:space="preserve"> </w:t>
      </w:r>
      <w:r>
        <w:rPr>
          <w:rtl/>
        </w:rPr>
        <w:t>רק כנציג הציבור, ללא רגשות אנושיים המאפיינים אדם פרטי מן המניין. דוד המלך ע"ה</w:t>
      </w:r>
      <w:r>
        <w:t xml:space="preserve"> </w:t>
      </w:r>
      <w:r>
        <w:rPr>
          <w:rtl/>
        </w:rPr>
        <w:t>אמר: "</w:t>
      </w:r>
      <w:r w:rsidR="00EC20E8" w:rsidRPr="00EC20E8">
        <w:rPr>
          <w:rtl/>
        </w:rPr>
        <w:t>וְעֹשֶׂה חֶסֶד לִמְשִׁיחוֹ</w:t>
      </w:r>
      <w:r w:rsidR="00EC20E8">
        <w:rPr>
          <w:rtl/>
        </w:rPr>
        <w:t xml:space="preserve"> לְדָוִד וּלְזַרְעוֹ עַד עוֹלָם</w:t>
      </w:r>
      <w:r>
        <w:rPr>
          <w:rtl/>
        </w:rPr>
        <w:t>"</w:t>
      </w:r>
      <w:r w:rsidR="00EC20E8">
        <w:rPr>
          <w:rFonts w:hint="cs"/>
          <w:rtl/>
        </w:rPr>
        <w:t xml:space="preserve"> </w:t>
      </w:r>
      <w:r w:rsidR="00EC20E8" w:rsidRPr="00EC20E8">
        <w:rPr>
          <w:rFonts w:hint="cs"/>
          <w:szCs w:val="20"/>
          <w:rtl/>
        </w:rPr>
        <w:t>(תהילים י"ח, נא)</w:t>
      </w:r>
      <w:r>
        <w:rPr>
          <w:rtl/>
        </w:rPr>
        <w:t>, וביאר הרב חרל"פ שדוד הגיע למדרגה כזו</w:t>
      </w:r>
      <w:r>
        <w:t xml:space="preserve"> </w:t>
      </w:r>
      <w:r>
        <w:rPr>
          <w:rtl/>
        </w:rPr>
        <w:t>שלא ראה עוד את עצמו כלל בתור אישיות פרטית, ולכן היה מסוגל לדבר על עצמו בגוף</w:t>
      </w:r>
      <w:r>
        <w:t xml:space="preserve"> </w:t>
      </w:r>
      <w:r>
        <w:rPr>
          <w:rtl/>
        </w:rPr>
        <w:t>שלישי. דוד המלך ביטל את עצמו ביחס לכלל בצורה כ"כ מוחלטת עד שיכול היה לדבר על</w:t>
      </w:r>
      <w:r>
        <w:t xml:space="preserve"> </w:t>
      </w:r>
      <w:r>
        <w:rPr>
          <w:rtl/>
        </w:rPr>
        <w:t>הרעיון של 'דוד', המבטא את המשיחיות, ולהתייחס אל עצמו כצופה מן הצד:</w:t>
      </w:r>
      <w:r w:rsidR="00EC20E8">
        <w:rPr>
          <w:rFonts w:hint="cs"/>
          <w:rtl/>
        </w:rPr>
        <w:t xml:space="preserve"> "</w:t>
      </w:r>
      <w:r w:rsidR="00EC20E8" w:rsidRPr="00EC20E8">
        <w:rPr>
          <w:rtl/>
        </w:rPr>
        <w:t>וְעֹשֶׂה חֶסֶד לִמְשׁ</w:t>
      </w:r>
      <w:r w:rsidR="00EC20E8">
        <w:rPr>
          <w:rtl/>
        </w:rPr>
        <w:t>ִיחוֹ</w:t>
      </w:r>
      <w:r w:rsidR="00EC20E8">
        <w:rPr>
          <w:rFonts w:hint="cs"/>
          <w:rtl/>
        </w:rPr>
        <w:t>,</w:t>
      </w:r>
      <w:r w:rsidR="00EC20E8">
        <w:rPr>
          <w:rtl/>
        </w:rPr>
        <w:t xml:space="preserve"> לְדָוִד</w:t>
      </w:r>
      <w:r w:rsidR="00EC20E8">
        <w:rPr>
          <w:rFonts w:hint="cs"/>
          <w:rtl/>
        </w:rPr>
        <w:t>..."</w:t>
      </w:r>
    </w:p>
    <w:p w14:paraId="3C60A0DB" w14:textId="0732186B" w:rsidR="00BB769E" w:rsidRDefault="00D45690" w:rsidP="00BB769E">
      <w:pPr>
        <w:rPr>
          <w:rtl/>
        </w:rPr>
      </w:pPr>
      <w:r>
        <w:rPr>
          <w:rtl/>
        </w:rPr>
        <w:t>אולם, לא כן רצון הקדוש ברוך הוא בציווי לאברהם. בשעה שמזמין הקב"ה</w:t>
      </w:r>
      <w:r>
        <w:t xml:space="preserve"> </w:t>
      </w:r>
      <w:r>
        <w:rPr>
          <w:rtl/>
        </w:rPr>
        <w:t>את שליחו, אברהם, למעשה העקידה, הוא פותח וקורא לו בשמו – 'אברהם!'; קריאה זו היא</w:t>
      </w:r>
      <w:r>
        <w:t xml:space="preserve"> </w:t>
      </w:r>
      <w:r>
        <w:rPr>
          <w:rtl/>
        </w:rPr>
        <w:t>כביכול ציווי של הקב"ה שבמעשה העקידה יתנהג אברהם כאברהם, ולא יאבד את אופיו</w:t>
      </w:r>
      <w:r>
        <w:t xml:space="preserve"> </w:t>
      </w:r>
      <w:r>
        <w:rPr>
          <w:rtl/>
        </w:rPr>
        <w:t>ותכונותיו הפרטיות מחמת קבלת השליחות. מבצע השליחות שקוע דרך כלל ראשו ורובו במילוי</w:t>
      </w:r>
      <w:r>
        <w:t xml:space="preserve"> </w:t>
      </w:r>
      <w:r>
        <w:rPr>
          <w:rtl/>
        </w:rPr>
        <w:t>המשימה המוטלת עליו, ומשום כך שוכח הוא את עצמו - מאבד את תחושותיו האישיות, מסיר</w:t>
      </w:r>
      <w:r>
        <w:t xml:space="preserve"> </w:t>
      </w:r>
      <w:r>
        <w:rPr>
          <w:rtl/>
        </w:rPr>
        <w:t xml:space="preserve">מלבו את רגשותיו </w:t>
      </w:r>
      <w:r>
        <w:rPr>
          <w:rtl/>
        </w:rPr>
        <w:lastRenderedPageBreak/>
        <w:t>הטבעיים, האישיים, שאחד מהם הוא רגש האהבה של אב לבנו יחידו</w:t>
      </w:r>
      <w:r w:rsidR="00BB769E">
        <w:rPr>
          <w:rFonts w:hint="cs"/>
          <w:rtl/>
        </w:rPr>
        <w:t>. ה</w:t>
      </w:r>
      <w:r>
        <w:rPr>
          <w:rtl/>
        </w:rPr>
        <w:t>קב"ה, אין דעתו נוחה מכל אלה, והוא פוקד על אברהם לעמוד בניסיון העקידה בתור אדם</w:t>
      </w:r>
      <w:r>
        <w:t xml:space="preserve"> </w:t>
      </w:r>
      <w:r>
        <w:rPr>
          <w:rtl/>
        </w:rPr>
        <w:t>פרטי, האוהב את בנו יחידו ואינו מעוניין במותו. קריאת הקב"ה 'אברהם' בציווי העקידה</w:t>
      </w:r>
      <w:r>
        <w:t xml:space="preserve"> </w:t>
      </w:r>
      <w:r>
        <w:rPr>
          <w:rtl/>
        </w:rPr>
        <w:t>היא בעצם קריאה לאברהם 'חזור לעצמך, ואל תסתפק בהיותך נציג הציבור כולו'. יסוד זה</w:t>
      </w:r>
      <w:r>
        <w:t xml:space="preserve"> </w:t>
      </w:r>
      <w:r>
        <w:rPr>
          <w:rtl/>
        </w:rPr>
        <w:t>הוא מכונן בהתגלות הקב"ה לאברהם, וכבר בגילוי הראש</w:t>
      </w:r>
      <w:r w:rsidR="00BB769E">
        <w:rPr>
          <w:rtl/>
        </w:rPr>
        <w:t>ון של הקב"ה לאברהם הוא פוקד ע</w:t>
      </w:r>
      <w:r w:rsidR="00BB769E">
        <w:rPr>
          <w:rFonts w:hint="cs"/>
          <w:rtl/>
        </w:rPr>
        <w:t>ליו "ל</w:t>
      </w:r>
      <w:r>
        <w:rPr>
          <w:rtl/>
        </w:rPr>
        <w:t xml:space="preserve">ך </w:t>
      </w:r>
      <w:proofErr w:type="spellStart"/>
      <w:r>
        <w:rPr>
          <w:rtl/>
        </w:rPr>
        <w:t>לך</w:t>
      </w:r>
      <w:proofErr w:type="spellEnd"/>
      <w:r>
        <w:rPr>
          <w:rtl/>
        </w:rPr>
        <w:t>" - חזור לעצמך, לרגשותיך הטבעיים, לתחושותיך, למשפחתך; מתוך כל אלה, ורק</w:t>
      </w:r>
      <w:r>
        <w:t xml:space="preserve"> </w:t>
      </w:r>
      <w:r>
        <w:rPr>
          <w:rtl/>
        </w:rPr>
        <w:t>מתוכן, "קח נא את בנך, את יחידך</w:t>
      </w:r>
      <w:r w:rsidR="00BB769E">
        <w:rPr>
          <w:rFonts w:hint="cs"/>
          <w:rtl/>
        </w:rPr>
        <w:t>."</w:t>
      </w:r>
    </w:p>
    <w:p w14:paraId="6BF00F21" w14:textId="793E4CC2" w:rsidR="00D45690" w:rsidRDefault="00D45690" w:rsidP="00BB769E">
      <w:r>
        <w:rPr>
          <w:rtl/>
        </w:rPr>
        <w:t>א"כ, אברהם הולך לבצע את המשימה שהוטלה עליו בתור אברהם, אביו של</w:t>
      </w:r>
      <w:r>
        <w:t xml:space="preserve"> </w:t>
      </w:r>
      <w:r>
        <w:rPr>
          <w:rtl/>
        </w:rPr>
        <w:t>יצחק. כביכול, לאורך כל המסע להר המוריה מתמודד אברהם לא רק עם ציווי העקידה עצמו</w:t>
      </w:r>
      <w:r>
        <w:t xml:space="preserve">, </w:t>
      </w:r>
      <w:r>
        <w:rPr>
          <w:rtl/>
        </w:rPr>
        <w:t>אלא גם עם רגשותיו ה'אבהיים' כלפי בנו. ואכן, מהפסוקים משתמע שאברהם עומד במבחן זה</w:t>
      </w:r>
      <w:r w:rsidR="00295F22">
        <w:rPr>
          <w:rFonts w:hint="cs"/>
          <w:rtl/>
        </w:rPr>
        <w:t xml:space="preserve">. </w:t>
      </w:r>
      <w:r>
        <w:rPr>
          <w:rtl/>
        </w:rPr>
        <w:t>כאשר אברהם הולך בדרכו להר המוריה אין הוא עושה זאת מתוך אקסטאזה דתית, שבה האדם</w:t>
      </w:r>
      <w:r>
        <w:t xml:space="preserve"> </w:t>
      </w:r>
      <w:r>
        <w:rPr>
          <w:rtl/>
        </w:rPr>
        <w:t>מאבד את עצמיותו, אלא בשובה ונחת, מתוך הרהורים ומחשבות בני שלושה ימים. בסופו של</w:t>
      </w:r>
      <w:r>
        <w:t xml:space="preserve"> </w:t>
      </w:r>
      <w:r>
        <w:rPr>
          <w:rtl/>
        </w:rPr>
        <w:t>דבר רק המלאך הוא העוצר בעדו, מונע ממנו מלשלוח יד בבנו, וקורא לו בקול גדול</w:t>
      </w:r>
      <w:r>
        <w:t xml:space="preserve"> "</w:t>
      </w:r>
      <w:r>
        <w:rPr>
          <w:rtl/>
        </w:rPr>
        <w:t>אברהם, אברהם!". כפל קריאה זה נועד להזכיר לאברהם פעם נוספת שגם בציווי "אל תשלח</w:t>
      </w:r>
      <w:r>
        <w:t xml:space="preserve"> </w:t>
      </w:r>
      <w:r>
        <w:rPr>
          <w:rtl/>
        </w:rPr>
        <w:t>ידך אל הנער" אין הוא נדרש לבטל את הרגשותיו ותחושותיו. אברהם נקרא שוב להיות</w:t>
      </w:r>
      <w:r>
        <w:t xml:space="preserve"> '</w:t>
      </w:r>
      <w:r>
        <w:rPr>
          <w:rtl/>
        </w:rPr>
        <w:t>אברהם', האב האוהב בעל הרגשות האנושיים-טבעיים, ועם 'אברהם' זה לנסות ולהגיע</w:t>
      </w:r>
      <w:r>
        <w:t xml:space="preserve"> </w:t>
      </w:r>
      <w:proofErr w:type="spellStart"/>
      <w:r>
        <w:rPr>
          <w:rtl/>
        </w:rPr>
        <w:t>להשגים</w:t>
      </w:r>
      <w:proofErr w:type="spellEnd"/>
      <w:r>
        <w:rPr>
          <w:rtl/>
        </w:rPr>
        <w:t xml:space="preserve"> רוחניים ולמימוש הציווי האלוקי</w:t>
      </w:r>
      <w:r>
        <w:t>.</w:t>
      </w:r>
    </w:p>
    <w:p w14:paraId="7381456B" w14:textId="77777777" w:rsidR="00D45690" w:rsidRPr="0031414A" w:rsidRDefault="00D45690" w:rsidP="00D45690">
      <w:pPr>
        <w:spacing w:after="80" w:line="280" w:lineRule="exact"/>
        <w:rPr>
          <w:sz w:val="21"/>
          <w:rtl/>
        </w:rPr>
      </w:pPr>
    </w:p>
    <w:p w14:paraId="3B7BB823" w14:textId="77777777" w:rsidR="00940DE0" w:rsidRPr="0064671A" w:rsidRDefault="00940DE0" w:rsidP="00940DE0">
      <w:pPr>
        <w:spacing w:line="360" w:lineRule="auto"/>
        <w:rPr>
          <w:sz w:val="24"/>
          <w:rtl/>
          <w:lang w:eastAsia="he-IL"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EB7464" w14:paraId="5F33CD2C" w14:textId="77777777" w:rsidTr="00326F3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0D6671" w14:textId="782FD831" w:rsidR="00EB7464" w:rsidRDefault="00EB7464" w:rsidP="00D31EB2">
            <w:pPr>
              <w:pStyle w:val="a0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E1FEAAB" w14:textId="77777777" w:rsidR="00EB7464" w:rsidRDefault="00EB7464" w:rsidP="00D31EB2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A985C" w14:textId="77777777" w:rsidR="00EB7464" w:rsidRDefault="00EB7464" w:rsidP="00D31EB2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7464" w14:paraId="1307EA7A" w14:textId="77777777" w:rsidTr="00326F3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530353" w14:textId="77777777" w:rsidR="00EB7464" w:rsidRDefault="00EB7464" w:rsidP="00D31EB2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B36809" w14:textId="012B8332" w:rsidR="00EB7464" w:rsidRDefault="00EB7464" w:rsidP="00295F22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295F22">
              <w:rPr>
                <w:rFonts w:hint="cs"/>
                <w:noProof w:val="0"/>
                <w:rtl/>
              </w:rPr>
              <w:t xml:space="preserve">יהודה </w:t>
            </w:r>
            <w:proofErr w:type="spellStart"/>
            <w:r w:rsidR="00295F22">
              <w:rPr>
                <w:rFonts w:hint="cs"/>
                <w:noProof w:val="0"/>
                <w:rtl/>
              </w:rPr>
              <w:t>עמיטל</w:t>
            </w:r>
            <w:proofErr w:type="spellEnd"/>
            <w:r w:rsidR="00295F22">
              <w:rPr>
                <w:rFonts w:hint="cs"/>
                <w:noProof w:val="0"/>
                <w:rtl/>
              </w:rPr>
              <w:t xml:space="preserve"> זצ"ל</w:t>
            </w:r>
          </w:p>
          <w:p w14:paraId="25AAF5CA" w14:textId="77777777" w:rsidR="00EB7464" w:rsidRPr="00C5614D" w:rsidRDefault="00EB7464" w:rsidP="00D31EB2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עורכת: הודיה אורון, תש"פ</w:t>
            </w:r>
          </w:p>
          <w:p w14:paraId="2AA41C07" w14:textId="77777777" w:rsidR="00EB7464" w:rsidRDefault="00EB7464" w:rsidP="00D31EB2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4D4039E" w14:textId="77777777" w:rsidR="00EB7464" w:rsidRDefault="00EB7464" w:rsidP="00D31EB2">
            <w:pPr>
              <w:pStyle w:val="a0"/>
              <w:rPr>
                <w:noProof w:val="0"/>
                <w:rtl/>
              </w:rPr>
            </w:pPr>
          </w:p>
          <w:p w14:paraId="049BC4C1" w14:textId="77777777" w:rsidR="00EB7464" w:rsidRDefault="00EB7464" w:rsidP="00D31EB2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שליד ישיבת הר עציון</w:t>
            </w:r>
          </w:p>
          <w:p w14:paraId="66D7D96E" w14:textId="77777777" w:rsidR="00EB7464" w:rsidRDefault="00EB7464" w:rsidP="00D31EB2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</w:p>
          <w:p w14:paraId="01BD4F72" w14:textId="01528F8F" w:rsidR="00EB7464" w:rsidRPr="00C0076B" w:rsidRDefault="00C0076B" w:rsidP="00D31EB2">
            <w:pPr>
              <w:pStyle w:val="a0"/>
              <w:rPr>
                <w:rStyle w:val="Hyperlink"/>
                <w:noProof w:val="0"/>
                <w:rtl/>
              </w:rPr>
            </w:pPr>
            <w:r>
              <w:fldChar w:fldCharType="begin"/>
            </w:r>
            <w:r>
              <w:instrText xml:space="preserve"> HYPERLINK "http://www.etzion.org.il" </w:instrText>
            </w:r>
            <w:r>
              <w:fldChar w:fldCharType="separate"/>
            </w:r>
            <w:r w:rsidR="00EB7464" w:rsidRPr="00C0076B">
              <w:rPr>
                <w:rStyle w:val="Hyperlink"/>
              </w:rPr>
              <w:t>http://www.etzion.org.il</w:t>
            </w:r>
          </w:p>
          <w:p w14:paraId="569D6CE7" w14:textId="210ED7F6" w:rsidR="00EB7464" w:rsidRPr="00C0076B" w:rsidRDefault="00C0076B" w:rsidP="00D31EB2">
            <w:pPr>
              <w:pStyle w:val="a0"/>
              <w:rPr>
                <w:noProof w:val="0"/>
                <w:rtl/>
              </w:rPr>
            </w:pPr>
            <w:r>
              <w:fldChar w:fldCharType="end"/>
            </w:r>
          </w:p>
          <w:p w14:paraId="7067C55D" w14:textId="77777777" w:rsidR="00EB7464" w:rsidRDefault="00EB7464" w:rsidP="00D31EB2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580B83C2" w14:textId="77777777" w:rsidR="00EB7464" w:rsidRDefault="00EB7464" w:rsidP="00D31EB2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 xml:space="preserve">דואל: </w:t>
            </w:r>
            <w:hyperlink r:id="rId8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A96CC" w14:textId="77777777" w:rsidR="00EB7464" w:rsidRDefault="00EB7464" w:rsidP="00D31EB2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7464" w14:paraId="0730F6BF" w14:textId="77777777" w:rsidTr="00326F3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BB000C" w14:textId="77777777" w:rsidR="00EB7464" w:rsidRDefault="00EB7464" w:rsidP="00D31EB2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FD88E6" w14:textId="77777777" w:rsidR="00EB7464" w:rsidRDefault="00EB7464" w:rsidP="00D31EB2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9D6C4" w14:textId="77777777" w:rsidR="00EB7464" w:rsidRDefault="00EB7464" w:rsidP="00D31EB2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46C420B5" w14:textId="77777777" w:rsidR="00436188" w:rsidRPr="00436188" w:rsidRDefault="00436188" w:rsidP="00106B66">
      <w:pPr>
        <w:spacing w:line="360" w:lineRule="auto"/>
        <w:rPr>
          <w:sz w:val="24"/>
        </w:rPr>
      </w:pPr>
      <w:bookmarkStart w:id="1" w:name="_GoBack"/>
      <w:bookmarkEnd w:id="1"/>
    </w:p>
    <w:sectPr w:rsidR="00436188" w:rsidRPr="00436188" w:rsidSect="00C640F0">
      <w:headerReference w:type="default" r:id="rId9"/>
      <w:headerReference w:type="first" r:id="rId10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FEFF6" w14:textId="77777777" w:rsidR="007F5454" w:rsidRDefault="007F5454" w:rsidP="005F7985">
      <w:pPr>
        <w:spacing w:after="0" w:line="240" w:lineRule="auto"/>
      </w:pPr>
      <w:r>
        <w:separator/>
      </w:r>
    </w:p>
  </w:endnote>
  <w:endnote w:type="continuationSeparator" w:id="0">
    <w:p w14:paraId="5DC387C1" w14:textId="77777777" w:rsidR="007F5454" w:rsidRDefault="007F5454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6542A" w14:textId="77777777" w:rsidR="007F5454" w:rsidRDefault="007F5454" w:rsidP="005F7985">
      <w:pPr>
        <w:spacing w:after="0" w:line="240" w:lineRule="auto"/>
      </w:pPr>
      <w:r>
        <w:separator/>
      </w:r>
    </w:p>
  </w:footnote>
  <w:footnote w:type="continuationSeparator" w:id="0">
    <w:p w14:paraId="270D2373" w14:textId="77777777" w:rsidR="007F5454" w:rsidRDefault="007F5454" w:rsidP="005F7985">
      <w:pPr>
        <w:spacing w:after="0" w:line="240" w:lineRule="auto"/>
      </w:pPr>
      <w:r>
        <w:continuationSeparator/>
      </w:r>
    </w:p>
  </w:footnote>
  <w:footnote w:id="1">
    <w:p w14:paraId="10288020" w14:textId="7E42F59D" w:rsidR="00436188" w:rsidRPr="009A0FB2" w:rsidRDefault="00436188" w:rsidP="00D45690">
      <w:pPr>
        <w:pStyle w:val="FootnoteText"/>
        <w:rPr>
          <w:rtl/>
        </w:rPr>
      </w:pPr>
      <w:r>
        <w:rPr>
          <w:rStyle w:val="FootnoteReference"/>
          <w:rFonts w:eastAsiaTheme="majorEastAsia"/>
          <w:rtl/>
        </w:rPr>
        <w:t>*</w:t>
      </w:r>
      <w:r w:rsidRPr="001C4E63">
        <w:rPr>
          <w:rFonts w:hint="cs"/>
          <w:rtl/>
        </w:rPr>
        <w:t xml:space="preserve"> </w:t>
      </w:r>
      <w:bookmarkStart w:id="0" w:name="_ftn1"/>
      <w:bookmarkEnd w:id="0"/>
      <w:r w:rsidR="00D45690">
        <w:rPr>
          <w:rtl/>
        </w:rPr>
        <w:t xml:space="preserve">השיחה נאמרה בסעודה שלישית בפרשת וירא תשל"ב וסוכמה ע"י הרב אליהו </w:t>
      </w:r>
      <w:proofErr w:type="spellStart"/>
      <w:r w:rsidR="00D45690">
        <w:rPr>
          <w:rtl/>
        </w:rPr>
        <w:t>בלומנצוויג</w:t>
      </w:r>
      <w:proofErr w:type="spellEnd"/>
      <w:r w:rsidR="00D45690">
        <w:t xml:space="preserve">. </w:t>
      </w:r>
      <w:r w:rsidR="00D45690">
        <w:rPr>
          <w:rtl/>
        </w:rPr>
        <w:t>נערכה מחדש ע"י שאול ברט.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0BC4" w14:textId="77777777" w:rsidR="009C2F55" w:rsidRDefault="009C2F55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EC20E8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9122D54" w14:textId="77777777" w:rsidR="009C2F55" w:rsidRDefault="009C2F55"/>
  <w:p w14:paraId="2961C22A" w14:textId="77777777" w:rsidR="00A21DE3" w:rsidRDefault="00A21DE3"/>
  <w:p w14:paraId="26628626" w14:textId="77777777" w:rsidR="00B47D28" w:rsidRDefault="00B47D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9C2F55" w14:paraId="06B7EE42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7C82EEA" w14:textId="77777777" w:rsidR="009C2F55" w:rsidRDefault="009C2F55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25BC8B92" w14:textId="77777777" w:rsidR="009C2F55" w:rsidRDefault="009C2F55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 עציון</w:t>
          </w:r>
        </w:p>
        <w:p w14:paraId="4D431B3B" w14:textId="77777777" w:rsidR="009C2F55" w:rsidRDefault="009C2F55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2278934E" w14:textId="77777777" w:rsidR="009C2F55" w:rsidRDefault="009C2F55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593C0210" w14:textId="77777777" w:rsidR="009C2F55" w:rsidRDefault="009C2F55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85"/>
    <w:rsid w:val="0000753D"/>
    <w:rsid w:val="00015A32"/>
    <w:rsid w:val="00016FCE"/>
    <w:rsid w:val="00022CBF"/>
    <w:rsid w:val="00023E4C"/>
    <w:rsid w:val="00027C39"/>
    <w:rsid w:val="000303B0"/>
    <w:rsid w:val="0003177D"/>
    <w:rsid w:val="000374AF"/>
    <w:rsid w:val="000430A9"/>
    <w:rsid w:val="000438F6"/>
    <w:rsid w:val="000443E1"/>
    <w:rsid w:val="000458BC"/>
    <w:rsid w:val="000458D5"/>
    <w:rsid w:val="000501D0"/>
    <w:rsid w:val="00054582"/>
    <w:rsid w:val="00063EEA"/>
    <w:rsid w:val="000678F9"/>
    <w:rsid w:val="00067E9B"/>
    <w:rsid w:val="00074417"/>
    <w:rsid w:val="0007585E"/>
    <w:rsid w:val="00080049"/>
    <w:rsid w:val="000827D2"/>
    <w:rsid w:val="000873F6"/>
    <w:rsid w:val="00092266"/>
    <w:rsid w:val="00096243"/>
    <w:rsid w:val="000A18FC"/>
    <w:rsid w:val="000A1F8F"/>
    <w:rsid w:val="000B24FA"/>
    <w:rsid w:val="000C1C92"/>
    <w:rsid w:val="000C304A"/>
    <w:rsid w:val="000C6917"/>
    <w:rsid w:val="000D00CA"/>
    <w:rsid w:val="000D02F0"/>
    <w:rsid w:val="000D4403"/>
    <w:rsid w:val="000E5AFD"/>
    <w:rsid w:val="000F4C66"/>
    <w:rsid w:val="000F632C"/>
    <w:rsid w:val="00100BF7"/>
    <w:rsid w:val="00106B66"/>
    <w:rsid w:val="0011400B"/>
    <w:rsid w:val="00116430"/>
    <w:rsid w:val="00117DF5"/>
    <w:rsid w:val="00136612"/>
    <w:rsid w:val="001502DB"/>
    <w:rsid w:val="0017470E"/>
    <w:rsid w:val="001748C6"/>
    <w:rsid w:val="00177B59"/>
    <w:rsid w:val="00196065"/>
    <w:rsid w:val="001A0F71"/>
    <w:rsid w:val="001A37F7"/>
    <w:rsid w:val="001A67B0"/>
    <w:rsid w:val="001A70D5"/>
    <w:rsid w:val="001B007D"/>
    <w:rsid w:val="001B02B6"/>
    <w:rsid w:val="001C08DD"/>
    <w:rsid w:val="001C3273"/>
    <w:rsid w:val="001C5C2A"/>
    <w:rsid w:val="001D4338"/>
    <w:rsid w:val="001E4FE5"/>
    <w:rsid w:val="001E62F2"/>
    <w:rsid w:val="001E7C01"/>
    <w:rsid w:val="001F137C"/>
    <w:rsid w:val="001F2BAA"/>
    <w:rsid w:val="001F54D5"/>
    <w:rsid w:val="00210210"/>
    <w:rsid w:val="0022004E"/>
    <w:rsid w:val="00223934"/>
    <w:rsid w:val="002309DD"/>
    <w:rsid w:val="00236711"/>
    <w:rsid w:val="0024302E"/>
    <w:rsid w:val="0026116C"/>
    <w:rsid w:val="00261762"/>
    <w:rsid w:val="002636B3"/>
    <w:rsid w:val="00270789"/>
    <w:rsid w:val="00272817"/>
    <w:rsid w:val="00277A35"/>
    <w:rsid w:val="0028075C"/>
    <w:rsid w:val="002835DC"/>
    <w:rsid w:val="00283A2C"/>
    <w:rsid w:val="00286EA9"/>
    <w:rsid w:val="0028771E"/>
    <w:rsid w:val="002937E7"/>
    <w:rsid w:val="00295F22"/>
    <w:rsid w:val="002A394A"/>
    <w:rsid w:val="002B1DFD"/>
    <w:rsid w:val="002B30DB"/>
    <w:rsid w:val="002B41A6"/>
    <w:rsid w:val="002C7729"/>
    <w:rsid w:val="002D06F7"/>
    <w:rsid w:val="002D3217"/>
    <w:rsid w:val="002E05FB"/>
    <w:rsid w:val="002E1482"/>
    <w:rsid w:val="002E206A"/>
    <w:rsid w:val="002E32BC"/>
    <w:rsid w:val="002E5F98"/>
    <w:rsid w:val="00300E44"/>
    <w:rsid w:val="00307943"/>
    <w:rsid w:val="0031173D"/>
    <w:rsid w:val="00312DCF"/>
    <w:rsid w:val="00313557"/>
    <w:rsid w:val="00314F87"/>
    <w:rsid w:val="00315192"/>
    <w:rsid w:val="00326F3C"/>
    <w:rsid w:val="0033127E"/>
    <w:rsid w:val="00335C84"/>
    <w:rsid w:val="00353E96"/>
    <w:rsid w:val="00354A84"/>
    <w:rsid w:val="0036450E"/>
    <w:rsid w:val="003654A9"/>
    <w:rsid w:val="0036691E"/>
    <w:rsid w:val="00367E4F"/>
    <w:rsid w:val="00371F00"/>
    <w:rsid w:val="00374C1D"/>
    <w:rsid w:val="00380328"/>
    <w:rsid w:val="00380C74"/>
    <w:rsid w:val="00380FCD"/>
    <w:rsid w:val="003818B2"/>
    <w:rsid w:val="003904BF"/>
    <w:rsid w:val="00396C00"/>
    <w:rsid w:val="003A1414"/>
    <w:rsid w:val="003B054A"/>
    <w:rsid w:val="003B253E"/>
    <w:rsid w:val="003B5ED9"/>
    <w:rsid w:val="003B5FD0"/>
    <w:rsid w:val="003C5E39"/>
    <w:rsid w:val="003D3A46"/>
    <w:rsid w:val="003D4813"/>
    <w:rsid w:val="003E0543"/>
    <w:rsid w:val="003E5B89"/>
    <w:rsid w:val="003E768B"/>
    <w:rsid w:val="003F7890"/>
    <w:rsid w:val="00402C36"/>
    <w:rsid w:val="00402CC0"/>
    <w:rsid w:val="00403308"/>
    <w:rsid w:val="004052E8"/>
    <w:rsid w:val="0040771F"/>
    <w:rsid w:val="004157B5"/>
    <w:rsid w:val="00424AE4"/>
    <w:rsid w:val="004343EC"/>
    <w:rsid w:val="004360C9"/>
    <w:rsid w:val="00436188"/>
    <w:rsid w:val="00436494"/>
    <w:rsid w:val="00437075"/>
    <w:rsid w:val="004371D5"/>
    <w:rsid w:val="004371E0"/>
    <w:rsid w:val="00453A8D"/>
    <w:rsid w:val="00455395"/>
    <w:rsid w:val="00462206"/>
    <w:rsid w:val="004721A4"/>
    <w:rsid w:val="0048126C"/>
    <w:rsid w:val="004829C8"/>
    <w:rsid w:val="004907FA"/>
    <w:rsid w:val="0049270B"/>
    <w:rsid w:val="004940DD"/>
    <w:rsid w:val="00495D14"/>
    <w:rsid w:val="00496FA8"/>
    <w:rsid w:val="00497747"/>
    <w:rsid w:val="00497DA1"/>
    <w:rsid w:val="004A3E27"/>
    <w:rsid w:val="004A535A"/>
    <w:rsid w:val="004C2D5D"/>
    <w:rsid w:val="00500AE4"/>
    <w:rsid w:val="00505A47"/>
    <w:rsid w:val="005149C3"/>
    <w:rsid w:val="00530587"/>
    <w:rsid w:val="00533E88"/>
    <w:rsid w:val="005340F6"/>
    <w:rsid w:val="00543BFF"/>
    <w:rsid w:val="00544704"/>
    <w:rsid w:val="00552A2B"/>
    <w:rsid w:val="00553804"/>
    <w:rsid w:val="00556D4D"/>
    <w:rsid w:val="005647CD"/>
    <w:rsid w:val="00586435"/>
    <w:rsid w:val="0059716D"/>
    <w:rsid w:val="005A3716"/>
    <w:rsid w:val="005A6DA7"/>
    <w:rsid w:val="005B0EF7"/>
    <w:rsid w:val="005B76C2"/>
    <w:rsid w:val="005D314E"/>
    <w:rsid w:val="005D6110"/>
    <w:rsid w:val="005E1B28"/>
    <w:rsid w:val="005E44BA"/>
    <w:rsid w:val="005F4A21"/>
    <w:rsid w:val="005F7985"/>
    <w:rsid w:val="006031AD"/>
    <w:rsid w:val="006064E4"/>
    <w:rsid w:val="00610134"/>
    <w:rsid w:val="0061649C"/>
    <w:rsid w:val="006250E1"/>
    <w:rsid w:val="00626B50"/>
    <w:rsid w:val="00626F51"/>
    <w:rsid w:val="0062740D"/>
    <w:rsid w:val="0063345E"/>
    <w:rsid w:val="00640807"/>
    <w:rsid w:val="0064671A"/>
    <w:rsid w:val="00656961"/>
    <w:rsid w:val="006569CA"/>
    <w:rsid w:val="00675D5A"/>
    <w:rsid w:val="00676A7C"/>
    <w:rsid w:val="00683AD6"/>
    <w:rsid w:val="0068488F"/>
    <w:rsid w:val="00691F33"/>
    <w:rsid w:val="006A2004"/>
    <w:rsid w:val="006B1EF3"/>
    <w:rsid w:val="006B31E6"/>
    <w:rsid w:val="006B332C"/>
    <w:rsid w:val="006C78EC"/>
    <w:rsid w:val="006D639A"/>
    <w:rsid w:val="006E3C75"/>
    <w:rsid w:val="006E6B76"/>
    <w:rsid w:val="006E7F81"/>
    <w:rsid w:val="0070000E"/>
    <w:rsid w:val="00702C02"/>
    <w:rsid w:val="00704261"/>
    <w:rsid w:val="00707A86"/>
    <w:rsid w:val="007176D1"/>
    <w:rsid w:val="00757250"/>
    <w:rsid w:val="007611E7"/>
    <w:rsid w:val="0077023A"/>
    <w:rsid w:val="0077090A"/>
    <w:rsid w:val="00773F69"/>
    <w:rsid w:val="00786FDD"/>
    <w:rsid w:val="007873C0"/>
    <w:rsid w:val="00790A2F"/>
    <w:rsid w:val="00791356"/>
    <w:rsid w:val="00791790"/>
    <w:rsid w:val="00792C2B"/>
    <w:rsid w:val="007A44B4"/>
    <w:rsid w:val="007A6AB1"/>
    <w:rsid w:val="007B3547"/>
    <w:rsid w:val="007C0386"/>
    <w:rsid w:val="007C5FA6"/>
    <w:rsid w:val="007D63B1"/>
    <w:rsid w:val="007E2997"/>
    <w:rsid w:val="007E4231"/>
    <w:rsid w:val="007E5B1D"/>
    <w:rsid w:val="007E7500"/>
    <w:rsid w:val="007E79DC"/>
    <w:rsid w:val="007F0C6C"/>
    <w:rsid w:val="007F364A"/>
    <w:rsid w:val="007F4E71"/>
    <w:rsid w:val="007F5454"/>
    <w:rsid w:val="0080092E"/>
    <w:rsid w:val="00804639"/>
    <w:rsid w:val="00807830"/>
    <w:rsid w:val="00812012"/>
    <w:rsid w:val="00813980"/>
    <w:rsid w:val="00814A2F"/>
    <w:rsid w:val="00823567"/>
    <w:rsid w:val="00830EC2"/>
    <w:rsid w:val="00832F77"/>
    <w:rsid w:val="00835345"/>
    <w:rsid w:val="00850598"/>
    <w:rsid w:val="008513DA"/>
    <w:rsid w:val="00865437"/>
    <w:rsid w:val="00866CAF"/>
    <w:rsid w:val="00870F89"/>
    <w:rsid w:val="00874870"/>
    <w:rsid w:val="0088713A"/>
    <w:rsid w:val="008901C6"/>
    <w:rsid w:val="00895F7F"/>
    <w:rsid w:val="008A12A8"/>
    <w:rsid w:val="008A4014"/>
    <w:rsid w:val="008A78C9"/>
    <w:rsid w:val="008B3362"/>
    <w:rsid w:val="008C2748"/>
    <w:rsid w:val="008C4DDB"/>
    <w:rsid w:val="008C5B82"/>
    <w:rsid w:val="008D309C"/>
    <w:rsid w:val="008D4165"/>
    <w:rsid w:val="008F38C8"/>
    <w:rsid w:val="008F6310"/>
    <w:rsid w:val="009002A5"/>
    <w:rsid w:val="00905E67"/>
    <w:rsid w:val="0091083F"/>
    <w:rsid w:val="009120C5"/>
    <w:rsid w:val="00920E57"/>
    <w:rsid w:val="009215D9"/>
    <w:rsid w:val="009245EF"/>
    <w:rsid w:val="0093325C"/>
    <w:rsid w:val="00935B08"/>
    <w:rsid w:val="00940DE0"/>
    <w:rsid w:val="00942ABC"/>
    <w:rsid w:val="00954200"/>
    <w:rsid w:val="00955226"/>
    <w:rsid w:val="00955961"/>
    <w:rsid w:val="00957A09"/>
    <w:rsid w:val="00960B61"/>
    <w:rsid w:val="00970825"/>
    <w:rsid w:val="00975E80"/>
    <w:rsid w:val="009775CC"/>
    <w:rsid w:val="0098126F"/>
    <w:rsid w:val="00985D80"/>
    <w:rsid w:val="009A4C0C"/>
    <w:rsid w:val="009B5E32"/>
    <w:rsid w:val="009B70F2"/>
    <w:rsid w:val="009C2F55"/>
    <w:rsid w:val="009C6C3A"/>
    <w:rsid w:val="009D757B"/>
    <w:rsid w:val="009E6F74"/>
    <w:rsid w:val="009F0CFF"/>
    <w:rsid w:val="009F1F91"/>
    <w:rsid w:val="009F301F"/>
    <w:rsid w:val="009F32DA"/>
    <w:rsid w:val="00A03E61"/>
    <w:rsid w:val="00A17CC0"/>
    <w:rsid w:val="00A17E19"/>
    <w:rsid w:val="00A21DE3"/>
    <w:rsid w:val="00A35DEA"/>
    <w:rsid w:val="00A432CE"/>
    <w:rsid w:val="00A443AC"/>
    <w:rsid w:val="00A55913"/>
    <w:rsid w:val="00A562F4"/>
    <w:rsid w:val="00A623E1"/>
    <w:rsid w:val="00A67BCC"/>
    <w:rsid w:val="00A84C56"/>
    <w:rsid w:val="00A9321B"/>
    <w:rsid w:val="00A97382"/>
    <w:rsid w:val="00AB11ED"/>
    <w:rsid w:val="00AC4207"/>
    <w:rsid w:val="00AD12E5"/>
    <w:rsid w:val="00AD4303"/>
    <w:rsid w:val="00AD521A"/>
    <w:rsid w:val="00AE1BD0"/>
    <w:rsid w:val="00AE2FA2"/>
    <w:rsid w:val="00AE33CD"/>
    <w:rsid w:val="00B2236F"/>
    <w:rsid w:val="00B243F4"/>
    <w:rsid w:val="00B24B5A"/>
    <w:rsid w:val="00B2571E"/>
    <w:rsid w:val="00B33C9F"/>
    <w:rsid w:val="00B40D5E"/>
    <w:rsid w:val="00B47D28"/>
    <w:rsid w:val="00B5602D"/>
    <w:rsid w:val="00B56C92"/>
    <w:rsid w:val="00B62012"/>
    <w:rsid w:val="00B65D5E"/>
    <w:rsid w:val="00B7243D"/>
    <w:rsid w:val="00B82F4A"/>
    <w:rsid w:val="00B86A06"/>
    <w:rsid w:val="00B90183"/>
    <w:rsid w:val="00B92A67"/>
    <w:rsid w:val="00B945D3"/>
    <w:rsid w:val="00BA7870"/>
    <w:rsid w:val="00BB379F"/>
    <w:rsid w:val="00BB44B6"/>
    <w:rsid w:val="00BB69EE"/>
    <w:rsid w:val="00BB769E"/>
    <w:rsid w:val="00BB7767"/>
    <w:rsid w:val="00BC6A3D"/>
    <w:rsid w:val="00BC7C5F"/>
    <w:rsid w:val="00BD32A3"/>
    <w:rsid w:val="00BD38AD"/>
    <w:rsid w:val="00BE1240"/>
    <w:rsid w:val="00BF05A2"/>
    <w:rsid w:val="00C0076B"/>
    <w:rsid w:val="00C02BF9"/>
    <w:rsid w:val="00C129E3"/>
    <w:rsid w:val="00C148D7"/>
    <w:rsid w:val="00C14C5A"/>
    <w:rsid w:val="00C22ED5"/>
    <w:rsid w:val="00C25383"/>
    <w:rsid w:val="00C42983"/>
    <w:rsid w:val="00C640F0"/>
    <w:rsid w:val="00C65157"/>
    <w:rsid w:val="00C66FF3"/>
    <w:rsid w:val="00C955E8"/>
    <w:rsid w:val="00CA3B41"/>
    <w:rsid w:val="00CA7F1E"/>
    <w:rsid w:val="00CB11E4"/>
    <w:rsid w:val="00CB2527"/>
    <w:rsid w:val="00CB45FD"/>
    <w:rsid w:val="00CB5419"/>
    <w:rsid w:val="00CB73CC"/>
    <w:rsid w:val="00CC12A9"/>
    <w:rsid w:val="00CC778C"/>
    <w:rsid w:val="00CD78AB"/>
    <w:rsid w:val="00CE05E0"/>
    <w:rsid w:val="00CF363C"/>
    <w:rsid w:val="00D02D6A"/>
    <w:rsid w:val="00D0672F"/>
    <w:rsid w:val="00D1518B"/>
    <w:rsid w:val="00D2370C"/>
    <w:rsid w:val="00D24061"/>
    <w:rsid w:val="00D45690"/>
    <w:rsid w:val="00D61E80"/>
    <w:rsid w:val="00D67878"/>
    <w:rsid w:val="00D70DEE"/>
    <w:rsid w:val="00D7436F"/>
    <w:rsid w:val="00D74DD2"/>
    <w:rsid w:val="00D823B6"/>
    <w:rsid w:val="00D84328"/>
    <w:rsid w:val="00D9250D"/>
    <w:rsid w:val="00D92A75"/>
    <w:rsid w:val="00DA06A2"/>
    <w:rsid w:val="00DA08AA"/>
    <w:rsid w:val="00DB03E7"/>
    <w:rsid w:val="00DB0EBF"/>
    <w:rsid w:val="00DB381D"/>
    <w:rsid w:val="00DB7976"/>
    <w:rsid w:val="00DD011C"/>
    <w:rsid w:val="00DD02C6"/>
    <w:rsid w:val="00DD18B2"/>
    <w:rsid w:val="00DE513B"/>
    <w:rsid w:val="00DE7040"/>
    <w:rsid w:val="00DF30CA"/>
    <w:rsid w:val="00DF6814"/>
    <w:rsid w:val="00E167FB"/>
    <w:rsid w:val="00E20BA6"/>
    <w:rsid w:val="00E224F2"/>
    <w:rsid w:val="00E25C0D"/>
    <w:rsid w:val="00E35733"/>
    <w:rsid w:val="00E43405"/>
    <w:rsid w:val="00E46548"/>
    <w:rsid w:val="00E46B4B"/>
    <w:rsid w:val="00E50379"/>
    <w:rsid w:val="00E564B2"/>
    <w:rsid w:val="00E64DA3"/>
    <w:rsid w:val="00E71454"/>
    <w:rsid w:val="00E71C56"/>
    <w:rsid w:val="00E77ACB"/>
    <w:rsid w:val="00E82DA9"/>
    <w:rsid w:val="00EA205A"/>
    <w:rsid w:val="00EA261D"/>
    <w:rsid w:val="00EA3490"/>
    <w:rsid w:val="00EA5BE2"/>
    <w:rsid w:val="00EB3625"/>
    <w:rsid w:val="00EB4E02"/>
    <w:rsid w:val="00EB6FD4"/>
    <w:rsid w:val="00EB7464"/>
    <w:rsid w:val="00EC00C3"/>
    <w:rsid w:val="00EC20E8"/>
    <w:rsid w:val="00EC271E"/>
    <w:rsid w:val="00EC5312"/>
    <w:rsid w:val="00ED42F9"/>
    <w:rsid w:val="00ED4A9E"/>
    <w:rsid w:val="00ED4AE0"/>
    <w:rsid w:val="00EE6F0F"/>
    <w:rsid w:val="00EF3CF6"/>
    <w:rsid w:val="00F01291"/>
    <w:rsid w:val="00F10E94"/>
    <w:rsid w:val="00F172E6"/>
    <w:rsid w:val="00F25953"/>
    <w:rsid w:val="00F37BEB"/>
    <w:rsid w:val="00F4298A"/>
    <w:rsid w:val="00F46D1C"/>
    <w:rsid w:val="00F47DE4"/>
    <w:rsid w:val="00F53A54"/>
    <w:rsid w:val="00F55AAC"/>
    <w:rsid w:val="00F73661"/>
    <w:rsid w:val="00F81084"/>
    <w:rsid w:val="00F92DDA"/>
    <w:rsid w:val="00F9705F"/>
    <w:rsid w:val="00FA124F"/>
    <w:rsid w:val="00FA6FEC"/>
    <w:rsid w:val="00FB1EFB"/>
    <w:rsid w:val="00FC0A4E"/>
    <w:rsid w:val="00FC4B2B"/>
    <w:rsid w:val="00FC6AF8"/>
    <w:rsid w:val="00FC7F6C"/>
    <w:rsid w:val="00FD0695"/>
    <w:rsid w:val="00FD3D61"/>
    <w:rsid w:val="00FD4796"/>
    <w:rsid w:val="00FE34BC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6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36188"/>
    <w:pPr>
      <w:keepNext/>
      <w:keepLines/>
      <w:spacing w:before="240" w:after="160"/>
      <w:jc w:val="center"/>
      <w:outlineLvl w:val="0"/>
    </w:pPr>
    <w:rPr>
      <w:rFonts w:asciiTheme="minorBidi" w:eastAsiaTheme="majorEastAsia" w:hAnsiTheme="minorBidi" w:cstheme="min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BC7C5F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AD4303"/>
    <w:pPr>
      <w:spacing w:before="120"/>
      <w:jc w:val="right"/>
      <w:outlineLvl w:val="4"/>
    </w:pPr>
    <w:rPr>
      <w:rFonts w:asciiTheme="minorHAnsi" w:hAnsiTheme="minorHAnsi"/>
      <w:sz w:val="22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43BFF"/>
    <w:pPr>
      <w:autoSpaceDE/>
      <w:autoSpaceDN/>
      <w:ind w:left="794"/>
    </w:pPr>
    <w:rPr>
      <w:rFonts w:asciiTheme="minorHAnsi" w:hAnsiTheme="minorHAnsi"/>
      <w:sz w:val="22"/>
    </w:rPr>
  </w:style>
  <w:style w:type="paragraph" w:styleId="Quote">
    <w:name w:val="Quote"/>
    <w:basedOn w:val="Normal"/>
    <w:link w:val="QuoteChar"/>
    <w:autoRedefine/>
    <w:uiPriority w:val="29"/>
    <w:qFormat/>
    <w:rsid w:val="00DA08AA"/>
    <w:pPr>
      <w:tabs>
        <w:tab w:val="right" w:pos="4620"/>
      </w:tabs>
      <w:spacing w:before="240" w:line="300" w:lineRule="auto"/>
      <w:ind w:left="56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DA08AA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C7C5F"/>
    <w:rPr>
      <w:rFonts w:asciiTheme="minorBidi" w:eastAsiaTheme="majorEastAsia" w:hAnsiTheme="minorBidi"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436188"/>
    <w:rPr>
      <w:rFonts w:asciiTheme="minorBidi" w:eastAsiaTheme="majorEastAsia" w:hAnsiTheme="minorBidi"/>
      <w:bCs/>
      <w:sz w:val="36"/>
      <w:szCs w:val="36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AD4303"/>
    <w:rPr>
      <w:rFonts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uiPriority w:val="99"/>
    <w:qFormat/>
    <w:rsid w:val="005F7985"/>
    <w:pPr>
      <w:spacing w:line="220" w:lineRule="exact"/>
      <w:ind w:left="284" w:hanging="284"/>
    </w:pPr>
    <w:rPr>
      <w:position w:val="6"/>
      <w:szCs w:val="18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5F7985"/>
    <w:rPr>
      <w:rFonts w:ascii="Times New Roman" w:hAnsi="Times New Roman" w:cs="Narkisim"/>
      <w:position w:val="6"/>
      <w:sz w:val="20"/>
      <w:szCs w:val="18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36188"/>
    <w:pPr>
      <w:keepNext/>
      <w:keepLines/>
      <w:spacing w:before="240" w:after="160"/>
      <w:jc w:val="center"/>
      <w:outlineLvl w:val="0"/>
    </w:pPr>
    <w:rPr>
      <w:rFonts w:asciiTheme="minorBidi" w:eastAsiaTheme="majorEastAsia" w:hAnsiTheme="minorBidi" w:cstheme="min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BC7C5F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AD4303"/>
    <w:pPr>
      <w:spacing w:before="120"/>
      <w:jc w:val="right"/>
      <w:outlineLvl w:val="4"/>
    </w:pPr>
    <w:rPr>
      <w:rFonts w:asciiTheme="minorHAnsi" w:hAnsiTheme="minorHAnsi"/>
      <w:sz w:val="22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43BFF"/>
    <w:pPr>
      <w:autoSpaceDE/>
      <w:autoSpaceDN/>
      <w:ind w:left="794"/>
    </w:pPr>
    <w:rPr>
      <w:rFonts w:asciiTheme="minorHAnsi" w:hAnsiTheme="minorHAnsi"/>
      <w:sz w:val="22"/>
    </w:rPr>
  </w:style>
  <w:style w:type="paragraph" w:styleId="Quote">
    <w:name w:val="Quote"/>
    <w:basedOn w:val="Normal"/>
    <w:link w:val="QuoteChar"/>
    <w:autoRedefine/>
    <w:uiPriority w:val="29"/>
    <w:qFormat/>
    <w:rsid w:val="00DA08AA"/>
    <w:pPr>
      <w:tabs>
        <w:tab w:val="right" w:pos="4620"/>
      </w:tabs>
      <w:spacing w:before="240" w:line="300" w:lineRule="auto"/>
      <w:ind w:left="56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DA08AA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C7C5F"/>
    <w:rPr>
      <w:rFonts w:asciiTheme="minorBidi" w:eastAsiaTheme="majorEastAsia" w:hAnsiTheme="minorBidi"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436188"/>
    <w:rPr>
      <w:rFonts w:asciiTheme="minorBidi" w:eastAsiaTheme="majorEastAsia" w:hAnsiTheme="minorBidi"/>
      <w:bCs/>
      <w:sz w:val="36"/>
      <w:szCs w:val="36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AD4303"/>
    <w:rPr>
      <w:rFonts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uiPriority w:val="99"/>
    <w:qFormat/>
    <w:rsid w:val="005F7985"/>
    <w:pPr>
      <w:spacing w:line="220" w:lineRule="exact"/>
      <w:ind w:left="284" w:hanging="284"/>
    </w:pPr>
    <w:rPr>
      <w:position w:val="6"/>
      <w:szCs w:val="18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5F7985"/>
    <w:rPr>
      <w:rFonts w:ascii="Times New Roman" w:hAnsi="Times New Roman" w:cs="Narkisim"/>
      <w:position w:val="6"/>
      <w:sz w:val="20"/>
      <w:szCs w:val="18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tzion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tmpUser</cp:lastModifiedBy>
  <cp:revision>3</cp:revision>
  <dcterms:created xsi:type="dcterms:W3CDTF">2019-11-12T11:10:00Z</dcterms:created>
  <dcterms:modified xsi:type="dcterms:W3CDTF">2019-11-12T11:14:00Z</dcterms:modified>
</cp:coreProperties>
</file>