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55D03" w14:textId="77777777" w:rsidR="00AB49C7" w:rsidRPr="00A7596B" w:rsidRDefault="00AB49C7" w:rsidP="009B2D51">
      <w:pPr>
        <w:spacing w:after="0" w:line="240" w:lineRule="auto"/>
        <w:jc w:val="center"/>
        <w:rPr>
          <w:rFonts w:asciiTheme="minorBidi" w:hAnsiTheme="minorBidi"/>
          <w:caps/>
          <w:sz w:val="24"/>
          <w:szCs w:val="24"/>
        </w:rPr>
      </w:pPr>
      <w:bookmarkStart w:id="0" w:name="_GoBack"/>
      <w:bookmarkEnd w:id="0"/>
      <w:r w:rsidRPr="00A7596B">
        <w:rPr>
          <w:rFonts w:asciiTheme="minorBidi" w:hAnsiTheme="minorBidi"/>
          <w:caps/>
          <w:sz w:val="24"/>
          <w:szCs w:val="24"/>
          <w:lang w:eastAsia="en-GB"/>
        </w:rPr>
        <w:t>YESHIVAT HAR ETZION</w:t>
      </w:r>
    </w:p>
    <w:p w14:paraId="7F6E1207" w14:textId="77777777" w:rsidR="00AB49C7" w:rsidRPr="00A7596B" w:rsidRDefault="00AB49C7" w:rsidP="009B2D51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A7596B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14:paraId="3CB6A3DC" w14:textId="77777777" w:rsidR="00AB49C7" w:rsidRPr="00A7596B" w:rsidRDefault="00AB49C7" w:rsidP="009B2D51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A7596B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14:paraId="45B8F894" w14:textId="77777777" w:rsidR="00AB49C7" w:rsidRPr="00A7596B" w:rsidRDefault="00AB49C7" w:rsidP="009B2D51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64250E72" w14:textId="77777777" w:rsidR="00AB49C7" w:rsidRPr="00A7596B" w:rsidRDefault="00AB49C7" w:rsidP="009B2D51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A7596B">
        <w:rPr>
          <w:rFonts w:asciiTheme="minorBidi" w:hAnsiTheme="minorBidi"/>
          <w:b/>
          <w:bCs/>
          <w:sz w:val="24"/>
          <w:szCs w:val="24"/>
        </w:rPr>
        <w:t>TALMUDIC METHODOLOGY</w:t>
      </w:r>
    </w:p>
    <w:p w14:paraId="7CA80C98" w14:textId="77777777" w:rsidR="00AB49C7" w:rsidRPr="00A7596B" w:rsidRDefault="00AB49C7" w:rsidP="009B2D51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55F8139C" w14:textId="77777777" w:rsidR="00AB49C7" w:rsidRPr="00A7596B" w:rsidRDefault="00AB49C7" w:rsidP="009B2D51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A7596B">
        <w:rPr>
          <w:rFonts w:asciiTheme="minorBidi" w:hAnsiTheme="minorBidi"/>
          <w:b/>
          <w:bCs/>
          <w:sz w:val="24"/>
          <w:szCs w:val="24"/>
        </w:rPr>
        <w:t>By Rav Moshe Taragin</w:t>
      </w:r>
    </w:p>
    <w:p w14:paraId="29153332" w14:textId="77777777" w:rsidR="00AB49C7" w:rsidRPr="00A7596B" w:rsidRDefault="00AB49C7" w:rsidP="009B2D51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6583BBDD" w14:textId="77777777" w:rsidR="00AB49C7" w:rsidRDefault="00AB49C7" w:rsidP="009B2D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1026CA58" w14:textId="44749285" w:rsidR="00360509" w:rsidRPr="00AB49C7" w:rsidRDefault="00AB49C7" w:rsidP="009B2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D5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Shiur</w:t>
      </w:r>
      <w:r w:rsidRPr="00AB49C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#04: </w:t>
      </w:r>
      <w:r w:rsidR="00360509" w:rsidRPr="00AB49C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Bar Metzra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(</w:t>
      </w:r>
      <w:r w:rsidR="00317DF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P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art 2)</w:t>
      </w:r>
    </w:p>
    <w:p w14:paraId="018EC4A4" w14:textId="77777777" w:rsidR="00360509" w:rsidRDefault="00360509" w:rsidP="009B2D5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D1A8A7D" w14:textId="77777777" w:rsidR="00360509" w:rsidRDefault="00360509" w:rsidP="009B2D5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BEBC8E1" w14:textId="1784E920" w:rsidR="007C2BB9" w:rsidRDefault="00EE09C2" w:rsidP="009B2D51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CFDFE"/>
        </w:rPr>
      </w:pPr>
      <w:r>
        <w:rPr>
          <w:rFonts w:asciiTheme="minorBidi" w:hAnsiTheme="minorBidi"/>
          <w:sz w:val="24"/>
          <w:szCs w:val="24"/>
        </w:rPr>
        <w:t>A</w:t>
      </w:r>
      <w:r w:rsidR="00AD17D1" w:rsidRPr="00360509">
        <w:rPr>
          <w:rFonts w:asciiTheme="minorBidi" w:hAnsiTheme="minorBidi"/>
          <w:sz w:val="24"/>
          <w:szCs w:val="24"/>
          <w:rtl/>
        </w:rPr>
        <w:t xml:space="preserve"> </w:t>
      </w:r>
      <w:r w:rsidR="00E907EB" w:rsidRPr="00360509">
        <w:rPr>
          <w:rFonts w:asciiTheme="minorBidi" w:hAnsiTheme="minorBidi"/>
          <w:sz w:val="24"/>
          <w:szCs w:val="24"/>
        </w:rPr>
        <w:t>pr</w:t>
      </w:r>
      <w:r w:rsidR="00AD17D1" w:rsidRPr="00360509">
        <w:rPr>
          <w:rFonts w:asciiTheme="minorBidi" w:hAnsiTheme="minorBidi"/>
          <w:sz w:val="24"/>
          <w:szCs w:val="24"/>
        </w:rPr>
        <w:t xml:space="preserve">evious </w:t>
      </w:r>
      <w:r w:rsidR="00AD17D1" w:rsidRPr="00AB49C7">
        <w:rPr>
          <w:rFonts w:asciiTheme="minorBidi" w:hAnsiTheme="minorBidi"/>
          <w:i/>
          <w:iCs/>
          <w:sz w:val="24"/>
          <w:szCs w:val="24"/>
        </w:rPr>
        <w:t>shiur</w:t>
      </w:r>
      <w:r w:rsidR="00AB49C7">
        <w:rPr>
          <w:rFonts w:asciiTheme="minorBidi" w:hAnsiTheme="minorBidi"/>
          <w:sz w:val="24"/>
          <w:szCs w:val="24"/>
        </w:rPr>
        <w:t xml:space="preserve"> </w:t>
      </w:r>
      <w:r w:rsidR="00317DF1">
        <w:rPr>
          <w:rFonts w:asciiTheme="minorBidi" w:hAnsiTheme="minorBidi"/>
          <w:sz w:val="24"/>
          <w:szCs w:val="24"/>
        </w:rPr>
        <w:t>(</w:t>
      </w:r>
      <w:hyperlink r:id="rId7" w:history="1">
        <w:r w:rsidR="00AB49C7">
          <w:rPr>
            <w:rStyle w:val="Hyperlink"/>
          </w:rPr>
          <w:t>https://www.etzion.org.il/en/bar-metzra-%E2%80%93-first-right-purchase-neighbor</w:t>
        </w:r>
      </w:hyperlink>
      <w:r w:rsidR="00317DF1" w:rsidRPr="00317DF1">
        <w:rPr>
          <w:rFonts w:asciiTheme="minorBidi" w:hAnsiTheme="minorBidi"/>
          <w:sz w:val="24"/>
          <w:szCs w:val="24"/>
        </w:rPr>
        <w:t xml:space="preserve">), </w:t>
      </w:r>
      <w:r w:rsidR="00AD17D1" w:rsidRPr="00360509">
        <w:rPr>
          <w:rFonts w:asciiTheme="minorBidi" w:hAnsiTheme="minorBidi"/>
          <w:sz w:val="24"/>
          <w:szCs w:val="24"/>
        </w:rPr>
        <w:t xml:space="preserve">explored the nature of the </w:t>
      </w:r>
      <w:r w:rsidR="00E907EB" w:rsidRPr="00AB49C7">
        <w:rPr>
          <w:rFonts w:asciiTheme="minorBidi" w:hAnsiTheme="minorBidi"/>
          <w:i/>
          <w:iCs/>
          <w:sz w:val="24"/>
          <w:szCs w:val="24"/>
        </w:rPr>
        <w:t>b</w:t>
      </w:r>
      <w:r w:rsidR="00AD17D1" w:rsidRPr="00AB49C7">
        <w:rPr>
          <w:rFonts w:asciiTheme="minorBidi" w:hAnsiTheme="minorBidi"/>
          <w:i/>
          <w:iCs/>
          <w:sz w:val="24"/>
          <w:szCs w:val="24"/>
        </w:rPr>
        <w:t xml:space="preserve">ar </w:t>
      </w:r>
      <w:r w:rsidR="00E907EB" w:rsidRPr="00AB49C7">
        <w:rPr>
          <w:rFonts w:asciiTheme="minorBidi" w:hAnsiTheme="minorBidi"/>
          <w:i/>
          <w:iCs/>
          <w:sz w:val="24"/>
          <w:szCs w:val="24"/>
        </w:rPr>
        <w:t>m</w:t>
      </w:r>
      <w:r w:rsidR="00AD17D1" w:rsidRPr="00AB49C7">
        <w:rPr>
          <w:rFonts w:asciiTheme="minorBidi" w:hAnsiTheme="minorBidi"/>
          <w:i/>
          <w:iCs/>
          <w:sz w:val="24"/>
          <w:szCs w:val="24"/>
        </w:rPr>
        <w:t>etzra</w:t>
      </w:r>
      <w:r w:rsidR="00317DF1">
        <w:rPr>
          <w:rFonts w:asciiTheme="minorBidi" w:hAnsiTheme="minorBidi"/>
          <w:sz w:val="24"/>
          <w:szCs w:val="24"/>
        </w:rPr>
        <w:t xml:space="preserve"> rule</w:t>
      </w:r>
      <w:r>
        <w:rPr>
          <w:rFonts w:asciiTheme="minorBidi" w:hAnsiTheme="minorBidi"/>
          <w:sz w:val="24"/>
          <w:szCs w:val="24"/>
        </w:rPr>
        <w:t>:</w:t>
      </w:r>
      <w:r w:rsidR="00317DF1">
        <w:rPr>
          <w:rFonts w:asciiTheme="minorBidi" w:hAnsiTheme="minorBidi"/>
          <w:sz w:val="24"/>
          <w:szCs w:val="24"/>
        </w:rPr>
        <w:t xml:space="preserve"> </w:t>
      </w:r>
      <w:r w:rsidR="00AD17D1" w:rsidRPr="00360509">
        <w:rPr>
          <w:rFonts w:asciiTheme="minorBidi" w:hAnsiTheme="minorBidi"/>
          <w:sz w:val="24"/>
          <w:szCs w:val="24"/>
        </w:rPr>
        <w:t xml:space="preserve">a neighbor who possesses land adjacent to </w:t>
      </w:r>
      <w:r>
        <w:rPr>
          <w:rFonts w:asciiTheme="minorBidi" w:hAnsiTheme="minorBidi"/>
          <w:sz w:val="24"/>
          <w:szCs w:val="24"/>
        </w:rPr>
        <w:t xml:space="preserve">a parcel of </w:t>
      </w:r>
      <w:r w:rsidR="00AD17D1" w:rsidRPr="00360509">
        <w:rPr>
          <w:rFonts w:asciiTheme="minorBidi" w:hAnsiTheme="minorBidi"/>
          <w:sz w:val="24"/>
          <w:szCs w:val="24"/>
        </w:rPr>
        <w:t xml:space="preserve">land being offered for </w:t>
      </w:r>
      <w:r w:rsidR="00E907EB" w:rsidRPr="00360509">
        <w:rPr>
          <w:rFonts w:asciiTheme="minorBidi" w:hAnsiTheme="minorBidi"/>
          <w:sz w:val="24"/>
          <w:szCs w:val="24"/>
        </w:rPr>
        <w:t xml:space="preserve">general </w:t>
      </w:r>
      <w:r w:rsidR="00AD17D1" w:rsidRPr="00360509">
        <w:rPr>
          <w:rFonts w:asciiTheme="minorBidi" w:hAnsiTheme="minorBidi"/>
          <w:sz w:val="24"/>
          <w:szCs w:val="24"/>
        </w:rPr>
        <w:t xml:space="preserve">purchase </w:t>
      </w:r>
      <w:r w:rsidR="00317DF1">
        <w:rPr>
          <w:rFonts w:asciiTheme="minorBidi" w:hAnsiTheme="minorBidi"/>
          <w:sz w:val="24"/>
          <w:szCs w:val="24"/>
        </w:rPr>
        <w:t>has</w:t>
      </w:r>
      <w:r w:rsidR="00AD17D1" w:rsidRPr="00360509">
        <w:rPr>
          <w:rFonts w:asciiTheme="minorBidi" w:hAnsiTheme="minorBidi"/>
          <w:sz w:val="24"/>
          <w:szCs w:val="24"/>
        </w:rPr>
        <w:t xml:space="preserve"> first rights </w:t>
      </w:r>
      <w:r w:rsidR="00E907EB" w:rsidRPr="00360509">
        <w:rPr>
          <w:rFonts w:asciiTheme="minorBidi" w:hAnsiTheme="minorBidi"/>
          <w:sz w:val="24"/>
          <w:szCs w:val="24"/>
        </w:rPr>
        <w:t xml:space="preserve">to purchase </w:t>
      </w:r>
      <w:r>
        <w:rPr>
          <w:rFonts w:asciiTheme="minorBidi" w:hAnsiTheme="minorBidi"/>
          <w:sz w:val="24"/>
          <w:szCs w:val="24"/>
        </w:rPr>
        <w:t>that parcel</w:t>
      </w:r>
      <w:r w:rsidR="00AD17D1" w:rsidRPr="00360509">
        <w:rPr>
          <w:rFonts w:asciiTheme="minorBidi" w:hAnsiTheme="minorBidi"/>
          <w:sz w:val="24"/>
          <w:szCs w:val="24"/>
        </w:rPr>
        <w:t xml:space="preserve">. That </w:t>
      </w:r>
      <w:r w:rsidR="00AD17D1" w:rsidRPr="00AB49C7">
        <w:rPr>
          <w:rFonts w:asciiTheme="minorBidi" w:hAnsiTheme="minorBidi"/>
          <w:i/>
          <w:iCs/>
          <w:sz w:val="24"/>
          <w:szCs w:val="24"/>
        </w:rPr>
        <w:t>shiur</w:t>
      </w:r>
      <w:r w:rsidR="00AD17D1" w:rsidRPr="00360509">
        <w:rPr>
          <w:rFonts w:asciiTheme="minorBidi" w:hAnsiTheme="minorBidi"/>
          <w:sz w:val="24"/>
          <w:szCs w:val="24"/>
        </w:rPr>
        <w:t xml:space="preserve"> </w:t>
      </w:r>
      <w:r w:rsidR="00317DF1">
        <w:rPr>
          <w:rFonts w:asciiTheme="minorBidi" w:hAnsiTheme="minorBidi"/>
          <w:sz w:val="24"/>
          <w:szCs w:val="24"/>
        </w:rPr>
        <w:t xml:space="preserve">explored whether this </w:t>
      </w:r>
      <w:r>
        <w:rPr>
          <w:rFonts w:asciiTheme="minorBidi" w:hAnsiTheme="minorBidi"/>
          <w:sz w:val="24"/>
          <w:szCs w:val="24"/>
        </w:rPr>
        <w:t xml:space="preserve">rule </w:t>
      </w:r>
      <w:r w:rsidR="00317DF1">
        <w:rPr>
          <w:rFonts w:asciiTheme="minorBidi" w:hAnsiTheme="minorBidi"/>
          <w:sz w:val="24"/>
          <w:szCs w:val="24"/>
        </w:rPr>
        <w:t xml:space="preserve">reflects </w:t>
      </w:r>
      <w:r w:rsidR="00AD17D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a benefit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="00AD17D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to demand 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“first purchase” and oust alternate</w:t>
      </w:r>
      <w:r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potential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clients, or </w:t>
      </w:r>
      <w:r w:rsidR="00AD17D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the neighbor enjoys a partial </w:t>
      </w:r>
      <w:r w:rsidR="00AD17D1" w:rsidRPr="00360509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kinyan</w:t>
      </w:r>
      <w:r w:rsidR="00AD17D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 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on the land</w:t>
      </w:r>
      <w:r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being sold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.</w:t>
      </w:r>
      <w:r w:rsidR="00AD17D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Several interesting </w:t>
      </w:r>
      <w:r w:rsidR="00AD17D1"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nafka minot</w:t>
      </w:r>
      <w:r w:rsidR="00AD17D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were pr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esented,</w:t>
      </w:r>
      <w:r w:rsidR="00AD17D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including the manner by which the adjacent neighbor </w:t>
      </w:r>
      <w:r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or the </w:t>
      </w:r>
      <w:r w:rsidRPr="00EE09C2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bar metzra</w:t>
      </w:r>
      <w:r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="00AD17D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may waive his privilege of </w:t>
      </w:r>
      <w:r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‘</w:t>
      </w:r>
      <w:r w:rsidR="00AD17D1"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 xml:space="preserve">bar </w:t>
      </w:r>
      <w:r w:rsidR="00E907EB"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m</w:t>
      </w:r>
      <w:r w:rsidR="00AD17D1"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etzra</w:t>
      </w:r>
      <w:r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’</w:t>
      </w:r>
      <w:r w:rsidR="00AD17D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rights. </w:t>
      </w:r>
      <w:r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T</w:t>
      </w:r>
      <w:r w:rsidR="00AD17D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his </w:t>
      </w:r>
      <w:r w:rsidR="00AD17D1"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shiur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, </w:t>
      </w:r>
      <w:r w:rsidR="00AD17D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will </w:t>
      </w:r>
      <w:r w:rsidR="00E907EB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investigate </w:t>
      </w:r>
      <w:r w:rsidR="00AD17D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several additional </w:t>
      </w:r>
      <w:r w:rsidR="00AD17D1"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nafka minot</w:t>
      </w:r>
      <w:r w:rsidR="00AD17D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impacted by this essential question. </w:t>
      </w:r>
    </w:p>
    <w:p w14:paraId="2E57CC98" w14:textId="77777777" w:rsidR="009B2D51" w:rsidRDefault="009B2D51" w:rsidP="009B2D51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CFDFE"/>
        </w:rPr>
      </w:pPr>
    </w:p>
    <w:p w14:paraId="6A92EF62" w14:textId="4323C6B5" w:rsidR="00317DF1" w:rsidRDefault="003C2832" w:rsidP="009B2D51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CFDFE"/>
        </w:rPr>
      </w:pP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The </w:t>
      </w:r>
      <w:r w:rsidRPr="00317DF1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gemara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in 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Bava Batra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="00E907EB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(5a) 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cites a scenario in which Ravina and his neighbor Runia were disputing the application of 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 xml:space="preserve">bar </w:t>
      </w:r>
      <w:r w:rsidR="00E907EB"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m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etzra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rules.</w:t>
      </w:r>
      <w:r w:rsidR="00E907EB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Ultimately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R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. Safra –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the reigning </w:t>
      </w:r>
      <w:r w:rsidR="004074F7"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dayan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–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instructed Ravina to yield to Runia. 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The details of the nature of this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“neighbor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-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ship” </w:t>
      </w:r>
      <w:r w:rsidR="00E907EB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and of the dispute 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itself 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are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n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o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t clear to the </w:t>
      </w:r>
      <w:r w:rsidRPr="00317DF1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Rishonim</w:t>
      </w:r>
      <w:r w:rsidR="00E907EB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. </w:t>
      </w:r>
      <w:r w:rsidR="00EE09C2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T</w:t>
      </w:r>
      <w:r w:rsidR="00E907EB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his </w:t>
      </w:r>
      <w:r w:rsidR="00E907EB"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shiur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, </w:t>
      </w:r>
      <w:r w:rsidR="00E907EB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will explore three of the four options suggested by the </w:t>
      </w:r>
      <w:r w:rsidR="00E907EB" w:rsidRPr="00317DF1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Rishonim</w:t>
      </w:r>
      <w:r w:rsidR="00E907EB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. </w:t>
      </w:r>
    </w:p>
    <w:p w14:paraId="7950C17A" w14:textId="77777777" w:rsidR="009B2D51" w:rsidRDefault="009B2D51" w:rsidP="009B2D51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CFDFE"/>
        </w:rPr>
      </w:pPr>
    </w:p>
    <w:p w14:paraId="6A700CA2" w14:textId="64D3438C" w:rsidR="003C2832" w:rsidRDefault="003C2832" w:rsidP="009B2D51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CFDFE"/>
        </w:rPr>
      </w:pP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Rashi cites a </w:t>
      </w:r>
      <w:r w:rsidR="00E907EB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“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second opinion</w:t>
      </w:r>
      <w:r w:rsidR="00E907EB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”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that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claims that 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the property of 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Ravina (who was wealthy) </w:t>
      </w:r>
      <w:r w:rsidR="00EE09C2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completely 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surrounded Runia’s small f</w:t>
      </w:r>
      <w:r w:rsidR="00AB49C7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ield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. The </w:t>
      </w:r>
      <w:r w:rsidR="00EE09C2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parcel of land that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was now up for purchase was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n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o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t physically contiguous to Runia’s circumscribed land (since </w:t>
      </w:r>
      <w:r w:rsidR="00EE09C2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Runia’s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land was enclosed on four sides by Ravina’s land). Runia wanted to implement </w:t>
      </w:r>
      <w:r w:rsidR="006C3C2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his </w:t>
      </w:r>
      <w:r w:rsidR="006C3C21"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bar metzra’s</w:t>
      </w:r>
      <w:r w:rsidR="006C3C2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rights to purchase land 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that</w:t>
      </w:r>
      <w:r w:rsidR="006C3C2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was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="006C3C2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n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o</w:t>
      </w:r>
      <w:r w:rsidR="006C3C2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t physically contiguous to his but was certainly proximate</w:t>
      </w:r>
      <w:r w:rsidR="00E907EB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to his enclosed 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property</w:t>
      </w:r>
      <w:r w:rsidR="006C3C2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. The debate surrounded </w:t>
      </w:r>
      <w:r w:rsidR="00E907EB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whether</w:t>
      </w:r>
      <w:r w:rsidR="006C3C2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a </w:t>
      </w:r>
      <w:r w:rsidR="006C3C21"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bar metrza</w:t>
      </w:r>
      <w:r w:rsidR="006C3C2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has 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first </w:t>
      </w:r>
      <w:r w:rsidR="006C3C2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rights of 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purchase</w:t>
      </w:r>
      <w:r w:rsidR="006C3C2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to lands 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that</w:t>
      </w:r>
      <w:r w:rsidR="006C3C2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are accessible but not physically contiguous. </w:t>
      </w:r>
      <w:r w:rsidR="00E907EB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Runia claimed that </w:t>
      </w:r>
      <w:r w:rsidR="00E907EB"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bar metzra</w:t>
      </w:r>
      <w:r w:rsidR="00E907EB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rights extended in this instance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="00E907EB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whereas Ravina rejected his contention.</w:t>
      </w:r>
    </w:p>
    <w:p w14:paraId="2A1B527E" w14:textId="77777777" w:rsidR="009B2D51" w:rsidRDefault="009B2D51" w:rsidP="009B2D51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CFDFE"/>
        </w:rPr>
      </w:pPr>
    </w:p>
    <w:p w14:paraId="28807F61" w14:textId="6CEADD53" w:rsidR="004074F7" w:rsidRDefault="006C3C21" w:rsidP="009B2D51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CFDFE"/>
        </w:rPr>
      </w:pP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Presumably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the debate surrounded the nature of 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 xml:space="preserve">bar </w:t>
      </w:r>
      <w:r w:rsidR="004074F7"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m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etzra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rights. If 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bar metzra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is merely a privilege or 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zechut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to enable the economization of resources and labor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it should apply in any condition. Even if Runia’s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land 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was not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physically contiguous 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to the land 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for sale,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he can still </w:t>
      </w:r>
      <w:r w:rsidRPr="00EE09C2">
        <w:rPr>
          <w:rFonts w:asciiTheme="minorBidi" w:hAnsiTheme="minorBidi"/>
          <w:b/>
          <w:bCs/>
          <w:color w:val="000000"/>
          <w:sz w:val="24"/>
          <w:szCs w:val="24"/>
          <w:shd w:val="clear" w:color="auto" w:fill="FCFDFE"/>
        </w:rPr>
        <w:t>access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the outer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land. In fact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the Rosh </w:t>
      </w:r>
      <w:r w:rsidR="00AB49C7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(cited by the </w:t>
      </w:r>
      <w:r w:rsidR="00AB49C7" w:rsidRPr="00317DF1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Shita</w:t>
      </w:r>
      <w:r w:rsidR="00AB49C7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="00AB49C7" w:rsidRPr="00317DF1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Mekube</w:t>
      </w:r>
      <w:r w:rsidR="00317DF1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t</w:t>
      </w:r>
      <w:r w:rsidR="00AB49C7" w:rsidRPr="00317DF1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zet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) clearly states that Runia had </w:t>
      </w:r>
      <w:r w:rsidR="00EE09C2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legal 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access to the outer land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even though he didn’t enjoy physical contiguity. 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He had already acquired “pass-thr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ough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” rights from Ravina to allow him to exit his enclosed land and access other areas. 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Thus, e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ven though </w:t>
      </w:r>
      <w:r w:rsidR="00EE09C2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Runia’s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land was enclosed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he was 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lastRenderedPageBreak/>
        <w:t xml:space="preserve">able to walk through the surrounding lands of Ravina and access this land for sale. 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Why should </w:t>
      </w:r>
      <w:r w:rsidR="004074F7"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b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 xml:space="preserve">ar </w:t>
      </w:r>
      <w:r w:rsidR="004074F7"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m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etzra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be limited only to physical adjacency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? The same factors 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that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award first purchase rights to someone with a contiguous field should apply to anyone who has easy access to the land being sold. 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</w:p>
    <w:p w14:paraId="75387846" w14:textId="77777777" w:rsidR="009B2D51" w:rsidRDefault="009B2D51" w:rsidP="009B2D51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CFDFE"/>
        </w:rPr>
      </w:pPr>
    </w:p>
    <w:p w14:paraId="63311B88" w14:textId="3E6831E7" w:rsidR="006C3C21" w:rsidRDefault="00317DF1" w:rsidP="009B2D51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CFDFE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Alternatively, p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erhaps </w:t>
      </w:r>
      <w:r w:rsidR="006C3C21"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bar Metzra</w:t>
      </w:r>
      <w:r w:rsidR="006C3C2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is</w:t>
      </w:r>
      <w:r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="006C3C2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n</w:t>
      </w:r>
      <w:r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o</w:t>
      </w:r>
      <w:r w:rsidR="006C3C2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t merely </w:t>
      </w:r>
      <w:r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“</w:t>
      </w:r>
      <w:r w:rsidR="006C3C2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first purchase</w:t>
      </w:r>
      <w:r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r rights,”</w:t>
      </w:r>
      <w:r w:rsidR="006C3C2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but 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constitutes </w:t>
      </w:r>
      <w:r w:rsidR="006C3C2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a miniature </w:t>
      </w:r>
      <w:r w:rsidR="006C3C21"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kinyan</w:t>
      </w:r>
      <w:r w:rsidR="006C3C2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="00EE09C2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upon</w:t>
      </w:r>
      <w:r w:rsidR="006C3C2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the land of a neighbor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. Anytime a person acquires land</w:t>
      </w:r>
      <w:r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he also acquires a partial hold on neighboring lands. Of course</w:t>
      </w:r>
      <w:r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this weak </w:t>
      </w:r>
      <w:r w:rsidR="004074F7"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kinyan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does</w:t>
      </w:r>
      <w:r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n</w:t>
      </w:r>
      <w:r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o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t afford him with any classic ownership functions</w:t>
      </w:r>
      <w:r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but it does allow him to exercise first-purchase rights in the event that the neighboring land is sold. If </w:t>
      </w:r>
      <w:r w:rsidR="004074F7"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 xml:space="preserve">bar metzra 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is defined as a partial </w:t>
      </w:r>
      <w:r w:rsidR="004074F7"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kinyan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in neighboring land</w:t>
      </w:r>
      <w:r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="006C3C2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it may only apply to an actual 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contiguous land</w:t>
      </w:r>
      <w:r w:rsidR="006C3C2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. Ownership of land </w:t>
      </w:r>
      <w:r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might </w:t>
      </w:r>
      <w:r w:rsidR="006C3C2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yield a partial hold upon lands physically 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adjoining</w:t>
      </w:r>
      <w:r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; i</w:t>
      </w:r>
      <w:r w:rsidR="006C3C2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t </w:t>
      </w:r>
      <w:r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is</w:t>
      </w:r>
      <w:r w:rsidR="006C3C2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be more difficult to imagine these </w:t>
      </w:r>
      <w:r w:rsidR="006C3C21"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kinyanim</w:t>
      </w:r>
      <w:r w:rsidR="006C3C2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extending to all lands </w:t>
      </w:r>
      <w:r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that are</w:t>
      </w:r>
      <w:r w:rsidR="006C3C2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accessible to 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a </w:t>
      </w:r>
      <w:r w:rsidR="006C3C21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land owner. </w:t>
      </w:r>
      <w:r w:rsidR="00EE09C2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It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would be illogical to claim that a person who owns land also possesses a partial </w:t>
      </w:r>
      <w:r w:rsidR="004074F7"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kinyan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on all lands he can access nearby.</w:t>
      </w:r>
    </w:p>
    <w:p w14:paraId="126B00BB" w14:textId="77777777" w:rsidR="009B2D51" w:rsidRDefault="009B2D51" w:rsidP="009B2D51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CFDFE"/>
        </w:rPr>
      </w:pPr>
    </w:p>
    <w:p w14:paraId="26DE0047" w14:textId="13EB9DA7" w:rsidR="00367126" w:rsidRDefault="00367126" w:rsidP="009B2D51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CFDFE"/>
        </w:rPr>
      </w:pP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Ra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b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benu Tam read this scenario very differently 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from Rashi’s second opinion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. 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He argues that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Ravina was 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indeed 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wealthy and owned many lands 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adjacent to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Runia’s single 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property</w:t>
      </w:r>
      <w:r w:rsidR="00232F36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. </w:t>
      </w:r>
      <w:r w:rsidR="00EE09C2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This </w:t>
      </w:r>
      <w:r w:rsidR="00232F36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created a scenario in which Ravina himself was a multiple </w:t>
      </w:r>
      <w:r w:rsidR="00232F36"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bar metzra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to the land being sold on the market</w:t>
      </w:r>
      <w:r w:rsidR="00EE09C2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;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Ravina </w:t>
      </w:r>
      <w:r w:rsidR="00232F36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enjoyed physical 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adjacency</w:t>
      </w:r>
      <w:r w:rsidR="00232F36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to </w:t>
      </w:r>
      <w:r w:rsidR="00232F36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multiple boundaries of the land being sold. By contrast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="00232F36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poor Runia only enjoyed adjacency to one boundary of the land being sold. Ravina suggested that his </w:t>
      </w:r>
      <w:r w:rsidR="00232F36"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bar metzra</w:t>
      </w:r>
      <w:r w:rsidR="00232F36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position was </w:t>
      </w:r>
      <w:r w:rsidR="00232F36" w:rsidRPr="00EE09C2">
        <w:rPr>
          <w:rFonts w:asciiTheme="minorBidi" w:hAnsiTheme="minorBidi"/>
          <w:b/>
          <w:bCs/>
          <w:color w:val="000000"/>
          <w:sz w:val="24"/>
          <w:szCs w:val="24"/>
          <w:shd w:val="clear" w:color="auto" w:fill="FCFDFE"/>
        </w:rPr>
        <w:t>stronger</w:t>
      </w:r>
      <w:r w:rsidR="00232F36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than Runia’s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="00232F36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as he posse</w:t>
      </w:r>
      <w:r w:rsidR="00AB49C7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ssed multiple adjacent borders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;</w:t>
      </w:r>
      <w:r w:rsidR="00AB49C7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="00232F36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he should 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therefore </w:t>
      </w:r>
      <w:r w:rsidR="00232F36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be awarded the prospective land. Ravina was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="00232F36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n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o</w:t>
      </w:r>
      <w:r w:rsidR="00232F36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t 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simply</w:t>
      </w:r>
      <w:r w:rsidR="00232F36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questioning Runia’s rights as a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="00232F36"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bar metzra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;</w:t>
      </w:r>
      <w:r w:rsidR="00232F36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he was 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proposing 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that </w:t>
      </w:r>
      <w:r w:rsidR="00232F36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his </w:t>
      </w:r>
      <w:r w:rsidR="00232F36" w:rsidRPr="00EE09C2">
        <w:rPr>
          <w:rFonts w:asciiTheme="minorBidi" w:hAnsiTheme="minorBidi"/>
          <w:b/>
          <w:bCs/>
          <w:color w:val="000000"/>
          <w:sz w:val="24"/>
          <w:szCs w:val="24"/>
          <w:shd w:val="clear" w:color="auto" w:fill="FCFDFE"/>
        </w:rPr>
        <w:t>own</w:t>
      </w:r>
      <w:r w:rsidR="00232F36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="00232F36"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bar metzra</w:t>
      </w:r>
      <w:r w:rsidR="00232F36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candidacy </w:t>
      </w:r>
      <w:r w:rsidR="00EE09C2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superseded those of Runia</w:t>
      </w:r>
      <w:r w:rsidR="00BB1F0E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.</w:t>
      </w:r>
    </w:p>
    <w:p w14:paraId="2E07BD9B" w14:textId="77777777" w:rsidR="009B2D51" w:rsidRDefault="009B2D51" w:rsidP="009B2D51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CFDFE"/>
        </w:rPr>
      </w:pPr>
    </w:p>
    <w:p w14:paraId="5BA14C72" w14:textId="2EAAC6C2" w:rsidR="00BB1F0E" w:rsidRDefault="00BB1F0E" w:rsidP="009B2D51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CFDFE"/>
        </w:rPr>
      </w:pP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Should 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bar metzra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be 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“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weighted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”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such that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a person who enjoys multiple boundary adjacencies 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should 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be given preference 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over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one who only enjoys a single 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adjacency?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Perhaps this question is 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also 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impacted by the definition of 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bar metzra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. If the doctrine merely 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awards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rights of purchase based on land adjacency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it would matter little whether a person 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enjoys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single adjacency or multiple adjacency. However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if 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bar metzra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establishes a mini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-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kinyan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in the land of a neighbor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perhaps that 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kinyan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is augmented if a person possesses multiple adjacent lands. 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Since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each 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property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own</w:t>
      </w:r>
      <w:r w:rsidR="00EE09C2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ed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delivers a </w:t>
      </w:r>
      <w:r w:rsidR="00EE09C2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partial 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kinyan</w:t>
      </w:r>
      <w:r w:rsidR="00EE09C2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on the adjacent land,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the 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kinyan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of a multi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-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boundar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y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neighbor would </w:t>
      </w:r>
      <w:r w:rsidR="004074F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surpass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the 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kinyan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of a single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-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boundary neighbor.</w:t>
      </w:r>
    </w:p>
    <w:p w14:paraId="7A01BB92" w14:textId="77777777" w:rsidR="009B2D51" w:rsidRDefault="009B2D51" w:rsidP="009B2D51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CFDFE"/>
        </w:rPr>
      </w:pPr>
    </w:p>
    <w:p w14:paraId="59F6B407" w14:textId="6897DDE9" w:rsidR="007348A4" w:rsidRDefault="00BB1F0E" w:rsidP="009B2D51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CFDFE"/>
        </w:rPr>
      </w:pP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In his initial comments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Rashi offers a completely different 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perspective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on the dispute between Ravina and Runia. Both Ra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b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benu Tam and the second approach 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presented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by Rashi claim that this was a </w:t>
      </w:r>
      <w:r w:rsidRPr="00EE09C2">
        <w:rPr>
          <w:rFonts w:asciiTheme="minorBidi" w:hAnsiTheme="minorBidi"/>
          <w:b/>
          <w:bCs/>
          <w:color w:val="000000"/>
          <w:sz w:val="24"/>
          <w:szCs w:val="24"/>
          <w:shd w:val="clear" w:color="auto" w:fill="FCFDFE"/>
        </w:rPr>
        <w:t>unique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application of 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bar metzra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because both sides had a claim: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="00F16858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According to the second opinion in Rashi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="00F16858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Runia had access to the land offered for purchase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but did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no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t own lands physically contiguous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; a</w:t>
      </w:r>
      <w:r w:rsidR="00F16858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ccording to Ra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b</w:t>
      </w:r>
      <w:r w:rsidR="00F16858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benu Tam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="00F16858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Runia lived adjacent to one 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lastRenderedPageBreak/>
        <w:t>boundary</w:t>
      </w:r>
      <w:r w:rsidR="00317DF1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whereas Ravina occupied multiple </w:t>
      </w:r>
      <w:r w:rsidR="00AB49C7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b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oundaries. </w:t>
      </w:r>
      <w:r w:rsidR="00F16858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This first approach cited in Rashi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 in contrast,</w:t>
      </w:r>
      <w:r w:rsidR="00F16858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claims that only Ravina was a </w:t>
      </w:r>
      <w:r w:rsidR="00F16858"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bar</w:t>
      </w:r>
      <w:r w:rsidR="00F16858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="00F16858"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metzra</w:t>
      </w:r>
      <w:r w:rsidR="00F16858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to the land being sold</w:t>
      </w:r>
      <w:r w:rsidR="00EE09C2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and he was a classic </w:t>
      </w:r>
      <w:r w:rsidR="00EE09C2" w:rsidRPr="00EE09C2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bar metzra</w:t>
      </w:r>
      <w:r w:rsidR="00F16858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.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However</w:t>
      </w:r>
      <w:r w:rsidR="00F16858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despite his </w:t>
      </w:r>
      <w:r w:rsidR="00F16858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clear and unmistakable 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bar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="00F16858"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m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etzra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rights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he was encouraged by the judge (R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.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Safra) to relinquish those rights and award the land to Runia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who wasn’t a 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bar metzra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at all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!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Runia was </w:t>
      </w:r>
      <w:r w:rsidR="00AB49C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impoverished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and the potential benefit he could draw from the land </w:t>
      </w:r>
      <w:r w:rsidR="00F16858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over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-</w:t>
      </w:r>
      <w:r w:rsidR="00F16858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tallied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Ravina’s 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bar metzra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rights. </w:t>
      </w:r>
    </w:p>
    <w:p w14:paraId="2F85CF32" w14:textId="77777777" w:rsidR="009B2D51" w:rsidRDefault="009B2D51" w:rsidP="009B2D51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CFDFE"/>
        </w:rPr>
      </w:pPr>
    </w:p>
    <w:p w14:paraId="3A357525" w14:textId="35DF9E39" w:rsidR="00BB1F0E" w:rsidRDefault="00BB1F0E" w:rsidP="009B2D51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CFDFE"/>
        </w:rPr>
      </w:pP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What is unclear is why R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.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Safra disqualified classic 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bar metzra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rights of Ravina simply because Runia was poor.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Perhaps R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.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Safra was merely encouraging Ravina to behave 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beyond the letter of the law,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lifnim mi</w:t>
      </w:r>
      <w:r w:rsidR="007348A4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-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shurat ha</w:t>
      </w:r>
      <w:r w:rsid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-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din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. A similar sit</w:t>
      </w:r>
      <w:r w:rsidR="00AB49C7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uation emerges in </w:t>
      </w:r>
      <w:r w:rsidR="00AB49C7"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Bava Metzia</w:t>
      </w:r>
      <w:r w:rsidR="00AB49C7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(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63a)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where 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Ra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b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ba bar bar </w:t>
      </w:r>
      <w:r w:rsidR="00F16858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C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hana was encouraged to pay </w:t>
      </w:r>
      <w:r w:rsidR="00823524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wages to negligent porters who had broken his wine barrels and wasted the </w:t>
      </w:r>
      <w:r w:rsidR="00AB49C7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wine they were meant to 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trans</w:t>
      </w:r>
      <w:r w:rsidR="00AB49C7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port. E</w:t>
      </w:r>
      <w:r w:rsidR="00823524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ven though legally he could have withheld their salaries and even sued them for the </w:t>
      </w:r>
      <w:r w:rsidR="00AB49C7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damage</w:t>
      </w:r>
      <w:r w:rsidR="00823524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to his wine, Rabba bar</w:t>
      </w:r>
      <w:r w:rsidR="00F16858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bar C</w:t>
      </w:r>
      <w:r w:rsidR="00823524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hana paid them 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in order </w:t>
      </w:r>
      <w:r w:rsidR="00823524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to live by 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the</w:t>
      </w:r>
      <w:r w:rsidR="00823524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higher standard expected of someone of his moral stature. Perhaps R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.</w:t>
      </w:r>
      <w:r w:rsidR="00823524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Safra 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wa</w:t>
      </w:r>
      <w:r w:rsidR="00823524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s similarly directing Ravina: 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E</w:t>
      </w:r>
      <w:r w:rsidR="00823524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ven though you deserve t</w:t>
      </w:r>
      <w:r w:rsidR="00EE09C2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he</w:t>
      </w:r>
      <w:r w:rsidR="00823524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land because of your </w:t>
      </w:r>
      <w:r w:rsidR="00823524"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bar metzra</w:t>
      </w:r>
      <w:r w:rsidR="00823524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rights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="00823524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you should extend this courtesy to Runia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="00823524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who is poorer than you.</w:t>
      </w:r>
    </w:p>
    <w:p w14:paraId="3B6A6E15" w14:textId="77777777" w:rsidR="009B2D51" w:rsidRPr="00360509" w:rsidRDefault="009B2D51" w:rsidP="009B2D51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CFDFE"/>
        </w:rPr>
      </w:pPr>
    </w:p>
    <w:p w14:paraId="64AEE1A9" w14:textId="20BFE276" w:rsidR="00F16858" w:rsidRDefault="00823524" w:rsidP="009B2D51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CFDFE"/>
        </w:rPr>
      </w:pP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Alternatively</w:t>
      </w:r>
      <w:r w:rsidR="00F16858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perhaps R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.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Safra was instructi</w:t>
      </w:r>
      <w:r w:rsidR="00F16858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ng 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Ravina that his 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bar metzra</w:t>
      </w:r>
      <w:r w:rsidR="00AB49C7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rights do not 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legally apply if </w:t>
      </w:r>
      <w:r w:rsidR="00F16858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they are being applied to the disadvantage of a different potential buyer who is poor.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After all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bar metzra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does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n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o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t award the neighbor actual monetary holds upon </w:t>
      </w:r>
      <w:r w:rsidR="00F16858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a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neighboring land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="00F16858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but 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merely grants the neighbor </w:t>
      </w:r>
      <w:r w:rsidR="00F16858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purchase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Pr="00EE09C2">
        <w:rPr>
          <w:rFonts w:asciiTheme="minorBidi" w:hAnsiTheme="minorBidi"/>
          <w:b/>
          <w:bCs/>
          <w:color w:val="000000"/>
          <w:sz w:val="24"/>
          <w:szCs w:val="24"/>
          <w:shd w:val="clear" w:color="auto" w:fill="FCFDFE"/>
        </w:rPr>
        <w:t>rights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in order to create a society of courteous behavior </w:t>
      </w:r>
      <w:r w:rsidR="00F16858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and 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fulfill the</w:t>
      </w:r>
      <w:r w:rsidR="00F16858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principle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of 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v</w:t>
      </w:r>
      <w:r w:rsid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e-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asita ha</w:t>
      </w:r>
      <w:r w:rsid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-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yashar v</w:t>
      </w:r>
      <w:r w:rsid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e-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ha</w:t>
      </w:r>
      <w:r w:rsid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-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tov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. In this instance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the agenda of 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yashar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and </w:t>
      </w:r>
      <w:r w:rsidRPr="007348A4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tov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is better served by offering purchase rights to the poor person. </w:t>
      </w:r>
    </w:p>
    <w:p w14:paraId="7D0DE8F4" w14:textId="77777777" w:rsidR="009B2D51" w:rsidRDefault="009B2D51" w:rsidP="009B2D51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CFDFE"/>
        </w:rPr>
      </w:pPr>
    </w:p>
    <w:p w14:paraId="036517ED" w14:textId="3D7F1981" w:rsidR="00823524" w:rsidRDefault="00823524" w:rsidP="009B2D51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CFDFE"/>
        </w:rPr>
      </w:pP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Interestingly, the </w:t>
      </w:r>
      <w:r w:rsidR="007348A4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Ba’al Ha-M</w:t>
      </w:r>
      <w:r w:rsidRPr="007348A4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a’or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cites his father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who claims that 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bar metzra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rights </w:t>
      </w:r>
      <w:r w:rsidR="00F16858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in general 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are suspended i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f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the vying purchaser </w:t>
      </w:r>
      <w:r w:rsidR="00F16858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who is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no</w:t>
      </w:r>
      <w:r w:rsidR="00F16858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t a neighbor 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can make a significant</w:t>
      </w:r>
      <w:r w:rsidR="00F16858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ly 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greater profit off the land than the </w:t>
      </w:r>
      <w:r w:rsidR="00F16858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actual </w:t>
      </w:r>
      <w:r w:rsidR="00F16858"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bar metzra</w:t>
      </w:r>
      <w:r w:rsidR="00F16858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can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. To prove this theory and this suspension of 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 xml:space="preserve">bar </w:t>
      </w:r>
      <w:r w:rsidR="00F16858"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m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etzra</w:t>
      </w:r>
      <w:r w:rsidR="00F16858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the </w:t>
      </w:r>
      <w:r w:rsidR="007348A4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Ba’al Ha-M</w:t>
      </w:r>
      <w:r w:rsidRPr="007348A4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a’or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cites 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the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ruling of R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.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Safra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</w:t>
      </w:r>
      <w:r w:rsidR="00F16858"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who suspended </w:t>
      </w:r>
      <w:r w:rsidR="00EE09C2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classic 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bar metzra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rights </w:t>
      </w:r>
      <w:r w:rsidR="00EE09C2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of Ravina 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to award the land to Runia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the poorer person. </w:t>
      </w:r>
    </w:p>
    <w:p w14:paraId="19AEC3DE" w14:textId="77777777" w:rsidR="009B2D51" w:rsidRDefault="009B2D51" w:rsidP="009B2D51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CFDFE"/>
        </w:rPr>
      </w:pPr>
    </w:p>
    <w:p w14:paraId="62C9AB23" w14:textId="4F1FFD2D" w:rsidR="00823524" w:rsidRPr="00360509" w:rsidRDefault="00823524" w:rsidP="009B2D51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CFDFE"/>
          <w:rtl/>
        </w:rPr>
      </w:pP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Ravina 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maintained, however,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that 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bar metzra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endows the neighbor with actual monetary holds upon the neighboring land. If Ravina the </w:t>
      </w:r>
      <w:r w:rsidRPr="00AB49C7">
        <w:rPr>
          <w:rFonts w:asciiTheme="minorBidi" w:hAnsiTheme="minorBidi"/>
          <w:i/>
          <w:iCs/>
          <w:color w:val="000000"/>
          <w:sz w:val="24"/>
          <w:szCs w:val="24"/>
          <w:shd w:val="clear" w:color="auto" w:fill="FCFDFE"/>
        </w:rPr>
        <w:t>bar metzra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possessed these monetary rights</w:t>
      </w:r>
      <w:r w:rsidR="007348A4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,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they </w:t>
      </w:r>
      <w:r w:rsidR="00EE09C2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>aren’t</w:t>
      </w:r>
      <w:r w:rsidRPr="00360509">
        <w:rPr>
          <w:rFonts w:asciiTheme="minorBidi" w:hAnsiTheme="minorBidi"/>
          <w:color w:val="000000"/>
          <w:sz w:val="24"/>
          <w:szCs w:val="24"/>
          <w:shd w:val="clear" w:color="auto" w:fill="FCFDFE"/>
        </w:rPr>
        <w:t xml:space="preserve"> suspended simply because a different potential purchaser is poorer. </w:t>
      </w:r>
    </w:p>
    <w:sectPr w:rsidR="00823524" w:rsidRPr="00360509" w:rsidSect="00AB49C7">
      <w:footerReference w:type="default" r:id="rId8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1FE84" w14:textId="77777777" w:rsidR="00AB49C7" w:rsidRDefault="00AB49C7" w:rsidP="00AB49C7">
      <w:pPr>
        <w:spacing w:after="0" w:line="240" w:lineRule="auto"/>
      </w:pPr>
      <w:r>
        <w:separator/>
      </w:r>
    </w:p>
  </w:endnote>
  <w:endnote w:type="continuationSeparator" w:id="0">
    <w:p w14:paraId="7CA58497" w14:textId="77777777" w:rsidR="00AB49C7" w:rsidRDefault="00AB49C7" w:rsidP="00AB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703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7681D" w14:textId="50E2779A" w:rsidR="00AB49C7" w:rsidRDefault="00AB49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D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88A104" w14:textId="77777777" w:rsidR="00AB49C7" w:rsidRDefault="00AB4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95649" w14:textId="77777777" w:rsidR="00AB49C7" w:rsidRDefault="00AB49C7" w:rsidP="00AB49C7">
      <w:pPr>
        <w:spacing w:after="0" w:line="240" w:lineRule="auto"/>
      </w:pPr>
      <w:r>
        <w:separator/>
      </w:r>
    </w:p>
  </w:footnote>
  <w:footnote w:type="continuationSeparator" w:id="0">
    <w:p w14:paraId="1E5AD4C1" w14:textId="77777777" w:rsidR="00AB49C7" w:rsidRDefault="00AB49C7" w:rsidP="00AB4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D1"/>
    <w:rsid w:val="000011F9"/>
    <w:rsid w:val="00232F36"/>
    <w:rsid w:val="00317DF1"/>
    <w:rsid w:val="00360509"/>
    <w:rsid w:val="00367126"/>
    <w:rsid w:val="003C2832"/>
    <w:rsid w:val="004074F7"/>
    <w:rsid w:val="004B0644"/>
    <w:rsid w:val="0052332E"/>
    <w:rsid w:val="006C3C21"/>
    <w:rsid w:val="007348A4"/>
    <w:rsid w:val="007C2BB9"/>
    <w:rsid w:val="00823524"/>
    <w:rsid w:val="009B2D51"/>
    <w:rsid w:val="00AB49C7"/>
    <w:rsid w:val="00AD17D1"/>
    <w:rsid w:val="00BB1F0E"/>
    <w:rsid w:val="00E907EB"/>
    <w:rsid w:val="00EE09C2"/>
    <w:rsid w:val="00F1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4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06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49C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9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C7"/>
    <w:rPr>
      <w:lang w:bidi="he-IL"/>
    </w:rPr>
  </w:style>
  <w:style w:type="paragraph" w:styleId="Footer">
    <w:name w:val="footer"/>
    <w:basedOn w:val="Normal"/>
    <w:link w:val="FooterChar"/>
    <w:uiPriority w:val="99"/>
    <w:unhideWhenUsed/>
    <w:rsid w:val="00AB49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C7"/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06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49C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9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C7"/>
    <w:rPr>
      <w:lang w:bidi="he-IL"/>
    </w:rPr>
  </w:style>
  <w:style w:type="paragraph" w:styleId="Footer">
    <w:name w:val="footer"/>
    <w:basedOn w:val="Normal"/>
    <w:link w:val="FooterChar"/>
    <w:uiPriority w:val="99"/>
    <w:unhideWhenUsed/>
    <w:rsid w:val="00AB49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C7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tzion.org.il/en/bar-metzra-%E2%80%93-first-right-purchase-neighbo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4</cp:revision>
  <dcterms:created xsi:type="dcterms:W3CDTF">2019-10-29T08:10:00Z</dcterms:created>
  <dcterms:modified xsi:type="dcterms:W3CDTF">2019-11-19T09:22:00Z</dcterms:modified>
</cp:coreProperties>
</file>