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EC" w:rsidRPr="00701223" w:rsidRDefault="00AE4DEC" w:rsidP="00222291">
      <w:pPr>
        <w:pStyle w:val="CC"/>
        <w:keepLines w:val="0"/>
        <w:tabs>
          <w:tab w:val="left" w:pos="720"/>
        </w:tabs>
        <w:spacing w:after="0"/>
        <w:ind w:left="0" w:firstLine="0"/>
        <w:jc w:val="center"/>
        <w:rPr>
          <w:rFonts w:ascii="Arial" w:hAnsi="Arial" w:cs="Arial"/>
          <w:sz w:val="24"/>
          <w:szCs w:val="24"/>
          <w:lang w:val="de-DE"/>
        </w:rPr>
      </w:pPr>
      <w:bookmarkStart w:id="0" w:name="_GoBack"/>
      <w:bookmarkEnd w:id="0"/>
      <w:r w:rsidRPr="00701223">
        <w:rPr>
          <w:rFonts w:ascii="Arial" w:hAnsi="Arial" w:cs="Arial"/>
          <w:sz w:val="24"/>
          <w:szCs w:val="24"/>
          <w:lang w:val="de-DE"/>
        </w:rPr>
        <w:t>YESHIVAT HAR ETZION</w:t>
      </w:r>
    </w:p>
    <w:p w:rsidR="00AE4DEC" w:rsidRPr="00701223" w:rsidRDefault="00AE4DEC" w:rsidP="00222291">
      <w:pPr>
        <w:pStyle w:val="CC"/>
        <w:keepLines w:val="0"/>
        <w:tabs>
          <w:tab w:val="left" w:pos="720"/>
        </w:tabs>
        <w:spacing w:after="0"/>
        <w:ind w:left="0" w:firstLine="0"/>
        <w:jc w:val="center"/>
        <w:rPr>
          <w:rFonts w:ascii="Arial" w:hAnsi="Arial" w:cs="Arial"/>
          <w:sz w:val="24"/>
          <w:szCs w:val="24"/>
          <w:lang w:val="de-DE"/>
        </w:rPr>
      </w:pPr>
      <w:r w:rsidRPr="00701223">
        <w:rPr>
          <w:rFonts w:ascii="Arial" w:hAnsi="Arial" w:cs="Arial"/>
          <w:sz w:val="24"/>
          <w:szCs w:val="24"/>
          <w:lang w:val="de-DE"/>
        </w:rPr>
        <w:t>ISRAEL KOSCHITZKY VIRTUAL BEIT MIDRASH (VBM)</w:t>
      </w:r>
    </w:p>
    <w:p w:rsidR="00AE4DEC" w:rsidRPr="006A2913" w:rsidRDefault="00AE4DEC" w:rsidP="00222291">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AE4DEC" w:rsidRDefault="00AE4DEC" w:rsidP="00222291">
      <w:pPr>
        <w:pStyle w:val="CC"/>
        <w:keepLines w:val="0"/>
        <w:spacing w:after="0"/>
        <w:ind w:left="0" w:firstLine="0"/>
        <w:jc w:val="center"/>
        <w:rPr>
          <w:rFonts w:ascii="Arial" w:hAnsi="Arial" w:cs="Arial"/>
          <w:sz w:val="24"/>
          <w:szCs w:val="24"/>
        </w:rPr>
      </w:pPr>
    </w:p>
    <w:p w:rsidR="00AE4DEC" w:rsidRDefault="00AE4DEC" w:rsidP="00222291">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YECHEZKEL: THE BOOK OF EZEKIEL</w:t>
      </w:r>
    </w:p>
    <w:p w:rsidR="00AE4DEC" w:rsidRDefault="00AE4DEC" w:rsidP="00222291">
      <w:pPr>
        <w:pStyle w:val="CC"/>
        <w:keepLines w:val="0"/>
        <w:spacing w:after="0"/>
        <w:ind w:left="0" w:firstLine="0"/>
        <w:jc w:val="center"/>
        <w:rPr>
          <w:rFonts w:ascii="Arial" w:hAnsi="Arial" w:cs="Arial"/>
          <w:sz w:val="24"/>
          <w:szCs w:val="24"/>
        </w:rPr>
      </w:pPr>
      <w:r>
        <w:rPr>
          <w:rFonts w:ascii="Arial" w:hAnsi="Arial" w:cs="Arial"/>
          <w:sz w:val="24"/>
          <w:szCs w:val="24"/>
          <w:lang w:val="en-GB"/>
        </w:rPr>
        <w:t xml:space="preserve">By Dr. </w:t>
      </w:r>
      <w:smartTag w:uri="urn:schemas-microsoft-com:office:smarttags" w:element="PersonName">
        <w:smartTagPr>
          <w:attr w:name="ProductID" w:val="Tova Ganzel"/>
        </w:smartTagPr>
        <w:r>
          <w:rPr>
            <w:rFonts w:ascii="Arial" w:hAnsi="Arial" w:cs="Arial"/>
            <w:sz w:val="24"/>
            <w:szCs w:val="24"/>
            <w:lang w:val="en-GB"/>
          </w:rPr>
          <w:t>Tova Ganzel</w:t>
        </w:r>
      </w:smartTag>
    </w:p>
    <w:p w:rsidR="00AE4DEC" w:rsidRPr="00D22929" w:rsidRDefault="00AE4DEC" w:rsidP="00222291">
      <w:pPr>
        <w:pStyle w:val="CC"/>
        <w:keepLines w:val="0"/>
        <w:tabs>
          <w:tab w:val="left" w:pos="720"/>
        </w:tabs>
        <w:spacing w:after="0"/>
        <w:ind w:left="0" w:firstLine="0"/>
        <w:jc w:val="center"/>
        <w:rPr>
          <w:rFonts w:ascii="Arial" w:hAnsi="Arial" w:cs="Arial"/>
          <w:b w:val="0"/>
          <w:bCs/>
          <w:sz w:val="24"/>
          <w:szCs w:val="24"/>
        </w:rPr>
      </w:pPr>
    </w:p>
    <w:p w:rsidR="00AE4DEC" w:rsidRPr="00D22929" w:rsidRDefault="00AE4DEC" w:rsidP="00222291">
      <w:pPr>
        <w:pStyle w:val="CC"/>
        <w:keepLines w:val="0"/>
        <w:tabs>
          <w:tab w:val="left" w:pos="2552"/>
        </w:tabs>
        <w:spacing w:after="0"/>
        <w:ind w:left="0" w:firstLine="0"/>
        <w:jc w:val="center"/>
        <w:rPr>
          <w:rFonts w:ascii="Arial" w:hAnsi="Arial" w:cs="Arial"/>
          <w:b w:val="0"/>
          <w:bCs/>
          <w:sz w:val="24"/>
          <w:szCs w:val="24"/>
          <w:lang w:val="en-GB"/>
        </w:rPr>
      </w:pPr>
      <w:r w:rsidRPr="00D22929">
        <w:rPr>
          <w:rFonts w:ascii="Arial" w:hAnsi="Arial" w:cs="Arial"/>
          <w:b w:val="0"/>
          <w:bCs/>
          <w:sz w:val="24"/>
          <w:szCs w:val="24"/>
          <w:lang w:val="en-GB"/>
        </w:rPr>
        <w:t xml:space="preserve">For easy printing, </w:t>
      </w:r>
      <w:r>
        <w:rPr>
          <w:rFonts w:ascii="Arial" w:hAnsi="Arial" w:cs="Arial"/>
          <w:b w:val="0"/>
          <w:bCs/>
          <w:sz w:val="24"/>
          <w:szCs w:val="24"/>
          <w:lang w:val="en-GB"/>
        </w:rPr>
        <w:t>go to:</w:t>
      </w:r>
      <w:r w:rsidRPr="00D22929">
        <w:rPr>
          <w:rFonts w:ascii="Arial" w:hAnsi="Arial" w:cs="Arial"/>
          <w:b w:val="0"/>
          <w:bCs/>
          <w:sz w:val="24"/>
          <w:szCs w:val="24"/>
          <w:lang w:val="en-GB"/>
        </w:rPr>
        <w:t xml:space="preserve"> </w:t>
      </w:r>
    </w:p>
    <w:p w:rsidR="00AE4DEC" w:rsidRPr="00D22929" w:rsidRDefault="00794E19" w:rsidP="00794E19">
      <w:pPr>
        <w:pStyle w:val="CC"/>
        <w:keepLines w:val="0"/>
        <w:tabs>
          <w:tab w:val="left" w:pos="2552"/>
        </w:tabs>
        <w:spacing w:after="0"/>
        <w:ind w:left="0" w:firstLine="0"/>
        <w:jc w:val="center"/>
        <w:rPr>
          <w:rFonts w:ascii="Arial" w:hAnsi="Arial" w:cs="Arial"/>
          <w:b w:val="0"/>
          <w:bCs/>
          <w:sz w:val="24"/>
          <w:szCs w:val="24"/>
          <w:lang w:val="en-GB"/>
        </w:rPr>
      </w:pPr>
      <w:hyperlink r:id="rId8" w:history="1">
        <w:r w:rsidRPr="00526398">
          <w:rPr>
            <w:rStyle w:val="Hyperlink"/>
            <w:rFonts w:ascii="Arial" w:hAnsi="Arial" w:cs="Arial"/>
            <w:b w:val="0"/>
            <w:bCs/>
            <w:sz w:val="24"/>
            <w:szCs w:val="24"/>
            <w:lang w:val="en-GB"/>
          </w:rPr>
          <w:t>http://vbm-torah.org/archive/yechezkel/04b-yechezkel.htm</w:t>
        </w:r>
      </w:hyperlink>
    </w:p>
    <w:p w:rsidR="00AE4DEC" w:rsidRPr="00D22929" w:rsidRDefault="00AE4DEC" w:rsidP="00222291">
      <w:pPr>
        <w:pStyle w:val="CC"/>
        <w:keepLines w:val="0"/>
        <w:tabs>
          <w:tab w:val="left" w:pos="2552"/>
        </w:tabs>
        <w:spacing w:after="0"/>
        <w:ind w:left="0" w:firstLine="0"/>
        <w:jc w:val="center"/>
        <w:rPr>
          <w:rFonts w:ascii="Arial" w:hAnsi="Arial" w:cs="Arial"/>
          <w:b w:val="0"/>
          <w:bCs/>
          <w:sz w:val="24"/>
          <w:szCs w:val="24"/>
          <w:lang w:val="en-GB"/>
        </w:rPr>
      </w:pPr>
    </w:p>
    <w:p w:rsidR="00AE4DEC" w:rsidRPr="006A2913" w:rsidRDefault="00AE4DEC" w:rsidP="00222291">
      <w:pPr>
        <w:pStyle w:val="style2"/>
        <w:spacing w:before="0" w:beforeAutospacing="0" w:after="0" w:afterAutospacing="0"/>
        <w:rPr>
          <w:rFonts w:ascii="Arial" w:hAnsi="Arial" w:cs="Arial"/>
          <w:caps/>
          <w:lang w:eastAsia="en-GB"/>
        </w:rPr>
      </w:pPr>
    </w:p>
    <w:p w:rsidR="00AE4DEC" w:rsidRPr="00F04839" w:rsidRDefault="00AE4DEC" w:rsidP="00222291">
      <w:pPr>
        <w:bidi w:val="0"/>
        <w:spacing w:after="0" w:line="240" w:lineRule="auto"/>
        <w:jc w:val="center"/>
        <w:rPr>
          <w:rFonts w:ascii="Arial" w:hAnsi="Arial"/>
          <w:b/>
          <w:bCs/>
          <w:sz w:val="24"/>
          <w:szCs w:val="24"/>
        </w:rPr>
      </w:pPr>
      <w:r w:rsidRPr="00F04839">
        <w:rPr>
          <w:rFonts w:ascii="Arial" w:hAnsi="Arial"/>
          <w:b/>
          <w:bCs/>
          <w:sz w:val="24"/>
          <w:szCs w:val="24"/>
        </w:rPr>
        <w:t>Shiur #4b: – Symbolic actions and their meaning (3:22 – 5:17) (continued)</w:t>
      </w:r>
    </w:p>
    <w:p w:rsidR="00AE4DEC" w:rsidRDefault="00AE4DEC" w:rsidP="00222291">
      <w:pPr>
        <w:bidi w:val="0"/>
        <w:spacing w:after="0" w:line="240" w:lineRule="auto"/>
        <w:jc w:val="both"/>
        <w:rPr>
          <w:rFonts w:ascii="Arial" w:hAnsi="Arial"/>
          <w:sz w:val="24"/>
          <w:szCs w:val="24"/>
        </w:rPr>
      </w:pPr>
    </w:p>
    <w:p w:rsidR="00AE4DEC" w:rsidRDefault="00AE4DEC" w:rsidP="00222291">
      <w:pPr>
        <w:bidi w:val="0"/>
        <w:spacing w:after="0" w:line="240" w:lineRule="auto"/>
        <w:ind w:firstLine="720"/>
        <w:jc w:val="both"/>
        <w:rPr>
          <w:rFonts w:ascii="Arial" w:hAnsi="Arial"/>
          <w:sz w:val="24"/>
          <w:szCs w:val="24"/>
        </w:rPr>
      </w:pPr>
    </w:p>
    <w:p w:rsidR="00F3332A" w:rsidRDefault="00F3332A" w:rsidP="00F3332A">
      <w:pPr>
        <w:bidi w:val="0"/>
        <w:spacing w:after="0" w:line="240" w:lineRule="auto"/>
        <w:ind w:firstLine="720"/>
        <w:jc w:val="both"/>
        <w:rPr>
          <w:rFonts w:ascii="Arial" w:hAnsi="Arial"/>
          <w:sz w:val="24"/>
          <w:szCs w:val="24"/>
        </w:rPr>
      </w:pPr>
      <w:r>
        <w:rPr>
          <w:rFonts w:ascii="Arial" w:hAnsi="Arial"/>
          <w:sz w:val="24"/>
          <w:szCs w:val="24"/>
        </w:rPr>
        <w:t>T</w:t>
      </w:r>
      <w:r w:rsidRPr="00F04839">
        <w:rPr>
          <w:rFonts w:ascii="Arial" w:hAnsi="Arial"/>
          <w:sz w:val="24"/>
          <w:szCs w:val="24"/>
        </w:rPr>
        <w:t xml:space="preserve">he Latter Prophets, unlike the Earlier Prophets, </w:t>
      </w:r>
      <w:r>
        <w:rPr>
          <w:rFonts w:ascii="Arial" w:hAnsi="Arial"/>
          <w:sz w:val="24"/>
          <w:szCs w:val="24"/>
        </w:rPr>
        <w:t>do not perform</w:t>
      </w:r>
      <w:r w:rsidRPr="00F04839">
        <w:rPr>
          <w:rFonts w:ascii="Arial" w:hAnsi="Arial"/>
          <w:sz w:val="24"/>
          <w:szCs w:val="24"/>
        </w:rPr>
        <w:t xml:space="preserve"> miracles (</w:t>
      </w:r>
      <w:r>
        <w:rPr>
          <w:rFonts w:ascii="Arial" w:hAnsi="Arial"/>
          <w:sz w:val="24"/>
          <w:szCs w:val="24"/>
        </w:rPr>
        <w:t>with</w:t>
      </w:r>
      <w:r w:rsidRPr="00F04839">
        <w:rPr>
          <w:rFonts w:ascii="Arial" w:hAnsi="Arial"/>
          <w:sz w:val="24"/>
          <w:szCs w:val="24"/>
        </w:rPr>
        <w:t xml:space="preserve"> </w:t>
      </w:r>
      <w:r>
        <w:rPr>
          <w:rFonts w:ascii="Arial" w:hAnsi="Arial"/>
          <w:sz w:val="24"/>
          <w:szCs w:val="24"/>
        </w:rPr>
        <w:t>a single</w:t>
      </w:r>
      <w:r w:rsidRPr="00F04839">
        <w:rPr>
          <w:rFonts w:ascii="Arial" w:hAnsi="Arial"/>
          <w:sz w:val="24"/>
          <w:szCs w:val="24"/>
        </w:rPr>
        <w:t xml:space="preserve"> exception, in </w:t>
      </w:r>
      <w:r w:rsidRPr="00D436B9">
        <w:rPr>
          <w:rFonts w:ascii="Arial" w:hAnsi="Arial"/>
          <w:i/>
          <w:iCs/>
          <w:sz w:val="24"/>
          <w:szCs w:val="24"/>
        </w:rPr>
        <w:t>Yishayahu</w:t>
      </w:r>
      <w:r w:rsidRPr="00F04839">
        <w:rPr>
          <w:rFonts w:ascii="Arial" w:hAnsi="Arial"/>
          <w:sz w:val="24"/>
          <w:szCs w:val="24"/>
        </w:rPr>
        <w:t xml:space="preserve"> 37:7)</w:t>
      </w:r>
      <w:r>
        <w:rPr>
          <w:rFonts w:ascii="Arial" w:hAnsi="Arial"/>
          <w:sz w:val="24"/>
          <w:szCs w:val="24"/>
        </w:rPr>
        <w:t xml:space="preserve">. Therefore, in order to convey their messages effectively, they must employ both elevated speech and </w:t>
      </w:r>
      <w:r w:rsidR="00AE4DEC" w:rsidRPr="00F04839">
        <w:rPr>
          <w:rFonts w:ascii="Arial" w:hAnsi="Arial"/>
          <w:sz w:val="24"/>
          <w:szCs w:val="24"/>
        </w:rPr>
        <w:t xml:space="preserve">symbolic acts. </w:t>
      </w:r>
      <w:r w:rsidR="00AE4DEC">
        <w:rPr>
          <w:rFonts w:ascii="Arial" w:hAnsi="Arial"/>
          <w:sz w:val="24"/>
          <w:szCs w:val="24"/>
        </w:rPr>
        <w:t>Perhaps</w:t>
      </w:r>
      <w:r w:rsidR="00AE4DEC" w:rsidRPr="00F04839">
        <w:rPr>
          <w:rFonts w:ascii="Arial" w:hAnsi="Arial"/>
          <w:sz w:val="24"/>
          <w:szCs w:val="24"/>
        </w:rPr>
        <w:t xml:space="preserve"> for this reason Yechezkel</w:t>
      </w:r>
      <w:r w:rsidR="00AE4DEC">
        <w:rPr>
          <w:rFonts w:ascii="Arial" w:hAnsi="Arial"/>
          <w:sz w:val="24"/>
          <w:szCs w:val="24"/>
        </w:rPr>
        <w:t xml:space="preserve"> only conveys his</w:t>
      </w:r>
      <w:r w:rsidR="00AE4DEC" w:rsidRPr="00F04839">
        <w:rPr>
          <w:rFonts w:ascii="Arial" w:hAnsi="Arial"/>
          <w:sz w:val="24"/>
          <w:szCs w:val="24"/>
        </w:rPr>
        <w:t xml:space="preserve"> prophecies after a series of symbolic actions performed at the beginning of his prophetic career. Indeed, the difficulty of convincing the nation of the authenticity and reliability of God’s prophets is clearly demonstrated in Yirmiyahu’s struggle against the false prophets who deny his “credentials” (see,</w:t>
      </w:r>
      <w:r w:rsidR="00AE4DEC">
        <w:rPr>
          <w:rFonts w:ascii="Arial" w:hAnsi="Arial"/>
          <w:sz w:val="24"/>
          <w:szCs w:val="24"/>
        </w:rPr>
        <w:t xml:space="preserve"> </w:t>
      </w:r>
      <w:r w:rsidR="00AE4DEC" w:rsidRPr="00F04839">
        <w:rPr>
          <w:rFonts w:ascii="Arial" w:hAnsi="Arial"/>
          <w:sz w:val="24"/>
          <w:szCs w:val="24"/>
        </w:rPr>
        <w:t xml:space="preserve">for example, </w:t>
      </w:r>
      <w:r w:rsidR="00AE4DEC" w:rsidRPr="00DF152F">
        <w:rPr>
          <w:rFonts w:ascii="Arial" w:hAnsi="Arial"/>
          <w:i/>
          <w:iCs/>
          <w:sz w:val="24"/>
          <w:szCs w:val="24"/>
        </w:rPr>
        <w:t>Yirmiyahu</w:t>
      </w:r>
      <w:r w:rsidR="00AE4DEC" w:rsidRPr="00F04839">
        <w:rPr>
          <w:rFonts w:ascii="Arial" w:hAnsi="Arial"/>
          <w:sz w:val="24"/>
          <w:szCs w:val="24"/>
        </w:rPr>
        <w:t xml:space="preserve"> 26). In </w:t>
      </w:r>
      <w:r w:rsidR="00AE4DEC" w:rsidRPr="00D436B9">
        <w:rPr>
          <w:rFonts w:ascii="Arial" w:hAnsi="Arial"/>
          <w:i/>
          <w:iCs/>
          <w:sz w:val="24"/>
          <w:szCs w:val="24"/>
        </w:rPr>
        <w:t>Sefer Yechezkel</w:t>
      </w:r>
      <w:r w:rsidR="00AE4DEC" w:rsidRPr="00F04839">
        <w:rPr>
          <w:rFonts w:ascii="Arial" w:hAnsi="Arial"/>
          <w:sz w:val="24"/>
          <w:szCs w:val="24"/>
        </w:rPr>
        <w:t xml:space="preserve"> too</w:t>
      </w:r>
      <w:r w:rsidR="00AE4DEC">
        <w:rPr>
          <w:rFonts w:ascii="Arial" w:hAnsi="Arial"/>
          <w:sz w:val="24"/>
          <w:szCs w:val="24"/>
        </w:rPr>
        <w:t xml:space="preserve"> – </w:t>
      </w:r>
      <w:r w:rsidR="00AE4DEC" w:rsidRPr="00F04839">
        <w:rPr>
          <w:rFonts w:ascii="Arial" w:hAnsi="Arial"/>
          <w:sz w:val="24"/>
          <w:szCs w:val="24"/>
        </w:rPr>
        <w:t xml:space="preserve">even in the prophecies that </w:t>
      </w:r>
      <w:r w:rsidR="00AE4DEC">
        <w:rPr>
          <w:rFonts w:ascii="Arial" w:hAnsi="Arial"/>
          <w:sz w:val="24"/>
          <w:szCs w:val="24"/>
        </w:rPr>
        <w:t>follow</w:t>
      </w:r>
      <w:r w:rsidR="00AE4DEC" w:rsidRPr="00F04839">
        <w:rPr>
          <w:rFonts w:ascii="Arial" w:hAnsi="Arial"/>
          <w:sz w:val="24"/>
          <w:szCs w:val="24"/>
        </w:rPr>
        <w:t xml:space="preserve"> the Destruction </w:t>
      </w:r>
      <w:r w:rsidR="00AE4DEC">
        <w:rPr>
          <w:rFonts w:ascii="Arial" w:hAnsi="Arial"/>
          <w:sz w:val="24"/>
          <w:szCs w:val="24"/>
        </w:rPr>
        <w:t>–</w:t>
      </w:r>
      <w:r w:rsidR="00AE4DEC" w:rsidRPr="00F04839">
        <w:rPr>
          <w:rFonts w:ascii="Arial" w:hAnsi="Arial"/>
          <w:sz w:val="24"/>
          <w:szCs w:val="24"/>
        </w:rPr>
        <w:t xml:space="preserve"> the prophet’s audience treats his words as mere poetry: “And behold, you are to them like a song for flutes by one who has a pleasant voice, and can play the instrument well” (33:32) – and they go on sinning. </w:t>
      </w:r>
    </w:p>
    <w:p w:rsidR="00F3332A" w:rsidRDefault="00F3332A" w:rsidP="00DF152F">
      <w:pPr>
        <w:bidi w:val="0"/>
        <w:spacing w:after="0" w:line="240" w:lineRule="auto"/>
        <w:ind w:firstLine="720"/>
        <w:jc w:val="both"/>
        <w:rPr>
          <w:rFonts w:ascii="Arial" w:hAnsi="Arial"/>
          <w:sz w:val="24"/>
          <w:szCs w:val="24"/>
        </w:rPr>
      </w:pPr>
    </w:p>
    <w:p w:rsidR="00AE4DEC" w:rsidRPr="00F04839" w:rsidRDefault="00AE4DEC" w:rsidP="00DF152F">
      <w:pPr>
        <w:bidi w:val="0"/>
        <w:spacing w:after="0" w:line="240" w:lineRule="auto"/>
        <w:ind w:firstLine="720"/>
        <w:jc w:val="both"/>
        <w:rPr>
          <w:rFonts w:ascii="Arial" w:hAnsi="Arial"/>
          <w:sz w:val="24"/>
          <w:szCs w:val="24"/>
        </w:rPr>
      </w:pPr>
      <w:r>
        <w:rPr>
          <w:rFonts w:ascii="Arial" w:hAnsi="Arial"/>
          <w:sz w:val="24"/>
          <w:szCs w:val="24"/>
        </w:rPr>
        <w:t>T</w:t>
      </w:r>
      <w:r w:rsidRPr="00F04839">
        <w:rPr>
          <w:rFonts w:ascii="Arial" w:hAnsi="Arial"/>
          <w:sz w:val="24"/>
          <w:szCs w:val="24"/>
        </w:rPr>
        <w:t>his motivation</w:t>
      </w:r>
      <w:r>
        <w:rPr>
          <w:rFonts w:ascii="Arial" w:hAnsi="Arial"/>
          <w:sz w:val="24"/>
          <w:szCs w:val="24"/>
        </w:rPr>
        <w:t xml:space="preserve"> is</w:t>
      </w:r>
      <w:r w:rsidRPr="00F04839">
        <w:rPr>
          <w:rFonts w:ascii="Arial" w:hAnsi="Arial"/>
          <w:sz w:val="24"/>
          <w:szCs w:val="24"/>
        </w:rPr>
        <w:t xml:space="preserve"> shared by all prophets</w:t>
      </w:r>
      <w:r>
        <w:rPr>
          <w:rFonts w:ascii="Arial" w:hAnsi="Arial"/>
          <w:sz w:val="24"/>
          <w:szCs w:val="24"/>
        </w:rPr>
        <w:t>;</w:t>
      </w:r>
      <w:r w:rsidRPr="00F04839">
        <w:rPr>
          <w:rFonts w:ascii="Arial" w:hAnsi="Arial"/>
          <w:sz w:val="24"/>
          <w:szCs w:val="24"/>
        </w:rPr>
        <w:t xml:space="preserve"> </w:t>
      </w:r>
      <w:r>
        <w:rPr>
          <w:rFonts w:ascii="Arial" w:hAnsi="Arial"/>
          <w:sz w:val="24"/>
          <w:szCs w:val="24"/>
        </w:rPr>
        <w:t xml:space="preserve">but </w:t>
      </w:r>
      <w:r w:rsidRPr="00F04839">
        <w:rPr>
          <w:rFonts w:ascii="Arial" w:hAnsi="Arial"/>
          <w:sz w:val="24"/>
          <w:szCs w:val="24"/>
        </w:rPr>
        <w:t xml:space="preserve">is in Yechezkel’s case </w:t>
      </w:r>
      <w:r>
        <w:rPr>
          <w:rFonts w:ascii="Arial" w:hAnsi="Arial"/>
          <w:sz w:val="24"/>
          <w:szCs w:val="24"/>
        </w:rPr>
        <w:t xml:space="preserve">there is </w:t>
      </w:r>
      <w:r w:rsidRPr="00F04839">
        <w:rPr>
          <w:rFonts w:ascii="Arial" w:hAnsi="Arial"/>
          <w:sz w:val="24"/>
          <w:szCs w:val="24"/>
        </w:rPr>
        <w:t xml:space="preserve">a further reason for performing symbolic acts: he is prevented </w:t>
      </w:r>
      <w:r>
        <w:rPr>
          <w:rFonts w:ascii="Arial" w:hAnsi="Arial"/>
          <w:sz w:val="24"/>
          <w:szCs w:val="24"/>
        </w:rPr>
        <w:t xml:space="preserve">by Divine command </w:t>
      </w:r>
      <w:r w:rsidRPr="00F04839">
        <w:rPr>
          <w:rFonts w:ascii="Arial" w:hAnsi="Arial"/>
          <w:sz w:val="24"/>
          <w:szCs w:val="24"/>
        </w:rPr>
        <w:t xml:space="preserve">from speaking. </w:t>
      </w:r>
      <w:r>
        <w:rPr>
          <w:rFonts w:ascii="Arial" w:hAnsi="Arial"/>
          <w:sz w:val="24"/>
          <w:szCs w:val="24"/>
        </w:rPr>
        <w:t xml:space="preserve">Silent by </w:t>
      </w:r>
      <w:r w:rsidRPr="00F04839">
        <w:rPr>
          <w:rFonts w:ascii="Arial" w:hAnsi="Arial"/>
          <w:sz w:val="24"/>
          <w:szCs w:val="24"/>
        </w:rPr>
        <w:t xml:space="preserve">Divine </w:t>
      </w:r>
      <w:r>
        <w:rPr>
          <w:rFonts w:ascii="Arial" w:hAnsi="Arial"/>
          <w:sz w:val="24"/>
          <w:szCs w:val="24"/>
        </w:rPr>
        <w:t xml:space="preserve">mandate, </w:t>
      </w:r>
      <w:r w:rsidRPr="00F04839">
        <w:rPr>
          <w:rFonts w:ascii="Arial" w:hAnsi="Arial"/>
          <w:sz w:val="24"/>
          <w:szCs w:val="24"/>
        </w:rPr>
        <w:t>Yechezkel</w:t>
      </w:r>
      <w:r w:rsidR="00F3332A">
        <w:rPr>
          <w:rFonts w:ascii="Arial" w:hAnsi="Arial"/>
          <w:sz w:val="24"/>
          <w:szCs w:val="24"/>
        </w:rPr>
        <w:t>,</w:t>
      </w:r>
      <w:r w:rsidRPr="00F04839">
        <w:rPr>
          <w:rFonts w:ascii="Arial" w:hAnsi="Arial"/>
          <w:sz w:val="24"/>
          <w:szCs w:val="24"/>
        </w:rPr>
        <w:t xml:space="preserve"> </w:t>
      </w:r>
      <w:r>
        <w:rPr>
          <w:rFonts w:ascii="Arial" w:hAnsi="Arial"/>
          <w:sz w:val="24"/>
          <w:szCs w:val="24"/>
        </w:rPr>
        <w:t>more than</w:t>
      </w:r>
      <w:r w:rsidRPr="00F04839">
        <w:rPr>
          <w:rFonts w:ascii="Arial" w:hAnsi="Arial"/>
          <w:sz w:val="24"/>
          <w:szCs w:val="24"/>
        </w:rPr>
        <w:t xml:space="preserve"> other prophets</w:t>
      </w:r>
      <w:r>
        <w:rPr>
          <w:rFonts w:ascii="Arial" w:hAnsi="Arial"/>
          <w:sz w:val="24"/>
          <w:szCs w:val="24"/>
        </w:rPr>
        <w:t xml:space="preserve">, </w:t>
      </w:r>
      <w:r w:rsidRPr="00F04839">
        <w:rPr>
          <w:rFonts w:ascii="Arial" w:hAnsi="Arial"/>
          <w:sz w:val="24"/>
          <w:szCs w:val="24"/>
        </w:rPr>
        <w:t>needs actions to convey his prophetic messages. These, then, are the substance of chapter 4 and the beginning of chapter 5.</w:t>
      </w:r>
    </w:p>
    <w:p w:rsidR="00AE4DEC" w:rsidRDefault="00AE4DEC" w:rsidP="00222291">
      <w:pPr>
        <w:bidi w:val="0"/>
        <w:spacing w:after="0" w:line="240" w:lineRule="auto"/>
        <w:ind w:firstLine="720"/>
        <w:jc w:val="both"/>
        <w:rPr>
          <w:rFonts w:ascii="Arial" w:hAnsi="Arial"/>
          <w:sz w:val="24"/>
          <w:szCs w:val="24"/>
        </w:rPr>
      </w:pPr>
    </w:p>
    <w:p w:rsidR="00AE4DEC" w:rsidRDefault="00AE4DEC" w:rsidP="00222291">
      <w:pPr>
        <w:bidi w:val="0"/>
        <w:spacing w:after="0" w:line="240" w:lineRule="auto"/>
        <w:ind w:firstLine="720"/>
        <w:jc w:val="both"/>
        <w:rPr>
          <w:rFonts w:ascii="Arial" w:hAnsi="Arial"/>
          <w:sz w:val="24"/>
          <w:szCs w:val="24"/>
        </w:rPr>
      </w:pPr>
      <w:r w:rsidRPr="00F04839">
        <w:rPr>
          <w:rFonts w:ascii="Arial" w:hAnsi="Arial"/>
          <w:sz w:val="24"/>
          <w:szCs w:val="24"/>
        </w:rPr>
        <w:t xml:space="preserve">Although there are different </w:t>
      </w:r>
      <w:r>
        <w:rPr>
          <w:rFonts w:ascii="Arial" w:hAnsi="Arial"/>
          <w:sz w:val="24"/>
          <w:szCs w:val="24"/>
        </w:rPr>
        <w:t xml:space="preserve">ways to </w:t>
      </w:r>
      <w:r w:rsidRPr="00F04839">
        <w:rPr>
          <w:rFonts w:ascii="Arial" w:hAnsi="Arial"/>
          <w:sz w:val="24"/>
          <w:szCs w:val="24"/>
        </w:rPr>
        <w:t>enumerat</w:t>
      </w:r>
      <w:r>
        <w:rPr>
          <w:rFonts w:ascii="Arial" w:hAnsi="Arial"/>
          <w:sz w:val="24"/>
          <w:szCs w:val="24"/>
        </w:rPr>
        <w:t>e</w:t>
      </w:r>
      <w:r w:rsidRPr="00F04839">
        <w:rPr>
          <w:rFonts w:ascii="Arial" w:hAnsi="Arial"/>
          <w:sz w:val="24"/>
          <w:szCs w:val="24"/>
        </w:rPr>
        <w:t xml:space="preserve"> the actions in this unit, we have divided them formal</w:t>
      </w:r>
      <w:r>
        <w:rPr>
          <w:rFonts w:ascii="Arial" w:hAnsi="Arial"/>
          <w:sz w:val="24"/>
          <w:szCs w:val="24"/>
        </w:rPr>
        <w:t>ly</w:t>
      </w:r>
      <w:r w:rsidRPr="00F04839">
        <w:rPr>
          <w:rFonts w:ascii="Arial" w:hAnsi="Arial"/>
          <w:sz w:val="24"/>
          <w:szCs w:val="24"/>
        </w:rPr>
        <w:t xml:space="preserve">, </w:t>
      </w:r>
      <w:r>
        <w:rPr>
          <w:rFonts w:ascii="Arial" w:hAnsi="Arial"/>
          <w:sz w:val="24"/>
          <w:szCs w:val="24"/>
        </w:rPr>
        <w:t xml:space="preserve">on </w:t>
      </w:r>
      <w:r w:rsidRPr="00F04839">
        <w:rPr>
          <w:rFonts w:ascii="Arial" w:hAnsi="Arial"/>
          <w:sz w:val="24"/>
          <w:szCs w:val="24"/>
        </w:rPr>
        <w:t xml:space="preserve">the assumption that each symbol is distinguished from its predecessor </w:t>
      </w:r>
      <w:r>
        <w:rPr>
          <w:rFonts w:ascii="Arial" w:hAnsi="Arial"/>
          <w:sz w:val="24"/>
          <w:szCs w:val="24"/>
        </w:rPr>
        <w:t>by</w:t>
      </w:r>
      <w:r w:rsidRPr="00F04839">
        <w:rPr>
          <w:rFonts w:ascii="Arial" w:hAnsi="Arial"/>
          <w:sz w:val="24"/>
          <w:szCs w:val="24"/>
        </w:rPr>
        <w:t xml:space="preserve"> the use of the introductory expression “</w:t>
      </w:r>
      <w:r w:rsidRPr="00F04839">
        <w:rPr>
          <w:rFonts w:ascii="Arial" w:hAnsi="Arial"/>
          <w:i/>
          <w:iCs/>
          <w:sz w:val="24"/>
          <w:szCs w:val="24"/>
        </w:rPr>
        <w:t>ve-ata</w:t>
      </w:r>
      <w:r w:rsidRPr="00F04839">
        <w:rPr>
          <w:rFonts w:ascii="Arial" w:hAnsi="Arial"/>
          <w:sz w:val="24"/>
          <w:szCs w:val="24"/>
        </w:rPr>
        <w:t>” (and you).</w:t>
      </w:r>
    </w:p>
    <w:p w:rsidR="00AE4DEC" w:rsidRPr="00F04839" w:rsidRDefault="00AE4DEC" w:rsidP="00222291">
      <w:pPr>
        <w:bidi w:val="0"/>
        <w:spacing w:after="0" w:line="240" w:lineRule="auto"/>
        <w:ind w:firstLine="720"/>
        <w:jc w:val="both"/>
        <w:rPr>
          <w:rFonts w:ascii="Arial" w:hAnsi="Arial"/>
          <w:sz w:val="24"/>
          <w:szCs w:val="24"/>
        </w:rPr>
      </w:pPr>
    </w:p>
    <w:p w:rsidR="00AE4DEC" w:rsidRPr="00F04839" w:rsidRDefault="00AE4DEC" w:rsidP="00DF152F">
      <w:pPr>
        <w:pStyle w:val="ListParagraph"/>
        <w:numPr>
          <w:ilvl w:val="0"/>
          <w:numId w:val="1"/>
        </w:numPr>
        <w:bidi w:val="0"/>
        <w:spacing w:after="0" w:line="240" w:lineRule="auto"/>
        <w:ind w:left="0" w:firstLine="720"/>
        <w:jc w:val="both"/>
        <w:rPr>
          <w:rFonts w:ascii="Arial" w:hAnsi="Arial"/>
          <w:sz w:val="24"/>
          <w:szCs w:val="24"/>
        </w:rPr>
      </w:pPr>
      <w:r w:rsidRPr="00F04839">
        <w:rPr>
          <w:rFonts w:ascii="Arial" w:hAnsi="Arial"/>
          <w:sz w:val="24"/>
          <w:szCs w:val="24"/>
        </w:rPr>
        <w:t xml:space="preserve">The brick as an </w:t>
      </w:r>
      <w:r w:rsidR="00F3332A" w:rsidRPr="00F04839">
        <w:rPr>
          <w:rFonts w:ascii="Arial" w:hAnsi="Arial"/>
          <w:sz w:val="24"/>
          <w:szCs w:val="24"/>
        </w:rPr>
        <w:t>introduct</w:t>
      </w:r>
      <w:r w:rsidR="00F3332A">
        <w:rPr>
          <w:rFonts w:ascii="Arial" w:hAnsi="Arial"/>
          <w:sz w:val="24"/>
          <w:szCs w:val="24"/>
        </w:rPr>
        <w:t>ory action:</w:t>
      </w:r>
    </w:p>
    <w:p w:rsidR="00AE4DEC" w:rsidRPr="00F04839" w:rsidRDefault="00AE4DEC" w:rsidP="00222291">
      <w:pPr>
        <w:bidi w:val="0"/>
        <w:spacing w:after="0" w:line="240" w:lineRule="auto"/>
        <w:ind w:left="720"/>
        <w:jc w:val="both"/>
        <w:rPr>
          <w:rFonts w:ascii="Arial" w:hAnsi="Arial"/>
          <w:sz w:val="24"/>
          <w:szCs w:val="24"/>
        </w:rPr>
      </w:pPr>
      <w:r w:rsidRPr="00F04839">
        <w:rPr>
          <w:rFonts w:ascii="Arial" w:hAnsi="Arial"/>
          <w:sz w:val="24"/>
          <w:szCs w:val="24"/>
        </w:rPr>
        <w:t xml:space="preserve">“And you, son of man, take for yourself a brick, and lay it before you, and trace upon it a city – </w:t>
      </w:r>
      <w:smartTag w:uri="urn:schemas-microsoft-com:office:smarttags" w:element="place">
        <w:smartTag w:uri="urn:schemas-microsoft-com:office:smarttags" w:element="City">
          <w:r w:rsidRPr="00F04839">
            <w:rPr>
              <w:rFonts w:ascii="Arial" w:hAnsi="Arial"/>
              <w:sz w:val="24"/>
              <w:szCs w:val="24"/>
            </w:rPr>
            <w:t>Jerusalem</w:t>
          </w:r>
        </w:smartTag>
      </w:smartTag>
      <w:r w:rsidRPr="00F04839">
        <w:rPr>
          <w:rFonts w:ascii="Arial" w:hAnsi="Arial"/>
          <w:sz w:val="24"/>
          <w:szCs w:val="24"/>
        </w:rPr>
        <w:t>. And lay siege against it, and a siege wall against it, and cast a mound against it; set camps also against it, and set battering rams against it round about.” (4:1-2)</w:t>
      </w:r>
      <w:r w:rsidRPr="00F04839">
        <w:rPr>
          <w:rStyle w:val="FootnoteReference"/>
          <w:rFonts w:ascii="Arial" w:hAnsi="Arial" w:cs="Arial"/>
          <w:sz w:val="24"/>
          <w:szCs w:val="24"/>
        </w:rPr>
        <w:footnoteReference w:id="1"/>
      </w:r>
    </w:p>
    <w:p w:rsidR="00AE4DEC" w:rsidRDefault="00AE4DEC" w:rsidP="00222291">
      <w:pPr>
        <w:bidi w:val="0"/>
        <w:spacing w:after="0" w:line="240" w:lineRule="auto"/>
        <w:ind w:firstLine="720"/>
        <w:jc w:val="both"/>
        <w:rPr>
          <w:rFonts w:ascii="Arial" w:hAnsi="Arial"/>
          <w:sz w:val="24"/>
          <w:szCs w:val="24"/>
        </w:rPr>
      </w:pPr>
    </w:p>
    <w:p w:rsidR="00AE4DEC" w:rsidRDefault="00AE4DEC" w:rsidP="00222291">
      <w:pPr>
        <w:bidi w:val="0"/>
        <w:spacing w:after="0" w:line="240" w:lineRule="auto"/>
        <w:ind w:firstLine="720"/>
        <w:jc w:val="both"/>
        <w:rPr>
          <w:rFonts w:ascii="Arial" w:hAnsi="Arial"/>
          <w:sz w:val="24"/>
          <w:szCs w:val="24"/>
        </w:rPr>
      </w:pPr>
      <w:r w:rsidRPr="00F04839">
        <w:rPr>
          <w:rFonts w:ascii="Arial" w:hAnsi="Arial"/>
          <w:sz w:val="24"/>
          <w:szCs w:val="24"/>
        </w:rPr>
        <w:t xml:space="preserve">The first act with independent significance is the engraving of the shape of the city of </w:t>
      </w:r>
      <w:smartTag w:uri="urn:schemas-microsoft-com:office:smarttags" w:element="place">
        <w:smartTag w:uri="urn:schemas-microsoft-com:office:smarttags" w:element="City">
          <w:r w:rsidRPr="00F04839">
            <w:rPr>
              <w:rFonts w:ascii="Arial" w:hAnsi="Arial"/>
              <w:sz w:val="24"/>
              <w:szCs w:val="24"/>
            </w:rPr>
            <w:t>Jerusalem</w:t>
          </w:r>
        </w:smartTag>
      </w:smartTag>
      <w:r w:rsidRPr="00F04839">
        <w:rPr>
          <w:rFonts w:ascii="Arial" w:hAnsi="Arial"/>
          <w:sz w:val="24"/>
          <w:szCs w:val="24"/>
        </w:rPr>
        <w:t xml:space="preserve"> upon a brick that is under siege.</w:t>
      </w:r>
    </w:p>
    <w:p w:rsidR="00AE4DEC" w:rsidRPr="00F04839" w:rsidRDefault="00AE4DEC" w:rsidP="00222291">
      <w:pPr>
        <w:bidi w:val="0"/>
        <w:spacing w:after="0" w:line="240" w:lineRule="auto"/>
        <w:ind w:firstLine="720"/>
        <w:jc w:val="both"/>
        <w:rPr>
          <w:rFonts w:ascii="Arial" w:hAnsi="Arial"/>
          <w:sz w:val="24"/>
          <w:szCs w:val="24"/>
        </w:rPr>
      </w:pPr>
    </w:p>
    <w:p w:rsidR="00AE4DEC" w:rsidRDefault="00AE4DEC" w:rsidP="00222291">
      <w:pPr>
        <w:pStyle w:val="ListParagraph"/>
        <w:numPr>
          <w:ilvl w:val="0"/>
          <w:numId w:val="1"/>
        </w:numPr>
        <w:bidi w:val="0"/>
        <w:spacing w:after="0" w:line="240" w:lineRule="auto"/>
        <w:ind w:left="0" w:firstLine="720"/>
        <w:jc w:val="both"/>
        <w:rPr>
          <w:rFonts w:ascii="Arial" w:hAnsi="Arial"/>
          <w:sz w:val="24"/>
          <w:szCs w:val="24"/>
        </w:rPr>
      </w:pPr>
      <w:r w:rsidRPr="00F04839">
        <w:rPr>
          <w:rFonts w:ascii="Arial" w:hAnsi="Arial"/>
          <w:sz w:val="24"/>
          <w:szCs w:val="24"/>
        </w:rPr>
        <w:t>Along with the representation of a city under siege comes a harsh message, likewise involving the brick</w:t>
      </w:r>
      <w:r>
        <w:rPr>
          <w:rFonts w:ascii="Arial" w:hAnsi="Arial"/>
          <w:sz w:val="24"/>
          <w:szCs w:val="24"/>
        </w:rPr>
        <w:t>:</w:t>
      </w:r>
      <w:r w:rsidRPr="00F04839">
        <w:rPr>
          <w:rFonts w:ascii="Arial" w:hAnsi="Arial"/>
          <w:sz w:val="24"/>
          <w:szCs w:val="24"/>
        </w:rPr>
        <w:t xml:space="preserve"> that at this desperate time </w:t>
      </w:r>
      <w:r>
        <w:rPr>
          <w:rFonts w:ascii="Arial" w:hAnsi="Arial"/>
          <w:sz w:val="24"/>
          <w:szCs w:val="24"/>
        </w:rPr>
        <w:t>it is futile</w:t>
      </w:r>
      <w:r w:rsidRPr="00F04839">
        <w:rPr>
          <w:rFonts w:ascii="Arial" w:hAnsi="Arial"/>
          <w:sz w:val="24"/>
          <w:szCs w:val="24"/>
        </w:rPr>
        <w:t xml:space="preserve"> </w:t>
      </w:r>
      <w:r>
        <w:rPr>
          <w:rFonts w:ascii="Arial" w:hAnsi="Arial"/>
          <w:sz w:val="24"/>
          <w:szCs w:val="24"/>
        </w:rPr>
        <w:t xml:space="preserve">to </w:t>
      </w:r>
      <w:r w:rsidRPr="00F04839">
        <w:rPr>
          <w:rFonts w:ascii="Arial" w:hAnsi="Arial"/>
          <w:sz w:val="24"/>
          <w:szCs w:val="24"/>
        </w:rPr>
        <w:t xml:space="preserve">turn to God for help. </w:t>
      </w:r>
      <w:r>
        <w:rPr>
          <w:rFonts w:ascii="Arial" w:hAnsi="Arial"/>
          <w:sz w:val="24"/>
          <w:szCs w:val="24"/>
        </w:rPr>
        <w:t>T</w:t>
      </w:r>
      <w:r w:rsidRPr="00F04839">
        <w:rPr>
          <w:rFonts w:ascii="Arial" w:hAnsi="Arial"/>
          <w:sz w:val="24"/>
          <w:szCs w:val="24"/>
        </w:rPr>
        <w:t>he prophet</w:t>
      </w:r>
      <w:r>
        <w:rPr>
          <w:rFonts w:ascii="Arial" w:hAnsi="Arial"/>
          <w:sz w:val="24"/>
          <w:szCs w:val="24"/>
        </w:rPr>
        <w:t>, in this prophecy,</w:t>
      </w:r>
      <w:r w:rsidRPr="00F04839">
        <w:rPr>
          <w:rFonts w:ascii="Arial" w:hAnsi="Arial"/>
          <w:sz w:val="24"/>
          <w:szCs w:val="24"/>
        </w:rPr>
        <w:t xml:space="preserve"> symbolizes God, and the iron pan between him and the brick represents an impenetrable barrier between God’s representative and the besieged city. God’s face is not only turned away from His people, but hidden from them:</w:t>
      </w:r>
      <w:r w:rsidRPr="00F04839">
        <w:rPr>
          <w:rStyle w:val="FootnoteReference"/>
          <w:rFonts w:ascii="Arial" w:hAnsi="Arial" w:cs="Arial"/>
          <w:sz w:val="24"/>
          <w:szCs w:val="24"/>
        </w:rPr>
        <w:footnoteReference w:id="2"/>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“And take yourself an iron pan, and set it for a wall of iron between you and the city, and set your face towards it, and it shall be besieged, and you shall lay siege against it. This shall be a sign to the house of </w:t>
      </w:r>
      <w:smartTag w:uri="urn:schemas-microsoft-com:office:smarttags" w:element="place">
        <w:smartTag w:uri="urn:schemas-microsoft-com:office:smarttags" w:element="country-region">
          <w:r w:rsidRPr="00F04839">
            <w:rPr>
              <w:rFonts w:ascii="Arial" w:hAnsi="Arial"/>
              <w:sz w:val="24"/>
              <w:szCs w:val="24"/>
            </w:rPr>
            <w:t>Israel</w:t>
          </w:r>
        </w:smartTag>
      </w:smartTag>
      <w:r w:rsidRPr="00F04839">
        <w:rPr>
          <w:rFonts w:ascii="Arial" w:hAnsi="Arial"/>
          <w:sz w:val="24"/>
          <w:szCs w:val="24"/>
        </w:rPr>
        <w:t>.” (4:3)</w:t>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222291">
      <w:pPr>
        <w:pStyle w:val="ListParagraph"/>
        <w:numPr>
          <w:ilvl w:val="0"/>
          <w:numId w:val="1"/>
        </w:numPr>
        <w:bidi w:val="0"/>
        <w:spacing w:after="0" w:line="240" w:lineRule="auto"/>
        <w:ind w:left="0" w:firstLine="720"/>
        <w:jc w:val="both"/>
        <w:rPr>
          <w:rFonts w:ascii="Arial" w:hAnsi="Arial"/>
          <w:sz w:val="24"/>
          <w:szCs w:val="24"/>
        </w:rPr>
      </w:pPr>
      <w:r w:rsidRPr="00F04839">
        <w:rPr>
          <w:rFonts w:ascii="Arial" w:hAnsi="Arial"/>
          <w:sz w:val="24"/>
          <w:szCs w:val="24"/>
        </w:rPr>
        <w:t xml:space="preserve">The siege that </w:t>
      </w:r>
      <w:smartTag w:uri="urn:schemas-microsoft-com:office:smarttags" w:element="place">
        <w:smartTag w:uri="urn:schemas-microsoft-com:office:smarttags" w:element="City">
          <w:r w:rsidRPr="00F04839">
            <w:rPr>
              <w:rFonts w:ascii="Arial" w:hAnsi="Arial"/>
              <w:sz w:val="24"/>
              <w:szCs w:val="24"/>
            </w:rPr>
            <w:t>Jerusalem</w:t>
          </w:r>
        </w:smartTag>
      </w:smartTag>
      <w:r w:rsidRPr="00F04839">
        <w:rPr>
          <w:rFonts w:ascii="Arial" w:hAnsi="Arial"/>
          <w:sz w:val="24"/>
          <w:szCs w:val="24"/>
        </w:rPr>
        <w:t xml:space="preserve"> contend</w:t>
      </w:r>
      <w:r>
        <w:rPr>
          <w:rFonts w:ascii="Arial" w:hAnsi="Arial"/>
          <w:sz w:val="24"/>
          <w:szCs w:val="24"/>
        </w:rPr>
        <w:t>s</w:t>
      </w:r>
      <w:r w:rsidRPr="00F04839">
        <w:rPr>
          <w:rFonts w:ascii="Arial" w:hAnsi="Arial"/>
          <w:sz w:val="24"/>
          <w:szCs w:val="24"/>
        </w:rPr>
        <w:t xml:space="preserve"> with is </w:t>
      </w:r>
      <w:r>
        <w:rPr>
          <w:rFonts w:ascii="Arial" w:hAnsi="Arial"/>
          <w:sz w:val="24"/>
          <w:szCs w:val="24"/>
        </w:rPr>
        <w:t>represent</w:t>
      </w:r>
      <w:r w:rsidRPr="00F04839">
        <w:rPr>
          <w:rFonts w:ascii="Arial" w:hAnsi="Arial"/>
          <w:sz w:val="24"/>
          <w:szCs w:val="24"/>
        </w:rPr>
        <w:t>ed by the limit</w:t>
      </w:r>
      <w:r>
        <w:rPr>
          <w:rFonts w:ascii="Arial" w:hAnsi="Arial"/>
          <w:sz w:val="24"/>
          <w:szCs w:val="24"/>
        </w:rPr>
        <w:t xml:space="preserve">s placed </w:t>
      </w:r>
      <w:r w:rsidRPr="00F04839">
        <w:rPr>
          <w:rFonts w:ascii="Arial" w:hAnsi="Arial"/>
          <w:sz w:val="24"/>
          <w:szCs w:val="24"/>
        </w:rPr>
        <w:t xml:space="preserve">on Yechezkel’s movements. </w:t>
      </w:r>
      <w:r>
        <w:rPr>
          <w:rFonts w:ascii="Arial" w:hAnsi="Arial"/>
          <w:sz w:val="24"/>
          <w:szCs w:val="24"/>
        </w:rPr>
        <w:t>Beyond this, because</w:t>
      </w:r>
      <w:r w:rsidRPr="00F04839">
        <w:rPr>
          <w:rFonts w:ascii="Arial" w:hAnsi="Arial"/>
          <w:sz w:val="24"/>
          <w:szCs w:val="24"/>
        </w:rPr>
        <w:t xml:space="preserve"> the nation of Israel persist in their sins, </w:t>
      </w:r>
      <w:r>
        <w:rPr>
          <w:rFonts w:ascii="Arial" w:hAnsi="Arial"/>
          <w:sz w:val="24"/>
          <w:szCs w:val="24"/>
        </w:rPr>
        <w:t xml:space="preserve">they </w:t>
      </w:r>
      <w:r w:rsidRPr="00F04839">
        <w:rPr>
          <w:rFonts w:ascii="Arial" w:hAnsi="Arial"/>
          <w:sz w:val="24"/>
          <w:szCs w:val="24"/>
        </w:rPr>
        <w:t xml:space="preserve">bear their </w:t>
      </w:r>
      <w:r>
        <w:rPr>
          <w:rFonts w:ascii="Arial" w:hAnsi="Arial"/>
          <w:sz w:val="24"/>
          <w:szCs w:val="24"/>
        </w:rPr>
        <w:t xml:space="preserve">unbearably heavy </w:t>
      </w:r>
      <w:r w:rsidRPr="00F04839">
        <w:rPr>
          <w:rFonts w:ascii="Arial" w:hAnsi="Arial"/>
          <w:sz w:val="24"/>
          <w:szCs w:val="24"/>
        </w:rPr>
        <w:t>iniquity. T</w:t>
      </w:r>
      <w:r>
        <w:rPr>
          <w:rFonts w:ascii="Arial" w:hAnsi="Arial"/>
          <w:sz w:val="24"/>
          <w:szCs w:val="24"/>
        </w:rPr>
        <w:t>his is symbolized by</w:t>
      </w:r>
      <w:r w:rsidRPr="00F04839">
        <w:rPr>
          <w:rFonts w:ascii="Arial" w:hAnsi="Arial"/>
          <w:sz w:val="24"/>
          <w:szCs w:val="24"/>
        </w:rPr>
        <w:t xml:space="preserve"> Yechezkel </w:t>
      </w:r>
      <w:r>
        <w:rPr>
          <w:rFonts w:ascii="Arial" w:hAnsi="Arial"/>
          <w:sz w:val="24"/>
          <w:szCs w:val="24"/>
        </w:rPr>
        <w:t xml:space="preserve">who </w:t>
      </w:r>
      <w:r w:rsidRPr="00F04839">
        <w:rPr>
          <w:rFonts w:ascii="Arial" w:hAnsi="Arial"/>
          <w:sz w:val="24"/>
          <w:szCs w:val="24"/>
        </w:rPr>
        <w:t>lies</w:t>
      </w:r>
      <w:r w:rsidR="00A03D74">
        <w:rPr>
          <w:rFonts w:ascii="Arial" w:hAnsi="Arial"/>
          <w:sz w:val="24"/>
          <w:szCs w:val="24"/>
        </w:rPr>
        <w:t xml:space="preserve"> on his side</w:t>
      </w:r>
      <w:r w:rsidRPr="00F04839">
        <w:rPr>
          <w:rFonts w:ascii="Arial" w:hAnsi="Arial"/>
          <w:sz w:val="24"/>
          <w:szCs w:val="24"/>
        </w:rPr>
        <w:t>:</w:t>
      </w:r>
    </w:p>
    <w:p w:rsidR="00AE4DEC" w:rsidRPr="00F04839" w:rsidRDefault="00AE4DEC" w:rsidP="00222291">
      <w:pPr>
        <w:pStyle w:val="ListParagraph"/>
        <w:bidi w:val="0"/>
        <w:spacing w:after="0" w:line="240" w:lineRule="auto"/>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“And you – lie on your left side, and lay the iniquity of the House of Israel upon it; according to the number of the days that you shall lie upon it, you shall bear their iniquity. For I have laid upon you the years of their iniquity, by an equivalent number of days – three hundred and ninety days, so shall you bear the iniquity of the House of Israel. And when you have completed these, lie again on your right side, and you shall bear the iniquity of the House of Yehuda; I have appointed you forty days, each day for a year. Therefore you shall set your face towards the siege of </w:t>
      </w:r>
      <w:smartTag w:uri="urn:schemas-microsoft-com:office:smarttags" w:element="place">
        <w:smartTag w:uri="urn:schemas-microsoft-com:office:smarttags" w:element="City">
          <w:r w:rsidRPr="00F04839">
            <w:rPr>
              <w:rFonts w:ascii="Arial" w:hAnsi="Arial"/>
              <w:sz w:val="24"/>
              <w:szCs w:val="24"/>
            </w:rPr>
            <w:t>Jerusalem</w:t>
          </w:r>
        </w:smartTag>
      </w:smartTag>
      <w:r w:rsidRPr="00F04839">
        <w:rPr>
          <w:rFonts w:ascii="Arial" w:hAnsi="Arial"/>
          <w:sz w:val="24"/>
          <w:szCs w:val="24"/>
        </w:rPr>
        <w:t>, and your arm shall be uncovered, and you shall prophesy against it. And behold, I will lay cords upon you, so that you shall not be able to turn yourself from one side to another, until you have completed the days of your siege.” (ibid. 4-8)</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The significance of the period of time that Yechezkel must lie on each side</w:t>
      </w:r>
      <w:r>
        <w:rPr>
          <w:rFonts w:ascii="Arial" w:hAnsi="Arial"/>
          <w:sz w:val="24"/>
          <w:szCs w:val="24"/>
        </w:rPr>
        <w:t xml:space="preserve"> – </w:t>
      </w:r>
      <w:r w:rsidRPr="00F04839">
        <w:rPr>
          <w:rFonts w:ascii="Arial" w:hAnsi="Arial"/>
          <w:sz w:val="24"/>
          <w:szCs w:val="24"/>
        </w:rPr>
        <w:t>symbolizing</w:t>
      </w:r>
      <w:r>
        <w:rPr>
          <w:rFonts w:ascii="Arial" w:hAnsi="Arial"/>
          <w:sz w:val="24"/>
          <w:szCs w:val="24"/>
        </w:rPr>
        <w:t xml:space="preserve"> </w:t>
      </w:r>
      <w:r w:rsidRPr="00F04839">
        <w:rPr>
          <w:rFonts w:ascii="Arial" w:hAnsi="Arial"/>
          <w:sz w:val="24"/>
          <w:szCs w:val="24"/>
        </w:rPr>
        <w:t>390 years and then 40 years</w:t>
      </w:r>
      <w:r>
        <w:rPr>
          <w:rFonts w:ascii="Arial" w:hAnsi="Arial"/>
          <w:sz w:val="24"/>
          <w:szCs w:val="24"/>
        </w:rPr>
        <w:t xml:space="preserve"> –</w:t>
      </w:r>
      <w:r w:rsidRPr="00F04839">
        <w:rPr>
          <w:rFonts w:ascii="Arial" w:hAnsi="Arial"/>
          <w:sz w:val="24"/>
          <w:szCs w:val="24"/>
        </w:rPr>
        <w:t xml:space="preserve"> is debate</w:t>
      </w:r>
      <w:r>
        <w:rPr>
          <w:rFonts w:ascii="Arial" w:hAnsi="Arial"/>
          <w:sz w:val="24"/>
          <w:szCs w:val="24"/>
        </w:rPr>
        <w:t>d</w:t>
      </w:r>
      <w:r w:rsidRPr="00F04839">
        <w:rPr>
          <w:rFonts w:ascii="Arial" w:hAnsi="Arial"/>
          <w:sz w:val="24"/>
          <w:szCs w:val="24"/>
        </w:rPr>
        <w:t xml:space="preserve"> </w:t>
      </w:r>
      <w:r>
        <w:rPr>
          <w:rFonts w:ascii="Arial" w:hAnsi="Arial"/>
          <w:sz w:val="24"/>
          <w:szCs w:val="24"/>
        </w:rPr>
        <w:t>by</w:t>
      </w:r>
      <w:r w:rsidRPr="00F04839">
        <w:rPr>
          <w:rFonts w:ascii="Arial" w:hAnsi="Arial"/>
          <w:sz w:val="24"/>
          <w:szCs w:val="24"/>
        </w:rPr>
        <w:t xml:space="preserve"> the commentators, who offer various explanations.</w:t>
      </w:r>
      <w:r w:rsidRPr="00F04839">
        <w:rPr>
          <w:rStyle w:val="FootnoteReference"/>
          <w:rFonts w:ascii="Arial" w:hAnsi="Arial" w:cs="Arial"/>
          <w:sz w:val="24"/>
          <w:szCs w:val="24"/>
        </w:rPr>
        <w:footnoteReference w:id="3"/>
      </w:r>
      <w:r w:rsidRPr="00F04839">
        <w:rPr>
          <w:rFonts w:ascii="Arial" w:hAnsi="Arial"/>
          <w:sz w:val="24"/>
          <w:szCs w:val="24"/>
        </w:rPr>
        <w:t xml:space="preserve"> One understanding </w:t>
      </w:r>
      <w:r>
        <w:rPr>
          <w:rFonts w:ascii="Arial" w:hAnsi="Arial"/>
          <w:sz w:val="24"/>
          <w:szCs w:val="24"/>
        </w:rPr>
        <w:t xml:space="preserve">of </w:t>
      </w:r>
      <w:r w:rsidRPr="00F04839">
        <w:rPr>
          <w:rFonts w:ascii="Arial" w:hAnsi="Arial"/>
          <w:sz w:val="24"/>
          <w:szCs w:val="24"/>
        </w:rPr>
        <w:t xml:space="preserve">the 390 days that Yechezkel bears the iniquity of the house of Israel is found in </w:t>
      </w:r>
      <w:r w:rsidRPr="00F04839">
        <w:rPr>
          <w:rFonts w:ascii="Arial" w:hAnsi="Arial"/>
          <w:i/>
          <w:iCs/>
          <w:sz w:val="24"/>
          <w:szCs w:val="24"/>
        </w:rPr>
        <w:t>Seder Olam Rabba</w:t>
      </w:r>
      <w:r w:rsidRPr="00F04839">
        <w:rPr>
          <w:rFonts w:ascii="Arial" w:hAnsi="Arial"/>
          <w:sz w:val="24"/>
          <w:szCs w:val="24"/>
        </w:rPr>
        <w:t xml:space="preserve"> 26:</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DF152F">
      <w:pPr>
        <w:pStyle w:val="ListParagraph"/>
        <w:bidi w:val="0"/>
        <w:spacing w:after="0" w:line="240" w:lineRule="auto"/>
        <w:jc w:val="both"/>
        <w:rPr>
          <w:rFonts w:ascii="Arial" w:hAnsi="Arial"/>
          <w:sz w:val="24"/>
          <w:szCs w:val="24"/>
        </w:rPr>
      </w:pPr>
      <w:r w:rsidRPr="00F04839">
        <w:rPr>
          <w:rFonts w:ascii="Arial" w:hAnsi="Arial"/>
          <w:sz w:val="24"/>
          <w:szCs w:val="24"/>
        </w:rPr>
        <w:lastRenderedPageBreak/>
        <w:t xml:space="preserve">“This teaches that Israel sinned </w:t>
      </w:r>
      <w:r w:rsidR="00361659">
        <w:rPr>
          <w:rFonts w:ascii="Arial" w:hAnsi="Arial"/>
          <w:sz w:val="24"/>
          <w:szCs w:val="24"/>
        </w:rPr>
        <w:t>for</w:t>
      </w:r>
      <w:r w:rsidR="00361659" w:rsidRPr="00F04839">
        <w:rPr>
          <w:rFonts w:ascii="Arial" w:hAnsi="Arial"/>
          <w:sz w:val="24"/>
          <w:szCs w:val="24"/>
        </w:rPr>
        <w:t xml:space="preserve"> </w:t>
      </w:r>
      <w:r w:rsidRPr="00F04839">
        <w:rPr>
          <w:rFonts w:ascii="Arial" w:hAnsi="Arial"/>
          <w:sz w:val="24"/>
          <w:szCs w:val="24"/>
        </w:rPr>
        <w:t xml:space="preserve">three hundred and ninety years, from </w:t>
      </w:r>
      <w:r>
        <w:rPr>
          <w:rFonts w:ascii="Arial" w:hAnsi="Arial"/>
          <w:sz w:val="24"/>
          <w:szCs w:val="24"/>
        </w:rPr>
        <w:t>the time</w:t>
      </w:r>
      <w:r w:rsidRPr="00F04839">
        <w:rPr>
          <w:rFonts w:ascii="Arial" w:hAnsi="Arial"/>
          <w:sz w:val="24"/>
          <w:szCs w:val="24"/>
        </w:rPr>
        <w:t xml:space="preserve"> they entered the land until the ten tribes were exiled from it.”</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DF152F">
      <w:pPr>
        <w:pStyle w:val="ListParagraph"/>
        <w:bidi w:val="0"/>
        <w:spacing w:after="0" w:line="240" w:lineRule="auto"/>
        <w:ind w:left="0" w:firstLine="720"/>
        <w:jc w:val="both"/>
        <w:rPr>
          <w:rFonts w:ascii="Arial" w:hAnsi="Arial"/>
          <w:sz w:val="24"/>
          <w:szCs w:val="24"/>
        </w:rPr>
      </w:pPr>
      <w:r>
        <w:rPr>
          <w:rFonts w:ascii="Arial" w:hAnsi="Arial"/>
          <w:sz w:val="24"/>
          <w:szCs w:val="24"/>
        </w:rPr>
        <w:t>Furthermore, and</w:t>
      </w:r>
      <w:r w:rsidRPr="00F04839">
        <w:rPr>
          <w:rFonts w:ascii="Arial" w:hAnsi="Arial"/>
          <w:sz w:val="24"/>
          <w:szCs w:val="24"/>
        </w:rPr>
        <w:t xml:space="preserve"> in contrast to the references to the nation </w:t>
      </w:r>
      <w:r>
        <w:rPr>
          <w:rFonts w:ascii="Arial" w:hAnsi="Arial"/>
          <w:sz w:val="24"/>
          <w:szCs w:val="24"/>
        </w:rPr>
        <w:t>elsewhere in</w:t>
      </w:r>
      <w:r w:rsidRPr="00F04839">
        <w:rPr>
          <w:rFonts w:ascii="Arial" w:hAnsi="Arial"/>
          <w:sz w:val="24"/>
          <w:szCs w:val="24"/>
        </w:rPr>
        <w:t xml:space="preserve"> the Sefer, there seems to be a distinction here between the expression</w:t>
      </w:r>
      <w:r>
        <w:rPr>
          <w:rFonts w:ascii="Arial" w:hAnsi="Arial"/>
          <w:sz w:val="24"/>
          <w:szCs w:val="24"/>
        </w:rPr>
        <w:t xml:space="preserve"> </w:t>
      </w:r>
      <w:r w:rsidRPr="00F04839">
        <w:rPr>
          <w:rFonts w:ascii="Arial" w:hAnsi="Arial"/>
          <w:sz w:val="24"/>
          <w:szCs w:val="24"/>
        </w:rPr>
        <w:t>“House of Israel”</w:t>
      </w:r>
      <w:r>
        <w:rPr>
          <w:rFonts w:ascii="Arial" w:hAnsi="Arial"/>
          <w:sz w:val="24"/>
          <w:szCs w:val="24"/>
        </w:rPr>
        <w:t xml:space="preserve"> </w:t>
      </w:r>
      <w:r w:rsidRPr="00F04839">
        <w:rPr>
          <w:rFonts w:ascii="Arial" w:hAnsi="Arial"/>
          <w:sz w:val="24"/>
          <w:szCs w:val="24"/>
        </w:rPr>
        <w:t>and “House of Yehuda</w:t>
      </w:r>
      <w:r w:rsidR="004B3242">
        <w:rPr>
          <w:rFonts w:ascii="Arial" w:hAnsi="Arial"/>
          <w:sz w:val="24"/>
          <w:szCs w:val="24"/>
        </w:rPr>
        <w:t>.</w:t>
      </w:r>
      <w:r w:rsidRPr="00F04839">
        <w:rPr>
          <w:rFonts w:ascii="Arial" w:hAnsi="Arial"/>
          <w:sz w:val="24"/>
          <w:szCs w:val="24"/>
        </w:rPr>
        <w:t>”</w:t>
      </w:r>
      <w:r w:rsidRPr="00F04839">
        <w:rPr>
          <w:rStyle w:val="FootnoteReference"/>
          <w:rFonts w:ascii="Arial" w:hAnsi="Arial" w:cs="Arial"/>
          <w:sz w:val="24"/>
          <w:szCs w:val="24"/>
        </w:rPr>
        <w:footnoteReference w:id="4"/>
      </w:r>
      <w:r w:rsidRPr="00F04839">
        <w:rPr>
          <w:rFonts w:ascii="Arial" w:hAnsi="Arial"/>
          <w:sz w:val="24"/>
          <w:szCs w:val="24"/>
        </w:rPr>
        <w:t xml:space="preserve"> Thus</w:t>
      </w:r>
      <w:r>
        <w:rPr>
          <w:rFonts w:ascii="Arial" w:hAnsi="Arial"/>
          <w:sz w:val="24"/>
          <w:szCs w:val="24"/>
        </w:rPr>
        <w:t xml:space="preserve"> </w:t>
      </w:r>
      <w:r w:rsidRPr="00F04839">
        <w:rPr>
          <w:rFonts w:ascii="Arial" w:hAnsi="Arial"/>
          <w:sz w:val="24"/>
          <w:szCs w:val="24"/>
        </w:rPr>
        <w:t xml:space="preserve">the 390 days that Yechezkel lies on his left side symbolizes that the sins of the nation </w:t>
      </w:r>
      <w:r w:rsidR="004B3242">
        <w:rPr>
          <w:rFonts w:ascii="Arial" w:hAnsi="Arial"/>
          <w:sz w:val="24"/>
          <w:szCs w:val="24"/>
        </w:rPr>
        <w:t>(</w:t>
      </w:r>
      <w:r w:rsidRPr="00F04839">
        <w:rPr>
          <w:rFonts w:ascii="Arial" w:hAnsi="Arial"/>
          <w:sz w:val="24"/>
          <w:szCs w:val="24"/>
        </w:rPr>
        <w:t>the</w:t>
      </w:r>
      <w:r>
        <w:rPr>
          <w:rFonts w:ascii="Arial" w:hAnsi="Arial"/>
          <w:sz w:val="24"/>
          <w:szCs w:val="24"/>
        </w:rPr>
        <w:t xml:space="preserve"> </w:t>
      </w:r>
      <w:r w:rsidRPr="00F04839">
        <w:rPr>
          <w:rFonts w:ascii="Arial" w:hAnsi="Arial"/>
          <w:sz w:val="24"/>
          <w:szCs w:val="24"/>
        </w:rPr>
        <w:t>“House of Israel” as a whole</w:t>
      </w:r>
      <w:r w:rsidR="004B3242">
        <w:rPr>
          <w:rFonts w:ascii="Arial" w:hAnsi="Arial"/>
          <w:sz w:val="24"/>
          <w:szCs w:val="24"/>
        </w:rPr>
        <w:t>,</w:t>
      </w:r>
      <w:r w:rsidR="004B3242" w:rsidRPr="00F04839">
        <w:rPr>
          <w:rFonts w:ascii="Arial" w:hAnsi="Arial"/>
          <w:sz w:val="24"/>
          <w:szCs w:val="24"/>
        </w:rPr>
        <w:t xml:space="preserve"> </w:t>
      </w:r>
      <w:r w:rsidRPr="00F04839">
        <w:rPr>
          <w:rFonts w:ascii="Arial" w:hAnsi="Arial"/>
          <w:sz w:val="24"/>
          <w:szCs w:val="24"/>
        </w:rPr>
        <w:t>not only the inhabitants of Yehuda, who remained after the exile of the ten tribes</w:t>
      </w:r>
      <w:r w:rsidR="004B3242">
        <w:rPr>
          <w:rFonts w:ascii="Arial" w:hAnsi="Arial"/>
          <w:sz w:val="24"/>
          <w:szCs w:val="24"/>
        </w:rPr>
        <w:t>)</w:t>
      </w:r>
      <w:r w:rsidRPr="00F04839">
        <w:rPr>
          <w:rFonts w:ascii="Arial" w:hAnsi="Arial"/>
          <w:sz w:val="24"/>
          <w:szCs w:val="24"/>
        </w:rPr>
        <w:t xml:space="preserve"> have</w:t>
      </w:r>
      <w:r>
        <w:rPr>
          <w:rFonts w:ascii="Arial" w:hAnsi="Arial"/>
          <w:sz w:val="24"/>
          <w:szCs w:val="24"/>
        </w:rPr>
        <w:t xml:space="preserve"> </w:t>
      </w:r>
      <w:r w:rsidRPr="00F04839">
        <w:rPr>
          <w:rFonts w:ascii="Arial" w:hAnsi="Arial"/>
          <w:sz w:val="24"/>
          <w:szCs w:val="24"/>
        </w:rPr>
        <w:t>weighed it down.</w:t>
      </w:r>
      <w:r w:rsidRPr="00F04839">
        <w:rPr>
          <w:rStyle w:val="FootnoteReference"/>
          <w:rFonts w:ascii="Arial" w:hAnsi="Arial" w:cs="Arial"/>
          <w:sz w:val="24"/>
          <w:szCs w:val="24"/>
        </w:rPr>
        <w:footnoteReference w:id="5"/>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ind w:left="0" w:firstLine="720"/>
        <w:jc w:val="both"/>
        <w:rPr>
          <w:rFonts w:ascii="Arial" w:hAnsi="Arial"/>
          <w:sz w:val="24"/>
          <w:szCs w:val="24"/>
        </w:rPr>
      </w:pPr>
      <w:r>
        <w:rPr>
          <w:rFonts w:ascii="Arial" w:hAnsi="Arial"/>
          <w:sz w:val="24"/>
          <w:szCs w:val="24"/>
        </w:rPr>
        <w:t>But</w:t>
      </w:r>
      <w:r w:rsidRPr="00F04839">
        <w:rPr>
          <w:rFonts w:ascii="Arial" w:hAnsi="Arial"/>
          <w:sz w:val="24"/>
          <w:szCs w:val="24"/>
        </w:rPr>
        <w:t xml:space="preserve"> the number of years may refer to the sins of the nation since its very inception, in </w:t>
      </w:r>
      <w:smartTag w:uri="urn:schemas-microsoft-com:office:smarttags" w:element="country-region">
        <w:r w:rsidRPr="00F04839">
          <w:rPr>
            <w:rFonts w:ascii="Arial" w:hAnsi="Arial"/>
            <w:sz w:val="24"/>
            <w:szCs w:val="24"/>
          </w:rPr>
          <w:t>Egypt</w:t>
        </w:r>
      </w:smartTag>
      <w:r w:rsidRPr="00F04839">
        <w:rPr>
          <w:rFonts w:ascii="Arial" w:hAnsi="Arial"/>
          <w:sz w:val="24"/>
          <w:szCs w:val="24"/>
        </w:rPr>
        <w:t xml:space="preserve"> (and indeed, Abravanel understands the total of 430 days as corresponding to the years of bondage in </w:t>
      </w:r>
      <w:smartTag w:uri="urn:schemas-microsoft-com:office:smarttags" w:element="place">
        <w:smartTag w:uri="urn:schemas-microsoft-com:office:smarttags" w:element="country-region">
          <w:r w:rsidRPr="00F04839">
            <w:rPr>
              <w:rFonts w:ascii="Arial" w:hAnsi="Arial"/>
              <w:sz w:val="24"/>
              <w:szCs w:val="24"/>
            </w:rPr>
            <w:t>Egypt</w:t>
          </w:r>
        </w:smartTag>
      </w:smartTag>
      <w:r w:rsidRPr="00F04839">
        <w:rPr>
          <w:rFonts w:ascii="Arial" w:hAnsi="Arial"/>
          <w:sz w:val="24"/>
          <w:szCs w:val="24"/>
        </w:rPr>
        <w:t>), rather than to the period since the entry into the land. Th</w:t>
      </w:r>
      <w:r>
        <w:rPr>
          <w:rFonts w:ascii="Arial" w:hAnsi="Arial"/>
          <w:sz w:val="24"/>
          <w:szCs w:val="24"/>
        </w:rPr>
        <w:t>is is because</w:t>
      </w:r>
      <w:r w:rsidRPr="00F04839">
        <w:rPr>
          <w:rFonts w:ascii="Arial" w:hAnsi="Arial"/>
          <w:sz w:val="24"/>
          <w:szCs w:val="24"/>
        </w:rPr>
        <w:t xml:space="preserve"> in chapter 20 Yechezkel’s prophecy emphasizes the sins of the nation since its formation in </w:t>
      </w:r>
      <w:smartTag w:uri="urn:schemas-microsoft-com:office:smarttags" w:element="place">
        <w:smartTag w:uri="urn:schemas-microsoft-com:office:smarttags" w:element="country-region">
          <w:r w:rsidRPr="00F04839">
            <w:rPr>
              <w:rFonts w:ascii="Arial" w:hAnsi="Arial"/>
              <w:sz w:val="24"/>
              <w:szCs w:val="24"/>
            </w:rPr>
            <w:t>Egypt</w:t>
          </w:r>
        </w:smartTag>
      </w:smartTag>
      <w:r w:rsidRPr="00F04839">
        <w:rPr>
          <w:rFonts w:ascii="Arial" w:hAnsi="Arial"/>
          <w:sz w:val="24"/>
          <w:szCs w:val="24"/>
        </w:rPr>
        <w:t>, wh</w:t>
      </w:r>
      <w:r>
        <w:rPr>
          <w:rFonts w:ascii="Arial" w:hAnsi="Arial"/>
          <w:sz w:val="24"/>
          <w:szCs w:val="24"/>
        </w:rPr>
        <w:t>ereas</w:t>
      </w:r>
      <w:r w:rsidRPr="00F04839">
        <w:rPr>
          <w:rFonts w:ascii="Arial" w:hAnsi="Arial"/>
          <w:sz w:val="24"/>
          <w:szCs w:val="24"/>
        </w:rPr>
        <w:t xml:space="preserve"> nowhere in the </w:t>
      </w:r>
      <w:r w:rsidRPr="00D436B9">
        <w:rPr>
          <w:rFonts w:ascii="Arial" w:hAnsi="Arial"/>
          <w:i/>
          <w:iCs/>
          <w:sz w:val="24"/>
          <w:szCs w:val="24"/>
        </w:rPr>
        <w:t>Sefer</w:t>
      </w:r>
      <w:r w:rsidRPr="00F04839">
        <w:rPr>
          <w:rFonts w:ascii="Arial" w:hAnsi="Arial"/>
          <w:sz w:val="24"/>
          <w:szCs w:val="24"/>
        </w:rPr>
        <w:t xml:space="preserve"> is there any explicit </w:t>
      </w:r>
      <w:r>
        <w:rPr>
          <w:rFonts w:ascii="Arial" w:hAnsi="Arial"/>
          <w:sz w:val="24"/>
          <w:szCs w:val="24"/>
        </w:rPr>
        <w:t>mention made of</w:t>
      </w:r>
      <w:r w:rsidRPr="00F04839">
        <w:rPr>
          <w:rFonts w:ascii="Arial" w:hAnsi="Arial"/>
          <w:sz w:val="24"/>
          <w:szCs w:val="24"/>
        </w:rPr>
        <w:t xml:space="preserve"> a change in the nation’s behavior since entering the land.</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Other possibilities include attributing the sins of the House of Israel to the period from the building o</w:t>
      </w:r>
      <w:r>
        <w:rPr>
          <w:rFonts w:ascii="Arial" w:hAnsi="Arial"/>
          <w:sz w:val="24"/>
          <w:szCs w:val="24"/>
        </w:rPr>
        <w:t>f the Temple in the days of Sh</w:t>
      </w:r>
      <w:r w:rsidRPr="00F04839">
        <w:rPr>
          <w:rFonts w:ascii="Arial" w:hAnsi="Arial"/>
          <w:sz w:val="24"/>
          <w:szCs w:val="24"/>
        </w:rPr>
        <w:t xml:space="preserve">lomo, </w:t>
      </w:r>
      <w:r>
        <w:rPr>
          <w:rFonts w:ascii="Arial" w:hAnsi="Arial"/>
          <w:sz w:val="24"/>
          <w:szCs w:val="24"/>
        </w:rPr>
        <w:t xml:space="preserve">up </w:t>
      </w:r>
      <w:r w:rsidRPr="00F04839">
        <w:rPr>
          <w:rFonts w:ascii="Arial" w:hAnsi="Arial"/>
          <w:sz w:val="24"/>
          <w:szCs w:val="24"/>
        </w:rPr>
        <w:t>until the Destruction</w:t>
      </w:r>
      <w:r>
        <w:rPr>
          <w:rFonts w:ascii="Arial" w:hAnsi="Arial"/>
          <w:sz w:val="24"/>
          <w:szCs w:val="24"/>
        </w:rPr>
        <w:t>;</w:t>
      </w:r>
      <w:r w:rsidRPr="00F04839">
        <w:rPr>
          <w:rFonts w:ascii="Arial" w:hAnsi="Arial"/>
          <w:sz w:val="24"/>
          <w:szCs w:val="24"/>
        </w:rPr>
        <w:t xml:space="preserve"> or</w:t>
      </w:r>
      <w:r>
        <w:rPr>
          <w:rFonts w:ascii="Arial" w:hAnsi="Arial"/>
          <w:sz w:val="24"/>
          <w:szCs w:val="24"/>
        </w:rPr>
        <w:t>, alternatively,</w:t>
      </w:r>
      <w:r w:rsidRPr="00F04839">
        <w:rPr>
          <w:rFonts w:ascii="Arial" w:hAnsi="Arial"/>
          <w:sz w:val="24"/>
          <w:szCs w:val="24"/>
        </w:rPr>
        <w:t xml:space="preserve"> the period extending from the </w:t>
      </w:r>
      <w:smartTag w:uri="urn:schemas-microsoft-com:office:smarttags" w:element="PlaceType">
        <w:r w:rsidRPr="00F04839">
          <w:rPr>
            <w:rFonts w:ascii="Arial" w:hAnsi="Arial"/>
            <w:sz w:val="24"/>
            <w:szCs w:val="24"/>
          </w:rPr>
          <w:t>kingdom</w:t>
        </w:r>
      </w:smartTag>
      <w:r w:rsidRPr="00F04839">
        <w:rPr>
          <w:rFonts w:ascii="Arial" w:hAnsi="Arial"/>
          <w:sz w:val="24"/>
          <w:szCs w:val="24"/>
        </w:rPr>
        <w:t xml:space="preserve"> of </w:t>
      </w:r>
      <w:smartTag w:uri="urn:schemas-microsoft-com:office:smarttags" w:element="PlaceName">
        <w:r w:rsidRPr="00F04839">
          <w:rPr>
            <w:rFonts w:ascii="Arial" w:hAnsi="Arial"/>
            <w:sz w:val="24"/>
            <w:szCs w:val="24"/>
          </w:rPr>
          <w:t>Shaul</w:t>
        </w:r>
      </w:smartTag>
      <w:r w:rsidRPr="00F04839">
        <w:rPr>
          <w:rFonts w:ascii="Arial" w:hAnsi="Arial"/>
          <w:sz w:val="24"/>
          <w:szCs w:val="24"/>
        </w:rPr>
        <w:t xml:space="preserve"> (or David) until the exile of the </w:t>
      </w:r>
      <w:smartTag w:uri="urn:schemas-microsoft-com:office:smarttags" w:element="place">
        <w:smartTag w:uri="urn:schemas-microsoft-com:office:smarttags" w:element="PlaceType">
          <w:r w:rsidRPr="00F04839">
            <w:rPr>
              <w:rFonts w:ascii="Arial" w:hAnsi="Arial"/>
              <w:sz w:val="24"/>
              <w:szCs w:val="24"/>
            </w:rPr>
            <w:t>Kingdom</w:t>
          </w:r>
        </w:smartTag>
        <w:r w:rsidRPr="00F04839">
          <w:rPr>
            <w:rFonts w:ascii="Arial" w:hAnsi="Arial"/>
            <w:sz w:val="24"/>
            <w:szCs w:val="24"/>
          </w:rPr>
          <w:t xml:space="preserve"> of </w:t>
        </w:r>
        <w:smartTag w:uri="urn:schemas-microsoft-com:office:smarttags" w:element="PlaceName">
          <w:r w:rsidRPr="00F04839">
            <w:rPr>
              <w:rFonts w:ascii="Arial" w:hAnsi="Arial"/>
              <w:sz w:val="24"/>
              <w:szCs w:val="24"/>
            </w:rPr>
            <w:t>Israel</w:t>
          </w:r>
        </w:smartTag>
      </w:smartTag>
      <w:r>
        <w:rPr>
          <w:rFonts w:ascii="Arial" w:hAnsi="Arial"/>
          <w:sz w:val="24"/>
          <w:szCs w:val="24"/>
        </w:rPr>
        <w:t xml:space="preserve">. But </w:t>
      </w:r>
      <w:r w:rsidRPr="00F04839">
        <w:rPr>
          <w:rFonts w:ascii="Arial" w:hAnsi="Arial"/>
          <w:sz w:val="24"/>
          <w:szCs w:val="24"/>
        </w:rPr>
        <w:t xml:space="preserve">there </w:t>
      </w:r>
      <w:r>
        <w:rPr>
          <w:rFonts w:ascii="Arial" w:hAnsi="Arial"/>
          <w:sz w:val="24"/>
          <w:szCs w:val="24"/>
        </w:rPr>
        <w:t xml:space="preserve">does not </w:t>
      </w:r>
      <w:r w:rsidRPr="00F04839">
        <w:rPr>
          <w:rFonts w:ascii="Arial" w:hAnsi="Arial"/>
          <w:sz w:val="24"/>
          <w:szCs w:val="24"/>
        </w:rPr>
        <w:t xml:space="preserve">seem to be </w:t>
      </w:r>
      <w:r>
        <w:rPr>
          <w:rFonts w:ascii="Arial" w:hAnsi="Arial"/>
          <w:sz w:val="24"/>
          <w:szCs w:val="24"/>
        </w:rPr>
        <w:t xml:space="preserve">any </w:t>
      </w:r>
      <w:r w:rsidRPr="00F04839">
        <w:rPr>
          <w:rFonts w:ascii="Arial" w:hAnsi="Arial"/>
          <w:sz w:val="24"/>
          <w:szCs w:val="24"/>
        </w:rPr>
        <w:t xml:space="preserve">clear </w:t>
      </w:r>
      <w:r>
        <w:rPr>
          <w:rFonts w:ascii="Arial" w:hAnsi="Arial"/>
          <w:sz w:val="24"/>
          <w:szCs w:val="24"/>
        </w:rPr>
        <w:t>or</w:t>
      </w:r>
      <w:r w:rsidRPr="00F04839">
        <w:rPr>
          <w:rFonts w:ascii="Arial" w:hAnsi="Arial"/>
          <w:sz w:val="24"/>
          <w:szCs w:val="24"/>
        </w:rPr>
        <w:t xml:space="preserve"> exact correlation between these proposed periods and the 390 years.</w:t>
      </w:r>
    </w:p>
    <w:p w:rsidR="004B3242" w:rsidRDefault="004B3242" w:rsidP="00DF152F">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Pr>
          <w:rFonts w:ascii="Arial" w:hAnsi="Arial"/>
          <w:sz w:val="24"/>
          <w:szCs w:val="24"/>
        </w:rPr>
        <w:t xml:space="preserve">On the other hand, </w:t>
      </w:r>
      <w:r w:rsidRPr="00F04839">
        <w:rPr>
          <w:rFonts w:ascii="Arial" w:hAnsi="Arial"/>
          <w:sz w:val="24"/>
          <w:szCs w:val="24"/>
        </w:rPr>
        <w:t>the period that is devoted to the House of Yehuda</w:t>
      </w:r>
      <w:r>
        <w:rPr>
          <w:rFonts w:ascii="Arial" w:hAnsi="Arial"/>
          <w:sz w:val="24"/>
          <w:szCs w:val="24"/>
        </w:rPr>
        <w:t xml:space="preserve"> does have</w:t>
      </w:r>
      <w:r w:rsidRPr="00F04839">
        <w:rPr>
          <w:rFonts w:ascii="Arial" w:hAnsi="Arial"/>
          <w:sz w:val="24"/>
          <w:szCs w:val="24"/>
        </w:rPr>
        <w:t xml:space="preserve"> some </w:t>
      </w:r>
      <w:r>
        <w:rPr>
          <w:rFonts w:ascii="Arial" w:hAnsi="Arial"/>
          <w:sz w:val="24"/>
          <w:szCs w:val="24"/>
        </w:rPr>
        <w:t>B</w:t>
      </w:r>
      <w:r w:rsidRPr="00F04839">
        <w:rPr>
          <w:rFonts w:ascii="Arial" w:hAnsi="Arial"/>
          <w:sz w:val="24"/>
          <w:szCs w:val="24"/>
        </w:rPr>
        <w:t>iblical background</w:t>
      </w:r>
      <w:r>
        <w:rPr>
          <w:rFonts w:ascii="Arial" w:hAnsi="Arial"/>
          <w:sz w:val="24"/>
          <w:szCs w:val="24"/>
        </w:rPr>
        <w:t>. See</w:t>
      </w:r>
      <w:r w:rsidRPr="00F04839">
        <w:rPr>
          <w:rFonts w:ascii="Arial" w:hAnsi="Arial"/>
          <w:sz w:val="24"/>
          <w:szCs w:val="24"/>
        </w:rPr>
        <w:t xml:space="preserve"> Moshe’s words to the spies after their sin:</w:t>
      </w:r>
    </w:p>
    <w:p w:rsidR="004B3242" w:rsidRDefault="004B3242" w:rsidP="00DF152F">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“And your children will wander in the wilderness for forty years, and bear your goings astray, until your carcasses are consumed in the wilderness. According to the number of days that you spied out the land – forty days, a day for each year – shall you bear your iniquities – forty years…” (</w:t>
      </w:r>
      <w:r w:rsidRPr="00D436B9">
        <w:rPr>
          <w:rFonts w:ascii="Arial" w:hAnsi="Arial"/>
          <w:i/>
          <w:iCs/>
          <w:sz w:val="24"/>
          <w:szCs w:val="24"/>
        </w:rPr>
        <w:t>Bamidbar</w:t>
      </w:r>
      <w:r w:rsidRPr="00F04839">
        <w:rPr>
          <w:rFonts w:ascii="Arial" w:hAnsi="Arial"/>
          <w:sz w:val="24"/>
          <w:szCs w:val="24"/>
        </w:rPr>
        <w:t xml:space="preserve"> 14:33-34)</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Just as the punishment for the sin of the spies is a year for each day, so</w:t>
      </w:r>
      <w:r>
        <w:rPr>
          <w:rFonts w:ascii="Arial" w:hAnsi="Arial"/>
          <w:sz w:val="24"/>
          <w:szCs w:val="24"/>
        </w:rPr>
        <w:t xml:space="preserve"> too</w:t>
      </w:r>
      <w:r w:rsidRPr="00F04839">
        <w:rPr>
          <w:rFonts w:ascii="Arial" w:hAnsi="Arial"/>
          <w:sz w:val="24"/>
          <w:szCs w:val="24"/>
        </w:rPr>
        <w:t xml:space="preserve"> Yechezkel bears the iniquity of Yehuda for “forty days, a day for each year.” </w:t>
      </w:r>
      <w:r>
        <w:rPr>
          <w:rFonts w:ascii="Arial" w:hAnsi="Arial"/>
          <w:sz w:val="24"/>
          <w:szCs w:val="24"/>
        </w:rPr>
        <w:t>T</w:t>
      </w:r>
      <w:r w:rsidRPr="00F04839">
        <w:rPr>
          <w:rFonts w:ascii="Arial" w:hAnsi="Arial"/>
          <w:sz w:val="24"/>
          <w:szCs w:val="24"/>
        </w:rPr>
        <w:t>he numerical link to the sin of the spies</w:t>
      </w:r>
      <w:r>
        <w:rPr>
          <w:rFonts w:ascii="Arial" w:hAnsi="Arial"/>
          <w:sz w:val="24"/>
          <w:szCs w:val="24"/>
        </w:rPr>
        <w:t xml:space="preserve"> does, possibly,</w:t>
      </w:r>
      <w:r w:rsidRPr="00F04839">
        <w:rPr>
          <w:rFonts w:ascii="Arial" w:hAnsi="Arial"/>
          <w:sz w:val="24"/>
          <w:szCs w:val="24"/>
        </w:rPr>
        <w:t xml:space="preserve"> point to a more substantial connection. In </w:t>
      </w:r>
      <w:r w:rsidRPr="00D436B9">
        <w:rPr>
          <w:rFonts w:ascii="Arial" w:hAnsi="Arial"/>
          <w:i/>
          <w:iCs/>
          <w:sz w:val="24"/>
          <w:szCs w:val="24"/>
        </w:rPr>
        <w:t>Sefer Bamidbar</w:t>
      </w:r>
      <w:r w:rsidRPr="00F04839">
        <w:rPr>
          <w:rFonts w:ascii="Arial" w:hAnsi="Arial"/>
          <w:sz w:val="24"/>
          <w:szCs w:val="24"/>
        </w:rPr>
        <w:t xml:space="preserve">, </w:t>
      </w:r>
      <w:r>
        <w:rPr>
          <w:rFonts w:ascii="Arial" w:hAnsi="Arial"/>
          <w:sz w:val="24"/>
          <w:szCs w:val="24"/>
        </w:rPr>
        <w:t xml:space="preserve">forty years is the period </w:t>
      </w:r>
      <w:r w:rsidRPr="00F04839">
        <w:rPr>
          <w:rFonts w:ascii="Arial" w:hAnsi="Arial"/>
          <w:sz w:val="24"/>
          <w:szCs w:val="24"/>
        </w:rPr>
        <w:t xml:space="preserve">of time </w:t>
      </w:r>
      <w:r w:rsidRPr="00F04839">
        <w:rPr>
          <w:rFonts w:ascii="Arial" w:hAnsi="Arial"/>
          <w:sz w:val="24"/>
          <w:szCs w:val="24"/>
        </w:rPr>
        <w:lastRenderedPageBreak/>
        <w:t xml:space="preserve">necessary to repair the sin of the spies, following which </w:t>
      </w:r>
      <w:r w:rsidRPr="00D436B9">
        <w:rPr>
          <w:rFonts w:ascii="Arial" w:hAnsi="Arial"/>
          <w:i/>
          <w:iCs/>
          <w:sz w:val="24"/>
          <w:szCs w:val="24"/>
        </w:rPr>
        <w:t>Bnei Yisrael</w:t>
      </w:r>
      <w:r w:rsidRPr="00F04839">
        <w:rPr>
          <w:rFonts w:ascii="Arial" w:hAnsi="Arial"/>
          <w:sz w:val="24"/>
          <w:szCs w:val="24"/>
        </w:rPr>
        <w:t xml:space="preserve"> enter the land. Here, the days that Yechezkel lies on his side represent the period extended to Yehuda to change and mend </w:t>
      </w:r>
      <w:r>
        <w:rPr>
          <w:rFonts w:ascii="Arial" w:hAnsi="Arial"/>
          <w:sz w:val="24"/>
          <w:szCs w:val="24"/>
        </w:rPr>
        <w:t>its</w:t>
      </w:r>
      <w:r w:rsidRPr="00F04839">
        <w:rPr>
          <w:rFonts w:ascii="Arial" w:hAnsi="Arial"/>
          <w:sz w:val="24"/>
          <w:szCs w:val="24"/>
        </w:rPr>
        <w:t xml:space="preserve"> ways. </w:t>
      </w:r>
      <w:r>
        <w:rPr>
          <w:rFonts w:ascii="Arial" w:hAnsi="Arial"/>
          <w:sz w:val="24"/>
          <w:szCs w:val="24"/>
        </w:rPr>
        <w:t>With this</w:t>
      </w:r>
      <w:r w:rsidRPr="00F04839">
        <w:rPr>
          <w:rFonts w:ascii="Arial" w:hAnsi="Arial"/>
          <w:sz w:val="24"/>
          <w:szCs w:val="24"/>
        </w:rPr>
        <w:t xml:space="preserve"> period over</w:t>
      </w:r>
      <w:r>
        <w:rPr>
          <w:rFonts w:ascii="Arial" w:hAnsi="Arial"/>
          <w:sz w:val="24"/>
          <w:szCs w:val="24"/>
        </w:rPr>
        <w:t xml:space="preserve"> and </w:t>
      </w:r>
      <w:r w:rsidRPr="00F04839">
        <w:rPr>
          <w:rFonts w:ascii="Arial" w:hAnsi="Arial"/>
          <w:sz w:val="24"/>
          <w:szCs w:val="24"/>
        </w:rPr>
        <w:t xml:space="preserve">with nothing having changed, </w:t>
      </w:r>
      <w:r>
        <w:rPr>
          <w:rFonts w:ascii="Arial" w:hAnsi="Arial"/>
          <w:sz w:val="24"/>
          <w:szCs w:val="24"/>
        </w:rPr>
        <w:t xml:space="preserve">now </w:t>
      </w:r>
      <w:r w:rsidRPr="00F04839">
        <w:rPr>
          <w:rFonts w:ascii="Arial" w:hAnsi="Arial"/>
          <w:sz w:val="24"/>
          <w:szCs w:val="24"/>
        </w:rPr>
        <w:t xml:space="preserve">in contrast to </w:t>
      </w:r>
      <w:r>
        <w:rPr>
          <w:rFonts w:ascii="Arial" w:hAnsi="Arial"/>
          <w:sz w:val="24"/>
          <w:szCs w:val="24"/>
        </w:rPr>
        <w:t xml:space="preserve">its Biblical </w:t>
      </w:r>
      <w:r w:rsidRPr="00F04839">
        <w:rPr>
          <w:rFonts w:ascii="Arial" w:hAnsi="Arial"/>
          <w:sz w:val="24"/>
          <w:szCs w:val="24"/>
        </w:rPr>
        <w:t>past</w:t>
      </w:r>
      <w:r>
        <w:rPr>
          <w:rFonts w:ascii="Arial" w:hAnsi="Arial"/>
          <w:sz w:val="24"/>
          <w:szCs w:val="24"/>
        </w:rPr>
        <w:t>,</w:t>
      </w:r>
      <w:r w:rsidRPr="00F04839">
        <w:rPr>
          <w:rFonts w:ascii="Arial" w:hAnsi="Arial"/>
          <w:sz w:val="24"/>
          <w:szCs w:val="24"/>
        </w:rPr>
        <w:t xml:space="preserve"> Bnei Yisrael will be removed from their land.</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Pr>
          <w:rFonts w:ascii="Arial" w:hAnsi="Arial"/>
          <w:sz w:val="24"/>
          <w:szCs w:val="24"/>
        </w:rPr>
        <w:t>So</w:t>
      </w:r>
      <w:r w:rsidRPr="00F04839">
        <w:rPr>
          <w:rFonts w:ascii="Arial" w:hAnsi="Arial"/>
          <w:sz w:val="24"/>
          <w:szCs w:val="24"/>
        </w:rPr>
        <w:t xml:space="preserve"> far we have examined three of the symbolic actions that Yechezkel undertakes: the engraving of the brick, symbolizing the siege itself; the iron pan</w:t>
      </w:r>
      <w:r>
        <w:rPr>
          <w:rFonts w:ascii="Arial" w:hAnsi="Arial"/>
          <w:sz w:val="24"/>
          <w:szCs w:val="24"/>
        </w:rPr>
        <w:t>,</w:t>
      </w:r>
      <w:r w:rsidRPr="00F04839">
        <w:rPr>
          <w:rFonts w:ascii="Arial" w:hAnsi="Arial"/>
          <w:sz w:val="24"/>
          <w:szCs w:val="24"/>
        </w:rPr>
        <w:t xml:space="preserve"> symbolizing the barrier between God’s emissary and the people of the city; and lying on his side, symbolizing the sins of </w:t>
      </w:r>
      <w:r w:rsidRPr="00D436B9">
        <w:rPr>
          <w:rFonts w:ascii="Arial" w:hAnsi="Arial"/>
          <w:i/>
          <w:iCs/>
          <w:sz w:val="24"/>
          <w:szCs w:val="24"/>
        </w:rPr>
        <w:t>Bnei Yisrael</w:t>
      </w:r>
      <w:r w:rsidRPr="00F04839">
        <w:rPr>
          <w:rFonts w:ascii="Arial" w:hAnsi="Arial"/>
          <w:sz w:val="24"/>
          <w:szCs w:val="24"/>
        </w:rPr>
        <w:t xml:space="preserve"> prior to the Destruction. </w:t>
      </w:r>
      <w:r>
        <w:rPr>
          <w:rFonts w:ascii="Arial" w:hAnsi="Arial"/>
          <w:sz w:val="24"/>
          <w:szCs w:val="24"/>
        </w:rPr>
        <w:t>N</w:t>
      </w:r>
      <w:r w:rsidRPr="00F04839">
        <w:rPr>
          <w:rFonts w:ascii="Arial" w:hAnsi="Arial"/>
          <w:sz w:val="24"/>
          <w:szCs w:val="24"/>
        </w:rPr>
        <w:t>ext</w:t>
      </w:r>
      <w:r>
        <w:rPr>
          <w:rFonts w:ascii="Arial" w:hAnsi="Arial"/>
          <w:sz w:val="24"/>
          <w:szCs w:val="24"/>
        </w:rPr>
        <w:t xml:space="preserve">, </w:t>
      </w:r>
      <w:r w:rsidRPr="00F04839">
        <w:rPr>
          <w:rFonts w:ascii="Arial" w:hAnsi="Arial"/>
          <w:sz w:val="24"/>
          <w:szCs w:val="24"/>
        </w:rPr>
        <w:t xml:space="preserve">the prophet is commanded to perform </w:t>
      </w:r>
      <w:r>
        <w:rPr>
          <w:rFonts w:ascii="Arial" w:hAnsi="Arial"/>
          <w:sz w:val="24"/>
          <w:szCs w:val="24"/>
        </w:rPr>
        <w:t>an action</w:t>
      </w:r>
      <w:r w:rsidRPr="00F04839">
        <w:rPr>
          <w:rFonts w:ascii="Arial" w:hAnsi="Arial"/>
          <w:sz w:val="24"/>
          <w:szCs w:val="24"/>
        </w:rPr>
        <w:t xml:space="preserve"> more difficult than its predecessors, which fits in with the general trend of the symbolic acts which express, in gradually intensifying steps, the extent of the crisis with which the inhabitants of Jerusalem will face at the time of the Destruction.</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numPr>
          <w:ilvl w:val="0"/>
          <w:numId w:val="1"/>
        </w:numPr>
        <w:bidi w:val="0"/>
        <w:spacing w:after="0" w:line="240" w:lineRule="auto"/>
        <w:ind w:left="0" w:firstLine="720"/>
        <w:jc w:val="both"/>
        <w:rPr>
          <w:rFonts w:ascii="Arial" w:hAnsi="Arial"/>
          <w:sz w:val="24"/>
          <w:szCs w:val="24"/>
        </w:rPr>
      </w:pPr>
      <w:r w:rsidRPr="00F04839">
        <w:rPr>
          <w:rFonts w:ascii="Arial" w:hAnsi="Arial"/>
          <w:sz w:val="24"/>
          <w:szCs w:val="24"/>
        </w:rPr>
        <w:t>The famine during the siege is illustrated by a reduction of Yechezkel’s intake of food to the bare minimum:</w:t>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“And you – take for yourself wheat and barley and beans and lentils and millet and spelt, and put them in one vessel, and make yourself bread from them, for the number of days that you shall lie upon your side – three hundred and ninety days shall you eat it. And your food which you shall eat shall be by weight: twenty shekels a day; once a day shall you eat it. And water shall you drink by measure: a sixth of a </w:t>
      </w:r>
      <w:r w:rsidRPr="00F04839">
        <w:rPr>
          <w:rFonts w:ascii="Arial" w:hAnsi="Arial"/>
          <w:i/>
          <w:iCs/>
          <w:sz w:val="24"/>
          <w:szCs w:val="24"/>
        </w:rPr>
        <w:t>hin</w:t>
      </w:r>
      <w:r w:rsidRPr="00F04839">
        <w:rPr>
          <w:rFonts w:ascii="Arial" w:hAnsi="Arial"/>
          <w:sz w:val="24"/>
          <w:szCs w:val="24"/>
        </w:rPr>
        <w:t>; once a day shall you drink. And you shall eat it like barley cakes…” (4:9-12)</w:t>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DF152F">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 xml:space="preserve">We </w:t>
      </w:r>
      <w:r>
        <w:rPr>
          <w:rFonts w:ascii="Arial" w:hAnsi="Arial"/>
          <w:sz w:val="24"/>
          <w:szCs w:val="24"/>
        </w:rPr>
        <w:t>began</w:t>
      </w:r>
      <w:r w:rsidRPr="00F04839">
        <w:rPr>
          <w:rFonts w:ascii="Arial" w:hAnsi="Arial"/>
          <w:sz w:val="24"/>
          <w:szCs w:val="24"/>
        </w:rPr>
        <w:t xml:space="preserve"> our discussion of Yechezkel’s symbolic acts by noting that </w:t>
      </w:r>
      <w:r>
        <w:rPr>
          <w:rFonts w:ascii="Arial" w:hAnsi="Arial"/>
          <w:sz w:val="24"/>
          <w:szCs w:val="24"/>
        </w:rPr>
        <w:t xml:space="preserve">not every action could necessarily be </w:t>
      </w:r>
      <w:r w:rsidR="009E044B">
        <w:rPr>
          <w:rFonts w:ascii="Arial" w:hAnsi="Arial"/>
          <w:sz w:val="24"/>
          <w:szCs w:val="24"/>
        </w:rPr>
        <w:t>assigned</w:t>
      </w:r>
      <w:r>
        <w:rPr>
          <w:rFonts w:ascii="Arial" w:hAnsi="Arial"/>
          <w:sz w:val="24"/>
          <w:szCs w:val="24"/>
        </w:rPr>
        <w:t xml:space="preserve"> a </w:t>
      </w:r>
      <w:r w:rsidRPr="00F04839">
        <w:rPr>
          <w:rFonts w:ascii="Arial" w:hAnsi="Arial"/>
          <w:sz w:val="24"/>
          <w:szCs w:val="24"/>
        </w:rPr>
        <w:t>concrete meaning</w:t>
      </w:r>
      <w:r>
        <w:rPr>
          <w:rFonts w:ascii="Arial" w:hAnsi="Arial"/>
          <w:sz w:val="24"/>
          <w:szCs w:val="24"/>
        </w:rPr>
        <w:t>.</w:t>
      </w:r>
      <w:r w:rsidRPr="00F04839">
        <w:rPr>
          <w:rFonts w:ascii="Arial" w:hAnsi="Arial"/>
          <w:sz w:val="24"/>
          <w:szCs w:val="24"/>
        </w:rPr>
        <w:t xml:space="preserve"> </w:t>
      </w:r>
      <w:r>
        <w:rPr>
          <w:rFonts w:ascii="Arial" w:hAnsi="Arial"/>
          <w:sz w:val="24"/>
          <w:szCs w:val="24"/>
        </w:rPr>
        <w:t>B</w:t>
      </w:r>
      <w:r w:rsidRPr="00F04839">
        <w:rPr>
          <w:rFonts w:ascii="Arial" w:hAnsi="Arial"/>
          <w:sz w:val="24"/>
          <w:szCs w:val="24"/>
        </w:rPr>
        <w:t>ut the precise quantities enumerated in this prophecy demand our attention</w:t>
      </w:r>
      <w:r>
        <w:rPr>
          <w:rFonts w:ascii="Arial" w:hAnsi="Arial"/>
          <w:sz w:val="24"/>
          <w:szCs w:val="24"/>
        </w:rPr>
        <w:t>. Was it at all</w:t>
      </w:r>
      <w:r w:rsidRPr="00F04839">
        <w:rPr>
          <w:rFonts w:ascii="Arial" w:hAnsi="Arial"/>
          <w:sz w:val="24"/>
          <w:szCs w:val="24"/>
        </w:rPr>
        <w:t xml:space="preserve"> possible that Yechezkel could subsist on the rations described in these verses</w:t>
      </w:r>
      <w:r>
        <w:rPr>
          <w:rFonts w:ascii="Arial" w:hAnsi="Arial"/>
          <w:sz w:val="24"/>
          <w:szCs w:val="24"/>
        </w:rPr>
        <w:t>?</w:t>
      </w:r>
      <w:r w:rsidRPr="00F04839">
        <w:rPr>
          <w:rFonts w:ascii="Arial" w:hAnsi="Arial"/>
          <w:sz w:val="24"/>
          <w:szCs w:val="24"/>
        </w:rPr>
        <w:t xml:space="preserve"> Yehuda Feli</w:t>
      </w:r>
      <w:r w:rsidR="009E044B">
        <w:rPr>
          <w:rFonts w:ascii="Arial" w:hAnsi="Arial"/>
          <w:sz w:val="24"/>
          <w:szCs w:val="24"/>
        </w:rPr>
        <w:t>ks</w:t>
      </w:r>
      <w:r w:rsidRPr="00F04839">
        <w:rPr>
          <w:rFonts w:ascii="Arial" w:hAnsi="Arial"/>
          <w:sz w:val="24"/>
          <w:szCs w:val="24"/>
        </w:rPr>
        <w:t xml:space="preserve"> addresses this question:</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“With regard to drink, the daily ration of a sixth of a </w:t>
      </w:r>
      <w:r w:rsidRPr="00F04839">
        <w:rPr>
          <w:rFonts w:ascii="Arial" w:hAnsi="Arial"/>
          <w:i/>
          <w:iCs/>
          <w:sz w:val="24"/>
          <w:szCs w:val="24"/>
        </w:rPr>
        <w:t>hin</w:t>
      </w:r>
      <w:r w:rsidRPr="00F04839">
        <w:rPr>
          <w:rFonts w:ascii="Arial" w:hAnsi="Arial"/>
          <w:sz w:val="24"/>
          <w:szCs w:val="24"/>
        </w:rPr>
        <w:t xml:space="preserve"> works out, by our calculations, to 650g of water. This is a very small amount – especially in the hot climate of Babylonia, but for someone who is not moving about, it is enough to survive on, and indeed, Yechezkel was lying down throughout that time. The prophet’s daily portion of bread, however, is much smaller… For more than a year, the prophet ate less than a thousand calories per day… And none of this saved the prophet from the suffering that comes with feeling hungry and thirsty. Lying on one side for three hundred and ninety days likewise entails discomfort. The prophet certainly identified, in body and soul, with the city of Jerusalem, under siege, hungry and thirsty.”</w:t>
      </w:r>
      <w:r w:rsidRPr="00F04839">
        <w:rPr>
          <w:rStyle w:val="FootnoteReference"/>
          <w:rFonts w:ascii="Arial" w:hAnsi="Arial" w:cs="Arial"/>
          <w:sz w:val="24"/>
          <w:szCs w:val="24"/>
        </w:rPr>
        <w:footnoteReference w:id="6"/>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lastRenderedPageBreak/>
        <w:t>Concerning the bread that is to be eaten “like barley cakes</w:t>
      </w:r>
      <w:r w:rsidR="009E044B">
        <w:rPr>
          <w:rFonts w:ascii="Arial" w:hAnsi="Arial"/>
          <w:sz w:val="24"/>
          <w:szCs w:val="24"/>
        </w:rPr>
        <w:t>,</w:t>
      </w:r>
      <w:r w:rsidRPr="00F04839">
        <w:rPr>
          <w:rFonts w:ascii="Arial" w:hAnsi="Arial"/>
          <w:sz w:val="24"/>
          <w:szCs w:val="24"/>
        </w:rPr>
        <w:t xml:space="preserve">” the prophet is commanded, “You shall bake it with human excrement, in their sight.” Rashi explains, “You shall bake it over coals of dried and burned dung.” In other words, the barley cake had to first be baked over human dung that would serve as fuel for the fire. </w:t>
      </w:r>
      <w:r>
        <w:rPr>
          <w:rFonts w:ascii="Arial" w:hAnsi="Arial"/>
          <w:sz w:val="24"/>
          <w:szCs w:val="24"/>
        </w:rPr>
        <w:t>God Himself explains the</w:t>
      </w:r>
      <w:r w:rsidRPr="00F04839">
        <w:rPr>
          <w:rFonts w:ascii="Arial" w:hAnsi="Arial"/>
          <w:sz w:val="24"/>
          <w:szCs w:val="24"/>
        </w:rPr>
        <w:t xml:space="preserve"> situation </w:t>
      </w:r>
      <w:r>
        <w:rPr>
          <w:rFonts w:ascii="Arial" w:hAnsi="Arial"/>
          <w:sz w:val="24"/>
          <w:szCs w:val="24"/>
        </w:rPr>
        <w:t>as follows</w:t>
      </w:r>
      <w:r w:rsidRPr="00F04839">
        <w:rPr>
          <w:rFonts w:ascii="Arial" w:hAnsi="Arial"/>
          <w:sz w:val="24"/>
          <w:szCs w:val="24"/>
        </w:rPr>
        <w:t>:</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“So shall the children of Israel eat their bread – unclean, among the nations to where I will drive them.” (4:13)</w:t>
      </w:r>
    </w:p>
    <w:p w:rsidR="00AE4DEC" w:rsidRPr="00F04839" w:rsidRDefault="00AE4DEC" w:rsidP="00222291">
      <w:pPr>
        <w:pStyle w:val="ListParagraph"/>
        <w:bidi w:val="0"/>
        <w:spacing w:after="0" w:line="240" w:lineRule="auto"/>
        <w:ind w:firstLine="720"/>
        <w:jc w:val="both"/>
        <w:rPr>
          <w:rFonts w:ascii="Arial" w:hAnsi="Arial"/>
          <w:sz w:val="24"/>
          <w:szCs w:val="24"/>
        </w:rPr>
      </w:pPr>
    </w:p>
    <w:p w:rsidR="00AE4DEC" w:rsidRDefault="00AE4DEC" w:rsidP="00DF152F">
      <w:pPr>
        <w:pStyle w:val="ListParagraph"/>
        <w:bidi w:val="0"/>
        <w:spacing w:after="0" w:line="240" w:lineRule="auto"/>
        <w:ind w:left="0"/>
        <w:jc w:val="both"/>
        <w:rPr>
          <w:rFonts w:ascii="Arial" w:hAnsi="Arial"/>
          <w:sz w:val="24"/>
          <w:szCs w:val="24"/>
        </w:rPr>
      </w:pPr>
      <w:r w:rsidRPr="00F04839">
        <w:rPr>
          <w:rFonts w:ascii="Arial" w:hAnsi="Arial"/>
          <w:sz w:val="24"/>
          <w:szCs w:val="24"/>
        </w:rPr>
        <w:t>But Yechezkel protests, arguing that he has never eaten unclean food:</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“Then I said, Ah, Lord God, behold – my soul has never been polluted, for from my youth until now I have not eaten that which dies of itself (</w:t>
      </w:r>
      <w:r>
        <w:rPr>
          <w:rFonts w:ascii="Arial" w:hAnsi="Arial"/>
          <w:i/>
          <w:iCs/>
          <w:sz w:val="24"/>
          <w:szCs w:val="24"/>
        </w:rPr>
        <w:t>nevela</w:t>
      </w:r>
      <w:r w:rsidRPr="00F04839">
        <w:rPr>
          <w:rFonts w:ascii="Arial" w:hAnsi="Arial"/>
          <w:sz w:val="24"/>
          <w:szCs w:val="24"/>
        </w:rPr>
        <w:t>), or is torn by beasts (</w:t>
      </w:r>
      <w:r>
        <w:rPr>
          <w:rFonts w:ascii="Arial" w:hAnsi="Arial"/>
          <w:i/>
          <w:iCs/>
          <w:sz w:val="24"/>
          <w:szCs w:val="24"/>
        </w:rPr>
        <w:t>terefa</w:t>
      </w:r>
      <w:r w:rsidRPr="00F04839">
        <w:rPr>
          <w:rFonts w:ascii="Arial" w:hAnsi="Arial"/>
          <w:sz w:val="24"/>
          <w:szCs w:val="24"/>
        </w:rPr>
        <w:t>), nor did loathsome meat ever come into my mouth.” (ibid. 14)</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DF152F">
      <w:pPr>
        <w:pStyle w:val="ListParagraph"/>
        <w:bidi w:val="0"/>
        <w:spacing w:after="0" w:line="240" w:lineRule="auto"/>
        <w:ind w:left="0"/>
        <w:jc w:val="both"/>
        <w:rPr>
          <w:rFonts w:ascii="Arial" w:hAnsi="Arial"/>
          <w:sz w:val="24"/>
          <w:szCs w:val="24"/>
        </w:rPr>
      </w:pPr>
      <w:r w:rsidRPr="00F04839">
        <w:rPr>
          <w:rFonts w:ascii="Arial" w:hAnsi="Arial"/>
          <w:sz w:val="24"/>
          <w:szCs w:val="24"/>
        </w:rPr>
        <w:t>Radak explains:</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“For </w:t>
      </w:r>
      <w:r w:rsidRPr="00D436B9">
        <w:rPr>
          <w:rFonts w:ascii="Arial" w:hAnsi="Arial"/>
          <w:i/>
          <w:iCs/>
          <w:sz w:val="24"/>
          <w:szCs w:val="24"/>
        </w:rPr>
        <w:t>kohanim</w:t>
      </w:r>
      <w:r w:rsidRPr="00F04839">
        <w:rPr>
          <w:rFonts w:ascii="Arial" w:hAnsi="Arial"/>
          <w:sz w:val="24"/>
          <w:szCs w:val="24"/>
        </w:rPr>
        <w:t xml:space="preserve"> are warned concerning </w:t>
      </w:r>
      <w:r>
        <w:rPr>
          <w:rFonts w:ascii="Arial" w:hAnsi="Arial"/>
          <w:i/>
          <w:iCs/>
          <w:sz w:val="24"/>
          <w:szCs w:val="24"/>
        </w:rPr>
        <w:t>nevela</w:t>
      </w:r>
      <w:r w:rsidRPr="00F04839">
        <w:rPr>
          <w:rFonts w:ascii="Arial" w:hAnsi="Arial"/>
          <w:sz w:val="24"/>
          <w:szCs w:val="24"/>
        </w:rPr>
        <w:t xml:space="preserve"> and </w:t>
      </w:r>
      <w:r>
        <w:rPr>
          <w:rFonts w:ascii="Arial" w:hAnsi="Arial"/>
          <w:i/>
          <w:iCs/>
          <w:sz w:val="24"/>
          <w:szCs w:val="24"/>
        </w:rPr>
        <w:t>terefa</w:t>
      </w:r>
      <w:r w:rsidRPr="00F04839">
        <w:rPr>
          <w:rFonts w:ascii="Arial" w:hAnsi="Arial"/>
          <w:sz w:val="24"/>
          <w:szCs w:val="24"/>
        </w:rPr>
        <w:t xml:space="preserve"> even more strictly than are Israel, owing to their impurity, as it is written (concerning the </w:t>
      </w:r>
      <w:r w:rsidRPr="00D436B9">
        <w:rPr>
          <w:rFonts w:ascii="Arial" w:hAnsi="Arial"/>
          <w:i/>
          <w:iCs/>
          <w:sz w:val="24"/>
          <w:szCs w:val="24"/>
        </w:rPr>
        <w:t>kohanim</w:t>
      </w:r>
      <w:r w:rsidRPr="00F04839">
        <w:rPr>
          <w:rFonts w:ascii="Arial" w:hAnsi="Arial"/>
          <w:sz w:val="24"/>
          <w:szCs w:val="24"/>
        </w:rPr>
        <w:t>), ‘That which dies of itself, or is torn with beasts, he shall not eat to defile himself with it’ (</w:t>
      </w:r>
      <w:r w:rsidRPr="00D436B9">
        <w:rPr>
          <w:rFonts w:ascii="Arial" w:hAnsi="Arial"/>
          <w:i/>
          <w:iCs/>
          <w:sz w:val="24"/>
          <w:szCs w:val="24"/>
        </w:rPr>
        <w:t>Vayikra</w:t>
      </w:r>
      <w:r w:rsidRPr="00F04839">
        <w:rPr>
          <w:rFonts w:ascii="Arial" w:hAnsi="Arial"/>
          <w:sz w:val="24"/>
          <w:szCs w:val="24"/>
        </w:rPr>
        <w:t xml:space="preserve"> 22:8).”</w:t>
      </w:r>
      <w:r w:rsidRPr="00F04839">
        <w:rPr>
          <w:rStyle w:val="FootnoteReference"/>
          <w:rFonts w:ascii="Arial" w:hAnsi="Arial" w:cs="Arial"/>
          <w:sz w:val="24"/>
          <w:szCs w:val="24"/>
        </w:rPr>
        <w:footnoteReference w:id="7"/>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 xml:space="preserve">In other words, Yechezkel’s response to the command arises from his identity as a Kohen, with a special prohibition against eating foods that bring impurity. God acquiesces and permits him </w:t>
      </w:r>
      <w:r>
        <w:rPr>
          <w:rFonts w:ascii="Arial" w:hAnsi="Arial"/>
          <w:sz w:val="24"/>
          <w:szCs w:val="24"/>
        </w:rPr>
        <w:t xml:space="preserve">instead </w:t>
      </w:r>
      <w:r w:rsidRPr="00F04839">
        <w:rPr>
          <w:rFonts w:ascii="Arial" w:hAnsi="Arial"/>
          <w:sz w:val="24"/>
          <w:szCs w:val="24"/>
        </w:rPr>
        <w:t>to bake the cakes upon animal dung:</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“Then He said to me, Behold, I have given you cow’s dung instead of human dung, and you shall prepare your bread upon it.” (4:15)</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 xml:space="preserve">The need to bake </w:t>
      </w:r>
      <w:r>
        <w:rPr>
          <w:rFonts w:ascii="Arial" w:hAnsi="Arial"/>
          <w:sz w:val="24"/>
          <w:szCs w:val="24"/>
        </w:rPr>
        <w:t xml:space="preserve">with </w:t>
      </w:r>
      <w:r w:rsidRPr="00F04839">
        <w:rPr>
          <w:rFonts w:ascii="Arial" w:hAnsi="Arial"/>
          <w:sz w:val="24"/>
          <w:szCs w:val="24"/>
        </w:rPr>
        <w:t xml:space="preserve">dung </w:t>
      </w:r>
      <w:r>
        <w:rPr>
          <w:rFonts w:ascii="Arial" w:hAnsi="Arial"/>
          <w:sz w:val="24"/>
          <w:szCs w:val="24"/>
        </w:rPr>
        <w:t xml:space="preserve">fuel </w:t>
      </w:r>
      <w:r w:rsidRPr="00F04839">
        <w:rPr>
          <w:rFonts w:ascii="Arial" w:hAnsi="Arial"/>
          <w:sz w:val="24"/>
          <w:szCs w:val="24"/>
        </w:rPr>
        <w:t>seems to reflect the food that the inhabitants of Jerusalem were forced to eat under siege conditions,</w:t>
      </w:r>
      <w:r w:rsidRPr="00F04839">
        <w:rPr>
          <w:rStyle w:val="FootnoteReference"/>
          <w:rFonts w:ascii="Arial" w:hAnsi="Arial" w:cs="Arial"/>
          <w:sz w:val="24"/>
          <w:szCs w:val="24"/>
        </w:rPr>
        <w:footnoteReference w:id="8"/>
      </w:r>
      <w:r w:rsidRPr="00F04839">
        <w:rPr>
          <w:rFonts w:ascii="Arial" w:hAnsi="Arial"/>
          <w:sz w:val="24"/>
          <w:szCs w:val="24"/>
        </w:rPr>
        <w:t xml:space="preserve"> and illustrates the impurity of the people and of the land in a manner that can be appreciated even in the absence of the Temple, and even in exile.</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The significance of this act, describing the hunger in the city, is explained at the end of the command:</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 xml:space="preserve">“And He said to me, Son of man, behold, I will break the staff of bread in Jerusalem, and they shall eat bread by weight, and with anxiety, and shall drink water by measure, and in appallment; that they may lack bread and </w:t>
      </w:r>
      <w:r w:rsidRPr="00F04839">
        <w:rPr>
          <w:rFonts w:ascii="Arial" w:hAnsi="Arial"/>
          <w:sz w:val="24"/>
          <w:szCs w:val="24"/>
        </w:rPr>
        <w:lastRenderedPageBreak/>
        <w:t xml:space="preserve">water, and be appalled with one another, and waste away </w:t>
      </w:r>
      <w:r w:rsidR="00DE01FF">
        <w:rPr>
          <w:rFonts w:ascii="Arial" w:hAnsi="Arial"/>
          <w:sz w:val="24"/>
          <w:szCs w:val="24"/>
        </w:rPr>
        <w:t>(</w:t>
      </w:r>
      <w:r w:rsidR="00DE01FF">
        <w:rPr>
          <w:rFonts w:ascii="Arial" w:hAnsi="Arial"/>
          <w:i/>
          <w:iCs/>
          <w:sz w:val="24"/>
          <w:szCs w:val="24"/>
        </w:rPr>
        <w:t>ve-namoku</w:t>
      </w:r>
      <w:r w:rsidR="00DE01FF">
        <w:rPr>
          <w:rFonts w:ascii="Arial" w:hAnsi="Arial"/>
          <w:sz w:val="24"/>
          <w:szCs w:val="24"/>
        </w:rPr>
        <w:t xml:space="preserve">) </w:t>
      </w:r>
      <w:r w:rsidRPr="00F04839">
        <w:rPr>
          <w:rFonts w:ascii="Arial" w:hAnsi="Arial"/>
          <w:sz w:val="24"/>
          <w:szCs w:val="24"/>
        </w:rPr>
        <w:t>for their iniquity.” (ibid. 16-17)</w:t>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DF152F">
      <w:pPr>
        <w:pStyle w:val="ListParagraph"/>
        <w:bidi w:val="0"/>
        <w:spacing w:after="0" w:line="240" w:lineRule="auto"/>
        <w:ind w:left="0"/>
        <w:jc w:val="both"/>
        <w:rPr>
          <w:rFonts w:ascii="Arial" w:hAnsi="Arial"/>
          <w:sz w:val="24"/>
          <w:szCs w:val="24"/>
        </w:rPr>
      </w:pPr>
      <w:r w:rsidRPr="00F04839">
        <w:rPr>
          <w:rFonts w:ascii="Arial" w:hAnsi="Arial"/>
          <w:sz w:val="24"/>
          <w:szCs w:val="24"/>
        </w:rPr>
        <w:t xml:space="preserve">In other words, the warnings set forth explicitly in </w:t>
      </w:r>
      <w:r w:rsidRPr="00D436B9">
        <w:rPr>
          <w:rFonts w:ascii="Arial" w:hAnsi="Arial"/>
          <w:i/>
          <w:iCs/>
          <w:sz w:val="24"/>
          <w:szCs w:val="24"/>
        </w:rPr>
        <w:t>parashat Bechukotai</w:t>
      </w:r>
      <w:r w:rsidRPr="00F04839">
        <w:rPr>
          <w:rFonts w:ascii="Arial" w:hAnsi="Arial"/>
          <w:sz w:val="24"/>
          <w:szCs w:val="24"/>
        </w:rPr>
        <w:t xml:space="preserve"> will be fulfilled:</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Default="00AE4DEC" w:rsidP="00DF152F">
      <w:pPr>
        <w:pStyle w:val="ListParagraph"/>
        <w:bidi w:val="0"/>
        <w:spacing w:after="0" w:line="240" w:lineRule="auto"/>
        <w:jc w:val="both"/>
        <w:rPr>
          <w:rFonts w:ascii="Arial" w:hAnsi="Arial"/>
          <w:sz w:val="24"/>
          <w:szCs w:val="24"/>
        </w:rPr>
      </w:pPr>
      <w:r w:rsidRPr="00F04839">
        <w:rPr>
          <w:rFonts w:ascii="Arial" w:hAnsi="Arial"/>
          <w:sz w:val="24"/>
          <w:szCs w:val="24"/>
        </w:rPr>
        <w:t xml:space="preserve">“And they that are left of you shall </w:t>
      </w:r>
      <w:r w:rsidR="00DE01FF">
        <w:rPr>
          <w:rFonts w:ascii="Arial" w:hAnsi="Arial"/>
          <w:sz w:val="24"/>
          <w:szCs w:val="24"/>
        </w:rPr>
        <w:t>waste</w:t>
      </w:r>
      <w:r w:rsidR="00DE01FF" w:rsidRPr="00F04839">
        <w:rPr>
          <w:rFonts w:ascii="Arial" w:hAnsi="Arial"/>
          <w:sz w:val="24"/>
          <w:szCs w:val="24"/>
        </w:rPr>
        <w:t xml:space="preserve"> </w:t>
      </w:r>
      <w:r w:rsidRPr="00F04839">
        <w:rPr>
          <w:rFonts w:ascii="Arial" w:hAnsi="Arial"/>
          <w:sz w:val="24"/>
          <w:szCs w:val="24"/>
        </w:rPr>
        <w:t xml:space="preserve">away </w:t>
      </w:r>
      <w:r w:rsidR="00DE01FF">
        <w:rPr>
          <w:rFonts w:ascii="Arial" w:hAnsi="Arial"/>
          <w:sz w:val="24"/>
          <w:szCs w:val="24"/>
        </w:rPr>
        <w:t>(</w:t>
      </w:r>
      <w:r w:rsidR="00DE01FF">
        <w:rPr>
          <w:rFonts w:ascii="Arial" w:hAnsi="Arial"/>
          <w:i/>
          <w:iCs/>
          <w:sz w:val="24"/>
          <w:szCs w:val="24"/>
        </w:rPr>
        <w:t>yimaku</w:t>
      </w:r>
      <w:r w:rsidR="00DE01FF">
        <w:rPr>
          <w:rFonts w:ascii="Arial" w:hAnsi="Arial"/>
          <w:sz w:val="24"/>
          <w:szCs w:val="24"/>
        </w:rPr>
        <w:t>) for</w:t>
      </w:r>
      <w:r w:rsidR="00DE01FF" w:rsidRPr="00F04839">
        <w:rPr>
          <w:rFonts w:ascii="Arial" w:hAnsi="Arial"/>
          <w:sz w:val="24"/>
          <w:szCs w:val="24"/>
        </w:rPr>
        <w:t xml:space="preserve"> </w:t>
      </w:r>
      <w:r w:rsidRPr="00F04839">
        <w:rPr>
          <w:rFonts w:ascii="Arial" w:hAnsi="Arial"/>
          <w:sz w:val="24"/>
          <w:szCs w:val="24"/>
        </w:rPr>
        <w:t>their iniquity…” (</w:t>
      </w:r>
      <w:r w:rsidRPr="00D436B9">
        <w:rPr>
          <w:rFonts w:ascii="Arial" w:hAnsi="Arial"/>
          <w:i/>
          <w:iCs/>
          <w:sz w:val="24"/>
          <w:szCs w:val="24"/>
        </w:rPr>
        <w:t>Vayikra</w:t>
      </w:r>
      <w:r w:rsidRPr="00F04839">
        <w:rPr>
          <w:rFonts w:ascii="Arial" w:hAnsi="Arial"/>
          <w:sz w:val="24"/>
          <w:szCs w:val="24"/>
        </w:rPr>
        <w:t xml:space="preserve"> 26:39).</w:t>
      </w:r>
      <w:r w:rsidRPr="00F04839">
        <w:rPr>
          <w:rStyle w:val="FootnoteReference"/>
          <w:rFonts w:ascii="Arial" w:hAnsi="Arial" w:cs="Arial"/>
          <w:sz w:val="24"/>
          <w:szCs w:val="24"/>
        </w:rPr>
        <w:footnoteReference w:id="9"/>
      </w:r>
    </w:p>
    <w:p w:rsidR="00AE4DEC" w:rsidRPr="00F04839" w:rsidRDefault="00AE4DEC" w:rsidP="00222291">
      <w:pPr>
        <w:pStyle w:val="ListParagraph"/>
        <w:bidi w:val="0"/>
        <w:spacing w:after="0" w:line="240" w:lineRule="auto"/>
        <w:ind w:firstLine="720"/>
        <w:jc w:val="both"/>
        <w:rPr>
          <w:rFonts w:ascii="Arial" w:hAnsi="Arial"/>
          <w:sz w:val="24"/>
          <w:szCs w:val="24"/>
        </w:rPr>
      </w:pPr>
    </w:p>
    <w:p w:rsidR="00AE4DEC" w:rsidRDefault="00AE4DEC" w:rsidP="00222291">
      <w:pPr>
        <w:pStyle w:val="ListParagraph"/>
        <w:numPr>
          <w:ilvl w:val="0"/>
          <w:numId w:val="1"/>
        </w:numPr>
        <w:bidi w:val="0"/>
        <w:spacing w:after="0" w:line="240" w:lineRule="auto"/>
        <w:ind w:left="0" w:firstLine="720"/>
        <w:jc w:val="both"/>
        <w:rPr>
          <w:rFonts w:ascii="Arial" w:hAnsi="Arial"/>
          <w:sz w:val="24"/>
          <w:szCs w:val="24"/>
        </w:rPr>
      </w:pPr>
      <w:r>
        <w:rPr>
          <w:rFonts w:ascii="Arial" w:hAnsi="Arial"/>
          <w:sz w:val="24"/>
          <w:szCs w:val="24"/>
        </w:rPr>
        <w:t>T</w:t>
      </w:r>
      <w:r w:rsidRPr="00F04839">
        <w:rPr>
          <w:rFonts w:ascii="Arial" w:hAnsi="Arial"/>
          <w:sz w:val="24"/>
          <w:szCs w:val="24"/>
        </w:rPr>
        <w:t xml:space="preserve">he </w:t>
      </w:r>
      <w:r>
        <w:rPr>
          <w:rFonts w:ascii="Arial" w:hAnsi="Arial"/>
          <w:sz w:val="24"/>
          <w:szCs w:val="24"/>
        </w:rPr>
        <w:t>final</w:t>
      </w:r>
      <w:r w:rsidRPr="00F04839">
        <w:rPr>
          <w:rFonts w:ascii="Arial" w:hAnsi="Arial"/>
          <w:sz w:val="24"/>
          <w:szCs w:val="24"/>
        </w:rPr>
        <w:t xml:space="preserve"> symbolic act, the most distressing of all, describes what awaits the inhabitants of Jerusalem after the siege:</w:t>
      </w:r>
    </w:p>
    <w:p w:rsidR="00AE4DEC" w:rsidRPr="00F04839" w:rsidRDefault="00AE4DEC" w:rsidP="00222291">
      <w:pPr>
        <w:pStyle w:val="ListParagraph"/>
        <w:bidi w:val="0"/>
        <w:spacing w:after="0" w:line="240" w:lineRule="auto"/>
        <w:jc w:val="both"/>
        <w:rPr>
          <w:rFonts w:ascii="Arial" w:hAnsi="Arial"/>
          <w:sz w:val="24"/>
          <w:szCs w:val="24"/>
        </w:rPr>
      </w:pPr>
    </w:p>
    <w:p w:rsidR="00AE4DEC" w:rsidRDefault="00AE4DEC" w:rsidP="00222291">
      <w:pPr>
        <w:pStyle w:val="ListParagraph"/>
        <w:bidi w:val="0"/>
        <w:spacing w:after="0" w:line="240" w:lineRule="auto"/>
        <w:jc w:val="both"/>
        <w:rPr>
          <w:rFonts w:ascii="Arial" w:hAnsi="Arial"/>
          <w:sz w:val="24"/>
          <w:szCs w:val="24"/>
        </w:rPr>
      </w:pPr>
      <w:r w:rsidRPr="00F04839">
        <w:rPr>
          <w:rFonts w:ascii="Arial" w:hAnsi="Arial"/>
          <w:sz w:val="24"/>
          <w:szCs w:val="24"/>
        </w:rPr>
        <w:t>“And you, son of man – take yourself a sharp knife; a barber’s razor take for yourself, and pass it over your head, and over your beard, and take yourself balances for weighing, and divide it [the hair]. A third shall you burn with fire in the midst of the city, when the days of the siege are fulfilled; and take a third and smite about it with the sword; and a third shall you scatter to the wind, I will draw out a sword after them. And you shall take from these a small number, and bind them in your skirts. Then take more of them, and cast them into the midst of the fire, and burn them in the fire; from there a fire shall come forth into all of the House of Israel.” (5:1-4)</w:t>
      </w:r>
    </w:p>
    <w:p w:rsidR="00AE4DEC" w:rsidRPr="00F04839" w:rsidRDefault="00AE4DEC" w:rsidP="00222291">
      <w:pPr>
        <w:pStyle w:val="ListParagraph"/>
        <w:bidi w:val="0"/>
        <w:spacing w:after="0" w:line="240" w:lineRule="auto"/>
        <w:jc w:val="both"/>
        <w:rPr>
          <w:rFonts w:ascii="Arial" w:hAnsi="Arial"/>
          <w:sz w:val="24"/>
          <w:szCs w:val="24"/>
        </w:rPr>
      </w:pPr>
    </w:p>
    <w:p w:rsidR="00AE4DEC" w:rsidRPr="00F04839"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 xml:space="preserve">Thus, at the very beginning of his prophecy, before </w:t>
      </w:r>
      <w:r>
        <w:rPr>
          <w:rFonts w:ascii="Arial" w:hAnsi="Arial"/>
          <w:sz w:val="24"/>
          <w:szCs w:val="24"/>
        </w:rPr>
        <w:t xml:space="preserve">even having </w:t>
      </w:r>
      <w:r w:rsidRPr="00F04839">
        <w:rPr>
          <w:rFonts w:ascii="Arial" w:hAnsi="Arial"/>
          <w:sz w:val="24"/>
          <w:szCs w:val="24"/>
        </w:rPr>
        <w:t xml:space="preserve">spoken to the people at all, the shaving of </w:t>
      </w:r>
      <w:r>
        <w:rPr>
          <w:rFonts w:ascii="Arial" w:hAnsi="Arial"/>
          <w:sz w:val="24"/>
          <w:szCs w:val="24"/>
        </w:rPr>
        <w:t>his</w:t>
      </w:r>
      <w:r w:rsidRPr="00F04839">
        <w:rPr>
          <w:rFonts w:ascii="Arial" w:hAnsi="Arial"/>
          <w:sz w:val="24"/>
          <w:szCs w:val="24"/>
        </w:rPr>
        <w:t xml:space="preserve"> hair demonstrates what awaits them: a third of the inhabitants of Jerusalem will die by fire; a third will die by the sword</w:t>
      </w:r>
      <w:r>
        <w:rPr>
          <w:rFonts w:ascii="Arial" w:hAnsi="Arial"/>
          <w:sz w:val="24"/>
          <w:szCs w:val="24"/>
        </w:rPr>
        <w:t>;</w:t>
      </w:r>
      <w:r w:rsidRPr="00F04839">
        <w:rPr>
          <w:rFonts w:ascii="Arial" w:hAnsi="Arial"/>
          <w:sz w:val="24"/>
          <w:szCs w:val="24"/>
        </w:rPr>
        <w:t xml:space="preserve"> and a third will flee</w:t>
      </w:r>
      <w:r>
        <w:rPr>
          <w:rFonts w:ascii="Arial" w:hAnsi="Arial"/>
          <w:sz w:val="24"/>
          <w:szCs w:val="24"/>
        </w:rPr>
        <w:t xml:space="preserve">.  Of this final third, </w:t>
      </w:r>
      <w:r w:rsidRPr="00F04839">
        <w:rPr>
          <w:rFonts w:ascii="Arial" w:hAnsi="Arial"/>
          <w:sz w:val="24"/>
          <w:szCs w:val="24"/>
        </w:rPr>
        <w:t>a small number will be saved and may perhaps even reach Babylonia. These are symbolized by the hairs that are gathered in the skirts of his garment</w:t>
      </w:r>
      <w:r>
        <w:rPr>
          <w:rFonts w:ascii="Arial" w:hAnsi="Arial"/>
          <w:sz w:val="24"/>
          <w:szCs w:val="24"/>
        </w:rPr>
        <w:t>, but</w:t>
      </w:r>
      <w:r w:rsidRPr="00F04839">
        <w:rPr>
          <w:rFonts w:ascii="Arial" w:hAnsi="Arial"/>
          <w:sz w:val="24"/>
          <w:szCs w:val="24"/>
        </w:rPr>
        <w:t xml:space="preserve"> even among these, some are burned.</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t xml:space="preserve">Thus, Yechezkel’s symbolic acts are a step-by-step demonstration of what is </w:t>
      </w:r>
      <w:r>
        <w:rPr>
          <w:rFonts w:ascii="Arial" w:hAnsi="Arial"/>
          <w:sz w:val="24"/>
          <w:szCs w:val="24"/>
        </w:rPr>
        <w:t>yet</w:t>
      </w:r>
      <w:r w:rsidRPr="00F04839">
        <w:rPr>
          <w:rFonts w:ascii="Arial" w:hAnsi="Arial"/>
          <w:sz w:val="24"/>
          <w:szCs w:val="24"/>
        </w:rPr>
        <w:t xml:space="preserve"> to happen: </w:t>
      </w:r>
      <w:r>
        <w:rPr>
          <w:rFonts w:ascii="Arial" w:hAnsi="Arial"/>
          <w:sz w:val="24"/>
          <w:szCs w:val="24"/>
        </w:rPr>
        <w:t xml:space="preserve">first </w:t>
      </w:r>
      <w:r w:rsidRPr="00F04839">
        <w:rPr>
          <w:rFonts w:ascii="Arial" w:hAnsi="Arial"/>
          <w:sz w:val="24"/>
          <w:szCs w:val="24"/>
        </w:rPr>
        <w:t>the siege</w:t>
      </w:r>
      <w:r>
        <w:rPr>
          <w:rFonts w:ascii="Arial" w:hAnsi="Arial"/>
          <w:sz w:val="24"/>
          <w:szCs w:val="24"/>
        </w:rPr>
        <w:t xml:space="preserve"> with no</w:t>
      </w:r>
      <w:r w:rsidRPr="00F04839">
        <w:rPr>
          <w:rFonts w:ascii="Arial" w:hAnsi="Arial"/>
          <w:sz w:val="24"/>
          <w:szCs w:val="24"/>
        </w:rPr>
        <w:t xml:space="preserve"> response from God (or perhaps the siege </w:t>
      </w:r>
      <w:r>
        <w:rPr>
          <w:rFonts w:ascii="Arial" w:hAnsi="Arial"/>
          <w:sz w:val="24"/>
          <w:szCs w:val="24"/>
        </w:rPr>
        <w:t xml:space="preserve">itself </w:t>
      </w:r>
      <w:r w:rsidRPr="00F04839">
        <w:rPr>
          <w:rFonts w:ascii="Arial" w:hAnsi="Arial"/>
          <w:sz w:val="24"/>
          <w:szCs w:val="24"/>
        </w:rPr>
        <w:t>is undertaken as a Divinely guided mission); the unbearable hunger and thirst; and finally – annihilation of most of the inhabitants of Jerusalem, only a few of whom will escape and be saved.</w:t>
      </w:r>
      <w:r w:rsidRPr="00F04839">
        <w:rPr>
          <w:rStyle w:val="FootnoteReference"/>
          <w:rFonts w:ascii="Arial" w:hAnsi="Arial" w:cs="Arial"/>
          <w:sz w:val="24"/>
          <w:szCs w:val="24"/>
        </w:rPr>
        <w:footnoteReference w:id="10"/>
      </w:r>
    </w:p>
    <w:p w:rsidR="00AE4DEC"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ind w:left="0" w:firstLine="720"/>
        <w:jc w:val="both"/>
        <w:rPr>
          <w:rFonts w:ascii="Arial" w:hAnsi="Arial"/>
          <w:sz w:val="24"/>
          <w:szCs w:val="24"/>
        </w:rPr>
      </w:pPr>
      <w:r w:rsidRPr="00F04839">
        <w:rPr>
          <w:rFonts w:ascii="Arial" w:hAnsi="Arial"/>
          <w:sz w:val="24"/>
          <w:szCs w:val="24"/>
        </w:rPr>
        <w:lastRenderedPageBreak/>
        <w:t>By means of these actions, Yechezkel demonstrates the sharp rift between God and His people, and the steadily deteriorating situation of Jerusalem.</w:t>
      </w:r>
    </w:p>
    <w:p w:rsidR="00AE4DEC" w:rsidRPr="00F04839" w:rsidRDefault="00AE4DEC" w:rsidP="00222291">
      <w:pPr>
        <w:pStyle w:val="ListParagraph"/>
        <w:bidi w:val="0"/>
        <w:spacing w:after="0" w:line="240" w:lineRule="auto"/>
        <w:ind w:left="0" w:firstLine="720"/>
        <w:jc w:val="both"/>
        <w:rPr>
          <w:rFonts w:ascii="Arial" w:hAnsi="Arial"/>
          <w:sz w:val="24"/>
          <w:szCs w:val="24"/>
        </w:rPr>
      </w:pPr>
    </w:p>
    <w:p w:rsidR="00AE4DEC" w:rsidRPr="00F04839" w:rsidRDefault="00AE4DEC" w:rsidP="00222291">
      <w:pPr>
        <w:pStyle w:val="ListParagraph"/>
        <w:bidi w:val="0"/>
        <w:spacing w:after="0" w:line="240" w:lineRule="auto"/>
        <w:ind w:left="0"/>
        <w:jc w:val="both"/>
        <w:rPr>
          <w:rFonts w:ascii="Arial" w:hAnsi="Arial"/>
          <w:sz w:val="24"/>
          <w:szCs w:val="24"/>
        </w:rPr>
      </w:pPr>
      <w:r w:rsidRPr="00F04839">
        <w:rPr>
          <w:rFonts w:ascii="Arial" w:hAnsi="Arial"/>
          <w:sz w:val="24"/>
          <w:szCs w:val="24"/>
        </w:rPr>
        <w:t>(To be continued)</w:t>
      </w:r>
    </w:p>
    <w:p w:rsidR="00AE4DEC" w:rsidRPr="00F04839" w:rsidRDefault="00AE4DEC" w:rsidP="00222291">
      <w:pPr>
        <w:pStyle w:val="ListParagraph"/>
        <w:bidi w:val="0"/>
        <w:spacing w:after="0" w:line="240" w:lineRule="auto"/>
        <w:ind w:left="0"/>
        <w:jc w:val="both"/>
        <w:rPr>
          <w:rFonts w:ascii="Arial" w:hAnsi="Arial"/>
          <w:sz w:val="24"/>
          <w:szCs w:val="24"/>
        </w:rPr>
      </w:pPr>
    </w:p>
    <w:p w:rsidR="00AE4DEC" w:rsidRPr="00F04839" w:rsidRDefault="00AE4DEC" w:rsidP="00222291">
      <w:pPr>
        <w:pStyle w:val="ListParagraph"/>
        <w:bidi w:val="0"/>
        <w:spacing w:after="0" w:line="240" w:lineRule="auto"/>
        <w:ind w:left="0"/>
        <w:jc w:val="both"/>
        <w:rPr>
          <w:rFonts w:ascii="Arial" w:hAnsi="Arial"/>
          <w:sz w:val="24"/>
          <w:szCs w:val="24"/>
        </w:rPr>
      </w:pPr>
      <w:r w:rsidRPr="00F04839">
        <w:rPr>
          <w:rFonts w:ascii="Arial" w:hAnsi="Arial"/>
          <w:sz w:val="24"/>
          <w:szCs w:val="24"/>
        </w:rPr>
        <w:t>Translated by Kaeren Fish</w:t>
      </w:r>
    </w:p>
    <w:p w:rsidR="00AE4DEC" w:rsidRPr="00F04839" w:rsidRDefault="00AE4DEC" w:rsidP="00222291">
      <w:pPr>
        <w:pStyle w:val="ListParagraph"/>
        <w:bidi w:val="0"/>
        <w:spacing w:after="0" w:line="240" w:lineRule="auto"/>
        <w:ind w:left="0"/>
        <w:jc w:val="both"/>
        <w:rPr>
          <w:rFonts w:ascii="Arial" w:hAnsi="Arial"/>
          <w:sz w:val="24"/>
          <w:szCs w:val="24"/>
        </w:rPr>
      </w:pPr>
    </w:p>
    <w:sectPr w:rsidR="00AE4DEC" w:rsidRPr="00F04839" w:rsidSect="00B753A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3B" w:rsidRDefault="00BC693B" w:rsidP="00481417">
      <w:pPr>
        <w:spacing w:after="0" w:line="240" w:lineRule="auto"/>
      </w:pPr>
      <w:r>
        <w:separator/>
      </w:r>
    </w:p>
  </w:endnote>
  <w:endnote w:type="continuationSeparator" w:id="0">
    <w:p w:rsidR="00BC693B" w:rsidRDefault="00BC693B" w:rsidP="0048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Century Gothic"/>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3B" w:rsidRDefault="00BC693B" w:rsidP="00F04839">
      <w:pPr>
        <w:bidi w:val="0"/>
        <w:spacing w:after="0" w:line="240" w:lineRule="auto"/>
      </w:pPr>
      <w:r>
        <w:separator/>
      </w:r>
    </w:p>
  </w:footnote>
  <w:footnote w:type="continuationSeparator" w:id="0">
    <w:p w:rsidR="00BC693B" w:rsidRDefault="00BC693B" w:rsidP="00481417">
      <w:pPr>
        <w:spacing w:after="0" w:line="240" w:lineRule="auto"/>
      </w:pPr>
      <w:r>
        <w:continuationSeparator/>
      </w:r>
    </w:p>
  </w:footnote>
  <w:footnote w:id="1">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A good illustration of this symbolic act of Yechezkel may be seen in the clay brick (engraved and then burned in a kiln), upon which is engraved, in cuneiform, a plan of the city of Nippur, which was likewise located on the bank of the River Kevar in those times. See S. Yaivin, “Tokh Kedei Keria be-Sefer Yechezkel”, </w:t>
      </w:r>
      <w:r w:rsidRPr="00F04839">
        <w:rPr>
          <w:rFonts w:ascii="Arial" w:hAnsi="Arial"/>
          <w:i/>
          <w:iCs/>
        </w:rPr>
        <w:t>Beit Mikra</w:t>
      </w:r>
      <w:r w:rsidRPr="00F04839">
        <w:rPr>
          <w:rFonts w:ascii="Arial" w:hAnsi="Arial"/>
        </w:rPr>
        <w:t xml:space="preserve"> 18, 5733, pp. 164-175.</w:t>
      </w:r>
    </w:p>
  </w:footnote>
  <w:footnote w:id="2">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Admittedly, the opposite may also be true</w:t>
      </w:r>
      <w:r>
        <w:rPr>
          <w:rFonts w:ascii="Arial" w:hAnsi="Arial"/>
        </w:rPr>
        <w:t>:</w:t>
      </w:r>
      <w:r w:rsidRPr="00F04839">
        <w:rPr>
          <w:rFonts w:ascii="Arial" w:hAnsi="Arial"/>
        </w:rPr>
        <w:t xml:space="preserve"> although the siege looks like a physical act that is carried out by </w:t>
      </w:r>
      <w:r>
        <w:rPr>
          <w:rFonts w:ascii="Arial" w:hAnsi="Arial"/>
        </w:rPr>
        <w:t>another</w:t>
      </w:r>
      <w:r w:rsidRPr="00F04839">
        <w:rPr>
          <w:rFonts w:ascii="Arial" w:hAnsi="Arial"/>
        </w:rPr>
        <w:t xml:space="preserve"> nation, Yechezkel seeks to emphasize (as God’s emissary) that it is God who is laying siege to Jerusalem: “And you (Yechezkel, God’s representative) shall lay siege to it.”</w:t>
      </w:r>
    </w:p>
  </w:footnote>
  <w:footnote w:id="3">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See the commentaries of Rashi, Radak, R. Menachem </w:t>
      </w:r>
      <w:smartTag w:uri="urn:schemas-microsoft-com:office:smarttags" w:element="PersonName">
        <w:smartTagPr>
          <w:attr w:name="ProductID" w:val="ben Shimon"/>
        </w:smartTagPr>
        <w:r w:rsidRPr="00F04839">
          <w:rPr>
            <w:rFonts w:ascii="Arial" w:hAnsi="Arial"/>
          </w:rPr>
          <w:t>ben Shimon</w:t>
        </w:r>
      </w:smartTag>
      <w:r w:rsidRPr="00F04839">
        <w:rPr>
          <w:rFonts w:ascii="Arial" w:hAnsi="Arial"/>
        </w:rPr>
        <w:t>, Abravanel, and Malbim.</w:t>
      </w:r>
    </w:p>
  </w:footnote>
  <w:footnote w:id="4">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The most common reference to the nation in </w:t>
      </w:r>
      <w:r w:rsidRPr="00D436B9">
        <w:rPr>
          <w:rFonts w:ascii="Arial" w:hAnsi="Arial"/>
          <w:i/>
          <w:iCs/>
        </w:rPr>
        <w:t>Sefer Yechezkel</w:t>
      </w:r>
      <w:r w:rsidRPr="00F04839">
        <w:rPr>
          <w:rFonts w:ascii="Arial" w:hAnsi="Arial"/>
        </w:rPr>
        <w:t xml:space="preserve"> is “Israel” (186 appearances)</w:t>
      </w:r>
      <w:r w:rsidR="004B3242">
        <w:rPr>
          <w:rFonts w:ascii="Arial" w:hAnsi="Arial"/>
        </w:rPr>
        <w:t>,</w:t>
      </w:r>
      <w:r w:rsidRPr="00F04839">
        <w:rPr>
          <w:rFonts w:ascii="Arial" w:hAnsi="Arial"/>
        </w:rPr>
        <w:t xml:space="preserve"> </w:t>
      </w:r>
      <w:r>
        <w:rPr>
          <w:rFonts w:ascii="Arial" w:hAnsi="Arial"/>
        </w:rPr>
        <w:t xml:space="preserve">which is </w:t>
      </w:r>
      <w:r w:rsidRPr="00F04839">
        <w:rPr>
          <w:rFonts w:ascii="Arial" w:hAnsi="Arial"/>
        </w:rPr>
        <w:t>almost always as part of the expression “House of Israel</w:t>
      </w:r>
      <w:r w:rsidR="004B3242">
        <w:rPr>
          <w:rFonts w:ascii="Arial" w:hAnsi="Arial"/>
        </w:rPr>
        <w:t>,</w:t>
      </w:r>
      <w:r w:rsidRPr="00F04839">
        <w:rPr>
          <w:rFonts w:ascii="Arial" w:hAnsi="Arial"/>
        </w:rPr>
        <w:t>”</w:t>
      </w:r>
      <w:r>
        <w:rPr>
          <w:rFonts w:ascii="Arial" w:hAnsi="Arial"/>
        </w:rPr>
        <w:t xml:space="preserve"> while t</w:t>
      </w:r>
      <w:r w:rsidRPr="00F04839">
        <w:rPr>
          <w:rFonts w:ascii="Arial" w:hAnsi="Arial"/>
        </w:rPr>
        <w:t xml:space="preserve">he name “Yehuda” </w:t>
      </w:r>
      <w:r>
        <w:rPr>
          <w:rFonts w:ascii="Arial" w:hAnsi="Arial"/>
        </w:rPr>
        <w:t>appears infrequently</w:t>
      </w:r>
      <w:r w:rsidRPr="00F04839">
        <w:rPr>
          <w:rFonts w:ascii="Arial" w:hAnsi="Arial"/>
        </w:rPr>
        <w:t xml:space="preserve"> (fifteen </w:t>
      </w:r>
      <w:r>
        <w:rPr>
          <w:rFonts w:ascii="Arial" w:hAnsi="Arial"/>
        </w:rPr>
        <w:t>times</w:t>
      </w:r>
      <w:r w:rsidRPr="00F04839">
        <w:rPr>
          <w:rFonts w:ascii="Arial" w:hAnsi="Arial"/>
        </w:rPr>
        <w:t xml:space="preserve">). In </w:t>
      </w:r>
      <w:r w:rsidRPr="00D436B9">
        <w:rPr>
          <w:rFonts w:ascii="Arial" w:hAnsi="Arial"/>
          <w:i/>
          <w:iCs/>
        </w:rPr>
        <w:t>Sefer Yechezkel</w:t>
      </w:r>
      <w:r w:rsidRPr="00F04839">
        <w:rPr>
          <w:rFonts w:ascii="Arial" w:hAnsi="Arial"/>
        </w:rPr>
        <w:t xml:space="preserve"> the name “Yehuda” generally </w:t>
      </w:r>
      <w:r>
        <w:rPr>
          <w:rFonts w:ascii="Arial" w:hAnsi="Arial"/>
        </w:rPr>
        <w:t>seems to refer</w:t>
      </w:r>
      <w:r w:rsidRPr="00F04839">
        <w:rPr>
          <w:rFonts w:ascii="Arial" w:hAnsi="Arial"/>
        </w:rPr>
        <w:t xml:space="preserve"> to the nation as a whole, </w:t>
      </w:r>
      <w:r>
        <w:rPr>
          <w:rFonts w:ascii="Arial" w:hAnsi="Arial"/>
        </w:rPr>
        <w:t>while elsewhere in</w:t>
      </w:r>
      <w:r w:rsidRPr="00F04839">
        <w:rPr>
          <w:rFonts w:ascii="Arial" w:hAnsi="Arial"/>
        </w:rPr>
        <w:t xml:space="preserve"> Tanakh, the reference is usually to the land (although in many cases it is difficult to distinguish one from the other).</w:t>
      </w:r>
    </w:p>
  </w:footnote>
  <w:footnote w:id="5">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Here, the meaning of the expression “</w:t>
      </w:r>
      <w:r w:rsidRPr="00F04839">
        <w:rPr>
          <w:rFonts w:ascii="Arial" w:hAnsi="Arial"/>
          <w:i/>
          <w:iCs/>
        </w:rPr>
        <w:t>nasa avon</w:t>
      </w:r>
      <w:r w:rsidRPr="00F04839">
        <w:rPr>
          <w:rFonts w:ascii="Arial" w:hAnsi="Arial"/>
        </w:rPr>
        <w:t>” (to bear iniquity) is that the sinners bear (i.e., they are burdened with) their own iniquity, not a transfer of the iniquity to the prophet. See B. Schwartz, “Mah Bein Munach le-Metafora? Nasa avon/pasha/chet ba-Mikra</w:t>
      </w:r>
      <w:r w:rsidR="004B3242">
        <w:rPr>
          <w:rFonts w:ascii="Arial" w:hAnsi="Arial"/>
        </w:rPr>
        <w:t>,</w:t>
      </w:r>
      <w:r w:rsidRPr="00F04839">
        <w:rPr>
          <w:rFonts w:ascii="Arial" w:hAnsi="Arial"/>
        </w:rPr>
        <w:t xml:space="preserve">” </w:t>
      </w:r>
      <w:r w:rsidRPr="00F04839">
        <w:rPr>
          <w:rFonts w:ascii="Arial" w:hAnsi="Arial"/>
          <w:i/>
          <w:iCs/>
        </w:rPr>
        <w:t>Tarbitz</w:t>
      </w:r>
      <w:r w:rsidRPr="00F04839">
        <w:rPr>
          <w:rFonts w:ascii="Arial" w:hAnsi="Arial"/>
        </w:rPr>
        <w:t xml:space="preserve"> 63, 5754, pp. 149-171, especially p. 169.</w:t>
      </w:r>
    </w:p>
  </w:footnote>
  <w:footnote w:id="6">
    <w:p w:rsidR="00AE4DEC" w:rsidRDefault="00AE4DEC" w:rsidP="00DF152F">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Y. </w:t>
      </w:r>
      <w:r w:rsidR="00DE01FF" w:rsidRPr="00F04839">
        <w:rPr>
          <w:rFonts w:ascii="Arial" w:hAnsi="Arial"/>
        </w:rPr>
        <w:t>Feli</w:t>
      </w:r>
      <w:r w:rsidR="00DE01FF">
        <w:rPr>
          <w:rFonts w:ascii="Arial" w:hAnsi="Arial"/>
        </w:rPr>
        <w:t>ks</w:t>
      </w:r>
      <w:r w:rsidRPr="00F04839">
        <w:rPr>
          <w:rFonts w:ascii="Arial" w:hAnsi="Arial"/>
        </w:rPr>
        <w:t xml:space="preserve">, </w:t>
      </w:r>
      <w:r w:rsidRPr="00F04839">
        <w:rPr>
          <w:rFonts w:ascii="Arial" w:hAnsi="Arial"/>
          <w:i/>
          <w:iCs/>
        </w:rPr>
        <w:t>Teva va-Aretz ba-Tanakh</w:t>
      </w:r>
      <w:r w:rsidRPr="00F04839">
        <w:rPr>
          <w:rFonts w:ascii="Arial" w:hAnsi="Arial"/>
        </w:rPr>
        <w:t>, Jerusalem 5752, pp. 217-218.</w:t>
      </w:r>
    </w:p>
  </w:footnote>
  <w:footnote w:id="7">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Further on in the prophecy this limitation on the </w:t>
      </w:r>
      <w:r w:rsidRPr="00D436B9">
        <w:rPr>
          <w:rFonts w:ascii="Arial" w:hAnsi="Arial"/>
          <w:i/>
          <w:iCs/>
        </w:rPr>
        <w:t>kohanim</w:t>
      </w:r>
      <w:r w:rsidRPr="00F04839">
        <w:rPr>
          <w:rFonts w:ascii="Arial" w:hAnsi="Arial"/>
        </w:rPr>
        <w:t xml:space="preserve"> reappears (44:31). The status of the </w:t>
      </w:r>
      <w:r w:rsidRPr="00D436B9">
        <w:rPr>
          <w:rFonts w:ascii="Arial" w:hAnsi="Arial"/>
          <w:i/>
          <w:iCs/>
        </w:rPr>
        <w:t>kohanim</w:t>
      </w:r>
      <w:r w:rsidRPr="00F04839">
        <w:rPr>
          <w:rFonts w:ascii="Arial" w:hAnsi="Arial"/>
        </w:rPr>
        <w:t xml:space="preserve"> in Yechezkel’s prophecy is covered in chapters 40-48.</w:t>
      </w:r>
    </w:p>
  </w:footnote>
  <w:footnote w:id="8">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Among Bedouins and impoverished fellahin it is still acceptable to use dried animal dung for baking. See Feli</w:t>
      </w:r>
      <w:r w:rsidR="00DE01FF">
        <w:rPr>
          <w:rFonts w:ascii="Arial" w:hAnsi="Arial"/>
        </w:rPr>
        <w:t>ks</w:t>
      </w:r>
      <w:r w:rsidRPr="00F04839">
        <w:rPr>
          <w:rFonts w:ascii="Arial" w:hAnsi="Arial"/>
        </w:rPr>
        <w:t>, p. 217.</w:t>
      </w:r>
    </w:p>
  </w:footnote>
  <w:footnote w:id="9">
    <w:p w:rsidR="00AE4DEC" w:rsidRDefault="00AE4DEC" w:rsidP="00701223">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Yechezkel’s prophetic messages are intensified, in many cases, when we consider their biblical background in general, and </w:t>
      </w:r>
      <w:r w:rsidRPr="00D436B9">
        <w:rPr>
          <w:rFonts w:ascii="Arial" w:hAnsi="Arial"/>
          <w:i/>
          <w:iCs/>
        </w:rPr>
        <w:t>Vayikra</w:t>
      </w:r>
      <w:r w:rsidRPr="00F04839">
        <w:rPr>
          <w:rFonts w:ascii="Arial" w:hAnsi="Arial"/>
        </w:rPr>
        <w:t xml:space="preserve"> 26 in particular. We shall devote further discussion to the biblical background of the nation’s sins in Chapter 5. </w:t>
      </w:r>
    </w:p>
  </w:footnote>
  <w:footnote w:id="10">
    <w:p w:rsidR="00AE4DEC" w:rsidRDefault="00AE4DEC" w:rsidP="00DF152F">
      <w:pPr>
        <w:pStyle w:val="FootnoteText"/>
        <w:bidi w:val="0"/>
        <w:jc w:val="both"/>
      </w:pPr>
      <w:r w:rsidRPr="00F04839">
        <w:rPr>
          <w:rStyle w:val="FootnoteReference"/>
          <w:rFonts w:ascii="Arial" w:hAnsi="Arial" w:cs="Arial"/>
        </w:rPr>
        <w:footnoteRef/>
      </w:r>
      <w:r w:rsidRPr="00F04839">
        <w:rPr>
          <w:rFonts w:ascii="Arial" w:hAnsi="Arial"/>
          <w:rtl/>
        </w:rPr>
        <w:t xml:space="preserve"> </w:t>
      </w:r>
      <w:r w:rsidRPr="00F04839">
        <w:rPr>
          <w:rFonts w:ascii="Arial" w:hAnsi="Arial"/>
        </w:rPr>
        <w:t xml:space="preserve"> It should be noted that the first two symbolic actions are left unexplained, while the other actions are explained in the course of their description. The reason for this would seem to be that the drawing of the city on the brick, and the placing of the iron pan, are clear enough actions that speak for themselves – especially since they have a place in the nation’s historical memory</w:t>
      </w:r>
      <w:r w:rsidR="008B06CA">
        <w:rPr>
          <w:rFonts w:ascii="Arial" w:hAnsi="Arial"/>
        </w:rPr>
        <w:t>, for t</w:t>
      </w:r>
      <w:r w:rsidRPr="00F04839">
        <w:rPr>
          <w:rFonts w:ascii="Arial" w:hAnsi="Arial"/>
        </w:rPr>
        <w:t>his is not the first time that Jerusalem has been besieged (it was previously under siege by Sancheriv). However, the symbolic acts that follow (the sins of the people, the hunger, and the anticipated suffering) are introduced by Yechezkel for the first time, and so the people cannot be assumed to understand their deeper meaning unless they are explicitly explained.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287E"/>
    <w:multiLevelType w:val="hybridMultilevel"/>
    <w:tmpl w:val="74823176"/>
    <w:lvl w:ilvl="0" w:tplc="B970825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0"/>
    <w:rsid w:val="00015A13"/>
    <w:rsid w:val="0008442C"/>
    <w:rsid w:val="00091E06"/>
    <w:rsid w:val="000B39B2"/>
    <w:rsid w:val="00127928"/>
    <w:rsid w:val="00183C37"/>
    <w:rsid w:val="0021402A"/>
    <w:rsid w:val="00222291"/>
    <w:rsid w:val="002355D3"/>
    <w:rsid w:val="002459E9"/>
    <w:rsid w:val="00255301"/>
    <w:rsid w:val="00264E80"/>
    <w:rsid w:val="002B356C"/>
    <w:rsid w:val="00361659"/>
    <w:rsid w:val="0041781D"/>
    <w:rsid w:val="00461EFD"/>
    <w:rsid w:val="00481417"/>
    <w:rsid w:val="004B3242"/>
    <w:rsid w:val="004D7360"/>
    <w:rsid w:val="004E1DEB"/>
    <w:rsid w:val="0051697D"/>
    <w:rsid w:val="0053362B"/>
    <w:rsid w:val="0055042A"/>
    <w:rsid w:val="005B6348"/>
    <w:rsid w:val="00622EF4"/>
    <w:rsid w:val="006A2913"/>
    <w:rsid w:val="00701223"/>
    <w:rsid w:val="007313B8"/>
    <w:rsid w:val="00731A3A"/>
    <w:rsid w:val="00757F78"/>
    <w:rsid w:val="00794E19"/>
    <w:rsid w:val="007A3171"/>
    <w:rsid w:val="00825C6C"/>
    <w:rsid w:val="008B06CA"/>
    <w:rsid w:val="008F50F6"/>
    <w:rsid w:val="009626B3"/>
    <w:rsid w:val="009C2D11"/>
    <w:rsid w:val="009E044B"/>
    <w:rsid w:val="00A03D74"/>
    <w:rsid w:val="00A27210"/>
    <w:rsid w:val="00A85A60"/>
    <w:rsid w:val="00AD7729"/>
    <w:rsid w:val="00AE4DEC"/>
    <w:rsid w:val="00B152F1"/>
    <w:rsid w:val="00B753A5"/>
    <w:rsid w:val="00BC693B"/>
    <w:rsid w:val="00C15121"/>
    <w:rsid w:val="00CE29B5"/>
    <w:rsid w:val="00CE3938"/>
    <w:rsid w:val="00CF20C4"/>
    <w:rsid w:val="00D10285"/>
    <w:rsid w:val="00D17220"/>
    <w:rsid w:val="00D22929"/>
    <w:rsid w:val="00D436B9"/>
    <w:rsid w:val="00D522C7"/>
    <w:rsid w:val="00D6609A"/>
    <w:rsid w:val="00D863CA"/>
    <w:rsid w:val="00DE01FF"/>
    <w:rsid w:val="00DF152F"/>
    <w:rsid w:val="00DF23AF"/>
    <w:rsid w:val="00E10C98"/>
    <w:rsid w:val="00E37DD3"/>
    <w:rsid w:val="00E459D4"/>
    <w:rsid w:val="00F04839"/>
    <w:rsid w:val="00F3332A"/>
    <w:rsid w:val="00F427B6"/>
    <w:rsid w:val="00FB6899"/>
    <w:rsid w:val="00FC06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8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26B3"/>
    <w:pPr>
      <w:ind w:left="720"/>
      <w:contextualSpacing/>
    </w:pPr>
  </w:style>
  <w:style w:type="paragraph" w:styleId="FootnoteText">
    <w:name w:val="footnote text"/>
    <w:basedOn w:val="Normal"/>
    <w:link w:val="FootnoteTextChar"/>
    <w:uiPriority w:val="99"/>
    <w:semiHidden/>
    <w:rsid w:val="004814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1417"/>
    <w:rPr>
      <w:rFonts w:cs="Times New Roman"/>
      <w:sz w:val="20"/>
      <w:szCs w:val="20"/>
    </w:rPr>
  </w:style>
  <w:style w:type="character" w:styleId="FootnoteReference">
    <w:name w:val="footnote reference"/>
    <w:basedOn w:val="DefaultParagraphFont"/>
    <w:uiPriority w:val="99"/>
    <w:semiHidden/>
    <w:rsid w:val="00481417"/>
    <w:rPr>
      <w:rFonts w:cs="Times New Roman"/>
      <w:vertAlign w:val="superscript"/>
    </w:rPr>
  </w:style>
  <w:style w:type="character" w:styleId="Hyperlink">
    <w:name w:val="Hyperlink"/>
    <w:basedOn w:val="DefaultParagraphFont"/>
    <w:uiPriority w:val="99"/>
    <w:rsid w:val="00F04839"/>
    <w:rPr>
      <w:rFonts w:cs="Times New Roman"/>
      <w:color w:val="0000FF"/>
      <w:u w:val="single"/>
    </w:rPr>
  </w:style>
  <w:style w:type="paragraph" w:customStyle="1" w:styleId="CC">
    <w:name w:val="CC"/>
    <w:basedOn w:val="BodyText"/>
    <w:uiPriority w:val="99"/>
    <w:rsid w:val="00F04839"/>
    <w:pPr>
      <w:keepLines/>
      <w:widowControl w:val="0"/>
      <w:autoSpaceDE w:val="0"/>
      <w:autoSpaceDN w:val="0"/>
      <w:bidi w:val="0"/>
      <w:spacing w:after="160" w:line="240" w:lineRule="auto"/>
      <w:ind w:left="360" w:hanging="360"/>
    </w:pPr>
    <w:rPr>
      <w:rFonts w:ascii="CG Times" w:eastAsia="Times New Roman" w:hAnsi="CG Times" w:cs="Times New Roman"/>
      <w:b/>
      <w:sz w:val="20"/>
      <w:szCs w:val="20"/>
    </w:rPr>
  </w:style>
  <w:style w:type="paragraph" w:customStyle="1" w:styleId="style2">
    <w:name w:val="style2"/>
    <w:basedOn w:val="Normal"/>
    <w:uiPriority w:val="99"/>
    <w:rsid w:val="00F04839"/>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F04839"/>
    <w:pPr>
      <w:spacing w:after="120"/>
    </w:pPr>
  </w:style>
  <w:style w:type="character" w:customStyle="1" w:styleId="BodyTextChar">
    <w:name w:val="Body Text Char"/>
    <w:basedOn w:val="DefaultParagraphFont"/>
    <w:link w:val="BodyText"/>
    <w:uiPriority w:val="99"/>
    <w:semiHidden/>
    <w:locked/>
    <w:rsid w:val="00F04839"/>
    <w:rPr>
      <w:rFonts w:cs="Times New Roman"/>
    </w:rPr>
  </w:style>
  <w:style w:type="paragraph" w:styleId="Revision">
    <w:name w:val="Revision"/>
    <w:hidden/>
    <w:uiPriority w:val="99"/>
    <w:semiHidden/>
    <w:rsid w:val="00757F78"/>
  </w:style>
  <w:style w:type="paragraph" w:styleId="BalloonText">
    <w:name w:val="Balloon Text"/>
    <w:basedOn w:val="Normal"/>
    <w:link w:val="BalloonTextChar"/>
    <w:uiPriority w:val="99"/>
    <w:semiHidden/>
    <w:rsid w:val="0075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7F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8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26B3"/>
    <w:pPr>
      <w:ind w:left="720"/>
      <w:contextualSpacing/>
    </w:pPr>
  </w:style>
  <w:style w:type="paragraph" w:styleId="FootnoteText">
    <w:name w:val="footnote text"/>
    <w:basedOn w:val="Normal"/>
    <w:link w:val="FootnoteTextChar"/>
    <w:uiPriority w:val="99"/>
    <w:semiHidden/>
    <w:rsid w:val="004814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1417"/>
    <w:rPr>
      <w:rFonts w:cs="Times New Roman"/>
      <w:sz w:val="20"/>
      <w:szCs w:val="20"/>
    </w:rPr>
  </w:style>
  <w:style w:type="character" w:styleId="FootnoteReference">
    <w:name w:val="footnote reference"/>
    <w:basedOn w:val="DefaultParagraphFont"/>
    <w:uiPriority w:val="99"/>
    <w:semiHidden/>
    <w:rsid w:val="00481417"/>
    <w:rPr>
      <w:rFonts w:cs="Times New Roman"/>
      <w:vertAlign w:val="superscript"/>
    </w:rPr>
  </w:style>
  <w:style w:type="character" w:styleId="Hyperlink">
    <w:name w:val="Hyperlink"/>
    <w:basedOn w:val="DefaultParagraphFont"/>
    <w:uiPriority w:val="99"/>
    <w:rsid w:val="00F04839"/>
    <w:rPr>
      <w:rFonts w:cs="Times New Roman"/>
      <w:color w:val="0000FF"/>
      <w:u w:val="single"/>
    </w:rPr>
  </w:style>
  <w:style w:type="paragraph" w:customStyle="1" w:styleId="CC">
    <w:name w:val="CC"/>
    <w:basedOn w:val="BodyText"/>
    <w:uiPriority w:val="99"/>
    <w:rsid w:val="00F04839"/>
    <w:pPr>
      <w:keepLines/>
      <w:widowControl w:val="0"/>
      <w:autoSpaceDE w:val="0"/>
      <w:autoSpaceDN w:val="0"/>
      <w:bidi w:val="0"/>
      <w:spacing w:after="160" w:line="240" w:lineRule="auto"/>
      <w:ind w:left="360" w:hanging="360"/>
    </w:pPr>
    <w:rPr>
      <w:rFonts w:ascii="CG Times" w:eastAsia="Times New Roman" w:hAnsi="CG Times" w:cs="Times New Roman"/>
      <w:b/>
      <w:sz w:val="20"/>
      <w:szCs w:val="20"/>
    </w:rPr>
  </w:style>
  <w:style w:type="paragraph" w:customStyle="1" w:styleId="style2">
    <w:name w:val="style2"/>
    <w:basedOn w:val="Normal"/>
    <w:uiPriority w:val="99"/>
    <w:rsid w:val="00F04839"/>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F04839"/>
    <w:pPr>
      <w:spacing w:after="120"/>
    </w:pPr>
  </w:style>
  <w:style w:type="character" w:customStyle="1" w:styleId="BodyTextChar">
    <w:name w:val="Body Text Char"/>
    <w:basedOn w:val="DefaultParagraphFont"/>
    <w:link w:val="BodyText"/>
    <w:uiPriority w:val="99"/>
    <w:semiHidden/>
    <w:locked/>
    <w:rsid w:val="00F04839"/>
    <w:rPr>
      <w:rFonts w:cs="Times New Roman"/>
    </w:rPr>
  </w:style>
  <w:style w:type="paragraph" w:styleId="Revision">
    <w:name w:val="Revision"/>
    <w:hidden/>
    <w:uiPriority w:val="99"/>
    <w:semiHidden/>
    <w:rsid w:val="00757F78"/>
  </w:style>
  <w:style w:type="paragraph" w:styleId="BalloonText">
    <w:name w:val="Balloon Text"/>
    <w:basedOn w:val="Normal"/>
    <w:link w:val="BalloonTextChar"/>
    <w:uiPriority w:val="99"/>
    <w:semiHidden/>
    <w:rsid w:val="0075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7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60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yechezkel/04b-yechezkel.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2345</Words>
  <Characters>11208</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Yechezkel performs a number of symbolic prophetic actions that illustrate elements of the upcoming siege and Destruction and the suffering that follows</vt:lpstr>
    </vt:vector>
  </TitlesOfParts>
  <Company>syntab</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Yechezkel performs a number of symbolic prophetic actions that illustrate elements of the upcoming siege and Destruction and the suffering that follows</dc:title>
  <dc:creator>Yitzchak</dc:creator>
  <cp:lastModifiedBy>tmpUser</cp:lastModifiedBy>
  <cp:revision>4</cp:revision>
  <dcterms:created xsi:type="dcterms:W3CDTF">2014-11-27T10:58:00Z</dcterms:created>
  <dcterms:modified xsi:type="dcterms:W3CDTF">2014-11-30T09:10:00Z</dcterms:modified>
</cp:coreProperties>
</file>