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12" w:rsidRPr="00B2691C" w:rsidRDefault="00402312" w:rsidP="002E1CDB">
      <w:pPr>
        <w:pStyle w:val="BlockText"/>
        <w:spacing w:line="240" w:lineRule="auto"/>
        <w:ind w:left="0"/>
        <w:jc w:val="center"/>
        <w:rPr>
          <w:rFonts w:ascii="Arial" w:hAnsi="Arial" w:cs="Arial"/>
          <w:caps/>
          <w:sz w:val="24"/>
          <w:szCs w:val="24"/>
        </w:rPr>
      </w:pPr>
      <w:r w:rsidRPr="00B2691C">
        <w:rPr>
          <w:rFonts w:ascii="Arial" w:hAnsi="Arial" w:cs="Arial"/>
          <w:caps/>
          <w:sz w:val="24"/>
          <w:szCs w:val="24"/>
          <w:lang w:val="en-GB" w:eastAsia="en-GB"/>
        </w:rPr>
        <w:t>YESHIVAT HAR ETZION</w:t>
      </w:r>
    </w:p>
    <w:p w:rsidR="00402312" w:rsidRPr="00B2691C" w:rsidRDefault="00402312" w:rsidP="002E1CDB">
      <w:pPr>
        <w:jc w:val="center"/>
        <w:rPr>
          <w:rFonts w:ascii="Arial" w:hAnsi="Arial" w:cs="Arial"/>
          <w:caps/>
          <w:lang w:val="en-GB" w:eastAsia="en-GB"/>
        </w:rPr>
      </w:pPr>
      <w:smartTag w:uri="urn:schemas-microsoft-com:office:smarttags" w:element="place">
        <w:smartTag w:uri="urn:schemas-microsoft-com:office:smarttags" w:element="country-region">
          <w:r w:rsidRPr="00B2691C">
            <w:rPr>
              <w:rFonts w:ascii="Arial" w:hAnsi="Arial" w:cs="Arial"/>
              <w:caps/>
              <w:lang w:val="en-GB" w:eastAsia="en-GB"/>
            </w:rPr>
            <w:t>ISRAEL</w:t>
          </w:r>
        </w:smartTag>
      </w:smartTag>
      <w:r w:rsidRPr="00B2691C">
        <w:rPr>
          <w:rFonts w:ascii="Arial" w:hAnsi="Arial" w:cs="Arial"/>
          <w:caps/>
          <w:lang w:val="en-GB" w:eastAsia="en-GB"/>
        </w:rPr>
        <w:t xml:space="preserve"> KOSCHITZKY VIRTUAL BEIT MIDRASH (VBM)</w:t>
      </w:r>
    </w:p>
    <w:p w:rsidR="00402312" w:rsidRPr="00B2691C" w:rsidRDefault="00402312" w:rsidP="002E1CDB">
      <w:pPr>
        <w:jc w:val="center"/>
        <w:rPr>
          <w:rFonts w:ascii="Arial" w:hAnsi="Arial" w:cs="Arial"/>
          <w:caps/>
          <w:lang w:val="en-GB" w:eastAsia="en-GB"/>
        </w:rPr>
      </w:pPr>
      <w:r w:rsidRPr="00B2691C">
        <w:rPr>
          <w:rFonts w:ascii="Arial" w:hAnsi="Arial" w:cs="Arial"/>
          <w:caps/>
          <w:lang w:val="en-GB" w:eastAsia="en-GB"/>
        </w:rPr>
        <w:t>*********************************************************</w:t>
      </w:r>
    </w:p>
    <w:p w:rsidR="00402312" w:rsidRPr="00B2691C" w:rsidRDefault="00402312" w:rsidP="002E1CDB">
      <w:pPr>
        <w:jc w:val="center"/>
        <w:rPr>
          <w:rFonts w:ascii="Arial" w:hAnsi="Arial" w:cs="Arial"/>
          <w:b/>
          <w:caps/>
        </w:rPr>
      </w:pPr>
    </w:p>
    <w:p w:rsidR="00402312" w:rsidRDefault="00402312" w:rsidP="002E1CDB">
      <w:pPr>
        <w:jc w:val="center"/>
        <w:rPr>
          <w:rFonts w:ascii="Arial" w:hAnsi="Arial" w:cs="Arial"/>
          <w:b/>
          <w:caps/>
        </w:rPr>
      </w:pPr>
      <w:r w:rsidRPr="00B2691C">
        <w:rPr>
          <w:rFonts w:ascii="Arial" w:hAnsi="Arial" w:cs="Arial"/>
          <w:b/>
          <w:caps/>
        </w:rPr>
        <w:t xml:space="preserve">the laws of THE </w:t>
      </w:r>
      <w:r>
        <w:rPr>
          <w:rFonts w:ascii="Arial" w:hAnsi="Arial" w:cs="Arial"/>
          <w:b/>
          <w:caps/>
        </w:rPr>
        <w:t>Berakhot</w:t>
      </w:r>
    </w:p>
    <w:p w:rsidR="00402312" w:rsidRPr="00B2691C" w:rsidRDefault="00402312" w:rsidP="002E1CDB">
      <w:pPr>
        <w:jc w:val="center"/>
        <w:rPr>
          <w:rFonts w:ascii="Arial" w:hAnsi="Arial" w:cs="Arial"/>
          <w:b/>
          <w:caps/>
        </w:rPr>
      </w:pPr>
    </w:p>
    <w:p w:rsidR="00402312" w:rsidRDefault="00402312" w:rsidP="002E1CDB">
      <w:pPr>
        <w:pStyle w:val="a"/>
        <w:keepNext w:val="0"/>
        <w:widowControl w:val="0"/>
        <w:bidi w:val="0"/>
        <w:spacing w:before="0"/>
        <w:jc w:val="center"/>
        <w:rPr>
          <w:rFonts w:cs="Arial"/>
          <w:b w:val="0"/>
          <w:bCs w:val="0"/>
          <w:sz w:val="24"/>
          <w:szCs w:val="24"/>
        </w:rPr>
      </w:pPr>
      <w:r>
        <w:rPr>
          <w:rFonts w:cs="Arial"/>
          <w:b w:val="0"/>
          <w:bCs w:val="0"/>
          <w:sz w:val="24"/>
          <w:szCs w:val="24"/>
        </w:rPr>
        <w:t>For easy printing, go to:</w:t>
      </w:r>
    </w:p>
    <w:p w:rsidR="00402312" w:rsidRDefault="002E1CDB" w:rsidP="002E1CDB">
      <w:pPr>
        <w:pStyle w:val="BodyText"/>
        <w:spacing w:after="0" w:line="240" w:lineRule="auto"/>
        <w:jc w:val="center"/>
        <w:rPr>
          <w:rFonts w:ascii="Arial" w:hAnsi="Arial" w:cs="Arial"/>
          <w:sz w:val="24"/>
          <w:szCs w:val="24"/>
        </w:rPr>
      </w:pPr>
      <w:hyperlink r:id="rId7" w:history="1">
        <w:r w:rsidR="00402312" w:rsidRPr="008E671C">
          <w:rPr>
            <w:rStyle w:val="Hyperlink"/>
            <w:rFonts w:ascii="Arial" w:hAnsi="Arial" w:cs="Arial"/>
            <w:sz w:val="24"/>
            <w:szCs w:val="24"/>
          </w:rPr>
          <w:t>www.vbm-torah.org/archive/blessings/04berakhot.htm</w:t>
        </w:r>
      </w:hyperlink>
    </w:p>
    <w:p w:rsidR="00402312" w:rsidRDefault="00402312" w:rsidP="002E1CDB">
      <w:pPr>
        <w:pStyle w:val="BodyText"/>
        <w:spacing w:after="0" w:line="240" w:lineRule="auto"/>
        <w:jc w:val="center"/>
        <w:rPr>
          <w:rFonts w:ascii="Arial" w:hAnsi="Arial" w:cs="Arial"/>
          <w:b/>
          <w:sz w:val="24"/>
          <w:szCs w:val="24"/>
        </w:rPr>
      </w:pPr>
    </w:p>
    <w:p w:rsidR="002E1CDB" w:rsidRDefault="002E1CDB" w:rsidP="002E1CDB">
      <w:pPr>
        <w:pStyle w:val="BodyText"/>
        <w:spacing w:after="0" w:line="240" w:lineRule="auto"/>
        <w:jc w:val="center"/>
        <w:rPr>
          <w:rFonts w:ascii="Arial" w:hAnsi="Arial" w:cs="Arial"/>
          <w:b/>
          <w:sz w:val="24"/>
          <w:szCs w:val="24"/>
        </w:rPr>
      </w:pPr>
    </w:p>
    <w:p w:rsidR="002E1CDB" w:rsidRDefault="002E1CDB" w:rsidP="002E1CDB">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rsidR="002E1CDB" w:rsidRPr="007D1F3C" w:rsidRDefault="002E1CDB" w:rsidP="002E1CDB">
      <w:pPr>
        <w:jc w:val="center"/>
        <w:rPr>
          <w:rFonts w:ascii="Arial" w:hAnsi="Arial"/>
        </w:rPr>
      </w:pPr>
      <w:r w:rsidRPr="007D1F3C">
        <w:rPr>
          <w:rFonts w:ascii="Arial" w:hAnsi="Arial"/>
        </w:rPr>
        <w:t>Refua</w:t>
      </w:r>
      <w:r>
        <w:rPr>
          <w:rFonts w:ascii="Arial" w:hAnsi="Arial"/>
        </w:rPr>
        <w:t>h</w:t>
      </w:r>
      <w:r w:rsidRPr="007D1F3C">
        <w:rPr>
          <w:rFonts w:ascii="Arial" w:hAnsi="Arial"/>
        </w:rPr>
        <w:t xml:space="preserve"> Shleima </w:t>
      </w:r>
      <w:r>
        <w:rPr>
          <w:rFonts w:ascii="Arial" w:hAnsi="Arial"/>
        </w:rPr>
        <w:t>to</w:t>
      </w:r>
      <w:r w:rsidRPr="007D1F3C">
        <w:rPr>
          <w:rFonts w:ascii="Arial" w:hAnsi="Arial"/>
        </w:rPr>
        <w:t xml:space="preserve"> Aaron Meir Ben Silah</w:t>
      </w:r>
    </w:p>
    <w:p w:rsidR="002E1CDB" w:rsidRDefault="002E1CDB" w:rsidP="002E1CDB">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rsidR="00402312" w:rsidRPr="002E1CDB" w:rsidRDefault="00402312" w:rsidP="002E1CDB">
      <w:pPr>
        <w:pStyle w:val="BodyText"/>
        <w:spacing w:after="0" w:line="240" w:lineRule="auto"/>
        <w:jc w:val="center"/>
        <w:rPr>
          <w:rFonts w:ascii="Arial" w:hAnsi="Arial" w:cs="Arial"/>
          <w:b/>
          <w:sz w:val="24"/>
          <w:szCs w:val="24"/>
          <w:lang w:val="en-GB"/>
        </w:rPr>
      </w:pPr>
    </w:p>
    <w:p w:rsidR="00EF3B5A" w:rsidRPr="000F34BB" w:rsidRDefault="0007173C" w:rsidP="002E1CDB">
      <w:pPr>
        <w:pStyle w:val="BodyText"/>
        <w:spacing w:after="0" w:line="240" w:lineRule="auto"/>
        <w:jc w:val="center"/>
        <w:rPr>
          <w:rFonts w:ascii="Arial" w:hAnsi="Arial" w:cs="Arial"/>
          <w:b/>
        </w:rPr>
      </w:pPr>
      <w:r w:rsidRPr="002E1CDB">
        <w:rPr>
          <w:rFonts w:ascii="Arial" w:hAnsi="Arial" w:cs="Arial"/>
          <w:b/>
          <w:sz w:val="24"/>
          <w:szCs w:val="24"/>
        </w:rPr>
        <w:t>Shiur</w:t>
      </w:r>
      <w:r w:rsidR="00EF3B5A" w:rsidRPr="000F34BB">
        <w:rPr>
          <w:rFonts w:ascii="Arial" w:hAnsi="Arial" w:cs="Arial"/>
          <w:b/>
          <w:sz w:val="24"/>
          <w:szCs w:val="24"/>
        </w:rPr>
        <w:t xml:space="preserve"> #</w:t>
      </w:r>
      <w:r w:rsidR="00402312" w:rsidRPr="000F34BB">
        <w:rPr>
          <w:rFonts w:ascii="Arial" w:hAnsi="Arial" w:cs="Arial"/>
          <w:b/>
          <w:sz w:val="24"/>
          <w:szCs w:val="24"/>
        </w:rPr>
        <w:t>0</w:t>
      </w:r>
      <w:r w:rsidR="00527F86" w:rsidRPr="000F34BB">
        <w:rPr>
          <w:rFonts w:ascii="Arial" w:hAnsi="Arial" w:cs="Arial"/>
          <w:b/>
          <w:sz w:val="24"/>
          <w:szCs w:val="24"/>
        </w:rPr>
        <w:t>4</w:t>
      </w:r>
      <w:r w:rsidR="00EF3B5A" w:rsidRPr="000F34BB">
        <w:rPr>
          <w:rFonts w:ascii="Arial" w:hAnsi="Arial" w:cs="Arial"/>
          <w:b/>
          <w:sz w:val="24"/>
          <w:szCs w:val="24"/>
        </w:rPr>
        <w:t xml:space="preserve">: </w:t>
      </w:r>
      <w:r w:rsidR="000F34BB" w:rsidRPr="000F34BB">
        <w:rPr>
          <w:rFonts w:ascii="Arial" w:hAnsi="Arial" w:cs="Arial"/>
          <w:b/>
          <w:i/>
          <w:iCs/>
          <w:sz w:val="24"/>
          <w:szCs w:val="24"/>
        </w:rPr>
        <w:t>Berakha Le-Vatala</w:t>
      </w:r>
    </w:p>
    <w:p w:rsidR="00EF3B5A" w:rsidRPr="003E68CE" w:rsidRDefault="00852CDC" w:rsidP="002E1CDB">
      <w:pPr>
        <w:autoSpaceDE w:val="0"/>
        <w:contextualSpacing/>
        <w:jc w:val="center"/>
        <w:rPr>
          <w:rFonts w:ascii="Arial" w:hAnsi="Arial" w:cs="Arial"/>
          <w:b/>
        </w:rPr>
      </w:pPr>
      <w:r w:rsidRPr="003E68CE">
        <w:rPr>
          <w:rFonts w:ascii="Arial" w:hAnsi="Arial" w:cs="Arial"/>
          <w:b/>
        </w:rPr>
        <w:t>Rav David Bro</w:t>
      </w:r>
      <w:bookmarkStart w:id="0" w:name="_GoBack"/>
      <w:bookmarkEnd w:id="0"/>
      <w:r w:rsidRPr="003E68CE">
        <w:rPr>
          <w:rFonts w:ascii="Arial" w:hAnsi="Arial" w:cs="Arial"/>
          <w:b/>
        </w:rPr>
        <w:t>fsky</w:t>
      </w:r>
    </w:p>
    <w:p w:rsidR="00B2691C" w:rsidRDefault="00B2691C" w:rsidP="002E1CDB">
      <w:pPr>
        <w:autoSpaceDE w:val="0"/>
        <w:contextualSpacing/>
        <w:jc w:val="both"/>
        <w:rPr>
          <w:rFonts w:ascii="Arial" w:hAnsi="Arial" w:cs="Arial"/>
          <w:bCs/>
        </w:rPr>
      </w:pPr>
    </w:p>
    <w:p w:rsidR="002E1CDB" w:rsidRDefault="002E1CDB" w:rsidP="002E1CDB">
      <w:pPr>
        <w:autoSpaceDE w:val="0"/>
        <w:contextualSpacing/>
        <w:jc w:val="both"/>
        <w:rPr>
          <w:rFonts w:ascii="Arial" w:hAnsi="Arial" w:cs="Arial"/>
          <w:bCs/>
        </w:rPr>
      </w:pPr>
    </w:p>
    <w:p w:rsidR="00EF3B5A" w:rsidRPr="00B2691C" w:rsidRDefault="00EF3B5A" w:rsidP="002E1CDB">
      <w:pPr>
        <w:autoSpaceDE w:val="0"/>
        <w:contextualSpacing/>
        <w:jc w:val="both"/>
        <w:rPr>
          <w:rFonts w:ascii="Arial" w:hAnsi="Arial" w:cs="Arial"/>
          <w:b/>
        </w:rPr>
      </w:pPr>
      <w:r w:rsidRPr="00B2691C">
        <w:rPr>
          <w:rFonts w:ascii="Arial" w:hAnsi="Arial" w:cs="Arial"/>
          <w:b/>
        </w:rPr>
        <w:t>Introduction</w:t>
      </w:r>
    </w:p>
    <w:p w:rsidR="00A41881" w:rsidRDefault="00A41881" w:rsidP="002E1CDB">
      <w:pPr>
        <w:pStyle w:val="Title"/>
        <w:bidi w:val="0"/>
        <w:contextualSpacing/>
        <w:jc w:val="both"/>
        <w:rPr>
          <w:b w:val="0"/>
          <w:bCs w:val="0"/>
          <w:sz w:val="24"/>
          <w:szCs w:val="24"/>
        </w:rPr>
      </w:pPr>
    </w:p>
    <w:p w:rsidR="00527F86" w:rsidRDefault="009A46B1" w:rsidP="002E1CDB">
      <w:pPr>
        <w:pStyle w:val="Title"/>
        <w:bidi w:val="0"/>
        <w:ind w:firstLine="720"/>
        <w:contextualSpacing/>
        <w:jc w:val="both"/>
        <w:rPr>
          <w:b w:val="0"/>
          <w:bCs w:val="0"/>
          <w:sz w:val="24"/>
          <w:szCs w:val="24"/>
        </w:rPr>
      </w:pPr>
      <w:r>
        <w:rPr>
          <w:b w:val="0"/>
          <w:bCs w:val="0"/>
          <w:sz w:val="24"/>
          <w:szCs w:val="24"/>
        </w:rPr>
        <w:t>The Torah encourages us to</w:t>
      </w:r>
      <w:r w:rsidR="009305B2">
        <w:rPr>
          <w:b w:val="0"/>
          <w:bCs w:val="0"/>
          <w:sz w:val="24"/>
          <w:szCs w:val="24"/>
        </w:rPr>
        <w:t xml:space="preserve"> at time</w:t>
      </w:r>
      <w:r w:rsidR="00D06AD7">
        <w:rPr>
          <w:b w:val="0"/>
          <w:bCs w:val="0"/>
          <w:sz w:val="24"/>
          <w:szCs w:val="24"/>
        </w:rPr>
        <w:t>s</w:t>
      </w:r>
      <w:r>
        <w:rPr>
          <w:b w:val="0"/>
          <w:bCs w:val="0"/>
          <w:sz w:val="24"/>
          <w:szCs w:val="24"/>
        </w:rPr>
        <w:t xml:space="preserve"> invoke God’s name:</w:t>
      </w:r>
      <w:r w:rsidR="009305B2">
        <w:rPr>
          <w:b w:val="0"/>
          <w:bCs w:val="0"/>
          <w:sz w:val="24"/>
          <w:szCs w:val="24"/>
        </w:rPr>
        <w:t xml:space="preserve"> “I</w:t>
      </w:r>
      <w:r w:rsidR="009305B2" w:rsidRPr="009305B2">
        <w:rPr>
          <w:b w:val="0"/>
          <w:bCs w:val="0"/>
          <w:sz w:val="24"/>
          <w:szCs w:val="24"/>
        </w:rPr>
        <w:t>n every place where I cause My name to be mentioned</w:t>
      </w:r>
      <w:r>
        <w:rPr>
          <w:b w:val="0"/>
          <w:bCs w:val="0"/>
          <w:sz w:val="24"/>
          <w:szCs w:val="24"/>
        </w:rPr>
        <w:t>,</w:t>
      </w:r>
      <w:r w:rsidR="009305B2" w:rsidRPr="009305B2">
        <w:rPr>
          <w:b w:val="0"/>
          <w:bCs w:val="0"/>
          <w:sz w:val="24"/>
          <w:szCs w:val="24"/>
        </w:rPr>
        <w:t xml:space="preserve"> I wil</w:t>
      </w:r>
      <w:r w:rsidR="009305B2">
        <w:rPr>
          <w:b w:val="0"/>
          <w:bCs w:val="0"/>
          <w:sz w:val="24"/>
          <w:szCs w:val="24"/>
        </w:rPr>
        <w:t xml:space="preserve">l come unto thee and bless </w:t>
      </w:r>
      <w:r>
        <w:rPr>
          <w:b w:val="0"/>
          <w:bCs w:val="0"/>
          <w:sz w:val="24"/>
          <w:szCs w:val="24"/>
        </w:rPr>
        <w:t>you</w:t>
      </w:r>
      <w:r w:rsidR="009305B2">
        <w:rPr>
          <w:b w:val="0"/>
          <w:bCs w:val="0"/>
          <w:sz w:val="24"/>
          <w:szCs w:val="24"/>
        </w:rPr>
        <w:t>” (</w:t>
      </w:r>
      <w:r w:rsidR="009305B2" w:rsidRPr="00402312">
        <w:rPr>
          <w:b w:val="0"/>
          <w:bCs w:val="0"/>
          <w:i/>
          <w:iCs/>
          <w:sz w:val="24"/>
          <w:szCs w:val="24"/>
        </w:rPr>
        <w:t>Shemot</w:t>
      </w:r>
      <w:r w:rsidR="009305B2">
        <w:rPr>
          <w:b w:val="0"/>
          <w:bCs w:val="0"/>
          <w:sz w:val="24"/>
          <w:szCs w:val="24"/>
        </w:rPr>
        <w:t xml:space="preserve"> 20:21). </w:t>
      </w:r>
      <w:r>
        <w:rPr>
          <w:b w:val="0"/>
          <w:bCs w:val="0"/>
          <w:sz w:val="24"/>
          <w:szCs w:val="24"/>
        </w:rPr>
        <w:t>We are similarly</w:t>
      </w:r>
      <w:r w:rsidR="009305B2">
        <w:rPr>
          <w:b w:val="0"/>
          <w:bCs w:val="0"/>
          <w:sz w:val="24"/>
          <w:szCs w:val="24"/>
        </w:rPr>
        <w:t xml:space="preserve"> enjoined to take oaths with God’s name</w:t>
      </w:r>
      <w:r>
        <w:rPr>
          <w:b w:val="0"/>
          <w:bCs w:val="0"/>
          <w:sz w:val="24"/>
          <w:szCs w:val="24"/>
        </w:rPr>
        <w:t>: “And by His name you should swear”</w:t>
      </w:r>
      <w:r w:rsidR="009305B2">
        <w:rPr>
          <w:b w:val="0"/>
          <w:bCs w:val="0"/>
          <w:sz w:val="24"/>
          <w:szCs w:val="24"/>
        </w:rPr>
        <w:t xml:space="preserve"> (</w:t>
      </w:r>
      <w:r w:rsidR="009305B2" w:rsidRPr="00402312">
        <w:rPr>
          <w:b w:val="0"/>
          <w:bCs w:val="0"/>
          <w:i/>
          <w:iCs/>
          <w:sz w:val="24"/>
          <w:szCs w:val="24"/>
        </w:rPr>
        <w:t>Devarim</w:t>
      </w:r>
      <w:r>
        <w:rPr>
          <w:b w:val="0"/>
          <w:bCs w:val="0"/>
          <w:sz w:val="24"/>
          <w:szCs w:val="24"/>
        </w:rPr>
        <w:t xml:space="preserve"> 6:13;</w:t>
      </w:r>
      <w:r w:rsidR="009305B2">
        <w:rPr>
          <w:b w:val="0"/>
          <w:bCs w:val="0"/>
          <w:sz w:val="24"/>
          <w:szCs w:val="24"/>
        </w:rPr>
        <w:t xml:space="preserve"> see Rambam, </w:t>
      </w:r>
      <w:r w:rsidR="009305B2" w:rsidRPr="009A46B1">
        <w:rPr>
          <w:b w:val="0"/>
          <w:bCs w:val="0"/>
          <w:i/>
          <w:iCs/>
          <w:sz w:val="24"/>
          <w:szCs w:val="24"/>
        </w:rPr>
        <w:t>Sefer Ha-</w:t>
      </w:r>
      <w:r>
        <w:rPr>
          <w:b w:val="0"/>
          <w:bCs w:val="0"/>
          <w:i/>
          <w:iCs/>
          <w:sz w:val="24"/>
          <w:szCs w:val="24"/>
        </w:rPr>
        <w:t>M</w:t>
      </w:r>
      <w:r w:rsidR="009305B2" w:rsidRPr="009A46B1">
        <w:rPr>
          <w:b w:val="0"/>
          <w:bCs w:val="0"/>
          <w:i/>
          <w:iCs/>
          <w:sz w:val="24"/>
          <w:szCs w:val="24"/>
        </w:rPr>
        <w:t>itzvot</w:t>
      </w:r>
      <w:r w:rsidR="00D06AD7">
        <w:rPr>
          <w:b w:val="0"/>
          <w:bCs w:val="0"/>
          <w:sz w:val="24"/>
          <w:szCs w:val="24"/>
        </w:rPr>
        <w:t>,</w:t>
      </w:r>
      <w:r w:rsidR="009305B2">
        <w:rPr>
          <w:b w:val="0"/>
          <w:bCs w:val="0"/>
          <w:sz w:val="24"/>
          <w:szCs w:val="24"/>
        </w:rPr>
        <w:t xml:space="preserve"> </w:t>
      </w:r>
      <w:r w:rsidR="002C4DC6" w:rsidRPr="00402312">
        <w:rPr>
          <w:b w:val="0"/>
          <w:bCs w:val="0"/>
          <w:i/>
          <w:iCs/>
          <w:sz w:val="24"/>
          <w:szCs w:val="24"/>
        </w:rPr>
        <w:t>M</w:t>
      </w:r>
      <w:r w:rsidR="009305B2" w:rsidRPr="00402312">
        <w:rPr>
          <w:b w:val="0"/>
          <w:bCs w:val="0"/>
          <w:i/>
          <w:iCs/>
          <w:sz w:val="24"/>
          <w:szCs w:val="24"/>
        </w:rPr>
        <w:t>itzvat</w:t>
      </w:r>
      <w:r w:rsidR="009305B2">
        <w:rPr>
          <w:b w:val="0"/>
          <w:bCs w:val="0"/>
          <w:sz w:val="24"/>
          <w:szCs w:val="24"/>
        </w:rPr>
        <w:t xml:space="preserve"> </w:t>
      </w:r>
      <w:r w:rsidR="002C4DC6" w:rsidRPr="00402312">
        <w:rPr>
          <w:b w:val="0"/>
          <w:bCs w:val="0"/>
          <w:i/>
          <w:iCs/>
          <w:sz w:val="24"/>
          <w:szCs w:val="24"/>
        </w:rPr>
        <w:t>A</w:t>
      </w:r>
      <w:r w:rsidR="009305B2" w:rsidRPr="00402312">
        <w:rPr>
          <w:b w:val="0"/>
          <w:bCs w:val="0"/>
          <w:i/>
          <w:iCs/>
          <w:sz w:val="24"/>
          <w:szCs w:val="24"/>
        </w:rPr>
        <w:t>sei</w:t>
      </w:r>
      <w:r w:rsidR="009305B2">
        <w:rPr>
          <w:b w:val="0"/>
          <w:bCs w:val="0"/>
          <w:sz w:val="24"/>
          <w:szCs w:val="24"/>
        </w:rPr>
        <w:t xml:space="preserve"> 7). </w:t>
      </w:r>
      <w:r w:rsidR="00D878EA">
        <w:rPr>
          <w:b w:val="0"/>
          <w:bCs w:val="0"/>
          <w:sz w:val="24"/>
          <w:szCs w:val="24"/>
        </w:rPr>
        <w:t>Furthermore, the Talmud relates that “</w:t>
      </w:r>
      <w:r w:rsidR="00D878EA" w:rsidRPr="00D878EA">
        <w:rPr>
          <w:b w:val="0"/>
          <w:bCs w:val="0"/>
          <w:sz w:val="24"/>
          <w:szCs w:val="24"/>
        </w:rPr>
        <w:t>it was</w:t>
      </w:r>
      <w:r w:rsidR="00D878EA">
        <w:rPr>
          <w:b w:val="0"/>
          <w:bCs w:val="0"/>
          <w:sz w:val="24"/>
          <w:szCs w:val="24"/>
        </w:rPr>
        <w:t xml:space="preserve"> </w:t>
      </w:r>
      <w:r w:rsidR="00D06AD7">
        <w:rPr>
          <w:b w:val="0"/>
          <w:bCs w:val="0"/>
          <w:sz w:val="24"/>
          <w:szCs w:val="24"/>
        </w:rPr>
        <w:t xml:space="preserve">also laid down that greetings </w:t>
      </w:r>
      <w:r w:rsidR="00D878EA" w:rsidRPr="00D878EA">
        <w:rPr>
          <w:b w:val="0"/>
          <w:bCs w:val="0"/>
          <w:sz w:val="24"/>
          <w:szCs w:val="24"/>
        </w:rPr>
        <w:t>should be given in [</w:t>
      </w:r>
      <w:r w:rsidR="00D878EA">
        <w:rPr>
          <w:b w:val="0"/>
          <w:bCs w:val="0"/>
          <w:sz w:val="24"/>
          <w:szCs w:val="24"/>
        </w:rPr>
        <w:t>G</w:t>
      </w:r>
      <w:r w:rsidR="00D878EA" w:rsidRPr="00D878EA">
        <w:rPr>
          <w:b w:val="0"/>
          <w:bCs w:val="0"/>
          <w:sz w:val="24"/>
          <w:szCs w:val="24"/>
        </w:rPr>
        <w:t>od's] name, in the</w:t>
      </w:r>
      <w:r w:rsidR="00D878EA">
        <w:rPr>
          <w:b w:val="0"/>
          <w:bCs w:val="0"/>
          <w:sz w:val="24"/>
          <w:szCs w:val="24"/>
        </w:rPr>
        <w:t xml:space="preserve"> </w:t>
      </w:r>
      <w:r w:rsidR="00D878EA" w:rsidRPr="00D878EA">
        <w:rPr>
          <w:b w:val="0"/>
          <w:bCs w:val="0"/>
          <w:sz w:val="24"/>
          <w:szCs w:val="24"/>
        </w:rPr>
        <w:t xml:space="preserve">same way as it says, </w:t>
      </w:r>
      <w:r>
        <w:rPr>
          <w:b w:val="0"/>
          <w:bCs w:val="0"/>
          <w:sz w:val="24"/>
          <w:szCs w:val="24"/>
        </w:rPr>
        <w:t>‘A</w:t>
      </w:r>
      <w:r w:rsidR="00D878EA" w:rsidRPr="00D878EA">
        <w:rPr>
          <w:b w:val="0"/>
          <w:bCs w:val="0"/>
          <w:sz w:val="24"/>
          <w:szCs w:val="24"/>
        </w:rPr>
        <w:t xml:space="preserve">nd behold </w:t>
      </w:r>
      <w:r w:rsidR="00D878EA">
        <w:rPr>
          <w:b w:val="0"/>
          <w:bCs w:val="0"/>
          <w:sz w:val="24"/>
          <w:szCs w:val="24"/>
        </w:rPr>
        <w:t>B</w:t>
      </w:r>
      <w:r w:rsidR="00D878EA" w:rsidRPr="00D878EA">
        <w:rPr>
          <w:b w:val="0"/>
          <w:bCs w:val="0"/>
          <w:sz w:val="24"/>
          <w:szCs w:val="24"/>
        </w:rPr>
        <w:t>oaz came from Bethlehem and said</w:t>
      </w:r>
      <w:r w:rsidR="00D878EA">
        <w:rPr>
          <w:b w:val="0"/>
          <w:bCs w:val="0"/>
          <w:sz w:val="24"/>
          <w:szCs w:val="24"/>
        </w:rPr>
        <w:t xml:space="preserve"> </w:t>
      </w:r>
      <w:r w:rsidR="00D878EA" w:rsidRPr="00D878EA">
        <w:rPr>
          <w:b w:val="0"/>
          <w:bCs w:val="0"/>
          <w:sz w:val="24"/>
          <w:szCs w:val="24"/>
        </w:rPr>
        <w:t xml:space="preserve">unto the reapers, </w:t>
      </w:r>
      <w:r>
        <w:rPr>
          <w:b w:val="0"/>
          <w:bCs w:val="0"/>
          <w:sz w:val="24"/>
          <w:szCs w:val="24"/>
        </w:rPr>
        <w:t>‘T</w:t>
      </w:r>
      <w:r w:rsidR="00D878EA" w:rsidRPr="00D878EA">
        <w:rPr>
          <w:b w:val="0"/>
          <w:bCs w:val="0"/>
          <w:sz w:val="24"/>
          <w:szCs w:val="24"/>
        </w:rPr>
        <w:t xml:space="preserve">he </w:t>
      </w:r>
      <w:r w:rsidR="00D878EA">
        <w:rPr>
          <w:b w:val="0"/>
          <w:bCs w:val="0"/>
          <w:sz w:val="24"/>
          <w:szCs w:val="24"/>
        </w:rPr>
        <w:t>L</w:t>
      </w:r>
      <w:r w:rsidR="00D878EA" w:rsidRPr="00D878EA">
        <w:rPr>
          <w:b w:val="0"/>
          <w:bCs w:val="0"/>
          <w:sz w:val="24"/>
          <w:szCs w:val="24"/>
        </w:rPr>
        <w:t>ord be with you;</w:t>
      </w:r>
      <w:r>
        <w:rPr>
          <w:b w:val="0"/>
          <w:bCs w:val="0"/>
          <w:sz w:val="24"/>
          <w:szCs w:val="24"/>
        </w:rPr>
        <w:t>’</w:t>
      </w:r>
      <w:r w:rsidR="00D878EA" w:rsidRPr="00D878EA">
        <w:rPr>
          <w:b w:val="0"/>
          <w:bCs w:val="0"/>
          <w:sz w:val="24"/>
          <w:szCs w:val="24"/>
        </w:rPr>
        <w:t xml:space="preserve"> and they answered him, </w:t>
      </w:r>
      <w:r>
        <w:rPr>
          <w:b w:val="0"/>
          <w:bCs w:val="0"/>
          <w:sz w:val="24"/>
          <w:szCs w:val="24"/>
        </w:rPr>
        <w:t>‘</w:t>
      </w:r>
      <w:r w:rsidR="00D878EA" w:rsidRPr="00D878EA">
        <w:rPr>
          <w:b w:val="0"/>
          <w:bCs w:val="0"/>
          <w:sz w:val="24"/>
          <w:szCs w:val="24"/>
        </w:rPr>
        <w:t>the</w:t>
      </w:r>
      <w:r w:rsidR="00D878EA">
        <w:rPr>
          <w:b w:val="0"/>
          <w:bCs w:val="0"/>
          <w:sz w:val="24"/>
          <w:szCs w:val="24"/>
        </w:rPr>
        <w:t xml:space="preserve"> L</w:t>
      </w:r>
      <w:r w:rsidR="00D878EA" w:rsidRPr="00D878EA">
        <w:rPr>
          <w:b w:val="0"/>
          <w:bCs w:val="0"/>
          <w:sz w:val="24"/>
          <w:szCs w:val="24"/>
        </w:rPr>
        <w:t xml:space="preserve">ord bless </w:t>
      </w:r>
      <w:r>
        <w:rPr>
          <w:b w:val="0"/>
          <w:bCs w:val="0"/>
          <w:sz w:val="24"/>
          <w:szCs w:val="24"/>
        </w:rPr>
        <w:t>you’</w:t>
      </w:r>
      <w:r w:rsidR="00D878EA">
        <w:rPr>
          <w:b w:val="0"/>
          <w:bCs w:val="0"/>
          <w:sz w:val="24"/>
          <w:szCs w:val="24"/>
        </w:rPr>
        <w:t>” (</w:t>
      </w:r>
      <w:r w:rsidR="00D878EA" w:rsidRPr="00402312">
        <w:rPr>
          <w:b w:val="0"/>
          <w:bCs w:val="0"/>
          <w:i/>
          <w:iCs/>
          <w:sz w:val="24"/>
          <w:szCs w:val="24"/>
        </w:rPr>
        <w:t>Bera</w:t>
      </w:r>
      <w:r w:rsidR="00D06AD7" w:rsidRPr="00402312">
        <w:rPr>
          <w:b w:val="0"/>
          <w:bCs w:val="0"/>
          <w:i/>
          <w:iCs/>
          <w:sz w:val="24"/>
          <w:szCs w:val="24"/>
        </w:rPr>
        <w:t>k</w:t>
      </w:r>
      <w:r w:rsidR="00D878EA" w:rsidRPr="00402312">
        <w:rPr>
          <w:b w:val="0"/>
          <w:bCs w:val="0"/>
          <w:i/>
          <w:iCs/>
          <w:sz w:val="24"/>
          <w:szCs w:val="24"/>
        </w:rPr>
        <w:t>hot</w:t>
      </w:r>
      <w:r w:rsidR="00D878EA">
        <w:rPr>
          <w:b w:val="0"/>
          <w:bCs w:val="0"/>
          <w:sz w:val="24"/>
          <w:szCs w:val="24"/>
        </w:rPr>
        <w:t xml:space="preserve"> 54a). </w:t>
      </w:r>
    </w:p>
    <w:p w:rsidR="00D878EA" w:rsidRDefault="00D878EA" w:rsidP="002E1CDB">
      <w:pPr>
        <w:pStyle w:val="Title"/>
        <w:bidi w:val="0"/>
        <w:ind w:firstLine="720"/>
        <w:contextualSpacing/>
        <w:jc w:val="both"/>
        <w:rPr>
          <w:b w:val="0"/>
          <w:bCs w:val="0"/>
          <w:sz w:val="24"/>
          <w:szCs w:val="24"/>
        </w:rPr>
      </w:pPr>
    </w:p>
    <w:p w:rsidR="00B84176" w:rsidRDefault="00D878EA" w:rsidP="002E1CDB">
      <w:pPr>
        <w:pStyle w:val="Title"/>
        <w:bidi w:val="0"/>
        <w:ind w:firstLine="720"/>
        <w:contextualSpacing/>
        <w:jc w:val="both"/>
        <w:rPr>
          <w:b w:val="0"/>
          <w:bCs w:val="0"/>
          <w:sz w:val="24"/>
          <w:szCs w:val="24"/>
        </w:rPr>
      </w:pPr>
      <w:r>
        <w:rPr>
          <w:b w:val="0"/>
          <w:bCs w:val="0"/>
          <w:sz w:val="24"/>
          <w:szCs w:val="24"/>
        </w:rPr>
        <w:t xml:space="preserve">One should say the </w:t>
      </w:r>
      <w:r w:rsidR="009A46B1">
        <w:rPr>
          <w:b w:val="0"/>
          <w:bCs w:val="0"/>
          <w:sz w:val="24"/>
          <w:szCs w:val="24"/>
        </w:rPr>
        <w:t xml:space="preserve">actual </w:t>
      </w:r>
      <w:r>
        <w:rPr>
          <w:b w:val="0"/>
          <w:bCs w:val="0"/>
          <w:sz w:val="24"/>
          <w:szCs w:val="24"/>
        </w:rPr>
        <w:t xml:space="preserve">name of God when reading </w:t>
      </w:r>
      <w:r w:rsidR="009A46B1">
        <w:rPr>
          <w:b w:val="0"/>
          <w:bCs w:val="0"/>
          <w:sz w:val="24"/>
          <w:szCs w:val="24"/>
        </w:rPr>
        <w:t xml:space="preserve">complete </w:t>
      </w:r>
      <w:r>
        <w:rPr>
          <w:b w:val="0"/>
          <w:bCs w:val="0"/>
          <w:sz w:val="24"/>
          <w:szCs w:val="24"/>
        </w:rPr>
        <w:t xml:space="preserve">Biblical verses. </w:t>
      </w:r>
      <w:r w:rsidR="00353E7D">
        <w:rPr>
          <w:b w:val="0"/>
          <w:bCs w:val="0"/>
          <w:sz w:val="24"/>
          <w:szCs w:val="24"/>
        </w:rPr>
        <w:t>Regarding one who is the</w:t>
      </w:r>
      <w:r>
        <w:rPr>
          <w:b w:val="0"/>
          <w:bCs w:val="0"/>
          <w:sz w:val="24"/>
          <w:szCs w:val="24"/>
        </w:rPr>
        <w:t xml:space="preserve"> studying Talmud or Halakhic texts, </w:t>
      </w:r>
      <w:r w:rsidR="009438B5" w:rsidRPr="009438B5">
        <w:rPr>
          <w:b w:val="0"/>
          <w:bCs w:val="0"/>
          <w:sz w:val="24"/>
          <w:szCs w:val="24"/>
        </w:rPr>
        <w:t>R</w:t>
      </w:r>
      <w:r w:rsidR="009438B5">
        <w:rPr>
          <w:b w:val="0"/>
          <w:bCs w:val="0"/>
          <w:sz w:val="24"/>
          <w:szCs w:val="24"/>
        </w:rPr>
        <w:t xml:space="preserve">. Yaakov </w:t>
      </w:r>
      <w:r w:rsidR="009438B5" w:rsidRPr="009438B5">
        <w:rPr>
          <w:b w:val="0"/>
          <w:bCs w:val="0"/>
          <w:sz w:val="24"/>
          <w:szCs w:val="24"/>
        </w:rPr>
        <w:t xml:space="preserve">Emden </w:t>
      </w:r>
      <w:r w:rsidR="009438B5">
        <w:rPr>
          <w:b w:val="0"/>
          <w:bCs w:val="0"/>
          <w:sz w:val="24"/>
          <w:szCs w:val="24"/>
        </w:rPr>
        <w:t>(</w:t>
      </w:r>
      <w:r w:rsidR="009438B5" w:rsidRPr="009438B5">
        <w:rPr>
          <w:b w:val="0"/>
          <w:bCs w:val="0"/>
          <w:sz w:val="24"/>
          <w:szCs w:val="24"/>
        </w:rPr>
        <w:t>1697</w:t>
      </w:r>
      <w:r w:rsidR="009A46B1">
        <w:rPr>
          <w:b w:val="0"/>
          <w:bCs w:val="0"/>
          <w:sz w:val="24"/>
          <w:szCs w:val="24"/>
        </w:rPr>
        <w:t>–</w:t>
      </w:r>
      <w:r w:rsidR="009438B5" w:rsidRPr="009438B5">
        <w:rPr>
          <w:b w:val="0"/>
          <w:bCs w:val="0"/>
          <w:sz w:val="24"/>
          <w:szCs w:val="24"/>
        </w:rPr>
        <w:t>1776</w:t>
      </w:r>
      <w:r w:rsidR="009A46B1">
        <w:rPr>
          <w:b w:val="0"/>
          <w:bCs w:val="0"/>
          <w:sz w:val="24"/>
          <w:szCs w:val="24"/>
        </w:rPr>
        <w:t>) writes</w:t>
      </w:r>
      <w:r w:rsidR="009438B5">
        <w:rPr>
          <w:b w:val="0"/>
          <w:bCs w:val="0"/>
          <w:sz w:val="24"/>
          <w:szCs w:val="24"/>
        </w:rPr>
        <w:t xml:space="preserve"> in his </w:t>
      </w:r>
      <w:r w:rsidR="009438B5" w:rsidRPr="009A46B1">
        <w:rPr>
          <w:b w:val="0"/>
          <w:bCs w:val="0"/>
          <w:sz w:val="24"/>
          <w:szCs w:val="24"/>
        </w:rPr>
        <w:t>She’eilat Ya’avetz</w:t>
      </w:r>
      <w:r w:rsidR="009438B5">
        <w:rPr>
          <w:b w:val="0"/>
          <w:bCs w:val="0"/>
          <w:sz w:val="24"/>
          <w:szCs w:val="24"/>
        </w:rPr>
        <w:t xml:space="preserve"> (1:81) that one should pronounce God’s name when it appears in the text. Although many are accustomed not to pronounce God’s name while </w:t>
      </w:r>
      <w:r w:rsidR="00B84176">
        <w:rPr>
          <w:b w:val="0"/>
          <w:bCs w:val="0"/>
          <w:sz w:val="24"/>
          <w:szCs w:val="24"/>
        </w:rPr>
        <w:t>studying (see Arukh Ha-</w:t>
      </w:r>
      <w:r w:rsidR="009A46B1">
        <w:rPr>
          <w:b w:val="0"/>
          <w:bCs w:val="0"/>
          <w:sz w:val="24"/>
          <w:szCs w:val="24"/>
        </w:rPr>
        <w:t>S</w:t>
      </w:r>
      <w:r w:rsidR="00B84176">
        <w:rPr>
          <w:b w:val="0"/>
          <w:bCs w:val="0"/>
          <w:sz w:val="24"/>
          <w:szCs w:val="24"/>
        </w:rPr>
        <w:t>hul</w:t>
      </w:r>
      <w:r w:rsidR="00402312">
        <w:rPr>
          <w:b w:val="0"/>
          <w:bCs w:val="0"/>
          <w:sz w:val="24"/>
          <w:szCs w:val="24"/>
        </w:rPr>
        <w:t>c</w:t>
      </w:r>
      <w:r w:rsidR="00B84176">
        <w:rPr>
          <w:b w:val="0"/>
          <w:bCs w:val="0"/>
          <w:sz w:val="24"/>
          <w:szCs w:val="24"/>
        </w:rPr>
        <w:t>han</w:t>
      </w:r>
      <w:r w:rsidR="009A46B1">
        <w:rPr>
          <w:b w:val="0"/>
          <w:bCs w:val="0"/>
          <w:sz w:val="24"/>
          <w:szCs w:val="24"/>
        </w:rPr>
        <w:t>,</w:t>
      </w:r>
      <w:r w:rsidR="00B84176">
        <w:rPr>
          <w:b w:val="0"/>
          <w:bCs w:val="0"/>
          <w:sz w:val="24"/>
          <w:szCs w:val="24"/>
        </w:rPr>
        <w:t xml:space="preserve"> </w:t>
      </w:r>
      <w:r w:rsidR="009A46B1">
        <w:rPr>
          <w:b w:val="0"/>
          <w:bCs w:val="0"/>
          <w:i/>
          <w:iCs/>
          <w:sz w:val="24"/>
          <w:szCs w:val="24"/>
        </w:rPr>
        <w:t>OC</w:t>
      </w:r>
      <w:r w:rsidR="009A46B1">
        <w:rPr>
          <w:b w:val="0"/>
          <w:bCs w:val="0"/>
          <w:sz w:val="24"/>
          <w:szCs w:val="24"/>
        </w:rPr>
        <w:t xml:space="preserve"> 215:2), other disagree</w:t>
      </w:r>
      <w:r w:rsidR="006F7CA0">
        <w:rPr>
          <w:b w:val="0"/>
          <w:bCs w:val="0"/>
          <w:sz w:val="24"/>
          <w:szCs w:val="24"/>
        </w:rPr>
        <w:t xml:space="preserve"> and insist that</w:t>
      </w:r>
      <w:r w:rsidR="009A46B1">
        <w:rPr>
          <w:b w:val="0"/>
          <w:bCs w:val="0"/>
          <w:sz w:val="24"/>
          <w:szCs w:val="24"/>
        </w:rPr>
        <w:t xml:space="preserve"> one</w:t>
      </w:r>
      <w:r w:rsidR="006F7CA0">
        <w:rPr>
          <w:b w:val="0"/>
          <w:bCs w:val="0"/>
          <w:sz w:val="24"/>
          <w:szCs w:val="24"/>
        </w:rPr>
        <w:t xml:space="preserve"> should pronounce God’s name (Mishna Berura 215:14; see also Iggerot Moshe</w:t>
      </w:r>
      <w:r w:rsidR="009A46B1">
        <w:rPr>
          <w:b w:val="0"/>
          <w:bCs w:val="0"/>
          <w:sz w:val="24"/>
          <w:szCs w:val="24"/>
        </w:rPr>
        <w:t>,</w:t>
      </w:r>
      <w:r w:rsidR="006F7CA0">
        <w:rPr>
          <w:b w:val="0"/>
          <w:bCs w:val="0"/>
          <w:sz w:val="24"/>
          <w:szCs w:val="24"/>
        </w:rPr>
        <w:t xml:space="preserve"> </w:t>
      </w:r>
      <w:r w:rsidR="006F7CA0" w:rsidRPr="009A46B1">
        <w:rPr>
          <w:b w:val="0"/>
          <w:bCs w:val="0"/>
          <w:i/>
          <w:iCs/>
          <w:sz w:val="24"/>
          <w:szCs w:val="24"/>
        </w:rPr>
        <w:t>OC</w:t>
      </w:r>
      <w:r w:rsidR="006F7CA0">
        <w:rPr>
          <w:b w:val="0"/>
          <w:bCs w:val="0"/>
          <w:sz w:val="24"/>
          <w:szCs w:val="24"/>
        </w:rPr>
        <w:t xml:space="preserve"> 2:56 and Yechave Da’at 3:13</w:t>
      </w:r>
      <w:r w:rsidR="00B84176">
        <w:rPr>
          <w:b w:val="0"/>
          <w:bCs w:val="0"/>
          <w:sz w:val="24"/>
          <w:szCs w:val="24"/>
        </w:rPr>
        <w:t>)</w:t>
      </w:r>
      <w:r w:rsidR="006F7CA0">
        <w:rPr>
          <w:b w:val="0"/>
          <w:bCs w:val="0"/>
          <w:sz w:val="24"/>
          <w:szCs w:val="24"/>
        </w:rPr>
        <w:t>.</w:t>
      </w:r>
      <w:r w:rsidR="00B84176">
        <w:rPr>
          <w:b w:val="0"/>
          <w:bCs w:val="0"/>
          <w:sz w:val="24"/>
          <w:szCs w:val="24"/>
        </w:rPr>
        <w:t xml:space="preserve"> </w:t>
      </w:r>
      <w:r w:rsidR="00BA2B2C">
        <w:rPr>
          <w:b w:val="0"/>
          <w:bCs w:val="0"/>
          <w:sz w:val="24"/>
          <w:szCs w:val="24"/>
        </w:rPr>
        <w:t xml:space="preserve">Similarly, </w:t>
      </w:r>
      <w:r w:rsidR="00353E7D">
        <w:rPr>
          <w:b w:val="0"/>
          <w:bCs w:val="0"/>
          <w:sz w:val="24"/>
          <w:szCs w:val="24"/>
        </w:rPr>
        <w:t>w</w:t>
      </w:r>
      <w:r w:rsidR="00BA2B2C">
        <w:rPr>
          <w:b w:val="0"/>
          <w:bCs w:val="0"/>
          <w:sz w:val="24"/>
          <w:szCs w:val="24"/>
        </w:rPr>
        <w:t xml:space="preserve">hile some are careful not to pronounce God’s name while singing </w:t>
      </w:r>
      <w:r w:rsidR="00BA2B2C" w:rsidRPr="00402312">
        <w:rPr>
          <w:b w:val="0"/>
          <w:bCs w:val="0"/>
          <w:i/>
          <w:iCs/>
          <w:sz w:val="24"/>
          <w:szCs w:val="24"/>
        </w:rPr>
        <w:t>zemirot</w:t>
      </w:r>
      <w:r w:rsidR="009A46B1">
        <w:rPr>
          <w:b w:val="0"/>
          <w:bCs w:val="0"/>
          <w:sz w:val="24"/>
          <w:szCs w:val="24"/>
        </w:rPr>
        <w:t xml:space="preserve"> (see Nefesh Ha-Rav, p</w:t>
      </w:r>
      <w:r w:rsidR="00BA2B2C">
        <w:rPr>
          <w:b w:val="0"/>
          <w:bCs w:val="0"/>
          <w:sz w:val="24"/>
          <w:szCs w:val="24"/>
        </w:rPr>
        <w:t>. 160, citing R. Moshe Soloveitchik; see also Rema 188:7</w:t>
      </w:r>
      <w:r w:rsidR="004A4E29">
        <w:rPr>
          <w:b w:val="0"/>
          <w:bCs w:val="0"/>
          <w:sz w:val="24"/>
          <w:szCs w:val="24"/>
        </w:rPr>
        <w:t xml:space="preserve">), others </w:t>
      </w:r>
      <w:r w:rsidR="00353E7D">
        <w:rPr>
          <w:b w:val="0"/>
          <w:bCs w:val="0"/>
          <w:sz w:val="24"/>
          <w:szCs w:val="24"/>
        </w:rPr>
        <w:t xml:space="preserve"> pronounce the </w:t>
      </w:r>
      <w:r w:rsidR="004A4E29">
        <w:rPr>
          <w:b w:val="0"/>
          <w:bCs w:val="0"/>
          <w:sz w:val="24"/>
          <w:szCs w:val="24"/>
        </w:rPr>
        <w:t xml:space="preserve">name of God (R. Shlomo Zalman Auerbach, Halikhot Shlomo, </w:t>
      </w:r>
      <w:r w:rsidR="004A4E29" w:rsidRPr="009A46B1">
        <w:rPr>
          <w:b w:val="0"/>
          <w:bCs w:val="0"/>
          <w:i/>
          <w:iCs/>
          <w:sz w:val="24"/>
          <w:szCs w:val="24"/>
        </w:rPr>
        <w:t>Tefilla</w:t>
      </w:r>
      <w:r w:rsidR="009A46B1">
        <w:rPr>
          <w:b w:val="0"/>
          <w:bCs w:val="0"/>
          <w:sz w:val="24"/>
          <w:szCs w:val="24"/>
        </w:rPr>
        <w:t>,</w:t>
      </w:r>
      <w:r w:rsidR="004A4E29">
        <w:rPr>
          <w:b w:val="0"/>
          <w:bCs w:val="0"/>
          <w:sz w:val="24"/>
          <w:szCs w:val="24"/>
        </w:rPr>
        <w:t xml:space="preserve"> ch. 22</w:t>
      </w:r>
      <w:r w:rsidR="009A46B1">
        <w:rPr>
          <w:b w:val="0"/>
          <w:bCs w:val="0"/>
          <w:sz w:val="24"/>
          <w:szCs w:val="24"/>
        </w:rPr>
        <w:t>,</w:t>
      </w:r>
      <w:r w:rsidR="004A4E29">
        <w:rPr>
          <w:b w:val="0"/>
          <w:bCs w:val="0"/>
          <w:sz w:val="24"/>
          <w:szCs w:val="24"/>
        </w:rPr>
        <w:t xml:space="preserve"> </w:t>
      </w:r>
      <w:r w:rsidR="009A46B1">
        <w:rPr>
          <w:b w:val="0"/>
          <w:bCs w:val="0"/>
          <w:sz w:val="24"/>
          <w:szCs w:val="24"/>
        </w:rPr>
        <w:t>n</w:t>
      </w:r>
      <w:r w:rsidR="004A4E29">
        <w:rPr>
          <w:b w:val="0"/>
          <w:bCs w:val="0"/>
          <w:sz w:val="24"/>
          <w:szCs w:val="24"/>
        </w:rPr>
        <w:t xml:space="preserve">t. 29; see also Magen Avraham 188:11).  </w:t>
      </w:r>
    </w:p>
    <w:p w:rsidR="00BA2B2C" w:rsidRDefault="00BA2B2C" w:rsidP="002E1CDB">
      <w:pPr>
        <w:pStyle w:val="Title"/>
        <w:bidi w:val="0"/>
        <w:contextualSpacing/>
        <w:jc w:val="both"/>
        <w:rPr>
          <w:b w:val="0"/>
          <w:bCs w:val="0"/>
          <w:sz w:val="24"/>
          <w:szCs w:val="24"/>
        </w:rPr>
      </w:pPr>
    </w:p>
    <w:p w:rsidR="00616BAD" w:rsidRPr="00616BAD" w:rsidRDefault="00B84176" w:rsidP="002E1CDB">
      <w:pPr>
        <w:pStyle w:val="Title"/>
        <w:bidi w:val="0"/>
        <w:ind w:firstLine="720"/>
        <w:contextualSpacing/>
        <w:jc w:val="both"/>
        <w:rPr>
          <w:b w:val="0"/>
          <w:bCs w:val="0"/>
          <w:sz w:val="24"/>
          <w:szCs w:val="24"/>
        </w:rPr>
      </w:pPr>
      <w:r>
        <w:rPr>
          <w:b w:val="0"/>
          <w:bCs w:val="0"/>
          <w:sz w:val="24"/>
          <w:szCs w:val="24"/>
        </w:rPr>
        <w:t xml:space="preserve">While invoking God’s name </w:t>
      </w:r>
      <w:r w:rsidR="001A4C4E">
        <w:rPr>
          <w:b w:val="0"/>
          <w:bCs w:val="0"/>
          <w:sz w:val="24"/>
          <w:szCs w:val="24"/>
        </w:rPr>
        <w:t xml:space="preserve">for greetings, study, </w:t>
      </w:r>
      <w:r w:rsidR="001A4C4E" w:rsidRPr="009A46B1">
        <w:rPr>
          <w:b w:val="0"/>
          <w:bCs w:val="0"/>
          <w:i/>
          <w:iCs/>
          <w:sz w:val="24"/>
          <w:szCs w:val="24"/>
        </w:rPr>
        <w:t>zemirot</w:t>
      </w:r>
      <w:r w:rsidR="001A4C4E">
        <w:rPr>
          <w:b w:val="0"/>
          <w:bCs w:val="0"/>
          <w:sz w:val="24"/>
          <w:szCs w:val="24"/>
        </w:rPr>
        <w:t xml:space="preserve"> etc. may be encouraged, the</w:t>
      </w:r>
      <w:r w:rsidR="009A46B1">
        <w:rPr>
          <w:b w:val="0"/>
          <w:bCs w:val="0"/>
          <w:sz w:val="24"/>
          <w:szCs w:val="24"/>
        </w:rPr>
        <w:t xml:space="preserve"> Talmud interprets the</w:t>
      </w:r>
      <w:r w:rsidR="001A4C4E">
        <w:rPr>
          <w:b w:val="0"/>
          <w:bCs w:val="0"/>
          <w:sz w:val="24"/>
          <w:szCs w:val="24"/>
        </w:rPr>
        <w:t xml:space="preserve"> Torah</w:t>
      </w:r>
      <w:r w:rsidR="009A46B1">
        <w:rPr>
          <w:b w:val="0"/>
          <w:bCs w:val="0"/>
          <w:sz w:val="24"/>
          <w:szCs w:val="24"/>
        </w:rPr>
        <w:t>’s warning</w:t>
      </w:r>
      <w:r w:rsidR="001A4C4E">
        <w:rPr>
          <w:b w:val="0"/>
          <w:bCs w:val="0"/>
          <w:sz w:val="24"/>
          <w:szCs w:val="24"/>
        </w:rPr>
        <w:t xml:space="preserve"> </w:t>
      </w:r>
      <w:r w:rsidR="009A46B1">
        <w:rPr>
          <w:b w:val="0"/>
          <w:bCs w:val="0"/>
          <w:sz w:val="24"/>
          <w:szCs w:val="24"/>
        </w:rPr>
        <w:t>to</w:t>
      </w:r>
      <w:r w:rsidR="001A4C4E">
        <w:rPr>
          <w:b w:val="0"/>
          <w:bCs w:val="0"/>
          <w:sz w:val="24"/>
          <w:szCs w:val="24"/>
        </w:rPr>
        <w:t xml:space="preserve"> </w:t>
      </w:r>
      <w:r w:rsidR="009A46B1">
        <w:rPr>
          <w:b w:val="0"/>
          <w:bCs w:val="0"/>
          <w:sz w:val="24"/>
          <w:szCs w:val="24"/>
        </w:rPr>
        <w:t>“</w:t>
      </w:r>
      <w:r w:rsidR="001A4C4E">
        <w:rPr>
          <w:b w:val="0"/>
          <w:bCs w:val="0"/>
          <w:sz w:val="24"/>
          <w:szCs w:val="24"/>
        </w:rPr>
        <w:t>fear God</w:t>
      </w:r>
      <w:r w:rsidR="009A46B1">
        <w:rPr>
          <w:b w:val="0"/>
          <w:bCs w:val="0"/>
          <w:sz w:val="24"/>
          <w:szCs w:val="24"/>
        </w:rPr>
        <w:t>”</w:t>
      </w:r>
      <w:r w:rsidR="001A4C4E">
        <w:rPr>
          <w:b w:val="0"/>
          <w:bCs w:val="0"/>
          <w:sz w:val="24"/>
          <w:szCs w:val="24"/>
        </w:rPr>
        <w:t xml:space="preserve"> (</w:t>
      </w:r>
      <w:r w:rsidR="001A4C4E" w:rsidRPr="009A46B1">
        <w:rPr>
          <w:b w:val="0"/>
          <w:bCs w:val="0"/>
          <w:i/>
          <w:iCs/>
          <w:sz w:val="24"/>
          <w:szCs w:val="24"/>
        </w:rPr>
        <w:t>Devarim</w:t>
      </w:r>
      <w:r w:rsidR="001A4C4E">
        <w:rPr>
          <w:b w:val="0"/>
          <w:bCs w:val="0"/>
          <w:sz w:val="24"/>
          <w:szCs w:val="24"/>
        </w:rPr>
        <w:t xml:space="preserve"> 6:13 and 10:20)</w:t>
      </w:r>
      <w:r w:rsidR="009A46B1">
        <w:rPr>
          <w:b w:val="0"/>
          <w:bCs w:val="0"/>
          <w:sz w:val="24"/>
          <w:szCs w:val="24"/>
        </w:rPr>
        <w:t xml:space="preserve"> as avoiding</w:t>
      </w:r>
      <w:r w:rsidR="001A4C4E">
        <w:rPr>
          <w:b w:val="0"/>
          <w:bCs w:val="0"/>
          <w:sz w:val="24"/>
          <w:szCs w:val="24"/>
        </w:rPr>
        <w:t xml:space="preserve"> uttering God’s </w:t>
      </w:r>
      <w:r w:rsidR="00353E7D">
        <w:rPr>
          <w:b w:val="0"/>
          <w:bCs w:val="0"/>
          <w:sz w:val="24"/>
          <w:szCs w:val="24"/>
        </w:rPr>
        <w:t>name with</w:t>
      </w:r>
      <w:r w:rsidR="001A4C4E">
        <w:rPr>
          <w:b w:val="0"/>
          <w:bCs w:val="0"/>
          <w:sz w:val="24"/>
          <w:szCs w:val="24"/>
        </w:rPr>
        <w:t xml:space="preserve"> no purpose</w:t>
      </w:r>
      <w:r w:rsidR="009A46B1">
        <w:rPr>
          <w:b w:val="0"/>
          <w:bCs w:val="0"/>
          <w:sz w:val="24"/>
          <w:szCs w:val="24"/>
        </w:rPr>
        <w:t xml:space="preserve"> (</w:t>
      </w:r>
      <w:r w:rsidR="009A46B1">
        <w:rPr>
          <w:b w:val="0"/>
          <w:bCs w:val="0"/>
          <w:i/>
          <w:iCs/>
          <w:sz w:val="24"/>
          <w:szCs w:val="24"/>
        </w:rPr>
        <w:t>Temura</w:t>
      </w:r>
      <w:r w:rsidR="009A46B1">
        <w:rPr>
          <w:b w:val="0"/>
          <w:bCs w:val="0"/>
          <w:sz w:val="24"/>
          <w:szCs w:val="24"/>
        </w:rPr>
        <w:t xml:space="preserve"> 4b)</w:t>
      </w:r>
      <w:r w:rsidR="001A4C4E">
        <w:rPr>
          <w:b w:val="0"/>
          <w:bCs w:val="0"/>
          <w:sz w:val="24"/>
          <w:szCs w:val="24"/>
        </w:rPr>
        <w:t>.</w:t>
      </w:r>
      <w:r w:rsidR="00616BAD">
        <w:rPr>
          <w:b w:val="0"/>
          <w:bCs w:val="0"/>
          <w:sz w:val="24"/>
          <w:szCs w:val="24"/>
        </w:rPr>
        <w:t xml:space="preserve"> The Talmud (</w:t>
      </w:r>
      <w:r w:rsidR="00616BAD" w:rsidRPr="00402312">
        <w:rPr>
          <w:b w:val="0"/>
          <w:bCs w:val="0"/>
          <w:i/>
          <w:iCs/>
          <w:sz w:val="24"/>
          <w:szCs w:val="24"/>
        </w:rPr>
        <w:t>Nedarim</w:t>
      </w:r>
      <w:r w:rsidR="00616BAD">
        <w:rPr>
          <w:b w:val="0"/>
          <w:bCs w:val="0"/>
          <w:sz w:val="24"/>
          <w:szCs w:val="24"/>
        </w:rPr>
        <w:t xml:space="preserve"> 7b) </w:t>
      </w:r>
      <w:r w:rsidR="00353E7D">
        <w:rPr>
          <w:b w:val="0"/>
          <w:bCs w:val="0"/>
          <w:sz w:val="24"/>
          <w:szCs w:val="24"/>
        </w:rPr>
        <w:t xml:space="preserve">even </w:t>
      </w:r>
      <w:r w:rsidR="00616BAD">
        <w:rPr>
          <w:b w:val="0"/>
          <w:bCs w:val="0"/>
          <w:sz w:val="24"/>
          <w:szCs w:val="24"/>
        </w:rPr>
        <w:t xml:space="preserve">teaches that one who hears another mention </w:t>
      </w:r>
      <w:r w:rsidR="00616BAD">
        <w:rPr>
          <w:b w:val="0"/>
          <w:bCs w:val="0"/>
          <w:sz w:val="24"/>
          <w:szCs w:val="24"/>
        </w:rPr>
        <w:lastRenderedPageBreak/>
        <w:t xml:space="preserve">God’s name in vain should place him in excommunication, and one who does not should himself be excommunicated! </w:t>
      </w:r>
    </w:p>
    <w:p w:rsidR="009438B5" w:rsidRDefault="009438B5" w:rsidP="002E1CDB">
      <w:pPr>
        <w:pStyle w:val="Title"/>
        <w:bidi w:val="0"/>
        <w:contextualSpacing/>
        <w:jc w:val="both"/>
        <w:rPr>
          <w:b w:val="0"/>
          <w:bCs w:val="0"/>
          <w:sz w:val="24"/>
          <w:szCs w:val="24"/>
        </w:rPr>
      </w:pPr>
    </w:p>
    <w:p w:rsidR="004A4E29" w:rsidRDefault="004A4E29" w:rsidP="002E1CDB">
      <w:pPr>
        <w:pStyle w:val="Title"/>
        <w:bidi w:val="0"/>
        <w:contextualSpacing/>
        <w:jc w:val="both"/>
        <w:rPr>
          <w:b w:val="0"/>
          <w:bCs w:val="0"/>
          <w:sz w:val="24"/>
          <w:szCs w:val="24"/>
        </w:rPr>
      </w:pPr>
      <w:r>
        <w:rPr>
          <w:b w:val="0"/>
          <w:bCs w:val="0"/>
          <w:sz w:val="24"/>
          <w:szCs w:val="24"/>
        </w:rPr>
        <w:tab/>
        <w:t xml:space="preserve">This week we will discuss </w:t>
      </w:r>
      <w:r w:rsidR="00353E7D">
        <w:rPr>
          <w:b w:val="0"/>
          <w:bCs w:val="0"/>
          <w:sz w:val="24"/>
          <w:szCs w:val="24"/>
        </w:rPr>
        <w:t xml:space="preserve">the taking of God’s name in vain while reciting </w:t>
      </w:r>
      <w:r w:rsidR="00353E7D" w:rsidRPr="00402312">
        <w:rPr>
          <w:b w:val="0"/>
          <w:bCs w:val="0"/>
          <w:i/>
          <w:iCs/>
          <w:sz w:val="24"/>
          <w:szCs w:val="24"/>
        </w:rPr>
        <w:t>berakhot</w:t>
      </w:r>
      <w:r w:rsidR="00353E7D">
        <w:rPr>
          <w:b w:val="0"/>
          <w:bCs w:val="0"/>
          <w:sz w:val="24"/>
          <w:szCs w:val="24"/>
        </w:rPr>
        <w:t xml:space="preserve">, known as </w:t>
      </w:r>
      <w:r w:rsidR="00B04F00">
        <w:rPr>
          <w:b w:val="0"/>
          <w:bCs w:val="0"/>
          <w:sz w:val="24"/>
          <w:szCs w:val="24"/>
        </w:rPr>
        <w:t xml:space="preserve">a </w:t>
      </w:r>
      <w:r w:rsidR="009A46B1">
        <w:rPr>
          <w:b w:val="0"/>
          <w:bCs w:val="0"/>
          <w:sz w:val="24"/>
          <w:szCs w:val="24"/>
        </w:rPr>
        <w:t>“</w:t>
      </w:r>
      <w:r w:rsidR="009A46B1">
        <w:rPr>
          <w:b w:val="0"/>
          <w:bCs w:val="0"/>
          <w:i/>
          <w:iCs/>
          <w:sz w:val="24"/>
          <w:szCs w:val="24"/>
        </w:rPr>
        <w:t>berakha l</w:t>
      </w:r>
      <w:r w:rsidR="00B04F00" w:rsidRPr="00402312">
        <w:rPr>
          <w:b w:val="0"/>
          <w:bCs w:val="0"/>
          <w:i/>
          <w:iCs/>
          <w:sz w:val="24"/>
          <w:szCs w:val="24"/>
        </w:rPr>
        <w:t>e-vatala</w:t>
      </w:r>
      <w:r w:rsidR="009A46B1">
        <w:rPr>
          <w:b w:val="0"/>
          <w:bCs w:val="0"/>
          <w:sz w:val="24"/>
          <w:szCs w:val="24"/>
        </w:rPr>
        <w:t>”</w:t>
      </w:r>
      <w:r w:rsidR="00B04F00">
        <w:rPr>
          <w:b w:val="0"/>
          <w:bCs w:val="0"/>
          <w:sz w:val="24"/>
          <w:szCs w:val="24"/>
        </w:rPr>
        <w:t xml:space="preserve"> (a </w:t>
      </w:r>
      <w:r w:rsidR="00B04F00" w:rsidRPr="00402312">
        <w:rPr>
          <w:b w:val="0"/>
          <w:bCs w:val="0"/>
          <w:i/>
          <w:iCs/>
          <w:sz w:val="24"/>
          <w:szCs w:val="24"/>
        </w:rPr>
        <w:t>berakha</w:t>
      </w:r>
      <w:r w:rsidR="00B04F00">
        <w:rPr>
          <w:b w:val="0"/>
          <w:bCs w:val="0"/>
          <w:sz w:val="24"/>
          <w:szCs w:val="24"/>
        </w:rPr>
        <w:t xml:space="preserve"> said in vain) and a </w:t>
      </w:r>
      <w:r w:rsidR="009A46B1">
        <w:rPr>
          <w:b w:val="0"/>
          <w:bCs w:val="0"/>
          <w:sz w:val="24"/>
          <w:szCs w:val="24"/>
        </w:rPr>
        <w:t>“</w:t>
      </w:r>
      <w:r w:rsidR="00B04F00" w:rsidRPr="00402312">
        <w:rPr>
          <w:b w:val="0"/>
          <w:bCs w:val="0"/>
          <w:i/>
          <w:iCs/>
          <w:sz w:val="24"/>
          <w:szCs w:val="24"/>
        </w:rPr>
        <w:t>berakha</w:t>
      </w:r>
      <w:r w:rsidR="00B04F00">
        <w:rPr>
          <w:b w:val="0"/>
          <w:bCs w:val="0"/>
          <w:sz w:val="24"/>
          <w:szCs w:val="24"/>
        </w:rPr>
        <w:t xml:space="preserve"> </w:t>
      </w:r>
      <w:r w:rsidR="00B04F00" w:rsidRPr="00402312">
        <w:rPr>
          <w:b w:val="0"/>
          <w:bCs w:val="0"/>
          <w:i/>
          <w:iCs/>
          <w:sz w:val="24"/>
          <w:szCs w:val="24"/>
        </w:rPr>
        <w:t>she-eina tzerikha</w:t>
      </w:r>
      <w:r w:rsidR="009A46B1">
        <w:rPr>
          <w:b w:val="0"/>
          <w:bCs w:val="0"/>
          <w:sz w:val="24"/>
          <w:szCs w:val="24"/>
        </w:rPr>
        <w:t>”</w:t>
      </w:r>
      <w:r w:rsidR="00B04F00">
        <w:rPr>
          <w:b w:val="0"/>
          <w:bCs w:val="0"/>
          <w:sz w:val="24"/>
          <w:szCs w:val="24"/>
        </w:rPr>
        <w:t xml:space="preserve"> (an unnecessary blessing). </w:t>
      </w:r>
    </w:p>
    <w:p w:rsidR="00B04F00" w:rsidRDefault="00B04F00" w:rsidP="002E1CDB">
      <w:pPr>
        <w:pStyle w:val="Title"/>
        <w:bidi w:val="0"/>
        <w:contextualSpacing/>
        <w:jc w:val="both"/>
        <w:rPr>
          <w:b w:val="0"/>
          <w:bCs w:val="0"/>
          <w:sz w:val="24"/>
          <w:szCs w:val="24"/>
        </w:rPr>
      </w:pPr>
    </w:p>
    <w:p w:rsidR="00B04F00" w:rsidRPr="003030D6" w:rsidRDefault="00B04F00" w:rsidP="002E1CDB">
      <w:pPr>
        <w:pStyle w:val="Title"/>
        <w:bidi w:val="0"/>
        <w:contextualSpacing/>
        <w:jc w:val="both"/>
        <w:rPr>
          <w:sz w:val="24"/>
          <w:szCs w:val="24"/>
        </w:rPr>
      </w:pPr>
      <w:r w:rsidRPr="003030D6">
        <w:rPr>
          <w:sz w:val="24"/>
          <w:szCs w:val="24"/>
        </w:rPr>
        <w:t xml:space="preserve">The Prohibition of Reciting a </w:t>
      </w:r>
      <w:r w:rsidRPr="00402312">
        <w:rPr>
          <w:i/>
          <w:iCs/>
          <w:sz w:val="24"/>
          <w:szCs w:val="24"/>
        </w:rPr>
        <w:t>Berakha Le-</w:t>
      </w:r>
      <w:r w:rsidR="009A46B1">
        <w:rPr>
          <w:i/>
          <w:iCs/>
          <w:sz w:val="24"/>
          <w:szCs w:val="24"/>
        </w:rPr>
        <w:t>V</w:t>
      </w:r>
      <w:r w:rsidRPr="00402312">
        <w:rPr>
          <w:i/>
          <w:iCs/>
          <w:sz w:val="24"/>
          <w:szCs w:val="24"/>
        </w:rPr>
        <w:t>atala</w:t>
      </w:r>
    </w:p>
    <w:p w:rsidR="00B04F00" w:rsidRDefault="00B04F00" w:rsidP="002E1CDB">
      <w:pPr>
        <w:pStyle w:val="Title"/>
        <w:bidi w:val="0"/>
        <w:contextualSpacing/>
        <w:jc w:val="both"/>
        <w:rPr>
          <w:b w:val="0"/>
          <w:bCs w:val="0"/>
          <w:sz w:val="24"/>
          <w:szCs w:val="24"/>
        </w:rPr>
      </w:pPr>
    </w:p>
    <w:p w:rsidR="003030D6" w:rsidRDefault="00B04F00" w:rsidP="002E1CDB">
      <w:pPr>
        <w:pStyle w:val="Title"/>
        <w:bidi w:val="0"/>
        <w:contextualSpacing/>
        <w:jc w:val="both"/>
        <w:rPr>
          <w:b w:val="0"/>
          <w:bCs w:val="0"/>
          <w:sz w:val="24"/>
          <w:szCs w:val="24"/>
        </w:rPr>
      </w:pPr>
      <w:r>
        <w:rPr>
          <w:b w:val="0"/>
          <w:bCs w:val="0"/>
          <w:sz w:val="24"/>
          <w:szCs w:val="24"/>
        </w:rPr>
        <w:tab/>
        <w:t>As mentioned above, the Talmud (</w:t>
      </w:r>
      <w:r w:rsidRPr="00402312">
        <w:rPr>
          <w:b w:val="0"/>
          <w:bCs w:val="0"/>
          <w:i/>
          <w:iCs/>
          <w:sz w:val="24"/>
          <w:szCs w:val="24"/>
        </w:rPr>
        <w:t>Temura</w:t>
      </w:r>
      <w:r>
        <w:rPr>
          <w:b w:val="0"/>
          <w:bCs w:val="0"/>
          <w:sz w:val="24"/>
          <w:szCs w:val="24"/>
        </w:rPr>
        <w:t xml:space="preserve"> 4b) teaches that one may not pronounce God’s name for no purpose. </w:t>
      </w:r>
      <w:r w:rsidR="003030D6">
        <w:rPr>
          <w:b w:val="0"/>
          <w:bCs w:val="0"/>
          <w:sz w:val="24"/>
          <w:szCs w:val="24"/>
        </w:rPr>
        <w:t xml:space="preserve">In addition, the </w:t>
      </w:r>
      <w:r w:rsidRPr="009A46B1">
        <w:rPr>
          <w:b w:val="0"/>
          <w:bCs w:val="0"/>
          <w:i/>
          <w:iCs/>
          <w:sz w:val="24"/>
          <w:szCs w:val="24"/>
        </w:rPr>
        <w:t>gemara</w:t>
      </w:r>
      <w:r>
        <w:rPr>
          <w:b w:val="0"/>
          <w:bCs w:val="0"/>
          <w:sz w:val="24"/>
          <w:szCs w:val="24"/>
        </w:rPr>
        <w:t xml:space="preserve"> </w:t>
      </w:r>
      <w:r w:rsidR="003030D6">
        <w:rPr>
          <w:b w:val="0"/>
          <w:bCs w:val="0"/>
          <w:sz w:val="24"/>
          <w:szCs w:val="24"/>
        </w:rPr>
        <w:t>(</w:t>
      </w:r>
      <w:r w:rsidR="003030D6" w:rsidRPr="00402312">
        <w:rPr>
          <w:b w:val="0"/>
          <w:bCs w:val="0"/>
          <w:i/>
          <w:iCs/>
          <w:sz w:val="24"/>
          <w:szCs w:val="24"/>
        </w:rPr>
        <w:t>Berakhot</w:t>
      </w:r>
      <w:r w:rsidR="003030D6">
        <w:rPr>
          <w:b w:val="0"/>
          <w:bCs w:val="0"/>
          <w:sz w:val="24"/>
          <w:szCs w:val="24"/>
        </w:rPr>
        <w:t xml:space="preserve"> 33a) declares:</w:t>
      </w:r>
      <w:r w:rsidR="003030D6" w:rsidRPr="003030D6">
        <w:rPr>
          <w:b w:val="0"/>
          <w:bCs w:val="0"/>
          <w:sz w:val="24"/>
          <w:szCs w:val="24"/>
        </w:rPr>
        <w:t xml:space="preserve"> </w:t>
      </w:r>
      <w:r w:rsidR="009A46B1">
        <w:rPr>
          <w:b w:val="0"/>
          <w:bCs w:val="0"/>
          <w:sz w:val="24"/>
          <w:szCs w:val="24"/>
        </w:rPr>
        <w:t>“</w:t>
      </w:r>
      <w:r w:rsidR="003030D6" w:rsidRPr="003030D6">
        <w:rPr>
          <w:b w:val="0"/>
          <w:bCs w:val="0"/>
          <w:sz w:val="24"/>
          <w:szCs w:val="24"/>
        </w:rPr>
        <w:t>Whoever says a blessing which is not necessary transgresses the command of</w:t>
      </w:r>
      <w:r w:rsidR="003030D6">
        <w:rPr>
          <w:b w:val="0"/>
          <w:bCs w:val="0"/>
          <w:sz w:val="24"/>
          <w:szCs w:val="24"/>
        </w:rPr>
        <w:t xml:space="preserve"> </w:t>
      </w:r>
      <w:r w:rsidR="009A46B1">
        <w:rPr>
          <w:b w:val="0"/>
          <w:bCs w:val="0"/>
          <w:sz w:val="24"/>
          <w:szCs w:val="24"/>
        </w:rPr>
        <w:t>‘You shall not take [God's name in vain]’</w:t>
      </w:r>
      <w:r w:rsidR="003030D6">
        <w:rPr>
          <w:b w:val="0"/>
          <w:bCs w:val="0"/>
          <w:sz w:val="24"/>
          <w:szCs w:val="24"/>
        </w:rPr>
        <w:t xml:space="preserve"> (</w:t>
      </w:r>
      <w:r w:rsidR="003030D6" w:rsidRPr="00402312">
        <w:rPr>
          <w:b w:val="0"/>
          <w:bCs w:val="0"/>
          <w:i/>
          <w:iCs/>
          <w:sz w:val="24"/>
          <w:szCs w:val="24"/>
        </w:rPr>
        <w:t>Shemot</w:t>
      </w:r>
      <w:r w:rsidR="003030D6">
        <w:rPr>
          <w:b w:val="0"/>
          <w:bCs w:val="0"/>
          <w:sz w:val="24"/>
          <w:szCs w:val="24"/>
        </w:rPr>
        <w:t xml:space="preserve"> 20:7).</w:t>
      </w:r>
      <w:r w:rsidR="009A46B1">
        <w:rPr>
          <w:b w:val="0"/>
          <w:bCs w:val="0"/>
          <w:sz w:val="24"/>
          <w:szCs w:val="24"/>
        </w:rPr>
        <w:t>”</w:t>
      </w:r>
      <w:r w:rsidR="003030D6">
        <w:rPr>
          <w:b w:val="0"/>
          <w:bCs w:val="0"/>
          <w:sz w:val="24"/>
          <w:szCs w:val="24"/>
        </w:rPr>
        <w:t xml:space="preserve"> </w:t>
      </w:r>
    </w:p>
    <w:p w:rsidR="003030D6" w:rsidRDefault="003030D6" w:rsidP="002E1CDB">
      <w:pPr>
        <w:pStyle w:val="Title"/>
        <w:bidi w:val="0"/>
        <w:contextualSpacing/>
        <w:jc w:val="both"/>
        <w:rPr>
          <w:b w:val="0"/>
          <w:bCs w:val="0"/>
          <w:sz w:val="24"/>
          <w:szCs w:val="24"/>
        </w:rPr>
      </w:pPr>
    </w:p>
    <w:p w:rsidR="003030D6" w:rsidRDefault="003030D6" w:rsidP="002E1CDB">
      <w:pPr>
        <w:pStyle w:val="Title"/>
        <w:bidi w:val="0"/>
        <w:contextualSpacing/>
        <w:jc w:val="both"/>
        <w:rPr>
          <w:b w:val="0"/>
          <w:bCs w:val="0"/>
          <w:sz w:val="24"/>
          <w:szCs w:val="24"/>
        </w:rPr>
      </w:pPr>
      <w:r>
        <w:rPr>
          <w:b w:val="0"/>
          <w:bCs w:val="0"/>
          <w:sz w:val="24"/>
          <w:szCs w:val="24"/>
        </w:rPr>
        <w:tab/>
        <w:t xml:space="preserve">The </w:t>
      </w:r>
      <w:r w:rsidRPr="009A46B1">
        <w:rPr>
          <w:b w:val="0"/>
          <w:bCs w:val="0"/>
          <w:i/>
          <w:iCs/>
          <w:sz w:val="24"/>
          <w:szCs w:val="24"/>
        </w:rPr>
        <w:t>Rishonim</w:t>
      </w:r>
      <w:r>
        <w:rPr>
          <w:b w:val="0"/>
          <w:bCs w:val="0"/>
          <w:sz w:val="24"/>
          <w:szCs w:val="24"/>
        </w:rPr>
        <w:t xml:space="preserve"> debate whether this passage</w:t>
      </w:r>
      <w:r w:rsidR="009A46B1">
        <w:rPr>
          <w:b w:val="0"/>
          <w:bCs w:val="0"/>
          <w:sz w:val="24"/>
          <w:szCs w:val="24"/>
        </w:rPr>
        <w:t xml:space="preserve"> should be understood literally – that is,</w:t>
      </w:r>
      <w:r>
        <w:rPr>
          <w:b w:val="0"/>
          <w:bCs w:val="0"/>
          <w:sz w:val="24"/>
          <w:szCs w:val="24"/>
        </w:rPr>
        <w:t xml:space="preserve"> that one who recites a </w:t>
      </w:r>
      <w:r w:rsidRPr="00402312">
        <w:rPr>
          <w:b w:val="0"/>
          <w:bCs w:val="0"/>
          <w:i/>
          <w:iCs/>
          <w:sz w:val="24"/>
          <w:szCs w:val="24"/>
        </w:rPr>
        <w:t>berakha le-vatala</w:t>
      </w:r>
      <w:r>
        <w:rPr>
          <w:b w:val="0"/>
          <w:bCs w:val="0"/>
          <w:sz w:val="24"/>
          <w:szCs w:val="24"/>
        </w:rPr>
        <w:t xml:space="preserve"> violates the Biblical prohibition of “</w:t>
      </w:r>
      <w:r w:rsidR="009A46B1">
        <w:rPr>
          <w:b w:val="0"/>
          <w:bCs w:val="0"/>
          <w:sz w:val="24"/>
          <w:szCs w:val="24"/>
        </w:rPr>
        <w:t>You shall</w:t>
      </w:r>
      <w:r>
        <w:rPr>
          <w:b w:val="0"/>
          <w:bCs w:val="0"/>
          <w:sz w:val="24"/>
          <w:szCs w:val="24"/>
        </w:rPr>
        <w:t xml:space="preserve"> not take God’s name in vain</w:t>
      </w:r>
      <w:r w:rsidR="00402312">
        <w:rPr>
          <w:b w:val="0"/>
          <w:bCs w:val="0"/>
          <w:sz w:val="24"/>
          <w:szCs w:val="24"/>
        </w:rPr>
        <w:t>”</w:t>
      </w:r>
      <w:r w:rsidR="009A46B1">
        <w:rPr>
          <w:b w:val="0"/>
          <w:bCs w:val="0"/>
          <w:sz w:val="24"/>
          <w:szCs w:val="24"/>
        </w:rPr>
        <w:t xml:space="preserve"> –</w:t>
      </w:r>
      <w:r>
        <w:rPr>
          <w:b w:val="0"/>
          <w:bCs w:val="0"/>
          <w:sz w:val="24"/>
          <w:szCs w:val="24"/>
        </w:rPr>
        <w:t xml:space="preserve"> or whether the prohibition is of Rabbinic origin.</w:t>
      </w:r>
      <w:r w:rsidR="00353E7D">
        <w:rPr>
          <w:b w:val="0"/>
          <w:bCs w:val="0"/>
          <w:sz w:val="24"/>
          <w:szCs w:val="24"/>
        </w:rPr>
        <w:t xml:space="preserve"> </w:t>
      </w:r>
      <w:r>
        <w:rPr>
          <w:b w:val="0"/>
          <w:bCs w:val="0"/>
          <w:sz w:val="24"/>
          <w:szCs w:val="24"/>
        </w:rPr>
        <w:t xml:space="preserve">Most </w:t>
      </w:r>
      <w:r w:rsidRPr="009A46B1">
        <w:rPr>
          <w:b w:val="0"/>
          <w:bCs w:val="0"/>
          <w:i/>
          <w:iCs/>
          <w:sz w:val="24"/>
          <w:szCs w:val="24"/>
        </w:rPr>
        <w:t>Rishonim</w:t>
      </w:r>
      <w:r>
        <w:rPr>
          <w:b w:val="0"/>
          <w:bCs w:val="0"/>
          <w:sz w:val="24"/>
          <w:szCs w:val="24"/>
        </w:rPr>
        <w:t xml:space="preserve"> (Tosafot</w:t>
      </w:r>
      <w:r w:rsidR="009A46B1">
        <w:rPr>
          <w:b w:val="0"/>
          <w:bCs w:val="0"/>
          <w:sz w:val="24"/>
          <w:szCs w:val="24"/>
        </w:rPr>
        <w:t>,</w:t>
      </w:r>
      <w:r>
        <w:rPr>
          <w:b w:val="0"/>
          <w:bCs w:val="0"/>
          <w:sz w:val="24"/>
          <w:szCs w:val="24"/>
        </w:rPr>
        <w:t xml:space="preserve"> </w:t>
      </w:r>
      <w:r w:rsidRPr="00402312">
        <w:rPr>
          <w:b w:val="0"/>
          <w:bCs w:val="0"/>
          <w:i/>
          <w:iCs/>
          <w:sz w:val="24"/>
          <w:szCs w:val="24"/>
        </w:rPr>
        <w:t>Rosh Ha-Shana</w:t>
      </w:r>
      <w:r>
        <w:rPr>
          <w:b w:val="0"/>
          <w:bCs w:val="0"/>
          <w:sz w:val="24"/>
          <w:szCs w:val="24"/>
        </w:rPr>
        <w:t xml:space="preserve"> 33a</w:t>
      </w:r>
      <w:r w:rsidR="009A46B1">
        <w:rPr>
          <w:b w:val="0"/>
          <w:bCs w:val="0"/>
          <w:sz w:val="24"/>
          <w:szCs w:val="24"/>
        </w:rPr>
        <w:t>,</w:t>
      </w:r>
      <w:r>
        <w:rPr>
          <w:b w:val="0"/>
          <w:bCs w:val="0"/>
          <w:sz w:val="24"/>
          <w:szCs w:val="24"/>
        </w:rPr>
        <w:t xml:space="preserve"> s</w:t>
      </w:r>
      <w:r w:rsidR="009A46B1">
        <w:rPr>
          <w:b w:val="0"/>
          <w:bCs w:val="0"/>
          <w:i/>
          <w:iCs/>
          <w:sz w:val="24"/>
          <w:szCs w:val="24"/>
        </w:rPr>
        <w:t>.v. ha</w:t>
      </w:r>
      <w:r w:rsidR="009A46B1">
        <w:rPr>
          <w:b w:val="0"/>
          <w:bCs w:val="0"/>
          <w:sz w:val="24"/>
          <w:szCs w:val="24"/>
        </w:rPr>
        <w:t>;</w:t>
      </w:r>
      <w:r w:rsidRPr="00402312">
        <w:rPr>
          <w:b w:val="0"/>
          <w:bCs w:val="0"/>
          <w:i/>
          <w:iCs/>
          <w:sz w:val="24"/>
          <w:szCs w:val="24"/>
        </w:rPr>
        <w:t xml:space="preserve"> </w:t>
      </w:r>
      <w:r w:rsidR="004C7218" w:rsidRPr="009A46B1">
        <w:rPr>
          <w:b w:val="0"/>
          <w:bCs w:val="0"/>
          <w:sz w:val="24"/>
          <w:szCs w:val="24"/>
        </w:rPr>
        <w:t>Rosh</w:t>
      </w:r>
      <w:r w:rsidR="009A46B1">
        <w:rPr>
          <w:b w:val="0"/>
          <w:bCs w:val="0"/>
          <w:sz w:val="24"/>
          <w:szCs w:val="24"/>
        </w:rPr>
        <w:t>,</w:t>
      </w:r>
      <w:r w:rsidR="004C7218" w:rsidRPr="00402312">
        <w:rPr>
          <w:b w:val="0"/>
          <w:bCs w:val="0"/>
          <w:i/>
          <w:iCs/>
          <w:sz w:val="24"/>
          <w:szCs w:val="24"/>
        </w:rPr>
        <w:t xml:space="preserve"> Kiddushin</w:t>
      </w:r>
      <w:r w:rsidR="009A46B1">
        <w:rPr>
          <w:b w:val="0"/>
          <w:bCs w:val="0"/>
          <w:sz w:val="24"/>
          <w:szCs w:val="24"/>
        </w:rPr>
        <w:t xml:space="preserve"> 1:49;</w:t>
      </w:r>
      <w:r w:rsidR="004C7218">
        <w:rPr>
          <w:b w:val="0"/>
          <w:bCs w:val="0"/>
          <w:sz w:val="24"/>
          <w:szCs w:val="24"/>
        </w:rPr>
        <w:t xml:space="preserve"> </w:t>
      </w:r>
      <w:r w:rsidR="004C7218" w:rsidRPr="00402312">
        <w:rPr>
          <w:b w:val="0"/>
          <w:bCs w:val="0"/>
          <w:i/>
          <w:iCs/>
          <w:sz w:val="24"/>
          <w:szCs w:val="24"/>
        </w:rPr>
        <w:t>Chinukh</w:t>
      </w:r>
      <w:r w:rsidR="009A46B1">
        <w:rPr>
          <w:b w:val="0"/>
          <w:bCs w:val="0"/>
          <w:sz w:val="24"/>
          <w:szCs w:val="24"/>
        </w:rPr>
        <w:t>,</w:t>
      </w:r>
      <w:r w:rsidR="009A46B1">
        <w:rPr>
          <w:b w:val="0"/>
          <w:bCs w:val="0"/>
          <w:i/>
          <w:iCs/>
          <w:sz w:val="24"/>
          <w:szCs w:val="24"/>
        </w:rPr>
        <w:t xml:space="preserve"> mitzva</w:t>
      </w:r>
      <w:r w:rsidR="004C7218">
        <w:rPr>
          <w:b w:val="0"/>
          <w:bCs w:val="0"/>
          <w:sz w:val="24"/>
          <w:szCs w:val="24"/>
        </w:rPr>
        <w:t xml:space="preserve"> 410, et. al.) </w:t>
      </w:r>
      <w:r>
        <w:rPr>
          <w:b w:val="0"/>
          <w:bCs w:val="0"/>
          <w:sz w:val="24"/>
          <w:szCs w:val="24"/>
        </w:rPr>
        <w:t xml:space="preserve">maintain that the prohibition of reciting a </w:t>
      </w:r>
      <w:r w:rsidRPr="00402312">
        <w:rPr>
          <w:b w:val="0"/>
          <w:bCs w:val="0"/>
          <w:i/>
          <w:iCs/>
          <w:sz w:val="24"/>
          <w:szCs w:val="24"/>
        </w:rPr>
        <w:t>berakha le-vatala</w:t>
      </w:r>
      <w:r>
        <w:rPr>
          <w:b w:val="0"/>
          <w:bCs w:val="0"/>
          <w:sz w:val="24"/>
          <w:szCs w:val="24"/>
        </w:rPr>
        <w:t xml:space="preserve"> is only </w:t>
      </w:r>
      <w:r w:rsidRPr="009A46B1">
        <w:rPr>
          <w:b w:val="0"/>
          <w:bCs w:val="0"/>
          <w:i/>
          <w:iCs/>
          <w:sz w:val="24"/>
          <w:szCs w:val="24"/>
        </w:rPr>
        <w:t>mi-derabbanan</w:t>
      </w:r>
      <w:r>
        <w:rPr>
          <w:b w:val="0"/>
          <w:bCs w:val="0"/>
          <w:sz w:val="24"/>
          <w:szCs w:val="24"/>
        </w:rPr>
        <w:t xml:space="preserve">. </w:t>
      </w:r>
      <w:r w:rsidR="009A46B1">
        <w:rPr>
          <w:b w:val="0"/>
          <w:bCs w:val="0"/>
          <w:sz w:val="24"/>
          <w:szCs w:val="24"/>
        </w:rPr>
        <w:t>However, t</w:t>
      </w:r>
      <w:r w:rsidR="004C7218">
        <w:rPr>
          <w:b w:val="0"/>
          <w:bCs w:val="0"/>
          <w:sz w:val="24"/>
          <w:szCs w:val="24"/>
        </w:rPr>
        <w:t xml:space="preserve">he </w:t>
      </w:r>
      <w:r w:rsidR="007409C9">
        <w:rPr>
          <w:b w:val="0"/>
          <w:bCs w:val="0"/>
          <w:sz w:val="24"/>
          <w:szCs w:val="24"/>
        </w:rPr>
        <w:t>Rambam (</w:t>
      </w:r>
      <w:r w:rsidR="007409C9" w:rsidRPr="00402312">
        <w:rPr>
          <w:b w:val="0"/>
          <w:bCs w:val="0"/>
          <w:i/>
          <w:iCs/>
          <w:sz w:val="24"/>
          <w:szCs w:val="24"/>
        </w:rPr>
        <w:t>Hilkhot Berakhot</w:t>
      </w:r>
      <w:r w:rsidR="007409C9">
        <w:rPr>
          <w:b w:val="0"/>
          <w:bCs w:val="0"/>
          <w:sz w:val="24"/>
          <w:szCs w:val="24"/>
        </w:rPr>
        <w:t xml:space="preserve"> 1:15)</w:t>
      </w:r>
      <w:r w:rsidR="00353E7D">
        <w:rPr>
          <w:b w:val="0"/>
          <w:bCs w:val="0"/>
          <w:sz w:val="24"/>
          <w:szCs w:val="24"/>
        </w:rPr>
        <w:t xml:space="preserve"> </w:t>
      </w:r>
      <w:r w:rsidR="007409C9">
        <w:rPr>
          <w:b w:val="0"/>
          <w:bCs w:val="0"/>
          <w:sz w:val="24"/>
          <w:szCs w:val="24"/>
        </w:rPr>
        <w:t>and the Shulchan Arukh (</w:t>
      </w:r>
      <w:r w:rsidR="007409C9" w:rsidRPr="009A46B1">
        <w:rPr>
          <w:b w:val="0"/>
          <w:bCs w:val="0"/>
          <w:i/>
          <w:iCs/>
          <w:sz w:val="24"/>
          <w:szCs w:val="24"/>
        </w:rPr>
        <w:t>OC</w:t>
      </w:r>
      <w:r w:rsidR="007409C9">
        <w:rPr>
          <w:b w:val="0"/>
          <w:bCs w:val="0"/>
          <w:sz w:val="24"/>
          <w:szCs w:val="24"/>
        </w:rPr>
        <w:t xml:space="preserve"> 215:5) </w:t>
      </w:r>
      <w:r w:rsidR="004C7218">
        <w:rPr>
          <w:b w:val="0"/>
          <w:bCs w:val="0"/>
          <w:sz w:val="24"/>
          <w:szCs w:val="24"/>
        </w:rPr>
        <w:t>impl</w:t>
      </w:r>
      <w:r w:rsidR="007409C9">
        <w:rPr>
          <w:b w:val="0"/>
          <w:bCs w:val="0"/>
          <w:sz w:val="24"/>
          <w:szCs w:val="24"/>
        </w:rPr>
        <w:t>y</w:t>
      </w:r>
      <w:r w:rsidR="004C7218">
        <w:rPr>
          <w:b w:val="0"/>
          <w:bCs w:val="0"/>
          <w:sz w:val="24"/>
          <w:szCs w:val="24"/>
        </w:rPr>
        <w:t xml:space="preserve"> that one who recites a blessing in vain violates a Biblical prohibition</w:t>
      </w:r>
      <w:r w:rsidR="009A46B1">
        <w:rPr>
          <w:b w:val="0"/>
          <w:bCs w:val="0"/>
          <w:sz w:val="24"/>
          <w:szCs w:val="24"/>
        </w:rPr>
        <w:t>.</w:t>
      </w:r>
      <w:r w:rsidR="00353E7D">
        <w:rPr>
          <w:b w:val="0"/>
          <w:bCs w:val="0"/>
          <w:sz w:val="24"/>
          <w:szCs w:val="24"/>
        </w:rPr>
        <w:t xml:space="preserve"> (</w:t>
      </w:r>
      <w:r w:rsidR="009A46B1">
        <w:rPr>
          <w:b w:val="0"/>
          <w:bCs w:val="0"/>
          <w:sz w:val="24"/>
          <w:szCs w:val="24"/>
        </w:rPr>
        <w:t>S</w:t>
      </w:r>
      <w:r w:rsidR="007409C9">
        <w:rPr>
          <w:b w:val="0"/>
          <w:bCs w:val="0"/>
          <w:sz w:val="24"/>
          <w:szCs w:val="24"/>
        </w:rPr>
        <w:t>ee Eliya Ra</w:t>
      </w:r>
      <w:r w:rsidR="009A46B1">
        <w:rPr>
          <w:b w:val="0"/>
          <w:bCs w:val="0"/>
          <w:sz w:val="24"/>
          <w:szCs w:val="24"/>
        </w:rPr>
        <w:t>b</w:t>
      </w:r>
      <w:r w:rsidR="007409C9">
        <w:rPr>
          <w:b w:val="0"/>
          <w:bCs w:val="0"/>
          <w:sz w:val="24"/>
          <w:szCs w:val="24"/>
        </w:rPr>
        <w:t>ba 215:5</w:t>
      </w:r>
      <w:r w:rsidR="00353E7D">
        <w:rPr>
          <w:b w:val="0"/>
          <w:bCs w:val="0"/>
          <w:sz w:val="24"/>
          <w:szCs w:val="24"/>
        </w:rPr>
        <w:t>, who insists that even the Rambam believes that reciting blessing in vain only violates a Rabbinic prohibition</w:t>
      </w:r>
      <w:r w:rsidR="009A46B1">
        <w:rPr>
          <w:b w:val="0"/>
          <w:bCs w:val="0"/>
          <w:sz w:val="24"/>
          <w:szCs w:val="24"/>
        </w:rPr>
        <w:t>.)</w:t>
      </w:r>
    </w:p>
    <w:p w:rsidR="003030D6" w:rsidRDefault="003030D6" w:rsidP="002E1CDB">
      <w:pPr>
        <w:pStyle w:val="Title"/>
        <w:bidi w:val="0"/>
        <w:contextualSpacing/>
        <w:jc w:val="both"/>
        <w:rPr>
          <w:b w:val="0"/>
          <w:bCs w:val="0"/>
          <w:sz w:val="24"/>
          <w:szCs w:val="24"/>
        </w:rPr>
      </w:pPr>
    </w:p>
    <w:p w:rsidR="00DE6EC1" w:rsidRDefault="00B42864" w:rsidP="002E1CDB">
      <w:pPr>
        <w:pStyle w:val="Title"/>
        <w:bidi w:val="0"/>
        <w:ind w:firstLine="720"/>
        <w:contextualSpacing/>
        <w:jc w:val="both"/>
        <w:rPr>
          <w:b w:val="0"/>
          <w:bCs w:val="0"/>
          <w:sz w:val="24"/>
          <w:szCs w:val="24"/>
        </w:rPr>
      </w:pPr>
      <w:r>
        <w:rPr>
          <w:b w:val="0"/>
          <w:bCs w:val="0"/>
          <w:sz w:val="24"/>
          <w:szCs w:val="24"/>
        </w:rPr>
        <w:t xml:space="preserve">This question may </w:t>
      </w:r>
      <w:r w:rsidR="009A46B1">
        <w:rPr>
          <w:b w:val="0"/>
          <w:bCs w:val="0"/>
          <w:sz w:val="24"/>
          <w:szCs w:val="24"/>
        </w:rPr>
        <w:t>lead to</w:t>
      </w:r>
      <w:r>
        <w:rPr>
          <w:b w:val="0"/>
          <w:bCs w:val="0"/>
          <w:sz w:val="24"/>
          <w:szCs w:val="24"/>
        </w:rPr>
        <w:t xml:space="preserve"> a fascinating halakhic ramification. </w:t>
      </w:r>
      <w:r w:rsidR="00DE6EC1">
        <w:rPr>
          <w:b w:val="0"/>
          <w:bCs w:val="0"/>
          <w:sz w:val="24"/>
          <w:szCs w:val="24"/>
        </w:rPr>
        <w:t xml:space="preserve">The </w:t>
      </w:r>
      <w:r w:rsidR="00DE6EC1" w:rsidRPr="009A46B1">
        <w:rPr>
          <w:b w:val="0"/>
          <w:bCs w:val="0"/>
          <w:i/>
          <w:iCs/>
          <w:sz w:val="24"/>
          <w:szCs w:val="24"/>
        </w:rPr>
        <w:t>Acharonim</w:t>
      </w:r>
      <w:r w:rsidR="00DE6EC1">
        <w:rPr>
          <w:b w:val="0"/>
          <w:bCs w:val="0"/>
          <w:sz w:val="24"/>
          <w:szCs w:val="24"/>
        </w:rPr>
        <w:t xml:space="preserve"> discuss </w:t>
      </w:r>
      <w:r w:rsidR="00353E7D">
        <w:rPr>
          <w:b w:val="0"/>
          <w:bCs w:val="0"/>
          <w:sz w:val="24"/>
          <w:szCs w:val="24"/>
        </w:rPr>
        <w:t>a case in which a woma</w:t>
      </w:r>
      <w:r w:rsidR="00DE6EC1">
        <w:rPr>
          <w:b w:val="0"/>
          <w:bCs w:val="0"/>
          <w:sz w:val="24"/>
          <w:szCs w:val="24"/>
        </w:rPr>
        <w:t>n</w:t>
      </w:r>
      <w:r>
        <w:rPr>
          <w:b w:val="0"/>
          <w:bCs w:val="0"/>
          <w:sz w:val="24"/>
          <w:szCs w:val="24"/>
        </w:rPr>
        <w:t xml:space="preserve"> </w:t>
      </w:r>
      <w:r w:rsidR="009A46B1">
        <w:rPr>
          <w:b w:val="0"/>
          <w:bCs w:val="0"/>
          <w:sz w:val="24"/>
          <w:szCs w:val="24"/>
        </w:rPr>
        <w:t>gave birth</w:t>
      </w:r>
      <w:r w:rsidR="00DE6EC1">
        <w:rPr>
          <w:b w:val="0"/>
          <w:bCs w:val="0"/>
          <w:sz w:val="24"/>
          <w:szCs w:val="24"/>
        </w:rPr>
        <w:t xml:space="preserve"> or miscarried before</w:t>
      </w:r>
      <w:r w:rsidR="009A46B1">
        <w:rPr>
          <w:b w:val="0"/>
          <w:bCs w:val="0"/>
          <w:sz w:val="24"/>
          <w:szCs w:val="24"/>
        </w:rPr>
        <w:t xml:space="preserve"> she was</w:t>
      </w:r>
      <w:r w:rsidR="00DE6EC1">
        <w:rPr>
          <w:b w:val="0"/>
          <w:bCs w:val="0"/>
          <w:sz w:val="24"/>
          <w:szCs w:val="24"/>
        </w:rPr>
        <w:t xml:space="preserve"> marr</w:t>
      </w:r>
      <w:r w:rsidR="009A46B1">
        <w:rPr>
          <w:b w:val="0"/>
          <w:bCs w:val="0"/>
          <w:sz w:val="24"/>
          <w:szCs w:val="24"/>
        </w:rPr>
        <w:t xml:space="preserve">ied. </w:t>
      </w:r>
      <w:r w:rsidR="00353E7D">
        <w:rPr>
          <w:b w:val="0"/>
          <w:bCs w:val="0"/>
          <w:sz w:val="24"/>
          <w:szCs w:val="24"/>
        </w:rPr>
        <w:t xml:space="preserve">After marrying, she </w:t>
      </w:r>
      <w:r w:rsidR="00DE6EC1">
        <w:rPr>
          <w:b w:val="0"/>
          <w:bCs w:val="0"/>
          <w:sz w:val="24"/>
          <w:szCs w:val="24"/>
        </w:rPr>
        <w:t>gives birth to a son</w:t>
      </w:r>
      <w:r w:rsidR="00353E7D">
        <w:rPr>
          <w:b w:val="0"/>
          <w:bCs w:val="0"/>
          <w:sz w:val="24"/>
          <w:szCs w:val="24"/>
        </w:rPr>
        <w:t xml:space="preserve">, </w:t>
      </w:r>
      <w:r w:rsidR="00DE6EC1">
        <w:rPr>
          <w:b w:val="0"/>
          <w:bCs w:val="0"/>
          <w:sz w:val="24"/>
          <w:szCs w:val="24"/>
        </w:rPr>
        <w:t>which her husba</w:t>
      </w:r>
      <w:r w:rsidR="0094173E">
        <w:rPr>
          <w:b w:val="0"/>
          <w:bCs w:val="0"/>
          <w:sz w:val="24"/>
          <w:szCs w:val="24"/>
        </w:rPr>
        <w:t>nd believes to be her first son</w:t>
      </w:r>
      <w:r w:rsidR="009A46B1">
        <w:rPr>
          <w:b w:val="0"/>
          <w:bCs w:val="0"/>
          <w:sz w:val="24"/>
          <w:szCs w:val="24"/>
        </w:rPr>
        <w:t>.</w:t>
      </w:r>
      <w:r w:rsidR="0094173E">
        <w:rPr>
          <w:b w:val="0"/>
          <w:bCs w:val="0"/>
          <w:sz w:val="24"/>
          <w:szCs w:val="24"/>
        </w:rPr>
        <w:t xml:space="preserve"> </w:t>
      </w:r>
      <w:r w:rsidR="009A46B1">
        <w:rPr>
          <w:b w:val="0"/>
          <w:bCs w:val="0"/>
          <w:sz w:val="24"/>
          <w:szCs w:val="24"/>
        </w:rPr>
        <w:t>He therefore</w:t>
      </w:r>
      <w:r w:rsidR="0094173E">
        <w:rPr>
          <w:b w:val="0"/>
          <w:bCs w:val="0"/>
          <w:sz w:val="24"/>
          <w:szCs w:val="24"/>
        </w:rPr>
        <w:t xml:space="preserve"> expects to </w:t>
      </w:r>
      <w:r w:rsidR="00DE6EC1">
        <w:rPr>
          <w:b w:val="0"/>
          <w:bCs w:val="0"/>
          <w:sz w:val="24"/>
          <w:szCs w:val="24"/>
        </w:rPr>
        <w:t xml:space="preserve">perform a </w:t>
      </w:r>
      <w:r w:rsidR="00DE6EC1" w:rsidRPr="00402312">
        <w:rPr>
          <w:b w:val="0"/>
          <w:bCs w:val="0"/>
          <w:i/>
          <w:iCs/>
          <w:sz w:val="24"/>
          <w:szCs w:val="24"/>
        </w:rPr>
        <w:t>pidyon ha</w:t>
      </w:r>
      <w:r w:rsidR="009A46B1">
        <w:rPr>
          <w:b w:val="0"/>
          <w:bCs w:val="0"/>
          <w:i/>
          <w:iCs/>
          <w:sz w:val="24"/>
          <w:szCs w:val="24"/>
        </w:rPr>
        <w:t>-</w:t>
      </w:r>
      <w:r w:rsidR="00DE6EC1" w:rsidRPr="00402312">
        <w:rPr>
          <w:b w:val="0"/>
          <w:bCs w:val="0"/>
          <w:i/>
          <w:iCs/>
          <w:sz w:val="24"/>
          <w:szCs w:val="24"/>
        </w:rPr>
        <w:t>ben</w:t>
      </w:r>
      <w:r w:rsidR="00DE6EC1">
        <w:rPr>
          <w:b w:val="0"/>
          <w:bCs w:val="0"/>
          <w:sz w:val="24"/>
          <w:szCs w:val="24"/>
        </w:rPr>
        <w:t xml:space="preserve"> thirty days after </w:t>
      </w:r>
      <w:r w:rsidR="009A46B1">
        <w:rPr>
          <w:b w:val="0"/>
          <w:bCs w:val="0"/>
          <w:sz w:val="24"/>
          <w:szCs w:val="24"/>
        </w:rPr>
        <w:t>the</w:t>
      </w:r>
      <w:r w:rsidR="00DE6EC1">
        <w:rPr>
          <w:b w:val="0"/>
          <w:bCs w:val="0"/>
          <w:sz w:val="24"/>
          <w:szCs w:val="24"/>
        </w:rPr>
        <w:t xml:space="preserve"> birth</w:t>
      </w:r>
      <w:r w:rsidR="0094173E">
        <w:rPr>
          <w:b w:val="0"/>
          <w:bCs w:val="0"/>
          <w:sz w:val="24"/>
          <w:szCs w:val="24"/>
        </w:rPr>
        <w:t>. I</w:t>
      </w:r>
      <w:r w:rsidR="00DE6EC1">
        <w:rPr>
          <w:b w:val="0"/>
          <w:bCs w:val="0"/>
          <w:sz w:val="24"/>
          <w:szCs w:val="24"/>
        </w:rPr>
        <w:t xml:space="preserve">f she </w:t>
      </w:r>
      <w:r w:rsidR="0094173E">
        <w:rPr>
          <w:b w:val="0"/>
          <w:bCs w:val="0"/>
          <w:sz w:val="24"/>
          <w:szCs w:val="24"/>
        </w:rPr>
        <w:t>reveals to her husband that this child is not the “first of her womb</w:t>
      </w:r>
      <w:r w:rsidR="00402312">
        <w:rPr>
          <w:b w:val="0"/>
          <w:bCs w:val="0"/>
          <w:sz w:val="24"/>
          <w:szCs w:val="24"/>
        </w:rPr>
        <w:t>”</w:t>
      </w:r>
      <w:r w:rsidR="0094173E">
        <w:rPr>
          <w:b w:val="0"/>
          <w:bCs w:val="0"/>
          <w:sz w:val="24"/>
          <w:szCs w:val="24"/>
        </w:rPr>
        <w:t xml:space="preserve"> due to a pre</w:t>
      </w:r>
      <w:r w:rsidR="00DE6EC1">
        <w:rPr>
          <w:b w:val="0"/>
          <w:bCs w:val="0"/>
          <w:sz w:val="24"/>
          <w:szCs w:val="24"/>
        </w:rPr>
        <w:t xml:space="preserve">vious birth or miscarriage, </w:t>
      </w:r>
      <w:r w:rsidR="0094173E">
        <w:rPr>
          <w:b w:val="0"/>
          <w:bCs w:val="0"/>
          <w:sz w:val="24"/>
          <w:szCs w:val="24"/>
        </w:rPr>
        <w:t xml:space="preserve">this may severely strain her relationship </w:t>
      </w:r>
      <w:r w:rsidR="00DE6EC1">
        <w:rPr>
          <w:b w:val="0"/>
          <w:bCs w:val="0"/>
          <w:sz w:val="24"/>
          <w:szCs w:val="24"/>
        </w:rPr>
        <w:t>with her husband</w:t>
      </w:r>
      <w:r w:rsidR="000F34BB">
        <w:rPr>
          <w:b w:val="0"/>
          <w:bCs w:val="0"/>
          <w:sz w:val="24"/>
          <w:szCs w:val="24"/>
        </w:rPr>
        <w:t>, or her communal reputation</w:t>
      </w:r>
      <w:r w:rsidR="00DE6EC1">
        <w:rPr>
          <w:b w:val="0"/>
          <w:bCs w:val="0"/>
          <w:sz w:val="24"/>
          <w:szCs w:val="24"/>
        </w:rPr>
        <w:t xml:space="preserve">. </w:t>
      </w:r>
      <w:r w:rsidR="009A46B1">
        <w:rPr>
          <w:b w:val="0"/>
          <w:bCs w:val="0"/>
          <w:sz w:val="24"/>
          <w:szCs w:val="24"/>
        </w:rPr>
        <w:t xml:space="preserve">Some </w:t>
      </w:r>
      <w:r w:rsidR="009A46B1" w:rsidRPr="009A46B1">
        <w:rPr>
          <w:b w:val="0"/>
          <w:bCs w:val="0"/>
          <w:i/>
          <w:iCs/>
          <w:sz w:val="24"/>
          <w:szCs w:val="24"/>
        </w:rPr>
        <w:t>Pos</w:t>
      </w:r>
      <w:r w:rsidR="009A46B1">
        <w:rPr>
          <w:b w:val="0"/>
          <w:bCs w:val="0"/>
          <w:i/>
          <w:iCs/>
          <w:sz w:val="24"/>
          <w:szCs w:val="24"/>
        </w:rPr>
        <w:t>e</w:t>
      </w:r>
      <w:r w:rsidRPr="009A46B1">
        <w:rPr>
          <w:b w:val="0"/>
          <w:bCs w:val="0"/>
          <w:i/>
          <w:iCs/>
          <w:sz w:val="24"/>
          <w:szCs w:val="24"/>
        </w:rPr>
        <w:t>kim</w:t>
      </w:r>
      <w:r>
        <w:rPr>
          <w:b w:val="0"/>
          <w:bCs w:val="0"/>
          <w:sz w:val="24"/>
          <w:szCs w:val="24"/>
        </w:rPr>
        <w:t xml:space="preserve"> (see </w:t>
      </w:r>
      <w:r w:rsidRPr="009A46B1">
        <w:rPr>
          <w:b w:val="0"/>
          <w:bCs w:val="0"/>
          <w:i/>
          <w:iCs/>
          <w:sz w:val="24"/>
          <w:szCs w:val="24"/>
        </w:rPr>
        <w:t>Piskei Teshuvot</w:t>
      </w:r>
      <w:r>
        <w:rPr>
          <w:b w:val="0"/>
          <w:bCs w:val="0"/>
          <w:sz w:val="24"/>
          <w:szCs w:val="24"/>
        </w:rPr>
        <w:t xml:space="preserve"> 206</w:t>
      </w:r>
      <w:r w:rsidR="009A46B1">
        <w:rPr>
          <w:b w:val="0"/>
          <w:bCs w:val="0"/>
          <w:sz w:val="24"/>
          <w:szCs w:val="24"/>
        </w:rPr>
        <w:t>,</w:t>
      </w:r>
      <w:r>
        <w:rPr>
          <w:b w:val="0"/>
          <w:bCs w:val="0"/>
          <w:sz w:val="24"/>
          <w:szCs w:val="24"/>
        </w:rPr>
        <w:t xml:space="preserve"> nt. 104</w:t>
      </w:r>
      <w:r w:rsidR="00ED01AC">
        <w:rPr>
          <w:b w:val="0"/>
          <w:bCs w:val="0"/>
          <w:sz w:val="24"/>
          <w:szCs w:val="24"/>
        </w:rPr>
        <w:t>; Yabi’a Omer</w:t>
      </w:r>
      <w:r w:rsidR="009A46B1">
        <w:rPr>
          <w:b w:val="0"/>
          <w:bCs w:val="0"/>
          <w:sz w:val="24"/>
          <w:szCs w:val="24"/>
        </w:rPr>
        <w:t>,</w:t>
      </w:r>
      <w:r w:rsidR="00ED01AC">
        <w:rPr>
          <w:b w:val="0"/>
          <w:bCs w:val="0"/>
          <w:sz w:val="24"/>
          <w:szCs w:val="24"/>
        </w:rPr>
        <w:t xml:space="preserve"> </w:t>
      </w:r>
      <w:r w:rsidR="00ED01AC" w:rsidRPr="009A46B1">
        <w:rPr>
          <w:b w:val="0"/>
          <w:bCs w:val="0"/>
          <w:i/>
          <w:iCs/>
          <w:sz w:val="24"/>
          <w:szCs w:val="24"/>
        </w:rPr>
        <w:t>YD</w:t>
      </w:r>
      <w:r w:rsidR="00ED01AC">
        <w:rPr>
          <w:b w:val="0"/>
          <w:bCs w:val="0"/>
          <w:sz w:val="24"/>
          <w:szCs w:val="24"/>
        </w:rPr>
        <w:t xml:space="preserve"> 8:32</w:t>
      </w:r>
      <w:r>
        <w:rPr>
          <w:b w:val="0"/>
          <w:bCs w:val="0"/>
          <w:sz w:val="24"/>
          <w:szCs w:val="24"/>
        </w:rPr>
        <w:t xml:space="preserve">) suggest that one may employ </w:t>
      </w:r>
      <w:r w:rsidR="0094173E">
        <w:rPr>
          <w:b w:val="0"/>
          <w:bCs w:val="0"/>
          <w:sz w:val="24"/>
          <w:szCs w:val="24"/>
        </w:rPr>
        <w:t xml:space="preserve">the principle of </w:t>
      </w:r>
      <w:r w:rsidRPr="00402312">
        <w:rPr>
          <w:b w:val="0"/>
          <w:bCs w:val="0"/>
          <w:i/>
          <w:iCs/>
          <w:sz w:val="24"/>
          <w:szCs w:val="24"/>
        </w:rPr>
        <w:t>kavod ha-beriot</w:t>
      </w:r>
      <w:r>
        <w:rPr>
          <w:b w:val="0"/>
          <w:bCs w:val="0"/>
          <w:sz w:val="24"/>
          <w:szCs w:val="24"/>
        </w:rPr>
        <w:t xml:space="preserve">, which generally sets aside </w:t>
      </w:r>
      <w:r w:rsidR="0094173E">
        <w:rPr>
          <w:b w:val="0"/>
          <w:bCs w:val="0"/>
          <w:sz w:val="24"/>
          <w:szCs w:val="24"/>
        </w:rPr>
        <w:t>Rabbinic prohibitions</w:t>
      </w:r>
      <w:r w:rsidR="000D5CF5">
        <w:rPr>
          <w:b w:val="0"/>
          <w:bCs w:val="0"/>
          <w:sz w:val="24"/>
          <w:szCs w:val="24"/>
        </w:rPr>
        <w:t xml:space="preserve"> (see </w:t>
      </w:r>
      <w:r w:rsidR="000D5CF5" w:rsidRPr="000D5CF5">
        <w:rPr>
          <w:b w:val="0"/>
          <w:bCs w:val="0"/>
          <w:i/>
          <w:iCs/>
          <w:sz w:val="24"/>
          <w:szCs w:val="24"/>
        </w:rPr>
        <w:t>Berakhot</w:t>
      </w:r>
      <w:r w:rsidR="000D5CF5">
        <w:rPr>
          <w:b w:val="0"/>
          <w:bCs w:val="0"/>
          <w:sz w:val="24"/>
          <w:szCs w:val="24"/>
        </w:rPr>
        <w:t xml:space="preserve"> 19b, </w:t>
      </w:r>
      <w:r w:rsidR="000D5CF5" w:rsidRPr="000D5CF5">
        <w:rPr>
          <w:b w:val="0"/>
          <w:bCs w:val="0"/>
          <w:i/>
          <w:iCs/>
          <w:sz w:val="24"/>
          <w:szCs w:val="24"/>
        </w:rPr>
        <w:t>Shabbat</w:t>
      </w:r>
      <w:r w:rsidR="000D5CF5">
        <w:rPr>
          <w:b w:val="0"/>
          <w:bCs w:val="0"/>
          <w:sz w:val="24"/>
          <w:szCs w:val="24"/>
        </w:rPr>
        <w:t xml:space="preserve"> 81b and 94b)</w:t>
      </w:r>
      <w:r>
        <w:rPr>
          <w:b w:val="0"/>
          <w:bCs w:val="0"/>
          <w:sz w:val="24"/>
          <w:szCs w:val="24"/>
        </w:rPr>
        <w:t xml:space="preserve">, and </w:t>
      </w:r>
      <w:r w:rsidR="0094173E">
        <w:rPr>
          <w:b w:val="0"/>
          <w:bCs w:val="0"/>
          <w:sz w:val="24"/>
          <w:szCs w:val="24"/>
        </w:rPr>
        <w:t>allow the husband to perform the</w:t>
      </w:r>
      <w:r w:rsidR="009A46B1">
        <w:rPr>
          <w:b w:val="0"/>
          <w:bCs w:val="0"/>
          <w:sz w:val="24"/>
          <w:szCs w:val="24"/>
        </w:rPr>
        <w:t xml:space="preserve"> unnecessary</w:t>
      </w:r>
      <w:r w:rsidR="0094173E">
        <w:rPr>
          <w:b w:val="0"/>
          <w:bCs w:val="0"/>
          <w:sz w:val="24"/>
          <w:szCs w:val="24"/>
        </w:rPr>
        <w:t xml:space="preserve"> </w:t>
      </w:r>
      <w:r w:rsidR="0094173E" w:rsidRPr="00402312">
        <w:rPr>
          <w:b w:val="0"/>
          <w:bCs w:val="0"/>
          <w:i/>
          <w:iCs/>
          <w:sz w:val="24"/>
          <w:szCs w:val="24"/>
        </w:rPr>
        <w:t>pidyon ha-ben</w:t>
      </w:r>
      <w:r w:rsidR="0094173E">
        <w:rPr>
          <w:b w:val="0"/>
          <w:bCs w:val="0"/>
          <w:sz w:val="24"/>
          <w:szCs w:val="24"/>
        </w:rPr>
        <w:t xml:space="preserve">, including the recitation of the </w:t>
      </w:r>
      <w:r w:rsidR="0094173E" w:rsidRPr="00402312">
        <w:rPr>
          <w:b w:val="0"/>
          <w:bCs w:val="0"/>
          <w:i/>
          <w:iCs/>
          <w:sz w:val="24"/>
          <w:szCs w:val="24"/>
        </w:rPr>
        <w:t>berakhot</w:t>
      </w:r>
      <w:r w:rsidR="009A46B1">
        <w:rPr>
          <w:b w:val="0"/>
          <w:bCs w:val="0"/>
          <w:sz w:val="24"/>
          <w:szCs w:val="24"/>
        </w:rPr>
        <w:t>, instead of revealing the truth.</w:t>
      </w:r>
      <w:r w:rsidR="0094173E">
        <w:rPr>
          <w:b w:val="0"/>
          <w:bCs w:val="0"/>
          <w:sz w:val="24"/>
          <w:szCs w:val="24"/>
        </w:rPr>
        <w:t xml:space="preserve"> </w:t>
      </w:r>
    </w:p>
    <w:p w:rsidR="0094173E" w:rsidRDefault="0094173E" w:rsidP="002E1CDB">
      <w:pPr>
        <w:pStyle w:val="Title"/>
        <w:bidi w:val="0"/>
        <w:ind w:firstLine="720"/>
        <w:contextualSpacing/>
        <w:jc w:val="both"/>
        <w:rPr>
          <w:b w:val="0"/>
          <w:bCs w:val="0"/>
          <w:sz w:val="24"/>
          <w:szCs w:val="24"/>
        </w:rPr>
      </w:pPr>
    </w:p>
    <w:p w:rsidR="0094173E" w:rsidRDefault="0094173E" w:rsidP="002E1CDB">
      <w:pPr>
        <w:pStyle w:val="Title"/>
        <w:bidi w:val="0"/>
        <w:ind w:firstLine="720"/>
        <w:contextualSpacing/>
        <w:jc w:val="both"/>
        <w:rPr>
          <w:b w:val="0"/>
          <w:bCs w:val="0"/>
          <w:sz w:val="24"/>
          <w:szCs w:val="24"/>
        </w:rPr>
      </w:pPr>
      <w:r>
        <w:rPr>
          <w:b w:val="0"/>
          <w:bCs w:val="0"/>
          <w:sz w:val="24"/>
          <w:szCs w:val="24"/>
        </w:rPr>
        <w:t>The Rambam (</w:t>
      </w:r>
      <w:r w:rsidRPr="00402312">
        <w:rPr>
          <w:b w:val="0"/>
          <w:bCs w:val="0"/>
          <w:i/>
          <w:iCs/>
          <w:sz w:val="24"/>
          <w:szCs w:val="24"/>
        </w:rPr>
        <w:t>Hilkhot Berakhot</w:t>
      </w:r>
      <w:r>
        <w:rPr>
          <w:b w:val="0"/>
          <w:bCs w:val="0"/>
          <w:sz w:val="24"/>
          <w:szCs w:val="24"/>
        </w:rPr>
        <w:t xml:space="preserve"> 1:15) writes that one should not respond “</w:t>
      </w:r>
      <w:r w:rsidRPr="009A46B1">
        <w:rPr>
          <w:b w:val="0"/>
          <w:bCs w:val="0"/>
          <w:i/>
          <w:iCs/>
          <w:sz w:val="24"/>
          <w:szCs w:val="24"/>
        </w:rPr>
        <w:t>amen</w:t>
      </w:r>
      <w:r>
        <w:rPr>
          <w:b w:val="0"/>
          <w:bCs w:val="0"/>
          <w:sz w:val="24"/>
          <w:szCs w:val="24"/>
        </w:rPr>
        <w:t xml:space="preserve">” to a blessing recited in vain. </w:t>
      </w:r>
    </w:p>
    <w:p w:rsidR="00DE6EC1" w:rsidRDefault="00DE6EC1" w:rsidP="002E1CDB">
      <w:pPr>
        <w:pStyle w:val="Title"/>
        <w:bidi w:val="0"/>
        <w:contextualSpacing/>
        <w:jc w:val="both"/>
        <w:rPr>
          <w:b w:val="0"/>
          <w:bCs w:val="0"/>
          <w:sz w:val="24"/>
          <w:szCs w:val="24"/>
        </w:rPr>
      </w:pPr>
    </w:p>
    <w:p w:rsidR="00DE6EC1" w:rsidRPr="00402312" w:rsidRDefault="0094173E" w:rsidP="002E1CDB">
      <w:pPr>
        <w:pStyle w:val="Title"/>
        <w:bidi w:val="0"/>
        <w:contextualSpacing/>
        <w:jc w:val="both"/>
        <w:rPr>
          <w:i/>
          <w:iCs/>
          <w:sz w:val="24"/>
          <w:szCs w:val="24"/>
        </w:rPr>
      </w:pPr>
      <w:r w:rsidRPr="00402312">
        <w:rPr>
          <w:i/>
          <w:iCs/>
          <w:sz w:val="24"/>
          <w:szCs w:val="24"/>
        </w:rPr>
        <w:t>Berakha She-Eina Tzerikha</w:t>
      </w:r>
    </w:p>
    <w:p w:rsidR="0094173E" w:rsidRDefault="0094173E" w:rsidP="002E1CDB">
      <w:pPr>
        <w:pStyle w:val="Title"/>
        <w:bidi w:val="0"/>
        <w:contextualSpacing/>
        <w:jc w:val="both"/>
        <w:rPr>
          <w:b w:val="0"/>
          <w:bCs w:val="0"/>
          <w:sz w:val="24"/>
          <w:szCs w:val="24"/>
        </w:rPr>
      </w:pPr>
    </w:p>
    <w:p w:rsidR="0094173E" w:rsidRDefault="004C7218" w:rsidP="002E1CDB">
      <w:pPr>
        <w:pStyle w:val="Title"/>
        <w:bidi w:val="0"/>
        <w:contextualSpacing/>
        <w:jc w:val="both"/>
        <w:rPr>
          <w:b w:val="0"/>
          <w:bCs w:val="0"/>
          <w:sz w:val="24"/>
          <w:szCs w:val="24"/>
        </w:rPr>
      </w:pPr>
      <w:r>
        <w:rPr>
          <w:b w:val="0"/>
          <w:bCs w:val="0"/>
          <w:sz w:val="24"/>
          <w:szCs w:val="24"/>
        </w:rPr>
        <w:tab/>
      </w:r>
      <w:r w:rsidR="007409C9">
        <w:rPr>
          <w:b w:val="0"/>
          <w:bCs w:val="0"/>
          <w:sz w:val="24"/>
          <w:szCs w:val="24"/>
        </w:rPr>
        <w:t xml:space="preserve">The </w:t>
      </w:r>
      <w:r w:rsidR="007409C9" w:rsidRPr="009A46B1">
        <w:rPr>
          <w:b w:val="0"/>
          <w:bCs w:val="0"/>
          <w:i/>
          <w:iCs/>
          <w:sz w:val="24"/>
          <w:szCs w:val="24"/>
        </w:rPr>
        <w:t>Acharonim</w:t>
      </w:r>
      <w:r w:rsidR="007409C9">
        <w:rPr>
          <w:b w:val="0"/>
          <w:bCs w:val="0"/>
          <w:sz w:val="24"/>
          <w:szCs w:val="24"/>
        </w:rPr>
        <w:t xml:space="preserve"> disting</w:t>
      </w:r>
      <w:r>
        <w:rPr>
          <w:b w:val="0"/>
          <w:bCs w:val="0"/>
          <w:sz w:val="24"/>
          <w:szCs w:val="24"/>
        </w:rPr>
        <w:t xml:space="preserve">uish between two categories: a </w:t>
      </w:r>
      <w:r w:rsidRPr="00402312">
        <w:rPr>
          <w:b w:val="0"/>
          <w:bCs w:val="0"/>
          <w:i/>
          <w:iCs/>
          <w:sz w:val="24"/>
          <w:szCs w:val="24"/>
        </w:rPr>
        <w:t>berakha le-vatala</w:t>
      </w:r>
      <w:r>
        <w:rPr>
          <w:b w:val="0"/>
          <w:bCs w:val="0"/>
          <w:sz w:val="24"/>
          <w:szCs w:val="24"/>
        </w:rPr>
        <w:t xml:space="preserve"> and a </w:t>
      </w:r>
      <w:r w:rsidRPr="00402312">
        <w:rPr>
          <w:b w:val="0"/>
          <w:bCs w:val="0"/>
          <w:i/>
          <w:iCs/>
          <w:sz w:val="24"/>
          <w:szCs w:val="24"/>
        </w:rPr>
        <w:t>berakha she-eina tzerikha</w:t>
      </w:r>
      <w:r>
        <w:rPr>
          <w:b w:val="0"/>
          <w:bCs w:val="0"/>
          <w:sz w:val="24"/>
          <w:szCs w:val="24"/>
        </w:rPr>
        <w:t xml:space="preserve">. </w:t>
      </w:r>
      <w:r w:rsidR="00520811">
        <w:rPr>
          <w:b w:val="0"/>
          <w:bCs w:val="0"/>
          <w:sz w:val="24"/>
          <w:szCs w:val="24"/>
        </w:rPr>
        <w:t xml:space="preserve">A </w:t>
      </w:r>
      <w:r w:rsidR="00520811" w:rsidRPr="00402312">
        <w:rPr>
          <w:b w:val="0"/>
          <w:bCs w:val="0"/>
          <w:i/>
          <w:iCs/>
          <w:sz w:val="24"/>
          <w:szCs w:val="24"/>
        </w:rPr>
        <w:t>berakha le-vatala</w:t>
      </w:r>
      <w:r w:rsidR="00520811">
        <w:rPr>
          <w:b w:val="0"/>
          <w:bCs w:val="0"/>
          <w:sz w:val="24"/>
          <w:szCs w:val="24"/>
        </w:rPr>
        <w:t xml:space="preserve"> refers to a blessing which </w:t>
      </w:r>
      <w:r w:rsidR="00520811">
        <w:rPr>
          <w:b w:val="0"/>
          <w:bCs w:val="0"/>
          <w:sz w:val="24"/>
          <w:szCs w:val="24"/>
        </w:rPr>
        <w:lastRenderedPageBreak/>
        <w:t xml:space="preserve">serves no purpose. For example, if a person recites a blessing but does not eat, or even if one recites the incorrect blessing, </w:t>
      </w:r>
      <w:r w:rsidR="0094173E">
        <w:rPr>
          <w:b w:val="0"/>
          <w:bCs w:val="0"/>
          <w:sz w:val="24"/>
          <w:szCs w:val="24"/>
        </w:rPr>
        <w:t xml:space="preserve">he </w:t>
      </w:r>
      <w:r w:rsidR="00520811">
        <w:rPr>
          <w:b w:val="0"/>
          <w:bCs w:val="0"/>
          <w:sz w:val="24"/>
          <w:szCs w:val="24"/>
        </w:rPr>
        <w:t xml:space="preserve">has said a </w:t>
      </w:r>
      <w:r w:rsidR="00520811" w:rsidRPr="00402312">
        <w:rPr>
          <w:b w:val="0"/>
          <w:bCs w:val="0"/>
          <w:i/>
          <w:iCs/>
          <w:sz w:val="24"/>
          <w:szCs w:val="24"/>
        </w:rPr>
        <w:t>berakha le-vatala</w:t>
      </w:r>
      <w:r w:rsidR="00520811">
        <w:rPr>
          <w:b w:val="0"/>
          <w:bCs w:val="0"/>
          <w:sz w:val="24"/>
          <w:szCs w:val="24"/>
        </w:rPr>
        <w:t xml:space="preserve">. </w:t>
      </w:r>
    </w:p>
    <w:p w:rsidR="0094173E" w:rsidRDefault="0094173E" w:rsidP="002E1CDB">
      <w:pPr>
        <w:pStyle w:val="Title"/>
        <w:bidi w:val="0"/>
        <w:contextualSpacing/>
        <w:jc w:val="both"/>
        <w:rPr>
          <w:b w:val="0"/>
          <w:bCs w:val="0"/>
          <w:sz w:val="24"/>
          <w:szCs w:val="24"/>
        </w:rPr>
      </w:pPr>
    </w:p>
    <w:p w:rsidR="004C7218" w:rsidRDefault="0094173E" w:rsidP="002E1CDB">
      <w:pPr>
        <w:pStyle w:val="Title"/>
        <w:bidi w:val="0"/>
        <w:ind w:firstLine="720"/>
        <w:contextualSpacing/>
        <w:jc w:val="both"/>
        <w:rPr>
          <w:b w:val="0"/>
          <w:bCs w:val="0"/>
          <w:sz w:val="24"/>
          <w:szCs w:val="24"/>
        </w:rPr>
      </w:pPr>
      <w:r>
        <w:rPr>
          <w:b w:val="0"/>
          <w:bCs w:val="0"/>
          <w:sz w:val="24"/>
          <w:szCs w:val="24"/>
        </w:rPr>
        <w:t xml:space="preserve">One who </w:t>
      </w:r>
      <w:r w:rsidR="00520811">
        <w:rPr>
          <w:b w:val="0"/>
          <w:bCs w:val="0"/>
          <w:sz w:val="24"/>
          <w:szCs w:val="24"/>
        </w:rPr>
        <w:t>recites a</w:t>
      </w:r>
      <w:r>
        <w:rPr>
          <w:b w:val="0"/>
          <w:bCs w:val="0"/>
          <w:sz w:val="24"/>
          <w:szCs w:val="24"/>
        </w:rPr>
        <w:t xml:space="preserve"> “</w:t>
      </w:r>
      <w:r w:rsidRPr="00402312">
        <w:rPr>
          <w:b w:val="0"/>
          <w:bCs w:val="0"/>
          <w:i/>
          <w:iCs/>
          <w:sz w:val="24"/>
          <w:szCs w:val="24"/>
        </w:rPr>
        <w:t>berakha she-eina tzerikha</w:t>
      </w:r>
      <w:r w:rsidR="00402312">
        <w:rPr>
          <w:b w:val="0"/>
          <w:bCs w:val="0"/>
          <w:sz w:val="24"/>
          <w:szCs w:val="24"/>
        </w:rPr>
        <w:t>,”</w:t>
      </w:r>
      <w:r>
        <w:rPr>
          <w:b w:val="0"/>
          <w:bCs w:val="0"/>
          <w:sz w:val="24"/>
          <w:szCs w:val="24"/>
        </w:rPr>
        <w:t xml:space="preserve"> an </w:t>
      </w:r>
      <w:r w:rsidR="00520811">
        <w:rPr>
          <w:b w:val="0"/>
          <w:bCs w:val="0"/>
          <w:sz w:val="24"/>
          <w:szCs w:val="24"/>
        </w:rPr>
        <w:t>“unnecessary blessing</w:t>
      </w:r>
      <w:r w:rsidR="00402312">
        <w:rPr>
          <w:b w:val="0"/>
          <w:bCs w:val="0"/>
          <w:sz w:val="24"/>
          <w:szCs w:val="24"/>
        </w:rPr>
        <w:t>,”</w:t>
      </w:r>
      <w:r w:rsidR="00520811">
        <w:rPr>
          <w:b w:val="0"/>
          <w:bCs w:val="0"/>
          <w:sz w:val="24"/>
          <w:szCs w:val="24"/>
        </w:rPr>
        <w:t xml:space="preserve"> </w:t>
      </w:r>
      <w:r w:rsidR="009A46B1">
        <w:rPr>
          <w:b w:val="0"/>
          <w:bCs w:val="0"/>
          <w:sz w:val="24"/>
          <w:szCs w:val="24"/>
        </w:rPr>
        <w:t>also violates the Biblical or Rabbinic</w:t>
      </w:r>
      <w:r>
        <w:rPr>
          <w:b w:val="0"/>
          <w:bCs w:val="0"/>
          <w:sz w:val="24"/>
          <w:szCs w:val="24"/>
        </w:rPr>
        <w:t xml:space="preserve"> prohibition of </w:t>
      </w:r>
      <w:r w:rsidRPr="00402312">
        <w:rPr>
          <w:b w:val="0"/>
          <w:bCs w:val="0"/>
          <w:i/>
          <w:iCs/>
          <w:sz w:val="24"/>
          <w:szCs w:val="24"/>
        </w:rPr>
        <w:t>berakha le-vatala</w:t>
      </w:r>
      <w:r>
        <w:rPr>
          <w:b w:val="0"/>
          <w:bCs w:val="0"/>
          <w:sz w:val="24"/>
          <w:szCs w:val="24"/>
        </w:rPr>
        <w:t>. F</w:t>
      </w:r>
      <w:r w:rsidR="00520811">
        <w:rPr>
          <w:b w:val="0"/>
          <w:bCs w:val="0"/>
          <w:sz w:val="24"/>
          <w:szCs w:val="24"/>
        </w:rPr>
        <w:t xml:space="preserve">or example, if one recites a blessing </w:t>
      </w:r>
      <w:r w:rsidR="00DE6EC1">
        <w:rPr>
          <w:b w:val="0"/>
          <w:bCs w:val="0"/>
          <w:sz w:val="24"/>
          <w:szCs w:val="24"/>
        </w:rPr>
        <w:t>over food which was already exempted by a previous blessing (Mish</w:t>
      </w:r>
      <w:r w:rsidR="00353E7D">
        <w:rPr>
          <w:b w:val="0"/>
          <w:bCs w:val="0"/>
          <w:sz w:val="24"/>
          <w:szCs w:val="24"/>
        </w:rPr>
        <w:t>na</w:t>
      </w:r>
      <w:r w:rsidR="009A46B1">
        <w:rPr>
          <w:b w:val="0"/>
          <w:bCs w:val="0"/>
          <w:sz w:val="24"/>
          <w:szCs w:val="24"/>
        </w:rPr>
        <w:t xml:space="preserve"> Berura 215:18),</w:t>
      </w:r>
      <w:r w:rsidR="00DE6EC1">
        <w:rPr>
          <w:b w:val="0"/>
          <w:bCs w:val="0"/>
          <w:sz w:val="24"/>
          <w:szCs w:val="24"/>
        </w:rPr>
        <w:t xml:space="preserve"> over food which was already exempted by bread</w:t>
      </w:r>
      <w:r w:rsidR="009A46B1">
        <w:rPr>
          <w:b w:val="0"/>
          <w:bCs w:val="0"/>
          <w:sz w:val="24"/>
          <w:szCs w:val="24"/>
        </w:rPr>
        <w:t>,</w:t>
      </w:r>
      <w:r w:rsidR="00DE6EC1">
        <w:rPr>
          <w:b w:val="0"/>
          <w:bCs w:val="0"/>
          <w:sz w:val="24"/>
          <w:szCs w:val="24"/>
        </w:rPr>
        <w:t xml:space="preserve"> over a beverage which was exempted by wine, or over a food which was exempted by the more important part of the meal (</w:t>
      </w:r>
      <w:r w:rsidR="00DE6EC1" w:rsidRPr="00402312">
        <w:rPr>
          <w:b w:val="0"/>
          <w:bCs w:val="0"/>
          <w:i/>
          <w:iCs/>
          <w:sz w:val="24"/>
          <w:szCs w:val="24"/>
        </w:rPr>
        <w:t>ikkar</w:t>
      </w:r>
      <w:r w:rsidR="00DE6EC1">
        <w:rPr>
          <w:b w:val="0"/>
          <w:bCs w:val="0"/>
          <w:sz w:val="24"/>
          <w:szCs w:val="24"/>
        </w:rPr>
        <w:t xml:space="preserve"> and </w:t>
      </w:r>
      <w:r w:rsidR="00DE6EC1" w:rsidRPr="00402312">
        <w:rPr>
          <w:b w:val="0"/>
          <w:bCs w:val="0"/>
          <w:i/>
          <w:iCs/>
          <w:sz w:val="24"/>
          <w:szCs w:val="24"/>
        </w:rPr>
        <w:t>tafel</w:t>
      </w:r>
      <w:r w:rsidR="00DE6EC1">
        <w:rPr>
          <w:b w:val="0"/>
          <w:bCs w:val="0"/>
          <w:sz w:val="24"/>
          <w:szCs w:val="24"/>
        </w:rPr>
        <w:t>)</w:t>
      </w:r>
      <w:r w:rsidR="00520811">
        <w:rPr>
          <w:b w:val="0"/>
          <w:bCs w:val="0"/>
          <w:sz w:val="24"/>
          <w:szCs w:val="24"/>
        </w:rPr>
        <w:t>, the blessing is called a “</w:t>
      </w:r>
      <w:r w:rsidR="00520811" w:rsidRPr="00402312">
        <w:rPr>
          <w:b w:val="0"/>
          <w:bCs w:val="0"/>
          <w:i/>
          <w:iCs/>
          <w:sz w:val="24"/>
          <w:szCs w:val="24"/>
        </w:rPr>
        <w:t>berakha she-eina tzerikha</w:t>
      </w:r>
      <w:r w:rsidR="00520811">
        <w:rPr>
          <w:b w:val="0"/>
          <w:bCs w:val="0"/>
          <w:sz w:val="24"/>
          <w:szCs w:val="24"/>
        </w:rPr>
        <w:t xml:space="preserve">” – an unnecessary blessing. </w:t>
      </w:r>
    </w:p>
    <w:p w:rsidR="000660CC" w:rsidRDefault="000660CC" w:rsidP="002E1CDB">
      <w:pPr>
        <w:pStyle w:val="Title"/>
        <w:bidi w:val="0"/>
        <w:contextualSpacing/>
        <w:jc w:val="both"/>
        <w:rPr>
          <w:b w:val="0"/>
          <w:bCs w:val="0"/>
          <w:sz w:val="24"/>
          <w:szCs w:val="24"/>
        </w:rPr>
      </w:pPr>
    </w:p>
    <w:p w:rsidR="00DD79BB" w:rsidRDefault="00FC1B00" w:rsidP="002E1CDB">
      <w:pPr>
        <w:pStyle w:val="Title"/>
        <w:bidi w:val="0"/>
        <w:contextualSpacing/>
        <w:jc w:val="both"/>
        <w:rPr>
          <w:b w:val="0"/>
          <w:bCs w:val="0"/>
          <w:sz w:val="24"/>
          <w:szCs w:val="24"/>
        </w:rPr>
      </w:pPr>
      <w:r>
        <w:rPr>
          <w:b w:val="0"/>
          <w:bCs w:val="0"/>
          <w:sz w:val="24"/>
          <w:szCs w:val="24"/>
        </w:rPr>
        <w:tab/>
      </w:r>
      <w:r w:rsidR="00707E4C">
        <w:rPr>
          <w:b w:val="0"/>
          <w:bCs w:val="0"/>
          <w:sz w:val="24"/>
          <w:szCs w:val="24"/>
        </w:rPr>
        <w:t>The Rosh (</w:t>
      </w:r>
      <w:r w:rsidR="00707E4C" w:rsidRPr="00402312">
        <w:rPr>
          <w:b w:val="0"/>
          <w:bCs w:val="0"/>
          <w:i/>
          <w:iCs/>
          <w:sz w:val="24"/>
          <w:szCs w:val="24"/>
        </w:rPr>
        <w:t>Hilkhot Tefillin</w:t>
      </w:r>
      <w:r w:rsidR="00707E4C">
        <w:rPr>
          <w:b w:val="0"/>
          <w:bCs w:val="0"/>
          <w:sz w:val="24"/>
          <w:szCs w:val="24"/>
        </w:rPr>
        <w:t xml:space="preserve"> 15) rules that one is not permitted to recite two blessings wh</w:t>
      </w:r>
      <w:r w:rsidR="009A46B1">
        <w:rPr>
          <w:b w:val="0"/>
          <w:bCs w:val="0"/>
          <w:sz w:val="24"/>
          <w:szCs w:val="24"/>
        </w:rPr>
        <w:t>en one blessing would suffice. H</w:t>
      </w:r>
      <w:r w:rsidR="00707E4C">
        <w:rPr>
          <w:b w:val="0"/>
          <w:bCs w:val="0"/>
          <w:sz w:val="24"/>
          <w:szCs w:val="24"/>
        </w:rPr>
        <w:t xml:space="preserve">e cites the </w:t>
      </w:r>
      <w:r w:rsidR="00340C58">
        <w:rPr>
          <w:b w:val="0"/>
          <w:bCs w:val="0"/>
          <w:sz w:val="24"/>
          <w:szCs w:val="24"/>
        </w:rPr>
        <w:t>Talmud (</w:t>
      </w:r>
      <w:r w:rsidR="00340C58" w:rsidRPr="00402312">
        <w:rPr>
          <w:b w:val="0"/>
          <w:bCs w:val="0"/>
          <w:i/>
          <w:iCs/>
          <w:sz w:val="24"/>
          <w:szCs w:val="24"/>
        </w:rPr>
        <w:t>Yoma</w:t>
      </w:r>
      <w:r w:rsidR="00340C58">
        <w:rPr>
          <w:b w:val="0"/>
          <w:bCs w:val="0"/>
          <w:sz w:val="24"/>
          <w:szCs w:val="24"/>
        </w:rPr>
        <w:t xml:space="preserve"> 70a)</w:t>
      </w:r>
      <w:r w:rsidR="009A46B1">
        <w:rPr>
          <w:b w:val="0"/>
          <w:bCs w:val="0"/>
          <w:sz w:val="24"/>
          <w:szCs w:val="24"/>
        </w:rPr>
        <w:t>,</w:t>
      </w:r>
      <w:r w:rsidR="00340C58">
        <w:rPr>
          <w:b w:val="0"/>
          <w:bCs w:val="0"/>
          <w:sz w:val="24"/>
          <w:szCs w:val="24"/>
        </w:rPr>
        <w:t xml:space="preserve"> </w:t>
      </w:r>
      <w:r w:rsidR="00707E4C">
        <w:rPr>
          <w:b w:val="0"/>
          <w:bCs w:val="0"/>
          <w:sz w:val="24"/>
          <w:szCs w:val="24"/>
        </w:rPr>
        <w:t xml:space="preserve">which </w:t>
      </w:r>
      <w:r w:rsidR="00901783">
        <w:rPr>
          <w:b w:val="0"/>
          <w:bCs w:val="0"/>
          <w:sz w:val="24"/>
          <w:szCs w:val="24"/>
        </w:rPr>
        <w:t>relates</w:t>
      </w:r>
      <w:r w:rsidR="00340C58">
        <w:rPr>
          <w:b w:val="0"/>
          <w:bCs w:val="0"/>
          <w:sz w:val="24"/>
          <w:szCs w:val="24"/>
        </w:rPr>
        <w:t xml:space="preserve"> that </w:t>
      </w:r>
      <w:r w:rsidR="009A46B1">
        <w:rPr>
          <w:b w:val="0"/>
          <w:bCs w:val="0"/>
          <w:sz w:val="24"/>
          <w:szCs w:val="24"/>
        </w:rPr>
        <w:t xml:space="preserve">on Yom Kippur, </w:t>
      </w:r>
      <w:r w:rsidR="00901783">
        <w:rPr>
          <w:b w:val="0"/>
          <w:bCs w:val="0"/>
          <w:sz w:val="24"/>
          <w:szCs w:val="24"/>
        </w:rPr>
        <w:t xml:space="preserve">the </w:t>
      </w:r>
      <w:r w:rsidR="00901783" w:rsidRPr="00402312">
        <w:rPr>
          <w:b w:val="0"/>
          <w:bCs w:val="0"/>
          <w:i/>
          <w:iCs/>
          <w:sz w:val="24"/>
          <w:szCs w:val="24"/>
        </w:rPr>
        <w:t>kohen gadol</w:t>
      </w:r>
      <w:r w:rsidR="00901783">
        <w:rPr>
          <w:b w:val="0"/>
          <w:bCs w:val="0"/>
          <w:sz w:val="24"/>
          <w:szCs w:val="24"/>
        </w:rPr>
        <w:t xml:space="preserve"> would read two </w:t>
      </w:r>
      <w:r w:rsidR="00901783" w:rsidRPr="00402312">
        <w:rPr>
          <w:b w:val="0"/>
          <w:bCs w:val="0"/>
          <w:i/>
          <w:iCs/>
          <w:sz w:val="24"/>
          <w:szCs w:val="24"/>
        </w:rPr>
        <w:t>parshiyot</w:t>
      </w:r>
      <w:r w:rsidR="00901783">
        <w:rPr>
          <w:b w:val="0"/>
          <w:bCs w:val="0"/>
          <w:sz w:val="24"/>
          <w:szCs w:val="24"/>
        </w:rPr>
        <w:t xml:space="preserve"> from the book of </w:t>
      </w:r>
      <w:r w:rsidR="00901783" w:rsidRPr="009A46B1">
        <w:rPr>
          <w:b w:val="0"/>
          <w:bCs w:val="0"/>
          <w:i/>
          <w:iCs/>
          <w:sz w:val="24"/>
          <w:szCs w:val="24"/>
        </w:rPr>
        <w:t>Vayikra</w:t>
      </w:r>
      <w:r w:rsidR="00901783">
        <w:rPr>
          <w:b w:val="0"/>
          <w:bCs w:val="0"/>
          <w:sz w:val="24"/>
          <w:szCs w:val="24"/>
        </w:rPr>
        <w:t xml:space="preserve"> and </w:t>
      </w:r>
      <w:r w:rsidR="00AE6DAA">
        <w:rPr>
          <w:b w:val="0"/>
          <w:bCs w:val="0"/>
          <w:sz w:val="24"/>
          <w:szCs w:val="24"/>
        </w:rPr>
        <w:t xml:space="preserve">then </w:t>
      </w:r>
      <w:r w:rsidR="00901783">
        <w:rPr>
          <w:b w:val="0"/>
          <w:bCs w:val="0"/>
          <w:sz w:val="24"/>
          <w:szCs w:val="24"/>
        </w:rPr>
        <w:t xml:space="preserve">a third </w:t>
      </w:r>
      <w:r w:rsidR="00901783" w:rsidRPr="00402312">
        <w:rPr>
          <w:b w:val="0"/>
          <w:bCs w:val="0"/>
          <w:i/>
          <w:iCs/>
          <w:sz w:val="24"/>
          <w:szCs w:val="24"/>
        </w:rPr>
        <w:t>parasha</w:t>
      </w:r>
      <w:r w:rsidR="00901783">
        <w:rPr>
          <w:b w:val="0"/>
          <w:bCs w:val="0"/>
          <w:sz w:val="24"/>
          <w:szCs w:val="24"/>
        </w:rPr>
        <w:t xml:space="preserve"> from the book of </w:t>
      </w:r>
      <w:r w:rsidR="00901783" w:rsidRPr="00402312">
        <w:rPr>
          <w:b w:val="0"/>
          <w:bCs w:val="0"/>
          <w:i/>
          <w:iCs/>
          <w:sz w:val="24"/>
          <w:szCs w:val="24"/>
        </w:rPr>
        <w:t>Bamidbar</w:t>
      </w:r>
      <w:r w:rsidR="00901783">
        <w:rPr>
          <w:b w:val="0"/>
          <w:bCs w:val="0"/>
          <w:sz w:val="24"/>
          <w:szCs w:val="24"/>
        </w:rPr>
        <w:t xml:space="preserve"> by heart. The </w:t>
      </w:r>
      <w:r w:rsidR="00901783" w:rsidRPr="00AE6DAA">
        <w:rPr>
          <w:b w:val="0"/>
          <w:bCs w:val="0"/>
          <w:i/>
          <w:iCs/>
          <w:sz w:val="24"/>
          <w:szCs w:val="24"/>
        </w:rPr>
        <w:t>gemara</w:t>
      </w:r>
      <w:r w:rsidR="00901783">
        <w:rPr>
          <w:b w:val="0"/>
          <w:bCs w:val="0"/>
          <w:sz w:val="24"/>
          <w:szCs w:val="24"/>
        </w:rPr>
        <w:t xml:space="preserve"> explains that the </w:t>
      </w:r>
      <w:r w:rsidR="00901783" w:rsidRPr="00402312">
        <w:rPr>
          <w:b w:val="0"/>
          <w:bCs w:val="0"/>
          <w:i/>
          <w:iCs/>
          <w:sz w:val="24"/>
          <w:szCs w:val="24"/>
        </w:rPr>
        <w:t>kohen</w:t>
      </w:r>
      <w:r w:rsidR="00901783">
        <w:rPr>
          <w:b w:val="0"/>
          <w:bCs w:val="0"/>
          <w:sz w:val="24"/>
          <w:szCs w:val="24"/>
        </w:rPr>
        <w:t xml:space="preserve"> did not </w:t>
      </w:r>
      <w:r w:rsidR="00707E4C">
        <w:rPr>
          <w:b w:val="0"/>
          <w:bCs w:val="0"/>
          <w:sz w:val="24"/>
          <w:szCs w:val="24"/>
        </w:rPr>
        <w:t>read f</w:t>
      </w:r>
      <w:r w:rsidR="00AE6DAA">
        <w:rPr>
          <w:b w:val="0"/>
          <w:bCs w:val="0"/>
          <w:sz w:val="24"/>
          <w:szCs w:val="24"/>
        </w:rPr>
        <w:t>r</w:t>
      </w:r>
      <w:r w:rsidR="00707E4C">
        <w:rPr>
          <w:b w:val="0"/>
          <w:bCs w:val="0"/>
          <w:sz w:val="24"/>
          <w:szCs w:val="24"/>
        </w:rPr>
        <w:t xml:space="preserve">om a second </w:t>
      </w:r>
      <w:r w:rsidR="00AE6DAA">
        <w:rPr>
          <w:b w:val="0"/>
          <w:bCs w:val="0"/>
          <w:i/>
          <w:iCs/>
          <w:sz w:val="24"/>
          <w:szCs w:val="24"/>
        </w:rPr>
        <w:t>s</w:t>
      </w:r>
      <w:r w:rsidR="00707E4C" w:rsidRPr="00402312">
        <w:rPr>
          <w:b w:val="0"/>
          <w:bCs w:val="0"/>
          <w:i/>
          <w:iCs/>
          <w:sz w:val="24"/>
          <w:szCs w:val="24"/>
        </w:rPr>
        <w:t>efer Torah</w:t>
      </w:r>
      <w:r w:rsidR="00901783">
        <w:rPr>
          <w:b w:val="0"/>
          <w:bCs w:val="0"/>
          <w:sz w:val="24"/>
          <w:szCs w:val="24"/>
        </w:rPr>
        <w:t xml:space="preserve"> in order not to cause </w:t>
      </w:r>
      <w:r w:rsidR="00AE6DAA">
        <w:rPr>
          <w:b w:val="0"/>
          <w:bCs w:val="0"/>
          <w:sz w:val="24"/>
          <w:szCs w:val="24"/>
        </w:rPr>
        <w:t>him</w:t>
      </w:r>
      <w:r w:rsidR="00901783">
        <w:rPr>
          <w:b w:val="0"/>
          <w:bCs w:val="0"/>
          <w:sz w:val="24"/>
          <w:szCs w:val="24"/>
        </w:rPr>
        <w:t xml:space="preserve"> to recite an unnecessary blessing</w:t>
      </w:r>
      <w:r w:rsidR="000D5CF5">
        <w:rPr>
          <w:b w:val="0"/>
          <w:bCs w:val="0"/>
          <w:sz w:val="24"/>
          <w:szCs w:val="24"/>
        </w:rPr>
        <w:t xml:space="preserve"> over the second reading</w:t>
      </w:r>
      <w:r w:rsidR="00901783">
        <w:rPr>
          <w:b w:val="0"/>
          <w:bCs w:val="0"/>
          <w:sz w:val="24"/>
          <w:szCs w:val="24"/>
        </w:rPr>
        <w:t xml:space="preserve">. Based upon this passage, the Rosh rules that one may not cause the recitation of an unnecessary blessing. </w:t>
      </w:r>
      <w:r w:rsidR="00707E4C">
        <w:rPr>
          <w:b w:val="0"/>
          <w:bCs w:val="0"/>
          <w:sz w:val="24"/>
          <w:szCs w:val="24"/>
        </w:rPr>
        <w:t>However, when there is a specific purpose in reciting numerous blessings, the second blessing is no longer called “unnecessary</w:t>
      </w:r>
      <w:r w:rsidR="00402312">
        <w:rPr>
          <w:b w:val="0"/>
          <w:bCs w:val="0"/>
          <w:sz w:val="24"/>
          <w:szCs w:val="24"/>
        </w:rPr>
        <w:t>.”</w:t>
      </w:r>
    </w:p>
    <w:p w:rsidR="00901783" w:rsidRDefault="00901783" w:rsidP="002E1CDB">
      <w:pPr>
        <w:pStyle w:val="Title"/>
        <w:bidi w:val="0"/>
        <w:contextualSpacing/>
        <w:jc w:val="both"/>
        <w:rPr>
          <w:b w:val="0"/>
          <w:bCs w:val="0"/>
          <w:sz w:val="24"/>
          <w:szCs w:val="24"/>
        </w:rPr>
      </w:pPr>
    </w:p>
    <w:p w:rsidR="00FC1B00" w:rsidRDefault="00B30303" w:rsidP="002E1CDB">
      <w:pPr>
        <w:pStyle w:val="Title"/>
        <w:bidi w:val="0"/>
        <w:ind w:firstLine="720"/>
        <w:contextualSpacing/>
        <w:jc w:val="both"/>
        <w:rPr>
          <w:b w:val="0"/>
          <w:bCs w:val="0"/>
          <w:sz w:val="24"/>
          <w:szCs w:val="24"/>
        </w:rPr>
      </w:pPr>
      <w:r>
        <w:rPr>
          <w:b w:val="0"/>
          <w:bCs w:val="0"/>
          <w:sz w:val="24"/>
          <w:szCs w:val="24"/>
        </w:rPr>
        <w:t xml:space="preserve">Some maintain the one may cause the recitation of an unnecessary blessing in order to remove one’s self from doubt. For example, </w:t>
      </w:r>
      <w:r w:rsidR="00D5176D">
        <w:rPr>
          <w:b w:val="0"/>
          <w:bCs w:val="0"/>
          <w:sz w:val="24"/>
          <w:szCs w:val="24"/>
        </w:rPr>
        <w:t>generally when one intends to eat two foods, and one is “</w:t>
      </w:r>
      <w:r w:rsidR="00D5176D" w:rsidRPr="00D5176D">
        <w:rPr>
          <w:b w:val="0"/>
          <w:bCs w:val="0"/>
          <w:i/>
          <w:iCs/>
          <w:sz w:val="24"/>
          <w:szCs w:val="24"/>
        </w:rPr>
        <w:t>tafel</w:t>
      </w:r>
      <w:r w:rsidR="00D5176D">
        <w:rPr>
          <w:b w:val="0"/>
          <w:bCs w:val="0"/>
          <w:sz w:val="24"/>
          <w:szCs w:val="24"/>
        </w:rPr>
        <w:t>” (subordinate) to the other (the “</w:t>
      </w:r>
      <w:r w:rsidR="00D5176D" w:rsidRPr="00D5176D">
        <w:rPr>
          <w:b w:val="0"/>
          <w:bCs w:val="0"/>
          <w:i/>
          <w:iCs/>
          <w:sz w:val="24"/>
          <w:szCs w:val="24"/>
        </w:rPr>
        <w:t>ikkar</w:t>
      </w:r>
      <w:r w:rsidR="00D5176D">
        <w:rPr>
          <w:b w:val="0"/>
          <w:bCs w:val="0"/>
          <w:sz w:val="24"/>
          <w:szCs w:val="24"/>
        </w:rPr>
        <w:t>”), one says the blessing over the primary food (</w:t>
      </w:r>
      <w:r w:rsidR="00D5176D" w:rsidRPr="00D5176D">
        <w:rPr>
          <w:b w:val="0"/>
          <w:bCs w:val="0"/>
          <w:i/>
          <w:iCs/>
          <w:sz w:val="24"/>
          <w:szCs w:val="24"/>
        </w:rPr>
        <w:t>Berakhot</w:t>
      </w:r>
      <w:r w:rsidR="00D5176D">
        <w:rPr>
          <w:b w:val="0"/>
          <w:bCs w:val="0"/>
          <w:sz w:val="24"/>
          <w:szCs w:val="24"/>
        </w:rPr>
        <w:t xml:space="preserve"> 44a). Sometimes, however, </w:t>
      </w:r>
      <w:r>
        <w:rPr>
          <w:b w:val="0"/>
          <w:bCs w:val="0"/>
          <w:sz w:val="24"/>
          <w:szCs w:val="24"/>
        </w:rPr>
        <w:t>one</w:t>
      </w:r>
      <w:r w:rsidR="00D5176D">
        <w:rPr>
          <w:b w:val="0"/>
          <w:bCs w:val="0"/>
          <w:sz w:val="24"/>
          <w:szCs w:val="24"/>
        </w:rPr>
        <w:t xml:space="preserve"> has a doubt whether or not to view one the foods as “tafel” to the other</w:t>
      </w:r>
      <w:r>
        <w:rPr>
          <w:b w:val="0"/>
          <w:bCs w:val="0"/>
          <w:sz w:val="24"/>
          <w:szCs w:val="24"/>
        </w:rPr>
        <w:t xml:space="preserve">, </w:t>
      </w:r>
      <w:r w:rsidR="00707E4C">
        <w:rPr>
          <w:b w:val="0"/>
          <w:bCs w:val="0"/>
          <w:sz w:val="24"/>
          <w:szCs w:val="24"/>
        </w:rPr>
        <w:t xml:space="preserve">in which case there would be no need to recite an additional </w:t>
      </w:r>
      <w:r w:rsidR="00FC1B00">
        <w:rPr>
          <w:b w:val="0"/>
          <w:bCs w:val="0"/>
          <w:sz w:val="24"/>
          <w:szCs w:val="24"/>
        </w:rPr>
        <w:t xml:space="preserve">blessing on the </w:t>
      </w:r>
      <w:r w:rsidR="00FC1B00" w:rsidRPr="00402312">
        <w:rPr>
          <w:b w:val="0"/>
          <w:bCs w:val="0"/>
          <w:i/>
          <w:iCs/>
          <w:sz w:val="24"/>
          <w:szCs w:val="24"/>
        </w:rPr>
        <w:t>tafel</w:t>
      </w:r>
      <w:r>
        <w:rPr>
          <w:b w:val="0"/>
          <w:bCs w:val="0"/>
          <w:sz w:val="24"/>
          <w:szCs w:val="24"/>
        </w:rPr>
        <w:t xml:space="preserve">. Some suggest that one </w:t>
      </w:r>
      <w:r w:rsidR="00FC1B00">
        <w:rPr>
          <w:b w:val="0"/>
          <w:bCs w:val="0"/>
          <w:sz w:val="24"/>
          <w:szCs w:val="24"/>
        </w:rPr>
        <w:t xml:space="preserve">may say </w:t>
      </w:r>
      <w:r>
        <w:rPr>
          <w:b w:val="0"/>
          <w:bCs w:val="0"/>
          <w:sz w:val="24"/>
          <w:szCs w:val="24"/>
        </w:rPr>
        <w:t xml:space="preserve">blessing on the tafel, and afterwards on the </w:t>
      </w:r>
      <w:r w:rsidRPr="00B30303">
        <w:rPr>
          <w:b w:val="0"/>
          <w:bCs w:val="0"/>
          <w:i/>
          <w:iCs/>
          <w:sz w:val="24"/>
          <w:szCs w:val="24"/>
        </w:rPr>
        <w:t>ikkar</w:t>
      </w:r>
      <w:r>
        <w:rPr>
          <w:b w:val="0"/>
          <w:bCs w:val="0"/>
          <w:sz w:val="24"/>
          <w:szCs w:val="24"/>
        </w:rPr>
        <w:t xml:space="preserve">, or say the blessing on the </w:t>
      </w:r>
      <w:r w:rsidRPr="00B30303">
        <w:rPr>
          <w:b w:val="0"/>
          <w:bCs w:val="0"/>
          <w:i/>
          <w:iCs/>
          <w:sz w:val="24"/>
          <w:szCs w:val="24"/>
        </w:rPr>
        <w:t>ikkar</w:t>
      </w:r>
      <w:r>
        <w:rPr>
          <w:b w:val="0"/>
          <w:bCs w:val="0"/>
          <w:sz w:val="24"/>
          <w:szCs w:val="24"/>
        </w:rPr>
        <w:t xml:space="preserve"> with intention not to exempt the </w:t>
      </w:r>
      <w:r w:rsidRPr="00B30303">
        <w:rPr>
          <w:b w:val="0"/>
          <w:bCs w:val="0"/>
          <w:i/>
          <w:iCs/>
          <w:sz w:val="24"/>
          <w:szCs w:val="24"/>
        </w:rPr>
        <w:t>tafel</w:t>
      </w:r>
      <w:r>
        <w:rPr>
          <w:b w:val="0"/>
          <w:bCs w:val="0"/>
          <w:sz w:val="24"/>
          <w:szCs w:val="24"/>
        </w:rPr>
        <w:t xml:space="preserve">, and then recite the second blessing, </w:t>
      </w:r>
      <w:r w:rsidR="00FC1B00">
        <w:rPr>
          <w:b w:val="0"/>
          <w:bCs w:val="0"/>
          <w:sz w:val="24"/>
          <w:szCs w:val="24"/>
        </w:rPr>
        <w:t>in order to remove oneself from doubt</w:t>
      </w:r>
      <w:r>
        <w:rPr>
          <w:b w:val="0"/>
          <w:bCs w:val="0"/>
          <w:sz w:val="24"/>
          <w:szCs w:val="24"/>
        </w:rPr>
        <w:t xml:space="preserve"> (see Shulchan Arukh 174:7 and Piskei Teshuvot 212:2 8-9)</w:t>
      </w:r>
      <w:r w:rsidR="00FC1B00">
        <w:rPr>
          <w:b w:val="0"/>
          <w:bCs w:val="0"/>
          <w:sz w:val="24"/>
          <w:szCs w:val="24"/>
        </w:rPr>
        <w:t>.</w:t>
      </w:r>
      <w:r>
        <w:rPr>
          <w:b w:val="0"/>
          <w:bCs w:val="0"/>
          <w:sz w:val="24"/>
          <w:szCs w:val="24"/>
        </w:rPr>
        <w:t xml:space="preserve"> </w:t>
      </w:r>
      <w:r w:rsidR="00FC1B00">
        <w:rPr>
          <w:b w:val="0"/>
          <w:bCs w:val="0"/>
          <w:sz w:val="24"/>
          <w:szCs w:val="24"/>
        </w:rPr>
        <w:t xml:space="preserve"> </w:t>
      </w:r>
    </w:p>
    <w:p w:rsidR="00707E4C" w:rsidRDefault="00707E4C" w:rsidP="002E1CDB">
      <w:pPr>
        <w:pStyle w:val="Title"/>
        <w:bidi w:val="0"/>
        <w:ind w:firstLine="720"/>
        <w:contextualSpacing/>
        <w:jc w:val="both"/>
        <w:rPr>
          <w:b w:val="0"/>
          <w:bCs w:val="0"/>
          <w:sz w:val="24"/>
          <w:szCs w:val="24"/>
        </w:rPr>
      </w:pPr>
    </w:p>
    <w:p w:rsidR="00DD79BB" w:rsidRDefault="00707E4C" w:rsidP="002E1CDB">
      <w:pPr>
        <w:pStyle w:val="Title"/>
        <w:bidi w:val="0"/>
        <w:ind w:firstLine="720"/>
        <w:contextualSpacing/>
        <w:jc w:val="both"/>
        <w:rPr>
          <w:b w:val="0"/>
          <w:bCs w:val="0"/>
          <w:sz w:val="24"/>
          <w:szCs w:val="24"/>
        </w:rPr>
      </w:pPr>
      <w:r>
        <w:rPr>
          <w:b w:val="0"/>
          <w:bCs w:val="0"/>
          <w:sz w:val="24"/>
          <w:szCs w:val="24"/>
        </w:rPr>
        <w:t xml:space="preserve">Furthermore, </w:t>
      </w:r>
      <w:r w:rsidR="00901783">
        <w:rPr>
          <w:b w:val="0"/>
          <w:bCs w:val="0"/>
          <w:sz w:val="24"/>
          <w:szCs w:val="24"/>
        </w:rPr>
        <w:t>the Shelah (</w:t>
      </w:r>
      <w:r w:rsidR="00901783" w:rsidRPr="00AE6DAA">
        <w:rPr>
          <w:b w:val="0"/>
          <w:bCs w:val="0"/>
          <w:i/>
          <w:iCs/>
          <w:sz w:val="24"/>
          <w:szCs w:val="24"/>
        </w:rPr>
        <w:t>Shabbat</w:t>
      </w:r>
      <w:r w:rsidR="00901783">
        <w:rPr>
          <w:b w:val="0"/>
          <w:bCs w:val="0"/>
          <w:sz w:val="24"/>
          <w:szCs w:val="24"/>
        </w:rPr>
        <w:t xml:space="preserve">, </w:t>
      </w:r>
      <w:r w:rsidR="00901783" w:rsidRPr="00AE6DAA">
        <w:rPr>
          <w:b w:val="0"/>
          <w:bCs w:val="0"/>
          <w:i/>
          <w:iCs/>
          <w:sz w:val="24"/>
          <w:szCs w:val="24"/>
        </w:rPr>
        <w:t>Ner Mitzva</w:t>
      </w:r>
      <w:r w:rsidR="00901783">
        <w:rPr>
          <w:b w:val="0"/>
          <w:bCs w:val="0"/>
          <w:sz w:val="24"/>
          <w:szCs w:val="24"/>
        </w:rPr>
        <w:t xml:space="preserve">, </w:t>
      </w:r>
      <w:r w:rsidR="00901783" w:rsidRPr="00AE6DAA">
        <w:rPr>
          <w:b w:val="0"/>
          <w:bCs w:val="0"/>
          <w:i/>
          <w:iCs/>
          <w:sz w:val="24"/>
          <w:szCs w:val="24"/>
        </w:rPr>
        <w:t>Inyanei Teillot</w:t>
      </w:r>
      <w:r w:rsidR="00901783">
        <w:rPr>
          <w:b w:val="0"/>
          <w:bCs w:val="0"/>
          <w:sz w:val="24"/>
          <w:szCs w:val="24"/>
        </w:rPr>
        <w:t xml:space="preserve">, </w:t>
      </w:r>
      <w:r w:rsidR="00901783" w:rsidRPr="00402312">
        <w:rPr>
          <w:b w:val="0"/>
          <w:bCs w:val="0"/>
          <w:i/>
          <w:iCs/>
          <w:sz w:val="24"/>
          <w:szCs w:val="24"/>
        </w:rPr>
        <w:t>s,v, ve-katav</w:t>
      </w:r>
      <w:r w:rsidR="00901783">
        <w:rPr>
          <w:b w:val="0"/>
          <w:bCs w:val="0"/>
          <w:sz w:val="24"/>
          <w:szCs w:val="24"/>
        </w:rPr>
        <w:t xml:space="preserve">) writes that if one is brought fruits to eat during a meal, </w:t>
      </w:r>
      <w:r w:rsidR="00AE6DAA">
        <w:rPr>
          <w:b w:val="0"/>
          <w:bCs w:val="0"/>
          <w:sz w:val="24"/>
          <w:szCs w:val="24"/>
        </w:rPr>
        <w:t>h</w:t>
      </w:r>
      <w:r w:rsidR="00901783">
        <w:rPr>
          <w:b w:val="0"/>
          <w:bCs w:val="0"/>
          <w:sz w:val="24"/>
          <w:szCs w:val="24"/>
        </w:rPr>
        <w:t xml:space="preserve">e </w:t>
      </w:r>
      <w:r w:rsidR="00AE6DAA">
        <w:rPr>
          <w:b w:val="0"/>
          <w:bCs w:val="0"/>
          <w:sz w:val="24"/>
          <w:szCs w:val="24"/>
        </w:rPr>
        <w:t>should eat them during the meal</w:t>
      </w:r>
      <w:r w:rsidR="00901783">
        <w:rPr>
          <w:b w:val="0"/>
          <w:bCs w:val="0"/>
          <w:sz w:val="24"/>
          <w:szCs w:val="24"/>
        </w:rPr>
        <w:t xml:space="preserve"> and not after the meal, which would </w:t>
      </w:r>
      <w:r>
        <w:rPr>
          <w:b w:val="0"/>
          <w:bCs w:val="0"/>
          <w:sz w:val="24"/>
          <w:szCs w:val="24"/>
        </w:rPr>
        <w:t>entail</w:t>
      </w:r>
      <w:r w:rsidR="00901783">
        <w:rPr>
          <w:b w:val="0"/>
          <w:bCs w:val="0"/>
          <w:sz w:val="24"/>
          <w:szCs w:val="24"/>
        </w:rPr>
        <w:t xml:space="preserve"> reciting two additional </w:t>
      </w:r>
      <w:r w:rsidR="00901783" w:rsidRPr="00402312">
        <w:rPr>
          <w:b w:val="0"/>
          <w:bCs w:val="0"/>
          <w:i/>
          <w:iCs/>
          <w:sz w:val="24"/>
          <w:szCs w:val="24"/>
        </w:rPr>
        <w:t>berakhot</w:t>
      </w:r>
      <w:r w:rsidR="00901783">
        <w:rPr>
          <w:b w:val="0"/>
          <w:bCs w:val="0"/>
          <w:sz w:val="24"/>
          <w:szCs w:val="24"/>
        </w:rPr>
        <w:t xml:space="preserve"> – one before and another afterwards. </w:t>
      </w:r>
      <w:r>
        <w:rPr>
          <w:b w:val="0"/>
          <w:bCs w:val="0"/>
          <w:sz w:val="24"/>
          <w:szCs w:val="24"/>
        </w:rPr>
        <w:t xml:space="preserve">However, if one </w:t>
      </w:r>
      <w:r w:rsidR="00DD79BB">
        <w:rPr>
          <w:b w:val="0"/>
          <w:bCs w:val="0"/>
          <w:sz w:val="24"/>
          <w:szCs w:val="24"/>
        </w:rPr>
        <w:t>cause</w:t>
      </w:r>
      <w:r w:rsidR="00AE6DAA">
        <w:rPr>
          <w:b w:val="0"/>
          <w:bCs w:val="0"/>
          <w:sz w:val="24"/>
          <w:szCs w:val="24"/>
        </w:rPr>
        <w:t>s</w:t>
      </w:r>
      <w:r w:rsidR="00DD79BB">
        <w:rPr>
          <w:b w:val="0"/>
          <w:bCs w:val="0"/>
          <w:sz w:val="24"/>
          <w:szCs w:val="24"/>
        </w:rPr>
        <w:t xml:space="preserve"> “unnecessary </w:t>
      </w:r>
      <w:r w:rsidR="00DD79BB" w:rsidRPr="00402312">
        <w:rPr>
          <w:b w:val="0"/>
          <w:bCs w:val="0"/>
          <w:i/>
          <w:iCs/>
          <w:sz w:val="24"/>
          <w:szCs w:val="24"/>
        </w:rPr>
        <w:t>berakhot</w:t>
      </w:r>
      <w:r w:rsidR="00DD79BB">
        <w:rPr>
          <w:b w:val="0"/>
          <w:bCs w:val="0"/>
          <w:sz w:val="24"/>
          <w:szCs w:val="24"/>
        </w:rPr>
        <w:t>” in order to recite th</w:t>
      </w:r>
      <w:r>
        <w:rPr>
          <w:b w:val="0"/>
          <w:bCs w:val="0"/>
          <w:sz w:val="24"/>
          <w:szCs w:val="24"/>
        </w:rPr>
        <w:t>e</w:t>
      </w:r>
      <w:r w:rsidR="00DD79BB">
        <w:rPr>
          <w:b w:val="0"/>
          <w:bCs w:val="0"/>
          <w:sz w:val="24"/>
          <w:szCs w:val="24"/>
        </w:rPr>
        <w:t xml:space="preserve"> “one hundred </w:t>
      </w:r>
      <w:r w:rsidR="00DD79BB" w:rsidRPr="00402312">
        <w:rPr>
          <w:b w:val="0"/>
          <w:bCs w:val="0"/>
          <w:i/>
          <w:iCs/>
          <w:sz w:val="24"/>
          <w:szCs w:val="24"/>
        </w:rPr>
        <w:t>berakhot</w:t>
      </w:r>
      <w:r w:rsidR="00DD79BB">
        <w:rPr>
          <w:b w:val="0"/>
          <w:bCs w:val="0"/>
          <w:sz w:val="24"/>
          <w:szCs w:val="24"/>
        </w:rPr>
        <w:t>” that one is obligated to recite each day</w:t>
      </w:r>
      <w:r>
        <w:rPr>
          <w:b w:val="0"/>
          <w:bCs w:val="0"/>
          <w:sz w:val="24"/>
          <w:szCs w:val="24"/>
        </w:rPr>
        <w:t>, this may be permissible.</w:t>
      </w:r>
      <w:r w:rsidR="00DD79BB">
        <w:rPr>
          <w:b w:val="0"/>
          <w:bCs w:val="0"/>
          <w:sz w:val="24"/>
          <w:szCs w:val="24"/>
        </w:rPr>
        <w:t xml:space="preserve"> </w:t>
      </w:r>
      <w:r w:rsidR="00FC5CF3">
        <w:rPr>
          <w:b w:val="0"/>
          <w:bCs w:val="0"/>
          <w:sz w:val="24"/>
          <w:szCs w:val="24"/>
        </w:rPr>
        <w:t xml:space="preserve">The Magen Avraham (215:6) disagrees. </w:t>
      </w:r>
    </w:p>
    <w:p w:rsidR="00901783" w:rsidRDefault="00901783" w:rsidP="002E1CDB">
      <w:pPr>
        <w:pStyle w:val="Title"/>
        <w:bidi w:val="0"/>
        <w:contextualSpacing/>
        <w:jc w:val="both"/>
        <w:rPr>
          <w:b w:val="0"/>
          <w:bCs w:val="0"/>
          <w:sz w:val="24"/>
          <w:szCs w:val="24"/>
        </w:rPr>
      </w:pPr>
    </w:p>
    <w:p w:rsidR="00707E4C" w:rsidRDefault="00707E4C" w:rsidP="002E1CDB">
      <w:pPr>
        <w:pStyle w:val="Title"/>
        <w:bidi w:val="0"/>
        <w:contextualSpacing/>
        <w:jc w:val="both"/>
        <w:rPr>
          <w:b w:val="0"/>
          <w:bCs w:val="0"/>
          <w:sz w:val="24"/>
          <w:szCs w:val="24"/>
        </w:rPr>
      </w:pPr>
      <w:r>
        <w:rPr>
          <w:b w:val="0"/>
          <w:bCs w:val="0"/>
          <w:sz w:val="24"/>
          <w:szCs w:val="24"/>
        </w:rPr>
        <w:tab/>
        <w:t>Similarly, the Shulchan Arukh (</w:t>
      </w:r>
      <w:r w:rsidRPr="00AE6DAA">
        <w:rPr>
          <w:b w:val="0"/>
          <w:bCs w:val="0"/>
          <w:i/>
          <w:iCs/>
          <w:sz w:val="24"/>
          <w:szCs w:val="24"/>
        </w:rPr>
        <w:t>OC</w:t>
      </w:r>
      <w:r>
        <w:rPr>
          <w:b w:val="0"/>
          <w:bCs w:val="0"/>
          <w:sz w:val="24"/>
          <w:szCs w:val="24"/>
        </w:rPr>
        <w:t xml:space="preserve"> </w:t>
      </w:r>
      <w:r w:rsidR="00FC5CF3">
        <w:rPr>
          <w:b w:val="0"/>
          <w:bCs w:val="0"/>
          <w:sz w:val="24"/>
          <w:szCs w:val="24"/>
        </w:rPr>
        <w:t>291:3) rules that if one’s Shabbat lunch last</w:t>
      </w:r>
      <w:r w:rsidR="00AE6DAA">
        <w:rPr>
          <w:b w:val="0"/>
          <w:bCs w:val="0"/>
          <w:sz w:val="24"/>
          <w:szCs w:val="24"/>
        </w:rPr>
        <w:t>s</w:t>
      </w:r>
      <w:r w:rsidR="00FC5CF3">
        <w:rPr>
          <w:b w:val="0"/>
          <w:bCs w:val="0"/>
          <w:sz w:val="24"/>
          <w:szCs w:val="24"/>
        </w:rPr>
        <w:t xml:space="preserve"> until late in the day, he may recite </w:t>
      </w:r>
      <w:r w:rsidR="00FC5CF3" w:rsidRPr="00402312">
        <w:rPr>
          <w:b w:val="0"/>
          <w:bCs w:val="0"/>
          <w:i/>
          <w:iCs/>
          <w:sz w:val="24"/>
          <w:szCs w:val="24"/>
        </w:rPr>
        <w:t>birkat ha-mazon</w:t>
      </w:r>
      <w:r w:rsidR="00FC5CF3">
        <w:rPr>
          <w:b w:val="0"/>
          <w:bCs w:val="0"/>
          <w:sz w:val="24"/>
          <w:szCs w:val="24"/>
        </w:rPr>
        <w:t xml:space="preserve"> and then wash </w:t>
      </w:r>
      <w:r w:rsidR="00AE6DAA">
        <w:rPr>
          <w:b w:val="0"/>
          <w:bCs w:val="0"/>
          <w:sz w:val="24"/>
          <w:szCs w:val="24"/>
        </w:rPr>
        <w:t xml:space="preserve">again </w:t>
      </w:r>
      <w:r w:rsidR="00FC5CF3">
        <w:rPr>
          <w:b w:val="0"/>
          <w:bCs w:val="0"/>
          <w:sz w:val="24"/>
          <w:szCs w:val="24"/>
        </w:rPr>
        <w:t xml:space="preserve">and say </w:t>
      </w:r>
      <w:r w:rsidR="00FC5CF3" w:rsidRPr="00402312">
        <w:rPr>
          <w:b w:val="0"/>
          <w:bCs w:val="0"/>
          <w:i/>
          <w:iCs/>
          <w:sz w:val="24"/>
          <w:szCs w:val="24"/>
        </w:rPr>
        <w:t>ha-motzi</w:t>
      </w:r>
      <w:r w:rsidR="00FC5CF3">
        <w:rPr>
          <w:b w:val="0"/>
          <w:bCs w:val="0"/>
          <w:sz w:val="24"/>
          <w:szCs w:val="24"/>
        </w:rPr>
        <w:t xml:space="preserve">, </w:t>
      </w:r>
      <w:r w:rsidR="00AE6DAA">
        <w:rPr>
          <w:b w:val="0"/>
          <w:bCs w:val="0"/>
          <w:sz w:val="24"/>
          <w:szCs w:val="24"/>
        </w:rPr>
        <w:t>and this</w:t>
      </w:r>
      <w:r w:rsidR="00FC5CF3">
        <w:rPr>
          <w:b w:val="0"/>
          <w:bCs w:val="0"/>
          <w:sz w:val="24"/>
          <w:szCs w:val="24"/>
        </w:rPr>
        <w:t xml:space="preserve"> will count as one’s </w:t>
      </w:r>
      <w:r w:rsidR="00402312">
        <w:rPr>
          <w:b w:val="0"/>
          <w:bCs w:val="0"/>
          <w:i/>
          <w:iCs/>
          <w:sz w:val="24"/>
          <w:szCs w:val="24"/>
        </w:rPr>
        <w:t>seuda</w:t>
      </w:r>
      <w:r w:rsidR="00FC5CF3" w:rsidRPr="00402312">
        <w:rPr>
          <w:b w:val="0"/>
          <w:bCs w:val="0"/>
          <w:i/>
          <w:iCs/>
          <w:sz w:val="24"/>
          <w:szCs w:val="24"/>
        </w:rPr>
        <w:t xml:space="preserve"> shlishit.</w:t>
      </w:r>
      <w:r w:rsidR="00FC5CF3">
        <w:rPr>
          <w:b w:val="0"/>
          <w:bCs w:val="0"/>
          <w:sz w:val="24"/>
          <w:szCs w:val="24"/>
        </w:rPr>
        <w:t xml:space="preserve"> </w:t>
      </w:r>
    </w:p>
    <w:p w:rsidR="0094173E" w:rsidRDefault="0094173E" w:rsidP="002E1CDB">
      <w:pPr>
        <w:pStyle w:val="Title"/>
        <w:bidi w:val="0"/>
        <w:contextualSpacing/>
        <w:jc w:val="both"/>
        <w:rPr>
          <w:b w:val="0"/>
          <w:bCs w:val="0"/>
          <w:sz w:val="24"/>
          <w:szCs w:val="24"/>
        </w:rPr>
      </w:pPr>
    </w:p>
    <w:p w:rsidR="00901783" w:rsidRPr="00901783" w:rsidRDefault="00901783" w:rsidP="002E1CDB">
      <w:pPr>
        <w:pStyle w:val="Title"/>
        <w:bidi w:val="0"/>
        <w:contextualSpacing/>
        <w:jc w:val="both"/>
        <w:rPr>
          <w:sz w:val="24"/>
          <w:szCs w:val="24"/>
        </w:rPr>
      </w:pPr>
      <w:r w:rsidRPr="00901783">
        <w:rPr>
          <w:sz w:val="24"/>
          <w:szCs w:val="24"/>
        </w:rPr>
        <w:lastRenderedPageBreak/>
        <w:t xml:space="preserve">Correcting a </w:t>
      </w:r>
      <w:r w:rsidRPr="00402312">
        <w:rPr>
          <w:i/>
          <w:iCs/>
          <w:sz w:val="24"/>
          <w:szCs w:val="24"/>
        </w:rPr>
        <w:t>Berakha Le-</w:t>
      </w:r>
      <w:r w:rsidR="00AE6DAA">
        <w:rPr>
          <w:i/>
          <w:iCs/>
          <w:sz w:val="24"/>
          <w:szCs w:val="24"/>
        </w:rPr>
        <w:t>V</w:t>
      </w:r>
      <w:r w:rsidRPr="00402312">
        <w:rPr>
          <w:i/>
          <w:iCs/>
          <w:sz w:val="24"/>
          <w:szCs w:val="24"/>
        </w:rPr>
        <w:t>atala</w:t>
      </w:r>
    </w:p>
    <w:p w:rsidR="00A258C7" w:rsidRDefault="00A258C7" w:rsidP="002E1CDB">
      <w:pPr>
        <w:pStyle w:val="Title"/>
        <w:bidi w:val="0"/>
        <w:contextualSpacing/>
        <w:jc w:val="both"/>
        <w:rPr>
          <w:b w:val="0"/>
          <w:bCs w:val="0"/>
          <w:sz w:val="24"/>
          <w:szCs w:val="24"/>
        </w:rPr>
      </w:pPr>
    </w:p>
    <w:p w:rsidR="00055E13" w:rsidRDefault="00055E13" w:rsidP="002E1CDB">
      <w:pPr>
        <w:pStyle w:val="Title"/>
        <w:bidi w:val="0"/>
        <w:ind w:firstLine="720"/>
        <w:contextualSpacing/>
        <w:jc w:val="both"/>
        <w:rPr>
          <w:b w:val="0"/>
          <w:bCs w:val="0"/>
          <w:sz w:val="24"/>
          <w:szCs w:val="24"/>
        </w:rPr>
      </w:pPr>
      <w:r>
        <w:rPr>
          <w:b w:val="0"/>
          <w:bCs w:val="0"/>
          <w:sz w:val="24"/>
          <w:szCs w:val="24"/>
        </w:rPr>
        <w:t>The Yerushalmi (</w:t>
      </w:r>
      <w:r w:rsidRPr="00402312">
        <w:rPr>
          <w:b w:val="0"/>
          <w:bCs w:val="0"/>
          <w:i/>
          <w:iCs/>
          <w:sz w:val="24"/>
          <w:szCs w:val="24"/>
        </w:rPr>
        <w:t>Berakhot</w:t>
      </w:r>
      <w:r>
        <w:rPr>
          <w:b w:val="0"/>
          <w:bCs w:val="0"/>
          <w:sz w:val="24"/>
          <w:szCs w:val="24"/>
        </w:rPr>
        <w:t xml:space="preserve"> 6:1) </w:t>
      </w:r>
      <w:r w:rsidR="00A258C7">
        <w:rPr>
          <w:b w:val="0"/>
          <w:bCs w:val="0"/>
          <w:sz w:val="24"/>
          <w:szCs w:val="24"/>
        </w:rPr>
        <w:t>relates that one who recites a blessing over food and is then unable to eat the food should say, “</w:t>
      </w:r>
      <w:r w:rsidR="00A258C7" w:rsidRPr="00402312">
        <w:rPr>
          <w:b w:val="0"/>
          <w:bCs w:val="0"/>
          <w:i/>
          <w:iCs/>
          <w:sz w:val="24"/>
          <w:szCs w:val="24"/>
        </w:rPr>
        <w:t>barukh shem kavod</w:t>
      </w:r>
      <w:r w:rsidR="00A258C7">
        <w:rPr>
          <w:b w:val="0"/>
          <w:bCs w:val="0"/>
          <w:sz w:val="24"/>
          <w:szCs w:val="24"/>
        </w:rPr>
        <w:t xml:space="preserve"> </w:t>
      </w:r>
      <w:r w:rsidR="00A258C7" w:rsidRPr="00402312">
        <w:rPr>
          <w:b w:val="0"/>
          <w:bCs w:val="0"/>
          <w:i/>
          <w:iCs/>
          <w:sz w:val="24"/>
          <w:szCs w:val="24"/>
        </w:rPr>
        <w:t>malkhuto le-olam va-ed</w:t>
      </w:r>
      <w:r w:rsidR="00A258C7">
        <w:rPr>
          <w:b w:val="0"/>
          <w:bCs w:val="0"/>
          <w:sz w:val="24"/>
          <w:szCs w:val="24"/>
        </w:rPr>
        <w:t xml:space="preserve">” in order not to mention God’s name in vain. </w:t>
      </w:r>
      <w:r w:rsidR="00966D1E">
        <w:rPr>
          <w:b w:val="0"/>
          <w:bCs w:val="0"/>
          <w:sz w:val="24"/>
          <w:szCs w:val="24"/>
        </w:rPr>
        <w:t>Tosafot (</w:t>
      </w:r>
      <w:r w:rsidR="00966D1E" w:rsidRPr="00402312">
        <w:rPr>
          <w:b w:val="0"/>
          <w:bCs w:val="0"/>
          <w:i/>
          <w:iCs/>
          <w:sz w:val="24"/>
          <w:szCs w:val="24"/>
        </w:rPr>
        <w:t>Berakhot</w:t>
      </w:r>
      <w:r w:rsidR="00966D1E">
        <w:rPr>
          <w:b w:val="0"/>
          <w:bCs w:val="0"/>
          <w:sz w:val="24"/>
          <w:szCs w:val="24"/>
        </w:rPr>
        <w:t xml:space="preserve"> 39a </w:t>
      </w:r>
      <w:r w:rsidR="00966D1E" w:rsidRPr="00402312">
        <w:rPr>
          <w:b w:val="0"/>
          <w:bCs w:val="0"/>
          <w:i/>
          <w:iCs/>
          <w:sz w:val="24"/>
          <w:szCs w:val="24"/>
        </w:rPr>
        <w:t>s.v. batzar</w:t>
      </w:r>
      <w:r w:rsidR="00966D1E">
        <w:rPr>
          <w:b w:val="0"/>
          <w:bCs w:val="0"/>
          <w:sz w:val="24"/>
          <w:szCs w:val="24"/>
        </w:rPr>
        <w:t xml:space="preserve">), based upon this passage, rules that “it is proper to say </w:t>
      </w:r>
      <w:r w:rsidR="00966D1E" w:rsidRPr="00402312">
        <w:rPr>
          <w:b w:val="0"/>
          <w:bCs w:val="0"/>
          <w:i/>
          <w:iCs/>
          <w:sz w:val="24"/>
          <w:szCs w:val="24"/>
        </w:rPr>
        <w:t>barukh shem kavod malkhuto le-olam va-ed</w:t>
      </w:r>
      <w:r w:rsidR="00966D1E">
        <w:rPr>
          <w:b w:val="0"/>
          <w:bCs w:val="0"/>
          <w:sz w:val="24"/>
          <w:szCs w:val="24"/>
        </w:rPr>
        <w:t xml:space="preserve"> for every </w:t>
      </w:r>
      <w:r w:rsidR="00966D1E" w:rsidRPr="00402312">
        <w:rPr>
          <w:b w:val="0"/>
          <w:bCs w:val="0"/>
          <w:i/>
          <w:iCs/>
          <w:sz w:val="24"/>
          <w:szCs w:val="24"/>
        </w:rPr>
        <w:t>berakha le-vatala</w:t>
      </w:r>
      <w:r w:rsidR="00966D1E">
        <w:rPr>
          <w:b w:val="0"/>
          <w:bCs w:val="0"/>
          <w:sz w:val="24"/>
          <w:szCs w:val="24"/>
        </w:rPr>
        <w:t xml:space="preserve">.” </w:t>
      </w:r>
      <w:r w:rsidR="001E1F02">
        <w:rPr>
          <w:b w:val="0"/>
          <w:bCs w:val="0"/>
          <w:sz w:val="24"/>
          <w:szCs w:val="24"/>
        </w:rPr>
        <w:t>Similarly, the Shulchan Arukh (</w:t>
      </w:r>
      <w:r w:rsidR="001E1F02" w:rsidRPr="00AE6DAA">
        <w:rPr>
          <w:b w:val="0"/>
          <w:bCs w:val="0"/>
          <w:i/>
          <w:iCs/>
          <w:sz w:val="24"/>
          <w:szCs w:val="24"/>
        </w:rPr>
        <w:t>OC</w:t>
      </w:r>
      <w:r w:rsidR="001E1F02">
        <w:rPr>
          <w:b w:val="0"/>
          <w:bCs w:val="0"/>
          <w:sz w:val="24"/>
          <w:szCs w:val="24"/>
        </w:rPr>
        <w:t xml:space="preserve"> 206:6) rules that one should say “</w:t>
      </w:r>
      <w:r w:rsidR="001E1F02" w:rsidRPr="00402312">
        <w:rPr>
          <w:b w:val="0"/>
          <w:bCs w:val="0"/>
          <w:i/>
          <w:iCs/>
          <w:sz w:val="24"/>
          <w:szCs w:val="24"/>
        </w:rPr>
        <w:t>barukh shem kavod</w:t>
      </w:r>
      <w:r w:rsidR="001E1F02">
        <w:rPr>
          <w:b w:val="0"/>
          <w:bCs w:val="0"/>
          <w:sz w:val="24"/>
          <w:szCs w:val="24"/>
        </w:rPr>
        <w:t xml:space="preserve">” after reciting a </w:t>
      </w:r>
      <w:r w:rsidR="001E1F02" w:rsidRPr="00402312">
        <w:rPr>
          <w:b w:val="0"/>
          <w:bCs w:val="0"/>
          <w:i/>
          <w:iCs/>
          <w:sz w:val="24"/>
          <w:szCs w:val="24"/>
        </w:rPr>
        <w:t>berakha le-vatala</w:t>
      </w:r>
      <w:r w:rsidR="001E1F02">
        <w:rPr>
          <w:b w:val="0"/>
          <w:bCs w:val="0"/>
          <w:sz w:val="24"/>
          <w:szCs w:val="24"/>
        </w:rPr>
        <w:t>.</w:t>
      </w:r>
    </w:p>
    <w:p w:rsidR="00FF30CF" w:rsidRDefault="00FF30CF" w:rsidP="002E1CDB">
      <w:pPr>
        <w:pStyle w:val="Title"/>
        <w:bidi w:val="0"/>
        <w:ind w:firstLine="720"/>
        <w:contextualSpacing/>
        <w:jc w:val="both"/>
        <w:rPr>
          <w:b w:val="0"/>
          <w:bCs w:val="0"/>
          <w:sz w:val="24"/>
          <w:szCs w:val="24"/>
        </w:rPr>
      </w:pPr>
    </w:p>
    <w:p w:rsidR="00FF30CF" w:rsidRDefault="00E33F2C" w:rsidP="002E1CDB">
      <w:pPr>
        <w:pStyle w:val="Title"/>
        <w:bidi w:val="0"/>
        <w:ind w:firstLine="720"/>
        <w:contextualSpacing/>
        <w:jc w:val="both"/>
        <w:rPr>
          <w:b w:val="0"/>
          <w:bCs w:val="0"/>
          <w:sz w:val="24"/>
          <w:szCs w:val="24"/>
        </w:rPr>
      </w:pPr>
      <w:r>
        <w:rPr>
          <w:b w:val="0"/>
          <w:bCs w:val="0"/>
          <w:sz w:val="24"/>
          <w:szCs w:val="24"/>
        </w:rPr>
        <w:t>The Yerushalmi does not explain why one should say “</w:t>
      </w:r>
      <w:r w:rsidRPr="00402312">
        <w:rPr>
          <w:b w:val="0"/>
          <w:bCs w:val="0"/>
          <w:i/>
          <w:iCs/>
          <w:sz w:val="24"/>
          <w:szCs w:val="24"/>
        </w:rPr>
        <w:t>barukh shem kavod</w:t>
      </w:r>
      <w:r>
        <w:rPr>
          <w:b w:val="0"/>
          <w:bCs w:val="0"/>
          <w:sz w:val="24"/>
          <w:szCs w:val="24"/>
        </w:rPr>
        <w:t xml:space="preserve">” after reciting a </w:t>
      </w:r>
      <w:r w:rsidRPr="00402312">
        <w:rPr>
          <w:b w:val="0"/>
          <w:bCs w:val="0"/>
          <w:i/>
          <w:iCs/>
          <w:sz w:val="24"/>
          <w:szCs w:val="24"/>
        </w:rPr>
        <w:t>berakha le-vatala</w:t>
      </w:r>
      <w:r>
        <w:rPr>
          <w:b w:val="0"/>
          <w:bCs w:val="0"/>
          <w:sz w:val="24"/>
          <w:szCs w:val="24"/>
        </w:rPr>
        <w:t>. On the one hand, one might suggest that “since he took God’s name in vain</w:t>
      </w:r>
      <w:r w:rsidR="00AE6DAA">
        <w:rPr>
          <w:b w:val="0"/>
          <w:bCs w:val="0"/>
          <w:sz w:val="24"/>
          <w:szCs w:val="24"/>
        </w:rPr>
        <w:t>,</w:t>
      </w:r>
      <w:r>
        <w:rPr>
          <w:b w:val="0"/>
          <w:bCs w:val="0"/>
          <w:sz w:val="24"/>
          <w:szCs w:val="24"/>
        </w:rPr>
        <w:t xml:space="preserve"> he should then accept upon himself the yoke of heaven” (Arukh Ha-</w:t>
      </w:r>
      <w:r w:rsidR="00AE6DAA">
        <w:rPr>
          <w:b w:val="0"/>
          <w:bCs w:val="0"/>
          <w:sz w:val="24"/>
          <w:szCs w:val="24"/>
        </w:rPr>
        <w:t>S</w:t>
      </w:r>
      <w:r>
        <w:rPr>
          <w:b w:val="0"/>
          <w:bCs w:val="0"/>
          <w:sz w:val="24"/>
          <w:szCs w:val="24"/>
        </w:rPr>
        <w:t>hulchan</w:t>
      </w:r>
      <w:r w:rsidR="00AE6DAA">
        <w:rPr>
          <w:b w:val="0"/>
          <w:bCs w:val="0"/>
          <w:sz w:val="24"/>
          <w:szCs w:val="24"/>
        </w:rPr>
        <w:t>,</w:t>
      </w:r>
      <w:r>
        <w:rPr>
          <w:b w:val="0"/>
          <w:bCs w:val="0"/>
          <w:sz w:val="24"/>
          <w:szCs w:val="24"/>
        </w:rPr>
        <w:t xml:space="preserve"> </w:t>
      </w:r>
      <w:r w:rsidRPr="00AE6DAA">
        <w:rPr>
          <w:b w:val="0"/>
          <w:bCs w:val="0"/>
          <w:i/>
          <w:iCs/>
          <w:sz w:val="24"/>
          <w:szCs w:val="24"/>
        </w:rPr>
        <w:t>OC</w:t>
      </w:r>
      <w:r>
        <w:rPr>
          <w:b w:val="0"/>
          <w:bCs w:val="0"/>
          <w:sz w:val="24"/>
          <w:szCs w:val="24"/>
        </w:rPr>
        <w:t xml:space="preserve"> 206:16). </w:t>
      </w:r>
      <w:r w:rsidR="00AE6DAA">
        <w:rPr>
          <w:b w:val="0"/>
          <w:bCs w:val="0"/>
          <w:sz w:val="24"/>
          <w:szCs w:val="24"/>
        </w:rPr>
        <w:t>T</w:t>
      </w:r>
      <w:r>
        <w:rPr>
          <w:b w:val="0"/>
          <w:bCs w:val="0"/>
          <w:sz w:val="24"/>
          <w:szCs w:val="24"/>
        </w:rPr>
        <w:t xml:space="preserve">he Rambam seems to offer a different approach. In </w:t>
      </w:r>
      <w:r w:rsidR="00FF30CF" w:rsidRPr="00AE6DAA">
        <w:rPr>
          <w:b w:val="0"/>
          <w:bCs w:val="0"/>
          <w:i/>
          <w:iCs/>
          <w:sz w:val="24"/>
          <w:szCs w:val="24"/>
        </w:rPr>
        <w:t>Hilkhot Berakhot</w:t>
      </w:r>
      <w:r w:rsidR="00FF30CF">
        <w:rPr>
          <w:b w:val="0"/>
          <w:bCs w:val="0"/>
          <w:sz w:val="24"/>
          <w:szCs w:val="24"/>
        </w:rPr>
        <w:t xml:space="preserve"> </w:t>
      </w:r>
      <w:r w:rsidR="00AE6DAA">
        <w:rPr>
          <w:b w:val="0"/>
          <w:bCs w:val="0"/>
          <w:sz w:val="24"/>
          <w:szCs w:val="24"/>
        </w:rPr>
        <w:t>(4:10), he cites the Yerushalmi</w:t>
      </w:r>
      <w:r w:rsidR="00FF30CF">
        <w:rPr>
          <w:b w:val="0"/>
          <w:bCs w:val="0"/>
          <w:sz w:val="24"/>
          <w:szCs w:val="24"/>
        </w:rPr>
        <w:t xml:space="preserve"> and rules: </w:t>
      </w:r>
    </w:p>
    <w:p w:rsidR="00FF30CF" w:rsidRDefault="00FF30CF" w:rsidP="002E1CDB">
      <w:pPr>
        <w:pStyle w:val="Title"/>
        <w:bidi w:val="0"/>
        <w:contextualSpacing/>
        <w:jc w:val="both"/>
        <w:rPr>
          <w:b w:val="0"/>
          <w:bCs w:val="0"/>
          <w:sz w:val="24"/>
          <w:szCs w:val="24"/>
        </w:rPr>
      </w:pPr>
    </w:p>
    <w:p w:rsidR="00FF30CF" w:rsidRPr="00B2691C" w:rsidRDefault="00FF30CF" w:rsidP="002E1CDB">
      <w:pPr>
        <w:pStyle w:val="Title"/>
        <w:bidi w:val="0"/>
        <w:ind w:left="720"/>
        <w:contextualSpacing/>
        <w:jc w:val="both"/>
        <w:rPr>
          <w:b w:val="0"/>
          <w:bCs w:val="0"/>
          <w:sz w:val="24"/>
          <w:szCs w:val="24"/>
        </w:rPr>
      </w:pPr>
      <w:r w:rsidRPr="00CC7786">
        <w:rPr>
          <w:b w:val="0"/>
          <w:bCs w:val="0"/>
          <w:sz w:val="24"/>
          <w:szCs w:val="24"/>
        </w:rPr>
        <w:t>When a person took food in his hand and recited a blessing, but [before he could eat it] it fell from his hand and was burned or washed away by a river, he should take other food and recite another blessing. [This applies] even when the food is of the same species. He should also say, "Blessed be the Name of Him whose glorious kingdom is forever and ever" for the first blessing, so that he will not be considered to have recited a blessing in vain.</w:t>
      </w:r>
    </w:p>
    <w:p w:rsidR="00CC7786" w:rsidRDefault="00CC7786" w:rsidP="002E1CDB">
      <w:pPr>
        <w:pStyle w:val="Title"/>
        <w:bidi w:val="0"/>
        <w:contextualSpacing/>
        <w:jc w:val="both"/>
        <w:rPr>
          <w:b w:val="0"/>
          <w:bCs w:val="0"/>
          <w:sz w:val="24"/>
          <w:szCs w:val="24"/>
        </w:rPr>
      </w:pPr>
    </w:p>
    <w:p w:rsidR="00CC7786" w:rsidRDefault="00FF30CF" w:rsidP="002E1CDB">
      <w:pPr>
        <w:pStyle w:val="Title"/>
        <w:bidi w:val="0"/>
        <w:contextualSpacing/>
        <w:jc w:val="both"/>
        <w:rPr>
          <w:b w:val="0"/>
          <w:bCs w:val="0"/>
          <w:sz w:val="24"/>
          <w:szCs w:val="24"/>
        </w:rPr>
      </w:pPr>
      <w:r>
        <w:rPr>
          <w:b w:val="0"/>
          <w:bCs w:val="0"/>
          <w:sz w:val="24"/>
          <w:szCs w:val="24"/>
        </w:rPr>
        <w:t>Elsewhere (</w:t>
      </w:r>
      <w:r w:rsidR="00CC7786" w:rsidRPr="00AE6DAA">
        <w:rPr>
          <w:b w:val="0"/>
          <w:bCs w:val="0"/>
          <w:i/>
          <w:iCs/>
          <w:sz w:val="24"/>
          <w:szCs w:val="24"/>
        </w:rPr>
        <w:t>Hilkhot Shavuot</w:t>
      </w:r>
      <w:r w:rsidR="00CC7786">
        <w:rPr>
          <w:b w:val="0"/>
          <w:bCs w:val="0"/>
          <w:sz w:val="24"/>
          <w:szCs w:val="24"/>
        </w:rPr>
        <w:t xml:space="preserve"> 12:11</w:t>
      </w:r>
      <w:r>
        <w:rPr>
          <w:b w:val="0"/>
          <w:bCs w:val="0"/>
          <w:sz w:val="24"/>
          <w:szCs w:val="24"/>
        </w:rPr>
        <w:t xml:space="preserve">; see Kesef Mishna), </w:t>
      </w:r>
      <w:r w:rsidR="00E33F2C">
        <w:rPr>
          <w:b w:val="0"/>
          <w:bCs w:val="0"/>
          <w:sz w:val="24"/>
          <w:szCs w:val="24"/>
        </w:rPr>
        <w:t xml:space="preserve">however, </w:t>
      </w:r>
      <w:r>
        <w:rPr>
          <w:b w:val="0"/>
          <w:bCs w:val="0"/>
          <w:sz w:val="24"/>
          <w:szCs w:val="24"/>
        </w:rPr>
        <w:t xml:space="preserve">the Rambam seems to extend the Yerushalmi’s principle to </w:t>
      </w:r>
      <w:r w:rsidR="00AE6DAA">
        <w:rPr>
          <w:b w:val="0"/>
          <w:bCs w:val="0"/>
          <w:sz w:val="24"/>
          <w:szCs w:val="24"/>
        </w:rPr>
        <w:t>any false mention of God’s name:</w:t>
      </w:r>
      <w:r>
        <w:rPr>
          <w:b w:val="0"/>
          <w:bCs w:val="0"/>
          <w:sz w:val="24"/>
          <w:szCs w:val="24"/>
        </w:rPr>
        <w:t xml:space="preserve"> </w:t>
      </w:r>
    </w:p>
    <w:p w:rsidR="00FF30CF" w:rsidRDefault="00FF30CF" w:rsidP="002E1CDB">
      <w:pPr>
        <w:pStyle w:val="Title"/>
        <w:bidi w:val="0"/>
        <w:contextualSpacing/>
        <w:jc w:val="both"/>
        <w:rPr>
          <w:b w:val="0"/>
          <w:bCs w:val="0"/>
          <w:sz w:val="24"/>
          <w:szCs w:val="24"/>
        </w:rPr>
      </w:pPr>
    </w:p>
    <w:p w:rsidR="00CC7786" w:rsidRDefault="00CC7786" w:rsidP="002E1CDB">
      <w:pPr>
        <w:pStyle w:val="Title"/>
        <w:bidi w:val="0"/>
        <w:ind w:left="720"/>
        <w:contextualSpacing/>
        <w:jc w:val="both"/>
        <w:rPr>
          <w:b w:val="0"/>
          <w:bCs w:val="0"/>
          <w:sz w:val="24"/>
          <w:szCs w:val="24"/>
        </w:rPr>
      </w:pPr>
      <w:r w:rsidRPr="00CC7786">
        <w:rPr>
          <w:b w:val="0"/>
          <w:bCs w:val="0"/>
          <w:sz w:val="24"/>
          <w:szCs w:val="24"/>
        </w:rPr>
        <w:t>Therefore</w:t>
      </w:r>
      <w:r w:rsidR="00AE6DAA">
        <w:rPr>
          <w:b w:val="0"/>
          <w:bCs w:val="0"/>
          <w:sz w:val="24"/>
          <w:szCs w:val="24"/>
        </w:rPr>
        <w:t>,</w:t>
      </w:r>
      <w:r w:rsidRPr="00CC7786">
        <w:rPr>
          <w:b w:val="0"/>
          <w:bCs w:val="0"/>
          <w:sz w:val="24"/>
          <w:szCs w:val="24"/>
        </w:rPr>
        <w:t xml:space="preserve"> if because of a slip of the tongue, one mentions [God's] name in vain, he should immediately hurry to praise, glorify, and venerate it so that it will not have been mentioned [entirely] in vain. What is implied? If he mentions God's name, he should say: "Blessed be He for all eternity," "He is great and exceedingly praiseworthy," or the like so that it will not have been [mentioned entirely] in vain.</w:t>
      </w:r>
    </w:p>
    <w:p w:rsidR="00055E13" w:rsidRDefault="00055E13" w:rsidP="002E1CDB">
      <w:pPr>
        <w:pStyle w:val="Title"/>
        <w:bidi w:val="0"/>
        <w:contextualSpacing/>
        <w:jc w:val="both"/>
        <w:rPr>
          <w:b w:val="0"/>
          <w:bCs w:val="0"/>
          <w:sz w:val="24"/>
          <w:szCs w:val="24"/>
        </w:rPr>
      </w:pPr>
    </w:p>
    <w:p w:rsidR="001E1F02" w:rsidRDefault="00E33F2C" w:rsidP="002E1CDB">
      <w:pPr>
        <w:pStyle w:val="Title"/>
        <w:bidi w:val="0"/>
        <w:contextualSpacing/>
        <w:jc w:val="both"/>
        <w:rPr>
          <w:b w:val="0"/>
          <w:bCs w:val="0"/>
          <w:sz w:val="24"/>
          <w:szCs w:val="24"/>
        </w:rPr>
      </w:pPr>
      <w:r>
        <w:rPr>
          <w:b w:val="0"/>
          <w:bCs w:val="0"/>
          <w:sz w:val="24"/>
          <w:szCs w:val="24"/>
        </w:rPr>
        <w:t xml:space="preserve">The Rambam apparently </w:t>
      </w:r>
      <w:r w:rsidR="00AE6DAA">
        <w:rPr>
          <w:b w:val="0"/>
          <w:bCs w:val="0"/>
          <w:sz w:val="24"/>
          <w:szCs w:val="24"/>
        </w:rPr>
        <w:t>maintains</w:t>
      </w:r>
      <w:r>
        <w:rPr>
          <w:b w:val="0"/>
          <w:bCs w:val="0"/>
          <w:sz w:val="24"/>
          <w:szCs w:val="24"/>
        </w:rPr>
        <w:t xml:space="preserve"> that one does not atone for taking God’s name in vain, but rather </w:t>
      </w:r>
      <w:r w:rsidR="00AE6DAA">
        <w:rPr>
          <w:b w:val="0"/>
          <w:bCs w:val="0"/>
          <w:sz w:val="24"/>
          <w:szCs w:val="24"/>
        </w:rPr>
        <w:t>simply redefines one’s sentence</w:t>
      </w:r>
      <w:r>
        <w:rPr>
          <w:b w:val="0"/>
          <w:bCs w:val="0"/>
          <w:sz w:val="24"/>
          <w:szCs w:val="24"/>
        </w:rPr>
        <w:t xml:space="preserve"> or blessing </w:t>
      </w:r>
      <w:r w:rsidR="001E1F02">
        <w:rPr>
          <w:b w:val="0"/>
          <w:bCs w:val="0"/>
          <w:sz w:val="24"/>
          <w:szCs w:val="24"/>
        </w:rPr>
        <w:t xml:space="preserve">as a praise </w:t>
      </w:r>
      <w:r w:rsidR="00AE6DAA">
        <w:rPr>
          <w:b w:val="0"/>
          <w:bCs w:val="0"/>
          <w:sz w:val="24"/>
          <w:szCs w:val="24"/>
        </w:rPr>
        <w:t>of</w:t>
      </w:r>
      <w:r w:rsidR="001E1F02">
        <w:rPr>
          <w:b w:val="0"/>
          <w:bCs w:val="0"/>
          <w:sz w:val="24"/>
          <w:szCs w:val="24"/>
        </w:rPr>
        <w:t xml:space="preserve"> God. </w:t>
      </w:r>
    </w:p>
    <w:p w:rsidR="001E1F02" w:rsidRDefault="001E1F02" w:rsidP="002E1CDB">
      <w:pPr>
        <w:pStyle w:val="Title"/>
        <w:bidi w:val="0"/>
        <w:contextualSpacing/>
        <w:jc w:val="both"/>
        <w:rPr>
          <w:b w:val="0"/>
          <w:bCs w:val="0"/>
          <w:sz w:val="24"/>
          <w:szCs w:val="24"/>
        </w:rPr>
      </w:pPr>
    </w:p>
    <w:p w:rsidR="00CC7786" w:rsidRDefault="001E1F02" w:rsidP="002E1CDB">
      <w:pPr>
        <w:pStyle w:val="Title"/>
        <w:bidi w:val="0"/>
        <w:contextualSpacing/>
        <w:jc w:val="both"/>
        <w:rPr>
          <w:b w:val="0"/>
          <w:bCs w:val="0"/>
          <w:sz w:val="24"/>
          <w:szCs w:val="24"/>
        </w:rPr>
      </w:pPr>
      <w:r>
        <w:rPr>
          <w:b w:val="0"/>
          <w:bCs w:val="0"/>
          <w:sz w:val="24"/>
          <w:szCs w:val="24"/>
        </w:rPr>
        <w:tab/>
        <w:t xml:space="preserve">The </w:t>
      </w:r>
      <w:r w:rsidRPr="00AE6DAA">
        <w:rPr>
          <w:b w:val="0"/>
          <w:bCs w:val="0"/>
          <w:i/>
          <w:iCs/>
          <w:sz w:val="24"/>
          <w:szCs w:val="24"/>
        </w:rPr>
        <w:t>Acharonim</w:t>
      </w:r>
      <w:r>
        <w:rPr>
          <w:b w:val="0"/>
          <w:bCs w:val="0"/>
          <w:sz w:val="24"/>
          <w:szCs w:val="24"/>
        </w:rPr>
        <w:t xml:space="preserve"> differ as to how </w:t>
      </w:r>
      <w:r w:rsidR="00F15803">
        <w:rPr>
          <w:b w:val="0"/>
          <w:bCs w:val="0"/>
          <w:sz w:val="24"/>
          <w:szCs w:val="24"/>
        </w:rPr>
        <w:t>quickly</w:t>
      </w:r>
      <w:r>
        <w:rPr>
          <w:b w:val="0"/>
          <w:bCs w:val="0"/>
          <w:sz w:val="24"/>
          <w:szCs w:val="24"/>
        </w:rPr>
        <w:t xml:space="preserve"> one must say “</w:t>
      </w:r>
      <w:r w:rsidRPr="00402312">
        <w:rPr>
          <w:b w:val="0"/>
          <w:bCs w:val="0"/>
          <w:i/>
          <w:iCs/>
          <w:sz w:val="24"/>
          <w:szCs w:val="24"/>
        </w:rPr>
        <w:t>barukh shem</w:t>
      </w:r>
      <w:r>
        <w:rPr>
          <w:b w:val="0"/>
          <w:bCs w:val="0"/>
          <w:sz w:val="24"/>
          <w:szCs w:val="24"/>
        </w:rPr>
        <w:t xml:space="preserve"> </w:t>
      </w:r>
      <w:r w:rsidRPr="00402312">
        <w:rPr>
          <w:b w:val="0"/>
          <w:bCs w:val="0"/>
          <w:i/>
          <w:iCs/>
          <w:sz w:val="24"/>
          <w:szCs w:val="24"/>
        </w:rPr>
        <w:t>kavod</w:t>
      </w:r>
      <w:r>
        <w:rPr>
          <w:b w:val="0"/>
          <w:bCs w:val="0"/>
          <w:sz w:val="24"/>
          <w:szCs w:val="24"/>
        </w:rPr>
        <w:t>.” Seemingly, if “</w:t>
      </w:r>
      <w:r w:rsidRPr="00402312">
        <w:rPr>
          <w:b w:val="0"/>
          <w:bCs w:val="0"/>
          <w:i/>
          <w:iCs/>
          <w:sz w:val="24"/>
          <w:szCs w:val="24"/>
        </w:rPr>
        <w:t>barukh shem kavod</w:t>
      </w:r>
      <w:r>
        <w:rPr>
          <w:b w:val="0"/>
          <w:bCs w:val="0"/>
          <w:sz w:val="24"/>
          <w:szCs w:val="24"/>
        </w:rPr>
        <w:t>” is merely an accepta</w:t>
      </w:r>
      <w:r w:rsidR="00AE6DAA">
        <w:rPr>
          <w:b w:val="0"/>
          <w:bCs w:val="0"/>
          <w:sz w:val="24"/>
          <w:szCs w:val="24"/>
        </w:rPr>
        <w:t>nce of the yoke of Heaven</w:t>
      </w:r>
      <w:r>
        <w:rPr>
          <w:b w:val="0"/>
          <w:bCs w:val="0"/>
          <w:sz w:val="24"/>
          <w:szCs w:val="24"/>
        </w:rPr>
        <w:t xml:space="preserve"> in order to repent for taking God’s name in vain, then one need not say it immediately after the </w:t>
      </w:r>
      <w:r w:rsidR="00AE6DAA">
        <w:rPr>
          <w:b w:val="0"/>
          <w:bCs w:val="0"/>
          <w:i/>
          <w:iCs/>
          <w:sz w:val="24"/>
          <w:szCs w:val="24"/>
        </w:rPr>
        <w:t>berakha l</w:t>
      </w:r>
      <w:r w:rsidRPr="00402312">
        <w:rPr>
          <w:b w:val="0"/>
          <w:bCs w:val="0"/>
          <w:i/>
          <w:iCs/>
          <w:sz w:val="24"/>
          <w:szCs w:val="24"/>
        </w:rPr>
        <w:t>e-vatala</w:t>
      </w:r>
      <w:r>
        <w:rPr>
          <w:b w:val="0"/>
          <w:bCs w:val="0"/>
          <w:sz w:val="24"/>
          <w:szCs w:val="24"/>
        </w:rPr>
        <w:t>. If, however, one hoped to amend and correct the apparent misuse of God’s name, then is should be said immediately, within the time span of “</w:t>
      </w:r>
      <w:r w:rsidRPr="00402312">
        <w:rPr>
          <w:b w:val="0"/>
          <w:bCs w:val="0"/>
          <w:i/>
          <w:iCs/>
          <w:sz w:val="24"/>
          <w:szCs w:val="24"/>
        </w:rPr>
        <w:t>tokh kedei dibbur</w:t>
      </w:r>
      <w:r w:rsidR="00402312">
        <w:rPr>
          <w:b w:val="0"/>
          <w:bCs w:val="0"/>
          <w:sz w:val="24"/>
          <w:szCs w:val="24"/>
        </w:rPr>
        <w:t>.”</w:t>
      </w:r>
      <w:r>
        <w:rPr>
          <w:b w:val="0"/>
          <w:bCs w:val="0"/>
          <w:sz w:val="24"/>
          <w:szCs w:val="24"/>
        </w:rPr>
        <w:t xml:space="preserve"> </w:t>
      </w:r>
      <w:r w:rsidR="00E33F2C">
        <w:rPr>
          <w:b w:val="0"/>
          <w:bCs w:val="0"/>
          <w:sz w:val="24"/>
          <w:szCs w:val="24"/>
        </w:rPr>
        <w:t xml:space="preserve"> </w:t>
      </w:r>
    </w:p>
    <w:p w:rsidR="00FF30CF" w:rsidRDefault="00FF30CF" w:rsidP="002E1CDB">
      <w:pPr>
        <w:pStyle w:val="Title"/>
        <w:bidi w:val="0"/>
        <w:contextualSpacing/>
        <w:jc w:val="both"/>
        <w:rPr>
          <w:b w:val="0"/>
          <w:bCs w:val="0"/>
          <w:sz w:val="24"/>
          <w:szCs w:val="24"/>
        </w:rPr>
      </w:pPr>
    </w:p>
    <w:p w:rsidR="00F15803" w:rsidRDefault="00F15803" w:rsidP="002E1CDB">
      <w:pPr>
        <w:pStyle w:val="Title"/>
        <w:bidi w:val="0"/>
        <w:contextualSpacing/>
        <w:jc w:val="both"/>
        <w:rPr>
          <w:b w:val="0"/>
          <w:bCs w:val="0"/>
          <w:sz w:val="24"/>
          <w:szCs w:val="24"/>
        </w:rPr>
      </w:pPr>
      <w:r>
        <w:rPr>
          <w:b w:val="0"/>
          <w:bCs w:val="0"/>
          <w:sz w:val="24"/>
          <w:szCs w:val="24"/>
        </w:rPr>
        <w:lastRenderedPageBreak/>
        <w:tab/>
      </w:r>
      <w:r w:rsidR="00C35C4A">
        <w:rPr>
          <w:b w:val="0"/>
          <w:bCs w:val="0"/>
          <w:sz w:val="24"/>
          <w:szCs w:val="24"/>
        </w:rPr>
        <w:t>The Rosh (</w:t>
      </w:r>
      <w:r w:rsidR="00C35C4A" w:rsidRPr="00402312">
        <w:rPr>
          <w:b w:val="0"/>
          <w:bCs w:val="0"/>
          <w:i/>
          <w:iCs/>
          <w:sz w:val="24"/>
          <w:szCs w:val="24"/>
        </w:rPr>
        <w:t>Berakhot</w:t>
      </w:r>
      <w:r w:rsidR="00C35C4A">
        <w:rPr>
          <w:b w:val="0"/>
          <w:bCs w:val="0"/>
          <w:sz w:val="24"/>
          <w:szCs w:val="24"/>
        </w:rPr>
        <w:t xml:space="preserve"> 6:20</w:t>
      </w:r>
      <w:r w:rsidR="00684DD3">
        <w:rPr>
          <w:b w:val="0"/>
          <w:bCs w:val="0"/>
          <w:sz w:val="24"/>
          <w:szCs w:val="24"/>
        </w:rPr>
        <w:t>; see also Shulkhan Arukh</w:t>
      </w:r>
      <w:r w:rsidR="00C35C4A">
        <w:rPr>
          <w:b w:val="0"/>
          <w:bCs w:val="0"/>
          <w:sz w:val="24"/>
          <w:szCs w:val="24"/>
        </w:rPr>
        <w:t xml:space="preserve">) writes that if one began </w:t>
      </w:r>
      <w:r w:rsidR="00684DD3">
        <w:rPr>
          <w:b w:val="0"/>
          <w:bCs w:val="0"/>
          <w:sz w:val="24"/>
          <w:szCs w:val="24"/>
        </w:rPr>
        <w:t>unnecessarily</w:t>
      </w:r>
      <w:r w:rsidR="00C35C4A">
        <w:rPr>
          <w:b w:val="0"/>
          <w:bCs w:val="0"/>
          <w:sz w:val="24"/>
          <w:szCs w:val="24"/>
        </w:rPr>
        <w:t xml:space="preserve"> saying a blessing, but stopped before saying “</w:t>
      </w:r>
      <w:r w:rsidR="00C35C4A" w:rsidRPr="00402312">
        <w:rPr>
          <w:b w:val="0"/>
          <w:bCs w:val="0"/>
          <w:i/>
          <w:iCs/>
          <w:sz w:val="24"/>
          <w:szCs w:val="24"/>
        </w:rPr>
        <w:t>Elokeinu Melekh Ha-Olam</w:t>
      </w:r>
      <w:r w:rsidR="00402312">
        <w:rPr>
          <w:b w:val="0"/>
          <w:bCs w:val="0"/>
          <w:sz w:val="24"/>
          <w:szCs w:val="24"/>
        </w:rPr>
        <w:t>,”</w:t>
      </w:r>
      <w:r w:rsidR="00C35C4A">
        <w:rPr>
          <w:b w:val="0"/>
          <w:bCs w:val="0"/>
          <w:sz w:val="24"/>
          <w:szCs w:val="24"/>
        </w:rPr>
        <w:t xml:space="preserve"> </w:t>
      </w:r>
      <w:r w:rsidR="00684DD3">
        <w:rPr>
          <w:b w:val="0"/>
          <w:bCs w:val="0"/>
          <w:sz w:val="24"/>
          <w:szCs w:val="24"/>
        </w:rPr>
        <w:t>he should continue “</w:t>
      </w:r>
      <w:r w:rsidR="00684DD3" w:rsidRPr="00402312">
        <w:rPr>
          <w:b w:val="0"/>
          <w:bCs w:val="0"/>
          <w:i/>
          <w:iCs/>
          <w:sz w:val="24"/>
          <w:szCs w:val="24"/>
        </w:rPr>
        <w:t>lamdeini chukekha</w:t>
      </w:r>
      <w:r w:rsidR="00402312">
        <w:rPr>
          <w:b w:val="0"/>
          <w:bCs w:val="0"/>
          <w:sz w:val="24"/>
          <w:szCs w:val="24"/>
        </w:rPr>
        <w:t>,”</w:t>
      </w:r>
      <w:r w:rsidR="00684DD3">
        <w:rPr>
          <w:b w:val="0"/>
          <w:bCs w:val="0"/>
          <w:sz w:val="24"/>
          <w:szCs w:val="24"/>
        </w:rPr>
        <w:t xml:space="preserve"> thus completing a verse (</w:t>
      </w:r>
      <w:r w:rsidR="00684DD3" w:rsidRPr="00402312">
        <w:rPr>
          <w:b w:val="0"/>
          <w:bCs w:val="0"/>
          <w:i/>
          <w:iCs/>
          <w:sz w:val="24"/>
          <w:szCs w:val="24"/>
        </w:rPr>
        <w:t>Tehillim</w:t>
      </w:r>
      <w:r w:rsidR="00684DD3">
        <w:rPr>
          <w:b w:val="0"/>
          <w:bCs w:val="0"/>
          <w:sz w:val="24"/>
          <w:szCs w:val="24"/>
        </w:rPr>
        <w:t xml:space="preserve"> 119:12)</w:t>
      </w:r>
      <w:r w:rsidR="00AE6DAA">
        <w:rPr>
          <w:b w:val="0"/>
          <w:bCs w:val="0"/>
          <w:sz w:val="24"/>
          <w:szCs w:val="24"/>
        </w:rPr>
        <w:t>.</w:t>
      </w:r>
      <w:r w:rsidR="00684DD3">
        <w:rPr>
          <w:b w:val="0"/>
          <w:bCs w:val="0"/>
          <w:sz w:val="24"/>
          <w:szCs w:val="24"/>
        </w:rPr>
        <w:t xml:space="preserve"> </w:t>
      </w:r>
      <w:r w:rsidR="00AE6DAA">
        <w:rPr>
          <w:b w:val="0"/>
          <w:bCs w:val="0"/>
          <w:sz w:val="24"/>
          <w:szCs w:val="24"/>
        </w:rPr>
        <w:t>He</w:t>
      </w:r>
      <w:r w:rsidR="00684DD3">
        <w:rPr>
          <w:b w:val="0"/>
          <w:bCs w:val="0"/>
          <w:sz w:val="24"/>
          <w:szCs w:val="24"/>
        </w:rPr>
        <w:t xml:space="preserve"> is</w:t>
      </w:r>
      <w:r w:rsidR="00AE6DAA">
        <w:rPr>
          <w:b w:val="0"/>
          <w:bCs w:val="0"/>
          <w:sz w:val="24"/>
          <w:szCs w:val="24"/>
        </w:rPr>
        <w:t xml:space="preserve"> then</w:t>
      </w:r>
      <w:r w:rsidR="00684DD3">
        <w:rPr>
          <w:b w:val="0"/>
          <w:bCs w:val="0"/>
          <w:sz w:val="24"/>
          <w:szCs w:val="24"/>
        </w:rPr>
        <w:t xml:space="preserve"> considered to have merely read a Biblical verse. Furthermore, if one realize</w:t>
      </w:r>
      <w:r w:rsidR="00AE6DAA">
        <w:rPr>
          <w:b w:val="0"/>
          <w:bCs w:val="0"/>
          <w:sz w:val="24"/>
          <w:szCs w:val="24"/>
        </w:rPr>
        <w:t>s</w:t>
      </w:r>
      <w:r w:rsidR="00684DD3">
        <w:rPr>
          <w:b w:val="0"/>
          <w:bCs w:val="0"/>
          <w:sz w:val="24"/>
          <w:szCs w:val="24"/>
        </w:rPr>
        <w:t xml:space="preserve"> that he has begun reciting an unnecessary blessing before completing the word “</w:t>
      </w:r>
      <w:r w:rsidR="00684DD3" w:rsidRPr="00402312">
        <w:rPr>
          <w:b w:val="0"/>
          <w:bCs w:val="0"/>
          <w:i/>
          <w:iCs/>
          <w:sz w:val="24"/>
          <w:szCs w:val="24"/>
        </w:rPr>
        <w:t>Elokeinu</w:t>
      </w:r>
      <w:r w:rsidR="00402312">
        <w:rPr>
          <w:b w:val="0"/>
          <w:bCs w:val="0"/>
          <w:sz w:val="24"/>
          <w:szCs w:val="24"/>
        </w:rPr>
        <w:t>,”</w:t>
      </w:r>
      <w:r w:rsidR="00684DD3">
        <w:rPr>
          <w:b w:val="0"/>
          <w:bCs w:val="0"/>
          <w:sz w:val="24"/>
          <w:szCs w:val="24"/>
        </w:rPr>
        <w:t xml:space="preserve"> he may continue the verse </w:t>
      </w:r>
      <w:r w:rsidR="00AE6DAA">
        <w:rPr>
          <w:b w:val="0"/>
          <w:bCs w:val="0"/>
          <w:i/>
          <w:iCs/>
          <w:sz w:val="24"/>
          <w:szCs w:val="24"/>
        </w:rPr>
        <w:t>“Elokei Yis</w:t>
      </w:r>
      <w:r w:rsidR="00684DD3" w:rsidRPr="00402312">
        <w:rPr>
          <w:b w:val="0"/>
          <w:bCs w:val="0"/>
          <w:i/>
          <w:iCs/>
          <w:sz w:val="24"/>
          <w:szCs w:val="24"/>
        </w:rPr>
        <w:t>r</w:t>
      </w:r>
      <w:r w:rsidR="00AE6DAA">
        <w:rPr>
          <w:b w:val="0"/>
          <w:bCs w:val="0"/>
          <w:i/>
          <w:iCs/>
          <w:sz w:val="24"/>
          <w:szCs w:val="24"/>
        </w:rPr>
        <w:t>a</w:t>
      </w:r>
      <w:r w:rsidR="00684DD3" w:rsidRPr="00402312">
        <w:rPr>
          <w:b w:val="0"/>
          <w:bCs w:val="0"/>
          <w:i/>
          <w:iCs/>
          <w:sz w:val="24"/>
          <w:szCs w:val="24"/>
        </w:rPr>
        <w:t>el</w:t>
      </w:r>
      <w:r w:rsidR="00684DD3">
        <w:rPr>
          <w:b w:val="0"/>
          <w:bCs w:val="0"/>
          <w:sz w:val="24"/>
          <w:szCs w:val="24"/>
        </w:rPr>
        <w:t xml:space="preserve"> </w:t>
      </w:r>
      <w:r w:rsidR="00AE6DAA">
        <w:rPr>
          <w:b w:val="0"/>
          <w:bCs w:val="0"/>
          <w:i/>
          <w:iCs/>
          <w:sz w:val="24"/>
          <w:szCs w:val="24"/>
        </w:rPr>
        <w:t>avinu m</w:t>
      </w:r>
      <w:r w:rsidR="00684DD3" w:rsidRPr="00402312">
        <w:rPr>
          <w:b w:val="0"/>
          <w:bCs w:val="0"/>
          <w:i/>
          <w:iCs/>
          <w:sz w:val="24"/>
          <w:szCs w:val="24"/>
        </w:rPr>
        <w:t>e</w:t>
      </w:r>
      <w:r w:rsidR="00AE6DAA">
        <w:rPr>
          <w:b w:val="0"/>
          <w:bCs w:val="0"/>
          <w:i/>
          <w:iCs/>
          <w:sz w:val="24"/>
          <w:szCs w:val="24"/>
        </w:rPr>
        <w:t>i-olam ve-ad o</w:t>
      </w:r>
      <w:r w:rsidR="00684DD3" w:rsidRPr="00402312">
        <w:rPr>
          <w:b w:val="0"/>
          <w:bCs w:val="0"/>
          <w:i/>
          <w:iCs/>
          <w:sz w:val="24"/>
          <w:szCs w:val="24"/>
        </w:rPr>
        <w:t>lam</w:t>
      </w:r>
      <w:r w:rsidR="00684DD3">
        <w:rPr>
          <w:b w:val="0"/>
          <w:bCs w:val="0"/>
          <w:sz w:val="24"/>
          <w:szCs w:val="24"/>
        </w:rPr>
        <w:t>” (Tzelach</w:t>
      </w:r>
      <w:r w:rsidR="00AE6DAA">
        <w:rPr>
          <w:b w:val="0"/>
          <w:bCs w:val="0"/>
          <w:sz w:val="24"/>
          <w:szCs w:val="24"/>
        </w:rPr>
        <w:t>,</w:t>
      </w:r>
      <w:r w:rsidR="00684DD3">
        <w:rPr>
          <w:b w:val="0"/>
          <w:bCs w:val="0"/>
          <w:sz w:val="24"/>
          <w:szCs w:val="24"/>
        </w:rPr>
        <w:t xml:space="preserve"> </w:t>
      </w:r>
      <w:r w:rsidR="00684DD3" w:rsidRPr="00AE6DAA">
        <w:rPr>
          <w:b w:val="0"/>
          <w:bCs w:val="0"/>
          <w:i/>
          <w:iCs/>
          <w:sz w:val="24"/>
          <w:szCs w:val="24"/>
        </w:rPr>
        <w:t>Berakhot</w:t>
      </w:r>
      <w:r w:rsidR="00AE6DAA">
        <w:rPr>
          <w:b w:val="0"/>
          <w:bCs w:val="0"/>
          <w:sz w:val="24"/>
          <w:szCs w:val="24"/>
        </w:rPr>
        <w:t xml:space="preserve"> 39b;</w:t>
      </w:r>
      <w:r w:rsidR="00684DD3">
        <w:rPr>
          <w:b w:val="0"/>
          <w:bCs w:val="0"/>
          <w:sz w:val="24"/>
          <w:szCs w:val="24"/>
        </w:rPr>
        <w:t xml:space="preserve"> </w:t>
      </w:r>
      <w:r w:rsidR="00684DD3" w:rsidRPr="00AE6DAA">
        <w:rPr>
          <w:b w:val="0"/>
          <w:bCs w:val="0"/>
          <w:sz w:val="24"/>
          <w:szCs w:val="24"/>
        </w:rPr>
        <w:t>Kitzur</w:t>
      </w:r>
      <w:r w:rsidR="00684DD3">
        <w:rPr>
          <w:b w:val="0"/>
          <w:bCs w:val="0"/>
          <w:sz w:val="24"/>
          <w:szCs w:val="24"/>
        </w:rPr>
        <w:t xml:space="preserve"> Shulchan </w:t>
      </w:r>
      <w:r w:rsidR="00D06AD7">
        <w:rPr>
          <w:b w:val="0"/>
          <w:bCs w:val="0"/>
          <w:sz w:val="24"/>
          <w:szCs w:val="24"/>
        </w:rPr>
        <w:t>A</w:t>
      </w:r>
      <w:r w:rsidR="00684DD3">
        <w:rPr>
          <w:b w:val="0"/>
          <w:bCs w:val="0"/>
          <w:sz w:val="24"/>
          <w:szCs w:val="24"/>
        </w:rPr>
        <w:t>rukh 6:4), thus completing a Biblical verse (</w:t>
      </w:r>
      <w:r w:rsidR="00684DD3" w:rsidRPr="00402312">
        <w:rPr>
          <w:b w:val="0"/>
          <w:bCs w:val="0"/>
          <w:i/>
          <w:iCs/>
          <w:sz w:val="24"/>
          <w:szCs w:val="24"/>
        </w:rPr>
        <w:t>Divrei Ha-</w:t>
      </w:r>
      <w:r w:rsidR="00AE6DAA">
        <w:rPr>
          <w:b w:val="0"/>
          <w:bCs w:val="0"/>
          <w:i/>
          <w:iCs/>
          <w:sz w:val="24"/>
          <w:szCs w:val="24"/>
        </w:rPr>
        <w:t>Y</w:t>
      </w:r>
      <w:r w:rsidR="00684DD3" w:rsidRPr="00402312">
        <w:rPr>
          <w:b w:val="0"/>
          <w:bCs w:val="0"/>
          <w:i/>
          <w:iCs/>
          <w:sz w:val="24"/>
          <w:szCs w:val="24"/>
        </w:rPr>
        <w:t>amim</w:t>
      </w:r>
      <w:r w:rsidR="00684DD3">
        <w:rPr>
          <w:b w:val="0"/>
          <w:bCs w:val="0"/>
          <w:sz w:val="24"/>
          <w:szCs w:val="24"/>
        </w:rPr>
        <w:t xml:space="preserve"> I 29:1). </w:t>
      </w:r>
      <w:r w:rsidR="00D06AD7">
        <w:rPr>
          <w:b w:val="0"/>
          <w:bCs w:val="0"/>
          <w:sz w:val="24"/>
          <w:szCs w:val="24"/>
        </w:rPr>
        <w:t xml:space="preserve">The Chayei Adam (5:1) adds that </w:t>
      </w:r>
      <w:r w:rsidR="00B30303">
        <w:rPr>
          <w:b w:val="0"/>
          <w:bCs w:val="0"/>
          <w:sz w:val="24"/>
          <w:szCs w:val="24"/>
        </w:rPr>
        <w:t xml:space="preserve">in this case, </w:t>
      </w:r>
      <w:r w:rsidR="00D06AD7">
        <w:rPr>
          <w:b w:val="0"/>
          <w:bCs w:val="0"/>
          <w:sz w:val="24"/>
          <w:szCs w:val="24"/>
        </w:rPr>
        <w:t>one should still conclude with “</w:t>
      </w:r>
      <w:r w:rsidR="00D06AD7" w:rsidRPr="00402312">
        <w:rPr>
          <w:b w:val="0"/>
          <w:bCs w:val="0"/>
          <w:i/>
          <w:iCs/>
          <w:sz w:val="24"/>
          <w:szCs w:val="24"/>
        </w:rPr>
        <w:t>barukh shem kavod</w:t>
      </w:r>
      <w:r w:rsidR="00402312">
        <w:rPr>
          <w:b w:val="0"/>
          <w:bCs w:val="0"/>
          <w:sz w:val="24"/>
          <w:szCs w:val="24"/>
        </w:rPr>
        <w:t>.”</w:t>
      </w:r>
      <w:r w:rsidR="00D06AD7">
        <w:rPr>
          <w:b w:val="0"/>
          <w:bCs w:val="0"/>
          <w:sz w:val="24"/>
          <w:szCs w:val="24"/>
        </w:rPr>
        <w:t xml:space="preserve"> </w:t>
      </w:r>
    </w:p>
    <w:p w:rsidR="00D06AD7" w:rsidRDefault="00D06AD7" w:rsidP="002E1CDB">
      <w:pPr>
        <w:pStyle w:val="Title"/>
        <w:bidi w:val="0"/>
        <w:contextualSpacing/>
        <w:jc w:val="both"/>
        <w:rPr>
          <w:b w:val="0"/>
          <w:bCs w:val="0"/>
          <w:sz w:val="24"/>
          <w:szCs w:val="24"/>
        </w:rPr>
      </w:pPr>
    </w:p>
    <w:p w:rsidR="00D06AD7" w:rsidRDefault="00D06AD7" w:rsidP="002E1CDB">
      <w:pPr>
        <w:pStyle w:val="Title"/>
        <w:bidi w:val="0"/>
        <w:contextualSpacing/>
        <w:jc w:val="both"/>
        <w:rPr>
          <w:b w:val="0"/>
          <w:bCs w:val="0"/>
          <w:sz w:val="24"/>
          <w:szCs w:val="24"/>
        </w:rPr>
      </w:pPr>
      <w:r>
        <w:rPr>
          <w:b w:val="0"/>
          <w:bCs w:val="0"/>
          <w:sz w:val="24"/>
          <w:szCs w:val="24"/>
        </w:rPr>
        <w:tab/>
        <w:t>Next week</w:t>
      </w:r>
      <w:r w:rsidR="00AE6DAA">
        <w:rPr>
          <w:b w:val="0"/>
          <w:bCs w:val="0"/>
          <w:sz w:val="24"/>
          <w:szCs w:val="24"/>
        </w:rPr>
        <w:t>,</w:t>
      </w:r>
      <w:r>
        <w:rPr>
          <w:b w:val="0"/>
          <w:bCs w:val="0"/>
          <w:sz w:val="24"/>
          <w:szCs w:val="24"/>
        </w:rPr>
        <w:t xml:space="preserve"> we will begin our study of the </w:t>
      </w:r>
      <w:r w:rsidRPr="00402312">
        <w:rPr>
          <w:b w:val="0"/>
          <w:bCs w:val="0"/>
          <w:i/>
          <w:iCs/>
          <w:sz w:val="24"/>
          <w:szCs w:val="24"/>
        </w:rPr>
        <w:t>Birkot Ha-Nehenin</w:t>
      </w:r>
      <w:r>
        <w:rPr>
          <w:b w:val="0"/>
          <w:bCs w:val="0"/>
          <w:sz w:val="24"/>
          <w:szCs w:val="24"/>
        </w:rPr>
        <w:t>.</w:t>
      </w:r>
    </w:p>
    <w:p w:rsidR="00D06AD7" w:rsidRPr="00B2691C" w:rsidRDefault="00D06AD7" w:rsidP="002E1CDB">
      <w:pPr>
        <w:pStyle w:val="Title"/>
        <w:bidi w:val="0"/>
        <w:contextualSpacing/>
        <w:jc w:val="both"/>
        <w:rPr>
          <w:b w:val="0"/>
          <w:bCs w:val="0"/>
          <w:sz w:val="24"/>
          <w:szCs w:val="24"/>
        </w:rPr>
      </w:pPr>
    </w:p>
    <w:sectPr w:rsidR="00D06AD7" w:rsidRPr="00B2691C" w:rsidSect="003E68CE">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E4B45"/>
    <w:multiLevelType w:val="multilevel"/>
    <w:tmpl w:val="55FC0B16"/>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b w:val="0"/>
        <w:bCs w:val="0"/>
        <w:lang w:val="en-US"/>
      </w:rPr>
    </w:lvl>
    <w:lvl w:ilvl="2">
      <w:start w:val="1"/>
      <w:numFmt w:val="decimal"/>
      <w:lvlText w:val="%3."/>
      <w:lvlJc w:val="right"/>
      <w:pPr>
        <w:tabs>
          <w:tab w:val="num" w:pos="397"/>
        </w:tabs>
        <w:ind w:left="397" w:hanging="57"/>
      </w:pPr>
      <w:rPr>
        <w:b w:val="0"/>
        <w:bCs w:val="0"/>
        <w:lang w:val="en-US" w:bidi="ar-SA"/>
      </w:rPr>
    </w:lvl>
    <w:lvl w:ilvl="3">
      <w:start w:val="1"/>
      <w:numFmt w:val="hebrew1"/>
      <w:lvlText w:val="%4)"/>
      <w:lvlJc w:val="right"/>
      <w:pPr>
        <w:tabs>
          <w:tab w:val="num" w:pos="567"/>
        </w:tabs>
        <w:ind w:left="567" w:hanging="57"/>
      </w:pPr>
      <w:rPr>
        <w:b w:val="0"/>
        <w:bCs w:val="0"/>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B5A"/>
    <w:rsid w:val="00025D1D"/>
    <w:rsid w:val="00027D3F"/>
    <w:rsid w:val="000321F1"/>
    <w:rsid w:val="00034DAC"/>
    <w:rsid w:val="00055E13"/>
    <w:rsid w:val="000660CC"/>
    <w:rsid w:val="0007173C"/>
    <w:rsid w:val="0008198E"/>
    <w:rsid w:val="000954C5"/>
    <w:rsid w:val="000C02BA"/>
    <w:rsid w:val="000C3638"/>
    <w:rsid w:val="000D199F"/>
    <w:rsid w:val="000D5CF5"/>
    <w:rsid w:val="000D75B6"/>
    <w:rsid w:val="000E6894"/>
    <w:rsid w:val="000F34BB"/>
    <w:rsid w:val="0010353D"/>
    <w:rsid w:val="00114176"/>
    <w:rsid w:val="00116AAB"/>
    <w:rsid w:val="00127404"/>
    <w:rsid w:val="0015669B"/>
    <w:rsid w:val="00162A38"/>
    <w:rsid w:val="001832E8"/>
    <w:rsid w:val="00187F2D"/>
    <w:rsid w:val="001A4C4E"/>
    <w:rsid w:val="001B4F52"/>
    <w:rsid w:val="001D190B"/>
    <w:rsid w:val="001E1F02"/>
    <w:rsid w:val="001E34C1"/>
    <w:rsid w:val="001E3AD5"/>
    <w:rsid w:val="001F0A60"/>
    <w:rsid w:val="002056F8"/>
    <w:rsid w:val="00212D70"/>
    <w:rsid w:val="00234B33"/>
    <w:rsid w:val="00252C9D"/>
    <w:rsid w:val="00274776"/>
    <w:rsid w:val="0028390F"/>
    <w:rsid w:val="00285B09"/>
    <w:rsid w:val="00290534"/>
    <w:rsid w:val="002910A5"/>
    <w:rsid w:val="002C3E49"/>
    <w:rsid w:val="002C4DC6"/>
    <w:rsid w:val="002C7406"/>
    <w:rsid w:val="002D7AE1"/>
    <w:rsid w:val="002E08F4"/>
    <w:rsid w:val="002E1CDB"/>
    <w:rsid w:val="003030D6"/>
    <w:rsid w:val="00310E66"/>
    <w:rsid w:val="003375F6"/>
    <w:rsid w:val="00340C58"/>
    <w:rsid w:val="00353E7D"/>
    <w:rsid w:val="00367077"/>
    <w:rsid w:val="003777B0"/>
    <w:rsid w:val="00392187"/>
    <w:rsid w:val="00396656"/>
    <w:rsid w:val="003D70CB"/>
    <w:rsid w:val="003E68CE"/>
    <w:rsid w:val="00402312"/>
    <w:rsid w:val="00402F0D"/>
    <w:rsid w:val="0040474A"/>
    <w:rsid w:val="00407489"/>
    <w:rsid w:val="00410209"/>
    <w:rsid w:val="00412D6C"/>
    <w:rsid w:val="0041641B"/>
    <w:rsid w:val="00416A9A"/>
    <w:rsid w:val="00421B58"/>
    <w:rsid w:val="00437337"/>
    <w:rsid w:val="004379A9"/>
    <w:rsid w:val="00460A86"/>
    <w:rsid w:val="004628E5"/>
    <w:rsid w:val="004769A1"/>
    <w:rsid w:val="004802FD"/>
    <w:rsid w:val="00494D43"/>
    <w:rsid w:val="004A4E29"/>
    <w:rsid w:val="004A58A3"/>
    <w:rsid w:val="004C3BE6"/>
    <w:rsid w:val="004C7218"/>
    <w:rsid w:val="004E2552"/>
    <w:rsid w:val="004E7503"/>
    <w:rsid w:val="004F07F3"/>
    <w:rsid w:val="004F6F93"/>
    <w:rsid w:val="00505510"/>
    <w:rsid w:val="00520811"/>
    <w:rsid w:val="00527F86"/>
    <w:rsid w:val="00534948"/>
    <w:rsid w:val="00550456"/>
    <w:rsid w:val="005809A6"/>
    <w:rsid w:val="005D26E9"/>
    <w:rsid w:val="005E4DCE"/>
    <w:rsid w:val="005F481F"/>
    <w:rsid w:val="006072BD"/>
    <w:rsid w:val="00610EF5"/>
    <w:rsid w:val="00616BAD"/>
    <w:rsid w:val="00632934"/>
    <w:rsid w:val="00634A5A"/>
    <w:rsid w:val="006535A5"/>
    <w:rsid w:val="00653AFF"/>
    <w:rsid w:val="00673420"/>
    <w:rsid w:val="00675578"/>
    <w:rsid w:val="006759EE"/>
    <w:rsid w:val="00684DD3"/>
    <w:rsid w:val="006A1667"/>
    <w:rsid w:val="006A3ED1"/>
    <w:rsid w:val="006F7CA0"/>
    <w:rsid w:val="0070156A"/>
    <w:rsid w:val="00704AC2"/>
    <w:rsid w:val="00707E4C"/>
    <w:rsid w:val="00711508"/>
    <w:rsid w:val="00716EF7"/>
    <w:rsid w:val="00717F48"/>
    <w:rsid w:val="0073425E"/>
    <w:rsid w:val="007409C9"/>
    <w:rsid w:val="00744638"/>
    <w:rsid w:val="00744E7D"/>
    <w:rsid w:val="00755154"/>
    <w:rsid w:val="00764CA8"/>
    <w:rsid w:val="00765A15"/>
    <w:rsid w:val="00767478"/>
    <w:rsid w:val="007A2012"/>
    <w:rsid w:val="007B4DEC"/>
    <w:rsid w:val="007D1F12"/>
    <w:rsid w:val="007E0E3A"/>
    <w:rsid w:val="0082386A"/>
    <w:rsid w:val="00834D4D"/>
    <w:rsid w:val="008420FE"/>
    <w:rsid w:val="00852A5C"/>
    <w:rsid w:val="00852CDC"/>
    <w:rsid w:val="00855B0B"/>
    <w:rsid w:val="00865514"/>
    <w:rsid w:val="00866F91"/>
    <w:rsid w:val="00884167"/>
    <w:rsid w:val="00885E81"/>
    <w:rsid w:val="008925CB"/>
    <w:rsid w:val="008A5009"/>
    <w:rsid w:val="008B4CD8"/>
    <w:rsid w:val="008D161E"/>
    <w:rsid w:val="008D78F3"/>
    <w:rsid w:val="008E231B"/>
    <w:rsid w:val="008E49B3"/>
    <w:rsid w:val="008E5C9F"/>
    <w:rsid w:val="008F10C6"/>
    <w:rsid w:val="008F5F1C"/>
    <w:rsid w:val="00901783"/>
    <w:rsid w:val="009071D4"/>
    <w:rsid w:val="009305B2"/>
    <w:rsid w:val="00930E70"/>
    <w:rsid w:val="0094173E"/>
    <w:rsid w:val="009438B5"/>
    <w:rsid w:val="009530CF"/>
    <w:rsid w:val="00960579"/>
    <w:rsid w:val="00966D1E"/>
    <w:rsid w:val="009773FA"/>
    <w:rsid w:val="009A46B1"/>
    <w:rsid w:val="009A6321"/>
    <w:rsid w:val="009C1A6B"/>
    <w:rsid w:val="00A062FE"/>
    <w:rsid w:val="00A10D09"/>
    <w:rsid w:val="00A258C7"/>
    <w:rsid w:val="00A37DDD"/>
    <w:rsid w:val="00A41881"/>
    <w:rsid w:val="00A41C78"/>
    <w:rsid w:val="00A56462"/>
    <w:rsid w:val="00A8126A"/>
    <w:rsid w:val="00A90C77"/>
    <w:rsid w:val="00A93334"/>
    <w:rsid w:val="00AA799A"/>
    <w:rsid w:val="00AB7EF7"/>
    <w:rsid w:val="00AC4E2D"/>
    <w:rsid w:val="00AE6DAA"/>
    <w:rsid w:val="00B0022C"/>
    <w:rsid w:val="00B045F4"/>
    <w:rsid w:val="00B048FD"/>
    <w:rsid w:val="00B04F00"/>
    <w:rsid w:val="00B05EEA"/>
    <w:rsid w:val="00B06242"/>
    <w:rsid w:val="00B23CFA"/>
    <w:rsid w:val="00B2691C"/>
    <w:rsid w:val="00B30303"/>
    <w:rsid w:val="00B41613"/>
    <w:rsid w:val="00B42864"/>
    <w:rsid w:val="00B46516"/>
    <w:rsid w:val="00B54D7D"/>
    <w:rsid w:val="00B61672"/>
    <w:rsid w:val="00B61A2E"/>
    <w:rsid w:val="00B84176"/>
    <w:rsid w:val="00BA2B2C"/>
    <w:rsid w:val="00BA6A8D"/>
    <w:rsid w:val="00C10200"/>
    <w:rsid w:val="00C21BA9"/>
    <w:rsid w:val="00C35C4A"/>
    <w:rsid w:val="00C40ADA"/>
    <w:rsid w:val="00C75405"/>
    <w:rsid w:val="00C87849"/>
    <w:rsid w:val="00C96C68"/>
    <w:rsid w:val="00CB2617"/>
    <w:rsid w:val="00CC7786"/>
    <w:rsid w:val="00D06AD7"/>
    <w:rsid w:val="00D07C96"/>
    <w:rsid w:val="00D12CA2"/>
    <w:rsid w:val="00D16D79"/>
    <w:rsid w:val="00D20E38"/>
    <w:rsid w:val="00D24266"/>
    <w:rsid w:val="00D26AB1"/>
    <w:rsid w:val="00D42D4F"/>
    <w:rsid w:val="00D50FEA"/>
    <w:rsid w:val="00D5176D"/>
    <w:rsid w:val="00D520FF"/>
    <w:rsid w:val="00D5309B"/>
    <w:rsid w:val="00D61EE0"/>
    <w:rsid w:val="00D70DB7"/>
    <w:rsid w:val="00D82F01"/>
    <w:rsid w:val="00D878EA"/>
    <w:rsid w:val="00DA2DA8"/>
    <w:rsid w:val="00DD44DD"/>
    <w:rsid w:val="00DD79BB"/>
    <w:rsid w:val="00DE65DA"/>
    <w:rsid w:val="00DE6EC1"/>
    <w:rsid w:val="00E103BE"/>
    <w:rsid w:val="00E11926"/>
    <w:rsid w:val="00E202A7"/>
    <w:rsid w:val="00E208CA"/>
    <w:rsid w:val="00E215CB"/>
    <w:rsid w:val="00E33F2C"/>
    <w:rsid w:val="00E401EB"/>
    <w:rsid w:val="00E51A79"/>
    <w:rsid w:val="00E53628"/>
    <w:rsid w:val="00E5669A"/>
    <w:rsid w:val="00E76FD4"/>
    <w:rsid w:val="00E87535"/>
    <w:rsid w:val="00E952F3"/>
    <w:rsid w:val="00EA61B3"/>
    <w:rsid w:val="00EB3212"/>
    <w:rsid w:val="00EB49C9"/>
    <w:rsid w:val="00EC369E"/>
    <w:rsid w:val="00EC4E12"/>
    <w:rsid w:val="00ED01AC"/>
    <w:rsid w:val="00ED0669"/>
    <w:rsid w:val="00ED5AF8"/>
    <w:rsid w:val="00ED5F3B"/>
    <w:rsid w:val="00ED65C5"/>
    <w:rsid w:val="00EF3B5A"/>
    <w:rsid w:val="00EF7C64"/>
    <w:rsid w:val="00F070A3"/>
    <w:rsid w:val="00F127FF"/>
    <w:rsid w:val="00F14BE8"/>
    <w:rsid w:val="00F15803"/>
    <w:rsid w:val="00F25E5F"/>
    <w:rsid w:val="00F27543"/>
    <w:rsid w:val="00F60E7F"/>
    <w:rsid w:val="00F64A73"/>
    <w:rsid w:val="00F66365"/>
    <w:rsid w:val="00F67842"/>
    <w:rsid w:val="00F75A6A"/>
    <w:rsid w:val="00F77F18"/>
    <w:rsid w:val="00F81A8A"/>
    <w:rsid w:val="00F85D26"/>
    <w:rsid w:val="00FA1BA2"/>
    <w:rsid w:val="00FA5F01"/>
    <w:rsid w:val="00FC1532"/>
    <w:rsid w:val="00FC1B00"/>
    <w:rsid w:val="00FC5CF3"/>
    <w:rsid w:val="00FD43F2"/>
    <w:rsid w:val="00FE4A87"/>
    <w:rsid w:val="00FF30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5A"/>
    <w:pPr>
      <w:widowControl w:val="0"/>
      <w:suppressAutoHyphens/>
      <w:jc w:val="right"/>
    </w:pPr>
    <w:rPr>
      <w:rFonts w:ascii="Times New Roman" w:eastAsia="Lucida Sans Unicode" w:hAnsi="Times New Roman" w:cs="Times New Roman"/>
      <w:kern w:val="1"/>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F3B5A"/>
    <w:pPr>
      <w:spacing w:after="120" w:line="360" w:lineRule="auto"/>
      <w:jc w:val="both"/>
    </w:pPr>
    <w:rPr>
      <w:rFonts w:ascii="Courier New" w:hAnsi="Courier New"/>
      <w:sz w:val="20"/>
      <w:szCs w:val="20"/>
    </w:rPr>
  </w:style>
  <w:style w:type="character" w:customStyle="1" w:styleId="BodyTextChar">
    <w:name w:val="Body Text Char"/>
    <w:link w:val="BodyText"/>
    <w:semiHidden/>
    <w:rsid w:val="00EF3B5A"/>
    <w:rPr>
      <w:rFonts w:ascii="Courier New" w:eastAsia="Lucida Sans Unicode" w:hAnsi="Courier New" w:cs="Courier New"/>
      <w:kern w:val="1"/>
      <w:lang w:eastAsia="he-IL"/>
    </w:rPr>
  </w:style>
  <w:style w:type="paragraph" w:styleId="Title">
    <w:name w:val="Title"/>
    <w:basedOn w:val="Normal"/>
    <w:link w:val="TitleChar"/>
    <w:qFormat/>
    <w:rsid w:val="00EF3B5A"/>
    <w:pPr>
      <w:widowControl/>
      <w:suppressAutoHyphens w:val="0"/>
      <w:autoSpaceDE w:val="0"/>
      <w:autoSpaceDN w:val="0"/>
      <w:bidi/>
      <w:adjustRightInd w:val="0"/>
      <w:jc w:val="center"/>
    </w:pPr>
    <w:rPr>
      <w:rFonts w:ascii="Arial" w:eastAsia="Times New Roman" w:hAnsi="Arial"/>
      <w:b/>
      <w:bCs/>
      <w:color w:val="000000"/>
      <w:kern w:val="0"/>
      <w:sz w:val="20"/>
      <w:szCs w:val="20"/>
    </w:rPr>
  </w:style>
  <w:style w:type="character" w:customStyle="1" w:styleId="TitleChar">
    <w:name w:val="Title Char"/>
    <w:link w:val="Title"/>
    <w:rsid w:val="00EF3B5A"/>
    <w:rPr>
      <w:rFonts w:ascii="Arial" w:eastAsia="Times New Roman" w:hAnsi="Arial" w:cs="Arial"/>
      <w:b/>
      <w:bCs/>
      <w:color w:val="000000"/>
    </w:rPr>
  </w:style>
  <w:style w:type="character" w:styleId="Hyperlink">
    <w:name w:val="Hyperlink"/>
    <w:uiPriority w:val="99"/>
    <w:unhideWhenUsed/>
    <w:rsid w:val="004769A1"/>
    <w:rPr>
      <w:color w:val="0000FF"/>
      <w:u w:val="single"/>
    </w:rPr>
  </w:style>
  <w:style w:type="paragraph" w:styleId="NormalWeb">
    <w:name w:val="Normal (Web)"/>
    <w:basedOn w:val="Normal"/>
    <w:uiPriority w:val="99"/>
    <w:semiHidden/>
    <w:unhideWhenUsed/>
    <w:rsid w:val="00CB2617"/>
    <w:pPr>
      <w:widowControl/>
      <w:suppressAutoHyphens w:val="0"/>
      <w:spacing w:before="100" w:beforeAutospacing="1" w:after="100" w:afterAutospacing="1"/>
      <w:jc w:val="left"/>
    </w:pPr>
    <w:rPr>
      <w:rFonts w:eastAsia="Times New Roman"/>
      <w:kern w:val="0"/>
      <w:lang w:eastAsia="en-US"/>
    </w:rPr>
  </w:style>
  <w:style w:type="paragraph" w:styleId="BlockText">
    <w:name w:val="Block Text"/>
    <w:basedOn w:val="Normal"/>
    <w:rsid w:val="00B2691C"/>
    <w:pPr>
      <w:widowControl/>
      <w:suppressAutoHyphens w:val="0"/>
      <w:spacing w:line="360" w:lineRule="auto"/>
      <w:ind w:left="567"/>
      <w:jc w:val="both"/>
    </w:pPr>
    <w:rPr>
      <w:rFonts w:ascii="Courier New" w:eastAsia="Times New Roman" w:cs="Miriam"/>
      <w:kern w:val="0"/>
      <w:sz w:val="22"/>
      <w:szCs w:val="20"/>
      <w:lang w:eastAsia="en-US"/>
    </w:rPr>
  </w:style>
  <w:style w:type="paragraph" w:customStyle="1" w:styleId="a">
    <w:name w:val="מחבר"/>
    <w:basedOn w:val="Normal"/>
    <w:uiPriority w:val="99"/>
    <w:rsid w:val="003E68CE"/>
    <w:pPr>
      <w:keepNext/>
      <w:widowControl/>
      <w:suppressAutoHyphens w:val="0"/>
      <w:autoSpaceDE w:val="0"/>
      <w:autoSpaceDN w:val="0"/>
      <w:bidi/>
      <w:spacing w:before="120"/>
      <w:jc w:val="left"/>
      <w:outlineLvl w:val="0"/>
    </w:pPr>
    <w:rPr>
      <w:rFonts w:ascii="Arial" w:eastAsia="Times New Roman" w:hAnsi="Arial"/>
      <w:b/>
      <w:bCs/>
      <w:kern w:val="0"/>
      <w:sz w:val="42"/>
      <w:szCs w:val="20"/>
    </w:rPr>
  </w:style>
  <w:style w:type="paragraph" w:styleId="Revision">
    <w:name w:val="Revision"/>
    <w:hidden/>
    <w:uiPriority w:val="99"/>
    <w:semiHidden/>
    <w:rsid w:val="00632934"/>
    <w:rPr>
      <w:rFonts w:ascii="Times New Roman" w:eastAsia="Lucida Sans Unicode" w:hAnsi="Times New Roman" w:cs="Times New Roman"/>
      <w:kern w:val="1"/>
      <w:sz w:val="24"/>
      <w:szCs w:val="24"/>
      <w:lang w:eastAsia="he-IL"/>
    </w:rPr>
  </w:style>
  <w:style w:type="paragraph" w:styleId="BalloonText">
    <w:name w:val="Balloon Text"/>
    <w:basedOn w:val="Normal"/>
    <w:link w:val="BalloonTextChar"/>
    <w:uiPriority w:val="99"/>
    <w:semiHidden/>
    <w:unhideWhenUsed/>
    <w:rsid w:val="00632934"/>
    <w:rPr>
      <w:rFonts w:ascii="Tahoma" w:hAnsi="Tahoma"/>
      <w:sz w:val="16"/>
      <w:szCs w:val="16"/>
    </w:rPr>
  </w:style>
  <w:style w:type="character" w:customStyle="1" w:styleId="BalloonTextChar">
    <w:name w:val="Balloon Text Char"/>
    <w:link w:val="BalloonText"/>
    <w:uiPriority w:val="99"/>
    <w:semiHidden/>
    <w:rsid w:val="00632934"/>
    <w:rPr>
      <w:rFonts w:ascii="Tahoma" w:eastAsia="Lucida Sans Unicode" w:hAnsi="Tahoma" w:cs="Tahoma"/>
      <w:kern w:val="1"/>
      <w:sz w:val="16"/>
      <w:szCs w:val="16"/>
      <w:lang w:eastAsia="he-IL"/>
    </w:rPr>
  </w:style>
  <w:style w:type="paragraph" w:customStyle="1" w:styleId="1">
    <w:name w:val="ציטוט1"/>
    <w:basedOn w:val="Normal"/>
    <w:uiPriority w:val="99"/>
    <w:rsid w:val="00B045F4"/>
    <w:pPr>
      <w:widowControl/>
      <w:tabs>
        <w:tab w:val="right" w:pos="4620"/>
      </w:tabs>
      <w:suppressAutoHyphens w:val="0"/>
      <w:autoSpaceDE w:val="0"/>
      <w:autoSpaceDN w:val="0"/>
      <w:bidi/>
      <w:spacing w:after="80" w:line="280" w:lineRule="exact"/>
      <w:ind w:right="567"/>
      <w:jc w:val="both"/>
    </w:pPr>
    <w:rPr>
      <w:rFonts w:eastAsia="Times New Roman" w:cs="Narkisim"/>
      <w:kern w:val="0"/>
      <w:sz w:val="20"/>
      <w:szCs w:val="22"/>
      <w:lang w:eastAsia="en-US"/>
    </w:rPr>
  </w:style>
  <w:style w:type="paragraph" w:customStyle="1" w:styleId="CC">
    <w:name w:val="CC"/>
    <w:basedOn w:val="BodyText"/>
    <w:uiPriority w:val="99"/>
    <w:rsid w:val="00ED5F3B"/>
    <w:pPr>
      <w:keepLines/>
      <w:suppressAutoHyphens w:val="0"/>
      <w:autoSpaceDE w:val="0"/>
      <w:autoSpaceDN w:val="0"/>
      <w:spacing w:after="160"/>
      <w:ind w:left="360" w:hanging="360"/>
    </w:pPr>
    <w:rPr>
      <w:rFonts w:eastAsia="Times New Roman" w:cs="Miriam"/>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2928">
      <w:bodyDiv w:val="1"/>
      <w:marLeft w:val="0"/>
      <w:marRight w:val="0"/>
      <w:marTop w:val="0"/>
      <w:marBottom w:val="0"/>
      <w:divBdr>
        <w:top w:val="none" w:sz="0" w:space="0" w:color="auto"/>
        <w:left w:val="none" w:sz="0" w:space="0" w:color="auto"/>
        <w:bottom w:val="none" w:sz="0" w:space="0" w:color="auto"/>
        <w:right w:val="none" w:sz="0" w:space="0" w:color="auto"/>
      </w:divBdr>
    </w:div>
    <w:div w:id="511190294">
      <w:bodyDiv w:val="1"/>
      <w:marLeft w:val="0"/>
      <w:marRight w:val="0"/>
      <w:marTop w:val="0"/>
      <w:marBottom w:val="0"/>
      <w:divBdr>
        <w:top w:val="none" w:sz="0" w:space="0" w:color="auto"/>
        <w:left w:val="none" w:sz="0" w:space="0" w:color="auto"/>
        <w:bottom w:val="none" w:sz="0" w:space="0" w:color="auto"/>
        <w:right w:val="none" w:sz="0" w:space="0" w:color="auto"/>
      </w:divBdr>
      <w:divsChild>
        <w:div w:id="1526289862">
          <w:marLeft w:val="0"/>
          <w:marRight w:val="0"/>
          <w:marTop w:val="0"/>
          <w:marBottom w:val="0"/>
          <w:divBdr>
            <w:top w:val="none" w:sz="0" w:space="0" w:color="auto"/>
            <w:left w:val="none" w:sz="0" w:space="0" w:color="auto"/>
            <w:bottom w:val="none" w:sz="0" w:space="0" w:color="auto"/>
            <w:right w:val="none" w:sz="0" w:space="0" w:color="auto"/>
          </w:divBdr>
        </w:div>
      </w:divsChild>
    </w:div>
    <w:div w:id="573317186">
      <w:bodyDiv w:val="1"/>
      <w:marLeft w:val="0"/>
      <w:marRight w:val="0"/>
      <w:marTop w:val="0"/>
      <w:marBottom w:val="0"/>
      <w:divBdr>
        <w:top w:val="none" w:sz="0" w:space="0" w:color="auto"/>
        <w:left w:val="none" w:sz="0" w:space="0" w:color="auto"/>
        <w:bottom w:val="none" w:sz="0" w:space="0" w:color="auto"/>
        <w:right w:val="none" w:sz="0" w:space="0" w:color="auto"/>
      </w:divBdr>
    </w:div>
    <w:div w:id="628781817">
      <w:bodyDiv w:val="1"/>
      <w:marLeft w:val="0"/>
      <w:marRight w:val="0"/>
      <w:marTop w:val="0"/>
      <w:marBottom w:val="0"/>
      <w:divBdr>
        <w:top w:val="none" w:sz="0" w:space="0" w:color="auto"/>
        <w:left w:val="none" w:sz="0" w:space="0" w:color="auto"/>
        <w:bottom w:val="none" w:sz="0" w:space="0" w:color="auto"/>
        <w:right w:val="none" w:sz="0" w:space="0" w:color="auto"/>
      </w:divBdr>
    </w:div>
    <w:div w:id="710813130">
      <w:bodyDiv w:val="1"/>
      <w:marLeft w:val="0"/>
      <w:marRight w:val="0"/>
      <w:marTop w:val="0"/>
      <w:marBottom w:val="0"/>
      <w:divBdr>
        <w:top w:val="none" w:sz="0" w:space="0" w:color="auto"/>
        <w:left w:val="none" w:sz="0" w:space="0" w:color="auto"/>
        <w:bottom w:val="none" w:sz="0" w:space="0" w:color="auto"/>
        <w:right w:val="none" w:sz="0" w:space="0" w:color="auto"/>
      </w:divBdr>
    </w:div>
    <w:div w:id="865826713">
      <w:bodyDiv w:val="1"/>
      <w:marLeft w:val="0"/>
      <w:marRight w:val="0"/>
      <w:marTop w:val="0"/>
      <w:marBottom w:val="0"/>
      <w:divBdr>
        <w:top w:val="none" w:sz="0" w:space="0" w:color="auto"/>
        <w:left w:val="none" w:sz="0" w:space="0" w:color="auto"/>
        <w:bottom w:val="none" w:sz="0" w:space="0" w:color="auto"/>
        <w:right w:val="none" w:sz="0" w:space="0" w:color="auto"/>
      </w:divBdr>
    </w:div>
    <w:div w:id="882983045">
      <w:bodyDiv w:val="1"/>
      <w:marLeft w:val="0"/>
      <w:marRight w:val="0"/>
      <w:marTop w:val="0"/>
      <w:marBottom w:val="0"/>
      <w:divBdr>
        <w:top w:val="none" w:sz="0" w:space="0" w:color="auto"/>
        <w:left w:val="none" w:sz="0" w:space="0" w:color="auto"/>
        <w:bottom w:val="none" w:sz="0" w:space="0" w:color="auto"/>
        <w:right w:val="none" w:sz="0" w:space="0" w:color="auto"/>
      </w:divBdr>
    </w:div>
    <w:div w:id="976178611">
      <w:bodyDiv w:val="1"/>
      <w:marLeft w:val="0"/>
      <w:marRight w:val="0"/>
      <w:marTop w:val="0"/>
      <w:marBottom w:val="0"/>
      <w:divBdr>
        <w:top w:val="none" w:sz="0" w:space="0" w:color="auto"/>
        <w:left w:val="none" w:sz="0" w:space="0" w:color="auto"/>
        <w:bottom w:val="none" w:sz="0" w:space="0" w:color="auto"/>
        <w:right w:val="none" w:sz="0" w:space="0" w:color="auto"/>
      </w:divBdr>
    </w:div>
    <w:div w:id="1040208560">
      <w:bodyDiv w:val="1"/>
      <w:marLeft w:val="0"/>
      <w:marRight w:val="0"/>
      <w:marTop w:val="0"/>
      <w:marBottom w:val="0"/>
      <w:divBdr>
        <w:top w:val="none" w:sz="0" w:space="0" w:color="auto"/>
        <w:left w:val="none" w:sz="0" w:space="0" w:color="auto"/>
        <w:bottom w:val="none" w:sz="0" w:space="0" w:color="auto"/>
        <w:right w:val="none" w:sz="0" w:space="0" w:color="auto"/>
      </w:divBdr>
      <w:divsChild>
        <w:div w:id="641929652">
          <w:marLeft w:val="0"/>
          <w:marRight w:val="0"/>
          <w:marTop w:val="0"/>
          <w:marBottom w:val="0"/>
          <w:divBdr>
            <w:top w:val="none" w:sz="0" w:space="0" w:color="auto"/>
            <w:left w:val="none" w:sz="0" w:space="0" w:color="auto"/>
            <w:bottom w:val="none" w:sz="0" w:space="0" w:color="auto"/>
            <w:right w:val="none" w:sz="0" w:space="0" w:color="auto"/>
          </w:divBdr>
          <w:divsChild>
            <w:div w:id="602542869">
              <w:marLeft w:val="0"/>
              <w:marRight w:val="0"/>
              <w:marTop w:val="0"/>
              <w:marBottom w:val="0"/>
              <w:divBdr>
                <w:top w:val="none" w:sz="0" w:space="0" w:color="auto"/>
                <w:left w:val="none" w:sz="0" w:space="0" w:color="auto"/>
                <w:bottom w:val="none" w:sz="0" w:space="0" w:color="auto"/>
                <w:right w:val="none" w:sz="0" w:space="0" w:color="auto"/>
              </w:divBdr>
            </w:div>
          </w:divsChild>
        </w:div>
        <w:div w:id="1070154574">
          <w:marLeft w:val="0"/>
          <w:marRight w:val="0"/>
          <w:marTop w:val="0"/>
          <w:marBottom w:val="0"/>
          <w:divBdr>
            <w:top w:val="none" w:sz="0" w:space="0" w:color="auto"/>
            <w:left w:val="none" w:sz="0" w:space="0" w:color="auto"/>
            <w:bottom w:val="none" w:sz="0" w:space="0" w:color="auto"/>
            <w:right w:val="none" w:sz="0" w:space="0" w:color="auto"/>
          </w:divBdr>
        </w:div>
      </w:divsChild>
    </w:div>
    <w:div w:id="1774787398">
      <w:bodyDiv w:val="1"/>
      <w:marLeft w:val="0"/>
      <w:marRight w:val="0"/>
      <w:marTop w:val="0"/>
      <w:marBottom w:val="0"/>
      <w:divBdr>
        <w:top w:val="none" w:sz="0" w:space="0" w:color="auto"/>
        <w:left w:val="none" w:sz="0" w:space="0" w:color="auto"/>
        <w:bottom w:val="none" w:sz="0" w:space="0" w:color="auto"/>
        <w:right w:val="none" w:sz="0" w:space="0" w:color="auto"/>
      </w:divBdr>
      <w:divsChild>
        <w:div w:id="495806328">
          <w:marLeft w:val="0"/>
          <w:marRight w:val="0"/>
          <w:marTop w:val="0"/>
          <w:marBottom w:val="0"/>
          <w:divBdr>
            <w:top w:val="none" w:sz="0" w:space="0" w:color="auto"/>
            <w:left w:val="none" w:sz="0" w:space="0" w:color="auto"/>
            <w:bottom w:val="none" w:sz="0" w:space="0" w:color="auto"/>
            <w:right w:val="none" w:sz="0" w:space="0" w:color="auto"/>
          </w:divBdr>
        </w:div>
        <w:div w:id="761151015">
          <w:marLeft w:val="0"/>
          <w:marRight w:val="0"/>
          <w:marTop w:val="0"/>
          <w:marBottom w:val="0"/>
          <w:divBdr>
            <w:top w:val="none" w:sz="0" w:space="0" w:color="auto"/>
            <w:left w:val="none" w:sz="0" w:space="0" w:color="auto"/>
            <w:bottom w:val="none" w:sz="0" w:space="0" w:color="auto"/>
            <w:right w:val="none" w:sz="0" w:space="0" w:color="auto"/>
          </w:divBdr>
          <w:divsChild>
            <w:div w:id="741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0230">
      <w:bodyDiv w:val="1"/>
      <w:marLeft w:val="0"/>
      <w:marRight w:val="0"/>
      <w:marTop w:val="0"/>
      <w:marBottom w:val="0"/>
      <w:divBdr>
        <w:top w:val="none" w:sz="0" w:space="0" w:color="auto"/>
        <w:left w:val="none" w:sz="0" w:space="0" w:color="auto"/>
        <w:bottom w:val="none" w:sz="0" w:space="0" w:color="auto"/>
        <w:right w:val="none" w:sz="0" w:space="0" w:color="auto"/>
      </w:divBdr>
      <w:divsChild>
        <w:div w:id="1212225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833659">
      <w:bodyDiv w:val="1"/>
      <w:marLeft w:val="0"/>
      <w:marRight w:val="0"/>
      <w:marTop w:val="0"/>
      <w:marBottom w:val="0"/>
      <w:divBdr>
        <w:top w:val="none" w:sz="0" w:space="0" w:color="auto"/>
        <w:left w:val="none" w:sz="0" w:space="0" w:color="auto"/>
        <w:bottom w:val="none" w:sz="0" w:space="0" w:color="auto"/>
        <w:right w:val="none" w:sz="0" w:space="0" w:color="auto"/>
      </w:divBdr>
      <w:divsChild>
        <w:div w:id="44311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bm-torah.org/archive/blessings/04berakho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59112-6E69-4BEF-9B20-095135D5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1641</Words>
  <Characters>9358</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10978</CharactersWithSpaces>
  <SharedDoc>false</SharedDoc>
  <HLinks>
    <vt:vector size="6" baseType="variant">
      <vt:variant>
        <vt:i4>5177437</vt:i4>
      </vt:variant>
      <vt:variant>
        <vt:i4>0</vt:i4>
      </vt:variant>
      <vt:variant>
        <vt:i4>0</vt:i4>
      </vt:variant>
      <vt:variant>
        <vt:i4>5</vt:i4>
      </vt:variant>
      <vt:variant>
        <vt:lpwstr>http://www.vbm-torah.org/archive/blessings/02berakhot.htm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2012-11-08T12:17:00Z</dcterms:created>
  <dcterms:modified xsi:type="dcterms:W3CDTF">2012-11-11T08:10:00Z</dcterms:modified>
</cp:coreProperties>
</file>