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08E" w:rsidRPr="006B6712" w:rsidRDefault="00A7008E" w:rsidP="002C5D54">
      <w:pPr>
        <w:pStyle w:val="CC"/>
        <w:keepLines w:val="0"/>
        <w:tabs>
          <w:tab w:val="left" w:pos="720"/>
        </w:tabs>
        <w:spacing w:after="0"/>
        <w:ind w:left="0" w:firstLine="0"/>
        <w:jc w:val="center"/>
        <w:rPr>
          <w:rFonts w:ascii="Arial" w:hAnsi="Arial" w:cs="Arial"/>
          <w:sz w:val="24"/>
          <w:szCs w:val="24"/>
        </w:rPr>
      </w:pPr>
      <w:bookmarkStart w:id="0" w:name="_GoBack"/>
      <w:smartTag w:uri="urn:schemas-microsoft-com:office:smarttags" w:element="PersonName">
        <w:smartTagPr>
          <w:attr w:name="ProductID" w:val="YESHIVAT HAR ETZION"/>
        </w:smartTagPr>
        <w:r w:rsidRPr="006B6712">
          <w:rPr>
            <w:rFonts w:ascii="Arial" w:hAnsi="Arial" w:cs="Arial"/>
            <w:sz w:val="24"/>
            <w:szCs w:val="24"/>
          </w:rPr>
          <w:t>YESHIVAT HAR ETZION</w:t>
        </w:r>
      </w:smartTag>
    </w:p>
    <w:p w:rsidR="00A7008E" w:rsidRPr="006B6712" w:rsidRDefault="00A7008E" w:rsidP="002C5D54">
      <w:pPr>
        <w:pStyle w:val="CC"/>
        <w:keepLines w:val="0"/>
        <w:tabs>
          <w:tab w:val="left" w:pos="720"/>
        </w:tabs>
        <w:spacing w:after="0"/>
        <w:ind w:left="0" w:firstLine="0"/>
        <w:jc w:val="center"/>
        <w:rPr>
          <w:rFonts w:ascii="Arial" w:hAnsi="Arial" w:cs="Arial"/>
          <w:sz w:val="24"/>
          <w:szCs w:val="24"/>
          <w:lang w:val="en-GB"/>
        </w:rPr>
      </w:pPr>
      <w:smartTag w:uri="urn:schemas-microsoft-com:office:smarttags" w:element="place">
        <w:smartTag w:uri="urn:schemas-microsoft-com:office:smarttags" w:element="country-region">
          <w:r w:rsidRPr="006B6712">
            <w:rPr>
              <w:rFonts w:ascii="Arial" w:hAnsi="Arial" w:cs="Arial"/>
              <w:sz w:val="24"/>
              <w:szCs w:val="24"/>
              <w:lang w:val="en-GB"/>
            </w:rPr>
            <w:t>ISRAEL</w:t>
          </w:r>
        </w:smartTag>
      </w:smartTag>
      <w:r w:rsidRPr="006B6712">
        <w:rPr>
          <w:rFonts w:ascii="Arial" w:hAnsi="Arial" w:cs="Arial"/>
          <w:sz w:val="24"/>
          <w:szCs w:val="24"/>
          <w:lang w:val="en-GB"/>
        </w:rPr>
        <w:t xml:space="preserve"> KOSCHITZKY VIRTUAL BEIT MIDRASH (VBM)</w:t>
      </w:r>
    </w:p>
    <w:p w:rsidR="00A7008E" w:rsidRPr="006B6712" w:rsidRDefault="00A7008E" w:rsidP="002C5D54">
      <w:pPr>
        <w:pStyle w:val="CC"/>
        <w:keepLines w:val="0"/>
        <w:tabs>
          <w:tab w:val="left" w:pos="720"/>
        </w:tabs>
        <w:spacing w:after="0"/>
        <w:ind w:left="0" w:firstLine="0"/>
        <w:jc w:val="center"/>
        <w:rPr>
          <w:rFonts w:ascii="Arial" w:hAnsi="Arial" w:cs="Arial"/>
          <w:sz w:val="24"/>
          <w:szCs w:val="24"/>
          <w:lang w:val="en-GB"/>
        </w:rPr>
      </w:pPr>
      <w:r w:rsidRPr="006B6712">
        <w:rPr>
          <w:rFonts w:ascii="Arial" w:hAnsi="Arial" w:cs="Arial"/>
          <w:sz w:val="24"/>
          <w:szCs w:val="24"/>
          <w:lang w:val="en-GB"/>
        </w:rPr>
        <w:t>*********************************************************</w:t>
      </w:r>
    </w:p>
    <w:p w:rsidR="00A7008E" w:rsidRPr="006B6712" w:rsidRDefault="00A7008E" w:rsidP="002C5D54">
      <w:pPr>
        <w:pStyle w:val="CC"/>
        <w:keepLines w:val="0"/>
        <w:tabs>
          <w:tab w:val="left" w:pos="720"/>
        </w:tabs>
        <w:spacing w:after="0"/>
        <w:ind w:left="0" w:firstLine="0"/>
        <w:jc w:val="center"/>
        <w:rPr>
          <w:rFonts w:ascii="Arial" w:hAnsi="Arial" w:cs="Arial"/>
          <w:sz w:val="24"/>
          <w:szCs w:val="24"/>
        </w:rPr>
      </w:pPr>
    </w:p>
    <w:p w:rsidR="00A7008E" w:rsidRPr="006B6712" w:rsidRDefault="00A7008E" w:rsidP="002C5D54">
      <w:pPr>
        <w:pStyle w:val="CC"/>
        <w:keepLines w:val="0"/>
        <w:tabs>
          <w:tab w:val="left" w:pos="720"/>
        </w:tabs>
        <w:spacing w:after="0"/>
        <w:ind w:left="0" w:firstLine="0"/>
        <w:jc w:val="center"/>
        <w:rPr>
          <w:rFonts w:ascii="Arial" w:hAnsi="Arial" w:cs="Arial"/>
          <w:b/>
          <w:bCs/>
          <w:sz w:val="24"/>
          <w:szCs w:val="24"/>
          <w:lang w:val="en-GB"/>
        </w:rPr>
      </w:pPr>
      <w:r w:rsidRPr="006B6712">
        <w:rPr>
          <w:rFonts w:ascii="Arial" w:hAnsi="Arial" w:cs="Arial"/>
          <w:b/>
          <w:bCs/>
          <w:sz w:val="24"/>
          <w:szCs w:val="24"/>
          <w:lang w:val="en-GB"/>
        </w:rPr>
        <w:t>PRINCIPLES OF FAITH</w:t>
      </w:r>
    </w:p>
    <w:p w:rsidR="00A7008E" w:rsidRPr="006B6712" w:rsidRDefault="00A7008E" w:rsidP="002C5D54">
      <w:pPr>
        <w:pStyle w:val="CC"/>
        <w:keepLines w:val="0"/>
        <w:tabs>
          <w:tab w:val="left" w:pos="720"/>
        </w:tabs>
        <w:spacing w:after="0"/>
        <w:ind w:left="0" w:firstLine="0"/>
        <w:jc w:val="center"/>
        <w:rPr>
          <w:rFonts w:ascii="Arial" w:hAnsi="Arial" w:cs="Arial"/>
          <w:b/>
          <w:bCs/>
          <w:sz w:val="24"/>
          <w:szCs w:val="24"/>
        </w:rPr>
      </w:pPr>
      <w:r w:rsidRPr="006B6712">
        <w:rPr>
          <w:rFonts w:ascii="Arial" w:hAnsi="Arial" w:cs="Arial"/>
          <w:b/>
          <w:bCs/>
          <w:sz w:val="24"/>
          <w:szCs w:val="24"/>
          <w:lang w:val="en-GB"/>
        </w:rPr>
        <w:t xml:space="preserve">By </w:t>
      </w:r>
      <w:proofErr w:type="spellStart"/>
      <w:r w:rsidRPr="006B6712">
        <w:rPr>
          <w:rFonts w:ascii="Arial" w:hAnsi="Arial" w:cs="Arial"/>
          <w:b/>
          <w:bCs/>
          <w:sz w:val="24"/>
          <w:szCs w:val="24"/>
          <w:lang w:val="en-GB"/>
        </w:rPr>
        <w:t>Rav</w:t>
      </w:r>
      <w:proofErr w:type="spellEnd"/>
      <w:r w:rsidRPr="006B6712">
        <w:rPr>
          <w:rFonts w:ascii="Arial" w:hAnsi="Arial" w:cs="Arial"/>
          <w:b/>
          <w:bCs/>
          <w:sz w:val="24"/>
          <w:szCs w:val="24"/>
          <w:lang w:val="en-GB"/>
        </w:rPr>
        <w:t xml:space="preserve"> </w:t>
      </w:r>
      <w:smartTag w:uri="urn:schemas-microsoft-com:office:smarttags" w:element="PersonName">
        <w:smartTagPr>
          <w:attr w:name="ProductID" w:val="Joshua Amaru"/>
        </w:smartTagPr>
        <w:r w:rsidRPr="006B6712">
          <w:rPr>
            <w:rFonts w:ascii="Arial" w:hAnsi="Arial" w:cs="Arial"/>
            <w:b/>
            <w:bCs/>
            <w:sz w:val="24"/>
            <w:szCs w:val="24"/>
            <w:lang w:val="en-GB"/>
          </w:rPr>
          <w:t xml:space="preserve">Joshua </w:t>
        </w:r>
        <w:proofErr w:type="spellStart"/>
        <w:r w:rsidRPr="006B6712">
          <w:rPr>
            <w:rFonts w:ascii="Arial" w:hAnsi="Arial" w:cs="Arial"/>
            <w:b/>
            <w:bCs/>
            <w:sz w:val="24"/>
            <w:szCs w:val="24"/>
            <w:lang w:val="en-GB"/>
          </w:rPr>
          <w:t>Amaru</w:t>
        </w:r>
      </w:smartTag>
      <w:proofErr w:type="spellEnd"/>
    </w:p>
    <w:p w:rsidR="00A7008E" w:rsidRPr="006B6712" w:rsidRDefault="00A7008E" w:rsidP="002C5D54">
      <w:pPr>
        <w:pStyle w:val="CC"/>
        <w:keepLines w:val="0"/>
        <w:tabs>
          <w:tab w:val="left" w:pos="720"/>
        </w:tabs>
        <w:spacing w:after="0"/>
        <w:ind w:left="0" w:firstLine="0"/>
        <w:jc w:val="center"/>
        <w:rPr>
          <w:rFonts w:ascii="Arial" w:hAnsi="Arial" w:cs="Arial"/>
          <w:sz w:val="24"/>
          <w:szCs w:val="24"/>
        </w:rPr>
      </w:pPr>
    </w:p>
    <w:p w:rsidR="00A7008E" w:rsidRPr="006B6712" w:rsidRDefault="00A7008E" w:rsidP="002C5D54">
      <w:pPr>
        <w:pStyle w:val="CC"/>
        <w:keepLines w:val="0"/>
        <w:tabs>
          <w:tab w:val="left" w:pos="2552"/>
        </w:tabs>
        <w:spacing w:after="0"/>
        <w:ind w:left="0" w:firstLine="0"/>
        <w:jc w:val="center"/>
        <w:rPr>
          <w:rFonts w:ascii="Arial" w:hAnsi="Arial" w:cs="Arial"/>
          <w:sz w:val="24"/>
          <w:szCs w:val="24"/>
          <w:lang w:val="en-GB"/>
        </w:rPr>
      </w:pPr>
      <w:r w:rsidRPr="006B6712">
        <w:rPr>
          <w:rFonts w:ascii="Arial" w:hAnsi="Arial" w:cs="Arial"/>
          <w:sz w:val="24"/>
          <w:szCs w:val="24"/>
          <w:lang w:val="en-GB"/>
        </w:rPr>
        <w:t xml:space="preserve">For easy printing, see </w:t>
      </w:r>
    </w:p>
    <w:p w:rsidR="00A7008E" w:rsidRPr="006B6712" w:rsidRDefault="002C5D54" w:rsidP="002C5D54">
      <w:pPr>
        <w:pStyle w:val="CC"/>
        <w:keepLines w:val="0"/>
        <w:tabs>
          <w:tab w:val="left" w:pos="2552"/>
        </w:tabs>
        <w:spacing w:after="0"/>
        <w:ind w:left="0" w:firstLine="0"/>
        <w:jc w:val="center"/>
        <w:rPr>
          <w:rFonts w:ascii="Arial" w:hAnsi="Arial" w:cs="Arial"/>
          <w:sz w:val="24"/>
          <w:szCs w:val="24"/>
          <w:u w:val="single"/>
          <w:lang w:val="en-GB"/>
        </w:rPr>
      </w:pPr>
      <w:hyperlink r:id="rId9" w:history="1">
        <w:r w:rsidR="00A7008E" w:rsidRPr="00F17825">
          <w:rPr>
            <w:rStyle w:val="Hyperlink"/>
            <w:rFonts w:ascii="Arial" w:hAnsi="Arial" w:cs="Arial"/>
            <w:sz w:val="24"/>
            <w:szCs w:val="24"/>
            <w:lang w:val="en-GB"/>
          </w:rPr>
          <w:t>http://vbm-torah.org/archive/faith/04faith.htm</w:t>
        </w:r>
      </w:hyperlink>
    </w:p>
    <w:p w:rsidR="00A7008E" w:rsidRPr="006B6712" w:rsidRDefault="00A7008E" w:rsidP="002C5D54">
      <w:pPr>
        <w:bidi w:val="0"/>
        <w:spacing w:line="240" w:lineRule="auto"/>
        <w:rPr>
          <w:rFonts w:ascii="Arial" w:hAnsi="Arial" w:cs="Arial"/>
          <w:sz w:val="24"/>
          <w:szCs w:val="24"/>
          <w:lang w:val="en-GB"/>
        </w:rPr>
      </w:pPr>
    </w:p>
    <w:p w:rsidR="00A7008E" w:rsidRPr="00951089" w:rsidRDefault="00A7008E" w:rsidP="002C5D54">
      <w:pPr>
        <w:pStyle w:val="CC"/>
        <w:keepLines w:val="0"/>
        <w:tabs>
          <w:tab w:val="left" w:pos="720"/>
        </w:tabs>
        <w:spacing w:after="0"/>
        <w:ind w:left="0" w:firstLine="0"/>
        <w:jc w:val="center"/>
        <w:rPr>
          <w:rFonts w:ascii="Arial" w:hAnsi="Arial" w:cs="Arial"/>
          <w:sz w:val="24"/>
          <w:szCs w:val="24"/>
          <w:lang w:val="en-GB"/>
        </w:rPr>
      </w:pPr>
      <w:r w:rsidRPr="00951089">
        <w:rPr>
          <w:rFonts w:ascii="Arial" w:hAnsi="Arial" w:cs="Arial"/>
          <w:sz w:val="24"/>
          <w:szCs w:val="24"/>
          <w:lang w:val="en-GB"/>
        </w:rPr>
        <w:t>*********************************************************</w:t>
      </w:r>
    </w:p>
    <w:p w:rsidR="00A7008E" w:rsidRDefault="00A7008E" w:rsidP="002C5D54">
      <w:pPr>
        <w:pStyle w:val="CC"/>
        <w:keepLines w:val="0"/>
        <w:tabs>
          <w:tab w:val="left" w:pos="2552"/>
        </w:tabs>
        <w:spacing w:after="0"/>
        <w:ind w:left="0" w:firstLine="0"/>
        <w:jc w:val="center"/>
        <w:rPr>
          <w:rFonts w:ascii="Arial" w:hAnsi="Arial" w:cs="Arial"/>
          <w:sz w:val="24"/>
          <w:szCs w:val="24"/>
          <w:lang w:val="en-GB"/>
        </w:rPr>
      </w:pPr>
      <w:r>
        <w:rPr>
          <w:rFonts w:ascii="Arial" w:hAnsi="Arial" w:cs="Arial"/>
          <w:sz w:val="24"/>
          <w:szCs w:val="24"/>
          <w:lang w:val="en-GB"/>
        </w:rPr>
        <w:t xml:space="preserve">This week’s </w:t>
      </w:r>
      <w:proofErr w:type="spellStart"/>
      <w:r w:rsidRPr="001B5F12">
        <w:rPr>
          <w:rFonts w:ascii="Arial" w:hAnsi="Arial" w:cs="Arial"/>
          <w:sz w:val="24"/>
          <w:szCs w:val="24"/>
          <w:lang w:val="en-GB"/>
        </w:rPr>
        <w:t>shiurim</w:t>
      </w:r>
      <w:proofErr w:type="spellEnd"/>
      <w:r>
        <w:rPr>
          <w:rFonts w:ascii="Arial" w:hAnsi="Arial" w:cs="Arial"/>
          <w:sz w:val="24"/>
          <w:szCs w:val="24"/>
          <w:lang w:val="en-GB"/>
        </w:rPr>
        <w:t xml:space="preserve"> are dedicated by Mr Paul Pollack </w:t>
      </w:r>
      <w:r>
        <w:rPr>
          <w:rFonts w:ascii="Arial" w:hAnsi="Arial" w:cs="Arial"/>
          <w:sz w:val="24"/>
          <w:szCs w:val="24"/>
          <w:lang w:val="en-GB"/>
        </w:rPr>
        <w:br/>
        <w:t xml:space="preserve">in </w:t>
      </w:r>
      <w:proofErr w:type="spellStart"/>
      <w:r>
        <w:rPr>
          <w:rFonts w:ascii="Arial" w:hAnsi="Arial" w:cs="Arial"/>
          <w:sz w:val="24"/>
          <w:szCs w:val="24"/>
          <w:lang w:val="en-GB"/>
        </w:rPr>
        <w:t>honor</w:t>
      </w:r>
      <w:proofErr w:type="spellEnd"/>
      <w:r>
        <w:rPr>
          <w:rFonts w:ascii="Arial" w:hAnsi="Arial" w:cs="Arial"/>
          <w:sz w:val="24"/>
          <w:szCs w:val="24"/>
          <w:lang w:val="en-GB"/>
        </w:rPr>
        <w:t xml:space="preserve"> of Rabbi </w:t>
      </w:r>
      <w:proofErr w:type="spellStart"/>
      <w:r>
        <w:rPr>
          <w:rFonts w:ascii="Arial" w:hAnsi="Arial" w:cs="Arial"/>
          <w:sz w:val="24"/>
          <w:szCs w:val="24"/>
          <w:lang w:val="en-GB"/>
        </w:rPr>
        <w:t>Reuven</w:t>
      </w:r>
      <w:proofErr w:type="spellEnd"/>
      <w:r>
        <w:rPr>
          <w:rFonts w:ascii="Arial" w:hAnsi="Arial" w:cs="Arial"/>
          <w:sz w:val="24"/>
          <w:szCs w:val="24"/>
          <w:lang w:val="en-GB"/>
        </w:rPr>
        <w:t xml:space="preserve"> and Sherry Greenberg</w:t>
      </w:r>
    </w:p>
    <w:p w:rsidR="00A7008E" w:rsidRPr="00951089" w:rsidRDefault="00A7008E" w:rsidP="002C5D54">
      <w:pPr>
        <w:pStyle w:val="CC"/>
        <w:keepLines w:val="0"/>
        <w:tabs>
          <w:tab w:val="left" w:pos="720"/>
        </w:tabs>
        <w:spacing w:after="0"/>
        <w:ind w:left="0" w:firstLine="0"/>
        <w:jc w:val="center"/>
        <w:rPr>
          <w:rFonts w:ascii="Arial" w:hAnsi="Arial" w:cs="Arial"/>
          <w:sz w:val="24"/>
          <w:szCs w:val="24"/>
          <w:lang w:val="en-GB"/>
        </w:rPr>
      </w:pPr>
      <w:r w:rsidRPr="00951089">
        <w:rPr>
          <w:rFonts w:ascii="Arial" w:hAnsi="Arial" w:cs="Arial"/>
          <w:sz w:val="24"/>
          <w:szCs w:val="24"/>
          <w:lang w:val="en-GB"/>
        </w:rPr>
        <w:t>*********************************************************</w:t>
      </w:r>
    </w:p>
    <w:p w:rsidR="00A7008E" w:rsidRDefault="00A7008E" w:rsidP="002C5D54">
      <w:pPr>
        <w:pStyle w:val="Title"/>
        <w:bidi w:val="0"/>
        <w:spacing w:after="0"/>
        <w:rPr>
          <w:rFonts w:ascii="Arial" w:hAnsi="Arial" w:cs="Arial"/>
          <w:sz w:val="24"/>
          <w:szCs w:val="24"/>
        </w:rPr>
      </w:pPr>
    </w:p>
    <w:p w:rsidR="00A7008E" w:rsidRPr="00400AF6" w:rsidRDefault="00A7008E" w:rsidP="002C5D54">
      <w:pPr>
        <w:pStyle w:val="Title"/>
        <w:bidi w:val="0"/>
        <w:spacing w:after="0" w:line="480" w:lineRule="auto"/>
        <w:rPr>
          <w:rFonts w:ascii="Arial" w:hAnsi="Arial" w:cs="Arial"/>
          <w:sz w:val="24"/>
          <w:szCs w:val="24"/>
          <w:u w:val="none"/>
        </w:rPr>
      </w:pPr>
      <w:r>
        <w:rPr>
          <w:rFonts w:ascii="Arial" w:hAnsi="Arial" w:cs="Arial"/>
          <w:sz w:val="24"/>
          <w:szCs w:val="24"/>
          <w:u w:val="none"/>
        </w:rPr>
        <w:t xml:space="preserve">Shiur #04: </w:t>
      </w:r>
      <w:r w:rsidRPr="00400AF6">
        <w:rPr>
          <w:rFonts w:ascii="Arial" w:hAnsi="Arial" w:cs="Arial"/>
          <w:sz w:val="24"/>
          <w:szCs w:val="24"/>
          <w:u w:val="none"/>
        </w:rPr>
        <w:t xml:space="preserve">Rabbinic </w:t>
      </w:r>
      <w:r>
        <w:rPr>
          <w:rFonts w:ascii="Arial" w:hAnsi="Arial" w:cs="Arial"/>
          <w:sz w:val="24"/>
          <w:szCs w:val="24"/>
          <w:u w:val="none"/>
        </w:rPr>
        <w:t>F</w:t>
      </w:r>
      <w:r w:rsidRPr="00400AF6">
        <w:rPr>
          <w:rFonts w:ascii="Arial" w:hAnsi="Arial" w:cs="Arial"/>
          <w:sz w:val="24"/>
          <w:szCs w:val="24"/>
          <w:u w:val="none"/>
        </w:rPr>
        <w:t xml:space="preserve">aith and </w:t>
      </w:r>
      <w:proofErr w:type="spellStart"/>
      <w:r w:rsidRPr="00400AF6">
        <w:rPr>
          <w:rFonts w:ascii="Arial" w:hAnsi="Arial" w:cs="Arial"/>
          <w:sz w:val="24"/>
          <w:szCs w:val="24"/>
          <w:u w:val="none"/>
        </w:rPr>
        <w:t>Maimonidean</w:t>
      </w:r>
      <w:proofErr w:type="spellEnd"/>
      <w:r w:rsidRPr="00400AF6">
        <w:rPr>
          <w:rFonts w:ascii="Arial" w:hAnsi="Arial" w:cs="Arial"/>
          <w:sz w:val="24"/>
          <w:szCs w:val="24"/>
          <w:u w:val="none"/>
        </w:rPr>
        <w:t xml:space="preserve"> Principle</w:t>
      </w:r>
    </w:p>
    <w:p w:rsidR="00A7008E" w:rsidRPr="00400AF6" w:rsidRDefault="00A7008E" w:rsidP="002C5D54">
      <w:pPr>
        <w:bidi w:val="0"/>
        <w:spacing w:line="480" w:lineRule="auto"/>
      </w:pPr>
    </w:p>
    <w:p w:rsidR="00A7008E" w:rsidRPr="00400AF6" w:rsidRDefault="00A7008E" w:rsidP="002C5D54">
      <w:pPr>
        <w:pStyle w:val="Heading1"/>
        <w:spacing w:before="0" w:beforeAutospacing="0" w:line="480" w:lineRule="auto"/>
        <w:rPr>
          <w:rFonts w:ascii="Arial" w:hAnsi="Arial" w:cs="Arial"/>
          <w:sz w:val="24"/>
          <w:szCs w:val="24"/>
          <w:u w:val="none"/>
        </w:rPr>
      </w:pPr>
      <w:r w:rsidRPr="00400AF6">
        <w:rPr>
          <w:rFonts w:ascii="Arial" w:hAnsi="Arial" w:cs="Arial"/>
          <w:sz w:val="24"/>
          <w:szCs w:val="24"/>
          <w:u w:val="none"/>
        </w:rPr>
        <w:t>Preface</w:t>
      </w:r>
    </w:p>
    <w:p w:rsidR="00A7008E" w:rsidRPr="00400AF6" w:rsidRDefault="00A7008E" w:rsidP="002C5D54">
      <w:pPr>
        <w:spacing w:line="480" w:lineRule="auto"/>
      </w:pPr>
    </w:p>
    <w:p w:rsidR="00A7008E" w:rsidRDefault="00A7008E" w:rsidP="002C5D54">
      <w:pPr>
        <w:bidi w:val="0"/>
        <w:spacing w:line="480" w:lineRule="auto"/>
        <w:ind w:firstLine="720"/>
        <w:jc w:val="both"/>
        <w:rPr>
          <w:rFonts w:ascii="Arial" w:hAnsi="Arial" w:cs="Arial"/>
          <w:sz w:val="24"/>
          <w:szCs w:val="24"/>
        </w:rPr>
      </w:pPr>
      <w:r w:rsidRPr="00400AF6">
        <w:rPr>
          <w:rFonts w:ascii="Arial" w:hAnsi="Arial" w:cs="Arial"/>
          <w:sz w:val="24"/>
          <w:szCs w:val="24"/>
        </w:rPr>
        <w:t>Last week I offered a third way to think about beliefs in general and belief in God in particular.</w:t>
      </w:r>
      <w:r>
        <w:rPr>
          <w:rFonts w:ascii="Arial" w:hAnsi="Arial" w:cs="Arial"/>
          <w:sz w:val="24"/>
          <w:szCs w:val="24"/>
        </w:rPr>
        <w:t xml:space="preserve"> </w:t>
      </w:r>
      <w:r w:rsidRPr="00400AF6">
        <w:rPr>
          <w:rFonts w:ascii="Arial" w:hAnsi="Arial" w:cs="Arial"/>
          <w:sz w:val="24"/>
          <w:szCs w:val="24"/>
        </w:rPr>
        <w:t xml:space="preserve">I suggested that we do not need to choose between the extremes of super-rationalist philosophical religion and the anti-rationalist </w:t>
      </w:r>
      <w:r>
        <w:rPr>
          <w:rFonts w:ascii="Arial" w:hAnsi="Arial" w:cs="Arial"/>
          <w:sz w:val="24"/>
          <w:szCs w:val="24"/>
        </w:rPr>
        <w:t>“leap of faith</w:t>
      </w:r>
      <w:r w:rsidRPr="00400AF6">
        <w:rPr>
          <w:rFonts w:ascii="Arial" w:hAnsi="Arial" w:cs="Arial"/>
          <w:sz w:val="24"/>
          <w:szCs w:val="24"/>
        </w:rPr>
        <w:t>.</w:t>
      </w:r>
      <w:r>
        <w:rPr>
          <w:rFonts w:ascii="Arial" w:hAnsi="Arial" w:cs="Arial"/>
          <w:sz w:val="24"/>
          <w:szCs w:val="24"/>
        </w:rPr>
        <w:t xml:space="preserve">” </w:t>
      </w:r>
      <w:r w:rsidRPr="00400AF6">
        <w:rPr>
          <w:rFonts w:ascii="Arial" w:hAnsi="Arial" w:cs="Arial"/>
          <w:sz w:val="24"/>
          <w:szCs w:val="24"/>
        </w:rPr>
        <w:t xml:space="preserve">Furthermore, I claimed that the mainstream position of </w:t>
      </w:r>
      <w:proofErr w:type="spellStart"/>
      <w:r w:rsidRPr="00400AF6">
        <w:rPr>
          <w:rFonts w:ascii="Arial" w:hAnsi="Arial" w:cs="Arial"/>
          <w:i/>
          <w:iCs/>
          <w:sz w:val="24"/>
          <w:szCs w:val="24"/>
        </w:rPr>
        <w:t>Chazal</w:t>
      </w:r>
      <w:proofErr w:type="spellEnd"/>
      <w:r w:rsidRPr="00400AF6">
        <w:rPr>
          <w:rFonts w:ascii="Arial" w:hAnsi="Arial" w:cs="Arial"/>
          <w:sz w:val="24"/>
          <w:szCs w:val="24"/>
        </w:rPr>
        <w:t xml:space="preserve">, our </w:t>
      </w:r>
      <w:r>
        <w:rPr>
          <w:rFonts w:ascii="Arial" w:hAnsi="Arial" w:cs="Arial"/>
          <w:sz w:val="24"/>
          <w:szCs w:val="24"/>
        </w:rPr>
        <w:t>Sages</w:t>
      </w:r>
      <w:r w:rsidRPr="00400AF6">
        <w:rPr>
          <w:rFonts w:ascii="Arial" w:hAnsi="Arial" w:cs="Arial"/>
          <w:sz w:val="24"/>
          <w:szCs w:val="24"/>
        </w:rPr>
        <w:t xml:space="preserve"> of blessed memory, li</w:t>
      </w:r>
      <w:r>
        <w:rPr>
          <w:rFonts w:ascii="Arial" w:hAnsi="Arial" w:cs="Arial"/>
          <w:sz w:val="24"/>
          <w:szCs w:val="24"/>
        </w:rPr>
        <w:t xml:space="preserve">es between these two extremes: </w:t>
      </w:r>
      <w:r w:rsidRPr="00400AF6">
        <w:rPr>
          <w:rFonts w:ascii="Arial" w:hAnsi="Arial" w:cs="Arial"/>
          <w:sz w:val="24"/>
          <w:szCs w:val="24"/>
        </w:rPr>
        <w:t>it takes the existence of God to be an undisputed fact that is part of the structure of our consciousness, which is expressed not just by what we say but especially by how we act.</w:t>
      </w:r>
      <w:r>
        <w:rPr>
          <w:rFonts w:ascii="Arial" w:hAnsi="Arial" w:cs="Arial"/>
          <w:sz w:val="24"/>
          <w:szCs w:val="24"/>
        </w:rPr>
        <w:t xml:space="preserve"> </w:t>
      </w:r>
      <w:r w:rsidRPr="00400AF6">
        <w:rPr>
          <w:rFonts w:ascii="Arial" w:hAnsi="Arial" w:cs="Arial"/>
          <w:sz w:val="24"/>
          <w:szCs w:val="24"/>
        </w:rPr>
        <w:t xml:space="preserve">This week I would like to demonstrate why I think </w:t>
      </w:r>
      <w:r>
        <w:rPr>
          <w:rFonts w:ascii="Arial" w:hAnsi="Arial" w:cs="Arial"/>
          <w:sz w:val="24"/>
          <w:szCs w:val="24"/>
        </w:rPr>
        <w:t>this is the case</w:t>
      </w:r>
      <w:r w:rsidRPr="00400AF6">
        <w:rPr>
          <w:rFonts w:ascii="Arial" w:hAnsi="Arial" w:cs="Arial"/>
          <w:sz w:val="24"/>
          <w:szCs w:val="24"/>
        </w:rPr>
        <w:t>.</w:t>
      </w:r>
      <w:r>
        <w:rPr>
          <w:rFonts w:ascii="Arial" w:hAnsi="Arial" w:cs="Arial"/>
          <w:sz w:val="24"/>
          <w:szCs w:val="24"/>
        </w:rPr>
        <w:t xml:space="preserve"> </w:t>
      </w:r>
      <w:r w:rsidRPr="00400AF6">
        <w:rPr>
          <w:rFonts w:ascii="Arial" w:hAnsi="Arial" w:cs="Arial"/>
          <w:sz w:val="24"/>
          <w:szCs w:val="24"/>
        </w:rPr>
        <w:t>Subsequently, I will fulfill my promise to explain</w:t>
      </w:r>
      <w:r>
        <w:rPr>
          <w:rFonts w:ascii="Arial" w:hAnsi="Arial" w:cs="Arial"/>
          <w:sz w:val="24"/>
          <w:szCs w:val="24"/>
        </w:rPr>
        <w:t xml:space="preserve"> why I think that </w:t>
      </w:r>
      <w:proofErr w:type="spellStart"/>
      <w:r>
        <w:rPr>
          <w:rFonts w:ascii="Arial" w:hAnsi="Arial" w:cs="Arial"/>
          <w:sz w:val="24"/>
          <w:szCs w:val="24"/>
        </w:rPr>
        <w:t>Rav</w:t>
      </w:r>
      <w:proofErr w:type="spellEnd"/>
      <w:r w:rsidRPr="00400AF6">
        <w:rPr>
          <w:rFonts w:ascii="Arial" w:hAnsi="Arial" w:cs="Arial"/>
          <w:sz w:val="24"/>
          <w:szCs w:val="24"/>
        </w:rPr>
        <w:t xml:space="preserve"> </w:t>
      </w:r>
      <w:proofErr w:type="spellStart"/>
      <w:r w:rsidRPr="00400AF6">
        <w:rPr>
          <w:rFonts w:ascii="Arial" w:hAnsi="Arial" w:cs="Arial"/>
          <w:sz w:val="24"/>
          <w:szCs w:val="24"/>
        </w:rPr>
        <w:t>Chasdai</w:t>
      </w:r>
      <w:proofErr w:type="spellEnd"/>
      <w:r w:rsidRPr="00400AF6">
        <w:rPr>
          <w:rFonts w:ascii="Arial" w:hAnsi="Arial" w:cs="Arial"/>
          <w:sz w:val="24"/>
          <w:szCs w:val="24"/>
        </w:rPr>
        <w:t xml:space="preserve"> </w:t>
      </w:r>
      <w:proofErr w:type="spellStart"/>
      <w:r w:rsidRPr="00400AF6">
        <w:rPr>
          <w:rFonts w:ascii="Arial" w:hAnsi="Arial" w:cs="Arial"/>
          <w:sz w:val="24"/>
          <w:szCs w:val="24"/>
        </w:rPr>
        <w:t>Crescas’s</w:t>
      </w:r>
      <w:proofErr w:type="spellEnd"/>
      <w:r w:rsidRPr="00400AF6">
        <w:rPr>
          <w:rFonts w:ascii="Arial" w:hAnsi="Arial" w:cs="Arial"/>
          <w:sz w:val="24"/>
          <w:szCs w:val="24"/>
        </w:rPr>
        <w:t xml:space="preserve"> critique of the </w:t>
      </w:r>
      <w:proofErr w:type="spellStart"/>
      <w:r w:rsidRPr="00400AF6">
        <w:rPr>
          <w:rFonts w:ascii="Arial" w:hAnsi="Arial" w:cs="Arial"/>
          <w:sz w:val="24"/>
          <w:szCs w:val="24"/>
        </w:rPr>
        <w:t>Rambam</w:t>
      </w:r>
      <w:proofErr w:type="spellEnd"/>
      <w:r w:rsidRPr="00400AF6">
        <w:rPr>
          <w:rFonts w:ascii="Arial" w:hAnsi="Arial" w:cs="Arial"/>
          <w:sz w:val="24"/>
          <w:szCs w:val="24"/>
        </w:rPr>
        <w:t xml:space="preserve"> is not really a problem, and why I think it is very likely that the </w:t>
      </w:r>
      <w:proofErr w:type="spellStart"/>
      <w:r w:rsidRPr="00400AF6">
        <w:rPr>
          <w:rFonts w:ascii="Arial" w:hAnsi="Arial" w:cs="Arial"/>
          <w:sz w:val="24"/>
          <w:szCs w:val="24"/>
        </w:rPr>
        <w:t>Rambam</w:t>
      </w:r>
      <w:proofErr w:type="spellEnd"/>
      <w:r w:rsidRPr="00400AF6">
        <w:rPr>
          <w:rFonts w:ascii="Arial" w:hAnsi="Arial" w:cs="Arial"/>
          <w:sz w:val="24"/>
          <w:szCs w:val="24"/>
        </w:rPr>
        <w:t xml:space="preserve"> agrees with </w:t>
      </w:r>
      <w:proofErr w:type="spellStart"/>
      <w:r w:rsidRPr="00400AF6">
        <w:rPr>
          <w:rFonts w:ascii="Arial" w:hAnsi="Arial" w:cs="Arial"/>
          <w:sz w:val="24"/>
          <w:szCs w:val="24"/>
        </w:rPr>
        <w:t>Crescas</w:t>
      </w:r>
      <w:proofErr w:type="spellEnd"/>
      <w:r w:rsidRPr="00400AF6">
        <w:rPr>
          <w:rFonts w:ascii="Arial" w:hAnsi="Arial" w:cs="Arial"/>
          <w:sz w:val="24"/>
          <w:szCs w:val="24"/>
        </w:rPr>
        <w:t xml:space="preserve"> that conviction cannot be imposed. </w:t>
      </w:r>
    </w:p>
    <w:p w:rsidR="00A7008E" w:rsidRPr="00400AF6" w:rsidRDefault="00A7008E" w:rsidP="002C5D54">
      <w:pPr>
        <w:bidi w:val="0"/>
        <w:spacing w:line="480" w:lineRule="auto"/>
        <w:ind w:firstLine="720"/>
        <w:jc w:val="both"/>
        <w:rPr>
          <w:rFonts w:ascii="Arial" w:hAnsi="Arial" w:cs="Arial"/>
          <w:sz w:val="24"/>
          <w:szCs w:val="24"/>
        </w:rPr>
      </w:pPr>
    </w:p>
    <w:p w:rsidR="00A7008E" w:rsidRPr="00400AF6" w:rsidRDefault="00A7008E" w:rsidP="002C5D54">
      <w:pPr>
        <w:pStyle w:val="Heading1"/>
        <w:spacing w:before="0" w:beforeAutospacing="0" w:line="480" w:lineRule="auto"/>
        <w:ind w:left="357" w:hanging="357"/>
        <w:jc w:val="both"/>
        <w:rPr>
          <w:rFonts w:ascii="Arial" w:hAnsi="Arial" w:cs="Arial"/>
          <w:sz w:val="24"/>
          <w:szCs w:val="24"/>
          <w:u w:val="none"/>
        </w:rPr>
      </w:pPr>
      <w:r w:rsidRPr="00400AF6">
        <w:rPr>
          <w:rFonts w:ascii="Arial" w:hAnsi="Arial" w:cs="Arial"/>
          <w:sz w:val="24"/>
          <w:szCs w:val="24"/>
          <w:u w:val="none"/>
        </w:rPr>
        <w:lastRenderedPageBreak/>
        <w:t>Who are the Rabbinic Heretics?</w:t>
      </w:r>
    </w:p>
    <w:p w:rsidR="00A7008E" w:rsidRDefault="00A7008E" w:rsidP="002C5D54">
      <w:pPr>
        <w:bidi w:val="0"/>
        <w:spacing w:line="480" w:lineRule="auto"/>
        <w:ind w:firstLine="360"/>
        <w:jc w:val="both"/>
        <w:rPr>
          <w:rFonts w:ascii="Arial" w:hAnsi="Arial" w:cs="Arial"/>
          <w:sz w:val="24"/>
          <w:szCs w:val="24"/>
        </w:rPr>
      </w:pPr>
    </w:p>
    <w:p w:rsidR="00A7008E" w:rsidRPr="00400AF6" w:rsidRDefault="00A7008E" w:rsidP="002C5D54">
      <w:pPr>
        <w:bidi w:val="0"/>
        <w:spacing w:line="480" w:lineRule="auto"/>
        <w:ind w:firstLine="720"/>
        <w:jc w:val="both"/>
        <w:rPr>
          <w:rFonts w:ascii="Arial" w:hAnsi="Arial" w:cs="Arial"/>
          <w:sz w:val="24"/>
          <w:szCs w:val="24"/>
        </w:rPr>
      </w:pPr>
      <w:r w:rsidRPr="00400AF6">
        <w:rPr>
          <w:rFonts w:ascii="Arial" w:hAnsi="Arial" w:cs="Arial"/>
          <w:sz w:val="24"/>
          <w:szCs w:val="24"/>
        </w:rPr>
        <w:t xml:space="preserve">As far as I can tell, there is </w:t>
      </w:r>
      <w:r>
        <w:rPr>
          <w:rFonts w:ascii="Arial" w:hAnsi="Arial" w:cs="Arial"/>
          <w:sz w:val="24"/>
          <w:szCs w:val="24"/>
        </w:rPr>
        <w:t xml:space="preserve">no </w:t>
      </w:r>
      <w:r w:rsidRPr="00400AF6">
        <w:rPr>
          <w:rFonts w:ascii="Arial" w:hAnsi="Arial" w:cs="Arial"/>
          <w:sz w:val="24"/>
          <w:szCs w:val="24"/>
        </w:rPr>
        <w:t>explicit exposition of a philosophical position about the nature of belief in God to be found anywhere in</w:t>
      </w:r>
      <w:r>
        <w:rPr>
          <w:rFonts w:ascii="Arial" w:hAnsi="Arial" w:cs="Arial"/>
          <w:sz w:val="24"/>
          <w:szCs w:val="24"/>
        </w:rPr>
        <w:t xml:space="preserve"> the literature of</w:t>
      </w:r>
      <w:r w:rsidRPr="00400AF6">
        <w:rPr>
          <w:rFonts w:ascii="Arial" w:hAnsi="Arial" w:cs="Arial"/>
          <w:sz w:val="24"/>
          <w:szCs w:val="24"/>
        </w:rPr>
        <w:t xml:space="preserve"> </w:t>
      </w:r>
      <w:proofErr w:type="spellStart"/>
      <w:r w:rsidRPr="00400AF6">
        <w:rPr>
          <w:rFonts w:ascii="Arial" w:hAnsi="Arial" w:cs="Arial"/>
          <w:i/>
          <w:iCs/>
          <w:sz w:val="24"/>
          <w:szCs w:val="24"/>
        </w:rPr>
        <w:t>Chazal</w:t>
      </w:r>
      <w:proofErr w:type="spellEnd"/>
      <w:r>
        <w:rPr>
          <w:rFonts w:ascii="Arial" w:hAnsi="Arial" w:cs="Arial"/>
          <w:i/>
          <w:iCs/>
          <w:sz w:val="24"/>
          <w:szCs w:val="24"/>
        </w:rPr>
        <w:t xml:space="preserve"> </w:t>
      </w:r>
      <w:r>
        <w:rPr>
          <w:rFonts w:ascii="Arial" w:hAnsi="Arial" w:cs="Arial"/>
          <w:sz w:val="24"/>
          <w:szCs w:val="24"/>
        </w:rPr>
        <w:t xml:space="preserve">(i.e., the </w:t>
      </w:r>
      <w:proofErr w:type="spellStart"/>
      <w:r>
        <w:rPr>
          <w:rFonts w:ascii="Arial" w:hAnsi="Arial" w:cs="Arial"/>
          <w:sz w:val="24"/>
          <w:szCs w:val="24"/>
        </w:rPr>
        <w:t>Mishna</w:t>
      </w:r>
      <w:proofErr w:type="spellEnd"/>
      <w:r>
        <w:rPr>
          <w:rFonts w:ascii="Arial" w:hAnsi="Arial" w:cs="Arial"/>
          <w:sz w:val="24"/>
          <w:szCs w:val="24"/>
        </w:rPr>
        <w:t xml:space="preserve">, </w:t>
      </w:r>
      <w:proofErr w:type="spellStart"/>
      <w:r>
        <w:rPr>
          <w:rFonts w:ascii="Arial" w:hAnsi="Arial" w:cs="Arial"/>
          <w:sz w:val="24"/>
          <w:szCs w:val="24"/>
        </w:rPr>
        <w:t>Gemara</w:t>
      </w:r>
      <w:proofErr w:type="spellEnd"/>
      <w:r>
        <w:rPr>
          <w:rFonts w:ascii="Arial" w:hAnsi="Arial" w:cs="Arial"/>
          <w:sz w:val="24"/>
          <w:szCs w:val="24"/>
        </w:rPr>
        <w:t>, Midrash, etc.)</w:t>
      </w:r>
      <w:r w:rsidRPr="00400AF6">
        <w:rPr>
          <w:rFonts w:ascii="Arial" w:hAnsi="Arial" w:cs="Arial"/>
          <w:sz w:val="24"/>
          <w:szCs w:val="24"/>
        </w:rPr>
        <w:t>.</w:t>
      </w:r>
      <w:r>
        <w:rPr>
          <w:rFonts w:ascii="Arial" w:hAnsi="Arial" w:cs="Arial"/>
          <w:sz w:val="24"/>
          <w:szCs w:val="24"/>
        </w:rPr>
        <w:t xml:space="preserve"> </w:t>
      </w:r>
      <w:r w:rsidRPr="00400AF6">
        <w:rPr>
          <w:rFonts w:ascii="Arial" w:hAnsi="Arial" w:cs="Arial"/>
          <w:sz w:val="24"/>
          <w:szCs w:val="24"/>
        </w:rPr>
        <w:t xml:space="preserve">For that matter, it is hard to find in </w:t>
      </w:r>
      <w:proofErr w:type="spellStart"/>
      <w:r w:rsidRPr="00400AF6">
        <w:rPr>
          <w:rFonts w:ascii="Arial" w:hAnsi="Arial" w:cs="Arial"/>
          <w:i/>
          <w:iCs/>
          <w:sz w:val="24"/>
          <w:szCs w:val="24"/>
        </w:rPr>
        <w:t>Chazal</w:t>
      </w:r>
      <w:proofErr w:type="spellEnd"/>
      <w:r w:rsidRPr="00400AF6">
        <w:rPr>
          <w:rFonts w:ascii="Arial" w:hAnsi="Arial" w:cs="Arial"/>
          <w:sz w:val="24"/>
          <w:szCs w:val="24"/>
        </w:rPr>
        <w:t xml:space="preserve"> what looks to us like the exposition of a philosophical position about anything.</w:t>
      </w:r>
      <w:r>
        <w:rPr>
          <w:rFonts w:ascii="Arial" w:hAnsi="Arial" w:cs="Arial"/>
          <w:sz w:val="24"/>
          <w:szCs w:val="24"/>
        </w:rPr>
        <w:t xml:space="preserve"> </w:t>
      </w:r>
      <w:r w:rsidRPr="00400AF6">
        <w:rPr>
          <w:rFonts w:ascii="Arial" w:hAnsi="Arial" w:cs="Arial"/>
          <w:sz w:val="24"/>
          <w:szCs w:val="24"/>
        </w:rPr>
        <w:t>They just did not make their points in that sort of language.</w:t>
      </w:r>
      <w:r>
        <w:rPr>
          <w:rFonts w:ascii="Arial" w:hAnsi="Arial" w:cs="Arial"/>
          <w:sz w:val="24"/>
          <w:szCs w:val="24"/>
        </w:rPr>
        <w:t xml:space="preserve"> </w:t>
      </w:r>
      <w:r w:rsidRPr="00400AF6">
        <w:rPr>
          <w:rFonts w:ascii="Arial" w:hAnsi="Arial" w:cs="Arial"/>
          <w:sz w:val="24"/>
          <w:szCs w:val="24"/>
        </w:rPr>
        <w:t>With regard to belief in God, the Rabbis never really ask the question</w:t>
      </w:r>
      <w:r>
        <w:rPr>
          <w:rFonts w:ascii="Arial" w:hAnsi="Arial" w:cs="Arial"/>
          <w:sz w:val="24"/>
          <w:szCs w:val="24"/>
        </w:rPr>
        <w:t xml:space="preserve">, </w:t>
      </w:r>
      <w:r w:rsidRPr="00400AF6">
        <w:rPr>
          <w:rFonts w:ascii="Arial" w:hAnsi="Arial" w:cs="Arial"/>
          <w:sz w:val="24"/>
          <w:szCs w:val="24"/>
        </w:rPr>
        <w:t>and are far more interested in the implications of God's existence for how we act than in any abstruse philosophical debate.</w:t>
      </w:r>
      <w:r>
        <w:rPr>
          <w:rFonts w:ascii="Arial" w:hAnsi="Arial" w:cs="Arial"/>
          <w:sz w:val="24"/>
          <w:szCs w:val="24"/>
        </w:rPr>
        <w:t xml:space="preserve"> </w:t>
      </w:r>
      <w:r w:rsidRPr="00400AF6">
        <w:rPr>
          <w:rFonts w:ascii="Arial" w:hAnsi="Arial" w:cs="Arial"/>
          <w:sz w:val="24"/>
          <w:szCs w:val="24"/>
        </w:rPr>
        <w:t>Nonetheless, there is an implicit philosophical position about the nature of faith to be found here, though it was obscured by later systematic religious philosophy and theology.</w:t>
      </w:r>
      <w:r>
        <w:rPr>
          <w:rFonts w:ascii="Arial" w:hAnsi="Arial" w:cs="Arial"/>
          <w:sz w:val="24"/>
          <w:szCs w:val="24"/>
        </w:rPr>
        <w:t xml:space="preserve"> </w:t>
      </w:r>
      <w:r w:rsidRPr="00400AF6">
        <w:rPr>
          <w:rFonts w:ascii="Arial" w:hAnsi="Arial" w:cs="Arial"/>
          <w:sz w:val="24"/>
          <w:szCs w:val="24"/>
        </w:rPr>
        <w:t>One way to discover it is to look at who the Rabbis regarded as a heretic.</w:t>
      </w:r>
      <w:r>
        <w:rPr>
          <w:rFonts w:ascii="Arial" w:hAnsi="Arial" w:cs="Arial"/>
          <w:sz w:val="24"/>
          <w:szCs w:val="24"/>
        </w:rPr>
        <w:t xml:space="preserve"> </w:t>
      </w:r>
      <w:r w:rsidRPr="00400AF6">
        <w:rPr>
          <w:rFonts w:ascii="Arial" w:hAnsi="Arial" w:cs="Arial"/>
          <w:sz w:val="24"/>
          <w:szCs w:val="24"/>
        </w:rPr>
        <w:t>A heretic is clearly someone who has crossed a theological line</w:t>
      </w:r>
      <w:r>
        <w:rPr>
          <w:rFonts w:ascii="Arial" w:hAnsi="Arial" w:cs="Arial"/>
          <w:sz w:val="24"/>
          <w:szCs w:val="24"/>
        </w:rPr>
        <w:t>,</w:t>
      </w:r>
      <w:r w:rsidRPr="00400AF6">
        <w:rPr>
          <w:rFonts w:ascii="Arial" w:hAnsi="Arial" w:cs="Arial"/>
          <w:sz w:val="24"/>
          <w:szCs w:val="24"/>
        </w:rPr>
        <w:t xml:space="preserve"> but where and how such a line drawn reveal</w:t>
      </w:r>
      <w:r>
        <w:rPr>
          <w:rFonts w:ascii="Arial" w:hAnsi="Arial" w:cs="Arial"/>
          <w:sz w:val="24"/>
          <w:szCs w:val="24"/>
        </w:rPr>
        <w:t xml:space="preserve">s </w:t>
      </w:r>
      <w:r w:rsidRPr="00400AF6">
        <w:rPr>
          <w:rFonts w:ascii="Arial" w:hAnsi="Arial" w:cs="Arial"/>
          <w:sz w:val="24"/>
          <w:szCs w:val="24"/>
        </w:rPr>
        <w:t>the basic conception.</w:t>
      </w:r>
      <w:r>
        <w:rPr>
          <w:rFonts w:ascii="Arial" w:hAnsi="Arial" w:cs="Arial"/>
          <w:sz w:val="24"/>
          <w:szCs w:val="24"/>
        </w:rPr>
        <w:t xml:space="preserve"> </w:t>
      </w:r>
    </w:p>
    <w:p w:rsidR="00A7008E" w:rsidRDefault="00A7008E" w:rsidP="002C5D54">
      <w:pPr>
        <w:bidi w:val="0"/>
        <w:spacing w:line="480" w:lineRule="auto"/>
        <w:ind w:firstLine="360"/>
        <w:jc w:val="both"/>
        <w:rPr>
          <w:rFonts w:ascii="Arial" w:hAnsi="Arial" w:cs="Arial"/>
          <w:sz w:val="24"/>
          <w:szCs w:val="24"/>
        </w:rPr>
      </w:pPr>
    </w:p>
    <w:p w:rsidR="00A7008E" w:rsidRDefault="00A7008E" w:rsidP="002C5D54">
      <w:pPr>
        <w:bidi w:val="0"/>
        <w:spacing w:line="480" w:lineRule="auto"/>
        <w:ind w:firstLine="720"/>
        <w:jc w:val="both"/>
        <w:rPr>
          <w:rFonts w:ascii="Arial" w:hAnsi="Arial" w:cs="Arial"/>
          <w:sz w:val="24"/>
          <w:szCs w:val="24"/>
        </w:rPr>
      </w:pPr>
      <w:r w:rsidRPr="00400AF6">
        <w:rPr>
          <w:rFonts w:ascii="Arial" w:hAnsi="Arial" w:cs="Arial"/>
          <w:sz w:val="24"/>
          <w:szCs w:val="24"/>
        </w:rPr>
        <w:t xml:space="preserve">The </w:t>
      </w:r>
      <w:proofErr w:type="spellStart"/>
      <w:r w:rsidRPr="00400AF6">
        <w:rPr>
          <w:rFonts w:ascii="Arial" w:hAnsi="Arial" w:cs="Arial"/>
          <w:sz w:val="24"/>
          <w:szCs w:val="24"/>
        </w:rPr>
        <w:t>Rambam</w:t>
      </w:r>
      <w:proofErr w:type="spellEnd"/>
      <w:r w:rsidRPr="00400AF6">
        <w:rPr>
          <w:rFonts w:ascii="Arial" w:hAnsi="Arial" w:cs="Arial"/>
          <w:sz w:val="24"/>
          <w:szCs w:val="24"/>
        </w:rPr>
        <w:t xml:space="preserve">, in the third chapter of </w:t>
      </w:r>
      <w:proofErr w:type="spellStart"/>
      <w:r w:rsidRPr="00400AF6">
        <w:rPr>
          <w:rFonts w:ascii="Arial" w:hAnsi="Arial" w:cs="Arial"/>
          <w:i/>
          <w:iCs/>
          <w:sz w:val="24"/>
          <w:szCs w:val="24"/>
        </w:rPr>
        <w:t>Hilkhot</w:t>
      </w:r>
      <w:proofErr w:type="spellEnd"/>
      <w:r w:rsidRPr="00400AF6">
        <w:rPr>
          <w:rFonts w:ascii="Arial" w:hAnsi="Arial" w:cs="Arial"/>
          <w:i/>
          <w:iCs/>
          <w:sz w:val="24"/>
          <w:szCs w:val="24"/>
        </w:rPr>
        <w:t xml:space="preserve"> </w:t>
      </w:r>
      <w:proofErr w:type="spellStart"/>
      <w:r w:rsidRPr="00400AF6">
        <w:rPr>
          <w:rFonts w:ascii="Arial" w:hAnsi="Arial" w:cs="Arial"/>
          <w:i/>
          <w:iCs/>
          <w:sz w:val="24"/>
          <w:szCs w:val="24"/>
        </w:rPr>
        <w:t>Teshuva</w:t>
      </w:r>
      <w:proofErr w:type="spellEnd"/>
      <w:r w:rsidRPr="00400AF6">
        <w:rPr>
          <w:rFonts w:ascii="Arial" w:hAnsi="Arial" w:cs="Arial"/>
          <w:sz w:val="24"/>
          <w:szCs w:val="24"/>
        </w:rPr>
        <w:t xml:space="preserve">, lists 24 categories of people who do not merit </w:t>
      </w:r>
      <w:r>
        <w:rPr>
          <w:rFonts w:ascii="Arial" w:hAnsi="Arial" w:cs="Arial"/>
          <w:sz w:val="24"/>
          <w:szCs w:val="24"/>
        </w:rPr>
        <w:t xml:space="preserve">a share in </w:t>
      </w:r>
      <w:r w:rsidRPr="00400AF6">
        <w:rPr>
          <w:rFonts w:ascii="Arial" w:hAnsi="Arial" w:cs="Arial"/>
          <w:sz w:val="24"/>
          <w:szCs w:val="24"/>
        </w:rPr>
        <w:t xml:space="preserve">the </w:t>
      </w:r>
      <w:r>
        <w:rPr>
          <w:rFonts w:ascii="Arial" w:hAnsi="Arial" w:cs="Arial"/>
          <w:sz w:val="24"/>
          <w:szCs w:val="24"/>
        </w:rPr>
        <w:t>W</w:t>
      </w:r>
      <w:r w:rsidRPr="00400AF6">
        <w:rPr>
          <w:rFonts w:ascii="Arial" w:hAnsi="Arial" w:cs="Arial"/>
          <w:sz w:val="24"/>
          <w:szCs w:val="24"/>
        </w:rPr>
        <w:t>orld</w:t>
      </w:r>
      <w:r>
        <w:rPr>
          <w:rFonts w:ascii="Arial" w:hAnsi="Arial" w:cs="Arial"/>
          <w:sz w:val="24"/>
          <w:szCs w:val="24"/>
        </w:rPr>
        <w:t xml:space="preserve"> </w:t>
      </w:r>
      <w:r w:rsidRPr="00400AF6">
        <w:rPr>
          <w:rFonts w:ascii="Arial" w:hAnsi="Arial" w:cs="Arial"/>
          <w:sz w:val="24"/>
          <w:szCs w:val="24"/>
        </w:rPr>
        <w:t>to</w:t>
      </w:r>
      <w:r>
        <w:rPr>
          <w:rFonts w:ascii="Arial" w:hAnsi="Arial" w:cs="Arial"/>
          <w:sz w:val="24"/>
          <w:szCs w:val="24"/>
        </w:rPr>
        <w:t xml:space="preserve"> C</w:t>
      </w:r>
      <w:r w:rsidRPr="00400AF6">
        <w:rPr>
          <w:rFonts w:ascii="Arial" w:hAnsi="Arial" w:cs="Arial"/>
          <w:sz w:val="24"/>
          <w:szCs w:val="24"/>
        </w:rPr>
        <w:t>ome.</w:t>
      </w:r>
      <w:r w:rsidRPr="00400AF6">
        <w:rPr>
          <w:rStyle w:val="FootnoteReference"/>
          <w:rFonts w:ascii="Arial" w:hAnsi="Arial" w:cs="Arial"/>
          <w:sz w:val="24"/>
          <w:szCs w:val="24"/>
        </w:rPr>
        <w:footnoteReference w:id="1"/>
      </w:r>
      <w:r>
        <w:rPr>
          <w:rFonts w:ascii="Arial" w:hAnsi="Arial" w:cs="Arial"/>
          <w:sz w:val="24"/>
          <w:szCs w:val="24"/>
        </w:rPr>
        <w:t xml:space="preserve"> </w:t>
      </w:r>
      <w:r w:rsidRPr="00400AF6">
        <w:rPr>
          <w:rFonts w:ascii="Arial" w:hAnsi="Arial" w:cs="Arial"/>
          <w:sz w:val="24"/>
          <w:szCs w:val="24"/>
        </w:rPr>
        <w:t xml:space="preserve">The two central theological categories in the list are the </w:t>
      </w:r>
      <w:r w:rsidRPr="00400AF6">
        <w:rPr>
          <w:rFonts w:ascii="Arial" w:hAnsi="Arial" w:cs="Arial"/>
          <w:i/>
          <w:iCs/>
          <w:sz w:val="24"/>
          <w:szCs w:val="24"/>
        </w:rPr>
        <w:t>min</w:t>
      </w:r>
      <w:r w:rsidRPr="00400AF6">
        <w:rPr>
          <w:rFonts w:ascii="Arial" w:hAnsi="Arial" w:cs="Arial"/>
          <w:sz w:val="24"/>
          <w:szCs w:val="24"/>
        </w:rPr>
        <w:t xml:space="preserve"> and the </w:t>
      </w:r>
      <w:proofErr w:type="spellStart"/>
      <w:r w:rsidRPr="00400AF6">
        <w:rPr>
          <w:rFonts w:ascii="Arial" w:hAnsi="Arial" w:cs="Arial"/>
          <w:i/>
          <w:iCs/>
          <w:sz w:val="24"/>
          <w:szCs w:val="24"/>
        </w:rPr>
        <w:t>apikoros</w:t>
      </w:r>
      <w:proofErr w:type="spellEnd"/>
      <w:r w:rsidRPr="00400AF6">
        <w:rPr>
          <w:rFonts w:ascii="Arial" w:hAnsi="Arial" w:cs="Arial"/>
          <w:sz w:val="24"/>
          <w:szCs w:val="24"/>
        </w:rPr>
        <w:t>.</w:t>
      </w:r>
      <w:r>
        <w:rPr>
          <w:rFonts w:ascii="Arial" w:hAnsi="Arial" w:cs="Arial"/>
          <w:sz w:val="24"/>
          <w:szCs w:val="24"/>
        </w:rPr>
        <w:t xml:space="preserve"> </w:t>
      </w:r>
      <w:r w:rsidRPr="00400AF6">
        <w:rPr>
          <w:rFonts w:ascii="Arial" w:hAnsi="Arial" w:cs="Arial"/>
          <w:sz w:val="24"/>
          <w:szCs w:val="24"/>
        </w:rPr>
        <w:t xml:space="preserve">The </w:t>
      </w:r>
      <w:proofErr w:type="spellStart"/>
      <w:r w:rsidRPr="00400AF6">
        <w:rPr>
          <w:rFonts w:ascii="Arial" w:hAnsi="Arial" w:cs="Arial"/>
          <w:sz w:val="24"/>
          <w:szCs w:val="24"/>
        </w:rPr>
        <w:t>Rambam</w:t>
      </w:r>
      <w:proofErr w:type="spellEnd"/>
      <w:r w:rsidRPr="00400AF6">
        <w:rPr>
          <w:rFonts w:ascii="Arial" w:hAnsi="Arial" w:cs="Arial"/>
          <w:sz w:val="24"/>
          <w:szCs w:val="24"/>
        </w:rPr>
        <w:t xml:space="preserve"> defines a </w:t>
      </w:r>
      <w:r w:rsidRPr="00400AF6">
        <w:rPr>
          <w:rFonts w:ascii="Arial" w:hAnsi="Arial" w:cs="Arial"/>
          <w:i/>
          <w:iCs/>
          <w:sz w:val="24"/>
          <w:szCs w:val="24"/>
        </w:rPr>
        <w:t>min</w:t>
      </w:r>
      <w:r w:rsidRPr="00400AF6">
        <w:rPr>
          <w:rFonts w:ascii="Arial" w:hAnsi="Arial" w:cs="Arial"/>
          <w:sz w:val="24"/>
          <w:szCs w:val="24"/>
        </w:rPr>
        <w:t xml:space="preserve"> as </w:t>
      </w:r>
      <w:r>
        <w:rPr>
          <w:rFonts w:ascii="Arial" w:hAnsi="Arial" w:cs="Arial"/>
          <w:sz w:val="24"/>
          <w:szCs w:val="24"/>
        </w:rPr>
        <w:t xml:space="preserve">one who meets any of the following five criteria: </w:t>
      </w:r>
    </w:p>
    <w:p w:rsidR="00A7008E" w:rsidRDefault="00A7008E" w:rsidP="002C5D54">
      <w:pPr>
        <w:bidi w:val="0"/>
        <w:spacing w:line="480" w:lineRule="auto"/>
        <w:ind w:firstLine="720"/>
        <w:jc w:val="both"/>
        <w:rPr>
          <w:rFonts w:ascii="Arial" w:hAnsi="Arial" w:cs="Arial"/>
          <w:sz w:val="24"/>
          <w:szCs w:val="24"/>
        </w:rPr>
      </w:pPr>
      <w:r w:rsidRPr="00400AF6">
        <w:rPr>
          <w:rFonts w:ascii="Arial" w:hAnsi="Arial" w:cs="Arial"/>
          <w:sz w:val="24"/>
          <w:szCs w:val="24"/>
        </w:rPr>
        <w:t xml:space="preserve">1) </w:t>
      </w:r>
      <w:r>
        <w:rPr>
          <w:rFonts w:ascii="Arial" w:hAnsi="Arial" w:cs="Arial"/>
          <w:sz w:val="24"/>
          <w:szCs w:val="24"/>
        </w:rPr>
        <w:t>he</w:t>
      </w:r>
      <w:r w:rsidRPr="00400AF6">
        <w:rPr>
          <w:rFonts w:ascii="Arial" w:hAnsi="Arial" w:cs="Arial"/>
          <w:sz w:val="24"/>
          <w:szCs w:val="24"/>
        </w:rPr>
        <w:t xml:space="preserve"> professes not to believe in God at all</w:t>
      </w:r>
      <w:r>
        <w:rPr>
          <w:rFonts w:ascii="Arial" w:hAnsi="Arial" w:cs="Arial"/>
          <w:sz w:val="24"/>
          <w:szCs w:val="24"/>
        </w:rPr>
        <w:t>;</w:t>
      </w:r>
      <w:r w:rsidRPr="00400AF6">
        <w:rPr>
          <w:rFonts w:ascii="Arial" w:hAnsi="Arial" w:cs="Arial"/>
          <w:sz w:val="24"/>
          <w:szCs w:val="24"/>
        </w:rPr>
        <w:t xml:space="preserve"> </w:t>
      </w:r>
    </w:p>
    <w:p w:rsidR="00A7008E" w:rsidRDefault="00A7008E" w:rsidP="002C5D54">
      <w:pPr>
        <w:bidi w:val="0"/>
        <w:spacing w:line="480" w:lineRule="auto"/>
        <w:ind w:firstLine="720"/>
        <w:jc w:val="both"/>
        <w:rPr>
          <w:rFonts w:ascii="Arial" w:hAnsi="Arial" w:cs="Arial"/>
          <w:sz w:val="24"/>
          <w:szCs w:val="24"/>
        </w:rPr>
      </w:pPr>
      <w:r w:rsidRPr="00400AF6">
        <w:rPr>
          <w:rFonts w:ascii="Arial" w:hAnsi="Arial" w:cs="Arial"/>
          <w:sz w:val="24"/>
          <w:szCs w:val="24"/>
        </w:rPr>
        <w:lastRenderedPageBreak/>
        <w:t xml:space="preserve">2) </w:t>
      </w:r>
      <w:r>
        <w:rPr>
          <w:rFonts w:ascii="Arial" w:hAnsi="Arial" w:cs="Arial"/>
          <w:sz w:val="24"/>
          <w:szCs w:val="24"/>
        </w:rPr>
        <w:t xml:space="preserve">he </w:t>
      </w:r>
      <w:r w:rsidRPr="00400AF6">
        <w:rPr>
          <w:rFonts w:ascii="Arial" w:hAnsi="Arial" w:cs="Arial"/>
          <w:sz w:val="24"/>
          <w:szCs w:val="24"/>
        </w:rPr>
        <w:t>claims that God is not One</w:t>
      </w:r>
      <w:r>
        <w:rPr>
          <w:rFonts w:ascii="Arial" w:hAnsi="Arial" w:cs="Arial"/>
          <w:sz w:val="24"/>
          <w:szCs w:val="24"/>
        </w:rPr>
        <w:t>;</w:t>
      </w:r>
      <w:r w:rsidRPr="00400AF6">
        <w:rPr>
          <w:rFonts w:ascii="Arial" w:hAnsi="Arial" w:cs="Arial"/>
          <w:sz w:val="24"/>
          <w:szCs w:val="24"/>
        </w:rPr>
        <w:t xml:space="preserve"> </w:t>
      </w:r>
    </w:p>
    <w:p w:rsidR="00A7008E" w:rsidRDefault="00A7008E" w:rsidP="002C5D54">
      <w:pPr>
        <w:bidi w:val="0"/>
        <w:spacing w:line="480" w:lineRule="auto"/>
        <w:ind w:firstLine="720"/>
        <w:jc w:val="both"/>
        <w:rPr>
          <w:rFonts w:ascii="Arial" w:hAnsi="Arial" w:cs="Arial"/>
          <w:sz w:val="24"/>
          <w:szCs w:val="24"/>
        </w:rPr>
      </w:pPr>
      <w:r w:rsidRPr="00400AF6">
        <w:rPr>
          <w:rFonts w:ascii="Arial" w:hAnsi="Arial" w:cs="Arial"/>
          <w:sz w:val="24"/>
          <w:szCs w:val="24"/>
        </w:rPr>
        <w:t xml:space="preserve">3) </w:t>
      </w:r>
      <w:r>
        <w:rPr>
          <w:rFonts w:ascii="Arial" w:hAnsi="Arial" w:cs="Arial"/>
          <w:sz w:val="24"/>
          <w:szCs w:val="24"/>
        </w:rPr>
        <w:t xml:space="preserve">he believes </w:t>
      </w:r>
      <w:r w:rsidRPr="00400AF6">
        <w:rPr>
          <w:rFonts w:ascii="Arial" w:hAnsi="Arial" w:cs="Arial"/>
          <w:sz w:val="24"/>
          <w:szCs w:val="24"/>
        </w:rPr>
        <w:t>that God has a body</w:t>
      </w:r>
      <w:r>
        <w:rPr>
          <w:rFonts w:ascii="Arial" w:hAnsi="Arial" w:cs="Arial"/>
          <w:sz w:val="24"/>
          <w:szCs w:val="24"/>
        </w:rPr>
        <w:t>;</w:t>
      </w:r>
      <w:r w:rsidRPr="00400AF6">
        <w:rPr>
          <w:rFonts w:ascii="Arial" w:hAnsi="Arial" w:cs="Arial"/>
          <w:sz w:val="24"/>
          <w:szCs w:val="24"/>
        </w:rPr>
        <w:t xml:space="preserve"> </w:t>
      </w:r>
    </w:p>
    <w:p w:rsidR="00A7008E" w:rsidRDefault="00A7008E" w:rsidP="002C5D54">
      <w:pPr>
        <w:bidi w:val="0"/>
        <w:spacing w:line="480" w:lineRule="auto"/>
        <w:ind w:firstLine="720"/>
        <w:jc w:val="both"/>
        <w:rPr>
          <w:rFonts w:ascii="Arial" w:hAnsi="Arial" w:cs="Arial"/>
          <w:sz w:val="24"/>
          <w:szCs w:val="24"/>
        </w:rPr>
      </w:pPr>
      <w:r w:rsidRPr="00400AF6">
        <w:rPr>
          <w:rFonts w:ascii="Arial" w:hAnsi="Arial" w:cs="Arial"/>
          <w:sz w:val="24"/>
          <w:szCs w:val="24"/>
        </w:rPr>
        <w:t xml:space="preserve">4) </w:t>
      </w:r>
      <w:r>
        <w:rPr>
          <w:rFonts w:ascii="Arial" w:hAnsi="Arial" w:cs="Arial"/>
          <w:sz w:val="24"/>
          <w:szCs w:val="24"/>
        </w:rPr>
        <w:t xml:space="preserve">he denies </w:t>
      </w:r>
      <w:r w:rsidRPr="00400AF6">
        <w:rPr>
          <w:rFonts w:ascii="Arial" w:hAnsi="Arial" w:cs="Arial"/>
          <w:sz w:val="24"/>
          <w:szCs w:val="24"/>
        </w:rPr>
        <w:t>that God is the origin and source of all</w:t>
      </w:r>
      <w:r>
        <w:rPr>
          <w:rFonts w:ascii="Arial" w:hAnsi="Arial" w:cs="Arial"/>
          <w:sz w:val="24"/>
          <w:szCs w:val="24"/>
        </w:rPr>
        <w:t>;</w:t>
      </w:r>
      <w:r w:rsidRPr="00400AF6">
        <w:rPr>
          <w:rFonts w:ascii="Arial" w:hAnsi="Arial" w:cs="Arial"/>
          <w:sz w:val="24"/>
          <w:szCs w:val="24"/>
        </w:rPr>
        <w:t xml:space="preserve"> </w:t>
      </w:r>
    </w:p>
    <w:p w:rsidR="00A7008E" w:rsidRDefault="00A7008E" w:rsidP="002C5D54">
      <w:pPr>
        <w:bidi w:val="0"/>
        <w:spacing w:line="480" w:lineRule="auto"/>
        <w:ind w:firstLine="720"/>
        <w:jc w:val="both"/>
        <w:rPr>
          <w:rFonts w:ascii="Arial" w:hAnsi="Arial" w:cs="Arial"/>
          <w:sz w:val="24"/>
          <w:szCs w:val="24"/>
        </w:rPr>
      </w:pPr>
      <w:r w:rsidRPr="00400AF6">
        <w:rPr>
          <w:rFonts w:ascii="Arial" w:hAnsi="Arial" w:cs="Arial"/>
          <w:sz w:val="24"/>
          <w:szCs w:val="24"/>
        </w:rPr>
        <w:t xml:space="preserve">5) </w:t>
      </w:r>
      <w:r>
        <w:rPr>
          <w:rFonts w:ascii="Arial" w:hAnsi="Arial" w:cs="Arial"/>
          <w:sz w:val="24"/>
          <w:szCs w:val="24"/>
        </w:rPr>
        <w:t>he</w:t>
      </w:r>
      <w:r w:rsidRPr="00400AF6">
        <w:rPr>
          <w:rFonts w:ascii="Arial" w:hAnsi="Arial" w:cs="Arial"/>
          <w:sz w:val="24"/>
          <w:szCs w:val="24"/>
        </w:rPr>
        <w:t xml:space="preserve"> worships a star or the like as an intermediary with God.</w:t>
      </w:r>
      <w:r>
        <w:rPr>
          <w:rFonts w:ascii="Arial" w:hAnsi="Arial" w:cs="Arial"/>
          <w:sz w:val="24"/>
          <w:szCs w:val="24"/>
        </w:rPr>
        <w:t xml:space="preserve"> </w:t>
      </w:r>
    </w:p>
    <w:p w:rsidR="00A7008E" w:rsidRDefault="00A7008E" w:rsidP="002C5D54">
      <w:pPr>
        <w:bidi w:val="0"/>
        <w:spacing w:line="480" w:lineRule="auto"/>
        <w:jc w:val="both"/>
        <w:rPr>
          <w:rFonts w:ascii="Arial" w:hAnsi="Arial" w:cs="Arial"/>
          <w:sz w:val="24"/>
          <w:szCs w:val="24"/>
        </w:rPr>
      </w:pPr>
      <w:r w:rsidRPr="00400AF6">
        <w:rPr>
          <w:rFonts w:ascii="Arial" w:hAnsi="Arial" w:cs="Arial"/>
          <w:sz w:val="24"/>
          <w:szCs w:val="24"/>
        </w:rPr>
        <w:t xml:space="preserve">An </w:t>
      </w:r>
      <w:proofErr w:type="spellStart"/>
      <w:r w:rsidRPr="00400AF6">
        <w:rPr>
          <w:rFonts w:ascii="Arial" w:hAnsi="Arial" w:cs="Arial"/>
          <w:i/>
          <w:iCs/>
          <w:sz w:val="24"/>
          <w:szCs w:val="24"/>
        </w:rPr>
        <w:t>apikoros</w:t>
      </w:r>
      <w:proofErr w:type="spellEnd"/>
      <w:r w:rsidRPr="00400AF6">
        <w:rPr>
          <w:rFonts w:ascii="Arial" w:hAnsi="Arial" w:cs="Arial"/>
          <w:sz w:val="24"/>
          <w:szCs w:val="24"/>
        </w:rPr>
        <w:t xml:space="preserve"> is defined as someone who denies </w:t>
      </w:r>
      <w:r>
        <w:rPr>
          <w:rFonts w:ascii="Arial" w:hAnsi="Arial" w:cs="Arial"/>
          <w:sz w:val="24"/>
          <w:szCs w:val="24"/>
        </w:rPr>
        <w:t xml:space="preserve">any of the following: </w:t>
      </w:r>
    </w:p>
    <w:p w:rsidR="00A7008E" w:rsidRDefault="00A7008E" w:rsidP="002C5D54">
      <w:pPr>
        <w:bidi w:val="0"/>
        <w:spacing w:line="480" w:lineRule="auto"/>
        <w:ind w:firstLine="720"/>
        <w:jc w:val="both"/>
        <w:rPr>
          <w:rFonts w:ascii="Arial" w:hAnsi="Arial" w:cs="Arial"/>
          <w:sz w:val="24"/>
          <w:szCs w:val="24"/>
        </w:rPr>
      </w:pPr>
      <w:r w:rsidRPr="00400AF6">
        <w:rPr>
          <w:rFonts w:ascii="Arial" w:hAnsi="Arial" w:cs="Arial"/>
          <w:sz w:val="24"/>
          <w:szCs w:val="24"/>
        </w:rPr>
        <w:t>1) prophecy</w:t>
      </w:r>
      <w:r>
        <w:rPr>
          <w:rFonts w:ascii="Arial" w:hAnsi="Arial" w:cs="Arial"/>
          <w:sz w:val="24"/>
          <w:szCs w:val="24"/>
        </w:rPr>
        <w:t>;</w:t>
      </w:r>
      <w:r w:rsidRPr="00400AF6">
        <w:rPr>
          <w:rFonts w:ascii="Arial" w:hAnsi="Arial" w:cs="Arial"/>
          <w:sz w:val="24"/>
          <w:szCs w:val="24"/>
        </w:rPr>
        <w:t xml:space="preserve"> </w:t>
      </w:r>
    </w:p>
    <w:p w:rsidR="00A7008E" w:rsidRDefault="00A7008E" w:rsidP="002C5D54">
      <w:pPr>
        <w:bidi w:val="0"/>
        <w:spacing w:line="480" w:lineRule="auto"/>
        <w:ind w:firstLine="720"/>
        <w:jc w:val="both"/>
        <w:rPr>
          <w:rFonts w:ascii="Arial" w:hAnsi="Arial" w:cs="Arial"/>
          <w:sz w:val="24"/>
          <w:szCs w:val="24"/>
        </w:rPr>
      </w:pPr>
      <w:r w:rsidRPr="00400AF6">
        <w:rPr>
          <w:rFonts w:ascii="Arial" w:hAnsi="Arial" w:cs="Arial"/>
          <w:sz w:val="24"/>
          <w:szCs w:val="24"/>
        </w:rPr>
        <w:t>2) Moses's standing as a prophet</w:t>
      </w:r>
      <w:r>
        <w:rPr>
          <w:rFonts w:ascii="Arial" w:hAnsi="Arial" w:cs="Arial"/>
          <w:sz w:val="24"/>
          <w:szCs w:val="24"/>
        </w:rPr>
        <w:t>;</w:t>
      </w:r>
      <w:r w:rsidRPr="00400AF6">
        <w:rPr>
          <w:rFonts w:ascii="Arial" w:hAnsi="Arial" w:cs="Arial"/>
          <w:sz w:val="24"/>
          <w:szCs w:val="24"/>
        </w:rPr>
        <w:t xml:space="preserve"> </w:t>
      </w:r>
    </w:p>
    <w:p w:rsidR="00A7008E" w:rsidRDefault="00A7008E" w:rsidP="002C5D54">
      <w:pPr>
        <w:bidi w:val="0"/>
        <w:spacing w:line="480" w:lineRule="auto"/>
        <w:ind w:firstLine="720"/>
        <w:jc w:val="both"/>
        <w:rPr>
          <w:rFonts w:ascii="Arial" w:hAnsi="Arial" w:cs="Arial"/>
          <w:sz w:val="24"/>
          <w:szCs w:val="24"/>
        </w:rPr>
      </w:pPr>
      <w:r w:rsidRPr="00400AF6">
        <w:rPr>
          <w:rFonts w:ascii="Arial" w:hAnsi="Arial" w:cs="Arial"/>
          <w:sz w:val="24"/>
          <w:szCs w:val="24"/>
        </w:rPr>
        <w:t>3) God's knowledge of people's actions.</w:t>
      </w:r>
      <w:r>
        <w:rPr>
          <w:rFonts w:ascii="Arial" w:hAnsi="Arial" w:cs="Arial"/>
          <w:sz w:val="24"/>
          <w:szCs w:val="24"/>
        </w:rPr>
        <w:t xml:space="preserve"> </w:t>
      </w:r>
    </w:p>
    <w:p w:rsidR="00A7008E" w:rsidRPr="00400AF6" w:rsidRDefault="00A7008E" w:rsidP="002C5D54">
      <w:pPr>
        <w:bidi w:val="0"/>
        <w:spacing w:line="480" w:lineRule="auto"/>
        <w:jc w:val="both"/>
        <w:rPr>
          <w:rFonts w:ascii="Arial" w:hAnsi="Arial" w:cs="Arial"/>
          <w:sz w:val="24"/>
          <w:szCs w:val="24"/>
        </w:rPr>
      </w:pPr>
      <w:r w:rsidRPr="00400AF6">
        <w:rPr>
          <w:rFonts w:ascii="Arial" w:hAnsi="Arial" w:cs="Arial"/>
          <w:sz w:val="24"/>
          <w:szCs w:val="24"/>
        </w:rPr>
        <w:t xml:space="preserve">It is difficult to overstate the degree to which this is the </w:t>
      </w:r>
      <w:proofErr w:type="spellStart"/>
      <w:r w:rsidRPr="00400AF6">
        <w:rPr>
          <w:rFonts w:ascii="Arial" w:hAnsi="Arial" w:cs="Arial"/>
          <w:sz w:val="24"/>
          <w:szCs w:val="24"/>
        </w:rPr>
        <w:t>Rambam’s</w:t>
      </w:r>
      <w:proofErr w:type="spellEnd"/>
      <w:r w:rsidRPr="00400AF6">
        <w:rPr>
          <w:rFonts w:ascii="Arial" w:hAnsi="Arial" w:cs="Arial"/>
          <w:sz w:val="24"/>
          <w:szCs w:val="24"/>
        </w:rPr>
        <w:t xml:space="preserve"> original interpretation.</w:t>
      </w:r>
      <w:r>
        <w:rPr>
          <w:rFonts w:ascii="Arial" w:hAnsi="Arial" w:cs="Arial"/>
          <w:sz w:val="24"/>
          <w:szCs w:val="24"/>
        </w:rPr>
        <w:t xml:space="preserve"> </w:t>
      </w:r>
      <w:r w:rsidRPr="00400AF6">
        <w:rPr>
          <w:rFonts w:ascii="Arial" w:hAnsi="Arial" w:cs="Arial"/>
          <w:sz w:val="24"/>
          <w:szCs w:val="24"/>
        </w:rPr>
        <w:t xml:space="preserve">The rabbinic sources which make use of the concept </w:t>
      </w:r>
      <w:r w:rsidRPr="00400AF6">
        <w:rPr>
          <w:rFonts w:ascii="Arial" w:hAnsi="Arial" w:cs="Arial"/>
          <w:i/>
          <w:iCs/>
          <w:sz w:val="24"/>
          <w:szCs w:val="24"/>
        </w:rPr>
        <w:t>min</w:t>
      </w:r>
      <w:r w:rsidRPr="00400AF6">
        <w:rPr>
          <w:rFonts w:ascii="Arial" w:hAnsi="Arial" w:cs="Arial"/>
          <w:sz w:val="24"/>
          <w:szCs w:val="24"/>
        </w:rPr>
        <w:t xml:space="preserve"> mention only one of the </w:t>
      </w:r>
      <w:proofErr w:type="spellStart"/>
      <w:r w:rsidRPr="00400AF6">
        <w:rPr>
          <w:rFonts w:ascii="Arial" w:hAnsi="Arial" w:cs="Arial"/>
          <w:sz w:val="24"/>
          <w:szCs w:val="24"/>
        </w:rPr>
        <w:t>Rambam's</w:t>
      </w:r>
      <w:proofErr w:type="spellEnd"/>
      <w:r w:rsidRPr="00400AF6">
        <w:rPr>
          <w:rFonts w:ascii="Arial" w:hAnsi="Arial" w:cs="Arial"/>
          <w:sz w:val="24"/>
          <w:szCs w:val="24"/>
        </w:rPr>
        <w:t xml:space="preserve"> five categories, that a </w:t>
      </w:r>
      <w:r w:rsidRPr="00400AF6">
        <w:rPr>
          <w:rFonts w:ascii="Arial" w:hAnsi="Arial" w:cs="Arial"/>
          <w:i/>
          <w:iCs/>
          <w:sz w:val="24"/>
          <w:szCs w:val="24"/>
        </w:rPr>
        <w:t>min</w:t>
      </w:r>
      <w:r w:rsidRPr="00400AF6">
        <w:rPr>
          <w:rFonts w:ascii="Arial" w:hAnsi="Arial" w:cs="Arial"/>
          <w:sz w:val="24"/>
          <w:szCs w:val="24"/>
        </w:rPr>
        <w:t xml:space="preserve"> is someone who practices idol worship.</w:t>
      </w:r>
      <w:r w:rsidRPr="00400AF6">
        <w:rPr>
          <w:rStyle w:val="FootnoteReference"/>
          <w:rFonts w:ascii="Arial" w:hAnsi="Arial" w:cs="Arial"/>
          <w:sz w:val="24"/>
          <w:szCs w:val="24"/>
        </w:rPr>
        <w:footnoteReference w:id="2"/>
      </w:r>
      <w:r>
        <w:rPr>
          <w:rFonts w:ascii="Arial" w:hAnsi="Arial" w:cs="Arial"/>
          <w:sz w:val="24"/>
          <w:szCs w:val="24"/>
        </w:rPr>
        <w:t xml:space="preserve"> </w:t>
      </w:r>
      <w:r w:rsidRPr="00400AF6">
        <w:rPr>
          <w:rFonts w:ascii="Arial" w:hAnsi="Arial" w:cs="Arial"/>
          <w:sz w:val="24"/>
          <w:szCs w:val="24"/>
        </w:rPr>
        <w:t xml:space="preserve">It is very likely that in many of the cases where the term is used, </w:t>
      </w:r>
      <w:r w:rsidRPr="00400AF6">
        <w:rPr>
          <w:rFonts w:ascii="Arial" w:hAnsi="Arial" w:cs="Arial"/>
          <w:i/>
          <w:iCs/>
          <w:sz w:val="24"/>
          <w:szCs w:val="24"/>
        </w:rPr>
        <w:t>min</w:t>
      </w:r>
      <w:r w:rsidRPr="00400AF6">
        <w:rPr>
          <w:rFonts w:ascii="Arial" w:hAnsi="Arial" w:cs="Arial"/>
          <w:sz w:val="24"/>
          <w:szCs w:val="24"/>
        </w:rPr>
        <w:t xml:space="preserve"> refers to early Christians or other sectarians, particularly Gnostic dualists.</w:t>
      </w:r>
      <w:r w:rsidRPr="00400AF6">
        <w:rPr>
          <w:rStyle w:val="FootnoteReference"/>
          <w:rFonts w:ascii="Arial" w:hAnsi="Arial" w:cs="Arial"/>
          <w:sz w:val="24"/>
          <w:szCs w:val="24"/>
        </w:rPr>
        <w:footnoteReference w:id="3"/>
      </w:r>
      <w:r>
        <w:rPr>
          <w:rFonts w:ascii="Arial" w:hAnsi="Arial" w:cs="Arial"/>
          <w:sz w:val="24"/>
          <w:szCs w:val="24"/>
        </w:rPr>
        <w:t xml:space="preserve"> </w:t>
      </w:r>
      <w:r w:rsidRPr="00400AF6">
        <w:rPr>
          <w:rFonts w:ascii="Arial" w:hAnsi="Arial" w:cs="Arial"/>
          <w:sz w:val="24"/>
          <w:szCs w:val="24"/>
        </w:rPr>
        <w:t xml:space="preserve">With regard to </w:t>
      </w:r>
      <w:proofErr w:type="spellStart"/>
      <w:r w:rsidRPr="00400AF6">
        <w:rPr>
          <w:rFonts w:ascii="Arial" w:hAnsi="Arial" w:cs="Arial"/>
          <w:i/>
          <w:iCs/>
          <w:sz w:val="24"/>
          <w:szCs w:val="24"/>
        </w:rPr>
        <w:t>apikoros</w:t>
      </w:r>
      <w:proofErr w:type="spellEnd"/>
      <w:r w:rsidRPr="00400AF6">
        <w:rPr>
          <w:rFonts w:ascii="Arial" w:hAnsi="Arial" w:cs="Arial"/>
          <w:sz w:val="24"/>
          <w:szCs w:val="24"/>
        </w:rPr>
        <w:t xml:space="preserve">, I could not find a single source in all of Rabbinic literature that matches the </w:t>
      </w:r>
      <w:proofErr w:type="spellStart"/>
      <w:r w:rsidRPr="00400AF6">
        <w:rPr>
          <w:rFonts w:ascii="Arial" w:hAnsi="Arial" w:cs="Arial"/>
          <w:sz w:val="24"/>
          <w:szCs w:val="24"/>
        </w:rPr>
        <w:t>Rambam's</w:t>
      </w:r>
      <w:proofErr w:type="spellEnd"/>
      <w:r w:rsidRPr="00400AF6">
        <w:rPr>
          <w:rFonts w:ascii="Arial" w:hAnsi="Arial" w:cs="Arial"/>
          <w:sz w:val="24"/>
          <w:szCs w:val="24"/>
        </w:rPr>
        <w:t xml:space="preserve"> definitions.</w:t>
      </w:r>
      <w:r w:rsidRPr="00400AF6">
        <w:rPr>
          <w:rStyle w:val="FootnoteReference"/>
          <w:rFonts w:ascii="Arial" w:hAnsi="Arial" w:cs="Arial"/>
          <w:sz w:val="24"/>
          <w:szCs w:val="24"/>
        </w:rPr>
        <w:footnoteReference w:id="4"/>
      </w:r>
      <w:r>
        <w:rPr>
          <w:rFonts w:ascii="Arial" w:hAnsi="Arial" w:cs="Arial"/>
          <w:sz w:val="24"/>
          <w:szCs w:val="24"/>
        </w:rPr>
        <w:t xml:space="preserve"> </w:t>
      </w:r>
      <w:r w:rsidRPr="00400AF6">
        <w:rPr>
          <w:rFonts w:ascii="Arial" w:hAnsi="Arial" w:cs="Arial"/>
          <w:i/>
          <w:iCs/>
          <w:sz w:val="24"/>
          <w:szCs w:val="24"/>
        </w:rPr>
        <w:t>'</w:t>
      </w:r>
      <w:proofErr w:type="spellStart"/>
      <w:r w:rsidRPr="00400AF6">
        <w:rPr>
          <w:rFonts w:ascii="Arial" w:hAnsi="Arial" w:cs="Arial"/>
          <w:i/>
          <w:iCs/>
          <w:sz w:val="24"/>
          <w:szCs w:val="24"/>
        </w:rPr>
        <w:t>Apikoros</w:t>
      </w:r>
      <w:proofErr w:type="spellEnd"/>
      <w:r w:rsidRPr="00400AF6">
        <w:rPr>
          <w:rFonts w:ascii="Arial" w:hAnsi="Arial" w:cs="Arial"/>
          <w:sz w:val="24"/>
          <w:szCs w:val="24"/>
        </w:rPr>
        <w:t>' may have started off as referring to a follower of the Hellenistic philosopher Epicurus, or more generally to Hellenized Jews, but it seems to have morphed into a more general term for a heretic.</w:t>
      </w:r>
      <w:r>
        <w:rPr>
          <w:rFonts w:ascii="Arial" w:hAnsi="Arial" w:cs="Arial"/>
          <w:sz w:val="24"/>
          <w:szCs w:val="24"/>
        </w:rPr>
        <w:t xml:space="preserve"> </w:t>
      </w:r>
      <w:r w:rsidRPr="00400AF6">
        <w:rPr>
          <w:rFonts w:ascii="Arial" w:hAnsi="Arial" w:cs="Arial"/>
          <w:sz w:val="24"/>
          <w:szCs w:val="24"/>
        </w:rPr>
        <w:t xml:space="preserve">In the only place in which an attempt is given to define in explicitly, it is taken to mean someone who exhibits gross </w:t>
      </w:r>
      <w:r w:rsidRPr="00400AF6">
        <w:rPr>
          <w:rFonts w:ascii="Arial" w:hAnsi="Arial" w:cs="Arial"/>
          <w:sz w:val="24"/>
          <w:szCs w:val="24"/>
        </w:rPr>
        <w:lastRenderedPageBreak/>
        <w:t>disrespect for Torah scholars.</w:t>
      </w:r>
      <w:r w:rsidRPr="00400AF6">
        <w:rPr>
          <w:rStyle w:val="FootnoteReference"/>
          <w:rFonts w:ascii="Arial" w:hAnsi="Arial" w:cs="Arial"/>
          <w:sz w:val="24"/>
          <w:szCs w:val="24"/>
        </w:rPr>
        <w:footnoteReference w:id="5"/>
      </w:r>
      <w:r>
        <w:rPr>
          <w:rFonts w:ascii="Arial" w:hAnsi="Arial" w:cs="Arial"/>
          <w:sz w:val="24"/>
          <w:szCs w:val="24"/>
        </w:rPr>
        <w:t xml:space="preserve"> </w:t>
      </w:r>
      <w:r w:rsidRPr="00400AF6">
        <w:rPr>
          <w:rFonts w:ascii="Arial" w:hAnsi="Arial" w:cs="Arial"/>
          <w:sz w:val="24"/>
          <w:szCs w:val="24"/>
        </w:rPr>
        <w:t xml:space="preserve">It is important to note that I am not in any way claiming that the </w:t>
      </w:r>
      <w:proofErr w:type="spellStart"/>
      <w:r w:rsidRPr="00400AF6">
        <w:rPr>
          <w:rFonts w:ascii="Arial" w:hAnsi="Arial" w:cs="Arial"/>
          <w:sz w:val="24"/>
          <w:szCs w:val="24"/>
        </w:rPr>
        <w:t>Rambam’s</w:t>
      </w:r>
      <w:proofErr w:type="spellEnd"/>
      <w:r w:rsidRPr="00400AF6">
        <w:rPr>
          <w:rFonts w:ascii="Arial" w:hAnsi="Arial" w:cs="Arial"/>
          <w:sz w:val="24"/>
          <w:szCs w:val="24"/>
        </w:rPr>
        <w:t xml:space="preserve"> interpretation of these categories in illegitimate: he is simply taking the rabbinic categories and defining them in more abstract terms.</w:t>
      </w:r>
      <w:r>
        <w:rPr>
          <w:rFonts w:ascii="Arial" w:hAnsi="Arial" w:cs="Arial"/>
          <w:sz w:val="24"/>
          <w:szCs w:val="24"/>
        </w:rPr>
        <w:t xml:space="preserve"> </w:t>
      </w:r>
      <w:r w:rsidRPr="00400AF6">
        <w:rPr>
          <w:rFonts w:ascii="Arial" w:hAnsi="Arial" w:cs="Arial"/>
          <w:sz w:val="24"/>
          <w:szCs w:val="24"/>
        </w:rPr>
        <w:t>Nonetheless, this move certainly reflect</w:t>
      </w:r>
      <w:r>
        <w:rPr>
          <w:rFonts w:ascii="Arial" w:hAnsi="Arial" w:cs="Arial"/>
          <w:sz w:val="24"/>
          <w:szCs w:val="24"/>
        </w:rPr>
        <w:t>s</w:t>
      </w:r>
      <w:r w:rsidRPr="00400AF6">
        <w:rPr>
          <w:rFonts w:ascii="Arial" w:hAnsi="Arial" w:cs="Arial"/>
          <w:sz w:val="24"/>
          <w:szCs w:val="24"/>
        </w:rPr>
        <w:t xml:space="preserve"> the </w:t>
      </w:r>
      <w:proofErr w:type="spellStart"/>
      <w:r w:rsidRPr="00400AF6">
        <w:rPr>
          <w:rFonts w:ascii="Arial" w:hAnsi="Arial" w:cs="Arial"/>
          <w:sz w:val="24"/>
          <w:szCs w:val="24"/>
        </w:rPr>
        <w:t>Rambam's</w:t>
      </w:r>
      <w:proofErr w:type="spellEnd"/>
      <w:r w:rsidRPr="00400AF6">
        <w:rPr>
          <w:rFonts w:ascii="Arial" w:hAnsi="Arial" w:cs="Arial"/>
          <w:sz w:val="24"/>
          <w:szCs w:val="24"/>
        </w:rPr>
        <w:t xml:space="preserve"> philosophical bent and obscures something about the way the Rabbis use these terms that I think is very important.</w:t>
      </w:r>
    </w:p>
    <w:p w:rsidR="00A7008E" w:rsidRDefault="00A7008E" w:rsidP="002C5D54">
      <w:pPr>
        <w:bidi w:val="0"/>
        <w:spacing w:line="480" w:lineRule="auto"/>
        <w:ind w:firstLine="360"/>
        <w:jc w:val="both"/>
        <w:rPr>
          <w:rFonts w:ascii="Arial" w:hAnsi="Arial" w:cs="Arial"/>
          <w:sz w:val="24"/>
          <w:szCs w:val="24"/>
        </w:rPr>
      </w:pPr>
    </w:p>
    <w:p w:rsidR="00A7008E" w:rsidRPr="00400AF6" w:rsidRDefault="00A7008E" w:rsidP="002C5D54">
      <w:pPr>
        <w:bidi w:val="0"/>
        <w:spacing w:line="480" w:lineRule="auto"/>
        <w:ind w:firstLine="720"/>
        <w:jc w:val="both"/>
        <w:rPr>
          <w:rFonts w:ascii="Arial" w:hAnsi="Arial" w:cs="Arial"/>
          <w:sz w:val="24"/>
          <w:szCs w:val="24"/>
        </w:rPr>
      </w:pPr>
      <w:r w:rsidRPr="00400AF6">
        <w:rPr>
          <w:rFonts w:ascii="Arial" w:hAnsi="Arial" w:cs="Arial"/>
          <w:sz w:val="24"/>
          <w:szCs w:val="24"/>
        </w:rPr>
        <w:t xml:space="preserve">What is missing from the </w:t>
      </w:r>
      <w:proofErr w:type="spellStart"/>
      <w:r w:rsidRPr="00400AF6">
        <w:rPr>
          <w:rFonts w:ascii="Arial" w:hAnsi="Arial" w:cs="Arial"/>
          <w:sz w:val="24"/>
          <w:szCs w:val="24"/>
        </w:rPr>
        <w:t>Rambam's</w:t>
      </w:r>
      <w:proofErr w:type="spellEnd"/>
      <w:r w:rsidRPr="00400AF6">
        <w:rPr>
          <w:rFonts w:ascii="Arial" w:hAnsi="Arial" w:cs="Arial"/>
          <w:sz w:val="24"/>
          <w:szCs w:val="24"/>
        </w:rPr>
        <w:t xml:space="preserve"> account is </w:t>
      </w:r>
      <w:proofErr w:type="spellStart"/>
      <w:r w:rsidRPr="00400AF6">
        <w:rPr>
          <w:rFonts w:ascii="Arial" w:hAnsi="Arial" w:cs="Arial"/>
          <w:i/>
          <w:iCs/>
          <w:sz w:val="24"/>
          <w:szCs w:val="24"/>
        </w:rPr>
        <w:t>Chazal's</w:t>
      </w:r>
      <w:proofErr w:type="spellEnd"/>
      <w:r w:rsidRPr="00400AF6">
        <w:rPr>
          <w:rFonts w:ascii="Arial" w:hAnsi="Arial" w:cs="Arial"/>
          <w:sz w:val="24"/>
          <w:szCs w:val="24"/>
        </w:rPr>
        <w:t xml:space="preserve"> focus on actions as the indicators of heretical belief.</w:t>
      </w:r>
      <w:r>
        <w:rPr>
          <w:rFonts w:ascii="Arial" w:hAnsi="Arial" w:cs="Arial"/>
          <w:sz w:val="24"/>
          <w:szCs w:val="24"/>
        </w:rPr>
        <w:t xml:space="preserve"> </w:t>
      </w:r>
      <w:r w:rsidRPr="00400AF6">
        <w:rPr>
          <w:rFonts w:ascii="Arial" w:hAnsi="Arial" w:cs="Arial"/>
          <w:sz w:val="24"/>
          <w:szCs w:val="24"/>
        </w:rPr>
        <w:t xml:space="preserve">Perhaps the most explicitly theological case is the </w:t>
      </w:r>
      <w:proofErr w:type="spellStart"/>
      <w:r w:rsidRPr="00400AF6">
        <w:rPr>
          <w:rFonts w:ascii="Arial" w:hAnsi="Arial" w:cs="Arial"/>
          <w:i/>
          <w:iCs/>
          <w:sz w:val="24"/>
          <w:szCs w:val="24"/>
        </w:rPr>
        <w:t>mishna</w:t>
      </w:r>
      <w:proofErr w:type="spellEnd"/>
      <w:r w:rsidRPr="00400AF6">
        <w:rPr>
          <w:rFonts w:ascii="Arial" w:hAnsi="Arial" w:cs="Arial"/>
          <w:sz w:val="24"/>
          <w:szCs w:val="24"/>
        </w:rPr>
        <w:t xml:space="preserve"> in </w:t>
      </w:r>
      <w:proofErr w:type="spellStart"/>
      <w:r w:rsidRPr="00400AF6">
        <w:rPr>
          <w:rFonts w:ascii="Arial" w:hAnsi="Arial" w:cs="Arial"/>
          <w:i/>
          <w:iCs/>
          <w:sz w:val="24"/>
          <w:szCs w:val="24"/>
        </w:rPr>
        <w:t>Bera</w:t>
      </w:r>
      <w:r>
        <w:rPr>
          <w:rFonts w:ascii="Arial" w:hAnsi="Arial" w:cs="Arial"/>
          <w:i/>
          <w:iCs/>
          <w:sz w:val="24"/>
          <w:szCs w:val="24"/>
        </w:rPr>
        <w:t>k</w:t>
      </w:r>
      <w:r w:rsidRPr="00400AF6">
        <w:rPr>
          <w:rFonts w:ascii="Arial" w:hAnsi="Arial" w:cs="Arial"/>
          <w:i/>
          <w:iCs/>
          <w:sz w:val="24"/>
          <w:szCs w:val="24"/>
        </w:rPr>
        <w:t>hot</w:t>
      </w:r>
      <w:proofErr w:type="spellEnd"/>
      <w:r w:rsidRPr="00400AF6">
        <w:rPr>
          <w:rFonts w:ascii="Arial" w:hAnsi="Arial" w:cs="Arial"/>
          <w:sz w:val="24"/>
          <w:szCs w:val="24"/>
        </w:rPr>
        <w:t>:</w:t>
      </w:r>
      <w:r>
        <w:rPr>
          <w:rFonts w:ascii="Arial" w:hAnsi="Arial" w:cs="Arial"/>
          <w:sz w:val="24"/>
          <w:szCs w:val="24"/>
        </w:rPr>
        <w:t xml:space="preserve"> </w:t>
      </w:r>
      <w:r w:rsidRPr="00400AF6">
        <w:rPr>
          <w:rFonts w:ascii="Arial" w:hAnsi="Arial" w:cs="Arial"/>
          <w:sz w:val="24"/>
          <w:szCs w:val="24"/>
        </w:rPr>
        <w:t xml:space="preserve">"Anyone who says… </w:t>
      </w:r>
      <w:proofErr w:type="spellStart"/>
      <w:r w:rsidRPr="00400AF6">
        <w:rPr>
          <w:rFonts w:ascii="Arial" w:hAnsi="Arial" w:cs="Arial"/>
          <w:i/>
          <w:iCs/>
          <w:sz w:val="24"/>
          <w:szCs w:val="24"/>
        </w:rPr>
        <w:t>modim</w:t>
      </w:r>
      <w:proofErr w:type="spellEnd"/>
      <w:r w:rsidRPr="00400AF6">
        <w:rPr>
          <w:rFonts w:ascii="Arial" w:hAnsi="Arial" w:cs="Arial"/>
          <w:i/>
          <w:iCs/>
          <w:sz w:val="24"/>
          <w:szCs w:val="24"/>
        </w:rPr>
        <w:t xml:space="preserve">, </w:t>
      </w:r>
      <w:proofErr w:type="spellStart"/>
      <w:r w:rsidRPr="00400AF6">
        <w:rPr>
          <w:rFonts w:ascii="Arial" w:hAnsi="Arial" w:cs="Arial"/>
          <w:i/>
          <w:iCs/>
          <w:sz w:val="24"/>
          <w:szCs w:val="24"/>
        </w:rPr>
        <w:t>modim</w:t>
      </w:r>
      <w:proofErr w:type="spellEnd"/>
      <w:r w:rsidRPr="00400AF6">
        <w:rPr>
          <w:rFonts w:ascii="Arial" w:hAnsi="Arial" w:cs="Arial"/>
          <w:sz w:val="24"/>
          <w:szCs w:val="24"/>
        </w:rPr>
        <w:t xml:space="preserve"> ('We give thanks' in the </w:t>
      </w:r>
      <w:proofErr w:type="spellStart"/>
      <w:r w:rsidRPr="00B44146">
        <w:rPr>
          <w:rFonts w:ascii="Arial" w:hAnsi="Arial" w:cs="Arial"/>
          <w:i/>
          <w:iCs/>
          <w:sz w:val="24"/>
          <w:szCs w:val="24"/>
        </w:rPr>
        <w:t>Amida</w:t>
      </w:r>
      <w:proofErr w:type="spellEnd"/>
      <w:r w:rsidRPr="00400AF6">
        <w:rPr>
          <w:rFonts w:ascii="Arial" w:hAnsi="Arial" w:cs="Arial"/>
          <w:sz w:val="24"/>
          <w:szCs w:val="24"/>
        </w:rPr>
        <w:t xml:space="preserve"> prayer) </w:t>
      </w:r>
      <w:r>
        <w:rPr>
          <w:rFonts w:ascii="Arial" w:hAnsi="Arial" w:cs="Arial"/>
          <w:sz w:val="24"/>
          <w:szCs w:val="24"/>
        </w:rPr>
        <w:t xml:space="preserve">– </w:t>
      </w:r>
      <w:r w:rsidRPr="00400AF6">
        <w:rPr>
          <w:rFonts w:ascii="Arial" w:hAnsi="Arial" w:cs="Arial"/>
          <w:sz w:val="24"/>
          <w:szCs w:val="24"/>
        </w:rPr>
        <w:t>we silence him."</w:t>
      </w:r>
      <w:r w:rsidRPr="00400AF6">
        <w:rPr>
          <w:rStyle w:val="FootnoteReference"/>
          <w:rFonts w:ascii="Arial" w:hAnsi="Arial" w:cs="Arial"/>
          <w:sz w:val="24"/>
          <w:szCs w:val="24"/>
        </w:rPr>
        <w:footnoteReference w:id="6"/>
      </w:r>
      <w:r>
        <w:rPr>
          <w:rFonts w:ascii="Arial" w:hAnsi="Arial" w:cs="Arial"/>
          <w:sz w:val="24"/>
          <w:szCs w:val="24"/>
        </w:rPr>
        <w:t xml:space="preserve"> </w:t>
      </w:r>
      <w:r w:rsidRPr="00400AF6">
        <w:rPr>
          <w:rFonts w:ascii="Arial" w:hAnsi="Arial" w:cs="Arial"/>
          <w:sz w:val="24"/>
          <w:szCs w:val="24"/>
        </w:rPr>
        <w:t>The sanction against repeating the word "</w:t>
      </w:r>
      <w:proofErr w:type="spellStart"/>
      <w:r w:rsidRPr="00400AF6">
        <w:rPr>
          <w:rFonts w:ascii="Arial" w:hAnsi="Arial" w:cs="Arial"/>
          <w:i/>
          <w:iCs/>
          <w:sz w:val="24"/>
          <w:szCs w:val="24"/>
        </w:rPr>
        <w:t>modim</w:t>
      </w:r>
      <w:proofErr w:type="spellEnd"/>
      <w:r w:rsidRPr="00400AF6">
        <w:rPr>
          <w:rFonts w:ascii="Arial" w:hAnsi="Arial" w:cs="Arial"/>
          <w:sz w:val="24"/>
          <w:szCs w:val="24"/>
        </w:rPr>
        <w:t xml:space="preserve">" arises, the </w:t>
      </w:r>
      <w:proofErr w:type="spellStart"/>
      <w:r>
        <w:rPr>
          <w:rFonts w:ascii="Arial" w:hAnsi="Arial" w:cs="Arial"/>
          <w:sz w:val="24"/>
          <w:szCs w:val="24"/>
        </w:rPr>
        <w:t>G</w:t>
      </w:r>
      <w:r w:rsidRPr="00400AF6">
        <w:rPr>
          <w:rFonts w:ascii="Arial" w:hAnsi="Arial" w:cs="Arial"/>
          <w:sz w:val="24"/>
          <w:szCs w:val="24"/>
        </w:rPr>
        <w:t>emara</w:t>
      </w:r>
      <w:proofErr w:type="spellEnd"/>
      <w:r w:rsidRPr="00400AF6">
        <w:rPr>
          <w:rStyle w:val="FootnoteReference"/>
          <w:rFonts w:ascii="Arial" w:hAnsi="Arial" w:cs="Arial"/>
          <w:sz w:val="24"/>
          <w:szCs w:val="24"/>
        </w:rPr>
        <w:footnoteReference w:id="7"/>
      </w:r>
      <w:r w:rsidRPr="00400AF6">
        <w:rPr>
          <w:rFonts w:ascii="Arial" w:hAnsi="Arial" w:cs="Arial"/>
          <w:sz w:val="24"/>
          <w:szCs w:val="24"/>
        </w:rPr>
        <w:t xml:space="preserve"> explains, from fear that such a repetition reflects the acceptance of some sort of dualism on the part of person </w:t>
      </w:r>
      <w:r>
        <w:rPr>
          <w:rFonts w:ascii="Arial" w:hAnsi="Arial" w:cs="Arial"/>
          <w:sz w:val="24"/>
          <w:szCs w:val="24"/>
        </w:rPr>
        <w:t>pray</w:t>
      </w:r>
      <w:r w:rsidRPr="00400AF6">
        <w:rPr>
          <w:rFonts w:ascii="Arial" w:hAnsi="Arial" w:cs="Arial"/>
          <w:sz w:val="24"/>
          <w:szCs w:val="24"/>
        </w:rPr>
        <w:t>ing.</w:t>
      </w:r>
      <w:r w:rsidRPr="00400AF6">
        <w:rPr>
          <w:rStyle w:val="FootnoteReference"/>
          <w:rFonts w:ascii="Arial" w:hAnsi="Arial" w:cs="Arial"/>
          <w:sz w:val="24"/>
          <w:szCs w:val="24"/>
        </w:rPr>
        <w:footnoteReference w:id="8"/>
      </w:r>
      <w:r>
        <w:rPr>
          <w:rFonts w:ascii="Arial" w:hAnsi="Arial" w:cs="Arial"/>
          <w:sz w:val="24"/>
          <w:szCs w:val="24"/>
        </w:rPr>
        <w:t xml:space="preserve"> </w:t>
      </w:r>
      <w:r w:rsidRPr="00400AF6">
        <w:rPr>
          <w:rFonts w:ascii="Arial" w:hAnsi="Arial" w:cs="Arial"/>
          <w:sz w:val="24"/>
          <w:szCs w:val="24"/>
        </w:rPr>
        <w:t xml:space="preserve">It is clear that the objection is to the doctrine of dualism but the focus of the discussion is on the action – on not </w:t>
      </w:r>
      <w:r w:rsidRPr="00400AF6">
        <w:rPr>
          <w:rFonts w:ascii="Arial" w:hAnsi="Arial" w:cs="Arial"/>
          <w:sz w:val="24"/>
          <w:szCs w:val="24"/>
        </w:rPr>
        <w:lastRenderedPageBreak/>
        <w:t>saying something that might be understood in that direction.</w:t>
      </w:r>
      <w:r w:rsidRPr="00400AF6">
        <w:rPr>
          <w:rStyle w:val="FootnoteReference"/>
          <w:rFonts w:ascii="Arial" w:hAnsi="Arial" w:cs="Arial"/>
          <w:sz w:val="24"/>
          <w:szCs w:val="24"/>
        </w:rPr>
        <w:footnoteReference w:id="9"/>
      </w:r>
      <w:r>
        <w:rPr>
          <w:rFonts w:ascii="Arial" w:hAnsi="Arial" w:cs="Arial"/>
          <w:sz w:val="24"/>
          <w:szCs w:val="24"/>
        </w:rPr>
        <w:t xml:space="preserve"> </w:t>
      </w:r>
      <w:r w:rsidRPr="00400AF6">
        <w:rPr>
          <w:rFonts w:ascii="Arial" w:hAnsi="Arial" w:cs="Arial"/>
          <w:sz w:val="24"/>
          <w:szCs w:val="24"/>
        </w:rPr>
        <w:t>That dualism is an unacceptable theological belief is implicit.</w:t>
      </w:r>
      <w:r>
        <w:rPr>
          <w:rFonts w:ascii="Arial" w:hAnsi="Arial" w:cs="Arial"/>
          <w:sz w:val="24"/>
          <w:szCs w:val="24"/>
        </w:rPr>
        <w:t xml:space="preserve"> </w:t>
      </w:r>
    </w:p>
    <w:p w:rsidR="00A7008E" w:rsidRDefault="00A7008E" w:rsidP="002C5D54">
      <w:pPr>
        <w:bidi w:val="0"/>
        <w:spacing w:line="480" w:lineRule="auto"/>
        <w:ind w:firstLine="360"/>
        <w:jc w:val="both"/>
        <w:rPr>
          <w:rFonts w:ascii="Arial" w:hAnsi="Arial" w:cs="Arial"/>
          <w:sz w:val="24"/>
          <w:szCs w:val="24"/>
        </w:rPr>
      </w:pPr>
    </w:p>
    <w:p w:rsidR="00A7008E" w:rsidRDefault="00A7008E" w:rsidP="002C5D54">
      <w:pPr>
        <w:bidi w:val="0"/>
        <w:spacing w:line="480" w:lineRule="auto"/>
        <w:ind w:firstLine="720"/>
        <w:jc w:val="both"/>
        <w:rPr>
          <w:rFonts w:ascii="Arial" w:hAnsi="Arial" w:cs="Arial"/>
          <w:sz w:val="24"/>
          <w:szCs w:val="24"/>
        </w:rPr>
      </w:pPr>
      <w:r w:rsidRPr="00400AF6">
        <w:rPr>
          <w:rFonts w:ascii="Arial" w:hAnsi="Arial" w:cs="Arial"/>
          <w:sz w:val="24"/>
          <w:szCs w:val="24"/>
        </w:rPr>
        <w:t xml:space="preserve">Even more suggestive is the discussion of a </w:t>
      </w:r>
      <w:proofErr w:type="spellStart"/>
      <w:r w:rsidRPr="00400AF6">
        <w:rPr>
          <w:rFonts w:ascii="Arial" w:hAnsi="Arial" w:cs="Arial"/>
          <w:i/>
          <w:iCs/>
          <w:sz w:val="24"/>
          <w:szCs w:val="24"/>
        </w:rPr>
        <w:t>meshu</w:t>
      </w:r>
      <w:r>
        <w:rPr>
          <w:rFonts w:ascii="Arial" w:hAnsi="Arial" w:cs="Arial"/>
          <w:i/>
          <w:iCs/>
          <w:sz w:val="24"/>
          <w:szCs w:val="24"/>
        </w:rPr>
        <w:t>m</w:t>
      </w:r>
      <w:r w:rsidRPr="00400AF6">
        <w:rPr>
          <w:rFonts w:ascii="Arial" w:hAnsi="Arial" w:cs="Arial"/>
          <w:i/>
          <w:iCs/>
          <w:sz w:val="24"/>
          <w:szCs w:val="24"/>
        </w:rPr>
        <w:t>mad</w:t>
      </w:r>
      <w:proofErr w:type="spellEnd"/>
      <w:r w:rsidRPr="00400AF6">
        <w:rPr>
          <w:rFonts w:ascii="Arial" w:hAnsi="Arial" w:cs="Arial"/>
          <w:sz w:val="24"/>
          <w:szCs w:val="24"/>
        </w:rPr>
        <w:t xml:space="preserve"> or a </w:t>
      </w:r>
      <w:proofErr w:type="spellStart"/>
      <w:r w:rsidRPr="00400AF6">
        <w:rPr>
          <w:rFonts w:ascii="Arial" w:hAnsi="Arial" w:cs="Arial"/>
          <w:i/>
          <w:iCs/>
          <w:sz w:val="24"/>
          <w:szCs w:val="24"/>
        </w:rPr>
        <w:t>mumar</w:t>
      </w:r>
      <w:proofErr w:type="spellEnd"/>
      <w:r w:rsidRPr="00400AF6">
        <w:rPr>
          <w:rStyle w:val="FootnoteReference"/>
          <w:rFonts w:ascii="Arial" w:hAnsi="Arial" w:cs="Arial"/>
          <w:sz w:val="24"/>
          <w:szCs w:val="24"/>
        </w:rPr>
        <w:footnoteReference w:id="10"/>
      </w:r>
      <w:r w:rsidRPr="00400AF6">
        <w:rPr>
          <w:rFonts w:ascii="Arial" w:hAnsi="Arial" w:cs="Arial"/>
          <w:sz w:val="24"/>
          <w:szCs w:val="24"/>
        </w:rPr>
        <w:t xml:space="preserve"> that appears in several places in the Talmud.</w:t>
      </w:r>
      <w:r w:rsidRPr="00400AF6">
        <w:rPr>
          <w:rStyle w:val="FootnoteReference"/>
          <w:rFonts w:ascii="Arial" w:hAnsi="Arial" w:cs="Arial"/>
          <w:sz w:val="24"/>
          <w:szCs w:val="24"/>
        </w:rPr>
        <w:footnoteReference w:id="11"/>
      </w:r>
      <w:r w:rsidRPr="00400AF6">
        <w:rPr>
          <w:rFonts w:ascii="Arial" w:hAnsi="Arial" w:cs="Arial"/>
          <w:sz w:val="24"/>
          <w:szCs w:val="24"/>
        </w:rPr>
        <w:t xml:space="preserve"> A </w:t>
      </w:r>
      <w:proofErr w:type="spellStart"/>
      <w:r w:rsidRPr="00400AF6">
        <w:rPr>
          <w:rFonts w:ascii="Arial" w:hAnsi="Arial" w:cs="Arial"/>
          <w:i/>
          <w:iCs/>
          <w:sz w:val="24"/>
          <w:szCs w:val="24"/>
        </w:rPr>
        <w:t>mumar</w:t>
      </w:r>
      <w:proofErr w:type="spellEnd"/>
      <w:r w:rsidRPr="00400AF6">
        <w:rPr>
          <w:rFonts w:ascii="Arial" w:hAnsi="Arial" w:cs="Arial"/>
          <w:sz w:val="24"/>
          <w:szCs w:val="24"/>
        </w:rPr>
        <w:t xml:space="preserve"> is someone who eats </w:t>
      </w:r>
      <w:r>
        <w:rPr>
          <w:rFonts w:ascii="Arial" w:hAnsi="Arial" w:cs="Arial"/>
          <w:sz w:val="24"/>
          <w:szCs w:val="24"/>
        </w:rPr>
        <w:t>non-kosher</w:t>
      </w:r>
      <w:r w:rsidRPr="00400AF6">
        <w:rPr>
          <w:rFonts w:ascii="Arial" w:hAnsi="Arial" w:cs="Arial"/>
          <w:sz w:val="24"/>
          <w:szCs w:val="24"/>
        </w:rPr>
        <w:t xml:space="preserve"> food or does not keep other </w:t>
      </w:r>
      <w:proofErr w:type="spellStart"/>
      <w:r w:rsidRPr="00400AF6">
        <w:rPr>
          <w:rFonts w:ascii="Arial" w:hAnsi="Arial" w:cs="Arial"/>
          <w:i/>
          <w:iCs/>
          <w:sz w:val="24"/>
          <w:szCs w:val="24"/>
        </w:rPr>
        <w:t>halakhot</w:t>
      </w:r>
      <w:proofErr w:type="spellEnd"/>
      <w:r w:rsidRPr="00400AF6">
        <w:rPr>
          <w:rFonts w:ascii="Arial" w:hAnsi="Arial" w:cs="Arial"/>
          <w:sz w:val="24"/>
          <w:szCs w:val="24"/>
        </w:rPr>
        <w:t>.</w:t>
      </w:r>
      <w:r>
        <w:rPr>
          <w:rFonts w:ascii="Arial" w:hAnsi="Arial" w:cs="Arial"/>
          <w:sz w:val="24"/>
          <w:szCs w:val="24"/>
        </w:rPr>
        <w:t xml:space="preserve"> T</w:t>
      </w:r>
      <w:r w:rsidRPr="00400AF6">
        <w:rPr>
          <w:rFonts w:ascii="Arial" w:hAnsi="Arial" w:cs="Arial"/>
          <w:sz w:val="24"/>
          <w:szCs w:val="24"/>
        </w:rPr>
        <w:t xml:space="preserve">he </w:t>
      </w:r>
      <w:proofErr w:type="spellStart"/>
      <w:r>
        <w:rPr>
          <w:rFonts w:ascii="Arial" w:hAnsi="Arial" w:cs="Arial"/>
          <w:sz w:val="24"/>
          <w:szCs w:val="24"/>
        </w:rPr>
        <w:t>G</w:t>
      </w:r>
      <w:r w:rsidRPr="00400AF6">
        <w:rPr>
          <w:rFonts w:ascii="Arial" w:hAnsi="Arial" w:cs="Arial"/>
          <w:sz w:val="24"/>
          <w:szCs w:val="24"/>
        </w:rPr>
        <w:t>emara</w:t>
      </w:r>
      <w:proofErr w:type="spellEnd"/>
      <w:r w:rsidRPr="00400AF6">
        <w:rPr>
          <w:rFonts w:ascii="Arial" w:hAnsi="Arial" w:cs="Arial"/>
          <w:sz w:val="24"/>
          <w:szCs w:val="24"/>
        </w:rPr>
        <w:t xml:space="preserve"> distinguishes between two categories</w:t>
      </w:r>
      <w:r>
        <w:rPr>
          <w:rFonts w:ascii="Arial" w:hAnsi="Arial" w:cs="Arial"/>
          <w:sz w:val="24"/>
          <w:szCs w:val="24"/>
        </w:rPr>
        <w:t xml:space="preserve"> of </w:t>
      </w:r>
      <w:proofErr w:type="spellStart"/>
      <w:r>
        <w:rPr>
          <w:rFonts w:ascii="Arial" w:hAnsi="Arial" w:cs="Arial"/>
          <w:i/>
          <w:iCs/>
          <w:sz w:val="24"/>
          <w:szCs w:val="24"/>
        </w:rPr>
        <w:t>mumar</w:t>
      </w:r>
      <w:proofErr w:type="spellEnd"/>
      <w:r w:rsidRPr="00400AF6">
        <w:rPr>
          <w:rFonts w:ascii="Arial" w:hAnsi="Arial" w:cs="Arial"/>
          <w:sz w:val="24"/>
          <w:szCs w:val="24"/>
        </w:rPr>
        <w:t>.</w:t>
      </w:r>
      <w:r>
        <w:rPr>
          <w:rFonts w:ascii="Arial" w:hAnsi="Arial" w:cs="Arial"/>
          <w:sz w:val="24"/>
          <w:szCs w:val="24"/>
        </w:rPr>
        <w:t xml:space="preserve"> </w:t>
      </w:r>
      <w:r w:rsidRPr="00400AF6">
        <w:rPr>
          <w:rFonts w:ascii="Arial" w:hAnsi="Arial" w:cs="Arial"/>
          <w:sz w:val="24"/>
          <w:szCs w:val="24"/>
        </w:rPr>
        <w:t xml:space="preserve">On the one hand, there is a </w:t>
      </w:r>
      <w:proofErr w:type="spellStart"/>
      <w:r w:rsidRPr="00400AF6">
        <w:rPr>
          <w:rFonts w:ascii="Arial" w:hAnsi="Arial" w:cs="Arial"/>
          <w:i/>
          <w:iCs/>
          <w:sz w:val="24"/>
          <w:szCs w:val="24"/>
        </w:rPr>
        <w:t>mumar</w:t>
      </w:r>
      <w:proofErr w:type="spellEnd"/>
      <w:r w:rsidRPr="00400AF6">
        <w:rPr>
          <w:rFonts w:ascii="Arial" w:hAnsi="Arial" w:cs="Arial"/>
          <w:i/>
          <w:iCs/>
          <w:sz w:val="24"/>
          <w:szCs w:val="24"/>
        </w:rPr>
        <w:t xml:space="preserve"> le-</w:t>
      </w:r>
      <w:proofErr w:type="spellStart"/>
      <w:r w:rsidRPr="00400AF6">
        <w:rPr>
          <w:rFonts w:ascii="Arial" w:hAnsi="Arial" w:cs="Arial"/>
          <w:i/>
          <w:iCs/>
          <w:sz w:val="24"/>
          <w:szCs w:val="24"/>
        </w:rPr>
        <w:t>te</w:t>
      </w:r>
      <w:r>
        <w:rPr>
          <w:rFonts w:ascii="Arial" w:hAnsi="Arial" w:cs="Arial"/>
          <w:i/>
          <w:iCs/>
          <w:sz w:val="24"/>
          <w:szCs w:val="24"/>
        </w:rPr>
        <w:t>’</w:t>
      </w:r>
      <w:r w:rsidRPr="00400AF6">
        <w:rPr>
          <w:rFonts w:ascii="Arial" w:hAnsi="Arial" w:cs="Arial"/>
          <w:i/>
          <w:iCs/>
          <w:sz w:val="24"/>
          <w:szCs w:val="24"/>
        </w:rPr>
        <w:t>avon</w:t>
      </w:r>
      <w:proofErr w:type="spellEnd"/>
      <w:r w:rsidRPr="00400AF6">
        <w:rPr>
          <w:rFonts w:ascii="Arial" w:hAnsi="Arial" w:cs="Arial"/>
          <w:sz w:val="24"/>
          <w:szCs w:val="24"/>
        </w:rPr>
        <w:t xml:space="preserve"> – i.e., someone whose transgression </w:t>
      </w:r>
      <w:r>
        <w:rPr>
          <w:rFonts w:ascii="Arial" w:hAnsi="Arial" w:cs="Arial"/>
          <w:sz w:val="24"/>
          <w:szCs w:val="24"/>
        </w:rPr>
        <w:t>comes a</w:t>
      </w:r>
      <w:r w:rsidRPr="00400AF6">
        <w:rPr>
          <w:rFonts w:ascii="Arial" w:hAnsi="Arial" w:cs="Arial"/>
          <w:sz w:val="24"/>
          <w:szCs w:val="24"/>
        </w:rPr>
        <w:t>s the result of religious weakness</w:t>
      </w:r>
      <w:r>
        <w:rPr>
          <w:rFonts w:ascii="Arial" w:hAnsi="Arial" w:cs="Arial"/>
          <w:sz w:val="24"/>
          <w:szCs w:val="24"/>
        </w:rPr>
        <w:t>,</w:t>
      </w:r>
      <w:r w:rsidRPr="00400AF6">
        <w:rPr>
          <w:rFonts w:ascii="Arial" w:hAnsi="Arial" w:cs="Arial"/>
          <w:sz w:val="24"/>
          <w:szCs w:val="24"/>
        </w:rPr>
        <w:t xml:space="preserve"> such that if given the opportunity to eat kosher without additional effort, he would do so.</w:t>
      </w:r>
      <w:r>
        <w:rPr>
          <w:rFonts w:ascii="Arial" w:hAnsi="Arial" w:cs="Arial"/>
          <w:sz w:val="24"/>
          <w:szCs w:val="24"/>
        </w:rPr>
        <w:t xml:space="preserve"> </w:t>
      </w:r>
      <w:r w:rsidRPr="00400AF6">
        <w:rPr>
          <w:rFonts w:ascii="Arial" w:hAnsi="Arial" w:cs="Arial"/>
          <w:sz w:val="24"/>
          <w:szCs w:val="24"/>
        </w:rPr>
        <w:t xml:space="preserve">On the other hand, there is the much more severe </w:t>
      </w:r>
      <w:proofErr w:type="spellStart"/>
      <w:r w:rsidRPr="00400AF6">
        <w:rPr>
          <w:rFonts w:ascii="Arial" w:hAnsi="Arial" w:cs="Arial"/>
          <w:i/>
          <w:iCs/>
          <w:sz w:val="24"/>
          <w:szCs w:val="24"/>
        </w:rPr>
        <w:t>mumar</w:t>
      </w:r>
      <w:proofErr w:type="spellEnd"/>
      <w:r w:rsidRPr="00400AF6">
        <w:rPr>
          <w:rFonts w:ascii="Arial" w:hAnsi="Arial" w:cs="Arial"/>
          <w:i/>
          <w:iCs/>
          <w:sz w:val="24"/>
          <w:szCs w:val="24"/>
        </w:rPr>
        <w:t xml:space="preserve"> le-</w:t>
      </w:r>
      <w:proofErr w:type="spellStart"/>
      <w:r w:rsidRPr="00400AF6">
        <w:rPr>
          <w:rFonts w:ascii="Arial" w:hAnsi="Arial" w:cs="Arial"/>
          <w:i/>
          <w:iCs/>
          <w:sz w:val="24"/>
          <w:szCs w:val="24"/>
        </w:rPr>
        <w:t>hakh'is</w:t>
      </w:r>
      <w:proofErr w:type="spellEnd"/>
      <w:r w:rsidRPr="00400AF6">
        <w:rPr>
          <w:rFonts w:ascii="Arial" w:hAnsi="Arial" w:cs="Arial"/>
          <w:sz w:val="24"/>
          <w:szCs w:val="24"/>
        </w:rPr>
        <w:t xml:space="preserve"> – i.e., someone who will transgress regardless of the opportunity to avoid it.</w:t>
      </w:r>
      <w:r>
        <w:rPr>
          <w:rFonts w:ascii="Arial" w:hAnsi="Arial" w:cs="Arial"/>
          <w:sz w:val="24"/>
          <w:szCs w:val="24"/>
        </w:rPr>
        <w:t xml:space="preserve"> </w:t>
      </w:r>
      <w:r w:rsidRPr="00400AF6">
        <w:rPr>
          <w:rFonts w:ascii="Arial" w:hAnsi="Arial" w:cs="Arial"/>
          <w:sz w:val="24"/>
          <w:szCs w:val="24"/>
        </w:rPr>
        <w:t xml:space="preserve">The </w:t>
      </w:r>
      <w:proofErr w:type="spellStart"/>
      <w:r w:rsidRPr="00400AF6">
        <w:rPr>
          <w:rFonts w:ascii="Arial" w:hAnsi="Arial" w:cs="Arial"/>
          <w:i/>
          <w:iCs/>
          <w:sz w:val="24"/>
          <w:szCs w:val="24"/>
        </w:rPr>
        <w:t>mumar</w:t>
      </w:r>
      <w:proofErr w:type="spellEnd"/>
      <w:r w:rsidRPr="00400AF6">
        <w:rPr>
          <w:rFonts w:ascii="Arial" w:hAnsi="Arial" w:cs="Arial"/>
          <w:i/>
          <w:iCs/>
          <w:sz w:val="24"/>
          <w:szCs w:val="24"/>
        </w:rPr>
        <w:t xml:space="preserve"> le-</w:t>
      </w:r>
      <w:proofErr w:type="spellStart"/>
      <w:r w:rsidRPr="00400AF6">
        <w:rPr>
          <w:rFonts w:ascii="Arial" w:hAnsi="Arial" w:cs="Arial"/>
          <w:i/>
          <w:iCs/>
          <w:sz w:val="24"/>
          <w:szCs w:val="24"/>
        </w:rPr>
        <w:t>hakh'is</w:t>
      </w:r>
      <w:proofErr w:type="spellEnd"/>
      <w:r w:rsidRPr="00400AF6">
        <w:rPr>
          <w:rFonts w:ascii="Arial" w:hAnsi="Arial" w:cs="Arial"/>
          <w:sz w:val="24"/>
          <w:szCs w:val="24"/>
        </w:rPr>
        <w:t xml:space="preserve"> is condemned not merely for his actions but for </w:t>
      </w:r>
      <w:r>
        <w:rPr>
          <w:rFonts w:ascii="Arial" w:hAnsi="Arial" w:cs="Arial"/>
          <w:sz w:val="24"/>
          <w:szCs w:val="24"/>
        </w:rPr>
        <w:t>the religious commitment</w:t>
      </w:r>
      <w:r w:rsidRPr="00400AF6">
        <w:rPr>
          <w:rFonts w:ascii="Arial" w:hAnsi="Arial" w:cs="Arial"/>
          <w:sz w:val="24"/>
          <w:szCs w:val="24"/>
        </w:rPr>
        <w:t xml:space="preserve"> they reflect.</w:t>
      </w:r>
      <w:r>
        <w:rPr>
          <w:rFonts w:ascii="Arial" w:hAnsi="Arial" w:cs="Arial"/>
          <w:sz w:val="24"/>
          <w:szCs w:val="24"/>
        </w:rPr>
        <w:t xml:space="preserve"> So much is clear from the term</w:t>
      </w:r>
      <w:r w:rsidRPr="00400AF6">
        <w:rPr>
          <w:rFonts w:ascii="Arial" w:hAnsi="Arial" w:cs="Arial"/>
          <w:sz w:val="24"/>
          <w:szCs w:val="24"/>
        </w:rPr>
        <w:t xml:space="preserve"> </w:t>
      </w:r>
      <w:r w:rsidRPr="00400AF6">
        <w:rPr>
          <w:rFonts w:ascii="Arial" w:hAnsi="Arial" w:cs="Arial"/>
          <w:i/>
          <w:iCs/>
          <w:sz w:val="24"/>
          <w:szCs w:val="24"/>
        </w:rPr>
        <w:t>le-</w:t>
      </w:r>
      <w:proofErr w:type="spellStart"/>
      <w:r w:rsidRPr="00400AF6">
        <w:rPr>
          <w:rFonts w:ascii="Arial" w:hAnsi="Arial" w:cs="Arial"/>
          <w:i/>
          <w:iCs/>
          <w:sz w:val="24"/>
          <w:szCs w:val="24"/>
        </w:rPr>
        <w:t>hakh'is</w:t>
      </w:r>
      <w:proofErr w:type="spellEnd"/>
      <w:r w:rsidRPr="00400AF6">
        <w:rPr>
          <w:rFonts w:ascii="Arial" w:hAnsi="Arial" w:cs="Arial"/>
          <w:sz w:val="24"/>
          <w:szCs w:val="24"/>
        </w:rPr>
        <w:t>, which means to anger.</w:t>
      </w:r>
      <w:r>
        <w:rPr>
          <w:rFonts w:ascii="Arial" w:hAnsi="Arial" w:cs="Arial"/>
          <w:sz w:val="24"/>
          <w:szCs w:val="24"/>
        </w:rPr>
        <w:t xml:space="preserve"> </w:t>
      </w:r>
      <w:r w:rsidRPr="00400AF6">
        <w:rPr>
          <w:rFonts w:ascii="Arial" w:hAnsi="Arial" w:cs="Arial"/>
          <w:sz w:val="24"/>
          <w:szCs w:val="24"/>
        </w:rPr>
        <w:t>A person who willfully transgresses in this manner is described as someone seeking to anger God.</w:t>
      </w:r>
      <w:r>
        <w:rPr>
          <w:rFonts w:ascii="Arial" w:hAnsi="Arial" w:cs="Arial"/>
          <w:sz w:val="24"/>
          <w:szCs w:val="24"/>
        </w:rPr>
        <w:t xml:space="preserve"> </w:t>
      </w:r>
      <w:r w:rsidRPr="00400AF6">
        <w:rPr>
          <w:rFonts w:ascii="Arial" w:hAnsi="Arial" w:cs="Arial"/>
          <w:sz w:val="24"/>
          <w:szCs w:val="24"/>
        </w:rPr>
        <w:t xml:space="preserve">Yet the test for </w:t>
      </w:r>
      <w:r w:rsidRPr="00400AF6">
        <w:rPr>
          <w:rFonts w:ascii="Arial" w:hAnsi="Arial" w:cs="Arial"/>
          <w:sz w:val="24"/>
          <w:szCs w:val="24"/>
        </w:rPr>
        <w:lastRenderedPageBreak/>
        <w:t>this sort of heresy</w:t>
      </w:r>
      <w:r w:rsidRPr="00400AF6">
        <w:rPr>
          <w:rStyle w:val="FootnoteReference"/>
          <w:rFonts w:ascii="Arial" w:hAnsi="Arial" w:cs="Arial"/>
          <w:sz w:val="24"/>
          <w:szCs w:val="24"/>
        </w:rPr>
        <w:footnoteReference w:id="12"/>
      </w:r>
      <w:r w:rsidRPr="00400AF6">
        <w:rPr>
          <w:rFonts w:ascii="Arial" w:hAnsi="Arial" w:cs="Arial"/>
          <w:sz w:val="24"/>
          <w:szCs w:val="24"/>
        </w:rPr>
        <w:t xml:space="preserve"> is a test of behavior: whether he chooses to transgress when there is no benefit to be gained.</w:t>
      </w:r>
      <w:r>
        <w:rPr>
          <w:rFonts w:ascii="Arial" w:hAnsi="Arial" w:cs="Arial"/>
          <w:sz w:val="24"/>
          <w:szCs w:val="24"/>
        </w:rPr>
        <w:t xml:space="preserve"> </w:t>
      </w:r>
      <w:r w:rsidRPr="00400AF6">
        <w:rPr>
          <w:rFonts w:ascii="Arial" w:hAnsi="Arial" w:cs="Arial"/>
          <w:sz w:val="24"/>
          <w:szCs w:val="24"/>
        </w:rPr>
        <w:t>The particular doctrine that he espouses is i</w:t>
      </w:r>
      <w:r>
        <w:rPr>
          <w:rFonts w:ascii="Arial" w:hAnsi="Arial" w:cs="Arial"/>
          <w:sz w:val="24"/>
          <w:szCs w:val="24"/>
        </w:rPr>
        <w:t xml:space="preserve">gnored: </w:t>
      </w:r>
      <w:r w:rsidRPr="00400AF6">
        <w:rPr>
          <w:rFonts w:ascii="Arial" w:hAnsi="Arial" w:cs="Arial"/>
          <w:sz w:val="24"/>
          <w:szCs w:val="24"/>
        </w:rPr>
        <w:t>what counts i</w:t>
      </w:r>
      <w:r>
        <w:rPr>
          <w:rFonts w:ascii="Arial" w:hAnsi="Arial" w:cs="Arial"/>
          <w:sz w:val="24"/>
          <w:szCs w:val="24"/>
        </w:rPr>
        <w:t>n</w:t>
      </w:r>
      <w:r w:rsidRPr="00400AF6">
        <w:rPr>
          <w:rFonts w:ascii="Arial" w:hAnsi="Arial" w:cs="Arial"/>
          <w:sz w:val="24"/>
          <w:szCs w:val="24"/>
        </w:rPr>
        <w:t xml:space="preserve"> establishing basic religious commitment is action.</w:t>
      </w:r>
      <w:r>
        <w:rPr>
          <w:rFonts w:ascii="Arial" w:hAnsi="Arial" w:cs="Arial"/>
          <w:sz w:val="24"/>
          <w:szCs w:val="24"/>
        </w:rPr>
        <w:t xml:space="preserve"> </w:t>
      </w:r>
    </w:p>
    <w:p w:rsidR="00A7008E" w:rsidRPr="00400AF6" w:rsidRDefault="00A7008E" w:rsidP="002C5D54">
      <w:pPr>
        <w:bidi w:val="0"/>
        <w:spacing w:line="480" w:lineRule="auto"/>
        <w:ind w:firstLine="720"/>
        <w:jc w:val="both"/>
        <w:rPr>
          <w:rFonts w:ascii="Arial" w:hAnsi="Arial" w:cs="Arial"/>
          <w:sz w:val="24"/>
          <w:szCs w:val="24"/>
        </w:rPr>
      </w:pPr>
    </w:p>
    <w:p w:rsidR="00A7008E" w:rsidRPr="00400AF6" w:rsidRDefault="00A7008E" w:rsidP="002C5D54">
      <w:pPr>
        <w:pStyle w:val="Heading1"/>
        <w:spacing w:before="0" w:beforeAutospacing="0" w:line="480" w:lineRule="auto"/>
        <w:rPr>
          <w:rFonts w:ascii="Arial" w:hAnsi="Arial" w:cs="Arial"/>
          <w:sz w:val="24"/>
          <w:szCs w:val="24"/>
          <w:u w:val="none"/>
        </w:rPr>
      </w:pPr>
      <w:proofErr w:type="spellStart"/>
      <w:r w:rsidRPr="00400AF6">
        <w:rPr>
          <w:rFonts w:ascii="Arial" w:hAnsi="Arial" w:cs="Arial"/>
          <w:sz w:val="24"/>
          <w:szCs w:val="24"/>
          <w:u w:val="none"/>
        </w:rPr>
        <w:t>Chazal's</w:t>
      </w:r>
      <w:proofErr w:type="spellEnd"/>
      <w:r w:rsidRPr="00400AF6">
        <w:rPr>
          <w:rFonts w:ascii="Arial" w:hAnsi="Arial" w:cs="Arial"/>
          <w:sz w:val="24"/>
          <w:szCs w:val="24"/>
          <w:u w:val="none"/>
        </w:rPr>
        <w:t xml:space="preserve"> Attitude to Theology</w:t>
      </w:r>
    </w:p>
    <w:p w:rsidR="00A7008E" w:rsidRDefault="00A7008E" w:rsidP="002C5D54">
      <w:pPr>
        <w:bidi w:val="0"/>
        <w:spacing w:line="480" w:lineRule="auto"/>
        <w:ind w:firstLine="360"/>
        <w:jc w:val="both"/>
        <w:rPr>
          <w:rFonts w:ascii="Arial" w:hAnsi="Arial" w:cs="Arial"/>
          <w:sz w:val="24"/>
          <w:szCs w:val="24"/>
        </w:rPr>
      </w:pPr>
    </w:p>
    <w:p w:rsidR="00A7008E" w:rsidRPr="00400AF6" w:rsidRDefault="00A7008E" w:rsidP="002C5D54">
      <w:pPr>
        <w:bidi w:val="0"/>
        <w:spacing w:line="480" w:lineRule="auto"/>
        <w:ind w:firstLine="720"/>
        <w:jc w:val="both"/>
        <w:rPr>
          <w:rFonts w:ascii="Arial" w:hAnsi="Arial" w:cs="Arial"/>
          <w:sz w:val="24"/>
          <w:szCs w:val="24"/>
        </w:rPr>
      </w:pPr>
      <w:r w:rsidRPr="00400AF6">
        <w:rPr>
          <w:rFonts w:ascii="Arial" w:hAnsi="Arial" w:cs="Arial"/>
          <w:sz w:val="24"/>
          <w:szCs w:val="24"/>
        </w:rPr>
        <w:t xml:space="preserve">It is very clear that the Rabbis had doctrines that they thought were essential, as can be seen in the </w:t>
      </w:r>
      <w:proofErr w:type="spellStart"/>
      <w:r w:rsidRPr="00400AF6">
        <w:rPr>
          <w:rFonts w:ascii="Arial" w:hAnsi="Arial" w:cs="Arial"/>
          <w:i/>
          <w:iCs/>
          <w:sz w:val="24"/>
          <w:szCs w:val="24"/>
        </w:rPr>
        <w:t>mishna</w:t>
      </w:r>
      <w:proofErr w:type="spellEnd"/>
      <w:r w:rsidRPr="00400AF6">
        <w:rPr>
          <w:rFonts w:ascii="Arial" w:hAnsi="Arial" w:cs="Arial"/>
          <w:sz w:val="24"/>
          <w:szCs w:val="24"/>
        </w:rPr>
        <w:t xml:space="preserve"> in </w:t>
      </w:r>
      <w:r w:rsidRPr="00400AF6">
        <w:rPr>
          <w:rFonts w:ascii="Arial" w:hAnsi="Arial" w:cs="Arial"/>
          <w:i/>
          <w:iCs/>
          <w:sz w:val="24"/>
          <w:szCs w:val="24"/>
        </w:rPr>
        <w:t>Sanhedrin</w:t>
      </w:r>
      <w:r w:rsidRPr="00400AF6">
        <w:rPr>
          <w:rStyle w:val="FootnoteReference"/>
          <w:rFonts w:ascii="Arial" w:hAnsi="Arial" w:cs="Arial"/>
          <w:sz w:val="24"/>
          <w:szCs w:val="24"/>
        </w:rPr>
        <w:footnoteReference w:id="13"/>
      </w:r>
      <w:r w:rsidRPr="00400AF6">
        <w:rPr>
          <w:rFonts w:ascii="Arial" w:hAnsi="Arial" w:cs="Arial"/>
          <w:sz w:val="24"/>
          <w:szCs w:val="24"/>
        </w:rPr>
        <w:t xml:space="preserve"> that lists people who do not merit </w:t>
      </w:r>
      <w:r>
        <w:rPr>
          <w:rFonts w:ascii="Arial" w:hAnsi="Arial" w:cs="Arial"/>
          <w:sz w:val="24"/>
          <w:szCs w:val="24"/>
        </w:rPr>
        <w:t xml:space="preserve">a share in </w:t>
      </w:r>
      <w:r w:rsidRPr="00400AF6">
        <w:rPr>
          <w:rFonts w:ascii="Arial" w:hAnsi="Arial" w:cs="Arial"/>
          <w:sz w:val="24"/>
          <w:szCs w:val="24"/>
        </w:rPr>
        <w:t>the World to Come.</w:t>
      </w:r>
      <w:r>
        <w:rPr>
          <w:rFonts w:ascii="Arial" w:hAnsi="Arial" w:cs="Arial"/>
          <w:sz w:val="24"/>
          <w:szCs w:val="24"/>
        </w:rPr>
        <w:t xml:space="preserve"> </w:t>
      </w:r>
      <w:r w:rsidRPr="00400AF6">
        <w:rPr>
          <w:rFonts w:ascii="Arial" w:hAnsi="Arial" w:cs="Arial"/>
          <w:sz w:val="24"/>
          <w:szCs w:val="24"/>
        </w:rPr>
        <w:t>What is absent from that list are specifically theological doctrines.</w:t>
      </w:r>
      <w:r>
        <w:rPr>
          <w:rFonts w:ascii="Arial" w:hAnsi="Arial" w:cs="Arial"/>
          <w:sz w:val="24"/>
          <w:szCs w:val="24"/>
        </w:rPr>
        <w:t xml:space="preserve"> </w:t>
      </w:r>
      <w:proofErr w:type="spellStart"/>
      <w:r w:rsidRPr="00400AF6">
        <w:rPr>
          <w:rFonts w:ascii="Arial" w:hAnsi="Arial" w:cs="Arial"/>
          <w:i/>
          <w:iCs/>
          <w:sz w:val="24"/>
          <w:szCs w:val="24"/>
        </w:rPr>
        <w:t>Chazal</w:t>
      </w:r>
      <w:proofErr w:type="spellEnd"/>
      <w:r w:rsidRPr="00400AF6">
        <w:rPr>
          <w:rFonts w:ascii="Arial" w:hAnsi="Arial" w:cs="Arial"/>
          <w:sz w:val="24"/>
          <w:szCs w:val="24"/>
        </w:rPr>
        <w:t xml:space="preserve"> take for granted that keeping </w:t>
      </w:r>
      <w:proofErr w:type="spellStart"/>
      <w:r w:rsidRPr="00400AF6">
        <w:rPr>
          <w:rFonts w:ascii="Arial" w:hAnsi="Arial" w:cs="Arial"/>
          <w:i/>
          <w:iCs/>
          <w:sz w:val="24"/>
          <w:szCs w:val="24"/>
        </w:rPr>
        <w:t>mitzvot</w:t>
      </w:r>
      <w:proofErr w:type="spellEnd"/>
      <w:r w:rsidRPr="00400AF6">
        <w:rPr>
          <w:rFonts w:ascii="Arial" w:hAnsi="Arial" w:cs="Arial"/>
          <w:sz w:val="24"/>
          <w:szCs w:val="24"/>
        </w:rPr>
        <w:t xml:space="preserve"> is incoherent without a belief in God</w:t>
      </w:r>
      <w:r>
        <w:rPr>
          <w:rFonts w:ascii="Arial" w:hAnsi="Arial" w:cs="Arial"/>
          <w:sz w:val="24"/>
          <w:szCs w:val="24"/>
        </w:rPr>
        <w:t>,</w:t>
      </w:r>
      <w:r w:rsidRPr="00400AF6">
        <w:rPr>
          <w:rFonts w:ascii="Arial" w:hAnsi="Arial" w:cs="Arial"/>
          <w:sz w:val="24"/>
          <w:szCs w:val="24"/>
        </w:rPr>
        <w:t xml:space="preserve"> and that such belief is best revealed through behavior rather than the profession of theological doctrine.</w:t>
      </w:r>
      <w:r>
        <w:rPr>
          <w:rFonts w:ascii="Arial" w:hAnsi="Arial" w:cs="Arial"/>
          <w:sz w:val="24"/>
          <w:szCs w:val="24"/>
        </w:rPr>
        <w:t xml:space="preserve"> </w:t>
      </w:r>
      <w:r w:rsidRPr="00400AF6">
        <w:rPr>
          <w:rFonts w:ascii="Arial" w:hAnsi="Arial" w:cs="Arial"/>
          <w:sz w:val="24"/>
          <w:szCs w:val="24"/>
        </w:rPr>
        <w:t xml:space="preserve">The </w:t>
      </w:r>
      <w:r w:rsidRPr="00400AF6">
        <w:rPr>
          <w:rFonts w:ascii="Arial" w:hAnsi="Arial" w:cs="Arial"/>
          <w:i/>
          <w:iCs/>
          <w:sz w:val="24"/>
          <w:szCs w:val="24"/>
        </w:rPr>
        <w:t>min</w:t>
      </w:r>
      <w:r w:rsidRPr="00400AF6">
        <w:rPr>
          <w:rFonts w:ascii="Arial" w:hAnsi="Arial" w:cs="Arial"/>
          <w:sz w:val="24"/>
          <w:szCs w:val="24"/>
        </w:rPr>
        <w:t xml:space="preserve">, the heretic, is someone who either participates in idolatry or who transgresses in a manner that reveals denial of the authority of </w:t>
      </w:r>
      <w:proofErr w:type="spellStart"/>
      <w:r w:rsidRPr="00400AF6">
        <w:rPr>
          <w:rFonts w:ascii="Arial" w:hAnsi="Arial" w:cs="Arial"/>
          <w:i/>
          <w:iCs/>
          <w:sz w:val="24"/>
          <w:szCs w:val="24"/>
        </w:rPr>
        <w:t>mitzvot</w:t>
      </w:r>
      <w:proofErr w:type="spellEnd"/>
      <w:r w:rsidRPr="00400AF6">
        <w:rPr>
          <w:rFonts w:ascii="Arial" w:hAnsi="Arial" w:cs="Arial"/>
          <w:sz w:val="24"/>
          <w:szCs w:val="24"/>
        </w:rPr>
        <w:t>.</w:t>
      </w:r>
      <w:r>
        <w:rPr>
          <w:rFonts w:ascii="Arial" w:hAnsi="Arial" w:cs="Arial"/>
          <w:sz w:val="24"/>
          <w:szCs w:val="24"/>
        </w:rPr>
        <w:t xml:space="preserve"> </w:t>
      </w:r>
      <w:proofErr w:type="spellStart"/>
      <w:r w:rsidRPr="00400AF6">
        <w:rPr>
          <w:rFonts w:ascii="Arial" w:hAnsi="Arial" w:cs="Arial"/>
          <w:i/>
          <w:iCs/>
          <w:sz w:val="24"/>
          <w:szCs w:val="24"/>
        </w:rPr>
        <w:t>Chazal</w:t>
      </w:r>
      <w:proofErr w:type="spellEnd"/>
      <w:r w:rsidRPr="00400AF6">
        <w:rPr>
          <w:rFonts w:ascii="Arial" w:hAnsi="Arial" w:cs="Arial"/>
          <w:sz w:val="24"/>
          <w:szCs w:val="24"/>
        </w:rPr>
        <w:t xml:space="preserve"> also addressed sociological groups, like early Jewish Christians and </w:t>
      </w:r>
      <w:proofErr w:type="spellStart"/>
      <w:r w:rsidRPr="00400AF6">
        <w:rPr>
          <w:rFonts w:ascii="Arial" w:hAnsi="Arial" w:cs="Arial"/>
          <w:sz w:val="24"/>
          <w:szCs w:val="24"/>
        </w:rPr>
        <w:t>Hellenizers</w:t>
      </w:r>
      <w:proofErr w:type="spellEnd"/>
      <w:r>
        <w:rPr>
          <w:rFonts w:ascii="Arial" w:hAnsi="Arial" w:cs="Arial"/>
          <w:sz w:val="24"/>
          <w:szCs w:val="24"/>
        </w:rPr>
        <w:t>, who</w:t>
      </w:r>
      <w:r w:rsidRPr="00400AF6">
        <w:rPr>
          <w:rFonts w:ascii="Arial" w:hAnsi="Arial" w:cs="Arial"/>
          <w:sz w:val="24"/>
          <w:szCs w:val="24"/>
        </w:rPr>
        <w:t xml:space="preserve"> were to be condemned.</w:t>
      </w:r>
      <w:r>
        <w:rPr>
          <w:rFonts w:ascii="Arial" w:hAnsi="Arial" w:cs="Arial"/>
          <w:sz w:val="24"/>
          <w:szCs w:val="24"/>
        </w:rPr>
        <w:t xml:space="preserve"> Thus, belief </w:t>
      </w:r>
      <w:r w:rsidRPr="00400AF6">
        <w:rPr>
          <w:rFonts w:ascii="Arial" w:hAnsi="Arial" w:cs="Arial"/>
          <w:sz w:val="24"/>
          <w:szCs w:val="24"/>
        </w:rPr>
        <w:t>and commitment</w:t>
      </w:r>
      <w:r>
        <w:rPr>
          <w:rFonts w:ascii="Arial" w:hAnsi="Arial" w:cs="Arial"/>
          <w:sz w:val="24"/>
          <w:szCs w:val="24"/>
        </w:rPr>
        <w:t xml:space="preserve"> are to be measured </w:t>
      </w:r>
      <w:r w:rsidRPr="00400AF6">
        <w:rPr>
          <w:rFonts w:ascii="Arial" w:hAnsi="Arial" w:cs="Arial"/>
          <w:sz w:val="24"/>
          <w:szCs w:val="24"/>
        </w:rPr>
        <w:t>largely in terms of behavior rather than explicit theology.</w:t>
      </w:r>
      <w:r>
        <w:rPr>
          <w:rFonts w:ascii="Arial" w:hAnsi="Arial" w:cs="Arial"/>
          <w:sz w:val="24"/>
          <w:szCs w:val="24"/>
        </w:rPr>
        <w:t xml:space="preserve"> </w:t>
      </w:r>
    </w:p>
    <w:p w:rsidR="00A7008E" w:rsidRDefault="00A7008E" w:rsidP="002C5D54">
      <w:pPr>
        <w:bidi w:val="0"/>
        <w:spacing w:line="480" w:lineRule="auto"/>
        <w:ind w:firstLine="360"/>
        <w:jc w:val="both"/>
        <w:rPr>
          <w:rFonts w:ascii="Arial" w:hAnsi="Arial" w:cs="Arial"/>
          <w:sz w:val="24"/>
          <w:szCs w:val="24"/>
        </w:rPr>
      </w:pPr>
    </w:p>
    <w:p w:rsidR="00A7008E" w:rsidRDefault="00A7008E" w:rsidP="002C5D54">
      <w:pPr>
        <w:bidi w:val="0"/>
        <w:spacing w:line="480" w:lineRule="auto"/>
        <w:ind w:firstLine="720"/>
        <w:jc w:val="both"/>
        <w:rPr>
          <w:rFonts w:ascii="Arial" w:hAnsi="Arial" w:cs="Arial"/>
          <w:sz w:val="24"/>
          <w:szCs w:val="24"/>
        </w:rPr>
      </w:pPr>
      <w:r w:rsidRPr="00400AF6">
        <w:rPr>
          <w:rFonts w:ascii="Arial" w:hAnsi="Arial" w:cs="Arial"/>
          <w:sz w:val="24"/>
          <w:szCs w:val="24"/>
        </w:rPr>
        <w:t xml:space="preserve">As the case of the </w:t>
      </w:r>
      <w:proofErr w:type="spellStart"/>
      <w:r w:rsidRPr="00400AF6">
        <w:rPr>
          <w:rFonts w:ascii="Arial" w:hAnsi="Arial" w:cs="Arial"/>
          <w:i/>
          <w:iCs/>
          <w:sz w:val="24"/>
          <w:szCs w:val="24"/>
        </w:rPr>
        <w:t>mumar</w:t>
      </w:r>
      <w:proofErr w:type="spellEnd"/>
      <w:r w:rsidRPr="00400AF6">
        <w:rPr>
          <w:rFonts w:ascii="Arial" w:hAnsi="Arial" w:cs="Arial"/>
          <w:i/>
          <w:iCs/>
          <w:sz w:val="24"/>
          <w:szCs w:val="24"/>
        </w:rPr>
        <w:t xml:space="preserve"> le-</w:t>
      </w:r>
      <w:proofErr w:type="spellStart"/>
      <w:r w:rsidRPr="00400AF6">
        <w:rPr>
          <w:rFonts w:ascii="Arial" w:hAnsi="Arial" w:cs="Arial"/>
          <w:i/>
          <w:iCs/>
          <w:sz w:val="24"/>
          <w:szCs w:val="24"/>
        </w:rPr>
        <w:t>hakh'is</w:t>
      </w:r>
      <w:proofErr w:type="spellEnd"/>
      <w:r w:rsidRPr="00400AF6">
        <w:rPr>
          <w:rFonts w:ascii="Arial" w:hAnsi="Arial" w:cs="Arial"/>
          <w:sz w:val="24"/>
          <w:szCs w:val="24"/>
        </w:rPr>
        <w:t xml:space="preserve"> demonstrates, the focus on behavior does not reflect a lack of concern on the part of the Rabbis with what </w:t>
      </w:r>
      <w:r w:rsidRPr="00400AF6">
        <w:rPr>
          <w:rFonts w:ascii="Arial" w:hAnsi="Arial" w:cs="Arial"/>
          <w:sz w:val="24"/>
          <w:szCs w:val="24"/>
        </w:rPr>
        <w:lastRenderedPageBreak/>
        <w:t xml:space="preserve">someone believes, as if all that matters is what you do </w:t>
      </w:r>
      <w:r>
        <w:rPr>
          <w:rFonts w:ascii="Arial" w:hAnsi="Arial" w:cs="Arial"/>
          <w:sz w:val="24"/>
          <w:szCs w:val="24"/>
        </w:rPr>
        <w:t xml:space="preserve">regardless of </w:t>
      </w:r>
      <w:r w:rsidRPr="00400AF6">
        <w:rPr>
          <w:rFonts w:ascii="Arial" w:hAnsi="Arial" w:cs="Arial"/>
          <w:sz w:val="24"/>
          <w:szCs w:val="24"/>
        </w:rPr>
        <w:t>why you do it.</w:t>
      </w:r>
      <w:r>
        <w:rPr>
          <w:rFonts w:ascii="Arial" w:hAnsi="Arial" w:cs="Arial"/>
          <w:sz w:val="24"/>
          <w:szCs w:val="24"/>
        </w:rPr>
        <w:t xml:space="preserve"> </w:t>
      </w:r>
      <w:r w:rsidRPr="00400AF6">
        <w:rPr>
          <w:rFonts w:ascii="Arial" w:hAnsi="Arial" w:cs="Arial"/>
          <w:sz w:val="24"/>
          <w:szCs w:val="24"/>
        </w:rPr>
        <w:t>Rather, faith and practice are not distinct areas but interlocked aspects of how people live.</w:t>
      </w:r>
      <w:r>
        <w:rPr>
          <w:rFonts w:ascii="Arial" w:hAnsi="Arial" w:cs="Arial"/>
          <w:sz w:val="24"/>
          <w:szCs w:val="24"/>
        </w:rPr>
        <w:t xml:space="preserve"> </w:t>
      </w:r>
      <w:r w:rsidRPr="00400AF6">
        <w:rPr>
          <w:rFonts w:ascii="Arial" w:hAnsi="Arial" w:cs="Arial"/>
          <w:sz w:val="24"/>
          <w:szCs w:val="24"/>
        </w:rPr>
        <w:t>The</w:t>
      </w:r>
      <w:r>
        <w:rPr>
          <w:rFonts w:ascii="Arial" w:hAnsi="Arial" w:cs="Arial"/>
          <w:sz w:val="24"/>
          <w:szCs w:val="24"/>
        </w:rPr>
        <w:t>y</w:t>
      </w:r>
      <w:r w:rsidRPr="00400AF6">
        <w:rPr>
          <w:rFonts w:ascii="Arial" w:hAnsi="Arial" w:cs="Arial"/>
          <w:sz w:val="24"/>
          <w:szCs w:val="24"/>
        </w:rPr>
        <w:t xml:space="preserve"> can come apart, as they do in the case of the </w:t>
      </w:r>
      <w:proofErr w:type="spellStart"/>
      <w:r w:rsidRPr="00400AF6">
        <w:rPr>
          <w:rFonts w:ascii="Arial" w:hAnsi="Arial" w:cs="Arial"/>
          <w:i/>
          <w:iCs/>
          <w:sz w:val="24"/>
          <w:szCs w:val="24"/>
        </w:rPr>
        <w:t>mumar</w:t>
      </w:r>
      <w:proofErr w:type="spellEnd"/>
      <w:r w:rsidRPr="00400AF6">
        <w:rPr>
          <w:rFonts w:ascii="Arial" w:hAnsi="Arial" w:cs="Arial"/>
          <w:i/>
          <w:iCs/>
          <w:sz w:val="24"/>
          <w:szCs w:val="24"/>
        </w:rPr>
        <w:t xml:space="preserve"> le-</w:t>
      </w:r>
      <w:proofErr w:type="spellStart"/>
      <w:r w:rsidRPr="00400AF6">
        <w:rPr>
          <w:rFonts w:ascii="Arial" w:hAnsi="Arial" w:cs="Arial"/>
          <w:i/>
          <w:iCs/>
          <w:sz w:val="24"/>
          <w:szCs w:val="24"/>
        </w:rPr>
        <w:t>te</w:t>
      </w:r>
      <w:r>
        <w:rPr>
          <w:rFonts w:ascii="Arial" w:hAnsi="Arial" w:cs="Arial"/>
          <w:i/>
          <w:iCs/>
          <w:sz w:val="24"/>
          <w:szCs w:val="24"/>
        </w:rPr>
        <w:t>’</w:t>
      </w:r>
      <w:r w:rsidRPr="00400AF6">
        <w:rPr>
          <w:rFonts w:ascii="Arial" w:hAnsi="Arial" w:cs="Arial"/>
          <w:i/>
          <w:iCs/>
          <w:sz w:val="24"/>
          <w:szCs w:val="24"/>
        </w:rPr>
        <w:t>avon</w:t>
      </w:r>
      <w:proofErr w:type="spellEnd"/>
      <w:r>
        <w:rPr>
          <w:rFonts w:ascii="Arial" w:hAnsi="Arial" w:cs="Arial"/>
          <w:sz w:val="24"/>
          <w:szCs w:val="24"/>
        </w:rPr>
        <w:t>,</w:t>
      </w:r>
      <w:r w:rsidRPr="00400AF6">
        <w:rPr>
          <w:rFonts w:ascii="Arial" w:hAnsi="Arial" w:cs="Arial"/>
          <w:sz w:val="24"/>
          <w:szCs w:val="24"/>
        </w:rPr>
        <w:t xml:space="preserve"> whose cravings overcome him.</w:t>
      </w:r>
      <w:r>
        <w:rPr>
          <w:rFonts w:ascii="Arial" w:hAnsi="Arial" w:cs="Arial"/>
          <w:sz w:val="24"/>
          <w:szCs w:val="24"/>
        </w:rPr>
        <w:t xml:space="preserve"> </w:t>
      </w:r>
      <w:proofErr w:type="spellStart"/>
      <w:r w:rsidRPr="00400AF6">
        <w:rPr>
          <w:rFonts w:ascii="Arial" w:hAnsi="Arial" w:cs="Arial"/>
          <w:i/>
          <w:iCs/>
          <w:sz w:val="24"/>
          <w:szCs w:val="24"/>
        </w:rPr>
        <w:t>Chazal</w:t>
      </w:r>
      <w:proofErr w:type="spellEnd"/>
      <w:r w:rsidRPr="00400AF6">
        <w:rPr>
          <w:rFonts w:ascii="Arial" w:hAnsi="Arial" w:cs="Arial"/>
          <w:sz w:val="24"/>
          <w:szCs w:val="24"/>
        </w:rPr>
        <w:t xml:space="preserve"> do not relate to the case seen at least occasionally today – of a practicing Jew who denies the existence of God.</w:t>
      </w:r>
      <w:r>
        <w:rPr>
          <w:rFonts w:ascii="Arial" w:hAnsi="Arial" w:cs="Arial"/>
          <w:sz w:val="24"/>
          <w:szCs w:val="24"/>
        </w:rPr>
        <w:t xml:space="preserve"> </w:t>
      </w:r>
      <w:r w:rsidRPr="00400AF6">
        <w:rPr>
          <w:rFonts w:ascii="Arial" w:hAnsi="Arial" w:cs="Arial"/>
          <w:sz w:val="24"/>
          <w:szCs w:val="24"/>
        </w:rPr>
        <w:t>Perhaps such a person was inconceivable to the Rabbis.</w:t>
      </w:r>
      <w:r>
        <w:rPr>
          <w:rFonts w:ascii="Arial" w:hAnsi="Arial" w:cs="Arial"/>
          <w:sz w:val="24"/>
          <w:szCs w:val="24"/>
        </w:rPr>
        <w:t xml:space="preserve"> </w:t>
      </w:r>
      <w:r w:rsidRPr="00400AF6">
        <w:rPr>
          <w:rFonts w:ascii="Arial" w:hAnsi="Arial" w:cs="Arial"/>
          <w:sz w:val="24"/>
          <w:szCs w:val="24"/>
        </w:rPr>
        <w:t>Alternatively, perhaps such a person should not be taken at face value.</w:t>
      </w:r>
      <w:r>
        <w:rPr>
          <w:rFonts w:ascii="Arial" w:hAnsi="Arial" w:cs="Arial"/>
          <w:sz w:val="24"/>
          <w:szCs w:val="24"/>
        </w:rPr>
        <w:t xml:space="preserve"> </w:t>
      </w:r>
      <w:r w:rsidRPr="00400AF6">
        <w:rPr>
          <w:rFonts w:ascii="Arial" w:hAnsi="Arial" w:cs="Arial"/>
          <w:sz w:val="24"/>
          <w:szCs w:val="24"/>
        </w:rPr>
        <w:t>Maybe he is best understood as someone who is profoundly ambivalent about what he or she believes.</w:t>
      </w:r>
      <w:r>
        <w:rPr>
          <w:rFonts w:ascii="Arial" w:hAnsi="Arial" w:cs="Arial"/>
          <w:sz w:val="24"/>
          <w:szCs w:val="24"/>
        </w:rPr>
        <w:t xml:space="preserve"> </w:t>
      </w:r>
      <w:r w:rsidRPr="00400AF6">
        <w:rPr>
          <w:rFonts w:ascii="Arial" w:hAnsi="Arial" w:cs="Arial"/>
          <w:sz w:val="24"/>
          <w:szCs w:val="24"/>
        </w:rPr>
        <w:t>Her actions indicate a commitment while her explicit statements deny it.</w:t>
      </w:r>
      <w:r>
        <w:rPr>
          <w:rFonts w:ascii="Arial" w:hAnsi="Arial" w:cs="Arial"/>
          <w:sz w:val="24"/>
          <w:szCs w:val="24"/>
        </w:rPr>
        <w:t xml:space="preserve"> </w:t>
      </w:r>
    </w:p>
    <w:p w:rsidR="00A7008E" w:rsidRPr="00400AF6" w:rsidRDefault="00A7008E" w:rsidP="002C5D54">
      <w:pPr>
        <w:bidi w:val="0"/>
        <w:spacing w:line="480" w:lineRule="auto"/>
        <w:ind w:firstLine="720"/>
        <w:jc w:val="both"/>
        <w:rPr>
          <w:rFonts w:ascii="Arial" w:hAnsi="Arial" w:cs="Arial"/>
          <w:sz w:val="24"/>
          <w:szCs w:val="24"/>
        </w:rPr>
      </w:pPr>
    </w:p>
    <w:p w:rsidR="00A7008E" w:rsidRPr="00400AF6" w:rsidRDefault="00A7008E" w:rsidP="002C5D54">
      <w:pPr>
        <w:pStyle w:val="Heading1"/>
        <w:spacing w:before="0" w:beforeAutospacing="0" w:line="480" w:lineRule="auto"/>
        <w:rPr>
          <w:rFonts w:ascii="Arial" w:hAnsi="Arial" w:cs="Arial"/>
          <w:sz w:val="24"/>
          <w:szCs w:val="24"/>
          <w:u w:val="none"/>
        </w:rPr>
      </w:pPr>
      <w:r w:rsidRPr="00400AF6">
        <w:rPr>
          <w:rFonts w:ascii="Arial" w:hAnsi="Arial" w:cs="Arial"/>
          <w:sz w:val="24"/>
          <w:szCs w:val="24"/>
          <w:u w:val="none"/>
        </w:rPr>
        <w:t xml:space="preserve">Why There Is No Problem with the </w:t>
      </w:r>
      <w:proofErr w:type="spellStart"/>
      <w:r w:rsidRPr="00400AF6">
        <w:rPr>
          <w:rFonts w:ascii="Arial" w:hAnsi="Arial" w:cs="Arial"/>
          <w:sz w:val="24"/>
          <w:szCs w:val="24"/>
          <w:u w:val="none"/>
        </w:rPr>
        <w:t>Rambam’s</w:t>
      </w:r>
      <w:proofErr w:type="spellEnd"/>
      <w:r w:rsidRPr="00400AF6">
        <w:rPr>
          <w:rFonts w:ascii="Arial" w:hAnsi="Arial" w:cs="Arial"/>
          <w:sz w:val="24"/>
          <w:szCs w:val="24"/>
          <w:u w:val="none"/>
        </w:rPr>
        <w:t xml:space="preserve"> </w:t>
      </w:r>
      <w:proofErr w:type="spellStart"/>
      <w:r w:rsidRPr="00400AF6">
        <w:rPr>
          <w:rFonts w:ascii="Arial" w:hAnsi="Arial" w:cs="Arial"/>
          <w:sz w:val="24"/>
          <w:szCs w:val="24"/>
          <w:u w:val="none"/>
        </w:rPr>
        <w:t>Mitzva</w:t>
      </w:r>
      <w:proofErr w:type="spellEnd"/>
      <w:r w:rsidRPr="00400AF6">
        <w:rPr>
          <w:rFonts w:ascii="Arial" w:hAnsi="Arial" w:cs="Arial"/>
          <w:sz w:val="24"/>
          <w:szCs w:val="24"/>
          <w:u w:val="none"/>
        </w:rPr>
        <w:t xml:space="preserve"> to Believe </w:t>
      </w:r>
    </w:p>
    <w:p w:rsidR="00A7008E" w:rsidRDefault="00A7008E" w:rsidP="002C5D54">
      <w:pPr>
        <w:bidi w:val="0"/>
        <w:spacing w:line="480" w:lineRule="auto"/>
        <w:ind w:firstLine="720"/>
        <w:jc w:val="both"/>
        <w:rPr>
          <w:rFonts w:ascii="Arial" w:hAnsi="Arial" w:cs="Arial"/>
          <w:sz w:val="24"/>
          <w:szCs w:val="24"/>
        </w:rPr>
      </w:pPr>
    </w:p>
    <w:p w:rsidR="00A7008E" w:rsidRPr="00400AF6" w:rsidRDefault="00A7008E" w:rsidP="002C5D54">
      <w:pPr>
        <w:bidi w:val="0"/>
        <w:spacing w:line="480" w:lineRule="auto"/>
        <w:ind w:firstLine="720"/>
        <w:jc w:val="both"/>
        <w:rPr>
          <w:rFonts w:ascii="Arial" w:hAnsi="Arial" w:cs="Arial"/>
          <w:sz w:val="24"/>
          <w:szCs w:val="24"/>
        </w:rPr>
      </w:pPr>
      <w:r w:rsidRPr="00400AF6">
        <w:rPr>
          <w:rFonts w:ascii="Arial" w:hAnsi="Arial" w:cs="Arial"/>
          <w:sz w:val="24"/>
          <w:szCs w:val="24"/>
        </w:rPr>
        <w:t xml:space="preserve">The first few </w:t>
      </w:r>
      <w:proofErr w:type="spellStart"/>
      <w:r w:rsidRPr="008C7810">
        <w:rPr>
          <w:rFonts w:ascii="Arial" w:hAnsi="Arial" w:cs="Arial"/>
          <w:i/>
          <w:iCs/>
          <w:sz w:val="24"/>
          <w:szCs w:val="24"/>
        </w:rPr>
        <w:t>shiurim</w:t>
      </w:r>
      <w:proofErr w:type="spellEnd"/>
      <w:r w:rsidRPr="00400AF6">
        <w:rPr>
          <w:rFonts w:ascii="Arial" w:hAnsi="Arial" w:cs="Arial"/>
          <w:sz w:val="24"/>
          <w:szCs w:val="24"/>
        </w:rPr>
        <w:t xml:space="preserve"> in this series were structured around </w:t>
      </w:r>
      <w:proofErr w:type="spellStart"/>
      <w:r w:rsidRPr="00400AF6">
        <w:rPr>
          <w:rFonts w:ascii="Arial" w:hAnsi="Arial" w:cs="Arial"/>
          <w:sz w:val="24"/>
          <w:szCs w:val="24"/>
        </w:rPr>
        <w:t>R</w:t>
      </w:r>
      <w:r>
        <w:rPr>
          <w:rFonts w:ascii="Arial" w:hAnsi="Arial" w:cs="Arial"/>
          <w:sz w:val="24"/>
          <w:szCs w:val="24"/>
        </w:rPr>
        <w:t>av</w:t>
      </w:r>
      <w:proofErr w:type="spellEnd"/>
      <w:r w:rsidRPr="00400AF6">
        <w:rPr>
          <w:rFonts w:ascii="Arial" w:hAnsi="Arial" w:cs="Arial"/>
          <w:sz w:val="24"/>
          <w:szCs w:val="24"/>
        </w:rPr>
        <w:t xml:space="preserve"> </w:t>
      </w:r>
      <w:proofErr w:type="spellStart"/>
      <w:r w:rsidRPr="00400AF6">
        <w:rPr>
          <w:rFonts w:ascii="Arial" w:hAnsi="Arial" w:cs="Arial"/>
          <w:sz w:val="24"/>
          <w:szCs w:val="24"/>
        </w:rPr>
        <w:t>Chasdai</w:t>
      </w:r>
      <w:proofErr w:type="spellEnd"/>
      <w:r w:rsidRPr="00400AF6">
        <w:rPr>
          <w:rFonts w:ascii="Arial" w:hAnsi="Arial" w:cs="Arial"/>
          <w:sz w:val="24"/>
          <w:szCs w:val="24"/>
        </w:rPr>
        <w:t xml:space="preserve"> </w:t>
      </w:r>
      <w:proofErr w:type="spellStart"/>
      <w:r w:rsidRPr="00400AF6">
        <w:rPr>
          <w:rFonts w:ascii="Arial" w:hAnsi="Arial" w:cs="Arial"/>
          <w:sz w:val="24"/>
          <w:szCs w:val="24"/>
        </w:rPr>
        <w:t>Crescas's</w:t>
      </w:r>
      <w:proofErr w:type="spellEnd"/>
      <w:r w:rsidRPr="00400AF6">
        <w:rPr>
          <w:rFonts w:ascii="Arial" w:hAnsi="Arial" w:cs="Arial"/>
          <w:sz w:val="24"/>
          <w:szCs w:val="24"/>
        </w:rPr>
        <w:t xml:space="preserve"> critique of the </w:t>
      </w:r>
      <w:proofErr w:type="spellStart"/>
      <w:r w:rsidRPr="00400AF6">
        <w:rPr>
          <w:rFonts w:ascii="Arial" w:hAnsi="Arial" w:cs="Arial"/>
          <w:sz w:val="24"/>
          <w:szCs w:val="24"/>
        </w:rPr>
        <w:t>Rambam</w:t>
      </w:r>
      <w:proofErr w:type="spellEnd"/>
      <w:r w:rsidRPr="00400AF6">
        <w:rPr>
          <w:rFonts w:ascii="Arial" w:hAnsi="Arial" w:cs="Arial"/>
          <w:sz w:val="24"/>
          <w:szCs w:val="24"/>
        </w:rPr>
        <w:t xml:space="preserve"> counting belief in God as a </w:t>
      </w:r>
      <w:proofErr w:type="spellStart"/>
      <w:r w:rsidRPr="00366FE9">
        <w:rPr>
          <w:rFonts w:ascii="Arial" w:hAnsi="Arial" w:cs="Arial"/>
          <w:sz w:val="24"/>
          <w:szCs w:val="24"/>
        </w:rPr>
        <w:t>mitzva</w:t>
      </w:r>
      <w:proofErr w:type="spellEnd"/>
      <w:r w:rsidRPr="00400AF6">
        <w:rPr>
          <w:rFonts w:ascii="Arial" w:hAnsi="Arial" w:cs="Arial"/>
          <w:sz w:val="24"/>
          <w:szCs w:val="24"/>
        </w:rPr>
        <w:t>.</w:t>
      </w:r>
      <w:r>
        <w:rPr>
          <w:rFonts w:ascii="Arial" w:hAnsi="Arial" w:cs="Arial"/>
          <w:sz w:val="24"/>
          <w:szCs w:val="24"/>
        </w:rPr>
        <w:t xml:space="preserve"> </w:t>
      </w:r>
      <w:r w:rsidRPr="00400AF6">
        <w:rPr>
          <w:rFonts w:ascii="Arial" w:hAnsi="Arial" w:cs="Arial"/>
          <w:sz w:val="24"/>
          <w:szCs w:val="24"/>
        </w:rPr>
        <w:t xml:space="preserve">Though investigation of that claim can be very fruitful, I believe that the actual critique is based on a hidden assumption that the </w:t>
      </w:r>
      <w:proofErr w:type="spellStart"/>
      <w:r w:rsidRPr="00400AF6">
        <w:rPr>
          <w:rFonts w:ascii="Arial" w:hAnsi="Arial" w:cs="Arial"/>
          <w:sz w:val="24"/>
          <w:szCs w:val="24"/>
        </w:rPr>
        <w:t>Rambam</w:t>
      </w:r>
      <w:proofErr w:type="spellEnd"/>
      <w:r w:rsidRPr="00400AF6">
        <w:rPr>
          <w:rFonts w:ascii="Arial" w:hAnsi="Arial" w:cs="Arial"/>
          <w:sz w:val="24"/>
          <w:szCs w:val="24"/>
        </w:rPr>
        <w:t xml:space="preserve"> does not accept.</w:t>
      </w:r>
      <w:r>
        <w:rPr>
          <w:rFonts w:ascii="Arial" w:hAnsi="Arial" w:cs="Arial"/>
          <w:sz w:val="24"/>
          <w:szCs w:val="24"/>
        </w:rPr>
        <w:t xml:space="preserve"> </w:t>
      </w:r>
      <w:r w:rsidRPr="00400AF6">
        <w:rPr>
          <w:rFonts w:ascii="Arial" w:hAnsi="Arial" w:cs="Arial"/>
          <w:sz w:val="24"/>
          <w:szCs w:val="24"/>
        </w:rPr>
        <w:t>As promised, I want to e</w:t>
      </w:r>
      <w:r>
        <w:rPr>
          <w:rFonts w:ascii="Arial" w:hAnsi="Arial" w:cs="Arial"/>
          <w:sz w:val="24"/>
          <w:szCs w:val="24"/>
        </w:rPr>
        <w:t xml:space="preserve">xplain here why I do not think </w:t>
      </w:r>
      <w:r w:rsidRPr="00400AF6">
        <w:rPr>
          <w:rFonts w:ascii="Arial" w:hAnsi="Arial" w:cs="Arial"/>
          <w:sz w:val="24"/>
          <w:szCs w:val="24"/>
        </w:rPr>
        <w:t xml:space="preserve">that counting belief (or knowledge) of God presents a problem for the </w:t>
      </w:r>
      <w:proofErr w:type="spellStart"/>
      <w:r w:rsidRPr="00400AF6">
        <w:rPr>
          <w:rFonts w:ascii="Arial" w:hAnsi="Arial" w:cs="Arial"/>
          <w:sz w:val="24"/>
          <w:szCs w:val="24"/>
        </w:rPr>
        <w:t>Rambam</w:t>
      </w:r>
      <w:proofErr w:type="spellEnd"/>
      <w:r w:rsidRPr="00400AF6">
        <w:rPr>
          <w:rFonts w:ascii="Arial" w:hAnsi="Arial" w:cs="Arial"/>
          <w:sz w:val="24"/>
          <w:szCs w:val="24"/>
        </w:rPr>
        <w:t xml:space="preserve">, and why it is reasonable to suppose that he agrees with </w:t>
      </w:r>
      <w:proofErr w:type="spellStart"/>
      <w:r w:rsidRPr="00400AF6">
        <w:rPr>
          <w:rFonts w:ascii="Arial" w:hAnsi="Arial" w:cs="Arial"/>
          <w:sz w:val="24"/>
          <w:szCs w:val="24"/>
        </w:rPr>
        <w:t>Crescas</w:t>
      </w:r>
      <w:proofErr w:type="spellEnd"/>
      <w:r w:rsidRPr="00400AF6">
        <w:rPr>
          <w:rFonts w:ascii="Arial" w:hAnsi="Arial" w:cs="Arial"/>
          <w:sz w:val="24"/>
          <w:szCs w:val="24"/>
        </w:rPr>
        <w:t xml:space="preserve"> that conviction cannot be compelled. </w:t>
      </w:r>
    </w:p>
    <w:p w:rsidR="00A7008E" w:rsidRDefault="00A7008E" w:rsidP="002C5D54">
      <w:pPr>
        <w:bidi w:val="0"/>
        <w:spacing w:line="480" w:lineRule="auto"/>
        <w:ind w:firstLine="720"/>
        <w:jc w:val="both"/>
        <w:rPr>
          <w:rFonts w:ascii="Arial" w:hAnsi="Arial" w:cs="Arial"/>
          <w:sz w:val="24"/>
          <w:szCs w:val="24"/>
        </w:rPr>
      </w:pPr>
    </w:p>
    <w:p w:rsidR="00A7008E" w:rsidRDefault="00A7008E" w:rsidP="002C5D54">
      <w:pPr>
        <w:bidi w:val="0"/>
        <w:spacing w:line="480" w:lineRule="auto"/>
        <w:ind w:firstLine="720"/>
        <w:jc w:val="both"/>
        <w:rPr>
          <w:rFonts w:ascii="Arial" w:hAnsi="Arial" w:cs="Arial"/>
          <w:sz w:val="24"/>
          <w:szCs w:val="24"/>
        </w:rPr>
      </w:pPr>
      <w:r w:rsidRPr="00400AF6">
        <w:rPr>
          <w:rFonts w:ascii="Arial" w:hAnsi="Arial" w:cs="Arial"/>
          <w:sz w:val="24"/>
          <w:szCs w:val="24"/>
        </w:rPr>
        <w:t xml:space="preserve">The hidden assumption of </w:t>
      </w:r>
      <w:proofErr w:type="spellStart"/>
      <w:r w:rsidRPr="00400AF6">
        <w:rPr>
          <w:rFonts w:ascii="Arial" w:hAnsi="Arial" w:cs="Arial"/>
          <w:sz w:val="24"/>
          <w:szCs w:val="24"/>
        </w:rPr>
        <w:t>Crescas’s</w:t>
      </w:r>
      <w:proofErr w:type="spellEnd"/>
      <w:r w:rsidRPr="00400AF6">
        <w:rPr>
          <w:rFonts w:ascii="Arial" w:hAnsi="Arial" w:cs="Arial"/>
          <w:sz w:val="24"/>
          <w:szCs w:val="24"/>
        </w:rPr>
        <w:t xml:space="preserve"> critique has to do with the </w:t>
      </w:r>
      <w:r>
        <w:rPr>
          <w:rFonts w:ascii="Arial" w:hAnsi="Arial" w:cs="Arial"/>
          <w:sz w:val="24"/>
          <w:szCs w:val="24"/>
        </w:rPr>
        <w:t xml:space="preserve">meaning of the </w:t>
      </w:r>
      <w:r w:rsidRPr="00400AF6">
        <w:rPr>
          <w:rFonts w:ascii="Arial" w:hAnsi="Arial" w:cs="Arial"/>
          <w:sz w:val="24"/>
          <w:szCs w:val="24"/>
        </w:rPr>
        <w:t xml:space="preserve">concept </w:t>
      </w:r>
      <w:r>
        <w:rPr>
          <w:rFonts w:ascii="Arial" w:hAnsi="Arial" w:cs="Arial"/>
          <w:sz w:val="24"/>
          <w:szCs w:val="24"/>
        </w:rPr>
        <w:t>or term ‘</w:t>
      </w:r>
      <w:proofErr w:type="spellStart"/>
      <w:r w:rsidRPr="00366FE9">
        <w:rPr>
          <w:rFonts w:ascii="Arial" w:hAnsi="Arial" w:cs="Arial"/>
          <w:sz w:val="24"/>
          <w:szCs w:val="24"/>
        </w:rPr>
        <w:t>mitzva</w:t>
      </w:r>
      <w:proofErr w:type="spellEnd"/>
      <w:r>
        <w:rPr>
          <w:rFonts w:ascii="Arial" w:hAnsi="Arial" w:cs="Arial"/>
          <w:sz w:val="24"/>
          <w:szCs w:val="24"/>
        </w:rPr>
        <w:t>’ itself</w:t>
      </w:r>
      <w:r w:rsidRPr="00400AF6">
        <w:rPr>
          <w:rFonts w:ascii="Arial" w:hAnsi="Arial" w:cs="Arial"/>
          <w:sz w:val="24"/>
          <w:szCs w:val="24"/>
        </w:rPr>
        <w:t xml:space="preserve">. </w:t>
      </w:r>
      <w:proofErr w:type="spellStart"/>
      <w:r w:rsidRPr="00400AF6">
        <w:rPr>
          <w:rFonts w:ascii="Arial" w:hAnsi="Arial" w:cs="Arial"/>
          <w:sz w:val="24"/>
          <w:szCs w:val="24"/>
        </w:rPr>
        <w:t>Crescas</w:t>
      </w:r>
      <w:proofErr w:type="spellEnd"/>
      <w:r w:rsidRPr="00400AF6">
        <w:rPr>
          <w:rFonts w:ascii="Arial" w:hAnsi="Arial" w:cs="Arial"/>
          <w:sz w:val="24"/>
          <w:szCs w:val="24"/>
        </w:rPr>
        <w:t xml:space="preserve"> assumes that a </w:t>
      </w:r>
      <w:proofErr w:type="spellStart"/>
      <w:r w:rsidRPr="00400AF6">
        <w:rPr>
          <w:rFonts w:ascii="Arial" w:hAnsi="Arial" w:cs="Arial"/>
          <w:sz w:val="24"/>
          <w:szCs w:val="24"/>
        </w:rPr>
        <w:t>mitzva</w:t>
      </w:r>
      <w:proofErr w:type="spellEnd"/>
      <w:r w:rsidRPr="00400AF6">
        <w:rPr>
          <w:rFonts w:ascii="Arial" w:hAnsi="Arial" w:cs="Arial"/>
          <w:sz w:val="24"/>
          <w:szCs w:val="24"/>
        </w:rPr>
        <w:t xml:space="preserve"> should be understood as an action that one is commanded to do (or not do</w:t>
      </w:r>
      <w:r>
        <w:rPr>
          <w:rFonts w:ascii="Arial" w:hAnsi="Arial" w:cs="Arial"/>
          <w:sz w:val="24"/>
          <w:szCs w:val="24"/>
        </w:rPr>
        <w:t>,</w:t>
      </w:r>
      <w:r w:rsidRPr="00400AF6">
        <w:rPr>
          <w:rFonts w:ascii="Arial" w:hAnsi="Arial" w:cs="Arial"/>
          <w:sz w:val="24"/>
          <w:szCs w:val="24"/>
        </w:rPr>
        <w:t xml:space="preserve"> in </w:t>
      </w:r>
      <w:r w:rsidRPr="00400AF6">
        <w:rPr>
          <w:rFonts w:ascii="Arial" w:hAnsi="Arial" w:cs="Arial"/>
          <w:sz w:val="24"/>
          <w:szCs w:val="24"/>
        </w:rPr>
        <w:lastRenderedPageBreak/>
        <w:t xml:space="preserve">the case of </w:t>
      </w:r>
      <w:proofErr w:type="spellStart"/>
      <w:r w:rsidRPr="00400AF6">
        <w:rPr>
          <w:rFonts w:ascii="Arial" w:hAnsi="Arial" w:cs="Arial"/>
          <w:i/>
          <w:iCs/>
          <w:sz w:val="24"/>
          <w:szCs w:val="24"/>
        </w:rPr>
        <w:t>mizvot</w:t>
      </w:r>
      <w:proofErr w:type="spellEnd"/>
      <w:r w:rsidRPr="00400AF6">
        <w:rPr>
          <w:rFonts w:ascii="Arial" w:hAnsi="Arial" w:cs="Arial"/>
          <w:i/>
          <w:iCs/>
          <w:sz w:val="24"/>
          <w:szCs w:val="24"/>
        </w:rPr>
        <w:t xml:space="preserve"> lo </w:t>
      </w:r>
      <w:proofErr w:type="spellStart"/>
      <w:r w:rsidRPr="00400AF6">
        <w:rPr>
          <w:rFonts w:ascii="Arial" w:hAnsi="Arial" w:cs="Arial"/>
          <w:i/>
          <w:iCs/>
          <w:sz w:val="24"/>
          <w:szCs w:val="24"/>
        </w:rPr>
        <w:t>ta’aseh</w:t>
      </w:r>
      <w:proofErr w:type="spellEnd"/>
      <w:r w:rsidRPr="00400AF6">
        <w:rPr>
          <w:rFonts w:ascii="Arial" w:hAnsi="Arial" w:cs="Arial"/>
          <w:sz w:val="24"/>
          <w:szCs w:val="24"/>
        </w:rPr>
        <w:t>).</w:t>
      </w:r>
      <w:r>
        <w:rPr>
          <w:rFonts w:ascii="Arial" w:hAnsi="Arial" w:cs="Arial"/>
          <w:sz w:val="24"/>
          <w:szCs w:val="24"/>
        </w:rPr>
        <w:t xml:space="preserve"> </w:t>
      </w:r>
      <w:r w:rsidRPr="00400AF6">
        <w:rPr>
          <w:rFonts w:ascii="Arial" w:hAnsi="Arial" w:cs="Arial"/>
          <w:sz w:val="24"/>
          <w:szCs w:val="24"/>
        </w:rPr>
        <w:t xml:space="preserve">This understanding is </w:t>
      </w:r>
      <w:r>
        <w:rPr>
          <w:rFonts w:ascii="Arial" w:hAnsi="Arial" w:cs="Arial"/>
          <w:sz w:val="24"/>
          <w:szCs w:val="24"/>
        </w:rPr>
        <w:t xml:space="preserve">perfectly </w:t>
      </w:r>
      <w:r w:rsidRPr="00400AF6">
        <w:rPr>
          <w:rFonts w:ascii="Arial" w:hAnsi="Arial" w:cs="Arial"/>
          <w:sz w:val="24"/>
          <w:szCs w:val="24"/>
        </w:rPr>
        <w:t xml:space="preserve">reasonable – the whole of rabbinic literature speaks of </w:t>
      </w:r>
      <w:proofErr w:type="spellStart"/>
      <w:r w:rsidRPr="00366FE9">
        <w:rPr>
          <w:rFonts w:ascii="Arial" w:hAnsi="Arial" w:cs="Arial"/>
          <w:i/>
          <w:iCs/>
          <w:sz w:val="24"/>
          <w:szCs w:val="24"/>
        </w:rPr>
        <w:t>mitzvot</w:t>
      </w:r>
      <w:proofErr w:type="spellEnd"/>
      <w:r w:rsidRPr="00400AF6">
        <w:rPr>
          <w:rFonts w:ascii="Arial" w:hAnsi="Arial" w:cs="Arial"/>
          <w:sz w:val="24"/>
          <w:szCs w:val="24"/>
        </w:rPr>
        <w:t xml:space="preserve"> as actions that one is </w:t>
      </w:r>
      <w:proofErr w:type="spellStart"/>
      <w:r w:rsidRPr="00400AF6">
        <w:rPr>
          <w:rFonts w:ascii="Arial" w:hAnsi="Arial" w:cs="Arial"/>
          <w:i/>
          <w:iCs/>
          <w:sz w:val="24"/>
          <w:szCs w:val="24"/>
        </w:rPr>
        <w:t>chayav</w:t>
      </w:r>
      <w:proofErr w:type="spellEnd"/>
      <w:r w:rsidRPr="00400AF6">
        <w:rPr>
          <w:rFonts w:ascii="Arial" w:hAnsi="Arial" w:cs="Arial"/>
          <w:sz w:val="24"/>
          <w:szCs w:val="24"/>
        </w:rPr>
        <w:t xml:space="preserve"> (obligated) to do or as prohibitions that one is punished for transgressing.</w:t>
      </w:r>
      <w:r>
        <w:rPr>
          <w:rFonts w:ascii="Arial" w:hAnsi="Arial" w:cs="Arial"/>
          <w:sz w:val="24"/>
          <w:szCs w:val="24"/>
        </w:rPr>
        <w:t xml:space="preserve"> </w:t>
      </w:r>
      <w:r w:rsidRPr="00400AF6">
        <w:rPr>
          <w:rFonts w:ascii="Arial" w:hAnsi="Arial" w:cs="Arial"/>
          <w:sz w:val="24"/>
          <w:szCs w:val="24"/>
        </w:rPr>
        <w:t xml:space="preserve">The great majority of the </w:t>
      </w:r>
      <w:proofErr w:type="spellStart"/>
      <w:r w:rsidRPr="00400AF6">
        <w:rPr>
          <w:rFonts w:ascii="Arial" w:hAnsi="Arial" w:cs="Arial"/>
          <w:sz w:val="24"/>
          <w:szCs w:val="24"/>
        </w:rPr>
        <w:t>Rambam’s</w:t>
      </w:r>
      <w:proofErr w:type="spellEnd"/>
      <w:r w:rsidRPr="00400AF6">
        <w:rPr>
          <w:rFonts w:ascii="Arial" w:hAnsi="Arial" w:cs="Arial"/>
          <w:sz w:val="24"/>
          <w:szCs w:val="24"/>
        </w:rPr>
        <w:t xml:space="preserve"> list of </w:t>
      </w:r>
      <w:proofErr w:type="spellStart"/>
      <w:r w:rsidRPr="00400AF6">
        <w:rPr>
          <w:rFonts w:ascii="Arial" w:hAnsi="Arial" w:cs="Arial"/>
          <w:i/>
          <w:iCs/>
          <w:sz w:val="24"/>
          <w:szCs w:val="24"/>
        </w:rPr>
        <w:t>mitzvot</w:t>
      </w:r>
      <w:proofErr w:type="spellEnd"/>
      <w:r w:rsidRPr="00400AF6">
        <w:rPr>
          <w:rFonts w:ascii="Arial" w:hAnsi="Arial" w:cs="Arial"/>
          <w:sz w:val="24"/>
          <w:szCs w:val="24"/>
        </w:rPr>
        <w:t xml:space="preserve"> can be said to fit this model as well.</w:t>
      </w:r>
      <w:r>
        <w:rPr>
          <w:rFonts w:ascii="Arial" w:hAnsi="Arial" w:cs="Arial"/>
          <w:sz w:val="24"/>
          <w:szCs w:val="24"/>
        </w:rPr>
        <w:t xml:space="preserve"> </w:t>
      </w:r>
      <w:r w:rsidRPr="00400AF6">
        <w:rPr>
          <w:rFonts w:ascii="Arial" w:hAnsi="Arial" w:cs="Arial"/>
          <w:sz w:val="24"/>
          <w:szCs w:val="24"/>
        </w:rPr>
        <w:t xml:space="preserve">Yet to anyone who looks at the whole of </w:t>
      </w:r>
      <w:proofErr w:type="spellStart"/>
      <w:r w:rsidRPr="00400AF6">
        <w:rPr>
          <w:rFonts w:ascii="Arial" w:hAnsi="Arial" w:cs="Arial"/>
          <w:i/>
          <w:iCs/>
          <w:sz w:val="24"/>
          <w:szCs w:val="24"/>
        </w:rPr>
        <w:t>Sefer</w:t>
      </w:r>
      <w:proofErr w:type="spellEnd"/>
      <w:r w:rsidRPr="00400AF6">
        <w:rPr>
          <w:rFonts w:ascii="Arial" w:hAnsi="Arial" w:cs="Arial"/>
          <w:i/>
          <w:iCs/>
          <w:sz w:val="24"/>
          <w:szCs w:val="24"/>
        </w:rPr>
        <w:t xml:space="preserve"> </w:t>
      </w:r>
      <w:r>
        <w:rPr>
          <w:rFonts w:ascii="Arial" w:hAnsi="Arial" w:cs="Arial"/>
          <w:i/>
          <w:iCs/>
          <w:sz w:val="24"/>
          <w:szCs w:val="24"/>
        </w:rPr>
        <w:t>h</w:t>
      </w:r>
      <w:r w:rsidRPr="00400AF6">
        <w:rPr>
          <w:rFonts w:ascii="Arial" w:hAnsi="Arial" w:cs="Arial"/>
          <w:i/>
          <w:iCs/>
          <w:sz w:val="24"/>
          <w:szCs w:val="24"/>
        </w:rPr>
        <w:t>a-</w:t>
      </w:r>
      <w:proofErr w:type="spellStart"/>
      <w:r w:rsidRPr="00400AF6">
        <w:rPr>
          <w:rFonts w:ascii="Arial" w:hAnsi="Arial" w:cs="Arial"/>
          <w:i/>
          <w:iCs/>
          <w:sz w:val="24"/>
          <w:szCs w:val="24"/>
        </w:rPr>
        <w:t>Mitzvot</w:t>
      </w:r>
      <w:proofErr w:type="spellEnd"/>
      <w:r w:rsidRPr="00400AF6">
        <w:rPr>
          <w:rFonts w:ascii="Arial" w:hAnsi="Arial" w:cs="Arial"/>
          <w:sz w:val="24"/>
          <w:szCs w:val="24"/>
        </w:rPr>
        <w:t xml:space="preserve"> and the </w:t>
      </w:r>
      <w:proofErr w:type="spellStart"/>
      <w:r w:rsidRPr="00400AF6">
        <w:rPr>
          <w:rFonts w:ascii="Arial" w:hAnsi="Arial" w:cs="Arial"/>
          <w:i/>
          <w:iCs/>
          <w:sz w:val="24"/>
          <w:szCs w:val="24"/>
        </w:rPr>
        <w:t>Mishneh</w:t>
      </w:r>
      <w:proofErr w:type="spellEnd"/>
      <w:r w:rsidRPr="00400AF6">
        <w:rPr>
          <w:rFonts w:ascii="Arial" w:hAnsi="Arial" w:cs="Arial"/>
          <w:i/>
          <w:iCs/>
          <w:sz w:val="24"/>
          <w:szCs w:val="24"/>
        </w:rPr>
        <w:t xml:space="preserve"> Torah</w:t>
      </w:r>
      <w:r w:rsidRPr="00400AF6">
        <w:rPr>
          <w:rFonts w:ascii="Arial" w:hAnsi="Arial" w:cs="Arial"/>
          <w:sz w:val="24"/>
          <w:szCs w:val="24"/>
        </w:rPr>
        <w:t xml:space="preserve">, it will be clear that the </w:t>
      </w:r>
      <w:proofErr w:type="spellStart"/>
      <w:r w:rsidRPr="00400AF6">
        <w:rPr>
          <w:rFonts w:ascii="Arial" w:hAnsi="Arial" w:cs="Arial"/>
          <w:sz w:val="24"/>
          <w:szCs w:val="24"/>
        </w:rPr>
        <w:t>Rambam</w:t>
      </w:r>
      <w:proofErr w:type="spellEnd"/>
      <w:r w:rsidRPr="00400AF6">
        <w:rPr>
          <w:rFonts w:ascii="Arial" w:hAnsi="Arial" w:cs="Arial"/>
          <w:sz w:val="24"/>
          <w:szCs w:val="24"/>
        </w:rPr>
        <w:t xml:space="preserve"> is using the term </w:t>
      </w:r>
      <w:r>
        <w:rPr>
          <w:rFonts w:ascii="Arial" w:hAnsi="Arial" w:cs="Arial"/>
          <w:sz w:val="24"/>
          <w:szCs w:val="24"/>
        </w:rPr>
        <w:t>‘</w:t>
      </w:r>
      <w:proofErr w:type="spellStart"/>
      <w:r w:rsidRPr="00366FE9">
        <w:rPr>
          <w:rFonts w:ascii="Arial" w:hAnsi="Arial" w:cs="Arial"/>
          <w:sz w:val="24"/>
          <w:szCs w:val="24"/>
        </w:rPr>
        <w:t>mitzva</w:t>
      </w:r>
      <w:proofErr w:type="spellEnd"/>
      <w:r>
        <w:rPr>
          <w:rFonts w:ascii="Arial" w:hAnsi="Arial" w:cs="Arial"/>
          <w:sz w:val="24"/>
          <w:szCs w:val="24"/>
        </w:rPr>
        <w:t>’</w:t>
      </w:r>
      <w:r w:rsidRPr="00400AF6">
        <w:rPr>
          <w:rFonts w:ascii="Arial" w:hAnsi="Arial" w:cs="Arial"/>
          <w:sz w:val="24"/>
          <w:szCs w:val="24"/>
        </w:rPr>
        <w:t xml:space="preserve"> in a different way.</w:t>
      </w:r>
      <w:r>
        <w:rPr>
          <w:rFonts w:ascii="Arial" w:hAnsi="Arial" w:cs="Arial"/>
          <w:sz w:val="24"/>
          <w:szCs w:val="24"/>
        </w:rPr>
        <w:t xml:space="preserve"> </w:t>
      </w:r>
      <w:r w:rsidRPr="00400AF6">
        <w:rPr>
          <w:rFonts w:ascii="Arial" w:hAnsi="Arial" w:cs="Arial"/>
          <w:sz w:val="24"/>
          <w:szCs w:val="24"/>
        </w:rPr>
        <w:t xml:space="preserve">There is no doubt that </w:t>
      </w:r>
      <w:r>
        <w:rPr>
          <w:rFonts w:ascii="Arial" w:hAnsi="Arial" w:cs="Arial"/>
          <w:sz w:val="24"/>
          <w:szCs w:val="24"/>
        </w:rPr>
        <w:t xml:space="preserve">the </w:t>
      </w:r>
      <w:r w:rsidRPr="00400AF6">
        <w:rPr>
          <w:rFonts w:ascii="Arial" w:hAnsi="Arial" w:cs="Arial"/>
          <w:sz w:val="24"/>
          <w:szCs w:val="24"/>
        </w:rPr>
        <w:t xml:space="preserve">number of </w:t>
      </w:r>
      <w:r>
        <w:rPr>
          <w:rFonts w:ascii="Arial" w:hAnsi="Arial" w:cs="Arial"/>
          <w:sz w:val="24"/>
          <w:szCs w:val="24"/>
        </w:rPr>
        <w:t xml:space="preserve">obligatory or prohibited </w:t>
      </w:r>
      <w:r w:rsidRPr="00400AF6">
        <w:rPr>
          <w:rFonts w:ascii="Arial" w:hAnsi="Arial" w:cs="Arial"/>
          <w:sz w:val="24"/>
          <w:szCs w:val="24"/>
        </w:rPr>
        <w:t>actions far exceeds 613.</w:t>
      </w:r>
      <w:r>
        <w:rPr>
          <w:rFonts w:ascii="Arial" w:hAnsi="Arial" w:cs="Arial"/>
          <w:sz w:val="24"/>
          <w:szCs w:val="24"/>
        </w:rPr>
        <w:t xml:space="preserve"> </w:t>
      </w:r>
      <w:r w:rsidRPr="00400AF6">
        <w:rPr>
          <w:rFonts w:ascii="Arial" w:hAnsi="Arial" w:cs="Arial"/>
          <w:sz w:val="24"/>
          <w:szCs w:val="24"/>
        </w:rPr>
        <w:t xml:space="preserve">So any list of 613 will require some sort of categorization in which multiple actions fall under a single </w:t>
      </w:r>
      <w:proofErr w:type="spellStart"/>
      <w:r w:rsidRPr="00366FE9">
        <w:rPr>
          <w:rFonts w:ascii="Arial" w:hAnsi="Arial" w:cs="Arial"/>
          <w:sz w:val="24"/>
          <w:szCs w:val="24"/>
        </w:rPr>
        <w:t>mitzva</w:t>
      </w:r>
      <w:proofErr w:type="spellEnd"/>
      <w:r w:rsidRPr="00400AF6">
        <w:rPr>
          <w:rFonts w:ascii="Arial" w:hAnsi="Arial" w:cs="Arial"/>
          <w:sz w:val="24"/>
          <w:szCs w:val="24"/>
        </w:rPr>
        <w:t>.</w:t>
      </w:r>
      <w:r>
        <w:rPr>
          <w:rFonts w:ascii="Arial" w:hAnsi="Arial" w:cs="Arial"/>
          <w:sz w:val="24"/>
          <w:szCs w:val="24"/>
        </w:rPr>
        <w:t xml:space="preserve"> </w:t>
      </w:r>
      <w:r w:rsidRPr="00400AF6">
        <w:rPr>
          <w:rFonts w:ascii="Arial" w:hAnsi="Arial" w:cs="Arial"/>
          <w:sz w:val="24"/>
          <w:szCs w:val="24"/>
        </w:rPr>
        <w:t xml:space="preserve">That is what </w:t>
      </w:r>
      <w:proofErr w:type="spellStart"/>
      <w:r w:rsidRPr="00400AF6">
        <w:rPr>
          <w:rFonts w:ascii="Arial" w:hAnsi="Arial" w:cs="Arial"/>
          <w:sz w:val="24"/>
          <w:szCs w:val="24"/>
        </w:rPr>
        <w:t>Crescas</w:t>
      </w:r>
      <w:proofErr w:type="spellEnd"/>
      <w:r w:rsidRPr="00400AF6">
        <w:rPr>
          <w:rFonts w:ascii="Arial" w:hAnsi="Arial" w:cs="Arial"/>
          <w:sz w:val="24"/>
          <w:szCs w:val="24"/>
        </w:rPr>
        <w:t xml:space="preserve"> thought the </w:t>
      </w:r>
      <w:proofErr w:type="spellStart"/>
      <w:r w:rsidRPr="00400AF6">
        <w:rPr>
          <w:rFonts w:ascii="Arial" w:hAnsi="Arial" w:cs="Arial"/>
          <w:sz w:val="24"/>
          <w:szCs w:val="24"/>
        </w:rPr>
        <w:t>Rambam</w:t>
      </w:r>
      <w:proofErr w:type="spellEnd"/>
      <w:r w:rsidRPr="00400AF6">
        <w:rPr>
          <w:rFonts w:ascii="Arial" w:hAnsi="Arial" w:cs="Arial"/>
          <w:sz w:val="24"/>
          <w:szCs w:val="24"/>
        </w:rPr>
        <w:t xml:space="preserve"> was doing</w:t>
      </w:r>
      <w:r>
        <w:rPr>
          <w:rFonts w:ascii="Arial" w:hAnsi="Arial" w:cs="Arial"/>
          <w:sz w:val="24"/>
          <w:szCs w:val="24"/>
        </w:rPr>
        <w:t>,</w:t>
      </w:r>
      <w:r w:rsidRPr="00400AF6">
        <w:rPr>
          <w:rFonts w:ascii="Arial" w:hAnsi="Arial" w:cs="Arial"/>
          <w:sz w:val="24"/>
          <w:szCs w:val="24"/>
        </w:rPr>
        <w:t xml:space="preserve"> and </w:t>
      </w:r>
      <w:r>
        <w:rPr>
          <w:rFonts w:ascii="Arial" w:hAnsi="Arial" w:cs="Arial"/>
          <w:sz w:val="24"/>
          <w:szCs w:val="24"/>
        </w:rPr>
        <w:t xml:space="preserve">was </w:t>
      </w:r>
      <w:r w:rsidRPr="00400AF6">
        <w:rPr>
          <w:rFonts w:ascii="Arial" w:hAnsi="Arial" w:cs="Arial"/>
          <w:sz w:val="24"/>
          <w:szCs w:val="24"/>
        </w:rPr>
        <w:t>the source of his criticism.</w:t>
      </w:r>
      <w:r>
        <w:rPr>
          <w:rFonts w:ascii="Arial" w:hAnsi="Arial" w:cs="Arial"/>
          <w:sz w:val="24"/>
          <w:szCs w:val="24"/>
        </w:rPr>
        <w:t xml:space="preserve"> </w:t>
      </w:r>
      <w:r w:rsidRPr="00400AF6">
        <w:rPr>
          <w:rFonts w:ascii="Arial" w:hAnsi="Arial" w:cs="Arial"/>
          <w:sz w:val="24"/>
          <w:szCs w:val="24"/>
        </w:rPr>
        <w:t xml:space="preserve">But for the </w:t>
      </w:r>
      <w:proofErr w:type="spellStart"/>
      <w:r w:rsidRPr="00400AF6">
        <w:rPr>
          <w:rFonts w:ascii="Arial" w:hAnsi="Arial" w:cs="Arial"/>
          <w:sz w:val="24"/>
          <w:szCs w:val="24"/>
        </w:rPr>
        <w:t>Rambam</w:t>
      </w:r>
      <w:proofErr w:type="spellEnd"/>
      <w:r w:rsidRPr="00400AF6">
        <w:rPr>
          <w:rFonts w:ascii="Arial" w:hAnsi="Arial" w:cs="Arial"/>
          <w:sz w:val="24"/>
          <w:szCs w:val="24"/>
        </w:rPr>
        <w:t xml:space="preserve">, a </w:t>
      </w:r>
      <w:proofErr w:type="spellStart"/>
      <w:r w:rsidRPr="00366FE9">
        <w:rPr>
          <w:rFonts w:ascii="Arial" w:hAnsi="Arial" w:cs="Arial"/>
          <w:sz w:val="24"/>
          <w:szCs w:val="24"/>
        </w:rPr>
        <w:t>mitzva</w:t>
      </w:r>
      <w:proofErr w:type="spellEnd"/>
      <w:r w:rsidRPr="00400AF6">
        <w:rPr>
          <w:rFonts w:ascii="Arial" w:hAnsi="Arial" w:cs="Arial"/>
          <w:sz w:val="24"/>
          <w:szCs w:val="24"/>
        </w:rPr>
        <w:t xml:space="preserve">, i.e., one of the 613 listed in either </w:t>
      </w:r>
      <w:proofErr w:type="spellStart"/>
      <w:r w:rsidRPr="00400AF6">
        <w:rPr>
          <w:rFonts w:ascii="Arial" w:hAnsi="Arial" w:cs="Arial"/>
          <w:i/>
          <w:iCs/>
          <w:sz w:val="24"/>
          <w:szCs w:val="24"/>
        </w:rPr>
        <w:t>Sefer</w:t>
      </w:r>
      <w:proofErr w:type="spellEnd"/>
      <w:r w:rsidRPr="00400AF6">
        <w:rPr>
          <w:rFonts w:ascii="Arial" w:hAnsi="Arial" w:cs="Arial"/>
          <w:i/>
          <w:iCs/>
          <w:sz w:val="24"/>
          <w:szCs w:val="24"/>
        </w:rPr>
        <w:t xml:space="preserve"> </w:t>
      </w:r>
      <w:r>
        <w:rPr>
          <w:rFonts w:ascii="Arial" w:hAnsi="Arial" w:cs="Arial"/>
          <w:i/>
          <w:iCs/>
          <w:sz w:val="24"/>
          <w:szCs w:val="24"/>
        </w:rPr>
        <w:t>h</w:t>
      </w:r>
      <w:r w:rsidRPr="00400AF6">
        <w:rPr>
          <w:rFonts w:ascii="Arial" w:hAnsi="Arial" w:cs="Arial"/>
          <w:i/>
          <w:iCs/>
          <w:sz w:val="24"/>
          <w:szCs w:val="24"/>
        </w:rPr>
        <w:t>a-</w:t>
      </w:r>
      <w:proofErr w:type="spellStart"/>
      <w:r>
        <w:rPr>
          <w:rFonts w:ascii="Arial" w:hAnsi="Arial" w:cs="Arial"/>
          <w:i/>
          <w:iCs/>
          <w:sz w:val="24"/>
          <w:szCs w:val="24"/>
        </w:rPr>
        <w:t>M</w:t>
      </w:r>
      <w:r w:rsidRPr="00400AF6">
        <w:rPr>
          <w:rFonts w:ascii="Arial" w:hAnsi="Arial" w:cs="Arial"/>
          <w:i/>
          <w:iCs/>
          <w:sz w:val="24"/>
          <w:szCs w:val="24"/>
        </w:rPr>
        <w:t>itzvot</w:t>
      </w:r>
      <w:proofErr w:type="spellEnd"/>
      <w:r w:rsidRPr="00400AF6">
        <w:rPr>
          <w:rFonts w:ascii="Arial" w:hAnsi="Arial" w:cs="Arial"/>
          <w:sz w:val="24"/>
          <w:szCs w:val="24"/>
        </w:rPr>
        <w:t xml:space="preserve"> or the </w:t>
      </w:r>
      <w:proofErr w:type="spellStart"/>
      <w:r w:rsidRPr="00400AF6">
        <w:rPr>
          <w:rFonts w:ascii="Arial" w:hAnsi="Arial" w:cs="Arial"/>
          <w:i/>
          <w:iCs/>
          <w:sz w:val="24"/>
          <w:szCs w:val="24"/>
        </w:rPr>
        <w:t>Mishneh</w:t>
      </w:r>
      <w:proofErr w:type="spellEnd"/>
      <w:r w:rsidRPr="00400AF6">
        <w:rPr>
          <w:rFonts w:ascii="Arial" w:hAnsi="Arial" w:cs="Arial"/>
          <w:i/>
          <w:iCs/>
          <w:sz w:val="24"/>
          <w:szCs w:val="24"/>
        </w:rPr>
        <w:t xml:space="preserve"> Torah</w:t>
      </w:r>
      <w:r w:rsidRPr="00400AF6">
        <w:rPr>
          <w:rFonts w:ascii="Arial" w:hAnsi="Arial" w:cs="Arial"/>
          <w:sz w:val="24"/>
          <w:szCs w:val="24"/>
        </w:rPr>
        <w:t>, is not a category of obligations and prohibitions.</w:t>
      </w:r>
      <w:r>
        <w:rPr>
          <w:rFonts w:ascii="Arial" w:hAnsi="Arial" w:cs="Arial"/>
          <w:sz w:val="24"/>
          <w:szCs w:val="24"/>
        </w:rPr>
        <w:t xml:space="preserve"> </w:t>
      </w:r>
      <w:r w:rsidRPr="00400AF6">
        <w:rPr>
          <w:rFonts w:ascii="Arial" w:hAnsi="Arial" w:cs="Arial"/>
          <w:sz w:val="24"/>
          <w:szCs w:val="24"/>
        </w:rPr>
        <w:t xml:space="preserve">Rather, the 613 </w:t>
      </w:r>
      <w:proofErr w:type="spellStart"/>
      <w:r w:rsidRPr="00400AF6">
        <w:rPr>
          <w:rFonts w:ascii="Arial" w:hAnsi="Arial" w:cs="Arial"/>
          <w:i/>
          <w:iCs/>
          <w:sz w:val="24"/>
          <w:szCs w:val="24"/>
        </w:rPr>
        <w:t>mitzvot</w:t>
      </w:r>
      <w:proofErr w:type="spellEnd"/>
      <w:r w:rsidRPr="00400AF6">
        <w:rPr>
          <w:rFonts w:ascii="Arial" w:hAnsi="Arial" w:cs="Arial"/>
          <w:sz w:val="24"/>
          <w:szCs w:val="24"/>
        </w:rPr>
        <w:t xml:space="preserve"> are the organizing principles of the Torah as a whole.</w:t>
      </w:r>
      <w:r w:rsidRPr="00400AF6">
        <w:rPr>
          <w:rStyle w:val="FootnoteReference"/>
          <w:rFonts w:ascii="Arial" w:hAnsi="Arial" w:cs="Arial"/>
          <w:sz w:val="24"/>
          <w:szCs w:val="24"/>
        </w:rPr>
        <w:footnoteReference w:id="14"/>
      </w:r>
      <w:r w:rsidRPr="00400AF6">
        <w:rPr>
          <w:rFonts w:ascii="Arial" w:hAnsi="Arial" w:cs="Arial"/>
          <w:sz w:val="24"/>
          <w:szCs w:val="24"/>
        </w:rPr>
        <w:t xml:space="preserve"> </w:t>
      </w:r>
    </w:p>
    <w:p w:rsidR="00A7008E" w:rsidRPr="00400AF6" w:rsidRDefault="00A7008E" w:rsidP="002C5D54">
      <w:pPr>
        <w:bidi w:val="0"/>
        <w:spacing w:line="480" w:lineRule="auto"/>
        <w:ind w:firstLine="720"/>
        <w:jc w:val="both"/>
        <w:rPr>
          <w:rFonts w:ascii="Arial" w:hAnsi="Arial" w:cs="Arial"/>
          <w:sz w:val="24"/>
          <w:szCs w:val="24"/>
        </w:rPr>
      </w:pPr>
    </w:p>
    <w:p w:rsidR="00A7008E" w:rsidRDefault="00A7008E" w:rsidP="002C5D54">
      <w:pPr>
        <w:bidi w:val="0"/>
        <w:spacing w:line="480" w:lineRule="auto"/>
        <w:jc w:val="both"/>
        <w:rPr>
          <w:rFonts w:ascii="Arial" w:hAnsi="Arial" w:cs="Arial"/>
          <w:sz w:val="24"/>
          <w:szCs w:val="24"/>
        </w:rPr>
      </w:pPr>
      <w:r w:rsidRPr="00400AF6">
        <w:rPr>
          <w:rFonts w:ascii="Arial" w:hAnsi="Arial" w:cs="Arial"/>
          <w:sz w:val="24"/>
          <w:szCs w:val="24"/>
        </w:rPr>
        <w:tab/>
        <w:t>There is a great deal of evidence for this point and I will mention just some of it</w:t>
      </w:r>
      <w:r>
        <w:rPr>
          <w:rFonts w:ascii="Arial" w:hAnsi="Arial" w:cs="Arial"/>
          <w:sz w:val="24"/>
          <w:szCs w:val="24"/>
        </w:rPr>
        <w:t>.</w:t>
      </w:r>
      <w:r w:rsidRPr="00400AF6">
        <w:rPr>
          <w:rStyle w:val="FootnoteReference"/>
          <w:rFonts w:ascii="Arial" w:hAnsi="Arial" w:cs="Arial"/>
          <w:sz w:val="24"/>
          <w:szCs w:val="24"/>
        </w:rPr>
        <w:footnoteReference w:id="15"/>
      </w:r>
      <w:r>
        <w:rPr>
          <w:rFonts w:ascii="Arial" w:hAnsi="Arial" w:cs="Arial"/>
          <w:sz w:val="24"/>
          <w:szCs w:val="24"/>
        </w:rPr>
        <w:t xml:space="preserve"> </w:t>
      </w:r>
    </w:p>
    <w:p w:rsidR="00A7008E" w:rsidRPr="00400AF6" w:rsidRDefault="00A7008E" w:rsidP="002C5D54">
      <w:pPr>
        <w:bidi w:val="0"/>
        <w:spacing w:line="480" w:lineRule="auto"/>
        <w:jc w:val="both"/>
        <w:rPr>
          <w:rFonts w:ascii="Arial" w:hAnsi="Arial" w:cs="Arial"/>
          <w:sz w:val="24"/>
          <w:szCs w:val="24"/>
        </w:rPr>
      </w:pPr>
    </w:p>
    <w:p w:rsidR="00A7008E" w:rsidRPr="00400AF6" w:rsidRDefault="00A7008E" w:rsidP="002C5D54">
      <w:pPr>
        <w:pStyle w:val="ListParagraph"/>
        <w:numPr>
          <w:ilvl w:val="0"/>
          <w:numId w:val="32"/>
        </w:numPr>
        <w:bidi w:val="0"/>
        <w:spacing w:line="480" w:lineRule="auto"/>
        <w:jc w:val="both"/>
        <w:rPr>
          <w:rFonts w:ascii="Arial" w:hAnsi="Arial" w:cs="Arial"/>
          <w:sz w:val="24"/>
          <w:szCs w:val="24"/>
        </w:rPr>
      </w:pPr>
      <w:r w:rsidRPr="00400AF6">
        <w:rPr>
          <w:rFonts w:ascii="Arial" w:hAnsi="Arial" w:cs="Arial"/>
          <w:sz w:val="24"/>
          <w:szCs w:val="24"/>
        </w:rPr>
        <w:t xml:space="preserve"> The problem of </w:t>
      </w:r>
      <w:proofErr w:type="spellStart"/>
      <w:r w:rsidRPr="00400AF6">
        <w:rPr>
          <w:rFonts w:ascii="Arial" w:hAnsi="Arial" w:cs="Arial"/>
          <w:i/>
          <w:iCs/>
          <w:sz w:val="24"/>
          <w:szCs w:val="24"/>
        </w:rPr>
        <w:t>mitzvot</w:t>
      </w:r>
      <w:proofErr w:type="spellEnd"/>
      <w:r w:rsidRPr="00400AF6">
        <w:rPr>
          <w:rFonts w:ascii="Arial" w:hAnsi="Arial" w:cs="Arial"/>
          <w:sz w:val="24"/>
          <w:szCs w:val="24"/>
        </w:rPr>
        <w:t xml:space="preserve"> to believe is not limited to the first </w:t>
      </w:r>
      <w:proofErr w:type="spellStart"/>
      <w:r w:rsidRPr="00366FE9">
        <w:rPr>
          <w:rFonts w:ascii="Arial" w:hAnsi="Arial" w:cs="Arial"/>
          <w:sz w:val="24"/>
          <w:szCs w:val="24"/>
        </w:rPr>
        <w:t>mitzva</w:t>
      </w:r>
      <w:proofErr w:type="spellEnd"/>
      <w:r w:rsidRPr="00400AF6">
        <w:rPr>
          <w:rFonts w:ascii="Arial" w:hAnsi="Arial" w:cs="Arial"/>
          <w:sz w:val="24"/>
          <w:szCs w:val="24"/>
        </w:rPr>
        <w:t>.</w:t>
      </w:r>
      <w:r>
        <w:rPr>
          <w:rFonts w:ascii="Arial" w:hAnsi="Arial" w:cs="Arial"/>
          <w:sz w:val="24"/>
          <w:szCs w:val="24"/>
        </w:rPr>
        <w:t xml:space="preserve"> </w:t>
      </w:r>
      <w:r w:rsidRPr="00400AF6">
        <w:rPr>
          <w:rFonts w:ascii="Arial" w:hAnsi="Arial" w:cs="Arial"/>
          <w:sz w:val="24"/>
          <w:szCs w:val="24"/>
        </w:rPr>
        <w:t xml:space="preserve">It can easily be extended to the first four </w:t>
      </w:r>
      <w:proofErr w:type="spellStart"/>
      <w:r w:rsidRPr="00400AF6">
        <w:rPr>
          <w:rFonts w:ascii="Arial" w:hAnsi="Arial" w:cs="Arial"/>
          <w:i/>
          <w:iCs/>
          <w:sz w:val="24"/>
          <w:szCs w:val="24"/>
        </w:rPr>
        <w:t>mitzvot</w:t>
      </w:r>
      <w:proofErr w:type="spellEnd"/>
      <w:r w:rsidRPr="00400AF6">
        <w:rPr>
          <w:rFonts w:ascii="Arial" w:hAnsi="Arial" w:cs="Arial"/>
          <w:sz w:val="24"/>
          <w:szCs w:val="24"/>
        </w:rPr>
        <w:t>:</w:t>
      </w:r>
      <w:r>
        <w:rPr>
          <w:rFonts w:ascii="Arial" w:hAnsi="Arial" w:cs="Arial"/>
          <w:sz w:val="24"/>
          <w:szCs w:val="24"/>
        </w:rPr>
        <w:t xml:space="preserve"> </w:t>
      </w:r>
      <w:r w:rsidRPr="00400AF6">
        <w:rPr>
          <w:rFonts w:ascii="Arial" w:hAnsi="Arial" w:cs="Arial"/>
          <w:sz w:val="24"/>
          <w:szCs w:val="24"/>
        </w:rPr>
        <w:t xml:space="preserve">1. </w:t>
      </w:r>
      <w:r>
        <w:rPr>
          <w:rFonts w:ascii="Arial" w:hAnsi="Arial" w:cs="Arial"/>
          <w:sz w:val="24"/>
          <w:szCs w:val="24"/>
        </w:rPr>
        <w:t>b</w:t>
      </w:r>
      <w:r w:rsidRPr="00400AF6">
        <w:rPr>
          <w:rFonts w:ascii="Arial" w:hAnsi="Arial" w:cs="Arial"/>
          <w:sz w:val="24"/>
          <w:szCs w:val="24"/>
        </w:rPr>
        <w:t xml:space="preserve">elief in God as the source; 2. </w:t>
      </w:r>
      <w:r>
        <w:rPr>
          <w:rFonts w:ascii="Arial" w:hAnsi="Arial" w:cs="Arial"/>
          <w:sz w:val="24"/>
          <w:szCs w:val="24"/>
        </w:rPr>
        <w:t>b</w:t>
      </w:r>
      <w:r w:rsidRPr="00400AF6">
        <w:rPr>
          <w:rFonts w:ascii="Arial" w:hAnsi="Arial" w:cs="Arial"/>
          <w:sz w:val="24"/>
          <w:szCs w:val="24"/>
        </w:rPr>
        <w:t xml:space="preserve">elief in the unity of God; 3. </w:t>
      </w:r>
      <w:r>
        <w:rPr>
          <w:rFonts w:ascii="Arial" w:hAnsi="Arial" w:cs="Arial"/>
          <w:sz w:val="24"/>
          <w:szCs w:val="24"/>
        </w:rPr>
        <w:t>l</w:t>
      </w:r>
      <w:r w:rsidRPr="00400AF6">
        <w:rPr>
          <w:rFonts w:ascii="Arial" w:hAnsi="Arial" w:cs="Arial"/>
          <w:sz w:val="24"/>
          <w:szCs w:val="24"/>
        </w:rPr>
        <w:t xml:space="preserve">ove of God; 4. </w:t>
      </w:r>
      <w:r>
        <w:rPr>
          <w:rFonts w:ascii="Arial" w:hAnsi="Arial" w:cs="Arial"/>
          <w:sz w:val="24"/>
          <w:szCs w:val="24"/>
        </w:rPr>
        <w:t>a</w:t>
      </w:r>
      <w:r w:rsidRPr="00400AF6">
        <w:rPr>
          <w:rFonts w:ascii="Arial" w:hAnsi="Arial" w:cs="Arial"/>
          <w:sz w:val="24"/>
          <w:szCs w:val="24"/>
        </w:rPr>
        <w:t>we of God.</w:t>
      </w:r>
      <w:r>
        <w:rPr>
          <w:rFonts w:ascii="Arial" w:hAnsi="Arial" w:cs="Arial"/>
          <w:sz w:val="24"/>
          <w:szCs w:val="24"/>
        </w:rPr>
        <w:t xml:space="preserve"> </w:t>
      </w:r>
      <w:r w:rsidRPr="00400AF6">
        <w:rPr>
          <w:rFonts w:ascii="Arial" w:hAnsi="Arial" w:cs="Arial"/>
          <w:sz w:val="24"/>
          <w:szCs w:val="24"/>
        </w:rPr>
        <w:t xml:space="preserve">The sixth </w:t>
      </w:r>
      <w:proofErr w:type="spellStart"/>
      <w:r w:rsidRPr="00400AF6">
        <w:rPr>
          <w:rFonts w:ascii="Arial" w:hAnsi="Arial" w:cs="Arial"/>
          <w:sz w:val="24"/>
          <w:szCs w:val="24"/>
        </w:rPr>
        <w:t>mitzva</w:t>
      </w:r>
      <w:proofErr w:type="spellEnd"/>
      <w:r>
        <w:rPr>
          <w:rFonts w:ascii="Arial" w:hAnsi="Arial" w:cs="Arial"/>
          <w:sz w:val="24"/>
          <w:szCs w:val="24"/>
        </w:rPr>
        <w:t>,</w:t>
      </w:r>
      <w:r w:rsidRPr="00400AF6">
        <w:rPr>
          <w:rFonts w:ascii="Arial" w:hAnsi="Arial" w:cs="Arial"/>
          <w:sz w:val="24"/>
          <w:szCs w:val="24"/>
        </w:rPr>
        <w:t xml:space="preserve"> to cleave to God, and the eighth, to make oneself like God (</w:t>
      </w:r>
      <w:proofErr w:type="spellStart"/>
      <w:r w:rsidRPr="00400AF6">
        <w:rPr>
          <w:rFonts w:ascii="Arial" w:hAnsi="Arial" w:cs="Arial"/>
          <w:i/>
          <w:iCs/>
          <w:sz w:val="24"/>
          <w:szCs w:val="24"/>
        </w:rPr>
        <w:t>imitatio</w:t>
      </w:r>
      <w:proofErr w:type="spellEnd"/>
      <w:r w:rsidRPr="00400AF6">
        <w:rPr>
          <w:rFonts w:ascii="Arial" w:hAnsi="Arial" w:cs="Arial"/>
          <w:i/>
          <w:iCs/>
          <w:sz w:val="24"/>
          <w:szCs w:val="24"/>
        </w:rPr>
        <w:t xml:space="preserve"> Dei</w:t>
      </w:r>
      <w:r w:rsidRPr="00400AF6">
        <w:rPr>
          <w:rFonts w:ascii="Arial" w:hAnsi="Arial" w:cs="Arial"/>
          <w:sz w:val="24"/>
          <w:szCs w:val="24"/>
        </w:rPr>
        <w:t>)</w:t>
      </w:r>
      <w:r>
        <w:rPr>
          <w:rFonts w:ascii="Arial" w:hAnsi="Arial" w:cs="Arial"/>
          <w:sz w:val="24"/>
          <w:szCs w:val="24"/>
        </w:rPr>
        <w:t>,</w:t>
      </w:r>
      <w:r w:rsidRPr="00400AF6">
        <w:rPr>
          <w:rFonts w:ascii="Arial" w:hAnsi="Arial" w:cs="Arial"/>
          <w:sz w:val="24"/>
          <w:szCs w:val="24"/>
        </w:rPr>
        <w:t xml:space="preserve"> can arguably be understood as </w:t>
      </w:r>
      <w:proofErr w:type="spellStart"/>
      <w:r w:rsidRPr="00400AF6">
        <w:rPr>
          <w:rFonts w:ascii="Arial" w:hAnsi="Arial" w:cs="Arial"/>
          <w:i/>
          <w:iCs/>
          <w:sz w:val="24"/>
          <w:szCs w:val="24"/>
        </w:rPr>
        <w:t>mitzvot</w:t>
      </w:r>
      <w:proofErr w:type="spellEnd"/>
      <w:r w:rsidRPr="00400AF6">
        <w:rPr>
          <w:rFonts w:ascii="Arial" w:hAnsi="Arial" w:cs="Arial"/>
          <w:sz w:val="24"/>
          <w:szCs w:val="24"/>
        </w:rPr>
        <w:t xml:space="preserve"> of faith as well.</w:t>
      </w:r>
      <w:r>
        <w:rPr>
          <w:rFonts w:ascii="Arial" w:hAnsi="Arial" w:cs="Arial"/>
          <w:sz w:val="24"/>
          <w:szCs w:val="24"/>
        </w:rPr>
        <w:t xml:space="preserve"> </w:t>
      </w:r>
      <w:r w:rsidRPr="00400AF6">
        <w:rPr>
          <w:rFonts w:ascii="Arial" w:hAnsi="Arial" w:cs="Arial"/>
          <w:sz w:val="24"/>
          <w:szCs w:val="24"/>
        </w:rPr>
        <w:t>Obviously</w:t>
      </w:r>
      <w:r>
        <w:rPr>
          <w:rFonts w:ascii="Arial" w:hAnsi="Arial" w:cs="Arial"/>
          <w:sz w:val="24"/>
          <w:szCs w:val="24"/>
        </w:rPr>
        <w:t>,</w:t>
      </w:r>
      <w:r w:rsidRPr="00400AF6">
        <w:rPr>
          <w:rFonts w:ascii="Arial" w:hAnsi="Arial" w:cs="Arial"/>
          <w:sz w:val="24"/>
          <w:szCs w:val="24"/>
        </w:rPr>
        <w:t xml:space="preserve"> this point is not decisive</w:t>
      </w:r>
      <w:r>
        <w:rPr>
          <w:rFonts w:ascii="Arial" w:hAnsi="Arial" w:cs="Arial"/>
          <w:sz w:val="24"/>
          <w:szCs w:val="24"/>
        </w:rPr>
        <w:t>,</w:t>
      </w:r>
      <w:r w:rsidRPr="00400AF6">
        <w:rPr>
          <w:rFonts w:ascii="Arial" w:hAnsi="Arial" w:cs="Arial"/>
          <w:sz w:val="24"/>
          <w:szCs w:val="24"/>
        </w:rPr>
        <w:t xml:space="preserve"> since it is about these very </w:t>
      </w:r>
      <w:proofErr w:type="spellStart"/>
      <w:r w:rsidRPr="00400AF6">
        <w:rPr>
          <w:rFonts w:ascii="Arial" w:hAnsi="Arial" w:cs="Arial"/>
          <w:i/>
          <w:iCs/>
          <w:sz w:val="24"/>
          <w:szCs w:val="24"/>
        </w:rPr>
        <w:t>mitzvot</w:t>
      </w:r>
      <w:proofErr w:type="spellEnd"/>
      <w:r w:rsidRPr="00400AF6">
        <w:rPr>
          <w:rFonts w:ascii="Arial" w:hAnsi="Arial" w:cs="Arial"/>
          <w:sz w:val="24"/>
          <w:szCs w:val="24"/>
        </w:rPr>
        <w:t xml:space="preserve"> that the question was raised.</w:t>
      </w:r>
    </w:p>
    <w:p w:rsidR="00A7008E" w:rsidRPr="00400AF6" w:rsidRDefault="00A7008E" w:rsidP="002C5D54">
      <w:pPr>
        <w:pStyle w:val="ListParagraph"/>
        <w:numPr>
          <w:ilvl w:val="0"/>
          <w:numId w:val="32"/>
        </w:numPr>
        <w:bidi w:val="0"/>
        <w:spacing w:line="480" w:lineRule="auto"/>
        <w:jc w:val="both"/>
        <w:rPr>
          <w:rFonts w:ascii="Arial" w:hAnsi="Arial" w:cs="Arial"/>
          <w:sz w:val="24"/>
          <w:szCs w:val="24"/>
        </w:rPr>
      </w:pPr>
      <w:r w:rsidRPr="00400AF6">
        <w:rPr>
          <w:rFonts w:ascii="Arial" w:hAnsi="Arial" w:cs="Arial"/>
          <w:sz w:val="24"/>
          <w:szCs w:val="24"/>
        </w:rPr>
        <w:t xml:space="preserve">The </w:t>
      </w:r>
      <w:proofErr w:type="spellStart"/>
      <w:r w:rsidRPr="00400AF6">
        <w:rPr>
          <w:rFonts w:ascii="Arial" w:hAnsi="Arial" w:cs="Arial"/>
          <w:sz w:val="24"/>
          <w:szCs w:val="24"/>
        </w:rPr>
        <w:t>Rambam</w:t>
      </w:r>
      <w:proofErr w:type="spellEnd"/>
      <w:r w:rsidRPr="00400AF6">
        <w:rPr>
          <w:rFonts w:ascii="Arial" w:hAnsi="Arial" w:cs="Arial"/>
          <w:sz w:val="24"/>
          <w:szCs w:val="24"/>
        </w:rPr>
        <w:t xml:space="preserve"> dedicates significant sections of the </w:t>
      </w:r>
      <w:proofErr w:type="spellStart"/>
      <w:r w:rsidRPr="00400AF6">
        <w:rPr>
          <w:rFonts w:ascii="Arial" w:hAnsi="Arial" w:cs="Arial"/>
          <w:i/>
          <w:iCs/>
          <w:sz w:val="24"/>
          <w:szCs w:val="24"/>
        </w:rPr>
        <w:t>Mishneh</w:t>
      </w:r>
      <w:proofErr w:type="spellEnd"/>
      <w:r w:rsidRPr="00400AF6">
        <w:rPr>
          <w:rFonts w:ascii="Arial" w:hAnsi="Arial" w:cs="Arial"/>
          <w:i/>
          <w:iCs/>
          <w:sz w:val="24"/>
          <w:szCs w:val="24"/>
        </w:rPr>
        <w:t xml:space="preserve"> Torah</w:t>
      </w:r>
      <w:r w:rsidRPr="00400AF6">
        <w:rPr>
          <w:rFonts w:ascii="Arial" w:hAnsi="Arial" w:cs="Arial"/>
          <w:sz w:val="24"/>
          <w:szCs w:val="24"/>
        </w:rPr>
        <w:t xml:space="preserve"> to what appears to be the exposition of beliefs or the recommendation of personality traits (much of </w:t>
      </w:r>
      <w:proofErr w:type="spellStart"/>
      <w:r w:rsidRPr="00400AF6">
        <w:rPr>
          <w:rFonts w:ascii="Arial" w:hAnsi="Arial" w:cs="Arial"/>
          <w:i/>
          <w:iCs/>
          <w:sz w:val="24"/>
          <w:szCs w:val="24"/>
        </w:rPr>
        <w:t>Hilkhot</w:t>
      </w:r>
      <w:proofErr w:type="spellEnd"/>
      <w:r w:rsidRPr="00400AF6">
        <w:rPr>
          <w:rFonts w:ascii="Arial" w:hAnsi="Arial" w:cs="Arial"/>
          <w:i/>
          <w:iCs/>
          <w:sz w:val="24"/>
          <w:szCs w:val="24"/>
        </w:rPr>
        <w:t xml:space="preserve"> </w:t>
      </w:r>
      <w:proofErr w:type="spellStart"/>
      <w:r w:rsidRPr="00400AF6">
        <w:rPr>
          <w:rFonts w:ascii="Arial" w:hAnsi="Arial" w:cs="Arial"/>
          <w:i/>
          <w:iCs/>
          <w:sz w:val="24"/>
          <w:szCs w:val="24"/>
        </w:rPr>
        <w:t>Yesodei</w:t>
      </w:r>
      <w:proofErr w:type="spellEnd"/>
      <w:r w:rsidRPr="00400AF6">
        <w:rPr>
          <w:rFonts w:ascii="Arial" w:hAnsi="Arial" w:cs="Arial"/>
          <w:i/>
          <w:iCs/>
          <w:sz w:val="24"/>
          <w:szCs w:val="24"/>
        </w:rPr>
        <w:t xml:space="preserve"> </w:t>
      </w:r>
      <w:r>
        <w:rPr>
          <w:rFonts w:ascii="Arial" w:hAnsi="Arial" w:cs="Arial"/>
          <w:i/>
          <w:iCs/>
          <w:sz w:val="24"/>
          <w:szCs w:val="24"/>
        </w:rPr>
        <w:t>h</w:t>
      </w:r>
      <w:r w:rsidRPr="00400AF6">
        <w:rPr>
          <w:rFonts w:ascii="Arial" w:hAnsi="Arial" w:cs="Arial"/>
          <w:i/>
          <w:iCs/>
          <w:sz w:val="24"/>
          <w:szCs w:val="24"/>
        </w:rPr>
        <w:t xml:space="preserve">a-Torah, </w:t>
      </w:r>
      <w:proofErr w:type="spellStart"/>
      <w:r w:rsidRPr="00400AF6">
        <w:rPr>
          <w:rFonts w:ascii="Arial" w:hAnsi="Arial" w:cs="Arial"/>
          <w:i/>
          <w:iCs/>
          <w:sz w:val="24"/>
          <w:szCs w:val="24"/>
        </w:rPr>
        <w:t>Hilkhot</w:t>
      </w:r>
      <w:proofErr w:type="spellEnd"/>
      <w:r w:rsidRPr="00400AF6">
        <w:rPr>
          <w:rFonts w:ascii="Arial" w:hAnsi="Arial" w:cs="Arial"/>
          <w:i/>
          <w:iCs/>
          <w:sz w:val="24"/>
          <w:szCs w:val="24"/>
        </w:rPr>
        <w:t xml:space="preserve"> </w:t>
      </w:r>
      <w:proofErr w:type="spellStart"/>
      <w:r w:rsidRPr="00400AF6">
        <w:rPr>
          <w:rFonts w:ascii="Arial" w:hAnsi="Arial" w:cs="Arial"/>
          <w:i/>
          <w:iCs/>
          <w:sz w:val="24"/>
          <w:szCs w:val="24"/>
        </w:rPr>
        <w:t>Deot</w:t>
      </w:r>
      <w:proofErr w:type="spellEnd"/>
      <w:r w:rsidRPr="00400AF6">
        <w:rPr>
          <w:rFonts w:ascii="Arial" w:hAnsi="Arial" w:cs="Arial"/>
          <w:i/>
          <w:iCs/>
          <w:sz w:val="24"/>
          <w:szCs w:val="24"/>
        </w:rPr>
        <w:t xml:space="preserve">, </w:t>
      </w:r>
      <w:proofErr w:type="spellStart"/>
      <w:r w:rsidRPr="00400AF6">
        <w:rPr>
          <w:rFonts w:ascii="Arial" w:hAnsi="Arial" w:cs="Arial"/>
          <w:i/>
          <w:iCs/>
          <w:sz w:val="24"/>
          <w:szCs w:val="24"/>
        </w:rPr>
        <w:t>Hilkhot</w:t>
      </w:r>
      <w:proofErr w:type="spellEnd"/>
      <w:r w:rsidRPr="00400AF6">
        <w:rPr>
          <w:rFonts w:ascii="Arial" w:hAnsi="Arial" w:cs="Arial"/>
          <w:i/>
          <w:iCs/>
          <w:sz w:val="24"/>
          <w:szCs w:val="24"/>
        </w:rPr>
        <w:t xml:space="preserve"> </w:t>
      </w:r>
      <w:proofErr w:type="spellStart"/>
      <w:r w:rsidRPr="00400AF6">
        <w:rPr>
          <w:rFonts w:ascii="Arial" w:hAnsi="Arial" w:cs="Arial"/>
          <w:i/>
          <w:iCs/>
          <w:sz w:val="24"/>
          <w:szCs w:val="24"/>
        </w:rPr>
        <w:t>Teshuva</w:t>
      </w:r>
      <w:proofErr w:type="spellEnd"/>
      <w:r w:rsidRPr="00400AF6">
        <w:rPr>
          <w:rFonts w:ascii="Arial" w:hAnsi="Arial" w:cs="Arial"/>
          <w:sz w:val="24"/>
          <w:szCs w:val="24"/>
        </w:rPr>
        <w:t xml:space="preserve">, and the end of </w:t>
      </w:r>
      <w:proofErr w:type="spellStart"/>
      <w:r w:rsidRPr="00400AF6">
        <w:rPr>
          <w:rFonts w:ascii="Arial" w:hAnsi="Arial" w:cs="Arial"/>
          <w:i/>
          <w:iCs/>
          <w:sz w:val="24"/>
          <w:szCs w:val="24"/>
        </w:rPr>
        <w:t>Hilkhot</w:t>
      </w:r>
      <w:proofErr w:type="spellEnd"/>
      <w:r w:rsidRPr="00400AF6">
        <w:rPr>
          <w:rFonts w:ascii="Arial" w:hAnsi="Arial" w:cs="Arial"/>
          <w:i/>
          <w:iCs/>
          <w:sz w:val="24"/>
          <w:szCs w:val="24"/>
        </w:rPr>
        <w:t xml:space="preserve"> </w:t>
      </w:r>
      <w:proofErr w:type="spellStart"/>
      <w:r w:rsidRPr="00400AF6">
        <w:rPr>
          <w:rFonts w:ascii="Arial" w:hAnsi="Arial" w:cs="Arial"/>
          <w:i/>
          <w:iCs/>
          <w:sz w:val="24"/>
          <w:szCs w:val="24"/>
        </w:rPr>
        <w:t>Mela</w:t>
      </w:r>
      <w:r>
        <w:rPr>
          <w:rFonts w:ascii="Arial" w:hAnsi="Arial" w:cs="Arial"/>
          <w:i/>
          <w:iCs/>
          <w:sz w:val="24"/>
          <w:szCs w:val="24"/>
        </w:rPr>
        <w:t>k</w:t>
      </w:r>
      <w:r w:rsidRPr="00400AF6">
        <w:rPr>
          <w:rFonts w:ascii="Arial" w:hAnsi="Arial" w:cs="Arial"/>
          <w:i/>
          <w:iCs/>
          <w:sz w:val="24"/>
          <w:szCs w:val="24"/>
        </w:rPr>
        <w:t>him</w:t>
      </w:r>
      <w:proofErr w:type="spellEnd"/>
      <w:r w:rsidRPr="00400AF6">
        <w:rPr>
          <w:rFonts w:ascii="Arial" w:hAnsi="Arial" w:cs="Arial"/>
          <w:sz w:val="24"/>
          <w:szCs w:val="24"/>
        </w:rPr>
        <w:t>).</w:t>
      </w:r>
      <w:r>
        <w:rPr>
          <w:rFonts w:ascii="Arial" w:hAnsi="Arial" w:cs="Arial"/>
          <w:sz w:val="24"/>
          <w:szCs w:val="24"/>
        </w:rPr>
        <w:t xml:space="preserve"> </w:t>
      </w:r>
      <w:r w:rsidRPr="00400AF6">
        <w:rPr>
          <w:rFonts w:ascii="Arial" w:hAnsi="Arial" w:cs="Arial"/>
          <w:sz w:val="24"/>
          <w:szCs w:val="24"/>
        </w:rPr>
        <w:t>Nevertheless</w:t>
      </w:r>
      <w:r>
        <w:rPr>
          <w:rFonts w:ascii="Arial" w:hAnsi="Arial" w:cs="Arial"/>
          <w:sz w:val="24"/>
          <w:szCs w:val="24"/>
        </w:rPr>
        <w:t>,</w:t>
      </w:r>
      <w:r w:rsidRPr="00400AF6">
        <w:rPr>
          <w:rFonts w:ascii="Arial" w:hAnsi="Arial" w:cs="Arial"/>
          <w:sz w:val="24"/>
          <w:szCs w:val="24"/>
        </w:rPr>
        <w:t xml:space="preserve"> these </w:t>
      </w:r>
      <w:r w:rsidRPr="00400AF6">
        <w:rPr>
          <w:rFonts w:ascii="Arial" w:hAnsi="Arial" w:cs="Arial"/>
          <w:i/>
          <w:iCs/>
          <w:sz w:val="24"/>
          <w:szCs w:val="24"/>
        </w:rPr>
        <w:t>‘</w:t>
      </w:r>
      <w:proofErr w:type="spellStart"/>
      <w:r w:rsidRPr="00400AF6">
        <w:rPr>
          <w:rFonts w:ascii="Arial" w:hAnsi="Arial" w:cs="Arial"/>
          <w:i/>
          <w:iCs/>
          <w:sz w:val="24"/>
          <w:szCs w:val="24"/>
        </w:rPr>
        <w:t>halakhot</w:t>
      </w:r>
      <w:proofErr w:type="spellEnd"/>
      <w:r w:rsidRPr="00400AF6">
        <w:rPr>
          <w:rFonts w:ascii="Arial" w:hAnsi="Arial" w:cs="Arial"/>
          <w:i/>
          <w:iCs/>
          <w:sz w:val="24"/>
          <w:szCs w:val="24"/>
        </w:rPr>
        <w:t>’</w:t>
      </w:r>
      <w:r w:rsidRPr="00400AF6">
        <w:rPr>
          <w:rFonts w:ascii="Arial" w:hAnsi="Arial" w:cs="Arial"/>
          <w:sz w:val="24"/>
          <w:szCs w:val="24"/>
        </w:rPr>
        <w:t xml:space="preserve"> are classified under particular </w:t>
      </w:r>
      <w:proofErr w:type="spellStart"/>
      <w:r w:rsidRPr="00400AF6">
        <w:rPr>
          <w:rFonts w:ascii="Arial" w:hAnsi="Arial" w:cs="Arial"/>
          <w:i/>
          <w:iCs/>
          <w:sz w:val="24"/>
          <w:szCs w:val="24"/>
        </w:rPr>
        <w:t>mitzvot</w:t>
      </w:r>
      <w:proofErr w:type="spellEnd"/>
      <w:r w:rsidRPr="00400AF6">
        <w:rPr>
          <w:rFonts w:ascii="Arial" w:hAnsi="Arial" w:cs="Arial"/>
          <w:sz w:val="24"/>
          <w:szCs w:val="24"/>
        </w:rPr>
        <w:t>.</w:t>
      </w:r>
    </w:p>
    <w:p w:rsidR="00A7008E" w:rsidRPr="00400AF6" w:rsidRDefault="00A7008E" w:rsidP="002C5D54">
      <w:pPr>
        <w:pStyle w:val="ListParagraph"/>
        <w:numPr>
          <w:ilvl w:val="0"/>
          <w:numId w:val="32"/>
        </w:numPr>
        <w:bidi w:val="0"/>
        <w:spacing w:line="480" w:lineRule="auto"/>
        <w:jc w:val="both"/>
        <w:rPr>
          <w:rFonts w:ascii="Arial" w:hAnsi="Arial" w:cs="Arial"/>
          <w:sz w:val="24"/>
          <w:szCs w:val="24"/>
        </w:rPr>
      </w:pPr>
      <w:r w:rsidRPr="00400AF6">
        <w:rPr>
          <w:rFonts w:ascii="Arial" w:hAnsi="Arial" w:cs="Arial"/>
          <w:sz w:val="24"/>
          <w:szCs w:val="24"/>
        </w:rPr>
        <w:t xml:space="preserve">Significant numbers of </w:t>
      </w:r>
      <w:proofErr w:type="spellStart"/>
      <w:r w:rsidRPr="00400AF6">
        <w:rPr>
          <w:rFonts w:ascii="Arial" w:hAnsi="Arial" w:cs="Arial"/>
          <w:i/>
          <w:iCs/>
          <w:sz w:val="24"/>
          <w:szCs w:val="24"/>
        </w:rPr>
        <w:t>mitzvot</w:t>
      </w:r>
      <w:proofErr w:type="spellEnd"/>
      <w:r w:rsidRPr="00400AF6">
        <w:rPr>
          <w:rFonts w:ascii="Arial" w:hAnsi="Arial" w:cs="Arial"/>
          <w:sz w:val="24"/>
          <w:szCs w:val="24"/>
        </w:rPr>
        <w:t xml:space="preserve"> and their attendant expositions in the </w:t>
      </w:r>
      <w:proofErr w:type="spellStart"/>
      <w:r w:rsidRPr="00400AF6">
        <w:rPr>
          <w:rFonts w:ascii="Arial" w:hAnsi="Arial" w:cs="Arial"/>
          <w:i/>
          <w:iCs/>
          <w:sz w:val="24"/>
          <w:szCs w:val="24"/>
        </w:rPr>
        <w:t>Mishneh</w:t>
      </w:r>
      <w:proofErr w:type="spellEnd"/>
      <w:r w:rsidRPr="00400AF6">
        <w:rPr>
          <w:rFonts w:ascii="Arial" w:hAnsi="Arial" w:cs="Arial"/>
          <w:i/>
          <w:iCs/>
          <w:sz w:val="24"/>
          <w:szCs w:val="24"/>
        </w:rPr>
        <w:t xml:space="preserve"> Torah</w:t>
      </w:r>
      <w:r w:rsidRPr="00400AF6">
        <w:rPr>
          <w:rFonts w:ascii="Arial" w:hAnsi="Arial" w:cs="Arial"/>
          <w:sz w:val="24"/>
          <w:szCs w:val="24"/>
        </w:rPr>
        <w:t xml:space="preserve"> are not commands to act but the description of institutions:</w:t>
      </w:r>
      <w:r>
        <w:rPr>
          <w:rFonts w:ascii="Arial" w:hAnsi="Arial" w:cs="Arial"/>
          <w:sz w:val="24"/>
          <w:szCs w:val="24"/>
        </w:rPr>
        <w:t xml:space="preserve"> m</w:t>
      </w:r>
      <w:r w:rsidRPr="00400AF6">
        <w:rPr>
          <w:rFonts w:ascii="Arial" w:hAnsi="Arial" w:cs="Arial"/>
          <w:sz w:val="24"/>
          <w:szCs w:val="24"/>
        </w:rPr>
        <w:t xml:space="preserve">ost of </w:t>
      </w:r>
      <w:proofErr w:type="spellStart"/>
      <w:r w:rsidRPr="00400AF6">
        <w:rPr>
          <w:rFonts w:ascii="Arial" w:hAnsi="Arial" w:cs="Arial"/>
          <w:i/>
          <w:iCs/>
          <w:sz w:val="24"/>
          <w:szCs w:val="24"/>
        </w:rPr>
        <w:t>Sefer</w:t>
      </w:r>
      <w:proofErr w:type="spellEnd"/>
      <w:r w:rsidRPr="00400AF6">
        <w:rPr>
          <w:rFonts w:ascii="Arial" w:hAnsi="Arial" w:cs="Arial"/>
          <w:i/>
          <w:iCs/>
          <w:sz w:val="24"/>
          <w:szCs w:val="24"/>
        </w:rPr>
        <w:t xml:space="preserve"> </w:t>
      </w:r>
      <w:proofErr w:type="spellStart"/>
      <w:r w:rsidRPr="00400AF6">
        <w:rPr>
          <w:rFonts w:ascii="Arial" w:hAnsi="Arial" w:cs="Arial"/>
          <w:i/>
          <w:iCs/>
          <w:sz w:val="24"/>
          <w:szCs w:val="24"/>
        </w:rPr>
        <w:t>Shoftim</w:t>
      </w:r>
      <w:proofErr w:type="spellEnd"/>
      <w:r w:rsidRPr="00400AF6">
        <w:rPr>
          <w:rFonts w:ascii="Arial" w:hAnsi="Arial" w:cs="Arial"/>
          <w:sz w:val="24"/>
          <w:szCs w:val="24"/>
        </w:rPr>
        <w:t xml:space="preserve"> is like this.</w:t>
      </w:r>
    </w:p>
    <w:p w:rsidR="00A7008E" w:rsidRPr="00400AF6" w:rsidRDefault="00A7008E" w:rsidP="002C5D54">
      <w:pPr>
        <w:pStyle w:val="ListParagraph"/>
        <w:numPr>
          <w:ilvl w:val="0"/>
          <w:numId w:val="32"/>
        </w:numPr>
        <w:bidi w:val="0"/>
        <w:spacing w:line="480" w:lineRule="auto"/>
        <w:jc w:val="both"/>
        <w:rPr>
          <w:rFonts w:ascii="Arial" w:hAnsi="Arial" w:cs="Arial"/>
          <w:sz w:val="24"/>
          <w:szCs w:val="24"/>
        </w:rPr>
      </w:pPr>
      <w:r w:rsidRPr="00400AF6">
        <w:rPr>
          <w:rFonts w:ascii="Arial" w:hAnsi="Arial" w:cs="Arial"/>
          <w:sz w:val="24"/>
          <w:szCs w:val="24"/>
        </w:rPr>
        <w:t xml:space="preserve">Some </w:t>
      </w:r>
      <w:proofErr w:type="spellStart"/>
      <w:r w:rsidRPr="00400AF6">
        <w:rPr>
          <w:rFonts w:ascii="Arial" w:hAnsi="Arial" w:cs="Arial"/>
          <w:i/>
          <w:iCs/>
          <w:sz w:val="24"/>
          <w:szCs w:val="24"/>
        </w:rPr>
        <w:t>mitzvot</w:t>
      </w:r>
      <w:proofErr w:type="spellEnd"/>
      <w:r w:rsidRPr="00400AF6">
        <w:rPr>
          <w:rFonts w:ascii="Arial" w:hAnsi="Arial" w:cs="Arial"/>
          <w:sz w:val="24"/>
          <w:szCs w:val="24"/>
        </w:rPr>
        <w:t xml:space="preserve"> don’t fit the model of commanded or obligated action at all:</w:t>
      </w:r>
      <w:r>
        <w:rPr>
          <w:rFonts w:ascii="Arial" w:hAnsi="Arial" w:cs="Arial"/>
          <w:sz w:val="24"/>
          <w:szCs w:val="24"/>
        </w:rPr>
        <w:t xml:space="preserve"> m</w:t>
      </w:r>
      <w:r w:rsidRPr="00400AF6">
        <w:rPr>
          <w:rFonts w:ascii="Arial" w:hAnsi="Arial" w:cs="Arial"/>
          <w:sz w:val="24"/>
          <w:szCs w:val="24"/>
        </w:rPr>
        <w:t xml:space="preserve">ost of </w:t>
      </w:r>
      <w:proofErr w:type="spellStart"/>
      <w:r>
        <w:rPr>
          <w:rFonts w:ascii="Arial" w:hAnsi="Arial" w:cs="Arial"/>
          <w:i/>
          <w:iCs/>
          <w:sz w:val="24"/>
          <w:szCs w:val="24"/>
        </w:rPr>
        <w:t>Sefer</w:t>
      </w:r>
      <w:proofErr w:type="spellEnd"/>
      <w:r>
        <w:rPr>
          <w:rFonts w:ascii="Arial" w:hAnsi="Arial" w:cs="Arial"/>
          <w:i/>
          <w:iCs/>
          <w:sz w:val="24"/>
          <w:szCs w:val="24"/>
        </w:rPr>
        <w:t xml:space="preserve"> </w:t>
      </w:r>
      <w:proofErr w:type="spellStart"/>
      <w:r>
        <w:rPr>
          <w:rFonts w:ascii="Arial" w:hAnsi="Arial" w:cs="Arial"/>
          <w:i/>
          <w:iCs/>
          <w:sz w:val="24"/>
          <w:szCs w:val="24"/>
        </w:rPr>
        <w:t>Tahara</w:t>
      </w:r>
      <w:proofErr w:type="spellEnd"/>
      <w:r w:rsidRPr="00400AF6">
        <w:rPr>
          <w:rFonts w:ascii="Arial" w:hAnsi="Arial" w:cs="Arial"/>
          <w:sz w:val="24"/>
          <w:szCs w:val="24"/>
        </w:rPr>
        <w:t xml:space="preserve"> is an elaboration of the rules of </w:t>
      </w:r>
      <w:proofErr w:type="spellStart"/>
      <w:r w:rsidRPr="00400AF6">
        <w:rPr>
          <w:rFonts w:ascii="Arial" w:hAnsi="Arial" w:cs="Arial"/>
          <w:i/>
          <w:iCs/>
          <w:sz w:val="24"/>
          <w:szCs w:val="24"/>
        </w:rPr>
        <w:t>tum</w:t>
      </w:r>
      <w:r>
        <w:rPr>
          <w:rFonts w:ascii="Arial" w:hAnsi="Arial" w:cs="Arial"/>
          <w:i/>
          <w:iCs/>
          <w:sz w:val="24"/>
          <w:szCs w:val="24"/>
        </w:rPr>
        <w:t>’</w:t>
      </w:r>
      <w:r w:rsidRPr="00400AF6">
        <w:rPr>
          <w:rFonts w:ascii="Arial" w:hAnsi="Arial" w:cs="Arial"/>
          <w:i/>
          <w:iCs/>
          <w:sz w:val="24"/>
          <w:szCs w:val="24"/>
        </w:rPr>
        <w:t>a</w:t>
      </w:r>
      <w:proofErr w:type="spellEnd"/>
      <w:r w:rsidRPr="00400AF6">
        <w:rPr>
          <w:rFonts w:ascii="Arial" w:hAnsi="Arial" w:cs="Arial"/>
          <w:sz w:val="24"/>
          <w:szCs w:val="24"/>
        </w:rPr>
        <w:t xml:space="preserve"> (impurity) and </w:t>
      </w:r>
      <w:proofErr w:type="spellStart"/>
      <w:r>
        <w:rPr>
          <w:rFonts w:ascii="Arial" w:hAnsi="Arial" w:cs="Arial"/>
          <w:i/>
          <w:iCs/>
          <w:sz w:val="24"/>
          <w:szCs w:val="24"/>
        </w:rPr>
        <w:t>tahara</w:t>
      </w:r>
      <w:proofErr w:type="spellEnd"/>
      <w:r w:rsidRPr="00400AF6">
        <w:rPr>
          <w:rFonts w:ascii="Arial" w:hAnsi="Arial" w:cs="Arial"/>
          <w:sz w:val="24"/>
          <w:szCs w:val="24"/>
        </w:rPr>
        <w:t xml:space="preserve"> (purity)</w:t>
      </w:r>
      <w:r>
        <w:rPr>
          <w:rFonts w:ascii="Arial" w:hAnsi="Arial" w:cs="Arial"/>
          <w:sz w:val="24"/>
          <w:szCs w:val="24"/>
        </w:rPr>
        <w:t>,</w:t>
      </w:r>
      <w:r w:rsidRPr="00400AF6">
        <w:rPr>
          <w:rFonts w:ascii="Arial" w:hAnsi="Arial" w:cs="Arial"/>
          <w:sz w:val="24"/>
          <w:szCs w:val="24"/>
        </w:rPr>
        <w:t xml:space="preserve"> in which the relevant </w:t>
      </w:r>
      <w:proofErr w:type="spellStart"/>
      <w:r w:rsidRPr="00400AF6">
        <w:rPr>
          <w:rFonts w:ascii="Arial" w:hAnsi="Arial" w:cs="Arial"/>
          <w:i/>
          <w:iCs/>
          <w:sz w:val="24"/>
          <w:szCs w:val="24"/>
        </w:rPr>
        <w:t>mitzvot</w:t>
      </w:r>
      <w:proofErr w:type="spellEnd"/>
      <w:r w:rsidRPr="00400AF6">
        <w:rPr>
          <w:rFonts w:ascii="Arial" w:hAnsi="Arial" w:cs="Arial"/>
          <w:sz w:val="24"/>
          <w:szCs w:val="24"/>
        </w:rPr>
        <w:t xml:space="preserve"> are defined not as obligation but as </w:t>
      </w:r>
      <w:proofErr w:type="spellStart"/>
      <w:r w:rsidRPr="00400AF6">
        <w:rPr>
          <w:rFonts w:ascii="Arial" w:hAnsi="Arial" w:cs="Arial"/>
          <w:i/>
          <w:iCs/>
          <w:sz w:val="24"/>
          <w:szCs w:val="24"/>
        </w:rPr>
        <w:t>dinim</w:t>
      </w:r>
      <w:proofErr w:type="spellEnd"/>
      <w:r w:rsidRPr="00400AF6">
        <w:rPr>
          <w:rFonts w:ascii="Arial" w:hAnsi="Arial" w:cs="Arial"/>
          <w:sz w:val="24"/>
          <w:szCs w:val="24"/>
        </w:rPr>
        <w:t>, i.e.</w:t>
      </w:r>
      <w:r>
        <w:rPr>
          <w:rFonts w:ascii="Arial" w:hAnsi="Arial" w:cs="Arial"/>
          <w:sz w:val="24"/>
          <w:szCs w:val="24"/>
        </w:rPr>
        <w:t>, a set of</w:t>
      </w:r>
      <w:r w:rsidRPr="00400AF6">
        <w:rPr>
          <w:rFonts w:ascii="Arial" w:hAnsi="Arial" w:cs="Arial"/>
          <w:sz w:val="24"/>
          <w:szCs w:val="24"/>
        </w:rPr>
        <w:t xml:space="preserve"> rules. </w:t>
      </w:r>
    </w:p>
    <w:p w:rsidR="00A7008E" w:rsidRPr="00400AF6" w:rsidRDefault="00A7008E" w:rsidP="002C5D54">
      <w:pPr>
        <w:bidi w:val="0"/>
        <w:spacing w:line="480" w:lineRule="auto"/>
        <w:jc w:val="both"/>
        <w:rPr>
          <w:rFonts w:ascii="Arial" w:hAnsi="Arial" w:cs="Arial"/>
          <w:sz w:val="24"/>
          <w:szCs w:val="24"/>
        </w:rPr>
      </w:pPr>
    </w:p>
    <w:p w:rsidR="00A7008E" w:rsidRDefault="00A7008E" w:rsidP="002C5D54">
      <w:pPr>
        <w:bidi w:val="0"/>
        <w:spacing w:line="480" w:lineRule="auto"/>
        <w:jc w:val="both"/>
        <w:rPr>
          <w:rFonts w:ascii="Arial" w:hAnsi="Arial" w:cs="Arial"/>
          <w:sz w:val="24"/>
          <w:szCs w:val="24"/>
        </w:rPr>
      </w:pPr>
      <w:r w:rsidRPr="00400AF6">
        <w:rPr>
          <w:rFonts w:ascii="Arial" w:hAnsi="Arial" w:cs="Arial"/>
          <w:sz w:val="24"/>
          <w:szCs w:val="24"/>
        </w:rPr>
        <w:t xml:space="preserve">So if we accept that in assembling his list of the 613 </w:t>
      </w:r>
      <w:proofErr w:type="spellStart"/>
      <w:r w:rsidRPr="00921C1C">
        <w:rPr>
          <w:rFonts w:ascii="Arial" w:hAnsi="Arial" w:cs="Arial"/>
          <w:i/>
          <w:iCs/>
          <w:sz w:val="24"/>
          <w:szCs w:val="24"/>
        </w:rPr>
        <w:t>mitzvot</w:t>
      </w:r>
      <w:proofErr w:type="spellEnd"/>
      <w:r w:rsidRPr="00400AF6">
        <w:rPr>
          <w:rFonts w:ascii="Arial" w:hAnsi="Arial" w:cs="Arial"/>
          <w:sz w:val="24"/>
          <w:szCs w:val="24"/>
        </w:rPr>
        <w:t xml:space="preserve"> the </w:t>
      </w:r>
      <w:proofErr w:type="spellStart"/>
      <w:r w:rsidRPr="00400AF6">
        <w:rPr>
          <w:rFonts w:ascii="Arial" w:hAnsi="Arial" w:cs="Arial"/>
          <w:sz w:val="24"/>
          <w:szCs w:val="24"/>
        </w:rPr>
        <w:t>Rambam</w:t>
      </w:r>
      <w:proofErr w:type="spellEnd"/>
      <w:r w:rsidRPr="00400AF6">
        <w:rPr>
          <w:rFonts w:ascii="Arial" w:hAnsi="Arial" w:cs="Arial"/>
          <w:sz w:val="24"/>
          <w:szCs w:val="24"/>
        </w:rPr>
        <w:t xml:space="preserve"> never intended that we think of them as 613 actions (or types of actions) that we are commanded to perform, </w:t>
      </w:r>
      <w:proofErr w:type="spellStart"/>
      <w:r w:rsidRPr="00400AF6">
        <w:rPr>
          <w:rFonts w:ascii="Arial" w:hAnsi="Arial" w:cs="Arial"/>
          <w:sz w:val="24"/>
          <w:szCs w:val="24"/>
        </w:rPr>
        <w:t>Crescas’s</w:t>
      </w:r>
      <w:proofErr w:type="spellEnd"/>
      <w:r w:rsidRPr="00400AF6">
        <w:rPr>
          <w:rFonts w:ascii="Arial" w:hAnsi="Arial" w:cs="Arial"/>
          <w:sz w:val="24"/>
          <w:szCs w:val="24"/>
        </w:rPr>
        <w:t xml:space="preserve"> </w:t>
      </w:r>
      <w:r>
        <w:rPr>
          <w:rFonts w:ascii="Arial" w:hAnsi="Arial" w:cs="Arial"/>
          <w:sz w:val="24"/>
          <w:szCs w:val="24"/>
        </w:rPr>
        <w:t>objection</w:t>
      </w:r>
      <w:r w:rsidRPr="00400AF6">
        <w:rPr>
          <w:rFonts w:ascii="Arial" w:hAnsi="Arial" w:cs="Arial"/>
          <w:sz w:val="24"/>
          <w:szCs w:val="24"/>
        </w:rPr>
        <w:t xml:space="preserve"> disappears.</w:t>
      </w:r>
      <w:r>
        <w:rPr>
          <w:rFonts w:ascii="Arial" w:hAnsi="Arial" w:cs="Arial"/>
          <w:sz w:val="24"/>
          <w:szCs w:val="24"/>
        </w:rPr>
        <w:t xml:space="preserve"> </w:t>
      </w:r>
      <w:r w:rsidRPr="00400AF6">
        <w:rPr>
          <w:rFonts w:ascii="Arial" w:hAnsi="Arial" w:cs="Arial"/>
          <w:sz w:val="24"/>
          <w:szCs w:val="24"/>
        </w:rPr>
        <w:t xml:space="preserve">It is very likely that </w:t>
      </w:r>
      <w:proofErr w:type="spellStart"/>
      <w:r w:rsidRPr="00400AF6">
        <w:rPr>
          <w:rFonts w:ascii="Arial" w:hAnsi="Arial" w:cs="Arial"/>
          <w:sz w:val="24"/>
          <w:szCs w:val="24"/>
        </w:rPr>
        <w:t>Rambam</w:t>
      </w:r>
      <w:proofErr w:type="spellEnd"/>
      <w:r w:rsidRPr="00400AF6">
        <w:rPr>
          <w:rFonts w:ascii="Arial" w:hAnsi="Arial" w:cs="Arial"/>
          <w:sz w:val="24"/>
          <w:szCs w:val="24"/>
        </w:rPr>
        <w:t xml:space="preserve"> agrees with </w:t>
      </w:r>
      <w:proofErr w:type="spellStart"/>
      <w:r w:rsidRPr="00400AF6">
        <w:rPr>
          <w:rFonts w:ascii="Arial" w:hAnsi="Arial" w:cs="Arial"/>
          <w:sz w:val="24"/>
          <w:szCs w:val="24"/>
        </w:rPr>
        <w:t>Crescas</w:t>
      </w:r>
      <w:proofErr w:type="spellEnd"/>
      <w:r w:rsidRPr="00400AF6">
        <w:rPr>
          <w:rFonts w:ascii="Arial" w:hAnsi="Arial" w:cs="Arial"/>
          <w:sz w:val="24"/>
          <w:szCs w:val="24"/>
        </w:rPr>
        <w:t xml:space="preserve"> that conviction cannot be </w:t>
      </w:r>
      <w:r w:rsidRPr="00400AF6">
        <w:rPr>
          <w:rFonts w:ascii="Arial" w:hAnsi="Arial" w:cs="Arial"/>
          <w:sz w:val="24"/>
          <w:szCs w:val="24"/>
        </w:rPr>
        <w:lastRenderedPageBreak/>
        <w:t>commanded</w:t>
      </w:r>
      <w:r>
        <w:rPr>
          <w:rFonts w:ascii="Arial" w:hAnsi="Arial" w:cs="Arial"/>
          <w:sz w:val="24"/>
          <w:szCs w:val="24"/>
        </w:rPr>
        <w:t>;</w:t>
      </w:r>
      <w:r w:rsidRPr="00400AF6">
        <w:rPr>
          <w:rFonts w:ascii="Arial" w:hAnsi="Arial" w:cs="Arial"/>
          <w:sz w:val="24"/>
          <w:szCs w:val="24"/>
        </w:rPr>
        <w:t xml:space="preserve"> that was not what he was trying to achieve by counting belief in God a </w:t>
      </w:r>
      <w:proofErr w:type="spellStart"/>
      <w:r w:rsidRPr="00366FE9">
        <w:rPr>
          <w:rFonts w:ascii="Arial" w:hAnsi="Arial" w:cs="Arial"/>
          <w:sz w:val="24"/>
          <w:szCs w:val="24"/>
        </w:rPr>
        <w:t>mitzva</w:t>
      </w:r>
      <w:proofErr w:type="spellEnd"/>
      <w:r w:rsidRPr="00400AF6">
        <w:rPr>
          <w:rFonts w:ascii="Arial" w:hAnsi="Arial" w:cs="Arial"/>
          <w:sz w:val="24"/>
          <w:szCs w:val="24"/>
        </w:rPr>
        <w:t>.</w:t>
      </w:r>
    </w:p>
    <w:p w:rsidR="00A7008E" w:rsidRPr="00400AF6" w:rsidRDefault="00A7008E" w:rsidP="002C5D54">
      <w:pPr>
        <w:bidi w:val="0"/>
        <w:spacing w:line="480" w:lineRule="auto"/>
        <w:jc w:val="both"/>
        <w:rPr>
          <w:rFonts w:ascii="Arial" w:hAnsi="Arial" w:cs="Arial"/>
          <w:sz w:val="24"/>
          <w:szCs w:val="24"/>
        </w:rPr>
      </w:pPr>
    </w:p>
    <w:p w:rsidR="00A7008E" w:rsidRPr="00400AF6" w:rsidRDefault="00A7008E" w:rsidP="002C5D54">
      <w:pPr>
        <w:pStyle w:val="Heading1"/>
        <w:spacing w:before="0" w:beforeAutospacing="0" w:line="480" w:lineRule="auto"/>
        <w:rPr>
          <w:rFonts w:ascii="Arial" w:hAnsi="Arial" w:cs="Arial"/>
          <w:sz w:val="24"/>
          <w:szCs w:val="24"/>
          <w:u w:val="none"/>
        </w:rPr>
      </w:pPr>
      <w:r w:rsidRPr="00400AF6">
        <w:rPr>
          <w:rFonts w:ascii="Arial" w:hAnsi="Arial" w:cs="Arial"/>
          <w:sz w:val="24"/>
          <w:szCs w:val="24"/>
          <w:u w:val="none"/>
        </w:rPr>
        <w:t xml:space="preserve">Why Was </w:t>
      </w:r>
      <w:r>
        <w:rPr>
          <w:rFonts w:ascii="Arial" w:hAnsi="Arial" w:cs="Arial"/>
          <w:sz w:val="24"/>
          <w:szCs w:val="24"/>
          <w:u w:val="none"/>
        </w:rPr>
        <w:t>I</w:t>
      </w:r>
      <w:r w:rsidRPr="00400AF6">
        <w:rPr>
          <w:rFonts w:ascii="Arial" w:hAnsi="Arial" w:cs="Arial"/>
          <w:sz w:val="24"/>
          <w:szCs w:val="24"/>
          <w:u w:val="none"/>
        </w:rPr>
        <w:t xml:space="preserve">t Important for the </w:t>
      </w:r>
      <w:proofErr w:type="spellStart"/>
      <w:r w:rsidRPr="00400AF6">
        <w:rPr>
          <w:rFonts w:ascii="Arial" w:hAnsi="Arial" w:cs="Arial"/>
          <w:sz w:val="24"/>
          <w:szCs w:val="24"/>
          <w:u w:val="none"/>
        </w:rPr>
        <w:t>Rambam</w:t>
      </w:r>
      <w:proofErr w:type="spellEnd"/>
      <w:r w:rsidRPr="00400AF6">
        <w:rPr>
          <w:rFonts w:ascii="Arial" w:hAnsi="Arial" w:cs="Arial"/>
          <w:sz w:val="24"/>
          <w:szCs w:val="24"/>
          <w:u w:val="none"/>
        </w:rPr>
        <w:t xml:space="preserve"> to Count Belief as a </w:t>
      </w:r>
      <w:proofErr w:type="spellStart"/>
      <w:r w:rsidRPr="00366FE9">
        <w:rPr>
          <w:rFonts w:ascii="Arial" w:hAnsi="Arial" w:cs="Arial"/>
          <w:sz w:val="24"/>
          <w:szCs w:val="24"/>
          <w:u w:val="none"/>
        </w:rPr>
        <w:t>Mitzva</w:t>
      </w:r>
      <w:proofErr w:type="spellEnd"/>
      <w:r>
        <w:rPr>
          <w:rFonts w:ascii="Arial" w:hAnsi="Arial" w:cs="Arial"/>
          <w:sz w:val="24"/>
          <w:szCs w:val="24"/>
          <w:u w:val="none"/>
        </w:rPr>
        <w:t>?</w:t>
      </w:r>
    </w:p>
    <w:p w:rsidR="00A7008E" w:rsidRDefault="00A7008E" w:rsidP="002C5D54">
      <w:pPr>
        <w:bidi w:val="0"/>
        <w:spacing w:line="480" w:lineRule="auto"/>
        <w:jc w:val="both"/>
        <w:rPr>
          <w:rFonts w:ascii="Arial" w:hAnsi="Arial" w:cs="Arial"/>
          <w:sz w:val="24"/>
          <w:szCs w:val="24"/>
        </w:rPr>
      </w:pPr>
    </w:p>
    <w:p w:rsidR="00A7008E" w:rsidRPr="00400AF6" w:rsidRDefault="00A7008E" w:rsidP="002C5D54">
      <w:pPr>
        <w:bidi w:val="0"/>
        <w:spacing w:line="480" w:lineRule="auto"/>
        <w:jc w:val="both"/>
        <w:rPr>
          <w:rFonts w:ascii="Arial" w:hAnsi="Arial" w:cs="Arial"/>
          <w:sz w:val="24"/>
          <w:szCs w:val="24"/>
        </w:rPr>
      </w:pPr>
      <w:r w:rsidRPr="00400AF6">
        <w:rPr>
          <w:rFonts w:ascii="Arial" w:hAnsi="Arial" w:cs="Arial"/>
          <w:sz w:val="24"/>
          <w:szCs w:val="24"/>
        </w:rPr>
        <w:tab/>
        <w:t xml:space="preserve">What was </w:t>
      </w:r>
      <w:r>
        <w:rPr>
          <w:rFonts w:ascii="Arial" w:hAnsi="Arial" w:cs="Arial"/>
          <w:sz w:val="24"/>
          <w:szCs w:val="24"/>
        </w:rPr>
        <w:t>t</w:t>
      </w:r>
      <w:r w:rsidRPr="00400AF6">
        <w:rPr>
          <w:rFonts w:ascii="Arial" w:hAnsi="Arial" w:cs="Arial"/>
          <w:sz w:val="24"/>
          <w:szCs w:val="24"/>
        </w:rPr>
        <w:t xml:space="preserve">he </w:t>
      </w:r>
      <w:proofErr w:type="spellStart"/>
      <w:r>
        <w:rPr>
          <w:rFonts w:ascii="Arial" w:hAnsi="Arial" w:cs="Arial"/>
          <w:sz w:val="24"/>
          <w:szCs w:val="24"/>
        </w:rPr>
        <w:t>Rambam</w:t>
      </w:r>
      <w:proofErr w:type="spellEnd"/>
      <w:r>
        <w:rPr>
          <w:rFonts w:ascii="Arial" w:hAnsi="Arial" w:cs="Arial"/>
          <w:sz w:val="24"/>
          <w:szCs w:val="24"/>
        </w:rPr>
        <w:t xml:space="preserve"> </w:t>
      </w:r>
      <w:r w:rsidRPr="00400AF6">
        <w:rPr>
          <w:rFonts w:ascii="Arial" w:hAnsi="Arial" w:cs="Arial"/>
          <w:sz w:val="24"/>
          <w:szCs w:val="24"/>
        </w:rPr>
        <w:t>trying to achieve?</w:t>
      </w:r>
      <w:r>
        <w:rPr>
          <w:rFonts w:ascii="Arial" w:hAnsi="Arial" w:cs="Arial"/>
          <w:sz w:val="24"/>
          <w:szCs w:val="24"/>
        </w:rPr>
        <w:t xml:space="preserve"> </w:t>
      </w:r>
      <w:r w:rsidRPr="00400AF6">
        <w:rPr>
          <w:rFonts w:ascii="Arial" w:hAnsi="Arial" w:cs="Arial"/>
          <w:sz w:val="24"/>
          <w:szCs w:val="24"/>
        </w:rPr>
        <w:t xml:space="preserve">In order to understand this, it behooves us to appreciate both the prodigious aspiration that the </w:t>
      </w:r>
      <w:proofErr w:type="spellStart"/>
      <w:r w:rsidRPr="00400AF6">
        <w:rPr>
          <w:rFonts w:ascii="Arial" w:hAnsi="Arial" w:cs="Arial"/>
          <w:sz w:val="24"/>
          <w:szCs w:val="24"/>
        </w:rPr>
        <w:t>Rambam</w:t>
      </w:r>
      <w:proofErr w:type="spellEnd"/>
      <w:r w:rsidRPr="00400AF6">
        <w:rPr>
          <w:rFonts w:ascii="Arial" w:hAnsi="Arial" w:cs="Arial"/>
          <w:sz w:val="24"/>
          <w:szCs w:val="24"/>
        </w:rPr>
        <w:t xml:space="preserve"> had for his awesomely systematic work, and his understanding of how Torah and </w:t>
      </w:r>
      <w:proofErr w:type="spellStart"/>
      <w:r w:rsidRPr="00400AF6">
        <w:rPr>
          <w:rFonts w:ascii="Arial" w:hAnsi="Arial" w:cs="Arial"/>
          <w:i/>
          <w:iCs/>
          <w:sz w:val="24"/>
          <w:szCs w:val="24"/>
        </w:rPr>
        <w:t>Cho</w:t>
      </w:r>
      <w:r>
        <w:rPr>
          <w:rFonts w:ascii="Arial" w:hAnsi="Arial" w:cs="Arial"/>
          <w:i/>
          <w:iCs/>
          <w:sz w:val="24"/>
          <w:szCs w:val="24"/>
        </w:rPr>
        <w:t>k</w:t>
      </w:r>
      <w:r w:rsidRPr="00400AF6">
        <w:rPr>
          <w:rFonts w:ascii="Arial" w:hAnsi="Arial" w:cs="Arial"/>
          <w:i/>
          <w:iCs/>
          <w:sz w:val="24"/>
          <w:szCs w:val="24"/>
        </w:rPr>
        <w:t>hma</w:t>
      </w:r>
      <w:proofErr w:type="spellEnd"/>
      <w:r w:rsidRPr="00400AF6">
        <w:rPr>
          <w:rFonts w:ascii="Arial" w:hAnsi="Arial" w:cs="Arial"/>
          <w:sz w:val="24"/>
          <w:szCs w:val="24"/>
        </w:rPr>
        <w:t xml:space="preserve"> (wisdom or knowledge) are integrated.</w:t>
      </w:r>
      <w:r>
        <w:rPr>
          <w:rFonts w:ascii="Arial" w:hAnsi="Arial" w:cs="Arial"/>
          <w:sz w:val="24"/>
          <w:szCs w:val="24"/>
        </w:rPr>
        <w:t xml:space="preserve"> </w:t>
      </w:r>
      <w:r w:rsidRPr="00400AF6">
        <w:rPr>
          <w:rFonts w:ascii="Arial" w:hAnsi="Arial" w:cs="Arial"/>
          <w:sz w:val="24"/>
          <w:szCs w:val="24"/>
        </w:rPr>
        <w:t xml:space="preserve">The </w:t>
      </w:r>
      <w:proofErr w:type="spellStart"/>
      <w:r w:rsidRPr="00400AF6">
        <w:rPr>
          <w:rFonts w:ascii="Arial" w:hAnsi="Arial" w:cs="Arial"/>
          <w:sz w:val="24"/>
          <w:szCs w:val="24"/>
        </w:rPr>
        <w:t>Rambam’s</w:t>
      </w:r>
      <w:proofErr w:type="spellEnd"/>
      <w:r w:rsidRPr="00400AF6">
        <w:rPr>
          <w:rFonts w:ascii="Arial" w:hAnsi="Arial" w:cs="Arial"/>
          <w:sz w:val="24"/>
          <w:szCs w:val="24"/>
        </w:rPr>
        <w:t xml:space="preserve"> goal, as he states clearly in his introduction to the </w:t>
      </w:r>
      <w:proofErr w:type="spellStart"/>
      <w:r w:rsidRPr="00400AF6">
        <w:rPr>
          <w:rFonts w:ascii="Arial" w:hAnsi="Arial" w:cs="Arial"/>
          <w:i/>
          <w:iCs/>
          <w:sz w:val="24"/>
          <w:szCs w:val="24"/>
        </w:rPr>
        <w:t>Mishneh</w:t>
      </w:r>
      <w:proofErr w:type="spellEnd"/>
      <w:r w:rsidRPr="00400AF6">
        <w:rPr>
          <w:rFonts w:ascii="Arial" w:hAnsi="Arial" w:cs="Arial"/>
          <w:i/>
          <w:iCs/>
          <w:sz w:val="24"/>
          <w:szCs w:val="24"/>
        </w:rPr>
        <w:t xml:space="preserve"> Torah</w:t>
      </w:r>
      <w:r w:rsidRPr="00400AF6">
        <w:rPr>
          <w:rFonts w:ascii="Arial" w:hAnsi="Arial" w:cs="Arial"/>
          <w:sz w:val="24"/>
          <w:szCs w:val="24"/>
        </w:rPr>
        <w:t>, was nothing less than to create a compendium of the whole of the Oral Torah (</w:t>
      </w:r>
      <w:r>
        <w:rPr>
          <w:rFonts w:ascii="Arial" w:hAnsi="Arial" w:cs="Arial"/>
          <w:i/>
          <w:iCs/>
          <w:sz w:val="24"/>
          <w:szCs w:val="24"/>
        </w:rPr>
        <w:t>Torah she-</w:t>
      </w:r>
      <w:proofErr w:type="spellStart"/>
      <w:r>
        <w:rPr>
          <w:rFonts w:ascii="Arial" w:hAnsi="Arial" w:cs="Arial"/>
          <w:i/>
          <w:iCs/>
          <w:sz w:val="24"/>
          <w:szCs w:val="24"/>
        </w:rPr>
        <w:t>be</w:t>
      </w:r>
      <w:r w:rsidRPr="00400AF6">
        <w:rPr>
          <w:rFonts w:ascii="Arial" w:hAnsi="Arial" w:cs="Arial"/>
          <w:i/>
          <w:iCs/>
          <w:sz w:val="24"/>
          <w:szCs w:val="24"/>
        </w:rPr>
        <w:t>’al</w:t>
      </w:r>
      <w:proofErr w:type="spellEnd"/>
      <w:r w:rsidRPr="00400AF6">
        <w:rPr>
          <w:rFonts w:ascii="Arial" w:hAnsi="Arial" w:cs="Arial"/>
          <w:i/>
          <w:iCs/>
          <w:sz w:val="24"/>
          <w:szCs w:val="24"/>
        </w:rPr>
        <w:t xml:space="preserve"> </w:t>
      </w:r>
      <w:proofErr w:type="spellStart"/>
      <w:r w:rsidRPr="00400AF6">
        <w:rPr>
          <w:rFonts w:ascii="Arial" w:hAnsi="Arial" w:cs="Arial"/>
          <w:i/>
          <w:iCs/>
          <w:sz w:val="24"/>
          <w:szCs w:val="24"/>
        </w:rPr>
        <w:t>peh</w:t>
      </w:r>
      <w:proofErr w:type="spellEnd"/>
      <w:r w:rsidRPr="00400AF6">
        <w:rPr>
          <w:rFonts w:ascii="Arial" w:hAnsi="Arial" w:cs="Arial"/>
          <w:sz w:val="24"/>
          <w:szCs w:val="24"/>
        </w:rPr>
        <w:t xml:space="preserve">) that </w:t>
      </w:r>
      <w:r>
        <w:rPr>
          <w:rFonts w:ascii="Arial" w:hAnsi="Arial" w:cs="Arial"/>
          <w:sz w:val="24"/>
          <w:szCs w:val="24"/>
        </w:rPr>
        <w:t xml:space="preserve">would </w:t>
      </w:r>
      <w:r w:rsidRPr="00400AF6">
        <w:rPr>
          <w:rFonts w:ascii="Arial" w:hAnsi="Arial" w:cs="Arial"/>
          <w:i/>
          <w:iCs/>
          <w:sz w:val="24"/>
          <w:szCs w:val="24"/>
        </w:rPr>
        <w:t>replace</w:t>
      </w:r>
      <w:r w:rsidRPr="00400AF6">
        <w:rPr>
          <w:rFonts w:ascii="Arial" w:hAnsi="Arial" w:cs="Arial"/>
          <w:sz w:val="24"/>
          <w:szCs w:val="24"/>
        </w:rPr>
        <w:t xml:space="preserve"> all that had </w:t>
      </w:r>
      <w:r>
        <w:rPr>
          <w:rFonts w:ascii="Arial" w:hAnsi="Arial" w:cs="Arial"/>
          <w:sz w:val="24"/>
          <w:szCs w:val="24"/>
        </w:rPr>
        <w:t>come</w:t>
      </w:r>
      <w:r w:rsidRPr="00400AF6">
        <w:rPr>
          <w:rFonts w:ascii="Arial" w:hAnsi="Arial" w:cs="Arial"/>
          <w:sz w:val="24"/>
          <w:szCs w:val="24"/>
        </w:rPr>
        <w:t xml:space="preserve"> before.</w:t>
      </w:r>
      <w:r w:rsidRPr="00400AF6">
        <w:rPr>
          <w:rStyle w:val="FootnoteReference"/>
          <w:rFonts w:ascii="Arial" w:hAnsi="Arial" w:cs="Arial"/>
          <w:sz w:val="24"/>
          <w:szCs w:val="24"/>
        </w:rPr>
        <w:footnoteReference w:id="16"/>
      </w:r>
      <w:r>
        <w:rPr>
          <w:rFonts w:ascii="Arial" w:hAnsi="Arial" w:cs="Arial"/>
          <w:sz w:val="24"/>
          <w:szCs w:val="24"/>
        </w:rPr>
        <w:t xml:space="preserve"> </w:t>
      </w:r>
      <w:r w:rsidRPr="00400AF6">
        <w:rPr>
          <w:rFonts w:ascii="Arial" w:hAnsi="Arial" w:cs="Arial"/>
          <w:sz w:val="24"/>
          <w:szCs w:val="24"/>
        </w:rPr>
        <w:t xml:space="preserve">For the </w:t>
      </w:r>
      <w:proofErr w:type="spellStart"/>
      <w:r w:rsidRPr="00400AF6">
        <w:rPr>
          <w:rFonts w:ascii="Arial" w:hAnsi="Arial" w:cs="Arial"/>
          <w:sz w:val="24"/>
          <w:szCs w:val="24"/>
        </w:rPr>
        <w:t>Rambam</w:t>
      </w:r>
      <w:proofErr w:type="spellEnd"/>
      <w:r w:rsidRPr="00400AF6">
        <w:rPr>
          <w:rFonts w:ascii="Arial" w:hAnsi="Arial" w:cs="Arial"/>
          <w:sz w:val="24"/>
          <w:szCs w:val="24"/>
        </w:rPr>
        <w:t xml:space="preserve">, the Oral Torah is structured in terms of </w:t>
      </w:r>
      <w:proofErr w:type="spellStart"/>
      <w:r w:rsidRPr="00400AF6">
        <w:rPr>
          <w:rFonts w:ascii="Arial" w:hAnsi="Arial" w:cs="Arial"/>
          <w:i/>
          <w:iCs/>
          <w:sz w:val="24"/>
          <w:szCs w:val="24"/>
        </w:rPr>
        <w:t>mitzvot</w:t>
      </w:r>
      <w:proofErr w:type="spellEnd"/>
      <w:r>
        <w:rPr>
          <w:rFonts w:ascii="Arial" w:hAnsi="Arial" w:cs="Arial"/>
          <w:sz w:val="24"/>
          <w:szCs w:val="24"/>
        </w:rPr>
        <w:t>,</w:t>
      </w:r>
      <w:r w:rsidRPr="00C66892">
        <w:rPr>
          <w:rStyle w:val="FootnoteReference"/>
          <w:rFonts w:ascii="Arial" w:hAnsi="Arial" w:cs="Arial"/>
          <w:sz w:val="24"/>
          <w:szCs w:val="24"/>
        </w:rPr>
        <w:footnoteReference w:id="17"/>
      </w:r>
      <w:r w:rsidRPr="00400AF6">
        <w:rPr>
          <w:rFonts w:ascii="Arial" w:hAnsi="Arial" w:cs="Arial"/>
          <w:sz w:val="24"/>
          <w:szCs w:val="24"/>
        </w:rPr>
        <w:t xml:space="preserve">and so it is no wonder that the first part of his attempt to create a systematic exposition of the Torah would involve generating a list of those </w:t>
      </w:r>
      <w:proofErr w:type="spellStart"/>
      <w:r w:rsidRPr="00C66892">
        <w:rPr>
          <w:rFonts w:ascii="Arial" w:hAnsi="Arial" w:cs="Arial"/>
          <w:i/>
          <w:iCs/>
          <w:sz w:val="24"/>
          <w:szCs w:val="24"/>
        </w:rPr>
        <w:t>mitzvot</w:t>
      </w:r>
      <w:proofErr w:type="spellEnd"/>
      <w:r w:rsidRPr="00400AF6">
        <w:rPr>
          <w:rFonts w:ascii="Arial" w:hAnsi="Arial" w:cs="Arial"/>
          <w:sz w:val="24"/>
          <w:szCs w:val="24"/>
        </w:rPr>
        <w:t xml:space="preserve"> and their sources in the Written Torah</w:t>
      </w:r>
      <w:r>
        <w:rPr>
          <w:rFonts w:ascii="Arial" w:hAnsi="Arial" w:cs="Arial"/>
          <w:sz w:val="24"/>
          <w:szCs w:val="24"/>
        </w:rPr>
        <w:t>,</w:t>
      </w:r>
      <w:r w:rsidRPr="00400AF6">
        <w:rPr>
          <w:rFonts w:ascii="Arial" w:hAnsi="Arial" w:cs="Arial"/>
          <w:sz w:val="24"/>
          <w:szCs w:val="24"/>
        </w:rPr>
        <w:t xml:space="preserve"> as he does in </w:t>
      </w:r>
      <w:proofErr w:type="spellStart"/>
      <w:r w:rsidRPr="00400AF6">
        <w:rPr>
          <w:rFonts w:ascii="Arial" w:hAnsi="Arial" w:cs="Arial"/>
          <w:i/>
          <w:iCs/>
          <w:sz w:val="24"/>
          <w:szCs w:val="24"/>
        </w:rPr>
        <w:t>Sefer</w:t>
      </w:r>
      <w:proofErr w:type="spellEnd"/>
      <w:r w:rsidRPr="00400AF6">
        <w:rPr>
          <w:rFonts w:ascii="Arial" w:hAnsi="Arial" w:cs="Arial"/>
          <w:i/>
          <w:iCs/>
          <w:sz w:val="24"/>
          <w:szCs w:val="24"/>
        </w:rPr>
        <w:t xml:space="preserve"> </w:t>
      </w:r>
      <w:r>
        <w:rPr>
          <w:rFonts w:ascii="Arial" w:hAnsi="Arial" w:cs="Arial"/>
          <w:i/>
          <w:iCs/>
          <w:sz w:val="24"/>
          <w:szCs w:val="24"/>
        </w:rPr>
        <w:t>h</w:t>
      </w:r>
      <w:r w:rsidRPr="00400AF6">
        <w:rPr>
          <w:rFonts w:ascii="Arial" w:hAnsi="Arial" w:cs="Arial"/>
          <w:i/>
          <w:iCs/>
          <w:sz w:val="24"/>
          <w:szCs w:val="24"/>
        </w:rPr>
        <w:t>a-</w:t>
      </w:r>
      <w:proofErr w:type="spellStart"/>
      <w:r w:rsidRPr="00400AF6">
        <w:rPr>
          <w:rFonts w:ascii="Arial" w:hAnsi="Arial" w:cs="Arial"/>
          <w:i/>
          <w:iCs/>
          <w:sz w:val="24"/>
          <w:szCs w:val="24"/>
        </w:rPr>
        <w:t>Mitzvot</w:t>
      </w:r>
      <w:proofErr w:type="spellEnd"/>
      <w:r w:rsidRPr="00400AF6">
        <w:rPr>
          <w:rFonts w:ascii="Arial" w:hAnsi="Arial" w:cs="Arial"/>
          <w:sz w:val="24"/>
          <w:szCs w:val="24"/>
        </w:rPr>
        <w:t>.</w:t>
      </w:r>
      <w:r w:rsidRPr="00400AF6">
        <w:rPr>
          <w:rStyle w:val="FootnoteReference"/>
          <w:rFonts w:ascii="Arial" w:hAnsi="Arial" w:cs="Arial"/>
          <w:sz w:val="24"/>
          <w:szCs w:val="24"/>
        </w:rPr>
        <w:footnoteReference w:id="18"/>
      </w:r>
      <w:r w:rsidRPr="00400AF6">
        <w:rPr>
          <w:rFonts w:ascii="Arial" w:hAnsi="Arial" w:cs="Arial"/>
          <w:sz w:val="24"/>
          <w:szCs w:val="24"/>
        </w:rPr>
        <w:t xml:space="preserve"> This structure carries over to the </w:t>
      </w:r>
      <w:proofErr w:type="spellStart"/>
      <w:r w:rsidRPr="00400AF6">
        <w:rPr>
          <w:rFonts w:ascii="Arial" w:hAnsi="Arial" w:cs="Arial"/>
          <w:i/>
          <w:iCs/>
          <w:sz w:val="24"/>
          <w:szCs w:val="24"/>
        </w:rPr>
        <w:lastRenderedPageBreak/>
        <w:t>Mishneh</w:t>
      </w:r>
      <w:proofErr w:type="spellEnd"/>
      <w:r w:rsidRPr="00400AF6">
        <w:rPr>
          <w:rFonts w:ascii="Arial" w:hAnsi="Arial" w:cs="Arial"/>
          <w:i/>
          <w:iCs/>
          <w:sz w:val="24"/>
          <w:szCs w:val="24"/>
        </w:rPr>
        <w:t xml:space="preserve"> Torah</w:t>
      </w:r>
      <w:r>
        <w:rPr>
          <w:rFonts w:ascii="Arial" w:hAnsi="Arial" w:cs="Arial"/>
          <w:sz w:val="24"/>
          <w:szCs w:val="24"/>
        </w:rPr>
        <w:t>,</w:t>
      </w:r>
      <w:r w:rsidRPr="00400AF6">
        <w:rPr>
          <w:rFonts w:ascii="Arial" w:hAnsi="Arial" w:cs="Arial"/>
          <w:sz w:val="24"/>
          <w:szCs w:val="24"/>
        </w:rPr>
        <w:t xml:space="preserve"> in which he lists the relevant </w:t>
      </w:r>
      <w:proofErr w:type="spellStart"/>
      <w:r w:rsidRPr="00400AF6">
        <w:rPr>
          <w:rFonts w:ascii="Arial" w:hAnsi="Arial" w:cs="Arial"/>
          <w:i/>
          <w:iCs/>
          <w:sz w:val="24"/>
          <w:szCs w:val="24"/>
        </w:rPr>
        <w:t>mitzvot</w:t>
      </w:r>
      <w:proofErr w:type="spellEnd"/>
      <w:r w:rsidRPr="00400AF6">
        <w:rPr>
          <w:rFonts w:ascii="Arial" w:hAnsi="Arial" w:cs="Arial"/>
          <w:sz w:val="24"/>
          <w:szCs w:val="24"/>
        </w:rPr>
        <w:t xml:space="preserve"> to be elaborated as the heading</w:t>
      </w:r>
      <w:r>
        <w:rPr>
          <w:rFonts w:ascii="Arial" w:hAnsi="Arial" w:cs="Arial"/>
          <w:sz w:val="24"/>
          <w:szCs w:val="24"/>
        </w:rPr>
        <w:t>s</w:t>
      </w:r>
      <w:r w:rsidRPr="00400AF6">
        <w:rPr>
          <w:rFonts w:ascii="Arial" w:hAnsi="Arial" w:cs="Arial"/>
          <w:sz w:val="24"/>
          <w:szCs w:val="24"/>
        </w:rPr>
        <w:t xml:space="preserve"> for each of the fourteen books.</w:t>
      </w:r>
      <w:r>
        <w:rPr>
          <w:rFonts w:ascii="Arial" w:hAnsi="Arial" w:cs="Arial"/>
          <w:sz w:val="24"/>
          <w:szCs w:val="24"/>
        </w:rPr>
        <w:t xml:space="preserve"> </w:t>
      </w:r>
    </w:p>
    <w:p w:rsidR="00A7008E" w:rsidRDefault="00A7008E" w:rsidP="002C5D54">
      <w:pPr>
        <w:bidi w:val="0"/>
        <w:spacing w:line="480" w:lineRule="auto"/>
        <w:ind w:firstLine="720"/>
        <w:jc w:val="both"/>
        <w:rPr>
          <w:rFonts w:ascii="Arial" w:hAnsi="Arial" w:cs="Arial"/>
          <w:sz w:val="24"/>
          <w:szCs w:val="24"/>
        </w:rPr>
      </w:pPr>
    </w:p>
    <w:p w:rsidR="00A7008E" w:rsidRDefault="00A7008E" w:rsidP="002C5D54">
      <w:pPr>
        <w:bidi w:val="0"/>
        <w:spacing w:line="480" w:lineRule="auto"/>
        <w:ind w:firstLine="720"/>
        <w:jc w:val="both"/>
        <w:rPr>
          <w:rFonts w:ascii="Arial" w:hAnsi="Arial" w:cs="Arial"/>
          <w:sz w:val="24"/>
          <w:szCs w:val="24"/>
        </w:rPr>
      </w:pPr>
      <w:r w:rsidRPr="00400AF6">
        <w:rPr>
          <w:rFonts w:ascii="Arial" w:hAnsi="Arial" w:cs="Arial"/>
          <w:sz w:val="24"/>
          <w:szCs w:val="24"/>
        </w:rPr>
        <w:t xml:space="preserve">Such a comprehensive structure could not leave out basic principles of faith, or even basic truths about the nature of the world (as in </w:t>
      </w:r>
      <w:proofErr w:type="spellStart"/>
      <w:r w:rsidRPr="00400AF6">
        <w:rPr>
          <w:rFonts w:ascii="Arial" w:hAnsi="Arial" w:cs="Arial"/>
          <w:i/>
          <w:iCs/>
          <w:sz w:val="24"/>
          <w:szCs w:val="24"/>
        </w:rPr>
        <w:t>Hilkhot</w:t>
      </w:r>
      <w:proofErr w:type="spellEnd"/>
      <w:r w:rsidRPr="00400AF6">
        <w:rPr>
          <w:rFonts w:ascii="Arial" w:hAnsi="Arial" w:cs="Arial"/>
          <w:i/>
          <w:iCs/>
          <w:sz w:val="24"/>
          <w:szCs w:val="24"/>
        </w:rPr>
        <w:t xml:space="preserve"> </w:t>
      </w:r>
      <w:proofErr w:type="spellStart"/>
      <w:r w:rsidRPr="00400AF6">
        <w:rPr>
          <w:rFonts w:ascii="Arial" w:hAnsi="Arial" w:cs="Arial"/>
          <w:i/>
          <w:iCs/>
          <w:sz w:val="24"/>
          <w:szCs w:val="24"/>
        </w:rPr>
        <w:t>Yesodei</w:t>
      </w:r>
      <w:proofErr w:type="spellEnd"/>
      <w:r w:rsidRPr="00400AF6">
        <w:rPr>
          <w:rFonts w:ascii="Arial" w:hAnsi="Arial" w:cs="Arial"/>
          <w:i/>
          <w:iCs/>
          <w:sz w:val="24"/>
          <w:szCs w:val="24"/>
        </w:rPr>
        <w:t xml:space="preserve"> </w:t>
      </w:r>
      <w:r>
        <w:rPr>
          <w:rFonts w:ascii="Arial" w:hAnsi="Arial" w:cs="Arial"/>
          <w:i/>
          <w:iCs/>
          <w:sz w:val="24"/>
          <w:szCs w:val="24"/>
        </w:rPr>
        <w:t>h</w:t>
      </w:r>
      <w:r w:rsidRPr="00400AF6">
        <w:rPr>
          <w:rFonts w:ascii="Arial" w:hAnsi="Arial" w:cs="Arial"/>
          <w:i/>
          <w:iCs/>
          <w:sz w:val="24"/>
          <w:szCs w:val="24"/>
        </w:rPr>
        <w:t>a-Torah</w:t>
      </w:r>
      <w:r w:rsidRPr="00400AF6">
        <w:rPr>
          <w:rFonts w:ascii="Arial" w:hAnsi="Arial" w:cs="Arial"/>
          <w:sz w:val="24"/>
          <w:szCs w:val="24"/>
        </w:rPr>
        <w:t>)</w:t>
      </w:r>
      <w:r>
        <w:rPr>
          <w:rFonts w:ascii="Arial" w:hAnsi="Arial" w:cs="Arial"/>
          <w:sz w:val="24"/>
          <w:szCs w:val="24"/>
        </w:rPr>
        <w:t>,</w:t>
      </w:r>
      <w:r w:rsidRPr="00400AF6">
        <w:rPr>
          <w:rFonts w:ascii="Arial" w:hAnsi="Arial" w:cs="Arial"/>
          <w:sz w:val="24"/>
          <w:szCs w:val="24"/>
        </w:rPr>
        <w:t xml:space="preserve"> because for the </w:t>
      </w:r>
      <w:proofErr w:type="spellStart"/>
      <w:r w:rsidRPr="00400AF6">
        <w:rPr>
          <w:rFonts w:ascii="Arial" w:hAnsi="Arial" w:cs="Arial"/>
          <w:sz w:val="24"/>
          <w:szCs w:val="24"/>
        </w:rPr>
        <w:t>Rambam</w:t>
      </w:r>
      <w:proofErr w:type="spellEnd"/>
      <w:r w:rsidRPr="00400AF6">
        <w:rPr>
          <w:rFonts w:ascii="Arial" w:hAnsi="Arial" w:cs="Arial"/>
          <w:sz w:val="24"/>
          <w:szCs w:val="24"/>
        </w:rPr>
        <w:t xml:space="preserve"> the Torah encompasses not only Law but also what we would call </w:t>
      </w:r>
      <w:r>
        <w:rPr>
          <w:rFonts w:ascii="Arial" w:hAnsi="Arial" w:cs="Arial"/>
          <w:sz w:val="24"/>
          <w:szCs w:val="24"/>
        </w:rPr>
        <w:t xml:space="preserve">nowadays </w:t>
      </w:r>
      <w:r w:rsidRPr="00400AF6">
        <w:rPr>
          <w:rFonts w:ascii="Arial" w:hAnsi="Arial" w:cs="Arial"/>
          <w:sz w:val="24"/>
          <w:szCs w:val="24"/>
        </w:rPr>
        <w:t>physics and metaphysics.</w:t>
      </w:r>
      <w:r>
        <w:rPr>
          <w:rFonts w:ascii="Arial" w:hAnsi="Arial" w:cs="Arial"/>
          <w:sz w:val="24"/>
          <w:szCs w:val="24"/>
        </w:rPr>
        <w:t xml:space="preserve"> </w:t>
      </w:r>
      <w:r w:rsidRPr="00400AF6">
        <w:rPr>
          <w:rFonts w:ascii="Arial" w:hAnsi="Arial" w:cs="Arial"/>
          <w:sz w:val="24"/>
          <w:szCs w:val="24"/>
        </w:rPr>
        <w:t xml:space="preserve">The nature of the world and the nature of our relationship with God are part of the Torah no less that the laws of </w:t>
      </w:r>
      <w:proofErr w:type="spellStart"/>
      <w:r w:rsidRPr="00400AF6">
        <w:rPr>
          <w:rFonts w:ascii="Arial" w:hAnsi="Arial" w:cs="Arial"/>
          <w:i/>
          <w:iCs/>
          <w:sz w:val="24"/>
          <w:szCs w:val="24"/>
        </w:rPr>
        <w:t>Keriat</w:t>
      </w:r>
      <w:proofErr w:type="spellEnd"/>
      <w:r w:rsidRPr="00400AF6">
        <w:rPr>
          <w:rFonts w:ascii="Arial" w:hAnsi="Arial" w:cs="Arial"/>
          <w:i/>
          <w:iCs/>
          <w:sz w:val="24"/>
          <w:szCs w:val="24"/>
        </w:rPr>
        <w:t xml:space="preserve"> </w:t>
      </w:r>
      <w:proofErr w:type="spellStart"/>
      <w:r w:rsidRPr="00400AF6">
        <w:rPr>
          <w:rFonts w:ascii="Arial" w:hAnsi="Arial" w:cs="Arial"/>
          <w:i/>
          <w:iCs/>
          <w:sz w:val="24"/>
          <w:szCs w:val="24"/>
        </w:rPr>
        <w:t>Shema</w:t>
      </w:r>
      <w:proofErr w:type="spellEnd"/>
      <w:r>
        <w:rPr>
          <w:rFonts w:ascii="Arial" w:hAnsi="Arial" w:cs="Arial"/>
          <w:sz w:val="24"/>
          <w:szCs w:val="24"/>
        </w:rPr>
        <w:t>,</w:t>
      </w:r>
      <w:r w:rsidRPr="00400AF6">
        <w:rPr>
          <w:rFonts w:ascii="Arial" w:hAnsi="Arial" w:cs="Arial"/>
          <w:sz w:val="24"/>
          <w:szCs w:val="24"/>
        </w:rPr>
        <w:t xml:space="preserve"> and the </w:t>
      </w:r>
      <w:proofErr w:type="spellStart"/>
      <w:r w:rsidRPr="00400AF6">
        <w:rPr>
          <w:rFonts w:ascii="Arial" w:hAnsi="Arial" w:cs="Arial"/>
          <w:sz w:val="24"/>
          <w:szCs w:val="24"/>
        </w:rPr>
        <w:t>Rambam</w:t>
      </w:r>
      <w:proofErr w:type="spellEnd"/>
      <w:r w:rsidRPr="00400AF6">
        <w:rPr>
          <w:rFonts w:ascii="Arial" w:hAnsi="Arial" w:cs="Arial"/>
          <w:sz w:val="24"/>
          <w:szCs w:val="24"/>
        </w:rPr>
        <w:t xml:space="preserve"> was convinced that </w:t>
      </w:r>
      <w:proofErr w:type="spellStart"/>
      <w:r w:rsidRPr="00400AF6">
        <w:rPr>
          <w:rFonts w:ascii="Arial" w:hAnsi="Arial" w:cs="Arial"/>
          <w:i/>
          <w:iCs/>
          <w:sz w:val="24"/>
          <w:szCs w:val="24"/>
        </w:rPr>
        <w:t>Chazal</w:t>
      </w:r>
      <w:proofErr w:type="spellEnd"/>
      <w:r w:rsidRPr="00400AF6">
        <w:rPr>
          <w:rFonts w:ascii="Arial" w:hAnsi="Arial" w:cs="Arial"/>
          <w:sz w:val="24"/>
          <w:szCs w:val="24"/>
        </w:rPr>
        <w:t xml:space="preserve"> had deep knowledge of these areas.</w:t>
      </w:r>
      <w:r>
        <w:rPr>
          <w:rFonts w:ascii="Arial" w:hAnsi="Arial" w:cs="Arial"/>
          <w:sz w:val="24"/>
          <w:szCs w:val="24"/>
        </w:rPr>
        <w:t xml:space="preserve"> </w:t>
      </w:r>
      <w:r w:rsidRPr="00400AF6">
        <w:rPr>
          <w:rFonts w:ascii="Arial" w:hAnsi="Arial" w:cs="Arial"/>
          <w:sz w:val="24"/>
          <w:szCs w:val="24"/>
        </w:rPr>
        <w:t>To be sure, the compendium of the Oral Torah does not include muc</w:t>
      </w:r>
      <w:r>
        <w:rPr>
          <w:rFonts w:ascii="Arial" w:hAnsi="Arial" w:cs="Arial"/>
          <w:sz w:val="24"/>
          <w:szCs w:val="24"/>
        </w:rPr>
        <w:t>h more than</w:t>
      </w:r>
      <w:r w:rsidRPr="00400AF6">
        <w:rPr>
          <w:rFonts w:ascii="Arial" w:hAnsi="Arial" w:cs="Arial"/>
          <w:sz w:val="24"/>
          <w:szCs w:val="24"/>
        </w:rPr>
        <w:t xml:space="preserve"> a cursory survey of these topics – perhaps because it is better that the masses not delve into them too deeply</w:t>
      </w:r>
      <w:r>
        <w:rPr>
          <w:rFonts w:ascii="Arial" w:hAnsi="Arial" w:cs="Arial"/>
          <w:sz w:val="24"/>
          <w:szCs w:val="24"/>
        </w:rPr>
        <w:t xml:space="preserve"> – but </w:t>
      </w:r>
      <w:r w:rsidRPr="00400AF6">
        <w:rPr>
          <w:rFonts w:ascii="Arial" w:hAnsi="Arial" w:cs="Arial"/>
          <w:sz w:val="24"/>
          <w:szCs w:val="24"/>
        </w:rPr>
        <w:t>they are nonetheless essential parts of the Oral Torah.</w:t>
      </w:r>
    </w:p>
    <w:p w:rsidR="00A7008E" w:rsidRPr="00400AF6" w:rsidRDefault="00A7008E" w:rsidP="002C5D54">
      <w:pPr>
        <w:bidi w:val="0"/>
        <w:spacing w:line="480" w:lineRule="auto"/>
        <w:ind w:firstLine="720"/>
        <w:jc w:val="both"/>
        <w:rPr>
          <w:rFonts w:ascii="Arial" w:hAnsi="Arial" w:cs="Arial"/>
          <w:sz w:val="24"/>
          <w:szCs w:val="24"/>
        </w:rPr>
      </w:pPr>
    </w:p>
    <w:p w:rsidR="00A7008E" w:rsidRPr="00400AF6" w:rsidRDefault="00A7008E" w:rsidP="002C5D54">
      <w:pPr>
        <w:pStyle w:val="Heading1"/>
        <w:spacing w:before="0" w:beforeAutospacing="0" w:line="480" w:lineRule="auto"/>
        <w:rPr>
          <w:rFonts w:ascii="Arial" w:hAnsi="Arial" w:cs="Arial"/>
          <w:sz w:val="24"/>
          <w:szCs w:val="24"/>
          <w:u w:val="none"/>
        </w:rPr>
      </w:pPr>
      <w:r w:rsidRPr="00400AF6">
        <w:rPr>
          <w:rFonts w:ascii="Arial" w:hAnsi="Arial" w:cs="Arial"/>
          <w:sz w:val="24"/>
          <w:szCs w:val="24"/>
          <w:u w:val="none"/>
        </w:rPr>
        <w:t>What's Next</w:t>
      </w:r>
    </w:p>
    <w:p w:rsidR="00A7008E" w:rsidRDefault="00A7008E" w:rsidP="002C5D54">
      <w:pPr>
        <w:bidi w:val="0"/>
        <w:spacing w:line="480" w:lineRule="auto"/>
        <w:ind w:firstLine="360"/>
        <w:jc w:val="both"/>
        <w:rPr>
          <w:rFonts w:ascii="Arial" w:hAnsi="Arial" w:cs="Arial"/>
          <w:sz w:val="24"/>
          <w:szCs w:val="24"/>
        </w:rPr>
      </w:pPr>
    </w:p>
    <w:p w:rsidR="00A7008E" w:rsidRPr="00400AF6" w:rsidRDefault="00A7008E" w:rsidP="002C5D54">
      <w:pPr>
        <w:bidi w:val="0"/>
        <w:spacing w:line="480" w:lineRule="auto"/>
        <w:ind w:firstLine="720"/>
        <w:jc w:val="both"/>
        <w:rPr>
          <w:rFonts w:ascii="Arial" w:hAnsi="Arial" w:cs="Arial"/>
          <w:sz w:val="24"/>
          <w:szCs w:val="24"/>
        </w:rPr>
      </w:pPr>
      <w:r w:rsidRPr="00400AF6">
        <w:rPr>
          <w:rFonts w:ascii="Arial" w:hAnsi="Arial" w:cs="Arial"/>
          <w:sz w:val="24"/>
          <w:szCs w:val="24"/>
        </w:rPr>
        <w:t xml:space="preserve">With this </w:t>
      </w:r>
      <w:r w:rsidRPr="007C43AD">
        <w:rPr>
          <w:rFonts w:ascii="Arial" w:hAnsi="Arial" w:cs="Arial"/>
          <w:i/>
          <w:iCs/>
          <w:sz w:val="24"/>
          <w:szCs w:val="24"/>
        </w:rPr>
        <w:t>shiur</w:t>
      </w:r>
      <w:r w:rsidRPr="00400AF6">
        <w:rPr>
          <w:rFonts w:ascii="Arial" w:hAnsi="Arial" w:cs="Arial"/>
          <w:sz w:val="24"/>
          <w:szCs w:val="24"/>
        </w:rPr>
        <w:t xml:space="preserve"> I bring to a close the introductory part of this series.</w:t>
      </w:r>
      <w:r>
        <w:rPr>
          <w:rFonts w:ascii="Arial" w:hAnsi="Arial" w:cs="Arial"/>
          <w:sz w:val="24"/>
          <w:szCs w:val="24"/>
        </w:rPr>
        <w:t xml:space="preserve"> </w:t>
      </w:r>
      <w:r w:rsidRPr="00400AF6">
        <w:rPr>
          <w:rFonts w:ascii="Arial" w:hAnsi="Arial" w:cs="Arial"/>
          <w:sz w:val="24"/>
          <w:szCs w:val="24"/>
        </w:rPr>
        <w:t xml:space="preserve">In subsequent </w:t>
      </w:r>
      <w:proofErr w:type="spellStart"/>
      <w:r w:rsidRPr="007C43AD">
        <w:rPr>
          <w:rFonts w:ascii="Arial" w:hAnsi="Arial" w:cs="Arial"/>
          <w:i/>
          <w:iCs/>
          <w:sz w:val="24"/>
          <w:szCs w:val="24"/>
        </w:rPr>
        <w:t>shiurim</w:t>
      </w:r>
      <w:proofErr w:type="spellEnd"/>
      <w:r w:rsidRPr="00400AF6">
        <w:rPr>
          <w:rFonts w:ascii="Arial" w:hAnsi="Arial" w:cs="Arial"/>
          <w:sz w:val="24"/>
          <w:szCs w:val="24"/>
        </w:rPr>
        <w:t>, I will delve into particular articles of faith rather than discussing faith in general.</w:t>
      </w:r>
      <w:r>
        <w:rPr>
          <w:rFonts w:ascii="Arial" w:hAnsi="Arial" w:cs="Arial"/>
          <w:sz w:val="24"/>
          <w:szCs w:val="24"/>
        </w:rPr>
        <w:t xml:space="preserve"> </w:t>
      </w:r>
      <w:r w:rsidRPr="00400AF6">
        <w:rPr>
          <w:rFonts w:ascii="Arial" w:hAnsi="Arial" w:cs="Arial"/>
          <w:sz w:val="24"/>
          <w:szCs w:val="24"/>
        </w:rPr>
        <w:t>This investigation will be informed throughout by two things.</w:t>
      </w:r>
      <w:r>
        <w:rPr>
          <w:rFonts w:ascii="Arial" w:hAnsi="Arial" w:cs="Arial"/>
          <w:sz w:val="24"/>
          <w:szCs w:val="24"/>
        </w:rPr>
        <w:t xml:space="preserve"> </w:t>
      </w:r>
      <w:r w:rsidRPr="00400AF6">
        <w:rPr>
          <w:rFonts w:ascii="Arial" w:hAnsi="Arial" w:cs="Arial"/>
          <w:sz w:val="24"/>
          <w:szCs w:val="24"/>
        </w:rPr>
        <w:t xml:space="preserve">First of all, I want to </w:t>
      </w:r>
      <w:r>
        <w:rPr>
          <w:rFonts w:ascii="Arial" w:hAnsi="Arial" w:cs="Arial"/>
          <w:sz w:val="24"/>
          <w:szCs w:val="24"/>
        </w:rPr>
        <w:t xml:space="preserve">address </w:t>
      </w:r>
      <w:r w:rsidRPr="00400AF6">
        <w:rPr>
          <w:rFonts w:ascii="Arial" w:hAnsi="Arial" w:cs="Arial"/>
          <w:sz w:val="24"/>
          <w:szCs w:val="24"/>
        </w:rPr>
        <w:t xml:space="preserve">the practical </w:t>
      </w:r>
      <w:r>
        <w:rPr>
          <w:rFonts w:ascii="Arial" w:hAnsi="Arial" w:cs="Arial"/>
          <w:sz w:val="24"/>
          <w:szCs w:val="24"/>
        </w:rPr>
        <w:t xml:space="preserve">issue of </w:t>
      </w:r>
      <w:r w:rsidRPr="00400AF6">
        <w:rPr>
          <w:rFonts w:ascii="Arial" w:hAnsi="Arial" w:cs="Arial"/>
          <w:sz w:val="24"/>
          <w:szCs w:val="24"/>
        </w:rPr>
        <w:t xml:space="preserve">the relationship between belief and practice, between </w:t>
      </w:r>
      <w:proofErr w:type="spellStart"/>
      <w:r w:rsidRPr="00400AF6">
        <w:rPr>
          <w:rFonts w:ascii="Arial" w:hAnsi="Arial" w:cs="Arial"/>
          <w:i/>
          <w:iCs/>
          <w:sz w:val="24"/>
          <w:szCs w:val="24"/>
        </w:rPr>
        <w:t>emuna</w:t>
      </w:r>
      <w:proofErr w:type="spellEnd"/>
      <w:r w:rsidRPr="00400AF6">
        <w:rPr>
          <w:rFonts w:ascii="Arial" w:hAnsi="Arial" w:cs="Arial"/>
          <w:sz w:val="24"/>
          <w:szCs w:val="24"/>
        </w:rPr>
        <w:t xml:space="preserve"> and </w:t>
      </w:r>
      <w:proofErr w:type="spellStart"/>
      <w:r w:rsidRPr="00400AF6">
        <w:rPr>
          <w:rFonts w:ascii="Arial" w:hAnsi="Arial" w:cs="Arial"/>
          <w:i/>
          <w:iCs/>
          <w:sz w:val="24"/>
          <w:szCs w:val="24"/>
        </w:rPr>
        <w:t>mitzvot</w:t>
      </w:r>
      <w:proofErr w:type="spellEnd"/>
      <w:r w:rsidRPr="00400AF6">
        <w:rPr>
          <w:rFonts w:ascii="Arial" w:hAnsi="Arial" w:cs="Arial"/>
          <w:sz w:val="24"/>
          <w:szCs w:val="24"/>
        </w:rPr>
        <w:t>.</w:t>
      </w:r>
      <w:r>
        <w:rPr>
          <w:rFonts w:ascii="Arial" w:hAnsi="Arial" w:cs="Arial"/>
          <w:sz w:val="24"/>
          <w:szCs w:val="24"/>
        </w:rPr>
        <w:t xml:space="preserve"> Second,</w:t>
      </w:r>
      <w:r w:rsidRPr="00400AF6">
        <w:rPr>
          <w:rFonts w:ascii="Arial" w:hAnsi="Arial" w:cs="Arial"/>
          <w:sz w:val="24"/>
          <w:szCs w:val="24"/>
        </w:rPr>
        <w:t xml:space="preserve"> for every article or principle of faith, I want to understand</w:t>
      </w:r>
      <w:r>
        <w:rPr>
          <w:rFonts w:ascii="Arial" w:hAnsi="Arial" w:cs="Arial"/>
          <w:sz w:val="24"/>
          <w:szCs w:val="24"/>
        </w:rPr>
        <w:t>:</w:t>
      </w:r>
      <w:r w:rsidRPr="00400AF6">
        <w:rPr>
          <w:rFonts w:ascii="Arial" w:hAnsi="Arial" w:cs="Arial"/>
          <w:sz w:val="24"/>
          <w:szCs w:val="24"/>
        </w:rPr>
        <w:t xml:space="preserve"> </w:t>
      </w:r>
      <w:r>
        <w:rPr>
          <w:rFonts w:ascii="Arial" w:hAnsi="Arial" w:cs="Arial"/>
          <w:sz w:val="24"/>
          <w:szCs w:val="24"/>
        </w:rPr>
        <w:t>W</w:t>
      </w:r>
      <w:r w:rsidRPr="00400AF6">
        <w:rPr>
          <w:rFonts w:ascii="Arial" w:hAnsi="Arial" w:cs="Arial"/>
          <w:sz w:val="24"/>
          <w:szCs w:val="24"/>
        </w:rPr>
        <w:t>hat is at stake?</w:t>
      </w:r>
      <w:r>
        <w:rPr>
          <w:rFonts w:ascii="Arial" w:hAnsi="Arial" w:cs="Arial"/>
          <w:sz w:val="24"/>
          <w:szCs w:val="24"/>
        </w:rPr>
        <w:t xml:space="preserve"> </w:t>
      </w:r>
      <w:r w:rsidRPr="00400AF6">
        <w:rPr>
          <w:rFonts w:ascii="Arial" w:hAnsi="Arial" w:cs="Arial"/>
          <w:sz w:val="24"/>
          <w:szCs w:val="24"/>
        </w:rPr>
        <w:t>Why is this idea so essential?</w:t>
      </w:r>
      <w:r>
        <w:rPr>
          <w:rFonts w:ascii="Arial" w:hAnsi="Arial" w:cs="Arial"/>
          <w:sz w:val="24"/>
          <w:szCs w:val="24"/>
        </w:rPr>
        <w:t xml:space="preserve"> </w:t>
      </w:r>
      <w:r w:rsidRPr="00400AF6">
        <w:rPr>
          <w:rFonts w:ascii="Arial" w:hAnsi="Arial" w:cs="Arial"/>
          <w:sz w:val="24"/>
          <w:szCs w:val="24"/>
        </w:rPr>
        <w:t xml:space="preserve">Through asking such questions, we can break out of the </w:t>
      </w:r>
      <w:r w:rsidRPr="00400AF6">
        <w:rPr>
          <w:rFonts w:ascii="Arial" w:hAnsi="Arial" w:cs="Arial"/>
          <w:sz w:val="24"/>
          <w:szCs w:val="24"/>
        </w:rPr>
        <w:lastRenderedPageBreak/>
        <w:t xml:space="preserve">framework of a list of doctrines and try to sketch a more integrated notion of </w:t>
      </w:r>
      <w:proofErr w:type="spellStart"/>
      <w:r w:rsidRPr="00400AF6">
        <w:rPr>
          <w:rFonts w:ascii="Arial" w:hAnsi="Arial" w:cs="Arial"/>
          <w:i/>
          <w:iCs/>
          <w:sz w:val="24"/>
          <w:szCs w:val="24"/>
        </w:rPr>
        <w:t>emuna</w:t>
      </w:r>
      <w:proofErr w:type="spellEnd"/>
      <w:r w:rsidRPr="00400AF6">
        <w:rPr>
          <w:rFonts w:ascii="Arial" w:hAnsi="Arial" w:cs="Arial"/>
          <w:sz w:val="24"/>
          <w:szCs w:val="24"/>
        </w:rPr>
        <w:t>.</w:t>
      </w:r>
      <w:bookmarkEnd w:id="0"/>
    </w:p>
    <w:sectPr w:rsidR="00A7008E" w:rsidRPr="00400AF6" w:rsidSect="00400AF6">
      <w:headerReference w:type="default" r:id="rId10"/>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08E" w:rsidRDefault="00A7008E" w:rsidP="00F733C5">
      <w:pPr>
        <w:spacing w:line="240" w:lineRule="auto"/>
      </w:pPr>
      <w:r>
        <w:separator/>
      </w:r>
    </w:p>
  </w:endnote>
  <w:endnote w:type="continuationSeparator" w:id="0">
    <w:p w:rsidR="00A7008E" w:rsidRDefault="00A7008E" w:rsidP="00F73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08E" w:rsidRDefault="00A7008E" w:rsidP="00400AF6">
      <w:pPr>
        <w:bidi w:val="0"/>
        <w:spacing w:line="240" w:lineRule="auto"/>
      </w:pPr>
      <w:r>
        <w:separator/>
      </w:r>
    </w:p>
  </w:footnote>
  <w:footnote w:type="continuationSeparator" w:id="0">
    <w:p w:rsidR="00A7008E" w:rsidRDefault="00A7008E" w:rsidP="00F733C5">
      <w:pPr>
        <w:spacing w:line="240" w:lineRule="auto"/>
      </w:pPr>
      <w:r>
        <w:continuationSeparator/>
      </w:r>
    </w:p>
  </w:footnote>
  <w:footnote w:id="1">
    <w:p w:rsidR="00A7008E" w:rsidRDefault="00A7008E" w:rsidP="002C5D54">
      <w:pPr>
        <w:pStyle w:val="FootnoteText"/>
        <w:tabs>
          <w:tab w:val="left" w:pos="425"/>
        </w:tabs>
        <w:spacing w:line="480" w:lineRule="auto"/>
        <w:jc w:val="both"/>
      </w:pPr>
      <w:r w:rsidRPr="00400AF6">
        <w:rPr>
          <w:rStyle w:val="FootnoteReference"/>
          <w:rFonts w:ascii="Arial" w:hAnsi="Arial" w:cs="Arial"/>
          <w:sz w:val="20"/>
          <w:szCs w:val="20"/>
        </w:rPr>
        <w:footnoteRef/>
      </w:r>
      <w:r>
        <w:rPr>
          <w:rFonts w:ascii="Arial" w:hAnsi="Arial" w:cs="Arial"/>
        </w:rPr>
        <w:t xml:space="preserve"> </w:t>
      </w:r>
      <w:r w:rsidRPr="00400AF6">
        <w:rPr>
          <w:rFonts w:ascii="Arial" w:hAnsi="Arial" w:cs="Arial"/>
        </w:rPr>
        <w:t xml:space="preserve">We will return to this chapter in subsequent </w:t>
      </w:r>
      <w:proofErr w:type="spellStart"/>
      <w:r w:rsidRPr="00400AF6">
        <w:rPr>
          <w:rFonts w:ascii="Arial" w:hAnsi="Arial" w:cs="Arial"/>
          <w:i/>
          <w:iCs/>
        </w:rPr>
        <w:t>shiurim</w:t>
      </w:r>
      <w:proofErr w:type="spellEnd"/>
      <w:r w:rsidRPr="00400AF6">
        <w:rPr>
          <w:rFonts w:ascii="Arial" w:hAnsi="Arial" w:cs="Arial"/>
        </w:rPr>
        <w:t xml:space="preserve">, as it significantly overlaps with the </w:t>
      </w:r>
      <w:proofErr w:type="spellStart"/>
      <w:r w:rsidRPr="00400AF6">
        <w:rPr>
          <w:rFonts w:ascii="Arial" w:hAnsi="Arial" w:cs="Arial"/>
        </w:rPr>
        <w:t>Rambam’s</w:t>
      </w:r>
      <w:proofErr w:type="spellEnd"/>
      <w:r w:rsidRPr="00400AF6">
        <w:rPr>
          <w:rFonts w:ascii="Arial" w:hAnsi="Arial" w:cs="Arial"/>
        </w:rPr>
        <w:t xml:space="preserve"> principles of faith that he expounds in his commentary on the </w:t>
      </w:r>
      <w:proofErr w:type="spellStart"/>
      <w:r w:rsidRPr="00400AF6">
        <w:rPr>
          <w:rFonts w:ascii="Arial" w:hAnsi="Arial" w:cs="Arial"/>
          <w:i/>
          <w:iCs/>
        </w:rPr>
        <w:t>Mishna</w:t>
      </w:r>
      <w:proofErr w:type="spellEnd"/>
      <w:r w:rsidRPr="00400AF6">
        <w:rPr>
          <w:rFonts w:ascii="Arial" w:hAnsi="Arial" w:cs="Arial"/>
        </w:rPr>
        <w:t xml:space="preserve"> (in the introduction to </w:t>
      </w:r>
      <w:proofErr w:type="spellStart"/>
      <w:r w:rsidRPr="00400AF6">
        <w:rPr>
          <w:rFonts w:ascii="Arial" w:hAnsi="Arial" w:cs="Arial"/>
          <w:i/>
          <w:iCs/>
        </w:rPr>
        <w:t>perek</w:t>
      </w:r>
      <w:proofErr w:type="spellEnd"/>
      <w:r w:rsidRPr="00400AF6">
        <w:rPr>
          <w:rFonts w:ascii="Arial" w:hAnsi="Arial" w:cs="Arial"/>
          <w:i/>
          <w:iCs/>
        </w:rPr>
        <w:t xml:space="preserve"> </w:t>
      </w:r>
      <w:proofErr w:type="spellStart"/>
      <w:r w:rsidRPr="00400AF6">
        <w:rPr>
          <w:rFonts w:ascii="Arial" w:hAnsi="Arial" w:cs="Arial"/>
          <w:i/>
          <w:iCs/>
        </w:rPr>
        <w:t>Chelek</w:t>
      </w:r>
      <w:proofErr w:type="spellEnd"/>
      <w:r>
        <w:rPr>
          <w:rFonts w:ascii="Arial" w:hAnsi="Arial" w:cs="Arial"/>
        </w:rPr>
        <w:t xml:space="preserve"> of </w:t>
      </w:r>
      <w:r>
        <w:rPr>
          <w:rFonts w:ascii="Arial" w:hAnsi="Arial" w:cs="Arial"/>
          <w:i/>
          <w:iCs/>
        </w:rPr>
        <w:t>Sanhedrin</w:t>
      </w:r>
      <w:r w:rsidRPr="00400AF6">
        <w:rPr>
          <w:rFonts w:ascii="Arial" w:hAnsi="Arial" w:cs="Arial"/>
        </w:rPr>
        <w:t xml:space="preserve">). </w:t>
      </w:r>
    </w:p>
  </w:footnote>
  <w:footnote w:id="2">
    <w:p w:rsidR="00A7008E" w:rsidRDefault="00A7008E" w:rsidP="002C5D54">
      <w:pPr>
        <w:pStyle w:val="FootnoteText"/>
        <w:tabs>
          <w:tab w:val="left" w:pos="425"/>
        </w:tabs>
        <w:spacing w:line="480" w:lineRule="auto"/>
        <w:jc w:val="both"/>
      </w:pPr>
      <w:r w:rsidRPr="00400AF6">
        <w:rPr>
          <w:rStyle w:val="FootnoteReference"/>
          <w:rFonts w:ascii="Arial" w:hAnsi="Arial" w:cs="Arial"/>
          <w:sz w:val="20"/>
          <w:szCs w:val="20"/>
        </w:rPr>
        <w:footnoteRef/>
      </w:r>
      <w:r>
        <w:rPr>
          <w:rFonts w:ascii="Arial" w:hAnsi="Arial" w:cs="Arial"/>
        </w:rPr>
        <w:t xml:space="preserve"> </w:t>
      </w:r>
      <w:r w:rsidRPr="00400AF6">
        <w:rPr>
          <w:rFonts w:ascii="Arial" w:hAnsi="Arial" w:cs="Arial"/>
        </w:rPr>
        <w:t xml:space="preserve">See </w:t>
      </w:r>
      <w:proofErr w:type="spellStart"/>
      <w:r w:rsidRPr="00400AF6">
        <w:rPr>
          <w:rFonts w:ascii="Arial" w:hAnsi="Arial" w:cs="Arial"/>
          <w:i/>
          <w:iCs/>
        </w:rPr>
        <w:t>Eruvin</w:t>
      </w:r>
      <w:proofErr w:type="spellEnd"/>
      <w:r w:rsidRPr="00400AF6">
        <w:rPr>
          <w:rFonts w:ascii="Arial" w:hAnsi="Arial" w:cs="Arial"/>
        </w:rPr>
        <w:t xml:space="preserve"> 26b.</w:t>
      </w:r>
      <w:r>
        <w:rPr>
          <w:rFonts w:ascii="Arial" w:hAnsi="Arial" w:cs="Arial"/>
        </w:rPr>
        <w:t xml:space="preserve"> </w:t>
      </w:r>
      <w:r w:rsidRPr="00400AF6">
        <w:rPr>
          <w:rFonts w:ascii="Arial" w:hAnsi="Arial" w:cs="Arial"/>
        </w:rPr>
        <w:t xml:space="preserve">The </w:t>
      </w:r>
      <w:proofErr w:type="spellStart"/>
      <w:r>
        <w:rPr>
          <w:rFonts w:ascii="Arial" w:hAnsi="Arial" w:cs="Arial"/>
        </w:rPr>
        <w:t>G</w:t>
      </w:r>
      <w:r w:rsidRPr="00400AF6">
        <w:rPr>
          <w:rFonts w:ascii="Arial" w:hAnsi="Arial" w:cs="Arial"/>
        </w:rPr>
        <w:t>emara</w:t>
      </w:r>
      <w:proofErr w:type="spellEnd"/>
      <w:r w:rsidRPr="00400AF6">
        <w:rPr>
          <w:rFonts w:ascii="Arial" w:hAnsi="Arial" w:cs="Arial"/>
        </w:rPr>
        <w:t xml:space="preserve"> there does offer an alternative definition of </w:t>
      </w:r>
      <w:r w:rsidRPr="00400AF6">
        <w:rPr>
          <w:rFonts w:ascii="Arial" w:hAnsi="Arial" w:cs="Arial"/>
          <w:i/>
          <w:iCs/>
        </w:rPr>
        <w:t>min</w:t>
      </w:r>
      <w:r w:rsidRPr="00400AF6">
        <w:rPr>
          <w:rFonts w:ascii="Arial" w:hAnsi="Arial" w:cs="Arial"/>
        </w:rPr>
        <w:t xml:space="preserve"> which the </w:t>
      </w:r>
      <w:proofErr w:type="spellStart"/>
      <w:r w:rsidRPr="00400AF6">
        <w:rPr>
          <w:rFonts w:ascii="Arial" w:hAnsi="Arial" w:cs="Arial"/>
        </w:rPr>
        <w:t>Rambam</w:t>
      </w:r>
      <w:proofErr w:type="spellEnd"/>
      <w:r w:rsidRPr="00400AF6">
        <w:rPr>
          <w:rFonts w:ascii="Arial" w:hAnsi="Arial" w:cs="Arial"/>
        </w:rPr>
        <w:t xml:space="preserve"> does not mention!</w:t>
      </w:r>
      <w:r>
        <w:rPr>
          <w:rFonts w:ascii="Arial" w:hAnsi="Arial" w:cs="Arial"/>
        </w:rPr>
        <w:t xml:space="preserve"> </w:t>
      </w:r>
      <w:r w:rsidRPr="00400AF6">
        <w:rPr>
          <w:rFonts w:ascii="Arial" w:hAnsi="Arial" w:cs="Arial"/>
        </w:rPr>
        <w:t>We will get to that point in a moment.</w:t>
      </w:r>
    </w:p>
  </w:footnote>
  <w:footnote w:id="3">
    <w:p w:rsidR="00A7008E" w:rsidRDefault="00A7008E" w:rsidP="002C5D54">
      <w:pPr>
        <w:pStyle w:val="FootnoteText"/>
        <w:tabs>
          <w:tab w:val="left" w:pos="425"/>
        </w:tabs>
        <w:spacing w:line="480" w:lineRule="auto"/>
        <w:jc w:val="both"/>
      </w:pPr>
      <w:r w:rsidRPr="00400AF6">
        <w:rPr>
          <w:rStyle w:val="FootnoteReference"/>
          <w:rFonts w:ascii="Arial" w:hAnsi="Arial" w:cs="Arial"/>
          <w:sz w:val="20"/>
          <w:szCs w:val="20"/>
        </w:rPr>
        <w:footnoteRef/>
      </w:r>
      <w:r>
        <w:rPr>
          <w:rFonts w:ascii="Arial" w:hAnsi="Arial" w:cs="Arial"/>
        </w:rPr>
        <w:t xml:space="preserve"> </w:t>
      </w:r>
      <w:r w:rsidRPr="00400AF6">
        <w:rPr>
          <w:rFonts w:ascii="Arial" w:hAnsi="Arial" w:cs="Arial"/>
        </w:rPr>
        <w:t xml:space="preserve">See, for example, the discussion of </w:t>
      </w:r>
      <w:proofErr w:type="spellStart"/>
      <w:r w:rsidRPr="00400AF6">
        <w:rPr>
          <w:rFonts w:ascii="Arial" w:hAnsi="Arial" w:cs="Arial"/>
          <w:i/>
          <w:iCs/>
        </w:rPr>
        <w:t>Birkat</w:t>
      </w:r>
      <w:proofErr w:type="spellEnd"/>
      <w:r w:rsidRPr="00400AF6">
        <w:rPr>
          <w:rFonts w:ascii="Arial" w:hAnsi="Arial" w:cs="Arial"/>
          <w:i/>
          <w:iCs/>
        </w:rPr>
        <w:t xml:space="preserve"> </w:t>
      </w:r>
      <w:r>
        <w:rPr>
          <w:rFonts w:ascii="Arial" w:hAnsi="Arial" w:cs="Arial"/>
          <w:i/>
          <w:iCs/>
        </w:rPr>
        <w:t>H</w:t>
      </w:r>
      <w:r w:rsidRPr="00400AF6">
        <w:rPr>
          <w:rFonts w:ascii="Arial" w:hAnsi="Arial" w:cs="Arial"/>
          <w:i/>
          <w:iCs/>
        </w:rPr>
        <w:t>a-minim</w:t>
      </w:r>
      <w:r w:rsidRPr="00400AF6">
        <w:rPr>
          <w:rFonts w:ascii="Arial" w:hAnsi="Arial" w:cs="Arial"/>
        </w:rPr>
        <w:t xml:space="preserve"> in </w:t>
      </w:r>
      <w:proofErr w:type="spellStart"/>
      <w:r>
        <w:rPr>
          <w:rFonts w:ascii="Arial" w:hAnsi="Arial" w:cs="Arial"/>
          <w:i/>
          <w:iCs/>
        </w:rPr>
        <w:t>Berak</w:t>
      </w:r>
      <w:r w:rsidRPr="00400AF6">
        <w:rPr>
          <w:rFonts w:ascii="Arial" w:hAnsi="Arial" w:cs="Arial"/>
          <w:i/>
          <w:iCs/>
        </w:rPr>
        <w:t>hot</w:t>
      </w:r>
      <w:proofErr w:type="spellEnd"/>
      <w:r w:rsidRPr="00400AF6">
        <w:rPr>
          <w:rFonts w:ascii="Arial" w:hAnsi="Arial" w:cs="Arial"/>
        </w:rPr>
        <w:t xml:space="preserve"> 28b-29a.</w:t>
      </w:r>
      <w:r>
        <w:rPr>
          <w:rFonts w:ascii="Arial" w:hAnsi="Arial" w:cs="Arial"/>
        </w:rPr>
        <w:t xml:space="preserve"> </w:t>
      </w:r>
      <w:r w:rsidRPr="00400AF6">
        <w:rPr>
          <w:rFonts w:ascii="Arial" w:hAnsi="Arial" w:cs="Arial"/>
        </w:rPr>
        <w:t xml:space="preserve">For the objection to dualism, see </w:t>
      </w:r>
      <w:proofErr w:type="spellStart"/>
      <w:r>
        <w:rPr>
          <w:rFonts w:ascii="Arial" w:hAnsi="Arial" w:cs="Arial"/>
          <w:i/>
          <w:iCs/>
        </w:rPr>
        <w:t>Berak</w:t>
      </w:r>
      <w:r w:rsidRPr="00400AF6">
        <w:rPr>
          <w:rFonts w:ascii="Arial" w:hAnsi="Arial" w:cs="Arial"/>
          <w:i/>
          <w:iCs/>
        </w:rPr>
        <w:t>hot</w:t>
      </w:r>
      <w:proofErr w:type="spellEnd"/>
      <w:r w:rsidRPr="00400AF6">
        <w:rPr>
          <w:rFonts w:ascii="Arial" w:hAnsi="Arial" w:cs="Arial"/>
        </w:rPr>
        <w:t xml:space="preserve"> 33b.</w:t>
      </w:r>
    </w:p>
  </w:footnote>
  <w:footnote w:id="4">
    <w:p w:rsidR="00A7008E" w:rsidRDefault="00A7008E" w:rsidP="002C5D54">
      <w:pPr>
        <w:pStyle w:val="FootnoteText"/>
        <w:tabs>
          <w:tab w:val="left" w:pos="425"/>
        </w:tabs>
        <w:spacing w:line="480" w:lineRule="auto"/>
        <w:jc w:val="both"/>
      </w:pPr>
      <w:r w:rsidRPr="00400AF6">
        <w:rPr>
          <w:rStyle w:val="FootnoteReference"/>
          <w:rFonts w:ascii="Arial" w:hAnsi="Arial" w:cs="Arial"/>
          <w:sz w:val="20"/>
          <w:szCs w:val="20"/>
        </w:rPr>
        <w:footnoteRef/>
      </w:r>
      <w:r>
        <w:rPr>
          <w:rFonts w:ascii="Arial" w:hAnsi="Arial" w:cs="Arial"/>
        </w:rPr>
        <w:tab/>
      </w:r>
      <w:r w:rsidRPr="00400AF6">
        <w:rPr>
          <w:rFonts w:ascii="Arial" w:hAnsi="Arial" w:cs="Arial"/>
        </w:rPr>
        <w:t xml:space="preserve">Strikingly, the term is used in at least one place to refer to someone who denies the Oral Torah, which the </w:t>
      </w:r>
      <w:proofErr w:type="spellStart"/>
      <w:r w:rsidRPr="00400AF6">
        <w:rPr>
          <w:rFonts w:ascii="Arial" w:hAnsi="Arial" w:cs="Arial"/>
        </w:rPr>
        <w:t>Rambam</w:t>
      </w:r>
      <w:proofErr w:type="spellEnd"/>
      <w:r w:rsidRPr="00400AF6">
        <w:rPr>
          <w:rFonts w:ascii="Arial" w:hAnsi="Arial" w:cs="Arial"/>
        </w:rPr>
        <w:t xml:space="preserve"> list</w:t>
      </w:r>
      <w:r>
        <w:rPr>
          <w:rFonts w:ascii="Arial" w:hAnsi="Arial" w:cs="Arial"/>
        </w:rPr>
        <w:t>s</w:t>
      </w:r>
      <w:r w:rsidRPr="00400AF6">
        <w:rPr>
          <w:rFonts w:ascii="Arial" w:hAnsi="Arial" w:cs="Arial"/>
        </w:rPr>
        <w:t xml:space="preserve"> under a different category of heresy (</w:t>
      </w:r>
      <w:proofErr w:type="spellStart"/>
      <w:r>
        <w:rPr>
          <w:rFonts w:ascii="Arial" w:hAnsi="Arial" w:cs="Arial"/>
          <w:i/>
          <w:iCs/>
        </w:rPr>
        <w:t>k</w:t>
      </w:r>
      <w:r w:rsidRPr="00400AF6">
        <w:rPr>
          <w:rFonts w:ascii="Arial" w:hAnsi="Arial" w:cs="Arial"/>
          <w:i/>
          <w:iCs/>
        </w:rPr>
        <w:t>ofer</w:t>
      </w:r>
      <w:proofErr w:type="spellEnd"/>
      <w:r w:rsidRPr="00400AF6">
        <w:rPr>
          <w:rFonts w:ascii="Arial" w:hAnsi="Arial" w:cs="Arial"/>
          <w:i/>
          <w:iCs/>
        </w:rPr>
        <w:t xml:space="preserve"> </w:t>
      </w:r>
      <w:proofErr w:type="spellStart"/>
      <w:r w:rsidRPr="00400AF6">
        <w:rPr>
          <w:rFonts w:ascii="Arial" w:hAnsi="Arial" w:cs="Arial"/>
          <w:i/>
          <w:iCs/>
        </w:rPr>
        <w:t>ba</w:t>
      </w:r>
      <w:proofErr w:type="spellEnd"/>
      <w:r w:rsidRPr="00400AF6">
        <w:rPr>
          <w:rFonts w:ascii="Arial" w:hAnsi="Arial" w:cs="Arial"/>
          <w:i/>
          <w:iCs/>
        </w:rPr>
        <w:t>-Torah</w:t>
      </w:r>
      <w:r w:rsidRPr="00400AF6">
        <w:rPr>
          <w:rFonts w:ascii="Arial" w:hAnsi="Arial" w:cs="Arial"/>
        </w:rPr>
        <w:t>)!</w:t>
      </w:r>
    </w:p>
  </w:footnote>
  <w:footnote w:id="5">
    <w:p w:rsidR="00A7008E" w:rsidRDefault="00A7008E" w:rsidP="002C5D54">
      <w:pPr>
        <w:pStyle w:val="FootnoteText"/>
        <w:tabs>
          <w:tab w:val="left" w:pos="425"/>
        </w:tabs>
        <w:spacing w:line="480" w:lineRule="auto"/>
        <w:jc w:val="both"/>
      </w:pPr>
      <w:r w:rsidRPr="00400AF6">
        <w:rPr>
          <w:rStyle w:val="FootnoteReference"/>
          <w:rFonts w:ascii="Arial" w:hAnsi="Arial" w:cs="Arial"/>
          <w:sz w:val="20"/>
          <w:szCs w:val="20"/>
        </w:rPr>
        <w:footnoteRef/>
      </w:r>
      <w:r>
        <w:rPr>
          <w:rFonts w:ascii="Arial" w:hAnsi="Arial" w:cs="Arial"/>
        </w:rPr>
        <w:tab/>
      </w:r>
      <w:r w:rsidRPr="00400AF6">
        <w:rPr>
          <w:rFonts w:ascii="Arial" w:hAnsi="Arial" w:cs="Arial"/>
        </w:rPr>
        <w:t xml:space="preserve">See </w:t>
      </w:r>
      <w:r w:rsidRPr="00400AF6">
        <w:rPr>
          <w:rFonts w:ascii="Arial" w:hAnsi="Arial" w:cs="Arial"/>
          <w:i/>
          <w:iCs/>
        </w:rPr>
        <w:t>Sanhedrin</w:t>
      </w:r>
      <w:r w:rsidRPr="00400AF6">
        <w:rPr>
          <w:rFonts w:ascii="Arial" w:hAnsi="Arial" w:cs="Arial"/>
        </w:rPr>
        <w:t xml:space="preserve"> 99b.</w:t>
      </w:r>
    </w:p>
  </w:footnote>
  <w:footnote w:id="6">
    <w:p w:rsidR="00A7008E" w:rsidRDefault="00A7008E" w:rsidP="002C5D54">
      <w:pPr>
        <w:pStyle w:val="FootnoteText"/>
        <w:tabs>
          <w:tab w:val="left" w:pos="425"/>
        </w:tabs>
        <w:spacing w:line="480" w:lineRule="auto"/>
        <w:jc w:val="both"/>
      </w:pPr>
      <w:r w:rsidRPr="00400AF6">
        <w:rPr>
          <w:rStyle w:val="FootnoteReference"/>
          <w:rFonts w:ascii="Arial" w:hAnsi="Arial" w:cs="Arial"/>
          <w:sz w:val="20"/>
          <w:szCs w:val="20"/>
        </w:rPr>
        <w:footnoteRef/>
      </w:r>
      <w:r>
        <w:rPr>
          <w:rFonts w:ascii="Arial" w:hAnsi="Arial" w:cs="Arial"/>
        </w:rPr>
        <w:tab/>
      </w:r>
      <w:proofErr w:type="spellStart"/>
      <w:r w:rsidRPr="00400AF6">
        <w:rPr>
          <w:rFonts w:ascii="Arial" w:hAnsi="Arial" w:cs="Arial"/>
          <w:i/>
          <w:iCs/>
        </w:rPr>
        <w:t>Mishna</w:t>
      </w:r>
      <w:proofErr w:type="spellEnd"/>
      <w:r w:rsidRPr="00400AF6">
        <w:rPr>
          <w:rFonts w:ascii="Arial" w:hAnsi="Arial" w:cs="Arial"/>
          <w:i/>
          <w:iCs/>
        </w:rPr>
        <w:t xml:space="preserve"> </w:t>
      </w:r>
      <w:proofErr w:type="spellStart"/>
      <w:r>
        <w:rPr>
          <w:rFonts w:ascii="Arial" w:hAnsi="Arial" w:cs="Arial"/>
          <w:i/>
          <w:iCs/>
        </w:rPr>
        <w:t>Berakhot</w:t>
      </w:r>
      <w:proofErr w:type="spellEnd"/>
      <w:r w:rsidRPr="00400AF6">
        <w:rPr>
          <w:rFonts w:ascii="Arial" w:hAnsi="Arial" w:cs="Arial"/>
        </w:rPr>
        <w:t xml:space="preserve"> 5:3.</w:t>
      </w:r>
      <w:r>
        <w:rPr>
          <w:rFonts w:ascii="Arial" w:hAnsi="Arial" w:cs="Arial"/>
        </w:rPr>
        <w:t xml:space="preserve"> </w:t>
      </w:r>
      <w:r w:rsidRPr="00400AF6">
        <w:rPr>
          <w:rFonts w:ascii="Arial" w:hAnsi="Arial" w:cs="Arial"/>
        </w:rPr>
        <w:t xml:space="preserve">See the parallel and slightly different </w:t>
      </w:r>
      <w:proofErr w:type="spellStart"/>
      <w:proofErr w:type="gramStart"/>
      <w:r w:rsidRPr="00400AF6">
        <w:rPr>
          <w:rFonts w:ascii="Arial" w:hAnsi="Arial" w:cs="Arial"/>
          <w:i/>
          <w:iCs/>
        </w:rPr>
        <w:t>mishna</w:t>
      </w:r>
      <w:proofErr w:type="spellEnd"/>
      <w:proofErr w:type="gramEnd"/>
      <w:r w:rsidRPr="00400AF6">
        <w:rPr>
          <w:rFonts w:ascii="Arial" w:hAnsi="Arial" w:cs="Arial"/>
        </w:rPr>
        <w:t xml:space="preserve"> in </w:t>
      </w:r>
      <w:proofErr w:type="spellStart"/>
      <w:r w:rsidRPr="00400AF6">
        <w:rPr>
          <w:rFonts w:ascii="Arial" w:hAnsi="Arial" w:cs="Arial"/>
          <w:i/>
          <w:iCs/>
        </w:rPr>
        <w:t>Megil</w:t>
      </w:r>
      <w:r>
        <w:rPr>
          <w:rFonts w:ascii="Arial" w:hAnsi="Arial" w:cs="Arial"/>
          <w:i/>
          <w:iCs/>
        </w:rPr>
        <w:t>l</w:t>
      </w:r>
      <w:r w:rsidRPr="00400AF6">
        <w:rPr>
          <w:rFonts w:ascii="Arial" w:hAnsi="Arial" w:cs="Arial"/>
          <w:i/>
          <w:iCs/>
        </w:rPr>
        <w:t>a</w:t>
      </w:r>
      <w:proofErr w:type="spellEnd"/>
      <w:r w:rsidRPr="00400AF6">
        <w:rPr>
          <w:rFonts w:ascii="Arial" w:hAnsi="Arial" w:cs="Arial"/>
        </w:rPr>
        <w:t xml:space="preserve"> 4:9.</w:t>
      </w:r>
    </w:p>
  </w:footnote>
  <w:footnote w:id="7">
    <w:p w:rsidR="00A7008E" w:rsidRDefault="00A7008E" w:rsidP="002C5D54">
      <w:pPr>
        <w:pStyle w:val="FootnoteText"/>
        <w:tabs>
          <w:tab w:val="left" w:pos="425"/>
        </w:tabs>
        <w:spacing w:line="480" w:lineRule="auto"/>
        <w:jc w:val="both"/>
      </w:pPr>
      <w:r w:rsidRPr="00400AF6">
        <w:rPr>
          <w:rStyle w:val="FootnoteReference"/>
          <w:rFonts w:ascii="Arial" w:hAnsi="Arial" w:cs="Arial"/>
          <w:sz w:val="20"/>
          <w:szCs w:val="20"/>
        </w:rPr>
        <w:footnoteRef/>
      </w:r>
      <w:r>
        <w:rPr>
          <w:rFonts w:ascii="Arial" w:hAnsi="Arial" w:cs="Arial"/>
        </w:rPr>
        <w:tab/>
      </w:r>
      <w:proofErr w:type="spellStart"/>
      <w:proofErr w:type="gramStart"/>
      <w:r>
        <w:rPr>
          <w:rFonts w:ascii="Arial" w:hAnsi="Arial" w:cs="Arial"/>
          <w:i/>
          <w:iCs/>
        </w:rPr>
        <w:t>Berakhot</w:t>
      </w:r>
      <w:proofErr w:type="spellEnd"/>
      <w:r w:rsidRPr="00400AF6">
        <w:rPr>
          <w:rFonts w:ascii="Arial" w:hAnsi="Arial" w:cs="Arial"/>
        </w:rPr>
        <w:t xml:space="preserve"> 33b.</w:t>
      </w:r>
      <w:proofErr w:type="gramEnd"/>
    </w:p>
  </w:footnote>
  <w:footnote w:id="8">
    <w:p w:rsidR="00A7008E" w:rsidRDefault="00A7008E" w:rsidP="002C5D54">
      <w:pPr>
        <w:pStyle w:val="FootnoteText"/>
        <w:tabs>
          <w:tab w:val="left" w:pos="425"/>
        </w:tabs>
        <w:spacing w:line="480" w:lineRule="auto"/>
        <w:jc w:val="both"/>
      </w:pPr>
      <w:r w:rsidRPr="00400AF6">
        <w:rPr>
          <w:rStyle w:val="FootnoteReference"/>
          <w:rFonts w:ascii="Arial" w:hAnsi="Arial" w:cs="Arial"/>
          <w:sz w:val="20"/>
          <w:szCs w:val="20"/>
        </w:rPr>
        <w:footnoteRef/>
      </w:r>
      <w:r>
        <w:rPr>
          <w:rFonts w:ascii="Arial" w:hAnsi="Arial" w:cs="Arial"/>
        </w:rPr>
        <w:tab/>
      </w:r>
      <w:r w:rsidRPr="00400AF6">
        <w:rPr>
          <w:rFonts w:ascii="Arial" w:hAnsi="Arial" w:cs="Arial"/>
        </w:rPr>
        <w:t>Dualism, or the doctrine that there are two competing divine forces, usually one good and the other evil, was very prevalent in the ancient world.</w:t>
      </w:r>
      <w:r>
        <w:rPr>
          <w:rFonts w:ascii="Arial" w:hAnsi="Arial" w:cs="Arial"/>
        </w:rPr>
        <w:t xml:space="preserve"> </w:t>
      </w:r>
      <w:r w:rsidRPr="00400AF6">
        <w:rPr>
          <w:rFonts w:ascii="Arial" w:hAnsi="Arial" w:cs="Arial"/>
        </w:rPr>
        <w:t xml:space="preserve">In the Roman sphere </w:t>
      </w:r>
      <w:r>
        <w:rPr>
          <w:rFonts w:ascii="Arial" w:hAnsi="Arial" w:cs="Arial"/>
        </w:rPr>
        <w:t xml:space="preserve">it </w:t>
      </w:r>
      <w:r w:rsidRPr="00400AF6">
        <w:rPr>
          <w:rFonts w:ascii="Arial" w:hAnsi="Arial" w:cs="Arial"/>
        </w:rPr>
        <w:t>could be found in the cult of Mithras and in other Gnostic groups.</w:t>
      </w:r>
      <w:r>
        <w:rPr>
          <w:rFonts w:ascii="Arial" w:hAnsi="Arial" w:cs="Arial"/>
        </w:rPr>
        <w:t xml:space="preserve"> </w:t>
      </w:r>
      <w:r w:rsidRPr="00400AF6">
        <w:rPr>
          <w:rFonts w:ascii="Arial" w:hAnsi="Arial" w:cs="Arial"/>
        </w:rPr>
        <w:t>In the Babylonian area of influence, the dominant religion was Zoroastrianism</w:t>
      </w:r>
      <w:r>
        <w:rPr>
          <w:rFonts w:ascii="Arial" w:hAnsi="Arial" w:cs="Arial"/>
        </w:rPr>
        <w:t>,</w:t>
      </w:r>
      <w:r w:rsidRPr="00400AF6">
        <w:rPr>
          <w:rFonts w:ascii="Arial" w:hAnsi="Arial" w:cs="Arial"/>
        </w:rPr>
        <w:t xml:space="preserve"> which is explicitly dualist</w:t>
      </w:r>
      <w:r>
        <w:rPr>
          <w:rFonts w:ascii="Arial" w:hAnsi="Arial" w:cs="Arial"/>
        </w:rPr>
        <w:t>ic</w:t>
      </w:r>
      <w:r w:rsidRPr="00400AF6">
        <w:rPr>
          <w:rFonts w:ascii="Arial" w:hAnsi="Arial" w:cs="Arial"/>
        </w:rPr>
        <w:t>.</w:t>
      </w:r>
      <w:r>
        <w:rPr>
          <w:rFonts w:ascii="Arial" w:hAnsi="Arial" w:cs="Arial"/>
        </w:rPr>
        <w:t xml:space="preserve"> </w:t>
      </w:r>
      <w:r w:rsidRPr="00400AF6">
        <w:rPr>
          <w:rFonts w:ascii="Arial" w:hAnsi="Arial" w:cs="Arial"/>
        </w:rPr>
        <w:t xml:space="preserve">It is easy to see why </w:t>
      </w:r>
      <w:proofErr w:type="spellStart"/>
      <w:r w:rsidRPr="00400AF6">
        <w:rPr>
          <w:rFonts w:ascii="Arial" w:hAnsi="Arial" w:cs="Arial"/>
          <w:i/>
          <w:iCs/>
        </w:rPr>
        <w:t>Chazal</w:t>
      </w:r>
      <w:proofErr w:type="spellEnd"/>
      <w:r w:rsidRPr="00400AF6">
        <w:rPr>
          <w:rFonts w:ascii="Arial" w:hAnsi="Arial" w:cs="Arial"/>
        </w:rPr>
        <w:t xml:space="preserve"> would object to actions that seem to indicate sympathy for such a doctrine.</w:t>
      </w:r>
    </w:p>
  </w:footnote>
  <w:footnote w:id="9">
    <w:p w:rsidR="00A7008E" w:rsidRDefault="00A7008E" w:rsidP="002C5D54">
      <w:pPr>
        <w:pStyle w:val="FootnoteText"/>
        <w:tabs>
          <w:tab w:val="left" w:pos="425"/>
        </w:tabs>
        <w:spacing w:line="480" w:lineRule="auto"/>
        <w:jc w:val="both"/>
      </w:pPr>
      <w:r w:rsidRPr="00400AF6">
        <w:rPr>
          <w:rStyle w:val="FootnoteReference"/>
          <w:rFonts w:ascii="Arial" w:hAnsi="Arial" w:cs="Arial"/>
          <w:sz w:val="20"/>
          <w:szCs w:val="20"/>
        </w:rPr>
        <w:footnoteRef/>
      </w:r>
      <w:r>
        <w:rPr>
          <w:rFonts w:ascii="Arial" w:hAnsi="Arial" w:cs="Arial"/>
        </w:rPr>
        <w:tab/>
      </w:r>
      <w:r w:rsidRPr="00400AF6">
        <w:rPr>
          <w:rFonts w:ascii="Arial" w:hAnsi="Arial" w:cs="Arial"/>
        </w:rPr>
        <w:t xml:space="preserve">I unabashedly call this 'action' even though it is an example of a 'speech act' because the objection is not to the use of the words in conversation but specifically in the context of </w:t>
      </w:r>
      <w:r>
        <w:rPr>
          <w:rFonts w:ascii="Arial" w:hAnsi="Arial" w:cs="Arial"/>
        </w:rPr>
        <w:t>prayer</w:t>
      </w:r>
      <w:r w:rsidRPr="00400AF6">
        <w:rPr>
          <w:rFonts w:ascii="Arial" w:hAnsi="Arial" w:cs="Arial"/>
        </w:rPr>
        <w:t>.</w:t>
      </w:r>
      <w:r>
        <w:rPr>
          <w:rFonts w:ascii="Arial" w:hAnsi="Arial" w:cs="Arial"/>
        </w:rPr>
        <w:t xml:space="preserve"> </w:t>
      </w:r>
    </w:p>
  </w:footnote>
  <w:footnote w:id="10">
    <w:p w:rsidR="00A7008E" w:rsidRDefault="00A7008E" w:rsidP="002C5D54">
      <w:pPr>
        <w:pStyle w:val="FootnoteText"/>
        <w:tabs>
          <w:tab w:val="left" w:pos="425"/>
        </w:tabs>
        <w:spacing w:line="480" w:lineRule="auto"/>
        <w:jc w:val="both"/>
      </w:pPr>
      <w:r w:rsidRPr="00400AF6">
        <w:rPr>
          <w:rStyle w:val="FootnoteReference"/>
          <w:rFonts w:ascii="Arial" w:hAnsi="Arial" w:cs="Arial"/>
          <w:sz w:val="20"/>
          <w:szCs w:val="20"/>
        </w:rPr>
        <w:footnoteRef/>
      </w:r>
      <w:r>
        <w:rPr>
          <w:rFonts w:ascii="Arial" w:hAnsi="Arial" w:cs="Arial"/>
        </w:rPr>
        <w:tab/>
      </w:r>
      <w:r w:rsidRPr="00400AF6">
        <w:rPr>
          <w:rFonts w:ascii="Arial" w:hAnsi="Arial" w:cs="Arial"/>
        </w:rPr>
        <w:t xml:space="preserve">In almost all of the </w:t>
      </w:r>
      <w:r>
        <w:rPr>
          <w:rFonts w:ascii="Arial" w:hAnsi="Arial" w:cs="Arial"/>
        </w:rPr>
        <w:t xml:space="preserve">Talmudic </w:t>
      </w:r>
      <w:r w:rsidRPr="00400AF6">
        <w:rPr>
          <w:rFonts w:ascii="Arial" w:hAnsi="Arial" w:cs="Arial"/>
        </w:rPr>
        <w:t xml:space="preserve">manuscripts the term is </w:t>
      </w:r>
      <w:proofErr w:type="spellStart"/>
      <w:r w:rsidRPr="00400AF6">
        <w:rPr>
          <w:rFonts w:ascii="Arial" w:hAnsi="Arial" w:cs="Arial"/>
          <w:i/>
          <w:iCs/>
        </w:rPr>
        <w:t>meshum</w:t>
      </w:r>
      <w:r>
        <w:rPr>
          <w:rFonts w:ascii="Arial" w:hAnsi="Arial" w:cs="Arial"/>
          <w:i/>
          <w:iCs/>
        </w:rPr>
        <w:t>m</w:t>
      </w:r>
      <w:r w:rsidRPr="00400AF6">
        <w:rPr>
          <w:rFonts w:ascii="Arial" w:hAnsi="Arial" w:cs="Arial"/>
          <w:i/>
          <w:iCs/>
        </w:rPr>
        <w:t>ad</w:t>
      </w:r>
      <w:proofErr w:type="spellEnd"/>
      <w:r w:rsidRPr="00400AF6">
        <w:rPr>
          <w:rFonts w:ascii="Arial" w:hAnsi="Arial" w:cs="Arial"/>
        </w:rPr>
        <w:t xml:space="preserve">, which </w:t>
      </w:r>
      <w:r>
        <w:rPr>
          <w:rFonts w:ascii="Arial" w:hAnsi="Arial" w:cs="Arial"/>
        </w:rPr>
        <w:t xml:space="preserve">literally means 'destroyed one.' </w:t>
      </w:r>
      <w:r w:rsidRPr="00400AF6">
        <w:rPr>
          <w:rFonts w:ascii="Arial" w:hAnsi="Arial" w:cs="Arial"/>
        </w:rPr>
        <w:t xml:space="preserve">In almost all printed editions of the Talmud, the term has been changed to </w:t>
      </w:r>
      <w:proofErr w:type="spellStart"/>
      <w:r w:rsidRPr="00400AF6">
        <w:rPr>
          <w:rFonts w:ascii="Arial" w:hAnsi="Arial" w:cs="Arial"/>
          <w:i/>
          <w:iCs/>
        </w:rPr>
        <w:t>mumar</w:t>
      </w:r>
      <w:proofErr w:type="spellEnd"/>
      <w:r>
        <w:rPr>
          <w:rFonts w:ascii="Arial" w:hAnsi="Arial" w:cs="Arial"/>
        </w:rPr>
        <w:t>,</w:t>
      </w:r>
      <w:r w:rsidRPr="00400AF6">
        <w:rPr>
          <w:rFonts w:ascii="Arial" w:hAnsi="Arial" w:cs="Arial"/>
        </w:rPr>
        <w:t xml:space="preserve"> whic</w:t>
      </w:r>
      <w:r>
        <w:rPr>
          <w:rFonts w:ascii="Arial" w:hAnsi="Arial" w:cs="Arial"/>
        </w:rPr>
        <w:t>h literally means 'changed one.'</w:t>
      </w:r>
      <w:r w:rsidRPr="00400AF6">
        <w:rPr>
          <w:rFonts w:ascii="Arial" w:hAnsi="Arial" w:cs="Arial"/>
        </w:rPr>
        <w:t xml:space="preserve"> </w:t>
      </w:r>
      <w:r>
        <w:rPr>
          <w:rFonts w:ascii="Arial" w:hAnsi="Arial" w:cs="Arial"/>
        </w:rPr>
        <w:t>P</w:t>
      </w:r>
      <w:r w:rsidRPr="00400AF6">
        <w:rPr>
          <w:rFonts w:ascii="Arial" w:hAnsi="Arial" w:cs="Arial"/>
        </w:rPr>
        <w:t>resumably</w:t>
      </w:r>
      <w:r>
        <w:rPr>
          <w:rFonts w:ascii="Arial" w:hAnsi="Arial" w:cs="Arial"/>
        </w:rPr>
        <w:t>,</w:t>
      </w:r>
      <w:r w:rsidRPr="00400AF6">
        <w:rPr>
          <w:rFonts w:ascii="Arial" w:hAnsi="Arial" w:cs="Arial"/>
        </w:rPr>
        <w:t xml:space="preserve"> </w:t>
      </w:r>
      <w:r>
        <w:rPr>
          <w:rFonts w:ascii="Arial" w:hAnsi="Arial" w:cs="Arial"/>
        </w:rPr>
        <w:t>this change was made in response to</w:t>
      </w:r>
      <w:r w:rsidRPr="00400AF6">
        <w:rPr>
          <w:rFonts w:ascii="Arial" w:hAnsi="Arial" w:cs="Arial"/>
        </w:rPr>
        <w:t xml:space="preserve"> Christian censorship of the Talmud.</w:t>
      </w:r>
      <w:r>
        <w:rPr>
          <w:rFonts w:ascii="Arial" w:hAnsi="Arial" w:cs="Arial"/>
        </w:rPr>
        <w:t xml:space="preserve"> </w:t>
      </w:r>
      <w:r w:rsidRPr="00400AF6">
        <w:rPr>
          <w:rFonts w:ascii="Arial" w:hAnsi="Arial" w:cs="Arial"/>
        </w:rPr>
        <w:t xml:space="preserve">I will use the term </w:t>
      </w:r>
      <w:proofErr w:type="spellStart"/>
      <w:r w:rsidRPr="00400AF6">
        <w:rPr>
          <w:rFonts w:ascii="Arial" w:hAnsi="Arial" w:cs="Arial"/>
          <w:i/>
          <w:iCs/>
        </w:rPr>
        <w:t>mumar</w:t>
      </w:r>
      <w:proofErr w:type="spellEnd"/>
      <w:r w:rsidRPr="00400AF6">
        <w:rPr>
          <w:rFonts w:ascii="Arial" w:hAnsi="Arial" w:cs="Arial"/>
        </w:rPr>
        <w:t xml:space="preserve"> in </w:t>
      </w:r>
      <w:r>
        <w:rPr>
          <w:rFonts w:ascii="Arial" w:hAnsi="Arial" w:cs="Arial"/>
        </w:rPr>
        <w:t>what</w:t>
      </w:r>
      <w:r w:rsidRPr="00400AF6">
        <w:rPr>
          <w:rFonts w:ascii="Arial" w:hAnsi="Arial" w:cs="Arial"/>
        </w:rPr>
        <w:t xml:space="preserve"> follows, as that is the more familiar term.</w:t>
      </w:r>
      <w:r>
        <w:rPr>
          <w:rFonts w:ascii="Arial" w:hAnsi="Arial" w:cs="Arial"/>
        </w:rPr>
        <w:t xml:space="preserve"> </w:t>
      </w:r>
    </w:p>
  </w:footnote>
  <w:footnote w:id="11">
    <w:p w:rsidR="00A7008E" w:rsidRDefault="00A7008E" w:rsidP="002C5D54">
      <w:pPr>
        <w:pStyle w:val="FootnoteText"/>
        <w:tabs>
          <w:tab w:val="left" w:pos="425"/>
        </w:tabs>
        <w:spacing w:line="480" w:lineRule="auto"/>
        <w:jc w:val="both"/>
      </w:pPr>
      <w:r w:rsidRPr="00400AF6">
        <w:rPr>
          <w:rStyle w:val="FootnoteReference"/>
          <w:rFonts w:ascii="Arial" w:hAnsi="Arial" w:cs="Arial"/>
          <w:sz w:val="20"/>
          <w:szCs w:val="20"/>
        </w:rPr>
        <w:footnoteRef/>
      </w:r>
      <w:r>
        <w:rPr>
          <w:rFonts w:ascii="Arial" w:hAnsi="Arial" w:cs="Arial"/>
        </w:rPr>
        <w:tab/>
        <w:t>See especially</w:t>
      </w:r>
      <w:r w:rsidRPr="00400AF6">
        <w:rPr>
          <w:rFonts w:ascii="Arial" w:hAnsi="Arial" w:cs="Arial"/>
        </w:rPr>
        <w:t xml:space="preserve"> </w:t>
      </w:r>
      <w:proofErr w:type="spellStart"/>
      <w:r>
        <w:rPr>
          <w:rFonts w:ascii="Arial" w:hAnsi="Arial" w:cs="Arial"/>
          <w:i/>
          <w:iCs/>
        </w:rPr>
        <w:t>Hora</w:t>
      </w:r>
      <w:r w:rsidRPr="00400AF6">
        <w:rPr>
          <w:rFonts w:ascii="Arial" w:hAnsi="Arial" w:cs="Arial"/>
          <w:i/>
          <w:iCs/>
        </w:rPr>
        <w:t>yot</w:t>
      </w:r>
      <w:proofErr w:type="spellEnd"/>
      <w:r w:rsidRPr="00400AF6">
        <w:rPr>
          <w:rFonts w:ascii="Arial" w:hAnsi="Arial" w:cs="Arial"/>
        </w:rPr>
        <w:t xml:space="preserve"> 11b, </w:t>
      </w:r>
      <w:proofErr w:type="spellStart"/>
      <w:r w:rsidRPr="00400AF6">
        <w:rPr>
          <w:rFonts w:ascii="Arial" w:hAnsi="Arial" w:cs="Arial"/>
          <w:i/>
          <w:iCs/>
        </w:rPr>
        <w:t>Eruvin</w:t>
      </w:r>
      <w:proofErr w:type="spellEnd"/>
      <w:r w:rsidRPr="00400AF6">
        <w:rPr>
          <w:rFonts w:ascii="Arial" w:hAnsi="Arial" w:cs="Arial"/>
        </w:rPr>
        <w:t xml:space="preserve">, 69a-b, </w:t>
      </w:r>
      <w:proofErr w:type="spellStart"/>
      <w:r w:rsidRPr="00400AF6">
        <w:rPr>
          <w:rFonts w:ascii="Arial" w:hAnsi="Arial" w:cs="Arial"/>
          <w:i/>
          <w:iCs/>
        </w:rPr>
        <w:t>Chu</w:t>
      </w:r>
      <w:r>
        <w:rPr>
          <w:rFonts w:ascii="Arial" w:hAnsi="Arial" w:cs="Arial"/>
          <w:i/>
          <w:iCs/>
        </w:rPr>
        <w:t>l</w:t>
      </w:r>
      <w:r w:rsidRPr="00400AF6">
        <w:rPr>
          <w:rFonts w:ascii="Arial" w:hAnsi="Arial" w:cs="Arial"/>
          <w:i/>
          <w:iCs/>
        </w:rPr>
        <w:t>lin</w:t>
      </w:r>
      <w:proofErr w:type="spellEnd"/>
      <w:r w:rsidRPr="00400AF6">
        <w:rPr>
          <w:rFonts w:ascii="Arial" w:hAnsi="Arial" w:cs="Arial"/>
        </w:rPr>
        <w:t xml:space="preserve">, 3a-6a, </w:t>
      </w:r>
      <w:r w:rsidRPr="00400AF6">
        <w:rPr>
          <w:rFonts w:ascii="Arial" w:hAnsi="Arial" w:cs="Arial"/>
          <w:i/>
          <w:iCs/>
        </w:rPr>
        <w:t>Sanhedrin</w:t>
      </w:r>
      <w:r w:rsidRPr="00400AF6">
        <w:rPr>
          <w:rFonts w:ascii="Arial" w:hAnsi="Arial" w:cs="Arial"/>
        </w:rPr>
        <w:t xml:space="preserve"> 27a, </w:t>
      </w:r>
      <w:proofErr w:type="spellStart"/>
      <w:r w:rsidRPr="00400AF6">
        <w:rPr>
          <w:rFonts w:ascii="Arial" w:hAnsi="Arial" w:cs="Arial"/>
          <w:i/>
          <w:iCs/>
        </w:rPr>
        <w:t>Avoda</w:t>
      </w:r>
      <w:proofErr w:type="spellEnd"/>
      <w:r w:rsidRPr="00400AF6">
        <w:rPr>
          <w:rFonts w:ascii="Arial" w:hAnsi="Arial" w:cs="Arial"/>
          <w:i/>
          <w:iCs/>
        </w:rPr>
        <w:t xml:space="preserve"> Zara</w:t>
      </w:r>
      <w:r w:rsidRPr="00400AF6">
        <w:rPr>
          <w:rFonts w:ascii="Arial" w:hAnsi="Arial" w:cs="Arial"/>
        </w:rPr>
        <w:t xml:space="preserve"> 26b.</w:t>
      </w:r>
    </w:p>
  </w:footnote>
  <w:footnote w:id="12">
    <w:p w:rsidR="00A7008E" w:rsidRDefault="00A7008E" w:rsidP="002C5D54">
      <w:pPr>
        <w:pStyle w:val="FootnoteText"/>
        <w:tabs>
          <w:tab w:val="left" w:pos="425"/>
        </w:tabs>
        <w:spacing w:line="480" w:lineRule="auto"/>
        <w:jc w:val="both"/>
      </w:pPr>
      <w:r w:rsidRPr="00400AF6">
        <w:rPr>
          <w:rStyle w:val="FootnoteReference"/>
          <w:rFonts w:ascii="Arial" w:hAnsi="Arial" w:cs="Arial"/>
          <w:sz w:val="20"/>
          <w:szCs w:val="20"/>
        </w:rPr>
        <w:footnoteRef/>
      </w:r>
      <w:r>
        <w:rPr>
          <w:rFonts w:ascii="Arial" w:hAnsi="Arial" w:cs="Arial"/>
        </w:rPr>
        <w:tab/>
      </w:r>
      <w:r w:rsidRPr="00400AF6">
        <w:rPr>
          <w:rFonts w:ascii="Arial" w:hAnsi="Arial" w:cs="Arial"/>
        </w:rPr>
        <w:t xml:space="preserve">According to one opinion, a </w:t>
      </w:r>
      <w:proofErr w:type="spellStart"/>
      <w:r w:rsidRPr="00400AF6">
        <w:rPr>
          <w:rFonts w:ascii="Arial" w:hAnsi="Arial" w:cs="Arial"/>
          <w:i/>
          <w:iCs/>
        </w:rPr>
        <w:t>mumar</w:t>
      </w:r>
      <w:proofErr w:type="spellEnd"/>
      <w:r w:rsidRPr="00400AF6">
        <w:rPr>
          <w:rFonts w:ascii="Arial" w:hAnsi="Arial" w:cs="Arial"/>
          <w:i/>
          <w:iCs/>
        </w:rPr>
        <w:t xml:space="preserve"> le-</w:t>
      </w:r>
      <w:proofErr w:type="spellStart"/>
      <w:r w:rsidRPr="00400AF6">
        <w:rPr>
          <w:rFonts w:ascii="Arial" w:hAnsi="Arial" w:cs="Arial"/>
          <w:i/>
          <w:iCs/>
        </w:rPr>
        <w:t>hakh'is</w:t>
      </w:r>
      <w:proofErr w:type="spellEnd"/>
      <w:r w:rsidRPr="00400AF6">
        <w:rPr>
          <w:rFonts w:ascii="Arial" w:hAnsi="Arial" w:cs="Arial"/>
        </w:rPr>
        <w:t xml:space="preserve"> should be regarded as </w:t>
      </w:r>
      <w:r>
        <w:rPr>
          <w:rFonts w:ascii="Arial" w:hAnsi="Arial" w:cs="Arial"/>
        </w:rPr>
        <w:t xml:space="preserve">a </w:t>
      </w:r>
      <w:r w:rsidRPr="00400AF6">
        <w:rPr>
          <w:rFonts w:ascii="Arial" w:hAnsi="Arial" w:cs="Arial"/>
          <w:i/>
          <w:iCs/>
        </w:rPr>
        <w:t>min</w:t>
      </w:r>
      <w:r w:rsidRPr="00400AF6">
        <w:rPr>
          <w:rFonts w:ascii="Arial" w:hAnsi="Arial" w:cs="Arial"/>
        </w:rPr>
        <w:t>.</w:t>
      </w:r>
      <w:r>
        <w:rPr>
          <w:rFonts w:ascii="Arial" w:hAnsi="Arial" w:cs="Arial"/>
        </w:rPr>
        <w:t xml:space="preserve"> </w:t>
      </w:r>
      <w:r w:rsidRPr="00400AF6">
        <w:rPr>
          <w:rFonts w:ascii="Arial" w:hAnsi="Arial" w:cs="Arial"/>
        </w:rPr>
        <w:t xml:space="preserve">This is the other definition of </w:t>
      </w:r>
      <w:r w:rsidRPr="00400AF6">
        <w:rPr>
          <w:rFonts w:ascii="Arial" w:hAnsi="Arial" w:cs="Arial"/>
          <w:i/>
          <w:iCs/>
        </w:rPr>
        <w:t>min</w:t>
      </w:r>
      <w:r w:rsidRPr="00400AF6">
        <w:rPr>
          <w:rFonts w:ascii="Arial" w:hAnsi="Arial" w:cs="Arial"/>
        </w:rPr>
        <w:t xml:space="preserve"> found in </w:t>
      </w:r>
      <w:proofErr w:type="spellStart"/>
      <w:r w:rsidRPr="00400AF6">
        <w:rPr>
          <w:rFonts w:ascii="Arial" w:hAnsi="Arial" w:cs="Arial"/>
          <w:i/>
          <w:iCs/>
        </w:rPr>
        <w:t>Chazal</w:t>
      </w:r>
      <w:proofErr w:type="spellEnd"/>
      <w:r w:rsidRPr="00400AF6">
        <w:rPr>
          <w:rFonts w:ascii="Arial" w:hAnsi="Arial" w:cs="Arial"/>
        </w:rPr>
        <w:t xml:space="preserve">, in addition to someone who practices idolatry </w:t>
      </w:r>
      <w:r>
        <w:rPr>
          <w:rFonts w:ascii="Arial" w:hAnsi="Arial" w:cs="Arial"/>
        </w:rPr>
        <w:t>(which</w:t>
      </w:r>
      <w:r w:rsidRPr="00400AF6">
        <w:rPr>
          <w:rFonts w:ascii="Arial" w:hAnsi="Arial" w:cs="Arial"/>
        </w:rPr>
        <w:t xml:space="preserve"> I mentioned above</w:t>
      </w:r>
      <w:r>
        <w:rPr>
          <w:rFonts w:ascii="Arial" w:hAnsi="Arial" w:cs="Arial"/>
        </w:rPr>
        <w:t>)</w:t>
      </w:r>
      <w:r w:rsidRPr="00400AF6">
        <w:rPr>
          <w:rFonts w:ascii="Arial" w:hAnsi="Arial" w:cs="Arial"/>
        </w:rPr>
        <w:t>.</w:t>
      </w:r>
      <w:r>
        <w:rPr>
          <w:rFonts w:ascii="Arial" w:hAnsi="Arial" w:cs="Arial"/>
        </w:rPr>
        <w:t xml:space="preserve"> </w:t>
      </w:r>
      <w:r w:rsidRPr="00400AF6">
        <w:rPr>
          <w:rFonts w:ascii="Arial" w:hAnsi="Arial" w:cs="Arial"/>
        </w:rPr>
        <w:t xml:space="preserve">Note how far removed it is from the </w:t>
      </w:r>
      <w:proofErr w:type="spellStart"/>
      <w:r w:rsidRPr="00400AF6">
        <w:rPr>
          <w:rFonts w:ascii="Arial" w:hAnsi="Arial" w:cs="Arial"/>
        </w:rPr>
        <w:t>Rambam's</w:t>
      </w:r>
      <w:proofErr w:type="spellEnd"/>
      <w:r w:rsidRPr="00400AF6">
        <w:rPr>
          <w:rFonts w:ascii="Arial" w:hAnsi="Arial" w:cs="Arial"/>
        </w:rPr>
        <w:t xml:space="preserve"> abstract categories.</w:t>
      </w:r>
    </w:p>
  </w:footnote>
  <w:footnote w:id="13">
    <w:p w:rsidR="00A7008E" w:rsidRDefault="00A7008E" w:rsidP="002C5D54">
      <w:pPr>
        <w:pStyle w:val="FootnoteText"/>
        <w:tabs>
          <w:tab w:val="left" w:pos="425"/>
        </w:tabs>
        <w:spacing w:line="480" w:lineRule="auto"/>
        <w:jc w:val="both"/>
      </w:pPr>
      <w:r w:rsidRPr="00400AF6">
        <w:rPr>
          <w:rStyle w:val="FootnoteReference"/>
          <w:rFonts w:ascii="Arial" w:hAnsi="Arial" w:cs="Arial"/>
          <w:sz w:val="20"/>
          <w:szCs w:val="20"/>
        </w:rPr>
        <w:footnoteRef/>
      </w:r>
      <w:r>
        <w:rPr>
          <w:rFonts w:ascii="Arial" w:hAnsi="Arial" w:cs="Arial"/>
        </w:rPr>
        <w:tab/>
      </w:r>
      <w:proofErr w:type="spellStart"/>
      <w:r w:rsidRPr="00400AF6">
        <w:rPr>
          <w:rFonts w:ascii="Arial" w:hAnsi="Arial" w:cs="Arial"/>
          <w:i/>
          <w:iCs/>
        </w:rPr>
        <w:t>Mishna</w:t>
      </w:r>
      <w:proofErr w:type="spellEnd"/>
      <w:r w:rsidRPr="00400AF6">
        <w:rPr>
          <w:rFonts w:ascii="Arial" w:hAnsi="Arial" w:cs="Arial"/>
        </w:rPr>
        <w:t xml:space="preserve"> </w:t>
      </w:r>
      <w:r w:rsidRPr="00400AF6">
        <w:rPr>
          <w:rFonts w:ascii="Arial" w:hAnsi="Arial" w:cs="Arial"/>
          <w:i/>
          <w:iCs/>
        </w:rPr>
        <w:t>Sanhedrin</w:t>
      </w:r>
      <w:r w:rsidRPr="00400AF6">
        <w:rPr>
          <w:rFonts w:ascii="Arial" w:hAnsi="Arial" w:cs="Arial"/>
        </w:rPr>
        <w:t xml:space="preserve"> 10:1.</w:t>
      </w:r>
    </w:p>
  </w:footnote>
  <w:footnote w:id="14">
    <w:p w:rsidR="00A7008E" w:rsidRDefault="00A7008E" w:rsidP="002C5D54">
      <w:pPr>
        <w:pStyle w:val="FootnoteText"/>
        <w:tabs>
          <w:tab w:val="left" w:pos="425"/>
        </w:tabs>
        <w:spacing w:line="480" w:lineRule="auto"/>
        <w:jc w:val="both"/>
      </w:pPr>
      <w:r w:rsidRPr="00400AF6">
        <w:rPr>
          <w:rStyle w:val="FootnoteReference"/>
          <w:rFonts w:ascii="Arial" w:hAnsi="Arial" w:cs="Arial"/>
          <w:sz w:val="20"/>
          <w:szCs w:val="20"/>
        </w:rPr>
        <w:footnoteRef/>
      </w:r>
      <w:r>
        <w:rPr>
          <w:rFonts w:ascii="Arial" w:hAnsi="Arial" w:cs="Arial"/>
        </w:rPr>
        <w:tab/>
      </w:r>
      <w:r w:rsidRPr="00400AF6">
        <w:rPr>
          <w:rFonts w:ascii="Arial" w:hAnsi="Arial" w:cs="Arial"/>
        </w:rPr>
        <w:t xml:space="preserve">This notion that the 613 </w:t>
      </w:r>
      <w:proofErr w:type="spellStart"/>
      <w:r w:rsidRPr="00400AF6">
        <w:rPr>
          <w:rFonts w:ascii="Arial" w:hAnsi="Arial" w:cs="Arial"/>
          <w:i/>
          <w:iCs/>
        </w:rPr>
        <w:t>mitzvot</w:t>
      </w:r>
      <w:proofErr w:type="spellEnd"/>
      <w:r w:rsidRPr="00400AF6">
        <w:rPr>
          <w:rFonts w:ascii="Arial" w:hAnsi="Arial" w:cs="Arial"/>
        </w:rPr>
        <w:t xml:space="preserve"> are the organizing principles of the Torah according to the </w:t>
      </w:r>
      <w:proofErr w:type="spellStart"/>
      <w:r w:rsidRPr="00400AF6">
        <w:rPr>
          <w:rFonts w:ascii="Arial" w:hAnsi="Arial" w:cs="Arial"/>
        </w:rPr>
        <w:t>Rambam</w:t>
      </w:r>
      <w:proofErr w:type="spellEnd"/>
      <w:r w:rsidRPr="00400AF6">
        <w:rPr>
          <w:rFonts w:ascii="Arial" w:hAnsi="Arial" w:cs="Arial"/>
        </w:rPr>
        <w:t xml:space="preserve"> is argued for by Moshe </w:t>
      </w:r>
      <w:proofErr w:type="spellStart"/>
      <w:r w:rsidRPr="00400AF6">
        <w:rPr>
          <w:rFonts w:ascii="Arial" w:hAnsi="Arial" w:cs="Arial"/>
        </w:rPr>
        <w:t>H</w:t>
      </w:r>
      <w:r>
        <w:rPr>
          <w:rFonts w:ascii="Arial" w:hAnsi="Arial" w:cs="Arial"/>
        </w:rPr>
        <w:t>albertal</w:t>
      </w:r>
      <w:proofErr w:type="spellEnd"/>
      <w:r>
        <w:rPr>
          <w:rFonts w:ascii="Arial" w:hAnsi="Arial" w:cs="Arial"/>
        </w:rPr>
        <w:t xml:space="preserve"> in his Hebrew article:</w:t>
      </w:r>
      <w:r w:rsidRPr="00400AF6">
        <w:rPr>
          <w:rFonts w:ascii="Arial" w:hAnsi="Arial" w:cs="Arial"/>
        </w:rPr>
        <w:t xml:space="preserve"> </w:t>
      </w:r>
      <w:r w:rsidRPr="00400AF6">
        <w:rPr>
          <w:rFonts w:ascii="Arial" w:hAnsi="Arial" w:cs="Arial"/>
          <w:i/>
          <w:iCs/>
        </w:rPr>
        <w:t>“</w:t>
      </w:r>
      <w:proofErr w:type="spellStart"/>
      <w:r w:rsidRPr="00400AF6">
        <w:rPr>
          <w:rFonts w:ascii="Arial" w:hAnsi="Arial" w:cs="Arial"/>
          <w:i/>
          <w:iCs/>
        </w:rPr>
        <w:t>Sefer</w:t>
      </w:r>
      <w:proofErr w:type="spellEnd"/>
      <w:r w:rsidRPr="00400AF6">
        <w:rPr>
          <w:rFonts w:ascii="Arial" w:hAnsi="Arial" w:cs="Arial"/>
          <w:i/>
          <w:iCs/>
        </w:rPr>
        <w:t xml:space="preserve"> </w:t>
      </w:r>
      <w:r>
        <w:rPr>
          <w:rFonts w:ascii="Arial" w:hAnsi="Arial" w:cs="Arial"/>
          <w:i/>
          <w:iCs/>
        </w:rPr>
        <w:t>h</w:t>
      </w:r>
      <w:r w:rsidRPr="00400AF6">
        <w:rPr>
          <w:rFonts w:ascii="Arial" w:hAnsi="Arial" w:cs="Arial"/>
          <w:i/>
          <w:iCs/>
        </w:rPr>
        <w:t>a-</w:t>
      </w:r>
      <w:proofErr w:type="spellStart"/>
      <w:r>
        <w:rPr>
          <w:rFonts w:ascii="Arial" w:hAnsi="Arial" w:cs="Arial"/>
          <w:i/>
          <w:iCs/>
        </w:rPr>
        <w:t>Mitzvot</w:t>
      </w:r>
      <w:proofErr w:type="spellEnd"/>
      <w:r>
        <w:rPr>
          <w:rFonts w:ascii="Arial" w:hAnsi="Arial" w:cs="Arial"/>
          <w:i/>
          <w:iCs/>
        </w:rPr>
        <w:t xml:space="preserve"> la-</w:t>
      </w:r>
      <w:proofErr w:type="spellStart"/>
      <w:r>
        <w:rPr>
          <w:rFonts w:ascii="Arial" w:hAnsi="Arial" w:cs="Arial"/>
          <w:i/>
          <w:iCs/>
        </w:rPr>
        <w:t>Rambam</w:t>
      </w:r>
      <w:proofErr w:type="spellEnd"/>
      <w:r>
        <w:rPr>
          <w:rFonts w:ascii="Arial" w:hAnsi="Arial" w:cs="Arial"/>
          <w:i/>
          <w:iCs/>
        </w:rPr>
        <w:t>:</w:t>
      </w:r>
      <w:r w:rsidRPr="00400AF6">
        <w:rPr>
          <w:rFonts w:ascii="Arial" w:hAnsi="Arial" w:cs="Arial"/>
          <w:i/>
          <w:iCs/>
        </w:rPr>
        <w:t xml:space="preserve"> Ha-</w:t>
      </w:r>
      <w:proofErr w:type="spellStart"/>
      <w:r>
        <w:rPr>
          <w:rFonts w:ascii="Arial" w:hAnsi="Arial" w:cs="Arial"/>
          <w:i/>
          <w:iCs/>
        </w:rPr>
        <w:t>A</w:t>
      </w:r>
      <w:r w:rsidRPr="00400AF6">
        <w:rPr>
          <w:rFonts w:ascii="Arial" w:hAnsi="Arial" w:cs="Arial"/>
          <w:i/>
          <w:iCs/>
        </w:rPr>
        <w:t>rchitectura</w:t>
      </w:r>
      <w:proofErr w:type="spellEnd"/>
      <w:r w:rsidRPr="00400AF6">
        <w:rPr>
          <w:rFonts w:ascii="Arial" w:hAnsi="Arial" w:cs="Arial"/>
          <w:i/>
          <w:iCs/>
        </w:rPr>
        <w:t xml:space="preserve"> </w:t>
      </w:r>
      <w:proofErr w:type="spellStart"/>
      <w:r w:rsidRPr="00400AF6">
        <w:rPr>
          <w:rFonts w:ascii="Arial" w:hAnsi="Arial" w:cs="Arial"/>
          <w:i/>
          <w:iCs/>
        </w:rPr>
        <w:t>shel</w:t>
      </w:r>
      <w:proofErr w:type="spellEnd"/>
      <w:r w:rsidRPr="00400AF6">
        <w:rPr>
          <w:rFonts w:ascii="Arial" w:hAnsi="Arial" w:cs="Arial"/>
          <w:i/>
          <w:iCs/>
        </w:rPr>
        <w:t xml:space="preserve"> ha-</w:t>
      </w:r>
      <w:proofErr w:type="spellStart"/>
      <w:r>
        <w:rPr>
          <w:rFonts w:ascii="Arial" w:hAnsi="Arial" w:cs="Arial"/>
          <w:i/>
          <w:iCs/>
        </w:rPr>
        <w:t>H</w:t>
      </w:r>
      <w:r w:rsidRPr="00400AF6">
        <w:rPr>
          <w:rFonts w:ascii="Arial" w:hAnsi="Arial" w:cs="Arial"/>
          <w:i/>
          <w:iCs/>
        </w:rPr>
        <w:t>alakha</w:t>
      </w:r>
      <w:proofErr w:type="spellEnd"/>
      <w:r w:rsidRPr="00400AF6">
        <w:rPr>
          <w:rFonts w:ascii="Arial" w:hAnsi="Arial" w:cs="Arial"/>
          <w:i/>
          <w:iCs/>
        </w:rPr>
        <w:t xml:space="preserve"> </w:t>
      </w:r>
      <w:proofErr w:type="spellStart"/>
      <w:r w:rsidRPr="00400AF6">
        <w:rPr>
          <w:rFonts w:ascii="Arial" w:hAnsi="Arial" w:cs="Arial"/>
          <w:i/>
          <w:iCs/>
        </w:rPr>
        <w:t>ve</w:t>
      </w:r>
      <w:proofErr w:type="spellEnd"/>
      <w:r w:rsidRPr="00400AF6">
        <w:rPr>
          <w:rFonts w:ascii="Arial" w:hAnsi="Arial" w:cs="Arial"/>
          <w:i/>
          <w:iCs/>
        </w:rPr>
        <w:t>-ha</w:t>
      </w:r>
      <w:r>
        <w:rPr>
          <w:rFonts w:ascii="Arial" w:hAnsi="Arial" w:cs="Arial"/>
          <w:i/>
          <w:iCs/>
        </w:rPr>
        <w:t>-</w:t>
      </w:r>
      <w:proofErr w:type="spellStart"/>
      <w:r>
        <w:rPr>
          <w:rFonts w:ascii="Arial" w:hAnsi="Arial" w:cs="Arial"/>
          <w:i/>
          <w:iCs/>
        </w:rPr>
        <w:t>T</w:t>
      </w:r>
      <w:r w:rsidRPr="00400AF6">
        <w:rPr>
          <w:rFonts w:ascii="Arial" w:hAnsi="Arial" w:cs="Arial"/>
          <w:i/>
          <w:iCs/>
        </w:rPr>
        <w:t>eoria</w:t>
      </w:r>
      <w:proofErr w:type="spellEnd"/>
      <w:r w:rsidRPr="00400AF6">
        <w:rPr>
          <w:rFonts w:ascii="Arial" w:hAnsi="Arial" w:cs="Arial"/>
          <w:i/>
          <w:iCs/>
        </w:rPr>
        <w:t xml:space="preserve"> ha-</w:t>
      </w:r>
      <w:proofErr w:type="spellStart"/>
      <w:r>
        <w:rPr>
          <w:rFonts w:ascii="Arial" w:hAnsi="Arial" w:cs="Arial"/>
          <w:i/>
          <w:iCs/>
        </w:rPr>
        <w:t>P</w:t>
      </w:r>
      <w:r w:rsidRPr="00400AF6">
        <w:rPr>
          <w:rFonts w:ascii="Arial" w:hAnsi="Arial" w:cs="Arial"/>
          <w:i/>
          <w:iCs/>
        </w:rPr>
        <w:t>arshanit</w:t>
      </w:r>
      <w:proofErr w:type="spellEnd"/>
      <w:r w:rsidRPr="00400AF6">
        <w:rPr>
          <w:rFonts w:ascii="Arial" w:hAnsi="Arial" w:cs="Arial"/>
          <w:i/>
          <w:iCs/>
        </w:rPr>
        <w:t xml:space="preserve"> </w:t>
      </w:r>
      <w:proofErr w:type="spellStart"/>
      <w:r>
        <w:rPr>
          <w:rFonts w:ascii="Arial" w:hAnsi="Arial" w:cs="Arial"/>
          <w:i/>
          <w:iCs/>
        </w:rPr>
        <w:t>S</w:t>
      </w:r>
      <w:r w:rsidRPr="00400AF6">
        <w:rPr>
          <w:rFonts w:ascii="Arial" w:hAnsi="Arial" w:cs="Arial"/>
          <w:i/>
          <w:iCs/>
        </w:rPr>
        <w:t>hela</w:t>
      </w:r>
      <w:r>
        <w:rPr>
          <w:rFonts w:ascii="Arial" w:hAnsi="Arial" w:cs="Arial"/>
          <w:i/>
          <w:iCs/>
        </w:rPr>
        <w:t>h</w:t>
      </w:r>
      <w:proofErr w:type="spellEnd"/>
      <w:r>
        <w:rPr>
          <w:rFonts w:ascii="Arial" w:hAnsi="Arial" w:cs="Arial"/>
        </w:rPr>
        <w:t>,</w:t>
      </w:r>
      <w:r w:rsidRPr="00400AF6">
        <w:rPr>
          <w:rFonts w:ascii="Arial" w:hAnsi="Arial" w:cs="Arial"/>
          <w:i/>
          <w:iCs/>
        </w:rPr>
        <w:t>”</w:t>
      </w:r>
      <w:r w:rsidRPr="00400AF6">
        <w:rPr>
          <w:rFonts w:ascii="Arial" w:hAnsi="Arial" w:cs="Arial"/>
        </w:rPr>
        <w:t xml:space="preserve"> </w:t>
      </w:r>
      <w:proofErr w:type="spellStart"/>
      <w:r w:rsidRPr="00400AF6">
        <w:rPr>
          <w:rFonts w:ascii="Arial" w:hAnsi="Arial" w:cs="Arial"/>
          <w:i/>
          <w:iCs/>
        </w:rPr>
        <w:t>Tarbiz</w:t>
      </w:r>
      <w:proofErr w:type="spellEnd"/>
      <w:r w:rsidRPr="00400AF6">
        <w:rPr>
          <w:rFonts w:ascii="Arial" w:hAnsi="Arial" w:cs="Arial"/>
        </w:rPr>
        <w:t xml:space="preserve"> 59</w:t>
      </w:r>
      <w:proofErr w:type="gramStart"/>
      <w:r w:rsidRPr="00400AF6">
        <w:rPr>
          <w:rFonts w:ascii="Arial" w:hAnsi="Arial" w:cs="Arial"/>
        </w:rPr>
        <w:t>:c</w:t>
      </w:r>
      <w:proofErr w:type="gramEnd"/>
      <w:r w:rsidRPr="00400AF6">
        <w:rPr>
          <w:rFonts w:ascii="Arial" w:hAnsi="Arial" w:cs="Arial"/>
        </w:rPr>
        <w:t>-d, 5750, pp.</w:t>
      </w:r>
      <w:r>
        <w:rPr>
          <w:rFonts w:ascii="Arial" w:hAnsi="Arial" w:cs="Arial"/>
        </w:rPr>
        <w:t xml:space="preserve"> </w:t>
      </w:r>
      <w:r w:rsidRPr="00400AF6">
        <w:rPr>
          <w:rFonts w:ascii="Arial" w:hAnsi="Arial" w:cs="Arial"/>
        </w:rPr>
        <w:t>457-480.</w:t>
      </w:r>
      <w:r>
        <w:rPr>
          <w:rFonts w:ascii="Arial" w:hAnsi="Arial" w:cs="Arial"/>
        </w:rPr>
        <w:t xml:space="preserve"> </w:t>
      </w:r>
      <w:proofErr w:type="spellStart"/>
      <w:r w:rsidRPr="00400AF6">
        <w:rPr>
          <w:rFonts w:ascii="Arial" w:hAnsi="Arial" w:cs="Arial"/>
        </w:rPr>
        <w:t>Halbertal</w:t>
      </w:r>
      <w:proofErr w:type="spellEnd"/>
      <w:r w:rsidRPr="00400AF6">
        <w:rPr>
          <w:rFonts w:ascii="Arial" w:hAnsi="Arial" w:cs="Arial"/>
        </w:rPr>
        <w:t xml:space="preserve"> argues convincingly that we should understand </w:t>
      </w:r>
      <w:proofErr w:type="spellStart"/>
      <w:r w:rsidRPr="00400AF6">
        <w:rPr>
          <w:rFonts w:ascii="Arial" w:hAnsi="Arial" w:cs="Arial"/>
          <w:i/>
          <w:iCs/>
        </w:rPr>
        <w:t>Sefer</w:t>
      </w:r>
      <w:proofErr w:type="spellEnd"/>
      <w:r w:rsidRPr="00400AF6">
        <w:rPr>
          <w:rFonts w:ascii="Arial" w:hAnsi="Arial" w:cs="Arial"/>
          <w:i/>
          <w:iCs/>
        </w:rPr>
        <w:t xml:space="preserve"> ha-</w:t>
      </w:r>
      <w:proofErr w:type="spellStart"/>
      <w:r w:rsidRPr="00400AF6">
        <w:rPr>
          <w:rFonts w:ascii="Arial" w:hAnsi="Arial" w:cs="Arial"/>
          <w:i/>
          <w:iCs/>
        </w:rPr>
        <w:t>Mitzvot</w:t>
      </w:r>
      <w:proofErr w:type="spellEnd"/>
      <w:r w:rsidRPr="00400AF6">
        <w:rPr>
          <w:rFonts w:ascii="Arial" w:hAnsi="Arial" w:cs="Arial"/>
        </w:rPr>
        <w:t xml:space="preserve"> as a preliminary architectonic to the </w:t>
      </w:r>
      <w:proofErr w:type="spellStart"/>
      <w:r w:rsidRPr="00400AF6">
        <w:rPr>
          <w:rFonts w:ascii="Arial" w:hAnsi="Arial" w:cs="Arial"/>
          <w:i/>
          <w:iCs/>
        </w:rPr>
        <w:t>Mishneh</w:t>
      </w:r>
      <w:proofErr w:type="spellEnd"/>
      <w:r w:rsidRPr="00400AF6">
        <w:rPr>
          <w:rFonts w:ascii="Arial" w:hAnsi="Arial" w:cs="Arial"/>
          <w:i/>
          <w:iCs/>
        </w:rPr>
        <w:t xml:space="preserve"> Torah</w:t>
      </w:r>
      <w:r w:rsidRPr="00400AF6">
        <w:rPr>
          <w:rFonts w:ascii="Arial" w:hAnsi="Arial" w:cs="Arial"/>
        </w:rPr>
        <w:t xml:space="preserve"> and discusses some of the implications of this</w:t>
      </w:r>
      <w:r>
        <w:rPr>
          <w:rFonts w:ascii="Arial" w:hAnsi="Arial" w:cs="Arial"/>
        </w:rPr>
        <w:t xml:space="preserve"> assertion</w:t>
      </w:r>
      <w:r w:rsidRPr="00400AF6">
        <w:rPr>
          <w:rFonts w:ascii="Arial" w:hAnsi="Arial" w:cs="Arial"/>
        </w:rPr>
        <w:t>.</w:t>
      </w:r>
      <w:r>
        <w:rPr>
          <w:rFonts w:ascii="Arial" w:hAnsi="Arial" w:cs="Arial"/>
        </w:rPr>
        <w:t xml:space="preserve"> </w:t>
      </w:r>
    </w:p>
  </w:footnote>
  <w:footnote w:id="15">
    <w:p w:rsidR="00A7008E" w:rsidRDefault="00A7008E" w:rsidP="002C5D54">
      <w:pPr>
        <w:pStyle w:val="FootnoteText"/>
        <w:tabs>
          <w:tab w:val="left" w:pos="425"/>
        </w:tabs>
        <w:spacing w:line="480" w:lineRule="auto"/>
        <w:jc w:val="both"/>
      </w:pPr>
      <w:r w:rsidRPr="00400AF6">
        <w:rPr>
          <w:rStyle w:val="FootnoteReference"/>
          <w:rFonts w:ascii="Arial" w:hAnsi="Arial" w:cs="Arial"/>
          <w:sz w:val="20"/>
          <w:szCs w:val="20"/>
        </w:rPr>
        <w:footnoteRef/>
      </w:r>
      <w:r>
        <w:rPr>
          <w:rFonts w:ascii="Arial" w:hAnsi="Arial" w:cs="Arial"/>
        </w:rPr>
        <w:tab/>
      </w:r>
      <w:r w:rsidRPr="00400AF6">
        <w:rPr>
          <w:rFonts w:ascii="Arial" w:hAnsi="Arial" w:cs="Arial"/>
        </w:rPr>
        <w:t xml:space="preserve">A careful reading of the </w:t>
      </w:r>
      <w:proofErr w:type="spellStart"/>
      <w:r w:rsidRPr="00400AF6">
        <w:rPr>
          <w:rFonts w:ascii="Arial" w:hAnsi="Arial" w:cs="Arial"/>
        </w:rPr>
        <w:t>Rambam’s</w:t>
      </w:r>
      <w:proofErr w:type="spellEnd"/>
      <w:r w:rsidRPr="00400AF6">
        <w:rPr>
          <w:rFonts w:ascii="Arial" w:hAnsi="Arial" w:cs="Arial"/>
        </w:rPr>
        <w:t xml:space="preserve"> methodological introduction to </w:t>
      </w:r>
      <w:proofErr w:type="spellStart"/>
      <w:r w:rsidRPr="00400AF6">
        <w:rPr>
          <w:rFonts w:ascii="Arial" w:hAnsi="Arial" w:cs="Arial"/>
          <w:i/>
          <w:iCs/>
        </w:rPr>
        <w:t>Sefer</w:t>
      </w:r>
      <w:proofErr w:type="spellEnd"/>
      <w:r w:rsidRPr="00400AF6">
        <w:rPr>
          <w:rFonts w:ascii="Arial" w:hAnsi="Arial" w:cs="Arial"/>
          <w:i/>
          <w:iCs/>
        </w:rPr>
        <w:t xml:space="preserve"> </w:t>
      </w:r>
      <w:r>
        <w:rPr>
          <w:rFonts w:ascii="Arial" w:hAnsi="Arial" w:cs="Arial"/>
          <w:i/>
          <w:iCs/>
        </w:rPr>
        <w:t>h</w:t>
      </w:r>
      <w:r w:rsidRPr="00400AF6">
        <w:rPr>
          <w:rFonts w:ascii="Arial" w:hAnsi="Arial" w:cs="Arial"/>
          <w:i/>
          <w:iCs/>
        </w:rPr>
        <w:t>a-</w:t>
      </w:r>
      <w:proofErr w:type="spellStart"/>
      <w:r>
        <w:rPr>
          <w:rFonts w:ascii="Arial" w:hAnsi="Arial" w:cs="Arial"/>
          <w:i/>
          <w:iCs/>
        </w:rPr>
        <w:t>M</w:t>
      </w:r>
      <w:r w:rsidRPr="00400AF6">
        <w:rPr>
          <w:rFonts w:ascii="Arial" w:hAnsi="Arial" w:cs="Arial"/>
          <w:i/>
          <w:iCs/>
        </w:rPr>
        <w:t>itzvot</w:t>
      </w:r>
      <w:proofErr w:type="spellEnd"/>
      <w:r w:rsidRPr="00400AF6">
        <w:rPr>
          <w:rFonts w:ascii="Arial" w:hAnsi="Arial" w:cs="Arial"/>
        </w:rPr>
        <w:t xml:space="preserve">, which is called the </w:t>
      </w:r>
      <w:proofErr w:type="spellStart"/>
      <w:r w:rsidRPr="00400AF6">
        <w:rPr>
          <w:rFonts w:ascii="Arial" w:hAnsi="Arial" w:cs="Arial"/>
          <w:i/>
          <w:iCs/>
        </w:rPr>
        <w:t>Shorashim</w:t>
      </w:r>
      <w:proofErr w:type="spellEnd"/>
      <w:r w:rsidRPr="00400AF6">
        <w:rPr>
          <w:rFonts w:ascii="Arial" w:hAnsi="Arial" w:cs="Arial"/>
          <w:i/>
          <w:iCs/>
        </w:rPr>
        <w:t>,</w:t>
      </w:r>
      <w:r w:rsidRPr="00400AF6">
        <w:rPr>
          <w:rFonts w:ascii="Arial" w:hAnsi="Arial" w:cs="Arial"/>
        </w:rPr>
        <w:t xml:space="preserve"> supports this point as well.</w:t>
      </w:r>
      <w:r>
        <w:rPr>
          <w:rFonts w:ascii="Arial" w:hAnsi="Arial" w:cs="Arial"/>
        </w:rPr>
        <w:t xml:space="preserve"> </w:t>
      </w:r>
      <w:r w:rsidRPr="00400AF6">
        <w:rPr>
          <w:rFonts w:ascii="Arial" w:hAnsi="Arial" w:cs="Arial"/>
        </w:rPr>
        <w:t>But that is too complicated to go into here.</w:t>
      </w:r>
      <w:r>
        <w:rPr>
          <w:rFonts w:ascii="Arial" w:hAnsi="Arial" w:cs="Arial"/>
        </w:rPr>
        <w:t xml:space="preserve"> </w:t>
      </w:r>
    </w:p>
  </w:footnote>
  <w:footnote w:id="16">
    <w:p w:rsidR="00A7008E" w:rsidRDefault="00A7008E" w:rsidP="002C5D54">
      <w:pPr>
        <w:pStyle w:val="FootnoteText"/>
        <w:tabs>
          <w:tab w:val="left" w:pos="425"/>
        </w:tabs>
        <w:spacing w:line="480" w:lineRule="auto"/>
        <w:jc w:val="both"/>
      </w:pPr>
      <w:r w:rsidRPr="00400AF6">
        <w:rPr>
          <w:rStyle w:val="FootnoteReference"/>
          <w:rFonts w:ascii="Arial" w:hAnsi="Arial" w:cs="Arial"/>
          <w:sz w:val="20"/>
          <w:szCs w:val="20"/>
        </w:rPr>
        <w:footnoteRef/>
      </w:r>
      <w:r>
        <w:rPr>
          <w:rFonts w:ascii="Arial" w:hAnsi="Arial" w:cs="Arial"/>
        </w:rPr>
        <w:tab/>
      </w:r>
      <w:r w:rsidRPr="00400AF6">
        <w:rPr>
          <w:rFonts w:ascii="Arial" w:hAnsi="Arial" w:cs="Arial"/>
        </w:rPr>
        <w:t xml:space="preserve">Scholars </w:t>
      </w:r>
      <w:r>
        <w:rPr>
          <w:rFonts w:ascii="Arial" w:hAnsi="Arial" w:cs="Arial"/>
        </w:rPr>
        <w:t>dispute</w:t>
      </w:r>
      <w:r w:rsidRPr="00400AF6">
        <w:rPr>
          <w:rFonts w:ascii="Arial" w:hAnsi="Arial" w:cs="Arial"/>
        </w:rPr>
        <w:t xml:space="preserve"> the degree to which the </w:t>
      </w:r>
      <w:proofErr w:type="spellStart"/>
      <w:r w:rsidRPr="00400AF6">
        <w:rPr>
          <w:rFonts w:ascii="Arial" w:hAnsi="Arial" w:cs="Arial"/>
        </w:rPr>
        <w:t>Rambam</w:t>
      </w:r>
      <w:proofErr w:type="spellEnd"/>
      <w:r w:rsidRPr="00400AF6">
        <w:rPr>
          <w:rFonts w:ascii="Arial" w:hAnsi="Arial" w:cs="Arial"/>
        </w:rPr>
        <w:t xml:space="preserve"> thought of the </w:t>
      </w:r>
      <w:proofErr w:type="spellStart"/>
      <w:r w:rsidRPr="00400AF6">
        <w:rPr>
          <w:rFonts w:ascii="Arial" w:hAnsi="Arial" w:cs="Arial"/>
          <w:i/>
          <w:iCs/>
        </w:rPr>
        <w:t>Mishneh</w:t>
      </w:r>
      <w:proofErr w:type="spellEnd"/>
      <w:r w:rsidRPr="00400AF6">
        <w:rPr>
          <w:rFonts w:ascii="Arial" w:hAnsi="Arial" w:cs="Arial"/>
          <w:i/>
          <w:iCs/>
        </w:rPr>
        <w:t xml:space="preserve"> Torah</w:t>
      </w:r>
      <w:r w:rsidRPr="00400AF6">
        <w:rPr>
          <w:rFonts w:ascii="Arial" w:hAnsi="Arial" w:cs="Arial"/>
        </w:rPr>
        <w:t xml:space="preserve"> as a valid replacement to the whole corpus of the </w:t>
      </w:r>
      <w:r w:rsidRPr="00400AF6">
        <w:rPr>
          <w:rFonts w:ascii="Arial" w:hAnsi="Arial" w:cs="Arial"/>
          <w:i/>
          <w:iCs/>
        </w:rPr>
        <w:t>Talmud</w:t>
      </w:r>
      <w:r w:rsidRPr="00400AF6">
        <w:rPr>
          <w:rFonts w:ascii="Arial" w:hAnsi="Arial" w:cs="Arial"/>
        </w:rPr>
        <w:t xml:space="preserve">, </w:t>
      </w:r>
      <w:r w:rsidRPr="00400AF6">
        <w:rPr>
          <w:rFonts w:ascii="Arial" w:hAnsi="Arial" w:cs="Arial"/>
          <w:i/>
          <w:iCs/>
        </w:rPr>
        <w:t>Midrashim</w:t>
      </w:r>
      <w:r w:rsidRPr="00400AF6">
        <w:rPr>
          <w:rFonts w:ascii="Arial" w:hAnsi="Arial" w:cs="Arial"/>
        </w:rPr>
        <w:t>, etc.</w:t>
      </w:r>
      <w:r>
        <w:rPr>
          <w:rFonts w:ascii="Arial" w:hAnsi="Arial" w:cs="Arial"/>
        </w:rPr>
        <w:t xml:space="preserve"> </w:t>
      </w:r>
      <w:r w:rsidRPr="00400AF6">
        <w:rPr>
          <w:rFonts w:ascii="Arial" w:hAnsi="Arial" w:cs="Arial"/>
        </w:rPr>
        <w:t>I am inclined to share the more conservative opinion that he never intended that the scholarly elite cease to make use of these sources</w:t>
      </w:r>
      <w:r>
        <w:rPr>
          <w:rFonts w:ascii="Arial" w:hAnsi="Arial" w:cs="Arial"/>
        </w:rPr>
        <w:t>,</w:t>
      </w:r>
      <w:r w:rsidRPr="00400AF6">
        <w:rPr>
          <w:rFonts w:ascii="Arial" w:hAnsi="Arial" w:cs="Arial"/>
        </w:rPr>
        <w:t xml:space="preserve"> and that </w:t>
      </w:r>
      <w:proofErr w:type="spellStart"/>
      <w:r w:rsidRPr="00464C6E">
        <w:rPr>
          <w:rFonts w:ascii="Arial" w:hAnsi="Arial" w:cs="Arial"/>
          <w:i/>
          <w:iCs/>
        </w:rPr>
        <w:t>Mishneh</w:t>
      </w:r>
      <w:proofErr w:type="spellEnd"/>
      <w:r w:rsidRPr="00464C6E">
        <w:rPr>
          <w:rFonts w:ascii="Arial" w:hAnsi="Arial" w:cs="Arial"/>
          <w:i/>
          <w:iCs/>
        </w:rPr>
        <w:t xml:space="preserve"> Torah</w:t>
      </w:r>
      <w:r w:rsidRPr="00400AF6">
        <w:rPr>
          <w:rFonts w:ascii="Arial" w:hAnsi="Arial" w:cs="Arial"/>
        </w:rPr>
        <w:t xml:space="preserve"> </w:t>
      </w:r>
      <w:r>
        <w:rPr>
          <w:rFonts w:ascii="Arial" w:hAnsi="Arial" w:cs="Arial"/>
        </w:rPr>
        <w:t xml:space="preserve">would </w:t>
      </w:r>
      <w:r w:rsidRPr="00400AF6">
        <w:rPr>
          <w:rFonts w:ascii="Arial" w:hAnsi="Arial" w:cs="Arial"/>
        </w:rPr>
        <w:t>replac</w:t>
      </w:r>
      <w:r>
        <w:rPr>
          <w:rFonts w:ascii="Arial" w:hAnsi="Arial" w:cs="Arial"/>
        </w:rPr>
        <w:t>e</w:t>
      </w:r>
      <w:r w:rsidRPr="00400AF6">
        <w:rPr>
          <w:rFonts w:ascii="Arial" w:hAnsi="Arial" w:cs="Arial"/>
        </w:rPr>
        <w:t xml:space="preserve"> all previous works </w:t>
      </w:r>
      <w:r>
        <w:rPr>
          <w:rFonts w:ascii="Arial" w:hAnsi="Arial" w:cs="Arial"/>
        </w:rPr>
        <w:t>for</w:t>
      </w:r>
      <w:r w:rsidRPr="00400AF6">
        <w:rPr>
          <w:rFonts w:ascii="Arial" w:hAnsi="Arial" w:cs="Arial"/>
        </w:rPr>
        <w:t xml:space="preserve"> the masses.</w:t>
      </w:r>
      <w:r>
        <w:rPr>
          <w:rFonts w:ascii="Arial" w:hAnsi="Arial" w:cs="Arial"/>
        </w:rPr>
        <w:t xml:space="preserve"> </w:t>
      </w:r>
      <w:r w:rsidRPr="00400AF6">
        <w:rPr>
          <w:rFonts w:ascii="Arial" w:hAnsi="Arial" w:cs="Arial"/>
        </w:rPr>
        <w:t>Nonetheless, he s</w:t>
      </w:r>
      <w:r>
        <w:rPr>
          <w:rFonts w:ascii="Arial" w:hAnsi="Arial" w:cs="Arial"/>
        </w:rPr>
        <w:t>aw</w:t>
      </w:r>
      <w:r w:rsidRPr="00400AF6">
        <w:rPr>
          <w:rFonts w:ascii="Arial" w:hAnsi="Arial" w:cs="Arial"/>
        </w:rPr>
        <w:t xml:space="preserve"> his work as encompassing</w:t>
      </w:r>
      <w:r>
        <w:rPr>
          <w:rFonts w:ascii="Arial" w:hAnsi="Arial" w:cs="Arial"/>
        </w:rPr>
        <w:t>,</w:t>
      </w:r>
      <w:r w:rsidRPr="00400AF6">
        <w:rPr>
          <w:rFonts w:ascii="Arial" w:hAnsi="Arial" w:cs="Arial"/>
        </w:rPr>
        <w:t xml:space="preserve"> at least</w:t>
      </w:r>
      <w:r>
        <w:rPr>
          <w:rFonts w:ascii="Arial" w:hAnsi="Arial" w:cs="Arial"/>
        </w:rPr>
        <w:t>,</w:t>
      </w:r>
      <w:r w:rsidRPr="00400AF6">
        <w:rPr>
          <w:rFonts w:ascii="Arial" w:hAnsi="Arial" w:cs="Arial"/>
        </w:rPr>
        <w:t xml:space="preserve"> all that the average person needs to know in the Oral Torah.</w:t>
      </w:r>
      <w:r>
        <w:rPr>
          <w:rFonts w:ascii="Arial" w:hAnsi="Arial" w:cs="Arial"/>
        </w:rPr>
        <w:t xml:space="preserve"> </w:t>
      </w:r>
    </w:p>
  </w:footnote>
  <w:footnote w:id="17">
    <w:p w:rsidR="00A7008E" w:rsidRDefault="00A7008E" w:rsidP="002C5D54">
      <w:pPr>
        <w:pStyle w:val="FootnoteText"/>
        <w:tabs>
          <w:tab w:val="left" w:pos="425"/>
        </w:tabs>
        <w:spacing w:line="480" w:lineRule="auto"/>
        <w:jc w:val="both"/>
      </w:pPr>
      <w:r w:rsidRPr="00400AF6">
        <w:rPr>
          <w:rStyle w:val="FootnoteReference"/>
          <w:rFonts w:ascii="Arial" w:hAnsi="Arial" w:cs="Arial"/>
          <w:sz w:val="20"/>
          <w:szCs w:val="20"/>
        </w:rPr>
        <w:footnoteRef/>
      </w:r>
      <w:r>
        <w:rPr>
          <w:rFonts w:ascii="Arial" w:hAnsi="Arial" w:cs="Arial"/>
        </w:rPr>
        <w:tab/>
      </w:r>
      <w:r w:rsidRPr="00400AF6">
        <w:rPr>
          <w:rFonts w:ascii="Arial" w:hAnsi="Arial" w:cs="Arial"/>
        </w:rPr>
        <w:t xml:space="preserve">See the beginning of the </w:t>
      </w:r>
      <w:proofErr w:type="spellStart"/>
      <w:r w:rsidRPr="00400AF6">
        <w:rPr>
          <w:rFonts w:ascii="Arial" w:hAnsi="Arial" w:cs="Arial"/>
          <w:i/>
          <w:iCs/>
        </w:rPr>
        <w:t>Hakdama</w:t>
      </w:r>
      <w:proofErr w:type="spellEnd"/>
      <w:r w:rsidRPr="00400AF6">
        <w:rPr>
          <w:rFonts w:ascii="Arial" w:hAnsi="Arial" w:cs="Arial"/>
          <w:i/>
          <w:iCs/>
        </w:rPr>
        <w:t xml:space="preserve"> le-</w:t>
      </w:r>
      <w:proofErr w:type="spellStart"/>
      <w:r w:rsidRPr="00400AF6">
        <w:rPr>
          <w:rFonts w:ascii="Arial" w:hAnsi="Arial" w:cs="Arial"/>
          <w:i/>
          <w:iCs/>
        </w:rPr>
        <w:t>Peirush</w:t>
      </w:r>
      <w:proofErr w:type="spellEnd"/>
      <w:r w:rsidRPr="00400AF6">
        <w:rPr>
          <w:rFonts w:ascii="Arial" w:hAnsi="Arial" w:cs="Arial"/>
          <w:i/>
          <w:iCs/>
        </w:rPr>
        <w:t xml:space="preserve"> Ha-</w:t>
      </w:r>
      <w:proofErr w:type="spellStart"/>
      <w:r w:rsidRPr="00400AF6">
        <w:rPr>
          <w:rFonts w:ascii="Arial" w:hAnsi="Arial" w:cs="Arial"/>
          <w:i/>
          <w:iCs/>
        </w:rPr>
        <w:t>Mishna</w:t>
      </w:r>
      <w:proofErr w:type="spellEnd"/>
      <w:r w:rsidRPr="00400AF6">
        <w:rPr>
          <w:rFonts w:ascii="Arial" w:hAnsi="Arial" w:cs="Arial"/>
        </w:rPr>
        <w:t xml:space="preserve"> where he elaborates </w:t>
      </w:r>
      <w:r>
        <w:rPr>
          <w:rFonts w:ascii="Arial" w:hAnsi="Arial" w:cs="Arial"/>
        </w:rPr>
        <w:t xml:space="preserve">on </w:t>
      </w:r>
      <w:r w:rsidRPr="00400AF6">
        <w:rPr>
          <w:rFonts w:ascii="Arial" w:hAnsi="Arial" w:cs="Arial"/>
        </w:rPr>
        <w:t>this</w:t>
      </w:r>
      <w:r>
        <w:rPr>
          <w:rFonts w:ascii="Arial" w:hAnsi="Arial" w:cs="Arial"/>
        </w:rPr>
        <w:t xml:space="preserve"> notion</w:t>
      </w:r>
      <w:r w:rsidRPr="00400AF6">
        <w:rPr>
          <w:rFonts w:ascii="Arial" w:hAnsi="Arial" w:cs="Arial"/>
        </w:rPr>
        <w:t>.</w:t>
      </w:r>
      <w:r>
        <w:rPr>
          <w:rFonts w:ascii="Arial" w:hAnsi="Arial" w:cs="Arial"/>
        </w:rPr>
        <w:t xml:space="preserve"> </w:t>
      </w:r>
    </w:p>
  </w:footnote>
  <w:footnote w:id="18">
    <w:p w:rsidR="00A7008E" w:rsidRDefault="00A7008E" w:rsidP="002C5D54">
      <w:pPr>
        <w:pStyle w:val="FootnoteText"/>
        <w:tabs>
          <w:tab w:val="left" w:pos="425"/>
        </w:tabs>
        <w:spacing w:line="480" w:lineRule="auto"/>
        <w:jc w:val="both"/>
      </w:pPr>
      <w:r w:rsidRPr="00400AF6">
        <w:rPr>
          <w:rStyle w:val="FootnoteReference"/>
          <w:rFonts w:ascii="Arial" w:hAnsi="Arial" w:cs="Arial"/>
          <w:sz w:val="20"/>
          <w:szCs w:val="20"/>
        </w:rPr>
        <w:footnoteRef/>
      </w:r>
      <w:r>
        <w:rPr>
          <w:rFonts w:ascii="Arial" w:hAnsi="Arial" w:cs="Arial"/>
        </w:rPr>
        <w:tab/>
      </w:r>
      <w:r w:rsidRPr="00400AF6">
        <w:rPr>
          <w:rFonts w:ascii="Arial" w:hAnsi="Arial" w:cs="Arial"/>
        </w:rPr>
        <w:t xml:space="preserve">Note that, according to the </w:t>
      </w:r>
      <w:proofErr w:type="spellStart"/>
      <w:r w:rsidRPr="00400AF6">
        <w:rPr>
          <w:rFonts w:ascii="Arial" w:hAnsi="Arial" w:cs="Arial"/>
        </w:rPr>
        <w:t>Rambam</w:t>
      </w:r>
      <w:proofErr w:type="spellEnd"/>
      <w:r w:rsidRPr="00400AF6">
        <w:rPr>
          <w:rFonts w:ascii="Arial" w:hAnsi="Arial" w:cs="Arial"/>
        </w:rPr>
        <w:t xml:space="preserve">, for something to count as a </w:t>
      </w:r>
      <w:proofErr w:type="spellStart"/>
      <w:r w:rsidRPr="00A14C08">
        <w:rPr>
          <w:rFonts w:ascii="Arial" w:hAnsi="Arial" w:cs="Arial"/>
        </w:rPr>
        <w:t>mitzva</w:t>
      </w:r>
      <w:proofErr w:type="spellEnd"/>
      <w:r w:rsidRPr="00400AF6">
        <w:rPr>
          <w:rFonts w:ascii="Arial" w:hAnsi="Arial" w:cs="Arial"/>
        </w:rPr>
        <w:t>, besides being a principle of the Torah, it must also be mentioned in the Written Torah.</w:t>
      </w:r>
      <w:r>
        <w:rPr>
          <w:rFonts w:ascii="Arial" w:hAnsi="Arial" w:cs="Arial"/>
        </w:rPr>
        <w:t xml:space="preserve"> </w:t>
      </w:r>
      <w:r w:rsidRPr="00400AF6">
        <w:rPr>
          <w:rFonts w:ascii="Arial" w:hAnsi="Arial" w:cs="Arial"/>
        </w:rPr>
        <w:t>This creates a wonderfully integrated system in which the full content of the revelation (the Oral Torah) is connected throughout to the text of the revelation (the Written Torah).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8E" w:rsidRPr="00411909" w:rsidRDefault="00A7008E" w:rsidP="00D56E14">
    <w:pPr>
      <w:pStyle w:val="Header"/>
      <w:bidi w:val="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66A7"/>
    <w:multiLevelType w:val="hybridMultilevel"/>
    <w:tmpl w:val="BDCE014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2747A2A"/>
    <w:multiLevelType w:val="hybridMultilevel"/>
    <w:tmpl w:val="7982E6FC"/>
    <w:lvl w:ilvl="0" w:tplc="4692D7BC">
      <w:start w:val="1"/>
      <w:numFmt w:val="upperLetter"/>
      <w:pStyle w:val="Heading2"/>
      <w:lvlText w:val="%1."/>
      <w:lvlJc w:val="left"/>
      <w:pPr>
        <w:ind w:left="360"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2">
    <w:nsid w:val="2DDE5B61"/>
    <w:multiLevelType w:val="multilevel"/>
    <w:tmpl w:val="8534B2A4"/>
    <w:styleLink w:val="CurrentList1"/>
    <w:lvl w:ilvl="0">
      <w:start w:val="1"/>
      <w:numFmt w:val="decimal"/>
      <w:suff w:val="space"/>
      <w:lvlText w:val="%1."/>
      <w:lvlJc w:val="left"/>
      <w:pPr>
        <w:ind w:left="720" w:hanging="720"/>
      </w:pPr>
      <w:rPr>
        <w:rFonts w:cs="Times New Roman" w:hint="default"/>
      </w:rPr>
    </w:lvl>
    <w:lvl w:ilvl="1">
      <w:start w:val="1"/>
      <w:numFmt w:val="lowerLetter"/>
      <w:lvlRestart w:val="0"/>
      <w:lvlText w:val="%2."/>
      <w:lvlJc w:val="left"/>
      <w:pPr>
        <w:tabs>
          <w:tab w:val="num" w:pos="720"/>
        </w:tabs>
        <w:ind w:left="720"/>
      </w:pPr>
      <w:rPr>
        <w:rFonts w:cs="Times New Roman" w:hint="default"/>
      </w:rPr>
    </w:lvl>
    <w:lvl w:ilvl="2">
      <w:start w:val="1"/>
      <w:numFmt w:val="none"/>
      <w:lvlText w:val="1."/>
      <w:lvlJc w:val="left"/>
      <w:pPr>
        <w:tabs>
          <w:tab w:val="num" w:pos="4320"/>
        </w:tabs>
        <w:ind w:left="4320" w:hanging="864"/>
      </w:pPr>
      <w:rPr>
        <w:rFonts w:cs="Times New Roman" w:hint="default"/>
      </w:rPr>
    </w:lvl>
    <w:lvl w:ilvl="3">
      <w:start w:val="1"/>
      <w:numFmt w:val="decimal"/>
      <w:lvlText w:val="(%4)"/>
      <w:lvlJc w:val="center"/>
      <w:pPr>
        <w:tabs>
          <w:tab w:val="num" w:pos="4968"/>
        </w:tabs>
        <w:ind w:left="5184" w:hanging="576"/>
      </w:pPr>
      <w:rPr>
        <w:rFonts w:cs="Times New Roman" w:hint="default"/>
      </w:rPr>
    </w:lvl>
    <w:lvl w:ilvl="4">
      <w:start w:val="1"/>
      <w:numFmt w:val="cardinalText"/>
      <w:lvlText w:val="(%5)"/>
      <w:lvlJc w:val="center"/>
      <w:pPr>
        <w:tabs>
          <w:tab w:val="num" w:pos="5616"/>
        </w:tabs>
        <w:ind w:left="5328" w:hanging="360"/>
      </w:pPr>
      <w:rPr>
        <w:rFonts w:cs="Times New Roman" w:hint="default"/>
      </w:rPr>
    </w:lvl>
    <w:lvl w:ilvl="5">
      <w:start w:val="1"/>
      <w:numFmt w:val="lowerLetter"/>
      <w:lvlText w:val="(%6)"/>
      <w:lvlJc w:val="center"/>
      <w:pPr>
        <w:tabs>
          <w:tab w:val="num" w:pos="5976"/>
        </w:tabs>
        <w:ind w:left="5688" w:hanging="360"/>
      </w:pPr>
      <w:rPr>
        <w:rFonts w:cs="Times New Roman" w:hint="default"/>
      </w:rPr>
    </w:lvl>
    <w:lvl w:ilvl="6">
      <w:start w:val="1"/>
      <w:numFmt w:val="decimal"/>
      <w:lvlText w:val="%7."/>
      <w:lvlJc w:val="center"/>
      <w:pPr>
        <w:tabs>
          <w:tab w:val="num" w:pos="6336"/>
        </w:tabs>
        <w:ind w:left="6048" w:hanging="360"/>
      </w:pPr>
      <w:rPr>
        <w:rFonts w:cs="Times New Roman" w:hint="default"/>
      </w:rPr>
    </w:lvl>
    <w:lvl w:ilvl="7">
      <w:start w:val="1"/>
      <w:numFmt w:val="cardinalText"/>
      <w:lvlText w:val="%8."/>
      <w:lvlJc w:val="center"/>
      <w:pPr>
        <w:tabs>
          <w:tab w:val="num" w:pos="6696"/>
        </w:tabs>
        <w:ind w:left="6408" w:hanging="360"/>
      </w:pPr>
      <w:rPr>
        <w:rFonts w:cs="Times New Roman" w:hint="default"/>
      </w:rPr>
    </w:lvl>
    <w:lvl w:ilvl="8">
      <w:start w:val="1"/>
      <w:numFmt w:val="lowerLetter"/>
      <w:lvlText w:val="%9."/>
      <w:lvlJc w:val="center"/>
      <w:pPr>
        <w:tabs>
          <w:tab w:val="num" w:pos="7056"/>
        </w:tabs>
        <w:ind w:left="6768" w:hanging="360"/>
      </w:pPr>
      <w:rPr>
        <w:rFonts w:cs="Times New Roman" w:hint="default"/>
      </w:rPr>
    </w:lvl>
  </w:abstractNum>
  <w:abstractNum w:abstractNumId="3">
    <w:nsid w:val="58190113"/>
    <w:multiLevelType w:val="multilevel"/>
    <w:tmpl w:val="9BCEB8B2"/>
    <w:styleLink w:val="Style1"/>
    <w:lvl w:ilvl="0">
      <w:start w:val="1"/>
      <w:numFmt w:val="none"/>
      <w:lvlText w:val="1."/>
      <w:lvlJc w:val="left"/>
      <w:pPr>
        <w:tabs>
          <w:tab w:val="num" w:pos="720"/>
        </w:tabs>
        <w:ind w:left="432" w:hanging="72"/>
      </w:pPr>
      <w:rPr>
        <w:rFonts w:cs="Times New Roman" w:hint="default"/>
      </w:rPr>
    </w:lvl>
    <w:lvl w:ilvl="1">
      <w:start w:val="1"/>
      <w:numFmt w:val="hebrew1"/>
      <w:lvlText w:val="%2."/>
      <w:lvlJc w:val="left"/>
      <w:pPr>
        <w:tabs>
          <w:tab w:val="num" w:pos="1080"/>
        </w:tabs>
        <w:ind w:left="792" w:hanging="360"/>
      </w:pPr>
      <w:rPr>
        <w:rFonts w:cs="Times New Roman" w:hint="default"/>
        <w:sz w:val="2"/>
        <w:szCs w:val="20"/>
      </w:rPr>
    </w:lvl>
    <w:lvl w:ilvl="2">
      <w:start w:val="1"/>
      <w:numFmt w:val="none"/>
      <w:lvlText w:val="1."/>
      <w:lvlJc w:val="left"/>
      <w:pPr>
        <w:tabs>
          <w:tab w:val="num" w:pos="1440"/>
        </w:tabs>
        <w:ind w:left="1152" w:hanging="360"/>
      </w:pPr>
      <w:rPr>
        <w:rFonts w:cs="Times New Roman" w:hint="default"/>
      </w:rPr>
    </w:lvl>
    <w:lvl w:ilvl="3">
      <w:start w:val="1"/>
      <w:numFmt w:val="decimal"/>
      <w:lvlText w:val="(%4)"/>
      <w:lvlJc w:val="center"/>
      <w:pPr>
        <w:tabs>
          <w:tab w:val="num" w:pos="1800"/>
        </w:tabs>
        <w:ind w:left="1512" w:hanging="360"/>
      </w:pPr>
      <w:rPr>
        <w:rFonts w:cs="Times New Roman" w:hint="default"/>
      </w:rPr>
    </w:lvl>
    <w:lvl w:ilvl="4">
      <w:start w:val="1"/>
      <w:numFmt w:val="cardinalText"/>
      <w:lvlText w:val="(%5)"/>
      <w:lvlJc w:val="center"/>
      <w:pPr>
        <w:tabs>
          <w:tab w:val="num" w:pos="2160"/>
        </w:tabs>
        <w:ind w:left="1872" w:hanging="360"/>
      </w:pPr>
      <w:rPr>
        <w:rFonts w:cs="Times New Roman" w:hint="default"/>
      </w:rPr>
    </w:lvl>
    <w:lvl w:ilvl="5">
      <w:start w:val="1"/>
      <w:numFmt w:val="lowerLetter"/>
      <w:lvlText w:val="(%6)"/>
      <w:lvlJc w:val="center"/>
      <w:pPr>
        <w:tabs>
          <w:tab w:val="num" w:pos="2520"/>
        </w:tabs>
        <w:ind w:left="2232" w:hanging="360"/>
      </w:pPr>
      <w:rPr>
        <w:rFonts w:cs="Times New Roman" w:hint="default"/>
      </w:rPr>
    </w:lvl>
    <w:lvl w:ilvl="6">
      <w:start w:val="1"/>
      <w:numFmt w:val="decimal"/>
      <w:lvlText w:val="%7."/>
      <w:lvlJc w:val="center"/>
      <w:pPr>
        <w:tabs>
          <w:tab w:val="num" w:pos="2880"/>
        </w:tabs>
        <w:ind w:left="2592" w:hanging="360"/>
      </w:pPr>
      <w:rPr>
        <w:rFonts w:cs="Times New Roman" w:hint="default"/>
      </w:rPr>
    </w:lvl>
    <w:lvl w:ilvl="7">
      <w:start w:val="1"/>
      <w:numFmt w:val="cardinalText"/>
      <w:lvlText w:val="%8."/>
      <w:lvlJc w:val="center"/>
      <w:pPr>
        <w:tabs>
          <w:tab w:val="num" w:pos="3240"/>
        </w:tabs>
        <w:ind w:left="2952" w:hanging="360"/>
      </w:pPr>
      <w:rPr>
        <w:rFonts w:cs="Times New Roman" w:hint="default"/>
      </w:rPr>
    </w:lvl>
    <w:lvl w:ilvl="8">
      <w:start w:val="1"/>
      <w:numFmt w:val="lowerLetter"/>
      <w:lvlText w:val="%9."/>
      <w:lvlJc w:val="center"/>
      <w:pPr>
        <w:tabs>
          <w:tab w:val="num" w:pos="3600"/>
        </w:tabs>
        <w:ind w:left="3312" w:hanging="360"/>
      </w:pPr>
      <w:rPr>
        <w:rFonts w:cs="Times New Roman" w:hint="default"/>
      </w:rPr>
    </w:lvl>
  </w:abstractNum>
  <w:abstractNum w:abstractNumId="4">
    <w:nsid w:val="5A39740C"/>
    <w:multiLevelType w:val="multilevel"/>
    <w:tmpl w:val="B610FD24"/>
    <w:styleLink w:val="StyleNumberedBefore1Hanging025"/>
    <w:lvl w:ilvl="0">
      <w:start w:val="1"/>
      <w:numFmt w:val="decimal"/>
      <w:pStyle w:val="Heading1"/>
      <w:lvlText w:val="%1."/>
      <w:lvlJc w:val="left"/>
      <w:pPr>
        <w:tabs>
          <w:tab w:val="num" w:pos="360"/>
        </w:tabs>
        <w:ind w:left="360" w:hanging="360"/>
      </w:pPr>
      <w:rPr>
        <w:rFonts w:cs="Times New Roman" w:hint="default"/>
      </w:rPr>
    </w:lvl>
    <w:lvl w:ilvl="1">
      <w:start w:val="1"/>
      <w:numFmt w:val="hebrew1"/>
      <w:lvlText w:val="%2."/>
      <w:lvlJc w:val="left"/>
      <w:pPr>
        <w:tabs>
          <w:tab w:val="num" w:pos="792"/>
        </w:tabs>
        <w:ind w:left="792" w:hanging="360"/>
      </w:pPr>
      <w:rPr>
        <w:rFonts w:cs="Times New Roman" w:hint="default"/>
        <w:sz w:val="2"/>
        <w:szCs w:val="20"/>
      </w:rPr>
    </w:lvl>
    <w:lvl w:ilvl="2">
      <w:start w:val="1"/>
      <w:numFmt w:val="decimal"/>
      <w:pStyle w:val="Heading3"/>
      <w:lvlText w:val="%3."/>
      <w:lvlJc w:val="left"/>
      <w:pPr>
        <w:tabs>
          <w:tab w:val="num" w:pos="1512"/>
        </w:tabs>
        <w:ind w:left="1512" w:hanging="360"/>
      </w:pPr>
      <w:rPr>
        <w:rFonts w:cs="Times New Roman" w:hint="default"/>
      </w:rPr>
    </w:lvl>
    <w:lvl w:ilvl="3">
      <w:start w:val="1"/>
      <w:numFmt w:val="hebrew1"/>
      <w:pStyle w:val="Heading4"/>
      <w:lvlText w:val="%4."/>
      <w:lvlJc w:val="left"/>
      <w:pPr>
        <w:tabs>
          <w:tab w:val="num" w:pos="2232"/>
        </w:tabs>
        <w:ind w:left="2232" w:hanging="360"/>
      </w:pPr>
      <w:rPr>
        <w:rFonts w:cs="Times New Roman" w:hint="default"/>
        <w:sz w:val="2"/>
        <w:szCs w:val="20"/>
      </w:rPr>
    </w:lvl>
    <w:lvl w:ilvl="4">
      <w:start w:val="1"/>
      <w:numFmt w:val="decimal"/>
      <w:pStyle w:val="Heading5"/>
      <w:lvlText w:val="(%5)"/>
      <w:lvlJc w:val="left"/>
      <w:pPr>
        <w:tabs>
          <w:tab w:val="num" w:pos="3240"/>
        </w:tabs>
        <w:ind w:left="2880" w:hanging="1008"/>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5">
    <w:nsid w:val="62E071D1"/>
    <w:multiLevelType w:val="hybridMultilevel"/>
    <w:tmpl w:val="D76026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D7A07A7"/>
    <w:multiLevelType w:val="hybridMultilevel"/>
    <w:tmpl w:val="83F23B0A"/>
    <w:lvl w:ilvl="0" w:tplc="5274BCF4">
      <w:start w:val="1"/>
      <w:numFmt w:val="decimal"/>
      <w:lvlText w:val="%1."/>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3"/>
  </w:num>
  <w:num w:numId="13">
    <w:abstractNumId w:val="2"/>
  </w:num>
  <w:num w:numId="14">
    <w:abstractNumId w:val="4"/>
  </w:num>
  <w:num w:numId="15">
    <w:abstractNumId w:val="1"/>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3"/>
  </w:num>
  <w:num w:numId="25">
    <w:abstractNumId w:val="6"/>
  </w:num>
  <w:num w:numId="26">
    <w:abstractNumId w:val="4"/>
  </w:num>
  <w:num w:numId="27">
    <w:abstractNumId w:val="4"/>
  </w:num>
  <w:num w:numId="28">
    <w:abstractNumId w:val="4"/>
  </w:num>
  <w:num w:numId="29">
    <w:abstractNumId w:val="4"/>
  </w:num>
  <w:num w:numId="30">
    <w:abstractNumId w:val="4"/>
  </w:num>
  <w:num w:numId="31">
    <w:abstractNumId w:val="4"/>
  </w:num>
  <w:num w:numId="32">
    <w:abstractNumId w:val="5"/>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3C5"/>
    <w:rsid w:val="0001690F"/>
    <w:rsid w:val="000339E4"/>
    <w:rsid w:val="0003615E"/>
    <w:rsid w:val="00063E8B"/>
    <w:rsid w:val="000646C9"/>
    <w:rsid w:val="00066C7E"/>
    <w:rsid w:val="000F7BC5"/>
    <w:rsid w:val="001038B4"/>
    <w:rsid w:val="00105E60"/>
    <w:rsid w:val="0010742E"/>
    <w:rsid w:val="0012027F"/>
    <w:rsid w:val="0012421D"/>
    <w:rsid w:val="00127EDD"/>
    <w:rsid w:val="00132EE2"/>
    <w:rsid w:val="0017652C"/>
    <w:rsid w:val="00181E72"/>
    <w:rsid w:val="001A5851"/>
    <w:rsid w:val="001A6667"/>
    <w:rsid w:val="001B5F12"/>
    <w:rsid w:val="001C2274"/>
    <w:rsid w:val="001C54E1"/>
    <w:rsid w:val="001D661F"/>
    <w:rsid w:val="001E17E3"/>
    <w:rsid w:val="001E3AF9"/>
    <w:rsid w:val="001E3B3F"/>
    <w:rsid w:val="002013BD"/>
    <w:rsid w:val="00207D83"/>
    <w:rsid w:val="00232539"/>
    <w:rsid w:val="0024615B"/>
    <w:rsid w:val="00254355"/>
    <w:rsid w:val="00256035"/>
    <w:rsid w:val="00257F3D"/>
    <w:rsid w:val="002633B9"/>
    <w:rsid w:val="00264211"/>
    <w:rsid w:val="0028648A"/>
    <w:rsid w:val="00292750"/>
    <w:rsid w:val="002952EE"/>
    <w:rsid w:val="002C5D54"/>
    <w:rsid w:val="002E270D"/>
    <w:rsid w:val="002F3C9B"/>
    <w:rsid w:val="0031424A"/>
    <w:rsid w:val="003142E6"/>
    <w:rsid w:val="00317F9F"/>
    <w:rsid w:val="00336AD5"/>
    <w:rsid w:val="003374E4"/>
    <w:rsid w:val="003422FE"/>
    <w:rsid w:val="00345696"/>
    <w:rsid w:val="0034640E"/>
    <w:rsid w:val="00353349"/>
    <w:rsid w:val="00353F55"/>
    <w:rsid w:val="00366FE9"/>
    <w:rsid w:val="0039467C"/>
    <w:rsid w:val="003A7F04"/>
    <w:rsid w:val="003B0219"/>
    <w:rsid w:val="003E2412"/>
    <w:rsid w:val="003E5C85"/>
    <w:rsid w:val="003F115B"/>
    <w:rsid w:val="00400AF6"/>
    <w:rsid w:val="00403D6A"/>
    <w:rsid w:val="00411909"/>
    <w:rsid w:val="0041622F"/>
    <w:rsid w:val="0041663F"/>
    <w:rsid w:val="00431383"/>
    <w:rsid w:val="004354BD"/>
    <w:rsid w:val="00445767"/>
    <w:rsid w:val="00464C6E"/>
    <w:rsid w:val="00467418"/>
    <w:rsid w:val="0047568A"/>
    <w:rsid w:val="0048601B"/>
    <w:rsid w:val="004F1BE3"/>
    <w:rsid w:val="004F617C"/>
    <w:rsid w:val="00502692"/>
    <w:rsid w:val="005072D8"/>
    <w:rsid w:val="00510F6A"/>
    <w:rsid w:val="00550A61"/>
    <w:rsid w:val="00552388"/>
    <w:rsid w:val="00556EB9"/>
    <w:rsid w:val="005C3B49"/>
    <w:rsid w:val="005D24BB"/>
    <w:rsid w:val="005D6493"/>
    <w:rsid w:val="005D6F7B"/>
    <w:rsid w:val="005F7A94"/>
    <w:rsid w:val="00606091"/>
    <w:rsid w:val="006135A9"/>
    <w:rsid w:val="006313D4"/>
    <w:rsid w:val="00640F3C"/>
    <w:rsid w:val="00647545"/>
    <w:rsid w:val="00672C58"/>
    <w:rsid w:val="0068769C"/>
    <w:rsid w:val="006B3E67"/>
    <w:rsid w:val="006B6712"/>
    <w:rsid w:val="006E3529"/>
    <w:rsid w:val="00707E05"/>
    <w:rsid w:val="007110CA"/>
    <w:rsid w:val="00721BDF"/>
    <w:rsid w:val="00735F93"/>
    <w:rsid w:val="0074758D"/>
    <w:rsid w:val="007531CB"/>
    <w:rsid w:val="0076218D"/>
    <w:rsid w:val="00763140"/>
    <w:rsid w:val="00763D14"/>
    <w:rsid w:val="00763FAE"/>
    <w:rsid w:val="00764B5A"/>
    <w:rsid w:val="0078221F"/>
    <w:rsid w:val="007918E6"/>
    <w:rsid w:val="00797FD6"/>
    <w:rsid w:val="007A1245"/>
    <w:rsid w:val="007B6032"/>
    <w:rsid w:val="007B6049"/>
    <w:rsid w:val="007B6BCF"/>
    <w:rsid w:val="007C0F95"/>
    <w:rsid w:val="007C3136"/>
    <w:rsid w:val="007C43AD"/>
    <w:rsid w:val="007C511B"/>
    <w:rsid w:val="007F2530"/>
    <w:rsid w:val="00851621"/>
    <w:rsid w:val="008705DB"/>
    <w:rsid w:val="00892F3A"/>
    <w:rsid w:val="00895032"/>
    <w:rsid w:val="008A40A6"/>
    <w:rsid w:val="008A69B9"/>
    <w:rsid w:val="008C7810"/>
    <w:rsid w:val="008E3A27"/>
    <w:rsid w:val="008E5CFA"/>
    <w:rsid w:val="008F0AA6"/>
    <w:rsid w:val="008F467A"/>
    <w:rsid w:val="008F6A17"/>
    <w:rsid w:val="00921C1C"/>
    <w:rsid w:val="00926369"/>
    <w:rsid w:val="00931BED"/>
    <w:rsid w:val="009329E8"/>
    <w:rsid w:val="00951089"/>
    <w:rsid w:val="0095351E"/>
    <w:rsid w:val="009659A5"/>
    <w:rsid w:val="009A623D"/>
    <w:rsid w:val="009D2899"/>
    <w:rsid w:val="009D2958"/>
    <w:rsid w:val="009D2D2F"/>
    <w:rsid w:val="009F4186"/>
    <w:rsid w:val="009F44B1"/>
    <w:rsid w:val="009F4BEA"/>
    <w:rsid w:val="00A14C08"/>
    <w:rsid w:val="00A338F3"/>
    <w:rsid w:val="00A40DB7"/>
    <w:rsid w:val="00A42D0C"/>
    <w:rsid w:val="00A47931"/>
    <w:rsid w:val="00A563D8"/>
    <w:rsid w:val="00A62F2B"/>
    <w:rsid w:val="00A7008E"/>
    <w:rsid w:val="00AA1A8C"/>
    <w:rsid w:val="00AA4F47"/>
    <w:rsid w:val="00AC5F9C"/>
    <w:rsid w:val="00AC78C1"/>
    <w:rsid w:val="00AD56BA"/>
    <w:rsid w:val="00AE538E"/>
    <w:rsid w:val="00B44146"/>
    <w:rsid w:val="00B45254"/>
    <w:rsid w:val="00B50D29"/>
    <w:rsid w:val="00B5137F"/>
    <w:rsid w:val="00B828BC"/>
    <w:rsid w:val="00BB3BF7"/>
    <w:rsid w:val="00BE173D"/>
    <w:rsid w:val="00C15A3F"/>
    <w:rsid w:val="00C22900"/>
    <w:rsid w:val="00C2470A"/>
    <w:rsid w:val="00C27BE4"/>
    <w:rsid w:val="00C30371"/>
    <w:rsid w:val="00C66892"/>
    <w:rsid w:val="00C90BB9"/>
    <w:rsid w:val="00CA0B70"/>
    <w:rsid w:val="00CB17EB"/>
    <w:rsid w:val="00CC7CBF"/>
    <w:rsid w:val="00CF4BE3"/>
    <w:rsid w:val="00D32E3C"/>
    <w:rsid w:val="00D44FED"/>
    <w:rsid w:val="00D56E14"/>
    <w:rsid w:val="00D74D11"/>
    <w:rsid w:val="00D76473"/>
    <w:rsid w:val="00D8111B"/>
    <w:rsid w:val="00D860FC"/>
    <w:rsid w:val="00DB4E31"/>
    <w:rsid w:val="00DC2CFF"/>
    <w:rsid w:val="00E16354"/>
    <w:rsid w:val="00E26CF6"/>
    <w:rsid w:val="00E56193"/>
    <w:rsid w:val="00E57DFC"/>
    <w:rsid w:val="00E6069D"/>
    <w:rsid w:val="00E63462"/>
    <w:rsid w:val="00E71173"/>
    <w:rsid w:val="00E74601"/>
    <w:rsid w:val="00E82387"/>
    <w:rsid w:val="00E93FEF"/>
    <w:rsid w:val="00E9461A"/>
    <w:rsid w:val="00EA0A41"/>
    <w:rsid w:val="00EA3ADF"/>
    <w:rsid w:val="00EC741F"/>
    <w:rsid w:val="00EF5EDC"/>
    <w:rsid w:val="00EF7D15"/>
    <w:rsid w:val="00F046B1"/>
    <w:rsid w:val="00F11A72"/>
    <w:rsid w:val="00F17825"/>
    <w:rsid w:val="00F21092"/>
    <w:rsid w:val="00F35CFA"/>
    <w:rsid w:val="00F507B1"/>
    <w:rsid w:val="00F602F9"/>
    <w:rsid w:val="00F733C5"/>
    <w:rsid w:val="00F84B01"/>
    <w:rsid w:val="00FA3F40"/>
    <w:rsid w:val="00FA7051"/>
    <w:rsid w:val="00FA7497"/>
    <w:rsid w:val="00FC27B9"/>
    <w:rsid w:val="00FC31DD"/>
    <w:rsid w:val="00FE35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3C5"/>
    <w:pPr>
      <w:bidi/>
      <w:spacing w:line="360" w:lineRule="auto"/>
    </w:pPr>
    <w:rPr>
      <w:rFonts w:ascii="Times New Roman" w:hAnsi="Times New Roman" w:cs="Narkisim"/>
      <w:sz w:val="20"/>
      <w:szCs w:val="20"/>
    </w:rPr>
  </w:style>
  <w:style w:type="paragraph" w:styleId="Heading1">
    <w:name w:val="heading 1"/>
    <w:basedOn w:val="Normal"/>
    <w:next w:val="Normal"/>
    <w:link w:val="Heading1Char"/>
    <w:uiPriority w:val="99"/>
    <w:qFormat/>
    <w:rsid w:val="00353349"/>
    <w:pPr>
      <w:keepNext/>
      <w:keepLines/>
      <w:numPr>
        <w:numId w:val="31"/>
      </w:numPr>
      <w:bidi w:val="0"/>
      <w:spacing w:before="100" w:beforeAutospacing="1"/>
      <w:outlineLvl w:val="0"/>
    </w:pPr>
    <w:rPr>
      <w:rFonts w:ascii="Cambria" w:hAnsi="Cambria" w:cs="Times New Roman"/>
      <w:b/>
      <w:bCs/>
      <w:sz w:val="22"/>
      <w:szCs w:val="22"/>
      <w:u w:val="single"/>
    </w:rPr>
  </w:style>
  <w:style w:type="paragraph" w:styleId="Heading2">
    <w:name w:val="heading 2"/>
    <w:aliases w:val="Heading 2 English"/>
    <w:basedOn w:val="Normal"/>
    <w:next w:val="Normal"/>
    <w:link w:val="Heading2Char"/>
    <w:uiPriority w:val="99"/>
    <w:qFormat/>
    <w:rsid w:val="00D32E3C"/>
    <w:pPr>
      <w:keepNext/>
      <w:numPr>
        <w:numId w:val="15"/>
      </w:numPr>
      <w:bidi w:val="0"/>
      <w:outlineLvl w:val="1"/>
    </w:pPr>
    <w:rPr>
      <w:rFonts w:ascii="Calibri" w:hAnsi="Calibri"/>
      <w:b/>
      <w:bCs/>
      <w:sz w:val="24"/>
      <w:szCs w:val="24"/>
      <w:u w:val="single"/>
    </w:rPr>
  </w:style>
  <w:style w:type="paragraph" w:styleId="Heading3">
    <w:name w:val="heading 3"/>
    <w:aliases w:val="list"/>
    <w:basedOn w:val="Normal"/>
    <w:next w:val="Normal"/>
    <w:link w:val="Heading3Char"/>
    <w:uiPriority w:val="99"/>
    <w:qFormat/>
    <w:rsid w:val="00353349"/>
    <w:pPr>
      <w:keepNext/>
      <w:numPr>
        <w:ilvl w:val="2"/>
        <w:numId w:val="31"/>
      </w:numPr>
      <w:bidi w:val="0"/>
      <w:spacing w:after="120" w:line="240" w:lineRule="auto"/>
      <w:outlineLvl w:val="2"/>
    </w:pPr>
    <w:rPr>
      <w:rFonts w:ascii="Calibri" w:hAnsi="Calibri" w:cs="Calibri"/>
      <w:sz w:val="24"/>
      <w:szCs w:val="24"/>
    </w:rPr>
  </w:style>
  <w:style w:type="paragraph" w:styleId="Heading4">
    <w:name w:val="heading 4"/>
    <w:basedOn w:val="Normal"/>
    <w:next w:val="Normal"/>
    <w:link w:val="Heading4Char"/>
    <w:uiPriority w:val="99"/>
    <w:qFormat/>
    <w:rsid w:val="00353349"/>
    <w:pPr>
      <w:keepNext/>
      <w:keepLines/>
      <w:numPr>
        <w:ilvl w:val="3"/>
        <w:numId w:val="31"/>
      </w:numPr>
      <w:bidi w:val="0"/>
      <w:spacing w:before="240" w:after="240"/>
      <w:outlineLvl w:val="3"/>
    </w:pPr>
    <w:rPr>
      <w:i/>
      <w:spacing w:val="5"/>
      <w:kern w:val="20"/>
      <w:sz w:val="24"/>
      <w:lang w:eastAsia="he-IL"/>
    </w:rPr>
  </w:style>
  <w:style w:type="paragraph" w:styleId="Heading5">
    <w:name w:val="heading 5"/>
    <w:basedOn w:val="Normal"/>
    <w:next w:val="Normal"/>
    <w:link w:val="Heading5Char"/>
    <w:uiPriority w:val="99"/>
    <w:qFormat/>
    <w:rsid w:val="00353349"/>
    <w:pPr>
      <w:keepNext/>
      <w:numPr>
        <w:ilvl w:val="4"/>
        <w:numId w:val="31"/>
      </w:numPr>
      <w:outlineLvl w:val="4"/>
    </w:pPr>
    <w:rPr>
      <w:u w:val="single"/>
    </w:rPr>
  </w:style>
  <w:style w:type="paragraph" w:styleId="Heading6">
    <w:name w:val="heading 6"/>
    <w:basedOn w:val="Normal"/>
    <w:next w:val="Normal"/>
    <w:link w:val="Heading6Char"/>
    <w:uiPriority w:val="99"/>
    <w:qFormat/>
    <w:rsid w:val="00353349"/>
    <w:pPr>
      <w:keepNext/>
      <w:keepLines/>
      <w:numPr>
        <w:ilvl w:val="5"/>
        <w:numId w:val="31"/>
      </w:numPr>
      <w:bidi w:val="0"/>
      <w:outlineLvl w:val="5"/>
    </w:pPr>
    <w:rPr>
      <w:i/>
      <w:spacing w:val="5"/>
      <w:kern w:val="20"/>
      <w:lang w:eastAsia="he-IL"/>
    </w:rPr>
  </w:style>
  <w:style w:type="paragraph" w:styleId="Heading7">
    <w:name w:val="heading 7"/>
    <w:basedOn w:val="Normal"/>
    <w:next w:val="Normal"/>
    <w:link w:val="Heading7Char"/>
    <w:uiPriority w:val="99"/>
    <w:qFormat/>
    <w:rsid w:val="00353349"/>
    <w:pPr>
      <w:keepNext/>
      <w:keepLines/>
      <w:numPr>
        <w:ilvl w:val="6"/>
        <w:numId w:val="31"/>
      </w:numPr>
      <w:bidi w:val="0"/>
      <w:outlineLvl w:val="6"/>
    </w:pPr>
    <w:rPr>
      <w:caps/>
      <w:kern w:val="20"/>
      <w:sz w:val="18"/>
      <w:lang w:eastAsia="he-IL"/>
    </w:rPr>
  </w:style>
  <w:style w:type="paragraph" w:styleId="Heading8">
    <w:name w:val="heading 8"/>
    <w:basedOn w:val="Normal"/>
    <w:next w:val="Normal"/>
    <w:link w:val="Heading8Char"/>
    <w:uiPriority w:val="99"/>
    <w:qFormat/>
    <w:rsid w:val="00353349"/>
    <w:pPr>
      <w:keepNext/>
      <w:keepLines/>
      <w:numPr>
        <w:ilvl w:val="7"/>
        <w:numId w:val="31"/>
      </w:numPr>
      <w:bidi w:val="0"/>
      <w:outlineLvl w:val="7"/>
    </w:pPr>
    <w:rPr>
      <w:i/>
      <w:spacing w:val="5"/>
      <w:kern w:val="20"/>
      <w:lang w:eastAsia="he-IL"/>
    </w:rPr>
  </w:style>
  <w:style w:type="paragraph" w:styleId="Heading9">
    <w:name w:val="heading 9"/>
    <w:basedOn w:val="Normal"/>
    <w:next w:val="Normal"/>
    <w:link w:val="Heading9Char"/>
    <w:uiPriority w:val="99"/>
    <w:qFormat/>
    <w:rsid w:val="00353349"/>
    <w:pPr>
      <w:keepNext/>
      <w:keepLines/>
      <w:numPr>
        <w:ilvl w:val="8"/>
        <w:numId w:val="31"/>
      </w:numPr>
      <w:bidi w:val="0"/>
      <w:outlineLvl w:val="8"/>
    </w:pPr>
    <w:rPr>
      <w:spacing w:val="-5"/>
      <w:kern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383"/>
    <w:rPr>
      <w:rFonts w:ascii="Cambria" w:hAnsi="Cambria" w:cs="Times New Roman"/>
      <w:b/>
      <w:bCs/>
      <w:sz w:val="22"/>
      <w:szCs w:val="22"/>
      <w:u w:val="single"/>
      <w:lang w:val="en-US" w:eastAsia="en-US" w:bidi="he-IL"/>
    </w:rPr>
  </w:style>
  <w:style w:type="character" w:customStyle="1" w:styleId="Heading2Char">
    <w:name w:val="Heading 2 Char"/>
    <w:aliases w:val="Heading 2 English Char"/>
    <w:basedOn w:val="DefaultParagraphFont"/>
    <w:link w:val="Heading2"/>
    <w:uiPriority w:val="99"/>
    <w:locked/>
    <w:rsid w:val="00D32E3C"/>
    <w:rPr>
      <w:rFonts w:ascii="Calibri" w:hAnsi="Calibri" w:cs="Narkisim"/>
      <w:b/>
      <w:bCs/>
      <w:sz w:val="24"/>
      <w:szCs w:val="24"/>
      <w:u w:val="single"/>
      <w:lang w:val="en-US" w:eastAsia="en-US" w:bidi="he-IL"/>
    </w:rPr>
  </w:style>
  <w:style w:type="character" w:customStyle="1" w:styleId="Heading3Char">
    <w:name w:val="Heading 3 Char"/>
    <w:aliases w:val="list Char"/>
    <w:basedOn w:val="DefaultParagraphFont"/>
    <w:link w:val="Heading3"/>
    <w:uiPriority w:val="99"/>
    <w:locked/>
    <w:rsid w:val="00353349"/>
    <w:rPr>
      <w:rFonts w:ascii="Calibri" w:hAnsi="Calibri" w:cs="Calibri"/>
      <w:sz w:val="24"/>
      <w:szCs w:val="24"/>
      <w:lang w:val="en-US" w:eastAsia="en-US" w:bidi="he-IL"/>
    </w:rPr>
  </w:style>
  <w:style w:type="character" w:customStyle="1" w:styleId="Heading4Char">
    <w:name w:val="Heading 4 Char"/>
    <w:basedOn w:val="DefaultParagraphFont"/>
    <w:link w:val="Heading4"/>
    <w:uiPriority w:val="99"/>
    <w:locked/>
    <w:rsid w:val="00D32E3C"/>
    <w:rPr>
      <w:rFonts w:cs="Narkisim"/>
      <w:i/>
      <w:spacing w:val="5"/>
      <w:kern w:val="20"/>
      <w:sz w:val="24"/>
      <w:lang w:val="en-US" w:eastAsia="he-IL" w:bidi="he-IL"/>
    </w:rPr>
  </w:style>
  <w:style w:type="character" w:customStyle="1" w:styleId="Heading5Char">
    <w:name w:val="Heading 5 Char"/>
    <w:basedOn w:val="DefaultParagraphFont"/>
    <w:link w:val="Heading5"/>
    <w:uiPriority w:val="99"/>
    <w:locked/>
    <w:rsid w:val="00D32E3C"/>
    <w:rPr>
      <w:rFonts w:cs="Narkisim"/>
      <w:u w:val="single"/>
      <w:lang w:val="en-US" w:eastAsia="en-US" w:bidi="he-IL"/>
    </w:rPr>
  </w:style>
  <w:style w:type="character" w:customStyle="1" w:styleId="Heading6Char">
    <w:name w:val="Heading 6 Char"/>
    <w:basedOn w:val="DefaultParagraphFont"/>
    <w:link w:val="Heading6"/>
    <w:uiPriority w:val="99"/>
    <w:locked/>
    <w:rsid w:val="00D32E3C"/>
    <w:rPr>
      <w:rFonts w:cs="Narkisim"/>
      <w:i/>
      <w:spacing w:val="5"/>
      <w:kern w:val="20"/>
      <w:lang w:val="en-US" w:eastAsia="he-IL" w:bidi="he-IL"/>
    </w:rPr>
  </w:style>
  <w:style w:type="character" w:customStyle="1" w:styleId="Heading7Char">
    <w:name w:val="Heading 7 Char"/>
    <w:basedOn w:val="DefaultParagraphFont"/>
    <w:link w:val="Heading7"/>
    <w:uiPriority w:val="99"/>
    <w:locked/>
    <w:rsid w:val="00D32E3C"/>
    <w:rPr>
      <w:rFonts w:cs="Narkisim"/>
      <w:caps/>
      <w:kern w:val="20"/>
      <w:sz w:val="18"/>
      <w:lang w:val="en-US" w:eastAsia="he-IL" w:bidi="he-IL"/>
    </w:rPr>
  </w:style>
  <w:style w:type="character" w:customStyle="1" w:styleId="Heading8Char">
    <w:name w:val="Heading 8 Char"/>
    <w:basedOn w:val="DefaultParagraphFont"/>
    <w:link w:val="Heading8"/>
    <w:uiPriority w:val="99"/>
    <w:locked/>
    <w:rsid w:val="00D32E3C"/>
    <w:rPr>
      <w:rFonts w:cs="Narkisim"/>
      <w:i/>
      <w:spacing w:val="5"/>
      <w:kern w:val="20"/>
      <w:lang w:val="en-US" w:eastAsia="he-IL" w:bidi="he-IL"/>
    </w:rPr>
  </w:style>
  <w:style w:type="character" w:customStyle="1" w:styleId="Heading9Char">
    <w:name w:val="Heading 9 Char"/>
    <w:basedOn w:val="DefaultParagraphFont"/>
    <w:link w:val="Heading9"/>
    <w:uiPriority w:val="99"/>
    <w:locked/>
    <w:rsid w:val="00D32E3C"/>
    <w:rPr>
      <w:rFonts w:cs="Narkisim"/>
      <w:spacing w:val="-5"/>
      <w:kern w:val="20"/>
      <w:lang w:val="en-US" w:eastAsia="he-IL" w:bidi="he-IL"/>
    </w:rPr>
  </w:style>
  <w:style w:type="paragraph" w:styleId="BalloonText">
    <w:name w:val="Balloon Text"/>
    <w:basedOn w:val="Normal"/>
    <w:link w:val="BalloonTextChar"/>
    <w:uiPriority w:val="99"/>
    <w:rsid w:val="00D32E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32E3C"/>
    <w:rPr>
      <w:rFonts w:ascii="Tahoma" w:hAnsi="Tahoma" w:cs="Tahoma"/>
      <w:sz w:val="16"/>
      <w:szCs w:val="16"/>
    </w:rPr>
  </w:style>
  <w:style w:type="character" w:customStyle="1" w:styleId="apple-style-span">
    <w:name w:val="apple-style-span"/>
    <w:basedOn w:val="DefaultParagraphFont"/>
    <w:uiPriority w:val="99"/>
    <w:rsid w:val="00D32E3C"/>
    <w:rPr>
      <w:rFonts w:cs="Times New Roman"/>
    </w:rPr>
  </w:style>
  <w:style w:type="paragraph" w:styleId="BodyText">
    <w:name w:val="Body Text"/>
    <w:aliases w:val="English normal"/>
    <w:basedOn w:val="Normal"/>
    <w:link w:val="BodyTextChar"/>
    <w:uiPriority w:val="99"/>
    <w:rsid w:val="00C22900"/>
    <w:pPr>
      <w:bidi w:val="0"/>
      <w:ind w:firstLine="720"/>
    </w:pPr>
    <w:rPr>
      <w:rFonts w:ascii="Calibri" w:hAnsi="Calibri" w:cs="Arial"/>
      <w:sz w:val="24"/>
      <w:szCs w:val="24"/>
    </w:rPr>
  </w:style>
  <w:style w:type="character" w:customStyle="1" w:styleId="BodyTextChar">
    <w:name w:val="Body Text Char"/>
    <w:aliases w:val="English normal Char"/>
    <w:basedOn w:val="DefaultParagraphFont"/>
    <w:link w:val="BodyText"/>
    <w:uiPriority w:val="99"/>
    <w:locked/>
    <w:rsid w:val="00C22900"/>
    <w:rPr>
      <w:rFonts w:ascii="Calibri" w:hAnsi="Calibri" w:cs="Arial"/>
      <w:sz w:val="24"/>
      <w:szCs w:val="24"/>
    </w:rPr>
  </w:style>
  <w:style w:type="paragraph" w:customStyle="1" w:styleId="chapterheading">
    <w:name w:val="chapter heading"/>
    <w:basedOn w:val="Normal"/>
    <w:uiPriority w:val="99"/>
    <w:rsid w:val="00D32E3C"/>
    <w:pPr>
      <w:bidi w:val="0"/>
      <w:spacing w:line="480" w:lineRule="auto"/>
    </w:pPr>
    <w:rPr>
      <w:rFonts w:cs="Times New Roman"/>
      <w:b/>
      <w:bCs/>
      <w:sz w:val="28"/>
      <w:szCs w:val="28"/>
      <w:u w:val="single"/>
      <w:lang w:eastAsia="he-IL"/>
    </w:rPr>
  </w:style>
  <w:style w:type="paragraph" w:customStyle="1" w:styleId="chaptersub-heading">
    <w:name w:val="chapter sub-heading"/>
    <w:basedOn w:val="Normal"/>
    <w:uiPriority w:val="99"/>
    <w:rsid w:val="00D32E3C"/>
    <w:pPr>
      <w:bidi w:val="0"/>
      <w:spacing w:line="480" w:lineRule="auto"/>
      <w:outlineLvl w:val="0"/>
    </w:pPr>
    <w:rPr>
      <w:rFonts w:cs="Times New Roman"/>
      <w:b/>
      <w:bCs/>
      <w:i/>
      <w:iCs/>
      <w:sz w:val="24"/>
      <w:szCs w:val="24"/>
      <w:u w:val="single"/>
      <w:lang w:eastAsia="he-IL"/>
    </w:rPr>
  </w:style>
  <w:style w:type="character" w:styleId="CommentReference">
    <w:name w:val="annotation reference"/>
    <w:basedOn w:val="DefaultParagraphFont"/>
    <w:uiPriority w:val="99"/>
    <w:rsid w:val="00D32E3C"/>
    <w:rPr>
      <w:rFonts w:cs="Times New Roman"/>
      <w:sz w:val="16"/>
      <w:szCs w:val="16"/>
    </w:rPr>
  </w:style>
  <w:style w:type="paragraph" w:styleId="CommentText">
    <w:name w:val="annotation text"/>
    <w:basedOn w:val="Normal"/>
    <w:link w:val="CommentTextChar"/>
    <w:uiPriority w:val="99"/>
    <w:rsid w:val="00D32E3C"/>
  </w:style>
  <w:style w:type="character" w:customStyle="1" w:styleId="CommentTextChar">
    <w:name w:val="Comment Text Char"/>
    <w:basedOn w:val="DefaultParagraphFont"/>
    <w:link w:val="CommentText"/>
    <w:uiPriority w:val="99"/>
    <w:locked/>
    <w:rsid w:val="00D32E3C"/>
    <w:rPr>
      <w:rFonts w:ascii="Times New Roman" w:hAnsi="Times New Roman" w:cs="Narkisim"/>
      <w:sz w:val="20"/>
      <w:szCs w:val="20"/>
      <w:lang w:bidi="he-IL"/>
    </w:rPr>
  </w:style>
  <w:style w:type="paragraph" w:styleId="CommentSubject">
    <w:name w:val="annotation subject"/>
    <w:basedOn w:val="CommentText"/>
    <w:next w:val="CommentText"/>
    <w:link w:val="CommentSubjectChar"/>
    <w:uiPriority w:val="99"/>
    <w:rsid w:val="00D32E3C"/>
    <w:rPr>
      <w:b/>
      <w:bCs/>
    </w:rPr>
  </w:style>
  <w:style w:type="character" w:customStyle="1" w:styleId="CommentSubjectChar">
    <w:name w:val="Comment Subject Char"/>
    <w:basedOn w:val="CommentTextChar"/>
    <w:link w:val="CommentSubject"/>
    <w:uiPriority w:val="99"/>
    <w:locked/>
    <w:rsid w:val="00D32E3C"/>
    <w:rPr>
      <w:rFonts w:ascii="Times New Roman" w:hAnsi="Times New Roman" w:cs="Narkisim"/>
      <w:b/>
      <w:bCs/>
      <w:sz w:val="20"/>
      <w:szCs w:val="20"/>
      <w:lang w:bidi="he-IL"/>
    </w:rPr>
  </w:style>
  <w:style w:type="character" w:styleId="EndnoteReference">
    <w:name w:val="endnote reference"/>
    <w:basedOn w:val="DefaultParagraphFont"/>
    <w:uiPriority w:val="99"/>
    <w:semiHidden/>
    <w:rsid w:val="00D32E3C"/>
    <w:rPr>
      <w:rFonts w:cs="Times New Roman"/>
      <w:vertAlign w:val="superscript"/>
    </w:rPr>
  </w:style>
  <w:style w:type="paragraph" w:styleId="Footer">
    <w:name w:val="footer"/>
    <w:basedOn w:val="Normal"/>
    <w:link w:val="FooterChar"/>
    <w:uiPriority w:val="99"/>
    <w:rsid w:val="00D32E3C"/>
    <w:pPr>
      <w:tabs>
        <w:tab w:val="center" w:pos="4153"/>
        <w:tab w:val="right" w:pos="8306"/>
      </w:tabs>
    </w:pPr>
    <w:rPr>
      <w:lang w:eastAsia="he-IL"/>
    </w:rPr>
  </w:style>
  <w:style w:type="character" w:customStyle="1" w:styleId="FooterChar">
    <w:name w:val="Footer Char"/>
    <w:basedOn w:val="DefaultParagraphFont"/>
    <w:link w:val="Footer"/>
    <w:uiPriority w:val="99"/>
    <w:locked/>
    <w:rsid w:val="00D32E3C"/>
    <w:rPr>
      <w:rFonts w:ascii="Times New Roman" w:hAnsi="Times New Roman" w:cs="Narkisim"/>
      <w:sz w:val="20"/>
      <w:szCs w:val="20"/>
      <w:lang w:eastAsia="he-IL" w:bidi="he-IL"/>
    </w:rPr>
  </w:style>
  <w:style w:type="character" w:styleId="FootnoteReference">
    <w:name w:val="footnote reference"/>
    <w:basedOn w:val="DefaultParagraphFont"/>
    <w:uiPriority w:val="99"/>
    <w:rsid w:val="00D32E3C"/>
    <w:rPr>
      <w:rFonts w:cs="Times New Roman"/>
      <w:kern w:val="16"/>
      <w:position w:val="6"/>
      <w:sz w:val="16"/>
      <w:szCs w:val="16"/>
      <w:vertAlign w:val="superscript"/>
    </w:rPr>
  </w:style>
  <w:style w:type="paragraph" w:styleId="FootnoteText">
    <w:name w:val="footnote text"/>
    <w:aliases w:val="Footnote Text תו תו תו,Footnote Text תו תו,Footnote Text תו תו תו תו תו,Footnote Text תו1,Footnote Text תו1 תו,Footnote Text תו1 תו תו תו,Footnote Text תו1 תו תו תו תו תו תו,Footnote Text תו תו  תו"/>
    <w:basedOn w:val="Normal"/>
    <w:link w:val="FootnoteTextChar"/>
    <w:uiPriority w:val="99"/>
    <w:rsid w:val="00D32E3C"/>
    <w:pPr>
      <w:bidi w:val="0"/>
      <w:spacing w:line="240" w:lineRule="auto"/>
    </w:pPr>
  </w:style>
  <w:style w:type="character" w:customStyle="1" w:styleId="FootnoteTextChar">
    <w:name w:val="Footnote Text Char"/>
    <w:aliases w:val="Footnote Text תו תו תו Char,Footnote Text תו תו Char,Footnote Text תו תו תו תו תו Char,Footnote Text תו1 Char,Footnote Text תו1 תו Char,Footnote Text תו1 תו תו תו Char,Footnote Text תו1 תו תו תו תו תו תו Char"/>
    <w:basedOn w:val="DefaultParagraphFont"/>
    <w:link w:val="FootnoteText"/>
    <w:uiPriority w:val="99"/>
    <w:locked/>
    <w:rsid w:val="00D32E3C"/>
    <w:rPr>
      <w:rFonts w:ascii="Times New Roman" w:hAnsi="Times New Roman" w:cs="Narkisim"/>
      <w:lang w:val="en-US" w:eastAsia="en-US" w:bidi="he-IL"/>
    </w:rPr>
  </w:style>
  <w:style w:type="paragraph" w:styleId="Header">
    <w:name w:val="header"/>
    <w:basedOn w:val="Normal"/>
    <w:link w:val="HeaderChar"/>
    <w:uiPriority w:val="99"/>
    <w:rsid w:val="00D32E3C"/>
    <w:pPr>
      <w:tabs>
        <w:tab w:val="center" w:pos="4153"/>
        <w:tab w:val="right" w:pos="8306"/>
      </w:tabs>
      <w:spacing w:line="240" w:lineRule="auto"/>
      <w:jc w:val="both"/>
    </w:pPr>
    <w:rPr>
      <w:rFonts w:cs="FrankRuehl"/>
      <w:sz w:val="24"/>
      <w:szCs w:val="24"/>
      <w:lang w:eastAsia="he-IL"/>
    </w:rPr>
  </w:style>
  <w:style w:type="character" w:customStyle="1" w:styleId="HeaderChar">
    <w:name w:val="Header Char"/>
    <w:basedOn w:val="DefaultParagraphFont"/>
    <w:link w:val="Header"/>
    <w:uiPriority w:val="99"/>
    <w:locked/>
    <w:rsid w:val="00D32E3C"/>
    <w:rPr>
      <w:rFonts w:ascii="Times New Roman" w:hAnsi="Times New Roman" w:cs="FrankRuehl"/>
      <w:sz w:val="24"/>
      <w:szCs w:val="24"/>
      <w:lang w:eastAsia="he-IL" w:bidi="he-IL"/>
    </w:rPr>
  </w:style>
  <w:style w:type="character" w:styleId="Hyperlink">
    <w:name w:val="Hyperlink"/>
    <w:basedOn w:val="DefaultParagraphFont"/>
    <w:uiPriority w:val="99"/>
    <w:rsid w:val="00D32E3C"/>
    <w:rPr>
      <w:rFonts w:cs="Times New Roman"/>
      <w:color w:val="0066CC"/>
      <w:u w:val="none"/>
      <w:effect w:val="none"/>
    </w:rPr>
  </w:style>
  <w:style w:type="paragraph" w:customStyle="1" w:styleId="Nice">
    <w:name w:val="Nice"/>
    <w:basedOn w:val="Normal"/>
    <w:autoRedefine/>
    <w:uiPriority w:val="99"/>
    <w:semiHidden/>
    <w:rsid w:val="00D32E3C"/>
    <w:rPr>
      <w:sz w:val="28"/>
      <w:szCs w:val="28"/>
    </w:rPr>
  </w:style>
  <w:style w:type="paragraph" w:styleId="NormalWeb">
    <w:name w:val="Normal (Web)"/>
    <w:basedOn w:val="Normal"/>
    <w:uiPriority w:val="99"/>
    <w:rsid w:val="00D32E3C"/>
    <w:pPr>
      <w:bidi w:val="0"/>
      <w:spacing w:before="100" w:beforeAutospacing="1" w:after="100" w:afterAutospacing="1" w:line="240" w:lineRule="auto"/>
    </w:pPr>
    <w:rPr>
      <w:rFonts w:cs="Times New Roman"/>
      <w:sz w:val="24"/>
      <w:szCs w:val="24"/>
    </w:rPr>
  </w:style>
  <w:style w:type="character" w:styleId="PageNumber">
    <w:name w:val="page number"/>
    <w:basedOn w:val="DefaultParagraphFont"/>
    <w:uiPriority w:val="99"/>
    <w:rsid w:val="00D32E3C"/>
    <w:rPr>
      <w:rFonts w:cs="Times New Roman"/>
    </w:rPr>
  </w:style>
  <w:style w:type="paragraph" w:styleId="PlainText">
    <w:name w:val="Plain Text"/>
    <w:basedOn w:val="Normal"/>
    <w:link w:val="PlainTextChar"/>
    <w:uiPriority w:val="99"/>
    <w:rsid w:val="00D32E3C"/>
    <w:pPr>
      <w:spacing w:line="240" w:lineRule="auto"/>
      <w:jc w:val="both"/>
    </w:pPr>
    <w:rPr>
      <w:rFonts w:ascii="Courier New" w:hAnsi="Courier New" w:cs="FrankRuehl"/>
      <w:szCs w:val="24"/>
      <w:lang w:eastAsia="he-IL"/>
    </w:rPr>
  </w:style>
  <w:style w:type="character" w:customStyle="1" w:styleId="PlainTextChar">
    <w:name w:val="Plain Text Char"/>
    <w:basedOn w:val="DefaultParagraphFont"/>
    <w:link w:val="PlainText"/>
    <w:uiPriority w:val="99"/>
    <w:locked/>
    <w:rsid w:val="00D32E3C"/>
    <w:rPr>
      <w:rFonts w:ascii="Courier New" w:hAnsi="Courier New" w:cs="FrankRuehl"/>
      <w:sz w:val="24"/>
      <w:szCs w:val="24"/>
      <w:lang w:eastAsia="he-IL" w:bidi="he-IL"/>
    </w:rPr>
  </w:style>
  <w:style w:type="paragraph" w:customStyle="1" w:styleId="Quote1">
    <w:name w:val="Quote1"/>
    <w:basedOn w:val="BodyText"/>
    <w:uiPriority w:val="99"/>
    <w:rsid w:val="00550A61"/>
    <w:pPr>
      <w:spacing w:before="120" w:after="120" w:line="240" w:lineRule="auto"/>
      <w:ind w:left="1134" w:right="1134" w:firstLine="0"/>
      <w:jc w:val="both"/>
    </w:pPr>
    <w:rPr>
      <w:rFonts w:cs="Times New Roman"/>
    </w:rPr>
  </w:style>
  <w:style w:type="paragraph" w:styleId="Quote">
    <w:name w:val="Quote"/>
    <w:basedOn w:val="Normal"/>
    <w:next w:val="Normal"/>
    <w:link w:val="QuoteChar"/>
    <w:uiPriority w:val="99"/>
    <w:qFormat/>
    <w:rsid w:val="00D32E3C"/>
    <w:pPr>
      <w:bidi w:val="0"/>
      <w:spacing w:after="200" w:line="240" w:lineRule="auto"/>
      <w:ind w:left="567" w:right="567" w:firstLine="720"/>
      <w:jc w:val="both"/>
    </w:pPr>
    <w:rPr>
      <w:rFonts w:ascii="Calibri" w:hAnsi="Calibri"/>
      <w:color w:val="000000"/>
      <w:sz w:val="24"/>
      <w:szCs w:val="24"/>
    </w:rPr>
  </w:style>
  <w:style w:type="character" w:customStyle="1" w:styleId="QuoteChar">
    <w:name w:val="Quote Char"/>
    <w:basedOn w:val="DefaultParagraphFont"/>
    <w:link w:val="Quote"/>
    <w:uiPriority w:val="99"/>
    <w:locked/>
    <w:rsid w:val="00D32E3C"/>
    <w:rPr>
      <w:rFonts w:ascii="Calibri" w:hAnsi="Calibri" w:cs="Narkisim"/>
      <w:color w:val="000000"/>
      <w:sz w:val="24"/>
      <w:szCs w:val="24"/>
      <w:lang w:bidi="he-IL"/>
    </w:rPr>
  </w:style>
  <w:style w:type="paragraph" w:customStyle="1" w:styleId="Sectionheading">
    <w:name w:val="Section heading"/>
    <w:basedOn w:val="BodyText"/>
    <w:uiPriority w:val="99"/>
    <w:rsid w:val="00D32E3C"/>
    <w:rPr>
      <w:b/>
      <w:bCs/>
      <w:u w:val="single"/>
    </w:rPr>
  </w:style>
  <w:style w:type="character" w:customStyle="1" w:styleId="StyleFootnoteReference12pt">
    <w:name w:val="Style Footnote Reference + 12 pt"/>
    <w:basedOn w:val="FootnoteReference"/>
    <w:uiPriority w:val="99"/>
    <w:rsid w:val="00D32E3C"/>
    <w:rPr>
      <w:rFonts w:cs="Times New Roman"/>
      <w:kern w:val="16"/>
      <w:position w:val="6"/>
      <w:sz w:val="20"/>
      <w:szCs w:val="20"/>
      <w:vertAlign w:val="superscript"/>
    </w:rPr>
  </w:style>
  <w:style w:type="paragraph" w:customStyle="1" w:styleId="Style2">
    <w:name w:val="Style2"/>
    <w:basedOn w:val="Normal"/>
    <w:uiPriority w:val="99"/>
    <w:rsid w:val="00D32E3C"/>
    <w:pPr>
      <w:bidi w:val="0"/>
      <w:spacing w:line="480" w:lineRule="auto"/>
      <w:outlineLvl w:val="0"/>
    </w:pPr>
    <w:rPr>
      <w:rFonts w:cs="Times New Roman"/>
      <w:b/>
      <w:bCs/>
      <w:i/>
      <w:iCs/>
      <w:sz w:val="24"/>
      <w:szCs w:val="24"/>
      <w:u w:val="single"/>
      <w:lang w:eastAsia="he-IL"/>
    </w:rPr>
  </w:style>
  <w:style w:type="paragraph" w:customStyle="1" w:styleId="textbox">
    <w:name w:val="text box"/>
    <w:basedOn w:val="Normal"/>
    <w:uiPriority w:val="99"/>
    <w:rsid w:val="00D32E3C"/>
    <w:pPr>
      <w:bidi w:val="0"/>
      <w:spacing w:line="240" w:lineRule="auto"/>
      <w:jc w:val="both"/>
    </w:pPr>
  </w:style>
  <w:style w:type="paragraph" w:customStyle="1" w:styleId="Title1">
    <w:name w:val="Title1"/>
    <w:basedOn w:val="Normal"/>
    <w:uiPriority w:val="99"/>
    <w:rsid w:val="00D32E3C"/>
    <w:pPr>
      <w:bidi w:val="0"/>
      <w:jc w:val="center"/>
      <w:outlineLvl w:val="0"/>
    </w:pPr>
    <w:rPr>
      <w:rFonts w:cs="Arial"/>
      <w:b/>
      <w:bCs/>
      <w:sz w:val="32"/>
      <w:szCs w:val="32"/>
      <w:u w:val="single"/>
    </w:rPr>
  </w:style>
  <w:style w:type="paragraph" w:styleId="Title">
    <w:name w:val="Title"/>
    <w:basedOn w:val="Normal"/>
    <w:next w:val="Normal"/>
    <w:link w:val="TitleChar"/>
    <w:uiPriority w:val="99"/>
    <w:qFormat/>
    <w:rsid w:val="00D32E3C"/>
    <w:pPr>
      <w:spacing w:after="300" w:line="240" w:lineRule="auto"/>
      <w:contextualSpacing/>
      <w:jc w:val="center"/>
    </w:pPr>
    <w:rPr>
      <w:rFonts w:ascii="Cambria" w:hAnsi="Cambria" w:cs="Times New Roman"/>
      <w:b/>
      <w:bCs/>
      <w:spacing w:val="5"/>
      <w:kern w:val="28"/>
      <w:sz w:val="32"/>
      <w:szCs w:val="32"/>
      <w:u w:val="single"/>
    </w:rPr>
  </w:style>
  <w:style w:type="character" w:customStyle="1" w:styleId="TitleChar">
    <w:name w:val="Title Char"/>
    <w:basedOn w:val="DefaultParagraphFont"/>
    <w:link w:val="Title"/>
    <w:uiPriority w:val="99"/>
    <w:locked/>
    <w:rsid w:val="00D32E3C"/>
    <w:rPr>
      <w:rFonts w:ascii="Cambria" w:hAnsi="Cambria" w:cs="Times New Roman"/>
      <w:b/>
      <w:bCs/>
      <w:spacing w:val="5"/>
      <w:kern w:val="28"/>
      <w:sz w:val="32"/>
      <w:szCs w:val="32"/>
      <w:u w:val="single"/>
    </w:rPr>
  </w:style>
  <w:style w:type="paragraph" w:customStyle="1" w:styleId="VBMNormal">
    <w:name w:val="VBM Normal"/>
    <w:basedOn w:val="Normal"/>
    <w:uiPriority w:val="99"/>
    <w:rsid w:val="00D32E3C"/>
    <w:pPr>
      <w:bidi w:val="0"/>
      <w:jc w:val="both"/>
    </w:pPr>
    <w:rPr>
      <w:rFonts w:ascii="Courier New" w:hAnsi="Courier New"/>
      <w:sz w:val="22"/>
    </w:rPr>
  </w:style>
  <w:style w:type="paragraph" w:customStyle="1" w:styleId="a">
    <w:name w:val="כותרת בצד"/>
    <w:basedOn w:val="Normal"/>
    <w:uiPriority w:val="99"/>
    <w:semiHidden/>
    <w:rsid w:val="00D32E3C"/>
    <w:pPr>
      <w:tabs>
        <w:tab w:val="left" w:pos="340"/>
      </w:tabs>
      <w:jc w:val="both"/>
    </w:pPr>
    <w:rPr>
      <w:rFonts w:cs="Guttman Keren"/>
      <w:bCs/>
      <w:sz w:val="16"/>
      <w:szCs w:val="32"/>
    </w:rPr>
  </w:style>
  <w:style w:type="paragraph" w:customStyle="1" w:styleId="a0">
    <w:name w:val="כותרת גדולה"/>
    <w:basedOn w:val="Normal"/>
    <w:uiPriority w:val="99"/>
    <w:semiHidden/>
    <w:rsid w:val="00D32E3C"/>
    <w:pPr>
      <w:tabs>
        <w:tab w:val="left" w:pos="340"/>
      </w:tabs>
      <w:jc w:val="center"/>
    </w:pPr>
    <w:rPr>
      <w:rFonts w:cs="Guttman Keren"/>
      <w:bCs/>
      <w:szCs w:val="52"/>
    </w:rPr>
  </w:style>
  <w:style w:type="paragraph" w:customStyle="1" w:styleId="a1">
    <w:name w:val="כותרת וורט"/>
    <w:basedOn w:val="Normal"/>
    <w:uiPriority w:val="99"/>
    <w:semiHidden/>
    <w:rsid w:val="00D32E3C"/>
    <w:pPr>
      <w:spacing w:line="240" w:lineRule="auto"/>
      <w:jc w:val="center"/>
    </w:pPr>
    <w:rPr>
      <w:rFonts w:ascii="Arial" w:hAnsi="Arial" w:cs="David"/>
      <w:sz w:val="24"/>
      <w:szCs w:val="36"/>
      <w:u w:val="single"/>
    </w:rPr>
  </w:style>
  <w:style w:type="paragraph" w:customStyle="1" w:styleId="a2">
    <w:name w:val="סיעוף"/>
    <w:basedOn w:val="Normal"/>
    <w:uiPriority w:val="99"/>
    <w:semiHidden/>
    <w:rsid w:val="00D32E3C"/>
    <w:pPr>
      <w:tabs>
        <w:tab w:val="left" w:pos="340"/>
      </w:tabs>
      <w:ind w:left="340" w:hanging="340"/>
      <w:jc w:val="both"/>
    </w:pPr>
    <w:rPr>
      <w:szCs w:val="24"/>
    </w:rPr>
  </w:style>
  <w:style w:type="paragraph" w:customStyle="1" w:styleId="a3">
    <w:name w:val="פסוקים"/>
    <w:uiPriority w:val="99"/>
    <w:semiHidden/>
    <w:rsid w:val="00D32E3C"/>
    <w:pPr>
      <w:pBdr>
        <w:top w:val="single" w:sz="4" w:space="1" w:color="auto"/>
        <w:left w:val="single" w:sz="4" w:space="4" w:color="auto"/>
        <w:bottom w:val="single" w:sz="4" w:space="1" w:color="auto"/>
        <w:right w:val="single" w:sz="4" w:space="4" w:color="auto"/>
      </w:pBdr>
      <w:bidi/>
    </w:pPr>
    <w:rPr>
      <w:rFonts w:ascii="Times New Roman" w:hAnsi="Times New Roman" w:cs="FrankRuehl"/>
      <w:sz w:val="20"/>
      <w:szCs w:val="20"/>
    </w:rPr>
  </w:style>
  <w:style w:type="paragraph" w:customStyle="1" w:styleId="a4">
    <w:name w:val="פסקה רגילה"/>
    <w:basedOn w:val="Normal"/>
    <w:uiPriority w:val="99"/>
    <w:semiHidden/>
    <w:rsid w:val="00D32E3C"/>
    <w:pPr>
      <w:spacing w:line="240" w:lineRule="auto"/>
      <w:jc w:val="both"/>
    </w:pPr>
    <w:rPr>
      <w:rFonts w:ascii="Arial" w:hAnsi="Arial" w:cs="David"/>
      <w:sz w:val="24"/>
      <w:szCs w:val="24"/>
    </w:rPr>
  </w:style>
  <w:style w:type="paragraph" w:customStyle="1" w:styleId="a5">
    <w:name w:val="ציטוט"/>
    <w:basedOn w:val="Normal"/>
    <w:uiPriority w:val="99"/>
    <w:rsid w:val="00EF5EDC"/>
    <w:pPr>
      <w:pBdr>
        <w:top w:val="single" w:sz="6" w:space="2" w:color="auto"/>
        <w:left w:val="single" w:sz="6" w:space="2" w:color="auto"/>
        <w:bottom w:val="single" w:sz="6" w:space="2" w:color="auto"/>
        <w:right w:val="single" w:sz="6" w:space="2" w:color="auto"/>
      </w:pBdr>
      <w:spacing w:line="240" w:lineRule="auto"/>
      <w:jc w:val="both"/>
    </w:pPr>
    <w:rPr>
      <w:rFonts w:cs="Times New Roman"/>
      <w:color w:val="000000"/>
    </w:rPr>
  </w:style>
  <w:style w:type="paragraph" w:customStyle="1" w:styleId="a6">
    <w:name w:val="קורן"/>
    <w:basedOn w:val="Normal"/>
    <w:uiPriority w:val="99"/>
    <w:semiHidden/>
    <w:rsid w:val="00D32E3C"/>
    <w:pPr>
      <w:tabs>
        <w:tab w:val="left" w:pos="340"/>
      </w:tabs>
      <w:ind w:left="851" w:right="851"/>
      <w:jc w:val="both"/>
    </w:pPr>
    <w:rPr>
      <w:rFonts w:cs="Guttman Keren"/>
    </w:rPr>
  </w:style>
  <w:style w:type="paragraph" w:customStyle="1" w:styleId="a7">
    <w:name w:val="רמ&quot;א"/>
    <w:basedOn w:val="a5"/>
    <w:uiPriority w:val="99"/>
    <w:rsid w:val="00D32E3C"/>
    <w:rPr>
      <w:rFonts w:cs="FrankRuehl"/>
      <w:iCs/>
    </w:rPr>
  </w:style>
  <w:style w:type="paragraph" w:customStyle="1" w:styleId="subscript">
    <w:name w:val="subscript"/>
    <w:basedOn w:val="BodyText"/>
    <w:uiPriority w:val="99"/>
    <w:rsid w:val="00797FD6"/>
    <w:rPr>
      <w:rFonts w:cs="Narkisim"/>
      <w:sz w:val="16"/>
      <w:szCs w:val="16"/>
      <w:vertAlign w:val="subscript"/>
    </w:rPr>
  </w:style>
  <w:style w:type="paragraph" w:customStyle="1" w:styleId="texts">
    <w:name w:val="texts"/>
    <w:basedOn w:val="Normal"/>
    <w:uiPriority w:val="99"/>
    <w:rsid w:val="007B6032"/>
    <w:pPr>
      <w:jc w:val="both"/>
    </w:pPr>
    <w:rPr>
      <w:sz w:val="24"/>
      <w:szCs w:val="24"/>
    </w:rPr>
  </w:style>
  <w:style w:type="paragraph" w:customStyle="1" w:styleId="a8">
    <w:name w:val="תנ&quot;ך"/>
    <w:basedOn w:val="BodyText"/>
    <w:link w:val="Char"/>
    <w:uiPriority w:val="99"/>
    <w:rsid w:val="007B6032"/>
    <w:pPr>
      <w:jc w:val="right"/>
    </w:pPr>
    <w:rPr>
      <w:rFonts w:cs="FrankRuehl"/>
    </w:rPr>
  </w:style>
  <w:style w:type="character" w:customStyle="1" w:styleId="Char">
    <w:name w:val="תנ&quot;ך Char"/>
    <w:basedOn w:val="BodyTextChar"/>
    <w:link w:val="a8"/>
    <w:uiPriority w:val="99"/>
    <w:locked/>
    <w:rsid w:val="007B6032"/>
    <w:rPr>
      <w:rFonts w:ascii="Calibri" w:hAnsi="Calibri" w:cs="FrankRuehl"/>
      <w:sz w:val="24"/>
      <w:szCs w:val="24"/>
      <w:lang w:bidi="he-IL"/>
    </w:rPr>
  </w:style>
  <w:style w:type="paragraph" w:styleId="ListParagraph">
    <w:name w:val="List Paragraph"/>
    <w:basedOn w:val="Normal"/>
    <w:uiPriority w:val="99"/>
    <w:qFormat/>
    <w:rsid w:val="00D76473"/>
    <w:pPr>
      <w:ind w:left="720"/>
      <w:contextualSpacing/>
    </w:pPr>
  </w:style>
  <w:style w:type="paragraph" w:customStyle="1" w:styleId="CC">
    <w:name w:val="CC"/>
    <w:basedOn w:val="BodyText"/>
    <w:uiPriority w:val="99"/>
    <w:rsid w:val="00400AF6"/>
    <w:pPr>
      <w:keepLines/>
      <w:widowControl w:val="0"/>
      <w:autoSpaceDE w:val="0"/>
      <w:autoSpaceDN w:val="0"/>
      <w:spacing w:after="160" w:line="240" w:lineRule="auto"/>
      <w:ind w:left="360" w:hanging="360"/>
    </w:pPr>
    <w:rPr>
      <w:rFonts w:ascii="CG Times" w:hAnsi="CG Times" w:cs="Times New Roman"/>
      <w:sz w:val="20"/>
      <w:szCs w:val="20"/>
    </w:rPr>
  </w:style>
  <w:style w:type="numbering" w:customStyle="1" w:styleId="CurrentList1">
    <w:name w:val="Current List1"/>
    <w:rsid w:val="00AD1485"/>
    <w:pPr>
      <w:numPr>
        <w:numId w:val="1"/>
      </w:numPr>
    </w:pPr>
  </w:style>
  <w:style w:type="numbering" w:customStyle="1" w:styleId="Style1">
    <w:name w:val="Style1"/>
    <w:rsid w:val="00AD1485"/>
    <w:pPr>
      <w:numPr>
        <w:numId w:val="12"/>
      </w:numPr>
    </w:pPr>
  </w:style>
  <w:style w:type="numbering" w:customStyle="1" w:styleId="StyleNumberedBefore1Hanging025">
    <w:name w:val="Style Numbered Before:  1&quot; Hanging:  0.25&quot;"/>
    <w:rsid w:val="00AD1485"/>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679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vbm-torah.org/archive/faith/04fait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0B7E5-69ED-4949-A801-7CA533DE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2316</Words>
  <Characters>11585</Characters>
  <Application>Microsoft Office Word</Application>
  <DocSecurity>0</DocSecurity>
  <Lines>96</Lines>
  <Paragraphs>27</Paragraphs>
  <ScaleCrop>false</ScaleCrop>
  <Company/>
  <LinksUpToDate>false</LinksUpToDate>
  <CharactersWithSpaces>13874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Faith and Practice</dc:title>
  <dc:subject/>
  <dc:creator>Amaru</dc:creator>
  <cp:keywords/>
  <dc:description/>
  <cp:lastModifiedBy>tmpUser</cp:lastModifiedBy>
  <cp:revision>7</cp:revision>
  <dcterms:created xsi:type="dcterms:W3CDTF">2011-11-21T10:47:00Z</dcterms:created>
  <dcterms:modified xsi:type="dcterms:W3CDTF">2011-12-11T09:20:00Z</dcterms:modified>
</cp:coreProperties>
</file>