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F0B" w:rsidRPr="00D232AA" w:rsidRDefault="00977F0B" w:rsidP="00977F0B">
      <w:pPr>
        <w:pStyle w:val="a8"/>
        <w:rPr>
          <w:rFonts w:ascii="Arial" w:hAnsi="Arial"/>
          <w:rtl/>
        </w:rPr>
      </w:pPr>
      <w:r w:rsidRPr="00D232AA">
        <w:rPr>
          <w:rFonts w:ascii="Arial" w:hAnsi="Arial"/>
          <w:rtl/>
        </w:rPr>
        <w:t xml:space="preserve">הרב אהרן ליכטנשטיין </w:t>
      </w:r>
      <w:r>
        <w:rPr>
          <w:rFonts w:ascii="Arial" w:hAnsi="Arial" w:hint="cs"/>
          <w:rtl/>
        </w:rPr>
        <w:t>זצ"ל</w:t>
      </w:r>
    </w:p>
    <w:p w:rsidR="00977F0B" w:rsidRPr="00D232AA" w:rsidRDefault="00977F0B" w:rsidP="00977F0B">
      <w:pPr>
        <w:pStyle w:val="a8"/>
        <w:rPr>
          <w:rFonts w:ascii="Arial" w:hAnsi="Arial" w:hint="cs"/>
          <w:rtl/>
        </w:rPr>
      </w:pPr>
      <w:r w:rsidRPr="00D232AA">
        <w:rPr>
          <w:rFonts w:ascii="Arial" w:hAnsi="Arial"/>
          <w:rtl/>
        </w:rPr>
        <w:t xml:space="preserve">שיחה לפרשת </w:t>
      </w:r>
      <w:r>
        <w:rPr>
          <w:rFonts w:ascii="Arial" w:hAnsi="Arial" w:hint="cs"/>
          <w:rtl/>
        </w:rPr>
        <w:t>חיי שרה</w:t>
      </w:r>
    </w:p>
    <w:p w:rsidR="00977F0B" w:rsidRPr="00370C5A" w:rsidRDefault="00977F0B" w:rsidP="00977F0B">
      <w:pPr>
        <w:pStyle w:val="1"/>
        <w:rPr>
          <w:sz w:val="36"/>
          <w:szCs w:val="36"/>
          <w:rtl/>
        </w:rPr>
      </w:pPr>
      <w:bookmarkStart w:id="0" w:name="OLE_LINK1"/>
      <w:r>
        <w:rPr>
          <w:rFonts w:hint="cs"/>
          <w:sz w:val="36"/>
          <w:szCs w:val="36"/>
          <w:rtl/>
        </w:rPr>
        <w:t>ניחוש ומציאת בת זוג</w:t>
      </w:r>
      <w:r w:rsidRPr="00370C5A">
        <w:rPr>
          <w:sz w:val="36"/>
          <w:szCs w:val="36"/>
          <w:rtl/>
        </w:rPr>
        <w:footnoteReference w:customMarkFollows="1" w:id="1"/>
        <w:t>*</w:t>
      </w:r>
    </w:p>
    <w:p w:rsidR="00D31394" w:rsidRDefault="00D31394" w:rsidP="00510A7A">
      <w:pPr>
        <w:pStyle w:val="a9"/>
        <w:rPr>
          <w:rtl/>
        </w:rPr>
      </w:pPr>
    </w:p>
    <w:p w:rsidR="00977F0B" w:rsidRPr="00510A7A" w:rsidRDefault="00977F0B" w:rsidP="00510A7A">
      <w:pPr>
        <w:pStyle w:val="a9"/>
      </w:pPr>
      <w:r w:rsidRPr="00510A7A">
        <w:rPr>
          <w:rFonts w:hint="cs"/>
          <w:rtl/>
        </w:rPr>
        <w:t>"וַיֹּאמַר ה' אֱ-לֹהֵי אֲדֹנִי אַבְרָהָם הַקְרֵה נָא לְפָנַי הַיּוֹם וַעֲשֵׂה חֶסֶד עִם אֲדֹנִי אַבְרָהָם</w:t>
      </w:r>
      <w:bookmarkStart w:id="2" w:name="בראשיתBפרק-כד-{יג}"/>
      <w:bookmarkEnd w:id="2"/>
      <w:r w:rsidRPr="00510A7A">
        <w:rPr>
          <w:rFonts w:hint="cs"/>
          <w:rtl/>
        </w:rPr>
        <w:t xml:space="preserve">. הִנֵּה אָנֹכִי </w:t>
      </w:r>
      <w:proofErr w:type="spellStart"/>
      <w:r w:rsidRPr="00510A7A">
        <w:rPr>
          <w:rFonts w:hint="cs"/>
          <w:rtl/>
        </w:rPr>
        <w:t>נִצָּב</w:t>
      </w:r>
      <w:proofErr w:type="spellEnd"/>
      <w:r w:rsidRPr="00510A7A">
        <w:rPr>
          <w:rFonts w:hint="cs"/>
          <w:rtl/>
        </w:rPr>
        <w:t xml:space="preserve"> עַל עֵין הַמָּיִם וּבְנוֹת אַנְשֵׁי הָעִיר יֹצְאֹת </w:t>
      </w:r>
      <w:proofErr w:type="spellStart"/>
      <w:r w:rsidRPr="00510A7A">
        <w:rPr>
          <w:rFonts w:hint="cs"/>
          <w:rtl/>
        </w:rPr>
        <w:t>לִשְׁאֹב</w:t>
      </w:r>
      <w:proofErr w:type="spellEnd"/>
      <w:r w:rsidRPr="00510A7A">
        <w:rPr>
          <w:rFonts w:hint="cs"/>
          <w:rtl/>
        </w:rPr>
        <w:t xml:space="preserve"> מָיִם</w:t>
      </w:r>
      <w:bookmarkStart w:id="3" w:name="בראשיתBפרק-כד-{יד}"/>
      <w:bookmarkEnd w:id="3"/>
      <w:r w:rsidRPr="00510A7A">
        <w:rPr>
          <w:rFonts w:hint="cs"/>
          <w:rtl/>
        </w:rPr>
        <w:t>.</w:t>
      </w:r>
    </w:p>
    <w:p w:rsidR="00510A7A" w:rsidRPr="00510A7A" w:rsidRDefault="00977F0B" w:rsidP="00510A7A">
      <w:pPr>
        <w:pStyle w:val="a9"/>
        <w:rPr>
          <w:rtl/>
        </w:rPr>
      </w:pPr>
      <w:r w:rsidRPr="00510A7A">
        <w:rPr>
          <w:rFonts w:hint="cs"/>
          <w:rtl/>
        </w:rPr>
        <w:t xml:space="preserve">וְהָיָה הַנַּעֲרָ אֲשֶׁר אֹמַר אֵלֶיהָ הַטִּי נָא כַדֵּךְ וְאֶשְׁתֶּה וְאָמְרָה שְׁתֵה וְגַם גְּמַלֶּיךָ אַשְׁקֶה אֹתָהּ </w:t>
      </w:r>
      <w:proofErr w:type="spellStart"/>
      <w:r w:rsidRPr="00510A7A">
        <w:rPr>
          <w:rFonts w:hint="cs"/>
          <w:rtl/>
        </w:rPr>
        <w:t>הֹכַחְת</w:t>
      </w:r>
      <w:proofErr w:type="spellEnd"/>
      <w:r w:rsidRPr="00510A7A">
        <w:rPr>
          <w:rFonts w:hint="cs"/>
          <w:rtl/>
        </w:rPr>
        <w:t xml:space="preserve">ָּ לְעַבְדְּךָ לְיִצְחָק וּבָהּ אֵדַע </w:t>
      </w:r>
      <w:r w:rsidR="00510A7A">
        <w:rPr>
          <w:rFonts w:hint="cs"/>
          <w:rtl/>
        </w:rPr>
        <w:t>כִּי עָשִׂיתָ חֶסֶד עִם אֲדֹנִי:"</w:t>
      </w:r>
      <w:r w:rsidRPr="00510A7A">
        <w:rPr>
          <w:rFonts w:hint="cs"/>
          <w:rtl/>
        </w:rPr>
        <w:t xml:space="preserve"> </w:t>
      </w:r>
    </w:p>
    <w:p w:rsidR="00977F0B" w:rsidRPr="00D31394" w:rsidRDefault="00977F0B" w:rsidP="00510A7A">
      <w:pPr>
        <w:autoSpaceDE/>
        <w:autoSpaceDN/>
        <w:spacing w:afterLines="120" w:after="288" w:line="288" w:lineRule="exact"/>
        <w:ind w:left="227"/>
        <w:jc w:val="right"/>
        <w:rPr>
          <w:szCs w:val="20"/>
          <w:rtl/>
        </w:rPr>
      </w:pPr>
      <w:r w:rsidRPr="00D31394">
        <w:rPr>
          <w:rFonts w:hint="cs"/>
          <w:szCs w:val="20"/>
          <w:rtl/>
        </w:rPr>
        <w:t xml:space="preserve">(בראשית כ"ד, </w:t>
      </w:r>
      <w:proofErr w:type="spellStart"/>
      <w:r w:rsidRPr="00D31394">
        <w:rPr>
          <w:rFonts w:hint="cs"/>
          <w:szCs w:val="20"/>
          <w:rtl/>
        </w:rPr>
        <w:t>יב</w:t>
      </w:r>
      <w:proofErr w:type="spellEnd"/>
      <w:r w:rsidR="00510A7A" w:rsidRPr="00D31394">
        <w:rPr>
          <w:rFonts w:hint="cs"/>
          <w:szCs w:val="20"/>
          <w:rtl/>
        </w:rPr>
        <w:t xml:space="preserve"> </w:t>
      </w:r>
      <w:r w:rsidR="00510A7A" w:rsidRPr="00D31394">
        <w:rPr>
          <w:szCs w:val="20"/>
          <w:rtl/>
        </w:rPr>
        <w:t>–</w:t>
      </w:r>
      <w:r w:rsidR="00510A7A" w:rsidRPr="00D31394">
        <w:rPr>
          <w:rFonts w:hint="cs"/>
          <w:szCs w:val="20"/>
          <w:rtl/>
        </w:rPr>
        <w:t xml:space="preserve"> </w:t>
      </w:r>
      <w:r w:rsidRPr="00D31394">
        <w:rPr>
          <w:rFonts w:hint="cs"/>
          <w:szCs w:val="20"/>
          <w:rtl/>
        </w:rPr>
        <w:t>יד)</w:t>
      </w:r>
    </w:p>
    <w:p w:rsidR="00977F0B" w:rsidRPr="00CA49B0" w:rsidRDefault="00977F0B" w:rsidP="00510A7A">
      <w:pPr>
        <w:autoSpaceDE/>
        <w:autoSpaceDN/>
        <w:spacing w:afterLines="120" w:after="288" w:line="288" w:lineRule="exact"/>
        <w:rPr>
          <w:sz w:val="22"/>
          <w:rtl/>
        </w:rPr>
      </w:pPr>
      <w:r w:rsidRPr="00CA49B0">
        <w:rPr>
          <w:rFonts w:hint="cs"/>
          <w:sz w:val="22"/>
          <w:rtl/>
        </w:rPr>
        <w:t>מצינו בחז"ל שתי גישות לגבי מעשה ניחוש זה של אליעזר עבד אברהם. ב</w:t>
      </w:r>
      <w:bookmarkStart w:id="4" w:name="_GoBack"/>
      <w:bookmarkEnd w:id="4"/>
      <w:r w:rsidRPr="00CA49B0">
        <w:rPr>
          <w:rFonts w:hint="cs"/>
          <w:sz w:val="22"/>
          <w:rtl/>
        </w:rPr>
        <w:t xml:space="preserve">מדרש רבה ובגמרא בתענית נאמר: </w:t>
      </w:r>
    </w:p>
    <w:p w:rsidR="00977F0B" w:rsidRDefault="00510A7A" w:rsidP="00510A7A">
      <w:pPr>
        <w:pStyle w:val="a9"/>
        <w:rPr>
          <w:rtl/>
        </w:rPr>
      </w:pPr>
      <w:r>
        <w:rPr>
          <w:rFonts w:hint="cs"/>
          <w:rtl/>
        </w:rPr>
        <w:t>"</w:t>
      </w:r>
      <w:r w:rsidRPr="00510A7A">
        <w:rPr>
          <w:rtl/>
        </w:rPr>
        <w:t xml:space="preserve">אמר רבי שמואל בר נחמני אמר רבי יונתן: שלשה שאלו שלא כהוגן, לשנים השיבוהו כהוגן, לאחד השיבוהו שלא כהוגן. ואלו הן: אליעזר עבד אברהם, ושאול בן קיש, ויפתח הגלעדי. אליעזר עבד אברהם - </w:t>
      </w:r>
      <w:proofErr w:type="spellStart"/>
      <w:r w:rsidRPr="00510A7A">
        <w:rPr>
          <w:rtl/>
        </w:rPr>
        <w:t>דכתיב</w:t>
      </w:r>
      <w:proofErr w:type="spellEnd"/>
      <w:r w:rsidRPr="00510A7A">
        <w:rPr>
          <w:rtl/>
        </w:rPr>
        <w:t xml:space="preserve"> והיה הנערה אשר אמר אליה הטי נא כדך וגו', יכול אפילו חיגרת אפילו סומא - השיבו כהוגן, </w:t>
      </w:r>
      <w:proofErr w:type="spellStart"/>
      <w:r w:rsidRPr="00510A7A">
        <w:rPr>
          <w:rtl/>
        </w:rPr>
        <w:t>ונזדמנה</w:t>
      </w:r>
      <w:proofErr w:type="spellEnd"/>
      <w:r w:rsidRPr="00510A7A">
        <w:rPr>
          <w:rtl/>
        </w:rPr>
        <w:t xml:space="preserve"> לו רבקה</w:t>
      </w:r>
      <w:r>
        <w:rPr>
          <w:rFonts w:hint="cs"/>
          <w:rtl/>
        </w:rPr>
        <w:t>"</w:t>
      </w:r>
      <w:r w:rsidRPr="00510A7A">
        <w:rPr>
          <w:rtl/>
        </w:rPr>
        <w:t>.</w:t>
      </w:r>
    </w:p>
    <w:p w:rsidR="00510A7A" w:rsidRPr="00CA49B0" w:rsidRDefault="00510A7A" w:rsidP="00510A7A">
      <w:pPr>
        <w:pStyle w:val="a9"/>
        <w:rPr>
          <w:rtl/>
        </w:rPr>
      </w:pPr>
      <w:r>
        <w:rPr>
          <w:rFonts w:hint="cs"/>
          <w:rtl/>
        </w:rPr>
        <w:t>(בבלי תענית, ד ע"א)</w:t>
      </w:r>
    </w:p>
    <w:p w:rsidR="00977F0B" w:rsidRPr="00CA49B0" w:rsidRDefault="00977F0B" w:rsidP="00977F0B">
      <w:pPr>
        <w:autoSpaceDE/>
        <w:autoSpaceDN/>
        <w:spacing w:afterLines="120" w:after="288" w:line="288" w:lineRule="exact"/>
        <w:rPr>
          <w:sz w:val="22"/>
          <w:rtl/>
        </w:rPr>
      </w:pPr>
      <w:r w:rsidRPr="00CA49B0">
        <w:rPr>
          <w:rFonts w:hint="cs"/>
          <w:sz w:val="22"/>
          <w:rtl/>
        </w:rPr>
        <w:t>אחד מהשלושה הוא אליעזר, עבד אברהם, שמנחש ומתנה "וְהָיָה הַנַּעֲרָ", ובלשון המדרש:</w:t>
      </w:r>
    </w:p>
    <w:p w:rsidR="00977F0B" w:rsidRPr="00CA49B0" w:rsidRDefault="00977F0B" w:rsidP="00977F0B">
      <w:pPr>
        <w:autoSpaceDE/>
        <w:autoSpaceDN/>
        <w:spacing w:afterLines="120" w:after="288" w:line="288" w:lineRule="exact"/>
        <w:ind w:left="227"/>
        <w:rPr>
          <w:b/>
          <w:bCs/>
          <w:sz w:val="22"/>
          <w:rtl/>
        </w:rPr>
      </w:pPr>
      <w:r w:rsidRPr="00CA49B0">
        <w:rPr>
          <w:rFonts w:hint="cs"/>
          <w:b/>
          <w:bCs/>
          <w:sz w:val="22"/>
          <w:rtl/>
        </w:rPr>
        <w:t xml:space="preserve">יכול אפילו חיגרת אפילו סומא? השיבו כהוגן </w:t>
      </w:r>
      <w:proofErr w:type="spellStart"/>
      <w:r w:rsidRPr="00CA49B0">
        <w:rPr>
          <w:rFonts w:hint="cs"/>
          <w:b/>
          <w:bCs/>
          <w:sz w:val="22"/>
          <w:rtl/>
        </w:rPr>
        <w:t>ונזדמנה</w:t>
      </w:r>
      <w:proofErr w:type="spellEnd"/>
      <w:r w:rsidRPr="00CA49B0">
        <w:rPr>
          <w:rFonts w:hint="cs"/>
          <w:b/>
          <w:bCs/>
          <w:sz w:val="22"/>
          <w:rtl/>
        </w:rPr>
        <w:t xml:space="preserve"> לו רבקה</w:t>
      </w:r>
    </w:p>
    <w:p w:rsidR="00977F0B" w:rsidRPr="00CA49B0" w:rsidRDefault="00977F0B" w:rsidP="00977F0B">
      <w:pPr>
        <w:autoSpaceDE/>
        <w:autoSpaceDN/>
        <w:spacing w:afterLines="120" w:after="288" w:line="288" w:lineRule="exact"/>
        <w:rPr>
          <w:sz w:val="22"/>
          <w:rtl/>
        </w:rPr>
      </w:pPr>
      <w:r w:rsidRPr="00CA49B0">
        <w:rPr>
          <w:rFonts w:hint="cs"/>
          <w:sz w:val="22"/>
          <w:rtl/>
        </w:rPr>
        <w:t>כלומר: הניחוש היה יכול להיגמר בצורה רעה ולא רצויה, אך הקב"ה נענה לניחוש זה ברצון למען אברהם וזימן לבאר את רבקה.</w:t>
      </w:r>
    </w:p>
    <w:p w:rsidR="00977F0B" w:rsidRPr="00CA49B0" w:rsidRDefault="00977F0B" w:rsidP="00977F0B">
      <w:pPr>
        <w:autoSpaceDE/>
        <w:autoSpaceDN/>
        <w:spacing w:afterLines="120" w:after="288" w:line="288" w:lineRule="exact"/>
        <w:rPr>
          <w:sz w:val="22"/>
          <w:rtl/>
        </w:rPr>
      </w:pPr>
      <w:r w:rsidRPr="00CA49B0">
        <w:rPr>
          <w:rFonts w:hint="cs"/>
          <w:sz w:val="22"/>
          <w:rtl/>
        </w:rPr>
        <w:t>הגמרא בחולין (</w:t>
      </w:r>
      <w:proofErr w:type="spellStart"/>
      <w:r w:rsidRPr="00CA49B0">
        <w:rPr>
          <w:rFonts w:hint="cs"/>
          <w:sz w:val="22"/>
          <w:rtl/>
        </w:rPr>
        <w:t>צה</w:t>
      </w:r>
      <w:proofErr w:type="spellEnd"/>
      <w:r w:rsidRPr="00CA49B0">
        <w:rPr>
          <w:rFonts w:hint="cs"/>
          <w:sz w:val="22"/>
          <w:rtl/>
        </w:rPr>
        <w:t>:) אומרת:</w:t>
      </w:r>
    </w:p>
    <w:p w:rsidR="00977F0B" w:rsidRPr="00CA49B0" w:rsidRDefault="00977F0B" w:rsidP="00977F0B">
      <w:pPr>
        <w:autoSpaceDE/>
        <w:autoSpaceDN/>
        <w:spacing w:afterLines="120" w:after="288" w:line="288" w:lineRule="exact"/>
        <w:ind w:left="227"/>
        <w:rPr>
          <w:b/>
          <w:bCs/>
          <w:sz w:val="22"/>
          <w:rtl/>
        </w:rPr>
      </w:pPr>
      <w:r w:rsidRPr="00CA49B0">
        <w:rPr>
          <w:rFonts w:hint="cs"/>
          <w:b/>
          <w:bCs/>
          <w:sz w:val="22"/>
          <w:rtl/>
        </w:rPr>
        <w:t>כל נחש שאינו כאליעזר עבד אברהם וכיונתן בן שאול אינו נחש.</w:t>
      </w:r>
    </w:p>
    <w:p w:rsidR="00977F0B" w:rsidRPr="00CA49B0" w:rsidRDefault="00977F0B" w:rsidP="00977F0B">
      <w:pPr>
        <w:autoSpaceDE/>
        <w:autoSpaceDN/>
        <w:spacing w:afterLines="120" w:after="288" w:line="288" w:lineRule="exact"/>
        <w:rPr>
          <w:sz w:val="22"/>
          <w:rtl/>
        </w:rPr>
      </w:pPr>
      <w:r w:rsidRPr="00CA49B0">
        <w:rPr>
          <w:rFonts w:hint="cs"/>
          <w:sz w:val="22"/>
          <w:rtl/>
        </w:rPr>
        <w:t xml:space="preserve">תוספות (על אתר) שואלים: למאן </w:t>
      </w:r>
      <w:proofErr w:type="spellStart"/>
      <w:r w:rsidRPr="00CA49B0">
        <w:rPr>
          <w:rFonts w:hint="cs"/>
          <w:sz w:val="22"/>
          <w:rtl/>
        </w:rPr>
        <w:t>דאמר</w:t>
      </w:r>
      <w:proofErr w:type="spellEnd"/>
      <w:r w:rsidRPr="00CA49B0">
        <w:rPr>
          <w:rFonts w:hint="cs"/>
          <w:sz w:val="22"/>
          <w:rtl/>
        </w:rPr>
        <w:t xml:space="preserve"> שבן נח מוזהר על איסור מכשף, כיצד ניחש אליעזר? הם מתרצים שאליעזר אכן חיפש והתכוון למצוא בת ממשפחת אברהם, ולמרות שבכתוב נאמר שקודם נתן לה את הצמידים ורק אח"כ שאל מי היא – הרי אין מוקדם ומאוחר בתורה, ולמעשה הדברים אירעו בסדר הפוך.</w:t>
      </w:r>
    </w:p>
    <w:p w:rsidR="00977F0B" w:rsidRPr="00CA49B0" w:rsidRDefault="00977F0B" w:rsidP="00977F0B">
      <w:pPr>
        <w:autoSpaceDE/>
        <w:autoSpaceDN/>
        <w:spacing w:afterLines="120" w:after="288" w:line="288" w:lineRule="exact"/>
        <w:rPr>
          <w:sz w:val="22"/>
          <w:rtl/>
        </w:rPr>
      </w:pPr>
      <w:r w:rsidRPr="00CA49B0">
        <w:rPr>
          <w:rFonts w:hint="cs"/>
          <w:sz w:val="22"/>
          <w:rtl/>
        </w:rPr>
        <w:t xml:space="preserve">וכן משמע מדברי אליעזר למשפחת בתואל, שבהם הוא מספר להם כי קודם שאל מי היא ורק אח"כ נתן לה את הצמידים. ואם כן אין כאן ניחוש. גיליון </w:t>
      </w:r>
      <w:proofErr w:type="spellStart"/>
      <w:r w:rsidRPr="00CA49B0">
        <w:rPr>
          <w:rFonts w:hint="cs"/>
          <w:sz w:val="22"/>
          <w:rtl/>
        </w:rPr>
        <w:t>הש"ס</w:t>
      </w:r>
      <w:proofErr w:type="spellEnd"/>
      <w:r w:rsidRPr="00CA49B0">
        <w:rPr>
          <w:rFonts w:hint="cs"/>
          <w:sz w:val="22"/>
          <w:rtl/>
        </w:rPr>
        <w:t xml:space="preserve"> מפנה אותנו לפירוש </w:t>
      </w:r>
      <w:proofErr w:type="spellStart"/>
      <w:r w:rsidRPr="00CA49B0">
        <w:rPr>
          <w:rFonts w:hint="cs"/>
          <w:sz w:val="22"/>
          <w:rtl/>
        </w:rPr>
        <w:t>הרד"ק</w:t>
      </w:r>
      <w:proofErr w:type="spellEnd"/>
      <w:r w:rsidRPr="00CA49B0">
        <w:rPr>
          <w:rFonts w:hint="cs"/>
          <w:sz w:val="22"/>
          <w:rtl/>
        </w:rPr>
        <w:t xml:space="preserve"> בשמואל (א י"ד, ט), שם הוא מבאר את ניחוש יונתן, ואכמ"ל.</w:t>
      </w:r>
    </w:p>
    <w:p w:rsidR="00977F0B" w:rsidRPr="00CA49B0" w:rsidRDefault="00977F0B" w:rsidP="00977F0B">
      <w:pPr>
        <w:autoSpaceDE/>
        <w:autoSpaceDN/>
        <w:spacing w:afterLines="120" w:after="288" w:line="288" w:lineRule="exact"/>
        <w:rPr>
          <w:sz w:val="22"/>
          <w:rtl/>
        </w:rPr>
      </w:pPr>
      <w:r w:rsidRPr="00CA49B0">
        <w:rPr>
          <w:rFonts w:hint="cs"/>
          <w:sz w:val="22"/>
          <w:rtl/>
        </w:rPr>
        <w:t>הגמרא בחולין קובעת, אם כן, שאליעזר אכן ניחש, והרמב"ם פוסק כך בהלכות עכו"ם (</w:t>
      </w:r>
      <w:proofErr w:type="spellStart"/>
      <w:r w:rsidRPr="00CA49B0">
        <w:rPr>
          <w:rFonts w:hint="cs"/>
          <w:sz w:val="22"/>
          <w:rtl/>
        </w:rPr>
        <w:t>פי"א</w:t>
      </w:r>
      <w:proofErr w:type="spellEnd"/>
      <w:r w:rsidRPr="00CA49B0">
        <w:rPr>
          <w:rFonts w:hint="cs"/>
          <w:sz w:val="22"/>
          <w:rtl/>
        </w:rPr>
        <w:t xml:space="preserve">, </w:t>
      </w:r>
      <w:proofErr w:type="spellStart"/>
      <w:r w:rsidRPr="00CA49B0">
        <w:rPr>
          <w:rFonts w:hint="cs"/>
          <w:sz w:val="22"/>
          <w:rtl/>
        </w:rPr>
        <w:t>הל"ד</w:t>
      </w:r>
      <w:proofErr w:type="spellEnd"/>
      <w:r w:rsidRPr="00CA49B0">
        <w:rPr>
          <w:rFonts w:hint="cs"/>
          <w:sz w:val="22"/>
          <w:rtl/>
        </w:rPr>
        <w:t>):</w:t>
      </w:r>
    </w:p>
    <w:p w:rsidR="00977F0B" w:rsidRPr="00CA49B0" w:rsidRDefault="00977F0B" w:rsidP="00977F0B">
      <w:pPr>
        <w:autoSpaceDE/>
        <w:autoSpaceDN/>
        <w:spacing w:afterLines="120" w:after="288" w:line="288" w:lineRule="exact"/>
        <w:ind w:left="227"/>
        <w:rPr>
          <w:b/>
          <w:bCs/>
          <w:sz w:val="22"/>
          <w:rtl/>
        </w:rPr>
      </w:pPr>
      <w:r w:rsidRPr="00CA49B0">
        <w:rPr>
          <w:rFonts w:hint="cs"/>
          <w:b/>
          <w:bCs/>
          <w:sz w:val="22"/>
          <w:rtl/>
        </w:rPr>
        <w:t xml:space="preserve">"אין </w:t>
      </w:r>
      <w:proofErr w:type="spellStart"/>
      <w:r w:rsidRPr="00CA49B0">
        <w:rPr>
          <w:rFonts w:hint="cs"/>
          <w:b/>
          <w:bCs/>
          <w:sz w:val="22"/>
          <w:rtl/>
        </w:rPr>
        <w:t>מנחשין</w:t>
      </w:r>
      <w:proofErr w:type="spellEnd"/>
      <w:r w:rsidRPr="00CA49B0">
        <w:rPr>
          <w:rFonts w:hint="cs"/>
          <w:b/>
          <w:bCs/>
          <w:sz w:val="22"/>
          <w:rtl/>
        </w:rPr>
        <w:t xml:space="preserve"> כעכו"ם שנאמר 'לֹא תְנַחֲשׁוּ' (ויקרא י"ט, </w:t>
      </w:r>
      <w:proofErr w:type="spellStart"/>
      <w:r w:rsidRPr="00CA49B0">
        <w:rPr>
          <w:rFonts w:hint="cs"/>
          <w:b/>
          <w:bCs/>
          <w:sz w:val="22"/>
          <w:rtl/>
        </w:rPr>
        <w:t>כו</w:t>
      </w:r>
      <w:proofErr w:type="spellEnd"/>
      <w:r w:rsidRPr="00CA49B0">
        <w:rPr>
          <w:rFonts w:hint="cs"/>
          <w:b/>
          <w:bCs/>
          <w:sz w:val="22"/>
          <w:rtl/>
        </w:rPr>
        <w:t xml:space="preserve">). כיצד הוא הנחש? כגון אלו שאומרים: 'הואיל ונפלה פתי מידי או נפל מקלי מידי אני הולך למקום פלוני היום... הואיל ועבר שועל מימיני איני יוצא מפתח ביתי...'. וכן המשים סימנים לעצמו: 'אם יארע לי כך וכך אעשה דבר פלוני ואם לא יארע לי לא אעשה', כאליעזר עבד אברהם... </w:t>
      </w:r>
      <w:proofErr w:type="spellStart"/>
      <w:r w:rsidRPr="00CA49B0">
        <w:rPr>
          <w:rFonts w:hint="cs"/>
          <w:b/>
          <w:bCs/>
          <w:sz w:val="22"/>
          <w:rtl/>
        </w:rPr>
        <w:t>הכל</w:t>
      </w:r>
      <w:proofErr w:type="spellEnd"/>
      <w:r w:rsidRPr="00CA49B0">
        <w:rPr>
          <w:rFonts w:hint="cs"/>
          <w:b/>
          <w:bCs/>
          <w:sz w:val="22"/>
          <w:rtl/>
        </w:rPr>
        <w:t xml:space="preserve"> אסור...".</w:t>
      </w:r>
    </w:p>
    <w:p w:rsidR="00977F0B" w:rsidRPr="00CA49B0" w:rsidRDefault="00977F0B" w:rsidP="00977F0B">
      <w:pPr>
        <w:autoSpaceDE/>
        <w:autoSpaceDN/>
        <w:spacing w:afterLines="120" w:after="288" w:line="288" w:lineRule="exact"/>
        <w:rPr>
          <w:sz w:val="22"/>
          <w:rtl/>
        </w:rPr>
      </w:pPr>
      <w:r w:rsidRPr="00CA49B0">
        <w:rPr>
          <w:rFonts w:hint="cs"/>
          <w:sz w:val="22"/>
          <w:rtl/>
        </w:rPr>
        <w:t xml:space="preserve">מהרמב"ם משמע בפשטות, שאליעזר עבר עבירה דאורייתא של ניחוש בכך שפעל על פי הסימנים שנתן לעצמו. </w:t>
      </w:r>
      <w:proofErr w:type="spellStart"/>
      <w:r w:rsidRPr="00CA49B0">
        <w:rPr>
          <w:rFonts w:hint="cs"/>
          <w:sz w:val="22"/>
          <w:rtl/>
        </w:rPr>
        <w:t>הראב"ד</w:t>
      </w:r>
      <w:proofErr w:type="spellEnd"/>
      <w:r w:rsidRPr="00CA49B0">
        <w:rPr>
          <w:rFonts w:hint="cs"/>
          <w:sz w:val="22"/>
          <w:rtl/>
        </w:rPr>
        <w:t xml:space="preserve"> משיג:</w:t>
      </w:r>
    </w:p>
    <w:p w:rsidR="00977F0B" w:rsidRPr="00CA49B0" w:rsidRDefault="00977F0B" w:rsidP="00977F0B">
      <w:pPr>
        <w:autoSpaceDE/>
        <w:autoSpaceDN/>
        <w:spacing w:afterLines="120" w:after="288" w:line="288" w:lineRule="exact"/>
        <w:ind w:left="227"/>
        <w:rPr>
          <w:b/>
          <w:bCs/>
          <w:sz w:val="22"/>
          <w:rtl/>
        </w:rPr>
      </w:pPr>
      <w:r w:rsidRPr="00CA49B0">
        <w:rPr>
          <w:rFonts w:hint="cs"/>
          <w:b/>
          <w:bCs/>
          <w:sz w:val="22"/>
          <w:rtl/>
        </w:rPr>
        <w:t xml:space="preserve">אמר אברהם זה שיבוש גדול שהרי דבר זה מותר, ומותר הוא בכך, ואולי הטעהו הלשון שראה 'כל נחש שאינו כאליעזר עבד אברהם וכיונתן בן שאול אינו נחש', והוא סבר שלעניין איסור נאמר, ולא היא. אלא הכי </w:t>
      </w:r>
      <w:proofErr w:type="spellStart"/>
      <w:r w:rsidRPr="00CA49B0">
        <w:rPr>
          <w:rFonts w:hint="cs"/>
          <w:b/>
          <w:bCs/>
          <w:sz w:val="22"/>
          <w:rtl/>
        </w:rPr>
        <w:t>קאמר</w:t>
      </w:r>
      <w:proofErr w:type="spellEnd"/>
      <w:r w:rsidRPr="00CA49B0">
        <w:rPr>
          <w:rFonts w:hint="cs"/>
          <w:b/>
          <w:bCs/>
          <w:sz w:val="22"/>
          <w:rtl/>
        </w:rPr>
        <w:t xml:space="preserve">: אינו ראוי לסמוך. ואיך חשב על צדיקים כמותם עבירה זו, ואי הוו </w:t>
      </w:r>
      <w:proofErr w:type="spellStart"/>
      <w:r w:rsidRPr="00CA49B0">
        <w:rPr>
          <w:rFonts w:hint="cs"/>
          <w:b/>
          <w:bCs/>
          <w:sz w:val="22"/>
          <w:rtl/>
        </w:rPr>
        <w:t>אינהו</w:t>
      </w:r>
      <w:proofErr w:type="spellEnd"/>
      <w:r w:rsidRPr="00CA49B0">
        <w:rPr>
          <w:rFonts w:hint="cs"/>
          <w:b/>
          <w:bCs/>
          <w:sz w:val="22"/>
          <w:rtl/>
        </w:rPr>
        <w:t xml:space="preserve"> הוו </w:t>
      </w:r>
      <w:proofErr w:type="spellStart"/>
      <w:r w:rsidRPr="00CA49B0">
        <w:rPr>
          <w:rFonts w:hint="cs"/>
          <w:b/>
          <w:bCs/>
          <w:sz w:val="22"/>
          <w:rtl/>
        </w:rPr>
        <w:t>מפקי</w:t>
      </w:r>
      <w:proofErr w:type="spellEnd"/>
      <w:r w:rsidRPr="00CA49B0">
        <w:rPr>
          <w:rFonts w:hint="cs"/>
          <w:b/>
          <w:bCs/>
          <w:sz w:val="22"/>
          <w:rtl/>
        </w:rPr>
        <w:t xml:space="preserve"> פולסי </w:t>
      </w:r>
      <w:proofErr w:type="spellStart"/>
      <w:r w:rsidRPr="00CA49B0">
        <w:rPr>
          <w:rFonts w:hint="cs"/>
          <w:b/>
          <w:bCs/>
          <w:sz w:val="22"/>
          <w:rtl/>
        </w:rPr>
        <w:t>דנורא</w:t>
      </w:r>
      <w:proofErr w:type="spellEnd"/>
      <w:r w:rsidRPr="00CA49B0">
        <w:rPr>
          <w:rFonts w:hint="cs"/>
          <w:b/>
          <w:bCs/>
          <w:sz w:val="22"/>
          <w:rtl/>
        </w:rPr>
        <w:t xml:space="preserve"> לאפיה.</w:t>
      </w:r>
    </w:p>
    <w:p w:rsidR="00977F0B" w:rsidRPr="00CA49B0" w:rsidRDefault="00977F0B" w:rsidP="00977F0B">
      <w:pPr>
        <w:autoSpaceDE/>
        <w:autoSpaceDN/>
        <w:spacing w:afterLines="120" w:after="288" w:line="288" w:lineRule="exact"/>
        <w:rPr>
          <w:sz w:val="22"/>
          <w:rtl/>
        </w:rPr>
      </w:pPr>
      <w:proofErr w:type="spellStart"/>
      <w:r w:rsidRPr="00CA49B0">
        <w:rPr>
          <w:rFonts w:hint="cs"/>
          <w:sz w:val="22"/>
          <w:rtl/>
        </w:rPr>
        <w:t>הראב"ד</w:t>
      </w:r>
      <w:proofErr w:type="spellEnd"/>
      <w:r w:rsidRPr="00CA49B0">
        <w:rPr>
          <w:rFonts w:hint="cs"/>
          <w:sz w:val="22"/>
          <w:rtl/>
        </w:rPr>
        <w:t xml:space="preserve"> מזדעק וצועק על דברי הרמב"ם: לא ייתכן שצדיקים אלו חטאו! הגמרא בחולין בעניין הניחוש עוסקת רק במציאות, אך אין היא מדברת מהבחינה ההלכתית.</w:t>
      </w:r>
    </w:p>
    <w:p w:rsidR="00977F0B" w:rsidRPr="00CA49B0" w:rsidRDefault="00977F0B" w:rsidP="00977F0B">
      <w:pPr>
        <w:autoSpaceDE/>
        <w:autoSpaceDN/>
        <w:spacing w:afterLines="120" w:after="288" w:line="288" w:lineRule="exact"/>
        <w:rPr>
          <w:sz w:val="22"/>
          <w:rtl/>
        </w:rPr>
      </w:pPr>
      <w:proofErr w:type="spellStart"/>
      <w:r w:rsidRPr="00CA49B0">
        <w:rPr>
          <w:rFonts w:hint="cs"/>
          <w:sz w:val="22"/>
          <w:rtl/>
        </w:rPr>
        <w:lastRenderedPageBreak/>
        <w:t>הר"ן</w:t>
      </w:r>
      <w:proofErr w:type="spellEnd"/>
      <w:r w:rsidRPr="00CA49B0">
        <w:rPr>
          <w:rFonts w:hint="cs"/>
          <w:sz w:val="22"/>
          <w:rtl/>
        </w:rPr>
        <w:t xml:space="preserve"> בחולין מביא מחלוקת זו של הרמב"ם </w:t>
      </w:r>
      <w:proofErr w:type="spellStart"/>
      <w:r w:rsidRPr="00CA49B0">
        <w:rPr>
          <w:rFonts w:hint="cs"/>
          <w:sz w:val="22"/>
          <w:rtl/>
        </w:rPr>
        <w:t>והראב"ד</w:t>
      </w:r>
      <w:proofErr w:type="spellEnd"/>
      <w:r w:rsidRPr="00CA49B0">
        <w:rPr>
          <w:rFonts w:hint="cs"/>
          <w:sz w:val="22"/>
          <w:rtl/>
        </w:rPr>
        <w:t>, וכותב:</w:t>
      </w:r>
    </w:p>
    <w:p w:rsidR="00977F0B" w:rsidRPr="00CA49B0" w:rsidRDefault="00977F0B" w:rsidP="00977F0B">
      <w:pPr>
        <w:autoSpaceDE/>
        <w:autoSpaceDN/>
        <w:spacing w:afterLines="120" w:after="288" w:line="288" w:lineRule="exact"/>
        <w:ind w:left="227"/>
        <w:rPr>
          <w:b/>
          <w:bCs/>
          <w:sz w:val="22"/>
          <w:rtl/>
        </w:rPr>
      </w:pPr>
      <w:r w:rsidRPr="00CA49B0">
        <w:rPr>
          <w:rFonts w:hint="cs"/>
          <w:b/>
          <w:bCs/>
          <w:sz w:val="22"/>
          <w:rtl/>
        </w:rPr>
        <w:t xml:space="preserve">ודברי </w:t>
      </w:r>
      <w:proofErr w:type="spellStart"/>
      <w:r w:rsidRPr="00CA49B0">
        <w:rPr>
          <w:rFonts w:hint="cs"/>
          <w:b/>
          <w:bCs/>
          <w:sz w:val="22"/>
          <w:rtl/>
        </w:rPr>
        <w:t>הראב"ד</w:t>
      </w:r>
      <w:proofErr w:type="spellEnd"/>
      <w:r w:rsidRPr="00CA49B0">
        <w:rPr>
          <w:rFonts w:hint="cs"/>
          <w:b/>
          <w:bCs/>
          <w:sz w:val="22"/>
          <w:rtl/>
        </w:rPr>
        <w:t xml:space="preserve"> תמוהים בעיניי, שהרי מפורש בגמרא שלעניין איסור נאמר, ומכל מקום צריך תירוץ שא"א שהצדיקים הללו יהיו מנחשים. וכך נראה לי בתירוצן של דברים, שהנחש שאסרה הוא התולה את מעשיו בסימן שאין הסברה נותנת שהוא גורם תועלת לדבר או נזק, כגון פתו נפלה לו מידו או צבי הפסיק לו בדרך, שאלו וכיוצא בהן הם מדרכי האמורי. אבל הלוקח סימנים בדבר שהסברה מכרעת שהם מורים תועלת הדבר או נזקו אין זה נחש, שכל עסקי העולם כך הם, שהרי האומר: 'אם ירדו גשמים לא אצא לדרך ואם לאו אצא' – אין זה נחש אלא מנהגו של עולם. ואליעזר ויהונתן </w:t>
      </w:r>
      <w:proofErr w:type="spellStart"/>
      <w:r w:rsidRPr="00CA49B0">
        <w:rPr>
          <w:rFonts w:hint="cs"/>
          <w:b/>
          <w:bCs/>
          <w:sz w:val="22"/>
          <w:rtl/>
        </w:rPr>
        <w:t>בכיוצא</w:t>
      </w:r>
      <w:proofErr w:type="spellEnd"/>
      <w:r w:rsidRPr="00CA49B0">
        <w:rPr>
          <w:rFonts w:hint="cs"/>
          <w:b/>
          <w:bCs/>
          <w:sz w:val="22"/>
          <w:rtl/>
        </w:rPr>
        <w:t xml:space="preserve"> בזה תלו מעשיהם, שאליעזר יודע היה שלא היו </w:t>
      </w:r>
      <w:proofErr w:type="spellStart"/>
      <w:r w:rsidRPr="00CA49B0">
        <w:rPr>
          <w:rFonts w:hint="cs"/>
          <w:b/>
          <w:bCs/>
          <w:sz w:val="22"/>
          <w:rtl/>
        </w:rPr>
        <w:t>מזווגין</w:t>
      </w:r>
      <w:proofErr w:type="spellEnd"/>
      <w:r w:rsidRPr="00CA49B0">
        <w:rPr>
          <w:rFonts w:hint="cs"/>
          <w:b/>
          <w:bCs/>
          <w:sz w:val="22"/>
          <w:rtl/>
        </w:rPr>
        <w:t xml:space="preserve"> אישה ליצחק אלא הוגנת לו, לפיכך לקח סימן לעצמו שאם תהא כל כך נאה במעשיה ושלמה במידותיה עד שכשיאמר לה 'הַגְמִיאִינִי נָא מְעַט מַיִם' תשיבהו ברוח נדיבה: 'שְׁתֵה וְגַם גְּמַלֶּיךָ אַשְׁקֶה', אותה היא שהזמינו מן השמים ליצחק.</w:t>
      </w:r>
    </w:p>
    <w:p w:rsidR="00977F0B" w:rsidRPr="00CA49B0" w:rsidRDefault="00977F0B" w:rsidP="00977F0B">
      <w:pPr>
        <w:autoSpaceDE/>
        <w:autoSpaceDN/>
        <w:spacing w:afterLines="120" w:after="288" w:line="288" w:lineRule="exact"/>
        <w:rPr>
          <w:sz w:val="22"/>
          <w:rtl/>
        </w:rPr>
      </w:pPr>
      <w:r w:rsidRPr="00CA49B0">
        <w:rPr>
          <w:rFonts w:hint="cs"/>
          <w:sz w:val="22"/>
          <w:rtl/>
        </w:rPr>
        <w:t xml:space="preserve">חילוקו זה של </w:t>
      </w:r>
      <w:proofErr w:type="spellStart"/>
      <w:r w:rsidRPr="00CA49B0">
        <w:rPr>
          <w:rFonts w:hint="cs"/>
          <w:sz w:val="22"/>
          <w:rtl/>
        </w:rPr>
        <w:t>הר"ן</w:t>
      </w:r>
      <w:proofErr w:type="spellEnd"/>
      <w:r w:rsidRPr="00CA49B0">
        <w:rPr>
          <w:rFonts w:hint="cs"/>
          <w:sz w:val="22"/>
          <w:rtl/>
        </w:rPr>
        <w:t xml:space="preserve"> מסתבר מאוד: ניחוש סתמי הנובע מראיית חתול שחור העובר לפני האדם, שבעקבותיו בא חשש ליום של הפסד ונזק, אינו ממשי והוא בבחינת דרכי האמורי. אולם ניחוש רציני, המתבסס על סימנים וגורמים למעשה מסוים ושבעקבותיו עשיית פעולה מסוימת היא הגיונית וסבירה, מותר, וכך עשה אליעזר. </w:t>
      </w:r>
    </w:p>
    <w:p w:rsidR="00977F0B" w:rsidRPr="00CA49B0" w:rsidRDefault="00977F0B" w:rsidP="00977F0B">
      <w:pPr>
        <w:autoSpaceDE/>
        <w:autoSpaceDN/>
        <w:spacing w:afterLines="120" w:after="288" w:line="288" w:lineRule="exact"/>
        <w:rPr>
          <w:sz w:val="22"/>
          <w:rtl/>
        </w:rPr>
      </w:pPr>
      <w:r w:rsidRPr="00CA49B0">
        <w:rPr>
          <w:rFonts w:hint="cs"/>
          <w:sz w:val="22"/>
          <w:rtl/>
        </w:rPr>
        <w:t>יתרה מזאת: אליעזר אינו מנסה לבחון את דרכי פעולתה ואת מעשיה של רבקה – אין הוא בודק האם היא תיתן מים לאדם המבקש זאת ממנה, שהרי התשובה לבקשה כזו צריכה להיות "שְׁתֵה", זהו המעשה הרצוי והמתבקש כאן.</w:t>
      </w:r>
    </w:p>
    <w:p w:rsidR="00977F0B" w:rsidRPr="00CA49B0" w:rsidRDefault="00977F0B" w:rsidP="00977F0B">
      <w:pPr>
        <w:autoSpaceDE/>
        <w:autoSpaceDN/>
        <w:spacing w:afterLines="120" w:after="288" w:line="288" w:lineRule="exact"/>
        <w:rPr>
          <w:sz w:val="22"/>
          <w:rtl/>
        </w:rPr>
      </w:pPr>
      <w:r w:rsidRPr="00CA49B0">
        <w:rPr>
          <w:rFonts w:hint="cs"/>
          <w:sz w:val="22"/>
          <w:rtl/>
        </w:rPr>
        <w:t>הבחינה היא בבקשת גמילות חסד מעבר למצופה, ובתקווה לתשובה "וְגַם גְּמַלֶּיךָ אַשְׁקֶה" – זהו ניסיון למצוא ולברר מהן המידות של רבקה, ותהייה אחרי התכונות הטמונות והמוטמעות בה.</w:t>
      </w:r>
    </w:p>
    <w:p w:rsidR="00977F0B" w:rsidRPr="00CA49B0" w:rsidRDefault="00977F0B" w:rsidP="00977F0B">
      <w:pPr>
        <w:autoSpaceDE/>
        <w:autoSpaceDN/>
        <w:spacing w:afterLines="120" w:after="288" w:line="288" w:lineRule="exact"/>
        <w:rPr>
          <w:sz w:val="22"/>
          <w:rtl/>
        </w:rPr>
      </w:pPr>
      <w:r w:rsidRPr="00CA49B0">
        <w:rPr>
          <w:rFonts w:hint="cs"/>
          <w:sz w:val="22"/>
          <w:rtl/>
        </w:rPr>
        <w:t>אין די בעשיית מעשה רגיל של גמילות חסד ובמתן עזרה המצופה ממנה, אין די ב"להיות בסדר", יש לעשות מעשה חריג, המצביע על טוב לב ואופי שבו התכונה של גמילות חסד היא אבן יסוד ודבר מושרש הטבוע באישיותה של רבקה.</w:t>
      </w:r>
    </w:p>
    <w:p w:rsidR="00977F0B" w:rsidRPr="00CA49B0" w:rsidRDefault="00977F0B" w:rsidP="00977F0B">
      <w:pPr>
        <w:autoSpaceDE/>
        <w:autoSpaceDN/>
        <w:spacing w:afterLines="120" w:after="288" w:line="288" w:lineRule="exact"/>
        <w:rPr>
          <w:sz w:val="22"/>
          <w:rtl/>
        </w:rPr>
      </w:pPr>
      <w:r w:rsidRPr="00CA49B0">
        <w:rPr>
          <w:rFonts w:hint="cs"/>
          <w:sz w:val="22"/>
          <w:rtl/>
        </w:rPr>
        <w:t xml:space="preserve">אך ניסיון וניחוש זה הוא בעל משמעות כפולה: אין מדובר כאן בתהייה סתמית אחר מידות נעלות בבחורה, אלא בניסיון למצוא בחורה שתינשא ליצחק ותיכנס לביתו של אברהם אבינו. </w:t>
      </w:r>
    </w:p>
    <w:p w:rsidR="00977F0B" w:rsidRPr="00CA49B0" w:rsidRDefault="00977F0B" w:rsidP="00977F0B">
      <w:pPr>
        <w:autoSpaceDE/>
        <w:autoSpaceDN/>
        <w:spacing w:afterLines="120" w:after="288" w:line="288" w:lineRule="exact"/>
        <w:rPr>
          <w:sz w:val="22"/>
          <w:rtl/>
        </w:rPr>
      </w:pPr>
      <w:r w:rsidRPr="00CA49B0">
        <w:rPr>
          <w:rFonts w:hint="cs"/>
          <w:sz w:val="22"/>
          <w:rtl/>
        </w:rPr>
        <w:t>מן הסתם יכול היה יצחק לשאת גם בחורה בעלת מידות בינוניות ורגילות, אך המטרה היא למצוא אישה המזדהה עם המסרים והתכנים היוצאים מאוהלו של אברהם אבינו, בחורה שעניין גמילות החסד מושרש בעומק נשמתה ואישיותה.</w:t>
      </w:r>
    </w:p>
    <w:p w:rsidR="00977F0B" w:rsidRPr="00CA49B0" w:rsidRDefault="00977F0B" w:rsidP="00977F0B">
      <w:pPr>
        <w:autoSpaceDE/>
        <w:autoSpaceDN/>
        <w:spacing w:afterLines="120" w:after="288" w:line="288" w:lineRule="exact"/>
        <w:rPr>
          <w:sz w:val="22"/>
          <w:rtl/>
        </w:rPr>
      </w:pPr>
      <w:r w:rsidRPr="00CA49B0">
        <w:rPr>
          <w:rFonts w:hint="cs"/>
          <w:sz w:val="22"/>
          <w:rtl/>
        </w:rPr>
        <w:t>בתחילת הפרשה הבאה, פרשת תולדות, אנו עדים לבעיית העקרות והפריון של רבקה. נאמר שם:</w:t>
      </w:r>
    </w:p>
    <w:p w:rsidR="00977F0B" w:rsidRPr="00CA49B0" w:rsidRDefault="00977F0B" w:rsidP="00977F0B">
      <w:pPr>
        <w:autoSpaceDE/>
        <w:autoSpaceDN/>
        <w:spacing w:afterLines="120" w:after="288" w:line="288" w:lineRule="exact"/>
        <w:ind w:left="227"/>
        <w:rPr>
          <w:b/>
          <w:bCs/>
          <w:sz w:val="22"/>
          <w:rtl/>
        </w:rPr>
      </w:pPr>
      <w:proofErr w:type="spellStart"/>
      <w:r w:rsidRPr="00CA49B0">
        <w:rPr>
          <w:rFonts w:hint="cs"/>
          <w:b/>
          <w:bCs/>
          <w:sz w:val="22"/>
          <w:rtl/>
        </w:rPr>
        <w:t>וַיֶּעְתַּר</w:t>
      </w:r>
      <w:proofErr w:type="spellEnd"/>
      <w:r w:rsidRPr="00CA49B0">
        <w:rPr>
          <w:rFonts w:hint="cs"/>
          <w:b/>
          <w:bCs/>
          <w:sz w:val="22"/>
          <w:rtl/>
        </w:rPr>
        <w:t xml:space="preserve"> יִצְחָק לה' </w:t>
      </w:r>
      <w:proofErr w:type="spellStart"/>
      <w:r w:rsidRPr="00CA49B0">
        <w:rPr>
          <w:rFonts w:hint="cs"/>
          <w:b/>
          <w:bCs/>
          <w:sz w:val="22"/>
          <w:rtl/>
        </w:rPr>
        <w:t>לְנֹכַח</w:t>
      </w:r>
      <w:proofErr w:type="spellEnd"/>
      <w:r w:rsidRPr="00CA49B0">
        <w:rPr>
          <w:rFonts w:hint="cs"/>
          <w:b/>
          <w:bCs/>
          <w:sz w:val="22"/>
          <w:rtl/>
        </w:rPr>
        <w:t xml:space="preserve"> אִשְׁתּוֹ (בראשית כ"ה, </w:t>
      </w:r>
      <w:proofErr w:type="spellStart"/>
      <w:r w:rsidRPr="00CA49B0">
        <w:rPr>
          <w:rFonts w:hint="cs"/>
          <w:b/>
          <w:bCs/>
          <w:sz w:val="22"/>
          <w:rtl/>
        </w:rPr>
        <w:t>כא</w:t>
      </w:r>
      <w:proofErr w:type="spellEnd"/>
      <w:r w:rsidRPr="00CA49B0">
        <w:rPr>
          <w:rFonts w:hint="cs"/>
          <w:b/>
          <w:bCs/>
          <w:sz w:val="22"/>
          <w:rtl/>
        </w:rPr>
        <w:t>)</w:t>
      </w:r>
    </w:p>
    <w:p w:rsidR="00977F0B" w:rsidRPr="00CA49B0" w:rsidRDefault="00977F0B" w:rsidP="00977F0B">
      <w:pPr>
        <w:autoSpaceDE/>
        <w:autoSpaceDN/>
        <w:spacing w:afterLines="120" w:after="288" w:line="288" w:lineRule="exact"/>
        <w:rPr>
          <w:sz w:val="22"/>
          <w:rtl/>
        </w:rPr>
      </w:pPr>
      <w:r w:rsidRPr="00CA49B0">
        <w:rPr>
          <w:rFonts w:hint="cs"/>
          <w:sz w:val="22"/>
          <w:rtl/>
        </w:rPr>
        <w:t xml:space="preserve">הגמרא ביבמות (סד.) לומדת </w:t>
      </w:r>
      <w:proofErr w:type="spellStart"/>
      <w:r w:rsidRPr="00CA49B0">
        <w:rPr>
          <w:rFonts w:hint="cs"/>
          <w:sz w:val="22"/>
          <w:rtl/>
        </w:rPr>
        <w:t>מהמלה</w:t>
      </w:r>
      <w:proofErr w:type="spellEnd"/>
      <w:r w:rsidRPr="00CA49B0">
        <w:rPr>
          <w:rFonts w:hint="cs"/>
          <w:sz w:val="22"/>
          <w:rtl/>
        </w:rPr>
        <w:t xml:space="preserve"> "</w:t>
      </w:r>
      <w:proofErr w:type="spellStart"/>
      <w:r w:rsidRPr="00CA49B0">
        <w:rPr>
          <w:rFonts w:hint="cs"/>
          <w:sz w:val="22"/>
          <w:rtl/>
        </w:rPr>
        <w:t>לְנֹכַח</w:t>
      </w:r>
      <w:proofErr w:type="spellEnd"/>
      <w:r w:rsidRPr="00CA49B0">
        <w:rPr>
          <w:rFonts w:hint="cs"/>
          <w:sz w:val="22"/>
          <w:rtl/>
        </w:rPr>
        <w:t>" שגם יצחק עקור היה. רש"י (על אתר) מביא בשם המדרש:</w:t>
      </w:r>
    </w:p>
    <w:p w:rsidR="00977F0B" w:rsidRPr="00CA49B0" w:rsidRDefault="00977F0B" w:rsidP="00977F0B">
      <w:pPr>
        <w:autoSpaceDE/>
        <w:autoSpaceDN/>
        <w:spacing w:afterLines="120" w:after="288" w:line="288" w:lineRule="exact"/>
        <w:ind w:left="227"/>
        <w:rPr>
          <w:b/>
          <w:bCs/>
          <w:sz w:val="22"/>
          <w:rtl/>
        </w:rPr>
      </w:pPr>
      <w:r w:rsidRPr="00CA49B0">
        <w:rPr>
          <w:rFonts w:hint="cs"/>
          <w:b/>
          <w:bCs/>
          <w:sz w:val="22"/>
          <w:rtl/>
        </w:rPr>
        <w:t>זה עומד בזווית זו ומתפלל, וזו עומדת בזווית זו ומתפללת.</w:t>
      </w:r>
    </w:p>
    <w:p w:rsidR="00977F0B" w:rsidRPr="00CA49B0" w:rsidRDefault="00977F0B" w:rsidP="00977F0B">
      <w:pPr>
        <w:autoSpaceDE/>
        <w:autoSpaceDN/>
        <w:spacing w:afterLines="120" w:after="288" w:line="288" w:lineRule="exact"/>
        <w:rPr>
          <w:sz w:val="22"/>
          <w:rtl/>
        </w:rPr>
      </w:pPr>
      <w:r w:rsidRPr="00CA49B0">
        <w:rPr>
          <w:rFonts w:hint="cs"/>
          <w:sz w:val="22"/>
          <w:rtl/>
        </w:rPr>
        <w:t xml:space="preserve">בפשטות, רש"י מסביר כך את הפסוק כדי להוציא מפירושו של </w:t>
      </w:r>
      <w:proofErr w:type="spellStart"/>
      <w:r w:rsidRPr="00CA49B0">
        <w:rPr>
          <w:rFonts w:hint="cs"/>
          <w:sz w:val="22"/>
          <w:rtl/>
        </w:rPr>
        <w:t>רשב"ם</w:t>
      </w:r>
      <w:proofErr w:type="spellEnd"/>
      <w:r w:rsidRPr="00CA49B0">
        <w:rPr>
          <w:rFonts w:hint="cs"/>
          <w:sz w:val="22"/>
          <w:rtl/>
        </w:rPr>
        <w:t xml:space="preserve"> המפרש "</w:t>
      </w:r>
      <w:proofErr w:type="spellStart"/>
      <w:r w:rsidRPr="00CA49B0">
        <w:rPr>
          <w:rFonts w:hint="cs"/>
          <w:sz w:val="22"/>
          <w:rtl/>
        </w:rPr>
        <w:t>לְנֹכַח</w:t>
      </w:r>
      <w:proofErr w:type="spellEnd"/>
      <w:r w:rsidRPr="00CA49B0">
        <w:rPr>
          <w:rFonts w:hint="cs"/>
          <w:sz w:val="22"/>
          <w:rtl/>
        </w:rPr>
        <w:t xml:space="preserve"> אִשְׁתּוֹ" – בשביל אשתו. אולם פירוש זה של רש"י בשם המדרש הוא בעל משמעות עמוקה נוספת.</w:t>
      </w:r>
    </w:p>
    <w:p w:rsidR="00977F0B" w:rsidRPr="00CA49B0" w:rsidRDefault="00977F0B" w:rsidP="00977F0B">
      <w:pPr>
        <w:autoSpaceDE/>
        <w:autoSpaceDN/>
        <w:spacing w:afterLines="120" w:after="288" w:line="288" w:lineRule="exact"/>
        <w:rPr>
          <w:sz w:val="22"/>
          <w:rtl/>
        </w:rPr>
      </w:pPr>
      <w:r w:rsidRPr="00CA49B0">
        <w:rPr>
          <w:rFonts w:hint="cs"/>
          <w:sz w:val="22"/>
          <w:rtl/>
        </w:rPr>
        <w:t xml:space="preserve">הסופר הצרפתי דה </w:t>
      </w:r>
      <w:proofErr w:type="spellStart"/>
      <w:r w:rsidRPr="00CA49B0">
        <w:rPr>
          <w:rFonts w:hint="cs"/>
          <w:sz w:val="22"/>
          <w:rtl/>
        </w:rPr>
        <w:t>רוז'מו</w:t>
      </w:r>
      <w:proofErr w:type="spellEnd"/>
      <w:r w:rsidRPr="00CA49B0">
        <w:rPr>
          <w:rFonts w:hint="cs"/>
          <w:sz w:val="22"/>
          <w:rtl/>
        </w:rPr>
        <w:t xml:space="preserve"> אמר כי "אהבה אינה רק פרי הסתכלות של האחד בשני, אלא פרי הסתכלות של השניים במציאות שלישית מופלאה מהם."</w:t>
      </w:r>
    </w:p>
    <w:p w:rsidR="00977F0B" w:rsidRPr="00CA49B0" w:rsidRDefault="00977F0B" w:rsidP="00977F0B">
      <w:pPr>
        <w:autoSpaceDE/>
        <w:autoSpaceDN/>
        <w:spacing w:afterLines="120" w:after="288" w:line="288" w:lineRule="exact"/>
        <w:rPr>
          <w:sz w:val="22"/>
          <w:rtl/>
        </w:rPr>
      </w:pPr>
      <w:r w:rsidRPr="00CA49B0">
        <w:rPr>
          <w:rFonts w:hint="cs"/>
          <w:sz w:val="22"/>
          <w:rtl/>
        </w:rPr>
        <w:t>אהבת איש ואישה אינה רק אהבה ממבט ראשון, ואינה נובעת רק מהסתכלות האחד ביופיו ובאופיו של השני, אלא היא בעיקר הסתכלות הדדית והבנה משותפת של השניים בראיית מציאות שלישית נוספת, נשגבה ואדירה ומופלאה מהם. ואיזו מציאות יכולה להיות גדולה ומשפיעה ומעשירה כמציאות הקב"ה?</w:t>
      </w:r>
    </w:p>
    <w:p w:rsidR="00977F0B" w:rsidRPr="00CA49B0" w:rsidRDefault="00977F0B" w:rsidP="00977F0B">
      <w:pPr>
        <w:autoSpaceDE/>
        <w:autoSpaceDN/>
        <w:spacing w:afterLines="120" w:after="288" w:line="288" w:lineRule="exact"/>
        <w:rPr>
          <w:sz w:val="22"/>
          <w:rtl/>
        </w:rPr>
      </w:pPr>
      <w:r w:rsidRPr="00CA49B0">
        <w:rPr>
          <w:rFonts w:hint="cs"/>
          <w:sz w:val="22"/>
          <w:rtl/>
        </w:rPr>
        <w:t>ועל כן, זה עומד בצד אחד וזו עומדת בצד שני, ושניהם עיניהם נשואות כלפי השמים, לעבר הקב"ה, וכל אחד מתפלל למענו ולמען בן זוגו, ויחדיו הם נענים ומתפתחים מבחינה רוחנית.</w:t>
      </w:r>
    </w:p>
    <w:p w:rsidR="00977F0B" w:rsidRPr="00CA49B0" w:rsidRDefault="00977F0B" w:rsidP="00977F0B">
      <w:pPr>
        <w:autoSpaceDE/>
        <w:autoSpaceDN/>
        <w:spacing w:afterLines="120" w:after="288" w:line="288" w:lineRule="exact"/>
        <w:rPr>
          <w:sz w:val="22"/>
          <w:rtl/>
        </w:rPr>
      </w:pPr>
      <w:r w:rsidRPr="00CA49B0">
        <w:rPr>
          <w:rFonts w:hint="cs"/>
          <w:sz w:val="22"/>
          <w:rtl/>
        </w:rPr>
        <w:t>בחירה זו של אישה אינה נוגעת רק ליצחק, אלא לכל אחד ואחד מאתנו. לא יעלה על הדעת שבן ישיבה היוצא לאחר שנים רבות מבין כותלי הישיבה יאמר לעצמו שעכשיו הוא צריך להילחם כדי לא ליפול מבחינה רוחנית, וכי לפניו עוד שנים רבות של חיים שבהם עליו להמשיך ולהתקדם ולהתפתח מבחינה תורנית, וגם 'להקים בית בישראל, כמובן'.</w:t>
      </w:r>
    </w:p>
    <w:p w:rsidR="00977F0B" w:rsidRPr="00CA49B0" w:rsidRDefault="00977F0B" w:rsidP="00977F0B">
      <w:pPr>
        <w:autoSpaceDE/>
        <w:autoSpaceDN/>
        <w:spacing w:afterLines="120" w:after="288" w:line="288" w:lineRule="exact"/>
        <w:rPr>
          <w:sz w:val="22"/>
          <w:rtl/>
        </w:rPr>
      </w:pPr>
      <w:r w:rsidRPr="00CA49B0">
        <w:rPr>
          <w:rFonts w:hint="cs"/>
          <w:sz w:val="22"/>
          <w:rtl/>
        </w:rPr>
        <w:t xml:space="preserve">כל בית ובית הוא עולם תורני אישי של האדם ואינו דבר של מה בכך. בן ישיבה צריך לחפש בחורה ששאיפתה היא שבעלה יהיה תלמיד חכם, וגם אם לא שיהיה </w:t>
      </w:r>
      <w:r w:rsidRPr="00CA49B0">
        <w:rPr>
          <w:rFonts w:hint="cs"/>
          <w:sz w:val="22"/>
          <w:rtl/>
        </w:rPr>
        <w:lastRenderedPageBreak/>
        <w:t>תלמיד חכם – רצונה שבעלה ילמד תורה וימשיך להתפתח בכיוון התורני והרוחני.</w:t>
      </w:r>
    </w:p>
    <w:p w:rsidR="00977F0B" w:rsidRPr="00CA49B0" w:rsidRDefault="00977F0B" w:rsidP="00977F0B">
      <w:pPr>
        <w:autoSpaceDE/>
        <w:autoSpaceDN/>
        <w:spacing w:afterLines="120" w:after="288" w:line="288" w:lineRule="exact"/>
        <w:rPr>
          <w:sz w:val="22"/>
          <w:rtl/>
        </w:rPr>
      </w:pPr>
      <w:r w:rsidRPr="00CA49B0">
        <w:rPr>
          <w:rFonts w:hint="cs"/>
          <w:sz w:val="22"/>
          <w:rtl/>
        </w:rPr>
        <w:t xml:space="preserve">בחירת אישה נוגעת בעיקר בשתי נקודות מהותיות: א. קיום תורה ומצוות. ב. מערכת היחסים בין בני הזוג. בפן של קיום תורה ומצוות ישנם שני </w:t>
      </w:r>
      <w:proofErr w:type="spellStart"/>
      <w:r w:rsidRPr="00CA49B0">
        <w:rPr>
          <w:rFonts w:hint="cs"/>
          <w:sz w:val="22"/>
          <w:rtl/>
        </w:rPr>
        <w:t>מימדים</w:t>
      </w:r>
      <w:proofErr w:type="spellEnd"/>
      <w:r w:rsidRPr="00CA49B0">
        <w:rPr>
          <w:rFonts w:hint="cs"/>
          <w:sz w:val="22"/>
          <w:rtl/>
        </w:rPr>
        <w:t>: בחינה אישית ובחינה משפחתית.</w:t>
      </w:r>
    </w:p>
    <w:p w:rsidR="00977F0B" w:rsidRPr="00CA49B0" w:rsidRDefault="00977F0B" w:rsidP="00977F0B">
      <w:pPr>
        <w:autoSpaceDE/>
        <w:autoSpaceDN/>
        <w:spacing w:afterLines="120" w:after="288" w:line="288" w:lineRule="exact"/>
        <w:rPr>
          <w:sz w:val="22"/>
          <w:rtl/>
        </w:rPr>
      </w:pPr>
      <w:r w:rsidRPr="00CA49B0">
        <w:rPr>
          <w:rFonts w:hint="cs"/>
          <w:sz w:val="22"/>
          <w:rtl/>
        </w:rPr>
        <w:t>מבחינה אישית, נשאלת השאלה האם האישה מעוניינת בכך שבעלה ילך ויעבוד ופה ושם ישמע שיעור ויפתח גמרא, או שחשוב לאישה שבעלה ישקע בזמנו הפנוי בעולמה של תורה ויפתח את אישיותו.</w:t>
      </w:r>
    </w:p>
    <w:p w:rsidR="00977F0B" w:rsidRPr="00CA49B0" w:rsidRDefault="00977F0B" w:rsidP="00977F0B">
      <w:pPr>
        <w:autoSpaceDE/>
        <w:autoSpaceDN/>
        <w:spacing w:afterLines="120" w:after="288" w:line="288" w:lineRule="exact"/>
        <w:rPr>
          <w:sz w:val="22"/>
          <w:rtl/>
        </w:rPr>
      </w:pPr>
      <w:r w:rsidRPr="00CA49B0">
        <w:rPr>
          <w:rFonts w:hint="cs"/>
          <w:sz w:val="22"/>
          <w:rtl/>
        </w:rPr>
        <w:t>מבחינה משפחתית, נשאלת השאלה האם בני הזוג מעוניינים שילדיהם יהיו רק 'בסדר' או שמא יהיה טבוע בהם הפן של "גם לגמליך אשקה" – האם הילדים ייטמעו בסביבה החילונית, או ישקעו באווירה תורנית השוכנת בבית ההורים.</w:t>
      </w:r>
    </w:p>
    <w:p w:rsidR="00977F0B" w:rsidRPr="00CA49B0" w:rsidRDefault="00977F0B" w:rsidP="00977F0B">
      <w:pPr>
        <w:autoSpaceDE/>
        <w:autoSpaceDN/>
        <w:spacing w:afterLines="120" w:after="288" w:line="288" w:lineRule="exact"/>
        <w:rPr>
          <w:sz w:val="22"/>
          <w:rtl/>
        </w:rPr>
      </w:pPr>
      <w:r w:rsidRPr="00CA49B0">
        <w:rPr>
          <w:rFonts w:hint="cs"/>
          <w:sz w:val="22"/>
          <w:rtl/>
        </w:rPr>
        <w:t>בפן של מערכת היחסים בין בני הזוג, ישנם שני כיוונים: צד שלילי וצד חיובי. מהצד השלילי, במסגרת עולמה של תורה יש תחושה של בדידות. הבעל ספון בחדר עם הגמרא, ואילו האישה יושבת בסלון בערב ומרגישה בודדה וגלמודה מחוסר הבנה ועניין במעשה בעלה, ואווירה שכזו יכולה לגרום לפגיעה בלימודו של הבעל, וגרוע מכך – לסדק בשלום הבית של בני הזוג.</w:t>
      </w:r>
    </w:p>
    <w:p w:rsidR="00977F0B" w:rsidRPr="00CA49B0" w:rsidRDefault="00977F0B" w:rsidP="00977F0B">
      <w:pPr>
        <w:autoSpaceDE/>
        <w:autoSpaceDN/>
        <w:spacing w:afterLines="120" w:after="288" w:line="288" w:lineRule="exact"/>
        <w:rPr>
          <w:sz w:val="22"/>
          <w:rtl/>
        </w:rPr>
      </w:pPr>
      <w:r w:rsidRPr="00CA49B0">
        <w:rPr>
          <w:rFonts w:hint="cs"/>
          <w:sz w:val="22"/>
          <w:rtl/>
        </w:rPr>
        <w:t>מהצד החיובי, הבעל אכן יושב בבית המדרש ולומד תורה, והאישה יכולה להיות מאושרת ושמחה בכך שבעלה עוסק בתורה, ואף יותר מכך – הבעל יושב בחדרו ולומד תורה ואף אשתו יושבת בחדר עם גמרא פתוחה לפניה, וביחד הם זוכים ופוגשים במציאות הנעלה של הקב"ה בתורה ומחנכים על פיה את הילדים בבית.</w:t>
      </w:r>
    </w:p>
    <w:p w:rsidR="00977F0B" w:rsidRPr="00CA49B0" w:rsidRDefault="00977F0B" w:rsidP="00977F0B">
      <w:pPr>
        <w:autoSpaceDE/>
        <w:autoSpaceDN/>
        <w:spacing w:afterLines="120" w:after="288" w:line="288" w:lineRule="exact"/>
        <w:rPr>
          <w:sz w:val="22"/>
          <w:rtl/>
        </w:rPr>
      </w:pPr>
      <w:r w:rsidRPr="00CA49B0">
        <w:rPr>
          <w:rFonts w:hint="cs"/>
          <w:sz w:val="22"/>
          <w:rtl/>
        </w:rPr>
        <w:t xml:space="preserve">בימינו, בחירת אישה אינו עניין של מה בכך: עד לא מכבר לא היו לו לאדם החוזר מעבודתו בערב לביתו שלל אפשרויות ומגוון פעילויות בהם יוכל להעביר בהם את שעות הערב. האדם לא היה נייד כל כך, ועל כן היה יכול רק לשבת בטל, או לכל היותר – אם חי במאה </w:t>
      </w:r>
      <w:proofErr w:type="spellStart"/>
      <w:r w:rsidRPr="00CA49B0">
        <w:rPr>
          <w:rFonts w:hint="cs"/>
          <w:sz w:val="22"/>
          <w:rtl/>
        </w:rPr>
        <w:t>הי"ח</w:t>
      </w:r>
      <w:proofErr w:type="spellEnd"/>
      <w:r w:rsidRPr="00CA49B0">
        <w:rPr>
          <w:rFonts w:hint="cs"/>
          <w:sz w:val="22"/>
          <w:rtl/>
        </w:rPr>
        <w:t xml:space="preserve"> </w:t>
      </w:r>
      <w:r w:rsidRPr="00CA49B0">
        <w:rPr>
          <w:sz w:val="22"/>
        </w:rPr>
        <w:t>–</w:t>
      </w:r>
      <w:r w:rsidRPr="00CA49B0">
        <w:rPr>
          <w:rFonts w:hint="cs"/>
          <w:sz w:val="22"/>
          <w:rtl/>
        </w:rPr>
        <w:t xml:space="preserve"> לקרוא עיתון. אם לא היה עושה אחד משני אלה, הוא היה הולך לישון, או ללמוד תורה.</w:t>
      </w:r>
    </w:p>
    <w:p w:rsidR="00977F0B" w:rsidRPr="00CA49B0" w:rsidRDefault="00977F0B" w:rsidP="00977F0B">
      <w:pPr>
        <w:autoSpaceDE/>
        <w:autoSpaceDN/>
        <w:spacing w:afterLines="120" w:after="288" w:line="288" w:lineRule="exact"/>
        <w:rPr>
          <w:sz w:val="22"/>
          <w:rtl/>
        </w:rPr>
      </w:pPr>
      <w:r w:rsidRPr="00CA49B0">
        <w:rPr>
          <w:rFonts w:hint="cs"/>
          <w:sz w:val="22"/>
          <w:rtl/>
        </w:rPr>
        <w:t>במציאות של זמננו, אין גבול לניידות וניתן להגיע לכל מקום בעולם, אפשרויות הבילוי הן בלתי מוגבלות והתרבות היא עולם של עינוגים. ניתן אפילו לשבת בבית ולחבוק זרועות עולם באמצעות האינטרנט.</w:t>
      </w:r>
    </w:p>
    <w:p w:rsidR="00977F0B" w:rsidRPr="00CA49B0" w:rsidRDefault="00977F0B" w:rsidP="00977F0B">
      <w:pPr>
        <w:autoSpaceDE/>
        <w:autoSpaceDN/>
        <w:spacing w:afterLines="120" w:after="288" w:line="288" w:lineRule="exact"/>
        <w:rPr>
          <w:sz w:val="22"/>
          <w:rtl/>
        </w:rPr>
      </w:pPr>
      <w:r w:rsidRPr="00CA49B0">
        <w:rPr>
          <w:rFonts w:hint="cs"/>
          <w:sz w:val="22"/>
          <w:rtl/>
        </w:rPr>
        <w:t xml:space="preserve">זכינו, ובימינו עניין לימוד התורה וחיים ערכיים דתיים ותורניים חשובים גם לנשים. כדי להתגבר על הפיתויים </w:t>
      </w:r>
      <w:r w:rsidRPr="00CA49B0">
        <w:rPr>
          <w:rFonts w:hint="cs"/>
          <w:sz w:val="22"/>
          <w:rtl/>
        </w:rPr>
        <w:t>דרושים שניים, וביחד, כבעל ואישה, תוכלו לפתח בבית שתקימו בישראל אווירה של תורה ומצוות.</w:t>
      </w:r>
    </w:p>
    <w:p w:rsidR="00977F0B" w:rsidRPr="007C0DC9" w:rsidRDefault="00977F0B" w:rsidP="00977F0B">
      <w:pPr>
        <w:shd w:val="clear" w:color="auto" w:fill="FFFFFF"/>
        <w:autoSpaceDE/>
        <w:autoSpaceDN/>
        <w:spacing w:afterLines="120" w:after="288" w:line="288" w:lineRule="exact"/>
        <w:rPr>
          <w:sz w:val="22"/>
        </w:rPr>
      </w:pPr>
      <w:r>
        <w:rPr>
          <w:sz w:val="22"/>
        </w:rPr>
        <w:tab/>
      </w:r>
    </w:p>
    <w:p w:rsidR="00977F0B" w:rsidRPr="001C4E63" w:rsidRDefault="00977F0B" w:rsidP="00977F0B">
      <w:pPr>
        <w:autoSpaceDE/>
        <w:autoSpaceDN/>
        <w:spacing w:after="50" w:line="240" w:lineRule="atLeast"/>
        <w:rPr>
          <w:rFonts w:cs="Times New Roman"/>
          <w:sz w:val="22"/>
          <w:rtl/>
        </w:rPr>
      </w:pPr>
    </w:p>
    <w:tbl>
      <w:tblPr>
        <w:bidiVisual/>
        <w:tblW w:w="4678" w:type="dxa"/>
        <w:tblInd w:w="192" w:type="dxa"/>
        <w:tblLayout w:type="fixed"/>
        <w:tblLook w:val="0000" w:firstRow="0" w:lastRow="0" w:firstColumn="0" w:lastColumn="0" w:noHBand="0" w:noVBand="0"/>
      </w:tblPr>
      <w:tblGrid>
        <w:gridCol w:w="283"/>
        <w:gridCol w:w="4111"/>
        <w:gridCol w:w="284"/>
      </w:tblGrid>
      <w:tr w:rsidR="00977F0B" w:rsidTr="0019395D">
        <w:tc>
          <w:tcPr>
            <w:tcW w:w="283" w:type="dxa"/>
            <w:tcBorders>
              <w:top w:val="nil"/>
              <w:left w:val="nil"/>
              <w:bottom w:val="nil"/>
              <w:right w:val="nil"/>
            </w:tcBorders>
          </w:tcPr>
          <w:bookmarkEnd w:id="0"/>
          <w:p w:rsidR="00977F0B" w:rsidRDefault="00977F0B" w:rsidP="0019395D">
            <w:pPr>
              <w:pStyle w:val="ab"/>
              <w:rPr>
                <w:noProof w:val="0"/>
              </w:rPr>
            </w:pPr>
            <w:r>
              <w:rPr>
                <w:noProof w:val="0"/>
                <w:rtl/>
              </w:rPr>
              <w:t>*</w:t>
            </w:r>
          </w:p>
        </w:tc>
        <w:tc>
          <w:tcPr>
            <w:tcW w:w="4111" w:type="dxa"/>
            <w:tcBorders>
              <w:top w:val="nil"/>
              <w:left w:val="nil"/>
              <w:bottom w:val="nil"/>
              <w:right w:val="nil"/>
            </w:tcBorders>
          </w:tcPr>
          <w:p w:rsidR="00977F0B" w:rsidRDefault="00977F0B" w:rsidP="0019395D">
            <w:pPr>
              <w:pStyle w:val="ab"/>
              <w:ind w:left="-170" w:right="-170"/>
              <w:rPr>
                <w:noProof w:val="0"/>
              </w:rPr>
            </w:pPr>
            <w:r>
              <w:rPr>
                <w:noProof w:val="0"/>
                <w:rtl/>
              </w:rPr>
              <w:t>***************************************************************</w:t>
            </w:r>
          </w:p>
        </w:tc>
        <w:tc>
          <w:tcPr>
            <w:tcW w:w="284" w:type="dxa"/>
            <w:tcBorders>
              <w:top w:val="nil"/>
              <w:left w:val="nil"/>
              <w:bottom w:val="nil"/>
              <w:right w:val="nil"/>
            </w:tcBorders>
          </w:tcPr>
          <w:p w:rsidR="00977F0B" w:rsidRDefault="00977F0B" w:rsidP="0019395D">
            <w:pPr>
              <w:pStyle w:val="ab"/>
              <w:rPr>
                <w:noProof w:val="0"/>
              </w:rPr>
            </w:pPr>
            <w:r>
              <w:rPr>
                <w:noProof w:val="0"/>
                <w:rtl/>
              </w:rPr>
              <w:t>*</w:t>
            </w:r>
          </w:p>
        </w:tc>
      </w:tr>
      <w:tr w:rsidR="00977F0B" w:rsidTr="0019395D">
        <w:tc>
          <w:tcPr>
            <w:tcW w:w="283" w:type="dxa"/>
            <w:tcBorders>
              <w:top w:val="nil"/>
              <w:left w:val="nil"/>
              <w:bottom w:val="nil"/>
              <w:right w:val="nil"/>
            </w:tcBorders>
          </w:tcPr>
          <w:p w:rsidR="00977F0B" w:rsidRDefault="00977F0B" w:rsidP="0019395D">
            <w:pPr>
              <w:pStyle w:val="ab"/>
              <w:rPr>
                <w:noProof w:val="0"/>
              </w:rPr>
            </w:pPr>
            <w:r>
              <w:rPr>
                <w:noProof w:val="0"/>
                <w:rtl/>
              </w:rPr>
              <w:t>* * * * * * * * * *</w:t>
            </w:r>
          </w:p>
        </w:tc>
        <w:tc>
          <w:tcPr>
            <w:tcW w:w="4111" w:type="dxa"/>
            <w:tcBorders>
              <w:top w:val="nil"/>
              <w:left w:val="nil"/>
              <w:bottom w:val="nil"/>
              <w:right w:val="nil"/>
            </w:tcBorders>
          </w:tcPr>
          <w:p w:rsidR="00977F0B" w:rsidRDefault="00977F0B" w:rsidP="0019395D">
            <w:pPr>
              <w:pStyle w:val="ab"/>
              <w:rPr>
                <w:noProof w:val="0"/>
                <w:rtl/>
              </w:rPr>
            </w:pPr>
            <w:r>
              <w:rPr>
                <w:noProof w:val="0"/>
                <w:rtl/>
              </w:rPr>
              <w:t>כל הזכויות שמורות לישיבת הר עציון</w:t>
            </w:r>
          </w:p>
          <w:p w:rsidR="00977F0B" w:rsidRDefault="00977F0B" w:rsidP="0019395D">
            <w:pPr>
              <w:pStyle w:val="ab"/>
              <w:rPr>
                <w:noProof w:val="0"/>
                <w:rtl/>
              </w:rPr>
            </w:pPr>
            <w:r>
              <w:rPr>
                <w:noProof w:val="0"/>
                <w:rtl/>
              </w:rPr>
              <w:t>*******************************************************</w:t>
            </w:r>
          </w:p>
          <w:p w:rsidR="00977F0B" w:rsidRDefault="00977F0B" w:rsidP="0019395D">
            <w:pPr>
              <w:pStyle w:val="ab"/>
              <w:rPr>
                <w:noProof w:val="0"/>
                <w:rtl/>
              </w:rPr>
            </w:pPr>
          </w:p>
          <w:p w:rsidR="00977F0B" w:rsidRDefault="00977F0B" w:rsidP="0019395D">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977F0B" w:rsidRDefault="00977F0B" w:rsidP="0019395D">
            <w:pPr>
              <w:pStyle w:val="ab"/>
              <w:rPr>
                <w:noProof w:val="0"/>
                <w:rtl/>
              </w:rPr>
            </w:pPr>
            <w:r>
              <w:rPr>
                <w:noProof w:val="0"/>
                <w:rtl/>
              </w:rPr>
              <w:t>האתר בעברית:</w:t>
            </w:r>
            <w:r>
              <w:rPr>
                <w:noProof w:val="0"/>
                <w:rtl/>
              </w:rPr>
              <w:tab/>
            </w:r>
            <w:hyperlink r:id="rId8" w:history="1">
              <w:r>
                <w:rPr>
                  <w:rStyle w:val="Hyperlink"/>
                </w:rPr>
                <w:t>http://www.etzion.org.il/vbm</w:t>
              </w:r>
            </w:hyperlink>
          </w:p>
          <w:p w:rsidR="00977F0B" w:rsidRDefault="00977F0B" w:rsidP="0019395D">
            <w:pPr>
              <w:pStyle w:val="ab"/>
              <w:rPr>
                <w:noProof w:val="0"/>
                <w:rtl/>
              </w:rPr>
            </w:pPr>
            <w:r>
              <w:rPr>
                <w:noProof w:val="0"/>
                <w:rtl/>
              </w:rPr>
              <w:t>האתר באנגלית:</w:t>
            </w:r>
            <w:r>
              <w:rPr>
                <w:noProof w:val="0"/>
                <w:rtl/>
              </w:rPr>
              <w:tab/>
            </w:r>
            <w:hyperlink r:id="rId9" w:history="1">
              <w:r>
                <w:rPr>
                  <w:rStyle w:val="Hyperlink"/>
                </w:rPr>
                <w:t>http://www.vbm-torah.org</w:t>
              </w:r>
            </w:hyperlink>
          </w:p>
          <w:p w:rsidR="00977F0B" w:rsidRDefault="00977F0B" w:rsidP="0019395D">
            <w:pPr>
              <w:pStyle w:val="ab"/>
              <w:rPr>
                <w:noProof w:val="0"/>
                <w:rtl/>
              </w:rPr>
            </w:pPr>
          </w:p>
          <w:p w:rsidR="00977F0B" w:rsidRDefault="00977F0B" w:rsidP="0019395D">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977F0B" w:rsidRDefault="00977F0B" w:rsidP="0019395D">
            <w:pPr>
              <w:pStyle w:val="ab"/>
              <w:rPr>
                <w:noProof w:val="0"/>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977F0B" w:rsidRDefault="00977F0B" w:rsidP="0019395D">
            <w:pPr>
              <w:pStyle w:val="ab"/>
              <w:rPr>
                <w:noProof w:val="0"/>
              </w:rPr>
            </w:pPr>
            <w:r>
              <w:rPr>
                <w:noProof w:val="0"/>
                <w:rtl/>
              </w:rPr>
              <w:t xml:space="preserve">* * * * * * * * * * </w:t>
            </w:r>
          </w:p>
        </w:tc>
      </w:tr>
      <w:tr w:rsidR="00977F0B" w:rsidTr="0019395D">
        <w:tc>
          <w:tcPr>
            <w:tcW w:w="283" w:type="dxa"/>
            <w:tcBorders>
              <w:top w:val="nil"/>
              <w:left w:val="nil"/>
              <w:bottom w:val="nil"/>
              <w:right w:val="nil"/>
            </w:tcBorders>
          </w:tcPr>
          <w:p w:rsidR="00977F0B" w:rsidRDefault="00977F0B" w:rsidP="0019395D">
            <w:pPr>
              <w:pStyle w:val="ab"/>
              <w:rPr>
                <w:noProof w:val="0"/>
              </w:rPr>
            </w:pPr>
            <w:r>
              <w:rPr>
                <w:noProof w:val="0"/>
                <w:rtl/>
              </w:rPr>
              <w:t>*</w:t>
            </w:r>
          </w:p>
        </w:tc>
        <w:tc>
          <w:tcPr>
            <w:tcW w:w="4111" w:type="dxa"/>
            <w:tcBorders>
              <w:top w:val="nil"/>
              <w:left w:val="nil"/>
              <w:bottom w:val="nil"/>
              <w:right w:val="nil"/>
            </w:tcBorders>
          </w:tcPr>
          <w:p w:rsidR="00977F0B" w:rsidRDefault="00977F0B" w:rsidP="0019395D">
            <w:pPr>
              <w:pStyle w:val="ab"/>
              <w:ind w:left="-227" w:right="-227"/>
              <w:rPr>
                <w:noProof w:val="0"/>
              </w:rPr>
            </w:pPr>
            <w:r>
              <w:rPr>
                <w:noProof w:val="0"/>
                <w:rtl/>
              </w:rPr>
              <w:t>***************************************************************</w:t>
            </w:r>
          </w:p>
        </w:tc>
        <w:tc>
          <w:tcPr>
            <w:tcW w:w="284" w:type="dxa"/>
            <w:tcBorders>
              <w:top w:val="nil"/>
              <w:left w:val="nil"/>
              <w:bottom w:val="nil"/>
              <w:right w:val="nil"/>
            </w:tcBorders>
          </w:tcPr>
          <w:p w:rsidR="00977F0B" w:rsidRDefault="00977F0B" w:rsidP="0019395D">
            <w:pPr>
              <w:pStyle w:val="ab"/>
              <w:rPr>
                <w:noProof w:val="0"/>
              </w:rPr>
            </w:pPr>
            <w:r>
              <w:rPr>
                <w:noProof w:val="0"/>
                <w:rtl/>
              </w:rPr>
              <w:t>*</w:t>
            </w:r>
          </w:p>
        </w:tc>
      </w:tr>
    </w:tbl>
    <w:p w:rsidR="00977F0B" w:rsidRDefault="00977F0B" w:rsidP="00977F0B">
      <w:pPr>
        <w:rPr>
          <w:sz w:val="21"/>
          <w:rtl/>
        </w:rPr>
      </w:pPr>
    </w:p>
    <w:p w:rsidR="00645481" w:rsidRPr="00977F0B" w:rsidRDefault="00645481" w:rsidP="00977F0B">
      <w:pPr>
        <w:rPr>
          <w:szCs w:val="20"/>
          <w:rtl/>
        </w:rPr>
      </w:pPr>
    </w:p>
    <w:sectPr w:rsidR="00645481" w:rsidRPr="00977F0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F3C" w:rsidRDefault="00F62F3C">
      <w:r>
        <w:separator/>
      </w:r>
    </w:p>
  </w:endnote>
  <w:endnote w:type="continuationSeparator" w:id="0">
    <w:p w:rsidR="00F62F3C" w:rsidRDefault="00F6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F3C" w:rsidRDefault="00F62F3C">
      <w:r>
        <w:separator/>
      </w:r>
    </w:p>
  </w:footnote>
  <w:footnote w:type="continuationSeparator" w:id="0">
    <w:p w:rsidR="00F62F3C" w:rsidRDefault="00F62F3C">
      <w:r>
        <w:continuationSeparator/>
      </w:r>
    </w:p>
  </w:footnote>
  <w:footnote w:id="1">
    <w:p w:rsidR="00977F0B" w:rsidRPr="009A0FB2" w:rsidRDefault="00977F0B" w:rsidP="00977F0B">
      <w:pPr>
        <w:pStyle w:val="a3"/>
        <w:rPr>
          <w:rtl/>
        </w:rPr>
      </w:pPr>
      <w:r>
        <w:rPr>
          <w:rStyle w:val="a5"/>
          <w:rtl/>
        </w:rPr>
        <w:t>*</w:t>
      </w:r>
      <w:r w:rsidRPr="001C4E63">
        <w:rPr>
          <w:rFonts w:hint="cs"/>
          <w:rtl/>
        </w:rPr>
        <w:t xml:space="preserve"> </w:t>
      </w:r>
      <w:bookmarkStart w:id="1" w:name="_ftn1"/>
      <w:bookmarkEnd w:id="1"/>
      <w:r>
        <w:rPr>
          <w:rFonts w:hint="cs"/>
          <w:rtl/>
        </w:rPr>
        <w:t xml:space="preserve">השיחה הועברה בליל שבת קודש פרשת חיי שרה ה'תשנ"ג, וסוכמה על ידי הרב מתן </w:t>
      </w:r>
      <w:proofErr w:type="spellStart"/>
      <w:r>
        <w:rPr>
          <w:rFonts w:hint="cs"/>
          <w:rtl/>
        </w:rPr>
        <w:t>גלידאי</w:t>
      </w:r>
      <w:proofErr w:type="spellEnd"/>
      <w:r>
        <w:rPr>
          <w:rFonts w:hint="cs"/>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52D" w:rsidRDefault="0019552D">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D31394">
      <w:rPr>
        <w:b/>
        <w:bCs/>
        <w:noProof/>
        <w:sz w:val="21"/>
        <w:rtl/>
      </w:rPr>
      <w:t>3</w:t>
    </w:r>
    <w:r>
      <w:rPr>
        <w:b/>
        <w:bCs/>
        <w:sz w:val="21"/>
        <w:rtl/>
      </w:rPr>
      <w:fldChar w:fldCharType="end"/>
    </w:r>
    <w:r>
      <w:rPr>
        <w:b/>
        <w:bCs/>
        <w:sz w:val="21"/>
        <w:rtl/>
      </w:rPr>
      <w:t xml:space="preserve"> -</w:t>
    </w:r>
  </w:p>
  <w:p w:rsidR="0019552D" w:rsidRDefault="001955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19552D">
      <w:tc>
        <w:tcPr>
          <w:tcW w:w="4927" w:type="dxa"/>
          <w:tcBorders>
            <w:top w:val="nil"/>
            <w:left w:val="nil"/>
            <w:bottom w:val="double" w:sz="4" w:space="0" w:color="auto"/>
            <w:right w:val="nil"/>
          </w:tcBorders>
        </w:tcPr>
        <w:p w:rsidR="0019552D" w:rsidRDefault="0019552D">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19552D" w:rsidRDefault="0019552D">
          <w:pPr>
            <w:pStyle w:val="a6"/>
            <w:tabs>
              <w:tab w:val="clear" w:pos="4153"/>
              <w:tab w:val="clear" w:pos="8306"/>
              <w:tab w:val="center" w:pos="4818"/>
              <w:tab w:val="right" w:pos="8220"/>
            </w:tabs>
            <w:spacing w:after="0"/>
            <w:rPr>
              <w:sz w:val="21"/>
              <w:rtl/>
            </w:rPr>
          </w:pPr>
          <w:r>
            <w:rPr>
              <w:sz w:val="21"/>
              <w:rtl/>
            </w:rPr>
            <w:t>שליד ישיבת הר עציון</w:t>
          </w:r>
        </w:p>
        <w:p w:rsidR="0019552D" w:rsidRDefault="0019552D">
          <w:pPr>
            <w:pStyle w:val="a6"/>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19552D" w:rsidRDefault="0019552D">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19552D" w:rsidRDefault="0019552D">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105FB"/>
    <w:rsid w:val="00015C4E"/>
    <w:rsid w:val="00062C83"/>
    <w:rsid w:val="0006305C"/>
    <w:rsid w:val="00066F65"/>
    <w:rsid w:val="00070291"/>
    <w:rsid w:val="000773F4"/>
    <w:rsid w:val="00082272"/>
    <w:rsid w:val="000A5D16"/>
    <w:rsid w:val="000E3409"/>
    <w:rsid w:val="001051EE"/>
    <w:rsid w:val="00130F07"/>
    <w:rsid w:val="00144BE6"/>
    <w:rsid w:val="001615CD"/>
    <w:rsid w:val="00167E92"/>
    <w:rsid w:val="001703EB"/>
    <w:rsid w:val="00186714"/>
    <w:rsid w:val="001952A0"/>
    <w:rsid w:val="0019552D"/>
    <w:rsid w:val="001B7AE8"/>
    <w:rsid w:val="001C1CAA"/>
    <w:rsid w:val="001C4E63"/>
    <w:rsid w:val="001E3883"/>
    <w:rsid w:val="00267532"/>
    <w:rsid w:val="0028575C"/>
    <w:rsid w:val="00293BED"/>
    <w:rsid w:val="002D22C4"/>
    <w:rsid w:val="002D5EDF"/>
    <w:rsid w:val="002E0D3F"/>
    <w:rsid w:val="00307245"/>
    <w:rsid w:val="003128B3"/>
    <w:rsid w:val="003403F3"/>
    <w:rsid w:val="00351974"/>
    <w:rsid w:val="00370C5A"/>
    <w:rsid w:val="0037776B"/>
    <w:rsid w:val="00383BEA"/>
    <w:rsid w:val="003B10E1"/>
    <w:rsid w:val="003C07F9"/>
    <w:rsid w:val="003E3654"/>
    <w:rsid w:val="004148C3"/>
    <w:rsid w:val="00431FA5"/>
    <w:rsid w:val="004321FE"/>
    <w:rsid w:val="00461E1B"/>
    <w:rsid w:val="00475741"/>
    <w:rsid w:val="0049788A"/>
    <w:rsid w:val="004A7438"/>
    <w:rsid w:val="004F00B6"/>
    <w:rsid w:val="004F49E4"/>
    <w:rsid w:val="004F7707"/>
    <w:rsid w:val="00510A7A"/>
    <w:rsid w:val="0051793D"/>
    <w:rsid w:val="00521AA6"/>
    <w:rsid w:val="00563CAD"/>
    <w:rsid w:val="0059033A"/>
    <w:rsid w:val="00603B7F"/>
    <w:rsid w:val="00616AAD"/>
    <w:rsid w:val="00622528"/>
    <w:rsid w:val="0062477E"/>
    <w:rsid w:val="00627712"/>
    <w:rsid w:val="00645481"/>
    <w:rsid w:val="00647729"/>
    <w:rsid w:val="00651A31"/>
    <w:rsid w:val="00680CBB"/>
    <w:rsid w:val="00684F63"/>
    <w:rsid w:val="00697520"/>
    <w:rsid w:val="006D3AC2"/>
    <w:rsid w:val="00731FFA"/>
    <w:rsid w:val="007518CA"/>
    <w:rsid w:val="007738DC"/>
    <w:rsid w:val="007915D4"/>
    <w:rsid w:val="007A3EDF"/>
    <w:rsid w:val="007C0DC9"/>
    <w:rsid w:val="007C2346"/>
    <w:rsid w:val="007E07C7"/>
    <w:rsid w:val="00804038"/>
    <w:rsid w:val="00822019"/>
    <w:rsid w:val="008377E6"/>
    <w:rsid w:val="008858B2"/>
    <w:rsid w:val="00885C3D"/>
    <w:rsid w:val="00890769"/>
    <w:rsid w:val="00894B71"/>
    <w:rsid w:val="008A0C18"/>
    <w:rsid w:val="008B1E50"/>
    <w:rsid w:val="008B2511"/>
    <w:rsid w:val="008C1332"/>
    <w:rsid w:val="008C5609"/>
    <w:rsid w:val="008F30A1"/>
    <w:rsid w:val="0091659D"/>
    <w:rsid w:val="009175E2"/>
    <w:rsid w:val="0094617E"/>
    <w:rsid w:val="009565EF"/>
    <w:rsid w:val="00967015"/>
    <w:rsid w:val="009737F2"/>
    <w:rsid w:val="00977F0B"/>
    <w:rsid w:val="009A0FB2"/>
    <w:rsid w:val="009C1793"/>
    <w:rsid w:val="009C2C8D"/>
    <w:rsid w:val="009D0E7C"/>
    <w:rsid w:val="00A47B1D"/>
    <w:rsid w:val="00A70ABB"/>
    <w:rsid w:val="00A8284F"/>
    <w:rsid w:val="00A84424"/>
    <w:rsid w:val="00AA4FCC"/>
    <w:rsid w:val="00AB6820"/>
    <w:rsid w:val="00AD3555"/>
    <w:rsid w:val="00AE6D9C"/>
    <w:rsid w:val="00B10C64"/>
    <w:rsid w:val="00B5692D"/>
    <w:rsid w:val="00B74501"/>
    <w:rsid w:val="00BB0832"/>
    <w:rsid w:val="00BB3B92"/>
    <w:rsid w:val="00BC134D"/>
    <w:rsid w:val="00BD5947"/>
    <w:rsid w:val="00BE04E7"/>
    <w:rsid w:val="00BF08BD"/>
    <w:rsid w:val="00C01926"/>
    <w:rsid w:val="00C13865"/>
    <w:rsid w:val="00C5501D"/>
    <w:rsid w:val="00C55677"/>
    <w:rsid w:val="00C5614D"/>
    <w:rsid w:val="00C72129"/>
    <w:rsid w:val="00C859AE"/>
    <w:rsid w:val="00CB2FAC"/>
    <w:rsid w:val="00CD20C7"/>
    <w:rsid w:val="00CD7181"/>
    <w:rsid w:val="00D0716C"/>
    <w:rsid w:val="00D1709C"/>
    <w:rsid w:val="00D23060"/>
    <w:rsid w:val="00D232AA"/>
    <w:rsid w:val="00D31394"/>
    <w:rsid w:val="00D469BB"/>
    <w:rsid w:val="00D702B2"/>
    <w:rsid w:val="00D774DD"/>
    <w:rsid w:val="00D83492"/>
    <w:rsid w:val="00DA0136"/>
    <w:rsid w:val="00DB6772"/>
    <w:rsid w:val="00DC0791"/>
    <w:rsid w:val="00DD4848"/>
    <w:rsid w:val="00DE0A58"/>
    <w:rsid w:val="00DF3FB8"/>
    <w:rsid w:val="00E022D2"/>
    <w:rsid w:val="00E339ED"/>
    <w:rsid w:val="00E4712A"/>
    <w:rsid w:val="00E84C14"/>
    <w:rsid w:val="00ED7E69"/>
    <w:rsid w:val="00EE2098"/>
    <w:rsid w:val="00EF501E"/>
    <w:rsid w:val="00F3664E"/>
    <w:rsid w:val="00F57159"/>
    <w:rsid w:val="00F62F3C"/>
    <w:rsid w:val="00F76F1B"/>
    <w:rsid w:val="00F81ED0"/>
    <w:rsid w:val="00FA1C47"/>
    <w:rsid w:val="00FC63C1"/>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AE4ED1C-84D5-4355-BD5C-76ECE55B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aliases w:val="הערת שוליים"/>
    <w:basedOn w:val="a"/>
    <w:link w:val="a4"/>
    <w:qFormat/>
    <w:pPr>
      <w:spacing w:line="220" w:lineRule="exact"/>
      <w:ind w:left="284" w:hanging="284"/>
    </w:pPr>
    <w:rPr>
      <w:position w:val="6"/>
      <w:szCs w:val="18"/>
    </w:rPr>
  </w:style>
  <w:style w:type="character" w:customStyle="1" w:styleId="a4">
    <w:name w:val="טקסט הערת שוליים תו"/>
    <w:aliases w:val="הערת שוליים תו"/>
    <w:link w:val="a3"/>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qFormat/>
    <w:rsid w:val="00D31394"/>
    <w:pPr>
      <w:tabs>
        <w:tab w:val="right" w:pos="4620"/>
      </w:tabs>
      <w:spacing w:line="360" w:lineRule="auto"/>
      <w:ind w:left="567"/>
    </w:pPr>
  </w:style>
  <w:style w:type="character" w:customStyle="1" w:styleId="aa">
    <w:name w:val="ציטוט תו"/>
    <w:link w:val="a9"/>
    <w:rsid w:val="00D31394"/>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I">
    <w:name w:val="כותרתI"/>
    <w:basedOn w:val="1"/>
    <w:next w:val="a"/>
    <w:qFormat/>
    <w:rsid w:val="0051793D"/>
    <w:pPr>
      <w:keepNext w:val="0"/>
      <w:autoSpaceDE/>
      <w:autoSpaceDN/>
      <w:spacing w:before="280" w:after="360" w:line="312" w:lineRule="exact"/>
    </w:pPr>
    <w:rPr>
      <w:rFonts w:ascii="Times New Roman" w:hAnsi="Times New Roman" w:cs="Narkisim"/>
      <w:bCs w:val="0"/>
      <w:noProof/>
      <w:color w:val="000000"/>
      <w:sz w:val="30"/>
      <w:szCs w:val="36"/>
      <w:lang w:eastAsia="he-IL"/>
    </w:rPr>
  </w:style>
  <w:style w:type="paragraph" w:customStyle="1" w:styleId="af2">
    <w:name w:val="סטנדרט"/>
    <w:basedOn w:val="a"/>
    <w:link w:val="Char"/>
    <w:rsid w:val="0051793D"/>
    <w:pPr>
      <w:autoSpaceDE/>
      <w:autoSpaceDN/>
      <w:spacing w:after="0" w:line="360" w:lineRule="auto"/>
    </w:pPr>
    <w:rPr>
      <w:sz w:val="22"/>
      <w:szCs w:val="22"/>
    </w:rPr>
  </w:style>
  <w:style w:type="character" w:customStyle="1" w:styleId="Char">
    <w:name w:val="סטנדרט Char"/>
    <w:link w:val="af2"/>
    <w:rsid w:val="0051793D"/>
    <w:rPr>
      <w:rFonts w:cs="Narkisim"/>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C0E4E-5037-4B7D-9159-06CB5298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1431</Words>
  <Characters>7159</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8573</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Elisha</cp:lastModifiedBy>
  <cp:revision>3</cp:revision>
  <cp:lastPrinted>2001-10-24T10:13:00Z</cp:lastPrinted>
  <dcterms:created xsi:type="dcterms:W3CDTF">2016-11-16T12:27:00Z</dcterms:created>
  <dcterms:modified xsi:type="dcterms:W3CDTF">2016-11-16T12:33:00Z</dcterms:modified>
</cp:coreProperties>
</file>