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D1B0B" w14:textId="0172A002" w:rsidR="00EC3C79" w:rsidRDefault="00EC3C79" w:rsidP="00636C72">
      <w:pPr>
        <w:ind w:firstLine="0"/>
        <w:rPr>
          <w:rtl/>
        </w:rPr>
      </w:pPr>
    </w:p>
    <w:p w14:paraId="362F8351" w14:textId="77777777" w:rsidR="00DD4949" w:rsidRDefault="00DD4949" w:rsidP="00DD4949">
      <w:pPr>
        <w:pStyle w:val="2"/>
        <w:rPr>
          <w:rtl/>
        </w:rPr>
      </w:pPr>
      <w:r>
        <w:rPr>
          <w:rFonts w:hint="cs"/>
          <w:rtl/>
        </w:rPr>
        <w:t>מזמור כ'</w:t>
      </w:r>
    </w:p>
    <w:p w14:paraId="57CD94B7" w14:textId="6F86452B" w:rsidR="00DD4949" w:rsidRDefault="00DD4949" w:rsidP="00DD4949">
      <w:pPr>
        <w:pStyle w:val="2"/>
        <w:rPr>
          <w:rtl/>
        </w:rPr>
      </w:pPr>
      <w:r>
        <w:rPr>
          <w:rFonts w:hint="cs"/>
          <w:rtl/>
        </w:rPr>
        <w:t>"</w:t>
      </w:r>
      <w:r w:rsidRPr="00AA057E">
        <w:rPr>
          <w:rtl/>
        </w:rPr>
        <w:t>יַעַנְךָ ה</w:t>
      </w:r>
      <w:r w:rsidRPr="00AA057E">
        <w:rPr>
          <w:rFonts w:hint="cs"/>
          <w:rtl/>
        </w:rPr>
        <w:t>'</w:t>
      </w:r>
      <w:r w:rsidRPr="00AA057E">
        <w:rPr>
          <w:rtl/>
        </w:rPr>
        <w:t xml:space="preserve"> בְּיוֹם צָרָה</w:t>
      </w:r>
      <w:r>
        <w:rPr>
          <w:rFonts w:hint="cs"/>
          <w:rtl/>
        </w:rPr>
        <w:t>" (</w:t>
      </w:r>
      <w:r w:rsidR="000C68D5">
        <w:rPr>
          <w:rFonts w:hint="cs"/>
          <w:rtl/>
        </w:rPr>
        <w:t xml:space="preserve">שני </w:t>
      </w:r>
      <w:r>
        <w:rPr>
          <w:rFonts w:hint="cs"/>
          <w:rtl/>
        </w:rPr>
        <w:t>נספחים)</w:t>
      </w:r>
      <w:r w:rsidR="00DD5F44">
        <w:rPr>
          <w:rFonts w:hint="cs"/>
          <w:rtl/>
        </w:rPr>
        <w:t xml:space="preserve"> חלק ד</w:t>
      </w:r>
    </w:p>
    <w:p w14:paraId="04CF059A" w14:textId="77777777" w:rsidR="00DD4949" w:rsidRPr="004D07DC" w:rsidRDefault="00DD4949" w:rsidP="00DD4949">
      <w:pPr>
        <w:rPr>
          <w:rtl/>
        </w:rPr>
      </w:pPr>
    </w:p>
    <w:p w14:paraId="4C7A5B45" w14:textId="1B449EC5" w:rsidR="005B2F91" w:rsidRDefault="005B2F91" w:rsidP="00DD4949">
      <w:pPr>
        <w:pStyle w:val="3"/>
        <w:rPr>
          <w:rFonts w:asciiTheme="minorHAnsi" w:eastAsiaTheme="minorHAnsi" w:hAnsiTheme="minorHAnsi" w:cstheme="minorBidi"/>
          <w:rtl/>
        </w:rPr>
      </w:pPr>
      <w:r>
        <w:rPr>
          <w:rtl/>
        </w:rPr>
        <w:t>נספח שני: מנהג אמירת מזמור כ' עם סיום תפילת שחרית – מקורותיו וטעמיו</w:t>
      </w:r>
    </w:p>
    <w:p w14:paraId="2384ECE8" w14:textId="2EDD7B24" w:rsidR="005B2F91" w:rsidRDefault="005B2F91" w:rsidP="00311C91">
      <w:pPr>
        <w:rPr>
          <w:rtl/>
        </w:rPr>
      </w:pPr>
      <w:r>
        <w:rPr>
          <w:rFonts w:hint="cs"/>
          <w:rtl/>
        </w:rPr>
        <w:t xml:space="preserve">מזמור כ' </w:t>
      </w:r>
      <w:r>
        <w:rPr>
          <w:rtl/>
        </w:rPr>
        <w:t>–</w:t>
      </w:r>
      <w:r>
        <w:rPr>
          <w:rFonts w:hint="cs"/>
          <w:rtl/>
        </w:rPr>
        <w:t xml:space="preserve"> "</w:t>
      </w:r>
      <w:r w:rsidRPr="005B2F91">
        <w:rPr>
          <w:rtl/>
        </w:rPr>
        <w:t>יַעַנְךָ ה</w:t>
      </w:r>
      <w:r w:rsidRPr="00F16CB1">
        <w:rPr>
          <w:rFonts w:hint="cs"/>
          <w:spacing w:val="20"/>
          <w:rtl/>
        </w:rPr>
        <w:t>'</w:t>
      </w:r>
      <w:r>
        <w:rPr>
          <w:rFonts w:hint="cs"/>
          <w:rtl/>
        </w:rPr>
        <w:t xml:space="preserve">" </w:t>
      </w:r>
      <w:r>
        <w:rPr>
          <w:rtl/>
        </w:rPr>
        <w:t>–</w:t>
      </w:r>
      <w:r>
        <w:rPr>
          <w:rFonts w:hint="cs"/>
          <w:rtl/>
        </w:rPr>
        <w:t xml:space="preserve"> </w:t>
      </w:r>
      <w:r w:rsidR="00430190">
        <w:rPr>
          <w:rFonts w:hint="cs"/>
          <w:rtl/>
        </w:rPr>
        <w:t xml:space="preserve">נאמר על פי המנהג הרווח </w:t>
      </w:r>
      <w:r w:rsidR="000C68D5">
        <w:rPr>
          <w:rFonts w:hint="cs"/>
          <w:rtl/>
        </w:rPr>
        <w:t xml:space="preserve">עם סיום תפילת </w:t>
      </w:r>
      <w:r w:rsidR="0065035E">
        <w:rPr>
          <w:rFonts w:hint="cs"/>
          <w:rtl/>
        </w:rPr>
        <w:t xml:space="preserve">שחרית </w:t>
      </w:r>
      <w:r w:rsidR="00430190">
        <w:rPr>
          <w:rFonts w:hint="cs"/>
          <w:rtl/>
        </w:rPr>
        <w:t>בימי חול</w:t>
      </w:r>
      <w:r w:rsidR="0065035E">
        <w:rPr>
          <w:rFonts w:hint="cs"/>
          <w:rtl/>
        </w:rPr>
        <w:t>,</w:t>
      </w:r>
      <w:r w:rsidR="00430190">
        <w:rPr>
          <w:rFonts w:hint="cs"/>
          <w:rtl/>
        </w:rPr>
        <w:t xml:space="preserve"> </w:t>
      </w:r>
      <w:r>
        <w:rPr>
          <w:rFonts w:hint="cs"/>
          <w:rtl/>
        </w:rPr>
        <w:t>אחר אמירת '</w:t>
      </w:r>
      <w:proofErr w:type="spellStart"/>
      <w:r>
        <w:rPr>
          <w:rFonts w:hint="cs"/>
          <w:rtl/>
        </w:rPr>
        <w:t>ת</w:t>
      </w:r>
      <w:r w:rsidR="00311C91">
        <w:rPr>
          <w:rFonts w:hint="cs"/>
          <w:rtl/>
        </w:rPr>
        <w:t>ְ</w:t>
      </w:r>
      <w:r>
        <w:rPr>
          <w:rFonts w:hint="cs"/>
          <w:rtl/>
        </w:rPr>
        <w:t>ה</w:t>
      </w:r>
      <w:r w:rsidR="00311C91">
        <w:rPr>
          <w:rFonts w:hint="cs"/>
          <w:rtl/>
        </w:rPr>
        <w:t>ִ</w:t>
      </w:r>
      <w:r>
        <w:rPr>
          <w:rFonts w:hint="cs"/>
          <w:rtl/>
        </w:rPr>
        <w:t>ל</w:t>
      </w:r>
      <w:r w:rsidR="00311C91">
        <w:rPr>
          <w:rFonts w:hint="cs"/>
          <w:rtl/>
        </w:rPr>
        <w:t>ָּ</w:t>
      </w:r>
      <w:r>
        <w:rPr>
          <w:rFonts w:hint="cs"/>
          <w:rtl/>
        </w:rPr>
        <w:t>ה</w:t>
      </w:r>
      <w:proofErr w:type="spellEnd"/>
      <w:r>
        <w:rPr>
          <w:rFonts w:hint="cs"/>
          <w:rtl/>
        </w:rPr>
        <w:t xml:space="preserve"> ל</w:t>
      </w:r>
      <w:r w:rsidR="00311C91">
        <w:rPr>
          <w:rFonts w:hint="cs"/>
          <w:rtl/>
        </w:rPr>
        <w:t>ְ</w:t>
      </w:r>
      <w:r>
        <w:rPr>
          <w:rFonts w:hint="cs"/>
          <w:rtl/>
        </w:rPr>
        <w:t>ד</w:t>
      </w:r>
      <w:r w:rsidR="00311C91">
        <w:rPr>
          <w:rFonts w:hint="cs"/>
          <w:rtl/>
        </w:rPr>
        <w:t>ָ</w:t>
      </w:r>
      <w:r>
        <w:rPr>
          <w:rFonts w:hint="cs"/>
          <w:rtl/>
        </w:rPr>
        <w:t>ו</w:t>
      </w:r>
      <w:r w:rsidR="00311C91">
        <w:rPr>
          <w:rFonts w:hint="cs"/>
          <w:rtl/>
        </w:rPr>
        <w:t>ִ</w:t>
      </w:r>
      <w:r>
        <w:rPr>
          <w:rFonts w:hint="cs"/>
          <w:rtl/>
        </w:rPr>
        <w:t>ד' ("</w:t>
      </w:r>
      <w:r w:rsidR="00311C91" w:rsidRPr="00F16CB1">
        <w:rPr>
          <w:rtl/>
        </w:rPr>
        <w:t>אַשְׁרֵי</w:t>
      </w:r>
      <w:r>
        <w:rPr>
          <w:rFonts w:hint="cs"/>
          <w:rtl/>
        </w:rPr>
        <w:t>") ולפני אמיר</w:t>
      </w:r>
      <w:r w:rsidR="000C68D5">
        <w:rPr>
          <w:rFonts w:hint="cs"/>
          <w:rtl/>
        </w:rPr>
        <w:t>ת</w:t>
      </w:r>
      <w:r>
        <w:rPr>
          <w:rFonts w:hint="cs"/>
          <w:rtl/>
        </w:rPr>
        <w:t xml:space="preserve"> 'קדושה </w:t>
      </w:r>
      <w:proofErr w:type="spellStart"/>
      <w:r>
        <w:rPr>
          <w:rFonts w:hint="cs"/>
          <w:rtl/>
        </w:rPr>
        <w:t>דסדרא</w:t>
      </w:r>
      <w:proofErr w:type="spellEnd"/>
      <w:r>
        <w:rPr>
          <w:rFonts w:hint="cs"/>
          <w:rtl/>
        </w:rPr>
        <w:t>' (</w:t>
      </w:r>
      <w:r w:rsidR="00311C91">
        <w:rPr>
          <w:rFonts w:hint="cs"/>
          <w:rtl/>
        </w:rPr>
        <w:t>"</w:t>
      </w:r>
      <w:bookmarkStart w:id="0" w:name="_Hlk55996412"/>
      <w:r w:rsidR="00311C91" w:rsidRPr="00F16CB1">
        <w:rPr>
          <w:rtl/>
        </w:rPr>
        <w:t>וּבָא לְצִיּוֹן גּוֹאֵל</w:t>
      </w:r>
      <w:bookmarkEnd w:id="0"/>
      <w:r>
        <w:rPr>
          <w:rFonts w:hint="cs"/>
          <w:rtl/>
        </w:rPr>
        <w:t>"). בשבתות ו</w:t>
      </w:r>
      <w:r w:rsidR="00430190">
        <w:rPr>
          <w:rFonts w:hint="cs"/>
          <w:rtl/>
        </w:rPr>
        <w:t>ב</w:t>
      </w:r>
      <w:r>
        <w:rPr>
          <w:rFonts w:hint="cs"/>
          <w:rtl/>
        </w:rPr>
        <w:t>ימים טובים</w:t>
      </w:r>
      <w:r w:rsidR="00430190">
        <w:rPr>
          <w:rFonts w:hint="cs"/>
          <w:rtl/>
        </w:rPr>
        <w:t xml:space="preserve"> אין אומרים את המזמור</w:t>
      </w:r>
      <w:r>
        <w:rPr>
          <w:rFonts w:hint="cs"/>
          <w:rtl/>
        </w:rPr>
        <w:t xml:space="preserve">, וכן </w:t>
      </w:r>
      <w:r w:rsidR="00430190">
        <w:rPr>
          <w:rFonts w:hint="cs"/>
          <w:rtl/>
        </w:rPr>
        <w:t xml:space="preserve">אין אומרים אותו </w:t>
      </w:r>
      <w:r>
        <w:rPr>
          <w:rFonts w:hint="cs"/>
          <w:rtl/>
        </w:rPr>
        <w:t>בימים נוספים</w:t>
      </w:r>
      <w:r>
        <w:rPr>
          <w:rStyle w:val="a9"/>
          <w:rtl/>
        </w:rPr>
        <w:footnoteReference w:id="1"/>
      </w:r>
      <w:r>
        <w:rPr>
          <w:rFonts w:hint="cs"/>
          <w:rtl/>
        </w:rPr>
        <w:t>.</w:t>
      </w:r>
    </w:p>
    <w:p w14:paraId="267BB829" w14:textId="32B24933" w:rsidR="005B2F91" w:rsidRDefault="000C68D5" w:rsidP="00591EDD">
      <w:pPr>
        <w:rPr>
          <w:rtl/>
        </w:rPr>
      </w:pPr>
      <w:r>
        <w:rPr>
          <w:rFonts w:hint="cs"/>
          <w:rtl/>
        </w:rPr>
        <w:t>תוכנו של מזמור</w:t>
      </w:r>
      <w:r w:rsidR="00DD5F44">
        <w:rPr>
          <w:rFonts w:hint="cs"/>
          <w:rtl/>
        </w:rPr>
        <w:t>נו</w:t>
      </w:r>
      <w:r>
        <w:rPr>
          <w:rFonts w:hint="cs"/>
          <w:rtl/>
        </w:rPr>
        <w:t xml:space="preserve"> אינו </w:t>
      </w:r>
      <w:r w:rsidR="00591EDD">
        <w:rPr>
          <w:rFonts w:hint="cs"/>
          <w:rtl/>
        </w:rPr>
        <w:t xml:space="preserve">מספק הסבר ברור מדוע נקבע דווקא מזמור זה להיאמר בכל יום אחר התפילה. </w:t>
      </w:r>
      <w:r w:rsidR="005B2F91">
        <w:rPr>
          <w:rFonts w:hint="cs"/>
          <w:rtl/>
        </w:rPr>
        <w:t>בנספח זה נתחקה אחר מקורותיו העתיקים של מנהג אמירת המזמור, ואחר תולדות התקבלותו בתפוצות ישראל במהלך הדורות, ואגב כך ננסה להבין גם את טעמו</w:t>
      </w:r>
      <w:r w:rsidR="00430190">
        <w:rPr>
          <w:rFonts w:hint="cs"/>
          <w:rtl/>
        </w:rPr>
        <w:t xml:space="preserve"> של המנהג</w:t>
      </w:r>
      <w:r w:rsidR="005B2F91">
        <w:rPr>
          <w:rFonts w:hint="cs"/>
          <w:rtl/>
        </w:rPr>
        <w:t>.</w:t>
      </w:r>
    </w:p>
    <w:p w14:paraId="42FE6C16" w14:textId="18FEF84C" w:rsidR="005B2F91" w:rsidRDefault="005B2F91" w:rsidP="00DD4949">
      <w:pPr>
        <w:pStyle w:val="4"/>
        <w:rPr>
          <w:rtl/>
        </w:rPr>
      </w:pPr>
      <w:r>
        <w:rPr>
          <w:rFonts w:hint="cs"/>
          <w:rtl/>
        </w:rPr>
        <w:t>א. רמזים בדברי חז"ל</w:t>
      </w:r>
    </w:p>
    <w:p w14:paraId="08884DBC" w14:textId="2255EA31" w:rsidR="005B2F91" w:rsidRDefault="005B2F91" w:rsidP="005B2F91">
      <w:pPr>
        <w:rPr>
          <w:rtl/>
        </w:rPr>
      </w:pPr>
      <w:r>
        <w:rPr>
          <w:rFonts w:hint="cs"/>
          <w:rtl/>
        </w:rPr>
        <w:t>המקורות העתיקים ביותר הרומזים למנהג אמירתו של מזמורנו אחר תפילת שמונה-עשרה הם התלמוד הירושלמי ומדרש תהילים (המכונה 'שוחר טוב') למזמורנו. אך בטרם נביא מקורות אלו כלשונם, עלינו להקדים הקדמה קצרה</w:t>
      </w:r>
      <w:r w:rsidR="0065035E">
        <w:rPr>
          <w:rFonts w:hint="cs"/>
          <w:rtl/>
        </w:rPr>
        <w:t>.</w:t>
      </w:r>
    </w:p>
    <w:p w14:paraId="69B81E65" w14:textId="0F1D96C9" w:rsidR="005B2F91" w:rsidRDefault="005B2F91" w:rsidP="005B2F91">
      <w:pPr>
        <w:rPr>
          <w:rtl/>
        </w:rPr>
      </w:pPr>
      <w:r>
        <w:rPr>
          <w:rFonts w:hint="cs"/>
          <w:rtl/>
        </w:rPr>
        <w:t>בכמה מקומות בדברי חז"ל מתבטאת תפיסה, כי שמונה-עשרה הברכות שבתפילת העמידה הן כנגד שמונה עשר המזמורים הראשונים בספר תהילים. הנה דברי התלמוד הבבלי במסכת ברכות דף ט ע"ב:</w:t>
      </w:r>
    </w:p>
    <w:p w14:paraId="5D998E54" w14:textId="4C7E0643" w:rsidR="00030E18" w:rsidRDefault="005B2F91" w:rsidP="00F16CB1">
      <w:pPr>
        <w:pStyle w:val="ab"/>
        <w:rPr>
          <w:rtl/>
        </w:rPr>
      </w:pPr>
      <w:r>
        <w:rPr>
          <w:rFonts w:hint="cs"/>
          <w:rtl/>
        </w:rPr>
        <w:t>אמר רבי יוחנן: בתחילה (</w:t>
      </w:r>
      <w:r w:rsidR="00430190">
        <w:rPr>
          <w:rFonts w:hint="cs"/>
          <w:rtl/>
        </w:rPr>
        <w:t xml:space="preserve">– </w:t>
      </w:r>
      <w:r>
        <w:rPr>
          <w:rFonts w:hint="cs"/>
          <w:rtl/>
        </w:rPr>
        <w:t xml:space="preserve">של תפילת העמידה) אומר "ה' </w:t>
      </w:r>
      <w:proofErr w:type="spellStart"/>
      <w:r>
        <w:rPr>
          <w:rFonts w:hint="cs"/>
          <w:rtl/>
        </w:rPr>
        <w:t>ש</w:t>
      </w:r>
      <w:r w:rsidR="00A34FA3">
        <w:rPr>
          <w:rFonts w:hint="cs"/>
          <w:rtl/>
        </w:rPr>
        <w:t>ְׂ‎</w:t>
      </w:r>
      <w:r>
        <w:rPr>
          <w:rFonts w:hint="cs"/>
          <w:rtl/>
        </w:rPr>
        <w:t>פ</w:t>
      </w:r>
      <w:r w:rsidR="00A34FA3">
        <w:rPr>
          <w:rFonts w:hint="cs"/>
          <w:rtl/>
        </w:rPr>
        <w:t>ָ</w:t>
      </w:r>
      <w:r>
        <w:rPr>
          <w:rFonts w:hint="cs"/>
          <w:rtl/>
        </w:rPr>
        <w:t>ת</w:t>
      </w:r>
      <w:r w:rsidR="00A34FA3">
        <w:rPr>
          <w:rFonts w:hint="cs"/>
          <w:rtl/>
        </w:rPr>
        <w:t>ַ</w:t>
      </w:r>
      <w:r>
        <w:rPr>
          <w:rFonts w:hint="cs"/>
          <w:rtl/>
        </w:rPr>
        <w:t>י</w:t>
      </w:r>
      <w:proofErr w:type="spellEnd"/>
      <w:r>
        <w:rPr>
          <w:rFonts w:hint="cs"/>
          <w:rtl/>
        </w:rPr>
        <w:t xml:space="preserve"> ת</w:t>
      </w:r>
      <w:r w:rsidR="00A34FA3">
        <w:rPr>
          <w:rFonts w:hint="cs"/>
          <w:rtl/>
        </w:rPr>
        <w:t>ִּ</w:t>
      </w:r>
      <w:r>
        <w:rPr>
          <w:rFonts w:hint="cs"/>
          <w:rtl/>
        </w:rPr>
        <w:t>פ</w:t>
      </w:r>
      <w:r w:rsidR="00A34FA3">
        <w:rPr>
          <w:rFonts w:hint="cs"/>
          <w:rtl/>
        </w:rPr>
        <w:t>ְ</w:t>
      </w:r>
      <w:r>
        <w:rPr>
          <w:rFonts w:hint="cs"/>
          <w:rtl/>
        </w:rPr>
        <w:t>ת</w:t>
      </w:r>
      <w:r w:rsidR="00A34FA3">
        <w:rPr>
          <w:rFonts w:hint="cs"/>
          <w:rtl/>
        </w:rPr>
        <w:t>ָּ</w:t>
      </w:r>
      <w:r>
        <w:rPr>
          <w:rFonts w:hint="cs"/>
          <w:rtl/>
        </w:rPr>
        <w:t xml:space="preserve">ח" (תהילים נ"א, </w:t>
      </w:r>
      <w:proofErr w:type="spellStart"/>
      <w:r>
        <w:rPr>
          <w:rFonts w:hint="cs"/>
          <w:rtl/>
        </w:rPr>
        <w:t>יז</w:t>
      </w:r>
      <w:proofErr w:type="spellEnd"/>
      <w:r>
        <w:rPr>
          <w:rFonts w:hint="cs"/>
          <w:rtl/>
        </w:rPr>
        <w:t>), ולבסוף הוא אומר "</w:t>
      </w:r>
      <w:r w:rsidR="00A34FA3" w:rsidRPr="00AD2C46">
        <w:rPr>
          <w:rtl/>
        </w:rPr>
        <w:t>יִהְיוּ לְרָצוֹן</w:t>
      </w:r>
      <w:r w:rsidR="00A34FA3">
        <w:rPr>
          <w:rFonts w:hint="cs"/>
          <w:rtl/>
        </w:rPr>
        <w:t xml:space="preserve"> אִמְרֵי פִי</w:t>
      </w:r>
      <w:r>
        <w:rPr>
          <w:rFonts w:hint="cs"/>
          <w:rtl/>
        </w:rPr>
        <w:t>" (</w:t>
      </w:r>
      <w:r w:rsidR="00AD2C46">
        <w:rPr>
          <w:rFonts w:hint="cs"/>
          <w:rtl/>
        </w:rPr>
        <w:t xml:space="preserve">שם י"ט, טו)... </w:t>
      </w:r>
      <w:r w:rsidR="001C70D5">
        <w:rPr>
          <w:rFonts w:hint="cs"/>
          <w:rtl/>
        </w:rPr>
        <w:t xml:space="preserve">(שואלת הגמרא) </w:t>
      </w:r>
      <w:r w:rsidR="00AD2C46">
        <w:rPr>
          <w:rFonts w:hint="cs"/>
          <w:rtl/>
        </w:rPr>
        <w:t>מכדי האי "</w:t>
      </w:r>
      <w:r w:rsidR="00430190" w:rsidRPr="00AD2C46">
        <w:rPr>
          <w:rtl/>
        </w:rPr>
        <w:t>יִהְיוּ לְרָצוֹן</w:t>
      </w:r>
      <w:r w:rsidR="00AD2C46">
        <w:rPr>
          <w:rFonts w:hint="cs"/>
          <w:rtl/>
        </w:rPr>
        <w:t xml:space="preserve"> א</w:t>
      </w:r>
      <w:r w:rsidR="00430190">
        <w:rPr>
          <w:rFonts w:hint="cs"/>
          <w:rtl/>
        </w:rPr>
        <w:t>ִ</w:t>
      </w:r>
      <w:r w:rsidR="00AD2C46">
        <w:rPr>
          <w:rFonts w:hint="cs"/>
          <w:rtl/>
        </w:rPr>
        <w:t>מ</w:t>
      </w:r>
      <w:r w:rsidR="00430190">
        <w:rPr>
          <w:rFonts w:hint="cs"/>
          <w:rtl/>
        </w:rPr>
        <w:t>ְ</w:t>
      </w:r>
      <w:r w:rsidR="00AD2C46">
        <w:rPr>
          <w:rFonts w:hint="cs"/>
          <w:rtl/>
        </w:rPr>
        <w:t>ר</w:t>
      </w:r>
      <w:r w:rsidR="00430190">
        <w:rPr>
          <w:rFonts w:hint="cs"/>
          <w:rtl/>
        </w:rPr>
        <w:t>ֵ</w:t>
      </w:r>
      <w:r w:rsidR="00AD2C46">
        <w:rPr>
          <w:rFonts w:hint="cs"/>
          <w:rtl/>
        </w:rPr>
        <w:t>י פ</w:t>
      </w:r>
      <w:r w:rsidR="00430190">
        <w:rPr>
          <w:rFonts w:hint="cs"/>
          <w:rtl/>
        </w:rPr>
        <w:t>ִ</w:t>
      </w:r>
      <w:r w:rsidR="00AD2C46">
        <w:rPr>
          <w:rFonts w:hint="cs"/>
          <w:rtl/>
        </w:rPr>
        <w:t xml:space="preserve">י" משמע לבסוף ומשמע מעיקרא </w:t>
      </w:r>
      <w:proofErr w:type="spellStart"/>
      <w:r w:rsidR="00AD2C46">
        <w:rPr>
          <w:rFonts w:hint="cs"/>
          <w:rtl/>
        </w:rPr>
        <w:t>דבעינא</w:t>
      </w:r>
      <w:proofErr w:type="spellEnd"/>
      <w:r w:rsidR="00AD2C46">
        <w:rPr>
          <w:rFonts w:hint="cs"/>
          <w:rtl/>
        </w:rPr>
        <w:t xml:space="preserve"> </w:t>
      </w:r>
      <w:proofErr w:type="spellStart"/>
      <w:r w:rsidR="00AD2C46">
        <w:rPr>
          <w:rFonts w:hint="cs"/>
          <w:rtl/>
        </w:rPr>
        <w:t>למימר</w:t>
      </w:r>
      <w:proofErr w:type="spellEnd"/>
      <w:r w:rsidR="00AD2C46">
        <w:rPr>
          <w:rFonts w:hint="cs"/>
          <w:rtl/>
        </w:rPr>
        <w:t xml:space="preserve"> </w:t>
      </w:r>
      <w:r w:rsidR="00430190">
        <w:rPr>
          <w:rFonts w:hint="cs"/>
          <w:rtl/>
        </w:rPr>
        <w:t>(</w:t>
      </w:r>
      <w:r w:rsidR="00430190">
        <w:rPr>
          <w:rFonts w:hint="eastAsia"/>
          <w:rtl/>
        </w:rPr>
        <w:t>–</w:t>
      </w:r>
      <w:r w:rsidR="00430190">
        <w:rPr>
          <w:rFonts w:hint="cs"/>
          <w:rtl/>
        </w:rPr>
        <w:t xml:space="preserve"> </w:t>
      </w:r>
      <w:r w:rsidR="00AD2C46">
        <w:rPr>
          <w:rFonts w:hint="cs"/>
          <w:rtl/>
        </w:rPr>
        <w:t xml:space="preserve">מכיוון שזה הפסוק </w:t>
      </w:r>
      <w:r w:rsidR="00A34FA3">
        <w:rPr>
          <w:rFonts w:hint="cs"/>
          <w:rtl/>
        </w:rPr>
        <w:t>'</w:t>
      </w:r>
      <w:r w:rsidR="00A34FA3" w:rsidRPr="00AD2C46">
        <w:rPr>
          <w:rtl/>
        </w:rPr>
        <w:t>יִהְיוּ לְרָצוֹן</w:t>
      </w:r>
      <w:r w:rsidR="00A34FA3">
        <w:rPr>
          <w:rFonts w:hint="cs"/>
          <w:rtl/>
        </w:rPr>
        <w:t xml:space="preserve">' </w:t>
      </w:r>
      <w:r w:rsidR="00AD2C46">
        <w:rPr>
          <w:rFonts w:hint="cs"/>
          <w:rtl/>
        </w:rPr>
        <w:t xml:space="preserve">משמע לבסוף </w:t>
      </w:r>
      <w:r w:rsidR="00AD2C46">
        <w:rPr>
          <w:rtl/>
        </w:rPr>
        <w:t>–</w:t>
      </w:r>
      <w:r w:rsidR="00AD2C46">
        <w:rPr>
          <w:rFonts w:hint="cs"/>
          <w:rtl/>
        </w:rPr>
        <w:t xml:space="preserve"> התפילה </w:t>
      </w:r>
      <w:r w:rsidR="00AD2C46">
        <w:rPr>
          <w:rtl/>
        </w:rPr>
        <w:t>–</w:t>
      </w:r>
      <w:r w:rsidR="00AD2C46">
        <w:rPr>
          <w:rFonts w:hint="cs"/>
          <w:rtl/>
        </w:rPr>
        <w:t xml:space="preserve"> ומשמע</w:t>
      </w:r>
      <w:r w:rsidR="00311C91">
        <w:rPr>
          <w:rFonts w:hint="cs"/>
          <w:rtl/>
        </w:rPr>
        <w:t>ו</w:t>
      </w:r>
      <w:r w:rsidR="00AD2C46">
        <w:rPr>
          <w:rFonts w:hint="cs"/>
          <w:rtl/>
        </w:rPr>
        <w:t xml:space="preserve"> מלפני מה שרוצים אנו לומר), מאי טעמא תקנוהו רבנן לאחר י"ח ברכות, </w:t>
      </w:r>
      <w:proofErr w:type="spellStart"/>
      <w:r w:rsidR="00AD2C46">
        <w:rPr>
          <w:rFonts w:hint="cs"/>
          <w:rtl/>
        </w:rPr>
        <w:t>לימרו</w:t>
      </w:r>
      <w:proofErr w:type="spellEnd"/>
      <w:r w:rsidR="00AD2C46">
        <w:rPr>
          <w:rFonts w:hint="cs"/>
          <w:rtl/>
        </w:rPr>
        <w:t xml:space="preserve"> מעיקרא </w:t>
      </w:r>
      <w:r w:rsidR="00430190">
        <w:rPr>
          <w:rFonts w:hint="cs"/>
          <w:rtl/>
        </w:rPr>
        <w:t>(</w:t>
      </w:r>
      <w:r w:rsidR="00430190">
        <w:rPr>
          <w:rFonts w:hint="eastAsia"/>
          <w:rtl/>
        </w:rPr>
        <w:t>–</w:t>
      </w:r>
      <w:r w:rsidR="00430190">
        <w:rPr>
          <w:rFonts w:hint="cs"/>
          <w:rtl/>
        </w:rPr>
        <w:t xml:space="preserve"> </w:t>
      </w:r>
      <w:r w:rsidR="00311C91">
        <w:rPr>
          <w:rFonts w:hint="cs"/>
          <w:rtl/>
        </w:rPr>
        <w:t>מדוע תיקנוהו חכמים לאחר תפילת שמונה-עשרה ולא תיקנו ל</w:t>
      </w:r>
      <w:r w:rsidR="00AD2C46">
        <w:rPr>
          <w:rFonts w:hint="cs"/>
          <w:rtl/>
        </w:rPr>
        <w:t xml:space="preserve">אמרו מתחילה)?! אמר רבי יהודה בריה דרבי שמעון בן פזי: </w:t>
      </w:r>
      <w:r w:rsidR="00AD2C46" w:rsidRPr="00F16CB1">
        <w:rPr>
          <w:rFonts w:hint="cs"/>
          <w:b/>
          <w:bCs/>
          <w:rtl/>
        </w:rPr>
        <w:t xml:space="preserve">הואיל ולא אמרו דוד אלא לאחר י"ח פרשיות, לפיכך </w:t>
      </w:r>
      <w:proofErr w:type="spellStart"/>
      <w:r w:rsidR="00AD2C46" w:rsidRPr="00F16CB1">
        <w:rPr>
          <w:rFonts w:hint="cs"/>
          <w:b/>
          <w:bCs/>
          <w:rtl/>
        </w:rPr>
        <w:t>תקינו</w:t>
      </w:r>
      <w:proofErr w:type="spellEnd"/>
      <w:r w:rsidR="00AD2C46" w:rsidRPr="00F16CB1">
        <w:rPr>
          <w:rFonts w:hint="cs"/>
          <w:b/>
          <w:bCs/>
          <w:rtl/>
        </w:rPr>
        <w:t xml:space="preserve"> רבנן לאחר י"ח ברכות</w:t>
      </w:r>
      <w:r w:rsidR="00AD2C46">
        <w:rPr>
          <w:rFonts w:hint="cs"/>
          <w:rtl/>
        </w:rPr>
        <w:t>.</w:t>
      </w:r>
    </w:p>
    <w:p w14:paraId="69ADC583" w14:textId="44F6D7CE" w:rsidR="001C70D5" w:rsidRDefault="00311C91" w:rsidP="00F16CB1">
      <w:pPr>
        <w:pStyle w:val="ab"/>
        <w:spacing w:after="60"/>
        <w:rPr>
          <w:rtl/>
        </w:rPr>
      </w:pPr>
      <w:r>
        <w:rPr>
          <w:rFonts w:hint="cs"/>
          <w:rtl/>
        </w:rPr>
        <w:t xml:space="preserve">(ומקשה הגמרא) </w:t>
      </w:r>
      <w:r w:rsidR="00AD2C46">
        <w:rPr>
          <w:rFonts w:hint="cs"/>
          <w:rtl/>
        </w:rPr>
        <w:t xml:space="preserve">הני י"ח </w:t>
      </w:r>
      <w:r w:rsidR="00AD2C46">
        <w:rPr>
          <w:rtl/>
        </w:rPr>
        <w:t>–</w:t>
      </w:r>
      <w:r w:rsidR="00AD2C46">
        <w:rPr>
          <w:rFonts w:hint="cs"/>
          <w:rtl/>
        </w:rPr>
        <w:t xml:space="preserve"> י"ט הוויי </w:t>
      </w:r>
      <w:r w:rsidR="00430190">
        <w:rPr>
          <w:rFonts w:hint="cs"/>
          <w:rtl/>
        </w:rPr>
        <w:t>(</w:t>
      </w:r>
      <w:r>
        <w:rPr>
          <w:rFonts w:hint="eastAsia"/>
          <w:rtl/>
        </w:rPr>
        <w:t>–</w:t>
      </w:r>
      <w:r>
        <w:rPr>
          <w:rFonts w:hint="cs"/>
          <w:rtl/>
        </w:rPr>
        <w:t xml:space="preserve"> אלו </w:t>
      </w:r>
      <w:r w:rsidR="001C70D5">
        <w:rPr>
          <w:rFonts w:hint="cs"/>
          <w:rtl/>
        </w:rPr>
        <w:t>י"ח</w:t>
      </w:r>
      <w:r>
        <w:rPr>
          <w:rFonts w:hint="cs"/>
          <w:rtl/>
        </w:rPr>
        <w:t xml:space="preserve"> מזמורים </w:t>
      </w:r>
      <w:r w:rsidR="00430190">
        <w:rPr>
          <w:rFonts w:hint="eastAsia"/>
          <w:rtl/>
        </w:rPr>
        <w:t>–</w:t>
      </w:r>
      <w:r w:rsidR="00430190">
        <w:rPr>
          <w:rFonts w:hint="cs"/>
          <w:rtl/>
        </w:rPr>
        <w:t xml:space="preserve"> </w:t>
      </w:r>
      <w:r>
        <w:rPr>
          <w:rFonts w:hint="cs"/>
          <w:rtl/>
        </w:rPr>
        <w:t xml:space="preserve">למעשה </w:t>
      </w:r>
      <w:r w:rsidR="001C70D5">
        <w:rPr>
          <w:rFonts w:hint="cs"/>
          <w:rtl/>
        </w:rPr>
        <w:t>י"ט מזמורים</w:t>
      </w:r>
      <w:r>
        <w:rPr>
          <w:rFonts w:hint="cs"/>
          <w:rtl/>
        </w:rPr>
        <w:t xml:space="preserve"> </w:t>
      </w:r>
      <w:r w:rsidR="00AD2C46">
        <w:rPr>
          <w:rFonts w:hint="cs"/>
          <w:rtl/>
        </w:rPr>
        <w:t>ה</w:t>
      </w:r>
      <w:r w:rsidR="001C70D5">
        <w:rPr>
          <w:rFonts w:hint="cs"/>
          <w:rtl/>
        </w:rPr>
        <w:t>ם,</w:t>
      </w:r>
      <w:r w:rsidR="00430190">
        <w:rPr>
          <w:rFonts w:hint="cs"/>
          <w:rtl/>
        </w:rPr>
        <w:t xml:space="preserve"> </w:t>
      </w:r>
      <w:r w:rsidR="001C70D5">
        <w:rPr>
          <w:rFonts w:hint="cs"/>
          <w:rtl/>
        </w:rPr>
        <w:t>ש</w:t>
      </w:r>
      <w:r w:rsidR="00AD2C46">
        <w:rPr>
          <w:rFonts w:hint="cs"/>
          <w:rtl/>
        </w:rPr>
        <w:t>הרי הפסוק "</w:t>
      </w:r>
      <w:r w:rsidR="00A34FA3" w:rsidRPr="00AD2C46">
        <w:rPr>
          <w:rtl/>
        </w:rPr>
        <w:t>יִהְיוּ לְרָצוֹן</w:t>
      </w:r>
      <w:r w:rsidR="00AD2C46">
        <w:rPr>
          <w:rFonts w:hint="cs"/>
          <w:rtl/>
        </w:rPr>
        <w:t>" חותם את מזמור י"ט)?</w:t>
      </w:r>
      <w:r w:rsidR="001C70D5">
        <w:rPr>
          <w:rFonts w:hint="cs"/>
          <w:rtl/>
        </w:rPr>
        <w:t xml:space="preserve"> (ועונה הגמרא)</w:t>
      </w:r>
      <w:r w:rsidR="00AD2C46">
        <w:rPr>
          <w:rFonts w:hint="cs"/>
          <w:rtl/>
        </w:rPr>
        <w:t xml:space="preserve"> "</w:t>
      </w:r>
      <w:r w:rsidR="00A34FA3" w:rsidRPr="00A34FA3">
        <w:rPr>
          <w:rtl/>
        </w:rPr>
        <w:t>אַשְׁרֵי הָאִישׁ</w:t>
      </w:r>
      <w:r w:rsidR="00AD2C46">
        <w:rPr>
          <w:rFonts w:hint="cs"/>
          <w:rtl/>
        </w:rPr>
        <w:t xml:space="preserve">" </w:t>
      </w:r>
      <w:r w:rsidR="00430190">
        <w:rPr>
          <w:rFonts w:hint="cs"/>
          <w:rtl/>
        </w:rPr>
        <w:t>(</w:t>
      </w:r>
      <w:r w:rsidR="00430190">
        <w:rPr>
          <w:rFonts w:hint="eastAsia"/>
          <w:rtl/>
        </w:rPr>
        <w:t>–</w:t>
      </w:r>
      <w:r w:rsidR="00430190">
        <w:rPr>
          <w:rFonts w:hint="cs"/>
          <w:rtl/>
        </w:rPr>
        <w:t xml:space="preserve"> </w:t>
      </w:r>
      <w:r w:rsidR="00AD2C46">
        <w:rPr>
          <w:rFonts w:hint="cs"/>
          <w:rtl/>
        </w:rPr>
        <w:t xml:space="preserve">המזמור הראשון בתהילים) </w:t>
      </w:r>
      <w:proofErr w:type="spellStart"/>
      <w:r w:rsidR="00AD2C46">
        <w:rPr>
          <w:rFonts w:hint="cs"/>
          <w:rtl/>
        </w:rPr>
        <w:t>ו"</w:t>
      </w:r>
      <w:bookmarkStart w:id="1" w:name="_Hlk55819096"/>
      <w:r w:rsidR="00A34FA3" w:rsidRPr="00A34FA3">
        <w:rPr>
          <w:rtl/>
        </w:rPr>
        <w:t>לָמָּה</w:t>
      </w:r>
      <w:proofErr w:type="spellEnd"/>
      <w:r w:rsidR="00A34FA3" w:rsidRPr="00A34FA3">
        <w:rPr>
          <w:rtl/>
        </w:rPr>
        <w:t xml:space="preserve"> רָגְשׁוּ גוֹיִם</w:t>
      </w:r>
      <w:bookmarkEnd w:id="1"/>
      <w:r w:rsidR="00AD2C46">
        <w:rPr>
          <w:rFonts w:hint="cs"/>
          <w:rtl/>
        </w:rPr>
        <w:t>"</w:t>
      </w:r>
      <w:r w:rsidR="00A55421">
        <w:rPr>
          <w:rFonts w:hint="cs"/>
          <w:rtl/>
        </w:rPr>
        <w:t xml:space="preserve"> </w:t>
      </w:r>
      <w:r w:rsidR="00AD2C46">
        <w:rPr>
          <w:rFonts w:hint="cs"/>
          <w:rtl/>
        </w:rPr>
        <w:t>(</w:t>
      </w:r>
      <w:r w:rsidR="001C70D5">
        <w:rPr>
          <w:rtl/>
        </w:rPr>
        <w:softHyphen/>
      </w:r>
      <w:r w:rsidR="001C70D5">
        <w:rPr>
          <w:rFonts w:hint="cs"/>
          <w:rtl/>
        </w:rPr>
        <w:t xml:space="preserve">– </w:t>
      </w:r>
      <w:r w:rsidR="00AD2C46">
        <w:rPr>
          <w:rFonts w:hint="cs"/>
          <w:rtl/>
        </w:rPr>
        <w:t xml:space="preserve">המזמור השני) </w:t>
      </w:r>
      <w:proofErr w:type="spellStart"/>
      <w:r w:rsidR="00AD2C46">
        <w:rPr>
          <w:rFonts w:hint="cs"/>
          <w:rtl/>
        </w:rPr>
        <w:t>חדא</w:t>
      </w:r>
      <w:proofErr w:type="spellEnd"/>
      <w:r w:rsidR="00AD2C46">
        <w:rPr>
          <w:rFonts w:hint="cs"/>
          <w:rtl/>
        </w:rPr>
        <w:t xml:space="preserve"> פרשה היא</w:t>
      </w:r>
      <w:r w:rsidR="001C70D5">
        <w:rPr>
          <w:rFonts w:hint="cs"/>
          <w:rtl/>
        </w:rPr>
        <w:t xml:space="preserve"> (הרי הם מזמור אחד, ואם כן "</w:t>
      </w:r>
      <w:r w:rsidR="001C70D5" w:rsidRPr="00AD2C46">
        <w:rPr>
          <w:rtl/>
        </w:rPr>
        <w:t>יִהְיוּ לְרָצוֹן</w:t>
      </w:r>
      <w:r w:rsidR="001C70D5">
        <w:rPr>
          <w:rFonts w:hint="cs"/>
          <w:rtl/>
        </w:rPr>
        <w:t xml:space="preserve"> אִמְרֵי פִי" חותם י"ח מזמורים)</w:t>
      </w:r>
      <w:r w:rsidR="00AD2C46">
        <w:rPr>
          <w:rFonts w:hint="cs"/>
          <w:rtl/>
        </w:rPr>
        <w:t>...</w:t>
      </w:r>
    </w:p>
    <w:p w14:paraId="3F0D30AB" w14:textId="7C0AE00E" w:rsidR="00AD2C46" w:rsidRDefault="00AD2C46" w:rsidP="00F16CB1">
      <w:pPr>
        <w:rPr>
          <w:rtl/>
        </w:rPr>
      </w:pPr>
      <w:r>
        <w:rPr>
          <w:rFonts w:hint="cs"/>
          <w:rtl/>
        </w:rPr>
        <w:t xml:space="preserve">הרי לנו </w:t>
      </w:r>
      <w:r w:rsidR="001C70D5">
        <w:rPr>
          <w:rFonts w:hint="cs"/>
          <w:rtl/>
        </w:rPr>
        <w:t xml:space="preserve">טעמו של </w:t>
      </w:r>
      <w:r>
        <w:rPr>
          <w:rFonts w:hint="cs"/>
          <w:rtl/>
        </w:rPr>
        <w:t>מנהג ממנהגי התפילה</w:t>
      </w:r>
      <w:r w:rsidR="001C70D5">
        <w:rPr>
          <w:rFonts w:hint="cs"/>
          <w:rtl/>
        </w:rPr>
        <w:t>:</w:t>
      </w:r>
      <w:r>
        <w:rPr>
          <w:rFonts w:hint="cs"/>
          <w:rtl/>
        </w:rPr>
        <w:t xml:space="preserve"> אמירת הפסוק "</w:t>
      </w:r>
      <w:r w:rsidRPr="00AD2C46">
        <w:rPr>
          <w:rtl/>
        </w:rPr>
        <w:t>יִהְיוּ לְרָצוֹן</w:t>
      </w:r>
      <w:r>
        <w:rPr>
          <w:rFonts w:hint="cs"/>
          <w:rtl/>
        </w:rPr>
        <w:t xml:space="preserve">" עם סיום תפילת העמידה, </w:t>
      </w:r>
      <w:r w:rsidR="001C70D5">
        <w:rPr>
          <w:rFonts w:hint="cs"/>
          <w:rtl/>
        </w:rPr>
        <w:t xml:space="preserve">מנומקת </w:t>
      </w:r>
      <w:r>
        <w:rPr>
          <w:rFonts w:hint="cs"/>
          <w:rtl/>
        </w:rPr>
        <w:t>על ידי התלמוד ב</w:t>
      </w:r>
      <w:r w:rsidR="00264E10">
        <w:rPr>
          <w:rFonts w:hint="cs"/>
          <w:rtl/>
        </w:rPr>
        <w:t xml:space="preserve">של </w:t>
      </w:r>
      <w:r>
        <w:rPr>
          <w:rFonts w:hint="cs"/>
          <w:rtl/>
        </w:rPr>
        <w:t>אותה הקבלה בין שמונה עשרה הברכות לבין שמונה עשר המזמורים הראשונים בספר תהילים.</w:t>
      </w:r>
      <w:r w:rsidR="001C70D5" w:rsidRPr="001C70D5">
        <w:rPr>
          <w:rFonts w:hint="cs"/>
          <w:rtl/>
        </w:rPr>
        <w:t xml:space="preserve"> </w:t>
      </w:r>
      <w:r w:rsidR="00591EDD">
        <w:rPr>
          <w:rFonts w:hint="cs"/>
          <w:rtl/>
        </w:rPr>
        <w:t xml:space="preserve">וכמובן, </w:t>
      </w:r>
      <w:r w:rsidR="001C70D5">
        <w:rPr>
          <w:rFonts w:hint="cs"/>
          <w:rtl/>
        </w:rPr>
        <w:t xml:space="preserve">פסוק זה החותם י"ח </w:t>
      </w:r>
      <w:r w:rsidR="00264E10">
        <w:rPr>
          <w:rFonts w:hint="cs"/>
          <w:rtl/>
        </w:rPr>
        <w:t xml:space="preserve">מזמורים ראשונים בתהילים </w:t>
      </w:r>
      <w:r w:rsidR="001C70D5">
        <w:rPr>
          <w:rFonts w:hint="eastAsia"/>
          <w:rtl/>
        </w:rPr>
        <w:t>–</w:t>
      </w:r>
      <w:r w:rsidR="001C70D5">
        <w:rPr>
          <w:rFonts w:hint="cs"/>
          <w:rtl/>
        </w:rPr>
        <w:t xml:space="preserve"> "</w:t>
      </w:r>
      <w:r w:rsidR="001C70D5" w:rsidRPr="00AD2C46">
        <w:rPr>
          <w:rtl/>
        </w:rPr>
        <w:t>יִהְיוּ לְרָצוֹן</w:t>
      </w:r>
      <w:r w:rsidR="001C70D5">
        <w:rPr>
          <w:rFonts w:hint="cs"/>
          <w:rtl/>
        </w:rPr>
        <w:t xml:space="preserve">", מתאים </w:t>
      </w:r>
      <w:r w:rsidR="00264E10">
        <w:rPr>
          <w:rFonts w:hint="cs"/>
          <w:rtl/>
        </w:rPr>
        <w:t xml:space="preserve">ביותר </w:t>
      </w:r>
      <w:r w:rsidR="001C70D5">
        <w:rPr>
          <w:rFonts w:hint="cs"/>
          <w:rtl/>
        </w:rPr>
        <w:t>לחתום את י"ח ברכות תפילת העמידה</w:t>
      </w:r>
      <w:r w:rsidR="00591EDD">
        <w:rPr>
          <w:rFonts w:hint="cs"/>
          <w:rtl/>
        </w:rPr>
        <w:t>,</w:t>
      </w:r>
      <w:r w:rsidR="001C70D5">
        <w:rPr>
          <w:rFonts w:hint="cs"/>
          <w:rtl/>
        </w:rPr>
        <w:t xml:space="preserve"> שכן יש בו 'תפילה על קבלת התפילה', ועל כן</w:t>
      </w:r>
      <w:r w:rsidR="00264E10">
        <w:rPr>
          <w:rFonts w:hint="cs"/>
          <w:rtl/>
        </w:rPr>
        <w:t xml:space="preserve"> </w:t>
      </w:r>
      <w:r w:rsidR="001C70D5">
        <w:rPr>
          <w:rFonts w:hint="cs"/>
          <w:rtl/>
        </w:rPr>
        <w:t>קבעוהו בסיום תפיל</w:t>
      </w:r>
      <w:r w:rsidR="00591EDD">
        <w:rPr>
          <w:rFonts w:hint="cs"/>
          <w:rtl/>
        </w:rPr>
        <w:t>ת העמידה</w:t>
      </w:r>
      <w:r w:rsidR="00264E10">
        <w:rPr>
          <w:rFonts w:hint="cs"/>
          <w:rtl/>
        </w:rPr>
        <w:t>.</w:t>
      </w:r>
    </w:p>
    <w:p w14:paraId="6E9E8343" w14:textId="06222E20" w:rsidR="00AD2C46" w:rsidRDefault="00AD2C46" w:rsidP="00030E18">
      <w:pPr>
        <w:rPr>
          <w:rtl/>
        </w:rPr>
      </w:pPr>
      <w:r>
        <w:rPr>
          <w:rFonts w:hint="cs"/>
          <w:rtl/>
        </w:rPr>
        <w:t xml:space="preserve">עתה נעבור </w:t>
      </w:r>
      <w:r w:rsidR="004B0754">
        <w:rPr>
          <w:rFonts w:hint="cs"/>
          <w:rtl/>
        </w:rPr>
        <w:t xml:space="preserve">לדברי חז"ל בנוגע </w:t>
      </w:r>
      <w:r>
        <w:rPr>
          <w:rFonts w:hint="cs"/>
          <w:rtl/>
        </w:rPr>
        <w:t>למזמורנו</w:t>
      </w:r>
      <w:r w:rsidR="00264E10">
        <w:rPr>
          <w:rFonts w:hint="cs"/>
          <w:rtl/>
        </w:rPr>
        <w:t xml:space="preserve"> – מזמור כ', </w:t>
      </w:r>
      <w:r w:rsidR="00591EDD">
        <w:rPr>
          <w:rFonts w:hint="cs"/>
          <w:rtl/>
        </w:rPr>
        <w:t>ש</w:t>
      </w:r>
      <w:r w:rsidR="00264E10">
        <w:rPr>
          <w:rFonts w:hint="cs"/>
          <w:rtl/>
        </w:rPr>
        <w:t>הוא המזמור התשעה-עשר</w:t>
      </w:r>
      <w:r w:rsidR="00591EDD">
        <w:rPr>
          <w:rFonts w:hint="cs"/>
          <w:rtl/>
        </w:rPr>
        <w:t xml:space="preserve"> לפי מניינם</w:t>
      </w:r>
      <w:r w:rsidR="00C571CD">
        <w:rPr>
          <w:rFonts w:hint="cs"/>
          <w:rtl/>
        </w:rPr>
        <w:t xml:space="preserve">: </w:t>
      </w:r>
      <w:r w:rsidR="00264E10">
        <w:rPr>
          <w:rFonts w:hint="cs"/>
          <w:rtl/>
        </w:rPr>
        <w:t>גם במקרה זה מצאו חז"ל</w:t>
      </w:r>
      <w:r w:rsidR="00C571CD">
        <w:rPr>
          <w:rFonts w:hint="cs"/>
          <w:rtl/>
        </w:rPr>
        <w:t xml:space="preserve"> התאמה בין הפסוק הפותח את המזמור </w:t>
      </w:r>
      <w:proofErr w:type="spellStart"/>
      <w:r w:rsidR="00264E10">
        <w:rPr>
          <w:rFonts w:hint="cs"/>
          <w:rtl/>
        </w:rPr>
        <w:t>הי"ט</w:t>
      </w:r>
      <w:proofErr w:type="spellEnd"/>
      <w:r w:rsidR="00C571CD">
        <w:rPr>
          <w:rFonts w:hint="cs"/>
          <w:rtl/>
        </w:rPr>
        <w:t xml:space="preserve"> לבין מצבו של המתפלל </w:t>
      </w:r>
      <w:r w:rsidR="00C571CD" w:rsidRPr="00591EDD">
        <w:rPr>
          <w:rFonts w:hint="cs"/>
          <w:b/>
          <w:bCs/>
          <w:rtl/>
        </w:rPr>
        <w:t>לאחר שסיים</w:t>
      </w:r>
      <w:r w:rsidR="00C571CD">
        <w:rPr>
          <w:rFonts w:hint="cs"/>
          <w:rtl/>
        </w:rPr>
        <w:t xml:space="preserve"> את תפילת שמונה-עשרה. וכך אמרו בתלמוד הירושלמי ברכות פרק ד הלכה ג, על המשנה "רבן גמליאל אומר: בכל יום מתפלל אדם שמונה עשרה":</w:t>
      </w:r>
      <w:r w:rsidR="00C571CD">
        <w:rPr>
          <w:rStyle w:val="a9"/>
          <w:rtl/>
        </w:rPr>
        <w:footnoteReference w:id="2"/>
      </w:r>
    </w:p>
    <w:p w14:paraId="08B4B358" w14:textId="7698FA57" w:rsidR="00030E18" w:rsidRDefault="00C571CD" w:rsidP="00F16CB1">
      <w:pPr>
        <w:pStyle w:val="ab"/>
        <w:spacing w:after="60"/>
        <w:rPr>
          <w:rtl/>
        </w:rPr>
      </w:pPr>
      <w:r w:rsidRPr="00F16CB1">
        <w:rPr>
          <w:rFonts w:hint="cs"/>
          <w:b/>
          <w:bCs/>
          <w:rtl/>
        </w:rPr>
        <w:t>ולמה שמונה עשרה? רבי יהושע בן לוי אומר: כנגד שמונה עשרה מזמורות שכתובות מראשו של תהילים עד "</w:t>
      </w:r>
      <w:r w:rsidR="00A34FA3" w:rsidRPr="00F16CB1">
        <w:rPr>
          <w:b/>
          <w:bCs/>
          <w:rtl/>
        </w:rPr>
        <w:t>יַעַנְךָ ה</w:t>
      </w:r>
      <w:r w:rsidR="00A34FA3" w:rsidRPr="00F16CB1">
        <w:rPr>
          <w:rFonts w:hint="cs"/>
          <w:b/>
          <w:bCs/>
          <w:rtl/>
        </w:rPr>
        <w:t>'</w:t>
      </w:r>
      <w:r w:rsidRPr="00F16CB1">
        <w:rPr>
          <w:rFonts w:hint="cs"/>
          <w:b/>
          <w:bCs/>
          <w:rtl/>
        </w:rPr>
        <w:t xml:space="preserve"> ב</w:t>
      </w:r>
      <w:r w:rsidR="00A34FA3" w:rsidRPr="00F16CB1">
        <w:rPr>
          <w:rFonts w:hint="cs"/>
          <w:b/>
          <w:bCs/>
          <w:rtl/>
        </w:rPr>
        <w:t>ְּ</w:t>
      </w:r>
      <w:r w:rsidRPr="00F16CB1">
        <w:rPr>
          <w:rFonts w:hint="cs"/>
          <w:b/>
          <w:bCs/>
          <w:rtl/>
        </w:rPr>
        <w:t>יו</w:t>
      </w:r>
      <w:r w:rsidR="00A34FA3" w:rsidRPr="00F16CB1">
        <w:rPr>
          <w:rFonts w:hint="cs"/>
          <w:b/>
          <w:bCs/>
          <w:rtl/>
        </w:rPr>
        <w:t>ֹ</w:t>
      </w:r>
      <w:r w:rsidRPr="00F16CB1">
        <w:rPr>
          <w:rFonts w:hint="cs"/>
          <w:b/>
          <w:bCs/>
          <w:rtl/>
        </w:rPr>
        <w:t>ם צ</w:t>
      </w:r>
      <w:r w:rsidR="00A34FA3" w:rsidRPr="00F16CB1">
        <w:rPr>
          <w:rFonts w:hint="cs"/>
          <w:b/>
          <w:bCs/>
          <w:rtl/>
        </w:rPr>
        <w:t>ָ</w:t>
      </w:r>
      <w:r w:rsidRPr="00F16CB1">
        <w:rPr>
          <w:rFonts w:hint="cs"/>
          <w:b/>
          <w:bCs/>
          <w:rtl/>
        </w:rPr>
        <w:t>ר</w:t>
      </w:r>
      <w:r w:rsidR="00A34FA3" w:rsidRPr="00F16CB1">
        <w:rPr>
          <w:rFonts w:hint="cs"/>
          <w:b/>
          <w:bCs/>
          <w:rtl/>
        </w:rPr>
        <w:t>ָ</w:t>
      </w:r>
      <w:r w:rsidRPr="00F16CB1">
        <w:rPr>
          <w:rFonts w:hint="cs"/>
          <w:b/>
          <w:bCs/>
          <w:rtl/>
        </w:rPr>
        <w:t>ה".</w:t>
      </w:r>
      <w:r>
        <w:rPr>
          <w:rFonts w:hint="cs"/>
          <w:rtl/>
        </w:rPr>
        <w:t xml:space="preserve"> אם יאמר לך אדם תשע</w:t>
      </w:r>
      <w:r w:rsidR="004B0754">
        <w:rPr>
          <w:rFonts w:hint="cs"/>
          <w:rtl/>
        </w:rPr>
        <w:t xml:space="preserve"> </w:t>
      </w:r>
      <w:r>
        <w:rPr>
          <w:rFonts w:hint="cs"/>
          <w:rtl/>
        </w:rPr>
        <w:t xml:space="preserve">עשרה הן </w:t>
      </w:r>
      <w:r w:rsidR="00ED163C">
        <w:rPr>
          <w:rFonts w:hint="cs"/>
          <w:rtl/>
        </w:rPr>
        <w:t>(</w:t>
      </w:r>
      <w:r w:rsidR="00ED163C">
        <w:rPr>
          <w:rFonts w:hint="eastAsia"/>
          <w:rtl/>
        </w:rPr>
        <w:t>–</w:t>
      </w:r>
      <w:r w:rsidR="00ED163C">
        <w:rPr>
          <w:rFonts w:hint="cs"/>
          <w:rtl/>
        </w:rPr>
        <w:t xml:space="preserve"> </w:t>
      </w:r>
      <w:r>
        <w:rPr>
          <w:rFonts w:hint="cs"/>
          <w:rtl/>
        </w:rPr>
        <w:t>המזמורים עד לפסוק זה), אמור לו: "</w:t>
      </w:r>
      <w:r w:rsidR="00A34FA3" w:rsidRPr="00A34FA3">
        <w:rPr>
          <w:rtl/>
        </w:rPr>
        <w:t>לָמָּה רָגְשׁוּ גוֹיִם</w:t>
      </w:r>
      <w:r>
        <w:rPr>
          <w:rFonts w:hint="cs"/>
          <w:rtl/>
        </w:rPr>
        <w:t xml:space="preserve">" לית הוא </w:t>
      </w:r>
      <w:r>
        <w:rPr>
          <w:rFonts w:hint="cs"/>
          <w:rtl/>
        </w:rPr>
        <w:lastRenderedPageBreak/>
        <w:t xml:space="preserve">מינון </w:t>
      </w:r>
      <w:r w:rsidR="00ED163C">
        <w:rPr>
          <w:rFonts w:hint="cs"/>
          <w:rtl/>
        </w:rPr>
        <w:t>(</w:t>
      </w:r>
      <w:r w:rsidR="00ED163C">
        <w:rPr>
          <w:rFonts w:hint="eastAsia"/>
          <w:rtl/>
        </w:rPr>
        <w:t>–</w:t>
      </w:r>
      <w:r w:rsidR="00ED163C">
        <w:rPr>
          <w:rFonts w:hint="cs"/>
          <w:rtl/>
        </w:rPr>
        <w:t xml:space="preserve"> </w:t>
      </w:r>
      <w:r>
        <w:rPr>
          <w:rFonts w:hint="cs"/>
          <w:rtl/>
        </w:rPr>
        <w:t xml:space="preserve">אין הוא מהם, </w:t>
      </w:r>
      <w:r w:rsidR="00ED163C">
        <w:rPr>
          <w:rFonts w:hint="cs"/>
          <w:rtl/>
        </w:rPr>
        <w:t xml:space="preserve">שכן </w:t>
      </w:r>
      <w:r>
        <w:rPr>
          <w:rFonts w:hint="cs"/>
          <w:rtl/>
        </w:rPr>
        <w:t>אינו מזמור בפני עצמו)...</w:t>
      </w:r>
      <w:r w:rsidR="00ED163C">
        <w:rPr>
          <w:rFonts w:hint="cs"/>
          <w:rtl/>
        </w:rPr>
        <w:t xml:space="preserve"> </w:t>
      </w:r>
      <w:r w:rsidR="00030E18">
        <w:rPr>
          <w:rFonts w:hint="cs"/>
          <w:rtl/>
        </w:rPr>
        <w:t>אמר רבי מנא: רמז לתלמיד חכם, שאדם צריך לומר לרבו (לאחר שהלה סיים את תפילתו) "ת</w:t>
      </w:r>
      <w:r w:rsidR="00342FE1">
        <w:rPr>
          <w:rFonts w:hint="cs"/>
          <w:rtl/>
        </w:rPr>
        <w:t>י</w:t>
      </w:r>
      <w:r w:rsidR="00030E18">
        <w:rPr>
          <w:rFonts w:hint="cs"/>
          <w:rtl/>
        </w:rPr>
        <w:t>ש</w:t>
      </w:r>
      <w:r w:rsidR="00A34FA3">
        <w:rPr>
          <w:rFonts w:hint="cs"/>
          <w:rtl/>
        </w:rPr>
        <w:t>ָ</w:t>
      </w:r>
      <w:r w:rsidR="00030E18">
        <w:rPr>
          <w:rFonts w:hint="cs"/>
          <w:rtl/>
        </w:rPr>
        <w:t>מע תפילתך"!</w:t>
      </w:r>
    </w:p>
    <w:p w14:paraId="6D0A7FC3" w14:textId="77777777" w:rsidR="00591EDD" w:rsidRDefault="00030E18" w:rsidP="00A34FA3">
      <w:pPr>
        <w:rPr>
          <w:rtl/>
        </w:rPr>
      </w:pPr>
      <w:r>
        <w:rPr>
          <w:rFonts w:hint="cs"/>
          <w:rtl/>
        </w:rPr>
        <w:t>רמז זה מצא רבי מנא</w:t>
      </w:r>
      <w:r w:rsidR="003252E0">
        <w:rPr>
          <w:rFonts w:hint="cs"/>
          <w:rtl/>
        </w:rPr>
        <w:t xml:space="preserve"> במילים הפותחות את המזמור התשעה</w:t>
      </w:r>
      <w:r w:rsidR="00D97C41">
        <w:rPr>
          <w:rFonts w:hint="cs"/>
          <w:rtl/>
        </w:rPr>
        <w:t>-</w:t>
      </w:r>
      <w:r w:rsidR="003252E0">
        <w:rPr>
          <w:rFonts w:hint="cs"/>
          <w:rtl/>
        </w:rPr>
        <w:t>עשר "</w:t>
      </w:r>
      <w:r w:rsidR="003252E0" w:rsidRPr="00A80412">
        <w:rPr>
          <w:rtl/>
        </w:rPr>
        <w:t>יַעַנְךָ ה</w:t>
      </w:r>
      <w:r w:rsidR="003252E0" w:rsidRPr="00F16CB1">
        <w:rPr>
          <w:rFonts w:hint="cs"/>
          <w:spacing w:val="20"/>
          <w:rtl/>
        </w:rPr>
        <w:t>'</w:t>
      </w:r>
      <w:r w:rsidR="003252E0">
        <w:rPr>
          <w:rFonts w:hint="cs"/>
          <w:rtl/>
        </w:rPr>
        <w:t>", שהתרגום הא</w:t>
      </w:r>
      <w:r w:rsidR="00A34FA3">
        <w:rPr>
          <w:rFonts w:hint="cs"/>
          <w:rtl/>
        </w:rPr>
        <w:t>ר</w:t>
      </w:r>
      <w:r w:rsidR="003252E0">
        <w:rPr>
          <w:rFonts w:hint="cs"/>
          <w:rtl/>
        </w:rPr>
        <w:t>מי לספר תהילים מתרגם "י</w:t>
      </w:r>
      <w:r w:rsidR="00A34FA3">
        <w:rPr>
          <w:rFonts w:hint="cs"/>
          <w:rtl/>
        </w:rPr>
        <w:t>ְ</w:t>
      </w:r>
      <w:r w:rsidR="003252E0">
        <w:rPr>
          <w:rFonts w:hint="cs"/>
          <w:rtl/>
        </w:rPr>
        <w:t>ק</w:t>
      </w:r>
      <w:r w:rsidR="00A34FA3">
        <w:rPr>
          <w:rFonts w:hint="cs"/>
          <w:rtl/>
        </w:rPr>
        <w:t>ַ</w:t>
      </w:r>
      <w:r w:rsidR="003252E0">
        <w:rPr>
          <w:rFonts w:hint="cs"/>
          <w:rtl/>
        </w:rPr>
        <w:t>ב</w:t>
      </w:r>
      <w:r w:rsidR="00A34FA3">
        <w:rPr>
          <w:rFonts w:hint="cs"/>
          <w:rtl/>
        </w:rPr>
        <w:t>ֵ</w:t>
      </w:r>
      <w:r w:rsidR="00ED163C">
        <w:rPr>
          <w:rFonts w:hint="cs"/>
          <w:rtl/>
        </w:rPr>
        <w:t>ּ</w:t>
      </w:r>
      <w:r w:rsidR="003252E0">
        <w:rPr>
          <w:rFonts w:hint="cs"/>
          <w:rtl/>
        </w:rPr>
        <w:t xml:space="preserve">ל </w:t>
      </w:r>
      <w:proofErr w:type="spellStart"/>
      <w:r w:rsidR="003252E0">
        <w:rPr>
          <w:rFonts w:hint="cs"/>
          <w:rtl/>
        </w:rPr>
        <w:t>צ</w:t>
      </w:r>
      <w:r w:rsidR="00A34FA3">
        <w:rPr>
          <w:rFonts w:hint="cs"/>
          <w:rtl/>
        </w:rPr>
        <w:t>ְ</w:t>
      </w:r>
      <w:r w:rsidR="003252E0">
        <w:rPr>
          <w:rFonts w:hint="cs"/>
          <w:rtl/>
        </w:rPr>
        <w:t>לו</w:t>
      </w:r>
      <w:r w:rsidR="00A34FA3">
        <w:rPr>
          <w:rFonts w:hint="cs"/>
          <w:rtl/>
        </w:rPr>
        <w:t>ֹ</w:t>
      </w:r>
      <w:r w:rsidR="003252E0">
        <w:rPr>
          <w:rFonts w:hint="cs"/>
          <w:rtl/>
        </w:rPr>
        <w:t>ת</w:t>
      </w:r>
      <w:r w:rsidR="00A34FA3">
        <w:rPr>
          <w:rFonts w:hint="cs"/>
          <w:rtl/>
        </w:rPr>
        <w:t>ָ</w:t>
      </w:r>
      <w:r w:rsidR="003252E0">
        <w:rPr>
          <w:rFonts w:hint="cs"/>
          <w:rtl/>
        </w:rPr>
        <w:t>ך</w:t>
      </w:r>
      <w:proofErr w:type="spellEnd"/>
      <w:r w:rsidR="00A34FA3">
        <w:rPr>
          <w:rFonts w:hint="cs"/>
          <w:rtl/>
        </w:rPr>
        <w:t>ְ</w:t>
      </w:r>
      <w:r w:rsidR="003252E0">
        <w:rPr>
          <w:rFonts w:hint="cs"/>
          <w:rtl/>
        </w:rPr>
        <w:t xml:space="preserve"> </w:t>
      </w:r>
      <w:r w:rsidR="00ED163C" w:rsidRPr="00A80412">
        <w:rPr>
          <w:rtl/>
        </w:rPr>
        <w:t>ה</w:t>
      </w:r>
      <w:r w:rsidR="00ED163C" w:rsidRPr="00E0637C">
        <w:rPr>
          <w:rFonts w:hint="cs"/>
          <w:spacing w:val="20"/>
          <w:rtl/>
        </w:rPr>
        <w:t>'</w:t>
      </w:r>
      <w:r w:rsidR="00ED163C">
        <w:rPr>
          <w:rFonts w:hint="cs"/>
          <w:rtl/>
        </w:rPr>
        <w:t>"</w:t>
      </w:r>
      <w:r w:rsidR="003252E0">
        <w:rPr>
          <w:rFonts w:hint="cs"/>
          <w:rtl/>
        </w:rPr>
        <w:t xml:space="preserve"> </w:t>
      </w:r>
      <w:r w:rsidR="00ED163C">
        <w:rPr>
          <w:rFonts w:hint="cs"/>
          <w:rtl/>
        </w:rPr>
        <w:t>(</w:t>
      </w:r>
      <w:r w:rsidR="00ED163C">
        <w:rPr>
          <w:rFonts w:hint="eastAsia"/>
          <w:rtl/>
        </w:rPr>
        <w:t>–</w:t>
      </w:r>
      <w:r w:rsidR="00ED163C">
        <w:rPr>
          <w:rFonts w:hint="cs"/>
          <w:rtl/>
        </w:rPr>
        <w:t xml:space="preserve"> </w:t>
      </w:r>
      <w:r w:rsidR="003252E0">
        <w:rPr>
          <w:rFonts w:hint="cs"/>
          <w:rtl/>
        </w:rPr>
        <w:t>יקבל תפילת</w:t>
      </w:r>
      <w:r w:rsidR="00591EDD">
        <w:rPr>
          <w:rFonts w:hint="cs"/>
          <w:rtl/>
        </w:rPr>
        <w:t>ך</w:t>
      </w:r>
      <w:r w:rsidR="003252E0">
        <w:rPr>
          <w:rFonts w:hint="cs"/>
          <w:rtl/>
        </w:rPr>
        <w:t xml:space="preserve"> ה')!</w:t>
      </w:r>
      <w:r w:rsidR="003252E0">
        <w:rPr>
          <w:rStyle w:val="a9"/>
          <w:rtl/>
        </w:rPr>
        <w:footnoteReference w:id="3"/>
      </w:r>
      <w:r w:rsidR="00ED163C">
        <w:rPr>
          <w:rFonts w:hint="cs"/>
          <w:rtl/>
        </w:rPr>
        <w:t xml:space="preserve"> </w:t>
      </w:r>
      <w:r w:rsidR="00591EDD">
        <w:rPr>
          <w:rFonts w:hint="cs"/>
          <w:rtl/>
        </w:rPr>
        <w:t xml:space="preserve">אמנם </w:t>
      </w:r>
      <w:r w:rsidR="00C9419A">
        <w:rPr>
          <w:rFonts w:hint="cs"/>
          <w:rtl/>
        </w:rPr>
        <w:t>מדברים אלו קשה להסיק שהיה קיים מנהג לומר את המזמור לאחר תפילת שמונה-עשרה</w:t>
      </w:r>
      <w:r w:rsidR="00591EDD">
        <w:rPr>
          <w:rFonts w:hint="cs"/>
          <w:rtl/>
        </w:rPr>
        <w:t xml:space="preserve">. </w:t>
      </w:r>
    </w:p>
    <w:p w14:paraId="69F9BF4F" w14:textId="51601926" w:rsidR="00C9419A" w:rsidRDefault="00591EDD" w:rsidP="00A34FA3">
      <w:pPr>
        <w:rPr>
          <w:rtl/>
        </w:rPr>
      </w:pPr>
      <w:r>
        <w:rPr>
          <w:rFonts w:hint="cs"/>
          <w:rtl/>
        </w:rPr>
        <w:t>ב</w:t>
      </w:r>
      <w:r w:rsidR="00C9419A">
        <w:rPr>
          <w:rFonts w:hint="cs"/>
          <w:rtl/>
        </w:rPr>
        <w:t>דברי מדרש תהילים על הפסוק "</w:t>
      </w:r>
      <w:r w:rsidR="00C9419A" w:rsidRPr="00A80412">
        <w:rPr>
          <w:rtl/>
        </w:rPr>
        <w:t xml:space="preserve">יַעַנְךָ </w:t>
      </w:r>
      <w:r w:rsidR="00D97C41" w:rsidRPr="00A80412">
        <w:rPr>
          <w:rtl/>
        </w:rPr>
        <w:t>ה</w:t>
      </w:r>
      <w:r w:rsidR="00D97C41" w:rsidRPr="00E0637C">
        <w:rPr>
          <w:rFonts w:hint="cs"/>
          <w:spacing w:val="20"/>
          <w:rtl/>
        </w:rPr>
        <w:t>'</w:t>
      </w:r>
      <w:r w:rsidR="00D97C41">
        <w:rPr>
          <w:rFonts w:hint="cs"/>
          <w:rtl/>
        </w:rPr>
        <w:t>"</w:t>
      </w:r>
      <w:r w:rsidR="00C9419A">
        <w:rPr>
          <w:rFonts w:hint="cs"/>
          <w:rtl/>
        </w:rPr>
        <w:t xml:space="preserve"> </w:t>
      </w:r>
      <w:r>
        <w:rPr>
          <w:rFonts w:hint="cs"/>
          <w:rtl/>
        </w:rPr>
        <w:t xml:space="preserve">הקשר בין פתיחת מזמורנו </w:t>
      </w:r>
      <w:r w:rsidR="00111527">
        <w:rPr>
          <w:rFonts w:hint="cs"/>
          <w:rtl/>
        </w:rPr>
        <w:t xml:space="preserve">ובין </w:t>
      </w:r>
      <w:r>
        <w:rPr>
          <w:rFonts w:hint="cs"/>
          <w:rtl/>
        </w:rPr>
        <w:t xml:space="preserve">מצבו של המתפלל שסיים </w:t>
      </w:r>
      <w:r w:rsidR="00111527">
        <w:rPr>
          <w:rFonts w:hint="cs"/>
          <w:rtl/>
        </w:rPr>
        <w:t xml:space="preserve">תפילתו </w:t>
      </w:r>
      <w:r>
        <w:rPr>
          <w:rFonts w:hint="cs"/>
          <w:rtl/>
        </w:rPr>
        <w:t>ברור יותר</w:t>
      </w:r>
      <w:r w:rsidR="00C9419A">
        <w:rPr>
          <w:rFonts w:hint="cs"/>
          <w:rtl/>
        </w:rPr>
        <w:t>:</w:t>
      </w:r>
    </w:p>
    <w:p w14:paraId="21720F1B" w14:textId="7498813D" w:rsidR="00C9419A" w:rsidRDefault="00C9419A" w:rsidP="00F16CB1">
      <w:pPr>
        <w:pStyle w:val="ab"/>
        <w:spacing w:after="60"/>
        <w:rPr>
          <w:rtl/>
        </w:rPr>
      </w:pPr>
      <w:r>
        <w:rPr>
          <w:rFonts w:hint="cs"/>
          <w:rtl/>
        </w:rPr>
        <w:t xml:space="preserve">אמר רבי שמעון בר אבא: את מוצא </w:t>
      </w:r>
      <w:r w:rsidRPr="00F16CB1">
        <w:rPr>
          <w:rFonts w:hint="cs"/>
          <w:b/>
          <w:bCs/>
          <w:rtl/>
        </w:rPr>
        <w:t xml:space="preserve">שמונה עשרה מזמורים מראש תילים עד מזמור זה, </w:t>
      </w:r>
      <w:proofErr w:type="spellStart"/>
      <w:r w:rsidRPr="00F16CB1">
        <w:rPr>
          <w:rFonts w:hint="cs"/>
          <w:rtl/>
        </w:rPr>
        <w:t>ו'</w:t>
      </w:r>
      <w:r w:rsidR="00A34FA3" w:rsidRPr="00F16CB1">
        <w:rPr>
          <w:rtl/>
        </w:rPr>
        <w:t>אַשְׁרֵי</w:t>
      </w:r>
      <w:proofErr w:type="spellEnd"/>
      <w:r w:rsidRPr="00F16CB1">
        <w:rPr>
          <w:rFonts w:hint="cs"/>
          <w:rtl/>
        </w:rPr>
        <w:t xml:space="preserve"> </w:t>
      </w:r>
      <w:proofErr w:type="spellStart"/>
      <w:r w:rsidRPr="00F16CB1">
        <w:rPr>
          <w:rFonts w:hint="cs"/>
          <w:rtl/>
        </w:rPr>
        <w:t>ו'</w:t>
      </w:r>
      <w:r w:rsidR="00A34FA3" w:rsidRPr="00F16CB1">
        <w:rPr>
          <w:rtl/>
        </w:rPr>
        <w:t>לָמָּה</w:t>
      </w:r>
      <w:proofErr w:type="spellEnd"/>
      <w:r w:rsidR="00A34FA3" w:rsidRPr="00F16CB1">
        <w:rPr>
          <w:rtl/>
        </w:rPr>
        <w:t xml:space="preserve"> רָגְשׁוּ</w:t>
      </w:r>
      <w:r w:rsidR="00A34FA3" w:rsidRPr="00F16CB1">
        <w:rPr>
          <w:rFonts w:hint="cs"/>
          <w:rtl/>
        </w:rPr>
        <w:t>'</w:t>
      </w:r>
      <w:r w:rsidR="00A34FA3" w:rsidRPr="00F16CB1">
        <w:rPr>
          <w:rtl/>
        </w:rPr>
        <w:t xml:space="preserve"> </w:t>
      </w:r>
      <w:r w:rsidRPr="00F16CB1">
        <w:rPr>
          <w:rFonts w:hint="cs"/>
          <w:rtl/>
        </w:rPr>
        <w:t>חד הוא</w:t>
      </w:r>
      <w:r w:rsidRPr="00F16CB1">
        <w:rPr>
          <w:rFonts w:hint="cs"/>
          <w:b/>
          <w:bCs/>
          <w:rtl/>
        </w:rPr>
        <w:t xml:space="preserve"> </w:t>
      </w:r>
      <w:r w:rsidRPr="00F16CB1">
        <w:rPr>
          <w:b/>
          <w:bCs/>
          <w:rtl/>
        </w:rPr>
        <w:t>–</w:t>
      </w:r>
      <w:r w:rsidRPr="00F16CB1">
        <w:rPr>
          <w:rFonts w:hint="cs"/>
          <w:b/>
          <w:bCs/>
          <w:rtl/>
        </w:rPr>
        <w:t xml:space="preserve"> כנגד שמונה עשרה ב</w:t>
      </w:r>
      <w:r w:rsidR="00A34FA3" w:rsidRPr="00F16CB1">
        <w:rPr>
          <w:rFonts w:hint="cs"/>
          <w:b/>
          <w:bCs/>
          <w:rtl/>
        </w:rPr>
        <w:t>ר</w:t>
      </w:r>
      <w:r w:rsidRPr="00F16CB1">
        <w:rPr>
          <w:rFonts w:hint="cs"/>
          <w:b/>
          <w:bCs/>
          <w:rtl/>
        </w:rPr>
        <w:t>כות שאדם מתפלל בכל יום</w:t>
      </w:r>
      <w:r w:rsidRPr="00111527">
        <w:rPr>
          <w:rFonts w:hint="cs"/>
          <w:b/>
          <w:bCs/>
          <w:rtl/>
        </w:rPr>
        <w:t xml:space="preserve">, והן אומרים לו: 'תתעני </w:t>
      </w:r>
      <w:proofErr w:type="spellStart"/>
      <w:r w:rsidRPr="00111527">
        <w:rPr>
          <w:rFonts w:hint="cs"/>
          <w:b/>
          <w:bCs/>
          <w:rtl/>
        </w:rPr>
        <w:t>צלותך</w:t>
      </w:r>
      <w:proofErr w:type="spellEnd"/>
      <w:r w:rsidRPr="00111527">
        <w:rPr>
          <w:rFonts w:hint="cs"/>
          <w:b/>
          <w:bCs/>
          <w:rtl/>
        </w:rPr>
        <w:t>'</w:t>
      </w:r>
      <w:r>
        <w:rPr>
          <w:rFonts w:hint="cs"/>
          <w:rtl/>
        </w:rPr>
        <w:t xml:space="preserve"> </w:t>
      </w:r>
      <w:r w:rsidR="00D97C41">
        <w:rPr>
          <w:rFonts w:hint="cs"/>
          <w:rtl/>
        </w:rPr>
        <w:t>(</w:t>
      </w:r>
      <w:r w:rsidR="00D97C41">
        <w:rPr>
          <w:rFonts w:hint="eastAsia"/>
          <w:rtl/>
        </w:rPr>
        <w:t>–</w:t>
      </w:r>
      <w:r w:rsidR="00D97C41">
        <w:rPr>
          <w:rFonts w:hint="cs"/>
          <w:rtl/>
        </w:rPr>
        <w:t xml:space="preserve"> </w:t>
      </w:r>
      <w:r>
        <w:rPr>
          <w:rFonts w:hint="cs"/>
          <w:rtl/>
        </w:rPr>
        <w:t>תיענה תפילתך). כך אחר שמונה עשרה מזמורים אמרו לו לדוד "</w:t>
      </w:r>
      <w:r w:rsidR="00342FE1" w:rsidRPr="00347600">
        <w:rPr>
          <w:rtl/>
        </w:rPr>
        <w:t>יַעַנְךָ ה</w:t>
      </w:r>
      <w:r w:rsidR="00342FE1">
        <w:rPr>
          <w:rFonts w:hint="cs"/>
          <w:rtl/>
        </w:rPr>
        <w:t>'</w:t>
      </w:r>
      <w:r w:rsidR="00342FE1" w:rsidRPr="00347600">
        <w:rPr>
          <w:rtl/>
        </w:rPr>
        <w:t xml:space="preserve"> בְּיוֹם צָרָה</w:t>
      </w:r>
      <w:r>
        <w:rPr>
          <w:rFonts w:hint="cs"/>
          <w:rtl/>
        </w:rPr>
        <w:t>".</w:t>
      </w:r>
    </w:p>
    <w:p w14:paraId="23FEC53B" w14:textId="680F2E74" w:rsidR="00C9419A" w:rsidRDefault="00C9419A" w:rsidP="00030E18">
      <w:pPr>
        <w:rPr>
          <w:rtl/>
        </w:rPr>
      </w:pPr>
      <w:r>
        <w:rPr>
          <w:rFonts w:hint="cs"/>
          <w:rtl/>
        </w:rPr>
        <w:t>במקורות הללו נתפסת פתיחת מזמורנו "</w:t>
      </w:r>
      <w:r w:rsidRPr="00A80412">
        <w:rPr>
          <w:rtl/>
        </w:rPr>
        <w:t xml:space="preserve">יַעַנְךָ </w:t>
      </w:r>
      <w:r w:rsidR="00D97C41" w:rsidRPr="00A80412">
        <w:rPr>
          <w:rtl/>
        </w:rPr>
        <w:t>ה</w:t>
      </w:r>
      <w:r w:rsidR="00D97C41" w:rsidRPr="00E0637C">
        <w:rPr>
          <w:rFonts w:hint="cs"/>
          <w:spacing w:val="20"/>
          <w:rtl/>
        </w:rPr>
        <w:t>'</w:t>
      </w:r>
      <w:r w:rsidR="00D97C41">
        <w:rPr>
          <w:rFonts w:hint="cs"/>
          <w:rtl/>
        </w:rPr>
        <w:t>"</w:t>
      </w:r>
      <w:r>
        <w:rPr>
          <w:rFonts w:hint="cs"/>
          <w:rtl/>
        </w:rPr>
        <w:t xml:space="preserve"> כברכה למתפלל </w:t>
      </w:r>
      <w:r w:rsidR="00111527">
        <w:rPr>
          <w:rFonts w:hint="cs"/>
          <w:rtl/>
        </w:rPr>
        <w:t xml:space="preserve">לאחר </w:t>
      </w:r>
      <w:r>
        <w:rPr>
          <w:rFonts w:hint="cs"/>
          <w:rtl/>
        </w:rPr>
        <w:t>שסיים את תפילתו, שתפילתו תיענה. וכשם שברכה זו נאמרה לדוד לאחר שסיים לומר שמונה</w:t>
      </w:r>
      <w:r w:rsidR="00D97C41">
        <w:rPr>
          <w:rFonts w:hint="cs"/>
          <w:rtl/>
        </w:rPr>
        <w:t>-</w:t>
      </w:r>
      <w:r>
        <w:rPr>
          <w:rFonts w:hint="cs"/>
          <w:rtl/>
        </w:rPr>
        <w:t>עשר מזמורים, כך ראוי לברך את המתפלל שסיים את תפילת שמונה-עשרה במילים אלו "</w:t>
      </w:r>
      <w:r w:rsidRPr="00A80412">
        <w:rPr>
          <w:rtl/>
        </w:rPr>
        <w:t xml:space="preserve">יַעַנְךָ </w:t>
      </w:r>
      <w:r w:rsidR="00D97C41" w:rsidRPr="00A80412">
        <w:rPr>
          <w:rtl/>
        </w:rPr>
        <w:t>ה</w:t>
      </w:r>
      <w:r w:rsidR="00D97C41" w:rsidRPr="00E0637C">
        <w:rPr>
          <w:rFonts w:hint="cs"/>
          <w:spacing w:val="20"/>
          <w:rtl/>
        </w:rPr>
        <w:t>'</w:t>
      </w:r>
      <w:r w:rsidR="00D97C41">
        <w:rPr>
          <w:rFonts w:hint="cs"/>
          <w:rtl/>
        </w:rPr>
        <w:t>"</w:t>
      </w:r>
      <w:r>
        <w:rPr>
          <w:rFonts w:hint="cs"/>
          <w:rtl/>
        </w:rPr>
        <w:t>, ומכאן צעד אחד בלבד כדי לקבוע את אמירת המזמור לאחר סיום תפילת שמונה-עשרה</w:t>
      </w:r>
      <w:r w:rsidR="00111527">
        <w:rPr>
          <w:rFonts w:hint="cs"/>
          <w:rtl/>
        </w:rPr>
        <w:t>,</w:t>
      </w:r>
      <w:r>
        <w:rPr>
          <w:rFonts w:hint="cs"/>
          <w:rtl/>
        </w:rPr>
        <w:t xml:space="preserve"> כברכה למתפללים שתפילתם תיענה.</w:t>
      </w:r>
      <w:r>
        <w:rPr>
          <w:rStyle w:val="a9"/>
          <w:rtl/>
        </w:rPr>
        <w:footnoteReference w:id="4"/>
      </w:r>
    </w:p>
    <w:p w14:paraId="13B2A175" w14:textId="1CC7750F" w:rsidR="00C9419A" w:rsidRDefault="00C9419A" w:rsidP="00C9419A">
      <w:pPr>
        <w:rPr>
          <w:rtl/>
        </w:rPr>
      </w:pPr>
      <w:r>
        <w:rPr>
          <w:rFonts w:hint="cs"/>
          <w:rtl/>
        </w:rPr>
        <w:t>באמת, לא רק המילים "</w:t>
      </w:r>
      <w:r w:rsidRPr="00A80412">
        <w:rPr>
          <w:rtl/>
        </w:rPr>
        <w:t xml:space="preserve">יַעַנְךָ </w:t>
      </w:r>
      <w:r w:rsidR="00D97C41" w:rsidRPr="00A80412">
        <w:rPr>
          <w:rtl/>
        </w:rPr>
        <w:t>ה</w:t>
      </w:r>
      <w:r w:rsidR="00D97C41" w:rsidRPr="00E0637C">
        <w:rPr>
          <w:rFonts w:hint="cs"/>
          <w:spacing w:val="20"/>
          <w:rtl/>
        </w:rPr>
        <w:t>'</w:t>
      </w:r>
      <w:r w:rsidR="00D97C41">
        <w:rPr>
          <w:rFonts w:hint="cs"/>
          <w:rtl/>
        </w:rPr>
        <w:t xml:space="preserve">" </w:t>
      </w:r>
      <w:r>
        <w:rPr>
          <w:rFonts w:hint="cs"/>
          <w:rtl/>
        </w:rPr>
        <w:t>הן הסיבה לאמירת המזמור במקום שהוא נאמר (אף שהמילים הללו קריטיות בדרשתם של חז"ל, בהיותן פתיחת המזמור), אלא כל המחצית הראשונה של המזמור מתאימה לכך, בייחוד בתים ד–ה "</w:t>
      </w:r>
      <w:proofErr w:type="spellStart"/>
      <w:r w:rsidRPr="00A80412">
        <w:rPr>
          <w:rtl/>
        </w:rPr>
        <w:t>יִתֶּן</w:t>
      </w:r>
      <w:proofErr w:type="spellEnd"/>
      <w:r w:rsidRPr="00A80412">
        <w:rPr>
          <w:rFonts w:hint="cs"/>
          <w:rtl/>
        </w:rPr>
        <w:t xml:space="preserve"> </w:t>
      </w:r>
      <w:r w:rsidRPr="00A80412">
        <w:rPr>
          <w:rtl/>
        </w:rPr>
        <w:t>לְךָ כִלְבָבֶךָ</w:t>
      </w:r>
      <w:r>
        <w:rPr>
          <w:rFonts w:hint="cs"/>
          <w:rtl/>
        </w:rPr>
        <w:t xml:space="preserve">... </w:t>
      </w:r>
      <w:r w:rsidRPr="00A80412">
        <w:rPr>
          <w:rtl/>
        </w:rPr>
        <w:t xml:space="preserve">יְמַלֵּא </w:t>
      </w:r>
      <w:r w:rsidRPr="00A80412">
        <w:rPr>
          <w:rFonts w:hint="cs"/>
          <w:rtl/>
        </w:rPr>
        <w:t xml:space="preserve">ה' </w:t>
      </w:r>
      <w:r w:rsidRPr="00A80412">
        <w:rPr>
          <w:rtl/>
        </w:rPr>
        <w:t>כָּל</w:t>
      </w:r>
      <w:r w:rsidRPr="00A80412">
        <w:rPr>
          <w:rFonts w:hint="cs"/>
          <w:rtl/>
        </w:rPr>
        <w:t xml:space="preserve"> </w:t>
      </w:r>
      <w:r w:rsidRPr="00A80412">
        <w:rPr>
          <w:rtl/>
        </w:rPr>
        <w:t>מִשְׁאֲלוֹתֶיךָ</w:t>
      </w:r>
      <w:r>
        <w:rPr>
          <w:rFonts w:hint="cs"/>
          <w:rtl/>
        </w:rPr>
        <w:t xml:space="preserve">" </w:t>
      </w:r>
      <w:r>
        <w:rPr>
          <w:rtl/>
        </w:rPr>
        <w:t>–</w:t>
      </w:r>
      <w:r>
        <w:rPr>
          <w:rFonts w:hint="cs"/>
          <w:rtl/>
        </w:rPr>
        <w:t xml:space="preserve"> </w:t>
      </w:r>
      <w:r w:rsidR="00342FE1">
        <w:rPr>
          <w:rFonts w:hint="cs"/>
          <w:rtl/>
        </w:rPr>
        <w:t xml:space="preserve">משאלות </w:t>
      </w:r>
      <w:r>
        <w:rPr>
          <w:rFonts w:hint="cs"/>
          <w:rtl/>
        </w:rPr>
        <w:t>שאותן הב</w:t>
      </w:r>
      <w:r w:rsidR="00342FE1">
        <w:rPr>
          <w:rFonts w:hint="cs"/>
          <w:rtl/>
        </w:rPr>
        <w:t>י</w:t>
      </w:r>
      <w:r>
        <w:rPr>
          <w:rFonts w:hint="cs"/>
          <w:rtl/>
        </w:rPr>
        <w:t>ע</w:t>
      </w:r>
      <w:r w:rsidR="00342FE1">
        <w:rPr>
          <w:rFonts w:hint="cs"/>
          <w:rtl/>
        </w:rPr>
        <w:t xml:space="preserve"> המתפלל</w:t>
      </w:r>
      <w:r>
        <w:rPr>
          <w:rFonts w:hint="cs"/>
          <w:rtl/>
        </w:rPr>
        <w:t xml:space="preserve"> בתפיל</w:t>
      </w:r>
      <w:r w:rsidR="00D97C41">
        <w:rPr>
          <w:rFonts w:hint="cs"/>
          <w:rtl/>
        </w:rPr>
        <w:t>תו שסיים זה עתה</w:t>
      </w:r>
      <w:r>
        <w:rPr>
          <w:rFonts w:hint="cs"/>
          <w:rtl/>
        </w:rPr>
        <w:t>.</w:t>
      </w:r>
      <w:r>
        <w:rPr>
          <w:rStyle w:val="a9"/>
          <w:rtl/>
        </w:rPr>
        <w:footnoteReference w:id="5"/>
      </w:r>
    </w:p>
    <w:p w14:paraId="3B5D0607" w14:textId="3C816C8B" w:rsidR="009E4291" w:rsidRDefault="009E4291" w:rsidP="00C9419A">
      <w:pPr>
        <w:rPr>
          <w:rtl/>
        </w:rPr>
      </w:pPr>
      <w:r>
        <w:rPr>
          <w:rFonts w:hint="cs"/>
          <w:rtl/>
        </w:rPr>
        <w:t>ומעתה מובן הטעם לאמירתו של המזמור רק בימי החול, ש</w:t>
      </w:r>
      <w:r w:rsidR="00265BE6">
        <w:rPr>
          <w:rFonts w:hint="cs"/>
          <w:rtl/>
        </w:rPr>
        <w:t xml:space="preserve">הרי רק </w:t>
      </w:r>
      <w:r>
        <w:rPr>
          <w:rFonts w:hint="cs"/>
          <w:rtl/>
        </w:rPr>
        <w:t>בהם מתפללים תפילת שמונה-עשרה. בשבתות וימים טובים שבהם מתפללים תפילת שבע, וכל חלק הבקשות שבתפילה מושמט, אין טעם לאמירת המזמור התשעה</w:t>
      </w:r>
      <w:r w:rsidR="00265BE6">
        <w:rPr>
          <w:rFonts w:hint="cs"/>
          <w:rtl/>
        </w:rPr>
        <w:t>-</w:t>
      </w:r>
      <w:r>
        <w:rPr>
          <w:rFonts w:hint="cs"/>
          <w:rtl/>
        </w:rPr>
        <w:t xml:space="preserve">עשר, </w:t>
      </w:r>
      <w:r w:rsidR="004B0754">
        <w:rPr>
          <w:rFonts w:hint="cs"/>
          <w:rtl/>
        </w:rPr>
        <w:t>הן מפני ש</w:t>
      </w:r>
      <w:r>
        <w:rPr>
          <w:rFonts w:hint="cs"/>
          <w:rtl/>
        </w:rPr>
        <w:t>הסיבה 'המספרית' אינה תקפה, ו</w:t>
      </w:r>
      <w:r w:rsidR="004B0754">
        <w:rPr>
          <w:rFonts w:hint="cs"/>
          <w:rtl/>
        </w:rPr>
        <w:t>הן מפני</w:t>
      </w:r>
      <w:r>
        <w:rPr>
          <w:rFonts w:hint="cs"/>
          <w:rtl/>
        </w:rPr>
        <w:t xml:space="preserve"> </w:t>
      </w:r>
      <w:r w:rsidR="004B0754">
        <w:rPr>
          <w:rFonts w:hint="cs"/>
          <w:rtl/>
        </w:rPr>
        <w:t>ש</w:t>
      </w:r>
      <w:r>
        <w:rPr>
          <w:rFonts w:hint="cs"/>
          <w:rtl/>
        </w:rPr>
        <w:t>תוכן</w:t>
      </w:r>
      <w:r w:rsidR="00265BE6">
        <w:rPr>
          <w:rFonts w:hint="cs"/>
          <w:rtl/>
        </w:rPr>
        <w:t xml:space="preserve"> ה</w:t>
      </w:r>
      <w:r>
        <w:rPr>
          <w:rFonts w:hint="cs"/>
          <w:rtl/>
        </w:rPr>
        <w:t>מזמור "</w:t>
      </w:r>
      <w:r w:rsidRPr="00A80412">
        <w:rPr>
          <w:rtl/>
        </w:rPr>
        <w:t>יַעַנְךָ ה</w:t>
      </w:r>
      <w:r w:rsidRPr="00A80412">
        <w:rPr>
          <w:rFonts w:hint="cs"/>
          <w:rtl/>
        </w:rPr>
        <w:t>'</w:t>
      </w:r>
      <w:r>
        <w:rPr>
          <w:rFonts w:hint="cs"/>
          <w:rtl/>
        </w:rPr>
        <w:t xml:space="preserve">... </w:t>
      </w:r>
      <w:r w:rsidRPr="00A80412">
        <w:rPr>
          <w:rtl/>
        </w:rPr>
        <w:t xml:space="preserve">יְמַלֵּא </w:t>
      </w:r>
      <w:r w:rsidRPr="00A80412">
        <w:rPr>
          <w:rFonts w:hint="cs"/>
          <w:rtl/>
        </w:rPr>
        <w:t xml:space="preserve">ה' </w:t>
      </w:r>
      <w:r w:rsidRPr="00A80412">
        <w:rPr>
          <w:rtl/>
        </w:rPr>
        <w:t>כָּל</w:t>
      </w:r>
      <w:r w:rsidRPr="00A80412">
        <w:rPr>
          <w:rFonts w:hint="cs"/>
          <w:rtl/>
        </w:rPr>
        <w:t xml:space="preserve"> </w:t>
      </w:r>
      <w:r w:rsidRPr="00A80412">
        <w:rPr>
          <w:rtl/>
        </w:rPr>
        <w:t>מִשְׁאֲלוֹתֶיךָ</w:t>
      </w:r>
      <w:r>
        <w:rPr>
          <w:rFonts w:hint="cs"/>
          <w:rtl/>
        </w:rPr>
        <w:t xml:space="preserve">" </w:t>
      </w:r>
      <w:r w:rsidR="004B0754">
        <w:rPr>
          <w:rFonts w:hint="cs"/>
          <w:rtl/>
        </w:rPr>
        <w:t xml:space="preserve">אינו מתאים </w:t>
      </w:r>
      <w:r>
        <w:rPr>
          <w:rFonts w:hint="cs"/>
          <w:rtl/>
        </w:rPr>
        <w:t>לתפילה שאין בה בקשת צרכים של האדם.</w:t>
      </w:r>
      <w:r>
        <w:rPr>
          <w:rStyle w:val="a9"/>
          <w:rtl/>
        </w:rPr>
        <w:footnoteReference w:id="6"/>
      </w:r>
    </w:p>
    <w:p w14:paraId="2DC6C3D3" w14:textId="611C6148" w:rsidR="00A55421" w:rsidRDefault="00A55421" w:rsidP="00C9419A">
      <w:pPr>
        <w:rPr>
          <w:rtl/>
        </w:rPr>
      </w:pPr>
      <w:r>
        <w:rPr>
          <w:rFonts w:hint="cs"/>
          <w:rtl/>
        </w:rPr>
        <w:t xml:space="preserve">המקורות שהבאנו </w:t>
      </w:r>
      <w:r w:rsidR="004B0754">
        <w:rPr>
          <w:rFonts w:hint="cs"/>
          <w:rtl/>
        </w:rPr>
        <w:t xml:space="preserve">עד עתה </w:t>
      </w:r>
      <w:r>
        <w:rPr>
          <w:rFonts w:hint="cs"/>
          <w:rtl/>
        </w:rPr>
        <w:t>אמנם רומזים ל</w:t>
      </w:r>
      <w:r w:rsidR="00111527">
        <w:rPr>
          <w:rFonts w:hint="cs"/>
          <w:rtl/>
        </w:rPr>
        <w:t xml:space="preserve">אפשרות קיומו של </w:t>
      </w:r>
      <w:r>
        <w:rPr>
          <w:rFonts w:hint="cs"/>
          <w:rtl/>
        </w:rPr>
        <w:t xml:space="preserve">מנהג אמירת מזמורנו </w:t>
      </w:r>
      <w:r w:rsidR="00DD5F44">
        <w:rPr>
          <w:rFonts w:hint="cs"/>
          <w:rtl/>
        </w:rPr>
        <w:t xml:space="preserve">לאחר </w:t>
      </w:r>
      <w:r>
        <w:rPr>
          <w:rFonts w:hint="cs"/>
          <w:rtl/>
        </w:rPr>
        <w:t>סיום תפילת שמונה-עשרה, אולם אין בהם תיאור ישיר ומפורש של מנהג כזה.</w:t>
      </w:r>
    </w:p>
    <w:p w14:paraId="774E96B9" w14:textId="1303AA52" w:rsidR="002F6F7D" w:rsidRDefault="002F6F7D" w:rsidP="00DD4949">
      <w:pPr>
        <w:pStyle w:val="4"/>
        <w:rPr>
          <w:rtl/>
        </w:rPr>
      </w:pPr>
      <w:r>
        <w:rPr>
          <w:rFonts w:hint="cs"/>
          <w:rtl/>
        </w:rPr>
        <w:t>ב. בבבל בתקופת הגאונים</w:t>
      </w:r>
    </w:p>
    <w:p w14:paraId="0EA9D24D" w14:textId="01BA2461" w:rsidR="002F6F7D" w:rsidRDefault="002F6F7D" w:rsidP="00A55421">
      <w:pPr>
        <w:rPr>
          <w:rtl/>
        </w:rPr>
      </w:pPr>
      <w:r>
        <w:rPr>
          <w:rFonts w:hint="cs"/>
          <w:rtl/>
        </w:rPr>
        <w:t xml:space="preserve">בשני הסידורים שהגיעו אלינו מתקופת גאוני בבל </w:t>
      </w:r>
      <w:r>
        <w:rPr>
          <w:rtl/>
        </w:rPr>
        <w:t>–</w:t>
      </w:r>
      <w:r>
        <w:rPr>
          <w:rFonts w:hint="cs"/>
          <w:rtl/>
        </w:rPr>
        <w:t xml:space="preserve"> סדר רב עמרם (המאה התשיעית) וסידור רב סעדיה (המאה העשירית) לא </w:t>
      </w:r>
      <w:r w:rsidR="00637F62">
        <w:rPr>
          <w:rFonts w:hint="cs"/>
          <w:rtl/>
        </w:rPr>
        <w:t xml:space="preserve">נזכרה </w:t>
      </w:r>
      <w:r>
        <w:rPr>
          <w:rFonts w:hint="cs"/>
          <w:rtl/>
        </w:rPr>
        <w:t>אמירת מזמורנו</w:t>
      </w:r>
      <w:r w:rsidR="00A55421">
        <w:rPr>
          <w:rFonts w:hint="cs"/>
          <w:rtl/>
        </w:rPr>
        <w:t xml:space="preserve">. בשני הסידורים מוזכר כי </w:t>
      </w:r>
      <w:r>
        <w:rPr>
          <w:rFonts w:hint="cs"/>
          <w:rtl/>
        </w:rPr>
        <w:t xml:space="preserve">לאחר אמירת </w:t>
      </w:r>
      <w:r w:rsidR="00A55421" w:rsidRPr="00A55421">
        <w:rPr>
          <w:rFonts w:hint="cs"/>
          <w:rtl/>
        </w:rPr>
        <w:t>'</w:t>
      </w:r>
      <w:proofErr w:type="spellStart"/>
      <w:r w:rsidR="00A55421" w:rsidRPr="00A55421">
        <w:rPr>
          <w:rFonts w:hint="cs"/>
          <w:rtl/>
        </w:rPr>
        <w:t>תְהִלָּה</w:t>
      </w:r>
      <w:proofErr w:type="spellEnd"/>
      <w:r w:rsidR="00A55421" w:rsidRPr="00A55421">
        <w:rPr>
          <w:rFonts w:hint="cs"/>
          <w:rtl/>
        </w:rPr>
        <w:t xml:space="preserve"> לְדָוִד' </w:t>
      </w:r>
      <w:r>
        <w:rPr>
          <w:rFonts w:hint="cs"/>
          <w:rtl/>
        </w:rPr>
        <w:t xml:space="preserve">באה מיד 'קדושה </w:t>
      </w:r>
      <w:proofErr w:type="spellStart"/>
      <w:r>
        <w:rPr>
          <w:rFonts w:hint="cs"/>
          <w:rtl/>
        </w:rPr>
        <w:t>דסדרא</w:t>
      </w:r>
      <w:proofErr w:type="spellEnd"/>
      <w:r>
        <w:rPr>
          <w:rFonts w:hint="cs"/>
          <w:rtl/>
        </w:rPr>
        <w:t xml:space="preserve">' </w:t>
      </w:r>
      <w:r w:rsidR="00A55421" w:rsidRPr="00A55421">
        <w:rPr>
          <w:rFonts w:hint="cs"/>
          <w:rtl/>
        </w:rPr>
        <w:t>("</w:t>
      </w:r>
      <w:r w:rsidR="00A55421" w:rsidRPr="00A55421">
        <w:rPr>
          <w:rtl/>
        </w:rPr>
        <w:t>וּבָא לְצִיּוֹן גּוֹאֵל</w:t>
      </w:r>
      <w:r w:rsidR="00A55421" w:rsidRPr="00A55421">
        <w:rPr>
          <w:rFonts w:hint="cs"/>
          <w:rtl/>
        </w:rPr>
        <w:t>"</w:t>
      </w:r>
      <w:r w:rsidR="00A55421">
        <w:rPr>
          <w:rFonts w:hint="cs"/>
          <w:rtl/>
        </w:rPr>
        <w:t>)</w:t>
      </w:r>
      <w:r>
        <w:rPr>
          <w:rFonts w:hint="cs"/>
          <w:rtl/>
        </w:rPr>
        <w:t>.</w:t>
      </w:r>
      <w:r>
        <w:rPr>
          <w:rStyle w:val="a9"/>
          <w:rtl/>
        </w:rPr>
        <w:footnoteReference w:id="7"/>
      </w:r>
    </w:p>
    <w:p w14:paraId="3D4EB589" w14:textId="04FA081B" w:rsidR="002F6F7D" w:rsidRDefault="002F6F7D" w:rsidP="002F6F7D">
      <w:pPr>
        <w:rPr>
          <w:rtl/>
        </w:rPr>
      </w:pPr>
      <w:r>
        <w:rPr>
          <w:rFonts w:hint="cs"/>
          <w:rtl/>
        </w:rPr>
        <w:t xml:space="preserve">אף על פי כן, אין להוכיח מכאן שבבבל בתקופת הגאונים לא הכירו כלל את מנהג אמירת מזמורנו. בשתי תשובות של רב </w:t>
      </w:r>
      <w:proofErr w:type="spellStart"/>
      <w:r>
        <w:rPr>
          <w:rFonts w:hint="cs"/>
          <w:rtl/>
        </w:rPr>
        <w:t>נטרונאי</w:t>
      </w:r>
      <w:proofErr w:type="spellEnd"/>
      <w:r>
        <w:rPr>
          <w:rFonts w:hint="cs"/>
          <w:rtl/>
        </w:rPr>
        <w:t xml:space="preserve"> (גאון </w:t>
      </w:r>
      <w:proofErr w:type="spellStart"/>
      <w:r>
        <w:rPr>
          <w:rFonts w:hint="cs"/>
          <w:rtl/>
        </w:rPr>
        <w:t>סורא</w:t>
      </w:r>
      <w:proofErr w:type="spellEnd"/>
      <w:r w:rsidR="006472A1">
        <w:rPr>
          <w:rFonts w:hint="cs"/>
          <w:rtl/>
        </w:rPr>
        <w:t xml:space="preserve"> </w:t>
      </w:r>
      <w:r w:rsidR="00111527">
        <w:rPr>
          <w:rFonts w:hint="cs"/>
          <w:rtl/>
        </w:rPr>
        <w:t>ב</w:t>
      </w:r>
      <w:r>
        <w:rPr>
          <w:rFonts w:hint="cs"/>
          <w:rtl/>
        </w:rPr>
        <w:t>אמצע המאה התשיעית) נזכרה אמירת מזמורנו:</w:t>
      </w:r>
    </w:p>
    <w:p w14:paraId="0973CDD0" w14:textId="7159328C" w:rsidR="002F6F7D" w:rsidRDefault="002F6F7D" w:rsidP="002F6F7D">
      <w:pPr>
        <w:rPr>
          <w:rtl/>
        </w:rPr>
      </w:pPr>
      <w:r>
        <w:rPr>
          <w:rFonts w:hint="cs"/>
          <w:rtl/>
        </w:rPr>
        <w:t xml:space="preserve">בתשובות הגאונים </w:t>
      </w:r>
      <w:r w:rsidR="00111527">
        <w:rPr>
          <w:rFonts w:hint="cs"/>
          <w:rtl/>
        </w:rPr>
        <w:t>ליק</w:t>
      </w:r>
      <w:r w:rsidR="0081627A">
        <w:rPr>
          <w:rFonts w:hint="cs"/>
          <w:rtl/>
        </w:rPr>
        <w:t xml:space="preserve"> סימ</w:t>
      </w:r>
      <w:r w:rsidR="00111527">
        <w:rPr>
          <w:rFonts w:hint="cs"/>
          <w:rtl/>
        </w:rPr>
        <w:t>ן צ'</w:t>
      </w:r>
      <w:r w:rsidR="0081627A">
        <w:rPr>
          <w:rFonts w:hint="cs"/>
          <w:rtl/>
        </w:rPr>
        <w:t xml:space="preserve"> מובאת תשובה זו (תשובות רב </w:t>
      </w:r>
      <w:proofErr w:type="spellStart"/>
      <w:r w:rsidR="0081627A">
        <w:rPr>
          <w:rFonts w:hint="cs"/>
          <w:rtl/>
        </w:rPr>
        <w:t>נטרונאי</w:t>
      </w:r>
      <w:proofErr w:type="spellEnd"/>
      <w:r w:rsidR="0081627A">
        <w:rPr>
          <w:rFonts w:hint="cs"/>
          <w:rtl/>
        </w:rPr>
        <w:t xml:space="preserve"> מהדורת ברודי סימן לט</w:t>
      </w:r>
      <w:r w:rsidR="00111527">
        <w:rPr>
          <w:rFonts w:hint="cs"/>
          <w:rtl/>
        </w:rPr>
        <w:t>, עמוד 147</w:t>
      </w:r>
      <w:r w:rsidR="0081627A">
        <w:rPr>
          <w:rFonts w:hint="cs"/>
          <w:rtl/>
        </w:rPr>
        <w:t>):</w:t>
      </w:r>
    </w:p>
    <w:p w14:paraId="6C2E3759" w14:textId="6A19F437" w:rsidR="0081627A" w:rsidRDefault="0081627A" w:rsidP="00F16CB1">
      <w:pPr>
        <w:pStyle w:val="ab"/>
        <w:spacing w:after="60"/>
        <w:rPr>
          <w:rtl/>
        </w:rPr>
      </w:pPr>
      <w:r>
        <w:rPr>
          <w:rFonts w:hint="cs"/>
          <w:rtl/>
        </w:rPr>
        <w:t>ול</w:t>
      </w:r>
      <w:r w:rsidR="00111527">
        <w:rPr>
          <w:rFonts w:hint="cs"/>
          <w:rtl/>
        </w:rPr>
        <w:t>ו</w:t>
      </w:r>
      <w:r>
        <w:rPr>
          <w:rFonts w:hint="cs"/>
          <w:rtl/>
        </w:rPr>
        <w:t>מר "</w:t>
      </w:r>
      <w:r w:rsidR="00060935" w:rsidRPr="00060935">
        <w:rPr>
          <w:rtl/>
        </w:rPr>
        <w:t>יַעַנְךָ ה</w:t>
      </w:r>
      <w:r w:rsidR="00060935" w:rsidRPr="00060935">
        <w:rPr>
          <w:rFonts w:hint="cs"/>
          <w:rtl/>
        </w:rPr>
        <w:t>'</w:t>
      </w:r>
      <w:r w:rsidR="00060935" w:rsidRPr="00060935">
        <w:rPr>
          <w:rtl/>
        </w:rPr>
        <w:t xml:space="preserve"> בְּיוֹם צָרָה</w:t>
      </w:r>
      <w:r>
        <w:rPr>
          <w:rFonts w:hint="cs"/>
          <w:rtl/>
        </w:rPr>
        <w:t xml:space="preserve">" </w:t>
      </w:r>
      <w:r>
        <w:rPr>
          <w:rtl/>
        </w:rPr>
        <w:t>–</w:t>
      </w:r>
      <w:r>
        <w:rPr>
          <w:rFonts w:hint="cs"/>
          <w:rtl/>
        </w:rPr>
        <w:t xml:space="preserve"> כך מנהג בבית רבינו שבבבל: לאחר </w:t>
      </w:r>
      <w:proofErr w:type="spellStart"/>
      <w:r>
        <w:rPr>
          <w:rFonts w:hint="cs"/>
          <w:rtl/>
        </w:rPr>
        <w:t>שמתפללין</w:t>
      </w:r>
      <w:proofErr w:type="spellEnd"/>
      <w:r>
        <w:rPr>
          <w:rFonts w:hint="cs"/>
          <w:rtl/>
        </w:rPr>
        <w:t xml:space="preserve"> כל התפילה </w:t>
      </w:r>
      <w:proofErr w:type="spellStart"/>
      <w:r>
        <w:rPr>
          <w:rFonts w:hint="cs"/>
          <w:rtl/>
        </w:rPr>
        <w:t>וגומרין</w:t>
      </w:r>
      <w:proofErr w:type="spellEnd"/>
      <w:r>
        <w:rPr>
          <w:rFonts w:hint="cs"/>
          <w:rtl/>
        </w:rPr>
        <w:t xml:space="preserve"> </w:t>
      </w:r>
      <w:r w:rsidR="00111527">
        <w:rPr>
          <w:rFonts w:hint="cs"/>
          <w:rtl/>
        </w:rPr>
        <w:t xml:space="preserve">אותה </w:t>
      </w:r>
      <w:proofErr w:type="spellStart"/>
      <w:r>
        <w:rPr>
          <w:rFonts w:hint="cs"/>
          <w:rtl/>
        </w:rPr>
        <w:t>ופוסקין</w:t>
      </w:r>
      <w:proofErr w:type="spellEnd"/>
      <w:r>
        <w:rPr>
          <w:rFonts w:hint="cs"/>
          <w:rtl/>
        </w:rPr>
        <w:t xml:space="preserve">, תנאים עוסקים במשנה ובמדרש </w:t>
      </w:r>
      <w:proofErr w:type="spellStart"/>
      <w:r>
        <w:rPr>
          <w:rFonts w:hint="cs"/>
          <w:rtl/>
        </w:rPr>
        <w:t>ובתוספתות</w:t>
      </w:r>
      <w:proofErr w:type="spellEnd"/>
      <w:r>
        <w:rPr>
          <w:rFonts w:hint="cs"/>
          <w:rtl/>
        </w:rPr>
        <w:t xml:space="preserve"> עד ארבע שעות, ולאחר ארבע שעות אומרים "</w:t>
      </w:r>
      <w:r w:rsidR="00060935" w:rsidRPr="00060935">
        <w:rPr>
          <w:rtl/>
        </w:rPr>
        <w:t>יַעַנְךָ</w:t>
      </w:r>
      <w:r>
        <w:rPr>
          <w:rFonts w:hint="cs"/>
          <w:rtl/>
        </w:rPr>
        <w:t xml:space="preserve">" </w:t>
      </w:r>
      <w:proofErr w:type="spellStart"/>
      <w:r>
        <w:rPr>
          <w:rFonts w:hint="cs"/>
          <w:rtl/>
        </w:rPr>
        <w:t>וגומרין</w:t>
      </w:r>
      <w:proofErr w:type="spellEnd"/>
      <w:r>
        <w:rPr>
          <w:rFonts w:hint="cs"/>
          <w:rtl/>
        </w:rPr>
        <w:t xml:space="preserve"> אותו. ואחר כך אומרים "</w:t>
      </w:r>
      <w:r w:rsidR="00060935" w:rsidRPr="00060935">
        <w:rPr>
          <w:rtl/>
        </w:rPr>
        <w:t>וְקָרָא זֶה אֶל זֶה וְאָמַר</w:t>
      </w:r>
      <w:r>
        <w:rPr>
          <w:rFonts w:hint="cs"/>
          <w:rtl/>
        </w:rPr>
        <w:t xml:space="preserve">" </w:t>
      </w:r>
      <w:r w:rsidR="00060935">
        <w:rPr>
          <w:rFonts w:hint="cs"/>
          <w:rtl/>
        </w:rPr>
        <w:t>(</w:t>
      </w:r>
      <w:r w:rsidR="00060935">
        <w:rPr>
          <w:rFonts w:hint="eastAsia"/>
          <w:rtl/>
        </w:rPr>
        <w:t>–</w:t>
      </w:r>
      <w:r w:rsidR="00060935">
        <w:rPr>
          <w:rFonts w:hint="cs"/>
          <w:rtl/>
        </w:rPr>
        <w:t xml:space="preserve"> </w:t>
      </w:r>
      <w:r>
        <w:rPr>
          <w:rFonts w:hint="cs"/>
          <w:rtl/>
        </w:rPr>
        <w:t xml:space="preserve">קדושה </w:t>
      </w:r>
      <w:proofErr w:type="spellStart"/>
      <w:r>
        <w:rPr>
          <w:rFonts w:hint="cs"/>
          <w:rtl/>
        </w:rPr>
        <w:t>דסדרא</w:t>
      </w:r>
      <w:proofErr w:type="spellEnd"/>
      <w:r>
        <w:rPr>
          <w:rFonts w:hint="cs"/>
          <w:rtl/>
        </w:rPr>
        <w:t xml:space="preserve">) </w:t>
      </w:r>
      <w:proofErr w:type="spellStart"/>
      <w:r>
        <w:rPr>
          <w:rFonts w:hint="cs"/>
          <w:rtl/>
        </w:rPr>
        <w:t>וגומרין</w:t>
      </w:r>
      <w:proofErr w:type="spellEnd"/>
      <w:r>
        <w:rPr>
          <w:rFonts w:hint="cs"/>
          <w:rtl/>
        </w:rPr>
        <w:t xml:space="preserve"> שני פסוקים אלו ("</w:t>
      </w:r>
      <w:r w:rsidR="00060935" w:rsidRPr="00060935">
        <w:rPr>
          <w:rtl/>
        </w:rPr>
        <w:t xml:space="preserve">קָדוֹשׁ </w:t>
      </w:r>
      <w:proofErr w:type="spellStart"/>
      <w:r w:rsidR="00060935" w:rsidRPr="00060935">
        <w:rPr>
          <w:rtl/>
        </w:rPr>
        <w:t>קָדוֹשׁ</w:t>
      </w:r>
      <w:proofErr w:type="spellEnd"/>
      <w:r w:rsidR="00060935" w:rsidRPr="00060935">
        <w:rPr>
          <w:rtl/>
        </w:rPr>
        <w:t xml:space="preserve"> </w:t>
      </w:r>
      <w:proofErr w:type="spellStart"/>
      <w:r w:rsidR="00060935" w:rsidRPr="00060935">
        <w:rPr>
          <w:rtl/>
        </w:rPr>
        <w:t>קָדוֹשׁ</w:t>
      </w:r>
      <w:proofErr w:type="spellEnd"/>
      <w:r>
        <w:rPr>
          <w:rFonts w:hint="cs"/>
          <w:rtl/>
        </w:rPr>
        <w:t xml:space="preserve">" </w:t>
      </w:r>
      <w:proofErr w:type="spellStart"/>
      <w:r>
        <w:rPr>
          <w:rFonts w:hint="cs"/>
          <w:rtl/>
        </w:rPr>
        <w:t>ו"ב</w:t>
      </w:r>
      <w:r w:rsidR="00060935">
        <w:rPr>
          <w:rFonts w:hint="cs"/>
          <w:rtl/>
        </w:rPr>
        <w:t>ָּ</w:t>
      </w:r>
      <w:r>
        <w:rPr>
          <w:rFonts w:hint="cs"/>
          <w:rtl/>
        </w:rPr>
        <w:t>רו</w:t>
      </w:r>
      <w:r w:rsidR="00060935">
        <w:rPr>
          <w:rFonts w:hint="cs"/>
          <w:rtl/>
        </w:rPr>
        <w:t>ּ</w:t>
      </w:r>
      <w:r>
        <w:rPr>
          <w:rFonts w:hint="cs"/>
          <w:rtl/>
        </w:rPr>
        <w:t>ך</w:t>
      </w:r>
      <w:proofErr w:type="spellEnd"/>
      <w:r w:rsidR="00060935">
        <w:rPr>
          <w:rFonts w:hint="cs"/>
          <w:rtl/>
        </w:rPr>
        <w:t>ְ</w:t>
      </w:r>
      <w:r>
        <w:rPr>
          <w:rFonts w:hint="cs"/>
          <w:rtl/>
        </w:rPr>
        <w:t xml:space="preserve"> כ</w:t>
      </w:r>
      <w:r w:rsidR="00060935">
        <w:rPr>
          <w:rFonts w:hint="cs"/>
          <w:rtl/>
        </w:rPr>
        <w:t>ְּ</w:t>
      </w:r>
      <w:r>
        <w:rPr>
          <w:rFonts w:hint="cs"/>
          <w:rtl/>
        </w:rPr>
        <w:t>בו</w:t>
      </w:r>
      <w:r w:rsidR="00060935">
        <w:rPr>
          <w:rFonts w:hint="cs"/>
          <w:rtl/>
        </w:rPr>
        <w:t>ֹ</w:t>
      </w:r>
      <w:r>
        <w:rPr>
          <w:rFonts w:hint="cs"/>
          <w:rtl/>
        </w:rPr>
        <w:t xml:space="preserve">ד") </w:t>
      </w:r>
      <w:proofErr w:type="spellStart"/>
      <w:r>
        <w:rPr>
          <w:rFonts w:hint="cs"/>
          <w:rtl/>
        </w:rPr>
        <w:t>ומקדשין</w:t>
      </w:r>
      <w:proofErr w:type="spellEnd"/>
      <w:r>
        <w:rPr>
          <w:rFonts w:hint="cs"/>
          <w:rtl/>
        </w:rPr>
        <w:t xml:space="preserve"> </w:t>
      </w:r>
      <w:r w:rsidR="00060935">
        <w:rPr>
          <w:rFonts w:hint="cs"/>
          <w:rtl/>
        </w:rPr>
        <w:t>(</w:t>
      </w:r>
      <w:r w:rsidR="00060935">
        <w:rPr>
          <w:rFonts w:hint="eastAsia"/>
          <w:rtl/>
        </w:rPr>
        <w:t>–</w:t>
      </w:r>
      <w:r w:rsidR="00060935">
        <w:rPr>
          <w:rFonts w:hint="cs"/>
          <w:rtl/>
        </w:rPr>
        <w:t xml:space="preserve"> </w:t>
      </w:r>
      <w:r>
        <w:rPr>
          <w:rFonts w:hint="cs"/>
          <w:rtl/>
        </w:rPr>
        <w:t xml:space="preserve">אומרים קדיש) </w:t>
      </w:r>
      <w:proofErr w:type="spellStart"/>
      <w:r>
        <w:rPr>
          <w:rFonts w:hint="cs"/>
          <w:rtl/>
        </w:rPr>
        <w:t>ויוצאין</w:t>
      </w:r>
      <w:proofErr w:type="spellEnd"/>
      <w:r>
        <w:rPr>
          <w:rFonts w:hint="cs"/>
          <w:rtl/>
        </w:rPr>
        <w:t xml:space="preserve"> לבתיהם.</w:t>
      </w:r>
    </w:p>
    <w:p w14:paraId="6837125F" w14:textId="35E17E7A" w:rsidR="0081627A" w:rsidRDefault="0081627A" w:rsidP="002F6F7D">
      <w:pPr>
        <w:rPr>
          <w:rtl/>
        </w:rPr>
      </w:pPr>
      <w:r>
        <w:rPr>
          <w:rFonts w:hint="cs"/>
          <w:rtl/>
        </w:rPr>
        <w:lastRenderedPageBreak/>
        <w:t>בתשובה אחרת של גאון זה</w:t>
      </w:r>
      <w:r w:rsidR="00DB6DBD">
        <w:rPr>
          <w:rFonts w:hint="cs"/>
          <w:rtl/>
        </w:rPr>
        <w:t xml:space="preserve"> </w:t>
      </w:r>
      <w:r>
        <w:rPr>
          <w:rFonts w:hint="cs"/>
          <w:rtl/>
        </w:rPr>
        <w:t>נאמר</w:t>
      </w:r>
      <w:r w:rsidR="00DB6DBD">
        <w:rPr>
          <w:rStyle w:val="a9"/>
          <w:rtl/>
        </w:rPr>
        <w:footnoteReference w:id="8"/>
      </w:r>
      <w:r>
        <w:rPr>
          <w:rFonts w:hint="cs"/>
          <w:rtl/>
        </w:rPr>
        <w:t>:</w:t>
      </w:r>
    </w:p>
    <w:p w14:paraId="0D61CB07" w14:textId="0771D5EB" w:rsidR="0081627A" w:rsidRDefault="0081627A" w:rsidP="002C7EFC">
      <w:pPr>
        <w:pStyle w:val="ab"/>
        <w:spacing w:after="60"/>
        <w:rPr>
          <w:rtl/>
        </w:rPr>
      </w:pPr>
      <w:r>
        <w:rPr>
          <w:rFonts w:hint="cs"/>
          <w:rtl/>
        </w:rPr>
        <w:t>בש</w:t>
      </w:r>
      <w:r w:rsidR="00685EAA">
        <w:rPr>
          <w:rFonts w:hint="cs"/>
          <w:rtl/>
        </w:rPr>
        <w:t>ת</w:t>
      </w:r>
      <w:r>
        <w:rPr>
          <w:rFonts w:hint="cs"/>
          <w:rtl/>
        </w:rPr>
        <w:t xml:space="preserve">י ישיבות </w:t>
      </w:r>
      <w:r w:rsidR="00060935">
        <w:rPr>
          <w:rFonts w:hint="cs"/>
          <w:rtl/>
        </w:rPr>
        <w:t>(</w:t>
      </w:r>
      <w:r w:rsidR="00060935">
        <w:rPr>
          <w:rFonts w:hint="eastAsia"/>
          <w:rtl/>
        </w:rPr>
        <w:t>–</w:t>
      </w:r>
      <w:r w:rsidR="00060935">
        <w:rPr>
          <w:rFonts w:hint="cs"/>
          <w:rtl/>
        </w:rPr>
        <w:t xml:space="preserve"> </w:t>
      </w:r>
      <w:r w:rsidR="00685EAA">
        <w:rPr>
          <w:rFonts w:hint="cs"/>
          <w:rtl/>
        </w:rPr>
        <w:t xml:space="preserve">ישיבת </w:t>
      </w:r>
      <w:proofErr w:type="spellStart"/>
      <w:r>
        <w:rPr>
          <w:rFonts w:hint="cs"/>
          <w:rtl/>
        </w:rPr>
        <w:t>סורא</w:t>
      </w:r>
      <w:proofErr w:type="spellEnd"/>
      <w:r>
        <w:rPr>
          <w:rFonts w:hint="cs"/>
          <w:rtl/>
        </w:rPr>
        <w:t xml:space="preserve"> ו</w:t>
      </w:r>
      <w:r w:rsidR="00685EAA">
        <w:rPr>
          <w:rFonts w:hint="cs"/>
          <w:rtl/>
        </w:rPr>
        <w:t>ישיבת ראש הגולה</w:t>
      </w:r>
      <w:r w:rsidRPr="00F16CB1">
        <w:rPr>
          <w:rFonts w:hint="cs"/>
          <w:rtl/>
        </w:rPr>
        <w:t>) '</w:t>
      </w:r>
      <w:proofErr w:type="spellStart"/>
      <w:r w:rsidR="00060935" w:rsidRPr="00F16CB1">
        <w:rPr>
          <w:rtl/>
        </w:rPr>
        <w:t>תְּהִלָּה</w:t>
      </w:r>
      <w:proofErr w:type="spellEnd"/>
      <w:r w:rsidR="00060935" w:rsidRPr="00F16CB1">
        <w:rPr>
          <w:rtl/>
        </w:rPr>
        <w:t xml:space="preserve"> לְדָוִד</w:t>
      </w:r>
      <w:r w:rsidR="00060935" w:rsidRPr="00F16CB1">
        <w:rPr>
          <w:rFonts w:hint="cs"/>
          <w:rtl/>
        </w:rPr>
        <w:t>'</w:t>
      </w:r>
      <w:r w:rsidR="00060935" w:rsidRPr="00060935" w:rsidDel="00060935">
        <w:rPr>
          <w:rFonts w:hint="cs"/>
          <w:rtl/>
        </w:rPr>
        <w:t xml:space="preserve"> </w:t>
      </w:r>
      <w:r>
        <w:rPr>
          <w:rFonts w:hint="cs"/>
          <w:rtl/>
        </w:rPr>
        <w:t xml:space="preserve">אומרים. ובבית רבינו שבבבל </w:t>
      </w:r>
      <w:r w:rsidR="00060935" w:rsidRPr="00E0637C">
        <w:rPr>
          <w:rFonts w:hint="cs"/>
          <w:rtl/>
        </w:rPr>
        <w:t>'</w:t>
      </w:r>
      <w:proofErr w:type="spellStart"/>
      <w:r w:rsidR="00060935" w:rsidRPr="00E0637C">
        <w:rPr>
          <w:rtl/>
        </w:rPr>
        <w:t>תְּהִלָּה</w:t>
      </w:r>
      <w:proofErr w:type="spellEnd"/>
      <w:r w:rsidR="00060935" w:rsidRPr="00E0637C">
        <w:rPr>
          <w:rtl/>
        </w:rPr>
        <w:t xml:space="preserve"> לְדָוִד</w:t>
      </w:r>
      <w:r w:rsidR="00060935" w:rsidRPr="00E0637C">
        <w:rPr>
          <w:rFonts w:hint="cs"/>
          <w:rtl/>
        </w:rPr>
        <w:t>'</w:t>
      </w:r>
      <w:r w:rsidR="00060935" w:rsidRPr="00060935" w:rsidDel="00060935">
        <w:rPr>
          <w:rFonts w:hint="cs"/>
          <w:rtl/>
        </w:rPr>
        <w:t xml:space="preserve"> </w:t>
      </w:r>
      <w:r>
        <w:rPr>
          <w:rFonts w:hint="cs"/>
          <w:rtl/>
        </w:rPr>
        <w:t>אין אנו אומרים</w:t>
      </w:r>
      <w:r>
        <w:rPr>
          <w:rStyle w:val="a9"/>
          <w:rtl/>
        </w:rPr>
        <w:footnoteReference w:id="9"/>
      </w:r>
      <w:r>
        <w:rPr>
          <w:rFonts w:hint="cs"/>
          <w:rtl/>
        </w:rPr>
        <w:t xml:space="preserve">. אבל בשאר בתי כנסיות, יש שאומרים </w:t>
      </w:r>
      <w:r w:rsidR="00060935" w:rsidRPr="00E0637C">
        <w:rPr>
          <w:rFonts w:hint="cs"/>
          <w:rtl/>
        </w:rPr>
        <w:t>'</w:t>
      </w:r>
      <w:proofErr w:type="spellStart"/>
      <w:r w:rsidR="00060935" w:rsidRPr="00E0637C">
        <w:rPr>
          <w:rtl/>
        </w:rPr>
        <w:t>תְּהִלָּה</w:t>
      </w:r>
      <w:proofErr w:type="spellEnd"/>
      <w:r w:rsidR="00060935" w:rsidRPr="00E0637C">
        <w:rPr>
          <w:rtl/>
        </w:rPr>
        <w:t xml:space="preserve"> לְדָוִד</w:t>
      </w:r>
      <w:r w:rsidR="00060935" w:rsidRPr="00E0637C">
        <w:rPr>
          <w:rFonts w:hint="cs"/>
          <w:rtl/>
        </w:rPr>
        <w:t>'</w:t>
      </w:r>
      <w:r>
        <w:rPr>
          <w:rFonts w:hint="cs"/>
          <w:rtl/>
        </w:rPr>
        <w:t>, ויש שאומרים "</w:t>
      </w:r>
      <w:r w:rsidR="00060935" w:rsidRPr="00060935">
        <w:rPr>
          <w:rtl/>
        </w:rPr>
        <w:t>יַעַנְךָ ה</w:t>
      </w:r>
      <w:r w:rsidR="00060935" w:rsidRPr="00060935">
        <w:rPr>
          <w:rFonts w:hint="cs"/>
          <w:rtl/>
        </w:rPr>
        <w:t>'</w:t>
      </w:r>
      <w:r w:rsidR="00060935" w:rsidRPr="00060935">
        <w:rPr>
          <w:rtl/>
        </w:rPr>
        <w:t xml:space="preserve"> בְּיוֹם צָרָה</w:t>
      </w:r>
      <w:r>
        <w:rPr>
          <w:rFonts w:hint="cs"/>
          <w:rtl/>
        </w:rPr>
        <w:t>".</w:t>
      </w:r>
    </w:p>
    <w:p w14:paraId="56420ECE" w14:textId="31AF444F" w:rsidR="00C9419A" w:rsidRDefault="0081627A" w:rsidP="002E738E">
      <w:pPr>
        <w:rPr>
          <w:rtl/>
        </w:rPr>
      </w:pPr>
      <w:r>
        <w:rPr>
          <w:rFonts w:hint="cs"/>
          <w:rtl/>
        </w:rPr>
        <w:t xml:space="preserve">המסקנה משתי התשובות הללו כאחת היא, שמנהג אמירת </w:t>
      </w:r>
      <w:r w:rsidR="00060935" w:rsidRPr="00E0637C">
        <w:rPr>
          <w:rFonts w:hint="cs"/>
          <w:rtl/>
        </w:rPr>
        <w:t>'</w:t>
      </w:r>
      <w:proofErr w:type="spellStart"/>
      <w:r w:rsidR="00060935" w:rsidRPr="00E0637C">
        <w:rPr>
          <w:rtl/>
        </w:rPr>
        <w:t>תְּהִלָּה</w:t>
      </w:r>
      <w:proofErr w:type="spellEnd"/>
      <w:r w:rsidR="00060935" w:rsidRPr="00E0637C">
        <w:rPr>
          <w:rtl/>
        </w:rPr>
        <w:t xml:space="preserve"> לְדָוִד</w:t>
      </w:r>
      <w:r w:rsidR="00060935" w:rsidRPr="00E0637C">
        <w:rPr>
          <w:rFonts w:hint="cs"/>
          <w:rtl/>
        </w:rPr>
        <w:t>'</w:t>
      </w:r>
      <w:r>
        <w:rPr>
          <w:rFonts w:hint="cs"/>
          <w:rtl/>
        </w:rPr>
        <w:t xml:space="preserve"> ומנהג אמירת "</w:t>
      </w:r>
      <w:r w:rsidR="00060935" w:rsidRPr="00060935">
        <w:rPr>
          <w:rtl/>
        </w:rPr>
        <w:t>יַעַנְךָ ה</w:t>
      </w:r>
      <w:r w:rsidR="00060935" w:rsidRPr="00060935">
        <w:rPr>
          <w:rFonts w:hint="cs"/>
          <w:rtl/>
        </w:rPr>
        <w:t>'</w:t>
      </w:r>
      <w:r w:rsidR="00060935" w:rsidRPr="00060935">
        <w:rPr>
          <w:rtl/>
        </w:rPr>
        <w:t xml:space="preserve"> בְּיוֹם צָרָה</w:t>
      </w:r>
      <w:r>
        <w:rPr>
          <w:rFonts w:hint="cs"/>
          <w:rtl/>
        </w:rPr>
        <w:t>" לא היה קבוע ואחיד: בש</w:t>
      </w:r>
      <w:r w:rsidR="00637F62">
        <w:rPr>
          <w:rFonts w:hint="cs"/>
          <w:rtl/>
        </w:rPr>
        <w:t>ת</w:t>
      </w:r>
      <w:r>
        <w:rPr>
          <w:rFonts w:hint="cs"/>
          <w:rtl/>
        </w:rPr>
        <w:t xml:space="preserve">י הישיבות אמרו </w:t>
      </w:r>
      <w:r w:rsidR="00060935" w:rsidRPr="00E0637C">
        <w:rPr>
          <w:rFonts w:hint="cs"/>
          <w:rtl/>
        </w:rPr>
        <w:t>'</w:t>
      </w:r>
      <w:proofErr w:type="spellStart"/>
      <w:r w:rsidR="00060935" w:rsidRPr="00E0637C">
        <w:rPr>
          <w:rtl/>
        </w:rPr>
        <w:t>תְּהִלָּה</w:t>
      </w:r>
      <w:proofErr w:type="spellEnd"/>
      <w:r w:rsidR="00060935" w:rsidRPr="00E0637C">
        <w:rPr>
          <w:rtl/>
        </w:rPr>
        <w:t xml:space="preserve"> לְדָוִד</w:t>
      </w:r>
      <w:r w:rsidR="00060935" w:rsidRPr="00E0637C">
        <w:rPr>
          <w:rFonts w:hint="cs"/>
          <w:rtl/>
        </w:rPr>
        <w:t>'</w:t>
      </w:r>
      <w:r>
        <w:rPr>
          <w:rFonts w:hint="cs"/>
          <w:rtl/>
        </w:rPr>
        <w:t>, וכנראה לא אמרו "</w:t>
      </w:r>
      <w:r w:rsidR="00060935" w:rsidRPr="00060935">
        <w:rPr>
          <w:rtl/>
        </w:rPr>
        <w:t>יַעַנְךָ ה</w:t>
      </w:r>
      <w:r w:rsidR="00060935" w:rsidRPr="00F16CB1">
        <w:rPr>
          <w:rFonts w:hint="cs"/>
          <w:spacing w:val="20"/>
          <w:rtl/>
        </w:rPr>
        <w:t>'</w:t>
      </w:r>
      <w:r>
        <w:rPr>
          <w:rFonts w:hint="cs"/>
          <w:rtl/>
        </w:rPr>
        <w:t xml:space="preserve">" (ומנהג זה משתקף בסידורים של רב עמרם ושל רב סעדיה גאוני  </w:t>
      </w:r>
      <w:proofErr w:type="spellStart"/>
      <w:r>
        <w:rPr>
          <w:rFonts w:hint="cs"/>
          <w:rtl/>
        </w:rPr>
        <w:t>סורא</w:t>
      </w:r>
      <w:proofErr w:type="spellEnd"/>
      <w:r>
        <w:rPr>
          <w:rFonts w:hint="cs"/>
          <w:rtl/>
        </w:rPr>
        <w:t xml:space="preserve">); ב"בית רבינו" </w:t>
      </w:r>
      <w:r>
        <w:rPr>
          <w:rtl/>
        </w:rPr>
        <w:t>–</w:t>
      </w:r>
      <w:r>
        <w:rPr>
          <w:rFonts w:hint="cs"/>
          <w:rtl/>
        </w:rPr>
        <w:t xml:space="preserve"> אמרו </w:t>
      </w:r>
      <w:r w:rsidR="00060935">
        <w:rPr>
          <w:rFonts w:hint="cs"/>
          <w:rtl/>
        </w:rPr>
        <w:t>"</w:t>
      </w:r>
      <w:r w:rsidR="00060935" w:rsidRPr="00060935">
        <w:rPr>
          <w:rtl/>
        </w:rPr>
        <w:t>יַעַנְךָ ה</w:t>
      </w:r>
      <w:r w:rsidR="00060935" w:rsidRPr="00E0637C">
        <w:rPr>
          <w:rFonts w:hint="cs"/>
          <w:spacing w:val="20"/>
          <w:rtl/>
        </w:rPr>
        <w:t>'</w:t>
      </w:r>
      <w:r w:rsidR="00060935">
        <w:rPr>
          <w:rFonts w:hint="cs"/>
          <w:rtl/>
        </w:rPr>
        <w:t xml:space="preserve">" </w:t>
      </w:r>
      <w:r>
        <w:rPr>
          <w:rFonts w:hint="cs"/>
          <w:rtl/>
        </w:rPr>
        <w:t xml:space="preserve">ולא אמרו </w:t>
      </w:r>
      <w:r w:rsidR="00060935" w:rsidRPr="00E0637C">
        <w:rPr>
          <w:rFonts w:hint="cs"/>
          <w:rtl/>
        </w:rPr>
        <w:t>'</w:t>
      </w:r>
      <w:proofErr w:type="spellStart"/>
      <w:r w:rsidR="00060935" w:rsidRPr="00E0637C">
        <w:rPr>
          <w:rtl/>
        </w:rPr>
        <w:t>תְּהִלָּה</w:t>
      </w:r>
      <w:proofErr w:type="spellEnd"/>
      <w:r w:rsidR="00060935" w:rsidRPr="00E0637C">
        <w:rPr>
          <w:rtl/>
        </w:rPr>
        <w:t xml:space="preserve"> לְדָוִד</w:t>
      </w:r>
      <w:r w:rsidR="00060935" w:rsidRPr="00E0637C">
        <w:rPr>
          <w:rFonts w:hint="cs"/>
          <w:rtl/>
        </w:rPr>
        <w:t>'</w:t>
      </w:r>
      <w:r>
        <w:rPr>
          <w:rFonts w:hint="cs"/>
          <w:rtl/>
        </w:rPr>
        <w:t>; בשאר בתי כנסיו</w:t>
      </w:r>
      <w:r w:rsidR="00102DB7">
        <w:rPr>
          <w:rFonts w:hint="cs"/>
          <w:rtl/>
        </w:rPr>
        <w:t xml:space="preserve">ת </w:t>
      </w:r>
      <w:r w:rsidR="00102DB7">
        <w:rPr>
          <w:rtl/>
        </w:rPr>
        <w:t>–</w:t>
      </w:r>
      <w:r w:rsidR="00102DB7">
        <w:rPr>
          <w:rFonts w:hint="cs"/>
          <w:rtl/>
        </w:rPr>
        <w:t xml:space="preserve"> יש שאומרים </w:t>
      </w:r>
      <w:r w:rsidR="00060935" w:rsidRPr="00E0637C">
        <w:rPr>
          <w:rFonts w:hint="cs"/>
          <w:rtl/>
        </w:rPr>
        <w:t>'</w:t>
      </w:r>
      <w:proofErr w:type="spellStart"/>
      <w:r w:rsidR="00060935" w:rsidRPr="00E0637C">
        <w:rPr>
          <w:rtl/>
        </w:rPr>
        <w:t>תְּהִלָּה</w:t>
      </w:r>
      <w:proofErr w:type="spellEnd"/>
      <w:r w:rsidR="00060935" w:rsidRPr="00E0637C">
        <w:rPr>
          <w:rtl/>
        </w:rPr>
        <w:t xml:space="preserve"> לְדָוִד</w:t>
      </w:r>
      <w:r w:rsidR="00060935" w:rsidRPr="00E0637C">
        <w:rPr>
          <w:rFonts w:hint="cs"/>
          <w:rtl/>
        </w:rPr>
        <w:t>'</w:t>
      </w:r>
      <w:r w:rsidR="00102DB7">
        <w:rPr>
          <w:rFonts w:hint="cs"/>
          <w:rtl/>
        </w:rPr>
        <w:t xml:space="preserve"> ויש שאומרים </w:t>
      </w:r>
      <w:r w:rsidR="00060935">
        <w:rPr>
          <w:rFonts w:hint="cs"/>
          <w:rtl/>
        </w:rPr>
        <w:t>"</w:t>
      </w:r>
      <w:r w:rsidR="00060935" w:rsidRPr="00060935">
        <w:rPr>
          <w:rtl/>
        </w:rPr>
        <w:t>יַעַנְךָ ה</w:t>
      </w:r>
      <w:r w:rsidR="00060935" w:rsidRPr="00E0637C">
        <w:rPr>
          <w:rFonts w:hint="cs"/>
          <w:spacing w:val="20"/>
          <w:rtl/>
        </w:rPr>
        <w:t>'</w:t>
      </w:r>
      <w:r w:rsidR="00060935">
        <w:rPr>
          <w:rFonts w:hint="cs"/>
          <w:rtl/>
        </w:rPr>
        <w:t>"</w:t>
      </w:r>
      <w:r w:rsidR="00102DB7">
        <w:rPr>
          <w:rFonts w:hint="cs"/>
          <w:rtl/>
        </w:rPr>
        <w:t>.</w:t>
      </w:r>
    </w:p>
    <w:p w14:paraId="3582B2F4" w14:textId="5118AC64" w:rsidR="002E738E" w:rsidRDefault="002E738E" w:rsidP="002E738E">
      <w:pPr>
        <w:rPr>
          <w:rtl/>
        </w:rPr>
      </w:pPr>
      <w:r>
        <w:rPr>
          <w:rFonts w:hint="cs"/>
          <w:rtl/>
        </w:rPr>
        <w:t xml:space="preserve">מתשובות אלו של רב </w:t>
      </w:r>
      <w:proofErr w:type="spellStart"/>
      <w:r>
        <w:rPr>
          <w:rFonts w:hint="cs"/>
          <w:rtl/>
        </w:rPr>
        <w:t>נטרונאי</w:t>
      </w:r>
      <w:proofErr w:type="spellEnd"/>
      <w:r>
        <w:rPr>
          <w:rFonts w:hint="cs"/>
          <w:rtl/>
        </w:rPr>
        <w:t xml:space="preserve"> קשה לעמוד על ט</w:t>
      </w:r>
      <w:r w:rsidR="00DB6DBD">
        <w:rPr>
          <w:rFonts w:hint="cs"/>
          <w:rtl/>
        </w:rPr>
        <w:t>עמ</w:t>
      </w:r>
      <w:r>
        <w:rPr>
          <w:rFonts w:hint="cs"/>
          <w:rtl/>
        </w:rPr>
        <w:t xml:space="preserve">ם של המנהגים השונים, אך ראוי לציין כי מן התשובה הראשונה </w:t>
      </w:r>
      <w:r>
        <w:rPr>
          <w:rtl/>
        </w:rPr>
        <w:t>–</w:t>
      </w:r>
      <w:r>
        <w:rPr>
          <w:rFonts w:hint="cs"/>
          <w:rtl/>
        </w:rPr>
        <w:t xml:space="preserve"> תיאור המנהג בבית רבינו, </w:t>
      </w:r>
      <w:r w:rsidR="00060935">
        <w:rPr>
          <w:rFonts w:hint="cs"/>
          <w:rtl/>
        </w:rPr>
        <w:t xml:space="preserve">נקשרת </w:t>
      </w:r>
      <w:r>
        <w:rPr>
          <w:rFonts w:hint="cs"/>
          <w:rtl/>
        </w:rPr>
        <w:t xml:space="preserve">אמירת </w:t>
      </w:r>
      <w:r w:rsidR="00060935">
        <w:rPr>
          <w:rFonts w:hint="cs"/>
          <w:rtl/>
        </w:rPr>
        <w:t>"</w:t>
      </w:r>
      <w:r w:rsidR="00060935" w:rsidRPr="00060935">
        <w:rPr>
          <w:rtl/>
        </w:rPr>
        <w:t>יַעַנְךָ ה</w:t>
      </w:r>
      <w:r w:rsidR="00060935" w:rsidRPr="00E0637C">
        <w:rPr>
          <w:rFonts w:hint="cs"/>
          <w:spacing w:val="20"/>
          <w:rtl/>
        </w:rPr>
        <w:t>'</w:t>
      </w:r>
      <w:r w:rsidR="00060935">
        <w:rPr>
          <w:rFonts w:hint="cs"/>
          <w:rtl/>
        </w:rPr>
        <w:t>"</w:t>
      </w:r>
      <w:r>
        <w:rPr>
          <w:rFonts w:hint="cs"/>
          <w:rtl/>
        </w:rPr>
        <w:t xml:space="preserve"> </w:t>
      </w:r>
      <w:r w:rsidR="008C07F4">
        <w:rPr>
          <w:rFonts w:hint="cs"/>
          <w:rtl/>
        </w:rPr>
        <w:t xml:space="preserve">לאמירת </w:t>
      </w:r>
      <w:r>
        <w:rPr>
          <w:rFonts w:hint="cs"/>
          <w:rtl/>
        </w:rPr>
        <w:t xml:space="preserve">'קדושה </w:t>
      </w:r>
      <w:proofErr w:type="spellStart"/>
      <w:r>
        <w:rPr>
          <w:rFonts w:hint="cs"/>
          <w:rtl/>
        </w:rPr>
        <w:t>דסדרא</w:t>
      </w:r>
      <w:proofErr w:type="spellEnd"/>
      <w:r>
        <w:rPr>
          <w:rFonts w:hint="cs"/>
          <w:rtl/>
        </w:rPr>
        <w:t>', והיא באה לאחר לימוד תורה, ולא בסמוך לתפילה ולתחנונים.</w:t>
      </w:r>
    </w:p>
    <w:p w14:paraId="1F15463F" w14:textId="33232F06" w:rsidR="002E738E" w:rsidRDefault="002E738E" w:rsidP="00DD4949">
      <w:pPr>
        <w:pStyle w:val="4"/>
        <w:rPr>
          <w:rtl/>
        </w:rPr>
      </w:pPr>
      <w:r>
        <w:rPr>
          <w:rFonts w:hint="cs"/>
          <w:rtl/>
        </w:rPr>
        <w:t>ג. בתקופת הראשונים ועד לימינו</w:t>
      </w:r>
    </w:p>
    <w:p w14:paraId="598B5BE9" w14:textId="4E8FC0A0" w:rsidR="00821756" w:rsidRPr="00F16CB1" w:rsidRDefault="002E738E" w:rsidP="002E738E">
      <w:pPr>
        <w:rPr>
          <w:b/>
          <w:bCs/>
          <w:rtl/>
        </w:rPr>
      </w:pPr>
      <w:r w:rsidRPr="00F16CB1">
        <w:rPr>
          <w:rFonts w:hint="cs"/>
          <w:b/>
          <w:bCs/>
          <w:rtl/>
        </w:rPr>
        <w:t xml:space="preserve">1. </w:t>
      </w:r>
      <w:r w:rsidR="00821756" w:rsidRPr="00F16CB1">
        <w:rPr>
          <w:rFonts w:hint="cs"/>
          <w:b/>
          <w:bCs/>
          <w:rtl/>
        </w:rPr>
        <w:t xml:space="preserve">מנהג </w:t>
      </w:r>
      <w:r w:rsidR="008C07F4">
        <w:rPr>
          <w:rFonts w:hint="cs"/>
          <w:b/>
          <w:bCs/>
          <w:rtl/>
        </w:rPr>
        <w:t>ספרד ו</w:t>
      </w:r>
      <w:r w:rsidR="00821756">
        <w:rPr>
          <w:rFonts w:hint="cs"/>
          <w:b/>
          <w:bCs/>
          <w:rtl/>
        </w:rPr>
        <w:t>עדות המזרח</w:t>
      </w:r>
    </w:p>
    <w:p w14:paraId="67CFB9C4" w14:textId="1C007B6A" w:rsidR="002E738E" w:rsidRDefault="002E738E" w:rsidP="002E738E">
      <w:pPr>
        <w:rPr>
          <w:rtl/>
        </w:rPr>
      </w:pPr>
      <w:r>
        <w:rPr>
          <w:rFonts w:hint="cs"/>
          <w:rtl/>
        </w:rPr>
        <w:t>שני ראשונים 'ספרדים' לא כללו את מזמורנו בנוסח התפילה:</w:t>
      </w:r>
    </w:p>
    <w:p w14:paraId="0AE7099F" w14:textId="2BA23243" w:rsidR="002E738E" w:rsidRDefault="002E738E" w:rsidP="002E738E">
      <w:pPr>
        <w:rPr>
          <w:rtl/>
        </w:rPr>
      </w:pPr>
      <w:r>
        <w:rPr>
          <w:rFonts w:hint="cs"/>
          <w:rtl/>
        </w:rPr>
        <w:t xml:space="preserve">רבי שלמה ברבי נתן (המאה </w:t>
      </w:r>
      <w:proofErr w:type="spellStart"/>
      <w:r>
        <w:rPr>
          <w:rFonts w:hint="cs"/>
          <w:rtl/>
        </w:rPr>
        <w:t>הי"ב</w:t>
      </w:r>
      <w:proofErr w:type="spellEnd"/>
      <w:r>
        <w:rPr>
          <w:rFonts w:hint="cs"/>
          <w:rtl/>
        </w:rPr>
        <w:t>)</w:t>
      </w:r>
      <w:r>
        <w:rPr>
          <w:rStyle w:val="a9"/>
          <w:rtl/>
        </w:rPr>
        <w:footnoteReference w:id="10"/>
      </w:r>
      <w:r>
        <w:rPr>
          <w:rFonts w:hint="cs"/>
          <w:rtl/>
        </w:rPr>
        <w:t xml:space="preserve"> בסידורו (נדפס לראשונה בירושלים תשנ"ה על ידי שמואל חגי), עמ' </w:t>
      </w:r>
      <w:proofErr w:type="spellStart"/>
      <w:r>
        <w:rPr>
          <w:rFonts w:hint="cs"/>
          <w:rtl/>
        </w:rPr>
        <w:t>יז</w:t>
      </w:r>
      <w:proofErr w:type="spellEnd"/>
      <w:r>
        <w:rPr>
          <w:rFonts w:hint="cs"/>
          <w:rtl/>
        </w:rPr>
        <w:t>, ו</w:t>
      </w:r>
      <w:r w:rsidR="00732DCD">
        <w:rPr>
          <w:rFonts w:hint="cs"/>
          <w:rtl/>
        </w:rPr>
        <w:t xml:space="preserve">כן </w:t>
      </w:r>
      <w:r>
        <w:rPr>
          <w:rFonts w:hint="cs"/>
          <w:rtl/>
        </w:rPr>
        <w:t xml:space="preserve">הרמב"ם </w:t>
      </w:r>
      <w:r w:rsidR="00821756">
        <w:rPr>
          <w:rFonts w:hint="cs"/>
          <w:rtl/>
        </w:rPr>
        <w:t>ב</w:t>
      </w:r>
      <w:r>
        <w:rPr>
          <w:rFonts w:hint="cs"/>
          <w:rtl/>
        </w:rPr>
        <w:t xml:space="preserve">הלכות תפילה ט', ה, הזכירו שניהם אמירת </w:t>
      </w:r>
      <w:r w:rsidR="00821756" w:rsidRPr="00E0637C">
        <w:rPr>
          <w:rFonts w:hint="cs"/>
          <w:rtl/>
        </w:rPr>
        <w:t>'</w:t>
      </w:r>
      <w:proofErr w:type="spellStart"/>
      <w:r w:rsidR="00821756" w:rsidRPr="00E0637C">
        <w:rPr>
          <w:rtl/>
        </w:rPr>
        <w:t>תְּהִלָּה</w:t>
      </w:r>
      <w:proofErr w:type="spellEnd"/>
      <w:r w:rsidR="00821756" w:rsidRPr="00E0637C">
        <w:rPr>
          <w:rtl/>
        </w:rPr>
        <w:t xml:space="preserve"> לְדָוִד</w:t>
      </w:r>
      <w:r w:rsidR="00821756" w:rsidRPr="00E0637C">
        <w:rPr>
          <w:rFonts w:hint="cs"/>
          <w:rtl/>
        </w:rPr>
        <w:t>'</w:t>
      </w:r>
      <w:r w:rsidR="00821756">
        <w:rPr>
          <w:rFonts w:hint="cs"/>
          <w:rtl/>
        </w:rPr>
        <w:t xml:space="preserve"> </w:t>
      </w:r>
      <w:r>
        <w:rPr>
          <w:rFonts w:hint="cs"/>
          <w:rtl/>
        </w:rPr>
        <w:t xml:space="preserve">ואמירת 'קדושה </w:t>
      </w:r>
      <w:proofErr w:type="spellStart"/>
      <w:r>
        <w:rPr>
          <w:rFonts w:hint="cs"/>
          <w:rtl/>
        </w:rPr>
        <w:t>דסדרא</w:t>
      </w:r>
      <w:proofErr w:type="spellEnd"/>
      <w:r>
        <w:rPr>
          <w:rFonts w:hint="cs"/>
          <w:rtl/>
        </w:rPr>
        <w:t xml:space="preserve">', אך לא </w:t>
      </w:r>
      <w:r w:rsidR="00821756">
        <w:rPr>
          <w:rFonts w:hint="cs"/>
          <w:rtl/>
        </w:rPr>
        <w:t xml:space="preserve">הזכירו </w:t>
      </w:r>
      <w:r>
        <w:rPr>
          <w:rFonts w:hint="cs"/>
          <w:rtl/>
        </w:rPr>
        <w:t xml:space="preserve">את מזמורנו. </w:t>
      </w:r>
      <w:r w:rsidR="00821756">
        <w:rPr>
          <w:rFonts w:hint="cs"/>
          <w:rtl/>
        </w:rPr>
        <w:t xml:space="preserve">בכך </w:t>
      </w:r>
      <w:r>
        <w:rPr>
          <w:rFonts w:hint="cs"/>
          <w:rtl/>
        </w:rPr>
        <w:t xml:space="preserve">הלכו שניהם אחרי סידורי הגאונים </w:t>
      </w:r>
      <w:proofErr w:type="spellStart"/>
      <w:r>
        <w:rPr>
          <w:rFonts w:hint="cs"/>
          <w:rtl/>
        </w:rPr>
        <w:t>שקדמום</w:t>
      </w:r>
      <w:proofErr w:type="spellEnd"/>
      <w:r>
        <w:rPr>
          <w:rFonts w:hint="cs"/>
          <w:rtl/>
        </w:rPr>
        <w:t>, רב עמרם ורב סעדיה.</w:t>
      </w:r>
    </w:p>
    <w:p w14:paraId="56487D1E" w14:textId="25CAE00B" w:rsidR="00646376" w:rsidRDefault="002E738E" w:rsidP="002E738E">
      <w:pPr>
        <w:rPr>
          <w:rtl/>
        </w:rPr>
      </w:pPr>
      <w:r>
        <w:rPr>
          <w:rFonts w:hint="cs"/>
          <w:rtl/>
        </w:rPr>
        <w:t>דבר זה מעלה על הדעת שמנהג ספרד הקדום, וכן צפון אפריקה וארצות המזרח, לא כלל את אמירת מזמור</w:t>
      </w:r>
      <w:r w:rsidR="00821756">
        <w:rPr>
          <w:rFonts w:hint="cs"/>
          <w:rtl/>
        </w:rPr>
        <w:t>נו</w:t>
      </w:r>
      <w:r>
        <w:rPr>
          <w:rFonts w:hint="cs"/>
          <w:rtl/>
        </w:rPr>
        <w:t xml:space="preserve">, ורק בשלב מאוחר נכנס המזמור לסדר התפילה בעדות אלו, כנראה בהשפעת מנהגי עדות אחרות. </w:t>
      </w:r>
    </w:p>
    <w:p w14:paraId="0972CE73" w14:textId="366831BA" w:rsidR="002E738E" w:rsidRDefault="002E738E" w:rsidP="002E738E">
      <w:pPr>
        <w:rPr>
          <w:rtl/>
        </w:rPr>
      </w:pPr>
      <w:r>
        <w:rPr>
          <w:rFonts w:hint="cs"/>
          <w:rtl/>
        </w:rPr>
        <w:t xml:space="preserve">כך אכן נראה מדברי הטור (ר' יעקב בן </w:t>
      </w:r>
      <w:proofErr w:type="spellStart"/>
      <w:r>
        <w:rPr>
          <w:rFonts w:hint="cs"/>
          <w:rtl/>
        </w:rPr>
        <w:t>הרא"ש</w:t>
      </w:r>
      <w:proofErr w:type="spellEnd"/>
      <w:r>
        <w:rPr>
          <w:rFonts w:hint="cs"/>
          <w:rtl/>
        </w:rPr>
        <w:t xml:space="preserve">) אורח חיים סוף סימן </w:t>
      </w:r>
      <w:proofErr w:type="spellStart"/>
      <w:r>
        <w:rPr>
          <w:rFonts w:hint="cs"/>
          <w:rtl/>
        </w:rPr>
        <w:t>קלא</w:t>
      </w:r>
      <w:proofErr w:type="spellEnd"/>
      <w:r>
        <w:rPr>
          <w:rFonts w:hint="cs"/>
          <w:rtl/>
        </w:rPr>
        <w:t xml:space="preserve"> (המאה הי"ד):</w:t>
      </w:r>
    </w:p>
    <w:p w14:paraId="067E7238" w14:textId="7554C947" w:rsidR="002E738E" w:rsidRPr="00F16CB1" w:rsidRDefault="002E738E" w:rsidP="00F16CB1">
      <w:pPr>
        <w:pStyle w:val="ab"/>
        <w:spacing w:after="60"/>
        <w:rPr>
          <w:rtl/>
        </w:rPr>
      </w:pPr>
      <w:r>
        <w:rPr>
          <w:rFonts w:hint="cs"/>
          <w:rtl/>
        </w:rPr>
        <w:t>ואומר ש</w:t>
      </w:r>
      <w:r w:rsidR="00732DCD">
        <w:rPr>
          <w:rFonts w:hint="cs"/>
          <w:rtl/>
        </w:rPr>
        <w:t xml:space="preserve">ליח ציבור </w:t>
      </w:r>
      <w:r>
        <w:rPr>
          <w:rFonts w:hint="cs"/>
          <w:rtl/>
        </w:rPr>
        <w:t xml:space="preserve">קדיש, ואחר כך אומר </w:t>
      </w:r>
      <w:r w:rsidR="00732DCD" w:rsidRPr="00F16CB1">
        <w:rPr>
          <w:rFonts w:hint="cs"/>
          <w:rtl/>
        </w:rPr>
        <w:t>'</w:t>
      </w:r>
      <w:r w:rsidR="00732DCD" w:rsidRPr="00F16CB1">
        <w:rPr>
          <w:rtl/>
        </w:rPr>
        <w:t>אַשְׁרֵי יוֹשְׁבֵי בֵיתֶךָ</w:t>
      </w:r>
      <w:r w:rsidR="00732DCD" w:rsidRPr="00F16CB1">
        <w:rPr>
          <w:rFonts w:hint="cs"/>
          <w:rtl/>
        </w:rPr>
        <w:t>'</w:t>
      </w:r>
      <w:r w:rsidRPr="00F16CB1">
        <w:rPr>
          <w:rFonts w:hint="cs"/>
          <w:rtl/>
        </w:rPr>
        <w:t>.</w:t>
      </w:r>
      <w:r>
        <w:rPr>
          <w:rFonts w:hint="cs"/>
          <w:rtl/>
        </w:rPr>
        <w:t xml:space="preserve"> וכתב רב עמרם: "ואחר כך אומר </w:t>
      </w:r>
      <w:r w:rsidR="00732DCD">
        <w:rPr>
          <w:rFonts w:hint="cs"/>
          <w:rtl/>
        </w:rPr>
        <w:t>'</w:t>
      </w:r>
      <w:r w:rsidR="00732DCD" w:rsidRPr="00732DCD">
        <w:rPr>
          <w:rtl/>
        </w:rPr>
        <w:t>וּבָא לְצִיּוֹן</w:t>
      </w:r>
      <w:r w:rsidR="00732DCD">
        <w:rPr>
          <w:rFonts w:hint="cs"/>
          <w:rtl/>
        </w:rPr>
        <w:t xml:space="preserve">... </w:t>
      </w:r>
      <w:r w:rsidR="00732DCD" w:rsidRPr="00732DCD">
        <w:rPr>
          <w:rtl/>
        </w:rPr>
        <w:t>וַאֲנִי זֹאת בְּרִיתִי</w:t>
      </w:r>
      <w:r w:rsidR="00732DCD">
        <w:rPr>
          <w:rFonts w:hint="cs"/>
          <w:rtl/>
        </w:rPr>
        <w:t>.</w:t>
      </w:r>
      <w:r>
        <w:rPr>
          <w:rFonts w:hint="cs"/>
          <w:rtl/>
        </w:rPr>
        <w:t xml:space="preserve">.. </w:t>
      </w:r>
      <w:r w:rsidR="00732DCD" w:rsidRPr="00732DCD">
        <w:rPr>
          <w:rtl/>
        </w:rPr>
        <w:t>וְאַתָּה קָדוֹשׁ</w:t>
      </w:r>
      <w:r w:rsidRPr="00F16CB1">
        <w:rPr>
          <w:rFonts w:hint="cs"/>
          <w:spacing w:val="20"/>
          <w:rtl/>
        </w:rPr>
        <w:t>'</w:t>
      </w:r>
      <w:r>
        <w:rPr>
          <w:rFonts w:hint="cs"/>
          <w:rtl/>
        </w:rPr>
        <w:t>" וכן כתב הרמב"ם ז"ל, ולא הזכירו "</w:t>
      </w:r>
      <w:r w:rsidR="00732DCD" w:rsidRPr="00732DCD">
        <w:rPr>
          <w:rtl/>
        </w:rPr>
        <w:t>לַמְנַצֵּחַ מִזְמוֹר לְדָוִד</w:t>
      </w:r>
      <w:r w:rsidR="00732DCD">
        <w:rPr>
          <w:rFonts w:hint="cs"/>
          <w:rtl/>
        </w:rPr>
        <w:t xml:space="preserve"> </w:t>
      </w:r>
      <w:r w:rsidR="00732DCD" w:rsidRPr="00732DCD">
        <w:rPr>
          <w:rtl/>
        </w:rPr>
        <w:t>יַעַנְךָ ה</w:t>
      </w:r>
      <w:r w:rsidR="00732DCD" w:rsidRPr="00732DCD">
        <w:rPr>
          <w:rFonts w:hint="cs"/>
          <w:rtl/>
        </w:rPr>
        <w:t>'</w:t>
      </w:r>
      <w:r w:rsidR="00732DCD" w:rsidRPr="00732DCD">
        <w:rPr>
          <w:rtl/>
        </w:rPr>
        <w:t xml:space="preserve"> בְּיוֹם צָרָה</w:t>
      </w:r>
      <w:r w:rsidR="00732DCD">
        <w:rPr>
          <w:rFonts w:hint="cs"/>
          <w:rtl/>
        </w:rPr>
        <w:t>".</w:t>
      </w:r>
      <w:r>
        <w:rPr>
          <w:rFonts w:hint="cs"/>
          <w:rtl/>
        </w:rPr>
        <w:t xml:space="preserve"> </w:t>
      </w:r>
      <w:proofErr w:type="spellStart"/>
      <w:r>
        <w:rPr>
          <w:rFonts w:hint="cs"/>
          <w:b/>
          <w:bCs/>
          <w:rtl/>
        </w:rPr>
        <w:t>ונוהגין</w:t>
      </w:r>
      <w:proofErr w:type="spellEnd"/>
      <w:r>
        <w:rPr>
          <w:rFonts w:hint="cs"/>
          <w:b/>
          <w:bCs/>
          <w:rtl/>
        </w:rPr>
        <w:t xml:space="preserve"> עתה </w:t>
      </w:r>
      <w:r w:rsidRPr="00F16CB1">
        <w:rPr>
          <w:rFonts w:hint="cs"/>
          <w:rtl/>
        </w:rPr>
        <w:t xml:space="preserve">לומר </w:t>
      </w:r>
      <w:r w:rsidR="00732DCD" w:rsidRPr="00E0637C">
        <w:rPr>
          <w:rFonts w:hint="cs"/>
          <w:rtl/>
        </w:rPr>
        <w:t>'</w:t>
      </w:r>
      <w:r w:rsidR="00732DCD" w:rsidRPr="00E0637C">
        <w:rPr>
          <w:rtl/>
        </w:rPr>
        <w:t>אַשְׁרֵי יוֹשְׁבֵי</w:t>
      </w:r>
      <w:r w:rsidR="00732DCD">
        <w:rPr>
          <w:rFonts w:hint="cs"/>
          <w:rtl/>
        </w:rPr>
        <w:t>'</w:t>
      </w:r>
      <w:r w:rsidR="00732DCD" w:rsidRPr="00E0637C">
        <w:rPr>
          <w:rtl/>
        </w:rPr>
        <w:t xml:space="preserve"> </w:t>
      </w:r>
      <w:proofErr w:type="spellStart"/>
      <w:r w:rsidR="00732DCD">
        <w:rPr>
          <w:rFonts w:hint="cs"/>
          <w:rtl/>
        </w:rPr>
        <w:t>ו'</w:t>
      </w:r>
      <w:r w:rsidR="00732DCD" w:rsidRPr="00732DCD">
        <w:rPr>
          <w:rtl/>
        </w:rPr>
        <w:t>יַעַנְך</w:t>
      </w:r>
      <w:proofErr w:type="spellEnd"/>
      <w:r w:rsidR="00732DCD" w:rsidRPr="00732DCD">
        <w:rPr>
          <w:rtl/>
        </w:rPr>
        <w:t>ָ ה</w:t>
      </w:r>
      <w:r w:rsidR="00732DCD" w:rsidRPr="00732DCD">
        <w:rPr>
          <w:rFonts w:hint="cs"/>
          <w:rtl/>
        </w:rPr>
        <w:t>'</w:t>
      </w:r>
      <w:r w:rsidR="00732DCD" w:rsidRPr="00732DCD">
        <w:rPr>
          <w:rtl/>
        </w:rPr>
        <w:t xml:space="preserve"> בְּיוֹם צָרָה</w:t>
      </w:r>
      <w:r w:rsidR="00732DCD">
        <w:rPr>
          <w:rFonts w:hint="cs"/>
          <w:rtl/>
        </w:rPr>
        <w:t>'</w:t>
      </w:r>
      <w:r w:rsidRPr="00F16CB1">
        <w:rPr>
          <w:rFonts w:hint="cs"/>
          <w:rtl/>
        </w:rPr>
        <w:t>, לפי שיש בו מעניין הישועה".</w:t>
      </w:r>
      <w:r w:rsidR="00732DCD" w:rsidRPr="00732DCD">
        <w:rPr>
          <w:vertAlign w:val="superscript"/>
          <w:rtl/>
        </w:rPr>
        <w:footnoteReference w:id="11"/>
      </w:r>
    </w:p>
    <w:p w14:paraId="3DB70E68" w14:textId="0EE8EBA5" w:rsidR="00821756" w:rsidRPr="00421ECC" w:rsidRDefault="002E738E" w:rsidP="00F16CB1">
      <w:pPr>
        <w:rPr>
          <w:rtl/>
        </w:rPr>
      </w:pPr>
      <w:r>
        <w:rPr>
          <w:rFonts w:hint="cs"/>
          <w:rtl/>
        </w:rPr>
        <w:t>וזמן קצר אחר כך כותב אף ר</w:t>
      </w:r>
      <w:r w:rsidR="00821756">
        <w:rPr>
          <w:rFonts w:hint="cs"/>
          <w:rtl/>
        </w:rPr>
        <w:t>' דוד</w:t>
      </w:r>
      <w:r>
        <w:rPr>
          <w:rFonts w:hint="cs"/>
          <w:rtl/>
        </w:rPr>
        <w:t xml:space="preserve"> </w:t>
      </w:r>
      <w:proofErr w:type="spellStart"/>
      <w:r>
        <w:rPr>
          <w:rFonts w:hint="cs"/>
          <w:rtl/>
        </w:rPr>
        <w:t>אבודרהם</w:t>
      </w:r>
      <w:proofErr w:type="spellEnd"/>
      <w:r>
        <w:rPr>
          <w:rFonts w:hint="cs"/>
          <w:rtl/>
        </w:rPr>
        <w:t xml:space="preserve"> כי "תיקנו לאמרו </w:t>
      </w:r>
      <w:r w:rsidR="00821756">
        <w:rPr>
          <w:rFonts w:hint="cs"/>
          <w:rtl/>
        </w:rPr>
        <w:t>(</w:t>
      </w:r>
      <w:r w:rsidR="00821756">
        <w:rPr>
          <w:rFonts w:hint="eastAsia"/>
          <w:rtl/>
        </w:rPr>
        <w:t>–</w:t>
      </w:r>
      <w:r w:rsidR="00821756">
        <w:rPr>
          <w:rFonts w:hint="cs"/>
          <w:rtl/>
        </w:rPr>
        <w:t xml:space="preserve"> </w:t>
      </w:r>
      <w:r>
        <w:rPr>
          <w:rFonts w:hint="cs"/>
          <w:rtl/>
        </w:rPr>
        <w:t>את מזמורנו) בסוף התפילה</w:t>
      </w:r>
      <w:r w:rsidRPr="00421ECC">
        <w:rPr>
          <w:rFonts w:hint="cs"/>
          <w:rtl/>
        </w:rPr>
        <w:t>".</w:t>
      </w:r>
      <w:r w:rsidR="00821756" w:rsidRPr="00421ECC">
        <w:rPr>
          <w:rStyle w:val="a9"/>
          <w:rtl/>
        </w:rPr>
        <w:footnoteReference w:id="12"/>
      </w:r>
    </w:p>
    <w:p w14:paraId="7BB76348" w14:textId="75A6E040" w:rsidR="002E738E" w:rsidRDefault="002E738E" w:rsidP="002E738E">
      <w:pPr>
        <w:rPr>
          <w:rtl/>
        </w:rPr>
      </w:pPr>
      <w:r>
        <w:rPr>
          <w:rFonts w:hint="cs"/>
          <w:rtl/>
        </w:rPr>
        <w:t>נראה אפוא כי מנהג</w:t>
      </w:r>
      <w:r w:rsidR="009B4F5F">
        <w:rPr>
          <w:rFonts w:hint="cs"/>
          <w:rtl/>
        </w:rPr>
        <w:t xml:space="preserve"> אמירת מזמורנו </w:t>
      </w:r>
      <w:r w:rsidR="003945FD">
        <w:rPr>
          <w:rFonts w:hint="cs"/>
          <w:rtl/>
        </w:rPr>
        <w:t>התפשט לספרד</w:t>
      </w:r>
      <w:r w:rsidR="003945FD" w:rsidRPr="003945FD">
        <w:rPr>
          <w:rFonts w:hint="cs"/>
          <w:rtl/>
        </w:rPr>
        <w:t xml:space="preserve"> </w:t>
      </w:r>
      <w:r w:rsidR="003945FD">
        <w:rPr>
          <w:rFonts w:hint="cs"/>
          <w:rtl/>
        </w:rPr>
        <w:t>רק במהלך המאה הי"ד</w:t>
      </w:r>
      <w:r w:rsidR="009B4F5F">
        <w:rPr>
          <w:rFonts w:hint="cs"/>
          <w:rtl/>
        </w:rPr>
        <w:t>.</w:t>
      </w:r>
    </w:p>
    <w:p w14:paraId="67D7EBE2" w14:textId="1FB80E13" w:rsidR="00646376" w:rsidRPr="00646376" w:rsidRDefault="00646376" w:rsidP="00646376">
      <w:r w:rsidRPr="00646376">
        <w:rPr>
          <w:rFonts w:hint="cs"/>
          <w:rtl/>
        </w:rPr>
        <w:lastRenderedPageBreak/>
        <w:t xml:space="preserve">אף לתימן </w:t>
      </w:r>
      <w:r>
        <w:rPr>
          <w:rFonts w:hint="cs"/>
          <w:rtl/>
        </w:rPr>
        <w:t xml:space="preserve">הגיע </w:t>
      </w:r>
      <w:r w:rsidRPr="00646376">
        <w:rPr>
          <w:rFonts w:hint="cs"/>
          <w:rtl/>
        </w:rPr>
        <w:t>מנהג זה</w:t>
      </w:r>
      <w:r w:rsidR="00DB6DBD">
        <w:rPr>
          <w:rFonts w:hint="cs"/>
          <w:rtl/>
        </w:rPr>
        <w:t xml:space="preserve"> בשלב כלשהו</w:t>
      </w:r>
      <w:r w:rsidRPr="00646376">
        <w:rPr>
          <w:rFonts w:hint="cs"/>
          <w:rtl/>
        </w:rPr>
        <w:t xml:space="preserve">, כפי שמצאנו </w:t>
      </w:r>
      <w:proofErr w:type="spellStart"/>
      <w:r w:rsidRPr="00646376">
        <w:rPr>
          <w:rFonts w:hint="cs"/>
          <w:rtl/>
        </w:rPr>
        <w:t>בתכלאל</w:t>
      </w:r>
      <w:proofErr w:type="spellEnd"/>
      <w:r w:rsidRPr="00646376">
        <w:rPr>
          <w:rFonts w:hint="cs"/>
          <w:rtl/>
        </w:rPr>
        <w:t xml:space="preserve"> שיבת ציון בעריכת ר"י </w:t>
      </w:r>
      <w:proofErr w:type="spellStart"/>
      <w:r w:rsidRPr="00646376">
        <w:rPr>
          <w:rFonts w:hint="cs"/>
          <w:rtl/>
        </w:rPr>
        <w:t>קאפח</w:t>
      </w:r>
      <w:proofErr w:type="spellEnd"/>
      <w:r w:rsidRPr="00646376">
        <w:rPr>
          <w:rFonts w:hint="cs"/>
          <w:rtl/>
        </w:rPr>
        <w:t xml:space="preserve"> ז"ל חלק א עמ' מו, שלאחר מזמור </w:t>
      </w:r>
      <w:r w:rsidR="003945FD" w:rsidRPr="00E0637C">
        <w:rPr>
          <w:rFonts w:hint="cs"/>
          <w:rtl/>
        </w:rPr>
        <w:t>'</w:t>
      </w:r>
      <w:proofErr w:type="spellStart"/>
      <w:r w:rsidR="003945FD" w:rsidRPr="00E0637C">
        <w:rPr>
          <w:rtl/>
        </w:rPr>
        <w:t>תְּהִלָּה</w:t>
      </w:r>
      <w:proofErr w:type="spellEnd"/>
      <w:r w:rsidR="003945FD" w:rsidRPr="00E0637C">
        <w:rPr>
          <w:rtl/>
        </w:rPr>
        <w:t xml:space="preserve"> לְדָוִד</w:t>
      </w:r>
      <w:r w:rsidR="003945FD" w:rsidRPr="00E0637C">
        <w:rPr>
          <w:rFonts w:hint="cs"/>
          <w:rtl/>
        </w:rPr>
        <w:t>'</w:t>
      </w:r>
      <w:r w:rsidR="003945FD">
        <w:rPr>
          <w:rFonts w:hint="cs"/>
          <w:rtl/>
        </w:rPr>
        <w:t xml:space="preserve"> </w:t>
      </w:r>
      <w:r w:rsidRPr="00646376">
        <w:rPr>
          <w:rFonts w:hint="cs"/>
          <w:rtl/>
        </w:rPr>
        <w:t xml:space="preserve">הוא כותב "ונהגו לומר אחר כך מזמור זה" ומזמורנו מובא באותיות קטנות. </w:t>
      </w:r>
    </w:p>
    <w:p w14:paraId="15E563E1" w14:textId="77777777" w:rsidR="00646376" w:rsidRPr="00F16CB1" w:rsidRDefault="00646376" w:rsidP="002E738E">
      <w:pPr>
        <w:rPr>
          <w:rtl/>
        </w:rPr>
      </w:pPr>
    </w:p>
    <w:p w14:paraId="3176FBEE" w14:textId="4CB11C21" w:rsidR="00821756" w:rsidRPr="00F16CB1" w:rsidRDefault="003F4FEE" w:rsidP="002E738E">
      <w:pPr>
        <w:rPr>
          <w:b/>
          <w:bCs/>
          <w:rtl/>
        </w:rPr>
      </w:pPr>
      <w:r w:rsidRPr="00F16CB1">
        <w:rPr>
          <w:rFonts w:hint="cs"/>
          <w:b/>
          <w:bCs/>
          <w:rtl/>
        </w:rPr>
        <w:t xml:space="preserve">2. </w:t>
      </w:r>
      <w:r w:rsidR="00821756" w:rsidRPr="00F16CB1">
        <w:rPr>
          <w:rFonts w:hint="cs"/>
          <w:b/>
          <w:bCs/>
          <w:rtl/>
        </w:rPr>
        <w:t xml:space="preserve">מנהג </w:t>
      </w:r>
      <w:r w:rsidR="00F474D9">
        <w:rPr>
          <w:rFonts w:hint="cs"/>
          <w:b/>
          <w:bCs/>
          <w:rtl/>
        </w:rPr>
        <w:t>ארצות אירופה</w:t>
      </w:r>
    </w:p>
    <w:p w14:paraId="45687C02" w14:textId="18A34149" w:rsidR="003F4FEE" w:rsidRDefault="003F4FEE" w:rsidP="002E738E">
      <w:pPr>
        <w:rPr>
          <w:rtl/>
        </w:rPr>
      </w:pPr>
      <w:r>
        <w:rPr>
          <w:rFonts w:hint="cs"/>
          <w:rtl/>
        </w:rPr>
        <w:t>בצרפת, באשכנז ובפרובנס נהגה אמירת מזמור</w:t>
      </w:r>
      <w:r w:rsidR="00821756">
        <w:rPr>
          <w:rFonts w:hint="cs"/>
          <w:rtl/>
        </w:rPr>
        <w:t>נו</w:t>
      </w:r>
      <w:r>
        <w:rPr>
          <w:rFonts w:hint="cs"/>
          <w:rtl/>
        </w:rPr>
        <w:t xml:space="preserve"> עוד בתקופות קדומות יותר, כפי שמעידים הסידורים וספרי ההלכה המצוינים להלן:</w:t>
      </w:r>
    </w:p>
    <w:p w14:paraId="467E47E1" w14:textId="4A0C49B0" w:rsidR="003F4FEE" w:rsidRDefault="003F4FEE" w:rsidP="00F16CB1">
      <w:pPr>
        <w:rPr>
          <w:rtl/>
        </w:rPr>
      </w:pPr>
      <w:r>
        <w:rPr>
          <w:rFonts w:hint="cs"/>
          <w:b/>
          <w:bCs/>
          <w:rtl/>
        </w:rPr>
        <w:t>צרפת</w:t>
      </w:r>
      <w:r w:rsidR="00821756">
        <w:rPr>
          <w:rFonts w:hint="cs"/>
          <w:b/>
          <w:bCs/>
          <w:rtl/>
        </w:rPr>
        <w:t xml:space="preserve"> </w:t>
      </w:r>
      <w:r w:rsidR="00821756">
        <w:rPr>
          <w:rFonts w:hint="eastAsia"/>
          <w:b/>
          <w:bCs/>
          <w:rtl/>
        </w:rPr>
        <w:t>–</w:t>
      </w:r>
      <w:r w:rsidR="00821756">
        <w:rPr>
          <w:rFonts w:hint="cs"/>
          <w:b/>
          <w:bCs/>
          <w:rtl/>
        </w:rPr>
        <w:t xml:space="preserve"> </w:t>
      </w:r>
      <w:r w:rsidRPr="003F4FEE">
        <w:rPr>
          <w:rFonts w:hint="cs"/>
          <w:rtl/>
        </w:rPr>
        <w:t xml:space="preserve">מחזור </w:t>
      </w:r>
      <w:proofErr w:type="spellStart"/>
      <w:r w:rsidRPr="003F4FEE">
        <w:rPr>
          <w:rFonts w:hint="cs"/>
          <w:rtl/>
        </w:rPr>
        <w:t>ויטרי</w:t>
      </w:r>
      <w:proofErr w:type="spellEnd"/>
      <w:r w:rsidRPr="003F4FEE">
        <w:rPr>
          <w:rStyle w:val="a9"/>
          <w:rtl/>
        </w:rPr>
        <w:footnoteReference w:id="13"/>
      </w:r>
      <w:r>
        <w:rPr>
          <w:rFonts w:hint="cs"/>
          <w:rtl/>
        </w:rPr>
        <w:t>, תוספות למסכת מגילה ד ע"א ד"ה פסק; ספר המחכים לרבנו נתן ברבי יהודה</w:t>
      </w:r>
      <w:r>
        <w:rPr>
          <w:rStyle w:val="a9"/>
          <w:rtl/>
        </w:rPr>
        <w:footnoteReference w:id="14"/>
      </w:r>
      <w:r>
        <w:rPr>
          <w:rFonts w:hint="cs"/>
          <w:rtl/>
        </w:rPr>
        <w:t>.</w:t>
      </w:r>
    </w:p>
    <w:p w14:paraId="6BCA9B24" w14:textId="3F99D3C3" w:rsidR="003F4FEE" w:rsidRDefault="003F4FEE" w:rsidP="00F16CB1">
      <w:pPr>
        <w:rPr>
          <w:rtl/>
        </w:rPr>
      </w:pPr>
      <w:r>
        <w:rPr>
          <w:rFonts w:hint="cs"/>
          <w:b/>
          <w:bCs/>
          <w:rtl/>
        </w:rPr>
        <w:t>אשכנז</w:t>
      </w:r>
      <w:r w:rsidR="00821756">
        <w:rPr>
          <w:rFonts w:hint="cs"/>
          <w:rtl/>
        </w:rPr>
        <w:t xml:space="preserve"> </w:t>
      </w:r>
      <w:r w:rsidR="00821756">
        <w:rPr>
          <w:rFonts w:hint="eastAsia"/>
          <w:rtl/>
        </w:rPr>
        <w:t>–</w:t>
      </w:r>
      <w:r w:rsidR="00821756">
        <w:rPr>
          <w:rFonts w:hint="cs"/>
          <w:rtl/>
        </w:rPr>
        <w:t xml:space="preserve"> </w:t>
      </w:r>
      <w:r>
        <w:rPr>
          <w:rFonts w:hint="cs"/>
          <w:rtl/>
        </w:rPr>
        <w:t xml:space="preserve">סידור רבנו שלמה </w:t>
      </w:r>
      <w:proofErr w:type="spellStart"/>
      <w:r>
        <w:rPr>
          <w:rFonts w:hint="cs"/>
          <w:rtl/>
        </w:rPr>
        <w:t>מגרמייזא</w:t>
      </w:r>
      <w:proofErr w:type="spellEnd"/>
      <w:r>
        <w:rPr>
          <w:rStyle w:val="a9"/>
          <w:rtl/>
        </w:rPr>
        <w:footnoteReference w:id="15"/>
      </w:r>
      <w:r>
        <w:rPr>
          <w:rFonts w:hint="cs"/>
          <w:rtl/>
        </w:rPr>
        <w:t xml:space="preserve">; ספר הרוקח </w:t>
      </w:r>
      <w:proofErr w:type="spellStart"/>
      <w:r>
        <w:rPr>
          <w:rFonts w:hint="cs"/>
          <w:rtl/>
        </w:rPr>
        <w:t>לר</w:t>
      </w:r>
      <w:proofErr w:type="spellEnd"/>
      <w:r>
        <w:rPr>
          <w:rFonts w:hint="cs"/>
          <w:rtl/>
        </w:rPr>
        <w:t xml:space="preserve">' אלעזר </w:t>
      </w:r>
      <w:proofErr w:type="spellStart"/>
      <w:r>
        <w:rPr>
          <w:rFonts w:hint="cs"/>
          <w:rtl/>
        </w:rPr>
        <w:t>מגרמייזא</w:t>
      </w:r>
      <w:proofErr w:type="spellEnd"/>
      <w:r>
        <w:rPr>
          <w:rFonts w:hint="cs"/>
          <w:rtl/>
        </w:rPr>
        <w:t xml:space="preserve"> סימן שכד; סידור חסידי אשכנז</w:t>
      </w:r>
      <w:r>
        <w:rPr>
          <w:rStyle w:val="a9"/>
          <w:rtl/>
        </w:rPr>
        <w:footnoteReference w:id="16"/>
      </w:r>
      <w:r>
        <w:rPr>
          <w:rFonts w:hint="cs"/>
          <w:rtl/>
        </w:rPr>
        <w:t>.</w:t>
      </w:r>
    </w:p>
    <w:p w14:paraId="2636FDB7" w14:textId="7698D367" w:rsidR="003F4FEE" w:rsidRDefault="003F4FEE" w:rsidP="00F16CB1">
      <w:pPr>
        <w:rPr>
          <w:rtl/>
        </w:rPr>
      </w:pPr>
      <w:r>
        <w:rPr>
          <w:rFonts w:hint="cs"/>
          <w:b/>
          <w:bCs/>
          <w:rtl/>
        </w:rPr>
        <w:t>פרובנס</w:t>
      </w:r>
      <w:r w:rsidR="00646376">
        <w:rPr>
          <w:rFonts w:hint="cs"/>
          <w:rtl/>
        </w:rPr>
        <w:t xml:space="preserve"> </w:t>
      </w:r>
      <w:r w:rsidR="00646376">
        <w:rPr>
          <w:rFonts w:hint="eastAsia"/>
          <w:rtl/>
        </w:rPr>
        <w:t>–</w:t>
      </w:r>
      <w:r w:rsidR="00646376">
        <w:rPr>
          <w:rFonts w:hint="cs"/>
          <w:rtl/>
        </w:rPr>
        <w:t xml:space="preserve"> </w:t>
      </w:r>
      <w:r>
        <w:rPr>
          <w:rFonts w:hint="cs"/>
          <w:rtl/>
        </w:rPr>
        <w:t xml:space="preserve">ספר המנהיג </w:t>
      </w:r>
      <w:proofErr w:type="spellStart"/>
      <w:r>
        <w:rPr>
          <w:rFonts w:hint="cs"/>
          <w:rtl/>
        </w:rPr>
        <w:t>לראב"ן</w:t>
      </w:r>
      <w:proofErr w:type="spellEnd"/>
      <w:r>
        <w:rPr>
          <w:rFonts w:hint="cs"/>
          <w:rtl/>
        </w:rPr>
        <w:t xml:space="preserve"> הירחי</w:t>
      </w:r>
      <w:r>
        <w:rPr>
          <w:rStyle w:val="a9"/>
          <w:rtl/>
        </w:rPr>
        <w:footnoteReference w:id="17"/>
      </w:r>
      <w:r>
        <w:rPr>
          <w:rFonts w:hint="cs"/>
          <w:rtl/>
        </w:rPr>
        <w:t xml:space="preserve">; </w:t>
      </w:r>
      <w:proofErr w:type="spellStart"/>
      <w:r>
        <w:rPr>
          <w:rFonts w:hint="cs"/>
          <w:rtl/>
        </w:rPr>
        <w:t>ארחות</w:t>
      </w:r>
      <w:proofErr w:type="spellEnd"/>
      <w:r>
        <w:rPr>
          <w:rFonts w:hint="cs"/>
          <w:rtl/>
        </w:rPr>
        <w:t xml:space="preserve"> חיים </w:t>
      </w:r>
      <w:proofErr w:type="spellStart"/>
      <w:r>
        <w:rPr>
          <w:rFonts w:hint="cs"/>
          <w:rtl/>
        </w:rPr>
        <w:t>לר</w:t>
      </w:r>
      <w:proofErr w:type="spellEnd"/>
      <w:r>
        <w:rPr>
          <w:rFonts w:hint="cs"/>
          <w:rtl/>
        </w:rPr>
        <w:t>' אהרון הכהן</w:t>
      </w:r>
      <w:r>
        <w:rPr>
          <w:rStyle w:val="a9"/>
          <w:rtl/>
        </w:rPr>
        <w:footnoteReference w:id="18"/>
      </w:r>
      <w:r>
        <w:rPr>
          <w:rFonts w:hint="cs"/>
          <w:rtl/>
        </w:rPr>
        <w:t>, כל בו</w:t>
      </w:r>
      <w:r>
        <w:rPr>
          <w:rStyle w:val="a9"/>
          <w:rtl/>
        </w:rPr>
        <w:footnoteReference w:id="19"/>
      </w:r>
      <w:r>
        <w:rPr>
          <w:rFonts w:hint="cs"/>
          <w:rtl/>
        </w:rPr>
        <w:t>.</w:t>
      </w:r>
    </w:p>
    <w:p w14:paraId="3273E4F7" w14:textId="4D7C68BC" w:rsidR="003F4FEE" w:rsidRDefault="00646376" w:rsidP="00F16CB1">
      <w:pPr>
        <w:ind w:firstLine="0"/>
      </w:pPr>
      <w:r>
        <w:rPr>
          <w:rFonts w:hint="cs"/>
          <w:rtl/>
        </w:rPr>
        <w:t>ואף ש</w:t>
      </w:r>
      <w:r w:rsidR="003F4FEE">
        <w:rPr>
          <w:rFonts w:hint="cs"/>
          <w:rtl/>
        </w:rPr>
        <w:t xml:space="preserve">מנהג אמירת מזמור </w:t>
      </w:r>
      <w:r w:rsidR="003945FD">
        <w:rPr>
          <w:rFonts w:hint="cs"/>
          <w:rtl/>
        </w:rPr>
        <w:t>כ'</w:t>
      </w:r>
      <w:r w:rsidR="003F4FEE">
        <w:rPr>
          <w:rFonts w:hint="cs"/>
          <w:rtl/>
        </w:rPr>
        <w:t xml:space="preserve"> פשט במשך הזמן ברוב קהילות ישראל, יש לציין ששתי קהילות </w:t>
      </w:r>
      <w:r>
        <w:rPr>
          <w:rFonts w:hint="cs"/>
          <w:rtl/>
        </w:rPr>
        <w:t>לא אימצו את המנהג ואי</w:t>
      </w:r>
      <w:r w:rsidR="003945FD">
        <w:rPr>
          <w:rFonts w:hint="cs"/>
          <w:rtl/>
        </w:rPr>
        <w:t>נ</w:t>
      </w:r>
      <w:r>
        <w:rPr>
          <w:rFonts w:hint="cs"/>
          <w:rtl/>
        </w:rPr>
        <w:t>ן נוהג</w:t>
      </w:r>
      <w:r w:rsidR="003945FD">
        <w:rPr>
          <w:rFonts w:hint="cs"/>
          <w:rtl/>
        </w:rPr>
        <w:t>ות</w:t>
      </w:r>
      <w:r>
        <w:rPr>
          <w:rFonts w:hint="cs"/>
          <w:rtl/>
        </w:rPr>
        <w:t xml:space="preserve"> </w:t>
      </w:r>
      <w:r w:rsidR="003F4FEE">
        <w:rPr>
          <w:rFonts w:hint="cs"/>
          <w:rtl/>
        </w:rPr>
        <w:t>לו</w:t>
      </w:r>
      <w:r w:rsidR="003945FD">
        <w:rPr>
          <w:rFonts w:hint="cs"/>
          <w:rtl/>
        </w:rPr>
        <w:t>מר את מזמור כ'</w:t>
      </w:r>
      <w:r>
        <w:rPr>
          <w:rFonts w:hint="cs"/>
          <w:rtl/>
        </w:rPr>
        <w:t xml:space="preserve"> כלל</w:t>
      </w:r>
      <w:r w:rsidR="003F4FEE">
        <w:rPr>
          <w:rFonts w:hint="cs"/>
          <w:rtl/>
        </w:rPr>
        <w:t>:</w:t>
      </w:r>
      <w:r>
        <w:rPr>
          <w:rFonts w:hint="cs"/>
          <w:rtl/>
        </w:rPr>
        <w:t xml:space="preserve"> </w:t>
      </w:r>
      <w:r w:rsidR="003F4FEE" w:rsidRPr="00F16CB1">
        <w:rPr>
          <w:rFonts w:hint="cs"/>
          <w:b/>
          <w:bCs/>
          <w:rtl/>
        </w:rPr>
        <w:t>מנהג רומניה</w:t>
      </w:r>
      <w:r w:rsidRPr="00F16CB1">
        <w:rPr>
          <w:rFonts w:hint="cs"/>
          <w:b/>
          <w:bCs/>
          <w:rtl/>
        </w:rPr>
        <w:t>-</w:t>
      </w:r>
      <w:r w:rsidR="003F4FEE" w:rsidRPr="00F16CB1">
        <w:rPr>
          <w:rFonts w:hint="cs"/>
          <w:b/>
          <w:bCs/>
          <w:rtl/>
        </w:rPr>
        <w:t>הבלקן</w:t>
      </w:r>
      <w:r w:rsidR="003F4FEE">
        <w:rPr>
          <w:rFonts w:hint="cs"/>
          <w:rtl/>
        </w:rPr>
        <w:t xml:space="preserve"> אשר התקיים עד לפני דורות אחדים</w:t>
      </w:r>
      <w:r>
        <w:rPr>
          <w:rFonts w:hint="cs"/>
          <w:rtl/>
        </w:rPr>
        <w:t>, ו</w:t>
      </w:r>
      <w:r w:rsidR="003F4FEE" w:rsidRPr="00F16CB1">
        <w:rPr>
          <w:rFonts w:hint="cs"/>
          <w:b/>
          <w:bCs/>
          <w:rtl/>
        </w:rPr>
        <w:t>מנהג רומי</w:t>
      </w:r>
      <w:r w:rsidR="003F4FEE">
        <w:rPr>
          <w:rFonts w:hint="cs"/>
          <w:rtl/>
        </w:rPr>
        <w:t xml:space="preserve"> </w:t>
      </w:r>
      <w:r>
        <w:rPr>
          <w:rFonts w:hint="cs"/>
          <w:rtl/>
        </w:rPr>
        <w:t>(</w:t>
      </w:r>
      <w:r w:rsidR="003F4FEE">
        <w:rPr>
          <w:rtl/>
        </w:rPr>
        <w:t>–</w:t>
      </w:r>
      <w:r w:rsidR="003F4FEE">
        <w:rPr>
          <w:rFonts w:hint="cs"/>
          <w:rtl/>
        </w:rPr>
        <w:t xml:space="preserve"> מנהג יהודי איטליה</w:t>
      </w:r>
      <w:r>
        <w:rPr>
          <w:rFonts w:hint="cs"/>
          <w:rtl/>
        </w:rPr>
        <w:t>)</w:t>
      </w:r>
      <w:r w:rsidR="003F4FEE">
        <w:rPr>
          <w:rFonts w:hint="cs"/>
          <w:rtl/>
        </w:rPr>
        <w:t xml:space="preserve"> </w:t>
      </w:r>
      <w:r w:rsidR="003F4FEE">
        <w:rPr>
          <w:rtl/>
        </w:rPr>
        <w:t>–</w:t>
      </w:r>
      <w:r w:rsidR="003F4FEE">
        <w:rPr>
          <w:rFonts w:hint="cs"/>
          <w:rtl/>
        </w:rPr>
        <w:t xml:space="preserve"> </w:t>
      </w:r>
      <w:r w:rsidR="003945FD">
        <w:rPr>
          <w:rFonts w:hint="cs"/>
          <w:rtl/>
        </w:rPr>
        <w:t>שמתקיים</w:t>
      </w:r>
      <w:r w:rsidR="003F4FEE">
        <w:rPr>
          <w:rFonts w:hint="cs"/>
          <w:rtl/>
        </w:rPr>
        <w:t xml:space="preserve"> גם כיום הזה.</w:t>
      </w:r>
    </w:p>
    <w:p w14:paraId="43EFDB80" w14:textId="6C77082A" w:rsidR="003F4FEE" w:rsidRDefault="003F4FEE" w:rsidP="00DD4949">
      <w:pPr>
        <w:pStyle w:val="4"/>
        <w:rPr>
          <w:rtl/>
        </w:rPr>
      </w:pPr>
      <w:r>
        <w:rPr>
          <w:rFonts w:hint="cs"/>
          <w:rtl/>
        </w:rPr>
        <w:t>ד. סיכום</w:t>
      </w:r>
    </w:p>
    <w:p w14:paraId="2D811E08" w14:textId="2CA1736A" w:rsidR="00213870" w:rsidRDefault="00213870" w:rsidP="00213870">
      <w:pPr>
        <w:rPr>
          <w:rtl/>
        </w:rPr>
      </w:pPr>
      <w:r>
        <w:rPr>
          <w:rFonts w:hint="cs"/>
          <w:rtl/>
        </w:rPr>
        <w:t>הבה נסכם את תולדות המנהג כפי שאנו משערים אותן:</w:t>
      </w:r>
    </w:p>
    <w:p w14:paraId="48D585D2" w14:textId="71F93335" w:rsidR="00213870" w:rsidRDefault="00213870" w:rsidP="00213870">
      <w:pPr>
        <w:rPr>
          <w:rtl/>
        </w:rPr>
      </w:pPr>
      <w:r>
        <w:rPr>
          <w:rFonts w:hint="cs"/>
          <w:rtl/>
        </w:rPr>
        <w:t>יסודו של</w:t>
      </w:r>
      <w:r w:rsidR="009268B1">
        <w:rPr>
          <w:rFonts w:hint="cs"/>
          <w:rtl/>
        </w:rPr>
        <w:t xml:space="preserve"> </w:t>
      </w:r>
      <w:r>
        <w:rPr>
          <w:rFonts w:hint="cs"/>
          <w:rtl/>
        </w:rPr>
        <w:t xml:space="preserve">מנהג הוספת מזמור </w:t>
      </w:r>
      <w:r w:rsidR="00F474D9">
        <w:rPr>
          <w:rFonts w:hint="cs"/>
          <w:rtl/>
        </w:rPr>
        <w:t>'</w:t>
      </w:r>
      <w:r w:rsidR="00F474D9" w:rsidRPr="00732DCD">
        <w:rPr>
          <w:rtl/>
        </w:rPr>
        <w:t>יַעַנְךָ ה</w:t>
      </w:r>
      <w:r w:rsidR="00F474D9" w:rsidRPr="00732DCD">
        <w:rPr>
          <w:rFonts w:hint="cs"/>
          <w:rtl/>
        </w:rPr>
        <w:t>'</w:t>
      </w:r>
      <w:r w:rsidR="00F474D9">
        <w:rPr>
          <w:rFonts w:hint="cs"/>
          <w:rtl/>
        </w:rPr>
        <w:t>'</w:t>
      </w:r>
      <w:r w:rsidR="00F474D9" w:rsidRPr="00732DCD">
        <w:rPr>
          <w:rtl/>
        </w:rPr>
        <w:t xml:space="preserve"> </w:t>
      </w:r>
      <w:r>
        <w:rPr>
          <w:rFonts w:hint="cs"/>
          <w:rtl/>
        </w:rPr>
        <w:t>לסדר התפילה עם סיומה הוא ללא ספק בדברי חז"ל בתלמוד הירושלמי ובעיקר במדרש תהילים. מזמור</w:t>
      </w:r>
      <w:r w:rsidR="00917A47">
        <w:rPr>
          <w:rFonts w:hint="cs"/>
          <w:rtl/>
        </w:rPr>
        <w:t xml:space="preserve"> זה </w:t>
      </w:r>
      <w:r>
        <w:rPr>
          <w:rFonts w:hint="cs"/>
          <w:rtl/>
        </w:rPr>
        <w:t>בא לאחר שמונה</w:t>
      </w:r>
      <w:r w:rsidR="00917A47">
        <w:rPr>
          <w:rFonts w:hint="cs"/>
          <w:rtl/>
        </w:rPr>
        <w:t>-</w:t>
      </w:r>
      <w:r>
        <w:rPr>
          <w:rFonts w:hint="cs"/>
          <w:rtl/>
        </w:rPr>
        <w:t xml:space="preserve">עשר המזמורים הפותחים את ספר תהילים, וסמוך לאחר הפסוק </w:t>
      </w:r>
      <w:r w:rsidR="00787670">
        <w:rPr>
          <w:rFonts w:hint="cs"/>
          <w:rtl/>
        </w:rPr>
        <w:t>"</w:t>
      </w:r>
      <w:r w:rsidR="00787670" w:rsidRPr="00787670">
        <w:rPr>
          <w:rtl/>
        </w:rPr>
        <w:t>יִהְיוּ לְרָצוֹן אִמְרֵי</w:t>
      </w:r>
      <w:r w:rsidR="00787670">
        <w:rPr>
          <w:rFonts w:hint="cs"/>
          <w:rtl/>
        </w:rPr>
        <w:t xml:space="preserve"> </w:t>
      </w:r>
      <w:r w:rsidR="00787670" w:rsidRPr="00787670">
        <w:rPr>
          <w:rtl/>
        </w:rPr>
        <w:t>פִי</w:t>
      </w:r>
      <w:r w:rsidR="00787670">
        <w:rPr>
          <w:rFonts w:hint="cs"/>
          <w:rtl/>
        </w:rPr>
        <w:t xml:space="preserve">" החותם את המזמור שלפניו </w:t>
      </w:r>
      <w:r w:rsidR="00917A47">
        <w:rPr>
          <w:rFonts w:hint="cs"/>
          <w:rtl/>
        </w:rPr>
        <w:t>והנאמר בחתימת</w:t>
      </w:r>
      <w:r w:rsidR="00787670">
        <w:rPr>
          <w:rFonts w:hint="cs"/>
          <w:rtl/>
        </w:rPr>
        <w:t xml:space="preserve"> תפילת שמונה-עשרה</w:t>
      </w:r>
      <w:r w:rsidR="00917A47">
        <w:rPr>
          <w:rFonts w:hint="cs"/>
          <w:rtl/>
        </w:rPr>
        <w:t>. על כן נתפס מזמור כ'</w:t>
      </w:r>
      <w:r w:rsidR="00787670">
        <w:rPr>
          <w:rFonts w:hint="cs"/>
          <w:rtl/>
        </w:rPr>
        <w:t xml:space="preserve"> כברכה למסיימי התפילה, שה' יענה לתפילתם, ודבר זה הולם היטב לא רק את מילותיו הראשונות של המזמור, אלא את תוכנו בכללותו.</w:t>
      </w:r>
    </w:p>
    <w:p w14:paraId="59373BB9" w14:textId="18C44ED1" w:rsidR="00787670" w:rsidRDefault="00787670" w:rsidP="00213870">
      <w:pPr>
        <w:rPr>
          <w:rtl/>
        </w:rPr>
      </w:pPr>
      <w:r>
        <w:rPr>
          <w:rFonts w:hint="cs"/>
          <w:rtl/>
        </w:rPr>
        <w:t>יש להניח שכבר בתקופת האמוראים היו כאלה שהוסיפו את המזמור לסדר תפילתם, אך לא הייתה זו תקנה קבועה, אלא מנהג יחידים.</w:t>
      </w:r>
    </w:p>
    <w:p w14:paraId="3E105CC0" w14:textId="0E7A38BD" w:rsidR="00787670" w:rsidRDefault="00787670" w:rsidP="00213870">
      <w:pPr>
        <w:rPr>
          <w:rtl/>
        </w:rPr>
      </w:pPr>
      <w:r>
        <w:rPr>
          <w:rFonts w:hint="cs"/>
          <w:rtl/>
        </w:rPr>
        <w:t xml:space="preserve">מנהג-רשות זה מופיע לפנינו בבבל של תקופת הגאונים, כמשתקף מתשובותיו של רב </w:t>
      </w:r>
      <w:proofErr w:type="spellStart"/>
      <w:r>
        <w:rPr>
          <w:rFonts w:hint="cs"/>
          <w:rtl/>
        </w:rPr>
        <w:t>נטרונאי</w:t>
      </w:r>
      <w:proofErr w:type="spellEnd"/>
      <w:r>
        <w:rPr>
          <w:rFonts w:hint="cs"/>
          <w:rtl/>
        </w:rPr>
        <w:t xml:space="preserve"> גאון, והוא אינו מנהג כללי, אלא משתנה מקהילה לקהילה, מבית כנסת לבית כנסת. בסידורי התפילה ש</w:t>
      </w:r>
      <w:r w:rsidR="00637F62">
        <w:rPr>
          <w:rFonts w:hint="cs"/>
          <w:rtl/>
        </w:rPr>
        <w:t>ל</w:t>
      </w:r>
      <w:r>
        <w:rPr>
          <w:rFonts w:hint="cs"/>
          <w:rtl/>
        </w:rPr>
        <w:t xml:space="preserve"> הגאונים נפקד מקומו בדיוק מסיבה זו </w:t>
      </w:r>
      <w:r>
        <w:rPr>
          <w:rtl/>
        </w:rPr>
        <w:t>–</w:t>
      </w:r>
      <w:r>
        <w:rPr>
          <w:rFonts w:hint="cs"/>
          <w:rtl/>
        </w:rPr>
        <w:t xml:space="preserve"> הוא אינו מנהג כללי, ואמירת המזמור היא רשות.</w:t>
      </w:r>
    </w:p>
    <w:p w14:paraId="0B51EF32" w14:textId="33BC6C48" w:rsidR="00394603" w:rsidRDefault="00394603" w:rsidP="00213870">
      <w:pPr>
        <w:rPr>
          <w:rtl/>
        </w:rPr>
      </w:pPr>
      <w:r>
        <w:rPr>
          <w:rFonts w:hint="cs"/>
          <w:rtl/>
        </w:rPr>
        <w:t xml:space="preserve">מבבל (ואולי גם מארץ ישראל) עובר המנהג לאירופה, ובאשכנז, צרפת ופרובנס </w:t>
      </w:r>
      <w:r w:rsidR="00917A47">
        <w:rPr>
          <w:rFonts w:hint="cs"/>
          <w:rtl/>
        </w:rPr>
        <w:t>נקבע מנהג אמירת המזמור כ</w:t>
      </w:r>
      <w:r>
        <w:rPr>
          <w:rFonts w:hint="cs"/>
          <w:rtl/>
        </w:rPr>
        <w:t xml:space="preserve">חלק מסדר התפילה. יחד עם מנהג </w:t>
      </w:r>
      <w:r w:rsidR="00917A47">
        <w:rPr>
          <w:rFonts w:hint="cs"/>
          <w:rtl/>
        </w:rPr>
        <w:t xml:space="preserve">זה </w:t>
      </w:r>
      <w:r>
        <w:rPr>
          <w:rFonts w:hint="cs"/>
          <w:rtl/>
        </w:rPr>
        <w:t xml:space="preserve">מגיעה גם ההוראה שאין אומרים אותו בשבתות וימים טובים. הטעם לכך הוא כנראה שאין בימים אלה תפילת שמונה-עשרה, אלא תפילת שבע, ומזמורנו נתקן </w:t>
      </w:r>
      <w:r w:rsidR="00F474D9">
        <w:rPr>
          <w:rFonts w:hint="cs"/>
          <w:rtl/>
        </w:rPr>
        <w:t xml:space="preserve">להיאמר </w:t>
      </w:r>
      <w:r>
        <w:rPr>
          <w:rFonts w:hint="cs"/>
          <w:rtl/>
        </w:rPr>
        <w:t>דווקא אחר אמירת תפילת שמונה-עשרה.</w:t>
      </w:r>
    </w:p>
    <w:p w14:paraId="4D5E8369" w14:textId="4956335D" w:rsidR="00394603" w:rsidRDefault="00394603" w:rsidP="00F16CB1">
      <w:pPr>
        <w:rPr>
          <w:rtl/>
        </w:rPr>
      </w:pPr>
      <w:r>
        <w:rPr>
          <w:rFonts w:hint="cs"/>
          <w:rtl/>
        </w:rPr>
        <w:lastRenderedPageBreak/>
        <w:t xml:space="preserve">כפי שקורה לא אחת בתולדות המנהגים, טעמו המקורי של המנהג נשכח, והפוסקים שיערו השערות שונות ביחס לטעמו: יש </w:t>
      </w:r>
      <w:r w:rsidR="00917A47">
        <w:rPr>
          <w:rFonts w:hint="cs"/>
          <w:rtl/>
        </w:rPr>
        <w:t xml:space="preserve">שקשרו </w:t>
      </w:r>
      <w:r>
        <w:rPr>
          <w:rFonts w:hint="cs"/>
          <w:rtl/>
        </w:rPr>
        <w:t xml:space="preserve">את אמירת המזמור לאמירת </w:t>
      </w:r>
      <w:r w:rsidR="00F474D9" w:rsidRPr="00E0637C">
        <w:rPr>
          <w:rFonts w:hint="cs"/>
          <w:rtl/>
        </w:rPr>
        <w:t>'</w:t>
      </w:r>
      <w:proofErr w:type="spellStart"/>
      <w:r w:rsidR="00F474D9" w:rsidRPr="00E0637C">
        <w:rPr>
          <w:rtl/>
        </w:rPr>
        <w:t>תְּהִלָּה</w:t>
      </w:r>
      <w:proofErr w:type="spellEnd"/>
      <w:r w:rsidR="00F474D9" w:rsidRPr="00E0637C">
        <w:rPr>
          <w:rtl/>
        </w:rPr>
        <w:t xml:space="preserve"> לְדָוִד</w:t>
      </w:r>
      <w:r w:rsidR="00F474D9" w:rsidRPr="00E0637C">
        <w:rPr>
          <w:rFonts w:hint="cs"/>
          <w:rtl/>
        </w:rPr>
        <w:t>'</w:t>
      </w:r>
      <w:r w:rsidR="00F474D9">
        <w:rPr>
          <w:rFonts w:hint="cs"/>
          <w:rtl/>
        </w:rPr>
        <w:t xml:space="preserve"> </w:t>
      </w:r>
      <w:r>
        <w:rPr>
          <w:rFonts w:hint="cs"/>
          <w:rtl/>
        </w:rPr>
        <w:t xml:space="preserve">שלפניו (כך נראה מדברי רב </w:t>
      </w:r>
      <w:proofErr w:type="spellStart"/>
      <w:r>
        <w:rPr>
          <w:rFonts w:hint="cs"/>
          <w:rtl/>
        </w:rPr>
        <w:t>נטרונאי</w:t>
      </w:r>
      <w:proofErr w:type="spellEnd"/>
      <w:r>
        <w:rPr>
          <w:rFonts w:hint="cs"/>
          <w:rtl/>
        </w:rPr>
        <w:t xml:space="preserve"> גאון); יש </w:t>
      </w:r>
      <w:r w:rsidR="00917A47">
        <w:rPr>
          <w:rFonts w:hint="cs"/>
          <w:rtl/>
        </w:rPr>
        <w:t xml:space="preserve">שראו </w:t>
      </w:r>
      <w:r>
        <w:rPr>
          <w:rFonts w:hint="cs"/>
          <w:rtl/>
        </w:rPr>
        <w:t xml:space="preserve">באמירתו מבוא </w:t>
      </w:r>
      <w:proofErr w:type="spellStart"/>
      <w:r w:rsidR="00F474D9">
        <w:rPr>
          <w:rFonts w:hint="cs"/>
          <w:rtl/>
        </w:rPr>
        <w:t>ל'</w:t>
      </w:r>
      <w:r w:rsidR="00F474D9" w:rsidRPr="00F474D9">
        <w:rPr>
          <w:rtl/>
        </w:rPr>
        <w:t>וּבָא</w:t>
      </w:r>
      <w:proofErr w:type="spellEnd"/>
      <w:r w:rsidR="00F474D9" w:rsidRPr="00F474D9">
        <w:rPr>
          <w:rtl/>
        </w:rPr>
        <w:t xml:space="preserve"> לְצִיּוֹן</w:t>
      </w:r>
      <w:r>
        <w:rPr>
          <w:rFonts w:hint="cs"/>
          <w:rtl/>
        </w:rPr>
        <w:t>'</w:t>
      </w:r>
      <w:r w:rsidR="00F474D9">
        <w:rPr>
          <w:rFonts w:hint="cs"/>
          <w:rtl/>
        </w:rPr>
        <w:t>,</w:t>
      </w:r>
      <w:r>
        <w:rPr>
          <w:rFonts w:hint="cs"/>
          <w:rtl/>
        </w:rPr>
        <w:t xml:space="preserve"> ויש </w:t>
      </w:r>
      <w:r w:rsidR="00917A47">
        <w:rPr>
          <w:rFonts w:hint="cs"/>
          <w:rtl/>
        </w:rPr>
        <w:t xml:space="preserve">שמצאו </w:t>
      </w:r>
      <w:r>
        <w:rPr>
          <w:rFonts w:hint="cs"/>
          <w:rtl/>
        </w:rPr>
        <w:t>בו חשיבות עצמית. וכל אחד מנותני הטעם מפרש את המזמור בדרך משלו, ועל פי דרך זו הוא מבאר את טעם אמירתו.</w:t>
      </w:r>
      <w:r w:rsidR="00BD4124" w:rsidRPr="00BD4124">
        <w:rPr>
          <w:rFonts w:hint="cs"/>
          <w:highlight w:val="yellow"/>
          <w:rtl/>
        </w:rPr>
        <w:t xml:space="preserve"> </w:t>
      </w:r>
    </w:p>
    <w:p w14:paraId="6E55403E" w14:textId="3435D9D0" w:rsidR="00394603" w:rsidRDefault="00394603" w:rsidP="00213870">
      <w:pPr>
        <w:rPr>
          <w:rtl/>
        </w:rPr>
      </w:pPr>
      <w:r>
        <w:rPr>
          <w:rFonts w:hint="cs"/>
          <w:rtl/>
        </w:rPr>
        <w:t>ההוראה שאין אומרים את המזמור בשבתות ובימים טובים התפרשה אצל רבים מטעם זה שהמזמור הוא תחינה, ואין אומרים תחנון בימים אלה, ואחרים הבליטו את הנאמר בפסוק הראשון "</w:t>
      </w:r>
      <w:r w:rsidRPr="00A80412">
        <w:rPr>
          <w:rtl/>
        </w:rPr>
        <w:t>יַעַנְךָ ה</w:t>
      </w:r>
      <w:r w:rsidRPr="00A80412">
        <w:rPr>
          <w:rFonts w:hint="cs"/>
          <w:rtl/>
        </w:rPr>
        <w:t>'</w:t>
      </w:r>
      <w:r w:rsidRPr="00A80412">
        <w:rPr>
          <w:rtl/>
        </w:rPr>
        <w:t xml:space="preserve"> </w:t>
      </w:r>
      <w:r w:rsidRPr="00394603">
        <w:rPr>
          <w:b/>
          <w:bCs/>
          <w:rtl/>
        </w:rPr>
        <w:t>בְּיוֹם צָרָה</w:t>
      </w:r>
      <w:r>
        <w:rPr>
          <w:rFonts w:hint="cs"/>
          <w:rtl/>
        </w:rPr>
        <w:t xml:space="preserve">" </w:t>
      </w:r>
      <w:r>
        <w:rPr>
          <w:rtl/>
        </w:rPr>
        <w:t>–</w:t>
      </w:r>
      <w:r>
        <w:rPr>
          <w:rFonts w:hint="cs"/>
          <w:rtl/>
        </w:rPr>
        <w:t xml:space="preserve"> ואמרו ששבתות וחגים אינם ימי צרה. על פי זאת הרחיבו הפוסקים את אי-אמירת המזמור גם לימים נוספים שאין אומרים בהם תחנון.</w:t>
      </w:r>
    </w:p>
    <w:p w14:paraId="7C08F6A3" w14:textId="10F1CB58" w:rsidR="00C571CD" w:rsidRDefault="005B1830" w:rsidP="005B1830">
      <w:pPr>
        <w:rPr>
          <w:rtl/>
        </w:rPr>
      </w:pPr>
      <w:r>
        <w:rPr>
          <w:rFonts w:hint="cs"/>
          <w:rtl/>
        </w:rPr>
        <w:t xml:space="preserve">מקומו של מזמורנו בסדר התפילה לאחר תחנון, והעובדה שאין אומרים אותו בימים שאין בהם אמירת תחנון, הביאה את חוקר התפילה </w:t>
      </w:r>
      <w:proofErr w:type="spellStart"/>
      <w:r>
        <w:rPr>
          <w:rFonts w:hint="cs"/>
          <w:rtl/>
        </w:rPr>
        <w:t>י"מ</w:t>
      </w:r>
      <w:proofErr w:type="spellEnd"/>
      <w:r>
        <w:rPr>
          <w:rFonts w:hint="cs"/>
          <w:rtl/>
        </w:rPr>
        <w:t xml:space="preserve"> </w:t>
      </w:r>
      <w:proofErr w:type="spellStart"/>
      <w:r>
        <w:rPr>
          <w:rFonts w:hint="cs"/>
          <w:rtl/>
        </w:rPr>
        <w:t>אלבוגן</w:t>
      </w:r>
      <w:proofErr w:type="spellEnd"/>
      <w:r>
        <w:rPr>
          <w:rFonts w:hint="cs"/>
          <w:rtl/>
        </w:rPr>
        <w:t xml:space="preserve"> להשערה הבאה ביחס לאמירתו (התפילה בישראל עמ' 62):</w:t>
      </w:r>
    </w:p>
    <w:p w14:paraId="54EA46C7" w14:textId="2712AD16" w:rsidR="005B1830" w:rsidRDefault="005B1830" w:rsidP="00F16CB1">
      <w:pPr>
        <w:pStyle w:val="ab"/>
        <w:spacing w:after="60"/>
        <w:rPr>
          <w:rtl/>
        </w:rPr>
      </w:pPr>
      <w:r>
        <w:rPr>
          <w:rFonts w:hint="cs"/>
          <w:rtl/>
        </w:rPr>
        <w:t xml:space="preserve">כבר במנהג הבבלי נהגו להקדים לקדושה </w:t>
      </w:r>
      <w:proofErr w:type="spellStart"/>
      <w:r>
        <w:rPr>
          <w:rFonts w:hint="cs"/>
          <w:rtl/>
        </w:rPr>
        <w:t>דסדרא</w:t>
      </w:r>
      <w:proofErr w:type="spellEnd"/>
      <w:r>
        <w:rPr>
          <w:rFonts w:hint="cs"/>
          <w:rtl/>
        </w:rPr>
        <w:t xml:space="preserve"> את תהילים כ', </w:t>
      </w:r>
      <w:r>
        <w:rPr>
          <w:rFonts w:hint="cs"/>
          <w:b/>
          <w:bCs/>
          <w:rtl/>
        </w:rPr>
        <w:t xml:space="preserve">מזמור שאף הוא שימש מתחילה לתחינה </w:t>
      </w:r>
      <w:r w:rsidR="00637F62" w:rsidRPr="005B1830">
        <w:rPr>
          <w:rFonts w:hint="cs"/>
          <w:rtl/>
        </w:rPr>
        <w:t>(</w:t>
      </w:r>
      <w:r w:rsidR="00637F62">
        <w:rPr>
          <w:rFonts w:hint="eastAsia"/>
          <w:rtl/>
        </w:rPr>
        <w:t>–</w:t>
      </w:r>
      <w:r w:rsidR="00637F62">
        <w:rPr>
          <w:rFonts w:hint="cs"/>
          <w:rtl/>
        </w:rPr>
        <w:t xml:space="preserve"> </w:t>
      </w:r>
      <w:r w:rsidRPr="005B1830">
        <w:rPr>
          <w:rFonts w:hint="cs"/>
          <w:rtl/>
        </w:rPr>
        <w:t>כלומר, למזמור של נפילת אפיים כמזמור ו' או כמזמו</w:t>
      </w:r>
      <w:r>
        <w:rPr>
          <w:rFonts w:hint="cs"/>
          <w:rtl/>
        </w:rPr>
        <w:t>ר כ"ה המשמשים כיום לפי המנהגים השונים), ולכן משמיטים אותו כל אימת שאין אומרים תחנון.</w:t>
      </w:r>
    </w:p>
    <w:p w14:paraId="082F7948" w14:textId="3E425FD8" w:rsidR="005B1830" w:rsidRDefault="005B1830" w:rsidP="005B1830">
      <w:pPr>
        <w:rPr>
          <w:rtl/>
        </w:rPr>
      </w:pPr>
      <w:r>
        <w:rPr>
          <w:rFonts w:hint="cs"/>
          <w:rtl/>
        </w:rPr>
        <w:t>לדעתנו השערה זו אינה נכונה: מזמור כ' לא שימש כמזמור תחינה, אלא אדרבה, כמזמור ברכה ואיחולים למתפללים, שתפילתם תיענה. נכון שהוא נקבע רק בימי החול, אולם אין לכך קשר לתחנון, אלא לעובדה שרק בימי החול מבקש אדם על צרכיו בתפילת שמונה-עשרה, ועל כך באה תגובת המזמור "</w:t>
      </w:r>
      <w:r w:rsidRPr="00A80412">
        <w:rPr>
          <w:rtl/>
        </w:rPr>
        <w:t>יַעַנְךָ ה</w:t>
      </w:r>
      <w:r w:rsidRPr="00A80412">
        <w:rPr>
          <w:rFonts w:hint="cs"/>
          <w:rtl/>
        </w:rPr>
        <w:t>'</w:t>
      </w:r>
      <w:r>
        <w:rPr>
          <w:rFonts w:hint="cs"/>
          <w:rtl/>
        </w:rPr>
        <w:t xml:space="preserve">... </w:t>
      </w:r>
      <w:r w:rsidRPr="00A80412">
        <w:rPr>
          <w:rtl/>
        </w:rPr>
        <w:t xml:space="preserve">יְמַלֵּא </w:t>
      </w:r>
      <w:r w:rsidRPr="00A80412">
        <w:rPr>
          <w:rFonts w:hint="cs"/>
          <w:rtl/>
        </w:rPr>
        <w:t xml:space="preserve">ה' </w:t>
      </w:r>
      <w:r w:rsidRPr="00A80412">
        <w:rPr>
          <w:rtl/>
        </w:rPr>
        <w:t>כָּל</w:t>
      </w:r>
      <w:r w:rsidRPr="00A80412">
        <w:rPr>
          <w:rFonts w:hint="cs"/>
          <w:rtl/>
        </w:rPr>
        <w:t xml:space="preserve"> </w:t>
      </w:r>
      <w:r w:rsidRPr="00A80412">
        <w:rPr>
          <w:rtl/>
        </w:rPr>
        <w:t>מִשְׁאֲלוֹתֶיךָ</w:t>
      </w:r>
      <w:r>
        <w:rPr>
          <w:rFonts w:hint="cs"/>
          <w:rtl/>
        </w:rPr>
        <w:t>".</w:t>
      </w:r>
    </w:p>
    <w:p w14:paraId="670E26A6" w14:textId="3BB12AD0" w:rsidR="00D500EC" w:rsidRDefault="005B1830" w:rsidP="00DD5F44">
      <w:pPr>
        <w:rPr>
          <w:rtl/>
        </w:rPr>
      </w:pPr>
      <w:r>
        <w:rPr>
          <w:rFonts w:hint="cs"/>
          <w:rtl/>
        </w:rPr>
        <w:t>אופיו המקורי של המנהג כ</w:t>
      </w:r>
      <w:r w:rsidR="00917A47">
        <w:rPr>
          <w:rFonts w:hint="cs"/>
          <w:rtl/>
        </w:rPr>
        <w:t xml:space="preserve">מנהג </w:t>
      </w:r>
      <w:r>
        <w:rPr>
          <w:rFonts w:hint="cs"/>
          <w:rtl/>
        </w:rPr>
        <w:t xml:space="preserve">רשות הביא לכך שבספרד, באיטליה ובבלקן </w:t>
      </w:r>
      <w:r w:rsidR="00917A47">
        <w:rPr>
          <w:rFonts w:hint="cs"/>
          <w:rtl/>
        </w:rPr>
        <w:t xml:space="preserve">בראשית תקופת הראשונים </w:t>
      </w:r>
      <w:r>
        <w:rPr>
          <w:rFonts w:hint="cs"/>
          <w:rtl/>
        </w:rPr>
        <w:t>לא הונהגה אמירת המזמור (ודאי בעקבות סדר רב עמרם שלא כלל מנהג זה בס</w:t>
      </w:r>
      <w:r w:rsidR="00917A47">
        <w:rPr>
          <w:rFonts w:hint="cs"/>
          <w:rtl/>
        </w:rPr>
        <w:t>י</w:t>
      </w:r>
      <w:r>
        <w:rPr>
          <w:rFonts w:hint="cs"/>
          <w:rtl/>
        </w:rPr>
        <w:t>ד</w:t>
      </w:r>
      <w:r w:rsidR="00917A47">
        <w:rPr>
          <w:rFonts w:hint="cs"/>
          <w:rtl/>
        </w:rPr>
        <w:t>ו</w:t>
      </w:r>
      <w:r>
        <w:rPr>
          <w:rFonts w:hint="cs"/>
          <w:rtl/>
        </w:rPr>
        <w:t>ר</w:t>
      </w:r>
      <w:r w:rsidR="00917A47">
        <w:rPr>
          <w:rFonts w:hint="cs"/>
          <w:rtl/>
        </w:rPr>
        <w:t>ו</w:t>
      </w:r>
      <w:r>
        <w:rPr>
          <w:rFonts w:hint="cs"/>
          <w:rtl/>
        </w:rPr>
        <w:t xml:space="preserve">). </w:t>
      </w:r>
      <w:r w:rsidR="00421ECC">
        <w:rPr>
          <w:rFonts w:hint="cs"/>
          <w:rtl/>
        </w:rPr>
        <w:t>ב</w:t>
      </w:r>
      <w:r>
        <w:rPr>
          <w:rFonts w:hint="cs"/>
          <w:rtl/>
        </w:rPr>
        <w:t>ספרד ואגפיה קיבל</w:t>
      </w:r>
      <w:r w:rsidR="00421ECC">
        <w:rPr>
          <w:rFonts w:hint="cs"/>
          <w:rtl/>
        </w:rPr>
        <w:t>ו</w:t>
      </w:r>
      <w:r>
        <w:rPr>
          <w:rFonts w:hint="cs"/>
          <w:rtl/>
        </w:rPr>
        <w:t xml:space="preserve"> את המנהג לבסוף במהלך המאה הי"ד, כמשתמע מדברי הטור, ואילו </w:t>
      </w:r>
      <w:r w:rsidR="00421ECC">
        <w:rPr>
          <w:rFonts w:hint="cs"/>
          <w:rtl/>
        </w:rPr>
        <w:t>ב</w:t>
      </w:r>
      <w:r>
        <w:rPr>
          <w:rFonts w:hint="cs"/>
          <w:rtl/>
        </w:rPr>
        <w:t xml:space="preserve">קהילות הבלקן </w:t>
      </w:r>
      <w:r>
        <w:rPr>
          <w:rtl/>
        </w:rPr>
        <w:t>–</w:t>
      </w:r>
      <w:r w:rsidR="00421ECC">
        <w:rPr>
          <w:rFonts w:hint="cs"/>
          <w:rtl/>
        </w:rPr>
        <w:t xml:space="preserve"> </w:t>
      </w:r>
      <w:r w:rsidR="00DD5F44">
        <w:rPr>
          <w:rFonts w:hint="cs"/>
          <w:rtl/>
        </w:rPr>
        <w:t xml:space="preserve">מנהג </w:t>
      </w:r>
      <w:r>
        <w:rPr>
          <w:rFonts w:hint="cs"/>
          <w:rtl/>
        </w:rPr>
        <w:t>רומניה ו</w:t>
      </w:r>
      <w:r w:rsidR="00DD5F44">
        <w:rPr>
          <w:rFonts w:hint="cs"/>
          <w:rtl/>
        </w:rPr>
        <w:t>כן ב</w:t>
      </w:r>
      <w:r>
        <w:rPr>
          <w:rFonts w:hint="cs"/>
          <w:rtl/>
        </w:rPr>
        <w:t>איטל</w:t>
      </w:r>
      <w:r w:rsidR="00421ECC">
        <w:rPr>
          <w:rFonts w:hint="cs"/>
          <w:rtl/>
        </w:rPr>
        <w:t>יה</w:t>
      </w:r>
      <w:r>
        <w:rPr>
          <w:rFonts w:hint="cs"/>
          <w:rtl/>
        </w:rPr>
        <w:t xml:space="preserve"> נותר </w:t>
      </w:r>
      <w:r w:rsidR="00421ECC">
        <w:rPr>
          <w:rFonts w:hint="cs"/>
          <w:rtl/>
        </w:rPr>
        <w:t xml:space="preserve">המנהג </w:t>
      </w:r>
      <w:r>
        <w:rPr>
          <w:rFonts w:hint="cs"/>
          <w:rtl/>
        </w:rPr>
        <w:t xml:space="preserve">על כנו </w:t>
      </w:r>
      <w:r w:rsidR="00637F62">
        <w:rPr>
          <w:rFonts w:hint="cs"/>
          <w:rtl/>
        </w:rPr>
        <w:t xml:space="preserve">עד </w:t>
      </w:r>
      <w:r>
        <w:rPr>
          <w:rFonts w:hint="cs"/>
          <w:rtl/>
        </w:rPr>
        <w:t>ימינו, ו</w:t>
      </w:r>
      <w:r w:rsidR="00637F62">
        <w:rPr>
          <w:rFonts w:hint="cs"/>
          <w:rtl/>
        </w:rPr>
        <w:t xml:space="preserve">הם </w:t>
      </w:r>
      <w:r>
        <w:rPr>
          <w:rFonts w:hint="cs"/>
          <w:rtl/>
        </w:rPr>
        <w:t>אינם אומרים את המזמור.</w:t>
      </w:r>
    </w:p>
    <w:p w14:paraId="16C43D24" w14:textId="016A3DD0" w:rsidR="00DD5F44" w:rsidRDefault="00DD5F44" w:rsidP="00DD5F44">
      <w:pPr>
        <w:rPr>
          <w:rtl/>
        </w:rPr>
      </w:pPr>
    </w:p>
    <w:p w14:paraId="63D1FCB9" w14:textId="77777777" w:rsidR="00DD5F44" w:rsidRDefault="00DD5F44" w:rsidP="00DD5F44">
      <w:pPr>
        <w:rPr>
          <w:rtl/>
        </w:rPr>
      </w:pPr>
    </w:p>
    <w:p w14:paraId="4B97F694" w14:textId="7B076DD9" w:rsidR="00DD4949" w:rsidRDefault="00DD4949" w:rsidP="00DD4949">
      <w:pPr>
        <w:pStyle w:val="3"/>
        <w:rPr>
          <w:rtl/>
        </w:rPr>
      </w:pPr>
      <w:r>
        <w:rPr>
          <w:rFonts w:hint="cs"/>
          <w:rtl/>
        </w:rPr>
        <w:t>נספח שלישי: "</w:t>
      </w:r>
      <w:r w:rsidR="00E9789D">
        <w:rPr>
          <w:rtl/>
        </w:rPr>
        <w:t>חָנֵּנוּ ה' חָנֵּנוּ</w:t>
      </w:r>
      <w:r>
        <w:rPr>
          <w:rFonts w:hint="cs"/>
          <w:rtl/>
        </w:rPr>
        <w:t xml:space="preserve">" </w:t>
      </w:r>
      <w:r>
        <w:rPr>
          <w:rtl/>
        </w:rPr>
        <w:t>–</w:t>
      </w:r>
      <w:r>
        <w:rPr>
          <w:rFonts w:hint="cs"/>
          <w:rtl/>
        </w:rPr>
        <w:t xml:space="preserve"> פיוטו של רבי שלמה הבבלי</w:t>
      </w:r>
    </w:p>
    <w:p w14:paraId="1FDB738B" w14:textId="235E1B50" w:rsidR="00DD4949" w:rsidRDefault="00DD4949" w:rsidP="00A55421">
      <w:pPr>
        <w:rPr>
          <w:rtl/>
        </w:rPr>
      </w:pPr>
      <w:r>
        <w:rPr>
          <w:rFonts w:hint="cs"/>
          <w:rtl/>
        </w:rPr>
        <w:t xml:space="preserve">רבי שלמה </w:t>
      </w:r>
      <w:proofErr w:type="spellStart"/>
      <w:r>
        <w:rPr>
          <w:rFonts w:hint="cs"/>
          <w:rtl/>
        </w:rPr>
        <w:t>ב"ר</w:t>
      </w:r>
      <w:proofErr w:type="spellEnd"/>
      <w:r>
        <w:rPr>
          <w:rFonts w:hint="cs"/>
          <w:rtl/>
        </w:rPr>
        <w:t xml:space="preserve"> יהודה המכונה "הבבלי", היה משורר שפעל באיטליה, כנראה באמצע המאה העשירית, והשפיע על שירת הקודש באיטליה ובאשכנז בדורות שאחריו. זמנו ומקומו המדויקים עלומים, וכך גם קורותיו</w:t>
      </w:r>
      <w:r w:rsidR="00FF670C">
        <w:rPr>
          <w:rFonts w:hint="cs"/>
          <w:rtl/>
        </w:rPr>
        <w:t xml:space="preserve">. </w:t>
      </w:r>
      <w:r>
        <w:rPr>
          <w:rFonts w:hint="cs"/>
          <w:rtl/>
        </w:rPr>
        <w:t>אף כינוי</w:t>
      </w:r>
      <w:r w:rsidR="0065035E">
        <w:rPr>
          <w:rFonts w:hint="cs"/>
          <w:rtl/>
        </w:rPr>
        <w:t>ו</w:t>
      </w:r>
      <w:r>
        <w:rPr>
          <w:rFonts w:hint="cs"/>
          <w:rtl/>
        </w:rPr>
        <w:t xml:space="preserve"> </w:t>
      </w:r>
      <w:r w:rsidR="0065035E">
        <w:rPr>
          <w:rFonts w:hint="cs"/>
          <w:rtl/>
        </w:rPr>
        <w:t xml:space="preserve">'הבבלי', </w:t>
      </w:r>
      <w:r>
        <w:rPr>
          <w:rFonts w:hint="cs"/>
          <w:rtl/>
        </w:rPr>
        <w:t xml:space="preserve">שדבק בו כמה דורות לאחר פטירתו </w:t>
      </w:r>
      <w:r>
        <w:rPr>
          <w:rtl/>
        </w:rPr>
        <w:t>–</w:t>
      </w:r>
      <w:r w:rsidR="0065035E">
        <w:rPr>
          <w:rFonts w:hint="cs"/>
          <w:rtl/>
        </w:rPr>
        <w:t xml:space="preserve"> </w:t>
      </w:r>
      <w:r>
        <w:rPr>
          <w:rFonts w:hint="cs"/>
          <w:rtl/>
        </w:rPr>
        <w:t>אין אנו יודעים את טעמו. אולם כמה מפיוטיו מוכרים לנו היטב, משום שהם נכנסו למחזור הסליחות האשכנזי.</w:t>
      </w:r>
      <w:r>
        <w:rPr>
          <w:rStyle w:val="a9"/>
          <w:rtl/>
        </w:rPr>
        <w:footnoteReference w:id="20"/>
      </w:r>
      <w:r>
        <w:rPr>
          <w:rFonts w:hint="cs"/>
          <w:rtl/>
        </w:rPr>
        <w:t xml:space="preserve"> שירתו של שלמה הבבלי זכתה למהדורה מדעית בספר 'פיוטי שלמה הבבלי' בידי פרופ' עזרא </w:t>
      </w:r>
      <w:proofErr w:type="spellStart"/>
      <w:r>
        <w:rPr>
          <w:rFonts w:hint="cs"/>
          <w:rtl/>
        </w:rPr>
        <w:t>פליישר</w:t>
      </w:r>
      <w:proofErr w:type="spellEnd"/>
      <w:r>
        <w:rPr>
          <w:rFonts w:hint="cs"/>
          <w:rtl/>
        </w:rPr>
        <w:t xml:space="preserve"> ז"ל בשנת תשל"ג.</w:t>
      </w:r>
    </w:p>
    <w:p w14:paraId="40EC64ED" w14:textId="0B967CD7" w:rsidR="00DD4949" w:rsidRDefault="00DD4949" w:rsidP="00F16CB1">
      <w:pPr>
        <w:rPr>
          <w:rtl/>
        </w:rPr>
      </w:pPr>
      <w:r>
        <w:rPr>
          <w:rFonts w:hint="cs"/>
          <w:rtl/>
        </w:rPr>
        <w:t xml:space="preserve">הפיוט שנביא להלן הוא פזמון משל משורר זה, הנאמר בסדר הסליחות </w:t>
      </w:r>
      <w:r w:rsidR="00421ECC">
        <w:rPr>
          <w:rFonts w:hint="cs"/>
          <w:rtl/>
        </w:rPr>
        <w:t>כ</w:t>
      </w:r>
      <w:r w:rsidR="00FF670C">
        <w:rPr>
          <w:rFonts w:hint="cs"/>
          <w:rtl/>
        </w:rPr>
        <w:t xml:space="preserve">מנהג </w:t>
      </w:r>
      <w:r>
        <w:rPr>
          <w:rFonts w:hint="cs"/>
          <w:rtl/>
        </w:rPr>
        <w:t>פולין ביום השישי לאמירת הסליחות לפני ראש השנה</w:t>
      </w:r>
      <w:r>
        <w:rPr>
          <w:rStyle w:val="a9"/>
          <w:rtl/>
        </w:rPr>
        <w:footnoteReference w:id="21"/>
      </w:r>
      <w:r>
        <w:rPr>
          <w:rFonts w:hint="cs"/>
          <w:rtl/>
        </w:rPr>
        <w:t xml:space="preserve">. </w:t>
      </w:r>
    </w:p>
    <w:p w14:paraId="47E8B23C" w14:textId="77777777" w:rsidR="00DD4949" w:rsidRDefault="00DD4949" w:rsidP="00A55421">
      <w:pPr>
        <w:rPr>
          <w:rtl/>
        </w:rPr>
      </w:pPr>
      <w:r>
        <w:rPr>
          <w:rFonts w:hint="cs"/>
          <w:rtl/>
        </w:rPr>
        <w:t>הפיוט כולו בנוי על הבית השביעי במזמור כ':</w:t>
      </w:r>
    </w:p>
    <w:p w14:paraId="450A9558" w14:textId="77777777" w:rsidR="00DD4949" w:rsidRPr="00A80412" w:rsidRDefault="00DD4949" w:rsidP="00DD5F44">
      <w:pPr>
        <w:spacing w:after="0"/>
        <w:ind w:left="227"/>
        <w:rPr>
          <w:rtl/>
        </w:rPr>
      </w:pPr>
      <w:r w:rsidRPr="00A80412">
        <w:rPr>
          <w:rtl/>
        </w:rPr>
        <w:t>אֵלֶּה בָרֶכֶב</w:t>
      </w:r>
      <w:r w:rsidRPr="00A80412">
        <w:rPr>
          <w:rFonts w:hint="cs"/>
          <w:rtl/>
        </w:rPr>
        <w:t xml:space="preserve"> </w:t>
      </w:r>
      <w:r w:rsidRPr="00A80412">
        <w:rPr>
          <w:rtl/>
        </w:rPr>
        <w:t>וְאֵלֶּה בַסּוּסִים</w:t>
      </w:r>
    </w:p>
    <w:p w14:paraId="421019E0" w14:textId="77777777" w:rsidR="00DD4949" w:rsidRDefault="00DD4949" w:rsidP="00DD5F44">
      <w:pPr>
        <w:ind w:left="227"/>
        <w:rPr>
          <w:rtl/>
        </w:rPr>
      </w:pPr>
      <w:r w:rsidRPr="00A80412">
        <w:rPr>
          <w:rtl/>
        </w:rPr>
        <w:t>וַאֲנַחְנוּ</w:t>
      </w:r>
      <w:r w:rsidRPr="00A80412">
        <w:rPr>
          <w:rFonts w:hint="cs"/>
          <w:rtl/>
        </w:rPr>
        <w:t xml:space="preserve"> </w:t>
      </w:r>
      <w:r w:rsidRPr="00A80412">
        <w:rPr>
          <w:rtl/>
        </w:rPr>
        <w:t>בְּשֵׁם ה</w:t>
      </w:r>
      <w:r w:rsidRPr="00A80412">
        <w:rPr>
          <w:rFonts w:hint="cs"/>
          <w:rtl/>
        </w:rPr>
        <w:t>'</w:t>
      </w:r>
      <w:r w:rsidRPr="00A80412">
        <w:rPr>
          <w:rtl/>
        </w:rPr>
        <w:t xml:space="preserve"> אֱ</w:t>
      </w:r>
      <w:r w:rsidRPr="00A80412">
        <w:rPr>
          <w:rFonts w:hint="cs"/>
          <w:rtl/>
        </w:rPr>
        <w:t>-</w:t>
      </w:r>
      <w:r w:rsidRPr="00A80412">
        <w:rPr>
          <w:rtl/>
        </w:rPr>
        <w:t>לֹהֵינוּ נַזְכִּיר</w:t>
      </w:r>
      <w:r w:rsidRPr="00A80412">
        <w:rPr>
          <w:rFonts w:hint="cs"/>
          <w:rtl/>
        </w:rPr>
        <w:t>.</w:t>
      </w:r>
    </w:p>
    <w:p w14:paraId="7EBD7618" w14:textId="72E44F17" w:rsidR="00DD4949" w:rsidRDefault="00DD4949" w:rsidP="00F16CB1">
      <w:pPr>
        <w:rPr>
          <w:rtl/>
        </w:rPr>
      </w:pPr>
      <w:r>
        <w:rPr>
          <w:rFonts w:hint="cs"/>
          <w:rtl/>
        </w:rPr>
        <w:t>כל שמונת הבתים של הפיוט בנויים במתכונת אחידה: הטור הראשון בכל בית מתאר את הגויים המתפארים בכוחם ובנ</w:t>
      </w:r>
      <w:r w:rsidR="00FF670C">
        <w:rPr>
          <w:rFonts w:hint="cs"/>
          <w:rtl/>
        </w:rPr>
        <w:t>ש</w:t>
      </w:r>
      <w:r>
        <w:rPr>
          <w:rFonts w:hint="cs"/>
          <w:rtl/>
        </w:rPr>
        <w:t xml:space="preserve">קם </w:t>
      </w:r>
      <w:r>
        <w:rPr>
          <w:rtl/>
        </w:rPr>
        <w:t>–</w:t>
      </w:r>
      <w:r>
        <w:rPr>
          <w:rFonts w:hint="cs"/>
          <w:rtl/>
        </w:rPr>
        <w:t xml:space="preserve"> "</w:t>
      </w:r>
      <w:r w:rsidRPr="00A80412">
        <w:rPr>
          <w:rtl/>
        </w:rPr>
        <w:t>אֵלֶּה</w:t>
      </w:r>
      <w:r>
        <w:rPr>
          <w:rFonts w:hint="cs"/>
          <w:rtl/>
        </w:rPr>
        <w:t xml:space="preserve">... </w:t>
      </w:r>
      <w:r w:rsidRPr="00A80412">
        <w:rPr>
          <w:rtl/>
        </w:rPr>
        <w:t>וְאֵלֶּה</w:t>
      </w:r>
      <w:r>
        <w:rPr>
          <w:rFonts w:hint="cs"/>
          <w:rtl/>
        </w:rPr>
        <w:t xml:space="preserve">...", ואילו הטור השני </w:t>
      </w:r>
      <w:r w:rsidR="00432E91">
        <w:rPr>
          <w:rFonts w:hint="cs"/>
          <w:rtl/>
        </w:rPr>
        <w:t xml:space="preserve">מעמיד כנגדם </w:t>
      </w:r>
      <w:r>
        <w:rPr>
          <w:rFonts w:hint="cs"/>
          <w:rtl/>
        </w:rPr>
        <w:t xml:space="preserve">את עם ישראל </w:t>
      </w:r>
      <w:r>
        <w:rPr>
          <w:rtl/>
        </w:rPr>
        <w:t>–</w:t>
      </w:r>
      <w:r>
        <w:rPr>
          <w:rFonts w:hint="cs"/>
          <w:rtl/>
        </w:rPr>
        <w:t xml:space="preserve"> "</w:t>
      </w:r>
      <w:r w:rsidRPr="00A80412">
        <w:rPr>
          <w:rtl/>
        </w:rPr>
        <w:t>וַאֲנַחְנוּ</w:t>
      </w:r>
      <w:r>
        <w:rPr>
          <w:rFonts w:hint="cs"/>
          <w:rtl/>
        </w:rPr>
        <w:t xml:space="preserve">" </w:t>
      </w:r>
      <w:r>
        <w:rPr>
          <w:rtl/>
        </w:rPr>
        <w:t>–</w:t>
      </w:r>
      <w:r>
        <w:rPr>
          <w:rFonts w:hint="cs"/>
          <w:rtl/>
        </w:rPr>
        <w:t xml:space="preserve"> הבוטח בא-</w:t>
      </w:r>
      <w:proofErr w:type="spellStart"/>
      <w:r>
        <w:rPr>
          <w:rFonts w:hint="cs"/>
          <w:rtl/>
        </w:rPr>
        <w:t>לוהיו</w:t>
      </w:r>
      <w:proofErr w:type="spellEnd"/>
      <w:r>
        <w:rPr>
          <w:rFonts w:hint="cs"/>
          <w:rtl/>
        </w:rPr>
        <w:t xml:space="preserve"> </w:t>
      </w:r>
      <w:r w:rsidR="00432E91">
        <w:rPr>
          <w:rFonts w:hint="cs"/>
          <w:rtl/>
        </w:rPr>
        <w:t xml:space="preserve">ומוצא </w:t>
      </w:r>
      <w:r>
        <w:rPr>
          <w:rFonts w:hint="cs"/>
          <w:rtl/>
        </w:rPr>
        <w:t>בו מחסה.</w:t>
      </w:r>
    </w:p>
    <w:p w14:paraId="220D4170" w14:textId="27400C90" w:rsidR="00FF670C" w:rsidRDefault="00DD4949" w:rsidP="00FF670C">
      <w:pPr>
        <w:rPr>
          <w:rtl/>
        </w:rPr>
      </w:pPr>
      <w:r>
        <w:rPr>
          <w:rFonts w:hint="cs"/>
          <w:rtl/>
        </w:rPr>
        <w:t>ראוי לציין כי אף שתוכן הפיוט ותבניתו מבוססים על בית ז במזמורנו, הבית הזה עצמו ו</w:t>
      </w:r>
      <w:r w:rsidR="00421ECC">
        <w:rPr>
          <w:rFonts w:hint="cs"/>
          <w:rtl/>
        </w:rPr>
        <w:t>כ</w:t>
      </w:r>
      <w:r>
        <w:rPr>
          <w:rFonts w:hint="cs"/>
          <w:rtl/>
        </w:rPr>
        <w:t>לשונו אינו מובא בפיוט (ורק זכרי לשון ממנו מופיעים בבית הראשון). עיקר תוכנו של הפיוט מבוסס על ד</w:t>
      </w:r>
      <w:r w:rsidR="00FF670C">
        <w:rPr>
          <w:rFonts w:hint="cs"/>
          <w:rtl/>
        </w:rPr>
        <w:t xml:space="preserve">ברי המשנה במסכת סוטה ח', א הדורשים את </w:t>
      </w:r>
      <w:r>
        <w:rPr>
          <w:rFonts w:hint="cs"/>
          <w:rtl/>
        </w:rPr>
        <w:t xml:space="preserve">נאום הכהן משוח המלחמה. </w:t>
      </w:r>
    </w:p>
    <w:p w14:paraId="4568811C" w14:textId="7AD897E0" w:rsidR="00DD4949" w:rsidRDefault="00421ECC" w:rsidP="00F16CB1">
      <w:pPr>
        <w:rPr>
          <w:rtl/>
        </w:rPr>
      </w:pPr>
      <w:r>
        <w:rPr>
          <w:rFonts w:hint="cs"/>
          <w:rtl/>
        </w:rPr>
        <w:t>ו</w:t>
      </w:r>
      <w:r w:rsidR="00DD4949">
        <w:rPr>
          <w:rFonts w:hint="cs"/>
          <w:rtl/>
        </w:rPr>
        <w:t xml:space="preserve">כך </w:t>
      </w:r>
      <w:r w:rsidR="00DD5F44">
        <w:rPr>
          <w:rFonts w:hint="cs"/>
          <w:rtl/>
        </w:rPr>
        <w:t>הוא</w:t>
      </w:r>
      <w:r w:rsidR="00DD4949">
        <w:rPr>
          <w:rFonts w:hint="cs"/>
          <w:rtl/>
        </w:rPr>
        <w:t xml:space="preserve"> נאומו של הכהן (המזכיר מאוד את בתים ז</w:t>
      </w:r>
      <w:r w:rsidR="00DD4949">
        <w:rPr>
          <w:rFonts w:hint="eastAsia"/>
          <w:rtl/>
        </w:rPr>
        <w:t>–</w:t>
      </w:r>
      <w:r w:rsidR="00DD4949">
        <w:rPr>
          <w:rFonts w:hint="cs"/>
          <w:rtl/>
        </w:rPr>
        <w:t>ח במזמורנו)</w:t>
      </w:r>
      <w:r w:rsidR="00DD5F44">
        <w:rPr>
          <w:rFonts w:hint="cs"/>
          <w:rtl/>
        </w:rPr>
        <w:t xml:space="preserve"> כמתואר בספר דברים (כ', ג–ד)</w:t>
      </w:r>
      <w:r w:rsidR="00DD4949">
        <w:rPr>
          <w:rFonts w:hint="cs"/>
          <w:rtl/>
        </w:rPr>
        <w:t>:</w:t>
      </w:r>
    </w:p>
    <w:p w14:paraId="552DFBE4" w14:textId="62475BB7" w:rsidR="00DD4949" w:rsidRDefault="00DD4949" w:rsidP="00DD5F44">
      <w:pPr>
        <w:spacing w:after="0"/>
        <w:ind w:firstLine="720"/>
        <w:rPr>
          <w:rtl/>
        </w:rPr>
      </w:pPr>
      <w:r>
        <w:rPr>
          <w:rFonts w:hint="cs"/>
          <w:rtl/>
        </w:rPr>
        <w:lastRenderedPageBreak/>
        <w:t>...</w:t>
      </w:r>
      <w:r w:rsidRPr="00186533">
        <w:rPr>
          <w:rtl/>
        </w:rPr>
        <w:t>שְׁמַע יִשְׂרָאֵל</w:t>
      </w:r>
      <w:r>
        <w:rPr>
          <w:rFonts w:hint="cs"/>
          <w:rtl/>
        </w:rPr>
        <w:t>,</w:t>
      </w:r>
      <w:r w:rsidRPr="00186533">
        <w:rPr>
          <w:rtl/>
        </w:rPr>
        <w:t xml:space="preserve"> אַתֶּם קְרֵבִים הַיּוֹם לַמִּלְחָמָה עַל</w:t>
      </w:r>
      <w:r>
        <w:rPr>
          <w:rFonts w:hint="cs"/>
          <w:rtl/>
        </w:rPr>
        <w:t xml:space="preserve"> </w:t>
      </w:r>
      <w:r w:rsidRPr="00186533">
        <w:rPr>
          <w:rtl/>
        </w:rPr>
        <w:t xml:space="preserve">אֹיְבֵיכֶם </w:t>
      </w:r>
    </w:p>
    <w:p w14:paraId="6025492C" w14:textId="77777777" w:rsidR="00DD4949" w:rsidRDefault="00DD4949" w:rsidP="00DD5F44">
      <w:pPr>
        <w:spacing w:after="0"/>
        <w:ind w:firstLine="720"/>
        <w:rPr>
          <w:rtl/>
        </w:rPr>
      </w:pPr>
      <w:r w:rsidRPr="00186533">
        <w:rPr>
          <w:rtl/>
        </w:rPr>
        <w:t>אַל</w:t>
      </w:r>
      <w:r>
        <w:rPr>
          <w:rFonts w:hint="cs"/>
          <w:rtl/>
        </w:rPr>
        <w:t xml:space="preserve"> </w:t>
      </w:r>
      <w:r w:rsidRPr="00186533">
        <w:rPr>
          <w:rtl/>
        </w:rPr>
        <w:t>יֵרַךְ לְבַבְכֶם</w:t>
      </w:r>
      <w:r>
        <w:rPr>
          <w:rFonts w:hint="cs"/>
          <w:rtl/>
        </w:rPr>
        <w:t>,</w:t>
      </w:r>
      <w:r w:rsidRPr="00186533">
        <w:rPr>
          <w:rtl/>
        </w:rPr>
        <w:t xml:space="preserve"> אַל</w:t>
      </w:r>
      <w:r>
        <w:rPr>
          <w:rFonts w:hint="cs"/>
          <w:rtl/>
        </w:rPr>
        <w:t xml:space="preserve"> </w:t>
      </w:r>
      <w:r w:rsidRPr="00186533">
        <w:rPr>
          <w:rtl/>
        </w:rPr>
        <w:t>תִּירְאוּ וְאַל</w:t>
      </w:r>
      <w:r>
        <w:rPr>
          <w:rFonts w:hint="cs"/>
          <w:rtl/>
        </w:rPr>
        <w:t xml:space="preserve"> </w:t>
      </w:r>
      <w:r w:rsidRPr="00186533">
        <w:rPr>
          <w:rtl/>
        </w:rPr>
        <w:t>תַּחְפְּזוּ וְאַל</w:t>
      </w:r>
      <w:r>
        <w:rPr>
          <w:rFonts w:hint="cs"/>
          <w:rtl/>
        </w:rPr>
        <w:t xml:space="preserve"> </w:t>
      </w:r>
      <w:proofErr w:type="spellStart"/>
      <w:r w:rsidRPr="00186533">
        <w:rPr>
          <w:rtl/>
        </w:rPr>
        <w:t>תַּעַרְצו</w:t>
      </w:r>
      <w:proofErr w:type="spellEnd"/>
      <w:r w:rsidRPr="00186533">
        <w:rPr>
          <w:rtl/>
        </w:rPr>
        <w:t xml:space="preserve">ּ מִפְּנֵיהֶם.  </w:t>
      </w:r>
    </w:p>
    <w:p w14:paraId="1174F3AE" w14:textId="10B340F0" w:rsidR="00DD4949" w:rsidRDefault="00DD5F44" w:rsidP="00DD5F44">
      <w:pPr>
        <w:spacing w:after="0"/>
        <w:rPr>
          <w:rtl/>
        </w:rPr>
      </w:pPr>
      <w:r>
        <w:rPr>
          <w:rFonts w:hint="cs"/>
          <w:rtl/>
        </w:rPr>
        <w:t xml:space="preserve"> </w:t>
      </w:r>
      <w:r>
        <w:rPr>
          <w:rtl/>
        </w:rPr>
        <w:tab/>
      </w:r>
      <w:r w:rsidR="00DD4949" w:rsidRPr="00186533">
        <w:rPr>
          <w:rtl/>
        </w:rPr>
        <w:t xml:space="preserve">כִּי </w:t>
      </w:r>
      <w:r w:rsidR="00DD4949">
        <w:rPr>
          <w:rFonts w:hint="cs"/>
          <w:rtl/>
        </w:rPr>
        <w:t>ה'</w:t>
      </w:r>
      <w:r w:rsidR="00DD4949" w:rsidRPr="00186533">
        <w:rPr>
          <w:rtl/>
        </w:rPr>
        <w:t xml:space="preserve"> </w:t>
      </w:r>
      <w:proofErr w:type="spellStart"/>
      <w:r w:rsidR="00DD4949" w:rsidRPr="00186533">
        <w:rPr>
          <w:rtl/>
        </w:rPr>
        <w:t>אֱ</w:t>
      </w:r>
      <w:r w:rsidR="00DD4949">
        <w:rPr>
          <w:rFonts w:hint="cs"/>
          <w:rtl/>
        </w:rPr>
        <w:t>-</w:t>
      </w:r>
      <w:r w:rsidR="00DD4949" w:rsidRPr="00186533">
        <w:rPr>
          <w:rtl/>
        </w:rPr>
        <w:t>לֹהֵיכֶם</w:t>
      </w:r>
      <w:proofErr w:type="spellEnd"/>
      <w:r w:rsidR="00DD4949" w:rsidRPr="00186533">
        <w:rPr>
          <w:rtl/>
        </w:rPr>
        <w:t xml:space="preserve"> הַהֹלֵךְ עִמָּכֶם </w:t>
      </w:r>
    </w:p>
    <w:p w14:paraId="4EB513C1" w14:textId="77777777" w:rsidR="00DD4949" w:rsidRDefault="00DD4949" w:rsidP="00DD5F44">
      <w:pPr>
        <w:ind w:firstLine="720"/>
        <w:rPr>
          <w:rtl/>
        </w:rPr>
      </w:pPr>
      <w:proofErr w:type="spellStart"/>
      <w:r w:rsidRPr="00186533">
        <w:rPr>
          <w:rtl/>
        </w:rPr>
        <w:t>לְהִלָּחֵם</w:t>
      </w:r>
      <w:proofErr w:type="spellEnd"/>
      <w:r w:rsidRPr="00186533">
        <w:rPr>
          <w:rtl/>
        </w:rPr>
        <w:t xml:space="preserve"> לָכֶם עִם</w:t>
      </w:r>
      <w:r>
        <w:rPr>
          <w:rFonts w:hint="cs"/>
          <w:rtl/>
        </w:rPr>
        <w:t xml:space="preserve"> </w:t>
      </w:r>
      <w:r w:rsidRPr="00186533">
        <w:rPr>
          <w:rtl/>
        </w:rPr>
        <w:t>אֹיְבֵיכֶם לְהוֹשִׁיעַ אֶתְכֶם.</w:t>
      </w:r>
    </w:p>
    <w:p w14:paraId="13C3C023" w14:textId="77777777" w:rsidR="00DD4949" w:rsidRDefault="00DD4949" w:rsidP="00A55421">
      <w:pPr>
        <w:rPr>
          <w:rtl/>
        </w:rPr>
      </w:pPr>
      <w:r>
        <w:rPr>
          <w:rFonts w:hint="cs"/>
          <w:rtl/>
        </w:rPr>
        <w:t>וכך מורחב נאום זה בדרשה שבמשנה:</w:t>
      </w:r>
    </w:p>
    <w:p w14:paraId="57AEBD34" w14:textId="37887072" w:rsidR="00DD4949" w:rsidRDefault="00FF670C" w:rsidP="00DD5F44">
      <w:pPr>
        <w:spacing w:after="0"/>
        <w:ind w:left="454"/>
        <w:rPr>
          <w:rtl/>
        </w:rPr>
      </w:pPr>
      <w:r w:rsidRPr="00186533">
        <w:rPr>
          <w:rtl/>
        </w:rPr>
        <w:t>אַל</w:t>
      </w:r>
      <w:r>
        <w:rPr>
          <w:rFonts w:hint="cs"/>
          <w:rtl/>
        </w:rPr>
        <w:t xml:space="preserve"> </w:t>
      </w:r>
      <w:r w:rsidRPr="00186533">
        <w:rPr>
          <w:rtl/>
        </w:rPr>
        <w:t>יֵרַךְ לְבַבְכֶם</w:t>
      </w:r>
      <w:r w:rsidDel="00FF670C">
        <w:rPr>
          <w:rFonts w:hint="cs"/>
          <w:rtl/>
        </w:rPr>
        <w:t xml:space="preserve"> </w:t>
      </w:r>
      <w:r w:rsidR="00DD4949">
        <w:rPr>
          <w:rtl/>
        </w:rPr>
        <w:t>–</w:t>
      </w:r>
      <w:r w:rsidR="00DD4949">
        <w:rPr>
          <w:rFonts w:hint="cs"/>
          <w:rtl/>
        </w:rPr>
        <w:t xml:space="preserve"> מפני צהלת סוסים וצחצוח חרבות</w:t>
      </w:r>
    </w:p>
    <w:p w14:paraId="659D6076" w14:textId="084E9165" w:rsidR="00DD4949" w:rsidRDefault="00FF670C" w:rsidP="00DD5F44">
      <w:pPr>
        <w:spacing w:after="0"/>
        <w:ind w:left="454"/>
        <w:rPr>
          <w:rtl/>
        </w:rPr>
      </w:pPr>
      <w:r w:rsidRPr="00186533">
        <w:rPr>
          <w:rtl/>
        </w:rPr>
        <w:t>אַל</w:t>
      </w:r>
      <w:r>
        <w:rPr>
          <w:rFonts w:hint="cs"/>
          <w:rtl/>
        </w:rPr>
        <w:t xml:space="preserve"> </w:t>
      </w:r>
      <w:r w:rsidRPr="00186533">
        <w:rPr>
          <w:rtl/>
        </w:rPr>
        <w:t xml:space="preserve">תִּירְאוּ </w:t>
      </w:r>
      <w:r w:rsidR="00DD4949">
        <w:rPr>
          <w:rtl/>
        </w:rPr>
        <w:t>–</w:t>
      </w:r>
      <w:r w:rsidR="00DD4949">
        <w:rPr>
          <w:rFonts w:hint="cs"/>
          <w:rtl/>
        </w:rPr>
        <w:t xml:space="preserve"> מפני הגפת </w:t>
      </w:r>
      <w:proofErr w:type="spellStart"/>
      <w:r w:rsidR="00DD4949">
        <w:rPr>
          <w:rFonts w:hint="cs"/>
          <w:rtl/>
        </w:rPr>
        <w:t>תריסין</w:t>
      </w:r>
      <w:proofErr w:type="spellEnd"/>
      <w:r w:rsidR="00DD4949">
        <w:rPr>
          <w:rFonts w:hint="cs"/>
          <w:rtl/>
        </w:rPr>
        <w:t xml:space="preserve"> ושפעת </w:t>
      </w:r>
      <w:proofErr w:type="spellStart"/>
      <w:r w:rsidR="00DD4949">
        <w:rPr>
          <w:rFonts w:hint="cs"/>
          <w:rtl/>
        </w:rPr>
        <w:t>הקלגסין</w:t>
      </w:r>
      <w:proofErr w:type="spellEnd"/>
    </w:p>
    <w:p w14:paraId="618A7046" w14:textId="492C8A36" w:rsidR="00DD4949" w:rsidRDefault="00FF670C" w:rsidP="00DD5F44">
      <w:pPr>
        <w:spacing w:after="0"/>
        <w:ind w:left="454"/>
        <w:rPr>
          <w:rtl/>
        </w:rPr>
      </w:pPr>
      <w:r w:rsidRPr="00186533">
        <w:rPr>
          <w:rtl/>
        </w:rPr>
        <w:t>אַל</w:t>
      </w:r>
      <w:r>
        <w:rPr>
          <w:rFonts w:hint="cs"/>
          <w:rtl/>
        </w:rPr>
        <w:t xml:space="preserve"> </w:t>
      </w:r>
      <w:r w:rsidRPr="00186533">
        <w:rPr>
          <w:rtl/>
        </w:rPr>
        <w:t>תַּחְפְּזוּ</w:t>
      </w:r>
      <w:r>
        <w:rPr>
          <w:rFonts w:hint="cs"/>
          <w:rtl/>
        </w:rPr>
        <w:t xml:space="preserve"> </w:t>
      </w:r>
      <w:r w:rsidR="00DD4949">
        <w:rPr>
          <w:rtl/>
        </w:rPr>
        <w:t>–</w:t>
      </w:r>
      <w:r w:rsidR="00DD4949">
        <w:rPr>
          <w:rFonts w:hint="cs"/>
          <w:rtl/>
        </w:rPr>
        <w:t xml:space="preserve"> מקול קרנות</w:t>
      </w:r>
    </w:p>
    <w:p w14:paraId="17020C5E" w14:textId="5579EEF4" w:rsidR="00DD4949" w:rsidRDefault="00FF670C" w:rsidP="00DD5F44">
      <w:pPr>
        <w:spacing w:after="0"/>
        <w:ind w:left="454"/>
        <w:rPr>
          <w:rtl/>
        </w:rPr>
      </w:pPr>
      <w:r w:rsidRPr="00186533">
        <w:rPr>
          <w:rtl/>
        </w:rPr>
        <w:t>אַל</w:t>
      </w:r>
      <w:r>
        <w:rPr>
          <w:rFonts w:hint="cs"/>
          <w:rtl/>
        </w:rPr>
        <w:t xml:space="preserve"> </w:t>
      </w:r>
      <w:proofErr w:type="spellStart"/>
      <w:r w:rsidRPr="00186533">
        <w:rPr>
          <w:rtl/>
        </w:rPr>
        <w:t>תַּעַרְצו</w:t>
      </w:r>
      <w:proofErr w:type="spellEnd"/>
      <w:r w:rsidRPr="00186533">
        <w:rPr>
          <w:rtl/>
        </w:rPr>
        <w:t>ּ</w:t>
      </w:r>
      <w:r>
        <w:rPr>
          <w:rFonts w:hint="cs"/>
          <w:rtl/>
        </w:rPr>
        <w:t xml:space="preserve"> </w:t>
      </w:r>
      <w:r w:rsidR="00DD4949">
        <w:rPr>
          <w:rtl/>
        </w:rPr>
        <w:t>–</w:t>
      </w:r>
      <w:r w:rsidR="00DD4949">
        <w:rPr>
          <w:rFonts w:hint="cs"/>
          <w:rtl/>
        </w:rPr>
        <w:t xml:space="preserve"> מפני קול צ</w:t>
      </w:r>
      <w:r w:rsidR="00134024">
        <w:rPr>
          <w:rFonts w:hint="cs"/>
          <w:rtl/>
        </w:rPr>
        <w:t>ו</w:t>
      </w:r>
      <w:r w:rsidR="00DD4949">
        <w:rPr>
          <w:rFonts w:hint="cs"/>
          <w:rtl/>
        </w:rPr>
        <w:t>וחות</w:t>
      </w:r>
    </w:p>
    <w:p w14:paraId="75F9539D" w14:textId="3860C67D" w:rsidR="00DD4949" w:rsidRDefault="00FF670C" w:rsidP="00DD5F44">
      <w:pPr>
        <w:spacing w:after="0"/>
        <w:ind w:left="454"/>
        <w:rPr>
          <w:rtl/>
        </w:rPr>
      </w:pPr>
      <w:r w:rsidRPr="00186533">
        <w:rPr>
          <w:rtl/>
        </w:rPr>
        <w:t xml:space="preserve">כִּי </w:t>
      </w:r>
      <w:r>
        <w:rPr>
          <w:rFonts w:hint="cs"/>
          <w:rtl/>
        </w:rPr>
        <w:t>ה'</w:t>
      </w:r>
      <w:r w:rsidRPr="00186533">
        <w:rPr>
          <w:rtl/>
        </w:rPr>
        <w:t xml:space="preserve"> </w:t>
      </w:r>
      <w:proofErr w:type="spellStart"/>
      <w:r w:rsidRPr="00186533">
        <w:rPr>
          <w:rtl/>
        </w:rPr>
        <w:t>אֱ</w:t>
      </w:r>
      <w:r>
        <w:rPr>
          <w:rFonts w:hint="cs"/>
          <w:rtl/>
        </w:rPr>
        <w:t>-</w:t>
      </w:r>
      <w:r w:rsidRPr="00186533">
        <w:rPr>
          <w:rtl/>
        </w:rPr>
        <w:t>לֹהֵיכֶם</w:t>
      </w:r>
      <w:proofErr w:type="spellEnd"/>
      <w:r w:rsidRPr="00186533">
        <w:rPr>
          <w:rtl/>
        </w:rPr>
        <w:t xml:space="preserve"> הַהֹלֵךְ עִמָּכֶם </w:t>
      </w:r>
      <w:r w:rsidR="00DD4949">
        <w:rPr>
          <w:rtl/>
        </w:rPr>
        <w:t>–</w:t>
      </w:r>
      <w:r w:rsidR="00DD4949">
        <w:rPr>
          <w:rFonts w:hint="cs"/>
          <w:rtl/>
        </w:rPr>
        <w:t xml:space="preserve"> הן באים בניצחונו של בשר ודם ואתם באים בניצחונו של מקום.</w:t>
      </w:r>
    </w:p>
    <w:p w14:paraId="790995BC" w14:textId="77777777" w:rsidR="00DD4949" w:rsidRDefault="00DD4949" w:rsidP="00A55421">
      <w:pPr>
        <w:ind w:left="227"/>
        <w:rPr>
          <w:rtl/>
        </w:rPr>
      </w:pPr>
    </w:p>
    <w:p w14:paraId="58A32198" w14:textId="16B455F7" w:rsidR="00DD4949" w:rsidRDefault="00DD4949" w:rsidP="00F16CB1">
      <w:pPr>
        <w:rPr>
          <w:rtl/>
        </w:rPr>
      </w:pPr>
      <w:r>
        <w:rPr>
          <w:rFonts w:hint="cs"/>
          <w:rtl/>
        </w:rPr>
        <w:t>הנה אפוא הפיוט עצמו</w:t>
      </w:r>
      <w:r w:rsidR="00CE1246" w:rsidRPr="00CE1246">
        <w:rPr>
          <w:rFonts w:hint="cs"/>
          <w:rtl/>
        </w:rPr>
        <w:t xml:space="preserve"> </w:t>
      </w:r>
      <w:r w:rsidR="00CE1246">
        <w:rPr>
          <w:rFonts w:hint="cs"/>
          <w:rtl/>
        </w:rPr>
        <w:t xml:space="preserve">בנוסח שנקבע בספרו של </w:t>
      </w:r>
      <w:proofErr w:type="spellStart"/>
      <w:r w:rsidR="00CE1246">
        <w:rPr>
          <w:rFonts w:hint="cs"/>
          <w:rtl/>
        </w:rPr>
        <w:t>פליישר</w:t>
      </w:r>
      <w:proofErr w:type="spellEnd"/>
      <w:r w:rsidR="00CE1246">
        <w:rPr>
          <w:rFonts w:hint="cs"/>
          <w:rtl/>
        </w:rPr>
        <w:t>, עמ' 320–322. בהערות שצוינו בגוף הפיוט הבאנו מדבריו ומדברי אחרים.</w:t>
      </w:r>
    </w:p>
    <w:p w14:paraId="054CB870" w14:textId="77777777" w:rsidR="00DD4949" w:rsidRDefault="00DD4949" w:rsidP="0037778D">
      <w:pPr>
        <w:spacing w:after="40" w:line="300" w:lineRule="auto"/>
        <w:ind w:left="681"/>
        <w:rPr>
          <w:rtl/>
        </w:rPr>
      </w:pPr>
      <w:r>
        <w:rPr>
          <w:rtl/>
        </w:rPr>
        <w:t xml:space="preserve">חָנֵּנוּ ה' חָנֵּנוּ, עֲנֵנוּ ה' עֲנֵנוּ, </w:t>
      </w:r>
    </w:p>
    <w:p w14:paraId="6B4C4999" w14:textId="77777777" w:rsidR="00DD4949" w:rsidRDefault="00DD4949" w:rsidP="0037778D">
      <w:pPr>
        <w:spacing w:after="40" w:line="300" w:lineRule="auto"/>
        <w:ind w:left="681"/>
        <w:rPr>
          <w:rtl/>
        </w:rPr>
      </w:pPr>
      <w:r>
        <w:rPr>
          <w:rtl/>
        </w:rPr>
        <w:t xml:space="preserve">עָזְרֵנוּ אֱ-לֹהֵי יִשְׁעֵנוּ, כִּי עָלֶיךָ נִשְׁעָנּוּ! </w:t>
      </w:r>
    </w:p>
    <w:p w14:paraId="68B0532A" w14:textId="77777777" w:rsidR="00DD4949" w:rsidRDefault="00DD4949" w:rsidP="0037778D">
      <w:pPr>
        <w:spacing w:after="40" w:line="300" w:lineRule="auto"/>
        <w:ind w:left="681"/>
        <w:rPr>
          <w:rtl/>
        </w:rPr>
      </w:pPr>
    </w:p>
    <w:p w14:paraId="4F735157" w14:textId="42718750" w:rsidR="00DD4949" w:rsidRDefault="00DD4949" w:rsidP="0037778D">
      <w:pPr>
        <w:spacing w:after="40" w:line="300" w:lineRule="auto"/>
        <w:ind w:left="227"/>
        <w:rPr>
          <w:rtl/>
        </w:rPr>
      </w:pPr>
      <w:r w:rsidRPr="003F6AED">
        <w:rPr>
          <w:rFonts w:hint="cs"/>
          <w:b/>
          <w:bCs/>
          <w:sz w:val="24"/>
          <w:szCs w:val="24"/>
          <w:rtl/>
        </w:rPr>
        <w:t xml:space="preserve">א </w:t>
      </w:r>
      <w:r>
        <w:rPr>
          <w:rtl/>
        </w:rPr>
        <w:tab/>
        <w:t xml:space="preserve">אֵלֶּה </w:t>
      </w:r>
      <w:proofErr w:type="spellStart"/>
      <w:r>
        <w:rPr>
          <w:rtl/>
        </w:rPr>
        <w:t>בְּשָׁלִישֵׁמו</w:t>
      </w:r>
      <w:proofErr w:type="spellEnd"/>
      <w:r>
        <w:rPr>
          <w:rtl/>
        </w:rPr>
        <w:t xml:space="preserve">ֹ / וְאֵלֶּה </w:t>
      </w:r>
      <w:proofErr w:type="spellStart"/>
      <w:r>
        <w:rPr>
          <w:rtl/>
        </w:rPr>
        <w:t>בְּפָרָשֵׁימו</w:t>
      </w:r>
      <w:proofErr w:type="spellEnd"/>
      <w:r>
        <w:rPr>
          <w:rtl/>
        </w:rPr>
        <w:t xml:space="preserve">ֹ / בַּקְּרָב, </w:t>
      </w:r>
    </w:p>
    <w:p w14:paraId="160463B4" w14:textId="77777777" w:rsidR="00DD4949" w:rsidRDefault="00DD4949" w:rsidP="0037778D">
      <w:pPr>
        <w:spacing w:after="40" w:line="300" w:lineRule="auto"/>
        <w:ind w:left="681"/>
        <w:rPr>
          <w:rtl/>
        </w:rPr>
      </w:pPr>
      <w:r>
        <w:rPr>
          <w:rtl/>
        </w:rPr>
        <w:t xml:space="preserve">וַאֲנַחְנוּ בְּשִׁמְךׇ יְכוֹלֶת </w:t>
      </w:r>
      <w:proofErr w:type="spellStart"/>
      <w:r>
        <w:rPr>
          <w:rtl/>
        </w:rPr>
        <w:t>לְהִתְעָרׇב</w:t>
      </w:r>
      <w:proofErr w:type="spellEnd"/>
      <w:r>
        <w:rPr>
          <w:rtl/>
        </w:rPr>
        <w:t>.</w:t>
      </w:r>
      <w:r>
        <w:rPr>
          <w:rStyle w:val="a9"/>
          <w:rtl/>
        </w:rPr>
        <w:footnoteReference w:id="22"/>
      </w:r>
      <w:r>
        <w:rPr>
          <w:rtl/>
        </w:rPr>
        <w:t xml:space="preserve"> </w:t>
      </w:r>
    </w:p>
    <w:p w14:paraId="4171B5D9" w14:textId="77777777" w:rsidR="00DD4949" w:rsidRDefault="00DD4949" w:rsidP="0037778D">
      <w:pPr>
        <w:spacing w:after="40" w:line="300" w:lineRule="auto"/>
        <w:ind w:left="681"/>
        <w:rPr>
          <w:rtl/>
        </w:rPr>
      </w:pPr>
      <w:r>
        <w:rPr>
          <w:rtl/>
        </w:rPr>
        <w:t xml:space="preserve">שׁוֹכֵן </w:t>
      </w:r>
      <w:proofErr w:type="spellStart"/>
      <w:r>
        <w:rPr>
          <w:rtl/>
        </w:rPr>
        <w:t>שְׁחׇקִים</w:t>
      </w:r>
      <w:proofErr w:type="spellEnd"/>
      <w:r>
        <w:rPr>
          <w:rtl/>
        </w:rPr>
        <w:t xml:space="preserve"> - </w:t>
      </w:r>
      <w:proofErr w:type="spellStart"/>
      <w:r>
        <w:rPr>
          <w:rtl/>
        </w:rPr>
        <w:t>לְיִשְׁעֵינו</w:t>
      </w:r>
      <w:proofErr w:type="spellEnd"/>
      <w:r>
        <w:rPr>
          <w:rtl/>
        </w:rPr>
        <w:t xml:space="preserve">ּ </w:t>
      </w:r>
      <w:proofErr w:type="spellStart"/>
      <w:r>
        <w:rPr>
          <w:rtl/>
        </w:rPr>
        <w:t>תִקְרׇב</w:t>
      </w:r>
      <w:proofErr w:type="spellEnd"/>
      <w:r>
        <w:rPr>
          <w:rtl/>
        </w:rPr>
        <w:t xml:space="preserve">! </w:t>
      </w:r>
    </w:p>
    <w:p w14:paraId="425A2E48" w14:textId="77777777" w:rsidR="00DD4949" w:rsidRDefault="00DD4949" w:rsidP="0037778D">
      <w:pPr>
        <w:spacing w:after="40" w:line="300" w:lineRule="auto"/>
        <w:ind w:left="681"/>
        <w:rPr>
          <w:rtl/>
        </w:rPr>
      </w:pPr>
    </w:p>
    <w:p w14:paraId="18AE61F1" w14:textId="77777777" w:rsidR="00DD4949" w:rsidRDefault="00DD4949" w:rsidP="0037778D">
      <w:pPr>
        <w:spacing w:after="40" w:line="300" w:lineRule="auto"/>
        <w:ind w:left="227"/>
        <w:rPr>
          <w:rtl/>
        </w:rPr>
      </w:pPr>
      <w:r w:rsidRPr="003F6AED">
        <w:rPr>
          <w:rFonts w:hint="cs"/>
          <w:b/>
          <w:bCs/>
          <w:sz w:val="24"/>
          <w:szCs w:val="24"/>
          <w:rtl/>
        </w:rPr>
        <w:t>ב</w:t>
      </w:r>
      <w:r>
        <w:rPr>
          <w:rFonts w:hint="cs"/>
          <w:rtl/>
        </w:rPr>
        <w:t xml:space="preserve"> </w:t>
      </w:r>
      <w:r>
        <w:rPr>
          <w:rtl/>
        </w:rPr>
        <w:tab/>
        <w:t xml:space="preserve">אֵלֶּה בְּלִגְיוֹנָם / וְאֵלֶּה בִּגְאוֹנָם / מִתְפָּאֲרִים, </w:t>
      </w:r>
    </w:p>
    <w:p w14:paraId="74F00F99" w14:textId="77777777" w:rsidR="00DD4949" w:rsidRDefault="00DD4949" w:rsidP="0037778D">
      <w:pPr>
        <w:spacing w:after="40" w:line="300" w:lineRule="auto"/>
        <w:ind w:left="681"/>
        <w:rPr>
          <w:rtl/>
        </w:rPr>
      </w:pPr>
      <w:r>
        <w:rPr>
          <w:rtl/>
        </w:rPr>
        <w:t xml:space="preserve">וַאֲנַחְנוּ בְּרַב לְהוֹשִׁיעַ מִתְגַּבְּרִים </w:t>
      </w:r>
    </w:p>
    <w:p w14:paraId="38935180" w14:textId="77777777" w:rsidR="00DD4949" w:rsidRDefault="00DD4949" w:rsidP="0037778D">
      <w:pPr>
        <w:spacing w:after="40" w:line="300" w:lineRule="auto"/>
        <w:ind w:left="681"/>
        <w:rPr>
          <w:rtl/>
        </w:rPr>
      </w:pPr>
      <w:r>
        <w:rPr>
          <w:rtl/>
        </w:rPr>
        <w:t xml:space="preserve">לְעוֹזֵר </w:t>
      </w:r>
      <w:proofErr w:type="spellStart"/>
      <w:r>
        <w:rPr>
          <w:rtl/>
        </w:rPr>
        <w:t>לְאֵין-כֹּח</w:t>
      </w:r>
      <w:proofErr w:type="spellEnd"/>
      <w:r>
        <w:rPr>
          <w:rtl/>
        </w:rPr>
        <w:t>ַ מַכְבִּירִים.</w:t>
      </w:r>
    </w:p>
    <w:p w14:paraId="06AA6B27" w14:textId="77777777" w:rsidR="00DD4949" w:rsidRDefault="00DD4949" w:rsidP="0037778D">
      <w:pPr>
        <w:spacing w:after="40" w:line="300" w:lineRule="auto"/>
        <w:ind w:left="681"/>
        <w:rPr>
          <w:rtl/>
        </w:rPr>
      </w:pPr>
      <w:r>
        <w:rPr>
          <w:rtl/>
        </w:rPr>
        <w:t xml:space="preserve"> </w:t>
      </w:r>
    </w:p>
    <w:p w14:paraId="52DD6DDD" w14:textId="77777777" w:rsidR="00DD4949" w:rsidRDefault="00DD4949" w:rsidP="0037778D">
      <w:pPr>
        <w:spacing w:after="40" w:line="300" w:lineRule="auto"/>
        <w:ind w:left="227"/>
        <w:rPr>
          <w:rtl/>
        </w:rPr>
      </w:pPr>
      <w:r w:rsidRPr="003F6AED">
        <w:rPr>
          <w:rFonts w:hint="cs"/>
          <w:b/>
          <w:bCs/>
          <w:sz w:val="24"/>
          <w:szCs w:val="24"/>
          <w:rtl/>
        </w:rPr>
        <w:t xml:space="preserve">ג </w:t>
      </w:r>
      <w:r>
        <w:rPr>
          <w:rtl/>
        </w:rPr>
        <w:tab/>
        <w:t xml:space="preserve">אֵלֶּה בְּמָגִינָּתָם / וְאֵלֶּה בְּצִינָּתָם / </w:t>
      </w:r>
      <w:proofErr w:type="spellStart"/>
      <w:r>
        <w:rPr>
          <w:rtl/>
        </w:rPr>
        <w:t>מִסְתַּחֲרִים</w:t>
      </w:r>
      <w:proofErr w:type="spellEnd"/>
      <w:r>
        <w:rPr>
          <w:rtl/>
        </w:rPr>
        <w:t>,</w:t>
      </w:r>
    </w:p>
    <w:p w14:paraId="13CCA80E" w14:textId="77777777" w:rsidR="00DD4949" w:rsidRDefault="00DD4949" w:rsidP="0037778D">
      <w:pPr>
        <w:spacing w:after="40" w:line="300" w:lineRule="auto"/>
        <w:ind w:left="681"/>
        <w:rPr>
          <w:rtl/>
        </w:rPr>
      </w:pPr>
      <w:r>
        <w:rPr>
          <w:rtl/>
        </w:rPr>
        <w:t xml:space="preserve">וַאֲנַחְנוּ </w:t>
      </w:r>
      <w:proofErr w:type="spellStart"/>
      <w:r>
        <w:rPr>
          <w:rtl/>
        </w:rPr>
        <w:t>בַּאֲמִיתְּך</w:t>
      </w:r>
      <w:proofErr w:type="spellEnd"/>
      <w:r>
        <w:rPr>
          <w:rtl/>
        </w:rPr>
        <w:t>ָ מַחַס תָּרִים</w:t>
      </w:r>
    </w:p>
    <w:p w14:paraId="2D57E2B9" w14:textId="77777777" w:rsidR="00DD4949" w:rsidRDefault="00DD4949" w:rsidP="0037778D">
      <w:pPr>
        <w:spacing w:after="40" w:line="300" w:lineRule="auto"/>
        <w:ind w:left="681"/>
        <w:rPr>
          <w:rtl/>
        </w:rPr>
      </w:pPr>
      <w:r>
        <w:rPr>
          <w:rtl/>
        </w:rPr>
        <w:t>מֵרוּחַ עָרִיצִים הֱיוֹת נִסְתָּרִים.</w:t>
      </w:r>
    </w:p>
    <w:p w14:paraId="1FA1B18B" w14:textId="77777777" w:rsidR="00DD4949" w:rsidRDefault="00DD4949" w:rsidP="0037778D">
      <w:pPr>
        <w:spacing w:after="40" w:line="300" w:lineRule="auto"/>
        <w:ind w:left="681"/>
        <w:rPr>
          <w:rtl/>
        </w:rPr>
      </w:pPr>
      <w:r>
        <w:rPr>
          <w:rtl/>
        </w:rPr>
        <w:t xml:space="preserve"> </w:t>
      </w:r>
    </w:p>
    <w:p w14:paraId="1924EF46" w14:textId="42C7CB55" w:rsidR="00DD4949" w:rsidRDefault="00DD4949" w:rsidP="0037778D">
      <w:pPr>
        <w:spacing w:after="40" w:line="300" w:lineRule="auto"/>
        <w:ind w:left="227"/>
        <w:rPr>
          <w:rtl/>
        </w:rPr>
      </w:pPr>
      <w:r w:rsidRPr="003F6AED">
        <w:rPr>
          <w:rFonts w:hint="cs"/>
          <w:b/>
          <w:bCs/>
          <w:sz w:val="24"/>
          <w:szCs w:val="24"/>
          <w:rtl/>
        </w:rPr>
        <w:t>ד</w:t>
      </w:r>
      <w:r>
        <w:rPr>
          <w:rFonts w:hint="cs"/>
          <w:rtl/>
        </w:rPr>
        <w:t xml:space="preserve"> </w:t>
      </w:r>
      <w:r>
        <w:rPr>
          <w:rtl/>
        </w:rPr>
        <w:tab/>
        <w:t>אֵלֶּה בַּהֲגָפַת תְּרִיסִים / וְאֵלֶּה בְּשִׁפְעַת קַלְגַּסִּים,</w:t>
      </w:r>
      <w:r>
        <w:rPr>
          <w:rStyle w:val="a9"/>
          <w:rtl/>
        </w:rPr>
        <w:footnoteReference w:id="23"/>
      </w:r>
    </w:p>
    <w:p w14:paraId="38FC18BC" w14:textId="77777777" w:rsidR="00DD4949" w:rsidRDefault="00DD4949" w:rsidP="0037778D">
      <w:pPr>
        <w:spacing w:after="40" w:line="300" w:lineRule="auto"/>
        <w:ind w:left="681"/>
        <w:rPr>
          <w:rtl/>
        </w:rPr>
      </w:pPr>
      <w:r>
        <w:rPr>
          <w:rtl/>
        </w:rPr>
        <w:t xml:space="preserve">וַאֲנַחְנוּ בְּמָגֵן חוֹסִים וּמִיָּגוֹן מִתְגַּיְּיסִים. </w:t>
      </w:r>
    </w:p>
    <w:p w14:paraId="3A4DC900" w14:textId="77777777" w:rsidR="00DD4949" w:rsidRDefault="00DD4949" w:rsidP="0037778D">
      <w:pPr>
        <w:spacing w:after="40" w:line="300" w:lineRule="auto"/>
        <w:ind w:left="681"/>
        <w:rPr>
          <w:rtl/>
        </w:rPr>
      </w:pPr>
      <w:r>
        <w:rPr>
          <w:rtl/>
        </w:rPr>
        <w:t>שׁוֹבֵר מַטֵּה גְּאוֹן גַּסִּים.</w:t>
      </w:r>
    </w:p>
    <w:p w14:paraId="5524E3A2" w14:textId="77777777" w:rsidR="00DD4949" w:rsidRDefault="00DD4949" w:rsidP="0037778D">
      <w:pPr>
        <w:spacing w:after="40" w:line="300" w:lineRule="auto"/>
        <w:ind w:left="681"/>
        <w:rPr>
          <w:rtl/>
        </w:rPr>
      </w:pPr>
    </w:p>
    <w:p w14:paraId="033DA781" w14:textId="05D06741" w:rsidR="00DD4949" w:rsidRDefault="00DD4949" w:rsidP="0037778D">
      <w:pPr>
        <w:spacing w:after="40" w:line="300" w:lineRule="auto"/>
        <w:ind w:left="227"/>
        <w:rPr>
          <w:rtl/>
        </w:rPr>
      </w:pPr>
      <w:r w:rsidRPr="003F6AED">
        <w:rPr>
          <w:rFonts w:hint="cs"/>
          <w:b/>
          <w:bCs/>
          <w:sz w:val="24"/>
          <w:szCs w:val="24"/>
          <w:rtl/>
        </w:rPr>
        <w:t>ה</w:t>
      </w:r>
      <w:r>
        <w:rPr>
          <w:rFonts w:hint="cs"/>
          <w:rtl/>
        </w:rPr>
        <w:t xml:space="preserve"> </w:t>
      </w:r>
      <w:r>
        <w:rPr>
          <w:rtl/>
        </w:rPr>
        <w:tab/>
        <w:t xml:space="preserve">אֵלֶּה בְּהַצָּלָה </w:t>
      </w:r>
      <w:proofErr w:type="spellStart"/>
      <w:r>
        <w:rPr>
          <w:rtl/>
        </w:rPr>
        <w:t>וׇשׇׁעַט</w:t>
      </w:r>
      <w:proofErr w:type="spellEnd"/>
      <w:r>
        <w:rPr>
          <w:rStyle w:val="a9"/>
          <w:rtl/>
        </w:rPr>
        <w:footnoteReference w:id="24"/>
      </w:r>
      <w:r>
        <w:rPr>
          <w:rtl/>
        </w:rPr>
        <w:t xml:space="preserve"> / וְאֵלֶּה בְּנִיצּוּחַ</w:t>
      </w:r>
      <w:r>
        <w:rPr>
          <w:rStyle w:val="a9"/>
          <w:rtl/>
        </w:rPr>
        <w:footnoteReference w:id="25"/>
      </w:r>
      <w:r>
        <w:rPr>
          <w:rtl/>
        </w:rPr>
        <w:t xml:space="preserve"> </w:t>
      </w:r>
      <w:proofErr w:type="spellStart"/>
      <w:r>
        <w:rPr>
          <w:rtl/>
        </w:rPr>
        <w:t>וׇמׇעַט</w:t>
      </w:r>
      <w:proofErr w:type="spellEnd"/>
      <w:r w:rsidR="00432E91">
        <w:rPr>
          <w:rFonts w:hint="cs"/>
          <w:rtl/>
        </w:rPr>
        <w:t>,</w:t>
      </w:r>
    </w:p>
    <w:p w14:paraId="6F4FB7AF" w14:textId="77777777" w:rsidR="00DD4949" w:rsidRDefault="00DD4949" w:rsidP="0037778D">
      <w:pPr>
        <w:spacing w:after="40" w:line="300" w:lineRule="auto"/>
        <w:ind w:left="681"/>
        <w:rPr>
          <w:rtl/>
        </w:rPr>
      </w:pPr>
      <w:r>
        <w:rPr>
          <w:rtl/>
        </w:rPr>
        <w:t xml:space="preserve">וַאֲנַחְנוּ בְּאוֹר כַּשַֹּלְמָה עָט, </w:t>
      </w:r>
    </w:p>
    <w:p w14:paraId="60469AC7" w14:textId="77777777" w:rsidR="00DD4949" w:rsidRDefault="00DD4949" w:rsidP="0037778D">
      <w:pPr>
        <w:spacing w:after="40" w:line="300" w:lineRule="auto"/>
        <w:ind w:left="681"/>
        <w:rPr>
          <w:rtl/>
        </w:rPr>
      </w:pPr>
      <w:proofErr w:type="spellStart"/>
      <w:r>
        <w:rPr>
          <w:rtl/>
        </w:rPr>
        <w:t>מׇרוֹם</w:t>
      </w:r>
      <w:proofErr w:type="spellEnd"/>
      <w:r>
        <w:rPr>
          <w:rtl/>
        </w:rPr>
        <w:t xml:space="preserve"> שָֹרָם דִּיכּוּי </w:t>
      </w:r>
      <w:proofErr w:type="spellStart"/>
      <w:r>
        <w:rPr>
          <w:rtl/>
        </w:rPr>
        <w:t>בׇּעׇט</w:t>
      </w:r>
      <w:proofErr w:type="spellEnd"/>
      <w:r>
        <w:rPr>
          <w:rtl/>
        </w:rPr>
        <w:t>.</w:t>
      </w:r>
    </w:p>
    <w:p w14:paraId="0FACABEC" w14:textId="77777777" w:rsidR="00DD4949" w:rsidRDefault="00DD4949" w:rsidP="0037778D">
      <w:pPr>
        <w:spacing w:after="40" w:line="300" w:lineRule="auto"/>
        <w:ind w:left="681"/>
        <w:rPr>
          <w:rtl/>
        </w:rPr>
      </w:pPr>
    </w:p>
    <w:p w14:paraId="6E4C383A" w14:textId="2715E741" w:rsidR="00DD4949" w:rsidRDefault="00DD4949" w:rsidP="0037778D">
      <w:pPr>
        <w:spacing w:after="40" w:line="300" w:lineRule="auto"/>
        <w:ind w:left="227"/>
        <w:rPr>
          <w:rtl/>
        </w:rPr>
      </w:pPr>
      <w:r w:rsidRPr="003F6AED">
        <w:rPr>
          <w:rFonts w:hint="cs"/>
          <w:b/>
          <w:bCs/>
          <w:sz w:val="24"/>
          <w:szCs w:val="24"/>
          <w:rtl/>
        </w:rPr>
        <w:t xml:space="preserve">ו </w:t>
      </w:r>
      <w:r>
        <w:rPr>
          <w:rtl/>
        </w:rPr>
        <w:tab/>
        <w:t>אֵלֶּה בְּקַרְנֵי נְגָחִים / וְאֵלֶּה בְּקוֹל צְוָוחִים,</w:t>
      </w:r>
      <w:r>
        <w:rPr>
          <w:rStyle w:val="a9"/>
          <w:rtl/>
        </w:rPr>
        <w:footnoteReference w:id="26"/>
      </w:r>
    </w:p>
    <w:p w14:paraId="7D15EB73" w14:textId="77777777" w:rsidR="00DD4949" w:rsidRDefault="00DD4949" w:rsidP="0037778D">
      <w:pPr>
        <w:spacing w:after="40" w:line="300" w:lineRule="auto"/>
        <w:ind w:left="681"/>
        <w:rPr>
          <w:rtl/>
        </w:rPr>
      </w:pPr>
      <w:r>
        <w:rPr>
          <w:rtl/>
        </w:rPr>
        <w:t xml:space="preserve">וַאֲנַחְנוּ בְּקוֹלוֹ כְמֵי שְׁבָחִים, </w:t>
      </w:r>
    </w:p>
    <w:p w14:paraId="4CF687A6" w14:textId="0E557CC3" w:rsidR="00DD4949" w:rsidRDefault="00DD4949" w:rsidP="0037778D">
      <w:pPr>
        <w:spacing w:after="40" w:line="300" w:lineRule="auto"/>
        <w:ind w:left="681"/>
        <w:rPr>
          <w:rtl/>
        </w:rPr>
      </w:pPr>
      <w:r>
        <w:rPr>
          <w:rtl/>
        </w:rPr>
        <w:t>מְפָרֵק וּמְפוֹצֵץ סַלְעֵי צְחִיחִים</w:t>
      </w:r>
      <w:r w:rsidR="00432E91">
        <w:rPr>
          <w:rFonts w:hint="cs"/>
          <w:rtl/>
        </w:rPr>
        <w:t>.</w:t>
      </w:r>
      <w:r>
        <w:rPr>
          <w:rtl/>
        </w:rPr>
        <w:t xml:space="preserve"> </w:t>
      </w:r>
    </w:p>
    <w:p w14:paraId="28BEC24C" w14:textId="77777777" w:rsidR="00DD4949" w:rsidRDefault="00DD4949" w:rsidP="0037778D">
      <w:pPr>
        <w:spacing w:after="40" w:line="300" w:lineRule="auto"/>
        <w:ind w:left="681"/>
        <w:rPr>
          <w:rtl/>
        </w:rPr>
      </w:pPr>
    </w:p>
    <w:p w14:paraId="3930B307" w14:textId="009FF7A5" w:rsidR="00DD4949" w:rsidRDefault="00DD4949" w:rsidP="0037778D">
      <w:pPr>
        <w:spacing w:after="40" w:line="300" w:lineRule="auto"/>
        <w:ind w:left="227"/>
        <w:rPr>
          <w:rtl/>
        </w:rPr>
      </w:pPr>
      <w:r w:rsidRPr="003F6AED">
        <w:rPr>
          <w:rFonts w:hint="cs"/>
          <w:b/>
          <w:bCs/>
          <w:sz w:val="24"/>
          <w:szCs w:val="24"/>
          <w:rtl/>
        </w:rPr>
        <w:t>ז</w:t>
      </w:r>
      <w:r>
        <w:rPr>
          <w:rFonts w:hint="cs"/>
          <w:rtl/>
        </w:rPr>
        <w:t xml:space="preserve"> </w:t>
      </w:r>
      <w:r>
        <w:rPr>
          <w:rtl/>
        </w:rPr>
        <w:tab/>
        <w:t xml:space="preserve">אֵלֶּה </w:t>
      </w:r>
      <w:proofErr w:type="spellStart"/>
      <w:r>
        <w:rPr>
          <w:rtl/>
        </w:rPr>
        <w:t>בְּטִיכּוּס</w:t>
      </w:r>
      <w:proofErr w:type="spellEnd"/>
      <w:r>
        <w:rPr>
          <w:rtl/>
        </w:rPr>
        <w:t xml:space="preserve"> </w:t>
      </w:r>
      <w:proofErr w:type="spellStart"/>
      <w:r>
        <w:rPr>
          <w:rtl/>
        </w:rPr>
        <w:t>עַרְכׇן</w:t>
      </w:r>
      <w:proofErr w:type="spellEnd"/>
      <w:r>
        <w:rPr>
          <w:rtl/>
        </w:rPr>
        <w:t xml:space="preserve"> / וְאֵלֶּה בְּטַכְסִיסֵי צָורְכָן,</w:t>
      </w:r>
    </w:p>
    <w:p w14:paraId="1C50F015" w14:textId="77777777" w:rsidR="00DD4949" w:rsidRDefault="00DD4949" w:rsidP="0037778D">
      <w:pPr>
        <w:spacing w:after="40" w:line="300" w:lineRule="auto"/>
        <w:ind w:left="681"/>
        <w:rPr>
          <w:rtl/>
        </w:rPr>
      </w:pPr>
      <w:r>
        <w:rPr>
          <w:rtl/>
        </w:rPr>
        <w:t xml:space="preserve">וַאֲנַחְנוּ בְּאֵין כְּעֶרְכּוֹ אַרְכֹן וְאַרְכָן, </w:t>
      </w:r>
    </w:p>
    <w:p w14:paraId="6817159E" w14:textId="77777777" w:rsidR="00DD4949" w:rsidRDefault="00DD4949" w:rsidP="0037778D">
      <w:pPr>
        <w:spacing w:after="40" w:line="300" w:lineRule="auto"/>
        <w:ind w:left="681"/>
        <w:rPr>
          <w:rtl/>
        </w:rPr>
      </w:pPr>
      <w:r>
        <w:rPr>
          <w:rtl/>
        </w:rPr>
        <w:t xml:space="preserve">מֵקִים מֻורְכָּן לַבָּמוֹת דּוֹרְכָן. </w:t>
      </w:r>
    </w:p>
    <w:p w14:paraId="58A52CE2" w14:textId="77777777" w:rsidR="00DD4949" w:rsidRDefault="00DD4949" w:rsidP="0037778D">
      <w:pPr>
        <w:spacing w:after="40" w:line="300" w:lineRule="auto"/>
        <w:ind w:left="681"/>
        <w:rPr>
          <w:rtl/>
        </w:rPr>
      </w:pPr>
    </w:p>
    <w:p w14:paraId="53B7B5D0" w14:textId="77777777" w:rsidR="00DD4949" w:rsidRDefault="00DD4949" w:rsidP="0037778D">
      <w:pPr>
        <w:spacing w:after="40" w:line="300" w:lineRule="auto"/>
        <w:ind w:left="227"/>
        <w:rPr>
          <w:rtl/>
        </w:rPr>
      </w:pPr>
      <w:r w:rsidRPr="003F6AED">
        <w:rPr>
          <w:rFonts w:hint="cs"/>
          <w:b/>
          <w:bCs/>
          <w:sz w:val="24"/>
          <w:szCs w:val="24"/>
          <w:rtl/>
        </w:rPr>
        <w:t>ח</w:t>
      </w:r>
      <w:r>
        <w:rPr>
          <w:rFonts w:hint="cs"/>
          <w:rtl/>
        </w:rPr>
        <w:t xml:space="preserve"> </w:t>
      </w:r>
      <w:r>
        <w:rPr>
          <w:rtl/>
        </w:rPr>
        <w:tab/>
        <w:t xml:space="preserve">אֵלֶּה </w:t>
      </w:r>
      <w:proofErr w:type="spellStart"/>
      <w:r>
        <w:rPr>
          <w:rtl/>
        </w:rPr>
        <w:t>בְּנִיצְחָנֵימו</w:t>
      </w:r>
      <w:proofErr w:type="spellEnd"/>
      <w:r>
        <w:rPr>
          <w:rtl/>
        </w:rPr>
        <w:t xml:space="preserve">ֹ / וְאֵלֶּה </w:t>
      </w:r>
      <w:proofErr w:type="spellStart"/>
      <w:r>
        <w:rPr>
          <w:rtl/>
        </w:rPr>
        <w:t>בְּרוֹצְחָנֵימו</w:t>
      </w:r>
      <w:proofErr w:type="spellEnd"/>
      <w:r>
        <w:rPr>
          <w:rtl/>
        </w:rPr>
        <w:t>ֹ / הַבְטָחוֹת,</w:t>
      </w:r>
    </w:p>
    <w:p w14:paraId="49C6D2FD" w14:textId="77777777" w:rsidR="00DD4949" w:rsidRDefault="00DD4949" w:rsidP="0037778D">
      <w:pPr>
        <w:spacing w:after="40" w:line="300" w:lineRule="auto"/>
        <w:ind w:left="681"/>
        <w:rPr>
          <w:rtl/>
        </w:rPr>
      </w:pPr>
      <w:r>
        <w:rPr>
          <w:rtl/>
        </w:rPr>
        <w:t>וַאֲנַחְנוּ בְּנֵצַח יִשְֹרָאֵל כַּפֵּינוּ שְׁטוּחוֹת,</w:t>
      </w:r>
      <w:r>
        <w:rPr>
          <w:rStyle w:val="a9"/>
          <w:rtl/>
        </w:rPr>
        <w:footnoteReference w:id="27"/>
      </w:r>
    </w:p>
    <w:p w14:paraId="6B99195C" w14:textId="160B409F" w:rsidR="00DD4949" w:rsidRDefault="00DD4949" w:rsidP="0037778D">
      <w:pPr>
        <w:spacing w:after="40" w:line="300" w:lineRule="auto"/>
        <w:ind w:left="681"/>
        <w:rPr>
          <w:rtl/>
        </w:rPr>
      </w:pPr>
      <w:proofErr w:type="spellStart"/>
      <w:r>
        <w:rPr>
          <w:rtl/>
        </w:rPr>
        <w:t>מִלַּעֲרוֹץ</w:t>
      </w:r>
      <w:proofErr w:type="spellEnd"/>
      <w:r>
        <w:rPr>
          <w:rtl/>
        </w:rPr>
        <w:t xml:space="preserve"> וּמִלִּירָא </w:t>
      </w:r>
      <w:proofErr w:type="spellStart"/>
      <w:r>
        <w:rPr>
          <w:rtl/>
        </w:rPr>
        <w:t>וּמִלֵּירַך</w:t>
      </w:r>
      <w:proofErr w:type="spellEnd"/>
      <w:r>
        <w:rPr>
          <w:rtl/>
        </w:rPr>
        <w:t xml:space="preserve">ְ </w:t>
      </w:r>
      <w:proofErr w:type="spellStart"/>
      <w:r>
        <w:rPr>
          <w:rtl/>
        </w:rPr>
        <w:t>טוּחוֹת</w:t>
      </w:r>
      <w:proofErr w:type="spellEnd"/>
      <w:r>
        <w:rPr>
          <w:rtl/>
        </w:rPr>
        <w:t>.</w:t>
      </w:r>
      <w:r>
        <w:rPr>
          <w:rStyle w:val="a9"/>
          <w:rtl/>
        </w:rPr>
        <w:footnoteReference w:id="28"/>
      </w:r>
      <w:r>
        <w:rPr>
          <w:rtl/>
        </w:rPr>
        <w:t xml:space="preserve"> </w:t>
      </w:r>
    </w:p>
    <w:p w14:paraId="61881874" w14:textId="3D1F0643" w:rsidR="009E4F5B" w:rsidRDefault="009E4F5B" w:rsidP="00A55421">
      <w:pPr>
        <w:ind w:left="681"/>
        <w:rPr>
          <w:rtl/>
        </w:rPr>
      </w:pPr>
    </w:p>
    <w:p w14:paraId="4367F152" w14:textId="53899F81" w:rsidR="005E233D" w:rsidRDefault="009E4F5B" w:rsidP="005E233D">
      <w:pPr>
        <w:rPr>
          <w:rtl/>
        </w:rPr>
      </w:pPr>
      <w:r>
        <w:rPr>
          <w:rFonts w:hint="cs"/>
          <w:rtl/>
        </w:rPr>
        <w:t>עלינו להעיר הערה היסטורית לסיום. נאום הכהן בספר דברים (וממילא גם דרשתו של הנאום במשנה במסכת סוטה)</w:t>
      </w:r>
      <w:r>
        <w:rPr>
          <w:rFonts w:hint="cs"/>
        </w:rPr>
        <w:t xml:space="preserve"> </w:t>
      </w:r>
      <w:r>
        <w:rPr>
          <w:rFonts w:hint="cs"/>
          <w:rtl/>
        </w:rPr>
        <w:t>ו</w:t>
      </w:r>
      <w:r w:rsidR="00134024">
        <w:rPr>
          <w:rFonts w:hint="cs"/>
          <w:rtl/>
        </w:rPr>
        <w:t xml:space="preserve">כן </w:t>
      </w:r>
      <w:r>
        <w:rPr>
          <w:rFonts w:hint="cs"/>
          <w:rtl/>
        </w:rPr>
        <w:t>מזמור כ' בספר תהילים עוסקים במלחמה ממשית</w:t>
      </w:r>
      <w:r w:rsidR="00134024">
        <w:rPr>
          <w:rFonts w:hint="cs"/>
          <w:rtl/>
        </w:rPr>
        <w:t xml:space="preserve"> בין עם ישראל לאויביו. בשני המקומות הללו בואם של ישראל על אויביהם בשם ה' יביא למפלת האויבים ולניצחונם של ישראל. שלמה הבבלי לעומת זאת, חי בגלות איטליה, כתשע מאות שנה אחר חורבן בית שני ואובדן שרידי העצמאות היהודית ויכולת הלחימה של עם ישראל. אל נטעה במשמעות פיוטו: למרות האווירה הצבאית המאפיינת את תיאור הגויים בפיוט, בקשתם של ישראל – "</w:t>
      </w:r>
      <w:r w:rsidR="00134024">
        <w:rPr>
          <w:rtl/>
        </w:rPr>
        <w:t>וַאֲנַחְנוּ</w:t>
      </w:r>
      <w:r w:rsidR="00134024">
        <w:rPr>
          <w:rFonts w:hint="cs"/>
          <w:rtl/>
        </w:rPr>
        <w:t>..." – אינה ניצחון במלחמה, אלא הצלה מכוחם של הגויים, ובלשונו של המשורר: "</w:t>
      </w:r>
      <w:r w:rsidR="00134024" w:rsidRPr="00134024">
        <w:rPr>
          <w:rtl/>
        </w:rPr>
        <w:t>וַאֲנַחְנוּ</w:t>
      </w:r>
      <w:r w:rsidR="005E233D">
        <w:rPr>
          <w:rFonts w:hint="cs"/>
          <w:rtl/>
        </w:rPr>
        <w:t xml:space="preserve">... </w:t>
      </w:r>
      <w:r w:rsidR="00134024" w:rsidRPr="00134024">
        <w:rPr>
          <w:rtl/>
        </w:rPr>
        <w:t xml:space="preserve">לְעוֹזֵר </w:t>
      </w:r>
      <w:proofErr w:type="spellStart"/>
      <w:r w:rsidR="00134024" w:rsidRPr="00134024">
        <w:rPr>
          <w:rtl/>
        </w:rPr>
        <w:t>לְאֵין-כֹּח</w:t>
      </w:r>
      <w:proofErr w:type="spellEnd"/>
      <w:r w:rsidR="00134024" w:rsidRPr="00134024">
        <w:rPr>
          <w:rtl/>
        </w:rPr>
        <w:t>ַ מַכְבִּירִים</w:t>
      </w:r>
      <w:r w:rsidR="005E233D">
        <w:rPr>
          <w:rFonts w:hint="cs"/>
          <w:rtl/>
        </w:rPr>
        <w:t xml:space="preserve"> (– תפילה)", וכל בקשתנו היא "</w:t>
      </w:r>
      <w:r w:rsidR="005E233D" w:rsidRPr="005E233D">
        <w:rPr>
          <w:rtl/>
        </w:rPr>
        <w:t>מֵרוּחַ עָרִיצִים הֱיוֹת נִסְתָּרִים</w:t>
      </w:r>
      <w:r w:rsidR="005E233D">
        <w:rPr>
          <w:rFonts w:hint="cs"/>
          <w:rtl/>
        </w:rPr>
        <w:t>"</w:t>
      </w:r>
      <w:r w:rsidR="005E233D" w:rsidRPr="005E233D">
        <w:rPr>
          <w:rtl/>
        </w:rPr>
        <w:t>.</w:t>
      </w:r>
    </w:p>
    <w:p w14:paraId="6A40164C" w14:textId="3D86B0EF" w:rsidR="009E4F5B" w:rsidRPr="00A80412" w:rsidRDefault="005E233D" w:rsidP="005E233D">
      <w:pPr>
        <w:rPr>
          <w:rtl/>
        </w:rPr>
      </w:pPr>
      <w:r>
        <w:rPr>
          <w:rFonts w:hint="cs"/>
          <w:rtl/>
        </w:rPr>
        <w:t>אל תטעה אותנו האווירה המיליטריסטית בשיר, הנובעת מן השימוש במקורות העתיקים, מלהבחין בפער העמוק שבין מצבם של ישראל במקורות הללו ובין מצבם של ישראל בסיטואציה ההיסטורית שבה נוצר שירו של המשורר בן הגלות.</w:t>
      </w:r>
    </w:p>
    <w:p w14:paraId="7C833CB2" w14:textId="77777777" w:rsidR="00DD4949" w:rsidRPr="0037778D" w:rsidRDefault="00DD4949" w:rsidP="00DD4949">
      <w:pPr>
        <w:rPr>
          <w:rtl/>
        </w:rPr>
      </w:pPr>
    </w:p>
    <w:tbl>
      <w:tblPr>
        <w:tblW w:w="0" w:type="auto"/>
        <w:tblInd w:w="2539" w:type="dxa"/>
        <w:tblLayout w:type="fixed"/>
        <w:tblLook w:val="0000" w:firstRow="0" w:lastRow="0" w:firstColumn="0" w:lastColumn="0" w:noHBand="0" w:noVBand="0"/>
      </w:tblPr>
      <w:tblGrid>
        <w:gridCol w:w="284"/>
        <w:gridCol w:w="4111"/>
        <w:gridCol w:w="283"/>
      </w:tblGrid>
      <w:tr w:rsidR="00DD4949" w:rsidRPr="0037778D" w14:paraId="0AA3651F" w14:textId="77777777" w:rsidTr="00A55421">
        <w:tc>
          <w:tcPr>
            <w:tcW w:w="284" w:type="dxa"/>
            <w:tcBorders>
              <w:top w:val="nil"/>
              <w:left w:val="nil"/>
              <w:bottom w:val="nil"/>
              <w:right w:val="nil"/>
            </w:tcBorders>
          </w:tcPr>
          <w:p w14:paraId="51BC7DBC" w14:textId="77777777" w:rsidR="00DD4949" w:rsidRPr="0037778D" w:rsidRDefault="00DD4949" w:rsidP="00A55421">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37778D">
              <w:rPr>
                <w:rFonts w:ascii="Arial" w:eastAsia="Times New Roman" w:hAnsi="Arial" w:cs="Narkisim"/>
                <w:b/>
                <w:bCs/>
                <w:sz w:val="16"/>
                <w:szCs w:val="16"/>
                <w:rtl/>
              </w:rPr>
              <w:t>*</w:t>
            </w:r>
          </w:p>
        </w:tc>
        <w:tc>
          <w:tcPr>
            <w:tcW w:w="4111" w:type="dxa"/>
            <w:tcBorders>
              <w:top w:val="nil"/>
              <w:left w:val="nil"/>
              <w:bottom w:val="nil"/>
              <w:right w:val="nil"/>
            </w:tcBorders>
          </w:tcPr>
          <w:p w14:paraId="473085EA"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Pr>
            </w:pPr>
            <w:r w:rsidRPr="0037778D">
              <w:rPr>
                <w:rFonts w:ascii="Arial" w:eastAsia="Times New Roman" w:hAnsi="Arial" w:cs="Narkisim"/>
                <w:b/>
                <w:bCs/>
                <w:sz w:val="16"/>
                <w:szCs w:val="16"/>
                <w:rtl/>
              </w:rPr>
              <w:t>**********************************************************</w:t>
            </w:r>
          </w:p>
        </w:tc>
        <w:tc>
          <w:tcPr>
            <w:tcW w:w="283" w:type="dxa"/>
            <w:tcBorders>
              <w:top w:val="nil"/>
              <w:left w:val="nil"/>
              <w:bottom w:val="nil"/>
              <w:right w:val="nil"/>
            </w:tcBorders>
          </w:tcPr>
          <w:p w14:paraId="2B8E3C13"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Pr>
            </w:pPr>
            <w:r w:rsidRPr="0037778D">
              <w:rPr>
                <w:rFonts w:ascii="Arial" w:eastAsia="Times New Roman" w:hAnsi="Arial" w:cs="Narkisim"/>
                <w:b/>
                <w:bCs/>
                <w:sz w:val="16"/>
                <w:szCs w:val="16"/>
                <w:rtl/>
              </w:rPr>
              <w:t>*</w:t>
            </w:r>
          </w:p>
        </w:tc>
      </w:tr>
      <w:tr w:rsidR="00DD4949" w:rsidRPr="0037778D" w14:paraId="3E5513AD" w14:textId="77777777" w:rsidTr="00A55421">
        <w:tc>
          <w:tcPr>
            <w:tcW w:w="284" w:type="dxa"/>
            <w:tcBorders>
              <w:top w:val="nil"/>
              <w:left w:val="nil"/>
              <w:bottom w:val="nil"/>
              <w:right w:val="nil"/>
            </w:tcBorders>
          </w:tcPr>
          <w:p w14:paraId="396AFCED"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Pr>
            </w:pPr>
            <w:r w:rsidRPr="0037778D">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5875DF72"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tl/>
              </w:rPr>
            </w:pPr>
            <w:r w:rsidRPr="0037778D">
              <w:rPr>
                <w:rFonts w:ascii="Arial" w:eastAsia="Times New Roman" w:hAnsi="Arial" w:cs="Narkisim"/>
                <w:b/>
                <w:bCs/>
                <w:sz w:val="16"/>
                <w:szCs w:val="16"/>
                <w:rtl/>
              </w:rPr>
              <w:t>כל הזכויות שמורות לישיבת הר עציון ולרב אלחנן סמט, תש</w:t>
            </w:r>
            <w:r w:rsidRPr="0037778D">
              <w:rPr>
                <w:rFonts w:ascii="Arial" w:eastAsia="Times New Roman" w:hAnsi="Arial" w:cs="Narkisim" w:hint="cs"/>
                <w:b/>
                <w:bCs/>
                <w:sz w:val="16"/>
                <w:szCs w:val="16"/>
                <w:rtl/>
              </w:rPr>
              <w:t>פ"א</w:t>
            </w:r>
          </w:p>
          <w:p w14:paraId="3D09FFF7"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tl/>
              </w:rPr>
            </w:pPr>
            <w:r w:rsidRPr="0037778D">
              <w:rPr>
                <w:rFonts w:ascii="Arial" w:eastAsia="Times New Roman" w:hAnsi="Arial" w:cs="Narkisim"/>
                <w:b/>
                <w:bCs/>
                <w:sz w:val="16"/>
                <w:szCs w:val="16"/>
                <w:rtl/>
              </w:rPr>
              <w:t xml:space="preserve">עורכת: </w:t>
            </w:r>
            <w:r w:rsidRPr="0037778D">
              <w:rPr>
                <w:rFonts w:ascii="Arial" w:eastAsia="Times New Roman" w:hAnsi="Arial" w:cs="Narkisim" w:hint="cs"/>
                <w:b/>
                <w:bCs/>
                <w:sz w:val="16"/>
                <w:szCs w:val="16"/>
                <w:rtl/>
              </w:rPr>
              <w:t xml:space="preserve">נחמה בן אדרת  </w:t>
            </w:r>
          </w:p>
          <w:p w14:paraId="43AD819E"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tl/>
              </w:rPr>
            </w:pPr>
            <w:r w:rsidRPr="0037778D">
              <w:rPr>
                <w:rFonts w:ascii="Arial" w:eastAsia="Times New Roman" w:hAnsi="Arial" w:cs="Narkisim"/>
                <w:b/>
                <w:bCs/>
                <w:sz w:val="16"/>
                <w:szCs w:val="16"/>
                <w:rtl/>
              </w:rPr>
              <w:t>*******************************************************</w:t>
            </w:r>
          </w:p>
          <w:p w14:paraId="725270E6"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tl/>
              </w:rPr>
            </w:pPr>
            <w:r w:rsidRPr="0037778D">
              <w:rPr>
                <w:rFonts w:ascii="Arial" w:eastAsia="Times New Roman" w:hAnsi="Arial" w:cs="Narkisim"/>
                <w:b/>
                <w:bCs/>
                <w:sz w:val="16"/>
                <w:szCs w:val="16"/>
                <w:rtl/>
              </w:rPr>
              <w:t xml:space="preserve">בית המדרש </w:t>
            </w:r>
            <w:proofErr w:type="spellStart"/>
            <w:r w:rsidRPr="0037778D">
              <w:rPr>
                <w:rFonts w:ascii="Arial" w:eastAsia="Times New Roman" w:hAnsi="Arial" w:cs="Narkisim"/>
                <w:b/>
                <w:bCs/>
                <w:sz w:val="16"/>
                <w:szCs w:val="16"/>
                <w:rtl/>
              </w:rPr>
              <w:t>הוירטואלי</w:t>
            </w:r>
            <w:proofErr w:type="spellEnd"/>
            <w:r w:rsidRPr="0037778D">
              <w:rPr>
                <w:rFonts w:ascii="Arial" w:eastAsia="Times New Roman" w:hAnsi="Arial" w:cs="Narkisim"/>
                <w:b/>
                <w:bCs/>
                <w:sz w:val="16"/>
                <w:szCs w:val="16"/>
                <w:rtl/>
              </w:rPr>
              <w:t xml:space="preserve"> שליד ישיבת הר עציון</w:t>
            </w:r>
          </w:p>
          <w:p w14:paraId="5FC213F9"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tl/>
              </w:rPr>
            </w:pPr>
            <w:r w:rsidRPr="0037778D">
              <w:rPr>
                <w:rFonts w:ascii="Arial" w:eastAsia="Times New Roman" w:hAnsi="Arial" w:cs="Narkisim"/>
                <w:b/>
                <w:bCs/>
                <w:sz w:val="16"/>
                <w:szCs w:val="16"/>
                <w:rtl/>
              </w:rPr>
              <w:t>האתר בעברית:</w:t>
            </w:r>
            <w:r w:rsidRPr="0037778D">
              <w:rPr>
                <w:rFonts w:ascii="Arial" w:eastAsia="Times New Roman" w:hAnsi="Arial" w:cs="Narkisim"/>
                <w:b/>
                <w:bCs/>
                <w:sz w:val="16"/>
                <w:szCs w:val="16"/>
                <w:rtl/>
              </w:rPr>
              <w:tab/>
            </w:r>
            <w:hyperlink r:id="rId8" w:history="1">
              <w:r w:rsidRPr="0037778D">
                <w:rPr>
                  <w:rStyle w:val="Hyperlink"/>
                  <w:b/>
                  <w:bCs/>
                  <w:sz w:val="18"/>
                  <w:szCs w:val="18"/>
                </w:rPr>
                <w:t>https://www.etzion.org.il</w:t>
              </w:r>
            </w:hyperlink>
          </w:p>
          <w:p w14:paraId="3385315E"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tl/>
              </w:rPr>
            </w:pPr>
            <w:r w:rsidRPr="0037778D">
              <w:rPr>
                <w:rFonts w:ascii="Arial" w:eastAsia="Times New Roman" w:hAnsi="Arial" w:cs="Narkisim"/>
                <w:b/>
                <w:bCs/>
                <w:sz w:val="16"/>
                <w:szCs w:val="16"/>
                <w:rtl/>
              </w:rPr>
              <w:t>האתר באנגלית:</w:t>
            </w:r>
            <w:r w:rsidRPr="0037778D">
              <w:rPr>
                <w:rFonts w:ascii="Arial" w:eastAsia="Times New Roman" w:hAnsi="Arial" w:cs="Narkisim"/>
                <w:b/>
                <w:bCs/>
                <w:sz w:val="16"/>
                <w:szCs w:val="16"/>
                <w:rtl/>
              </w:rPr>
              <w:tab/>
            </w:r>
            <w:hyperlink r:id="rId9" w:history="1">
              <w:r w:rsidRPr="0037778D">
                <w:rPr>
                  <w:rFonts w:ascii="Arial" w:eastAsia="Times New Roman" w:hAnsi="Arial" w:cs="Narkisim"/>
                  <w:b/>
                  <w:bCs/>
                  <w:color w:val="0000FF"/>
                  <w:sz w:val="16"/>
                  <w:szCs w:val="16"/>
                  <w:u w:val="single"/>
                  <w:lang w:val="x-none" w:eastAsia="x-none"/>
                </w:rPr>
                <w:t>http://www.vbm-torah.org</w:t>
              </w:r>
            </w:hyperlink>
          </w:p>
          <w:p w14:paraId="17C3AAEF"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tl/>
              </w:rPr>
            </w:pPr>
            <w:r w:rsidRPr="0037778D">
              <w:rPr>
                <w:rFonts w:ascii="Arial" w:eastAsia="Times New Roman" w:hAnsi="Arial" w:cs="Narkisim"/>
                <w:b/>
                <w:bCs/>
                <w:sz w:val="16"/>
                <w:szCs w:val="16"/>
                <w:rtl/>
              </w:rPr>
              <w:t xml:space="preserve">משרדי בית המדרש </w:t>
            </w:r>
            <w:proofErr w:type="spellStart"/>
            <w:r w:rsidRPr="0037778D">
              <w:rPr>
                <w:rFonts w:ascii="Arial" w:eastAsia="Times New Roman" w:hAnsi="Arial" w:cs="Narkisim"/>
                <w:b/>
                <w:bCs/>
                <w:sz w:val="16"/>
                <w:szCs w:val="16"/>
                <w:rtl/>
              </w:rPr>
              <w:t>הוירטואלי</w:t>
            </w:r>
            <w:proofErr w:type="spellEnd"/>
            <w:r w:rsidRPr="0037778D">
              <w:rPr>
                <w:rFonts w:ascii="Arial" w:eastAsia="Times New Roman" w:hAnsi="Arial" w:cs="Narkisim"/>
                <w:b/>
                <w:bCs/>
                <w:sz w:val="16"/>
                <w:szCs w:val="16"/>
                <w:rtl/>
              </w:rPr>
              <w:t>: 02-</w:t>
            </w:r>
            <w:r w:rsidRPr="0037778D">
              <w:rPr>
                <w:rFonts w:ascii="Arial" w:eastAsia="Times New Roman" w:hAnsi="Arial" w:cs="Narkisim" w:hint="cs"/>
                <w:b/>
                <w:bCs/>
                <w:sz w:val="16"/>
                <w:szCs w:val="16"/>
                <w:rtl/>
              </w:rPr>
              <w:t>9937300</w:t>
            </w:r>
            <w:r w:rsidRPr="0037778D">
              <w:rPr>
                <w:rFonts w:ascii="Arial" w:eastAsia="Times New Roman" w:hAnsi="Arial" w:cs="Narkisim"/>
                <w:b/>
                <w:bCs/>
                <w:sz w:val="16"/>
                <w:szCs w:val="16"/>
                <w:rtl/>
              </w:rPr>
              <w:t xml:space="preserve"> שלוחה 5 </w:t>
            </w:r>
          </w:p>
          <w:p w14:paraId="488146C0"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Pr>
            </w:pPr>
            <w:r w:rsidRPr="0037778D">
              <w:rPr>
                <w:rFonts w:ascii="Arial" w:eastAsia="Times New Roman" w:hAnsi="Arial" w:cs="Narkisim"/>
                <w:b/>
                <w:bCs/>
                <w:sz w:val="16"/>
                <w:szCs w:val="16"/>
                <w:rtl/>
              </w:rPr>
              <w:t>דוא</w:t>
            </w:r>
            <w:r w:rsidRPr="0037778D">
              <w:rPr>
                <w:rFonts w:ascii="Arial" w:eastAsia="Times New Roman" w:hAnsi="Arial" w:cs="Narkisim" w:hint="cs"/>
                <w:b/>
                <w:bCs/>
                <w:sz w:val="16"/>
                <w:szCs w:val="16"/>
                <w:rtl/>
              </w:rPr>
              <w:t>"</w:t>
            </w:r>
            <w:r w:rsidRPr="0037778D">
              <w:rPr>
                <w:rFonts w:ascii="Arial" w:eastAsia="Times New Roman" w:hAnsi="Arial" w:cs="Narkisim"/>
                <w:b/>
                <w:bCs/>
                <w:sz w:val="16"/>
                <w:szCs w:val="16"/>
                <w:rtl/>
              </w:rPr>
              <w:t xml:space="preserve">ל: </w:t>
            </w:r>
            <w:hyperlink r:id="rId10" w:history="1">
              <w:r w:rsidRPr="0037778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14:paraId="228408DF"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Pr>
            </w:pPr>
            <w:r w:rsidRPr="0037778D">
              <w:rPr>
                <w:rFonts w:ascii="Arial" w:eastAsia="Times New Roman" w:hAnsi="Arial" w:cs="Narkisim"/>
                <w:b/>
                <w:bCs/>
                <w:sz w:val="16"/>
                <w:szCs w:val="16"/>
                <w:rtl/>
              </w:rPr>
              <w:t xml:space="preserve">* * * * * * * * </w:t>
            </w:r>
          </w:p>
        </w:tc>
      </w:tr>
      <w:tr w:rsidR="00DD4949" w:rsidRPr="0037778D" w14:paraId="0E0EF6B2" w14:textId="77777777" w:rsidTr="00A55421">
        <w:trPr>
          <w:trHeight w:val="171"/>
        </w:trPr>
        <w:tc>
          <w:tcPr>
            <w:tcW w:w="284" w:type="dxa"/>
            <w:tcBorders>
              <w:top w:val="nil"/>
              <w:left w:val="nil"/>
              <w:bottom w:val="nil"/>
              <w:right w:val="nil"/>
            </w:tcBorders>
          </w:tcPr>
          <w:p w14:paraId="60E0A452"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Pr>
            </w:pPr>
            <w:r w:rsidRPr="0037778D">
              <w:rPr>
                <w:rFonts w:ascii="Arial" w:eastAsia="Times New Roman" w:hAnsi="Arial" w:cs="Narkisim"/>
                <w:b/>
                <w:bCs/>
                <w:sz w:val="16"/>
                <w:szCs w:val="16"/>
                <w:rtl/>
              </w:rPr>
              <w:t>*</w:t>
            </w:r>
          </w:p>
        </w:tc>
        <w:tc>
          <w:tcPr>
            <w:tcW w:w="4111" w:type="dxa"/>
            <w:tcBorders>
              <w:top w:val="nil"/>
              <w:left w:val="nil"/>
              <w:bottom w:val="nil"/>
              <w:right w:val="nil"/>
            </w:tcBorders>
          </w:tcPr>
          <w:p w14:paraId="250CBAC7"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Pr>
            </w:pPr>
            <w:r w:rsidRPr="0037778D">
              <w:rPr>
                <w:rFonts w:ascii="Arial" w:eastAsia="Times New Roman" w:hAnsi="Arial" w:cs="Narkisim"/>
                <w:b/>
                <w:bCs/>
                <w:sz w:val="16"/>
                <w:szCs w:val="16"/>
                <w:rtl/>
              </w:rPr>
              <w:t>**********************************************************</w:t>
            </w:r>
          </w:p>
        </w:tc>
        <w:tc>
          <w:tcPr>
            <w:tcW w:w="283" w:type="dxa"/>
            <w:tcBorders>
              <w:top w:val="nil"/>
              <w:left w:val="nil"/>
              <w:bottom w:val="nil"/>
              <w:right w:val="nil"/>
            </w:tcBorders>
          </w:tcPr>
          <w:p w14:paraId="746627BA" w14:textId="77777777" w:rsidR="00DD4949" w:rsidRPr="0037778D" w:rsidRDefault="00DD4949" w:rsidP="00A55421">
            <w:pPr>
              <w:tabs>
                <w:tab w:val="right" w:pos="3895"/>
              </w:tabs>
              <w:autoSpaceDE w:val="0"/>
              <w:autoSpaceDN w:val="0"/>
              <w:spacing w:after="0" w:line="288" w:lineRule="auto"/>
              <w:ind w:firstLine="0"/>
              <w:rPr>
                <w:rFonts w:ascii="Arial" w:eastAsia="Times New Roman" w:hAnsi="Arial" w:cs="Narkisim"/>
                <w:b/>
                <w:bCs/>
                <w:sz w:val="16"/>
                <w:szCs w:val="16"/>
              </w:rPr>
            </w:pPr>
            <w:r w:rsidRPr="0037778D">
              <w:rPr>
                <w:rFonts w:ascii="Arial" w:eastAsia="Times New Roman" w:hAnsi="Arial" w:cs="Narkisim"/>
                <w:b/>
                <w:bCs/>
                <w:sz w:val="16"/>
                <w:szCs w:val="16"/>
                <w:rtl/>
              </w:rPr>
              <w:t>*</w:t>
            </w:r>
          </w:p>
        </w:tc>
      </w:tr>
    </w:tbl>
    <w:p w14:paraId="6F1AC255" w14:textId="77777777" w:rsidR="00DD4949" w:rsidRDefault="00DD4949" w:rsidP="00DD5F44">
      <w:pPr>
        <w:ind w:firstLine="0"/>
      </w:pPr>
    </w:p>
    <w:p w14:paraId="20AACAA9" w14:textId="77777777" w:rsidR="00DD4949" w:rsidRPr="005B1830" w:rsidRDefault="00DD4949" w:rsidP="00DD4949">
      <w:pPr>
        <w:bidi w:val="0"/>
      </w:pPr>
    </w:p>
    <w:sectPr w:rsidR="00DD4949" w:rsidRPr="005B1830" w:rsidSect="00BC4313">
      <w:headerReference w:type="default" r:id="rId11"/>
      <w:headerReference w:type="first" r:id="rId12"/>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42C4F" w14:textId="77777777" w:rsidR="0067232D" w:rsidRDefault="0067232D" w:rsidP="0072464C">
      <w:r>
        <w:separator/>
      </w:r>
    </w:p>
  </w:endnote>
  <w:endnote w:type="continuationSeparator" w:id="0">
    <w:p w14:paraId="4D564C9E" w14:textId="77777777" w:rsidR="0067232D" w:rsidRDefault="0067232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08728" w14:textId="77777777" w:rsidR="0067232D" w:rsidRDefault="0067232D" w:rsidP="0072464C">
      <w:r>
        <w:separator/>
      </w:r>
    </w:p>
  </w:footnote>
  <w:footnote w:type="continuationSeparator" w:id="0">
    <w:p w14:paraId="604B8002" w14:textId="77777777" w:rsidR="0067232D" w:rsidRDefault="0067232D" w:rsidP="0072464C">
      <w:r>
        <w:continuationSeparator/>
      </w:r>
    </w:p>
  </w:footnote>
  <w:footnote w:id="1">
    <w:p w14:paraId="0B7C5114" w14:textId="386CE06C" w:rsidR="00591EDD" w:rsidRDefault="00591EDD">
      <w:pPr>
        <w:pStyle w:val="a7"/>
      </w:pPr>
      <w:r>
        <w:rPr>
          <w:rStyle w:val="a9"/>
        </w:rPr>
        <w:footnoteRef/>
      </w:r>
      <w:r>
        <w:rPr>
          <w:rtl/>
        </w:rPr>
        <w:t xml:space="preserve"> </w:t>
      </w:r>
      <w:r>
        <w:rPr>
          <w:rFonts w:hint="cs"/>
          <w:rtl/>
        </w:rPr>
        <w:t xml:space="preserve">בשאלה מהם בדיוק 'הימים הנוספים' שבהם המזמור אינו נאמר ישנם חילוקי מנהגים: ישנם הנמנעים מאמירת המזמור בכל יום שבו אין אומרים תחנון, וישנם המוסיפים על שבתות וימים טובים וחול המועד את חנוכה, פורים, ראשי חודשים, ערב פסח, ערב יום הכיפורים ותשעה באב, אך בשאר הימים שאין אומרים בהם תחנון אומרים את מזמורנו (רמ"א סימן </w:t>
      </w:r>
      <w:proofErr w:type="spellStart"/>
      <w:r>
        <w:rPr>
          <w:rFonts w:hint="cs"/>
          <w:rtl/>
        </w:rPr>
        <w:t>קלא</w:t>
      </w:r>
      <w:proofErr w:type="spellEnd"/>
      <w:r>
        <w:rPr>
          <w:rFonts w:hint="cs"/>
          <w:rtl/>
        </w:rPr>
        <w:t>, א). נראה שחילוקי המנהגים נובעים מאי בהירות בטעמו של המנהג, וראה להלן.</w:t>
      </w:r>
    </w:p>
  </w:footnote>
  <w:footnote w:id="2">
    <w:p w14:paraId="28782000" w14:textId="43EA604F" w:rsidR="00591EDD" w:rsidRDefault="00591EDD">
      <w:pPr>
        <w:pStyle w:val="a7"/>
      </w:pPr>
      <w:r>
        <w:rPr>
          <w:rStyle w:val="a9"/>
        </w:rPr>
        <w:footnoteRef/>
      </w:r>
      <w:r>
        <w:rPr>
          <w:rtl/>
        </w:rPr>
        <w:t xml:space="preserve"> </w:t>
      </w:r>
      <w:r>
        <w:rPr>
          <w:rFonts w:hint="cs"/>
          <w:rtl/>
        </w:rPr>
        <w:t>מקבילה מדויקת מופיעה בירושלמי תענית פרק ב הלכה ב.</w:t>
      </w:r>
    </w:p>
  </w:footnote>
  <w:footnote w:id="3">
    <w:p w14:paraId="129AD9F9" w14:textId="30B5C285" w:rsidR="00591EDD" w:rsidRDefault="00591EDD">
      <w:pPr>
        <w:pStyle w:val="a7"/>
      </w:pPr>
      <w:r>
        <w:rPr>
          <w:rStyle w:val="a9"/>
        </w:rPr>
        <w:footnoteRef/>
      </w:r>
      <w:r>
        <w:rPr>
          <w:rtl/>
        </w:rPr>
        <w:t xml:space="preserve"> </w:t>
      </w:r>
      <w:r>
        <w:rPr>
          <w:rFonts w:hint="cs"/>
          <w:rtl/>
        </w:rPr>
        <w:t>וכוונת דברי ר' מנא היא שתלמיד חכמים לומד ממיקומו של המזמור "</w:t>
      </w:r>
      <w:r w:rsidRPr="00A80412">
        <w:rPr>
          <w:rtl/>
        </w:rPr>
        <w:t>יַעַנְךָ ה</w:t>
      </w:r>
      <w:r w:rsidRPr="00E0637C">
        <w:rPr>
          <w:rFonts w:hint="cs"/>
          <w:spacing w:val="20"/>
          <w:rtl/>
        </w:rPr>
        <w:t>'</w:t>
      </w:r>
      <w:r>
        <w:rPr>
          <w:rFonts w:hint="cs"/>
          <w:rtl/>
        </w:rPr>
        <w:t>" אחר שמונה עשר מזמורים רמז לדרך ארץ שעליו לנהוג כלפי רבו – לברכו לאחר סיום תפילתו 'תישמע תפילתך'.</w:t>
      </w:r>
    </w:p>
  </w:footnote>
  <w:footnote w:id="4">
    <w:p w14:paraId="4A1C1911" w14:textId="185478AC" w:rsidR="00591EDD" w:rsidRDefault="00591EDD" w:rsidP="00342FE1">
      <w:pPr>
        <w:pStyle w:val="a7"/>
      </w:pPr>
      <w:r>
        <w:rPr>
          <w:rStyle w:val="a9"/>
        </w:rPr>
        <w:footnoteRef/>
      </w:r>
      <w:r>
        <w:rPr>
          <w:rtl/>
        </w:rPr>
        <w:t xml:space="preserve"> </w:t>
      </w:r>
      <w:r>
        <w:rPr>
          <w:rFonts w:hint="cs"/>
          <w:rtl/>
        </w:rPr>
        <w:t xml:space="preserve">אמנם המנהג כיום הוא לאחֵר את אמירת המזמור עד לאחרי אמירת התחנון, אך התחנון ביסודו היה מעין המשך לתפילת העמידה </w:t>
      </w:r>
      <w:r>
        <w:rPr>
          <w:rtl/>
        </w:rPr>
        <w:t>–</w:t>
      </w:r>
      <w:r>
        <w:rPr>
          <w:rFonts w:hint="cs"/>
          <w:rtl/>
        </w:rPr>
        <w:t xml:space="preserve"> הזדמנות ליחיד להתפלל תפילה אישית על צרכיו האישיים, ראה </w:t>
      </w:r>
      <w:proofErr w:type="spellStart"/>
      <w:r>
        <w:rPr>
          <w:rFonts w:hint="cs"/>
          <w:rtl/>
        </w:rPr>
        <w:t>אלבוגן</w:t>
      </w:r>
      <w:proofErr w:type="spellEnd"/>
      <w:r>
        <w:rPr>
          <w:rFonts w:hint="cs"/>
          <w:rtl/>
        </w:rPr>
        <w:t xml:space="preserve"> 'התפילה בישראל' עמ' 58–59. ממילא אמירת המזמור "</w:t>
      </w:r>
      <w:r w:rsidRPr="00A80412">
        <w:rPr>
          <w:rtl/>
        </w:rPr>
        <w:t>יַעַנְךָ ה</w:t>
      </w:r>
      <w:r w:rsidRPr="00E0637C">
        <w:rPr>
          <w:rFonts w:hint="cs"/>
          <w:spacing w:val="20"/>
          <w:rtl/>
        </w:rPr>
        <w:t>'</w:t>
      </w:r>
      <w:r>
        <w:rPr>
          <w:rFonts w:hint="cs"/>
          <w:rtl/>
        </w:rPr>
        <w:t>" נועדה לברך את המתפלל שאף תחנוניו האישיים ייענו.</w:t>
      </w:r>
    </w:p>
  </w:footnote>
  <w:footnote w:id="5">
    <w:p w14:paraId="789B73E6" w14:textId="7BA61422" w:rsidR="00591EDD" w:rsidRDefault="00591EDD" w:rsidP="00E6157B">
      <w:pPr>
        <w:pStyle w:val="a7"/>
        <w:jc w:val="left"/>
        <w:rPr>
          <w:rtl/>
        </w:rPr>
      </w:pPr>
      <w:r>
        <w:rPr>
          <w:rStyle w:val="a9"/>
        </w:rPr>
        <w:footnoteRef/>
      </w:r>
      <w:r>
        <w:rPr>
          <w:rtl/>
        </w:rPr>
        <w:t xml:space="preserve"> </w:t>
      </w:r>
      <w:r>
        <w:rPr>
          <w:rFonts w:hint="cs"/>
          <w:rtl/>
        </w:rPr>
        <w:t>נראה שתפיסה זו של חז"ל את משמעות מזמורנו, והתפקיד הליטורגי שנקבע למזמורנו בסדר התפילה כברכה למתפלל שסיים את תפילתו, הביאו את רש"י לפרש את בית ג בדרך כה רחוקה ממילות הבית הזה:</w:t>
      </w:r>
    </w:p>
    <w:p w14:paraId="311C39AC" w14:textId="3C71BC4D" w:rsidR="00591EDD" w:rsidRPr="00F16CB1" w:rsidRDefault="00591EDD" w:rsidP="00342FE1">
      <w:pPr>
        <w:ind w:firstLine="720"/>
        <w:rPr>
          <w:sz w:val="20"/>
          <w:szCs w:val="20"/>
        </w:rPr>
      </w:pPr>
      <w:r w:rsidRPr="00342FE1">
        <w:rPr>
          <w:sz w:val="20"/>
          <w:szCs w:val="20"/>
          <w:rtl/>
        </w:rPr>
        <w:t>מִנְחֹתֶךָ</w:t>
      </w:r>
      <w:r>
        <w:rPr>
          <w:rFonts w:hint="cs"/>
          <w:sz w:val="20"/>
          <w:szCs w:val="20"/>
          <w:rtl/>
        </w:rPr>
        <w:t xml:space="preserve"> </w:t>
      </w:r>
      <w:r w:rsidRPr="00342FE1">
        <w:rPr>
          <w:sz w:val="20"/>
          <w:szCs w:val="20"/>
          <w:rtl/>
        </w:rPr>
        <w:t>וְעוֹלָתְךָ</w:t>
      </w:r>
      <w:r w:rsidRPr="00F16CB1">
        <w:rPr>
          <w:rFonts w:hint="cs"/>
          <w:sz w:val="20"/>
          <w:szCs w:val="20"/>
          <w:rtl/>
        </w:rPr>
        <w:t xml:space="preserve"> </w:t>
      </w:r>
      <w:r w:rsidRPr="00F16CB1">
        <w:rPr>
          <w:sz w:val="20"/>
          <w:szCs w:val="20"/>
          <w:rtl/>
        </w:rPr>
        <w:t>–</w:t>
      </w:r>
      <w:r w:rsidRPr="00F16CB1">
        <w:rPr>
          <w:rFonts w:hint="cs"/>
          <w:sz w:val="20"/>
          <w:szCs w:val="20"/>
          <w:rtl/>
        </w:rPr>
        <w:t xml:space="preserve"> </w:t>
      </w:r>
      <w:r w:rsidRPr="00F16CB1">
        <w:rPr>
          <w:rFonts w:hint="cs"/>
          <w:b/>
          <w:bCs/>
          <w:sz w:val="20"/>
          <w:szCs w:val="20"/>
          <w:rtl/>
        </w:rPr>
        <w:t>הם התפילות</w:t>
      </w:r>
      <w:r w:rsidRPr="00F16CB1">
        <w:rPr>
          <w:rFonts w:hint="cs"/>
          <w:sz w:val="20"/>
          <w:szCs w:val="20"/>
          <w:rtl/>
        </w:rPr>
        <w:t xml:space="preserve"> שאותן מתפללים במלחמה.</w:t>
      </w:r>
    </w:p>
  </w:footnote>
  <w:footnote w:id="6">
    <w:p w14:paraId="25CA8E81" w14:textId="3B843EAC" w:rsidR="00591EDD" w:rsidRDefault="00591EDD">
      <w:pPr>
        <w:pStyle w:val="a7"/>
      </w:pPr>
      <w:r>
        <w:rPr>
          <w:rStyle w:val="a9"/>
        </w:rPr>
        <w:footnoteRef/>
      </w:r>
      <w:r>
        <w:rPr>
          <w:rtl/>
        </w:rPr>
        <w:t xml:space="preserve"> </w:t>
      </w:r>
      <w:r>
        <w:rPr>
          <w:rFonts w:hint="cs"/>
          <w:rtl/>
        </w:rPr>
        <w:t>טעם אחרון זה אינו תקף ביחס לאמירת הפסוק "יִהְיוּ לְרָצוֹן": תוכנו של פסוק זה מתאים גם לאחר תפילת שבע, ועל כן לא ביטלו את אמירתו, אף שהטעם 'המספרי' אינו תקף אז.</w:t>
      </w:r>
    </w:p>
  </w:footnote>
  <w:footnote w:id="7">
    <w:p w14:paraId="16D2AC5E" w14:textId="0B6A377A" w:rsidR="00591EDD" w:rsidRDefault="00591EDD">
      <w:pPr>
        <w:pStyle w:val="a7"/>
      </w:pPr>
      <w:r>
        <w:rPr>
          <w:rStyle w:val="a9"/>
        </w:rPr>
        <w:footnoteRef/>
      </w:r>
      <w:r>
        <w:rPr>
          <w:rtl/>
        </w:rPr>
        <w:t xml:space="preserve"> </w:t>
      </w:r>
      <w:r>
        <w:rPr>
          <w:rFonts w:hint="cs"/>
          <w:rtl/>
        </w:rPr>
        <w:t xml:space="preserve">סדר רב עמרם גאון, מהדורת </w:t>
      </w:r>
      <w:proofErr w:type="spellStart"/>
      <w:r>
        <w:rPr>
          <w:rFonts w:hint="cs"/>
          <w:rtl/>
        </w:rPr>
        <w:t>גולדשמיט</w:t>
      </w:r>
      <w:proofErr w:type="spellEnd"/>
      <w:r>
        <w:rPr>
          <w:rFonts w:hint="cs"/>
          <w:rtl/>
        </w:rPr>
        <w:t xml:space="preserve"> עמ</w:t>
      </w:r>
      <w:r w:rsidR="00111527">
        <w:rPr>
          <w:rFonts w:hint="cs"/>
          <w:rtl/>
        </w:rPr>
        <w:t>וד</w:t>
      </w:r>
      <w:r>
        <w:rPr>
          <w:rFonts w:hint="cs"/>
          <w:rtl/>
        </w:rPr>
        <w:t xml:space="preserve"> לח</w:t>
      </w:r>
      <w:r w:rsidR="00111527">
        <w:rPr>
          <w:rFonts w:hint="cs"/>
          <w:rtl/>
        </w:rPr>
        <w:t xml:space="preserve"> ועמוד ס</w:t>
      </w:r>
      <w:r>
        <w:rPr>
          <w:rFonts w:hint="cs"/>
          <w:rtl/>
        </w:rPr>
        <w:t xml:space="preserve">. סידור רס"ג </w:t>
      </w:r>
      <w:r w:rsidR="00111527">
        <w:rPr>
          <w:rFonts w:hint="cs"/>
          <w:rtl/>
        </w:rPr>
        <w:t>עמוד</w:t>
      </w:r>
      <w:r>
        <w:rPr>
          <w:rFonts w:hint="cs"/>
          <w:rtl/>
        </w:rPr>
        <w:t xml:space="preserve"> לט.</w:t>
      </w:r>
    </w:p>
  </w:footnote>
  <w:footnote w:id="8">
    <w:p w14:paraId="26BDCC83" w14:textId="70D5204C" w:rsidR="00DB6DBD" w:rsidRDefault="00DB6DBD" w:rsidP="00DB6DBD">
      <w:pPr>
        <w:pStyle w:val="a7"/>
      </w:pPr>
      <w:r>
        <w:rPr>
          <w:rStyle w:val="a9"/>
        </w:rPr>
        <w:footnoteRef/>
      </w:r>
      <w:r>
        <w:rPr>
          <w:rtl/>
        </w:rPr>
        <w:t xml:space="preserve"> </w:t>
      </w:r>
      <w:r>
        <w:rPr>
          <w:rFonts w:hint="cs"/>
          <w:rtl/>
        </w:rPr>
        <w:t>להלן מראי מקום של תשובה זו במהדורות השונות: סדר רב עמרם</w:t>
      </w:r>
      <w:r w:rsidRPr="005B7CBE">
        <w:rPr>
          <w:rFonts w:hint="cs"/>
          <w:rtl/>
        </w:rPr>
        <w:t xml:space="preserve"> </w:t>
      </w:r>
      <w:r>
        <w:rPr>
          <w:rFonts w:hint="cs"/>
          <w:rtl/>
        </w:rPr>
        <w:t xml:space="preserve">מהדורת </w:t>
      </w:r>
      <w:proofErr w:type="spellStart"/>
      <w:r>
        <w:rPr>
          <w:rFonts w:hint="cs"/>
          <w:rtl/>
        </w:rPr>
        <w:t>פרומקין</w:t>
      </w:r>
      <w:proofErr w:type="spellEnd"/>
      <w:r>
        <w:rPr>
          <w:rFonts w:hint="cs"/>
          <w:rtl/>
        </w:rPr>
        <w:t xml:space="preserve"> סימן </w:t>
      </w:r>
      <w:proofErr w:type="spellStart"/>
      <w:r>
        <w:rPr>
          <w:rFonts w:hint="cs"/>
          <w:rtl/>
        </w:rPr>
        <w:t>קג</w:t>
      </w:r>
      <w:proofErr w:type="spellEnd"/>
      <w:r>
        <w:rPr>
          <w:rFonts w:hint="cs"/>
          <w:rtl/>
        </w:rPr>
        <w:t xml:space="preserve"> עמוד 400; </w:t>
      </w:r>
      <w:r w:rsidRPr="00DB6DBD">
        <w:rPr>
          <w:rFonts w:hint="cs"/>
          <w:rtl/>
        </w:rPr>
        <w:t xml:space="preserve">סדר רב עמרם </w:t>
      </w:r>
      <w:r>
        <w:rPr>
          <w:rFonts w:hint="cs"/>
          <w:rtl/>
        </w:rPr>
        <w:t xml:space="preserve">מהדורת גולדשמידט עמוד ס; תשובות רב </w:t>
      </w:r>
      <w:proofErr w:type="spellStart"/>
      <w:r>
        <w:rPr>
          <w:rFonts w:hint="cs"/>
          <w:rtl/>
        </w:rPr>
        <w:t>נטרונאי</w:t>
      </w:r>
      <w:proofErr w:type="spellEnd"/>
      <w:r>
        <w:rPr>
          <w:rFonts w:hint="cs"/>
          <w:rtl/>
        </w:rPr>
        <w:t xml:space="preserve">, ברודי סימן לח עמ' 145–146. </w:t>
      </w:r>
    </w:p>
  </w:footnote>
  <w:footnote w:id="9">
    <w:p w14:paraId="737E7F53" w14:textId="4C082DE2" w:rsidR="00591EDD" w:rsidRDefault="00591EDD" w:rsidP="00DB6DBD">
      <w:pPr>
        <w:pStyle w:val="a7"/>
        <w:rPr>
          <w:rtl/>
        </w:rPr>
      </w:pPr>
      <w:r>
        <w:rPr>
          <w:rStyle w:val="a9"/>
        </w:rPr>
        <w:footnoteRef/>
      </w:r>
      <w:r>
        <w:rPr>
          <w:rtl/>
        </w:rPr>
        <w:t xml:space="preserve"> </w:t>
      </w:r>
      <w:r w:rsidR="005B7CBE">
        <w:rPr>
          <w:rFonts w:hint="cs"/>
          <w:rtl/>
        </w:rPr>
        <w:t xml:space="preserve">אנו </w:t>
      </w:r>
      <w:r w:rsidR="00685EAA">
        <w:rPr>
          <w:rFonts w:hint="cs"/>
          <w:rtl/>
        </w:rPr>
        <w:t xml:space="preserve">בחרנו בגרסת כתב-יד אוקספורד </w:t>
      </w:r>
      <w:r w:rsidR="00256D1E">
        <w:rPr>
          <w:rFonts w:hint="cs"/>
          <w:rtl/>
        </w:rPr>
        <w:t>ש</w:t>
      </w:r>
      <w:r w:rsidR="00685EAA">
        <w:rPr>
          <w:rFonts w:hint="cs"/>
          <w:rtl/>
        </w:rPr>
        <w:t>ל סדר רב עמרם, שאותה הביא גולדשמידט בחילופי הנוסח</w:t>
      </w:r>
      <w:r w:rsidR="005B7CBE">
        <w:rPr>
          <w:rFonts w:hint="cs"/>
          <w:rtl/>
        </w:rPr>
        <w:t>.</w:t>
      </w:r>
      <w:r w:rsidR="00685EAA">
        <w:rPr>
          <w:rFonts w:hint="cs"/>
          <w:rtl/>
        </w:rPr>
        <w:t xml:space="preserve"> אף </w:t>
      </w:r>
      <w:proofErr w:type="spellStart"/>
      <w:r w:rsidR="00685EAA">
        <w:rPr>
          <w:rFonts w:hint="cs"/>
          <w:rtl/>
        </w:rPr>
        <w:t>פרומקין</w:t>
      </w:r>
      <w:proofErr w:type="spellEnd"/>
      <w:r w:rsidR="00685EAA">
        <w:rPr>
          <w:rFonts w:hint="cs"/>
          <w:rtl/>
        </w:rPr>
        <w:t xml:space="preserve"> בחר בגרסה זו במהדורתו. אולם גולדשמידט בגוף הסידור וכן ברודי במהדורתו בחרו בגרסת כתבי יד שגרסו "אנו </w:t>
      </w:r>
      <w:proofErr w:type="spellStart"/>
      <w:r w:rsidR="00685EAA">
        <w:rPr>
          <w:rFonts w:hint="cs"/>
          <w:rtl/>
        </w:rPr>
        <w:t>אומרין</w:t>
      </w:r>
      <w:proofErr w:type="spellEnd"/>
      <w:r w:rsidR="00685EAA">
        <w:rPr>
          <w:rFonts w:hint="cs"/>
          <w:rtl/>
        </w:rPr>
        <w:t xml:space="preserve">" ללא התיבה 'אין'. על פי תיאור מנהג 'בית רבינו' בתשובה הקודמת שהבאנו, נזכרת אמירת </w:t>
      </w:r>
      <w:r w:rsidR="00685EAA" w:rsidRPr="00685EAA">
        <w:rPr>
          <w:rFonts w:hint="cs"/>
          <w:rtl/>
        </w:rPr>
        <w:t>"</w:t>
      </w:r>
      <w:r w:rsidR="00685EAA" w:rsidRPr="00685EAA">
        <w:rPr>
          <w:rtl/>
        </w:rPr>
        <w:t>יַעַנְךָ ה</w:t>
      </w:r>
      <w:r w:rsidR="00685EAA" w:rsidRPr="00685EAA">
        <w:rPr>
          <w:rFonts w:hint="cs"/>
          <w:rtl/>
        </w:rPr>
        <w:t>'"</w:t>
      </w:r>
      <w:r w:rsidR="00244B4A">
        <w:rPr>
          <w:rFonts w:hint="cs"/>
          <w:rtl/>
        </w:rPr>
        <w:t xml:space="preserve"> ואין נזכרת אמירת </w:t>
      </w:r>
      <w:r w:rsidR="00244B4A" w:rsidRPr="00244B4A">
        <w:rPr>
          <w:rFonts w:hint="cs"/>
          <w:rtl/>
        </w:rPr>
        <w:t>'</w:t>
      </w:r>
      <w:proofErr w:type="spellStart"/>
      <w:r w:rsidR="00244B4A" w:rsidRPr="00244B4A">
        <w:rPr>
          <w:rtl/>
        </w:rPr>
        <w:t>תְּהִלָּה</w:t>
      </w:r>
      <w:proofErr w:type="spellEnd"/>
      <w:r w:rsidR="00244B4A" w:rsidRPr="00244B4A">
        <w:rPr>
          <w:rtl/>
        </w:rPr>
        <w:t xml:space="preserve"> לְדָוִד</w:t>
      </w:r>
      <w:r w:rsidR="00244B4A" w:rsidRPr="00244B4A">
        <w:rPr>
          <w:rFonts w:hint="cs"/>
          <w:rtl/>
        </w:rPr>
        <w:t>'</w:t>
      </w:r>
      <w:r w:rsidR="00244B4A">
        <w:rPr>
          <w:rFonts w:hint="cs"/>
          <w:rtl/>
        </w:rPr>
        <w:t>, ודבר זה מתאים לגרסה 'אין אנו אומרים'. והעיר על כך ברודי בהערה 5, אך הוא טוען כנגד גרסה זו שהיא קשה מצד ההקשר והסגנון, ומסיים: "ואין להכריע בוודאות".</w:t>
      </w:r>
    </w:p>
    <w:p w14:paraId="4C3BA6BB" w14:textId="25ABF431" w:rsidR="00244B4A" w:rsidRDefault="00244B4A" w:rsidP="00244B4A">
      <w:pPr>
        <w:pStyle w:val="a7"/>
      </w:pPr>
      <w:r>
        <w:rPr>
          <w:rFonts w:hint="cs"/>
          <w:rtl/>
        </w:rPr>
        <w:t xml:space="preserve">מסיום התשובה שאנו עומדים בה נראה קצת ששני המזמורים, </w:t>
      </w:r>
      <w:r w:rsidRPr="00244B4A">
        <w:rPr>
          <w:rFonts w:hint="cs"/>
          <w:rtl/>
        </w:rPr>
        <w:t>'</w:t>
      </w:r>
      <w:proofErr w:type="spellStart"/>
      <w:r w:rsidRPr="00244B4A">
        <w:rPr>
          <w:rtl/>
        </w:rPr>
        <w:t>תְּהִלָּה</w:t>
      </w:r>
      <w:proofErr w:type="spellEnd"/>
      <w:r w:rsidRPr="00244B4A">
        <w:rPr>
          <w:rtl/>
        </w:rPr>
        <w:t xml:space="preserve"> לְדָוִד</w:t>
      </w:r>
      <w:r w:rsidRPr="00244B4A">
        <w:rPr>
          <w:rFonts w:hint="cs"/>
          <w:rtl/>
        </w:rPr>
        <w:t>'</w:t>
      </w:r>
      <w:r>
        <w:rPr>
          <w:rFonts w:hint="cs"/>
          <w:rtl/>
        </w:rPr>
        <w:t xml:space="preserve"> </w:t>
      </w:r>
      <w:proofErr w:type="spellStart"/>
      <w:r>
        <w:rPr>
          <w:rFonts w:hint="cs"/>
          <w:rtl/>
        </w:rPr>
        <w:t>ו'</w:t>
      </w:r>
      <w:r w:rsidRPr="00685EAA">
        <w:rPr>
          <w:rtl/>
        </w:rPr>
        <w:t>יַעַנְך</w:t>
      </w:r>
      <w:proofErr w:type="spellEnd"/>
      <w:r w:rsidRPr="00685EAA">
        <w:rPr>
          <w:rtl/>
        </w:rPr>
        <w:t>ָ ה</w:t>
      </w:r>
      <w:r w:rsidRPr="00685EAA">
        <w:rPr>
          <w:rFonts w:hint="cs"/>
          <w:rtl/>
        </w:rPr>
        <w:t>'</w:t>
      </w:r>
      <w:r>
        <w:rPr>
          <w:rFonts w:hint="cs"/>
          <w:rtl/>
        </w:rPr>
        <w:t xml:space="preserve">', שימשו כחלופה, ובתי הכנסיות בחרו בזה או בזה, אך לא בשניהם. </w:t>
      </w:r>
    </w:p>
  </w:footnote>
  <w:footnote w:id="10">
    <w:p w14:paraId="23C1DC74" w14:textId="716EFAA0" w:rsidR="00591EDD" w:rsidRDefault="00591EDD">
      <w:pPr>
        <w:pStyle w:val="a7"/>
      </w:pPr>
      <w:r>
        <w:rPr>
          <w:rStyle w:val="a9"/>
        </w:rPr>
        <w:footnoteRef/>
      </w:r>
      <w:r>
        <w:rPr>
          <w:rtl/>
        </w:rPr>
        <w:t xml:space="preserve"> </w:t>
      </w:r>
      <w:r>
        <w:rPr>
          <w:rFonts w:hint="cs"/>
          <w:rtl/>
        </w:rPr>
        <w:t xml:space="preserve">על מקומו של רבי שלמה ברבי נתן נחלקו </w:t>
      </w:r>
      <w:r w:rsidR="00DB6DBD">
        <w:rPr>
          <w:rFonts w:hint="cs"/>
          <w:rtl/>
        </w:rPr>
        <w:t>חוקרים</w:t>
      </w:r>
      <w:r>
        <w:rPr>
          <w:rFonts w:hint="cs"/>
          <w:rtl/>
        </w:rPr>
        <w:t xml:space="preserve"> בשנים האחרונות. מהדיר סידורו שמואל חגי סבר שחי במרוקו והיה אב בית הדין בעיר </w:t>
      </w:r>
      <w:proofErr w:type="spellStart"/>
      <w:r>
        <w:rPr>
          <w:rFonts w:hint="cs"/>
          <w:rtl/>
        </w:rPr>
        <w:t>סג'למאסה</w:t>
      </w:r>
      <w:proofErr w:type="spellEnd"/>
      <w:r>
        <w:rPr>
          <w:rFonts w:hint="cs"/>
          <w:rtl/>
        </w:rPr>
        <w:t xml:space="preserve">, אך שלמה צוקר, יוסף טובי ואורי ארליך סבורים שחי בארצות המזרח. סיכום עדכני של הדעות השונות והכרעה כדעה השנייה מצויים </w:t>
      </w:r>
      <w:proofErr w:type="spellStart"/>
      <w:r>
        <w:rPr>
          <w:rFonts w:hint="cs"/>
          <w:rtl/>
        </w:rPr>
        <w:t>בויקיפדיה</w:t>
      </w:r>
      <w:proofErr w:type="spellEnd"/>
      <w:r>
        <w:rPr>
          <w:rFonts w:hint="cs"/>
          <w:rtl/>
        </w:rPr>
        <w:t xml:space="preserve"> בערכו.</w:t>
      </w:r>
    </w:p>
  </w:footnote>
  <w:footnote w:id="11">
    <w:p w14:paraId="56E8DF3B" w14:textId="7681450E" w:rsidR="00591EDD" w:rsidRDefault="00591EDD" w:rsidP="00732DCD">
      <w:pPr>
        <w:pStyle w:val="a7"/>
      </w:pPr>
      <w:r>
        <w:rPr>
          <w:rStyle w:val="a9"/>
        </w:rPr>
        <w:footnoteRef/>
      </w:r>
      <w:r>
        <w:rPr>
          <w:rtl/>
        </w:rPr>
        <w:t xml:space="preserve"> </w:t>
      </w:r>
      <w:r>
        <w:rPr>
          <w:rFonts w:hint="cs"/>
          <w:rtl/>
        </w:rPr>
        <w:t>רבים מהראשונים כתבו שהטעם לאמירת המזמור הוא "שמד</w:t>
      </w:r>
      <w:r w:rsidR="00DB6DBD">
        <w:rPr>
          <w:rFonts w:hint="cs"/>
          <w:rtl/>
        </w:rPr>
        <w:t>ב</w:t>
      </w:r>
      <w:r>
        <w:rPr>
          <w:rFonts w:hint="cs"/>
          <w:rtl/>
        </w:rPr>
        <w:t xml:space="preserve">ר מן הקץ", ו"שהישועה נזכרת בו", ויש שמצאו במזמור אף רמזים למלחמת גוג ומגוג. לפיכך חלק מן הראשונים הללו רואים במזמור מבוא </w:t>
      </w:r>
      <w:proofErr w:type="spellStart"/>
      <w:r>
        <w:rPr>
          <w:rFonts w:hint="cs"/>
          <w:rtl/>
        </w:rPr>
        <w:t>ל"וּבָא</w:t>
      </w:r>
      <w:proofErr w:type="spellEnd"/>
      <w:r>
        <w:rPr>
          <w:rFonts w:hint="cs"/>
          <w:rtl/>
        </w:rPr>
        <w:t xml:space="preserve"> לְצִיּוֹן גּוֹאֵל". השערה זו, אין לה כל ראיה, והיא מבוססת על דרשנות של המזמור.</w:t>
      </w:r>
    </w:p>
  </w:footnote>
  <w:footnote w:id="12">
    <w:p w14:paraId="0EE5187E" w14:textId="6DE5069A" w:rsidR="00591EDD" w:rsidRDefault="00591EDD" w:rsidP="00F16CB1">
      <w:pPr>
        <w:pStyle w:val="a7"/>
        <w:rPr>
          <w:rtl/>
        </w:rPr>
      </w:pPr>
      <w:r>
        <w:rPr>
          <w:rStyle w:val="a9"/>
        </w:rPr>
        <w:footnoteRef/>
      </w:r>
      <w:r>
        <w:rPr>
          <w:rtl/>
        </w:rPr>
        <w:t xml:space="preserve"> </w:t>
      </w:r>
      <w:r w:rsidRPr="003945FD">
        <w:rPr>
          <w:rFonts w:hint="cs"/>
          <w:rtl/>
        </w:rPr>
        <w:t xml:space="preserve">בסידורו ('סדר שחרית של חול' עמ' </w:t>
      </w:r>
      <w:proofErr w:type="spellStart"/>
      <w:r w:rsidRPr="003945FD">
        <w:rPr>
          <w:rFonts w:hint="cs"/>
          <w:rtl/>
        </w:rPr>
        <w:t>קכא</w:t>
      </w:r>
      <w:proofErr w:type="spellEnd"/>
      <w:r w:rsidRPr="003945FD">
        <w:rPr>
          <w:rFonts w:hint="cs"/>
          <w:rtl/>
        </w:rPr>
        <w:t xml:space="preserve"> במהדורת </w:t>
      </w:r>
      <w:proofErr w:type="spellStart"/>
      <w:r w:rsidRPr="003945FD">
        <w:rPr>
          <w:rFonts w:hint="cs"/>
          <w:rtl/>
        </w:rPr>
        <w:t>ורטהיימר</w:t>
      </w:r>
      <w:proofErr w:type="spellEnd"/>
      <w:r w:rsidRPr="003945FD">
        <w:rPr>
          <w:rFonts w:hint="cs"/>
          <w:rtl/>
        </w:rPr>
        <w:t xml:space="preserve">), הביא ר"ד </w:t>
      </w:r>
      <w:proofErr w:type="spellStart"/>
      <w:r w:rsidRPr="003945FD">
        <w:rPr>
          <w:rFonts w:hint="cs"/>
          <w:rtl/>
        </w:rPr>
        <w:t>אבודרהם</w:t>
      </w:r>
      <w:proofErr w:type="spellEnd"/>
      <w:r w:rsidRPr="003945FD">
        <w:rPr>
          <w:rFonts w:hint="cs"/>
          <w:rtl/>
        </w:rPr>
        <w:t xml:space="preserve"> את מדרש תהילים ואת הירושלמי כטעם עיקרי לאמירת המזמור:</w:t>
      </w:r>
      <w:r>
        <w:rPr>
          <w:rFonts w:hint="cs"/>
          <w:rtl/>
        </w:rPr>
        <w:t xml:space="preserve"> "</w:t>
      </w:r>
      <w:r w:rsidRPr="003945FD">
        <w:rPr>
          <w:rFonts w:hint="cs"/>
          <w:rtl/>
        </w:rPr>
        <w:t>מה שתיקנו לאמרו בסוף התפילה, מפני</w:t>
      </w:r>
      <w:r w:rsidRPr="003945FD">
        <w:rPr>
          <w:rFonts w:hint="cs"/>
        </w:rPr>
        <w:t xml:space="preserve"> </w:t>
      </w:r>
      <w:r w:rsidRPr="003945FD">
        <w:rPr>
          <w:rFonts w:hint="cs"/>
          <w:rtl/>
        </w:rPr>
        <w:t>שאמר במדרש תהילים... (וכאן מובא המדרש שציטטנו לעיל בסעיף א) והכי איתא בירושלמי</w:t>
      </w:r>
      <w:r>
        <w:rPr>
          <w:rFonts w:hint="cs"/>
          <w:rtl/>
        </w:rPr>
        <w:t>"</w:t>
      </w:r>
      <w:r w:rsidR="00DB6DBD">
        <w:rPr>
          <w:rFonts w:hint="cs"/>
          <w:rtl/>
        </w:rPr>
        <w:t>, והוא יחיד בין הראשונים שתולה את המנהג במקורות אלו.</w:t>
      </w:r>
    </w:p>
    <w:p w14:paraId="3A33A8BA" w14:textId="1F1BF725" w:rsidR="00591EDD" w:rsidRDefault="00591EDD" w:rsidP="003945FD">
      <w:pPr>
        <w:pStyle w:val="a7"/>
      </w:pPr>
      <w:r>
        <w:rPr>
          <w:rFonts w:hint="cs"/>
          <w:rtl/>
        </w:rPr>
        <w:t xml:space="preserve">לדברי ר"ד </w:t>
      </w:r>
      <w:proofErr w:type="spellStart"/>
      <w:r>
        <w:rPr>
          <w:rFonts w:hint="cs"/>
          <w:rtl/>
        </w:rPr>
        <w:t>אבודרהם</w:t>
      </w:r>
      <w:proofErr w:type="spellEnd"/>
      <w:r>
        <w:rPr>
          <w:rFonts w:hint="cs"/>
          <w:rtl/>
        </w:rPr>
        <w:t xml:space="preserve"> אין לומר את המזמור בשבתות ובימים טובים, אך אין הוא מנמק זאת בכך שהמזמור נקבע כנגד י"ח ברכות, אלא מטעם אחר: "שהוא מזמור של תחינה, וגם הוא מתחיל '</w:t>
      </w:r>
      <w:r w:rsidRPr="00732DCD">
        <w:rPr>
          <w:rtl/>
        </w:rPr>
        <w:t>יַעַנְךָ ה</w:t>
      </w:r>
      <w:r w:rsidRPr="00732DCD">
        <w:rPr>
          <w:rFonts w:hint="cs"/>
          <w:rtl/>
        </w:rPr>
        <w:t>'</w:t>
      </w:r>
      <w:r w:rsidRPr="00732DCD">
        <w:rPr>
          <w:rtl/>
        </w:rPr>
        <w:t xml:space="preserve"> בְּיוֹם צָרָה</w:t>
      </w:r>
      <w:r>
        <w:rPr>
          <w:rFonts w:hint="cs"/>
          <w:rtl/>
        </w:rPr>
        <w:t xml:space="preserve">', ובשבתות וימים טובים אינם ימי צרה, אלא ימי שמחה". והטעמים הללו מתאימים גם לאי אמירתו בימים נוספים, מלבד שבתות וימים טובים, אך ר"ד </w:t>
      </w:r>
      <w:proofErr w:type="spellStart"/>
      <w:r>
        <w:rPr>
          <w:rFonts w:hint="cs"/>
          <w:rtl/>
        </w:rPr>
        <w:t>אבודרהם</w:t>
      </w:r>
      <w:proofErr w:type="spellEnd"/>
      <w:r>
        <w:rPr>
          <w:rFonts w:hint="cs"/>
          <w:rtl/>
        </w:rPr>
        <w:t xml:space="preserve"> לא הזכירם.</w:t>
      </w:r>
    </w:p>
  </w:footnote>
  <w:footnote w:id="13">
    <w:p w14:paraId="6C1F5BAB" w14:textId="27403FAE" w:rsidR="00591EDD" w:rsidRDefault="00591EDD">
      <w:pPr>
        <w:pStyle w:val="a7"/>
      </w:pPr>
      <w:r>
        <w:rPr>
          <w:rStyle w:val="a9"/>
        </w:rPr>
        <w:footnoteRef/>
      </w:r>
      <w:r>
        <w:rPr>
          <w:rtl/>
        </w:rPr>
        <w:t xml:space="preserve"> </w:t>
      </w:r>
      <w:r>
        <w:rPr>
          <w:rFonts w:hint="cs"/>
          <w:rtl/>
        </w:rPr>
        <w:t xml:space="preserve">מהדורת </w:t>
      </w:r>
      <w:proofErr w:type="spellStart"/>
      <w:r>
        <w:rPr>
          <w:rFonts w:hint="cs"/>
          <w:rtl/>
        </w:rPr>
        <w:t>הורוויץ</w:t>
      </w:r>
      <w:proofErr w:type="spellEnd"/>
      <w:r>
        <w:rPr>
          <w:rFonts w:hint="cs"/>
          <w:rtl/>
        </w:rPr>
        <w:t>, נירנברג תרפ"ג, עמ' 73.</w:t>
      </w:r>
    </w:p>
  </w:footnote>
  <w:footnote w:id="14">
    <w:p w14:paraId="66509174" w14:textId="71CAC5B8" w:rsidR="00591EDD" w:rsidRDefault="00591EDD">
      <w:pPr>
        <w:pStyle w:val="a7"/>
      </w:pPr>
      <w:r>
        <w:rPr>
          <w:rStyle w:val="a9"/>
        </w:rPr>
        <w:footnoteRef/>
      </w:r>
      <w:r>
        <w:rPr>
          <w:rtl/>
        </w:rPr>
        <w:t xml:space="preserve"> </w:t>
      </w:r>
      <w:r>
        <w:rPr>
          <w:rFonts w:hint="cs"/>
          <w:rtl/>
        </w:rPr>
        <w:t xml:space="preserve">מהדורת י' </w:t>
      </w:r>
      <w:proofErr w:type="spellStart"/>
      <w:r>
        <w:rPr>
          <w:rFonts w:hint="cs"/>
          <w:rtl/>
        </w:rPr>
        <w:t>פריימן</w:t>
      </w:r>
      <w:proofErr w:type="spellEnd"/>
      <w:r>
        <w:rPr>
          <w:rFonts w:hint="cs"/>
          <w:rtl/>
        </w:rPr>
        <w:t xml:space="preserve">, </w:t>
      </w:r>
      <w:proofErr w:type="spellStart"/>
      <w:r>
        <w:rPr>
          <w:rFonts w:hint="cs"/>
          <w:rtl/>
        </w:rPr>
        <w:t>לאשיטץ</w:t>
      </w:r>
      <w:proofErr w:type="spellEnd"/>
      <w:r>
        <w:rPr>
          <w:rFonts w:hint="cs"/>
          <w:rtl/>
        </w:rPr>
        <w:t xml:space="preserve"> תרס"ט, עמ' 11. ספר המחכים הוא חיבור הלכתי קצר ובו דינים לשליח ציבור. המחבר פעל במחצית השנייה של המאה </w:t>
      </w:r>
      <w:proofErr w:type="spellStart"/>
      <w:r>
        <w:rPr>
          <w:rFonts w:hint="cs"/>
          <w:rtl/>
        </w:rPr>
        <w:t>הי"ג</w:t>
      </w:r>
      <w:proofErr w:type="spellEnd"/>
      <w:r>
        <w:rPr>
          <w:rFonts w:hint="cs"/>
          <w:rtl/>
        </w:rPr>
        <w:t>.</w:t>
      </w:r>
    </w:p>
  </w:footnote>
  <w:footnote w:id="15">
    <w:p w14:paraId="331FF6FA" w14:textId="77777777" w:rsidR="00591EDD" w:rsidRDefault="00591EDD">
      <w:pPr>
        <w:pStyle w:val="a7"/>
        <w:rPr>
          <w:rtl/>
        </w:rPr>
      </w:pPr>
      <w:r>
        <w:rPr>
          <w:rStyle w:val="a9"/>
        </w:rPr>
        <w:footnoteRef/>
      </w:r>
      <w:r>
        <w:rPr>
          <w:rtl/>
        </w:rPr>
        <w:t xml:space="preserve"> </w:t>
      </w:r>
      <w:r>
        <w:rPr>
          <w:rFonts w:hint="cs"/>
          <w:rtl/>
        </w:rPr>
        <w:t xml:space="preserve">מהדורת מ' </w:t>
      </w:r>
      <w:proofErr w:type="spellStart"/>
      <w:r>
        <w:rPr>
          <w:rFonts w:hint="cs"/>
          <w:rtl/>
        </w:rPr>
        <w:t>הרשלר</w:t>
      </w:r>
      <w:proofErr w:type="spellEnd"/>
      <w:r>
        <w:rPr>
          <w:rFonts w:hint="cs"/>
          <w:rtl/>
        </w:rPr>
        <w:t xml:space="preserve">, ירושלים תשל"ב, עמ' </w:t>
      </w:r>
      <w:proofErr w:type="spellStart"/>
      <w:r>
        <w:rPr>
          <w:rFonts w:hint="cs"/>
          <w:rtl/>
        </w:rPr>
        <w:t>קיח</w:t>
      </w:r>
      <w:proofErr w:type="spellEnd"/>
      <w:r>
        <w:rPr>
          <w:rFonts w:hint="cs"/>
          <w:rtl/>
        </w:rPr>
        <w:t xml:space="preserve">. </w:t>
      </w:r>
    </w:p>
    <w:p w14:paraId="2D639FBA" w14:textId="578AFCDA" w:rsidR="00591EDD" w:rsidRDefault="00591EDD" w:rsidP="00F16CB1">
      <w:pPr>
        <w:pStyle w:val="a7"/>
        <w:rPr>
          <w:rtl/>
        </w:rPr>
      </w:pPr>
      <w:r>
        <w:rPr>
          <w:rFonts w:hint="cs"/>
          <w:rtl/>
        </w:rPr>
        <w:t xml:space="preserve">רבנו שלמה נותן טעם מקורי לאמירת המזמור: "לפי שאדם צריך לפרנסה ולמזונות בכל יום, ומזמור זה דוד אומר על ישראל שהיו </w:t>
      </w:r>
      <w:proofErr w:type="spellStart"/>
      <w:r>
        <w:rPr>
          <w:rFonts w:hint="cs"/>
          <w:rtl/>
        </w:rPr>
        <w:t>צריכין</w:t>
      </w:r>
      <w:proofErr w:type="spellEnd"/>
      <w:r>
        <w:rPr>
          <w:rFonts w:hint="cs"/>
          <w:rtl/>
        </w:rPr>
        <w:t xml:space="preserve"> לפרנסה והיו </w:t>
      </w:r>
      <w:proofErr w:type="spellStart"/>
      <w:r>
        <w:rPr>
          <w:rFonts w:hint="cs"/>
          <w:rtl/>
        </w:rPr>
        <w:t>פושטין</w:t>
      </w:r>
      <w:proofErr w:type="spellEnd"/>
      <w:r>
        <w:rPr>
          <w:rFonts w:hint="cs"/>
          <w:rtl/>
        </w:rPr>
        <w:t xml:space="preserve"> בגדוד (</w:t>
      </w:r>
      <w:r>
        <w:rPr>
          <w:rFonts w:hint="eastAsia"/>
          <w:rtl/>
        </w:rPr>
        <w:t>–</w:t>
      </w:r>
      <w:r>
        <w:rPr>
          <w:rFonts w:hint="cs"/>
          <w:rtl/>
        </w:rPr>
        <w:t xml:space="preserve"> ראה ברכות ג ע"ב), והיה דוד מתפלל עליהם שישובו בשלום, לפיכך תיקנו לאומרו בכל יום". לפי זה, מקומו של המזמור עם סיום התפילה נועד להסמיך אותו לפניית המתפלל לדרכו לעסוק בפרנסתו. </w:t>
      </w:r>
    </w:p>
  </w:footnote>
  <w:footnote w:id="16">
    <w:p w14:paraId="4CC4BF4D" w14:textId="59D496C7" w:rsidR="00591EDD" w:rsidRDefault="00591EDD" w:rsidP="00F16CB1">
      <w:pPr>
        <w:pStyle w:val="a7"/>
        <w:rPr>
          <w:rtl/>
        </w:rPr>
      </w:pPr>
      <w:r>
        <w:rPr>
          <w:rStyle w:val="a9"/>
        </w:rPr>
        <w:footnoteRef/>
      </w:r>
      <w:r>
        <w:rPr>
          <w:rtl/>
        </w:rPr>
        <w:t xml:space="preserve"> </w:t>
      </w:r>
      <w:r>
        <w:rPr>
          <w:rFonts w:hint="cs"/>
          <w:rtl/>
        </w:rPr>
        <w:t xml:space="preserve">בתוך סידור רבנו שלמה, מהדורת </w:t>
      </w:r>
      <w:proofErr w:type="spellStart"/>
      <w:r>
        <w:rPr>
          <w:rFonts w:hint="cs"/>
          <w:rtl/>
        </w:rPr>
        <w:t>הרשלר</w:t>
      </w:r>
      <w:proofErr w:type="spellEnd"/>
      <w:r>
        <w:rPr>
          <w:rFonts w:hint="cs"/>
          <w:rtl/>
        </w:rPr>
        <w:t xml:space="preserve"> עמ' קיט–</w:t>
      </w:r>
      <w:proofErr w:type="spellStart"/>
      <w:r>
        <w:rPr>
          <w:rFonts w:hint="cs"/>
          <w:rtl/>
        </w:rPr>
        <w:t>קכא</w:t>
      </w:r>
      <w:proofErr w:type="spellEnd"/>
      <w:r>
        <w:rPr>
          <w:rFonts w:hint="cs"/>
          <w:rtl/>
        </w:rPr>
        <w:t>.</w:t>
      </w:r>
      <w:r w:rsidRPr="003945FD">
        <w:rPr>
          <w:rFonts w:hint="cs"/>
          <w:rtl/>
        </w:rPr>
        <w:t xml:space="preserve"> </w:t>
      </w:r>
      <w:r w:rsidR="00421ECC">
        <w:rPr>
          <w:rFonts w:hint="cs"/>
          <w:rtl/>
        </w:rPr>
        <w:t>ושם מובאים טעמים שונים</w:t>
      </w:r>
      <w:r>
        <w:rPr>
          <w:rFonts w:hint="cs"/>
          <w:rtl/>
        </w:rPr>
        <w:t xml:space="preserve"> </w:t>
      </w:r>
      <w:r w:rsidRPr="009268B1">
        <w:rPr>
          <w:rFonts w:hint="cs"/>
          <w:rtl/>
        </w:rPr>
        <w:t>לאמירת המזמור</w:t>
      </w:r>
      <w:r w:rsidR="00421ECC">
        <w:rPr>
          <w:rFonts w:hint="cs"/>
          <w:rtl/>
        </w:rPr>
        <w:t>, והאחרון שבהם הוא</w:t>
      </w:r>
      <w:r w:rsidRPr="009268B1">
        <w:rPr>
          <w:rFonts w:hint="cs"/>
          <w:rtl/>
        </w:rPr>
        <w:t xml:space="preserve"> דברי מדרש תהילים</w:t>
      </w:r>
      <w:r>
        <w:rPr>
          <w:rFonts w:hint="cs"/>
          <w:rtl/>
        </w:rPr>
        <w:t xml:space="preserve"> שהבאנו בסעיף א עם התוספת</w:t>
      </w:r>
      <w:r w:rsidRPr="009268B1">
        <w:rPr>
          <w:rFonts w:hint="cs"/>
          <w:rtl/>
        </w:rPr>
        <w:t>: "אבל לא בשבת, שהרי אין בה תפילת י"ח".</w:t>
      </w:r>
      <w:r w:rsidR="00421ECC">
        <w:rPr>
          <w:rFonts w:hint="cs"/>
          <w:rtl/>
        </w:rPr>
        <w:t xml:space="preserve"> וראה הערה 12.</w:t>
      </w:r>
    </w:p>
  </w:footnote>
  <w:footnote w:id="17">
    <w:p w14:paraId="710B0662" w14:textId="47D0ED68" w:rsidR="00591EDD" w:rsidRDefault="00591EDD" w:rsidP="0086004D">
      <w:pPr>
        <w:pStyle w:val="a7"/>
      </w:pPr>
      <w:r>
        <w:rPr>
          <w:rStyle w:val="a9"/>
        </w:rPr>
        <w:footnoteRef/>
      </w:r>
      <w:r>
        <w:rPr>
          <w:rtl/>
        </w:rPr>
        <w:t xml:space="preserve"> </w:t>
      </w:r>
      <w:proofErr w:type="spellStart"/>
      <w:r w:rsidR="00421ECC">
        <w:rPr>
          <w:rFonts w:hint="cs"/>
          <w:rtl/>
        </w:rPr>
        <w:t>ראב"ן</w:t>
      </w:r>
      <w:proofErr w:type="spellEnd"/>
      <w:r w:rsidR="00421ECC">
        <w:rPr>
          <w:rFonts w:hint="cs"/>
          <w:rtl/>
        </w:rPr>
        <w:t xml:space="preserve"> הוא יליד פרובנס (1155), אך בסוף ימיו חי בטולדו ובה נפטר (1215). מנהגנו מובא בספר המנהיג מהדורת רפאל, ירושלים תשל"ח</w:t>
      </w:r>
      <w:r w:rsidR="0086004D">
        <w:rPr>
          <w:rFonts w:hint="cs"/>
          <w:rtl/>
        </w:rPr>
        <w:t xml:space="preserve"> עמוד </w:t>
      </w:r>
      <w:proofErr w:type="spellStart"/>
      <w:r w:rsidR="0086004D">
        <w:rPr>
          <w:rFonts w:hint="cs"/>
          <w:rtl/>
        </w:rPr>
        <w:t>קז</w:t>
      </w:r>
      <w:proofErr w:type="spellEnd"/>
      <w:r w:rsidR="0086004D">
        <w:rPr>
          <w:rFonts w:hint="cs"/>
          <w:rtl/>
        </w:rPr>
        <w:t xml:space="preserve">, דיני תפילה. הוא מפרש את המזמור כעוסק בימות המשיח וכמבוא </w:t>
      </w:r>
      <w:proofErr w:type="spellStart"/>
      <w:r w:rsidR="0086004D">
        <w:rPr>
          <w:rFonts w:hint="cs"/>
          <w:rtl/>
        </w:rPr>
        <w:t>ל"</w:t>
      </w:r>
      <w:r w:rsidR="0086004D" w:rsidRPr="0086004D">
        <w:rPr>
          <w:rtl/>
        </w:rPr>
        <w:t>וּבָא</w:t>
      </w:r>
      <w:proofErr w:type="spellEnd"/>
      <w:r w:rsidR="0086004D" w:rsidRPr="0086004D">
        <w:rPr>
          <w:rtl/>
        </w:rPr>
        <w:t xml:space="preserve"> לְצִיּוֹן גּוֹאֵל</w:t>
      </w:r>
      <w:r w:rsidR="0086004D">
        <w:rPr>
          <w:rFonts w:hint="cs"/>
          <w:rtl/>
        </w:rPr>
        <w:t>".</w:t>
      </w:r>
    </w:p>
  </w:footnote>
  <w:footnote w:id="18">
    <w:p w14:paraId="4453A027" w14:textId="55A7873F" w:rsidR="00591EDD" w:rsidRDefault="00591EDD">
      <w:pPr>
        <w:pStyle w:val="a7"/>
      </w:pPr>
      <w:r>
        <w:rPr>
          <w:rStyle w:val="a9"/>
        </w:rPr>
        <w:footnoteRef/>
      </w:r>
      <w:r>
        <w:rPr>
          <w:rtl/>
        </w:rPr>
        <w:t xml:space="preserve"> </w:t>
      </w:r>
      <w:r w:rsidR="0086004D">
        <w:rPr>
          <w:rFonts w:hint="cs"/>
          <w:rtl/>
        </w:rPr>
        <w:t xml:space="preserve">רבי אהרן הכהן איש פרובנס פעל במפנה המאות </w:t>
      </w:r>
      <w:proofErr w:type="spellStart"/>
      <w:r w:rsidR="0086004D">
        <w:rPr>
          <w:rFonts w:hint="cs"/>
          <w:rtl/>
        </w:rPr>
        <w:t>הי"ג</w:t>
      </w:r>
      <w:proofErr w:type="spellEnd"/>
      <w:r w:rsidR="0086004D">
        <w:rPr>
          <w:rFonts w:hint="cs"/>
          <w:rtl/>
        </w:rPr>
        <w:t xml:space="preserve"> </w:t>
      </w:r>
      <w:proofErr w:type="spellStart"/>
      <w:r w:rsidR="0086004D">
        <w:rPr>
          <w:rFonts w:hint="cs"/>
          <w:rtl/>
        </w:rPr>
        <w:t>וה"ד</w:t>
      </w:r>
      <w:proofErr w:type="spellEnd"/>
      <w:r w:rsidR="0086004D">
        <w:rPr>
          <w:rFonts w:hint="cs"/>
          <w:rtl/>
        </w:rPr>
        <w:t xml:space="preserve">. המנהג מוזכר </w:t>
      </w:r>
      <w:proofErr w:type="spellStart"/>
      <w:r w:rsidR="0086004D">
        <w:rPr>
          <w:rFonts w:hint="cs"/>
          <w:rtl/>
        </w:rPr>
        <w:t>בארחות</w:t>
      </w:r>
      <w:proofErr w:type="spellEnd"/>
      <w:r w:rsidR="0086004D">
        <w:rPr>
          <w:rFonts w:hint="cs"/>
          <w:rtl/>
        </w:rPr>
        <w:t xml:space="preserve"> חיים הלכות תפילה, 'דין התחינות והמזמורים שאומרים אחר י"ח',</w:t>
      </w:r>
      <w:r w:rsidR="00203A29">
        <w:rPr>
          <w:rFonts w:hint="cs"/>
          <w:rtl/>
        </w:rPr>
        <w:t xml:space="preserve"> </w:t>
      </w:r>
      <w:r w:rsidR="0086004D">
        <w:rPr>
          <w:rFonts w:hint="cs"/>
          <w:rtl/>
        </w:rPr>
        <w:t xml:space="preserve">מהדורת צילום של דפוס פירנצה (1752) כרך א דף </w:t>
      </w:r>
      <w:proofErr w:type="spellStart"/>
      <w:r w:rsidR="0086004D">
        <w:rPr>
          <w:rFonts w:hint="cs"/>
          <w:rtl/>
        </w:rPr>
        <w:t>כא</w:t>
      </w:r>
      <w:proofErr w:type="spellEnd"/>
      <w:r w:rsidR="0086004D">
        <w:rPr>
          <w:rFonts w:hint="cs"/>
          <w:rtl/>
        </w:rPr>
        <w:t xml:space="preserve"> ע"א: "ואחר תהילה לדוד אומר למנצח לפי שהוא מדבר מן הקץ".</w:t>
      </w:r>
    </w:p>
  </w:footnote>
  <w:footnote w:id="19">
    <w:p w14:paraId="26B0169E" w14:textId="65750757" w:rsidR="00591EDD" w:rsidRDefault="00591EDD">
      <w:pPr>
        <w:pStyle w:val="a7"/>
      </w:pPr>
      <w:r>
        <w:rPr>
          <w:rStyle w:val="a9"/>
        </w:rPr>
        <w:footnoteRef/>
      </w:r>
      <w:r>
        <w:rPr>
          <w:rtl/>
        </w:rPr>
        <w:t xml:space="preserve"> </w:t>
      </w:r>
      <w:r w:rsidR="0086004D">
        <w:rPr>
          <w:rFonts w:hint="cs"/>
          <w:rtl/>
        </w:rPr>
        <w:t xml:space="preserve">הספר כלבו נכתב בפרובנס על בסיס הספר </w:t>
      </w:r>
      <w:proofErr w:type="spellStart"/>
      <w:r w:rsidR="0086004D">
        <w:rPr>
          <w:rFonts w:hint="cs"/>
          <w:rtl/>
        </w:rPr>
        <w:t>ארחות</w:t>
      </w:r>
      <w:proofErr w:type="spellEnd"/>
      <w:r w:rsidR="0086004D">
        <w:rPr>
          <w:rFonts w:hint="cs"/>
          <w:rtl/>
        </w:rPr>
        <w:t xml:space="preserve"> חיים, ומחברו וזמן חיבורו המדויק עלומים.</w:t>
      </w:r>
      <w:r w:rsidR="00203A29">
        <w:rPr>
          <w:rFonts w:hint="cs"/>
          <w:rtl/>
        </w:rPr>
        <w:t xml:space="preserve"> מנהגנו מוזכר בהלכות תפילה סימן </w:t>
      </w:r>
      <w:proofErr w:type="spellStart"/>
      <w:r w:rsidR="00203A29">
        <w:rPr>
          <w:rFonts w:hint="cs"/>
          <w:rtl/>
        </w:rPr>
        <w:t>יג</w:t>
      </w:r>
      <w:proofErr w:type="spellEnd"/>
      <w:r w:rsidR="00203A29">
        <w:rPr>
          <w:rFonts w:hint="cs"/>
          <w:rtl/>
        </w:rPr>
        <w:t xml:space="preserve">, ודבריו שם לקוחים מספר </w:t>
      </w:r>
      <w:proofErr w:type="spellStart"/>
      <w:r w:rsidR="00203A29">
        <w:rPr>
          <w:rFonts w:hint="cs"/>
          <w:rtl/>
        </w:rPr>
        <w:t>ארחות</w:t>
      </w:r>
      <w:proofErr w:type="spellEnd"/>
      <w:r w:rsidR="00203A29">
        <w:rPr>
          <w:rFonts w:hint="cs"/>
          <w:rtl/>
        </w:rPr>
        <w:t xml:space="preserve"> חיים.</w:t>
      </w:r>
    </w:p>
  </w:footnote>
  <w:footnote w:id="20">
    <w:p w14:paraId="7D415317" w14:textId="28A8309D" w:rsidR="00591EDD" w:rsidRDefault="00591EDD">
      <w:pPr>
        <w:pStyle w:val="a7"/>
      </w:pPr>
      <w:r>
        <w:rPr>
          <w:rStyle w:val="a9"/>
        </w:rPr>
        <w:footnoteRef/>
      </w:r>
      <w:r>
        <w:rPr>
          <w:rtl/>
        </w:rPr>
        <w:t xml:space="preserve"> </w:t>
      </w:r>
      <w:r>
        <w:rPr>
          <w:rFonts w:hint="cs"/>
          <w:rtl/>
        </w:rPr>
        <w:t xml:space="preserve">שלמה הבבלי מיוצג בסליחות מנהג פולין באמצעות ארבעה-עשר פיוטים, הרבה יותר מכל משורר אחר שפיוטיו נכנסו לסליחות. ראה במבוא של ד' </w:t>
      </w:r>
      <w:proofErr w:type="spellStart"/>
      <w:r>
        <w:rPr>
          <w:rFonts w:hint="cs"/>
          <w:rtl/>
        </w:rPr>
        <w:t>גולדשמיט</w:t>
      </w:r>
      <w:proofErr w:type="spellEnd"/>
      <w:r>
        <w:rPr>
          <w:rFonts w:hint="cs"/>
          <w:rtl/>
        </w:rPr>
        <w:t xml:space="preserve"> לסדר הסליחות שהוציא (מוסד הרב קוק תשכ"ה), עמ' 18–19. פיוטים אלו זכו במהדורת </w:t>
      </w:r>
      <w:proofErr w:type="spellStart"/>
      <w:r>
        <w:rPr>
          <w:rFonts w:hint="cs"/>
          <w:rtl/>
        </w:rPr>
        <w:t>גולדשמיט</w:t>
      </w:r>
      <w:proofErr w:type="spellEnd"/>
      <w:r>
        <w:rPr>
          <w:rFonts w:hint="cs"/>
          <w:rtl/>
        </w:rPr>
        <w:t xml:space="preserve"> לראשונה למהדורה מדעית: נוסחם נקבע על פי כתבי יד ודפוסים ישנים, כשהוא מלווה </w:t>
      </w:r>
      <w:r w:rsidRPr="00421ECC">
        <w:rPr>
          <w:rFonts w:hint="cs"/>
          <w:rtl/>
        </w:rPr>
        <w:t>במנגנון</w:t>
      </w:r>
      <w:r>
        <w:rPr>
          <w:rFonts w:hint="cs"/>
          <w:rtl/>
        </w:rPr>
        <w:t xml:space="preserve"> של שינויי נוסח ופירוש.</w:t>
      </w:r>
    </w:p>
  </w:footnote>
  <w:footnote w:id="21">
    <w:p w14:paraId="4E1D9EE1" w14:textId="77777777" w:rsidR="00591EDD" w:rsidRDefault="00591EDD">
      <w:pPr>
        <w:pStyle w:val="a7"/>
      </w:pPr>
      <w:r>
        <w:rPr>
          <w:rStyle w:val="a9"/>
        </w:rPr>
        <w:footnoteRef/>
      </w:r>
      <w:r>
        <w:rPr>
          <w:rtl/>
        </w:rPr>
        <w:t xml:space="preserve"> </w:t>
      </w:r>
      <w:r>
        <w:rPr>
          <w:rFonts w:hint="cs"/>
          <w:rtl/>
        </w:rPr>
        <w:t xml:space="preserve">מהדורת </w:t>
      </w:r>
      <w:proofErr w:type="spellStart"/>
      <w:r>
        <w:rPr>
          <w:rFonts w:hint="cs"/>
          <w:rtl/>
        </w:rPr>
        <w:t>גולדשמיט</w:t>
      </w:r>
      <w:proofErr w:type="spellEnd"/>
      <w:r>
        <w:rPr>
          <w:rFonts w:hint="cs"/>
          <w:rtl/>
        </w:rPr>
        <w:t xml:space="preserve"> עמ' נו–נח.</w:t>
      </w:r>
    </w:p>
  </w:footnote>
  <w:footnote w:id="22">
    <w:p w14:paraId="6164EB96" w14:textId="6966868B" w:rsidR="00591EDD" w:rsidRDefault="00591EDD" w:rsidP="00A55421">
      <w:pPr>
        <w:pStyle w:val="a7"/>
      </w:pPr>
      <w:r>
        <w:rPr>
          <w:rStyle w:val="a9"/>
        </w:rPr>
        <w:footnoteRef/>
      </w:r>
      <w:r>
        <w:rPr>
          <w:rtl/>
        </w:rPr>
        <w:t xml:space="preserve"> </w:t>
      </w:r>
      <w:r>
        <w:rPr>
          <w:rFonts w:hint="cs"/>
          <w:rtl/>
        </w:rPr>
        <w:t>כאמור בגוף הנספח, בבית זה רמזים למזמורנו כמקור הפיוט: "</w:t>
      </w:r>
      <w:proofErr w:type="spellStart"/>
      <w:r>
        <w:rPr>
          <w:rtl/>
        </w:rPr>
        <w:t>בְּפָרָשֵׁימו</w:t>
      </w:r>
      <w:proofErr w:type="spellEnd"/>
      <w:r>
        <w:rPr>
          <w:rtl/>
        </w:rPr>
        <w:t>ֹ</w:t>
      </w:r>
      <w:r>
        <w:rPr>
          <w:rFonts w:hint="cs"/>
          <w:rtl/>
        </w:rPr>
        <w:t>" רומז לרכב ולסוסים שבמזמור; "</w:t>
      </w:r>
      <w:r>
        <w:rPr>
          <w:rtl/>
        </w:rPr>
        <w:t>וַאֲנַחְנוּ בְּשִׁמְךׇ</w:t>
      </w:r>
      <w:r>
        <w:rPr>
          <w:rFonts w:hint="cs"/>
          <w:rtl/>
        </w:rPr>
        <w:t xml:space="preserve">" </w:t>
      </w:r>
      <w:r>
        <w:rPr>
          <w:rtl/>
        </w:rPr>
        <w:t>–</w:t>
      </w:r>
      <w:r>
        <w:rPr>
          <w:rFonts w:hint="cs"/>
          <w:rtl/>
        </w:rPr>
        <w:t xml:space="preserve"> "</w:t>
      </w:r>
      <w:r w:rsidRPr="003144B3">
        <w:rPr>
          <w:rtl/>
        </w:rPr>
        <w:t>וַאֲנַחְנוּ בְּשֵׁם ה' אֱ-לֹהֵינוּ נַזְכִּיר</w:t>
      </w:r>
      <w:r>
        <w:rPr>
          <w:rFonts w:hint="cs"/>
          <w:rtl/>
        </w:rPr>
        <w:t>". אולם המקור הלשוני הברור יותר של בית זה הוא בשמות י"ד, ז "</w:t>
      </w:r>
      <w:proofErr w:type="spellStart"/>
      <w:r w:rsidRPr="003144B3">
        <w:rPr>
          <w:rtl/>
        </w:rPr>
        <w:t>וַיִּקַּח</w:t>
      </w:r>
      <w:proofErr w:type="spellEnd"/>
      <w:r w:rsidRPr="003144B3">
        <w:rPr>
          <w:rtl/>
        </w:rPr>
        <w:t xml:space="preserve"> שֵׁשׁ</w:t>
      </w:r>
      <w:r>
        <w:rPr>
          <w:rFonts w:hint="cs"/>
          <w:rtl/>
        </w:rPr>
        <w:t xml:space="preserve"> </w:t>
      </w:r>
      <w:r w:rsidRPr="003144B3">
        <w:rPr>
          <w:rtl/>
        </w:rPr>
        <w:t>מֵאוֹת רֶכֶב בָּחוּר</w:t>
      </w:r>
      <w:r>
        <w:rPr>
          <w:rFonts w:hint="cs"/>
          <w:rtl/>
        </w:rPr>
        <w:t>...</w:t>
      </w:r>
      <w:r w:rsidRPr="003144B3">
        <w:rPr>
          <w:rtl/>
        </w:rPr>
        <w:t xml:space="preserve"> </w:t>
      </w:r>
      <w:r w:rsidRPr="00DD5F44">
        <w:rPr>
          <w:b/>
          <w:bCs/>
          <w:rtl/>
        </w:rPr>
        <w:t>וְשָׁלִשִׁם</w:t>
      </w:r>
      <w:r w:rsidRPr="003144B3">
        <w:rPr>
          <w:rtl/>
        </w:rPr>
        <w:t xml:space="preserve"> עַל-כֻּלּוֹ</w:t>
      </w:r>
      <w:r>
        <w:rPr>
          <w:rFonts w:hint="cs"/>
          <w:rtl/>
        </w:rPr>
        <w:t>" ובהמשך (פסוק ט): "</w:t>
      </w:r>
      <w:r w:rsidRPr="003144B3">
        <w:rPr>
          <w:rtl/>
        </w:rPr>
        <w:t>כָּל</w:t>
      </w:r>
      <w:r>
        <w:rPr>
          <w:rFonts w:hint="cs"/>
          <w:rtl/>
        </w:rPr>
        <w:t xml:space="preserve"> </w:t>
      </w:r>
      <w:r w:rsidRPr="003144B3">
        <w:rPr>
          <w:rtl/>
        </w:rPr>
        <w:t xml:space="preserve">סוּס רֶכֶב פַּרְעֹה </w:t>
      </w:r>
      <w:r w:rsidRPr="00421ECC">
        <w:rPr>
          <w:b/>
          <w:bCs/>
          <w:rtl/>
        </w:rPr>
        <w:t>וּפָרָשָׁיו</w:t>
      </w:r>
      <w:r w:rsidRPr="003144B3">
        <w:rPr>
          <w:rtl/>
        </w:rPr>
        <w:t xml:space="preserve"> וְחֵילוֹ</w:t>
      </w:r>
      <w:r>
        <w:rPr>
          <w:rFonts w:hint="cs"/>
          <w:rtl/>
        </w:rPr>
        <w:t>".</w:t>
      </w:r>
    </w:p>
  </w:footnote>
  <w:footnote w:id="23">
    <w:p w14:paraId="77AECF20" w14:textId="1D448493" w:rsidR="00591EDD" w:rsidRDefault="00591EDD" w:rsidP="00A55421">
      <w:pPr>
        <w:pStyle w:val="a7"/>
      </w:pPr>
      <w:r>
        <w:rPr>
          <w:rStyle w:val="a9"/>
        </w:rPr>
        <w:footnoteRef/>
      </w:r>
      <w:r>
        <w:rPr>
          <w:rtl/>
        </w:rPr>
        <w:t xml:space="preserve"> </w:t>
      </w:r>
      <w:r>
        <w:rPr>
          <w:rFonts w:hint="cs"/>
          <w:rtl/>
        </w:rPr>
        <w:t>ראה במשנה שהובאה לעיל "</w:t>
      </w:r>
      <w:r w:rsidRPr="00186533">
        <w:rPr>
          <w:rtl/>
        </w:rPr>
        <w:t>אַל</w:t>
      </w:r>
      <w:r>
        <w:rPr>
          <w:rFonts w:hint="cs"/>
          <w:rtl/>
        </w:rPr>
        <w:t xml:space="preserve"> </w:t>
      </w:r>
      <w:r w:rsidRPr="00186533">
        <w:rPr>
          <w:rtl/>
        </w:rPr>
        <w:t xml:space="preserve">תִּירְאוּ </w:t>
      </w:r>
      <w:r>
        <w:rPr>
          <w:rtl/>
        </w:rPr>
        <w:t>–</w:t>
      </w:r>
      <w:r>
        <w:rPr>
          <w:rFonts w:hint="cs"/>
          <w:rtl/>
        </w:rPr>
        <w:t xml:space="preserve"> מפני הגפת </w:t>
      </w:r>
      <w:proofErr w:type="spellStart"/>
      <w:r>
        <w:rPr>
          <w:rFonts w:hint="cs"/>
          <w:rtl/>
        </w:rPr>
        <w:t>תריסין</w:t>
      </w:r>
      <w:proofErr w:type="spellEnd"/>
      <w:r>
        <w:rPr>
          <w:rFonts w:hint="cs"/>
          <w:rtl/>
        </w:rPr>
        <w:t xml:space="preserve"> ושפעת </w:t>
      </w:r>
      <w:proofErr w:type="spellStart"/>
      <w:r>
        <w:rPr>
          <w:rFonts w:hint="cs"/>
          <w:rtl/>
        </w:rPr>
        <w:t>הקלגסין</w:t>
      </w:r>
      <w:proofErr w:type="spellEnd"/>
      <w:r>
        <w:rPr>
          <w:rFonts w:hint="cs"/>
          <w:rtl/>
        </w:rPr>
        <w:t>"</w:t>
      </w:r>
    </w:p>
  </w:footnote>
  <w:footnote w:id="24">
    <w:p w14:paraId="084D0593" w14:textId="225A086E" w:rsidR="00591EDD" w:rsidRDefault="00591EDD" w:rsidP="00A55421">
      <w:pPr>
        <w:pStyle w:val="a7"/>
        <w:rPr>
          <w:rtl/>
        </w:rPr>
      </w:pPr>
      <w:r>
        <w:rPr>
          <w:rStyle w:val="a9"/>
        </w:rPr>
        <w:footnoteRef/>
      </w:r>
      <w:r>
        <w:rPr>
          <w:rtl/>
        </w:rPr>
        <w:t xml:space="preserve"> </w:t>
      </w:r>
      <w:proofErr w:type="spellStart"/>
      <w:r>
        <w:rPr>
          <w:rFonts w:hint="cs"/>
          <w:rtl/>
        </w:rPr>
        <w:t>פליישר</w:t>
      </w:r>
      <w:proofErr w:type="spellEnd"/>
      <w:r>
        <w:rPr>
          <w:rFonts w:hint="cs"/>
          <w:rtl/>
        </w:rPr>
        <w:t xml:space="preserve"> מעיר כאן: "</w:t>
      </w:r>
      <w:r>
        <w:rPr>
          <w:rtl/>
        </w:rPr>
        <w:t xml:space="preserve">אֵלֶּה בְּהַצָּלָה </w:t>
      </w:r>
      <w:r>
        <w:rPr>
          <w:rFonts w:hint="cs"/>
          <w:rtl/>
        </w:rPr>
        <w:t xml:space="preserve">... נראה שהגרסה הנכונה כאן היא 'אלה בהצהלה' כלומר </w:t>
      </w:r>
      <w:proofErr w:type="spellStart"/>
      <w:r>
        <w:rPr>
          <w:rFonts w:hint="cs"/>
          <w:rtl/>
        </w:rPr>
        <w:t>בצהלת</w:t>
      </w:r>
      <w:proofErr w:type="spellEnd"/>
      <w:r>
        <w:rPr>
          <w:rFonts w:hint="cs"/>
          <w:rtl/>
        </w:rPr>
        <w:t xml:space="preserve"> סוסיהם, והוא הולם את '</w:t>
      </w:r>
      <w:proofErr w:type="spellStart"/>
      <w:r>
        <w:rPr>
          <w:rtl/>
        </w:rPr>
        <w:t>שׇׁעַט</w:t>
      </w:r>
      <w:proofErr w:type="spellEnd"/>
      <w:r>
        <w:rPr>
          <w:rFonts w:hint="cs"/>
          <w:rtl/>
        </w:rPr>
        <w:t xml:space="preserve">' שלאחריו </w:t>
      </w:r>
      <w:r>
        <w:rPr>
          <w:rtl/>
        </w:rPr>
        <w:t>–</w:t>
      </w:r>
      <w:r>
        <w:rPr>
          <w:rFonts w:hint="cs"/>
          <w:rtl/>
        </w:rPr>
        <w:t xml:space="preserve"> שעטת סוסיהם". ודבריו </w:t>
      </w:r>
      <w:r w:rsidR="00421ECC">
        <w:rPr>
          <w:rFonts w:hint="cs"/>
          <w:rtl/>
        </w:rPr>
        <w:t>מתאימים ל</w:t>
      </w:r>
      <w:r>
        <w:rPr>
          <w:rFonts w:hint="cs"/>
          <w:rtl/>
        </w:rPr>
        <w:t>משנה "</w:t>
      </w:r>
      <w:r w:rsidRPr="00186533">
        <w:rPr>
          <w:rtl/>
        </w:rPr>
        <w:t>אַל</w:t>
      </w:r>
      <w:r>
        <w:rPr>
          <w:rFonts w:hint="cs"/>
          <w:rtl/>
        </w:rPr>
        <w:t xml:space="preserve"> </w:t>
      </w:r>
      <w:r w:rsidRPr="00186533">
        <w:rPr>
          <w:rtl/>
        </w:rPr>
        <w:t>יֵרַךְ לְבַבְכֶ</w:t>
      </w:r>
      <w:r>
        <w:rPr>
          <w:rFonts w:hint="cs"/>
          <w:rtl/>
        </w:rPr>
        <w:t xml:space="preserve">ם </w:t>
      </w:r>
      <w:r>
        <w:rPr>
          <w:rtl/>
        </w:rPr>
        <w:t>–</w:t>
      </w:r>
      <w:r>
        <w:rPr>
          <w:rFonts w:hint="cs"/>
          <w:rtl/>
        </w:rPr>
        <w:t xml:space="preserve"> מפני צהלת סוסים"</w:t>
      </w:r>
    </w:p>
  </w:footnote>
  <w:footnote w:id="25">
    <w:p w14:paraId="0DDB9120" w14:textId="671FC013" w:rsidR="00591EDD" w:rsidRDefault="00591EDD" w:rsidP="00A55421">
      <w:pPr>
        <w:pStyle w:val="a7"/>
      </w:pPr>
      <w:r>
        <w:rPr>
          <w:rStyle w:val="a9"/>
        </w:rPr>
        <w:footnoteRef/>
      </w:r>
      <w:r>
        <w:rPr>
          <w:rtl/>
        </w:rPr>
        <w:t xml:space="preserve"> </w:t>
      </w:r>
      <w:proofErr w:type="spellStart"/>
      <w:r>
        <w:rPr>
          <w:rFonts w:hint="cs"/>
          <w:rtl/>
        </w:rPr>
        <w:t>פליישר</w:t>
      </w:r>
      <w:proofErr w:type="spellEnd"/>
      <w:r>
        <w:rPr>
          <w:rFonts w:hint="cs"/>
          <w:rtl/>
        </w:rPr>
        <w:t xml:space="preserve"> מעיר כאן: "</w:t>
      </w:r>
      <w:r>
        <w:rPr>
          <w:rtl/>
        </w:rPr>
        <w:t>בְּנִיצּוּחַ</w:t>
      </w:r>
      <w:r w:rsidDel="00C3638F">
        <w:rPr>
          <w:rFonts w:hint="cs"/>
          <w:rtl/>
        </w:rPr>
        <w:t xml:space="preserve"> </w:t>
      </w:r>
      <w:r>
        <w:rPr>
          <w:rFonts w:hint="eastAsia"/>
          <w:rtl/>
        </w:rPr>
        <w:t>–</w:t>
      </w:r>
      <w:r>
        <w:rPr>
          <w:rFonts w:hint="cs"/>
          <w:rtl/>
        </w:rPr>
        <w:t xml:space="preserve"> ...נראה שהגרסה הנכונה כאן היא 'בצחצוח', כלומר בצחצוח חרבות", ומתאים להמשך דברי המשנה הקודמים "מפני צהלת סוסים וצחצוח חרבות".</w:t>
      </w:r>
    </w:p>
  </w:footnote>
  <w:footnote w:id="26">
    <w:p w14:paraId="3B5B3F5C" w14:textId="41BAFF96" w:rsidR="00591EDD" w:rsidRDefault="00591EDD" w:rsidP="00A55421">
      <w:pPr>
        <w:pStyle w:val="a7"/>
        <w:rPr>
          <w:rtl/>
        </w:rPr>
      </w:pPr>
      <w:r>
        <w:rPr>
          <w:rStyle w:val="a9"/>
        </w:rPr>
        <w:footnoteRef/>
      </w:r>
      <w:r>
        <w:rPr>
          <w:rtl/>
        </w:rPr>
        <w:t xml:space="preserve"> </w:t>
      </w:r>
      <w:proofErr w:type="spellStart"/>
      <w:r>
        <w:rPr>
          <w:rFonts w:hint="cs"/>
          <w:rtl/>
        </w:rPr>
        <w:t>גולדשמיט</w:t>
      </w:r>
      <w:proofErr w:type="spellEnd"/>
      <w:r>
        <w:rPr>
          <w:rFonts w:hint="cs"/>
          <w:rtl/>
        </w:rPr>
        <w:t xml:space="preserve"> מתקן בראש השורה 'קרני נבחים' ומפרש 'בקרני רעש' מלשון לנבוח. על פי תיקונו השורה כולה מתקשרת לדברי המשנה "</w:t>
      </w:r>
      <w:r w:rsidRPr="00186533">
        <w:rPr>
          <w:rtl/>
        </w:rPr>
        <w:t>אַל</w:t>
      </w:r>
      <w:r>
        <w:rPr>
          <w:rFonts w:hint="cs"/>
          <w:rtl/>
        </w:rPr>
        <w:t xml:space="preserve"> </w:t>
      </w:r>
      <w:r w:rsidRPr="00186533">
        <w:rPr>
          <w:rtl/>
        </w:rPr>
        <w:t>תַּחְפְּזוּ</w:t>
      </w:r>
      <w:r>
        <w:rPr>
          <w:rFonts w:hint="cs"/>
          <w:rtl/>
        </w:rPr>
        <w:t xml:space="preserve"> </w:t>
      </w:r>
      <w:r>
        <w:rPr>
          <w:rtl/>
        </w:rPr>
        <w:t>–</w:t>
      </w:r>
      <w:r>
        <w:rPr>
          <w:rFonts w:hint="cs"/>
          <w:rtl/>
        </w:rPr>
        <w:t xml:space="preserve"> מקול קרנות; </w:t>
      </w:r>
      <w:r w:rsidRPr="00186533">
        <w:rPr>
          <w:rtl/>
        </w:rPr>
        <w:t>אַל</w:t>
      </w:r>
      <w:r>
        <w:rPr>
          <w:rFonts w:hint="cs"/>
          <w:rtl/>
        </w:rPr>
        <w:t xml:space="preserve"> </w:t>
      </w:r>
      <w:proofErr w:type="spellStart"/>
      <w:r w:rsidRPr="00186533">
        <w:rPr>
          <w:rtl/>
        </w:rPr>
        <w:t>תַּעַרְצו</w:t>
      </w:r>
      <w:proofErr w:type="spellEnd"/>
      <w:r w:rsidRPr="00186533">
        <w:rPr>
          <w:rtl/>
        </w:rPr>
        <w:t>ּ</w:t>
      </w:r>
      <w:r>
        <w:rPr>
          <w:rFonts w:hint="cs"/>
          <w:rtl/>
        </w:rPr>
        <w:t xml:space="preserve"> </w:t>
      </w:r>
      <w:r>
        <w:rPr>
          <w:rtl/>
        </w:rPr>
        <w:t>–</w:t>
      </w:r>
      <w:r>
        <w:rPr>
          <w:rFonts w:hint="cs"/>
          <w:rtl/>
        </w:rPr>
        <w:t xml:space="preserve"> מפני קול </w:t>
      </w:r>
      <w:proofErr w:type="spellStart"/>
      <w:r>
        <w:rPr>
          <w:rFonts w:hint="cs"/>
          <w:rtl/>
        </w:rPr>
        <w:t>צוחות</w:t>
      </w:r>
      <w:proofErr w:type="spellEnd"/>
      <w:r>
        <w:rPr>
          <w:rFonts w:hint="cs"/>
          <w:rtl/>
        </w:rPr>
        <w:t>".</w:t>
      </w:r>
    </w:p>
  </w:footnote>
  <w:footnote w:id="27">
    <w:p w14:paraId="369A71E2" w14:textId="4C030127" w:rsidR="00591EDD" w:rsidRDefault="00591EDD" w:rsidP="00A55421">
      <w:pPr>
        <w:pStyle w:val="a7"/>
        <w:rPr>
          <w:rtl/>
        </w:rPr>
      </w:pPr>
      <w:r>
        <w:rPr>
          <w:rStyle w:val="a9"/>
        </w:rPr>
        <w:footnoteRef/>
      </w:r>
      <w:r>
        <w:rPr>
          <w:rtl/>
        </w:rPr>
        <w:t xml:space="preserve"> </w:t>
      </w:r>
      <w:r>
        <w:rPr>
          <w:rFonts w:hint="cs"/>
          <w:rtl/>
        </w:rPr>
        <w:t>שתי השורות הללו מקבילות לסיום המשנה: "הן באין בניצחונו של בשר ודם (</w:t>
      </w:r>
      <w:r>
        <w:rPr>
          <w:rFonts w:hint="eastAsia"/>
          <w:rtl/>
        </w:rPr>
        <w:t>–</w:t>
      </w:r>
      <w:r>
        <w:rPr>
          <w:rFonts w:hint="cs"/>
          <w:rtl/>
        </w:rPr>
        <w:t xml:space="preserve"> '</w:t>
      </w:r>
      <w:r>
        <w:rPr>
          <w:rtl/>
        </w:rPr>
        <w:t xml:space="preserve">אֵלֶּה </w:t>
      </w:r>
      <w:proofErr w:type="spellStart"/>
      <w:r>
        <w:rPr>
          <w:rtl/>
        </w:rPr>
        <w:t>בְּנִיצְחָנֵימו</w:t>
      </w:r>
      <w:proofErr w:type="spellEnd"/>
      <w:r>
        <w:rPr>
          <w:rtl/>
        </w:rPr>
        <w:t>ֹ</w:t>
      </w:r>
      <w:r>
        <w:rPr>
          <w:rFonts w:hint="cs"/>
          <w:rtl/>
        </w:rPr>
        <w:t xml:space="preserve">'), ואתם באים בניצחונו של מקום </w:t>
      </w:r>
    </w:p>
    <w:p w14:paraId="5E0FAD30" w14:textId="5E08DE21" w:rsidR="00591EDD" w:rsidRDefault="00591EDD" w:rsidP="00A55421">
      <w:pPr>
        <w:pStyle w:val="a7"/>
        <w:rPr>
          <w:rtl/>
        </w:rPr>
      </w:pPr>
      <w:r>
        <w:rPr>
          <w:rFonts w:hint="cs"/>
          <w:rtl/>
        </w:rPr>
        <w:t>(– '</w:t>
      </w:r>
      <w:r>
        <w:rPr>
          <w:rtl/>
        </w:rPr>
        <w:t>וַאֲנַחְנוּ בְּנֵצַח יִשְֹרָאֵל</w:t>
      </w:r>
      <w:r>
        <w:rPr>
          <w:rFonts w:hint="cs"/>
          <w:rtl/>
        </w:rPr>
        <w:t>')".</w:t>
      </w:r>
    </w:p>
  </w:footnote>
  <w:footnote w:id="28">
    <w:p w14:paraId="1A73EC39" w14:textId="153E7128" w:rsidR="00591EDD" w:rsidRDefault="00591EDD" w:rsidP="00A55421">
      <w:pPr>
        <w:pStyle w:val="a7"/>
      </w:pPr>
      <w:r>
        <w:rPr>
          <w:rStyle w:val="a9"/>
        </w:rPr>
        <w:footnoteRef/>
      </w:r>
      <w:r>
        <w:rPr>
          <w:rtl/>
        </w:rPr>
        <w:t xml:space="preserve"> </w:t>
      </w:r>
      <w:r>
        <w:rPr>
          <w:rFonts w:hint="cs"/>
          <w:rtl/>
        </w:rPr>
        <w:t>השורה האחרונה בפיוט חוזרת אל לשון הכהן בתורה: "</w:t>
      </w:r>
      <w:r w:rsidRPr="00810918">
        <w:rPr>
          <w:rtl/>
        </w:rPr>
        <w:t>אַל יֵרַךְ לְבַבְכֶם, אַל תִּירְאוּ</w:t>
      </w:r>
      <w:r>
        <w:rPr>
          <w:rFonts w:hint="cs"/>
          <w:rtl/>
        </w:rPr>
        <w:t>...</w:t>
      </w:r>
      <w:r w:rsidRPr="00810918">
        <w:rPr>
          <w:rtl/>
        </w:rPr>
        <w:t xml:space="preserve"> וְאַל </w:t>
      </w:r>
      <w:proofErr w:type="spellStart"/>
      <w:r w:rsidRPr="00810918">
        <w:rPr>
          <w:rtl/>
        </w:rPr>
        <w:t>תַּעַרְצו</w:t>
      </w:r>
      <w:proofErr w:type="spellEnd"/>
      <w:r w:rsidRPr="00810918">
        <w:rPr>
          <w:rtl/>
        </w:rPr>
        <w:t>ּ מִפְּנֵיהֶם</w:t>
      </w:r>
      <w:r>
        <w:rPr>
          <w:rFonts w:hint="cs"/>
          <w:rtl/>
        </w:rPr>
        <w:t xml:space="preserve">" </w:t>
      </w:r>
      <w:r>
        <w:rPr>
          <w:rtl/>
        </w:rPr>
        <w:t>–</w:t>
      </w:r>
      <w:r>
        <w:rPr>
          <w:rFonts w:hint="cs"/>
          <w:rtl/>
        </w:rPr>
        <w:t xml:space="preserve"> "</w:t>
      </w:r>
      <w:proofErr w:type="spellStart"/>
      <w:r>
        <w:rPr>
          <w:rtl/>
        </w:rPr>
        <w:t>מִלַּעֲרוֹץ</w:t>
      </w:r>
      <w:proofErr w:type="spellEnd"/>
      <w:r>
        <w:rPr>
          <w:rtl/>
        </w:rPr>
        <w:t xml:space="preserve"> וּמִלִּירָא </w:t>
      </w:r>
      <w:proofErr w:type="spellStart"/>
      <w:r>
        <w:rPr>
          <w:rtl/>
        </w:rPr>
        <w:t>וּמִלֵּירַך</w:t>
      </w:r>
      <w:proofErr w:type="spellEnd"/>
      <w:r>
        <w:rPr>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16210262"/>
      <w:docPartObj>
        <w:docPartGallery w:val="Page Numbers (Top of Page)"/>
        <w:docPartUnique/>
      </w:docPartObj>
    </w:sdtPr>
    <w:sdtEndPr>
      <w:rPr>
        <w:b/>
        <w:bCs/>
        <w:sz w:val="24"/>
        <w:szCs w:val="24"/>
        <w:cs/>
      </w:rPr>
    </w:sdtEndPr>
    <w:sdtContent>
      <w:p w14:paraId="10F9761B" w14:textId="77777777" w:rsidR="00591EDD" w:rsidRPr="00BC4313" w:rsidRDefault="00591EDD">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Pr="00EC3C79">
          <w:rPr>
            <w:b/>
            <w:bCs/>
            <w:noProof/>
            <w:sz w:val="24"/>
            <w:szCs w:val="24"/>
            <w:rtl/>
            <w:lang w:val="he-IL"/>
          </w:rPr>
          <w:t>2</w:t>
        </w:r>
        <w:r w:rsidRPr="00BC4313">
          <w:rPr>
            <w:b/>
            <w:bCs/>
            <w:sz w:val="24"/>
            <w:szCs w:val="24"/>
          </w:rPr>
          <w:fldChar w:fldCharType="end"/>
        </w:r>
      </w:p>
    </w:sdtContent>
  </w:sdt>
  <w:p w14:paraId="4D34A0E1" w14:textId="77777777" w:rsidR="00591EDD" w:rsidRDefault="00591E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591EDD" w:rsidRPr="00BC4313" w14:paraId="6FDF0BFD" w14:textId="77777777" w:rsidTr="00A55421">
      <w:tc>
        <w:tcPr>
          <w:tcW w:w="4927" w:type="dxa"/>
          <w:tcBorders>
            <w:top w:val="nil"/>
            <w:left w:val="nil"/>
            <w:bottom w:val="double" w:sz="4" w:space="0" w:color="auto"/>
            <w:right w:val="nil"/>
          </w:tcBorders>
        </w:tcPr>
        <w:p w14:paraId="3FEDCAF1" w14:textId="77777777" w:rsidR="00591EDD" w:rsidRPr="00BC4313" w:rsidRDefault="00591EDD"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208F5FD6" w14:textId="17B5C8D0" w:rsidR="00591EDD" w:rsidRPr="00BC4313" w:rsidRDefault="00591EDD"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w:t>
          </w:r>
          <w:r w:rsidR="00DD5F44">
            <w:rPr>
              <w:rFonts w:ascii="Times New Roman" w:eastAsia="Times New Roman" w:hAnsi="Times New Roman" w:hint="cs"/>
              <w:rtl/>
            </w:rPr>
            <w:t xml:space="preserve"> שיעור 5</w:t>
          </w:r>
        </w:p>
        <w:p w14:paraId="375C57E1" w14:textId="77777777" w:rsidR="00591EDD" w:rsidRPr="00BC4313" w:rsidRDefault="00591EDD"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6CA422FC" w14:textId="4696EA76" w:rsidR="00591EDD" w:rsidRPr="00BC4313" w:rsidRDefault="0067232D" w:rsidP="00DD4949">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591EDD" w:rsidRPr="00DD4949">
              <w:rPr>
                <w:rStyle w:val="Hyperlink"/>
                <w:rFonts w:ascii="Times New Roman" w:eastAsia="Times New Roman" w:hAnsi="Times New Roman"/>
                <w:b/>
                <w:bCs/>
                <w:sz w:val="28"/>
                <w:szCs w:val="28"/>
              </w:rPr>
              <w:t>https://www.etzion.org.il</w:t>
            </w:r>
          </w:hyperlink>
        </w:p>
      </w:tc>
    </w:tr>
  </w:tbl>
  <w:p w14:paraId="5ADBDF38" w14:textId="77777777" w:rsidR="00591EDD" w:rsidRPr="00BC4313" w:rsidRDefault="00591E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4217B"/>
    <w:multiLevelType w:val="hybridMultilevel"/>
    <w:tmpl w:val="4B4E5AC4"/>
    <w:lvl w:ilvl="0" w:tplc="4202D1C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15:restartNumberingAfterBreak="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15:restartNumberingAfterBreak="0">
    <w:nsid w:val="1D9803C7"/>
    <w:multiLevelType w:val="hybridMultilevel"/>
    <w:tmpl w:val="3AF2A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2A"/>
    <w:rsid w:val="00030E18"/>
    <w:rsid w:val="00047F88"/>
    <w:rsid w:val="000578EF"/>
    <w:rsid w:val="00060935"/>
    <w:rsid w:val="000A3927"/>
    <w:rsid w:val="000C68D5"/>
    <w:rsid w:val="00102DB7"/>
    <w:rsid w:val="00111527"/>
    <w:rsid w:val="00134024"/>
    <w:rsid w:val="001C70D5"/>
    <w:rsid w:val="001D46E3"/>
    <w:rsid w:val="00203A29"/>
    <w:rsid w:val="00213870"/>
    <w:rsid w:val="00244B4A"/>
    <w:rsid w:val="00256D1E"/>
    <w:rsid w:val="00264E10"/>
    <w:rsid w:val="00265BE6"/>
    <w:rsid w:val="002A10E1"/>
    <w:rsid w:val="002C7EFC"/>
    <w:rsid w:val="002D28E5"/>
    <w:rsid w:val="002E738E"/>
    <w:rsid w:val="002F6F7D"/>
    <w:rsid w:val="00311C91"/>
    <w:rsid w:val="003252E0"/>
    <w:rsid w:val="003351D4"/>
    <w:rsid w:val="00342FE1"/>
    <w:rsid w:val="0037778D"/>
    <w:rsid w:val="003945FD"/>
    <w:rsid w:val="00394603"/>
    <w:rsid w:val="003F4FEE"/>
    <w:rsid w:val="00421ECC"/>
    <w:rsid w:val="00430190"/>
    <w:rsid w:val="00432E91"/>
    <w:rsid w:val="004B0754"/>
    <w:rsid w:val="004B531E"/>
    <w:rsid w:val="004D4BD3"/>
    <w:rsid w:val="00547302"/>
    <w:rsid w:val="00556AB3"/>
    <w:rsid w:val="00591EDD"/>
    <w:rsid w:val="005B1830"/>
    <w:rsid w:val="005B2F91"/>
    <w:rsid w:val="005B7CBE"/>
    <w:rsid w:val="005E233D"/>
    <w:rsid w:val="00632D89"/>
    <w:rsid w:val="00636C72"/>
    <w:rsid w:val="00637F62"/>
    <w:rsid w:val="00646376"/>
    <w:rsid w:val="006472A1"/>
    <w:rsid w:val="0065035E"/>
    <w:rsid w:val="00657457"/>
    <w:rsid w:val="0067232D"/>
    <w:rsid w:val="00685EAA"/>
    <w:rsid w:val="006D3B2A"/>
    <w:rsid w:val="00711A40"/>
    <w:rsid w:val="0072464C"/>
    <w:rsid w:val="00732DCD"/>
    <w:rsid w:val="00753E06"/>
    <w:rsid w:val="00787670"/>
    <w:rsid w:val="00796F19"/>
    <w:rsid w:val="007B2BD0"/>
    <w:rsid w:val="007E4C37"/>
    <w:rsid w:val="007F7C76"/>
    <w:rsid w:val="008040A2"/>
    <w:rsid w:val="0081627A"/>
    <w:rsid w:val="00821756"/>
    <w:rsid w:val="00833053"/>
    <w:rsid w:val="0086004D"/>
    <w:rsid w:val="0087166D"/>
    <w:rsid w:val="008C07F4"/>
    <w:rsid w:val="008F2BAC"/>
    <w:rsid w:val="00917A47"/>
    <w:rsid w:val="009268B1"/>
    <w:rsid w:val="009844A4"/>
    <w:rsid w:val="00984A0B"/>
    <w:rsid w:val="009B4F5F"/>
    <w:rsid w:val="009E4291"/>
    <w:rsid w:val="009E4F5B"/>
    <w:rsid w:val="00A02221"/>
    <w:rsid w:val="00A34FA3"/>
    <w:rsid w:val="00A55421"/>
    <w:rsid w:val="00A869E7"/>
    <w:rsid w:val="00AD2C46"/>
    <w:rsid w:val="00BC4313"/>
    <w:rsid w:val="00BD4124"/>
    <w:rsid w:val="00C3638F"/>
    <w:rsid w:val="00C56858"/>
    <w:rsid w:val="00C571CD"/>
    <w:rsid w:val="00C9419A"/>
    <w:rsid w:val="00CB2C7E"/>
    <w:rsid w:val="00CE1246"/>
    <w:rsid w:val="00D13394"/>
    <w:rsid w:val="00D43ED0"/>
    <w:rsid w:val="00D500EC"/>
    <w:rsid w:val="00D97C41"/>
    <w:rsid w:val="00DB6DBD"/>
    <w:rsid w:val="00DD4949"/>
    <w:rsid w:val="00DD5F44"/>
    <w:rsid w:val="00E26A0C"/>
    <w:rsid w:val="00E30D3B"/>
    <w:rsid w:val="00E6157B"/>
    <w:rsid w:val="00E9789D"/>
    <w:rsid w:val="00EC33B2"/>
    <w:rsid w:val="00EC3C79"/>
    <w:rsid w:val="00ED163C"/>
    <w:rsid w:val="00F16CB1"/>
    <w:rsid w:val="00F3393B"/>
    <w:rsid w:val="00F474D9"/>
    <w:rsid w:val="00F905D1"/>
    <w:rsid w:val="00FF6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58DDE"/>
  <w15:docId w15:val="{FF2B1E95-98D2-437E-B372-24C13A09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33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customStyle="1" w:styleId="11">
    <w:name w:val="רשת טבלה1"/>
    <w:basedOn w:val="a1"/>
    <w:next w:val="af"/>
    <w:uiPriority w:val="59"/>
    <w:rsid w:val="00E6157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E6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DD4949"/>
    <w:rPr>
      <w:color w:val="0000FF" w:themeColor="hyperlink"/>
      <w:u w:val="single"/>
    </w:rPr>
  </w:style>
  <w:style w:type="character" w:styleId="af0">
    <w:name w:val="Unresolved Mention"/>
    <w:basedOn w:val="a0"/>
    <w:uiPriority w:val="99"/>
    <w:semiHidden/>
    <w:unhideWhenUsed/>
    <w:rsid w:val="00DD4949"/>
    <w:rPr>
      <w:color w:val="605E5C"/>
      <w:shd w:val="clear" w:color="auto" w:fill="E1DFDD"/>
    </w:rPr>
  </w:style>
  <w:style w:type="paragraph" w:styleId="af1">
    <w:name w:val="Balloon Text"/>
    <w:basedOn w:val="a"/>
    <w:link w:val="af2"/>
    <w:uiPriority w:val="99"/>
    <w:semiHidden/>
    <w:unhideWhenUsed/>
    <w:rsid w:val="00430190"/>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430190"/>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1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A4DA2CD-DC08-46D1-9D50-BBA12B1C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408</TotalTime>
  <Pages>7</Pages>
  <Words>2659</Words>
  <Characters>13300</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bnaderet@gmail.com</cp:lastModifiedBy>
  <cp:revision>9</cp:revision>
  <dcterms:created xsi:type="dcterms:W3CDTF">2020-11-10T15:43:00Z</dcterms:created>
  <dcterms:modified xsi:type="dcterms:W3CDTF">2020-11-12T08:41:00Z</dcterms:modified>
</cp:coreProperties>
</file>