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14" w:rsidRDefault="00431FA5" w:rsidP="007F35F6">
      <w:pPr>
        <w:pStyle w:val="a"/>
        <w:rPr>
          <w:rtl/>
        </w:rPr>
      </w:pPr>
      <w:r>
        <w:rPr>
          <w:rtl/>
        </w:rPr>
        <w:t xml:space="preserve">הרב </w:t>
      </w:r>
      <w:r w:rsidR="003372D9">
        <w:rPr>
          <w:rtl/>
        </w:rPr>
        <w:t xml:space="preserve">שלמה </w:t>
      </w:r>
      <w:r w:rsidR="007F35F6">
        <w:rPr>
          <w:rtl/>
        </w:rPr>
        <w:t>לוי</w:t>
      </w:r>
    </w:p>
    <w:p w:rsidR="00E84C14" w:rsidRDefault="003372D9" w:rsidP="00015C4E">
      <w:pPr>
        <w:pStyle w:val="Heading1"/>
        <w:rPr>
          <w:rtl/>
        </w:rPr>
      </w:pPr>
      <w:r>
        <w:rPr>
          <w:rtl/>
        </w:rPr>
        <w:t>בעלות על חפצים שניצלו מהשואה</w:t>
      </w:r>
      <w:r w:rsidR="00015C4E">
        <w:rPr>
          <w:rStyle w:val="FootnoteReference"/>
          <w:rtl/>
        </w:rPr>
        <w:footnoteReference w:customMarkFollows="1" w:id="1"/>
        <w:t>*</w:t>
      </w:r>
    </w:p>
    <w:p w:rsidR="003372D9" w:rsidRPr="003372D9" w:rsidRDefault="003372D9" w:rsidP="003372D9">
      <w:pPr>
        <w:rPr>
          <w:rFonts w:cs="FrankRuehl"/>
          <w:szCs w:val="24"/>
          <w:rtl/>
        </w:rPr>
      </w:pPr>
      <w:bookmarkStart w:id="0" w:name="OLE_LINK1"/>
      <w:proofErr w:type="spellStart"/>
      <w:r w:rsidRPr="003372D9">
        <w:rPr>
          <w:rFonts w:cs="FrankRuehl"/>
          <w:szCs w:val="24"/>
          <w:rtl/>
        </w:rPr>
        <w:t>בשעור</w:t>
      </w:r>
      <w:proofErr w:type="spellEnd"/>
      <w:r w:rsidRPr="003372D9">
        <w:rPr>
          <w:rFonts w:cs="FrankRuehl"/>
          <w:szCs w:val="24"/>
          <w:rtl/>
        </w:rPr>
        <w:t xml:space="preserve"> זה נעסוק בשאלה שחלקה התעוררה תוך כדי השואה וחלקה לאחריה, לגבי מעמדו של רכוש של יהודים שניצלו מהתופת, או שנרצחו בה ר"ל. השאלה שננסה לברר היא האם לאותם יהודים יש עדיין בעלות על אותו רכוש במקרה שאנשים אחרים קנו אותו ומשתמשים בו? תחילה ננסה לעשות סקירה הלכתית קצרה של העניינים הנוגעים לנושא זה, ובסיום </w:t>
      </w:r>
      <w:proofErr w:type="spellStart"/>
      <w:r w:rsidRPr="003372D9">
        <w:rPr>
          <w:rFonts w:cs="FrankRuehl"/>
          <w:szCs w:val="24"/>
          <w:rtl/>
        </w:rPr>
        <w:t>השעור</w:t>
      </w:r>
      <w:proofErr w:type="spellEnd"/>
      <w:r w:rsidRPr="003372D9">
        <w:rPr>
          <w:rFonts w:cs="FrankRuehl"/>
          <w:szCs w:val="24"/>
          <w:rtl/>
        </w:rPr>
        <w:t xml:space="preserve"> נתייחס באופן ספציפי למה שקרה בגטו </w:t>
      </w:r>
      <w:proofErr w:type="spellStart"/>
      <w:r w:rsidRPr="003372D9">
        <w:rPr>
          <w:rFonts w:cs="FrankRuehl"/>
          <w:szCs w:val="24"/>
          <w:rtl/>
        </w:rPr>
        <w:t>קובנא</w:t>
      </w:r>
      <w:proofErr w:type="spellEnd"/>
      <w:r w:rsidRPr="003372D9">
        <w:rPr>
          <w:rFonts w:cs="FrankRuehl"/>
          <w:szCs w:val="24"/>
          <w:rtl/>
        </w:rPr>
        <w:t xml:space="preserve"> בהקשר זה. הלימוד שלנו מוקדש גם לששת המיליונים שנרצחו, וגם לאותם אודים מוצלים מאש שהצליחו לשרוד. </w:t>
      </w:r>
    </w:p>
    <w:p w:rsidR="003372D9" w:rsidRPr="003372D9" w:rsidRDefault="003372D9" w:rsidP="003372D9">
      <w:pPr>
        <w:rPr>
          <w:rFonts w:cs="FrankRuehl"/>
          <w:szCs w:val="24"/>
          <w:rtl/>
        </w:rPr>
      </w:pPr>
      <w:r w:rsidRPr="003372D9">
        <w:rPr>
          <w:rFonts w:cs="FrankRuehl"/>
          <w:szCs w:val="24"/>
          <w:rtl/>
        </w:rPr>
        <w:t xml:space="preserve">לפני שנתחיל, חשוב לציין שכוחות הנפש של אותם שניצלו גדולים לא פחות מכוחות הנפש של אלו שנרצחו, ויש צורך בהרבה גבורה ומסירות נפש בשביל </w:t>
      </w:r>
      <w:proofErr w:type="spellStart"/>
      <w:r w:rsidRPr="003372D9">
        <w:rPr>
          <w:rFonts w:cs="FrankRuehl"/>
          <w:szCs w:val="24"/>
          <w:rtl/>
        </w:rPr>
        <w:t>להשאר</w:t>
      </w:r>
      <w:proofErr w:type="spellEnd"/>
      <w:r w:rsidRPr="003372D9">
        <w:rPr>
          <w:rFonts w:cs="FrankRuehl"/>
          <w:szCs w:val="24"/>
          <w:rtl/>
        </w:rPr>
        <w:t xml:space="preserve"> בחיים, מתוך שליחות ואמונה. בתנאים בלתי אפשריים יהודים עשו </w:t>
      </w:r>
      <w:proofErr w:type="spellStart"/>
      <w:r w:rsidRPr="003372D9">
        <w:rPr>
          <w:rFonts w:cs="FrankRuehl"/>
          <w:szCs w:val="24"/>
          <w:rtl/>
        </w:rPr>
        <w:t>הכל</w:t>
      </w:r>
      <w:proofErr w:type="spellEnd"/>
      <w:r w:rsidRPr="003372D9">
        <w:rPr>
          <w:rFonts w:cs="FrankRuehl"/>
          <w:szCs w:val="24"/>
          <w:rtl/>
        </w:rPr>
        <w:t xml:space="preserve"> בשביל שעם ישראל ימשיך להתקיים, וחלק מהקיום של עם ישראל לאחר השואה נזקף לטובת אותם אנשים.</w:t>
      </w:r>
    </w:p>
    <w:p w:rsidR="003372D9" w:rsidRPr="003372D9" w:rsidRDefault="003372D9" w:rsidP="003372D9">
      <w:pPr>
        <w:pStyle w:val="Heading3"/>
        <w:rPr>
          <w:rtl/>
        </w:rPr>
      </w:pPr>
      <w:r w:rsidRPr="003372D9">
        <w:rPr>
          <w:rtl/>
        </w:rPr>
        <w:t>סקירה ומיפוי</w:t>
      </w:r>
    </w:p>
    <w:p w:rsidR="003372D9" w:rsidRPr="003372D9" w:rsidRDefault="003372D9" w:rsidP="003372D9">
      <w:pPr>
        <w:rPr>
          <w:rFonts w:cs="FrankRuehl"/>
          <w:szCs w:val="24"/>
          <w:rtl/>
        </w:rPr>
      </w:pPr>
      <w:r w:rsidRPr="003372D9">
        <w:rPr>
          <w:rFonts w:cs="FrankRuehl"/>
          <w:szCs w:val="24"/>
          <w:rtl/>
        </w:rPr>
        <w:t>באופן כללי, ניתן להזכיר שלוש הלכות בהקשר לנושא הנדון:</w:t>
      </w:r>
    </w:p>
    <w:p w:rsidR="003372D9" w:rsidRPr="003372D9" w:rsidRDefault="003372D9" w:rsidP="003372D9">
      <w:pPr>
        <w:rPr>
          <w:rFonts w:cs="FrankRuehl"/>
          <w:szCs w:val="24"/>
          <w:rtl/>
        </w:rPr>
      </w:pPr>
      <w:r w:rsidRPr="003372D9">
        <w:rPr>
          <w:rFonts w:cs="FrankRuehl"/>
          <w:szCs w:val="24"/>
          <w:rtl/>
        </w:rPr>
        <w:t>א.  ייאוש – כאשר אנשים מתייאשים מהרכוש שלהם יש פתח הלכתי לאנשים אחרים לזכות בו. א"כ, השאלה שיש לדון בה היא האם במקרה הנדון ניתן לומר שכל היהודים התייאשו מהרכוש שהשאירו מאחור, וממילא מי שלקח אותו זכה בו</w:t>
      </w:r>
      <w:r w:rsidRPr="003372D9">
        <w:rPr>
          <w:szCs w:val="24"/>
          <w:rtl/>
        </w:rPr>
        <w:footnoteReference w:id="2"/>
      </w:r>
      <w:r w:rsidRPr="003372D9">
        <w:rPr>
          <w:rFonts w:cs="FrankRuehl"/>
          <w:szCs w:val="24"/>
          <w:rtl/>
        </w:rPr>
        <w:t>.</w:t>
      </w:r>
    </w:p>
    <w:p w:rsidR="003372D9" w:rsidRPr="003372D9" w:rsidRDefault="003372D9" w:rsidP="003372D9">
      <w:pPr>
        <w:rPr>
          <w:rFonts w:cs="FrankRuehl"/>
          <w:szCs w:val="24"/>
        </w:rPr>
      </w:pPr>
      <w:r w:rsidRPr="003372D9">
        <w:rPr>
          <w:rFonts w:cs="FrankRuehl"/>
          <w:szCs w:val="24"/>
          <w:rtl/>
        </w:rPr>
        <w:t xml:space="preserve">ב. 'זוטו של ים' – ישנם מצבים בהם רכוש  נחשב כמופקע מבעליו גם אם הם עצמם לא התייאשו ממנו. אנו משתמשים בהלכה זו במצבים בהם המציאות עצמה מפקיעה את הרכוש מהבעלים. א"כ, יש לברר האם רכוש שנותר מאחור בזמן השואה נחשב כנתון ב'זוטו של ים', ואז גם אם הבעלים לא התייאשו ממנו הוא נחשב כמופקע מאליו. </w:t>
      </w:r>
    </w:p>
    <w:p w:rsidR="003372D9" w:rsidRPr="003372D9" w:rsidRDefault="003372D9" w:rsidP="003372D9">
      <w:pPr>
        <w:rPr>
          <w:rFonts w:cs="FrankRuehl"/>
          <w:szCs w:val="24"/>
        </w:rPr>
      </w:pPr>
      <w:r w:rsidRPr="003372D9">
        <w:rPr>
          <w:rFonts w:cs="FrankRuehl"/>
          <w:szCs w:val="24"/>
          <w:rtl/>
        </w:rPr>
        <w:t xml:space="preserve">ג. כיבוש מלחמה - גם אם היהודים לא התייאשו מהרכוש שאבד להם בשואה ובנוסף לכך לא היה מדובר במצב של 'זוטו של ים', יש לבדוק האם מי שלקח את הרכוש בכל זאת זכה בו, משום שהמלכות - משטר הנאצים ימ"ש - הפקיע את רכושם של היהודים והתיר לגזול אותו. </w:t>
      </w:r>
    </w:p>
    <w:p w:rsidR="003372D9" w:rsidRPr="003372D9" w:rsidRDefault="003372D9" w:rsidP="003372D9">
      <w:pPr>
        <w:rPr>
          <w:rFonts w:cs="FrankRuehl"/>
          <w:szCs w:val="24"/>
          <w:rtl/>
        </w:rPr>
      </w:pPr>
      <w:r w:rsidRPr="003372D9">
        <w:rPr>
          <w:rFonts w:cs="FrankRuehl"/>
          <w:szCs w:val="24"/>
          <w:rtl/>
        </w:rPr>
        <w:lastRenderedPageBreak/>
        <w:t xml:space="preserve">שלושת השאלות שמנינו </w:t>
      </w:r>
      <w:proofErr w:type="spellStart"/>
      <w:r w:rsidRPr="003372D9">
        <w:rPr>
          <w:rFonts w:cs="FrankRuehl"/>
          <w:szCs w:val="24"/>
          <w:rtl/>
        </w:rPr>
        <w:t>רלונטיות</w:t>
      </w:r>
      <w:proofErr w:type="spellEnd"/>
      <w:r w:rsidRPr="003372D9">
        <w:rPr>
          <w:rFonts w:cs="FrankRuehl"/>
          <w:szCs w:val="24"/>
          <w:rtl/>
        </w:rPr>
        <w:t xml:space="preserve"> אם נתייחס לשאלה זו בכלים ההלכתיים הרגילים הידועים לנו. אמנם, בסוף </w:t>
      </w:r>
      <w:proofErr w:type="spellStart"/>
      <w:r w:rsidRPr="003372D9">
        <w:rPr>
          <w:rFonts w:cs="FrankRuehl"/>
          <w:szCs w:val="24"/>
          <w:rtl/>
        </w:rPr>
        <w:t>השעור</w:t>
      </w:r>
      <w:proofErr w:type="spellEnd"/>
      <w:r w:rsidRPr="003372D9">
        <w:rPr>
          <w:rFonts w:cs="FrankRuehl"/>
          <w:szCs w:val="24"/>
          <w:rtl/>
        </w:rPr>
        <w:t xml:space="preserve"> נראה שאולי ההתייחסות לשאלה זו כלל איננה צריכה </w:t>
      </w:r>
      <w:proofErr w:type="spellStart"/>
      <w:r w:rsidRPr="003372D9">
        <w:rPr>
          <w:rFonts w:cs="FrankRuehl"/>
          <w:szCs w:val="24"/>
          <w:rtl/>
        </w:rPr>
        <w:t>להעשות</w:t>
      </w:r>
      <w:proofErr w:type="spellEnd"/>
      <w:r w:rsidRPr="003372D9">
        <w:rPr>
          <w:rFonts w:cs="FrankRuehl"/>
          <w:szCs w:val="24"/>
          <w:rtl/>
        </w:rPr>
        <w:t xml:space="preserve"> בכלים הרגילים, ומדובר על דינים שונים מאלו </w:t>
      </w:r>
      <w:proofErr w:type="spellStart"/>
      <w:r w:rsidRPr="003372D9">
        <w:rPr>
          <w:rFonts w:cs="FrankRuehl"/>
          <w:szCs w:val="24"/>
          <w:rtl/>
        </w:rPr>
        <w:t>המצויינים</w:t>
      </w:r>
      <w:proofErr w:type="spellEnd"/>
      <w:r w:rsidRPr="003372D9">
        <w:rPr>
          <w:rFonts w:cs="FrankRuehl"/>
          <w:szCs w:val="24"/>
          <w:rtl/>
        </w:rPr>
        <w:t xml:space="preserve"> </w:t>
      </w:r>
      <w:proofErr w:type="spellStart"/>
      <w:r w:rsidRPr="003372D9">
        <w:rPr>
          <w:rFonts w:cs="FrankRuehl"/>
          <w:szCs w:val="24"/>
          <w:rtl/>
        </w:rPr>
        <w:t>בשו"ע</w:t>
      </w:r>
      <w:proofErr w:type="spellEnd"/>
      <w:r w:rsidRPr="003372D9">
        <w:rPr>
          <w:rFonts w:cs="FrankRuehl"/>
          <w:szCs w:val="24"/>
          <w:rtl/>
        </w:rPr>
        <w:t>.</w:t>
      </w:r>
    </w:p>
    <w:p w:rsidR="003372D9" w:rsidRPr="003372D9" w:rsidRDefault="003372D9" w:rsidP="003372D9">
      <w:pPr>
        <w:pStyle w:val="Heading3"/>
        <w:rPr>
          <w:rtl/>
        </w:rPr>
      </w:pPr>
      <w:r w:rsidRPr="003372D9">
        <w:rPr>
          <w:rtl/>
        </w:rPr>
        <w:t>ייאוש</w:t>
      </w:r>
    </w:p>
    <w:p w:rsidR="003372D9" w:rsidRPr="003372D9" w:rsidRDefault="003372D9" w:rsidP="003372D9">
      <w:pPr>
        <w:rPr>
          <w:rFonts w:cs="FrankRuehl"/>
          <w:szCs w:val="24"/>
          <w:rtl/>
        </w:rPr>
      </w:pPr>
      <w:r w:rsidRPr="003372D9">
        <w:rPr>
          <w:rFonts w:cs="FrankRuehl"/>
          <w:szCs w:val="24"/>
          <w:rtl/>
        </w:rPr>
        <w:t xml:space="preserve">כלל ידוע הוא, שלגבי ספרים וחפצים אחרים בעלי ערך דתי הבעלים לעולם לא מתייאשים, כפי שאומר </w:t>
      </w:r>
      <w:proofErr w:type="spellStart"/>
      <w:r w:rsidRPr="003372D9">
        <w:rPr>
          <w:rFonts w:cs="FrankRuehl"/>
          <w:szCs w:val="24"/>
          <w:rtl/>
        </w:rPr>
        <w:t>תוס</w:t>
      </w:r>
      <w:proofErr w:type="spellEnd"/>
      <w:r w:rsidRPr="003372D9">
        <w:rPr>
          <w:rFonts w:cs="FrankRuehl"/>
          <w:szCs w:val="24"/>
          <w:rtl/>
        </w:rPr>
        <w:t xml:space="preserve">' </w:t>
      </w:r>
      <w:proofErr w:type="spellStart"/>
      <w:r w:rsidRPr="003372D9">
        <w:rPr>
          <w:rFonts w:cs="FrankRuehl"/>
          <w:szCs w:val="24"/>
          <w:rtl/>
        </w:rPr>
        <w:t>בב"ק</w:t>
      </w:r>
      <w:proofErr w:type="spellEnd"/>
      <w:r w:rsidRPr="003372D9">
        <w:rPr>
          <w:rFonts w:cs="FrankRuehl"/>
          <w:szCs w:val="24"/>
          <w:rtl/>
        </w:rPr>
        <w:t xml:space="preserve"> במפורש: </w:t>
      </w:r>
    </w:p>
    <w:p w:rsidR="003372D9" w:rsidRDefault="003372D9" w:rsidP="003372D9">
      <w:pPr>
        <w:pStyle w:val="a0"/>
        <w:spacing w:after="0"/>
        <w:rPr>
          <w:rtl/>
        </w:rPr>
      </w:pPr>
      <w:r w:rsidRPr="003372D9">
        <w:rPr>
          <w:rtl/>
        </w:rPr>
        <w:t>"</w:t>
      </w:r>
      <w:proofErr w:type="spellStart"/>
      <w:r w:rsidRPr="003372D9">
        <w:rPr>
          <w:rtl/>
        </w:rPr>
        <w:t>דאין</w:t>
      </w:r>
      <w:proofErr w:type="spellEnd"/>
      <w:r w:rsidRPr="003372D9">
        <w:rPr>
          <w:rtl/>
        </w:rPr>
        <w:t xml:space="preserve"> רגילות להתייאש מספרים"       </w:t>
      </w:r>
    </w:p>
    <w:p w:rsidR="003372D9" w:rsidRPr="003372D9" w:rsidRDefault="003372D9" w:rsidP="003372D9">
      <w:pPr>
        <w:pStyle w:val="a0"/>
        <w:jc w:val="right"/>
        <w:rPr>
          <w:rtl/>
        </w:rPr>
      </w:pPr>
      <w:r w:rsidRPr="003372D9">
        <w:rPr>
          <w:rtl/>
        </w:rPr>
        <w:t>(קי"ד: ד"ה "המכיר")</w:t>
      </w:r>
    </w:p>
    <w:p w:rsidR="003372D9" w:rsidRPr="003372D9" w:rsidRDefault="003372D9" w:rsidP="003372D9">
      <w:pPr>
        <w:rPr>
          <w:rFonts w:cs="FrankRuehl"/>
          <w:szCs w:val="24"/>
          <w:rtl/>
        </w:rPr>
      </w:pPr>
      <w:proofErr w:type="spellStart"/>
      <w:r w:rsidRPr="003372D9">
        <w:rPr>
          <w:rFonts w:cs="FrankRuehl"/>
          <w:szCs w:val="24"/>
          <w:rtl/>
        </w:rPr>
        <w:t>תוס</w:t>
      </w:r>
      <w:proofErr w:type="spellEnd"/>
      <w:r w:rsidRPr="003372D9">
        <w:rPr>
          <w:rFonts w:cs="FrankRuehl"/>
          <w:szCs w:val="24"/>
          <w:rtl/>
        </w:rPr>
        <w:t xml:space="preserve">' מסביר </w:t>
      </w:r>
      <w:proofErr w:type="spellStart"/>
      <w:r w:rsidRPr="003372D9">
        <w:rPr>
          <w:rFonts w:cs="FrankRuehl"/>
          <w:szCs w:val="24"/>
          <w:rtl/>
        </w:rPr>
        <w:t>שההגיון</w:t>
      </w:r>
      <w:proofErr w:type="spellEnd"/>
      <w:r w:rsidRPr="003372D9">
        <w:rPr>
          <w:rFonts w:cs="FrankRuehl"/>
          <w:szCs w:val="24"/>
          <w:rtl/>
        </w:rPr>
        <w:t xml:space="preserve"> בכך הוא, שלגוי אין מה לעשות עם ספרים כמו רמב"ם או 'קצות', ולכן מן הסתם – אם </w:t>
      </w:r>
      <w:proofErr w:type="spellStart"/>
      <w:r w:rsidRPr="003372D9">
        <w:rPr>
          <w:rFonts w:cs="FrankRuehl"/>
          <w:szCs w:val="24"/>
          <w:rtl/>
        </w:rPr>
        <w:t>יקח</w:t>
      </w:r>
      <w:proofErr w:type="spellEnd"/>
      <w:r w:rsidRPr="003372D9">
        <w:rPr>
          <w:rFonts w:cs="FrankRuehl"/>
          <w:szCs w:val="24"/>
          <w:rtl/>
        </w:rPr>
        <w:t xml:space="preserve"> אותם הוא ימכור אותם ליהודי אחר. אותו יהודי בסופו של דבר יגלה שהספר גנוב, ויחזיר אותו לבעלים המקוריים, וממילא הבעלים המקוריים לעולם לא מתייאש מאותם חפצים ותמיד הוא מצפה שיחזרו אליו. </w:t>
      </w:r>
    </w:p>
    <w:p w:rsidR="003372D9" w:rsidRPr="003372D9" w:rsidRDefault="003372D9" w:rsidP="003372D9">
      <w:pPr>
        <w:rPr>
          <w:rFonts w:cs="FrankRuehl"/>
          <w:szCs w:val="24"/>
          <w:rtl/>
        </w:rPr>
      </w:pPr>
      <w:r w:rsidRPr="003372D9">
        <w:rPr>
          <w:rFonts w:cs="FrankRuehl"/>
          <w:szCs w:val="24"/>
          <w:rtl/>
        </w:rPr>
        <w:t xml:space="preserve">ואכן, </w:t>
      </w:r>
      <w:proofErr w:type="spellStart"/>
      <w:r w:rsidRPr="003372D9">
        <w:rPr>
          <w:rFonts w:cs="FrankRuehl"/>
          <w:szCs w:val="24"/>
          <w:rtl/>
        </w:rPr>
        <w:t>הרמ"א</w:t>
      </w:r>
      <w:proofErr w:type="spellEnd"/>
      <w:r w:rsidRPr="003372D9">
        <w:rPr>
          <w:rFonts w:cs="FrankRuehl"/>
          <w:szCs w:val="24"/>
          <w:rtl/>
        </w:rPr>
        <w:t xml:space="preserve">, בעקבות דברי </w:t>
      </w:r>
      <w:proofErr w:type="spellStart"/>
      <w:r w:rsidRPr="003372D9">
        <w:rPr>
          <w:rFonts w:cs="FrankRuehl"/>
          <w:szCs w:val="24"/>
          <w:rtl/>
        </w:rPr>
        <w:t>תוס</w:t>
      </w:r>
      <w:proofErr w:type="spellEnd"/>
      <w:r w:rsidRPr="003372D9">
        <w:rPr>
          <w:rFonts w:cs="FrankRuehl"/>
          <w:szCs w:val="24"/>
          <w:rtl/>
        </w:rPr>
        <w:t>', פוסק שלגבי ספרים אין ייאוש:</w:t>
      </w:r>
    </w:p>
    <w:p w:rsidR="003372D9" w:rsidRDefault="003372D9" w:rsidP="003372D9">
      <w:pPr>
        <w:pStyle w:val="a0"/>
        <w:spacing w:after="0"/>
        <w:rPr>
          <w:rtl/>
        </w:rPr>
      </w:pPr>
      <w:r w:rsidRPr="003372D9">
        <w:rPr>
          <w:rtl/>
        </w:rPr>
        <w:t xml:space="preserve">"ויש אומרים </w:t>
      </w:r>
      <w:proofErr w:type="spellStart"/>
      <w:r w:rsidRPr="003372D9">
        <w:rPr>
          <w:rtl/>
        </w:rPr>
        <w:t>דאם</w:t>
      </w:r>
      <w:proofErr w:type="spellEnd"/>
      <w:r w:rsidRPr="003372D9">
        <w:rPr>
          <w:rtl/>
        </w:rPr>
        <w:t xml:space="preserve"> אבד ספרים לא מייאש </w:t>
      </w:r>
      <w:proofErr w:type="spellStart"/>
      <w:r w:rsidRPr="003372D9">
        <w:rPr>
          <w:rtl/>
        </w:rPr>
        <w:t>מינייהו</w:t>
      </w:r>
      <w:proofErr w:type="spellEnd"/>
      <w:r w:rsidRPr="003372D9">
        <w:rPr>
          <w:rtl/>
        </w:rPr>
        <w:t xml:space="preserve">, אפילו במקום שרובה עובדי כוכבים"                   </w:t>
      </w:r>
    </w:p>
    <w:p w:rsidR="003372D9" w:rsidRPr="003372D9" w:rsidRDefault="003372D9" w:rsidP="003372D9">
      <w:pPr>
        <w:pStyle w:val="a0"/>
        <w:jc w:val="right"/>
        <w:rPr>
          <w:rtl/>
        </w:rPr>
      </w:pPr>
      <w:r w:rsidRPr="003372D9">
        <w:rPr>
          <w:rtl/>
        </w:rPr>
        <w:t>(</w:t>
      </w:r>
      <w:proofErr w:type="spellStart"/>
      <w:r w:rsidRPr="003372D9">
        <w:rPr>
          <w:rtl/>
        </w:rPr>
        <w:t>חו"מ</w:t>
      </w:r>
      <w:proofErr w:type="spellEnd"/>
      <w:r w:rsidRPr="003372D9">
        <w:rPr>
          <w:rtl/>
        </w:rPr>
        <w:t xml:space="preserve">, רנ"ט, ג')  </w:t>
      </w:r>
    </w:p>
    <w:p w:rsidR="003372D9" w:rsidRPr="003372D9" w:rsidRDefault="003372D9" w:rsidP="003372D9">
      <w:pPr>
        <w:rPr>
          <w:rFonts w:cs="FrankRuehl"/>
          <w:szCs w:val="24"/>
          <w:rtl/>
        </w:rPr>
      </w:pPr>
      <w:r w:rsidRPr="003372D9">
        <w:rPr>
          <w:rFonts w:cs="FrankRuehl"/>
          <w:szCs w:val="24"/>
          <w:rtl/>
        </w:rPr>
        <w:t xml:space="preserve">האם שייך לומר לגבי רכוש שנלקח בשואה את מה שאומרים לגבי ספרים? שו"ת 'בית </w:t>
      </w:r>
      <w:proofErr w:type="spellStart"/>
      <w:r w:rsidRPr="003372D9">
        <w:rPr>
          <w:rFonts w:cs="FrankRuehl"/>
          <w:szCs w:val="24"/>
          <w:rtl/>
        </w:rPr>
        <w:t>אב"י</w:t>
      </w:r>
      <w:proofErr w:type="spellEnd"/>
      <w:r w:rsidRPr="003372D9">
        <w:rPr>
          <w:rFonts w:cs="FrankRuehl"/>
          <w:szCs w:val="24"/>
          <w:rtl/>
        </w:rPr>
        <w:t>' דן בכך:</w:t>
      </w:r>
    </w:p>
    <w:p w:rsidR="003372D9" w:rsidRDefault="003372D9" w:rsidP="003372D9">
      <w:pPr>
        <w:pStyle w:val="a0"/>
        <w:spacing w:after="0"/>
        <w:rPr>
          <w:rtl/>
        </w:rPr>
      </w:pPr>
      <w:r w:rsidRPr="003372D9">
        <w:rPr>
          <w:rtl/>
        </w:rPr>
        <w:t xml:space="preserve">"ואפילו לפי מה שכתבו </w:t>
      </w:r>
      <w:proofErr w:type="spellStart"/>
      <w:r w:rsidRPr="003372D9">
        <w:rPr>
          <w:rtl/>
        </w:rPr>
        <w:t>התוס</w:t>
      </w:r>
      <w:proofErr w:type="spellEnd"/>
      <w:r w:rsidRPr="003372D9">
        <w:rPr>
          <w:rtl/>
        </w:rPr>
        <w:t xml:space="preserve">' </w:t>
      </w:r>
      <w:proofErr w:type="spellStart"/>
      <w:r w:rsidRPr="003372D9">
        <w:rPr>
          <w:rtl/>
        </w:rPr>
        <w:t>בב"ק</w:t>
      </w:r>
      <w:proofErr w:type="spellEnd"/>
      <w:r w:rsidRPr="003372D9">
        <w:rPr>
          <w:rtl/>
        </w:rPr>
        <w:t xml:space="preserve"> </w:t>
      </w:r>
      <w:proofErr w:type="spellStart"/>
      <w:r w:rsidRPr="003372D9">
        <w:rPr>
          <w:rtl/>
        </w:rPr>
        <w:t>דבספרים</w:t>
      </w:r>
      <w:proofErr w:type="spellEnd"/>
      <w:r w:rsidRPr="003372D9">
        <w:rPr>
          <w:rtl/>
        </w:rPr>
        <w:t xml:space="preserve"> לא שייך </w:t>
      </w:r>
      <w:proofErr w:type="spellStart"/>
      <w:r w:rsidRPr="003372D9">
        <w:rPr>
          <w:rtl/>
        </w:rPr>
        <w:t>יאוש</w:t>
      </w:r>
      <w:proofErr w:type="spellEnd"/>
      <w:r w:rsidRPr="003372D9">
        <w:rPr>
          <w:rtl/>
        </w:rPr>
        <w:t xml:space="preserve">, </w:t>
      </w:r>
      <w:proofErr w:type="spellStart"/>
      <w:r w:rsidRPr="003372D9">
        <w:rPr>
          <w:rtl/>
        </w:rPr>
        <w:t>דאין</w:t>
      </w:r>
      <w:proofErr w:type="spellEnd"/>
      <w:r w:rsidRPr="003372D9">
        <w:rPr>
          <w:rtl/>
        </w:rPr>
        <w:t xml:space="preserve"> רגילות להתייאש מספרים </w:t>
      </w:r>
      <w:proofErr w:type="spellStart"/>
      <w:r w:rsidRPr="003372D9">
        <w:rPr>
          <w:rtl/>
        </w:rPr>
        <w:t>דסוף</w:t>
      </w:r>
      <w:proofErr w:type="spellEnd"/>
      <w:r w:rsidRPr="003372D9">
        <w:rPr>
          <w:rtl/>
        </w:rPr>
        <w:t xml:space="preserve"> סוף יבואו לידי ישראל...מכל מקום, בנידון </w:t>
      </w:r>
      <w:proofErr w:type="spellStart"/>
      <w:r w:rsidRPr="003372D9">
        <w:rPr>
          <w:rtl/>
        </w:rPr>
        <w:t>דידן</w:t>
      </w:r>
      <w:proofErr w:type="spellEnd"/>
      <w:r w:rsidRPr="003372D9">
        <w:rPr>
          <w:rtl/>
        </w:rPr>
        <w:t xml:space="preserve"> לא שייך בעוונותינו הרבים טעם זה...שמיום בריאת העולם לא הייתה גזירה נוראה כזו להשמיד ולהרוג ולאבד על כל ישראל, שומו שמיים...ובמצב כזה, אם כבר </w:t>
      </w:r>
      <w:proofErr w:type="spellStart"/>
      <w:r w:rsidRPr="003372D9">
        <w:rPr>
          <w:rtl/>
        </w:rPr>
        <w:t>נתייאשו</w:t>
      </w:r>
      <w:proofErr w:type="spellEnd"/>
      <w:r w:rsidRPr="003372D9">
        <w:rPr>
          <w:rtl/>
        </w:rPr>
        <w:t xml:space="preserve"> מחייהם – מרכושם לא כל שכן?! ולמי עלה על דעתו לחשוב מחשבות מביתו ומהונו </w:t>
      </w:r>
      <w:proofErr w:type="spellStart"/>
      <w:r w:rsidRPr="003372D9">
        <w:rPr>
          <w:rtl/>
        </w:rPr>
        <w:t>כאכשר</w:t>
      </w:r>
      <w:proofErr w:type="spellEnd"/>
      <w:r w:rsidRPr="003372D9">
        <w:rPr>
          <w:rtl/>
        </w:rPr>
        <w:t xml:space="preserve"> היה תחת </w:t>
      </w:r>
      <w:proofErr w:type="spellStart"/>
      <w:r w:rsidRPr="003372D9">
        <w:rPr>
          <w:rtl/>
        </w:rPr>
        <w:t>צפורני</w:t>
      </w:r>
      <w:proofErr w:type="spellEnd"/>
      <w:r w:rsidRPr="003372D9">
        <w:rPr>
          <w:rtl/>
        </w:rPr>
        <w:t xml:space="preserve"> הצורר הטמא והמשוקץ במחנות ההשמדה ובגטאות?!"       </w:t>
      </w:r>
    </w:p>
    <w:p w:rsidR="003372D9" w:rsidRPr="003372D9" w:rsidRDefault="003372D9" w:rsidP="003372D9">
      <w:pPr>
        <w:pStyle w:val="a0"/>
        <w:jc w:val="right"/>
        <w:rPr>
          <w:rtl/>
        </w:rPr>
      </w:pPr>
      <w:r w:rsidRPr="003372D9">
        <w:rPr>
          <w:rtl/>
        </w:rPr>
        <w:t>(</w:t>
      </w:r>
      <w:proofErr w:type="spellStart"/>
      <w:r w:rsidRPr="003372D9">
        <w:rPr>
          <w:rtl/>
        </w:rPr>
        <w:t>חו"מ</w:t>
      </w:r>
      <w:proofErr w:type="spellEnd"/>
      <w:r w:rsidRPr="003372D9">
        <w:rPr>
          <w:rtl/>
        </w:rPr>
        <w:t>, ח"א סימן קנ"ז)</w:t>
      </w:r>
    </w:p>
    <w:p w:rsidR="003372D9" w:rsidRPr="003372D9" w:rsidRDefault="003372D9" w:rsidP="003372D9">
      <w:pPr>
        <w:rPr>
          <w:rFonts w:cs="FrankRuehl"/>
          <w:szCs w:val="24"/>
          <w:rtl/>
        </w:rPr>
      </w:pPr>
      <w:r w:rsidRPr="003372D9">
        <w:rPr>
          <w:rFonts w:cs="FrankRuehl"/>
          <w:szCs w:val="24"/>
          <w:rtl/>
        </w:rPr>
        <w:t xml:space="preserve">לדעת ה'בית </w:t>
      </w:r>
      <w:proofErr w:type="spellStart"/>
      <w:r w:rsidRPr="003372D9">
        <w:rPr>
          <w:rFonts w:cs="FrankRuehl"/>
          <w:szCs w:val="24"/>
          <w:rtl/>
        </w:rPr>
        <w:t>אב"י</w:t>
      </w:r>
      <w:proofErr w:type="spellEnd"/>
      <w:r w:rsidRPr="003372D9">
        <w:rPr>
          <w:rFonts w:cs="FrankRuehl"/>
          <w:szCs w:val="24"/>
          <w:rtl/>
        </w:rPr>
        <w:t xml:space="preserve">', כל הרכוש של היהודים בשואה נחשב כ'לאחר ייאוש' משתי סיבות: מחד, היהודים התייאשו אפילו מחייהם </w:t>
      </w:r>
      <w:proofErr w:type="spellStart"/>
      <w:r w:rsidRPr="003372D9">
        <w:rPr>
          <w:rFonts w:cs="FrankRuehl"/>
          <w:szCs w:val="24"/>
          <w:rtl/>
        </w:rPr>
        <w:t>וק"ו</w:t>
      </w:r>
      <w:proofErr w:type="spellEnd"/>
      <w:r w:rsidRPr="003372D9">
        <w:rPr>
          <w:rFonts w:cs="FrankRuehl"/>
          <w:szCs w:val="24"/>
          <w:rtl/>
        </w:rPr>
        <w:t xml:space="preserve"> מרכושם; ומאידך, ברור שאנשים לא חשבו על הרכוש שלהם כאשר היו עסוקים במשימת </w:t>
      </w:r>
      <w:proofErr w:type="spellStart"/>
      <w:r w:rsidRPr="003372D9">
        <w:rPr>
          <w:rFonts w:cs="FrankRuehl"/>
          <w:szCs w:val="24"/>
          <w:rtl/>
        </w:rPr>
        <w:t>ההשרדות</w:t>
      </w:r>
      <w:proofErr w:type="spellEnd"/>
      <w:r w:rsidRPr="003372D9">
        <w:rPr>
          <w:rFonts w:cs="FrankRuehl"/>
          <w:szCs w:val="24"/>
          <w:rtl/>
        </w:rPr>
        <w:t xml:space="preserve"> היום-יומית מהנאצים ו'התעלמות' זו נחשבת </w:t>
      </w:r>
      <w:proofErr w:type="spellStart"/>
      <w:r w:rsidRPr="003372D9">
        <w:rPr>
          <w:rFonts w:cs="FrankRuehl"/>
          <w:szCs w:val="24"/>
          <w:rtl/>
        </w:rPr>
        <w:t>כיאוש</w:t>
      </w:r>
      <w:proofErr w:type="spellEnd"/>
      <w:r w:rsidRPr="003372D9">
        <w:rPr>
          <w:rFonts w:cs="FrankRuehl"/>
          <w:szCs w:val="24"/>
          <w:rtl/>
        </w:rPr>
        <w:t xml:space="preserve">. </w:t>
      </w:r>
    </w:p>
    <w:p w:rsidR="003372D9" w:rsidRPr="003372D9" w:rsidRDefault="003372D9" w:rsidP="003372D9">
      <w:pPr>
        <w:rPr>
          <w:rFonts w:cs="FrankRuehl"/>
          <w:szCs w:val="24"/>
          <w:rtl/>
        </w:rPr>
      </w:pPr>
      <w:r w:rsidRPr="003372D9">
        <w:rPr>
          <w:rFonts w:cs="FrankRuehl"/>
          <w:szCs w:val="24"/>
          <w:rtl/>
        </w:rPr>
        <w:t xml:space="preserve">לכאורה, מדברי ה'בית </w:t>
      </w:r>
      <w:proofErr w:type="spellStart"/>
      <w:r w:rsidRPr="003372D9">
        <w:rPr>
          <w:rFonts w:cs="FrankRuehl"/>
          <w:szCs w:val="24"/>
          <w:rtl/>
        </w:rPr>
        <w:t>אב"י</w:t>
      </w:r>
      <w:proofErr w:type="spellEnd"/>
      <w:r w:rsidRPr="003372D9">
        <w:rPr>
          <w:rFonts w:cs="FrankRuehl"/>
          <w:szCs w:val="24"/>
          <w:rtl/>
        </w:rPr>
        <w:t xml:space="preserve">' יוצא שבאופן כללי היה ייאוש מכל סוג של רכוש שהושאר מאחור. אולם, ספר 'אור המזרח' מביא את דברי ה'בית </w:t>
      </w:r>
      <w:proofErr w:type="spellStart"/>
      <w:r w:rsidRPr="003372D9">
        <w:rPr>
          <w:rFonts w:cs="FrankRuehl"/>
          <w:szCs w:val="24"/>
          <w:rtl/>
        </w:rPr>
        <w:t>אב"י</w:t>
      </w:r>
      <w:proofErr w:type="spellEnd"/>
      <w:r w:rsidRPr="003372D9">
        <w:rPr>
          <w:rFonts w:cs="FrankRuehl"/>
          <w:szCs w:val="24"/>
          <w:rtl/>
        </w:rPr>
        <w:t>' וחולק על דבריו:</w:t>
      </w:r>
    </w:p>
    <w:p w:rsidR="003372D9" w:rsidRDefault="003372D9" w:rsidP="003372D9">
      <w:pPr>
        <w:pStyle w:val="a0"/>
        <w:spacing w:after="0"/>
        <w:rPr>
          <w:rtl/>
        </w:rPr>
      </w:pPr>
      <w:r w:rsidRPr="003372D9">
        <w:rPr>
          <w:rtl/>
        </w:rPr>
        <w:t xml:space="preserve">"אין זה פועל יוצא שאותם היהודים שהתייאשו מחייהם התייאשו גם כן מספריהם...ראשית כל, הגרמנים הסתירו מעשיהם ומגמתם, ובשעת </w:t>
      </w:r>
      <w:r w:rsidRPr="003372D9">
        <w:rPr>
          <w:rtl/>
        </w:rPr>
        <w:lastRenderedPageBreak/>
        <w:t xml:space="preserve">ההשמדה לא </w:t>
      </w:r>
      <w:proofErr w:type="spellStart"/>
      <w:r w:rsidRPr="003372D9">
        <w:rPr>
          <w:rtl/>
        </w:rPr>
        <w:t>נתודע</w:t>
      </w:r>
      <w:proofErr w:type="spellEnd"/>
      <w:r w:rsidRPr="003372D9">
        <w:rPr>
          <w:rtl/>
        </w:rPr>
        <w:t xml:space="preserve"> שגזרו כליה על כל ישראל; ואף אם ידעו כוונת הצורר הרי ישראל מאמינים בני מאמינים הם, ואם כן אף אותם שיצאו להריגה בטח האמינו בכל לבם שהקב"ה יקיים את בריתו עם ישראל וחפץ הצורר לא יצליח, </w:t>
      </w:r>
      <w:proofErr w:type="spellStart"/>
      <w:r w:rsidRPr="003372D9">
        <w:rPr>
          <w:rtl/>
        </w:rPr>
        <w:t>ותשאר</w:t>
      </w:r>
      <w:proofErr w:type="spellEnd"/>
      <w:r w:rsidRPr="003372D9">
        <w:rPr>
          <w:rtl/>
        </w:rPr>
        <w:t xml:space="preserve"> על כל פנים שארית הפליטה. ואם כן, סוף סוף באבוד הרשעים יבואו הספרים לידי ישראל, ואף שהנגזל עצמו יצא להורג אבל מכל מקום סבר שסוף סוף יוחזרו הספרים ליורשיו, </w:t>
      </w:r>
      <w:proofErr w:type="spellStart"/>
      <w:r w:rsidRPr="003372D9">
        <w:rPr>
          <w:rtl/>
        </w:rPr>
        <w:t>ובכהאי</w:t>
      </w:r>
      <w:proofErr w:type="spellEnd"/>
      <w:r w:rsidRPr="003372D9">
        <w:rPr>
          <w:rtl/>
        </w:rPr>
        <w:t xml:space="preserve"> </w:t>
      </w:r>
      <w:proofErr w:type="spellStart"/>
      <w:r w:rsidRPr="003372D9">
        <w:rPr>
          <w:rtl/>
        </w:rPr>
        <w:t>גוונא</w:t>
      </w:r>
      <w:proofErr w:type="spellEnd"/>
      <w:r w:rsidRPr="003372D9">
        <w:rPr>
          <w:rtl/>
        </w:rPr>
        <w:t xml:space="preserve"> לא הוי ייאוש"                                       </w:t>
      </w:r>
    </w:p>
    <w:p w:rsidR="003372D9" w:rsidRPr="003372D9" w:rsidRDefault="003372D9" w:rsidP="003372D9">
      <w:pPr>
        <w:pStyle w:val="a0"/>
        <w:jc w:val="right"/>
        <w:rPr>
          <w:rtl/>
        </w:rPr>
      </w:pPr>
      <w:r w:rsidRPr="003372D9">
        <w:rPr>
          <w:rtl/>
        </w:rPr>
        <w:t>(</w:t>
      </w:r>
      <w:proofErr w:type="spellStart"/>
      <w:r w:rsidRPr="003372D9">
        <w:rPr>
          <w:rtl/>
        </w:rPr>
        <w:t>גליון</w:t>
      </w:r>
      <w:proofErr w:type="spellEnd"/>
      <w:r w:rsidRPr="003372D9">
        <w:rPr>
          <w:rtl/>
        </w:rPr>
        <w:t xml:space="preserve"> ק"כ-קכ"א, עמ' 47)</w:t>
      </w:r>
    </w:p>
    <w:p w:rsidR="003372D9" w:rsidRPr="003372D9" w:rsidRDefault="003372D9" w:rsidP="003372D9">
      <w:pPr>
        <w:rPr>
          <w:rFonts w:cs="FrankRuehl"/>
          <w:szCs w:val="24"/>
          <w:rtl/>
        </w:rPr>
      </w:pPr>
      <w:r w:rsidRPr="003372D9">
        <w:rPr>
          <w:rFonts w:cs="FrankRuehl"/>
          <w:szCs w:val="24"/>
          <w:rtl/>
        </w:rPr>
        <w:t xml:space="preserve">כלומר, היהודים לא ידעו הרבה פעמים שהם מובלים לטבח ולכן אין זה הכרחי שוויתרו על רכושם, וגם כשידעו שימותו, עדיין אין זה רחוק שהם סברו שיורשיהם יקבלו את הרכוש שאבד. </w:t>
      </w:r>
    </w:p>
    <w:p w:rsidR="003372D9" w:rsidRPr="003372D9" w:rsidRDefault="003372D9" w:rsidP="003372D9">
      <w:pPr>
        <w:rPr>
          <w:rFonts w:cs="FrankRuehl"/>
          <w:szCs w:val="24"/>
          <w:rtl/>
        </w:rPr>
      </w:pPr>
      <w:r w:rsidRPr="003372D9">
        <w:rPr>
          <w:rFonts w:cs="FrankRuehl"/>
          <w:szCs w:val="24"/>
          <w:rtl/>
        </w:rPr>
        <w:t xml:space="preserve">אם כן, 'אור המזרח' חולק על הטענה הראשונה של בעל ה'בית </w:t>
      </w:r>
      <w:proofErr w:type="spellStart"/>
      <w:r w:rsidRPr="003372D9">
        <w:rPr>
          <w:rFonts w:cs="FrankRuehl"/>
          <w:szCs w:val="24"/>
          <w:rtl/>
        </w:rPr>
        <w:t>אב"י</w:t>
      </w:r>
      <w:proofErr w:type="spellEnd"/>
      <w:r w:rsidRPr="003372D9">
        <w:rPr>
          <w:rFonts w:cs="FrankRuehl"/>
          <w:szCs w:val="24"/>
          <w:rtl/>
        </w:rPr>
        <w:t xml:space="preserve">', אולם נדמה שניתן לחלוק גם על טענתו </w:t>
      </w:r>
      <w:proofErr w:type="spellStart"/>
      <w:r w:rsidRPr="003372D9">
        <w:rPr>
          <w:rFonts w:cs="FrankRuehl"/>
          <w:szCs w:val="24"/>
          <w:rtl/>
        </w:rPr>
        <w:t>השניה</w:t>
      </w:r>
      <w:proofErr w:type="spellEnd"/>
      <w:r w:rsidRPr="003372D9">
        <w:rPr>
          <w:rFonts w:cs="FrankRuehl"/>
          <w:szCs w:val="24"/>
          <w:rtl/>
        </w:rPr>
        <w:t xml:space="preserve">. </w:t>
      </w:r>
    </w:p>
    <w:p w:rsidR="003372D9" w:rsidRPr="003372D9" w:rsidRDefault="003372D9" w:rsidP="003372D9">
      <w:pPr>
        <w:rPr>
          <w:rFonts w:cs="FrankRuehl"/>
          <w:szCs w:val="24"/>
          <w:rtl/>
        </w:rPr>
      </w:pPr>
      <w:r w:rsidRPr="003372D9">
        <w:rPr>
          <w:rFonts w:cs="FrankRuehl"/>
          <w:szCs w:val="24"/>
          <w:rtl/>
        </w:rPr>
        <w:t xml:space="preserve">ה'נתיבות' דן בדין ייאוש, וחוקר האם בשביל להתייאש יש צורך בפעולה חיובית, מעיין הפקרה, או שמא מדובר בתהליך שמתרחש מאליו כאשר אדם מפסיק לחשוב על רכושו. אם אנו מבינים </w:t>
      </w:r>
      <w:proofErr w:type="spellStart"/>
      <w:r w:rsidRPr="003372D9">
        <w:rPr>
          <w:rFonts w:cs="FrankRuehl"/>
          <w:szCs w:val="24"/>
          <w:rtl/>
        </w:rPr>
        <w:t>שיאוש</w:t>
      </w:r>
      <w:proofErr w:type="spellEnd"/>
      <w:r w:rsidRPr="003372D9">
        <w:rPr>
          <w:rFonts w:cs="FrankRuehl"/>
          <w:szCs w:val="24"/>
          <w:rtl/>
        </w:rPr>
        <w:t xml:space="preserve"> הוא מעיין הפקר ודורש פעולה חיובית של </w:t>
      </w:r>
      <w:proofErr w:type="spellStart"/>
      <w:r w:rsidRPr="003372D9">
        <w:rPr>
          <w:rFonts w:cs="FrankRuehl"/>
          <w:szCs w:val="24"/>
          <w:rtl/>
        </w:rPr>
        <w:t>יאוש</w:t>
      </w:r>
      <w:proofErr w:type="spellEnd"/>
      <w:r w:rsidRPr="003372D9">
        <w:rPr>
          <w:rFonts w:cs="FrankRuehl"/>
          <w:szCs w:val="24"/>
          <w:rtl/>
        </w:rPr>
        <w:t xml:space="preserve"> – ממילא, גם אם במהלך השואה היהודים לא הגו ברכושם עדיין אין זה אומר שהם התייאשו ממנו, שהרי הם לא עשו פעולה חיובית של ייאוש מהרכוש!</w:t>
      </w:r>
    </w:p>
    <w:p w:rsidR="003372D9" w:rsidRPr="003372D9" w:rsidRDefault="003372D9" w:rsidP="003372D9">
      <w:pPr>
        <w:rPr>
          <w:rFonts w:cs="FrankRuehl"/>
          <w:szCs w:val="24"/>
          <w:rtl/>
        </w:rPr>
      </w:pPr>
      <w:r w:rsidRPr="003372D9">
        <w:rPr>
          <w:rFonts w:cs="FrankRuehl"/>
          <w:szCs w:val="24"/>
          <w:rtl/>
        </w:rPr>
        <w:t xml:space="preserve">מעבר לכך, נדמה שגם אם ייאוש אכן מהווה תהליך שמתרחש מאליו ללא מעשה חיובי, עדיין ניתן לחלוק על דברי ה'בית </w:t>
      </w:r>
      <w:proofErr w:type="spellStart"/>
      <w:r w:rsidRPr="003372D9">
        <w:rPr>
          <w:rFonts w:cs="FrankRuehl"/>
          <w:szCs w:val="24"/>
          <w:rtl/>
        </w:rPr>
        <w:t>אב"י</w:t>
      </w:r>
      <w:proofErr w:type="spellEnd"/>
      <w:r w:rsidRPr="003372D9">
        <w:rPr>
          <w:rFonts w:cs="FrankRuehl"/>
          <w:szCs w:val="24"/>
          <w:rtl/>
        </w:rPr>
        <w:t xml:space="preserve">'. ה'נתיבות' מסיק בסופו של דבר </w:t>
      </w:r>
      <w:proofErr w:type="spellStart"/>
      <w:r w:rsidRPr="003372D9">
        <w:rPr>
          <w:rFonts w:cs="FrankRuehl"/>
          <w:szCs w:val="24"/>
          <w:rtl/>
        </w:rPr>
        <w:t>שיאוש</w:t>
      </w:r>
      <w:proofErr w:type="spellEnd"/>
      <w:r w:rsidRPr="003372D9">
        <w:rPr>
          <w:rFonts w:cs="FrankRuehl"/>
          <w:szCs w:val="24"/>
          <w:rtl/>
        </w:rPr>
        <w:t xml:space="preserve"> איננו כהפקר; כלומר, אין צורך בפעולה חיובית בשביל </w:t>
      </w:r>
      <w:proofErr w:type="spellStart"/>
      <w:r w:rsidRPr="003372D9">
        <w:rPr>
          <w:rFonts w:cs="FrankRuehl"/>
          <w:szCs w:val="24"/>
          <w:rtl/>
        </w:rPr>
        <w:t>להתיאש</w:t>
      </w:r>
      <w:proofErr w:type="spellEnd"/>
      <w:r w:rsidRPr="003372D9">
        <w:rPr>
          <w:rFonts w:cs="FrankRuehl"/>
          <w:szCs w:val="24"/>
          <w:rtl/>
        </w:rPr>
        <w:t>. בעקבות חידוש זה הוא צועד צעד נוסף:</w:t>
      </w:r>
    </w:p>
    <w:p w:rsidR="003372D9" w:rsidRDefault="003372D9" w:rsidP="003372D9">
      <w:pPr>
        <w:pStyle w:val="a0"/>
        <w:spacing w:after="0"/>
        <w:rPr>
          <w:rtl/>
        </w:rPr>
      </w:pPr>
      <w:r w:rsidRPr="003372D9">
        <w:rPr>
          <w:rtl/>
        </w:rPr>
        <w:t xml:space="preserve">"והנה הא </w:t>
      </w:r>
      <w:proofErr w:type="spellStart"/>
      <w:r w:rsidRPr="003372D9">
        <w:rPr>
          <w:rtl/>
        </w:rPr>
        <w:t>דיאוש</w:t>
      </w:r>
      <w:proofErr w:type="spellEnd"/>
      <w:r w:rsidRPr="003372D9">
        <w:rPr>
          <w:rtl/>
        </w:rPr>
        <w:t xml:space="preserve"> קונה נראה דלא יצא ע"י </w:t>
      </w:r>
      <w:proofErr w:type="spellStart"/>
      <w:r w:rsidRPr="003372D9">
        <w:rPr>
          <w:rtl/>
        </w:rPr>
        <w:t>יאוש</w:t>
      </w:r>
      <w:proofErr w:type="spellEnd"/>
      <w:r w:rsidRPr="003372D9">
        <w:rPr>
          <w:rtl/>
        </w:rPr>
        <w:t xml:space="preserve"> מרשות בעלים עד </w:t>
      </w:r>
      <w:proofErr w:type="spellStart"/>
      <w:r w:rsidRPr="003372D9">
        <w:rPr>
          <w:rtl/>
        </w:rPr>
        <w:t>דאתי</w:t>
      </w:r>
      <w:proofErr w:type="spellEnd"/>
      <w:r w:rsidRPr="003372D9">
        <w:rPr>
          <w:rtl/>
        </w:rPr>
        <w:t xml:space="preserve"> לידי זוכה...מכאן משמע </w:t>
      </w:r>
      <w:proofErr w:type="spellStart"/>
      <w:r w:rsidRPr="003372D9">
        <w:rPr>
          <w:rtl/>
        </w:rPr>
        <w:t>שיאוש</w:t>
      </w:r>
      <w:proofErr w:type="spellEnd"/>
      <w:r w:rsidRPr="003372D9">
        <w:rPr>
          <w:rtl/>
        </w:rPr>
        <w:t xml:space="preserve"> אינו כהפקר גמור...ואם </w:t>
      </w:r>
      <w:proofErr w:type="spellStart"/>
      <w:r w:rsidRPr="003372D9">
        <w:rPr>
          <w:rtl/>
        </w:rPr>
        <w:t>נתיאש</w:t>
      </w:r>
      <w:proofErr w:type="spellEnd"/>
      <w:r w:rsidRPr="003372D9">
        <w:rPr>
          <w:rtl/>
        </w:rPr>
        <w:t xml:space="preserve"> </w:t>
      </w:r>
      <w:proofErr w:type="spellStart"/>
      <w:r w:rsidRPr="003372D9">
        <w:rPr>
          <w:rtl/>
        </w:rPr>
        <w:t>מהאבידה</w:t>
      </w:r>
      <w:proofErr w:type="spellEnd"/>
      <w:r w:rsidRPr="003372D9">
        <w:rPr>
          <w:rtl/>
        </w:rPr>
        <w:t xml:space="preserve"> וכלה </w:t>
      </w:r>
      <w:proofErr w:type="spellStart"/>
      <w:r w:rsidRPr="003372D9">
        <w:rPr>
          <w:rtl/>
        </w:rPr>
        <w:t>היאוש</w:t>
      </w:r>
      <w:proofErr w:type="spellEnd"/>
      <w:r w:rsidRPr="003372D9">
        <w:rPr>
          <w:rtl/>
        </w:rPr>
        <w:t xml:space="preserve"> קודם </w:t>
      </w:r>
      <w:proofErr w:type="spellStart"/>
      <w:r w:rsidRPr="003372D9">
        <w:rPr>
          <w:rtl/>
        </w:rPr>
        <w:t>דאתי</w:t>
      </w:r>
      <w:proofErr w:type="spellEnd"/>
      <w:r w:rsidRPr="003372D9">
        <w:rPr>
          <w:rtl/>
        </w:rPr>
        <w:t xml:space="preserve"> ליד הזוכה אין צריך לחזור ולזכות בו, רק כיון </w:t>
      </w:r>
      <w:proofErr w:type="spellStart"/>
      <w:r w:rsidRPr="003372D9">
        <w:rPr>
          <w:rtl/>
        </w:rPr>
        <w:t>שראהו</w:t>
      </w:r>
      <w:proofErr w:type="spellEnd"/>
      <w:r w:rsidRPr="003372D9">
        <w:rPr>
          <w:rtl/>
        </w:rPr>
        <w:t xml:space="preserve"> תיכף זכה בו, ואין שום אדם יכול לזכות בו שוב...וכיון שעלה מאליו וכלה </w:t>
      </w:r>
      <w:proofErr w:type="spellStart"/>
      <w:r w:rsidRPr="003372D9">
        <w:rPr>
          <w:rtl/>
        </w:rPr>
        <w:t>היאוש</w:t>
      </w:r>
      <w:proofErr w:type="spellEnd"/>
      <w:r w:rsidRPr="003372D9">
        <w:rPr>
          <w:rtl/>
        </w:rPr>
        <w:t xml:space="preserve"> קודם שבא ליד זוכה נעשה של בעלים </w:t>
      </w:r>
      <w:proofErr w:type="spellStart"/>
      <w:r w:rsidRPr="003372D9">
        <w:rPr>
          <w:rtl/>
        </w:rPr>
        <w:t>כדמעיקרא</w:t>
      </w:r>
      <w:proofErr w:type="spellEnd"/>
      <w:r w:rsidRPr="003372D9">
        <w:rPr>
          <w:rtl/>
        </w:rPr>
        <w:t xml:space="preserve">"                                       </w:t>
      </w:r>
    </w:p>
    <w:p w:rsidR="003372D9" w:rsidRPr="003372D9" w:rsidRDefault="003372D9" w:rsidP="003372D9">
      <w:pPr>
        <w:pStyle w:val="a0"/>
        <w:jc w:val="right"/>
        <w:rPr>
          <w:rtl/>
        </w:rPr>
      </w:pPr>
      <w:r w:rsidRPr="003372D9">
        <w:rPr>
          <w:rtl/>
        </w:rPr>
        <w:t xml:space="preserve">(רס"ב, </w:t>
      </w:r>
      <w:proofErr w:type="spellStart"/>
      <w:r w:rsidRPr="003372D9">
        <w:rPr>
          <w:rtl/>
        </w:rPr>
        <w:t>ס"ק</w:t>
      </w:r>
      <w:proofErr w:type="spellEnd"/>
      <w:r w:rsidRPr="003372D9">
        <w:rPr>
          <w:rtl/>
        </w:rPr>
        <w:t xml:space="preserve"> ג')</w:t>
      </w:r>
    </w:p>
    <w:p w:rsidR="003372D9" w:rsidRPr="003372D9" w:rsidRDefault="003372D9" w:rsidP="0033622A">
      <w:pPr>
        <w:rPr>
          <w:rFonts w:cs="FrankRuehl"/>
          <w:szCs w:val="24"/>
          <w:rtl/>
        </w:rPr>
      </w:pPr>
      <w:r w:rsidRPr="003372D9">
        <w:rPr>
          <w:rFonts w:cs="FrankRuehl"/>
          <w:szCs w:val="24"/>
          <w:rtl/>
        </w:rPr>
        <w:t xml:space="preserve">כלומר, בגלל </w:t>
      </w:r>
      <w:proofErr w:type="spellStart"/>
      <w:r w:rsidRPr="003372D9">
        <w:rPr>
          <w:rFonts w:cs="FrankRuehl"/>
          <w:szCs w:val="24"/>
          <w:rtl/>
        </w:rPr>
        <w:t>שיאוש</w:t>
      </w:r>
      <w:proofErr w:type="spellEnd"/>
      <w:r w:rsidRPr="003372D9">
        <w:rPr>
          <w:rFonts w:cs="FrankRuehl"/>
          <w:szCs w:val="24"/>
          <w:rtl/>
        </w:rPr>
        <w:t xml:space="preserve"> הוא דבר המתרחש ממילא, אזי גם חזרה </w:t>
      </w:r>
      <w:proofErr w:type="spellStart"/>
      <w:r w:rsidRPr="003372D9">
        <w:rPr>
          <w:rFonts w:cs="FrankRuehl"/>
          <w:szCs w:val="24"/>
          <w:rtl/>
        </w:rPr>
        <w:t>מיאוש</w:t>
      </w:r>
      <w:proofErr w:type="spellEnd"/>
      <w:r w:rsidRPr="003372D9">
        <w:rPr>
          <w:rFonts w:cs="FrankRuehl"/>
          <w:szCs w:val="24"/>
          <w:rtl/>
        </w:rPr>
        <w:t xml:space="preserve"> מתרחשת ממילא ואינה דורשת פעולה חיובית. אם כן, גם אם יהודים לא חשבו על הרכוש שלהם בזמן השואה והיו עסוקים בבריחה מהמות, כפי שמעלה ה'בית </w:t>
      </w:r>
      <w:proofErr w:type="spellStart"/>
      <w:r w:rsidRPr="003372D9">
        <w:rPr>
          <w:rFonts w:cs="FrankRuehl"/>
          <w:szCs w:val="24"/>
          <w:rtl/>
        </w:rPr>
        <w:t>אב"י</w:t>
      </w:r>
      <w:proofErr w:type="spellEnd"/>
      <w:r w:rsidRPr="003372D9">
        <w:rPr>
          <w:rFonts w:cs="FrankRuehl"/>
          <w:szCs w:val="24"/>
          <w:rtl/>
        </w:rPr>
        <w:t>', עדיין לאחר המלחמה אותו אדם</w:t>
      </w:r>
      <w:r w:rsidR="0033622A">
        <w:rPr>
          <w:rFonts w:cs="FrankRuehl" w:hint="cs"/>
          <w:szCs w:val="24"/>
          <w:rtl/>
        </w:rPr>
        <w:t xml:space="preserve"> </w:t>
      </w:r>
      <w:bookmarkStart w:id="1" w:name="_GoBack"/>
      <w:bookmarkEnd w:id="1"/>
      <w:r w:rsidRPr="003372D9">
        <w:rPr>
          <w:rFonts w:cs="FrankRuehl"/>
          <w:szCs w:val="24"/>
          <w:rtl/>
        </w:rPr>
        <w:t xml:space="preserve">שניצל חזר והגה בחפץ, ומן הסתם ניסה למצוא את הרכוש שהיה שייך לו. ממילא, גם אם בזמן המלחמה הוא היה מיואש, לאחר המלחמה </w:t>
      </w:r>
      <w:proofErr w:type="spellStart"/>
      <w:r w:rsidRPr="003372D9">
        <w:rPr>
          <w:rFonts w:cs="FrankRuehl"/>
          <w:szCs w:val="24"/>
          <w:rtl/>
        </w:rPr>
        <w:t>יאוש</w:t>
      </w:r>
      <w:proofErr w:type="spellEnd"/>
      <w:r w:rsidRPr="003372D9">
        <w:rPr>
          <w:rFonts w:cs="FrankRuehl"/>
          <w:szCs w:val="24"/>
          <w:rtl/>
        </w:rPr>
        <w:t xml:space="preserve"> זה הסתיים, החפץ חזר להיות שלו, ומי שזכה בו לאחר המלחמה צריך להשיב אותו לבעליו. </w:t>
      </w:r>
    </w:p>
    <w:p w:rsidR="003372D9" w:rsidRPr="003372D9" w:rsidRDefault="003372D9" w:rsidP="003372D9">
      <w:pPr>
        <w:rPr>
          <w:rFonts w:cs="FrankRuehl"/>
          <w:szCs w:val="24"/>
          <w:rtl/>
        </w:rPr>
      </w:pPr>
      <w:r w:rsidRPr="003372D9">
        <w:rPr>
          <w:rFonts w:cs="FrankRuehl"/>
          <w:szCs w:val="24"/>
          <w:rtl/>
        </w:rPr>
        <w:lastRenderedPageBreak/>
        <w:t>אם נסכם את מה שראינו עד כה, נדמה שא"א לומר באופן גורף שכל אדם במהלך השואה התייאש מהרכוש שלו, ויש לבדוק כל מקרה לגופו.</w:t>
      </w:r>
    </w:p>
    <w:p w:rsidR="003372D9" w:rsidRPr="003372D9" w:rsidRDefault="003372D9" w:rsidP="003372D9">
      <w:pPr>
        <w:pStyle w:val="Heading3"/>
        <w:rPr>
          <w:rtl/>
        </w:rPr>
      </w:pPr>
      <w:r w:rsidRPr="003372D9">
        <w:rPr>
          <w:rtl/>
        </w:rPr>
        <w:t>זוטו של ים</w:t>
      </w:r>
    </w:p>
    <w:p w:rsidR="003372D9" w:rsidRPr="003372D9" w:rsidRDefault="003372D9" w:rsidP="003372D9">
      <w:pPr>
        <w:rPr>
          <w:rFonts w:cs="FrankRuehl"/>
          <w:szCs w:val="24"/>
          <w:rtl/>
        </w:rPr>
      </w:pPr>
      <w:r w:rsidRPr="003372D9">
        <w:rPr>
          <w:rFonts w:cs="FrankRuehl"/>
          <w:szCs w:val="24"/>
          <w:rtl/>
        </w:rPr>
        <w:t xml:space="preserve">הגמרא </w:t>
      </w:r>
      <w:proofErr w:type="spellStart"/>
      <w:r w:rsidRPr="003372D9">
        <w:rPr>
          <w:rFonts w:cs="FrankRuehl"/>
          <w:szCs w:val="24"/>
          <w:rtl/>
        </w:rPr>
        <w:t>בב"מ</w:t>
      </w:r>
      <w:proofErr w:type="spellEnd"/>
      <w:r w:rsidRPr="003372D9">
        <w:rPr>
          <w:rFonts w:cs="FrankRuehl"/>
          <w:szCs w:val="24"/>
          <w:rtl/>
        </w:rPr>
        <w:t xml:space="preserve"> כד. מביאה את דין 'זוטו של ים', ואומרת שבמקרה שאין אפשרות שהבעלים יחזרו ויזכו במה שנאבד להם, הבעלות מהחפץ מופקעת. במקרה כזה, מי שלוקח את החפץ זכה בו. הרמב"ם מתייחס לסוגיה זו ופוסק בהלכות </w:t>
      </w:r>
      <w:proofErr w:type="spellStart"/>
      <w:r w:rsidRPr="003372D9">
        <w:rPr>
          <w:rFonts w:cs="FrankRuehl"/>
          <w:szCs w:val="24"/>
          <w:rtl/>
        </w:rPr>
        <w:t>גזילה</w:t>
      </w:r>
      <w:proofErr w:type="spellEnd"/>
      <w:r w:rsidRPr="003372D9">
        <w:rPr>
          <w:rFonts w:cs="FrankRuehl"/>
          <w:szCs w:val="24"/>
          <w:rtl/>
        </w:rPr>
        <w:t xml:space="preserve"> </w:t>
      </w:r>
      <w:proofErr w:type="spellStart"/>
      <w:r w:rsidRPr="003372D9">
        <w:rPr>
          <w:rFonts w:cs="FrankRuehl"/>
          <w:szCs w:val="24"/>
          <w:rtl/>
        </w:rPr>
        <w:t>ואבידה</w:t>
      </w:r>
      <w:proofErr w:type="spellEnd"/>
      <w:r w:rsidRPr="003372D9">
        <w:rPr>
          <w:rFonts w:cs="FrankRuehl"/>
          <w:szCs w:val="24"/>
          <w:rtl/>
        </w:rPr>
        <w:t xml:space="preserve">: </w:t>
      </w:r>
    </w:p>
    <w:p w:rsidR="003372D9" w:rsidRDefault="003372D9" w:rsidP="003372D9">
      <w:pPr>
        <w:pStyle w:val="a0"/>
        <w:spacing w:after="0"/>
        <w:rPr>
          <w:rtl/>
        </w:rPr>
      </w:pPr>
      <w:r w:rsidRPr="003372D9">
        <w:rPr>
          <w:rtl/>
        </w:rPr>
        <w:t xml:space="preserve">"קורות ואבנים ועצים וכיוצא בהן ששטפן הנהר, אם </w:t>
      </w:r>
      <w:proofErr w:type="spellStart"/>
      <w:r w:rsidRPr="003372D9">
        <w:rPr>
          <w:rtl/>
        </w:rPr>
        <w:t>נתייאשו</w:t>
      </w:r>
      <w:proofErr w:type="spellEnd"/>
      <w:r w:rsidRPr="003372D9">
        <w:rPr>
          <w:rtl/>
        </w:rPr>
        <w:t xml:space="preserve"> הבעלים מהן הרי אלו </w:t>
      </w:r>
      <w:proofErr w:type="spellStart"/>
      <w:r w:rsidRPr="003372D9">
        <w:rPr>
          <w:rtl/>
        </w:rPr>
        <w:t>מותרין</w:t>
      </w:r>
      <w:proofErr w:type="spellEnd"/>
      <w:r w:rsidRPr="003372D9">
        <w:rPr>
          <w:rtl/>
        </w:rPr>
        <w:t xml:space="preserve">...ואם אינו יודע אם </w:t>
      </w:r>
      <w:proofErr w:type="spellStart"/>
      <w:r w:rsidRPr="003372D9">
        <w:rPr>
          <w:rtl/>
        </w:rPr>
        <w:t>נתייאשו</w:t>
      </w:r>
      <w:proofErr w:type="spellEnd"/>
      <w:r w:rsidRPr="003372D9">
        <w:rPr>
          <w:rtl/>
        </w:rPr>
        <w:t xml:space="preserve"> אם לא </w:t>
      </w:r>
      <w:proofErr w:type="spellStart"/>
      <w:r w:rsidRPr="003372D9">
        <w:rPr>
          <w:rtl/>
        </w:rPr>
        <w:t>נתייאשו</w:t>
      </w:r>
      <w:proofErr w:type="spellEnd"/>
      <w:r w:rsidRPr="003372D9">
        <w:rPr>
          <w:rtl/>
        </w:rPr>
        <w:t xml:space="preserve"> חייב להחזיר...לפיכך המציל מן הנהר ומזוטו של ים...אם ידע </w:t>
      </w:r>
      <w:proofErr w:type="spellStart"/>
      <w:r w:rsidRPr="003372D9">
        <w:rPr>
          <w:rtl/>
        </w:rPr>
        <w:t>בודאי</w:t>
      </w:r>
      <w:proofErr w:type="spellEnd"/>
      <w:r w:rsidRPr="003372D9">
        <w:rPr>
          <w:rtl/>
        </w:rPr>
        <w:t xml:space="preserve"> </w:t>
      </w:r>
      <w:proofErr w:type="spellStart"/>
      <w:r w:rsidRPr="003372D9">
        <w:rPr>
          <w:rtl/>
        </w:rPr>
        <w:t>שנתייאשו</w:t>
      </w:r>
      <w:proofErr w:type="spellEnd"/>
      <w:r w:rsidRPr="003372D9">
        <w:rPr>
          <w:rtl/>
        </w:rPr>
        <w:t xml:space="preserve"> הבעלים הרי אלו שלו ואם לא ידע יחזיר"                         </w:t>
      </w:r>
    </w:p>
    <w:p w:rsidR="003372D9" w:rsidRPr="003372D9" w:rsidRDefault="003372D9" w:rsidP="003372D9">
      <w:pPr>
        <w:pStyle w:val="a0"/>
        <w:jc w:val="right"/>
        <w:rPr>
          <w:rtl/>
        </w:rPr>
      </w:pPr>
      <w:r w:rsidRPr="003372D9">
        <w:rPr>
          <w:rtl/>
        </w:rPr>
        <w:t xml:space="preserve">(פ"ו </w:t>
      </w:r>
      <w:proofErr w:type="spellStart"/>
      <w:r w:rsidRPr="003372D9">
        <w:rPr>
          <w:rtl/>
        </w:rPr>
        <w:t>הל"א</w:t>
      </w:r>
      <w:proofErr w:type="spellEnd"/>
      <w:r w:rsidRPr="003372D9">
        <w:rPr>
          <w:rtl/>
        </w:rPr>
        <w:t xml:space="preserve">-ב') </w:t>
      </w:r>
    </w:p>
    <w:p w:rsidR="003372D9" w:rsidRPr="003372D9" w:rsidRDefault="003372D9" w:rsidP="003372D9">
      <w:pPr>
        <w:rPr>
          <w:rFonts w:cs="FrankRuehl"/>
          <w:szCs w:val="24"/>
          <w:rtl/>
        </w:rPr>
      </w:pPr>
      <w:r w:rsidRPr="003372D9">
        <w:rPr>
          <w:rFonts w:cs="FrankRuehl"/>
          <w:szCs w:val="24"/>
          <w:rtl/>
        </w:rPr>
        <w:t xml:space="preserve">כלומר, לדעת הרמב"ם דין זה תלוי בייאוש בעלים, ואם הבעלים לא התייאשו מהחפץ הוא עדיין שייך להם גם אם נפל ל'זוטו של ים'. לעומת זאת, </w:t>
      </w:r>
      <w:proofErr w:type="spellStart"/>
      <w:r w:rsidRPr="003372D9">
        <w:rPr>
          <w:rFonts w:cs="FrankRuehl"/>
          <w:szCs w:val="24"/>
          <w:rtl/>
        </w:rPr>
        <w:t>הרא"ש</w:t>
      </w:r>
      <w:proofErr w:type="spellEnd"/>
      <w:r w:rsidRPr="003372D9">
        <w:rPr>
          <w:rFonts w:cs="FrankRuehl"/>
          <w:szCs w:val="24"/>
          <w:rtl/>
        </w:rPr>
        <w:t xml:space="preserve"> על אתר חולק עליו:</w:t>
      </w:r>
    </w:p>
    <w:p w:rsidR="003372D9" w:rsidRPr="003372D9" w:rsidRDefault="003372D9" w:rsidP="003372D9">
      <w:pPr>
        <w:pStyle w:val="a0"/>
        <w:spacing w:after="0"/>
        <w:rPr>
          <w:rtl/>
        </w:rPr>
      </w:pPr>
      <w:r w:rsidRPr="003372D9">
        <w:rPr>
          <w:rtl/>
        </w:rPr>
        <w:t xml:space="preserve">"וכן היה </w:t>
      </w:r>
      <w:proofErr w:type="spellStart"/>
      <w:r w:rsidRPr="003372D9">
        <w:rPr>
          <w:rtl/>
        </w:rPr>
        <w:t>רשב"א</w:t>
      </w:r>
      <w:proofErr w:type="spellEnd"/>
      <w:r w:rsidRPr="003372D9">
        <w:rPr>
          <w:rtl/>
        </w:rPr>
        <w:t xml:space="preserve"> אומר: המציל מן הארי ומן הדוב...ומזוטו של ים...והמוצא </w:t>
      </w:r>
      <w:proofErr w:type="spellStart"/>
      <w:r w:rsidRPr="003372D9">
        <w:rPr>
          <w:rtl/>
        </w:rPr>
        <w:t>בסרטיא</w:t>
      </w:r>
      <w:proofErr w:type="spellEnd"/>
      <w:r w:rsidRPr="003372D9">
        <w:rPr>
          <w:rtl/>
        </w:rPr>
        <w:t xml:space="preserve"> </w:t>
      </w:r>
      <w:proofErr w:type="spellStart"/>
      <w:r w:rsidRPr="003372D9">
        <w:rPr>
          <w:rtl/>
        </w:rPr>
        <w:t>ופלטיא</w:t>
      </w:r>
      <w:proofErr w:type="spellEnd"/>
      <w:r w:rsidRPr="003372D9">
        <w:rPr>
          <w:rtl/>
        </w:rPr>
        <w:t xml:space="preserve"> גדולה, ובכל מקום שהרבים </w:t>
      </w:r>
      <w:proofErr w:type="spellStart"/>
      <w:r w:rsidRPr="003372D9">
        <w:rPr>
          <w:rtl/>
        </w:rPr>
        <w:t>מצויין</w:t>
      </w:r>
      <w:proofErr w:type="spellEnd"/>
      <w:r w:rsidRPr="003372D9">
        <w:rPr>
          <w:rtl/>
        </w:rPr>
        <w:t xml:space="preserve"> שם - הרי אלו שלו מפני שהבעלים </w:t>
      </w:r>
      <w:proofErr w:type="spellStart"/>
      <w:r w:rsidRPr="003372D9">
        <w:rPr>
          <w:rtl/>
        </w:rPr>
        <w:t>מתייאשין</w:t>
      </w:r>
      <w:proofErr w:type="spellEnd"/>
      <w:r w:rsidRPr="003372D9">
        <w:rPr>
          <w:rtl/>
        </w:rPr>
        <w:t xml:space="preserve"> מהן. האי </w:t>
      </w:r>
      <w:proofErr w:type="spellStart"/>
      <w:r w:rsidRPr="003372D9">
        <w:rPr>
          <w:rtl/>
        </w:rPr>
        <w:t>מתייאשין</w:t>
      </w:r>
      <w:proofErr w:type="spellEnd"/>
      <w:r w:rsidRPr="003372D9">
        <w:rPr>
          <w:rtl/>
        </w:rPr>
        <w:t xml:space="preserve"> </w:t>
      </w:r>
      <w:proofErr w:type="spellStart"/>
      <w:r w:rsidRPr="003372D9">
        <w:rPr>
          <w:rtl/>
        </w:rPr>
        <w:t>אסרטיא</w:t>
      </w:r>
      <w:proofErr w:type="spellEnd"/>
      <w:r w:rsidRPr="003372D9">
        <w:rPr>
          <w:rtl/>
        </w:rPr>
        <w:t xml:space="preserve"> </w:t>
      </w:r>
      <w:proofErr w:type="spellStart"/>
      <w:r w:rsidRPr="003372D9">
        <w:rPr>
          <w:rtl/>
        </w:rPr>
        <w:t>ופלטיא</w:t>
      </w:r>
      <w:proofErr w:type="spellEnd"/>
      <w:r w:rsidRPr="003372D9">
        <w:rPr>
          <w:rtl/>
        </w:rPr>
        <w:t xml:space="preserve"> </w:t>
      </w:r>
      <w:proofErr w:type="spellStart"/>
      <w:r w:rsidRPr="003372D9">
        <w:rPr>
          <w:rtl/>
        </w:rPr>
        <w:t>קאי</w:t>
      </w:r>
      <w:proofErr w:type="spellEnd"/>
      <w:r w:rsidRPr="003372D9">
        <w:rPr>
          <w:rtl/>
        </w:rPr>
        <w:t xml:space="preserve">, אבל אינך אפילו עומד וצווח נעשה כצווח על ביתו שנפל" </w:t>
      </w:r>
    </w:p>
    <w:p w:rsidR="003372D9" w:rsidRPr="003372D9" w:rsidRDefault="003372D9" w:rsidP="003372D9">
      <w:pPr>
        <w:pStyle w:val="a0"/>
        <w:jc w:val="right"/>
        <w:rPr>
          <w:rtl/>
        </w:rPr>
      </w:pPr>
      <w:r w:rsidRPr="003372D9">
        <w:rPr>
          <w:rtl/>
        </w:rPr>
        <w:t>(</w:t>
      </w:r>
      <w:proofErr w:type="spellStart"/>
      <w:r w:rsidRPr="003372D9">
        <w:rPr>
          <w:rtl/>
        </w:rPr>
        <w:t>ב"מ</w:t>
      </w:r>
      <w:proofErr w:type="spellEnd"/>
      <w:r w:rsidRPr="003372D9">
        <w:rPr>
          <w:rtl/>
        </w:rPr>
        <w:t xml:space="preserve"> ב, ו')</w:t>
      </w:r>
    </w:p>
    <w:p w:rsidR="003372D9" w:rsidRPr="003372D9" w:rsidRDefault="003372D9" w:rsidP="003372D9">
      <w:pPr>
        <w:rPr>
          <w:rFonts w:cs="FrankRuehl"/>
          <w:szCs w:val="24"/>
          <w:rtl/>
        </w:rPr>
      </w:pPr>
      <w:r w:rsidRPr="003372D9">
        <w:rPr>
          <w:rFonts w:cs="FrankRuehl"/>
          <w:szCs w:val="24"/>
          <w:rtl/>
        </w:rPr>
        <w:t xml:space="preserve">כלומר, במקרה של 'זוטו של ים', גם אם הבעלים באופן עקרוני לא התייאש והוא עומד וצווח שיחזירו לו את החפץ, הוא "נעשה כצווח על ביתו שנפל" והרכוש מופקע ממנו בעל כורחו. בעקבות דברי </w:t>
      </w:r>
      <w:proofErr w:type="spellStart"/>
      <w:r w:rsidRPr="003372D9">
        <w:rPr>
          <w:rFonts w:cs="FrankRuehl"/>
          <w:szCs w:val="24"/>
          <w:rtl/>
        </w:rPr>
        <w:t>הרא"ש</w:t>
      </w:r>
      <w:proofErr w:type="spellEnd"/>
      <w:r w:rsidRPr="003372D9">
        <w:rPr>
          <w:rFonts w:cs="FrankRuehl"/>
          <w:szCs w:val="24"/>
          <w:rtl/>
        </w:rPr>
        <w:t xml:space="preserve"> פוסק הטור: </w:t>
      </w:r>
    </w:p>
    <w:p w:rsidR="0089052E" w:rsidRDefault="003372D9" w:rsidP="0089052E">
      <w:pPr>
        <w:pStyle w:val="a0"/>
        <w:spacing w:after="0"/>
        <w:rPr>
          <w:rtl/>
        </w:rPr>
      </w:pPr>
      <w:r w:rsidRPr="003372D9">
        <w:rPr>
          <w:rtl/>
        </w:rPr>
        <w:t xml:space="preserve">"המציל מן הארי ומן הדוב וזוטו של ים...הרי אלו שלו אפילו שהבעל עומד שם וצווח"                      </w:t>
      </w:r>
    </w:p>
    <w:p w:rsidR="003372D9" w:rsidRPr="003372D9" w:rsidRDefault="003372D9" w:rsidP="0089052E">
      <w:pPr>
        <w:pStyle w:val="a0"/>
        <w:jc w:val="right"/>
        <w:rPr>
          <w:rtl/>
        </w:rPr>
      </w:pPr>
      <w:r w:rsidRPr="003372D9">
        <w:rPr>
          <w:rtl/>
        </w:rPr>
        <w:t>(</w:t>
      </w:r>
      <w:proofErr w:type="spellStart"/>
      <w:r w:rsidRPr="003372D9">
        <w:rPr>
          <w:rtl/>
        </w:rPr>
        <w:t>חו"מ</w:t>
      </w:r>
      <w:proofErr w:type="spellEnd"/>
      <w:r w:rsidRPr="003372D9">
        <w:rPr>
          <w:rtl/>
        </w:rPr>
        <w:t>, רנ"ט)</w:t>
      </w:r>
    </w:p>
    <w:p w:rsidR="003372D9" w:rsidRPr="003372D9" w:rsidRDefault="003372D9" w:rsidP="003372D9">
      <w:pPr>
        <w:rPr>
          <w:rFonts w:cs="FrankRuehl"/>
          <w:szCs w:val="24"/>
          <w:rtl/>
        </w:rPr>
      </w:pPr>
      <w:r w:rsidRPr="003372D9">
        <w:rPr>
          <w:rFonts w:cs="FrankRuehl"/>
          <w:szCs w:val="24"/>
          <w:rtl/>
        </w:rPr>
        <w:t xml:space="preserve">לפי דברים אלו ניתן להסיק, שאפילו אם יהודי לא התייאש מהרכוש שהיה לו לפני השואה, והוא עדיין מחפש אחריו, הרכוש מופקע ממנו בעל כורחו. ואמנם, יש סיפור על הרבי מגור, ששרד את המלחמה וסירב לקבל חפצים שהשיבו לו משום שטען שלאחר השואה כל הרכוש הוא הפקר, וממתנות הוא אינו רוצה לחיות! </w:t>
      </w:r>
    </w:p>
    <w:p w:rsidR="003372D9" w:rsidRPr="003372D9" w:rsidRDefault="003372D9" w:rsidP="003372D9">
      <w:pPr>
        <w:rPr>
          <w:rFonts w:cs="FrankRuehl"/>
          <w:szCs w:val="24"/>
          <w:rtl/>
        </w:rPr>
      </w:pPr>
      <w:r w:rsidRPr="003372D9">
        <w:rPr>
          <w:rFonts w:cs="FrankRuehl"/>
          <w:szCs w:val="24"/>
          <w:rtl/>
        </w:rPr>
        <w:t xml:space="preserve">למרות זאת, ה'שרידי אש' מתייחס </w:t>
      </w:r>
      <w:proofErr w:type="spellStart"/>
      <w:r w:rsidRPr="003372D9">
        <w:rPr>
          <w:rFonts w:cs="FrankRuehl"/>
          <w:szCs w:val="24"/>
          <w:rtl/>
        </w:rPr>
        <w:t>לסברא</w:t>
      </w:r>
      <w:proofErr w:type="spellEnd"/>
      <w:r w:rsidRPr="003372D9">
        <w:rPr>
          <w:rFonts w:cs="FrankRuehl"/>
          <w:szCs w:val="24"/>
          <w:rtl/>
        </w:rPr>
        <w:t xml:space="preserve"> זו ואומר:</w:t>
      </w:r>
    </w:p>
    <w:p w:rsidR="0089052E" w:rsidRDefault="003372D9" w:rsidP="0089052E">
      <w:pPr>
        <w:pStyle w:val="a0"/>
        <w:spacing w:after="0"/>
        <w:rPr>
          <w:rtl/>
        </w:rPr>
      </w:pPr>
      <w:r w:rsidRPr="003372D9">
        <w:rPr>
          <w:rtl/>
        </w:rPr>
        <w:t xml:space="preserve">"מסופקני אם יש לדמות לזוטו של ים </w:t>
      </w:r>
      <w:proofErr w:type="spellStart"/>
      <w:r w:rsidRPr="003372D9">
        <w:rPr>
          <w:rtl/>
        </w:rPr>
        <w:t>מכיון</w:t>
      </w:r>
      <w:proofErr w:type="spellEnd"/>
      <w:r w:rsidRPr="003372D9">
        <w:rPr>
          <w:rtl/>
        </w:rPr>
        <w:t xml:space="preserve"> שידוע כי הרשעים ימ"ש לקחו כל הספרים </w:t>
      </w:r>
      <w:proofErr w:type="spellStart"/>
      <w:r w:rsidRPr="003372D9">
        <w:rPr>
          <w:rtl/>
        </w:rPr>
        <w:t>מהביבליתיקאות</w:t>
      </w:r>
      <w:proofErr w:type="spellEnd"/>
      <w:r w:rsidRPr="003372D9">
        <w:rPr>
          <w:rtl/>
        </w:rPr>
        <w:t xml:space="preserve"> [ספריות] והניחום במקומות משומרים...ולא פסה </w:t>
      </w:r>
      <w:proofErr w:type="spellStart"/>
      <w:r w:rsidRPr="003372D9">
        <w:rPr>
          <w:rtl/>
        </w:rPr>
        <w:t>התקוה</w:t>
      </w:r>
      <w:proofErr w:type="spellEnd"/>
      <w:r w:rsidRPr="003372D9">
        <w:rPr>
          <w:rtl/>
        </w:rPr>
        <w:t xml:space="preserve"> מלבנו כי הרשעה כולה כעשן תכלה ותעבור ממשלת זדון, ועיין </w:t>
      </w:r>
      <w:proofErr w:type="spellStart"/>
      <w:r w:rsidRPr="003372D9">
        <w:rPr>
          <w:rtl/>
        </w:rPr>
        <w:t>ברמ"א</w:t>
      </w:r>
      <w:proofErr w:type="spellEnd"/>
      <w:r w:rsidRPr="003372D9">
        <w:rPr>
          <w:rtl/>
        </w:rPr>
        <w:t xml:space="preserve"> </w:t>
      </w:r>
      <w:proofErr w:type="spellStart"/>
      <w:r w:rsidRPr="003372D9">
        <w:rPr>
          <w:rtl/>
        </w:rPr>
        <w:t>דבספרים</w:t>
      </w:r>
      <w:proofErr w:type="spellEnd"/>
      <w:r w:rsidRPr="003372D9">
        <w:rPr>
          <w:rtl/>
        </w:rPr>
        <w:t xml:space="preserve"> לא הוי </w:t>
      </w:r>
      <w:proofErr w:type="spellStart"/>
      <w:r w:rsidRPr="003372D9">
        <w:rPr>
          <w:rtl/>
        </w:rPr>
        <w:t>יאוש</w:t>
      </w:r>
      <w:proofErr w:type="spellEnd"/>
      <w:r w:rsidRPr="003372D9">
        <w:rPr>
          <w:rtl/>
        </w:rPr>
        <w:t xml:space="preserve">"                 </w:t>
      </w:r>
    </w:p>
    <w:p w:rsidR="003372D9" w:rsidRPr="003372D9" w:rsidRDefault="003372D9" w:rsidP="0089052E">
      <w:pPr>
        <w:pStyle w:val="a0"/>
        <w:jc w:val="right"/>
        <w:rPr>
          <w:rtl/>
        </w:rPr>
      </w:pPr>
      <w:r w:rsidRPr="003372D9">
        <w:rPr>
          <w:rtl/>
        </w:rPr>
        <w:t>(ח"א סימן קמ"ז)</w:t>
      </w:r>
    </w:p>
    <w:p w:rsidR="003372D9" w:rsidRPr="003372D9" w:rsidRDefault="003372D9" w:rsidP="003372D9">
      <w:pPr>
        <w:rPr>
          <w:rFonts w:cs="FrankRuehl"/>
          <w:szCs w:val="24"/>
          <w:rtl/>
        </w:rPr>
      </w:pPr>
      <w:r w:rsidRPr="003372D9">
        <w:rPr>
          <w:rFonts w:cs="FrankRuehl"/>
          <w:szCs w:val="24"/>
          <w:rtl/>
        </w:rPr>
        <w:lastRenderedPageBreak/>
        <w:t>כלומר, הנאצים שמרו הרבה פעמים את הרכוש במקומות משומרים ידועים, ולכן הוא לא נחשב כנמצא ב'זוטו של ים' וחייבים להשיבו. ואמנם, ה'אמרי יושר' (ח"א, נ"ט) דן בשאלה דומה, בעניין ספרים בזמן מלחמת העולם הראשונה, ולדעתו גם אם נגזרה גזירה, כל זמן שהחפצים לא היו בפועל אצל החיילים הרוסים אין זה 'זוטו של ים'.</w:t>
      </w:r>
    </w:p>
    <w:p w:rsidR="003372D9" w:rsidRPr="003372D9" w:rsidRDefault="003372D9" w:rsidP="0089052E">
      <w:pPr>
        <w:pStyle w:val="Heading3"/>
        <w:rPr>
          <w:rtl/>
        </w:rPr>
      </w:pPr>
      <w:r w:rsidRPr="003372D9">
        <w:rPr>
          <w:rtl/>
        </w:rPr>
        <w:t>כיבוש מלחמה</w:t>
      </w:r>
    </w:p>
    <w:p w:rsidR="003372D9" w:rsidRPr="003372D9" w:rsidRDefault="003372D9" w:rsidP="003372D9">
      <w:pPr>
        <w:rPr>
          <w:rFonts w:cs="FrankRuehl"/>
          <w:szCs w:val="24"/>
          <w:rtl/>
        </w:rPr>
      </w:pPr>
      <w:r w:rsidRPr="003372D9">
        <w:rPr>
          <w:rFonts w:cs="FrankRuehl"/>
          <w:szCs w:val="24"/>
          <w:rtl/>
        </w:rPr>
        <w:t xml:space="preserve">הגמרא </w:t>
      </w:r>
      <w:proofErr w:type="spellStart"/>
      <w:r w:rsidRPr="003372D9">
        <w:rPr>
          <w:rFonts w:cs="FrankRuehl"/>
          <w:szCs w:val="24"/>
          <w:rtl/>
        </w:rPr>
        <w:t>בגיטין</w:t>
      </w:r>
      <w:proofErr w:type="spellEnd"/>
      <w:r w:rsidRPr="003372D9">
        <w:rPr>
          <w:rFonts w:cs="FrankRuehl"/>
          <w:szCs w:val="24"/>
          <w:rtl/>
        </w:rPr>
        <w:t xml:space="preserve"> לח. מדברת על קניין גויים בעבד כנעני ואומרת שהם קונים עבד כנעני בחזקה. רש"י על אתר מסביר במה מדובר:</w:t>
      </w:r>
    </w:p>
    <w:p w:rsidR="0089052E" w:rsidRDefault="003372D9" w:rsidP="0089052E">
      <w:pPr>
        <w:pStyle w:val="a0"/>
        <w:spacing w:after="0"/>
        <w:rPr>
          <w:rtl/>
        </w:rPr>
      </w:pPr>
      <w:r w:rsidRPr="003372D9">
        <w:rPr>
          <w:rtl/>
        </w:rPr>
        <w:t xml:space="preserve">"בחזקה – כגון שבאי שהחזיק בו, וקנאו בחזקת </w:t>
      </w:r>
      <w:proofErr w:type="spellStart"/>
      <w:r w:rsidRPr="003372D9">
        <w:rPr>
          <w:rtl/>
        </w:rPr>
        <w:t>יאוש</w:t>
      </w:r>
      <w:proofErr w:type="spellEnd"/>
      <w:r w:rsidRPr="003372D9">
        <w:rPr>
          <w:rtl/>
        </w:rPr>
        <w:t xml:space="preserve"> כשהפקירו רבו כשנתייאש הימנו"                </w:t>
      </w:r>
    </w:p>
    <w:p w:rsidR="003372D9" w:rsidRPr="003372D9" w:rsidRDefault="003372D9" w:rsidP="0089052E">
      <w:pPr>
        <w:pStyle w:val="a0"/>
        <w:jc w:val="right"/>
        <w:rPr>
          <w:rtl/>
        </w:rPr>
      </w:pPr>
      <w:r w:rsidRPr="003372D9">
        <w:rPr>
          <w:rtl/>
        </w:rPr>
        <w:t>(ד"ה "בחזקה")</w:t>
      </w:r>
    </w:p>
    <w:p w:rsidR="003372D9" w:rsidRPr="003372D9" w:rsidRDefault="003372D9" w:rsidP="003372D9">
      <w:pPr>
        <w:rPr>
          <w:rFonts w:cs="FrankRuehl"/>
          <w:szCs w:val="24"/>
          <w:rtl/>
        </w:rPr>
      </w:pPr>
      <w:r w:rsidRPr="003372D9">
        <w:rPr>
          <w:rFonts w:cs="FrankRuehl"/>
          <w:szCs w:val="24"/>
          <w:rtl/>
        </w:rPr>
        <w:t xml:space="preserve">אולם, </w:t>
      </w:r>
      <w:proofErr w:type="spellStart"/>
      <w:r w:rsidRPr="003372D9">
        <w:rPr>
          <w:rFonts w:cs="FrankRuehl"/>
          <w:szCs w:val="24"/>
          <w:rtl/>
        </w:rPr>
        <w:t>תוס</w:t>
      </w:r>
      <w:proofErr w:type="spellEnd"/>
      <w:r w:rsidRPr="003372D9">
        <w:rPr>
          <w:rFonts w:cs="FrankRuehl"/>
          <w:szCs w:val="24"/>
          <w:rtl/>
        </w:rPr>
        <w:t>' על אתר מביא את דברי רש"י וחולק  עליהם:</w:t>
      </w:r>
    </w:p>
    <w:p w:rsidR="003372D9" w:rsidRPr="003372D9" w:rsidRDefault="003372D9" w:rsidP="0089052E">
      <w:pPr>
        <w:pStyle w:val="a0"/>
        <w:rPr>
          <w:rtl/>
        </w:rPr>
      </w:pPr>
      <w:r w:rsidRPr="003372D9">
        <w:rPr>
          <w:rtl/>
        </w:rPr>
        <w:t xml:space="preserve">"אלא צריך לפרש </w:t>
      </w:r>
      <w:proofErr w:type="spellStart"/>
      <w:r w:rsidRPr="003372D9">
        <w:rPr>
          <w:rtl/>
        </w:rPr>
        <w:t>דהכא</w:t>
      </w:r>
      <w:proofErr w:type="spellEnd"/>
      <w:r w:rsidRPr="003372D9">
        <w:rPr>
          <w:rtl/>
        </w:rPr>
        <w:t xml:space="preserve"> בחזקה של כבוש מלחמה איירי"</w:t>
      </w:r>
    </w:p>
    <w:p w:rsidR="003372D9" w:rsidRPr="003372D9" w:rsidRDefault="003372D9" w:rsidP="003372D9">
      <w:pPr>
        <w:rPr>
          <w:rFonts w:cs="FrankRuehl"/>
          <w:szCs w:val="24"/>
          <w:rtl/>
        </w:rPr>
      </w:pPr>
      <w:r w:rsidRPr="003372D9">
        <w:rPr>
          <w:rFonts w:cs="FrankRuehl"/>
          <w:szCs w:val="24"/>
          <w:rtl/>
        </w:rPr>
        <w:t xml:space="preserve">לדעת </w:t>
      </w:r>
      <w:proofErr w:type="spellStart"/>
      <w:r w:rsidRPr="003372D9">
        <w:rPr>
          <w:rFonts w:cs="FrankRuehl"/>
          <w:szCs w:val="24"/>
          <w:rtl/>
        </w:rPr>
        <w:t>תוס</w:t>
      </w:r>
      <w:proofErr w:type="spellEnd"/>
      <w:r w:rsidRPr="003372D9">
        <w:rPr>
          <w:rFonts w:cs="FrankRuehl"/>
          <w:szCs w:val="24"/>
          <w:rtl/>
        </w:rPr>
        <w:t xml:space="preserve">' לא מדובר בסוגיה על קניין לאחר ייאוש, אלא על כיבוש מלחמה. לדבריו, כאשר מלכות כובשת הרכוש הופך להיות שלה גם ללא ייאוש של הבעלים. בעקבות דברי </w:t>
      </w:r>
      <w:proofErr w:type="spellStart"/>
      <w:r w:rsidRPr="003372D9">
        <w:rPr>
          <w:rFonts w:cs="FrankRuehl"/>
          <w:szCs w:val="24"/>
          <w:rtl/>
        </w:rPr>
        <w:t>תוס</w:t>
      </w:r>
      <w:proofErr w:type="spellEnd"/>
      <w:r w:rsidRPr="003372D9">
        <w:rPr>
          <w:rFonts w:cs="FrankRuehl"/>
          <w:szCs w:val="24"/>
          <w:rtl/>
        </w:rPr>
        <w:t xml:space="preserve">' ניתן לומר שמאחר וכל הפשעים בשואה נעשו בגזירת המלכות, הרכוש הופקע ומי שלוקח אותו זוכה בו! </w:t>
      </w:r>
    </w:p>
    <w:p w:rsidR="003372D9" w:rsidRPr="003372D9" w:rsidRDefault="003372D9" w:rsidP="003372D9">
      <w:pPr>
        <w:rPr>
          <w:rFonts w:cs="FrankRuehl"/>
          <w:szCs w:val="24"/>
          <w:rtl/>
        </w:rPr>
      </w:pPr>
      <w:r w:rsidRPr="003372D9">
        <w:rPr>
          <w:rFonts w:cs="FrankRuehl"/>
          <w:szCs w:val="24"/>
          <w:rtl/>
        </w:rPr>
        <w:t>ואמנם, מצינו דין דומה בתשובות הרמב"ם:</w:t>
      </w:r>
    </w:p>
    <w:p w:rsidR="0089052E" w:rsidRDefault="003372D9" w:rsidP="0089052E">
      <w:pPr>
        <w:pStyle w:val="a0"/>
        <w:spacing w:after="0"/>
        <w:rPr>
          <w:rtl/>
        </w:rPr>
      </w:pPr>
      <w:r w:rsidRPr="003372D9">
        <w:rPr>
          <w:rtl/>
        </w:rPr>
        <w:t xml:space="preserve">"שאלה: מה יאמר אדוננו בדבר מי שקנה מן הבוזזים ספרי הקודש...האם קנה אותם או </w:t>
      </w:r>
      <w:proofErr w:type="spellStart"/>
      <w:r w:rsidRPr="003372D9">
        <w:rPr>
          <w:rtl/>
        </w:rPr>
        <w:t>כופין</w:t>
      </w:r>
      <w:proofErr w:type="spellEnd"/>
      <w:r w:rsidRPr="003372D9">
        <w:rPr>
          <w:rtl/>
        </w:rPr>
        <w:t xml:space="preserve"> אותו להחזירם?...תשובה: אם זו הביזה נעשתה בפקודת סולטאן הרי קנהו, ובטל דין הקדש"                                </w:t>
      </w:r>
    </w:p>
    <w:p w:rsidR="003372D9" w:rsidRPr="003372D9" w:rsidRDefault="003372D9" w:rsidP="0089052E">
      <w:pPr>
        <w:pStyle w:val="a0"/>
        <w:jc w:val="right"/>
        <w:rPr>
          <w:rtl/>
        </w:rPr>
      </w:pPr>
      <w:r w:rsidRPr="003372D9">
        <w:rPr>
          <w:rtl/>
        </w:rPr>
        <w:t>(סימן ר"ט)</w:t>
      </w:r>
    </w:p>
    <w:p w:rsidR="003372D9" w:rsidRPr="003372D9" w:rsidRDefault="003372D9" w:rsidP="003372D9">
      <w:pPr>
        <w:rPr>
          <w:rFonts w:cs="FrankRuehl"/>
          <w:szCs w:val="24"/>
          <w:rtl/>
        </w:rPr>
      </w:pPr>
      <w:r w:rsidRPr="003372D9">
        <w:rPr>
          <w:rFonts w:cs="FrankRuehl"/>
          <w:szCs w:val="24"/>
          <w:rtl/>
        </w:rPr>
        <w:t xml:space="preserve">ליד 'שער ציון' יש מקום שנקרא 'קבר דוד המלך'. היום אנשים לא נוהגים לפקוד אותו, אולם לפני מלחמת ששת הימים זה היה המקום הקרוב ביותר לעיר העתיקה שאליו יכלו יהודים להגיע ולכן בשלושת הרגלים ובשאר המועדים עלו לשם יהודים רבים. יום אחד הגיע לשם יהודי וראה כתר על אחד מספרי התורה, שאותו זיהה ככתר הפרטי שלו, שנעלם בזמן השואה. הוא הביא עדים שאכן מדובר בכתר שלו, ותבע מראשי האגודה של הקבר להשיב לו אותו. האחראים על הקבר טענו שגם אם מדובר בכתר של אותו אדם, כעת הוא נמצא אצלם ולא חלה עליהם חובת השבה. השאלה נשאלה בפני בית הדין הרבני, שבו ישבו הרב </w:t>
      </w:r>
      <w:proofErr w:type="spellStart"/>
      <w:r w:rsidRPr="003372D9">
        <w:rPr>
          <w:rFonts w:cs="FrankRuehl"/>
          <w:szCs w:val="24"/>
          <w:rtl/>
        </w:rPr>
        <w:t>אליישיב</w:t>
      </w:r>
      <w:proofErr w:type="spellEnd"/>
      <w:r w:rsidRPr="003372D9">
        <w:rPr>
          <w:rFonts w:cs="FrankRuehl"/>
          <w:szCs w:val="24"/>
          <w:rtl/>
        </w:rPr>
        <w:t xml:space="preserve">, הרב זלוטי והרב </w:t>
      </w:r>
      <w:proofErr w:type="spellStart"/>
      <w:r w:rsidRPr="003372D9">
        <w:rPr>
          <w:rFonts w:cs="FrankRuehl"/>
          <w:szCs w:val="24"/>
          <w:rtl/>
        </w:rPr>
        <w:t>עדאס</w:t>
      </w:r>
      <w:proofErr w:type="spellEnd"/>
      <w:r w:rsidRPr="003372D9">
        <w:rPr>
          <w:rFonts w:cs="FrankRuehl"/>
          <w:szCs w:val="24"/>
          <w:rtl/>
        </w:rPr>
        <w:t xml:space="preserve">, </w:t>
      </w:r>
      <w:proofErr w:type="spellStart"/>
      <w:r w:rsidRPr="003372D9">
        <w:rPr>
          <w:rFonts w:cs="FrankRuehl"/>
          <w:szCs w:val="24"/>
          <w:rtl/>
        </w:rPr>
        <w:t>וב'ספר</w:t>
      </w:r>
      <w:proofErr w:type="spellEnd"/>
      <w:r w:rsidRPr="003372D9">
        <w:rPr>
          <w:rFonts w:cs="FrankRuehl"/>
          <w:szCs w:val="24"/>
          <w:rtl/>
        </w:rPr>
        <w:t xml:space="preserve"> פסקי הדין' מובא הדיון המלא של אותו מקרה. הדיינים התייחסו לדין של 'כיבוש מלחמה' והגיעו למסקנה שדין זה שייך רק כאשר מדובר במלך חוקי הדואג לאזרחיו, אולם כאשר מדובר על מלכות רשעה, שלא רק שאינה דואגת לאזרחיה אלא משמידה אותם - אין לה דין מלכות, ואין למעשיה שום תוקף בהקשר לדין 'כיבוש מלחמה'. </w:t>
      </w:r>
    </w:p>
    <w:p w:rsidR="003372D9" w:rsidRPr="003372D9" w:rsidRDefault="003372D9" w:rsidP="0089052E">
      <w:pPr>
        <w:pStyle w:val="Heading3"/>
        <w:rPr>
          <w:rtl/>
        </w:rPr>
      </w:pPr>
      <w:r w:rsidRPr="003372D9">
        <w:rPr>
          <w:rtl/>
        </w:rPr>
        <w:lastRenderedPageBreak/>
        <w:t>לפנים משורת הדין</w:t>
      </w:r>
    </w:p>
    <w:p w:rsidR="003372D9" w:rsidRPr="003372D9" w:rsidRDefault="003372D9" w:rsidP="003372D9">
      <w:pPr>
        <w:rPr>
          <w:rFonts w:cs="FrankRuehl"/>
          <w:szCs w:val="24"/>
          <w:rtl/>
        </w:rPr>
      </w:pPr>
      <w:r w:rsidRPr="003372D9">
        <w:rPr>
          <w:rFonts w:cs="FrankRuehl"/>
          <w:szCs w:val="24"/>
          <w:rtl/>
        </w:rPr>
        <w:t>לגבי דין '</w:t>
      </w:r>
      <w:proofErr w:type="spellStart"/>
      <w:r w:rsidRPr="003372D9">
        <w:rPr>
          <w:rFonts w:cs="FrankRuehl"/>
          <w:szCs w:val="24"/>
          <w:rtl/>
        </w:rPr>
        <w:t>יאוש</w:t>
      </w:r>
      <w:proofErr w:type="spellEnd"/>
      <w:r w:rsidRPr="003372D9">
        <w:rPr>
          <w:rFonts w:cs="FrankRuehl"/>
          <w:szCs w:val="24"/>
          <w:rtl/>
        </w:rPr>
        <w:t xml:space="preserve">' נטו הדיינים לומר שמעיקר הדין כל יהודי שעבר את השואה התייאש מהרכוש שנעלם ממנו, ומי שלקח אותו זכה בו. למרות זאת, הם מציינים שכאן נכנס גורם נוסף. </w:t>
      </w:r>
    </w:p>
    <w:p w:rsidR="003372D9" w:rsidRPr="003372D9" w:rsidRDefault="003372D9" w:rsidP="003372D9">
      <w:pPr>
        <w:rPr>
          <w:rFonts w:cs="FrankRuehl"/>
          <w:szCs w:val="24"/>
          <w:rtl/>
        </w:rPr>
      </w:pPr>
      <w:proofErr w:type="spellStart"/>
      <w:r w:rsidRPr="003372D9">
        <w:rPr>
          <w:rFonts w:cs="FrankRuehl"/>
          <w:szCs w:val="24"/>
          <w:rtl/>
        </w:rPr>
        <w:t>השו"ע</w:t>
      </w:r>
      <w:proofErr w:type="spellEnd"/>
      <w:r w:rsidRPr="003372D9">
        <w:rPr>
          <w:rFonts w:cs="FrankRuehl"/>
          <w:szCs w:val="24"/>
          <w:rtl/>
        </w:rPr>
        <w:t xml:space="preserve"> דן בדין </w:t>
      </w:r>
      <w:proofErr w:type="spellStart"/>
      <w:r w:rsidRPr="003372D9">
        <w:rPr>
          <w:rFonts w:cs="FrankRuehl"/>
          <w:szCs w:val="24"/>
          <w:rtl/>
        </w:rPr>
        <w:t>יאוש</w:t>
      </w:r>
      <w:proofErr w:type="spellEnd"/>
      <w:r w:rsidRPr="003372D9">
        <w:rPr>
          <w:rFonts w:cs="FrankRuehl"/>
          <w:szCs w:val="24"/>
          <w:rtl/>
        </w:rPr>
        <w:t xml:space="preserve"> בסימן רנ"ט ופוסק:</w:t>
      </w:r>
    </w:p>
    <w:p w:rsidR="003372D9" w:rsidRPr="003372D9" w:rsidRDefault="003372D9" w:rsidP="0089052E">
      <w:pPr>
        <w:pStyle w:val="a0"/>
        <w:spacing w:after="0"/>
        <w:rPr>
          <w:rtl/>
        </w:rPr>
      </w:pPr>
      <w:r w:rsidRPr="003372D9">
        <w:rPr>
          <w:rtl/>
        </w:rPr>
        <w:t xml:space="preserve">"אע"פ שמן הדין במקום שרוב עובדי כוכבים מצויים אפילו נתן ישראל בה סימן אינו חייב להחזיר, טוב וישר לעשות לפנים משורת הדין ולהחזיר לישראל שנתן בה סימן" </w:t>
      </w:r>
    </w:p>
    <w:p w:rsidR="003372D9" w:rsidRPr="003372D9" w:rsidRDefault="003372D9" w:rsidP="0089052E">
      <w:pPr>
        <w:pStyle w:val="a0"/>
        <w:jc w:val="right"/>
        <w:rPr>
          <w:rtl/>
        </w:rPr>
      </w:pPr>
      <w:r w:rsidRPr="003372D9">
        <w:rPr>
          <w:rtl/>
        </w:rPr>
        <w:t>(סעיף ה')</w:t>
      </w:r>
    </w:p>
    <w:p w:rsidR="003372D9" w:rsidRPr="003372D9" w:rsidRDefault="003372D9" w:rsidP="003372D9">
      <w:pPr>
        <w:rPr>
          <w:rFonts w:cs="FrankRuehl"/>
          <w:szCs w:val="24"/>
          <w:rtl/>
        </w:rPr>
      </w:pPr>
      <w:r w:rsidRPr="003372D9">
        <w:rPr>
          <w:rFonts w:cs="FrankRuehl"/>
          <w:szCs w:val="24"/>
          <w:rtl/>
        </w:rPr>
        <w:t xml:space="preserve">באופן דומה פוסק גם </w:t>
      </w:r>
      <w:proofErr w:type="spellStart"/>
      <w:r w:rsidRPr="003372D9">
        <w:rPr>
          <w:rFonts w:cs="FrankRuehl"/>
          <w:szCs w:val="24"/>
          <w:rtl/>
        </w:rPr>
        <w:t>הרמ"א</w:t>
      </w:r>
      <w:proofErr w:type="spellEnd"/>
      <w:r w:rsidRPr="003372D9">
        <w:rPr>
          <w:rFonts w:cs="FrankRuehl"/>
          <w:szCs w:val="24"/>
          <w:rtl/>
        </w:rPr>
        <w:t xml:space="preserve"> בסעיף ז':</w:t>
      </w:r>
    </w:p>
    <w:p w:rsidR="003372D9" w:rsidRPr="003372D9" w:rsidRDefault="003372D9" w:rsidP="0089052E">
      <w:pPr>
        <w:pStyle w:val="a0"/>
        <w:rPr>
          <w:rtl/>
        </w:rPr>
      </w:pPr>
      <w:r w:rsidRPr="003372D9">
        <w:rPr>
          <w:rtl/>
        </w:rPr>
        <w:t xml:space="preserve">"[למרות </w:t>
      </w:r>
      <w:proofErr w:type="spellStart"/>
      <w:r w:rsidRPr="003372D9">
        <w:rPr>
          <w:rtl/>
        </w:rPr>
        <w:t>שיאוש</w:t>
      </w:r>
      <w:proofErr w:type="spellEnd"/>
      <w:r w:rsidRPr="003372D9">
        <w:rPr>
          <w:rtl/>
        </w:rPr>
        <w:t xml:space="preserve"> קונה] מכל מקום טוב וישר להחזיר...ואע"ג </w:t>
      </w:r>
      <w:proofErr w:type="spellStart"/>
      <w:r w:rsidRPr="003372D9">
        <w:rPr>
          <w:rtl/>
        </w:rPr>
        <w:t>דמדינא</w:t>
      </w:r>
      <w:proofErr w:type="spellEnd"/>
      <w:r w:rsidRPr="003372D9">
        <w:rPr>
          <w:rtl/>
        </w:rPr>
        <w:t xml:space="preserve"> אין חייבין להחזיר </w:t>
      </w:r>
      <w:proofErr w:type="spellStart"/>
      <w:r w:rsidRPr="003372D9">
        <w:rPr>
          <w:rtl/>
        </w:rPr>
        <w:t>באבידות</w:t>
      </w:r>
      <w:proofErr w:type="spellEnd"/>
      <w:r w:rsidRPr="003372D9">
        <w:rPr>
          <w:rtl/>
        </w:rPr>
        <w:t xml:space="preserve"> אלו, אם גזר המלך או בית דין חייב להחזיר </w:t>
      </w:r>
      <w:proofErr w:type="spellStart"/>
      <w:r w:rsidRPr="003372D9">
        <w:rPr>
          <w:rtl/>
        </w:rPr>
        <w:t>מכח</w:t>
      </w:r>
      <w:proofErr w:type="spellEnd"/>
      <w:r w:rsidRPr="003372D9">
        <w:rPr>
          <w:rtl/>
        </w:rPr>
        <w:t xml:space="preserve"> </w:t>
      </w:r>
      <w:proofErr w:type="spellStart"/>
      <w:r w:rsidRPr="003372D9">
        <w:rPr>
          <w:rtl/>
        </w:rPr>
        <w:t>דינא</w:t>
      </w:r>
      <w:proofErr w:type="spellEnd"/>
      <w:r w:rsidRPr="003372D9">
        <w:rPr>
          <w:rtl/>
        </w:rPr>
        <w:t xml:space="preserve"> </w:t>
      </w:r>
      <w:proofErr w:type="spellStart"/>
      <w:r w:rsidRPr="003372D9">
        <w:rPr>
          <w:rtl/>
        </w:rPr>
        <w:t>דמלכותא</w:t>
      </w:r>
      <w:proofErr w:type="spellEnd"/>
      <w:r w:rsidRPr="003372D9">
        <w:rPr>
          <w:rtl/>
        </w:rPr>
        <w:t xml:space="preserve"> "</w:t>
      </w:r>
    </w:p>
    <w:p w:rsidR="003372D9" w:rsidRPr="003372D9" w:rsidRDefault="003372D9" w:rsidP="003372D9">
      <w:pPr>
        <w:rPr>
          <w:rFonts w:cs="FrankRuehl"/>
          <w:szCs w:val="24"/>
          <w:rtl/>
        </w:rPr>
      </w:pPr>
      <w:r w:rsidRPr="003372D9">
        <w:rPr>
          <w:rFonts w:cs="FrankRuehl"/>
          <w:szCs w:val="24"/>
          <w:rtl/>
        </w:rPr>
        <w:t>ובסימן שנ"ו סעיף ז' הוא מוסיף:</w:t>
      </w:r>
    </w:p>
    <w:p w:rsidR="003372D9" w:rsidRPr="003372D9" w:rsidRDefault="003372D9" w:rsidP="0089052E">
      <w:pPr>
        <w:pStyle w:val="a0"/>
        <w:rPr>
          <w:rtl/>
        </w:rPr>
      </w:pPr>
      <w:r w:rsidRPr="003372D9">
        <w:rPr>
          <w:rtl/>
        </w:rPr>
        <w:t>"</w:t>
      </w:r>
      <w:proofErr w:type="spellStart"/>
      <w:r w:rsidRPr="003372D9">
        <w:rPr>
          <w:rtl/>
        </w:rPr>
        <w:t>דהכי</w:t>
      </w:r>
      <w:proofErr w:type="spellEnd"/>
      <w:r w:rsidRPr="003372D9">
        <w:rPr>
          <w:rtl/>
        </w:rPr>
        <w:t xml:space="preserve"> </w:t>
      </w:r>
      <w:proofErr w:type="spellStart"/>
      <w:r w:rsidRPr="003372D9">
        <w:rPr>
          <w:rtl/>
        </w:rPr>
        <w:t>נהיגי</w:t>
      </w:r>
      <w:proofErr w:type="spellEnd"/>
      <w:r w:rsidRPr="003372D9">
        <w:rPr>
          <w:rtl/>
        </w:rPr>
        <w:t xml:space="preserve"> עכשיו להחזיר כל גניבה, אפילו לאחר </w:t>
      </w:r>
      <w:proofErr w:type="spellStart"/>
      <w:r w:rsidRPr="003372D9">
        <w:rPr>
          <w:rtl/>
        </w:rPr>
        <w:t>יאוש</w:t>
      </w:r>
      <w:proofErr w:type="spellEnd"/>
      <w:r w:rsidRPr="003372D9">
        <w:rPr>
          <w:rtl/>
        </w:rPr>
        <w:t xml:space="preserve"> ושינוי רשות, </w:t>
      </w:r>
      <w:proofErr w:type="spellStart"/>
      <w:r w:rsidRPr="003372D9">
        <w:rPr>
          <w:rtl/>
        </w:rPr>
        <w:t>מכח</w:t>
      </w:r>
      <w:proofErr w:type="spellEnd"/>
      <w:r w:rsidRPr="003372D9">
        <w:rPr>
          <w:rtl/>
        </w:rPr>
        <w:t xml:space="preserve"> </w:t>
      </w:r>
      <w:proofErr w:type="spellStart"/>
      <w:r w:rsidRPr="003372D9">
        <w:rPr>
          <w:rtl/>
        </w:rPr>
        <w:t>דינא</w:t>
      </w:r>
      <w:proofErr w:type="spellEnd"/>
      <w:r w:rsidRPr="003372D9">
        <w:rPr>
          <w:rtl/>
        </w:rPr>
        <w:t xml:space="preserve"> </w:t>
      </w:r>
      <w:proofErr w:type="spellStart"/>
      <w:r w:rsidRPr="003372D9">
        <w:rPr>
          <w:rtl/>
        </w:rPr>
        <w:t>דמלכותא</w:t>
      </w:r>
      <w:proofErr w:type="spellEnd"/>
      <w:r w:rsidRPr="003372D9">
        <w:rPr>
          <w:rtl/>
        </w:rPr>
        <w:t>"</w:t>
      </w:r>
    </w:p>
    <w:p w:rsidR="003372D9" w:rsidRPr="003372D9" w:rsidRDefault="003372D9" w:rsidP="003372D9">
      <w:pPr>
        <w:rPr>
          <w:rFonts w:cs="FrankRuehl"/>
          <w:szCs w:val="24"/>
          <w:rtl/>
        </w:rPr>
      </w:pPr>
      <w:r w:rsidRPr="003372D9">
        <w:rPr>
          <w:rFonts w:cs="FrankRuehl"/>
          <w:szCs w:val="24"/>
          <w:rtl/>
        </w:rPr>
        <w:t xml:space="preserve">אם כן, גם אם מן הדין אין חובת השבה, בכל זאת לפנים משורת הדין יש לעשות זאת, במיוחד לאור דברי </w:t>
      </w:r>
      <w:proofErr w:type="spellStart"/>
      <w:r w:rsidRPr="003372D9">
        <w:rPr>
          <w:rFonts w:cs="FrankRuehl"/>
          <w:szCs w:val="24"/>
          <w:rtl/>
        </w:rPr>
        <w:t>הרמ"א</w:t>
      </w:r>
      <w:proofErr w:type="spellEnd"/>
      <w:r w:rsidRPr="003372D9">
        <w:rPr>
          <w:rFonts w:cs="FrankRuehl"/>
          <w:szCs w:val="24"/>
          <w:rtl/>
        </w:rPr>
        <w:t xml:space="preserve"> שהיום נהוג להשיב כל חפץ שידוע מי בעליו מחמת '</w:t>
      </w:r>
      <w:proofErr w:type="spellStart"/>
      <w:r w:rsidRPr="003372D9">
        <w:rPr>
          <w:rFonts w:cs="FrankRuehl"/>
          <w:szCs w:val="24"/>
          <w:rtl/>
        </w:rPr>
        <w:t>דינא</w:t>
      </w:r>
      <w:proofErr w:type="spellEnd"/>
      <w:r w:rsidRPr="003372D9">
        <w:rPr>
          <w:rFonts w:cs="FrankRuehl"/>
          <w:szCs w:val="24"/>
          <w:rtl/>
        </w:rPr>
        <w:t xml:space="preserve"> </w:t>
      </w:r>
      <w:proofErr w:type="spellStart"/>
      <w:r w:rsidRPr="003372D9">
        <w:rPr>
          <w:rFonts w:cs="FrankRuehl"/>
          <w:szCs w:val="24"/>
          <w:rtl/>
        </w:rPr>
        <w:t>דמלכותא</w:t>
      </w:r>
      <w:proofErr w:type="spellEnd"/>
      <w:r w:rsidRPr="003372D9">
        <w:rPr>
          <w:rFonts w:cs="FrankRuehl"/>
          <w:szCs w:val="24"/>
          <w:rtl/>
        </w:rPr>
        <w:t>'.</w:t>
      </w:r>
    </w:p>
    <w:p w:rsidR="003372D9" w:rsidRPr="003372D9" w:rsidRDefault="003372D9" w:rsidP="003372D9">
      <w:pPr>
        <w:rPr>
          <w:rFonts w:cs="FrankRuehl"/>
          <w:szCs w:val="24"/>
          <w:rtl/>
        </w:rPr>
      </w:pPr>
      <w:r w:rsidRPr="003372D9">
        <w:rPr>
          <w:rFonts w:cs="FrankRuehl"/>
          <w:szCs w:val="24"/>
          <w:rtl/>
        </w:rPr>
        <w:t xml:space="preserve">לפי דברים אלו, לכאורה נראה ברור שלמעשה יש להשיב רכוש שנלקח בזמן השואה. אולם, יש להעיר שחובת ההשבה 'לפנים משורת הדין' איננה כה פשוטה וברורה. </w:t>
      </w:r>
    </w:p>
    <w:p w:rsidR="003372D9" w:rsidRPr="003372D9" w:rsidRDefault="003372D9" w:rsidP="003372D9">
      <w:pPr>
        <w:rPr>
          <w:rFonts w:cs="FrankRuehl"/>
          <w:szCs w:val="24"/>
          <w:rtl/>
        </w:rPr>
      </w:pPr>
      <w:proofErr w:type="spellStart"/>
      <w:r w:rsidRPr="003372D9">
        <w:rPr>
          <w:rFonts w:cs="FrankRuehl"/>
          <w:szCs w:val="24"/>
          <w:rtl/>
        </w:rPr>
        <w:t>הש"ך</w:t>
      </w:r>
      <w:proofErr w:type="spellEnd"/>
      <w:r w:rsidRPr="003372D9">
        <w:rPr>
          <w:rFonts w:cs="FrankRuehl"/>
          <w:szCs w:val="24"/>
          <w:rtl/>
        </w:rPr>
        <w:t xml:space="preserve"> בסימן שנ"ו דן בדברי </w:t>
      </w:r>
      <w:proofErr w:type="spellStart"/>
      <w:r w:rsidRPr="003372D9">
        <w:rPr>
          <w:rFonts w:cs="FrankRuehl"/>
          <w:szCs w:val="24"/>
          <w:rtl/>
        </w:rPr>
        <w:t>הרמ"א</w:t>
      </w:r>
      <w:proofErr w:type="spellEnd"/>
      <w:r w:rsidRPr="003372D9">
        <w:rPr>
          <w:rFonts w:cs="FrankRuehl"/>
          <w:szCs w:val="24"/>
          <w:rtl/>
        </w:rPr>
        <w:t xml:space="preserve"> ואומר:</w:t>
      </w:r>
    </w:p>
    <w:p w:rsidR="0089052E" w:rsidRDefault="003372D9" w:rsidP="0089052E">
      <w:pPr>
        <w:pStyle w:val="a0"/>
        <w:spacing w:after="0"/>
        <w:rPr>
          <w:rtl/>
        </w:rPr>
      </w:pPr>
      <w:r w:rsidRPr="003372D9">
        <w:rPr>
          <w:rtl/>
        </w:rPr>
        <w:t xml:space="preserve">"ואע"ג שהוכחתי באריכות דלא </w:t>
      </w:r>
      <w:proofErr w:type="spellStart"/>
      <w:r w:rsidRPr="003372D9">
        <w:rPr>
          <w:rtl/>
        </w:rPr>
        <w:t>אמרינן</w:t>
      </w:r>
      <w:proofErr w:type="spellEnd"/>
      <w:r w:rsidRPr="003372D9">
        <w:rPr>
          <w:rtl/>
        </w:rPr>
        <w:t xml:space="preserve"> </w:t>
      </w:r>
      <w:proofErr w:type="spellStart"/>
      <w:r w:rsidRPr="003372D9">
        <w:rPr>
          <w:rtl/>
        </w:rPr>
        <w:t>דינא</w:t>
      </w:r>
      <w:proofErr w:type="spellEnd"/>
      <w:r w:rsidRPr="003372D9">
        <w:rPr>
          <w:rtl/>
        </w:rPr>
        <w:t xml:space="preserve"> </w:t>
      </w:r>
      <w:proofErr w:type="spellStart"/>
      <w:r w:rsidRPr="003372D9">
        <w:rPr>
          <w:rtl/>
        </w:rPr>
        <w:t>דמלכותא</w:t>
      </w:r>
      <w:proofErr w:type="spellEnd"/>
      <w:r w:rsidRPr="003372D9">
        <w:rPr>
          <w:rtl/>
        </w:rPr>
        <w:t xml:space="preserve"> מה שהוא נגד דין </w:t>
      </w:r>
      <w:proofErr w:type="spellStart"/>
      <w:r w:rsidRPr="003372D9">
        <w:rPr>
          <w:rtl/>
        </w:rPr>
        <w:t>תורתינו</w:t>
      </w:r>
      <w:proofErr w:type="spellEnd"/>
      <w:r w:rsidRPr="003372D9">
        <w:rPr>
          <w:rtl/>
        </w:rPr>
        <w:t xml:space="preserve">, מכל מקום </w:t>
      </w:r>
      <w:proofErr w:type="spellStart"/>
      <w:r w:rsidRPr="003372D9">
        <w:rPr>
          <w:rtl/>
        </w:rPr>
        <w:t>דיינין</w:t>
      </w:r>
      <w:proofErr w:type="spellEnd"/>
      <w:r w:rsidRPr="003372D9">
        <w:rPr>
          <w:rtl/>
        </w:rPr>
        <w:t xml:space="preserve"> הכי שפיר </w:t>
      </w:r>
      <w:proofErr w:type="spellStart"/>
      <w:r w:rsidRPr="003372D9">
        <w:rPr>
          <w:rtl/>
        </w:rPr>
        <w:t>בלישנא</w:t>
      </w:r>
      <w:proofErr w:type="spellEnd"/>
      <w:r w:rsidRPr="003372D9">
        <w:rPr>
          <w:rtl/>
        </w:rPr>
        <w:t xml:space="preserve"> '</w:t>
      </w:r>
      <w:proofErr w:type="spellStart"/>
      <w:r w:rsidRPr="003372D9">
        <w:rPr>
          <w:rtl/>
        </w:rPr>
        <w:t>דהכי</w:t>
      </w:r>
      <w:proofErr w:type="spellEnd"/>
      <w:r w:rsidRPr="003372D9">
        <w:rPr>
          <w:rtl/>
        </w:rPr>
        <w:t xml:space="preserve"> </w:t>
      </w:r>
      <w:proofErr w:type="spellStart"/>
      <w:r w:rsidRPr="003372D9">
        <w:rPr>
          <w:rtl/>
        </w:rPr>
        <w:t>נהיגי</w:t>
      </w:r>
      <w:proofErr w:type="spellEnd"/>
      <w:r w:rsidRPr="003372D9">
        <w:rPr>
          <w:rtl/>
        </w:rPr>
        <w:t xml:space="preserve"> עכשיו' – כלומר, גם בישראל </w:t>
      </w:r>
      <w:proofErr w:type="spellStart"/>
      <w:r w:rsidRPr="003372D9">
        <w:rPr>
          <w:rtl/>
        </w:rPr>
        <w:t>נהיגי</w:t>
      </w:r>
      <w:proofErr w:type="spellEnd"/>
      <w:r w:rsidRPr="003372D9">
        <w:rPr>
          <w:rtl/>
        </w:rPr>
        <w:t xml:space="preserve"> כן...ואע"ג </w:t>
      </w:r>
      <w:proofErr w:type="spellStart"/>
      <w:r w:rsidRPr="003372D9">
        <w:rPr>
          <w:rtl/>
        </w:rPr>
        <w:t>דמנהג</w:t>
      </w:r>
      <w:proofErr w:type="spellEnd"/>
      <w:r w:rsidRPr="003372D9">
        <w:rPr>
          <w:rtl/>
        </w:rPr>
        <w:t xml:space="preserve"> גרוע שהוא נגד דין תורה לא </w:t>
      </w:r>
      <w:proofErr w:type="spellStart"/>
      <w:r w:rsidRPr="003372D9">
        <w:rPr>
          <w:rtl/>
        </w:rPr>
        <w:t>אזלינן</w:t>
      </w:r>
      <w:proofErr w:type="spellEnd"/>
      <w:r w:rsidRPr="003372D9">
        <w:rPr>
          <w:rtl/>
        </w:rPr>
        <w:t xml:space="preserve"> בתריה...יש לומר </w:t>
      </w:r>
      <w:proofErr w:type="spellStart"/>
      <w:r w:rsidRPr="003372D9">
        <w:rPr>
          <w:rtl/>
        </w:rPr>
        <w:t>דהאי</w:t>
      </w:r>
      <w:proofErr w:type="spellEnd"/>
      <w:r w:rsidRPr="003372D9">
        <w:rPr>
          <w:rtl/>
        </w:rPr>
        <w:t xml:space="preserve"> מנהג הוא שנתקן כך, ופשיטא דיש ביד הדור לתקן תקנות"                                                                   </w:t>
      </w:r>
    </w:p>
    <w:p w:rsidR="003372D9" w:rsidRPr="003372D9" w:rsidRDefault="003372D9" w:rsidP="0089052E">
      <w:pPr>
        <w:pStyle w:val="a0"/>
        <w:jc w:val="right"/>
        <w:rPr>
          <w:rtl/>
        </w:rPr>
      </w:pPr>
      <w:r w:rsidRPr="003372D9">
        <w:rPr>
          <w:rtl/>
        </w:rPr>
        <w:t>(</w:t>
      </w:r>
      <w:proofErr w:type="spellStart"/>
      <w:r w:rsidRPr="003372D9">
        <w:rPr>
          <w:rtl/>
        </w:rPr>
        <w:t>ס"ק</w:t>
      </w:r>
      <w:proofErr w:type="spellEnd"/>
      <w:r w:rsidRPr="003372D9">
        <w:rPr>
          <w:rtl/>
        </w:rPr>
        <w:t xml:space="preserve"> י')</w:t>
      </w:r>
    </w:p>
    <w:p w:rsidR="003372D9" w:rsidRDefault="003372D9" w:rsidP="003372D9">
      <w:pPr>
        <w:rPr>
          <w:rFonts w:cs="FrankRuehl"/>
          <w:szCs w:val="24"/>
          <w:rtl/>
        </w:rPr>
      </w:pPr>
      <w:r w:rsidRPr="003372D9">
        <w:rPr>
          <w:rFonts w:cs="FrankRuehl"/>
          <w:szCs w:val="24"/>
          <w:rtl/>
        </w:rPr>
        <w:t xml:space="preserve">לעומת זאת, ה'קצות' חולק על דברי </w:t>
      </w:r>
      <w:proofErr w:type="spellStart"/>
      <w:r w:rsidRPr="003372D9">
        <w:rPr>
          <w:rFonts w:cs="FrankRuehl"/>
          <w:szCs w:val="24"/>
          <w:rtl/>
        </w:rPr>
        <w:t>הש"ך</w:t>
      </w:r>
      <w:proofErr w:type="spellEnd"/>
      <w:r>
        <w:rPr>
          <w:rFonts w:cs="FrankRuehl"/>
          <w:szCs w:val="24"/>
          <w:rtl/>
        </w:rPr>
        <w:t>:</w:t>
      </w:r>
    </w:p>
    <w:p w:rsidR="0089052E" w:rsidRDefault="003372D9" w:rsidP="0089052E">
      <w:pPr>
        <w:pStyle w:val="a0"/>
        <w:spacing w:after="0"/>
        <w:rPr>
          <w:rtl/>
        </w:rPr>
      </w:pPr>
      <w:r w:rsidRPr="003372D9">
        <w:rPr>
          <w:rtl/>
        </w:rPr>
        <w:t xml:space="preserve">"אמנם נראה </w:t>
      </w:r>
      <w:proofErr w:type="spellStart"/>
      <w:r w:rsidRPr="003372D9">
        <w:rPr>
          <w:rtl/>
        </w:rPr>
        <w:t>דזה</w:t>
      </w:r>
      <w:proofErr w:type="spellEnd"/>
      <w:r w:rsidRPr="003372D9">
        <w:rPr>
          <w:rtl/>
        </w:rPr>
        <w:t xml:space="preserve"> לאו מנהג גרוע אלא מנהג טוב וישר הוא, כיון </w:t>
      </w:r>
      <w:proofErr w:type="spellStart"/>
      <w:r w:rsidRPr="003372D9">
        <w:rPr>
          <w:rtl/>
        </w:rPr>
        <w:t>דאמרו</w:t>
      </w:r>
      <w:proofErr w:type="spellEnd"/>
      <w:r w:rsidRPr="003372D9">
        <w:rPr>
          <w:rtl/>
        </w:rPr>
        <w:t xml:space="preserve"> בגמרא </w:t>
      </w:r>
      <w:proofErr w:type="spellStart"/>
      <w:r w:rsidRPr="003372D9">
        <w:rPr>
          <w:rtl/>
        </w:rPr>
        <w:t>דאבידה</w:t>
      </w:r>
      <w:proofErr w:type="spellEnd"/>
      <w:r w:rsidRPr="003372D9">
        <w:rPr>
          <w:rtl/>
        </w:rPr>
        <w:t xml:space="preserve"> לאחר </w:t>
      </w:r>
      <w:proofErr w:type="spellStart"/>
      <w:r w:rsidRPr="003372D9">
        <w:rPr>
          <w:rtl/>
        </w:rPr>
        <w:t>יאוש</w:t>
      </w:r>
      <w:proofErr w:type="spellEnd"/>
      <w:r w:rsidRPr="003372D9">
        <w:rPr>
          <w:rtl/>
        </w:rPr>
        <w:t xml:space="preserve"> </w:t>
      </w:r>
      <w:proofErr w:type="spellStart"/>
      <w:r w:rsidRPr="003372D9">
        <w:rPr>
          <w:rtl/>
        </w:rPr>
        <w:t>מחזירין</w:t>
      </w:r>
      <w:proofErr w:type="spellEnd"/>
      <w:r w:rsidRPr="003372D9">
        <w:rPr>
          <w:rtl/>
        </w:rPr>
        <w:t xml:space="preserve"> לפנים משורת הדין, והוא מדין 'ועשית הישר והטוב'...וכן </w:t>
      </w:r>
      <w:proofErr w:type="spellStart"/>
      <w:r w:rsidRPr="003372D9">
        <w:rPr>
          <w:rtl/>
        </w:rPr>
        <w:t>ביאוש</w:t>
      </w:r>
      <w:proofErr w:type="spellEnd"/>
      <w:r w:rsidRPr="003372D9">
        <w:rPr>
          <w:rtl/>
        </w:rPr>
        <w:t xml:space="preserve"> ושינוי רשות...ומשום הכי כשראו חכמי הדור לתקן שיחזיר לאחר </w:t>
      </w:r>
      <w:proofErr w:type="spellStart"/>
      <w:r w:rsidRPr="003372D9">
        <w:rPr>
          <w:rtl/>
        </w:rPr>
        <w:t>יאוש</w:t>
      </w:r>
      <w:proofErr w:type="spellEnd"/>
      <w:r w:rsidRPr="003372D9">
        <w:rPr>
          <w:rtl/>
        </w:rPr>
        <w:t xml:space="preserve"> אין זה מנהג גרוע ח"ו"        </w:t>
      </w:r>
    </w:p>
    <w:p w:rsidR="003372D9" w:rsidRPr="003372D9" w:rsidRDefault="003372D9" w:rsidP="0089052E">
      <w:pPr>
        <w:pStyle w:val="a0"/>
        <w:jc w:val="right"/>
        <w:rPr>
          <w:rtl/>
        </w:rPr>
      </w:pPr>
      <w:r w:rsidRPr="003372D9">
        <w:rPr>
          <w:rtl/>
        </w:rPr>
        <w:t xml:space="preserve">(סימן רנ"ט </w:t>
      </w:r>
      <w:proofErr w:type="spellStart"/>
      <w:r w:rsidRPr="003372D9">
        <w:rPr>
          <w:rtl/>
        </w:rPr>
        <w:t>ס"ק</w:t>
      </w:r>
      <w:proofErr w:type="spellEnd"/>
      <w:r w:rsidRPr="003372D9">
        <w:rPr>
          <w:rtl/>
        </w:rPr>
        <w:t xml:space="preserve"> ג')</w:t>
      </w:r>
    </w:p>
    <w:p w:rsidR="003372D9" w:rsidRPr="003372D9" w:rsidRDefault="003372D9" w:rsidP="003372D9">
      <w:pPr>
        <w:rPr>
          <w:rFonts w:cs="FrankRuehl"/>
          <w:szCs w:val="24"/>
          <w:rtl/>
        </w:rPr>
      </w:pPr>
      <w:r w:rsidRPr="003372D9">
        <w:rPr>
          <w:rFonts w:cs="FrankRuehl"/>
          <w:szCs w:val="24"/>
          <w:rtl/>
        </w:rPr>
        <w:t xml:space="preserve">אם כן, ישנה מחלוקת בין ה'קצות' </w:t>
      </w:r>
      <w:proofErr w:type="spellStart"/>
      <w:r w:rsidRPr="003372D9">
        <w:rPr>
          <w:rFonts w:cs="FrankRuehl"/>
          <w:szCs w:val="24"/>
          <w:rtl/>
        </w:rPr>
        <w:t>לש"ך</w:t>
      </w:r>
      <w:proofErr w:type="spellEnd"/>
      <w:r w:rsidRPr="003372D9">
        <w:rPr>
          <w:rFonts w:cs="FrankRuehl"/>
          <w:szCs w:val="24"/>
          <w:rtl/>
        </w:rPr>
        <w:t xml:space="preserve"> האם השבת רכוש לאחר גניבה היא מעלה מוסרית עליונה מדין 'לפנים משורת הדין', או שמא "מנהג גרוע" שנובע </w:t>
      </w:r>
      <w:proofErr w:type="spellStart"/>
      <w:r w:rsidRPr="003372D9">
        <w:rPr>
          <w:rFonts w:cs="FrankRuehl"/>
          <w:szCs w:val="24"/>
          <w:rtl/>
        </w:rPr>
        <w:t>מ'דינא</w:t>
      </w:r>
      <w:proofErr w:type="spellEnd"/>
      <w:r w:rsidRPr="003372D9">
        <w:rPr>
          <w:rFonts w:cs="FrankRuehl"/>
          <w:szCs w:val="24"/>
          <w:rtl/>
        </w:rPr>
        <w:t xml:space="preserve"> </w:t>
      </w:r>
      <w:proofErr w:type="spellStart"/>
      <w:r w:rsidRPr="003372D9">
        <w:rPr>
          <w:rFonts w:cs="FrankRuehl"/>
          <w:szCs w:val="24"/>
          <w:rtl/>
        </w:rPr>
        <w:t>דמלכותא</w:t>
      </w:r>
      <w:proofErr w:type="spellEnd"/>
      <w:r w:rsidRPr="003372D9">
        <w:rPr>
          <w:rFonts w:cs="FrankRuehl"/>
          <w:szCs w:val="24"/>
          <w:rtl/>
        </w:rPr>
        <w:t xml:space="preserve">' שאינו תואם את הכרעת ההלכה. בהקשר שלנו, נראה שיש </w:t>
      </w:r>
      <w:proofErr w:type="spellStart"/>
      <w:r w:rsidRPr="003372D9">
        <w:rPr>
          <w:rFonts w:cs="FrankRuehl"/>
          <w:szCs w:val="24"/>
          <w:rtl/>
        </w:rPr>
        <w:t>נפ"מ</w:t>
      </w:r>
      <w:proofErr w:type="spellEnd"/>
      <w:r w:rsidRPr="003372D9">
        <w:rPr>
          <w:rFonts w:cs="FrankRuehl"/>
          <w:szCs w:val="24"/>
          <w:rtl/>
        </w:rPr>
        <w:t xml:space="preserve"> מאד </w:t>
      </w:r>
      <w:r w:rsidRPr="003372D9">
        <w:rPr>
          <w:rFonts w:cs="FrankRuehl"/>
          <w:szCs w:val="24"/>
          <w:rtl/>
        </w:rPr>
        <w:lastRenderedPageBreak/>
        <w:t xml:space="preserve">משמעותית למחלוקת זו: לפי ה'קצות', הסובר שחובת ההשבה היא מחמת 'לפנים משורת הדין', יש מקרים בהם ההלכה מורה שיש לפעול ע"פ הדין היבש; אולם לפי </w:t>
      </w:r>
      <w:proofErr w:type="spellStart"/>
      <w:r w:rsidRPr="003372D9">
        <w:rPr>
          <w:rFonts w:cs="FrankRuehl"/>
          <w:szCs w:val="24"/>
          <w:rtl/>
        </w:rPr>
        <w:t>הש"ך</w:t>
      </w:r>
      <w:proofErr w:type="spellEnd"/>
      <w:r w:rsidRPr="003372D9">
        <w:rPr>
          <w:rFonts w:cs="FrankRuehl"/>
          <w:szCs w:val="24"/>
          <w:rtl/>
        </w:rPr>
        <w:t xml:space="preserve">, למרות שמדובר במנהג גרוע, בכל מקרה יש חובה לעשות אותו, שהרי מדובר </w:t>
      </w:r>
      <w:proofErr w:type="spellStart"/>
      <w:r w:rsidRPr="003372D9">
        <w:rPr>
          <w:rFonts w:cs="FrankRuehl"/>
          <w:szCs w:val="24"/>
          <w:rtl/>
        </w:rPr>
        <w:t>ב'דינא</w:t>
      </w:r>
      <w:proofErr w:type="spellEnd"/>
      <w:r w:rsidRPr="003372D9">
        <w:rPr>
          <w:rFonts w:cs="FrankRuehl"/>
          <w:szCs w:val="24"/>
          <w:rtl/>
        </w:rPr>
        <w:t xml:space="preserve"> </w:t>
      </w:r>
      <w:proofErr w:type="spellStart"/>
      <w:r w:rsidRPr="003372D9">
        <w:rPr>
          <w:rFonts w:cs="FrankRuehl"/>
          <w:szCs w:val="24"/>
          <w:rtl/>
        </w:rPr>
        <w:t>דמלכותא</w:t>
      </w:r>
      <w:proofErr w:type="spellEnd"/>
      <w:r w:rsidRPr="003372D9">
        <w:rPr>
          <w:rFonts w:cs="FrankRuehl"/>
          <w:szCs w:val="24"/>
          <w:rtl/>
        </w:rPr>
        <w:t xml:space="preserve">' שגם בישראל נהגו בו. אם כן, לפי דעת ה'קצות' אם בעלי הקבר במקרה הנדון לא רוצים להחזיר את הכתר לבעליו לא ניתן להכריח אותם לעשות זאת 'לפנים משורת הדין'. ואמנם, הדיינים מביאים מחלוקת זו בתוך שיקוליהם, ובסופו של דבר הכריעו כדעת </w:t>
      </w:r>
      <w:proofErr w:type="spellStart"/>
      <w:r w:rsidRPr="003372D9">
        <w:rPr>
          <w:rFonts w:cs="FrankRuehl"/>
          <w:szCs w:val="24"/>
          <w:rtl/>
        </w:rPr>
        <w:t>הש"ך</w:t>
      </w:r>
      <w:proofErr w:type="spellEnd"/>
      <w:r w:rsidRPr="003372D9">
        <w:rPr>
          <w:rFonts w:cs="FrankRuehl"/>
          <w:szCs w:val="24"/>
          <w:rtl/>
        </w:rPr>
        <w:t xml:space="preserve"> והכריחו את בעלי הקבר להשיב את הכתר לבעליו הראשונים.</w:t>
      </w:r>
    </w:p>
    <w:p w:rsidR="003372D9" w:rsidRPr="003372D9" w:rsidRDefault="003372D9" w:rsidP="0089052E">
      <w:pPr>
        <w:pStyle w:val="Heading3"/>
        <w:rPr>
          <w:rtl/>
        </w:rPr>
      </w:pPr>
      <w:r w:rsidRPr="003372D9">
        <w:rPr>
          <w:rtl/>
        </w:rPr>
        <w:t xml:space="preserve">'לא </w:t>
      </w:r>
      <w:proofErr w:type="spellStart"/>
      <w:r w:rsidRPr="003372D9">
        <w:rPr>
          <w:rtl/>
        </w:rPr>
        <w:t>הכל</w:t>
      </w:r>
      <w:proofErr w:type="spellEnd"/>
      <w:r w:rsidRPr="003372D9">
        <w:rPr>
          <w:rtl/>
        </w:rPr>
        <w:t xml:space="preserve"> הלכה'</w:t>
      </w:r>
    </w:p>
    <w:p w:rsidR="003372D9" w:rsidRPr="003372D9" w:rsidRDefault="003372D9" w:rsidP="003372D9">
      <w:pPr>
        <w:rPr>
          <w:rFonts w:cs="FrankRuehl"/>
          <w:szCs w:val="24"/>
          <w:rtl/>
        </w:rPr>
      </w:pPr>
      <w:r w:rsidRPr="003372D9">
        <w:rPr>
          <w:rFonts w:cs="FrankRuehl"/>
          <w:szCs w:val="24"/>
          <w:rtl/>
        </w:rPr>
        <w:t>עד עתה בחנו את שאלת רכושם של היהודים בשואה בכלים הלכתיים. אולם, כפי שאמרנו בתחילת המאמר לא כולם סוברים שאלו הכלים בהם יש לבחון את הבעיה.</w:t>
      </w:r>
    </w:p>
    <w:p w:rsidR="003372D9" w:rsidRPr="003372D9" w:rsidRDefault="003372D9" w:rsidP="003372D9">
      <w:pPr>
        <w:rPr>
          <w:rFonts w:cs="FrankRuehl"/>
          <w:szCs w:val="24"/>
          <w:rtl/>
        </w:rPr>
      </w:pPr>
      <w:r w:rsidRPr="003372D9">
        <w:rPr>
          <w:rFonts w:cs="FrankRuehl"/>
          <w:szCs w:val="24"/>
          <w:rtl/>
        </w:rPr>
        <w:t xml:space="preserve">המציאות בגטו </w:t>
      </w:r>
      <w:proofErr w:type="spellStart"/>
      <w:r w:rsidRPr="003372D9">
        <w:rPr>
          <w:rFonts w:cs="FrankRuehl"/>
          <w:szCs w:val="24"/>
          <w:rtl/>
        </w:rPr>
        <w:t>בקובנא</w:t>
      </w:r>
      <w:proofErr w:type="spellEnd"/>
      <w:r w:rsidRPr="003372D9">
        <w:rPr>
          <w:rFonts w:cs="FrankRuehl"/>
          <w:szCs w:val="24"/>
          <w:rtl/>
        </w:rPr>
        <w:t xml:space="preserve"> הייתה מציאות קשה מאד. אמנם לא היה מדובר במחנה השמדה, אולם התנאים שם היו קשים ביותר ואנשים היו מתים בכל יום מרעב, מקור וממחלות. הרכוש הממוני בגטו היה מאד חשוב, ובשביל לשרוד אדם היה צריך דברים </w:t>
      </w:r>
      <w:proofErr w:type="spellStart"/>
      <w:r w:rsidRPr="003372D9">
        <w:rPr>
          <w:rFonts w:cs="FrankRuehl"/>
          <w:szCs w:val="24"/>
          <w:rtl/>
        </w:rPr>
        <w:t>מינמאליים</w:t>
      </w:r>
      <w:proofErr w:type="spellEnd"/>
      <w:r w:rsidRPr="003372D9">
        <w:rPr>
          <w:rFonts w:cs="FrankRuehl"/>
          <w:szCs w:val="24"/>
          <w:rtl/>
        </w:rPr>
        <w:t xml:space="preserve"> כמו מזון ובגדים, אותם יכלו להשיג רק באמצעות כסף. התעוררה השאלה בגטו מה לעשות עם הרכוש של היהודים שכבר נפטרו – האם מותר לקחת שמיכה של יהודי שנרצח בשביל להינצל מן הקור המקפיא? מה מעמד הרכוש של היהודים שנפטרו? </w:t>
      </w:r>
    </w:p>
    <w:p w:rsidR="003372D9" w:rsidRPr="003372D9" w:rsidRDefault="003372D9" w:rsidP="003372D9">
      <w:pPr>
        <w:rPr>
          <w:rFonts w:cs="FrankRuehl"/>
          <w:szCs w:val="24"/>
          <w:rtl/>
        </w:rPr>
      </w:pPr>
      <w:r w:rsidRPr="003372D9">
        <w:rPr>
          <w:rFonts w:cs="FrankRuehl"/>
          <w:szCs w:val="24"/>
          <w:rtl/>
        </w:rPr>
        <w:t xml:space="preserve">המנהג בגטו היה שהיורשים של הנפטר מקבלים את הרכוש, ואם אין יורשים כל הקודם זוכה. אולם, דין זה לא היה מוסכם על כולם, ואחד מגדולי ליטא שחי בגטו סבר שאסור לקחת את הרכוש שמא יש יורשים של הנפטר מחוץ לגטו והרכוש עובר להם בירושה. אותו גאון פסק שאסור לקחת את הרכוש המדובר, ומובא שכך הוא נהג לגבי עצמו למרות שהדעה הרווחת בין הרבנים שחיו בגטו הייתה שאם אין יורשים בתוך  הגטו אפשר לקחת את הרכוש. </w:t>
      </w:r>
    </w:p>
    <w:p w:rsidR="003372D9" w:rsidRPr="003372D9" w:rsidRDefault="003372D9" w:rsidP="003372D9">
      <w:pPr>
        <w:rPr>
          <w:rFonts w:cs="FrankRuehl"/>
          <w:szCs w:val="24"/>
          <w:rtl/>
        </w:rPr>
      </w:pPr>
      <w:r w:rsidRPr="003372D9">
        <w:rPr>
          <w:rFonts w:cs="FrankRuehl"/>
          <w:szCs w:val="24"/>
          <w:rtl/>
        </w:rPr>
        <w:t xml:space="preserve">הדיון בעניין זה מובא ב'צהר' כ', ושם מובאת דעה שלישית של הרב גיברלטר, שחי גם הוא בגטו. לטענתו, לא רק שמותר להשתמש ברכוש של יהודי שנפטר, אלא גם ליהודי חי בגטו אין בעלות על הרכוש. הרב גיברלטר הסביר, שכאשר החיים של אנשים הם הפקר אז גם הרכוש שלהם הוא הפקר. אדם יכול </w:t>
      </w:r>
      <w:proofErr w:type="spellStart"/>
      <w:r w:rsidRPr="003372D9">
        <w:rPr>
          <w:rFonts w:cs="FrankRuehl"/>
          <w:szCs w:val="24"/>
          <w:rtl/>
        </w:rPr>
        <w:t>יכול</w:t>
      </w:r>
      <w:proofErr w:type="spellEnd"/>
      <w:r w:rsidRPr="003372D9">
        <w:rPr>
          <w:rFonts w:cs="FrankRuehl"/>
          <w:szCs w:val="24"/>
          <w:rtl/>
        </w:rPr>
        <w:t xml:space="preserve"> להיות 'בעלים' רק אם יש משמעות לבעלות שלו, אולם כאשר כל גוי נתון יכול להרוג אותו כל שעה, וזה לא יפריע לאף אחד ואף אחד לא יצטרך לתת על כך דין וחשבון, אזי גם הבעלות של אותו אדם חסרת משמעות. לא מדובר שהבעלים התייאשו מהחפץ, אלא אפילו המעיל שאותו אדם לובש, או הכסף שנמצא אצלו בכיס, לא נמצאים בבעלותו. כשאתה כלום אתה לא יכול להיות בעלים!</w:t>
      </w:r>
    </w:p>
    <w:p w:rsidR="003372D9" w:rsidRPr="003372D9" w:rsidRDefault="003372D9" w:rsidP="003372D9">
      <w:pPr>
        <w:rPr>
          <w:rFonts w:cs="FrankRuehl"/>
          <w:szCs w:val="24"/>
          <w:rtl/>
        </w:rPr>
      </w:pPr>
      <w:r w:rsidRPr="003372D9">
        <w:rPr>
          <w:rFonts w:cs="FrankRuehl"/>
          <w:szCs w:val="24"/>
          <w:rtl/>
        </w:rPr>
        <w:t xml:space="preserve">בסופו של דבר הרב גיברלטר מסיק שאסור לקחת רכוש של אדם חי בגטו, אולם הוא מנמק זאת בכך שמדובר בחשש פיקוח נפש, ולא בגלל שהוא הבעלים על אותו הרכוש. </w:t>
      </w:r>
    </w:p>
    <w:p w:rsidR="003372D9" w:rsidRPr="003372D9" w:rsidRDefault="003372D9" w:rsidP="003372D9">
      <w:pPr>
        <w:rPr>
          <w:rFonts w:cs="FrankRuehl"/>
          <w:szCs w:val="24"/>
          <w:rtl/>
        </w:rPr>
      </w:pPr>
      <w:r w:rsidRPr="003372D9">
        <w:rPr>
          <w:rFonts w:cs="FrankRuehl"/>
          <w:szCs w:val="24"/>
          <w:rtl/>
        </w:rPr>
        <w:t xml:space="preserve">למרות שדבריו של הרב גיברלטר מחודשים מאד, הוא טען שהוא הולך בשיטת המרא-דאתרא של הגטו – ר' אברהם </w:t>
      </w:r>
      <w:r w:rsidRPr="003372D9">
        <w:rPr>
          <w:rFonts w:cs="FrankRuehl"/>
          <w:szCs w:val="24"/>
          <w:rtl/>
        </w:rPr>
        <w:lastRenderedPageBreak/>
        <w:t xml:space="preserve">שפירא, בעל ה'דבר אברהם'. פסקו של הרב שפירא התייחס למקרה בעיירה קטנה ליד הגטו, ינובא שמה, שבה גרו גויים פרטיזנים בסמיכות ליהודים. יום אחד החליטו הפרטיזנים לרצוח את כל היהודים, והם השאירו רק 350 מהם להם אמרו שרק אם יביאו להם כופר יתירו לאותם יהודים </w:t>
      </w:r>
      <w:proofErr w:type="spellStart"/>
      <w:r w:rsidRPr="003372D9">
        <w:rPr>
          <w:rFonts w:cs="FrankRuehl"/>
          <w:szCs w:val="24"/>
          <w:rtl/>
        </w:rPr>
        <w:t>להכנס</w:t>
      </w:r>
      <w:proofErr w:type="spellEnd"/>
      <w:r w:rsidRPr="003372D9">
        <w:rPr>
          <w:rFonts w:cs="FrankRuehl"/>
          <w:szCs w:val="24"/>
          <w:rtl/>
        </w:rPr>
        <w:t xml:space="preserve"> לגטו ואחרת ירצחו גם אותם. בהערת אגב, ניתן ללמוד ממקרה זה עד כמה היה המצב גרוע באותה עיירה, </w:t>
      </w:r>
      <w:proofErr w:type="spellStart"/>
      <w:r w:rsidRPr="003372D9">
        <w:rPr>
          <w:rFonts w:cs="FrankRuehl"/>
          <w:szCs w:val="24"/>
          <w:rtl/>
        </w:rPr>
        <w:t>שה'הצלה</w:t>
      </w:r>
      <w:proofErr w:type="spellEnd"/>
      <w:r w:rsidRPr="003372D9">
        <w:rPr>
          <w:rFonts w:cs="FrankRuehl"/>
          <w:szCs w:val="24"/>
          <w:rtl/>
        </w:rPr>
        <w:t xml:space="preserve">' שלהם הייתה </w:t>
      </w:r>
      <w:proofErr w:type="spellStart"/>
      <w:r w:rsidRPr="003372D9">
        <w:rPr>
          <w:rFonts w:cs="FrankRuehl"/>
          <w:szCs w:val="24"/>
          <w:rtl/>
        </w:rPr>
        <w:t>להכנס</w:t>
      </w:r>
      <w:proofErr w:type="spellEnd"/>
      <w:r w:rsidRPr="003372D9">
        <w:rPr>
          <w:rFonts w:cs="FrankRuehl"/>
          <w:szCs w:val="24"/>
          <w:rtl/>
        </w:rPr>
        <w:t xml:space="preserve"> לגטו. </w:t>
      </w:r>
    </w:p>
    <w:p w:rsidR="003372D9" w:rsidRPr="003372D9" w:rsidRDefault="003372D9" w:rsidP="003372D9">
      <w:pPr>
        <w:rPr>
          <w:rFonts w:cs="FrankRuehl"/>
          <w:szCs w:val="24"/>
          <w:rtl/>
        </w:rPr>
      </w:pPr>
      <w:r w:rsidRPr="003372D9">
        <w:rPr>
          <w:rFonts w:cs="FrankRuehl"/>
          <w:szCs w:val="24"/>
          <w:rtl/>
        </w:rPr>
        <w:t xml:space="preserve">בכל אופן, הגיע לגטו הרב </w:t>
      </w:r>
      <w:proofErr w:type="spellStart"/>
      <w:r w:rsidRPr="003372D9">
        <w:rPr>
          <w:rFonts w:cs="FrankRuehl"/>
          <w:szCs w:val="24"/>
          <w:rtl/>
        </w:rPr>
        <w:t>גינזבורג</w:t>
      </w:r>
      <w:proofErr w:type="spellEnd"/>
      <w:r w:rsidRPr="003372D9">
        <w:rPr>
          <w:rFonts w:cs="FrankRuehl"/>
          <w:szCs w:val="24"/>
          <w:rtl/>
        </w:rPr>
        <w:t xml:space="preserve">, רבה של אותה קהילה, וביקש מהיהודים שיביאו לו כסף בשביל 'פדיון שבויים'. כפי שאמרנו, הכסף היה מאד משמעותי בחיי הגטו הקשים, ולכן פנו לרב שפירא לשאול האם צריכים לתרום את הכסף. הרב שפירא פסק שלכאורה מדובר במקרה הדומה לזה של קיתון של מים, בו פוסק ר' עקיבא 'חייך קודמים לחיי חברך'. אולם, הוא המשיך וחידש שהמצב אינו כך משום שבגטו </w:t>
      </w:r>
      <w:proofErr w:type="spellStart"/>
      <w:r w:rsidRPr="003372D9">
        <w:rPr>
          <w:rFonts w:cs="FrankRuehl"/>
          <w:szCs w:val="24"/>
          <w:rtl/>
        </w:rPr>
        <w:t>קובנא</w:t>
      </w:r>
      <w:proofErr w:type="spellEnd"/>
      <w:r w:rsidRPr="003372D9">
        <w:rPr>
          <w:rFonts w:cs="FrankRuehl"/>
          <w:szCs w:val="24"/>
          <w:rtl/>
        </w:rPr>
        <w:t xml:space="preserve"> גם אם יש לך כסף אין זה הכרחי שזה יעזור לך </w:t>
      </w:r>
      <w:proofErr w:type="spellStart"/>
      <w:r w:rsidRPr="003372D9">
        <w:rPr>
          <w:rFonts w:cs="FrankRuehl"/>
          <w:szCs w:val="24"/>
          <w:rtl/>
        </w:rPr>
        <w:t>להנצל</w:t>
      </w:r>
      <w:proofErr w:type="spellEnd"/>
      <w:r w:rsidRPr="003372D9">
        <w:rPr>
          <w:rFonts w:cs="FrankRuehl"/>
          <w:szCs w:val="24"/>
          <w:rtl/>
        </w:rPr>
        <w:t xml:space="preserve">. לדבריו, </w:t>
      </w:r>
      <w:proofErr w:type="spellStart"/>
      <w:r w:rsidRPr="003372D9">
        <w:rPr>
          <w:rFonts w:cs="FrankRuehl"/>
          <w:szCs w:val="24"/>
          <w:rtl/>
        </w:rPr>
        <w:t>ההשרדות</w:t>
      </w:r>
      <w:proofErr w:type="spellEnd"/>
      <w:r w:rsidRPr="003372D9">
        <w:rPr>
          <w:rFonts w:cs="FrankRuehl"/>
          <w:szCs w:val="24"/>
          <w:rtl/>
        </w:rPr>
        <w:t xml:space="preserve"> של כל אדם היא רק בדרך נס, ולכן לכסף אין חשיבות </w:t>
      </w:r>
      <w:proofErr w:type="spellStart"/>
      <w:r w:rsidRPr="003372D9">
        <w:rPr>
          <w:rFonts w:cs="FrankRuehl"/>
          <w:szCs w:val="24"/>
          <w:rtl/>
        </w:rPr>
        <w:t>אמיתית</w:t>
      </w:r>
      <w:proofErr w:type="spellEnd"/>
      <w:r w:rsidRPr="003372D9">
        <w:rPr>
          <w:rFonts w:cs="FrankRuehl"/>
          <w:szCs w:val="24"/>
          <w:rtl/>
        </w:rPr>
        <w:t xml:space="preserve"> ועדיף להביא אותו לטובת 'פדיון שבויים'. </w:t>
      </w:r>
    </w:p>
    <w:p w:rsidR="003372D9" w:rsidRPr="003372D9" w:rsidRDefault="003372D9" w:rsidP="003372D9">
      <w:pPr>
        <w:rPr>
          <w:rFonts w:cs="FrankRuehl"/>
          <w:szCs w:val="24"/>
          <w:rtl/>
        </w:rPr>
      </w:pPr>
      <w:r w:rsidRPr="003372D9">
        <w:rPr>
          <w:rFonts w:cs="FrankRuehl"/>
          <w:szCs w:val="24"/>
          <w:rtl/>
        </w:rPr>
        <w:t xml:space="preserve">הרב גיברלטר הסביר את דברי הרב שפירא בכך שהכלל 'חייך קודמים לחיי חברך' תקף רק כאשר מדובר במים שלך, אולם בחיי הגטו אין כלל בעלות על הרכוש ולכן לא שייכת </w:t>
      </w:r>
      <w:proofErr w:type="spellStart"/>
      <w:r w:rsidRPr="003372D9">
        <w:rPr>
          <w:rFonts w:cs="FrankRuehl"/>
          <w:szCs w:val="24"/>
          <w:rtl/>
        </w:rPr>
        <w:t>הסברא</w:t>
      </w:r>
      <w:proofErr w:type="spellEnd"/>
      <w:r w:rsidRPr="003372D9">
        <w:rPr>
          <w:rFonts w:cs="FrankRuehl"/>
          <w:szCs w:val="24"/>
          <w:rtl/>
        </w:rPr>
        <w:t xml:space="preserve"> 'חייך קודמים'. יש לציין שהרב גיברלטר, לאחר ששרד את השואה, היה נאמן לשיטתו, וסירב לקבל חובות מהלוואות שהלווה לפני השואה משום שטען שבזמן השואה כל החובות הופקעו. </w:t>
      </w:r>
    </w:p>
    <w:p w:rsidR="003372D9" w:rsidRPr="003372D9" w:rsidRDefault="003372D9" w:rsidP="0089052E">
      <w:pPr>
        <w:pStyle w:val="Heading3"/>
        <w:rPr>
          <w:rtl/>
        </w:rPr>
      </w:pPr>
      <w:r w:rsidRPr="003372D9">
        <w:rPr>
          <w:rtl/>
        </w:rPr>
        <w:t>סיכום</w:t>
      </w:r>
    </w:p>
    <w:p w:rsidR="003372D9" w:rsidRPr="003372D9" w:rsidRDefault="003372D9" w:rsidP="003372D9">
      <w:pPr>
        <w:rPr>
          <w:rFonts w:cs="FrankRuehl"/>
          <w:szCs w:val="24"/>
          <w:rtl/>
        </w:rPr>
      </w:pPr>
      <w:r w:rsidRPr="003372D9">
        <w:rPr>
          <w:rFonts w:cs="FrankRuehl"/>
          <w:szCs w:val="24"/>
          <w:rtl/>
        </w:rPr>
        <w:t>ראינו שתי אפשרויות להתייחס לרכוש יהודי שנלקח בזמן השואה: הדעה הרווחת היא שאמנם מעיקר הדין היהודים בשואה התייאשו והבעלות שלהם הופקעה, ולמרות זאת צריך להשיב להם את הרכוש 'לפנים משורת הדין'; אולם יש דעות הסוברות שכל הכללים ההלכתיים אינם תקפים, מש</w:t>
      </w:r>
      <w:r w:rsidR="0089052E">
        <w:rPr>
          <w:rFonts w:cs="FrankRuehl"/>
          <w:szCs w:val="24"/>
          <w:rtl/>
        </w:rPr>
        <w:t>ום שבזמן השואה הרכוש נהפך להפקר</w:t>
      </w:r>
      <w:r w:rsidRPr="003372D9">
        <w:rPr>
          <w:rFonts w:cs="FrankRuehl"/>
          <w:szCs w:val="24"/>
          <w:rtl/>
        </w:rPr>
        <w:t xml:space="preserve"> וממילא אין צורך להשיב אותו לבעלים. </w:t>
      </w:r>
    </w:p>
    <w:tbl>
      <w:tblPr>
        <w:bidiVisual/>
        <w:tblW w:w="4678" w:type="dxa"/>
        <w:tblInd w:w="192" w:type="dxa"/>
        <w:tblLayout w:type="fixed"/>
        <w:tblLook w:val="0000" w:firstRow="0" w:lastRow="0" w:firstColumn="0" w:lastColumn="0" w:noHBand="0" w:noVBand="0"/>
      </w:tblPr>
      <w:tblGrid>
        <w:gridCol w:w="283"/>
        <w:gridCol w:w="4111"/>
        <w:gridCol w:w="284"/>
      </w:tblGrid>
      <w:tr w:rsidR="00731FFA">
        <w:tc>
          <w:tcPr>
            <w:tcW w:w="283" w:type="dxa"/>
            <w:tcBorders>
              <w:top w:val="nil"/>
              <w:left w:val="nil"/>
              <w:bottom w:val="nil"/>
              <w:right w:val="nil"/>
            </w:tcBorders>
          </w:tcPr>
          <w:bookmarkEnd w:id="0"/>
          <w:p w:rsidR="00731FFA" w:rsidRDefault="00731FFA">
            <w:pPr>
              <w:pStyle w:val="a1"/>
              <w:rPr>
                <w:noProof w:val="0"/>
              </w:rPr>
            </w:pPr>
            <w:r>
              <w:rPr>
                <w:noProof w:val="0"/>
                <w:rtl/>
              </w:rPr>
              <w:t>*</w:t>
            </w:r>
          </w:p>
        </w:tc>
        <w:tc>
          <w:tcPr>
            <w:tcW w:w="4111" w:type="dxa"/>
            <w:tcBorders>
              <w:top w:val="nil"/>
              <w:left w:val="nil"/>
              <w:bottom w:val="nil"/>
              <w:right w:val="nil"/>
            </w:tcBorders>
          </w:tcPr>
          <w:p w:rsidR="00731FFA" w:rsidRDefault="00731FFA">
            <w:pPr>
              <w:pStyle w:val="a1"/>
              <w:ind w:left="-170" w:right="-170"/>
              <w:rPr>
                <w:noProof w:val="0"/>
              </w:rPr>
            </w:pPr>
            <w:r>
              <w:rPr>
                <w:noProof w:val="0"/>
                <w:rtl/>
              </w:rPr>
              <w:t>***************************************************************</w:t>
            </w:r>
          </w:p>
        </w:tc>
        <w:tc>
          <w:tcPr>
            <w:tcW w:w="284" w:type="dxa"/>
            <w:tcBorders>
              <w:top w:val="nil"/>
              <w:left w:val="nil"/>
              <w:bottom w:val="nil"/>
              <w:right w:val="nil"/>
            </w:tcBorders>
          </w:tcPr>
          <w:p w:rsidR="00731FFA" w:rsidRDefault="00731FFA">
            <w:pPr>
              <w:pStyle w:val="a1"/>
              <w:rPr>
                <w:noProof w:val="0"/>
              </w:rPr>
            </w:pPr>
            <w:r>
              <w:rPr>
                <w:noProof w:val="0"/>
                <w:rtl/>
              </w:rPr>
              <w:t>*</w:t>
            </w:r>
          </w:p>
        </w:tc>
      </w:tr>
      <w:tr w:rsidR="00731FFA">
        <w:tc>
          <w:tcPr>
            <w:tcW w:w="283" w:type="dxa"/>
            <w:tcBorders>
              <w:top w:val="nil"/>
              <w:left w:val="nil"/>
              <w:bottom w:val="nil"/>
              <w:right w:val="nil"/>
            </w:tcBorders>
          </w:tcPr>
          <w:p w:rsidR="00731FFA" w:rsidRDefault="00731FFA">
            <w:pPr>
              <w:pStyle w:val="a1"/>
              <w:rPr>
                <w:noProof w:val="0"/>
              </w:rPr>
            </w:pPr>
            <w:r>
              <w:rPr>
                <w:noProof w:val="0"/>
                <w:rtl/>
              </w:rPr>
              <w:t>* * * * * * * * * *</w:t>
            </w:r>
          </w:p>
        </w:tc>
        <w:tc>
          <w:tcPr>
            <w:tcW w:w="4111" w:type="dxa"/>
            <w:tcBorders>
              <w:top w:val="nil"/>
              <w:left w:val="nil"/>
              <w:bottom w:val="nil"/>
              <w:right w:val="nil"/>
            </w:tcBorders>
          </w:tcPr>
          <w:p w:rsidR="00731FFA" w:rsidRDefault="00731FFA" w:rsidP="00AB6820">
            <w:pPr>
              <w:pStyle w:val="a1"/>
              <w:rPr>
                <w:noProof w:val="0"/>
                <w:rtl/>
              </w:rPr>
            </w:pPr>
            <w:r>
              <w:rPr>
                <w:noProof w:val="0"/>
                <w:rtl/>
              </w:rPr>
              <w:t>כל הזכויות שמורות לישיבת הר עציון, תשס"</w:t>
            </w:r>
            <w:r w:rsidR="003372D9">
              <w:rPr>
                <w:noProof w:val="0"/>
                <w:rtl/>
              </w:rPr>
              <w:t>ח</w:t>
            </w:r>
          </w:p>
          <w:p w:rsidR="00731FFA" w:rsidRDefault="00731FFA" w:rsidP="00AB6820">
            <w:pPr>
              <w:pStyle w:val="a1"/>
              <w:rPr>
                <w:noProof w:val="0"/>
                <w:rtl/>
              </w:rPr>
            </w:pPr>
            <w:r>
              <w:rPr>
                <w:noProof w:val="0"/>
                <w:rtl/>
              </w:rPr>
              <w:t xml:space="preserve">עורך: </w:t>
            </w:r>
            <w:r w:rsidR="00AB6820">
              <w:rPr>
                <w:noProof w:val="0"/>
                <w:rtl/>
              </w:rPr>
              <w:t>שאול ברט</w:t>
            </w:r>
          </w:p>
          <w:p w:rsidR="00731FFA" w:rsidRDefault="00731FFA">
            <w:pPr>
              <w:pStyle w:val="a1"/>
              <w:rPr>
                <w:noProof w:val="0"/>
                <w:rtl/>
              </w:rPr>
            </w:pPr>
            <w:r>
              <w:rPr>
                <w:noProof w:val="0"/>
                <w:rtl/>
              </w:rPr>
              <w:t>*******************************************************</w:t>
            </w:r>
          </w:p>
          <w:p w:rsidR="00731FFA" w:rsidRDefault="00731FFA">
            <w:pPr>
              <w:pStyle w:val="a1"/>
              <w:rPr>
                <w:noProof w:val="0"/>
                <w:rtl/>
              </w:rPr>
            </w:pPr>
          </w:p>
          <w:p w:rsidR="00731FFA" w:rsidRDefault="00731FFA">
            <w:pPr>
              <w:pStyle w:val="a1"/>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731FFA" w:rsidRDefault="00731FFA">
            <w:pPr>
              <w:pStyle w:val="a1"/>
              <w:rPr>
                <w:noProof w:val="0"/>
                <w:rtl/>
              </w:rPr>
            </w:pPr>
            <w:r>
              <w:rPr>
                <w:noProof w:val="0"/>
                <w:rtl/>
              </w:rPr>
              <w:t>האתר בעברית:</w:t>
            </w:r>
            <w:r>
              <w:rPr>
                <w:noProof w:val="0"/>
                <w:rtl/>
              </w:rPr>
              <w:tab/>
            </w:r>
            <w:hyperlink r:id="rId8" w:history="1">
              <w:r w:rsidR="005C0A99">
                <w:rPr>
                  <w:rStyle w:val="Hyperlink"/>
                </w:rPr>
                <w:t>http://www.etzion.org.il</w:t>
              </w:r>
            </w:hyperlink>
          </w:p>
          <w:p w:rsidR="00731FFA" w:rsidRDefault="00731FFA">
            <w:pPr>
              <w:pStyle w:val="a1"/>
              <w:rPr>
                <w:noProof w:val="0"/>
                <w:rtl/>
              </w:rPr>
            </w:pPr>
            <w:r>
              <w:rPr>
                <w:noProof w:val="0"/>
                <w:rtl/>
              </w:rPr>
              <w:t>האתר באנגלית:</w:t>
            </w:r>
            <w:r>
              <w:rPr>
                <w:noProof w:val="0"/>
                <w:rtl/>
              </w:rPr>
              <w:tab/>
            </w:r>
            <w:hyperlink r:id="rId9" w:history="1">
              <w:r>
                <w:rPr>
                  <w:rStyle w:val="Hyperlink"/>
                </w:rPr>
                <w:t>http://www.vbm-torah.org</w:t>
              </w:r>
            </w:hyperlink>
          </w:p>
          <w:p w:rsidR="00731FFA" w:rsidRDefault="00731FFA">
            <w:pPr>
              <w:pStyle w:val="a1"/>
              <w:rPr>
                <w:noProof w:val="0"/>
                <w:rtl/>
              </w:rPr>
            </w:pPr>
          </w:p>
          <w:p w:rsidR="00731FFA" w:rsidRDefault="00731FFA" w:rsidP="00AB6820">
            <w:pPr>
              <w:pStyle w:val="a1"/>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w:t>
            </w:r>
            <w:r w:rsidR="00AB6820">
              <w:rPr>
                <w:noProof w:val="0"/>
                <w:rtl/>
              </w:rPr>
              <w:t>02-9937300</w:t>
            </w:r>
            <w:r>
              <w:rPr>
                <w:noProof w:val="0"/>
                <w:rtl/>
              </w:rPr>
              <w:t xml:space="preserve"> שלוחה 5 </w:t>
            </w:r>
          </w:p>
          <w:p w:rsidR="00731FFA" w:rsidRDefault="00731FFA">
            <w:pPr>
              <w:pStyle w:val="a1"/>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731FFA" w:rsidRDefault="00731FFA">
            <w:pPr>
              <w:pStyle w:val="a1"/>
              <w:rPr>
                <w:noProof w:val="0"/>
              </w:rPr>
            </w:pPr>
            <w:r>
              <w:rPr>
                <w:noProof w:val="0"/>
                <w:rtl/>
              </w:rPr>
              <w:t xml:space="preserve">* * * * * * * * * * </w:t>
            </w:r>
          </w:p>
        </w:tc>
      </w:tr>
      <w:tr w:rsidR="00731FFA">
        <w:tc>
          <w:tcPr>
            <w:tcW w:w="283" w:type="dxa"/>
            <w:tcBorders>
              <w:top w:val="nil"/>
              <w:left w:val="nil"/>
              <w:bottom w:val="nil"/>
              <w:right w:val="nil"/>
            </w:tcBorders>
          </w:tcPr>
          <w:p w:rsidR="00731FFA" w:rsidRDefault="00731FFA">
            <w:pPr>
              <w:pStyle w:val="a1"/>
              <w:rPr>
                <w:noProof w:val="0"/>
              </w:rPr>
            </w:pPr>
            <w:r>
              <w:rPr>
                <w:noProof w:val="0"/>
                <w:rtl/>
              </w:rPr>
              <w:t>*</w:t>
            </w:r>
          </w:p>
        </w:tc>
        <w:tc>
          <w:tcPr>
            <w:tcW w:w="4111" w:type="dxa"/>
            <w:tcBorders>
              <w:top w:val="nil"/>
              <w:left w:val="nil"/>
              <w:bottom w:val="nil"/>
              <w:right w:val="nil"/>
            </w:tcBorders>
          </w:tcPr>
          <w:p w:rsidR="00731FFA" w:rsidRDefault="00731FFA">
            <w:pPr>
              <w:pStyle w:val="a1"/>
              <w:ind w:left="-227" w:right="-227"/>
              <w:rPr>
                <w:noProof w:val="0"/>
              </w:rPr>
            </w:pPr>
            <w:r>
              <w:rPr>
                <w:noProof w:val="0"/>
                <w:rtl/>
              </w:rPr>
              <w:t>***************************************************************</w:t>
            </w:r>
          </w:p>
        </w:tc>
        <w:tc>
          <w:tcPr>
            <w:tcW w:w="284" w:type="dxa"/>
            <w:tcBorders>
              <w:top w:val="nil"/>
              <w:left w:val="nil"/>
              <w:bottom w:val="nil"/>
              <w:right w:val="nil"/>
            </w:tcBorders>
          </w:tcPr>
          <w:p w:rsidR="00731FFA" w:rsidRDefault="00731FFA">
            <w:pPr>
              <w:pStyle w:val="a1"/>
              <w:rPr>
                <w:noProof w:val="0"/>
              </w:rPr>
            </w:pPr>
            <w:r>
              <w:rPr>
                <w:noProof w:val="0"/>
                <w:rtl/>
              </w:rPr>
              <w:t>*</w:t>
            </w:r>
          </w:p>
        </w:tc>
      </w:tr>
    </w:tbl>
    <w:p w:rsidR="00E84C14" w:rsidRDefault="00E84C14">
      <w:pPr>
        <w:rPr>
          <w:sz w:val="21"/>
          <w:rtl/>
        </w:rPr>
      </w:pPr>
    </w:p>
    <w:sectPr w:rsidR="00E84C14">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ABB" w:rsidRDefault="00A70ABB">
      <w:r>
        <w:separator/>
      </w:r>
    </w:p>
  </w:endnote>
  <w:endnote w:type="continuationSeparator" w:id="0">
    <w:p w:rsidR="00A70ABB" w:rsidRDefault="00A7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altName w:val="Lucida Sans Unicode"/>
    <w:panose1 w:val="020B0502050101010101"/>
    <w:charset w:val="B1"/>
    <w:family w:val="swiss"/>
    <w:pitch w:val="variable"/>
    <w:sig w:usb0="00000801" w:usb1="00000000" w:usb2="00000000" w:usb3="00000000" w:csb0="00000020" w:csb1="00000000"/>
  </w:font>
  <w:font w:name="David">
    <w:altName w:val="Times New Roman"/>
    <w:panose1 w:val="020E05020604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ABB" w:rsidRDefault="00A70ABB">
      <w:r>
        <w:separator/>
      </w:r>
    </w:p>
  </w:footnote>
  <w:footnote w:type="continuationSeparator" w:id="0">
    <w:p w:rsidR="00A70ABB" w:rsidRDefault="00A70ABB">
      <w:r>
        <w:continuationSeparator/>
      </w:r>
    </w:p>
  </w:footnote>
  <w:footnote w:id="1">
    <w:p w:rsidR="00EA1172" w:rsidRDefault="00015C4E" w:rsidP="003372D9">
      <w:pPr>
        <w:pStyle w:val="FootnoteText"/>
      </w:pPr>
      <w:r>
        <w:rPr>
          <w:rStyle w:val="FootnoteReference"/>
          <w:rtl/>
        </w:rPr>
        <w:t>*</w:t>
      </w:r>
      <w:r>
        <w:rPr>
          <w:rtl/>
        </w:rPr>
        <w:t xml:space="preserve"> </w:t>
      </w:r>
      <w:r w:rsidR="003372D9">
        <w:rPr>
          <w:rtl/>
        </w:rPr>
        <w:tab/>
      </w:r>
      <w:proofErr w:type="spellStart"/>
      <w:r>
        <w:rPr>
          <w:rtl/>
        </w:rPr>
        <w:t>ה</w:t>
      </w:r>
      <w:r w:rsidR="003372D9">
        <w:rPr>
          <w:rtl/>
        </w:rPr>
        <w:t>שעור</w:t>
      </w:r>
      <w:proofErr w:type="spellEnd"/>
      <w:r w:rsidR="003372D9">
        <w:rPr>
          <w:rtl/>
        </w:rPr>
        <w:t xml:space="preserve"> נאמר ביום השואה תשס"ז, סוכם ע"י שאול ברט ועבר את ביקורת הרב.</w:t>
      </w:r>
    </w:p>
  </w:footnote>
  <w:footnote w:id="2">
    <w:p w:rsidR="00EA1172" w:rsidRDefault="003372D9" w:rsidP="003372D9">
      <w:pPr>
        <w:pStyle w:val="FootnoteText"/>
        <w:spacing w:after="20" w:line="240" w:lineRule="auto"/>
      </w:pPr>
      <w:r>
        <w:rPr>
          <w:rStyle w:val="FootnoteReference"/>
        </w:rPr>
        <w:footnoteRef/>
      </w:r>
      <w:r>
        <w:rPr>
          <w:rtl/>
        </w:rPr>
        <w:t xml:space="preserve"> </w:t>
      </w:r>
      <w:r>
        <w:rPr>
          <w:rtl/>
        </w:rPr>
        <w:tab/>
      </w:r>
      <w:r w:rsidRPr="00BA282F">
        <w:rPr>
          <w:rFonts w:ascii="Narkisim" w:hAnsi="Narkisim" w:hint="eastAsia"/>
          <w:sz w:val="24"/>
          <w:rtl/>
        </w:rPr>
        <w:t>יש</w:t>
      </w:r>
      <w:r w:rsidRPr="00BA282F">
        <w:rPr>
          <w:rFonts w:ascii="Narkisim" w:hAnsi="Narkisim"/>
          <w:sz w:val="24"/>
          <w:rtl/>
        </w:rPr>
        <w:t xml:space="preserve"> </w:t>
      </w:r>
      <w:r w:rsidRPr="00BA282F">
        <w:rPr>
          <w:rFonts w:ascii="Narkisim" w:hAnsi="Narkisim" w:hint="eastAsia"/>
          <w:sz w:val="24"/>
          <w:rtl/>
        </w:rPr>
        <w:t>לציין</w:t>
      </w:r>
      <w:r>
        <w:rPr>
          <w:rFonts w:ascii="Narkisim" w:hAnsi="Narkisim"/>
          <w:sz w:val="24"/>
          <w:rtl/>
        </w:rPr>
        <w:t>,</w:t>
      </w:r>
      <w:r w:rsidRPr="00BA282F">
        <w:rPr>
          <w:rFonts w:ascii="Narkisim" w:hAnsi="Narkisim"/>
          <w:sz w:val="24"/>
          <w:rtl/>
        </w:rPr>
        <w:t xml:space="preserve"> </w:t>
      </w:r>
      <w:r w:rsidRPr="00BA282F">
        <w:rPr>
          <w:rFonts w:ascii="Narkisim" w:hAnsi="Narkisim" w:hint="eastAsia"/>
          <w:sz w:val="24"/>
          <w:rtl/>
        </w:rPr>
        <w:t>שאם</w:t>
      </w:r>
      <w:r w:rsidRPr="00BA282F">
        <w:rPr>
          <w:rFonts w:ascii="Narkisim" w:hAnsi="Narkisim"/>
          <w:sz w:val="24"/>
          <w:rtl/>
        </w:rPr>
        <w:t xml:space="preserve"> </w:t>
      </w:r>
      <w:r w:rsidRPr="00BA282F">
        <w:rPr>
          <w:rFonts w:ascii="Narkisim" w:hAnsi="Narkisim" w:hint="eastAsia"/>
          <w:sz w:val="24"/>
          <w:rtl/>
        </w:rPr>
        <w:t>מדובר</w:t>
      </w:r>
      <w:r w:rsidRPr="00BA282F">
        <w:rPr>
          <w:rFonts w:ascii="Narkisim" w:hAnsi="Narkisim"/>
          <w:sz w:val="24"/>
          <w:rtl/>
        </w:rPr>
        <w:t xml:space="preserve"> </w:t>
      </w:r>
      <w:r w:rsidRPr="00BA282F">
        <w:rPr>
          <w:rFonts w:ascii="Narkisim" w:hAnsi="Narkisim" w:hint="eastAsia"/>
          <w:sz w:val="24"/>
          <w:rtl/>
        </w:rPr>
        <w:t>במקרה</w:t>
      </w:r>
      <w:r w:rsidRPr="00BA282F">
        <w:rPr>
          <w:rFonts w:ascii="Narkisim" w:hAnsi="Narkisim"/>
          <w:sz w:val="24"/>
          <w:rtl/>
        </w:rPr>
        <w:t xml:space="preserve"> </w:t>
      </w:r>
      <w:r w:rsidRPr="00BA282F">
        <w:rPr>
          <w:rFonts w:ascii="Narkisim" w:hAnsi="Narkisim" w:hint="eastAsia"/>
          <w:sz w:val="24"/>
          <w:rtl/>
        </w:rPr>
        <w:t>שהבעלים</w:t>
      </w:r>
      <w:r w:rsidRPr="00BA282F">
        <w:rPr>
          <w:rFonts w:ascii="Narkisim" w:hAnsi="Narkisim"/>
          <w:sz w:val="24"/>
          <w:rtl/>
        </w:rPr>
        <w:t xml:space="preserve"> </w:t>
      </w:r>
      <w:r w:rsidRPr="00BA282F">
        <w:rPr>
          <w:rFonts w:ascii="Narkisim" w:hAnsi="Narkisim" w:hint="eastAsia"/>
          <w:sz w:val="24"/>
          <w:rtl/>
        </w:rPr>
        <w:t>לא</w:t>
      </w:r>
      <w:r w:rsidRPr="00BA282F">
        <w:rPr>
          <w:rFonts w:ascii="Narkisim" w:hAnsi="Narkisim"/>
          <w:sz w:val="24"/>
          <w:rtl/>
        </w:rPr>
        <w:t xml:space="preserve"> </w:t>
      </w:r>
      <w:r w:rsidRPr="00BA282F">
        <w:rPr>
          <w:rFonts w:ascii="Narkisim" w:hAnsi="Narkisim" w:hint="eastAsia"/>
          <w:sz w:val="24"/>
          <w:rtl/>
        </w:rPr>
        <w:t>התייאשו</w:t>
      </w:r>
      <w:r w:rsidRPr="00BA282F">
        <w:rPr>
          <w:rFonts w:ascii="Narkisim" w:hAnsi="Narkisim"/>
          <w:sz w:val="24"/>
          <w:rtl/>
        </w:rPr>
        <w:t xml:space="preserve"> </w:t>
      </w:r>
      <w:r w:rsidRPr="00BA282F">
        <w:rPr>
          <w:rFonts w:ascii="Narkisim" w:hAnsi="Narkisim" w:hint="eastAsia"/>
          <w:sz w:val="24"/>
          <w:rtl/>
        </w:rPr>
        <w:t>מהרכוש</w:t>
      </w:r>
      <w:r w:rsidRPr="00BA282F">
        <w:rPr>
          <w:rFonts w:ascii="Narkisim" w:hAnsi="Narkisim"/>
          <w:sz w:val="24"/>
          <w:rtl/>
        </w:rPr>
        <w:t xml:space="preserve"> </w:t>
      </w:r>
      <w:r w:rsidRPr="00BA282F">
        <w:rPr>
          <w:rFonts w:ascii="Narkisim" w:hAnsi="Narkisim" w:hint="eastAsia"/>
          <w:sz w:val="24"/>
          <w:rtl/>
        </w:rPr>
        <w:t>והוא</w:t>
      </w:r>
      <w:r w:rsidRPr="00BA282F">
        <w:rPr>
          <w:rFonts w:ascii="Narkisim" w:hAnsi="Narkisim"/>
          <w:sz w:val="24"/>
          <w:rtl/>
        </w:rPr>
        <w:t xml:space="preserve"> </w:t>
      </w:r>
      <w:r w:rsidRPr="00BA282F">
        <w:rPr>
          <w:rFonts w:ascii="Narkisim" w:hAnsi="Narkisim" w:hint="eastAsia"/>
          <w:sz w:val="24"/>
          <w:rtl/>
        </w:rPr>
        <w:t>נגזל</w:t>
      </w:r>
      <w:r w:rsidRPr="00BA282F">
        <w:rPr>
          <w:rFonts w:ascii="Narkisim" w:hAnsi="Narkisim"/>
          <w:sz w:val="24"/>
          <w:rtl/>
        </w:rPr>
        <w:t xml:space="preserve"> </w:t>
      </w:r>
      <w:r w:rsidRPr="00BA282F">
        <w:rPr>
          <w:rFonts w:ascii="Narkisim" w:hAnsi="Narkisim" w:hint="eastAsia"/>
          <w:sz w:val="24"/>
          <w:rtl/>
        </w:rPr>
        <w:t>מהם</w:t>
      </w:r>
      <w:r w:rsidRPr="00BA282F">
        <w:rPr>
          <w:rFonts w:ascii="Narkisim" w:hAnsi="Narkisim"/>
          <w:sz w:val="24"/>
          <w:rtl/>
        </w:rPr>
        <w:t xml:space="preserve"> </w:t>
      </w:r>
      <w:r w:rsidRPr="00BA282F">
        <w:rPr>
          <w:rFonts w:ascii="Narkisim" w:hAnsi="Narkisim" w:hint="eastAsia"/>
          <w:sz w:val="24"/>
          <w:rtl/>
        </w:rPr>
        <w:t>בעל</w:t>
      </w:r>
      <w:r w:rsidRPr="00BA282F">
        <w:rPr>
          <w:rFonts w:ascii="Narkisim" w:hAnsi="Narkisim"/>
          <w:sz w:val="24"/>
          <w:rtl/>
        </w:rPr>
        <w:t xml:space="preserve"> </w:t>
      </w:r>
      <w:r w:rsidRPr="00BA282F">
        <w:rPr>
          <w:rFonts w:ascii="Narkisim" w:hAnsi="Narkisim" w:hint="eastAsia"/>
          <w:sz w:val="24"/>
          <w:rtl/>
        </w:rPr>
        <w:t>כורחם</w:t>
      </w:r>
      <w:r w:rsidRPr="00BA282F">
        <w:rPr>
          <w:rFonts w:ascii="Narkisim" w:hAnsi="Narkisim"/>
          <w:sz w:val="24"/>
          <w:rtl/>
        </w:rPr>
        <w:t xml:space="preserve">, </w:t>
      </w:r>
      <w:r w:rsidRPr="00BA282F">
        <w:rPr>
          <w:rFonts w:ascii="Narkisim" w:hAnsi="Narkisim" w:hint="eastAsia"/>
          <w:sz w:val="24"/>
          <w:rtl/>
        </w:rPr>
        <w:t>אז</w:t>
      </w:r>
      <w:r w:rsidRPr="00BA282F">
        <w:rPr>
          <w:rFonts w:ascii="Narkisim" w:hAnsi="Narkisim"/>
          <w:sz w:val="24"/>
          <w:rtl/>
        </w:rPr>
        <w:t xml:space="preserve"> </w:t>
      </w:r>
      <w:r w:rsidRPr="00BA282F">
        <w:rPr>
          <w:rFonts w:ascii="Narkisim" w:hAnsi="Narkisim" w:hint="eastAsia"/>
          <w:sz w:val="24"/>
          <w:rtl/>
        </w:rPr>
        <w:t>גם</w:t>
      </w:r>
      <w:r w:rsidRPr="00BA282F">
        <w:rPr>
          <w:rFonts w:ascii="Narkisim" w:hAnsi="Narkisim"/>
          <w:sz w:val="24"/>
          <w:rtl/>
        </w:rPr>
        <w:t xml:space="preserve"> </w:t>
      </w:r>
      <w:r w:rsidRPr="00BA282F">
        <w:rPr>
          <w:rFonts w:ascii="Narkisim" w:hAnsi="Narkisim" w:hint="eastAsia"/>
          <w:sz w:val="24"/>
          <w:rtl/>
        </w:rPr>
        <w:t>אם</w:t>
      </w:r>
      <w:r w:rsidRPr="00BA282F">
        <w:rPr>
          <w:rFonts w:ascii="Narkisim" w:hAnsi="Narkisim"/>
          <w:sz w:val="24"/>
          <w:rtl/>
        </w:rPr>
        <w:t xml:space="preserve"> </w:t>
      </w:r>
      <w:r w:rsidRPr="00BA282F">
        <w:rPr>
          <w:rFonts w:ascii="Narkisim" w:hAnsi="Narkisim" w:hint="eastAsia"/>
          <w:sz w:val="24"/>
          <w:rtl/>
        </w:rPr>
        <w:t>בעקבות</w:t>
      </w:r>
      <w:r w:rsidRPr="00BA282F">
        <w:rPr>
          <w:rFonts w:ascii="Narkisim" w:hAnsi="Narkisim"/>
          <w:sz w:val="24"/>
          <w:rtl/>
        </w:rPr>
        <w:t xml:space="preserve"> </w:t>
      </w:r>
      <w:r w:rsidRPr="00BA282F">
        <w:rPr>
          <w:rFonts w:ascii="Narkisim" w:hAnsi="Narkisim" w:hint="eastAsia"/>
          <w:sz w:val="24"/>
          <w:rtl/>
        </w:rPr>
        <w:t>לקיחת</w:t>
      </w:r>
      <w:r w:rsidRPr="00BA282F">
        <w:rPr>
          <w:rFonts w:ascii="Narkisim" w:hAnsi="Narkisim"/>
          <w:sz w:val="24"/>
          <w:rtl/>
        </w:rPr>
        <w:t xml:space="preserve"> </w:t>
      </w:r>
      <w:r w:rsidRPr="00BA282F">
        <w:rPr>
          <w:rFonts w:ascii="Narkisim" w:hAnsi="Narkisim" w:hint="eastAsia"/>
          <w:sz w:val="24"/>
          <w:rtl/>
        </w:rPr>
        <w:t>הרכוש</w:t>
      </w:r>
      <w:r w:rsidRPr="00BA282F">
        <w:rPr>
          <w:rFonts w:ascii="Narkisim" w:hAnsi="Narkisim"/>
          <w:sz w:val="24"/>
          <w:rtl/>
        </w:rPr>
        <w:t xml:space="preserve"> </w:t>
      </w:r>
      <w:r w:rsidRPr="00BA282F">
        <w:rPr>
          <w:rFonts w:ascii="Narkisim" w:hAnsi="Narkisim" w:hint="eastAsia"/>
          <w:sz w:val="24"/>
          <w:rtl/>
        </w:rPr>
        <w:t>הם</w:t>
      </w:r>
      <w:r w:rsidRPr="00BA282F">
        <w:rPr>
          <w:rFonts w:ascii="Narkisim" w:hAnsi="Narkisim"/>
          <w:sz w:val="24"/>
          <w:rtl/>
        </w:rPr>
        <w:t xml:space="preserve"> </w:t>
      </w:r>
      <w:r w:rsidRPr="00BA282F">
        <w:rPr>
          <w:rFonts w:ascii="Narkisim" w:hAnsi="Narkisim" w:hint="eastAsia"/>
          <w:sz w:val="24"/>
          <w:rtl/>
        </w:rPr>
        <w:t>התייאשו</w:t>
      </w:r>
      <w:r w:rsidRPr="00BA282F">
        <w:rPr>
          <w:rFonts w:ascii="Narkisim" w:hAnsi="Narkisim"/>
          <w:sz w:val="24"/>
          <w:rtl/>
        </w:rPr>
        <w:t xml:space="preserve"> </w:t>
      </w:r>
      <w:r w:rsidRPr="00BA282F">
        <w:rPr>
          <w:rFonts w:ascii="Narkisim" w:hAnsi="Narkisim" w:hint="eastAsia"/>
          <w:sz w:val="24"/>
          <w:rtl/>
        </w:rPr>
        <w:t>מהבעלות</w:t>
      </w:r>
      <w:r w:rsidRPr="00BA282F">
        <w:rPr>
          <w:rFonts w:ascii="Narkisim" w:hAnsi="Narkisim"/>
          <w:sz w:val="24"/>
          <w:rtl/>
        </w:rPr>
        <w:t xml:space="preserve"> </w:t>
      </w:r>
      <w:r w:rsidRPr="00BA282F">
        <w:rPr>
          <w:rFonts w:ascii="Narkisim" w:hAnsi="Narkisim" w:hint="eastAsia"/>
          <w:sz w:val="24"/>
          <w:rtl/>
        </w:rPr>
        <w:t>עליו</w:t>
      </w:r>
      <w:r w:rsidRPr="00BA282F">
        <w:rPr>
          <w:rFonts w:ascii="Narkisim" w:hAnsi="Narkisim"/>
          <w:sz w:val="24"/>
          <w:rtl/>
        </w:rPr>
        <w:t xml:space="preserve"> </w:t>
      </w:r>
      <w:r w:rsidRPr="00BA282F">
        <w:rPr>
          <w:rFonts w:ascii="Narkisim" w:hAnsi="Narkisim" w:hint="eastAsia"/>
          <w:sz w:val="24"/>
          <w:rtl/>
        </w:rPr>
        <w:t>סביר</w:t>
      </w:r>
      <w:r w:rsidRPr="00BA282F">
        <w:rPr>
          <w:rFonts w:ascii="Narkisim" w:hAnsi="Narkisim"/>
          <w:sz w:val="24"/>
          <w:rtl/>
        </w:rPr>
        <w:t xml:space="preserve"> </w:t>
      </w:r>
      <w:r w:rsidRPr="00BA282F">
        <w:rPr>
          <w:rFonts w:ascii="Narkisim" w:hAnsi="Narkisim" w:hint="eastAsia"/>
          <w:sz w:val="24"/>
          <w:rtl/>
        </w:rPr>
        <w:t>להניח</w:t>
      </w:r>
      <w:r w:rsidRPr="00BA282F">
        <w:rPr>
          <w:rFonts w:ascii="Narkisim" w:hAnsi="Narkisim"/>
          <w:sz w:val="24"/>
          <w:rtl/>
        </w:rPr>
        <w:t xml:space="preserve"> </w:t>
      </w:r>
      <w:r w:rsidRPr="00BA282F">
        <w:rPr>
          <w:rFonts w:ascii="Narkisim" w:hAnsi="Narkisim" w:hint="eastAsia"/>
          <w:sz w:val="24"/>
          <w:rtl/>
        </w:rPr>
        <w:t>שייאוש</w:t>
      </w:r>
      <w:r w:rsidRPr="00BA282F">
        <w:rPr>
          <w:rFonts w:ascii="Narkisim" w:hAnsi="Narkisim"/>
          <w:sz w:val="24"/>
          <w:rtl/>
        </w:rPr>
        <w:t xml:space="preserve"> </w:t>
      </w:r>
      <w:r w:rsidRPr="00BA282F">
        <w:rPr>
          <w:rFonts w:ascii="Narkisim" w:hAnsi="Narkisim" w:hint="eastAsia"/>
          <w:sz w:val="24"/>
          <w:rtl/>
        </w:rPr>
        <w:t>זה</w:t>
      </w:r>
      <w:r w:rsidRPr="00BA282F">
        <w:rPr>
          <w:rFonts w:ascii="Narkisim" w:hAnsi="Narkisim"/>
          <w:sz w:val="24"/>
          <w:rtl/>
        </w:rPr>
        <w:t xml:space="preserve"> </w:t>
      </w:r>
      <w:r w:rsidRPr="00BA282F">
        <w:rPr>
          <w:rFonts w:ascii="Narkisim" w:hAnsi="Narkisim" w:hint="eastAsia"/>
          <w:sz w:val="24"/>
          <w:rtl/>
        </w:rPr>
        <w:t>אינו</w:t>
      </w:r>
      <w:r w:rsidRPr="00BA282F">
        <w:rPr>
          <w:rFonts w:ascii="Narkisim" w:hAnsi="Narkisim"/>
          <w:sz w:val="24"/>
          <w:rtl/>
        </w:rPr>
        <w:t xml:space="preserve"> </w:t>
      </w:r>
      <w:r w:rsidRPr="00BA282F">
        <w:rPr>
          <w:rFonts w:ascii="Narkisim" w:hAnsi="Narkisim" w:hint="eastAsia"/>
          <w:sz w:val="24"/>
          <w:rtl/>
        </w:rPr>
        <w:t>קונה</w:t>
      </w:r>
      <w:r w:rsidRPr="00BA282F">
        <w:rPr>
          <w:rFonts w:ascii="Narkisim" w:hAnsi="Narkisim"/>
          <w:sz w:val="24"/>
          <w:rtl/>
        </w:rPr>
        <w:t xml:space="preserve">, </w:t>
      </w:r>
      <w:r w:rsidRPr="00BA282F">
        <w:rPr>
          <w:rFonts w:ascii="Narkisim" w:hAnsi="Narkisim" w:hint="eastAsia"/>
          <w:sz w:val="24"/>
          <w:rtl/>
        </w:rPr>
        <w:t>משום</w:t>
      </w:r>
      <w:r w:rsidRPr="00BA282F">
        <w:rPr>
          <w:rFonts w:ascii="Narkisim" w:hAnsi="Narkisim"/>
          <w:sz w:val="24"/>
          <w:rtl/>
        </w:rPr>
        <w:t xml:space="preserve"> </w:t>
      </w:r>
      <w:r w:rsidRPr="00BA282F">
        <w:rPr>
          <w:rFonts w:ascii="Narkisim" w:hAnsi="Narkisim" w:hint="eastAsia"/>
          <w:sz w:val="24"/>
          <w:rtl/>
        </w:rPr>
        <w:t>שבד</w:t>
      </w:r>
      <w:r w:rsidRPr="00BA282F">
        <w:rPr>
          <w:rFonts w:ascii="Narkisim" w:hAnsi="Narkisim"/>
          <w:sz w:val="24"/>
          <w:rtl/>
        </w:rPr>
        <w:t>"</w:t>
      </w:r>
      <w:r w:rsidRPr="00BA282F">
        <w:rPr>
          <w:rFonts w:ascii="Narkisim" w:hAnsi="Narkisim" w:hint="eastAsia"/>
          <w:sz w:val="24"/>
          <w:rtl/>
        </w:rPr>
        <w:t>כ</w:t>
      </w:r>
      <w:r w:rsidRPr="00BA282F">
        <w:rPr>
          <w:rFonts w:ascii="Narkisim" w:hAnsi="Narkisim"/>
          <w:sz w:val="24"/>
          <w:rtl/>
        </w:rPr>
        <w:t xml:space="preserve"> </w:t>
      </w:r>
      <w:r w:rsidRPr="00BA282F">
        <w:rPr>
          <w:rFonts w:ascii="Narkisim" w:hAnsi="Narkisim" w:hint="eastAsia"/>
          <w:sz w:val="24"/>
          <w:rtl/>
        </w:rPr>
        <w:t>אנו</w:t>
      </w:r>
      <w:r w:rsidRPr="00BA282F">
        <w:rPr>
          <w:rFonts w:ascii="Narkisim" w:hAnsi="Narkisim"/>
          <w:sz w:val="24"/>
          <w:rtl/>
        </w:rPr>
        <w:t xml:space="preserve"> </w:t>
      </w:r>
      <w:r w:rsidRPr="00BA282F">
        <w:rPr>
          <w:rFonts w:ascii="Narkisim" w:hAnsi="Narkisim" w:hint="eastAsia"/>
          <w:sz w:val="24"/>
          <w:rtl/>
        </w:rPr>
        <w:t>פוסקים</w:t>
      </w:r>
      <w:r w:rsidRPr="00BA282F">
        <w:rPr>
          <w:rFonts w:ascii="Narkisim" w:hAnsi="Narkisim"/>
          <w:sz w:val="24"/>
          <w:rtl/>
        </w:rPr>
        <w:t xml:space="preserve"> </w:t>
      </w:r>
      <w:r w:rsidRPr="00BA282F">
        <w:rPr>
          <w:rFonts w:ascii="Narkisim" w:hAnsi="Narkisim" w:hint="eastAsia"/>
          <w:sz w:val="24"/>
          <w:rtl/>
        </w:rPr>
        <w:t>שבגזלן</w:t>
      </w:r>
      <w:r w:rsidRPr="00BA282F">
        <w:rPr>
          <w:rFonts w:ascii="Narkisim" w:hAnsi="Narkisim"/>
          <w:sz w:val="24"/>
          <w:rtl/>
        </w:rPr>
        <w:t xml:space="preserve"> </w:t>
      </w:r>
      <w:r w:rsidRPr="00BA282F">
        <w:rPr>
          <w:rFonts w:ascii="Narkisim" w:hAnsi="Narkisim" w:hint="eastAsia"/>
          <w:sz w:val="24"/>
          <w:rtl/>
        </w:rPr>
        <w:t>ייאוש</w:t>
      </w:r>
      <w:r w:rsidRPr="00BA282F">
        <w:rPr>
          <w:rFonts w:ascii="Narkisim" w:hAnsi="Narkisim"/>
          <w:sz w:val="24"/>
          <w:rtl/>
        </w:rPr>
        <w:t xml:space="preserve"> </w:t>
      </w:r>
      <w:r w:rsidRPr="00BA282F">
        <w:rPr>
          <w:rFonts w:ascii="Narkisim" w:hAnsi="Narkisim" w:hint="eastAsia"/>
          <w:sz w:val="24"/>
          <w:rtl/>
        </w:rPr>
        <w:t>אינו</w:t>
      </w:r>
      <w:r w:rsidRPr="00BA282F">
        <w:rPr>
          <w:rFonts w:ascii="Narkisim" w:hAnsi="Narkisim"/>
          <w:sz w:val="24"/>
          <w:rtl/>
        </w:rPr>
        <w:t xml:space="preserve"> </w:t>
      </w:r>
      <w:r w:rsidRPr="00BA282F">
        <w:rPr>
          <w:rFonts w:ascii="Narkisim" w:hAnsi="Narkisim" w:hint="eastAsia"/>
          <w:sz w:val="24"/>
          <w:rtl/>
        </w:rPr>
        <w:t>קונה</w:t>
      </w:r>
      <w:r w:rsidRPr="00BA282F">
        <w:rPr>
          <w:rFonts w:ascii="Narkisim" w:hAnsi="Narkisim"/>
          <w:sz w:val="24"/>
          <w:rtl/>
        </w:rPr>
        <w:t xml:space="preserve">. </w:t>
      </w:r>
      <w:r w:rsidRPr="00BA282F">
        <w:rPr>
          <w:rFonts w:ascii="Narkisim" w:hAnsi="Narkisim" w:hint="eastAsia"/>
          <w:sz w:val="24"/>
          <w:rtl/>
        </w:rPr>
        <w:t>אמנם</w:t>
      </w:r>
      <w:r w:rsidRPr="00BA282F">
        <w:rPr>
          <w:rFonts w:ascii="Narkisim" w:hAnsi="Narkisim"/>
          <w:sz w:val="24"/>
          <w:rtl/>
        </w:rPr>
        <w:t xml:space="preserve">, </w:t>
      </w:r>
      <w:r w:rsidRPr="00BA282F">
        <w:rPr>
          <w:rFonts w:ascii="Narkisim" w:hAnsi="Narkisim" w:hint="eastAsia"/>
          <w:sz w:val="24"/>
          <w:rtl/>
        </w:rPr>
        <w:t>גם</w:t>
      </w:r>
      <w:r w:rsidRPr="00BA282F">
        <w:rPr>
          <w:rFonts w:ascii="Narkisim" w:hAnsi="Narkisim"/>
          <w:sz w:val="24"/>
          <w:rtl/>
        </w:rPr>
        <w:t xml:space="preserve"> </w:t>
      </w:r>
      <w:r w:rsidRPr="00BA282F">
        <w:rPr>
          <w:rFonts w:ascii="Narkisim" w:hAnsi="Narkisim" w:hint="eastAsia"/>
          <w:sz w:val="24"/>
          <w:rtl/>
        </w:rPr>
        <w:t>במצב</w:t>
      </w:r>
      <w:r w:rsidRPr="00BA282F">
        <w:rPr>
          <w:rFonts w:ascii="Narkisim" w:hAnsi="Narkisim"/>
          <w:sz w:val="24"/>
          <w:rtl/>
        </w:rPr>
        <w:t xml:space="preserve"> </w:t>
      </w:r>
      <w:r w:rsidRPr="00BA282F">
        <w:rPr>
          <w:rFonts w:ascii="Narkisim" w:hAnsi="Narkisim" w:hint="eastAsia"/>
          <w:sz w:val="24"/>
          <w:rtl/>
        </w:rPr>
        <w:t>של</w:t>
      </w:r>
      <w:r w:rsidRPr="00BA282F">
        <w:rPr>
          <w:rFonts w:ascii="Narkisim" w:hAnsi="Narkisim"/>
          <w:sz w:val="24"/>
          <w:rtl/>
        </w:rPr>
        <w:t xml:space="preserve"> </w:t>
      </w:r>
      <w:proofErr w:type="spellStart"/>
      <w:r w:rsidRPr="00BA282F">
        <w:rPr>
          <w:rFonts w:ascii="Narkisim" w:hAnsi="Narkisim" w:hint="eastAsia"/>
          <w:sz w:val="24"/>
          <w:rtl/>
        </w:rPr>
        <w:t>גזילה</w:t>
      </w:r>
      <w:proofErr w:type="spellEnd"/>
      <w:r w:rsidRPr="00BA282F">
        <w:rPr>
          <w:rFonts w:ascii="Narkisim" w:hAnsi="Narkisim"/>
          <w:sz w:val="24"/>
          <w:rtl/>
        </w:rPr>
        <w:t xml:space="preserve"> </w:t>
      </w:r>
      <w:r w:rsidRPr="00BA282F">
        <w:rPr>
          <w:rFonts w:ascii="Narkisim" w:hAnsi="Narkisim" w:hint="eastAsia"/>
          <w:sz w:val="24"/>
          <w:rtl/>
        </w:rPr>
        <w:t>ניתן</w:t>
      </w:r>
      <w:r w:rsidRPr="00BA282F">
        <w:rPr>
          <w:rFonts w:ascii="Narkisim" w:hAnsi="Narkisim"/>
          <w:sz w:val="24"/>
          <w:rtl/>
        </w:rPr>
        <w:t xml:space="preserve"> </w:t>
      </w:r>
      <w:r w:rsidRPr="00BA282F">
        <w:rPr>
          <w:rFonts w:ascii="Narkisim" w:hAnsi="Narkisim" w:hint="eastAsia"/>
          <w:sz w:val="24"/>
          <w:rtl/>
        </w:rPr>
        <w:t>לזכות</w:t>
      </w:r>
      <w:r w:rsidRPr="00BA282F">
        <w:rPr>
          <w:rFonts w:ascii="Narkisim" w:hAnsi="Narkisim"/>
          <w:sz w:val="24"/>
          <w:rtl/>
        </w:rPr>
        <w:t xml:space="preserve"> </w:t>
      </w:r>
      <w:r w:rsidRPr="00BA282F">
        <w:rPr>
          <w:rFonts w:ascii="Narkisim" w:hAnsi="Narkisim" w:hint="eastAsia"/>
          <w:sz w:val="24"/>
          <w:rtl/>
        </w:rPr>
        <w:t>ברכוש</w:t>
      </w:r>
      <w:r w:rsidRPr="00BA282F">
        <w:rPr>
          <w:rFonts w:ascii="Narkisim" w:hAnsi="Narkisim"/>
          <w:sz w:val="24"/>
          <w:rtl/>
        </w:rPr>
        <w:t xml:space="preserve"> </w:t>
      </w:r>
      <w:r w:rsidRPr="00BA282F">
        <w:rPr>
          <w:rFonts w:ascii="Narkisim" w:hAnsi="Narkisim" w:hint="eastAsia"/>
          <w:sz w:val="24"/>
          <w:rtl/>
        </w:rPr>
        <w:t>במקרה</w:t>
      </w:r>
      <w:r w:rsidRPr="00BA282F">
        <w:rPr>
          <w:rFonts w:ascii="Narkisim" w:hAnsi="Narkisim"/>
          <w:sz w:val="24"/>
          <w:rtl/>
        </w:rPr>
        <w:t xml:space="preserve"> </w:t>
      </w:r>
      <w:r w:rsidRPr="00BA282F">
        <w:rPr>
          <w:rFonts w:ascii="Narkisim" w:hAnsi="Narkisim" w:hint="eastAsia"/>
          <w:sz w:val="24"/>
          <w:rtl/>
        </w:rPr>
        <w:t>שהוא</w:t>
      </w:r>
      <w:r w:rsidRPr="00BA282F">
        <w:rPr>
          <w:rFonts w:ascii="Narkisim" w:hAnsi="Narkisim"/>
          <w:sz w:val="24"/>
          <w:rtl/>
        </w:rPr>
        <w:t xml:space="preserve"> </w:t>
      </w:r>
      <w:r w:rsidRPr="00BA282F">
        <w:rPr>
          <w:rFonts w:ascii="Narkisim" w:hAnsi="Narkisim" w:hint="eastAsia"/>
          <w:sz w:val="24"/>
          <w:rtl/>
        </w:rPr>
        <w:t>נמכר</w:t>
      </w:r>
      <w:r w:rsidRPr="00BA282F">
        <w:rPr>
          <w:rFonts w:ascii="Narkisim" w:hAnsi="Narkisim"/>
          <w:sz w:val="24"/>
          <w:rtl/>
        </w:rPr>
        <w:t xml:space="preserve"> </w:t>
      </w:r>
      <w:r w:rsidRPr="00BA282F">
        <w:rPr>
          <w:rFonts w:ascii="Narkisim" w:hAnsi="Narkisim" w:hint="eastAsia"/>
          <w:sz w:val="24"/>
          <w:rtl/>
        </w:rPr>
        <w:t>או</w:t>
      </w:r>
      <w:r w:rsidRPr="00BA282F">
        <w:rPr>
          <w:rFonts w:ascii="Narkisim" w:hAnsi="Narkisim"/>
          <w:sz w:val="24"/>
          <w:rtl/>
        </w:rPr>
        <w:t xml:space="preserve"> </w:t>
      </w:r>
      <w:r w:rsidRPr="00BA282F">
        <w:rPr>
          <w:rFonts w:ascii="Narkisim" w:hAnsi="Narkisim" w:hint="eastAsia"/>
          <w:sz w:val="24"/>
          <w:rtl/>
        </w:rPr>
        <w:t>ניתן</w:t>
      </w:r>
      <w:r w:rsidRPr="00BA282F">
        <w:rPr>
          <w:rFonts w:ascii="Narkisim" w:hAnsi="Narkisim"/>
          <w:sz w:val="24"/>
          <w:rtl/>
        </w:rPr>
        <w:t xml:space="preserve"> </w:t>
      </w:r>
      <w:r w:rsidRPr="00BA282F">
        <w:rPr>
          <w:rFonts w:ascii="Narkisim" w:hAnsi="Narkisim" w:hint="eastAsia"/>
          <w:sz w:val="24"/>
          <w:rtl/>
        </w:rPr>
        <w:t>לאדם</w:t>
      </w:r>
      <w:r w:rsidRPr="00BA282F">
        <w:rPr>
          <w:rFonts w:ascii="Narkisim" w:hAnsi="Narkisim"/>
          <w:sz w:val="24"/>
          <w:rtl/>
        </w:rPr>
        <w:t xml:space="preserve"> </w:t>
      </w:r>
      <w:r w:rsidRPr="00BA282F">
        <w:rPr>
          <w:rFonts w:ascii="Narkisim" w:hAnsi="Narkisim" w:hint="eastAsia"/>
          <w:sz w:val="24"/>
          <w:rtl/>
        </w:rPr>
        <w:t>שלישי</w:t>
      </w:r>
      <w:r w:rsidRPr="00BA282F">
        <w:rPr>
          <w:rFonts w:ascii="Narkisim" w:hAnsi="Narkisim"/>
          <w:sz w:val="24"/>
          <w:rtl/>
        </w:rPr>
        <w:t xml:space="preserve">, </w:t>
      </w:r>
      <w:r w:rsidRPr="00BA282F">
        <w:rPr>
          <w:rFonts w:ascii="Narkisim" w:hAnsi="Narkisim" w:hint="eastAsia"/>
          <w:sz w:val="24"/>
          <w:rtl/>
        </w:rPr>
        <w:t>וייאוש</w:t>
      </w:r>
      <w:r>
        <w:rPr>
          <w:rFonts w:ascii="Narkisim" w:hAnsi="Narkisim"/>
          <w:sz w:val="24"/>
          <w:rtl/>
        </w:rPr>
        <w:t xml:space="preserve"> </w:t>
      </w:r>
      <w:r>
        <w:rPr>
          <w:rFonts w:ascii="Narkisim" w:hAnsi="Narkisim" w:hint="eastAsia"/>
          <w:sz w:val="24"/>
          <w:rtl/>
        </w:rPr>
        <w:t>ושינוי</w:t>
      </w:r>
      <w:r>
        <w:rPr>
          <w:rFonts w:ascii="Narkisim" w:hAnsi="Narkisim"/>
          <w:sz w:val="24"/>
          <w:rtl/>
        </w:rPr>
        <w:t xml:space="preserve"> </w:t>
      </w:r>
      <w:r>
        <w:rPr>
          <w:rFonts w:ascii="Narkisim" w:hAnsi="Narkisim" w:hint="eastAsia"/>
          <w:sz w:val="24"/>
          <w:rtl/>
        </w:rPr>
        <w:t>רשות</w:t>
      </w:r>
      <w:r>
        <w:rPr>
          <w:rFonts w:ascii="Narkisim" w:hAnsi="Narkisim"/>
          <w:sz w:val="24"/>
          <w:rtl/>
        </w:rPr>
        <w:t xml:space="preserve"> </w:t>
      </w:r>
      <w:r>
        <w:rPr>
          <w:rFonts w:ascii="Narkisim" w:hAnsi="Narkisim" w:hint="eastAsia"/>
          <w:sz w:val="24"/>
          <w:rtl/>
        </w:rPr>
        <w:t>קונים</w:t>
      </w:r>
      <w:r>
        <w:rPr>
          <w:rFonts w:ascii="Narkisim" w:hAnsi="Narkisim"/>
          <w:sz w:val="24"/>
          <w:rtl/>
        </w:rPr>
        <w:t xml:space="preserve"> </w:t>
      </w:r>
      <w:r>
        <w:rPr>
          <w:rFonts w:ascii="Narkisim" w:hAnsi="Narkisim" w:hint="eastAsia"/>
          <w:sz w:val="24"/>
          <w:rtl/>
        </w:rPr>
        <w:t>אפילו</w:t>
      </w:r>
      <w:r>
        <w:rPr>
          <w:rFonts w:ascii="Narkisim" w:hAnsi="Narkisim"/>
          <w:sz w:val="24"/>
          <w:rtl/>
        </w:rPr>
        <w:t xml:space="preserve"> </w:t>
      </w:r>
      <w:proofErr w:type="spellStart"/>
      <w:r>
        <w:rPr>
          <w:rFonts w:ascii="Narkisim" w:hAnsi="Narkisim" w:hint="eastAsia"/>
          <w:sz w:val="24"/>
          <w:rtl/>
        </w:rPr>
        <w:t>בגזילה</w:t>
      </w:r>
      <w:proofErr w:type="spellEnd"/>
      <w:r>
        <w:rPr>
          <w:rFonts w:ascii="Narkisim" w:hAnsi="Narkisim"/>
          <w:sz w:val="24"/>
          <w:rtl/>
        </w:rPr>
        <w:t xml:space="preserve">. </w:t>
      </w:r>
      <w:r w:rsidRPr="00BA282F">
        <w:rPr>
          <w:rFonts w:ascii="Narkisim" w:hAnsi="Narkisim" w:hint="eastAsia"/>
          <w:sz w:val="24"/>
          <w:rtl/>
        </w:rPr>
        <w:t>לכן</w:t>
      </w:r>
      <w:r>
        <w:rPr>
          <w:rFonts w:ascii="Narkisim" w:hAnsi="Narkisim"/>
          <w:sz w:val="24"/>
          <w:rtl/>
        </w:rPr>
        <w:t>,</w:t>
      </w:r>
      <w:r w:rsidRPr="00BA282F">
        <w:rPr>
          <w:rFonts w:ascii="Narkisim" w:hAnsi="Narkisim"/>
          <w:sz w:val="24"/>
          <w:rtl/>
        </w:rPr>
        <w:t xml:space="preserve"> </w:t>
      </w:r>
      <w:r w:rsidRPr="00BA282F">
        <w:rPr>
          <w:rFonts w:ascii="Narkisim" w:hAnsi="Narkisim" w:hint="eastAsia"/>
          <w:sz w:val="24"/>
          <w:rtl/>
        </w:rPr>
        <w:t>גם</w:t>
      </w:r>
      <w:r w:rsidRPr="00BA282F">
        <w:rPr>
          <w:rFonts w:ascii="Narkisim" w:hAnsi="Narkisim"/>
          <w:sz w:val="24"/>
          <w:rtl/>
        </w:rPr>
        <w:t xml:space="preserve"> </w:t>
      </w:r>
      <w:r w:rsidRPr="00BA282F">
        <w:rPr>
          <w:rFonts w:ascii="Narkisim" w:hAnsi="Narkisim" w:hint="eastAsia"/>
          <w:sz w:val="24"/>
          <w:rtl/>
        </w:rPr>
        <w:t>בהקשר</w:t>
      </w:r>
      <w:r w:rsidRPr="00BA282F">
        <w:rPr>
          <w:rFonts w:ascii="Narkisim" w:hAnsi="Narkisim"/>
          <w:sz w:val="24"/>
          <w:rtl/>
        </w:rPr>
        <w:t xml:space="preserve"> </w:t>
      </w:r>
      <w:r w:rsidRPr="00BA282F">
        <w:rPr>
          <w:rFonts w:ascii="Narkisim" w:hAnsi="Narkisim" w:hint="eastAsia"/>
          <w:sz w:val="24"/>
          <w:rtl/>
        </w:rPr>
        <w:t>זה</w:t>
      </w:r>
      <w:r w:rsidRPr="00BA282F">
        <w:rPr>
          <w:rFonts w:ascii="Narkisim" w:hAnsi="Narkisim"/>
          <w:sz w:val="24"/>
          <w:rtl/>
        </w:rPr>
        <w:t xml:space="preserve"> </w:t>
      </w:r>
      <w:r w:rsidRPr="00BA282F">
        <w:rPr>
          <w:rFonts w:ascii="Narkisim" w:hAnsi="Narkisim" w:hint="eastAsia"/>
          <w:sz w:val="24"/>
          <w:rtl/>
        </w:rPr>
        <w:t>שאלת</w:t>
      </w:r>
      <w:r w:rsidRPr="00BA282F">
        <w:rPr>
          <w:rFonts w:ascii="Narkisim" w:hAnsi="Narkisim"/>
          <w:sz w:val="24"/>
          <w:rtl/>
        </w:rPr>
        <w:t xml:space="preserve"> </w:t>
      </w:r>
      <w:r w:rsidRPr="00BA282F">
        <w:rPr>
          <w:rFonts w:ascii="Narkisim" w:hAnsi="Narkisim" w:hint="eastAsia"/>
          <w:sz w:val="24"/>
          <w:rtl/>
        </w:rPr>
        <w:t>הייאוש</w:t>
      </w:r>
      <w:r w:rsidRPr="00BA282F">
        <w:rPr>
          <w:rFonts w:ascii="Narkisim" w:hAnsi="Narkisim"/>
          <w:sz w:val="24"/>
          <w:rtl/>
        </w:rPr>
        <w:t xml:space="preserve"> </w:t>
      </w:r>
      <w:r w:rsidRPr="00BA282F">
        <w:rPr>
          <w:rFonts w:ascii="Narkisim" w:hAnsi="Narkisim" w:hint="eastAsia"/>
          <w:sz w:val="24"/>
          <w:rtl/>
        </w:rPr>
        <w:t>משמעותית</w:t>
      </w:r>
      <w:r w:rsidRPr="00BA282F">
        <w:rPr>
          <w:rFonts w:ascii="Narkisim" w:hAnsi="Narkisim"/>
          <w:sz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BB" w:rsidRDefault="00680CBB">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33622A">
      <w:rPr>
        <w:b/>
        <w:bCs/>
        <w:noProof/>
        <w:sz w:val="21"/>
        <w:rtl/>
      </w:rPr>
      <w:t>3</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80CBB">
      <w:tc>
        <w:tcPr>
          <w:tcW w:w="4927" w:type="dxa"/>
          <w:tcBorders>
            <w:top w:val="nil"/>
            <w:left w:val="nil"/>
            <w:bottom w:val="double" w:sz="4" w:space="0" w:color="auto"/>
            <w:right w:val="nil"/>
          </w:tcBorders>
        </w:tcPr>
        <w:p w:rsidR="00680CBB" w:rsidRDefault="00680CBB">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680CBB" w:rsidRDefault="00AB6820">
          <w:pPr>
            <w:pStyle w:val="Header"/>
            <w:tabs>
              <w:tab w:val="clear" w:pos="4153"/>
              <w:tab w:val="clear" w:pos="8306"/>
              <w:tab w:val="center" w:pos="4818"/>
              <w:tab w:val="right" w:pos="8220"/>
            </w:tabs>
            <w:spacing w:after="0"/>
            <w:rPr>
              <w:sz w:val="21"/>
            </w:rPr>
          </w:pPr>
          <w:r>
            <w:rPr>
              <w:sz w:val="21"/>
              <w:rtl/>
            </w:rPr>
            <w:t>ש</w:t>
          </w:r>
          <w:r w:rsidR="00015C4E">
            <w:rPr>
              <w:sz w:val="21"/>
              <w:rtl/>
            </w:rPr>
            <w:t>עורים בהלכה מאת רבני</w:t>
          </w:r>
          <w:r w:rsidR="00680CBB">
            <w:rPr>
              <w:sz w:val="21"/>
              <w:rtl/>
            </w:rPr>
            <w:t xml:space="preserve"> הישיבה</w:t>
          </w:r>
        </w:p>
      </w:tc>
      <w:tc>
        <w:tcPr>
          <w:tcW w:w="4927" w:type="dxa"/>
          <w:tcBorders>
            <w:top w:val="nil"/>
            <w:left w:val="nil"/>
            <w:bottom w:val="double" w:sz="4" w:space="0" w:color="auto"/>
            <w:right w:val="nil"/>
          </w:tcBorders>
          <w:vAlign w:val="center"/>
        </w:tcPr>
        <w:p w:rsidR="00680CBB" w:rsidRDefault="00680CBB" w:rsidP="005C0A99">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680CBB" w:rsidRDefault="00680CBB">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15C4E"/>
    <w:rsid w:val="00130F07"/>
    <w:rsid w:val="002D22C4"/>
    <w:rsid w:val="00307245"/>
    <w:rsid w:val="0033622A"/>
    <w:rsid w:val="003372D9"/>
    <w:rsid w:val="003C07F9"/>
    <w:rsid w:val="003E3654"/>
    <w:rsid w:val="00431FA5"/>
    <w:rsid w:val="005C0A99"/>
    <w:rsid w:val="00623917"/>
    <w:rsid w:val="0062477E"/>
    <w:rsid w:val="00680CBB"/>
    <w:rsid w:val="00731FFA"/>
    <w:rsid w:val="007738DC"/>
    <w:rsid w:val="007915D4"/>
    <w:rsid w:val="007F35F6"/>
    <w:rsid w:val="0089052E"/>
    <w:rsid w:val="0094617E"/>
    <w:rsid w:val="009737F2"/>
    <w:rsid w:val="009A2430"/>
    <w:rsid w:val="00A70ABB"/>
    <w:rsid w:val="00AA4FCC"/>
    <w:rsid w:val="00AB6820"/>
    <w:rsid w:val="00B74501"/>
    <w:rsid w:val="00BA282F"/>
    <w:rsid w:val="00D0716C"/>
    <w:rsid w:val="00E84C14"/>
    <w:rsid w:val="00EA1172"/>
    <w:rsid w:val="00F3664E"/>
    <w:rsid w:val="00FA40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basedOn w:val="Normal"/>
    <w:link w:val="FootnoteTextChar"/>
    <w:uiPriority w:val="99"/>
    <w:semiHidden/>
    <w:pPr>
      <w:spacing w:line="220" w:lineRule="exact"/>
      <w:ind w:left="284" w:hanging="284"/>
    </w:pPr>
    <w:rPr>
      <w:position w:val="6"/>
      <w:szCs w:val="18"/>
    </w:rPr>
  </w:style>
  <w:style w:type="character" w:customStyle="1" w:styleId="1">
    <w:name w:val="תו תו1"/>
    <w:basedOn w:val="DefaultParagraphFont"/>
    <w:uiPriority w:val="99"/>
    <w:rsid w:val="003372D9"/>
    <w:rPr>
      <w:rFonts w:cs="Narkisim"/>
      <w:position w:val="6"/>
      <w:sz w:val="18"/>
      <w:szCs w:val="18"/>
      <w:lang w:val="en-US" w:eastAsia="en-US" w:bidi="he-IL"/>
    </w:rPr>
  </w:style>
  <w:style w:type="character" w:styleId="FootnoteReference">
    <w:name w:val="footnote reference"/>
    <w:basedOn w:val="DefaultParagraphFont"/>
    <w:uiPriority w:val="99"/>
    <w:semiHidden/>
    <w:rPr>
      <w:rFonts w:ascii="Narkisim" w:eastAsia="Times New Roman" w:hAnsi="Narkisim" w:cs="Narkisim"/>
      <w:position w:val="6"/>
      <w:sz w:val="18"/>
      <w:szCs w:val="18"/>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customStyle="1" w:styleId="a0">
    <w:name w:val="ציטוט"/>
    <w:basedOn w:val="Normal"/>
    <w:uiPriority w:val="99"/>
    <w:pPr>
      <w:tabs>
        <w:tab w:val="right" w:pos="4620"/>
      </w:tabs>
      <w:ind w:left="567"/>
    </w:p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7915D4"/>
  </w:style>
  <w:style w:type="character" w:customStyle="1" w:styleId="FootnoteTextChar">
    <w:name w:val="Footnote Text Char"/>
    <w:basedOn w:val="DefaultParagraphFont"/>
    <w:link w:val="FootnoteText"/>
    <w:uiPriority w:val="99"/>
    <w:rsid w:val="00015C4E"/>
    <w:rPr>
      <w:rFonts w:cs="Narkisim"/>
      <w:position w:val="6"/>
      <w:sz w:val="18"/>
      <w:szCs w:val="18"/>
      <w:lang w:val="en-US"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basedOn w:val="Normal"/>
    <w:link w:val="FootnoteTextChar"/>
    <w:uiPriority w:val="99"/>
    <w:semiHidden/>
    <w:pPr>
      <w:spacing w:line="220" w:lineRule="exact"/>
      <w:ind w:left="284" w:hanging="284"/>
    </w:pPr>
    <w:rPr>
      <w:position w:val="6"/>
      <w:szCs w:val="18"/>
    </w:rPr>
  </w:style>
  <w:style w:type="character" w:customStyle="1" w:styleId="1">
    <w:name w:val="תו תו1"/>
    <w:basedOn w:val="DefaultParagraphFont"/>
    <w:uiPriority w:val="99"/>
    <w:rsid w:val="003372D9"/>
    <w:rPr>
      <w:rFonts w:cs="Narkisim"/>
      <w:position w:val="6"/>
      <w:sz w:val="18"/>
      <w:szCs w:val="18"/>
      <w:lang w:val="en-US" w:eastAsia="en-US" w:bidi="he-IL"/>
    </w:rPr>
  </w:style>
  <w:style w:type="character" w:styleId="FootnoteReference">
    <w:name w:val="footnote reference"/>
    <w:basedOn w:val="DefaultParagraphFont"/>
    <w:uiPriority w:val="99"/>
    <w:semiHidden/>
    <w:rPr>
      <w:rFonts w:ascii="Narkisim" w:eastAsia="Times New Roman" w:hAnsi="Narkisim" w:cs="Narkisim"/>
      <w:position w:val="6"/>
      <w:sz w:val="18"/>
      <w:szCs w:val="18"/>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customStyle="1" w:styleId="a0">
    <w:name w:val="ציטוט"/>
    <w:basedOn w:val="Normal"/>
    <w:uiPriority w:val="99"/>
    <w:pPr>
      <w:tabs>
        <w:tab w:val="right" w:pos="4620"/>
      </w:tabs>
      <w:ind w:left="567"/>
    </w:p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7915D4"/>
  </w:style>
  <w:style w:type="character" w:customStyle="1" w:styleId="FootnoteTextChar">
    <w:name w:val="Footnote Text Char"/>
    <w:basedOn w:val="DefaultParagraphFont"/>
    <w:link w:val="FootnoteText"/>
    <w:uiPriority w:val="99"/>
    <w:rsid w:val="00015C4E"/>
    <w:rPr>
      <w:rFonts w:cs="Narkisim"/>
      <w:position w:val="6"/>
      <w:sz w:val="18"/>
      <w:szCs w:val="18"/>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18411">
      <w:marLeft w:val="0"/>
      <w:marRight w:val="0"/>
      <w:marTop w:val="0"/>
      <w:marBottom w:val="0"/>
      <w:divBdr>
        <w:top w:val="none" w:sz="0" w:space="0" w:color="auto"/>
        <w:left w:val="none" w:sz="0" w:space="0" w:color="auto"/>
        <w:bottom w:val="none" w:sz="0" w:space="0" w:color="auto"/>
        <w:right w:val="none" w:sz="0" w:space="0" w:color="auto"/>
      </w:divBdr>
      <w:divsChild>
        <w:div w:id="195161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2768</Words>
  <Characters>12925</Characters>
  <Application>Microsoft Office Word</Application>
  <DocSecurity>0</DocSecurity>
  <Lines>107</Lines>
  <Paragraphs>31</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4</cp:revision>
  <cp:lastPrinted>2001-10-24T10:13:00Z</cp:lastPrinted>
  <dcterms:created xsi:type="dcterms:W3CDTF">2019-06-25T07:36:00Z</dcterms:created>
  <dcterms:modified xsi:type="dcterms:W3CDTF">2019-06-25T07:56:00Z</dcterms:modified>
</cp:coreProperties>
</file>