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99" w:rsidRPr="00A85399" w:rsidRDefault="00A85399" w:rsidP="00A85399">
      <w:pPr>
        <w:pStyle w:val="CC"/>
        <w:keepLines w:val="0"/>
        <w:spacing w:after="0"/>
        <w:ind w:left="0" w:firstLine="0"/>
        <w:jc w:val="center"/>
        <w:rPr>
          <w:rFonts w:asciiTheme="minorBidi" w:hAnsiTheme="minorBidi" w:cstheme="minorBidi"/>
          <w:sz w:val="24"/>
          <w:szCs w:val="24"/>
          <w:lang w:val="de-DE"/>
        </w:rPr>
      </w:pPr>
      <w:r w:rsidRPr="00A85399">
        <w:rPr>
          <w:rFonts w:asciiTheme="minorBidi" w:hAnsiTheme="minorBidi" w:cstheme="minorBidi"/>
          <w:sz w:val="24"/>
          <w:szCs w:val="24"/>
          <w:lang w:val="de-DE"/>
        </w:rPr>
        <w:t>YESHIVAT HAR ETZION</w:t>
      </w:r>
    </w:p>
    <w:p w:rsidR="00A85399" w:rsidRPr="00A85399" w:rsidRDefault="00A85399" w:rsidP="00A85399">
      <w:pPr>
        <w:pStyle w:val="CC"/>
        <w:keepLines w:val="0"/>
        <w:spacing w:after="0"/>
        <w:ind w:left="0" w:firstLine="0"/>
        <w:jc w:val="center"/>
        <w:rPr>
          <w:rFonts w:asciiTheme="minorBidi" w:hAnsiTheme="minorBidi" w:cstheme="minorBidi"/>
          <w:sz w:val="24"/>
          <w:szCs w:val="24"/>
          <w:lang w:val="de-DE"/>
        </w:rPr>
      </w:pPr>
      <w:r w:rsidRPr="00A85399">
        <w:rPr>
          <w:rFonts w:asciiTheme="minorBidi" w:hAnsiTheme="minorBidi" w:cstheme="minorBidi"/>
          <w:sz w:val="24"/>
          <w:szCs w:val="24"/>
          <w:lang w:val="de-DE"/>
        </w:rPr>
        <w:t>ISRAEL KOSCHI</w:t>
      </w:r>
      <w:bookmarkStart w:id="0" w:name="_GoBack"/>
      <w:bookmarkEnd w:id="0"/>
      <w:r w:rsidRPr="00A85399">
        <w:rPr>
          <w:rFonts w:asciiTheme="minorBidi" w:hAnsiTheme="minorBidi" w:cstheme="minorBidi"/>
          <w:sz w:val="24"/>
          <w:szCs w:val="24"/>
          <w:lang w:val="de-DE"/>
        </w:rPr>
        <w:t>TZKY VIRTUAL BEIT MIDRASH (VBM)</w:t>
      </w:r>
    </w:p>
    <w:p w:rsidR="00A85399" w:rsidRPr="00A85399" w:rsidRDefault="00A85399" w:rsidP="00A85399">
      <w:pPr>
        <w:pStyle w:val="CC"/>
        <w:keepLines w:val="0"/>
        <w:spacing w:after="0"/>
        <w:ind w:left="0" w:firstLine="0"/>
        <w:jc w:val="center"/>
        <w:rPr>
          <w:rFonts w:asciiTheme="minorBidi" w:hAnsiTheme="minorBidi" w:cstheme="minorBidi"/>
          <w:sz w:val="24"/>
          <w:szCs w:val="24"/>
          <w:lang w:val="en-GB"/>
        </w:rPr>
      </w:pPr>
      <w:r w:rsidRPr="00A85399">
        <w:rPr>
          <w:rFonts w:asciiTheme="minorBidi" w:hAnsiTheme="minorBidi" w:cstheme="minorBidi"/>
          <w:sz w:val="24"/>
          <w:szCs w:val="24"/>
          <w:lang w:val="en-GB"/>
        </w:rPr>
        <w:t>*********************************************************</w:t>
      </w:r>
    </w:p>
    <w:p w:rsidR="00A85399" w:rsidRPr="00A85399" w:rsidRDefault="00A85399" w:rsidP="00A85399">
      <w:pPr>
        <w:pStyle w:val="CC"/>
        <w:keepLines w:val="0"/>
        <w:spacing w:after="0"/>
        <w:ind w:left="0" w:firstLine="0"/>
        <w:jc w:val="center"/>
        <w:rPr>
          <w:rFonts w:asciiTheme="minorBidi" w:hAnsiTheme="minorBidi" w:cstheme="minorBidi"/>
          <w:sz w:val="24"/>
          <w:szCs w:val="24"/>
          <w:lang w:val="en-GB"/>
        </w:rPr>
      </w:pPr>
    </w:p>
    <w:p w:rsidR="00A85399" w:rsidRPr="00A85399" w:rsidRDefault="00A85399" w:rsidP="00A85399">
      <w:pPr>
        <w:pStyle w:val="a"/>
        <w:keepNext w:val="0"/>
        <w:bidi w:val="0"/>
        <w:spacing w:before="0"/>
        <w:jc w:val="center"/>
        <w:rPr>
          <w:rFonts w:asciiTheme="minorBidi" w:hAnsiTheme="minorBidi" w:cstheme="minorBidi"/>
          <w:sz w:val="24"/>
          <w:szCs w:val="24"/>
        </w:rPr>
      </w:pPr>
      <w:r w:rsidRPr="00A85399">
        <w:rPr>
          <w:rFonts w:asciiTheme="minorBidi" w:hAnsiTheme="minorBidi" w:cstheme="minorBidi"/>
          <w:i/>
          <w:iCs/>
          <w:sz w:val="24"/>
          <w:szCs w:val="24"/>
        </w:rPr>
        <w:t>EIKHA</w:t>
      </w:r>
      <w:r w:rsidRPr="00A85399">
        <w:rPr>
          <w:rFonts w:asciiTheme="minorBidi" w:hAnsiTheme="minorBidi" w:cstheme="minorBidi"/>
          <w:sz w:val="24"/>
          <w:szCs w:val="24"/>
        </w:rPr>
        <w:t>: THE BOOK OF LAMENTATIONS</w:t>
      </w:r>
    </w:p>
    <w:p w:rsidR="00A85399" w:rsidRPr="00A85399" w:rsidRDefault="00A85399" w:rsidP="00A85399">
      <w:pPr>
        <w:pStyle w:val="a"/>
        <w:keepNext w:val="0"/>
        <w:bidi w:val="0"/>
        <w:spacing w:before="0"/>
        <w:jc w:val="center"/>
        <w:rPr>
          <w:rFonts w:asciiTheme="minorBidi" w:hAnsiTheme="minorBidi" w:cstheme="minorBidi"/>
          <w:sz w:val="24"/>
          <w:szCs w:val="24"/>
        </w:rPr>
      </w:pPr>
    </w:p>
    <w:p w:rsidR="00A85399" w:rsidRPr="00A85399" w:rsidRDefault="00A85399" w:rsidP="00A85399">
      <w:pPr>
        <w:pStyle w:val="a"/>
        <w:keepNext w:val="0"/>
        <w:bidi w:val="0"/>
        <w:spacing w:before="0"/>
        <w:jc w:val="center"/>
        <w:rPr>
          <w:rFonts w:asciiTheme="minorBidi" w:hAnsiTheme="minorBidi" w:cstheme="minorBidi"/>
          <w:sz w:val="24"/>
          <w:szCs w:val="24"/>
        </w:rPr>
      </w:pPr>
      <w:r w:rsidRPr="00A85399">
        <w:rPr>
          <w:rFonts w:asciiTheme="minorBidi" w:hAnsiTheme="minorBidi" w:cstheme="minorBidi"/>
          <w:sz w:val="24"/>
          <w:szCs w:val="24"/>
        </w:rPr>
        <w:t>By Dr. Yael Ziegler</w:t>
      </w:r>
    </w:p>
    <w:p w:rsidR="00A85399" w:rsidRPr="00A85399" w:rsidRDefault="00A85399" w:rsidP="00926EE4">
      <w:pPr>
        <w:spacing w:after="0" w:line="240" w:lineRule="auto"/>
        <w:jc w:val="center"/>
        <w:rPr>
          <w:rFonts w:asciiTheme="minorBidi" w:hAnsiTheme="minorBidi"/>
          <w:b/>
          <w:bCs/>
          <w:sz w:val="24"/>
          <w:szCs w:val="24"/>
        </w:rPr>
      </w:pPr>
    </w:p>
    <w:p w:rsidR="00A85399" w:rsidRPr="00A85399" w:rsidRDefault="00A85399" w:rsidP="00926EE4">
      <w:pPr>
        <w:spacing w:after="0" w:line="240" w:lineRule="auto"/>
        <w:jc w:val="center"/>
        <w:rPr>
          <w:rFonts w:asciiTheme="minorBidi" w:hAnsiTheme="minorBidi"/>
          <w:b/>
          <w:bCs/>
          <w:sz w:val="24"/>
          <w:szCs w:val="24"/>
        </w:rPr>
      </w:pPr>
    </w:p>
    <w:p w:rsidR="002049B8" w:rsidRPr="00A85399" w:rsidRDefault="00A85399" w:rsidP="00926EE4">
      <w:pPr>
        <w:spacing w:after="0" w:line="240" w:lineRule="auto"/>
        <w:jc w:val="center"/>
        <w:rPr>
          <w:rFonts w:asciiTheme="minorBidi" w:hAnsiTheme="minorBidi"/>
          <w:b/>
          <w:bCs/>
          <w:sz w:val="24"/>
          <w:szCs w:val="24"/>
        </w:rPr>
      </w:pPr>
      <w:r w:rsidRPr="005372DC">
        <w:rPr>
          <w:rFonts w:asciiTheme="minorBidi" w:hAnsiTheme="minorBidi"/>
          <w:b/>
          <w:bCs/>
          <w:sz w:val="24"/>
          <w:szCs w:val="24"/>
        </w:rPr>
        <w:t>Shiur</w:t>
      </w:r>
      <w:r w:rsidRPr="00A85399">
        <w:rPr>
          <w:rFonts w:asciiTheme="minorBidi" w:hAnsiTheme="minorBidi"/>
          <w:b/>
          <w:bCs/>
          <w:sz w:val="24"/>
          <w:szCs w:val="24"/>
        </w:rPr>
        <w:t xml:space="preserve"> #05: </w:t>
      </w:r>
      <w:r w:rsidR="002049B8" w:rsidRPr="00A85399">
        <w:rPr>
          <w:rFonts w:asciiTheme="minorBidi" w:hAnsiTheme="minorBidi"/>
          <w:b/>
          <w:bCs/>
          <w:sz w:val="24"/>
          <w:szCs w:val="24"/>
        </w:rPr>
        <w:t xml:space="preserve">Eikha: Theology and Human Suffering </w:t>
      </w:r>
      <w:r w:rsidR="0097188C">
        <w:rPr>
          <w:rFonts w:asciiTheme="minorBidi" w:hAnsiTheme="minorBidi"/>
          <w:b/>
          <w:bCs/>
          <w:sz w:val="24"/>
          <w:szCs w:val="24"/>
        </w:rPr>
        <w:t>(</w:t>
      </w:r>
      <w:r w:rsidR="002049B8" w:rsidRPr="00A85399">
        <w:rPr>
          <w:rFonts w:asciiTheme="minorBidi" w:hAnsiTheme="minorBidi"/>
          <w:b/>
          <w:bCs/>
          <w:sz w:val="24"/>
          <w:szCs w:val="24"/>
        </w:rPr>
        <w:t>Part I</w:t>
      </w:r>
      <w:r w:rsidR="0097188C">
        <w:rPr>
          <w:rFonts w:asciiTheme="minorBidi" w:hAnsiTheme="minorBidi"/>
          <w:b/>
          <w:bCs/>
          <w:sz w:val="24"/>
          <w:szCs w:val="24"/>
        </w:rPr>
        <w:t>)</w:t>
      </w:r>
    </w:p>
    <w:p w:rsidR="002049B8" w:rsidRDefault="002049B8" w:rsidP="00926EE4">
      <w:pPr>
        <w:spacing w:after="0" w:line="240" w:lineRule="auto"/>
        <w:jc w:val="both"/>
        <w:rPr>
          <w:rFonts w:asciiTheme="minorBidi" w:hAnsiTheme="minorBidi"/>
          <w:b/>
          <w:bCs/>
          <w:sz w:val="24"/>
          <w:szCs w:val="24"/>
          <w:u w:val="single"/>
        </w:rPr>
      </w:pPr>
    </w:p>
    <w:p w:rsidR="00A85399" w:rsidRPr="00A85399" w:rsidRDefault="00A85399" w:rsidP="00926EE4">
      <w:pPr>
        <w:spacing w:after="0" w:line="240" w:lineRule="auto"/>
        <w:jc w:val="both"/>
        <w:rPr>
          <w:rFonts w:asciiTheme="minorBidi" w:hAnsiTheme="minorBidi"/>
          <w:b/>
          <w:bCs/>
          <w:sz w:val="24"/>
          <w:szCs w:val="24"/>
          <w:u w:val="single"/>
        </w:rPr>
      </w:pPr>
    </w:p>
    <w:p w:rsidR="002049B8" w:rsidRPr="00A85399" w:rsidRDefault="002049B8" w:rsidP="00926EE4">
      <w:pPr>
        <w:spacing w:after="0" w:line="240" w:lineRule="auto"/>
        <w:jc w:val="both"/>
        <w:rPr>
          <w:rFonts w:asciiTheme="minorBidi" w:hAnsiTheme="minorBidi"/>
          <w:b/>
          <w:bCs/>
          <w:sz w:val="24"/>
          <w:szCs w:val="24"/>
        </w:rPr>
      </w:pPr>
      <w:r w:rsidRPr="00A85399">
        <w:rPr>
          <w:rFonts w:asciiTheme="minorBidi" w:hAnsiTheme="minorBidi"/>
          <w:b/>
          <w:bCs/>
          <w:sz w:val="24"/>
          <w:szCs w:val="24"/>
        </w:rPr>
        <w:t>Methodology: Theology of Disaster</w:t>
      </w:r>
    </w:p>
    <w:p w:rsidR="002049B8" w:rsidRPr="00A85399" w:rsidRDefault="002049B8" w:rsidP="00926EE4">
      <w:pPr>
        <w:spacing w:after="0" w:line="240" w:lineRule="auto"/>
        <w:jc w:val="both"/>
        <w:rPr>
          <w:rFonts w:asciiTheme="minorBidi" w:hAnsiTheme="minorBidi"/>
          <w:b/>
          <w:bCs/>
          <w:sz w:val="24"/>
          <w:szCs w:val="24"/>
        </w:rPr>
      </w:pPr>
    </w:p>
    <w:p w:rsidR="002049B8" w:rsidRPr="00A85399" w:rsidRDefault="0007662A" w:rsidP="00E22F30">
      <w:pPr>
        <w:spacing w:after="0" w:line="240" w:lineRule="auto"/>
        <w:jc w:val="both"/>
        <w:rPr>
          <w:rFonts w:asciiTheme="minorBidi" w:hAnsiTheme="minorBidi"/>
          <w:sz w:val="24"/>
          <w:szCs w:val="24"/>
        </w:rPr>
      </w:pPr>
      <w:r w:rsidRPr="00A85399">
        <w:rPr>
          <w:rFonts w:asciiTheme="minorBidi" w:hAnsiTheme="minorBidi"/>
          <w:sz w:val="24"/>
          <w:szCs w:val="24"/>
        </w:rPr>
        <w:t>God’s punitive measures incite a range of</w:t>
      </w:r>
      <w:r w:rsidR="002049B8" w:rsidRPr="00A85399">
        <w:rPr>
          <w:rFonts w:asciiTheme="minorBidi" w:hAnsiTheme="minorBidi"/>
          <w:sz w:val="24"/>
          <w:szCs w:val="24"/>
        </w:rPr>
        <w:t xml:space="preserve"> emotions within the nation. </w:t>
      </w:r>
      <w:r w:rsidR="00567E2B" w:rsidRPr="00A85399">
        <w:rPr>
          <w:rFonts w:asciiTheme="minorBidi" w:hAnsiTheme="minorBidi"/>
          <w:sz w:val="24"/>
          <w:szCs w:val="24"/>
        </w:rPr>
        <w:t xml:space="preserve">Reeling from </w:t>
      </w:r>
      <w:r w:rsidR="002049B8" w:rsidRPr="00A85399">
        <w:rPr>
          <w:rFonts w:asciiTheme="minorBidi" w:hAnsiTheme="minorBidi"/>
          <w:sz w:val="24"/>
          <w:szCs w:val="24"/>
        </w:rPr>
        <w:t xml:space="preserve">anger, pain, confusion, shame, and outrage, the </w:t>
      </w:r>
      <w:r w:rsidR="00567E2B" w:rsidRPr="00A85399">
        <w:rPr>
          <w:rFonts w:asciiTheme="minorBidi" w:hAnsiTheme="minorBidi"/>
          <w:sz w:val="24"/>
          <w:szCs w:val="24"/>
        </w:rPr>
        <w:t>nation</w:t>
      </w:r>
      <w:r w:rsidR="002049B8" w:rsidRPr="00A85399">
        <w:rPr>
          <w:rFonts w:asciiTheme="minorBidi" w:hAnsiTheme="minorBidi"/>
          <w:sz w:val="24"/>
          <w:szCs w:val="24"/>
        </w:rPr>
        <w:t xml:space="preserve"> confronts God</w:t>
      </w:r>
      <w:r w:rsidR="00567E2B" w:rsidRPr="00A85399">
        <w:rPr>
          <w:rFonts w:asciiTheme="minorBidi" w:hAnsiTheme="minorBidi"/>
          <w:sz w:val="24"/>
          <w:szCs w:val="24"/>
        </w:rPr>
        <w:t xml:space="preserve"> in the book of </w:t>
      </w:r>
      <w:r w:rsidR="00567E2B" w:rsidRPr="00A85399">
        <w:rPr>
          <w:rFonts w:asciiTheme="minorBidi" w:hAnsiTheme="minorBidi"/>
          <w:i/>
          <w:iCs/>
          <w:sz w:val="24"/>
          <w:szCs w:val="24"/>
        </w:rPr>
        <w:t>Eikha</w:t>
      </w:r>
      <w:r w:rsidR="002049B8" w:rsidRPr="00A85399">
        <w:rPr>
          <w:rFonts w:asciiTheme="minorBidi" w:hAnsiTheme="minorBidi"/>
          <w:sz w:val="24"/>
          <w:szCs w:val="24"/>
        </w:rPr>
        <w:t>. This is to be expected. After all, enemies have destroyed the world that Israel knows and upon which she depends. Former</w:t>
      </w:r>
      <w:r w:rsidR="00E22F30" w:rsidRPr="00A85399">
        <w:rPr>
          <w:rFonts w:asciiTheme="minorBidi" w:hAnsiTheme="minorBidi"/>
          <w:sz w:val="24"/>
          <w:szCs w:val="24"/>
        </w:rPr>
        <w:t>ly</w:t>
      </w:r>
      <w:r w:rsidR="002049B8" w:rsidRPr="00A85399">
        <w:rPr>
          <w:rFonts w:asciiTheme="minorBidi" w:hAnsiTheme="minorBidi"/>
          <w:sz w:val="24"/>
          <w:szCs w:val="24"/>
        </w:rPr>
        <w:t xml:space="preserve"> immutable presuppositions of an eternal city under God’s special protection lie </w:t>
      </w:r>
      <w:r w:rsidR="00E22F30" w:rsidRPr="00A85399">
        <w:rPr>
          <w:rFonts w:asciiTheme="minorBidi" w:hAnsiTheme="minorBidi"/>
          <w:sz w:val="24"/>
          <w:szCs w:val="24"/>
        </w:rPr>
        <w:t>crushed</w:t>
      </w:r>
      <w:r w:rsidR="002049B8" w:rsidRPr="00A85399">
        <w:rPr>
          <w:rFonts w:asciiTheme="minorBidi" w:hAnsiTheme="minorBidi"/>
          <w:sz w:val="24"/>
          <w:szCs w:val="24"/>
        </w:rPr>
        <w:t xml:space="preserve"> under the rubble of Jerusalem; the world is </w:t>
      </w:r>
      <w:r w:rsidR="00023019" w:rsidRPr="00A85399">
        <w:rPr>
          <w:rFonts w:asciiTheme="minorBidi" w:hAnsiTheme="minorBidi"/>
          <w:sz w:val="24"/>
          <w:szCs w:val="24"/>
        </w:rPr>
        <w:t>a wreck of</w:t>
      </w:r>
      <w:r w:rsidR="002049B8" w:rsidRPr="00A85399">
        <w:rPr>
          <w:rFonts w:asciiTheme="minorBidi" w:hAnsiTheme="minorBidi"/>
          <w:sz w:val="24"/>
          <w:szCs w:val="24"/>
        </w:rPr>
        <w:t xml:space="preserve"> long-held beliefs that have been shattered.</w:t>
      </w:r>
      <w:r w:rsidR="002049B8" w:rsidRPr="00A85399">
        <w:rPr>
          <w:rStyle w:val="FootnoteReference"/>
          <w:rFonts w:asciiTheme="minorBidi" w:hAnsiTheme="minorBidi"/>
          <w:sz w:val="24"/>
          <w:szCs w:val="24"/>
        </w:rPr>
        <w:footnoteReference w:id="1"/>
      </w:r>
      <w:r w:rsidR="002049B8" w:rsidRPr="00A85399">
        <w:rPr>
          <w:rFonts w:asciiTheme="minorBidi" w:hAnsiTheme="minorBidi"/>
          <w:sz w:val="24"/>
          <w:szCs w:val="24"/>
        </w:rPr>
        <w:t xml:space="preserve"> </w:t>
      </w:r>
      <w:r w:rsidRPr="00A85399">
        <w:rPr>
          <w:rFonts w:asciiTheme="minorBidi" w:hAnsiTheme="minorBidi"/>
          <w:sz w:val="24"/>
          <w:szCs w:val="24"/>
        </w:rPr>
        <w:t>Incomprehensible divine conduct</w:t>
      </w:r>
      <w:r w:rsidR="002049B8" w:rsidRPr="00A85399">
        <w:rPr>
          <w:rFonts w:asciiTheme="minorBidi" w:hAnsiTheme="minorBidi"/>
          <w:sz w:val="24"/>
          <w:szCs w:val="24"/>
        </w:rPr>
        <w:t xml:space="preserve"> </w:t>
      </w:r>
      <w:r w:rsidRPr="00A85399">
        <w:rPr>
          <w:rFonts w:asciiTheme="minorBidi" w:hAnsiTheme="minorBidi"/>
          <w:sz w:val="24"/>
          <w:szCs w:val="24"/>
        </w:rPr>
        <w:t>begets</w:t>
      </w:r>
      <w:r w:rsidR="002049B8" w:rsidRPr="00A85399">
        <w:rPr>
          <w:rFonts w:asciiTheme="minorBidi" w:hAnsiTheme="minorBidi"/>
          <w:sz w:val="24"/>
          <w:szCs w:val="24"/>
        </w:rPr>
        <w:t xml:space="preserve"> </w:t>
      </w:r>
      <w:r w:rsidRPr="00A85399">
        <w:rPr>
          <w:rFonts w:asciiTheme="minorBidi" w:hAnsiTheme="minorBidi"/>
          <w:sz w:val="24"/>
          <w:szCs w:val="24"/>
        </w:rPr>
        <w:t xml:space="preserve">the frightening possibility of </w:t>
      </w:r>
      <w:r w:rsidR="002049B8" w:rsidRPr="00A85399">
        <w:rPr>
          <w:rFonts w:asciiTheme="minorBidi" w:hAnsiTheme="minorBidi"/>
          <w:sz w:val="24"/>
          <w:szCs w:val="24"/>
        </w:rPr>
        <w:t>an irrevocable fissure in the relationship between God and His nation.</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E22F30" w:rsidP="00327722">
      <w:pPr>
        <w:spacing w:after="0" w:line="240" w:lineRule="auto"/>
        <w:jc w:val="both"/>
        <w:rPr>
          <w:rFonts w:asciiTheme="minorBidi" w:hAnsiTheme="minorBidi"/>
          <w:sz w:val="24"/>
          <w:szCs w:val="24"/>
        </w:rPr>
      </w:pPr>
      <w:r w:rsidRPr="00A85399">
        <w:rPr>
          <w:rFonts w:asciiTheme="minorBidi" w:hAnsiTheme="minorBidi"/>
          <w:i/>
          <w:iCs/>
          <w:sz w:val="24"/>
          <w:szCs w:val="24"/>
        </w:rPr>
        <w:t>Eikha</w:t>
      </w:r>
      <w:r w:rsidR="002049B8" w:rsidRPr="00A85399">
        <w:rPr>
          <w:rFonts w:asciiTheme="minorBidi" w:hAnsiTheme="minorBidi"/>
          <w:sz w:val="24"/>
          <w:szCs w:val="24"/>
        </w:rPr>
        <w:t xml:space="preserve"> views God</w:t>
      </w:r>
      <w:r w:rsidRPr="00A85399">
        <w:rPr>
          <w:rFonts w:asciiTheme="minorBidi" w:hAnsiTheme="minorBidi"/>
          <w:sz w:val="24"/>
          <w:szCs w:val="24"/>
        </w:rPr>
        <w:t xml:space="preserve"> in a variety of way, at times going so far as to depict God as either indifferent or </w:t>
      </w:r>
      <w:r w:rsidR="002049B8" w:rsidRPr="00A85399">
        <w:rPr>
          <w:rFonts w:asciiTheme="minorBidi" w:hAnsiTheme="minorBidi"/>
          <w:sz w:val="24"/>
          <w:szCs w:val="24"/>
        </w:rPr>
        <w:t>hostile</w:t>
      </w:r>
      <w:r w:rsidRPr="00A85399">
        <w:rPr>
          <w:rFonts w:asciiTheme="minorBidi" w:hAnsiTheme="minorBidi"/>
          <w:sz w:val="24"/>
          <w:szCs w:val="24"/>
        </w:rPr>
        <w:t xml:space="preserve"> to Israel – even as Israel’s</w:t>
      </w:r>
      <w:r w:rsidR="002049B8" w:rsidRPr="00A85399">
        <w:rPr>
          <w:rFonts w:asciiTheme="minorBidi" w:hAnsiTheme="minorBidi"/>
          <w:sz w:val="24"/>
          <w:szCs w:val="24"/>
        </w:rPr>
        <w:t xml:space="preserve"> enemy</w:t>
      </w:r>
      <w:r w:rsidRPr="00A85399">
        <w:rPr>
          <w:rFonts w:asciiTheme="minorBidi" w:hAnsiTheme="minorBidi"/>
          <w:sz w:val="24"/>
          <w:szCs w:val="24"/>
        </w:rPr>
        <w:t xml:space="preserve">. Before examining </w:t>
      </w:r>
      <w:r w:rsidRPr="00A85399">
        <w:rPr>
          <w:rFonts w:asciiTheme="minorBidi" w:hAnsiTheme="minorBidi"/>
          <w:i/>
          <w:iCs/>
          <w:sz w:val="24"/>
          <w:szCs w:val="24"/>
        </w:rPr>
        <w:t>Eikha</w:t>
      </w:r>
      <w:r w:rsidRPr="00A85399">
        <w:rPr>
          <w:rFonts w:asciiTheme="minorBidi" w:hAnsiTheme="minorBidi"/>
          <w:sz w:val="24"/>
          <w:szCs w:val="24"/>
        </w:rPr>
        <w:t xml:space="preserve">’s view of God, </w:t>
      </w:r>
      <w:r w:rsidR="0097188C">
        <w:rPr>
          <w:rFonts w:asciiTheme="minorBidi" w:hAnsiTheme="minorBidi"/>
          <w:sz w:val="24"/>
          <w:szCs w:val="24"/>
        </w:rPr>
        <w:t>we must</w:t>
      </w:r>
      <w:r w:rsidR="0097188C" w:rsidRPr="00A85399">
        <w:rPr>
          <w:rFonts w:asciiTheme="minorBidi" w:hAnsiTheme="minorBidi"/>
          <w:sz w:val="24"/>
          <w:szCs w:val="24"/>
        </w:rPr>
        <w:t xml:space="preserve"> </w:t>
      </w:r>
      <w:r w:rsidRPr="00A85399">
        <w:rPr>
          <w:rFonts w:asciiTheme="minorBidi" w:hAnsiTheme="minorBidi"/>
          <w:sz w:val="24"/>
          <w:szCs w:val="24"/>
        </w:rPr>
        <w:t>ask: To what extent does Jewish tradition regard such extreme depictions a</w:t>
      </w:r>
      <w:r w:rsidR="002049B8" w:rsidRPr="00A85399">
        <w:rPr>
          <w:rFonts w:asciiTheme="minorBidi" w:hAnsiTheme="minorBidi"/>
          <w:sz w:val="24"/>
          <w:szCs w:val="24"/>
        </w:rPr>
        <w:t>s legitimate</w:t>
      </w:r>
      <w:r w:rsidRPr="00A85399">
        <w:rPr>
          <w:rFonts w:asciiTheme="minorBidi" w:hAnsiTheme="minorBidi"/>
          <w:sz w:val="24"/>
          <w:szCs w:val="24"/>
        </w:rPr>
        <w:t>? After all, is not r</w:t>
      </w:r>
      <w:r w:rsidR="002049B8" w:rsidRPr="00A85399">
        <w:rPr>
          <w:rFonts w:asciiTheme="minorBidi" w:hAnsiTheme="minorBidi"/>
          <w:sz w:val="24"/>
          <w:szCs w:val="24"/>
        </w:rPr>
        <w:t xml:space="preserve">everence a prerequisite </w:t>
      </w:r>
      <w:r w:rsidRPr="00A85399">
        <w:rPr>
          <w:rFonts w:asciiTheme="minorBidi" w:hAnsiTheme="minorBidi"/>
          <w:sz w:val="24"/>
          <w:szCs w:val="24"/>
        </w:rPr>
        <w:t xml:space="preserve">for and a central element of the </w:t>
      </w:r>
      <w:r w:rsidR="002049B8" w:rsidRPr="00A85399">
        <w:rPr>
          <w:rFonts w:asciiTheme="minorBidi" w:hAnsiTheme="minorBidi"/>
          <w:sz w:val="24"/>
          <w:szCs w:val="24"/>
        </w:rPr>
        <w:t>relationship with God</w:t>
      </w:r>
      <w:r w:rsidRPr="00A85399">
        <w:rPr>
          <w:rFonts w:asciiTheme="minorBidi" w:hAnsiTheme="minorBidi"/>
          <w:sz w:val="24"/>
          <w:szCs w:val="24"/>
        </w:rPr>
        <w:t>? And if so, d</w:t>
      </w:r>
      <w:r w:rsidR="002049B8" w:rsidRPr="00A85399">
        <w:rPr>
          <w:rFonts w:asciiTheme="minorBidi" w:hAnsiTheme="minorBidi"/>
          <w:sz w:val="24"/>
          <w:szCs w:val="24"/>
        </w:rPr>
        <w:t>oes reverence preclude the ability to react negatively to God’s deeds, to question bitterly God’s inscrutable designs?</w:t>
      </w:r>
    </w:p>
    <w:p w:rsidR="002049B8" w:rsidRPr="00A85399" w:rsidRDefault="002049B8" w:rsidP="00926EE4">
      <w:pPr>
        <w:spacing w:after="0" w:line="240" w:lineRule="auto"/>
        <w:jc w:val="both"/>
        <w:rPr>
          <w:rFonts w:asciiTheme="minorBidi" w:hAnsiTheme="minorBidi"/>
          <w:sz w:val="24"/>
          <w:szCs w:val="24"/>
        </w:rPr>
      </w:pPr>
    </w:p>
    <w:p w:rsidR="0097188C" w:rsidRDefault="002049B8" w:rsidP="00CE3215">
      <w:pPr>
        <w:spacing w:after="0" w:line="240" w:lineRule="auto"/>
        <w:jc w:val="both"/>
        <w:rPr>
          <w:rFonts w:asciiTheme="minorBidi" w:hAnsiTheme="minorBidi"/>
          <w:sz w:val="24"/>
          <w:szCs w:val="24"/>
        </w:rPr>
      </w:pPr>
      <w:r w:rsidRPr="00A85399">
        <w:rPr>
          <w:rFonts w:asciiTheme="minorBidi" w:hAnsiTheme="minorBidi"/>
          <w:sz w:val="24"/>
          <w:szCs w:val="24"/>
        </w:rPr>
        <w:t xml:space="preserve">Philosophers of religion and rabbinic sources have developed </w:t>
      </w:r>
      <w:r w:rsidR="00567E2B" w:rsidRPr="00A85399">
        <w:rPr>
          <w:rFonts w:asciiTheme="minorBidi" w:hAnsiTheme="minorBidi"/>
          <w:sz w:val="24"/>
          <w:szCs w:val="24"/>
        </w:rPr>
        <w:t>different</w:t>
      </w:r>
      <w:r w:rsidRPr="00A85399">
        <w:rPr>
          <w:rFonts w:asciiTheme="minorBidi" w:hAnsiTheme="minorBidi"/>
          <w:sz w:val="24"/>
          <w:szCs w:val="24"/>
        </w:rPr>
        <w:t xml:space="preserve"> approaches to the problem of why a just God permits human suffering.</w:t>
      </w:r>
      <w:r w:rsidRPr="00A85399">
        <w:rPr>
          <w:rStyle w:val="FootnoteReference"/>
          <w:rFonts w:asciiTheme="minorBidi" w:hAnsiTheme="minorBidi"/>
          <w:sz w:val="24"/>
          <w:szCs w:val="24"/>
        </w:rPr>
        <w:footnoteReference w:id="2"/>
      </w:r>
      <w:r w:rsidRPr="00A85399">
        <w:rPr>
          <w:rFonts w:asciiTheme="minorBidi" w:hAnsiTheme="minorBidi"/>
          <w:sz w:val="24"/>
          <w:szCs w:val="24"/>
        </w:rPr>
        <w:t xml:space="preserve"> </w:t>
      </w:r>
      <w:r w:rsidR="00E22F30" w:rsidRPr="00A85399">
        <w:rPr>
          <w:rFonts w:asciiTheme="minorBidi" w:hAnsiTheme="minorBidi"/>
          <w:sz w:val="24"/>
          <w:szCs w:val="24"/>
        </w:rPr>
        <w:t>H</w:t>
      </w:r>
      <w:r w:rsidRPr="00A85399">
        <w:rPr>
          <w:rFonts w:asciiTheme="minorBidi" w:hAnsiTheme="minorBidi"/>
          <w:sz w:val="24"/>
          <w:szCs w:val="24"/>
        </w:rPr>
        <w:t xml:space="preserve">owever, one thing is clear: piety does not prevent biblical figures from questioning God’s ways, often in a less than measured manner. </w:t>
      </w:r>
    </w:p>
    <w:p w:rsidR="0097188C" w:rsidRDefault="0097188C" w:rsidP="00CE3215">
      <w:pPr>
        <w:spacing w:after="0" w:line="240" w:lineRule="auto"/>
        <w:jc w:val="both"/>
        <w:rPr>
          <w:rFonts w:asciiTheme="minorBidi" w:hAnsiTheme="minorBidi"/>
          <w:sz w:val="24"/>
          <w:szCs w:val="24"/>
        </w:rPr>
      </w:pPr>
    </w:p>
    <w:p w:rsidR="0097188C" w:rsidRDefault="002049B8" w:rsidP="00CE3215">
      <w:pPr>
        <w:spacing w:after="0" w:line="240" w:lineRule="auto"/>
        <w:jc w:val="both"/>
        <w:rPr>
          <w:rFonts w:asciiTheme="minorBidi" w:hAnsiTheme="minorBidi"/>
          <w:sz w:val="24"/>
          <w:szCs w:val="24"/>
        </w:rPr>
      </w:pPr>
      <w:r w:rsidRPr="00A85399">
        <w:rPr>
          <w:rFonts w:asciiTheme="minorBidi" w:hAnsiTheme="minorBidi"/>
          <w:sz w:val="24"/>
          <w:szCs w:val="24"/>
        </w:rPr>
        <w:t>Consider Abraham, who heatedly probes God’s decision to destroy the cities of the plain: “Will the Judge of the world not do justice?!” (</w:t>
      </w:r>
      <w:r w:rsidRPr="00A85399">
        <w:rPr>
          <w:rFonts w:asciiTheme="minorBidi" w:hAnsiTheme="minorBidi"/>
          <w:i/>
          <w:iCs/>
          <w:sz w:val="24"/>
          <w:szCs w:val="24"/>
        </w:rPr>
        <w:t>Bereishit</w:t>
      </w:r>
      <w:r w:rsidR="00D94A39" w:rsidRPr="00A85399">
        <w:rPr>
          <w:rFonts w:asciiTheme="minorBidi" w:hAnsiTheme="minorBidi"/>
          <w:sz w:val="24"/>
          <w:szCs w:val="24"/>
        </w:rPr>
        <w:t xml:space="preserve"> 18:</w:t>
      </w:r>
      <w:r w:rsidRPr="00A85399">
        <w:rPr>
          <w:rFonts w:asciiTheme="minorBidi" w:hAnsiTheme="minorBidi"/>
          <w:sz w:val="24"/>
          <w:szCs w:val="24"/>
        </w:rPr>
        <w:t>25). Or Mose</w:t>
      </w:r>
      <w:r w:rsidR="0097188C">
        <w:rPr>
          <w:rFonts w:asciiTheme="minorBidi" w:hAnsiTheme="minorBidi"/>
          <w:sz w:val="24"/>
          <w:szCs w:val="24"/>
        </w:rPr>
        <w:t>s</w:t>
      </w:r>
      <w:r w:rsidRPr="00A85399">
        <w:rPr>
          <w:rFonts w:asciiTheme="minorBidi" w:hAnsiTheme="minorBidi"/>
          <w:sz w:val="24"/>
          <w:szCs w:val="24"/>
        </w:rPr>
        <w:t>, who challenges God in a similar tone,</w:t>
      </w:r>
      <w:r w:rsidR="00D94A39" w:rsidRPr="00A85399">
        <w:rPr>
          <w:rFonts w:asciiTheme="minorBidi" w:hAnsiTheme="minorBidi"/>
          <w:sz w:val="24"/>
          <w:szCs w:val="24"/>
        </w:rPr>
        <w:t xml:space="preserve"> plaintively </w:t>
      </w:r>
      <w:r w:rsidR="00E22F30" w:rsidRPr="00A85399">
        <w:rPr>
          <w:rFonts w:asciiTheme="minorBidi" w:hAnsiTheme="minorBidi"/>
          <w:sz w:val="24"/>
          <w:szCs w:val="24"/>
        </w:rPr>
        <w:t>asking: “Why have Y</w:t>
      </w:r>
      <w:r w:rsidR="00D94A39" w:rsidRPr="00A85399">
        <w:rPr>
          <w:rFonts w:asciiTheme="minorBidi" w:hAnsiTheme="minorBidi"/>
          <w:sz w:val="24"/>
          <w:szCs w:val="24"/>
        </w:rPr>
        <w:t>ou done</w:t>
      </w:r>
      <w:r w:rsidR="00E22F30" w:rsidRPr="00A85399">
        <w:rPr>
          <w:rFonts w:asciiTheme="minorBidi" w:hAnsiTheme="minorBidi"/>
          <w:sz w:val="24"/>
          <w:szCs w:val="24"/>
        </w:rPr>
        <w:t xml:space="preserve"> evil to this nation; why have Y</w:t>
      </w:r>
      <w:r w:rsidR="00D94A39" w:rsidRPr="00A85399">
        <w:rPr>
          <w:rFonts w:asciiTheme="minorBidi" w:hAnsiTheme="minorBidi"/>
          <w:sz w:val="24"/>
          <w:szCs w:val="24"/>
        </w:rPr>
        <w:t>ou sent me?”</w:t>
      </w:r>
      <w:r w:rsidRPr="00A85399">
        <w:rPr>
          <w:rFonts w:asciiTheme="minorBidi" w:hAnsiTheme="minorBidi"/>
          <w:sz w:val="24"/>
          <w:szCs w:val="24"/>
        </w:rPr>
        <w:t xml:space="preserve"> (</w:t>
      </w:r>
      <w:r w:rsidRPr="00A85399">
        <w:rPr>
          <w:rFonts w:asciiTheme="minorBidi" w:hAnsiTheme="minorBidi"/>
          <w:i/>
          <w:iCs/>
          <w:sz w:val="24"/>
          <w:szCs w:val="24"/>
        </w:rPr>
        <w:t>Shemot</w:t>
      </w:r>
      <w:r w:rsidRPr="00A85399">
        <w:rPr>
          <w:rFonts w:asciiTheme="minorBidi" w:hAnsiTheme="minorBidi"/>
          <w:sz w:val="24"/>
          <w:szCs w:val="24"/>
        </w:rPr>
        <w:t xml:space="preserve"> </w:t>
      </w:r>
      <w:r w:rsidR="00D94A39" w:rsidRPr="00A85399">
        <w:rPr>
          <w:rFonts w:asciiTheme="minorBidi" w:hAnsiTheme="minorBidi"/>
          <w:sz w:val="24"/>
          <w:szCs w:val="24"/>
        </w:rPr>
        <w:t>5:</w:t>
      </w:r>
      <w:r w:rsidRPr="00A85399">
        <w:rPr>
          <w:rFonts w:asciiTheme="minorBidi" w:hAnsiTheme="minorBidi"/>
          <w:sz w:val="24"/>
          <w:szCs w:val="24"/>
        </w:rPr>
        <w:t xml:space="preserve">22). </w:t>
      </w:r>
      <w:r w:rsidR="00E05C83" w:rsidRPr="00A85399">
        <w:rPr>
          <w:rFonts w:asciiTheme="minorBidi" w:hAnsiTheme="minorBidi"/>
          <w:sz w:val="24"/>
          <w:szCs w:val="24"/>
        </w:rPr>
        <w:t xml:space="preserve">Isaiah </w:t>
      </w:r>
      <w:r w:rsidR="00CE3215" w:rsidRPr="00A85399">
        <w:rPr>
          <w:rFonts w:asciiTheme="minorBidi" w:hAnsiTheme="minorBidi"/>
          <w:sz w:val="24"/>
          <w:szCs w:val="24"/>
        </w:rPr>
        <w:t xml:space="preserve">boldly thrusts a measure of responsibility upon God for Israel’s errant ways: “Why, God, do You make us stray from Your paths; why do You harden our hearts from </w:t>
      </w:r>
      <w:r w:rsidR="00CE3215" w:rsidRPr="00A85399">
        <w:rPr>
          <w:rFonts w:asciiTheme="minorBidi" w:hAnsiTheme="minorBidi"/>
          <w:sz w:val="24"/>
          <w:szCs w:val="24"/>
        </w:rPr>
        <w:lastRenderedPageBreak/>
        <w:t>revering You?” (</w:t>
      </w:r>
      <w:r w:rsidR="00CE3215" w:rsidRPr="00A85399">
        <w:rPr>
          <w:rFonts w:asciiTheme="minorBidi" w:hAnsiTheme="minorBidi"/>
          <w:i/>
          <w:iCs/>
          <w:sz w:val="24"/>
          <w:szCs w:val="24"/>
        </w:rPr>
        <w:t>Isaiah</w:t>
      </w:r>
      <w:r w:rsidR="00CE3215" w:rsidRPr="00A85399">
        <w:rPr>
          <w:rFonts w:asciiTheme="minorBidi" w:hAnsiTheme="minorBidi"/>
          <w:sz w:val="24"/>
          <w:szCs w:val="24"/>
        </w:rPr>
        <w:t xml:space="preserve"> 63:17). </w:t>
      </w:r>
      <w:r w:rsidRPr="00A85399">
        <w:rPr>
          <w:rFonts w:asciiTheme="minorBidi" w:hAnsiTheme="minorBidi"/>
          <w:sz w:val="24"/>
          <w:szCs w:val="24"/>
        </w:rPr>
        <w:t>Habakkuk digs in his heels, asserting his intentions to station himself and remain standing until God answers his theological queries (</w:t>
      </w:r>
      <w:r w:rsidRPr="00A85399">
        <w:rPr>
          <w:rFonts w:asciiTheme="minorBidi" w:hAnsiTheme="minorBidi"/>
          <w:i/>
          <w:iCs/>
          <w:sz w:val="24"/>
          <w:szCs w:val="24"/>
        </w:rPr>
        <w:t>Habakkuk</w:t>
      </w:r>
      <w:r w:rsidRPr="00A85399">
        <w:rPr>
          <w:rFonts w:asciiTheme="minorBidi" w:hAnsiTheme="minorBidi"/>
          <w:sz w:val="24"/>
          <w:szCs w:val="24"/>
        </w:rPr>
        <w:t xml:space="preserve"> 2:1).</w:t>
      </w:r>
      <w:r w:rsidR="00B266BA" w:rsidRPr="00A85399">
        <w:rPr>
          <w:rStyle w:val="FootnoteReference"/>
          <w:rFonts w:asciiTheme="minorBidi" w:hAnsiTheme="minorBidi"/>
          <w:sz w:val="24"/>
          <w:szCs w:val="24"/>
        </w:rPr>
        <w:footnoteReference w:id="3"/>
      </w:r>
      <w:r w:rsidRPr="00A85399">
        <w:rPr>
          <w:rFonts w:asciiTheme="minorBidi" w:hAnsiTheme="minorBidi"/>
          <w:sz w:val="24"/>
          <w:szCs w:val="24"/>
        </w:rPr>
        <w:t xml:space="preserve"> Several notable chapters of </w:t>
      </w:r>
      <w:r w:rsidRPr="00A85399">
        <w:rPr>
          <w:rFonts w:asciiTheme="minorBidi" w:hAnsiTheme="minorBidi"/>
          <w:i/>
          <w:iCs/>
          <w:sz w:val="24"/>
          <w:szCs w:val="24"/>
        </w:rPr>
        <w:t>Tehillim</w:t>
      </w:r>
      <w:r w:rsidRPr="00A85399">
        <w:rPr>
          <w:rFonts w:asciiTheme="minorBidi" w:hAnsiTheme="minorBidi"/>
          <w:sz w:val="24"/>
          <w:szCs w:val="24"/>
        </w:rPr>
        <w:t xml:space="preserve"> fling a litany of complaints against God, cataloguing </w:t>
      </w:r>
      <w:r w:rsidR="00D94A39" w:rsidRPr="00A85399">
        <w:rPr>
          <w:rFonts w:asciiTheme="minorBidi" w:hAnsiTheme="minorBidi"/>
          <w:sz w:val="24"/>
          <w:szCs w:val="24"/>
        </w:rPr>
        <w:t xml:space="preserve">and questioning </w:t>
      </w:r>
      <w:r w:rsidRPr="00A85399">
        <w:rPr>
          <w:rFonts w:asciiTheme="minorBidi" w:hAnsiTheme="minorBidi"/>
          <w:sz w:val="24"/>
          <w:szCs w:val="24"/>
        </w:rPr>
        <w:t xml:space="preserve">the </w:t>
      </w:r>
      <w:r w:rsidR="00D94A39" w:rsidRPr="00A85399">
        <w:rPr>
          <w:rFonts w:asciiTheme="minorBidi" w:hAnsiTheme="minorBidi"/>
          <w:sz w:val="24"/>
          <w:szCs w:val="24"/>
        </w:rPr>
        <w:t xml:space="preserve">myriad </w:t>
      </w:r>
      <w:r w:rsidRPr="00A85399">
        <w:rPr>
          <w:rFonts w:asciiTheme="minorBidi" w:hAnsiTheme="minorBidi"/>
          <w:sz w:val="24"/>
          <w:szCs w:val="24"/>
        </w:rPr>
        <w:t xml:space="preserve">ways </w:t>
      </w:r>
      <w:r w:rsidR="00D94A39" w:rsidRPr="00A85399">
        <w:rPr>
          <w:rFonts w:asciiTheme="minorBidi" w:hAnsiTheme="minorBidi"/>
          <w:sz w:val="24"/>
          <w:szCs w:val="24"/>
        </w:rPr>
        <w:t>in which God has grieved humans: “</w:t>
      </w:r>
      <w:r w:rsidR="00617CDB" w:rsidRPr="00A85399">
        <w:rPr>
          <w:rFonts w:asciiTheme="minorBidi" w:hAnsiTheme="minorBidi"/>
          <w:sz w:val="24"/>
          <w:szCs w:val="24"/>
        </w:rPr>
        <w:t>Until when, God;</w:t>
      </w:r>
      <w:r w:rsidR="00D94A39" w:rsidRPr="00A85399">
        <w:rPr>
          <w:rFonts w:asciiTheme="minorBidi" w:hAnsiTheme="minorBidi"/>
          <w:sz w:val="24"/>
          <w:szCs w:val="24"/>
        </w:rPr>
        <w:t xml:space="preserve"> will You forget me for eternity? Until when will You hide Your face from me? Until when will I have cares in my soul, daily anguish in my heart? Until when will my enemies rise against me?”</w:t>
      </w:r>
      <w:r w:rsidR="00F64161" w:rsidRPr="00A85399">
        <w:rPr>
          <w:rFonts w:asciiTheme="minorBidi" w:hAnsiTheme="minorBidi"/>
          <w:sz w:val="24"/>
          <w:szCs w:val="24"/>
        </w:rPr>
        <w:t xml:space="preserve"> (</w:t>
      </w:r>
      <w:r w:rsidR="00F64161" w:rsidRPr="00A85399">
        <w:rPr>
          <w:rFonts w:asciiTheme="minorBidi" w:hAnsiTheme="minorBidi"/>
          <w:i/>
          <w:iCs/>
          <w:sz w:val="24"/>
          <w:szCs w:val="24"/>
        </w:rPr>
        <w:t>Tehillim</w:t>
      </w:r>
      <w:r w:rsidR="00F64161" w:rsidRPr="00A85399">
        <w:rPr>
          <w:rFonts w:asciiTheme="minorBidi" w:hAnsiTheme="minorBidi"/>
          <w:sz w:val="24"/>
          <w:szCs w:val="24"/>
        </w:rPr>
        <w:t xml:space="preserve"> 13:2-3).</w:t>
      </w:r>
      <w:r w:rsidRPr="00A85399">
        <w:rPr>
          <w:rStyle w:val="FootnoteReference"/>
          <w:rFonts w:asciiTheme="minorBidi" w:hAnsiTheme="minorBidi"/>
          <w:sz w:val="24"/>
          <w:szCs w:val="24"/>
        </w:rPr>
        <w:footnoteReference w:id="4"/>
      </w:r>
      <w:r w:rsidRPr="00A85399">
        <w:rPr>
          <w:rFonts w:asciiTheme="minorBidi" w:hAnsiTheme="minorBidi"/>
          <w:sz w:val="24"/>
          <w:szCs w:val="24"/>
        </w:rPr>
        <w:t xml:space="preserve"> </w:t>
      </w:r>
    </w:p>
    <w:p w:rsidR="0097188C" w:rsidRDefault="0097188C" w:rsidP="00CE3215">
      <w:pPr>
        <w:spacing w:after="0" w:line="240" w:lineRule="auto"/>
        <w:jc w:val="both"/>
        <w:rPr>
          <w:rFonts w:asciiTheme="minorBidi" w:hAnsiTheme="minorBidi"/>
          <w:sz w:val="24"/>
          <w:szCs w:val="24"/>
        </w:rPr>
      </w:pPr>
    </w:p>
    <w:p w:rsidR="0097188C" w:rsidRDefault="0097188C" w:rsidP="00CE3215">
      <w:pPr>
        <w:spacing w:after="0" w:line="240" w:lineRule="auto"/>
        <w:jc w:val="both"/>
        <w:rPr>
          <w:rFonts w:asciiTheme="minorBidi" w:hAnsiTheme="minorBidi"/>
          <w:sz w:val="24"/>
          <w:szCs w:val="24"/>
        </w:rPr>
      </w:pPr>
    </w:p>
    <w:p w:rsidR="002049B8" w:rsidRPr="00A85399" w:rsidRDefault="002049B8" w:rsidP="00CE3215">
      <w:pPr>
        <w:spacing w:after="0" w:line="240" w:lineRule="auto"/>
        <w:jc w:val="both"/>
        <w:rPr>
          <w:rFonts w:asciiTheme="minorBidi" w:hAnsiTheme="minorBidi"/>
          <w:sz w:val="24"/>
          <w:szCs w:val="24"/>
        </w:rPr>
      </w:pPr>
      <w:r w:rsidRPr="00A85399">
        <w:rPr>
          <w:rFonts w:asciiTheme="minorBidi" w:hAnsiTheme="minorBidi"/>
          <w:sz w:val="24"/>
          <w:szCs w:val="24"/>
        </w:rPr>
        <w:t xml:space="preserve">The great prophets ask these sorts of questions </w:t>
      </w:r>
      <w:r w:rsidRPr="00327722">
        <w:rPr>
          <w:rFonts w:asciiTheme="minorBidi" w:hAnsiTheme="minorBidi"/>
          <w:b/>
          <w:bCs/>
          <w:sz w:val="24"/>
          <w:szCs w:val="24"/>
        </w:rPr>
        <w:t>because</w:t>
      </w:r>
      <w:r w:rsidRPr="00A85399">
        <w:rPr>
          <w:rFonts w:asciiTheme="minorBidi" w:hAnsiTheme="minorBidi"/>
          <w:sz w:val="24"/>
          <w:szCs w:val="24"/>
        </w:rPr>
        <w:t xml:space="preserve"> they believe in God’s justice, because they wish to probe and understand the great mystery that underlies the relationship between God and humans. They h</w:t>
      </w:r>
      <w:r w:rsidR="00561920" w:rsidRPr="00A85399">
        <w:rPr>
          <w:rFonts w:asciiTheme="minorBidi" w:hAnsiTheme="minorBidi"/>
          <w:sz w:val="24"/>
          <w:szCs w:val="24"/>
        </w:rPr>
        <w:t>o</w:t>
      </w:r>
      <w:r w:rsidR="00AF59AE" w:rsidRPr="00A85399">
        <w:rPr>
          <w:rFonts w:asciiTheme="minorBidi" w:hAnsiTheme="minorBidi"/>
          <w:sz w:val="24"/>
          <w:szCs w:val="24"/>
        </w:rPr>
        <w:t>ld firm to a faith in a</w:t>
      </w:r>
      <w:r w:rsidRPr="00A85399">
        <w:rPr>
          <w:rFonts w:asciiTheme="minorBidi" w:hAnsiTheme="minorBidi"/>
          <w:sz w:val="24"/>
          <w:szCs w:val="24"/>
        </w:rPr>
        <w:t xml:space="preserve"> God that allows questions and in a religious quest that is genuine and fraught, an apt reflection of life. </w:t>
      </w:r>
    </w:p>
    <w:p w:rsidR="002049B8" w:rsidRPr="00A85399" w:rsidRDefault="002049B8" w:rsidP="00926EE4">
      <w:pPr>
        <w:spacing w:after="0" w:line="240" w:lineRule="auto"/>
        <w:jc w:val="both"/>
        <w:rPr>
          <w:rFonts w:asciiTheme="minorBidi" w:hAnsiTheme="minorBidi"/>
          <w:sz w:val="24"/>
          <w:szCs w:val="24"/>
        </w:rPr>
      </w:pPr>
    </w:p>
    <w:p w:rsidR="0097188C" w:rsidRDefault="002049B8" w:rsidP="001A6763">
      <w:pPr>
        <w:spacing w:after="0" w:line="240" w:lineRule="auto"/>
        <w:jc w:val="both"/>
        <w:rPr>
          <w:rFonts w:asciiTheme="minorBidi" w:hAnsiTheme="minorBidi"/>
          <w:sz w:val="24"/>
          <w:szCs w:val="24"/>
        </w:rPr>
      </w:pPr>
      <w:r w:rsidRPr="00A85399">
        <w:rPr>
          <w:rFonts w:asciiTheme="minorBidi" w:hAnsiTheme="minorBidi"/>
          <w:sz w:val="24"/>
          <w:szCs w:val="24"/>
        </w:rPr>
        <w:t xml:space="preserve">Nevertheless, some readers still find these </w:t>
      </w:r>
      <w:r w:rsidR="00AF59AE" w:rsidRPr="00A85399">
        <w:rPr>
          <w:rFonts w:asciiTheme="minorBidi" w:hAnsiTheme="minorBidi"/>
          <w:sz w:val="24"/>
          <w:szCs w:val="24"/>
        </w:rPr>
        <w:t>biblical complaints</w:t>
      </w:r>
      <w:r w:rsidRPr="00A85399">
        <w:rPr>
          <w:rFonts w:asciiTheme="minorBidi" w:hAnsiTheme="minorBidi"/>
          <w:sz w:val="24"/>
          <w:szCs w:val="24"/>
        </w:rPr>
        <w:t xml:space="preserve"> uncomfortable, and even theologically inappropriate. Who are we to question God’s ways? Perhaps we must simply accept them and remain silent while God implements His impenetrable, but undoubtedly righteous, plans. </w:t>
      </w:r>
    </w:p>
    <w:p w:rsidR="0097188C" w:rsidRDefault="0097188C" w:rsidP="001A6763">
      <w:pPr>
        <w:spacing w:after="0" w:line="240" w:lineRule="auto"/>
        <w:jc w:val="both"/>
        <w:rPr>
          <w:rFonts w:asciiTheme="minorBidi" w:hAnsiTheme="minorBidi"/>
          <w:sz w:val="24"/>
          <w:szCs w:val="24"/>
        </w:rPr>
      </w:pPr>
    </w:p>
    <w:p w:rsidR="002049B8" w:rsidRPr="00A85399"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In his commentary to </w:t>
      </w:r>
      <w:r w:rsidRPr="00A85399">
        <w:rPr>
          <w:rFonts w:asciiTheme="minorBidi" w:hAnsiTheme="minorBidi"/>
          <w:i/>
          <w:iCs/>
          <w:sz w:val="24"/>
          <w:szCs w:val="24"/>
        </w:rPr>
        <w:t>Tehillim</w:t>
      </w:r>
      <w:r w:rsidRPr="00A85399">
        <w:rPr>
          <w:rFonts w:asciiTheme="minorBidi" w:hAnsiTheme="minorBidi"/>
          <w:sz w:val="24"/>
          <w:szCs w:val="24"/>
        </w:rPr>
        <w:t xml:space="preserve"> 89:1, Ibn Ezra </w:t>
      </w:r>
      <w:r w:rsidR="00561920" w:rsidRPr="00A85399">
        <w:rPr>
          <w:rFonts w:asciiTheme="minorBidi" w:hAnsiTheme="minorBidi"/>
          <w:sz w:val="24"/>
          <w:szCs w:val="24"/>
        </w:rPr>
        <w:t>recounts</w:t>
      </w:r>
      <w:r w:rsidRPr="00A85399">
        <w:rPr>
          <w:rFonts w:asciiTheme="minorBidi" w:hAnsiTheme="minorBidi"/>
          <w:sz w:val="24"/>
          <w:szCs w:val="24"/>
        </w:rPr>
        <w:t xml:space="preserve"> </w:t>
      </w:r>
      <w:r w:rsidR="00561920" w:rsidRPr="00A85399">
        <w:rPr>
          <w:rFonts w:asciiTheme="minorBidi" w:hAnsiTheme="minorBidi"/>
          <w:sz w:val="24"/>
          <w:szCs w:val="24"/>
        </w:rPr>
        <w:t xml:space="preserve">a story </w:t>
      </w:r>
      <w:r w:rsidRPr="00A85399">
        <w:rPr>
          <w:rFonts w:asciiTheme="minorBidi" w:hAnsiTheme="minorBidi"/>
          <w:sz w:val="24"/>
          <w:szCs w:val="24"/>
        </w:rPr>
        <w:t xml:space="preserve">of his encounter with a </w:t>
      </w:r>
      <w:r w:rsidR="00561920" w:rsidRPr="00A85399">
        <w:rPr>
          <w:rFonts w:asciiTheme="minorBidi" w:hAnsiTheme="minorBidi"/>
          <w:sz w:val="24"/>
          <w:szCs w:val="24"/>
        </w:rPr>
        <w:t>wise</w:t>
      </w:r>
      <w:r w:rsidRPr="00A85399">
        <w:rPr>
          <w:rFonts w:asciiTheme="minorBidi" w:hAnsiTheme="minorBidi"/>
          <w:sz w:val="24"/>
          <w:szCs w:val="24"/>
        </w:rPr>
        <w:t xml:space="preserve"> and pious man from Spain who refused to read </w:t>
      </w:r>
      <w:r w:rsidRPr="00A85399">
        <w:rPr>
          <w:rFonts w:asciiTheme="minorBidi" w:hAnsiTheme="minorBidi"/>
          <w:i/>
          <w:iCs/>
          <w:sz w:val="24"/>
          <w:szCs w:val="24"/>
        </w:rPr>
        <w:t>Tehillim</w:t>
      </w:r>
      <w:r w:rsidRPr="00A85399">
        <w:rPr>
          <w:rFonts w:asciiTheme="minorBidi" w:hAnsiTheme="minorBidi"/>
          <w:sz w:val="24"/>
          <w:szCs w:val="24"/>
        </w:rPr>
        <w:t xml:space="preserve"> 89 because of its harsh words against God.</w:t>
      </w:r>
      <w:r w:rsidR="00BF506C" w:rsidRPr="00A85399">
        <w:rPr>
          <w:rStyle w:val="FootnoteReference"/>
          <w:rFonts w:asciiTheme="minorBidi" w:hAnsiTheme="minorBidi"/>
          <w:sz w:val="24"/>
          <w:szCs w:val="24"/>
        </w:rPr>
        <w:footnoteReference w:id="5"/>
      </w:r>
      <w:r w:rsidRPr="00A85399">
        <w:rPr>
          <w:rFonts w:asciiTheme="minorBidi" w:hAnsiTheme="minorBidi"/>
          <w:sz w:val="24"/>
          <w:szCs w:val="24"/>
        </w:rPr>
        <w:t xml:space="preserve"> </w:t>
      </w:r>
      <w:r w:rsidR="00AF59AE" w:rsidRPr="00A85399">
        <w:rPr>
          <w:rFonts w:asciiTheme="minorBidi" w:hAnsiTheme="minorBidi"/>
          <w:sz w:val="24"/>
          <w:szCs w:val="24"/>
        </w:rPr>
        <w:t xml:space="preserve">In a response to Ibn Ezra, </w:t>
      </w:r>
      <w:r w:rsidRPr="00A85399">
        <w:rPr>
          <w:rFonts w:asciiTheme="minorBidi" w:hAnsiTheme="minorBidi"/>
          <w:sz w:val="24"/>
          <w:szCs w:val="24"/>
        </w:rPr>
        <w:t>Radak</w:t>
      </w:r>
      <w:r w:rsidR="00AF59AE" w:rsidRPr="00A85399">
        <w:rPr>
          <w:rFonts w:asciiTheme="minorBidi" w:hAnsiTheme="minorBidi"/>
          <w:sz w:val="24"/>
          <w:szCs w:val="24"/>
        </w:rPr>
        <w:t xml:space="preserve"> (</w:t>
      </w:r>
      <w:r w:rsidR="00AF59AE" w:rsidRPr="00A85399">
        <w:rPr>
          <w:rFonts w:asciiTheme="minorBidi" w:hAnsiTheme="minorBidi"/>
          <w:i/>
          <w:iCs/>
          <w:sz w:val="24"/>
          <w:szCs w:val="24"/>
        </w:rPr>
        <w:t>Tehillim</w:t>
      </w:r>
      <w:r w:rsidR="00AF59AE" w:rsidRPr="00A85399">
        <w:rPr>
          <w:rFonts w:asciiTheme="minorBidi" w:hAnsiTheme="minorBidi"/>
          <w:sz w:val="24"/>
          <w:szCs w:val="24"/>
        </w:rPr>
        <w:t xml:space="preserve"> 89:39)</w:t>
      </w:r>
      <w:r w:rsidRPr="00A85399">
        <w:rPr>
          <w:rFonts w:asciiTheme="minorBidi" w:hAnsiTheme="minorBidi"/>
          <w:sz w:val="24"/>
          <w:szCs w:val="24"/>
        </w:rPr>
        <w:t xml:space="preserve"> demurs from th</w:t>
      </w:r>
      <w:r w:rsidR="001A6763" w:rsidRPr="00A85399">
        <w:rPr>
          <w:rFonts w:asciiTheme="minorBidi" w:hAnsiTheme="minorBidi"/>
          <w:sz w:val="24"/>
          <w:szCs w:val="24"/>
        </w:rPr>
        <w:t>e</w:t>
      </w:r>
      <w:r w:rsidRPr="00A85399">
        <w:rPr>
          <w:rFonts w:asciiTheme="minorBidi" w:hAnsiTheme="minorBidi"/>
          <w:sz w:val="24"/>
          <w:szCs w:val="24"/>
        </w:rPr>
        <w:t xml:space="preserve"> anonymous detractor, maintaining that the man’s objection is illegitimate, as he rejects the </w:t>
      </w:r>
      <w:r w:rsidRPr="00327722">
        <w:rPr>
          <w:rFonts w:asciiTheme="minorBidi" w:hAnsiTheme="minorBidi"/>
          <w:i/>
          <w:iCs/>
          <w:sz w:val="24"/>
          <w:szCs w:val="24"/>
        </w:rPr>
        <w:t>Tanakh</w:t>
      </w:r>
      <w:r w:rsidRPr="00A85399">
        <w:rPr>
          <w:rFonts w:asciiTheme="minorBidi" w:hAnsiTheme="minorBidi"/>
          <w:sz w:val="24"/>
          <w:szCs w:val="24"/>
        </w:rPr>
        <w:t xml:space="preserve"> itself. Tradition regards all passages of the </w:t>
      </w:r>
      <w:r w:rsidRPr="00327722">
        <w:rPr>
          <w:rFonts w:asciiTheme="minorBidi" w:hAnsiTheme="minorBidi"/>
          <w:i/>
          <w:iCs/>
          <w:sz w:val="24"/>
          <w:szCs w:val="24"/>
        </w:rPr>
        <w:t>Tanakh</w:t>
      </w:r>
      <w:r w:rsidRPr="00A85399">
        <w:rPr>
          <w:rFonts w:asciiTheme="minorBidi" w:hAnsiTheme="minorBidi"/>
          <w:sz w:val="24"/>
          <w:szCs w:val="24"/>
        </w:rPr>
        <w:t xml:space="preserve"> as prophetically inspired, derived from God. It seems, then, that God endorses human questioning, which emerges from an honest and mature attempt to grapple with </w:t>
      </w:r>
      <w:r w:rsidR="001A6763" w:rsidRPr="00A85399">
        <w:rPr>
          <w:rFonts w:asciiTheme="minorBidi" w:hAnsiTheme="minorBidi"/>
          <w:sz w:val="24"/>
          <w:szCs w:val="24"/>
        </w:rPr>
        <w:t xml:space="preserve">one’s </w:t>
      </w:r>
      <w:r w:rsidRPr="00A85399">
        <w:rPr>
          <w:rFonts w:asciiTheme="minorBidi" w:hAnsiTheme="minorBidi"/>
          <w:sz w:val="24"/>
          <w:szCs w:val="24"/>
        </w:rPr>
        <w:t>relationship with God and the world that He created.</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In </w:t>
      </w:r>
      <w:r w:rsidR="001A6763" w:rsidRPr="00A85399">
        <w:rPr>
          <w:rFonts w:asciiTheme="minorBidi" w:hAnsiTheme="minorBidi"/>
          <w:sz w:val="24"/>
          <w:szCs w:val="24"/>
        </w:rPr>
        <w:t>later chapters</w:t>
      </w:r>
      <w:r w:rsidRPr="00A85399">
        <w:rPr>
          <w:rFonts w:asciiTheme="minorBidi" w:hAnsiTheme="minorBidi"/>
          <w:sz w:val="24"/>
          <w:szCs w:val="24"/>
        </w:rPr>
        <w:t xml:space="preserve">, we will discuss </w:t>
      </w:r>
      <w:r w:rsidRPr="00A85399">
        <w:rPr>
          <w:rFonts w:asciiTheme="minorBidi" w:hAnsiTheme="minorBidi"/>
          <w:i/>
          <w:iCs/>
          <w:sz w:val="24"/>
          <w:szCs w:val="24"/>
        </w:rPr>
        <w:t>Eikha’s</w:t>
      </w:r>
      <w:r w:rsidRPr="00A85399">
        <w:rPr>
          <w:rFonts w:asciiTheme="minorBidi" w:hAnsiTheme="minorBidi"/>
          <w:sz w:val="24"/>
          <w:szCs w:val="24"/>
        </w:rPr>
        <w:t xml:space="preserve"> portrait of </w:t>
      </w:r>
      <w:r w:rsidR="001A6763" w:rsidRPr="00A85399">
        <w:rPr>
          <w:rFonts w:asciiTheme="minorBidi" w:hAnsiTheme="minorBidi"/>
          <w:sz w:val="24"/>
          <w:szCs w:val="24"/>
        </w:rPr>
        <w:t>God</w:t>
      </w:r>
      <w:r w:rsidRPr="00A85399">
        <w:rPr>
          <w:rFonts w:asciiTheme="minorBidi" w:hAnsiTheme="minorBidi"/>
          <w:sz w:val="24"/>
          <w:szCs w:val="24"/>
        </w:rPr>
        <w:t xml:space="preserve">. </w:t>
      </w:r>
      <w:r w:rsidR="0097188C">
        <w:rPr>
          <w:rFonts w:asciiTheme="minorBidi" w:hAnsiTheme="minorBidi"/>
          <w:sz w:val="24"/>
          <w:szCs w:val="24"/>
        </w:rPr>
        <w:t>It is undeniable</w:t>
      </w:r>
      <w:r w:rsidRPr="00A85399">
        <w:rPr>
          <w:rFonts w:asciiTheme="minorBidi" w:hAnsiTheme="minorBidi"/>
          <w:sz w:val="24"/>
          <w:szCs w:val="24"/>
        </w:rPr>
        <w:t xml:space="preserve"> that </w:t>
      </w:r>
      <w:r w:rsidRPr="00A85399">
        <w:rPr>
          <w:rFonts w:asciiTheme="minorBidi" w:hAnsiTheme="minorBidi"/>
          <w:i/>
          <w:iCs/>
          <w:sz w:val="24"/>
          <w:szCs w:val="24"/>
        </w:rPr>
        <w:t>Eikha</w:t>
      </w:r>
      <w:r w:rsidRPr="00A85399">
        <w:rPr>
          <w:rFonts w:asciiTheme="minorBidi" w:hAnsiTheme="minorBidi"/>
          <w:sz w:val="24"/>
          <w:szCs w:val="24"/>
        </w:rPr>
        <w:t xml:space="preserve"> presents God</w:t>
      </w:r>
      <w:r w:rsidR="001A6763" w:rsidRPr="00A85399">
        <w:rPr>
          <w:rFonts w:asciiTheme="minorBidi" w:hAnsiTheme="minorBidi"/>
          <w:sz w:val="24"/>
          <w:szCs w:val="24"/>
        </w:rPr>
        <w:t xml:space="preserve"> as bearing</w:t>
      </w:r>
      <w:r w:rsidRPr="00A85399">
        <w:rPr>
          <w:rFonts w:asciiTheme="minorBidi" w:hAnsiTheme="minorBidi"/>
          <w:sz w:val="24"/>
          <w:szCs w:val="24"/>
        </w:rPr>
        <w:t xml:space="preserve"> enmity </w:t>
      </w:r>
      <w:r w:rsidR="001A6763" w:rsidRPr="00A85399">
        <w:rPr>
          <w:rFonts w:asciiTheme="minorBidi" w:hAnsiTheme="minorBidi"/>
          <w:sz w:val="24"/>
          <w:szCs w:val="24"/>
        </w:rPr>
        <w:t xml:space="preserve">to Israel </w:t>
      </w:r>
      <w:r w:rsidRPr="00A85399">
        <w:rPr>
          <w:rFonts w:asciiTheme="minorBidi" w:hAnsiTheme="minorBidi"/>
          <w:sz w:val="24"/>
          <w:szCs w:val="24"/>
        </w:rPr>
        <w:t xml:space="preserve">(e.g. </w:t>
      </w:r>
      <w:r w:rsidRPr="00A85399">
        <w:rPr>
          <w:rFonts w:asciiTheme="minorBidi" w:hAnsiTheme="minorBidi"/>
          <w:i/>
          <w:iCs/>
          <w:sz w:val="24"/>
          <w:szCs w:val="24"/>
        </w:rPr>
        <w:t>Eikha</w:t>
      </w:r>
      <w:r w:rsidRPr="00A85399">
        <w:rPr>
          <w:rFonts w:asciiTheme="minorBidi" w:hAnsiTheme="minorBidi"/>
          <w:sz w:val="24"/>
          <w:szCs w:val="24"/>
        </w:rPr>
        <w:t xml:space="preserve"> 2:4-5); instead</w:t>
      </w:r>
      <w:r w:rsidR="001A6763" w:rsidRPr="00A85399">
        <w:rPr>
          <w:rFonts w:asciiTheme="minorBidi" w:hAnsiTheme="minorBidi"/>
          <w:sz w:val="24"/>
          <w:szCs w:val="24"/>
        </w:rPr>
        <w:t xml:space="preserve"> of questioning this depiction</w:t>
      </w:r>
      <w:r w:rsidRPr="00A85399">
        <w:rPr>
          <w:rFonts w:asciiTheme="minorBidi" w:hAnsiTheme="minorBidi"/>
          <w:sz w:val="24"/>
          <w:szCs w:val="24"/>
        </w:rPr>
        <w:t xml:space="preserve">, we will endeavor to understand what </w:t>
      </w:r>
      <w:r w:rsidR="001A6763" w:rsidRPr="00A85399">
        <w:rPr>
          <w:rFonts w:asciiTheme="minorBidi" w:hAnsiTheme="minorBidi"/>
          <w:sz w:val="24"/>
          <w:szCs w:val="24"/>
        </w:rPr>
        <w:t>i</w:t>
      </w:r>
      <w:r w:rsidRPr="00A85399">
        <w:rPr>
          <w:rFonts w:asciiTheme="minorBidi" w:hAnsiTheme="minorBidi"/>
          <w:sz w:val="24"/>
          <w:szCs w:val="24"/>
        </w:rPr>
        <w:t>t means. We will scrutinize</w:t>
      </w:r>
      <w:r w:rsidR="001A6763" w:rsidRPr="00A85399">
        <w:rPr>
          <w:rFonts w:asciiTheme="minorBidi" w:hAnsiTheme="minorBidi"/>
          <w:sz w:val="24"/>
          <w:szCs w:val="24"/>
        </w:rPr>
        <w:t xml:space="preserve"> how</w:t>
      </w:r>
      <w:r w:rsidRPr="00A85399">
        <w:rPr>
          <w:rFonts w:asciiTheme="minorBidi" w:hAnsiTheme="minorBidi"/>
          <w:sz w:val="24"/>
          <w:szCs w:val="24"/>
        </w:rPr>
        <w:t xml:space="preserve"> God’s </w:t>
      </w:r>
      <w:r w:rsidR="003568D7" w:rsidRPr="00A85399">
        <w:rPr>
          <w:rFonts w:asciiTheme="minorBidi" w:hAnsiTheme="minorBidi"/>
          <w:sz w:val="24"/>
          <w:szCs w:val="24"/>
        </w:rPr>
        <w:t>harsh</w:t>
      </w:r>
      <w:r w:rsidRPr="00A85399">
        <w:rPr>
          <w:rFonts w:asciiTheme="minorBidi" w:hAnsiTheme="minorBidi"/>
          <w:sz w:val="24"/>
          <w:szCs w:val="24"/>
        </w:rPr>
        <w:t xml:space="preserve"> punishments </w:t>
      </w:r>
      <w:r w:rsidR="001A6763" w:rsidRPr="00A85399">
        <w:rPr>
          <w:rFonts w:asciiTheme="minorBidi" w:hAnsiTheme="minorBidi"/>
          <w:sz w:val="24"/>
          <w:szCs w:val="24"/>
        </w:rPr>
        <w:t xml:space="preserve">are </w:t>
      </w:r>
      <w:r w:rsidRPr="00A85399">
        <w:rPr>
          <w:rFonts w:asciiTheme="minorBidi" w:hAnsiTheme="minorBidi"/>
          <w:sz w:val="24"/>
          <w:szCs w:val="24"/>
        </w:rPr>
        <w:t>present</w:t>
      </w:r>
      <w:r w:rsidR="001A6763" w:rsidRPr="00A85399">
        <w:rPr>
          <w:rFonts w:asciiTheme="minorBidi" w:hAnsiTheme="minorBidi"/>
          <w:sz w:val="24"/>
          <w:szCs w:val="24"/>
        </w:rPr>
        <w:t>ed</w:t>
      </w:r>
      <w:r w:rsidRPr="00A85399">
        <w:rPr>
          <w:rFonts w:asciiTheme="minorBidi" w:hAnsiTheme="minorBidi"/>
          <w:sz w:val="24"/>
          <w:szCs w:val="24"/>
        </w:rPr>
        <w:t xml:space="preserve"> in the book. </w:t>
      </w:r>
      <w:r w:rsidR="001A6763" w:rsidRPr="00A85399">
        <w:rPr>
          <w:rFonts w:asciiTheme="minorBidi" w:hAnsiTheme="minorBidi"/>
          <w:sz w:val="24"/>
          <w:szCs w:val="24"/>
        </w:rPr>
        <w:t xml:space="preserve">In doing so, </w:t>
      </w:r>
      <w:r w:rsidR="001A6763" w:rsidRPr="00A85399">
        <w:rPr>
          <w:rFonts w:asciiTheme="minorBidi" w:hAnsiTheme="minorBidi"/>
          <w:sz w:val="24"/>
          <w:szCs w:val="24"/>
        </w:rPr>
        <w:lastRenderedPageBreak/>
        <w:t>our</w:t>
      </w:r>
      <w:r w:rsidRPr="00A85399">
        <w:rPr>
          <w:rFonts w:asciiTheme="minorBidi" w:hAnsiTheme="minorBidi"/>
          <w:sz w:val="24"/>
          <w:szCs w:val="24"/>
        </w:rPr>
        <w:t xml:space="preserve"> goal is not, God forbid, to decrease reverence or love for God, </w:t>
      </w:r>
      <w:r w:rsidR="0097188C">
        <w:rPr>
          <w:rFonts w:asciiTheme="minorBidi" w:hAnsiTheme="minorBidi"/>
          <w:sz w:val="24"/>
          <w:szCs w:val="24"/>
        </w:rPr>
        <w:t>n</w:t>
      </w:r>
      <w:r w:rsidRPr="00A85399">
        <w:rPr>
          <w:rFonts w:asciiTheme="minorBidi" w:hAnsiTheme="minorBidi"/>
          <w:sz w:val="24"/>
          <w:szCs w:val="24"/>
        </w:rPr>
        <w:t xml:space="preserve">or to hurl unchecked anger at God, but rather to carefully engage in a frank discourse on </w:t>
      </w:r>
      <w:r w:rsidRPr="00A85399">
        <w:rPr>
          <w:rFonts w:asciiTheme="minorBidi" w:hAnsiTheme="minorBidi"/>
          <w:i/>
          <w:iCs/>
          <w:sz w:val="24"/>
          <w:szCs w:val="24"/>
        </w:rPr>
        <w:t>Eikha’s</w:t>
      </w:r>
      <w:r w:rsidRPr="00A85399">
        <w:rPr>
          <w:rFonts w:asciiTheme="minorBidi" w:hAnsiTheme="minorBidi"/>
          <w:sz w:val="24"/>
          <w:szCs w:val="24"/>
        </w:rPr>
        <w:t xml:space="preserve"> view of God’s role in the catastrophes that Israel experiences.</w:t>
      </w:r>
      <w:r w:rsidR="001A6763" w:rsidRPr="00A85399">
        <w:rPr>
          <w:rFonts w:asciiTheme="minorBidi" w:hAnsiTheme="minorBidi"/>
          <w:sz w:val="24"/>
          <w:szCs w:val="24"/>
        </w:rPr>
        <w:t xml:space="preserve"> </w:t>
      </w:r>
      <w:r w:rsidR="00006D95" w:rsidRPr="00A85399">
        <w:rPr>
          <w:rFonts w:asciiTheme="minorBidi" w:hAnsiTheme="minorBidi"/>
          <w:sz w:val="24"/>
          <w:szCs w:val="24"/>
        </w:rPr>
        <w:t>This reading is g</w:t>
      </w:r>
      <w:r w:rsidR="001A6763" w:rsidRPr="00A85399">
        <w:rPr>
          <w:rFonts w:asciiTheme="minorBidi" w:hAnsiTheme="minorBidi"/>
          <w:sz w:val="24"/>
          <w:szCs w:val="24"/>
        </w:rPr>
        <w:t xml:space="preserve">uided by </w:t>
      </w:r>
      <w:r w:rsidR="001A6763" w:rsidRPr="00A85399">
        <w:rPr>
          <w:rFonts w:asciiTheme="minorBidi" w:hAnsiTheme="minorBidi"/>
          <w:i/>
          <w:iCs/>
          <w:sz w:val="24"/>
          <w:szCs w:val="24"/>
        </w:rPr>
        <w:t>yir’at</w:t>
      </w:r>
      <w:r w:rsidR="001A6763" w:rsidRPr="00A85399">
        <w:rPr>
          <w:rFonts w:asciiTheme="minorBidi" w:hAnsiTheme="minorBidi"/>
          <w:sz w:val="24"/>
          <w:szCs w:val="24"/>
        </w:rPr>
        <w:t xml:space="preserve"> </w:t>
      </w:r>
      <w:r w:rsidR="001A6763" w:rsidRPr="00A85399">
        <w:rPr>
          <w:rFonts w:asciiTheme="minorBidi" w:hAnsiTheme="minorBidi"/>
          <w:i/>
          <w:iCs/>
          <w:sz w:val="24"/>
          <w:szCs w:val="24"/>
        </w:rPr>
        <w:t>shamayim</w:t>
      </w:r>
      <w:r w:rsidR="00666816" w:rsidRPr="00A85399">
        <w:rPr>
          <w:rFonts w:asciiTheme="minorBidi" w:hAnsiTheme="minorBidi"/>
          <w:sz w:val="24"/>
          <w:szCs w:val="24"/>
        </w:rPr>
        <w:t xml:space="preserve"> and by a desire to mine this biblical book for its inspired meaning.</w:t>
      </w:r>
      <w:r w:rsidRPr="00A85399">
        <w:rPr>
          <w:rFonts w:asciiTheme="minorBidi" w:hAnsiTheme="minorBidi"/>
          <w:sz w:val="24"/>
          <w:szCs w:val="24"/>
        </w:rPr>
        <w:t xml:space="preserve"> I hope to fairly represent the goals of the book and </w:t>
      </w:r>
      <w:r w:rsidR="00666816" w:rsidRPr="00A85399">
        <w:rPr>
          <w:rFonts w:asciiTheme="minorBidi" w:hAnsiTheme="minorBidi"/>
          <w:sz w:val="24"/>
          <w:szCs w:val="24"/>
        </w:rPr>
        <w:t>to uncover</w:t>
      </w:r>
      <w:r w:rsidRPr="00A85399">
        <w:rPr>
          <w:rFonts w:asciiTheme="minorBidi" w:hAnsiTheme="minorBidi"/>
          <w:sz w:val="24"/>
          <w:szCs w:val="24"/>
        </w:rPr>
        <w:t xml:space="preserve"> the complex, candid, and profound manner in which the book guides us to contend with the relationship between humans and their Creator.</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rsidP="00926EE4">
      <w:pPr>
        <w:spacing w:after="0" w:line="240" w:lineRule="auto"/>
        <w:jc w:val="both"/>
        <w:rPr>
          <w:rFonts w:asciiTheme="minorBidi" w:hAnsiTheme="minorBidi"/>
          <w:b/>
          <w:bCs/>
          <w:sz w:val="24"/>
          <w:szCs w:val="24"/>
        </w:rPr>
      </w:pPr>
      <w:r w:rsidRPr="00A85399">
        <w:rPr>
          <w:rFonts w:asciiTheme="minorBidi" w:hAnsiTheme="minorBidi"/>
          <w:b/>
          <w:bCs/>
          <w:sz w:val="24"/>
          <w:szCs w:val="24"/>
        </w:rPr>
        <w:t>Introduction: Theology of Disaster</w:t>
      </w:r>
    </w:p>
    <w:p w:rsidR="002049B8" w:rsidRPr="00A85399" w:rsidRDefault="002049B8" w:rsidP="00926EE4">
      <w:pPr>
        <w:spacing w:after="0" w:line="240" w:lineRule="auto"/>
        <w:jc w:val="both"/>
        <w:rPr>
          <w:rFonts w:asciiTheme="minorBidi" w:hAnsiTheme="minorBidi"/>
          <w:b/>
          <w:bCs/>
          <w:sz w:val="24"/>
          <w:szCs w:val="24"/>
          <w:u w:val="single"/>
        </w:rPr>
      </w:pPr>
    </w:p>
    <w:p w:rsidR="002049B8" w:rsidRPr="00A85399" w:rsidRDefault="00786426" w:rsidP="00006D95">
      <w:pPr>
        <w:spacing w:after="0" w:line="240" w:lineRule="auto"/>
        <w:jc w:val="both"/>
        <w:rPr>
          <w:rFonts w:asciiTheme="minorBidi" w:hAnsiTheme="minorBidi"/>
          <w:sz w:val="24"/>
          <w:szCs w:val="24"/>
        </w:rPr>
      </w:pPr>
      <w:r w:rsidRPr="00A85399">
        <w:rPr>
          <w:rFonts w:asciiTheme="minorBidi" w:hAnsiTheme="minorBidi"/>
          <w:sz w:val="24"/>
          <w:szCs w:val="24"/>
        </w:rPr>
        <w:t>The national catastrophe</w:t>
      </w:r>
      <w:r w:rsidR="002049B8" w:rsidRPr="00A85399">
        <w:rPr>
          <w:rFonts w:asciiTheme="minorBidi" w:hAnsiTheme="minorBidi"/>
          <w:sz w:val="24"/>
          <w:szCs w:val="24"/>
        </w:rPr>
        <w:t xml:space="preserve"> </w:t>
      </w:r>
      <w:r w:rsidRPr="00A85399">
        <w:rPr>
          <w:rFonts w:asciiTheme="minorBidi" w:hAnsiTheme="minorBidi"/>
          <w:sz w:val="24"/>
          <w:szCs w:val="24"/>
        </w:rPr>
        <w:t>of</w:t>
      </w:r>
      <w:r w:rsidR="002049B8" w:rsidRPr="00A85399">
        <w:rPr>
          <w:rFonts w:asciiTheme="minorBidi" w:hAnsiTheme="minorBidi"/>
          <w:sz w:val="24"/>
          <w:szCs w:val="24"/>
        </w:rPr>
        <w:t xml:space="preserve"> the destruction</w:t>
      </w:r>
      <w:r w:rsidRPr="00A85399">
        <w:rPr>
          <w:rFonts w:asciiTheme="minorBidi" w:hAnsiTheme="minorBidi"/>
          <w:sz w:val="24"/>
          <w:szCs w:val="24"/>
        </w:rPr>
        <w:t xml:space="preserve"> and exile of the Judean kingdom</w:t>
      </w:r>
      <w:r w:rsidR="00666816" w:rsidRPr="00A85399">
        <w:rPr>
          <w:rFonts w:asciiTheme="minorBidi" w:hAnsiTheme="minorBidi"/>
          <w:sz w:val="24"/>
          <w:szCs w:val="24"/>
        </w:rPr>
        <w:t>,</w:t>
      </w:r>
      <w:r w:rsidRPr="00A85399">
        <w:rPr>
          <w:rFonts w:asciiTheme="minorBidi" w:hAnsiTheme="minorBidi"/>
          <w:sz w:val="24"/>
          <w:szCs w:val="24"/>
        </w:rPr>
        <w:t xml:space="preserve"> the fall of Jerusalem</w:t>
      </w:r>
      <w:r w:rsidR="00666816" w:rsidRPr="00A85399">
        <w:rPr>
          <w:rFonts w:asciiTheme="minorBidi" w:hAnsiTheme="minorBidi"/>
          <w:sz w:val="24"/>
          <w:szCs w:val="24"/>
        </w:rPr>
        <w:t>,</w:t>
      </w:r>
      <w:r w:rsidRPr="00A85399">
        <w:rPr>
          <w:rFonts w:asciiTheme="minorBidi" w:hAnsiTheme="minorBidi"/>
          <w:sz w:val="24"/>
          <w:szCs w:val="24"/>
        </w:rPr>
        <w:t xml:space="preserve"> </w:t>
      </w:r>
      <w:r w:rsidR="002049B8" w:rsidRPr="00A85399">
        <w:rPr>
          <w:rFonts w:asciiTheme="minorBidi" w:hAnsiTheme="minorBidi"/>
          <w:sz w:val="24"/>
          <w:szCs w:val="24"/>
        </w:rPr>
        <w:t>and the</w:t>
      </w:r>
      <w:r w:rsidR="00666816" w:rsidRPr="00A85399">
        <w:rPr>
          <w:rFonts w:asciiTheme="minorBidi" w:hAnsiTheme="minorBidi"/>
          <w:sz w:val="24"/>
          <w:szCs w:val="24"/>
        </w:rPr>
        <w:t xml:space="preserve"> destruction of the</w:t>
      </w:r>
      <w:r w:rsidR="002049B8" w:rsidRPr="00A85399">
        <w:rPr>
          <w:rFonts w:asciiTheme="minorBidi" w:hAnsiTheme="minorBidi"/>
          <w:sz w:val="24"/>
          <w:szCs w:val="24"/>
        </w:rPr>
        <w:t xml:space="preserve"> </w:t>
      </w:r>
      <w:r w:rsidRPr="00A85399">
        <w:rPr>
          <w:rFonts w:asciiTheme="minorBidi" w:hAnsiTheme="minorBidi"/>
          <w:sz w:val="24"/>
          <w:szCs w:val="24"/>
        </w:rPr>
        <w:t xml:space="preserve">Temple </w:t>
      </w:r>
      <w:r w:rsidR="00666816" w:rsidRPr="00A85399">
        <w:rPr>
          <w:rFonts w:asciiTheme="minorBidi" w:hAnsiTheme="minorBidi"/>
          <w:sz w:val="24"/>
          <w:szCs w:val="24"/>
        </w:rPr>
        <w:t>are</w:t>
      </w:r>
      <w:r w:rsidRPr="00A85399">
        <w:rPr>
          <w:rFonts w:asciiTheme="minorBidi" w:hAnsiTheme="minorBidi"/>
          <w:sz w:val="24"/>
          <w:szCs w:val="24"/>
        </w:rPr>
        <w:t xml:space="preserve"> pivotal biblical event</w:t>
      </w:r>
      <w:r w:rsidR="00666816" w:rsidRPr="00A85399">
        <w:rPr>
          <w:rFonts w:asciiTheme="minorBidi" w:hAnsiTheme="minorBidi"/>
          <w:sz w:val="24"/>
          <w:szCs w:val="24"/>
        </w:rPr>
        <w:t>s</w:t>
      </w:r>
      <w:r w:rsidR="002049B8" w:rsidRPr="00A85399">
        <w:rPr>
          <w:rFonts w:asciiTheme="minorBidi" w:hAnsiTheme="minorBidi"/>
          <w:sz w:val="24"/>
          <w:szCs w:val="24"/>
        </w:rPr>
        <w:t xml:space="preserve">. </w:t>
      </w:r>
      <w:r w:rsidR="00666816" w:rsidRPr="00A85399">
        <w:rPr>
          <w:rFonts w:asciiTheme="minorBidi" w:hAnsiTheme="minorBidi"/>
          <w:sz w:val="24"/>
          <w:szCs w:val="24"/>
        </w:rPr>
        <w:t>B</w:t>
      </w:r>
      <w:r w:rsidR="002049B8" w:rsidRPr="00A85399">
        <w:rPr>
          <w:rFonts w:asciiTheme="minorBidi" w:hAnsiTheme="minorBidi"/>
          <w:sz w:val="24"/>
          <w:szCs w:val="24"/>
        </w:rPr>
        <w:t>iblical history</w:t>
      </w:r>
      <w:r w:rsidR="00666816" w:rsidRPr="00A85399">
        <w:rPr>
          <w:rFonts w:asciiTheme="minorBidi" w:hAnsiTheme="minorBidi"/>
          <w:sz w:val="24"/>
          <w:szCs w:val="24"/>
        </w:rPr>
        <w:t xml:space="preserve"> comes to a screeching halt; its forward trajectory, </w:t>
      </w:r>
      <w:r w:rsidR="002049B8" w:rsidRPr="00A85399">
        <w:rPr>
          <w:rFonts w:asciiTheme="minorBidi" w:hAnsiTheme="minorBidi"/>
          <w:sz w:val="24"/>
          <w:szCs w:val="24"/>
        </w:rPr>
        <w:t xml:space="preserve">beginning with Abraham’s journey to Canaan in </w:t>
      </w:r>
      <w:r w:rsidR="002049B8" w:rsidRPr="00A85399">
        <w:rPr>
          <w:rFonts w:asciiTheme="minorBidi" w:hAnsiTheme="minorBidi"/>
          <w:i/>
          <w:iCs/>
          <w:sz w:val="24"/>
          <w:szCs w:val="24"/>
        </w:rPr>
        <w:t>Bereishit</w:t>
      </w:r>
      <w:r w:rsidR="002049B8" w:rsidRPr="00A85399">
        <w:rPr>
          <w:rFonts w:asciiTheme="minorBidi" w:hAnsiTheme="minorBidi"/>
          <w:sz w:val="24"/>
          <w:szCs w:val="24"/>
        </w:rPr>
        <w:t xml:space="preserve"> 12</w:t>
      </w:r>
      <w:r w:rsidR="00666816" w:rsidRPr="00A85399">
        <w:rPr>
          <w:rFonts w:asciiTheme="minorBidi" w:hAnsiTheme="minorBidi"/>
          <w:sz w:val="24"/>
          <w:szCs w:val="24"/>
        </w:rPr>
        <w:t>,</w:t>
      </w:r>
      <w:r w:rsidR="002049B8" w:rsidRPr="00A85399">
        <w:rPr>
          <w:rFonts w:asciiTheme="minorBidi" w:hAnsiTheme="minorBidi"/>
          <w:sz w:val="24"/>
          <w:szCs w:val="24"/>
        </w:rPr>
        <w:t xml:space="preserve"> </w:t>
      </w:r>
      <w:r w:rsidR="00666816" w:rsidRPr="00A85399">
        <w:rPr>
          <w:rFonts w:asciiTheme="minorBidi" w:hAnsiTheme="minorBidi"/>
          <w:sz w:val="24"/>
          <w:szCs w:val="24"/>
        </w:rPr>
        <w:t>seems to terminate</w:t>
      </w:r>
      <w:r w:rsidR="002049B8" w:rsidRPr="00A85399">
        <w:rPr>
          <w:rFonts w:asciiTheme="minorBidi" w:hAnsiTheme="minorBidi"/>
          <w:sz w:val="24"/>
          <w:szCs w:val="24"/>
        </w:rPr>
        <w:t xml:space="preserve"> with the exile of his descendants from that same land in </w:t>
      </w:r>
      <w:r w:rsidR="002049B8" w:rsidRPr="00A85399">
        <w:rPr>
          <w:rFonts w:asciiTheme="minorBidi" w:hAnsiTheme="minorBidi"/>
          <w:i/>
          <w:iCs/>
          <w:sz w:val="24"/>
          <w:szCs w:val="24"/>
        </w:rPr>
        <w:t>II Kings</w:t>
      </w:r>
      <w:r w:rsidR="002049B8" w:rsidRPr="00A85399">
        <w:rPr>
          <w:rFonts w:asciiTheme="minorBidi" w:hAnsiTheme="minorBidi"/>
          <w:sz w:val="24"/>
          <w:szCs w:val="24"/>
        </w:rPr>
        <w:t xml:space="preserve"> 25. Years of sinning</w:t>
      </w:r>
      <w:r w:rsidR="00666816" w:rsidRPr="00A85399">
        <w:rPr>
          <w:rFonts w:asciiTheme="minorBidi" w:hAnsiTheme="minorBidi"/>
          <w:sz w:val="24"/>
          <w:szCs w:val="24"/>
        </w:rPr>
        <w:t>, despite</w:t>
      </w:r>
      <w:r w:rsidR="002049B8" w:rsidRPr="00A85399">
        <w:rPr>
          <w:rFonts w:asciiTheme="minorBidi" w:hAnsiTheme="minorBidi"/>
          <w:sz w:val="24"/>
          <w:szCs w:val="24"/>
        </w:rPr>
        <w:t xml:space="preserve"> prophetic exhortations</w:t>
      </w:r>
      <w:r w:rsidR="00666816" w:rsidRPr="00A85399">
        <w:rPr>
          <w:rFonts w:asciiTheme="minorBidi" w:hAnsiTheme="minorBidi"/>
          <w:sz w:val="24"/>
          <w:szCs w:val="24"/>
        </w:rPr>
        <w:t>,</w:t>
      </w:r>
      <w:r w:rsidR="002049B8" w:rsidRPr="00A85399">
        <w:rPr>
          <w:rFonts w:asciiTheme="minorBidi" w:hAnsiTheme="minorBidi"/>
          <w:sz w:val="24"/>
          <w:szCs w:val="24"/>
        </w:rPr>
        <w:t xml:space="preserve"> led to unmitigated disaster. The Judean exiles seem doomed to oblivion; after all, the </w:t>
      </w:r>
      <w:r w:rsidR="0097188C">
        <w:rPr>
          <w:rFonts w:asciiTheme="minorBidi" w:hAnsiTheme="minorBidi"/>
          <w:sz w:val="24"/>
          <w:szCs w:val="24"/>
        </w:rPr>
        <w:t>N</w:t>
      </w:r>
      <w:r w:rsidR="002049B8" w:rsidRPr="00A85399">
        <w:rPr>
          <w:rFonts w:asciiTheme="minorBidi" w:hAnsiTheme="minorBidi"/>
          <w:sz w:val="24"/>
          <w:szCs w:val="24"/>
        </w:rPr>
        <w:t xml:space="preserve">orthern </w:t>
      </w:r>
      <w:r w:rsidR="0097188C">
        <w:rPr>
          <w:rFonts w:asciiTheme="minorBidi" w:hAnsiTheme="minorBidi"/>
          <w:sz w:val="24"/>
          <w:szCs w:val="24"/>
        </w:rPr>
        <w:t>K</w:t>
      </w:r>
      <w:r w:rsidR="002049B8" w:rsidRPr="00A85399">
        <w:rPr>
          <w:rFonts w:asciiTheme="minorBidi" w:hAnsiTheme="minorBidi"/>
          <w:sz w:val="24"/>
          <w:szCs w:val="24"/>
        </w:rPr>
        <w:t>ingdom never returned from its exile.</w:t>
      </w:r>
      <w:r w:rsidRPr="00A85399">
        <w:rPr>
          <w:rStyle w:val="FootnoteReference"/>
          <w:rFonts w:asciiTheme="minorBidi" w:hAnsiTheme="minorBidi"/>
          <w:sz w:val="24"/>
          <w:szCs w:val="24"/>
        </w:rPr>
        <w:footnoteReference w:id="6"/>
      </w:r>
      <w:r w:rsidR="002049B8" w:rsidRPr="00A85399">
        <w:rPr>
          <w:rFonts w:asciiTheme="minorBidi" w:hAnsiTheme="minorBidi"/>
          <w:sz w:val="24"/>
          <w:szCs w:val="24"/>
        </w:rPr>
        <w:t xml:space="preserve"> Overcome by a thundering silence, Israel’s historical narrative appears to have drawn to a calamitous conclusion, as the nation</w:t>
      </w:r>
      <w:r w:rsidR="00DD19EA" w:rsidRPr="00A85399">
        <w:rPr>
          <w:rFonts w:asciiTheme="minorBidi" w:hAnsiTheme="minorBidi"/>
          <w:sz w:val="24"/>
          <w:szCs w:val="24"/>
        </w:rPr>
        <w:t xml:space="preserve"> seem</w:t>
      </w:r>
      <w:r w:rsidR="002049B8" w:rsidRPr="00A85399">
        <w:rPr>
          <w:rFonts w:asciiTheme="minorBidi" w:hAnsiTheme="minorBidi"/>
          <w:sz w:val="24"/>
          <w:szCs w:val="24"/>
        </w:rPr>
        <w:t>s</w:t>
      </w:r>
      <w:r w:rsidRPr="00A85399">
        <w:rPr>
          <w:rFonts w:asciiTheme="minorBidi" w:hAnsiTheme="minorBidi"/>
          <w:sz w:val="24"/>
          <w:szCs w:val="24"/>
        </w:rPr>
        <w:t xml:space="preserve"> destined</w:t>
      </w:r>
      <w:r w:rsidR="002049B8" w:rsidRPr="00A85399">
        <w:rPr>
          <w:rFonts w:asciiTheme="minorBidi" w:hAnsiTheme="minorBidi"/>
          <w:sz w:val="24"/>
          <w:szCs w:val="24"/>
        </w:rPr>
        <w:t xml:space="preserve"> to fade away in its exilic state. </w:t>
      </w:r>
      <w:r w:rsidR="00006D95" w:rsidRPr="00A85399">
        <w:rPr>
          <w:rFonts w:asciiTheme="minorBidi" w:hAnsiTheme="minorBidi"/>
          <w:sz w:val="24"/>
          <w:szCs w:val="24"/>
        </w:rPr>
        <w:t>Only s</w:t>
      </w:r>
      <w:r w:rsidR="002049B8" w:rsidRPr="00A85399">
        <w:rPr>
          <w:rFonts w:asciiTheme="minorBidi" w:hAnsiTheme="minorBidi"/>
          <w:sz w:val="24"/>
          <w:szCs w:val="24"/>
        </w:rPr>
        <w:t>nippets of information emerge in the Bible regarding Israel in Babylon</w:t>
      </w:r>
      <w:r w:rsidR="00006D95" w:rsidRPr="00A85399">
        <w:rPr>
          <w:rFonts w:asciiTheme="minorBidi" w:hAnsiTheme="minorBidi"/>
          <w:sz w:val="24"/>
          <w:szCs w:val="24"/>
        </w:rPr>
        <w:t>ia</w:t>
      </w:r>
      <w:r w:rsidR="002049B8" w:rsidRPr="00A85399">
        <w:rPr>
          <w:rFonts w:asciiTheme="minorBidi" w:hAnsiTheme="minorBidi"/>
          <w:sz w:val="24"/>
          <w:szCs w:val="24"/>
        </w:rPr>
        <w:t>,</w:t>
      </w:r>
      <w:r w:rsidR="008C6803" w:rsidRPr="00A85399">
        <w:rPr>
          <w:rStyle w:val="FootnoteReference"/>
          <w:rFonts w:asciiTheme="minorBidi" w:hAnsiTheme="minorBidi"/>
          <w:sz w:val="24"/>
          <w:szCs w:val="24"/>
        </w:rPr>
        <w:footnoteReference w:id="7"/>
      </w:r>
      <w:r w:rsidR="002049B8" w:rsidRPr="00A85399">
        <w:rPr>
          <w:rFonts w:asciiTheme="minorBidi" w:hAnsiTheme="minorBidi"/>
          <w:sz w:val="24"/>
          <w:szCs w:val="24"/>
        </w:rPr>
        <w:t xml:space="preserve"> scattered verses that offer vague and allusive data</w:t>
      </w:r>
      <w:r w:rsidR="008C6803" w:rsidRPr="00A85399">
        <w:rPr>
          <w:rFonts w:asciiTheme="minorBidi" w:hAnsiTheme="minorBidi"/>
          <w:sz w:val="24"/>
          <w:szCs w:val="24"/>
        </w:rPr>
        <w:t xml:space="preserve"> about the community</w:t>
      </w:r>
      <w:r w:rsidR="00006D95" w:rsidRPr="00A85399">
        <w:rPr>
          <w:rFonts w:asciiTheme="minorBidi" w:hAnsiTheme="minorBidi"/>
          <w:sz w:val="24"/>
          <w:szCs w:val="24"/>
        </w:rPr>
        <w:t>.</w:t>
      </w:r>
      <w:r w:rsidR="00A753E6" w:rsidRPr="00A85399">
        <w:rPr>
          <w:rFonts w:asciiTheme="minorBidi" w:hAnsiTheme="minorBidi"/>
          <w:sz w:val="24"/>
          <w:szCs w:val="24"/>
        </w:rPr>
        <w:t xml:space="preserve"> </w:t>
      </w:r>
      <w:r w:rsidR="00006D95" w:rsidRPr="00A85399">
        <w:rPr>
          <w:rFonts w:asciiTheme="minorBidi" w:hAnsiTheme="minorBidi"/>
          <w:sz w:val="24"/>
          <w:szCs w:val="24"/>
        </w:rPr>
        <w:t xml:space="preserve">This </w:t>
      </w:r>
      <w:r w:rsidR="00A753E6" w:rsidRPr="00A85399">
        <w:rPr>
          <w:rFonts w:asciiTheme="minorBidi" w:hAnsiTheme="minorBidi"/>
          <w:sz w:val="24"/>
          <w:szCs w:val="24"/>
        </w:rPr>
        <w:t xml:space="preserve">omission resonates ominously for </w:t>
      </w:r>
      <w:r w:rsidR="002049B8" w:rsidRPr="00A85399">
        <w:rPr>
          <w:rFonts w:asciiTheme="minorBidi" w:hAnsiTheme="minorBidi"/>
          <w:sz w:val="24"/>
          <w:szCs w:val="24"/>
        </w:rPr>
        <w:t xml:space="preserve">Israel’s </w:t>
      </w:r>
      <w:r w:rsidR="00A753E6" w:rsidRPr="00A85399">
        <w:rPr>
          <w:rFonts w:asciiTheme="minorBidi" w:hAnsiTheme="minorBidi"/>
          <w:sz w:val="24"/>
          <w:szCs w:val="24"/>
        </w:rPr>
        <w:t xml:space="preserve">continued </w:t>
      </w:r>
      <w:r w:rsidR="002049B8" w:rsidRPr="00A85399">
        <w:rPr>
          <w:rFonts w:asciiTheme="minorBidi" w:hAnsiTheme="minorBidi"/>
          <w:sz w:val="24"/>
          <w:szCs w:val="24"/>
        </w:rPr>
        <w:t>national sustainability.</w:t>
      </w:r>
      <w:r w:rsidR="00A753E6" w:rsidRPr="00A85399">
        <w:rPr>
          <w:rStyle w:val="FootnoteReference"/>
          <w:rFonts w:asciiTheme="minorBidi" w:hAnsiTheme="minorBidi"/>
          <w:sz w:val="24"/>
          <w:szCs w:val="24"/>
        </w:rPr>
        <w:footnoteReference w:id="8"/>
      </w:r>
    </w:p>
    <w:p w:rsidR="002049B8" w:rsidRPr="00A85399" w:rsidRDefault="002049B8" w:rsidP="00926EE4">
      <w:pPr>
        <w:spacing w:after="0" w:line="240" w:lineRule="auto"/>
        <w:jc w:val="both"/>
        <w:rPr>
          <w:rFonts w:asciiTheme="minorBidi" w:hAnsiTheme="minorBidi"/>
          <w:sz w:val="24"/>
          <w:szCs w:val="24"/>
        </w:rPr>
      </w:pPr>
    </w:p>
    <w:p w:rsidR="0097188C" w:rsidRDefault="002049B8">
      <w:pPr>
        <w:spacing w:after="0" w:line="240" w:lineRule="auto"/>
        <w:jc w:val="both"/>
        <w:rPr>
          <w:rFonts w:asciiTheme="minorBidi" w:hAnsiTheme="minorBidi"/>
          <w:sz w:val="24"/>
          <w:szCs w:val="24"/>
        </w:rPr>
      </w:pPr>
      <w:r w:rsidRPr="00A85399">
        <w:rPr>
          <w:rFonts w:asciiTheme="minorBidi" w:hAnsiTheme="minorBidi"/>
          <w:sz w:val="24"/>
          <w:szCs w:val="24"/>
        </w:rPr>
        <w:t>Uncertainty and doubt abound</w:t>
      </w:r>
      <w:r w:rsidR="0097188C">
        <w:rPr>
          <w:rFonts w:asciiTheme="minorBidi" w:hAnsiTheme="minorBidi"/>
          <w:sz w:val="24"/>
          <w:szCs w:val="24"/>
        </w:rPr>
        <w:t>.</w:t>
      </w:r>
      <w:r w:rsidRPr="00A85399">
        <w:rPr>
          <w:rFonts w:asciiTheme="minorBidi" w:hAnsiTheme="minorBidi"/>
          <w:sz w:val="24"/>
          <w:szCs w:val="24"/>
        </w:rPr>
        <w:t xml:space="preserve"> </w:t>
      </w:r>
      <w:r w:rsidR="0097188C">
        <w:rPr>
          <w:rFonts w:asciiTheme="minorBidi" w:hAnsiTheme="minorBidi"/>
          <w:sz w:val="24"/>
          <w:szCs w:val="24"/>
        </w:rPr>
        <w:t>T</w:t>
      </w:r>
      <w:r w:rsidR="0097188C" w:rsidRPr="00A85399">
        <w:rPr>
          <w:rFonts w:asciiTheme="minorBidi" w:hAnsiTheme="minorBidi"/>
          <w:sz w:val="24"/>
          <w:szCs w:val="24"/>
        </w:rPr>
        <w:t xml:space="preserve">o </w:t>
      </w:r>
      <w:r w:rsidRPr="00A85399">
        <w:rPr>
          <w:rFonts w:asciiTheme="minorBidi" w:hAnsiTheme="minorBidi"/>
          <w:sz w:val="24"/>
          <w:szCs w:val="24"/>
        </w:rPr>
        <w:t xml:space="preserve">survive, Israel must cope with the urgent questions that will determine </w:t>
      </w:r>
      <w:r w:rsidR="00A753E6" w:rsidRPr="00A85399">
        <w:rPr>
          <w:rFonts w:asciiTheme="minorBidi" w:hAnsiTheme="minorBidi"/>
          <w:sz w:val="24"/>
          <w:szCs w:val="24"/>
        </w:rPr>
        <w:t>it</w:t>
      </w:r>
      <w:r w:rsidR="00375D06" w:rsidRPr="00A85399">
        <w:rPr>
          <w:rFonts w:asciiTheme="minorBidi" w:hAnsiTheme="minorBidi"/>
          <w:sz w:val="24"/>
          <w:szCs w:val="24"/>
        </w:rPr>
        <w:t>s future. P</w:t>
      </w:r>
      <w:r w:rsidRPr="00A85399">
        <w:rPr>
          <w:rFonts w:asciiTheme="minorBidi" w:hAnsiTheme="minorBidi"/>
          <w:sz w:val="24"/>
          <w:szCs w:val="24"/>
        </w:rPr>
        <w:t>ractical questions</w:t>
      </w:r>
      <w:r w:rsidR="00375D06" w:rsidRPr="00A85399">
        <w:rPr>
          <w:rFonts w:asciiTheme="minorBidi" w:hAnsiTheme="minorBidi"/>
          <w:sz w:val="24"/>
          <w:szCs w:val="24"/>
        </w:rPr>
        <w:t xml:space="preserve"> aside</w:t>
      </w:r>
      <w:r w:rsidRPr="00A85399">
        <w:rPr>
          <w:rFonts w:asciiTheme="minorBidi" w:hAnsiTheme="minorBidi"/>
          <w:sz w:val="24"/>
          <w:szCs w:val="24"/>
        </w:rPr>
        <w:t xml:space="preserve">, the book of </w:t>
      </w:r>
      <w:r w:rsidRPr="00A85399">
        <w:rPr>
          <w:rFonts w:asciiTheme="minorBidi" w:hAnsiTheme="minorBidi"/>
          <w:i/>
          <w:iCs/>
          <w:sz w:val="24"/>
          <w:szCs w:val="24"/>
        </w:rPr>
        <w:t xml:space="preserve">Eikha </w:t>
      </w:r>
      <w:r w:rsidRPr="00A85399">
        <w:rPr>
          <w:rFonts w:asciiTheme="minorBidi" w:hAnsiTheme="minorBidi"/>
          <w:sz w:val="24"/>
          <w:szCs w:val="24"/>
        </w:rPr>
        <w:t>must</w:t>
      </w:r>
      <w:r w:rsidRPr="00A85399">
        <w:rPr>
          <w:rFonts w:asciiTheme="minorBidi" w:hAnsiTheme="minorBidi"/>
          <w:i/>
          <w:iCs/>
          <w:sz w:val="24"/>
          <w:szCs w:val="24"/>
        </w:rPr>
        <w:t xml:space="preserve"> </w:t>
      </w:r>
      <w:r w:rsidRPr="00A85399">
        <w:rPr>
          <w:rFonts w:asciiTheme="minorBidi" w:hAnsiTheme="minorBidi"/>
          <w:sz w:val="24"/>
          <w:szCs w:val="24"/>
        </w:rPr>
        <w:t xml:space="preserve">contend with the theological conundrums that arise </w:t>
      </w:r>
      <w:r w:rsidR="00375D06" w:rsidRPr="00A85399">
        <w:rPr>
          <w:rFonts w:asciiTheme="minorBidi" w:hAnsiTheme="minorBidi"/>
          <w:sz w:val="24"/>
          <w:szCs w:val="24"/>
        </w:rPr>
        <w:t>from</w:t>
      </w:r>
      <w:r w:rsidRPr="00A85399">
        <w:rPr>
          <w:rFonts w:asciiTheme="minorBidi" w:hAnsiTheme="minorBidi"/>
          <w:sz w:val="24"/>
          <w:szCs w:val="24"/>
        </w:rPr>
        <w:t xml:space="preserve"> its dashed </w:t>
      </w:r>
      <w:r w:rsidRPr="00A85399">
        <w:rPr>
          <w:rFonts w:asciiTheme="minorBidi" w:hAnsiTheme="minorBidi"/>
          <w:sz w:val="24"/>
          <w:szCs w:val="24"/>
        </w:rPr>
        <w:lastRenderedPageBreak/>
        <w:t xml:space="preserve">national aspirations. Predictably, questions </w:t>
      </w:r>
      <w:r w:rsidR="00375D06" w:rsidRPr="00A85399">
        <w:rPr>
          <w:rFonts w:asciiTheme="minorBidi" w:hAnsiTheme="minorBidi"/>
          <w:sz w:val="24"/>
          <w:szCs w:val="24"/>
        </w:rPr>
        <w:t>arise regarding God’s nature,</w:t>
      </w:r>
      <w:r w:rsidRPr="00A85399">
        <w:rPr>
          <w:rFonts w:asciiTheme="minorBidi" w:hAnsiTheme="minorBidi"/>
          <w:sz w:val="24"/>
          <w:szCs w:val="24"/>
        </w:rPr>
        <w:t xml:space="preserve"> omnipotence</w:t>
      </w:r>
      <w:r w:rsidR="00375D06" w:rsidRPr="00A85399">
        <w:rPr>
          <w:rFonts w:asciiTheme="minorBidi" w:hAnsiTheme="minorBidi"/>
          <w:sz w:val="24"/>
          <w:szCs w:val="24"/>
        </w:rPr>
        <w:t>, and goodness</w:t>
      </w:r>
      <w:r w:rsidRPr="00A85399">
        <w:rPr>
          <w:rFonts w:asciiTheme="minorBidi" w:hAnsiTheme="minorBidi"/>
          <w:sz w:val="24"/>
          <w:szCs w:val="24"/>
        </w:rPr>
        <w:t>.</w:t>
      </w:r>
      <w:r w:rsidRPr="00A85399">
        <w:rPr>
          <w:rStyle w:val="FootnoteReference"/>
          <w:rFonts w:asciiTheme="minorBidi" w:hAnsiTheme="minorBidi"/>
          <w:sz w:val="24"/>
          <w:szCs w:val="24"/>
        </w:rPr>
        <w:footnoteReference w:id="9"/>
      </w:r>
      <w:r w:rsidRPr="00A85399">
        <w:rPr>
          <w:rFonts w:asciiTheme="minorBidi" w:hAnsiTheme="minorBidi"/>
          <w:sz w:val="24"/>
          <w:szCs w:val="24"/>
        </w:rPr>
        <w:t xml:space="preserve"> </w:t>
      </w:r>
    </w:p>
    <w:p w:rsidR="0097188C" w:rsidRDefault="0097188C">
      <w:pPr>
        <w:spacing w:after="0" w:line="240" w:lineRule="auto"/>
        <w:jc w:val="both"/>
        <w:rPr>
          <w:rFonts w:asciiTheme="minorBidi" w:hAnsiTheme="minorBidi"/>
          <w:sz w:val="24"/>
          <w:szCs w:val="24"/>
        </w:rPr>
      </w:pPr>
    </w:p>
    <w:p w:rsidR="0097188C"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A second </w:t>
      </w:r>
      <w:r w:rsidR="00375D06" w:rsidRPr="00A85399">
        <w:rPr>
          <w:rFonts w:asciiTheme="minorBidi" w:hAnsiTheme="minorBidi"/>
          <w:sz w:val="24"/>
          <w:szCs w:val="24"/>
        </w:rPr>
        <w:t>set of questions</w:t>
      </w:r>
      <w:r w:rsidRPr="00A85399">
        <w:rPr>
          <w:rFonts w:asciiTheme="minorBidi" w:hAnsiTheme="minorBidi"/>
          <w:sz w:val="24"/>
          <w:szCs w:val="24"/>
        </w:rPr>
        <w:t xml:space="preserve"> contemplates the role </w:t>
      </w:r>
      <w:r w:rsidR="004E01E3" w:rsidRPr="00A85399">
        <w:rPr>
          <w:rFonts w:asciiTheme="minorBidi" w:hAnsiTheme="minorBidi"/>
          <w:sz w:val="24"/>
          <w:szCs w:val="24"/>
        </w:rPr>
        <w:t>the nation</w:t>
      </w:r>
      <w:r w:rsidRPr="00A85399">
        <w:rPr>
          <w:rFonts w:asciiTheme="minorBidi" w:hAnsiTheme="minorBidi"/>
          <w:sz w:val="24"/>
          <w:szCs w:val="24"/>
        </w:rPr>
        <w:t xml:space="preserve"> plays in these and future events: Israel’s chosen status, her sins, and the measure of her culpability. These questions are exacerbated by the inexplicable dea</w:t>
      </w:r>
      <w:r w:rsidR="004E01E3" w:rsidRPr="00A85399">
        <w:rPr>
          <w:rFonts w:asciiTheme="minorBidi" w:hAnsiTheme="minorBidi"/>
          <w:sz w:val="24"/>
          <w:szCs w:val="24"/>
        </w:rPr>
        <w:t>th of the righteous King Josiah,</w:t>
      </w:r>
      <w:r w:rsidRPr="00A85399">
        <w:rPr>
          <w:rFonts w:asciiTheme="minorBidi" w:hAnsiTheme="minorBidi"/>
          <w:sz w:val="24"/>
          <w:szCs w:val="24"/>
        </w:rPr>
        <w:t xml:space="preserve"> in spite of his</w:t>
      </w:r>
      <w:r w:rsidR="00B0386D" w:rsidRPr="00A85399">
        <w:rPr>
          <w:rFonts w:asciiTheme="minorBidi" w:hAnsiTheme="minorBidi"/>
          <w:sz w:val="24"/>
          <w:szCs w:val="24"/>
        </w:rPr>
        <w:t xml:space="preserve"> religious reforms, a tragic</w:t>
      </w:r>
      <w:r w:rsidRPr="00A85399">
        <w:rPr>
          <w:rFonts w:asciiTheme="minorBidi" w:hAnsiTheme="minorBidi"/>
          <w:sz w:val="24"/>
          <w:szCs w:val="24"/>
        </w:rPr>
        <w:t xml:space="preserve"> event that seems to contradict the doctrine of retribution and reward.</w:t>
      </w:r>
      <w:r w:rsidRPr="00A85399">
        <w:rPr>
          <w:rStyle w:val="FootnoteReference"/>
          <w:rFonts w:asciiTheme="minorBidi" w:hAnsiTheme="minorBidi"/>
          <w:sz w:val="24"/>
          <w:szCs w:val="24"/>
        </w:rPr>
        <w:footnoteReference w:id="10"/>
      </w:r>
      <w:r w:rsidRPr="00A85399">
        <w:rPr>
          <w:rFonts w:asciiTheme="minorBidi" w:hAnsiTheme="minorBidi"/>
          <w:sz w:val="24"/>
          <w:szCs w:val="24"/>
        </w:rPr>
        <w:t xml:space="preserve"> </w:t>
      </w:r>
    </w:p>
    <w:p w:rsidR="0097188C" w:rsidRDefault="0097188C">
      <w:pPr>
        <w:spacing w:after="0" w:line="240" w:lineRule="auto"/>
        <w:jc w:val="both"/>
        <w:rPr>
          <w:rFonts w:asciiTheme="minorBidi" w:hAnsiTheme="minorBidi"/>
          <w:sz w:val="24"/>
          <w:szCs w:val="24"/>
        </w:rPr>
      </w:pPr>
    </w:p>
    <w:p w:rsidR="002049B8" w:rsidRPr="00A85399"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A third topic revolves around the relationship between God and His nation. Is this relationship eternal, as God had promised? Is it immutable? What does it mean for Israel when God appears to have abandoned His city? How could God allow the rise of a ferocious and evil enemy that brutally subjugates His nation? </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rsidP="00375D06">
      <w:pPr>
        <w:spacing w:after="0" w:line="240" w:lineRule="auto"/>
        <w:jc w:val="both"/>
        <w:rPr>
          <w:rFonts w:asciiTheme="minorBidi" w:hAnsiTheme="minorBidi"/>
          <w:sz w:val="24"/>
          <w:szCs w:val="24"/>
        </w:rPr>
      </w:pPr>
      <w:r w:rsidRPr="00A85399">
        <w:rPr>
          <w:rFonts w:asciiTheme="minorBidi" w:hAnsiTheme="minorBidi"/>
          <w:sz w:val="24"/>
          <w:szCs w:val="24"/>
        </w:rPr>
        <w:t xml:space="preserve">Notwithstanding these resonant questions, </w:t>
      </w:r>
      <w:r w:rsidRPr="00A85399">
        <w:rPr>
          <w:rFonts w:asciiTheme="minorBidi" w:hAnsiTheme="minorBidi"/>
          <w:i/>
          <w:iCs/>
          <w:sz w:val="24"/>
          <w:szCs w:val="24"/>
        </w:rPr>
        <w:t>Eikha</w:t>
      </w:r>
      <w:r w:rsidRPr="00A85399">
        <w:rPr>
          <w:rFonts w:asciiTheme="minorBidi" w:hAnsiTheme="minorBidi"/>
          <w:sz w:val="24"/>
          <w:szCs w:val="24"/>
        </w:rPr>
        <w:t>’s theology is notably elusive</w:t>
      </w:r>
      <w:r w:rsidR="00375D06" w:rsidRPr="00A85399">
        <w:rPr>
          <w:rFonts w:asciiTheme="minorBidi" w:hAnsiTheme="minorBidi"/>
          <w:sz w:val="24"/>
          <w:szCs w:val="24"/>
        </w:rPr>
        <w:t>,</w:t>
      </w:r>
      <w:r w:rsidRPr="00A85399">
        <w:rPr>
          <w:rStyle w:val="FootnoteReference"/>
          <w:rFonts w:asciiTheme="minorBidi" w:hAnsiTheme="minorBidi"/>
          <w:sz w:val="24"/>
          <w:szCs w:val="24"/>
        </w:rPr>
        <w:footnoteReference w:id="11"/>
      </w:r>
      <w:r w:rsidRPr="00A85399">
        <w:rPr>
          <w:rFonts w:asciiTheme="minorBidi" w:hAnsiTheme="minorBidi"/>
          <w:sz w:val="24"/>
          <w:szCs w:val="24"/>
        </w:rPr>
        <w:t xml:space="preserve"> </w:t>
      </w:r>
      <w:r w:rsidR="00375D06" w:rsidRPr="00A85399">
        <w:rPr>
          <w:rFonts w:asciiTheme="minorBidi" w:hAnsiTheme="minorBidi"/>
          <w:sz w:val="24"/>
          <w:szCs w:val="24"/>
        </w:rPr>
        <w:t>as it</w:t>
      </w:r>
      <w:r w:rsidR="00D40AE7" w:rsidRPr="00A85399">
        <w:rPr>
          <w:rFonts w:asciiTheme="minorBidi" w:hAnsiTheme="minorBidi"/>
          <w:sz w:val="24"/>
          <w:szCs w:val="24"/>
        </w:rPr>
        <w:t xml:space="preserve"> lacks a</w:t>
      </w:r>
      <w:r w:rsidRPr="00A85399">
        <w:rPr>
          <w:rFonts w:asciiTheme="minorBidi" w:hAnsiTheme="minorBidi"/>
          <w:sz w:val="24"/>
          <w:szCs w:val="24"/>
        </w:rPr>
        <w:t xml:space="preserve"> </w:t>
      </w:r>
      <w:r w:rsidR="00D73035" w:rsidRPr="00A85399">
        <w:rPr>
          <w:rFonts w:asciiTheme="minorBidi" w:hAnsiTheme="minorBidi"/>
          <w:sz w:val="24"/>
          <w:szCs w:val="24"/>
        </w:rPr>
        <w:t>straightforward</w:t>
      </w:r>
      <w:r w:rsidRPr="00A85399">
        <w:rPr>
          <w:rFonts w:asciiTheme="minorBidi" w:hAnsiTheme="minorBidi"/>
          <w:sz w:val="24"/>
          <w:szCs w:val="24"/>
        </w:rPr>
        <w:t xml:space="preserve"> or systematic theology. Glaring absences from the book include an explicit inventory of Israel’s sins, a consistent portrayal of God’s nature, and a clear notion of how to explain the catastrophic events. God’s voice is notably missing from </w:t>
      </w:r>
      <w:r w:rsidRPr="00A85399">
        <w:rPr>
          <w:rFonts w:asciiTheme="minorBidi" w:hAnsiTheme="minorBidi"/>
          <w:i/>
          <w:iCs/>
          <w:sz w:val="24"/>
          <w:szCs w:val="24"/>
        </w:rPr>
        <w:t>Eikha</w:t>
      </w:r>
      <w:r w:rsidR="00375D06" w:rsidRPr="00A85399">
        <w:rPr>
          <w:rFonts w:asciiTheme="minorBidi" w:hAnsiTheme="minorBidi"/>
          <w:sz w:val="24"/>
          <w:szCs w:val="24"/>
        </w:rPr>
        <w:t>,</w:t>
      </w:r>
      <w:r w:rsidRPr="00A85399">
        <w:rPr>
          <w:rFonts w:asciiTheme="minorBidi" w:hAnsiTheme="minorBidi"/>
          <w:sz w:val="24"/>
          <w:szCs w:val="24"/>
        </w:rPr>
        <w:t xml:space="preserve"> along with the customary biblical themes that commonly indicate Israel’s enduring relationship with Him: God’s covenant with the forefathers, His role in</w:t>
      </w:r>
      <w:r w:rsidR="00375D06" w:rsidRPr="00A85399">
        <w:rPr>
          <w:rFonts w:asciiTheme="minorBidi" w:hAnsiTheme="minorBidi"/>
          <w:sz w:val="24"/>
          <w:szCs w:val="24"/>
        </w:rPr>
        <w:t xml:space="preserve"> delivering Israel from Egypt, and</w:t>
      </w:r>
      <w:r w:rsidRPr="00A85399">
        <w:rPr>
          <w:rFonts w:asciiTheme="minorBidi" w:hAnsiTheme="minorBidi"/>
          <w:sz w:val="24"/>
          <w:szCs w:val="24"/>
        </w:rPr>
        <w:t xml:space="preserve"> His eternal love for Davidic kings. The book does not offer clear instructions for the nation to help them heal the traumatized relationship with God and restore communication with Him.</w:t>
      </w:r>
    </w:p>
    <w:p w:rsidR="002049B8" w:rsidRPr="00A85399" w:rsidRDefault="002049B8" w:rsidP="00926EE4">
      <w:pPr>
        <w:spacing w:after="0" w:line="240" w:lineRule="auto"/>
        <w:jc w:val="both"/>
        <w:rPr>
          <w:rFonts w:asciiTheme="minorBidi" w:hAnsiTheme="minorBidi"/>
          <w:sz w:val="24"/>
          <w:szCs w:val="24"/>
        </w:rPr>
      </w:pPr>
    </w:p>
    <w:p w:rsidR="00D73035" w:rsidRPr="00A85399" w:rsidRDefault="0097188C">
      <w:pPr>
        <w:spacing w:after="0" w:line="240" w:lineRule="auto"/>
        <w:jc w:val="both"/>
        <w:rPr>
          <w:rFonts w:asciiTheme="minorBidi" w:hAnsiTheme="minorBidi"/>
          <w:sz w:val="24"/>
          <w:szCs w:val="24"/>
        </w:rPr>
      </w:pPr>
      <w:r>
        <w:rPr>
          <w:rFonts w:asciiTheme="minorBidi" w:hAnsiTheme="minorBidi"/>
          <w:sz w:val="24"/>
          <w:szCs w:val="24"/>
        </w:rPr>
        <w:t>Alt</w:t>
      </w:r>
      <w:r w:rsidR="002049B8" w:rsidRPr="00A85399">
        <w:rPr>
          <w:rFonts w:asciiTheme="minorBidi" w:hAnsiTheme="minorBidi"/>
          <w:sz w:val="24"/>
          <w:szCs w:val="24"/>
        </w:rPr>
        <w:t>hough the book lacks a</w:t>
      </w:r>
      <w:r w:rsidR="00D73035" w:rsidRPr="00A85399">
        <w:rPr>
          <w:rFonts w:asciiTheme="minorBidi" w:hAnsiTheme="minorBidi"/>
          <w:sz w:val="24"/>
          <w:szCs w:val="24"/>
        </w:rPr>
        <w:t xml:space="preserve"> clear-cut </w:t>
      </w:r>
      <w:r w:rsidR="002049B8" w:rsidRPr="00A85399">
        <w:rPr>
          <w:rFonts w:asciiTheme="minorBidi" w:hAnsiTheme="minorBidi"/>
          <w:sz w:val="24"/>
          <w:szCs w:val="24"/>
        </w:rPr>
        <w:t xml:space="preserve">theology, theological topics </w:t>
      </w:r>
      <w:r>
        <w:rPr>
          <w:rFonts w:asciiTheme="minorBidi" w:hAnsiTheme="minorBidi"/>
          <w:sz w:val="24"/>
          <w:szCs w:val="24"/>
        </w:rPr>
        <w:t>come</w:t>
      </w:r>
      <w:r w:rsidRPr="00A85399">
        <w:rPr>
          <w:rFonts w:asciiTheme="minorBidi" w:hAnsiTheme="minorBidi"/>
          <w:sz w:val="24"/>
          <w:szCs w:val="24"/>
        </w:rPr>
        <w:t xml:space="preserve"> </w:t>
      </w:r>
      <w:r w:rsidR="002049B8" w:rsidRPr="00A85399">
        <w:rPr>
          <w:rFonts w:asciiTheme="minorBidi" w:hAnsiTheme="minorBidi"/>
          <w:sz w:val="24"/>
          <w:szCs w:val="24"/>
        </w:rPr>
        <w:t xml:space="preserve">up in the book, eliciting the reader’s attention, even as we remain focused on the misery of </w:t>
      </w:r>
      <w:r w:rsidR="002049B8" w:rsidRPr="00A85399">
        <w:rPr>
          <w:rFonts w:asciiTheme="minorBidi" w:hAnsiTheme="minorBidi"/>
          <w:sz w:val="24"/>
          <w:szCs w:val="24"/>
        </w:rPr>
        <w:lastRenderedPageBreak/>
        <w:t>the disastrous events. At its center (</w:t>
      </w:r>
      <w:r w:rsidR="002049B8" w:rsidRPr="00A85399">
        <w:rPr>
          <w:rFonts w:asciiTheme="minorBidi" w:hAnsiTheme="minorBidi"/>
          <w:i/>
          <w:iCs/>
          <w:sz w:val="24"/>
          <w:szCs w:val="24"/>
        </w:rPr>
        <w:t>Eikha</w:t>
      </w:r>
      <w:r w:rsidR="002049B8" w:rsidRPr="00A85399">
        <w:rPr>
          <w:rFonts w:asciiTheme="minorBidi" w:hAnsiTheme="minorBidi"/>
          <w:sz w:val="24"/>
          <w:szCs w:val="24"/>
        </w:rPr>
        <w:t xml:space="preserve"> 3:21-39), the book offers its sole developed reflection upon God</w:t>
      </w:r>
      <w:r w:rsidR="00375D06" w:rsidRPr="00A85399">
        <w:rPr>
          <w:rFonts w:asciiTheme="minorBidi" w:hAnsiTheme="minorBidi"/>
          <w:sz w:val="24"/>
          <w:szCs w:val="24"/>
        </w:rPr>
        <w:t>:</w:t>
      </w:r>
      <w:r w:rsidR="002049B8" w:rsidRPr="00A85399">
        <w:rPr>
          <w:rStyle w:val="FootnoteReference"/>
          <w:rFonts w:asciiTheme="minorBidi" w:hAnsiTheme="minorBidi"/>
          <w:sz w:val="24"/>
          <w:szCs w:val="24"/>
        </w:rPr>
        <w:footnoteReference w:id="12"/>
      </w:r>
      <w:r w:rsidR="002049B8" w:rsidRPr="00A85399">
        <w:rPr>
          <w:rFonts w:asciiTheme="minorBidi" w:hAnsiTheme="minorBidi"/>
          <w:sz w:val="24"/>
          <w:szCs w:val="24"/>
        </w:rPr>
        <w:t xml:space="preserve"> His essence, His ongoing graciousness, and His fidelity. Th</w:t>
      </w:r>
      <w:r w:rsidR="00D73035" w:rsidRPr="00A85399">
        <w:rPr>
          <w:rFonts w:asciiTheme="minorBidi" w:hAnsiTheme="minorBidi"/>
          <w:sz w:val="24"/>
          <w:szCs w:val="24"/>
        </w:rPr>
        <w:t>is</w:t>
      </w:r>
      <w:r w:rsidR="002049B8" w:rsidRPr="00A85399">
        <w:rPr>
          <w:rFonts w:asciiTheme="minorBidi" w:hAnsiTheme="minorBidi"/>
          <w:sz w:val="24"/>
          <w:szCs w:val="24"/>
        </w:rPr>
        <w:t xml:space="preserve"> pivotal </w:t>
      </w:r>
      <w:r w:rsidR="00D73035" w:rsidRPr="00A85399">
        <w:rPr>
          <w:rFonts w:asciiTheme="minorBidi" w:hAnsiTheme="minorBidi"/>
          <w:sz w:val="24"/>
          <w:szCs w:val="24"/>
        </w:rPr>
        <w:t>midpoint</w:t>
      </w:r>
      <w:r w:rsidR="002049B8" w:rsidRPr="00A85399">
        <w:rPr>
          <w:rFonts w:asciiTheme="minorBidi" w:hAnsiTheme="minorBidi"/>
          <w:sz w:val="24"/>
          <w:szCs w:val="24"/>
        </w:rPr>
        <w:t xml:space="preserve"> also illustrates the manner in which humans maintain a deep core of faith in God’s enduring goodness, despite the suf</w:t>
      </w:r>
      <w:r w:rsidR="00375D06" w:rsidRPr="00A85399">
        <w:rPr>
          <w:rFonts w:asciiTheme="minorBidi" w:hAnsiTheme="minorBidi"/>
          <w:sz w:val="24"/>
          <w:szCs w:val="24"/>
        </w:rPr>
        <w:t>fering that plagues them</w:t>
      </w:r>
      <w:r w:rsidR="002049B8" w:rsidRPr="00A85399">
        <w:rPr>
          <w:rFonts w:asciiTheme="minorBidi" w:hAnsiTheme="minorBidi"/>
          <w:sz w:val="24"/>
          <w:szCs w:val="24"/>
        </w:rPr>
        <w:t>.</w:t>
      </w:r>
    </w:p>
    <w:p w:rsidR="00D73035" w:rsidRPr="00A85399" w:rsidRDefault="00D73035" w:rsidP="00926EE4">
      <w:pPr>
        <w:spacing w:after="0" w:line="240" w:lineRule="auto"/>
        <w:jc w:val="both"/>
        <w:rPr>
          <w:rFonts w:asciiTheme="minorBidi" w:hAnsiTheme="minorBidi"/>
          <w:sz w:val="24"/>
          <w:szCs w:val="24"/>
        </w:rPr>
      </w:pPr>
    </w:p>
    <w:p w:rsidR="002049B8" w:rsidRPr="00A85399" w:rsidRDefault="002049B8" w:rsidP="00303DA6">
      <w:pPr>
        <w:spacing w:after="0" w:line="240" w:lineRule="auto"/>
        <w:jc w:val="both"/>
        <w:rPr>
          <w:rFonts w:asciiTheme="minorBidi" w:hAnsiTheme="minorBidi"/>
          <w:sz w:val="24"/>
          <w:szCs w:val="24"/>
        </w:rPr>
      </w:pPr>
      <w:r w:rsidRPr="00A85399">
        <w:rPr>
          <w:rFonts w:asciiTheme="minorBidi" w:hAnsiTheme="minorBidi"/>
          <w:sz w:val="24"/>
          <w:szCs w:val="24"/>
        </w:rPr>
        <w:t>Nevertheless, for most of the book, the theological grappling offers a more complicated picture of the relationship between God and humans. Israel’s sinfulness, guilt,</w:t>
      </w:r>
      <w:r w:rsidR="00375D06" w:rsidRPr="00A85399">
        <w:rPr>
          <w:rFonts w:asciiTheme="minorBidi" w:hAnsiTheme="minorBidi"/>
          <w:sz w:val="24"/>
          <w:szCs w:val="24"/>
        </w:rPr>
        <w:t xml:space="preserve"> and</w:t>
      </w:r>
      <w:r w:rsidRPr="00A85399">
        <w:rPr>
          <w:rFonts w:asciiTheme="minorBidi" w:hAnsiTheme="minorBidi"/>
          <w:sz w:val="24"/>
          <w:szCs w:val="24"/>
        </w:rPr>
        <w:t xml:space="preserve"> accountability e</w:t>
      </w:r>
      <w:r w:rsidR="00303DA6" w:rsidRPr="00A85399">
        <w:rPr>
          <w:rFonts w:asciiTheme="minorBidi" w:hAnsiTheme="minorBidi"/>
          <w:sz w:val="24"/>
          <w:szCs w:val="24"/>
        </w:rPr>
        <w:t>xist</w:t>
      </w:r>
      <w:r w:rsidRPr="00A85399">
        <w:rPr>
          <w:rFonts w:asciiTheme="minorBidi" w:hAnsiTheme="minorBidi"/>
          <w:sz w:val="24"/>
          <w:szCs w:val="24"/>
        </w:rPr>
        <w:t xml:space="preserve"> alongside God’s unfathomable punishments, His enmity, and His fierce anger. Indictment of God </w:t>
      </w:r>
      <w:r w:rsidR="00303DA6" w:rsidRPr="00A85399">
        <w:rPr>
          <w:rFonts w:asciiTheme="minorBidi" w:hAnsiTheme="minorBidi"/>
          <w:sz w:val="24"/>
          <w:szCs w:val="24"/>
        </w:rPr>
        <w:t xml:space="preserve">paradoxically emerges along </w:t>
      </w:r>
      <w:r w:rsidR="006930BA" w:rsidRPr="00A85399">
        <w:rPr>
          <w:rFonts w:asciiTheme="minorBidi" w:hAnsiTheme="minorBidi"/>
          <w:sz w:val="24"/>
          <w:szCs w:val="24"/>
        </w:rPr>
        <w:t>with</w:t>
      </w:r>
      <w:r w:rsidRPr="00A85399">
        <w:rPr>
          <w:rFonts w:asciiTheme="minorBidi" w:hAnsiTheme="minorBidi"/>
          <w:sz w:val="24"/>
          <w:szCs w:val="24"/>
        </w:rPr>
        <w:t xml:space="preserve"> Israel’s humbling admission of guilt. Hope </w:t>
      </w:r>
      <w:r w:rsidR="00303DA6" w:rsidRPr="00A85399">
        <w:rPr>
          <w:rFonts w:asciiTheme="minorBidi" w:hAnsiTheme="minorBidi"/>
          <w:sz w:val="24"/>
          <w:szCs w:val="24"/>
        </w:rPr>
        <w:t>meets despair as God’s</w:t>
      </w:r>
      <w:r w:rsidRPr="00A85399">
        <w:rPr>
          <w:rFonts w:asciiTheme="minorBidi" w:hAnsiTheme="minorBidi"/>
          <w:sz w:val="24"/>
          <w:szCs w:val="24"/>
        </w:rPr>
        <w:t xml:space="preserve"> </w:t>
      </w:r>
      <w:r w:rsidR="00D73035" w:rsidRPr="00A85399">
        <w:rPr>
          <w:rFonts w:asciiTheme="minorBidi" w:hAnsiTheme="minorBidi"/>
          <w:sz w:val="24"/>
          <w:szCs w:val="24"/>
        </w:rPr>
        <w:t>silence</w:t>
      </w:r>
      <w:r w:rsidRPr="00A85399">
        <w:rPr>
          <w:rFonts w:asciiTheme="minorBidi" w:hAnsiTheme="minorBidi"/>
          <w:sz w:val="24"/>
          <w:szCs w:val="24"/>
        </w:rPr>
        <w:t xml:space="preserve"> clashes with Israel’s abiding faith in </w:t>
      </w:r>
      <w:r w:rsidR="00303DA6" w:rsidRPr="00A85399">
        <w:rPr>
          <w:rFonts w:asciiTheme="minorBidi" w:hAnsiTheme="minorBidi"/>
          <w:sz w:val="24"/>
          <w:szCs w:val="24"/>
        </w:rPr>
        <w:t>Hi</w:t>
      </w:r>
      <w:r w:rsidRPr="00A85399">
        <w:rPr>
          <w:rFonts w:asciiTheme="minorBidi" w:hAnsiTheme="minorBidi"/>
          <w:sz w:val="24"/>
          <w:szCs w:val="24"/>
        </w:rPr>
        <w:t xml:space="preserve">s goodness and faithfulness. Jerusalem addresses God directly, expressing various shades of shame, defiance, and hope for reconciliation. The theological </w:t>
      </w:r>
      <w:r w:rsidR="00D73035" w:rsidRPr="00A85399">
        <w:rPr>
          <w:rFonts w:asciiTheme="minorBidi" w:hAnsiTheme="minorBidi"/>
          <w:sz w:val="24"/>
          <w:szCs w:val="24"/>
        </w:rPr>
        <w:t>clarity</w:t>
      </w:r>
      <w:r w:rsidRPr="00A85399">
        <w:rPr>
          <w:rFonts w:asciiTheme="minorBidi" w:hAnsiTheme="minorBidi"/>
          <w:sz w:val="24"/>
          <w:szCs w:val="24"/>
        </w:rPr>
        <w:t xml:space="preserve"> </w:t>
      </w:r>
      <w:r w:rsidR="00303DA6" w:rsidRPr="00A85399">
        <w:rPr>
          <w:rFonts w:asciiTheme="minorBidi" w:hAnsiTheme="minorBidi"/>
          <w:sz w:val="24"/>
          <w:szCs w:val="24"/>
        </w:rPr>
        <w:t>that appears at the</w:t>
      </w:r>
      <w:r w:rsidRPr="00A85399">
        <w:rPr>
          <w:rFonts w:asciiTheme="minorBidi" w:hAnsiTheme="minorBidi"/>
          <w:sz w:val="24"/>
          <w:szCs w:val="24"/>
        </w:rPr>
        <w:t xml:space="preserve"> core </w:t>
      </w:r>
      <w:r w:rsidR="00303DA6" w:rsidRPr="00A85399">
        <w:rPr>
          <w:rFonts w:asciiTheme="minorBidi" w:hAnsiTheme="minorBidi"/>
          <w:sz w:val="24"/>
          <w:szCs w:val="24"/>
        </w:rPr>
        <w:t xml:space="preserve">of the book (3:21-39) </w:t>
      </w:r>
      <w:r w:rsidRPr="00A85399">
        <w:rPr>
          <w:rFonts w:asciiTheme="minorBidi" w:hAnsiTheme="minorBidi"/>
          <w:sz w:val="24"/>
          <w:szCs w:val="24"/>
        </w:rPr>
        <w:t xml:space="preserve">conflicts with the state of tension and uncertainty that swirls around and dominates. The complexity of the portrait alongside the </w:t>
      </w:r>
      <w:r w:rsidR="00303DA6" w:rsidRPr="00A85399">
        <w:rPr>
          <w:rFonts w:asciiTheme="minorBidi" w:hAnsiTheme="minorBidi"/>
          <w:sz w:val="24"/>
          <w:szCs w:val="24"/>
        </w:rPr>
        <w:t>elusive</w:t>
      </w:r>
      <w:r w:rsidRPr="00A85399">
        <w:rPr>
          <w:rFonts w:asciiTheme="minorBidi" w:hAnsiTheme="minorBidi"/>
          <w:sz w:val="24"/>
          <w:szCs w:val="24"/>
        </w:rPr>
        <w:t xml:space="preserve"> theology necessitates further investigation, which will engage us during the course of our study.</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rsidP="00926EE4">
      <w:pPr>
        <w:spacing w:after="0" w:line="240" w:lineRule="auto"/>
        <w:jc w:val="both"/>
        <w:rPr>
          <w:rFonts w:asciiTheme="minorBidi" w:hAnsiTheme="minorBidi"/>
          <w:b/>
          <w:bCs/>
          <w:sz w:val="24"/>
          <w:szCs w:val="24"/>
        </w:rPr>
      </w:pPr>
      <w:r w:rsidRPr="00A85399">
        <w:rPr>
          <w:rFonts w:asciiTheme="minorBidi" w:hAnsiTheme="minorBidi"/>
          <w:b/>
          <w:bCs/>
          <w:sz w:val="24"/>
          <w:szCs w:val="24"/>
        </w:rPr>
        <w:t>Eikha’s Elusive Theology</w:t>
      </w:r>
    </w:p>
    <w:p w:rsidR="002049B8" w:rsidRPr="00A85399" w:rsidRDefault="002049B8" w:rsidP="00926EE4">
      <w:pPr>
        <w:spacing w:after="0" w:line="240" w:lineRule="auto"/>
        <w:jc w:val="both"/>
        <w:rPr>
          <w:rFonts w:asciiTheme="minorBidi" w:hAnsiTheme="minorBidi"/>
          <w:sz w:val="24"/>
          <w:szCs w:val="24"/>
        </w:rPr>
      </w:pPr>
      <w:r w:rsidRPr="00A85399">
        <w:rPr>
          <w:rFonts w:asciiTheme="minorBidi" w:hAnsiTheme="minorBidi"/>
          <w:sz w:val="24"/>
          <w:szCs w:val="24"/>
        </w:rPr>
        <w:t xml:space="preserve"> </w:t>
      </w:r>
    </w:p>
    <w:p w:rsidR="002049B8" w:rsidRPr="00A85399"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I </w:t>
      </w:r>
      <w:r w:rsidR="00151C0B">
        <w:rPr>
          <w:rFonts w:asciiTheme="minorBidi" w:hAnsiTheme="minorBidi"/>
          <w:sz w:val="24"/>
          <w:szCs w:val="24"/>
        </w:rPr>
        <w:t>will</w:t>
      </w:r>
      <w:r w:rsidRPr="00A85399">
        <w:rPr>
          <w:rFonts w:asciiTheme="minorBidi" w:hAnsiTheme="minorBidi"/>
          <w:sz w:val="24"/>
          <w:szCs w:val="24"/>
        </w:rPr>
        <w:t xml:space="preserve"> present three approaches to the elusive theology in the book. They are complementary, but not necessarily cohesive; each one charts its own path. The first explanation suggest</w:t>
      </w:r>
      <w:r w:rsidR="00151C0B">
        <w:rPr>
          <w:rFonts w:asciiTheme="minorBidi" w:hAnsiTheme="minorBidi"/>
          <w:sz w:val="24"/>
          <w:szCs w:val="24"/>
        </w:rPr>
        <w:t>s</w:t>
      </w:r>
      <w:r w:rsidRPr="00A85399">
        <w:rPr>
          <w:rFonts w:asciiTheme="minorBidi" w:hAnsiTheme="minorBidi"/>
          <w:sz w:val="24"/>
          <w:szCs w:val="24"/>
        </w:rPr>
        <w:t xml:space="preserve"> that the book of </w:t>
      </w:r>
      <w:r w:rsidRPr="00A85399">
        <w:rPr>
          <w:rFonts w:asciiTheme="minorBidi" w:hAnsiTheme="minorBidi"/>
          <w:i/>
          <w:iCs/>
          <w:sz w:val="24"/>
          <w:szCs w:val="24"/>
        </w:rPr>
        <w:t>Eikha</w:t>
      </w:r>
      <w:r w:rsidRPr="00A85399">
        <w:rPr>
          <w:rFonts w:asciiTheme="minorBidi" w:hAnsiTheme="minorBidi"/>
          <w:sz w:val="24"/>
          <w:szCs w:val="24"/>
        </w:rPr>
        <w:t xml:space="preserve"> simply does not focus on theology, but</w:t>
      </w:r>
      <w:r w:rsidR="00303DA6" w:rsidRPr="00A85399">
        <w:rPr>
          <w:rFonts w:asciiTheme="minorBidi" w:hAnsiTheme="minorBidi"/>
          <w:sz w:val="24"/>
          <w:szCs w:val="24"/>
        </w:rPr>
        <w:t xml:space="preserve"> rather</w:t>
      </w:r>
      <w:r w:rsidRPr="00A85399">
        <w:rPr>
          <w:rFonts w:asciiTheme="minorBidi" w:hAnsiTheme="minorBidi"/>
          <w:sz w:val="24"/>
          <w:szCs w:val="24"/>
        </w:rPr>
        <w:t xml:space="preserve"> on emotions. The second offer</w:t>
      </w:r>
      <w:r w:rsidR="00151C0B">
        <w:rPr>
          <w:rFonts w:asciiTheme="minorBidi" w:hAnsiTheme="minorBidi"/>
          <w:sz w:val="24"/>
          <w:szCs w:val="24"/>
        </w:rPr>
        <w:t>s</w:t>
      </w:r>
      <w:r w:rsidRPr="00A85399">
        <w:rPr>
          <w:rFonts w:asciiTheme="minorBidi" w:hAnsiTheme="minorBidi"/>
          <w:sz w:val="24"/>
          <w:szCs w:val="24"/>
        </w:rPr>
        <w:t xml:space="preserve"> the possibility that the lack of systematic theology is an outgrowth of the complex quest for understanding God’s mysterious ways, and the third search</w:t>
      </w:r>
      <w:r w:rsidR="00151C0B">
        <w:rPr>
          <w:rFonts w:asciiTheme="minorBidi" w:hAnsiTheme="minorBidi"/>
          <w:sz w:val="24"/>
          <w:szCs w:val="24"/>
        </w:rPr>
        <w:t>es</w:t>
      </w:r>
      <w:r w:rsidRPr="00A85399">
        <w:rPr>
          <w:rFonts w:asciiTheme="minorBidi" w:hAnsiTheme="minorBidi"/>
          <w:sz w:val="24"/>
          <w:szCs w:val="24"/>
        </w:rPr>
        <w:t xml:space="preserve"> for answers in the literary artistry of the book. During the course</w:t>
      </w:r>
      <w:r w:rsidR="00303DA6" w:rsidRPr="00A85399">
        <w:rPr>
          <w:rFonts w:asciiTheme="minorBidi" w:hAnsiTheme="minorBidi"/>
          <w:sz w:val="24"/>
          <w:szCs w:val="24"/>
        </w:rPr>
        <w:t xml:space="preserve"> of our study, I will </w:t>
      </w:r>
      <w:r w:rsidRPr="00A85399">
        <w:rPr>
          <w:rFonts w:asciiTheme="minorBidi" w:hAnsiTheme="minorBidi"/>
          <w:sz w:val="24"/>
          <w:szCs w:val="24"/>
        </w:rPr>
        <w:t>refer to</w:t>
      </w:r>
      <w:r w:rsidR="00303DA6" w:rsidRPr="00A85399">
        <w:rPr>
          <w:rFonts w:asciiTheme="minorBidi" w:hAnsiTheme="minorBidi"/>
          <w:sz w:val="24"/>
          <w:szCs w:val="24"/>
        </w:rPr>
        <w:t xml:space="preserve"> all of</w:t>
      </w:r>
      <w:r w:rsidRPr="00A85399">
        <w:rPr>
          <w:rFonts w:asciiTheme="minorBidi" w:hAnsiTheme="minorBidi"/>
          <w:sz w:val="24"/>
          <w:szCs w:val="24"/>
        </w:rPr>
        <w:t xml:space="preserve"> these approaches </w:t>
      </w:r>
      <w:r w:rsidR="00303DA6" w:rsidRPr="00A85399">
        <w:rPr>
          <w:rFonts w:asciiTheme="minorBidi" w:hAnsiTheme="minorBidi"/>
          <w:sz w:val="24"/>
          <w:szCs w:val="24"/>
        </w:rPr>
        <w:t>in</w:t>
      </w:r>
      <w:r w:rsidRPr="00A85399">
        <w:rPr>
          <w:rFonts w:asciiTheme="minorBidi" w:hAnsiTheme="minorBidi"/>
          <w:sz w:val="24"/>
          <w:szCs w:val="24"/>
        </w:rPr>
        <w:t xml:space="preserve"> confront</w:t>
      </w:r>
      <w:r w:rsidR="00303DA6" w:rsidRPr="00A85399">
        <w:rPr>
          <w:rFonts w:asciiTheme="minorBidi" w:hAnsiTheme="minorBidi"/>
          <w:sz w:val="24"/>
          <w:szCs w:val="24"/>
        </w:rPr>
        <w:t>ing</w:t>
      </w:r>
      <w:r w:rsidRPr="00A85399">
        <w:rPr>
          <w:rFonts w:asciiTheme="minorBidi" w:hAnsiTheme="minorBidi"/>
          <w:sz w:val="24"/>
          <w:szCs w:val="24"/>
        </w:rPr>
        <w:t xml:space="preserve"> the challenges presented in the book.</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rsidP="00926EE4">
      <w:pPr>
        <w:spacing w:after="0" w:line="240" w:lineRule="auto"/>
        <w:jc w:val="both"/>
        <w:rPr>
          <w:rFonts w:asciiTheme="minorBidi" w:hAnsiTheme="minorBidi"/>
          <w:b/>
          <w:bCs/>
          <w:sz w:val="24"/>
          <w:szCs w:val="24"/>
        </w:rPr>
      </w:pPr>
      <w:r w:rsidRPr="00A85399">
        <w:rPr>
          <w:rFonts w:asciiTheme="minorBidi" w:hAnsiTheme="minorBidi"/>
          <w:b/>
          <w:bCs/>
          <w:sz w:val="24"/>
          <w:szCs w:val="24"/>
        </w:rPr>
        <w:t>A Book of Suffering</w:t>
      </w:r>
    </w:p>
    <w:p w:rsidR="002049B8" w:rsidRPr="00A85399" w:rsidRDefault="002049B8" w:rsidP="00926EE4">
      <w:pPr>
        <w:spacing w:after="0" w:line="240" w:lineRule="auto"/>
        <w:jc w:val="both"/>
        <w:rPr>
          <w:rFonts w:asciiTheme="minorBidi" w:hAnsiTheme="minorBidi"/>
          <w:b/>
          <w:bCs/>
          <w:sz w:val="24"/>
          <w:szCs w:val="24"/>
        </w:rPr>
      </w:pPr>
    </w:p>
    <w:p w:rsidR="002049B8" w:rsidRPr="00A85399" w:rsidRDefault="00303DA6" w:rsidP="00303DA6">
      <w:pPr>
        <w:spacing w:after="0" w:line="240" w:lineRule="auto"/>
        <w:jc w:val="both"/>
        <w:rPr>
          <w:rFonts w:asciiTheme="minorBidi" w:hAnsiTheme="minorBidi"/>
          <w:sz w:val="24"/>
          <w:szCs w:val="24"/>
        </w:rPr>
      </w:pPr>
      <w:r w:rsidRPr="00A85399">
        <w:rPr>
          <w:rFonts w:asciiTheme="minorBidi" w:hAnsiTheme="minorBidi"/>
          <w:sz w:val="24"/>
          <w:szCs w:val="24"/>
        </w:rPr>
        <w:t>The first approach suggests that p</w:t>
      </w:r>
      <w:r w:rsidR="002049B8" w:rsidRPr="00A85399">
        <w:rPr>
          <w:rFonts w:asciiTheme="minorBidi" w:hAnsiTheme="minorBidi"/>
          <w:sz w:val="24"/>
          <w:szCs w:val="24"/>
        </w:rPr>
        <w:t>rof</w:t>
      </w:r>
      <w:r w:rsidR="00D73035" w:rsidRPr="00A85399">
        <w:rPr>
          <w:rFonts w:asciiTheme="minorBidi" w:hAnsiTheme="minorBidi"/>
          <w:sz w:val="24"/>
          <w:szCs w:val="24"/>
        </w:rPr>
        <w:t>fering emotions re</w:t>
      </w:r>
      <w:r w:rsidRPr="00A85399">
        <w:rPr>
          <w:rFonts w:asciiTheme="minorBidi" w:hAnsiTheme="minorBidi"/>
          <w:sz w:val="24"/>
          <w:szCs w:val="24"/>
        </w:rPr>
        <w:t>places the aim of resolving</w:t>
      </w:r>
      <w:r w:rsidR="002049B8" w:rsidRPr="00A85399">
        <w:rPr>
          <w:rFonts w:asciiTheme="minorBidi" w:hAnsiTheme="minorBidi"/>
          <w:sz w:val="24"/>
          <w:szCs w:val="24"/>
        </w:rPr>
        <w:t xml:space="preserve"> the theological problem of human suffering. Rather than a book of theology, </w:t>
      </w:r>
      <w:r w:rsidR="002049B8" w:rsidRPr="00A85399">
        <w:rPr>
          <w:rFonts w:asciiTheme="minorBidi" w:hAnsiTheme="minorBidi"/>
          <w:i/>
          <w:iCs/>
          <w:sz w:val="24"/>
          <w:szCs w:val="24"/>
        </w:rPr>
        <w:t>Eikha</w:t>
      </w:r>
      <w:r w:rsidR="002049B8" w:rsidRPr="00A85399">
        <w:rPr>
          <w:rFonts w:asciiTheme="minorBidi" w:hAnsiTheme="minorBidi"/>
          <w:sz w:val="24"/>
          <w:szCs w:val="24"/>
        </w:rPr>
        <w:t xml:space="preserve"> is a book of human ordeals.</w:t>
      </w:r>
      <w:r w:rsidR="002049B8" w:rsidRPr="00A85399">
        <w:rPr>
          <w:rStyle w:val="FootnoteReference"/>
          <w:rFonts w:asciiTheme="minorBidi" w:hAnsiTheme="minorBidi"/>
          <w:sz w:val="24"/>
          <w:szCs w:val="24"/>
        </w:rPr>
        <w:footnoteReference w:id="13"/>
      </w:r>
      <w:r w:rsidR="002049B8" w:rsidRPr="00A85399">
        <w:rPr>
          <w:rFonts w:asciiTheme="minorBidi" w:hAnsiTheme="minorBidi"/>
          <w:sz w:val="24"/>
          <w:szCs w:val="24"/>
        </w:rPr>
        <w:t xml:space="preserve"> Instead of offering solutions, the book </w:t>
      </w:r>
      <w:r w:rsidR="00D73035" w:rsidRPr="00A85399">
        <w:rPr>
          <w:rFonts w:asciiTheme="minorBidi" w:hAnsiTheme="minorBidi"/>
          <w:sz w:val="24"/>
          <w:szCs w:val="24"/>
        </w:rPr>
        <w:t>portray</w:t>
      </w:r>
      <w:r w:rsidR="002049B8" w:rsidRPr="00A85399">
        <w:rPr>
          <w:rFonts w:asciiTheme="minorBidi" w:hAnsiTheme="minorBidi"/>
          <w:sz w:val="24"/>
          <w:szCs w:val="24"/>
        </w:rPr>
        <w:t xml:space="preserve">s an emotional experience, suggesting that the raw, human response to suffering is itself a religious affair, </w:t>
      </w:r>
      <w:r w:rsidR="00D73035" w:rsidRPr="00A85399">
        <w:rPr>
          <w:rFonts w:asciiTheme="minorBidi" w:hAnsiTheme="minorBidi"/>
          <w:sz w:val="24"/>
          <w:szCs w:val="24"/>
        </w:rPr>
        <w:t xml:space="preserve">one that </w:t>
      </w:r>
      <w:r w:rsidR="002049B8" w:rsidRPr="00A85399">
        <w:rPr>
          <w:rFonts w:asciiTheme="minorBidi" w:hAnsiTheme="minorBidi"/>
          <w:sz w:val="24"/>
          <w:szCs w:val="24"/>
        </w:rPr>
        <w:t>build</w:t>
      </w:r>
      <w:r w:rsidR="00D73035" w:rsidRPr="00A85399">
        <w:rPr>
          <w:rFonts w:asciiTheme="minorBidi" w:hAnsiTheme="minorBidi"/>
          <w:sz w:val="24"/>
          <w:szCs w:val="24"/>
        </w:rPr>
        <w:t>s</w:t>
      </w:r>
      <w:r w:rsidR="002049B8" w:rsidRPr="00A85399">
        <w:rPr>
          <w:rFonts w:asciiTheme="minorBidi" w:hAnsiTheme="minorBidi"/>
          <w:sz w:val="24"/>
          <w:szCs w:val="24"/>
        </w:rPr>
        <w:t xml:space="preserve"> and shap</w:t>
      </w:r>
      <w:r w:rsidR="00D73035" w:rsidRPr="00A85399">
        <w:rPr>
          <w:rFonts w:asciiTheme="minorBidi" w:hAnsiTheme="minorBidi"/>
          <w:sz w:val="24"/>
          <w:szCs w:val="24"/>
        </w:rPr>
        <w:t>es</w:t>
      </w:r>
      <w:r w:rsidR="002049B8" w:rsidRPr="00A85399">
        <w:rPr>
          <w:rFonts w:asciiTheme="minorBidi" w:hAnsiTheme="minorBidi"/>
          <w:sz w:val="24"/>
          <w:szCs w:val="24"/>
        </w:rPr>
        <w:t xml:space="preserve"> character.</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rsidP="00303DA6">
      <w:pPr>
        <w:spacing w:after="0" w:line="240" w:lineRule="auto"/>
        <w:jc w:val="both"/>
        <w:rPr>
          <w:rFonts w:asciiTheme="minorBidi" w:hAnsiTheme="minorBidi"/>
          <w:sz w:val="24"/>
          <w:szCs w:val="24"/>
        </w:rPr>
      </w:pPr>
      <w:r w:rsidRPr="00A85399">
        <w:rPr>
          <w:rFonts w:asciiTheme="minorBidi" w:hAnsiTheme="minorBidi"/>
          <w:i/>
          <w:iCs/>
          <w:sz w:val="24"/>
          <w:szCs w:val="24"/>
        </w:rPr>
        <w:t>Eikha</w:t>
      </w:r>
      <w:r w:rsidRPr="00A85399">
        <w:rPr>
          <w:rFonts w:asciiTheme="minorBidi" w:hAnsiTheme="minorBidi"/>
          <w:sz w:val="24"/>
          <w:szCs w:val="24"/>
        </w:rPr>
        <w:t xml:space="preserve">’s seemingly inconsistent and rapidly changing attitudes </w:t>
      </w:r>
      <w:r w:rsidR="00926EE4" w:rsidRPr="00A85399">
        <w:rPr>
          <w:rFonts w:asciiTheme="minorBidi" w:hAnsiTheme="minorBidi"/>
          <w:sz w:val="24"/>
          <w:szCs w:val="24"/>
        </w:rPr>
        <w:t>toward God</w:t>
      </w:r>
      <w:r w:rsidRPr="00A85399">
        <w:rPr>
          <w:rFonts w:asciiTheme="minorBidi" w:hAnsiTheme="minorBidi"/>
          <w:sz w:val="24"/>
          <w:szCs w:val="24"/>
        </w:rPr>
        <w:t xml:space="preserve"> may be explained by its emotional tenor. Is God just or not? An intellectual consideration of the matter approaches the question systematically, offering </w:t>
      </w:r>
      <w:r w:rsidRPr="00A85399">
        <w:rPr>
          <w:rFonts w:asciiTheme="minorBidi" w:hAnsiTheme="minorBidi"/>
          <w:sz w:val="24"/>
          <w:szCs w:val="24"/>
        </w:rPr>
        <w:lastRenderedPageBreak/>
        <w:t>coherent, logical arguments point by point.</w:t>
      </w:r>
      <w:r w:rsidR="00303DA6" w:rsidRPr="00A85399">
        <w:rPr>
          <w:rFonts w:asciiTheme="minorBidi" w:hAnsiTheme="minorBidi"/>
          <w:sz w:val="24"/>
          <w:szCs w:val="24"/>
        </w:rPr>
        <w:t xml:space="preserve"> However, w</w:t>
      </w:r>
      <w:r w:rsidRPr="00A85399">
        <w:rPr>
          <w:rFonts w:asciiTheme="minorBidi" w:hAnsiTheme="minorBidi"/>
          <w:sz w:val="24"/>
          <w:szCs w:val="24"/>
        </w:rPr>
        <w:t xml:space="preserve">hen humans address the same events through an emotional lens, contradictions abound. God is both just and unjust. Humans are simultaneously horrified, abashed, angered, and comforted by God. The ebb and flow of human emotions and the manner in which they summarily shift and change, arousing thoughts and sentiments that collide and contradict, can account for the rapid movements between different perspectives in </w:t>
      </w:r>
      <w:r w:rsidRPr="00A85399">
        <w:rPr>
          <w:rFonts w:asciiTheme="minorBidi" w:hAnsiTheme="minorBidi"/>
          <w:i/>
          <w:iCs/>
          <w:sz w:val="24"/>
          <w:szCs w:val="24"/>
        </w:rPr>
        <w:t>Eikha</w:t>
      </w:r>
      <w:r w:rsidRPr="00A85399">
        <w:rPr>
          <w:rFonts w:asciiTheme="minorBidi" w:hAnsiTheme="minorBidi"/>
          <w:sz w:val="24"/>
          <w:szCs w:val="24"/>
        </w:rPr>
        <w:t xml:space="preserve">. To represent the human emotional condition, the text varies and fluctuates, offering a </w:t>
      </w:r>
      <w:r w:rsidR="00303DA6" w:rsidRPr="00A85399">
        <w:rPr>
          <w:rFonts w:asciiTheme="minorBidi" w:hAnsiTheme="minorBidi"/>
          <w:sz w:val="24"/>
          <w:szCs w:val="24"/>
        </w:rPr>
        <w:t>realistic</w:t>
      </w:r>
      <w:r w:rsidRPr="00A85399">
        <w:rPr>
          <w:rFonts w:asciiTheme="minorBidi" w:hAnsiTheme="minorBidi"/>
          <w:sz w:val="24"/>
          <w:szCs w:val="24"/>
        </w:rPr>
        <w:t xml:space="preserve"> portrait of humans coping with tragedy. </w:t>
      </w:r>
      <w:r w:rsidRPr="00A85399">
        <w:rPr>
          <w:rFonts w:asciiTheme="minorBidi" w:hAnsiTheme="minorBidi"/>
          <w:i/>
          <w:iCs/>
          <w:sz w:val="24"/>
          <w:szCs w:val="24"/>
        </w:rPr>
        <w:t>Eikha</w:t>
      </w:r>
      <w:r w:rsidRPr="00A85399">
        <w:rPr>
          <w:rFonts w:asciiTheme="minorBidi" w:hAnsiTheme="minorBidi"/>
          <w:sz w:val="24"/>
          <w:szCs w:val="24"/>
        </w:rPr>
        <w:t>’s raw conflicting emotions commingle and clash, forming a multifaceted portrait of human suffering.</w:t>
      </w:r>
    </w:p>
    <w:p w:rsidR="002049B8" w:rsidRPr="00A85399" w:rsidRDefault="002049B8" w:rsidP="00926EE4">
      <w:pPr>
        <w:spacing w:after="0" w:line="240" w:lineRule="auto"/>
        <w:jc w:val="both"/>
        <w:rPr>
          <w:rFonts w:asciiTheme="minorBidi" w:hAnsiTheme="minorBidi"/>
          <w:sz w:val="24"/>
          <w:szCs w:val="24"/>
        </w:rPr>
      </w:pPr>
    </w:p>
    <w:p w:rsidR="002049B8" w:rsidRPr="00A85399" w:rsidRDefault="002049B8">
      <w:pPr>
        <w:spacing w:after="0" w:line="240" w:lineRule="auto"/>
        <w:jc w:val="both"/>
        <w:rPr>
          <w:rFonts w:asciiTheme="minorBidi" w:hAnsiTheme="minorBidi"/>
          <w:sz w:val="24"/>
          <w:szCs w:val="24"/>
        </w:rPr>
      </w:pPr>
      <w:r w:rsidRPr="00A85399">
        <w:rPr>
          <w:rFonts w:asciiTheme="minorBidi" w:hAnsiTheme="minorBidi"/>
          <w:sz w:val="24"/>
          <w:szCs w:val="24"/>
        </w:rPr>
        <w:t xml:space="preserve">This can also explain the inconclusive nature of the book.  </w:t>
      </w:r>
      <w:r w:rsidRPr="00A85399">
        <w:rPr>
          <w:rFonts w:asciiTheme="minorBidi" w:hAnsiTheme="minorBidi"/>
          <w:i/>
          <w:iCs/>
          <w:sz w:val="24"/>
          <w:szCs w:val="24"/>
        </w:rPr>
        <w:t>Eikha</w:t>
      </w:r>
      <w:r w:rsidRPr="00A85399">
        <w:rPr>
          <w:rFonts w:asciiTheme="minorBidi" w:hAnsiTheme="minorBidi"/>
          <w:sz w:val="24"/>
          <w:szCs w:val="24"/>
        </w:rPr>
        <w:t xml:space="preserve"> offers little </w:t>
      </w:r>
      <w:r w:rsidR="00151C0B">
        <w:rPr>
          <w:rFonts w:asciiTheme="minorBidi" w:hAnsiTheme="minorBidi"/>
          <w:sz w:val="24"/>
          <w:szCs w:val="24"/>
        </w:rPr>
        <w:t>in the</w:t>
      </w:r>
      <w:r w:rsidR="00151C0B" w:rsidRPr="00A85399">
        <w:rPr>
          <w:rFonts w:asciiTheme="minorBidi" w:hAnsiTheme="minorBidi"/>
          <w:sz w:val="24"/>
          <w:szCs w:val="24"/>
        </w:rPr>
        <w:t xml:space="preserve"> </w:t>
      </w:r>
      <w:r w:rsidRPr="00A85399">
        <w:rPr>
          <w:rFonts w:asciiTheme="minorBidi" w:hAnsiTheme="minorBidi"/>
          <w:sz w:val="24"/>
          <w:szCs w:val="24"/>
        </w:rPr>
        <w:t xml:space="preserve">way of hope, comfort, or restoration. Emotions do not provide closure; they tend to be cyclical and unpredictable, and often lie dormant until they resurface unexpectedly. It should not surprise us that </w:t>
      </w:r>
      <w:r w:rsidRPr="00A85399">
        <w:rPr>
          <w:rFonts w:asciiTheme="minorBidi" w:hAnsiTheme="minorBidi"/>
          <w:i/>
          <w:iCs/>
          <w:sz w:val="24"/>
          <w:szCs w:val="24"/>
        </w:rPr>
        <w:t>Eikha</w:t>
      </w:r>
      <w:r w:rsidRPr="00A85399">
        <w:rPr>
          <w:rFonts w:asciiTheme="minorBidi" w:hAnsiTheme="minorBidi"/>
          <w:sz w:val="24"/>
          <w:szCs w:val="24"/>
        </w:rPr>
        <w:t xml:space="preserve"> does not progress in a linear fashion</w:t>
      </w:r>
      <w:r w:rsidR="00303DA6" w:rsidRPr="00A85399">
        <w:rPr>
          <w:rFonts w:asciiTheme="minorBidi" w:hAnsiTheme="minorBidi"/>
          <w:sz w:val="24"/>
          <w:szCs w:val="24"/>
        </w:rPr>
        <w:t>,</w:t>
      </w:r>
      <w:r w:rsidRPr="00A85399">
        <w:rPr>
          <w:rFonts w:asciiTheme="minorBidi" w:hAnsiTheme="minorBidi"/>
          <w:sz w:val="24"/>
          <w:szCs w:val="24"/>
        </w:rPr>
        <w:t xml:space="preserve"> nor that it does not conclude with a resolution; by their very nature, emotions</w:t>
      </w:r>
      <w:r w:rsidR="00303DA6" w:rsidRPr="00A85399">
        <w:rPr>
          <w:rFonts w:asciiTheme="minorBidi" w:hAnsiTheme="minorBidi"/>
          <w:sz w:val="24"/>
          <w:szCs w:val="24"/>
        </w:rPr>
        <w:t>, especially strong ones, such as those represented in this book,</w:t>
      </w:r>
      <w:r w:rsidRPr="00A85399">
        <w:rPr>
          <w:rFonts w:asciiTheme="minorBidi" w:hAnsiTheme="minorBidi"/>
          <w:sz w:val="24"/>
          <w:szCs w:val="24"/>
        </w:rPr>
        <w:t xml:space="preserve"> remain </w:t>
      </w:r>
      <w:r w:rsidR="00303DA6" w:rsidRPr="00A85399">
        <w:rPr>
          <w:rFonts w:asciiTheme="minorBidi" w:hAnsiTheme="minorBidi"/>
          <w:sz w:val="24"/>
          <w:szCs w:val="24"/>
        </w:rPr>
        <w:t>fluid</w:t>
      </w:r>
      <w:r w:rsidRPr="00A85399">
        <w:rPr>
          <w:rFonts w:asciiTheme="minorBidi" w:hAnsiTheme="minorBidi"/>
          <w:sz w:val="24"/>
          <w:szCs w:val="24"/>
        </w:rPr>
        <w:t xml:space="preserve"> and turbulent. </w:t>
      </w:r>
    </w:p>
    <w:p w:rsidR="000F74AE" w:rsidRPr="00A85399" w:rsidRDefault="000F74AE" w:rsidP="00926EE4">
      <w:pPr>
        <w:spacing w:after="0" w:line="240" w:lineRule="auto"/>
        <w:jc w:val="both"/>
        <w:rPr>
          <w:rFonts w:asciiTheme="minorBidi" w:hAnsiTheme="minorBidi"/>
          <w:sz w:val="24"/>
          <w:szCs w:val="24"/>
        </w:rPr>
      </w:pPr>
    </w:p>
    <w:p w:rsidR="000F74AE" w:rsidRPr="00A85399" w:rsidRDefault="000F74AE" w:rsidP="00926EE4">
      <w:pPr>
        <w:spacing w:after="0" w:line="240" w:lineRule="auto"/>
        <w:jc w:val="both"/>
        <w:rPr>
          <w:rFonts w:asciiTheme="minorBidi" w:hAnsiTheme="minorBidi"/>
          <w:sz w:val="24"/>
          <w:szCs w:val="24"/>
        </w:rPr>
      </w:pPr>
      <w:r w:rsidRPr="00A85399">
        <w:rPr>
          <w:rFonts w:asciiTheme="minorBidi" w:hAnsiTheme="minorBidi"/>
          <w:sz w:val="24"/>
          <w:szCs w:val="24"/>
        </w:rPr>
        <w:t>In our next chapter, we will consider two additional approaches to Eikha’s elusive theology.</w:t>
      </w:r>
    </w:p>
    <w:p w:rsidR="002F7365" w:rsidRPr="00A85399" w:rsidRDefault="005372DC" w:rsidP="00926EE4">
      <w:pPr>
        <w:spacing w:line="240" w:lineRule="auto"/>
        <w:rPr>
          <w:rFonts w:asciiTheme="minorBidi" w:hAnsiTheme="minorBidi"/>
          <w:sz w:val="24"/>
          <w:szCs w:val="24"/>
        </w:rPr>
      </w:pPr>
    </w:p>
    <w:sectPr w:rsidR="002F7365" w:rsidRPr="00A85399" w:rsidSect="00A8539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E6" w:rsidRDefault="00D669E6" w:rsidP="002049B8">
      <w:pPr>
        <w:spacing w:after="0" w:line="240" w:lineRule="auto"/>
      </w:pPr>
      <w:r>
        <w:separator/>
      </w:r>
    </w:p>
  </w:endnote>
  <w:endnote w:type="continuationSeparator" w:id="0">
    <w:p w:rsidR="00D669E6" w:rsidRDefault="00D669E6" w:rsidP="0020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E6" w:rsidRDefault="00D669E6" w:rsidP="002049B8">
      <w:pPr>
        <w:spacing w:after="0" w:line="240" w:lineRule="auto"/>
      </w:pPr>
      <w:r>
        <w:separator/>
      </w:r>
    </w:p>
  </w:footnote>
  <w:footnote w:type="continuationSeparator" w:id="0">
    <w:p w:rsidR="00D669E6" w:rsidRDefault="00D669E6" w:rsidP="002049B8">
      <w:pPr>
        <w:spacing w:after="0" w:line="240" w:lineRule="auto"/>
      </w:pPr>
      <w:r>
        <w:continuationSeparator/>
      </w:r>
    </w:p>
  </w:footnote>
  <w:footnote w:id="1">
    <w:p w:rsidR="002049B8" w:rsidRPr="00A85399" w:rsidRDefault="002049B8" w:rsidP="008C6803">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See e.g. </w:t>
      </w:r>
      <w:r w:rsidRPr="00A85399">
        <w:rPr>
          <w:rFonts w:asciiTheme="minorBidi" w:hAnsiTheme="minorBidi"/>
          <w:i/>
          <w:iCs/>
        </w:rPr>
        <w:t>Micah</w:t>
      </w:r>
      <w:r w:rsidRPr="00A85399">
        <w:rPr>
          <w:rFonts w:asciiTheme="minorBidi" w:hAnsiTheme="minorBidi"/>
        </w:rPr>
        <w:t xml:space="preserve"> 3:11; </w:t>
      </w:r>
      <w:r w:rsidRPr="00A85399">
        <w:rPr>
          <w:rFonts w:asciiTheme="minorBidi" w:hAnsiTheme="minorBidi"/>
          <w:i/>
          <w:iCs/>
        </w:rPr>
        <w:t>Tehillim</w:t>
      </w:r>
      <w:r w:rsidR="0007662A" w:rsidRPr="00A85399">
        <w:rPr>
          <w:rFonts w:asciiTheme="minorBidi" w:hAnsiTheme="minorBidi"/>
        </w:rPr>
        <w:t xml:space="preserve"> 46:6; 48:9, as we discussed in previous chapters.</w:t>
      </w:r>
    </w:p>
  </w:footnote>
  <w:footnote w:id="2">
    <w:p w:rsidR="002049B8" w:rsidRPr="00A85399" w:rsidRDefault="002049B8" w:rsidP="008C6803">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For a good overview, see Byron L. Sherwin, “Theodicy</w:t>
      </w:r>
      <w:r w:rsidR="0097188C">
        <w:rPr>
          <w:rFonts w:asciiTheme="minorBidi" w:hAnsiTheme="minorBidi"/>
        </w:rPr>
        <w:t>,</w:t>
      </w:r>
      <w:r w:rsidRPr="00A85399">
        <w:rPr>
          <w:rFonts w:asciiTheme="minorBidi" w:hAnsiTheme="minorBidi"/>
        </w:rPr>
        <w:t xml:space="preserve">” in Arthur A. Cohen and Paul Mendes-Flohr, </w:t>
      </w:r>
      <w:r w:rsidRPr="00A85399">
        <w:rPr>
          <w:rFonts w:asciiTheme="minorBidi" w:hAnsiTheme="minorBidi"/>
          <w:i/>
          <w:iCs/>
        </w:rPr>
        <w:t xml:space="preserve">Contemporary Jewish Religious Thought </w:t>
      </w:r>
      <w:r w:rsidRPr="00A85399">
        <w:rPr>
          <w:rFonts w:asciiTheme="minorBidi" w:hAnsiTheme="minorBidi"/>
        </w:rPr>
        <w:t>(New York: The Free Press, 1987)</w:t>
      </w:r>
      <w:r w:rsidR="0097188C">
        <w:rPr>
          <w:rFonts w:asciiTheme="minorBidi" w:hAnsiTheme="minorBidi"/>
        </w:rPr>
        <w:t>,</w:t>
      </w:r>
      <w:r w:rsidRPr="00A85399">
        <w:rPr>
          <w:rFonts w:asciiTheme="minorBidi" w:hAnsiTheme="minorBidi"/>
        </w:rPr>
        <w:t xml:space="preserve"> pp. 959-970.</w:t>
      </w:r>
    </w:p>
  </w:footnote>
  <w:footnote w:id="3">
    <w:p w:rsidR="00B266BA" w:rsidRPr="00A85399" w:rsidRDefault="00B266BA">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In a well-known Talmudic incident (</w:t>
      </w:r>
      <w:r w:rsidRPr="00A85399">
        <w:rPr>
          <w:rFonts w:asciiTheme="minorBidi" w:hAnsiTheme="minorBidi"/>
          <w:i/>
          <w:iCs/>
        </w:rPr>
        <w:t>Ta</w:t>
      </w:r>
      <w:r w:rsidR="0097188C">
        <w:rPr>
          <w:rFonts w:asciiTheme="minorBidi" w:hAnsiTheme="minorBidi"/>
          <w:i/>
          <w:iCs/>
        </w:rPr>
        <w:t>’</w:t>
      </w:r>
      <w:r w:rsidRPr="00A85399">
        <w:rPr>
          <w:rFonts w:asciiTheme="minorBidi" w:hAnsiTheme="minorBidi"/>
          <w:i/>
          <w:iCs/>
        </w:rPr>
        <w:t>anit</w:t>
      </w:r>
      <w:r w:rsidRPr="00A85399">
        <w:rPr>
          <w:rFonts w:asciiTheme="minorBidi" w:hAnsiTheme="minorBidi"/>
        </w:rPr>
        <w:t xml:space="preserve"> 23a), Honi Ha</w:t>
      </w:r>
      <w:r w:rsidR="0097188C">
        <w:rPr>
          <w:rFonts w:asciiTheme="minorBidi" w:hAnsiTheme="minorBidi"/>
        </w:rPr>
        <w:t>-M</w:t>
      </w:r>
      <w:r w:rsidR="00E22F30" w:rsidRPr="00A85399">
        <w:rPr>
          <w:rFonts w:asciiTheme="minorBidi" w:hAnsiTheme="minorBidi"/>
        </w:rPr>
        <w:t>e</w:t>
      </w:r>
      <w:r w:rsidR="0097188C">
        <w:rPr>
          <w:rFonts w:asciiTheme="minorBidi" w:hAnsiTheme="minorBidi"/>
        </w:rPr>
        <w:t>’</w:t>
      </w:r>
      <w:r w:rsidRPr="00A85399">
        <w:rPr>
          <w:rFonts w:asciiTheme="minorBidi" w:hAnsiTheme="minorBidi"/>
        </w:rPr>
        <w:t xml:space="preserve">agel imitates Habakkuk when he draws a circle and </w:t>
      </w:r>
      <w:r w:rsidR="00D94A39" w:rsidRPr="00A85399">
        <w:rPr>
          <w:rFonts w:asciiTheme="minorBidi" w:hAnsiTheme="minorBidi"/>
        </w:rPr>
        <w:t xml:space="preserve">asserts that he will not move until </w:t>
      </w:r>
      <w:r w:rsidRPr="00A85399">
        <w:rPr>
          <w:rFonts w:asciiTheme="minorBidi" w:hAnsiTheme="minorBidi"/>
        </w:rPr>
        <w:t>God send</w:t>
      </w:r>
      <w:r w:rsidR="00E22F30" w:rsidRPr="00A85399">
        <w:rPr>
          <w:rFonts w:asciiTheme="minorBidi" w:hAnsiTheme="minorBidi"/>
        </w:rPr>
        <w:t>s</w:t>
      </w:r>
      <w:r w:rsidRPr="00A85399">
        <w:rPr>
          <w:rFonts w:asciiTheme="minorBidi" w:hAnsiTheme="minorBidi"/>
        </w:rPr>
        <w:t xml:space="preserve"> the people rain. Despite some opposition to Honi’s audacious </w:t>
      </w:r>
      <w:r w:rsidR="00D94A39" w:rsidRPr="00A85399">
        <w:rPr>
          <w:rFonts w:asciiTheme="minorBidi" w:hAnsiTheme="minorBidi"/>
        </w:rPr>
        <w:t>demands</w:t>
      </w:r>
      <w:r w:rsidRPr="00A85399">
        <w:rPr>
          <w:rFonts w:asciiTheme="minorBidi" w:hAnsiTheme="minorBidi"/>
        </w:rPr>
        <w:t>, incidents such as this indicate that human boldness before God did not cease with the Bible and continued to assert itself throughout Jewish literature.</w:t>
      </w:r>
    </w:p>
  </w:footnote>
  <w:footnote w:id="4">
    <w:p w:rsidR="002049B8" w:rsidRPr="00A85399" w:rsidRDefault="002049B8" w:rsidP="001A6763">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w:t>
      </w:r>
      <w:r w:rsidR="008C5936" w:rsidRPr="00A85399">
        <w:rPr>
          <w:rFonts w:asciiTheme="minorBidi" w:hAnsiTheme="minorBidi"/>
        </w:rPr>
        <w:t xml:space="preserve">A unique book that allows humans to use a full range of emotional experiences to express their relationship with God, </w:t>
      </w:r>
      <w:r w:rsidRPr="00A85399">
        <w:rPr>
          <w:rFonts w:asciiTheme="minorBidi" w:hAnsiTheme="minorBidi"/>
          <w:i/>
          <w:iCs/>
        </w:rPr>
        <w:t>Tehillim</w:t>
      </w:r>
      <w:r w:rsidRPr="00A85399">
        <w:rPr>
          <w:rFonts w:asciiTheme="minorBidi" w:hAnsiTheme="minorBidi"/>
        </w:rPr>
        <w:t xml:space="preserve"> </w:t>
      </w:r>
      <w:r w:rsidR="00D94A39" w:rsidRPr="00A85399">
        <w:rPr>
          <w:rFonts w:asciiTheme="minorBidi" w:hAnsiTheme="minorBidi"/>
        </w:rPr>
        <w:t xml:space="preserve">contains many such examples of </w:t>
      </w:r>
      <w:r w:rsidR="008C5936" w:rsidRPr="00A85399">
        <w:rPr>
          <w:rFonts w:asciiTheme="minorBidi" w:hAnsiTheme="minorBidi"/>
        </w:rPr>
        <w:t>a</w:t>
      </w:r>
      <w:r w:rsidR="00D94A39" w:rsidRPr="00A85399">
        <w:rPr>
          <w:rFonts w:asciiTheme="minorBidi" w:hAnsiTheme="minorBidi"/>
        </w:rPr>
        <w:t xml:space="preserve"> human voice that probes God’s ways</w:t>
      </w:r>
      <w:r w:rsidR="008C5936" w:rsidRPr="00A85399">
        <w:rPr>
          <w:rFonts w:asciiTheme="minorBidi" w:hAnsiTheme="minorBidi"/>
        </w:rPr>
        <w:t>, asking difficult questions</w:t>
      </w:r>
      <w:r w:rsidR="00D94A39" w:rsidRPr="00A85399">
        <w:rPr>
          <w:rFonts w:asciiTheme="minorBidi" w:hAnsiTheme="minorBidi"/>
        </w:rPr>
        <w:t xml:space="preserve">. See e.g. </w:t>
      </w:r>
      <w:r w:rsidR="00D94A39" w:rsidRPr="00A85399">
        <w:rPr>
          <w:rFonts w:asciiTheme="minorBidi" w:hAnsiTheme="minorBidi"/>
          <w:i/>
          <w:iCs/>
        </w:rPr>
        <w:t>Tehillim</w:t>
      </w:r>
      <w:r w:rsidR="00D94A39" w:rsidRPr="00A85399">
        <w:rPr>
          <w:rFonts w:asciiTheme="minorBidi" w:hAnsiTheme="minorBidi"/>
        </w:rPr>
        <w:t xml:space="preserve"> </w:t>
      </w:r>
      <w:r w:rsidR="008C5936" w:rsidRPr="00A85399">
        <w:rPr>
          <w:rFonts w:asciiTheme="minorBidi" w:hAnsiTheme="minorBidi"/>
        </w:rPr>
        <w:t>74:1, 10-11</w:t>
      </w:r>
      <w:r w:rsidRPr="00A85399">
        <w:rPr>
          <w:rFonts w:asciiTheme="minorBidi" w:hAnsiTheme="minorBidi"/>
        </w:rPr>
        <w:t>;</w:t>
      </w:r>
      <w:r w:rsidR="008C5936" w:rsidRPr="00A85399">
        <w:rPr>
          <w:rFonts w:asciiTheme="minorBidi" w:hAnsiTheme="minorBidi"/>
        </w:rPr>
        <w:t xml:space="preserve"> 79:5; 80:5</w:t>
      </w:r>
      <w:r w:rsidRPr="00A85399">
        <w:rPr>
          <w:rFonts w:asciiTheme="minorBidi" w:hAnsiTheme="minorBidi"/>
        </w:rPr>
        <w:t>.</w:t>
      </w:r>
    </w:p>
  </w:footnote>
  <w:footnote w:id="5">
    <w:p w:rsidR="00BF506C" w:rsidRPr="00A85399" w:rsidRDefault="00BF506C" w:rsidP="001A6763">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In his commentary, Ibn Ezra </w:t>
      </w:r>
      <w:r w:rsidR="003568D7" w:rsidRPr="00A85399">
        <w:rPr>
          <w:rFonts w:asciiTheme="minorBidi" w:hAnsiTheme="minorBidi"/>
        </w:rPr>
        <w:t xml:space="preserve">sometimes </w:t>
      </w:r>
      <w:r w:rsidRPr="00A85399">
        <w:rPr>
          <w:rFonts w:asciiTheme="minorBidi" w:hAnsiTheme="minorBidi"/>
        </w:rPr>
        <w:t>refers explicitly to R. Yehuda Halevi as a wise man from Spain</w:t>
      </w:r>
      <w:r w:rsidR="003568D7" w:rsidRPr="00A85399">
        <w:rPr>
          <w:rFonts w:asciiTheme="minorBidi" w:hAnsiTheme="minorBidi"/>
        </w:rPr>
        <w:t>. Based on this,</w:t>
      </w:r>
      <w:r w:rsidRPr="00A85399">
        <w:rPr>
          <w:rFonts w:asciiTheme="minorBidi" w:hAnsiTheme="minorBidi"/>
        </w:rPr>
        <w:t xml:space="preserve"> some </w:t>
      </w:r>
      <w:r w:rsidR="003568D7" w:rsidRPr="00A85399">
        <w:rPr>
          <w:rFonts w:asciiTheme="minorBidi" w:hAnsiTheme="minorBidi"/>
        </w:rPr>
        <w:t>identify</w:t>
      </w:r>
      <w:r w:rsidRPr="00A85399">
        <w:rPr>
          <w:rFonts w:asciiTheme="minorBidi" w:hAnsiTheme="minorBidi"/>
        </w:rPr>
        <w:t xml:space="preserve"> this anonymous man </w:t>
      </w:r>
      <w:r w:rsidR="003568D7" w:rsidRPr="00A85399">
        <w:rPr>
          <w:rFonts w:asciiTheme="minorBidi" w:hAnsiTheme="minorBidi"/>
        </w:rPr>
        <w:t>cited by Ibn Ezra as</w:t>
      </w:r>
      <w:r w:rsidRPr="00A85399">
        <w:rPr>
          <w:rFonts w:asciiTheme="minorBidi" w:hAnsiTheme="minorBidi"/>
        </w:rPr>
        <w:t xml:space="preserve"> the famed author of the </w:t>
      </w:r>
      <w:r w:rsidRPr="00A85399">
        <w:rPr>
          <w:rFonts w:asciiTheme="minorBidi" w:hAnsiTheme="minorBidi"/>
          <w:i/>
          <w:iCs/>
        </w:rPr>
        <w:t>Kuzari</w:t>
      </w:r>
      <w:r w:rsidRPr="00A85399">
        <w:rPr>
          <w:rFonts w:asciiTheme="minorBidi" w:hAnsiTheme="minorBidi"/>
        </w:rPr>
        <w:t>, R. Yehuda Halevi. See N. Elyakim, “</w:t>
      </w:r>
      <w:r w:rsidR="003568D7" w:rsidRPr="00A85399">
        <w:rPr>
          <w:rFonts w:asciiTheme="minorBidi" w:hAnsiTheme="minorBidi"/>
        </w:rPr>
        <w:t xml:space="preserve">Connections between R. Yehuda Halevi and R. A. Ibn Ezra in Interpretations of the Bible,” </w:t>
      </w:r>
      <w:r w:rsidR="003568D7" w:rsidRPr="00A85399">
        <w:rPr>
          <w:rFonts w:asciiTheme="minorBidi" w:hAnsiTheme="minorBidi"/>
          <w:i/>
          <w:iCs/>
        </w:rPr>
        <w:t>Shema’atin</w:t>
      </w:r>
      <w:r w:rsidR="003568D7" w:rsidRPr="00A85399">
        <w:rPr>
          <w:rFonts w:asciiTheme="minorBidi" w:hAnsiTheme="minorBidi"/>
        </w:rPr>
        <w:t xml:space="preserve"> 133-134 (1998)</w:t>
      </w:r>
      <w:r w:rsidR="0097188C">
        <w:rPr>
          <w:rFonts w:asciiTheme="minorBidi" w:hAnsiTheme="minorBidi"/>
        </w:rPr>
        <w:t>,</w:t>
      </w:r>
      <w:r w:rsidR="003568D7" w:rsidRPr="00A85399">
        <w:rPr>
          <w:rFonts w:asciiTheme="minorBidi" w:hAnsiTheme="minorBidi"/>
        </w:rPr>
        <w:t xml:space="preserve"> pp. 88 [Hebrew].</w:t>
      </w:r>
    </w:p>
  </w:footnote>
  <w:footnote w:id="6">
    <w:p w:rsidR="00786426" w:rsidRPr="00A85399" w:rsidRDefault="00786426" w:rsidP="00006D95">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We have noted that individuals do seem to trickle back from the exile during the period of Josiah. Nevertheless, the northern exiles never returned as a group and never resumed control over their land.</w:t>
      </w:r>
    </w:p>
  </w:footnote>
  <w:footnote w:id="7">
    <w:p w:rsidR="008C6803" w:rsidRPr="00A85399" w:rsidRDefault="008C6803" w:rsidP="00006D95">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As for the community that escapes to Egypt after the destruction (</w:t>
      </w:r>
      <w:r w:rsidRPr="00A85399">
        <w:rPr>
          <w:rFonts w:asciiTheme="minorBidi" w:hAnsiTheme="minorBidi"/>
          <w:i/>
          <w:iCs/>
        </w:rPr>
        <w:t>Jeremiah</w:t>
      </w:r>
      <w:r w:rsidRPr="00A85399">
        <w:rPr>
          <w:rFonts w:asciiTheme="minorBidi" w:hAnsiTheme="minorBidi"/>
        </w:rPr>
        <w:t xml:space="preserve"> 43-44), Jeremiah prophe</w:t>
      </w:r>
      <w:r w:rsidR="00006D95" w:rsidRPr="00A85399">
        <w:rPr>
          <w:rFonts w:asciiTheme="minorBidi" w:hAnsiTheme="minorBidi"/>
        </w:rPr>
        <w:t>s</w:t>
      </w:r>
      <w:r w:rsidRPr="00A85399">
        <w:rPr>
          <w:rFonts w:asciiTheme="minorBidi" w:hAnsiTheme="minorBidi"/>
        </w:rPr>
        <w:t>ies their total annihilation, save for a few who will escape and return to Judah (</w:t>
      </w:r>
      <w:r w:rsidRPr="00A85399">
        <w:rPr>
          <w:rFonts w:asciiTheme="minorBidi" w:hAnsiTheme="minorBidi"/>
          <w:i/>
          <w:iCs/>
        </w:rPr>
        <w:t>Jeremiah</w:t>
      </w:r>
      <w:r w:rsidRPr="00A85399">
        <w:rPr>
          <w:rFonts w:asciiTheme="minorBidi" w:hAnsiTheme="minorBidi"/>
        </w:rPr>
        <w:t xml:space="preserve"> 44:26-28).</w:t>
      </w:r>
    </w:p>
  </w:footnote>
  <w:footnote w:id="8">
    <w:p w:rsidR="0097188C" w:rsidRDefault="00A753E6">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Fragmented descriptions of life in Babylon</w:t>
      </w:r>
      <w:r w:rsidR="00006D95" w:rsidRPr="00A85399">
        <w:rPr>
          <w:rFonts w:asciiTheme="minorBidi" w:hAnsiTheme="minorBidi"/>
        </w:rPr>
        <w:t>ia</w:t>
      </w:r>
      <w:r w:rsidRPr="00A85399">
        <w:rPr>
          <w:rFonts w:asciiTheme="minorBidi" w:hAnsiTheme="minorBidi"/>
        </w:rPr>
        <w:t xml:space="preserve"> appear in later chapters of </w:t>
      </w:r>
      <w:r w:rsidRPr="00A85399">
        <w:rPr>
          <w:rFonts w:asciiTheme="minorBidi" w:hAnsiTheme="minorBidi"/>
          <w:i/>
          <w:iCs/>
        </w:rPr>
        <w:t>Isaiah</w:t>
      </w:r>
      <w:r w:rsidRPr="00A85399">
        <w:rPr>
          <w:rFonts w:asciiTheme="minorBidi" w:hAnsiTheme="minorBidi"/>
        </w:rPr>
        <w:t xml:space="preserve"> (e.g. 48:20), as well as some chapters of </w:t>
      </w:r>
      <w:r w:rsidRPr="00A85399">
        <w:rPr>
          <w:rFonts w:asciiTheme="minorBidi" w:hAnsiTheme="minorBidi"/>
          <w:i/>
          <w:iCs/>
        </w:rPr>
        <w:t>Tehillim</w:t>
      </w:r>
      <w:r w:rsidRPr="00A85399">
        <w:rPr>
          <w:rFonts w:asciiTheme="minorBidi" w:hAnsiTheme="minorBidi"/>
        </w:rPr>
        <w:t xml:space="preserve"> (e.g. 137:1). Ezekiel </w:t>
      </w:r>
      <w:r w:rsidR="00006D95" w:rsidRPr="00A85399">
        <w:rPr>
          <w:rFonts w:asciiTheme="minorBidi" w:hAnsiTheme="minorBidi"/>
        </w:rPr>
        <w:t>dwell</w:t>
      </w:r>
      <w:r w:rsidRPr="00A85399">
        <w:rPr>
          <w:rFonts w:asciiTheme="minorBidi" w:hAnsiTheme="minorBidi"/>
        </w:rPr>
        <w:t>s in Babylon</w:t>
      </w:r>
      <w:r w:rsidR="00006D95" w:rsidRPr="00A85399">
        <w:rPr>
          <w:rFonts w:asciiTheme="minorBidi" w:hAnsiTheme="minorBidi"/>
        </w:rPr>
        <w:t>ia</w:t>
      </w:r>
      <w:r w:rsidRPr="00A85399">
        <w:rPr>
          <w:rFonts w:asciiTheme="minorBidi" w:hAnsiTheme="minorBidi"/>
        </w:rPr>
        <w:t>, but his prophecies are concentrated at the beginning of the period of exile (his final dated prophecy is in 570 BCE</w:t>
      </w:r>
      <w:r w:rsidR="0097188C">
        <w:rPr>
          <w:rFonts w:asciiTheme="minorBidi" w:hAnsiTheme="minorBidi"/>
        </w:rPr>
        <w:t>;</w:t>
      </w:r>
      <w:r w:rsidRPr="00A85399">
        <w:rPr>
          <w:rFonts w:asciiTheme="minorBidi" w:hAnsiTheme="minorBidi"/>
        </w:rPr>
        <w:t xml:space="preserve"> see </w:t>
      </w:r>
      <w:r w:rsidRPr="00A85399">
        <w:rPr>
          <w:rFonts w:asciiTheme="minorBidi" w:hAnsiTheme="minorBidi"/>
          <w:i/>
          <w:iCs/>
        </w:rPr>
        <w:t>Ezekiel</w:t>
      </w:r>
      <w:r w:rsidRPr="00A85399">
        <w:rPr>
          <w:rFonts w:asciiTheme="minorBidi" w:hAnsiTheme="minorBidi"/>
        </w:rPr>
        <w:t xml:space="preserve"> 29:17</w:t>
      </w:r>
      <w:r w:rsidR="0097188C">
        <w:rPr>
          <w:rFonts w:asciiTheme="minorBidi" w:hAnsiTheme="minorBidi"/>
        </w:rPr>
        <w:t>, as well as</w:t>
      </w:r>
      <w:r w:rsidRPr="00A85399">
        <w:rPr>
          <w:rFonts w:asciiTheme="minorBidi" w:hAnsiTheme="minorBidi"/>
        </w:rPr>
        <w:t xml:space="preserve"> Radak</w:t>
      </w:r>
      <w:r w:rsidR="0097188C">
        <w:rPr>
          <w:rFonts w:asciiTheme="minorBidi" w:hAnsiTheme="minorBidi"/>
        </w:rPr>
        <w:t>,</w:t>
      </w:r>
      <w:r w:rsidRPr="00A85399">
        <w:rPr>
          <w:rFonts w:asciiTheme="minorBidi" w:hAnsiTheme="minorBidi"/>
        </w:rPr>
        <w:t xml:space="preserve"> </w:t>
      </w:r>
      <w:r w:rsidRPr="00A85399">
        <w:rPr>
          <w:rFonts w:asciiTheme="minorBidi" w:hAnsiTheme="minorBidi"/>
          <w:i/>
          <w:iCs/>
        </w:rPr>
        <w:t>Ezekiel</w:t>
      </w:r>
      <w:r w:rsidRPr="00A85399">
        <w:rPr>
          <w:rFonts w:asciiTheme="minorBidi" w:hAnsiTheme="minorBidi"/>
        </w:rPr>
        <w:t xml:space="preserve"> 1:1</w:t>
      </w:r>
      <w:r w:rsidR="0097188C">
        <w:rPr>
          <w:rFonts w:asciiTheme="minorBidi" w:hAnsiTheme="minorBidi"/>
        </w:rPr>
        <w:t>,</w:t>
      </w:r>
      <w:r w:rsidRPr="00A85399">
        <w:rPr>
          <w:rFonts w:asciiTheme="minorBidi" w:hAnsiTheme="minorBidi"/>
        </w:rPr>
        <w:t xml:space="preserve"> for an explanation of the thirtieth year) and tend to concentrate more on Jerusalem than on the community in Babylon</w:t>
      </w:r>
      <w:r w:rsidR="00375D06" w:rsidRPr="00A85399">
        <w:rPr>
          <w:rFonts w:asciiTheme="minorBidi" w:hAnsiTheme="minorBidi"/>
        </w:rPr>
        <w:t>ia</w:t>
      </w:r>
      <w:r w:rsidRPr="00A85399">
        <w:rPr>
          <w:rFonts w:asciiTheme="minorBidi" w:hAnsiTheme="minorBidi"/>
        </w:rPr>
        <w:t xml:space="preserve">. The book of </w:t>
      </w:r>
      <w:r w:rsidRPr="00A85399">
        <w:rPr>
          <w:rFonts w:asciiTheme="minorBidi" w:hAnsiTheme="minorBidi"/>
          <w:i/>
          <w:iCs/>
        </w:rPr>
        <w:t>Daniel</w:t>
      </w:r>
      <w:r w:rsidRPr="00A85399">
        <w:rPr>
          <w:rFonts w:asciiTheme="minorBidi" w:hAnsiTheme="minorBidi"/>
        </w:rPr>
        <w:t xml:space="preserve"> situates itself in the Babylonian exile, but focuses on Daniel’s role in the Babylonian court, rather than</w:t>
      </w:r>
      <w:r w:rsidR="00375D06" w:rsidRPr="00A85399">
        <w:rPr>
          <w:rFonts w:asciiTheme="minorBidi" w:hAnsiTheme="minorBidi"/>
        </w:rPr>
        <w:t xml:space="preserve"> on</w:t>
      </w:r>
      <w:r w:rsidRPr="00A85399">
        <w:rPr>
          <w:rFonts w:asciiTheme="minorBidi" w:hAnsiTheme="minorBidi"/>
        </w:rPr>
        <w:t xml:space="preserve"> the community. The book of Esther takes place in exile</w:t>
      </w:r>
      <w:r w:rsidR="00375D06" w:rsidRPr="00A85399">
        <w:rPr>
          <w:rFonts w:asciiTheme="minorBidi" w:hAnsiTheme="minorBidi"/>
        </w:rPr>
        <w:t>,</w:t>
      </w:r>
      <w:r w:rsidRPr="00A85399">
        <w:rPr>
          <w:rFonts w:asciiTheme="minorBidi" w:hAnsiTheme="minorBidi"/>
        </w:rPr>
        <w:t xml:space="preserve"> but likely during a post-exilic period of Persian hegemony. </w:t>
      </w:r>
    </w:p>
    <w:p w:rsidR="00A753E6" w:rsidRPr="00A85399" w:rsidRDefault="00375D06">
      <w:pPr>
        <w:pStyle w:val="FootnoteText"/>
        <w:jc w:val="both"/>
        <w:rPr>
          <w:rFonts w:asciiTheme="minorBidi" w:hAnsiTheme="minorBidi"/>
        </w:rPr>
      </w:pPr>
      <w:r w:rsidRPr="00A85399">
        <w:rPr>
          <w:rFonts w:asciiTheme="minorBidi" w:hAnsiTheme="minorBidi"/>
        </w:rPr>
        <w:t xml:space="preserve">A recent exhibit in the Bible Land museum (“By the Rivers of Babylon”) featured recently discovered tablets that constitute the earliest evidence acquired that date back to the Judean community exiled to Babylon in 586 BCE. These tablets reveal a prosperous and secure community, autonomous landowners involved in trade and business. </w:t>
      </w:r>
      <w:r w:rsidR="0097188C">
        <w:rPr>
          <w:rFonts w:asciiTheme="minorBidi" w:hAnsiTheme="minorBidi"/>
        </w:rPr>
        <w:t>But</w:t>
      </w:r>
      <w:r w:rsidRPr="00A85399">
        <w:rPr>
          <w:rFonts w:asciiTheme="minorBidi" w:hAnsiTheme="minorBidi"/>
        </w:rPr>
        <w:t xml:space="preserve"> b</w:t>
      </w:r>
      <w:r w:rsidR="00A753E6" w:rsidRPr="00A85399">
        <w:rPr>
          <w:rFonts w:asciiTheme="minorBidi" w:hAnsiTheme="minorBidi"/>
        </w:rPr>
        <w:t xml:space="preserve">iblical historical narrative only picks up again in </w:t>
      </w:r>
      <w:r w:rsidR="00A753E6" w:rsidRPr="00A85399">
        <w:rPr>
          <w:rFonts w:asciiTheme="minorBidi" w:hAnsiTheme="minorBidi"/>
          <w:i/>
          <w:iCs/>
        </w:rPr>
        <w:t>Ezra</w:t>
      </w:r>
      <w:r w:rsidR="00A753E6" w:rsidRPr="00A85399">
        <w:rPr>
          <w:rFonts w:asciiTheme="minorBidi" w:hAnsiTheme="minorBidi"/>
        </w:rPr>
        <w:t>, which recounts a (partial) communal post-exilic return to Israel.</w:t>
      </w:r>
    </w:p>
  </w:footnote>
  <w:footnote w:id="9">
    <w:p w:rsidR="002049B8" w:rsidRPr="00A85399" w:rsidRDefault="002049B8">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Scholars continue to </w:t>
      </w:r>
      <w:r w:rsidR="0097188C">
        <w:rPr>
          <w:rFonts w:asciiTheme="minorBidi" w:hAnsiTheme="minorBidi"/>
        </w:rPr>
        <w:t>dispute</w:t>
      </w:r>
      <w:r w:rsidR="0097188C" w:rsidRPr="00A85399">
        <w:rPr>
          <w:rFonts w:asciiTheme="minorBidi" w:hAnsiTheme="minorBidi"/>
        </w:rPr>
        <w:t xml:space="preserve"> </w:t>
      </w:r>
      <w:r w:rsidRPr="00A85399">
        <w:rPr>
          <w:rFonts w:asciiTheme="minorBidi" w:hAnsiTheme="minorBidi"/>
        </w:rPr>
        <w:t xml:space="preserve">whether </w:t>
      </w:r>
      <w:r w:rsidRPr="00A85399">
        <w:rPr>
          <w:rFonts w:asciiTheme="minorBidi" w:hAnsiTheme="minorBidi"/>
          <w:i/>
          <w:iCs/>
        </w:rPr>
        <w:t>Eikha</w:t>
      </w:r>
      <w:r w:rsidRPr="00A85399">
        <w:rPr>
          <w:rFonts w:asciiTheme="minorBidi" w:hAnsiTheme="minorBidi"/>
        </w:rPr>
        <w:t xml:space="preserve"> is a book of theodicy, one that endeavors to justify God’s benevolence. See</w:t>
      </w:r>
      <w:r w:rsidR="0097188C">
        <w:rPr>
          <w:rFonts w:asciiTheme="minorBidi" w:hAnsiTheme="minorBidi"/>
        </w:rPr>
        <w:t>,</w:t>
      </w:r>
      <w:r w:rsidRPr="00A85399">
        <w:rPr>
          <w:rFonts w:asciiTheme="minorBidi" w:hAnsiTheme="minorBidi"/>
        </w:rPr>
        <w:t xml:space="preserve"> for example,</w:t>
      </w:r>
      <w:r w:rsidR="00375D06" w:rsidRPr="00A85399">
        <w:rPr>
          <w:rFonts w:asciiTheme="minorBidi" w:hAnsiTheme="minorBidi"/>
        </w:rPr>
        <w:t xml:space="preserve"> J.</w:t>
      </w:r>
      <w:r w:rsidRPr="00A85399">
        <w:rPr>
          <w:rFonts w:asciiTheme="minorBidi" w:hAnsiTheme="minorBidi"/>
        </w:rPr>
        <w:t xml:space="preserve"> Renkema, “Theodicy in Lamentations?”</w:t>
      </w:r>
      <w:r w:rsidR="00375D06" w:rsidRPr="00A85399">
        <w:rPr>
          <w:rFonts w:asciiTheme="minorBidi" w:hAnsiTheme="minorBidi"/>
        </w:rPr>
        <w:t xml:space="preserve"> i</w:t>
      </w:r>
      <w:r w:rsidRPr="00A85399">
        <w:rPr>
          <w:rFonts w:asciiTheme="minorBidi" w:hAnsiTheme="minorBidi"/>
        </w:rPr>
        <w:t>n A. Laato and J. C. de Moor (eds.)</w:t>
      </w:r>
      <w:r w:rsidR="00375D06" w:rsidRPr="00A85399">
        <w:rPr>
          <w:rFonts w:asciiTheme="minorBidi" w:hAnsiTheme="minorBidi"/>
        </w:rPr>
        <w:t>,</w:t>
      </w:r>
      <w:r w:rsidRPr="00A85399">
        <w:rPr>
          <w:rFonts w:asciiTheme="minorBidi" w:hAnsiTheme="minorBidi"/>
        </w:rPr>
        <w:t xml:space="preserve"> </w:t>
      </w:r>
      <w:r w:rsidRPr="00A85399">
        <w:rPr>
          <w:rFonts w:asciiTheme="minorBidi" w:hAnsiTheme="minorBidi"/>
          <w:i/>
          <w:iCs/>
        </w:rPr>
        <w:t>Theodicy in the World of the Bible</w:t>
      </w:r>
      <w:r w:rsidRPr="00A85399">
        <w:rPr>
          <w:rFonts w:asciiTheme="minorBidi" w:hAnsiTheme="minorBidi"/>
        </w:rPr>
        <w:t xml:space="preserve"> (Leiden, 2003)</w:t>
      </w:r>
      <w:r w:rsidR="0097188C">
        <w:rPr>
          <w:rFonts w:asciiTheme="minorBidi" w:hAnsiTheme="minorBidi"/>
        </w:rPr>
        <w:t>,</w:t>
      </w:r>
      <w:r w:rsidRPr="00A85399">
        <w:rPr>
          <w:rFonts w:asciiTheme="minorBidi" w:hAnsiTheme="minorBidi"/>
        </w:rPr>
        <w:t xml:space="preserve"> pp. 415-428; F. W. Dobbs-Allsopp, </w:t>
      </w:r>
      <w:r w:rsidRPr="00A85399">
        <w:rPr>
          <w:rFonts w:asciiTheme="minorBidi" w:hAnsiTheme="minorBidi"/>
          <w:i/>
          <w:iCs/>
        </w:rPr>
        <w:t xml:space="preserve">Lamentations </w:t>
      </w:r>
      <w:r w:rsidRPr="00A85399">
        <w:rPr>
          <w:rFonts w:asciiTheme="minorBidi" w:hAnsiTheme="minorBidi"/>
        </w:rPr>
        <w:t>(IBC; Louisville, 2002)</w:t>
      </w:r>
      <w:r w:rsidR="00375D06" w:rsidRPr="00A85399">
        <w:rPr>
          <w:rFonts w:asciiTheme="minorBidi" w:hAnsiTheme="minorBidi"/>
        </w:rPr>
        <w:t>,</w:t>
      </w:r>
      <w:r w:rsidRPr="00A85399">
        <w:rPr>
          <w:rFonts w:asciiTheme="minorBidi" w:hAnsiTheme="minorBidi"/>
        </w:rPr>
        <w:t xml:space="preserve"> pp. </w:t>
      </w:r>
      <w:r w:rsidR="003E5CA6" w:rsidRPr="00A85399">
        <w:rPr>
          <w:rFonts w:asciiTheme="minorBidi" w:hAnsiTheme="minorBidi"/>
        </w:rPr>
        <w:t xml:space="preserve">27-33. </w:t>
      </w:r>
      <w:r w:rsidR="00375D06" w:rsidRPr="00A85399">
        <w:rPr>
          <w:rFonts w:asciiTheme="minorBidi" w:hAnsiTheme="minorBidi"/>
        </w:rPr>
        <w:t>Like</w:t>
      </w:r>
      <w:r w:rsidRPr="00A85399">
        <w:rPr>
          <w:rFonts w:asciiTheme="minorBidi" w:hAnsiTheme="minorBidi"/>
        </w:rPr>
        <w:t xml:space="preserve"> Dobbs-Allsopp, I believe that the book contains both theodic and anti-theodic strains, vacillating on the issue of God’s goodness from one chapter to the next. In doing so, </w:t>
      </w:r>
      <w:r w:rsidRPr="00A85399">
        <w:rPr>
          <w:rFonts w:asciiTheme="minorBidi" w:hAnsiTheme="minorBidi"/>
          <w:i/>
          <w:iCs/>
        </w:rPr>
        <w:t>Eikha</w:t>
      </w:r>
      <w:r w:rsidRPr="00A85399">
        <w:rPr>
          <w:rFonts w:asciiTheme="minorBidi" w:hAnsiTheme="minorBidi"/>
        </w:rPr>
        <w:t xml:space="preserve"> shies away from a clear theodicy, instead constructing a rich and polyvalent portrait of Jerusalem’s perception of God in the wake of the exile. I will attempt to establish and illustrate this fluctuation throughout this study. At the conclusion of our study, I will collect the various approaches to God’s justice in a chapter that examines the structure of the book and the manner in which </w:t>
      </w:r>
      <w:r w:rsidR="003E5CA6" w:rsidRPr="00A85399">
        <w:rPr>
          <w:rFonts w:asciiTheme="minorBidi" w:hAnsiTheme="minorBidi"/>
        </w:rPr>
        <w:t>the book’s form</w:t>
      </w:r>
      <w:r w:rsidRPr="00A85399">
        <w:rPr>
          <w:rFonts w:asciiTheme="minorBidi" w:hAnsiTheme="minorBidi"/>
        </w:rPr>
        <w:t xml:space="preserve"> reflects its theological complexity.</w:t>
      </w:r>
    </w:p>
  </w:footnote>
  <w:footnote w:id="10">
    <w:p w:rsidR="002049B8" w:rsidRPr="00A85399" w:rsidRDefault="002049B8" w:rsidP="003E5CA6">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See e.g. </w:t>
      </w:r>
      <w:r w:rsidRPr="00A85399">
        <w:rPr>
          <w:rFonts w:asciiTheme="minorBidi" w:hAnsiTheme="minorBidi"/>
          <w:i/>
          <w:iCs/>
        </w:rPr>
        <w:t>Vayikra</w:t>
      </w:r>
      <w:r w:rsidRPr="00A85399">
        <w:rPr>
          <w:rFonts w:asciiTheme="minorBidi" w:hAnsiTheme="minorBidi"/>
        </w:rPr>
        <w:t xml:space="preserve"> 26 and </w:t>
      </w:r>
      <w:r w:rsidRPr="00A85399">
        <w:rPr>
          <w:rFonts w:asciiTheme="minorBidi" w:hAnsiTheme="minorBidi"/>
          <w:i/>
          <w:iCs/>
        </w:rPr>
        <w:t>Devarim</w:t>
      </w:r>
      <w:r w:rsidRPr="00A85399">
        <w:rPr>
          <w:rFonts w:asciiTheme="minorBidi" w:hAnsiTheme="minorBidi"/>
        </w:rPr>
        <w:t xml:space="preserve"> 28, which clearly state that if Israel obeys God, they will receive blessings </w:t>
      </w:r>
      <w:r w:rsidR="003E5CA6" w:rsidRPr="00A85399">
        <w:rPr>
          <w:rFonts w:asciiTheme="minorBidi" w:hAnsiTheme="minorBidi"/>
        </w:rPr>
        <w:t xml:space="preserve">and peace. Gottwald, </w:t>
      </w:r>
      <w:r w:rsidR="003E5CA6" w:rsidRPr="00A85399">
        <w:rPr>
          <w:rFonts w:asciiTheme="minorBidi" w:hAnsiTheme="minorBidi"/>
          <w:i/>
          <w:iCs/>
        </w:rPr>
        <w:t>Lamentations</w:t>
      </w:r>
      <w:r w:rsidR="003E5CA6" w:rsidRPr="00A85399">
        <w:rPr>
          <w:rFonts w:asciiTheme="minorBidi" w:hAnsiTheme="minorBidi"/>
        </w:rPr>
        <w:t>, pp. 50-52,</w:t>
      </w:r>
      <w:r w:rsidRPr="00A85399">
        <w:rPr>
          <w:rFonts w:asciiTheme="minorBidi" w:hAnsiTheme="minorBidi"/>
        </w:rPr>
        <w:t xml:space="preserve"> view</w:t>
      </w:r>
      <w:r w:rsidR="003E5CA6" w:rsidRPr="00A85399">
        <w:rPr>
          <w:rFonts w:asciiTheme="minorBidi" w:hAnsiTheme="minorBidi"/>
        </w:rPr>
        <w:t>s</w:t>
      </w:r>
      <w:r w:rsidRPr="00A85399">
        <w:rPr>
          <w:rFonts w:asciiTheme="minorBidi" w:hAnsiTheme="minorBidi"/>
        </w:rPr>
        <w:t xml:space="preserve"> the tension between faith in this doctrine and the historical reality as the central theological question in the book. </w:t>
      </w:r>
    </w:p>
  </w:footnote>
  <w:footnote w:id="11">
    <w:p w:rsidR="002049B8" w:rsidRPr="00A85399" w:rsidRDefault="002049B8">
      <w:pPr>
        <w:spacing w:after="0" w:line="240" w:lineRule="auto"/>
        <w:jc w:val="both"/>
        <w:rPr>
          <w:rFonts w:asciiTheme="minorBidi" w:hAnsiTheme="minorBidi"/>
          <w:sz w:val="20"/>
          <w:szCs w:val="20"/>
        </w:rPr>
      </w:pPr>
      <w:r w:rsidRPr="00A85399">
        <w:rPr>
          <w:rStyle w:val="FootnoteReference"/>
          <w:rFonts w:asciiTheme="minorBidi" w:hAnsiTheme="minorBidi"/>
          <w:sz w:val="20"/>
          <w:szCs w:val="20"/>
        </w:rPr>
        <w:footnoteRef/>
      </w:r>
      <w:r w:rsidRPr="00A85399">
        <w:rPr>
          <w:rFonts w:asciiTheme="minorBidi" w:hAnsiTheme="minorBidi"/>
          <w:sz w:val="20"/>
          <w:szCs w:val="20"/>
        </w:rPr>
        <w:t xml:space="preserve"> Some scholars maintain that the book lacks a </w:t>
      </w:r>
      <w:r w:rsidR="00D40AE7" w:rsidRPr="00A85399">
        <w:rPr>
          <w:rFonts w:asciiTheme="minorBidi" w:hAnsiTheme="minorBidi"/>
          <w:sz w:val="20"/>
          <w:szCs w:val="20"/>
        </w:rPr>
        <w:t xml:space="preserve">systematic or deliberate </w:t>
      </w:r>
      <w:r w:rsidRPr="00A85399">
        <w:rPr>
          <w:rFonts w:asciiTheme="minorBidi" w:hAnsiTheme="minorBidi"/>
          <w:sz w:val="20"/>
          <w:szCs w:val="20"/>
        </w:rPr>
        <w:t>theolog</w:t>
      </w:r>
      <w:r w:rsidR="00D40AE7" w:rsidRPr="00A85399">
        <w:rPr>
          <w:rFonts w:asciiTheme="minorBidi" w:hAnsiTheme="minorBidi"/>
          <w:sz w:val="20"/>
          <w:szCs w:val="20"/>
        </w:rPr>
        <w:t>y</w:t>
      </w:r>
      <w:r w:rsidRPr="00A85399">
        <w:rPr>
          <w:rFonts w:asciiTheme="minorBidi" w:hAnsiTheme="minorBidi"/>
          <w:sz w:val="20"/>
          <w:szCs w:val="20"/>
        </w:rPr>
        <w:t xml:space="preserve"> and is written simply to describe</w:t>
      </w:r>
      <w:r w:rsidR="00375D06" w:rsidRPr="00A85399">
        <w:rPr>
          <w:rFonts w:asciiTheme="minorBidi" w:hAnsiTheme="minorBidi"/>
          <w:sz w:val="20"/>
          <w:szCs w:val="20"/>
        </w:rPr>
        <w:t xml:space="preserve"> human suffering</w:t>
      </w:r>
      <w:r w:rsidR="0097188C">
        <w:rPr>
          <w:rFonts w:asciiTheme="minorBidi" w:hAnsiTheme="minorBidi"/>
          <w:sz w:val="20"/>
          <w:szCs w:val="20"/>
        </w:rPr>
        <w:t>. See, for example,</w:t>
      </w:r>
      <w:r w:rsidR="003E5CA6" w:rsidRPr="00A85399">
        <w:rPr>
          <w:rFonts w:asciiTheme="minorBidi" w:hAnsiTheme="minorBidi"/>
          <w:sz w:val="20"/>
          <w:szCs w:val="20"/>
        </w:rPr>
        <w:t xml:space="preserve"> M. Moore, “</w:t>
      </w:r>
      <w:r w:rsidRPr="00A85399">
        <w:rPr>
          <w:rFonts w:asciiTheme="minorBidi" w:hAnsiTheme="minorBidi"/>
          <w:sz w:val="20"/>
          <w:szCs w:val="20"/>
        </w:rPr>
        <w:t>Hum</w:t>
      </w:r>
      <w:r w:rsidR="003E5CA6" w:rsidRPr="00A85399">
        <w:rPr>
          <w:rFonts w:asciiTheme="minorBidi" w:hAnsiTheme="minorBidi"/>
          <w:sz w:val="20"/>
          <w:szCs w:val="20"/>
        </w:rPr>
        <w:t xml:space="preserve">an Suffering in </w:t>
      </w:r>
      <w:r w:rsidR="003E5CA6" w:rsidRPr="00A85399">
        <w:rPr>
          <w:rFonts w:asciiTheme="minorBidi" w:hAnsiTheme="minorBidi"/>
          <w:i/>
          <w:iCs/>
          <w:sz w:val="20"/>
          <w:szCs w:val="20"/>
        </w:rPr>
        <w:t>Lamentations</w:t>
      </w:r>
      <w:r w:rsidR="003E5CA6" w:rsidRPr="00A85399">
        <w:rPr>
          <w:rFonts w:asciiTheme="minorBidi" w:hAnsiTheme="minorBidi"/>
          <w:sz w:val="20"/>
          <w:szCs w:val="20"/>
        </w:rPr>
        <w:t xml:space="preserve">,” </w:t>
      </w:r>
      <w:r w:rsidR="003E5CA6" w:rsidRPr="00A85399">
        <w:rPr>
          <w:rFonts w:asciiTheme="minorBidi" w:hAnsiTheme="minorBidi"/>
          <w:i/>
          <w:iCs/>
          <w:sz w:val="20"/>
          <w:szCs w:val="20"/>
        </w:rPr>
        <w:t>Revue</w:t>
      </w:r>
      <w:r w:rsidR="003E5CA6" w:rsidRPr="00A85399">
        <w:rPr>
          <w:rFonts w:asciiTheme="minorBidi" w:hAnsiTheme="minorBidi"/>
          <w:sz w:val="20"/>
          <w:szCs w:val="20"/>
        </w:rPr>
        <w:t xml:space="preserve"> </w:t>
      </w:r>
      <w:r w:rsidR="003E5CA6" w:rsidRPr="00A85399">
        <w:rPr>
          <w:rFonts w:asciiTheme="minorBidi" w:hAnsiTheme="minorBidi"/>
          <w:i/>
          <w:iCs/>
          <w:sz w:val="20"/>
          <w:szCs w:val="20"/>
        </w:rPr>
        <w:t>Biblique</w:t>
      </w:r>
      <w:r w:rsidR="003E5CA6" w:rsidRPr="00A85399">
        <w:rPr>
          <w:rFonts w:asciiTheme="minorBidi" w:hAnsiTheme="minorBidi"/>
          <w:sz w:val="20"/>
          <w:szCs w:val="20"/>
        </w:rPr>
        <w:t xml:space="preserve"> 90 (1983)</w:t>
      </w:r>
      <w:r w:rsidR="0097188C">
        <w:rPr>
          <w:rFonts w:asciiTheme="minorBidi" w:hAnsiTheme="minorBidi"/>
          <w:sz w:val="20"/>
          <w:szCs w:val="20"/>
        </w:rPr>
        <w:t>,</w:t>
      </w:r>
      <w:r w:rsidR="003E5CA6" w:rsidRPr="00A85399">
        <w:rPr>
          <w:rFonts w:asciiTheme="minorBidi" w:hAnsiTheme="minorBidi"/>
          <w:sz w:val="20"/>
          <w:szCs w:val="20"/>
        </w:rPr>
        <w:t xml:space="preserve"> pp. 534-555;</w:t>
      </w:r>
      <w:r w:rsidRPr="00A85399">
        <w:rPr>
          <w:rFonts w:asciiTheme="minorBidi" w:hAnsiTheme="minorBidi"/>
          <w:sz w:val="20"/>
          <w:szCs w:val="20"/>
        </w:rPr>
        <w:t xml:space="preserve"> Berlin</w:t>
      </w:r>
      <w:r w:rsidR="003E5CA6" w:rsidRPr="00A85399">
        <w:rPr>
          <w:rFonts w:asciiTheme="minorBidi" w:hAnsiTheme="minorBidi"/>
          <w:sz w:val="20"/>
          <w:szCs w:val="20"/>
        </w:rPr>
        <w:t xml:space="preserve">, </w:t>
      </w:r>
      <w:r w:rsidR="003E5CA6" w:rsidRPr="00A85399">
        <w:rPr>
          <w:rFonts w:asciiTheme="minorBidi" w:hAnsiTheme="minorBidi"/>
          <w:i/>
          <w:iCs/>
          <w:sz w:val="20"/>
          <w:szCs w:val="20"/>
        </w:rPr>
        <w:t>Lamentations</w:t>
      </w:r>
      <w:r w:rsidR="003E5CA6" w:rsidRPr="00A85399">
        <w:rPr>
          <w:rFonts w:asciiTheme="minorBidi" w:hAnsiTheme="minorBidi"/>
          <w:sz w:val="20"/>
          <w:szCs w:val="20"/>
        </w:rPr>
        <w:t>, pp. 17-18</w:t>
      </w:r>
      <w:r w:rsidR="00D40AE7" w:rsidRPr="00A85399">
        <w:rPr>
          <w:rFonts w:asciiTheme="minorBidi" w:hAnsiTheme="minorBidi"/>
          <w:sz w:val="20"/>
          <w:szCs w:val="20"/>
        </w:rPr>
        <w:t xml:space="preserve">; C. Westermann, </w:t>
      </w:r>
      <w:r w:rsidR="00D40AE7" w:rsidRPr="00A85399">
        <w:rPr>
          <w:rFonts w:asciiTheme="minorBidi" w:hAnsiTheme="minorBidi"/>
          <w:i/>
          <w:iCs/>
          <w:sz w:val="20"/>
          <w:szCs w:val="20"/>
        </w:rPr>
        <w:t>Lamentations: Issues and Interpretations</w:t>
      </w:r>
      <w:r w:rsidR="00D40AE7" w:rsidRPr="00A85399">
        <w:rPr>
          <w:rFonts w:asciiTheme="minorBidi" w:hAnsiTheme="minorBidi"/>
          <w:sz w:val="20"/>
          <w:szCs w:val="20"/>
        </w:rPr>
        <w:t xml:space="preserve"> (Minneapolis: Fortress Press, 1993</w:t>
      </w:r>
      <w:r w:rsidR="003E5CA6" w:rsidRPr="00A85399">
        <w:rPr>
          <w:rFonts w:asciiTheme="minorBidi" w:hAnsiTheme="minorBidi"/>
          <w:sz w:val="20"/>
          <w:szCs w:val="20"/>
        </w:rPr>
        <w:t>)</w:t>
      </w:r>
      <w:r w:rsidR="0097188C">
        <w:rPr>
          <w:rFonts w:asciiTheme="minorBidi" w:hAnsiTheme="minorBidi"/>
          <w:sz w:val="20"/>
          <w:szCs w:val="20"/>
        </w:rPr>
        <w:t>,</w:t>
      </w:r>
      <w:r w:rsidR="00D40AE7" w:rsidRPr="00A85399">
        <w:rPr>
          <w:rFonts w:asciiTheme="minorBidi" w:hAnsiTheme="minorBidi"/>
          <w:sz w:val="20"/>
          <w:szCs w:val="20"/>
        </w:rPr>
        <w:t xml:space="preserve"> pp. 76-81. </w:t>
      </w:r>
      <w:r w:rsidRPr="00A85399">
        <w:rPr>
          <w:rFonts w:asciiTheme="minorBidi" w:hAnsiTheme="minorBidi"/>
          <w:sz w:val="20"/>
          <w:szCs w:val="20"/>
        </w:rPr>
        <w:t xml:space="preserve">Other scholars, however, argue for an existing theology in the book, though it </w:t>
      </w:r>
      <w:r w:rsidR="00375D06" w:rsidRPr="00A85399">
        <w:rPr>
          <w:rFonts w:asciiTheme="minorBidi" w:hAnsiTheme="minorBidi"/>
          <w:sz w:val="20"/>
          <w:szCs w:val="20"/>
        </w:rPr>
        <w:t>may be woven subtly in the text</w:t>
      </w:r>
      <w:r w:rsidR="0097188C">
        <w:rPr>
          <w:rFonts w:asciiTheme="minorBidi" w:hAnsiTheme="minorBidi"/>
          <w:sz w:val="20"/>
          <w:szCs w:val="20"/>
        </w:rPr>
        <w:t>;</w:t>
      </w:r>
      <w:r w:rsidR="00303DA6" w:rsidRPr="00A85399">
        <w:rPr>
          <w:rFonts w:asciiTheme="minorBidi" w:hAnsiTheme="minorBidi"/>
          <w:sz w:val="20"/>
          <w:szCs w:val="20"/>
        </w:rPr>
        <w:t xml:space="preserve"> </w:t>
      </w:r>
      <w:r w:rsidR="0097188C">
        <w:rPr>
          <w:rFonts w:asciiTheme="minorBidi" w:hAnsiTheme="minorBidi"/>
          <w:sz w:val="20"/>
          <w:szCs w:val="20"/>
        </w:rPr>
        <w:t>see, for example,</w:t>
      </w:r>
      <w:r w:rsidRPr="00A85399">
        <w:rPr>
          <w:rFonts w:asciiTheme="minorBidi" w:hAnsiTheme="minorBidi"/>
          <w:sz w:val="20"/>
          <w:szCs w:val="20"/>
        </w:rPr>
        <w:t xml:space="preserve"> Gottwald</w:t>
      </w:r>
      <w:r w:rsidR="00D40AE7" w:rsidRPr="00A85399">
        <w:rPr>
          <w:rFonts w:asciiTheme="minorBidi" w:hAnsiTheme="minorBidi"/>
          <w:sz w:val="20"/>
          <w:szCs w:val="20"/>
        </w:rPr>
        <w:t xml:space="preserve">, </w:t>
      </w:r>
      <w:r w:rsidR="00D40AE7" w:rsidRPr="00A85399">
        <w:rPr>
          <w:rFonts w:asciiTheme="minorBidi" w:hAnsiTheme="minorBidi"/>
          <w:i/>
          <w:iCs/>
          <w:sz w:val="20"/>
          <w:szCs w:val="20"/>
        </w:rPr>
        <w:t>Lamentations</w:t>
      </w:r>
      <w:r w:rsidR="00D40AE7" w:rsidRPr="00A85399">
        <w:rPr>
          <w:rFonts w:asciiTheme="minorBidi" w:hAnsiTheme="minorBidi"/>
          <w:sz w:val="20"/>
          <w:szCs w:val="20"/>
        </w:rPr>
        <w:t>;</w:t>
      </w:r>
      <w:r w:rsidRPr="00A85399">
        <w:rPr>
          <w:rFonts w:asciiTheme="minorBidi" w:hAnsiTheme="minorBidi"/>
          <w:sz w:val="20"/>
          <w:szCs w:val="20"/>
        </w:rPr>
        <w:t xml:space="preserve"> B. Albrektson, </w:t>
      </w:r>
      <w:r w:rsidRPr="00A85399">
        <w:rPr>
          <w:rFonts w:asciiTheme="minorBidi" w:hAnsiTheme="minorBidi"/>
          <w:i/>
          <w:iCs/>
          <w:sz w:val="20"/>
          <w:szCs w:val="20"/>
        </w:rPr>
        <w:t>Studies in the Text and Theology of the Book of Lamentations</w:t>
      </w:r>
      <w:r w:rsidR="00151C0B">
        <w:rPr>
          <w:rFonts w:asciiTheme="minorBidi" w:hAnsiTheme="minorBidi"/>
          <w:sz w:val="20"/>
          <w:szCs w:val="20"/>
        </w:rPr>
        <w:t xml:space="preserve"> in</w:t>
      </w:r>
      <w:r w:rsidRPr="00A85399">
        <w:rPr>
          <w:rFonts w:asciiTheme="minorBidi" w:hAnsiTheme="minorBidi"/>
          <w:sz w:val="20"/>
          <w:szCs w:val="20"/>
        </w:rPr>
        <w:t xml:space="preserve"> </w:t>
      </w:r>
      <w:r w:rsidRPr="00327722">
        <w:rPr>
          <w:rFonts w:asciiTheme="minorBidi" w:hAnsiTheme="minorBidi"/>
          <w:i/>
          <w:iCs/>
          <w:sz w:val="20"/>
          <w:szCs w:val="20"/>
        </w:rPr>
        <w:t>Studia Theologica Lundensia</w:t>
      </w:r>
      <w:r w:rsidRPr="00A85399">
        <w:rPr>
          <w:rFonts w:asciiTheme="minorBidi" w:hAnsiTheme="minorBidi"/>
          <w:sz w:val="20"/>
          <w:szCs w:val="20"/>
        </w:rPr>
        <w:t xml:space="preserve"> 21 (Gleerup: Lund, 1963)</w:t>
      </w:r>
      <w:r w:rsidR="00151C0B">
        <w:rPr>
          <w:rFonts w:asciiTheme="minorBidi" w:hAnsiTheme="minorBidi"/>
          <w:sz w:val="20"/>
          <w:szCs w:val="20"/>
        </w:rPr>
        <w:t>,</w:t>
      </w:r>
      <w:r w:rsidRPr="00A85399">
        <w:rPr>
          <w:rFonts w:asciiTheme="minorBidi" w:hAnsiTheme="minorBidi"/>
          <w:sz w:val="20"/>
          <w:szCs w:val="20"/>
        </w:rPr>
        <w:t xml:space="preserve"> 214-239.</w:t>
      </w:r>
    </w:p>
  </w:footnote>
  <w:footnote w:id="12">
    <w:p w:rsidR="002049B8" w:rsidRPr="00A85399" w:rsidRDefault="002049B8" w:rsidP="008C6803">
      <w:pPr>
        <w:pStyle w:val="FootnoteText"/>
        <w:jc w:val="both"/>
        <w:rPr>
          <w:rFonts w:asciiTheme="minorBidi" w:hAnsiTheme="minorBidi"/>
        </w:rPr>
      </w:pPr>
      <w:r w:rsidRPr="00A85399">
        <w:rPr>
          <w:rStyle w:val="FootnoteReference"/>
          <w:rFonts w:asciiTheme="minorBidi" w:hAnsiTheme="minorBidi"/>
        </w:rPr>
        <w:footnoteRef/>
      </w:r>
      <w:r w:rsidRPr="00A85399">
        <w:rPr>
          <w:rFonts w:asciiTheme="minorBidi" w:hAnsiTheme="minorBidi"/>
        </w:rPr>
        <w:t xml:space="preserve"> See also the brief reflection in </w:t>
      </w:r>
      <w:r w:rsidRPr="00A85399">
        <w:rPr>
          <w:rFonts w:asciiTheme="minorBidi" w:hAnsiTheme="minorBidi"/>
          <w:i/>
          <w:iCs/>
        </w:rPr>
        <w:t>Eikha</w:t>
      </w:r>
      <w:r w:rsidRPr="00A85399">
        <w:rPr>
          <w:rFonts w:asciiTheme="minorBidi" w:hAnsiTheme="minorBidi"/>
        </w:rPr>
        <w:t xml:space="preserve"> 5:19-20.</w:t>
      </w:r>
    </w:p>
  </w:footnote>
  <w:footnote w:id="13">
    <w:p w:rsidR="002049B8" w:rsidRPr="00A85399" w:rsidRDefault="002049B8" w:rsidP="00327722">
      <w:pPr>
        <w:spacing w:after="0"/>
        <w:jc w:val="both"/>
        <w:rPr>
          <w:rFonts w:asciiTheme="minorBidi" w:hAnsiTheme="minorBidi"/>
        </w:rPr>
      </w:pPr>
      <w:r w:rsidRPr="00A85399">
        <w:rPr>
          <w:rStyle w:val="FootnoteReference"/>
          <w:rFonts w:asciiTheme="minorBidi" w:hAnsiTheme="minorBidi"/>
          <w:sz w:val="20"/>
          <w:szCs w:val="20"/>
        </w:rPr>
        <w:footnoteRef/>
      </w:r>
      <w:r w:rsidRPr="00A85399">
        <w:rPr>
          <w:rFonts w:asciiTheme="minorBidi" w:hAnsiTheme="minorBidi"/>
          <w:sz w:val="20"/>
          <w:szCs w:val="20"/>
        </w:rPr>
        <w:t xml:space="preserve"> </w:t>
      </w:r>
      <w:r w:rsidR="00303DA6" w:rsidRPr="00A85399">
        <w:rPr>
          <w:rFonts w:asciiTheme="minorBidi" w:hAnsiTheme="minorBidi"/>
          <w:sz w:val="20"/>
          <w:szCs w:val="20"/>
        </w:rPr>
        <w:t xml:space="preserve">See, for example, </w:t>
      </w:r>
      <w:r w:rsidRPr="00A85399">
        <w:rPr>
          <w:rFonts w:asciiTheme="minorBidi" w:hAnsiTheme="minorBidi"/>
          <w:sz w:val="20"/>
          <w:szCs w:val="20"/>
        </w:rPr>
        <w:t>K</w:t>
      </w:r>
      <w:r w:rsidR="00E46DBC" w:rsidRPr="00A85399">
        <w:rPr>
          <w:rFonts w:asciiTheme="minorBidi" w:hAnsiTheme="minorBidi"/>
          <w:sz w:val="20"/>
          <w:szCs w:val="20"/>
        </w:rPr>
        <w:t>.</w:t>
      </w:r>
      <w:r w:rsidRPr="00A85399">
        <w:rPr>
          <w:rFonts w:asciiTheme="minorBidi" w:hAnsiTheme="minorBidi"/>
          <w:sz w:val="20"/>
          <w:szCs w:val="20"/>
        </w:rPr>
        <w:t xml:space="preserve"> O’Conner</w:t>
      </w:r>
      <w:r w:rsidR="00E46DBC" w:rsidRPr="00A85399">
        <w:rPr>
          <w:rFonts w:asciiTheme="minorBidi" w:hAnsiTheme="minorBidi"/>
          <w:sz w:val="20"/>
          <w:szCs w:val="20"/>
        </w:rPr>
        <w:t xml:space="preserve">, “Lamentations,” in </w:t>
      </w:r>
      <w:r w:rsidR="00E46DBC" w:rsidRPr="00A85399">
        <w:rPr>
          <w:rFonts w:asciiTheme="minorBidi" w:hAnsiTheme="minorBidi"/>
          <w:i/>
          <w:iCs/>
          <w:sz w:val="20"/>
          <w:szCs w:val="20"/>
        </w:rPr>
        <w:t>The New Interpreter’s Bible</w:t>
      </w:r>
      <w:r w:rsidR="00E46DBC" w:rsidRPr="00A85399">
        <w:rPr>
          <w:rFonts w:asciiTheme="minorBidi" w:hAnsiTheme="minorBidi"/>
          <w:sz w:val="20"/>
          <w:szCs w:val="20"/>
        </w:rPr>
        <w:t>, vol. 6 (Nashville: Abington,</w:t>
      </w:r>
      <w:r w:rsidRPr="00A85399">
        <w:rPr>
          <w:rFonts w:asciiTheme="minorBidi" w:hAnsiTheme="minorBidi"/>
          <w:sz w:val="20"/>
          <w:szCs w:val="20"/>
        </w:rPr>
        <w:t xml:space="preserve"> 2001</w:t>
      </w:r>
      <w:r w:rsidR="00E46DBC" w:rsidRPr="00A85399">
        <w:rPr>
          <w:rFonts w:asciiTheme="minorBidi" w:hAnsiTheme="minorBidi"/>
          <w:sz w:val="20"/>
          <w:szCs w:val="20"/>
        </w:rPr>
        <w:t xml:space="preserve">), </w:t>
      </w:r>
      <w:r w:rsidRPr="00A85399">
        <w:rPr>
          <w:rFonts w:asciiTheme="minorBidi" w:hAnsiTheme="minorBidi"/>
          <w:sz w:val="20"/>
          <w:szCs w:val="20"/>
        </w:rPr>
        <w:t>p. 1024: “The book functions as a witness to pain, a testimony of survival</w:t>
      </w:r>
      <w:r w:rsidR="00E46DBC" w:rsidRPr="00A85399">
        <w:rPr>
          <w:rFonts w:asciiTheme="minorBidi" w:hAnsiTheme="minorBidi"/>
          <w:sz w:val="20"/>
          <w:szCs w:val="20"/>
        </w:rPr>
        <w:t>,</w:t>
      </w:r>
      <w:r w:rsidRPr="00A85399">
        <w:rPr>
          <w:rFonts w:asciiTheme="minorBidi" w:hAnsiTheme="minorBidi"/>
          <w:sz w:val="20"/>
          <w:szCs w:val="20"/>
        </w:rPr>
        <w:t xml:space="preserve"> and an artistic transformation of dehumanizing suffering into exquisite literature.”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0"/>
    <w:rsid w:val="00004504"/>
    <w:rsid w:val="00006D95"/>
    <w:rsid w:val="00023019"/>
    <w:rsid w:val="0007662A"/>
    <w:rsid w:val="000B2870"/>
    <w:rsid w:val="000F74AE"/>
    <w:rsid w:val="00151C0B"/>
    <w:rsid w:val="001A6763"/>
    <w:rsid w:val="002049B8"/>
    <w:rsid w:val="00303DA6"/>
    <w:rsid w:val="00317D84"/>
    <w:rsid w:val="00327722"/>
    <w:rsid w:val="003568D7"/>
    <w:rsid w:val="00375D06"/>
    <w:rsid w:val="003E5CA6"/>
    <w:rsid w:val="0048116E"/>
    <w:rsid w:val="004E01E3"/>
    <w:rsid w:val="005372DC"/>
    <w:rsid w:val="00561920"/>
    <w:rsid w:val="00567E2B"/>
    <w:rsid w:val="00617CDB"/>
    <w:rsid w:val="00666816"/>
    <w:rsid w:val="006930BA"/>
    <w:rsid w:val="007128E0"/>
    <w:rsid w:val="00786426"/>
    <w:rsid w:val="008C5936"/>
    <w:rsid w:val="008C6803"/>
    <w:rsid w:val="00926EE4"/>
    <w:rsid w:val="0097188C"/>
    <w:rsid w:val="00993D23"/>
    <w:rsid w:val="00A753E6"/>
    <w:rsid w:val="00A85399"/>
    <w:rsid w:val="00AB7C1A"/>
    <w:rsid w:val="00AF59AE"/>
    <w:rsid w:val="00B0386D"/>
    <w:rsid w:val="00B266BA"/>
    <w:rsid w:val="00BF506C"/>
    <w:rsid w:val="00CE3215"/>
    <w:rsid w:val="00D40AE7"/>
    <w:rsid w:val="00D669E6"/>
    <w:rsid w:val="00D73035"/>
    <w:rsid w:val="00D94A39"/>
    <w:rsid w:val="00DD19EA"/>
    <w:rsid w:val="00E05C83"/>
    <w:rsid w:val="00E22F30"/>
    <w:rsid w:val="00E43504"/>
    <w:rsid w:val="00E46DBC"/>
    <w:rsid w:val="00E5392C"/>
    <w:rsid w:val="00E66C14"/>
    <w:rsid w:val="00F64161"/>
    <w:rsid w:val="00F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4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B8"/>
    <w:rPr>
      <w:sz w:val="20"/>
      <w:szCs w:val="20"/>
    </w:rPr>
  </w:style>
  <w:style w:type="character" w:styleId="FootnoteReference">
    <w:name w:val="footnote reference"/>
    <w:basedOn w:val="DefaultParagraphFont"/>
    <w:uiPriority w:val="99"/>
    <w:semiHidden/>
    <w:unhideWhenUsed/>
    <w:rsid w:val="002049B8"/>
    <w:rPr>
      <w:vertAlign w:val="superscript"/>
    </w:rPr>
  </w:style>
  <w:style w:type="paragraph" w:customStyle="1" w:styleId="a">
    <w:name w:val="מחבר"/>
    <w:basedOn w:val="Normal"/>
    <w:rsid w:val="00A85399"/>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rsid w:val="00A85399"/>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A85399"/>
    <w:pPr>
      <w:spacing w:after="120"/>
    </w:pPr>
  </w:style>
  <w:style w:type="character" w:customStyle="1" w:styleId="BodyTextChar">
    <w:name w:val="Body Text Char"/>
    <w:basedOn w:val="DefaultParagraphFont"/>
    <w:link w:val="BodyText"/>
    <w:uiPriority w:val="99"/>
    <w:semiHidden/>
    <w:rsid w:val="00A85399"/>
  </w:style>
  <w:style w:type="paragraph" w:styleId="BalloonText">
    <w:name w:val="Balloon Text"/>
    <w:basedOn w:val="Normal"/>
    <w:link w:val="BalloonTextChar"/>
    <w:uiPriority w:val="99"/>
    <w:semiHidden/>
    <w:unhideWhenUsed/>
    <w:rsid w:val="00327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4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B8"/>
    <w:rPr>
      <w:sz w:val="20"/>
      <w:szCs w:val="20"/>
    </w:rPr>
  </w:style>
  <w:style w:type="character" w:styleId="FootnoteReference">
    <w:name w:val="footnote reference"/>
    <w:basedOn w:val="DefaultParagraphFont"/>
    <w:uiPriority w:val="99"/>
    <w:semiHidden/>
    <w:unhideWhenUsed/>
    <w:rsid w:val="002049B8"/>
    <w:rPr>
      <w:vertAlign w:val="superscript"/>
    </w:rPr>
  </w:style>
  <w:style w:type="paragraph" w:customStyle="1" w:styleId="a">
    <w:name w:val="מחבר"/>
    <w:basedOn w:val="Normal"/>
    <w:rsid w:val="00A85399"/>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rsid w:val="00A85399"/>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A85399"/>
    <w:pPr>
      <w:spacing w:after="120"/>
    </w:pPr>
  </w:style>
  <w:style w:type="character" w:customStyle="1" w:styleId="BodyTextChar">
    <w:name w:val="Body Text Char"/>
    <w:basedOn w:val="DefaultParagraphFont"/>
    <w:link w:val="BodyText"/>
    <w:uiPriority w:val="99"/>
    <w:semiHidden/>
    <w:rsid w:val="00A85399"/>
  </w:style>
  <w:style w:type="paragraph" w:styleId="BalloonText">
    <w:name w:val="Balloon Text"/>
    <w:basedOn w:val="Normal"/>
    <w:link w:val="BalloonTextChar"/>
    <w:uiPriority w:val="99"/>
    <w:semiHidden/>
    <w:unhideWhenUsed/>
    <w:rsid w:val="00327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B039-AA90-46EA-84C6-A60CFE89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2017-11-16T08:16:00Z</dcterms:created>
  <dcterms:modified xsi:type="dcterms:W3CDTF">2017-11-16T10:55:00Z</dcterms:modified>
</cp:coreProperties>
</file>