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92" w:rsidRPr="001D3CEE" w:rsidRDefault="001C1E92" w:rsidP="007614CE">
      <w:pPr>
        <w:shd w:val="clear" w:color="auto" w:fill="FFFFFF"/>
        <w:spacing w:before="0" w:beforeAutospacing="0" w:after="0" w:afterAutospacing="0" w:line="240" w:lineRule="auto"/>
        <w:jc w:val="center"/>
        <w:rPr>
          <w:rFonts w:asciiTheme="minorBidi" w:hAnsiTheme="minorBidi" w:cstheme="minorBidi"/>
          <w:b/>
          <w:bCs/>
          <w:sz w:val="24"/>
          <w:szCs w:val="24"/>
        </w:rPr>
      </w:pPr>
      <w:bookmarkStart w:id="0" w:name="_GoBack"/>
      <w:bookmarkEnd w:id="0"/>
      <w:r w:rsidRPr="001D3CEE">
        <w:rPr>
          <w:rFonts w:asciiTheme="minorBidi" w:hAnsiTheme="minorBidi" w:cstheme="minorBidi"/>
          <w:b/>
          <w:bCs/>
          <w:sz w:val="24"/>
          <w:szCs w:val="24"/>
        </w:rPr>
        <w:t>YESHIVAT HAR ETZION</w:t>
      </w:r>
    </w:p>
    <w:p w:rsidR="001C1E92" w:rsidRPr="001D3CEE" w:rsidRDefault="001C1E92" w:rsidP="007614CE">
      <w:pPr>
        <w:shd w:val="clear" w:color="auto" w:fill="FFFFFF"/>
        <w:spacing w:before="0" w:beforeAutospacing="0" w:after="0" w:afterAutospacing="0" w:line="240" w:lineRule="auto"/>
        <w:jc w:val="center"/>
        <w:rPr>
          <w:rFonts w:asciiTheme="minorBidi" w:hAnsiTheme="minorBidi" w:cstheme="minorBidi"/>
          <w:b/>
          <w:bCs/>
          <w:sz w:val="24"/>
          <w:szCs w:val="24"/>
        </w:rPr>
      </w:pPr>
      <w:r w:rsidRPr="001D3CEE">
        <w:rPr>
          <w:rFonts w:asciiTheme="minorBidi" w:hAnsiTheme="minorBidi" w:cstheme="minorBidi"/>
          <w:b/>
          <w:bCs/>
          <w:sz w:val="24"/>
          <w:szCs w:val="24"/>
        </w:rPr>
        <w:t>ISRAEL KOSCHITZKY VIRTUAL BEIT MIDRASH (VBM)</w:t>
      </w:r>
    </w:p>
    <w:p w:rsidR="001C1E92" w:rsidRPr="001D3CEE" w:rsidRDefault="001C1E92" w:rsidP="007614CE">
      <w:pPr>
        <w:pStyle w:val="style2"/>
        <w:spacing w:before="0" w:beforeAutospacing="0" w:after="0" w:afterAutospacing="0"/>
        <w:rPr>
          <w:rFonts w:asciiTheme="minorBidi" w:hAnsiTheme="minorBidi" w:cstheme="minorBidi"/>
        </w:rPr>
      </w:pPr>
      <w:r w:rsidRPr="001D3CEE">
        <w:rPr>
          <w:rFonts w:asciiTheme="minorBidi" w:hAnsiTheme="minorBidi" w:cstheme="minorBidi"/>
          <w:caps/>
          <w:lang w:eastAsia="en-GB"/>
        </w:rPr>
        <w:t>*********************************************************</w:t>
      </w:r>
    </w:p>
    <w:p w:rsidR="001C1E92" w:rsidRPr="001D3CEE" w:rsidRDefault="001C1E92" w:rsidP="007614CE">
      <w:pPr>
        <w:tabs>
          <w:tab w:val="left" w:pos="3015"/>
        </w:tabs>
        <w:spacing w:before="0" w:beforeAutospacing="0" w:after="0" w:afterAutospacing="0" w:line="240" w:lineRule="auto"/>
        <w:jc w:val="center"/>
        <w:rPr>
          <w:rFonts w:asciiTheme="minorBidi" w:hAnsiTheme="minorBidi" w:cstheme="minorBidi"/>
          <w:b/>
          <w:bCs/>
          <w:sz w:val="24"/>
          <w:szCs w:val="24"/>
        </w:rPr>
      </w:pPr>
    </w:p>
    <w:p w:rsidR="001C1E92" w:rsidRPr="001D3CEE" w:rsidRDefault="001C1E92" w:rsidP="007614CE">
      <w:pPr>
        <w:tabs>
          <w:tab w:val="left" w:pos="3015"/>
        </w:tabs>
        <w:spacing w:before="0" w:beforeAutospacing="0" w:after="0" w:afterAutospacing="0" w:line="240" w:lineRule="auto"/>
        <w:jc w:val="center"/>
        <w:rPr>
          <w:rFonts w:asciiTheme="minorBidi" w:hAnsiTheme="minorBidi" w:cstheme="minorBidi"/>
          <w:b/>
          <w:bCs/>
          <w:sz w:val="24"/>
          <w:szCs w:val="24"/>
        </w:rPr>
      </w:pPr>
      <w:r w:rsidRPr="001D3CEE">
        <w:rPr>
          <w:rFonts w:asciiTheme="minorBidi" w:hAnsiTheme="minorBidi" w:cstheme="minorBidi"/>
          <w:b/>
          <w:bCs/>
          <w:sz w:val="24"/>
          <w:szCs w:val="24"/>
        </w:rPr>
        <w:t>LIFECYCLES – HILKHOT ISHUT</w:t>
      </w:r>
    </w:p>
    <w:p w:rsidR="001C1E92" w:rsidRPr="001D3CEE" w:rsidRDefault="001C1E92" w:rsidP="007614CE">
      <w:pPr>
        <w:spacing w:before="0" w:beforeAutospacing="0" w:after="0" w:afterAutospacing="0" w:line="240" w:lineRule="auto"/>
        <w:jc w:val="center"/>
        <w:rPr>
          <w:rFonts w:asciiTheme="minorBidi" w:hAnsiTheme="minorBidi" w:cstheme="minorBidi"/>
          <w:b/>
          <w:bCs/>
          <w:sz w:val="24"/>
          <w:szCs w:val="24"/>
        </w:rPr>
      </w:pPr>
      <w:r w:rsidRPr="001D3CEE">
        <w:rPr>
          <w:rFonts w:asciiTheme="minorBidi" w:hAnsiTheme="minorBidi" w:cstheme="minorBidi"/>
          <w:b/>
          <w:bCs/>
          <w:sz w:val="24"/>
          <w:szCs w:val="24"/>
        </w:rPr>
        <w:t>Rav David Brofsky</w:t>
      </w:r>
    </w:p>
    <w:p w:rsidR="001C1E92" w:rsidRPr="001D3CEE" w:rsidRDefault="001C1E92" w:rsidP="007614CE">
      <w:pPr>
        <w:spacing w:before="0" w:beforeAutospacing="0" w:after="0" w:afterAutospacing="0" w:line="240" w:lineRule="auto"/>
        <w:jc w:val="center"/>
        <w:rPr>
          <w:rFonts w:asciiTheme="minorBidi" w:hAnsiTheme="minorBidi" w:cstheme="minorBidi"/>
          <w:b/>
          <w:bCs/>
          <w:sz w:val="24"/>
          <w:szCs w:val="24"/>
        </w:rPr>
      </w:pPr>
    </w:p>
    <w:p w:rsidR="001C1E92" w:rsidRPr="001D3CEE" w:rsidRDefault="001C1E92" w:rsidP="007614CE">
      <w:pPr>
        <w:spacing w:before="0" w:beforeAutospacing="0" w:after="0" w:afterAutospacing="0" w:line="240" w:lineRule="auto"/>
        <w:jc w:val="center"/>
        <w:rPr>
          <w:rFonts w:asciiTheme="minorBidi" w:hAnsiTheme="minorBidi" w:cstheme="minorBidi"/>
          <w:b/>
          <w:bCs/>
          <w:sz w:val="24"/>
          <w:szCs w:val="24"/>
        </w:rPr>
      </w:pPr>
    </w:p>
    <w:p w:rsidR="00E51CB0" w:rsidRPr="001D3CEE" w:rsidRDefault="00E51CB0" w:rsidP="007614CE">
      <w:pPr>
        <w:spacing w:before="0" w:beforeAutospacing="0" w:after="0" w:afterAutospacing="0" w:line="240" w:lineRule="auto"/>
        <w:jc w:val="center"/>
        <w:rPr>
          <w:rFonts w:asciiTheme="minorBidi" w:hAnsiTheme="minorBidi" w:cstheme="minorBidi"/>
          <w:b/>
          <w:bCs/>
          <w:sz w:val="24"/>
          <w:szCs w:val="24"/>
        </w:rPr>
      </w:pPr>
      <w:r w:rsidRPr="007614CE">
        <w:rPr>
          <w:rFonts w:asciiTheme="minorBidi" w:hAnsiTheme="minorBidi" w:cstheme="minorBidi"/>
          <w:b/>
          <w:bCs/>
          <w:sz w:val="24"/>
          <w:szCs w:val="24"/>
        </w:rPr>
        <w:t>Shiur</w:t>
      </w:r>
      <w:r w:rsidR="00686FB9" w:rsidRPr="001D3CEE">
        <w:rPr>
          <w:rFonts w:asciiTheme="minorBidi" w:hAnsiTheme="minorBidi" w:cstheme="minorBidi"/>
          <w:b/>
          <w:bCs/>
          <w:sz w:val="24"/>
          <w:szCs w:val="24"/>
        </w:rPr>
        <w:t xml:space="preserve"> #</w:t>
      </w:r>
      <w:r w:rsidR="001C1E92" w:rsidRPr="001D3CEE">
        <w:rPr>
          <w:rFonts w:asciiTheme="minorBidi" w:hAnsiTheme="minorBidi" w:cstheme="minorBidi"/>
          <w:b/>
          <w:bCs/>
          <w:sz w:val="24"/>
          <w:szCs w:val="24"/>
        </w:rPr>
        <w:t>0</w:t>
      </w:r>
      <w:r w:rsidR="00686FB9" w:rsidRPr="001D3CEE">
        <w:rPr>
          <w:rFonts w:asciiTheme="minorBidi" w:hAnsiTheme="minorBidi" w:cstheme="minorBidi"/>
          <w:b/>
          <w:bCs/>
          <w:sz w:val="24"/>
          <w:szCs w:val="24"/>
        </w:rPr>
        <w:t>5</w:t>
      </w:r>
      <w:r w:rsidRPr="001D3CEE">
        <w:rPr>
          <w:rFonts w:asciiTheme="minorBidi" w:hAnsiTheme="minorBidi" w:cstheme="minorBidi"/>
          <w:b/>
          <w:bCs/>
          <w:sz w:val="24"/>
          <w:szCs w:val="24"/>
        </w:rPr>
        <w:t xml:space="preserve">: </w:t>
      </w:r>
      <w:r w:rsidR="00686FB9" w:rsidRPr="001D3CEE">
        <w:rPr>
          <w:rFonts w:asciiTheme="minorBidi" w:hAnsiTheme="minorBidi" w:cstheme="minorBidi"/>
          <w:b/>
          <w:bCs/>
          <w:i/>
          <w:iCs/>
          <w:sz w:val="24"/>
          <w:szCs w:val="24"/>
        </w:rPr>
        <w:t xml:space="preserve">Nisui’n Ezrachi’im </w:t>
      </w:r>
      <w:r w:rsidR="00686FB9" w:rsidRPr="001D3CEE">
        <w:rPr>
          <w:rFonts w:asciiTheme="minorBidi" w:hAnsiTheme="minorBidi" w:cstheme="minorBidi"/>
          <w:b/>
          <w:bCs/>
          <w:sz w:val="24"/>
          <w:szCs w:val="24"/>
        </w:rPr>
        <w:t>(Civil Marriage)</w:t>
      </w:r>
    </w:p>
    <w:p w:rsidR="001C1E92" w:rsidRDefault="001C1E92" w:rsidP="007614CE">
      <w:pPr>
        <w:spacing w:before="0" w:beforeAutospacing="0" w:after="0" w:afterAutospacing="0" w:line="240" w:lineRule="auto"/>
        <w:jc w:val="center"/>
        <w:rPr>
          <w:rFonts w:asciiTheme="minorBidi" w:hAnsiTheme="minorBidi" w:cstheme="minorBidi"/>
          <w:sz w:val="24"/>
          <w:szCs w:val="24"/>
        </w:rPr>
      </w:pPr>
    </w:p>
    <w:p w:rsidR="007614CE" w:rsidRPr="001D3CEE" w:rsidRDefault="007614CE" w:rsidP="007614CE">
      <w:pPr>
        <w:spacing w:before="0" w:beforeAutospacing="0" w:after="0" w:afterAutospacing="0" w:line="240" w:lineRule="auto"/>
        <w:jc w:val="center"/>
        <w:rPr>
          <w:rFonts w:asciiTheme="minorBidi" w:hAnsiTheme="minorBidi" w:cstheme="minorBidi"/>
          <w:sz w:val="24"/>
          <w:szCs w:val="24"/>
        </w:rPr>
      </w:pPr>
    </w:p>
    <w:p w:rsidR="003E0AAF" w:rsidRPr="001D3CEE" w:rsidRDefault="003E0AAF" w:rsidP="007614CE">
      <w:pPr>
        <w:spacing w:before="0" w:beforeAutospacing="0" w:after="0" w:afterAutospacing="0" w:line="240" w:lineRule="auto"/>
        <w:rPr>
          <w:rFonts w:asciiTheme="minorBidi" w:hAnsiTheme="minorBidi" w:cstheme="minorBidi"/>
          <w:b/>
          <w:bCs/>
          <w:sz w:val="24"/>
          <w:szCs w:val="24"/>
        </w:rPr>
      </w:pPr>
      <w:r w:rsidRPr="001D3CEE">
        <w:rPr>
          <w:rFonts w:asciiTheme="minorBidi" w:hAnsiTheme="minorBidi" w:cstheme="minorBidi"/>
          <w:b/>
          <w:bCs/>
          <w:sz w:val="24"/>
          <w:szCs w:val="24"/>
        </w:rPr>
        <w:t>Introduction</w:t>
      </w:r>
    </w:p>
    <w:p w:rsidR="003E0AAF" w:rsidRPr="001D3CEE" w:rsidRDefault="003E0AAF" w:rsidP="007614CE">
      <w:pPr>
        <w:spacing w:before="0" w:beforeAutospacing="0" w:after="0" w:afterAutospacing="0" w:line="240" w:lineRule="auto"/>
        <w:rPr>
          <w:rFonts w:asciiTheme="minorBidi" w:hAnsiTheme="minorBidi" w:cstheme="minorBidi"/>
          <w:b/>
          <w:bCs/>
          <w:sz w:val="24"/>
          <w:szCs w:val="24"/>
        </w:rPr>
      </w:pPr>
    </w:p>
    <w:p w:rsidR="003E0AAF" w:rsidRPr="001D3CEE" w:rsidRDefault="004D7374"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b/>
          <w:bCs/>
          <w:sz w:val="24"/>
          <w:szCs w:val="24"/>
        </w:rPr>
        <w:tab/>
      </w:r>
      <w:r w:rsidRPr="001D3CEE">
        <w:rPr>
          <w:rFonts w:asciiTheme="minorBidi" w:hAnsiTheme="minorBidi" w:cstheme="minorBidi"/>
          <w:sz w:val="24"/>
          <w:szCs w:val="24"/>
        </w:rPr>
        <w:t>In previous weeks, we discussed whether or not marriage is considered to be a “</w:t>
      </w:r>
      <w:r w:rsidRPr="001D3CEE">
        <w:rPr>
          <w:rFonts w:asciiTheme="minorBidi" w:hAnsiTheme="minorBidi" w:cstheme="minorBidi"/>
          <w:i/>
          <w:iCs/>
          <w:sz w:val="24"/>
          <w:szCs w:val="24"/>
        </w:rPr>
        <w:t>mitzvah</w:t>
      </w:r>
      <w:r w:rsidRPr="001D3CEE">
        <w:rPr>
          <w:rFonts w:asciiTheme="minorBidi" w:hAnsiTheme="minorBidi" w:cstheme="minorBidi"/>
          <w:sz w:val="24"/>
          <w:szCs w:val="24"/>
        </w:rPr>
        <w:t xml:space="preserve">,” and the various prohibitions associated with </w:t>
      </w:r>
      <w:r w:rsidRPr="001D3CEE">
        <w:rPr>
          <w:rFonts w:asciiTheme="minorBidi" w:hAnsiTheme="minorBidi" w:cstheme="minorBidi"/>
          <w:i/>
          <w:iCs/>
          <w:sz w:val="24"/>
          <w:szCs w:val="24"/>
        </w:rPr>
        <w:t>chibuk ve-nishuk</w:t>
      </w:r>
      <w:r w:rsidRPr="001D3CEE">
        <w:rPr>
          <w:rFonts w:asciiTheme="minorBidi" w:hAnsiTheme="minorBidi" w:cstheme="minorBidi"/>
          <w:sz w:val="24"/>
          <w:szCs w:val="24"/>
        </w:rPr>
        <w:t xml:space="preserve"> and pre-marital sexual relations. </w:t>
      </w:r>
      <w:r w:rsidR="00B5655A" w:rsidRPr="001D3CEE">
        <w:rPr>
          <w:rFonts w:asciiTheme="minorBidi" w:hAnsiTheme="minorBidi" w:cstheme="minorBidi"/>
          <w:sz w:val="24"/>
          <w:szCs w:val="24"/>
        </w:rPr>
        <w:t>Last week</w:t>
      </w:r>
      <w:r w:rsidR="007B61E2" w:rsidRPr="001D3CEE">
        <w:rPr>
          <w:rFonts w:asciiTheme="minorBidi" w:hAnsiTheme="minorBidi" w:cstheme="minorBidi"/>
          <w:sz w:val="24"/>
          <w:szCs w:val="24"/>
        </w:rPr>
        <w:t>,</w:t>
      </w:r>
      <w:r w:rsidR="00B5655A" w:rsidRPr="001D3CEE">
        <w:rPr>
          <w:rFonts w:asciiTheme="minorBidi" w:hAnsiTheme="minorBidi" w:cstheme="minorBidi"/>
          <w:sz w:val="24"/>
          <w:szCs w:val="24"/>
        </w:rPr>
        <w:t xml:space="preserve"> we </w:t>
      </w:r>
      <w:r w:rsidRPr="001D3CEE">
        <w:rPr>
          <w:rFonts w:asciiTheme="minorBidi" w:hAnsiTheme="minorBidi" w:cstheme="minorBidi"/>
          <w:sz w:val="24"/>
          <w:szCs w:val="24"/>
        </w:rPr>
        <w:t>questioned</w:t>
      </w:r>
      <w:r w:rsidR="00B5655A" w:rsidRPr="001D3CEE">
        <w:rPr>
          <w:rFonts w:asciiTheme="minorBidi" w:hAnsiTheme="minorBidi" w:cstheme="minorBidi"/>
          <w:sz w:val="24"/>
          <w:szCs w:val="24"/>
        </w:rPr>
        <w:t xml:space="preserve"> </w:t>
      </w:r>
      <w:r w:rsidR="00686FB9" w:rsidRPr="001D3CEE">
        <w:rPr>
          <w:rFonts w:asciiTheme="minorBidi" w:hAnsiTheme="minorBidi" w:cstheme="minorBidi"/>
          <w:sz w:val="24"/>
          <w:szCs w:val="24"/>
        </w:rPr>
        <w:t>w</w:t>
      </w:r>
      <w:r w:rsidR="000E18D7" w:rsidRPr="001D3CEE">
        <w:rPr>
          <w:rFonts w:asciiTheme="minorBidi" w:hAnsiTheme="minorBidi" w:cstheme="minorBidi"/>
          <w:sz w:val="24"/>
          <w:szCs w:val="24"/>
        </w:rPr>
        <w:t xml:space="preserve">hether there is </w:t>
      </w:r>
      <w:r w:rsidR="00686FB9" w:rsidRPr="001D3CEE">
        <w:rPr>
          <w:rFonts w:asciiTheme="minorBidi" w:hAnsiTheme="minorBidi" w:cstheme="minorBidi"/>
          <w:sz w:val="24"/>
          <w:szCs w:val="24"/>
        </w:rPr>
        <w:t>a</w:t>
      </w:r>
      <w:r w:rsidR="000E18D7" w:rsidRPr="001D3CEE">
        <w:rPr>
          <w:rFonts w:asciiTheme="minorBidi" w:hAnsiTheme="minorBidi" w:cstheme="minorBidi"/>
          <w:sz w:val="24"/>
          <w:szCs w:val="24"/>
        </w:rPr>
        <w:t xml:space="preserve"> type of relationship, a </w:t>
      </w:r>
      <w:r w:rsidR="000B2408" w:rsidRPr="001D3CEE">
        <w:rPr>
          <w:rFonts w:asciiTheme="minorBidi" w:hAnsiTheme="minorBidi" w:cstheme="minorBidi"/>
          <w:sz w:val="24"/>
          <w:szCs w:val="24"/>
        </w:rPr>
        <w:t>lower form of “</w:t>
      </w:r>
      <w:r w:rsidR="000B2408" w:rsidRPr="001D3CEE">
        <w:rPr>
          <w:rFonts w:asciiTheme="minorBidi" w:hAnsiTheme="minorBidi" w:cstheme="minorBidi"/>
          <w:i/>
          <w:iCs/>
          <w:sz w:val="24"/>
          <w:szCs w:val="24"/>
        </w:rPr>
        <w:t>ishut</w:t>
      </w:r>
      <w:r w:rsidR="007B61E2" w:rsidRPr="001D3CEE">
        <w:rPr>
          <w:rFonts w:asciiTheme="minorBidi" w:hAnsiTheme="minorBidi" w:cstheme="minorBidi"/>
          <w:sz w:val="24"/>
          <w:szCs w:val="24"/>
        </w:rPr>
        <w:t>,”</w:t>
      </w:r>
      <w:r w:rsidR="000B2408" w:rsidRPr="001D3CEE">
        <w:rPr>
          <w:rFonts w:asciiTheme="minorBidi" w:hAnsiTheme="minorBidi" w:cstheme="minorBidi"/>
          <w:sz w:val="24"/>
          <w:szCs w:val="24"/>
        </w:rPr>
        <w:t xml:space="preserve"> within which a man and </w:t>
      </w:r>
      <w:r w:rsidR="00686FB9" w:rsidRPr="001D3CEE">
        <w:rPr>
          <w:rFonts w:asciiTheme="minorBidi" w:hAnsiTheme="minorBidi" w:cstheme="minorBidi"/>
          <w:sz w:val="24"/>
          <w:szCs w:val="24"/>
        </w:rPr>
        <w:t xml:space="preserve">an unmarried </w:t>
      </w:r>
      <w:r w:rsidR="000B2408" w:rsidRPr="001D3CEE">
        <w:rPr>
          <w:rFonts w:asciiTheme="minorBidi" w:hAnsiTheme="minorBidi" w:cstheme="minorBidi"/>
          <w:sz w:val="24"/>
          <w:szCs w:val="24"/>
        </w:rPr>
        <w:t xml:space="preserve">woman may live together, </w:t>
      </w:r>
      <w:r w:rsidR="00E77608" w:rsidRPr="001D3CEE">
        <w:rPr>
          <w:rFonts w:asciiTheme="minorBidi" w:hAnsiTheme="minorBidi" w:cstheme="minorBidi"/>
          <w:sz w:val="24"/>
          <w:szCs w:val="24"/>
        </w:rPr>
        <w:t xml:space="preserve">without </w:t>
      </w:r>
      <w:r w:rsidR="00E77608" w:rsidRPr="001D3CEE">
        <w:rPr>
          <w:rFonts w:asciiTheme="minorBidi" w:hAnsiTheme="minorBidi" w:cstheme="minorBidi"/>
          <w:i/>
          <w:iCs/>
          <w:sz w:val="24"/>
          <w:szCs w:val="24"/>
        </w:rPr>
        <w:t>kiddushin</w:t>
      </w:r>
      <w:r w:rsidR="00E77608" w:rsidRPr="001D3CEE">
        <w:rPr>
          <w:rFonts w:asciiTheme="minorBidi" w:hAnsiTheme="minorBidi" w:cstheme="minorBidi"/>
          <w:sz w:val="24"/>
          <w:szCs w:val="24"/>
        </w:rPr>
        <w:t xml:space="preserve"> and a </w:t>
      </w:r>
      <w:r w:rsidR="00E77608" w:rsidRPr="001D3CEE">
        <w:rPr>
          <w:rFonts w:asciiTheme="minorBidi" w:hAnsiTheme="minorBidi" w:cstheme="minorBidi"/>
          <w:i/>
          <w:iCs/>
          <w:sz w:val="24"/>
          <w:szCs w:val="24"/>
        </w:rPr>
        <w:t>ketuba</w:t>
      </w:r>
      <w:r w:rsidR="00E77608" w:rsidRPr="001D3CEE">
        <w:rPr>
          <w:rFonts w:asciiTheme="minorBidi" w:hAnsiTheme="minorBidi" w:cstheme="minorBidi"/>
          <w:sz w:val="24"/>
          <w:szCs w:val="24"/>
        </w:rPr>
        <w:t xml:space="preserve">, </w:t>
      </w:r>
      <w:r w:rsidR="000B2408" w:rsidRPr="001D3CEE">
        <w:rPr>
          <w:rFonts w:asciiTheme="minorBidi" w:hAnsiTheme="minorBidi" w:cstheme="minorBidi"/>
          <w:sz w:val="24"/>
          <w:szCs w:val="24"/>
        </w:rPr>
        <w:t xml:space="preserve">known as </w:t>
      </w:r>
      <w:r w:rsidR="000B2408" w:rsidRPr="001D3CEE">
        <w:rPr>
          <w:rFonts w:asciiTheme="minorBidi" w:hAnsiTheme="minorBidi" w:cstheme="minorBidi"/>
          <w:i/>
          <w:iCs/>
          <w:sz w:val="24"/>
          <w:szCs w:val="24"/>
        </w:rPr>
        <w:t>pilagshut</w:t>
      </w:r>
      <w:r w:rsidR="000B2408" w:rsidRPr="001D3CEE">
        <w:rPr>
          <w:rFonts w:asciiTheme="minorBidi" w:hAnsiTheme="minorBidi" w:cstheme="minorBidi"/>
          <w:sz w:val="24"/>
          <w:szCs w:val="24"/>
        </w:rPr>
        <w:t xml:space="preserve">. </w:t>
      </w:r>
      <w:r w:rsidRPr="001D3CEE">
        <w:rPr>
          <w:rFonts w:asciiTheme="minorBidi" w:hAnsiTheme="minorBidi" w:cstheme="minorBidi"/>
          <w:sz w:val="24"/>
          <w:szCs w:val="24"/>
        </w:rPr>
        <w:t xml:space="preserve">We noted that while the </w:t>
      </w:r>
      <w:r w:rsidRPr="001D3CEE">
        <w:rPr>
          <w:rFonts w:asciiTheme="minorBidi" w:hAnsiTheme="minorBidi" w:cstheme="minorBidi"/>
          <w:i/>
          <w:iCs/>
          <w:sz w:val="24"/>
          <w:szCs w:val="24"/>
        </w:rPr>
        <w:t>Rishonim</w:t>
      </w:r>
      <w:r w:rsidRPr="001D3CEE">
        <w:rPr>
          <w:rFonts w:asciiTheme="minorBidi" w:hAnsiTheme="minorBidi" w:cstheme="minorBidi"/>
          <w:sz w:val="24"/>
          <w:szCs w:val="24"/>
        </w:rPr>
        <w:t xml:space="preserve"> disagree as to whether there is actually such a model, </w:t>
      </w:r>
      <w:r w:rsidR="00E77608" w:rsidRPr="001D3CEE">
        <w:rPr>
          <w:rFonts w:asciiTheme="minorBidi" w:hAnsiTheme="minorBidi" w:cstheme="minorBidi"/>
          <w:sz w:val="24"/>
          <w:szCs w:val="24"/>
        </w:rPr>
        <w:t xml:space="preserve">even those who acknowledge </w:t>
      </w:r>
      <w:r w:rsidR="007B61E2" w:rsidRPr="001D3CEE">
        <w:rPr>
          <w:rFonts w:asciiTheme="minorBidi" w:hAnsiTheme="minorBidi" w:cstheme="minorBidi"/>
          <w:sz w:val="24"/>
          <w:szCs w:val="24"/>
        </w:rPr>
        <w:t>that it exists</w:t>
      </w:r>
      <w:r w:rsidR="00E77608" w:rsidRPr="001D3CEE">
        <w:rPr>
          <w:rFonts w:asciiTheme="minorBidi" w:hAnsiTheme="minorBidi" w:cstheme="minorBidi"/>
          <w:sz w:val="24"/>
          <w:szCs w:val="24"/>
        </w:rPr>
        <w:t xml:space="preserve"> stron</w:t>
      </w:r>
      <w:r w:rsidR="0073462A" w:rsidRPr="001D3CEE">
        <w:rPr>
          <w:rFonts w:asciiTheme="minorBidi" w:hAnsiTheme="minorBidi" w:cstheme="minorBidi"/>
          <w:sz w:val="24"/>
          <w:szCs w:val="24"/>
        </w:rPr>
        <w:t>gly criticize and discourage it.</w:t>
      </w:r>
      <w:r w:rsidR="00E77608" w:rsidRPr="001D3CEE">
        <w:rPr>
          <w:rFonts w:asciiTheme="minorBidi" w:hAnsiTheme="minorBidi" w:cstheme="minorBidi"/>
          <w:sz w:val="24"/>
          <w:szCs w:val="24"/>
        </w:rPr>
        <w:t xml:space="preserve"> </w:t>
      </w:r>
      <w:r w:rsidR="00E51CB0" w:rsidRPr="001D3CEE">
        <w:rPr>
          <w:rFonts w:asciiTheme="minorBidi" w:eastAsia="Times New Roman" w:hAnsiTheme="minorBidi" w:cstheme="minorBidi"/>
          <w:sz w:val="24"/>
          <w:szCs w:val="24"/>
        </w:rPr>
        <w:t>R. Yosef Karo</w:t>
      </w:r>
      <w:r w:rsidR="00E77608" w:rsidRPr="001D3CEE">
        <w:rPr>
          <w:rFonts w:asciiTheme="minorBidi" w:eastAsia="Times New Roman" w:hAnsiTheme="minorBidi" w:cstheme="minorBidi"/>
          <w:sz w:val="24"/>
          <w:szCs w:val="24"/>
        </w:rPr>
        <w:t xml:space="preserve"> (Shulchan Arukh, </w:t>
      </w:r>
      <w:r w:rsidR="00E51CB0" w:rsidRPr="001D3CEE">
        <w:rPr>
          <w:rFonts w:asciiTheme="minorBidi" w:eastAsia="Times New Roman" w:hAnsiTheme="minorBidi" w:cstheme="minorBidi"/>
          <w:i/>
          <w:iCs/>
          <w:sz w:val="24"/>
          <w:szCs w:val="24"/>
        </w:rPr>
        <w:t>Even Ha-Ezer</w:t>
      </w:r>
      <w:r w:rsidR="00E77608" w:rsidRPr="001D3CEE">
        <w:rPr>
          <w:rFonts w:asciiTheme="minorBidi" w:eastAsia="Times New Roman" w:hAnsiTheme="minorBidi" w:cstheme="minorBidi"/>
          <w:sz w:val="24"/>
          <w:szCs w:val="24"/>
        </w:rPr>
        <w:t xml:space="preserve"> 26:1) writes</w:t>
      </w:r>
      <w:r w:rsidR="007B61E2" w:rsidRPr="001D3CEE">
        <w:rPr>
          <w:rFonts w:asciiTheme="minorBidi" w:eastAsia="Times New Roman" w:hAnsiTheme="minorBidi" w:cstheme="minorBidi"/>
          <w:sz w:val="24"/>
          <w:szCs w:val="24"/>
        </w:rPr>
        <w:t>,</w:t>
      </w:r>
      <w:r w:rsidR="00E77608" w:rsidRPr="001D3CEE">
        <w:rPr>
          <w:rFonts w:asciiTheme="minorBidi" w:eastAsia="Times New Roman" w:hAnsiTheme="minorBidi" w:cstheme="minorBidi"/>
          <w:sz w:val="24"/>
          <w:szCs w:val="24"/>
        </w:rPr>
        <w:t xml:space="preserve"> “</w:t>
      </w:r>
      <w:r w:rsidR="007B61E2" w:rsidRPr="001D3CEE">
        <w:rPr>
          <w:rFonts w:asciiTheme="minorBidi" w:eastAsia="Times New Roman" w:hAnsiTheme="minorBidi" w:cstheme="minorBidi"/>
          <w:sz w:val="24"/>
          <w:szCs w:val="24"/>
        </w:rPr>
        <w:t>A</w:t>
      </w:r>
      <w:r w:rsidR="00E51CB0" w:rsidRPr="001D3CEE">
        <w:rPr>
          <w:rFonts w:asciiTheme="minorBidi" w:eastAsia="Times New Roman" w:hAnsiTheme="minorBidi" w:cstheme="minorBidi"/>
          <w:sz w:val="24"/>
          <w:szCs w:val="24"/>
        </w:rPr>
        <w:t>nd even if he designate</w:t>
      </w:r>
      <w:r w:rsidR="00F80E19" w:rsidRPr="001D3CEE">
        <w:rPr>
          <w:rFonts w:asciiTheme="minorBidi" w:eastAsia="Times New Roman" w:hAnsiTheme="minorBidi" w:cstheme="minorBidi"/>
          <w:sz w:val="24"/>
          <w:szCs w:val="24"/>
        </w:rPr>
        <w:t>s</w:t>
      </w:r>
      <w:r w:rsidR="00E51CB0" w:rsidRPr="001D3CEE">
        <w:rPr>
          <w:rFonts w:asciiTheme="minorBidi" w:eastAsia="Times New Roman" w:hAnsiTheme="minorBidi" w:cstheme="minorBidi"/>
          <w:sz w:val="24"/>
          <w:szCs w:val="24"/>
        </w:rPr>
        <w:t xml:space="preserve"> </w:t>
      </w:r>
      <w:r w:rsidR="00F80E19" w:rsidRPr="001D3CEE">
        <w:rPr>
          <w:rFonts w:asciiTheme="minorBidi" w:eastAsia="Times New Roman" w:hAnsiTheme="minorBidi" w:cstheme="minorBidi"/>
          <w:sz w:val="24"/>
          <w:szCs w:val="24"/>
        </w:rPr>
        <w:t>her</w:t>
      </w:r>
      <w:r w:rsidR="00E51CB0" w:rsidRPr="001D3CEE">
        <w:rPr>
          <w:rFonts w:asciiTheme="minorBidi" w:eastAsia="Times New Roman" w:hAnsiTheme="minorBidi" w:cstheme="minorBidi"/>
          <w:sz w:val="24"/>
          <w:szCs w:val="24"/>
        </w:rPr>
        <w:t xml:space="preserve"> for </w:t>
      </w:r>
      <w:r w:rsidR="0073462A" w:rsidRPr="001D3CEE">
        <w:rPr>
          <w:rFonts w:asciiTheme="minorBidi" w:eastAsia="Times New Roman" w:hAnsiTheme="minorBidi" w:cstheme="minorBidi"/>
          <w:sz w:val="24"/>
          <w:szCs w:val="24"/>
        </w:rPr>
        <w:t>him we force him to release her,</w:t>
      </w:r>
      <w:r w:rsidR="00E77608" w:rsidRPr="001D3CEE">
        <w:rPr>
          <w:rFonts w:asciiTheme="minorBidi" w:eastAsia="Times New Roman" w:hAnsiTheme="minorBidi" w:cstheme="minorBidi"/>
          <w:sz w:val="24"/>
          <w:szCs w:val="24"/>
        </w:rPr>
        <w:t xml:space="preserve">” </w:t>
      </w:r>
      <w:r w:rsidR="0073462A" w:rsidRPr="001D3CEE">
        <w:rPr>
          <w:rFonts w:asciiTheme="minorBidi" w:eastAsia="Times New Roman" w:hAnsiTheme="minorBidi" w:cstheme="minorBidi"/>
          <w:sz w:val="24"/>
          <w:szCs w:val="24"/>
        </w:rPr>
        <w:t xml:space="preserve">and </w:t>
      </w:r>
      <w:r w:rsidR="00E77608" w:rsidRPr="001D3CEE">
        <w:rPr>
          <w:rFonts w:asciiTheme="minorBidi" w:eastAsia="Times New Roman" w:hAnsiTheme="minorBidi" w:cstheme="minorBidi"/>
          <w:sz w:val="24"/>
          <w:szCs w:val="24"/>
        </w:rPr>
        <w:t>R. Moshe Isse</w:t>
      </w:r>
      <w:r w:rsidR="007B61E2" w:rsidRPr="001D3CEE">
        <w:rPr>
          <w:rFonts w:asciiTheme="minorBidi" w:eastAsia="Times New Roman" w:hAnsiTheme="minorBidi" w:cstheme="minorBidi"/>
          <w:sz w:val="24"/>
          <w:szCs w:val="24"/>
        </w:rPr>
        <w:t>r</w:t>
      </w:r>
      <w:r w:rsidR="00E77608" w:rsidRPr="001D3CEE">
        <w:rPr>
          <w:rFonts w:asciiTheme="minorBidi" w:eastAsia="Times New Roman" w:hAnsiTheme="minorBidi" w:cstheme="minorBidi"/>
          <w:sz w:val="24"/>
          <w:szCs w:val="24"/>
        </w:rPr>
        <w:t xml:space="preserve">les (Rema) </w:t>
      </w:r>
      <w:r w:rsidR="00E51CB0" w:rsidRPr="001D3CEE">
        <w:rPr>
          <w:rFonts w:asciiTheme="minorBidi" w:eastAsia="Times New Roman" w:hAnsiTheme="minorBidi" w:cstheme="minorBidi"/>
          <w:sz w:val="24"/>
          <w:szCs w:val="24"/>
        </w:rPr>
        <w:t>adds</w:t>
      </w:r>
      <w:r w:rsidR="007B61E2" w:rsidRPr="001D3CEE">
        <w:rPr>
          <w:rFonts w:asciiTheme="minorBidi" w:eastAsia="Times New Roman" w:hAnsiTheme="minorBidi" w:cstheme="minorBidi"/>
          <w:sz w:val="24"/>
          <w:szCs w:val="24"/>
        </w:rPr>
        <w:t>,</w:t>
      </w:r>
      <w:r w:rsidR="00E77608" w:rsidRPr="001D3CEE">
        <w:rPr>
          <w:rFonts w:asciiTheme="minorBidi" w:eastAsia="Times New Roman" w:hAnsiTheme="minorBidi" w:cstheme="minorBidi"/>
          <w:sz w:val="24"/>
          <w:szCs w:val="24"/>
        </w:rPr>
        <w:t xml:space="preserve"> “</w:t>
      </w:r>
      <w:r w:rsidR="007B61E2" w:rsidRPr="001D3CEE">
        <w:rPr>
          <w:rFonts w:asciiTheme="minorBidi" w:eastAsia="Times New Roman" w:hAnsiTheme="minorBidi" w:cstheme="minorBidi"/>
          <w:sz w:val="24"/>
          <w:szCs w:val="24"/>
        </w:rPr>
        <w:t>Some say that this is permitted</w:t>
      </w:r>
      <w:r w:rsidR="00E51CB0" w:rsidRPr="001D3CEE">
        <w:rPr>
          <w:rFonts w:asciiTheme="minorBidi" w:eastAsia="Times New Roman" w:hAnsiTheme="minorBidi" w:cstheme="minorBidi"/>
          <w:sz w:val="24"/>
          <w:szCs w:val="24"/>
        </w:rPr>
        <w:t xml:space="preserve"> and that this is the </w:t>
      </w:r>
      <w:r w:rsidR="00E51CB0" w:rsidRPr="001D3CEE">
        <w:rPr>
          <w:rFonts w:asciiTheme="minorBidi" w:eastAsia="Times New Roman" w:hAnsiTheme="minorBidi" w:cstheme="minorBidi"/>
          <w:i/>
          <w:iCs/>
          <w:sz w:val="24"/>
          <w:szCs w:val="24"/>
        </w:rPr>
        <w:t>pilelgesh</w:t>
      </w:r>
      <w:r w:rsidR="00E51CB0" w:rsidRPr="001D3CEE">
        <w:rPr>
          <w:rFonts w:asciiTheme="minorBidi" w:eastAsia="Times New Roman" w:hAnsiTheme="minorBidi" w:cstheme="minorBidi"/>
          <w:sz w:val="24"/>
          <w:szCs w:val="24"/>
        </w:rPr>
        <w:t xml:space="preserve"> mentioned in the Torah, and some say that this is prohibited and that he receives lashes for violating</w:t>
      </w:r>
      <w:r w:rsidR="007B61E2" w:rsidRPr="001D3CEE">
        <w:rPr>
          <w:rFonts w:asciiTheme="minorBidi" w:eastAsia="Times New Roman" w:hAnsiTheme="minorBidi" w:cstheme="minorBidi"/>
          <w:sz w:val="24"/>
          <w:szCs w:val="24"/>
        </w:rPr>
        <w:t>, ‘</w:t>
      </w:r>
      <w:r w:rsidR="00E51CB0" w:rsidRPr="001D3CEE">
        <w:rPr>
          <w:rFonts w:asciiTheme="minorBidi" w:eastAsia="Times New Roman" w:hAnsiTheme="minorBidi" w:cstheme="minorBidi"/>
          <w:sz w:val="24"/>
          <w:szCs w:val="24"/>
        </w:rPr>
        <w:t>There shall not be a harlot …</w:t>
      </w:r>
      <w:r w:rsidR="007B61E2" w:rsidRPr="001D3CEE">
        <w:rPr>
          <w:rFonts w:asciiTheme="minorBidi" w:eastAsia="Times New Roman" w:hAnsiTheme="minorBidi" w:cstheme="minorBidi"/>
          <w:sz w:val="24"/>
          <w:szCs w:val="24"/>
        </w:rPr>
        <w:t>’</w:t>
      </w:r>
      <w:r w:rsidR="00E51CB0" w:rsidRPr="001D3CEE">
        <w:rPr>
          <w:rFonts w:asciiTheme="minorBidi" w:eastAsia="Times New Roman" w:hAnsiTheme="minorBidi" w:cstheme="minorBidi"/>
          <w:sz w:val="24"/>
          <w:szCs w:val="24"/>
        </w:rPr>
        <w:t>"</w:t>
      </w:r>
      <w:r w:rsidR="00E77608" w:rsidRPr="001D3CEE">
        <w:rPr>
          <w:rFonts w:asciiTheme="minorBidi" w:eastAsia="Times New Roman" w:hAnsiTheme="minorBidi" w:cstheme="minorBidi"/>
          <w:sz w:val="24"/>
          <w:szCs w:val="24"/>
        </w:rPr>
        <w:t xml:space="preserve"> </w:t>
      </w:r>
      <w:r w:rsidR="00E77608" w:rsidRPr="001D3CEE">
        <w:rPr>
          <w:rFonts w:asciiTheme="minorBidi" w:hAnsiTheme="minorBidi" w:cstheme="minorBidi"/>
          <w:sz w:val="24"/>
          <w:szCs w:val="24"/>
        </w:rPr>
        <w:t xml:space="preserve">Halakhic </w:t>
      </w:r>
      <w:r w:rsidR="007B61E2" w:rsidRPr="001D3CEE">
        <w:rPr>
          <w:rFonts w:asciiTheme="minorBidi" w:hAnsiTheme="minorBidi" w:cstheme="minorBidi"/>
          <w:sz w:val="24"/>
          <w:szCs w:val="24"/>
        </w:rPr>
        <w:t>a</w:t>
      </w:r>
      <w:r w:rsidR="00E77608" w:rsidRPr="001D3CEE">
        <w:rPr>
          <w:rFonts w:asciiTheme="minorBidi" w:hAnsiTheme="minorBidi" w:cstheme="minorBidi"/>
          <w:sz w:val="24"/>
          <w:szCs w:val="24"/>
        </w:rPr>
        <w:t>uthorities</w:t>
      </w:r>
      <w:r w:rsidR="007B61E2" w:rsidRPr="001D3CEE">
        <w:rPr>
          <w:rFonts w:asciiTheme="minorBidi" w:hAnsiTheme="minorBidi" w:cstheme="minorBidi"/>
          <w:sz w:val="24"/>
          <w:szCs w:val="24"/>
        </w:rPr>
        <w:t xml:space="preserve"> have at times</w:t>
      </w:r>
      <w:r w:rsidR="00E77608" w:rsidRPr="001D3CEE">
        <w:rPr>
          <w:rFonts w:asciiTheme="minorBidi" w:hAnsiTheme="minorBidi" w:cstheme="minorBidi"/>
          <w:sz w:val="24"/>
          <w:szCs w:val="24"/>
        </w:rPr>
        <w:t xml:space="preserve"> invoke</w:t>
      </w:r>
      <w:r w:rsidR="007B61E2" w:rsidRPr="001D3CEE">
        <w:rPr>
          <w:rFonts w:asciiTheme="minorBidi" w:hAnsiTheme="minorBidi" w:cstheme="minorBidi"/>
          <w:sz w:val="24"/>
          <w:szCs w:val="24"/>
        </w:rPr>
        <w:t>d</w:t>
      </w:r>
      <w:r w:rsidR="00E77608" w:rsidRPr="001D3CEE">
        <w:rPr>
          <w:rFonts w:asciiTheme="minorBidi" w:hAnsiTheme="minorBidi" w:cstheme="minorBidi"/>
          <w:sz w:val="24"/>
          <w:szCs w:val="24"/>
        </w:rPr>
        <w:t xml:space="preserve"> </w:t>
      </w:r>
      <w:r w:rsidR="00E77608" w:rsidRPr="001D3CEE">
        <w:rPr>
          <w:rFonts w:asciiTheme="minorBidi" w:hAnsiTheme="minorBidi" w:cstheme="minorBidi"/>
          <w:i/>
          <w:iCs/>
          <w:sz w:val="24"/>
          <w:szCs w:val="24"/>
        </w:rPr>
        <w:t>pilagshut</w:t>
      </w:r>
      <w:r w:rsidR="00E77608" w:rsidRPr="001D3CEE">
        <w:rPr>
          <w:rFonts w:asciiTheme="minorBidi" w:hAnsiTheme="minorBidi" w:cstheme="minorBidi"/>
          <w:sz w:val="24"/>
          <w:szCs w:val="24"/>
        </w:rPr>
        <w:t xml:space="preserve"> in order to solve difficult halakhic quandaries, in areas such as </w:t>
      </w:r>
      <w:r w:rsidR="00E77608" w:rsidRPr="001D3CEE">
        <w:rPr>
          <w:rFonts w:asciiTheme="minorBidi" w:hAnsiTheme="minorBidi" w:cstheme="minorBidi"/>
          <w:i/>
          <w:iCs/>
          <w:sz w:val="24"/>
          <w:szCs w:val="24"/>
        </w:rPr>
        <w:t>giyur</w:t>
      </w:r>
      <w:r w:rsidR="00E77608" w:rsidRPr="001D3CEE">
        <w:rPr>
          <w:rFonts w:asciiTheme="minorBidi" w:hAnsiTheme="minorBidi" w:cstheme="minorBidi"/>
          <w:sz w:val="24"/>
          <w:szCs w:val="24"/>
        </w:rPr>
        <w:t xml:space="preserve">, </w:t>
      </w:r>
      <w:r w:rsidR="00E77608" w:rsidRPr="001D3CEE">
        <w:rPr>
          <w:rFonts w:asciiTheme="minorBidi" w:hAnsiTheme="minorBidi" w:cstheme="minorBidi"/>
          <w:i/>
          <w:iCs/>
          <w:sz w:val="24"/>
          <w:szCs w:val="24"/>
        </w:rPr>
        <w:t>pesulei chitun</w:t>
      </w:r>
      <w:r w:rsidR="00E77608" w:rsidRPr="001D3CEE">
        <w:rPr>
          <w:rFonts w:asciiTheme="minorBidi" w:hAnsiTheme="minorBidi" w:cstheme="minorBidi"/>
          <w:sz w:val="24"/>
          <w:szCs w:val="24"/>
        </w:rPr>
        <w:t xml:space="preserve">, and </w:t>
      </w:r>
      <w:r w:rsidR="00E77608" w:rsidRPr="001D3CEE">
        <w:rPr>
          <w:rFonts w:asciiTheme="minorBidi" w:hAnsiTheme="minorBidi" w:cstheme="minorBidi"/>
          <w:i/>
          <w:iCs/>
          <w:sz w:val="24"/>
          <w:szCs w:val="24"/>
        </w:rPr>
        <w:t>agunot</w:t>
      </w:r>
      <w:r w:rsidR="00E77608" w:rsidRPr="001D3CEE">
        <w:rPr>
          <w:rFonts w:asciiTheme="minorBidi" w:hAnsiTheme="minorBidi" w:cstheme="minorBidi"/>
          <w:sz w:val="24"/>
          <w:szCs w:val="24"/>
        </w:rPr>
        <w:t xml:space="preserve">, </w:t>
      </w:r>
      <w:r w:rsidR="007B61E2" w:rsidRPr="001D3CEE">
        <w:rPr>
          <w:rFonts w:asciiTheme="minorBidi" w:hAnsiTheme="minorBidi" w:cstheme="minorBidi"/>
          <w:sz w:val="24"/>
          <w:szCs w:val="24"/>
        </w:rPr>
        <w:t xml:space="preserve">but </w:t>
      </w:r>
      <w:r w:rsidR="003E0AAF" w:rsidRPr="001D3CEE">
        <w:rPr>
          <w:rFonts w:asciiTheme="minorBidi" w:hAnsiTheme="minorBidi" w:cstheme="minorBidi"/>
          <w:sz w:val="24"/>
          <w:szCs w:val="24"/>
        </w:rPr>
        <w:t xml:space="preserve">the </w:t>
      </w:r>
      <w:r w:rsidR="003E0AAF" w:rsidRPr="001D3CEE">
        <w:rPr>
          <w:rFonts w:asciiTheme="minorBidi" w:hAnsiTheme="minorBidi" w:cstheme="minorBidi"/>
          <w:i/>
          <w:iCs/>
          <w:sz w:val="24"/>
          <w:szCs w:val="24"/>
        </w:rPr>
        <w:t>Acharonim</w:t>
      </w:r>
      <w:r w:rsidR="003E0AAF" w:rsidRPr="001D3CEE">
        <w:rPr>
          <w:rFonts w:asciiTheme="minorBidi" w:hAnsiTheme="minorBidi" w:cstheme="minorBidi"/>
          <w:sz w:val="24"/>
          <w:szCs w:val="24"/>
        </w:rPr>
        <w:t xml:space="preserve"> either reject or discourage the practical implementation of </w:t>
      </w:r>
      <w:r w:rsidR="003E0AAF" w:rsidRPr="001D3CEE">
        <w:rPr>
          <w:rFonts w:asciiTheme="minorBidi" w:hAnsiTheme="minorBidi" w:cstheme="minorBidi"/>
          <w:i/>
          <w:iCs/>
          <w:sz w:val="24"/>
          <w:szCs w:val="24"/>
        </w:rPr>
        <w:t>pilagshut</w:t>
      </w:r>
      <w:r w:rsidR="003E0AAF" w:rsidRPr="001D3CEE">
        <w:rPr>
          <w:rFonts w:asciiTheme="minorBidi" w:hAnsiTheme="minorBidi" w:cstheme="minorBidi"/>
          <w:sz w:val="24"/>
          <w:szCs w:val="24"/>
        </w:rPr>
        <w:t xml:space="preserve">. </w:t>
      </w:r>
    </w:p>
    <w:p w:rsidR="003E0AAF" w:rsidRPr="001D3CEE" w:rsidRDefault="003E0AAF" w:rsidP="007614CE">
      <w:pPr>
        <w:spacing w:before="0" w:beforeAutospacing="0" w:after="0" w:afterAutospacing="0" w:line="240" w:lineRule="auto"/>
        <w:rPr>
          <w:rFonts w:asciiTheme="minorBidi" w:hAnsiTheme="minorBidi" w:cstheme="minorBidi"/>
          <w:sz w:val="24"/>
          <w:szCs w:val="24"/>
        </w:rPr>
      </w:pPr>
    </w:p>
    <w:p w:rsidR="007B61E2" w:rsidRPr="001D3CEE" w:rsidRDefault="00E77608"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This week, we will discuss the halakhic status of a civil marriage</w:t>
      </w:r>
      <w:r w:rsidR="002C0B70" w:rsidRPr="001D3CEE">
        <w:rPr>
          <w:rFonts w:asciiTheme="minorBidi" w:hAnsiTheme="minorBidi" w:cstheme="minorBidi"/>
          <w:sz w:val="24"/>
          <w:szCs w:val="24"/>
        </w:rPr>
        <w:t xml:space="preserve">. In a future </w:t>
      </w:r>
      <w:r w:rsidR="002C0B70" w:rsidRPr="001D3CEE">
        <w:rPr>
          <w:rFonts w:asciiTheme="minorBidi" w:hAnsiTheme="minorBidi" w:cstheme="minorBidi"/>
          <w:i/>
          <w:iCs/>
          <w:sz w:val="24"/>
          <w:szCs w:val="24"/>
        </w:rPr>
        <w:t>shiur</w:t>
      </w:r>
      <w:r w:rsidR="002C0B70" w:rsidRPr="001D3CEE">
        <w:rPr>
          <w:rFonts w:asciiTheme="minorBidi" w:hAnsiTheme="minorBidi" w:cstheme="minorBidi"/>
          <w:sz w:val="24"/>
          <w:szCs w:val="24"/>
        </w:rPr>
        <w:t xml:space="preserve">, we will address the status of Reform and Conservative weddings. </w:t>
      </w:r>
    </w:p>
    <w:p w:rsidR="007B61E2" w:rsidRPr="001D3CEE" w:rsidRDefault="007B61E2" w:rsidP="007614CE">
      <w:pPr>
        <w:spacing w:before="0" w:beforeAutospacing="0" w:after="0" w:afterAutospacing="0" w:line="240" w:lineRule="auto"/>
        <w:rPr>
          <w:rFonts w:asciiTheme="minorBidi" w:hAnsiTheme="minorBidi" w:cstheme="minorBidi"/>
          <w:sz w:val="24"/>
          <w:szCs w:val="24"/>
        </w:rPr>
      </w:pPr>
    </w:p>
    <w:p w:rsidR="00E77608" w:rsidRPr="001D3CEE" w:rsidRDefault="00E77608" w:rsidP="007614CE">
      <w:pPr>
        <w:spacing w:before="0" w:beforeAutospacing="0" w:after="0" w:afterAutospacing="0" w:line="240" w:lineRule="auto"/>
        <w:ind w:firstLine="720"/>
        <w:rPr>
          <w:rFonts w:asciiTheme="minorBidi" w:hAnsiTheme="minorBidi" w:cstheme="minorBidi"/>
          <w:sz w:val="24"/>
          <w:szCs w:val="24"/>
        </w:rPr>
      </w:pPr>
      <w:r w:rsidRPr="001D3CEE">
        <w:rPr>
          <w:rFonts w:asciiTheme="minorBidi" w:hAnsiTheme="minorBidi" w:cstheme="minorBidi"/>
          <w:sz w:val="24"/>
          <w:szCs w:val="24"/>
        </w:rPr>
        <w:t>Th</w:t>
      </w:r>
      <w:r w:rsidR="007B61E2" w:rsidRPr="001D3CEE">
        <w:rPr>
          <w:rFonts w:asciiTheme="minorBidi" w:hAnsiTheme="minorBidi" w:cstheme="minorBidi"/>
          <w:sz w:val="24"/>
          <w:szCs w:val="24"/>
        </w:rPr>
        <w:t>e</w:t>
      </w:r>
      <w:r w:rsidRPr="001D3CEE">
        <w:rPr>
          <w:rFonts w:asciiTheme="minorBidi" w:hAnsiTheme="minorBidi" w:cstheme="minorBidi"/>
          <w:sz w:val="24"/>
          <w:szCs w:val="24"/>
        </w:rPr>
        <w:t xml:space="preserve"> question</w:t>
      </w:r>
      <w:r w:rsidR="007B61E2" w:rsidRPr="001D3CEE">
        <w:rPr>
          <w:rFonts w:asciiTheme="minorBidi" w:hAnsiTheme="minorBidi" w:cstheme="minorBidi"/>
          <w:sz w:val="24"/>
          <w:szCs w:val="24"/>
        </w:rPr>
        <w:t xml:space="preserve"> of the status of civil marriage</w:t>
      </w:r>
      <w:r w:rsidRPr="001D3CEE">
        <w:rPr>
          <w:rFonts w:asciiTheme="minorBidi" w:hAnsiTheme="minorBidi" w:cstheme="minorBidi"/>
          <w:sz w:val="24"/>
          <w:szCs w:val="24"/>
        </w:rPr>
        <w:t xml:space="preserve"> has been widely discussed and is of great halakhic import for two reasons. </w:t>
      </w:r>
      <w:r w:rsidR="001800E4" w:rsidRPr="001D3CEE">
        <w:rPr>
          <w:rFonts w:asciiTheme="minorBidi" w:hAnsiTheme="minorBidi" w:cstheme="minorBidi"/>
          <w:sz w:val="24"/>
          <w:szCs w:val="24"/>
        </w:rPr>
        <w:t xml:space="preserve">First, the overwhelming majority of Jews </w:t>
      </w:r>
      <w:r w:rsidR="007B61E2" w:rsidRPr="001D3CEE">
        <w:rPr>
          <w:rFonts w:asciiTheme="minorBidi" w:hAnsiTheme="minorBidi" w:cstheme="minorBidi"/>
          <w:sz w:val="24"/>
          <w:szCs w:val="24"/>
        </w:rPr>
        <w:t xml:space="preserve">in the world </w:t>
      </w:r>
      <w:r w:rsidR="001800E4" w:rsidRPr="001D3CEE">
        <w:rPr>
          <w:rFonts w:asciiTheme="minorBidi" w:hAnsiTheme="minorBidi" w:cstheme="minorBidi"/>
          <w:sz w:val="24"/>
          <w:szCs w:val="24"/>
        </w:rPr>
        <w:t xml:space="preserve">are wed </w:t>
      </w:r>
      <w:r w:rsidR="007B61E2" w:rsidRPr="001D3CEE">
        <w:rPr>
          <w:rFonts w:asciiTheme="minorBidi" w:hAnsiTheme="minorBidi" w:cstheme="minorBidi"/>
          <w:sz w:val="24"/>
          <w:szCs w:val="24"/>
        </w:rPr>
        <w:t>in</w:t>
      </w:r>
      <w:r w:rsidR="001800E4" w:rsidRPr="001D3CEE">
        <w:rPr>
          <w:rFonts w:asciiTheme="minorBidi" w:hAnsiTheme="minorBidi" w:cstheme="minorBidi"/>
          <w:sz w:val="24"/>
          <w:szCs w:val="24"/>
        </w:rPr>
        <w:t xml:space="preserve"> civil ceremonies</w:t>
      </w:r>
      <w:r w:rsidR="002C0B70" w:rsidRPr="001D3CEE">
        <w:rPr>
          <w:rFonts w:asciiTheme="minorBidi" w:hAnsiTheme="minorBidi" w:cstheme="minorBidi"/>
          <w:sz w:val="24"/>
          <w:szCs w:val="24"/>
        </w:rPr>
        <w:t xml:space="preserve">. </w:t>
      </w:r>
      <w:r w:rsidR="001800E4" w:rsidRPr="001D3CEE">
        <w:rPr>
          <w:rFonts w:asciiTheme="minorBidi" w:hAnsiTheme="minorBidi" w:cstheme="minorBidi"/>
          <w:sz w:val="24"/>
          <w:szCs w:val="24"/>
        </w:rPr>
        <w:t>Are these couple</w:t>
      </w:r>
      <w:r w:rsidR="007B61E2" w:rsidRPr="001D3CEE">
        <w:rPr>
          <w:rFonts w:asciiTheme="minorBidi" w:hAnsiTheme="minorBidi" w:cstheme="minorBidi"/>
          <w:sz w:val="24"/>
          <w:szCs w:val="24"/>
        </w:rPr>
        <w:t>s</w:t>
      </w:r>
      <w:r w:rsidR="001800E4" w:rsidRPr="001D3CEE">
        <w:rPr>
          <w:rFonts w:asciiTheme="minorBidi" w:hAnsiTheme="minorBidi" w:cstheme="minorBidi"/>
          <w:sz w:val="24"/>
          <w:szCs w:val="24"/>
        </w:rPr>
        <w:t xml:space="preserve"> considered to be halakhically married? If they divorce, do they need a </w:t>
      </w:r>
      <w:r w:rsidR="001800E4" w:rsidRPr="001D3CEE">
        <w:rPr>
          <w:rFonts w:asciiTheme="minorBidi" w:hAnsiTheme="minorBidi" w:cstheme="minorBidi"/>
          <w:i/>
          <w:iCs/>
          <w:sz w:val="24"/>
          <w:szCs w:val="24"/>
        </w:rPr>
        <w:t>get</w:t>
      </w:r>
      <w:r w:rsidR="001800E4" w:rsidRPr="001D3CEE">
        <w:rPr>
          <w:rFonts w:asciiTheme="minorBidi" w:hAnsiTheme="minorBidi" w:cstheme="minorBidi"/>
          <w:sz w:val="24"/>
          <w:szCs w:val="24"/>
        </w:rPr>
        <w:t xml:space="preserve">? If a woman remarries without a </w:t>
      </w:r>
      <w:r w:rsidR="001800E4" w:rsidRPr="001D3CEE">
        <w:rPr>
          <w:rFonts w:asciiTheme="minorBidi" w:hAnsiTheme="minorBidi" w:cstheme="minorBidi"/>
          <w:i/>
          <w:iCs/>
          <w:sz w:val="24"/>
          <w:szCs w:val="24"/>
        </w:rPr>
        <w:t>get</w:t>
      </w:r>
      <w:r w:rsidR="001800E4" w:rsidRPr="001D3CEE">
        <w:rPr>
          <w:rFonts w:asciiTheme="minorBidi" w:hAnsiTheme="minorBidi" w:cstheme="minorBidi"/>
          <w:sz w:val="24"/>
          <w:szCs w:val="24"/>
        </w:rPr>
        <w:t xml:space="preserve"> and has children, are they considered to be </w:t>
      </w:r>
      <w:r w:rsidR="001800E4" w:rsidRPr="001D3CEE">
        <w:rPr>
          <w:rFonts w:asciiTheme="minorBidi" w:hAnsiTheme="minorBidi" w:cstheme="minorBidi"/>
          <w:i/>
          <w:iCs/>
          <w:sz w:val="24"/>
          <w:szCs w:val="24"/>
        </w:rPr>
        <w:t>mamzerim</w:t>
      </w:r>
      <w:r w:rsidR="001800E4" w:rsidRPr="001D3CEE">
        <w:rPr>
          <w:rFonts w:asciiTheme="minorBidi" w:hAnsiTheme="minorBidi" w:cstheme="minorBidi"/>
          <w:sz w:val="24"/>
          <w:szCs w:val="24"/>
        </w:rPr>
        <w:t xml:space="preserve">? Second, the State of Israel currently only recognizes religious marriages performed in Israel. For numerous reasons, there is pressure to offer </w:t>
      </w:r>
      <w:r w:rsidR="007B61E2" w:rsidRPr="001D3CEE">
        <w:rPr>
          <w:rFonts w:asciiTheme="minorBidi" w:hAnsiTheme="minorBidi" w:cstheme="minorBidi"/>
          <w:sz w:val="24"/>
          <w:szCs w:val="24"/>
        </w:rPr>
        <w:t>a possibility of civil marriage</w:t>
      </w:r>
      <w:r w:rsidR="001800E4" w:rsidRPr="001D3CEE">
        <w:rPr>
          <w:rFonts w:asciiTheme="minorBidi" w:hAnsiTheme="minorBidi" w:cstheme="minorBidi"/>
          <w:sz w:val="24"/>
          <w:szCs w:val="24"/>
        </w:rPr>
        <w:t xml:space="preserve"> to couples who are unable to be married according to Jewish law (</w:t>
      </w:r>
      <w:r w:rsidR="001800E4" w:rsidRPr="001D3CEE">
        <w:rPr>
          <w:rFonts w:asciiTheme="minorBidi" w:hAnsiTheme="minorBidi" w:cstheme="minorBidi"/>
          <w:i/>
          <w:iCs/>
          <w:sz w:val="24"/>
          <w:szCs w:val="24"/>
        </w:rPr>
        <w:t>kohen</w:t>
      </w:r>
      <w:r w:rsidR="001800E4" w:rsidRPr="001D3CEE">
        <w:rPr>
          <w:rFonts w:asciiTheme="minorBidi" w:hAnsiTheme="minorBidi" w:cstheme="minorBidi"/>
          <w:sz w:val="24"/>
          <w:szCs w:val="24"/>
        </w:rPr>
        <w:t xml:space="preserve"> and </w:t>
      </w:r>
      <w:r w:rsidR="001800E4" w:rsidRPr="001D3CEE">
        <w:rPr>
          <w:rFonts w:asciiTheme="minorBidi" w:hAnsiTheme="minorBidi" w:cstheme="minorBidi"/>
          <w:i/>
          <w:iCs/>
          <w:sz w:val="24"/>
          <w:szCs w:val="24"/>
        </w:rPr>
        <w:t>gerusha</w:t>
      </w:r>
      <w:r w:rsidR="001800E4" w:rsidRPr="001D3CEE">
        <w:rPr>
          <w:rFonts w:asciiTheme="minorBidi" w:hAnsiTheme="minorBidi" w:cstheme="minorBidi"/>
          <w:sz w:val="24"/>
          <w:szCs w:val="24"/>
        </w:rPr>
        <w:t xml:space="preserve">, </w:t>
      </w:r>
      <w:r w:rsidR="001800E4" w:rsidRPr="001D3CEE">
        <w:rPr>
          <w:rFonts w:asciiTheme="minorBidi" w:hAnsiTheme="minorBidi" w:cstheme="minorBidi"/>
          <w:i/>
          <w:iCs/>
          <w:sz w:val="24"/>
          <w:szCs w:val="24"/>
        </w:rPr>
        <w:t>mamzerim</w:t>
      </w:r>
      <w:r w:rsidR="001800E4" w:rsidRPr="001D3CEE">
        <w:rPr>
          <w:rFonts w:asciiTheme="minorBidi" w:hAnsiTheme="minorBidi" w:cstheme="minorBidi"/>
          <w:sz w:val="24"/>
          <w:szCs w:val="24"/>
        </w:rPr>
        <w:t>, Jews and non-Jews, etc), as well as for those who for personal or ideological reasons prefer not to be married by the Rabbanut. Can religious parties embrace such a proposal? Will couple</w:t>
      </w:r>
      <w:r w:rsidR="007B61E2" w:rsidRPr="001D3CEE">
        <w:rPr>
          <w:rFonts w:asciiTheme="minorBidi" w:hAnsiTheme="minorBidi" w:cstheme="minorBidi"/>
          <w:sz w:val="24"/>
          <w:szCs w:val="24"/>
        </w:rPr>
        <w:t>s</w:t>
      </w:r>
      <w:r w:rsidR="001800E4" w:rsidRPr="001D3CEE">
        <w:rPr>
          <w:rFonts w:asciiTheme="minorBidi" w:hAnsiTheme="minorBidi" w:cstheme="minorBidi"/>
          <w:sz w:val="24"/>
          <w:szCs w:val="24"/>
        </w:rPr>
        <w:t xml:space="preserve"> married civilly under Israeli law need to be divorced by Rabbinic courts, including a </w:t>
      </w:r>
      <w:r w:rsidR="001800E4" w:rsidRPr="001D3CEE">
        <w:rPr>
          <w:rFonts w:asciiTheme="minorBidi" w:hAnsiTheme="minorBidi" w:cstheme="minorBidi"/>
          <w:i/>
          <w:iCs/>
          <w:sz w:val="24"/>
          <w:szCs w:val="24"/>
        </w:rPr>
        <w:t>get</w:t>
      </w:r>
      <w:r w:rsidR="001800E4" w:rsidRPr="001D3CEE">
        <w:rPr>
          <w:rFonts w:asciiTheme="minorBidi" w:hAnsiTheme="minorBidi" w:cstheme="minorBidi"/>
          <w:sz w:val="24"/>
          <w:szCs w:val="24"/>
        </w:rPr>
        <w:t xml:space="preserve">, in order to remarry? </w:t>
      </w:r>
      <w:r w:rsidR="007B61E2" w:rsidRPr="001D3CEE">
        <w:rPr>
          <w:rFonts w:asciiTheme="minorBidi" w:hAnsiTheme="minorBidi" w:cstheme="minorBidi"/>
          <w:sz w:val="24"/>
          <w:szCs w:val="24"/>
        </w:rPr>
        <w:t>The goal of</w:t>
      </w:r>
      <w:r w:rsidR="001800E4" w:rsidRPr="001D3CEE">
        <w:rPr>
          <w:rFonts w:asciiTheme="minorBidi" w:hAnsiTheme="minorBidi" w:cstheme="minorBidi"/>
          <w:sz w:val="24"/>
          <w:szCs w:val="24"/>
        </w:rPr>
        <w:t xml:space="preserve"> this </w:t>
      </w:r>
      <w:r w:rsidR="001800E4" w:rsidRPr="001D3CEE">
        <w:rPr>
          <w:rFonts w:asciiTheme="minorBidi" w:hAnsiTheme="minorBidi" w:cstheme="minorBidi"/>
          <w:i/>
          <w:iCs/>
          <w:sz w:val="24"/>
          <w:szCs w:val="24"/>
        </w:rPr>
        <w:t>shiur</w:t>
      </w:r>
      <w:r w:rsidR="001800E4" w:rsidRPr="001D3CEE">
        <w:rPr>
          <w:rFonts w:asciiTheme="minorBidi" w:hAnsiTheme="minorBidi" w:cstheme="minorBidi"/>
          <w:sz w:val="24"/>
          <w:szCs w:val="24"/>
        </w:rPr>
        <w:t xml:space="preserve"> </w:t>
      </w:r>
      <w:r w:rsidR="007B61E2" w:rsidRPr="001D3CEE">
        <w:rPr>
          <w:rFonts w:asciiTheme="minorBidi" w:hAnsiTheme="minorBidi" w:cstheme="minorBidi"/>
          <w:sz w:val="24"/>
          <w:szCs w:val="24"/>
        </w:rPr>
        <w:t>is to</w:t>
      </w:r>
      <w:r w:rsidR="001800E4" w:rsidRPr="001D3CEE">
        <w:rPr>
          <w:rFonts w:asciiTheme="minorBidi" w:hAnsiTheme="minorBidi" w:cstheme="minorBidi"/>
          <w:sz w:val="24"/>
          <w:szCs w:val="24"/>
        </w:rPr>
        <w:t xml:space="preserve"> clarify some of the issues at hand.</w:t>
      </w:r>
    </w:p>
    <w:p w:rsidR="003E7D4E" w:rsidRPr="001D3CEE" w:rsidRDefault="003E7D4E" w:rsidP="007614CE">
      <w:pPr>
        <w:spacing w:before="0" w:beforeAutospacing="0" w:after="0" w:afterAutospacing="0" w:line="240" w:lineRule="auto"/>
        <w:rPr>
          <w:rFonts w:asciiTheme="minorBidi" w:hAnsiTheme="minorBidi" w:cstheme="minorBidi"/>
          <w:sz w:val="24"/>
          <w:szCs w:val="24"/>
        </w:rPr>
      </w:pPr>
    </w:p>
    <w:p w:rsidR="003E7D4E" w:rsidRPr="001D3CEE" w:rsidRDefault="001800E4" w:rsidP="007614CE">
      <w:pPr>
        <w:spacing w:before="0" w:beforeAutospacing="0" w:after="0" w:afterAutospacing="0" w:line="240" w:lineRule="auto"/>
        <w:rPr>
          <w:rFonts w:asciiTheme="minorBidi" w:hAnsiTheme="minorBidi" w:cstheme="minorBidi"/>
          <w:b/>
          <w:bCs/>
          <w:sz w:val="24"/>
          <w:szCs w:val="24"/>
        </w:rPr>
      </w:pPr>
      <w:r w:rsidRPr="001D3CEE">
        <w:rPr>
          <w:rFonts w:asciiTheme="minorBidi" w:hAnsiTheme="minorBidi" w:cstheme="minorBidi"/>
          <w:b/>
          <w:bCs/>
          <w:sz w:val="24"/>
          <w:szCs w:val="24"/>
        </w:rPr>
        <w:lastRenderedPageBreak/>
        <w:t xml:space="preserve">Definition and Scope of </w:t>
      </w:r>
      <w:r w:rsidRPr="001D3CEE">
        <w:rPr>
          <w:rFonts w:asciiTheme="minorBidi" w:hAnsiTheme="minorBidi" w:cstheme="minorBidi"/>
          <w:b/>
          <w:bCs/>
          <w:i/>
          <w:iCs/>
          <w:sz w:val="24"/>
          <w:szCs w:val="24"/>
        </w:rPr>
        <w:t>Kiddushei Bi’ah</w:t>
      </w:r>
      <w:r w:rsidRPr="001D3CEE">
        <w:rPr>
          <w:rFonts w:asciiTheme="minorBidi" w:hAnsiTheme="minorBidi" w:cstheme="minorBidi"/>
          <w:b/>
          <w:bCs/>
          <w:sz w:val="24"/>
          <w:szCs w:val="24"/>
        </w:rPr>
        <w:t xml:space="preserve"> and Illicit Sexual Relations</w:t>
      </w:r>
    </w:p>
    <w:p w:rsidR="001800E4" w:rsidRPr="001D3CEE" w:rsidRDefault="001800E4" w:rsidP="007614CE">
      <w:pPr>
        <w:spacing w:before="0" w:beforeAutospacing="0" w:after="0" w:afterAutospacing="0" w:line="240" w:lineRule="auto"/>
        <w:rPr>
          <w:rFonts w:asciiTheme="minorBidi" w:hAnsiTheme="minorBidi" w:cstheme="minorBidi"/>
          <w:sz w:val="24"/>
          <w:szCs w:val="24"/>
        </w:rPr>
      </w:pPr>
    </w:p>
    <w:p w:rsidR="003E7D4E" w:rsidRPr="001D3CEE" w:rsidRDefault="003E7D4E"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 xml:space="preserve">The </w:t>
      </w:r>
      <w:r w:rsidR="00CC6292" w:rsidRPr="001D3CEE">
        <w:rPr>
          <w:rFonts w:asciiTheme="minorBidi" w:hAnsiTheme="minorBidi" w:cstheme="minorBidi"/>
          <w:i/>
          <w:iCs/>
          <w:sz w:val="24"/>
          <w:szCs w:val="24"/>
        </w:rPr>
        <w:t>mishna</w:t>
      </w:r>
      <w:r w:rsidRPr="001D3CEE">
        <w:rPr>
          <w:rFonts w:asciiTheme="minorBidi" w:hAnsiTheme="minorBidi" w:cstheme="minorBidi"/>
          <w:sz w:val="24"/>
          <w:szCs w:val="24"/>
        </w:rPr>
        <w:t xml:space="preserve"> (</w:t>
      </w:r>
      <w:r w:rsidRPr="001D3CEE">
        <w:rPr>
          <w:rFonts w:asciiTheme="minorBidi" w:hAnsiTheme="minorBidi" w:cstheme="minorBidi"/>
          <w:i/>
          <w:iCs/>
          <w:sz w:val="24"/>
          <w:szCs w:val="24"/>
        </w:rPr>
        <w:t>Kiddushin</w:t>
      </w:r>
      <w:r w:rsidRPr="001D3CEE">
        <w:rPr>
          <w:rFonts w:asciiTheme="minorBidi" w:hAnsiTheme="minorBidi" w:cstheme="minorBidi"/>
          <w:sz w:val="24"/>
          <w:szCs w:val="24"/>
        </w:rPr>
        <w:t xml:space="preserve"> 2a) teaches that </w:t>
      </w:r>
      <w:r w:rsidR="00CC6292" w:rsidRPr="001D3CEE">
        <w:rPr>
          <w:rFonts w:asciiTheme="minorBidi" w:hAnsiTheme="minorBidi" w:cstheme="minorBidi"/>
          <w:sz w:val="24"/>
          <w:szCs w:val="24"/>
        </w:rPr>
        <w:t>there are three ways through which one can create a halakhic union between a man and a woman (</w:t>
      </w:r>
      <w:r w:rsidR="00CC6292" w:rsidRPr="001D3CEE">
        <w:rPr>
          <w:rFonts w:asciiTheme="minorBidi" w:hAnsiTheme="minorBidi" w:cstheme="minorBidi"/>
          <w:i/>
          <w:iCs/>
          <w:sz w:val="24"/>
          <w:szCs w:val="24"/>
        </w:rPr>
        <w:t>kiddushin</w:t>
      </w:r>
      <w:r w:rsidR="00CC6292" w:rsidRPr="001D3CEE">
        <w:rPr>
          <w:rFonts w:asciiTheme="minorBidi" w:hAnsiTheme="minorBidi" w:cstheme="minorBidi"/>
          <w:sz w:val="24"/>
          <w:szCs w:val="24"/>
        </w:rPr>
        <w:t>):</w:t>
      </w:r>
      <w:r w:rsidRPr="001D3CEE">
        <w:rPr>
          <w:rFonts w:asciiTheme="minorBidi" w:hAnsiTheme="minorBidi" w:cstheme="minorBidi"/>
          <w:sz w:val="24"/>
          <w:szCs w:val="24"/>
        </w:rPr>
        <w:t xml:space="preserve"> </w:t>
      </w:r>
      <w:r w:rsidRPr="001D3CEE">
        <w:rPr>
          <w:rFonts w:asciiTheme="minorBidi" w:hAnsiTheme="minorBidi" w:cstheme="minorBidi"/>
          <w:i/>
          <w:iCs/>
          <w:sz w:val="24"/>
          <w:szCs w:val="24"/>
        </w:rPr>
        <w:t>kesef</w:t>
      </w:r>
      <w:r w:rsidRPr="001D3CEE">
        <w:rPr>
          <w:rFonts w:asciiTheme="minorBidi" w:hAnsiTheme="minorBidi" w:cstheme="minorBidi"/>
          <w:sz w:val="24"/>
          <w:szCs w:val="24"/>
        </w:rPr>
        <w:t xml:space="preserve"> (money), </w:t>
      </w:r>
      <w:r w:rsidRPr="001D3CEE">
        <w:rPr>
          <w:rFonts w:asciiTheme="minorBidi" w:hAnsiTheme="minorBidi" w:cstheme="minorBidi"/>
          <w:i/>
          <w:iCs/>
          <w:sz w:val="24"/>
          <w:szCs w:val="24"/>
        </w:rPr>
        <w:t>sh</w:t>
      </w:r>
      <w:r w:rsidR="007B61E2" w:rsidRPr="001D3CEE">
        <w:rPr>
          <w:rFonts w:asciiTheme="minorBidi" w:hAnsiTheme="minorBidi" w:cstheme="minorBidi"/>
          <w:i/>
          <w:iCs/>
          <w:sz w:val="24"/>
          <w:szCs w:val="24"/>
        </w:rPr>
        <w:t>e</w:t>
      </w:r>
      <w:r w:rsidRPr="001D3CEE">
        <w:rPr>
          <w:rFonts w:asciiTheme="minorBidi" w:hAnsiTheme="minorBidi" w:cstheme="minorBidi"/>
          <w:i/>
          <w:iCs/>
          <w:sz w:val="24"/>
          <w:szCs w:val="24"/>
        </w:rPr>
        <w:t>tar</w:t>
      </w:r>
      <w:r w:rsidRPr="001D3CEE">
        <w:rPr>
          <w:rFonts w:asciiTheme="minorBidi" w:hAnsiTheme="minorBidi" w:cstheme="minorBidi"/>
          <w:sz w:val="24"/>
          <w:szCs w:val="24"/>
        </w:rPr>
        <w:t xml:space="preserve"> (a document), and </w:t>
      </w:r>
      <w:r w:rsidRPr="001D3CEE">
        <w:rPr>
          <w:rFonts w:asciiTheme="minorBidi" w:hAnsiTheme="minorBidi" w:cstheme="minorBidi"/>
          <w:i/>
          <w:iCs/>
          <w:sz w:val="24"/>
          <w:szCs w:val="24"/>
        </w:rPr>
        <w:t>bi’ah</w:t>
      </w:r>
      <w:r w:rsidRPr="001D3CEE">
        <w:rPr>
          <w:rFonts w:asciiTheme="minorBidi" w:hAnsiTheme="minorBidi" w:cstheme="minorBidi"/>
          <w:sz w:val="24"/>
          <w:szCs w:val="24"/>
        </w:rPr>
        <w:t xml:space="preserve"> (sexual relations). </w:t>
      </w:r>
      <w:r w:rsidR="00CC6292" w:rsidRPr="001D3CEE">
        <w:rPr>
          <w:rFonts w:asciiTheme="minorBidi" w:hAnsiTheme="minorBidi" w:cstheme="minorBidi"/>
          <w:sz w:val="24"/>
          <w:szCs w:val="24"/>
        </w:rPr>
        <w:t>Although the Talmud (ibid. 12b) relates that Rav cursed those who would betroth a woman through sexual relations, technically, if one says to a woman “behold you are consecrated unto me through this ‘</w:t>
      </w:r>
      <w:r w:rsidR="00CC6292" w:rsidRPr="001D3CEE">
        <w:rPr>
          <w:rFonts w:asciiTheme="minorBidi" w:hAnsiTheme="minorBidi" w:cstheme="minorBidi"/>
          <w:i/>
          <w:iCs/>
          <w:sz w:val="24"/>
          <w:szCs w:val="24"/>
        </w:rPr>
        <w:t>bi’ah’</w:t>
      </w:r>
      <w:r w:rsidR="00CC6292" w:rsidRPr="001D3CEE">
        <w:rPr>
          <w:rFonts w:asciiTheme="minorBidi" w:hAnsiTheme="minorBidi" w:cstheme="minorBidi"/>
          <w:sz w:val="24"/>
          <w:szCs w:val="24"/>
        </w:rPr>
        <w:t>” in fro</w:t>
      </w:r>
      <w:r w:rsidR="002A627F" w:rsidRPr="001D3CEE">
        <w:rPr>
          <w:rFonts w:asciiTheme="minorBidi" w:hAnsiTheme="minorBidi" w:cstheme="minorBidi"/>
          <w:sz w:val="24"/>
          <w:szCs w:val="24"/>
        </w:rPr>
        <w:t>nt</w:t>
      </w:r>
      <w:r w:rsidR="00CC6292" w:rsidRPr="001D3CEE">
        <w:rPr>
          <w:rFonts w:asciiTheme="minorBidi" w:hAnsiTheme="minorBidi" w:cstheme="minorBidi"/>
          <w:sz w:val="24"/>
          <w:szCs w:val="24"/>
        </w:rPr>
        <w:t xml:space="preserve"> of two </w:t>
      </w:r>
      <w:r w:rsidR="00CC6292" w:rsidRPr="001D3CEE">
        <w:rPr>
          <w:rFonts w:asciiTheme="minorBidi" w:hAnsiTheme="minorBidi" w:cstheme="minorBidi"/>
          <w:i/>
          <w:iCs/>
          <w:sz w:val="24"/>
          <w:szCs w:val="24"/>
        </w:rPr>
        <w:t>eidim</w:t>
      </w:r>
      <w:r w:rsidR="00CC6292" w:rsidRPr="001D3CEE">
        <w:rPr>
          <w:rFonts w:asciiTheme="minorBidi" w:hAnsiTheme="minorBidi" w:cstheme="minorBidi"/>
          <w:sz w:val="24"/>
          <w:szCs w:val="24"/>
        </w:rPr>
        <w:t xml:space="preserve"> (witnesses), and they witness the </w:t>
      </w:r>
      <w:r w:rsidR="002A627F" w:rsidRPr="001D3CEE">
        <w:rPr>
          <w:rFonts w:asciiTheme="minorBidi" w:hAnsiTheme="minorBidi" w:cstheme="minorBidi"/>
          <w:sz w:val="24"/>
          <w:szCs w:val="24"/>
        </w:rPr>
        <w:t>man and women in seclusion (</w:t>
      </w:r>
      <w:r w:rsidR="002A627F" w:rsidRPr="001D3CEE">
        <w:rPr>
          <w:rFonts w:asciiTheme="minorBidi" w:hAnsiTheme="minorBidi" w:cstheme="minorBidi"/>
          <w:i/>
          <w:iCs/>
          <w:sz w:val="24"/>
          <w:szCs w:val="24"/>
        </w:rPr>
        <w:t>yichud</w:t>
      </w:r>
      <w:r w:rsidR="002A627F" w:rsidRPr="001D3CEE">
        <w:rPr>
          <w:rFonts w:asciiTheme="minorBidi" w:hAnsiTheme="minorBidi" w:cstheme="minorBidi"/>
          <w:sz w:val="24"/>
          <w:szCs w:val="24"/>
        </w:rPr>
        <w:t>), they are considered to be married (</w:t>
      </w:r>
      <w:r w:rsidR="002A627F" w:rsidRPr="001D3CEE">
        <w:rPr>
          <w:rFonts w:asciiTheme="minorBidi" w:hAnsiTheme="minorBidi" w:cstheme="minorBidi"/>
          <w:i/>
          <w:iCs/>
          <w:sz w:val="24"/>
          <w:szCs w:val="24"/>
        </w:rPr>
        <w:t>Shul</w:t>
      </w:r>
      <w:r w:rsidR="001C1E92" w:rsidRPr="001D3CEE">
        <w:rPr>
          <w:rFonts w:asciiTheme="minorBidi" w:hAnsiTheme="minorBidi" w:cstheme="minorBidi"/>
          <w:i/>
          <w:iCs/>
          <w:sz w:val="24"/>
          <w:szCs w:val="24"/>
        </w:rPr>
        <w:t>c</w:t>
      </w:r>
      <w:r w:rsidR="002A627F" w:rsidRPr="001D3CEE">
        <w:rPr>
          <w:rFonts w:asciiTheme="minorBidi" w:hAnsiTheme="minorBidi" w:cstheme="minorBidi"/>
          <w:i/>
          <w:iCs/>
          <w:sz w:val="24"/>
          <w:szCs w:val="24"/>
        </w:rPr>
        <w:t>han Arukh</w:t>
      </w:r>
      <w:r w:rsidR="007B61E2" w:rsidRPr="001D3CEE">
        <w:rPr>
          <w:rFonts w:asciiTheme="minorBidi" w:hAnsiTheme="minorBidi" w:cstheme="minorBidi"/>
          <w:sz w:val="24"/>
          <w:szCs w:val="24"/>
        </w:rPr>
        <w:t>,</w:t>
      </w:r>
      <w:r w:rsidR="002A627F" w:rsidRPr="001D3CEE">
        <w:rPr>
          <w:rFonts w:asciiTheme="minorBidi" w:hAnsiTheme="minorBidi" w:cstheme="minorBidi"/>
          <w:sz w:val="24"/>
          <w:szCs w:val="24"/>
        </w:rPr>
        <w:t xml:space="preserve"> EH 33). </w:t>
      </w:r>
    </w:p>
    <w:p w:rsidR="002A627F" w:rsidRPr="001D3CEE" w:rsidRDefault="002A627F" w:rsidP="007614CE">
      <w:pPr>
        <w:spacing w:before="0" w:beforeAutospacing="0" w:after="0" w:afterAutospacing="0" w:line="240" w:lineRule="auto"/>
        <w:rPr>
          <w:rFonts w:asciiTheme="minorBidi" w:hAnsiTheme="minorBidi" w:cstheme="minorBidi"/>
          <w:sz w:val="24"/>
          <w:szCs w:val="24"/>
        </w:rPr>
      </w:pPr>
    </w:p>
    <w:p w:rsidR="002A627F" w:rsidRPr="001D3CEE" w:rsidRDefault="002A627F"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 xml:space="preserve">The </w:t>
      </w:r>
      <w:r w:rsidRPr="001D3CEE">
        <w:rPr>
          <w:rFonts w:asciiTheme="minorBidi" w:hAnsiTheme="minorBidi" w:cstheme="minorBidi"/>
          <w:i/>
          <w:iCs/>
          <w:sz w:val="24"/>
          <w:szCs w:val="24"/>
        </w:rPr>
        <w:t>mishna</w:t>
      </w:r>
      <w:r w:rsidRPr="001D3CEE">
        <w:rPr>
          <w:rFonts w:asciiTheme="minorBidi" w:hAnsiTheme="minorBidi" w:cstheme="minorBidi"/>
          <w:sz w:val="24"/>
          <w:szCs w:val="24"/>
        </w:rPr>
        <w:t xml:space="preserve"> (</w:t>
      </w:r>
      <w:r w:rsidRPr="001D3CEE">
        <w:rPr>
          <w:rFonts w:asciiTheme="minorBidi" w:hAnsiTheme="minorBidi" w:cstheme="minorBidi"/>
          <w:i/>
          <w:iCs/>
          <w:sz w:val="24"/>
          <w:szCs w:val="24"/>
        </w:rPr>
        <w:t>Gittin</w:t>
      </w:r>
      <w:r w:rsidRPr="001D3CEE">
        <w:rPr>
          <w:rFonts w:asciiTheme="minorBidi" w:hAnsiTheme="minorBidi" w:cstheme="minorBidi"/>
          <w:sz w:val="24"/>
          <w:szCs w:val="24"/>
        </w:rPr>
        <w:t xml:space="preserve"> 81a) discusses a case in which a man and woman are sec</w:t>
      </w:r>
      <w:r w:rsidR="007B61E2" w:rsidRPr="001D3CEE">
        <w:rPr>
          <w:rFonts w:asciiTheme="minorBidi" w:hAnsiTheme="minorBidi" w:cstheme="minorBidi"/>
          <w:sz w:val="24"/>
          <w:szCs w:val="24"/>
        </w:rPr>
        <w:t>luded in from of witnesses:</w:t>
      </w:r>
    </w:p>
    <w:p w:rsidR="002A627F" w:rsidRPr="001D3CEE" w:rsidRDefault="002A627F" w:rsidP="007614CE">
      <w:pPr>
        <w:spacing w:before="0" w:beforeAutospacing="0" w:after="0" w:afterAutospacing="0" w:line="240" w:lineRule="auto"/>
        <w:rPr>
          <w:rFonts w:asciiTheme="minorBidi" w:hAnsiTheme="minorBidi" w:cstheme="minorBidi"/>
          <w:sz w:val="24"/>
          <w:szCs w:val="24"/>
        </w:rPr>
      </w:pPr>
    </w:p>
    <w:p w:rsidR="002A627F" w:rsidRPr="001D3CEE" w:rsidRDefault="002A627F" w:rsidP="007614CE">
      <w:pPr>
        <w:spacing w:before="0" w:beforeAutospacing="0" w:after="0" w:afterAutospacing="0" w:line="240" w:lineRule="auto"/>
        <w:ind w:left="720"/>
        <w:rPr>
          <w:rFonts w:asciiTheme="minorBidi" w:hAnsiTheme="minorBidi" w:cstheme="minorBidi"/>
          <w:sz w:val="24"/>
          <w:szCs w:val="24"/>
        </w:rPr>
      </w:pPr>
      <w:r w:rsidRPr="001D3CEE">
        <w:rPr>
          <w:rFonts w:asciiTheme="minorBidi" w:hAnsiTheme="minorBidi" w:cstheme="minorBidi"/>
          <w:sz w:val="24"/>
          <w:szCs w:val="24"/>
        </w:rPr>
        <w:t>With regard to one who divorces his wife, and afterward she spent the night with him at an inn [</w:t>
      </w:r>
      <w:r w:rsidRPr="001D3CEE">
        <w:rPr>
          <w:rFonts w:asciiTheme="minorBidi" w:hAnsiTheme="minorBidi" w:cstheme="minorBidi"/>
          <w:i/>
          <w:iCs/>
          <w:sz w:val="24"/>
          <w:szCs w:val="24"/>
        </w:rPr>
        <w:t>be-fundaki</w:t>
      </w:r>
      <w:r w:rsidRPr="001D3CEE">
        <w:rPr>
          <w:rFonts w:asciiTheme="minorBidi" w:hAnsiTheme="minorBidi" w:cstheme="minorBidi"/>
          <w:sz w:val="24"/>
          <w:szCs w:val="24"/>
        </w:rPr>
        <w:t xml:space="preserve">], Beit Shammai say: She does not require a second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(bill of divorce) from him, and Beit Hillel say: She requires a second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from him [since they may have engaged in sexual relations at the inn</w:t>
      </w:r>
      <w:r w:rsidR="007B61E2" w:rsidRPr="001D3CEE">
        <w:rPr>
          <w:rFonts w:asciiTheme="minorBidi" w:hAnsiTheme="minorBidi" w:cstheme="minorBidi"/>
          <w:sz w:val="24"/>
          <w:szCs w:val="24"/>
        </w:rPr>
        <w:t>,</w:t>
      </w:r>
      <w:r w:rsidRPr="001D3CEE">
        <w:rPr>
          <w:rFonts w:asciiTheme="minorBidi" w:hAnsiTheme="minorBidi" w:cstheme="minorBidi"/>
          <w:sz w:val="24"/>
          <w:szCs w:val="24"/>
        </w:rPr>
        <w:t xml:space="preserve"> and </w:t>
      </w:r>
      <w:r w:rsidR="007B61E2" w:rsidRPr="001D3CEE">
        <w:rPr>
          <w:rFonts w:asciiTheme="minorBidi" w:hAnsiTheme="minorBidi" w:cstheme="minorBidi"/>
          <w:sz w:val="24"/>
          <w:szCs w:val="24"/>
        </w:rPr>
        <w:t xml:space="preserve">he </w:t>
      </w:r>
      <w:r w:rsidRPr="001D3CEE">
        <w:rPr>
          <w:rFonts w:asciiTheme="minorBidi" w:hAnsiTheme="minorBidi" w:cstheme="minorBidi"/>
          <w:sz w:val="24"/>
          <w:szCs w:val="24"/>
        </w:rPr>
        <w:t>thereby betrothed her once again].</w:t>
      </w:r>
      <w:r w:rsidRPr="001D3CEE">
        <w:rPr>
          <w:rFonts w:asciiTheme="minorBidi" w:eastAsiaTheme="minorHAnsi" w:hAnsiTheme="minorBidi" w:cstheme="minorBidi"/>
          <w:sz w:val="24"/>
          <w:szCs w:val="24"/>
        </w:rPr>
        <w:t xml:space="preserve"> </w:t>
      </w:r>
      <w:r w:rsidRPr="001D3CEE">
        <w:rPr>
          <w:rFonts w:asciiTheme="minorBidi" w:hAnsiTheme="minorBidi" w:cstheme="minorBidi"/>
          <w:sz w:val="24"/>
          <w:szCs w:val="24"/>
        </w:rPr>
        <w:t xml:space="preserve">When did they say this </w:t>
      </w:r>
      <w:r w:rsidRPr="001D3CEE">
        <w:rPr>
          <w:rFonts w:asciiTheme="minorBidi" w:hAnsiTheme="minorBidi" w:cstheme="minorBidi"/>
          <w:i/>
          <w:iCs/>
          <w:sz w:val="24"/>
          <w:szCs w:val="24"/>
        </w:rPr>
        <w:t>halakha</w:t>
      </w:r>
      <w:r w:rsidRPr="001D3CEE">
        <w:rPr>
          <w:rFonts w:asciiTheme="minorBidi" w:hAnsiTheme="minorBidi" w:cstheme="minorBidi"/>
          <w:sz w:val="24"/>
          <w:szCs w:val="24"/>
        </w:rPr>
        <w:t xml:space="preserve">? When she was divorced following the </w:t>
      </w:r>
      <w:r w:rsidRPr="001D3CEE">
        <w:rPr>
          <w:rFonts w:asciiTheme="minorBidi" w:hAnsiTheme="minorBidi" w:cstheme="minorBidi"/>
          <w:i/>
          <w:iCs/>
          <w:sz w:val="24"/>
          <w:szCs w:val="24"/>
        </w:rPr>
        <w:t>nisu’in</w:t>
      </w:r>
      <w:r w:rsidRPr="001D3CEE">
        <w:rPr>
          <w:rFonts w:asciiTheme="minorBidi" w:hAnsiTheme="minorBidi" w:cstheme="minorBidi"/>
          <w:sz w:val="24"/>
          <w:szCs w:val="24"/>
        </w:rPr>
        <w:t xml:space="preserve">. Beit Hillel concede that when she was divorced following the </w:t>
      </w:r>
      <w:r w:rsidRPr="001D3CEE">
        <w:rPr>
          <w:rFonts w:asciiTheme="minorBidi" w:hAnsiTheme="minorBidi" w:cstheme="minorBidi"/>
          <w:i/>
          <w:iCs/>
          <w:sz w:val="24"/>
          <w:szCs w:val="24"/>
        </w:rPr>
        <w:t>eirusin</w:t>
      </w:r>
      <w:r w:rsidRPr="001D3CEE">
        <w:rPr>
          <w:rFonts w:asciiTheme="minorBidi" w:hAnsiTheme="minorBidi" w:cstheme="minorBidi"/>
          <w:sz w:val="24"/>
          <w:szCs w:val="24"/>
        </w:rPr>
        <w:t>, she does not require a second bill of divorce from him, due to the fact that he is</w:t>
      </w:r>
      <w:r w:rsidR="001800E4" w:rsidRPr="001D3CEE">
        <w:rPr>
          <w:rFonts w:asciiTheme="minorBidi" w:hAnsiTheme="minorBidi" w:cstheme="minorBidi"/>
          <w:sz w:val="24"/>
          <w:szCs w:val="24"/>
        </w:rPr>
        <w:t xml:space="preserve"> </w:t>
      </w:r>
      <w:r w:rsidRPr="001D3CEE">
        <w:rPr>
          <w:rFonts w:asciiTheme="minorBidi" w:hAnsiTheme="minorBidi" w:cstheme="minorBidi"/>
          <w:sz w:val="24"/>
          <w:szCs w:val="24"/>
        </w:rPr>
        <w:t>not accustomed to her [</w:t>
      </w:r>
      <w:r w:rsidR="007B61E2" w:rsidRPr="001D3CEE">
        <w:rPr>
          <w:rFonts w:asciiTheme="minorBidi" w:hAnsiTheme="minorBidi" w:cstheme="minorBidi"/>
          <w:sz w:val="24"/>
          <w:szCs w:val="24"/>
        </w:rPr>
        <w:t>and there is t</w:t>
      </w:r>
      <w:r w:rsidRPr="001D3CEE">
        <w:rPr>
          <w:rFonts w:asciiTheme="minorBidi" w:hAnsiTheme="minorBidi" w:cstheme="minorBidi"/>
          <w:sz w:val="24"/>
          <w:szCs w:val="24"/>
        </w:rPr>
        <w:t>herefore no concern that they engaged in sexual relations, even though they spent the night together at the inn</w:t>
      </w:r>
      <w:r w:rsidR="007B61E2" w:rsidRPr="001D3CEE">
        <w:rPr>
          <w:rFonts w:asciiTheme="minorBidi" w:hAnsiTheme="minorBidi" w:cstheme="minorBidi"/>
          <w:sz w:val="24"/>
          <w:szCs w:val="24"/>
        </w:rPr>
        <w:t>].</w:t>
      </w:r>
    </w:p>
    <w:p w:rsidR="002A627F" w:rsidRPr="001D3CEE" w:rsidRDefault="002A627F" w:rsidP="007614CE">
      <w:pPr>
        <w:spacing w:before="0" w:beforeAutospacing="0" w:after="0" w:afterAutospacing="0" w:line="240" w:lineRule="auto"/>
        <w:rPr>
          <w:rFonts w:asciiTheme="minorBidi" w:hAnsiTheme="minorBidi" w:cstheme="minorBidi"/>
          <w:sz w:val="24"/>
          <w:szCs w:val="24"/>
        </w:rPr>
      </w:pPr>
    </w:p>
    <w:p w:rsidR="002A627F" w:rsidRPr="001D3CEE" w:rsidRDefault="002A627F"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The Talmud explains th</w:t>
      </w:r>
      <w:r w:rsidR="00ED4959" w:rsidRPr="001D3CEE">
        <w:rPr>
          <w:rFonts w:asciiTheme="minorBidi" w:hAnsiTheme="minorBidi" w:cstheme="minorBidi"/>
          <w:sz w:val="24"/>
          <w:szCs w:val="24"/>
        </w:rPr>
        <w:t xml:space="preserve">at both Beit Shammai and Beit Hillel agree that </w:t>
      </w:r>
      <w:r w:rsidR="007B61E2" w:rsidRPr="001D3CEE">
        <w:rPr>
          <w:rFonts w:asciiTheme="minorBidi" w:hAnsiTheme="minorBidi" w:cstheme="minorBidi"/>
          <w:sz w:val="24"/>
          <w:szCs w:val="24"/>
        </w:rPr>
        <w:t xml:space="preserve">in this case, </w:t>
      </w:r>
      <w:r w:rsidR="00ED4959" w:rsidRPr="001D3CEE">
        <w:rPr>
          <w:rFonts w:asciiTheme="minorBidi" w:hAnsiTheme="minorBidi" w:cstheme="minorBidi"/>
          <w:sz w:val="24"/>
          <w:szCs w:val="24"/>
        </w:rPr>
        <w:t xml:space="preserve">there were witnesses to the </w:t>
      </w:r>
      <w:r w:rsidR="00ED4959" w:rsidRPr="001D3CEE">
        <w:rPr>
          <w:rFonts w:asciiTheme="minorBidi" w:hAnsiTheme="minorBidi" w:cstheme="minorBidi"/>
          <w:i/>
          <w:iCs/>
          <w:sz w:val="24"/>
          <w:szCs w:val="24"/>
        </w:rPr>
        <w:t>yichud</w:t>
      </w:r>
      <w:r w:rsidR="00ED4959" w:rsidRPr="001D3CEE">
        <w:rPr>
          <w:rFonts w:asciiTheme="minorBidi" w:hAnsiTheme="minorBidi" w:cstheme="minorBidi"/>
          <w:sz w:val="24"/>
          <w:szCs w:val="24"/>
        </w:rPr>
        <w:t>, but not to sexual relations. Beit Shammai maintain that “w</w:t>
      </w:r>
      <w:r w:rsidRPr="001D3CEE">
        <w:rPr>
          <w:rFonts w:asciiTheme="minorBidi" w:hAnsiTheme="minorBidi" w:cstheme="minorBidi"/>
          <w:sz w:val="24"/>
          <w:szCs w:val="24"/>
        </w:rPr>
        <w:t>e do not say that the witnesses of seclusion are</w:t>
      </w:r>
      <w:r w:rsidR="007B61E2" w:rsidRPr="001D3CEE">
        <w:rPr>
          <w:rFonts w:asciiTheme="minorBidi" w:hAnsiTheme="minorBidi" w:cstheme="minorBidi"/>
          <w:sz w:val="24"/>
          <w:szCs w:val="24"/>
        </w:rPr>
        <w:t xml:space="preserve"> considered</w:t>
      </w:r>
      <w:r w:rsidRPr="001D3CEE">
        <w:rPr>
          <w:rFonts w:asciiTheme="minorBidi" w:hAnsiTheme="minorBidi" w:cstheme="minorBidi"/>
          <w:sz w:val="24"/>
          <w:szCs w:val="24"/>
        </w:rPr>
        <w:t xml:space="preserve"> the witnesses of sexual </w:t>
      </w:r>
      <w:r w:rsidR="00ED4959" w:rsidRPr="001D3CEE">
        <w:rPr>
          <w:rFonts w:asciiTheme="minorBidi" w:hAnsiTheme="minorBidi" w:cstheme="minorBidi"/>
          <w:sz w:val="24"/>
          <w:szCs w:val="24"/>
        </w:rPr>
        <w:t>relation</w:t>
      </w:r>
      <w:r w:rsidR="007B61E2" w:rsidRPr="001D3CEE">
        <w:rPr>
          <w:rFonts w:asciiTheme="minorBidi" w:hAnsiTheme="minorBidi" w:cstheme="minorBidi"/>
          <w:sz w:val="24"/>
          <w:szCs w:val="24"/>
        </w:rPr>
        <w:t>s,</w:t>
      </w:r>
      <w:r w:rsidR="00ED4959" w:rsidRPr="001D3CEE">
        <w:rPr>
          <w:rFonts w:asciiTheme="minorBidi" w:hAnsiTheme="minorBidi" w:cstheme="minorBidi"/>
          <w:sz w:val="24"/>
          <w:szCs w:val="24"/>
        </w:rPr>
        <w:t>” while Beit Hillel hold that “we</w:t>
      </w:r>
      <w:r w:rsidRPr="001D3CEE">
        <w:rPr>
          <w:rFonts w:asciiTheme="minorBidi" w:hAnsiTheme="minorBidi" w:cstheme="minorBidi"/>
          <w:sz w:val="24"/>
          <w:szCs w:val="24"/>
        </w:rPr>
        <w:t xml:space="preserve"> do say that the witnesses of seclusion are </w:t>
      </w:r>
      <w:r w:rsidR="007B61E2" w:rsidRPr="001D3CEE">
        <w:rPr>
          <w:rFonts w:asciiTheme="minorBidi" w:hAnsiTheme="minorBidi" w:cstheme="minorBidi"/>
          <w:sz w:val="24"/>
          <w:szCs w:val="24"/>
        </w:rPr>
        <w:t xml:space="preserve">considered </w:t>
      </w:r>
      <w:r w:rsidRPr="001D3CEE">
        <w:rPr>
          <w:rFonts w:asciiTheme="minorBidi" w:hAnsiTheme="minorBidi" w:cstheme="minorBidi"/>
          <w:sz w:val="24"/>
          <w:szCs w:val="24"/>
        </w:rPr>
        <w:t xml:space="preserve">the witnesses of sexual </w:t>
      </w:r>
      <w:r w:rsidR="00ED4959" w:rsidRPr="001D3CEE">
        <w:rPr>
          <w:rFonts w:asciiTheme="minorBidi" w:hAnsiTheme="minorBidi" w:cstheme="minorBidi"/>
          <w:sz w:val="24"/>
          <w:szCs w:val="24"/>
        </w:rPr>
        <w:t>relations</w:t>
      </w:r>
      <w:r w:rsidR="007B61E2" w:rsidRPr="001D3CEE">
        <w:rPr>
          <w:rFonts w:asciiTheme="minorBidi" w:hAnsiTheme="minorBidi" w:cstheme="minorBidi"/>
          <w:sz w:val="24"/>
          <w:szCs w:val="24"/>
        </w:rPr>
        <w:t>.</w:t>
      </w:r>
      <w:r w:rsidR="00ED4959" w:rsidRPr="001D3CEE">
        <w:rPr>
          <w:rFonts w:asciiTheme="minorBidi" w:hAnsiTheme="minorBidi" w:cstheme="minorBidi"/>
          <w:sz w:val="24"/>
          <w:szCs w:val="24"/>
        </w:rPr>
        <w:t xml:space="preserve">” </w:t>
      </w:r>
      <w:r w:rsidR="007B61E2" w:rsidRPr="001D3CEE">
        <w:rPr>
          <w:rFonts w:asciiTheme="minorBidi" w:hAnsiTheme="minorBidi" w:cstheme="minorBidi"/>
          <w:sz w:val="24"/>
          <w:szCs w:val="24"/>
        </w:rPr>
        <w:t xml:space="preserve">Thus, according to Beit Hillel, </w:t>
      </w:r>
      <w:r w:rsidR="00ED4959" w:rsidRPr="001D3CEE">
        <w:rPr>
          <w:rFonts w:asciiTheme="minorBidi" w:hAnsiTheme="minorBidi" w:cstheme="minorBidi"/>
          <w:sz w:val="24"/>
          <w:szCs w:val="24"/>
        </w:rPr>
        <w:t>s</w:t>
      </w:r>
      <w:r w:rsidRPr="001D3CEE">
        <w:rPr>
          <w:rFonts w:asciiTheme="minorBidi" w:hAnsiTheme="minorBidi" w:cstheme="minorBidi"/>
          <w:sz w:val="24"/>
          <w:szCs w:val="24"/>
        </w:rPr>
        <w:t xml:space="preserve">ince it is assumed that they engaged in sexual intercourse, </w:t>
      </w:r>
      <w:r w:rsidR="007B61E2" w:rsidRPr="001D3CEE">
        <w:rPr>
          <w:rFonts w:asciiTheme="minorBidi" w:hAnsiTheme="minorBidi" w:cstheme="minorBidi"/>
          <w:sz w:val="24"/>
          <w:szCs w:val="24"/>
        </w:rPr>
        <w:t xml:space="preserve">the woman </w:t>
      </w:r>
      <w:r w:rsidRPr="001D3CEE">
        <w:rPr>
          <w:rFonts w:asciiTheme="minorBidi" w:hAnsiTheme="minorBidi" w:cstheme="minorBidi"/>
          <w:sz w:val="24"/>
          <w:szCs w:val="24"/>
        </w:rPr>
        <w:t xml:space="preserve">is required to obtain a </w:t>
      </w:r>
      <w:r w:rsidR="00ED4959"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from him.</w:t>
      </w:r>
    </w:p>
    <w:p w:rsidR="002A627F" w:rsidRPr="001D3CEE" w:rsidRDefault="002A627F" w:rsidP="007614CE">
      <w:pPr>
        <w:spacing w:before="0" w:beforeAutospacing="0" w:after="0" w:afterAutospacing="0" w:line="240" w:lineRule="auto"/>
        <w:rPr>
          <w:rFonts w:asciiTheme="minorBidi" w:hAnsiTheme="minorBidi" w:cstheme="minorBidi"/>
          <w:sz w:val="24"/>
          <w:szCs w:val="24"/>
        </w:rPr>
      </w:pPr>
    </w:p>
    <w:p w:rsidR="00ED4959" w:rsidRPr="001D3CEE" w:rsidRDefault="00ED4959"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The Rambam (</w:t>
      </w:r>
      <w:r w:rsidRPr="001D3CEE">
        <w:rPr>
          <w:rFonts w:asciiTheme="minorBidi" w:hAnsiTheme="minorBidi" w:cstheme="minorBidi"/>
          <w:i/>
          <w:iCs/>
          <w:sz w:val="24"/>
          <w:szCs w:val="24"/>
        </w:rPr>
        <w:t>Hilkhot Geirushin</w:t>
      </w:r>
      <w:r w:rsidRPr="001D3CEE">
        <w:rPr>
          <w:rFonts w:asciiTheme="minorBidi" w:hAnsiTheme="minorBidi" w:cstheme="minorBidi"/>
          <w:sz w:val="24"/>
          <w:szCs w:val="24"/>
        </w:rPr>
        <w:t xml:space="preserve"> 10:18) summarizes this law:</w:t>
      </w:r>
    </w:p>
    <w:p w:rsidR="00ED4959" w:rsidRPr="001D3CEE" w:rsidRDefault="00ED4959" w:rsidP="007614CE">
      <w:pPr>
        <w:spacing w:before="0" w:beforeAutospacing="0" w:after="0" w:afterAutospacing="0" w:line="240" w:lineRule="auto"/>
        <w:rPr>
          <w:rFonts w:asciiTheme="minorBidi" w:hAnsiTheme="minorBidi" w:cstheme="minorBidi"/>
          <w:sz w:val="24"/>
          <w:szCs w:val="24"/>
        </w:rPr>
      </w:pPr>
    </w:p>
    <w:p w:rsidR="00ED4959" w:rsidRPr="001D3CEE" w:rsidRDefault="00ED4959" w:rsidP="007614CE">
      <w:pPr>
        <w:spacing w:before="0" w:beforeAutospacing="0" w:after="0" w:afterAutospacing="0" w:line="240" w:lineRule="auto"/>
        <w:ind w:left="720"/>
        <w:rPr>
          <w:rFonts w:asciiTheme="minorBidi" w:hAnsiTheme="minorBidi" w:cstheme="minorBidi"/>
          <w:sz w:val="24"/>
          <w:szCs w:val="24"/>
        </w:rPr>
      </w:pPr>
      <w:r w:rsidRPr="001D3CEE">
        <w:rPr>
          <w:rFonts w:asciiTheme="minorBidi" w:hAnsiTheme="minorBidi" w:cstheme="minorBidi"/>
          <w:sz w:val="24"/>
          <w:szCs w:val="24"/>
        </w:rPr>
        <w:t xml:space="preserve">If a man entered into privacy with his divorcee in the presence of witnesses, the two witnesses observed [their conduct] simultaneously, and [the couple] had been married previously, we suspect that they engaged in sexual relations. The witnesses to their entrance into privacy are thus considered to be witnesses to sexual relations. For a person who consecrates his wife via sexual relations need not engage in relations in the presence of witnesses. [All that] is necessary </w:t>
      </w:r>
      <w:r w:rsidR="007B61E2" w:rsidRPr="001D3CEE">
        <w:rPr>
          <w:rFonts w:asciiTheme="minorBidi" w:hAnsiTheme="minorBidi" w:cstheme="minorBidi"/>
          <w:sz w:val="24"/>
          <w:szCs w:val="24"/>
        </w:rPr>
        <w:t xml:space="preserve">is </w:t>
      </w:r>
      <w:r w:rsidRPr="001D3CEE">
        <w:rPr>
          <w:rFonts w:asciiTheme="minorBidi" w:hAnsiTheme="minorBidi" w:cstheme="minorBidi"/>
          <w:sz w:val="24"/>
          <w:szCs w:val="24"/>
        </w:rPr>
        <w:t xml:space="preserve">that [the couple] enter into privacy in the presence of witnesses and engage in relations in privacy, as explained. </w:t>
      </w:r>
    </w:p>
    <w:p w:rsidR="00ED4959" w:rsidRPr="001D3CEE" w:rsidRDefault="00ED4959" w:rsidP="007614CE">
      <w:pPr>
        <w:spacing w:before="0" w:beforeAutospacing="0" w:after="0" w:afterAutospacing="0" w:line="240" w:lineRule="auto"/>
        <w:ind w:left="720"/>
        <w:rPr>
          <w:rFonts w:asciiTheme="minorBidi" w:hAnsiTheme="minorBidi" w:cstheme="minorBidi"/>
          <w:sz w:val="24"/>
          <w:szCs w:val="24"/>
        </w:rPr>
      </w:pPr>
      <w:r w:rsidRPr="001D3CEE">
        <w:rPr>
          <w:rFonts w:asciiTheme="minorBidi" w:hAnsiTheme="minorBidi" w:cstheme="minorBidi"/>
          <w:sz w:val="24"/>
          <w:szCs w:val="24"/>
        </w:rPr>
        <w:t xml:space="preserve">Since [it is possible that the couple engaged in relations], the status of the woman is in doubt, because we suspect that she has been </w:t>
      </w:r>
      <w:r w:rsidR="007B61E2" w:rsidRPr="001D3CEE">
        <w:rPr>
          <w:rFonts w:asciiTheme="minorBidi" w:hAnsiTheme="minorBidi" w:cstheme="minorBidi"/>
          <w:sz w:val="24"/>
          <w:szCs w:val="24"/>
        </w:rPr>
        <w:t>betrothed</w:t>
      </w:r>
      <w:r w:rsidRPr="001D3CEE">
        <w:rPr>
          <w:rFonts w:asciiTheme="minorBidi" w:hAnsiTheme="minorBidi" w:cstheme="minorBidi"/>
          <w:sz w:val="24"/>
          <w:szCs w:val="24"/>
        </w:rPr>
        <w:t xml:space="preserve">. </w:t>
      </w:r>
      <w:r w:rsidRPr="001D3CEE">
        <w:rPr>
          <w:rFonts w:asciiTheme="minorBidi" w:hAnsiTheme="minorBidi" w:cstheme="minorBidi"/>
          <w:sz w:val="24"/>
          <w:szCs w:val="24"/>
        </w:rPr>
        <w:lastRenderedPageBreak/>
        <w:t>Because of this suspicion, she requires a [second]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If, however, the woman had merely been </w:t>
      </w:r>
      <w:r w:rsidR="007B61E2" w:rsidRPr="001D3CEE">
        <w:rPr>
          <w:rFonts w:asciiTheme="minorBidi" w:hAnsiTheme="minorBidi" w:cstheme="minorBidi"/>
          <w:sz w:val="24"/>
          <w:szCs w:val="24"/>
        </w:rPr>
        <w:t>betrothed</w:t>
      </w:r>
      <w:r w:rsidRPr="001D3CEE">
        <w:rPr>
          <w:rFonts w:asciiTheme="minorBidi" w:hAnsiTheme="minorBidi" w:cstheme="minorBidi"/>
          <w:sz w:val="24"/>
          <w:szCs w:val="24"/>
        </w:rPr>
        <w:t xml:space="preserve"> and was divorced [before she was married], we do not suspect [that they engaged in sexual relations], because they did not share such familiarity. </w:t>
      </w:r>
    </w:p>
    <w:p w:rsidR="00ED4959" w:rsidRPr="001D3CEE" w:rsidRDefault="00ED4959" w:rsidP="007614CE">
      <w:pPr>
        <w:spacing w:before="0" w:beforeAutospacing="0" w:after="0" w:afterAutospacing="0" w:line="240" w:lineRule="auto"/>
        <w:rPr>
          <w:rFonts w:asciiTheme="minorBidi" w:hAnsiTheme="minorBidi" w:cstheme="minorBidi"/>
          <w:sz w:val="24"/>
          <w:szCs w:val="24"/>
        </w:rPr>
      </w:pPr>
    </w:p>
    <w:p w:rsidR="00ED4959" w:rsidRPr="001D3CEE" w:rsidRDefault="00ED4959"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Apparently, under certain circumstances, if a man and women enter seclusion (</w:t>
      </w:r>
      <w:r w:rsidRPr="001D3CEE">
        <w:rPr>
          <w:rFonts w:asciiTheme="minorBidi" w:hAnsiTheme="minorBidi" w:cstheme="minorBidi"/>
          <w:i/>
          <w:iCs/>
          <w:sz w:val="24"/>
          <w:szCs w:val="24"/>
        </w:rPr>
        <w:t>yichud</w:t>
      </w:r>
      <w:r w:rsidR="007B61E2" w:rsidRPr="001D3CEE">
        <w:rPr>
          <w:rFonts w:asciiTheme="minorBidi" w:hAnsiTheme="minorBidi" w:cstheme="minorBidi"/>
          <w:sz w:val="24"/>
          <w:szCs w:val="24"/>
        </w:rPr>
        <w:t>) in from of witnesses,</w:t>
      </w:r>
      <w:r w:rsidRPr="001D3CEE">
        <w:rPr>
          <w:rFonts w:asciiTheme="minorBidi" w:hAnsiTheme="minorBidi" w:cstheme="minorBidi"/>
          <w:sz w:val="24"/>
          <w:szCs w:val="24"/>
        </w:rPr>
        <w:t xml:space="preserve"> and there is reason to believe that </w:t>
      </w:r>
      <w:r w:rsidR="007B61E2" w:rsidRPr="001D3CEE">
        <w:rPr>
          <w:rFonts w:asciiTheme="minorBidi" w:hAnsiTheme="minorBidi" w:cstheme="minorBidi"/>
          <w:sz w:val="24"/>
          <w:szCs w:val="24"/>
        </w:rPr>
        <w:t>they have engaged</w:t>
      </w:r>
      <w:r w:rsidRPr="001D3CEE">
        <w:rPr>
          <w:rFonts w:asciiTheme="minorBidi" w:hAnsiTheme="minorBidi" w:cstheme="minorBidi"/>
          <w:sz w:val="24"/>
          <w:szCs w:val="24"/>
        </w:rPr>
        <w:t xml:space="preserve"> in sexual relations with the intent of marriage, we may consider them to be married.</w:t>
      </w:r>
    </w:p>
    <w:p w:rsidR="00ED4959" w:rsidRPr="001D3CEE" w:rsidRDefault="00ED4959" w:rsidP="007614CE">
      <w:pPr>
        <w:spacing w:before="0" w:beforeAutospacing="0" w:after="0" w:afterAutospacing="0" w:line="240" w:lineRule="auto"/>
        <w:rPr>
          <w:rFonts w:asciiTheme="minorBidi" w:hAnsiTheme="minorBidi" w:cstheme="minorBidi"/>
          <w:sz w:val="24"/>
          <w:szCs w:val="24"/>
        </w:rPr>
      </w:pPr>
    </w:p>
    <w:p w:rsidR="00FF7C1A" w:rsidRPr="001D3CEE" w:rsidRDefault="00FF7C1A"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r>
      <w:r w:rsidR="00ED4959" w:rsidRPr="001D3CEE">
        <w:rPr>
          <w:rFonts w:asciiTheme="minorBidi" w:hAnsiTheme="minorBidi" w:cstheme="minorBidi"/>
          <w:sz w:val="24"/>
          <w:szCs w:val="24"/>
        </w:rPr>
        <w:t xml:space="preserve">The </w:t>
      </w:r>
      <w:r w:rsidR="001C1E92" w:rsidRPr="001D3CEE">
        <w:rPr>
          <w:rFonts w:asciiTheme="minorBidi" w:hAnsiTheme="minorBidi" w:cstheme="minorBidi"/>
          <w:i/>
          <w:iCs/>
          <w:sz w:val="24"/>
          <w:szCs w:val="24"/>
        </w:rPr>
        <w:t>R</w:t>
      </w:r>
      <w:r w:rsidR="00ED4959" w:rsidRPr="001D3CEE">
        <w:rPr>
          <w:rFonts w:asciiTheme="minorBidi" w:hAnsiTheme="minorBidi" w:cstheme="minorBidi"/>
          <w:i/>
          <w:iCs/>
          <w:sz w:val="24"/>
          <w:szCs w:val="24"/>
        </w:rPr>
        <w:t>ishonim</w:t>
      </w:r>
      <w:r w:rsidR="00ED4959" w:rsidRPr="001D3CEE">
        <w:rPr>
          <w:rFonts w:asciiTheme="minorBidi" w:hAnsiTheme="minorBidi" w:cstheme="minorBidi"/>
          <w:sz w:val="24"/>
          <w:szCs w:val="24"/>
        </w:rPr>
        <w:t xml:space="preserve"> discuss the</w:t>
      </w:r>
      <w:r w:rsidRPr="001D3CEE">
        <w:rPr>
          <w:rFonts w:asciiTheme="minorBidi" w:hAnsiTheme="minorBidi" w:cstheme="minorBidi"/>
          <w:sz w:val="24"/>
          <w:szCs w:val="24"/>
        </w:rPr>
        <w:t xml:space="preserve"> </w:t>
      </w:r>
      <w:r w:rsidR="001820E0" w:rsidRPr="001D3CEE">
        <w:rPr>
          <w:rFonts w:asciiTheme="minorBidi" w:hAnsiTheme="minorBidi" w:cstheme="minorBidi"/>
          <w:sz w:val="24"/>
          <w:szCs w:val="24"/>
        </w:rPr>
        <w:t>implications</w:t>
      </w:r>
      <w:r w:rsidRPr="001D3CEE">
        <w:rPr>
          <w:rFonts w:asciiTheme="minorBidi" w:hAnsiTheme="minorBidi" w:cstheme="minorBidi"/>
          <w:sz w:val="24"/>
          <w:szCs w:val="24"/>
        </w:rPr>
        <w:t xml:space="preserve"> of th</w:t>
      </w:r>
      <w:r w:rsidR="007B61E2" w:rsidRPr="001D3CEE">
        <w:rPr>
          <w:rFonts w:asciiTheme="minorBidi" w:hAnsiTheme="minorBidi" w:cstheme="minorBidi"/>
          <w:sz w:val="24"/>
          <w:szCs w:val="24"/>
        </w:rPr>
        <w:t>is passage, which at face value</w:t>
      </w:r>
      <w:r w:rsidRPr="001D3CEE">
        <w:rPr>
          <w:rFonts w:asciiTheme="minorBidi" w:hAnsiTheme="minorBidi" w:cstheme="minorBidi"/>
          <w:sz w:val="24"/>
          <w:szCs w:val="24"/>
        </w:rPr>
        <w:t xml:space="preserve"> may have far reaching ramifications. The Rambam (ibid. 19) cites the position of “some of the </w:t>
      </w:r>
      <w:r w:rsidRPr="001D3CEE">
        <w:rPr>
          <w:rFonts w:asciiTheme="minorBidi" w:hAnsiTheme="minorBidi" w:cstheme="minorBidi"/>
          <w:i/>
          <w:iCs/>
          <w:sz w:val="24"/>
          <w:szCs w:val="24"/>
        </w:rPr>
        <w:t>Ge</w:t>
      </w:r>
      <w:r w:rsidR="007B61E2" w:rsidRPr="001D3CEE">
        <w:rPr>
          <w:rFonts w:asciiTheme="minorBidi" w:hAnsiTheme="minorBidi" w:cstheme="minorBidi"/>
          <w:i/>
          <w:iCs/>
          <w:sz w:val="24"/>
          <w:szCs w:val="24"/>
        </w:rPr>
        <w:t>’</w:t>
      </w:r>
      <w:r w:rsidRPr="001D3CEE">
        <w:rPr>
          <w:rFonts w:asciiTheme="minorBidi" w:hAnsiTheme="minorBidi" w:cstheme="minorBidi"/>
          <w:i/>
          <w:iCs/>
          <w:sz w:val="24"/>
          <w:szCs w:val="24"/>
        </w:rPr>
        <w:t>onim</w:t>
      </w:r>
      <w:r w:rsidR="007B61E2" w:rsidRPr="001D3CEE">
        <w:rPr>
          <w:rFonts w:asciiTheme="minorBidi" w:hAnsiTheme="minorBidi" w:cstheme="minorBidi"/>
          <w:sz w:val="24"/>
          <w:szCs w:val="24"/>
        </w:rPr>
        <w:t>,</w:t>
      </w:r>
      <w:r w:rsidRPr="001D3CEE">
        <w:rPr>
          <w:rFonts w:asciiTheme="minorBidi" w:hAnsiTheme="minorBidi" w:cstheme="minorBidi"/>
          <w:sz w:val="24"/>
          <w:szCs w:val="24"/>
        </w:rPr>
        <w:t>” who insist that “any woman with whom a man engaged in sexual relations in the presence of witnesses requires a</w:t>
      </w:r>
      <w:r w:rsidR="001C1E92" w:rsidRPr="001D3CEE">
        <w:rPr>
          <w:rFonts w:asciiTheme="minorBidi" w:hAnsiTheme="minorBidi" w:cstheme="minorBidi"/>
          <w:sz w:val="24"/>
          <w:szCs w:val="24"/>
        </w:rPr>
        <w:t xml:space="preserve">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[the rationale for their ruling being that] a person will not carry out </w:t>
      </w:r>
      <w:r w:rsidR="001D3CEE">
        <w:rPr>
          <w:rFonts w:asciiTheme="minorBidi" w:hAnsiTheme="minorBidi" w:cstheme="minorBidi"/>
          <w:sz w:val="24"/>
          <w:szCs w:val="24"/>
        </w:rPr>
        <w:t xml:space="preserve">illicit </w:t>
      </w:r>
      <w:r w:rsidRPr="001D3CEE">
        <w:rPr>
          <w:rFonts w:asciiTheme="minorBidi" w:hAnsiTheme="minorBidi" w:cstheme="minorBidi"/>
          <w:sz w:val="24"/>
          <w:szCs w:val="24"/>
        </w:rPr>
        <w:t>sexual relations.” The Rambam disagrees with this ruling:</w:t>
      </w:r>
    </w:p>
    <w:p w:rsidR="00FF7C1A" w:rsidRPr="001D3CEE" w:rsidRDefault="00FF7C1A" w:rsidP="007614CE">
      <w:pPr>
        <w:spacing w:before="0" w:beforeAutospacing="0" w:after="0" w:afterAutospacing="0" w:line="240" w:lineRule="auto"/>
        <w:rPr>
          <w:rFonts w:asciiTheme="minorBidi" w:hAnsiTheme="minorBidi" w:cstheme="minorBidi"/>
          <w:sz w:val="24"/>
          <w:szCs w:val="24"/>
        </w:rPr>
      </w:pPr>
    </w:p>
    <w:p w:rsidR="00FF7C1A" w:rsidRPr="001D3CEE" w:rsidRDefault="00FF7C1A" w:rsidP="007614CE">
      <w:pPr>
        <w:spacing w:before="0" w:beforeAutospacing="0" w:after="0" w:afterAutospacing="0" w:line="240" w:lineRule="auto"/>
        <w:ind w:left="720"/>
        <w:rPr>
          <w:rFonts w:asciiTheme="minorBidi" w:hAnsiTheme="minorBidi" w:cstheme="minorBidi"/>
          <w:sz w:val="24"/>
          <w:szCs w:val="24"/>
        </w:rPr>
      </w:pPr>
      <w:r w:rsidRPr="001D3CEE">
        <w:rPr>
          <w:rFonts w:asciiTheme="minorBidi" w:hAnsiTheme="minorBidi" w:cstheme="minorBidi"/>
          <w:sz w:val="24"/>
          <w:szCs w:val="24"/>
        </w:rPr>
        <w:t>I considered these opinions to be far from the paths of the Torah judgment, and it is not fit for one to rely on them. Our Sages made such statements only with regard to [a man's] wife whom he divorced, or to a person who consecrated a woman conditionally and then entered into sexual relations without clarifying his intent. For in these instances the woman is the man's wife, and with regard to a man's wife we assume that he will not enter into sexual relations with a licentious intent unless he explicitly states that this is his intent, or that he is entering into these relations with a condition in mind.</w:t>
      </w:r>
      <w:r w:rsidR="006E1EAD" w:rsidRPr="001D3CEE">
        <w:rPr>
          <w:rFonts w:asciiTheme="minorBidi" w:hAnsiTheme="minorBidi" w:cstheme="minorBidi"/>
          <w:sz w:val="24"/>
          <w:szCs w:val="24"/>
        </w:rPr>
        <w:t xml:space="preserve"> </w:t>
      </w:r>
      <w:r w:rsidRPr="001D3CEE">
        <w:rPr>
          <w:rFonts w:asciiTheme="minorBidi" w:hAnsiTheme="minorBidi" w:cstheme="minorBidi"/>
          <w:sz w:val="24"/>
          <w:szCs w:val="24"/>
        </w:rPr>
        <w:t>With regard to other women, however, [we do not follow this assumption]. Instead, whenever [a man enters into relations with] a wanton woman, we assume that he had a licentious intent</w:t>
      </w:r>
      <w:r w:rsidR="006E1EAD" w:rsidRPr="001D3CEE">
        <w:rPr>
          <w:rFonts w:asciiTheme="minorBidi" w:hAnsiTheme="minorBidi" w:cstheme="minorBidi"/>
          <w:sz w:val="24"/>
          <w:szCs w:val="24"/>
        </w:rPr>
        <w:t>,</w:t>
      </w:r>
      <w:r w:rsidRPr="001D3CEE">
        <w:rPr>
          <w:rFonts w:asciiTheme="minorBidi" w:hAnsiTheme="minorBidi" w:cstheme="minorBidi"/>
          <w:sz w:val="24"/>
          <w:szCs w:val="24"/>
        </w:rPr>
        <w:t xml:space="preserve"> unless he explicitly states that he intends to </w:t>
      </w:r>
      <w:r w:rsidR="007B61E2" w:rsidRPr="001D3CEE">
        <w:rPr>
          <w:rFonts w:asciiTheme="minorBidi" w:hAnsiTheme="minorBidi" w:cstheme="minorBidi"/>
          <w:sz w:val="24"/>
          <w:szCs w:val="24"/>
        </w:rPr>
        <w:t>betroth her</w:t>
      </w:r>
      <w:r w:rsidRPr="001D3CEE">
        <w:rPr>
          <w:rFonts w:asciiTheme="minorBidi" w:hAnsiTheme="minorBidi" w:cstheme="minorBidi"/>
          <w:sz w:val="24"/>
          <w:szCs w:val="24"/>
        </w:rPr>
        <w:t>.</w:t>
      </w:r>
    </w:p>
    <w:p w:rsidR="00FF7C1A" w:rsidRPr="001D3CEE" w:rsidRDefault="00FF7C1A" w:rsidP="007614CE">
      <w:pPr>
        <w:spacing w:before="0" w:beforeAutospacing="0" w:after="0" w:afterAutospacing="0" w:line="240" w:lineRule="auto"/>
        <w:rPr>
          <w:rFonts w:asciiTheme="minorBidi" w:hAnsiTheme="minorBidi" w:cstheme="minorBidi"/>
          <w:sz w:val="24"/>
          <w:szCs w:val="24"/>
        </w:rPr>
      </w:pPr>
    </w:p>
    <w:p w:rsidR="002A627F" w:rsidRPr="001D3CEE" w:rsidRDefault="006E1EAD"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 xml:space="preserve">The Rambam disagrees with the </w:t>
      </w:r>
      <w:r w:rsidRPr="001D3CEE">
        <w:rPr>
          <w:rFonts w:asciiTheme="minorBidi" w:hAnsiTheme="minorBidi" w:cstheme="minorBidi"/>
          <w:i/>
          <w:iCs/>
          <w:sz w:val="24"/>
          <w:szCs w:val="24"/>
        </w:rPr>
        <w:t>Ge</w:t>
      </w:r>
      <w:r w:rsidR="007B61E2" w:rsidRPr="001D3CEE">
        <w:rPr>
          <w:rFonts w:asciiTheme="minorBidi" w:hAnsiTheme="minorBidi" w:cstheme="minorBidi"/>
          <w:i/>
          <w:iCs/>
          <w:sz w:val="24"/>
          <w:szCs w:val="24"/>
        </w:rPr>
        <w:t>’</w:t>
      </w:r>
      <w:r w:rsidRPr="001D3CEE">
        <w:rPr>
          <w:rFonts w:asciiTheme="minorBidi" w:hAnsiTheme="minorBidi" w:cstheme="minorBidi"/>
          <w:i/>
          <w:iCs/>
          <w:sz w:val="24"/>
          <w:szCs w:val="24"/>
        </w:rPr>
        <w:t>onim</w:t>
      </w:r>
      <w:r w:rsidRPr="001D3CEE">
        <w:rPr>
          <w:rFonts w:asciiTheme="minorBidi" w:hAnsiTheme="minorBidi" w:cstheme="minorBidi"/>
          <w:sz w:val="24"/>
          <w:szCs w:val="24"/>
        </w:rPr>
        <w:t xml:space="preserve"> and maintains that we do not </w:t>
      </w:r>
      <w:r w:rsidR="007B61E2" w:rsidRPr="001D3CEE">
        <w:rPr>
          <w:rFonts w:asciiTheme="minorBidi" w:hAnsiTheme="minorBidi" w:cstheme="minorBidi"/>
          <w:sz w:val="24"/>
          <w:szCs w:val="24"/>
        </w:rPr>
        <w:t xml:space="preserve">generally </w:t>
      </w:r>
      <w:r w:rsidRPr="001D3CEE">
        <w:rPr>
          <w:rFonts w:asciiTheme="minorBidi" w:hAnsiTheme="minorBidi" w:cstheme="minorBidi"/>
          <w:sz w:val="24"/>
          <w:szCs w:val="24"/>
        </w:rPr>
        <w:t>assume that one who secludes with an unmarried woman does so with the intent of marriage</w:t>
      </w:r>
      <w:r w:rsidR="007B61E2" w:rsidRPr="001D3CEE">
        <w:rPr>
          <w:rFonts w:asciiTheme="minorBidi" w:hAnsiTheme="minorBidi" w:cstheme="minorBidi"/>
          <w:sz w:val="24"/>
          <w:szCs w:val="24"/>
        </w:rPr>
        <w:t>.</w:t>
      </w:r>
      <w:r w:rsidRPr="001D3CEE">
        <w:rPr>
          <w:rFonts w:asciiTheme="minorBidi" w:hAnsiTheme="minorBidi" w:cstheme="minorBidi"/>
          <w:sz w:val="24"/>
          <w:szCs w:val="24"/>
        </w:rPr>
        <w:t xml:space="preserve"> </w:t>
      </w:r>
      <w:r w:rsidR="007B61E2" w:rsidRPr="001D3CEE">
        <w:rPr>
          <w:rFonts w:asciiTheme="minorBidi" w:hAnsiTheme="minorBidi" w:cstheme="minorBidi"/>
          <w:sz w:val="24"/>
          <w:szCs w:val="24"/>
        </w:rPr>
        <w:t>T</w:t>
      </w:r>
      <w:r w:rsidRPr="001D3CEE">
        <w:rPr>
          <w:rFonts w:asciiTheme="minorBidi" w:hAnsiTheme="minorBidi" w:cstheme="minorBidi"/>
          <w:sz w:val="24"/>
          <w:szCs w:val="24"/>
        </w:rPr>
        <w:t>herefore</w:t>
      </w:r>
      <w:r w:rsidR="007B61E2" w:rsidRPr="001D3CEE">
        <w:rPr>
          <w:rFonts w:asciiTheme="minorBidi" w:hAnsiTheme="minorBidi" w:cstheme="minorBidi"/>
          <w:sz w:val="24"/>
          <w:szCs w:val="24"/>
        </w:rPr>
        <w:t>,</w:t>
      </w:r>
      <w:r w:rsidRPr="001D3CEE">
        <w:rPr>
          <w:rFonts w:asciiTheme="minorBidi" w:hAnsiTheme="minorBidi" w:cstheme="minorBidi"/>
          <w:sz w:val="24"/>
          <w:szCs w:val="24"/>
        </w:rPr>
        <w:t xml:space="preserve"> they are not considered to be married</w:t>
      </w:r>
      <w:r w:rsidR="007B61E2" w:rsidRPr="001D3CEE">
        <w:rPr>
          <w:rFonts w:asciiTheme="minorBidi" w:hAnsiTheme="minorBidi" w:cstheme="minorBidi"/>
          <w:sz w:val="24"/>
          <w:szCs w:val="24"/>
        </w:rPr>
        <w:t xml:space="preserve"> in any manner</w:t>
      </w:r>
      <w:r w:rsidRPr="001D3CEE">
        <w:rPr>
          <w:rFonts w:asciiTheme="minorBidi" w:hAnsiTheme="minorBidi" w:cstheme="minorBidi"/>
          <w:sz w:val="24"/>
          <w:szCs w:val="24"/>
        </w:rPr>
        <w:t xml:space="preserve">. </w:t>
      </w:r>
    </w:p>
    <w:p w:rsidR="002E1B36" w:rsidRPr="001D3CEE" w:rsidRDefault="002E1B36" w:rsidP="007614CE">
      <w:pPr>
        <w:spacing w:before="0" w:beforeAutospacing="0" w:after="0" w:afterAutospacing="0" w:line="240" w:lineRule="auto"/>
        <w:rPr>
          <w:rFonts w:asciiTheme="minorBidi" w:hAnsiTheme="minorBidi" w:cstheme="minorBidi"/>
          <w:sz w:val="24"/>
          <w:szCs w:val="24"/>
        </w:rPr>
      </w:pPr>
    </w:p>
    <w:p w:rsidR="002E1B36" w:rsidRPr="001D3CEE" w:rsidRDefault="002E1B36"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Although the Shul</w:t>
      </w:r>
      <w:r w:rsidR="001C1E92" w:rsidRPr="001D3CEE">
        <w:rPr>
          <w:rFonts w:asciiTheme="minorBidi" w:hAnsiTheme="minorBidi" w:cstheme="minorBidi"/>
          <w:sz w:val="24"/>
          <w:szCs w:val="24"/>
        </w:rPr>
        <w:t>ch</w:t>
      </w:r>
      <w:r w:rsidRPr="001D3CEE">
        <w:rPr>
          <w:rFonts w:asciiTheme="minorBidi" w:hAnsiTheme="minorBidi" w:cstheme="minorBidi"/>
          <w:sz w:val="24"/>
          <w:szCs w:val="24"/>
        </w:rPr>
        <w:t xml:space="preserve">an Arukh (EH 149:5) appears to rule in accordance with the Rambam, the Rema (ibid. 33:1) cites both views, and some </w:t>
      </w:r>
      <w:r w:rsidRPr="001D3CEE">
        <w:rPr>
          <w:rFonts w:asciiTheme="minorBidi" w:hAnsiTheme="minorBidi" w:cstheme="minorBidi"/>
          <w:i/>
          <w:iCs/>
          <w:sz w:val="24"/>
          <w:szCs w:val="24"/>
        </w:rPr>
        <w:t>Acharonim</w:t>
      </w:r>
      <w:r w:rsidRPr="001D3CEE">
        <w:rPr>
          <w:rFonts w:asciiTheme="minorBidi" w:hAnsiTheme="minorBidi" w:cstheme="minorBidi"/>
          <w:sz w:val="24"/>
          <w:szCs w:val="24"/>
        </w:rPr>
        <w:t xml:space="preserve"> challenge the premise that the assumption that “a </w:t>
      </w:r>
      <w:r w:rsidR="007B61E2" w:rsidRPr="001D3CEE">
        <w:rPr>
          <w:rFonts w:asciiTheme="minorBidi" w:hAnsiTheme="minorBidi" w:cstheme="minorBidi"/>
          <w:sz w:val="24"/>
          <w:szCs w:val="24"/>
        </w:rPr>
        <w:t>person does not engage in</w:t>
      </w:r>
      <w:r w:rsidRPr="001D3CEE">
        <w:rPr>
          <w:rFonts w:asciiTheme="minorBidi" w:hAnsiTheme="minorBidi" w:cstheme="minorBidi"/>
          <w:sz w:val="24"/>
          <w:szCs w:val="24"/>
        </w:rPr>
        <w:t xml:space="preserve"> </w:t>
      </w:r>
      <w:r w:rsidR="001D3CEE">
        <w:rPr>
          <w:rFonts w:asciiTheme="minorBidi" w:hAnsiTheme="minorBidi" w:cstheme="minorBidi"/>
          <w:sz w:val="24"/>
          <w:szCs w:val="24"/>
        </w:rPr>
        <w:t xml:space="preserve">illicit </w:t>
      </w:r>
      <w:r w:rsidRPr="001D3CEE">
        <w:rPr>
          <w:rFonts w:asciiTheme="minorBidi" w:hAnsiTheme="minorBidi" w:cstheme="minorBidi"/>
          <w:sz w:val="24"/>
          <w:szCs w:val="24"/>
        </w:rPr>
        <w:t>sexual relations” is limited to certain circumstances (see Arukh Ha</w:t>
      </w:r>
      <w:r w:rsidR="007B61E2" w:rsidRPr="001D3CEE">
        <w:rPr>
          <w:rFonts w:asciiTheme="minorBidi" w:hAnsiTheme="minorBidi" w:cstheme="minorBidi"/>
          <w:sz w:val="24"/>
          <w:szCs w:val="24"/>
        </w:rPr>
        <w:t>-S</w:t>
      </w:r>
      <w:r w:rsidRPr="001D3CEE">
        <w:rPr>
          <w:rFonts w:asciiTheme="minorBidi" w:hAnsiTheme="minorBidi" w:cstheme="minorBidi"/>
          <w:sz w:val="24"/>
          <w:szCs w:val="24"/>
        </w:rPr>
        <w:t xml:space="preserve">hulchan </w:t>
      </w:r>
      <w:r w:rsidR="00E57D59" w:rsidRPr="001D3CEE">
        <w:rPr>
          <w:rFonts w:asciiTheme="minorBidi" w:hAnsiTheme="minorBidi" w:cstheme="minorBidi"/>
          <w:sz w:val="24"/>
          <w:szCs w:val="24"/>
        </w:rPr>
        <w:t>149:13).</w:t>
      </w:r>
    </w:p>
    <w:p w:rsidR="006E1EAD" w:rsidRPr="001D3CEE" w:rsidRDefault="006E1EAD" w:rsidP="007614CE">
      <w:pPr>
        <w:spacing w:before="0" w:beforeAutospacing="0" w:after="0" w:afterAutospacing="0" w:line="240" w:lineRule="auto"/>
        <w:rPr>
          <w:rFonts w:asciiTheme="minorBidi" w:hAnsiTheme="minorBidi" w:cstheme="minorBidi"/>
          <w:sz w:val="24"/>
          <w:szCs w:val="24"/>
        </w:rPr>
      </w:pPr>
    </w:p>
    <w:p w:rsidR="006E1EAD" w:rsidRPr="001D3CEE" w:rsidRDefault="007B61E2" w:rsidP="007614CE">
      <w:pPr>
        <w:spacing w:before="0" w:beforeAutospacing="0" w:after="0" w:afterAutospacing="0" w:line="240" w:lineRule="auto"/>
        <w:rPr>
          <w:rFonts w:asciiTheme="minorBidi" w:hAnsiTheme="minorBidi" w:cstheme="minorBidi"/>
          <w:b/>
          <w:bCs/>
          <w:sz w:val="24"/>
          <w:szCs w:val="24"/>
        </w:rPr>
      </w:pPr>
      <w:r w:rsidRPr="001D3CEE">
        <w:rPr>
          <w:rFonts w:asciiTheme="minorBidi" w:hAnsiTheme="minorBidi" w:cstheme="minorBidi"/>
          <w:b/>
          <w:bCs/>
          <w:sz w:val="24"/>
          <w:szCs w:val="24"/>
        </w:rPr>
        <w:t>Civil Marriage –</w:t>
      </w:r>
      <w:r w:rsidR="006E1EAD" w:rsidRPr="001D3CEE">
        <w:rPr>
          <w:rFonts w:asciiTheme="minorBidi" w:hAnsiTheme="minorBidi" w:cstheme="minorBidi"/>
          <w:b/>
          <w:bCs/>
          <w:sz w:val="24"/>
          <w:szCs w:val="24"/>
        </w:rPr>
        <w:t xml:space="preserve"> </w:t>
      </w:r>
      <w:r w:rsidR="006E1EAD" w:rsidRPr="001D3CEE">
        <w:rPr>
          <w:rFonts w:asciiTheme="minorBidi" w:hAnsiTheme="minorBidi" w:cstheme="minorBidi"/>
          <w:b/>
          <w:bCs/>
          <w:i/>
          <w:iCs/>
          <w:sz w:val="24"/>
          <w:szCs w:val="24"/>
        </w:rPr>
        <w:t>Rishonim</w:t>
      </w:r>
    </w:p>
    <w:p w:rsidR="006E1EAD" w:rsidRPr="001D3CEE" w:rsidRDefault="006E1EAD" w:rsidP="007614CE">
      <w:pPr>
        <w:spacing w:before="0" w:beforeAutospacing="0" w:after="0" w:afterAutospacing="0" w:line="240" w:lineRule="auto"/>
        <w:rPr>
          <w:rFonts w:asciiTheme="minorBidi" w:hAnsiTheme="minorBidi" w:cstheme="minorBidi"/>
          <w:sz w:val="24"/>
          <w:szCs w:val="24"/>
        </w:rPr>
      </w:pPr>
    </w:p>
    <w:p w:rsidR="002C0B70" w:rsidRPr="001D3CEE" w:rsidRDefault="006E1EAD"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 xml:space="preserve">A number of </w:t>
      </w:r>
      <w:r w:rsidRPr="001D3CEE">
        <w:rPr>
          <w:rFonts w:asciiTheme="minorBidi" w:hAnsiTheme="minorBidi" w:cstheme="minorBidi"/>
          <w:i/>
          <w:iCs/>
          <w:sz w:val="24"/>
          <w:szCs w:val="24"/>
        </w:rPr>
        <w:t>Rishonim</w:t>
      </w:r>
      <w:r w:rsidRPr="001D3CEE">
        <w:rPr>
          <w:rFonts w:asciiTheme="minorBidi" w:hAnsiTheme="minorBidi" w:cstheme="minorBidi"/>
          <w:sz w:val="24"/>
          <w:szCs w:val="24"/>
        </w:rPr>
        <w:t xml:space="preserve"> discuss this question in the context of non-halakhic marriages. R</w:t>
      </w:r>
      <w:r w:rsidR="002C0B70" w:rsidRPr="001D3CEE">
        <w:rPr>
          <w:rFonts w:asciiTheme="minorBidi" w:hAnsiTheme="minorBidi" w:cstheme="minorBidi"/>
          <w:sz w:val="24"/>
          <w:szCs w:val="24"/>
        </w:rPr>
        <w:t>.</w:t>
      </w:r>
      <w:r w:rsidRPr="001D3CEE">
        <w:rPr>
          <w:rFonts w:asciiTheme="minorBidi" w:hAnsiTheme="minorBidi" w:cstheme="minorBidi"/>
          <w:sz w:val="24"/>
          <w:szCs w:val="24"/>
        </w:rPr>
        <w:t xml:space="preserve"> Yitzchak ben Sheshet Perfet</w:t>
      </w:r>
      <w:r w:rsidR="001C1E92" w:rsidRPr="001D3CEE">
        <w:rPr>
          <w:rFonts w:asciiTheme="minorBidi" w:hAnsiTheme="minorBidi" w:cstheme="minorBidi"/>
          <w:sz w:val="24"/>
          <w:szCs w:val="24"/>
        </w:rPr>
        <w:t xml:space="preserve"> </w:t>
      </w:r>
      <w:r w:rsidR="007B61E2" w:rsidRPr="001D3CEE">
        <w:rPr>
          <w:rFonts w:asciiTheme="minorBidi" w:hAnsiTheme="minorBidi" w:cstheme="minorBidi"/>
          <w:sz w:val="24"/>
          <w:szCs w:val="24"/>
        </w:rPr>
        <w:t>(1326–</w:t>
      </w:r>
      <w:r w:rsidRPr="001D3CEE">
        <w:rPr>
          <w:rFonts w:asciiTheme="minorBidi" w:hAnsiTheme="minorBidi" w:cstheme="minorBidi"/>
          <w:sz w:val="24"/>
          <w:szCs w:val="24"/>
        </w:rPr>
        <w:t>1408)</w:t>
      </w:r>
      <w:r w:rsidR="000A5ACC" w:rsidRPr="001D3CEE">
        <w:rPr>
          <w:rFonts w:asciiTheme="minorBidi" w:hAnsiTheme="minorBidi" w:cstheme="minorBidi"/>
          <w:sz w:val="24"/>
          <w:szCs w:val="24"/>
        </w:rPr>
        <w:t xml:space="preserve">, </w:t>
      </w:r>
      <w:r w:rsidRPr="001D3CEE">
        <w:rPr>
          <w:rFonts w:asciiTheme="minorBidi" w:hAnsiTheme="minorBidi" w:cstheme="minorBidi"/>
          <w:sz w:val="24"/>
          <w:szCs w:val="24"/>
        </w:rPr>
        <w:t>a Spanish halakhic authority</w:t>
      </w:r>
      <w:r w:rsidR="002C0B70" w:rsidRPr="001D3CEE">
        <w:rPr>
          <w:rFonts w:asciiTheme="minorBidi" w:hAnsiTheme="minorBidi" w:cstheme="minorBidi"/>
          <w:sz w:val="24"/>
          <w:szCs w:val="24"/>
        </w:rPr>
        <w:t xml:space="preserve"> who fled to Algeria</w:t>
      </w:r>
      <w:r w:rsidR="000A5ACC" w:rsidRPr="001D3CEE">
        <w:rPr>
          <w:rFonts w:asciiTheme="minorBidi" w:hAnsiTheme="minorBidi" w:cstheme="minorBidi"/>
          <w:sz w:val="24"/>
          <w:szCs w:val="24"/>
        </w:rPr>
        <w:t xml:space="preserve"> following the persecutions of the Jews in 1391, was possibly the first to address this issue. In his responsum (Rivash 6)</w:t>
      </w:r>
      <w:r w:rsidR="007B61E2" w:rsidRPr="001D3CEE">
        <w:rPr>
          <w:rFonts w:asciiTheme="minorBidi" w:hAnsiTheme="minorBidi" w:cstheme="minorBidi"/>
          <w:sz w:val="24"/>
          <w:szCs w:val="24"/>
        </w:rPr>
        <w:t>,</w:t>
      </w:r>
      <w:r w:rsidR="000A5ACC" w:rsidRPr="001D3CEE">
        <w:rPr>
          <w:rFonts w:asciiTheme="minorBidi" w:hAnsiTheme="minorBidi" w:cstheme="minorBidi"/>
          <w:sz w:val="24"/>
          <w:szCs w:val="24"/>
        </w:rPr>
        <w:t xml:space="preserve"> he describes </w:t>
      </w:r>
      <w:r w:rsidR="000A5ACC" w:rsidRPr="001D3CEE">
        <w:rPr>
          <w:rFonts w:asciiTheme="minorBidi" w:hAnsiTheme="minorBidi" w:cstheme="minorBidi"/>
          <w:sz w:val="24"/>
          <w:szCs w:val="24"/>
        </w:rPr>
        <w:lastRenderedPageBreak/>
        <w:t xml:space="preserve">how he was approached by a woman, a converso </w:t>
      </w:r>
      <w:r w:rsidR="004F1C52" w:rsidRPr="001D3CEE">
        <w:rPr>
          <w:rFonts w:asciiTheme="minorBidi" w:hAnsiTheme="minorBidi" w:cstheme="minorBidi"/>
          <w:sz w:val="24"/>
          <w:szCs w:val="24"/>
        </w:rPr>
        <w:t xml:space="preserve">(Marrano) </w:t>
      </w:r>
      <w:r w:rsidR="000A5ACC" w:rsidRPr="001D3CEE">
        <w:rPr>
          <w:rFonts w:asciiTheme="minorBidi" w:hAnsiTheme="minorBidi" w:cstheme="minorBidi"/>
          <w:sz w:val="24"/>
          <w:szCs w:val="24"/>
        </w:rPr>
        <w:t xml:space="preserve">from Majorca (a small island off of Spain), with her small child. She related that she had been married by a priest to another converso, after </w:t>
      </w:r>
      <w:r w:rsidR="004F1C52" w:rsidRPr="001D3CEE">
        <w:rPr>
          <w:rFonts w:asciiTheme="minorBidi" w:hAnsiTheme="minorBidi" w:cstheme="minorBidi"/>
          <w:sz w:val="24"/>
          <w:szCs w:val="24"/>
        </w:rPr>
        <w:t xml:space="preserve">they had been forced to convert to Christianity. They lived together as a married couple for three months, </w:t>
      </w:r>
      <w:r w:rsidR="001D3CEE" w:rsidRPr="001D3CEE">
        <w:rPr>
          <w:rFonts w:asciiTheme="minorBidi" w:hAnsiTheme="minorBidi" w:cstheme="minorBidi"/>
          <w:sz w:val="24"/>
          <w:szCs w:val="24"/>
        </w:rPr>
        <w:t xml:space="preserve">which was </w:t>
      </w:r>
      <w:r w:rsidR="004F1C52" w:rsidRPr="001D3CEE">
        <w:rPr>
          <w:rFonts w:asciiTheme="minorBidi" w:hAnsiTheme="minorBidi" w:cstheme="minorBidi"/>
          <w:sz w:val="24"/>
          <w:szCs w:val="24"/>
        </w:rPr>
        <w:t xml:space="preserve">known by other conversos, during which time she become pregnant. Her husband </w:t>
      </w:r>
      <w:r w:rsidR="001D3CEE" w:rsidRPr="001D3CEE">
        <w:rPr>
          <w:rFonts w:asciiTheme="minorBidi" w:hAnsiTheme="minorBidi" w:cstheme="minorBidi"/>
          <w:sz w:val="24"/>
          <w:szCs w:val="24"/>
        </w:rPr>
        <w:t xml:space="preserve">subsequently </w:t>
      </w:r>
      <w:r w:rsidR="004F1C52" w:rsidRPr="001D3CEE">
        <w:rPr>
          <w:rFonts w:asciiTheme="minorBidi" w:hAnsiTheme="minorBidi" w:cstheme="minorBidi"/>
          <w:sz w:val="24"/>
          <w:szCs w:val="24"/>
        </w:rPr>
        <w:t>disappeared</w:t>
      </w:r>
      <w:r w:rsidR="001D3CEE" w:rsidRPr="001D3CEE">
        <w:rPr>
          <w:rFonts w:asciiTheme="minorBidi" w:hAnsiTheme="minorBidi" w:cstheme="minorBidi"/>
          <w:sz w:val="24"/>
          <w:szCs w:val="24"/>
        </w:rPr>
        <w:t>,</w:t>
      </w:r>
      <w:r w:rsidR="004F1C52" w:rsidRPr="001D3CEE">
        <w:rPr>
          <w:rFonts w:asciiTheme="minorBidi" w:hAnsiTheme="minorBidi" w:cstheme="minorBidi"/>
          <w:sz w:val="24"/>
          <w:szCs w:val="24"/>
        </w:rPr>
        <w:t xml:space="preserve"> and she asked permission to remarry. </w:t>
      </w:r>
    </w:p>
    <w:p w:rsidR="002C0B70" w:rsidRPr="001D3CEE" w:rsidRDefault="002C0B70" w:rsidP="007614CE">
      <w:pPr>
        <w:spacing w:before="0" w:beforeAutospacing="0" w:after="0" w:afterAutospacing="0" w:line="240" w:lineRule="auto"/>
        <w:rPr>
          <w:rFonts w:asciiTheme="minorBidi" w:hAnsiTheme="minorBidi" w:cstheme="minorBidi"/>
          <w:sz w:val="24"/>
          <w:szCs w:val="24"/>
        </w:rPr>
      </w:pPr>
    </w:p>
    <w:p w:rsidR="00D3218F" w:rsidRPr="001D3CEE" w:rsidRDefault="004F1C52" w:rsidP="007614CE">
      <w:pPr>
        <w:spacing w:before="0" w:beforeAutospacing="0" w:after="0" w:afterAutospacing="0" w:line="240" w:lineRule="auto"/>
        <w:rPr>
          <w:rFonts w:asciiTheme="minorBidi" w:hAnsiTheme="minorBidi" w:cstheme="minorBidi"/>
          <w:sz w:val="24"/>
          <w:szCs w:val="24"/>
          <w:shd w:val="clear" w:color="auto" w:fill="FFFFFF"/>
        </w:rPr>
      </w:pPr>
      <w:r w:rsidRPr="001D3CEE">
        <w:rPr>
          <w:rFonts w:asciiTheme="minorBidi" w:hAnsiTheme="minorBidi" w:cstheme="minorBidi"/>
          <w:sz w:val="24"/>
          <w:szCs w:val="24"/>
          <w:shd w:val="clear" w:color="auto" w:fill="FFFFFF"/>
        </w:rPr>
        <w:tab/>
        <w:t>The Rivash concludes</w:t>
      </w:r>
      <w:r w:rsidR="001D3CEE">
        <w:rPr>
          <w:rFonts w:asciiTheme="minorBidi" w:hAnsiTheme="minorBidi" w:cstheme="minorBidi"/>
          <w:sz w:val="24"/>
          <w:szCs w:val="24"/>
          <w:shd w:val="clear" w:color="auto" w:fill="FFFFFF"/>
        </w:rPr>
        <w:t>,</w:t>
      </w:r>
      <w:r w:rsidRPr="001D3CEE">
        <w:rPr>
          <w:rFonts w:asciiTheme="minorBidi" w:hAnsiTheme="minorBidi" w:cstheme="minorBidi"/>
          <w:sz w:val="24"/>
          <w:szCs w:val="24"/>
          <w:shd w:val="clear" w:color="auto" w:fill="FFFFFF"/>
        </w:rPr>
        <w:t xml:space="preserve"> </w:t>
      </w:r>
      <w:r w:rsidR="001D3CEE">
        <w:rPr>
          <w:rFonts w:asciiTheme="minorBidi" w:hAnsiTheme="minorBidi" w:cstheme="minorBidi"/>
          <w:sz w:val="24"/>
          <w:szCs w:val="24"/>
          <w:shd w:val="clear" w:color="auto" w:fill="FFFFFF"/>
        </w:rPr>
        <w:t>“T</w:t>
      </w:r>
      <w:r w:rsidRPr="001D3CEE">
        <w:rPr>
          <w:rFonts w:asciiTheme="minorBidi" w:hAnsiTheme="minorBidi" w:cstheme="minorBidi"/>
          <w:sz w:val="24"/>
          <w:szCs w:val="24"/>
          <w:shd w:val="clear" w:color="auto" w:fill="FFFFFF"/>
        </w:rPr>
        <w:t xml:space="preserve">here is no doubt that the </w:t>
      </w:r>
      <w:r w:rsidR="001C1E92" w:rsidRPr="001D3CEE">
        <w:rPr>
          <w:rFonts w:asciiTheme="minorBidi" w:hAnsiTheme="minorBidi" w:cstheme="minorBidi"/>
          <w:i/>
          <w:iCs/>
          <w:sz w:val="24"/>
          <w:szCs w:val="24"/>
          <w:shd w:val="clear" w:color="auto" w:fill="FFFFFF"/>
        </w:rPr>
        <w:t>k</w:t>
      </w:r>
      <w:r w:rsidRPr="001D3CEE">
        <w:rPr>
          <w:rFonts w:asciiTheme="minorBidi" w:hAnsiTheme="minorBidi" w:cstheme="minorBidi"/>
          <w:i/>
          <w:iCs/>
          <w:sz w:val="24"/>
          <w:szCs w:val="24"/>
          <w:shd w:val="clear" w:color="auto" w:fill="FFFFFF"/>
        </w:rPr>
        <w:t>iddushin</w:t>
      </w:r>
      <w:r w:rsidRPr="001D3CEE">
        <w:rPr>
          <w:rFonts w:asciiTheme="minorBidi" w:hAnsiTheme="minorBidi" w:cstheme="minorBidi"/>
          <w:sz w:val="24"/>
          <w:szCs w:val="24"/>
          <w:shd w:val="clear" w:color="auto" w:fill="FFFFFF"/>
        </w:rPr>
        <w:t xml:space="preserve"> or </w:t>
      </w:r>
      <w:r w:rsidRPr="001D3CEE">
        <w:rPr>
          <w:rFonts w:asciiTheme="minorBidi" w:hAnsiTheme="minorBidi" w:cstheme="minorBidi"/>
          <w:i/>
          <w:iCs/>
          <w:sz w:val="24"/>
          <w:szCs w:val="24"/>
          <w:shd w:val="clear" w:color="auto" w:fill="FFFFFF"/>
        </w:rPr>
        <w:t>eirusin</w:t>
      </w:r>
      <w:r w:rsidRPr="001D3CEE">
        <w:rPr>
          <w:rFonts w:asciiTheme="minorBidi" w:hAnsiTheme="minorBidi" w:cstheme="minorBidi"/>
          <w:sz w:val="24"/>
          <w:szCs w:val="24"/>
          <w:shd w:val="clear" w:color="auto" w:fill="FFFFFF"/>
        </w:rPr>
        <w:t xml:space="preserve">, call them what you wish, which were performed according to the customs of non-Jews and their priests, are not considered to be </w:t>
      </w:r>
      <w:r w:rsidRPr="001D3CEE">
        <w:rPr>
          <w:rFonts w:asciiTheme="minorBidi" w:hAnsiTheme="minorBidi" w:cstheme="minorBidi"/>
          <w:i/>
          <w:iCs/>
          <w:sz w:val="24"/>
          <w:szCs w:val="24"/>
          <w:shd w:val="clear" w:color="auto" w:fill="FFFFFF"/>
        </w:rPr>
        <w:t>kiddushin</w:t>
      </w:r>
      <w:r w:rsidRPr="001D3CEE">
        <w:rPr>
          <w:rFonts w:asciiTheme="minorBidi" w:hAnsiTheme="minorBidi" w:cstheme="minorBidi"/>
          <w:sz w:val="24"/>
          <w:szCs w:val="24"/>
          <w:shd w:val="clear" w:color="auto" w:fill="FFFFFF"/>
        </w:rPr>
        <w:t xml:space="preserve">.” He </w:t>
      </w:r>
      <w:r w:rsidR="00D3218F" w:rsidRPr="001D3CEE">
        <w:rPr>
          <w:rFonts w:asciiTheme="minorBidi" w:hAnsiTheme="minorBidi" w:cstheme="minorBidi"/>
          <w:sz w:val="24"/>
          <w:szCs w:val="24"/>
          <w:shd w:val="clear" w:color="auto" w:fill="FFFFFF"/>
        </w:rPr>
        <w:t xml:space="preserve">writes that the non-Jewish ceremony, which differs from the halakhic ceremony </w:t>
      </w:r>
      <w:r w:rsidR="001D3CEE">
        <w:rPr>
          <w:rFonts w:asciiTheme="minorBidi" w:hAnsiTheme="minorBidi" w:cstheme="minorBidi"/>
          <w:sz w:val="24"/>
          <w:szCs w:val="24"/>
          <w:shd w:val="clear" w:color="auto" w:fill="FFFFFF"/>
        </w:rPr>
        <w:t>that</w:t>
      </w:r>
      <w:r w:rsidR="00D3218F" w:rsidRPr="001D3CEE">
        <w:rPr>
          <w:rFonts w:asciiTheme="minorBidi" w:hAnsiTheme="minorBidi" w:cstheme="minorBidi"/>
          <w:sz w:val="24"/>
          <w:szCs w:val="24"/>
          <w:shd w:val="clear" w:color="auto" w:fill="FFFFFF"/>
        </w:rPr>
        <w:t xml:space="preserve"> requires the man to declare his intention and giver the woman an object of value (</w:t>
      </w:r>
      <w:r w:rsidR="00D3218F" w:rsidRPr="001D3CEE">
        <w:rPr>
          <w:rFonts w:asciiTheme="minorBidi" w:hAnsiTheme="minorBidi" w:cstheme="minorBidi"/>
          <w:i/>
          <w:iCs/>
          <w:sz w:val="24"/>
          <w:szCs w:val="24"/>
          <w:shd w:val="clear" w:color="auto" w:fill="FFFFFF"/>
        </w:rPr>
        <w:t>ve-amar hu ve-natan hu</w:t>
      </w:r>
      <w:r w:rsidR="00D3218F" w:rsidRPr="001D3CEE">
        <w:rPr>
          <w:rFonts w:asciiTheme="minorBidi" w:hAnsiTheme="minorBidi" w:cstheme="minorBidi"/>
          <w:sz w:val="24"/>
          <w:szCs w:val="24"/>
          <w:shd w:val="clear" w:color="auto" w:fill="FFFFFF"/>
        </w:rPr>
        <w:t xml:space="preserve">), is not a valid wedding ceremony. In addition, we are not concerned that living together as a married couple constitutes a form of </w:t>
      </w:r>
      <w:r w:rsidR="00D3218F" w:rsidRPr="001D3CEE">
        <w:rPr>
          <w:rFonts w:asciiTheme="minorBidi" w:hAnsiTheme="minorBidi" w:cstheme="minorBidi"/>
          <w:i/>
          <w:iCs/>
          <w:sz w:val="24"/>
          <w:szCs w:val="24"/>
          <w:shd w:val="clear" w:color="auto" w:fill="FFFFFF"/>
        </w:rPr>
        <w:t>kiddushei</w:t>
      </w:r>
      <w:r w:rsidR="00D3218F" w:rsidRPr="001D3CEE">
        <w:rPr>
          <w:rFonts w:asciiTheme="minorBidi" w:hAnsiTheme="minorBidi" w:cstheme="minorBidi"/>
          <w:sz w:val="24"/>
          <w:szCs w:val="24"/>
          <w:shd w:val="clear" w:color="auto" w:fill="FFFFFF"/>
        </w:rPr>
        <w:t xml:space="preserve"> </w:t>
      </w:r>
      <w:r w:rsidR="00D3218F" w:rsidRPr="001D3CEE">
        <w:rPr>
          <w:rFonts w:asciiTheme="minorBidi" w:hAnsiTheme="minorBidi" w:cstheme="minorBidi"/>
          <w:i/>
          <w:iCs/>
          <w:sz w:val="24"/>
          <w:szCs w:val="24"/>
          <w:shd w:val="clear" w:color="auto" w:fill="FFFFFF"/>
        </w:rPr>
        <w:t>bi’ah</w:t>
      </w:r>
      <w:r w:rsidR="00D3218F" w:rsidRPr="001D3CEE">
        <w:rPr>
          <w:rFonts w:asciiTheme="minorBidi" w:hAnsiTheme="minorBidi" w:cstheme="minorBidi"/>
          <w:sz w:val="24"/>
          <w:szCs w:val="24"/>
          <w:shd w:val="clear" w:color="auto" w:fill="FFFFFF"/>
        </w:rPr>
        <w:t xml:space="preserve">, </w:t>
      </w:r>
      <w:r w:rsidR="001D3CEE">
        <w:rPr>
          <w:rFonts w:asciiTheme="minorBidi" w:hAnsiTheme="minorBidi" w:cstheme="minorBidi"/>
          <w:sz w:val="24"/>
          <w:szCs w:val="24"/>
          <w:shd w:val="clear" w:color="auto" w:fill="FFFFFF"/>
        </w:rPr>
        <w:t>as in</w:t>
      </w:r>
      <w:r w:rsidR="00D3218F" w:rsidRPr="001D3CEE">
        <w:rPr>
          <w:rFonts w:asciiTheme="minorBidi" w:hAnsiTheme="minorBidi" w:cstheme="minorBidi"/>
          <w:sz w:val="24"/>
          <w:szCs w:val="24"/>
          <w:shd w:val="clear" w:color="auto" w:fill="FFFFFF"/>
        </w:rPr>
        <w:t xml:space="preserve"> the passage cited above (</w:t>
      </w:r>
      <w:r w:rsidR="00D3218F" w:rsidRPr="001D3CEE">
        <w:rPr>
          <w:rFonts w:asciiTheme="minorBidi" w:hAnsiTheme="minorBidi" w:cstheme="minorBidi"/>
          <w:i/>
          <w:iCs/>
          <w:sz w:val="24"/>
          <w:szCs w:val="24"/>
          <w:shd w:val="clear" w:color="auto" w:fill="FFFFFF"/>
        </w:rPr>
        <w:t>Gittin</w:t>
      </w:r>
      <w:r w:rsidR="001D3CEE">
        <w:rPr>
          <w:rFonts w:asciiTheme="minorBidi" w:hAnsiTheme="minorBidi" w:cstheme="minorBidi"/>
          <w:sz w:val="24"/>
          <w:szCs w:val="24"/>
          <w:shd w:val="clear" w:color="auto" w:fill="FFFFFF"/>
        </w:rPr>
        <w:t xml:space="preserve"> 81b):</w:t>
      </w:r>
      <w:r w:rsidR="00D3218F" w:rsidRPr="001D3CEE">
        <w:rPr>
          <w:rFonts w:asciiTheme="minorBidi" w:hAnsiTheme="minorBidi" w:cstheme="minorBidi"/>
          <w:sz w:val="24"/>
          <w:szCs w:val="24"/>
          <w:shd w:val="clear" w:color="auto" w:fill="FFFFFF"/>
        </w:rPr>
        <w:t xml:space="preserve"> </w:t>
      </w:r>
    </w:p>
    <w:p w:rsidR="00D3218F" w:rsidRPr="001D3CEE" w:rsidRDefault="00D3218F" w:rsidP="007614CE">
      <w:pPr>
        <w:spacing w:before="0" w:beforeAutospacing="0" w:after="0" w:afterAutospacing="0" w:line="240" w:lineRule="auto"/>
        <w:rPr>
          <w:rFonts w:asciiTheme="minorBidi" w:hAnsiTheme="minorBidi" w:cstheme="minorBidi"/>
          <w:sz w:val="24"/>
          <w:szCs w:val="24"/>
          <w:shd w:val="clear" w:color="auto" w:fill="FFFFFF"/>
        </w:rPr>
      </w:pPr>
    </w:p>
    <w:p w:rsidR="002C0B70" w:rsidRPr="001D3CEE" w:rsidRDefault="00E57D59" w:rsidP="007614CE">
      <w:pPr>
        <w:spacing w:before="0" w:beforeAutospacing="0" w:after="0" w:afterAutospacing="0" w:line="240" w:lineRule="auto"/>
        <w:ind w:left="720"/>
        <w:rPr>
          <w:rFonts w:asciiTheme="minorBidi" w:hAnsiTheme="minorBidi" w:cstheme="minorBidi"/>
          <w:sz w:val="24"/>
          <w:szCs w:val="24"/>
          <w:shd w:val="clear" w:color="auto" w:fill="FFFFFF"/>
        </w:rPr>
      </w:pPr>
      <w:r w:rsidRPr="001D3CEE">
        <w:rPr>
          <w:rFonts w:asciiTheme="minorBidi" w:hAnsiTheme="minorBidi" w:cstheme="minorBidi"/>
          <w:sz w:val="24"/>
          <w:szCs w:val="24"/>
          <w:shd w:val="clear" w:color="auto" w:fill="FFFFFF"/>
        </w:rPr>
        <w:t>Since</w:t>
      </w:r>
      <w:r w:rsidR="00D3218F" w:rsidRPr="001D3CEE">
        <w:rPr>
          <w:rFonts w:asciiTheme="minorBidi" w:hAnsiTheme="minorBidi" w:cstheme="minorBidi"/>
          <w:sz w:val="24"/>
          <w:szCs w:val="24"/>
          <w:shd w:val="clear" w:color="auto" w:fill="FFFFFF"/>
        </w:rPr>
        <w:t xml:space="preserve"> they formalized their marriage by non-Jewish law and in their house of worship in the presence of a priest, it is as if they explained that their intention is NOT to</w:t>
      </w:r>
      <w:r w:rsidR="001D3CEE">
        <w:rPr>
          <w:rFonts w:asciiTheme="minorBidi" w:hAnsiTheme="minorBidi" w:cstheme="minorBidi"/>
          <w:sz w:val="24"/>
          <w:szCs w:val="24"/>
          <w:shd w:val="clear" w:color="auto" w:fill="FFFFFF"/>
        </w:rPr>
        <w:t xml:space="preserve"> be married by the laws of Moshe and the Jews</w:t>
      </w:r>
      <w:r w:rsidR="00D3218F" w:rsidRPr="001D3CEE">
        <w:rPr>
          <w:rFonts w:asciiTheme="minorBidi" w:hAnsiTheme="minorBidi" w:cstheme="minorBidi"/>
          <w:sz w:val="24"/>
          <w:szCs w:val="24"/>
          <w:shd w:val="clear" w:color="auto" w:fill="FFFFFF"/>
        </w:rPr>
        <w:t xml:space="preserve"> </w:t>
      </w:r>
      <w:r w:rsidR="001D3CEE">
        <w:rPr>
          <w:rFonts w:asciiTheme="minorBidi" w:hAnsiTheme="minorBidi" w:cstheme="minorBidi"/>
          <w:i/>
          <w:iCs/>
          <w:sz w:val="24"/>
          <w:szCs w:val="24"/>
          <w:shd w:val="clear" w:color="auto" w:fill="FFFFFF"/>
        </w:rPr>
        <w:t>(ke-dat Moshe ve-Yehudi</w:t>
      </w:r>
      <w:r w:rsidR="00D3218F" w:rsidRPr="001D3CEE">
        <w:rPr>
          <w:rFonts w:asciiTheme="minorBidi" w:hAnsiTheme="minorBidi" w:cstheme="minorBidi"/>
          <w:i/>
          <w:iCs/>
          <w:sz w:val="24"/>
          <w:szCs w:val="24"/>
          <w:shd w:val="clear" w:color="auto" w:fill="FFFFFF"/>
        </w:rPr>
        <w:t>t</w:t>
      </w:r>
      <w:r w:rsidR="00D3218F" w:rsidRPr="001D3CEE">
        <w:rPr>
          <w:rFonts w:asciiTheme="minorBidi" w:hAnsiTheme="minorBidi" w:cstheme="minorBidi"/>
          <w:sz w:val="24"/>
          <w:szCs w:val="24"/>
          <w:shd w:val="clear" w:color="auto" w:fill="FFFFFF"/>
        </w:rPr>
        <w:t>)</w:t>
      </w:r>
      <w:r w:rsidR="001D3CEE">
        <w:rPr>
          <w:rFonts w:asciiTheme="minorBidi" w:hAnsiTheme="minorBidi" w:cstheme="minorBidi"/>
          <w:sz w:val="24"/>
          <w:szCs w:val="24"/>
          <w:shd w:val="clear" w:color="auto" w:fill="FFFFFF"/>
        </w:rPr>
        <w:t>,</w:t>
      </w:r>
      <w:r w:rsidR="00D3218F" w:rsidRPr="001D3CEE">
        <w:rPr>
          <w:rFonts w:asciiTheme="minorBidi" w:hAnsiTheme="minorBidi" w:cstheme="minorBidi"/>
          <w:sz w:val="24"/>
          <w:szCs w:val="24"/>
          <w:shd w:val="clear" w:color="auto" w:fill="FFFFFF"/>
        </w:rPr>
        <w:t xml:space="preserve"> but rather in the ways of the non-Jews.</w:t>
      </w:r>
    </w:p>
    <w:p w:rsidR="00D3218F" w:rsidRPr="001D3CEE" w:rsidRDefault="00D3218F" w:rsidP="007614CE">
      <w:pPr>
        <w:spacing w:before="0" w:beforeAutospacing="0" w:after="0" w:afterAutospacing="0" w:line="240" w:lineRule="auto"/>
        <w:rPr>
          <w:rFonts w:asciiTheme="minorBidi" w:hAnsiTheme="minorBidi" w:cstheme="minorBidi"/>
          <w:sz w:val="24"/>
          <w:szCs w:val="24"/>
          <w:shd w:val="clear" w:color="auto" w:fill="FFFFFF"/>
        </w:rPr>
      </w:pPr>
    </w:p>
    <w:p w:rsidR="00D3218F" w:rsidRPr="001D3CEE" w:rsidRDefault="00D3218F" w:rsidP="007614CE">
      <w:pPr>
        <w:spacing w:before="0" w:beforeAutospacing="0" w:after="0" w:afterAutospacing="0" w:line="240" w:lineRule="auto"/>
        <w:rPr>
          <w:rFonts w:asciiTheme="minorBidi" w:hAnsiTheme="minorBidi" w:cstheme="minorBidi"/>
          <w:sz w:val="24"/>
          <w:szCs w:val="24"/>
          <w:shd w:val="clear" w:color="auto" w:fill="FFFFFF"/>
        </w:rPr>
      </w:pPr>
      <w:r w:rsidRPr="001D3CEE">
        <w:rPr>
          <w:rFonts w:asciiTheme="minorBidi" w:hAnsiTheme="minorBidi" w:cstheme="minorBidi"/>
          <w:sz w:val="24"/>
          <w:szCs w:val="24"/>
          <w:shd w:val="clear" w:color="auto" w:fill="FFFFFF"/>
        </w:rPr>
        <w:t xml:space="preserve">Furthermore, </w:t>
      </w:r>
      <w:r w:rsidR="001D3CEE">
        <w:rPr>
          <w:rFonts w:asciiTheme="minorBidi" w:hAnsiTheme="minorBidi" w:cstheme="minorBidi"/>
          <w:sz w:val="24"/>
          <w:szCs w:val="24"/>
          <w:shd w:val="clear" w:color="auto" w:fill="FFFFFF"/>
        </w:rPr>
        <w:t>t</w:t>
      </w:r>
      <w:r w:rsidRPr="001D3CEE">
        <w:rPr>
          <w:rFonts w:asciiTheme="minorBidi" w:hAnsiTheme="minorBidi" w:cstheme="minorBidi"/>
          <w:sz w:val="24"/>
          <w:szCs w:val="24"/>
          <w:shd w:val="clear" w:color="auto" w:fill="FFFFFF"/>
        </w:rPr>
        <w:t>he</w:t>
      </w:r>
      <w:r w:rsidR="001D3CEE">
        <w:rPr>
          <w:rFonts w:asciiTheme="minorBidi" w:hAnsiTheme="minorBidi" w:cstheme="minorBidi"/>
          <w:sz w:val="24"/>
          <w:szCs w:val="24"/>
          <w:shd w:val="clear" w:color="auto" w:fill="FFFFFF"/>
        </w:rPr>
        <w:t xml:space="preserve"> Rivash explains that since t</w:t>
      </w:r>
      <w:r w:rsidRPr="001D3CEE">
        <w:rPr>
          <w:rFonts w:asciiTheme="minorBidi" w:hAnsiTheme="minorBidi" w:cstheme="minorBidi"/>
          <w:sz w:val="24"/>
          <w:szCs w:val="24"/>
          <w:shd w:val="clear" w:color="auto" w:fill="FFFFFF"/>
        </w:rPr>
        <w:t>he</w:t>
      </w:r>
      <w:r w:rsidR="001D3CEE">
        <w:rPr>
          <w:rFonts w:asciiTheme="minorBidi" w:hAnsiTheme="minorBidi" w:cstheme="minorBidi"/>
          <w:sz w:val="24"/>
          <w:szCs w:val="24"/>
          <w:shd w:val="clear" w:color="auto" w:fill="FFFFFF"/>
        </w:rPr>
        <w:t xml:space="preserve"> woman</w:t>
      </w:r>
      <w:r w:rsidRPr="001D3CEE">
        <w:rPr>
          <w:rFonts w:asciiTheme="minorBidi" w:hAnsiTheme="minorBidi" w:cstheme="minorBidi"/>
          <w:sz w:val="24"/>
          <w:szCs w:val="24"/>
          <w:shd w:val="clear" w:color="auto" w:fill="FFFFFF"/>
        </w:rPr>
        <w:t xml:space="preserve"> clearly did not observe the laws of </w:t>
      </w:r>
      <w:r w:rsidR="001D3CEE">
        <w:rPr>
          <w:rFonts w:asciiTheme="minorBidi" w:hAnsiTheme="minorBidi" w:cstheme="minorBidi"/>
          <w:i/>
          <w:iCs/>
          <w:sz w:val="24"/>
          <w:szCs w:val="24"/>
          <w:shd w:val="clear" w:color="auto" w:fill="FFFFFF"/>
        </w:rPr>
        <w:t>n</w:t>
      </w:r>
      <w:r w:rsidRPr="001D3CEE">
        <w:rPr>
          <w:rFonts w:asciiTheme="minorBidi" w:hAnsiTheme="minorBidi" w:cstheme="minorBidi"/>
          <w:i/>
          <w:iCs/>
          <w:sz w:val="24"/>
          <w:szCs w:val="24"/>
          <w:shd w:val="clear" w:color="auto" w:fill="FFFFFF"/>
        </w:rPr>
        <w:t>i</w:t>
      </w:r>
      <w:r w:rsidR="00E57D59" w:rsidRPr="001D3CEE">
        <w:rPr>
          <w:rFonts w:asciiTheme="minorBidi" w:hAnsiTheme="minorBidi" w:cstheme="minorBidi"/>
          <w:i/>
          <w:iCs/>
          <w:sz w:val="24"/>
          <w:szCs w:val="24"/>
          <w:shd w:val="clear" w:color="auto" w:fill="FFFFFF"/>
        </w:rPr>
        <w:t>d</w:t>
      </w:r>
      <w:r w:rsidRPr="001D3CEE">
        <w:rPr>
          <w:rFonts w:asciiTheme="minorBidi" w:hAnsiTheme="minorBidi" w:cstheme="minorBidi"/>
          <w:i/>
          <w:iCs/>
          <w:sz w:val="24"/>
          <w:szCs w:val="24"/>
          <w:shd w:val="clear" w:color="auto" w:fill="FFFFFF"/>
        </w:rPr>
        <w:t>da</w:t>
      </w:r>
      <w:r w:rsidR="001D3CEE">
        <w:rPr>
          <w:rFonts w:asciiTheme="minorBidi" w:hAnsiTheme="minorBidi" w:cstheme="minorBidi"/>
          <w:sz w:val="24"/>
          <w:szCs w:val="24"/>
          <w:shd w:val="clear" w:color="auto" w:fill="FFFFFF"/>
        </w:rPr>
        <w:t>, as no</w:t>
      </w:r>
      <w:r w:rsidRPr="001D3CEE">
        <w:rPr>
          <w:rFonts w:asciiTheme="minorBidi" w:hAnsiTheme="minorBidi" w:cstheme="minorBidi"/>
          <w:sz w:val="24"/>
          <w:szCs w:val="24"/>
          <w:shd w:val="clear" w:color="auto" w:fill="FFFFFF"/>
        </w:rPr>
        <w:t xml:space="preserve"> </w:t>
      </w:r>
      <w:r w:rsidRPr="001D3CEE">
        <w:rPr>
          <w:rFonts w:asciiTheme="minorBidi" w:hAnsiTheme="minorBidi" w:cstheme="minorBidi"/>
          <w:i/>
          <w:iCs/>
          <w:sz w:val="24"/>
          <w:szCs w:val="24"/>
          <w:shd w:val="clear" w:color="auto" w:fill="FFFFFF"/>
        </w:rPr>
        <w:t>mikvaot</w:t>
      </w:r>
      <w:r w:rsidRPr="001D3CEE">
        <w:rPr>
          <w:rFonts w:asciiTheme="minorBidi" w:hAnsiTheme="minorBidi" w:cstheme="minorBidi"/>
          <w:sz w:val="24"/>
          <w:szCs w:val="24"/>
          <w:shd w:val="clear" w:color="auto" w:fill="FFFFFF"/>
        </w:rPr>
        <w:t xml:space="preserve"> were available after the forced conversion, we can certainly not apply the assumption that </w:t>
      </w:r>
      <w:r w:rsidR="001D3CEE">
        <w:rPr>
          <w:rFonts w:asciiTheme="minorBidi" w:hAnsiTheme="minorBidi" w:cstheme="minorBidi"/>
          <w:sz w:val="24"/>
          <w:szCs w:val="24"/>
          <w:shd w:val="clear" w:color="auto" w:fill="FFFFFF"/>
        </w:rPr>
        <w:t>t</w:t>
      </w:r>
      <w:r w:rsidRPr="001D3CEE">
        <w:rPr>
          <w:rFonts w:asciiTheme="minorBidi" w:hAnsiTheme="minorBidi" w:cstheme="minorBidi"/>
          <w:sz w:val="24"/>
          <w:szCs w:val="24"/>
          <w:shd w:val="clear" w:color="auto" w:fill="FFFFFF"/>
        </w:rPr>
        <w:t>he</w:t>
      </w:r>
      <w:r w:rsidR="001D3CEE">
        <w:rPr>
          <w:rFonts w:asciiTheme="minorBidi" w:hAnsiTheme="minorBidi" w:cstheme="minorBidi"/>
          <w:sz w:val="24"/>
          <w:szCs w:val="24"/>
          <w:shd w:val="clear" w:color="auto" w:fill="FFFFFF"/>
        </w:rPr>
        <w:t xml:space="preserve"> man</w:t>
      </w:r>
      <w:r w:rsidRPr="001D3CEE">
        <w:rPr>
          <w:rFonts w:asciiTheme="minorBidi" w:hAnsiTheme="minorBidi" w:cstheme="minorBidi"/>
          <w:sz w:val="24"/>
          <w:szCs w:val="24"/>
          <w:shd w:val="clear" w:color="auto" w:fill="FFFFFF"/>
        </w:rPr>
        <w:t xml:space="preserve"> would not engage in illicit sexual relations (</w:t>
      </w:r>
      <w:r w:rsidRPr="001D3CEE">
        <w:rPr>
          <w:rFonts w:asciiTheme="minorBidi" w:hAnsiTheme="minorBidi" w:cstheme="minorBidi"/>
          <w:i/>
          <w:iCs/>
          <w:sz w:val="24"/>
          <w:szCs w:val="24"/>
          <w:shd w:val="clear" w:color="auto" w:fill="FFFFFF"/>
        </w:rPr>
        <w:t>ein adam oseh be’ilato be’ilat zenut</w:t>
      </w:r>
      <w:r w:rsidRPr="001D3CEE">
        <w:rPr>
          <w:rFonts w:asciiTheme="minorBidi" w:hAnsiTheme="minorBidi" w:cstheme="minorBidi"/>
          <w:sz w:val="24"/>
          <w:szCs w:val="24"/>
          <w:shd w:val="clear" w:color="auto" w:fill="FFFFFF"/>
        </w:rPr>
        <w:t>). F</w:t>
      </w:r>
      <w:r w:rsidR="00636F0E" w:rsidRPr="001D3CEE">
        <w:rPr>
          <w:rFonts w:asciiTheme="minorBidi" w:hAnsiTheme="minorBidi" w:cstheme="minorBidi"/>
          <w:sz w:val="24"/>
          <w:szCs w:val="24"/>
          <w:shd w:val="clear" w:color="auto" w:fill="FFFFFF"/>
        </w:rPr>
        <w:t xml:space="preserve">inally, </w:t>
      </w:r>
      <w:r w:rsidR="001D3CEE">
        <w:rPr>
          <w:rFonts w:asciiTheme="minorBidi" w:hAnsiTheme="minorBidi" w:cstheme="minorBidi"/>
          <w:sz w:val="24"/>
          <w:szCs w:val="24"/>
          <w:shd w:val="clear" w:color="auto" w:fill="FFFFFF"/>
        </w:rPr>
        <w:t>t</w:t>
      </w:r>
      <w:r w:rsidR="00636F0E" w:rsidRPr="001D3CEE">
        <w:rPr>
          <w:rFonts w:asciiTheme="minorBidi" w:hAnsiTheme="minorBidi" w:cstheme="minorBidi"/>
          <w:sz w:val="24"/>
          <w:szCs w:val="24"/>
          <w:shd w:val="clear" w:color="auto" w:fill="FFFFFF"/>
        </w:rPr>
        <w:t>he</w:t>
      </w:r>
      <w:r w:rsidR="001D3CEE">
        <w:rPr>
          <w:rFonts w:asciiTheme="minorBidi" w:hAnsiTheme="minorBidi" w:cstheme="minorBidi"/>
          <w:sz w:val="24"/>
          <w:szCs w:val="24"/>
          <w:shd w:val="clear" w:color="auto" w:fill="FFFFFF"/>
        </w:rPr>
        <w:t xml:space="preserve"> Rivash</w:t>
      </w:r>
      <w:r w:rsidR="00636F0E" w:rsidRPr="001D3CEE">
        <w:rPr>
          <w:rFonts w:asciiTheme="minorBidi" w:hAnsiTheme="minorBidi" w:cstheme="minorBidi"/>
          <w:sz w:val="24"/>
          <w:szCs w:val="24"/>
          <w:shd w:val="clear" w:color="auto" w:fill="FFFFFF"/>
        </w:rPr>
        <w:t xml:space="preserve"> suggests that since the husband did not see the witnesses, this too may invalidate the marriage. </w:t>
      </w:r>
    </w:p>
    <w:p w:rsidR="00636F0E" w:rsidRPr="001D3CEE" w:rsidRDefault="00636F0E" w:rsidP="007614CE">
      <w:pPr>
        <w:spacing w:before="0" w:beforeAutospacing="0" w:after="0" w:afterAutospacing="0" w:line="240" w:lineRule="auto"/>
        <w:rPr>
          <w:rFonts w:asciiTheme="minorBidi" w:hAnsiTheme="minorBidi" w:cstheme="minorBidi"/>
          <w:sz w:val="24"/>
          <w:szCs w:val="24"/>
          <w:shd w:val="clear" w:color="auto" w:fill="FFFFFF"/>
        </w:rPr>
      </w:pPr>
    </w:p>
    <w:p w:rsidR="00636F0E" w:rsidRPr="001D3CEE" w:rsidRDefault="001D3CEE" w:rsidP="007614CE">
      <w:pPr>
        <w:spacing w:before="0" w:beforeAutospacing="0" w:after="0" w:afterAutospacing="0"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R. Yisrael Isserlin (1390–1460, Austria) reaches a similar conclusion</w:t>
      </w:r>
      <w:r w:rsidR="00636F0E" w:rsidRPr="001D3CEE">
        <w:rPr>
          <w:rFonts w:asciiTheme="minorBidi" w:hAnsiTheme="minorBidi" w:cstheme="minorBidi"/>
          <w:sz w:val="24"/>
          <w:szCs w:val="24"/>
          <w:shd w:val="clear" w:color="auto" w:fill="FFFFFF"/>
        </w:rPr>
        <w:t xml:space="preserve"> in his Terumat Ha-Deshen (209):</w:t>
      </w:r>
    </w:p>
    <w:p w:rsidR="00D26979" w:rsidRPr="001D3CEE" w:rsidRDefault="00D26979" w:rsidP="007614CE">
      <w:pPr>
        <w:spacing w:before="0" w:beforeAutospacing="0" w:after="0" w:afterAutospacing="0" w:line="240" w:lineRule="auto"/>
        <w:ind w:firstLine="720"/>
        <w:rPr>
          <w:rFonts w:asciiTheme="minorBidi" w:hAnsiTheme="minorBidi" w:cstheme="minorBidi"/>
          <w:sz w:val="24"/>
          <w:szCs w:val="24"/>
          <w:shd w:val="clear" w:color="auto" w:fill="FFFFFF"/>
        </w:rPr>
      </w:pPr>
    </w:p>
    <w:p w:rsidR="00636F0E" w:rsidRPr="001D3CEE" w:rsidRDefault="00636F0E" w:rsidP="007614CE">
      <w:pPr>
        <w:spacing w:before="0" w:beforeAutospacing="0" w:after="0" w:afterAutospacing="0" w:line="240" w:lineRule="auto"/>
        <w:ind w:left="720"/>
        <w:rPr>
          <w:rFonts w:asciiTheme="minorBidi" w:hAnsiTheme="minorBidi" w:cstheme="minorBidi"/>
          <w:sz w:val="24"/>
          <w:szCs w:val="24"/>
          <w:shd w:val="clear" w:color="auto" w:fill="FFFFFF"/>
        </w:rPr>
      </w:pPr>
      <w:r w:rsidRPr="001D3CEE">
        <w:rPr>
          <w:rFonts w:asciiTheme="minorBidi" w:hAnsiTheme="minorBidi" w:cstheme="minorBidi"/>
          <w:sz w:val="24"/>
          <w:szCs w:val="24"/>
          <w:shd w:val="clear" w:color="auto" w:fill="FFFFFF"/>
        </w:rPr>
        <w:t>And th</w:t>
      </w:r>
      <w:r w:rsidR="001D3CEE">
        <w:rPr>
          <w:rFonts w:asciiTheme="minorBidi" w:hAnsiTheme="minorBidi" w:cstheme="minorBidi"/>
          <w:sz w:val="24"/>
          <w:szCs w:val="24"/>
          <w:shd w:val="clear" w:color="auto" w:fill="FFFFFF"/>
        </w:rPr>
        <w:t>e following case came before me.</w:t>
      </w:r>
      <w:r w:rsidRPr="001D3CEE">
        <w:rPr>
          <w:rFonts w:asciiTheme="minorBidi" w:hAnsiTheme="minorBidi" w:cstheme="minorBidi"/>
          <w:sz w:val="24"/>
          <w:szCs w:val="24"/>
          <w:shd w:val="clear" w:color="auto" w:fill="FFFFFF"/>
        </w:rPr>
        <w:t xml:space="preserve"> </w:t>
      </w:r>
      <w:r w:rsidR="001D3CEE">
        <w:rPr>
          <w:rFonts w:asciiTheme="minorBidi" w:hAnsiTheme="minorBidi" w:cstheme="minorBidi"/>
          <w:sz w:val="24"/>
          <w:szCs w:val="24"/>
          <w:shd w:val="clear" w:color="auto" w:fill="FFFFFF"/>
        </w:rPr>
        <w:t>A [Jewish]</w:t>
      </w:r>
      <w:r w:rsidRPr="001D3CEE">
        <w:rPr>
          <w:rFonts w:asciiTheme="minorBidi" w:hAnsiTheme="minorBidi" w:cstheme="minorBidi"/>
          <w:sz w:val="24"/>
          <w:szCs w:val="24"/>
          <w:shd w:val="clear" w:color="auto" w:fill="FFFFFF"/>
        </w:rPr>
        <w:t xml:space="preserve"> apostate married </w:t>
      </w:r>
      <w:r w:rsidR="00D26979" w:rsidRPr="001D3CEE">
        <w:rPr>
          <w:rFonts w:asciiTheme="minorBidi" w:hAnsiTheme="minorBidi" w:cstheme="minorBidi"/>
          <w:sz w:val="24"/>
          <w:szCs w:val="24"/>
          <w:shd w:val="clear" w:color="auto" w:fill="FFFFFF"/>
        </w:rPr>
        <w:t>a</w:t>
      </w:r>
      <w:r w:rsidRPr="001D3CEE">
        <w:rPr>
          <w:rFonts w:asciiTheme="minorBidi" w:hAnsiTheme="minorBidi" w:cstheme="minorBidi"/>
          <w:sz w:val="24"/>
          <w:szCs w:val="24"/>
          <w:shd w:val="clear" w:color="auto" w:fill="FFFFFF"/>
        </w:rPr>
        <w:t xml:space="preserve"> Jewish woman who converted [to Christianity] in the presence of a priest. They lived together for two to three years</w:t>
      </w:r>
      <w:r w:rsidR="001D3CEE">
        <w:rPr>
          <w:rFonts w:asciiTheme="minorBidi" w:hAnsiTheme="minorBidi" w:cstheme="minorBidi"/>
          <w:sz w:val="24"/>
          <w:szCs w:val="24"/>
          <w:shd w:val="clear" w:color="auto" w:fill="FFFFFF"/>
        </w:rPr>
        <w:t>,</w:t>
      </w:r>
      <w:r w:rsidRPr="001D3CEE">
        <w:rPr>
          <w:rFonts w:asciiTheme="minorBidi" w:hAnsiTheme="minorBidi" w:cstheme="minorBidi"/>
          <w:sz w:val="24"/>
          <w:szCs w:val="24"/>
          <w:shd w:val="clear" w:color="auto" w:fill="FFFFFF"/>
        </w:rPr>
        <w:t xml:space="preserve"> after which she returned to the true faith and was married </w:t>
      </w:r>
      <w:r w:rsidR="001D3CEE">
        <w:rPr>
          <w:rFonts w:asciiTheme="minorBidi" w:hAnsiTheme="minorBidi" w:cstheme="minorBidi"/>
          <w:sz w:val="24"/>
          <w:szCs w:val="24"/>
          <w:shd w:val="clear" w:color="auto" w:fill="FFFFFF"/>
        </w:rPr>
        <w:t>to</w:t>
      </w:r>
      <w:r w:rsidRPr="001D3CEE">
        <w:rPr>
          <w:rFonts w:asciiTheme="minorBidi" w:hAnsiTheme="minorBidi" w:cstheme="minorBidi"/>
          <w:sz w:val="24"/>
          <w:szCs w:val="24"/>
          <w:shd w:val="clear" w:color="auto" w:fill="FFFFFF"/>
        </w:rPr>
        <w:t xml:space="preserve"> another man.</w:t>
      </w:r>
      <w:r w:rsidR="00D26979" w:rsidRPr="001D3CEE">
        <w:rPr>
          <w:rFonts w:asciiTheme="minorBidi" w:hAnsiTheme="minorBidi" w:cstheme="minorBidi"/>
          <w:sz w:val="24"/>
          <w:szCs w:val="24"/>
          <w:shd w:val="clear" w:color="auto" w:fill="FFFFFF"/>
        </w:rPr>
        <w:t xml:space="preserve"> I permitted [their marriage]</w:t>
      </w:r>
      <w:r w:rsidR="001D3CEE">
        <w:rPr>
          <w:rFonts w:asciiTheme="minorBidi" w:hAnsiTheme="minorBidi" w:cstheme="minorBidi"/>
          <w:sz w:val="24"/>
          <w:szCs w:val="24"/>
          <w:shd w:val="clear" w:color="auto" w:fill="FFFFFF"/>
        </w:rPr>
        <w:t>,</w:t>
      </w:r>
      <w:r w:rsidR="00D26979" w:rsidRPr="001D3CEE">
        <w:rPr>
          <w:rFonts w:asciiTheme="minorBidi" w:hAnsiTheme="minorBidi" w:cstheme="minorBidi"/>
          <w:sz w:val="24"/>
          <w:szCs w:val="24"/>
          <w:shd w:val="clear" w:color="auto" w:fill="FFFFFF"/>
        </w:rPr>
        <w:t xml:space="preserve"> as certainly she and the apostate did not intend that their relationship, as non-Jews, was for the sake of marriage according to the law of Moshe and Yisrael (</w:t>
      </w:r>
      <w:r w:rsidR="00D26979" w:rsidRPr="001D3CEE">
        <w:rPr>
          <w:rFonts w:asciiTheme="minorBidi" w:hAnsiTheme="minorBidi" w:cstheme="minorBidi"/>
          <w:i/>
          <w:iCs/>
          <w:sz w:val="24"/>
          <w:szCs w:val="24"/>
          <w:shd w:val="clear" w:color="auto" w:fill="FFFFFF"/>
        </w:rPr>
        <w:t>ke-dat Moshe ve-Yisrael</w:t>
      </w:r>
      <w:r w:rsidR="001D3CEE">
        <w:rPr>
          <w:rFonts w:asciiTheme="minorBidi" w:hAnsiTheme="minorBidi" w:cstheme="minorBidi"/>
          <w:sz w:val="24"/>
          <w:szCs w:val="24"/>
          <w:shd w:val="clear" w:color="auto" w:fill="FFFFFF"/>
        </w:rPr>
        <w:t>)</w:t>
      </w:r>
      <w:r w:rsidR="00D26979" w:rsidRPr="001D3CEE">
        <w:rPr>
          <w:rFonts w:asciiTheme="minorBidi" w:hAnsiTheme="minorBidi" w:cstheme="minorBidi"/>
          <w:sz w:val="24"/>
          <w:szCs w:val="24"/>
          <w:shd w:val="clear" w:color="auto" w:fill="FFFFFF"/>
        </w:rPr>
        <w:t>… and that is why he brought her to the priest to be married. I said that certainly we cannot apply the pr</w:t>
      </w:r>
      <w:r w:rsidR="001D3CEE">
        <w:rPr>
          <w:rFonts w:asciiTheme="minorBidi" w:hAnsiTheme="minorBidi" w:cstheme="minorBidi"/>
          <w:sz w:val="24"/>
          <w:szCs w:val="24"/>
          <w:shd w:val="clear" w:color="auto" w:fill="FFFFFF"/>
        </w:rPr>
        <w:t>inciple that “</w:t>
      </w:r>
      <w:r w:rsidR="00D26979" w:rsidRPr="001D3CEE">
        <w:rPr>
          <w:rFonts w:asciiTheme="minorBidi" w:hAnsiTheme="minorBidi" w:cstheme="minorBidi"/>
          <w:sz w:val="24"/>
          <w:szCs w:val="24"/>
          <w:shd w:val="clear" w:color="auto" w:fill="FFFFFF"/>
        </w:rPr>
        <w:t>one does not eng</w:t>
      </w:r>
      <w:r w:rsidR="001D3CEE">
        <w:rPr>
          <w:rFonts w:asciiTheme="minorBidi" w:hAnsiTheme="minorBidi" w:cstheme="minorBidi"/>
          <w:sz w:val="24"/>
          <w:szCs w:val="24"/>
          <w:shd w:val="clear" w:color="auto" w:fill="FFFFFF"/>
        </w:rPr>
        <w:t>age in illicit sexual relations”</w:t>
      </w:r>
      <w:r w:rsidR="00D8014E" w:rsidRPr="001D3CEE">
        <w:rPr>
          <w:rFonts w:asciiTheme="minorBidi" w:hAnsiTheme="minorBidi" w:cstheme="minorBidi"/>
          <w:sz w:val="24"/>
          <w:szCs w:val="24"/>
          <w:shd w:val="clear" w:color="auto" w:fill="FFFFFF"/>
        </w:rPr>
        <w:t xml:space="preserve"> to this apostate.</w:t>
      </w:r>
    </w:p>
    <w:p w:rsidR="00D8014E" w:rsidRPr="001D3CEE" w:rsidRDefault="00D8014E" w:rsidP="007614CE">
      <w:pPr>
        <w:spacing w:before="0" w:beforeAutospacing="0" w:after="0" w:afterAutospacing="0" w:line="240" w:lineRule="auto"/>
        <w:rPr>
          <w:rFonts w:asciiTheme="minorBidi" w:hAnsiTheme="minorBidi" w:cstheme="minorBidi"/>
          <w:sz w:val="24"/>
          <w:szCs w:val="24"/>
          <w:shd w:val="clear" w:color="auto" w:fill="FFFFFF"/>
        </w:rPr>
      </w:pPr>
    </w:p>
    <w:p w:rsidR="00D8014E" w:rsidRPr="001D3CEE" w:rsidRDefault="001D3CEE" w:rsidP="007614CE">
      <w:pPr>
        <w:spacing w:before="0" w:beforeAutospacing="0" w:after="0" w:afterAutospacing="0"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this case as well</w:t>
      </w:r>
      <w:r w:rsidR="00D8014E" w:rsidRPr="001D3CEE">
        <w:rPr>
          <w:rFonts w:asciiTheme="minorBidi" w:hAnsiTheme="minorBidi" w:cstheme="minorBidi"/>
          <w:sz w:val="24"/>
          <w:szCs w:val="24"/>
          <w:shd w:val="clear" w:color="auto" w:fill="FFFFFF"/>
        </w:rPr>
        <w:t xml:space="preserve">, </w:t>
      </w:r>
      <w:r w:rsidR="00F55846" w:rsidRPr="001D3CEE">
        <w:rPr>
          <w:rFonts w:asciiTheme="minorBidi" w:hAnsiTheme="minorBidi" w:cstheme="minorBidi"/>
          <w:sz w:val="24"/>
          <w:szCs w:val="24"/>
          <w:shd w:val="clear" w:color="auto" w:fill="FFFFFF"/>
        </w:rPr>
        <w:t xml:space="preserve">the Terumat Ha-Deshen rules that we cannot assume that the man and woman married </w:t>
      </w:r>
      <w:r w:rsidR="00F55846" w:rsidRPr="001D3CEE">
        <w:rPr>
          <w:rFonts w:asciiTheme="minorBidi" w:hAnsiTheme="minorBidi" w:cstheme="minorBidi"/>
          <w:i/>
          <w:iCs/>
          <w:sz w:val="24"/>
          <w:szCs w:val="24"/>
          <w:shd w:val="clear" w:color="auto" w:fill="FFFFFF"/>
        </w:rPr>
        <w:t>ke-dat Moshe ve-Yisrael</w:t>
      </w:r>
      <w:r w:rsidR="00F55846" w:rsidRPr="001D3CEE">
        <w:rPr>
          <w:rFonts w:asciiTheme="minorBidi" w:hAnsiTheme="minorBidi" w:cstheme="minorBidi"/>
          <w:sz w:val="24"/>
          <w:szCs w:val="24"/>
          <w:shd w:val="clear" w:color="auto" w:fill="FFFFFF"/>
        </w:rPr>
        <w:t xml:space="preserve">, and the wedding is </w:t>
      </w:r>
      <w:r>
        <w:rPr>
          <w:rFonts w:asciiTheme="minorBidi" w:hAnsiTheme="minorBidi" w:cstheme="minorBidi"/>
          <w:sz w:val="24"/>
          <w:szCs w:val="24"/>
          <w:shd w:val="clear" w:color="auto" w:fill="FFFFFF"/>
        </w:rPr>
        <w:t xml:space="preserve">therefore </w:t>
      </w:r>
      <w:r w:rsidR="00F55846" w:rsidRPr="001D3CEE">
        <w:rPr>
          <w:rFonts w:asciiTheme="minorBidi" w:hAnsiTheme="minorBidi" w:cstheme="minorBidi"/>
          <w:sz w:val="24"/>
          <w:szCs w:val="24"/>
          <w:shd w:val="clear" w:color="auto" w:fill="FFFFFF"/>
        </w:rPr>
        <w:t>halakhically invalid.</w:t>
      </w:r>
    </w:p>
    <w:p w:rsidR="00F55846" w:rsidRPr="001D3CEE" w:rsidRDefault="00F55846" w:rsidP="007614CE">
      <w:pPr>
        <w:spacing w:before="0" w:beforeAutospacing="0" w:after="0" w:afterAutospacing="0" w:line="240" w:lineRule="auto"/>
        <w:rPr>
          <w:rFonts w:asciiTheme="minorBidi" w:hAnsiTheme="minorBidi" w:cstheme="minorBidi"/>
          <w:sz w:val="24"/>
          <w:szCs w:val="24"/>
          <w:shd w:val="clear" w:color="auto" w:fill="FFFFFF"/>
        </w:rPr>
      </w:pPr>
    </w:p>
    <w:p w:rsidR="00F55846" w:rsidRPr="001D3CEE" w:rsidRDefault="00F55846" w:rsidP="007614CE">
      <w:pPr>
        <w:spacing w:before="0" w:beforeAutospacing="0" w:after="0" w:afterAutospacing="0" w:line="240" w:lineRule="auto"/>
        <w:rPr>
          <w:rFonts w:asciiTheme="minorBidi" w:hAnsiTheme="minorBidi" w:cstheme="minorBidi"/>
          <w:sz w:val="24"/>
          <w:szCs w:val="24"/>
          <w:shd w:val="clear" w:color="auto" w:fill="FFFFFF"/>
        </w:rPr>
      </w:pPr>
      <w:r w:rsidRPr="001D3CEE">
        <w:rPr>
          <w:rFonts w:asciiTheme="minorBidi" w:hAnsiTheme="minorBidi" w:cstheme="minorBidi"/>
          <w:sz w:val="24"/>
          <w:szCs w:val="24"/>
          <w:shd w:val="clear" w:color="auto" w:fill="FFFFFF"/>
        </w:rPr>
        <w:lastRenderedPageBreak/>
        <w:tab/>
        <w:t xml:space="preserve">Finally, R. David Ben Zimra (1479-1573), known as Radbaz, </w:t>
      </w:r>
      <w:r w:rsidR="001D3CEE">
        <w:rPr>
          <w:rFonts w:asciiTheme="minorBidi" w:hAnsiTheme="minorBidi" w:cstheme="minorBidi"/>
          <w:sz w:val="24"/>
          <w:szCs w:val="24"/>
          <w:shd w:val="clear" w:color="auto" w:fill="FFFFFF"/>
        </w:rPr>
        <w:t>addresses</w:t>
      </w:r>
      <w:r w:rsidR="00A9520F" w:rsidRPr="001D3CEE">
        <w:rPr>
          <w:rFonts w:asciiTheme="minorBidi" w:hAnsiTheme="minorBidi" w:cstheme="minorBidi"/>
          <w:sz w:val="24"/>
          <w:szCs w:val="24"/>
          <w:shd w:val="clear" w:color="auto" w:fill="FFFFFF"/>
        </w:rPr>
        <w:t xml:space="preserve"> this issue in his resp</w:t>
      </w:r>
      <w:r w:rsidR="001D3CEE">
        <w:rPr>
          <w:rFonts w:asciiTheme="minorBidi" w:hAnsiTheme="minorBidi" w:cstheme="minorBidi"/>
          <w:sz w:val="24"/>
          <w:szCs w:val="24"/>
          <w:shd w:val="clear" w:color="auto" w:fill="FFFFFF"/>
        </w:rPr>
        <w:t>onsa (Teshuvot Radbaz 1:351). Radbaz</w:t>
      </w:r>
      <w:r w:rsidR="00A9520F" w:rsidRPr="001D3CEE">
        <w:rPr>
          <w:rFonts w:asciiTheme="minorBidi" w:hAnsiTheme="minorBidi" w:cstheme="minorBidi"/>
          <w:sz w:val="24"/>
          <w:szCs w:val="24"/>
          <w:shd w:val="clear" w:color="auto" w:fill="FFFFFF"/>
        </w:rPr>
        <w:t xml:space="preserve"> </w:t>
      </w:r>
      <w:r w:rsidRPr="001D3CEE">
        <w:rPr>
          <w:rFonts w:asciiTheme="minorBidi" w:hAnsiTheme="minorBidi" w:cstheme="minorBidi"/>
          <w:sz w:val="24"/>
          <w:szCs w:val="24"/>
          <w:shd w:val="clear" w:color="auto" w:fill="FFFFFF"/>
        </w:rPr>
        <w:t xml:space="preserve">fled Spain in 1492 and became a leader of Egyptian Jewry, and </w:t>
      </w:r>
      <w:r w:rsidR="00A9520F" w:rsidRPr="001D3CEE">
        <w:rPr>
          <w:rFonts w:asciiTheme="minorBidi" w:hAnsiTheme="minorBidi" w:cstheme="minorBidi"/>
          <w:sz w:val="24"/>
          <w:szCs w:val="24"/>
          <w:shd w:val="clear" w:color="auto" w:fill="FFFFFF"/>
        </w:rPr>
        <w:t>t</w:t>
      </w:r>
      <w:r w:rsidRPr="001D3CEE">
        <w:rPr>
          <w:rFonts w:asciiTheme="minorBidi" w:hAnsiTheme="minorBidi" w:cstheme="minorBidi"/>
          <w:sz w:val="24"/>
          <w:szCs w:val="24"/>
          <w:shd w:val="clear" w:color="auto" w:fill="FFFFFF"/>
        </w:rPr>
        <w:t xml:space="preserve">owards the end of his life he settled in </w:t>
      </w:r>
      <w:r w:rsidR="001D3CEE">
        <w:rPr>
          <w:rFonts w:asciiTheme="minorBidi" w:hAnsiTheme="minorBidi" w:cstheme="minorBidi"/>
          <w:sz w:val="24"/>
          <w:szCs w:val="24"/>
          <w:shd w:val="clear" w:color="auto" w:fill="FFFFFF"/>
        </w:rPr>
        <w:t>Tzfat.</w:t>
      </w:r>
      <w:r w:rsidR="00A9520F" w:rsidRPr="001D3CEE">
        <w:rPr>
          <w:rFonts w:asciiTheme="minorBidi" w:hAnsiTheme="minorBidi" w:cstheme="minorBidi"/>
          <w:sz w:val="24"/>
          <w:szCs w:val="24"/>
          <w:shd w:val="clear" w:color="auto" w:fill="FFFFFF"/>
        </w:rPr>
        <w:t xml:space="preserve"> </w:t>
      </w:r>
      <w:r w:rsidR="001D3CEE">
        <w:rPr>
          <w:rFonts w:asciiTheme="minorBidi" w:hAnsiTheme="minorBidi" w:cstheme="minorBidi"/>
          <w:sz w:val="24"/>
          <w:szCs w:val="24"/>
          <w:shd w:val="clear" w:color="auto" w:fill="FFFFFF"/>
        </w:rPr>
        <w:t xml:space="preserve">He </w:t>
      </w:r>
      <w:r w:rsidR="00A9520F" w:rsidRPr="001D3CEE">
        <w:rPr>
          <w:rFonts w:asciiTheme="minorBidi" w:hAnsiTheme="minorBidi" w:cstheme="minorBidi"/>
          <w:sz w:val="24"/>
          <w:szCs w:val="24"/>
          <w:shd w:val="clear" w:color="auto" w:fill="FFFFFF"/>
        </w:rPr>
        <w:t xml:space="preserve">reiterates the Rivash’s claim that one who weds in the presence of a non-Jewish court, and one who violates Torah prohibitions such a </w:t>
      </w:r>
      <w:r w:rsidR="00A9520F" w:rsidRPr="001D3CEE">
        <w:rPr>
          <w:rFonts w:asciiTheme="minorBidi" w:hAnsiTheme="minorBidi" w:cstheme="minorBidi"/>
          <w:i/>
          <w:iCs/>
          <w:sz w:val="24"/>
          <w:szCs w:val="24"/>
          <w:shd w:val="clear" w:color="auto" w:fill="FFFFFF"/>
        </w:rPr>
        <w:t>nidda</w:t>
      </w:r>
      <w:r w:rsidR="00A9520F" w:rsidRPr="001D3CEE">
        <w:rPr>
          <w:rFonts w:asciiTheme="minorBidi" w:hAnsiTheme="minorBidi" w:cstheme="minorBidi"/>
          <w:sz w:val="24"/>
          <w:szCs w:val="24"/>
          <w:shd w:val="clear" w:color="auto" w:fill="FFFFFF"/>
        </w:rPr>
        <w:t>, clearly does not intend to be halakhically married.</w:t>
      </w:r>
    </w:p>
    <w:p w:rsidR="00F55846" w:rsidRPr="001D3CEE" w:rsidRDefault="00F55846" w:rsidP="007614CE">
      <w:pPr>
        <w:spacing w:before="0" w:beforeAutospacing="0" w:after="0" w:afterAutospacing="0" w:line="240" w:lineRule="auto"/>
        <w:rPr>
          <w:rFonts w:asciiTheme="minorBidi" w:hAnsiTheme="minorBidi" w:cstheme="minorBidi"/>
          <w:sz w:val="24"/>
          <w:szCs w:val="24"/>
        </w:rPr>
      </w:pPr>
    </w:p>
    <w:p w:rsidR="001D3CEE" w:rsidRDefault="00A9520F"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 xml:space="preserve">In summary, these three late </w:t>
      </w:r>
      <w:r w:rsidRPr="001D3CEE">
        <w:rPr>
          <w:rFonts w:asciiTheme="minorBidi" w:hAnsiTheme="minorBidi" w:cstheme="minorBidi"/>
          <w:i/>
          <w:iCs/>
          <w:sz w:val="24"/>
          <w:szCs w:val="24"/>
        </w:rPr>
        <w:t>Rishonim</w:t>
      </w:r>
      <w:r w:rsidR="001D3CEE">
        <w:rPr>
          <w:rFonts w:asciiTheme="minorBidi" w:hAnsiTheme="minorBidi" w:cstheme="minorBidi"/>
          <w:sz w:val="24"/>
          <w:szCs w:val="24"/>
        </w:rPr>
        <w:t xml:space="preserve"> –</w:t>
      </w:r>
      <w:r w:rsidRPr="001D3CEE">
        <w:rPr>
          <w:rFonts w:asciiTheme="minorBidi" w:hAnsiTheme="minorBidi" w:cstheme="minorBidi"/>
          <w:sz w:val="24"/>
          <w:szCs w:val="24"/>
        </w:rPr>
        <w:t xml:space="preserve"> the Rivash, Terumat Ha-Deshen, an</w:t>
      </w:r>
      <w:r w:rsidR="001D3CEE">
        <w:rPr>
          <w:rFonts w:asciiTheme="minorBidi" w:hAnsiTheme="minorBidi" w:cstheme="minorBidi"/>
          <w:sz w:val="24"/>
          <w:szCs w:val="24"/>
        </w:rPr>
        <w:t>d Radbaz –</w:t>
      </w:r>
      <w:r w:rsidRPr="001D3CEE">
        <w:rPr>
          <w:rFonts w:asciiTheme="minorBidi" w:hAnsiTheme="minorBidi" w:cstheme="minorBidi"/>
          <w:sz w:val="24"/>
          <w:szCs w:val="24"/>
        </w:rPr>
        <w:t xml:space="preserve"> offer three reasons not to recognize civil or non-Jewish marriages: </w:t>
      </w:r>
    </w:p>
    <w:p w:rsidR="001D3CEE" w:rsidRDefault="001D3CEE" w:rsidP="007614CE">
      <w:pPr>
        <w:spacing w:before="0" w:beforeAutospacing="0" w:after="0" w:afterAutospacing="0" w:line="240" w:lineRule="auto"/>
        <w:rPr>
          <w:rFonts w:asciiTheme="minorBidi" w:hAnsiTheme="minorBidi" w:cstheme="minorBidi"/>
          <w:sz w:val="24"/>
          <w:szCs w:val="24"/>
        </w:rPr>
      </w:pPr>
    </w:p>
    <w:p w:rsidR="001D3CEE" w:rsidRDefault="001D3CEE" w:rsidP="007614C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1. C</w:t>
      </w:r>
      <w:r w:rsidR="00A9520F" w:rsidRPr="001D3CEE">
        <w:rPr>
          <w:rFonts w:asciiTheme="minorBidi" w:hAnsiTheme="minorBidi" w:cstheme="minorBidi"/>
          <w:sz w:val="24"/>
          <w:szCs w:val="24"/>
        </w:rPr>
        <w:t>hoosing to be married by a priest or a court reveals that one does not in</w:t>
      </w:r>
      <w:r>
        <w:rPr>
          <w:rFonts w:asciiTheme="minorBidi" w:hAnsiTheme="minorBidi" w:cstheme="minorBidi"/>
          <w:sz w:val="24"/>
          <w:szCs w:val="24"/>
        </w:rPr>
        <w:t>tend to be halakhically married</w:t>
      </w:r>
      <w:r w:rsidR="00A9520F" w:rsidRPr="001D3CEE">
        <w:rPr>
          <w:rFonts w:asciiTheme="minorBidi" w:hAnsiTheme="minorBidi" w:cstheme="minorBidi"/>
          <w:sz w:val="24"/>
          <w:szCs w:val="24"/>
        </w:rPr>
        <w:t xml:space="preserve"> </w:t>
      </w:r>
    </w:p>
    <w:p w:rsidR="001D3CEE" w:rsidRDefault="001D3CEE" w:rsidP="007614CE">
      <w:pPr>
        <w:spacing w:before="0" w:beforeAutospacing="0" w:after="0" w:afterAutospacing="0" w:line="240" w:lineRule="auto"/>
        <w:rPr>
          <w:rFonts w:asciiTheme="minorBidi" w:hAnsiTheme="minorBidi" w:cstheme="minorBidi"/>
          <w:sz w:val="24"/>
          <w:szCs w:val="24"/>
        </w:rPr>
      </w:pPr>
    </w:p>
    <w:p w:rsidR="001D3CEE" w:rsidRDefault="001D3CEE" w:rsidP="007614C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2. T</w:t>
      </w:r>
      <w:r w:rsidR="00A9520F" w:rsidRPr="001D3CEE">
        <w:rPr>
          <w:rFonts w:asciiTheme="minorBidi" w:hAnsiTheme="minorBidi" w:cstheme="minorBidi"/>
          <w:sz w:val="24"/>
          <w:szCs w:val="24"/>
        </w:rPr>
        <w:t>he</w:t>
      </w:r>
      <w:r>
        <w:rPr>
          <w:rFonts w:asciiTheme="minorBidi" w:hAnsiTheme="minorBidi" w:cstheme="minorBidi"/>
          <w:sz w:val="24"/>
          <w:szCs w:val="24"/>
        </w:rPr>
        <w:t xml:space="preserve"> couple’s</w:t>
      </w:r>
      <w:r w:rsidR="00A9520F" w:rsidRPr="001D3CEE">
        <w:rPr>
          <w:rFonts w:asciiTheme="minorBidi" w:hAnsiTheme="minorBidi" w:cstheme="minorBidi"/>
          <w:sz w:val="24"/>
          <w:szCs w:val="24"/>
        </w:rPr>
        <w:t xml:space="preserve"> lack of observance, especially regarding the laws of </w:t>
      </w:r>
      <w:r w:rsidR="00A9520F" w:rsidRPr="001D3CEE">
        <w:rPr>
          <w:rFonts w:asciiTheme="minorBidi" w:hAnsiTheme="minorBidi" w:cstheme="minorBidi"/>
          <w:i/>
          <w:iCs/>
          <w:sz w:val="24"/>
          <w:szCs w:val="24"/>
        </w:rPr>
        <w:t>nidda</w:t>
      </w:r>
      <w:r w:rsidR="00A9520F" w:rsidRPr="001D3CEE">
        <w:rPr>
          <w:rFonts w:asciiTheme="minorBidi" w:hAnsiTheme="minorBidi" w:cstheme="minorBidi"/>
          <w:sz w:val="24"/>
          <w:szCs w:val="24"/>
        </w:rPr>
        <w:t>, undermine</w:t>
      </w:r>
      <w:r>
        <w:rPr>
          <w:rFonts w:asciiTheme="minorBidi" w:hAnsiTheme="minorBidi" w:cstheme="minorBidi"/>
          <w:sz w:val="24"/>
          <w:szCs w:val="24"/>
        </w:rPr>
        <w:t>s</w:t>
      </w:r>
      <w:r w:rsidR="00A9520F" w:rsidRPr="001D3CEE">
        <w:rPr>
          <w:rFonts w:asciiTheme="minorBidi" w:hAnsiTheme="minorBidi" w:cstheme="minorBidi"/>
          <w:sz w:val="24"/>
          <w:szCs w:val="24"/>
        </w:rPr>
        <w:t xml:space="preserve"> the halakhic assumption that one does not eng</w:t>
      </w:r>
      <w:r>
        <w:rPr>
          <w:rFonts w:asciiTheme="minorBidi" w:hAnsiTheme="minorBidi" w:cstheme="minorBidi"/>
          <w:sz w:val="24"/>
          <w:szCs w:val="24"/>
        </w:rPr>
        <w:t>age in illicit sexual relations</w:t>
      </w:r>
      <w:r w:rsidR="00A9520F" w:rsidRPr="001D3CEE">
        <w:rPr>
          <w:rFonts w:asciiTheme="minorBidi" w:hAnsiTheme="minorBidi" w:cstheme="minorBidi"/>
          <w:sz w:val="24"/>
          <w:szCs w:val="24"/>
        </w:rPr>
        <w:t xml:space="preserve"> </w:t>
      </w:r>
    </w:p>
    <w:p w:rsidR="001D3CEE" w:rsidRDefault="001D3CEE" w:rsidP="007614CE">
      <w:pPr>
        <w:spacing w:before="0" w:beforeAutospacing="0" w:after="0" w:afterAutospacing="0" w:line="240" w:lineRule="auto"/>
        <w:rPr>
          <w:rFonts w:asciiTheme="minorBidi" w:hAnsiTheme="minorBidi" w:cstheme="minorBidi"/>
          <w:sz w:val="24"/>
          <w:szCs w:val="24"/>
        </w:rPr>
      </w:pPr>
    </w:p>
    <w:p w:rsidR="00A9520F" w:rsidRPr="001D3CEE" w:rsidRDefault="001D3CEE" w:rsidP="007614C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3. T</w:t>
      </w:r>
      <w:r w:rsidR="00A9520F" w:rsidRPr="001D3CEE">
        <w:rPr>
          <w:rFonts w:asciiTheme="minorBidi" w:hAnsiTheme="minorBidi" w:cstheme="minorBidi"/>
          <w:sz w:val="24"/>
          <w:szCs w:val="24"/>
        </w:rPr>
        <w:t>he absence of proper “</w:t>
      </w:r>
      <w:r w:rsidR="00A9520F" w:rsidRPr="001D3CEE">
        <w:rPr>
          <w:rFonts w:asciiTheme="minorBidi" w:hAnsiTheme="minorBidi" w:cstheme="minorBidi"/>
          <w:i/>
          <w:iCs/>
          <w:sz w:val="24"/>
          <w:szCs w:val="24"/>
        </w:rPr>
        <w:t>eidei yichud</w:t>
      </w:r>
      <w:r w:rsidR="00A9520F" w:rsidRPr="001D3CEE">
        <w:rPr>
          <w:rFonts w:asciiTheme="minorBidi" w:hAnsiTheme="minorBidi" w:cstheme="minorBidi"/>
          <w:sz w:val="24"/>
          <w:szCs w:val="24"/>
        </w:rPr>
        <w:t>” (tho</w:t>
      </w:r>
      <w:r>
        <w:rPr>
          <w:rFonts w:asciiTheme="minorBidi" w:hAnsiTheme="minorBidi" w:cstheme="minorBidi"/>
          <w:sz w:val="24"/>
          <w:szCs w:val="24"/>
        </w:rPr>
        <w:t>se who witness their seclusion)</w:t>
      </w:r>
      <w:r w:rsidR="00A9520F" w:rsidRPr="001D3CEE">
        <w:rPr>
          <w:rFonts w:asciiTheme="minorBidi" w:hAnsiTheme="minorBidi" w:cstheme="minorBidi"/>
          <w:sz w:val="24"/>
          <w:szCs w:val="24"/>
        </w:rPr>
        <w:t xml:space="preserve"> </w:t>
      </w:r>
    </w:p>
    <w:p w:rsidR="002E1B36" w:rsidRPr="001D3CEE" w:rsidRDefault="002E1B36" w:rsidP="007614CE">
      <w:pPr>
        <w:spacing w:before="0" w:beforeAutospacing="0" w:after="0" w:afterAutospacing="0" w:line="240" w:lineRule="auto"/>
        <w:rPr>
          <w:rFonts w:asciiTheme="minorBidi" w:hAnsiTheme="minorBidi" w:cstheme="minorBidi"/>
          <w:sz w:val="24"/>
          <w:szCs w:val="24"/>
        </w:rPr>
      </w:pPr>
    </w:p>
    <w:p w:rsidR="002E1B36" w:rsidRPr="001D3CEE" w:rsidRDefault="002E1B36" w:rsidP="007614CE">
      <w:pPr>
        <w:spacing w:before="0" w:beforeAutospacing="0" w:after="0" w:afterAutospacing="0" w:line="240" w:lineRule="auto"/>
        <w:rPr>
          <w:rFonts w:asciiTheme="minorBidi" w:hAnsiTheme="minorBidi" w:cstheme="minorBidi"/>
          <w:b/>
          <w:bCs/>
          <w:sz w:val="24"/>
          <w:szCs w:val="24"/>
        </w:rPr>
      </w:pPr>
      <w:r w:rsidRPr="001D3CEE">
        <w:rPr>
          <w:rFonts w:asciiTheme="minorBidi" w:hAnsiTheme="minorBidi" w:cstheme="minorBidi"/>
          <w:b/>
          <w:bCs/>
          <w:sz w:val="24"/>
          <w:szCs w:val="24"/>
        </w:rPr>
        <w:t xml:space="preserve">Civil Marriages – </w:t>
      </w:r>
      <w:r w:rsidRPr="001D3CEE">
        <w:rPr>
          <w:rFonts w:asciiTheme="minorBidi" w:hAnsiTheme="minorBidi" w:cstheme="minorBidi"/>
          <w:b/>
          <w:bCs/>
          <w:i/>
          <w:iCs/>
          <w:sz w:val="24"/>
          <w:szCs w:val="24"/>
        </w:rPr>
        <w:t>Acharonim</w:t>
      </w:r>
    </w:p>
    <w:p w:rsidR="002E1B36" w:rsidRPr="001D3CEE" w:rsidRDefault="002E1B36" w:rsidP="007614CE">
      <w:pPr>
        <w:spacing w:before="0" w:beforeAutospacing="0" w:after="0" w:afterAutospacing="0" w:line="240" w:lineRule="auto"/>
        <w:rPr>
          <w:rFonts w:asciiTheme="minorBidi" w:hAnsiTheme="minorBidi" w:cstheme="minorBidi"/>
          <w:sz w:val="24"/>
          <w:szCs w:val="24"/>
        </w:rPr>
      </w:pPr>
    </w:p>
    <w:p w:rsidR="002E1B36" w:rsidRPr="001D3CEE" w:rsidRDefault="00CA7C90"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t>This issue was discussed with greater intensity in the 19</w:t>
      </w:r>
      <w:r w:rsidRPr="001D3CEE">
        <w:rPr>
          <w:rFonts w:asciiTheme="minorBidi" w:hAnsiTheme="minorBidi" w:cstheme="minorBidi"/>
          <w:sz w:val="24"/>
          <w:szCs w:val="24"/>
          <w:vertAlign w:val="superscript"/>
        </w:rPr>
        <w:t>th</w:t>
      </w:r>
      <w:r w:rsidRPr="001D3CEE">
        <w:rPr>
          <w:rFonts w:asciiTheme="minorBidi" w:hAnsiTheme="minorBidi" w:cstheme="minorBidi"/>
          <w:sz w:val="24"/>
          <w:szCs w:val="24"/>
        </w:rPr>
        <w:t xml:space="preserve"> and 20</w:t>
      </w:r>
      <w:r w:rsidRPr="001D3CEE">
        <w:rPr>
          <w:rFonts w:asciiTheme="minorBidi" w:hAnsiTheme="minorBidi" w:cstheme="minorBidi"/>
          <w:sz w:val="24"/>
          <w:szCs w:val="24"/>
          <w:vertAlign w:val="superscript"/>
        </w:rPr>
        <w:t>th</w:t>
      </w:r>
      <w:r w:rsidRPr="001D3CEE">
        <w:rPr>
          <w:rFonts w:asciiTheme="minorBidi" w:hAnsiTheme="minorBidi" w:cstheme="minorBidi"/>
          <w:sz w:val="24"/>
          <w:szCs w:val="24"/>
        </w:rPr>
        <w:t xml:space="preserve"> century. </w:t>
      </w:r>
      <w:r w:rsidR="005A0231" w:rsidRPr="001D3CEE">
        <w:rPr>
          <w:rFonts w:asciiTheme="minorBidi" w:hAnsiTheme="minorBidi" w:cstheme="minorBidi"/>
          <w:sz w:val="24"/>
          <w:szCs w:val="24"/>
        </w:rPr>
        <w:t xml:space="preserve">There appear to be three approaches among the </w:t>
      </w:r>
      <w:r w:rsidR="005A0231" w:rsidRPr="001D3CEE">
        <w:rPr>
          <w:rFonts w:asciiTheme="minorBidi" w:hAnsiTheme="minorBidi" w:cstheme="minorBidi"/>
          <w:i/>
          <w:iCs/>
          <w:sz w:val="24"/>
          <w:szCs w:val="24"/>
        </w:rPr>
        <w:t>Poskim</w:t>
      </w:r>
      <w:r w:rsidR="005A0231" w:rsidRPr="001D3CEE">
        <w:rPr>
          <w:rFonts w:asciiTheme="minorBidi" w:hAnsiTheme="minorBidi" w:cstheme="minorBidi"/>
          <w:sz w:val="24"/>
          <w:szCs w:val="24"/>
        </w:rPr>
        <w:t xml:space="preserve">. </w:t>
      </w:r>
    </w:p>
    <w:p w:rsidR="00CA7C90" w:rsidRPr="001D3CEE" w:rsidRDefault="00CA7C90" w:rsidP="007614CE">
      <w:pPr>
        <w:spacing w:before="0" w:beforeAutospacing="0" w:after="0" w:afterAutospacing="0" w:line="240" w:lineRule="auto"/>
        <w:rPr>
          <w:rFonts w:asciiTheme="minorBidi" w:hAnsiTheme="minorBidi" w:cstheme="minorBidi"/>
          <w:sz w:val="24"/>
          <w:szCs w:val="24"/>
        </w:rPr>
      </w:pPr>
    </w:p>
    <w:p w:rsidR="005A0231" w:rsidRPr="001D3CEE" w:rsidRDefault="00CA7C90" w:rsidP="007614CE">
      <w:pPr>
        <w:spacing w:before="0" w:beforeAutospacing="0" w:after="0" w:afterAutospacing="0" w:line="240" w:lineRule="auto"/>
        <w:ind w:firstLine="720"/>
        <w:rPr>
          <w:rFonts w:asciiTheme="minorBidi" w:hAnsiTheme="minorBidi" w:cstheme="minorBidi"/>
          <w:sz w:val="24"/>
          <w:szCs w:val="24"/>
        </w:rPr>
      </w:pPr>
      <w:r w:rsidRPr="001D3CEE">
        <w:rPr>
          <w:rFonts w:asciiTheme="minorBidi" w:hAnsiTheme="minorBidi" w:cstheme="minorBidi"/>
          <w:sz w:val="24"/>
          <w:szCs w:val="24"/>
        </w:rPr>
        <w:t>R. Yosef Eliyahu Henkin</w:t>
      </w:r>
      <w:r w:rsidR="001C1E92" w:rsidRPr="001D3CEE">
        <w:rPr>
          <w:rFonts w:asciiTheme="minorBidi" w:hAnsiTheme="minorBidi" w:cstheme="minorBidi"/>
          <w:sz w:val="24"/>
          <w:szCs w:val="24"/>
        </w:rPr>
        <w:t xml:space="preserve"> </w:t>
      </w:r>
      <w:r w:rsidRPr="001D3CEE">
        <w:rPr>
          <w:rFonts w:asciiTheme="minorBidi" w:hAnsiTheme="minorBidi" w:cstheme="minorBidi"/>
          <w:sz w:val="24"/>
          <w:szCs w:val="24"/>
        </w:rPr>
        <w:t>(1881–1973), a prominent halakhic authority in America after emigrating in 1922, strongly objected</w:t>
      </w:r>
      <w:r w:rsidR="001D3CEE">
        <w:rPr>
          <w:rFonts w:asciiTheme="minorBidi" w:hAnsiTheme="minorBidi" w:cstheme="minorBidi"/>
          <w:sz w:val="24"/>
          <w:szCs w:val="24"/>
        </w:rPr>
        <w:t xml:space="preserve"> to those who did not recognize</w:t>
      </w:r>
      <w:r w:rsidRPr="001D3CEE">
        <w:rPr>
          <w:rFonts w:asciiTheme="minorBidi" w:hAnsiTheme="minorBidi" w:cstheme="minorBidi"/>
          <w:sz w:val="24"/>
          <w:szCs w:val="24"/>
        </w:rPr>
        <w:t xml:space="preserve"> secular marriages as halakhically binding and who did not require those who seek to divorce to receive a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w:t>
      </w:r>
      <w:r w:rsidR="005A0231" w:rsidRPr="001D3CEE">
        <w:rPr>
          <w:rFonts w:asciiTheme="minorBidi" w:hAnsiTheme="minorBidi" w:cstheme="minorBidi"/>
          <w:sz w:val="24"/>
          <w:szCs w:val="24"/>
        </w:rPr>
        <w:t>R. Henkin argues t</w:t>
      </w:r>
      <w:r w:rsidR="0073462A" w:rsidRPr="001D3CEE">
        <w:rPr>
          <w:rFonts w:asciiTheme="minorBidi" w:hAnsiTheme="minorBidi" w:cstheme="minorBidi"/>
          <w:sz w:val="24"/>
          <w:szCs w:val="24"/>
        </w:rPr>
        <w:t>h</w:t>
      </w:r>
      <w:r w:rsidR="005A0231" w:rsidRPr="001D3CEE">
        <w:rPr>
          <w:rFonts w:asciiTheme="minorBidi" w:hAnsiTheme="minorBidi" w:cstheme="minorBidi"/>
          <w:sz w:val="24"/>
          <w:szCs w:val="24"/>
        </w:rPr>
        <w:t xml:space="preserve">at there is simply no proof that </w:t>
      </w:r>
      <w:r w:rsidR="005A0231" w:rsidRPr="001D3CEE">
        <w:rPr>
          <w:rFonts w:asciiTheme="minorBidi" w:hAnsiTheme="minorBidi" w:cstheme="minorBidi"/>
          <w:i/>
          <w:iCs/>
          <w:sz w:val="24"/>
          <w:szCs w:val="24"/>
        </w:rPr>
        <w:t>kiddushin</w:t>
      </w:r>
      <w:r w:rsidR="005A0231" w:rsidRPr="001D3CEE">
        <w:rPr>
          <w:rFonts w:asciiTheme="minorBidi" w:hAnsiTheme="minorBidi" w:cstheme="minorBidi"/>
          <w:sz w:val="24"/>
          <w:szCs w:val="24"/>
        </w:rPr>
        <w:t xml:space="preserve"> can only be achieved if the couple intends to be married </w:t>
      </w:r>
      <w:r w:rsidR="0073462A" w:rsidRPr="001D3CEE">
        <w:rPr>
          <w:rFonts w:asciiTheme="minorBidi" w:hAnsiTheme="minorBidi" w:cstheme="minorBidi"/>
          <w:i/>
          <w:iCs/>
          <w:sz w:val="24"/>
          <w:szCs w:val="24"/>
        </w:rPr>
        <w:t>ke</w:t>
      </w:r>
      <w:r w:rsidR="00B07626" w:rsidRPr="001D3CEE">
        <w:rPr>
          <w:rFonts w:asciiTheme="minorBidi" w:hAnsiTheme="minorBidi" w:cstheme="minorBidi"/>
          <w:i/>
          <w:iCs/>
          <w:sz w:val="24"/>
          <w:szCs w:val="24"/>
        </w:rPr>
        <w:t>-</w:t>
      </w:r>
      <w:r w:rsidR="0073462A" w:rsidRPr="001D3CEE">
        <w:rPr>
          <w:rFonts w:asciiTheme="minorBidi" w:hAnsiTheme="minorBidi" w:cstheme="minorBidi"/>
          <w:i/>
          <w:iCs/>
          <w:sz w:val="24"/>
          <w:szCs w:val="24"/>
        </w:rPr>
        <w:t>dat Moshe ve</w:t>
      </w:r>
      <w:r w:rsidR="00B07626" w:rsidRPr="001D3CEE">
        <w:rPr>
          <w:rFonts w:asciiTheme="minorBidi" w:hAnsiTheme="minorBidi" w:cstheme="minorBidi"/>
          <w:i/>
          <w:iCs/>
          <w:sz w:val="24"/>
          <w:szCs w:val="24"/>
        </w:rPr>
        <w:t>-</w:t>
      </w:r>
      <w:r w:rsidR="005A0231" w:rsidRPr="001D3CEE">
        <w:rPr>
          <w:rFonts w:asciiTheme="minorBidi" w:hAnsiTheme="minorBidi" w:cstheme="minorBidi"/>
          <w:i/>
          <w:iCs/>
          <w:sz w:val="24"/>
          <w:szCs w:val="24"/>
        </w:rPr>
        <w:t>Yisrae</w:t>
      </w:r>
      <w:r w:rsidR="0073462A" w:rsidRPr="001D3CEE">
        <w:rPr>
          <w:rFonts w:asciiTheme="minorBidi" w:hAnsiTheme="minorBidi" w:cstheme="minorBidi"/>
          <w:i/>
          <w:iCs/>
          <w:sz w:val="24"/>
          <w:szCs w:val="24"/>
        </w:rPr>
        <w:t>l</w:t>
      </w:r>
      <w:r w:rsidR="005A0231" w:rsidRPr="001D3CEE">
        <w:rPr>
          <w:rFonts w:asciiTheme="minorBidi" w:hAnsiTheme="minorBidi" w:cstheme="minorBidi"/>
          <w:sz w:val="24"/>
          <w:szCs w:val="24"/>
        </w:rPr>
        <w:t>. He concludes:</w:t>
      </w:r>
    </w:p>
    <w:p w:rsidR="005A0231" w:rsidRPr="001D3CEE" w:rsidRDefault="005A0231" w:rsidP="007614CE">
      <w:pPr>
        <w:spacing w:before="0" w:beforeAutospacing="0" w:after="0" w:afterAutospacing="0" w:line="240" w:lineRule="auto"/>
        <w:ind w:left="720"/>
        <w:rPr>
          <w:rFonts w:asciiTheme="minorBidi" w:hAnsiTheme="minorBidi" w:cstheme="minorBidi"/>
          <w:sz w:val="24"/>
          <w:szCs w:val="24"/>
        </w:rPr>
      </w:pPr>
    </w:p>
    <w:p w:rsidR="005A0231" w:rsidRPr="001D3CEE" w:rsidRDefault="005A0231" w:rsidP="007614CE">
      <w:pPr>
        <w:spacing w:before="0" w:beforeAutospacing="0" w:after="0" w:afterAutospacing="0" w:line="240" w:lineRule="auto"/>
        <w:ind w:left="720"/>
        <w:rPr>
          <w:rFonts w:asciiTheme="minorBidi" w:hAnsiTheme="minorBidi" w:cstheme="minorBidi"/>
          <w:sz w:val="24"/>
          <w:szCs w:val="24"/>
        </w:rPr>
      </w:pPr>
      <w:r w:rsidRPr="001D3CEE">
        <w:rPr>
          <w:rFonts w:asciiTheme="minorBidi" w:hAnsiTheme="minorBidi" w:cstheme="minorBidi"/>
          <w:sz w:val="24"/>
          <w:szCs w:val="24"/>
        </w:rPr>
        <w:t>And the wonder of wonders, which makes one’s hair stand on edge, is that you are lenient regarding a marriage performed by a Reform rabbi. Is there really a need for an officiating rabbi? If a Jewish man says to a Jewish woman “you are mine” in front of witnesses,</w:t>
      </w:r>
      <w:r w:rsidR="001D3CEE">
        <w:rPr>
          <w:rFonts w:asciiTheme="minorBidi" w:hAnsiTheme="minorBidi" w:cstheme="minorBidi"/>
          <w:sz w:val="24"/>
          <w:szCs w:val="24"/>
        </w:rPr>
        <w:t xml:space="preserve"> then she becomes his wife. And</w:t>
      </w:r>
      <w:r w:rsidRPr="001D3CEE">
        <w:rPr>
          <w:rFonts w:asciiTheme="minorBidi" w:hAnsiTheme="minorBidi" w:cstheme="minorBidi"/>
          <w:sz w:val="24"/>
          <w:szCs w:val="24"/>
        </w:rPr>
        <w:t xml:space="preserve"> if there are no witnesses at the ceremony, the fact that they live together as a married couple for many years is considered acceptable testimony. What difference does it make if the witnesses were Refor</w:t>
      </w:r>
      <w:r w:rsidR="001D3CEE">
        <w:rPr>
          <w:rFonts w:asciiTheme="minorBidi" w:hAnsiTheme="minorBidi" w:cstheme="minorBidi"/>
          <w:sz w:val="24"/>
          <w:szCs w:val="24"/>
        </w:rPr>
        <w:t>m?</w:t>
      </w:r>
    </w:p>
    <w:p w:rsidR="005A0231" w:rsidRPr="001D3CEE" w:rsidRDefault="005A0231" w:rsidP="007614CE">
      <w:pPr>
        <w:spacing w:before="0" w:beforeAutospacing="0" w:after="0" w:afterAutospacing="0" w:line="240" w:lineRule="auto"/>
        <w:rPr>
          <w:rFonts w:asciiTheme="minorBidi" w:hAnsiTheme="minorBidi" w:cstheme="minorBidi"/>
          <w:sz w:val="24"/>
          <w:szCs w:val="24"/>
        </w:rPr>
      </w:pPr>
    </w:p>
    <w:p w:rsidR="002E1B36" w:rsidRPr="001D3CEE" w:rsidRDefault="005A0231"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 xml:space="preserve">He claims that the Rivash </w:t>
      </w:r>
      <w:r w:rsidR="001C1E92" w:rsidRPr="001D3CEE">
        <w:rPr>
          <w:rFonts w:asciiTheme="minorBidi" w:hAnsiTheme="minorBidi" w:cstheme="minorBidi"/>
          <w:sz w:val="24"/>
          <w:szCs w:val="24"/>
        </w:rPr>
        <w:t>referred</w:t>
      </w:r>
      <w:r w:rsidR="001D3CEE">
        <w:rPr>
          <w:rFonts w:asciiTheme="minorBidi" w:hAnsiTheme="minorBidi" w:cstheme="minorBidi"/>
          <w:sz w:val="24"/>
          <w:szCs w:val="24"/>
        </w:rPr>
        <w:t xml:space="preserve"> to an extreme case of converso</w:t>
      </w:r>
      <w:r w:rsidRPr="001D3CEE">
        <w:rPr>
          <w:rFonts w:asciiTheme="minorBidi" w:hAnsiTheme="minorBidi" w:cstheme="minorBidi"/>
          <w:sz w:val="24"/>
          <w:szCs w:val="24"/>
        </w:rPr>
        <w:t xml:space="preserve">s, who explicitly left the Jewish religion. However, </w:t>
      </w:r>
      <w:r w:rsidR="001D3CEE">
        <w:rPr>
          <w:rFonts w:asciiTheme="minorBidi" w:hAnsiTheme="minorBidi" w:cstheme="minorBidi"/>
          <w:sz w:val="24"/>
          <w:szCs w:val="24"/>
        </w:rPr>
        <w:t>in the case of</w:t>
      </w:r>
      <w:r w:rsidRPr="001D3CEE">
        <w:rPr>
          <w:rFonts w:asciiTheme="minorBidi" w:hAnsiTheme="minorBidi" w:cstheme="minorBidi"/>
          <w:sz w:val="24"/>
          <w:szCs w:val="24"/>
        </w:rPr>
        <w:t xml:space="preserve"> civil or Reform marriages, as long as the couple intends to be “married</w:t>
      </w:r>
      <w:r w:rsidR="001D3CEE">
        <w:rPr>
          <w:rFonts w:asciiTheme="minorBidi" w:hAnsiTheme="minorBidi" w:cstheme="minorBidi"/>
          <w:sz w:val="24"/>
          <w:szCs w:val="24"/>
        </w:rPr>
        <w:t>,</w:t>
      </w:r>
      <w:r w:rsidRPr="001D3CEE">
        <w:rPr>
          <w:rFonts w:asciiTheme="minorBidi" w:hAnsiTheme="minorBidi" w:cstheme="minorBidi"/>
          <w:sz w:val="24"/>
          <w:szCs w:val="24"/>
        </w:rPr>
        <w:t>” their marriage is valid (</w:t>
      </w:r>
      <w:r w:rsidRPr="001D3CEE">
        <w:rPr>
          <w:rFonts w:asciiTheme="minorBidi" w:hAnsiTheme="minorBidi" w:cstheme="minorBidi"/>
          <w:i/>
          <w:iCs/>
          <w:sz w:val="24"/>
          <w:szCs w:val="24"/>
        </w:rPr>
        <w:t>Ha</w:t>
      </w:r>
      <w:r w:rsidR="001D3CEE">
        <w:rPr>
          <w:rFonts w:asciiTheme="minorBidi" w:hAnsiTheme="minorBidi" w:cstheme="minorBidi"/>
          <w:i/>
          <w:iCs/>
          <w:sz w:val="24"/>
          <w:szCs w:val="24"/>
        </w:rPr>
        <w:t>-</w:t>
      </w:r>
      <w:r w:rsidRPr="001D3CEE">
        <w:rPr>
          <w:rFonts w:asciiTheme="minorBidi" w:hAnsiTheme="minorBidi" w:cstheme="minorBidi"/>
          <w:i/>
          <w:iCs/>
          <w:sz w:val="24"/>
          <w:szCs w:val="24"/>
        </w:rPr>
        <w:t>Pardes</w:t>
      </w:r>
      <w:r w:rsidRPr="001D3CEE">
        <w:rPr>
          <w:rFonts w:asciiTheme="minorBidi" w:hAnsiTheme="minorBidi" w:cstheme="minorBidi"/>
          <w:sz w:val="24"/>
          <w:szCs w:val="24"/>
        </w:rPr>
        <w:t xml:space="preserve"> 37</w:t>
      </w:r>
      <w:r w:rsidR="00ED202D" w:rsidRPr="001D3CEE">
        <w:rPr>
          <w:rFonts w:asciiTheme="minorBidi" w:hAnsiTheme="minorBidi" w:cstheme="minorBidi"/>
          <w:sz w:val="24"/>
          <w:szCs w:val="24"/>
        </w:rPr>
        <w:t>:7</w:t>
      </w:r>
      <w:r w:rsidRPr="001D3CEE">
        <w:rPr>
          <w:rFonts w:asciiTheme="minorBidi" w:hAnsiTheme="minorBidi" w:cstheme="minorBidi"/>
          <w:sz w:val="24"/>
          <w:szCs w:val="24"/>
        </w:rPr>
        <w:t>; see also</w:t>
      </w:r>
      <w:r w:rsidR="00ED202D" w:rsidRPr="001D3CEE">
        <w:rPr>
          <w:rFonts w:asciiTheme="minorBidi" w:hAnsiTheme="minorBidi" w:cstheme="minorBidi"/>
          <w:sz w:val="24"/>
          <w:szCs w:val="24"/>
        </w:rPr>
        <w:t xml:space="preserve"> </w:t>
      </w:r>
      <w:r w:rsidR="00ED202D" w:rsidRPr="001D3CEE">
        <w:rPr>
          <w:rFonts w:asciiTheme="minorBidi" w:hAnsiTheme="minorBidi" w:cstheme="minorBidi"/>
          <w:i/>
          <w:iCs/>
          <w:sz w:val="24"/>
          <w:szCs w:val="24"/>
        </w:rPr>
        <w:t>Ha</w:t>
      </w:r>
      <w:r w:rsidR="001D3CEE" w:rsidRPr="001D3CEE">
        <w:rPr>
          <w:rFonts w:asciiTheme="minorBidi" w:hAnsiTheme="minorBidi" w:cstheme="minorBidi"/>
          <w:i/>
          <w:iCs/>
          <w:sz w:val="24"/>
          <w:szCs w:val="24"/>
        </w:rPr>
        <w:t>-</w:t>
      </w:r>
      <w:r w:rsidR="00ED202D" w:rsidRPr="001D3CEE">
        <w:rPr>
          <w:rFonts w:asciiTheme="minorBidi" w:hAnsiTheme="minorBidi" w:cstheme="minorBidi"/>
          <w:i/>
          <w:iCs/>
          <w:sz w:val="24"/>
          <w:szCs w:val="24"/>
        </w:rPr>
        <w:t>Pardes</w:t>
      </w:r>
      <w:r w:rsidR="00ED202D" w:rsidRPr="001D3CEE">
        <w:rPr>
          <w:rFonts w:asciiTheme="minorBidi" w:hAnsiTheme="minorBidi" w:cstheme="minorBidi"/>
          <w:sz w:val="24"/>
          <w:szCs w:val="24"/>
        </w:rPr>
        <w:t xml:space="preserve"> 8:6--8 and Perushei Ibra</w:t>
      </w:r>
      <w:r w:rsidR="001D3CEE">
        <w:rPr>
          <w:rFonts w:asciiTheme="minorBidi" w:hAnsiTheme="minorBidi" w:cstheme="minorBidi"/>
          <w:sz w:val="24"/>
          <w:szCs w:val="24"/>
        </w:rPr>
        <w:t>,</w:t>
      </w:r>
      <w:r w:rsidR="00ED202D" w:rsidRPr="001D3CEE">
        <w:rPr>
          <w:rFonts w:asciiTheme="minorBidi" w:hAnsiTheme="minorBidi" w:cstheme="minorBidi"/>
          <w:sz w:val="24"/>
          <w:szCs w:val="24"/>
        </w:rPr>
        <w:t xml:space="preserve"> pp. 87-117</w:t>
      </w:r>
      <w:r w:rsidRPr="001D3CEE">
        <w:rPr>
          <w:rFonts w:asciiTheme="minorBidi" w:hAnsiTheme="minorBidi" w:cstheme="minorBidi"/>
          <w:sz w:val="24"/>
          <w:szCs w:val="24"/>
        </w:rPr>
        <w:t xml:space="preserve">). </w:t>
      </w:r>
    </w:p>
    <w:p w:rsidR="00ED202D" w:rsidRPr="001D3CEE" w:rsidRDefault="00ED202D" w:rsidP="007614CE">
      <w:pPr>
        <w:spacing w:before="0" w:beforeAutospacing="0" w:after="0" w:afterAutospacing="0" w:line="240" w:lineRule="auto"/>
        <w:rPr>
          <w:rFonts w:asciiTheme="minorBidi" w:hAnsiTheme="minorBidi" w:cstheme="minorBidi"/>
          <w:sz w:val="24"/>
          <w:szCs w:val="24"/>
        </w:rPr>
      </w:pPr>
    </w:p>
    <w:p w:rsidR="000D7220" w:rsidRPr="001D3CEE" w:rsidRDefault="001D3CEE" w:rsidP="007614C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On the other hand, R. Moshe Feinstein (1895</w:t>
      </w:r>
      <w:r w:rsidR="00ED202D" w:rsidRPr="001D3CEE">
        <w:rPr>
          <w:rFonts w:asciiTheme="minorBidi" w:hAnsiTheme="minorBidi" w:cstheme="minorBidi"/>
          <w:sz w:val="24"/>
          <w:szCs w:val="24"/>
        </w:rPr>
        <w:t>– 1986), throughout his writings, appears to categorical</w:t>
      </w:r>
      <w:r>
        <w:rPr>
          <w:rFonts w:asciiTheme="minorBidi" w:hAnsiTheme="minorBidi" w:cstheme="minorBidi"/>
          <w:sz w:val="24"/>
          <w:szCs w:val="24"/>
        </w:rPr>
        <w:t>ly reject the validity of civil</w:t>
      </w:r>
      <w:r w:rsidR="00ED202D" w:rsidRPr="001D3CEE">
        <w:rPr>
          <w:rFonts w:asciiTheme="minorBidi" w:hAnsiTheme="minorBidi" w:cstheme="minorBidi"/>
          <w:sz w:val="24"/>
          <w:szCs w:val="24"/>
        </w:rPr>
        <w:t xml:space="preserve"> or Reform marriages. </w:t>
      </w:r>
      <w:r w:rsidR="00450E08" w:rsidRPr="001D3CEE">
        <w:rPr>
          <w:rFonts w:asciiTheme="minorBidi" w:hAnsiTheme="minorBidi" w:cstheme="minorBidi"/>
          <w:sz w:val="24"/>
          <w:szCs w:val="24"/>
        </w:rPr>
        <w:lastRenderedPageBreak/>
        <w:t xml:space="preserve">In a series of </w:t>
      </w:r>
      <w:r w:rsidR="00450E08" w:rsidRPr="001D3CEE">
        <w:rPr>
          <w:rFonts w:asciiTheme="minorBidi" w:hAnsiTheme="minorBidi" w:cstheme="minorBidi"/>
          <w:i/>
          <w:iCs/>
          <w:sz w:val="24"/>
          <w:szCs w:val="24"/>
        </w:rPr>
        <w:t>teshuvot</w:t>
      </w:r>
      <w:r>
        <w:rPr>
          <w:rFonts w:asciiTheme="minorBidi" w:hAnsiTheme="minorBidi" w:cstheme="minorBidi"/>
          <w:sz w:val="24"/>
          <w:szCs w:val="24"/>
        </w:rPr>
        <w:t xml:space="preserve"> written in the late 1950</w:t>
      </w:r>
      <w:r w:rsidR="00450E08" w:rsidRPr="001D3CEE">
        <w:rPr>
          <w:rFonts w:asciiTheme="minorBidi" w:hAnsiTheme="minorBidi" w:cstheme="minorBidi"/>
          <w:sz w:val="24"/>
          <w:szCs w:val="24"/>
        </w:rPr>
        <w:t>s (</w:t>
      </w:r>
      <w:r w:rsidR="00450E08" w:rsidRPr="001820E0">
        <w:rPr>
          <w:rFonts w:asciiTheme="minorBidi" w:hAnsiTheme="minorBidi" w:cstheme="minorBidi"/>
          <w:i/>
          <w:iCs/>
          <w:sz w:val="24"/>
          <w:szCs w:val="24"/>
        </w:rPr>
        <w:t>Iggerot Moshe</w:t>
      </w:r>
      <w:r>
        <w:rPr>
          <w:rFonts w:asciiTheme="minorBidi" w:hAnsiTheme="minorBidi" w:cstheme="minorBidi"/>
          <w:sz w:val="24"/>
          <w:szCs w:val="24"/>
        </w:rPr>
        <w:t>,</w:t>
      </w:r>
      <w:r w:rsidR="00450E08" w:rsidRPr="001D3CEE">
        <w:rPr>
          <w:rFonts w:asciiTheme="minorBidi" w:hAnsiTheme="minorBidi" w:cstheme="minorBidi"/>
          <w:sz w:val="24"/>
          <w:szCs w:val="24"/>
        </w:rPr>
        <w:t xml:space="preserve"> EH 1:74-6)</w:t>
      </w:r>
      <w:r>
        <w:rPr>
          <w:rFonts w:asciiTheme="minorBidi" w:hAnsiTheme="minorBidi" w:cstheme="minorBidi"/>
          <w:sz w:val="24"/>
          <w:szCs w:val="24"/>
        </w:rPr>
        <w:t>,</w:t>
      </w:r>
      <w:r w:rsidR="00450E08" w:rsidRPr="001D3CEE">
        <w:rPr>
          <w:rFonts w:asciiTheme="minorBidi" w:hAnsiTheme="minorBidi" w:cstheme="minorBidi"/>
          <w:sz w:val="24"/>
          <w:szCs w:val="24"/>
        </w:rPr>
        <w:t xml:space="preserve"> he e</w:t>
      </w:r>
      <w:r>
        <w:rPr>
          <w:rFonts w:asciiTheme="minorBidi" w:hAnsiTheme="minorBidi" w:cstheme="minorBidi"/>
          <w:sz w:val="24"/>
          <w:szCs w:val="24"/>
        </w:rPr>
        <w:t>xplicitly argues with R. Henkin</w:t>
      </w:r>
      <w:r w:rsidR="00450E08" w:rsidRPr="001D3CEE">
        <w:rPr>
          <w:rFonts w:asciiTheme="minorBidi" w:hAnsiTheme="minorBidi" w:cstheme="minorBidi"/>
          <w:sz w:val="24"/>
          <w:szCs w:val="24"/>
        </w:rPr>
        <w:t xml:space="preserve"> and affirms the ruling of the Rivash. </w:t>
      </w:r>
      <w:r w:rsidR="000D7220" w:rsidRPr="001D3CEE">
        <w:rPr>
          <w:rFonts w:asciiTheme="minorBidi" w:hAnsiTheme="minorBidi" w:cstheme="minorBidi"/>
          <w:sz w:val="24"/>
          <w:szCs w:val="24"/>
        </w:rPr>
        <w:t>For example, he writes:</w:t>
      </w:r>
    </w:p>
    <w:p w:rsidR="000D7220" w:rsidRPr="001D3CEE" w:rsidRDefault="000D7220" w:rsidP="007614CE">
      <w:pPr>
        <w:spacing w:before="0" w:beforeAutospacing="0" w:after="0" w:afterAutospacing="0" w:line="240" w:lineRule="auto"/>
        <w:rPr>
          <w:rFonts w:asciiTheme="minorBidi" w:hAnsiTheme="minorBidi" w:cstheme="minorBidi"/>
          <w:sz w:val="24"/>
          <w:szCs w:val="24"/>
        </w:rPr>
      </w:pPr>
    </w:p>
    <w:p w:rsidR="000D7220" w:rsidRPr="001D3CEE" w:rsidRDefault="000D7220" w:rsidP="007614CE">
      <w:pPr>
        <w:spacing w:before="0" w:beforeAutospacing="0" w:after="0" w:afterAutospacing="0" w:line="240" w:lineRule="auto"/>
        <w:ind w:left="720"/>
        <w:rPr>
          <w:rFonts w:asciiTheme="minorBidi" w:hAnsiTheme="minorBidi" w:cstheme="minorBidi"/>
          <w:sz w:val="24"/>
          <w:szCs w:val="24"/>
        </w:rPr>
      </w:pPr>
      <w:r w:rsidRPr="001D3CEE">
        <w:rPr>
          <w:rFonts w:asciiTheme="minorBidi" w:hAnsiTheme="minorBidi" w:cstheme="minorBidi"/>
          <w:sz w:val="24"/>
          <w:szCs w:val="24"/>
        </w:rPr>
        <w:t>If the people who had only civil marriage are hala</w:t>
      </w:r>
      <w:r w:rsidR="001C1E92" w:rsidRPr="001D3CEE">
        <w:rPr>
          <w:rFonts w:asciiTheme="minorBidi" w:hAnsiTheme="minorBidi" w:cstheme="minorBidi"/>
          <w:sz w:val="24"/>
          <w:szCs w:val="24"/>
        </w:rPr>
        <w:t>k</w:t>
      </w:r>
      <w:r w:rsidRPr="001D3CEE">
        <w:rPr>
          <w:rFonts w:asciiTheme="minorBidi" w:hAnsiTheme="minorBidi" w:cstheme="minorBidi"/>
          <w:sz w:val="24"/>
          <w:szCs w:val="24"/>
        </w:rPr>
        <w:t xml:space="preserve">hically observant, the couple requires a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because of the rule </w:t>
      </w:r>
      <w:r w:rsidRPr="001D3CEE">
        <w:rPr>
          <w:rFonts w:asciiTheme="minorBidi" w:hAnsiTheme="minorBidi" w:cstheme="minorBidi"/>
          <w:i/>
          <w:iCs/>
          <w:sz w:val="24"/>
          <w:szCs w:val="24"/>
        </w:rPr>
        <w:t>ein adam oseh be'ilato be'ilat zenut</w:t>
      </w:r>
      <w:r w:rsidRPr="001D3CEE">
        <w:rPr>
          <w:rFonts w:asciiTheme="minorBidi" w:hAnsiTheme="minorBidi" w:cstheme="minorBidi"/>
          <w:sz w:val="24"/>
          <w:szCs w:val="24"/>
        </w:rPr>
        <w:t xml:space="preserve">. If it is possible, one should obtain a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even for those couples who are not hala</w:t>
      </w:r>
      <w:r w:rsidR="001C1E92" w:rsidRPr="001D3CEE">
        <w:rPr>
          <w:rFonts w:asciiTheme="minorBidi" w:hAnsiTheme="minorBidi" w:cstheme="minorBidi"/>
          <w:sz w:val="24"/>
          <w:szCs w:val="24"/>
        </w:rPr>
        <w:t>k</w:t>
      </w:r>
      <w:r w:rsidRPr="001D3CEE">
        <w:rPr>
          <w:rFonts w:asciiTheme="minorBidi" w:hAnsiTheme="minorBidi" w:cstheme="minorBidi"/>
          <w:sz w:val="24"/>
          <w:szCs w:val="24"/>
        </w:rPr>
        <w:t xml:space="preserve">hically observant, as is the generally accepted rabbinical practice. However, if it is impossible to obtain a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and the woman </w:t>
      </w:r>
      <w:r w:rsidR="001C1E92" w:rsidRPr="001D3CEE">
        <w:rPr>
          <w:rFonts w:asciiTheme="minorBidi" w:hAnsiTheme="minorBidi" w:cstheme="minorBidi"/>
          <w:sz w:val="24"/>
          <w:szCs w:val="24"/>
        </w:rPr>
        <w:t xml:space="preserve">would otherwise remain an </w:t>
      </w:r>
      <w:r w:rsidR="001C1E92" w:rsidRPr="001D3CEE">
        <w:rPr>
          <w:rFonts w:asciiTheme="minorBidi" w:hAnsiTheme="minorBidi" w:cstheme="minorBidi"/>
          <w:i/>
          <w:iCs/>
          <w:sz w:val="24"/>
          <w:szCs w:val="24"/>
        </w:rPr>
        <w:t>aguna</w:t>
      </w:r>
      <w:r w:rsidRPr="001D3CEE">
        <w:rPr>
          <w:rFonts w:asciiTheme="minorBidi" w:hAnsiTheme="minorBidi" w:cstheme="minorBidi"/>
          <w:sz w:val="24"/>
          <w:szCs w:val="24"/>
        </w:rPr>
        <w:t>, one may rely on the lenient ruling of the Rivash. (</w:t>
      </w:r>
      <w:r w:rsidRPr="001D3CEE">
        <w:rPr>
          <w:rFonts w:asciiTheme="minorBidi" w:hAnsiTheme="minorBidi" w:cstheme="minorBidi"/>
          <w:i/>
          <w:iCs/>
          <w:sz w:val="24"/>
          <w:szCs w:val="24"/>
        </w:rPr>
        <w:t>Iggerot Moshe</w:t>
      </w:r>
      <w:r w:rsidRPr="001D3CEE">
        <w:rPr>
          <w:rFonts w:asciiTheme="minorBidi" w:hAnsiTheme="minorBidi" w:cstheme="minorBidi"/>
          <w:sz w:val="24"/>
          <w:szCs w:val="24"/>
        </w:rPr>
        <w:t>, EH 1:75)</w:t>
      </w:r>
    </w:p>
    <w:p w:rsidR="000D7220" w:rsidRPr="001D3CEE" w:rsidRDefault="000D7220" w:rsidP="007614CE">
      <w:pPr>
        <w:spacing w:before="0" w:beforeAutospacing="0" w:after="0" w:afterAutospacing="0" w:line="240" w:lineRule="auto"/>
        <w:rPr>
          <w:rFonts w:asciiTheme="minorBidi" w:hAnsiTheme="minorBidi" w:cstheme="minorBidi"/>
          <w:sz w:val="24"/>
          <w:szCs w:val="24"/>
        </w:rPr>
      </w:pPr>
    </w:p>
    <w:p w:rsidR="001D3CEE" w:rsidRDefault="00450E08"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 xml:space="preserve">He writes that in a case of </w:t>
      </w:r>
      <w:r w:rsidRPr="001D3CEE">
        <w:rPr>
          <w:rFonts w:asciiTheme="minorBidi" w:hAnsiTheme="minorBidi" w:cstheme="minorBidi"/>
          <w:i/>
          <w:iCs/>
          <w:sz w:val="24"/>
          <w:szCs w:val="24"/>
        </w:rPr>
        <w:t>igun</w:t>
      </w:r>
      <w:r w:rsidRPr="001D3CEE">
        <w:rPr>
          <w:rFonts w:asciiTheme="minorBidi" w:hAnsiTheme="minorBidi" w:cstheme="minorBidi"/>
          <w:sz w:val="24"/>
          <w:szCs w:val="24"/>
        </w:rPr>
        <w:t xml:space="preserve"> </w:t>
      </w:r>
      <w:r w:rsidR="001D3CEE">
        <w:rPr>
          <w:rFonts w:asciiTheme="minorBidi" w:hAnsiTheme="minorBidi" w:cstheme="minorBidi"/>
          <w:sz w:val="24"/>
          <w:szCs w:val="24"/>
        </w:rPr>
        <w:t>(when</w:t>
      </w:r>
      <w:r w:rsidRPr="001D3CEE">
        <w:rPr>
          <w:rFonts w:asciiTheme="minorBidi" w:hAnsiTheme="minorBidi" w:cstheme="minorBidi"/>
          <w:sz w:val="24"/>
          <w:szCs w:val="24"/>
        </w:rPr>
        <w:t xml:space="preserve"> one is unable to receive a </w:t>
      </w:r>
      <w:r w:rsidRPr="001D3CEE">
        <w:rPr>
          <w:rFonts w:asciiTheme="minorBidi" w:hAnsiTheme="minorBidi" w:cstheme="minorBidi"/>
          <w:i/>
          <w:iCs/>
          <w:sz w:val="24"/>
          <w:szCs w:val="24"/>
        </w:rPr>
        <w:t>get</w:t>
      </w:r>
      <w:r w:rsidR="001D3CEE">
        <w:rPr>
          <w:rFonts w:asciiTheme="minorBidi" w:hAnsiTheme="minorBidi" w:cstheme="minorBidi"/>
          <w:sz w:val="24"/>
          <w:szCs w:val="24"/>
        </w:rPr>
        <w:t xml:space="preserve"> from the husband),</w:t>
      </w:r>
      <w:r w:rsidRPr="001D3CEE">
        <w:rPr>
          <w:rFonts w:asciiTheme="minorBidi" w:hAnsiTheme="minorBidi" w:cstheme="minorBidi"/>
          <w:sz w:val="24"/>
          <w:szCs w:val="24"/>
        </w:rPr>
        <w:t xml:space="preserve"> the woman may remarry without a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w:t>
      </w:r>
    </w:p>
    <w:p w:rsidR="001D3CEE" w:rsidRDefault="001D3CEE" w:rsidP="007614CE">
      <w:pPr>
        <w:spacing w:before="0" w:beforeAutospacing="0" w:after="0" w:afterAutospacing="0" w:line="240" w:lineRule="auto"/>
        <w:rPr>
          <w:rFonts w:asciiTheme="minorBidi" w:hAnsiTheme="minorBidi" w:cstheme="minorBidi"/>
          <w:sz w:val="24"/>
          <w:szCs w:val="24"/>
        </w:rPr>
      </w:pPr>
    </w:p>
    <w:p w:rsidR="000D7220" w:rsidRPr="001D3CEE" w:rsidRDefault="000D7220" w:rsidP="007614CE">
      <w:pPr>
        <w:spacing w:before="0" w:beforeAutospacing="0" w:after="0" w:afterAutospacing="0" w:line="240" w:lineRule="auto"/>
        <w:ind w:firstLine="720"/>
        <w:rPr>
          <w:rFonts w:asciiTheme="minorBidi" w:hAnsiTheme="minorBidi" w:cstheme="minorBidi"/>
          <w:sz w:val="24"/>
          <w:szCs w:val="24"/>
          <w:rtl/>
        </w:rPr>
      </w:pPr>
      <w:r w:rsidRPr="001D3CEE">
        <w:rPr>
          <w:rFonts w:asciiTheme="minorBidi" w:hAnsiTheme="minorBidi" w:cstheme="minorBidi"/>
          <w:sz w:val="24"/>
          <w:szCs w:val="24"/>
        </w:rPr>
        <w:t>S</w:t>
      </w:r>
      <w:r w:rsidR="001D3CEE">
        <w:rPr>
          <w:rFonts w:asciiTheme="minorBidi" w:hAnsiTheme="minorBidi" w:cstheme="minorBidi"/>
          <w:sz w:val="24"/>
          <w:szCs w:val="24"/>
        </w:rPr>
        <w:t>imilarly, R. Eliezer Waldenberg</w:t>
      </w:r>
      <w:r w:rsidRPr="001D3CEE">
        <w:rPr>
          <w:rFonts w:asciiTheme="minorBidi" w:hAnsiTheme="minorBidi" w:cstheme="minorBidi"/>
          <w:sz w:val="24"/>
          <w:szCs w:val="24"/>
        </w:rPr>
        <w:t xml:space="preserve"> </w:t>
      </w:r>
      <w:r w:rsidR="001D3CEE">
        <w:rPr>
          <w:rFonts w:asciiTheme="minorBidi" w:hAnsiTheme="minorBidi" w:cstheme="minorBidi"/>
          <w:sz w:val="24"/>
          <w:szCs w:val="24"/>
        </w:rPr>
        <w:t>(</w:t>
      </w:r>
      <w:r w:rsidRPr="001820E0">
        <w:rPr>
          <w:rFonts w:asciiTheme="minorBidi" w:hAnsiTheme="minorBidi" w:cstheme="minorBidi"/>
          <w:i/>
          <w:iCs/>
          <w:sz w:val="24"/>
          <w:szCs w:val="24"/>
        </w:rPr>
        <w:t>Tzitz Eliezer</w:t>
      </w:r>
      <w:r w:rsidR="001820E0">
        <w:rPr>
          <w:rFonts w:asciiTheme="minorBidi" w:hAnsiTheme="minorBidi" w:cstheme="minorBidi"/>
          <w:sz w:val="24"/>
          <w:szCs w:val="24"/>
        </w:rPr>
        <w:t xml:space="preserve"> </w:t>
      </w:r>
      <w:r w:rsidRPr="001D3CEE">
        <w:rPr>
          <w:rFonts w:asciiTheme="minorBidi" w:hAnsiTheme="minorBidi" w:cstheme="minorBidi"/>
          <w:sz w:val="24"/>
          <w:szCs w:val="24"/>
        </w:rPr>
        <w:t xml:space="preserve">2:19, 20:1, 22:67) deals with this question extensively, and warns that stringency in this matter have unexpected and undesirable consequences, such as </w:t>
      </w:r>
      <w:r w:rsidRPr="001D3CEE">
        <w:rPr>
          <w:rFonts w:asciiTheme="minorBidi" w:hAnsiTheme="minorBidi" w:cstheme="minorBidi"/>
          <w:i/>
          <w:iCs/>
          <w:sz w:val="24"/>
          <w:szCs w:val="24"/>
        </w:rPr>
        <w:t>mamzerut</w:t>
      </w:r>
      <w:r w:rsidR="001D3CEE">
        <w:rPr>
          <w:rFonts w:asciiTheme="minorBidi" w:hAnsiTheme="minorBidi" w:cstheme="minorBidi"/>
          <w:sz w:val="24"/>
          <w:szCs w:val="24"/>
        </w:rPr>
        <w:t>.</w:t>
      </w:r>
      <w:r w:rsidRPr="001D3CEE">
        <w:rPr>
          <w:rFonts w:asciiTheme="minorBidi" w:hAnsiTheme="minorBidi" w:cstheme="minorBidi"/>
          <w:sz w:val="24"/>
          <w:szCs w:val="24"/>
        </w:rPr>
        <w:t xml:space="preserve"> </w:t>
      </w:r>
      <w:r w:rsidR="001D3CEE">
        <w:rPr>
          <w:rFonts w:asciiTheme="minorBidi" w:hAnsiTheme="minorBidi" w:cstheme="minorBidi"/>
          <w:sz w:val="24"/>
          <w:szCs w:val="24"/>
        </w:rPr>
        <w:t>H</w:t>
      </w:r>
      <w:r w:rsidRPr="001D3CEE">
        <w:rPr>
          <w:rFonts w:asciiTheme="minorBidi" w:hAnsiTheme="minorBidi" w:cstheme="minorBidi"/>
          <w:sz w:val="24"/>
          <w:szCs w:val="24"/>
        </w:rPr>
        <w:t xml:space="preserve">e therefore rules that the woman does not need a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and that she may even marry a </w:t>
      </w:r>
      <w:r w:rsidRPr="001D3CEE">
        <w:rPr>
          <w:rFonts w:asciiTheme="minorBidi" w:hAnsiTheme="minorBidi" w:cstheme="minorBidi"/>
          <w:i/>
          <w:iCs/>
          <w:sz w:val="24"/>
          <w:szCs w:val="24"/>
        </w:rPr>
        <w:t>kohen</w:t>
      </w:r>
      <w:r w:rsidRPr="001D3CEE">
        <w:rPr>
          <w:rFonts w:asciiTheme="minorBidi" w:hAnsiTheme="minorBidi" w:cstheme="minorBidi"/>
          <w:sz w:val="24"/>
          <w:szCs w:val="24"/>
        </w:rPr>
        <w:t>. R. Ovadia Yosef (</w:t>
      </w:r>
      <w:r w:rsidRPr="001820E0">
        <w:rPr>
          <w:rFonts w:asciiTheme="minorBidi" w:hAnsiTheme="minorBidi" w:cstheme="minorBidi"/>
          <w:i/>
          <w:iCs/>
          <w:sz w:val="24"/>
          <w:szCs w:val="24"/>
        </w:rPr>
        <w:t>Yabi’a Omer</w:t>
      </w:r>
      <w:r w:rsidRPr="001D3CEE">
        <w:rPr>
          <w:rFonts w:asciiTheme="minorBidi" w:hAnsiTheme="minorBidi" w:cstheme="minorBidi"/>
          <w:sz w:val="24"/>
          <w:szCs w:val="24"/>
        </w:rPr>
        <w:t xml:space="preserve">, EH 8:12; see also ibid. 6:1) also relates to this question, and explains that since the man and woman had a “different” type of marriage in mind, they are not considered to be married. Therefore, he adds, </w:t>
      </w:r>
      <w:r w:rsidR="00746B81" w:rsidRPr="001D3CEE">
        <w:rPr>
          <w:rFonts w:asciiTheme="minorBidi" w:hAnsiTheme="minorBidi" w:cstheme="minorBidi"/>
          <w:sz w:val="24"/>
          <w:szCs w:val="24"/>
        </w:rPr>
        <w:t>K</w:t>
      </w:r>
      <w:r w:rsidRPr="001D3CEE">
        <w:rPr>
          <w:rFonts w:asciiTheme="minorBidi" w:hAnsiTheme="minorBidi" w:cstheme="minorBidi"/>
          <w:sz w:val="24"/>
          <w:szCs w:val="24"/>
        </w:rPr>
        <w:t xml:space="preserve">araite weddings are also not considered to be halakhic marriages, and there is no concern of </w:t>
      </w:r>
      <w:r w:rsidRPr="001D3CEE">
        <w:rPr>
          <w:rFonts w:asciiTheme="minorBidi" w:hAnsiTheme="minorBidi" w:cstheme="minorBidi"/>
          <w:i/>
          <w:iCs/>
          <w:sz w:val="24"/>
          <w:szCs w:val="24"/>
        </w:rPr>
        <w:t>mamzerut</w:t>
      </w:r>
      <w:r w:rsidRPr="001D3CEE">
        <w:rPr>
          <w:rFonts w:asciiTheme="minorBidi" w:hAnsiTheme="minorBidi" w:cstheme="minorBidi"/>
          <w:sz w:val="24"/>
          <w:szCs w:val="24"/>
        </w:rPr>
        <w:t xml:space="preserve"> regarding their children.  </w:t>
      </w:r>
      <w:r w:rsidRPr="001D3CEE">
        <w:rPr>
          <w:rFonts w:asciiTheme="minorBidi" w:hAnsiTheme="minorBidi" w:cstheme="minorBidi"/>
          <w:sz w:val="24"/>
          <w:szCs w:val="24"/>
          <w:u w:val="single"/>
        </w:rPr>
        <w:t xml:space="preserve"> </w:t>
      </w:r>
    </w:p>
    <w:p w:rsidR="00450E08" w:rsidRPr="001D3CEE" w:rsidRDefault="00450E08" w:rsidP="007614CE">
      <w:pPr>
        <w:spacing w:before="0" w:beforeAutospacing="0" w:after="0" w:afterAutospacing="0" w:line="240" w:lineRule="auto"/>
        <w:rPr>
          <w:rFonts w:asciiTheme="minorBidi" w:hAnsiTheme="minorBidi" w:cstheme="minorBidi"/>
          <w:sz w:val="24"/>
          <w:szCs w:val="24"/>
        </w:rPr>
      </w:pPr>
    </w:p>
    <w:p w:rsidR="00450E08" w:rsidRPr="001D3CEE" w:rsidRDefault="001D3CEE" w:rsidP="007614CE">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In contrast to R. Henkin</w:t>
      </w:r>
      <w:r w:rsidR="00450E08" w:rsidRPr="001D3CEE">
        <w:rPr>
          <w:rFonts w:asciiTheme="minorBidi" w:hAnsiTheme="minorBidi" w:cstheme="minorBidi"/>
          <w:sz w:val="24"/>
          <w:szCs w:val="24"/>
        </w:rPr>
        <w:t xml:space="preserve"> and R. Fe</w:t>
      </w:r>
      <w:r w:rsidR="001C1E92" w:rsidRPr="001D3CEE">
        <w:rPr>
          <w:rFonts w:asciiTheme="minorBidi" w:hAnsiTheme="minorBidi" w:cstheme="minorBidi"/>
          <w:sz w:val="24"/>
          <w:szCs w:val="24"/>
        </w:rPr>
        <w:t>i</w:t>
      </w:r>
      <w:r w:rsidR="00450E08" w:rsidRPr="001D3CEE">
        <w:rPr>
          <w:rFonts w:asciiTheme="minorBidi" w:hAnsiTheme="minorBidi" w:cstheme="minorBidi"/>
          <w:sz w:val="24"/>
          <w:szCs w:val="24"/>
        </w:rPr>
        <w:t xml:space="preserve">nstein, </w:t>
      </w:r>
      <w:r w:rsidR="00200BD3" w:rsidRPr="001D3CEE">
        <w:rPr>
          <w:rFonts w:asciiTheme="minorBidi" w:hAnsiTheme="minorBidi" w:cstheme="minorBidi"/>
          <w:sz w:val="24"/>
          <w:szCs w:val="24"/>
        </w:rPr>
        <w:t>some</w:t>
      </w:r>
      <w:r w:rsidR="00450E08" w:rsidRPr="001D3CEE">
        <w:rPr>
          <w:rFonts w:asciiTheme="minorBidi" w:hAnsiTheme="minorBidi" w:cstheme="minorBidi"/>
          <w:sz w:val="24"/>
          <w:szCs w:val="24"/>
        </w:rPr>
        <w:t xml:space="preserve"> authorities write that this issue should be addressed in a case by case manner. </w:t>
      </w:r>
      <w:r w:rsidR="001C1E92" w:rsidRPr="001D3CEE">
        <w:rPr>
          <w:rFonts w:asciiTheme="minorBidi" w:hAnsiTheme="minorBidi" w:cstheme="minorBidi"/>
          <w:sz w:val="24"/>
          <w:szCs w:val="24"/>
        </w:rPr>
        <w:t>R. Yechiel Yaa</w:t>
      </w:r>
      <w:r w:rsidR="00200BD3" w:rsidRPr="001D3CEE">
        <w:rPr>
          <w:rFonts w:asciiTheme="minorBidi" w:hAnsiTheme="minorBidi" w:cstheme="minorBidi"/>
          <w:sz w:val="24"/>
          <w:szCs w:val="24"/>
        </w:rPr>
        <w:t xml:space="preserve">kov Weinberg, for example, in his </w:t>
      </w:r>
      <w:r w:rsidR="00200BD3" w:rsidRPr="001820E0">
        <w:rPr>
          <w:rFonts w:asciiTheme="minorBidi" w:hAnsiTheme="minorBidi" w:cstheme="minorBidi"/>
          <w:i/>
          <w:iCs/>
          <w:sz w:val="24"/>
          <w:szCs w:val="24"/>
        </w:rPr>
        <w:t>Seridei Eish</w:t>
      </w:r>
      <w:r w:rsidR="00200BD3" w:rsidRPr="001D3CEE">
        <w:rPr>
          <w:rFonts w:asciiTheme="minorBidi" w:hAnsiTheme="minorBidi" w:cstheme="minorBidi"/>
          <w:sz w:val="24"/>
          <w:szCs w:val="24"/>
        </w:rPr>
        <w:t xml:space="preserve"> (3:22)</w:t>
      </w:r>
      <w:r>
        <w:rPr>
          <w:rFonts w:asciiTheme="minorBidi" w:hAnsiTheme="minorBidi" w:cstheme="minorBidi"/>
          <w:sz w:val="24"/>
          <w:szCs w:val="24"/>
        </w:rPr>
        <w:t>,</w:t>
      </w:r>
      <w:r w:rsidR="00200BD3" w:rsidRPr="001D3CEE">
        <w:rPr>
          <w:rFonts w:asciiTheme="minorBidi" w:hAnsiTheme="minorBidi" w:cstheme="minorBidi"/>
          <w:sz w:val="24"/>
          <w:szCs w:val="24"/>
        </w:rPr>
        <w:t xml:space="preserve"> concurs with a view brought in the </w:t>
      </w:r>
      <w:r w:rsidR="00200BD3" w:rsidRPr="001820E0">
        <w:rPr>
          <w:rFonts w:asciiTheme="minorBidi" w:hAnsiTheme="minorBidi" w:cstheme="minorBidi"/>
          <w:i/>
          <w:iCs/>
          <w:sz w:val="24"/>
          <w:szCs w:val="24"/>
        </w:rPr>
        <w:t>Devar Avraham</w:t>
      </w:r>
      <w:r w:rsidR="00200BD3" w:rsidRPr="001D3CEE">
        <w:rPr>
          <w:rFonts w:asciiTheme="minorBidi" w:hAnsiTheme="minorBidi" w:cstheme="minorBidi"/>
          <w:sz w:val="24"/>
          <w:szCs w:val="24"/>
        </w:rPr>
        <w:t xml:space="preserve"> (3:29), which suggests that a </w:t>
      </w:r>
      <w:r w:rsidR="00200BD3" w:rsidRPr="001D3CEE">
        <w:rPr>
          <w:rFonts w:asciiTheme="minorBidi" w:hAnsiTheme="minorBidi" w:cstheme="minorBidi"/>
          <w:i/>
          <w:iCs/>
          <w:sz w:val="24"/>
          <w:szCs w:val="24"/>
        </w:rPr>
        <w:t>beit din</w:t>
      </w:r>
      <w:r w:rsidR="00200BD3" w:rsidRPr="001D3CEE">
        <w:rPr>
          <w:rFonts w:asciiTheme="minorBidi" w:hAnsiTheme="minorBidi" w:cstheme="minorBidi"/>
          <w:sz w:val="24"/>
          <w:szCs w:val="24"/>
        </w:rPr>
        <w:t xml:space="preserve"> should investigate each case a</w:t>
      </w:r>
      <w:r w:rsidR="008A41E4">
        <w:rPr>
          <w:rFonts w:asciiTheme="minorBidi" w:hAnsiTheme="minorBidi" w:cstheme="minorBidi"/>
          <w:sz w:val="24"/>
          <w:szCs w:val="24"/>
        </w:rPr>
        <w:t>nd the nature of their marriage.</w:t>
      </w:r>
      <w:r w:rsidR="00200BD3" w:rsidRPr="001D3CEE">
        <w:rPr>
          <w:rFonts w:asciiTheme="minorBidi" w:hAnsiTheme="minorBidi" w:cstheme="minorBidi"/>
          <w:sz w:val="24"/>
          <w:szCs w:val="24"/>
        </w:rPr>
        <w:t xml:space="preserve"> </w:t>
      </w:r>
      <w:r w:rsidR="008A41E4">
        <w:rPr>
          <w:rFonts w:asciiTheme="minorBidi" w:hAnsiTheme="minorBidi" w:cstheme="minorBidi"/>
          <w:sz w:val="24"/>
          <w:szCs w:val="24"/>
        </w:rPr>
        <w:t>R. Weinberg</w:t>
      </w:r>
      <w:r w:rsidR="00200BD3" w:rsidRPr="001D3CEE">
        <w:rPr>
          <w:rFonts w:asciiTheme="minorBidi" w:hAnsiTheme="minorBidi" w:cstheme="minorBidi"/>
          <w:sz w:val="24"/>
          <w:szCs w:val="24"/>
        </w:rPr>
        <w:t xml:space="preserve"> </w:t>
      </w:r>
      <w:r w:rsidR="000D7220" w:rsidRPr="001D3CEE">
        <w:rPr>
          <w:rFonts w:asciiTheme="minorBidi" w:hAnsiTheme="minorBidi" w:cstheme="minorBidi"/>
          <w:sz w:val="24"/>
          <w:szCs w:val="24"/>
        </w:rPr>
        <w:t xml:space="preserve">writes, </w:t>
      </w:r>
      <w:r w:rsidR="001C1E92" w:rsidRPr="001D3CEE">
        <w:rPr>
          <w:rFonts w:asciiTheme="minorBidi" w:hAnsiTheme="minorBidi" w:cstheme="minorBidi"/>
          <w:sz w:val="24"/>
          <w:szCs w:val="24"/>
        </w:rPr>
        <w:t>“</w:t>
      </w:r>
      <w:r w:rsidR="008A41E4">
        <w:rPr>
          <w:rFonts w:asciiTheme="minorBidi" w:hAnsiTheme="minorBidi" w:cstheme="minorBidi"/>
          <w:sz w:val="24"/>
          <w:szCs w:val="24"/>
        </w:rPr>
        <w:t>H</w:t>
      </w:r>
      <w:r w:rsidR="00200BD3" w:rsidRPr="001D3CEE">
        <w:rPr>
          <w:rFonts w:asciiTheme="minorBidi" w:hAnsiTheme="minorBidi" w:cstheme="minorBidi"/>
          <w:sz w:val="24"/>
          <w:szCs w:val="24"/>
        </w:rPr>
        <w:t>is opinion seems [correct] to me, in order that the generation should not be lawle</w:t>
      </w:r>
      <w:r w:rsidR="00746B81" w:rsidRPr="001D3CEE">
        <w:rPr>
          <w:rFonts w:asciiTheme="minorBidi" w:hAnsiTheme="minorBidi" w:cstheme="minorBidi"/>
          <w:sz w:val="24"/>
          <w:szCs w:val="24"/>
        </w:rPr>
        <w:t>ss.” In theory, R. Yitzchak Her</w:t>
      </w:r>
      <w:r w:rsidR="00200BD3" w:rsidRPr="001D3CEE">
        <w:rPr>
          <w:rFonts w:asciiTheme="minorBidi" w:hAnsiTheme="minorBidi" w:cstheme="minorBidi"/>
          <w:sz w:val="24"/>
          <w:szCs w:val="24"/>
        </w:rPr>
        <w:t>zog, the first Chief Rabbi of Israel (</w:t>
      </w:r>
      <w:r w:rsidR="00200BD3" w:rsidRPr="001820E0">
        <w:rPr>
          <w:rFonts w:asciiTheme="minorBidi" w:hAnsiTheme="minorBidi" w:cstheme="minorBidi"/>
          <w:i/>
          <w:iCs/>
          <w:sz w:val="24"/>
          <w:szCs w:val="24"/>
        </w:rPr>
        <w:t>Heikhal Yitzchak</w:t>
      </w:r>
      <w:r w:rsidR="008A41E4">
        <w:rPr>
          <w:rFonts w:asciiTheme="minorBidi" w:hAnsiTheme="minorBidi" w:cstheme="minorBidi"/>
          <w:sz w:val="24"/>
          <w:szCs w:val="24"/>
        </w:rPr>
        <w:t>,</w:t>
      </w:r>
      <w:r w:rsidR="00200BD3" w:rsidRPr="001D3CEE">
        <w:rPr>
          <w:rFonts w:asciiTheme="minorBidi" w:hAnsiTheme="minorBidi" w:cstheme="minorBidi"/>
          <w:sz w:val="24"/>
          <w:szCs w:val="24"/>
        </w:rPr>
        <w:t xml:space="preserve"> EH 2:30-31) accepts this approach, but </w:t>
      </w:r>
      <w:r w:rsidR="008A41E4">
        <w:rPr>
          <w:rFonts w:asciiTheme="minorBidi" w:hAnsiTheme="minorBidi" w:cstheme="minorBidi"/>
          <w:sz w:val="24"/>
          <w:szCs w:val="24"/>
        </w:rPr>
        <w:t xml:space="preserve">he </w:t>
      </w:r>
      <w:r w:rsidR="00200BD3" w:rsidRPr="001D3CEE">
        <w:rPr>
          <w:rFonts w:asciiTheme="minorBidi" w:hAnsiTheme="minorBidi" w:cstheme="minorBidi"/>
          <w:sz w:val="24"/>
          <w:szCs w:val="24"/>
        </w:rPr>
        <w:t xml:space="preserve">rules that </w:t>
      </w:r>
      <w:r w:rsidR="008A41E4">
        <w:rPr>
          <w:rFonts w:asciiTheme="minorBidi" w:hAnsiTheme="minorBidi" w:cstheme="minorBidi"/>
          <w:sz w:val="24"/>
          <w:szCs w:val="24"/>
        </w:rPr>
        <w:t xml:space="preserve">in general, </w:t>
      </w:r>
      <w:r w:rsidR="00200BD3" w:rsidRPr="001D3CEE">
        <w:rPr>
          <w:rFonts w:asciiTheme="minorBidi" w:hAnsiTheme="minorBidi" w:cstheme="minorBidi"/>
          <w:sz w:val="24"/>
          <w:szCs w:val="24"/>
        </w:rPr>
        <w:t xml:space="preserve">we are not concerned with civil marriages. </w:t>
      </w:r>
      <w:r w:rsidR="008A41E4">
        <w:rPr>
          <w:rFonts w:asciiTheme="minorBidi" w:hAnsiTheme="minorBidi" w:cstheme="minorBidi"/>
          <w:sz w:val="24"/>
          <w:szCs w:val="24"/>
        </w:rPr>
        <w:t>(</w:t>
      </w:r>
      <w:r w:rsidR="00EB7985" w:rsidRPr="001D3CEE">
        <w:rPr>
          <w:rFonts w:asciiTheme="minorBidi" w:hAnsiTheme="minorBidi" w:cstheme="minorBidi"/>
          <w:sz w:val="24"/>
          <w:szCs w:val="24"/>
        </w:rPr>
        <w:t xml:space="preserve">See also </w:t>
      </w:r>
      <w:r w:rsidR="00EB7985" w:rsidRPr="001820E0">
        <w:rPr>
          <w:rFonts w:asciiTheme="minorBidi" w:hAnsiTheme="minorBidi" w:cstheme="minorBidi"/>
          <w:i/>
          <w:iCs/>
          <w:sz w:val="24"/>
          <w:szCs w:val="24"/>
        </w:rPr>
        <w:t>Chelkat Yaakov</w:t>
      </w:r>
      <w:r w:rsidR="008A41E4">
        <w:rPr>
          <w:rFonts w:asciiTheme="minorBidi" w:hAnsiTheme="minorBidi" w:cstheme="minorBidi"/>
          <w:sz w:val="24"/>
          <w:szCs w:val="24"/>
        </w:rPr>
        <w:t>,</w:t>
      </w:r>
      <w:r w:rsidR="00EB7985" w:rsidRPr="001D3CEE">
        <w:rPr>
          <w:rFonts w:asciiTheme="minorBidi" w:hAnsiTheme="minorBidi" w:cstheme="minorBidi"/>
          <w:sz w:val="24"/>
          <w:szCs w:val="24"/>
        </w:rPr>
        <w:t xml:space="preserve"> EH 1:1</w:t>
      </w:r>
      <w:r w:rsidR="008A41E4">
        <w:rPr>
          <w:rFonts w:asciiTheme="minorBidi" w:hAnsiTheme="minorBidi" w:cstheme="minorBidi"/>
          <w:sz w:val="24"/>
          <w:szCs w:val="24"/>
        </w:rPr>
        <w:t>.)</w:t>
      </w:r>
    </w:p>
    <w:p w:rsidR="00200BD3" w:rsidRPr="001D3CEE" w:rsidRDefault="00200BD3" w:rsidP="007614CE">
      <w:pPr>
        <w:spacing w:before="0" w:beforeAutospacing="0" w:after="0" w:afterAutospacing="0" w:line="240" w:lineRule="auto"/>
        <w:rPr>
          <w:rFonts w:asciiTheme="minorBidi" w:hAnsiTheme="minorBidi" w:cstheme="minorBidi"/>
          <w:sz w:val="24"/>
          <w:szCs w:val="24"/>
        </w:rPr>
      </w:pPr>
    </w:p>
    <w:p w:rsidR="00200BD3" w:rsidRPr="001D3CEE" w:rsidRDefault="00200BD3"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ab/>
      </w:r>
      <w:r w:rsidR="00EB7985" w:rsidRPr="001D3CEE">
        <w:rPr>
          <w:rFonts w:asciiTheme="minorBidi" w:hAnsiTheme="minorBidi" w:cstheme="minorBidi"/>
          <w:sz w:val="24"/>
          <w:szCs w:val="24"/>
        </w:rPr>
        <w:t>R</w:t>
      </w:r>
      <w:r w:rsidR="008A41E4">
        <w:rPr>
          <w:rFonts w:asciiTheme="minorBidi" w:hAnsiTheme="minorBidi" w:cstheme="minorBidi"/>
          <w:sz w:val="24"/>
          <w:szCs w:val="24"/>
        </w:rPr>
        <w:t>. Meshulam Rath, in his responsa</w:t>
      </w:r>
      <w:r w:rsidR="00EB7985" w:rsidRPr="001D3CEE">
        <w:rPr>
          <w:rFonts w:asciiTheme="minorBidi" w:hAnsiTheme="minorBidi" w:cstheme="minorBidi"/>
          <w:sz w:val="24"/>
          <w:szCs w:val="24"/>
        </w:rPr>
        <w:t xml:space="preserve"> </w:t>
      </w:r>
      <w:r w:rsidR="00EB7985" w:rsidRPr="001820E0">
        <w:rPr>
          <w:rFonts w:asciiTheme="minorBidi" w:hAnsiTheme="minorBidi" w:cstheme="minorBidi"/>
          <w:i/>
          <w:iCs/>
          <w:sz w:val="24"/>
          <w:szCs w:val="24"/>
        </w:rPr>
        <w:t>Kol Mevaser</w:t>
      </w:r>
      <w:r w:rsidR="00EB7985" w:rsidRPr="001D3CEE">
        <w:rPr>
          <w:rFonts w:asciiTheme="minorBidi" w:hAnsiTheme="minorBidi" w:cstheme="minorBidi"/>
          <w:sz w:val="24"/>
          <w:szCs w:val="24"/>
        </w:rPr>
        <w:t xml:space="preserve"> (22) </w:t>
      </w:r>
      <w:r w:rsidR="000D7220" w:rsidRPr="001D3CEE">
        <w:rPr>
          <w:rFonts w:asciiTheme="minorBidi" w:hAnsiTheme="minorBidi" w:cstheme="minorBidi"/>
          <w:sz w:val="24"/>
          <w:szCs w:val="24"/>
        </w:rPr>
        <w:t>concludes</w:t>
      </w:r>
      <w:r w:rsidR="00EB7985" w:rsidRPr="001D3CEE">
        <w:rPr>
          <w:rFonts w:asciiTheme="minorBidi" w:hAnsiTheme="minorBidi" w:cstheme="minorBidi"/>
          <w:sz w:val="24"/>
          <w:szCs w:val="24"/>
        </w:rPr>
        <w:t>:</w:t>
      </w:r>
    </w:p>
    <w:p w:rsidR="00EB7985" w:rsidRPr="001D3CEE" w:rsidRDefault="00EB7985" w:rsidP="007614CE">
      <w:pPr>
        <w:spacing w:before="0" w:beforeAutospacing="0" w:after="0" w:afterAutospacing="0" w:line="240" w:lineRule="auto"/>
        <w:rPr>
          <w:rFonts w:asciiTheme="minorBidi" w:hAnsiTheme="minorBidi" w:cstheme="minorBidi"/>
          <w:sz w:val="24"/>
          <w:szCs w:val="24"/>
        </w:rPr>
      </w:pPr>
    </w:p>
    <w:p w:rsidR="00EB7985" w:rsidRPr="001D3CEE" w:rsidRDefault="00EB7985" w:rsidP="007614CE">
      <w:pPr>
        <w:spacing w:before="0" w:beforeAutospacing="0" w:after="0" w:afterAutospacing="0" w:line="240" w:lineRule="auto"/>
        <w:ind w:left="720"/>
        <w:rPr>
          <w:rFonts w:asciiTheme="minorBidi" w:hAnsiTheme="minorBidi" w:cstheme="minorBidi"/>
          <w:sz w:val="24"/>
          <w:szCs w:val="24"/>
        </w:rPr>
      </w:pPr>
      <w:r w:rsidRPr="001D3CEE">
        <w:rPr>
          <w:rFonts w:asciiTheme="minorBidi" w:hAnsiTheme="minorBidi" w:cstheme="minorBidi"/>
          <w:sz w:val="24"/>
          <w:szCs w:val="24"/>
        </w:rPr>
        <w:t xml:space="preserve">Almost all of the authorities of the previous generation agreed that civil marriages </w:t>
      </w:r>
      <w:r w:rsidR="008A41E4">
        <w:rPr>
          <w:rFonts w:asciiTheme="minorBidi" w:hAnsiTheme="minorBidi" w:cstheme="minorBidi"/>
          <w:sz w:val="24"/>
          <w:szCs w:val="24"/>
        </w:rPr>
        <w:t>that</w:t>
      </w:r>
      <w:r w:rsidRPr="001D3CEE">
        <w:rPr>
          <w:rFonts w:asciiTheme="minorBidi" w:hAnsiTheme="minorBidi" w:cstheme="minorBidi"/>
          <w:sz w:val="24"/>
          <w:szCs w:val="24"/>
        </w:rPr>
        <w:t xml:space="preserve"> were </w:t>
      </w:r>
      <w:r w:rsidR="000D7220" w:rsidRPr="001D3CEE">
        <w:rPr>
          <w:rFonts w:asciiTheme="minorBidi" w:hAnsiTheme="minorBidi" w:cstheme="minorBidi"/>
          <w:sz w:val="24"/>
          <w:szCs w:val="24"/>
        </w:rPr>
        <w:t>performed</w:t>
      </w:r>
      <w:r w:rsidRPr="001D3CEE">
        <w:rPr>
          <w:rFonts w:asciiTheme="minorBidi" w:hAnsiTheme="minorBidi" w:cstheme="minorBidi"/>
          <w:sz w:val="24"/>
          <w:szCs w:val="24"/>
        </w:rPr>
        <w:t xml:space="preserve"> in secular courts do not require a </w:t>
      </w:r>
      <w:r w:rsidRPr="008A41E4">
        <w:rPr>
          <w:rFonts w:asciiTheme="minorBidi" w:hAnsiTheme="minorBidi" w:cstheme="minorBidi"/>
          <w:i/>
          <w:iCs/>
          <w:sz w:val="24"/>
          <w:szCs w:val="24"/>
        </w:rPr>
        <w:t>get</w:t>
      </w:r>
      <w:r w:rsidRPr="001D3CEE">
        <w:rPr>
          <w:rFonts w:asciiTheme="minorBidi" w:hAnsiTheme="minorBidi" w:cstheme="minorBidi"/>
          <w:sz w:val="24"/>
          <w:szCs w:val="24"/>
        </w:rPr>
        <w:t xml:space="preserve"> at all, and even those few who required a </w:t>
      </w:r>
      <w:r w:rsidRPr="008A41E4">
        <w:rPr>
          <w:rFonts w:asciiTheme="minorBidi" w:hAnsiTheme="minorBidi" w:cstheme="minorBidi"/>
          <w:i/>
          <w:iCs/>
          <w:sz w:val="24"/>
          <w:szCs w:val="24"/>
        </w:rPr>
        <w:t>get</w:t>
      </w:r>
      <w:r w:rsidRPr="001D3CEE">
        <w:rPr>
          <w:rFonts w:asciiTheme="minorBidi" w:hAnsiTheme="minorBidi" w:cstheme="minorBidi"/>
          <w:sz w:val="24"/>
          <w:szCs w:val="24"/>
        </w:rPr>
        <w:t xml:space="preserve"> only did so as a stringency in a case in which the </w:t>
      </w:r>
      <w:r w:rsidRPr="008A41E4">
        <w:rPr>
          <w:rFonts w:asciiTheme="minorBidi" w:hAnsiTheme="minorBidi" w:cstheme="minorBidi"/>
          <w:i/>
          <w:iCs/>
          <w:sz w:val="24"/>
          <w:szCs w:val="24"/>
        </w:rPr>
        <w:t>beit din</w:t>
      </w:r>
      <w:r w:rsidRPr="001D3CEE">
        <w:rPr>
          <w:rFonts w:asciiTheme="minorBidi" w:hAnsiTheme="minorBidi" w:cstheme="minorBidi"/>
          <w:sz w:val="24"/>
          <w:szCs w:val="24"/>
        </w:rPr>
        <w:t xml:space="preserve"> would not perform their wedding and they were forced to perform a civil</w:t>
      </w:r>
      <w:r w:rsidR="000D7220" w:rsidRPr="001D3CEE">
        <w:rPr>
          <w:rFonts w:asciiTheme="minorBidi" w:hAnsiTheme="minorBidi" w:cstheme="minorBidi"/>
          <w:sz w:val="24"/>
          <w:szCs w:val="24"/>
        </w:rPr>
        <w:t xml:space="preserve"> marriage.</w:t>
      </w:r>
    </w:p>
    <w:p w:rsidR="000D7220" w:rsidRPr="001D3CEE" w:rsidRDefault="000D7220" w:rsidP="007614CE">
      <w:pPr>
        <w:spacing w:before="0" w:beforeAutospacing="0" w:after="0" w:afterAutospacing="0" w:line="240" w:lineRule="auto"/>
        <w:rPr>
          <w:rFonts w:asciiTheme="minorBidi" w:hAnsiTheme="minorBidi" w:cstheme="minorBidi"/>
          <w:sz w:val="24"/>
          <w:szCs w:val="24"/>
        </w:rPr>
      </w:pPr>
    </w:p>
    <w:p w:rsidR="000D7220" w:rsidRPr="001D3CEE" w:rsidRDefault="00746B81"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sz w:val="24"/>
          <w:szCs w:val="24"/>
        </w:rPr>
        <w:t>This is indeed the practice</w:t>
      </w:r>
      <w:r w:rsidR="008A41E4">
        <w:rPr>
          <w:rFonts w:asciiTheme="minorBidi" w:hAnsiTheme="minorBidi" w:cstheme="minorBidi"/>
          <w:sz w:val="24"/>
          <w:szCs w:val="24"/>
        </w:rPr>
        <w:t xml:space="preserve"> of most rabbinical courts.</w:t>
      </w:r>
      <w:r w:rsidRPr="001D3CEE">
        <w:rPr>
          <w:rFonts w:asciiTheme="minorBidi" w:hAnsiTheme="minorBidi" w:cstheme="minorBidi"/>
          <w:sz w:val="24"/>
          <w:szCs w:val="24"/>
        </w:rPr>
        <w:t xml:space="preserve"> </w:t>
      </w:r>
      <w:r w:rsidR="008A41E4">
        <w:rPr>
          <w:rFonts w:asciiTheme="minorBidi" w:hAnsiTheme="minorBidi" w:cstheme="minorBidi"/>
          <w:sz w:val="24"/>
          <w:szCs w:val="24"/>
        </w:rPr>
        <w:t>A</w:t>
      </w:r>
      <w:r w:rsidRPr="001D3CEE">
        <w:rPr>
          <w:rFonts w:asciiTheme="minorBidi" w:hAnsiTheme="minorBidi" w:cstheme="minorBidi"/>
          <w:sz w:val="24"/>
          <w:szCs w:val="24"/>
        </w:rPr>
        <w:t xml:space="preserve">lthough some may try to secure a </w:t>
      </w:r>
      <w:r w:rsidRPr="001D3CEE">
        <w:rPr>
          <w:rFonts w:asciiTheme="minorBidi" w:hAnsiTheme="minorBidi" w:cstheme="minorBidi"/>
          <w:i/>
          <w:iCs/>
          <w:sz w:val="24"/>
          <w:szCs w:val="24"/>
        </w:rPr>
        <w:t>get</w:t>
      </w:r>
      <w:r w:rsidRPr="001D3CEE">
        <w:rPr>
          <w:rFonts w:asciiTheme="minorBidi" w:hAnsiTheme="minorBidi" w:cstheme="minorBidi"/>
          <w:sz w:val="24"/>
          <w:szCs w:val="24"/>
        </w:rPr>
        <w:t xml:space="preserve"> if possible, </w:t>
      </w:r>
      <w:r w:rsidR="008A41E4">
        <w:rPr>
          <w:rFonts w:asciiTheme="minorBidi" w:hAnsiTheme="minorBidi" w:cstheme="minorBidi"/>
          <w:sz w:val="24"/>
          <w:szCs w:val="24"/>
        </w:rPr>
        <w:t>they</w:t>
      </w:r>
      <w:r w:rsidRPr="001D3CEE">
        <w:rPr>
          <w:rFonts w:asciiTheme="minorBidi" w:hAnsiTheme="minorBidi" w:cstheme="minorBidi"/>
          <w:sz w:val="24"/>
          <w:szCs w:val="24"/>
        </w:rPr>
        <w:t xml:space="preserve"> allow the woman to remarry if there is no possibility of obtaining a </w:t>
      </w:r>
      <w:r w:rsidRPr="008A41E4">
        <w:rPr>
          <w:rFonts w:asciiTheme="minorBidi" w:hAnsiTheme="minorBidi" w:cstheme="minorBidi"/>
          <w:i/>
          <w:iCs/>
          <w:sz w:val="24"/>
          <w:szCs w:val="24"/>
        </w:rPr>
        <w:t>get</w:t>
      </w:r>
      <w:r w:rsidRPr="001D3CEE">
        <w:rPr>
          <w:rFonts w:asciiTheme="minorBidi" w:hAnsiTheme="minorBidi" w:cstheme="minorBidi"/>
          <w:sz w:val="24"/>
          <w:szCs w:val="24"/>
        </w:rPr>
        <w:t>.</w:t>
      </w:r>
    </w:p>
    <w:p w:rsidR="000D7220" w:rsidRPr="001D3CEE" w:rsidRDefault="000D7220" w:rsidP="007614CE">
      <w:pPr>
        <w:spacing w:before="0" w:beforeAutospacing="0" w:after="0" w:afterAutospacing="0" w:line="240" w:lineRule="auto"/>
        <w:rPr>
          <w:rFonts w:asciiTheme="minorBidi" w:hAnsiTheme="minorBidi" w:cstheme="minorBidi"/>
          <w:sz w:val="24"/>
          <w:szCs w:val="24"/>
        </w:rPr>
      </w:pPr>
    </w:p>
    <w:p w:rsidR="00746B81" w:rsidRPr="001D3CEE" w:rsidRDefault="00746B81" w:rsidP="007614CE">
      <w:pPr>
        <w:spacing w:before="0" w:beforeAutospacing="0" w:after="0" w:afterAutospacing="0" w:line="240" w:lineRule="auto"/>
        <w:rPr>
          <w:rFonts w:asciiTheme="minorBidi" w:hAnsiTheme="minorBidi" w:cstheme="minorBidi"/>
          <w:b/>
          <w:bCs/>
          <w:sz w:val="24"/>
          <w:szCs w:val="24"/>
        </w:rPr>
      </w:pPr>
      <w:r w:rsidRPr="001D3CEE">
        <w:rPr>
          <w:rFonts w:asciiTheme="minorBidi" w:hAnsiTheme="minorBidi" w:cstheme="minorBidi"/>
          <w:b/>
          <w:bCs/>
          <w:sz w:val="24"/>
          <w:szCs w:val="24"/>
        </w:rPr>
        <w:t>Conclusion</w:t>
      </w:r>
    </w:p>
    <w:p w:rsidR="001C1E92" w:rsidRPr="001D3CEE" w:rsidRDefault="001C1E92" w:rsidP="007614CE">
      <w:pPr>
        <w:spacing w:before="0" w:beforeAutospacing="0" w:after="0" w:afterAutospacing="0" w:line="240" w:lineRule="auto"/>
        <w:rPr>
          <w:rFonts w:asciiTheme="minorBidi" w:hAnsiTheme="minorBidi" w:cstheme="minorBidi"/>
          <w:b/>
          <w:bCs/>
          <w:sz w:val="24"/>
          <w:szCs w:val="24"/>
        </w:rPr>
      </w:pPr>
    </w:p>
    <w:p w:rsidR="000D7220" w:rsidRPr="001D3CEE" w:rsidRDefault="00746B81" w:rsidP="007614CE">
      <w:pPr>
        <w:spacing w:before="0" w:beforeAutospacing="0" w:after="0" w:afterAutospacing="0" w:line="240" w:lineRule="auto"/>
        <w:rPr>
          <w:rFonts w:asciiTheme="minorBidi" w:hAnsiTheme="minorBidi" w:cstheme="minorBidi"/>
          <w:sz w:val="24"/>
          <w:szCs w:val="24"/>
        </w:rPr>
      </w:pPr>
      <w:r w:rsidRPr="001D3CEE">
        <w:rPr>
          <w:rFonts w:asciiTheme="minorBidi" w:hAnsiTheme="minorBidi" w:cstheme="minorBidi"/>
          <w:b/>
          <w:bCs/>
          <w:sz w:val="24"/>
          <w:szCs w:val="24"/>
        </w:rPr>
        <w:tab/>
      </w:r>
      <w:r w:rsidRPr="001D3CEE">
        <w:rPr>
          <w:rFonts w:asciiTheme="minorBidi" w:hAnsiTheme="minorBidi" w:cstheme="minorBidi"/>
          <w:sz w:val="24"/>
          <w:szCs w:val="24"/>
        </w:rPr>
        <w:t>The status of civil marriages is intriguing both from a</w:t>
      </w:r>
      <w:r w:rsidR="008A41E4">
        <w:rPr>
          <w:rFonts w:asciiTheme="minorBidi" w:hAnsiTheme="minorBidi" w:cstheme="minorBidi"/>
          <w:sz w:val="24"/>
          <w:szCs w:val="24"/>
        </w:rPr>
        <w:t xml:space="preserve"> practical and</w:t>
      </w:r>
      <w:r w:rsidRPr="001D3CEE">
        <w:rPr>
          <w:rFonts w:asciiTheme="minorBidi" w:hAnsiTheme="minorBidi" w:cstheme="minorBidi"/>
          <w:sz w:val="24"/>
          <w:szCs w:val="24"/>
        </w:rPr>
        <w:t xml:space="preserve"> conceptual</w:t>
      </w:r>
      <w:r w:rsidR="008A41E4">
        <w:rPr>
          <w:rFonts w:asciiTheme="minorBidi" w:hAnsiTheme="minorBidi" w:cstheme="minorBidi"/>
          <w:sz w:val="24"/>
          <w:szCs w:val="24"/>
        </w:rPr>
        <w:t xml:space="preserve"> point of view (</w:t>
      </w:r>
      <w:r w:rsidRPr="001D3CEE">
        <w:rPr>
          <w:rFonts w:asciiTheme="minorBidi" w:hAnsiTheme="minorBidi" w:cstheme="minorBidi"/>
          <w:sz w:val="24"/>
          <w:szCs w:val="24"/>
        </w:rPr>
        <w:t>i.e. does the couple’s intention define whether or not their relat</w:t>
      </w:r>
      <w:r w:rsidR="008A41E4">
        <w:rPr>
          <w:rFonts w:asciiTheme="minorBidi" w:hAnsiTheme="minorBidi" w:cstheme="minorBidi"/>
          <w:sz w:val="24"/>
          <w:szCs w:val="24"/>
        </w:rPr>
        <w:t>ionship is defined as “marriage</w:t>
      </w:r>
      <w:r w:rsidRPr="001D3CEE">
        <w:rPr>
          <w:rFonts w:asciiTheme="minorBidi" w:hAnsiTheme="minorBidi" w:cstheme="minorBidi"/>
          <w:sz w:val="24"/>
          <w:szCs w:val="24"/>
        </w:rPr>
        <w:t>”</w:t>
      </w:r>
      <w:r w:rsidR="008A41E4">
        <w:rPr>
          <w:rFonts w:asciiTheme="minorBidi" w:hAnsiTheme="minorBidi" w:cstheme="minorBidi"/>
          <w:sz w:val="24"/>
          <w:szCs w:val="24"/>
        </w:rPr>
        <w:t>).</w:t>
      </w:r>
      <w:r w:rsidRPr="001D3CEE">
        <w:rPr>
          <w:rFonts w:asciiTheme="minorBidi" w:hAnsiTheme="minorBidi" w:cstheme="minorBidi"/>
          <w:sz w:val="24"/>
          <w:szCs w:val="24"/>
        </w:rPr>
        <w:t xml:space="preserve"> The majority of contemporary halakhic authorities, including R.</w:t>
      </w:r>
      <w:r w:rsidR="008A41E4">
        <w:rPr>
          <w:rFonts w:asciiTheme="minorBidi" w:hAnsiTheme="minorBidi" w:cstheme="minorBidi"/>
          <w:sz w:val="24"/>
          <w:szCs w:val="24"/>
        </w:rPr>
        <w:t xml:space="preserve"> Chaim Ozer Grodzinsky</w:t>
      </w:r>
      <w:r w:rsidR="000D7220" w:rsidRPr="001D3CEE">
        <w:rPr>
          <w:rFonts w:asciiTheme="minorBidi" w:hAnsiTheme="minorBidi" w:cstheme="minorBidi"/>
          <w:sz w:val="24"/>
          <w:szCs w:val="24"/>
        </w:rPr>
        <w:t xml:space="preserve"> (</w:t>
      </w:r>
      <w:r w:rsidR="000D7220" w:rsidRPr="001820E0">
        <w:rPr>
          <w:rFonts w:asciiTheme="minorBidi" w:hAnsiTheme="minorBidi" w:cstheme="minorBidi"/>
          <w:i/>
          <w:iCs/>
          <w:sz w:val="24"/>
          <w:szCs w:val="24"/>
        </w:rPr>
        <w:t>Achiezer</w:t>
      </w:r>
      <w:r w:rsidR="000D7220" w:rsidRPr="001D3CEE">
        <w:rPr>
          <w:rFonts w:asciiTheme="minorBidi" w:hAnsiTheme="minorBidi" w:cstheme="minorBidi"/>
          <w:sz w:val="24"/>
          <w:szCs w:val="24"/>
        </w:rPr>
        <w:t xml:space="preserve"> 4:50), R</w:t>
      </w:r>
      <w:r w:rsidRPr="001D3CEE">
        <w:rPr>
          <w:rFonts w:asciiTheme="minorBidi" w:hAnsiTheme="minorBidi" w:cstheme="minorBidi"/>
          <w:sz w:val="24"/>
          <w:szCs w:val="24"/>
        </w:rPr>
        <w:t>.</w:t>
      </w:r>
      <w:r w:rsidR="000D7220" w:rsidRPr="001D3CEE">
        <w:rPr>
          <w:rFonts w:asciiTheme="minorBidi" w:hAnsiTheme="minorBidi" w:cstheme="minorBidi"/>
          <w:sz w:val="24"/>
          <w:szCs w:val="24"/>
        </w:rPr>
        <w:t xml:space="preserve"> David Tzvi Hoffman (</w:t>
      </w:r>
      <w:r w:rsidR="000D7220" w:rsidRPr="001820E0">
        <w:rPr>
          <w:rFonts w:asciiTheme="minorBidi" w:hAnsiTheme="minorBidi" w:cstheme="minorBidi"/>
          <w:i/>
          <w:iCs/>
          <w:sz w:val="24"/>
          <w:szCs w:val="24"/>
        </w:rPr>
        <w:t>Melameid Leho’il</w:t>
      </w:r>
      <w:r w:rsidR="000D7220" w:rsidRPr="001D3CEE">
        <w:rPr>
          <w:rFonts w:asciiTheme="minorBidi" w:hAnsiTheme="minorBidi" w:cstheme="minorBidi"/>
          <w:sz w:val="24"/>
          <w:szCs w:val="24"/>
        </w:rPr>
        <w:t xml:space="preserve"> 3:20), </w:t>
      </w:r>
      <w:r w:rsidRPr="001D3CEE">
        <w:rPr>
          <w:rFonts w:asciiTheme="minorBidi" w:hAnsiTheme="minorBidi" w:cstheme="minorBidi"/>
          <w:sz w:val="24"/>
          <w:szCs w:val="24"/>
        </w:rPr>
        <w:t>R. Moshe Feinstein (above), R. Ovadia Yosef (above), R.</w:t>
      </w:r>
      <w:r w:rsidR="000D7220" w:rsidRPr="001D3CEE">
        <w:rPr>
          <w:rFonts w:asciiTheme="minorBidi" w:hAnsiTheme="minorBidi" w:cstheme="minorBidi"/>
          <w:sz w:val="24"/>
          <w:szCs w:val="24"/>
        </w:rPr>
        <w:t xml:space="preserve"> Yechiel Yaakov Weinberg (</w:t>
      </w:r>
      <w:r w:rsidRPr="001D3CEE">
        <w:rPr>
          <w:rFonts w:asciiTheme="minorBidi" w:hAnsiTheme="minorBidi" w:cstheme="minorBidi"/>
          <w:sz w:val="24"/>
          <w:szCs w:val="24"/>
        </w:rPr>
        <w:t>above</w:t>
      </w:r>
      <w:r w:rsidR="000D7220" w:rsidRPr="001D3CEE">
        <w:rPr>
          <w:rFonts w:asciiTheme="minorBidi" w:hAnsiTheme="minorBidi" w:cstheme="minorBidi"/>
          <w:sz w:val="24"/>
          <w:szCs w:val="24"/>
        </w:rPr>
        <w:t>), R</w:t>
      </w:r>
      <w:r w:rsidRPr="001D3CEE">
        <w:rPr>
          <w:rFonts w:asciiTheme="minorBidi" w:hAnsiTheme="minorBidi" w:cstheme="minorBidi"/>
          <w:sz w:val="24"/>
          <w:szCs w:val="24"/>
        </w:rPr>
        <w:t>.</w:t>
      </w:r>
      <w:r w:rsidR="000D7220" w:rsidRPr="001D3CEE">
        <w:rPr>
          <w:rFonts w:asciiTheme="minorBidi" w:hAnsiTheme="minorBidi" w:cstheme="minorBidi"/>
          <w:sz w:val="24"/>
          <w:szCs w:val="24"/>
        </w:rPr>
        <w:t xml:space="preserve"> Yitzchak Isaac Herzog (</w:t>
      </w:r>
      <w:r w:rsidRPr="001D3CEE">
        <w:rPr>
          <w:rFonts w:asciiTheme="minorBidi" w:hAnsiTheme="minorBidi" w:cstheme="minorBidi"/>
          <w:sz w:val="24"/>
          <w:szCs w:val="24"/>
        </w:rPr>
        <w:t>above</w:t>
      </w:r>
      <w:r w:rsidR="000D7220" w:rsidRPr="001D3CEE">
        <w:rPr>
          <w:rFonts w:asciiTheme="minorBidi" w:hAnsiTheme="minorBidi" w:cstheme="minorBidi"/>
          <w:sz w:val="24"/>
          <w:szCs w:val="24"/>
        </w:rPr>
        <w:t>), R</w:t>
      </w:r>
      <w:r w:rsidRPr="001D3CEE">
        <w:rPr>
          <w:rFonts w:asciiTheme="minorBidi" w:hAnsiTheme="minorBidi" w:cstheme="minorBidi"/>
          <w:sz w:val="24"/>
          <w:szCs w:val="24"/>
        </w:rPr>
        <w:t>.</w:t>
      </w:r>
      <w:r w:rsidR="000D7220" w:rsidRPr="001D3CEE">
        <w:rPr>
          <w:rFonts w:asciiTheme="minorBidi" w:hAnsiTheme="minorBidi" w:cstheme="minorBidi"/>
          <w:sz w:val="24"/>
          <w:szCs w:val="24"/>
        </w:rPr>
        <w:t xml:space="preserve"> Shlomo Zalman Auerbach (</w:t>
      </w:r>
      <w:r w:rsidR="000D7220" w:rsidRPr="001820E0">
        <w:rPr>
          <w:rFonts w:asciiTheme="minorBidi" w:hAnsiTheme="minorBidi" w:cstheme="minorBidi"/>
          <w:i/>
          <w:iCs/>
          <w:sz w:val="24"/>
          <w:szCs w:val="24"/>
        </w:rPr>
        <w:t>Minchat Shlomo</w:t>
      </w:r>
      <w:r w:rsidR="000D7220" w:rsidRPr="001D3CEE">
        <w:rPr>
          <w:rFonts w:asciiTheme="minorBidi" w:hAnsiTheme="minorBidi" w:cstheme="minorBidi"/>
          <w:sz w:val="24"/>
          <w:szCs w:val="24"/>
        </w:rPr>
        <w:t xml:space="preserve"> 3:100)</w:t>
      </w:r>
      <w:r w:rsidR="008A41E4">
        <w:rPr>
          <w:rFonts w:asciiTheme="minorBidi" w:hAnsiTheme="minorBidi" w:cstheme="minorBidi"/>
          <w:sz w:val="24"/>
          <w:szCs w:val="24"/>
        </w:rPr>
        <w:t>,</w:t>
      </w:r>
      <w:r w:rsidR="000D7220" w:rsidRPr="001D3CEE">
        <w:rPr>
          <w:rFonts w:asciiTheme="minorBidi" w:hAnsiTheme="minorBidi" w:cstheme="minorBidi"/>
          <w:sz w:val="24"/>
          <w:szCs w:val="24"/>
        </w:rPr>
        <w:t xml:space="preserve"> and Dayan Y.Y. Weisz (</w:t>
      </w:r>
      <w:r w:rsidR="000D7220" w:rsidRPr="001820E0">
        <w:rPr>
          <w:rFonts w:asciiTheme="minorBidi" w:hAnsiTheme="minorBidi" w:cstheme="minorBidi"/>
          <w:i/>
          <w:iCs/>
          <w:sz w:val="24"/>
          <w:szCs w:val="24"/>
        </w:rPr>
        <w:t>Minchat Yitzchak</w:t>
      </w:r>
      <w:r w:rsidR="000D7220" w:rsidRPr="001D3CEE">
        <w:rPr>
          <w:rFonts w:asciiTheme="minorBidi" w:hAnsiTheme="minorBidi" w:cstheme="minorBidi"/>
          <w:sz w:val="24"/>
          <w:szCs w:val="24"/>
        </w:rPr>
        <w:t xml:space="preserve"> 3:125)</w:t>
      </w:r>
      <w:r w:rsidR="004F1CFB" w:rsidRPr="001D3CEE">
        <w:rPr>
          <w:rFonts w:asciiTheme="minorBidi" w:hAnsiTheme="minorBidi" w:cstheme="minorBidi"/>
          <w:sz w:val="24"/>
          <w:szCs w:val="24"/>
        </w:rPr>
        <w:t>, reject R. Henkin’s opinion and do not recognize the halakhic validity of civil marriages.</w:t>
      </w:r>
    </w:p>
    <w:p w:rsidR="004F1CFB" w:rsidRPr="001D3CEE" w:rsidRDefault="004F1CFB" w:rsidP="007614CE">
      <w:pPr>
        <w:spacing w:before="0" w:beforeAutospacing="0" w:after="0" w:afterAutospacing="0" w:line="240" w:lineRule="auto"/>
        <w:rPr>
          <w:rFonts w:asciiTheme="minorBidi" w:hAnsiTheme="minorBidi" w:cstheme="minorBidi"/>
          <w:sz w:val="24"/>
          <w:szCs w:val="24"/>
        </w:rPr>
      </w:pPr>
    </w:p>
    <w:p w:rsidR="00CB4878" w:rsidRDefault="00C03FA1" w:rsidP="007614CE">
      <w:pPr>
        <w:spacing w:before="0" w:beforeAutospacing="0" w:after="0" w:afterAutospacing="0" w:line="240" w:lineRule="auto"/>
        <w:ind w:firstLine="720"/>
        <w:rPr>
          <w:rFonts w:asciiTheme="minorBidi" w:hAnsiTheme="minorBidi" w:cstheme="minorBidi"/>
          <w:sz w:val="24"/>
          <w:szCs w:val="24"/>
        </w:rPr>
      </w:pPr>
      <w:r w:rsidRPr="00C03FA1">
        <w:rPr>
          <w:rFonts w:asciiTheme="minorBidi" w:hAnsiTheme="minorBidi" w:cstheme="minorBidi"/>
          <w:sz w:val="24"/>
          <w:szCs w:val="24"/>
        </w:rPr>
        <w:t>As noted above, in Israel, alongside the political debate, the rabbinic community has begun to examine the ramifications of institutionalized civil marriage or recognized partnerships. While civil marriages are not halakhically acceptable for observant Jews, if the State of Israel decides to offer civil ceremonies and legal recognition for those who cannot be married under Jewish law, or even for those who do not wish to be married in an Orthodox ceremony, can the rabbinic establishment declare that these unions are not halakhically valid, do not require a </w:t>
      </w:r>
      <w:r w:rsidRPr="00C03FA1">
        <w:rPr>
          <w:rFonts w:asciiTheme="minorBidi" w:hAnsiTheme="minorBidi" w:cstheme="minorBidi"/>
          <w:i/>
          <w:iCs/>
          <w:sz w:val="24"/>
          <w:szCs w:val="24"/>
        </w:rPr>
        <w:t>get</w:t>
      </w:r>
      <w:r w:rsidRPr="00C03FA1">
        <w:rPr>
          <w:rFonts w:asciiTheme="minorBidi" w:hAnsiTheme="minorBidi" w:cstheme="minorBidi"/>
          <w:sz w:val="24"/>
          <w:szCs w:val="24"/>
        </w:rPr>
        <w:t>, and are free from concerns of </w:t>
      </w:r>
      <w:r w:rsidRPr="00C03FA1">
        <w:rPr>
          <w:rFonts w:asciiTheme="minorBidi" w:hAnsiTheme="minorBidi" w:cstheme="minorBidi"/>
          <w:i/>
          <w:iCs/>
          <w:sz w:val="24"/>
          <w:szCs w:val="24"/>
        </w:rPr>
        <w:t>igun</w:t>
      </w:r>
      <w:r w:rsidRPr="00C03FA1">
        <w:rPr>
          <w:rFonts w:asciiTheme="minorBidi" w:hAnsiTheme="minorBidi" w:cstheme="minorBidi"/>
          <w:sz w:val="24"/>
          <w:szCs w:val="24"/>
        </w:rPr>
        <w:t>, </w:t>
      </w:r>
      <w:r w:rsidRPr="00C03FA1">
        <w:rPr>
          <w:rFonts w:asciiTheme="minorBidi" w:hAnsiTheme="minorBidi" w:cstheme="minorBidi"/>
          <w:i/>
          <w:iCs/>
          <w:sz w:val="24"/>
          <w:szCs w:val="24"/>
        </w:rPr>
        <w:t>mamzerut</w:t>
      </w:r>
      <w:r w:rsidRPr="00C03FA1">
        <w:rPr>
          <w:rFonts w:asciiTheme="minorBidi" w:hAnsiTheme="minorBidi" w:cstheme="minorBidi"/>
          <w:sz w:val="24"/>
          <w:szCs w:val="24"/>
        </w:rPr>
        <w:t>, and </w:t>
      </w:r>
      <w:r w:rsidRPr="00C03FA1">
        <w:rPr>
          <w:rFonts w:asciiTheme="minorBidi" w:hAnsiTheme="minorBidi" w:cstheme="minorBidi"/>
          <w:i/>
          <w:iCs/>
          <w:sz w:val="24"/>
          <w:szCs w:val="24"/>
        </w:rPr>
        <w:t>pesulei kehuna</w:t>
      </w:r>
      <w:r w:rsidRPr="00C03FA1">
        <w:rPr>
          <w:rFonts w:asciiTheme="minorBidi" w:hAnsiTheme="minorBidi" w:cstheme="minorBidi"/>
          <w:sz w:val="24"/>
          <w:szCs w:val="24"/>
        </w:rPr>
        <w:t>? This question will certainly be discussed with greater intensity in the years to come.</w:t>
      </w:r>
    </w:p>
    <w:p w:rsidR="00CB4878" w:rsidRPr="001D3CEE" w:rsidRDefault="00CB4878" w:rsidP="007614CE">
      <w:pPr>
        <w:spacing w:before="0" w:beforeAutospacing="0" w:after="0" w:afterAutospacing="0" w:line="240" w:lineRule="auto"/>
        <w:rPr>
          <w:rFonts w:asciiTheme="minorBidi" w:hAnsiTheme="minorBidi" w:cstheme="minorBidi"/>
          <w:sz w:val="24"/>
          <w:szCs w:val="24"/>
        </w:rPr>
      </w:pPr>
    </w:p>
    <w:sectPr w:rsidR="00CB4878" w:rsidRPr="001D3CEE" w:rsidSect="001C1E9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C6" w:rsidRDefault="00125BC6" w:rsidP="00881944">
      <w:pPr>
        <w:spacing w:before="0" w:after="0" w:line="240" w:lineRule="auto"/>
      </w:pPr>
      <w:r>
        <w:separator/>
      </w:r>
    </w:p>
  </w:endnote>
  <w:endnote w:type="continuationSeparator" w:id="0">
    <w:p w:rsidR="00125BC6" w:rsidRDefault="00125BC6" w:rsidP="008819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C6" w:rsidRDefault="00125BC6" w:rsidP="00881944">
      <w:pPr>
        <w:spacing w:before="0" w:after="0" w:line="240" w:lineRule="auto"/>
      </w:pPr>
      <w:r>
        <w:separator/>
      </w:r>
    </w:p>
  </w:footnote>
  <w:footnote w:type="continuationSeparator" w:id="0">
    <w:p w:rsidR="00125BC6" w:rsidRDefault="00125BC6" w:rsidP="0088194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B0"/>
    <w:rsid w:val="00015AB6"/>
    <w:rsid w:val="000675E6"/>
    <w:rsid w:val="000A5ACC"/>
    <w:rsid w:val="000B2408"/>
    <w:rsid w:val="000D7220"/>
    <w:rsid w:val="000E18D7"/>
    <w:rsid w:val="00125BC6"/>
    <w:rsid w:val="00142376"/>
    <w:rsid w:val="001800E4"/>
    <w:rsid w:val="001820E0"/>
    <w:rsid w:val="001C1E92"/>
    <w:rsid w:val="001D3CEE"/>
    <w:rsid w:val="00200BD3"/>
    <w:rsid w:val="002A627F"/>
    <w:rsid w:val="002C0B70"/>
    <w:rsid w:val="002C1406"/>
    <w:rsid w:val="002E1B36"/>
    <w:rsid w:val="00327B9E"/>
    <w:rsid w:val="00333B1F"/>
    <w:rsid w:val="003B5F33"/>
    <w:rsid w:val="003E0AAF"/>
    <w:rsid w:val="003E7D4E"/>
    <w:rsid w:val="003F465E"/>
    <w:rsid w:val="00440C49"/>
    <w:rsid w:val="00450E08"/>
    <w:rsid w:val="00460FA8"/>
    <w:rsid w:val="00467C48"/>
    <w:rsid w:val="00486B2A"/>
    <w:rsid w:val="00492DFF"/>
    <w:rsid w:val="004D7374"/>
    <w:rsid w:val="004F1C52"/>
    <w:rsid w:val="004F1CFB"/>
    <w:rsid w:val="004F2D96"/>
    <w:rsid w:val="00561AE9"/>
    <w:rsid w:val="0058366D"/>
    <w:rsid w:val="005A0231"/>
    <w:rsid w:val="005D3653"/>
    <w:rsid w:val="005E18DF"/>
    <w:rsid w:val="005F4FFD"/>
    <w:rsid w:val="00636F0E"/>
    <w:rsid w:val="00664D1E"/>
    <w:rsid w:val="00686FB9"/>
    <w:rsid w:val="006E1EAD"/>
    <w:rsid w:val="0073462A"/>
    <w:rsid w:val="00746B81"/>
    <w:rsid w:val="007614CE"/>
    <w:rsid w:val="007A0C64"/>
    <w:rsid w:val="007B61E2"/>
    <w:rsid w:val="007D59BF"/>
    <w:rsid w:val="007E6DDC"/>
    <w:rsid w:val="00807804"/>
    <w:rsid w:val="00816DB2"/>
    <w:rsid w:val="0086659F"/>
    <w:rsid w:val="00875CAD"/>
    <w:rsid w:val="00881944"/>
    <w:rsid w:val="008A41E4"/>
    <w:rsid w:val="00920DBE"/>
    <w:rsid w:val="00A203B1"/>
    <w:rsid w:val="00A90D77"/>
    <w:rsid w:val="00A9520F"/>
    <w:rsid w:val="00A96B8A"/>
    <w:rsid w:val="00AC056D"/>
    <w:rsid w:val="00AD6432"/>
    <w:rsid w:val="00B02743"/>
    <w:rsid w:val="00B07626"/>
    <w:rsid w:val="00B133E8"/>
    <w:rsid w:val="00B45F0D"/>
    <w:rsid w:val="00B5655A"/>
    <w:rsid w:val="00B61152"/>
    <w:rsid w:val="00C03FA1"/>
    <w:rsid w:val="00C148DD"/>
    <w:rsid w:val="00C55A6C"/>
    <w:rsid w:val="00C65BFA"/>
    <w:rsid w:val="00C85811"/>
    <w:rsid w:val="00CA7C90"/>
    <w:rsid w:val="00CB4878"/>
    <w:rsid w:val="00CC610A"/>
    <w:rsid w:val="00CC6292"/>
    <w:rsid w:val="00CE649E"/>
    <w:rsid w:val="00D10A43"/>
    <w:rsid w:val="00D13CC7"/>
    <w:rsid w:val="00D26979"/>
    <w:rsid w:val="00D3218F"/>
    <w:rsid w:val="00D8014E"/>
    <w:rsid w:val="00DE096C"/>
    <w:rsid w:val="00DF5798"/>
    <w:rsid w:val="00E03C79"/>
    <w:rsid w:val="00E07EED"/>
    <w:rsid w:val="00E22CDA"/>
    <w:rsid w:val="00E41001"/>
    <w:rsid w:val="00E51CB0"/>
    <w:rsid w:val="00E57D59"/>
    <w:rsid w:val="00E77608"/>
    <w:rsid w:val="00EB7985"/>
    <w:rsid w:val="00ED202D"/>
    <w:rsid w:val="00ED4959"/>
    <w:rsid w:val="00F55846"/>
    <w:rsid w:val="00F64DA0"/>
    <w:rsid w:val="00F76DB5"/>
    <w:rsid w:val="00F80E19"/>
    <w:rsid w:val="00FB3698"/>
    <w:rsid w:val="00FF7C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6E290-7264-4206-916D-391AB786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CB0"/>
    <w:pPr>
      <w:spacing w:before="100" w:beforeAutospacing="1" w:after="100" w:afterAutospacing="1" w:line="360" w:lineRule="auto"/>
      <w:contextualSpacing/>
      <w:jc w:val="both"/>
    </w:pPr>
    <w:rPr>
      <w:rFonts w:ascii="Courier New" w:eastAsia="Calibri" w:hAnsi="Courier New" w:cs="Courier New"/>
      <w:lang w:bidi="he-IL"/>
    </w:rPr>
  </w:style>
  <w:style w:type="paragraph" w:styleId="2">
    <w:name w:val="heading 2"/>
    <w:basedOn w:val="a"/>
    <w:next w:val="a"/>
    <w:link w:val="Heading2Char"/>
    <w:qFormat/>
    <w:rsid w:val="00CC610A"/>
    <w:pPr>
      <w:keepNext/>
      <w:autoSpaceDE w:val="0"/>
      <w:autoSpaceDN w:val="0"/>
      <w:bidi/>
      <w:adjustRightInd w:val="0"/>
      <w:spacing w:before="0" w:beforeAutospacing="0" w:after="0" w:afterAutospacing="0" w:line="240" w:lineRule="auto"/>
      <w:contextualSpacing w:val="0"/>
      <w:outlineLvl w:val="1"/>
    </w:pPr>
    <w:rPr>
      <w:rFonts w:ascii="Arial" w:eastAsia="Times New Roman"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51CB0"/>
    <w:pPr>
      <w:spacing w:line="240" w:lineRule="auto"/>
      <w:contextualSpacing w:val="0"/>
      <w:jc w:val="center"/>
    </w:pPr>
    <w:rPr>
      <w:rFonts w:ascii="Times New Roman" w:eastAsia="Times New Roman" w:hAnsi="Times New Roman" w:cs="Times New Roman"/>
      <w:sz w:val="24"/>
      <w:szCs w:val="24"/>
    </w:rPr>
  </w:style>
  <w:style w:type="paragraph" w:styleId="a3">
    <w:name w:val="footnote text"/>
    <w:basedOn w:val="a"/>
    <w:link w:val="FootnoteTextChar"/>
    <w:uiPriority w:val="99"/>
    <w:semiHidden/>
    <w:unhideWhenUsed/>
    <w:rsid w:val="00881944"/>
    <w:pPr>
      <w:spacing w:before="0" w:after="0" w:line="240" w:lineRule="auto"/>
    </w:pPr>
    <w:rPr>
      <w:sz w:val="20"/>
      <w:szCs w:val="20"/>
    </w:rPr>
  </w:style>
  <w:style w:type="character" w:customStyle="1" w:styleId="FootnoteTextChar">
    <w:name w:val="Footnote Text Char"/>
    <w:basedOn w:val="a0"/>
    <w:link w:val="a3"/>
    <w:uiPriority w:val="99"/>
    <w:semiHidden/>
    <w:rsid w:val="00881944"/>
    <w:rPr>
      <w:rFonts w:ascii="Courier New" w:eastAsia="Calibri" w:hAnsi="Courier New" w:cs="Courier New"/>
      <w:sz w:val="20"/>
      <w:szCs w:val="20"/>
      <w:lang w:bidi="he-IL"/>
    </w:rPr>
  </w:style>
  <w:style w:type="character" w:styleId="a4">
    <w:name w:val="footnote reference"/>
    <w:basedOn w:val="a0"/>
    <w:uiPriority w:val="99"/>
    <w:semiHidden/>
    <w:unhideWhenUsed/>
    <w:rsid w:val="00881944"/>
    <w:rPr>
      <w:vertAlign w:val="superscript"/>
    </w:rPr>
  </w:style>
  <w:style w:type="character" w:customStyle="1" w:styleId="Heading2Char">
    <w:name w:val="Heading 2 Char"/>
    <w:basedOn w:val="a0"/>
    <w:link w:val="2"/>
    <w:rsid w:val="00CC610A"/>
    <w:rPr>
      <w:rFonts w:ascii="Arial" w:eastAsia="Times New Roman" w:hAnsi="Arial" w:cs="Arial"/>
      <w:b/>
      <w:bCs/>
      <w:color w:val="000000"/>
      <w:lang w:bidi="he-IL"/>
    </w:rPr>
  </w:style>
  <w:style w:type="character" w:styleId="Hyperlink">
    <w:name w:val="Hyperlink"/>
    <w:basedOn w:val="a0"/>
    <w:uiPriority w:val="99"/>
    <w:unhideWhenUsed/>
    <w:rsid w:val="00F76DB5"/>
    <w:rPr>
      <w:color w:val="0000FF" w:themeColor="hyperlink"/>
      <w:u w:val="single"/>
    </w:rPr>
  </w:style>
  <w:style w:type="character" w:customStyle="1" w:styleId="apple-converted-space">
    <w:name w:val="apple-converted-space"/>
    <w:basedOn w:val="a0"/>
    <w:rsid w:val="002C0B70"/>
  </w:style>
  <w:style w:type="paragraph" w:styleId="NormalWeb">
    <w:name w:val="Normal (Web)"/>
    <w:basedOn w:val="a"/>
    <w:uiPriority w:val="99"/>
    <w:semiHidden/>
    <w:unhideWhenUsed/>
    <w:rsid w:val="00F55846"/>
    <w:rPr>
      <w:rFonts w:ascii="Times New Roman" w:hAnsi="Times New Roman" w:cs="Times New Roman"/>
      <w:sz w:val="24"/>
      <w:szCs w:val="24"/>
    </w:rPr>
  </w:style>
  <w:style w:type="character" w:styleId="a5">
    <w:name w:val="annotation reference"/>
    <w:basedOn w:val="a0"/>
    <w:uiPriority w:val="99"/>
    <w:semiHidden/>
    <w:unhideWhenUsed/>
    <w:rsid w:val="008A41E4"/>
    <w:rPr>
      <w:sz w:val="16"/>
      <w:szCs w:val="16"/>
    </w:rPr>
  </w:style>
  <w:style w:type="paragraph" w:styleId="a6">
    <w:name w:val="annotation text"/>
    <w:basedOn w:val="a"/>
    <w:link w:val="a7"/>
    <w:uiPriority w:val="99"/>
    <w:semiHidden/>
    <w:unhideWhenUsed/>
    <w:rsid w:val="008A41E4"/>
    <w:pPr>
      <w:spacing w:line="240" w:lineRule="auto"/>
    </w:pPr>
    <w:rPr>
      <w:sz w:val="20"/>
      <w:szCs w:val="20"/>
    </w:rPr>
  </w:style>
  <w:style w:type="character" w:customStyle="1" w:styleId="a7">
    <w:name w:val="טקסט הערה תו"/>
    <w:basedOn w:val="a0"/>
    <w:link w:val="a6"/>
    <w:uiPriority w:val="99"/>
    <w:semiHidden/>
    <w:rsid w:val="008A41E4"/>
    <w:rPr>
      <w:rFonts w:ascii="Courier New" w:eastAsia="Calibri" w:hAnsi="Courier New" w:cs="Courier New"/>
      <w:sz w:val="20"/>
      <w:szCs w:val="20"/>
      <w:lang w:bidi="he-IL"/>
    </w:rPr>
  </w:style>
  <w:style w:type="paragraph" w:styleId="a8">
    <w:name w:val="annotation subject"/>
    <w:basedOn w:val="a6"/>
    <w:next w:val="a6"/>
    <w:link w:val="a9"/>
    <w:uiPriority w:val="99"/>
    <w:semiHidden/>
    <w:unhideWhenUsed/>
    <w:rsid w:val="008A41E4"/>
    <w:rPr>
      <w:b/>
      <w:bCs/>
    </w:rPr>
  </w:style>
  <w:style w:type="character" w:customStyle="1" w:styleId="a9">
    <w:name w:val="נושא הערה תו"/>
    <w:basedOn w:val="a7"/>
    <w:link w:val="a8"/>
    <w:uiPriority w:val="99"/>
    <w:semiHidden/>
    <w:rsid w:val="008A41E4"/>
    <w:rPr>
      <w:rFonts w:ascii="Courier New" w:eastAsia="Calibri" w:hAnsi="Courier New" w:cs="Courier New"/>
      <w:b/>
      <w:bCs/>
      <w:sz w:val="20"/>
      <w:szCs w:val="20"/>
      <w:lang w:bidi="he-IL"/>
    </w:rPr>
  </w:style>
  <w:style w:type="paragraph" w:styleId="aa">
    <w:name w:val="Revision"/>
    <w:hidden/>
    <w:uiPriority w:val="99"/>
    <w:semiHidden/>
    <w:rsid w:val="008A41E4"/>
    <w:pPr>
      <w:spacing w:after="0" w:line="240" w:lineRule="auto"/>
    </w:pPr>
    <w:rPr>
      <w:rFonts w:ascii="Courier New" w:eastAsia="Calibri" w:hAnsi="Courier New" w:cs="Courier New"/>
      <w:lang w:bidi="he-IL"/>
    </w:rPr>
  </w:style>
  <w:style w:type="paragraph" w:styleId="ab">
    <w:name w:val="Balloon Text"/>
    <w:basedOn w:val="a"/>
    <w:link w:val="ac"/>
    <w:uiPriority w:val="99"/>
    <w:semiHidden/>
    <w:unhideWhenUsed/>
    <w:rsid w:val="008A41E4"/>
    <w:pPr>
      <w:spacing w:before="0" w:after="0" w:line="240" w:lineRule="auto"/>
    </w:pPr>
    <w:rPr>
      <w:rFonts w:ascii="Tahoma" w:hAnsi="Tahoma" w:cs="Tahoma"/>
      <w:sz w:val="16"/>
      <w:szCs w:val="16"/>
    </w:rPr>
  </w:style>
  <w:style w:type="character" w:customStyle="1" w:styleId="ac">
    <w:name w:val="טקסט בלונים תו"/>
    <w:basedOn w:val="a0"/>
    <w:link w:val="ab"/>
    <w:uiPriority w:val="99"/>
    <w:semiHidden/>
    <w:rsid w:val="008A41E4"/>
    <w:rPr>
      <w:rFonts w:ascii="Tahoma" w:eastAsia="Calibri" w:hAnsi="Tahoma" w:cs="Tahoma"/>
      <w:sz w:val="16"/>
      <w:szCs w:val="16"/>
      <w:lang w:bidi="he-IL"/>
    </w:rPr>
  </w:style>
  <w:style w:type="paragraph" w:styleId="ad">
    <w:name w:val="header"/>
    <w:basedOn w:val="a"/>
    <w:link w:val="ae"/>
    <w:uiPriority w:val="99"/>
    <w:unhideWhenUsed/>
    <w:rsid w:val="007614CE"/>
    <w:pPr>
      <w:tabs>
        <w:tab w:val="center" w:pos="4680"/>
        <w:tab w:val="right" w:pos="9360"/>
      </w:tabs>
      <w:spacing w:before="0" w:after="0" w:line="240" w:lineRule="auto"/>
    </w:pPr>
  </w:style>
  <w:style w:type="character" w:customStyle="1" w:styleId="ae">
    <w:name w:val="כותרת עליונה תו"/>
    <w:basedOn w:val="a0"/>
    <w:link w:val="ad"/>
    <w:uiPriority w:val="99"/>
    <w:rsid w:val="007614CE"/>
    <w:rPr>
      <w:rFonts w:ascii="Courier New" w:eastAsia="Calibri" w:hAnsi="Courier New" w:cs="Courier New"/>
      <w:lang w:bidi="he-IL"/>
    </w:rPr>
  </w:style>
  <w:style w:type="paragraph" w:styleId="af">
    <w:name w:val="footer"/>
    <w:basedOn w:val="a"/>
    <w:link w:val="af0"/>
    <w:uiPriority w:val="99"/>
    <w:unhideWhenUsed/>
    <w:rsid w:val="007614CE"/>
    <w:pPr>
      <w:tabs>
        <w:tab w:val="center" w:pos="4680"/>
        <w:tab w:val="right" w:pos="9360"/>
      </w:tabs>
      <w:spacing w:before="0" w:after="0" w:line="240" w:lineRule="auto"/>
    </w:pPr>
  </w:style>
  <w:style w:type="character" w:customStyle="1" w:styleId="af0">
    <w:name w:val="כותרת תחתונה תו"/>
    <w:basedOn w:val="a0"/>
    <w:link w:val="af"/>
    <w:uiPriority w:val="99"/>
    <w:rsid w:val="007614CE"/>
    <w:rPr>
      <w:rFonts w:ascii="Courier New" w:eastAsia="Calibri" w:hAnsi="Courier New" w:cs="Courier New"/>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99335">
      <w:bodyDiv w:val="1"/>
      <w:marLeft w:val="0"/>
      <w:marRight w:val="0"/>
      <w:marTop w:val="0"/>
      <w:marBottom w:val="0"/>
      <w:divBdr>
        <w:top w:val="none" w:sz="0" w:space="0" w:color="auto"/>
        <w:left w:val="none" w:sz="0" w:space="0" w:color="auto"/>
        <w:bottom w:val="none" w:sz="0" w:space="0" w:color="auto"/>
        <w:right w:val="none" w:sz="0" w:space="0" w:color="auto"/>
      </w:divBdr>
    </w:div>
    <w:div w:id="646709719">
      <w:bodyDiv w:val="1"/>
      <w:marLeft w:val="0"/>
      <w:marRight w:val="0"/>
      <w:marTop w:val="0"/>
      <w:marBottom w:val="0"/>
      <w:divBdr>
        <w:top w:val="none" w:sz="0" w:space="0" w:color="auto"/>
        <w:left w:val="none" w:sz="0" w:space="0" w:color="auto"/>
        <w:bottom w:val="none" w:sz="0" w:space="0" w:color="auto"/>
        <w:right w:val="none" w:sz="0" w:space="0" w:color="auto"/>
      </w:divBdr>
    </w:div>
    <w:div w:id="775713323">
      <w:bodyDiv w:val="1"/>
      <w:marLeft w:val="0"/>
      <w:marRight w:val="0"/>
      <w:marTop w:val="0"/>
      <w:marBottom w:val="0"/>
      <w:divBdr>
        <w:top w:val="none" w:sz="0" w:space="0" w:color="auto"/>
        <w:left w:val="none" w:sz="0" w:space="0" w:color="auto"/>
        <w:bottom w:val="none" w:sz="0" w:space="0" w:color="auto"/>
        <w:right w:val="none" w:sz="0" w:space="0" w:color="auto"/>
      </w:divBdr>
    </w:div>
    <w:div w:id="1232427864">
      <w:bodyDiv w:val="1"/>
      <w:marLeft w:val="0"/>
      <w:marRight w:val="0"/>
      <w:marTop w:val="0"/>
      <w:marBottom w:val="0"/>
      <w:divBdr>
        <w:top w:val="none" w:sz="0" w:space="0" w:color="auto"/>
        <w:left w:val="none" w:sz="0" w:space="0" w:color="auto"/>
        <w:bottom w:val="none" w:sz="0" w:space="0" w:color="auto"/>
        <w:right w:val="none" w:sz="0" w:space="0" w:color="auto"/>
      </w:divBdr>
    </w:div>
    <w:div w:id="13596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52716-4D23-445B-AE3E-0F1D2631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14792</Characters>
  <Application>Microsoft Office Word</Application>
  <DocSecurity>0</DocSecurity>
  <Lines>123</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2016-11-30T07:29:00Z</dcterms:created>
  <dcterms:modified xsi:type="dcterms:W3CDTF">2016-11-30T07:29:00Z</dcterms:modified>
</cp:coreProperties>
</file>