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C0" w:rsidRPr="00EB4E61" w:rsidRDefault="00F337C0" w:rsidP="00F337C0">
      <w:pPr>
        <w:pStyle w:val="Header"/>
        <w:tabs>
          <w:tab w:val="clear" w:pos="4153"/>
          <w:tab w:val="clear" w:pos="8306"/>
          <w:tab w:val="center" w:pos="4818"/>
          <w:tab w:val="right" w:pos="8220"/>
        </w:tabs>
        <w:spacing w:line="240" w:lineRule="auto"/>
        <w:ind w:firstLine="0"/>
        <w:rPr>
          <w:b/>
          <w:bCs/>
          <w:sz w:val="24"/>
          <w:rtl/>
        </w:rPr>
      </w:pPr>
      <w:r w:rsidRPr="00EB4E61">
        <w:rPr>
          <w:b/>
          <w:bCs/>
          <w:sz w:val="24"/>
          <w:rtl/>
        </w:rPr>
        <w:t xml:space="preserve">בית המדרש </w:t>
      </w:r>
      <w:proofErr w:type="spellStart"/>
      <w:r w:rsidRPr="00EB4E61">
        <w:rPr>
          <w:b/>
          <w:bCs/>
          <w:sz w:val="24"/>
          <w:rtl/>
        </w:rPr>
        <w:t>הוירטואלי</w:t>
      </w:r>
      <w:proofErr w:type="spellEnd"/>
      <w:r w:rsidRPr="00EB4E61">
        <w:rPr>
          <w:b/>
          <w:bCs/>
          <w:sz w:val="24"/>
          <w:rtl/>
        </w:rPr>
        <w:t xml:space="preserve"> (</w:t>
      </w:r>
      <w:r w:rsidRPr="00EB4E61">
        <w:rPr>
          <w:b/>
          <w:bCs/>
          <w:sz w:val="24"/>
        </w:rPr>
        <w:t>V.B.M</w:t>
      </w:r>
      <w:r w:rsidRPr="00EB4E61">
        <w:rPr>
          <w:b/>
          <w:bCs/>
          <w:sz w:val="24"/>
          <w:rtl/>
        </w:rPr>
        <w:t>) שליד ישיבת הר עציון</w:t>
      </w:r>
    </w:p>
    <w:p w:rsidR="00F337C0" w:rsidRPr="00EB4E61" w:rsidRDefault="00F337C0" w:rsidP="00F337C0">
      <w:pPr>
        <w:spacing w:line="240" w:lineRule="auto"/>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AB50B4" w:rsidRDefault="00AB50B4" w:rsidP="004242F6">
      <w:pPr>
        <w:spacing w:line="240" w:lineRule="auto"/>
        <w:ind w:firstLine="0"/>
        <w:rPr>
          <w:rFonts w:hint="cs"/>
          <w:rtl/>
        </w:rPr>
      </w:pPr>
    </w:p>
    <w:p w:rsidR="00F337C0" w:rsidRPr="00F337C0" w:rsidRDefault="00F337C0" w:rsidP="004242F6">
      <w:pPr>
        <w:spacing w:line="240" w:lineRule="auto"/>
        <w:ind w:firstLine="0"/>
        <w:rPr>
          <w:rtl/>
        </w:rPr>
      </w:pPr>
      <w:bookmarkStart w:id="0" w:name="_GoBack"/>
      <w:bookmarkEnd w:id="0"/>
    </w:p>
    <w:p w:rsidR="00EC206B" w:rsidRDefault="00EC206B" w:rsidP="004242F6">
      <w:pPr>
        <w:spacing w:line="240" w:lineRule="auto"/>
        <w:ind w:firstLine="0"/>
        <w:rPr>
          <w:rFonts w:ascii="Narkisim" w:hAnsi="Narkisim"/>
          <w:rtl/>
        </w:rPr>
      </w:pPr>
      <w:r w:rsidRPr="00EC206B">
        <w:rPr>
          <w:rFonts w:ascii="Narkisim" w:hAnsi="Narkisim"/>
          <w:rtl/>
        </w:rPr>
        <w:t>מקורות:</w:t>
      </w:r>
    </w:p>
    <w:p w:rsidR="00A213FC" w:rsidRDefault="00A213FC" w:rsidP="004242F6">
      <w:pPr>
        <w:spacing w:line="240" w:lineRule="auto"/>
        <w:ind w:firstLine="0"/>
        <w:rPr>
          <w:rFonts w:ascii="Narkisim" w:hAnsi="Narkisim"/>
        </w:rPr>
      </w:pPr>
      <w:r>
        <w:rPr>
          <w:rFonts w:ascii="Narkisim" w:hAnsi="Narkisim" w:hint="cs"/>
          <w:rtl/>
        </w:rPr>
        <w:t xml:space="preserve">בשיעור הבא נמשיך לעיין במחלוקת רבי עקיבא וחכמים. נפתח בעיון בהצעת הגמרא לתלות את שיטת רבי עקיבא בדעת רבי שמעון שיש חיוב מלקות </w:t>
      </w:r>
      <w:proofErr w:type="spellStart"/>
      <w:r>
        <w:rPr>
          <w:rFonts w:ascii="Narkisim" w:hAnsi="Narkisim" w:hint="cs"/>
          <w:rtl/>
        </w:rPr>
        <w:t>בכלשהו</w:t>
      </w:r>
      <w:proofErr w:type="spellEnd"/>
      <w:r>
        <w:rPr>
          <w:rFonts w:ascii="Narkisim" w:hAnsi="Narkisim" w:hint="cs"/>
          <w:rtl/>
        </w:rPr>
        <w:t xml:space="preserve">: עיינו בגמרא </w:t>
      </w:r>
      <w:proofErr w:type="spellStart"/>
      <w:r w:rsidRPr="00A213FC">
        <w:rPr>
          <w:rFonts w:ascii="Narkisim" w:hAnsi="Narkisim"/>
          <w:rtl/>
        </w:rPr>
        <w:t>כא</w:t>
      </w:r>
      <w:proofErr w:type="spellEnd"/>
      <w:r w:rsidRPr="00A213FC">
        <w:rPr>
          <w:rFonts w:ascii="Narkisim" w:hAnsi="Narkisim"/>
          <w:rtl/>
        </w:rPr>
        <w:t>: "שבועה שלא אוכל... שמע מינה"</w:t>
      </w:r>
      <w:r>
        <w:rPr>
          <w:rFonts w:ascii="Narkisim" w:hAnsi="Narkisim" w:hint="cs"/>
          <w:rtl/>
        </w:rPr>
        <w:t xml:space="preserve">; </w:t>
      </w:r>
      <w:r w:rsidR="00AA52B9" w:rsidRPr="00AA52B9">
        <w:rPr>
          <w:rFonts w:ascii="Narkisim" w:hAnsi="Narkisim"/>
          <w:rtl/>
        </w:rPr>
        <w:t xml:space="preserve">רש"י </w:t>
      </w:r>
      <w:proofErr w:type="spellStart"/>
      <w:r w:rsidR="00AA52B9" w:rsidRPr="00AA52B9">
        <w:rPr>
          <w:rFonts w:ascii="Narkisim" w:hAnsi="Narkisim"/>
          <w:rtl/>
        </w:rPr>
        <w:t>ותוס</w:t>
      </w:r>
      <w:proofErr w:type="spellEnd"/>
      <w:r w:rsidR="00AA52B9" w:rsidRPr="00AA52B9">
        <w:rPr>
          <w:rFonts w:ascii="Narkisim" w:hAnsi="Narkisim"/>
          <w:rtl/>
        </w:rPr>
        <w:t>' ד"ה ולא אמרו.</w:t>
      </w:r>
    </w:p>
    <w:p w:rsidR="004242F6" w:rsidRDefault="004242F6" w:rsidP="004242F6">
      <w:pPr>
        <w:spacing w:line="240" w:lineRule="auto"/>
        <w:ind w:firstLine="0"/>
        <w:rPr>
          <w:rFonts w:ascii="Narkisim" w:hAnsi="Narkisim"/>
          <w:rtl/>
        </w:rPr>
      </w:pPr>
    </w:p>
    <w:p w:rsidR="00AA52B9" w:rsidRDefault="00AA52B9" w:rsidP="004242F6">
      <w:pPr>
        <w:spacing w:line="240" w:lineRule="auto"/>
        <w:ind w:firstLine="0"/>
        <w:rPr>
          <w:rFonts w:ascii="Narkisim" w:hAnsi="Narkisim"/>
        </w:rPr>
      </w:pPr>
      <w:r>
        <w:rPr>
          <w:rFonts w:ascii="Narkisim" w:hAnsi="Narkisim" w:hint="cs"/>
          <w:rtl/>
        </w:rPr>
        <w:t xml:space="preserve">לאחר מכן נעיין בשיטת הרמב"ם בנושא: עיינו הל' שבועות פרק ד' הל' א-ב, ונסו לבאר את שיטתו מול עמדת </w:t>
      </w:r>
      <w:proofErr w:type="spellStart"/>
      <w:r>
        <w:rPr>
          <w:rFonts w:ascii="Narkisim" w:hAnsi="Narkisim" w:hint="cs"/>
          <w:rtl/>
        </w:rPr>
        <w:t>הר"י</w:t>
      </w:r>
      <w:proofErr w:type="spellEnd"/>
      <w:r>
        <w:rPr>
          <w:rFonts w:ascii="Narkisim" w:hAnsi="Narkisim" w:hint="cs"/>
          <w:rtl/>
        </w:rPr>
        <w:t xml:space="preserve"> </w:t>
      </w:r>
      <w:proofErr w:type="spellStart"/>
      <w:r>
        <w:rPr>
          <w:rFonts w:ascii="Narkisim" w:hAnsi="Narkisim" w:hint="cs"/>
          <w:rtl/>
        </w:rPr>
        <w:t>מיגאש</w:t>
      </w:r>
      <w:proofErr w:type="spellEnd"/>
      <w:r>
        <w:rPr>
          <w:rFonts w:ascii="Narkisim" w:hAnsi="Narkisim" w:hint="cs"/>
          <w:rtl/>
        </w:rPr>
        <w:t xml:space="preserve"> שראינו. היזכרו גם בעמדת הרמב"ם באשר לחיובי שבועה כפי שנוסחה בפרק א הל' ג' ותנו דעתכם אם יש כאן מתח וכיצד ניתן ליישבו.</w:t>
      </w:r>
    </w:p>
    <w:p w:rsidR="004242F6" w:rsidRDefault="004242F6" w:rsidP="004242F6">
      <w:pPr>
        <w:spacing w:line="240" w:lineRule="auto"/>
        <w:ind w:firstLine="0"/>
        <w:rPr>
          <w:rFonts w:ascii="Narkisim" w:hAnsi="Narkisim"/>
          <w:rtl/>
        </w:rPr>
      </w:pPr>
    </w:p>
    <w:p w:rsidR="00EC206B" w:rsidRDefault="00AA52B9" w:rsidP="004242F6">
      <w:pPr>
        <w:spacing w:line="240" w:lineRule="auto"/>
        <w:ind w:firstLine="0"/>
        <w:rPr>
          <w:rFonts w:ascii="Narkisim" w:hAnsi="Narkisim"/>
          <w:rtl/>
        </w:rPr>
      </w:pPr>
      <w:r>
        <w:rPr>
          <w:rFonts w:ascii="Narkisim" w:hAnsi="Narkisim" w:hint="cs"/>
          <w:rtl/>
        </w:rPr>
        <w:t xml:space="preserve">מהרמב"ם משתמע שאף שאין חיוב בפחות </w:t>
      </w:r>
      <w:proofErr w:type="spellStart"/>
      <w:r>
        <w:rPr>
          <w:rFonts w:ascii="Narkisim" w:hAnsi="Narkisim" w:hint="cs"/>
          <w:rtl/>
        </w:rPr>
        <w:t>מכזית</w:t>
      </w:r>
      <w:proofErr w:type="spellEnd"/>
      <w:r>
        <w:rPr>
          <w:rFonts w:ascii="Narkisim" w:hAnsi="Narkisim" w:hint="cs"/>
          <w:rtl/>
        </w:rPr>
        <w:t xml:space="preserve"> בשבועה שלא אוכל, יש איסור כעין איסור חצי שיעור. עיינו בהקשר זה </w:t>
      </w:r>
      <w:proofErr w:type="spellStart"/>
      <w:r>
        <w:rPr>
          <w:rFonts w:ascii="Narkisim" w:hAnsi="Narkisim" w:hint="cs"/>
          <w:rtl/>
        </w:rPr>
        <w:t>ב</w:t>
      </w:r>
      <w:r w:rsidRPr="00AA52B9">
        <w:rPr>
          <w:rFonts w:ascii="Narkisim" w:hAnsi="Narkisim"/>
          <w:rtl/>
        </w:rPr>
        <w:t>ר"ן</w:t>
      </w:r>
      <w:proofErr w:type="spellEnd"/>
      <w:r w:rsidRPr="00AA52B9">
        <w:rPr>
          <w:rFonts w:ascii="Narkisim" w:hAnsi="Narkisim"/>
          <w:rtl/>
        </w:rPr>
        <w:t xml:space="preserve"> ט. באלפס "</w:t>
      </w:r>
      <w:proofErr w:type="spellStart"/>
      <w:r w:rsidRPr="00AA52B9">
        <w:rPr>
          <w:rFonts w:ascii="Narkisim" w:hAnsi="Narkisim"/>
          <w:rtl/>
        </w:rPr>
        <w:t>ולענין</w:t>
      </w:r>
      <w:proofErr w:type="spellEnd"/>
      <w:r w:rsidRPr="00AA52B9">
        <w:rPr>
          <w:rFonts w:ascii="Narkisim" w:hAnsi="Narkisim"/>
          <w:rtl/>
        </w:rPr>
        <w:t xml:space="preserve"> פסק הלכה... דין שבועות כדין שאר </w:t>
      </w:r>
      <w:proofErr w:type="spellStart"/>
      <w:r w:rsidRPr="00AA52B9">
        <w:rPr>
          <w:rFonts w:ascii="Narkisim" w:hAnsi="Narkisim"/>
          <w:rtl/>
        </w:rPr>
        <w:t>איסורין</w:t>
      </w:r>
      <w:proofErr w:type="spellEnd"/>
      <w:r w:rsidRPr="00AA52B9">
        <w:rPr>
          <w:rFonts w:ascii="Narkisim" w:hAnsi="Narkisim"/>
          <w:rtl/>
        </w:rPr>
        <w:t>".</w:t>
      </w:r>
    </w:p>
    <w:p w:rsidR="00AB50B4" w:rsidRDefault="00AB48F1" w:rsidP="004242F6">
      <w:pPr>
        <w:pStyle w:val="a0"/>
        <w:pBdr>
          <w:bottom w:val="single" w:sz="4" w:space="1" w:color="auto"/>
        </w:pBdr>
        <w:spacing w:after="0" w:line="240" w:lineRule="auto"/>
        <w:ind w:left="28"/>
      </w:pPr>
      <w:r>
        <w:rPr>
          <w:rFonts w:hint="cs"/>
          <w:rtl/>
        </w:rPr>
        <w:t xml:space="preserve"> </w:t>
      </w:r>
    </w:p>
    <w:p w:rsidR="004242F6" w:rsidRDefault="004242F6" w:rsidP="004242F6">
      <w:pPr>
        <w:keepNext/>
        <w:spacing w:line="240" w:lineRule="auto"/>
        <w:ind w:firstLine="0"/>
        <w:jc w:val="center"/>
        <w:rPr>
          <w:b/>
          <w:bCs/>
          <w:sz w:val="32"/>
          <w:szCs w:val="32"/>
        </w:rPr>
      </w:pPr>
    </w:p>
    <w:p w:rsidR="00AB50B4" w:rsidRDefault="00AB50B4" w:rsidP="004242F6">
      <w:pPr>
        <w:keepNext/>
        <w:spacing w:line="240" w:lineRule="auto"/>
        <w:ind w:firstLine="0"/>
        <w:jc w:val="center"/>
        <w:rPr>
          <w:b/>
          <w:bCs/>
          <w:sz w:val="32"/>
          <w:szCs w:val="32"/>
        </w:rPr>
      </w:pPr>
      <w:r>
        <w:rPr>
          <w:rFonts w:hint="cs"/>
          <w:b/>
          <w:bCs/>
          <w:sz w:val="32"/>
          <w:szCs w:val="32"/>
          <w:rtl/>
        </w:rPr>
        <w:t xml:space="preserve">שיעור </w:t>
      </w:r>
      <w:r w:rsidR="00AB48F1">
        <w:rPr>
          <w:rFonts w:hint="cs"/>
          <w:b/>
          <w:bCs/>
          <w:sz w:val="32"/>
          <w:szCs w:val="32"/>
          <w:rtl/>
        </w:rPr>
        <w:t>6</w:t>
      </w:r>
      <w:r>
        <w:rPr>
          <w:rFonts w:hint="cs"/>
          <w:b/>
          <w:bCs/>
          <w:sz w:val="32"/>
          <w:szCs w:val="32"/>
          <w:rtl/>
        </w:rPr>
        <w:t xml:space="preserve">: </w:t>
      </w:r>
      <w:r w:rsidR="00B352FB">
        <w:rPr>
          <w:rFonts w:hint="cs"/>
          <w:b/>
          <w:bCs/>
          <w:sz w:val="32"/>
          <w:szCs w:val="32"/>
          <w:rtl/>
        </w:rPr>
        <w:t xml:space="preserve">המשך מחלוקת רבי עקיבא וחכמים </w:t>
      </w:r>
      <w:r w:rsidR="00B352FB">
        <w:rPr>
          <w:b/>
          <w:bCs/>
          <w:sz w:val="32"/>
          <w:szCs w:val="32"/>
          <w:rtl/>
        </w:rPr>
        <w:t>–</w:t>
      </w:r>
      <w:r w:rsidR="00B352FB">
        <w:rPr>
          <w:rFonts w:hint="cs"/>
          <w:b/>
          <w:bCs/>
          <w:sz w:val="32"/>
          <w:szCs w:val="32"/>
          <w:rtl/>
        </w:rPr>
        <w:t xml:space="preserve"> חצי שיעור בשבועה</w:t>
      </w:r>
      <w:r w:rsidR="00B352FB">
        <w:rPr>
          <w:b/>
          <w:bCs/>
          <w:sz w:val="32"/>
          <w:szCs w:val="32"/>
          <w:rtl/>
        </w:rPr>
        <w:br/>
      </w:r>
      <w:r w:rsidR="00011D7D">
        <w:rPr>
          <w:rFonts w:hint="cs"/>
          <w:b/>
          <w:bCs/>
          <w:sz w:val="32"/>
          <w:szCs w:val="32"/>
          <w:rtl/>
        </w:rPr>
        <w:t xml:space="preserve">הנשבע שלא יאכל ואכל פחות </w:t>
      </w:r>
      <w:proofErr w:type="spellStart"/>
      <w:r w:rsidR="00011D7D">
        <w:rPr>
          <w:rFonts w:hint="cs"/>
          <w:b/>
          <w:bCs/>
          <w:sz w:val="32"/>
          <w:szCs w:val="32"/>
          <w:rtl/>
        </w:rPr>
        <w:t>מכזית</w:t>
      </w:r>
      <w:proofErr w:type="spellEnd"/>
      <w:r w:rsidR="00215158">
        <w:rPr>
          <w:rFonts w:hint="cs"/>
          <w:b/>
          <w:bCs/>
          <w:sz w:val="32"/>
          <w:szCs w:val="32"/>
          <w:rtl/>
        </w:rPr>
        <w:t xml:space="preserve"> (</w:t>
      </w:r>
      <w:r w:rsidR="00AB48F1">
        <w:rPr>
          <w:rFonts w:hint="cs"/>
          <w:b/>
          <w:bCs/>
          <w:sz w:val="32"/>
          <w:szCs w:val="32"/>
          <w:rtl/>
        </w:rPr>
        <w:t>ב</w:t>
      </w:r>
      <w:r w:rsidR="00215158">
        <w:rPr>
          <w:rFonts w:hint="cs"/>
          <w:b/>
          <w:bCs/>
          <w:sz w:val="32"/>
          <w:szCs w:val="32"/>
          <w:rtl/>
        </w:rPr>
        <w:t>)</w:t>
      </w:r>
    </w:p>
    <w:p w:rsidR="004242F6" w:rsidRDefault="004242F6" w:rsidP="004242F6">
      <w:pPr>
        <w:keepNext/>
        <w:spacing w:line="240" w:lineRule="auto"/>
        <w:ind w:firstLine="0"/>
      </w:pPr>
    </w:p>
    <w:p w:rsidR="00EA35C5" w:rsidRPr="00EA35C5" w:rsidRDefault="00EA35C5" w:rsidP="004242F6">
      <w:pPr>
        <w:keepNext/>
        <w:spacing w:line="240" w:lineRule="auto"/>
        <w:ind w:firstLine="0"/>
        <w:rPr>
          <w:rtl/>
        </w:rPr>
      </w:pPr>
      <w:r>
        <w:rPr>
          <w:rFonts w:hint="cs"/>
          <w:rtl/>
        </w:rPr>
        <w:t xml:space="preserve">בשיעור שעבר החלנו לעיין במחלוקת התנאים אם הנשבע שלא יאכל ואכל פחות </w:t>
      </w:r>
      <w:proofErr w:type="spellStart"/>
      <w:r>
        <w:rPr>
          <w:rFonts w:hint="cs"/>
          <w:rtl/>
        </w:rPr>
        <w:t>מכזית</w:t>
      </w:r>
      <w:proofErr w:type="spellEnd"/>
      <w:r>
        <w:rPr>
          <w:rFonts w:hint="cs"/>
          <w:rtl/>
        </w:rPr>
        <w:t xml:space="preserve"> חייב. בשיעור זה נמשיך ולעיין בסוגיה, ונפתח בהצעת הגמרא להעלות את שיטת רבי עקיבא על פסים שונים.</w:t>
      </w:r>
    </w:p>
    <w:p w:rsidR="004242F6" w:rsidRDefault="004242F6" w:rsidP="004242F6">
      <w:pPr>
        <w:keepNext/>
        <w:spacing w:line="240" w:lineRule="auto"/>
        <w:ind w:firstLine="0"/>
        <w:rPr>
          <w:b/>
          <w:bCs/>
        </w:rPr>
      </w:pPr>
    </w:p>
    <w:p w:rsidR="00AB48F1" w:rsidRPr="00BB1E3B" w:rsidRDefault="00EA35C5" w:rsidP="004242F6">
      <w:pPr>
        <w:keepNext/>
        <w:spacing w:line="240" w:lineRule="auto"/>
        <w:ind w:firstLine="0"/>
        <w:rPr>
          <w:b/>
          <w:bCs/>
          <w:rtl/>
        </w:rPr>
      </w:pPr>
      <w:r>
        <w:rPr>
          <w:rFonts w:hint="cs"/>
          <w:b/>
          <w:bCs/>
          <w:rtl/>
        </w:rPr>
        <w:t>א.</w:t>
      </w:r>
      <w:r w:rsidR="00AB48F1">
        <w:rPr>
          <w:rFonts w:hint="cs"/>
          <w:b/>
          <w:bCs/>
          <w:rtl/>
        </w:rPr>
        <w:t xml:space="preserve"> הצעת הגמרא לתלות את שיטת רבי עקיבא בשיטת רבי שמעון</w:t>
      </w:r>
    </w:p>
    <w:p w:rsidR="004242F6" w:rsidRDefault="004242F6" w:rsidP="004242F6">
      <w:pPr>
        <w:pStyle w:val="10"/>
        <w:spacing w:line="240" w:lineRule="auto"/>
        <w:rPr>
          <w:rFonts w:ascii="Narkisim" w:hAnsi="Narkisim" w:cs="Narkisim"/>
        </w:rPr>
      </w:pPr>
    </w:p>
    <w:p w:rsidR="00AB48F1" w:rsidRDefault="00AB48F1" w:rsidP="004242F6">
      <w:pPr>
        <w:pStyle w:val="10"/>
        <w:spacing w:line="240" w:lineRule="auto"/>
        <w:rPr>
          <w:rFonts w:ascii="Narkisim" w:hAnsi="Narkisim" w:cs="Narkisim"/>
          <w:rtl/>
        </w:rPr>
      </w:pPr>
      <w:r>
        <w:rPr>
          <w:rFonts w:ascii="Narkisim" w:hAnsi="Narkisim" w:cs="Narkisim" w:hint="cs"/>
          <w:rtl/>
        </w:rPr>
        <w:t xml:space="preserve">הגמרא </w:t>
      </w:r>
      <w:proofErr w:type="spellStart"/>
      <w:r>
        <w:rPr>
          <w:rFonts w:ascii="Narkisim" w:hAnsi="Narkisim" w:cs="Narkisim" w:hint="cs"/>
          <w:rtl/>
        </w:rPr>
        <w:t>כא</w:t>
      </w:r>
      <w:proofErr w:type="spellEnd"/>
      <w:r>
        <w:rPr>
          <w:rFonts w:ascii="Narkisim" w:hAnsi="Narkisim" w:cs="Narkisim" w:hint="cs"/>
          <w:rtl/>
        </w:rPr>
        <w:t xml:space="preserve">: דנה בהצעה שלפיה שיטת רבי עקיבא במשנה מבוססת על שיטת רבי שמעון, שמחייב מלקות </w:t>
      </w:r>
      <w:proofErr w:type="spellStart"/>
      <w:r>
        <w:rPr>
          <w:rFonts w:ascii="Narkisim" w:hAnsi="Narkisim" w:cs="Narkisim" w:hint="cs"/>
          <w:rtl/>
        </w:rPr>
        <w:t>בכלשהו</w:t>
      </w:r>
      <w:proofErr w:type="spellEnd"/>
      <w:r>
        <w:rPr>
          <w:rFonts w:ascii="Narkisim" w:hAnsi="Narkisim" w:cs="Narkisim" w:hint="cs"/>
          <w:rtl/>
        </w:rPr>
        <w:t xml:space="preserve">. כפי שראינו </w:t>
      </w:r>
      <w:r w:rsidR="00EA35C5">
        <w:rPr>
          <w:rFonts w:ascii="Narkisim" w:hAnsi="Narkisim" w:cs="Narkisim" w:hint="cs"/>
          <w:rtl/>
        </w:rPr>
        <w:t xml:space="preserve">לפני שני </w:t>
      </w:r>
      <w:r>
        <w:rPr>
          <w:rFonts w:ascii="Narkisim" w:hAnsi="Narkisim" w:cs="Narkisim" w:hint="cs"/>
          <w:rtl/>
        </w:rPr>
        <w:t>שיעור</w:t>
      </w:r>
      <w:r w:rsidR="00EA35C5">
        <w:rPr>
          <w:rFonts w:ascii="Narkisim" w:hAnsi="Narkisim" w:cs="Narkisim" w:hint="cs"/>
          <w:rtl/>
        </w:rPr>
        <w:t>י</w:t>
      </w:r>
      <w:r>
        <w:rPr>
          <w:rFonts w:ascii="Narkisim" w:hAnsi="Narkisim" w:cs="Narkisim" w:hint="cs"/>
          <w:rtl/>
        </w:rPr>
        <w:t xml:space="preserve">ם </w:t>
      </w:r>
      <w:r>
        <w:rPr>
          <w:rFonts w:ascii="Narkisim" w:hAnsi="Narkisim" w:cs="Narkisim"/>
          <w:rtl/>
        </w:rPr>
        <w:t>–</w:t>
      </w:r>
      <w:r>
        <w:rPr>
          <w:rFonts w:ascii="Narkisim" w:hAnsi="Narkisim" w:cs="Narkisim" w:hint="cs"/>
          <w:rtl/>
        </w:rPr>
        <w:t xml:space="preserve"> ברור שלשיטת רבי שמעון מושג האכילה מתקיים בפחות </w:t>
      </w:r>
      <w:proofErr w:type="spellStart"/>
      <w:r>
        <w:rPr>
          <w:rFonts w:ascii="Narkisim" w:hAnsi="Narkisim" w:cs="Narkisim" w:hint="cs"/>
          <w:rtl/>
        </w:rPr>
        <w:t>מכזית</w:t>
      </w:r>
      <w:proofErr w:type="spellEnd"/>
      <w:r>
        <w:rPr>
          <w:rFonts w:ascii="Narkisim" w:hAnsi="Narkisim" w:cs="Narkisim" w:hint="cs"/>
          <w:rtl/>
        </w:rPr>
        <w:t xml:space="preserve">; והגמרא מציעה אפוא שרבי עקיבא, שמחייב את הנשבע "לא אוכל" גם בפחות </w:t>
      </w:r>
      <w:proofErr w:type="spellStart"/>
      <w:r>
        <w:rPr>
          <w:rFonts w:ascii="Narkisim" w:hAnsi="Narkisim" w:cs="Narkisim" w:hint="cs"/>
          <w:rtl/>
        </w:rPr>
        <w:t>מכזית</w:t>
      </w:r>
      <w:proofErr w:type="spellEnd"/>
      <w:r>
        <w:rPr>
          <w:rFonts w:ascii="Narkisim" w:hAnsi="Narkisim" w:cs="Narkisim" w:hint="cs"/>
          <w:rtl/>
        </w:rPr>
        <w:t xml:space="preserve"> מצטרף בכך לשיטת רבי שמעון הכללית. ברור שהצעה זו שואפת להעמיד גם את שיטת רבי עקיבא על אדנים הלכתיים מוצקים של דיני מאכלות אסורות בכל התורה כולה (בדומה למה </w:t>
      </w:r>
      <w:r w:rsidR="00EA35C5">
        <w:rPr>
          <w:rFonts w:ascii="Narkisim" w:hAnsi="Narkisim" w:cs="Narkisim" w:hint="cs"/>
          <w:rtl/>
        </w:rPr>
        <w:t xml:space="preserve">שראינו </w:t>
      </w:r>
      <w:r>
        <w:rPr>
          <w:rFonts w:ascii="Narkisim" w:hAnsi="Narkisim" w:cs="Narkisim" w:hint="cs"/>
          <w:rtl/>
        </w:rPr>
        <w:t xml:space="preserve">שטוען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בדעת חכמים); אך לכל הפחות בדעת רבי עקיבא מסתבר שמסקנה הסוגיה, המנתקת את שיטת רבי עקיבא מהשיטה הכללית של רבי שמעון, מציבה אותנו במקום שונה בהבנת השיטה.</w:t>
      </w:r>
    </w:p>
    <w:p w:rsidR="004242F6" w:rsidRDefault="004242F6" w:rsidP="004242F6">
      <w:pPr>
        <w:pStyle w:val="10"/>
        <w:spacing w:line="240" w:lineRule="auto"/>
        <w:rPr>
          <w:rFonts w:ascii="Narkisim" w:hAnsi="Narkisim" w:cs="Narkisim"/>
        </w:rPr>
      </w:pPr>
    </w:p>
    <w:p w:rsidR="00AB48F1" w:rsidRDefault="00AB48F1" w:rsidP="004242F6">
      <w:pPr>
        <w:pStyle w:val="10"/>
        <w:spacing w:line="240" w:lineRule="auto"/>
        <w:rPr>
          <w:rFonts w:ascii="Narkisim" w:hAnsi="Narkisim" w:cs="Narkisim"/>
        </w:rPr>
      </w:pPr>
      <w:r>
        <w:rPr>
          <w:rFonts w:ascii="Narkisim" w:hAnsi="Narkisim" w:cs="Narkisim" w:hint="cs"/>
          <w:rtl/>
        </w:rPr>
        <w:t>כאשר הגמרא העלתה את ההצעה לבסס את שיטת רבי עקיבא על שיטתו הכללית של רבי שמעון, היא ציטטה את דברי רבי שמעון</w:t>
      </w:r>
      <w:r w:rsidRPr="00D861FC">
        <w:rPr>
          <w:rFonts w:ascii="Narkisim" w:hAnsi="Narkisim" w:cs="Narkisim"/>
          <w:rtl/>
        </w:rPr>
        <w:t xml:space="preserve">: </w:t>
      </w:r>
      <w:r>
        <w:rPr>
          <w:rFonts w:ascii="Narkisim" w:hAnsi="Narkisim" w:cs="Narkisim" w:hint="cs"/>
          <w:rtl/>
        </w:rPr>
        <w:t>"</w:t>
      </w:r>
      <w:r w:rsidRPr="00D861FC">
        <w:rPr>
          <w:rFonts w:ascii="Narkisim" w:hAnsi="Narkisim" w:cs="Narkisim"/>
          <w:rtl/>
        </w:rPr>
        <w:t xml:space="preserve">כל שהוא למכות, ולא אמרו כזית אלא </w:t>
      </w:r>
      <w:proofErr w:type="spellStart"/>
      <w:r w:rsidRPr="00D861FC">
        <w:rPr>
          <w:rFonts w:ascii="Narkisim" w:hAnsi="Narkisim" w:cs="Narkisim"/>
          <w:rtl/>
        </w:rPr>
        <w:t>לענין</w:t>
      </w:r>
      <w:proofErr w:type="spellEnd"/>
      <w:r w:rsidRPr="00D861FC">
        <w:rPr>
          <w:rFonts w:ascii="Narkisim" w:hAnsi="Narkisim" w:cs="Narkisim"/>
          <w:rtl/>
        </w:rPr>
        <w:t xml:space="preserve"> קרבן</w:t>
      </w:r>
      <w:r>
        <w:rPr>
          <w:rFonts w:ascii="Narkisim" w:hAnsi="Narkisim" w:cs="Narkisim" w:hint="cs"/>
          <w:rtl/>
        </w:rPr>
        <w:t>"; והראשונים ראו צורך לבאר כיצד יכולה שיטת רבי שמעון להוות תשתית לשיטת רבי עקיבא, שמחייב גם קרבן. רש"י כותב דברים פשוטים וברורים:</w:t>
      </w:r>
    </w:p>
    <w:p w:rsidR="004242F6" w:rsidRDefault="004242F6" w:rsidP="004242F6">
      <w:pPr>
        <w:pStyle w:val="10"/>
        <w:spacing w:line="240" w:lineRule="auto"/>
        <w:rPr>
          <w:rFonts w:ascii="Narkisim" w:hAnsi="Narkisim" w:cs="Narkisim"/>
          <w:rtl/>
        </w:rPr>
      </w:pPr>
    </w:p>
    <w:p w:rsidR="00AB48F1" w:rsidRDefault="00AB48F1" w:rsidP="004242F6">
      <w:pPr>
        <w:pStyle w:val="10"/>
        <w:spacing w:line="240" w:lineRule="auto"/>
        <w:ind w:left="509"/>
        <w:rPr>
          <w:rFonts w:ascii="Narkisim" w:hAnsi="Narkisim" w:cs="Narkisim"/>
        </w:rPr>
      </w:pPr>
      <w:r>
        <w:rPr>
          <w:rFonts w:ascii="Narkisim" w:hAnsi="Narkisim" w:cs="Narkisim" w:hint="cs"/>
          <w:rtl/>
        </w:rPr>
        <w:t>"</w:t>
      </w:r>
      <w:r w:rsidRPr="000C2811">
        <w:rPr>
          <w:rFonts w:ascii="Narkisim" w:hAnsi="Narkisim" w:cs="Narkisim"/>
          <w:rtl/>
        </w:rPr>
        <w:t xml:space="preserve">ולא אמרו </w:t>
      </w:r>
      <w:proofErr w:type="spellStart"/>
      <w:r w:rsidRPr="000C2811">
        <w:rPr>
          <w:rFonts w:ascii="Narkisim" w:hAnsi="Narkisim" w:cs="Narkisim"/>
          <w:rtl/>
        </w:rPr>
        <w:t>בכזית</w:t>
      </w:r>
      <w:proofErr w:type="spellEnd"/>
      <w:r w:rsidRPr="000C2811">
        <w:rPr>
          <w:rFonts w:ascii="Narkisim" w:hAnsi="Narkisim" w:cs="Narkisim"/>
          <w:rtl/>
        </w:rPr>
        <w:t xml:space="preserve"> - הלכה למשה מסיני אלא </w:t>
      </w:r>
      <w:proofErr w:type="spellStart"/>
      <w:r w:rsidRPr="000C2811">
        <w:rPr>
          <w:rFonts w:ascii="Narkisim" w:hAnsi="Narkisim" w:cs="Narkisim"/>
          <w:rtl/>
        </w:rPr>
        <w:t>לענין</w:t>
      </w:r>
      <w:proofErr w:type="spellEnd"/>
      <w:r w:rsidRPr="000C2811">
        <w:rPr>
          <w:rFonts w:ascii="Narkisim" w:hAnsi="Narkisim" w:cs="Narkisim"/>
          <w:rtl/>
        </w:rPr>
        <w:t xml:space="preserve"> קרבן </w:t>
      </w:r>
      <w:proofErr w:type="spellStart"/>
      <w:r w:rsidRPr="000C2811">
        <w:rPr>
          <w:rFonts w:ascii="Narkisim" w:hAnsi="Narkisim" w:cs="Narkisim"/>
          <w:rtl/>
        </w:rPr>
        <w:t>דשגגת</w:t>
      </w:r>
      <w:proofErr w:type="spellEnd"/>
      <w:r w:rsidRPr="000C2811">
        <w:rPr>
          <w:rFonts w:ascii="Narkisim" w:hAnsi="Narkisim" w:cs="Narkisim"/>
          <w:rtl/>
        </w:rPr>
        <w:t xml:space="preserve"> כרת</w:t>
      </w:r>
      <w:r>
        <w:rPr>
          <w:rFonts w:ascii="Narkisim" w:hAnsi="Narkisim" w:cs="Narkisim" w:hint="cs"/>
          <w:rtl/>
        </w:rPr>
        <w:t>,</w:t>
      </w:r>
      <w:r w:rsidRPr="000C2811">
        <w:rPr>
          <w:rFonts w:ascii="Narkisim" w:hAnsi="Narkisim" w:cs="Narkisim"/>
          <w:rtl/>
        </w:rPr>
        <w:t xml:space="preserve"> הלכך הכא אפי' לקרבן</w:t>
      </w:r>
      <w:r>
        <w:rPr>
          <w:rFonts w:ascii="Narkisim" w:hAnsi="Narkisim" w:cs="Narkisim" w:hint="cs"/>
          <w:rtl/>
        </w:rPr>
        <w:t>,</w:t>
      </w:r>
      <w:r w:rsidRPr="000C2811">
        <w:rPr>
          <w:rFonts w:ascii="Narkisim" w:hAnsi="Narkisim" w:cs="Narkisim"/>
          <w:rtl/>
        </w:rPr>
        <w:t xml:space="preserve"> </w:t>
      </w:r>
      <w:proofErr w:type="spellStart"/>
      <w:r w:rsidRPr="000C2811">
        <w:rPr>
          <w:rFonts w:ascii="Narkisim" w:hAnsi="Narkisim" w:cs="Narkisim"/>
          <w:rtl/>
        </w:rPr>
        <w:t>דקרבן</w:t>
      </w:r>
      <w:proofErr w:type="spellEnd"/>
      <w:r w:rsidRPr="000C2811">
        <w:rPr>
          <w:rFonts w:ascii="Narkisim" w:hAnsi="Narkisim" w:cs="Narkisim"/>
          <w:rtl/>
        </w:rPr>
        <w:t xml:space="preserve"> שבועה על חילוף שבועה בא</w:t>
      </w:r>
      <w:r>
        <w:rPr>
          <w:rFonts w:ascii="Narkisim" w:hAnsi="Narkisim" w:cs="Narkisim" w:hint="cs"/>
          <w:rtl/>
        </w:rPr>
        <w:t>,</w:t>
      </w:r>
      <w:r w:rsidRPr="000C2811">
        <w:rPr>
          <w:rFonts w:ascii="Narkisim" w:hAnsi="Narkisim" w:cs="Narkisim"/>
          <w:rtl/>
        </w:rPr>
        <w:t xml:space="preserve"> וכיון </w:t>
      </w:r>
      <w:proofErr w:type="spellStart"/>
      <w:r w:rsidRPr="000C2811">
        <w:rPr>
          <w:rFonts w:ascii="Narkisim" w:hAnsi="Narkisim" w:cs="Narkisim"/>
          <w:rtl/>
        </w:rPr>
        <w:t>דאכילה</w:t>
      </w:r>
      <w:proofErr w:type="spellEnd"/>
      <w:r w:rsidRPr="000C2811">
        <w:rPr>
          <w:rFonts w:ascii="Narkisim" w:hAnsi="Narkisim" w:cs="Narkisim"/>
          <w:rtl/>
        </w:rPr>
        <w:t xml:space="preserve"> בכל שהוא היא הרי אסר עצמו בשבועתו בכל שהוא</w:t>
      </w:r>
      <w:r>
        <w:rPr>
          <w:rFonts w:ascii="Narkisim" w:hAnsi="Narkisim" w:cs="Narkisim" w:hint="cs"/>
          <w:rtl/>
        </w:rPr>
        <w:t>,</w:t>
      </w:r>
      <w:r w:rsidRPr="000C2811">
        <w:rPr>
          <w:rFonts w:ascii="Narkisim" w:hAnsi="Narkisim" w:cs="Narkisim"/>
          <w:rtl/>
        </w:rPr>
        <w:t xml:space="preserve"> וכשאכל כל שהוא החליף את שבועתו</w:t>
      </w:r>
      <w:r>
        <w:rPr>
          <w:rFonts w:ascii="Narkisim" w:hAnsi="Narkisim" w:cs="Narkisim" w:hint="cs"/>
          <w:rtl/>
        </w:rPr>
        <w:t>".</w:t>
      </w:r>
    </w:p>
    <w:p w:rsidR="004242F6" w:rsidRDefault="004242F6" w:rsidP="004242F6">
      <w:pPr>
        <w:pStyle w:val="10"/>
        <w:spacing w:line="240" w:lineRule="auto"/>
        <w:ind w:left="509"/>
        <w:rPr>
          <w:rFonts w:ascii="Narkisim" w:hAnsi="Narkisim" w:cs="Narkisim"/>
          <w:rtl/>
        </w:rPr>
      </w:pPr>
    </w:p>
    <w:p w:rsidR="00AB48F1" w:rsidRDefault="00AB48F1" w:rsidP="004242F6">
      <w:pPr>
        <w:pStyle w:val="10"/>
        <w:spacing w:line="240" w:lineRule="auto"/>
        <w:rPr>
          <w:rFonts w:ascii="Narkisim" w:hAnsi="Narkisim" w:cs="Narkisim"/>
        </w:rPr>
      </w:pPr>
      <w:r>
        <w:rPr>
          <w:rFonts w:ascii="Narkisim" w:hAnsi="Narkisim" w:cs="Narkisim" w:hint="cs"/>
          <w:rtl/>
        </w:rPr>
        <w:t xml:space="preserve">רש"י מסביר שהסיבה שגם רבי שמעון דורש כזית לעניין קרבן היא הלכה למשה מסיני הקובעת שיעור מינימלי לחשיבות המעשה האסור לעניין חיוב קרבן, ואין לכך דבר עם קרבן שבועת ביטוי. קרבן שבועת ביטוי בא על חילוף הדיבור, ובמקרה של איסור על "אכילה" הקרבן בא על פעולה שמוגדרת </w:t>
      </w:r>
      <w:proofErr w:type="spellStart"/>
      <w:r>
        <w:rPr>
          <w:rFonts w:ascii="Narkisim" w:hAnsi="Narkisim" w:cs="Narkisim" w:hint="cs"/>
          <w:rtl/>
        </w:rPr>
        <w:t>ככזו</w:t>
      </w:r>
      <w:proofErr w:type="spellEnd"/>
      <w:r>
        <w:rPr>
          <w:rFonts w:ascii="Narkisim" w:hAnsi="Narkisim" w:cs="Narkisim" w:hint="cs"/>
          <w:rtl/>
        </w:rPr>
        <w:t xml:space="preserve">, ולפי רבי שמעון גם אכילת כל שהוא שמה אכילה. </w:t>
      </w:r>
    </w:p>
    <w:p w:rsidR="004242F6" w:rsidRDefault="004242F6" w:rsidP="004242F6">
      <w:pPr>
        <w:pStyle w:val="10"/>
        <w:spacing w:line="240" w:lineRule="auto"/>
        <w:rPr>
          <w:rFonts w:ascii="Narkisim" w:hAnsi="Narkisim" w:cs="Narkisim"/>
          <w:rtl/>
        </w:rPr>
      </w:pPr>
    </w:p>
    <w:p w:rsidR="00AB48F1" w:rsidRDefault="00AB48F1" w:rsidP="004242F6">
      <w:pPr>
        <w:pStyle w:val="10"/>
        <w:spacing w:line="240" w:lineRule="auto"/>
        <w:rPr>
          <w:rFonts w:ascii="Narkisim" w:hAnsi="Narkisim" w:cs="Narkisim"/>
        </w:rPr>
      </w:pPr>
      <w:r>
        <w:rPr>
          <w:rFonts w:ascii="Narkisim" w:hAnsi="Narkisim" w:cs="Narkisim" w:hint="cs"/>
          <w:rtl/>
        </w:rPr>
        <w:t>לעומת זאת, דברי התוספות בנושא מפתיעים מעט:</w:t>
      </w:r>
    </w:p>
    <w:p w:rsidR="004242F6" w:rsidRDefault="004242F6" w:rsidP="004242F6">
      <w:pPr>
        <w:pStyle w:val="10"/>
        <w:spacing w:line="240" w:lineRule="auto"/>
        <w:rPr>
          <w:rFonts w:ascii="Narkisim" w:hAnsi="Narkisim" w:cs="Narkisim"/>
          <w:rtl/>
        </w:rPr>
      </w:pPr>
    </w:p>
    <w:p w:rsidR="00AB48F1" w:rsidRDefault="00AB48F1" w:rsidP="004242F6">
      <w:pPr>
        <w:pStyle w:val="10"/>
        <w:spacing w:line="240" w:lineRule="auto"/>
        <w:ind w:left="509"/>
        <w:rPr>
          <w:rFonts w:ascii="Narkisim" w:hAnsi="Narkisim" w:cs="Narkisim"/>
        </w:rPr>
      </w:pPr>
      <w:r>
        <w:rPr>
          <w:rFonts w:ascii="Narkisim" w:hAnsi="Narkisim" w:cs="Narkisim" w:hint="cs"/>
          <w:rtl/>
        </w:rPr>
        <w:t>"</w:t>
      </w:r>
      <w:r w:rsidRPr="00D005BA">
        <w:rPr>
          <w:rFonts w:ascii="Narkisim" w:hAnsi="Narkisim" w:cs="Narkisim"/>
          <w:rtl/>
        </w:rPr>
        <w:t xml:space="preserve">ולא אמרו כזית אלא </w:t>
      </w:r>
      <w:proofErr w:type="spellStart"/>
      <w:r w:rsidRPr="00D005BA">
        <w:rPr>
          <w:rFonts w:ascii="Narkisim" w:hAnsi="Narkisim" w:cs="Narkisim"/>
          <w:rtl/>
        </w:rPr>
        <w:t>לענין</w:t>
      </w:r>
      <w:proofErr w:type="spellEnd"/>
      <w:r w:rsidRPr="00D005BA">
        <w:rPr>
          <w:rFonts w:ascii="Narkisim" w:hAnsi="Narkisim" w:cs="Narkisim"/>
          <w:rtl/>
        </w:rPr>
        <w:t xml:space="preserve"> קרבן - </w:t>
      </w:r>
      <w:proofErr w:type="spellStart"/>
      <w:r w:rsidRPr="00D005BA">
        <w:rPr>
          <w:rFonts w:ascii="Narkisim" w:hAnsi="Narkisim" w:cs="Narkisim"/>
          <w:rtl/>
        </w:rPr>
        <w:t>ודוקא</w:t>
      </w:r>
      <w:proofErr w:type="spellEnd"/>
      <w:r w:rsidRPr="00D005BA">
        <w:rPr>
          <w:rFonts w:ascii="Narkisim" w:hAnsi="Narkisim" w:cs="Narkisim"/>
          <w:rtl/>
        </w:rPr>
        <w:t xml:space="preserve"> בשאר איסור בעינן כזית לקרבן שהקרבן תלוי בכרת וזדונו בכרת לא הוי אלא </w:t>
      </w:r>
      <w:proofErr w:type="spellStart"/>
      <w:r w:rsidRPr="00D005BA">
        <w:rPr>
          <w:rFonts w:ascii="Narkisim" w:hAnsi="Narkisim" w:cs="Narkisim"/>
          <w:rtl/>
        </w:rPr>
        <w:t>בכזית</w:t>
      </w:r>
      <w:proofErr w:type="spellEnd"/>
      <w:r w:rsidRPr="00D005BA">
        <w:rPr>
          <w:rFonts w:ascii="Narkisim" w:hAnsi="Narkisim" w:cs="Narkisim"/>
          <w:rtl/>
        </w:rPr>
        <w:t xml:space="preserve"> אבל בשבועת </w:t>
      </w:r>
      <w:proofErr w:type="spellStart"/>
      <w:r w:rsidRPr="00D005BA">
        <w:rPr>
          <w:rFonts w:ascii="Narkisim" w:hAnsi="Narkisim" w:cs="Narkisim"/>
          <w:rtl/>
        </w:rPr>
        <w:t>בטוי</w:t>
      </w:r>
      <w:proofErr w:type="spellEnd"/>
      <w:r w:rsidRPr="00D005BA">
        <w:rPr>
          <w:rFonts w:ascii="Narkisim" w:hAnsi="Narkisim" w:cs="Narkisim"/>
          <w:rtl/>
        </w:rPr>
        <w:t xml:space="preserve"> </w:t>
      </w:r>
      <w:proofErr w:type="spellStart"/>
      <w:r w:rsidRPr="00D005BA">
        <w:rPr>
          <w:rFonts w:ascii="Narkisim" w:hAnsi="Narkisim" w:cs="Narkisim"/>
          <w:rtl/>
        </w:rPr>
        <w:t>דאין</w:t>
      </w:r>
      <w:proofErr w:type="spellEnd"/>
      <w:r w:rsidRPr="00D005BA">
        <w:rPr>
          <w:rFonts w:ascii="Narkisim" w:hAnsi="Narkisim" w:cs="Narkisim"/>
          <w:rtl/>
        </w:rPr>
        <w:t xml:space="preserve"> בו כרת אלא לאו והקרבן תלוי בלאו כי </w:t>
      </w:r>
      <w:proofErr w:type="spellStart"/>
      <w:r w:rsidRPr="00D005BA">
        <w:rPr>
          <w:rFonts w:ascii="Narkisim" w:hAnsi="Narkisim" w:cs="Narkisim"/>
          <w:rtl/>
        </w:rPr>
        <w:t>היכי</w:t>
      </w:r>
      <w:proofErr w:type="spellEnd"/>
      <w:r w:rsidRPr="00D005BA">
        <w:rPr>
          <w:rFonts w:ascii="Narkisim" w:hAnsi="Narkisim" w:cs="Narkisim"/>
          <w:rtl/>
        </w:rPr>
        <w:t xml:space="preserve"> </w:t>
      </w:r>
      <w:proofErr w:type="spellStart"/>
      <w:r w:rsidRPr="00D005BA">
        <w:rPr>
          <w:rFonts w:ascii="Narkisim" w:hAnsi="Narkisim" w:cs="Narkisim"/>
          <w:rtl/>
        </w:rPr>
        <w:t>דלוקין</w:t>
      </w:r>
      <w:proofErr w:type="spellEnd"/>
      <w:r w:rsidRPr="00D005BA">
        <w:rPr>
          <w:rFonts w:ascii="Narkisim" w:hAnsi="Narkisim" w:cs="Narkisim"/>
          <w:rtl/>
        </w:rPr>
        <w:t xml:space="preserve"> אכל שהוא מביא קרבן אכל שהוא</w:t>
      </w:r>
      <w:r>
        <w:rPr>
          <w:rFonts w:ascii="Narkisim" w:hAnsi="Narkisim" w:cs="Narkisim" w:hint="cs"/>
          <w:rtl/>
        </w:rPr>
        <w:t>".</w:t>
      </w:r>
    </w:p>
    <w:p w:rsidR="004242F6" w:rsidRDefault="004242F6" w:rsidP="004242F6">
      <w:pPr>
        <w:pStyle w:val="10"/>
        <w:spacing w:line="240" w:lineRule="auto"/>
        <w:ind w:left="509"/>
        <w:rPr>
          <w:rFonts w:ascii="Narkisim" w:hAnsi="Narkisim" w:cs="Narkisim"/>
          <w:rtl/>
        </w:rPr>
      </w:pPr>
    </w:p>
    <w:p w:rsidR="00AB48F1" w:rsidRDefault="00AB48F1" w:rsidP="004242F6">
      <w:pPr>
        <w:pStyle w:val="10"/>
        <w:spacing w:line="240" w:lineRule="auto"/>
        <w:rPr>
          <w:rFonts w:ascii="Narkisim" w:hAnsi="Narkisim" w:cs="Narkisim"/>
        </w:rPr>
      </w:pPr>
      <w:r>
        <w:rPr>
          <w:rFonts w:ascii="Narkisim" w:hAnsi="Narkisim" w:cs="Narkisim" w:hint="cs"/>
          <w:rtl/>
        </w:rPr>
        <w:lastRenderedPageBreak/>
        <w:t xml:space="preserve">את החלק הראשון של דברי התוספות ראינו </w:t>
      </w:r>
      <w:r w:rsidR="00CD060C">
        <w:rPr>
          <w:rFonts w:ascii="Narkisim" w:hAnsi="Narkisim" w:cs="Narkisim" w:hint="cs"/>
          <w:rtl/>
        </w:rPr>
        <w:t>לפני שני שיעורים.</w:t>
      </w:r>
      <w:r>
        <w:rPr>
          <w:rFonts w:ascii="Narkisim" w:hAnsi="Narkisim" w:cs="Narkisim" w:hint="cs"/>
          <w:rtl/>
        </w:rPr>
        <w:t xml:space="preserve"> עמדנו על חידושם שלא זו בלבד שרבי שמעון פוטר מקרבן בפחות </w:t>
      </w:r>
      <w:proofErr w:type="spellStart"/>
      <w:r>
        <w:rPr>
          <w:rFonts w:ascii="Narkisim" w:hAnsi="Narkisim" w:cs="Narkisim" w:hint="cs"/>
          <w:rtl/>
        </w:rPr>
        <w:t>מכזית</w:t>
      </w:r>
      <w:proofErr w:type="spellEnd"/>
      <w:r>
        <w:rPr>
          <w:rFonts w:ascii="Narkisim" w:hAnsi="Narkisim" w:cs="Narkisim" w:hint="cs"/>
          <w:rtl/>
        </w:rPr>
        <w:t xml:space="preserve">, הוא גם פוטר מכרת, והסברנו זאת בכך שחיוב המלקות מתייחס לעצם המרד כנגד צו ה' בעוד שחיוב הקרבן וגם חיוב הכרת מתייחסים למהות השלילית שבמעשה, ולכך שיש שיעור. </w:t>
      </w:r>
      <w:r w:rsidR="00CD060C">
        <w:rPr>
          <w:rFonts w:ascii="Narkisim" w:hAnsi="Narkisim" w:cs="Narkisim" w:hint="cs"/>
          <w:rtl/>
        </w:rPr>
        <w:t>כעת אנו רואים, ש</w:t>
      </w:r>
      <w:r>
        <w:rPr>
          <w:rFonts w:ascii="Narkisim" w:hAnsi="Narkisim" w:cs="Narkisim" w:hint="cs"/>
          <w:rtl/>
        </w:rPr>
        <w:t xml:space="preserve">התוספות מוסיפים ואומרים שקרבן שבועת ביטוי, שדומה לחטאת קבועה בכך שהוא בא על שוגג אך שונה ממנה בכך שאין מדובר בעבירה שזדונה בכרת אלא בלאו, הוא קרבן שתלוי בלאו ועל כן הוא שייך גם בפחות </w:t>
      </w:r>
      <w:proofErr w:type="spellStart"/>
      <w:r>
        <w:rPr>
          <w:rFonts w:ascii="Narkisim" w:hAnsi="Narkisim" w:cs="Narkisim" w:hint="cs"/>
          <w:rtl/>
        </w:rPr>
        <w:t>מכזית</w:t>
      </w:r>
      <w:proofErr w:type="spellEnd"/>
      <w:r>
        <w:rPr>
          <w:rFonts w:ascii="Narkisim" w:hAnsi="Narkisim" w:cs="Narkisim" w:hint="cs"/>
          <w:rtl/>
        </w:rPr>
        <w:t xml:space="preserve"> שכן כל שבועת ביטוי שזדונה מלקות </w:t>
      </w:r>
      <w:proofErr w:type="spellStart"/>
      <w:r>
        <w:rPr>
          <w:rFonts w:ascii="Narkisim" w:hAnsi="Narkisim" w:cs="Narkisim" w:hint="cs"/>
          <w:rtl/>
        </w:rPr>
        <w:t>שגגתה</w:t>
      </w:r>
      <w:proofErr w:type="spellEnd"/>
      <w:r>
        <w:rPr>
          <w:rFonts w:ascii="Narkisim" w:hAnsi="Narkisim" w:cs="Narkisim" w:hint="cs"/>
          <w:rtl/>
        </w:rPr>
        <w:t xml:space="preserve"> קרבן. דברים אלו אינם פשוטים כלל ועיקר, וייתכן שהם אף מפריכים את </w:t>
      </w:r>
      <w:r w:rsidR="00AB7AF3">
        <w:rPr>
          <w:rFonts w:ascii="Narkisim" w:hAnsi="Narkisim" w:cs="Narkisim" w:hint="cs"/>
          <w:rtl/>
        </w:rPr>
        <w:t>הסברנו הנ"ל בתחילת דברי</w:t>
      </w:r>
      <w:r>
        <w:rPr>
          <w:rFonts w:ascii="Narkisim" w:hAnsi="Narkisim" w:cs="Narkisim" w:hint="cs"/>
          <w:rtl/>
        </w:rPr>
        <w:t xml:space="preserve"> התוספות, שכן הם מאפשרים לחייב לשיטת רבי שמעון בפחות </w:t>
      </w:r>
      <w:proofErr w:type="spellStart"/>
      <w:r>
        <w:rPr>
          <w:rFonts w:ascii="Narkisim" w:hAnsi="Narkisim" w:cs="Narkisim" w:hint="cs"/>
          <w:rtl/>
        </w:rPr>
        <w:t>מכזית</w:t>
      </w:r>
      <w:proofErr w:type="spellEnd"/>
      <w:r>
        <w:rPr>
          <w:rFonts w:ascii="Narkisim" w:hAnsi="Narkisim" w:cs="Narkisim" w:hint="cs"/>
          <w:rtl/>
        </w:rPr>
        <w:t xml:space="preserve"> גם במקרים שאין בהם מרידה בצו ה', כגון קרבן שבא על שוגג</w:t>
      </w:r>
      <w:r>
        <w:rPr>
          <w:rStyle w:val="FootnoteReference"/>
          <w:rFonts w:ascii="Narkisim" w:hAnsi="Narkisim"/>
          <w:rtl/>
        </w:rPr>
        <w:footnoteReference w:id="1"/>
      </w:r>
      <w:r>
        <w:rPr>
          <w:rFonts w:ascii="Narkisim" w:hAnsi="Narkisim" w:cs="Narkisim" w:hint="cs"/>
          <w:rtl/>
        </w:rPr>
        <w:t xml:space="preserve">. אך מה שיותר בעייתי ביחס לניסיוננו לעמוד על טיב שיטות רבי עקיבא ורבנן הוא עצם הצורך של התוספות להזדקק לתירוץ בעייתי זה ולא ליישב בפשטות כדברי רש"י, שהיינו מצפים שיתאימו אף ביתר שאת לגישת התוספות. הלוא ראינו שלפי התוספות הן לרבי עקיבא והן </w:t>
      </w:r>
      <w:proofErr w:type="spellStart"/>
      <w:r>
        <w:rPr>
          <w:rFonts w:ascii="Narkisim" w:hAnsi="Narkisim" w:cs="Narkisim" w:hint="cs"/>
          <w:rtl/>
        </w:rPr>
        <w:t>לרבנן</w:t>
      </w:r>
      <w:proofErr w:type="spellEnd"/>
      <w:r>
        <w:rPr>
          <w:rFonts w:ascii="Narkisim" w:hAnsi="Narkisim" w:cs="Narkisim" w:hint="cs"/>
          <w:rtl/>
        </w:rPr>
        <w:t xml:space="preserve"> הנקודה הקובעת היא אומד דעתו של הנשבע, ומחלוקתם מצטמצמת לקביעת אומד זה והדרכים הנכונות להגיע לכך. ואם כן, אם רבי עקיבא סבור כרבי שמעון ודבר זה מביא אותו להבין שכאשר האדם נשבע שלא יאכל הוא מתכוון גם לפחות </w:t>
      </w:r>
      <w:proofErr w:type="spellStart"/>
      <w:r>
        <w:rPr>
          <w:rFonts w:ascii="Narkisim" w:hAnsi="Narkisim" w:cs="Narkisim" w:hint="cs"/>
          <w:rtl/>
        </w:rPr>
        <w:t>מכזית</w:t>
      </w:r>
      <w:proofErr w:type="spellEnd"/>
      <w:r>
        <w:rPr>
          <w:rFonts w:ascii="Narkisim" w:hAnsi="Narkisim" w:cs="Narkisim" w:hint="cs"/>
          <w:rtl/>
        </w:rPr>
        <w:t xml:space="preserve">, מדוע שיהיה חילוק לעניין זה בין מכות לקרבן? </w:t>
      </w:r>
    </w:p>
    <w:p w:rsidR="004242F6" w:rsidRDefault="004242F6" w:rsidP="004242F6">
      <w:pPr>
        <w:pStyle w:val="10"/>
        <w:spacing w:line="240" w:lineRule="auto"/>
        <w:rPr>
          <w:rFonts w:ascii="Narkisim" w:hAnsi="Narkisim" w:cs="Narkisim"/>
          <w:rtl/>
        </w:rPr>
      </w:pPr>
    </w:p>
    <w:p w:rsidR="00AB48F1" w:rsidRDefault="00AB48F1" w:rsidP="004242F6">
      <w:pPr>
        <w:pStyle w:val="10"/>
        <w:spacing w:line="240" w:lineRule="auto"/>
        <w:rPr>
          <w:rFonts w:ascii="Narkisim" w:hAnsi="Narkisim" w:cs="Narkisim"/>
        </w:rPr>
      </w:pPr>
      <w:r>
        <w:rPr>
          <w:rFonts w:ascii="Narkisim" w:hAnsi="Narkisim" w:cs="Narkisim" w:hint="cs"/>
          <w:rtl/>
        </w:rPr>
        <w:t xml:space="preserve">על כורחנו, שביאורם של התוספות לשיטות התנאים במשנה נאמר רק למסקנת הסוגיה. כאשר הסוגיה הציעה לתלות את שיטת רבי עקיבא בשיטת רבי שמעון, ההנחה הייתה שאנו עוסקים בכללים הלכתיים אובייקטיביים הדומים לכללי האיסורים בכל התורה כולה. לכן, לשיטת חכמים יש צורך </w:t>
      </w:r>
      <w:proofErr w:type="spellStart"/>
      <w:r>
        <w:rPr>
          <w:rFonts w:ascii="Narkisim" w:hAnsi="Narkisim" w:cs="Narkisim" w:hint="cs"/>
          <w:rtl/>
        </w:rPr>
        <w:t>בכזית</w:t>
      </w:r>
      <w:proofErr w:type="spellEnd"/>
      <w:r>
        <w:rPr>
          <w:rFonts w:ascii="Narkisim" w:hAnsi="Narkisim" w:cs="Narkisim" w:hint="cs"/>
          <w:rtl/>
        </w:rPr>
        <w:t xml:space="preserve"> ואילו רבי עקיבא, בדומה לרבי שמעון, סבור שדי </w:t>
      </w:r>
      <w:proofErr w:type="spellStart"/>
      <w:r>
        <w:rPr>
          <w:rFonts w:ascii="Narkisim" w:hAnsi="Narkisim" w:cs="Narkisim" w:hint="cs"/>
          <w:rtl/>
        </w:rPr>
        <w:t>בכלשהו</w:t>
      </w:r>
      <w:proofErr w:type="spellEnd"/>
      <w:r>
        <w:rPr>
          <w:rFonts w:ascii="Narkisim" w:hAnsi="Narkisim" w:cs="Narkisim" w:hint="cs"/>
          <w:rtl/>
        </w:rPr>
        <w:t xml:space="preserve">, אלא שיש להתמודד עם כך שגם לרבי שמעון לעניין קרבן נאמר צורך </w:t>
      </w:r>
      <w:proofErr w:type="spellStart"/>
      <w:r>
        <w:rPr>
          <w:rFonts w:ascii="Narkisim" w:hAnsi="Narkisim" w:cs="Narkisim" w:hint="cs"/>
          <w:rtl/>
        </w:rPr>
        <w:t>בכזית</w:t>
      </w:r>
      <w:proofErr w:type="spellEnd"/>
      <w:r>
        <w:rPr>
          <w:rFonts w:ascii="Narkisim" w:hAnsi="Narkisim" w:cs="Narkisim" w:hint="cs"/>
          <w:rtl/>
        </w:rPr>
        <w:t>, ולכן מוטל על התוספות לעמול ולחלק בין קרבן חטאת קבועה לקרבן שבועת ביטוי. רק לאחר שהובהר ששיטת רבי עקיבא אינה קשורה בשיטת רבי שמעון, למדנו שהנקודה לרבי עקיבא היא אומד דעת הנשבע, וממילא נסללה הדרך להבין שנקודה זו היא משמעותית גם אליבא דרבנן וכל מחלוקתם אינה אלא באומד דעת הנשבע.</w:t>
      </w:r>
    </w:p>
    <w:p w:rsidR="004242F6" w:rsidRDefault="004242F6" w:rsidP="004242F6">
      <w:pPr>
        <w:pStyle w:val="10"/>
        <w:spacing w:line="240" w:lineRule="auto"/>
        <w:rPr>
          <w:rFonts w:ascii="Narkisim" w:hAnsi="Narkisim" w:cs="Narkisim"/>
          <w:rtl/>
        </w:rPr>
      </w:pPr>
    </w:p>
    <w:p w:rsidR="00AB7AF3" w:rsidRDefault="00AB7AF3" w:rsidP="004242F6">
      <w:pPr>
        <w:pStyle w:val="10"/>
        <w:spacing w:line="240" w:lineRule="auto"/>
        <w:rPr>
          <w:rFonts w:ascii="Narkisim" w:hAnsi="Narkisim" w:cs="Narkisim"/>
          <w:b/>
          <w:bCs/>
        </w:rPr>
      </w:pPr>
      <w:r w:rsidRPr="00AB7AF3">
        <w:rPr>
          <w:rFonts w:ascii="Narkisim" w:hAnsi="Narkisim" w:cs="Narkisim" w:hint="cs"/>
          <w:b/>
          <w:bCs/>
          <w:rtl/>
        </w:rPr>
        <w:t>ב. שיטת הרמב"ם</w:t>
      </w:r>
    </w:p>
    <w:p w:rsidR="004242F6" w:rsidRPr="00AB7AF3" w:rsidRDefault="004242F6" w:rsidP="004242F6">
      <w:pPr>
        <w:pStyle w:val="10"/>
        <w:spacing w:line="240" w:lineRule="auto"/>
        <w:rPr>
          <w:rFonts w:ascii="Narkisim" w:hAnsi="Narkisim" w:cs="Narkisim"/>
          <w:b/>
          <w:bCs/>
          <w:rtl/>
        </w:rPr>
      </w:pPr>
    </w:p>
    <w:p w:rsidR="00AB7AF3" w:rsidRDefault="00AB7AF3" w:rsidP="004242F6">
      <w:pPr>
        <w:pStyle w:val="10"/>
        <w:spacing w:line="240" w:lineRule="auto"/>
        <w:rPr>
          <w:rFonts w:ascii="Narkisim" w:hAnsi="Narkisim" w:cs="Narkisim"/>
        </w:rPr>
      </w:pPr>
      <w:r>
        <w:rPr>
          <w:rFonts w:ascii="Narkisim" w:hAnsi="Narkisim" w:cs="Narkisim" w:hint="cs"/>
          <w:rtl/>
        </w:rPr>
        <w:t xml:space="preserve">בשיעור הקודם ראינו הבנות שונות ביסוד המחלוקת בין רבי עקיבא וחכמים. בדעת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הצענו שישנה זיקה בין שיטת רבי עקיבא במשנתנו לשיטתו במשנה כה., אף שמסתבר ששיטת חכמים במשנתנו אינה מחויבת לשיטת רבי ישמעאל ועשויה להיות כוותיה דרבי עקיבא שם, גם אם לא מטעמיה. כעת נעיין בשיטת הרמב"ם בסוגייתנו, שפוסק כחכמים, לצד פסיקתו כרבי עקיבא במשנה כה.</w:t>
      </w:r>
      <w:r w:rsidR="00CD060C">
        <w:rPr>
          <w:rFonts w:ascii="Narkisim" w:hAnsi="Narkisim" w:cs="Narkisim" w:hint="cs"/>
          <w:rtl/>
        </w:rPr>
        <w:t>. וזה לשון הרמב"ם בענייננו:</w:t>
      </w:r>
    </w:p>
    <w:p w:rsidR="004242F6" w:rsidRDefault="004242F6" w:rsidP="004242F6">
      <w:pPr>
        <w:pStyle w:val="10"/>
        <w:spacing w:line="240" w:lineRule="auto"/>
        <w:rPr>
          <w:rFonts w:ascii="Narkisim" w:hAnsi="Narkisim" w:cs="Narkisim"/>
          <w:rtl/>
        </w:rPr>
      </w:pPr>
    </w:p>
    <w:p w:rsidR="00CD060C" w:rsidRDefault="00CD060C" w:rsidP="004242F6">
      <w:pPr>
        <w:pStyle w:val="10"/>
        <w:spacing w:line="240" w:lineRule="auto"/>
        <w:ind w:left="1076"/>
        <w:rPr>
          <w:rFonts w:ascii="Narkisim" w:hAnsi="Narkisim" w:cs="Narkisim"/>
        </w:rPr>
      </w:pPr>
      <w:r>
        <w:rPr>
          <w:rFonts w:ascii="Narkisim" w:hAnsi="Narkisim" w:cs="Narkisim" w:hint="cs"/>
          <w:rtl/>
        </w:rPr>
        <w:t>"</w:t>
      </w:r>
      <w:r w:rsidRPr="00CD060C">
        <w:rPr>
          <w:rFonts w:ascii="Narkisim" w:hAnsi="Narkisim" w:cs="Narkisim"/>
          <w:rtl/>
        </w:rPr>
        <w:t xml:space="preserve">מי שנשבע שלא יאכל היום כלום ואכל פחות </w:t>
      </w:r>
      <w:proofErr w:type="spellStart"/>
      <w:r w:rsidRPr="00CD060C">
        <w:rPr>
          <w:rFonts w:ascii="Narkisim" w:hAnsi="Narkisim" w:cs="Narkisim"/>
          <w:rtl/>
        </w:rPr>
        <w:t>מכזית</w:t>
      </w:r>
      <w:proofErr w:type="spellEnd"/>
      <w:r w:rsidRPr="00CD060C">
        <w:rPr>
          <w:rFonts w:ascii="Narkisim" w:hAnsi="Narkisim" w:cs="Narkisim"/>
          <w:rtl/>
        </w:rPr>
        <w:t xml:space="preserve"> פטור, שאין אכילה פחותה </w:t>
      </w:r>
      <w:proofErr w:type="spellStart"/>
      <w:r w:rsidRPr="00CD060C">
        <w:rPr>
          <w:rFonts w:ascii="Narkisim" w:hAnsi="Narkisim" w:cs="Narkisim"/>
          <w:rtl/>
        </w:rPr>
        <w:t>מכזית</w:t>
      </w:r>
      <w:proofErr w:type="spellEnd"/>
      <w:r w:rsidRPr="00CD060C">
        <w:rPr>
          <w:rFonts w:ascii="Narkisim" w:hAnsi="Narkisim" w:cs="Narkisim"/>
          <w:rtl/>
        </w:rPr>
        <w:t>, והרי הוא כאוכל חצי שיעור מנבלות וטרפות וכיוצא בהן, ואם אמר שבועה שלא אוכל דבר זה ואכלו חייב, ואפילו היה הדבר שנשבע עליו זרע חרדל אחד או פחות ממנו. נשבע שלא יטעום כלום ואכל כל שהוא חייב</w:t>
      </w:r>
      <w:r>
        <w:rPr>
          <w:rFonts w:ascii="Narkisim" w:hAnsi="Narkisim" w:cs="Narkisim" w:hint="cs"/>
          <w:rtl/>
        </w:rPr>
        <w:t>" (הל' שבועות פ"ד הל' א-ב).</w:t>
      </w:r>
    </w:p>
    <w:p w:rsidR="004242F6" w:rsidRDefault="004242F6" w:rsidP="004242F6">
      <w:pPr>
        <w:pStyle w:val="10"/>
        <w:spacing w:line="240" w:lineRule="auto"/>
        <w:ind w:left="1076"/>
        <w:rPr>
          <w:rFonts w:ascii="Narkisim" w:hAnsi="Narkisim" w:cs="Narkisim"/>
          <w:rtl/>
        </w:rPr>
      </w:pPr>
    </w:p>
    <w:p w:rsidR="00AB48F1" w:rsidRDefault="00CD060C" w:rsidP="004242F6">
      <w:pPr>
        <w:pStyle w:val="10"/>
        <w:spacing w:line="240" w:lineRule="auto"/>
        <w:rPr>
          <w:rFonts w:ascii="Narkisim" w:hAnsi="Narkisim" w:cs="Narkisim"/>
        </w:rPr>
      </w:pPr>
      <w:r>
        <w:rPr>
          <w:rFonts w:ascii="Narkisim" w:hAnsi="Narkisim" w:cs="Narkisim" w:hint="cs"/>
          <w:rtl/>
        </w:rPr>
        <w:t xml:space="preserve">הדגש בדברי הרמב"ם הוא בבירור דגש הלכתי ולא פרשני. מכיוון שהאדם נקט בלשון "אכילה", הרי שיש </w:t>
      </w:r>
      <w:r w:rsidR="00573ED6">
        <w:rPr>
          <w:rFonts w:ascii="Narkisim" w:hAnsi="Narkisim" w:cs="Narkisim" w:hint="cs"/>
          <w:rtl/>
        </w:rPr>
        <w:t xml:space="preserve">לשבועתו גדרים המוכרים לנו ממושג הלכתי זה. אין אכילה בפחות </w:t>
      </w:r>
      <w:proofErr w:type="spellStart"/>
      <w:r w:rsidR="00573ED6">
        <w:rPr>
          <w:rFonts w:ascii="Narkisim" w:hAnsi="Narkisim" w:cs="Narkisim" w:hint="cs"/>
          <w:rtl/>
        </w:rPr>
        <w:t>מכזית</w:t>
      </w:r>
      <w:proofErr w:type="spellEnd"/>
      <w:r w:rsidR="00573ED6">
        <w:rPr>
          <w:rFonts w:ascii="Narkisim" w:hAnsi="Narkisim" w:cs="Narkisim" w:hint="cs"/>
          <w:rtl/>
        </w:rPr>
        <w:t xml:space="preserve">, ויש לכך דין של חצי שיעור בדומה לאוכל חצי זית מנבלות וטרפות. להלן נשוב לנקודה מחודשת זו, שממנה עולה שהרמב"ם חידש איסור חצי שיעור בשבועה, אך בשלב זה די לנו לראות שלדעת הרמב"ם שבועה שלא אוכל מביאה את הנשבע למקום דומה לזה של איסורי אכילה רגילים בתורה, שבהם אין חיוב אלא </w:t>
      </w:r>
      <w:proofErr w:type="spellStart"/>
      <w:r w:rsidR="00573ED6">
        <w:rPr>
          <w:rFonts w:ascii="Narkisim" w:hAnsi="Narkisim" w:cs="Narkisim" w:hint="cs"/>
          <w:rtl/>
        </w:rPr>
        <w:t>בכזית</w:t>
      </w:r>
      <w:proofErr w:type="spellEnd"/>
      <w:r w:rsidR="00573ED6">
        <w:rPr>
          <w:rFonts w:ascii="Narkisim" w:hAnsi="Narkisim" w:cs="Narkisim" w:hint="cs"/>
          <w:rtl/>
        </w:rPr>
        <w:t xml:space="preserve"> משום שאין "אכילה" אלא </w:t>
      </w:r>
      <w:proofErr w:type="spellStart"/>
      <w:r w:rsidR="00573ED6">
        <w:rPr>
          <w:rFonts w:ascii="Narkisim" w:hAnsi="Narkisim" w:cs="Narkisim" w:hint="cs"/>
          <w:rtl/>
        </w:rPr>
        <w:t>בכזית</w:t>
      </w:r>
      <w:proofErr w:type="spellEnd"/>
      <w:r w:rsidR="00573ED6">
        <w:rPr>
          <w:rFonts w:ascii="Narkisim" w:hAnsi="Narkisim" w:cs="Narkisim" w:hint="cs"/>
          <w:rtl/>
        </w:rPr>
        <w:t xml:space="preserve">, ובפחות </w:t>
      </w:r>
      <w:proofErr w:type="spellStart"/>
      <w:r w:rsidR="00573ED6">
        <w:rPr>
          <w:rFonts w:ascii="Narkisim" w:hAnsi="Narkisim" w:cs="Narkisim" w:hint="cs"/>
          <w:rtl/>
        </w:rPr>
        <w:t>מכזית</w:t>
      </w:r>
      <w:proofErr w:type="spellEnd"/>
      <w:r w:rsidR="00573ED6">
        <w:rPr>
          <w:rFonts w:ascii="Narkisim" w:hAnsi="Narkisim" w:cs="Narkisim" w:hint="cs"/>
          <w:rtl/>
        </w:rPr>
        <w:t xml:space="preserve"> יש איסור חצי שיעור. מפשטות דברי הרמב"ם אף ניתן להבין שאין תוקף לשבועה שאומרת: "שבועה שלא אוכל אף כלשהו היום", משום שבשבועה זו יש סתירה פנימית בשל העובדה שאין אכילה בפחות </w:t>
      </w:r>
      <w:proofErr w:type="spellStart"/>
      <w:r w:rsidR="00573ED6">
        <w:rPr>
          <w:rFonts w:ascii="Narkisim" w:hAnsi="Narkisim" w:cs="Narkisim" w:hint="cs"/>
          <w:rtl/>
        </w:rPr>
        <w:t>מכזית</w:t>
      </w:r>
      <w:proofErr w:type="spellEnd"/>
      <w:r w:rsidR="00573ED6">
        <w:rPr>
          <w:rFonts w:ascii="Narkisim" w:hAnsi="Narkisim" w:cs="Narkisim" w:hint="cs"/>
          <w:rtl/>
        </w:rPr>
        <w:t xml:space="preserve">. אדם יכול לאסור עצמו </w:t>
      </w:r>
      <w:proofErr w:type="spellStart"/>
      <w:r w:rsidR="00573ED6">
        <w:rPr>
          <w:rFonts w:ascii="Narkisim" w:hAnsi="Narkisim" w:cs="Narkisim" w:hint="cs"/>
          <w:rtl/>
        </w:rPr>
        <w:t>בכלשהו</w:t>
      </w:r>
      <w:proofErr w:type="spellEnd"/>
      <w:r w:rsidR="00573ED6">
        <w:rPr>
          <w:rFonts w:ascii="Narkisim" w:hAnsi="Narkisim" w:cs="Narkisim" w:hint="cs"/>
          <w:rtl/>
        </w:rPr>
        <w:t xml:space="preserve"> רק אם יישבע בלשון שאינה אכילה ("שלא יטעום כלום"), או אם נשבע על </w:t>
      </w:r>
      <w:proofErr w:type="spellStart"/>
      <w:r w:rsidR="00573ED6">
        <w:rPr>
          <w:rFonts w:ascii="Narkisim" w:hAnsi="Narkisim" w:cs="Narkisim" w:hint="cs"/>
          <w:rtl/>
        </w:rPr>
        <w:t>חפצא</w:t>
      </w:r>
      <w:proofErr w:type="spellEnd"/>
      <w:r w:rsidR="00573ED6">
        <w:rPr>
          <w:rFonts w:ascii="Narkisim" w:hAnsi="Narkisim" w:cs="Narkisim" w:hint="cs"/>
          <w:rtl/>
        </w:rPr>
        <w:t xml:space="preserve"> ספציפי: "שבועה שלא אוכל דבר זה"</w:t>
      </w:r>
      <w:r w:rsidR="007C28BC">
        <w:rPr>
          <w:rFonts w:ascii="Narkisim" w:hAnsi="Narkisim" w:cs="Narkisim" w:hint="cs"/>
          <w:rtl/>
        </w:rPr>
        <w:t>, שאז יש מקום לאסור על אף הלשון אכילה מטעמים שיתבררו בע"ה בשיעור הבא. אך אף לא נרחיק לכת עד כדי כך</w:t>
      </w:r>
      <w:r w:rsidR="001E1581">
        <w:rPr>
          <w:rStyle w:val="FootnoteReference"/>
          <w:rFonts w:ascii="Narkisim" w:hAnsi="Narkisim"/>
          <w:rtl/>
        </w:rPr>
        <w:footnoteReference w:id="2"/>
      </w:r>
      <w:r w:rsidR="007C28BC">
        <w:rPr>
          <w:rFonts w:ascii="Narkisim" w:hAnsi="Narkisim" w:cs="Narkisim" w:hint="cs"/>
          <w:rtl/>
        </w:rPr>
        <w:t>, לפחות כאשר הלשון אוסרת אכילה באופן סתמי, יש לכך את גדרי איסורי האכילה של כל התורה כולה.</w:t>
      </w:r>
    </w:p>
    <w:p w:rsidR="004242F6" w:rsidRDefault="004242F6" w:rsidP="004242F6">
      <w:pPr>
        <w:pStyle w:val="10"/>
        <w:spacing w:line="240" w:lineRule="auto"/>
        <w:rPr>
          <w:rFonts w:ascii="Narkisim" w:hAnsi="Narkisim" w:cs="Narkisim"/>
          <w:rtl/>
        </w:rPr>
      </w:pPr>
    </w:p>
    <w:p w:rsidR="007C28BC" w:rsidRDefault="007C28BC" w:rsidP="004242F6">
      <w:pPr>
        <w:pStyle w:val="10"/>
        <w:spacing w:line="240" w:lineRule="auto"/>
        <w:rPr>
          <w:rFonts w:ascii="Narkisim" w:hAnsi="Narkisim" w:cs="Narkisim"/>
        </w:rPr>
      </w:pPr>
      <w:r>
        <w:rPr>
          <w:rFonts w:ascii="Narkisim" w:hAnsi="Narkisim" w:cs="Narkisim" w:hint="cs"/>
          <w:rtl/>
        </w:rPr>
        <w:t xml:space="preserve">הבנה זו של הרמב"ם קרובה לכאורה לזו שראינו בדברי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w:t>
      </w:r>
      <w:r w:rsidRPr="007C28BC">
        <w:rPr>
          <w:rFonts w:ascii="Narkisim" w:hAnsi="Narkisim" w:cs="Narkisim"/>
          <w:rtl/>
        </w:rPr>
        <w:t xml:space="preserve">כיון שנשבע על ככר זה שלא </w:t>
      </w:r>
      <w:proofErr w:type="spellStart"/>
      <w:r w:rsidRPr="007C28BC">
        <w:rPr>
          <w:rFonts w:ascii="Narkisim" w:hAnsi="Narkisim" w:cs="Narkisim"/>
          <w:rtl/>
        </w:rPr>
        <w:t>יאכלנה</w:t>
      </w:r>
      <w:proofErr w:type="spellEnd"/>
      <w:r w:rsidRPr="007C28BC">
        <w:rPr>
          <w:rFonts w:ascii="Narkisim" w:hAnsi="Narkisim" w:cs="Narkisim"/>
          <w:rtl/>
        </w:rPr>
        <w:t xml:space="preserve"> נעשית עליו אסורה</w:t>
      </w:r>
      <w:r>
        <w:rPr>
          <w:rFonts w:ascii="Narkisim" w:hAnsi="Narkisim" w:cs="Narkisim" w:hint="cs"/>
          <w:rtl/>
        </w:rPr>
        <w:t xml:space="preserve">". אלא שבדעת </w:t>
      </w:r>
      <w:proofErr w:type="spellStart"/>
      <w:r>
        <w:rPr>
          <w:rFonts w:ascii="Narkisim" w:hAnsi="Narkisim" w:cs="Narkisim" w:hint="cs"/>
          <w:rtl/>
        </w:rPr>
        <w:t>הר"י</w:t>
      </w:r>
      <w:proofErr w:type="spellEnd"/>
      <w:r>
        <w:rPr>
          <w:rFonts w:ascii="Narkisim" w:hAnsi="Narkisim" w:cs="Narkisim" w:hint="cs"/>
          <w:rtl/>
        </w:rPr>
        <w:t xml:space="preserve"> </w:t>
      </w:r>
      <w:proofErr w:type="spellStart"/>
      <w:r>
        <w:rPr>
          <w:rFonts w:ascii="Narkisim" w:hAnsi="Narkisim" w:cs="Narkisim" w:hint="cs"/>
          <w:rtl/>
        </w:rPr>
        <w:t>מיגאש</w:t>
      </w:r>
      <w:proofErr w:type="spellEnd"/>
      <w:r>
        <w:rPr>
          <w:rFonts w:ascii="Narkisim" w:hAnsi="Narkisim" w:cs="Narkisim" w:hint="cs"/>
          <w:rtl/>
        </w:rPr>
        <w:t xml:space="preserve"> העלינו שחכמים הבינו ששבועה יוצרת חוק אוטונומי חדש עבור הנשבע, וזאת בניגוד לשיטת רבי עקיבא שכפשט דבריו במשנה כה. סבור שהחיוב בשבועה על העתיד מבוסס על אותו יסוד כמו בשבועה על העבר </w:t>
      </w:r>
      <w:r>
        <w:rPr>
          <w:rFonts w:ascii="Narkisim" w:hAnsi="Narkisim" w:cs="Narkisim"/>
          <w:rtl/>
        </w:rPr>
        <w:t>–</w:t>
      </w:r>
      <w:r>
        <w:rPr>
          <w:rFonts w:ascii="Narkisim" w:hAnsi="Narkisim" w:cs="Narkisim" w:hint="cs"/>
          <w:rtl/>
        </w:rPr>
        <w:t xml:space="preserve"> יסוד השקר, ולכן חייב בכל שהוא משום שדעתו על כל שהוא. ובדעת הרמב"ם קשה לומר כן, שכן כבר ראינו שהוא פוסק את שיטת רבי עקיבא הנ"ל ומכפיף את השבועה על העבר ועל העתיד, לעניין מלקות ולעניין קרבן, ליסוד השקר: "</w:t>
      </w:r>
      <w:r w:rsidRPr="007C28BC">
        <w:rPr>
          <w:rFonts w:ascii="Narkisim" w:hAnsi="Narkisim" w:cs="Narkisim"/>
          <w:rtl/>
        </w:rPr>
        <w:t>נשבע אחת מארבע מחלוקות אלו והחליף</w:t>
      </w:r>
      <w:r>
        <w:rPr>
          <w:rFonts w:ascii="Narkisim" w:hAnsi="Narkisim" w:cs="Narkisim" w:hint="cs"/>
          <w:rtl/>
        </w:rPr>
        <w:t>,</w:t>
      </w:r>
      <w:r w:rsidRPr="007C28BC">
        <w:rPr>
          <w:rFonts w:ascii="Narkisim" w:hAnsi="Narkisim" w:cs="Narkisim"/>
          <w:rtl/>
        </w:rPr>
        <w:t xml:space="preserve"> כגון שנשבע שלא יאכל ואכל או שיאכל ולא אכל או שאכלתי והוא לא אכל שלא אכלתי ואכל</w:t>
      </w:r>
      <w:r>
        <w:rPr>
          <w:rFonts w:ascii="Narkisim" w:hAnsi="Narkisim" w:cs="Narkisim" w:hint="cs"/>
          <w:rtl/>
        </w:rPr>
        <w:t xml:space="preserve"> </w:t>
      </w:r>
      <w:r>
        <w:rPr>
          <w:rFonts w:ascii="Narkisim" w:hAnsi="Narkisim" w:cs="Narkisim"/>
          <w:rtl/>
        </w:rPr>
        <w:t>–</w:t>
      </w:r>
      <w:r w:rsidRPr="007C28BC">
        <w:rPr>
          <w:rFonts w:ascii="Narkisim" w:hAnsi="Narkisim" w:cs="Narkisim"/>
          <w:rtl/>
        </w:rPr>
        <w:t xml:space="preserve"> הרי זו שבועת שקר, ועל זה וכיוצא בו נאמר </w:t>
      </w:r>
      <w:r>
        <w:rPr>
          <w:rFonts w:ascii="Narkisim" w:hAnsi="Narkisim" w:cs="Narkisim" w:hint="cs"/>
          <w:rtl/>
        </w:rPr>
        <w:t>'</w:t>
      </w:r>
      <w:r w:rsidRPr="007C28BC">
        <w:rPr>
          <w:rFonts w:ascii="Narkisim" w:hAnsi="Narkisim" w:cs="Narkisim"/>
          <w:rtl/>
        </w:rPr>
        <w:t>לא תשבעו בשמי לשקר</w:t>
      </w:r>
      <w:r>
        <w:rPr>
          <w:rFonts w:ascii="Narkisim" w:hAnsi="Narkisim" w:cs="Narkisim" w:hint="cs"/>
          <w:rtl/>
        </w:rPr>
        <w:t>'</w:t>
      </w:r>
      <w:r w:rsidRPr="007C28BC">
        <w:rPr>
          <w:rFonts w:ascii="Narkisim" w:hAnsi="Narkisim" w:cs="Narkisim"/>
          <w:rtl/>
        </w:rPr>
        <w:t>, ואם נשבע לשקר במזיד לוקה, בשוגג מביא קרבן</w:t>
      </w:r>
      <w:r>
        <w:rPr>
          <w:rFonts w:ascii="Narkisim" w:hAnsi="Narkisim" w:cs="Narkisim" w:hint="cs"/>
          <w:rtl/>
        </w:rPr>
        <w:t xml:space="preserve">" (פ"א </w:t>
      </w:r>
      <w:proofErr w:type="spellStart"/>
      <w:r>
        <w:rPr>
          <w:rFonts w:ascii="Narkisim" w:hAnsi="Narkisim" w:cs="Narkisim" w:hint="cs"/>
          <w:rtl/>
        </w:rPr>
        <w:t>ה"ג</w:t>
      </w:r>
      <w:proofErr w:type="spellEnd"/>
      <w:r>
        <w:rPr>
          <w:rFonts w:ascii="Narkisim" w:hAnsi="Narkisim" w:cs="Narkisim" w:hint="cs"/>
          <w:rtl/>
        </w:rPr>
        <w:t>).</w:t>
      </w:r>
    </w:p>
    <w:p w:rsidR="004242F6" w:rsidRDefault="004242F6" w:rsidP="004242F6">
      <w:pPr>
        <w:pStyle w:val="10"/>
        <w:spacing w:line="240" w:lineRule="auto"/>
        <w:rPr>
          <w:rFonts w:ascii="Narkisim" w:hAnsi="Narkisim" w:cs="Narkisim"/>
          <w:rtl/>
        </w:rPr>
      </w:pPr>
    </w:p>
    <w:p w:rsidR="007C28BC" w:rsidRDefault="007C28BC" w:rsidP="004242F6">
      <w:pPr>
        <w:pStyle w:val="10"/>
        <w:spacing w:line="240" w:lineRule="auto"/>
        <w:rPr>
          <w:rFonts w:ascii="Narkisim" w:hAnsi="Narkisim" w:cs="Narkisim"/>
        </w:rPr>
      </w:pPr>
      <w:r>
        <w:rPr>
          <w:rFonts w:ascii="Narkisim" w:hAnsi="Narkisim" w:cs="Narkisim" w:hint="cs"/>
          <w:rtl/>
        </w:rPr>
        <w:t xml:space="preserve">נראה שלדעת </w:t>
      </w:r>
      <w:r w:rsidR="00B86307">
        <w:rPr>
          <w:rFonts w:ascii="Narkisim" w:hAnsi="Narkisim" w:cs="Narkisim" w:hint="cs"/>
          <w:rtl/>
        </w:rPr>
        <w:t>הרמב"ם אף שיסוד האיסור הוא השקר כמבואר בדבריו, אין מדובר בגילוי למפרע שהוא שיקר כשהוא אמר שהוא לא יאכל, ואין כאן סי</w:t>
      </w:r>
      <w:r w:rsidR="0057767F">
        <w:rPr>
          <w:rFonts w:ascii="Narkisim" w:hAnsi="Narkisim" w:cs="Narkisim" w:hint="cs"/>
          <w:rtl/>
        </w:rPr>
        <w:t>פ</w:t>
      </w:r>
      <w:r w:rsidR="00B86307">
        <w:rPr>
          <w:rFonts w:ascii="Narkisim" w:hAnsi="Narkisim" w:cs="Narkisim" w:hint="cs"/>
          <w:rtl/>
        </w:rPr>
        <w:t xml:space="preserve">ור שקרי ואף לא התחייבות שקרית. בניגוד למה שלכאורה משתמע מפשט הפסוק "ולא תשבעו", האיסור אינו בשבועה אלא בכך שהאדם אוכל. באכילתו הוא "משקר בשבועתו" כלשון רש"י (כ: ד"ה </w:t>
      </w:r>
      <w:proofErr w:type="spellStart"/>
      <w:r w:rsidR="00B86307">
        <w:rPr>
          <w:rFonts w:ascii="Narkisim" w:hAnsi="Narkisim" w:cs="Narkisim" w:hint="cs"/>
          <w:rtl/>
        </w:rPr>
        <w:t>ואזהרתיה</w:t>
      </w:r>
      <w:proofErr w:type="spellEnd"/>
      <w:r w:rsidR="00B86307">
        <w:rPr>
          <w:rFonts w:ascii="Narkisim" w:hAnsi="Narkisim" w:cs="Narkisim" w:hint="cs"/>
          <w:rtl/>
        </w:rPr>
        <w:t xml:space="preserve">) </w:t>
      </w:r>
      <w:r w:rsidR="00B86307">
        <w:rPr>
          <w:rFonts w:ascii="Narkisim" w:hAnsi="Narkisim" w:cs="Narkisim"/>
          <w:rtl/>
        </w:rPr>
        <w:t>–</w:t>
      </w:r>
      <w:r w:rsidR="00B86307">
        <w:rPr>
          <w:rFonts w:ascii="Narkisim" w:hAnsi="Narkisim" w:cs="Narkisim" w:hint="cs"/>
          <w:rtl/>
        </w:rPr>
        <w:t xml:space="preserve"> הוא עושה מעשה שהופך את השבועה לשקרית וזהו מעשה של שקר (בדומה לפסוק "נצח ישראל לא ישקר" </w:t>
      </w:r>
      <w:r w:rsidR="00B86307">
        <w:rPr>
          <w:rFonts w:ascii="Narkisim" w:hAnsi="Narkisim" w:cs="Narkisim"/>
          <w:rtl/>
        </w:rPr>
        <w:t>–</w:t>
      </w:r>
      <w:r w:rsidR="00B86307">
        <w:rPr>
          <w:rFonts w:ascii="Narkisim" w:hAnsi="Narkisim" w:cs="Narkisim" w:hint="cs"/>
          <w:rtl/>
        </w:rPr>
        <w:t xml:space="preserve"> הפרת השבועה היא מעשה של שקר)</w:t>
      </w:r>
      <w:r w:rsidR="0057767F">
        <w:rPr>
          <w:rFonts w:ascii="Narkisim" w:hAnsi="Narkisim" w:cs="Narkisim" w:hint="cs"/>
          <w:rtl/>
        </w:rPr>
        <w:t xml:space="preserve">. כאן מוסיף הרמב"ם חידוש נוסף, שכיוון שמעשה האכילה הוא המעשה האסור, אף שהוא אסור לא בתור אכילה אלא בתור שקר, הוא מקבל את </w:t>
      </w:r>
      <w:proofErr w:type="spellStart"/>
      <w:r w:rsidR="0057767F">
        <w:rPr>
          <w:rFonts w:ascii="Narkisim" w:hAnsi="Narkisim" w:cs="Narkisim" w:hint="cs"/>
          <w:rtl/>
        </w:rPr>
        <w:t>הגדרים</w:t>
      </w:r>
      <w:proofErr w:type="spellEnd"/>
      <w:r w:rsidR="0057767F">
        <w:rPr>
          <w:rFonts w:ascii="Narkisim" w:hAnsi="Narkisim" w:cs="Narkisim" w:hint="cs"/>
          <w:rtl/>
        </w:rPr>
        <w:t xml:space="preserve"> של איסורי תורה רגילים בהתאם לסוגו, וכיוון שהוא הוגדר כאכילה הוא מסווג כאיסור של אכילה. זהו הנראה לעניות דעתי בשיטת הרמב"ם וביישוב המתח שאני רואה במסגרתה, ואם מי מן הלומדים יציע טוב מזה </w:t>
      </w:r>
      <w:r w:rsidR="0057767F">
        <w:rPr>
          <w:rFonts w:ascii="Narkisim" w:hAnsi="Narkisim" w:cs="Narkisim"/>
          <w:rtl/>
        </w:rPr>
        <w:t>–</w:t>
      </w:r>
      <w:r w:rsidR="0057767F">
        <w:rPr>
          <w:rFonts w:ascii="Narkisim" w:hAnsi="Narkisim" w:cs="Narkisim" w:hint="cs"/>
          <w:rtl/>
        </w:rPr>
        <w:t xml:space="preserve"> אשמח לקבל.</w:t>
      </w:r>
    </w:p>
    <w:p w:rsidR="004242F6" w:rsidRDefault="004242F6" w:rsidP="004242F6">
      <w:pPr>
        <w:pStyle w:val="10"/>
        <w:spacing w:line="240" w:lineRule="auto"/>
        <w:rPr>
          <w:rFonts w:ascii="Narkisim" w:hAnsi="Narkisim" w:cs="Narkisim"/>
          <w:rtl/>
        </w:rPr>
      </w:pPr>
    </w:p>
    <w:p w:rsidR="00AB48F1" w:rsidRDefault="00982179" w:rsidP="004242F6">
      <w:pPr>
        <w:pStyle w:val="10"/>
        <w:spacing w:line="240" w:lineRule="auto"/>
        <w:rPr>
          <w:rFonts w:ascii="Narkisim" w:hAnsi="Narkisim" w:cs="Narkisim"/>
          <w:b/>
          <w:bCs/>
        </w:rPr>
      </w:pPr>
      <w:r w:rsidRPr="00982179">
        <w:rPr>
          <w:rFonts w:ascii="Narkisim" w:hAnsi="Narkisim" w:cs="Narkisim" w:hint="cs"/>
          <w:b/>
          <w:bCs/>
          <w:rtl/>
        </w:rPr>
        <w:t>ג. איסור חצי שיעור בשבועה</w:t>
      </w:r>
    </w:p>
    <w:p w:rsidR="004242F6" w:rsidRPr="00982179" w:rsidRDefault="004242F6" w:rsidP="004242F6">
      <w:pPr>
        <w:pStyle w:val="10"/>
        <w:spacing w:line="240" w:lineRule="auto"/>
        <w:rPr>
          <w:rFonts w:ascii="Narkisim" w:hAnsi="Narkisim" w:cs="Narkisim"/>
          <w:b/>
          <w:bCs/>
          <w:rtl/>
        </w:rPr>
      </w:pPr>
    </w:p>
    <w:p w:rsidR="00982179" w:rsidRDefault="00982179" w:rsidP="004242F6">
      <w:pPr>
        <w:pStyle w:val="10"/>
        <w:spacing w:line="240" w:lineRule="auto"/>
        <w:rPr>
          <w:rFonts w:ascii="Narkisim" w:hAnsi="Narkisim" w:cs="Narkisim"/>
        </w:rPr>
      </w:pPr>
      <w:r>
        <w:rPr>
          <w:rFonts w:ascii="Narkisim" w:hAnsi="Narkisim" w:cs="Narkisim" w:hint="cs"/>
          <w:rtl/>
        </w:rPr>
        <w:t xml:space="preserve">לאחר שהכרענו כשיטת חכמים, שאין חיוב מלקות וקרבן בשבועה "שלא אוכל" אלא </w:t>
      </w:r>
      <w:proofErr w:type="spellStart"/>
      <w:r>
        <w:rPr>
          <w:rFonts w:ascii="Narkisim" w:hAnsi="Narkisim" w:cs="Narkisim" w:hint="cs"/>
          <w:rtl/>
        </w:rPr>
        <w:t>בכזית</w:t>
      </w:r>
      <w:proofErr w:type="spellEnd"/>
      <w:r>
        <w:rPr>
          <w:rFonts w:ascii="Narkisim" w:hAnsi="Narkisim" w:cs="Narkisim" w:hint="cs"/>
          <w:rtl/>
        </w:rPr>
        <w:t xml:space="preserve">, עולה השאלה האם יש איסור חצי שיעור באכילת חצי זית. בפשטות נראה שהתשובה צריכה להיות שלילית. כאשר מדובר באיסור תורה כמו נבלה, אזי גם כאשר אדם אוכל פחות </w:t>
      </w:r>
      <w:proofErr w:type="spellStart"/>
      <w:r>
        <w:rPr>
          <w:rFonts w:ascii="Narkisim" w:hAnsi="Narkisim" w:cs="Narkisim" w:hint="cs"/>
          <w:rtl/>
        </w:rPr>
        <w:t>מכזית</w:t>
      </w:r>
      <w:proofErr w:type="spellEnd"/>
      <w:r>
        <w:rPr>
          <w:rFonts w:ascii="Narkisim" w:hAnsi="Narkisim" w:cs="Narkisim" w:hint="cs"/>
          <w:rtl/>
        </w:rPr>
        <w:t xml:space="preserve"> הוא אוכל, או לכל הפחות צורך, את הדבר שאסרה תורה, וניתן להבין שיש בכך איסור ברמה מסוימת הגם שחיוב אין. אולם, כאשר בשבועה עסקינן, אזי אם הגענו למסקנה שהנשבע לא אסר בשבועתו אלא כזית, מה התשתית אפוא לומר שיש איסור חצי שיעור בפחות מכן? הלא אין זה הדבר שעליו נשבע!</w:t>
      </w:r>
      <w:r w:rsidR="000A721A">
        <w:rPr>
          <w:rFonts w:ascii="Narkisim" w:hAnsi="Narkisim" w:cs="Narkisim" w:hint="cs"/>
          <w:rtl/>
        </w:rPr>
        <w:t xml:space="preserve"> שיטה זו הביא </w:t>
      </w:r>
      <w:proofErr w:type="spellStart"/>
      <w:r w:rsidR="000A721A">
        <w:rPr>
          <w:rFonts w:ascii="Narkisim" w:hAnsi="Narkisim" w:cs="Narkisim" w:hint="cs"/>
          <w:rtl/>
        </w:rPr>
        <w:t>הר"ן</w:t>
      </w:r>
      <w:proofErr w:type="spellEnd"/>
      <w:r w:rsidR="000A721A">
        <w:rPr>
          <w:rFonts w:ascii="Narkisim" w:hAnsi="Narkisim" w:cs="Narkisim" w:hint="cs"/>
          <w:rtl/>
        </w:rPr>
        <w:t xml:space="preserve"> (ט. באלפס) בשם "ויש מי שאומרים":</w:t>
      </w:r>
    </w:p>
    <w:p w:rsidR="004242F6" w:rsidRDefault="004242F6" w:rsidP="004242F6">
      <w:pPr>
        <w:pStyle w:val="10"/>
        <w:spacing w:line="240" w:lineRule="auto"/>
        <w:rPr>
          <w:rFonts w:ascii="Narkisim" w:hAnsi="Narkisim" w:cs="Narkisim"/>
          <w:rtl/>
        </w:rPr>
      </w:pPr>
    </w:p>
    <w:p w:rsidR="000A721A" w:rsidRDefault="000A721A" w:rsidP="004242F6">
      <w:pPr>
        <w:pStyle w:val="10"/>
        <w:spacing w:line="240" w:lineRule="auto"/>
        <w:ind w:left="1076"/>
        <w:rPr>
          <w:rFonts w:ascii="Narkisim" w:hAnsi="Narkisim" w:cs="Narkisim"/>
        </w:rPr>
      </w:pPr>
      <w:r>
        <w:rPr>
          <w:rFonts w:ascii="Narkisim" w:hAnsi="Narkisim" w:cs="Narkisim" w:hint="cs"/>
          <w:rtl/>
        </w:rPr>
        <w:t>"</w:t>
      </w:r>
      <w:r w:rsidRPr="000A721A">
        <w:rPr>
          <w:rFonts w:ascii="Narkisim" w:hAnsi="Narkisim" w:cs="Narkisim"/>
          <w:rtl/>
        </w:rPr>
        <w:t xml:space="preserve">דלא דמי לשאר </w:t>
      </w:r>
      <w:proofErr w:type="spellStart"/>
      <w:r w:rsidRPr="000A721A">
        <w:rPr>
          <w:rFonts w:ascii="Narkisim" w:hAnsi="Narkisim" w:cs="Narkisim"/>
          <w:rtl/>
        </w:rPr>
        <w:t>האיסורין</w:t>
      </w:r>
      <w:proofErr w:type="spellEnd"/>
      <w:r w:rsidRPr="000A721A">
        <w:rPr>
          <w:rFonts w:ascii="Narkisim" w:hAnsi="Narkisim" w:cs="Narkisim"/>
          <w:rtl/>
        </w:rPr>
        <w:t xml:space="preserve"> שבתורה </w:t>
      </w:r>
      <w:proofErr w:type="spellStart"/>
      <w:r w:rsidRPr="000A721A">
        <w:rPr>
          <w:rFonts w:ascii="Narkisim" w:hAnsi="Narkisim" w:cs="Narkisim"/>
          <w:rtl/>
        </w:rPr>
        <w:t>דקי"ל</w:t>
      </w:r>
      <w:proofErr w:type="spellEnd"/>
      <w:r w:rsidRPr="000A721A">
        <w:rPr>
          <w:rFonts w:ascii="Narkisim" w:hAnsi="Narkisim" w:cs="Narkisim"/>
          <w:rtl/>
        </w:rPr>
        <w:t xml:space="preserve"> כר' יוחנ</w:t>
      </w:r>
      <w:r>
        <w:rPr>
          <w:rFonts w:ascii="Narkisim" w:hAnsi="Narkisim" w:cs="Narkisim"/>
          <w:rtl/>
        </w:rPr>
        <w:t xml:space="preserve">ן </w:t>
      </w:r>
      <w:proofErr w:type="spellStart"/>
      <w:r>
        <w:rPr>
          <w:rFonts w:ascii="Narkisim" w:hAnsi="Narkisim" w:cs="Narkisim"/>
          <w:rtl/>
        </w:rPr>
        <w:t>דאמר</w:t>
      </w:r>
      <w:proofErr w:type="spellEnd"/>
      <w:r>
        <w:rPr>
          <w:rFonts w:ascii="Narkisim" w:hAnsi="Narkisim" w:cs="Narkisim"/>
          <w:rtl/>
        </w:rPr>
        <w:t xml:space="preserve"> </w:t>
      </w:r>
      <w:proofErr w:type="spellStart"/>
      <w:r>
        <w:rPr>
          <w:rFonts w:ascii="Narkisim" w:hAnsi="Narkisim" w:cs="Narkisim"/>
          <w:rtl/>
        </w:rPr>
        <w:t>בפ</w:t>
      </w:r>
      <w:proofErr w:type="spellEnd"/>
      <w:r>
        <w:rPr>
          <w:rFonts w:ascii="Narkisim" w:hAnsi="Narkisim" w:cs="Narkisim"/>
          <w:rtl/>
        </w:rPr>
        <w:t xml:space="preserve">' </w:t>
      </w:r>
      <w:proofErr w:type="spellStart"/>
      <w:r>
        <w:rPr>
          <w:rFonts w:ascii="Narkisim" w:hAnsi="Narkisim" w:cs="Narkisim"/>
          <w:rtl/>
        </w:rPr>
        <w:t>בתרא</w:t>
      </w:r>
      <w:proofErr w:type="spellEnd"/>
      <w:r>
        <w:rPr>
          <w:rFonts w:ascii="Narkisim" w:hAnsi="Narkisim" w:cs="Narkisim"/>
          <w:rtl/>
        </w:rPr>
        <w:t xml:space="preserve"> דיומא </w:t>
      </w:r>
      <w:proofErr w:type="spellStart"/>
      <w:r w:rsidRPr="000A721A">
        <w:rPr>
          <w:rFonts w:ascii="Narkisim" w:hAnsi="Narkisim" w:cs="Narkisim"/>
          <w:rtl/>
        </w:rPr>
        <w:t>דחצי</w:t>
      </w:r>
      <w:proofErr w:type="spellEnd"/>
      <w:r w:rsidRPr="000A721A">
        <w:rPr>
          <w:rFonts w:ascii="Narkisim" w:hAnsi="Narkisim" w:cs="Narkisim"/>
          <w:rtl/>
        </w:rPr>
        <w:t xml:space="preserve"> שיעור אסור מן התורה</w:t>
      </w:r>
      <w:r>
        <w:rPr>
          <w:rFonts w:ascii="Narkisim" w:hAnsi="Narkisim" w:cs="Narkisim" w:hint="cs"/>
          <w:rtl/>
        </w:rPr>
        <w:t>,</w:t>
      </w:r>
      <w:r w:rsidRPr="000A721A">
        <w:rPr>
          <w:rFonts w:ascii="Narkisim" w:hAnsi="Narkisim" w:cs="Narkisim"/>
          <w:rtl/>
        </w:rPr>
        <w:t xml:space="preserve"> ואפי' ר"ל דפליג עליה מודה </w:t>
      </w:r>
      <w:proofErr w:type="spellStart"/>
      <w:r w:rsidRPr="000A721A">
        <w:rPr>
          <w:rFonts w:ascii="Narkisim" w:hAnsi="Narkisim" w:cs="Narkisim"/>
          <w:rtl/>
        </w:rPr>
        <w:t>דאסור</w:t>
      </w:r>
      <w:proofErr w:type="spellEnd"/>
      <w:r w:rsidRPr="000A721A">
        <w:rPr>
          <w:rFonts w:ascii="Narkisim" w:hAnsi="Narkisim" w:cs="Narkisim"/>
          <w:rtl/>
        </w:rPr>
        <w:t xml:space="preserve"> מדרבנן </w:t>
      </w:r>
      <w:proofErr w:type="spellStart"/>
      <w:r w:rsidRPr="000A721A">
        <w:rPr>
          <w:rFonts w:ascii="Narkisim" w:hAnsi="Narkisim" w:cs="Narkisim"/>
          <w:rtl/>
        </w:rPr>
        <w:t>כדאיתא</w:t>
      </w:r>
      <w:proofErr w:type="spellEnd"/>
      <w:r w:rsidRPr="000A721A">
        <w:rPr>
          <w:rFonts w:ascii="Narkisim" w:hAnsi="Narkisim" w:cs="Narkisim"/>
          <w:rtl/>
        </w:rPr>
        <w:t xml:space="preserve"> התם</w:t>
      </w:r>
      <w:r>
        <w:rPr>
          <w:rFonts w:ascii="Narkisim" w:hAnsi="Narkisim" w:cs="Narkisim" w:hint="cs"/>
          <w:rtl/>
        </w:rPr>
        <w:t>,</w:t>
      </w:r>
      <w:r w:rsidRPr="000A721A">
        <w:rPr>
          <w:rFonts w:ascii="Narkisim" w:hAnsi="Narkisim" w:cs="Narkisim"/>
          <w:rtl/>
        </w:rPr>
        <w:t xml:space="preserve"> </w:t>
      </w:r>
      <w:proofErr w:type="spellStart"/>
      <w:r w:rsidRPr="000A721A">
        <w:rPr>
          <w:rFonts w:ascii="Narkisim" w:hAnsi="Narkisim" w:cs="Narkisim"/>
          <w:rtl/>
        </w:rPr>
        <w:t>דה</w:t>
      </w:r>
      <w:r>
        <w:rPr>
          <w:rFonts w:ascii="Narkisim" w:hAnsi="Narkisim" w:cs="Narkisim" w:hint="cs"/>
          <w:rtl/>
        </w:rPr>
        <w:t>ני</w:t>
      </w:r>
      <w:proofErr w:type="spellEnd"/>
      <w:r>
        <w:rPr>
          <w:rFonts w:ascii="Narkisim" w:hAnsi="Narkisim" w:cs="Narkisim" w:hint="cs"/>
          <w:rtl/>
        </w:rPr>
        <w:t xml:space="preserve"> מילי</w:t>
      </w:r>
      <w:r w:rsidRPr="000A721A">
        <w:rPr>
          <w:rFonts w:ascii="Narkisim" w:hAnsi="Narkisim" w:cs="Narkisim"/>
          <w:rtl/>
        </w:rPr>
        <w:t xml:space="preserve"> </w:t>
      </w:r>
      <w:proofErr w:type="spellStart"/>
      <w:r w:rsidRPr="000A721A">
        <w:rPr>
          <w:rFonts w:ascii="Narkisim" w:hAnsi="Narkisim" w:cs="Narkisim"/>
          <w:rtl/>
        </w:rPr>
        <w:t>איסורא</w:t>
      </w:r>
      <w:proofErr w:type="spellEnd"/>
      <w:r w:rsidRPr="000A721A">
        <w:rPr>
          <w:rFonts w:ascii="Narkisim" w:hAnsi="Narkisim" w:cs="Narkisim"/>
          <w:rtl/>
        </w:rPr>
        <w:t xml:space="preserve"> דאורייתא</w:t>
      </w:r>
      <w:r>
        <w:rPr>
          <w:rFonts w:ascii="Narkisim" w:hAnsi="Narkisim" w:cs="Narkisim" w:hint="cs"/>
          <w:rtl/>
        </w:rPr>
        <w:t>,</w:t>
      </w:r>
      <w:r w:rsidRPr="000A721A">
        <w:rPr>
          <w:rFonts w:ascii="Narkisim" w:hAnsi="Narkisim" w:cs="Narkisim"/>
          <w:rtl/>
        </w:rPr>
        <w:t xml:space="preserve"> אבל הכא איסור הבא מעצמו הוא</w:t>
      </w:r>
      <w:r>
        <w:rPr>
          <w:rFonts w:ascii="Narkisim" w:hAnsi="Narkisim" w:cs="Narkisim" w:hint="cs"/>
          <w:rtl/>
        </w:rPr>
        <w:t>,</w:t>
      </w:r>
      <w:r w:rsidRPr="000A721A">
        <w:rPr>
          <w:rFonts w:ascii="Narkisim" w:hAnsi="Narkisim" w:cs="Narkisim"/>
          <w:rtl/>
        </w:rPr>
        <w:t xml:space="preserve"> וכיון שלא </w:t>
      </w:r>
      <w:proofErr w:type="spellStart"/>
      <w:r w:rsidRPr="000A721A">
        <w:rPr>
          <w:rFonts w:ascii="Narkisim" w:hAnsi="Narkisim" w:cs="Narkisim"/>
          <w:rtl/>
        </w:rPr>
        <w:t>נתכוין</w:t>
      </w:r>
      <w:proofErr w:type="spellEnd"/>
      <w:r w:rsidRPr="000A721A">
        <w:rPr>
          <w:rFonts w:ascii="Narkisim" w:hAnsi="Narkisim" w:cs="Narkisim"/>
          <w:rtl/>
        </w:rPr>
        <w:t xml:space="preserve"> אלא </w:t>
      </w:r>
      <w:proofErr w:type="spellStart"/>
      <w:r w:rsidRPr="000A721A">
        <w:rPr>
          <w:rFonts w:ascii="Narkisim" w:hAnsi="Narkisim" w:cs="Narkisim"/>
          <w:rtl/>
        </w:rPr>
        <w:t>לכזית</w:t>
      </w:r>
      <w:proofErr w:type="spellEnd"/>
      <w:r>
        <w:rPr>
          <w:rFonts w:ascii="Narkisim" w:hAnsi="Narkisim" w:cs="Narkisim" w:hint="cs"/>
          <w:rtl/>
        </w:rPr>
        <w:t xml:space="preserve"> </w:t>
      </w:r>
      <w:r>
        <w:rPr>
          <w:rFonts w:ascii="Narkisim" w:hAnsi="Narkisim" w:cs="Narkisim"/>
          <w:rtl/>
        </w:rPr>
        <w:t>–</w:t>
      </w:r>
      <w:r w:rsidRPr="000A721A">
        <w:rPr>
          <w:rFonts w:ascii="Narkisim" w:hAnsi="Narkisim" w:cs="Narkisim"/>
          <w:rtl/>
        </w:rPr>
        <w:t xml:space="preserve"> פחות </w:t>
      </w:r>
      <w:proofErr w:type="spellStart"/>
      <w:r w:rsidRPr="000A721A">
        <w:rPr>
          <w:rFonts w:ascii="Narkisim" w:hAnsi="Narkisim" w:cs="Narkisim"/>
          <w:rtl/>
        </w:rPr>
        <w:t>מכזית</w:t>
      </w:r>
      <w:proofErr w:type="spellEnd"/>
      <w:r w:rsidRPr="000A721A">
        <w:rPr>
          <w:rFonts w:ascii="Narkisim" w:hAnsi="Narkisim" w:cs="Narkisim"/>
          <w:rtl/>
        </w:rPr>
        <w:t xml:space="preserve"> היתר גמור הוא</w:t>
      </w:r>
      <w:r>
        <w:rPr>
          <w:rFonts w:ascii="Narkisim" w:hAnsi="Narkisim" w:cs="Narkisim" w:hint="cs"/>
          <w:rtl/>
        </w:rPr>
        <w:t>".</w:t>
      </w:r>
    </w:p>
    <w:p w:rsidR="004242F6" w:rsidRDefault="004242F6" w:rsidP="004242F6">
      <w:pPr>
        <w:pStyle w:val="10"/>
        <w:spacing w:line="240" w:lineRule="auto"/>
        <w:ind w:left="1076"/>
        <w:rPr>
          <w:rFonts w:ascii="Narkisim" w:hAnsi="Narkisim" w:cs="Narkisim"/>
          <w:rtl/>
        </w:rPr>
      </w:pPr>
    </w:p>
    <w:p w:rsidR="000A721A" w:rsidRDefault="000A721A" w:rsidP="004242F6">
      <w:pPr>
        <w:pStyle w:val="10"/>
        <w:spacing w:line="240" w:lineRule="auto"/>
        <w:rPr>
          <w:rFonts w:ascii="Narkisim" w:hAnsi="Narkisim" w:cs="Narkisim"/>
        </w:rPr>
      </w:pPr>
      <w:r>
        <w:rPr>
          <w:rFonts w:ascii="Narkisim" w:hAnsi="Narkisim" w:cs="Narkisim" w:hint="cs"/>
          <w:rtl/>
        </w:rPr>
        <w:t xml:space="preserve">אולם, הרמב"ם בהלכה שראינו כתב שאכילת פחות </w:t>
      </w:r>
      <w:proofErr w:type="spellStart"/>
      <w:r>
        <w:rPr>
          <w:rFonts w:ascii="Narkisim" w:hAnsi="Narkisim" w:cs="Narkisim" w:hint="cs"/>
          <w:rtl/>
        </w:rPr>
        <w:t>מכזית</w:t>
      </w:r>
      <w:proofErr w:type="spellEnd"/>
      <w:r>
        <w:rPr>
          <w:rFonts w:ascii="Narkisim" w:hAnsi="Narkisim" w:cs="Narkisim" w:hint="cs"/>
          <w:rtl/>
        </w:rPr>
        <w:t xml:space="preserve"> בשבועה היא "</w:t>
      </w:r>
      <w:r w:rsidRPr="00CD060C">
        <w:rPr>
          <w:rFonts w:ascii="Narkisim" w:hAnsi="Narkisim" w:cs="Narkisim"/>
          <w:rtl/>
        </w:rPr>
        <w:t>כאוכל חצי שיעור מנבלות וטרפות וכיוצא בהן</w:t>
      </w:r>
      <w:r>
        <w:rPr>
          <w:rFonts w:ascii="Narkisim" w:hAnsi="Narkisim" w:cs="Narkisim" w:hint="cs"/>
          <w:rtl/>
        </w:rPr>
        <w:t>", ומבואר שיש איסור חצי שיעור, והדבר טעון הסבר.</w:t>
      </w:r>
      <w:r w:rsidR="00C16A1A">
        <w:rPr>
          <w:rFonts w:ascii="Narkisim" w:hAnsi="Narkisim" w:cs="Narkisim" w:hint="cs"/>
          <w:rtl/>
        </w:rPr>
        <w:t xml:space="preserve"> </w:t>
      </w:r>
    </w:p>
    <w:p w:rsidR="004242F6" w:rsidRDefault="004242F6" w:rsidP="004242F6">
      <w:pPr>
        <w:pStyle w:val="10"/>
        <w:spacing w:line="240" w:lineRule="auto"/>
        <w:rPr>
          <w:rFonts w:ascii="Narkisim" w:hAnsi="Narkisim" w:cs="Narkisim"/>
          <w:rtl/>
        </w:rPr>
      </w:pPr>
    </w:p>
    <w:p w:rsidR="00982179" w:rsidRDefault="00C16A1A" w:rsidP="004242F6">
      <w:pPr>
        <w:pStyle w:val="10"/>
        <w:spacing w:line="240" w:lineRule="auto"/>
        <w:rPr>
          <w:rFonts w:ascii="Narkisim" w:hAnsi="Narkisim" w:cs="Narkisim"/>
        </w:rPr>
      </w:pPr>
      <w:proofErr w:type="spellStart"/>
      <w:r>
        <w:rPr>
          <w:rFonts w:ascii="Narkisim" w:hAnsi="Narkisim" w:cs="Narkisim" w:hint="cs"/>
          <w:rtl/>
        </w:rPr>
        <w:t>הר"ן</w:t>
      </w:r>
      <w:proofErr w:type="spellEnd"/>
      <w:r>
        <w:rPr>
          <w:rFonts w:ascii="Narkisim" w:hAnsi="Narkisim" w:cs="Narkisim" w:hint="cs"/>
          <w:rtl/>
        </w:rPr>
        <w:t xml:space="preserve"> העיד על עצמו שהוא שינה את טעמו בנקודה זו, ובחידושיו הצטרף לעמדת ה"ויש מי שאומרים" הנ"ל ותמה על הרמב"ם, אבל בפירושו על </w:t>
      </w:r>
      <w:proofErr w:type="spellStart"/>
      <w:r>
        <w:rPr>
          <w:rFonts w:ascii="Narkisim" w:hAnsi="Narkisim" w:cs="Narkisim" w:hint="cs"/>
          <w:rtl/>
        </w:rPr>
        <w:t>הרי"ף</w:t>
      </w:r>
      <w:proofErr w:type="spellEnd"/>
      <w:r>
        <w:rPr>
          <w:rFonts w:ascii="Narkisim" w:hAnsi="Narkisim" w:cs="Narkisim" w:hint="cs"/>
          <w:rtl/>
        </w:rPr>
        <w:t xml:space="preserve"> נמלך ותמך ברמב"ם:</w:t>
      </w:r>
    </w:p>
    <w:p w:rsidR="004242F6" w:rsidRDefault="004242F6" w:rsidP="004242F6">
      <w:pPr>
        <w:pStyle w:val="10"/>
        <w:spacing w:line="240" w:lineRule="auto"/>
        <w:rPr>
          <w:rFonts w:ascii="Narkisim" w:hAnsi="Narkisim" w:cs="Narkisim"/>
          <w:rtl/>
        </w:rPr>
      </w:pPr>
    </w:p>
    <w:p w:rsidR="00C16A1A" w:rsidRDefault="00C16A1A" w:rsidP="004242F6">
      <w:pPr>
        <w:pStyle w:val="10"/>
        <w:spacing w:line="240" w:lineRule="auto"/>
        <w:ind w:left="1076"/>
        <w:rPr>
          <w:rFonts w:ascii="Narkisim" w:hAnsi="Narkisim" w:cs="Narkisim"/>
        </w:rPr>
      </w:pPr>
      <w:r>
        <w:rPr>
          <w:rFonts w:ascii="Narkisim" w:hAnsi="Narkisim" w:cs="Narkisim" w:hint="cs"/>
          <w:rtl/>
        </w:rPr>
        <w:t>"</w:t>
      </w:r>
      <w:r w:rsidRPr="00C16A1A">
        <w:rPr>
          <w:rFonts w:ascii="Narkisim" w:hAnsi="Narkisim" w:cs="Narkisim"/>
          <w:rtl/>
        </w:rPr>
        <w:t>וכ</w:t>
      </w:r>
      <w:r>
        <w:rPr>
          <w:rFonts w:ascii="Narkisim" w:hAnsi="Narkisim" w:cs="Narkisim"/>
          <w:rtl/>
        </w:rPr>
        <w:t>דבריו נ</w:t>
      </w:r>
      <w:r>
        <w:rPr>
          <w:rFonts w:ascii="Narkisim" w:hAnsi="Narkisim" w:cs="Narkisim" w:hint="cs"/>
          <w:rtl/>
        </w:rPr>
        <w:t>ראה לי,</w:t>
      </w:r>
      <w:r w:rsidRPr="00C16A1A">
        <w:rPr>
          <w:rFonts w:ascii="Narkisim" w:hAnsi="Narkisim" w:cs="Narkisim"/>
          <w:rtl/>
        </w:rPr>
        <w:t xml:space="preserve"> אף על פי שלא כתבתי כן </w:t>
      </w:r>
      <w:proofErr w:type="spellStart"/>
      <w:r w:rsidRPr="00C16A1A">
        <w:rPr>
          <w:rFonts w:ascii="Narkisim" w:hAnsi="Narkisim" w:cs="Narkisim"/>
          <w:rtl/>
        </w:rPr>
        <w:t>בחדושי</w:t>
      </w:r>
      <w:proofErr w:type="spellEnd"/>
      <w:r>
        <w:rPr>
          <w:rFonts w:ascii="Narkisim" w:hAnsi="Narkisim" w:cs="Narkisim" w:hint="cs"/>
          <w:rtl/>
        </w:rPr>
        <w:t>.</w:t>
      </w:r>
      <w:r w:rsidRPr="00C16A1A">
        <w:rPr>
          <w:rFonts w:ascii="Narkisim" w:hAnsi="Narkisim" w:cs="Narkisim"/>
          <w:rtl/>
        </w:rPr>
        <w:t xml:space="preserve"> </w:t>
      </w:r>
      <w:proofErr w:type="spellStart"/>
      <w:r w:rsidRPr="00C16A1A">
        <w:rPr>
          <w:rFonts w:ascii="Narkisim" w:hAnsi="Narkisim" w:cs="Narkisim"/>
          <w:rtl/>
        </w:rPr>
        <w:t>מדאמרינן</w:t>
      </w:r>
      <w:proofErr w:type="spellEnd"/>
      <w:r w:rsidRPr="00C16A1A">
        <w:rPr>
          <w:rFonts w:ascii="Narkisim" w:hAnsi="Narkisim" w:cs="Narkisim"/>
          <w:rtl/>
        </w:rPr>
        <w:t xml:space="preserve"> בפרק יום הכיפורים</w:t>
      </w:r>
      <w:r>
        <w:rPr>
          <w:rFonts w:ascii="Narkisim" w:hAnsi="Narkisim" w:cs="Narkisim" w:hint="cs"/>
          <w:rtl/>
        </w:rPr>
        <w:t>:</w:t>
      </w:r>
      <w:r w:rsidRPr="00C16A1A">
        <w:rPr>
          <w:rFonts w:ascii="Narkisim" w:hAnsi="Narkisim" w:cs="Narkisim"/>
          <w:rtl/>
        </w:rPr>
        <w:t xml:space="preserve"> חצי שיעור</w:t>
      </w:r>
      <w:r>
        <w:rPr>
          <w:rFonts w:ascii="Narkisim" w:hAnsi="Narkisim" w:cs="Narkisim" w:hint="cs"/>
          <w:rtl/>
        </w:rPr>
        <w:t>...</w:t>
      </w:r>
      <w:r w:rsidRPr="00C16A1A">
        <w:rPr>
          <w:rFonts w:ascii="Narkisim" w:hAnsi="Narkisim" w:cs="Narkisim"/>
          <w:rtl/>
        </w:rPr>
        <w:t xml:space="preserve"> רבי יוחנן אמר</w:t>
      </w:r>
      <w:r>
        <w:rPr>
          <w:rFonts w:ascii="Narkisim" w:hAnsi="Narkisim" w:cs="Narkisim" w:hint="cs"/>
          <w:rtl/>
        </w:rPr>
        <w:t>:</w:t>
      </w:r>
      <w:r w:rsidRPr="00C16A1A">
        <w:rPr>
          <w:rFonts w:ascii="Narkisim" w:hAnsi="Narkisim" w:cs="Narkisim"/>
          <w:rtl/>
        </w:rPr>
        <w:t xml:space="preserve"> אסור</w:t>
      </w:r>
      <w:r>
        <w:rPr>
          <w:rFonts w:ascii="Narkisim" w:hAnsi="Narkisim" w:cs="Narkisim" w:hint="cs"/>
          <w:rtl/>
        </w:rPr>
        <w:t>,</w:t>
      </w:r>
      <w:r w:rsidRPr="00C16A1A">
        <w:rPr>
          <w:rFonts w:ascii="Narkisim" w:hAnsi="Narkisim" w:cs="Narkisim"/>
          <w:rtl/>
        </w:rPr>
        <w:t xml:space="preserve"> </w:t>
      </w:r>
      <w:proofErr w:type="spellStart"/>
      <w:r w:rsidRPr="00C16A1A">
        <w:rPr>
          <w:rFonts w:ascii="Narkisim" w:hAnsi="Narkisim" w:cs="Narkisim"/>
          <w:rtl/>
        </w:rPr>
        <w:t>דכיון</w:t>
      </w:r>
      <w:proofErr w:type="spellEnd"/>
      <w:r w:rsidRPr="00C16A1A">
        <w:rPr>
          <w:rFonts w:ascii="Narkisim" w:hAnsi="Narkisim" w:cs="Narkisim"/>
          <w:rtl/>
        </w:rPr>
        <w:t xml:space="preserve"> </w:t>
      </w:r>
      <w:proofErr w:type="spellStart"/>
      <w:r w:rsidRPr="00C16A1A">
        <w:rPr>
          <w:rFonts w:ascii="Narkisim" w:hAnsi="Narkisim" w:cs="Narkisim"/>
          <w:rtl/>
        </w:rPr>
        <w:t>דחזי</w:t>
      </w:r>
      <w:proofErr w:type="spellEnd"/>
      <w:r w:rsidRPr="00C16A1A">
        <w:rPr>
          <w:rFonts w:ascii="Narkisim" w:hAnsi="Narkisim" w:cs="Narkisim"/>
          <w:rtl/>
        </w:rPr>
        <w:t xml:space="preserve"> </w:t>
      </w:r>
      <w:proofErr w:type="spellStart"/>
      <w:r w:rsidRPr="00C16A1A">
        <w:rPr>
          <w:rFonts w:ascii="Narkisim" w:hAnsi="Narkisim" w:cs="Narkisim"/>
          <w:rtl/>
        </w:rPr>
        <w:t>לאיצטרופי</w:t>
      </w:r>
      <w:proofErr w:type="spellEnd"/>
      <w:r w:rsidRPr="00C16A1A">
        <w:rPr>
          <w:rFonts w:ascii="Narkisim" w:hAnsi="Narkisim" w:cs="Narkisim"/>
          <w:rtl/>
        </w:rPr>
        <w:t xml:space="preserve"> </w:t>
      </w:r>
      <w:proofErr w:type="spellStart"/>
      <w:r w:rsidRPr="00C16A1A">
        <w:rPr>
          <w:rFonts w:ascii="Narkisim" w:hAnsi="Narkisim" w:cs="Narkisim"/>
          <w:rtl/>
        </w:rPr>
        <w:t>איסורא</w:t>
      </w:r>
      <w:proofErr w:type="spellEnd"/>
      <w:r w:rsidRPr="00C16A1A">
        <w:rPr>
          <w:rFonts w:ascii="Narkisim" w:hAnsi="Narkisim" w:cs="Narkisim"/>
          <w:rtl/>
        </w:rPr>
        <w:t xml:space="preserve"> </w:t>
      </w:r>
      <w:proofErr w:type="spellStart"/>
      <w:r w:rsidRPr="00C16A1A">
        <w:rPr>
          <w:rFonts w:ascii="Narkisim" w:hAnsi="Narkisim" w:cs="Narkisim"/>
          <w:rtl/>
        </w:rPr>
        <w:t>קא</w:t>
      </w:r>
      <w:proofErr w:type="spellEnd"/>
      <w:r w:rsidRPr="00C16A1A">
        <w:rPr>
          <w:rFonts w:ascii="Narkisim" w:hAnsi="Narkisim" w:cs="Narkisim"/>
          <w:rtl/>
        </w:rPr>
        <w:t xml:space="preserve"> אכיל</w:t>
      </w:r>
      <w:r>
        <w:rPr>
          <w:rFonts w:ascii="Narkisim" w:hAnsi="Narkisim" w:cs="Narkisim" w:hint="cs"/>
          <w:rtl/>
        </w:rPr>
        <w:t>;</w:t>
      </w:r>
      <w:r w:rsidRPr="00C16A1A">
        <w:rPr>
          <w:rFonts w:ascii="Narkisim" w:hAnsi="Narkisim" w:cs="Narkisim"/>
          <w:rtl/>
        </w:rPr>
        <w:t xml:space="preserve"> </w:t>
      </w:r>
      <w:proofErr w:type="spellStart"/>
      <w:r w:rsidRPr="00C16A1A">
        <w:rPr>
          <w:rFonts w:ascii="Narkisim" w:hAnsi="Narkisim" w:cs="Narkisim"/>
          <w:rtl/>
        </w:rPr>
        <w:t>אלמא</w:t>
      </w:r>
      <w:proofErr w:type="spellEnd"/>
      <w:r w:rsidRPr="00C16A1A">
        <w:rPr>
          <w:rFonts w:ascii="Narkisim" w:hAnsi="Narkisim" w:cs="Narkisim"/>
          <w:rtl/>
        </w:rPr>
        <w:t xml:space="preserve"> חצי שיעור אפילו באיסורי תורה לא </w:t>
      </w:r>
      <w:proofErr w:type="spellStart"/>
      <w:r w:rsidRPr="00C16A1A">
        <w:rPr>
          <w:rFonts w:ascii="Narkisim" w:hAnsi="Narkisim" w:cs="Narkisim"/>
          <w:rtl/>
        </w:rPr>
        <w:t>מיתסר</w:t>
      </w:r>
      <w:proofErr w:type="spellEnd"/>
      <w:r w:rsidRPr="00C16A1A">
        <w:rPr>
          <w:rFonts w:ascii="Narkisim" w:hAnsi="Narkisim" w:cs="Narkisim"/>
          <w:rtl/>
        </w:rPr>
        <w:t xml:space="preserve"> אלא משום </w:t>
      </w:r>
      <w:proofErr w:type="spellStart"/>
      <w:r w:rsidRPr="00C16A1A">
        <w:rPr>
          <w:rFonts w:ascii="Narkisim" w:hAnsi="Narkisim" w:cs="Narkisim"/>
          <w:rtl/>
        </w:rPr>
        <w:t>דחזי</w:t>
      </w:r>
      <w:proofErr w:type="spellEnd"/>
      <w:r w:rsidRPr="00C16A1A">
        <w:rPr>
          <w:rFonts w:ascii="Narkisim" w:hAnsi="Narkisim" w:cs="Narkisim"/>
          <w:rtl/>
        </w:rPr>
        <w:t xml:space="preserve"> </w:t>
      </w:r>
      <w:proofErr w:type="spellStart"/>
      <w:r w:rsidRPr="00C16A1A">
        <w:rPr>
          <w:rFonts w:ascii="Narkisim" w:hAnsi="Narkisim" w:cs="Narkisim"/>
          <w:rtl/>
        </w:rPr>
        <w:t>לאיצטרופי</w:t>
      </w:r>
      <w:proofErr w:type="spellEnd"/>
      <w:r>
        <w:rPr>
          <w:rFonts w:ascii="Narkisim" w:hAnsi="Narkisim" w:cs="Narkisim" w:hint="cs"/>
          <w:rtl/>
        </w:rPr>
        <w:t>.</w:t>
      </w:r>
      <w:r w:rsidRPr="00C16A1A">
        <w:rPr>
          <w:rFonts w:ascii="Narkisim" w:hAnsi="Narkisim" w:cs="Narkisim"/>
          <w:rtl/>
        </w:rPr>
        <w:t xml:space="preserve"> ובשבועות </w:t>
      </w:r>
      <w:proofErr w:type="spellStart"/>
      <w:r w:rsidRPr="00C16A1A">
        <w:rPr>
          <w:rFonts w:ascii="Narkisim" w:hAnsi="Narkisim" w:cs="Narkisim"/>
          <w:rtl/>
        </w:rPr>
        <w:t>נמי</w:t>
      </w:r>
      <w:proofErr w:type="spellEnd"/>
      <w:r>
        <w:rPr>
          <w:rFonts w:ascii="Narkisim" w:hAnsi="Narkisim" w:cs="Narkisim" w:hint="cs"/>
          <w:rtl/>
        </w:rPr>
        <w:t>,</w:t>
      </w:r>
      <w:r w:rsidRPr="00C16A1A">
        <w:rPr>
          <w:rFonts w:ascii="Narkisim" w:hAnsi="Narkisim" w:cs="Narkisim"/>
          <w:rtl/>
        </w:rPr>
        <w:t xml:space="preserve"> אף על פי שאין בכלל דבריו אלא שיעור שלם</w:t>
      </w:r>
      <w:r>
        <w:rPr>
          <w:rFonts w:ascii="Narkisim" w:hAnsi="Narkisim" w:cs="Narkisim" w:hint="cs"/>
          <w:rtl/>
        </w:rPr>
        <w:t>,</w:t>
      </w:r>
      <w:r w:rsidRPr="00C16A1A">
        <w:rPr>
          <w:rFonts w:ascii="Narkisim" w:hAnsi="Narkisim" w:cs="Narkisim"/>
          <w:rtl/>
        </w:rPr>
        <w:t xml:space="preserve"> ה"מ למלקות ולקרבן</w:t>
      </w:r>
      <w:r>
        <w:rPr>
          <w:rFonts w:ascii="Narkisim" w:hAnsi="Narkisim" w:cs="Narkisim" w:hint="cs"/>
          <w:rtl/>
        </w:rPr>
        <w:t>,</w:t>
      </w:r>
      <w:r w:rsidRPr="00C16A1A">
        <w:rPr>
          <w:rFonts w:ascii="Narkisim" w:hAnsi="Narkisim" w:cs="Narkisim"/>
          <w:rtl/>
        </w:rPr>
        <w:t xml:space="preserve"> אבל כיון </w:t>
      </w:r>
      <w:proofErr w:type="spellStart"/>
      <w:r w:rsidRPr="00C16A1A">
        <w:rPr>
          <w:rFonts w:ascii="Narkisim" w:hAnsi="Narkisim" w:cs="Narkisim"/>
          <w:rtl/>
        </w:rPr>
        <w:t>דחזי</w:t>
      </w:r>
      <w:proofErr w:type="spellEnd"/>
      <w:r w:rsidRPr="00C16A1A">
        <w:rPr>
          <w:rFonts w:ascii="Narkisim" w:hAnsi="Narkisim" w:cs="Narkisim"/>
          <w:rtl/>
        </w:rPr>
        <w:t xml:space="preserve"> </w:t>
      </w:r>
      <w:proofErr w:type="spellStart"/>
      <w:r w:rsidRPr="00C16A1A">
        <w:rPr>
          <w:rFonts w:ascii="Narkisim" w:hAnsi="Narkisim" w:cs="Narkisim"/>
          <w:rtl/>
        </w:rPr>
        <w:t>לאצטרופי</w:t>
      </w:r>
      <w:proofErr w:type="spellEnd"/>
      <w:r w:rsidRPr="00C16A1A">
        <w:rPr>
          <w:rFonts w:ascii="Narkisim" w:hAnsi="Narkisim" w:cs="Narkisim"/>
          <w:rtl/>
        </w:rPr>
        <w:t xml:space="preserve"> </w:t>
      </w:r>
      <w:proofErr w:type="spellStart"/>
      <w:r w:rsidRPr="00C16A1A">
        <w:rPr>
          <w:rFonts w:ascii="Narkisim" w:hAnsi="Narkisim" w:cs="Narkisim"/>
          <w:rtl/>
        </w:rPr>
        <w:t>ולאשלומי</w:t>
      </w:r>
      <w:proofErr w:type="spellEnd"/>
      <w:r w:rsidRPr="00C16A1A">
        <w:rPr>
          <w:rFonts w:ascii="Narkisim" w:hAnsi="Narkisim" w:cs="Narkisim"/>
          <w:rtl/>
        </w:rPr>
        <w:t xml:space="preserve"> </w:t>
      </w:r>
      <w:proofErr w:type="spellStart"/>
      <w:r w:rsidRPr="00C16A1A">
        <w:rPr>
          <w:rFonts w:ascii="Narkisim" w:hAnsi="Narkisim" w:cs="Narkisim"/>
          <w:rtl/>
        </w:rPr>
        <w:t>לכזית</w:t>
      </w:r>
      <w:proofErr w:type="spellEnd"/>
      <w:r>
        <w:rPr>
          <w:rFonts w:ascii="Narkisim" w:hAnsi="Narkisim" w:cs="Narkisim" w:hint="cs"/>
          <w:rtl/>
        </w:rPr>
        <w:t>,</w:t>
      </w:r>
      <w:r w:rsidRPr="00C16A1A">
        <w:rPr>
          <w:rFonts w:ascii="Narkisim" w:hAnsi="Narkisim" w:cs="Narkisim"/>
          <w:rtl/>
        </w:rPr>
        <w:t xml:space="preserve"> </w:t>
      </w:r>
      <w:proofErr w:type="spellStart"/>
      <w:r w:rsidRPr="00C16A1A">
        <w:rPr>
          <w:rFonts w:ascii="Narkisim" w:hAnsi="Narkisim" w:cs="Narkisim"/>
          <w:rtl/>
        </w:rPr>
        <w:t>איסורא</w:t>
      </w:r>
      <w:proofErr w:type="spellEnd"/>
      <w:r w:rsidRPr="00C16A1A">
        <w:rPr>
          <w:rFonts w:ascii="Narkisim" w:hAnsi="Narkisim" w:cs="Narkisim"/>
          <w:rtl/>
        </w:rPr>
        <w:t xml:space="preserve"> </w:t>
      </w:r>
      <w:proofErr w:type="spellStart"/>
      <w:r w:rsidRPr="00C16A1A">
        <w:rPr>
          <w:rFonts w:ascii="Narkisim" w:hAnsi="Narkisim" w:cs="Narkisim"/>
          <w:rtl/>
        </w:rPr>
        <w:t>מיהא</w:t>
      </w:r>
      <w:proofErr w:type="spellEnd"/>
      <w:r w:rsidRPr="00C16A1A">
        <w:rPr>
          <w:rFonts w:ascii="Narkisim" w:hAnsi="Narkisim" w:cs="Narkisim"/>
          <w:rtl/>
        </w:rPr>
        <w:t xml:space="preserve"> איכא</w:t>
      </w:r>
      <w:r>
        <w:rPr>
          <w:rStyle w:val="FootnoteReference"/>
          <w:rFonts w:ascii="Narkisim" w:hAnsi="Narkisim"/>
          <w:rtl/>
        </w:rPr>
        <w:footnoteReference w:id="3"/>
      </w:r>
      <w:r>
        <w:rPr>
          <w:rFonts w:ascii="Narkisim" w:hAnsi="Narkisim" w:cs="Narkisim" w:hint="cs"/>
          <w:rtl/>
        </w:rPr>
        <w:t>...".</w:t>
      </w:r>
    </w:p>
    <w:p w:rsidR="004242F6" w:rsidRDefault="004242F6" w:rsidP="004242F6">
      <w:pPr>
        <w:pStyle w:val="10"/>
        <w:spacing w:line="240" w:lineRule="auto"/>
        <w:ind w:left="1076"/>
        <w:rPr>
          <w:rFonts w:ascii="Narkisim" w:hAnsi="Narkisim" w:cs="Narkisim"/>
          <w:rtl/>
        </w:rPr>
      </w:pPr>
    </w:p>
    <w:p w:rsidR="00C16A1A" w:rsidRDefault="00C16A1A" w:rsidP="004242F6">
      <w:pPr>
        <w:pStyle w:val="10"/>
        <w:spacing w:line="240" w:lineRule="auto"/>
        <w:rPr>
          <w:rFonts w:ascii="Narkisim" w:hAnsi="Narkisim" w:cs="Narkisim"/>
        </w:rPr>
      </w:pPr>
      <w:proofErr w:type="spellStart"/>
      <w:r>
        <w:rPr>
          <w:rFonts w:ascii="Narkisim" w:hAnsi="Narkisim" w:cs="Narkisim" w:hint="cs"/>
          <w:rtl/>
        </w:rPr>
        <w:t>הר"ן</w:t>
      </w:r>
      <w:proofErr w:type="spellEnd"/>
      <w:r>
        <w:rPr>
          <w:rFonts w:ascii="Narkisim" w:hAnsi="Narkisim" w:cs="Narkisim" w:hint="cs"/>
          <w:rtl/>
        </w:rPr>
        <w:t xml:space="preserve"> אומר שאיסור חצי שיעור אינו מבוסס על רמה חלקית של האיסור שקיימת גם בחצי זית, שאז היה מסתבר להגיע למסקנה שאין איסור חצי שיעור בשבועה, משום שלא על כך הוא נשבע. איסור חצי שיעור מבוסס על "חזי </w:t>
      </w:r>
      <w:proofErr w:type="spellStart"/>
      <w:r>
        <w:rPr>
          <w:rFonts w:ascii="Narkisim" w:hAnsi="Narkisim" w:cs="Narkisim" w:hint="cs"/>
          <w:rtl/>
        </w:rPr>
        <w:t>לאצטרופי</w:t>
      </w:r>
      <w:proofErr w:type="spellEnd"/>
      <w:r>
        <w:rPr>
          <w:rFonts w:ascii="Narkisim" w:hAnsi="Narkisim" w:cs="Narkisim" w:hint="cs"/>
          <w:rtl/>
        </w:rPr>
        <w:t xml:space="preserve">", דהיינו על העובדה שאם נצרף את חצי זית זה לשיעור שלם יהיה בכך איסור מלא. כיוון שכך, הדבר נכון גם בשבועה. משתמעת בדבריו ההבנה </w:t>
      </w:r>
      <w:r>
        <w:rPr>
          <w:rFonts w:ascii="Narkisim" w:hAnsi="Narkisim" w:cs="Narkisim" w:hint="cs"/>
          <w:rtl/>
        </w:rPr>
        <w:lastRenderedPageBreak/>
        <w:t xml:space="preserve">שאינה רואה ב"חזי </w:t>
      </w:r>
      <w:proofErr w:type="spellStart"/>
      <w:r>
        <w:rPr>
          <w:rFonts w:ascii="Narkisim" w:hAnsi="Narkisim" w:cs="Narkisim" w:hint="cs"/>
          <w:rtl/>
        </w:rPr>
        <w:t>לאצטרופי</w:t>
      </w:r>
      <w:proofErr w:type="spellEnd"/>
      <w:r>
        <w:rPr>
          <w:rFonts w:ascii="Narkisim" w:hAnsi="Narkisim" w:cs="Narkisim" w:hint="cs"/>
          <w:rtl/>
        </w:rPr>
        <w:t xml:space="preserve">" סימן אלא סיבה בפני עצמה. סיבה זו עשויה להיות כעין הרחקה דאורייתא </w:t>
      </w:r>
      <w:r w:rsidR="00C03FBE">
        <w:rPr>
          <w:rFonts w:ascii="Narkisim" w:hAnsi="Narkisim" w:cs="Narkisim" w:hint="cs"/>
          <w:rtl/>
        </w:rPr>
        <w:t>ממעבר על האיסור המלא</w:t>
      </w:r>
      <w:r w:rsidR="00E92D16">
        <w:rPr>
          <w:rFonts w:ascii="Narkisim" w:hAnsi="Narkisim" w:cs="Narkisim" w:hint="cs"/>
          <w:rtl/>
        </w:rPr>
        <w:t xml:space="preserve"> (נקודה שאינה מפורשת </w:t>
      </w:r>
      <w:proofErr w:type="spellStart"/>
      <w:r w:rsidR="00E92D16">
        <w:rPr>
          <w:rFonts w:ascii="Narkisim" w:hAnsi="Narkisim" w:cs="Narkisim" w:hint="cs"/>
          <w:rtl/>
        </w:rPr>
        <w:t>בר"ן</w:t>
      </w:r>
      <w:proofErr w:type="spellEnd"/>
      <w:r w:rsidR="00E92D16">
        <w:rPr>
          <w:rFonts w:ascii="Narkisim" w:hAnsi="Narkisim" w:cs="Narkisim" w:hint="cs"/>
          <w:rtl/>
        </w:rPr>
        <w:t>)</w:t>
      </w:r>
      <w:r w:rsidR="00C03FBE">
        <w:rPr>
          <w:rFonts w:ascii="Narkisim" w:hAnsi="Narkisim" w:cs="Narkisim" w:hint="cs"/>
          <w:rtl/>
        </w:rPr>
        <w:t xml:space="preserve"> או יסוד אחר.</w:t>
      </w:r>
    </w:p>
    <w:p w:rsidR="004242F6" w:rsidRDefault="004242F6" w:rsidP="004242F6">
      <w:pPr>
        <w:pStyle w:val="10"/>
        <w:spacing w:line="240" w:lineRule="auto"/>
        <w:rPr>
          <w:rFonts w:ascii="Narkisim" w:hAnsi="Narkisim" w:cs="Narkisim"/>
          <w:rtl/>
        </w:rPr>
      </w:pPr>
    </w:p>
    <w:p w:rsidR="00E92D16" w:rsidRDefault="00E92D16" w:rsidP="004242F6">
      <w:pPr>
        <w:pStyle w:val="10"/>
        <w:spacing w:line="240" w:lineRule="auto"/>
        <w:rPr>
          <w:rFonts w:ascii="Narkisim" w:hAnsi="Narkisim" w:cs="Narkisim"/>
        </w:rPr>
      </w:pPr>
      <w:r>
        <w:rPr>
          <w:rFonts w:ascii="Narkisim" w:hAnsi="Narkisim" w:cs="Narkisim" w:hint="cs"/>
          <w:rtl/>
        </w:rPr>
        <w:t xml:space="preserve">ברם, אפשר שיש לבאר את דברי הרמב"ם באופן שונה. אם נשים לב, נראה שכאשר </w:t>
      </w:r>
      <w:proofErr w:type="spellStart"/>
      <w:r>
        <w:rPr>
          <w:rFonts w:ascii="Narkisim" w:hAnsi="Narkisim" w:cs="Narkisim" w:hint="cs"/>
          <w:rtl/>
        </w:rPr>
        <w:t>הר"ן</w:t>
      </w:r>
      <w:proofErr w:type="spellEnd"/>
      <w:r>
        <w:rPr>
          <w:rFonts w:ascii="Narkisim" w:hAnsi="Narkisim" w:cs="Narkisim" w:hint="cs"/>
          <w:rtl/>
        </w:rPr>
        <w:t xml:space="preserve"> הציג את העמדה שחולקת על הרמב"ם, הוא ניסח זאת באופן המסוים הבא: "</w:t>
      </w:r>
      <w:r w:rsidRPr="000A721A">
        <w:rPr>
          <w:rFonts w:ascii="Narkisim" w:hAnsi="Narkisim" w:cs="Narkisim"/>
          <w:rtl/>
        </w:rPr>
        <w:t xml:space="preserve">וכיון שלא </w:t>
      </w:r>
      <w:proofErr w:type="spellStart"/>
      <w:r w:rsidRPr="000A721A">
        <w:rPr>
          <w:rFonts w:ascii="Narkisim" w:hAnsi="Narkisim" w:cs="Narkisim"/>
          <w:rtl/>
        </w:rPr>
        <w:t>נתכוין</w:t>
      </w:r>
      <w:proofErr w:type="spellEnd"/>
      <w:r w:rsidRPr="000A721A">
        <w:rPr>
          <w:rFonts w:ascii="Narkisim" w:hAnsi="Narkisim" w:cs="Narkisim"/>
          <w:rtl/>
        </w:rPr>
        <w:t xml:space="preserve"> אלא </w:t>
      </w:r>
      <w:proofErr w:type="spellStart"/>
      <w:r w:rsidRPr="000A721A">
        <w:rPr>
          <w:rFonts w:ascii="Narkisim" w:hAnsi="Narkisim" w:cs="Narkisim"/>
          <w:rtl/>
        </w:rPr>
        <w:t>לכזית</w:t>
      </w:r>
      <w:proofErr w:type="spellEnd"/>
      <w:r>
        <w:rPr>
          <w:rFonts w:ascii="Narkisim" w:hAnsi="Narkisim" w:cs="Narkisim" w:hint="cs"/>
          <w:rtl/>
        </w:rPr>
        <w:t xml:space="preserve"> </w:t>
      </w:r>
      <w:r>
        <w:rPr>
          <w:rFonts w:ascii="Narkisim" w:hAnsi="Narkisim" w:cs="Narkisim"/>
          <w:rtl/>
        </w:rPr>
        <w:t>–</w:t>
      </w:r>
      <w:r w:rsidRPr="000A721A">
        <w:rPr>
          <w:rFonts w:ascii="Narkisim" w:hAnsi="Narkisim" w:cs="Narkisim"/>
          <w:rtl/>
        </w:rPr>
        <w:t xml:space="preserve"> פחות </w:t>
      </w:r>
      <w:proofErr w:type="spellStart"/>
      <w:r w:rsidRPr="000A721A">
        <w:rPr>
          <w:rFonts w:ascii="Narkisim" w:hAnsi="Narkisim" w:cs="Narkisim"/>
          <w:rtl/>
        </w:rPr>
        <w:t>מכזית</w:t>
      </w:r>
      <w:proofErr w:type="spellEnd"/>
      <w:r w:rsidRPr="000A721A">
        <w:rPr>
          <w:rFonts w:ascii="Narkisim" w:hAnsi="Narkisim" w:cs="Narkisim"/>
          <w:rtl/>
        </w:rPr>
        <w:t xml:space="preserve"> היתר גמור הוא</w:t>
      </w:r>
      <w:r>
        <w:rPr>
          <w:rFonts w:ascii="Narkisim" w:hAnsi="Narkisim" w:cs="Narkisim" w:hint="cs"/>
          <w:rtl/>
        </w:rPr>
        <w:t xml:space="preserve">". כאן משמע שיש לנו הנחה שהאדם אכן התכוון לאסור כזית בלבד, ופחות </w:t>
      </w:r>
      <w:proofErr w:type="spellStart"/>
      <w:r>
        <w:rPr>
          <w:rFonts w:ascii="Narkisim" w:hAnsi="Narkisim" w:cs="Narkisim" w:hint="cs"/>
          <w:rtl/>
        </w:rPr>
        <w:t>מכזית</w:t>
      </w:r>
      <w:proofErr w:type="spellEnd"/>
      <w:r>
        <w:rPr>
          <w:rFonts w:ascii="Narkisim" w:hAnsi="Narkisim" w:cs="Narkisim" w:hint="cs"/>
          <w:rtl/>
        </w:rPr>
        <w:t xml:space="preserve"> אינו הדבר שהוא אסר, ולכן אכן יש חידוש גדול מאוד בכך שיהיה איסור דאורייתא גם באכילת פחות </w:t>
      </w:r>
      <w:proofErr w:type="spellStart"/>
      <w:r>
        <w:rPr>
          <w:rFonts w:ascii="Narkisim" w:hAnsi="Narkisim" w:cs="Narkisim" w:hint="cs"/>
          <w:rtl/>
        </w:rPr>
        <w:t>מכזית</w:t>
      </w:r>
      <w:proofErr w:type="spellEnd"/>
      <w:r>
        <w:rPr>
          <w:rFonts w:ascii="Narkisim" w:hAnsi="Narkisim" w:cs="Narkisim" w:hint="cs"/>
          <w:rtl/>
        </w:rPr>
        <w:t xml:space="preserve">. מדברי </w:t>
      </w:r>
      <w:proofErr w:type="spellStart"/>
      <w:r>
        <w:rPr>
          <w:rFonts w:ascii="Narkisim" w:hAnsi="Narkisim" w:cs="Narkisim" w:hint="cs"/>
          <w:rtl/>
        </w:rPr>
        <w:t>הר"ן</w:t>
      </w:r>
      <w:proofErr w:type="spellEnd"/>
      <w:r>
        <w:rPr>
          <w:rFonts w:ascii="Narkisim" w:hAnsi="Narkisim" w:cs="Narkisim" w:hint="cs"/>
          <w:rtl/>
        </w:rPr>
        <w:t xml:space="preserve"> משמע שהרמב"ם חולק על כך ונוקט בחידוש גדול זה, ואז אולי באמת יש צורך בהסבר </w:t>
      </w:r>
      <w:proofErr w:type="spellStart"/>
      <w:r>
        <w:rPr>
          <w:rFonts w:ascii="Narkisim" w:hAnsi="Narkisim" w:cs="Narkisim" w:hint="cs"/>
          <w:rtl/>
        </w:rPr>
        <w:t>שהר"ן</w:t>
      </w:r>
      <w:proofErr w:type="spellEnd"/>
      <w:r>
        <w:rPr>
          <w:rFonts w:ascii="Narkisim" w:hAnsi="Narkisim" w:cs="Narkisim" w:hint="cs"/>
          <w:rtl/>
        </w:rPr>
        <w:t xml:space="preserve"> הציע בדברי הרמב"ם.</w:t>
      </w:r>
    </w:p>
    <w:p w:rsidR="004242F6" w:rsidRDefault="004242F6" w:rsidP="004242F6">
      <w:pPr>
        <w:pStyle w:val="10"/>
        <w:spacing w:line="240" w:lineRule="auto"/>
        <w:rPr>
          <w:rFonts w:ascii="Narkisim" w:hAnsi="Narkisim" w:cs="Narkisim"/>
          <w:rtl/>
        </w:rPr>
      </w:pPr>
    </w:p>
    <w:p w:rsidR="00E92D16" w:rsidRDefault="00E92D16" w:rsidP="004242F6">
      <w:pPr>
        <w:pStyle w:val="10"/>
        <w:spacing w:line="240" w:lineRule="auto"/>
        <w:rPr>
          <w:rFonts w:ascii="Narkisim" w:hAnsi="Narkisim" w:cs="Narkisim"/>
        </w:rPr>
      </w:pPr>
      <w:r>
        <w:rPr>
          <w:rFonts w:ascii="Narkisim" w:hAnsi="Narkisim" w:cs="Narkisim" w:hint="cs"/>
          <w:rtl/>
        </w:rPr>
        <w:t xml:space="preserve">אולם, ייתכן מאוד שהרמב"ם מסכים שכאשר ברור שהאדם אינו מתכוון לאסור אלא כזית, וכגון שהוא אומר במפורש שהוא אוסר על עצמו בשבועה אכילה של כזית ומעלה, אין מקום לאיסור חצי שיעור בפחות מכן. כפי שכבר ראינו, עמדת הרמב"ם שאין חיוב בפחות </w:t>
      </w:r>
      <w:proofErr w:type="spellStart"/>
      <w:r>
        <w:rPr>
          <w:rFonts w:ascii="Narkisim" w:hAnsi="Narkisim" w:cs="Narkisim" w:hint="cs"/>
          <w:rtl/>
        </w:rPr>
        <w:t>מכזית</w:t>
      </w:r>
      <w:proofErr w:type="spellEnd"/>
      <w:r>
        <w:rPr>
          <w:rFonts w:ascii="Narkisim" w:hAnsi="Narkisim" w:cs="Narkisim" w:hint="cs"/>
          <w:rtl/>
        </w:rPr>
        <w:t xml:space="preserve"> לא נבנתה על פרשנות כוונתו של הנשבע, שלא התכוון לאסור על עצמו אלא כזית, אלא על כך שיש לתת לשבועתו גדרים הדומים לאלו של איסורי אכילה שבתורה, שאין חייבים עליהם אלא </w:t>
      </w:r>
      <w:proofErr w:type="spellStart"/>
      <w:r>
        <w:rPr>
          <w:rFonts w:ascii="Narkisim" w:hAnsi="Narkisim" w:cs="Narkisim" w:hint="cs"/>
          <w:rtl/>
        </w:rPr>
        <w:t>בכזית</w:t>
      </w:r>
      <w:proofErr w:type="spellEnd"/>
      <w:r>
        <w:rPr>
          <w:rFonts w:ascii="Narkisim" w:hAnsi="Narkisim" w:cs="Narkisim" w:hint="cs"/>
          <w:rtl/>
        </w:rPr>
        <w:t xml:space="preserve">. על כן, אין זה נכון לומר שאכילת פחות </w:t>
      </w:r>
      <w:proofErr w:type="spellStart"/>
      <w:r>
        <w:rPr>
          <w:rFonts w:ascii="Narkisim" w:hAnsi="Narkisim" w:cs="Narkisim" w:hint="cs"/>
          <w:rtl/>
        </w:rPr>
        <w:t>מכזית</w:t>
      </w:r>
      <w:proofErr w:type="spellEnd"/>
      <w:r>
        <w:rPr>
          <w:rFonts w:ascii="Narkisim" w:hAnsi="Narkisim" w:cs="Narkisim" w:hint="cs"/>
          <w:rtl/>
        </w:rPr>
        <w:t xml:space="preserve"> אינה חלק מן השבועה, משום שהאדם נשבע באופן סתמי שהוא לא יאכל. כאשר אדם נשבע שבועה שכזו, ההלכה היא זו שנוטלת את המושכות, ואומרת שאכילה חשובה שחייבים עליה אינה אלא בשיעור כזית, בעוד שאכילת פחות </w:t>
      </w:r>
      <w:proofErr w:type="spellStart"/>
      <w:r>
        <w:rPr>
          <w:rFonts w:ascii="Narkisim" w:hAnsi="Narkisim" w:cs="Narkisim" w:hint="cs"/>
          <w:rtl/>
        </w:rPr>
        <w:t>מכזית</w:t>
      </w:r>
      <w:proofErr w:type="spellEnd"/>
      <w:r>
        <w:rPr>
          <w:rFonts w:ascii="Narkisim" w:hAnsi="Narkisim" w:cs="Narkisim" w:hint="cs"/>
          <w:rtl/>
        </w:rPr>
        <w:t xml:space="preserve"> היא נכללת בשבועתו ועל כן אסורה מהתורה, אבל אין עליה חיוב, וזאת בדומה לאיסורי תורה רגילים. יש בכך חידוש, משום שלכאורה אם הדבר נכלל בשבועתו אזי קשה להבין כיצד פוטרים אותו ממלקות וקרבן, שהרי אדם יכול להישבע גם על פעולות שאינן מוכרות בעולם האיסורים ההלכתיים (ומסתבר שמטעם זה התקשה </w:t>
      </w:r>
      <w:proofErr w:type="spellStart"/>
      <w:r>
        <w:rPr>
          <w:rFonts w:ascii="Narkisim" w:hAnsi="Narkisim" w:cs="Narkisim" w:hint="cs"/>
          <w:rtl/>
        </w:rPr>
        <w:t>הר"ן</w:t>
      </w:r>
      <w:proofErr w:type="spellEnd"/>
      <w:r>
        <w:rPr>
          <w:rFonts w:ascii="Narkisim" w:hAnsi="Narkisim" w:cs="Narkisim" w:hint="cs"/>
          <w:rtl/>
        </w:rPr>
        <w:t xml:space="preserve"> לפרש כך את דברי הרמב"ם); אבל הרמב"ם כנראה הבין שישנו מדרג בתוך הדברים שנכללו בשבועתו, ומרמה מסוימת והלאה יש בכך הפרה מלאה של השבועה שגוררת חיובי מלקות וקרבן, ועד אותה רמה יש כאן איסור חצי שיעור בדומה לכל התורה כולה.</w:t>
      </w:r>
    </w:p>
    <w:p w:rsidR="004242F6" w:rsidRDefault="004242F6" w:rsidP="004242F6">
      <w:pPr>
        <w:pStyle w:val="10"/>
        <w:spacing w:line="240" w:lineRule="auto"/>
        <w:rPr>
          <w:rFonts w:ascii="Narkisim" w:hAnsi="Narkisim" w:cs="Narkisim"/>
          <w:rtl/>
        </w:rPr>
      </w:pPr>
    </w:p>
    <w:p w:rsidR="006F6F22" w:rsidRDefault="006F6F22" w:rsidP="004242F6">
      <w:pPr>
        <w:pStyle w:val="10"/>
        <w:spacing w:line="240" w:lineRule="auto"/>
        <w:rPr>
          <w:rFonts w:ascii="Narkisim" w:hAnsi="Narkisim" w:cs="Narkisim"/>
        </w:rPr>
      </w:pPr>
      <w:r>
        <w:rPr>
          <w:rFonts w:ascii="Narkisim" w:hAnsi="Narkisim" w:cs="Narkisim" w:hint="cs"/>
          <w:rtl/>
        </w:rPr>
        <w:t xml:space="preserve">והנה, השולחן ערוך (יו"ד רל"ח, א) פסק כדעת הרמב"ם שיש איסור חצי שיעור בשבועה, והוסיף ופסק שגם כאשר הוא נשבע במפורש שלא יאכל כיכר מסוימת, שאז אינו חייב עד שיאכל את כולה, עם זאת יש איסור חצי שיעור באכילת חציה. מכאן נראה </w:t>
      </w:r>
      <w:proofErr w:type="spellStart"/>
      <w:r>
        <w:rPr>
          <w:rFonts w:ascii="Narkisim" w:hAnsi="Narkisim" w:cs="Narkisim" w:hint="cs"/>
          <w:rtl/>
        </w:rPr>
        <w:t>שהשו"ע</w:t>
      </w:r>
      <w:proofErr w:type="spellEnd"/>
      <w:r>
        <w:rPr>
          <w:rFonts w:ascii="Narkisim" w:hAnsi="Narkisim" w:cs="Narkisim" w:hint="cs"/>
          <w:rtl/>
        </w:rPr>
        <w:t xml:space="preserve"> אימץ את פרשנותו המרחיבה של </w:t>
      </w:r>
      <w:proofErr w:type="spellStart"/>
      <w:r>
        <w:rPr>
          <w:rFonts w:ascii="Narkisim" w:hAnsi="Narkisim" w:cs="Narkisim" w:hint="cs"/>
          <w:rtl/>
        </w:rPr>
        <w:t>הר"ן</w:t>
      </w:r>
      <w:proofErr w:type="spellEnd"/>
      <w:r>
        <w:rPr>
          <w:rFonts w:ascii="Narkisim" w:hAnsi="Narkisim" w:cs="Narkisim" w:hint="cs"/>
          <w:rtl/>
        </w:rPr>
        <w:t xml:space="preserve"> ברמב"ם, שאיסור חצי שיעור קיים גם כאשר האדם הגביל במפורש את שבועתו שאינו אוסר אלא כמות מסוימת ומעלה או יחידה מסוימת. אולם, </w:t>
      </w:r>
      <w:proofErr w:type="spellStart"/>
      <w:r>
        <w:rPr>
          <w:rFonts w:ascii="Narkisim" w:hAnsi="Narkisim" w:cs="Narkisim" w:hint="cs"/>
          <w:rtl/>
        </w:rPr>
        <w:t>הש"ך</w:t>
      </w:r>
      <w:proofErr w:type="spellEnd"/>
      <w:r>
        <w:rPr>
          <w:rStyle w:val="FootnoteReference"/>
          <w:rFonts w:ascii="Narkisim" w:hAnsi="Narkisim"/>
          <w:rtl/>
        </w:rPr>
        <w:footnoteReference w:id="4"/>
      </w:r>
      <w:r>
        <w:rPr>
          <w:rFonts w:ascii="Narkisim" w:hAnsi="Narkisim" w:cs="Narkisim" w:hint="cs"/>
          <w:rtl/>
        </w:rPr>
        <w:t xml:space="preserve"> שם כתב שיש לחלק בין המקרים:</w:t>
      </w:r>
    </w:p>
    <w:p w:rsidR="004242F6" w:rsidRDefault="004242F6" w:rsidP="004242F6">
      <w:pPr>
        <w:pStyle w:val="10"/>
        <w:spacing w:line="240" w:lineRule="auto"/>
        <w:rPr>
          <w:rFonts w:ascii="Narkisim" w:hAnsi="Narkisim" w:cs="Narkisim"/>
          <w:rtl/>
        </w:rPr>
      </w:pPr>
    </w:p>
    <w:p w:rsidR="006F6F22" w:rsidRDefault="006F6F22" w:rsidP="004242F6">
      <w:pPr>
        <w:pStyle w:val="10"/>
        <w:spacing w:line="240" w:lineRule="auto"/>
        <w:ind w:left="651"/>
        <w:rPr>
          <w:rFonts w:ascii="Narkisim" w:hAnsi="Narkisim" w:cs="Narkisim"/>
        </w:rPr>
      </w:pPr>
      <w:r>
        <w:rPr>
          <w:rFonts w:ascii="Narkisim" w:hAnsi="Narkisim" w:cs="Narkisim" w:hint="cs"/>
          <w:rtl/>
        </w:rPr>
        <w:t>"</w:t>
      </w:r>
      <w:r>
        <w:rPr>
          <w:rFonts w:ascii="Narkisim" w:hAnsi="Narkisim" w:cs="Narkisim"/>
          <w:rtl/>
        </w:rPr>
        <w:t>דודאי ל</w:t>
      </w:r>
      <w:r>
        <w:rPr>
          <w:rFonts w:ascii="Narkisim" w:hAnsi="Narkisim" w:cs="Narkisim" w:hint="cs"/>
          <w:rtl/>
        </w:rPr>
        <w:t>א דמי</w:t>
      </w:r>
      <w:r w:rsidRPr="006F6F22">
        <w:rPr>
          <w:rFonts w:ascii="Narkisim" w:hAnsi="Narkisim" w:cs="Narkisim"/>
          <w:rtl/>
        </w:rPr>
        <w:t xml:space="preserve"> לחצי שיעור</w:t>
      </w:r>
      <w:r>
        <w:rPr>
          <w:rFonts w:ascii="Narkisim" w:hAnsi="Narkisim" w:cs="Narkisim" w:hint="cs"/>
          <w:rtl/>
        </w:rPr>
        <w:t>,</w:t>
      </w:r>
      <w:r w:rsidRPr="006F6F22">
        <w:rPr>
          <w:rFonts w:ascii="Narkisim" w:hAnsi="Narkisim" w:cs="Narkisim"/>
          <w:rtl/>
        </w:rPr>
        <w:t xml:space="preserve"> </w:t>
      </w:r>
      <w:proofErr w:type="spellStart"/>
      <w:r w:rsidRPr="006F6F22">
        <w:rPr>
          <w:rFonts w:ascii="Narkisim" w:hAnsi="Narkisim" w:cs="Narkisim"/>
          <w:rtl/>
        </w:rPr>
        <w:t>דהתם</w:t>
      </w:r>
      <w:proofErr w:type="spellEnd"/>
      <w:r w:rsidRPr="006F6F22">
        <w:rPr>
          <w:rFonts w:ascii="Narkisim" w:hAnsi="Narkisim" w:cs="Narkisim"/>
          <w:rtl/>
        </w:rPr>
        <w:t xml:space="preserve"> כיון </w:t>
      </w:r>
      <w:proofErr w:type="spellStart"/>
      <w:r w:rsidRPr="006F6F22">
        <w:rPr>
          <w:rFonts w:ascii="Narkisim" w:hAnsi="Narkisim" w:cs="Narkisim"/>
          <w:rtl/>
        </w:rPr>
        <w:t>דאסר</w:t>
      </w:r>
      <w:proofErr w:type="spellEnd"/>
      <w:r w:rsidRPr="006F6F22">
        <w:rPr>
          <w:rFonts w:ascii="Narkisim" w:hAnsi="Narkisim" w:cs="Narkisim"/>
          <w:rtl/>
        </w:rPr>
        <w:t xml:space="preserve"> עליו סתם </w:t>
      </w:r>
      <w:proofErr w:type="spellStart"/>
      <w:r w:rsidRPr="006F6F22">
        <w:rPr>
          <w:rFonts w:ascii="Narkisim" w:hAnsi="Narkisim" w:cs="Narkisim"/>
          <w:rtl/>
        </w:rPr>
        <w:t>אמרינן</w:t>
      </w:r>
      <w:proofErr w:type="spellEnd"/>
      <w:r w:rsidRPr="006F6F22">
        <w:rPr>
          <w:rFonts w:ascii="Narkisim" w:hAnsi="Narkisim" w:cs="Narkisim"/>
          <w:rtl/>
        </w:rPr>
        <w:t xml:space="preserve"> אף על גב </w:t>
      </w:r>
      <w:proofErr w:type="spellStart"/>
      <w:r w:rsidRPr="006F6F22">
        <w:rPr>
          <w:rFonts w:ascii="Narkisim" w:hAnsi="Narkisim" w:cs="Narkisim"/>
          <w:rtl/>
        </w:rPr>
        <w:t>דלענין</w:t>
      </w:r>
      <w:proofErr w:type="spellEnd"/>
      <w:r w:rsidRPr="006F6F22">
        <w:rPr>
          <w:rFonts w:ascii="Narkisim" w:hAnsi="Narkisim" w:cs="Narkisim"/>
          <w:rtl/>
        </w:rPr>
        <w:t xml:space="preserve"> מלקות לא לקי אלא </w:t>
      </w:r>
      <w:proofErr w:type="spellStart"/>
      <w:r w:rsidRPr="006F6F22">
        <w:rPr>
          <w:rFonts w:ascii="Narkisim" w:hAnsi="Narkisim" w:cs="Narkisim"/>
          <w:rtl/>
        </w:rPr>
        <w:t>בכזית</w:t>
      </w:r>
      <w:proofErr w:type="spellEnd"/>
      <w:r w:rsidRPr="006F6F22">
        <w:rPr>
          <w:rFonts w:ascii="Narkisim" w:hAnsi="Narkisim" w:cs="Narkisim"/>
          <w:rtl/>
        </w:rPr>
        <w:t xml:space="preserve"> </w:t>
      </w:r>
      <w:proofErr w:type="spellStart"/>
      <w:r w:rsidRPr="006F6F22">
        <w:rPr>
          <w:rFonts w:ascii="Narkisim" w:hAnsi="Narkisim" w:cs="Narkisim"/>
          <w:rtl/>
        </w:rPr>
        <w:t>לענין</w:t>
      </w:r>
      <w:proofErr w:type="spellEnd"/>
      <w:r w:rsidRPr="006F6F22">
        <w:rPr>
          <w:rFonts w:ascii="Narkisim" w:hAnsi="Narkisim" w:cs="Narkisim"/>
          <w:rtl/>
        </w:rPr>
        <w:t xml:space="preserve"> </w:t>
      </w:r>
      <w:proofErr w:type="spellStart"/>
      <w:r w:rsidRPr="006F6F22">
        <w:rPr>
          <w:rFonts w:ascii="Narkisim" w:hAnsi="Narkisim" w:cs="Narkisim"/>
          <w:rtl/>
        </w:rPr>
        <w:t>איסורא</w:t>
      </w:r>
      <w:proofErr w:type="spellEnd"/>
      <w:r w:rsidRPr="006F6F22">
        <w:rPr>
          <w:rFonts w:ascii="Narkisim" w:hAnsi="Narkisim" w:cs="Narkisim"/>
          <w:rtl/>
        </w:rPr>
        <w:t xml:space="preserve"> אפי' חצי שיעור אסור </w:t>
      </w:r>
      <w:proofErr w:type="spellStart"/>
      <w:r w:rsidRPr="006F6F22">
        <w:rPr>
          <w:rFonts w:ascii="Narkisim" w:hAnsi="Narkisim" w:cs="Narkisim"/>
          <w:rtl/>
        </w:rPr>
        <w:t>מה"ת</w:t>
      </w:r>
      <w:proofErr w:type="spellEnd"/>
      <w:r>
        <w:rPr>
          <w:rFonts w:ascii="Narkisim" w:hAnsi="Narkisim" w:cs="Narkisim" w:hint="cs"/>
          <w:rtl/>
        </w:rPr>
        <w:t>;</w:t>
      </w:r>
      <w:r w:rsidRPr="006F6F22">
        <w:rPr>
          <w:rFonts w:ascii="Narkisim" w:hAnsi="Narkisim" w:cs="Narkisim"/>
          <w:rtl/>
        </w:rPr>
        <w:t xml:space="preserve"> אבל הכא לא נשבע אלא שלא </w:t>
      </w:r>
      <w:proofErr w:type="spellStart"/>
      <w:r w:rsidRPr="006F6F22">
        <w:rPr>
          <w:rFonts w:ascii="Narkisim" w:hAnsi="Narkisim" w:cs="Narkisim"/>
          <w:rtl/>
        </w:rPr>
        <w:t>יאכלנה</w:t>
      </w:r>
      <w:proofErr w:type="spellEnd"/>
      <w:r w:rsidRPr="006F6F22">
        <w:rPr>
          <w:rFonts w:ascii="Narkisim" w:hAnsi="Narkisim" w:cs="Narkisim"/>
          <w:rtl/>
        </w:rPr>
        <w:t xml:space="preserve"> כולה</w:t>
      </w:r>
      <w:r>
        <w:rPr>
          <w:rFonts w:ascii="Narkisim" w:hAnsi="Narkisim" w:cs="Narkisim" w:hint="cs"/>
          <w:rtl/>
        </w:rPr>
        <w:t>,</w:t>
      </w:r>
      <w:r w:rsidRPr="006F6F22">
        <w:rPr>
          <w:rFonts w:ascii="Narkisim" w:hAnsi="Narkisim" w:cs="Narkisim"/>
          <w:rtl/>
        </w:rPr>
        <w:t xml:space="preserve"> ודמי למי שנשבע בפירוש שלא יאכל כזית ככר</w:t>
      </w:r>
      <w:r>
        <w:rPr>
          <w:rFonts w:ascii="Narkisim" w:hAnsi="Narkisim" w:cs="Narkisim" w:hint="cs"/>
          <w:rtl/>
        </w:rPr>
        <w:t>,</w:t>
      </w:r>
      <w:r w:rsidRPr="006F6F22">
        <w:rPr>
          <w:rFonts w:ascii="Narkisim" w:hAnsi="Narkisim" w:cs="Narkisim"/>
          <w:rtl/>
        </w:rPr>
        <w:t xml:space="preserve"> דודאי לא </w:t>
      </w:r>
      <w:proofErr w:type="spellStart"/>
      <w:r w:rsidRPr="006F6F22">
        <w:rPr>
          <w:rFonts w:ascii="Narkisim" w:hAnsi="Narkisim" w:cs="Narkisim"/>
          <w:rtl/>
        </w:rPr>
        <w:t>מיתסר</w:t>
      </w:r>
      <w:proofErr w:type="spellEnd"/>
      <w:r w:rsidRPr="006F6F22">
        <w:rPr>
          <w:rFonts w:ascii="Narkisim" w:hAnsi="Narkisim" w:cs="Narkisim"/>
          <w:rtl/>
        </w:rPr>
        <w:t xml:space="preserve"> בחצי שיעור</w:t>
      </w:r>
      <w:r>
        <w:rPr>
          <w:rFonts w:ascii="Narkisim" w:hAnsi="Narkisim" w:cs="Narkisim" w:hint="cs"/>
          <w:rtl/>
        </w:rPr>
        <w:t>" (</w:t>
      </w:r>
      <w:proofErr w:type="spellStart"/>
      <w:r>
        <w:rPr>
          <w:rFonts w:ascii="Narkisim" w:hAnsi="Narkisim" w:cs="Narkisim" w:hint="cs"/>
          <w:rtl/>
        </w:rPr>
        <w:t>ס"ק</w:t>
      </w:r>
      <w:proofErr w:type="spellEnd"/>
      <w:r>
        <w:rPr>
          <w:rFonts w:ascii="Narkisim" w:hAnsi="Narkisim" w:cs="Narkisim" w:hint="cs"/>
          <w:rtl/>
        </w:rPr>
        <w:t xml:space="preserve"> </w:t>
      </w:r>
      <w:proofErr w:type="spellStart"/>
      <w:r>
        <w:rPr>
          <w:rFonts w:ascii="Narkisim" w:hAnsi="Narkisim" w:cs="Narkisim" w:hint="cs"/>
          <w:rtl/>
        </w:rPr>
        <w:t>יב</w:t>
      </w:r>
      <w:proofErr w:type="spellEnd"/>
      <w:r>
        <w:rPr>
          <w:rFonts w:ascii="Narkisim" w:hAnsi="Narkisim" w:cs="Narkisim" w:hint="cs"/>
          <w:rtl/>
        </w:rPr>
        <w:t>).</w:t>
      </w:r>
    </w:p>
    <w:p w:rsidR="004242F6" w:rsidRDefault="004242F6" w:rsidP="004242F6">
      <w:pPr>
        <w:pStyle w:val="10"/>
        <w:spacing w:line="240" w:lineRule="auto"/>
        <w:ind w:left="651"/>
        <w:rPr>
          <w:rFonts w:ascii="Narkisim" w:hAnsi="Narkisim" w:cs="Narkisim"/>
          <w:rtl/>
        </w:rPr>
      </w:pPr>
    </w:p>
    <w:p w:rsidR="006F6F22" w:rsidRDefault="00232048" w:rsidP="004242F6">
      <w:pPr>
        <w:pStyle w:val="10"/>
        <w:spacing w:line="240" w:lineRule="auto"/>
        <w:rPr>
          <w:rFonts w:ascii="Narkisim" w:hAnsi="Narkisim" w:cs="Narkisim"/>
        </w:rPr>
      </w:pPr>
      <w:r>
        <w:rPr>
          <w:rFonts w:ascii="Narkisim" w:hAnsi="Narkisim" w:cs="Narkisim" w:hint="cs"/>
          <w:rtl/>
        </w:rPr>
        <w:t xml:space="preserve">והנה, האבני מילואים (בתשובות שבסוף ספרו, סי' י"ד) התקשה בהבנת </w:t>
      </w:r>
      <w:proofErr w:type="spellStart"/>
      <w:r>
        <w:rPr>
          <w:rFonts w:ascii="Narkisim" w:hAnsi="Narkisim" w:cs="Narkisim" w:hint="cs"/>
          <w:rtl/>
        </w:rPr>
        <w:t>הש"ך</w:t>
      </w:r>
      <w:proofErr w:type="spellEnd"/>
      <w:r>
        <w:rPr>
          <w:rFonts w:ascii="Narkisim" w:hAnsi="Narkisim" w:cs="Narkisim" w:hint="cs"/>
          <w:rtl/>
        </w:rPr>
        <w:t xml:space="preserve">, והציע שהוא מסביר את איסור חצי שיעור בשבועה באופן שונה </w:t>
      </w:r>
      <w:proofErr w:type="spellStart"/>
      <w:r>
        <w:rPr>
          <w:rFonts w:ascii="Narkisim" w:hAnsi="Narkisim" w:cs="Narkisim" w:hint="cs"/>
          <w:rtl/>
        </w:rPr>
        <w:t>מהר"ן</w:t>
      </w:r>
      <w:proofErr w:type="spellEnd"/>
      <w:r>
        <w:rPr>
          <w:rFonts w:ascii="Narkisim" w:hAnsi="Narkisim" w:cs="Narkisim" w:hint="cs"/>
          <w:rtl/>
        </w:rPr>
        <w:t>:</w:t>
      </w:r>
    </w:p>
    <w:p w:rsidR="004242F6" w:rsidRDefault="004242F6" w:rsidP="004242F6">
      <w:pPr>
        <w:pStyle w:val="10"/>
        <w:spacing w:line="240" w:lineRule="auto"/>
        <w:rPr>
          <w:rFonts w:ascii="Narkisim" w:hAnsi="Narkisim" w:cs="Narkisim"/>
          <w:rtl/>
        </w:rPr>
      </w:pPr>
    </w:p>
    <w:p w:rsidR="00232048" w:rsidRDefault="00232048" w:rsidP="004242F6">
      <w:pPr>
        <w:pStyle w:val="10"/>
        <w:spacing w:line="240" w:lineRule="auto"/>
        <w:ind w:left="651"/>
        <w:rPr>
          <w:rFonts w:ascii="Narkisim" w:hAnsi="Narkisim" w:cs="Narkisim"/>
        </w:rPr>
      </w:pPr>
      <w:r>
        <w:rPr>
          <w:rFonts w:ascii="Narkisim" w:hAnsi="Narkisim" w:cs="Narkisim" w:hint="cs"/>
          <w:rtl/>
        </w:rPr>
        <w:t>"</w:t>
      </w:r>
      <w:r w:rsidRPr="00232048">
        <w:rPr>
          <w:rFonts w:ascii="Narkisim" w:hAnsi="Narkisim" w:cs="Narkisim"/>
          <w:rtl/>
        </w:rPr>
        <w:t xml:space="preserve">נראה מדברי </w:t>
      </w:r>
      <w:proofErr w:type="spellStart"/>
      <w:r w:rsidRPr="00232048">
        <w:rPr>
          <w:rFonts w:ascii="Narkisim" w:hAnsi="Narkisim" w:cs="Narkisim"/>
          <w:rtl/>
        </w:rPr>
        <w:t>הש"ך</w:t>
      </w:r>
      <w:proofErr w:type="spellEnd"/>
      <w:r>
        <w:rPr>
          <w:rFonts w:ascii="Narkisim" w:hAnsi="Narkisim" w:cs="Narkisim" w:hint="cs"/>
          <w:rtl/>
        </w:rPr>
        <w:t>...</w:t>
      </w:r>
      <w:r w:rsidRPr="00232048">
        <w:rPr>
          <w:rFonts w:ascii="Narkisim" w:hAnsi="Narkisim" w:cs="Narkisim"/>
          <w:rtl/>
        </w:rPr>
        <w:t xml:space="preserve"> הא </w:t>
      </w:r>
      <w:proofErr w:type="spellStart"/>
      <w:r w:rsidRPr="00232048">
        <w:rPr>
          <w:rFonts w:ascii="Narkisim" w:hAnsi="Narkisim" w:cs="Narkisim"/>
          <w:rtl/>
        </w:rPr>
        <w:t>דאסור</w:t>
      </w:r>
      <w:proofErr w:type="spellEnd"/>
      <w:r w:rsidRPr="00232048">
        <w:rPr>
          <w:rFonts w:ascii="Narkisim" w:hAnsi="Narkisim" w:cs="Narkisim"/>
          <w:rtl/>
        </w:rPr>
        <w:t xml:space="preserve"> בכל שהו באומר שבועה שלא אוכל היינו משום </w:t>
      </w:r>
      <w:proofErr w:type="spellStart"/>
      <w:r w:rsidRPr="00232048">
        <w:rPr>
          <w:rFonts w:ascii="Narkisim" w:hAnsi="Narkisim" w:cs="Narkisim"/>
          <w:rtl/>
        </w:rPr>
        <w:t>דדעת</w:t>
      </w:r>
      <w:proofErr w:type="spellEnd"/>
      <w:r w:rsidRPr="00232048">
        <w:rPr>
          <w:rFonts w:ascii="Narkisim" w:hAnsi="Narkisim" w:cs="Narkisim"/>
          <w:rtl/>
        </w:rPr>
        <w:t xml:space="preserve"> הנשבע כן הי</w:t>
      </w:r>
      <w:r>
        <w:rPr>
          <w:rFonts w:ascii="Narkisim" w:hAnsi="Narkisim" w:cs="Narkisim" w:hint="cs"/>
          <w:rtl/>
        </w:rPr>
        <w:t>ה,</w:t>
      </w:r>
      <w:r w:rsidRPr="00232048">
        <w:rPr>
          <w:rFonts w:ascii="Narkisim" w:hAnsi="Narkisim" w:cs="Narkisim"/>
          <w:rtl/>
        </w:rPr>
        <w:t xml:space="preserve"> ליאסר בכל שהו ושלא </w:t>
      </w:r>
      <w:proofErr w:type="spellStart"/>
      <w:r w:rsidRPr="00232048">
        <w:rPr>
          <w:rFonts w:ascii="Narkisim" w:hAnsi="Narkisim" w:cs="Narkisim"/>
          <w:rtl/>
        </w:rPr>
        <w:t>ליענש</w:t>
      </w:r>
      <w:proofErr w:type="spellEnd"/>
      <w:r w:rsidRPr="00232048">
        <w:rPr>
          <w:rFonts w:ascii="Narkisim" w:hAnsi="Narkisim" w:cs="Narkisim"/>
          <w:rtl/>
        </w:rPr>
        <w:t xml:space="preserve"> אלא </w:t>
      </w:r>
      <w:proofErr w:type="spellStart"/>
      <w:r w:rsidRPr="00232048">
        <w:rPr>
          <w:rFonts w:ascii="Narkisim" w:hAnsi="Narkisim" w:cs="Narkisim"/>
          <w:rtl/>
        </w:rPr>
        <w:t>בכשיעור</w:t>
      </w:r>
      <w:proofErr w:type="spellEnd"/>
      <w:r w:rsidRPr="00232048">
        <w:rPr>
          <w:rFonts w:ascii="Narkisim" w:hAnsi="Narkisim" w:cs="Narkisim"/>
          <w:rtl/>
        </w:rPr>
        <w:t xml:space="preserve">, וזה חידש </w:t>
      </w:r>
      <w:proofErr w:type="spellStart"/>
      <w:r w:rsidRPr="00232048">
        <w:rPr>
          <w:rFonts w:ascii="Narkisim" w:hAnsi="Narkisim" w:cs="Narkisim"/>
          <w:rtl/>
        </w:rPr>
        <w:t>הש"ך</w:t>
      </w:r>
      <w:proofErr w:type="spellEnd"/>
      <w:r w:rsidRPr="00232048">
        <w:rPr>
          <w:rFonts w:ascii="Narkisim" w:hAnsi="Narkisim" w:cs="Narkisim"/>
          <w:rtl/>
        </w:rPr>
        <w:t xml:space="preserve"> באומר בפירוש שבועה שלא אוכל כזית </w:t>
      </w:r>
      <w:proofErr w:type="spellStart"/>
      <w:r w:rsidRPr="00232048">
        <w:rPr>
          <w:rFonts w:ascii="Narkisim" w:hAnsi="Narkisim" w:cs="Narkisim"/>
          <w:rtl/>
        </w:rPr>
        <w:t>דמותר</w:t>
      </w:r>
      <w:proofErr w:type="spellEnd"/>
      <w:r w:rsidRPr="00232048">
        <w:rPr>
          <w:rFonts w:ascii="Narkisim" w:hAnsi="Narkisim" w:cs="Narkisim"/>
          <w:rtl/>
        </w:rPr>
        <w:t xml:space="preserve"> מן התורה בכל שהו כיון </w:t>
      </w:r>
      <w:proofErr w:type="spellStart"/>
      <w:r w:rsidRPr="00232048">
        <w:rPr>
          <w:rFonts w:ascii="Narkisim" w:hAnsi="Narkisim" w:cs="Narkisim"/>
          <w:rtl/>
        </w:rPr>
        <w:t>דדעת</w:t>
      </w:r>
      <w:proofErr w:type="spellEnd"/>
      <w:r w:rsidRPr="00232048">
        <w:rPr>
          <w:rFonts w:ascii="Narkisim" w:hAnsi="Narkisim" w:cs="Narkisim"/>
          <w:rtl/>
        </w:rPr>
        <w:t xml:space="preserve"> הנשבע </w:t>
      </w:r>
      <w:proofErr w:type="spellStart"/>
      <w:r w:rsidRPr="00232048">
        <w:rPr>
          <w:rFonts w:ascii="Narkisim" w:hAnsi="Narkisim" w:cs="Narkisim"/>
          <w:rtl/>
        </w:rPr>
        <w:t>דוקא</w:t>
      </w:r>
      <w:proofErr w:type="spellEnd"/>
      <w:r w:rsidRPr="00232048">
        <w:rPr>
          <w:rFonts w:ascii="Narkisim" w:hAnsi="Narkisim" w:cs="Narkisim"/>
          <w:rtl/>
        </w:rPr>
        <w:t xml:space="preserve"> על שיעור כזית</w:t>
      </w:r>
      <w:r>
        <w:rPr>
          <w:rFonts w:ascii="Narkisim" w:hAnsi="Narkisim" w:cs="Narkisim" w:hint="cs"/>
          <w:rtl/>
        </w:rPr>
        <w:t>...</w:t>
      </w:r>
      <w:r w:rsidRPr="00232048">
        <w:rPr>
          <w:rFonts w:ascii="Narkisim" w:hAnsi="Narkisim" w:cs="Narkisim"/>
          <w:rtl/>
        </w:rPr>
        <w:t xml:space="preserve"> ולענ"ד אין דבר זה באפשרי</w:t>
      </w:r>
      <w:r>
        <w:rPr>
          <w:rFonts w:ascii="Narkisim" w:hAnsi="Narkisim" w:cs="Narkisim" w:hint="cs"/>
          <w:rtl/>
        </w:rPr>
        <w:t>,</w:t>
      </w:r>
      <w:r w:rsidRPr="00232048">
        <w:rPr>
          <w:rFonts w:ascii="Narkisim" w:hAnsi="Narkisim" w:cs="Narkisim"/>
          <w:rtl/>
        </w:rPr>
        <w:t xml:space="preserve"> שאם הי</w:t>
      </w:r>
      <w:r>
        <w:rPr>
          <w:rFonts w:ascii="Narkisim" w:hAnsi="Narkisim" w:cs="Narkisim" w:hint="cs"/>
          <w:rtl/>
        </w:rPr>
        <w:t>ה</w:t>
      </w:r>
      <w:r w:rsidRPr="00232048">
        <w:rPr>
          <w:rFonts w:ascii="Narkisim" w:hAnsi="Narkisim" w:cs="Narkisim"/>
          <w:rtl/>
        </w:rPr>
        <w:t xml:space="preserve"> דעת הנשבע שיאסר בכל שהו רק שלא יתחייב קרבן ומלקות אלא </w:t>
      </w:r>
      <w:proofErr w:type="spellStart"/>
      <w:r w:rsidRPr="00232048">
        <w:rPr>
          <w:rFonts w:ascii="Narkisim" w:hAnsi="Narkisim" w:cs="Narkisim"/>
          <w:rtl/>
        </w:rPr>
        <w:t>בכשיעור</w:t>
      </w:r>
      <w:proofErr w:type="spellEnd"/>
      <w:r w:rsidRPr="00232048">
        <w:rPr>
          <w:rFonts w:ascii="Narkisim" w:hAnsi="Narkisim" w:cs="Narkisim"/>
          <w:rtl/>
        </w:rPr>
        <w:t xml:space="preserve">, לא היה מועיל לו </w:t>
      </w:r>
      <w:proofErr w:type="spellStart"/>
      <w:r w:rsidRPr="00232048">
        <w:rPr>
          <w:rFonts w:ascii="Narkisim" w:hAnsi="Narkisim" w:cs="Narkisim"/>
          <w:rtl/>
        </w:rPr>
        <w:t>ליפטר</w:t>
      </w:r>
      <w:proofErr w:type="spellEnd"/>
      <w:r w:rsidRPr="00232048">
        <w:rPr>
          <w:rFonts w:ascii="Narkisim" w:hAnsi="Narkisim" w:cs="Narkisim"/>
          <w:rtl/>
        </w:rPr>
        <w:t xml:space="preserve">, שהרי אם ישבע אדם שלא יאכל משהו ע"מ שלא יתחייב מלקות וקרבן ודאי דלא מהני </w:t>
      </w:r>
      <w:proofErr w:type="spellStart"/>
      <w:r w:rsidRPr="00232048">
        <w:rPr>
          <w:rFonts w:ascii="Narkisim" w:hAnsi="Narkisim" w:cs="Narkisim"/>
          <w:rtl/>
        </w:rPr>
        <w:t>דה"ל</w:t>
      </w:r>
      <w:proofErr w:type="spellEnd"/>
      <w:r w:rsidRPr="00232048">
        <w:rPr>
          <w:rFonts w:ascii="Narkisim" w:hAnsi="Narkisim" w:cs="Narkisim"/>
          <w:rtl/>
        </w:rPr>
        <w:t xml:space="preserve"> מתנה ע"מ שכתוב בתורה, </w:t>
      </w:r>
      <w:proofErr w:type="spellStart"/>
      <w:r w:rsidRPr="00232048">
        <w:rPr>
          <w:rFonts w:ascii="Narkisim" w:hAnsi="Narkisim" w:cs="Narkisim"/>
          <w:rtl/>
        </w:rPr>
        <w:t>וה"נ</w:t>
      </w:r>
      <w:proofErr w:type="spellEnd"/>
      <w:r w:rsidRPr="00232048">
        <w:rPr>
          <w:rFonts w:ascii="Narkisim" w:hAnsi="Narkisim" w:cs="Narkisim"/>
          <w:rtl/>
        </w:rPr>
        <w:t xml:space="preserve"> אם דעתו ליאסר במשהו הרי נשבע על משהו וכל שנשבע חייב מלקות וקרבן אף על גב </w:t>
      </w:r>
      <w:proofErr w:type="spellStart"/>
      <w:r w:rsidRPr="00232048">
        <w:rPr>
          <w:rFonts w:ascii="Narkisim" w:hAnsi="Narkisim" w:cs="Narkisim"/>
          <w:rtl/>
        </w:rPr>
        <w:t>דאתני</w:t>
      </w:r>
      <w:proofErr w:type="spellEnd"/>
      <w:r w:rsidRPr="00232048">
        <w:rPr>
          <w:rFonts w:ascii="Narkisim" w:hAnsi="Narkisim" w:cs="Narkisim"/>
          <w:rtl/>
        </w:rPr>
        <w:t xml:space="preserve"> עלי' שלא ילקה ושלא יהי' רק כמו שאר איסורי תורה זה לא מהני דהוי מתנה ע</w:t>
      </w:r>
      <w:r>
        <w:rPr>
          <w:rFonts w:ascii="Narkisim" w:hAnsi="Narkisim" w:cs="Narkisim" w:hint="cs"/>
          <w:rtl/>
        </w:rPr>
        <w:t>ל מה שכתוב בתורה"</w:t>
      </w:r>
      <w:r w:rsidRPr="00232048">
        <w:rPr>
          <w:rFonts w:ascii="Narkisim" w:hAnsi="Narkisim" w:cs="Narkisim"/>
          <w:rtl/>
        </w:rPr>
        <w:t>.</w:t>
      </w:r>
    </w:p>
    <w:p w:rsidR="004242F6" w:rsidRDefault="004242F6" w:rsidP="004242F6">
      <w:pPr>
        <w:pStyle w:val="10"/>
        <w:spacing w:line="240" w:lineRule="auto"/>
        <w:ind w:left="651"/>
        <w:rPr>
          <w:rFonts w:ascii="Narkisim" w:hAnsi="Narkisim" w:cs="Narkisim"/>
          <w:rtl/>
        </w:rPr>
      </w:pPr>
    </w:p>
    <w:p w:rsidR="00232048" w:rsidRDefault="00232048" w:rsidP="004242F6">
      <w:pPr>
        <w:pStyle w:val="10"/>
        <w:spacing w:line="240" w:lineRule="auto"/>
        <w:rPr>
          <w:rFonts w:ascii="Narkisim" w:hAnsi="Narkisim" w:cs="Narkisim"/>
        </w:rPr>
      </w:pPr>
      <w:r>
        <w:rPr>
          <w:rFonts w:ascii="Narkisim" w:hAnsi="Narkisim" w:cs="Narkisim" w:hint="cs"/>
          <w:rtl/>
        </w:rPr>
        <w:t xml:space="preserve">על פי הצעת האבני מילואים בדעת </w:t>
      </w:r>
      <w:proofErr w:type="spellStart"/>
      <w:r>
        <w:rPr>
          <w:rFonts w:ascii="Narkisim" w:hAnsi="Narkisim" w:cs="Narkisim" w:hint="cs"/>
          <w:rtl/>
        </w:rPr>
        <w:t>הש"ך</w:t>
      </w:r>
      <w:proofErr w:type="spellEnd"/>
      <w:r>
        <w:rPr>
          <w:rFonts w:ascii="Narkisim" w:hAnsi="Narkisim" w:cs="Narkisim" w:hint="cs"/>
          <w:rtl/>
        </w:rPr>
        <w:t xml:space="preserve">, </w:t>
      </w:r>
      <w:proofErr w:type="spellStart"/>
      <w:r>
        <w:rPr>
          <w:rFonts w:ascii="Narkisim" w:hAnsi="Narkisim" w:cs="Narkisim" w:hint="cs"/>
          <w:rtl/>
        </w:rPr>
        <w:t>הש"ך</w:t>
      </w:r>
      <w:proofErr w:type="spellEnd"/>
      <w:r>
        <w:rPr>
          <w:rFonts w:ascii="Narkisim" w:hAnsi="Narkisim" w:cs="Narkisim" w:hint="cs"/>
          <w:rtl/>
        </w:rPr>
        <w:t xml:space="preserve"> הבין שהנשבע התכוון לאסור על עצמו גם פחות </w:t>
      </w:r>
      <w:proofErr w:type="spellStart"/>
      <w:r>
        <w:rPr>
          <w:rFonts w:ascii="Narkisim" w:hAnsi="Narkisim" w:cs="Narkisim" w:hint="cs"/>
          <w:rtl/>
        </w:rPr>
        <w:t>מכזית</w:t>
      </w:r>
      <w:proofErr w:type="spellEnd"/>
      <w:r>
        <w:rPr>
          <w:rFonts w:ascii="Narkisim" w:hAnsi="Narkisim" w:cs="Narkisim" w:hint="cs"/>
          <w:rtl/>
        </w:rPr>
        <w:t xml:space="preserve">, אלא שהוא התכוון לאסור זאת רק ברמת איסור דאורייתא אך ללא חיובי מלקות וקרבן; ולכן כאשר הנשבע הבהיר במפורש שאין הוא אוסר על עצמו אלא כזית, אף איסור דאורייתא אין כאן. אך שפיר התקיף האבני מילואים הבנה זו: וכי יש </w:t>
      </w:r>
      <w:proofErr w:type="spellStart"/>
      <w:r>
        <w:rPr>
          <w:rFonts w:ascii="Narkisim" w:hAnsi="Narkisim" w:cs="Narkisim" w:hint="cs"/>
          <w:rtl/>
        </w:rPr>
        <w:t>כח</w:t>
      </w:r>
      <w:proofErr w:type="spellEnd"/>
      <w:r>
        <w:rPr>
          <w:rFonts w:ascii="Narkisim" w:hAnsi="Narkisim" w:cs="Narkisim" w:hint="cs"/>
          <w:rtl/>
        </w:rPr>
        <w:t xml:space="preserve"> ביד הנשבע לקבוע שחיובי מלקות וקרבן לא יחולו על שבועתו?</w:t>
      </w:r>
    </w:p>
    <w:p w:rsidR="004242F6" w:rsidRDefault="004242F6" w:rsidP="004242F6">
      <w:pPr>
        <w:pStyle w:val="10"/>
        <w:spacing w:line="240" w:lineRule="auto"/>
        <w:rPr>
          <w:rFonts w:ascii="Narkisim" w:hAnsi="Narkisim" w:cs="Narkisim"/>
          <w:rtl/>
        </w:rPr>
      </w:pPr>
    </w:p>
    <w:p w:rsidR="006574A0" w:rsidRDefault="00232048" w:rsidP="004242F6">
      <w:pPr>
        <w:pStyle w:val="10"/>
        <w:spacing w:line="240" w:lineRule="auto"/>
        <w:rPr>
          <w:rFonts w:ascii="Narkisim" w:hAnsi="Narkisim" w:cs="Narkisim"/>
          <w:rtl/>
        </w:rPr>
      </w:pPr>
      <w:r>
        <w:rPr>
          <w:rFonts w:ascii="Narkisim" w:hAnsi="Narkisim" w:cs="Narkisim" w:hint="cs"/>
          <w:rtl/>
        </w:rPr>
        <w:t xml:space="preserve">ולאור דברינו לעיל, אין זה הביאור בדברי </w:t>
      </w:r>
      <w:proofErr w:type="spellStart"/>
      <w:r>
        <w:rPr>
          <w:rFonts w:ascii="Narkisim" w:hAnsi="Narkisim" w:cs="Narkisim" w:hint="cs"/>
          <w:rtl/>
        </w:rPr>
        <w:t>הש"ך</w:t>
      </w:r>
      <w:proofErr w:type="spellEnd"/>
      <w:r>
        <w:rPr>
          <w:rFonts w:ascii="Narkisim" w:hAnsi="Narkisim" w:cs="Narkisim" w:hint="cs"/>
          <w:rtl/>
        </w:rPr>
        <w:t xml:space="preserve">. האדם לא התכוון ליצור לעצמו שתי דרגות שונות של אסור שבועה. הוא נשבע באופן סתמי שלא יאכל, ושבועה זו נתפסת בגדרי איסור אכילה של כל התורה כולה, </w:t>
      </w:r>
      <w:proofErr w:type="spellStart"/>
      <w:r>
        <w:rPr>
          <w:rFonts w:ascii="Narkisim" w:hAnsi="Narkisim" w:cs="Narkisim" w:hint="cs"/>
          <w:rtl/>
        </w:rPr>
        <w:t>שבכזית</w:t>
      </w:r>
      <w:proofErr w:type="spellEnd"/>
      <w:r>
        <w:rPr>
          <w:rFonts w:ascii="Narkisim" w:hAnsi="Narkisim" w:cs="Narkisim" w:hint="cs"/>
          <w:rtl/>
        </w:rPr>
        <w:t xml:space="preserve"> אסורים </w:t>
      </w:r>
      <w:proofErr w:type="spellStart"/>
      <w:r>
        <w:rPr>
          <w:rFonts w:ascii="Narkisim" w:hAnsi="Narkisim" w:cs="Narkisim" w:hint="cs"/>
          <w:rtl/>
        </w:rPr>
        <w:t>בדרגמה</w:t>
      </w:r>
      <w:proofErr w:type="spellEnd"/>
      <w:r>
        <w:rPr>
          <w:rFonts w:ascii="Narkisim" w:hAnsi="Narkisim" w:cs="Narkisim" w:hint="cs"/>
          <w:rtl/>
        </w:rPr>
        <w:t xml:space="preserve"> מלאה על כל החיובים הכרוכים בכך ואילו בפחות </w:t>
      </w:r>
      <w:proofErr w:type="spellStart"/>
      <w:r>
        <w:rPr>
          <w:rFonts w:ascii="Narkisim" w:hAnsi="Narkisim" w:cs="Narkisim" w:hint="cs"/>
          <w:rtl/>
        </w:rPr>
        <w:t>מכזית</w:t>
      </w:r>
      <w:proofErr w:type="spellEnd"/>
      <w:r>
        <w:rPr>
          <w:rFonts w:ascii="Narkisim" w:hAnsi="Narkisim" w:cs="Narkisim" w:hint="cs"/>
          <w:rtl/>
        </w:rPr>
        <w:t xml:space="preserve"> יש איסור דאורייתא אבל חיוב אין. כאמור לעיל, פירוש זה נראה יותר בדעת הרמב"ם.</w:t>
      </w:r>
    </w:p>
    <w:p w:rsidR="00FC5C4A" w:rsidRDefault="00FC5C4A" w:rsidP="004242F6">
      <w:pPr>
        <w:pStyle w:val="10"/>
        <w:spacing w:line="240" w:lineRule="auto"/>
        <w:rPr>
          <w:rFonts w:ascii="Narkisim" w:hAnsi="Narkisim" w:cs="Narkisim"/>
        </w:rPr>
      </w:pPr>
    </w:p>
    <w:p w:rsidR="00FC5C4A" w:rsidRDefault="00FC5C4A" w:rsidP="004242F6">
      <w:pPr>
        <w:pStyle w:val="10"/>
        <w:spacing w:line="240" w:lineRule="auto"/>
        <w:rPr>
          <w:rFonts w:ascii="Narkisim" w:hAnsi="Narkisim" w:cs="Narkisim"/>
        </w:rPr>
      </w:pPr>
      <w:r>
        <w:rPr>
          <w:rFonts w:ascii="Narkisim" w:hAnsi="Narkisim" w:cs="Narkisim" w:hint="cs"/>
          <w:rtl/>
        </w:rPr>
        <w:t>********************</w:t>
      </w:r>
    </w:p>
    <w:p w:rsidR="004242F6" w:rsidRDefault="004242F6" w:rsidP="004242F6">
      <w:pPr>
        <w:pStyle w:val="10"/>
        <w:spacing w:line="240" w:lineRule="auto"/>
        <w:rPr>
          <w:rFonts w:ascii="Narkisim" w:hAnsi="Narkisim" w:cs="Narkisim"/>
        </w:rPr>
      </w:pPr>
    </w:p>
    <w:p w:rsidR="00FC5C4A" w:rsidRPr="00FC5C4A" w:rsidRDefault="00FC5C4A" w:rsidP="004242F6">
      <w:pPr>
        <w:keepNext/>
        <w:spacing w:line="240" w:lineRule="auto"/>
        <w:ind w:firstLine="0"/>
        <w:rPr>
          <w:b/>
          <w:bCs/>
          <w:sz w:val="24"/>
          <w:rtl/>
        </w:rPr>
      </w:pPr>
      <w:r w:rsidRPr="00FC5C4A">
        <w:rPr>
          <w:rFonts w:ascii="Narkisim" w:hAnsi="Narkisim" w:hint="cs"/>
          <w:b/>
          <w:bCs/>
          <w:sz w:val="24"/>
          <w:rtl/>
        </w:rPr>
        <w:t xml:space="preserve">מקורות </w:t>
      </w:r>
      <w:proofErr w:type="spellStart"/>
      <w:r w:rsidRPr="00FC5C4A">
        <w:rPr>
          <w:rFonts w:ascii="Narkisim" w:hAnsi="Narkisim" w:hint="cs"/>
          <w:b/>
          <w:bCs/>
          <w:sz w:val="24"/>
          <w:rtl/>
        </w:rPr>
        <w:t>לשעיור</w:t>
      </w:r>
      <w:proofErr w:type="spellEnd"/>
      <w:r w:rsidRPr="00FC5C4A">
        <w:rPr>
          <w:rFonts w:ascii="Narkisim" w:hAnsi="Narkisim" w:hint="cs"/>
          <w:b/>
          <w:bCs/>
          <w:sz w:val="24"/>
          <w:rtl/>
        </w:rPr>
        <w:t xml:space="preserve"> 7: </w:t>
      </w:r>
      <w:r w:rsidRPr="00FC5C4A">
        <w:rPr>
          <w:rFonts w:hint="cs"/>
          <w:b/>
          <w:bCs/>
          <w:sz w:val="24"/>
          <w:rtl/>
        </w:rPr>
        <w:t xml:space="preserve">הנשבע שלא יאכל ואכל פחות </w:t>
      </w:r>
      <w:proofErr w:type="spellStart"/>
      <w:r w:rsidRPr="00FC5C4A">
        <w:rPr>
          <w:rFonts w:hint="cs"/>
          <w:b/>
          <w:bCs/>
          <w:sz w:val="24"/>
          <w:rtl/>
        </w:rPr>
        <w:t>מכזית</w:t>
      </w:r>
      <w:proofErr w:type="spellEnd"/>
      <w:r w:rsidRPr="00FC5C4A">
        <w:rPr>
          <w:rFonts w:hint="cs"/>
          <w:b/>
          <w:bCs/>
          <w:sz w:val="24"/>
          <w:rtl/>
        </w:rPr>
        <w:t xml:space="preserve"> (ג) </w:t>
      </w:r>
      <w:r w:rsidRPr="00FC5C4A">
        <w:rPr>
          <w:b/>
          <w:bCs/>
          <w:sz w:val="24"/>
          <w:rtl/>
        </w:rPr>
        <w:t>–</w:t>
      </w:r>
      <w:r w:rsidRPr="00FC5C4A">
        <w:rPr>
          <w:rFonts w:hint="cs"/>
          <w:b/>
          <w:bCs/>
          <w:sz w:val="24"/>
          <w:rtl/>
        </w:rPr>
        <w:t xml:space="preserve"> דין מפרש ובריה</w:t>
      </w:r>
    </w:p>
    <w:p w:rsidR="00FC5C4A" w:rsidRDefault="00FC5C4A" w:rsidP="004242F6">
      <w:pPr>
        <w:spacing w:line="240" w:lineRule="auto"/>
        <w:ind w:firstLine="0"/>
        <w:rPr>
          <w:rtl/>
        </w:rPr>
      </w:pPr>
    </w:p>
    <w:p w:rsidR="00FC5C4A" w:rsidRDefault="00FC5C4A" w:rsidP="004242F6">
      <w:pPr>
        <w:spacing w:line="240" w:lineRule="auto"/>
        <w:ind w:firstLine="0"/>
      </w:pPr>
      <w:r w:rsidRPr="00FC5C4A">
        <w:rPr>
          <w:rFonts w:hint="cs"/>
          <w:rtl/>
        </w:rPr>
        <w:t xml:space="preserve">בשיעור הבא נמשיך ללבן את מחלוקת רבי </w:t>
      </w:r>
      <w:proofErr w:type="spellStart"/>
      <w:r w:rsidRPr="00FC5C4A">
        <w:rPr>
          <w:rFonts w:hint="cs"/>
          <w:rtl/>
        </w:rPr>
        <w:t>עיקבא</w:t>
      </w:r>
      <w:proofErr w:type="spellEnd"/>
      <w:r w:rsidRPr="00FC5C4A">
        <w:rPr>
          <w:rFonts w:hint="cs"/>
          <w:rtl/>
        </w:rPr>
        <w:t xml:space="preserve"> וחכמים ,תוך התמקדות בשיטת חכמים ויישומה במקרה של מפרש. המשיכו בגמרא עד </w:t>
      </w:r>
      <w:proofErr w:type="spellStart"/>
      <w:r w:rsidRPr="00FC5C4A">
        <w:rPr>
          <w:rFonts w:hint="cs"/>
          <w:rtl/>
        </w:rPr>
        <w:t>כב</w:t>
      </w:r>
      <w:proofErr w:type="spellEnd"/>
      <w:r w:rsidRPr="00FC5C4A">
        <w:rPr>
          <w:rFonts w:hint="cs"/>
          <w:rtl/>
        </w:rPr>
        <w:t>. "</w:t>
      </w:r>
      <w:r w:rsidRPr="00FC5C4A">
        <w:rPr>
          <w:rtl/>
        </w:rPr>
        <w:t xml:space="preserve">קונמות </w:t>
      </w:r>
      <w:proofErr w:type="spellStart"/>
      <w:r w:rsidRPr="00FC5C4A">
        <w:rPr>
          <w:rtl/>
        </w:rPr>
        <w:t>נמי</w:t>
      </w:r>
      <w:proofErr w:type="spellEnd"/>
      <w:r w:rsidRPr="00FC5C4A">
        <w:rPr>
          <w:rtl/>
        </w:rPr>
        <w:t xml:space="preserve"> כמפרש דמי</w:t>
      </w:r>
      <w:r w:rsidRPr="00FC5C4A">
        <w:rPr>
          <w:rFonts w:hint="cs"/>
          <w:rtl/>
        </w:rPr>
        <w:t xml:space="preserve">" ודייקו בדברי רש"י. מה הקושי המתעורר מהסוגיה לשיטת </w:t>
      </w:r>
      <w:proofErr w:type="spellStart"/>
      <w:r w:rsidRPr="00FC5C4A">
        <w:rPr>
          <w:rFonts w:hint="cs"/>
          <w:rtl/>
        </w:rPr>
        <w:t>התוס</w:t>
      </w:r>
      <w:proofErr w:type="spellEnd"/>
      <w:r w:rsidRPr="00FC5C4A">
        <w:rPr>
          <w:rFonts w:hint="cs"/>
          <w:rtl/>
        </w:rPr>
        <w:t xml:space="preserve">' </w:t>
      </w:r>
      <w:proofErr w:type="spellStart"/>
      <w:r w:rsidRPr="00FC5C4A">
        <w:rPr>
          <w:rFonts w:hint="cs"/>
          <w:rtl/>
        </w:rPr>
        <w:t>כא</w:t>
      </w:r>
      <w:proofErr w:type="spellEnd"/>
      <w:r w:rsidRPr="00FC5C4A">
        <w:rPr>
          <w:rFonts w:hint="cs"/>
          <w:rtl/>
        </w:rPr>
        <w:t xml:space="preserve">: ד"ה היכן מצינו באוכל? </w:t>
      </w:r>
    </w:p>
    <w:p w:rsidR="004242F6" w:rsidRPr="00FC5C4A" w:rsidRDefault="004242F6" w:rsidP="004242F6">
      <w:pPr>
        <w:spacing w:line="240" w:lineRule="auto"/>
        <w:ind w:firstLine="0"/>
        <w:rPr>
          <w:rtl/>
        </w:rPr>
      </w:pPr>
    </w:p>
    <w:p w:rsidR="00FC5C4A" w:rsidRPr="00FC5C4A" w:rsidRDefault="00FC5C4A" w:rsidP="004242F6">
      <w:pPr>
        <w:spacing w:line="240" w:lineRule="auto"/>
        <w:ind w:firstLine="0"/>
        <w:rPr>
          <w:rtl/>
        </w:rPr>
      </w:pPr>
      <w:r w:rsidRPr="00FC5C4A">
        <w:rPr>
          <w:rFonts w:hint="cs"/>
          <w:rtl/>
        </w:rPr>
        <w:t xml:space="preserve">עיינו גם </w:t>
      </w:r>
      <w:r w:rsidRPr="00FC5C4A">
        <w:rPr>
          <w:rtl/>
        </w:rPr>
        <w:t xml:space="preserve">חולין צו. למטה (בעניין גיד </w:t>
      </w:r>
      <w:proofErr w:type="spellStart"/>
      <w:r w:rsidRPr="00FC5C4A">
        <w:rPr>
          <w:rtl/>
        </w:rPr>
        <w:t>הנשה</w:t>
      </w:r>
      <w:proofErr w:type="spellEnd"/>
      <w:r w:rsidRPr="00FC5C4A">
        <w:rPr>
          <w:rtl/>
        </w:rPr>
        <w:t xml:space="preserve">) "אכלו ואין בו כזית... חד כזית </w:t>
      </w:r>
      <w:proofErr w:type="spellStart"/>
      <w:r w:rsidRPr="00FC5C4A">
        <w:rPr>
          <w:rtl/>
        </w:rPr>
        <w:t>מיחייב</w:t>
      </w:r>
      <w:proofErr w:type="spellEnd"/>
      <w:r w:rsidRPr="00FC5C4A">
        <w:rPr>
          <w:rtl/>
        </w:rPr>
        <w:t>"</w:t>
      </w:r>
      <w:r w:rsidRPr="00FC5C4A">
        <w:rPr>
          <w:rFonts w:hint="cs"/>
          <w:rtl/>
        </w:rPr>
        <w:t xml:space="preserve"> </w:t>
      </w:r>
      <w:proofErr w:type="spellStart"/>
      <w:r w:rsidRPr="00FC5C4A">
        <w:rPr>
          <w:rFonts w:hint="cs"/>
          <w:rtl/>
        </w:rPr>
        <w:t>ובתוס</w:t>
      </w:r>
      <w:proofErr w:type="spellEnd"/>
      <w:r w:rsidRPr="00FC5C4A">
        <w:rPr>
          <w:rFonts w:hint="cs"/>
          <w:rtl/>
        </w:rPr>
        <w:t xml:space="preserve">' שם ד"ה </w:t>
      </w:r>
      <w:r w:rsidRPr="00FC5C4A">
        <w:rPr>
          <w:rtl/>
        </w:rPr>
        <w:t xml:space="preserve">"מאי" עד "וא"ת </w:t>
      </w:r>
      <w:proofErr w:type="spellStart"/>
      <w:r w:rsidRPr="00FC5C4A">
        <w:rPr>
          <w:rtl/>
        </w:rPr>
        <w:t>דתנן</w:t>
      </w:r>
      <w:proofErr w:type="spellEnd"/>
      <w:r w:rsidRPr="00FC5C4A">
        <w:rPr>
          <w:rtl/>
        </w:rPr>
        <w:t>..."</w:t>
      </w:r>
      <w:r w:rsidRPr="00FC5C4A">
        <w:rPr>
          <w:rFonts w:hint="cs"/>
          <w:rtl/>
        </w:rPr>
        <w:t xml:space="preserve">. </w:t>
      </w:r>
    </w:p>
    <w:p w:rsidR="00FC5C4A" w:rsidRPr="00FC5C4A" w:rsidRDefault="00FC5C4A" w:rsidP="004242F6">
      <w:pPr>
        <w:spacing w:line="240" w:lineRule="auto"/>
        <w:ind w:firstLine="0"/>
        <w:rPr>
          <w:rtl/>
        </w:rPr>
      </w:pPr>
    </w:p>
    <w:sectPr w:rsidR="00FC5C4A" w:rsidRPr="00FC5C4A"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BD" w:rsidRDefault="00B40ABD" w:rsidP="00C129BF">
      <w:pPr>
        <w:spacing w:line="240" w:lineRule="auto"/>
      </w:pPr>
      <w:r>
        <w:separator/>
      </w:r>
    </w:p>
  </w:endnote>
  <w:endnote w:type="continuationSeparator" w:id="0">
    <w:p w:rsidR="00B40ABD" w:rsidRDefault="00B40ABD"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A4" w:rsidRDefault="006D0BAB">
    <w:pPr>
      <w:pStyle w:val="Footer"/>
      <w:framePr w:wrap="around" w:vAnchor="text" w:hAnchor="margin" w:y="1"/>
      <w:rPr>
        <w:rStyle w:val="PageNumber"/>
        <w:rtl/>
      </w:rPr>
    </w:pPr>
    <w:r>
      <w:rPr>
        <w:rStyle w:val="PageNumber"/>
        <w:rtl/>
      </w:rPr>
      <w:fldChar w:fldCharType="begin"/>
    </w:r>
    <w:r w:rsidR="00382CA4">
      <w:rPr>
        <w:rStyle w:val="PageNumber"/>
      </w:rPr>
      <w:instrText xml:space="preserve">PAGE  </w:instrText>
    </w:r>
    <w:r>
      <w:rPr>
        <w:rStyle w:val="PageNumber"/>
        <w:rtl/>
      </w:rPr>
      <w:fldChar w:fldCharType="separate"/>
    </w:r>
    <w:r w:rsidR="00382CA4">
      <w:rPr>
        <w:rStyle w:val="PageNumber"/>
        <w:rtl/>
      </w:rPr>
      <w:t>2</w:t>
    </w:r>
    <w:r>
      <w:rPr>
        <w:rStyle w:val="PageNumber"/>
        <w:rtl/>
      </w:rPr>
      <w:fldChar w:fldCharType="end"/>
    </w:r>
  </w:p>
  <w:p w:rsidR="00382CA4" w:rsidRDefault="00382CA4">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A4" w:rsidRDefault="006D0BAB">
    <w:pPr>
      <w:pStyle w:val="Footer"/>
      <w:framePr w:wrap="around" w:vAnchor="text" w:hAnchor="margin" w:y="1"/>
      <w:rPr>
        <w:rStyle w:val="PageNumber"/>
        <w:rtl/>
      </w:rPr>
    </w:pPr>
    <w:r>
      <w:rPr>
        <w:rStyle w:val="PageNumber"/>
        <w:rtl/>
      </w:rPr>
      <w:fldChar w:fldCharType="begin"/>
    </w:r>
    <w:r w:rsidR="00382CA4">
      <w:rPr>
        <w:rStyle w:val="PageNumber"/>
      </w:rPr>
      <w:instrText xml:space="preserve">PAGE  </w:instrText>
    </w:r>
    <w:r>
      <w:rPr>
        <w:rStyle w:val="PageNumber"/>
        <w:rtl/>
      </w:rPr>
      <w:fldChar w:fldCharType="separate"/>
    </w:r>
    <w:r w:rsidR="00F337C0">
      <w:rPr>
        <w:rStyle w:val="PageNumber"/>
        <w:noProof/>
        <w:rtl/>
      </w:rPr>
      <w:t>3</w:t>
    </w:r>
    <w:r>
      <w:rPr>
        <w:rStyle w:val="PageNumber"/>
        <w:rtl/>
      </w:rPr>
      <w:fldChar w:fldCharType="end"/>
    </w:r>
  </w:p>
  <w:p w:rsidR="00382CA4" w:rsidRDefault="00382CA4">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BD" w:rsidRDefault="00B40ABD" w:rsidP="00C129BF">
      <w:pPr>
        <w:spacing w:line="240" w:lineRule="auto"/>
      </w:pPr>
      <w:r>
        <w:separator/>
      </w:r>
    </w:p>
  </w:footnote>
  <w:footnote w:type="continuationSeparator" w:id="0">
    <w:p w:rsidR="00B40ABD" w:rsidRDefault="00B40ABD" w:rsidP="00C129BF">
      <w:pPr>
        <w:spacing w:line="240" w:lineRule="auto"/>
      </w:pPr>
      <w:r>
        <w:continuationSeparator/>
      </w:r>
    </w:p>
  </w:footnote>
  <w:footnote w:id="1">
    <w:p w:rsidR="00AB48F1" w:rsidRDefault="00AB48F1" w:rsidP="004242F6">
      <w:pPr>
        <w:pStyle w:val="FootnoteText"/>
        <w:spacing w:line="240" w:lineRule="auto"/>
        <w:ind w:left="0" w:firstLine="0"/>
        <w:rPr>
          <w:rtl/>
        </w:rPr>
      </w:pPr>
      <w:r>
        <w:rPr>
          <w:rStyle w:val="FootnoteReference"/>
        </w:rPr>
        <w:footnoteRef/>
      </w:r>
      <w:r>
        <w:rPr>
          <w:rtl/>
        </w:rPr>
        <w:t xml:space="preserve"> </w:t>
      </w:r>
      <w:r>
        <w:rPr>
          <w:rFonts w:hint="cs"/>
          <w:rtl/>
        </w:rPr>
        <w:t xml:space="preserve">בדברינו בשיעור </w:t>
      </w:r>
      <w:r w:rsidR="00CD060C">
        <w:rPr>
          <w:rFonts w:hint="cs"/>
          <w:rtl/>
        </w:rPr>
        <w:t>הנ"ל</w:t>
      </w:r>
      <w:r>
        <w:rPr>
          <w:rFonts w:hint="cs"/>
          <w:rtl/>
        </w:rPr>
        <w:t xml:space="preserve"> ביחס לרישא של התוספות הנחנו שבהקשרים שונים יש סיבה לומר שמוקד העניין אינו המרי כלפי </w:t>
      </w:r>
      <w:proofErr w:type="spellStart"/>
      <w:r>
        <w:rPr>
          <w:rFonts w:hint="cs"/>
          <w:rtl/>
        </w:rPr>
        <w:t>שמייא</w:t>
      </w:r>
      <w:proofErr w:type="spellEnd"/>
      <w:r>
        <w:rPr>
          <w:rFonts w:hint="cs"/>
          <w:rtl/>
        </w:rPr>
        <w:t xml:space="preserve"> אלא הרוע המהותי שבעצם המעשה: בהקשר של כרת בשל החומרה הייחודית שאינה קשורה לעצם הבחירה לעבור עבירה, ובהקשר של קרבן בשל כך שהחיוב הוא על המעשה ולא על </w:t>
      </w:r>
      <w:proofErr w:type="spellStart"/>
      <w:r>
        <w:rPr>
          <w:rFonts w:hint="cs"/>
          <w:rtl/>
        </w:rPr>
        <w:t>ההזדה</w:t>
      </w:r>
      <w:proofErr w:type="spellEnd"/>
      <w:r>
        <w:rPr>
          <w:rFonts w:hint="cs"/>
          <w:rtl/>
        </w:rPr>
        <w:t xml:space="preserve">. אולם, כעת אנו רואים בדברי התוספות שגם לגבי קרבן הנקודה </w:t>
      </w:r>
      <w:r w:rsidR="00CD060C">
        <w:rPr>
          <w:rFonts w:hint="cs"/>
          <w:rtl/>
        </w:rPr>
        <w:t>אינה השגגה אלא</w:t>
      </w:r>
      <w:r>
        <w:rPr>
          <w:rFonts w:hint="cs"/>
          <w:rtl/>
        </w:rPr>
        <w:t xml:space="preserve"> הכרת </w:t>
      </w:r>
      <w:r>
        <w:rPr>
          <w:rtl/>
        </w:rPr>
        <w:t>–</w:t>
      </w:r>
      <w:r>
        <w:rPr>
          <w:rFonts w:hint="cs"/>
          <w:rtl/>
        </w:rPr>
        <w:t xml:space="preserve"> המלקות באות על הלאו, אבל לגבי הכרת נאמרה הלכה למשה מסיני שצריך כזית, והקרבן בשוגג הוא שיקוף של הכרת במזיד. בשבועת ביטוי אין כרת ולכן לא נאמר כל צורך </w:t>
      </w:r>
      <w:proofErr w:type="spellStart"/>
      <w:r>
        <w:rPr>
          <w:rFonts w:hint="cs"/>
          <w:rtl/>
        </w:rPr>
        <w:t>בכזית</w:t>
      </w:r>
      <w:proofErr w:type="spellEnd"/>
      <w:r>
        <w:rPr>
          <w:rFonts w:hint="cs"/>
          <w:rtl/>
        </w:rPr>
        <w:t xml:space="preserve"> אליבא דרבי שמעון.</w:t>
      </w:r>
    </w:p>
  </w:footnote>
  <w:footnote w:id="2">
    <w:p w:rsidR="001E1581" w:rsidRDefault="001E1581" w:rsidP="004242F6">
      <w:pPr>
        <w:pStyle w:val="FootnoteText"/>
        <w:spacing w:line="240" w:lineRule="auto"/>
        <w:ind w:left="0" w:firstLine="0"/>
        <w:rPr>
          <w:rtl/>
        </w:rPr>
      </w:pPr>
      <w:r>
        <w:rPr>
          <w:rStyle w:val="FootnoteReference"/>
        </w:rPr>
        <w:footnoteRef/>
      </w:r>
      <w:r>
        <w:rPr>
          <w:rtl/>
        </w:rPr>
        <w:t xml:space="preserve"> </w:t>
      </w:r>
      <w:r>
        <w:rPr>
          <w:rFonts w:hint="cs"/>
          <w:rtl/>
        </w:rPr>
        <w:t>ועיינו בהקשר זה גם בדברי הרמב"ם הל' נדרים פ"א ה"ה.</w:t>
      </w:r>
    </w:p>
  </w:footnote>
  <w:footnote w:id="3">
    <w:p w:rsidR="00C16A1A" w:rsidRDefault="00C16A1A" w:rsidP="004242F6">
      <w:pPr>
        <w:pStyle w:val="FootnoteText"/>
        <w:spacing w:line="240" w:lineRule="auto"/>
        <w:ind w:left="0" w:firstLine="0"/>
        <w:rPr>
          <w:rtl/>
        </w:rPr>
      </w:pPr>
      <w:r>
        <w:rPr>
          <w:rStyle w:val="FootnoteReference"/>
        </w:rPr>
        <w:footnoteRef/>
      </w:r>
      <w:r>
        <w:rPr>
          <w:rtl/>
        </w:rPr>
        <w:t xml:space="preserve"> </w:t>
      </w:r>
      <w:r>
        <w:rPr>
          <w:rFonts w:hint="cs"/>
          <w:rtl/>
        </w:rPr>
        <w:t xml:space="preserve">והמשיך </w:t>
      </w:r>
      <w:proofErr w:type="spellStart"/>
      <w:r>
        <w:rPr>
          <w:rFonts w:hint="cs"/>
          <w:rtl/>
        </w:rPr>
        <w:t>הר"ן</w:t>
      </w:r>
      <w:proofErr w:type="spellEnd"/>
      <w:r>
        <w:rPr>
          <w:rFonts w:hint="cs"/>
          <w:rtl/>
        </w:rPr>
        <w:t xml:space="preserve"> בדברים שכבר ראינו בשיעור המבוא לעניין חצי שיעור: "</w:t>
      </w:r>
      <w:proofErr w:type="spellStart"/>
      <w:r w:rsidRPr="00C16A1A">
        <w:rPr>
          <w:rtl/>
        </w:rPr>
        <w:t>דאע"ג</w:t>
      </w:r>
      <w:proofErr w:type="spellEnd"/>
      <w:r w:rsidRPr="00C16A1A">
        <w:rPr>
          <w:rtl/>
        </w:rPr>
        <w:t xml:space="preserve"> </w:t>
      </w:r>
      <w:proofErr w:type="spellStart"/>
      <w:r w:rsidRPr="00C16A1A">
        <w:rPr>
          <w:rtl/>
        </w:rPr>
        <w:t>דהתם</w:t>
      </w:r>
      <w:proofErr w:type="spellEnd"/>
      <w:r w:rsidRPr="00C16A1A">
        <w:rPr>
          <w:rtl/>
        </w:rPr>
        <w:t xml:space="preserve"> </w:t>
      </w:r>
      <w:proofErr w:type="spellStart"/>
      <w:r w:rsidRPr="00C16A1A">
        <w:rPr>
          <w:rtl/>
        </w:rPr>
        <w:t>ביומא</w:t>
      </w:r>
      <w:proofErr w:type="spellEnd"/>
      <w:r w:rsidRPr="00C16A1A">
        <w:rPr>
          <w:rtl/>
        </w:rPr>
        <w:t xml:space="preserve"> </w:t>
      </w:r>
      <w:proofErr w:type="spellStart"/>
      <w:r w:rsidRPr="00C16A1A">
        <w:rPr>
          <w:rtl/>
        </w:rPr>
        <w:t>מריבויא</w:t>
      </w:r>
      <w:proofErr w:type="spellEnd"/>
      <w:r w:rsidRPr="00C16A1A">
        <w:rPr>
          <w:rtl/>
        </w:rPr>
        <w:t xml:space="preserve"> </w:t>
      </w:r>
      <w:proofErr w:type="spellStart"/>
      <w:r w:rsidRPr="00C16A1A">
        <w:rPr>
          <w:rtl/>
        </w:rPr>
        <w:t>דכל</w:t>
      </w:r>
      <w:proofErr w:type="spellEnd"/>
      <w:r w:rsidRPr="00C16A1A">
        <w:rPr>
          <w:rtl/>
        </w:rPr>
        <w:t xml:space="preserve"> חלב </w:t>
      </w:r>
      <w:proofErr w:type="spellStart"/>
      <w:r w:rsidRPr="00C16A1A">
        <w:rPr>
          <w:rtl/>
        </w:rPr>
        <w:t>מייתינן</w:t>
      </w:r>
      <w:proofErr w:type="spellEnd"/>
      <w:r w:rsidRPr="00C16A1A">
        <w:rPr>
          <w:rtl/>
        </w:rPr>
        <w:t xml:space="preserve"> חצי שיעור הא ודאי ההוא </w:t>
      </w:r>
      <w:proofErr w:type="spellStart"/>
      <w:r w:rsidRPr="00C16A1A">
        <w:rPr>
          <w:rtl/>
        </w:rPr>
        <w:t>ריבויא</w:t>
      </w:r>
      <w:proofErr w:type="spellEnd"/>
      <w:r w:rsidRPr="00C16A1A">
        <w:rPr>
          <w:rtl/>
        </w:rPr>
        <w:t xml:space="preserve"> לא כתיב אלא גבי חלב </w:t>
      </w:r>
      <w:proofErr w:type="spellStart"/>
      <w:r w:rsidRPr="00C16A1A">
        <w:rPr>
          <w:rtl/>
        </w:rPr>
        <w:t>ואפ"ה</w:t>
      </w:r>
      <w:proofErr w:type="spellEnd"/>
      <w:r w:rsidRPr="00C16A1A">
        <w:rPr>
          <w:rtl/>
        </w:rPr>
        <w:t xml:space="preserve"> </w:t>
      </w:r>
      <w:proofErr w:type="spellStart"/>
      <w:r w:rsidRPr="00C16A1A">
        <w:rPr>
          <w:rtl/>
        </w:rPr>
        <w:t>ילפינן</w:t>
      </w:r>
      <w:proofErr w:type="spellEnd"/>
      <w:r w:rsidRPr="00C16A1A">
        <w:rPr>
          <w:rtl/>
        </w:rPr>
        <w:t xml:space="preserve"> מיניה לכל </w:t>
      </w:r>
      <w:proofErr w:type="spellStart"/>
      <w:r w:rsidRPr="00C16A1A">
        <w:rPr>
          <w:rtl/>
        </w:rPr>
        <w:t>איסורין</w:t>
      </w:r>
      <w:proofErr w:type="spellEnd"/>
      <w:r w:rsidRPr="00C16A1A">
        <w:rPr>
          <w:rtl/>
        </w:rPr>
        <w:t xml:space="preserve"> משום </w:t>
      </w:r>
      <w:proofErr w:type="spellStart"/>
      <w:r w:rsidRPr="00C16A1A">
        <w:rPr>
          <w:rtl/>
        </w:rPr>
        <w:t>דפשיטא</w:t>
      </w:r>
      <w:proofErr w:type="spellEnd"/>
      <w:r w:rsidRPr="00C16A1A">
        <w:rPr>
          <w:rtl/>
        </w:rPr>
        <w:t xml:space="preserve"> לן דלא אסריה רחמנא אלא משום </w:t>
      </w:r>
      <w:proofErr w:type="spellStart"/>
      <w:r w:rsidRPr="00C16A1A">
        <w:rPr>
          <w:rtl/>
        </w:rPr>
        <w:t>דחזיא</w:t>
      </w:r>
      <w:proofErr w:type="spellEnd"/>
      <w:r w:rsidRPr="00C16A1A">
        <w:rPr>
          <w:rtl/>
        </w:rPr>
        <w:t xml:space="preserve"> </w:t>
      </w:r>
      <w:proofErr w:type="spellStart"/>
      <w:r w:rsidRPr="00C16A1A">
        <w:rPr>
          <w:rtl/>
        </w:rPr>
        <w:t>לאיצטרופי</w:t>
      </w:r>
      <w:proofErr w:type="spellEnd"/>
      <w:r w:rsidRPr="00C16A1A">
        <w:rPr>
          <w:rtl/>
        </w:rPr>
        <w:t xml:space="preserve"> ולמה לא יהא דין שבועות כדין שאר </w:t>
      </w:r>
      <w:proofErr w:type="spellStart"/>
      <w:r w:rsidRPr="00C16A1A">
        <w:rPr>
          <w:rtl/>
        </w:rPr>
        <w:t>איסורין</w:t>
      </w:r>
      <w:proofErr w:type="spellEnd"/>
      <w:r>
        <w:rPr>
          <w:rFonts w:hint="cs"/>
          <w:rtl/>
        </w:rPr>
        <w:t>".</w:t>
      </w:r>
    </w:p>
  </w:footnote>
  <w:footnote w:id="4">
    <w:p w:rsidR="006F6F22" w:rsidRDefault="006F6F22" w:rsidP="004242F6">
      <w:pPr>
        <w:pStyle w:val="FootnoteText"/>
        <w:spacing w:line="240" w:lineRule="auto"/>
        <w:ind w:left="0" w:firstLine="0"/>
      </w:pPr>
      <w:r>
        <w:rPr>
          <w:rStyle w:val="FootnoteReference"/>
        </w:rPr>
        <w:footnoteRef/>
      </w:r>
      <w:r>
        <w:rPr>
          <w:rtl/>
        </w:rPr>
        <w:t xml:space="preserve"> </w:t>
      </w:r>
      <w:r>
        <w:rPr>
          <w:rFonts w:hint="cs"/>
          <w:rtl/>
        </w:rPr>
        <w:t>ועיינו גם במשנה למלך הל' שבועות פ"ד ה"א שהסתפק בנושא זה.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A4" w:rsidRDefault="00382CA4">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4597"/>
    <w:rsid w:val="00004D7B"/>
    <w:rsid w:val="0000551F"/>
    <w:rsid w:val="000065A6"/>
    <w:rsid w:val="0001020F"/>
    <w:rsid w:val="000110CE"/>
    <w:rsid w:val="00011399"/>
    <w:rsid w:val="000116B8"/>
    <w:rsid w:val="00011D7D"/>
    <w:rsid w:val="000143BA"/>
    <w:rsid w:val="000148C5"/>
    <w:rsid w:val="00014BBC"/>
    <w:rsid w:val="00015174"/>
    <w:rsid w:val="00015629"/>
    <w:rsid w:val="00016B63"/>
    <w:rsid w:val="0002062D"/>
    <w:rsid w:val="000220CF"/>
    <w:rsid w:val="00022EC3"/>
    <w:rsid w:val="00023C80"/>
    <w:rsid w:val="000260AC"/>
    <w:rsid w:val="000261E1"/>
    <w:rsid w:val="000262C8"/>
    <w:rsid w:val="00026F43"/>
    <w:rsid w:val="00027EFD"/>
    <w:rsid w:val="000302F3"/>
    <w:rsid w:val="0003123B"/>
    <w:rsid w:val="00031284"/>
    <w:rsid w:val="00031F02"/>
    <w:rsid w:val="000339B9"/>
    <w:rsid w:val="00034B09"/>
    <w:rsid w:val="00035987"/>
    <w:rsid w:val="00036367"/>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6BA"/>
    <w:rsid w:val="000625B9"/>
    <w:rsid w:val="0006278E"/>
    <w:rsid w:val="00063074"/>
    <w:rsid w:val="00063B26"/>
    <w:rsid w:val="000649AE"/>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E12"/>
    <w:rsid w:val="000A6B41"/>
    <w:rsid w:val="000A71B7"/>
    <w:rsid w:val="000A721A"/>
    <w:rsid w:val="000A7394"/>
    <w:rsid w:val="000A7531"/>
    <w:rsid w:val="000B064F"/>
    <w:rsid w:val="000B0BBC"/>
    <w:rsid w:val="000B0D2A"/>
    <w:rsid w:val="000B190D"/>
    <w:rsid w:val="000B1E72"/>
    <w:rsid w:val="000B20A8"/>
    <w:rsid w:val="000B23D8"/>
    <w:rsid w:val="000B24A6"/>
    <w:rsid w:val="000B2AAD"/>
    <w:rsid w:val="000B3A50"/>
    <w:rsid w:val="000B4B87"/>
    <w:rsid w:val="000B4CF5"/>
    <w:rsid w:val="000B5C1A"/>
    <w:rsid w:val="000B64F9"/>
    <w:rsid w:val="000C02F0"/>
    <w:rsid w:val="000C2811"/>
    <w:rsid w:val="000C3879"/>
    <w:rsid w:val="000C3B02"/>
    <w:rsid w:val="000C636D"/>
    <w:rsid w:val="000C69B5"/>
    <w:rsid w:val="000C711B"/>
    <w:rsid w:val="000C7125"/>
    <w:rsid w:val="000D0B51"/>
    <w:rsid w:val="000D1FA1"/>
    <w:rsid w:val="000D6E75"/>
    <w:rsid w:val="000D7550"/>
    <w:rsid w:val="000E0A0C"/>
    <w:rsid w:val="000E0A83"/>
    <w:rsid w:val="000E43B7"/>
    <w:rsid w:val="000E4630"/>
    <w:rsid w:val="000E530D"/>
    <w:rsid w:val="000E53F0"/>
    <w:rsid w:val="000F05E8"/>
    <w:rsid w:val="000F0A6A"/>
    <w:rsid w:val="000F165D"/>
    <w:rsid w:val="000F1F4C"/>
    <w:rsid w:val="000F1FBD"/>
    <w:rsid w:val="000F239C"/>
    <w:rsid w:val="000F2CC2"/>
    <w:rsid w:val="000F3314"/>
    <w:rsid w:val="000F36A2"/>
    <w:rsid w:val="000F3957"/>
    <w:rsid w:val="000F3DBD"/>
    <w:rsid w:val="000F410E"/>
    <w:rsid w:val="000F4315"/>
    <w:rsid w:val="000F601C"/>
    <w:rsid w:val="000F6967"/>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7049"/>
    <w:rsid w:val="001172CE"/>
    <w:rsid w:val="001178D3"/>
    <w:rsid w:val="00121111"/>
    <w:rsid w:val="001215C7"/>
    <w:rsid w:val="00121754"/>
    <w:rsid w:val="00121CDE"/>
    <w:rsid w:val="00122958"/>
    <w:rsid w:val="00123119"/>
    <w:rsid w:val="00123822"/>
    <w:rsid w:val="00123A97"/>
    <w:rsid w:val="00124CA2"/>
    <w:rsid w:val="00125AA9"/>
    <w:rsid w:val="00126C94"/>
    <w:rsid w:val="00127181"/>
    <w:rsid w:val="001312B7"/>
    <w:rsid w:val="00131478"/>
    <w:rsid w:val="00132B73"/>
    <w:rsid w:val="00132D44"/>
    <w:rsid w:val="001331D2"/>
    <w:rsid w:val="001337CE"/>
    <w:rsid w:val="001339D5"/>
    <w:rsid w:val="00133B08"/>
    <w:rsid w:val="00133F05"/>
    <w:rsid w:val="00134016"/>
    <w:rsid w:val="00134EFB"/>
    <w:rsid w:val="0013507A"/>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C40"/>
    <w:rsid w:val="001A73CD"/>
    <w:rsid w:val="001B2BAA"/>
    <w:rsid w:val="001B38BA"/>
    <w:rsid w:val="001B3A21"/>
    <w:rsid w:val="001B459C"/>
    <w:rsid w:val="001B48AF"/>
    <w:rsid w:val="001B54C2"/>
    <w:rsid w:val="001B66A9"/>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93D"/>
    <w:rsid w:val="001D78CC"/>
    <w:rsid w:val="001E08E8"/>
    <w:rsid w:val="001E1581"/>
    <w:rsid w:val="001E16DC"/>
    <w:rsid w:val="001E22F1"/>
    <w:rsid w:val="001E258F"/>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7320"/>
    <w:rsid w:val="002106D0"/>
    <w:rsid w:val="00211EAD"/>
    <w:rsid w:val="002120FC"/>
    <w:rsid w:val="00212F19"/>
    <w:rsid w:val="0021338D"/>
    <w:rsid w:val="00213712"/>
    <w:rsid w:val="00213E09"/>
    <w:rsid w:val="002148BF"/>
    <w:rsid w:val="00215158"/>
    <w:rsid w:val="00215479"/>
    <w:rsid w:val="002162EC"/>
    <w:rsid w:val="0022046D"/>
    <w:rsid w:val="002213FB"/>
    <w:rsid w:val="00221516"/>
    <w:rsid w:val="002220E2"/>
    <w:rsid w:val="00222C09"/>
    <w:rsid w:val="00223446"/>
    <w:rsid w:val="0022448F"/>
    <w:rsid w:val="0022492A"/>
    <w:rsid w:val="0022714D"/>
    <w:rsid w:val="00227C57"/>
    <w:rsid w:val="0023004D"/>
    <w:rsid w:val="00230CB5"/>
    <w:rsid w:val="00232048"/>
    <w:rsid w:val="002333E7"/>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992"/>
    <w:rsid w:val="00261BEF"/>
    <w:rsid w:val="00262A6D"/>
    <w:rsid w:val="002639CB"/>
    <w:rsid w:val="00263B66"/>
    <w:rsid w:val="00266FA6"/>
    <w:rsid w:val="00267E2A"/>
    <w:rsid w:val="002700C6"/>
    <w:rsid w:val="002704B1"/>
    <w:rsid w:val="00270D3C"/>
    <w:rsid w:val="00270EB3"/>
    <w:rsid w:val="00271C08"/>
    <w:rsid w:val="0027267C"/>
    <w:rsid w:val="00272B69"/>
    <w:rsid w:val="00272B72"/>
    <w:rsid w:val="002739BF"/>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D3F"/>
    <w:rsid w:val="00297552"/>
    <w:rsid w:val="002976AA"/>
    <w:rsid w:val="0029793B"/>
    <w:rsid w:val="00297C53"/>
    <w:rsid w:val="002A02E9"/>
    <w:rsid w:val="002A0670"/>
    <w:rsid w:val="002A078F"/>
    <w:rsid w:val="002A14CB"/>
    <w:rsid w:val="002A18D3"/>
    <w:rsid w:val="002A1FC7"/>
    <w:rsid w:val="002A2139"/>
    <w:rsid w:val="002A58DF"/>
    <w:rsid w:val="002A6D6D"/>
    <w:rsid w:val="002A7293"/>
    <w:rsid w:val="002A7CBB"/>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9C1"/>
    <w:rsid w:val="002C01FA"/>
    <w:rsid w:val="002C08A3"/>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C18"/>
    <w:rsid w:val="003359F3"/>
    <w:rsid w:val="00337EAD"/>
    <w:rsid w:val="00342235"/>
    <w:rsid w:val="003429C1"/>
    <w:rsid w:val="00342DB5"/>
    <w:rsid w:val="0034332C"/>
    <w:rsid w:val="00343CD4"/>
    <w:rsid w:val="00344198"/>
    <w:rsid w:val="00345067"/>
    <w:rsid w:val="0034519B"/>
    <w:rsid w:val="00346E1E"/>
    <w:rsid w:val="003470AC"/>
    <w:rsid w:val="00347F43"/>
    <w:rsid w:val="00350A8A"/>
    <w:rsid w:val="00350C60"/>
    <w:rsid w:val="00350C7D"/>
    <w:rsid w:val="00352905"/>
    <w:rsid w:val="00352A30"/>
    <w:rsid w:val="00352B53"/>
    <w:rsid w:val="00352C62"/>
    <w:rsid w:val="00353217"/>
    <w:rsid w:val="003540D8"/>
    <w:rsid w:val="00354317"/>
    <w:rsid w:val="003547A9"/>
    <w:rsid w:val="00354944"/>
    <w:rsid w:val="0035571D"/>
    <w:rsid w:val="00355B83"/>
    <w:rsid w:val="00356209"/>
    <w:rsid w:val="00356EE6"/>
    <w:rsid w:val="00356EFE"/>
    <w:rsid w:val="003570BA"/>
    <w:rsid w:val="003573D2"/>
    <w:rsid w:val="00360298"/>
    <w:rsid w:val="00360A28"/>
    <w:rsid w:val="00361928"/>
    <w:rsid w:val="0036358C"/>
    <w:rsid w:val="00363597"/>
    <w:rsid w:val="003642F9"/>
    <w:rsid w:val="00364421"/>
    <w:rsid w:val="003659BC"/>
    <w:rsid w:val="00365C83"/>
    <w:rsid w:val="00365DB0"/>
    <w:rsid w:val="003675C0"/>
    <w:rsid w:val="00367D4D"/>
    <w:rsid w:val="003705C1"/>
    <w:rsid w:val="00371226"/>
    <w:rsid w:val="0037169A"/>
    <w:rsid w:val="00371A3C"/>
    <w:rsid w:val="0037207A"/>
    <w:rsid w:val="00373001"/>
    <w:rsid w:val="0037318A"/>
    <w:rsid w:val="00373479"/>
    <w:rsid w:val="0037396D"/>
    <w:rsid w:val="00373996"/>
    <w:rsid w:val="00375976"/>
    <w:rsid w:val="00375DB8"/>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B6"/>
    <w:rsid w:val="003A149A"/>
    <w:rsid w:val="003A4CA7"/>
    <w:rsid w:val="003A4EF7"/>
    <w:rsid w:val="003A5371"/>
    <w:rsid w:val="003A5579"/>
    <w:rsid w:val="003A563E"/>
    <w:rsid w:val="003A675C"/>
    <w:rsid w:val="003A7501"/>
    <w:rsid w:val="003A7667"/>
    <w:rsid w:val="003A7690"/>
    <w:rsid w:val="003A7796"/>
    <w:rsid w:val="003A7F3E"/>
    <w:rsid w:val="003B059A"/>
    <w:rsid w:val="003B09F7"/>
    <w:rsid w:val="003B1A11"/>
    <w:rsid w:val="003B1DCC"/>
    <w:rsid w:val="003B211D"/>
    <w:rsid w:val="003B25BF"/>
    <w:rsid w:val="003B3F89"/>
    <w:rsid w:val="003B5276"/>
    <w:rsid w:val="003B6117"/>
    <w:rsid w:val="003B6BAD"/>
    <w:rsid w:val="003B6C27"/>
    <w:rsid w:val="003B6F31"/>
    <w:rsid w:val="003C0490"/>
    <w:rsid w:val="003C141C"/>
    <w:rsid w:val="003C17EA"/>
    <w:rsid w:val="003C1C4F"/>
    <w:rsid w:val="003C1D4E"/>
    <w:rsid w:val="003C25C5"/>
    <w:rsid w:val="003C290D"/>
    <w:rsid w:val="003C2F16"/>
    <w:rsid w:val="003C3948"/>
    <w:rsid w:val="003C3C77"/>
    <w:rsid w:val="003C4421"/>
    <w:rsid w:val="003C4D82"/>
    <w:rsid w:val="003C6832"/>
    <w:rsid w:val="003C72E6"/>
    <w:rsid w:val="003C76E7"/>
    <w:rsid w:val="003D026F"/>
    <w:rsid w:val="003D0418"/>
    <w:rsid w:val="003D0648"/>
    <w:rsid w:val="003D0BE8"/>
    <w:rsid w:val="003D0F83"/>
    <w:rsid w:val="003D10E3"/>
    <w:rsid w:val="003D2830"/>
    <w:rsid w:val="003D2D85"/>
    <w:rsid w:val="003D3E1C"/>
    <w:rsid w:val="003D4AD9"/>
    <w:rsid w:val="003D6D79"/>
    <w:rsid w:val="003D6F62"/>
    <w:rsid w:val="003E087C"/>
    <w:rsid w:val="003E09F2"/>
    <w:rsid w:val="003E0BDF"/>
    <w:rsid w:val="003E47BF"/>
    <w:rsid w:val="003E6323"/>
    <w:rsid w:val="003E6760"/>
    <w:rsid w:val="003F0530"/>
    <w:rsid w:val="003F0728"/>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E3D"/>
    <w:rsid w:val="0041743B"/>
    <w:rsid w:val="00417787"/>
    <w:rsid w:val="004212D6"/>
    <w:rsid w:val="00422D5C"/>
    <w:rsid w:val="004236F2"/>
    <w:rsid w:val="00423928"/>
    <w:rsid w:val="00424056"/>
    <w:rsid w:val="004241DB"/>
    <w:rsid w:val="004242F6"/>
    <w:rsid w:val="00424C53"/>
    <w:rsid w:val="00425A45"/>
    <w:rsid w:val="00425D45"/>
    <w:rsid w:val="0042720D"/>
    <w:rsid w:val="00427B13"/>
    <w:rsid w:val="00430307"/>
    <w:rsid w:val="0043054C"/>
    <w:rsid w:val="004326B3"/>
    <w:rsid w:val="00432F01"/>
    <w:rsid w:val="00435FB1"/>
    <w:rsid w:val="00436101"/>
    <w:rsid w:val="00436221"/>
    <w:rsid w:val="00436228"/>
    <w:rsid w:val="00437152"/>
    <w:rsid w:val="00437FA9"/>
    <w:rsid w:val="00440576"/>
    <w:rsid w:val="00440CF2"/>
    <w:rsid w:val="00440CFC"/>
    <w:rsid w:val="00440E71"/>
    <w:rsid w:val="00441C21"/>
    <w:rsid w:val="004423C1"/>
    <w:rsid w:val="00442A8F"/>
    <w:rsid w:val="004444E8"/>
    <w:rsid w:val="004445BE"/>
    <w:rsid w:val="0044491B"/>
    <w:rsid w:val="00444F3D"/>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9118D"/>
    <w:rsid w:val="0049287A"/>
    <w:rsid w:val="00493A0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A3C"/>
    <w:rsid w:val="004D2A47"/>
    <w:rsid w:val="004D368C"/>
    <w:rsid w:val="004D453B"/>
    <w:rsid w:val="004D47B4"/>
    <w:rsid w:val="004D5625"/>
    <w:rsid w:val="004D5F6F"/>
    <w:rsid w:val="004D6009"/>
    <w:rsid w:val="004D63D3"/>
    <w:rsid w:val="004D6656"/>
    <w:rsid w:val="004D7E2B"/>
    <w:rsid w:val="004E006C"/>
    <w:rsid w:val="004E33D8"/>
    <w:rsid w:val="004E34B9"/>
    <w:rsid w:val="004E3F23"/>
    <w:rsid w:val="004E48E8"/>
    <w:rsid w:val="004E5C36"/>
    <w:rsid w:val="004E6697"/>
    <w:rsid w:val="004E7901"/>
    <w:rsid w:val="004F02FC"/>
    <w:rsid w:val="004F0384"/>
    <w:rsid w:val="004F06D4"/>
    <w:rsid w:val="004F0A51"/>
    <w:rsid w:val="004F21C5"/>
    <w:rsid w:val="004F248B"/>
    <w:rsid w:val="004F2E76"/>
    <w:rsid w:val="004F4019"/>
    <w:rsid w:val="004F41D3"/>
    <w:rsid w:val="004F4E3F"/>
    <w:rsid w:val="004F52F2"/>
    <w:rsid w:val="004F53E3"/>
    <w:rsid w:val="004F6F68"/>
    <w:rsid w:val="00500206"/>
    <w:rsid w:val="005006D7"/>
    <w:rsid w:val="00500EF9"/>
    <w:rsid w:val="005043C4"/>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11BE"/>
    <w:rsid w:val="00521C00"/>
    <w:rsid w:val="00521E17"/>
    <w:rsid w:val="00521E62"/>
    <w:rsid w:val="00523A55"/>
    <w:rsid w:val="00523E79"/>
    <w:rsid w:val="00524DA2"/>
    <w:rsid w:val="005252F2"/>
    <w:rsid w:val="00525BC9"/>
    <w:rsid w:val="00525CE2"/>
    <w:rsid w:val="00526029"/>
    <w:rsid w:val="005264DD"/>
    <w:rsid w:val="005268F4"/>
    <w:rsid w:val="00526C83"/>
    <w:rsid w:val="00530219"/>
    <w:rsid w:val="00531000"/>
    <w:rsid w:val="0053184F"/>
    <w:rsid w:val="00532EC2"/>
    <w:rsid w:val="005335DE"/>
    <w:rsid w:val="00534E87"/>
    <w:rsid w:val="005373A0"/>
    <w:rsid w:val="005373B8"/>
    <w:rsid w:val="00537742"/>
    <w:rsid w:val="0054061E"/>
    <w:rsid w:val="00543044"/>
    <w:rsid w:val="005434B3"/>
    <w:rsid w:val="00543A74"/>
    <w:rsid w:val="00545C69"/>
    <w:rsid w:val="00547B11"/>
    <w:rsid w:val="00547E77"/>
    <w:rsid w:val="005500D5"/>
    <w:rsid w:val="0055117F"/>
    <w:rsid w:val="00552BFD"/>
    <w:rsid w:val="00554315"/>
    <w:rsid w:val="00554413"/>
    <w:rsid w:val="00556168"/>
    <w:rsid w:val="00556E4D"/>
    <w:rsid w:val="005600FE"/>
    <w:rsid w:val="005610C5"/>
    <w:rsid w:val="00562872"/>
    <w:rsid w:val="00563994"/>
    <w:rsid w:val="00563D8B"/>
    <w:rsid w:val="00564998"/>
    <w:rsid w:val="00564F42"/>
    <w:rsid w:val="00566106"/>
    <w:rsid w:val="0056623F"/>
    <w:rsid w:val="00571AC2"/>
    <w:rsid w:val="00572308"/>
    <w:rsid w:val="005723D8"/>
    <w:rsid w:val="00572D32"/>
    <w:rsid w:val="005730CE"/>
    <w:rsid w:val="00573BB3"/>
    <w:rsid w:val="00573ED6"/>
    <w:rsid w:val="00574785"/>
    <w:rsid w:val="00574BD2"/>
    <w:rsid w:val="005750DF"/>
    <w:rsid w:val="00575527"/>
    <w:rsid w:val="0057767F"/>
    <w:rsid w:val="00577C1C"/>
    <w:rsid w:val="005808A7"/>
    <w:rsid w:val="00582236"/>
    <w:rsid w:val="005833CF"/>
    <w:rsid w:val="0058383F"/>
    <w:rsid w:val="005838E9"/>
    <w:rsid w:val="00583D1A"/>
    <w:rsid w:val="00584D03"/>
    <w:rsid w:val="005851DC"/>
    <w:rsid w:val="005855BB"/>
    <w:rsid w:val="0058724D"/>
    <w:rsid w:val="0058774B"/>
    <w:rsid w:val="00587823"/>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B58"/>
    <w:rsid w:val="005D0D02"/>
    <w:rsid w:val="005D1662"/>
    <w:rsid w:val="005D2B66"/>
    <w:rsid w:val="005D3256"/>
    <w:rsid w:val="005D38E1"/>
    <w:rsid w:val="005D42E5"/>
    <w:rsid w:val="005D49BB"/>
    <w:rsid w:val="005D4E32"/>
    <w:rsid w:val="005D5167"/>
    <w:rsid w:val="005D69EA"/>
    <w:rsid w:val="005D6B3F"/>
    <w:rsid w:val="005D708D"/>
    <w:rsid w:val="005D7135"/>
    <w:rsid w:val="005E09F1"/>
    <w:rsid w:val="005E15E8"/>
    <w:rsid w:val="005E665E"/>
    <w:rsid w:val="005E6BE4"/>
    <w:rsid w:val="005E7592"/>
    <w:rsid w:val="005E762B"/>
    <w:rsid w:val="005E7690"/>
    <w:rsid w:val="005F09C5"/>
    <w:rsid w:val="005F139B"/>
    <w:rsid w:val="005F258C"/>
    <w:rsid w:val="005F3495"/>
    <w:rsid w:val="005F3CE1"/>
    <w:rsid w:val="005F4E9E"/>
    <w:rsid w:val="005F5138"/>
    <w:rsid w:val="005F5B85"/>
    <w:rsid w:val="005F64D7"/>
    <w:rsid w:val="005F668F"/>
    <w:rsid w:val="005F7A1D"/>
    <w:rsid w:val="00600764"/>
    <w:rsid w:val="0060137C"/>
    <w:rsid w:val="00601516"/>
    <w:rsid w:val="00601871"/>
    <w:rsid w:val="00601934"/>
    <w:rsid w:val="00601B05"/>
    <w:rsid w:val="00602766"/>
    <w:rsid w:val="006037D9"/>
    <w:rsid w:val="00606BAB"/>
    <w:rsid w:val="00607FB8"/>
    <w:rsid w:val="00610027"/>
    <w:rsid w:val="006106AD"/>
    <w:rsid w:val="00610995"/>
    <w:rsid w:val="006119CA"/>
    <w:rsid w:val="00612072"/>
    <w:rsid w:val="006133F9"/>
    <w:rsid w:val="0061367A"/>
    <w:rsid w:val="00613DC2"/>
    <w:rsid w:val="0061439B"/>
    <w:rsid w:val="00614563"/>
    <w:rsid w:val="00617A36"/>
    <w:rsid w:val="00620477"/>
    <w:rsid w:val="006205AC"/>
    <w:rsid w:val="00620F07"/>
    <w:rsid w:val="006223D2"/>
    <w:rsid w:val="00622805"/>
    <w:rsid w:val="00622B3D"/>
    <w:rsid w:val="00622F43"/>
    <w:rsid w:val="00623139"/>
    <w:rsid w:val="006231E4"/>
    <w:rsid w:val="006239CE"/>
    <w:rsid w:val="00623FE1"/>
    <w:rsid w:val="006264F5"/>
    <w:rsid w:val="00631241"/>
    <w:rsid w:val="00632272"/>
    <w:rsid w:val="006330A7"/>
    <w:rsid w:val="006336F0"/>
    <w:rsid w:val="00633751"/>
    <w:rsid w:val="006343F4"/>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4B5A"/>
    <w:rsid w:val="00656051"/>
    <w:rsid w:val="00656922"/>
    <w:rsid w:val="006574A0"/>
    <w:rsid w:val="006602A7"/>
    <w:rsid w:val="006631BB"/>
    <w:rsid w:val="00663F1F"/>
    <w:rsid w:val="0066430E"/>
    <w:rsid w:val="00664B42"/>
    <w:rsid w:val="00667372"/>
    <w:rsid w:val="0066753B"/>
    <w:rsid w:val="00667913"/>
    <w:rsid w:val="00670EE0"/>
    <w:rsid w:val="0067268A"/>
    <w:rsid w:val="00673098"/>
    <w:rsid w:val="00673FB4"/>
    <w:rsid w:val="00675120"/>
    <w:rsid w:val="0067727E"/>
    <w:rsid w:val="00677D5F"/>
    <w:rsid w:val="00681813"/>
    <w:rsid w:val="0068218B"/>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4122"/>
    <w:rsid w:val="006A565B"/>
    <w:rsid w:val="006A5736"/>
    <w:rsid w:val="006A5D1C"/>
    <w:rsid w:val="006A7863"/>
    <w:rsid w:val="006A78DA"/>
    <w:rsid w:val="006B0607"/>
    <w:rsid w:val="006B1E73"/>
    <w:rsid w:val="006B358A"/>
    <w:rsid w:val="006B42FE"/>
    <w:rsid w:val="006B6604"/>
    <w:rsid w:val="006C11C5"/>
    <w:rsid w:val="006C1A09"/>
    <w:rsid w:val="006C25D8"/>
    <w:rsid w:val="006C2DA7"/>
    <w:rsid w:val="006C48AB"/>
    <w:rsid w:val="006C4F62"/>
    <w:rsid w:val="006C53E3"/>
    <w:rsid w:val="006C563F"/>
    <w:rsid w:val="006C5FAB"/>
    <w:rsid w:val="006C6A5C"/>
    <w:rsid w:val="006C6EE6"/>
    <w:rsid w:val="006C78EA"/>
    <w:rsid w:val="006C7D9D"/>
    <w:rsid w:val="006D0BAB"/>
    <w:rsid w:val="006D0F03"/>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5875"/>
    <w:rsid w:val="006E6845"/>
    <w:rsid w:val="006E69A5"/>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6F22"/>
    <w:rsid w:val="006F73B6"/>
    <w:rsid w:val="006F75E9"/>
    <w:rsid w:val="007013A9"/>
    <w:rsid w:val="0070173F"/>
    <w:rsid w:val="00701868"/>
    <w:rsid w:val="00701DC2"/>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47B"/>
    <w:rsid w:val="00734814"/>
    <w:rsid w:val="007357ED"/>
    <w:rsid w:val="0073754A"/>
    <w:rsid w:val="00737875"/>
    <w:rsid w:val="0073787A"/>
    <w:rsid w:val="00737A7E"/>
    <w:rsid w:val="00737D84"/>
    <w:rsid w:val="00740A55"/>
    <w:rsid w:val="00740F03"/>
    <w:rsid w:val="0074186B"/>
    <w:rsid w:val="007438E3"/>
    <w:rsid w:val="007449DF"/>
    <w:rsid w:val="00744A36"/>
    <w:rsid w:val="00744B97"/>
    <w:rsid w:val="0074506A"/>
    <w:rsid w:val="0074516B"/>
    <w:rsid w:val="00745ABF"/>
    <w:rsid w:val="00746741"/>
    <w:rsid w:val="00747731"/>
    <w:rsid w:val="007506CE"/>
    <w:rsid w:val="00751510"/>
    <w:rsid w:val="007516CC"/>
    <w:rsid w:val="00753C98"/>
    <w:rsid w:val="00753D91"/>
    <w:rsid w:val="00754120"/>
    <w:rsid w:val="00754C22"/>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8064F"/>
    <w:rsid w:val="00780A87"/>
    <w:rsid w:val="0078245B"/>
    <w:rsid w:val="00783198"/>
    <w:rsid w:val="007835AE"/>
    <w:rsid w:val="00783D51"/>
    <w:rsid w:val="00784526"/>
    <w:rsid w:val="00785931"/>
    <w:rsid w:val="00785D2F"/>
    <w:rsid w:val="00787F7B"/>
    <w:rsid w:val="0079036A"/>
    <w:rsid w:val="00791289"/>
    <w:rsid w:val="007912C1"/>
    <w:rsid w:val="0079183C"/>
    <w:rsid w:val="0079221B"/>
    <w:rsid w:val="00793491"/>
    <w:rsid w:val="007937A8"/>
    <w:rsid w:val="007944BC"/>
    <w:rsid w:val="00794E9E"/>
    <w:rsid w:val="00795C7B"/>
    <w:rsid w:val="007A0482"/>
    <w:rsid w:val="007A1E45"/>
    <w:rsid w:val="007A4471"/>
    <w:rsid w:val="007A4C8C"/>
    <w:rsid w:val="007A54FF"/>
    <w:rsid w:val="007A579D"/>
    <w:rsid w:val="007A5E2C"/>
    <w:rsid w:val="007A7423"/>
    <w:rsid w:val="007B0951"/>
    <w:rsid w:val="007B09E0"/>
    <w:rsid w:val="007B131B"/>
    <w:rsid w:val="007B1428"/>
    <w:rsid w:val="007B1725"/>
    <w:rsid w:val="007B342B"/>
    <w:rsid w:val="007B3886"/>
    <w:rsid w:val="007B5954"/>
    <w:rsid w:val="007B5BCA"/>
    <w:rsid w:val="007B6861"/>
    <w:rsid w:val="007B6FC9"/>
    <w:rsid w:val="007B70E7"/>
    <w:rsid w:val="007C08E0"/>
    <w:rsid w:val="007C0A14"/>
    <w:rsid w:val="007C0A80"/>
    <w:rsid w:val="007C1D7F"/>
    <w:rsid w:val="007C2061"/>
    <w:rsid w:val="007C228E"/>
    <w:rsid w:val="007C2385"/>
    <w:rsid w:val="007C28BC"/>
    <w:rsid w:val="007C2E5A"/>
    <w:rsid w:val="007C393E"/>
    <w:rsid w:val="007C3F73"/>
    <w:rsid w:val="007C460E"/>
    <w:rsid w:val="007C4A70"/>
    <w:rsid w:val="007C5803"/>
    <w:rsid w:val="007C5CCC"/>
    <w:rsid w:val="007D00A5"/>
    <w:rsid w:val="007D0EC8"/>
    <w:rsid w:val="007D2703"/>
    <w:rsid w:val="007D2BEC"/>
    <w:rsid w:val="007D302F"/>
    <w:rsid w:val="007D3E5C"/>
    <w:rsid w:val="007D4DE4"/>
    <w:rsid w:val="007D514D"/>
    <w:rsid w:val="007D5E24"/>
    <w:rsid w:val="007D75BB"/>
    <w:rsid w:val="007D7840"/>
    <w:rsid w:val="007E00B8"/>
    <w:rsid w:val="007E172E"/>
    <w:rsid w:val="007E192B"/>
    <w:rsid w:val="007E274C"/>
    <w:rsid w:val="007E55A2"/>
    <w:rsid w:val="007E581F"/>
    <w:rsid w:val="007E5FC4"/>
    <w:rsid w:val="007E6AC7"/>
    <w:rsid w:val="007E6B0E"/>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E60"/>
    <w:rsid w:val="00805C9B"/>
    <w:rsid w:val="00806550"/>
    <w:rsid w:val="00807FCB"/>
    <w:rsid w:val="00811391"/>
    <w:rsid w:val="00813664"/>
    <w:rsid w:val="008145B1"/>
    <w:rsid w:val="0081626B"/>
    <w:rsid w:val="008166F8"/>
    <w:rsid w:val="008176A1"/>
    <w:rsid w:val="00817BD8"/>
    <w:rsid w:val="00817D8F"/>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9C"/>
    <w:rsid w:val="008543A3"/>
    <w:rsid w:val="008548FC"/>
    <w:rsid w:val="008557F3"/>
    <w:rsid w:val="008558D4"/>
    <w:rsid w:val="00855928"/>
    <w:rsid w:val="008563A0"/>
    <w:rsid w:val="00857F88"/>
    <w:rsid w:val="008603A1"/>
    <w:rsid w:val="008615BE"/>
    <w:rsid w:val="00861B29"/>
    <w:rsid w:val="00861F08"/>
    <w:rsid w:val="00862FAF"/>
    <w:rsid w:val="00863892"/>
    <w:rsid w:val="00864244"/>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E94"/>
    <w:rsid w:val="00892ED0"/>
    <w:rsid w:val="008931FB"/>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2139"/>
    <w:rsid w:val="008C24A3"/>
    <w:rsid w:val="008C35DB"/>
    <w:rsid w:val="008C444C"/>
    <w:rsid w:val="008C5B53"/>
    <w:rsid w:val="008C6167"/>
    <w:rsid w:val="008C7D95"/>
    <w:rsid w:val="008C7F7A"/>
    <w:rsid w:val="008C7FCD"/>
    <w:rsid w:val="008D1806"/>
    <w:rsid w:val="008D1B2B"/>
    <w:rsid w:val="008D23FF"/>
    <w:rsid w:val="008D2E8D"/>
    <w:rsid w:val="008D3120"/>
    <w:rsid w:val="008D3215"/>
    <w:rsid w:val="008D35D0"/>
    <w:rsid w:val="008E0E70"/>
    <w:rsid w:val="008E15E1"/>
    <w:rsid w:val="008E1F0F"/>
    <w:rsid w:val="008E2B8C"/>
    <w:rsid w:val="008E3001"/>
    <w:rsid w:val="008E3AF5"/>
    <w:rsid w:val="008E3F08"/>
    <w:rsid w:val="008E4B19"/>
    <w:rsid w:val="008E4D4D"/>
    <w:rsid w:val="008E4E34"/>
    <w:rsid w:val="008E4F18"/>
    <w:rsid w:val="008E636F"/>
    <w:rsid w:val="008E6D52"/>
    <w:rsid w:val="008F040F"/>
    <w:rsid w:val="008F0BFE"/>
    <w:rsid w:val="008F15AA"/>
    <w:rsid w:val="008F1F13"/>
    <w:rsid w:val="008F1FC8"/>
    <w:rsid w:val="008F212B"/>
    <w:rsid w:val="008F2878"/>
    <w:rsid w:val="008F2D68"/>
    <w:rsid w:val="008F6090"/>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6575"/>
    <w:rsid w:val="009269E6"/>
    <w:rsid w:val="00926CB5"/>
    <w:rsid w:val="00927327"/>
    <w:rsid w:val="00930154"/>
    <w:rsid w:val="00930C88"/>
    <w:rsid w:val="0093580C"/>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772D"/>
    <w:rsid w:val="00960B53"/>
    <w:rsid w:val="00960F5A"/>
    <w:rsid w:val="009626F6"/>
    <w:rsid w:val="00962CA3"/>
    <w:rsid w:val="00962E1A"/>
    <w:rsid w:val="0096361A"/>
    <w:rsid w:val="00964AF3"/>
    <w:rsid w:val="00965018"/>
    <w:rsid w:val="009669A0"/>
    <w:rsid w:val="0096708E"/>
    <w:rsid w:val="00967E2E"/>
    <w:rsid w:val="00967EDA"/>
    <w:rsid w:val="00970343"/>
    <w:rsid w:val="009717D8"/>
    <w:rsid w:val="00972561"/>
    <w:rsid w:val="009726C5"/>
    <w:rsid w:val="0097337B"/>
    <w:rsid w:val="00973F0E"/>
    <w:rsid w:val="009748D8"/>
    <w:rsid w:val="00977EF6"/>
    <w:rsid w:val="009806D9"/>
    <w:rsid w:val="009811C9"/>
    <w:rsid w:val="00982107"/>
    <w:rsid w:val="00982179"/>
    <w:rsid w:val="009828FB"/>
    <w:rsid w:val="00982918"/>
    <w:rsid w:val="00983531"/>
    <w:rsid w:val="00984219"/>
    <w:rsid w:val="00984D0C"/>
    <w:rsid w:val="00984EA0"/>
    <w:rsid w:val="00984F45"/>
    <w:rsid w:val="009854A2"/>
    <w:rsid w:val="00985D04"/>
    <w:rsid w:val="009877AA"/>
    <w:rsid w:val="00990A1A"/>
    <w:rsid w:val="00990B7A"/>
    <w:rsid w:val="00991187"/>
    <w:rsid w:val="009916E2"/>
    <w:rsid w:val="0099351E"/>
    <w:rsid w:val="00993C56"/>
    <w:rsid w:val="00994159"/>
    <w:rsid w:val="00994446"/>
    <w:rsid w:val="0099468F"/>
    <w:rsid w:val="00995AFC"/>
    <w:rsid w:val="00996446"/>
    <w:rsid w:val="009969EC"/>
    <w:rsid w:val="009A279C"/>
    <w:rsid w:val="009A4CB3"/>
    <w:rsid w:val="009A5DB5"/>
    <w:rsid w:val="009A60BE"/>
    <w:rsid w:val="009B0CAC"/>
    <w:rsid w:val="009B1685"/>
    <w:rsid w:val="009B1D04"/>
    <w:rsid w:val="009B2D12"/>
    <w:rsid w:val="009B304D"/>
    <w:rsid w:val="009B3E91"/>
    <w:rsid w:val="009B4700"/>
    <w:rsid w:val="009B50E5"/>
    <w:rsid w:val="009B5CB2"/>
    <w:rsid w:val="009B5E10"/>
    <w:rsid w:val="009B680A"/>
    <w:rsid w:val="009C153A"/>
    <w:rsid w:val="009C2D8E"/>
    <w:rsid w:val="009C39BA"/>
    <w:rsid w:val="009C421E"/>
    <w:rsid w:val="009C47A3"/>
    <w:rsid w:val="009C77D6"/>
    <w:rsid w:val="009C78E1"/>
    <w:rsid w:val="009D05C2"/>
    <w:rsid w:val="009D1466"/>
    <w:rsid w:val="009D15C6"/>
    <w:rsid w:val="009D1836"/>
    <w:rsid w:val="009D190E"/>
    <w:rsid w:val="009D1A3A"/>
    <w:rsid w:val="009D1EB2"/>
    <w:rsid w:val="009D2DB2"/>
    <w:rsid w:val="009D30D3"/>
    <w:rsid w:val="009D3977"/>
    <w:rsid w:val="009D4E25"/>
    <w:rsid w:val="009D55E9"/>
    <w:rsid w:val="009D5F5F"/>
    <w:rsid w:val="009D6F33"/>
    <w:rsid w:val="009D74D2"/>
    <w:rsid w:val="009D7752"/>
    <w:rsid w:val="009D7A2C"/>
    <w:rsid w:val="009E1E46"/>
    <w:rsid w:val="009E1F9A"/>
    <w:rsid w:val="009E29A0"/>
    <w:rsid w:val="009E36D9"/>
    <w:rsid w:val="009E59DE"/>
    <w:rsid w:val="009E6996"/>
    <w:rsid w:val="009E6E14"/>
    <w:rsid w:val="009F081A"/>
    <w:rsid w:val="009F11A9"/>
    <w:rsid w:val="009F1262"/>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3FC"/>
    <w:rsid w:val="00A21D6E"/>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639A"/>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5F4D"/>
    <w:rsid w:val="00A5683A"/>
    <w:rsid w:val="00A56AD4"/>
    <w:rsid w:val="00A60290"/>
    <w:rsid w:val="00A60559"/>
    <w:rsid w:val="00A60A75"/>
    <w:rsid w:val="00A61C96"/>
    <w:rsid w:val="00A633B4"/>
    <w:rsid w:val="00A63718"/>
    <w:rsid w:val="00A63767"/>
    <w:rsid w:val="00A64867"/>
    <w:rsid w:val="00A64E5E"/>
    <w:rsid w:val="00A655B8"/>
    <w:rsid w:val="00A67C5F"/>
    <w:rsid w:val="00A67D13"/>
    <w:rsid w:val="00A75234"/>
    <w:rsid w:val="00A75A47"/>
    <w:rsid w:val="00A7692A"/>
    <w:rsid w:val="00A7746F"/>
    <w:rsid w:val="00A77CBB"/>
    <w:rsid w:val="00A77CC7"/>
    <w:rsid w:val="00A80E9B"/>
    <w:rsid w:val="00A81175"/>
    <w:rsid w:val="00A81C28"/>
    <w:rsid w:val="00A81F9C"/>
    <w:rsid w:val="00A82CCA"/>
    <w:rsid w:val="00A8397E"/>
    <w:rsid w:val="00A83AEF"/>
    <w:rsid w:val="00A83F01"/>
    <w:rsid w:val="00A83F1D"/>
    <w:rsid w:val="00A84BEE"/>
    <w:rsid w:val="00A84E52"/>
    <w:rsid w:val="00A85F97"/>
    <w:rsid w:val="00A86A56"/>
    <w:rsid w:val="00A86C16"/>
    <w:rsid w:val="00A86F4B"/>
    <w:rsid w:val="00A8716D"/>
    <w:rsid w:val="00A876B8"/>
    <w:rsid w:val="00A906D0"/>
    <w:rsid w:val="00A90B78"/>
    <w:rsid w:val="00A92269"/>
    <w:rsid w:val="00A92627"/>
    <w:rsid w:val="00A92D30"/>
    <w:rsid w:val="00A931AF"/>
    <w:rsid w:val="00A9329B"/>
    <w:rsid w:val="00A94162"/>
    <w:rsid w:val="00A958F0"/>
    <w:rsid w:val="00A95A6A"/>
    <w:rsid w:val="00A96991"/>
    <w:rsid w:val="00AA0EB0"/>
    <w:rsid w:val="00AA1CEA"/>
    <w:rsid w:val="00AA217E"/>
    <w:rsid w:val="00AA2196"/>
    <w:rsid w:val="00AA2374"/>
    <w:rsid w:val="00AA255D"/>
    <w:rsid w:val="00AA2B97"/>
    <w:rsid w:val="00AA2E18"/>
    <w:rsid w:val="00AA3AA8"/>
    <w:rsid w:val="00AA47D1"/>
    <w:rsid w:val="00AA52B9"/>
    <w:rsid w:val="00AA5AFD"/>
    <w:rsid w:val="00AA6DEB"/>
    <w:rsid w:val="00AA6FE9"/>
    <w:rsid w:val="00AA72F4"/>
    <w:rsid w:val="00AA7350"/>
    <w:rsid w:val="00AA7F7E"/>
    <w:rsid w:val="00AB0EE7"/>
    <w:rsid w:val="00AB1684"/>
    <w:rsid w:val="00AB1A98"/>
    <w:rsid w:val="00AB1EB3"/>
    <w:rsid w:val="00AB3191"/>
    <w:rsid w:val="00AB31EE"/>
    <w:rsid w:val="00AB3FCC"/>
    <w:rsid w:val="00AB4191"/>
    <w:rsid w:val="00AB48F1"/>
    <w:rsid w:val="00AB4BC8"/>
    <w:rsid w:val="00AB50B4"/>
    <w:rsid w:val="00AB5211"/>
    <w:rsid w:val="00AB5AB2"/>
    <w:rsid w:val="00AB5D19"/>
    <w:rsid w:val="00AB5F9D"/>
    <w:rsid w:val="00AB6367"/>
    <w:rsid w:val="00AB7351"/>
    <w:rsid w:val="00AB739F"/>
    <w:rsid w:val="00AB7744"/>
    <w:rsid w:val="00AB7AF3"/>
    <w:rsid w:val="00AC179C"/>
    <w:rsid w:val="00AC1DC5"/>
    <w:rsid w:val="00AC218A"/>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2422"/>
    <w:rsid w:val="00B02528"/>
    <w:rsid w:val="00B030F4"/>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73F6"/>
    <w:rsid w:val="00B17A02"/>
    <w:rsid w:val="00B200CD"/>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2FB"/>
    <w:rsid w:val="00B35BF0"/>
    <w:rsid w:val="00B35FBB"/>
    <w:rsid w:val="00B36CC6"/>
    <w:rsid w:val="00B400BE"/>
    <w:rsid w:val="00B4076C"/>
    <w:rsid w:val="00B40ABD"/>
    <w:rsid w:val="00B412CB"/>
    <w:rsid w:val="00B41512"/>
    <w:rsid w:val="00B4183B"/>
    <w:rsid w:val="00B41874"/>
    <w:rsid w:val="00B4238B"/>
    <w:rsid w:val="00B43AB0"/>
    <w:rsid w:val="00B444D4"/>
    <w:rsid w:val="00B45AF2"/>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20A6"/>
    <w:rsid w:val="00B62254"/>
    <w:rsid w:val="00B62749"/>
    <w:rsid w:val="00B6421E"/>
    <w:rsid w:val="00B64C44"/>
    <w:rsid w:val="00B64E23"/>
    <w:rsid w:val="00B65059"/>
    <w:rsid w:val="00B664AC"/>
    <w:rsid w:val="00B66BF5"/>
    <w:rsid w:val="00B673A7"/>
    <w:rsid w:val="00B70AFE"/>
    <w:rsid w:val="00B715ED"/>
    <w:rsid w:val="00B72726"/>
    <w:rsid w:val="00B740AA"/>
    <w:rsid w:val="00B7555C"/>
    <w:rsid w:val="00B75744"/>
    <w:rsid w:val="00B768D6"/>
    <w:rsid w:val="00B76CD8"/>
    <w:rsid w:val="00B76CFE"/>
    <w:rsid w:val="00B803E4"/>
    <w:rsid w:val="00B80E55"/>
    <w:rsid w:val="00B8149D"/>
    <w:rsid w:val="00B8162A"/>
    <w:rsid w:val="00B822B4"/>
    <w:rsid w:val="00B82C4E"/>
    <w:rsid w:val="00B83607"/>
    <w:rsid w:val="00B8477B"/>
    <w:rsid w:val="00B84A17"/>
    <w:rsid w:val="00B84B91"/>
    <w:rsid w:val="00B84D54"/>
    <w:rsid w:val="00B85400"/>
    <w:rsid w:val="00B86307"/>
    <w:rsid w:val="00B86D6F"/>
    <w:rsid w:val="00B86F04"/>
    <w:rsid w:val="00B870CB"/>
    <w:rsid w:val="00B87876"/>
    <w:rsid w:val="00B902BE"/>
    <w:rsid w:val="00B906C3"/>
    <w:rsid w:val="00B906D0"/>
    <w:rsid w:val="00B90C9F"/>
    <w:rsid w:val="00B91D2E"/>
    <w:rsid w:val="00B91F17"/>
    <w:rsid w:val="00B93AC9"/>
    <w:rsid w:val="00B93EAB"/>
    <w:rsid w:val="00B94CE7"/>
    <w:rsid w:val="00B950A5"/>
    <w:rsid w:val="00B95289"/>
    <w:rsid w:val="00B956BA"/>
    <w:rsid w:val="00B96343"/>
    <w:rsid w:val="00B96F04"/>
    <w:rsid w:val="00B9791B"/>
    <w:rsid w:val="00BA0E75"/>
    <w:rsid w:val="00BA1540"/>
    <w:rsid w:val="00BA2242"/>
    <w:rsid w:val="00BA356B"/>
    <w:rsid w:val="00BA4A08"/>
    <w:rsid w:val="00BA4A3F"/>
    <w:rsid w:val="00BA5065"/>
    <w:rsid w:val="00BA57F9"/>
    <w:rsid w:val="00BA59B1"/>
    <w:rsid w:val="00BA73C6"/>
    <w:rsid w:val="00BA7F42"/>
    <w:rsid w:val="00BB00D1"/>
    <w:rsid w:val="00BB14E5"/>
    <w:rsid w:val="00BB1E3B"/>
    <w:rsid w:val="00BB20FC"/>
    <w:rsid w:val="00BB3346"/>
    <w:rsid w:val="00BB364C"/>
    <w:rsid w:val="00BB4D0A"/>
    <w:rsid w:val="00BB5E21"/>
    <w:rsid w:val="00BB7211"/>
    <w:rsid w:val="00BB7F41"/>
    <w:rsid w:val="00BC0097"/>
    <w:rsid w:val="00BC2CDF"/>
    <w:rsid w:val="00BC426C"/>
    <w:rsid w:val="00BC7939"/>
    <w:rsid w:val="00BD3121"/>
    <w:rsid w:val="00BD383D"/>
    <w:rsid w:val="00BD415F"/>
    <w:rsid w:val="00BD43A4"/>
    <w:rsid w:val="00BD52CE"/>
    <w:rsid w:val="00BD5A60"/>
    <w:rsid w:val="00BD649B"/>
    <w:rsid w:val="00BD702E"/>
    <w:rsid w:val="00BE0A81"/>
    <w:rsid w:val="00BE1876"/>
    <w:rsid w:val="00BE192D"/>
    <w:rsid w:val="00BE208A"/>
    <w:rsid w:val="00BE2E09"/>
    <w:rsid w:val="00BE4407"/>
    <w:rsid w:val="00BE4AB0"/>
    <w:rsid w:val="00BE52B6"/>
    <w:rsid w:val="00BE634D"/>
    <w:rsid w:val="00BE739D"/>
    <w:rsid w:val="00BF069D"/>
    <w:rsid w:val="00BF0ED4"/>
    <w:rsid w:val="00BF25E6"/>
    <w:rsid w:val="00BF26EA"/>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3FBE"/>
    <w:rsid w:val="00C0439C"/>
    <w:rsid w:val="00C04452"/>
    <w:rsid w:val="00C0474B"/>
    <w:rsid w:val="00C04AF1"/>
    <w:rsid w:val="00C04DAD"/>
    <w:rsid w:val="00C04ED7"/>
    <w:rsid w:val="00C0598C"/>
    <w:rsid w:val="00C0682A"/>
    <w:rsid w:val="00C06EA4"/>
    <w:rsid w:val="00C073FD"/>
    <w:rsid w:val="00C117E4"/>
    <w:rsid w:val="00C12942"/>
    <w:rsid w:val="00C129BF"/>
    <w:rsid w:val="00C12BDF"/>
    <w:rsid w:val="00C14696"/>
    <w:rsid w:val="00C15888"/>
    <w:rsid w:val="00C15C7D"/>
    <w:rsid w:val="00C165B0"/>
    <w:rsid w:val="00C168F8"/>
    <w:rsid w:val="00C16A1A"/>
    <w:rsid w:val="00C171CB"/>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1448"/>
    <w:rsid w:val="00C31AE6"/>
    <w:rsid w:val="00C31AF0"/>
    <w:rsid w:val="00C33FAA"/>
    <w:rsid w:val="00C36DEE"/>
    <w:rsid w:val="00C379B2"/>
    <w:rsid w:val="00C400BE"/>
    <w:rsid w:val="00C402A5"/>
    <w:rsid w:val="00C40313"/>
    <w:rsid w:val="00C41F99"/>
    <w:rsid w:val="00C42FEC"/>
    <w:rsid w:val="00C432D1"/>
    <w:rsid w:val="00C4446D"/>
    <w:rsid w:val="00C449AA"/>
    <w:rsid w:val="00C45527"/>
    <w:rsid w:val="00C459EB"/>
    <w:rsid w:val="00C45FC5"/>
    <w:rsid w:val="00C47F2B"/>
    <w:rsid w:val="00C50B99"/>
    <w:rsid w:val="00C5125A"/>
    <w:rsid w:val="00C51B0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70445"/>
    <w:rsid w:val="00C704AF"/>
    <w:rsid w:val="00C70C1E"/>
    <w:rsid w:val="00C71F86"/>
    <w:rsid w:val="00C720D5"/>
    <w:rsid w:val="00C72AE3"/>
    <w:rsid w:val="00C73D8B"/>
    <w:rsid w:val="00C74863"/>
    <w:rsid w:val="00C7526D"/>
    <w:rsid w:val="00C7559B"/>
    <w:rsid w:val="00C7688C"/>
    <w:rsid w:val="00C76A30"/>
    <w:rsid w:val="00C80229"/>
    <w:rsid w:val="00C81C59"/>
    <w:rsid w:val="00C829E4"/>
    <w:rsid w:val="00C83F49"/>
    <w:rsid w:val="00C852A1"/>
    <w:rsid w:val="00C858DF"/>
    <w:rsid w:val="00C8638C"/>
    <w:rsid w:val="00C919CA"/>
    <w:rsid w:val="00C91FCB"/>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5BA"/>
    <w:rsid w:val="00CB0748"/>
    <w:rsid w:val="00CB308F"/>
    <w:rsid w:val="00CB3215"/>
    <w:rsid w:val="00CB4232"/>
    <w:rsid w:val="00CB45A0"/>
    <w:rsid w:val="00CB57F5"/>
    <w:rsid w:val="00CB585A"/>
    <w:rsid w:val="00CC0CFC"/>
    <w:rsid w:val="00CC2B80"/>
    <w:rsid w:val="00CC3C04"/>
    <w:rsid w:val="00CC551C"/>
    <w:rsid w:val="00CC5AB3"/>
    <w:rsid w:val="00CC66D8"/>
    <w:rsid w:val="00CC6D2F"/>
    <w:rsid w:val="00CC72F3"/>
    <w:rsid w:val="00CC7694"/>
    <w:rsid w:val="00CC7AE7"/>
    <w:rsid w:val="00CD060C"/>
    <w:rsid w:val="00CD0E91"/>
    <w:rsid w:val="00CD163D"/>
    <w:rsid w:val="00CD215A"/>
    <w:rsid w:val="00CD2205"/>
    <w:rsid w:val="00CD2464"/>
    <w:rsid w:val="00CD2A17"/>
    <w:rsid w:val="00CD2F1E"/>
    <w:rsid w:val="00CD50E1"/>
    <w:rsid w:val="00CD6BF3"/>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7D40"/>
    <w:rsid w:val="00CF05BE"/>
    <w:rsid w:val="00CF0980"/>
    <w:rsid w:val="00CF1800"/>
    <w:rsid w:val="00CF1A58"/>
    <w:rsid w:val="00CF21A6"/>
    <w:rsid w:val="00CF2824"/>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35F"/>
    <w:rsid w:val="00D2677B"/>
    <w:rsid w:val="00D30FB9"/>
    <w:rsid w:val="00D310C5"/>
    <w:rsid w:val="00D32364"/>
    <w:rsid w:val="00D32898"/>
    <w:rsid w:val="00D35340"/>
    <w:rsid w:val="00D359DA"/>
    <w:rsid w:val="00D37402"/>
    <w:rsid w:val="00D37D0E"/>
    <w:rsid w:val="00D4017F"/>
    <w:rsid w:val="00D43872"/>
    <w:rsid w:val="00D44049"/>
    <w:rsid w:val="00D441DE"/>
    <w:rsid w:val="00D469F1"/>
    <w:rsid w:val="00D5000F"/>
    <w:rsid w:val="00D50560"/>
    <w:rsid w:val="00D55F50"/>
    <w:rsid w:val="00D569FA"/>
    <w:rsid w:val="00D56B55"/>
    <w:rsid w:val="00D57323"/>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7998"/>
    <w:rsid w:val="00D87C11"/>
    <w:rsid w:val="00D87DF0"/>
    <w:rsid w:val="00D904F6"/>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CAE"/>
    <w:rsid w:val="00DD619E"/>
    <w:rsid w:val="00DE047B"/>
    <w:rsid w:val="00DE099B"/>
    <w:rsid w:val="00DE0DC3"/>
    <w:rsid w:val="00DE195C"/>
    <w:rsid w:val="00DE1E53"/>
    <w:rsid w:val="00DE2C28"/>
    <w:rsid w:val="00DE48F3"/>
    <w:rsid w:val="00DE5A31"/>
    <w:rsid w:val="00DE651B"/>
    <w:rsid w:val="00DE6DF1"/>
    <w:rsid w:val="00DE74F1"/>
    <w:rsid w:val="00DE78A9"/>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775"/>
    <w:rsid w:val="00E228D3"/>
    <w:rsid w:val="00E229F9"/>
    <w:rsid w:val="00E23A81"/>
    <w:rsid w:val="00E2435C"/>
    <w:rsid w:val="00E252B3"/>
    <w:rsid w:val="00E264FF"/>
    <w:rsid w:val="00E269F4"/>
    <w:rsid w:val="00E26EB8"/>
    <w:rsid w:val="00E27D29"/>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1A48"/>
    <w:rsid w:val="00E82C9B"/>
    <w:rsid w:val="00E84855"/>
    <w:rsid w:val="00E84C01"/>
    <w:rsid w:val="00E85AD7"/>
    <w:rsid w:val="00E85BFE"/>
    <w:rsid w:val="00E86FEB"/>
    <w:rsid w:val="00E87874"/>
    <w:rsid w:val="00E90020"/>
    <w:rsid w:val="00E9063C"/>
    <w:rsid w:val="00E91AF0"/>
    <w:rsid w:val="00E92552"/>
    <w:rsid w:val="00E9277E"/>
    <w:rsid w:val="00E92D16"/>
    <w:rsid w:val="00E9318A"/>
    <w:rsid w:val="00E94F1D"/>
    <w:rsid w:val="00E962CB"/>
    <w:rsid w:val="00E9688E"/>
    <w:rsid w:val="00E96910"/>
    <w:rsid w:val="00E971EC"/>
    <w:rsid w:val="00E97921"/>
    <w:rsid w:val="00EA1208"/>
    <w:rsid w:val="00EA1B16"/>
    <w:rsid w:val="00EA1CDD"/>
    <w:rsid w:val="00EA2642"/>
    <w:rsid w:val="00EA2E8E"/>
    <w:rsid w:val="00EA2F3C"/>
    <w:rsid w:val="00EA35C5"/>
    <w:rsid w:val="00EA42EB"/>
    <w:rsid w:val="00EA4EC5"/>
    <w:rsid w:val="00EA4F17"/>
    <w:rsid w:val="00EA72C2"/>
    <w:rsid w:val="00EB1D4C"/>
    <w:rsid w:val="00EB21FD"/>
    <w:rsid w:val="00EB2F0F"/>
    <w:rsid w:val="00EB3FFD"/>
    <w:rsid w:val="00EB5A89"/>
    <w:rsid w:val="00EB5CE6"/>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458B"/>
    <w:rsid w:val="00F26A74"/>
    <w:rsid w:val="00F26D7B"/>
    <w:rsid w:val="00F30794"/>
    <w:rsid w:val="00F31176"/>
    <w:rsid w:val="00F314E5"/>
    <w:rsid w:val="00F316FF"/>
    <w:rsid w:val="00F31B1B"/>
    <w:rsid w:val="00F31C98"/>
    <w:rsid w:val="00F337C0"/>
    <w:rsid w:val="00F33D84"/>
    <w:rsid w:val="00F34B59"/>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FEC"/>
    <w:rsid w:val="00F60E33"/>
    <w:rsid w:val="00F616DD"/>
    <w:rsid w:val="00F61774"/>
    <w:rsid w:val="00F61EFD"/>
    <w:rsid w:val="00F633BF"/>
    <w:rsid w:val="00F64908"/>
    <w:rsid w:val="00F65194"/>
    <w:rsid w:val="00F65A22"/>
    <w:rsid w:val="00F66A20"/>
    <w:rsid w:val="00F66B11"/>
    <w:rsid w:val="00F66BD8"/>
    <w:rsid w:val="00F66F5D"/>
    <w:rsid w:val="00F67004"/>
    <w:rsid w:val="00F6761E"/>
    <w:rsid w:val="00F703B5"/>
    <w:rsid w:val="00F7105F"/>
    <w:rsid w:val="00F71489"/>
    <w:rsid w:val="00F71A55"/>
    <w:rsid w:val="00F727B2"/>
    <w:rsid w:val="00F72C72"/>
    <w:rsid w:val="00F72D4A"/>
    <w:rsid w:val="00F73348"/>
    <w:rsid w:val="00F73DCC"/>
    <w:rsid w:val="00F7538A"/>
    <w:rsid w:val="00F753AE"/>
    <w:rsid w:val="00F754B7"/>
    <w:rsid w:val="00F75986"/>
    <w:rsid w:val="00F75A53"/>
    <w:rsid w:val="00F76A77"/>
    <w:rsid w:val="00F770E9"/>
    <w:rsid w:val="00F77FAC"/>
    <w:rsid w:val="00F80830"/>
    <w:rsid w:val="00F81968"/>
    <w:rsid w:val="00F81BEE"/>
    <w:rsid w:val="00F83B5C"/>
    <w:rsid w:val="00F840D4"/>
    <w:rsid w:val="00F8580B"/>
    <w:rsid w:val="00F85F5A"/>
    <w:rsid w:val="00F8633C"/>
    <w:rsid w:val="00F86395"/>
    <w:rsid w:val="00F86640"/>
    <w:rsid w:val="00F86E6B"/>
    <w:rsid w:val="00F878C4"/>
    <w:rsid w:val="00F87CAA"/>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06A"/>
    <w:rsid w:val="00FB4A03"/>
    <w:rsid w:val="00FB7834"/>
    <w:rsid w:val="00FC028E"/>
    <w:rsid w:val="00FC0BE7"/>
    <w:rsid w:val="00FC0D95"/>
    <w:rsid w:val="00FC1F06"/>
    <w:rsid w:val="00FC364A"/>
    <w:rsid w:val="00FC3F40"/>
    <w:rsid w:val="00FC4187"/>
    <w:rsid w:val="00FC5C4A"/>
    <w:rsid w:val="00FC6106"/>
    <w:rsid w:val="00FC68F9"/>
    <w:rsid w:val="00FC6CC8"/>
    <w:rsid w:val="00FC739A"/>
    <w:rsid w:val="00FD1004"/>
    <w:rsid w:val="00FD1059"/>
    <w:rsid w:val="00FD1C7C"/>
    <w:rsid w:val="00FD1F5D"/>
    <w:rsid w:val="00FD3642"/>
    <w:rsid w:val="00FD4166"/>
    <w:rsid w:val="00FD459A"/>
    <w:rsid w:val="00FD6B99"/>
    <w:rsid w:val="00FD7242"/>
    <w:rsid w:val="00FD7407"/>
    <w:rsid w:val="00FD77A8"/>
    <w:rsid w:val="00FD7802"/>
    <w:rsid w:val="00FD7982"/>
    <w:rsid w:val="00FD7D8A"/>
    <w:rsid w:val="00FE0719"/>
    <w:rsid w:val="00FE1AF3"/>
    <w:rsid w:val="00FE2960"/>
    <w:rsid w:val="00FE3633"/>
    <w:rsid w:val="00FE4666"/>
    <w:rsid w:val="00FE4921"/>
    <w:rsid w:val="00FE624F"/>
    <w:rsid w:val="00FE7860"/>
    <w:rsid w:val="00FF0A9F"/>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paragraph" w:customStyle="1" w:styleId="3">
    <w:name w:val="כותרת3"/>
    <w:basedOn w:val="Normal"/>
    <w:next w:val="Normal"/>
    <w:rsid w:val="00B86F04"/>
    <w:pPr>
      <w:spacing w:before="60"/>
      <w:ind w:firstLine="0"/>
    </w:pPr>
    <w:rPr>
      <w:b/>
      <w:bCs/>
    </w:rPr>
  </w:style>
  <w:style w:type="paragraph" w:customStyle="1" w:styleId="1">
    <w:name w:val="ציטוט1"/>
    <w:basedOn w:val="Normal"/>
    <w:next w:val="Normal"/>
    <w:link w:val="a"/>
    <w:qFormat/>
    <w:rsid w:val="00B86F04"/>
    <w:pPr>
      <w:tabs>
        <w:tab w:val="right" w:pos="7740"/>
      </w:tabs>
      <w:spacing w:after="120"/>
      <w:ind w:left="576" w:right="576" w:firstLine="0"/>
    </w:pPr>
    <w:rPr>
      <w:rFonts w:cs="FrankRuehl"/>
      <w:sz w:val="20"/>
      <w:szCs w:val="22"/>
    </w:rPr>
  </w:style>
  <w:style w:type="paragraph" w:customStyle="1" w:styleId="10">
    <w:name w:val="ש1"/>
    <w:basedOn w:val="Normal"/>
    <w:rsid w:val="00B86F04"/>
    <w:pPr>
      <w:ind w:firstLine="0"/>
    </w:pPr>
    <w:rPr>
      <w:rFonts w:cs="David"/>
    </w:rPr>
  </w:style>
  <w:style w:type="paragraph" w:customStyle="1" w:styleId="a0">
    <w:name w:val="נ"/>
    <w:basedOn w:val="1"/>
    <w:rsid w:val="00B86F04"/>
    <w:pPr>
      <w:tabs>
        <w:tab w:val="clear" w:pos="7740"/>
        <w:tab w:val="right" w:pos="8306"/>
      </w:tabs>
      <w:ind w:left="26" w:right="0"/>
    </w:pPr>
  </w:style>
  <w:style w:type="paragraph" w:customStyle="1" w:styleId="a1">
    <w:name w:val="מראה מקום"/>
    <w:basedOn w:val="Normal"/>
    <w:qFormat/>
    <w:rsid w:val="00B86F04"/>
    <w:pPr>
      <w:overflowPunct w:val="0"/>
      <w:autoSpaceDE w:val="0"/>
      <w:autoSpaceDN w:val="0"/>
      <w:adjustRightInd w:val="0"/>
      <w:spacing w:before="120"/>
      <w:ind w:firstLine="0"/>
      <w:textAlignment w:val="baseline"/>
    </w:pPr>
    <w:rPr>
      <w:sz w:val="20"/>
      <w:lang w:eastAsia="en-US"/>
    </w:rPr>
  </w:style>
  <w:style w:type="paragraph" w:styleId="ListParagraph">
    <w:name w:val="List Paragraph"/>
    <w:basedOn w:val="Normal"/>
    <w:uiPriority w:val="34"/>
    <w:qFormat/>
    <w:rsid w:val="00BB1E3B"/>
    <w:pPr>
      <w:ind w:left="720"/>
      <w:contextualSpacing/>
    </w:pPr>
  </w:style>
  <w:style w:type="character" w:customStyle="1" w:styleId="a">
    <w:name w:val="ציטוט תו"/>
    <w:basedOn w:val="DefaultParagraphFont"/>
    <w:link w:val="1"/>
    <w:rsid w:val="00C51B0A"/>
    <w:rPr>
      <w:rFonts w:ascii="Times New Roman" w:eastAsia="Times New Roman" w:hAnsi="Times New Roman" w:cs="FrankRuehl"/>
      <w:sz w:val="20"/>
      <w:lang w:eastAsia="he-IL"/>
    </w:rPr>
  </w:style>
  <w:style w:type="paragraph" w:customStyle="1" w:styleId="a2">
    <w:name w:val=".סיעוף"/>
    <w:basedOn w:val="Normal"/>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1">
    <w:name w:val="כותרת1"/>
    <w:basedOn w:val="Normal"/>
    <w:next w:val="Normal"/>
    <w:rsid w:val="00C51B0A"/>
    <w:pPr>
      <w:spacing w:before="240" w:after="240"/>
      <w:ind w:firstLine="0"/>
      <w:jc w:val="center"/>
    </w:pPr>
    <w:rPr>
      <w:b/>
      <w:bCs/>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D1330-16E7-4022-A372-AC76AC6F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Pages>
  <Words>2052</Words>
  <Characters>11697</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tmpUser</cp:lastModifiedBy>
  <cp:revision>21</cp:revision>
  <dcterms:created xsi:type="dcterms:W3CDTF">2017-10-05T19:59:00Z</dcterms:created>
  <dcterms:modified xsi:type="dcterms:W3CDTF">2018-06-14T07:13:00Z</dcterms:modified>
</cp:coreProperties>
</file>