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83" w:rsidRPr="00EA20B0" w:rsidRDefault="00E57F83" w:rsidP="00AF372B">
      <w:pPr>
        <w:pStyle w:val="BlockText"/>
        <w:spacing w:line="240" w:lineRule="auto"/>
        <w:ind w:left="0"/>
        <w:jc w:val="center"/>
        <w:rPr>
          <w:rFonts w:ascii="Arial" w:hAnsi="Arial" w:cs="Arial"/>
          <w:caps/>
          <w:sz w:val="24"/>
          <w:szCs w:val="24"/>
        </w:rPr>
      </w:pPr>
      <w:r w:rsidRPr="00EA20B0">
        <w:rPr>
          <w:rFonts w:ascii="Arial" w:hAnsi="Arial" w:cs="Arial"/>
          <w:caps/>
          <w:sz w:val="24"/>
          <w:szCs w:val="24"/>
          <w:lang w:val="en-GB" w:eastAsia="en-GB"/>
        </w:rPr>
        <w:t>YESHIVAT HAR ETZION</w:t>
      </w:r>
    </w:p>
    <w:p w:rsidR="00E57F83" w:rsidRPr="00EA20B0" w:rsidRDefault="00E57F83" w:rsidP="00AF372B">
      <w:pPr>
        <w:jc w:val="center"/>
        <w:rPr>
          <w:rFonts w:ascii="Arial" w:hAnsi="Arial" w:cs="Arial"/>
          <w:caps/>
          <w:lang w:val="en-GB" w:eastAsia="en-GB"/>
        </w:rPr>
      </w:pPr>
      <w:r w:rsidRPr="00EA20B0">
        <w:rPr>
          <w:rFonts w:ascii="Arial" w:hAnsi="Arial" w:cs="Arial"/>
          <w:caps/>
          <w:lang w:val="en-GB" w:eastAsia="en-GB"/>
        </w:rPr>
        <w:t>ISRAEL KOSCHITZKY VIRTUAL BEIT MIDRASH (VBM)</w:t>
      </w:r>
    </w:p>
    <w:p w:rsidR="00E57F83" w:rsidRPr="00EA20B0" w:rsidRDefault="00E57F83" w:rsidP="00AF372B">
      <w:pPr>
        <w:jc w:val="center"/>
        <w:rPr>
          <w:rFonts w:ascii="Arial" w:hAnsi="Arial" w:cs="Arial"/>
          <w:caps/>
          <w:lang w:val="en-GB" w:eastAsia="en-GB"/>
        </w:rPr>
      </w:pPr>
      <w:r w:rsidRPr="00EA20B0">
        <w:rPr>
          <w:rFonts w:ascii="Arial" w:hAnsi="Arial" w:cs="Arial"/>
          <w:caps/>
          <w:lang w:val="en-GB" w:eastAsia="en-GB"/>
        </w:rPr>
        <w:t>*********************************************************</w:t>
      </w:r>
    </w:p>
    <w:p w:rsidR="00E57F83" w:rsidRPr="00EA20B0" w:rsidRDefault="00E57F83" w:rsidP="00AF372B">
      <w:pPr>
        <w:jc w:val="center"/>
        <w:rPr>
          <w:rFonts w:ascii="Arial" w:hAnsi="Arial" w:cs="Arial"/>
          <w:b/>
          <w:caps/>
        </w:rPr>
      </w:pPr>
    </w:p>
    <w:p w:rsidR="00E57F83" w:rsidRPr="00EA20B0" w:rsidRDefault="00E57F83" w:rsidP="00AF372B">
      <w:pPr>
        <w:jc w:val="center"/>
        <w:rPr>
          <w:rFonts w:ascii="Arial" w:hAnsi="Arial" w:cs="Arial"/>
          <w:b/>
          <w:caps/>
        </w:rPr>
      </w:pPr>
      <w:r w:rsidRPr="00EA20B0">
        <w:rPr>
          <w:rFonts w:ascii="Arial" w:hAnsi="Arial" w:cs="Arial"/>
          <w:b/>
          <w:caps/>
        </w:rPr>
        <w:t>the laws of THE Berakhot</w:t>
      </w:r>
    </w:p>
    <w:p w:rsidR="00E57F83" w:rsidRPr="00EA20B0" w:rsidRDefault="00E57F83" w:rsidP="00AF372B">
      <w:pPr>
        <w:jc w:val="center"/>
        <w:rPr>
          <w:rFonts w:ascii="Arial" w:hAnsi="Arial" w:cs="Arial"/>
          <w:b/>
          <w:caps/>
        </w:rPr>
      </w:pPr>
    </w:p>
    <w:p w:rsidR="00E57F83" w:rsidRPr="00EA20B0" w:rsidRDefault="00E57F83" w:rsidP="00AF372B">
      <w:pPr>
        <w:pStyle w:val="a"/>
        <w:keepNext w:val="0"/>
        <w:widowControl w:val="0"/>
        <w:bidi w:val="0"/>
        <w:spacing w:before="0"/>
        <w:jc w:val="center"/>
        <w:rPr>
          <w:rFonts w:cs="Arial"/>
          <w:b w:val="0"/>
          <w:bCs w:val="0"/>
          <w:sz w:val="24"/>
          <w:szCs w:val="24"/>
        </w:rPr>
      </w:pPr>
      <w:r w:rsidRPr="00EA20B0">
        <w:rPr>
          <w:rFonts w:cs="Arial"/>
          <w:b w:val="0"/>
          <w:bCs w:val="0"/>
          <w:sz w:val="24"/>
          <w:szCs w:val="24"/>
        </w:rPr>
        <w:t>For easy printing, go to:</w:t>
      </w:r>
    </w:p>
    <w:p w:rsidR="00E57F83" w:rsidRPr="00EA20B0" w:rsidRDefault="00ED0CD1" w:rsidP="00AF372B">
      <w:pPr>
        <w:pStyle w:val="BodyTex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E57F83" w:rsidRPr="00EA20B0">
          <w:rPr>
            <w:rStyle w:val="Hyperlink"/>
            <w:rFonts w:ascii="Arial" w:hAnsi="Arial" w:cs="Arial"/>
            <w:sz w:val="24"/>
            <w:szCs w:val="24"/>
          </w:rPr>
          <w:t>www.vbm-torah.org/archive/blessings/06berakhot.htm</w:t>
        </w:r>
      </w:hyperlink>
    </w:p>
    <w:p w:rsidR="00E57F83" w:rsidRPr="00EA20B0" w:rsidRDefault="00E57F83" w:rsidP="00AF372B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7F83" w:rsidRPr="00EA20B0" w:rsidRDefault="00E57F83" w:rsidP="00AF372B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3B5A" w:rsidRPr="00EA20B0" w:rsidRDefault="0007173C" w:rsidP="00AF372B">
      <w:pPr>
        <w:pStyle w:val="BodyText"/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F372B">
        <w:rPr>
          <w:rFonts w:ascii="Arial" w:hAnsi="Arial" w:cs="Arial"/>
          <w:b/>
          <w:sz w:val="24"/>
          <w:szCs w:val="24"/>
        </w:rPr>
        <w:t>Shiur</w:t>
      </w:r>
      <w:r w:rsidR="00E57F83" w:rsidRPr="00EA20B0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F3B5A" w:rsidRPr="00EA20B0">
        <w:rPr>
          <w:rFonts w:ascii="Arial" w:hAnsi="Arial" w:cs="Arial"/>
          <w:b/>
          <w:sz w:val="24"/>
          <w:szCs w:val="24"/>
        </w:rPr>
        <w:t>#</w:t>
      </w:r>
      <w:r w:rsidR="000D691B" w:rsidRPr="00EA20B0">
        <w:rPr>
          <w:rFonts w:ascii="Arial" w:hAnsi="Arial" w:cs="Arial"/>
          <w:b/>
          <w:sz w:val="24"/>
          <w:szCs w:val="24"/>
        </w:rPr>
        <w:t>0</w:t>
      </w:r>
      <w:r w:rsidR="000A7B79" w:rsidRPr="00EA20B0">
        <w:rPr>
          <w:rFonts w:ascii="Arial" w:hAnsi="Arial" w:cs="Arial"/>
          <w:b/>
          <w:sz w:val="24"/>
          <w:szCs w:val="24"/>
        </w:rPr>
        <w:t>6</w:t>
      </w:r>
      <w:r w:rsidR="00EF3B5A" w:rsidRPr="00EA20B0">
        <w:rPr>
          <w:rFonts w:ascii="Arial" w:hAnsi="Arial" w:cs="Arial"/>
          <w:b/>
          <w:sz w:val="24"/>
          <w:szCs w:val="24"/>
        </w:rPr>
        <w:t xml:space="preserve">: </w:t>
      </w:r>
      <w:r w:rsidR="00941A22" w:rsidRPr="00EA20B0">
        <w:rPr>
          <w:rFonts w:ascii="Arial" w:hAnsi="Arial" w:cs="Arial"/>
          <w:b/>
          <w:i/>
          <w:iCs/>
          <w:sz w:val="24"/>
          <w:szCs w:val="24"/>
        </w:rPr>
        <w:t>Netilat Yadayim</w:t>
      </w:r>
    </w:p>
    <w:p w:rsidR="00EF3B5A" w:rsidRPr="00EA20B0" w:rsidRDefault="00852CDC" w:rsidP="00AF372B">
      <w:pPr>
        <w:autoSpaceDE w:val="0"/>
        <w:contextualSpacing/>
        <w:jc w:val="center"/>
        <w:rPr>
          <w:rFonts w:ascii="Arial" w:hAnsi="Arial" w:cs="Arial"/>
          <w:b/>
        </w:rPr>
      </w:pPr>
      <w:r w:rsidRPr="00EA20B0">
        <w:rPr>
          <w:rFonts w:ascii="Arial" w:hAnsi="Arial" w:cs="Arial"/>
          <w:b/>
        </w:rPr>
        <w:t>Rav David Brofsky</w:t>
      </w:r>
    </w:p>
    <w:p w:rsidR="00B2691C" w:rsidRPr="00EA20B0" w:rsidRDefault="00B2691C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8D146A" w:rsidRPr="00EA20B0" w:rsidRDefault="008D146A" w:rsidP="00AF372B">
      <w:pPr>
        <w:autoSpaceDE w:val="0"/>
        <w:contextualSpacing/>
        <w:jc w:val="both"/>
        <w:rPr>
          <w:rFonts w:ascii="Arial" w:hAnsi="Arial" w:cs="Arial"/>
          <w:b/>
        </w:rPr>
      </w:pPr>
      <w:r w:rsidRPr="00EA20B0">
        <w:rPr>
          <w:rFonts w:ascii="Arial" w:hAnsi="Arial" w:cs="Arial"/>
          <w:b/>
        </w:rPr>
        <w:t>Introduction</w:t>
      </w:r>
    </w:p>
    <w:p w:rsidR="008D146A" w:rsidRPr="00EA20B0" w:rsidRDefault="008D146A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8D146A" w:rsidRPr="00EA20B0" w:rsidRDefault="008D146A" w:rsidP="00AF372B">
      <w:pPr>
        <w:autoSpaceDE w:val="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ab/>
        <w:t xml:space="preserve">The first </w:t>
      </w:r>
      <w:r w:rsidR="00EA5A30" w:rsidRPr="00EA20B0">
        <w:rPr>
          <w:rFonts w:ascii="Arial" w:hAnsi="Arial" w:cs="Arial"/>
          <w:bCs/>
        </w:rPr>
        <w:t xml:space="preserve">of the </w:t>
      </w:r>
      <w:r w:rsidR="00EA5A30" w:rsidRPr="00EA20B0">
        <w:rPr>
          <w:rFonts w:ascii="Arial" w:hAnsi="Arial" w:cs="Arial"/>
          <w:bCs/>
          <w:i/>
          <w:iCs/>
        </w:rPr>
        <w:t>birkot ha-nehenin</w:t>
      </w:r>
      <w:r w:rsidRPr="00EA20B0">
        <w:rPr>
          <w:rFonts w:ascii="Arial" w:hAnsi="Arial" w:cs="Arial"/>
          <w:bCs/>
        </w:rPr>
        <w:t xml:space="preserve"> which we will discuss this year is the </w:t>
      </w:r>
      <w:r w:rsidRPr="00EA20B0">
        <w:rPr>
          <w:rFonts w:ascii="Arial" w:hAnsi="Arial" w:cs="Arial"/>
          <w:bCs/>
          <w:i/>
          <w:iCs/>
        </w:rPr>
        <w:t>Birkat Ha-Motzi</w:t>
      </w:r>
      <w:r w:rsidR="00941A22" w:rsidRPr="00EA20B0">
        <w:rPr>
          <w:rFonts w:ascii="Arial" w:hAnsi="Arial" w:cs="Arial"/>
          <w:bCs/>
        </w:rPr>
        <w:t>,</w:t>
      </w:r>
      <w:r w:rsidRPr="00EA20B0">
        <w:rPr>
          <w:rFonts w:ascii="Arial" w:hAnsi="Arial" w:cs="Arial"/>
          <w:bCs/>
        </w:rPr>
        <w:t xml:space="preserve"> the </w:t>
      </w:r>
      <w:r w:rsidRPr="00EA20B0">
        <w:rPr>
          <w:rFonts w:ascii="Arial" w:hAnsi="Arial" w:cs="Arial"/>
          <w:bCs/>
          <w:i/>
          <w:iCs/>
        </w:rPr>
        <w:t>bera</w:t>
      </w:r>
      <w:r w:rsidR="00AF372B">
        <w:rPr>
          <w:rFonts w:ascii="Arial" w:hAnsi="Arial" w:cs="Arial"/>
          <w:bCs/>
          <w:i/>
          <w:iCs/>
        </w:rPr>
        <w:t>k</w:t>
      </w:r>
      <w:r w:rsidRPr="00EA20B0">
        <w:rPr>
          <w:rFonts w:ascii="Arial" w:hAnsi="Arial" w:cs="Arial"/>
          <w:bCs/>
          <w:i/>
          <w:iCs/>
        </w:rPr>
        <w:t>ha</w:t>
      </w:r>
      <w:r w:rsidR="002959DF" w:rsidRPr="00EA20B0">
        <w:rPr>
          <w:rFonts w:ascii="Arial" w:hAnsi="Arial" w:cs="Arial"/>
          <w:bCs/>
        </w:rPr>
        <w:t xml:space="preserve"> recited</w:t>
      </w:r>
      <w:r w:rsidRPr="00EA20B0">
        <w:rPr>
          <w:rFonts w:ascii="Arial" w:hAnsi="Arial" w:cs="Arial"/>
          <w:bCs/>
        </w:rPr>
        <w:t xml:space="preserve"> before eating bread. However, before addressing this blessing, we must first study the laws of </w:t>
      </w:r>
      <w:r w:rsidRPr="00EA20B0">
        <w:rPr>
          <w:rFonts w:ascii="Arial" w:hAnsi="Arial" w:cs="Arial"/>
          <w:bCs/>
          <w:i/>
          <w:iCs/>
        </w:rPr>
        <w:t>netilat yadayim</w:t>
      </w:r>
      <w:r w:rsidRPr="00EA20B0">
        <w:rPr>
          <w:rFonts w:ascii="Arial" w:hAnsi="Arial" w:cs="Arial"/>
          <w:bCs/>
        </w:rPr>
        <w:t xml:space="preserve">, the ritual washing of the hands before eating bread, as it naturally precedes the blessing of </w:t>
      </w:r>
      <w:r w:rsidRPr="00EA20B0">
        <w:rPr>
          <w:rFonts w:ascii="Arial" w:hAnsi="Arial" w:cs="Arial"/>
          <w:bCs/>
          <w:i/>
          <w:iCs/>
        </w:rPr>
        <w:t>Ha-Motzi</w:t>
      </w:r>
      <w:r w:rsidRPr="00EA20B0">
        <w:rPr>
          <w:rFonts w:ascii="Arial" w:hAnsi="Arial" w:cs="Arial"/>
          <w:bCs/>
        </w:rPr>
        <w:t xml:space="preserve">. In the upcoming </w:t>
      </w:r>
      <w:r w:rsidRPr="00EA20B0">
        <w:rPr>
          <w:rFonts w:ascii="Arial" w:hAnsi="Arial" w:cs="Arial"/>
          <w:bCs/>
          <w:i/>
          <w:iCs/>
        </w:rPr>
        <w:t>shiurim</w:t>
      </w:r>
      <w:r w:rsidRPr="00EA20B0">
        <w:rPr>
          <w:rFonts w:ascii="Arial" w:hAnsi="Arial" w:cs="Arial"/>
          <w:bCs/>
        </w:rPr>
        <w:t xml:space="preserve">, we will investigate the reasons for </w:t>
      </w:r>
      <w:r w:rsidRPr="00EA20B0">
        <w:rPr>
          <w:rFonts w:ascii="Arial" w:hAnsi="Arial" w:cs="Arial"/>
          <w:bCs/>
          <w:i/>
          <w:iCs/>
        </w:rPr>
        <w:t>netilat yadayim</w:t>
      </w:r>
      <w:r w:rsidR="00941A22" w:rsidRPr="00EA20B0">
        <w:rPr>
          <w:rFonts w:ascii="Arial" w:hAnsi="Arial" w:cs="Arial"/>
          <w:bCs/>
        </w:rPr>
        <w:t xml:space="preserve"> and discuss when and how</w:t>
      </w:r>
      <w:r w:rsidRPr="00EA20B0">
        <w:rPr>
          <w:rFonts w:ascii="Arial" w:hAnsi="Arial" w:cs="Arial"/>
          <w:bCs/>
        </w:rPr>
        <w:t xml:space="preserve"> it is performed. </w:t>
      </w:r>
    </w:p>
    <w:p w:rsidR="008D146A" w:rsidRPr="00EA20B0" w:rsidRDefault="008D146A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8D146A" w:rsidRPr="00EA20B0" w:rsidRDefault="008D146A" w:rsidP="00AF372B">
      <w:pPr>
        <w:autoSpaceDE w:val="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ab/>
        <w:t xml:space="preserve">The Talmud ascribes great importance to the </w:t>
      </w:r>
      <w:r w:rsidR="00ED0CD1" w:rsidRPr="00ED0CD1">
        <w:rPr>
          <w:rFonts w:ascii="Arial" w:hAnsi="Arial" w:cs="Arial"/>
          <w:i/>
        </w:rPr>
        <w:t>mitzva</w:t>
      </w:r>
      <w:r w:rsidRPr="00EA20B0">
        <w:rPr>
          <w:rFonts w:ascii="Arial" w:hAnsi="Arial" w:cs="Arial"/>
          <w:bCs/>
        </w:rPr>
        <w:t xml:space="preserve"> of </w:t>
      </w:r>
      <w:r w:rsidRPr="00EA20B0">
        <w:rPr>
          <w:rFonts w:ascii="Arial" w:hAnsi="Arial" w:cs="Arial"/>
          <w:bCs/>
          <w:i/>
          <w:iCs/>
        </w:rPr>
        <w:t>netilat yadayim</w:t>
      </w:r>
      <w:r w:rsidRPr="00EA20B0">
        <w:rPr>
          <w:rFonts w:ascii="Arial" w:hAnsi="Arial" w:cs="Arial"/>
          <w:bCs/>
        </w:rPr>
        <w:t xml:space="preserve">. </w:t>
      </w:r>
      <w:r w:rsidR="00AB0E9F" w:rsidRPr="00EA20B0">
        <w:rPr>
          <w:rFonts w:ascii="Arial" w:hAnsi="Arial" w:cs="Arial"/>
          <w:bCs/>
        </w:rPr>
        <w:t xml:space="preserve">For example, the </w:t>
      </w:r>
      <w:r w:rsidR="00AB0E9F" w:rsidRPr="00EA20B0">
        <w:rPr>
          <w:rFonts w:ascii="Arial" w:hAnsi="Arial" w:cs="Arial"/>
          <w:bCs/>
          <w:i/>
          <w:iCs/>
        </w:rPr>
        <w:t>gemara</w:t>
      </w:r>
      <w:r w:rsidR="00AB0E9F" w:rsidRPr="00EA20B0">
        <w:rPr>
          <w:rFonts w:ascii="Arial" w:hAnsi="Arial" w:cs="Arial"/>
          <w:bCs/>
        </w:rPr>
        <w:t xml:space="preserve"> teaches:</w:t>
      </w:r>
    </w:p>
    <w:p w:rsidR="00AB0E9F" w:rsidRPr="00EA20B0" w:rsidRDefault="00AB0E9F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AB0E9F" w:rsidRPr="00EA20B0" w:rsidRDefault="00AB0E9F" w:rsidP="00AF372B">
      <w:pPr>
        <w:autoSpaceDE w:val="0"/>
        <w:ind w:left="72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>Whoever eats bread without previously washing the hands</w:t>
      </w:r>
      <w:r w:rsidR="00941A22" w:rsidRPr="00EA20B0">
        <w:rPr>
          <w:rFonts w:ascii="Arial" w:hAnsi="Arial" w:cs="Arial"/>
          <w:bCs/>
        </w:rPr>
        <w:t>, it</w:t>
      </w:r>
      <w:r w:rsidRPr="00EA20B0">
        <w:rPr>
          <w:rFonts w:ascii="Arial" w:hAnsi="Arial" w:cs="Arial"/>
          <w:bCs/>
        </w:rPr>
        <w:t xml:space="preserve"> is as though h</w:t>
      </w:r>
      <w:r w:rsidR="00941A22" w:rsidRPr="00EA20B0">
        <w:rPr>
          <w:rFonts w:ascii="Arial" w:hAnsi="Arial" w:cs="Arial"/>
          <w:bCs/>
        </w:rPr>
        <w:t>e had intercourse with a harlot</w:t>
      </w:r>
      <w:r w:rsidRPr="00EA20B0">
        <w:rPr>
          <w:rFonts w:ascii="Arial" w:hAnsi="Arial" w:cs="Arial"/>
          <w:bCs/>
        </w:rPr>
        <w:t>… R. Z</w:t>
      </w:r>
      <w:r w:rsidR="00941A22" w:rsidRPr="00EA20B0">
        <w:rPr>
          <w:rFonts w:ascii="Arial" w:hAnsi="Arial" w:cs="Arial"/>
          <w:bCs/>
        </w:rPr>
        <w:t>erika said in the name of R. Elie</w:t>
      </w:r>
      <w:r w:rsidRPr="00EA20B0">
        <w:rPr>
          <w:rFonts w:ascii="Arial" w:hAnsi="Arial" w:cs="Arial"/>
          <w:bCs/>
        </w:rPr>
        <w:t xml:space="preserve">zar: Whoever makes light of washing the hands [before a meal] will be uprooted from the world. </w:t>
      </w:r>
      <w:r w:rsidR="00941A22" w:rsidRPr="00EA20B0">
        <w:rPr>
          <w:rFonts w:ascii="Arial" w:hAnsi="Arial" w:cs="Arial"/>
          <w:bCs/>
        </w:rPr>
        <w:t>(</w:t>
      </w:r>
      <w:r w:rsidR="00941A22" w:rsidRPr="00EA20B0">
        <w:rPr>
          <w:rFonts w:ascii="Arial" w:hAnsi="Arial" w:cs="Arial"/>
          <w:bCs/>
          <w:i/>
          <w:iCs/>
        </w:rPr>
        <w:t>Sota</w:t>
      </w:r>
      <w:r w:rsidR="00941A22" w:rsidRPr="00EA20B0">
        <w:rPr>
          <w:rFonts w:ascii="Arial" w:hAnsi="Arial" w:cs="Arial"/>
          <w:bCs/>
        </w:rPr>
        <w:t xml:space="preserve"> 4b)</w:t>
      </w:r>
    </w:p>
    <w:p w:rsidR="00AB0E9F" w:rsidRPr="00EA20B0" w:rsidRDefault="00AB0E9F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AB0E9F" w:rsidRPr="00EA20B0" w:rsidRDefault="00AB0E9F" w:rsidP="00AF372B">
      <w:pPr>
        <w:autoSpaceDE w:val="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 xml:space="preserve">Furthermore, the </w:t>
      </w:r>
      <w:r w:rsidRPr="00EA20B0">
        <w:rPr>
          <w:rFonts w:ascii="Arial" w:hAnsi="Arial" w:cs="Arial"/>
          <w:bCs/>
          <w:i/>
          <w:iCs/>
        </w:rPr>
        <w:t>gemara</w:t>
      </w:r>
      <w:r w:rsidRPr="00EA20B0">
        <w:rPr>
          <w:rFonts w:ascii="Arial" w:hAnsi="Arial" w:cs="Arial"/>
          <w:bCs/>
        </w:rPr>
        <w:t xml:space="preserve"> elsewhere lists three behaviors which bring man to poverty, among them “treating the washi</w:t>
      </w:r>
      <w:r w:rsidR="00941A22" w:rsidRPr="00EA20B0">
        <w:rPr>
          <w:rFonts w:ascii="Arial" w:hAnsi="Arial" w:cs="Arial"/>
          <w:bCs/>
        </w:rPr>
        <w:t>ng of the hands with disrespect</w:t>
      </w:r>
      <w:r w:rsidRPr="00EA20B0">
        <w:rPr>
          <w:rFonts w:ascii="Arial" w:hAnsi="Arial" w:cs="Arial"/>
          <w:bCs/>
        </w:rPr>
        <w:t>”</w:t>
      </w:r>
      <w:r w:rsidR="00941A22" w:rsidRPr="00EA20B0">
        <w:rPr>
          <w:rFonts w:ascii="Arial" w:hAnsi="Arial" w:cs="Arial"/>
          <w:bCs/>
        </w:rPr>
        <w:t xml:space="preserve"> (</w:t>
      </w:r>
      <w:r w:rsidR="00941A22" w:rsidRPr="00EA20B0">
        <w:rPr>
          <w:rFonts w:ascii="Arial" w:hAnsi="Arial" w:cs="Arial"/>
          <w:bCs/>
          <w:i/>
          <w:iCs/>
        </w:rPr>
        <w:t>Shabbat</w:t>
      </w:r>
      <w:r w:rsidR="00941A22" w:rsidRPr="00EA20B0">
        <w:rPr>
          <w:rFonts w:ascii="Arial" w:hAnsi="Arial" w:cs="Arial"/>
          <w:bCs/>
        </w:rPr>
        <w:t xml:space="preserve"> 62b).</w:t>
      </w:r>
      <w:r w:rsidRPr="00EA20B0">
        <w:rPr>
          <w:rFonts w:ascii="Arial" w:hAnsi="Arial" w:cs="Arial"/>
          <w:bCs/>
        </w:rPr>
        <w:t xml:space="preserve"> </w:t>
      </w:r>
    </w:p>
    <w:p w:rsidR="00120582" w:rsidRPr="00EA20B0" w:rsidRDefault="00120582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120582" w:rsidRPr="00EA20B0" w:rsidRDefault="00941A22" w:rsidP="00AF372B">
      <w:pPr>
        <w:autoSpaceDE w:val="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ab/>
        <w:t xml:space="preserve">The </w:t>
      </w:r>
      <w:r w:rsidRPr="00EA20B0">
        <w:rPr>
          <w:rFonts w:ascii="Arial" w:hAnsi="Arial" w:cs="Arial"/>
          <w:bCs/>
          <w:i/>
          <w:iCs/>
        </w:rPr>
        <w:t>m</w:t>
      </w:r>
      <w:r w:rsidR="00120582" w:rsidRPr="00EA20B0">
        <w:rPr>
          <w:rFonts w:ascii="Arial" w:hAnsi="Arial" w:cs="Arial"/>
          <w:bCs/>
          <w:i/>
          <w:iCs/>
        </w:rPr>
        <w:t>ish</w:t>
      </w:r>
      <w:r w:rsidR="00EA5A30" w:rsidRPr="00EA20B0">
        <w:rPr>
          <w:rFonts w:ascii="Arial" w:hAnsi="Arial" w:cs="Arial"/>
          <w:bCs/>
          <w:i/>
          <w:iCs/>
        </w:rPr>
        <w:t>n</w:t>
      </w:r>
      <w:r w:rsidR="00120582" w:rsidRPr="00EA20B0">
        <w:rPr>
          <w:rFonts w:ascii="Arial" w:hAnsi="Arial" w:cs="Arial"/>
          <w:bCs/>
          <w:i/>
          <w:iCs/>
        </w:rPr>
        <w:t>a</w:t>
      </w:r>
      <w:r w:rsidR="00120582" w:rsidRPr="00EA20B0">
        <w:rPr>
          <w:rFonts w:ascii="Arial" w:hAnsi="Arial" w:cs="Arial"/>
          <w:bCs/>
        </w:rPr>
        <w:t xml:space="preserve"> describes the severity of this </w:t>
      </w:r>
      <w:r w:rsidR="00ED0CD1" w:rsidRPr="00ED0CD1">
        <w:rPr>
          <w:rFonts w:ascii="Arial" w:hAnsi="Arial" w:cs="Arial"/>
          <w:i/>
        </w:rPr>
        <w:t>mitzva</w:t>
      </w:r>
      <w:r w:rsidRPr="00EA20B0">
        <w:rPr>
          <w:rFonts w:ascii="Arial" w:hAnsi="Arial" w:cs="Arial"/>
          <w:bCs/>
        </w:rPr>
        <w:t>:</w:t>
      </w:r>
    </w:p>
    <w:p w:rsidR="00120582" w:rsidRPr="00EA20B0" w:rsidRDefault="00120582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120582" w:rsidRPr="00EA20B0" w:rsidRDefault="00120582" w:rsidP="00AF372B">
      <w:pPr>
        <w:autoSpaceDE w:val="0"/>
        <w:ind w:left="72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>E</w:t>
      </w:r>
      <w:r w:rsidR="00EA5A30" w:rsidRPr="00EA20B0">
        <w:rPr>
          <w:rFonts w:ascii="Arial" w:hAnsi="Arial" w:cs="Arial"/>
          <w:bCs/>
        </w:rPr>
        <w:t>l</w:t>
      </w:r>
      <w:r w:rsidRPr="00EA20B0">
        <w:rPr>
          <w:rFonts w:ascii="Arial" w:hAnsi="Arial" w:cs="Arial"/>
          <w:bCs/>
        </w:rPr>
        <w:t>iezer the son of Chanoch demurred against the laws concerning the purifying of the hands. When he died</w:t>
      </w:r>
      <w:r w:rsidR="00941A22" w:rsidRPr="00EA20B0">
        <w:rPr>
          <w:rFonts w:ascii="Arial" w:hAnsi="Arial" w:cs="Arial"/>
          <w:bCs/>
        </w:rPr>
        <w:t>,</w:t>
      </w:r>
      <w:r w:rsidRPr="00EA20B0">
        <w:rPr>
          <w:rFonts w:ascii="Arial" w:hAnsi="Arial" w:cs="Arial"/>
          <w:bCs/>
        </w:rPr>
        <w:t xml:space="preserve"> the court sent and laid a stone on his coffin. This teaches that</w:t>
      </w:r>
      <w:r w:rsidR="007173F3" w:rsidRPr="00EA20B0">
        <w:rPr>
          <w:rFonts w:ascii="Arial" w:hAnsi="Arial" w:cs="Arial"/>
          <w:bCs/>
        </w:rPr>
        <w:t xml:space="preserve"> </w:t>
      </w:r>
      <w:r w:rsidRPr="00EA20B0">
        <w:rPr>
          <w:rFonts w:ascii="Arial" w:hAnsi="Arial" w:cs="Arial"/>
          <w:bCs/>
        </w:rPr>
        <w:t>whoever is excommunicated and dies while under excommunication, his</w:t>
      </w:r>
      <w:r w:rsidR="007173F3" w:rsidRPr="00EA20B0">
        <w:rPr>
          <w:rFonts w:ascii="Arial" w:hAnsi="Arial" w:cs="Arial"/>
          <w:bCs/>
        </w:rPr>
        <w:t xml:space="preserve"> </w:t>
      </w:r>
      <w:r w:rsidRPr="00EA20B0">
        <w:rPr>
          <w:rFonts w:ascii="Arial" w:hAnsi="Arial" w:cs="Arial"/>
          <w:bCs/>
        </w:rPr>
        <w:t>coffin is stoned.</w:t>
      </w:r>
      <w:r w:rsidR="00941A22" w:rsidRPr="00EA20B0">
        <w:rPr>
          <w:rFonts w:ascii="Arial" w:hAnsi="Arial" w:cs="Arial"/>
          <w:bCs/>
        </w:rPr>
        <w:t xml:space="preserve"> (</w:t>
      </w:r>
      <w:r w:rsidR="00941A22" w:rsidRPr="00EA20B0">
        <w:rPr>
          <w:rFonts w:ascii="Arial" w:hAnsi="Arial" w:cs="Arial"/>
          <w:bCs/>
          <w:i/>
          <w:iCs/>
        </w:rPr>
        <w:t>Eduyot</w:t>
      </w:r>
      <w:r w:rsidR="00941A22" w:rsidRPr="00EA20B0">
        <w:rPr>
          <w:rFonts w:ascii="Arial" w:hAnsi="Arial" w:cs="Arial"/>
          <w:bCs/>
        </w:rPr>
        <w:t xml:space="preserve"> 5:6)</w:t>
      </w:r>
    </w:p>
    <w:p w:rsidR="00AB0E9F" w:rsidRPr="00EA20B0" w:rsidRDefault="00AB0E9F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E74E01" w:rsidRPr="00EA20B0" w:rsidRDefault="00E74E01" w:rsidP="00AF372B">
      <w:pPr>
        <w:autoSpaceDE w:val="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ab/>
      </w:r>
      <w:r w:rsidR="00EA5A30" w:rsidRPr="00EA20B0">
        <w:rPr>
          <w:rFonts w:ascii="Arial" w:hAnsi="Arial" w:cs="Arial"/>
          <w:bCs/>
        </w:rPr>
        <w:t>Finally, t</w:t>
      </w:r>
      <w:r w:rsidRPr="00EA20B0">
        <w:rPr>
          <w:rFonts w:ascii="Arial" w:hAnsi="Arial" w:cs="Arial"/>
          <w:bCs/>
        </w:rPr>
        <w:t xml:space="preserve">he </w:t>
      </w:r>
      <w:r w:rsidRPr="00EA20B0">
        <w:rPr>
          <w:rFonts w:ascii="Arial" w:hAnsi="Arial" w:cs="Arial"/>
          <w:bCs/>
          <w:i/>
          <w:iCs/>
        </w:rPr>
        <w:t>gemara</w:t>
      </w:r>
      <w:r w:rsidRPr="00EA20B0">
        <w:rPr>
          <w:rFonts w:ascii="Arial" w:hAnsi="Arial" w:cs="Arial"/>
          <w:bCs/>
        </w:rPr>
        <w:t xml:space="preserve"> relates regarding R. Akiva:</w:t>
      </w:r>
    </w:p>
    <w:p w:rsidR="00AB0E9F" w:rsidRPr="00EA20B0" w:rsidRDefault="00AB0E9F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E74E01" w:rsidRPr="00EA20B0" w:rsidRDefault="00E74E01" w:rsidP="00AF372B">
      <w:pPr>
        <w:autoSpaceDE w:val="0"/>
        <w:ind w:left="72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>Our Rabbis taught: R. Akiva was once confined in a prison-house</w:t>
      </w:r>
      <w:r w:rsidR="00941A22" w:rsidRPr="00EA20B0">
        <w:rPr>
          <w:rFonts w:ascii="Arial" w:hAnsi="Arial" w:cs="Arial"/>
          <w:bCs/>
        </w:rPr>
        <w:t>,</w:t>
      </w:r>
      <w:r w:rsidRPr="00EA20B0">
        <w:rPr>
          <w:rFonts w:ascii="Arial" w:hAnsi="Arial" w:cs="Arial"/>
          <w:bCs/>
        </w:rPr>
        <w:t xml:space="preserve"> and R. Yehoshua the grits-maker was attending on him. Every day, a certain quantity of water was brought in to him. On one occasion he [R. </w:t>
      </w:r>
      <w:r w:rsidRPr="00EA20B0">
        <w:rPr>
          <w:rFonts w:ascii="Arial" w:hAnsi="Arial" w:cs="Arial"/>
          <w:bCs/>
        </w:rPr>
        <w:lastRenderedPageBreak/>
        <w:t>Yehoshua] was met by the prison keeper</w:t>
      </w:r>
      <w:r w:rsidR="00941A22" w:rsidRPr="00EA20B0">
        <w:rPr>
          <w:rFonts w:ascii="Arial" w:hAnsi="Arial" w:cs="Arial"/>
          <w:bCs/>
        </w:rPr>
        <w:t>, who said to him, “Your water to</w:t>
      </w:r>
      <w:r w:rsidRPr="00EA20B0">
        <w:rPr>
          <w:rFonts w:ascii="Arial" w:hAnsi="Arial" w:cs="Arial"/>
          <w:bCs/>
        </w:rPr>
        <w:t>day is rather much; do you perhaps require</w:t>
      </w:r>
      <w:r w:rsidR="00941A22" w:rsidRPr="00EA20B0">
        <w:rPr>
          <w:rFonts w:ascii="Arial" w:hAnsi="Arial" w:cs="Arial"/>
          <w:bCs/>
        </w:rPr>
        <w:t xml:space="preserve"> it for undermining the prison?”</w:t>
      </w:r>
      <w:r w:rsidRPr="00EA20B0">
        <w:rPr>
          <w:rFonts w:ascii="Arial" w:hAnsi="Arial" w:cs="Arial"/>
          <w:bCs/>
        </w:rPr>
        <w:t xml:space="preserve"> He poured out a half of it and handed to him the other half. </w:t>
      </w:r>
    </w:p>
    <w:p w:rsidR="00E74E01" w:rsidRPr="00EA20B0" w:rsidRDefault="00E74E01" w:rsidP="00AF372B">
      <w:pPr>
        <w:autoSpaceDE w:val="0"/>
        <w:ind w:left="72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>When he came to R. Akiva</w:t>
      </w:r>
      <w:r w:rsidR="00941A22" w:rsidRPr="00EA20B0">
        <w:rPr>
          <w:rFonts w:ascii="Arial" w:hAnsi="Arial" w:cs="Arial"/>
          <w:bCs/>
        </w:rPr>
        <w:t>, the latter said to him, “</w:t>
      </w:r>
      <w:r w:rsidRPr="00EA20B0">
        <w:rPr>
          <w:rFonts w:ascii="Arial" w:hAnsi="Arial" w:cs="Arial"/>
          <w:bCs/>
        </w:rPr>
        <w:t>Yehoshua, do you not know that I am an old ma</w:t>
      </w:r>
      <w:r w:rsidR="00941A22" w:rsidRPr="00EA20B0">
        <w:rPr>
          <w:rFonts w:ascii="Arial" w:hAnsi="Arial" w:cs="Arial"/>
          <w:bCs/>
        </w:rPr>
        <w:t>n and my life depends on yours?”</w:t>
      </w:r>
      <w:r w:rsidRPr="00EA20B0">
        <w:rPr>
          <w:rFonts w:ascii="Arial" w:hAnsi="Arial" w:cs="Arial"/>
          <w:bCs/>
        </w:rPr>
        <w:t xml:space="preserve"> When the latter told him all that had happened</w:t>
      </w:r>
      <w:r w:rsidR="00941A22" w:rsidRPr="00EA20B0">
        <w:rPr>
          <w:rFonts w:ascii="Arial" w:hAnsi="Arial" w:cs="Arial"/>
          <w:bCs/>
        </w:rPr>
        <w:t>, [R. Akiva] said to him, “</w:t>
      </w:r>
      <w:r w:rsidRPr="00EA20B0">
        <w:rPr>
          <w:rFonts w:ascii="Arial" w:hAnsi="Arial" w:cs="Arial"/>
          <w:bCs/>
        </w:rPr>
        <w:t>Give</w:t>
      </w:r>
      <w:r w:rsidR="00941A22" w:rsidRPr="00EA20B0">
        <w:rPr>
          <w:rFonts w:ascii="Arial" w:hAnsi="Arial" w:cs="Arial"/>
          <w:bCs/>
        </w:rPr>
        <w:t xml:space="preserve"> me some water to wash my hands</w:t>
      </w:r>
      <w:r w:rsidRPr="00EA20B0">
        <w:rPr>
          <w:rFonts w:ascii="Arial" w:hAnsi="Arial" w:cs="Arial"/>
          <w:bCs/>
        </w:rPr>
        <w:t>.</w:t>
      </w:r>
      <w:r w:rsidR="00941A22" w:rsidRPr="00EA20B0">
        <w:rPr>
          <w:rFonts w:ascii="Arial" w:hAnsi="Arial" w:cs="Arial"/>
          <w:bCs/>
        </w:rPr>
        <w:t>” “</w:t>
      </w:r>
      <w:r w:rsidRPr="00EA20B0">
        <w:rPr>
          <w:rFonts w:ascii="Arial" w:hAnsi="Arial" w:cs="Arial"/>
          <w:bCs/>
        </w:rPr>
        <w:t>I</w:t>
      </w:r>
      <w:r w:rsidR="00941A22" w:rsidRPr="00EA20B0">
        <w:rPr>
          <w:rFonts w:ascii="Arial" w:hAnsi="Arial" w:cs="Arial"/>
          <w:bCs/>
        </w:rPr>
        <w:t>t will not suffice for drinking</w:t>
      </w:r>
      <w:r w:rsidRPr="00EA20B0">
        <w:rPr>
          <w:rFonts w:ascii="Arial" w:hAnsi="Arial" w:cs="Arial"/>
          <w:bCs/>
        </w:rPr>
        <w:t>,</w:t>
      </w:r>
      <w:r w:rsidR="00941A22" w:rsidRPr="00EA20B0">
        <w:rPr>
          <w:rFonts w:ascii="Arial" w:hAnsi="Arial" w:cs="Arial"/>
          <w:bCs/>
        </w:rPr>
        <w:t>” the other complained, “</w:t>
      </w:r>
      <w:r w:rsidRPr="00EA20B0">
        <w:rPr>
          <w:rFonts w:ascii="Arial" w:hAnsi="Arial" w:cs="Arial"/>
          <w:bCs/>
        </w:rPr>
        <w:t>will it suffice for w</w:t>
      </w:r>
      <w:r w:rsidR="00941A22" w:rsidRPr="00EA20B0">
        <w:rPr>
          <w:rFonts w:ascii="Arial" w:hAnsi="Arial" w:cs="Arial"/>
          <w:bCs/>
        </w:rPr>
        <w:t>ashing your hands?” “What can I do</w:t>
      </w:r>
      <w:r w:rsidRPr="00EA20B0">
        <w:rPr>
          <w:rFonts w:ascii="Arial" w:hAnsi="Arial" w:cs="Arial"/>
          <w:bCs/>
        </w:rPr>
        <w:t>,</w:t>
      </w:r>
      <w:r w:rsidR="00941A22" w:rsidRPr="00EA20B0">
        <w:rPr>
          <w:rFonts w:ascii="Arial" w:hAnsi="Arial" w:cs="Arial"/>
          <w:bCs/>
        </w:rPr>
        <w:t>” the former replied, “</w:t>
      </w:r>
      <w:r w:rsidRPr="00EA20B0">
        <w:rPr>
          <w:rFonts w:ascii="Arial" w:hAnsi="Arial" w:cs="Arial"/>
          <w:bCs/>
        </w:rPr>
        <w:t>when for [neglecting] the words of the Rabbis one deserves death? It is better that I myself should die than I should transgress again</w:t>
      </w:r>
      <w:r w:rsidR="00941A22" w:rsidRPr="00EA20B0">
        <w:rPr>
          <w:rFonts w:ascii="Arial" w:hAnsi="Arial" w:cs="Arial"/>
          <w:bCs/>
        </w:rPr>
        <w:t>st the opinion of my colleagues</w:t>
      </w:r>
      <w:r w:rsidRPr="00EA20B0">
        <w:rPr>
          <w:rFonts w:ascii="Arial" w:hAnsi="Arial" w:cs="Arial"/>
          <w:bCs/>
        </w:rPr>
        <w:t>.</w:t>
      </w:r>
      <w:r w:rsidR="00941A22" w:rsidRPr="00EA20B0">
        <w:rPr>
          <w:rFonts w:ascii="Arial" w:hAnsi="Arial" w:cs="Arial"/>
          <w:bCs/>
        </w:rPr>
        <w:t xml:space="preserve">” </w:t>
      </w:r>
    </w:p>
    <w:p w:rsidR="00E74E01" w:rsidRPr="00EA20B0" w:rsidRDefault="00E74E01" w:rsidP="00AF372B">
      <w:pPr>
        <w:autoSpaceDE w:val="0"/>
        <w:ind w:left="72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>It was related that he tasted nothing until the other had brought him water with</w:t>
      </w:r>
      <w:r w:rsidR="00941A22" w:rsidRPr="00EA20B0">
        <w:rPr>
          <w:rFonts w:ascii="Arial" w:hAnsi="Arial" w:cs="Arial"/>
          <w:bCs/>
        </w:rPr>
        <w:t xml:space="preserve"> which</w:t>
      </w:r>
      <w:r w:rsidRPr="00EA20B0">
        <w:rPr>
          <w:rFonts w:ascii="Arial" w:hAnsi="Arial" w:cs="Arial"/>
          <w:bCs/>
        </w:rPr>
        <w:t xml:space="preserve"> to wash his hands. When the Sages heard of this incident</w:t>
      </w:r>
      <w:r w:rsidR="00941A22" w:rsidRPr="00EA20B0">
        <w:rPr>
          <w:rFonts w:ascii="Arial" w:hAnsi="Arial" w:cs="Arial"/>
          <w:bCs/>
        </w:rPr>
        <w:t>, they remarked, “</w:t>
      </w:r>
      <w:r w:rsidRPr="00EA20B0">
        <w:rPr>
          <w:rFonts w:ascii="Arial" w:hAnsi="Arial" w:cs="Arial"/>
          <w:bCs/>
        </w:rPr>
        <w:t>If he was so [scrupulous] in his old age</w:t>
      </w:r>
      <w:r w:rsidR="00941A22" w:rsidRPr="00EA20B0">
        <w:rPr>
          <w:rFonts w:ascii="Arial" w:hAnsi="Arial" w:cs="Arial"/>
          <w:bCs/>
        </w:rPr>
        <w:t>,</w:t>
      </w:r>
      <w:r w:rsidRPr="00EA20B0">
        <w:rPr>
          <w:rFonts w:ascii="Arial" w:hAnsi="Arial" w:cs="Arial"/>
          <w:bCs/>
        </w:rPr>
        <w:t xml:space="preserve"> how much more must he have been so in his youth; and if he so [behaved] in a prison-house</w:t>
      </w:r>
      <w:r w:rsidR="00941A22" w:rsidRPr="00EA20B0">
        <w:rPr>
          <w:rFonts w:ascii="Arial" w:hAnsi="Arial" w:cs="Arial"/>
          <w:bCs/>
        </w:rPr>
        <w:t>,</w:t>
      </w:r>
      <w:r w:rsidRPr="00EA20B0">
        <w:rPr>
          <w:rFonts w:ascii="Arial" w:hAnsi="Arial" w:cs="Arial"/>
          <w:bCs/>
        </w:rPr>
        <w:t xml:space="preserve"> how much more [must he have behaved in such a man</w:t>
      </w:r>
      <w:r w:rsidR="00941A22" w:rsidRPr="00EA20B0">
        <w:rPr>
          <w:rFonts w:ascii="Arial" w:hAnsi="Arial" w:cs="Arial"/>
          <w:bCs/>
        </w:rPr>
        <w:t>ner] when not in a prison-house</w:t>
      </w:r>
      <w:r w:rsidRPr="00EA20B0">
        <w:rPr>
          <w:rFonts w:ascii="Arial" w:hAnsi="Arial" w:cs="Arial"/>
          <w:bCs/>
        </w:rPr>
        <w:t>.</w:t>
      </w:r>
      <w:r w:rsidR="00941A22" w:rsidRPr="00EA20B0">
        <w:rPr>
          <w:rFonts w:ascii="Arial" w:hAnsi="Arial" w:cs="Arial"/>
          <w:bCs/>
        </w:rPr>
        <w:t>” (</w:t>
      </w:r>
      <w:r w:rsidR="00941A22" w:rsidRPr="00EA20B0">
        <w:rPr>
          <w:rFonts w:ascii="Arial" w:hAnsi="Arial" w:cs="Arial"/>
          <w:bCs/>
          <w:i/>
          <w:iCs/>
        </w:rPr>
        <w:t>Eiruvin</w:t>
      </w:r>
      <w:r w:rsidR="00941A22" w:rsidRPr="00EA20B0">
        <w:rPr>
          <w:rFonts w:ascii="Arial" w:hAnsi="Arial" w:cs="Arial"/>
          <w:bCs/>
        </w:rPr>
        <w:t xml:space="preserve"> 21b)</w:t>
      </w:r>
    </w:p>
    <w:p w:rsidR="00E74E01" w:rsidRPr="00EA20B0" w:rsidRDefault="00E74E01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E74E01" w:rsidRPr="00EA20B0" w:rsidRDefault="00E74E01" w:rsidP="00AF372B">
      <w:pPr>
        <w:autoSpaceDE w:val="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 xml:space="preserve">We will discuss the halakhic ramifications of this passage in a future </w:t>
      </w:r>
      <w:r w:rsidRPr="00EA20B0">
        <w:rPr>
          <w:rFonts w:ascii="Arial" w:hAnsi="Arial" w:cs="Arial"/>
          <w:bCs/>
          <w:i/>
          <w:iCs/>
        </w:rPr>
        <w:t>shiur</w:t>
      </w:r>
      <w:r w:rsidRPr="00EA20B0">
        <w:rPr>
          <w:rFonts w:ascii="Arial" w:hAnsi="Arial" w:cs="Arial"/>
          <w:bCs/>
        </w:rPr>
        <w:t xml:space="preserve">. </w:t>
      </w:r>
    </w:p>
    <w:p w:rsidR="00E74E01" w:rsidRPr="00EA20B0" w:rsidRDefault="00E74E01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8D146A" w:rsidRPr="00EA20B0" w:rsidRDefault="008D146A" w:rsidP="00AF372B">
      <w:pPr>
        <w:autoSpaceDE w:val="0"/>
        <w:contextualSpacing/>
        <w:jc w:val="both"/>
        <w:rPr>
          <w:rFonts w:ascii="Arial" w:hAnsi="Arial" w:cs="Arial"/>
          <w:b/>
        </w:rPr>
      </w:pPr>
      <w:r w:rsidRPr="00EA20B0">
        <w:rPr>
          <w:rFonts w:ascii="Arial" w:hAnsi="Arial" w:cs="Arial"/>
          <w:b/>
        </w:rPr>
        <w:t xml:space="preserve">The Reasons for </w:t>
      </w:r>
      <w:r w:rsidRPr="00EA20B0">
        <w:rPr>
          <w:rFonts w:ascii="Arial" w:hAnsi="Arial" w:cs="Arial"/>
          <w:b/>
          <w:i/>
          <w:iCs/>
        </w:rPr>
        <w:t>Netilat Yadayim</w:t>
      </w:r>
    </w:p>
    <w:p w:rsidR="008D146A" w:rsidRPr="00EA20B0" w:rsidRDefault="008D146A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4205DC" w:rsidRPr="00EA20B0" w:rsidRDefault="004205DC" w:rsidP="00AF372B">
      <w:pPr>
        <w:autoSpaceDE w:val="0"/>
        <w:ind w:firstLine="72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 xml:space="preserve">The Talmud cites different reasons for the </w:t>
      </w:r>
      <w:r w:rsidRPr="00EA20B0">
        <w:rPr>
          <w:rFonts w:ascii="Arial" w:hAnsi="Arial" w:cs="Arial"/>
          <w:bCs/>
          <w:i/>
          <w:iCs/>
        </w:rPr>
        <w:t>netilat yadayim</w:t>
      </w:r>
      <w:r w:rsidRPr="00EA20B0">
        <w:rPr>
          <w:rFonts w:ascii="Arial" w:hAnsi="Arial" w:cs="Arial"/>
          <w:bCs/>
        </w:rPr>
        <w:t xml:space="preserve"> performed before eating bread. One </w:t>
      </w:r>
      <w:r w:rsidRPr="00EA20B0">
        <w:rPr>
          <w:rFonts w:ascii="Arial" w:hAnsi="Arial" w:cs="Arial"/>
          <w:bCs/>
          <w:i/>
          <w:iCs/>
        </w:rPr>
        <w:t>gemara</w:t>
      </w:r>
      <w:r w:rsidRPr="00EA20B0">
        <w:rPr>
          <w:rFonts w:ascii="Arial" w:hAnsi="Arial" w:cs="Arial"/>
          <w:bCs/>
        </w:rPr>
        <w:t xml:space="preserve"> relates </w:t>
      </w:r>
      <w:r w:rsidRPr="00EA20B0">
        <w:rPr>
          <w:rFonts w:ascii="Arial" w:hAnsi="Arial" w:cs="Arial"/>
          <w:bCs/>
          <w:i/>
          <w:iCs/>
        </w:rPr>
        <w:t>netilat yadayim</w:t>
      </w:r>
      <w:r w:rsidR="00941A22" w:rsidRPr="00EA20B0">
        <w:rPr>
          <w:rFonts w:ascii="Arial" w:hAnsi="Arial" w:cs="Arial"/>
          <w:bCs/>
        </w:rPr>
        <w:t xml:space="preserve"> to the laws of </w:t>
      </w:r>
      <w:r w:rsidR="00941A22" w:rsidRPr="00EA20B0">
        <w:rPr>
          <w:rFonts w:ascii="Arial" w:hAnsi="Arial" w:cs="Arial"/>
          <w:bCs/>
          <w:i/>
          <w:iCs/>
        </w:rPr>
        <w:t>tum</w:t>
      </w:r>
      <w:r w:rsidRPr="00EA20B0">
        <w:rPr>
          <w:rFonts w:ascii="Arial" w:hAnsi="Arial" w:cs="Arial"/>
          <w:bCs/>
          <w:i/>
          <w:iCs/>
        </w:rPr>
        <w:t>’a</w:t>
      </w:r>
      <w:r w:rsidRPr="00EA20B0">
        <w:rPr>
          <w:rFonts w:ascii="Arial" w:hAnsi="Arial" w:cs="Arial"/>
          <w:bCs/>
        </w:rPr>
        <w:t xml:space="preserve"> and </w:t>
      </w:r>
      <w:r w:rsidRPr="00EA20B0">
        <w:rPr>
          <w:rFonts w:ascii="Arial" w:hAnsi="Arial" w:cs="Arial"/>
          <w:bCs/>
          <w:i/>
          <w:iCs/>
        </w:rPr>
        <w:t>tahara</w:t>
      </w:r>
      <w:r w:rsidR="00941A22" w:rsidRPr="00EA20B0">
        <w:rPr>
          <w:rFonts w:ascii="Arial" w:hAnsi="Arial" w:cs="Arial"/>
          <w:bCs/>
        </w:rPr>
        <w:t>:</w:t>
      </w:r>
    </w:p>
    <w:p w:rsidR="004205DC" w:rsidRPr="00EA20B0" w:rsidRDefault="004205DC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BB3838" w:rsidRPr="00EA20B0" w:rsidRDefault="00941A22" w:rsidP="00AF372B">
      <w:pPr>
        <w:pStyle w:val="Title"/>
        <w:bidi w:val="0"/>
        <w:ind w:left="720"/>
        <w:contextualSpacing/>
        <w:jc w:val="both"/>
        <w:rPr>
          <w:rFonts w:cs="Arial"/>
          <w:b w:val="0"/>
          <w:bCs w:val="0"/>
          <w:sz w:val="24"/>
          <w:szCs w:val="24"/>
        </w:rPr>
      </w:pPr>
      <w:r w:rsidRPr="00EA20B0">
        <w:rPr>
          <w:rFonts w:cs="Arial"/>
          <w:b w:val="0"/>
          <w:sz w:val="24"/>
          <w:szCs w:val="24"/>
        </w:rPr>
        <w:t>R. Idi bar</w:t>
      </w:r>
      <w:r w:rsidR="004205DC" w:rsidRPr="00EA20B0">
        <w:rPr>
          <w:rFonts w:cs="Arial"/>
          <w:b w:val="0"/>
          <w:sz w:val="24"/>
          <w:szCs w:val="24"/>
        </w:rPr>
        <w:t xml:space="preserve"> Avin sa</w:t>
      </w:r>
      <w:r w:rsidRPr="00EA20B0">
        <w:rPr>
          <w:rFonts w:cs="Arial"/>
          <w:b w:val="0"/>
          <w:sz w:val="24"/>
          <w:szCs w:val="24"/>
        </w:rPr>
        <w:t>id in the name of R. Yitzchak bar</w:t>
      </w:r>
      <w:r w:rsidR="004205DC" w:rsidRPr="00EA20B0">
        <w:rPr>
          <w:rFonts w:cs="Arial"/>
          <w:b w:val="0"/>
          <w:sz w:val="24"/>
          <w:szCs w:val="24"/>
        </w:rPr>
        <w:t xml:space="preserve"> Ashian: The first washing (</w:t>
      </w:r>
      <w:r w:rsidR="004205DC" w:rsidRPr="00EA20B0">
        <w:rPr>
          <w:rFonts w:cs="Arial"/>
          <w:b w:val="0"/>
          <w:i/>
          <w:iCs/>
          <w:sz w:val="24"/>
          <w:szCs w:val="24"/>
        </w:rPr>
        <w:t>netilat yadayim</w:t>
      </w:r>
      <w:r w:rsidR="004205DC" w:rsidRPr="00EA20B0">
        <w:rPr>
          <w:rFonts w:cs="Arial"/>
          <w:b w:val="0"/>
          <w:sz w:val="24"/>
          <w:szCs w:val="24"/>
        </w:rPr>
        <w:t xml:space="preserve">) is a </w:t>
      </w:r>
      <w:r w:rsidR="00ED0CD1" w:rsidRPr="00ED0CD1">
        <w:rPr>
          <w:rFonts w:cs="Arial"/>
          <w:b w:val="0"/>
          <w:bCs w:val="0"/>
          <w:i/>
          <w:sz w:val="24"/>
          <w:szCs w:val="24"/>
        </w:rPr>
        <w:t>mitzva</w:t>
      </w:r>
      <w:r w:rsidRPr="00EA20B0">
        <w:rPr>
          <w:rFonts w:cs="Arial"/>
          <w:b w:val="0"/>
          <w:sz w:val="24"/>
          <w:szCs w:val="24"/>
        </w:rPr>
        <w:t>;</w:t>
      </w:r>
      <w:r w:rsidR="004205DC" w:rsidRPr="00EA20B0">
        <w:rPr>
          <w:rFonts w:cs="Arial"/>
          <w:b w:val="0"/>
          <w:sz w:val="24"/>
          <w:szCs w:val="24"/>
        </w:rPr>
        <w:t xml:space="preserve"> the last washing (</w:t>
      </w:r>
      <w:r w:rsidRPr="00EA20B0">
        <w:rPr>
          <w:rFonts w:cs="Arial"/>
          <w:b w:val="0"/>
          <w:i/>
          <w:iCs/>
          <w:sz w:val="24"/>
          <w:szCs w:val="24"/>
        </w:rPr>
        <w:t>may</w:t>
      </w:r>
      <w:r w:rsidR="004205DC" w:rsidRPr="00EA20B0">
        <w:rPr>
          <w:rFonts w:cs="Arial"/>
          <w:b w:val="0"/>
          <w:i/>
          <w:iCs/>
          <w:sz w:val="24"/>
          <w:szCs w:val="24"/>
        </w:rPr>
        <w:t>im acharonim</w:t>
      </w:r>
      <w:r w:rsidR="004205DC" w:rsidRPr="00EA20B0">
        <w:rPr>
          <w:rFonts w:cs="Arial"/>
          <w:b w:val="0"/>
          <w:sz w:val="24"/>
          <w:szCs w:val="24"/>
        </w:rPr>
        <w:t xml:space="preserve">) is a </w:t>
      </w:r>
      <w:r w:rsidR="004205DC" w:rsidRPr="00EA20B0">
        <w:rPr>
          <w:rFonts w:cs="Arial"/>
          <w:b w:val="0"/>
          <w:i/>
          <w:iCs/>
          <w:sz w:val="24"/>
          <w:szCs w:val="24"/>
        </w:rPr>
        <w:t>chova</w:t>
      </w:r>
      <w:r w:rsidR="004205DC" w:rsidRPr="00EA20B0">
        <w:rPr>
          <w:rFonts w:cs="Arial"/>
          <w:b w:val="0"/>
          <w:sz w:val="24"/>
          <w:szCs w:val="24"/>
        </w:rPr>
        <w:t xml:space="preserve">... </w:t>
      </w:r>
      <w:r w:rsidR="004205DC" w:rsidRPr="00EA20B0">
        <w:rPr>
          <w:rFonts w:cs="Arial"/>
          <w:b w:val="0"/>
          <w:bCs w:val="0"/>
          <w:sz w:val="24"/>
          <w:szCs w:val="24"/>
        </w:rPr>
        <w:t>R</w:t>
      </w:r>
      <w:r w:rsidRPr="00EA20B0">
        <w:rPr>
          <w:rFonts w:cs="Arial"/>
          <w:b w:val="0"/>
          <w:bCs w:val="0"/>
          <w:sz w:val="24"/>
          <w:szCs w:val="24"/>
        </w:rPr>
        <w:t>.</w:t>
      </w:r>
      <w:r w:rsidR="004205DC" w:rsidRPr="00EA20B0">
        <w:rPr>
          <w:rFonts w:cs="Arial"/>
          <w:b w:val="0"/>
          <w:bCs w:val="0"/>
          <w:sz w:val="24"/>
          <w:szCs w:val="24"/>
        </w:rPr>
        <w:t xml:space="preserve"> Idi bar Avin said in the name of R</w:t>
      </w:r>
      <w:r w:rsidRPr="00EA20B0">
        <w:rPr>
          <w:rFonts w:cs="Arial"/>
          <w:b w:val="0"/>
          <w:bCs w:val="0"/>
          <w:sz w:val="24"/>
          <w:szCs w:val="24"/>
        </w:rPr>
        <w:t>.</w:t>
      </w:r>
      <w:r w:rsidR="004205DC" w:rsidRPr="00EA20B0">
        <w:rPr>
          <w:rFonts w:cs="Arial"/>
          <w:b w:val="0"/>
          <w:bCs w:val="0"/>
          <w:sz w:val="24"/>
          <w:szCs w:val="24"/>
        </w:rPr>
        <w:t xml:space="preserve"> Yitzchak bar Ashian: Washing hands for ordinary food is [obligatory] by extension from </w:t>
      </w:r>
      <w:r w:rsidR="004205DC" w:rsidRPr="00EA20B0">
        <w:rPr>
          <w:rFonts w:cs="Arial"/>
          <w:b w:val="0"/>
          <w:bCs w:val="0"/>
          <w:i/>
          <w:iCs/>
          <w:sz w:val="24"/>
          <w:szCs w:val="24"/>
        </w:rPr>
        <w:t>t</w:t>
      </w:r>
      <w:r w:rsidR="00540575" w:rsidRPr="00EA20B0">
        <w:rPr>
          <w:rFonts w:cs="Arial"/>
          <w:b w:val="0"/>
          <w:bCs w:val="0"/>
          <w:i/>
          <w:iCs/>
          <w:sz w:val="24"/>
          <w:szCs w:val="24"/>
        </w:rPr>
        <w:t>eruma</w:t>
      </w:r>
      <w:r w:rsidR="00540575" w:rsidRPr="00EA20B0">
        <w:rPr>
          <w:rFonts w:cs="Arial"/>
          <w:b w:val="0"/>
          <w:bCs w:val="0"/>
          <w:sz w:val="24"/>
          <w:szCs w:val="24"/>
        </w:rPr>
        <w:t xml:space="preserve"> (</w:t>
      </w:r>
      <w:r w:rsidR="00540575" w:rsidRPr="00EA20B0">
        <w:rPr>
          <w:rFonts w:cs="Arial"/>
          <w:b w:val="0"/>
          <w:bCs w:val="0"/>
          <w:i/>
          <w:iCs/>
          <w:sz w:val="24"/>
          <w:szCs w:val="24"/>
        </w:rPr>
        <w:t>serach teruma</w:t>
      </w:r>
      <w:r w:rsidR="00540575" w:rsidRPr="00EA20B0">
        <w:rPr>
          <w:rFonts w:cs="Arial"/>
          <w:b w:val="0"/>
          <w:bCs w:val="0"/>
          <w:sz w:val="24"/>
          <w:szCs w:val="24"/>
        </w:rPr>
        <w:t>)</w:t>
      </w:r>
      <w:r w:rsidRPr="00EA20B0">
        <w:rPr>
          <w:rFonts w:cs="Arial"/>
          <w:b w:val="0"/>
          <w:bCs w:val="0"/>
          <w:sz w:val="24"/>
          <w:szCs w:val="24"/>
        </w:rPr>
        <w:t>… (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Chullin</w:t>
      </w:r>
      <w:r w:rsidRPr="00EA20B0">
        <w:rPr>
          <w:rFonts w:cs="Arial"/>
          <w:b w:val="0"/>
          <w:bCs w:val="0"/>
          <w:sz w:val="24"/>
          <w:szCs w:val="24"/>
        </w:rPr>
        <w:t xml:space="preserve"> 105a–106a)</w:t>
      </w:r>
    </w:p>
    <w:p w:rsidR="00BB3838" w:rsidRPr="00EA20B0" w:rsidRDefault="00BB3838" w:rsidP="00AF372B">
      <w:pPr>
        <w:pStyle w:val="Title"/>
        <w:bidi w:val="0"/>
        <w:contextualSpacing/>
        <w:jc w:val="both"/>
        <w:rPr>
          <w:rFonts w:cs="Arial"/>
          <w:b w:val="0"/>
          <w:bCs w:val="0"/>
          <w:sz w:val="24"/>
          <w:szCs w:val="24"/>
        </w:rPr>
      </w:pPr>
    </w:p>
    <w:p w:rsidR="00BB3838" w:rsidRPr="00EA20B0" w:rsidRDefault="00BB3838" w:rsidP="00AF372B">
      <w:pPr>
        <w:pStyle w:val="Title"/>
        <w:bidi w:val="0"/>
        <w:contextualSpacing/>
        <w:jc w:val="both"/>
        <w:rPr>
          <w:rFonts w:cs="Arial"/>
          <w:b w:val="0"/>
          <w:bCs w:val="0"/>
          <w:sz w:val="24"/>
          <w:szCs w:val="24"/>
        </w:rPr>
      </w:pPr>
      <w:r w:rsidRPr="00EA20B0">
        <w:rPr>
          <w:rFonts w:cs="Arial"/>
          <w:b w:val="0"/>
          <w:bCs w:val="0"/>
          <w:sz w:val="24"/>
          <w:szCs w:val="24"/>
        </w:rPr>
        <w:t xml:space="preserve">The 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gemara</w:t>
      </w:r>
      <w:r w:rsidRPr="00EA20B0">
        <w:rPr>
          <w:rFonts w:cs="Arial"/>
          <w:b w:val="0"/>
          <w:bCs w:val="0"/>
          <w:sz w:val="24"/>
          <w:szCs w:val="24"/>
        </w:rPr>
        <w:t xml:space="preserve"> asserts that 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netilat yadayim</w:t>
      </w:r>
      <w:r w:rsidRPr="00EA20B0">
        <w:rPr>
          <w:rFonts w:cs="Arial"/>
          <w:b w:val="0"/>
          <w:bCs w:val="0"/>
          <w:sz w:val="24"/>
          <w:szCs w:val="24"/>
        </w:rPr>
        <w:t xml:space="preserve">, </w:t>
      </w:r>
      <w:r w:rsidR="00941A22" w:rsidRPr="00EA20B0">
        <w:rPr>
          <w:rFonts w:cs="Arial"/>
          <w:b w:val="0"/>
          <w:bCs w:val="0"/>
          <w:sz w:val="24"/>
          <w:szCs w:val="24"/>
        </w:rPr>
        <w:t>referred to here as the “first washing,” is obligatory</w:t>
      </w:r>
      <w:r w:rsidRPr="00EA20B0">
        <w:rPr>
          <w:rFonts w:cs="Arial"/>
          <w:b w:val="0"/>
          <w:bCs w:val="0"/>
          <w:sz w:val="24"/>
          <w:szCs w:val="24"/>
        </w:rPr>
        <w:t xml:space="preserve"> by extension from “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serach teruma</w:t>
      </w:r>
      <w:r w:rsidR="00941A22" w:rsidRPr="00EA20B0">
        <w:rPr>
          <w:rFonts w:cs="Arial"/>
          <w:b w:val="0"/>
          <w:bCs w:val="0"/>
          <w:i/>
          <w:iCs/>
          <w:sz w:val="24"/>
          <w:szCs w:val="24"/>
        </w:rPr>
        <w:t>.</w:t>
      </w:r>
      <w:r w:rsidR="00941A22" w:rsidRPr="00EA20B0">
        <w:rPr>
          <w:rFonts w:cs="Arial"/>
          <w:b w:val="0"/>
          <w:bCs w:val="0"/>
          <w:sz w:val="24"/>
          <w:szCs w:val="24"/>
        </w:rPr>
        <w:t>”</w:t>
      </w:r>
    </w:p>
    <w:p w:rsidR="00BB3838" w:rsidRPr="00EA20B0" w:rsidRDefault="00BB3838" w:rsidP="00AF372B">
      <w:pPr>
        <w:pStyle w:val="Title"/>
        <w:bidi w:val="0"/>
        <w:contextualSpacing/>
        <w:jc w:val="both"/>
        <w:rPr>
          <w:rFonts w:cs="Arial"/>
          <w:b w:val="0"/>
          <w:bCs w:val="0"/>
          <w:sz w:val="24"/>
          <w:szCs w:val="24"/>
        </w:rPr>
      </w:pPr>
    </w:p>
    <w:p w:rsidR="00BB3838" w:rsidRPr="00EA20B0" w:rsidRDefault="00BB3838" w:rsidP="00AF372B">
      <w:pPr>
        <w:pStyle w:val="Title"/>
        <w:bidi w:val="0"/>
        <w:contextualSpacing/>
        <w:jc w:val="both"/>
        <w:rPr>
          <w:rFonts w:cs="Arial"/>
          <w:b w:val="0"/>
          <w:bCs w:val="0"/>
          <w:sz w:val="24"/>
          <w:szCs w:val="24"/>
        </w:rPr>
      </w:pPr>
      <w:r w:rsidRPr="00EA20B0">
        <w:rPr>
          <w:rFonts w:cs="Arial"/>
          <w:b w:val="0"/>
          <w:bCs w:val="0"/>
          <w:sz w:val="24"/>
          <w:szCs w:val="24"/>
        </w:rPr>
        <w:tab/>
        <w:t>“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Serach teruma</w:t>
      </w:r>
      <w:r w:rsidRPr="00EA20B0">
        <w:rPr>
          <w:rFonts w:cs="Arial"/>
          <w:b w:val="0"/>
          <w:bCs w:val="0"/>
          <w:sz w:val="24"/>
          <w:szCs w:val="24"/>
        </w:rPr>
        <w:t xml:space="preserve">” refers to an enactment made towards the end of the Second Temple period. The 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gemara</w:t>
      </w:r>
      <w:r w:rsidRPr="00EA20B0">
        <w:rPr>
          <w:rFonts w:cs="Arial"/>
          <w:b w:val="0"/>
          <w:bCs w:val="0"/>
          <w:sz w:val="24"/>
          <w:szCs w:val="24"/>
        </w:rPr>
        <w:t xml:space="preserve"> relates that Beit Sha</w:t>
      </w:r>
      <w:r w:rsidR="00941A22" w:rsidRPr="00EA20B0">
        <w:rPr>
          <w:rFonts w:cs="Arial"/>
          <w:b w:val="0"/>
          <w:bCs w:val="0"/>
          <w:sz w:val="24"/>
          <w:szCs w:val="24"/>
        </w:rPr>
        <w:t>m</w:t>
      </w:r>
      <w:r w:rsidRPr="00EA20B0">
        <w:rPr>
          <w:rFonts w:cs="Arial"/>
          <w:b w:val="0"/>
          <w:bCs w:val="0"/>
          <w:sz w:val="24"/>
          <w:szCs w:val="24"/>
        </w:rPr>
        <w:t xml:space="preserve">mai and Beit Hillel instituted that one must wash </w:t>
      </w:r>
      <w:r w:rsidR="00941A22" w:rsidRPr="00EA20B0">
        <w:rPr>
          <w:rFonts w:cs="Arial"/>
          <w:b w:val="0"/>
          <w:bCs w:val="0"/>
          <w:sz w:val="24"/>
          <w:szCs w:val="24"/>
        </w:rPr>
        <w:t>hi</w:t>
      </w:r>
      <w:r w:rsidRPr="00EA20B0">
        <w:rPr>
          <w:rFonts w:cs="Arial"/>
          <w:b w:val="0"/>
          <w:bCs w:val="0"/>
          <w:sz w:val="24"/>
          <w:szCs w:val="24"/>
        </w:rPr>
        <w:t xml:space="preserve">s hands before eating 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teruma</w:t>
      </w:r>
      <w:r w:rsidRPr="00EA20B0">
        <w:rPr>
          <w:rFonts w:cs="Arial"/>
          <w:b w:val="0"/>
          <w:bCs w:val="0"/>
          <w:sz w:val="24"/>
          <w:szCs w:val="24"/>
        </w:rPr>
        <w:t xml:space="preserve">, as </w:t>
      </w:r>
      <w:r w:rsidR="00576551" w:rsidRPr="00EA20B0">
        <w:rPr>
          <w:rFonts w:cs="Arial"/>
          <w:b w:val="0"/>
          <w:bCs w:val="0"/>
          <w:sz w:val="24"/>
          <w:szCs w:val="24"/>
        </w:rPr>
        <w:t xml:space="preserve">unwashed </w:t>
      </w:r>
      <w:r w:rsidR="00941A22" w:rsidRPr="00EA20B0">
        <w:rPr>
          <w:rFonts w:cs="Arial"/>
          <w:b w:val="0"/>
          <w:bCs w:val="0"/>
          <w:sz w:val="24"/>
          <w:szCs w:val="24"/>
        </w:rPr>
        <w:t>hands</w:t>
      </w:r>
      <w:r w:rsidRPr="00EA20B0">
        <w:rPr>
          <w:rFonts w:cs="Arial"/>
          <w:b w:val="0"/>
          <w:bCs w:val="0"/>
          <w:sz w:val="24"/>
          <w:szCs w:val="24"/>
        </w:rPr>
        <w:t xml:space="preserve"> invalidate 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teruma</w:t>
      </w:r>
      <w:r w:rsidR="00941A22" w:rsidRPr="00EA20B0">
        <w:rPr>
          <w:rFonts w:cs="Arial"/>
          <w:b w:val="0"/>
          <w:bCs w:val="0"/>
          <w:i/>
          <w:iCs/>
          <w:sz w:val="24"/>
          <w:szCs w:val="24"/>
        </w:rPr>
        <w:t xml:space="preserve"> </w:t>
      </w:r>
      <w:r w:rsidR="00941A22" w:rsidRPr="00EA20B0">
        <w:rPr>
          <w:rFonts w:cs="Arial"/>
          <w:b w:val="0"/>
          <w:bCs w:val="0"/>
          <w:sz w:val="24"/>
          <w:szCs w:val="24"/>
        </w:rPr>
        <w:t>(</w:t>
      </w:r>
      <w:r w:rsidR="00941A22" w:rsidRPr="00EA20B0">
        <w:rPr>
          <w:rFonts w:cs="Arial"/>
          <w:b w:val="0"/>
          <w:bCs w:val="0"/>
          <w:i/>
          <w:iCs/>
          <w:sz w:val="24"/>
          <w:szCs w:val="24"/>
        </w:rPr>
        <w:t>Shabbat</w:t>
      </w:r>
      <w:r w:rsidR="00941A22" w:rsidRPr="00EA20B0">
        <w:rPr>
          <w:rFonts w:cs="Arial"/>
          <w:b w:val="0"/>
          <w:bCs w:val="0"/>
          <w:sz w:val="24"/>
          <w:szCs w:val="24"/>
        </w:rPr>
        <w:t xml:space="preserve"> 13b; see also </w:t>
      </w:r>
      <w:r w:rsidR="00941A22" w:rsidRPr="00EA20B0">
        <w:rPr>
          <w:rFonts w:cs="Arial"/>
          <w:b w:val="0"/>
          <w:bCs w:val="0"/>
          <w:i/>
          <w:iCs/>
          <w:sz w:val="24"/>
          <w:szCs w:val="24"/>
        </w:rPr>
        <w:t>Eiruvin</w:t>
      </w:r>
      <w:r w:rsidR="00941A22" w:rsidRPr="00EA20B0">
        <w:rPr>
          <w:rFonts w:cs="Arial"/>
          <w:b w:val="0"/>
          <w:bCs w:val="0"/>
          <w:sz w:val="24"/>
          <w:szCs w:val="24"/>
        </w:rPr>
        <w:t xml:space="preserve"> 21b)</w:t>
      </w:r>
      <w:r w:rsidRPr="00EA20B0">
        <w:rPr>
          <w:rFonts w:cs="Arial"/>
          <w:b w:val="0"/>
          <w:bCs w:val="0"/>
          <w:sz w:val="24"/>
          <w:szCs w:val="24"/>
        </w:rPr>
        <w:t xml:space="preserve">. The Talmud explains </w:t>
      </w:r>
      <w:r w:rsidR="00941A22" w:rsidRPr="00EA20B0">
        <w:rPr>
          <w:rFonts w:cs="Arial"/>
          <w:b w:val="0"/>
          <w:bCs w:val="0"/>
          <w:sz w:val="24"/>
          <w:szCs w:val="24"/>
        </w:rPr>
        <w:t xml:space="preserve">that </w:t>
      </w:r>
      <w:r w:rsidR="00576551" w:rsidRPr="00EA20B0">
        <w:rPr>
          <w:rFonts w:cs="Arial"/>
          <w:b w:val="0"/>
          <w:bCs w:val="0"/>
          <w:sz w:val="24"/>
          <w:szCs w:val="24"/>
        </w:rPr>
        <w:t>since one’s hands are “</w:t>
      </w:r>
      <w:r w:rsidR="00576551" w:rsidRPr="00EA20B0">
        <w:rPr>
          <w:rFonts w:cs="Arial"/>
          <w:b w:val="0"/>
          <w:bCs w:val="0"/>
          <w:i/>
          <w:iCs/>
          <w:sz w:val="24"/>
          <w:szCs w:val="24"/>
        </w:rPr>
        <w:t>askaniyot</w:t>
      </w:r>
      <w:r w:rsidR="00941A22" w:rsidRPr="00EA20B0">
        <w:rPr>
          <w:rFonts w:cs="Arial"/>
          <w:b w:val="0"/>
          <w:bCs w:val="0"/>
          <w:sz w:val="24"/>
          <w:szCs w:val="24"/>
        </w:rPr>
        <w:t>” – that is, they</w:t>
      </w:r>
      <w:r w:rsidR="00576551" w:rsidRPr="00EA20B0">
        <w:rPr>
          <w:rFonts w:cs="Arial"/>
          <w:b w:val="0"/>
          <w:bCs w:val="0"/>
          <w:sz w:val="24"/>
          <w:szCs w:val="24"/>
        </w:rPr>
        <w:t xml:space="preserve"> are always active</w:t>
      </w:r>
      <w:r w:rsidR="00941A22" w:rsidRPr="00EA20B0">
        <w:rPr>
          <w:rFonts w:cs="Arial"/>
          <w:b w:val="0"/>
          <w:bCs w:val="0"/>
          <w:sz w:val="24"/>
          <w:szCs w:val="24"/>
        </w:rPr>
        <w:t xml:space="preserve"> – </w:t>
      </w:r>
      <w:r w:rsidR="00576551" w:rsidRPr="00EA20B0">
        <w:rPr>
          <w:rFonts w:cs="Arial"/>
          <w:b w:val="0"/>
          <w:bCs w:val="0"/>
          <w:sz w:val="24"/>
          <w:szCs w:val="24"/>
        </w:rPr>
        <w:t>we fear that they may have touche</w:t>
      </w:r>
      <w:r w:rsidR="00941A22" w:rsidRPr="00EA20B0">
        <w:rPr>
          <w:rFonts w:cs="Arial"/>
          <w:b w:val="0"/>
          <w:bCs w:val="0"/>
          <w:sz w:val="24"/>
          <w:szCs w:val="24"/>
        </w:rPr>
        <w:t>d something impure</w:t>
      </w:r>
      <w:r w:rsidR="00576551" w:rsidRPr="00EA20B0">
        <w:rPr>
          <w:rFonts w:cs="Arial"/>
          <w:b w:val="0"/>
          <w:bCs w:val="0"/>
          <w:sz w:val="24"/>
          <w:szCs w:val="24"/>
        </w:rPr>
        <w:t xml:space="preserve"> or an unclean part of one’s body (see Rashi</w:t>
      </w:r>
      <w:r w:rsidR="00941A22" w:rsidRPr="00EA20B0">
        <w:rPr>
          <w:rFonts w:cs="Arial"/>
          <w:b w:val="0"/>
          <w:bCs w:val="0"/>
          <w:sz w:val="24"/>
          <w:szCs w:val="24"/>
        </w:rPr>
        <w:t>,</w:t>
      </w:r>
      <w:r w:rsidR="00576551" w:rsidRPr="00EA20B0">
        <w:rPr>
          <w:rFonts w:cs="Arial"/>
          <w:b w:val="0"/>
          <w:bCs w:val="0"/>
          <w:sz w:val="24"/>
          <w:szCs w:val="24"/>
        </w:rPr>
        <w:t xml:space="preserve"> </w:t>
      </w:r>
      <w:r w:rsidR="00576551" w:rsidRPr="00EA20B0">
        <w:rPr>
          <w:rFonts w:cs="Arial"/>
          <w:b w:val="0"/>
          <w:bCs w:val="0"/>
          <w:i/>
          <w:iCs/>
          <w:sz w:val="24"/>
          <w:szCs w:val="24"/>
        </w:rPr>
        <w:t>Shabbat</w:t>
      </w:r>
      <w:r w:rsidR="00576551" w:rsidRPr="00EA20B0">
        <w:rPr>
          <w:rFonts w:cs="Arial"/>
          <w:b w:val="0"/>
          <w:bCs w:val="0"/>
          <w:sz w:val="24"/>
          <w:szCs w:val="24"/>
        </w:rPr>
        <w:t xml:space="preserve"> 14a</w:t>
      </w:r>
      <w:r w:rsidR="00941A22" w:rsidRPr="00EA20B0">
        <w:rPr>
          <w:rFonts w:cs="Arial"/>
          <w:b w:val="0"/>
          <w:bCs w:val="0"/>
          <w:sz w:val="24"/>
          <w:szCs w:val="24"/>
        </w:rPr>
        <w:t>,</w:t>
      </w:r>
      <w:r w:rsidR="00576551" w:rsidRPr="00EA20B0">
        <w:rPr>
          <w:rFonts w:cs="Arial"/>
          <w:b w:val="0"/>
          <w:bCs w:val="0"/>
          <w:sz w:val="24"/>
          <w:szCs w:val="24"/>
        </w:rPr>
        <w:t xml:space="preserve"> s.v. </w:t>
      </w:r>
      <w:r w:rsidR="00576551" w:rsidRPr="00EA20B0">
        <w:rPr>
          <w:rFonts w:cs="Arial"/>
          <w:b w:val="0"/>
          <w:bCs w:val="0"/>
          <w:i/>
          <w:iCs/>
          <w:sz w:val="24"/>
          <w:szCs w:val="24"/>
        </w:rPr>
        <w:t>askaniyot</w:t>
      </w:r>
      <w:r w:rsidR="00576551" w:rsidRPr="00EA20B0">
        <w:rPr>
          <w:rFonts w:cs="Arial"/>
          <w:b w:val="0"/>
          <w:bCs w:val="0"/>
          <w:sz w:val="24"/>
          <w:szCs w:val="24"/>
        </w:rPr>
        <w:t>)</w:t>
      </w:r>
      <w:r w:rsidR="00941A22" w:rsidRPr="00EA20B0">
        <w:rPr>
          <w:rFonts w:cs="Arial"/>
          <w:b w:val="0"/>
          <w:bCs w:val="0"/>
          <w:sz w:val="24"/>
          <w:szCs w:val="24"/>
        </w:rPr>
        <w:t>, and</w:t>
      </w:r>
      <w:r w:rsidR="00576551" w:rsidRPr="00EA20B0">
        <w:rPr>
          <w:rFonts w:cs="Arial"/>
          <w:b w:val="0"/>
          <w:bCs w:val="0"/>
          <w:sz w:val="24"/>
          <w:szCs w:val="24"/>
        </w:rPr>
        <w:t xml:space="preserve"> the Rabbis </w:t>
      </w:r>
      <w:r w:rsidR="00941A22" w:rsidRPr="00EA20B0">
        <w:rPr>
          <w:rFonts w:cs="Arial"/>
          <w:b w:val="0"/>
          <w:bCs w:val="0"/>
          <w:sz w:val="24"/>
          <w:szCs w:val="24"/>
        </w:rPr>
        <w:t>therefore instituted that they</w:t>
      </w:r>
      <w:r w:rsidR="00576551" w:rsidRPr="00EA20B0">
        <w:rPr>
          <w:rFonts w:cs="Arial"/>
          <w:b w:val="0"/>
          <w:bCs w:val="0"/>
          <w:sz w:val="24"/>
          <w:szCs w:val="24"/>
        </w:rPr>
        <w:t xml:space="preserve"> must be washed before touching </w:t>
      </w:r>
      <w:r w:rsidR="00576551" w:rsidRPr="00EA20B0">
        <w:rPr>
          <w:rFonts w:cs="Arial"/>
          <w:b w:val="0"/>
          <w:bCs w:val="0"/>
          <w:i/>
          <w:iCs/>
          <w:sz w:val="24"/>
          <w:szCs w:val="24"/>
        </w:rPr>
        <w:t>teruma</w:t>
      </w:r>
      <w:r w:rsidR="00576551" w:rsidRPr="00EA20B0">
        <w:rPr>
          <w:rFonts w:cs="Arial"/>
          <w:b w:val="0"/>
          <w:bCs w:val="0"/>
          <w:sz w:val="24"/>
          <w:szCs w:val="24"/>
        </w:rPr>
        <w:t xml:space="preserve">. </w:t>
      </w:r>
    </w:p>
    <w:p w:rsidR="00576551" w:rsidRPr="00EA20B0" w:rsidRDefault="00576551" w:rsidP="00AF372B">
      <w:pPr>
        <w:pStyle w:val="Title"/>
        <w:bidi w:val="0"/>
        <w:contextualSpacing/>
        <w:jc w:val="both"/>
        <w:rPr>
          <w:rFonts w:cs="Arial"/>
          <w:b w:val="0"/>
          <w:bCs w:val="0"/>
          <w:sz w:val="24"/>
          <w:szCs w:val="24"/>
        </w:rPr>
      </w:pPr>
    </w:p>
    <w:p w:rsidR="00576551" w:rsidRPr="00EA20B0" w:rsidRDefault="00C1136F" w:rsidP="00AF372B">
      <w:pPr>
        <w:pStyle w:val="Title"/>
        <w:bidi w:val="0"/>
        <w:contextualSpacing/>
        <w:jc w:val="both"/>
        <w:rPr>
          <w:rFonts w:cs="Arial"/>
          <w:b w:val="0"/>
          <w:bCs w:val="0"/>
          <w:sz w:val="24"/>
          <w:szCs w:val="24"/>
        </w:rPr>
      </w:pPr>
      <w:r w:rsidRPr="00EA20B0">
        <w:rPr>
          <w:rFonts w:cs="Arial"/>
          <w:b w:val="0"/>
          <w:bCs w:val="0"/>
          <w:sz w:val="24"/>
          <w:szCs w:val="24"/>
        </w:rPr>
        <w:tab/>
        <w:t>The passage cited ab</w:t>
      </w:r>
      <w:r w:rsidR="00941A22" w:rsidRPr="00EA20B0">
        <w:rPr>
          <w:rFonts w:cs="Arial"/>
          <w:b w:val="0"/>
          <w:bCs w:val="0"/>
          <w:sz w:val="24"/>
          <w:szCs w:val="24"/>
        </w:rPr>
        <w:t>ove refers to a later enactment</w:t>
      </w:r>
      <w:r w:rsidRPr="00EA20B0">
        <w:rPr>
          <w:rFonts w:cs="Arial"/>
          <w:b w:val="0"/>
          <w:bCs w:val="0"/>
          <w:sz w:val="24"/>
          <w:szCs w:val="24"/>
        </w:rPr>
        <w:t xml:space="preserve"> in which the Rabbis prohibited everyone from eating bread before washing one’s hands. They </w:t>
      </w:r>
      <w:r w:rsidRPr="00EA20B0">
        <w:rPr>
          <w:rFonts w:cs="Arial"/>
          <w:b w:val="0"/>
          <w:bCs w:val="0"/>
          <w:sz w:val="24"/>
          <w:szCs w:val="24"/>
        </w:rPr>
        <w:lastRenderedPageBreak/>
        <w:t xml:space="preserve">apparently wished that the 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kohanim</w:t>
      </w:r>
      <w:r w:rsidRPr="00EA20B0">
        <w:rPr>
          <w:rFonts w:cs="Arial"/>
          <w:b w:val="0"/>
          <w:bCs w:val="0"/>
          <w:sz w:val="24"/>
          <w:szCs w:val="24"/>
        </w:rPr>
        <w:t xml:space="preserve"> would accustom themselves to washing their hands, and therefore demanded that everyone wash their hands before eating bread. This enactment is observed even after the destruction of the 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Beit Ha-Mikdash</w:t>
      </w:r>
      <w:r w:rsidR="00941A22" w:rsidRPr="00EA20B0">
        <w:rPr>
          <w:rFonts w:cs="Arial"/>
          <w:b w:val="0"/>
          <w:bCs w:val="0"/>
          <w:sz w:val="24"/>
          <w:szCs w:val="24"/>
        </w:rPr>
        <w:t xml:space="preserve"> so</w:t>
      </w:r>
      <w:r w:rsidRPr="00EA20B0">
        <w:rPr>
          <w:rFonts w:cs="Arial"/>
          <w:b w:val="0"/>
          <w:bCs w:val="0"/>
          <w:sz w:val="24"/>
          <w:szCs w:val="24"/>
        </w:rPr>
        <w:t xml:space="preserve"> that we </w:t>
      </w:r>
      <w:r w:rsidR="00941A22" w:rsidRPr="00EA20B0">
        <w:rPr>
          <w:rFonts w:cs="Arial"/>
          <w:b w:val="0"/>
          <w:bCs w:val="0"/>
          <w:sz w:val="24"/>
          <w:szCs w:val="24"/>
        </w:rPr>
        <w:t xml:space="preserve">will </w:t>
      </w:r>
      <w:r w:rsidRPr="00EA20B0">
        <w:rPr>
          <w:rFonts w:cs="Arial"/>
          <w:b w:val="0"/>
          <w:bCs w:val="0"/>
          <w:sz w:val="24"/>
          <w:szCs w:val="24"/>
        </w:rPr>
        <w:t xml:space="preserve">be ready for the speedy rebuilding of the Temple. </w:t>
      </w:r>
    </w:p>
    <w:p w:rsidR="00BB3838" w:rsidRPr="00EA20B0" w:rsidRDefault="00BB3838" w:rsidP="00AF372B">
      <w:pPr>
        <w:pStyle w:val="Title"/>
        <w:bidi w:val="0"/>
        <w:ind w:left="720"/>
        <w:contextualSpacing/>
        <w:jc w:val="both"/>
        <w:rPr>
          <w:rFonts w:cs="Arial"/>
          <w:b w:val="0"/>
          <w:bCs w:val="0"/>
          <w:sz w:val="24"/>
          <w:szCs w:val="24"/>
        </w:rPr>
      </w:pPr>
    </w:p>
    <w:p w:rsidR="00BB3838" w:rsidRPr="00EA20B0" w:rsidRDefault="00C1136F" w:rsidP="00AF372B">
      <w:pPr>
        <w:pStyle w:val="Title"/>
        <w:bidi w:val="0"/>
        <w:ind w:firstLine="720"/>
        <w:contextualSpacing/>
        <w:jc w:val="both"/>
        <w:rPr>
          <w:rFonts w:cs="Arial"/>
          <w:b w:val="0"/>
          <w:bCs w:val="0"/>
          <w:sz w:val="24"/>
          <w:szCs w:val="24"/>
        </w:rPr>
      </w:pPr>
      <w:r w:rsidRPr="00EA20B0">
        <w:rPr>
          <w:rFonts w:cs="Arial"/>
          <w:b w:val="0"/>
          <w:bCs w:val="0"/>
          <w:sz w:val="24"/>
          <w:szCs w:val="24"/>
        </w:rPr>
        <w:t xml:space="preserve">Interestingly, other sources point to a different reason for 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netilat yadayim</w:t>
      </w:r>
      <w:r w:rsidR="00941A22" w:rsidRPr="00EA20B0">
        <w:rPr>
          <w:rFonts w:cs="Arial"/>
          <w:b w:val="0"/>
          <w:bCs w:val="0"/>
          <w:sz w:val="24"/>
          <w:szCs w:val="24"/>
        </w:rPr>
        <w:t>. First</w:t>
      </w:r>
      <w:r w:rsidRPr="00EA20B0">
        <w:rPr>
          <w:rFonts w:cs="Arial"/>
          <w:b w:val="0"/>
          <w:bCs w:val="0"/>
          <w:sz w:val="24"/>
          <w:szCs w:val="24"/>
        </w:rPr>
        <w:t xml:space="preserve">, the 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gemara</w:t>
      </w:r>
      <w:r w:rsidRPr="00EA20B0">
        <w:rPr>
          <w:rFonts w:cs="Arial"/>
          <w:b w:val="0"/>
          <w:bCs w:val="0"/>
          <w:sz w:val="24"/>
          <w:szCs w:val="24"/>
        </w:rPr>
        <w:t xml:space="preserve"> cited above</w:t>
      </w:r>
      <w:r w:rsidR="004F18E6" w:rsidRPr="00EA20B0">
        <w:rPr>
          <w:rFonts w:cs="Arial"/>
          <w:b w:val="0"/>
          <w:bCs w:val="0"/>
          <w:sz w:val="24"/>
          <w:szCs w:val="24"/>
        </w:rPr>
        <w:t xml:space="preserve"> continues:</w:t>
      </w:r>
    </w:p>
    <w:p w:rsidR="004F18E6" w:rsidRPr="00EA20B0" w:rsidRDefault="004F18E6" w:rsidP="00AF372B">
      <w:pPr>
        <w:pStyle w:val="Title"/>
        <w:bidi w:val="0"/>
        <w:ind w:left="720"/>
        <w:contextualSpacing/>
        <w:jc w:val="both"/>
        <w:rPr>
          <w:rFonts w:cs="Arial"/>
          <w:b w:val="0"/>
          <w:sz w:val="24"/>
          <w:szCs w:val="24"/>
        </w:rPr>
      </w:pPr>
    </w:p>
    <w:p w:rsidR="004205DC" w:rsidRPr="00EA20B0" w:rsidRDefault="004F18E6" w:rsidP="00ED0CD1">
      <w:pPr>
        <w:pStyle w:val="Title"/>
        <w:bidi w:val="0"/>
        <w:ind w:left="720"/>
        <w:contextualSpacing/>
        <w:jc w:val="both"/>
        <w:rPr>
          <w:rFonts w:cs="Arial"/>
          <w:b w:val="0"/>
          <w:sz w:val="24"/>
          <w:szCs w:val="24"/>
        </w:rPr>
      </w:pPr>
      <w:r w:rsidRPr="00EA20B0">
        <w:rPr>
          <w:rFonts w:cs="Arial"/>
          <w:b w:val="0"/>
          <w:sz w:val="24"/>
          <w:szCs w:val="24"/>
        </w:rPr>
        <w:t>The first washing (</w:t>
      </w:r>
      <w:r w:rsidRPr="00EA20B0">
        <w:rPr>
          <w:rFonts w:cs="Arial"/>
          <w:b w:val="0"/>
          <w:i/>
          <w:iCs/>
          <w:sz w:val="24"/>
          <w:szCs w:val="24"/>
        </w:rPr>
        <w:t>netilat yadayim</w:t>
      </w:r>
      <w:r w:rsidRPr="00EA20B0">
        <w:rPr>
          <w:rFonts w:cs="Arial"/>
          <w:b w:val="0"/>
          <w:sz w:val="24"/>
          <w:szCs w:val="24"/>
        </w:rPr>
        <w:t xml:space="preserve">) is a </w:t>
      </w:r>
      <w:r w:rsidR="00ED0CD1" w:rsidRPr="00ED0CD1">
        <w:rPr>
          <w:rFonts w:cs="Arial"/>
          <w:b w:val="0"/>
          <w:bCs w:val="0"/>
          <w:i/>
          <w:sz w:val="24"/>
          <w:szCs w:val="24"/>
        </w:rPr>
        <w:t>mitzva</w:t>
      </w:r>
      <w:r w:rsidRPr="00EA20B0">
        <w:rPr>
          <w:rFonts w:cs="Arial"/>
          <w:b w:val="0"/>
          <w:sz w:val="24"/>
          <w:szCs w:val="24"/>
        </w:rPr>
        <w:t xml:space="preserve">… </w:t>
      </w:r>
      <w:r w:rsidRPr="00EA20B0">
        <w:rPr>
          <w:rFonts w:cs="Arial"/>
          <w:b w:val="0"/>
          <w:bCs w:val="0"/>
          <w:sz w:val="24"/>
          <w:szCs w:val="24"/>
        </w:rPr>
        <w:t>Washing hands for ordinary food is [obligatory] by extension from teruma (</w:t>
      </w:r>
      <w:r w:rsidRPr="00EA20B0">
        <w:rPr>
          <w:rFonts w:cs="Arial"/>
          <w:b w:val="0"/>
          <w:bCs w:val="0"/>
          <w:i/>
          <w:iCs/>
          <w:sz w:val="24"/>
          <w:szCs w:val="24"/>
        </w:rPr>
        <w:t>serach teruma</w:t>
      </w:r>
      <w:r w:rsidRPr="00EA20B0">
        <w:rPr>
          <w:rFonts w:cs="Arial"/>
          <w:b w:val="0"/>
          <w:bCs w:val="0"/>
          <w:sz w:val="24"/>
          <w:szCs w:val="24"/>
        </w:rPr>
        <w:t>)</w:t>
      </w:r>
      <w:r w:rsidR="004205DC" w:rsidRPr="00EA20B0">
        <w:rPr>
          <w:rFonts w:cs="Arial"/>
          <w:b w:val="0"/>
          <w:bCs w:val="0"/>
          <w:sz w:val="24"/>
          <w:szCs w:val="24"/>
        </w:rPr>
        <w:t xml:space="preserve"> and also because of a </w:t>
      </w:r>
      <w:r w:rsidR="00ED0CD1" w:rsidRPr="00ED0CD1">
        <w:rPr>
          <w:rFonts w:cs="Arial"/>
          <w:b w:val="0"/>
          <w:bCs w:val="0"/>
          <w:i/>
          <w:sz w:val="24"/>
          <w:szCs w:val="24"/>
        </w:rPr>
        <w:t>mitzva</w:t>
      </w:r>
      <w:r w:rsidR="00ED0CD1">
        <w:rPr>
          <w:rFonts w:cs="Arial"/>
          <w:b w:val="0"/>
          <w:bCs w:val="0"/>
          <w:sz w:val="24"/>
          <w:szCs w:val="24"/>
        </w:rPr>
        <w:t>.</w:t>
      </w:r>
      <w:r w:rsidR="00ED0CD1" w:rsidRPr="00EA20B0">
        <w:rPr>
          <w:rFonts w:cs="Arial"/>
          <w:b w:val="0"/>
          <w:bCs w:val="0"/>
          <w:sz w:val="24"/>
          <w:szCs w:val="24"/>
        </w:rPr>
        <w:t xml:space="preserve"> </w:t>
      </w:r>
      <w:r w:rsidR="004205DC" w:rsidRPr="00EA20B0">
        <w:rPr>
          <w:rFonts w:cs="Arial"/>
          <w:b w:val="0"/>
          <w:bCs w:val="0"/>
          <w:sz w:val="24"/>
          <w:szCs w:val="24"/>
        </w:rPr>
        <w:t xml:space="preserve">What </w:t>
      </w:r>
      <w:r w:rsidR="00ED0CD1" w:rsidRPr="00ED0CD1">
        <w:rPr>
          <w:rFonts w:cs="Arial"/>
          <w:b w:val="0"/>
          <w:bCs w:val="0"/>
          <w:i/>
          <w:sz w:val="24"/>
          <w:szCs w:val="24"/>
        </w:rPr>
        <w:t>mitzva</w:t>
      </w:r>
      <w:r w:rsidR="00941A22" w:rsidRPr="00EA20B0">
        <w:rPr>
          <w:rFonts w:cs="Arial"/>
          <w:b w:val="0"/>
          <w:bCs w:val="0"/>
          <w:sz w:val="24"/>
          <w:szCs w:val="24"/>
        </w:rPr>
        <w:t>?</w:t>
      </w:r>
      <w:r w:rsidR="00AF372B">
        <w:rPr>
          <w:rFonts w:cs="Arial"/>
          <w:b w:val="0"/>
          <w:bCs w:val="0"/>
          <w:sz w:val="24"/>
          <w:szCs w:val="24"/>
        </w:rPr>
        <w:t xml:space="preserve"> </w:t>
      </w:r>
      <w:r w:rsidR="004205DC" w:rsidRPr="00EA20B0">
        <w:rPr>
          <w:rFonts w:cs="Arial"/>
          <w:b w:val="0"/>
          <w:bCs w:val="0"/>
          <w:sz w:val="24"/>
          <w:szCs w:val="24"/>
        </w:rPr>
        <w:t>A</w:t>
      </w:r>
      <w:r w:rsidR="00941A22" w:rsidRPr="00EA20B0">
        <w:rPr>
          <w:rFonts w:cs="Arial"/>
          <w:b w:val="0"/>
          <w:bCs w:val="0"/>
          <w:sz w:val="24"/>
          <w:szCs w:val="24"/>
        </w:rPr>
        <w:t>bbaye said: T</w:t>
      </w:r>
      <w:r w:rsidR="004205DC" w:rsidRPr="00EA20B0">
        <w:rPr>
          <w:rFonts w:cs="Arial"/>
          <w:b w:val="0"/>
          <w:bCs w:val="0"/>
          <w:sz w:val="24"/>
          <w:szCs w:val="24"/>
        </w:rPr>
        <w:t xml:space="preserve">he </w:t>
      </w:r>
      <w:r w:rsidR="00ED0CD1" w:rsidRPr="00ED0CD1">
        <w:rPr>
          <w:rFonts w:cs="Arial"/>
          <w:b w:val="0"/>
          <w:bCs w:val="0"/>
          <w:i/>
          <w:sz w:val="24"/>
          <w:szCs w:val="24"/>
        </w:rPr>
        <w:t>mitzva</w:t>
      </w:r>
      <w:r w:rsidR="004205DC" w:rsidRPr="00EA20B0">
        <w:rPr>
          <w:rFonts w:cs="Arial"/>
          <w:b w:val="0"/>
          <w:bCs w:val="0"/>
          <w:sz w:val="24"/>
          <w:szCs w:val="24"/>
        </w:rPr>
        <w:t xml:space="preserve"> to l</w:t>
      </w:r>
      <w:r w:rsidR="00941A22" w:rsidRPr="00EA20B0">
        <w:rPr>
          <w:rFonts w:cs="Arial"/>
          <w:b w:val="0"/>
          <w:bCs w:val="0"/>
          <w:sz w:val="24"/>
          <w:szCs w:val="24"/>
        </w:rPr>
        <w:t>isten to the words of the Sages. Rava said: T</w:t>
      </w:r>
      <w:r w:rsidR="004205DC" w:rsidRPr="00EA20B0">
        <w:rPr>
          <w:rFonts w:cs="Arial"/>
          <w:b w:val="0"/>
          <w:bCs w:val="0"/>
          <w:sz w:val="24"/>
          <w:szCs w:val="24"/>
        </w:rPr>
        <w:t xml:space="preserve">he </w:t>
      </w:r>
      <w:r w:rsidR="00ED0CD1" w:rsidRPr="00ED0CD1">
        <w:rPr>
          <w:rFonts w:cs="Arial"/>
          <w:b w:val="0"/>
          <w:bCs w:val="0"/>
          <w:i/>
          <w:sz w:val="24"/>
          <w:szCs w:val="24"/>
        </w:rPr>
        <w:t>mitzva</w:t>
      </w:r>
      <w:r w:rsidR="004205DC" w:rsidRPr="00EA20B0">
        <w:rPr>
          <w:rFonts w:cs="Arial"/>
          <w:b w:val="0"/>
          <w:bCs w:val="0"/>
          <w:sz w:val="24"/>
          <w:szCs w:val="24"/>
        </w:rPr>
        <w:t xml:space="preserve"> to listen to the words of </w:t>
      </w:r>
      <w:r w:rsidR="004205DC" w:rsidRPr="00EA20B0">
        <w:rPr>
          <w:rFonts w:cs="Arial"/>
          <w:b w:val="0"/>
          <w:sz w:val="24"/>
          <w:szCs w:val="24"/>
        </w:rPr>
        <w:t>R.</w:t>
      </w:r>
      <w:r w:rsidR="00540575" w:rsidRPr="00EA20B0">
        <w:rPr>
          <w:rFonts w:cs="Arial"/>
          <w:b w:val="0"/>
          <w:sz w:val="24"/>
          <w:szCs w:val="24"/>
        </w:rPr>
        <w:t xml:space="preserve"> El</w:t>
      </w:r>
      <w:r w:rsidR="00941A22" w:rsidRPr="00EA20B0">
        <w:rPr>
          <w:rFonts w:cs="Arial"/>
          <w:b w:val="0"/>
          <w:sz w:val="24"/>
          <w:szCs w:val="24"/>
        </w:rPr>
        <w:t>iezer ben</w:t>
      </w:r>
      <w:r w:rsidR="00540575" w:rsidRPr="00EA20B0">
        <w:rPr>
          <w:rFonts w:cs="Arial"/>
          <w:b w:val="0"/>
          <w:sz w:val="24"/>
          <w:szCs w:val="24"/>
        </w:rPr>
        <w:t xml:space="preserve"> </w:t>
      </w:r>
      <w:r w:rsidR="00941A22" w:rsidRPr="00EA20B0">
        <w:rPr>
          <w:rFonts w:cs="Arial"/>
          <w:b w:val="0"/>
          <w:sz w:val="24"/>
          <w:szCs w:val="24"/>
        </w:rPr>
        <w:t>Arak</w:t>
      </w:r>
      <w:r w:rsidR="004205DC" w:rsidRPr="00EA20B0">
        <w:rPr>
          <w:rFonts w:cs="Arial"/>
          <w:b w:val="0"/>
          <w:sz w:val="24"/>
          <w:szCs w:val="24"/>
        </w:rPr>
        <w:t xml:space="preserve">h. [For </w:t>
      </w:r>
      <w:r w:rsidR="00540575" w:rsidRPr="00EA20B0">
        <w:rPr>
          <w:rFonts w:cs="Arial"/>
          <w:b w:val="0"/>
          <w:sz w:val="24"/>
          <w:szCs w:val="24"/>
        </w:rPr>
        <w:t>it</w:t>
      </w:r>
      <w:r w:rsidR="004205DC" w:rsidRPr="00EA20B0">
        <w:rPr>
          <w:rFonts w:cs="Arial"/>
          <w:b w:val="0"/>
          <w:sz w:val="24"/>
          <w:szCs w:val="24"/>
        </w:rPr>
        <w:t xml:space="preserve"> was taught:] It is written: </w:t>
      </w:r>
      <w:r w:rsidR="00941A22" w:rsidRPr="00EA20B0">
        <w:rPr>
          <w:rFonts w:cs="Arial"/>
          <w:b w:val="0"/>
          <w:sz w:val="24"/>
          <w:szCs w:val="24"/>
        </w:rPr>
        <w:t>“</w:t>
      </w:r>
      <w:r w:rsidR="004205DC" w:rsidRPr="00EA20B0">
        <w:rPr>
          <w:rFonts w:cs="Arial"/>
          <w:b w:val="0"/>
          <w:sz w:val="24"/>
          <w:szCs w:val="24"/>
        </w:rPr>
        <w:t xml:space="preserve">And whomsoever </w:t>
      </w:r>
      <w:r w:rsidR="00540575" w:rsidRPr="00EA20B0">
        <w:rPr>
          <w:rFonts w:cs="Arial"/>
          <w:b w:val="0"/>
          <w:sz w:val="24"/>
          <w:szCs w:val="24"/>
        </w:rPr>
        <w:t xml:space="preserve">a </w:t>
      </w:r>
      <w:r w:rsidR="00540575" w:rsidRPr="00EA20B0">
        <w:rPr>
          <w:rFonts w:cs="Arial"/>
          <w:b w:val="0"/>
          <w:i/>
          <w:iCs/>
          <w:sz w:val="24"/>
          <w:szCs w:val="24"/>
        </w:rPr>
        <w:t>zav</w:t>
      </w:r>
      <w:r w:rsidR="00540575" w:rsidRPr="00EA20B0">
        <w:rPr>
          <w:rFonts w:cs="Arial"/>
          <w:b w:val="0"/>
          <w:sz w:val="24"/>
          <w:szCs w:val="24"/>
        </w:rPr>
        <w:t xml:space="preserve"> touches </w:t>
      </w:r>
      <w:r w:rsidR="004205DC" w:rsidRPr="00EA20B0">
        <w:rPr>
          <w:rFonts w:cs="Arial"/>
          <w:b w:val="0"/>
          <w:sz w:val="24"/>
          <w:szCs w:val="24"/>
        </w:rPr>
        <w:t>without h</w:t>
      </w:r>
      <w:r w:rsidR="00941A22" w:rsidRPr="00EA20B0">
        <w:rPr>
          <w:rFonts w:cs="Arial"/>
          <w:b w:val="0"/>
          <w:sz w:val="24"/>
          <w:szCs w:val="24"/>
        </w:rPr>
        <w:t>aving rinsed his hands in water.” H</w:t>
      </w:r>
      <w:r w:rsidR="004205DC" w:rsidRPr="00EA20B0">
        <w:rPr>
          <w:rFonts w:cs="Arial"/>
          <w:b w:val="0"/>
          <w:sz w:val="24"/>
          <w:szCs w:val="24"/>
        </w:rPr>
        <w:t>erein, said R. El</w:t>
      </w:r>
      <w:r w:rsidR="00941A22" w:rsidRPr="00EA20B0">
        <w:rPr>
          <w:rFonts w:cs="Arial"/>
          <w:b w:val="0"/>
          <w:sz w:val="24"/>
          <w:szCs w:val="24"/>
        </w:rPr>
        <w:t>iezer ben Arak</w:t>
      </w:r>
      <w:r w:rsidR="004205DC" w:rsidRPr="00EA20B0">
        <w:rPr>
          <w:rFonts w:cs="Arial"/>
          <w:b w:val="0"/>
          <w:sz w:val="24"/>
          <w:szCs w:val="24"/>
        </w:rPr>
        <w:t>h, the Sages found a</w:t>
      </w:r>
      <w:r w:rsidR="00540575" w:rsidRPr="00EA20B0">
        <w:rPr>
          <w:rFonts w:cs="Arial"/>
          <w:b w:val="0"/>
          <w:sz w:val="24"/>
          <w:szCs w:val="24"/>
        </w:rPr>
        <w:t xml:space="preserve"> </w:t>
      </w:r>
      <w:r w:rsidR="004205DC" w:rsidRPr="00EA20B0">
        <w:rPr>
          <w:rFonts w:cs="Arial"/>
          <w:b w:val="0"/>
          <w:sz w:val="24"/>
          <w:szCs w:val="24"/>
        </w:rPr>
        <w:t>Biblical support for the law of washing the hands. Raba asked R. Nahman: Wherein is this indicated?</w:t>
      </w:r>
      <w:r w:rsidR="00BB3838" w:rsidRPr="00EA20B0">
        <w:rPr>
          <w:rFonts w:cs="Arial"/>
          <w:b w:val="0"/>
          <w:sz w:val="24"/>
          <w:szCs w:val="24"/>
        </w:rPr>
        <w:t xml:space="preserve"> </w:t>
      </w:r>
      <w:r w:rsidR="00941A22" w:rsidRPr="00EA20B0">
        <w:rPr>
          <w:rFonts w:cs="Arial"/>
          <w:b w:val="0"/>
          <w:sz w:val="24"/>
          <w:szCs w:val="24"/>
        </w:rPr>
        <w:t>For it is written</w:t>
      </w:r>
      <w:bookmarkStart w:id="0" w:name="_GoBack"/>
      <w:bookmarkEnd w:id="0"/>
      <w:r w:rsidR="00941A22" w:rsidRPr="00EA20B0">
        <w:rPr>
          <w:rFonts w:cs="Arial"/>
          <w:b w:val="0"/>
          <w:sz w:val="24"/>
          <w:szCs w:val="24"/>
        </w:rPr>
        <w:t>: “</w:t>
      </w:r>
      <w:r w:rsidR="004205DC" w:rsidRPr="00EA20B0">
        <w:rPr>
          <w:rFonts w:cs="Arial"/>
          <w:b w:val="0"/>
          <w:sz w:val="24"/>
          <w:szCs w:val="24"/>
        </w:rPr>
        <w:t>Without h</w:t>
      </w:r>
      <w:r w:rsidR="00941A22" w:rsidRPr="00EA20B0">
        <w:rPr>
          <w:rFonts w:cs="Arial"/>
          <w:b w:val="0"/>
          <w:sz w:val="24"/>
          <w:szCs w:val="24"/>
        </w:rPr>
        <w:t>aving rinsed his hands in water</w:t>
      </w:r>
      <w:r w:rsidR="004205DC" w:rsidRPr="00EA20B0">
        <w:rPr>
          <w:rFonts w:cs="Arial"/>
          <w:b w:val="0"/>
          <w:sz w:val="24"/>
          <w:szCs w:val="24"/>
        </w:rPr>
        <w:t>.</w:t>
      </w:r>
      <w:r w:rsidR="00941A22" w:rsidRPr="00EA20B0">
        <w:rPr>
          <w:rFonts w:cs="Arial"/>
          <w:b w:val="0"/>
          <w:sz w:val="24"/>
          <w:szCs w:val="24"/>
        </w:rPr>
        <w:t>”</w:t>
      </w:r>
      <w:r w:rsidR="004205DC" w:rsidRPr="00EA20B0">
        <w:rPr>
          <w:rFonts w:cs="Arial"/>
          <w:b w:val="0"/>
          <w:sz w:val="24"/>
          <w:szCs w:val="24"/>
        </w:rPr>
        <w:t xml:space="preserve"> Can this mean that if he had rinsed his</w:t>
      </w:r>
      <w:r w:rsidR="00BB3838" w:rsidRPr="00EA20B0">
        <w:rPr>
          <w:rFonts w:cs="Arial"/>
          <w:b w:val="0"/>
          <w:sz w:val="24"/>
          <w:szCs w:val="24"/>
        </w:rPr>
        <w:t xml:space="preserve"> </w:t>
      </w:r>
      <w:r w:rsidR="004205DC" w:rsidRPr="00EA20B0">
        <w:rPr>
          <w:rFonts w:cs="Arial"/>
          <w:b w:val="0"/>
          <w:sz w:val="24"/>
          <w:szCs w:val="24"/>
        </w:rPr>
        <w:t>hands, [whatsoever he touched] would be clean? Surely he requires immersion, does he not? The</w:t>
      </w:r>
      <w:r w:rsidR="00BB3838" w:rsidRPr="00EA20B0">
        <w:rPr>
          <w:rFonts w:cs="Arial"/>
          <w:b w:val="0"/>
          <w:sz w:val="24"/>
          <w:szCs w:val="24"/>
        </w:rPr>
        <w:t xml:space="preserve"> </w:t>
      </w:r>
      <w:r w:rsidR="004205DC" w:rsidRPr="00EA20B0">
        <w:rPr>
          <w:rFonts w:cs="Arial"/>
          <w:b w:val="0"/>
          <w:sz w:val="24"/>
          <w:szCs w:val="24"/>
        </w:rPr>
        <w:t>meaning must be: And any other person that has not rinsed his hands is unclean.</w:t>
      </w:r>
    </w:p>
    <w:p w:rsidR="004205DC" w:rsidRPr="00EA20B0" w:rsidRDefault="004205DC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FE33D8" w:rsidRPr="00EA20B0" w:rsidRDefault="004F18E6" w:rsidP="00AF372B">
      <w:pPr>
        <w:autoSpaceDE w:val="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 xml:space="preserve">This passage implies that washing one’s hands before eating bread may be due to a different reason, </w:t>
      </w:r>
      <w:r w:rsidR="00120582" w:rsidRPr="00EA20B0">
        <w:rPr>
          <w:rFonts w:ascii="Arial" w:hAnsi="Arial" w:cs="Arial"/>
          <w:bCs/>
        </w:rPr>
        <w:t>described</w:t>
      </w:r>
      <w:r w:rsidRPr="00EA20B0">
        <w:rPr>
          <w:rFonts w:ascii="Arial" w:hAnsi="Arial" w:cs="Arial"/>
          <w:bCs/>
        </w:rPr>
        <w:t xml:space="preserve"> </w:t>
      </w:r>
      <w:r w:rsidR="00120582" w:rsidRPr="00EA20B0">
        <w:rPr>
          <w:rFonts w:ascii="Arial" w:hAnsi="Arial" w:cs="Arial"/>
          <w:bCs/>
        </w:rPr>
        <w:t>a</w:t>
      </w:r>
      <w:r w:rsidRPr="00EA20B0">
        <w:rPr>
          <w:rFonts w:ascii="Arial" w:hAnsi="Arial" w:cs="Arial"/>
          <w:bCs/>
        </w:rPr>
        <w:t xml:space="preserve">s a </w:t>
      </w:r>
      <w:r w:rsidR="00941A22" w:rsidRPr="00EA20B0">
        <w:rPr>
          <w:rFonts w:ascii="Arial" w:hAnsi="Arial" w:cs="Arial"/>
          <w:bCs/>
        </w:rPr>
        <w:t>“</w:t>
      </w:r>
      <w:r w:rsidR="00ED0CD1" w:rsidRPr="00ED0CD1">
        <w:rPr>
          <w:rFonts w:ascii="Arial" w:hAnsi="Arial" w:cs="Arial"/>
          <w:i/>
        </w:rPr>
        <w:t>mitzva</w:t>
      </w:r>
      <w:r w:rsidRPr="00EA20B0">
        <w:rPr>
          <w:rFonts w:ascii="Arial" w:hAnsi="Arial" w:cs="Arial"/>
          <w:bCs/>
        </w:rPr>
        <w:t>.</w:t>
      </w:r>
      <w:r w:rsidR="00941A22" w:rsidRPr="00EA20B0">
        <w:rPr>
          <w:rFonts w:ascii="Arial" w:hAnsi="Arial" w:cs="Arial"/>
          <w:bCs/>
        </w:rPr>
        <w:t>”</w:t>
      </w:r>
      <w:r w:rsidRPr="00EA20B0">
        <w:rPr>
          <w:rFonts w:ascii="Arial" w:hAnsi="Arial" w:cs="Arial"/>
          <w:bCs/>
        </w:rPr>
        <w:t xml:space="preserve"> Tosafo</w:t>
      </w:r>
      <w:r w:rsidR="00120582" w:rsidRPr="00EA20B0">
        <w:rPr>
          <w:rFonts w:ascii="Arial" w:hAnsi="Arial" w:cs="Arial"/>
          <w:bCs/>
        </w:rPr>
        <w:t xml:space="preserve">t </w:t>
      </w:r>
      <w:r w:rsidRPr="00EA20B0">
        <w:rPr>
          <w:rFonts w:ascii="Arial" w:hAnsi="Arial" w:cs="Arial"/>
          <w:bCs/>
        </w:rPr>
        <w:t>(</w:t>
      </w:r>
      <w:r w:rsidRPr="00EA20B0">
        <w:rPr>
          <w:rFonts w:ascii="Arial" w:hAnsi="Arial" w:cs="Arial"/>
          <w:bCs/>
          <w:i/>
          <w:iCs/>
        </w:rPr>
        <w:t>Chullin</w:t>
      </w:r>
      <w:r w:rsidRPr="00EA20B0">
        <w:rPr>
          <w:rFonts w:ascii="Arial" w:hAnsi="Arial" w:cs="Arial"/>
          <w:bCs/>
        </w:rPr>
        <w:t xml:space="preserve"> 106a</w:t>
      </w:r>
      <w:r w:rsidR="00941A22" w:rsidRPr="00EA20B0">
        <w:rPr>
          <w:rFonts w:ascii="Arial" w:hAnsi="Arial" w:cs="Arial"/>
          <w:bCs/>
        </w:rPr>
        <w:t>,</w:t>
      </w:r>
      <w:r w:rsidRPr="00EA20B0">
        <w:rPr>
          <w:rFonts w:ascii="Arial" w:hAnsi="Arial" w:cs="Arial"/>
          <w:bCs/>
        </w:rPr>
        <w:t xml:space="preserve"> s.v. </w:t>
      </w:r>
      <w:r w:rsidR="00ED0CD1" w:rsidRPr="00ED0CD1">
        <w:rPr>
          <w:rFonts w:ascii="Arial" w:hAnsi="Arial" w:cs="Arial"/>
          <w:i/>
        </w:rPr>
        <w:t>mitzva</w:t>
      </w:r>
      <w:r w:rsidRPr="00EA20B0">
        <w:rPr>
          <w:rFonts w:ascii="Arial" w:hAnsi="Arial" w:cs="Arial"/>
          <w:bCs/>
        </w:rPr>
        <w:t>) explains that in addition t</w:t>
      </w:r>
      <w:r w:rsidR="00941A22" w:rsidRPr="00EA20B0">
        <w:rPr>
          <w:rFonts w:ascii="Arial" w:hAnsi="Arial" w:cs="Arial"/>
          <w:bCs/>
        </w:rPr>
        <w:t>o the first reason of</w:t>
      </w:r>
      <w:r w:rsidRPr="00EA20B0">
        <w:rPr>
          <w:rFonts w:ascii="Arial" w:hAnsi="Arial" w:cs="Arial"/>
          <w:bCs/>
        </w:rPr>
        <w:t xml:space="preserve"> </w:t>
      </w:r>
      <w:r w:rsidRPr="00EA20B0">
        <w:rPr>
          <w:rFonts w:ascii="Arial" w:hAnsi="Arial" w:cs="Arial"/>
          <w:bCs/>
          <w:i/>
          <w:iCs/>
        </w:rPr>
        <w:t>serach t</w:t>
      </w:r>
      <w:r w:rsidR="00941A22" w:rsidRPr="00EA20B0">
        <w:rPr>
          <w:rFonts w:ascii="Arial" w:hAnsi="Arial" w:cs="Arial"/>
          <w:bCs/>
          <w:i/>
          <w:iCs/>
        </w:rPr>
        <w:t>eruma</w:t>
      </w:r>
      <w:r w:rsidRPr="00EA20B0">
        <w:rPr>
          <w:rFonts w:ascii="Arial" w:hAnsi="Arial" w:cs="Arial"/>
          <w:bCs/>
        </w:rPr>
        <w:t xml:space="preserve">, there may be </w:t>
      </w:r>
      <w:r w:rsidR="00941A22" w:rsidRPr="00EA20B0">
        <w:rPr>
          <w:rFonts w:ascii="Arial" w:hAnsi="Arial" w:cs="Arial"/>
          <w:bCs/>
        </w:rPr>
        <w:t xml:space="preserve">a second reason for this </w:t>
      </w:r>
      <w:r w:rsidR="00ED0CD1" w:rsidRPr="00ED0CD1">
        <w:rPr>
          <w:rFonts w:ascii="Arial" w:hAnsi="Arial" w:cs="Arial"/>
          <w:i/>
        </w:rPr>
        <w:t>mitzva</w:t>
      </w:r>
      <w:r w:rsidR="00941A22" w:rsidRPr="00EA20B0">
        <w:rPr>
          <w:rFonts w:ascii="Arial" w:hAnsi="Arial" w:cs="Arial"/>
          <w:bCs/>
        </w:rPr>
        <w:t xml:space="preserve"> </w:t>
      </w:r>
      <w:r w:rsidRPr="00EA20B0">
        <w:rPr>
          <w:rFonts w:ascii="Arial" w:hAnsi="Arial" w:cs="Arial"/>
          <w:bCs/>
        </w:rPr>
        <w:t xml:space="preserve">to ensure the cleanliness of one’s hands before eating bread. Indeed, the </w:t>
      </w:r>
      <w:r w:rsidRPr="00EA20B0">
        <w:rPr>
          <w:rFonts w:ascii="Arial" w:hAnsi="Arial" w:cs="Arial"/>
          <w:bCs/>
          <w:i/>
          <w:iCs/>
        </w:rPr>
        <w:t>gemara</w:t>
      </w:r>
      <w:r w:rsidRPr="00EA20B0">
        <w:rPr>
          <w:rFonts w:ascii="Arial" w:hAnsi="Arial" w:cs="Arial"/>
          <w:bCs/>
        </w:rPr>
        <w:t xml:space="preserve"> teaches:</w:t>
      </w:r>
    </w:p>
    <w:p w:rsidR="004F18E6" w:rsidRPr="00EA20B0" w:rsidRDefault="004F18E6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FE33D8" w:rsidRPr="00EA20B0" w:rsidRDefault="004F18E6" w:rsidP="00AF372B">
      <w:pPr>
        <w:autoSpaceDE w:val="0"/>
        <w:ind w:left="72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>R</w:t>
      </w:r>
      <w:r w:rsidR="00941A22" w:rsidRPr="00EA20B0">
        <w:rPr>
          <w:rFonts w:ascii="Arial" w:hAnsi="Arial" w:cs="Arial"/>
          <w:bCs/>
        </w:rPr>
        <w:t>.</w:t>
      </w:r>
      <w:r w:rsidRPr="00EA20B0">
        <w:rPr>
          <w:rFonts w:ascii="Arial" w:hAnsi="Arial" w:cs="Arial"/>
          <w:bCs/>
        </w:rPr>
        <w:t xml:space="preserve"> Yehuda </w:t>
      </w:r>
      <w:r w:rsidR="00FE33D8" w:rsidRPr="00EA20B0">
        <w:rPr>
          <w:rFonts w:ascii="Arial" w:hAnsi="Arial" w:cs="Arial"/>
          <w:bCs/>
        </w:rPr>
        <w:t>said in the name of Ra</w:t>
      </w:r>
      <w:r w:rsidRPr="00EA20B0">
        <w:rPr>
          <w:rFonts w:ascii="Arial" w:hAnsi="Arial" w:cs="Arial"/>
          <w:bCs/>
        </w:rPr>
        <w:t>v… “</w:t>
      </w:r>
      <w:r w:rsidR="00941A22" w:rsidRPr="00EA20B0">
        <w:rPr>
          <w:rFonts w:ascii="Arial" w:hAnsi="Arial" w:cs="Arial"/>
          <w:bCs/>
        </w:rPr>
        <w:t>Sanctify yourselves</w:t>
      </w:r>
      <w:r w:rsidRPr="00EA20B0">
        <w:rPr>
          <w:rFonts w:ascii="Arial" w:hAnsi="Arial" w:cs="Arial"/>
          <w:bCs/>
        </w:rPr>
        <w:t xml:space="preserve">” – </w:t>
      </w:r>
      <w:r w:rsidR="00FE33D8" w:rsidRPr="00EA20B0">
        <w:rPr>
          <w:rFonts w:ascii="Arial" w:hAnsi="Arial" w:cs="Arial"/>
          <w:bCs/>
        </w:rPr>
        <w:t>this</w:t>
      </w:r>
      <w:r w:rsidRPr="00EA20B0">
        <w:rPr>
          <w:rFonts w:ascii="Arial" w:hAnsi="Arial" w:cs="Arial"/>
          <w:bCs/>
        </w:rPr>
        <w:t xml:space="preserve"> </w:t>
      </w:r>
      <w:r w:rsidR="00FE33D8" w:rsidRPr="00EA20B0">
        <w:rPr>
          <w:rFonts w:ascii="Arial" w:hAnsi="Arial" w:cs="Arial"/>
          <w:bCs/>
        </w:rPr>
        <w:t>refers to washi</w:t>
      </w:r>
      <w:r w:rsidR="00941A22" w:rsidRPr="00EA20B0">
        <w:rPr>
          <w:rFonts w:ascii="Arial" w:hAnsi="Arial" w:cs="Arial"/>
          <w:bCs/>
        </w:rPr>
        <w:t>ng of the hands before the meal.</w:t>
      </w:r>
      <w:r w:rsidR="00FE33D8" w:rsidRPr="00EA20B0">
        <w:rPr>
          <w:rFonts w:ascii="Arial" w:hAnsi="Arial" w:cs="Arial"/>
          <w:bCs/>
        </w:rPr>
        <w:t xml:space="preserve"> </w:t>
      </w:r>
      <w:r w:rsidRPr="00EA20B0">
        <w:rPr>
          <w:rFonts w:ascii="Arial" w:hAnsi="Arial" w:cs="Arial"/>
          <w:bCs/>
        </w:rPr>
        <w:t>“</w:t>
      </w:r>
      <w:r w:rsidR="00941A22" w:rsidRPr="00EA20B0">
        <w:rPr>
          <w:rFonts w:ascii="Arial" w:hAnsi="Arial" w:cs="Arial"/>
          <w:bCs/>
        </w:rPr>
        <w:t>And</w:t>
      </w:r>
      <w:r w:rsidRPr="00EA20B0">
        <w:rPr>
          <w:rFonts w:ascii="Arial" w:hAnsi="Arial" w:cs="Arial"/>
          <w:bCs/>
        </w:rPr>
        <w:t xml:space="preserve"> you</w:t>
      </w:r>
      <w:r w:rsidR="006C5F52" w:rsidRPr="00EA20B0">
        <w:rPr>
          <w:rFonts w:ascii="Arial" w:hAnsi="Arial" w:cs="Arial"/>
          <w:bCs/>
        </w:rPr>
        <w:t xml:space="preserve"> </w:t>
      </w:r>
      <w:r w:rsidR="00941A22" w:rsidRPr="00EA20B0">
        <w:rPr>
          <w:rFonts w:ascii="Arial" w:hAnsi="Arial" w:cs="Arial"/>
          <w:bCs/>
        </w:rPr>
        <w:t xml:space="preserve">should be holy” – </w:t>
      </w:r>
      <w:r w:rsidR="00FE33D8" w:rsidRPr="00EA20B0">
        <w:rPr>
          <w:rFonts w:ascii="Arial" w:hAnsi="Arial" w:cs="Arial"/>
          <w:bCs/>
        </w:rPr>
        <w:t>this refers to washing of the hands</w:t>
      </w:r>
      <w:r w:rsidRPr="00EA20B0">
        <w:rPr>
          <w:rFonts w:ascii="Arial" w:hAnsi="Arial" w:cs="Arial"/>
          <w:bCs/>
        </w:rPr>
        <w:t xml:space="preserve"> after the meal.</w:t>
      </w:r>
      <w:r w:rsidR="00941A22" w:rsidRPr="00EA20B0">
        <w:rPr>
          <w:rFonts w:ascii="Arial" w:hAnsi="Arial" w:cs="Arial"/>
          <w:bCs/>
        </w:rPr>
        <w:t xml:space="preserve"> (</w:t>
      </w:r>
      <w:r w:rsidR="00941A22" w:rsidRPr="00EA20B0">
        <w:rPr>
          <w:rFonts w:ascii="Arial" w:hAnsi="Arial" w:cs="Arial"/>
          <w:bCs/>
          <w:i/>
          <w:iCs/>
        </w:rPr>
        <w:t>Berakhot</w:t>
      </w:r>
      <w:r w:rsidR="00941A22" w:rsidRPr="00EA20B0">
        <w:rPr>
          <w:rFonts w:ascii="Arial" w:hAnsi="Arial" w:cs="Arial"/>
          <w:bCs/>
        </w:rPr>
        <w:t xml:space="preserve"> 53b)</w:t>
      </w:r>
    </w:p>
    <w:p w:rsidR="004F18E6" w:rsidRPr="00EA20B0" w:rsidRDefault="004F18E6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354CF4" w:rsidRPr="00EA20B0" w:rsidRDefault="004F18E6" w:rsidP="00AF372B">
      <w:pPr>
        <w:autoSpaceDE w:val="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>R</w:t>
      </w:r>
      <w:r w:rsidR="00941A22" w:rsidRPr="00EA20B0">
        <w:rPr>
          <w:rFonts w:ascii="Arial" w:hAnsi="Arial" w:cs="Arial"/>
          <w:bCs/>
        </w:rPr>
        <w:t>.</w:t>
      </w:r>
      <w:r w:rsidRPr="00EA20B0">
        <w:rPr>
          <w:rFonts w:ascii="Arial" w:hAnsi="Arial" w:cs="Arial"/>
          <w:bCs/>
        </w:rPr>
        <w:t xml:space="preserve"> Yehuda maintains </w:t>
      </w:r>
      <w:r w:rsidR="00941A22" w:rsidRPr="00EA20B0">
        <w:rPr>
          <w:rFonts w:ascii="Arial" w:hAnsi="Arial" w:cs="Arial"/>
          <w:bCs/>
        </w:rPr>
        <w:t xml:space="preserve">that </w:t>
      </w:r>
      <w:r w:rsidRPr="00EA20B0">
        <w:rPr>
          <w:rFonts w:ascii="Arial" w:hAnsi="Arial" w:cs="Arial"/>
          <w:bCs/>
        </w:rPr>
        <w:t xml:space="preserve">washing one’s hands before eating bread is </w:t>
      </w:r>
      <w:r w:rsidR="00941A22" w:rsidRPr="00EA20B0">
        <w:rPr>
          <w:rFonts w:ascii="Arial" w:hAnsi="Arial" w:cs="Arial"/>
          <w:bCs/>
        </w:rPr>
        <w:t>a fulfillment of “Sanctify</w:t>
      </w:r>
      <w:r w:rsidRPr="00EA20B0">
        <w:rPr>
          <w:rFonts w:ascii="Arial" w:hAnsi="Arial" w:cs="Arial"/>
          <w:bCs/>
        </w:rPr>
        <w:t xml:space="preserve"> yourselves”</w:t>
      </w:r>
      <w:r w:rsidR="00354CF4" w:rsidRPr="00EA20B0">
        <w:rPr>
          <w:rFonts w:ascii="Arial" w:hAnsi="Arial" w:cs="Arial"/>
          <w:bCs/>
        </w:rPr>
        <w:t xml:space="preserve"> (</w:t>
      </w:r>
      <w:r w:rsidR="00354CF4" w:rsidRPr="00EA20B0">
        <w:rPr>
          <w:rFonts w:ascii="Arial" w:hAnsi="Arial" w:cs="Arial"/>
          <w:bCs/>
          <w:i/>
          <w:iCs/>
        </w:rPr>
        <w:t>Vayikra</w:t>
      </w:r>
      <w:r w:rsidR="00354CF4" w:rsidRPr="00EA20B0">
        <w:rPr>
          <w:rFonts w:ascii="Arial" w:hAnsi="Arial" w:cs="Arial"/>
          <w:bCs/>
        </w:rPr>
        <w:t xml:space="preserve"> 20:7)</w:t>
      </w:r>
      <w:r w:rsidRPr="00EA20B0">
        <w:rPr>
          <w:rFonts w:ascii="Arial" w:hAnsi="Arial" w:cs="Arial"/>
          <w:bCs/>
        </w:rPr>
        <w:t xml:space="preserve">. </w:t>
      </w:r>
      <w:r w:rsidR="00120582" w:rsidRPr="00EA20B0">
        <w:rPr>
          <w:rFonts w:ascii="Arial" w:hAnsi="Arial" w:cs="Arial"/>
          <w:bCs/>
        </w:rPr>
        <w:t>The passage cited above equat</w:t>
      </w:r>
      <w:r w:rsidR="00941A22" w:rsidRPr="00EA20B0">
        <w:rPr>
          <w:rFonts w:ascii="Arial" w:hAnsi="Arial" w:cs="Arial"/>
          <w:bCs/>
        </w:rPr>
        <w:t>ing</w:t>
      </w:r>
      <w:r w:rsidR="00120582" w:rsidRPr="00EA20B0">
        <w:rPr>
          <w:rFonts w:ascii="Arial" w:hAnsi="Arial" w:cs="Arial"/>
          <w:bCs/>
        </w:rPr>
        <w:t xml:space="preserve"> one who does not wash his hands before eating bread </w:t>
      </w:r>
      <w:r w:rsidR="00941A22" w:rsidRPr="00EA20B0">
        <w:rPr>
          <w:rFonts w:ascii="Arial" w:hAnsi="Arial" w:cs="Arial"/>
          <w:bCs/>
        </w:rPr>
        <w:t>with</w:t>
      </w:r>
      <w:r w:rsidR="00120582" w:rsidRPr="00EA20B0">
        <w:rPr>
          <w:rFonts w:ascii="Arial" w:hAnsi="Arial" w:cs="Arial"/>
          <w:bCs/>
        </w:rPr>
        <w:t xml:space="preserve"> one who has</w:t>
      </w:r>
      <w:r w:rsidR="00941A22" w:rsidRPr="00EA20B0">
        <w:rPr>
          <w:rFonts w:ascii="Arial" w:hAnsi="Arial" w:cs="Arial"/>
          <w:bCs/>
        </w:rPr>
        <w:t xml:space="preserve"> sexual relations with a harlot (</w:t>
      </w:r>
      <w:r w:rsidR="00941A22" w:rsidRPr="00EA20B0">
        <w:rPr>
          <w:rFonts w:ascii="Arial" w:hAnsi="Arial" w:cs="Arial"/>
          <w:bCs/>
          <w:i/>
          <w:iCs/>
        </w:rPr>
        <w:t>Sota</w:t>
      </w:r>
      <w:r w:rsidR="00941A22" w:rsidRPr="00EA20B0">
        <w:rPr>
          <w:rFonts w:ascii="Arial" w:hAnsi="Arial" w:cs="Arial"/>
          <w:bCs/>
        </w:rPr>
        <w:t xml:space="preserve"> 4b)</w:t>
      </w:r>
      <w:r w:rsidR="00120582" w:rsidRPr="00EA20B0">
        <w:rPr>
          <w:rFonts w:ascii="Arial" w:hAnsi="Arial" w:cs="Arial"/>
          <w:bCs/>
        </w:rPr>
        <w:t xml:space="preserve"> may also indicate that washing one’s hands may be an act of sanctification, and not one which removes ritual impurity (see Maharal, </w:t>
      </w:r>
      <w:r w:rsidR="00120582" w:rsidRPr="00EA20B0">
        <w:rPr>
          <w:rFonts w:ascii="Arial" w:hAnsi="Arial" w:cs="Arial"/>
          <w:bCs/>
          <w:i/>
          <w:iCs/>
        </w:rPr>
        <w:t>Netiv Ha-Avoda</w:t>
      </w:r>
      <w:r w:rsidR="00120582" w:rsidRPr="00EA20B0">
        <w:rPr>
          <w:rFonts w:ascii="Arial" w:hAnsi="Arial" w:cs="Arial"/>
          <w:bCs/>
        </w:rPr>
        <w:t xml:space="preserve"> 16). </w:t>
      </w:r>
    </w:p>
    <w:p w:rsidR="00354CF4" w:rsidRPr="00EA20B0" w:rsidRDefault="00354CF4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120582" w:rsidRPr="00EA20B0" w:rsidRDefault="007173F3" w:rsidP="00AF372B">
      <w:pPr>
        <w:autoSpaceDE w:val="0"/>
        <w:contextualSpacing/>
        <w:jc w:val="both"/>
        <w:rPr>
          <w:rFonts w:ascii="Arial" w:hAnsi="Arial" w:cs="Arial"/>
          <w:b/>
        </w:rPr>
      </w:pPr>
      <w:r w:rsidRPr="00EA20B0">
        <w:rPr>
          <w:rFonts w:ascii="Arial" w:hAnsi="Arial" w:cs="Arial"/>
          <w:b/>
        </w:rPr>
        <w:t xml:space="preserve">The Quantity of Bread </w:t>
      </w:r>
      <w:r w:rsidR="00941A22" w:rsidRPr="00EA20B0">
        <w:rPr>
          <w:rFonts w:ascii="Arial" w:hAnsi="Arial" w:cs="Arial"/>
          <w:b/>
        </w:rPr>
        <w:t>That R</w:t>
      </w:r>
      <w:r w:rsidRPr="00EA20B0">
        <w:rPr>
          <w:rFonts w:ascii="Arial" w:hAnsi="Arial" w:cs="Arial"/>
          <w:b/>
        </w:rPr>
        <w:t xml:space="preserve">equires </w:t>
      </w:r>
      <w:r w:rsidRPr="00EA20B0">
        <w:rPr>
          <w:rFonts w:ascii="Arial" w:hAnsi="Arial" w:cs="Arial"/>
          <w:b/>
          <w:i/>
          <w:iCs/>
        </w:rPr>
        <w:t>Netilat Yadayim</w:t>
      </w:r>
    </w:p>
    <w:p w:rsidR="007173F3" w:rsidRPr="00EA20B0" w:rsidRDefault="007173F3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941A22" w:rsidRPr="00EA20B0" w:rsidRDefault="007B4376" w:rsidP="00AF372B">
      <w:pPr>
        <w:autoSpaceDE w:val="0"/>
        <w:ind w:firstLine="72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 xml:space="preserve">The </w:t>
      </w:r>
      <w:r w:rsidR="0011227C" w:rsidRPr="00EA20B0">
        <w:rPr>
          <w:rFonts w:ascii="Arial" w:hAnsi="Arial" w:cs="Arial"/>
          <w:bCs/>
          <w:i/>
          <w:iCs/>
        </w:rPr>
        <w:t>mishna</w:t>
      </w:r>
      <w:r w:rsidR="0011227C" w:rsidRPr="00EA20B0">
        <w:rPr>
          <w:rFonts w:ascii="Arial" w:hAnsi="Arial" w:cs="Arial"/>
          <w:bCs/>
        </w:rPr>
        <w:t xml:space="preserve"> relates that “they gave to R.</w:t>
      </w:r>
      <w:r w:rsidR="00941A22" w:rsidRPr="00EA20B0">
        <w:rPr>
          <w:rFonts w:ascii="Arial" w:hAnsi="Arial" w:cs="Arial"/>
          <w:bCs/>
        </w:rPr>
        <w:t xml:space="preserve"> </w:t>
      </w:r>
      <w:r w:rsidR="0011227C" w:rsidRPr="00EA20B0">
        <w:rPr>
          <w:rFonts w:ascii="Arial" w:hAnsi="Arial" w:cs="Arial"/>
          <w:bCs/>
        </w:rPr>
        <w:t>Tzadok fo</w:t>
      </w:r>
      <w:r w:rsidR="00941A22" w:rsidRPr="00EA20B0">
        <w:rPr>
          <w:rFonts w:ascii="Arial" w:hAnsi="Arial" w:cs="Arial"/>
          <w:bCs/>
        </w:rPr>
        <w:t>od less than the bulk of an egg; he took it in a towel</w:t>
      </w:r>
      <w:r w:rsidR="0011227C" w:rsidRPr="00EA20B0">
        <w:rPr>
          <w:rFonts w:ascii="Arial" w:hAnsi="Arial" w:cs="Arial"/>
          <w:bCs/>
        </w:rPr>
        <w:t xml:space="preserve"> and ate it outside the </w:t>
      </w:r>
      <w:r w:rsidR="00E57F83" w:rsidRPr="00EA20B0">
        <w:rPr>
          <w:rFonts w:ascii="Arial" w:hAnsi="Arial" w:cs="Arial"/>
          <w:bCs/>
          <w:i/>
          <w:iCs/>
        </w:rPr>
        <w:t>sukka</w:t>
      </w:r>
      <w:r w:rsidR="0011227C" w:rsidRPr="00EA20B0">
        <w:rPr>
          <w:rFonts w:ascii="Arial" w:hAnsi="Arial" w:cs="Arial"/>
          <w:bCs/>
        </w:rPr>
        <w:t xml:space="preserve"> and did n</w:t>
      </w:r>
      <w:r w:rsidR="00941A22" w:rsidRPr="00EA20B0">
        <w:rPr>
          <w:rFonts w:ascii="Arial" w:hAnsi="Arial" w:cs="Arial"/>
          <w:bCs/>
        </w:rPr>
        <w:t>ot say the benediction after it</w:t>
      </w:r>
      <w:r w:rsidR="0011227C" w:rsidRPr="00EA20B0">
        <w:rPr>
          <w:rFonts w:ascii="Arial" w:hAnsi="Arial" w:cs="Arial"/>
          <w:bCs/>
        </w:rPr>
        <w:t>”</w:t>
      </w:r>
      <w:r w:rsidR="00941A22" w:rsidRPr="00EA20B0">
        <w:rPr>
          <w:rFonts w:ascii="Arial" w:hAnsi="Arial" w:cs="Arial"/>
          <w:bCs/>
        </w:rPr>
        <w:t xml:space="preserve"> (</w:t>
      </w:r>
      <w:r w:rsidR="00941A22" w:rsidRPr="00EA20B0">
        <w:rPr>
          <w:rFonts w:ascii="Arial" w:hAnsi="Arial" w:cs="Arial"/>
          <w:bCs/>
          <w:i/>
          <w:iCs/>
        </w:rPr>
        <w:t>Sukka</w:t>
      </w:r>
      <w:r w:rsidR="00941A22" w:rsidRPr="00EA20B0">
        <w:rPr>
          <w:rFonts w:ascii="Arial" w:hAnsi="Arial" w:cs="Arial"/>
          <w:bCs/>
        </w:rPr>
        <w:t xml:space="preserve"> 26b).</w:t>
      </w:r>
      <w:r w:rsidR="0011227C" w:rsidRPr="00EA20B0">
        <w:rPr>
          <w:rFonts w:ascii="Arial" w:hAnsi="Arial" w:cs="Arial"/>
          <w:bCs/>
        </w:rPr>
        <w:t xml:space="preserve"> The </w:t>
      </w:r>
      <w:r w:rsidR="0011227C" w:rsidRPr="00EA20B0">
        <w:rPr>
          <w:rFonts w:ascii="Arial" w:hAnsi="Arial" w:cs="Arial"/>
          <w:bCs/>
          <w:i/>
          <w:iCs/>
        </w:rPr>
        <w:t>gemara</w:t>
      </w:r>
      <w:r w:rsidR="00941A22" w:rsidRPr="00EA20B0">
        <w:rPr>
          <w:rFonts w:ascii="Arial" w:hAnsi="Arial" w:cs="Arial"/>
          <w:bCs/>
        </w:rPr>
        <w:t xml:space="preserve"> (27a) asks: </w:t>
      </w:r>
    </w:p>
    <w:p w:rsidR="00941A22" w:rsidRPr="00EA20B0" w:rsidRDefault="00941A22" w:rsidP="00AF372B">
      <w:pPr>
        <w:autoSpaceDE w:val="0"/>
        <w:ind w:firstLine="720"/>
        <w:contextualSpacing/>
        <w:jc w:val="both"/>
        <w:rPr>
          <w:rFonts w:ascii="Arial" w:hAnsi="Arial" w:cs="Arial"/>
          <w:bCs/>
        </w:rPr>
      </w:pPr>
    </w:p>
    <w:p w:rsidR="0011227C" w:rsidRPr="00EA20B0" w:rsidRDefault="0011227C" w:rsidP="00AF372B">
      <w:pPr>
        <w:autoSpaceDE w:val="0"/>
        <w:ind w:left="720"/>
        <w:contextualSpacing/>
        <w:jc w:val="both"/>
        <w:rPr>
          <w:rFonts w:ascii="Arial" w:hAnsi="Arial" w:cs="Arial"/>
          <w:bCs/>
        </w:rPr>
      </w:pPr>
      <w:r w:rsidRPr="00EA20B0">
        <w:rPr>
          <w:rFonts w:ascii="Arial" w:hAnsi="Arial" w:cs="Arial"/>
          <w:bCs/>
        </w:rPr>
        <w:t>But if it was the bulk of an egg, must</w:t>
      </w:r>
      <w:r w:rsidR="00941A22" w:rsidRPr="00EA20B0">
        <w:rPr>
          <w:rFonts w:ascii="Arial" w:hAnsi="Arial" w:cs="Arial"/>
          <w:bCs/>
        </w:rPr>
        <w:t xml:space="preserve"> he need</w:t>
      </w:r>
      <w:r w:rsidR="00E57F83" w:rsidRPr="00EA20B0">
        <w:rPr>
          <w:rFonts w:ascii="Arial" w:hAnsi="Arial" w:cs="Arial"/>
          <w:bCs/>
        </w:rPr>
        <w:t xml:space="preserve"> [eat it in] the </w:t>
      </w:r>
      <w:r w:rsidR="00941A22" w:rsidRPr="00EA20B0">
        <w:rPr>
          <w:rFonts w:ascii="Arial" w:hAnsi="Arial" w:cs="Arial"/>
          <w:bCs/>
          <w:i/>
          <w:iCs/>
        </w:rPr>
        <w:t>s</w:t>
      </w:r>
      <w:r w:rsidR="00E57F83" w:rsidRPr="00EA20B0">
        <w:rPr>
          <w:rFonts w:ascii="Arial" w:hAnsi="Arial" w:cs="Arial"/>
          <w:bCs/>
          <w:i/>
          <w:iCs/>
        </w:rPr>
        <w:t>ukka</w:t>
      </w:r>
      <w:r w:rsidRPr="00EA20B0">
        <w:rPr>
          <w:rFonts w:ascii="Arial" w:hAnsi="Arial" w:cs="Arial"/>
          <w:bCs/>
        </w:rPr>
        <w:t xml:space="preserve">? …  Perhaps [it means that] less than the bulk of an egg </w:t>
      </w:r>
      <w:r w:rsidR="00EA5A30" w:rsidRPr="00EA20B0">
        <w:rPr>
          <w:rFonts w:ascii="Arial" w:hAnsi="Arial" w:cs="Arial"/>
          <w:bCs/>
        </w:rPr>
        <w:t>(</w:t>
      </w:r>
      <w:r w:rsidR="00EA5A30" w:rsidRPr="00EA20B0">
        <w:rPr>
          <w:rFonts w:ascii="Arial" w:hAnsi="Arial" w:cs="Arial"/>
          <w:bCs/>
          <w:i/>
          <w:iCs/>
        </w:rPr>
        <w:t>ke-beitza</w:t>
      </w:r>
      <w:r w:rsidR="00EA5A30" w:rsidRPr="00EA20B0">
        <w:rPr>
          <w:rFonts w:ascii="Arial" w:hAnsi="Arial" w:cs="Arial"/>
          <w:bCs/>
        </w:rPr>
        <w:t xml:space="preserve">) </w:t>
      </w:r>
      <w:r w:rsidRPr="00EA20B0">
        <w:rPr>
          <w:rFonts w:ascii="Arial" w:hAnsi="Arial" w:cs="Arial"/>
          <w:bCs/>
        </w:rPr>
        <w:t xml:space="preserve">does not </w:t>
      </w:r>
      <w:r w:rsidRPr="00EA20B0">
        <w:rPr>
          <w:rFonts w:ascii="Arial" w:hAnsi="Arial" w:cs="Arial"/>
          <w:bCs/>
        </w:rPr>
        <w:lastRenderedPageBreak/>
        <w:t>necessitate washing of the hands and the benediction.</w:t>
      </w:r>
      <w:r w:rsidR="00E95B25" w:rsidRPr="00EA20B0">
        <w:rPr>
          <w:rFonts w:ascii="Arial" w:hAnsi="Arial" w:cs="Arial"/>
          <w:bCs/>
        </w:rPr>
        <w:t xml:space="preserve"> </w:t>
      </w:r>
    </w:p>
    <w:p w:rsidR="0011227C" w:rsidRPr="00EA20B0" w:rsidRDefault="0011227C" w:rsidP="00AF372B">
      <w:pPr>
        <w:autoSpaceDE w:val="0"/>
        <w:contextualSpacing/>
        <w:jc w:val="both"/>
        <w:rPr>
          <w:rFonts w:ascii="Arial" w:hAnsi="Arial" w:cs="Arial"/>
          <w:bCs/>
        </w:rPr>
      </w:pPr>
    </w:p>
    <w:p w:rsidR="00937757" w:rsidRPr="00EA20B0" w:rsidRDefault="0011227C" w:rsidP="00AF372B">
      <w:pPr>
        <w:autoSpaceDE w:val="0"/>
        <w:ind w:firstLine="720"/>
        <w:contextualSpacing/>
        <w:jc w:val="both"/>
        <w:rPr>
          <w:rFonts w:ascii="Arial" w:hAnsi="Arial" w:cs="Arial"/>
        </w:rPr>
      </w:pPr>
      <w:r w:rsidRPr="00EA20B0">
        <w:rPr>
          <w:rFonts w:ascii="Arial" w:hAnsi="Arial" w:cs="Arial"/>
          <w:bCs/>
        </w:rPr>
        <w:t xml:space="preserve">The </w:t>
      </w:r>
      <w:r w:rsidRPr="00EA20B0">
        <w:rPr>
          <w:rFonts w:ascii="Arial" w:hAnsi="Arial" w:cs="Arial"/>
          <w:bCs/>
          <w:i/>
          <w:iCs/>
        </w:rPr>
        <w:t>Rishonim</w:t>
      </w:r>
      <w:r w:rsidRPr="00EA20B0">
        <w:rPr>
          <w:rFonts w:ascii="Arial" w:hAnsi="Arial" w:cs="Arial"/>
          <w:bCs/>
        </w:rPr>
        <w:t xml:space="preserve"> question why R. Tzadok did not wash his hands for a quantity of bread smaller than a </w:t>
      </w:r>
      <w:r w:rsidRPr="00EA20B0">
        <w:rPr>
          <w:rFonts w:ascii="Arial" w:hAnsi="Arial" w:cs="Arial"/>
          <w:bCs/>
          <w:i/>
          <w:iCs/>
        </w:rPr>
        <w:t>ke-beitza</w:t>
      </w:r>
      <w:r w:rsidRPr="00EA20B0">
        <w:rPr>
          <w:rFonts w:ascii="Arial" w:hAnsi="Arial" w:cs="Arial"/>
          <w:bCs/>
        </w:rPr>
        <w:t xml:space="preserve">. Some </w:t>
      </w:r>
      <w:r w:rsidR="00937757" w:rsidRPr="00EA20B0">
        <w:rPr>
          <w:rFonts w:ascii="Arial" w:hAnsi="Arial" w:cs="Arial"/>
          <w:bCs/>
        </w:rPr>
        <w:t xml:space="preserve">suggest that </w:t>
      </w:r>
      <w:r w:rsidR="00937757" w:rsidRPr="00EA20B0">
        <w:rPr>
          <w:rFonts w:ascii="Arial" w:hAnsi="Arial" w:cs="Arial"/>
        </w:rPr>
        <w:t xml:space="preserve">since a quantity of food less that the size of a </w:t>
      </w:r>
      <w:r w:rsidR="00937757" w:rsidRPr="00EA20B0">
        <w:rPr>
          <w:rFonts w:ascii="Arial" w:hAnsi="Arial" w:cs="Arial"/>
          <w:i/>
          <w:iCs/>
        </w:rPr>
        <w:t>ke-beitza</w:t>
      </w:r>
      <w:r w:rsidR="00937757" w:rsidRPr="00EA20B0">
        <w:rPr>
          <w:rFonts w:ascii="Arial" w:hAnsi="Arial" w:cs="Arial"/>
        </w:rPr>
        <w:t xml:space="preserve"> cannot be rendered impure (</w:t>
      </w:r>
      <w:r w:rsidR="00937757" w:rsidRPr="00EA20B0">
        <w:rPr>
          <w:rFonts w:ascii="Arial" w:hAnsi="Arial" w:cs="Arial"/>
          <w:i/>
          <w:iCs/>
        </w:rPr>
        <w:t>Pesachim</w:t>
      </w:r>
      <w:r w:rsidR="00941A22" w:rsidRPr="00EA20B0">
        <w:rPr>
          <w:rFonts w:ascii="Arial" w:hAnsi="Arial" w:cs="Arial"/>
        </w:rPr>
        <w:t xml:space="preserve"> 79b; s</w:t>
      </w:r>
      <w:r w:rsidR="00937757" w:rsidRPr="00EA20B0">
        <w:rPr>
          <w:rFonts w:ascii="Arial" w:hAnsi="Arial" w:cs="Arial"/>
        </w:rPr>
        <w:t>ee Tosafot</w:t>
      </w:r>
      <w:r w:rsidR="00941A22" w:rsidRPr="00EA20B0">
        <w:rPr>
          <w:rFonts w:ascii="Arial" w:hAnsi="Arial" w:cs="Arial"/>
        </w:rPr>
        <w:t>,</w:t>
      </w:r>
      <w:r w:rsidR="00937757" w:rsidRPr="00EA20B0">
        <w:rPr>
          <w:rFonts w:ascii="Arial" w:hAnsi="Arial" w:cs="Arial"/>
        </w:rPr>
        <w:t xml:space="preserve"> </w:t>
      </w:r>
      <w:r w:rsidR="00937757" w:rsidRPr="00EA20B0">
        <w:rPr>
          <w:rFonts w:ascii="Arial" w:hAnsi="Arial" w:cs="Arial"/>
          <w:i/>
          <w:iCs/>
        </w:rPr>
        <w:t>Sukka</w:t>
      </w:r>
      <w:r w:rsidR="00937757" w:rsidRPr="00EA20B0">
        <w:rPr>
          <w:rFonts w:ascii="Arial" w:hAnsi="Arial" w:cs="Arial"/>
        </w:rPr>
        <w:t xml:space="preserve"> 26b</w:t>
      </w:r>
      <w:r w:rsidR="00941A22" w:rsidRPr="00EA20B0">
        <w:rPr>
          <w:rFonts w:ascii="Arial" w:hAnsi="Arial" w:cs="Arial"/>
        </w:rPr>
        <w:t>,</w:t>
      </w:r>
      <w:r w:rsidR="00937757" w:rsidRPr="00EA20B0">
        <w:rPr>
          <w:rFonts w:ascii="Arial" w:hAnsi="Arial" w:cs="Arial"/>
        </w:rPr>
        <w:t xml:space="preserve"> s.v. </w:t>
      </w:r>
      <w:r w:rsidR="00937757" w:rsidRPr="00EA20B0">
        <w:rPr>
          <w:rFonts w:ascii="Arial" w:hAnsi="Arial" w:cs="Arial"/>
          <w:i/>
          <w:iCs/>
        </w:rPr>
        <w:t>natlo</w:t>
      </w:r>
      <w:r w:rsidR="00937757" w:rsidRPr="00EA20B0">
        <w:rPr>
          <w:rFonts w:ascii="Arial" w:hAnsi="Arial" w:cs="Arial"/>
        </w:rPr>
        <w:t xml:space="preserve">), it seems reasonable that the Rabbis would not institute </w:t>
      </w:r>
      <w:r w:rsidR="00937757" w:rsidRPr="00EA20B0">
        <w:rPr>
          <w:rFonts w:ascii="Arial" w:hAnsi="Arial" w:cs="Arial"/>
          <w:i/>
          <w:iCs/>
        </w:rPr>
        <w:t>netilat yadayim</w:t>
      </w:r>
      <w:r w:rsidR="00937757" w:rsidRPr="00EA20B0">
        <w:rPr>
          <w:rFonts w:ascii="Arial" w:hAnsi="Arial" w:cs="Arial"/>
        </w:rPr>
        <w:t xml:space="preserve">, which was originally intended to protect </w:t>
      </w:r>
      <w:r w:rsidR="00EA5A30" w:rsidRPr="00EA20B0">
        <w:rPr>
          <w:rFonts w:ascii="Arial" w:hAnsi="Arial" w:cs="Arial"/>
          <w:i/>
          <w:iCs/>
        </w:rPr>
        <w:t>t</w:t>
      </w:r>
      <w:r w:rsidR="00937757" w:rsidRPr="00EA20B0">
        <w:rPr>
          <w:rFonts w:ascii="Arial" w:hAnsi="Arial" w:cs="Arial"/>
          <w:i/>
          <w:iCs/>
        </w:rPr>
        <w:t>eruma</w:t>
      </w:r>
      <w:r w:rsidR="00937757" w:rsidRPr="00EA20B0">
        <w:rPr>
          <w:rFonts w:ascii="Arial" w:hAnsi="Arial" w:cs="Arial"/>
        </w:rPr>
        <w:t xml:space="preserve"> from impure hands, for a quantity less tha</w:t>
      </w:r>
      <w:r w:rsidR="00E57F83" w:rsidRPr="00EA20B0">
        <w:rPr>
          <w:rFonts w:ascii="Arial" w:hAnsi="Arial" w:cs="Arial"/>
        </w:rPr>
        <w:t>n</w:t>
      </w:r>
      <w:r w:rsidR="00937757" w:rsidRPr="00EA20B0">
        <w:rPr>
          <w:rFonts w:ascii="Arial" w:hAnsi="Arial" w:cs="Arial"/>
        </w:rPr>
        <w:t xml:space="preserve"> a </w:t>
      </w:r>
      <w:r w:rsidR="00937757" w:rsidRPr="00EA20B0">
        <w:rPr>
          <w:rFonts w:ascii="Arial" w:hAnsi="Arial" w:cs="Arial"/>
          <w:i/>
          <w:iCs/>
        </w:rPr>
        <w:t>ke-beitza</w:t>
      </w:r>
      <w:r w:rsidR="00937757" w:rsidRPr="00EA20B0">
        <w:rPr>
          <w:rFonts w:ascii="Arial" w:hAnsi="Arial" w:cs="Arial"/>
        </w:rPr>
        <w:t xml:space="preserve"> (see Beit Yosef 158). Others suggest that </w:t>
      </w:r>
      <w:r w:rsidR="00937757" w:rsidRPr="00EA20B0">
        <w:rPr>
          <w:rFonts w:ascii="Arial" w:hAnsi="Arial" w:cs="Arial"/>
          <w:i/>
          <w:iCs/>
        </w:rPr>
        <w:t>netilat yadayim</w:t>
      </w:r>
      <w:r w:rsidR="00937757" w:rsidRPr="00EA20B0">
        <w:rPr>
          <w:rFonts w:ascii="Arial" w:hAnsi="Arial" w:cs="Arial"/>
        </w:rPr>
        <w:t xml:space="preserve"> is only required when one eats a quantify of bread </w:t>
      </w:r>
      <w:r w:rsidR="00941A22" w:rsidRPr="00EA20B0">
        <w:rPr>
          <w:rFonts w:ascii="Arial" w:hAnsi="Arial" w:cs="Arial"/>
        </w:rPr>
        <w:t>that</w:t>
      </w:r>
      <w:r w:rsidR="00937757" w:rsidRPr="00EA20B0">
        <w:rPr>
          <w:rFonts w:ascii="Arial" w:hAnsi="Arial" w:cs="Arial"/>
        </w:rPr>
        <w:t xml:space="preserve"> </w:t>
      </w:r>
      <w:r w:rsidR="00941A22" w:rsidRPr="00EA20B0">
        <w:rPr>
          <w:rFonts w:ascii="Arial" w:hAnsi="Arial" w:cs="Arial"/>
        </w:rPr>
        <w:t>would</w:t>
      </w:r>
      <w:r w:rsidR="00937757" w:rsidRPr="00EA20B0">
        <w:rPr>
          <w:rFonts w:ascii="Arial" w:hAnsi="Arial" w:cs="Arial"/>
        </w:rPr>
        <w:t xml:space="preserve"> obligate one to recite </w:t>
      </w:r>
      <w:r w:rsidR="00937757" w:rsidRPr="00EA20B0">
        <w:rPr>
          <w:rFonts w:ascii="Arial" w:hAnsi="Arial" w:cs="Arial"/>
          <w:i/>
          <w:iCs/>
        </w:rPr>
        <w:t>Birkat Ha-Mazon</w:t>
      </w:r>
      <w:r w:rsidR="00941A22" w:rsidRPr="00EA20B0">
        <w:rPr>
          <w:rFonts w:ascii="Arial" w:hAnsi="Arial" w:cs="Arial"/>
        </w:rPr>
        <w:t xml:space="preserve">, and </w:t>
      </w:r>
      <w:r w:rsidR="00941A22" w:rsidRPr="00EA20B0">
        <w:rPr>
          <w:rFonts w:ascii="Arial" w:hAnsi="Arial" w:cs="Arial"/>
          <w:i/>
          <w:iCs/>
        </w:rPr>
        <w:t>mi-de’orayta</w:t>
      </w:r>
      <w:r w:rsidR="00941A22" w:rsidRPr="00EA20B0">
        <w:rPr>
          <w:rFonts w:ascii="Arial" w:hAnsi="Arial" w:cs="Arial"/>
        </w:rPr>
        <w:t xml:space="preserve">, one only recites </w:t>
      </w:r>
      <w:r w:rsidR="00941A22" w:rsidRPr="00EA20B0">
        <w:rPr>
          <w:rFonts w:ascii="Arial" w:hAnsi="Arial" w:cs="Arial"/>
          <w:i/>
          <w:iCs/>
        </w:rPr>
        <w:t>Birkat Ha-Mazon</w:t>
      </w:r>
      <w:r w:rsidR="00941A22" w:rsidRPr="00EA20B0">
        <w:rPr>
          <w:rFonts w:ascii="Arial" w:hAnsi="Arial" w:cs="Arial"/>
        </w:rPr>
        <w:t xml:space="preserve"> after eating a </w:t>
      </w:r>
      <w:r w:rsidR="00941A22" w:rsidRPr="00EA20B0">
        <w:rPr>
          <w:rFonts w:ascii="Arial" w:hAnsi="Arial" w:cs="Arial"/>
          <w:i/>
          <w:iCs/>
        </w:rPr>
        <w:t>ke-beitza</w:t>
      </w:r>
      <w:r w:rsidR="00941A22" w:rsidRPr="00EA20B0">
        <w:rPr>
          <w:rFonts w:ascii="Arial" w:hAnsi="Arial" w:cs="Arial"/>
        </w:rPr>
        <w:t xml:space="preserve"> of bread (see </w:t>
      </w:r>
      <w:r w:rsidR="00941A22" w:rsidRPr="00EA20B0">
        <w:rPr>
          <w:rFonts w:ascii="Arial" w:hAnsi="Arial" w:cs="Arial"/>
          <w:i/>
          <w:iCs/>
        </w:rPr>
        <w:t>Berakhot</w:t>
      </w:r>
      <w:r w:rsidR="00941A22" w:rsidRPr="00EA20B0">
        <w:rPr>
          <w:rFonts w:ascii="Arial" w:hAnsi="Arial" w:cs="Arial"/>
        </w:rPr>
        <w:t xml:space="preserve"> 49b)</w:t>
      </w:r>
      <w:r w:rsidR="00937757" w:rsidRPr="00EA20B0">
        <w:rPr>
          <w:rFonts w:ascii="Arial" w:hAnsi="Arial" w:cs="Arial"/>
        </w:rPr>
        <w:t>.</w:t>
      </w:r>
    </w:p>
    <w:p w:rsidR="00E95B25" w:rsidRPr="00EA20B0" w:rsidRDefault="00E95B25" w:rsidP="00AF372B">
      <w:pPr>
        <w:autoSpaceDE w:val="0"/>
        <w:ind w:firstLine="720"/>
        <w:contextualSpacing/>
        <w:jc w:val="both"/>
        <w:rPr>
          <w:rFonts w:ascii="Arial" w:hAnsi="Arial" w:cs="Arial"/>
        </w:rPr>
      </w:pPr>
    </w:p>
    <w:p w:rsidR="00E95B25" w:rsidRPr="00EA20B0" w:rsidRDefault="00E95B25" w:rsidP="00AF372B">
      <w:pPr>
        <w:autoSpaceDE w:val="0"/>
        <w:ind w:firstLine="720"/>
        <w:contextualSpacing/>
        <w:jc w:val="both"/>
        <w:rPr>
          <w:rFonts w:ascii="Arial" w:hAnsi="Arial" w:cs="Arial"/>
        </w:rPr>
      </w:pPr>
      <w:r w:rsidRPr="00EA20B0">
        <w:rPr>
          <w:rFonts w:ascii="Arial" w:hAnsi="Arial" w:cs="Arial"/>
        </w:rPr>
        <w:t>Based upon this passage, R. El</w:t>
      </w:r>
      <w:r w:rsidR="00941A22" w:rsidRPr="00EA20B0">
        <w:rPr>
          <w:rFonts w:ascii="Arial" w:hAnsi="Arial" w:cs="Arial"/>
        </w:rPr>
        <w:t>iezer of Worms (c. 1176–</w:t>
      </w:r>
      <w:r w:rsidRPr="00EA20B0">
        <w:rPr>
          <w:rFonts w:ascii="Arial" w:hAnsi="Arial" w:cs="Arial"/>
        </w:rPr>
        <w:t xml:space="preserve">1238) writes in his </w:t>
      </w:r>
      <w:r w:rsidRPr="00EA20B0">
        <w:rPr>
          <w:rFonts w:ascii="Arial" w:hAnsi="Arial" w:cs="Arial"/>
          <w:i/>
          <w:iCs/>
        </w:rPr>
        <w:t>Sefer Roke</w:t>
      </w:r>
      <w:r w:rsidR="00941A22" w:rsidRPr="00EA20B0">
        <w:rPr>
          <w:rFonts w:ascii="Arial" w:hAnsi="Arial" w:cs="Arial"/>
          <w:i/>
          <w:iCs/>
        </w:rPr>
        <w:t>i’</w:t>
      </w:r>
      <w:r w:rsidRPr="00EA20B0">
        <w:rPr>
          <w:rFonts w:ascii="Arial" w:hAnsi="Arial" w:cs="Arial"/>
          <w:i/>
          <w:iCs/>
        </w:rPr>
        <w:t>ach</w:t>
      </w:r>
      <w:r w:rsidRPr="00EA20B0">
        <w:rPr>
          <w:rFonts w:ascii="Arial" w:hAnsi="Arial" w:cs="Arial"/>
        </w:rPr>
        <w:t xml:space="preserve"> (</w:t>
      </w:r>
      <w:r w:rsidRPr="00EA20B0">
        <w:rPr>
          <w:rFonts w:ascii="Arial" w:hAnsi="Arial" w:cs="Arial"/>
          <w:i/>
          <w:iCs/>
        </w:rPr>
        <w:t>Hilkhot Seuda</w:t>
      </w:r>
      <w:r w:rsidRPr="00EA20B0">
        <w:rPr>
          <w:rFonts w:ascii="Arial" w:hAnsi="Arial" w:cs="Arial"/>
        </w:rPr>
        <w:t xml:space="preserve"> 328) that one who eats less tha</w:t>
      </w:r>
      <w:r w:rsidR="00E57F83" w:rsidRPr="00EA20B0">
        <w:rPr>
          <w:rFonts w:ascii="Arial" w:hAnsi="Arial" w:cs="Arial"/>
        </w:rPr>
        <w:t>n</w:t>
      </w:r>
      <w:r w:rsidRPr="00EA20B0">
        <w:rPr>
          <w:rFonts w:ascii="Arial" w:hAnsi="Arial" w:cs="Arial"/>
        </w:rPr>
        <w:t xml:space="preserve"> a </w:t>
      </w:r>
      <w:r w:rsidRPr="00EA20B0">
        <w:rPr>
          <w:rFonts w:ascii="Arial" w:hAnsi="Arial" w:cs="Arial"/>
          <w:i/>
          <w:iCs/>
        </w:rPr>
        <w:t>ke-beitza</w:t>
      </w:r>
      <w:r w:rsidRPr="00EA20B0">
        <w:rPr>
          <w:rFonts w:ascii="Arial" w:hAnsi="Arial" w:cs="Arial"/>
        </w:rPr>
        <w:t xml:space="preserve"> of bread should wash </w:t>
      </w:r>
      <w:r w:rsidRPr="00EA20B0">
        <w:rPr>
          <w:rFonts w:ascii="Arial" w:hAnsi="Arial" w:cs="Arial"/>
          <w:i/>
          <w:iCs/>
        </w:rPr>
        <w:t>netilat yadayim</w:t>
      </w:r>
      <w:r w:rsidRPr="00EA20B0">
        <w:rPr>
          <w:rFonts w:ascii="Arial" w:hAnsi="Arial" w:cs="Arial"/>
        </w:rPr>
        <w:t xml:space="preserve">, but without reciting the blessing. The Beit Yosef (158) explains that </w:t>
      </w:r>
      <w:r w:rsidR="00B2608A" w:rsidRPr="00EA20B0">
        <w:rPr>
          <w:rFonts w:ascii="Arial" w:hAnsi="Arial" w:cs="Arial"/>
        </w:rPr>
        <w:t xml:space="preserve">while the </w:t>
      </w:r>
      <w:r w:rsidR="00B2608A" w:rsidRPr="00EA20B0">
        <w:rPr>
          <w:rFonts w:ascii="Arial" w:hAnsi="Arial" w:cs="Arial"/>
          <w:i/>
          <w:iCs/>
        </w:rPr>
        <w:t>gemarot</w:t>
      </w:r>
      <w:r w:rsidR="00B2608A" w:rsidRPr="00EA20B0">
        <w:rPr>
          <w:rFonts w:ascii="Arial" w:hAnsi="Arial" w:cs="Arial"/>
        </w:rPr>
        <w:t xml:space="preserve"> cited above may imply that the </w:t>
      </w:r>
      <w:r w:rsidRPr="00EA20B0">
        <w:rPr>
          <w:rFonts w:ascii="Arial" w:hAnsi="Arial" w:cs="Arial"/>
        </w:rPr>
        <w:t xml:space="preserve">obligation of </w:t>
      </w:r>
      <w:r w:rsidRPr="00EA20B0">
        <w:rPr>
          <w:rFonts w:ascii="Arial" w:hAnsi="Arial" w:cs="Arial"/>
          <w:i/>
          <w:iCs/>
        </w:rPr>
        <w:t>netilat yadayim</w:t>
      </w:r>
      <w:r w:rsidRPr="00EA20B0">
        <w:rPr>
          <w:rFonts w:ascii="Arial" w:hAnsi="Arial" w:cs="Arial"/>
        </w:rPr>
        <w:t xml:space="preserve"> is dependent upon the laws of </w:t>
      </w:r>
      <w:r w:rsidR="00941A22" w:rsidRPr="00EA20B0">
        <w:rPr>
          <w:rFonts w:ascii="Arial" w:hAnsi="Arial" w:cs="Arial"/>
          <w:i/>
          <w:iCs/>
        </w:rPr>
        <w:t>tum</w:t>
      </w:r>
      <w:r w:rsidRPr="00EA20B0">
        <w:rPr>
          <w:rFonts w:ascii="Arial" w:hAnsi="Arial" w:cs="Arial"/>
          <w:i/>
          <w:iCs/>
        </w:rPr>
        <w:t>’at okhlin</w:t>
      </w:r>
      <w:r w:rsidRPr="00EA20B0">
        <w:rPr>
          <w:rFonts w:ascii="Arial" w:hAnsi="Arial" w:cs="Arial"/>
        </w:rPr>
        <w:t xml:space="preserve"> or the Biblical obligation of </w:t>
      </w:r>
      <w:r w:rsidRPr="00EA20B0">
        <w:rPr>
          <w:rFonts w:ascii="Arial" w:hAnsi="Arial" w:cs="Arial"/>
          <w:i/>
          <w:iCs/>
        </w:rPr>
        <w:t>Birkat Ha-Mazon</w:t>
      </w:r>
      <w:r w:rsidRPr="00EA20B0">
        <w:rPr>
          <w:rFonts w:ascii="Arial" w:hAnsi="Arial" w:cs="Arial"/>
        </w:rPr>
        <w:t xml:space="preserve">, </w:t>
      </w:r>
      <w:r w:rsidR="00B2608A" w:rsidRPr="00EA20B0">
        <w:rPr>
          <w:rFonts w:ascii="Arial" w:hAnsi="Arial" w:cs="Arial"/>
        </w:rPr>
        <w:t xml:space="preserve">one might argue and maintain that </w:t>
      </w:r>
      <w:r w:rsidRPr="00EA20B0">
        <w:rPr>
          <w:rFonts w:ascii="Arial" w:hAnsi="Arial" w:cs="Arial"/>
        </w:rPr>
        <w:t xml:space="preserve">the Rabbis instituted </w:t>
      </w:r>
      <w:r w:rsidRPr="00EA20B0">
        <w:rPr>
          <w:rFonts w:ascii="Arial" w:hAnsi="Arial" w:cs="Arial"/>
          <w:i/>
          <w:iCs/>
        </w:rPr>
        <w:t>netilat yadayim</w:t>
      </w:r>
      <w:r w:rsidRPr="00EA20B0">
        <w:rPr>
          <w:rFonts w:ascii="Arial" w:hAnsi="Arial" w:cs="Arial"/>
        </w:rPr>
        <w:t xml:space="preserve"> for whenever one eats bread.</w:t>
      </w:r>
    </w:p>
    <w:p w:rsidR="00E95B25" w:rsidRPr="00EA20B0" w:rsidRDefault="00E95B25" w:rsidP="00AF372B">
      <w:pPr>
        <w:autoSpaceDE w:val="0"/>
        <w:ind w:firstLine="720"/>
        <w:contextualSpacing/>
        <w:jc w:val="both"/>
        <w:rPr>
          <w:rFonts w:ascii="Arial" w:hAnsi="Arial" w:cs="Arial"/>
        </w:rPr>
      </w:pPr>
    </w:p>
    <w:p w:rsidR="00E95B25" w:rsidRPr="00EA20B0" w:rsidRDefault="00941A22" w:rsidP="00AF372B">
      <w:pPr>
        <w:autoSpaceDE w:val="0"/>
        <w:ind w:firstLine="720"/>
        <w:contextualSpacing/>
        <w:jc w:val="both"/>
        <w:rPr>
          <w:rFonts w:ascii="Arial" w:hAnsi="Arial" w:cs="Arial"/>
        </w:rPr>
      </w:pPr>
      <w:r w:rsidRPr="00EA20B0">
        <w:rPr>
          <w:rFonts w:ascii="Arial" w:hAnsi="Arial" w:cs="Arial"/>
        </w:rPr>
        <w:t>It is notable</w:t>
      </w:r>
      <w:r w:rsidR="00B2608A" w:rsidRPr="00EA20B0">
        <w:rPr>
          <w:rFonts w:ascii="Arial" w:hAnsi="Arial" w:cs="Arial"/>
        </w:rPr>
        <w:t xml:space="preserve"> that regarding </w:t>
      </w:r>
      <w:r w:rsidRPr="00EA20B0">
        <w:rPr>
          <w:rFonts w:ascii="Arial" w:hAnsi="Arial" w:cs="Arial"/>
          <w:i/>
          <w:iCs/>
        </w:rPr>
        <w:t>tum’at o</w:t>
      </w:r>
      <w:r w:rsidR="00B2608A" w:rsidRPr="00EA20B0">
        <w:rPr>
          <w:rFonts w:ascii="Arial" w:hAnsi="Arial" w:cs="Arial"/>
          <w:i/>
          <w:iCs/>
        </w:rPr>
        <w:t>khlin</w:t>
      </w:r>
      <w:r w:rsidR="00B2608A" w:rsidRPr="00EA20B0">
        <w:rPr>
          <w:rFonts w:ascii="Arial" w:hAnsi="Arial" w:cs="Arial"/>
        </w:rPr>
        <w:t xml:space="preserve">, </w:t>
      </w:r>
      <w:r w:rsidR="00E95B25" w:rsidRPr="00EA20B0">
        <w:rPr>
          <w:rFonts w:ascii="Arial" w:hAnsi="Arial" w:cs="Arial"/>
        </w:rPr>
        <w:t>Tosafot (</w:t>
      </w:r>
      <w:r w:rsidR="00E95B25" w:rsidRPr="00EA20B0">
        <w:rPr>
          <w:rFonts w:ascii="Arial" w:hAnsi="Arial" w:cs="Arial"/>
          <w:i/>
          <w:iCs/>
        </w:rPr>
        <w:t>Sukka</w:t>
      </w:r>
      <w:r w:rsidR="00E95B25" w:rsidRPr="00EA20B0">
        <w:rPr>
          <w:rFonts w:ascii="Arial" w:hAnsi="Arial" w:cs="Arial"/>
        </w:rPr>
        <w:t xml:space="preserve"> 26b</w:t>
      </w:r>
      <w:r w:rsidRPr="00EA20B0">
        <w:rPr>
          <w:rFonts w:ascii="Arial" w:hAnsi="Arial" w:cs="Arial"/>
        </w:rPr>
        <w:t>,</w:t>
      </w:r>
      <w:r w:rsidR="00E95B25" w:rsidRPr="00EA20B0">
        <w:rPr>
          <w:rFonts w:ascii="Arial" w:hAnsi="Arial" w:cs="Arial"/>
        </w:rPr>
        <w:t xml:space="preserve"> s.v. </w:t>
      </w:r>
      <w:r w:rsidR="00E95B25" w:rsidRPr="00EA20B0">
        <w:rPr>
          <w:rFonts w:ascii="Arial" w:hAnsi="Arial" w:cs="Arial"/>
          <w:i/>
          <w:iCs/>
        </w:rPr>
        <w:t>natl</w:t>
      </w:r>
      <w:r w:rsidR="00B2608A" w:rsidRPr="00EA20B0">
        <w:rPr>
          <w:rFonts w:ascii="Arial" w:hAnsi="Arial" w:cs="Arial"/>
          <w:i/>
          <w:iCs/>
        </w:rPr>
        <w:t>o</w:t>
      </w:r>
      <w:r w:rsidRPr="00EA20B0">
        <w:rPr>
          <w:rFonts w:ascii="Arial" w:hAnsi="Arial" w:cs="Arial"/>
        </w:rPr>
        <w:t>)</w:t>
      </w:r>
      <w:r w:rsidR="00E95B25" w:rsidRPr="00EA20B0">
        <w:rPr>
          <w:rFonts w:ascii="Arial" w:hAnsi="Arial" w:cs="Arial"/>
        </w:rPr>
        <w:t xml:space="preserve"> and the Rambam (</w:t>
      </w:r>
      <w:r w:rsidR="00E95B25" w:rsidRPr="00EA20B0">
        <w:rPr>
          <w:rFonts w:ascii="Arial" w:hAnsi="Arial" w:cs="Arial"/>
          <w:i/>
          <w:iCs/>
        </w:rPr>
        <w:t>Hilkhot Tu</w:t>
      </w:r>
      <w:r w:rsidRPr="00EA20B0">
        <w:rPr>
          <w:rFonts w:ascii="Arial" w:hAnsi="Arial" w:cs="Arial"/>
          <w:i/>
          <w:iCs/>
        </w:rPr>
        <w:t>m’</w:t>
      </w:r>
      <w:r w:rsidR="00E95B25" w:rsidRPr="00EA20B0">
        <w:rPr>
          <w:rFonts w:ascii="Arial" w:hAnsi="Arial" w:cs="Arial"/>
          <w:i/>
          <w:iCs/>
        </w:rPr>
        <w:t>at Okhlin</w:t>
      </w:r>
      <w:r w:rsidR="00E95B25" w:rsidRPr="00EA20B0">
        <w:rPr>
          <w:rFonts w:ascii="Arial" w:hAnsi="Arial" w:cs="Arial"/>
        </w:rPr>
        <w:t xml:space="preserve"> 4:1) rule that food less than the size of a </w:t>
      </w:r>
      <w:r w:rsidR="00E95B25" w:rsidRPr="00EA20B0">
        <w:rPr>
          <w:rFonts w:ascii="Arial" w:hAnsi="Arial" w:cs="Arial"/>
          <w:i/>
          <w:iCs/>
        </w:rPr>
        <w:t>ke-beitza</w:t>
      </w:r>
      <w:r w:rsidR="00E95B25" w:rsidRPr="00EA20B0">
        <w:rPr>
          <w:rFonts w:ascii="Arial" w:hAnsi="Arial" w:cs="Arial"/>
        </w:rPr>
        <w:t xml:space="preserve"> can become ritually impure. </w:t>
      </w:r>
      <w:r w:rsidR="00B2608A" w:rsidRPr="00EA20B0">
        <w:rPr>
          <w:rFonts w:ascii="Arial" w:hAnsi="Arial" w:cs="Arial"/>
        </w:rPr>
        <w:t xml:space="preserve">Similarly, the </w:t>
      </w:r>
      <w:r w:rsidR="00B2608A" w:rsidRPr="00AF372B">
        <w:rPr>
          <w:rFonts w:ascii="Arial" w:hAnsi="Arial" w:cs="Arial"/>
        </w:rPr>
        <w:t>halakha</w:t>
      </w:r>
      <w:r w:rsidR="00B2608A" w:rsidRPr="00EA20B0">
        <w:rPr>
          <w:rFonts w:ascii="Arial" w:hAnsi="Arial" w:cs="Arial"/>
        </w:rPr>
        <w:t xml:space="preserve"> is in accordance with those who rule that </w:t>
      </w:r>
      <w:r w:rsidR="00B2608A" w:rsidRPr="00EA20B0">
        <w:rPr>
          <w:rFonts w:ascii="Arial" w:hAnsi="Arial" w:cs="Arial"/>
          <w:i/>
          <w:iCs/>
        </w:rPr>
        <w:t>mi-derabbanan</w:t>
      </w:r>
      <w:r w:rsidRPr="00EA20B0">
        <w:rPr>
          <w:rFonts w:ascii="Arial" w:hAnsi="Arial" w:cs="Arial"/>
        </w:rPr>
        <w:t>,</w:t>
      </w:r>
      <w:r w:rsidR="00B2608A" w:rsidRPr="00EA20B0">
        <w:rPr>
          <w:rFonts w:ascii="Arial" w:hAnsi="Arial" w:cs="Arial"/>
        </w:rPr>
        <w:t xml:space="preserve"> even one who eats a </w:t>
      </w:r>
      <w:r w:rsidR="00B2608A" w:rsidRPr="00EA20B0">
        <w:rPr>
          <w:rFonts w:ascii="Arial" w:hAnsi="Arial" w:cs="Arial"/>
          <w:i/>
          <w:iCs/>
        </w:rPr>
        <w:t>ke-zayit</w:t>
      </w:r>
      <w:r w:rsidR="00B2608A" w:rsidRPr="00EA20B0">
        <w:rPr>
          <w:rFonts w:ascii="Arial" w:hAnsi="Arial" w:cs="Arial"/>
        </w:rPr>
        <w:t xml:space="preserve"> of bread must recite </w:t>
      </w:r>
      <w:r w:rsidR="00B2608A" w:rsidRPr="00EA20B0">
        <w:rPr>
          <w:rFonts w:ascii="Arial" w:hAnsi="Arial" w:cs="Arial"/>
          <w:i/>
          <w:iCs/>
        </w:rPr>
        <w:t>Birkat Ha-Mazon</w:t>
      </w:r>
      <w:r w:rsidR="00B2608A" w:rsidRPr="00EA20B0">
        <w:rPr>
          <w:rFonts w:ascii="Arial" w:hAnsi="Arial" w:cs="Arial"/>
        </w:rPr>
        <w:t>. Therefore, the Vilna Gaon (</w:t>
      </w:r>
      <w:r w:rsidR="00B2608A" w:rsidRPr="00EA20B0">
        <w:rPr>
          <w:rFonts w:ascii="Arial" w:hAnsi="Arial" w:cs="Arial"/>
          <w:i/>
          <w:iCs/>
        </w:rPr>
        <w:t>Biur Ha-Gra</w:t>
      </w:r>
      <w:r w:rsidR="00B2608A" w:rsidRPr="00EA20B0">
        <w:rPr>
          <w:rFonts w:ascii="Arial" w:hAnsi="Arial" w:cs="Arial"/>
        </w:rPr>
        <w:t xml:space="preserve">) rules that one who eats a </w:t>
      </w:r>
      <w:r w:rsidR="00B2608A" w:rsidRPr="00EA20B0">
        <w:rPr>
          <w:rFonts w:ascii="Arial" w:hAnsi="Arial" w:cs="Arial"/>
          <w:i/>
          <w:iCs/>
        </w:rPr>
        <w:t>ke-zayit</w:t>
      </w:r>
      <w:r w:rsidR="00B2608A" w:rsidRPr="00EA20B0">
        <w:rPr>
          <w:rFonts w:ascii="Arial" w:hAnsi="Arial" w:cs="Arial"/>
        </w:rPr>
        <w:t xml:space="preserve"> of bread should wash and recite the blessing. Alternatively, the Eliya Rabba (158:3; see also Lechem Chamudot cited by Magen Avraham 158:4) suggests that </w:t>
      </w:r>
      <w:r w:rsidR="00B2608A" w:rsidRPr="00EA20B0">
        <w:rPr>
          <w:rFonts w:ascii="Arial" w:hAnsi="Arial" w:cs="Arial"/>
          <w:i/>
          <w:iCs/>
        </w:rPr>
        <w:t>netilat yadayim</w:t>
      </w:r>
      <w:r w:rsidR="00B2608A" w:rsidRPr="00EA20B0">
        <w:rPr>
          <w:rFonts w:ascii="Arial" w:hAnsi="Arial" w:cs="Arial"/>
        </w:rPr>
        <w:t xml:space="preserve"> might depend upon the blessing of </w:t>
      </w:r>
      <w:r w:rsidRPr="00EA20B0">
        <w:rPr>
          <w:rFonts w:ascii="Arial" w:hAnsi="Arial" w:cs="Arial"/>
          <w:i/>
          <w:iCs/>
        </w:rPr>
        <w:t>Ha-M</w:t>
      </w:r>
      <w:r w:rsidR="00B2608A" w:rsidRPr="00EA20B0">
        <w:rPr>
          <w:rFonts w:ascii="Arial" w:hAnsi="Arial" w:cs="Arial"/>
          <w:i/>
          <w:iCs/>
        </w:rPr>
        <w:t>otzi</w:t>
      </w:r>
      <w:r w:rsidRPr="00EA20B0">
        <w:rPr>
          <w:rFonts w:ascii="Arial" w:hAnsi="Arial" w:cs="Arial"/>
        </w:rPr>
        <w:t>.</w:t>
      </w:r>
      <w:r w:rsidR="00B2608A" w:rsidRPr="00EA20B0">
        <w:rPr>
          <w:rFonts w:ascii="Arial" w:hAnsi="Arial" w:cs="Arial"/>
        </w:rPr>
        <w:t xml:space="preserve"> </w:t>
      </w:r>
      <w:r w:rsidRPr="00EA20B0">
        <w:rPr>
          <w:rFonts w:ascii="Arial" w:hAnsi="Arial" w:cs="Arial"/>
        </w:rPr>
        <w:t>T</w:t>
      </w:r>
      <w:r w:rsidR="00B2608A" w:rsidRPr="00EA20B0">
        <w:rPr>
          <w:rFonts w:ascii="Arial" w:hAnsi="Arial" w:cs="Arial"/>
        </w:rPr>
        <w:t>herefore</w:t>
      </w:r>
      <w:r w:rsidRPr="00EA20B0">
        <w:rPr>
          <w:rFonts w:ascii="Arial" w:hAnsi="Arial" w:cs="Arial"/>
        </w:rPr>
        <w:t>,</w:t>
      </w:r>
      <w:r w:rsidR="00B2608A" w:rsidRPr="00EA20B0">
        <w:rPr>
          <w:rFonts w:ascii="Arial" w:hAnsi="Arial" w:cs="Arial"/>
        </w:rPr>
        <w:t xml:space="preserve"> even one who eats less than a </w:t>
      </w:r>
      <w:r w:rsidR="00B2608A" w:rsidRPr="00EA20B0">
        <w:rPr>
          <w:rFonts w:ascii="Arial" w:hAnsi="Arial" w:cs="Arial"/>
          <w:i/>
          <w:iCs/>
        </w:rPr>
        <w:t>ke</w:t>
      </w:r>
      <w:r w:rsidR="00EA5A30" w:rsidRPr="00EA20B0">
        <w:rPr>
          <w:rFonts w:ascii="Arial" w:hAnsi="Arial" w:cs="Arial"/>
          <w:i/>
          <w:iCs/>
        </w:rPr>
        <w:t>-</w:t>
      </w:r>
      <w:r w:rsidR="00B2608A" w:rsidRPr="00EA20B0">
        <w:rPr>
          <w:rFonts w:ascii="Arial" w:hAnsi="Arial" w:cs="Arial"/>
          <w:i/>
          <w:iCs/>
        </w:rPr>
        <w:t>zayit</w:t>
      </w:r>
      <w:r w:rsidR="00B2608A" w:rsidRPr="00EA20B0">
        <w:rPr>
          <w:rFonts w:ascii="Arial" w:hAnsi="Arial" w:cs="Arial"/>
        </w:rPr>
        <w:t xml:space="preserve"> should wash </w:t>
      </w:r>
      <w:r w:rsidR="00B2608A" w:rsidRPr="00EA20B0">
        <w:rPr>
          <w:rFonts w:ascii="Arial" w:hAnsi="Arial" w:cs="Arial"/>
          <w:i/>
          <w:iCs/>
        </w:rPr>
        <w:t>netilat yadayim</w:t>
      </w:r>
      <w:r w:rsidR="00B2608A" w:rsidRPr="00EA20B0">
        <w:rPr>
          <w:rFonts w:ascii="Arial" w:hAnsi="Arial" w:cs="Arial"/>
        </w:rPr>
        <w:t>!</w:t>
      </w:r>
    </w:p>
    <w:p w:rsidR="00937757" w:rsidRPr="00EA20B0" w:rsidRDefault="00937757" w:rsidP="00AF372B">
      <w:pPr>
        <w:autoSpaceDE w:val="0"/>
        <w:ind w:firstLine="720"/>
        <w:contextualSpacing/>
        <w:jc w:val="both"/>
        <w:rPr>
          <w:rFonts w:ascii="Arial" w:hAnsi="Arial" w:cs="Arial"/>
        </w:rPr>
      </w:pPr>
    </w:p>
    <w:p w:rsidR="00BB0B17" w:rsidRPr="00EA20B0" w:rsidRDefault="00B2608A" w:rsidP="00AF372B">
      <w:pPr>
        <w:autoSpaceDE w:val="0"/>
        <w:ind w:firstLine="720"/>
        <w:contextualSpacing/>
        <w:jc w:val="both"/>
        <w:rPr>
          <w:rFonts w:ascii="Arial" w:hAnsi="Arial" w:cs="Arial"/>
        </w:rPr>
      </w:pPr>
      <w:r w:rsidRPr="00EA20B0">
        <w:rPr>
          <w:rFonts w:ascii="Arial" w:hAnsi="Arial" w:cs="Arial"/>
        </w:rPr>
        <w:t>In practice, t</w:t>
      </w:r>
      <w:r w:rsidR="00BB0B17" w:rsidRPr="00EA20B0">
        <w:rPr>
          <w:rFonts w:ascii="Arial" w:hAnsi="Arial" w:cs="Arial"/>
        </w:rPr>
        <w:t xml:space="preserve">he Shulchan Arukh writes that “there is one </w:t>
      </w:r>
      <w:r w:rsidR="00941A22" w:rsidRPr="00EA20B0">
        <w:rPr>
          <w:rFonts w:ascii="Arial" w:hAnsi="Arial" w:cs="Arial"/>
        </w:rPr>
        <w:t>opinion</w:t>
      </w:r>
      <w:r w:rsidR="00BB0B17" w:rsidRPr="00EA20B0">
        <w:rPr>
          <w:rFonts w:ascii="Arial" w:hAnsi="Arial" w:cs="Arial"/>
        </w:rPr>
        <w:t xml:space="preserve"> that if one eats less than a </w:t>
      </w:r>
      <w:r w:rsidR="00BB0B17" w:rsidRPr="00EA20B0">
        <w:rPr>
          <w:rFonts w:ascii="Arial" w:hAnsi="Arial" w:cs="Arial"/>
          <w:i/>
          <w:iCs/>
        </w:rPr>
        <w:t>ke-beitza</w:t>
      </w:r>
      <w:r w:rsidR="00941A22" w:rsidRPr="00EA20B0">
        <w:rPr>
          <w:rFonts w:ascii="Arial" w:hAnsi="Arial" w:cs="Arial"/>
        </w:rPr>
        <w:t>,</w:t>
      </w:r>
      <w:r w:rsidR="00BB0B17" w:rsidRPr="00EA20B0">
        <w:rPr>
          <w:rFonts w:ascii="Arial" w:hAnsi="Arial" w:cs="Arial"/>
        </w:rPr>
        <w:t xml:space="preserve"> one </w:t>
      </w:r>
      <w:r w:rsidR="00936B8C" w:rsidRPr="00EA20B0">
        <w:rPr>
          <w:rFonts w:ascii="Arial" w:hAnsi="Arial" w:cs="Arial"/>
        </w:rPr>
        <w:t>should</w:t>
      </w:r>
      <w:r w:rsidR="00BB0B17" w:rsidRPr="00EA20B0">
        <w:rPr>
          <w:rFonts w:ascii="Arial" w:hAnsi="Arial" w:cs="Arial"/>
        </w:rPr>
        <w:t xml:space="preserve"> wa</w:t>
      </w:r>
      <w:r w:rsidR="00941A22" w:rsidRPr="00EA20B0">
        <w:rPr>
          <w:rFonts w:ascii="Arial" w:hAnsi="Arial" w:cs="Arial"/>
        </w:rPr>
        <w:t>sh without recited the blessing</w:t>
      </w:r>
      <w:r w:rsidR="00BB0B17" w:rsidRPr="00EA20B0">
        <w:rPr>
          <w:rFonts w:ascii="Arial" w:hAnsi="Arial" w:cs="Arial"/>
        </w:rPr>
        <w:t>”</w:t>
      </w:r>
      <w:r w:rsidR="00941A22" w:rsidRPr="00EA20B0">
        <w:rPr>
          <w:rFonts w:ascii="Arial" w:hAnsi="Arial" w:cs="Arial"/>
        </w:rPr>
        <w:t xml:space="preserve"> (158:2).</w:t>
      </w:r>
      <w:r w:rsidR="00BB0B17" w:rsidRPr="00EA20B0">
        <w:rPr>
          <w:rFonts w:ascii="Arial" w:hAnsi="Arial" w:cs="Arial"/>
        </w:rPr>
        <w:t xml:space="preserve"> </w:t>
      </w:r>
      <w:r w:rsidRPr="00EA20B0">
        <w:rPr>
          <w:rFonts w:ascii="Arial" w:hAnsi="Arial" w:cs="Arial"/>
        </w:rPr>
        <w:t xml:space="preserve">Therefore, one </w:t>
      </w:r>
      <w:r w:rsidR="00941A22" w:rsidRPr="00EA20B0">
        <w:rPr>
          <w:rFonts w:ascii="Arial" w:hAnsi="Arial" w:cs="Arial"/>
        </w:rPr>
        <w:t xml:space="preserve">who </w:t>
      </w:r>
      <w:r w:rsidRPr="00EA20B0">
        <w:rPr>
          <w:rFonts w:ascii="Arial" w:hAnsi="Arial" w:cs="Arial"/>
        </w:rPr>
        <w:t xml:space="preserve">intends to eat less than a </w:t>
      </w:r>
      <w:r w:rsidRPr="00EA20B0">
        <w:rPr>
          <w:rFonts w:ascii="Arial" w:hAnsi="Arial" w:cs="Arial"/>
          <w:i/>
          <w:iCs/>
        </w:rPr>
        <w:t>ke-beitza</w:t>
      </w:r>
      <w:r w:rsidRPr="00EA20B0">
        <w:rPr>
          <w:rFonts w:ascii="Arial" w:hAnsi="Arial" w:cs="Arial"/>
        </w:rPr>
        <w:t xml:space="preserve"> of bread should not recite the blessing of </w:t>
      </w:r>
      <w:r w:rsidRPr="00EA20B0">
        <w:rPr>
          <w:rFonts w:ascii="Arial" w:hAnsi="Arial" w:cs="Arial"/>
          <w:i/>
          <w:iCs/>
        </w:rPr>
        <w:t>al</w:t>
      </w:r>
      <w:r w:rsidRPr="00EA20B0">
        <w:rPr>
          <w:rFonts w:ascii="Arial" w:hAnsi="Arial" w:cs="Arial"/>
        </w:rPr>
        <w:t xml:space="preserve"> </w:t>
      </w:r>
      <w:r w:rsidRPr="00EA20B0">
        <w:rPr>
          <w:rFonts w:ascii="Arial" w:hAnsi="Arial" w:cs="Arial"/>
          <w:i/>
          <w:iCs/>
        </w:rPr>
        <w:t>netilat yadayim</w:t>
      </w:r>
      <w:r w:rsidRPr="00EA20B0">
        <w:rPr>
          <w:rFonts w:ascii="Arial" w:hAnsi="Arial" w:cs="Arial"/>
        </w:rPr>
        <w:t xml:space="preserve">. As for one who eats less than a </w:t>
      </w:r>
      <w:r w:rsidRPr="00EA20B0">
        <w:rPr>
          <w:rFonts w:ascii="Arial" w:hAnsi="Arial" w:cs="Arial"/>
          <w:i/>
          <w:iCs/>
        </w:rPr>
        <w:t>ke</w:t>
      </w:r>
      <w:r w:rsidR="00936B8C" w:rsidRPr="00EA20B0">
        <w:rPr>
          <w:rFonts w:ascii="Arial" w:hAnsi="Arial" w:cs="Arial"/>
          <w:i/>
          <w:iCs/>
        </w:rPr>
        <w:t>-</w:t>
      </w:r>
      <w:r w:rsidRPr="00EA20B0">
        <w:rPr>
          <w:rFonts w:ascii="Arial" w:hAnsi="Arial" w:cs="Arial"/>
          <w:i/>
          <w:iCs/>
        </w:rPr>
        <w:t>zayit</w:t>
      </w:r>
      <w:r w:rsidRPr="00EA20B0">
        <w:rPr>
          <w:rFonts w:ascii="Arial" w:hAnsi="Arial" w:cs="Arial"/>
        </w:rPr>
        <w:t xml:space="preserve"> of bread, the Mishna Berura </w:t>
      </w:r>
      <w:r w:rsidR="00FB3BF2" w:rsidRPr="00EA20B0">
        <w:rPr>
          <w:rFonts w:ascii="Arial" w:hAnsi="Arial" w:cs="Arial"/>
        </w:rPr>
        <w:t xml:space="preserve">(158:10) </w:t>
      </w:r>
      <w:r w:rsidRPr="00EA20B0">
        <w:rPr>
          <w:rFonts w:ascii="Arial" w:hAnsi="Arial" w:cs="Arial"/>
        </w:rPr>
        <w:t xml:space="preserve">concludes that although many </w:t>
      </w:r>
      <w:r w:rsidRPr="00EA20B0">
        <w:rPr>
          <w:rFonts w:ascii="Arial" w:hAnsi="Arial" w:cs="Arial"/>
          <w:i/>
          <w:iCs/>
        </w:rPr>
        <w:t>Acharonim</w:t>
      </w:r>
      <w:r w:rsidRPr="00EA20B0">
        <w:rPr>
          <w:rFonts w:ascii="Arial" w:hAnsi="Arial" w:cs="Arial"/>
        </w:rPr>
        <w:t xml:space="preserve"> </w:t>
      </w:r>
      <w:r w:rsidR="00941A22" w:rsidRPr="00EA20B0">
        <w:rPr>
          <w:rFonts w:ascii="Arial" w:hAnsi="Arial" w:cs="Arial"/>
        </w:rPr>
        <w:t>(</w:t>
      </w:r>
      <w:r w:rsidRPr="00EA20B0">
        <w:rPr>
          <w:rFonts w:ascii="Arial" w:hAnsi="Arial" w:cs="Arial"/>
        </w:rPr>
        <w:t>including the Bach, the Taz and the Gra</w:t>
      </w:r>
      <w:r w:rsidR="00941A22" w:rsidRPr="00EA20B0">
        <w:rPr>
          <w:rFonts w:ascii="Arial" w:hAnsi="Arial" w:cs="Arial"/>
        </w:rPr>
        <w:t>) rule</w:t>
      </w:r>
      <w:r w:rsidRPr="00EA20B0">
        <w:rPr>
          <w:rFonts w:ascii="Arial" w:hAnsi="Arial" w:cs="Arial"/>
        </w:rPr>
        <w:t xml:space="preserve"> that one does not have to wash </w:t>
      </w:r>
      <w:r w:rsidRPr="00EA20B0">
        <w:rPr>
          <w:rFonts w:ascii="Arial" w:hAnsi="Arial" w:cs="Arial"/>
          <w:i/>
          <w:iCs/>
        </w:rPr>
        <w:t>netilat yadayim</w:t>
      </w:r>
      <w:r w:rsidRPr="00EA20B0">
        <w:rPr>
          <w:rFonts w:ascii="Arial" w:hAnsi="Arial" w:cs="Arial"/>
        </w:rPr>
        <w:t xml:space="preserve">, one should preferably </w:t>
      </w:r>
      <w:r w:rsidR="00FB3BF2" w:rsidRPr="00EA20B0">
        <w:rPr>
          <w:rFonts w:ascii="Arial" w:hAnsi="Arial" w:cs="Arial"/>
        </w:rPr>
        <w:t>follow the m</w:t>
      </w:r>
      <w:r w:rsidR="00941A22" w:rsidRPr="00EA20B0">
        <w:rPr>
          <w:rFonts w:ascii="Arial" w:hAnsi="Arial" w:cs="Arial"/>
        </w:rPr>
        <w:t>ore stringent opinions and wash without a blessing</w:t>
      </w:r>
      <w:r w:rsidR="00FB3BF2" w:rsidRPr="00EA20B0">
        <w:rPr>
          <w:rFonts w:ascii="Arial" w:hAnsi="Arial" w:cs="Arial"/>
        </w:rPr>
        <w:t xml:space="preserve"> even for bread less than the size of a </w:t>
      </w:r>
      <w:r w:rsidR="00FB3BF2" w:rsidRPr="00EA20B0">
        <w:rPr>
          <w:rFonts w:ascii="Arial" w:hAnsi="Arial" w:cs="Arial"/>
          <w:i/>
          <w:iCs/>
        </w:rPr>
        <w:t>ke-zayit</w:t>
      </w:r>
      <w:r w:rsidR="00FB3BF2" w:rsidRPr="00EA20B0">
        <w:rPr>
          <w:rFonts w:ascii="Arial" w:hAnsi="Arial" w:cs="Arial"/>
        </w:rPr>
        <w:t xml:space="preserve">. </w:t>
      </w:r>
      <w:r w:rsidR="00936B8C" w:rsidRPr="00EA20B0">
        <w:rPr>
          <w:rFonts w:ascii="Arial" w:hAnsi="Arial" w:cs="Arial"/>
        </w:rPr>
        <w:t>(</w:t>
      </w:r>
      <w:r w:rsidR="00FB3BF2" w:rsidRPr="00EA20B0">
        <w:rPr>
          <w:rFonts w:ascii="Arial" w:hAnsi="Arial" w:cs="Arial"/>
        </w:rPr>
        <w:t xml:space="preserve">The Arukh Ha-Shulchan (158:3) reports that that was apparently </w:t>
      </w:r>
      <w:r w:rsidR="00936B8C" w:rsidRPr="00EA20B0">
        <w:rPr>
          <w:rFonts w:ascii="Arial" w:hAnsi="Arial" w:cs="Arial"/>
        </w:rPr>
        <w:t>not the custom.)</w:t>
      </w:r>
    </w:p>
    <w:p w:rsidR="006F162F" w:rsidRPr="00EA20B0" w:rsidRDefault="006F162F" w:rsidP="00AF372B">
      <w:pPr>
        <w:autoSpaceDE w:val="0"/>
        <w:contextualSpacing/>
        <w:jc w:val="both"/>
        <w:rPr>
          <w:rFonts w:ascii="Arial" w:hAnsi="Arial" w:cs="Arial"/>
        </w:rPr>
      </w:pPr>
    </w:p>
    <w:p w:rsidR="00FB3BF2" w:rsidRPr="00EA20B0" w:rsidRDefault="00FB3BF2" w:rsidP="00AF372B">
      <w:pPr>
        <w:autoSpaceDE w:val="0"/>
        <w:contextualSpacing/>
        <w:jc w:val="both"/>
        <w:rPr>
          <w:rFonts w:ascii="Arial" w:hAnsi="Arial" w:cs="Arial"/>
        </w:rPr>
      </w:pPr>
      <w:r w:rsidRPr="00EA20B0">
        <w:rPr>
          <w:rFonts w:ascii="Arial" w:hAnsi="Arial" w:cs="Arial"/>
        </w:rPr>
        <w:tab/>
        <w:t>Next week</w:t>
      </w:r>
      <w:r w:rsidR="00941A22" w:rsidRPr="00EA20B0">
        <w:rPr>
          <w:rFonts w:ascii="Arial" w:hAnsi="Arial" w:cs="Arial"/>
        </w:rPr>
        <w:t>,</w:t>
      </w:r>
      <w:r w:rsidRPr="00EA20B0">
        <w:rPr>
          <w:rFonts w:ascii="Arial" w:hAnsi="Arial" w:cs="Arial"/>
        </w:rPr>
        <w:t xml:space="preserve"> we will discuss the manner in which </w:t>
      </w:r>
      <w:r w:rsidRPr="00EA20B0">
        <w:rPr>
          <w:rFonts w:ascii="Arial" w:hAnsi="Arial" w:cs="Arial"/>
          <w:i/>
          <w:iCs/>
        </w:rPr>
        <w:t>netilat yadayim</w:t>
      </w:r>
      <w:r w:rsidRPr="00EA20B0">
        <w:rPr>
          <w:rFonts w:ascii="Arial" w:hAnsi="Arial" w:cs="Arial"/>
        </w:rPr>
        <w:t xml:space="preserve"> is performed. </w:t>
      </w:r>
    </w:p>
    <w:sectPr w:rsidR="00FB3BF2" w:rsidRPr="00EA20B0" w:rsidSect="00E57F8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B45"/>
    <w:multiLevelType w:val="multilevel"/>
    <w:tmpl w:val="55FC0B16"/>
    <w:lvl w:ilvl="0">
      <w:start w:val="1"/>
      <w:numFmt w:val="hebrew1"/>
      <w:lvlText w:val="%1]"/>
      <w:lvlJc w:val="right"/>
      <w:pPr>
        <w:tabs>
          <w:tab w:val="num" w:pos="142"/>
        </w:tabs>
        <w:ind w:left="142" w:hanging="57"/>
      </w:pPr>
      <w:rPr>
        <w:rFonts w:cs="Times New Roman"/>
        <w:bCs/>
        <w:iCs w:val="0"/>
        <w:sz w:val="20"/>
        <w:szCs w:val="28"/>
      </w:rPr>
    </w:lvl>
    <w:lvl w:ilvl="1">
      <w:start w:val="1"/>
      <w:numFmt w:val="hebrew1"/>
      <w:lvlText w:val="%2."/>
      <w:lvlJc w:val="right"/>
      <w:pPr>
        <w:tabs>
          <w:tab w:val="num" w:pos="227"/>
        </w:tabs>
        <w:ind w:left="227" w:hanging="57"/>
      </w:pPr>
      <w:rPr>
        <w:b w:val="0"/>
        <w:bCs w:val="0"/>
        <w:lang w:val="en-US"/>
      </w:rPr>
    </w:lvl>
    <w:lvl w:ilvl="2">
      <w:start w:val="1"/>
      <w:numFmt w:val="decimal"/>
      <w:lvlText w:val="%3."/>
      <w:lvlJc w:val="right"/>
      <w:pPr>
        <w:tabs>
          <w:tab w:val="num" w:pos="397"/>
        </w:tabs>
        <w:ind w:left="397" w:hanging="57"/>
      </w:pPr>
      <w:rPr>
        <w:b w:val="0"/>
        <w:bCs w:val="0"/>
        <w:lang w:val="en-US" w:bidi="ar-SA"/>
      </w:rPr>
    </w:lvl>
    <w:lvl w:ilvl="3">
      <w:start w:val="1"/>
      <w:numFmt w:val="hebrew1"/>
      <w:lvlText w:val="%4)"/>
      <w:lvlJc w:val="right"/>
      <w:pPr>
        <w:tabs>
          <w:tab w:val="num" w:pos="567"/>
        </w:tabs>
        <w:ind w:left="567" w:hanging="57"/>
      </w:pPr>
      <w:rPr>
        <w:b w:val="0"/>
        <w:bCs w:val="0"/>
        <w:lang w:val="en-US"/>
      </w:rPr>
    </w:lvl>
    <w:lvl w:ilvl="4">
      <w:start w:val="1"/>
      <w:numFmt w:val="decimal"/>
      <w:lvlText w:val="%5)"/>
      <w:lvlJc w:val="right"/>
      <w:pPr>
        <w:tabs>
          <w:tab w:val="num" w:pos="737"/>
        </w:tabs>
        <w:ind w:left="737" w:hanging="57"/>
      </w:pPr>
    </w:lvl>
    <w:lvl w:ilvl="5">
      <w:start w:val="1"/>
      <w:numFmt w:val="hebrew1"/>
      <w:lvlText w:val="%6."/>
      <w:lvlJc w:val="right"/>
      <w:pPr>
        <w:tabs>
          <w:tab w:val="num" w:pos="907"/>
        </w:tabs>
        <w:ind w:left="907" w:hanging="56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B5A"/>
    <w:rsid w:val="00025D1D"/>
    <w:rsid w:val="00027D3F"/>
    <w:rsid w:val="000321F1"/>
    <w:rsid w:val="00034DAC"/>
    <w:rsid w:val="00055E13"/>
    <w:rsid w:val="000660CC"/>
    <w:rsid w:val="0007173C"/>
    <w:rsid w:val="0008198E"/>
    <w:rsid w:val="000954C5"/>
    <w:rsid w:val="000A7B79"/>
    <w:rsid w:val="000C02BA"/>
    <w:rsid w:val="000C3638"/>
    <w:rsid w:val="000D199F"/>
    <w:rsid w:val="000D691B"/>
    <w:rsid w:val="000D75B6"/>
    <w:rsid w:val="000E6894"/>
    <w:rsid w:val="0010353D"/>
    <w:rsid w:val="0011227C"/>
    <w:rsid w:val="00114176"/>
    <w:rsid w:val="00116AAB"/>
    <w:rsid w:val="00120582"/>
    <w:rsid w:val="00127404"/>
    <w:rsid w:val="0015669B"/>
    <w:rsid w:val="00162A38"/>
    <w:rsid w:val="001832E8"/>
    <w:rsid w:val="00187F2D"/>
    <w:rsid w:val="001A4C4E"/>
    <w:rsid w:val="001B4F52"/>
    <w:rsid w:val="001D190B"/>
    <w:rsid w:val="001E1F02"/>
    <w:rsid w:val="001E34C1"/>
    <w:rsid w:val="001E3AD5"/>
    <w:rsid w:val="001F0A60"/>
    <w:rsid w:val="001F386E"/>
    <w:rsid w:val="002056F8"/>
    <w:rsid w:val="00212D70"/>
    <w:rsid w:val="00234B33"/>
    <w:rsid w:val="00252C9D"/>
    <w:rsid w:val="00274776"/>
    <w:rsid w:val="0028390F"/>
    <w:rsid w:val="00285B09"/>
    <w:rsid w:val="00290534"/>
    <w:rsid w:val="002910A5"/>
    <w:rsid w:val="002959DF"/>
    <w:rsid w:val="002B0B56"/>
    <w:rsid w:val="002C3E49"/>
    <w:rsid w:val="002C4DC6"/>
    <w:rsid w:val="002C7406"/>
    <w:rsid w:val="002D7AE1"/>
    <w:rsid w:val="002E08F4"/>
    <w:rsid w:val="003030D6"/>
    <w:rsid w:val="00310E66"/>
    <w:rsid w:val="003227B3"/>
    <w:rsid w:val="00323CAD"/>
    <w:rsid w:val="003375F6"/>
    <w:rsid w:val="00340C58"/>
    <w:rsid w:val="00353E7D"/>
    <w:rsid w:val="00354CF4"/>
    <w:rsid w:val="00367077"/>
    <w:rsid w:val="003777B0"/>
    <w:rsid w:val="00392187"/>
    <w:rsid w:val="00396656"/>
    <w:rsid w:val="003A6E1C"/>
    <w:rsid w:val="003D70CB"/>
    <w:rsid w:val="003E68CE"/>
    <w:rsid w:val="00402F0D"/>
    <w:rsid w:val="0040474A"/>
    <w:rsid w:val="00407489"/>
    <w:rsid w:val="00410209"/>
    <w:rsid w:val="00412D6C"/>
    <w:rsid w:val="0041641B"/>
    <w:rsid w:val="00416A9A"/>
    <w:rsid w:val="00417344"/>
    <w:rsid w:val="004205DC"/>
    <w:rsid w:val="00421B58"/>
    <w:rsid w:val="00425D0F"/>
    <w:rsid w:val="004379A9"/>
    <w:rsid w:val="00446D12"/>
    <w:rsid w:val="00460A86"/>
    <w:rsid w:val="004628E5"/>
    <w:rsid w:val="004769A1"/>
    <w:rsid w:val="004802FD"/>
    <w:rsid w:val="00494D43"/>
    <w:rsid w:val="004A4E29"/>
    <w:rsid w:val="004A58A3"/>
    <w:rsid w:val="004C3BE6"/>
    <w:rsid w:val="004C7218"/>
    <w:rsid w:val="004E2552"/>
    <w:rsid w:val="004E7503"/>
    <w:rsid w:val="004F07F3"/>
    <w:rsid w:val="004F18E6"/>
    <w:rsid w:val="004F6F93"/>
    <w:rsid w:val="00505510"/>
    <w:rsid w:val="00520811"/>
    <w:rsid w:val="00527F86"/>
    <w:rsid w:val="00534948"/>
    <w:rsid w:val="00540575"/>
    <w:rsid w:val="00550456"/>
    <w:rsid w:val="00576551"/>
    <w:rsid w:val="005809A6"/>
    <w:rsid w:val="005C288E"/>
    <w:rsid w:val="005D26E9"/>
    <w:rsid w:val="005E4DCE"/>
    <w:rsid w:val="005F481F"/>
    <w:rsid w:val="006072BD"/>
    <w:rsid w:val="00610EF5"/>
    <w:rsid w:val="00616BAD"/>
    <w:rsid w:val="00622CAC"/>
    <w:rsid w:val="00632934"/>
    <w:rsid w:val="00634A5A"/>
    <w:rsid w:val="00642929"/>
    <w:rsid w:val="006535A5"/>
    <w:rsid w:val="00653AFF"/>
    <w:rsid w:val="00673420"/>
    <w:rsid w:val="00675578"/>
    <w:rsid w:val="006759EE"/>
    <w:rsid w:val="00684DD3"/>
    <w:rsid w:val="006A1667"/>
    <w:rsid w:val="006A3ED1"/>
    <w:rsid w:val="006C47F6"/>
    <w:rsid w:val="006C5F52"/>
    <w:rsid w:val="006F162F"/>
    <w:rsid w:val="006F7CA0"/>
    <w:rsid w:val="0070156A"/>
    <w:rsid w:val="00704AC2"/>
    <w:rsid w:val="00707E4C"/>
    <w:rsid w:val="00711508"/>
    <w:rsid w:val="00716EF7"/>
    <w:rsid w:val="007173F3"/>
    <w:rsid w:val="00717F48"/>
    <w:rsid w:val="0073425E"/>
    <w:rsid w:val="007409C9"/>
    <w:rsid w:val="00744638"/>
    <w:rsid w:val="00744E7D"/>
    <w:rsid w:val="00755154"/>
    <w:rsid w:val="00764CA8"/>
    <w:rsid w:val="00765A15"/>
    <w:rsid w:val="00767478"/>
    <w:rsid w:val="007742AD"/>
    <w:rsid w:val="007A2012"/>
    <w:rsid w:val="007B4376"/>
    <w:rsid w:val="007B4DEC"/>
    <w:rsid w:val="007D1F12"/>
    <w:rsid w:val="007E0E3A"/>
    <w:rsid w:val="0080111D"/>
    <w:rsid w:val="00804748"/>
    <w:rsid w:val="00804BE5"/>
    <w:rsid w:val="0082386A"/>
    <w:rsid w:val="00824146"/>
    <w:rsid w:val="00834D4D"/>
    <w:rsid w:val="008420FE"/>
    <w:rsid w:val="00852A5C"/>
    <w:rsid w:val="00852CDC"/>
    <w:rsid w:val="00855B0B"/>
    <w:rsid w:val="00865514"/>
    <w:rsid w:val="00866F91"/>
    <w:rsid w:val="00884167"/>
    <w:rsid w:val="00885E81"/>
    <w:rsid w:val="008925CB"/>
    <w:rsid w:val="008A5009"/>
    <w:rsid w:val="008B4CD8"/>
    <w:rsid w:val="008D146A"/>
    <w:rsid w:val="008D161E"/>
    <w:rsid w:val="008D78F3"/>
    <w:rsid w:val="008E231B"/>
    <w:rsid w:val="008E34C2"/>
    <w:rsid w:val="008E49B3"/>
    <w:rsid w:val="008E5C9F"/>
    <w:rsid w:val="008F10C6"/>
    <w:rsid w:val="008F5F1C"/>
    <w:rsid w:val="00901783"/>
    <w:rsid w:val="009071D4"/>
    <w:rsid w:val="009213D3"/>
    <w:rsid w:val="009305B2"/>
    <w:rsid w:val="00930E70"/>
    <w:rsid w:val="00936B8C"/>
    <w:rsid w:val="00937757"/>
    <w:rsid w:val="0094173E"/>
    <w:rsid w:val="00941A22"/>
    <w:rsid w:val="009438B5"/>
    <w:rsid w:val="009530CF"/>
    <w:rsid w:val="00960579"/>
    <w:rsid w:val="00966D1E"/>
    <w:rsid w:val="009755E1"/>
    <w:rsid w:val="009773FA"/>
    <w:rsid w:val="009A6321"/>
    <w:rsid w:val="009C1A6B"/>
    <w:rsid w:val="00A062FE"/>
    <w:rsid w:val="00A10D09"/>
    <w:rsid w:val="00A17170"/>
    <w:rsid w:val="00A258C7"/>
    <w:rsid w:val="00A37DDD"/>
    <w:rsid w:val="00A41881"/>
    <w:rsid w:val="00A41C78"/>
    <w:rsid w:val="00A56462"/>
    <w:rsid w:val="00A8126A"/>
    <w:rsid w:val="00A90C77"/>
    <w:rsid w:val="00A93334"/>
    <w:rsid w:val="00AA799A"/>
    <w:rsid w:val="00AB0E9F"/>
    <w:rsid w:val="00AB7EF7"/>
    <w:rsid w:val="00AC4E2D"/>
    <w:rsid w:val="00AE4FD8"/>
    <w:rsid w:val="00AF372B"/>
    <w:rsid w:val="00B0022C"/>
    <w:rsid w:val="00B045F4"/>
    <w:rsid w:val="00B048FD"/>
    <w:rsid w:val="00B04F00"/>
    <w:rsid w:val="00B05EEA"/>
    <w:rsid w:val="00B06242"/>
    <w:rsid w:val="00B23CFA"/>
    <w:rsid w:val="00B2608A"/>
    <w:rsid w:val="00B2691C"/>
    <w:rsid w:val="00B41613"/>
    <w:rsid w:val="00B42864"/>
    <w:rsid w:val="00B46516"/>
    <w:rsid w:val="00B54D7D"/>
    <w:rsid w:val="00B61672"/>
    <w:rsid w:val="00B61A2E"/>
    <w:rsid w:val="00B84176"/>
    <w:rsid w:val="00BA2B2C"/>
    <w:rsid w:val="00BA6A8D"/>
    <w:rsid w:val="00BB0B17"/>
    <w:rsid w:val="00BB3838"/>
    <w:rsid w:val="00BC1119"/>
    <w:rsid w:val="00BE541E"/>
    <w:rsid w:val="00BE5815"/>
    <w:rsid w:val="00C10200"/>
    <w:rsid w:val="00C1136F"/>
    <w:rsid w:val="00C21BA9"/>
    <w:rsid w:val="00C35C4A"/>
    <w:rsid w:val="00C40ADA"/>
    <w:rsid w:val="00C63071"/>
    <w:rsid w:val="00C75405"/>
    <w:rsid w:val="00C856A1"/>
    <w:rsid w:val="00C87849"/>
    <w:rsid w:val="00C96C68"/>
    <w:rsid w:val="00CB2617"/>
    <w:rsid w:val="00CB749C"/>
    <w:rsid w:val="00CC7786"/>
    <w:rsid w:val="00CF2FAF"/>
    <w:rsid w:val="00D06AD7"/>
    <w:rsid w:val="00D07C96"/>
    <w:rsid w:val="00D12CA2"/>
    <w:rsid w:val="00D16D79"/>
    <w:rsid w:val="00D20E38"/>
    <w:rsid w:val="00D24266"/>
    <w:rsid w:val="00D26AB1"/>
    <w:rsid w:val="00D42D4F"/>
    <w:rsid w:val="00D50FEA"/>
    <w:rsid w:val="00D520FF"/>
    <w:rsid w:val="00D5309B"/>
    <w:rsid w:val="00D61EE0"/>
    <w:rsid w:val="00D70DB7"/>
    <w:rsid w:val="00D82F01"/>
    <w:rsid w:val="00D878EA"/>
    <w:rsid w:val="00D978BF"/>
    <w:rsid w:val="00DA2DA8"/>
    <w:rsid w:val="00DD44DD"/>
    <w:rsid w:val="00DD79BB"/>
    <w:rsid w:val="00DE65DA"/>
    <w:rsid w:val="00DE6EC1"/>
    <w:rsid w:val="00E103BE"/>
    <w:rsid w:val="00E11926"/>
    <w:rsid w:val="00E202A7"/>
    <w:rsid w:val="00E208CA"/>
    <w:rsid w:val="00E215CB"/>
    <w:rsid w:val="00E33F2C"/>
    <w:rsid w:val="00E51A79"/>
    <w:rsid w:val="00E53628"/>
    <w:rsid w:val="00E5669A"/>
    <w:rsid w:val="00E57F83"/>
    <w:rsid w:val="00E74E01"/>
    <w:rsid w:val="00E76FD4"/>
    <w:rsid w:val="00E87535"/>
    <w:rsid w:val="00E952F3"/>
    <w:rsid w:val="00E95B25"/>
    <w:rsid w:val="00EA20B0"/>
    <w:rsid w:val="00EA5A30"/>
    <w:rsid w:val="00EA61B3"/>
    <w:rsid w:val="00EB3212"/>
    <w:rsid w:val="00EB49C9"/>
    <w:rsid w:val="00EC039E"/>
    <w:rsid w:val="00EC369E"/>
    <w:rsid w:val="00EC4E12"/>
    <w:rsid w:val="00ED01AC"/>
    <w:rsid w:val="00ED0669"/>
    <w:rsid w:val="00ED0CD1"/>
    <w:rsid w:val="00ED500C"/>
    <w:rsid w:val="00ED5AF8"/>
    <w:rsid w:val="00ED5F3B"/>
    <w:rsid w:val="00ED65C5"/>
    <w:rsid w:val="00EE53BD"/>
    <w:rsid w:val="00EF3B5A"/>
    <w:rsid w:val="00EF7424"/>
    <w:rsid w:val="00EF7C64"/>
    <w:rsid w:val="00F070A3"/>
    <w:rsid w:val="00F127FF"/>
    <w:rsid w:val="00F14BE8"/>
    <w:rsid w:val="00F15803"/>
    <w:rsid w:val="00F25E5F"/>
    <w:rsid w:val="00F27543"/>
    <w:rsid w:val="00F57BA0"/>
    <w:rsid w:val="00F60E7F"/>
    <w:rsid w:val="00F64A73"/>
    <w:rsid w:val="00F66365"/>
    <w:rsid w:val="00F67842"/>
    <w:rsid w:val="00F75A6A"/>
    <w:rsid w:val="00F76F37"/>
    <w:rsid w:val="00F77F18"/>
    <w:rsid w:val="00F81A8A"/>
    <w:rsid w:val="00F85D26"/>
    <w:rsid w:val="00FA1BA2"/>
    <w:rsid w:val="00FA5F01"/>
    <w:rsid w:val="00FB3BF2"/>
    <w:rsid w:val="00FC1532"/>
    <w:rsid w:val="00FC1B00"/>
    <w:rsid w:val="00FC5CF3"/>
    <w:rsid w:val="00FD3218"/>
    <w:rsid w:val="00FD43F2"/>
    <w:rsid w:val="00FE33D8"/>
    <w:rsid w:val="00FE4A87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5A"/>
    <w:pPr>
      <w:widowControl w:val="0"/>
      <w:suppressAutoHyphens/>
      <w:jc w:val="right"/>
    </w:pPr>
    <w:rPr>
      <w:rFonts w:ascii="Times New Roman" w:eastAsia="Lucida Sans Unicode" w:hAnsi="Times New Roman" w:cs="Times New Roman"/>
      <w:kern w:val="1"/>
      <w:sz w:val="24"/>
      <w:szCs w:val="24"/>
      <w:lang w:eastAsia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4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F3B5A"/>
    <w:pPr>
      <w:spacing w:after="120"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BodyTextChar">
    <w:name w:val="Body Text Char"/>
    <w:link w:val="BodyText"/>
    <w:semiHidden/>
    <w:rsid w:val="00EF3B5A"/>
    <w:rPr>
      <w:rFonts w:ascii="Courier New" w:eastAsia="Lucida Sans Unicode" w:hAnsi="Courier New" w:cs="Courier New"/>
      <w:kern w:val="1"/>
      <w:lang w:eastAsia="he-IL"/>
    </w:rPr>
  </w:style>
  <w:style w:type="paragraph" w:styleId="Title">
    <w:name w:val="Title"/>
    <w:basedOn w:val="Normal"/>
    <w:link w:val="TitleChar"/>
    <w:qFormat/>
    <w:rsid w:val="00EF3B5A"/>
    <w:pPr>
      <w:widowControl/>
      <w:suppressAutoHyphens w:val="0"/>
      <w:autoSpaceDE w:val="0"/>
      <w:autoSpaceDN w:val="0"/>
      <w:bidi/>
      <w:adjustRightInd w:val="0"/>
      <w:jc w:val="center"/>
    </w:pPr>
    <w:rPr>
      <w:rFonts w:ascii="Arial" w:eastAsia="Times New Roman" w:hAnsi="Arial"/>
      <w:b/>
      <w:bCs/>
      <w:color w:val="000000"/>
      <w:kern w:val="0"/>
      <w:sz w:val="20"/>
      <w:szCs w:val="20"/>
    </w:rPr>
  </w:style>
  <w:style w:type="character" w:customStyle="1" w:styleId="TitleChar">
    <w:name w:val="Title Char"/>
    <w:link w:val="Title"/>
    <w:rsid w:val="00EF3B5A"/>
    <w:rPr>
      <w:rFonts w:ascii="Arial" w:eastAsia="Times New Roman" w:hAnsi="Arial" w:cs="Arial"/>
      <w:b/>
      <w:bCs/>
      <w:color w:val="000000"/>
    </w:rPr>
  </w:style>
  <w:style w:type="character" w:styleId="Hyperlink">
    <w:name w:val="Hyperlink"/>
    <w:uiPriority w:val="99"/>
    <w:unhideWhenUsed/>
    <w:rsid w:val="004769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617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styleId="BlockText">
    <w:name w:val="Block Text"/>
    <w:basedOn w:val="Normal"/>
    <w:rsid w:val="00B2691C"/>
    <w:pPr>
      <w:widowControl/>
      <w:suppressAutoHyphens w:val="0"/>
      <w:spacing w:line="360" w:lineRule="auto"/>
      <w:ind w:left="567"/>
      <w:jc w:val="both"/>
    </w:pPr>
    <w:rPr>
      <w:rFonts w:ascii="Courier New" w:eastAsia="Times New Roman" w:cs="Miriam"/>
      <w:kern w:val="0"/>
      <w:sz w:val="22"/>
      <w:szCs w:val="20"/>
      <w:lang w:eastAsia="en-US"/>
    </w:rPr>
  </w:style>
  <w:style w:type="paragraph" w:customStyle="1" w:styleId="a">
    <w:name w:val="מחבר"/>
    <w:basedOn w:val="Normal"/>
    <w:uiPriority w:val="99"/>
    <w:rsid w:val="003E68CE"/>
    <w:pPr>
      <w:keepNext/>
      <w:widowControl/>
      <w:suppressAutoHyphens w:val="0"/>
      <w:autoSpaceDE w:val="0"/>
      <w:autoSpaceDN w:val="0"/>
      <w:bidi/>
      <w:spacing w:before="120"/>
      <w:jc w:val="left"/>
      <w:outlineLvl w:val="0"/>
    </w:pPr>
    <w:rPr>
      <w:rFonts w:ascii="Arial" w:eastAsia="Times New Roman" w:hAnsi="Arial"/>
      <w:b/>
      <w:bCs/>
      <w:kern w:val="0"/>
      <w:sz w:val="42"/>
      <w:szCs w:val="20"/>
    </w:rPr>
  </w:style>
  <w:style w:type="paragraph" w:styleId="Revision">
    <w:name w:val="Revision"/>
    <w:hidden/>
    <w:uiPriority w:val="99"/>
    <w:semiHidden/>
    <w:rsid w:val="00632934"/>
    <w:rPr>
      <w:rFonts w:ascii="Times New Roman" w:eastAsia="Lucida Sans Unicode" w:hAnsi="Times New Roman" w:cs="Times New Roman"/>
      <w:kern w:val="1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934"/>
    <w:rPr>
      <w:rFonts w:ascii="Tahoma" w:eastAsia="Lucida Sans Unicode" w:hAnsi="Tahoma" w:cs="Tahoma"/>
      <w:kern w:val="1"/>
      <w:sz w:val="16"/>
      <w:szCs w:val="16"/>
      <w:lang w:eastAsia="he-IL"/>
    </w:rPr>
  </w:style>
  <w:style w:type="paragraph" w:customStyle="1" w:styleId="1">
    <w:name w:val="ציטוט1"/>
    <w:basedOn w:val="Normal"/>
    <w:uiPriority w:val="99"/>
    <w:rsid w:val="00B045F4"/>
    <w:pPr>
      <w:widowControl/>
      <w:tabs>
        <w:tab w:val="right" w:pos="4620"/>
      </w:tabs>
      <w:suppressAutoHyphens w:val="0"/>
      <w:autoSpaceDE w:val="0"/>
      <w:autoSpaceDN w:val="0"/>
      <w:bidi/>
      <w:spacing w:after="80" w:line="280" w:lineRule="exact"/>
      <w:ind w:right="567"/>
      <w:jc w:val="both"/>
    </w:pPr>
    <w:rPr>
      <w:rFonts w:eastAsia="Times New Roman" w:cs="Narkisim"/>
      <w:kern w:val="0"/>
      <w:sz w:val="20"/>
      <w:szCs w:val="22"/>
      <w:lang w:eastAsia="en-US"/>
    </w:rPr>
  </w:style>
  <w:style w:type="paragraph" w:customStyle="1" w:styleId="CC">
    <w:name w:val="CC"/>
    <w:basedOn w:val="BodyText"/>
    <w:uiPriority w:val="99"/>
    <w:rsid w:val="00ED5F3B"/>
    <w:pPr>
      <w:keepLines/>
      <w:suppressAutoHyphens w:val="0"/>
      <w:autoSpaceDE w:val="0"/>
      <w:autoSpaceDN w:val="0"/>
      <w:spacing w:after="160"/>
      <w:ind w:left="360" w:hanging="360"/>
    </w:pPr>
    <w:rPr>
      <w:rFonts w:eastAsia="Times New Roman" w:cs="Miriam"/>
      <w:kern w:val="0"/>
      <w:lang w:eastAsia="en-US"/>
    </w:rPr>
  </w:style>
  <w:style w:type="character" w:customStyle="1" w:styleId="Heading2Char">
    <w:name w:val="Heading 2 Char"/>
    <w:link w:val="Heading2"/>
    <w:uiPriority w:val="9"/>
    <w:rsid w:val="00EF742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bm-torah.org/archive/blessings/06berakho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0D38-18D1-4547-BF4B-68FC0FB4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9972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http://www.vbm-torah.org/archive/blessings/02berakhot.htm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5</cp:revision>
  <dcterms:created xsi:type="dcterms:W3CDTF">2012-11-29T08:55:00Z</dcterms:created>
  <dcterms:modified xsi:type="dcterms:W3CDTF">2012-11-29T09:55:00Z</dcterms:modified>
</cp:coreProperties>
</file>