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DDB" w:rsidRPr="00D232AA" w:rsidRDefault="008C4DDB" w:rsidP="00DE513B">
      <w:pPr>
        <w:pStyle w:val="ad"/>
        <w:rPr>
          <w:rFonts w:ascii="Arial" w:hAnsi="Arial"/>
          <w:rtl/>
        </w:rPr>
      </w:pPr>
      <w:r w:rsidRPr="00D232AA">
        <w:rPr>
          <w:rFonts w:ascii="Arial" w:hAnsi="Arial"/>
          <w:rtl/>
        </w:rPr>
        <w:t xml:space="preserve">הרב אהרן ליכטנשטיין </w:t>
      </w:r>
      <w:r w:rsidR="00DE513B">
        <w:rPr>
          <w:rFonts w:ascii="Arial" w:hAnsi="Arial" w:hint="cs"/>
          <w:rtl/>
        </w:rPr>
        <w:t>זצ"ל</w:t>
      </w:r>
      <w:bookmarkStart w:id="0" w:name="_GoBack"/>
      <w:bookmarkEnd w:id="0"/>
    </w:p>
    <w:p w:rsidR="008C4DDB" w:rsidRPr="00D232AA" w:rsidRDefault="008C4DDB" w:rsidP="008C4DDB">
      <w:pPr>
        <w:pStyle w:val="ad"/>
        <w:rPr>
          <w:rFonts w:ascii="Arial" w:hAnsi="Arial"/>
          <w:rtl/>
        </w:rPr>
      </w:pPr>
      <w:r w:rsidRPr="00D232AA">
        <w:rPr>
          <w:rFonts w:ascii="Arial" w:hAnsi="Arial"/>
          <w:rtl/>
        </w:rPr>
        <w:t>שיחה לפרשת וירא</w:t>
      </w:r>
    </w:p>
    <w:p w:rsidR="008C4DDB" w:rsidRPr="00370C5A" w:rsidRDefault="008C4DDB" w:rsidP="008C4DDB">
      <w:pPr>
        <w:pStyle w:val="1"/>
        <w:rPr>
          <w:rtl/>
        </w:rPr>
      </w:pPr>
      <w:bookmarkStart w:id="1" w:name="OLE_LINK1"/>
      <w:r w:rsidRPr="00D232AA">
        <w:rPr>
          <w:rtl/>
        </w:rPr>
        <w:t>דרך ה'</w:t>
      </w:r>
      <w:r w:rsidRPr="00370C5A">
        <w:rPr>
          <w:rtl/>
        </w:rPr>
        <w:footnoteReference w:customMarkFollows="1" w:id="1"/>
        <w:t>*</w:t>
      </w:r>
    </w:p>
    <w:p w:rsidR="001A0F71" w:rsidRDefault="001A0F71" w:rsidP="001A0F71">
      <w:pPr>
        <w:pStyle w:val="a4"/>
        <w:rPr>
          <w:rtl/>
        </w:rPr>
      </w:pPr>
      <w:r>
        <w:rPr>
          <w:rtl/>
        </w:rPr>
        <w:t>"</w:t>
      </w:r>
      <w:r w:rsidR="008C4DDB" w:rsidRPr="00D702B2">
        <w:rPr>
          <w:rtl/>
        </w:rPr>
        <w:t>כִּי יְדַעְתִּיו לְמַעַן אֲשֶׁר יְצַוֶּה אֶת בָּנָיו וְאֶת בֵּיתוֹ אַחֲרָיו וְשָׁמְרוּ דֶּרֶךְ ה' לַעֲשׂוֹת צְדָקָה וּמִשְׁפָּט</w:t>
      </w:r>
      <w:r>
        <w:rPr>
          <w:rtl/>
        </w:rPr>
        <w:t>."</w:t>
      </w:r>
      <w:r w:rsidR="008C4DDB" w:rsidRPr="00D702B2">
        <w:rPr>
          <w:rtl/>
        </w:rPr>
        <w:t xml:space="preserve"> </w:t>
      </w:r>
    </w:p>
    <w:p w:rsidR="008C4DDB" w:rsidRPr="00D702B2" w:rsidRDefault="008C4DDB" w:rsidP="001A0F71">
      <w:pPr>
        <w:pStyle w:val="5"/>
      </w:pPr>
      <w:r w:rsidRPr="00D702B2">
        <w:rPr>
          <w:rtl/>
        </w:rPr>
        <w:t>(בראשית י"ח, יט)</w:t>
      </w:r>
    </w:p>
    <w:p w:rsidR="008C4DDB" w:rsidRPr="00D702B2" w:rsidRDefault="008C4DDB" w:rsidP="008C4DDB">
      <w:pPr>
        <w:spacing w:afterLines="120" w:after="288" w:line="288" w:lineRule="exact"/>
        <w:rPr>
          <w:sz w:val="22"/>
          <w:rtl/>
        </w:rPr>
      </w:pPr>
      <w:r w:rsidRPr="00D702B2">
        <w:rPr>
          <w:rFonts w:hint="cs"/>
          <w:sz w:val="22"/>
          <w:rtl/>
        </w:rPr>
        <w:t>התורה מספרת שאברהם חינך את בני ביתו לשמור את דרך ה', אולם אינה מבארת למה כוונתה: מהי בדיוק אותה "דרך ה'" שאותה ציווה אברהם את בניו ואת ביתו אחריו?</w:t>
      </w:r>
    </w:p>
    <w:p w:rsidR="008C4DDB" w:rsidRPr="00D702B2" w:rsidRDefault="008C4DDB" w:rsidP="008C4DDB">
      <w:pPr>
        <w:spacing w:afterLines="120" w:after="288" w:line="288" w:lineRule="exact"/>
        <w:rPr>
          <w:sz w:val="22"/>
          <w:rtl/>
        </w:rPr>
      </w:pPr>
      <w:r w:rsidRPr="00D702B2">
        <w:rPr>
          <w:rFonts w:hint="cs"/>
          <w:sz w:val="22"/>
          <w:rtl/>
        </w:rPr>
        <w:t>ניתן להסביר ביטוי זה כפשוטו, ולומר שדרך ה' היא הניסיון להידמות לה' ולנהוג בדרך שבה נראה לנו שהוא נוהג, כדברי חז"ל בכמה מקומות:</w:t>
      </w:r>
    </w:p>
    <w:p w:rsidR="001A0F71" w:rsidRDefault="001A0F71" w:rsidP="001A0F71">
      <w:pPr>
        <w:pStyle w:val="a4"/>
        <w:rPr>
          <w:rtl/>
        </w:rPr>
      </w:pPr>
      <w:r>
        <w:rPr>
          <w:rtl/>
        </w:rPr>
        <w:t>"</w:t>
      </w:r>
      <w:r w:rsidR="008C4DDB" w:rsidRPr="00D702B2">
        <w:rPr>
          <w:rtl/>
        </w:rPr>
        <w:t>מה המקום נקרא רחום וחנון, אף אתה הוי רחום וחנון ועשה מתנת חנם לכל. מה הקב"ה נקרא צדיק... אף אתה הוי צדיק. מה הקב"ה נקרא חסיד... אף אתה הוי חסיד...</w:t>
      </w:r>
      <w:r>
        <w:rPr>
          <w:rFonts w:hint="cs"/>
          <w:rtl/>
        </w:rPr>
        <w:t>"</w:t>
      </w:r>
      <w:r w:rsidR="008C4DDB" w:rsidRPr="00D702B2">
        <w:rPr>
          <w:rtl/>
        </w:rPr>
        <w:t xml:space="preserve"> </w:t>
      </w:r>
    </w:p>
    <w:p w:rsidR="008C4DDB" w:rsidRPr="00D702B2" w:rsidRDefault="008C4DDB" w:rsidP="001A0F71">
      <w:pPr>
        <w:pStyle w:val="5"/>
        <w:rPr>
          <w:rtl/>
        </w:rPr>
      </w:pPr>
      <w:r w:rsidRPr="00D702B2">
        <w:rPr>
          <w:rtl/>
        </w:rPr>
        <w:t>(ספרי עקב מ"ט)</w:t>
      </w:r>
    </w:p>
    <w:p w:rsidR="001A0F71" w:rsidRDefault="001A0F71" w:rsidP="001A0F71">
      <w:pPr>
        <w:pStyle w:val="a4"/>
        <w:rPr>
          <w:rtl/>
        </w:rPr>
      </w:pPr>
      <w:r>
        <w:rPr>
          <w:rFonts w:hint="cs"/>
          <w:rtl/>
        </w:rPr>
        <w:t>"</w:t>
      </w:r>
      <w:r w:rsidR="008C4DDB" w:rsidRPr="00D702B2">
        <w:rPr>
          <w:rtl/>
        </w:rPr>
        <w:t>מה הוא מלביש ערומים... אף אתה הלבש ערומים. הקב"ה ביקר חולים... אף אתה בקר חולים. הקב"ה ניחם אבלים... אף אתה נחם אבלים. הקב"ה קבר מתים... אף אתה קבור מתים</w:t>
      </w:r>
      <w:r>
        <w:rPr>
          <w:rFonts w:hint="cs"/>
          <w:rtl/>
        </w:rPr>
        <w:t>."</w:t>
      </w:r>
      <w:r w:rsidR="008C4DDB" w:rsidRPr="00D702B2">
        <w:rPr>
          <w:rtl/>
        </w:rPr>
        <w:t xml:space="preserve"> </w:t>
      </w:r>
    </w:p>
    <w:p w:rsidR="008C4DDB" w:rsidRPr="00D702B2" w:rsidRDefault="008C4DDB" w:rsidP="001A0F71">
      <w:pPr>
        <w:pStyle w:val="5"/>
        <w:rPr>
          <w:rtl/>
        </w:rPr>
      </w:pPr>
      <w:r w:rsidRPr="00D702B2">
        <w:rPr>
          <w:rtl/>
        </w:rPr>
        <w:t>(</w:t>
      </w:r>
      <w:r w:rsidR="001A0F71">
        <w:rPr>
          <w:rFonts w:hint="cs"/>
          <w:rtl/>
        </w:rPr>
        <w:t xml:space="preserve">בבלי </w:t>
      </w:r>
      <w:r w:rsidR="001A0F71">
        <w:rPr>
          <w:rtl/>
        </w:rPr>
        <w:t>סוטה יד</w:t>
      </w:r>
      <w:r w:rsidR="001A0F71">
        <w:rPr>
          <w:rFonts w:hint="cs"/>
          <w:rtl/>
        </w:rPr>
        <w:t xml:space="preserve"> ע"א</w:t>
      </w:r>
      <w:r w:rsidRPr="00D702B2">
        <w:rPr>
          <w:rtl/>
        </w:rPr>
        <w:t>)</w:t>
      </w:r>
    </w:p>
    <w:p w:rsidR="008C4DDB" w:rsidRPr="00D702B2" w:rsidRDefault="008C4DDB" w:rsidP="008C4DDB">
      <w:pPr>
        <w:spacing w:afterLines="120" w:after="288" w:line="288" w:lineRule="exact"/>
        <w:rPr>
          <w:sz w:val="22"/>
          <w:rtl/>
        </w:rPr>
      </w:pPr>
      <w:r w:rsidRPr="00D702B2">
        <w:rPr>
          <w:rFonts w:hint="cs"/>
          <w:sz w:val="22"/>
          <w:rtl/>
        </w:rPr>
        <w:t>אולם הרמב"ם בהלכות דעות הולך בכיוון קצת שונה. כידוע, המילה 'דעות' ברמב"ם אינה מתייחסת להשקפות, אלא למידות ותכונות נפש. הרמב"ם פותח את הלכות דעות בכך, שלבני האדם ישנן תכונות שונות: יש אנשים שמהירים לכעוס, ויש שאינם כועסים אלא לעתים רחוקות מאוד; יש אדם שהוא גבה לב מאוד, ויש שהוא שפל רוח ביותר, וכן הלאה. הרמב"ם קובע ששני הקצוות שבכל מידה ומידה אינם רצויים, והדרך הראויה לאדם היא דרך האמצע:</w:t>
      </w:r>
    </w:p>
    <w:p w:rsidR="001A0F71" w:rsidRDefault="001A0F71" w:rsidP="001A0F71">
      <w:pPr>
        <w:pStyle w:val="a4"/>
        <w:rPr>
          <w:rtl/>
        </w:rPr>
      </w:pPr>
      <w:r>
        <w:rPr>
          <w:rFonts w:hint="cs"/>
          <w:rtl/>
        </w:rPr>
        <w:t>"</w:t>
      </w:r>
      <w:r w:rsidR="008C4DDB" w:rsidRPr="00D702B2">
        <w:rPr>
          <w:rtl/>
        </w:rPr>
        <w:t>הדרך הישרה היא מדה בינונית שבכל דעה ודעה מכל הדעות שיש לו לאדם, והיא הדעה שהיא רחוקה משתי הקצוות ריחוק שוה, ואינה קרובה לא לזו ולא לזו</w:t>
      </w:r>
      <w:r>
        <w:rPr>
          <w:rFonts w:hint="cs"/>
          <w:rtl/>
        </w:rPr>
        <w:t>."</w:t>
      </w:r>
      <w:r w:rsidR="008C4DDB" w:rsidRPr="00D702B2">
        <w:rPr>
          <w:rtl/>
        </w:rPr>
        <w:t xml:space="preserve"> </w:t>
      </w:r>
    </w:p>
    <w:p w:rsidR="008C4DDB" w:rsidRPr="00D702B2" w:rsidRDefault="001A0F71" w:rsidP="001A0F71">
      <w:pPr>
        <w:pStyle w:val="5"/>
        <w:rPr>
          <w:rtl/>
        </w:rPr>
      </w:pPr>
      <w:r>
        <w:rPr>
          <w:rtl/>
        </w:rPr>
        <w:t>(</w:t>
      </w:r>
      <w:r>
        <w:rPr>
          <w:rFonts w:hint="cs"/>
          <w:rtl/>
        </w:rPr>
        <w:t>רמב"ם דעות א', ד</w:t>
      </w:r>
      <w:r w:rsidR="008C4DDB" w:rsidRPr="00D702B2">
        <w:rPr>
          <w:rtl/>
        </w:rPr>
        <w:t>)</w:t>
      </w:r>
    </w:p>
    <w:p w:rsidR="008C4DDB" w:rsidRPr="00D702B2" w:rsidRDefault="008C4DDB" w:rsidP="008C4DDB">
      <w:pPr>
        <w:spacing w:afterLines="120" w:after="288" w:line="288" w:lineRule="exact"/>
        <w:rPr>
          <w:sz w:val="22"/>
          <w:rtl/>
        </w:rPr>
      </w:pPr>
      <w:r w:rsidRPr="00D702B2">
        <w:rPr>
          <w:rFonts w:hint="cs"/>
          <w:sz w:val="22"/>
          <w:rtl/>
        </w:rPr>
        <w:t>בהמשך קובע הרמב"ם, שהאוחז בדרך זו הולך בדרכו של הקב"ה:</w:t>
      </w:r>
    </w:p>
    <w:p w:rsidR="001A0F71" w:rsidRDefault="001A0F71" w:rsidP="001A0F71">
      <w:pPr>
        <w:pStyle w:val="a4"/>
        <w:rPr>
          <w:rtl/>
        </w:rPr>
      </w:pPr>
      <w:r>
        <w:rPr>
          <w:rtl/>
        </w:rPr>
        <w:t>"</w:t>
      </w:r>
      <w:r w:rsidR="008C4DDB" w:rsidRPr="00D702B2">
        <w:rPr>
          <w:rtl/>
        </w:rPr>
        <w:t>ומצווין אנו ללכת בדרכים האלו הבינונים, והם הדרכים הטובים והישרים, שנאמר</w:t>
      </w:r>
      <w:r>
        <w:rPr>
          <w:rFonts w:hint="cs"/>
          <w:rtl/>
        </w:rPr>
        <w:t xml:space="preserve"> והלכת בדרכיו</w:t>
      </w:r>
      <w:r w:rsidR="008C4DDB" w:rsidRPr="00D702B2">
        <w:rPr>
          <w:rtl/>
        </w:rPr>
        <w:t xml:space="preserve"> (דברים כ"ח, ט). כך למדו בפירוש מצוה זו: מה הוא נקרא חנון, אף אתה היה חנון; מה הוא נקרא רחום, אף אתה היה רחום; מה הוא נקרא קדוש, אף אתה היה קדוש. ועל דרך זו קראו הנביאים לא-ל בכל אותן הכנויין: ארך אפים ורב חסד, צדיק וישר, תמים גבור וחזק וכיוצא בהן, להודיע שהן דרכים טובים וישרים וחייב אדם להנהיג עצמו בהן ולהדמות אליו כפי כחו</w:t>
      </w:r>
      <w:r>
        <w:rPr>
          <w:rFonts w:hint="cs"/>
          <w:rtl/>
        </w:rPr>
        <w:t>."</w:t>
      </w:r>
      <w:r w:rsidR="008C4DDB" w:rsidRPr="00D702B2">
        <w:rPr>
          <w:rtl/>
        </w:rPr>
        <w:t xml:space="preserve"> </w:t>
      </w:r>
    </w:p>
    <w:p w:rsidR="008C4DDB" w:rsidRPr="00D702B2" w:rsidRDefault="008C4DDB" w:rsidP="001A0F71">
      <w:pPr>
        <w:pStyle w:val="5"/>
        <w:rPr>
          <w:rtl/>
        </w:rPr>
      </w:pPr>
      <w:r w:rsidRPr="00D702B2">
        <w:rPr>
          <w:rtl/>
        </w:rPr>
        <w:t>(שם, ה-ו)</w:t>
      </w:r>
    </w:p>
    <w:p w:rsidR="008C4DDB" w:rsidRPr="00D702B2" w:rsidRDefault="008C4DDB" w:rsidP="008C4DDB">
      <w:pPr>
        <w:spacing w:afterLines="120" w:after="288" w:line="288" w:lineRule="exact"/>
        <w:rPr>
          <w:sz w:val="22"/>
          <w:rtl/>
        </w:rPr>
      </w:pPr>
      <w:r w:rsidRPr="00D702B2">
        <w:rPr>
          <w:rFonts w:hint="cs"/>
          <w:sz w:val="22"/>
          <w:rtl/>
        </w:rPr>
        <w:t>הרמב"ם מסיים ואומר, שדרך זו היא היא דרך ה' המופיעה בפרשתנו:</w:t>
      </w:r>
    </w:p>
    <w:p w:rsidR="001A0F71" w:rsidRDefault="001A0F71" w:rsidP="001A0F71">
      <w:pPr>
        <w:pStyle w:val="a4"/>
        <w:rPr>
          <w:rtl/>
        </w:rPr>
      </w:pPr>
      <w:r>
        <w:rPr>
          <w:rFonts w:hint="cs"/>
          <w:rtl/>
        </w:rPr>
        <w:t>"</w:t>
      </w:r>
      <w:r w:rsidR="008C4DDB" w:rsidRPr="00D702B2">
        <w:rPr>
          <w:rtl/>
        </w:rPr>
        <w:t xml:space="preserve">...ולפי שהשמות האלו נקרא בהן היוצר, והם הדרך הבינונית שאנו חייבין ללכת בה, נקראת דרך זו דרך ה', והיא שלמד אברהם אבינו לבניו, שנאמר "כִּי יְדַעְתִּיו לְמַעַן אֲשֶׁר יְצַוֶּה וגו'". וההולך בדרך זו מביא טובה וברכה לעצמו, שנאמר "לְמַעַן הָבִיא ה' עַל אַבְרָהָם אֵת אֲשֶׁר דִּבֶּר עָלָיו" </w:t>
      </w:r>
    </w:p>
    <w:p w:rsidR="008C4DDB" w:rsidRPr="00D702B2" w:rsidRDefault="001A0F71" w:rsidP="001A0F71">
      <w:pPr>
        <w:pStyle w:val="5"/>
        <w:rPr>
          <w:rtl/>
        </w:rPr>
      </w:pPr>
      <w:r>
        <w:rPr>
          <w:rtl/>
        </w:rPr>
        <w:t>(</w:t>
      </w:r>
      <w:r>
        <w:rPr>
          <w:rFonts w:hint="cs"/>
          <w:rtl/>
        </w:rPr>
        <w:t>שם</w:t>
      </w:r>
      <w:r>
        <w:rPr>
          <w:rtl/>
        </w:rPr>
        <w:t xml:space="preserve">, </w:t>
      </w:r>
      <w:r w:rsidR="008C4DDB" w:rsidRPr="00D702B2">
        <w:rPr>
          <w:rtl/>
        </w:rPr>
        <w:t>ז)</w:t>
      </w:r>
    </w:p>
    <w:p w:rsidR="008C4DDB" w:rsidRPr="00D702B2" w:rsidRDefault="001A0F71" w:rsidP="008C4DDB">
      <w:pPr>
        <w:spacing w:afterLines="120" w:after="288" w:line="288" w:lineRule="exact"/>
        <w:rPr>
          <w:sz w:val="22"/>
          <w:rtl/>
        </w:rPr>
      </w:pPr>
      <w:r>
        <w:rPr>
          <w:rFonts w:hint="cs"/>
          <w:sz w:val="22"/>
          <w:rtl/>
        </w:rPr>
        <w:t xml:space="preserve">הרמב"ם מבאר לנו במפורש </w:t>
      </w:r>
      <w:r w:rsidR="008C4DDB" w:rsidRPr="00D702B2">
        <w:rPr>
          <w:rFonts w:hint="cs"/>
          <w:sz w:val="22"/>
          <w:rtl/>
        </w:rPr>
        <w:t>מהי כוונת התורה כאשר היא מדברת על דרך ה', שאותה שאף אברהם להנחיל לבניו: הכוונה היא לדרך האמצע המפורסמת, שעליה הרחיב הרמב"ם את הדיבור בכמה מקומות.</w:t>
      </w:r>
    </w:p>
    <w:p w:rsidR="008C4DDB" w:rsidRPr="00D702B2" w:rsidRDefault="008C4DDB" w:rsidP="008C4DDB">
      <w:pPr>
        <w:spacing w:afterLines="120" w:after="288" w:line="288" w:lineRule="exact"/>
        <w:rPr>
          <w:sz w:val="22"/>
          <w:rtl/>
        </w:rPr>
      </w:pPr>
      <w:r w:rsidRPr="00D702B2">
        <w:rPr>
          <w:rFonts w:hint="cs"/>
          <w:sz w:val="22"/>
          <w:rtl/>
        </w:rPr>
        <w:t xml:space="preserve">הדבר נראה תמוה: וכי מניין לו לרמב"ם שזו היא כוונת התורה? אולי התורה התכוונה דווקא לתפיסה הפוכה, הגורסת שיש לאחוז בכל מידה בצורה הקיצונית ביותר: להיות הכי ענו, הכי נדיב, הכי רחום וכד'! האם רק </w:t>
      </w:r>
      <w:r w:rsidRPr="00D702B2">
        <w:rPr>
          <w:rFonts w:hint="cs"/>
          <w:sz w:val="22"/>
          <w:rtl/>
        </w:rPr>
        <w:lastRenderedPageBreak/>
        <w:t>משום שהרמב"ם עצמו מאמין שדרך האמצע היא הדרך הראויה, הוא 'מלביש' אותה על הביטוי דרך ה', ומפרש כך את דרכו החינוכית של אברהם אבינו?</w:t>
      </w:r>
    </w:p>
    <w:p w:rsidR="008C4DDB" w:rsidRPr="00D702B2" w:rsidRDefault="008C4DDB" w:rsidP="008C4DDB">
      <w:pPr>
        <w:spacing w:afterLines="120" w:after="288" w:line="288" w:lineRule="exact"/>
        <w:rPr>
          <w:sz w:val="22"/>
          <w:rtl/>
        </w:rPr>
      </w:pPr>
      <w:r w:rsidRPr="00D702B2">
        <w:rPr>
          <w:rFonts w:hint="cs"/>
          <w:sz w:val="22"/>
          <w:rtl/>
        </w:rPr>
        <w:t>מובן שאין לחשוד ברמב"ם שנהג כך, ויש להניח שהוא מסיק את פירושו מתוך הפסוקים. בהמשך הפסוק נאמר, שאברהם חינך את צאצאיו לַעֲשׂוֹת צְדָקָה וּמִשְׁפָּט. הרמב"ם במורה נבוכים (ח"ג, נ"ג) מפרש את המונחים 'חסד', 'צדקה' ו'משפט': לדבריו, 'חסד' הוא "ההפלגה באיזה דבר שהופלג בו", כגון ההטבה עם מישהו יותר ממה שראוי לו; 'צדק', לעומת זאת, עניינו "להביא לכל בעל זכות את המגיע לו"; ו'משפט' הוא "הדין כפי הראוי על הנידון".</w:t>
      </w:r>
    </w:p>
    <w:p w:rsidR="008C4DDB" w:rsidRPr="00D702B2" w:rsidRDefault="008C4DDB" w:rsidP="008C4DDB">
      <w:pPr>
        <w:spacing w:afterLines="120" w:after="288" w:line="288" w:lineRule="exact"/>
        <w:rPr>
          <w:sz w:val="22"/>
          <w:rtl/>
        </w:rPr>
      </w:pPr>
      <w:r w:rsidRPr="00D702B2">
        <w:rPr>
          <w:rFonts w:hint="cs"/>
          <w:sz w:val="22"/>
          <w:rtl/>
        </w:rPr>
        <w:t>הרמב"ם ממשיך ומסביר, שכאשר אדם נותן צדקה לעני, למשל, אין זה 'חסד' אלא 'צדק', כיוון שבמעשה זה אדם נותן לנפשו את המגיע לה. נפש האדם שואפת לשלמות ולמידות טובות, וכאשר אדם נוהג בדרך זו, הוא עושה צדק עם הנפש שלו. 'חסד', לעומת זאת, הוא רק כאשר מדובר בהטבה גמורה, החורגת ממה שנדרש מצד מידות הנפש.</w:t>
      </w:r>
    </w:p>
    <w:p w:rsidR="008C4DDB" w:rsidRPr="00D702B2" w:rsidRDefault="008C4DDB" w:rsidP="008C4DDB">
      <w:pPr>
        <w:spacing w:afterLines="120" w:after="288" w:line="288" w:lineRule="exact"/>
        <w:rPr>
          <w:sz w:val="22"/>
          <w:rtl/>
        </w:rPr>
      </w:pPr>
      <w:r w:rsidRPr="00D702B2">
        <w:rPr>
          <w:rFonts w:hint="cs"/>
          <w:sz w:val="22"/>
          <w:rtl/>
        </w:rPr>
        <w:t>לפי הדברים הללו של הרמב"ם, ניתן להבין מה מביא אותו לפרש את הביטוי דרך ה' כפי שמפרש. כיוון שהפסוק ממשיך ואומר "לַעֲשׂוֹת צְדָקָה וּמִשְׁפָּט", ולא "לעשות חסד", מסיק הרמב"ם שאין מדובר כאן בתפיסה חינוכית הקוראת לאחוז בכל מידה באופן המופלג והקיצוני ביותר, אלא בגישה הגורסת שיש לאחוז בכל תכונה במידה הראויה, ולא לחרוג מן הדרך האמצעית.</w:t>
      </w:r>
    </w:p>
    <w:p w:rsidR="008C4DDB" w:rsidRPr="00D702B2" w:rsidRDefault="008C4DDB" w:rsidP="008C4DDB">
      <w:pPr>
        <w:spacing w:afterLines="120" w:after="288" w:line="288" w:lineRule="exact"/>
        <w:rPr>
          <w:sz w:val="22"/>
          <w:rtl/>
        </w:rPr>
      </w:pPr>
      <w:r w:rsidRPr="00D702B2">
        <w:rPr>
          <w:rFonts w:hint="cs"/>
          <w:sz w:val="22"/>
          <w:rtl/>
        </w:rPr>
        <w:t>יש להוסיף, שמן הפסוק עולה שכדי להגיע לידי עשיית צדקה ומשפט יש לבסס מערכת חיים של דרך ה'. אדם שעושה דברים מתוך שיקולים של אותו רגע, יכול לעשות פה ושם כמה דברים טובים, אולם לא יהיה זה תהליך מובנה ועקבי, ולא יהיה ניתן להעביר את הדבר לדורות הבאים. רק אדם שבנה לעצמו דרך חיים מובנית, שבה הוא שולט על תכונות נפשו ואוחז בכל מידה בצורה שקולה ומדודה, יכול לעשות צדקה ומשפט, וגם להנחיל את דרכו לבניו וביתו אחריו.</w:t>
      </w:r>
    </w:p>
    <w:p w:rsidR="008C4DDB" w:rsidRPr="00D702B2" w:rsidRDefault="008C4DDB" w:rsidP="008C4DDB">
      <w:pPr>
        <w:spacing w:afterLines="120" w:after="288" w:line="288" w:lineRule="exact"/>
        <w:rPr>
          <w:sz w:val="22"/>
          <w:rtl/>
        </w:rPr>
      </w:pPr>
      <w:r w:rsidRPr="00D702B2">
        <w:rPr>
          <w:rFonts w:hint="cs"/>
          <w:sz w:val="22"/>
          <w:rtl/>
        </w:rPr>
        <w:t>לכאורה דרך זו, שמתווה הרמב"ם בעקבות אברהם אבינו, אינה נראית קוסמת כל כך. בדרך כלל אנו שואפים לדבקות והתלהבות בעבודת ה', והנה בא הרמב"ם וקובע, שיש לעבוד את ה' בדרך שקולה ומדודה, ולא לחרוג מן המצב שבו ישנו איזון בין כוחות הנפש השונים. האם אין דרכו של הרמב"ם מובילה לעבודת ה' אפורה ומשעממת? האם אין כאן סכנה שאדם יגיע לבינוניות ויאבד את הרצון להתרומם ולהתעלות?</w:t>
      </w:r>
    </w:p>
    <w:p w:rsidR="008C4DDB" w:rsidRPr="00D702B2" w:rsidRDefault="008C4DDB" w:rsidP="008C4DDB">
      <w:pPr>
        <w:spacing w:afterLines="120" w:after="288" w:line="288" w:lineRule="exact"/>
        <w:rPr>
          <w:sz w:val="22"/>
          <w:rtl/>
        </w:rPr>
      </w:pPr>
      <w:r w:rsidRPr="00D702B2">
        <w:rPr>
          <w:rFonts w:hint="cs"/>
          <w:sz w:val="22"/>
          <w:rtl/>
        </w:rPr>
        <w:t>יתרה מזו; לכאורה קשה ליישב את שיטתו של הרמב"ם עם מה שכותב הוא עצמו בהלכות תשובה:</w:t>
      </w:r>
    </w:p>
    <w:p w:rsidR="00DE513B" w:rsidRDefault="00DE513B" w:rsidP="00DE513B">
      <w:pPr>
        <w:pStyle w:val="a4"/>
        <w:rPr>
          <w:rtl/>
        </w:rPr>
      </w:pPr>
      <w:r>
        <w:rPr>
          <w:rFonts w:hint="cs"/>
          <w:rtl/>
        </w:rPr>
        <w:t>"</w:t>
      </w:r>
      <w:r w:rsidR="008C4DDB" w:rsidRPr="00D702B2">
        <w:rPr>
          <w:rtl/>
        </w:rPr>
        <w:t>וכיצד היא האהבה הראויה, הוא שיאהב את ה' אהבה גדולה יתירה רבה עזה עד מאוד, עד שתהא נפשו קשורה באהבת ה', ונמצא שוגה בה תמיד, כאלו חולֵי האהבה, שאין דעתם פנויה מאהבת אותה אשה, שהוא שוגה בה תמיד, בין בשבתו בין בקומו בין בשעה שהוא אוכל ושותה. יתר מזה תהיה אהבת ה' בלב אוהביו שוגים בה תמיד, כמו שצונו "בְּכָל לְבָבְךָ וּבְכָל נַפְשְׁךָ וּבְכָל מְאֹדֶךָ" (דברים ו', ה). והוא ששלמה אומר דרך משל "כִּי חוֹלַת אַהֲבָה אָנִי" (שיר השירים ב', ה), וכל שיר השירים משל הוא לענין זה</w:t>
      </w:r>
      <w:r>
        <w:rPr>
          <w:rFonts w:hint="cs"/>
          <w:rtl/>
        </w:rPr>
        <w:t>."</w:t>
      </w:r>
      <w:r w:rsidR="008C4DDB" w:rsidRPr="00D702B2">
        <w:rPr>
          <w:rtl/>
        </w:rPr>
        <w:t xml:space="preserve"> </w:t>
      </w:r>
    </w:p>
    <w:p w:rsidR="008C4DDB" w:rsidRPr="00D702B2" w:rsidRDefault="008C4DDB" w:rsidP="00DE513B">
      <w:pPr>
        <w:pStyle w:val="5"/>
        <w:rPr>
          <w:rtl/>
        </w:rPr>
      </w:pPr>
      <w:r w:rsidRPr="00D702B2">
        <w:rPr>
          <w:rtl/>
        </w:rPr>
        <w:t>(</w:t>
      </w:r>
      <w:r w:rsidR="00DE513B">
        <w:rPr>
          <w:rFonts w:hint="cs"/>
          <w:rtl/>
        </w:rPr>
        <w:t>רמב"ם הלכות תשובה י', ג)</w:t>
      </w:r>
    </w:p>
    <w:p w:rsidR="008C4DDB" w:rsidRPr="00D702B2" w:rsidRDefault="008C4DDB" w:rsidP="008C4DDB">
      <w:pPr>
        <w:spacing w:afterLines="120" w:after="288" w:line="288" w:lineRule="exact"/>
        <w:rPr>
          <w:sz w:val="22"/>
          <w:rtl/>
        </w:rPr>
      </w:pPr>
      <w:r w:rsidRPr="00D702B2">
        <w:rPr>
          <w:rFonts w:hint="cs"/>
          <w:sz w:val="22"/>
          <w:rtl/>
        </w:rPr>
        <w:t>הרמב"ם אינו מדבר כאן על אהבה שקולה ומדודה, אלא על האהבה הגדולה ביותר שאדם יכול לחוש. הרמב"ם מצפה מן האדם להיות ממש 'חולה אהבה' ביחס לקב"ה. האם אין כאן סתירה ברורה לדבריו בהלכות דעות, שיש לברוח מן הקיצוניות, ולאחוז בכל מידה ותחושה ברמה בינונית ושקולה?!</w:t>
      </w:r>
    </w:p>
    <w:p w:rsidR="008C4DDB" w:rsidRPr="00D702B2" w:rsidRDefault="008C4DDB" w:rsidP="008C4DDB">
      <w:pPr>
        <w:spacing w:afterLines="120" w:after="288" w:line="288" w:lineRule="exact"/>
        <w:rPr>
          <w:sz w:val="22"/>
          <w:rtl/>
        </w:rPr>
      </w:pPr>
      <w:r w:rsidRPr="00D702B2">
        <w:rPr>
          <w:rFonts w:hint="cs"/>
          <w:sz w:val="22"/>
          <w:rtl/>
        </w:rPr>
        <w:t xml:space="preserve">התשובה היא, שאמנם ישנו ערך בכך שאדם יגיע לידי דבקות והתלהבות דתית, אולם לשם כך עליו לבנות לו דרך חיים של "צדקה ומשפט". אדם שישאף להיות באקסטזה דתית תמידית, וירוץ כל חייו ברחובות בהתלהבות עצומה, יגיע מן הסתם לחוויות מרוממות בעבודת ה' שלו, אולם עלול להגיע גם למחוזות לא רצויים. אדם שאינו שולט על הרמה הרוחנית שבה הוא נמצא, יכול להגיע לרמות שאינן מתאימות לו ולחטוא. </w:t>
      </w:r>
    </w:p>
    <w:p w:rsidR="008C4DDB" w:rsidRPr="00D702B2" w:rsidRDefault="008C4DDB" w:rsidP="008C4DDB">
      <w:pPr>
        <w:spacing w:afterLines="120" w:after="288" w:line="288" w:lineRule="exact"/>
        <w:rPr>
          <w:sz w:val="22"/>
          <w:rtl/>
        </w:rPr>
      </w:pPr>
      <w:r w:rsidRPr="00D702B2">
        <w:rPr>
          <w:rFonts w:hint="cs"/>
          <w:sz w:val="22"/>
          <w:rtl/>
        </w:rPr>
        <w:t xml:space="preserve">כדי להגיע לרמות גבוהות של דבקות והתעלות, יש לבנות דרך חיים מסודרת ומובנית, שבה האדם שולט על תכונות נפשו ומידותיו. כאשר האדם חי באופן כזה, הוא יכול במקומות ובזמנים הנכונים להתעלות ולהגיע לרמות גבוהות של אהבת ה' ודבקות בו. מתוך דרך חיים של מידה בינונית, ניתן להגיע בצורה נשלטת לרגעים מיוחדים של מידה קיצונית. </w:t>
      </w:r>
    </w:p>
    <w:p w:rsidR="008C4DDB" w:rsidRPr="00D702B2" w:rsidRDefault="008C4DDB" w:rsidP="008C4DDB">
      <w:pPr>
        <w:spacing w:afterLines="120" w:after="288" w:line="288" w:lineRule="exact"/>
        <w:rPr>
          <w:sz w:val="22"/>
          <w:rtl/>
        </w:rPr>
      </w:pPr>
      <w:r w:rsidRPr="00D702B2">
        <w:rPr>
          <w:rFonts w:hint="cs"/>
          <w:sz w:val="22"/>
          <w:rtl/>
        </w:rPr>
        <w:t xml:space="preserve">הרמב"ם מדבר א"כ על שני רבדים בעבודת ה', שעומדים זה לצד זה. אסור לאדם לחיות רק את השגרה המופיעה בהלכות דעות, ולא לשאוף ולנסות להגיע לחוויה המרוממת של הלכות תשובה, אולם אסור גם לחיות באקסטזה של הלכות תשובה, מבלי לבסס קודם כל דרך חיים מסודרת ומובנית בהתאם להלכות דעות. רק אדם שבנה לעצמו דרך חיים מסודרת של "צדקה ומשפט", יכול לצאת ממנה לאהבת ה' חסרת הגבולות של שיר השירים, ואחר כך לחזור אל מערכת חייו השגרתיים </w:t>
      </w:r>
      <w:r w:rsidRPr="00D702B2">
        <w:rPr>
          <w:rFonts w:hint="cs"/>
          <w:sz w:val="22"/>
          <w:rtl/>
        </w:rPr>
        <w:lastRenderedPageBreak/>
        <w:t>בלא פגע. רק אדם שיש לו דרך סלולה כזו בעבודת ה', ולא אוסף של רגעי התלהבות דתיים, יוכל להנחיל את דרכו לבניו ולביתו אחריו.</w:t>
      </w:r>
    </w:p>
    <w:p w:rsidR="008C4DDB" w:rsidRDefault="008C4DDB" w:rsidP="008C4DDB">
      <w:pPr>
        <w:shd w:val="clear" w:color="auto" w:fill="FFFFFF"/>
        <w:autoSpaceDE/>
        <w:autoSpaceDN/>
        <w:spacing w:line="288" w:lineRule="exact"/>
        <w:rPr>
          <w:sz w:val="22"/>
          <w:rtl/>
        </w:rPr>
      </w:pPr>
      <w:r>
        <w:rPr>
          <w:sz w:val="22"/>
        </w:rPr>
        <w:tab/>
      </w:r>
    </w:p>
    <w:p w:rsidR="00DE513B" w:rsidRDefault="00DE513B" w:rsidP="008C4DDB">
      <w:pPr>
        <w:shd w:val="clear" w:color="auto" w:fill="FFFFFF"/>
        <w:autoSpaceDE/>
        <w:autoSpaceDN/>
        <w:spacing w:line="288" w:lineRule="exact"/>
        <w:rPr>
          <w:sz w:val="22"/>
          <w:rtl/>
        </w:rPr>
      </w:pPr>
    </w:p>
    <w:p w:rsidR="00DE513B" w:rsidRDefault="00DE513B" w:rsidP="008C4DDB">
      <w:pPr>
        <w:shd w:val="clear" w:color="auto" w:fill="FFFFFF"/>
        <w:autoSpaceDE/>
        <w:autoSpaceDN/>
        <w:spacing w:line="288" w:lineRule="exact"/>
        <w:rPr>
          <w:sz w:val="22"/>
          <w:rtl/>
        </w:rPr>
      </w:pPr>
    </w:p>
    <w:p w:rsidR="00DE513B" w:rsidRDefault="00DE513B" w:rsidP="008C4DDB">
      <w:pPr>
        <w:shd w:val="clear" w:color="auto" w:fill="FFFFFF"/>
        <w:autoSpaceDE/>
        <w:autoSpaceDN/>
        <w:spacing w:line="288" w:lineRule="exact"/>
        <w:rPr>
          <w:sz w:val="22"/>
          <w:rtl/>
        </w:rPr>
      </w:pPr>
    </w:p>
    <w:p w:rsidR="00DE513B" w:rsidRDefault="00DE513B" w:rsidP="008C4DDB">
      <w:pPr>
        <w:shd w:val="clear" w:color="auto" w:fill="FFFFFF"/>
        <w:autoSpaceDE/>
        <w:autoSpaceDN/>
        <w:spacing w:line="288" w:lineRule="exact"/>
        <w:rPr>
          <w:sz w:val="22"/>
          <w:rtl/>
        </w:rPr>
      </w:pPr>
    </w:p>
    <w:p w:rsidR="00DE513B" w:rsidRDefault="00DE513B" w:rsidP="008C4DDB">
      <w:pPr>
        <w:shd w:val="clear" w:color="auto" w:fill="FFFFFF"/>
        <w:autoSpaceDE/>
        <w:autoSpaceDN/>
        <w:spacing w:line="288" w:lineRule="exact"/>
        <w:rPr>
          <w:sz w:val="22"/>
          <w:rtl/>
        </w:rPr>
      </w:pPr>
    </w:p>
    <w:p w:rsidR="00DE513B" w:rsidRDefault="00DE513B" w:rsidP="008C4DDB">
      <w:pPr>
        <w:shd w:val="clear" w:color="auto" w:fill="FFFFFF"/>
        <w:autoSpaceDE/>
        <w:autoSpaceDN/>
        <w:spacing w:line="288" w:lineRule="exact"/>
        <w:rPr>
          <w:sz w:val="22"/>
          <w:rtl/>
        </w:rPr>
      </w:pPr>
    </w:p>
    <w:p w:rsidR="00DE513B" w:rsidRDefault="00DE513B" w:rsidP="008C4DDB">
      <w:pPr>
        <w:shd w:val="clear" w:color="auto" w:fill="FFFFFF"/>
        <w:autoSpaceDE/>
        <w:autoSpaceDN/>
        <w:spacing w:line="288" w:lineRule="exact"/>
        <w:rPr>
          <w:sz w:val="22"/>
          <w:rtl/>
        </w:rPr>
      </w:pPr>
    </w:p>
    <w:p w:rsidR="00DE513B" w:rsidRDefault="00DE513B" w:rsidP="008C4DDB">
      <w:pPr>
        <w:shd w:val="clear" w:color="auto" w:fill="FFFFFF"/>
        <w:autoSpaceDE/>
        <w:autoSpaceDN/>
        <w:spacing w:line="288" w:lineRule="exact"/>
        <w:rPr>
          <w:sz w:val="22"/>
          <w:rtl/>
        </w:rPr>
      </w:pPr>
    </w:p>
    <w:p w:rsidR="00DE513B" w:rsidRDefault="00DE513B" w:rsidP="008C4DDB">
      <w:pPr>
        <w:shd w:val="clear" w:color="auto" w:fill="FFFFFF"/>
        <w:autoSpaceDE/>
        <w:autoSpaceDN/>
        <w:spacing w:line="288" w:lineRule="exact"/>
        <w:rPr>
          <w:sz w:val="22"/>
          <w:rtl/>
        </w:rPr>
      </w:pPr>
    </w:p>
    <w:p w:rsidR="00DE513B" w:rsidRDefault="00DE513B" w:rsidP="008C4DDB">
      <w:pPr>
        <w:shd w:val="clear" w:color="auto" w:fill="FFFFFF"/>
        <w:autoSpaceDE/>
        <w:autoSpaceDN/>
        <w:spacing w:line="288" w:lineRule="exact"/>
        <w:rPr>
          <w:sz w:val="22"/>
          <w:rtl/>
        </w:rPr>
      </w:pPr>
    </w:p>
    <w:p w:rsidR="00DE513B" w:rsidRDefault="00DE513B" w:rsidP="008C4DDB">
      <w:pPr>
        <w:shd w:val="clear" w:color="auto" w:fill="FFFFFF"/>
        <w:autoSpaceDE/>
        <w:autoSpaceDN/>
        <w:spacing w:line="288" w:lineRule="exact"/>
        <w:rPr>
          <w:sz w:val="22"/>
          <w:rtl/>
        </w:rPr>
      </w:pPr>
    </w:p>
    <w:p w:rsidR="00DE513B" w:rsidRDefault="00DE513B" w:rsidP="008C4DDB">
      <w:pPr>
        <w:shd w:val="clear" w:color="auto" w:fill="FFFFFF"/>
        <w:autoSpaceDE/>
        <w:autoSpaceDN/>
        <w:spacing w:line="288" w:lineRule="exact"/>
        <w:rPr>
          <w:sz w:val="22"/>
          <w:rtl/>
        </w:rPr>
      </w:pPr>
    </w:p>
    <w:p w:rsidR="00DE513B" w:rsidRDefault="00DE513B" w:rsidP="008C4DDB">
      <w:pPr>
        <w:shd w:val="clear" w:color="auto" w:fill="FFFFFF"/>
        <w:autoSpaceDE/>
        <w:autoSpaceDN/>
        <w:spacing w:line="288" w:lineRule="exact"/>
        <w:rPr>
          <w:sz w:val="22"/>
          <w:rtl/>
        </w:rPr>
      </w:pPr>
    </w:p>
    <w:p w:rsidR="00DE513B" w:rsidRDefault="00DE513B" w:rsidP="008C4DDB">
      <w:pPr>
        <w:shd w:val="clear" w:color="auto" w:fill="FFFFFF"/>
        <w:autoSpaceDE/>
        <w:autoSpaceDN/>
        <w:spacing w:line="288" w:lineRule="exact"/>
        <w:rPr>
          <w:sz w:val="22"/>
          <w:rtl/>
        </w:rPr>
      </w:pPr>
    </w:p>
    <w:p w:rsidR="00DE513B" w:rsidRDefault="00DE513B" w:rsidP="008C4DDB">
      <w:pPr>
        <w:shd w:val="clear" w:color="auto" w:fill="FFFFFF"/>
        <w:autoSpaceDE/>
        <w:autoSpaceDN/>
        <w:spacing w:line="288" w:lineRule="exact"/>
        <w:rPr>
          <w:sz w:val="22"/>
          <w:rtl/>
        </w:rPr>
      </w:pPr>
    </w:p>
    <w:p w:rsidR="00DE513B" w:rsidRDefault="00DE513B" w:rsidP="008C4DDB">
      <w:pPr>
        <w:shd w:val="clear" w:color="auto" w:fill="FFFFFF"/>
        <w:autoSpaceDE/>
        <w:autoSpaceDN/>
        <w:spacing w:line="288" w:lineRule="exact"/>
        <w:rPr>
          <w:sz w:val="22"/>
          <w:rtl/>
        </w:rPr>
      </w:pPr>
    </w:p>
    <w:p w:rsidR="00DE513B" w:rsidRDefault="00DE513B" w:rsidP="008C4DDB">
      <w:pPr>
        <w:shd w:val="clear" w:color="auto" w:fill="FFFFFF"/>
        <w:autoSpaceDE/>
        <w:autoSpaceDN/>
        <w:spacing w:line="288" w:lineRule="exact"/>
        <w:rPr>
          <w:sz w:val="22"/>
          <w:rtl/>
        </w:rPr>
      </w:pPr>
    </w:p>
    <w:p w:rsidR="00DE513B" w:rsidRDefault="00DE513B" w:rsidP="008C4DDB">
      <w:pPr>
        <w:shd w:val="clear" w:color="auto" w:fill="FFFFFF"/>
        <w:autoSpaceDE/>
        <w:autoSpaceDN/>
        <w:spacing w:line="288" w:lineRule="exact"/>
        <w:rPr>
          <w:sz w:val="22"/>
          <w:rtl/>
        </w:rPr>
      </w:pPr>
    </w:p>
    <w:p w:rsidR="00DE513B" w:rsidRDefault="00DE513B" w:rsidP="008C4DDB">
      <w:pPr>
        <w:shd w:val="clear" w:color="auto" w:fill="FFFFFF"/>
        <w:autoSpaceDE/>
        <w:autoSpaceDN/>
        <w:spacing w:line="288" w:lineRule="exact"/>
        <w:rPr>
          <w:sz w:val="22"/>
          <w:rtl/>
        </w:rPr>
      </w:pPr>
    </w:p>
    <w:p w:rsidR="00DE513B" w:rsidRPr="007C0DC9" w:rsidRDefault="00DE513B" w:rsidP="008C4DDB">
      <w:pPr>
        <w:shd w:val="clear" w:color="auto" w:fill="FFFFFF"/>
        <w:autoSpaceDE/>
        <w:autoSpaceDN/>
        <w:spacing w:line="288" w:lineRule="exact"/>
        <w:rPr>
          <w:sz w:val="22"/>
        </w:rPr>
      </w:pPr>
    </w:p>
    <w:p w:rsidR="008C4DDB" w:rsidRPr="001C4E63" w:rsidRDefault="008C4DDB" w:rsidP="008C4DDB">
      <w:pPr>
        <w:autoSpaceDE/>
        <w:autoSpaceDN/>
        <w:spacing w:after="50" w:line="240" w:lineRule="atLeast"/>
        <w:rPr>
          <w:rFonts w:cs="Times New Roman"/>
          <w:sz w:val="22"/>
          <w:rtl/>
        </w:rPr>
      </w:pPr>
    </w:p>
    <w:tbl>
      <w:tblPr>
        <w:bidiVisual/>
        <w:tblW w:w="4678" w:type="dxa"/>
        <w:tblInd w:w="192" w:type="dxa"/>
        <w:tblLayout w:type="fixed"/>
        <w:tblLook w:val="0000" w:firstRow="0" w:lastRow="0" w:firstColumn="0" w:lastColumn="0" w:noHBand="0" w:noVBand="0"/>
      </w:tblPr>
      <w:tblGrid>
        <w:gridCol w:w="283"/>
        <w:gridCol w:w="4111"/>
        <w:gridCol w:w="284"/>
      </w:tblGrid>
      <w:tr w:rsidR="008C4DDB" w:rsidTr="005B2375">
        <w:tc>
          <w:tcPr>
            <w:tcW w:w="283" w:type="dxa"/>
            <w:tcBorders>
              <w:top w:val="nil"/>
              <w:left w:val="nil"/>
              <w:bottom w:val="nil"/>
              <w:right w:val="nil"/>
            </w:tcBorders>
          </w:tcPr>
          <w:bookmarkEnd w:id="1"/>
          <w:p w:rsidR="008C4DDB" w:rsidRDefault="008C4DDB" w:rsidP="005B2375">
            <w:pPr>
              <w:pStyle w:val="ae"/>
              <w:rPr>
                <w:noProof w:val="0"/>
              </w:rPr>
            </w:pPr>
            <w:r>
              <w:rPr>
                <w:noProof w:val="0"/>
                <w:rtl/>
              </w:rPr>
              <w:t>*</w:t>
            </w:r>
          </w:p>
        </w:tc>
        <w:tc>
          <w:tcPr>
            <w:tcW w:w="4111" w:type="dxa"/>
            <w:tcBorders>
              <w:top w:val="nil"/>
              <w:left w:val="nil"/>
              <w:bottom w:val="nil"/>
              <w:right w:val="nil"/>
            </w:tcBorders>
          </w:tcPr>
          <w:p w:rsidR="008C4DDB" w:rsidRDefault="008C4DDB" w:rsidP="005B2375">
            <w:pPr>
              <w:pStyle w:val="ae"/>
              <w:ind w:left="-170" w:right="-170"/>
              <w:rPr>
                <w:noProof w:val="0"/>
              </w:rPr>
            </w:pPr>
            <w:r>
              <w:rPr>
                <w:noProof w:val="0"/>
                <w:rtl/>
              </w:rPr>
              <w:t>***************************************************************</w:t>
            </w:r>
          </w:p>
        </w:tc>
        <w:tc>
          <w:tcPr>
            <w:tcW w:w="284" w:type="dxa"/>
            <w:tcBorders>
              <w:top w:val="nil"/>
              <w:left w:val="nil"/>
              <w:bottom w:val="nil"/>
              <w:right w:val="nil"/>
            </w:tcBorders>
          </w:tcPr>
          <w:p w:rsidR="008C4DDB" w:rsidRDefault="008C4DDB" w:rsidP="005B2375">
            <w:pPr>
              <w:pStyle w:val="ae"/>
              <w:rPr>
                <w:noProof w:val="0"/>
              </w:rPr>
            </w:pPr>
            <w:r>
              <w:rPr>
                <w:noProof w:val="0"/>
                <w:rtl/>
              </w:rPr>
              <w:t>*</w:t>
            </w:r>
          </w:p>
        </w:tc>
      </w:tr>
      <w:tr w:rsidR="008C4DDB" w:rsidTr="005B2375">
        <w:tc>
          <w:tcPr>
            <w:tcW w:w="283" w:type="dxa"/>
            <w:tcBorders>
              <w:top w:val="nil"/>
              <w:left w:val="nil"/>
              <w:bottom w:val="nil"/>
              <w:right w:val="nil"/>
            </w:tcBorders>
          </w:tcPr>
          <w:p w:rsidR="008C4DDB" w:rsidRDefault="008C4DDB" w:rsidP="005B2375">
            <w:pPr>
              <w:pStyle w:val="ae"/>
              <w:rPr>
                <w:noProof w:val="0"/>
              </w:rPr>
            </w:pPr>
            <w:r>
              <w:rPr>
                <w:noProof w:val="0"/>
                <w:rtl/>
              </w:rPr>
              <w:t>* * * * * * * * * *</w:t>
            </w:r>
          </w:p>
        </w:tc>
        <w:tc>
          <w:tcPr>
            <w:tcW w:w="4111" w:type="dxa"/>
            <w:tcBorders>
              <w:top w:val="nil"/>
              <w:left w:val="nil"/>
              <w:bottom w:val="nil"/>
              <w:right w:val="nil"/>
            </w:tcBorders>
          </w:tcPr>
          <w:p w:rsidR="008C4DDB" w:rsidRDefault="008C4DDB" w:rsidP="005B2375">
            <w:pPr>
              <w:pStyle w:val="ae"/>
              <w:rPr>
                <w:rFonts w:hint="cs"/>
                <w:noProof w:val="0"/>
                <w:rtl/>
              </w:rPr>
            </w:pPr>
            <w:r>
              <w:rPr>
                <w:noProof w:val="0"/>
                <w:rtl/>
              </w:rPr>
              <w:t>כל הזכויות שמורות לישיבת הר עציון</w:t>
            </w:r>
            <w:r w:rsidR="00DE513B">
              <w:rPr>
                <w:rFonts w:hint="cs"/>
                <w:noProof w:val="0"/>
                <w:rtl/>
              </w:rPr>
              <w:t xml:space="preserve"> ולרב אהרן ליכטנשטיין זצ"ל</w:t>
            </w:r>
          </w:p>
          <w:p w:rsidR="00DE513B" w:rsidRDefault="00DE513B" w:rsidP="005B2375">
            <w:pPr>
              <w:pStyle w:val="ae"/>
              <w:rPr>
                <w:noProof w:val="0"/>
                <w:rtl/>
              </w:rPr>
            </w:pPr>
            <w:r>
              <w:rPr>
                <w:rFonts w:hint="cs"/>
                <w:noProof w:val="0"/>
                <w:rtl/>
              </w:rPr>
              <w:t>עורך: אלישע אורון, תשע"ח</w:t>
            </w:r>
          </w:p>
          <w:p w:rsidR="008C4DDB" w:rsidRDefault="008C4DDB" w:rsidP="005B2375">
            <w:pPr>
              <w:pStyle w:val="ae"/>
              <w:rPr>
                <w:noProof w:val="0"/>
                <w:rtl/>
              </w:rPr>
            </w:pPr>
            <w:r>
              <w:rPr>
                <w:noProof w:val="0"/>
                <w:rtl/>
              </w:rPr>
              <w:t>*******************************************************</w:t>
            </w:r>
          </w:p>
          <w:p w:rsidR="008C4DDB" w:rsidRDefault="008C4DDB" w:rsidP="005B2375">
            <w:pPr>
              <w:pStyle w:val="ae"/>
              <w:rPr>
                <w:noProof w:val="0"/>
                <w:rtl/>
              </w:rPr>
            </w:pPr>
          </w:p>
          <w:p w:rsidR="008C4DDB" w:rsidRDefault="008C4DDB" w:rsidP="005B2375">
            <w:pPr>
              <w:pStyle w:val="ae"/>
              <w:rPr>
                <w:noProof w:val="0"/>
                <w:rtl/>
              </w:rPr>
            </w:pPr>
            <w:r>
              <w:rPr>
                <w:noProof w:val="0"/>
                <w:rtl/>
              </w:rPr>
              <w:t>בית המדרש הוירטואלי שליד ישיבת הר עציון</w:t>
            </w:r>
          </w:p>
          <w:p w:rsidR="008C4DDB" w:rsidRDefault="008C4DDB" w:rsidP="005B2375">
            <w:pPr>
              <w:pStyle w:val="ae"/>
              <w:rPr>
                <w:noProof w:val="0"/>
                <w:rtl/>
              </w:rPr>
            </w:pPr>
            <w:r>
              <w:rPr>
                <w:noProof w:val="0"/>
                <w:rtl/>
              </w:rPr>
              <w:t>האתר בעברית:</w:t>
            </w:r>
            <w:r>
              <w:rPr>
                <w:noProof w:val="0"/>
                <w:rtl/>
              </w:rPr>
              <w:tab/>
            </w:r>
            <w:hyperlink r:id="rId6" w:history="1">
              <w:r>
                <w:rPr>
                  <w:rStyle w:val="Hyperlink"/>
                </w:rPr>
                <w:t>http://www.etzion.org.il/vbm</w:t>
              </w:r>
            </w:hyperlink>
          </w:p>
          <w:p w:rsidR="008C4DDB" w:rsidRDefault="008C4DDB" w:rsidP="005B2375">
            <w:pPr>
              <w:pStyle w:val="ae"/>
              <w:rPr>
                <w:noProof w:val="0"/>
                <w:rtl/>
              </w:rPr>
            </w:pPr>
            <w:r>
              <w:rPr>
                <w:noProof w:val="0"/>
                <w:rtl/>
              </w:rPr>
              <w:t>האתר באנגלית:</w:t>
            </w:r>
            <w:r>
              <w:rPr>
                <w:noProof w:val="0"/>
                <w:rtl/>
              </w:rPr>
              <w:tab/>
            </w:r>
            <w:hyperlink r:id="rId7" w:history="1">
              <w:r>
                <w:rPr>
                  <w:rStyle w:val="Hyperlink"/>
                </w:rPr>
                <w:t>http://www.vbm-torah.org</w:t>
              </w:r>
            </w:hyperlink>
          </w:p>
          <w:p w:rsidR="008C4DDB" w:rsidRDefault="008C4DDB" w:rsidP="005B2375">
            <w:pPr>
              <w:pStyle w:val="ae"/>
              <w:rPr>
                <w:noProof w:val="0"/>
                <w:rtl/>
              </w:rPr>
            </w:pPr>
          </w:p>
          <w:p w:rsidR="008C4DDB" w:rsidRDefault="008C4DDB" w:rsidP="005B2375">
            <w:pPr>
              <w:pStyle w:val="ae"/>
              <w:rPr>
                <w:noProof w:val="0"/>
                <w:rtl/>
              </w:rPr>
            </w:pPr>
            <w:r>
              <w:rPr>
                <w:noProof w:val="0"/>
                <w:rtl/>
              </w:rPr>
              <w:t xml:space="preserve">משרדי בית המדרש הוירטואלי: 02-9937300 שלוחה 5 </w:t>
            </w:r>
          </w:p>
          <w:p w:rsidR="008C4DDB" w:rsidRDefault="008C4DDB" w:rsidP="005B2375">
            <w:pPr>
              <w:pStyle w:val="ae"/>
              <w:rPr>
                <w:noProof w:val="0"/>
              </w:rPr>
            </w:pPr>
            <w:r>
              <w:rPr>
                <w:noProof w:val="0"/>
                <w:rtl/>
              </w:rPr>
              <w:t xml:space="preserve">דואל: </w:t>
            </w:r>
            <w:hyperlink r:id="rId8" w:history="1">
              <w:r>
                <w:rPr>
                  <w:rStyle w:val="Hyperlink"/>
                </w:rPr>
                <w:t>office@etzion.org.il</w:t>
              </w:r>
            </w:hyperlink>
          </w:p>
        </w:tc>
        <w:tc>
          <w:tcPr>
            <w:tcW w:w="284" w:type="dxa"/>
            <w:tcBorders>
              <w:top w:val="nil"/>
              <w:left w:val="nil"/>
              <w:bottom w:val="nil"/>
              <w:right w:val="nil"/>
            </w:tcBorders>
          </w:tcPr>
          <w:p w:rsidR="008C4DDB" w:rsidRDefault="008C4DDB" w:rsidP="005B2375">
            <w:pPr>
              <w:pStyle w:val="ae"/>
              <w:rPr>
                <w:noProof w:val="0"/>
              </w:rPr>
            </w:pPr>
            <w:r>
              <w:rPr>
                <w:noProof w:val="0"/>
                <w:rtl/>
              </w:rPr>
              <w:t xml:space="preserve">* * * * * * * * * * </w:t>
            </w:r>
          </w:p>
        </w:tc>
      </w:tr>
      <w:tr w:rsidR="008C4DDB" w:rsidTr="005B2375">
        <w:tc>
          <w:tcPr>
            <w:tcW w:w="283" w:type="dxa"/>
            <w:tcBorders>
              <w:top w:val="nil"/>
              <w:left w:val="nil"/>
              <w:bottom w:val="nil"/>
              <w:right w:val="nil"/>
            </w:tcBorders>
          </w:tcPr>
          <w:p w:rsidR="008C4DDB" w:rsidRDefault="008C4DDB" w:rsidP="005B2375">
            <w:pPr>
              <w:pStyle w:val="ae"/>
              <w:rPr>
                <w:noProof w:val="0"/>
              </w:rPr>
            </w:pPr>
            <w:r>
              <w:rPr>
                <w:noProof w:val="0"/>
                <w:rtl/>
              </w:rPr>
              <w:t>*</w:t>
            </w:r>
          </w:p>
        </w:tc>
        <w:tc>
          <w:tcPr>
            <w:tcW w:w="4111" w:type="dxa"/>
            <w:tcBorders>
              <w:top w:val="nil"/>
              <w:left w:val="nil"/>
              <w:bottom w:val="nil"/>
              <w:right w:val="nil"/>
            </w:tcBorders>
          </w:tcPr>
          <w:p w:rsidR="008C4DDB" w:rsidRDefault="008C4DDB" w:rsidP="005B2375">
            <w:pPr>
              <w:pStyle w:val="ae"/>
              <w:ind w:left="-227" w:right="-227"/>
              <w:rPr>
                <w:noProof w:val="0"/>
              </w:rPr>
            </w:pPr>
            <w:r>
              <w:rPr>
                <w:noProof w:val="0"/>
                <w:rtl/>
              </w:rPr>
              <w:t>***************************************************************</w:t>
            </w:r>
          </w:p>
        </w:tc>
        <w:tc>
          <w:tcPr>
            <w:tcW w:w="284" w:type="dxa"/>
            <w:tcBorders>
              <w:top w:val="nil"/>
              <w:left w:val="nil"/>
              <w:bottom w:val="nil"/>
              <w:right w:val="nil"/>
            </w:tcBorders>
          </w:tcPr>
          <w:p w:rsidR="008C4DDB" w:rsidRDefault="008C4DDB" w:rsidP="005B2375">
            <w:pPr>
              <w:pStyle w:val="ae"/>
              <w:rPr>
                <w:noProof w:val="0"/>
              </w:rPr>
            </w:pPr>
            <w:r>
              <w:rPr>
                <w:noProof w:val="0"/>
                <w:rtl/>
              </w:rPr>
              <w:t>*</w:t>
            </w:r>
          </w:p>
        </w:tc>
      </w:tr>
    </w:tbl>
    <w:p w:rsidR="008C4DDB" w:rsidRDefault="008C4DDB" w:rsidP="008C4DDB">
      <w:pPr>
        <w:rPr>
          <w:sz w:val="21"/>
          <w:rtl/>
        </w:rPr>
      </w:pPr>
    </w:p>
    <w:p w:rsidR="000C304A" w:rsidRPr="008C4DDB" w:rsidRDefault="000C304A" w:rsidP="008C4DDB">
      <w:pPr>
        <w:rPr>
          <w:szCs w:val="20"/>
          <w:rtl/>
        </w:rPr>
      </w:pPr>
    </w:p>
    <w:sectPr w:rsidR="000C304A" w:rsidRPr="008C4DDB" w:rsidSect="005F7985">
      <w:headerReference w:type="default" r:id="rId9"/>
      <w:headerReference w:type="first" r:id="rId10"/>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980" w:rsidRDefault="00813980" w:rsidP="005F7985">
      <w:pPr>
        <w:spacing w:after="0" w:line="240" w:lineRule="auto"/>
      </w:pPr>
      <w:r>
        <w:separator/>
      </w:r>
    </w:p>
  </w:endnote>
  <w:endnote w:type="continuationSeparator" w:id="0">
    <w:p w:rsidR="00813980" w:rsidRDefault="00813980"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980" w:rsidRDefault="00813980" w:rsidP="005F7985">
      <w:pPr>
        <w:spacing w:after="0" w:line="240" w:lineRule="auto"/>
      </w:pPr>
      <w:r>
        <w:separator/>
      </w:r>
    </w:p>
  </w:footnote>
  <w:footnote w:type="continuationSeparator" w:id="0">
    <w:p w:rsidR="00813980" w:rsidRDefault="00813980" w:rsidP="005F7985">
      <w:pPr>
        <w:spacing w:after="0" w:line="240" w:lineRule="auto"/>
      </w:pPr>
      <w:r>
        <w:continuationSeparator/>
      </w:r>
    </w:p>
  </w:footnote>
  <w:footnote w:id="1">
    <w:p w:rsidR="008C4DDB" w:rsidRPr="009A0FB2" w:rsidRDefault="008C4DDB" w:rsidP="008C4DDB">
      <w:pPr>
        <w:pStyle w:val="a8"/>
        <w:rPr>
          <w:rtl/>
        </w:rPr>
      </w:pPr>
      <w:r>
        <w:rPr>
          <w:rStyle w:val="aa"/>
          <w:rFonts w:eastAsiaTheme="majorEastAsia"/>
          <w:rtl/>
        </w:rPr>
        <w:t>*</w:t>
      </w:r>
      <w:r w:rsidRPr="001C4E63">
        <w:rPr>
          <w:rFonts w:hint="cs"/>
          <w:rtl/>
        </w:rPr>
        <w:t xml:space="preserve"> </w:t>
      </w:r>
      <w:bookmarkStart w:id="2" w:name="_ftn1"/>
      <w:bookmarkEnd w:id="2"/>
      <w:r>
        <w:rPr>
          <w:rFonts w:hint="cs"/>
          <w:rtl/>
        </w:rPr>
        <w:t>השי</w:t>
      </w:r>
      <w:r w:rsidR="001A0F71">
        <w:rPr>
          <w:rFonts w:hint="cs"/>
          <w:rtl/>
        </w:rPr>
        <w:t xml:space="preserve">חה הועברה בשבת קודש פרשת וירא, </w:t>
      </w:r>
      <w:r>
        <w:rPr>
          <w:rFonts w:hint="cs"/>
          <w:rtl/>
        </w:rPr>
        <w:t>סוכמה על ידי הרב מתן גלידאי</w:t>
      </w:r>
      <w:r w:rsidR="001A0F71">
        <w:rPr>
          <w:rFonts w:hint="cs"/>
          <w:rtl/>
        </w:rPr>
        <w:t xml:space="preserve"> ונערכה ע"י אלישע אורון</w:t>
      </w:r>
      <w:r>
        <w:rPr>
          <w:rFonts w:hint="cs"/>
          <w:rtl/>
        </w:rPr>
        <w:t>. סיכום השיחה לא עבר את ביקורת הרב.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F55" w:rsidRDefault="009C2F55">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DE513B">
      <w:rPr>
        <w:b/>
        <w:bCs/>
        <w:noProof/>
        <w:sz w:val="21"/>
        <w:rtl/>
      </w:rPr>
      <w:t>3</w:t>
    </w:r>
    <w:r>
      <w:rPr>
        <w:b/>
        <w:bCs/>
        <w:sz w:val="21"/>
        <w:rtl/>
      </w:rPr>
      <w:fldChar w:fldCharType="end"/>
    </w:r>
    <w:r>
      <w:rPr>
        <w:b/>
        <w:bCs/>
        <w:sz w:val="21"/>
        <w:rtl/>
      </w:rPr>
      <w:t xml:space="preserve"> -</w:t>
    </w:r>
  </w:p>
  <w:p w:rsidR="009C2F55" w:rsidRDefault="009C2F5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9C2F55">
      <w:tc>
        <w:tcPr>
          <w:tcW w:w="4927" w:type="dxa"/>
          <w:tcBorders>
            <w:top w:val="nil"/>
            <w:left w:val="nil"/>
            <w:bottom w:val="double" w:sz="4" w:space="0" w:color="auto"/>
            <w:right w:val="nil"/>
          </w:tcBorders>
        </w:tcPr>
        <w:p w:rsidR="009C2F55" w:rsidRDefault="009C2F55">
          <w:pPr>
            <w:pStyle w:val="ab"/>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rsidR="009C2F55" w:rsidRDefault="009C2F55">
          <w:pPr>
            <w:pStyle w:val="ab"/>
            <w:tabs>
              <w:tab w:val="clear" w:pos="4153"/>
              <w:tab w:val="clear" w:pos="8306"/>
              <w:tab w:val="center" w:pos="4818"/>
              <w:tab w:val="right" w:pos="8220"/>
            </w:tabs>
            <w:spacing w:after="0"/>
            <w:rPr>
              <w:sz w:val="21"/>
              <w:rtl/>
            </w:rPr>
          </w:pPr>
          <w:r>
            <w:rPr>
              <w:sz w:val="21"/>
              <w:rtl/>
            </w:rPr>
            <w:t>שליד ישיבת הר עציון</w:t>
          </w:r>
        </w:p>
        <w:p w:rsidR="009C2F55" w:rsidRDefault="009C2F55">
          <w:pPr>
            <w:pStyle w:val="ab"/>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rsidR="009C2F55" w:rsidRDefault="009C2F55">
          <w:pPr>
            <w:pStyle w:val="ab"/>
            <w:tabs>
              <w:tab w:val="clear" w:pos="4153"/>
              <w:tab w:val="clear" w:pos="8306"/>
              <w:tab w:val="right" w:pos="8220"/>
            </w:tabs>
            <w:bidi w:val="0"/>
            <w:spacing w:after="0" w:line="240" w:lineRule="auto"/>
            <w:jc w:val="left"/>
            <w:rPr>
              <w:sz w:val="28"/>
            </w:rPr>
          </w:pPr>
          <w:r>
            <w:rPr>
              <w:b/>
              <w:bCs/>
              <w:sz w:val="28"/>
            </w:rPr>
            <w:t>www.etzion.org.il/vbm</w:t>
          </w:r>
        </w:p>
      </w:tc>
    </w:tr>
  </w:tbl>
  <w:p w:rsidR="009C2F55" w:rsidRDefault="009C2F55">
    <w:pPr>
      <w:pStyle w:val="ab"/>
      <w:rPr>
        <w:sz w:val="21"/>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85"/>
    <w:rsid w:val="0000753D"/>
    <w:rsid w:val="00016FCE"/>
    <w:rsid w:val="00027C39"/>
    <w:rsid w:val="000303B0"/>
    <w:rsid w:val="000430A9"/>
    <w:rsid w:val="000458BC"/>
    <w:rsid w:val="000458D5"/>
    <w:rsid w:val="00054582"/>
    <w:rsid w:val="00067E9B"/>
    <w:rsid w:val="0007585E"/>
    <w:rsid w:val="000827D2"/>
    <w:rsid w:val="00092266"/>
    <w:rsid w:val="000A18FC"/>
    <w:rsid w:val="000B24FA"/>
    <w:rsid w:val="000C304A"/>
    <w:rsid w:val="000D00CA"/>
    <w:rsid w:val="000E5AFD"/>
    <w:rsid w:val="000F4C66"/>
    <w:rsid w:val="0011400B"/>
    <w:rsid w:val="00136612"/>
    <w:rsid w:val="001502DB"/>
    <w:rsid w:val="001748C6"/>
    <w:rsid w:val="00196065"/>
    <w:rsid w:val="001A0F71"/>
    <w:rsid w:val="001C08DD"/>
    <w:rsid w:val="001E7C01"/>
    <w:rsid w:val="001F137C"/>
    <w:rsid w:val="002309DD"/>
    <w:rsid w:val="00236711"/>
    <w:rsid w:val="00272817"/>
    <w:rsid w:val="002835DC"/>
    <w:rsid w:val="00283A2C"/>
    <w:rsid w:val="0028771E"/>
    <w:rsid w:val="002A394A"/>
    <w:rsid w:val="002B30DB"/>
    <w:rsid w:val="002D06F7"/>
    <w:rsid w:val="002D3217"/>
    <w:rsid w:val="00307943"/>
    <w:rsid w:val="00315192"/>
    <w:rsid w:val="0033127E"/>
    <w:rsid w:val="00335C84"/>
    <w:rsid w:val="0036450E"/>
    <w:rsid w:val="0036691E"/>
    <w:rsid w:val="00380328"/>
    <w:rsid w:val="00396C00"/>
    <w:rsid w:val="003B054A"/>
    <w:rsid w:val="003E768B"/>
    <w:rsid w:val="003F7890"/>
    <w:rsid w:val="00402C36"/>
    <w:rsid w:val="00403308"/>
    <w:rsid w:val="004343EC"/>
    <w:rsid w:val="004360C9"/>
    <w:rsid w:val="00436494"/>
    <w:rsid w:val="00453A8D"/>
    <w:rsid w:val="00455395"/>
    <w:rsid w:val="00462206"/>
    <w:rsid w:val="0048126C"/>
    <w:rsid w:val="004829C8"/>
    <w:rsid w:val="004940DD"/>
    <w:rsid w:val="005149C3"/>
    <w:rsid w:val="00543BFF"/>
    <w:rsid w:val="00544704"/>
    <w:rsid w:val="005647CD"/>
    <w:rsid w:val="005A6DA7"/>
    <w:rsid w:val="005B76C2"/>
    <w:rsid w:val="005D6110"/>
    <w:rsid w:val="005E1B28"/>
    <w:rsid w:val="005E44BA"/>
    <w:rsid w:val="005F7985"/>
    <w:rsid w:val="006064E4"/>
    <w:rsid w:val="0061649C"/>
    <w:rsid w:val="00676A7C"/>
    <w:rsid w:val="00683AD6"/>
    <w:rsid w:val="006B1EF3"/>
    <w:rsid w:val="006B332C"/>
    <w:rsid w:val="0070000E"/>
    <w:rsid w:val="00707A86"/>
    <w:rsid w:val="007176D1"/>
    <w:rsid w:val="0077090A"/>
    <w:rsid w:val="00773F69"/>
    <w:rsid w:val="007873C0"/>
    <w:rsid w:val="00792C2B"/>
    <w:rsid w:val="007A6AB1"/>
    <w:rsid w:val="007C5FA6"/>
    <w:rsid w:val="007E7500"/>
    <w:rsid w:val="007F4E71"/>
    <w:rsid w:val="00813980"/>
    <w:rsid w:val="00835345"/>
    <w:rsid w:val="00850598"/>
    <w:rsid w:val="00865437"/>
    <w:rsid w:val="008901C6"/>
    <w:rsid w:val="008A12A8"/>
    <w:rsid w:val="008A78C9"/>
    <w:rsid w:val="008C4DDB"/>
    <w:rsid w:val="008C5B82"/>
    <w:rsid w:val="008D309C"/>
    <w:rsid w:val="008D4165"/>
    <w:rsid w:val="009002A5"/>
    <w:rsid w:val="009120C5"/>
    <w:rsid w:val="009215D9"/>
    <w:rsid w:val="0098126F"/>
    <w:rsid w:val="009B70F2"/>
    <w:rsid w:val="009C2F55"/>
    <w:rsid w:val="009C6C3A"/>
    <w:rsid w:val="009F0CFF"/>
    <w:rsid w:val="009F1F91"/>
    <w:rsid w:val="009F301F"/>
    <w:rsid w:val="009F32DA"/>
    <w:rsid w:val="00A17CC0"/>
    <w:rsid w:val="00A35DEA"/>
    <w:rsid w:val="00A432CE"/>
    <w:rsid w:val="00A55913"/>
    <w:rsid w:val="00A67BCC"/>
    <w:rsid w:val="00AC4207"/>
    <w:rsid w:val="00AE1BD0"/>
    <w:rsid w:val="00B2236F"/>
    <w:rsid w:val="00B243F4"/>
    <w:rsid w:val="00B65D5E"/>
    <w:rsid w:val="00B7243D"/>
    <w:rsid w:val="00B82F4A"/>
    <w:rsid w:val="00B86A06"/>
    <w:rsid w:val="00B90183"/>
    <w:rsid w:val="00BC7C5F"/>
    <w:rsid w:val="00BD32A3"/>
    <w:rsid w:val="00BD38AD"/>
    <w:rsid w:val="00BE1240"/>
    <w:rsid w:val="00C22ED5"/>
    <w:rsid w:val="00C25383"/>
    <w:rsid w:val="00C65157"/>
    <w:rsid w:val="00CA3B41"/>
    <w:rsid w:val="00CB11E4"/>
    <w:rsid w:val="00CB73CC"/>
    <w:rsid w:val="00CC778C"/>
    <w:rsid w:val="00CF363C"/>
    <w:rsid w:val="00D0672F"/>
    <w:rsid w:val="00D70DEE"/>
    <w:rsid w:val="00D823B6"/>
    <w:rsid w:val="00D9250D"/>
    <w:rsid w:val="00DB03E7"/>
    <w:rsid w:val="00DB0EBF"/>
    <w:rsid w:val="00DD011C"/>
    <w:rsid w:val="00DE513B"/>
    <w:rsid w:val="00E25C0D"/>
    <w:rsid w:val="00E35733"/>
    <w:rsid w:val="00E43405"/>
    <w:rsid w:val="00E46548"/>
    <w:rsid w:val="00E46B4B"/>
    <w:rsid w:val="00E50379"/>
    <w:rsid w:val="00E64DA3"/>
    <w:rsid w:val="00E82DA9"/>
    <w:rsid w:val="00EA205A"/>
    <w:rsid w:val="00EA261D"/>
    <w:rsid w:val="00EA3490"/>
    <w:rsid w:val="00EC5312"/>
    <w:rsid w:val="00ED4AE0"/>
    <w:rsid w:val="00EF3CF6"/>
    <w:rsid w:val="00F4298A"/>
    <w:rsid w:val="00F73661"/>
    <w:rsid w:val="00F9705F"/>
    <w:rsid w:val="00FA6FEC"/>
    <w:rsid w:val="00FB1EFB"/>
    <w:rsid w:val="00FC6AF8"/>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597F6-F9D5-4183-94DE-17DF72BBF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9120C5"/>
    <w:pPr>
      <w:keepNext/>
      <w:keepLines/>
      <w:spacing w:before="240" w:after="160"/>
      <w:jc w:val="center"/>
      <w:outlineLvl w:val="0"/>
    </w:pPr>
    <w:rPr>
      <w:rFonts w:asciiTheme="minorBidi" w:eastAsiaTheme="majorEastAsia" w:hAnsiTheme="minorBidi" w:cstheme="minorBidi"/>
      <w:bCs/>
      <w:sz w:val="36"/>
      <w:szCs w:val="36"/>
    </w:rPr>
  </w:style>
  <w:style w:type="paragraph" w:styleId="2">
    <w:name w:val="heading 2"/>
    <w:basedOn w:val="a"/>
    <w:next w:val="a"/>
    <w:link w:val="20"/>
    <w:autoRedefine/>
    <w:uiPriority w:val="99"/>
    <w:unhideWhenUsed/>
    <w:qFormat/>
    <w:rsid w:val="00BC7C5F"/>
    <w:pPr>
      <w:keepNext/>
      <w:keepLines/>
      <w:autoSpaceDE/>
      <w:autoSpaceDN/>
      <w:spacing w:before="320"/>
      <w:jc w:val="center"/>
      <w:outlineLvl w:val="1"/>
    </w:pPr>
    <w:rPr>
      <w:rFonts w:asciiTheme="minorBidi" w:eastAsiaTheme="majorEastAsia" w:hAnsiTheme="minorBidi" w:cstheme="minorBidi"/>
      <w:bCs/>
      <w:sz w:val="26"/>
      <w:szCs w:val="26"/>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7C5FA6"/>
    <w:pPr>
      <w:spacing w:before="120"/>
      <w:jc w:val="right"/>
      <w:outlineLvl w:val="4"/>
    </w:pPr>
    <w:rPr>
      <w:rFonts w:asciiTheme="minorHAnsi" w:hAnsiTheme="minorHAnsi"/>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543BFF"/>
    <w:pPr>
      <w:autoSpaceDE/>
      <w:autoSpaceDN/>
      <w:ind w:left="794"/>
    </w:pPr>
    <w:rPr>
      <w:rFonts w:asciiTheme="minorHAnsi" w:hAnsiTheme="minorHAnsi"/>
      <w:sz w:val="22"/>
    </w:rPr>
  </w:style>
  <w:style w:type="paragraph" w:styleId="a4">
    <w:name w:val="Quote"/>
    <w:basedOn w:val="a"/>
    <w:link w:val="a5"/>
    <w:autoRedefine/>
    <w:uiPriority w:val="29"/>
    <w:qFormat/>
    <w:rsid w:val="00E82DA9"/>
    <w:pPr>
      <w:tabs>
        <w:tab w:val="right" w:pos="4620"/>
      </w:tabs>
      <w:spacing w:before="240" w:line="300" w:lineRule="auto"/>
      <w:ind w:left="567"/>
    </w:pPr>
    <w:rPr>
      <w:rFonts w:asciiTheme="minorHAnsi" w:hAnsiTheme="minorHAnsi"/>
      <w:sz w:val="22"/>
    </w:rPr>
  </w:style>
  <w:style w:type="character" w:customStyle="1" w:styleId="a5">
    <w:name w:val="ציטוט תו"/>
    <w:link w:val="a4"/>
    <w:uiPriority w:val="29"/>
    <w:rsid w:val="00E82DA9"/>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BC7C5F"/>
    <w:rPr>
      <w:rFonts w:asciiTheme="minorBidi" w:eastAsiaTheme="majorEastAsia" w:hAnsiTheme="minorBidi"/>
      <w:bCs/>
      <w:sz w:val="26"/>
      <w:szCs w:val="26"/>
    </w:rPr>
  </w:style>
  <w:style w:type="character" w:customStyle="1" w:styleId="10">
    <w:name w:val="כותרת 1 תו"/>
    <w:basedOn w:val="a0"/>
    <w:link w:val="1"/>
    <w:uiPriority w:val="99"/>
    <w:rsid w:val="009120C5"/>
    <w:rPr>
      <w:rFonts w:asciiTheme="minorBidi" w:eastAsiaTheme="majorEastAsia" w:hAnsiTheme="minorBidi"/>
      <w:bCs/>
      <w:sz w:val="36"/>
      <w:szCs w:val="36"/>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7C5FA6"/>
    <w:rPr>
      <w:rFonts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qFormat/>
    <w:rsid w:val="005F7985"/>
    <w:pPr>
      <w:spacing w:line="220" w:lineRule="exact"/>
      <w:ind w:left="284" w:hanging="284"/>
    </w:pPr>
    <w:rPr>
      <w:position w:val="6"/>
      <w:szCs w:val="18"/>
    </w:rPr>
  </w:style>
  <w:style w:type="character" w:customStyle="1" w:styleId="a9">
    <w:name w:val="טקסט הערת שוליים תו"/>
    <w:aliases w:val="הערת שוליים תו,הערה תו"/>
    <w:basedOn w:val="a0"/>
    <w:link w:val="a8"/>
    <w:rsid w:val="005F7985"/>
    <w:rPr>
      <w:rFonts w:ascii="Times New Roman" w:hAnsi="Times New Roman" w:cs="Narkisim"/>
      <w:position w:val="6"/>
      <w:sz w:val="20"/>
      <w:szCs w:val="18"/>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etzion.org.il" TargetMode="External"/><Relationship Id="rId3" Type="http://schemas.openxmlformats.org/officeDocument/2006/relationships/webSettings" Target="webSettings.xml"/><Relationship Id="rId7" Type="http://schemas.openxmlformats.org/officeDocument/2006/relationships/hyperlink" Target="http://www.vbm-torah.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tzion.org.il/vb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1194</Words>
  <Characters>5974</Characters>
  <Application>Microsoft Office Word</Application>
  <DocSecurity>0</DocSecurity>
  <Lines>49</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Elisha</cp:lastModifiedBy>
  <cp:revision>3</cp:revision>
  <dcterms:created xsi:type="dcterms:W3CDTF">2017-11-01T10:54:00Z</dcterms:created>
  <dcterms:modified xsi:type="dcterms:W3CDTF">2017-11-01T11:01:00Z</dcterms:modified>
</cp:coreProperties>
</file>