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2440E" w14:textId="057083D7" w:rsidR="009D5639" w:rsidRPr="00C1023C" w:rsidRDefault="00240AB4" w:rsidP="00BC5418">
      <w:pPr>
        <w:pStyle w:val="a"/>
        <w:contextualSpacing/>
        <w:rPr>
          <w:rtl/>
        </w:rPr>
      </w:pPr>
      <w:r>
        <w:rPr>
          <w:rFonts w:hint="cs"/>
          <w:rtl/>
        </w:rPr>
        <w:t>הרב אביעד תבורי</w:t>
      </w:r>
      <w:bookmarkStart w:id="0" w:name="_GoBack"/>
      <w:bookmarkEnd w:id="0"/>
    </w:p>
    <w:p w14:paraId="4DC9B2EA" w14:textId="33B269B7" w:rsidR="00BD0D01" w:rsidRDefault="00BF169F" w:rsidP="00CB4529">
      <w:pPr>
        <w:pStyle w:val="Heading1"/>
        <w:contextualSpacing/>
        <w:rPr>
          <w:rtl/>
        </w:rPr>
      </w:pPr>
      <w:r>
        <w:rPr>
          <w:rFonts w:hint="cs"/>
          <w:rtl/>
        </w:rPr>
        <w:t>07 העלאת מתים</w:t>
      </w:r>
      <w:r w:rsidR="00F055CD">
        <w:rPr>
          <w:rFonts w:hint="cs"/>
          <w:rtl/>
        </w:rPr>
        <w:t xml:space="preserve"> מהים</w:t>
      </w:r>
      <w:r>
        <w:rPr>
          <w:rFonts w:hint="cs"/>
          <w:rtl/>
        </w:rPr>
        <w:t>: אובדן הצוללת אח"י דקר</w:t>
      </w:r>
    </w:p>
    <w:p w14:paraId="43DA5B87" w14:textId="77777777" w:rsidR="00221282" w:rsidRDefault="00221282" w:rsidP="00221282">
      <w:pPr>
        <w:pStyle w:val="Heading2"/>
        <w:rPr>
          <w:rtl/>
        </w:rPr>
      </w:pPr>
    </w:p>
    <w:p w14:paraId="4DE18F27" w14:textId="5E10C174" w:rsidR="00BF169F" w:rsidRDefault="00221282" w:rsidP="00221282">
      <w:pPr>
        <w:pStyle w:val="Heading2"/>
        <w:rPr>
          <w:rtl/>
        </w:rPr>
      </w:pPr>
      <w:r>
        <w:rPr>
          <w:rFonts w:hint="cs"/>
          <w:rtl/>
        </w:rPr>
        <w:t>טביעת הצוללת אח"י דקר</w:t>
      </w:r>
    </w:p>
    <w:p w14:paraId="613DA455" w14:textId="667968E0" w:rsidR="00BF169F" w:rsidRDefault="00BF169F" w:rsidP="00BF169F">
      <w:pPr>
        <w:rPr>
          <w:rtl/>
        </w:rPr>
      </w:pPr>
      <w:r w:rsidRPr="002A5FC8">
        <w:rPr>
          <w:rtl/>
        </w:rPr>
        <w:t>ב</w:t>
      </w:r>
      <w:r w:rsidR="002C6F4B">
        <w:rPr>
          <w:rFonts w:hint="cs"/>
          <w:rtl/>
        </w:rPr>
        <w:t>תשיעי</w:t>
      </w:r>
      <w:r w:rsidRPr="002A5FC8">
        <w:rPr>
          <w:rtl/>
        </w:rPr>
        <w:t xml:space="preserve"> בינואר 1968</w:t>
      </w:r>
      <w:r>
        <w:rPr>
          <w:rFonts w:hint="cs"/>
          <w:rtl/>
        </w:rPr>
        <w:t>,</w:t>
      </w:r>
      <w:r w:rsidRPr="002A5FC8">
        <w:rPr>
          <w:rtl/>
        </w:rPr>
        <w:t xml:space="preserve"> הצוללת החדשה של ישראל, </w:t>
      </w:r>
      <w:r w:rsidR="002C6F4B">
        <w:rPr>
          <w:rFonts w:hint="cs"/>
          <w:rtl/>
        </w:rPr>
        <w:t>'</w:t>
      </w:r>
      <w:r w:rsidR="00221282" w:rsidRPr="00221282">
        <w:rPr>
          <w:rtl/>
        </w:rPr>
        <w:t>אח"י דַּקָּר</w:t>
      </w:r>
      <w:r w:rsidR="002C6F4B">
        <w:rPr>
          <w:rFonts w:hint="cs"/>
          <w:rtl/>
        </w:rPr>
        <w:t>'</w:t>
      </w:r>
      <w:r w:rsidRPr="002A5FC8">
        <w:rPr>
          <w:rtl/>
        </w:rPr>
        <w:t xml:space="preserve">, הפליגה </w:t>
      </w:r>
      <w:r>
        <w:rPr>
          <w:rFonts w:hint="cs"/>
          <w:rtl/>
        </w:rPr>
        <w:t>מ</w:t>
      </w:r>
      <w:r w:rsidR="008D1FA3">
        <w:rPr>
          <w:rFonts w:hint="cs"/>
          <w:rtl/>
        </w:rPr>
        <w:t xml:space="preserve">נמל </w:t>
      </w:r>
      <w:proofErr w:type="spellStart"/>
      <w:r w:rsidRPr="00E33AEF">
        <w:rPr>
          <w:rtl/>
        </w:rPr>
        <w:t>פורטסמות</w:t>
      </w:r>
      <w:proofErr w:type="spellEnd"/>
      <w:r w:rsidRPr="00E33AEF">
        <w:rPr>
          <w:rtl/>
        </w:rPr>
        <w:t>'</w:t>
      </w:r>
      <w:r w:rsidRPr="002A5FC8">
        <w:rPr>
          <w:rtl/>
        </w:rPr>
        <w:t xml:space="preserve"> </w:t>
      </w:r>
      <w:r w:rsidR="008D1FA3">
        <w:rPr>
          <w:rFonts w:hint="cs"/>
          <w:rtl/>
        </w:rPr>
        <w:t>ב</w:t>
      </w:r>
      <w:r w:rsidRPr="002A5FC8">
        <w:rPr>
          <w:rtl/>
        </w:rPr>
        <w:t>אנגליה</w:t>
      </w:r>
      <w:r>
        <w:rPr>
          <w:rFonts w:hint="cs"/>
          <w:rtl/>
        </w:rPr>
        <w:t xml:space="preserve"> לישראל</w:t>
      </w:r>
      <w:r w:rsidRPr="002A5FC8">
        <w:rPr>
          <w:rtl/>
        </w:rPr>
        <w:t>.</w:t>
      </w:r>
      <w:r w:rsidRPr="00E33AEF">
        <w:rPr>
          <w:rtl/>
        </w:rPr>
        <w:t xml:space="preserve"> </w:t>
      </w:r>
      <w:r w:rsidR="00092646">
        <w:rPr>
          <w:rFonts w:hint="cs"/>
          <w:rtl/>
        </w:rPr>
        <w:t xml:space="preserve">הצוללת </w:t>
      </w:r>
      <w:r w:rsidRPr="00E33AEF">
        <w:rPr>
          <w:rtl/>
        </w:rPr>
        <w:t>הייתה צפויה להגיע לחיפה ב</w:t>
      </w:r>
      <w:r w:rsidR="00037946">
        <w:rPr>
          <w:rFonts w:hint="cs"/>
          <w:rtl/>
        </w:rPr>
        <w:t>שני</w:t>
      </w:r>
      <w:r w:rsidRPr="00E33AEF">
        <w:rPr>
          <w:rtl/>
        </w:rPr>
        <w:t xml:space="preserve"> בפברואר. על </w:t>
      </w:r>
      <w:r>
        <w:rPr>
          <w:rFonts w:hint="cs"/>
          <w:rtl/>
        </w:rPr>
        <w:t xml:space="preserve">הצוללת </w:t>
      </w:r>
      <w:r w:rsidRPr="00E33AEF">
        <w:rPr>
          <w:rtl/>
        </w:rPr>
        <w:t xml:space="preserve">היו שישים ותשעה </w:t>
      </w:r>
      <w:r>
        <w:rPr>
          <w:rFonts w:hint="cs"/>
          <w:rtl/>
        </w:rPr>
        <w:t xml:space="preserve">חובלים </w:t>
      </w:r>
      <w:r w:rsidRPr="00E33AEF">
        <w:rPr>
          <w:rtl/>
        </w:rPr>
        <w:t>של חיל הים הישראלי. ב</w:t>
      </w:r>
      <w:r w:rsidR="002C6F4B">
        <w:rPr>
          <w:rFonts w:hint="cs"/>
          <w:rtl/>
        </w:rPr>
        <w:t>עשרים וחמישה</w:t>
      </w:r>
      <w:r w:rsidRPr="00E33AEF">
        <w:rPr>
          <w:rtl/>
        </w:rPr>
        <w:t xml:space="preserve"> בינואר, לאחר שהצוללת לא הצליחה </w:t>
      </w:r>
      <w:r w:rsidR="002C6F4B" w:rsidRPr="00E33AEF">
        <w:rPr>
          <w:rtl/>
        </w:rPr>
        <w:t>ל</w:t>
      </w:r>
      <w:r w:rsidR="002C6F4B">
        <w:rPr>
          <w:rFonts w:hint="cs"/>
          <w:rtl/>
        </w:rPr>
        <w:t>שדר</w:t>
      </w:r>
      <w:r w:rsidR="002C6F4B" w:rsidRPr="00E33AEF">
        <w:rPr>
          <w:rtl/>
        </w:rPr>
        <w:t xml:space="preserve"> </w:t>
      </w:r>
      <w:r w:rsidRPr="00E33AEF">
        <w:rPr>
          <w:rtl/>
        </w:rPr>
        <w:t xml:space="preserve">את </w:t>
      </w:r>
      <w:r w:rsidR="002C6F4B">
        <w:rPr>
          <w:rFonts w:hint="cs"/>
          <w:rtl/>
        </w:rPr>
        <w:t xml:space="preserve">אות המיקום </w:t>
      </w:r>
      <w:r w:rsidRPr="00E33AEF">
        <w:rPr>
          <w:rtl/>
        </w:rPr>
        <w:t xml:space="preserve">המתוכנן, הכריז </w:t>
      </w:r>
      <w:r>
        <w:rPr>
          <w:rFonts w:hint="cs"/>
          <w:rtl/>
        </w:rPr>
        <w:t>חייל הים</w:t>
      </w:r>
      <w:r w:rsidRPr="00E33AEF">
        <w:rPr>
          <w:rtl/>
        </w:rPr>
        <w:t xml:space="preserve"> הישראלי כי </w:t>
      </w:r>
      <w:r w:rsidR="002C6F4B">
        <w:rPr>
          <w:rFonts w:hint="cs"/>
          <w:rtl/>
        </w:rPr>
        <w:t>אבד ה</w:t>
      </w:r>
      <w:r w:rsidRPr="00E33AEF">
        <w:rPr>
          <w:rtl/>
        </w:rPr>
        <w:t xml:space="preserve">קשר עם הכלי. </w:t>
      </w:r>
      <w:r w:rsidR="00092646">
        <w:rPr>
          <w:rFonts w:hint="cs"/>
          <w:rtl/>
        </w:rPr>
        <w:t xml:space="preserve">מאותו רגע, </w:t>
      </w:r>
      <w:r w:rsidRPr="00E33AEF">
        <w:rPr>
          <w:rtl/>
        </w:rPr>
        <w:t>החל</w:t>
      </w:r>
      <w:r w:rsidR="002C6F4B">
        <w:rPr>
          <w:rFonts w:hint="cs"/>
          <w:rtl/>
        </w:rPr>
        <w:t>ו</w:t>
      </w:r>
      <w:r w:rsidRPr="00E33AEF">
        <w:rPr>
          <w:rtl/>
        </w:rPr>
        <w:t xml:space="preserve"> פעול</w:t>
      </w:r>
      <w:r w:rsidR="002C6F4B">
        <w:rPr>
          <w:rFonts w:hint="cs"/>
          <w:rtl/>
        </w:rPr>
        <w:t>ו</w:t>
      </w:r>
      <w:r w:rsidRPr="00E33AEF">
        <w:rPr>
          <w:rtl/>
        </w:rPr>
        <w:t>ת חיפוש והצלה בינלאומי</w:t>
      </w:r>
      <w:r w:rsidR="00037946">
        <w:rPr>
          <w:rFonts w:hint="cs"/>
          <w:rtl/>
        </w:rPr>
        <w:t>ו</w:t>
      </w:r>
      <w:r w:rsidRPr="00E33AEF">
        <w:rPr>
          <w:rtl/>
        </w:rPr>
        <w:t>ת.</w:t>
      </w:r>
    </w:p>
    <w:p w14:paraId="7811DC6D" w14:textId="56D4E322" w:rsidR="00BF169F" w:rsidRDefault="00BF169F" w:rsidP="009A2003">
      <w:pPr>
        <w:rPr>
          <w:rtl/>
        </w:rPr>
      </w:pPr>
      <w:r w:rsidRPr="00E33AEF">
        <w:rPr>
          <w:rtl/>
        </w:rPr>
        <w:t>ב</w:t>
      </w:r>
      <w:r w:rsidR="002C6F4B">
        <w:rPr>
          <w:rFonts w:hint="cs"/>
          <w:rtl/>
        </w:rPr>
        <w:t>שישה</w:t>
      </w:r>
      <w:r w:rsidRPr="00E33AEF">
        <w:rPr>
          <w:rtl/>
        </w:rPr>
        <w:t xml:space="preserve"> במרץ הצהיר שר הביטחון משה דיין באופן רשמי כי </w:t>
      </w:r>
      <w:r w:rsidR="00A6078C">
        <w:rPr>
          <w:rFonts w:hint="cs"/>
          <w:rtl/>
        </w:rPr>
        <w:t>ה</w:t>
      </w:r>
      <w:r w:rsidR="002C6F4B">
        <w:rPr>
          <w:rFonts w:hint="cs"/>
          <w:rtl/>
        </w:rPr>
        <w:t xml:space="preserve">צוללת </w:t>
      </w:r>
      <w:r w:rsidRPr="00E33AEF">
        <w:rPr>
          <w:rtl/>
        </w:rPr>
        <w:t>וכל צוות</w:t>
      </w:r>
      <w:r>
        <w:rPr>
          <w:rFonts w:hint="cs"/>
          <w:rtl/>
        </w:rPr>
        <w:t>ה</w:t>
      </w:r>
      <w:r w:rsidRPr="00E33AEF">
        <w:rPr>
          <w:rtl/>
        </w:rPr>
        <w:t xml:space="preserve"> אבדו. הוכרז יום אבל לאומי.</w:t>
      </w:r>
      <w:r>
        <w:rPr>
          <w:rStyle w:val="FootnoteReference"/>
          <w:rtl/>
        </w:rPr>
        <w:footnoteReference w:id="1"/>
      </w:r>
      <w:r w:rsidRPr="00E33AEF">
        <w:rPr>
          <w:rtl/>
        </w:rPr>
        <w:t xml:space="preserve"> </w:t>
      </w:r>
      <w:r>
        <w:rPr>
          <w:rFonts w:hint="cs"/>
          <w:rtl/>
        </w:rPr>
        <w:t>ה</w:t>
      </w:r>
      <w:r w:rsidRPr="00E33AEF">
        <w:rPr>
          <w:rtl/>
        </w:rPr>
        <w:t xml:space="preserve">רבנות </w:t>
      </w:r>
      <w:r>
        <w:rPr>
          <w:rFonts w:hint="cs"/>
          <w:rtl/>
        </w:rPr>
        <w:t xml:space="preserve">הצבאית </w:t>
      </w:r>
      <w:r w:rsidRPr="00E33AEF">
        <w:rPr>
          <w:rtl/>
        </w:rPr>
        <w:t xml:space="preserve">הכריזה על </w:t>
      </w:r>
      <w:r>
        <w:rPr>
          <w:rFonts w:hint="cs"/>
          <w:rtl/>
        </w:rPr>
        <w:t>החובלים ה</w:t>
      </w:r>
      <w:r w:rsidRPr="00E33AEF">
        <w:rPr>
          <w:rtl/>
        </w:rPr>
        <w:t xml:space="preserve">נעדרים כמתים והורתה למשפחות לשבת שבעה. החלטה זו הובילה את הרב שלמה גורן, </w:t>
      </w:r>
      <w:r>
        <w:rPr>
          <w:rFonts w:hint="cs"/>
          <w:rtl/>
        </w:rPr>
        <w:t>ה</w:t>
      </w:r>
      <w:r>
        <w:rPr>
          <w:rtl/>
        </w:rPr>
        <w:t>רב</w:t>
      </w:r>
      <w:r w:rsidRPr="00E33AEF">
        <w:rPr>
          <w:rtl/>
        </w:rPr>
        <w:t xml:space="preserve"> הראשי של צה"ל</w:t>
      </w:r>
      <w:r w:rsidR="002C6F4B">
        <w:rPr>
          <w:rFonts w:hint="cs"/>
          <w:rtl/>
        </w:rPr>
        <w:t xml:space="preserve"> דאז</w:t>
      </w:r>
      <w:r w:rsidRPr="00E33AEF">
        <w:rPr>
          <w:rtl/>
        </w:rPr>
        <w:t xml:space="preserve">, להצהיר כי כל נשותיהם של </w:t>
      </w:r>
      <w:r>
        <w:rPr>
          <w:rFonts w:hint="cs"/>
          <w:rtl/>
        </w:rPr>
        <w:t xml:space="preserve">החובלים </w:t>
      </w:r>
      <w:r w:rsidRPr="00E33AEF">
        <w:rPr>
          <w:rtl/>
        </w:rPr>
        <w:t>הנעדרים מורשים להינשא מחדש.</w:t>
      </w:r>
      <w:r>
        <w:rPr>
          <w:rStyle w:val="FootnoteReference"/>
          <w:rtl/>
        </w:rPr>
        <w:footnoteReference w:id="2"/>
      </w:r>
      <w:r w:rsidR="002C6F4B">
        <w:rPr>
          <w:rFonts w:hint="cs"/>
          <w:rtl/>
        </w:rPr>
        <w:t xml:space="preserve"> כמו כן, הוחלט על </w:t>
      </w:r>
      <w:r w:rsidR="009A2003">
        <w:rPr>
          <w:rFonts w:hint="cs"/>
          <w:rtl/>
        </w:rPr>
        <w:t xml:space="preserve">תאריך </w:t>
      </w:r>
      <w:r w:rsidRPr="00E33AEF">
        <w:rPr>
          <w:rtl/>
        </w:rPr>
        <w:t xml:space="preserve">פטירה </w:t>
      </w:r>
      <w:r w:rsidR="009A2003">
        <w:rPr>
          <w:rFonts w:hint="cs"/>
          <w:rtl/>
        </w:rPr>
        <w:t>רשמי משותף ב</w:t>
      </w:r>
      <w:r w:rsidR="002C6F4B">
        <w:rPr>
          <w:rFonts w:hint="cs"/>
          <w:rtl/>
        </w:rPr>
        <w:t>כ"ט</w:t>
      </w:r>
      <w:r w:rsidRPr="00E33AEF">
        <w:rPr>
          <w:rtl/>
        </w:rPr>
        <w:t xml:space="preserve"> </w:t>
      </w:r>
      <w:r>
        <w:rPr>
          <w:rFonts w:hint="cs"/>
          <w:rtl/>
        </w:rPr>
        <w:t>ב</w:t>
      </w:r>
      <w:r w:rsidRPr="00E33AEF">
        <w:rPr>
          <w:rtl/>
        </w:rPr>
        <w:t>טבת.</w:t>
      </w:r>
    </w:p>
    <w:p w14:paraId="66A44115" w14:textId="03FFE6EA" w:rsidR="00BF169F" w:rsidRDefault="00BF169F" w:rsidP="00A26FDB">
      <w:pPr>
        <w:rPr>
          <w:rtl/>
        </w:rPr>
      </w:pPr>
      <w:r w:rsidRPr="00E33AEF">
        <w:rPr>
          <w:rtl/>
        </w:rPr>
        <w:t>ב</w:t>
      </w:r>
      <w:r w:rsidR="002C6F4B">
        <w:rPr>
          <w:rFonts w:hint="cs"/>
          <w:rtl/>
        </w:rPr>
        <w:t>תשעה</w:t>
      </w:r>
      <w:r w:rsidRPr="00E33AEF">
        <w:rPr>
          <w:rtl/>
        </w:rPr>
        <w:t xml:space="preserve"> בפברואר 1969 נשטף </w:t>
      </w:r>
      <w:r w:rsidRPr="002479C9">
        <w:rPr>
          <w:rtl/>
        </w:rPr>
        <w:t xml:space="preserve">אחד ממצופי החירום </w:t>
      </w:r>
      <w:r w:rsidRPr="00E33AEF">
        <w:rPr>
          <w:rtl/>
        </w:rPr>
        <w:t xml:space="preserve">לחופי ישראל. </w:t>
      </w:r>
      <w:r w:rsidR="002C6F4B">
        <w:rPr>
          <w:rFonts w:hint="cs"/>
          <w:rtl/>
        </w:rPr>
        <w:t xml:space="preserve">המצוף </w:t>
      </w:r>
      <w:r w:rsidRPr="00E33AEF">
        <w:rPr>
          <w:rtl/>
        </w:rPr>
        <w:t xml:space="preserve">נבדק ונמצא כי </w:t>
      </w:r>
      <w:r w:rsidR="002C6F4B">
        <w:rPr>
          <w:rFonts w:hint="cs"/>
          <w:rtl/>
        </w:rPr>
        <w:t xml:space="preserve">אכן </w:t>
      </w:r>
      <w:r w:rsidR="009A2003">
        <w:rPr>
          <w:rFonts w:hint="cs"/>
          <w:rtl/>
        </w:rPr>
        <w:t>ז</w:t>
      </w:r>
      <w:r w:rsidRPr="00E33AEF">
        <w:rPr>
          <w:rtl/>
        </w:rPr>
        <w:t xml:space="preserve">הו </w:t>
      </w:r>
      <w:r w:rsidR="002C6F4B">
        <w:rPr>
          <w:rFonts w:hint="cs"/>
          <w:rtl/>
        </w:rPr>
        <w:t>אחד מ</w:t>
      </w:r>
      <w:r w:rsidRPr="00E33AEF">
        <w:rPr>
          <w:rtl/>
        </w:rPr>
        <w:t>מצו</w:t>
      </w:r>
      <w:r w:rsidR="002C6F4B">
        <w:rPr>
          <w:rFonts w:hint="cs"/>
          <w:rtl/>
        </w:rPr>
        <w:t>פי</w:t>
      </w:r>
      <w:r w:rsidRPr="00E33AEF">
        <w:rPr>
          <w:rtl/>
        </w:rPr>
        <w:t xml:space="preserve"> החירום של </w:t>
      </w:r>
      <w:r w:rsidR="009A2003">
        <w:rPr>
          <w:rFonts w:hint="cs"/>
          <w:rtl/>
        </w:rPr>
        <w:t>ה</w:t>
      </w:r>
      <w:r w:rsidRPr="00E33AEF">
        <w:rPr>
          <w:rtl/>
        </w:rPr>
        <w:t xml:space="preserve">דקר. </w:t>
      </w:r>
      <w:r w:rsidR="002C6F4B">
        <w:rPr>
          <w:rFonts w:hint="cs"/>
          <w:rtl/>
        </w:rPr>
        <w:t xml:space="preserve">התגלית עוררה את התקווה שמא הדבר </w:t>
      </w:r>
      <w:r w:rsidRPr="00E33AEF">
        <w:rPr>
          <w:rtl/>
        </w:rPr>
        <w:t xml:space="preserve">יעזור </w:t>
      </w:r>
      <w:r w:rsidR="002C6F4B">
        <w:rPr>
          <w:rFonts w:hint="cs"/>
          <w:rtl/>
        </w:rPr>
        <w:t xml:space="preserve">בפתירת פרשת </w:t>
      </w:r>
      <w:r w:rsidRPr="00E33AEF">
        <w:rPr>
          <w:rtl/>
        </w:rPr>
        <w:t xml:space="preserve">היעלמותה של </w:t>
      </w:r>
      <w:r w:rsidR="002C6F4B">
        <w:rPr>
          <w:rFonts w:hint="cs"/>
          <w:rtl/>
        </w:rPr>
        <w:t>הצוללת</w:t>
      </w:r>
      <w:r w:rsidRPr="00E33AEF">
        <w:rPr>
          <w:rtl/>
        </w:rPr>
        <w:t>. לרוע המזל, זה לא קרה.</w:t>
      </w:r>
      <w:r w:rsidR="00A26FDB">
        <w:rPr>
          <w:rFonts w:hint="cs"/>
          <w:rtl/>
        </w:rPr>
        <w:t xml:space="preserve"> </w:t>
      </w:r>
      <w:r w:rsidRPr="002479C9">
        <w:rPr>
          <w:rtl/>
        </w:rPr>
        <w:t>במשך שלושים השנים הבאות המשיכה ישראל בחיפושים אחר הכלי האבוד.</w:t>
      </w:r>
    </w:p>
    <w:p w14:paraId="2D7F6DF1" w14:textId="578AC308" w:rsidR="00BF169F" w:rsidRDefault="00BF169F" w:rsidP="00E1190C">
      <w:pPr>
        <w:rPr>
          <w:rtl/>
        </w:rPr>
      </w:pPr>
      <w:r w:rsidRPr="002479C9">
        <w:rPr>
          <w:rtl/>
        </w:rPr>
        <w:t xml:space="preserve">השערות ותיאוריות </w:t>
      </w:r>
      <w:proofErr w:type="spellStart"/>
      <w:r w:rsidR="009A2003">
        <w:rPr>
          <w:rFonts w:hint="cs"/>
          <w:rtl/>
        </w:rPr>
        <w:t>קונספרטיביות</w:t>
      </w:r>
      <w:proofErr w:type="spellEnd"/>
      <w:r w:rsidR="009A2003">
        <w:rPr>
          <w:rFonts w:hint="cs"/>
          <w:rtl/>
        </w:rPr>
        <w:t xml:space="preserve"> רבות </w:t>
      </w:r>
      <w:r w:rsidRPr="002479C9">
        <w:rPr>
          <w:rtl/>
        </w:rPr>
        <w:t xml:space="preserve">נפוצו על </w:t>
      </w:r>
      <w:r w:rsidR="009A2003">
        <w:rPr>
          <w:rFonts w:hint="cs"/>
          <w:rtl/>
        </w:rPr>
        <w:t>הסיבה להיעלמות הדקר</w:t>
      </w:r>
      <w:r w:rsidRPr="002479C9">
        <w:rPr>
          <w:rtl/>
        </w:rPr>
        <w:t xml:space="preserve">. </w:t>
      </w:r>
      <w:r w:rsidR="009A2003">
        <w:rPr>
          <w:rFonts w:hint="cs"/>
          <w:rtl/>
        </w:rPr>
        <w:t xml:space="preserve">היו שגרסו </w:t>
      </w:r>
      <w:r w:rsidRPr="002479C9">
        <w:rPr>
          <w:rtl/>
        </w:rPr>
        <w:t>ש</w:t>
      </w:r>
      <w:r>
        <w:rPr>
          <w:rFonts w:hint="cs"/>
          <w:rtl/>
        </w:rPr>
        <w:t xml:space="preserve">חובלי </w:t>
      </w:r>
      <w:r w:rsidRPr="002479C9">
        <w:rPr>
          <w:rtl/>
        </w:rPr>
        <w:t>הספינה נלקחו כאסירים</w:t>
      </w:r>
      <w:r w:rsidR="009A2003">
        <w:rPr>
          <w:rFonts w:hint="cs"/>
          <w:rtl/>
        </w:rPr>
        <w:t xml:space="preserve">, נפוצו שמועות גם </w:t>
      </w:r>
      <w:r w:rsidRPr="002479C9">
        <w:rPr>
          <w:rtl/>
        </w:rPr>
        <w:t>על מעורבות רוסית</w:t>
      </w:r>
      <w:r w:rsidR="00242E66">
        <w:rPr>
          <w:rFonts w:hint="cs"/>
          <w:rtl/>
        </w:rPr>
        <w:t xml:space="preserve"> (בהתבסס על חיזוק האחיזה הרוסית </w:t>
      </w:r>
      <w:r w:rsidRPr="002479C9">
        <w:rPr>
          <w:rtl/>
        </w:rPr>
        <w:t>במזרח התיכון לאחר מלחמת ששת הימים</w:t>
      </w:r>
      <w:r w:rsidR="00242E66">
        <w:rPr>
          <w:rFonts w:hint="cs"/>
          <w:rtl/>
        </w:rPr>
        <w:t>),</w:t>
      </w:r>
      <w:r w:rsidRPr="002479C9">
        <w:rPr>
          <w:rtl/>
        </w:rPr>
        <w:t xml:space="preserve"> </w:t>
      </w:r>
      <w:r w:rsidR="009A2003">
        <w:rPr>
          <w:rFonts w:hint="cs"/>
          <w:rtl/>
        </w:rPr>
        <w:t>ו</w:t>
      </w:r>
      <w:r w:rsidR="00A85010">
        <w:rPr>
          <w:rFonts w:hint="cs"/>
          <w:rtl/>
        </w:rPr>
        <w:t xml:space="preserve">גם </w:t>
      </w:r>
      <w:r w:rsidR="009A2003">
        <w:rPr>
          <w:rFonts w:hint="cs"/>
          <w:rtl/>
        </w:rPr>
        <w:t xml:space="preserve">על </w:t>
      </w:r>
      <w:r w:rsidR="00A85010">
        <w:rPr>
          <w:rFonts w:hint="cs"/>
          <w:rtl/>
        </w:rPr>
        <w:t xml:space="preserve">הטבעתה בידי צבא מצרים. </w:t>
      </w:r>
      <w:r w:rsidR="00E1190C">
        <w:rPr>
          <w:rFonts w:hint="cs"/>
          <w:rtl/>
        </w:rPr>
        <w:t xml:space="preserve"> </w:t>
      </w:r>
      <w:r w:rsidR="00A85010">
        <w:rPr>
          <w:rFonts w:hint="cs"/>
          <w:rtl/>
        </w:rPr>
        <w:t>ממשלת ישראל דבקה ב</w:t>
      </w:r>
      <w:r w:rsidRPr="00A0047E">
        <w:rPr>
          <w:rtl/>
        </w:rPr>
        <w:t>הסבר רשמי ש</w:t>
      </w:r>
      <w:r w:rsidR="00A85010">
        <w:rPr>
          <w:rFonts w:hint="cs"/>
          <w:rtl/>
        </w:rPr>
        <w:t xml:space="preserve">ככל הנראה </w:t>
      </w:r>
      <w:r w:rsidRPr="00A0047E">
        <w:rPr>
          <w:rtl/>
        </w:rPr>
        <w:t xml:space="preserve">תקלה </w:t>
      </w:r>
      <w:r w:rsidR="00A85010">
        <w:rPr>
          <w:rFonts w:hint="cs"/>
          <w:rtl/>
        </w:rPr>
        <w:t xml:space="preserve">טכנית </w:t>
      </w:r>
      <w:r w:rsidRPr="00A0047E">
        <w:rPr>
          <w:rtl/>
        </w:rPr>
        <w:t xml:space="preserve">היא </w:t>
      </w:r>
      <w:r w:rsidR="00A85010">
        <w:rPr>
          <w:rFonts w:hint="cs"/>
          <w:rtl/>
        </w:rPr>
        <w:t xml:space="preserve">זו שהובילה </w:t>
      </w:r>
      <w:r w:rsidRPr="00A0047E">
        <w:rPr>
          <w:rtl/>
        </w:rPr>
        <w:t>להיעלמותה של הספינה.</w:t>
      </w:r>
      <w:r w:rsidR="00A85010">
        <w:rPr>
          <w:rFonts w:hint="cs"/>
          <w:rtl/>
        </w:rPr>
        <w:t xml:space="preserve"> למעשה,</w:t>
      </w:r>
      <w:r w:rsidRPr="00A0047E">
        <w:rPr>
          <w:rtl/>
        </w:rPr>
        <w:t xml:space="preserve"> לא היו ראיות להוכיח אחרת.</w:t>
      </w:r>
    </w:p>
    <w:p w14:paraId="6017FDDE" w14:textId="40D4D9F1" w:rsidR="00BF169F" w:rsidRDefault="00BF169F" w:rsidP="00E1190C">
      <w:pPr>
        <w:rPr>
          <w:rtl/>
        </w:rPr>
      </w:pPr>
      <w:r>
        <w:rPr>
          <w:rtl/>
        </w:rPr>
        <w:lastRenderedPageBreak/>
        <w:t>ב</w:t>
      </w:r>
      <w:r w:rsidR="00A85010">
        <w:rPr>
          <w:rFonts w:hint="cs"/>
          <w:rtl/>
        </w:rPr>
        <w:t>עשרים וארבעה</w:t>
      </w:r>
      <w:r w:rsidRPr="00A0047E">
        <w:rPr>
          <w:rtl/>
        </w:rPr>
        <w:t xml:space="preserve"> במאי 1999, </w:t>
      </w:r>
      <w:r w:rsidR="00E1190C">
        <w:rPr>
          <w:rFonts w:hint="cs"/>
          <w:rtl/>
        </w:rPr>
        <w:t xml:space="preserve">זיהה </w:t>
      </w:r>
      <w:r w:rsidRPr="00A0047E">
        <w:rPr>
          <w:rtl/>
        </w:rPr>
        <w:t xml:space="preserve">צוות חיפוש </w:t>
      </w:r>
      <w:r w:rsidR="00A85010">
        <w:rPr>
          <w:rFonts w:hint="cs"/>
          <w:rtl/>
        </w:rPr>
        <w:t xml:space="preserve">אמריקאי-ישראלי שברי צוללת </w:t>
      </w:r>
      <w:r w:rsidRPr="00A0047E">
        <w:rPr>
          <w:rtl/>
        </w:rPr>
        <w:t>על קרקעית הים בין כרתים לקפריסין בעומק של כ-3,000 מטר. ב</w:t>
      </w:r>
      <w:r w:rsidR="00E1190C">
        <w:rPr>
          <w:rFonts w:hint="cs"/>
          <w:rtl/>
        </w:rPr>
        <w:t>עשרים ושמונה</w:t>
      </w:r>
      <w:r w:rsidRPr="00A0047E">
        <w:rPr>
          <w:rtl/>
        </w:rPr>
        <w:t xml:space="preserve"> במאי צולמו התמונות הראשונות, והתברר כי הדקר נמצא.</w:t>
      </w:r>
      <w:r w:rsidR="00E1190C">
        <w:rPr>
          <w:rFonts w:hint="cs"/>
          <w:rtl/>
        </w:rPr>
        <w:t xml:space="preserve"> </w:t>
      </w:r>
      <w:r>
        <w:rPr>
          <w:rFonts w:hint="cs"/>
          <w:rtl/>
        </w:rPr>
        <w:t xml:space="preserve">חור </w:t>
      </w:r>
      <w:r w:rsidRPr="00A0047E">
        <w:rPr>
          <w:rtl/>
        </w:rPr>
        <w:t xml:space="preserve">גדול התגלה </w:t>
      </w:r>
      <w:r>
        <w:rPr>
          <w:rFonts w:hint="cs"/>
          <w:rtl/>
        </w:rPr>
        <w:t xml:space="preserve">בשלד </w:t>
      </w:r>
      <w:r w:rsidR="00092646">
        <w:rPr>
          <w:rFonts w:hint="cs"/>
          <w:rtl/>
        </w:rPr>
        <w:t>הצוללת</w:t>
      </w:r>
      <w:r w:rsidRPr="00A0047E">
        <w:rPr>
          <w:rtl/>
        </w:rPr>
        <w:t xml:space="preserve">. </w:t>
      </w:r>
      <w:r w:rsidR="00A85010">
        <w:rPr>
          <w:rFonts w:hint="cs"/>
          <w:rtl/>
        </w:rPr>
        <w:t xml:space="preserve">מספר </w:t>
      </w:r>
      <w:r w:rsidRPr="00A0047E">
        <w:rPr>
          <w:rtl/>
        </w:rPr>
        <w:t xml:space="preserve">ממצאים </w:t>
      </w:r>
      <w:r>
        <w:rPr>
          <w:rFonts w:hint="cs"/>
          <w:rtl/>
        </w:rPr>
        <w:t>נמצאו</w:t>
      </w:r>
      <w:r w:rsidRPr="00A0047E">
        <w:rPr>
          <w:rtl/>
        </w:rPr>
        <w:t xml:space="preserve">, </w:t>
      </w:r>
      <w:r w:rsidR="00A85010">
        <w:rPr>
          <w:rFonts w:hint="cs"/>
          <w:rtl/>
        </w:rPr>
        <w:t xml:space="preserve">ביניהם, </w:t>
      </w:r>
      <w:r w:rsidRPr="00A0047E">
        <w:rPr>
          <w:rtl/>
        </w:rPr>
        <w:t xml:space="preserve">גשר הצוללת ופריטים קטנים </w:t>
      </w:r>
      <w:r w:rsidR="00A85010">
        <w:rPr>
          <w:rFonts w:hint="cs"/>
          <w:rtl/>
        </w:rPr>
        <w:t>מתוכה</w:t>
      </w:r>
      <w:r w:rsidRPr="00A0047E">
        <w:rPr>
          <w:rtl/>
        </w:rPr>
        <w:t>.</w:t>
      </w:r>
    </w:p>
    <w:p w14:paraId="13732948" w14:textId="3FB45F36" w:rsidR="00BF169F" w:rsidRDefault="00BF169F" w:rsidP="00BF169F">
      <w:pPr>
        <w:rPr>
          <w:rtl/>
        </w:rPr>
      </w:pPr>
      <w:r w:rsidRPr="00667F36">
        <w:rPr>
          <w:rtl/>
        </w:rPr>
        <w:t xml:space="preserve">באותה עת דנו בכירי ישראל </w:t>
      </w:r>
      <w:r w:rsidR="00A85010">
        <w:rPr>
          <w:rFonts w:hint="cs"/>
          <w:rtl/>
        </w:rPr>
        <w:t xml:space="preserve">האם </w:t>
      </w:r>
      <w:r w:rsidRPr="00667F36">
        <w:rPr>
          <w:rtl/>
        </w:rPr>
        <w:t>להעלות את הצוללת</w:t>
      </w:r>
      <w:r>
        <w:rPr>
          <w:rFonts w:hint="cs"/>
          <w:rtl/>
        </w:rPr>
        <w:t xml:space="preserve"> מעומקי הים</w:t>
      </w:r>
      <w:r w:rsidRPr="00667F36">
        <w:rPr>
          <w:rtl/>
        </w:rPr>
        <w:t xml:space="preserve">. חלקם טענו שלמרות שמשימה כה מורכבת </w:t>
      </w:r>
      <w:r w:rsidR="00A85010">
        <w:rPr>
          <w:rFonts w:hint="cs"/>
          <w:rtl/>
        </w:rPr>
        <w:t>ו</w:t>
      </w:r>
      <w:r w:rsidRPr="00667F36">
        <w:rPr>
          <w:rtl/>
        </w:rPr>
        <w:t xml:space="preserve">תעלה הון, </w:t>
      </w:r>
      <w:r w:rsidR="00A85010">
        <w:rPr>
          <w:rFonts w:hint="cs"/>
          <w:rtl/>
        </w:rPr>
        <w:t xml:space="preserve">אין </w:t>
      </w:r>
      <w:r w:rsidRPr="00667F36">
        <w:rPr>
          <w:rtl/>
        </w:rPr>
        <w:t>למנוע מהממשלה לעשות כל שביכולתה על מנת להביא את גופותיהם של משרת</w:t>
      </w:r>
      <w:r w:rsidR="00A85010">
        <w:rPr>
          <w:rFonts w:hint="cs"/>
          <w:rtl/>
        </w:rPr>
        <w:t>י</w:t>
      </w:r>
      <w:r w:rsidRPr="00667F36">
        <w:rPr>
          <w:rtl/>
        </w:rPr>
        <w:t xml:space="preserve"> </w:t>
      </w:r>
      <w:r w:rsidR="00A85010">
        <w:rPr>
          <w:rFonts w:hint="cs"/>
          <w:rtl/>
        </w:rPr>
        <w:t xml:space="preserve">המדינה </w:t>
      </w:r>
      <w:r w:rsidRPr="00667F36">
        <w:rPr>
          <w:rtl/>
        </w:rPr>
        <w:t>לקבורה יהודית.</w:t>
      </w:r>
    </w:p>
    <w:p w14:paraId="6CBE547D" w14:textId="64F68A43" w:rsidR="00BF169F" w:rsidRDefault="00BF169F" w:rsidP="00BF169F">
      <w:pPr>
        <w:rPr>
          <w:rtl/>
        </w:rPr>
      </w:pPr>
      <w:r w:rsidRPr="00667F36">
        <w:rPr>
          <w:rtl/>
        </w:rPr>
        <w:t xml:space="preserve">ההלכה מאוד </w:t>
      </w:r>
      <w:r>
        <w:rPr>
          <w:rFonts w:hint="cs"/>
          <w:rtl/>
        </w:rPr>
        <w:t>מקפידה</w:t>
      </w:r>
      <w:r w:rsidRPr="00667F36">
        <w:rPr>
          <w:rtl/>
        </w:rPr>
        <w:t xml:space="preserve"> היכן וכיצד יש לקבור יהודים, אך האם ההלכה מכירה בקבורה בים כקבורה דתית לגיטימית? </w:t>
      </w:r>
      <w:r>
        <w:rPr>
          <w:rFonts w:hint="cs"/>
          <w:rtl/>
        </w:rPr>
        <w:t>ו</w:t>
      </w:r>
      <w:r w:rsidRPr="00667F36">
        <w:rPr>
          <w:rtl/>
        </w:rPr>
        <w:t xml:space="preserve">אם התשובה </w:t>
      </w:r>
      <w:r>
        <w:rPr>
          <w:rFonts w:hint="cs"/>
          <w:rtl/>
        </w:rPr>
        <w:t xml:space="preserve">היא </w:t>
      </w:r>
      <w:r w:rsidRPr="00667F36">
        <w:rPr>
          <w:rtl/>
        </w:rPr>
        <w:t xml:space="preserve">שלילית, האם יש </w:t>
      </w:r>
      <w:r w:rsidR="00E1190C">
        <w:rPr>
          <w:rFonts w:hint="cs"/>
          <w:rtl/>
        </w:rPr>
        <w:t xml:space="preserve">לקיים </w:t>
      </w:r>
      <w:r w:rsidRPr="00667F36">
        <w:rPr>
          <w:rtl/>
        </w:rPr>
        <w:t>את מצוות הקבורה היהודית בכל מחיר?</w:t>
      </w:r>
    </w:p>
    <w:p w14:paraId="0F554124" w14:textId="77777777" w:rsidR="00E1190C" w:rsidRDefault="00E1190C" w:rsidP="00E1190C">
      <w:pPr>
        <w:pStyle w:val="Heading2"/>
        <w:rPr>
          <w:rtl/>
        </w:rPr>
      </w:pPr>
    </w:p>
    <w:p w14:paraId="70A6CFFC" w14:textId="4A85F001" w:rsidR="00E1190C" w:rsidRPr="00667F36" w:rsidRDefault="00E1190C" w:rsidP="00E1190C">
      <w:pPr>
        <w:pStyle w:val="Heading2"/>
        <w:rPr>
          <w:rtl/>
        </w:rPr>
      </w:pPr>
      <w:r w:rsidRPr="00667F36">
        <w:rPr>
          <w:rtl/>
        </w:rPr>
        <w:t>מצוות הקבורה</w:t>
      </w:r>
    </w:p>
    <w:p w14:paraId="38778EAF" w14:textId="06E6C489" w:rsidR="00BF169F" w:rsidRDefault="00BF169F" w:rsidP="00092646">
      <w:pPr>
        <w:rPr>
          <w:rtl/>
        </w:rPr>
      </w:pPr>
      <w:r w:rsidRPr="00667F36">
        <w:rPr>
          <w:rtl/>
        </w:rPr>
        <w:t>נראה שיש שני מקורות עיקריים למצו</w:t>
      </w:r>
      <w:r>
        <w:rPr>
          <w:rFonts w:hint="cs"/>
          <w:rtl/>
        </w:rPr>
        <w:t>ו</w:t>
      </w:r>
      <w:r w:rsidRPr="00667F36">
        <w:rPr>
          <w:rtl/>
        </w:rPr>
        <w:t>ת הקבורה.</w:t>
      </w:r>
      <w:r w:rsidR="00092646">
        <w:rPr>
          <w:rFonts w:hint="cs"/>
          <w:rtl/>
        </w:rPr>
        <w:t xml:space="preserve"> </w:t>
      </w:r>
      <w:r w:rsidRPr="00667F36">
        <w:rPr>
          <w:rtl/>
        </w:rPr>
        <w:t xml:space="preserve">התורה מלמדת אותנו כי יש לקבור באותו יום </w:t>
      </w:r>
      <w:r>
        <w:rPr>
          <w:rFonts w:hint="cs"/>
          <w:rtl/>
        </w:rPr>
        <w:t>הרוגי בית דין</w:t>
      </w:r>
      <w:r w:rsidRPr="00667F36">
        <w:rPr>
          <w:rtl/>
        </w:rPr>
        <w:t>:</w:t>
      </w:r>
    </w:p>
    <w:p w14:paraId="5DA998DA" w14:textId="5E0E7D55" w:rsidR="00BF169F" w:rsidRDefault="00BF169F" w:rsidP="00BF169F">
      <w:pPr>
        <w:ind w:left="720"/>
        <w:rPr>
          <w:rtl/>
        </w:rPr>
      </w:pPr>
      <w:r w:rsidRPr="00E52888">
        <w:rPr>
          <w:rtl/>
        </w:rPr>
        <w:t xml:space="preserve">לֹא תָלִין </w:t>
      </w:r>
      <w:proofErr w:type="spellStart"/>
      <w:r w:rsidRPr="00E52888">
        <w:rPr>
          <w:rtl/>
        </w:rPr>
        <w:t>נִבְלָתו</w:t>
      </w:r>
      <w:proofErr w:type="spellEnd"/>
      <w:r w:rsidRPr="00E52888">
        <w:rPr>
          <w:rtl/>
        </w:rPr>
        <w:t xml:space="preserve">ֹ עַל הָעֵץ כִּי קָבוֹר תִּקְבְּרֶנּוּ בַּיּוֹם הַהוּא כִּי קִלְלַת </w:t>
      </w:r>
      <w:proofErr w:type="spellStart"/>
      <w:r w:rsidRPr="00E52888">
        <w:rPr>
          <w:rtl/>
        </w:rPr>
        <w:t>אֱלֹ</w:t>
      </w:r>
      <w:r>
        <w:rPr>
          <w:rFonts w:hint="cs"/>
          <w:rtl/>
        </w:rPr>
        <w:t>ק</w:t>
      </w:r>
      <w:r w:rsidRPr="00E52888">
        <w:rPr>
          <w:rtl/>
        </w:rPr>
        <w:t>ים</w:t>
      </w:r>
      <w:proofErr w:type="spellEnd"/>
      <w:r w:rsidRPr="00E52888">
        <w:rPr>
          <w:rtl/>
        </w:rPr>
        <w:t xml:space="preserve"> תָּלוּי וְלֹא תְטַמֵּא אֶת  אַדְמָתְךָ אֲשֶׁר </w:t>
      </w:r>
      <w:proofErr w:type="spellStart"/>
      <w:r w:rsidRPr="00E52888">
        <w:rPr>
          <w:rtl/>
        </w:rPr>
        <w:t>יְקֹוָק</w:t>
      </w:r>
      <w:proofErr w:type="spellEnd"/>
      <w:r w:rsidRPr="00E52888">
        <w:rPr>
          <w:rtl/>
        </w:rPr>
        <w:t xml:space="preserve"> </w:t>
      </w:r>
      <w:proofErr w:type="spellStart"/>
      <w:r w:rsidRPr="00E52888">
        <w:rPr>
          <w:rtl/>
        </w:rPr>
        <w:t>אֱלֹ</w:t>
      </w:r>
      <w:r>
        <w:rPr>
          <w:rFonts w:hint="cs"/>
          <w:rtl/>
        </w:rPr>
        <w:t>ק</w:t>
      </w:r>
      <w:r w:rsidRPr="00E52888">
        <w:rPr>
          <w:rtl/>
        </w:rPr>
        <w:t>יך</w:t>
      </w:r>
      <w:proofErr w:type="spellEnd"/>
      <w:r w:rsidRPr="00E52888">
        <w:rPr>
          <w:rtl/>
        </w:rPr>
        <w:t>ָ נֹתֵן לְךָ נַחֲלָה</w:t>
      </w:r>
      <w:r>
        <w:rPr>
          <w:rFonts w:hint="cs"/>
          <w:rtl/>
        </w:rPr>
        <w:t>.</w:t>
      </w:r>
    </w:p>
    <w:p w14:paraId="020370C4" w14:textId="2EA0754B" w:rsidR="00113312" w:rsidRDefault="00113312" w:rsidP="00BF169F">
      <w:pPr>
        <w:ind w:left="720"/>
        <w:rPr>
          <w:rtl/>
        </w:rPr>
      </w:pPr>
      <w:r w:rsidRPr="00113312">
        <w:rPr>
          <w:sz w:val="20"/>
          <w:szCs w:val="20"/>
          <w:rtl/>
        </w:rPr>
        <w:tab/>
      </w:r>
      <w:r w:rsidRPr="00113312">
        <w:rPr>
          <w:rFonts w:hint="cs"/>
          <w:sz w:val="20"/>
          <w:szCs w:val="20"/>
          <w:rtl/>
        </w:rPr>
        <w:t xml:space="preserve">(דברים </w:t>
      </w:r>
      <w:proofErr w:type="spellStart"/>
      <w:r w:rsidRPr="00113312">
        <w:rPr>
          <w:rFonts w:hint="cs"/>
          <w:sz w:val="20"/>
          <w:szCs w:val="20"/>
          <w:rtl/>
        </w:rPr>
        <w:t>כא</w:t>
      </w:r>
      <w:proofErr w:type="spellEnd"/>
      <w:r w:rsidRPr="00113312">
        <w:rPr>
          <w:rFonts w:hint="cs"/>
          <w:sz w:val="20"/>
          <w:szCs w:val="20"/>
          <w:rtl/>
        </w:rPr>
        <w:t xml:space="preserve">, </w:t>
      </w:r>
      <w:proofErr w:type="spellStart"/>
      <w:r w:rsidRPr="00113312">
        <w:rPr>
          <w:rFonts w:hint="cs"/>
          <w:sz w:val="20"/>
          <w:szCs w:val="20"/>
          <w:rtl/>
        </w:rPr>
        <w:t>כג</w:t>
      </w:r>
      <w:proofErr w:type="spellEnd"/>
      <w:r w:rsidRPr="00113312">
        <w:rPr>
          <w:rFonts w:hint="cs"/>
          <w:sz w:val="20"/>
          <w:szCs w:val="20"/>
          <w:rtl/>
        </w:rPr>
        <w:t>)</w:t>
      </w:r>
      <w:r>
        <w:rPr>
          <w:rFonts w:hint="cs"/>
          <w:rtl/>
        </w:rPr>
        <w:t>.</w:t>
      </w:r>
    </w:p>
    <w:p w14:paraId="4E59D5C3" w14:textId="04568608" w:rsidR="00BF169F" w:rsidRDefault="00113312" w:rsidP="00BF169F">
      <w:r>
        <w:rPr>
          <w:rFonts w:hint="cs"/>
          <w:rtl/>
        </w:rPr>
        <w:t xml:space="preserve">לדעת </w:t>
      </w:r>
      <w:r w:rsidR="00BF169F" w:rsidRPr="00667F36">
        <w:rPr>
          <w:rtl/>
        </w:rPr>
        <w:t>הרמב"ם</w:t>
      </w:r>
      <w:r w:rsidR="006A691E">
        <w:rPr>
          <w:rFonts w:hint="cs"/>
          <w:rtl/>
        </w:rPr>
        <w:t>,</w:t>
      </w:r>
      <w:r w:rsidR="00BF169F" w:rsidRPr="00667F36">
        <w:rPr>
          <w:rtl/>
        </w:rPr>
        <w:t xml:space="preserve"> למרות שהפסוק מתייחס להרוגי בית דין, </w:t>
      </w:r>
      <w:r w:rsidR="00BF169F">
        <w:rPr>
          <w:rFonts w:hint="cs"/>
          <w:rtl/>
        </w:rPr>
        <w:t xml:space="preserve">ההלכה </w:t>
      </w:r>
      <w:r w:rsidR="00BF169F" w:rsidRPr="00667F36">
        <w:rPr>
          <w:rtl/>
        </w:rPr>
        <w:t>חל</w:t>
      </w:r>
      <w:r w:rsidR="00092646">
        <w:rPr>
          <w:rFonts w:hint="cs"/>
          <w:rtl/>
        </w:rPr>
        <w:t>ה</w:t>
      </w:r>
      <w:r w:rsidR="00BF169F" w:rsidRPr="00667F36">
        <w:rPr>
          <w:rtl/>
        </w:rPr>
        <w:t xml:space="preserve"> על כל היהודים.</w:t>
      </w:r>
      <w:r w:rsidR="00BF169F">
        <w:rPr>
          <w:rStyle w:val="FootnoteReference"/>
          <w:rtl/>
        </w:rPr>
        <w:footnoteReference w:id="3"/>
      </w:r>
      <w:r w:rsidR="00BF169F">
        <w:rPr>
          <w:rFonts w:hint="cs"/>
          <w:rtl/>
        </w:rPr>
        <w:t xml:space="preserve"> </w:t>
      </w:r>
      <w:r w:rsidR="006A691E">
        <w:rPr>
          <w:rFonts w:hint="cs"/>
          <w:rtl/>
        </w:rPr>
        <w:t>כך כותב הרמב"ם</w:t>
      </w:r>
      <w:r w:rsidR="00BF169F">
        <w:rPr>
          <w:rFonts w:hint="cs"/>
          <w:rtl/>
        </w:rPr>
        <w:t>:</w:t>
      </w:r>
    </w:p>
    <w:p w14:paraId="676A6943" w14:textId="06608361" w:rsidR="00BF169F" w:rsidRDefault="00BF169F" w:rsidP="00BF169F">
      <w:pPr>
        <w:ind w:left="720"/>
        <w:rPr>
          <w:rtl/>
        </w:rPr>
      </w:pPr>
      <w:r w:rsidRPr="00E52888">
        <w:rPr>
          <w:rtl/>
        </w:rPr>
        <w:t xml:space="preserve">ומצות עשה לקבור את כל הרוגי בית דין ביום ההריגה </w:t>
      </w:r>
      <w:r>
        <w:rPr>
          <w:rFonts w:hint="cs"/>
          <w:rtl/>
        </w:rPr>
        <w:t>[...]</w:t>
      </w:r>
      <w:r w:rsidR="006A691E">
        <w:rPr>
          <w:rFonts w:hint="cs"/>
          <w:rtl/>
        </w:rPr>
        <w:t xml:space="preserve"> </w:t>
      </w:r>
      <w:r w:rsidRPr="00E52888">
        <w:rPr>
          <w:rtl/>
        </w:rPr>
        <w:t>ולא הרוגי בית דין בלבד אלא כל המלין את מתו עובר עליו בלא תעשה</w:t>
      </w:r>
      <w:r>
        <w:rPr>
          <w:rFonts w:hint="cs"/>
          <w:rtl/>
        </w:rPr>
        <w:t>.</w:t>
      </w:r>
    </w:p>
    <w:p w14:paraId="201C694F" w14:textId="5F2B53C8" w:rsidR="006A691E" w:rsidRDefault="006A691E" w:rsidP="00BF169F">
      <w:pPr>
        <w:ind w:left="720"/>
      </w:pPr>
      <w:r w:rsidRPr="006A691E">
        <w:rPr>
          <w:sz w:val="20"/>
          <w:szCs w:val="20"/>
          <w:rtl/>
        </w:rPr>
        <w:tab/>
      </w:r>
      <w:r w:rsidRPr="006A691E">
        <w:rPr>
          <w:rFonts w:hint="cs"/>
          <w:sz w:val="20"/>
          <w:szCs w:val="20"/>
          <w:rtl/>
        </w:rPr>
        <w:t xml:space="preserve">(הלכות סנהדרין </w:t>
      </w:r>
      <w:proofErr w:type="spellStart"/>
      <w:r w:rsidRPr="006A691E">
        <w:rPr>
          <w:rFonts w:hint="cs"/>
          <w:sz w:val="20"/>
          <w:szCs w:val="20"/>
          <w:rtl/>
        </w:rPr>
        <w:t>פט"ו</w:t>
      </w:r>
      <w:proofErr w:type="spellEnd"/>
      <w:r w:rsidRPr="006A691E">
        <w:rPr>
          <w:rFonts w:hint="cs"/>
          <w:sz w:val="20"/>
          <w:szCs w:val="20"/>
          <w:rtl/>
        </w:rPr>
        <w:t xml:space="preserve"> </w:t>
      </w:r>
      <w:proofErr w:type="spellStart"/>
      <w:r w:rsidRPr="006A691E">
        <w:rPr>
          <w:rFonts w:hint="cs"/>
          <w:sz w:val="20"/>
          <w:szCs w:val="20"/>
          <w:rtl/>
        </w:rPr>
        <w:t>ה"ח</w:t>
      </w:r>
      <w:proofErr w:type="spellEnd"/>
      <w:r w:rsidRPr="006A691E">
        <w:rPr>
          <w:rFonts w:hint="cs"/>
          <w:sz w:val="20"/>
          <w:szCs w:val="20"/>
          <w:rtl/>
        </w:rPr>
        <w:t>)</w:t>
      </w:r>
      <w:r>
        <w:rPr>
          <w:rFonts w:hint="cs"/>
          <w:rtl/>
        </w:rPr>
        <w:t>.</w:t>
      </w:r>
    </w:p>
    <w:p w14:paraId="78551DDB" w14:textId="3BAED7D7" w:rsidR="00BF169F" w:rsidRDefault="00BF169F" w:rsidP="00BF169F">
      <w:pPr>
        <w:rPr>
          <w:rtl/>
        </w:rPr>
      </w:pPr>
      <w:r w:rsidRPr="00216B7D">
        <w:rPr>
          <w:rtl/>
        </w:rPr>
        <w:t xml:space="preserve">נראה כי הרמב"ם מבין </w:t>
      </w:r>
      <w:r>
        <w:rPr>
          <w:rFonts w:hint="cs"/>
          <w:rtl/>
        </w:rPr>
        <w:t xml:space="preserve">שפסוק </w:t>
      </w:r>
      <w:r w:rsidRPr="00216B7D">
        <w:rPr>
          <w:rtl/>
        </w:rPr>
        <w:t xml:space="preserve">זה אינו רק </w:t>
      </w:r>
      <w:r w:rsidR="00E1190C">
        <w:rPr>
          <w:rFonts w:hint="cs"/>
          <w:rtl/>
        </w:rPr>
        <w:t>ה</w:t>
      </w:r>
      <w:r w:rsidRPr="00216B7D">
        <w:rPr>
          <w:rtl/>
        </w:rPr>
        <w:t xml:space="preserve">מקור לאיסור השארת המת ללא קבורה </w:t>
      </w:r>
      <w:r>
        <w:rPr>
          <w:rFonts w:hint="cs"/>
          <w:rtl/>
        </w:rPr>
        <w:t>ב</w:t>
      </w:r>
      <w:r w:rsidRPr="00216B7D">
        <w:rPr>
          <w:rtl/>
        </w:rPr>
        <w:t xml:space="preserve">לילה, אלא גם מקור למצווה חיובית לקבור את </w:t>
      </w:r>
      <w:r w:rsidR="00E1190C">
        <w:rPr>
          <w:rFonts w:hint="cs"/>
          <w:rtl/>
        </w:rPr>
        <w:t>המת</w:t>
      </w:r>
      <w:r w:rsidRPr="00216B7D">
        <w:rPr>
          <w:rtl/>
        </w:rPr>
        <w:t xml:space="preserve">. </w:t>
      </w:r>
      <w:r w:rsidR="006A691E">
        <w:rPr>
          <w:rFonts w:hint="cs"/>
          <w:rtl/>
        </w:rPr>
        <w:t xml:space="preserve">זאת </w:t>
      </w:r>
      <w:r w:rsidRPr="00216B7D">
        <w:rPr>
          <w:rtl/>
        </w:rPr>
        <w:t xml:space="preserve">מוכח </w:t>
      </w:r>
      <w:r w:rsidR="006A691E">
        <w:rPr>
          <w:rFonts w:hint="cs"/>
          <w:rtl/>
        </w:rPr>
        <w:t xml:space="preserve">מדבריו בהמשך </w:t>
      </w:r>
      <w:r w:rsidRPr="00216B7D">
        <w:rPr>
          <w:rtl/>
        </w:rPr>
        <w:t>באשר לאדם שביקש כי בעת מותו לא ייקבר באדמה</w:t>
      </w:r>
      <w:r>
        <w:rPr>
          <w:rFonts w:hint="cs"/>
          <w:rtl/>
        </w:rPr>
        <w:t>:</w:t>
      </w:r>
    </w:p>
    <w:p w14:paraId="746757B0" w14:textId="3D9B2CA5" w:rsidR="00BF169F" w:rsidRDefault="00BF169F" w:rsidP="00BF169F">
      <w:pPr>
        <w:ind w:left="720"/>
        <w:rPr>
          <w:rtl/>
        </w:rPr>
      </w:pPr>
      <w:r w:rsidRPr="00E52888">
        <w:rPr>
          <w:rtl/>
        </w:rPr>
        <w:t xml:space="preserve">אם </w:t>
      </w:r>
      <w:proofErr w:type="spellStart"/>
      <w:r w:rsidRPr="00E52888">
        <w:rPr>
          <w:rtl/>
        </w:rPr>
        <w:t>צוה</w:t>
      </w:r>
      <w:proofErr w:type="spellEnd"/>
      <w:r w:rsidRPr="00E52888">
        <w:rPr>
          <w:rtl/>
        </w:rPr>
        <w:t xml:space="preserve"> שלא יקבר אין </w:t>
      </w:r>
      <w:proofErr w:type="spellStart"/>
      <w:r w:rsidRPr="00E52888">
        <w:rPr>
          <w:rtl/>
        </w:rPr>
        <w:t>שומעין</w:t>
      </w:r>
      <w:proofErr w:type="spellEnd"/>
      <w:r w:rsidRPr="00E52888">
        <w:rPr>
          <w:rtl/>
        </w:rPr>
        <w:t xml:space="preserve"> לו, שהקבורה מצוה שנאמר כי קבור תקברנו.</w:t>
      </w:r>
    </w:p>
    <w:p w14:paraId="00AEAAE8" w14:textId="3AB751FE" w:rsidR="006A691E" w:rsidRDefault="006A691E" w:rsidP="006A691E">
      <w:pPr>
        <w:ind w:left="720"/>
        <w:rPr>
          <w:rtl/>
        </w:rPr>
      </w:pPr>
      <w:r w:rsidRPr="006A691E">
        <w:rPr>
          <w:sz w:val="20"/>
          <w:szCs w:val="20"/>
          <w:rtl/>
        </w:rPr>
        <w:lastRenderedPageBreak/>
        <w:tab/>
      </w:r>
      <w:r w:rsidRPr="006A691E">
        <w:rPr>
          <w:rFonts w:hint="cs"/>
          <w:sz w:val="20"/>
          <w:szCs w:val="20"/>
          <w:rtl/>
        </w:rPr>
        <w:t xml:space="preserve">(הלכות אבל </w:t>
      </w:r>
      <w:proofErr w:type="spellStart"/>
      <w:r w:rsidRPr="006A691E">
        <w:rPr>
          <w:rFonts w:hint="cs"/>
          <w:sz w:val="20"/>
          <w:szCs w:val="20"/>
          <w:rtl/>
        </w:rPr>
        <w:t>פי"ב</w:t>
      </w:r>
      <w:proofErr w:type="spellEnd"/>
      <w:r w:rsidRPr="006A691E">
        <w:rPr>
          <w:rFonts w:hint="cs"/>
          <w:sz w:val="20"/>
          <w:szCs w:val="20"/>
          <w:rtl/>
        </w:rPr>
        <w:t xml:space="preserve"> ה"א)</w:t>
      </w:r>
      <w:r>
        <w:rPr>
          <w:rFonts w:hint="cs"/>
          <w:rtl/>
        </w:rPr>
        <w:t>.</w:t>
      </w:r>
    </w:p>
    <w:p w14:paraId="3B9BE1F7" w14:textId="4E4DD952" w:rsidR="00BF169F" w:rsidRDefault="00BF169F" w:rsidP="00BF169F">
      <w:pPr>
        <w:rPr>
          <w:rtl/>
        </w:rPr>
      </w:pPr>
      <w:r w:rsidRPr="00216B7D">
        <w:rPr>
          <w:rtl/>
        </w:rPr>
        <w:t xml:space="preserve">מקור </w:t>
      </w:r>
      <w:r w:rsidR="006A691E">
        <w:rPr>
          <w:rFonts w:hint="cs"/>
          <w:rtl/>
        </w:rPr>
        <w:t xml:space="preserve">נוסף לקבורת המת </w:t>
      </w:r>
      <w:r w:rsidRPr="00216B7D">
        <w:rPr>
          <w:rtl/>
        </w:rPr>
        <w:t>קשור במצוות גמילות חסדים. הגמרא דנה במקור החובה</w:t>
      </w:r>
      <w:r>
        <w:rPr>
          <w:rFonts w:hint="cs"/>
          <w:rtl/>
        </w:rPr>
        <w:t>:</w:t>
      </w:r>
    </w:p>
    <w:p w14:paraId="232A34C0" w14:textId="07D600CC" w:rsidR="00BF169F" w:rsidRDefault="00BF169F" w:rsidP="006A691E">
      <w:pPr>
        <w:ind w:left="720"/>
        <w:rPr>
          <w:rtl/>
        </w:rPr>
      </w:pPr>
      <w:r w:rsidRPr="00E52888">
        <w:rPr>
          <w:rtl/>
        </w:rPr>
        <w:t xml:space="preserve">ואמר רבי </w:t>
      </w:r>
      <w:proofErr w:type="spellStart"/>
      <w:r w:rsidRPr="00E52888">
        <w:rPr>
          <w:rtl/>
        </w:rPr>
        <w:t>חמא</w:t>
      </w:r>
      <w:proofErr w:type="spellEnd"/>
      <w:r w:rsidRPr="00E52888">
        <w:rPr>
          <w:rtl/>
        </w:rPr>
        <w:t xml:space="preserve"> ברבי </w:t>
      </w:r>
      <w:proofErr w:type="spellStart"/>
      <w:r w:rsidRPr="00E52888">
        <w:rPr>
          <w:rtl/>
        </w:rPr>
        <w:t>חנינא</w:t>
      </w:r>
      <w:proofErr w:type="spellEnd"/>
      <w:r w:rsidRPr="00E52888">
        <w:rPr>
          <w:rtl/>
        </w:rPr>
        <w:t xml:space="preserve">, מאי </w:t>
      </w:r>
      <w:proofErr w:type="spellStart"/>
      <w:r w:rsidRPr="00E52888">
        <w:rPr>
          <w:rtl/>
        </w:rPr>
        <w:t>דכתיב</w:t>
      </w:r>
      <w:proofErr w:type="spellEnd"/>
      <w:r>
        <w:rPr>
          <w:rFonts w:hint="cs"/>
          <w:rtl/>
        </w:rPr>
        <w:t xml:space="preserve"> (דברים י"ג, ה)</w:t>
      </w:r>
      <w:r w:rsidRPr="00E52888">
        <w:rPr>
          <w:rtl/>
        </w:rPr>
        <w:t xml:space="preserve">: אחרי ה' </w:t>
      </w:r>
      <w:proofErr w:type="spellStart"/>
      <w:r w:rsidRPr="00E52888">
        <w:rPr>
          <w:rtl/>
        </w:rPr>
        <w:t>אלהיכם</w:t>
      </w:r>
      <w:proofErr w:type="spellEnd"/>
      <w:r w:rsidRPr="00E52888">
        <w:rPr>
          <w:rtl/>
        </w:rPr>
        <w:t xml:space="preserve"> תלכו? וכי אפשר לו לאדם להלך אחר שכינה? והלא כבר נאמר</w:t>
      </w:r>
      <w:r>
        <w:rPr>
          <w:rFonts w:hint="cs"/>
          <w:rtl/>
        </w:rPr>
        <w:t xml:space="preserve"> (שם ד', כד)</w:t>
      </w:r>
      <w:r w:rsidRPr="00E52888">
        <w:rPr>
          <w:rtl/>
        </w:rPr>
        <w:t xml:space="preserve">: כי ה' </w:t>
      </w:r>
      <w:proofErr w:type="spellStart"/>
      <w:r w:rsidRPr="00E52888">
        <w:rPr>
          <w:rtl/>
        </w:rPr>
        <w:t>אלהיך</w:t>
      </w:r>
      <w:proofErr w:type="spellEnd"/>
      <w:r w:rsidRPr="00E52888">
        <w:rPr>
          <w:rtl/>
        </w:rPr>
        <w:t xml:space="preserve"> אש אוכלה הוא! אלא לה</w:t>
      </w:r>
      <w:r>
        <w:rPr>
          <w:rtl/>
        </w:rPr>
        <w:t xml:space="preserve">לך אחר </w:t>
      </w:r>
      <w:proofErr w:type="spellStart"/>
      <w:r>
        <w:rPr>
          <w:rtl/>
        </w:rPr>
        <w:t>מדותיו</w:t>
      </w:r>
      <w:proofErr w:type="spellEnd"/>
      <w:r>
        <w:rPr>
          <w:rtl/>
        </w:rPr>
        <w:t xml:space="preserve"> של הקדוש ברוך הוא</w:t>
      </w:r>
      <w:r>
        <w:rPr>
          <w:rFonts w:hint="cs"/>
          <w:rtl/>
        </w:rPr>
        <w:t xml:space="preserve"> [...]</w:t>
      </w:r>
      <w:r w:rsidR="006A691E">
        <w:rPr>
          <w:rFonts w:hint="cs"/>
          <w:rtl/>
        </w:rPr>
        <w:t xml:space="preserve"> </w:t>
      </w:r>
      <w:r w:rsidRPr="00E52888">
        <w:rPr>
          <w:rtl/>
        </w:rPr>
        <w:t xml:space="preserve">הקדוש ברוך הוא קבר מתים, </w:t>
      </w:r>
      <w:proofErr w:type="spellStart"/>
      <w:r w:rsidRPr="00E52888">
        <w:rPr>
          <w:rtl/>
        </w:rPr>
        <w:t>דכתיב</w:t>
      </w:r>
      <w:proofErr w:type="spellEnd"/>
      <w:r>
        <w:rPr>
          <w:rFonts w:hint="cs"/>
          <w:rtl/>
        </w:rPr>
        <w:t xml:space="preserve"> (שם ל"ד, ו)</w:t>
      </w:r>
      <w:r w:rsidRPr="00E52888">
        <w:rPr>
          <w:rtl/>
        </w:rPr>
        <w:t>: ויקבר אותו בגיא, אף אתה קבור מתים.</w:t>
      </w:r>
    </w:p>
    <w:p w14:paraId="25366911" w14:textId="3471B0A2" w:rsidR="00BF169F" w:rsidRDefault="006A691E" w:rsidP="00BF169F">
      <w:pPr>
        <w:rPr>
          <w:rtl/>
        </w:rPr>
      </w:pPr>
      <w:r w:rsidRPr="006A691E">
        <w:rPr>
          <w:sz w:val="20"/>
          <w:szCs w:val="20"/>
          <w:rtl/>
        </w:rPr>
        <w:tab/>
      </w:r>
      <w:r w:rsidRPr="006A691E">
        <w:rPr>
          <w:rFonts w:hint="cs"/>
          <w:sz w:val="20"/>
          <w:szCs w:val="20"/>
          <w:rtl/>
        </w:rPr>
        <w:t>(סוטה יד ע"א)</w:t>
      </w:r>
      <w:r>
        <w:rPr>
          <w:rFonts w:hint="cs"/>
          <w:rtl/>
        </w:rPr>
        <w:t>.</w:t>
      </w:r>
    </w:p>
    <w:p w14:paraId="089201EF" w14:textId="43C09A73" w:rsidR="006A691E" w:rsidRPr="006A691E" w:rsidRDefault="006A691E" w:rsidP="006A691E">
      <w:pPr>
        <w:rPr>
          <w:rtl/>
        </w:rPr>
      </w:pPr>
      <w:r>
        <w:rPr>
          <w:rFonts w:hint="cs"/>
          <w:rtl/>
        </w:rPr>
        <w:t xml:space="preserve">הכתובים מעידים כי הקב"ה גמל למשה רבינו חסד, ולאחר מתו קבר אותו בגיא. כך, חובת קבורת המת נלמדת מתוך דרכי האל ומתפרשת </w:t>
      </w:r>
      <w:r w:rsidR="00B8611D">
        <w:rPr>
          <w:rFonts w:hint="cs"/>
          <w:rtl/>
        </w:rPr>
        <w:t xml:space="preserve">כחסד </w:t>
      </w:r>
      <w:r>
        <w:rPr>
          <w:rFonts w:hint="cs"/>
          <w:rtl/>
        </w:rPr>
        <w:t>למת.</w:t>
      </w:r>
    </w:p>
    <w:p w14:paraId="1AC08272" w14:textId="77777777" w:rsidR="006A691E" w:rsidRDefault="006A691E" w:rsidP="00BF169F">
      <w:pPr>
        <w:pStyle w:val="Heading2"/>
        <w:rPr>
          <w:rtl/>
        </w:rPr>
      </w:pPr>
    </w:p>
    <w:p w14:paraId="3369774F" w14:textId="4AD9A5F5" w:rsidR="00BF169F" w:rsidRPr="00E52888" w:rsidRDefault="00BF169F" w:rsidP="00BF169F">
      <w:pPr>
        <w:pStyle w:val="Heading2"/>
        <w:rPr>
          <w:b w:val="0"/>
          <w:bCs w:val="0"/>
          <w:rtl/>
        </w:rPr>
      </w:pPr>
      <w:r w:rsidRPr="00E52888">
        <w:rPr>
          <w:rFonts w:hint="cs"/>
          <w:rtl/>
        </w:rPr>
        <w:t>קבורה בים</w:t>
      </w:r>
    </w:p>
    <w:p w14:paraId="7012EC23" w14:textId="09E60B44" w:rsidR="00BF169F" w:rsidRDefault="00BF169F" w:rsidP="00BF169F">
      <w:pPr>
        <w:rPr>
          <w:rtl/>
        </w:rPr>
      </w:pPr>
      <w:r w:rsidRPr="00E52888">
        <w:rPr>
          <w:rtl/>
        </w:rPr>
        <w:t xml:space="preserve">המנהג היהודי </w:t>
      </w:r>
      <w:r w:rsidR="00646563">
        <w:rPr>
          <w:rFonts w:hint="cs"/>
          <w:rtl/>
        </w:rPr>
        <w:t xml:space="preserve">מצריך </w:t>
      </w:r>
      <w:r w:rsidRPr="00E52888">
        <w:rPr>
          <w:rtl/>
        </w:rPr>
        <w:t xml:space="preserve">לקבור את </w:t>
      </w:r>
      <w:r w:rsidR="00B8611D">
        <w:rPr>
          <w:rFonts w:hint="cs"/>
          <w:rtl/>
        </w:rPr>
        <w:t xml:space="preserve">המת </w:t>
      </w:r>
      <w:r w:rsidRPr="00E52888">
        <w:rPr>
          <w:rtl/>
        </w:rPr>
        <w:t>ישירות באדמה. השולחן ערוך מסביר:</w:t>
      </w:r>
    </w:p>
    <w:p w14:paraId="20F9DDC6" w14:textId="594AD790" w:rsidR="00BF169F" w:rsidRDefault="00BF169F" w:rsidP="00BF169F">
      <w:pPr>
        <w:ind w:left="720"/>
        <w:rPr>
          <w:rtl/>
        </w:rPr>
      </w:pPr>
      <w:r w:rsidRPr="00E52888">
        <w:rPr>
          <w:rtl/>
        </w:rPr>
        <w:t>הנותן מתו בארון ולא קברו בקרקע, עובר משום מלין את המת. ואם נתנו בארון וקברו בקרקע, אינו עובר עליו, ומכל מקום יפה לקברו בקרקע ממש, אפילו בח"ל.</w:t>
      </w:r>
    </w:p>
    <w:p w14:paraId="05903671" w14:textId="3429ABF1" w:rsidR="00B8611D" w:rsidRDefault="00B8611D" w:rsidP="00BF169F">
      <w:pPr>
        <w:ind w:left="720"/>
        <w:rPr>
          <w:rtl/>
        </w:rPr>
      </w:pPr>
      <w:r w:rsidRPr="00B8611D">
        <w:rPr>
          <w:sz w:val="20"/>
          <w:szCs w:val="20"/>
          <w:rtl/>
        </w:rPr>
        <w:tab/>
      </w:r>
      <w:r w:rsidRPr="00B8611D">
        <w:rPr>
          <w:rFonts w:hint="cs"/>
          <w:sz w:val="20"/>
          <w:szCs w:val="20"/>
          <w:rtl/>
        </w:rPr>
        <w:t xml:space="preserve">(יו"ד </w:t>
      </w:r>
      <w:r w:rsidRPr="00B8611D">
        <w:rPr>
          <w:sz w:val="20"/>
          <w:szCs w:val="20"/>
          <w:rtl/>
        </w:rPr>
        <w:t xml:space="preserve">הלכות </w:t>
      </w:r>
      <w:proofErr w:type="spellStart"/>
      <w:r w:rsidRPr="00B8611D">
        <w:rPr>
          <w:sz w:val="20"/>
          <w:szCs w:val="20"/>
          <w:rtl/>
        </w:rPr>
        <w:t>אבילות</w:t>
      </w:r>
      <w:proofErr w:type="spellEnd"/>
      <w:r w:rsidRPr="00B8611D">
        <w:rPr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סימן </w:t>
      </w:r>
      <w:r w:rsidRPr="00B8611D">
        <w:rPr>
          <w:sz w:val="20"/>
          <w:szCs w:val="20"/>
          <w:rtl/>
        </w:rPr>
        <w:t>שסב</w:t>
      </w:r>
      <w:r w:rsidRPr="00B8611D">
        <w:rPr>
          <w:rFonts w:hint="cs"/>
          <w:sz w:val="20"/>
          <w:szCs w:val="20"/>
          <w:rtl/>
        </w:rPr>
        <w:t>, סעיף א)</w:t>
      </w:r>
      <w:r>
        <w:rPr>
          <w:rFonts w:hint="cs"/>
          <w:rtl/>
        </w:rPr>
        <w:t>.</w:t>
      </w:r>
    </w:p>
    <w:p w14:paraId="2CBDAD81" w14:textId="5C09C4F0" w:rsidR="00BF169F" w:rsidRDefault="00BF169F" w:rsidP="00BF169F">
      <w:pPr>
        <w:rPr>
          <w:rtl/>
        </w:rPr>
      </w:pPr>
      <w:r w:rsidRPr="00D95DC5">
        <w:rPr>
          <w:rtl/>
        </w:rPr>
        <w:t xml:space="preserve">לפיכך, </w:t>
      </w:r>
      <w:r>
        <w:rPr>
          <w:rFonts w:hint="cs"/>
          <w:rtl/>
        </w:rPr>
        <w:t xml:space="preserve">מקשה </w:t>
      </w:r>
      <w:r w:rsidRPr="00D95DC5">
        <w:rPr>
          <w:rtl/>
        </w:rPr>
        <w:t>הרב שבתאי כהן (</w:t>
      </w:r>
      <w:proofErr w:type="spellStart"/>
      <w:r w:rsidRPr="00D95DC5">
        <w:rPr>
          <w:rtl/>
        </w:rPr>
        <w:t>ש</w:t>
      </w:r>
      <w:r>
        <w:rPr>
          <w:rFonts w:hint="cs"/>
          <w:rtl/>
        </w:rPr>
        <w:t>"</w:t>
      </w:r>
      <w:r w:rsidRPr="00D95DC5">
        <w:rPr>
          <w:rtl/>
        </w:rPr>
        <w:t>ך</w:t>
      </w:r>
      <w:proofErr w:type="spellEnd"/>
      <w:r w:rsidRPr="00D95DC5">
        <w:rPr>
          <w:rtl/>
        </w:rPr>
        <w:t>,</w:t>
      </w:r>
      <w:r>
        <w:rPr>
          <w:rFonts w:hint="cs"/>
          <w:rtl/>
        </w:rPr>
        <w:t xml:space="preserve"> </w:t>
      </w:r>
      <w:r w:rsidRPr="00D95DC5">
        <w:rPr>
          <w:rtl/>
        </w:rPr>
        <w:t>1622-1663), כיצד ניתן להסביר את מנהגנו כיום לקבור מתים בארונות קבורה? הוא נותן שתי תשובות</w:t>
      </w:r>
      <w:r>
        <w:rPr>
          <w:rFonts w:hint="cs"/>
          <w:rtl/>
        </w:rPr>
        <w:t xml:space="preserve"> בדבר</w:t>
      </w:r>
      <w:r w:rsidRPr="00D95DC5">
        <w:rPr>
          <w:rtl/>
        </w:rPr>
        <w:t xml:space="preserve">: ראשית, המנהג כיום הוא לפזר אדמה על הגוף שמונח בארון קבורה. נוהג זה נחשב לקבורה באדמה. שנית, לכל הארונות יש חורים, המחברים בין </w:t>
      </w:r>
      <w:r w:rsidR="00A31E85">
        <w:rPr>
          <w:rFonts w:hint="cs"/>
          <w:rtl/>
        </w:rPr>
        <w:t xml:space="preserve">המת </w:t>
      </w:r>
      <w:r>
        <w:rPr>
          <w:rFonts w:hint="cs"/>
          <w:rtl/>
        </w:rPr>
        <w:t>לאדמה</w:t>
      </w:r>
      <w:r w:rsidRPr="00D95DC5">
        <w:rPr>
          <w:rtl/>
        </w:rPr>
        <w:t>.</w:t>
      </w:r>
      <w:r w:rsidR="00B8611D">
        <w:rPr>
          <w:rStyle w:val="FootnoteReference"/>
          <w:rtl/>
        </w:rPr>
        <w:footnoteReference w:id="4"/>
      </w:r>
    </w:p>
    <w:p w14:paraId="03B5E6AA" w14:textId="660E3FDF" w:rsidR="00BF169F" w:rsidRDefault="00BF169F" w:rsidP="00BF169F">
      <w:pPr>
        <w:rPr>
          <w:rtl/>
        </w:rPr>
      </w:pPr>
      <w:r w:rsidRPr="00D95DC5">
        <w:rPr>
          <w:rtl/>
        </w:rPr>
        <w:t xml:space="preserve">הרב בניהו </w:t>
      </w:r>
      <w:proofErr w:type="spellStart"/>
      <w:r w:rsidRPr="00D95DC5">
        <w:rPr>
          <w:rtl/>
        </w:rPr>
        <w:t>ברונר</w:t>
      </w:r>
      <w:proofErr w:type="spellEnd"/>
      <w:r w:rsidRPr="00D95DC5">
        <w:rPr>
          <w:rtl/>
        </w:rPr>
        <w:t xml:space="preserve">, דיין </w:t>
      </w:r>
      <w:r>
        <w:rPr>
          <w:rFonts w:hint="cs"/>
          <w:rtl/>
        </w:rPr>
        <w:t>וראש ישיבה בצפת</w:t>
      </w:r>
      <w:r w:rsidRPr="00D95DC5">
        <w:rPr>
          <w:rtl/>
        </w:rPr>
        <w:t>, טוען כי בהתבסס על שתי הסיבות</w:t>
      </w:r>
      <w:r>
        <w:rPr>
          <w:rFonts w:hint="cs"/>
          <w:rtl/>
        </w:rPr>
        <w:t xml:space="preserve"> הנ"ל</w:t>
      </w:r>
      <w:r w:rsidRPr="00D95DC5">
        <w:rPr>
          <w:rtl/>
        </w:rPr>
        <w:t xml:space="preserve">, </w:t>
      </w:r>
      <w:r w:rsidR="00A31E85">
        <w:rPr>
          <w:rFonts w:hint="cs"/>
          <w:rtl/>
        </w:rPr>
        <w:t xml:space="preserve">כי </w:t>
      </w:r>
      <w:r w:rsidRPr="00D95DC5">
        <w:rPr>
          <w:rtl/>
        </w:rPr>
        <w:t xml:space="preserve">גופות </w:t>
      </w:r>
      <w:r>
        <w:rPr>
          <w:rFonts w:hint="cs"/>
          <w:rtl/>
        </w:rPr>
        <w:t xml:space="preserve">החובלים </w:t>
      </w:r>
      <w:r w:rsidRPr="00D95DC5">
        <w:rPr>
          <w:rtl/>
        </w:rPr>
        <w:t xml:space="preserve">של הדקר </w:t>
      </w:r>
      <w:r w:rsidR="00A31E85">
        <w:rPr>
          <w:rFonts w:hint="cs"/>
          <w:rtl/>
        </w:rPr>
        <w:t xml:space="preserve">מבחינה הלכתית </w:t>
      </w:r>
      <w:r w:rsidRPr="00D95DC5">
        <w:rPr>
          <w:rtl/>
        </w:rPr>
        <w:t>נחשב</w:t>
      </w:r>
      <w:r w:rsidR="00A31E85">
        <w:rPr>
          <w:rFonts w:hint="cs"/>
          <w:rtl/>
        </w:rPr>
        <w:t>ות</w:t>
      </w:r>
      <w:r w:rsidRPr="00D95DC5">
        <w:rPr>
          <w:rtl/>
        </w:rPr>
        <w:t xml:space="preserve"> </w:t>
      </w:r>
      <w:r w:rsidR="00A31E85">
        <w:rPr>
          <w:rFonts w:hint="cs"/>
          <w:rtl/>
        </w:rPr>
        <w:t xml:space="preserve">כקבורות </w:t>
      </w:r>
      <w:r w:rsidRPr="00D95DC5">
        <w:rPr>
          <w:rtl/>
        </w:rPr>
        <w:t>באדמה.</w:t>
      </w:r>
      <w:r>
        <w:rPr>
          <w:rStyle w:val="FootnoteReference"/>
          <w:rtl/>
        </w:rPr>
        <w:footnoteReference w:id="5"/>
      </w:r>
    </w:p>
    <w:p w14:paraId="745EAF18" w14:textId="21D91620" w:rsidR="00BF169F" w:rsidRDefault="00BF169F" w:rsidP="00BF169F">
      <w:pPr>
        <w:rPr>
          <w:rtl/>
        </w:rPr>
      </w:pPr>
      <w:r w:rsidRPr="00D95DC5">
        <w:rPr>
          <w:rtl/>
        </w:rPr>
        <w:t xml:space="preserve">יתר על כן, בנסיבות העניין, לא ברור כי יש לקבור את גופות </w:t>
      </w:r>
      <w:r>
        <w:rPr>
          <w:rFonts w:hint="cs"/>
          <w:rtl/>
        </w:rPr>
        <w:t xml:space="preserve">החובלים </w:t>
      </w:r>
      <w:r w:rsidRPr="00D95DC5">
        <w:rPr>
          <w:rtl/>
        </w:rPr>
        <w:t xml:space="preserve">באדמה. עד שנמצאה הצוללת, כל מה שאולי נותר מהגופות </w:t>
      </w:r>
      <w:r w:rsidR="00A31E85">
        <w:rPr>
          <w:rFonts w:hint="cs"/>
          <w:rtl/>
        </w:rPr>
        <w:t xml:space="preserve">היה </w:t>
      </w:r>
      <w:r w:rsidRPr="00D95DC5">
        <w:rPr>
          <w:rtl/>
        </w:rPr>
        <w:t xml:space="preserve">עצמות. </w:t>
      </w:r>
      <w:r w:rsidR="00E7157A">
        <w:rPr>
          <w:rFonts w:hint="cs"/>
          <w:rtl/>
        </w:rPr>
        <w:t xml:space="preserve">מעתה, רק אם </w:t>
      </w:r>
      <w:r>
        <w:rPr>
          <w:rFonts w:hint="cs"/>
          <w:rtl/>
        </w:rPr>
        <w:t xml:space="preserve">דין </w:t>
      </w:r>
      <w:r w:rsidRPr="00D95DC5">
        <w:rPr>
          <w:rtl/>
        </w:rPr>
        <w:t xml:space="preserve">קבורה באדמה חל </w:t>
      </w:r>
      <w:r w:rsidR="00E7157A">
        <w:rPr>
          <w:rFonts w:hint="cs"/>
          <w:rtl/>
        </w:rPr>
        <w:t xml:space="preserve">גם </w:t>
      </w:r>
      <w:r w:rsidRPr="00D95DC5">
        <w:rPr>
          <w:rtl/>
        </w:rPr>
        <w:t xml:space="preserve">על </w:t>
      </w:r>
      <w:r w:rsidR="00E7157A">
        <w:rPr>
          <w:rFonts w:hint="cs"/>
          <w:rtl/>
        </w:rPr>
        <w:t>ה</w:t>
      </w:r>
      <w:r w:rsidRPr="00D95DC5">
        <w:rPr>
          <w:rtl/>
        </w:rPr>
        <w:t>עצמות</w:t>
      </w:r>
      <w:r w:rsidR="00A31E85">
        <w:rPr>
          <w:rFonts w:hint="cs"/>
          <w:rtl/>
        </w:rPr>
        <w:t xml:space="preserve">, </w:t>
      </w:r>
      <w:r w:rsidR="00E7157A">
        <w:rPr>
          <w:rFonts w:hint="cs"/>
          <w:rtl/>
        </w:rPr>
        <w:t>שאלה זו מתעוררת</w:t>
      </w:r>
      <w:r w:rsidRPr="00D95DC5">
        <w:rPr>
          <w:rtl/>
        </w:rPr>
        <w:t>.</w:t>
      </w:r>
    </w:p>
    <w:p w14:paraId="6F70136B" w14:textId="281E736A" w:rsidR="00BF169F" w:rsidRDefault="00BF169F" w:rsidP="00BF169F">
      <w:pPr>
        <w:rPr>
          <w:rtl/>
        </w:rPr>
      </w:pPr>
      <w:r w:rsidRPr="006376D2">
        <w:rPr>
          <w:rtl/>
        </w:rPr>
        <w:lastRenderedPageBreak/>
        <w:t>בעבר</w:t>
      </w:r>
      <w:r w:rsidR="00A31E85">
        <w:rPr>
          <w:rFonts w:hint="cs"/>
          <w:rtl/>
        </w:rPr>
        <w:t>,</w:t>
      </w:r>
      <w:r w:rsidRPr="006376D2">
        <w:rPr>
          <w:rtl/>
        </w:rPr>
        <w:t xml:space="preserve"> המנהג היהודי </w:t>
      </w:r>
      <w:r w:rsidR="00A31E85">
        <w:rPr>
          <w:rFonts w:hint="cs"/>
          <w:rtl/>
        </w:rPr>
        <w:t xml:space="preserve">הנפוץ </w:t>
      </w:r>
      <w:r w:rsidRPr="006376D2">
        <w:rPr>
          <w:rtl/>
        </w:rPr>
        <w:t xml:space="preserve">היה להמתין עד שהגופה </w:t>
      </w:r>
      <w:r w:rsidR="00A31E85">
        <w:rPr>
          <w:rFonts w:hint="cs"/>
          <w:rtl/>
        </w:rPr>
        <w:t xml:space="preserve">תירקב באדמה, </w:t>
      </w:r>
      <w:r w:rsidRPr="006376D2">
        <w:rPr>
          <w:rtl/>
        </w:rPr>
        <w:t>ורק אז לאסוף את העצמות שיש להכניס לארון קבורה.</w:t>
      </w:r>
      <w:r>
        <w:rPr>
          <w:rStyle w:val="FootnoteReference"/>
          <w:rtl/>
        </w:rPr>
        <w:footnoteReference w:id="6"/>
      </w:r>
      <w:r w:rsidRPr="006376D2">
        <w:rPr>
          <w:rtl/>
        </w:rPr>
        <w:t xml:space="preserve"> למעשה, </w:t>
      </w:r>
      <w:r w:rsidR="00777A39">
        <w:rPr>
          <w:rFonts w:hint="cs"/>
          <w:rtl/>
        </w:rPr>
        <w:t xml:space="preserve">אף </w:t>
      </w:r>
      <w:r w:rsidRPr="006376D2">
        <w:rPr>
          <w:rtl/>
        </w:rPr>
        <w:t>המשנה</w:t>
      </w:r>
      <w:r>
        <w:rPr>
          <w:rStyle w:val="FootnoteReference"/>
          <w:rtl/>
        </w:rPr>
        <w:footnoteReference w:id="7"/>
      </w:r>
      <w:r w:rsidRPr="006376D2">
        <w:rPr>
          <w:rtl/>
        </w:rPr>
        <w:t xml:space="preserve"> </w:t>
      </w:r>
      <w:r w:rsidR="00777A39">
        <w:rPr>
          <w:rFonts w:hint="cs"/>
          <w:rtl/>
        </w:rPr>
        <w:t xml:space="preserve">מעידה </w:t>
      </w:r>
      <w:r w:rsidRPr="006376D2">
        <w:rPr>
          <w:rtl/>
        </w:rPr>
        <w:t xml:space="preserve">שבני משפחה שנפטרו הוצבו באופן מסורתי בתוך מערת קבורה משפחתית. לאחר חודשים אחדים, כשהאברים התפרקו, </w:t>
      </w:r>
      <w:r w:rsidR="00A31E85">
        <w:rPr>
          <w:rFonts w:hint="cs"/>
          <w:rtl/>
        </w:rPr>
        <w:t xml:space="preserve">ליקטה </w:t>
      </w:r>
      <w:r w:rsidRPr="006376D2">
        <w:rPr>
          <w:rtl/>
        </w:rPr>
        <w:t xml:space="preserve">המשפחה </w:t>
      </w:r>
      <w:r w:rsidR="00A31E85">
        <w:rPr>
          <w:rFonts w:hint="cs"/>
          <w:rtl/>
        </w:rPr>
        <w:t xml:space="preserve">את </w:t>
      </w:r>
      <w:r>
        <w:rPr>
          <w:rFonts w:hint="cs"/>
          <w:rtl/>
        </w:rPr>
        <w:t xml:space="preserve">העצמות </w:t>
      </w:r>
      <w:r w:rsidRPr="006376D2">
        <w:rPr>
          <w:rtl/>
        </w:rPr>
        <w:t xml:space="preserve">והכניסה אותם לבור בתוך המערה שהכילה את עצמות </w:t>
      </w:r>
      <w:r>
        <w:rPr>
          <w:rFonts w:hint="cs"/>
          <w:rtl/>
        </w:rPr>
        <w:t xml:space="preserve">של </w:t>
      </w:r>
      <w:r w:rsidRPr="006376D2">
        <w:rPr>
          <w:rtl/>
        </w:rPr>
        <w:t>אבותיה.</w:t>
      </w:r>
    </w:p>
    <w:p w14:paraId="39A5D8B2" w14:textId="6FD2F0C6" w:rsidR="00BF169F" w:rsidRDefault="00BF169F" w:rsidP="00BF169F">
      <w:pPr>
        <w:rPr>
          <w:rtl/>
        </w:rPr>
      </w:pPr>
      <w:r w:rsidRPr="00B0151C">
        <w:rPr>
          <w:rtl/>
        </w:rPr>
        <w:t>בהתבסס על</w:t>
      </w:r>
      <w:r w:rsidR="00E7157A">
        <w:rPr>
          <w:rFonts w:hint="cs"/>
          <w:rtl/>
        </w:rPr>
        <w:t xml:space="preserve"> אותן מסורות מסיק </w:t>
      </w:r>
      <w:r w:rsidRPr="00B0151C">
        <w:rPr>
          <w:rtl/>
        </w:rPr>
        <w:t xml:space="preserve">הרב יגאל אריאל כי ההלכה אינה מחייבת לקבור את העצמות באדמה. בנוסף, </w:t>
      </w:r>
      <w:r w:rsidR="00E7157A">
        <w:rPr>
          <w:rFonts w:hint="cs"/>
          <w:rtl/>
        </w:rPr>
        <w:t xml:space="preserve">לדבריו </w:t>
      </w:r>
      <w:r w:rsidRPr="00B0151C">
        <w:rPr>
          <w:rtl/>
        </w:rPr>
        <w:t xml:space="preserve">אין </w:t>
      </w:r>
      <w:r w:rsidR="00E7157A">
        <w:rPr>
          <w:rFonts w:hint="cs"/>
          <w:rtl/>
        </w:rPr>
        <w:t>מקום ל</w:t>
      </w:r>
      <w:r w:rsidRPr="00B0151C">
        <w:rPr>
          <w:rtl/>
        </w:rPr>
        <w:t>חש</w:t>
      </w:r>
      <w:r w:rsidR="00E7157A">
        <w:rPr>
          <w:rFonts w:hint="cs"/>
          <w:rtl/>
        </w:rPr>
        <w:t>ו</w:t>
      </w:r>
      <w:r w:rsidRPr="00B0151C">
        <w:rPr>
          <w:rtl/>
        </w:rPr>
        <w:t>ש לביזוי המ</w:t>
      </w:r>
      <w:r>
        <w:rPr>
          <w:rFonts w:hint="cs"/>
          <w:rtl/>
        </w:rPr>
        <w:t>ת</w:t>
      </w:r>
      <w:r w:rsidRPr="00B0151C">
        <w:rPr>
          <w:rtl/>
        </w:rPr>
        <w:t>, שכן הגופות מונחות בשלווה על קרקעית הים.</w:t>
      </w:r>
      <w:r>
        <w:rPr>
          <w:rStyle w:val="FootnoteReference"/>
          <w:rtl/>
        </w:rPr>
        <w:footnoteReference w:id="8"/>
      </w:r>
    </w:p>
    <w:p w14:paraId="2A770300" w14:textId="77777777" w:rsidR="00BF169F" w:rsidRDefault="00BF169F" w:rsidP="00BF169F">
      <w:pPr>
        <w:rPr>
          <w:rtl/>
        </w:rPr>
      </w:pPr>
    </w:p>
    <w:p w14:paraId="32BAE4C7" w14:textId="0A6BC429" w:rsidR="00BF169F" w:rsidRPr="00BF169F" w:rsidRDefault="00221282" w:rsidP="00BF169F">
      <w:pPr>
        <w:pStyle w:val="Heading2"/>
        <w:rPr>
          <w:rtl/>
        </w:rPr>
      </w:pPr>
      <w:r>
        <w:rPr>
          <w:rFonts w:hint="cs"/>
          <w:rtl/>
        </w:rPr>
        <w:t>הזזת הגופה</w:t>
      </w:r>
    </w:p>
    <w:p w14:paraId="46E76E99" w14:textId="3757390C" w:rsidR="00BF169F" w:rsidRDefault="004611E9" w:rsidP="00BF169F">
      <w:pPr>
        <w:rPr>
          <w:rtl/>
        </w:rPr>
      </w:pPr>
      <w:r>
        <w:rPr>
          <w:rFonts w:hint="cs"/>
          <w:rtl/>
        </w:rPr>
        <w:t xml:space="preserve">מעתה, </w:t>
      </w:r>
      <w:r w:rsidR="00BF169F" w:rsidRPr="00B0151C">
        <w:rPr>
          <w:rtl/>
        </w:rPr>
        <w:t xml:space="preserve">אם </w:t>
      </w:r>
      <w:r>
        <w:rPr>
          <w:rFonts w:hint="cs"/>
          <w:rtl/>
        </w:rPr>
        <w:t xml:space="preserve">אכן חובלי </w:t>
      </w:r>
      <w:r w:rsidR="00BF169F" w:rsidRPr="00B0151C">
        <w:rPr>
          <w:rtl/>
        </w:rPr>
        <w:t xml:space="preserve">הדקר </w:t>
      </w:r>
      <w:r>
        <w:rPr>
          <w:rFonts w:hint="cs"/>
          <w:rtl/>
        </w:rPr>
        <w:t>נחשבים מבחינה הלכתית כקבורים</w:t>
      </w:r>
      <w:r w:rsidR="00BF169F" w:rsidRPr="00B0151C">
        <w:rPr>
          <w:rtl/>
        </w:rPr>
        <w:t xml:space="preserve">, ייתכן </w:t>
      </w:r>
      <w:r>
        <w:rPr>
          <w:rFonts w:hint="cs"/>
          <w:rtl/>
        </w:rPr>
        <w:t xml:space="preserve">שקיימת </w:t>
      </w:r>
      <w:r w:rsidR="00BF169F" w:rsidRPr="00B0151C">
        <w:rPr>
          <w:rtl/>
        </w:rPr>
        <w:t>בעיה להעבירם לאתר קבורה אחר.</w:t>
      </w:r>
    </w:p>
    <w:p w14:paraId="378AC849" w14:textId="0ABBCC00" w:rsidR="00BF169F" w:rsidRDefault="00BF169F" w:rsidP="00BF169F">
      <w:pPr>
        <w:rPr>
          <w:rtl/>
        </w:rPr>
      </w:pPr>
      <w:r w:rsidRPr="00BB0795">
        <w:rPr>
          <w:rtl/>
        </w:rPr>
        <w:t xml:space="preserve">הגמרא </w:t>
      </w:r>
      <w:proofErr w:type="spellStart"/>
      <w:r w:rsidR="00E56040">
        <w:rPr>
          <w:rFonts w:hint="cs"/>
          <w:rtl/>
        </w:rPr>
        <w:t>ב</w:t>
      </w:r>
      <w:r w:rsidR="00646563">
        <w:rPr>
          <w:rFonts w:hint="cs"/>
          <w:rtl/>
        </w:rPr>
        <w:t>בבא</w:t>
      </w:r>
      <w:proofErr w:type="spellEnd"/>
      <w:r w:rsidR="00646563">
        <w:rPr>
          <w:rFonts w:hint="cs"/>
          <w:rtl/>
        </w:rPr>
        <w:t xml:space="preserve"> </w:t>
      </w:r>
      <w:r w:rsidR="00E56040">
        <w:rPr>
          <w:rFonts w:hint="cs"/>
          <w:rtl/>
        </w:rPr>
        <w:t>ק</w:t>
      </w:r>
      <w:r w:rsidR="00646563">
        <w:rPr>
          <w:rFonts w:hint="cs"/>
          <w:rtl/>
        </w:rPr>
        <w:t>מא</w:t>
      </w:r>
      <w:r w:rsidR="00E56040">
        <w:rPr>
          <w:rFonts w:hint="cs"/>
          <w:rtl/>
        </w:rPr>
        <w:t xml:space="preserve"> </w:t>
      </w:r>
      <w:r w:rsidR="00E56040" w:rsidRPr="00C84FE1">
        <w:rPr>
          <w:rFonts w:hint="cs"/>
          <w:sz w:val="20"/>
          <w:szCs w:val="20"/>
          <w:rtl/>
        </w:rPr>
        <w:t xml:space="preserve">(פא ע"א) </w:t>
      </w:r>
      <w:r w:rsidRPr="00BB0795">
        <w:rPr>
          <w:rtl/>
        </w:rPr>
        <w:t xml:space="preserve">מונה עשר תקנות </w:t>
      </w:r>
      <w:r w:rsidR="00E56040">
        <w:rPr>
          <w:rFonts w:hint="cs"/>
          <w:rtl/>
        </w:rPr>
        <w:t xml:space="preserve">שתיקן </w:t>
      </w:r>
      <w:r w:rsidRPr="00BB0795">
        <w:rPr>
          <w:rtl/>
        </w:rPr>
        <w:t>יהושע עם כניסת העם לארץ ישראל.</w:t>
      </w:r>
      <w:r w:rsidR="00E56040">
        <w:rPr>
          <w:rFonts w:hint="cs"/>
          <w:rtl/>
        </w:rPr>
        <w:t xml:space="preserve"> </w:t>
      </w:r>
      <w:r w:rsidRPr="00BB0795">
        <w:rPr>
          <w:rtl/>
        </w:rPr>
        <w:t>אח</w:t>
      </w:r>
      <w:r w:rsidR="00E56040">
        <w:rPr>
          <w:rFonts w:hint="cs"/>
          <w:rtl/>
        </w:rPr>
        <w:t>ת</w:t>
      </w:r>
      <w:r w:rsidRPr="00BB0795">
        <w:rPr>
          <w:rtl/>
        </w:rPr>
        <w:t xml:space="preserve"> מה</w:t>
      </w:r>
      <w:r w:rsidR="00E56040">
        <w:rPr>
          <w:rFonts w:hint="cs"/>
          <w:rtl/>
        </w:rPr>
        <w:t>ן</w:t>
      </w:r>
      <w:r w:rsidRPr="00BB0795">
        <w:rPr>
          <w:rtl/>
        </w:rPr>
        <w:t xml:space="preserve"> קשור</w:t>
      </w:r>
      <w:r w:rsidR="00E56040">
        <w:rPr>
          <w:rFonts w:hint="cs"/>
          <w:rtl/>
        </w:rPr>
        <w:t>ה</w:t>
      </w:r>
      <w:r w:rsidRPr="00BB0795">
        <w:rPr>
          <w:rtl/>
        </w:rPr>
        <w:t xml:space="preserve"> </w:t>
      </w:r>
      <w:r>
        <w:rPr>
          <w:rFonts w:hint="cs"/>
          <w:rtl/>
        </w:rPr>
        <w:t xml:space="preserve">למת </w:t>
      </w:r>
      <w:r>
        <w:rPr>
          <w:rtl/>
        </w:rPr>
        <w:t>מצ</w:t>
      </w:r>
      <w:r w:rsidRPr="00BB0795">
        <w:rPr>
          <w:rtl/>
        </w:rPr>
        <w:t xml:space="preserve">וה. </w:t>
      </w:r>
      <w:r>
        <w:rPr>
          <w:rFonts w:hint="cs"/>
          <w:rtl/>
        </w:rPr>
        <w:t xml:space="preserve">התקנה קובעת </w:t>
      </w:r>
      <w:r w:rsidRPr="00BB0795">
        <w:rPr>
          <w:rtl/>
        </w:rPr>
        <w:t xml:space="preserve">כי יש לקבור את הגופה באתר בו היא נמצאה. הסיבה לכך היא החשש שהנעת הגוף עשויה לקחת זמן </w:t>
      </w:r>
      <w:r w:rsidR="001E4B51">
        <w:rPr>
          <w:rFonts w:hint="cs"/>
          <w:rtl/>
        </w:rPr>
        <w:t xml:space="preserve">ובשל כך לבזות את </w:t>
      </w:r>
      <w:r w:rsidRPr="00BB0795">
        <w:rPr>
          <w:rtl/>
        </w:rPr>
        <w:t>המ</w:t>
      </w:r>
      <w:r>
        <w:rPr>
          <w:rFonts w:hint="cs"/>
          <w:rtl/>
        </w:rPr>
        <w:t>ת</w:t>
      </w:r>
      <w:r w:rsidRPr="00BB0795">
        <w:rPr>
          <w:rtl/>
        </w:rPr>
        <w:t>.</w:t>
      </w:r>
    </w:p>
    <w:p w14:paraId="4511FCD1" w14:textId="44E3E930" w:rsidR="00BF169F" w:rsidRDefault="00BF169F" w:rsidP="00C84FE1">
      <w:pPr>
        <w:rPr>
          <w:rtl/>
        </w:rPr>
      </w:pPr>
      <w:r w:rsidRPr="00BB0795">
        <w:rPr>
          <w:rtl/>
        </w:rPr>
        <w:t xml:space="preserve">הגמרא </w:t>
      </w:r>
      <w:r w:rsidR="00C84FE1">
        <w:rPr>
          <w:rFonts w:hint="cs"/>
          <w:rtl/>
        </w:rPr>
        <w:t xml:space="preserve">בעירובין </w:t>
      </w:r>
      <w:r w:rsidR="00C84FE1" w:rsidRPr="00C84FE1">
        <w:rPr>
          <w:rFonts w:hint="cs"/>
          <w:sz w:val="20"/>
          <w:szCs w:val="20"/>
          <w:rtl/>
        </w:rPr>
        <w:t>(</w:t>
      </w:r>
      <w:proofErr w:type="spellStart"/>
      <w:r w:rsidR="00C84FE1" w:rsidRPr="00C84FE1">
        <w:rPr>
          <w:rFonts w:hint="cs"/>
          <w:sz w:val="20"/>
          <w:szCs w:val="20"/>
          <w:rtl/>
        </w:rPr>
        <w:t>יז</w:t>
      </w:r>
      <w:proofErr w:type="spellEnd"/>
      <w:r w:rsidR="00C84FE1" w:rsidRPr="00C84FE1">
        <w:rPr>
          <w:rFonts w:hint="cs"/>
          <w:sz w:val="20"/>
          <w:szCs w:val="20"/>
          <w:rtl/>
        </w:rPr>
        <w:t xml:space="preserve"> ע"א) </w:t>
      </w:r>
      <w:r w:rsidRPr="00BB0795">
        <w:rPr>
          <w:rtl/>
        </w:rPr>
        <w:t>מבינה שחייל שנהרג בפעולה נחשב תמיד כ</w:t>
      </w:r>
      <w:r>
        <w:rPr>
          <w:rFonts w:hint="cs"/>
          <w:rtl/>
        </w:rPr>
        <w:t xml:space="preserve">מת </w:t>
      </w:r>
      <w:r>
        <w:rPr>
          <w:rtl/>
        </w:rPr>
        <w:t>מצ</w:t>
      </w:r>
      <w:r w:rsidRPr="00BB0795">
        <w:rPr>
          <w:rtl/>
        </w:rPr>
        <w:t>וה, אפילו אם יש מי שיכול לקבור אותו.</w:t>
      </w:r>
      <w:r w:rsidR="00C84FE1" w:rsidDel="00C84FE1">
        <w:rPr>
          <w:rStyle w:val="FootnoteReference"/>
          <w:rtl/>
        </w:rPr>
        <w:t xml:space="preserve"> </w:t>
      </w:r>
      <w:r w:rsidR="00C84FE1">
        <w:rPr>
          <w:rFonts w:hint="cs"/>
          <w:rtl/>
        </w:rPr>
        <w:t xml:space="preserve"> </w:t>
      </w:r>
      <w:r w:rsidRPr="00BB0795">
        <w:rPr>
          <w:rtl/>
        </w:rPr>
        <w:t xml:space="preserve">הרב דוד אבן </w:t>
      </w:r>
      <w:proofErr w:type="spellStart"/>
      <w:r w:rsidRPr="00BB0795">
        <w:rPr>
          <w:rtl/>
        </w:rPr>
        <w:t>זמר</w:t>
      </w:r>
      <w:r>
        <w:rPr>
          <w:rFonts w:hint="cs"/>
          <w:rtl/>
        </w:rPr>
        <w:t>א</w:t>
      </w:r>
      <w:proofErr w:type="spellEnd"/>
      <w:r w:rsidRPr="00BB0795">
        <w:rPr>
          <w:rtl/>
        </w:rPr>
        <w:t xml:space="preserve"> (</w:t>
      </w:r>
      <w:proofErr w:type="spellStart"/>
      <w:r>
        <w:rPr>
          <w:rFonts w:hint="cs"/>
          <w:rtl/>
        </w:rPr>
        <w:t>רדב"ז</w:t>
      </w:r>
      <w:proofErr w:type="spellEnd"/>
      <w:r>
        <w:rPr>
          <w:rFonts w:hint="cs"/>
          <w:rtl/>
        </w:rPr>
        <w:t xml:space="preserve">, </w:t>
      </w:r>
      <w:r w:rsidRPr="00BB0795">
        <w:t>1479-1589</w:t>
      </w:r>
      <w:r w:rsidRPr="00BB0795">
        <w:rPr>
          <w:rtl/>
        </w:rPr>
        <w:t>) מסביר כי הסיבה לכך נובעת מהחשש שבמלחמה, חיילים עסוקים באחריות</w:t>
      </w:r>
      <w:r>
        <w:rPr>
          <w:rFonts w:hint="cs"/>
          <w:rtl/>
        </w:rPr>
        <w:t>ם</w:t>
      </w:r>
      <w:r w:rsidRPr="00BB0795">
        <w:rPr>
          <w:rtl/>
        </w:rPr>
        <w:t xml:space="preserve"> </w:t>
      </w:r>
      <w:r>
        <w:rPr>
          <w:rFonts w:hint="cs"/>
          <w:rtl/>
        </w:rPr>
        <w:t>ב</w:t>
      </w:r>
      <w:r w:rsidRPr="00BB0795">
        <w:rPr>
          <w:rtl/>
        </w:rPr>
        <w:t>קרב, מה שיגרום שוב לביזוי המ</w:t>
      </w:r>
      <w:r>
        <w:rPr>
          <w:rFonts w:hint="cs"/>
          <w:rtl/>
        </w:rPr>
        <w:t>ת</w:t>
      </w:r>
      <w:r w:rsidRPr="00BB0795">
        <w:rPr>
          <w:rtl/>
        </w:rPr>
        <w:t>. כתוצאה מכך הוא טוען כי חיילים שנהרגו בטעות נחשבים גם הם כ</w:t>
      </w:r>
      <w:r>
        <w:rPr>
          <w:rFonts w:hint="cs"/>
          <w:rtl/>
        </w:rPr>
        <w:t>מת</w:t>
      </w:r>
      <w:r w:rsidR="00313C2D">
        <w:rPr>
          <w:rFonts w:hint="cs"/>
          <w:rtl/>
        </w:rPr>
        <w:t>י</w:t>
      </w:r>
      <w:r>
        <w:rPr>
          <w:rFonts w:hint="cs"/>
          <w:rtl/>
        </w:rPr>
        <w:t xml:space="preserve"> </w:t>
      </w:r>
      <w:r w:rsidRPr="00BB0795">
        <w:rPr>
          <w:rtl/>
        </w:rPr>
        <w:t xml:space="preserve">מצוה ויש לקבור אותם במקום בו </w:t>
      </w:r>
      <w:r w:rsidR="00646563">
        <w:rPr>
          <w:rFonts w:hint="cs"/>
          <w:rtl/>
        </w:rPr>
        <w:t>נהרגו</w:t>
      </w:r>
      <w:r w:rsidRPr="00BB0795">
        <w:rPr>
          <w:rtl/>
        </w:rPr>
        <w:t>.</w:t>
      </w:r>
      <w:r w:rsidR="00C84FE1" w:rsidRPr="00C84FE1">
        <w:rPr>
          <w:vertAlign w:val="superscript"/>
          <w:rtl/>
        </w:rPr>
        <w:footnoteReference w:id="9"/>
      </w:r>
    </w:p>
    <w:p w14:paraId="5E1CBC1C" w14:textId="1954E3DC" w:rsidR="00BF169F" w:rsidRDefault="00BF169F" w:rsidP="00BF169F">
      <w:pPr>
        <w:rPr>
          <w:rtl/>
        </w:rPr>
      </w:pPr>
      <w:r w:rsidRPr="001D5B30">
        <w:rPr>
          <w:rtl/>
        </w:rPr>
        <w:t xml:space="preserve">אף כי נראה שיש </w:t>
      </w:r>
      <w:r>
        <w:rPr>
          <w:rFonts w:hint="cs"/>
          <w:rtl/>
        </w:rPr>
        <w:t>מחלוקת בין ה</w:t>
      </w:r>
      <w:r w:rsidRPr="001D5B30">
        <w:rPr>
          <w:rtl/>
        </w:rPr>
        <w:t xml:space="preserve">ראשונים אם קבורת מת מצוה </w:t>
      </w:r>
      <w:r>
        <w:rPr>
          <w:rFonts w:hint="cs"/>
          <w:rtl/>
        </w:rPr>
        <w:t xml:space="preserve">במקומו </w:t>
      </w:r>
      <w:r w:rsidRPr="001D5B30">
        <w:rPr>
          <w:rtl/>
        </w:rPr>
        <w:t xml:space="preserve">היא חובה או </w:t>
      </w:r>
      <w:r>
        <w:rPr>
          <w:rFonts w:hint="cs"/>
          <w:rtl/>
        </w:rPr>
        <w:t>רשות</w:t>
      </w:r>
      <w:r w:rsidRPr="001D5B30">
        <w:rPr>
          <w:rtl/>
        </w:rPr>
        <w:t xml:space="preserve">, הרב הראשי בן-ציון מאיר עוזיאל </w:t>
      </w:r>
      <w:r>
        <w:rPr>
          <w:rFonts w:hint="cs"/>
          <w:rtl/>
        </w:rPr>
        <w:t>פוסק שמדובר בחובה</w:t>
      </w:r>
      <w:r>
        <w:rPr>
          <w:rStyle w:val="FootnoteReference"/>
          <w:rtl/>
        </w:rPr>
        <w:footnoteReference w:id="10"/>
      </w:r>
      <w:r>
        <w:rPr>
          <w:rFonts w:hint="cs"/>
          <w:rtl/>
        </w:rPr>
        <w:t xml:space="preserve"> </w:t>
      </w:r>
      <w:r w:rsidRPr="001D5B30">
        <w:rPr>
          <w:rtl/>
        </w:rPr>
        <w:t xml:space="preserve">ויש לקבור </w:t>
      </w:r>
      <w:r>
        <w:rPr>
          <w:rFonts w:hint="cs"/>
          <w:rtl/>
        </w:rPr>
        <w:t>מת מצוה במקומו</w:t>
      </w:r>
      <w:r w:rsidRPr="001D5B30">
        <w:rPr>
          <w:rtl/>
        </w:rPr>
        <w:t>.</w:t>
      </w:r>
    </w:p>
    <w:p w14:paraId="0F696461" w14:textId="5A732FEC" w:rsidR="00BF169F" w:rsidRDefault="00BF169F" w:rsidP="00BF169F">
      <w:pPr>
        <w:rPr>
          <w:rtl/>
        </w:rPr>
      </w:pPr>
      <w:r w:rsidRPr="001D5B30">
        <w:rPr>
          <w:rtl/>
        </w:rPr>
        <w:t xml:space="preserve">המנהג כיום, מסבירים הפוסקים, הוא לקבור </w:t>
      </w:r>
      <w:r>
        <w:rPr>
          <w:rFonts w:hint="cs"/>
          <w:rtl/>
        </w:rPr>
        <w:t xml:space="preserve">מת </w:t>
      </w:r>
      <w:r w:rsidRPr="001D5B30">
        <w:rPr>
          <w:rtl/>
        </w:rPr>
        <w:t xml:space="preserve">מצוה בבית קברות ראוי. הסיבה היא שקבורתם </w:t>
      </w:r>
      <w:r>
        <w:rPr>
          <w:rFonts w:hint="cs"/>
          <w:rtl/>
        </w:rPr>
        <w:t xml:space="preserve">במקומם </w:t>
      </w:r>
      <w:r w:rsidRPr="001D5B30">
        <w:rPr>
          <w:rtl/>
        </w:rPr>
        <w:t xml:space="preserve">לא תגן על הגופות מפני שודדים שעלולים </w:t>
      </w:r>
      <w:r w:rsidRPr="001D5B30">
        <w:rPr>
          <w:rtl/>
        </w:rPr>
        <w:lastRenderedPageBreak/>
        <w:t xml:space="preserve">לחפור את הגופות וליצור ביזוי </w:t>
      </w:r>
      <w:r w:rsidR="00F7367F">
        <w:rPr>
          <w:rFonts w:hint="cs"/>
          <w:rtl/>
        </w:rPr>
        <w:t>למ</w:t>
      </w:r>
      <w:r>
        <w:rPr>
          <w:rFonts w:hint="cs"/>
          <w:rtl/>
        </w:rPr>
        <w:t>ת</w:t>
      </w:r>
      <w:r w:rsidRPr="001D5B30">
        <w:rPr>
          <w:rtl/>
        </w:rPr>
        <w:t>.</w:t>
      </w:r>
      <w:r>
        <w:rPr>
          <w:rStyle w:val="FootnoteReference"/>
          <w:rtl/>
        </w:rPr>
        <w:footnoteReference w:id="11"/>
      </w:r>
      <w:r w:rsidRPr="001D5B30">
        <w:rPr>
          <w:rtl/>
        </w:rPr>
        <w:t xml:space="preserve"> במקרה של </w:t>
      </w:r>
      <w:r>
        <w:rPr>
          <w:rFonts w:hint="cs"/>
          <w:rtl/>
        </w:rPr>
        <w:t xml:space="preserve">אח"י </w:t>
      </w:r>
      <w:r w:rsidRPr="001D5B30">
        <w:rPr>
          <w:rtl/>
        </w:rPr>
        <w:t xml:space="preserve">דקר, נראה כי הגיון </w:t>
      </w:r>
      <w:r>
        <w:rPr>
          <w:rFonts w:hint="cs"/>
          <w:rtl/>
        </w:rPr>
        <w:t>זה אינו שייך</w:t>
      </w:r>
      <w:r w:rsidRPr="001D5B30">
        <w:rPr>
          <w:rtl/>
        </w:rPr>
        <w:t xml:space="preserve">, </w:t>
      </w:r>
      <w:r w:rsidR="00F7367F">
        <w:rPr>
          <w:rFonts w:hint="cs"/>
          <w:rtl/>
        </w:rPr>
        <w:t>היות ו</w:t>
      </w:r>
      <w:r w:rsidRPr="001D5B30">
        <w:rPr>
          <w:rtl/>
        </w:rPr>
        <w:t xml:space="preserve">אין חשש שהגופות יופרעו. יתרה מזאת, </w:t>
      </w:r>
      <w:r w:rsidR="00F7367F">
        <w:rPr>
          <w:rFonts w:hint="cs"/>
          <w:rtl/>
        </w:rPr>
        <w:t xml:space="preserve">העברת </w:t>
      </w:r>
      <w:r w:rsidRPr="001D5B30">
        <w:rPr>
          <w:rtl/>
        </w:rPr>
        <w:t xml:space="preserve">העצמות עשויה להיות כרוכה בביזוי </w:t>
      </w:r>
      <w:r>
        <w:rPr>
          <w:rFonts w:hint="cs"/>
          <w:rtl/>
        </w:rPr>
        <w:t>המת נוסף</w:t>
      </w:r>
      <w:r w:rsidRPr="001D5B30">
        <w:rPr>
          <w:rtl/>
        </w:rPr>
        <w:t>.</w:t>
      </w:r>
    </w:p>
    <w:p w14:paraId="593C876C" w14:textId="77777777" w:rsidR="00BF169F" w:rsidRDefault="00BF169F" w:rsidP="00BF169F">
      <w:pPr>
        <w:rPr>
          <w:rtl/>
        </w:rPr>
      </w:pPr>
    </w:p>
    <w:p w14:paraId="02241E31" w14:textId="46801235" w:rsidR="00BF169F" w:rsidRPr="00BF169F" w:rsidRDefault="00221282" w:rsidP="00BF169F">
      <w:pPr>
        <w:pStyle w:val="Heading2"/>
        <w:rPr>
          <w:rtl/>
        </w:rPr>
      </w:pPr>
      <w:r>
        <w:rPr>
          <w:rFonts w:hint="cs"/>
          <w:rtl/>
        </w:rPr>
        <w:t>הוצאות כספיות על קבורה</w:t>
      </w:r>
    </w:p>
    <w:p w14:paraId="3EA6FD1E" w14:textId="5AFD1C2A" w:rsidR="00BF169F" w:rsidRDefault="00FF6D10" w:rsidP="00FF6D10">
      <w:pPr>
        <w:rPr>
          <w:rtl/>
        </w:rPr>
      </w:pPr>
      <w:r>
        <w:rPr>
          <w:rFonts w:hint="cs"/>
          <w:rtl/>
        </w:rPr>
        <w:t>לו יצויר ש</w:t>
      </w:r>
      <w:r w:rsidR="00BF169F" w:rsidRPr="000A09A4">
        <w:rPr>
          <w:rtl/>
        </w:rPr>
        <w:t xml:space="preserve">ניתן היה להעלות את הכלי </w:t>
      </w:r>
      <w:r w:rsidR="00BF169F">
        <w:rPr>
          <w:rFonts w:hint="cs"/>
          <w:rtl/>
        </w:rPr>
        <w:t>מתחתית הים</w:t>
      </w:r>
      <w:r>
        <w:rPr>
          <w:rFonts w:hint="cs"/>
          <w:rtl/>
        </w:rPr>
        <w:t xml:space="preserve">, הדבר היה </w:t>
      </w:r>
      <w:r w:rsidR="00BF169F" w:rsidRPr="000A09A4">
        <w:rPr>
          <w:rtl/>
        </w:rPr>
        <w:t xml:space="preserve">כרוך </w:t>
      </w:r>
      <w:proofErr w:type="spellStart"/>
      <w:r>
        <w:rPr>
          <w:rFonts w:hint="cs"/>
          <w:rtl/>
        </w:rPr>
        <w:t>בודאי</w:t>
      </w:r>
      <w:proofErr w:type="spellEnd"/>
      <w:r>
        <w:rPr>
          <w:rFonts w:hint="cs"/>
          <w:rtl/>
        </w:rPr>
        <w:t xml:space="preserve"> </w:t>
      </w:r>
      <w:r w:rsidR="00BF169F" w:rsidRPr="000A09A4">
        <w:rPr>
          <w:rtl/>
        </w:rPr>
        <w:t xml:space="preserve">בהוצאות אדירות. </w:t>
      </w:r>
      <w:r>
        <w:rPr>
          <w:rFonts w:hint="cs"/>
          <w:rtl/>
        </w:rPr>
        <w:t xml:space="preserve">יש לציין כי </w:t>
      </w:r>
      <w:r w:rsidR="00BF169F" w:rsidRPr="000A09A4">
        <w:rPr>
          <w:rtl/>
        </w:rPr>
        <w:t xml:space="preserve">גם אז אין ביטחון </w:t>
      </w:r>
      <w:r>
        <w:rPr>
          <w:rFonts w:hint="cs"/>
          <w:rtl/>
        </w:rPr>
        <w:t>ש</w:t>
      </w:r>
      <w:r w:rsidR="00BF169F" w:rsidRPr="000A09A4">
        <w:rPr>
          <w:rtl/>
        </w:rPr>
        <w:t xml:space="preserve">יימצאו חלקי </w:t>
      </w:r>
      <w:r w:rsidR="00BF169F">
        <w:rPr>
          <w:rFonts w:hint="cs"/>
          <w:rtl/>
        </w:rPr>
        <w:t>גופות</w:t>
      </w:r>
      <w:r w:rsidR="00BF169F" w:rsidRPr="000A09A4">
        <w:rPr>
          <w:rtl/>
        </w:rPr>
        <w:t xml:space="preserve">. </w:t>
      </w:r>
      <w:r>
        <w:rPr>
          <w:rFonts w:hint="cs"/>
          <w:rtl/>
        </w:rPr>
        <w:t xml:space="preserve">מעתה, גם אם נאמר שקיימת חובה להביאם לקבורה, האמנם </w:t>
      </w:r>
      <w:r w:rsidR="00BF169F" w:rsidRPr="000A09A4">
        <w:rPr>
          <w:rtl/>
        </w:rPr>
        <w:t xml:space="preserve">מצוות </w:t>
      </w:r>
      <w:r>
        <w:rPr>
          <w:rFonts w:hint="cs"/>
          <w:rtl/>
        </w:rPr>
        <w:t>ה</w:t>
      </w:r>
      <w:r w:rsidR="00BF169F" w:rsidRPr="000A09A4">
        <w:rPr>
          <w:rtl/>
        </w:rPr>
        <w:t>קבורה מצדיקה הוצאת סכומי כסף כה גדולים?</w:t>
      </w:r>
    </w:p>
    <w:p w14:paraId="27492E09" w14:textId="06577FB1" w:rsidR="00BF169F" w:rsidRDefault="00BF169F" w:rsidP="00BF169F">
      <w:pPr>
        <w:rPr>
          <w:rtl/>
        </w:rPr>
      </w:pPr>
      <w:r w:rsidRPr="000A09A4">
        <w:rPr>
          <w:rtl/>
        </w:rPr>
        <w:t xml:space="preserve">הרב קוק נשאל על שיפוצים בבית העלמין הצבאי בהר הצופים. בתשובתו הוא מתייחס לדילמה דומה </w:t>
      </w:r>
      <w:proofErr w:type="spellStart"/>
      <w:r w:rsidRPr="000A09A4">
        <w:rPr>
          <w:rtl/>
        </w:rPr>
        <w:t>לשלנו</w:t>
      </w:r>
      <w:proofErr w:type="spellEnd"/>
      <w:r w:rsidRPr="000A09A4">
        <w:rPr>
          <w:rtl/>
        </w:rPr>
        <w:t xml:space="preserve">. למרות שהוא מעודד את השיפוצים, הוא מעלה </w:t>
      </w:r>
      <w:r w:rsidR="00704D03">
        <w:rPr>
          <w:rFonts w:hint="cs"/>
          <w:rtl/>
        </w:rPr>
        <w:t xml:space="preserve">דאגה </w:t>
      </w:r>
      <w:r w:rsidRPr="000A09A4">
        <w:rPr>
          <w:rtl/>
        </w:rPr>
        <w:t xml:space="preserve">כי יש להגביל את התקציב למינימום </w:t>
      </w:r>
      <w:r w:rsidR="00704D03">
        <w:rPr>
          <w:rFonts w:hint="cs"/>
          <w:rtl/>
        </w:rPr>
        <w:t>מהעיקרון ש</w:t>
      </w:r>
      <w:r w:rsidRPr="000A09A4">
        <w:rPr>
          <w:rtl/>
        </w:rPr>
        <w:t>"</w:t>
      </w:r>
      <w:r>
        <w:rPr>
          <w:rtl/>
        </w:rPr>
        <w:t>התורה חסה על ממונן של ישראל</w:t>
      </w:r>
      <w:r w:rsidRPr="000A09A4">
        <w:rPr>
          <w:rtl/>
        </w:rPr>
        <w:t xml:space="preserve">" </w:t>
      </w:r>
      <w:r w:rsidRPr="00704D03">
        <w:rPr>
          <w:sz w:val="20"/>
          <w:szCs w:val="20"/>
          <w:rtl/>
        </w:rPr>
        <w:t xml:space="preserve">(יומא </w:t>
      </w:r>
      <w:r w:rsidRPr="00704D03">
        <w:rPr>
          <w:rFonts w:hint="cs"/>
          <w:sz w:val="20"/>
          <w:szCs w:val="20"/>
          <w:rtl/>
        </w:rPr>
        <w:t>לט ע"</w:t>
      </w:r>
      <w:r w:rsidRPr="00704D03">
        <w:rPr>
          <w:sz w:val="20"/>
          <w:szCs w:val="20"/>
          <w:rtl/>
        </w:rPr>
        <w:t>א)</w:t>
      </w:r>
      <w:r w:rsidRPr="000A09A4">
        <w:rPr>
          <w:rtl/>
        </w:rPr>
        <w:t xml:space="preserve">. הוא גם מסיק כי מנהג העם היהודי הוא לא </w:t>
      </w:r>
      <w:r>
        <w:rPr>
          <w:rFonts w:hint="cs"/>
          <w:rtl/>
        </w:rPr>
        <w:t xml:space="preserve">להוציא </w:t>
      </w:r>
      <w:r w:rsidRPr="000A09A4">
        <w:rPr>
          <w:rtl/>
        </w:rPr>
        <w:t xml:space="preserve">הוצאות גדולות על המתים אלא להשתמש בכסף </w:t>
      </w:r>
      <w:r>
        <w:rPr>
          <w:rFonts w:hint="cs"/>
          <w:rtl/>
        </w:rPr>
        <w:t>לחיים</w:t>
      </w:r>
      <w:r w:rsidRPr="000A09A4">
        <w:rPr>
          <w:rtl/>
        </w:rPr>
        <w:t>.</w:t>
      </w:r>
      <w:r>
        <w:rPr>
          <w:rStyle w:val="FootnoteReference"/>
          <w:rtl/>
        </w:rPr>
        <w:footnoteReference w:id="12"/>
      </w:r>
    </w:p>
    <w:p w14:paraId="3D77DA59" w14:textId="77777777" w:rsidR="00BF169F" w:rsidRDefault="00BF169F" w:rsidP="00BF169F">
      <w:pPr>
        <w:rPr>
          <w:rtl/>
        </w:rPr>
      </w:pPr>
      <w:r w:rsidRPr="000A09A4">
        <w:rPr>
          <w:rtl/>
        </w:rPr>
        <w:t xml:space="preserve">אחרים עשויים לטעון כי אנו לא עוסקים רק במצוות קבורה, אלא בנושא רגיש ביותר שיש לו השלכות משמעותיות על מורל חיילים ישראלים. </w:t>
      </w:r>
      <w:r>
        <w:rPr>
          <w:rFonts w:hint="cs"/>
          <w:rtl/>
        </w:rPr>
        <w:t>נדון</w:t>
      </w:r>
      <w:r w:rsidRPr="000A09A4">
        <w:rPr>
          <w:rtl/>
        </w:rPr>
        <w:t xml:space="preserve">, </w:t>
      </w:r>
      <w:r>
        <w:rPr>
          <w:rFonts w:hint="cs"/>
          <w:rtl/>
        </w:rPr>
        <w:t xml:space="preserve">בעזרת </w:t>
      </w:r>
      <w:r w:rsidRPr="000A09A4">
        <w:rPr>
          <w:rtl/>
        </w:rPr>
        <w:t>השם, בנושא זה בעתיד.</w:t>
      </w:r>
    </w:p>
    <w:p w14:paraId="3A006252" w14:textId="77777777" w:rsidR="00BF169F" w:rsidRDefault="00BF169F" w:rsidP="00BF169F">
      <w:pPr>
        <w:rPr>
          <w:rtl/>
        </w:rPr>
      </w:pPr>
    </w:p>
    <w:p w14:paraId="3BC8C366" w14:textId="77777777" w:rsidR="00BF169F" w:rsidRPr="00BF169F" w:rsidRDefault="00BF169F" w:rsidP="00BF169F">
      <w:pPr>
        <w:pStyle w:val="Heading2"/>
        <w:rPr>
          <w:rtl/>
        </w:rPr>
      </w:pPr>
      <w:r w:rsidRPr="005C67B4">
        <w:rPr>
          <w:rFonts w:hint="cs"/>
          <w:rtl/>
        </w:rPr>
        <w:t>תחיית המתים</w:t>
      </w:r>
    </w:p>
    <w:p w14:paraId="45BE26DD" w14:textId="65CA4EB0" w:rsidR="00BF169F" w:rsidRDefault="00BF169F" w:rsidP="00777A39">
      <w:pPr>
        <w:rPr>
          <w:rtl/>
        </w:rPr>
      </w:pPr>
      <w:r>
        <w:rPr>
          <w:rFonts w:hint="cs"/>
          <w:rtl/>
        </w:rPr>
        <w:t>יש ה</w:t>
      </w:r>
      <w:r w:rsidRPr="005C67B4">
        <w:rPr>
          <w:rtl/>
        </w:rPr>
        <w:t xml:space="preserve">עשויים לחשוש שגופות </w:t>
      </w:r>
      <w:r>
        <w:rPr>
          <w:rFonts w:hint="cs"/>
          <w:rtl/>
        </w:rPr>
        <w:t xml:space="preserve">אשר </w:t>
      </w:r>
      <w:r w:rsidRPr="005C67B4">
        <w:rPr>
          <w:rtl/>
        </w:rPr>
        <w:t xml:space="preserve">לא נקברו כראוי בבית העלמין יהודי לא יחוו את </w:t>
      </w:r>
      <w:r>
        <w:rPr>
          <w:rFonts w:hint="cs"/>
          <w:rtl/>
        </w:rPr>
        <w:t>תחיית המתים</w:t>
      </w:r>
      <w:r w:rsidRPr="005C67B4">
        <w:rPr>
          <w:rtl/>
        </w:rPr>
        <w:t>.</w:t>
      </w:r>
      <w:r w:rsidR="00777A39">
        <w:rPr>
          <w:rFonts w:hint="cs"/>
          <w:rtl/>
        </w:rPr>
        <w:t xml:space="preserve"> </w:t>
      </w:r>
      <w:r w:rsidRPr="005C67B4">
        <w:rPr>
          <w:rtl/>
        </w:rPr>
        <w:t>אני מאמין כי ראוי רק לסיים את הדיון הרגיש ביותר הזה במילותיו העוצמתיות של הרב קוק:</w:t>
      </w:r>
    </w:p>
    <w:p w14:paraId="2AE5D75C" w14:textId="77777777" w:rsidR="00BF169F" w:rsidRDefault="00BF169F" w:rsidP="00BF169F">
      <w:pPr>
        <w:ind w:left="720"/>
        <w:rPr>
          <w:rtl/>
        </w:rPr>
      </w:pPr>
      <w:r w:rsidRPr="005C67B4">
        <w:rPr>
          <w:rtl/>
        </w:rPr>
        <w:t xml:space="preserve">שדבר פשוט הוא שהקבורה היא מחזקת בלב כל ישראל את האמונה </w:t>
      </w:r>
      <w:proofErr w:type="spellStart"/>
      <w:r w:rsidRPr="005C67B4">
        <w:rPr>
          <w:rtl/>
        </w:rPr>
        <w:t>בתחית</w:t>
      </w:r>
      <w:proofErr w:type="spellEnd"/>
      <w:r w:rsidRPr="005C67B4">
        <w:rPr>
          <w:rtl/>
        </w:rPr>
        <w:t xml:space="preserve"> המתים, שהיא עיקר בתורה</w:t>
      </w:r>
      <w:r>
        <w:rPr>
          <w:rFonts w:hint="cs"/>
          <w:rtl/>
        </w:rPr>
        <w:t>.</w:t>
      </w:r>
    </w:p>
    <w:p w14:paraId="4E83AD8D" w14:textId="1D39A848" w:rsidR="00BF169F" w:rsidRPr="00667F36" w:rsidRDefault="00BF169F" w:rsidP="00BF169F">
      <w:pPr>
        <w:ind w:left="720"/>
      </w:pPr>
      <w:r w:rsidRPr="005C67B4">
        <w:rPr>
          <w:rtl/>
        </w:rPr>
        <w:t xml:space="preserve">ואף על פי שאין מעצור לפני הקדוש ברוך הוא כל יכול לקבץ כל החלקים הפזורים </w:t>
      </w:r>
      <w:r>
        <w:rPr>
          <w:rFonts w:hint="cs"/>
          <w:rtl/>
        </w:rPr>
        <w:t>[...]</w:t>
      </w:r>
      <w:r w:rsidRPr="005C67B4">
        <w:rPr>
          <w:rtl/>
        </w:rPr>
        <w:t xml:space="preserve"> וכל הקדושים שנשרפו באש ודאי יזכו לתחיה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13"/>
      </w:r>
    </w:p>
    <w:p w14:paraId="0579AE88" w14:textId="77777777" w:rsidR="000D48F1" w:rsidRDefault="000D48F1" w:rsidP="00C07EF2">
      <w:pPr>
        <w:rPr>
          <w:rtl/>
        </w:rPr>
      </w:pPr>
    </w:p>
    <w:p w14:paraId="28295C0B" w14:textId="77777777" w:rsidR="00C07EF2" w:rsidRDefault="00C07EF2" w:rsidP="00C07EF2">
      <w:pPr>
        <w:rPr>
          <w:rtl/>
        </w:rPr>
      </w:pPr>
    </w:p>
    <w:p w14:paraId="55BCD428" w14:textId="77777777" w:rsidR="00BF169F" w:rsidRDefault="00BF169F" w:rsidP="00C07EF2">
      <w:pPr>
        <w:rPr>
          <w:rtl/>
        </w:rPr>
      </w:pPr>
    </w:p>
    <w:p w14:paraId="4823EB48" w14:textId="77777777" w:rsidR="00BF169F" w:rsidRDefault="00BF169F" w:rsidP="00C07EF2">
      <w:pPr>
        <w:rPr>
          <w:rtl/>
        </w:rPr>
      </w:pPr>
    </w:p>
    <w:p w14:paraId="25060073" w14:textId="77777777" w:rsidR="00BF169F" w:rsidRDefault="00BF169F" w:rsidP="00C07EF2">
      <w:pPr>
        <w:rPr>
          <w:rtl/>
        </w:rPr>
      </w:pPr>
    </w:p>
    <w:p w14:paraId="724C06B4" w14:textId="77777777" w:rsidR="00C07EF2" w:rsidRPr="00CB4529" w:rsidRDefault="00C07EF2" w:rsidP="00C07EF2"/>
    <w:p w14:paraId="69AA19CE" w14:textId="77777777" w:rsidR="001E5152" w:rsidRPr="008315CF" w:rsidRDefault="001E5152" w:rsidP="00C07EF2">
      <w:pPr>
        <w:rPr>
          <w:rtl/>
        </w:rPr>
      </w:pPr>
    </w:p>
    <w:tbl>
      <w:tblPr>
        <w:tblpPr w:leftFromText="180" w:rightFromText="180" w:vertAnchor="text" w:horzAnchor="margin" w:tblpY="233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2C3C5F" w14:paraId="18DE4E1A" w14:textId="77777777" w:rsidTr="002C3C5F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ACDBC3" w14:textId="77777777" w:rsidR="002C3C5F" w:rsidRDefault="002C3C5F" w:rsidP="002C3C5F">
            <w:pPr>
              <w:pStyle w:val="a0"/>
              <w:contextualSpacing/>
            </w:pPr>
            <w:r>
              <w:rPr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B779F35" w14:textId="77777777" w:rsidR="002C3C5F" w:rsidRDefault="002C3C5F" w:rsidP="002C3C5F">
            <w:pPr>
              <w:pStyle w:val="a0"/>
              <w:contextualSpacing/>
            </w:pPr>
            <w:r>
              <w:rPr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38627" w14:textId="77777777" w:rsidR="002C3C5F" w:rsidRDefault="002C3C5F" w:rsidP="002C3C5F">
            <w:pPr>
              <w:pStyle w:val="a0"/>
              <w:contextualSpacing/>
            </w:pPr>
            <w:r>
              <w:rPr>
                <w:rtl/>
              </w:rPr>
              <w:t>*</w:t>
            </w:r>
          </w:p>
        </w:tc>
      </w:tr>
      <w:tr w:rsidR="002C3C5F" w14:paraId="35694BA3" w14:textId="77777777" w:rsidTr="002C3C5F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66FD4F" w14:textId="77777777" w:rsidR="002C3C5F" w:rsidRDefault="002C3C5F" w:rsidP="002C3C5F">
            <w:pPr>
              <w:pStyle w:val="a0"/>
              <w:contextualSpacing/>
            </w:pPr>
            <w:r>
              <w:rPr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108C93" w14:textId="47F98CAD" w:rsidR="002C3C5F" w:rsidRDefault="002C3C5F" w:rsidP="002C3C5F">
            <w:pPr>
              <w:pStyle w:val="a0"/>
              <w:contextualSpacing/>
              <w:rPr>
                <w:rtl/>
              </w:rPr>
            </w:pPr>
            <w:r>
              <w:rPr>
                <w:rtl/>
              </w:rPr>
              <w:t>כל הזכויות שמורות לישיבת הר עציון</w:t>
            </w:r>
            <w:r>
              <w:rPr>
                <w:rFonts w:hint="cs"/>
                <w:rtl/>
              </w:rPr>
              <w:t xml:space="preserve"> ו</w:t>
            </w:r>
            <w:r w:rsidR="00221282">
              <w:rPr>
                <w:rFonts w:hint="cs"/>
                <w:rtl/>
              </w:rPr>
              <w:t>ל</w:t>
            </w:r>
            <w:r w:rsidR="007B6B92">
              <w:rPr>
                <w:rFonts w:hint="cs"/>
                <w:rtl/>
              </w:rPr>
              <w:t>רב אביעד תבורי</w:t>
            </w:r>
          </w:p>
          <w:p w14:paraId="32EDCB2E" w14:textId="77777777" w:rsidR="007B6B92" w:rsidRDefault="007B6B92" w:rsidP="002C3C5F">
            <w:pPr>
              <w:pStyle w:val="a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תרגום: אילן בוכריס</w:t>
            </w:r>
          </w:p>
          <w:p w14:paraId="67986D23" w14:textId="49B75376" w:rsidR="002C3C5F" w:rsidRDefault="002C3C5F" w:rsidP="002C3C5F">
            <w:pPr>
              <w:pStyle w:val="a0"/>
              <w:contextualSpacing/>
              <w:rPr>
                <w:rtl/>
              </w:rPr>
            </w:pPr>
            <w:r>
              <w:rPr>
                <w:rtl/>
              </w:rPr>
              <w:t xml:space="preserve">עורך: </w:t>
            </w:r>
            <w:r w:rsidR="008315CF">
              <w:rPr>
                <w:rFonts w:hint="cs"/>
                <w:rtl/>
              </w:rPr>
              <w:t>יואב יוסקוביץ</w:t>
            </w:r>
            <w:r>
              <w:rPr>
                <w:rFonts w:hint="cs"/>
                <w:rtl/>
              </w:rPr>
              <w:t>, תש</w:t>
            </w:r>
            <w:r w:rsidR="007B6B92">
              <w:rPr>
                <w:rFonts w:hint="cs"/>
                <w:rtl/>
              </w:rPr>
              <w:t>"פ</w:t>
            </w:r>
          </w:p>
          <w:p w14:paraId="5D9FD837" w14:textId="77777777" w:rsidR="002C3C5F" w:rsidRDefault="002C3C5F" w:rsidP="002C3C5F">
            <w:pPr>
              <w:pStyle w:val="a0"/>
              <w:contextualSpacing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5836A386" w14:textId="77777777" w:rsidR="002C3C5F" w:rsidRDefault="002C3C5F" w:rsidP="002C3C5F">
            <w:pPr>
              <w:pStyle w:val="a0"/>
              <w:contextualSpacing/>
              <w:rPr>
                <w:rtl/>
              </w:rPr>
            </w:pPr>
            <w:r>
              <w:rPr>
                <w:rtl/>
              </w:rPr>
              <w:t xml:space="preserve">בית המדרש הוירטואלי </w:t>
            </w:r>
          </w:p>
          <w:p w14:paraId="432C3AF3" w14:textId="77777777" w:rsidR="002C3C5F" w:rsidRPr="005734F1" w:rsidRDefault="002C3C5F" w:rsidP="002C3C5F">
            <w:pPr>
              <w:pStyle w:val="a0"/>
              <w:contextualSpacing/>
              <w:rPr>
                <w:rtl/>
              </w:rPr>
            </w:pPr>
            <w:r w:rsidRPr="005734F1">
              <w:rPr>
                <w:rtl/>
              </w:rPr>
              <w:t xml:space="preserve">מיסודו של </w:t>
            </w:r>
          </w:p>
          <w:p w14:paraId="12DE4C01" w14:textId="77777777" w:rsidR="002C3C5F" w:rsidRPr="005734F1" w:rsidRDefault="002C3C5F" w:rsidP="002C3C5F">
            <w:pPr>
              <w:pStyle w:val="a0"/>
              <w:contextualSpacing/>
              <w:rPr>
                <w:rtl/>
              </w:rPr>
            </w:pPr>
            <w:r w:rsidRPr="005734F1">
              <w:t>The Israel Koschitzky Virtual Beit Midrash</w:t>
            </w:r>
          </w:p>
          <w:p w14:paraId="75168007" w14:textId="77777777" w:rsidR="002C3C5F" w:rsidRDefault="002C3C5F" w:rsidP="002C3C5F">
            <w:pPr>
              <w:pStyle w:val="a0"/>
              <w:contextualSpacing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9" w:history="1">
              <w:r w:rsidR="007C04B3" w:rsidRPr="00EB665C">
                <w:rPr>
                  <w:rStyle w:val="Hyperlink"/>
                </w:rPr>
                <w:t>http://etzion.org.il</w:t>
              </w:r>
            </w:hyperlink>
          </w:p>
          <w:p w14:paraId="7B3A7930" w14:textId="77777777" w:rsidR="002C3C5F" w:rsidRDefault="002C3C5F" w:rsidP="002C3C5F">
            <w:pPr>
              <w:pStyle w:val="a0"/>
              <w:contextualSpacing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>
                <w:rPr>
                  <w:rStyle w:val="Hyperlink"/>
                </w:rPr>
                <w:t>http://www.vbm-torah.org</w:t>
              </w:r>
            </w:hyperlink>
          </w:p>
          <w:p w14:paraId="0D480EF7" w14:textId="77777777" w:rsidR="002C3C5F" w:rsidRDefault="002C3C5F" w:rsidP="002C3C5F">
            <w:pPr>
              <w:pStyle w:val="a0"/>
              <w:contextualSpacing/>
              <w:rPr>
                <w:rtl/>
              </w:rPr>
            </w:pPr>
          </w:p>
          <w:p w14:paraId="2072DC32" w14:textId="77777777" w:rsidR="002C3C5F" w:rsidRDefault="002C3C5F" w:rsidP="002C3C5F">
            <w:pPr>
              <w:pStyle w:val="a0"/>
              <w:contextualSpacing/>
              <w:rPr>
                <w:rtl/>
              </w:rPr>
            </w:pPr>
            <w:r>
              <w:rPr>
                <w:rtl/>
              </w:rPr>
              <w:t xml:space="preserve">משרדי בית המדרש הוירטואלי: 02-9937300 שלוחה 5 </w:t>
            </w:r>
          </w:p>
          <w:p w14:paraId="7176220F" w14:textId="77777777" w:rsidR="002C3C5F" w:rsidRDefault="002C3C5F" w:rsidP="002C3C5F">
            <w:pPr>
              <w:pStyle w:val="a0"/>
              <w:contextualSpacing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  <w:p w14:paraId="5C05869E" w14:textId="77777777" w:rsidR="002C3C5F" w:rsidRDefault="002C3C5F" w:rsidP="002C3C5F">
            <w:pPr>
              <w:pStyle w:val="a0"/>
              <w:contextualSpacing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0A4E43" w14:textId="77777777" w:rsidR="002C3C5F" w:rsidRDefault="002C3C5F" w:rsidP="002C3C5F">
            <w:pPr>
              <w:pStyle w:val="a0"/>
              <w:contextualSpacing/>
              <w:rPr>
                <w:rtl/>
              </w:rPr>
            </w:pPr>
            <w:r>
              <w:rPr>
                <w:rtl/>
              </w:rPr>
              <w:t xml:space="preserve">* * * * * * * </w:t>
            </w:r>
          </w:p>
        </w:tc>
      </w:tr>
    </w:tbl>
    <w:p w14:paraId="23878A40" w14:textId="77777777" w:rsidR="00144C37" w:rsidRDefault="00144C37" w:rsidP="00C852B0">
      <w:pPr>
        <w:contextualSpacing/>
        <w:rPr>
          <w:rtl/>
        </w:rPr>
      </w:pPr>
    </w:p>
    <w:sectPr w:rsidR="00144C37" w:rsidSect="006F016B">
      <w:headerReference w:type="default" r:id="rId12"/>
      <w:headerReference w:type="first" r:id="rId13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83AA8" w14:textId="77777777" w:rsidR="00E95804" w:rsidRDefault="00E95804" w:rsidP="00405665">
      <w:r>
        <w:separator/>
      </w:r>
    </w:p>
  </w:endnote>
  <w:endnote w:type="continuationSeparator" w:id="0">
    <w:p w14:paraId="06C95F8D" w14:textId="77777777" w:rsidR="00E95804" w:rsidRDefault="00E95804" w:rsidP="0040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A48A4" w14:textId="77777777" w:rsidR="00E95804" w:rsidRDefault="00E95804" w:rsidP="00405665">
      <w:r>
        <w:separator/>
      </w:r>
    </w:p>
  </w:footnote>
  <w:footnote w:type="continuationSeparator" w:id="0">
    <w:p w14:paraId="4A6793EA" w14:textId="77777777" w:rsidR="00E95804" w:rsidRDefault="00E95804" w:rsidP="00405665">
      <w:r>
        <w:continuationSeparator/>
      </w:r>
    </w:p>
  </w:footnote>
  <w:footnote w:id="1">
    <w:p w14:paraId="561E1DD8" w14:textId="77777777" w:rsidR="00BF169F" w:rsidRDefault="00BF169F" w:rsidP="00BF169F">
      <w:pPr>
        <w:pStyle w:val="FootnoteText"/>
      </w:pPr>
      <w:r>
        <w:rPr>
          <w:rStyle w:val="FootnoteReference"/>
          <w:rFonts w:eastAsia="Narkisim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האלוף </w:t>
      </w:r>
      <w:r w:rsidRPr="00E33AEF">
        <w:rPr>
          <w:rtl/>
        </w:rPr>
        <w:t>שלמה אראל</w:t>
      </w:r>
      <w:r>
        <w:rPr>
          <w:rFonts w:hint="cs"/>
          <w:rtl/>
        </w:rPr>
        <w:t xml:space="preserve">, מפקד חיל הים הישראלי, </w:t>
      </w:r>
      <w:r w:rsidRPr="00E33AEF">
        <w:rPr>
          <w:rtl/>
        </w:rPr>
        <w:t>כתב סיכום של האירועים. רא</w:t>
      </w:r>
      <w:r>
        <w:rPr>
          <w:rFonts w:hint="cs"/>
          <w:rtl/>
        </w:rPr>
        <w:t>ו</w:t>
      </w:r>
      <w:r w:rsidRPr="00E33AEF">
        <w:rPr>
          <w:rtl/>
        </w:rPr>
        <w:t xml:space="preserve"> את ספרו</w:t>
      </w:r>
      <w:r>
        <w:rPr>
          <w:rFonts w:hint="cs"/>
          <w:rtl/>
        </w:rPr>
        <w:t xml:space="preserve"> </w:t>
      </w:r>
      <w:r w:rsidRPr="00E33AEF">
        <w:rPr>
          <w:rtl/>
        </w:rPr>
        <w:t>לפניך הים - סיפורו של ימאי, מפקד ולוחם</w:t>
      </w:r>
      <w:r>
        <w:rPr>
          <w:rFonts w:hint="cs"/>
          <w:rtl/>
        </w:rPr>
        <w:t xml:space="preserve">; עמודים 298-305. </w:t>
      </w:r>
    </w:p>
  </w:footnote>
  <w:footnote w:id="2">
    <w:p w14:paraId="5C6BD157" w14:textId="77777777" w:rsidR="00BF169F" w:rsidRDefault="00BF169F" w:rsidP="00BF169F">
      <w:pPr>
        <w:pStyle w:val="FootnoteText"/>
      </w:pPr>
      <w:r>
        <w:rPr>
          <w:rStyle w:val="FootnoteReference"/>
          <w:rFonts w:eastAsia="Narkisim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תשובתו של הרב גורן פורסמה בספרו </w:t>
      </w:r>
      <w:r w:rsidRPr="00E33AEF">
        <w:rPr>
          <w:rtl/>
        </w:rPr>
        <w:t>משיב מלחמה: שאלות ותשובות בענייני צבא, מלחמה וביטחון</w:t>
      </w:r>
      <w:r>
        <w:rPr>
          <w:rFonts w:hint="cs"/>
          <w:rtl/>
        </w:rPr>
        <w:t xml:space="preserve">, כרך ג', עמודים 99-213. </w:t>
      </w:r>
    </w:p>
  </w:footnote>
  <w:footnote w:id="3">
    <w:p w14:paraId="67F42B80" w14:textId="77777777" w:rsidR="00BF169F" w:rsidRDefault="00BF169F" w:rsidP="00BF169F">
      <w:pPr>
        <w:pStyle w:val="FootnoteText"/>
      </w:pPr>
      <w:r>
        <w:rPr>
          <w:rStyle w:val="FootnoteReference"/>
          <w:rFonts w:eastAsia="Narkisim"/>
        </w:rPr>
        <w:footnoteRef/>
      </w:r>
      <w:r>
        <w:rPr>
          <w:rFonts w:hint="cs"/>
          <w:rtl/>
        </w:rPr>
        <w:t xml:space="preserve"> </w:t>
      </w:r>
      <w:r w:rsidRPr="00667F36">
        <w:rPr>
          <w:rtl/>
        </w:rPr>
        <w:t xml:space="preserve">לדיון מפורט אודות מקור זה ראו את </w:t>
      </w:r>
      <w:r>
        <w:rPr>
          <w:rFonts w:hint="cs"/>
          <w:rtl/>
        </w:rPr>
        <w:t xml:space="preserve">מאמרו של </w:t>
      </w:r>
      <w:r w:rsidRPr="00667F36">
        <w:rPr>
          <w:rtl/>
        </w:rPr>
        <w:t>הרב אהרון ליכטנשטיין</w:t>
      </w:r>
      <w:r>
        <w:rPr>
          <w:rFonts w:hint="cs"/>
          <w:rtl/>
        </w:rPr>
        <w:t xml:space="preserve">, מצוות קבורה, זמין ב: </w:t>
      </w:r>
      <w:hyperlink r:id="rId1" w:history="1">
        <w:r w:rsidRPr="00667F36">
          <w:rPr>
            <w:rStyle w:val="Hyperlink"/>
          </w:rPr>
          <w:t>https://www.etzion.org.il/he/%D7%9E%D7%A6%D7%95%D7%95%D7%AA-%D7%A7%D7%91%D7%95%D7%A8%D7%94</w:t>
        </w:r>
      </w:hyperlink>
      <w:r>
        <w:rPr>
          <w:rFonts w:hint="cs"/>
          <w:rtl/>
        </w:rPr>
        <w:t xml:space="preserve"> .</w:t>
      </w:r>
    </w:p>
  </w:footnote>
  <w:footnote w:id="4">
    <w:p w14:paraId="441E39BD" w14:textId="77777777" w:rsidR="00B8611D" w:rsidRDefault="00B8611D" w:rsidP="00B8611D">
      <w:pPr>
        <w:pStyle w:val="FootnoteText"/>
      </w:pPr>
      <w:r>
        <w:rPr>
          <w:rStyle w:val="FootnoteReference"/>
          <w:rFonts w:eastAsia="Narkisim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שם על האתר. </w:t>
      </w:r>
    </w:p>
  </w:footnote>
  <w:footnote w:id="5">
    <w:p w14:paraId="1C0917D9" w14:textId="77777777" w:rsidR="00BF169F" w:rsidRDefault="00BF169F" w:rsidP="00BF169F">
      <w:pPr>
        <w:pStyle w:val="FootnoteText"/>
      </w:pPr>
      <w:r>
        <w:rPr>
          <w:rStyle w:val="FootnoteReference"/>
          <w:rFonts w:eastAsia="Narkisim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תחומין</w:t>
      </w:r>
      <w:proofErr w:type="spellEnd"/>
      <w:r>
        <w:rPr>
          <w:rFonts w:hint="cs"/>
          <w:rtl/>
        </w:rPr>
        <w:t xml:space="preserve"> כרך כ', עמודים 181-187. </w:t>
      </w:r>
    </w:p>
  </w:footnote>
  <w:footnote w:id="6">
    <w:p w14:paraId="23E48DFD" w14:textId="77777777" w:rsidR="00BF169F" w:rsidRDefault="00BF169F" w:rsidP="00BF169F">
      <w:pPr>
        <w:pStyle w:val="FootnoteText"/>
      </w:pPr>
      <w:r>
        <w:rPr>
          <w:rStyle w:val="FootnoteReference"/>
          <w:rFonts w:eastAsia="Narkisim"/>
        </w:rPr>
        <w:footnoteRef/>
      </w:r>
      <w:r>
        <w:rPr>
          <w:rtl/>
        </w:rPr>
        <w:t xml:space="preserve"> </w:t>
      </w:r>
      <w:r w:rsidRPr="00B0151C">
        <w:rPr>
          <w:rtl/>
        </w:rPr>
        <w:t>ההסבר של רמב"ן מצוטט ב</w:t>
      </w:r>
      <w:r>
        <w:rPr>
          <w:rFonts w:hint="cs"/>
          <w:rtl/>
        </w:rPr>
        <w:t xml:space="preserve">בית יוסף יורה דעה סימן </w:t>
      </w:r>
      <w:proofErr w:type="spellStart"/>
      <w:r>
        <w:rPr>
          <w:rFonts w:hint="cs"/>
          <w:rtl/>
        </w:rPr>
        <w:t>שסג</w:t>
      </w:r>
      <w:proofErr w:type="spellEnd"/>
      <w:r>
        <w:rPr>
          <w:rFonts w:hint="cs"/>
          <w:rtl/>
        </w:rPr>
        <w:t xml:space="preserve">. </w:t>
      </w:r>
    </w:p>
  </w:footnote>
  <w:footnote w:id="7">
    <w:p w14:paraId="1227F88E" w14:textId="77777777" w:rsidR="00BF169F" w:rsidRDefault="00BF169F" w:rsidP="00BF169F">
      <w:pPr>
        <w:pStyle w:val="FootnoteText"/>
      </w:pPr>
      <w:r>
        <w:rPr>
          <w:rStyle w:val="FootnoteReference"/>
          <w:rFonts w:eastAsia="Narkisim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משנה מועד קטן פרק א משנה ה.</w:t>
      </w:r>
    </w:p>
  </w:footnote>
  <w:footnote w:id="8">
    <w:p w14:paraId="22772AAB" w14:textId="77777777" w:rsidR="00BF169F" w:rsidRDefault="00BF169F" w:rsidP="00BF169F">
      <w:pPr>
        <w:pStyle w:val="FootnoteText"/>
      </w:pPr>
      <w:r>
        <w:rPr>
          <w:rStyle w:val="FootnoteReference"/>
          <w:rFonts w:eastAsia="Narkisim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תחומין</w:t>
      </w:r>
      <w:proofErr w:type="spellEnd"/>
      <w:r>
        <w:rPr>
          <w:rFonts w:hint="cs"/>
          <w:rtl/>
        </w:rPr>
        <w:t xml:space="preserve"> כרך כ', עמודים 171-180.</w:t>
      </w:r>
    </w:p>
  </w:footnote>
  <w:footnote w:id="9">
    <w:p w14:paraId="2B9BA78D" w14:textId="77777777" w:rsidR="00C84FE1" w:rsidRDefault="00C84FE1" w:rsidP="00C84FE1">
      <w:pPr>
        <w:pStyle w:val="FootnoteText"/>
      </w:pPr>
      <w:r>
        <w:rPr>
          <w:rStyle w:val="FootnoteReference"/>
          <w:rFonts w:eastAsia="Narkisim"/>
        </w:rPr>
        <w:footnoteRef/>
      </w:r>
      <w:r>
        <w:rPr>
          <w:rtl/>
        </w:rPr>
        <w:t xml:space="preserve"> </w:t>
      </w:r>
      <w:proofErr w:type="spellStart"/>
      <w:r w:rsidRPr="001D5B30">
        <w:rPr>
          <w:rtl/>
        </w:rPr>
        <w:t>רדב"ז</w:t>
      </w:r>
      <w:proofErr w:type="spellEnd"/>
      <w:r w:rsidRPr="001D5B30">
        <w:rPr>
          <w:rtl/>
        </w:rPr>
        <w:t xml:space="preserve"> הלכות מלכים פרק ו הלכה </w:t>
      </w:r>
      <w:proofErr w:type="spellStart"/>
      <w:r w:rsidRPr="001D5B30">
        <w:rPr>
          <w:rtl/>
        </w:rPr>
        <w:t>יג</w:t>
      </w:r>
      <w:proofErr w:type="spellEnd"/>
      <w:r>
        <w:rPr>
          <w:rFonts w:hint="cs"/>
          <w:rtl/>
        </w:rPr>
        <w:t>.</w:t>
      </w:r>
    </w:p>
  </w:footnote>
  <w:footnote w:id="10">
    <w:p w14:paraId="3E1F4FFF" w14:textId="77777777" w:rsidR="00BF169F" w:rsidRDefault="00BF169F" w:rsidP="00BF169F">
      <w:pPr>
        <w:pStyle w:val="FootnoteText"/>
      </w:pPr>
      <w:r>
        <w:rPr>
          <w:rStyle w:val="FootnoteReference"/>
          <w:rFonts w:eastAsia="Narkisim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פסקי עוזיאל, עמוד 190. </w:t>
      </w:r>
    </w:p>
  </w:footnote>
  <w:footnote w:id="11">
    <w:p w14:paraId="524CAE58" w14:textId="77777777" w:rsidR="00BF169F" w:rsidRDefault="00BF169F" w:rsidP="00BF169F">
      <w:pPr>
        <w:pStyle w:val="FootnoteText"/>
      </w:pPr>
      <w:r>
        <w:rPr>
          <w:rStyle w:val="FootnoteReference"/>
          <w:rFonts w:eastAsia="Narkisim"/>
        </w:rPr>
        <w:footnoteRef/>
      </w:r>
      <w:r>
        <w:rPr>
          <w:rtl/>
        </w:rPr>
        <w:t xml:space="preserve"> </w:t>
      </w:r>
      <w:proofErr w:type="spellStart"/>
      <w:r w:rsidRPr="000A09A4">
        <w:rPr>
          <w:rtl/>
        </w:rPr>
        <w:t>ש"ך</w:t>
      </w:r>
      <w:proofErr w:type="spellEnd"/>
      <w:r w:rsidRPr="000A09A4">
        <w:rPr>
          <w:rtl/>
        </w:rPr>
        <w:t xml:space="preserve"> </w:t>
      </w:r>
      <w:r>
        <w:rPr>
          <w:rFonts w:hint="cs"/>
          <w:rtl/>
        </w:rPr>
        <w:t xml:space="preserve">בשמו של </w:t>
      </w:r>
      <w:proofErr w:type="spellStart"/>
      <w:r>
        <w:rPr>
          <w:rFonts w:hint="cs"/>
          <w:rtl/>
        </w:rPr>
        <w:t>ה</w:t>
      </w:r>
      <w:r w:rsidRPr="000A09A4">
        <w:rPr>
          <w:rtl/>
        </w:rPr>
        <w:t>מהרש"ל</w:t>
      </w:r>
      <w:proofErr w:type="spellEnd"/>
      <w:r w:rsidRPr="000A09A4">
        <w:rPr>
          <w:rtl/>
        </w:rPr>
        <w:t xml:space="preserve"> על שולחן ערוך יורה דעה סימן שסד סעיף ג</w:t>
      </w:r>
      <w:r>
        <w:rPr>
          <w:rFonts w:hint="cs"/>
          <w:rtl/>
        </w:rPr>
        <w:t>.</w:t>
      </w:r>
    </w:p>
  </w:footnote>
  <w:footnote w:id="12">
    <w:p w14:paraId="62C95576" w14:textId="77777777" w:rsidR="00BF169F" w:rsidRDefault="00BF169F" w:rsidP="00BF169F">
      <w:pPr>
        <w:pStyle w:val="FootnoteText"/>
      </w:pPr>
      <w:r>
        <w:rPr>
          <w:rStyle w:val="FootnoteReference"/>
          <w:rFonts w:eastAsia="Narkisim"/>
        </w:rPr>
        <w:footnoteRef/>
      </w:r>
      <w:r>
        <w:rPr>
          <w:rtl/>
        </w:rPr>
        <w:t xml:space="preserve"> </w:t>
      </w:r>
      <w:r w:rsidRPr="00A87E26">
        <w:rPr>
          <w:rtl/>
        </w:rPr>
        <w:t xml:space="preserve">שו"ת דעת כהן (ענייני יורה דעה) </w:t>
      </w:r>
      <w:r>
        <w:rPr>
          <w:rFonts w:hint="cs"/>
          <w:rtl/>
        </w:rPr>
        <w:t xml:space="preserve">סימן ריב. </w:t>
      </w:r>
    </w:p>
  </w:footnote>
  <w:footnote w:id="13">
    <w:p w14:paraId="60E0747F" w14:textId="77777777" w:rsidR="00BF169F" w:rsidRDefault="00BF169F" w:rsidP="00BF169F">
      <w:pPr>
        <w:pStyle w:val="FootnoteText"/>
      </w:pPr>
      <w:r>
        <w:rPr>
          <w:rStyle w:val="FootnoteReference"/>
          <w:rFonts w:eastAsia="Narkisim"/>
        </w:rPr>
        <w:footnoteRef/>
      </w:r>
      <w:r>
        <w:rPr>
          <w:rtl/>
        </w:rPr>
        <w:t xml:space="preserve"> </w:t>
      </w:r>
      <w:r w:rsidRPr="00A87E26">
        <w:rPr>
          <w:rtl/>
        </w:rPr>
        <w:t xml:space="preserve">שו"ת דעת כהן (ענייני יורה דעה) סימן </w:t>
      </w:r>
      <w:proofErr w:type="spellStart"/>
      <w:r w:rsidRPr="00A87E26">
        <w:rPr>
          <w:rtl/>
        </w:rPr>
        <w:t>קצז</w:t>
      </w:r>
      <w:proofErr w:type="spellEnd"/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B7C81" w14:textId="77777777" w:rsidR="002B0904" w:rsidRDefault="002B0904" w:rsidP="00405665">
    <w:pPr>
      <w:pStyle w:val="Header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40AB4">
      <w:rPr>
        <w:noProof/>
        <w:rtl/>
      </w:rPr>
      <w:t>3</w:t>
    </w:r>
    <w:r>
      <w:rPr>
        <w:rtl/>
      </w:rPr>
      <w:fldChar w:fldCharType="end"/>
    </w:r>
    <w:r>
      <w:rPr>
        <w:rtl/>
      </w:rPr>
      <w:t xml:space="preserve"> -</w:t>
    </w:r>
  </w:p>
  <w:p w14:paraId="30045B5F" w14:textId="77777777" w:rsidR="002B0904" w:rsidRDefault="002B0904" w:rsidP="004056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348"/>
    </w:tblGrid>
    <w:tr w:rsidR="002B0904" w:rsidRPr="006216C9" w14:paraId="54E470DA" w14:textId="77777777" w:rsidTr="00FA1793">
      <w:tc>
        <w:tcPr>
          <w:tcW w:w="6506" w:type="dxa"/>
          <w:tcBorders>
            <w:bottom w:val="double" w:sz="4" w:space="0" w:color="auto"/>
          </w:tcBorders>
        </w:tcPr>
        <w:p w14:paraId="48B5E088" w14:textId="77777777" w:rsidR="002B0904" w:rsidRPr="006216C9" w:rsidRDefault="002B0904" w:rsidP="006216C9">
          <w:pPr>
            <w:spacing w:after="0"/>
            <w:rPr>
              <w:sz w:val="22"/>
              <w:szCs w:val="22"/>
              <w:rtl/>
            </w:rPr>
          </w:pPr>
          <w:r w:rsidRPr="006216C9">
            <w:rPr>
              <w:sz w:val="22"/>
              <w:szCs w:val="22"/>
              <w:rtl/>
            </w:rPr>
            <w:t>בית המדרש הווירטואלי (</w:t>
          </w:r>
          <w:r w:rsidRPr="006216C9">
            <w:rPr>
              <w:sz w:val="22"/>
              <w:szCs w:val="22"/>
            </w:rPr>
            <w:t>V.B.M</w:t>
          </w:r>
          <w:r w:rsidRPr="006216C9">
            <w:rPr>
              <w:sz w:val="22"/>
              <w:szCs w:val="22"/>
              <w:rtl/>
            </w:rPr>
            <w:t>)</w:t>
          </w:r>
          <w:r w:rsidRPr="006216C9">
            <w:rPr>
              <w:rFonts w:hint="cs"/>
              <w:sz w:val="22"/>
              <w:szCs w:val="22"/>
              <w:rtl/>
            </w:rPr>
            <w:t xml:space="preserve"> ע"ש ישראל </w:t>
          </w:r>
          <w:proofErr w:type="spellStart"/>
          <w:r w:rsidRPr="006216C9">
            <w:rPr>
              <w:rFonts w:hint="cs"/>
              <w:sz w:val="22"/>
              <w:szCs w:val="22"/>
              <w:rtl/>
            </w:rPr>
            <w:t>קושיצקי</w:t>
          </w:r>
          <w:proofErr w:type="spellEnd"/>
          <w:r w:rsidRPr="006216C9">
            <w:rPr>
              <w:sz w:val="22"/>
              <w:szCs w:val="22"/>
              <w:rtl/>
            </w:rPr>
            <w:t xml:space="preserve"> שליד ישיבת הר עציון</w:t>
          </w:r>
        </w:p>
        <w:p w14:paraId="04739987" w14:textId="77777777" w:rsidR="002B0904" w:rsidRPr="006216C9" w:rsidRDefault="007777C2" w:rsidP="00CD6003">
          <w:pPr>
            <w:spacing w:after="0"/>
            <w:rPr>
              <w:sz w:val="22"/>
              <w:szCs w:val="22"/>
            </w:rPr>
          </w:pPr>
          <w:r>
            <w:rPr>
              <w:rFonts w:hint="cs"/>
              <w:sz w:val="22"/>
              <w:szCs w:val="22"/>
              <w:rtl/>
            </w:rPr>
            <w:t>הלכה והיסטוריה</w:t>
          </w:r>
        </w:p>
      </w:tc>
      <w:tc>
        <w:tcPr>
          <w:tcW w:w="3348" w:type="dxa"/>
          <w:tcBorders>
            <w:bottom w:val="double" w:sz="4" w:space="0" w:color="auto"/>
          </w:tcBorders>
          <w:vAlign w:val="center"/>
        </w:tcPr>
        <w:p w14:paraId="61D57488" w14:textId="77777777" w:rsidR="002B0904" w:rsidRPr="006216C9" w:rsidRDefault="002B0904" w:rsidP="006216C9">
          <w:pPr>
            <w:bidi w:val="0"/>
            <w:spacing w:after="0"/>
            <w:rPr>
              <w:sz w:val="22"/>
              <w:szCs w:val="22"/>
            </w:rPr>
          </w:pPr>
          <w:r w:rsidRPr="006216C9">
            <w:rPr>
              <w:sz w:val="22"/>
              <w:szCs w:val="22"/>
            </w:rPr>
            <w:t>etzion.org.il</w:t>
          </w:r>
        </w:p>
      </w:tc>
    </w:tr>
  </w:tbl>
  <w:p w14:paraId="5ACA472A" w14:textId="77777777" w:rsidR="002B0904" w:rsidRPr="00AC2922" w:rsidRDefault="002B0904" w:rsidP="006216C9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CD0"/>
    <w:multiLevelType w:val="hybridMultilevel"/>
    <w:tmpl w:val="5C5A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99C"/>
    <w:multiLevelType w:val="hybridMultilevel"/>
    <w:tmpl w:val="FC56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77F08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B1205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F07A7"/>
    <w:multiLevelType w:val="hybridMultilevel"/>
    <w:tmpl w:val="C9660BEC"/>
    <w:lvl w:ilvl="0" w:tplc="E03AB0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9F"/>
    <w:rsid w:val="00002327"/>
    <w:rsid w:val="0000263F"/>
    <w:rsid w:val="00005156"/>
    <w:rsid w:val="00006142"/>
    <w:rsid w:val="00007261"/>
    <w:rsid w:val="00012A92"/>
    <w:rsid w:val="00012D3D"/>
    <w:rsid w:val="00013331"/>
    <w:rsid w:val="00015437"/>
    <w:rsid w:val="00015C4E"/>
    <w:rsid w:val="00017774"/>
    <w:rsid w:val="00017E6D"/>
    <w:rsid w:val="00021ADE"/>
    <w:rsid w:val="00022A1A"/>
    <w:rsid w:val="00026734"/>
    <w:rsid w:val="000268F4"/>
    <w:rsid w:val="00031797"/>
    <w:rsid w:val="00032E49"/>
    <w:rsid w:val="00034C35"/>
    <w:rsid w:val="00037946"/>
    <w:rsid w:val="00040A12"/>
    <w:rsid w:val="00042703"/>
    <w:rsid w:val="000429F5"/>
    <w:rsid w:val="00043B2D"/>
    <w:rsid w:val="00043F83"/>
    <w:rsid w:val="00056413"/>
    <w:rsid w:val="00057741"/>
    <w:rsid w:val="00062796"/>
    <w:rsid w:val="00062C83"/>
    <w:rsid w:val="0006305C"/>
    <w:rsid w:val="0006682D"/>
    <w:rsid w:val="00066C50"/>
    <w:rsid w:val="00072052"/>
    <w:rsid w:val="000720B2"/>
    <w:rsid w:val="00074142"/>
    <w:rsid w:val="00075E70"/>
    <w:rsid w:val="00076337"/>
    <w:rsid w:val="0007734B"/>
    <w:rsid w:val="000773F4"/>
    <w:rsid w:val="00083EDB"/>
    <w:rsid w:val="000845ED"/>
    <w:rsid w:val="00084B00"/>
    <w:rsid w:val="00086970"/>
    <w:rsid w:val="00092646"/>
    <w:rsid w:val="000963EF"/>
    <w:rsid w:val="00097DEC"/>
    <w:rsid w:val="000A1BE6"/>
    <w:rsid w:val="000A299B"/>
    <w:rsid w:val="000A56FC"/>
    <w:rsid w:val="000A5D16"/>
    <w:rsid w:val="000A64C7"/>
    <w:rsid w:val="000A70A9"/>
    <w:rsid w:val="000A7A3E"/>
    <w:rsid w:val="000B18D3"/>
    <w:rsid w:val="000B4AA4"/>
    <w:rsid w:val="000B59A2"/>
    <w:rsid w:val="000C33EB"/>
    <w:rsid w:val="000C5267"/>
    <w:rsid w:val="000C5EDE"/>
    <w:rsid w:val="000D0AE8"/>
    <w:rsid w:val="000D14EE"/>
    <w:rsid w:val="000D150D"/>
    <w:rsid w:val="000D25BF"/>
    <w:rsid w:val="000D2F68"/>
    <w:rsid w:val="000D4260"/>
    <w:rsid w:val="000D48F1"/>
    <w:rsid w:val="000E21BC"/>
    <w:rsid w:val="000E2322"/>
    <w:rsid w:val="000E3B5A"/>
    <w:rsid w:val="000E6C3C"/>
    <w:rsid w:val="000F174D"/>
    <w:rsid w:val="000F6308"/>
    <w:rsid w:val="000F641A"/>
    <w:rsid w:val="000F6479"/>
    <w:rsid w:val="001009EE"/>
    <w:rsid w:val="0010214C"/>
    <w:rsid w:val="00102A1E"/>
    <w:rsid w:val="00102A2A"/>
    <w:rsid w:val="00102BE4"/>
    <w:rsid w:val="001051EE"/>
    <w:rsid w:val="00106143"/>
    <w:rsid w:val="00112FFD"/>
    <w:rsid w:val="00113312"/>
    <w:rsid w:val="001162A4"/>
    <w:rsid w:val="001164E7"/>
    <w:rsid w:val="00120E03"/>
    <w:rsid w:val="00122E5A"/>
    <w:rsid w:val="001240AA"/>
    <w:rsid w:val="00125BFF"/>
    <w:rsid w:val="00126DB2"/>
    <w:rsid w:val="00127AB3"/>
    <w:rsid w:val="00130089"/>
    <w:rsid w:val="00130F07"/>
    <w:rsid w:val="00132923"/>
    <w:rsid w:val="00135BCE"/>
    <w:rsid w:val="001372F8"/>
    <w:rsid w:val="00141C9A"/>
    <w:rsid w:val="00143985"/>
    <w:rsid w:val="00144C37"/>
    <w:rsid w:val="00146C1D"/>
    <w:rsid w:val="00147F05"/>
    <w:rsid w:val="00151635"/>
    <w:rsid w:val="001571DB"/>
    <w:rsid w:val="00160BB3"/>
    <w:rsid w:val="0016153A"/>
    <w:rsid w:val="001615CD"/>
    <w:rsid w:val="00163EE5"/>
    <w:rsid w:val="00164CE6"/>
    <w:rsid w:val="00165923"/>
    <w:rsid w:val="00171247"/>
    <w:rsid w:val="00175D42"/>
    <w:rsid w:val="001771DB"/>
    <w:rsid w:val="001820F1"/>
    <w:rsid w:val="001852B1"/>
    <w:rsid w:val="0018776A"/>
    <w:rsid w:val="00190FEA"/>
    <w:rsid w:val="001935D9"/>
    <w:rsid w:val="001A160E"/>
    <w:rsid w:val="001A4B13"/>
    <w:rsid w:val="001A5C79"/>
    <w:rsid w:val="001A6573"/>
    <w:rsid w:val="001B0107"/>
    <w:rsid w:val="001B7F24"/>
    <w:rsid w:val="001C1CAA"/>
    <w:rsid w:val="001C4940"/>
    <w:rsid w:val="001C4B5E"/>
    <w:rsid w:val="001C4E63"/>
    <w:rsid w:val="001C6C39"/>
    <w:rsid w:val="001E11C3"/>
    <w:rsid w:val="001E1D48"/>
    <w:rsid w:val="001E3883"/>
    <w:rsid w:val="001E4B51"/>
    <w:rsid w:val="001E5152"/>
    <w:rsid w:val="001F7DD3"/>
    <w:rsid w:val="00203453"/>
    <w:rsid w:val="002115E2"/>
    <w:rsid w:val="00211DA7"/>
    <w:rsid w:val="00212A5E"/>
    <w:rsid w:val="00213345"/>
    <w:rsid w:val="002142D4"/>
    <w:rsid w:val="00214428"/>
    <w:rsid w:val="00216AF7"/>
    <w:rsid w:val="0022042F"/>
    <w:rsid w:val="00220D4A"/>
    <w:rsid w:val="00221282"/>
    <w:rsid w:val="0022223D"/>
    <w:rsid w:val="00222E16"/>
    <w:rsid w:val="00223CEC"/>
    <w:rsid w:val="002314D2"/>
    <w:rsid w:val="002338A7"/>
    <w:rsid w:val="00233E7F"/>
    <w:rsid w:val="00235575"/>
    <w:rsid w:val="00240AB4"/>
    <w:rsid w:val="00242E66"/>
    <w:rsid w:val="00251114"/>
    <w:rsid w:val="0025188F"/>
    <w:rsid w:val="00252934"/>
    <w:rsid w:val="002548F1"/>
    <w:rsid w:val="00254CCB"/>
    <w:rsid w:val="0025700E"/>
    <w:rsid w:val="0025727A"/>
    <w:rsid w:val="00260AA2"/>
    <w:rsid w:val="00261147"/>
    <w:rsid w:val="002635D1"/>
    <w:rsid w:val="00267C22"/>
    <w:rsid w:val="00270BA3"/>
    <w:rsid w:val="00270E17"/>
    <w:rsid w:val="00272883"/>
    <w:rsid w:val="002744D7"/>
    <w:rsid w:val="00275739"/>
    <w:rsid w:val="00275B17"/>
    <w:rsid w:val="00281070"/>
    <w:rsid w:val="00282163"/>
    <w:rsid w:val="002826F7"/>
    <w:rsid w:val="00284937"/>
    <w:rsid w:val="00284E60"/>
    <w:rsid w:val="00291770"/>
    <w:rsid w:val="00291A14"/>
    <w:rsid w:val="00291DC9"/>
    <w:rsid w:val="00293BED"/>
    <w:rsid w:val="0029412F"/>
    <w:rsid w:val="002A26CA"/>
    <w:rsid w:val="002A2CB0"/>
    <w:rsid w:val="002A300A"/>
    <w:rsid w:val="002A7264"/>
    <w:rsid w:val="002B0904"/>
    <w:rsid w:val="002B33FB"/>
    <w:rsid w:val="002B3B0F"/>
    <w:rsid w:val="002B4D51"/>
    <w:rsid w:val="002B6CA6"/>
    <w:rsid w:val="002C12A6"/>
    <w:rsid w:val="002C33E6"/>
    <w:rsid w:val="002C3C5F"/>
    <w:rsid w:val="002C605B"/>
    <w:rsid w:val="002C6F4B"/>
    <w:rsid w:val="002D22C4"/>
    <w:rsid w:val="002E0589"/>
    <w:rsid w:val="002E098C"/>
    <w:rsid w:val="002E0D3F"/>
    <w:rsid w:val="002E2489"/>
    <w:rsid w:val="002E417E"/>
    <w:rsid w:val="002E602A"/>
    <w:rsid w:val="002E644E"/>
    <w:rsid w:val="002E65D7"/>
    <w:rsid w:val="002F2680"/>
    <w:rsid w:val="002F7C51"/>
    <w:rsid w:val="002F7DBF"/>
    <w:rsid w:val="003014C4"/>
    <w:rsid w:val="00304682"/>
    <w:rsid w:val="003060D9"/>
    <w:rsid w:val="00307245"/>
    <w:rsid w:val="003116C3"/>
    <w:rsid w:val="003128B3"/>
    <w:rsid w:val="00313C2D"/>
    <w:rsid w:val="00315888"/>
    <w:rsid w:val="0032321C"/>
    <w:rsid w:val="00323FBD"/>
    <w:rsid w:val="00324177"/>
    <w:rsid w:val="00324B44"/>
    <w:rsid w:val="00324BEF"/>
    <w:rsid w:val="00325C45"/>
    <w:rsid w:val="00326887"/>
    <w:rsid w:val="00326D90"/>
    <w:rsid w:val="00332A56"/>
    <w:rsid w:val="003349E8"/>
    <w:rsid w:val="003403F3"/>
    <w:rsid w:val="0034040A"/>
    <w:rsid w:val="00340D7F"/>
    <w:rsid w:val="00343750"/>
    <w:rsid w:val="0034550A"/>
    <w:rsid w:val="00346874"/>
    <w:rsid w:val="0035152D"/>
    <w:rsid w:val="00351974"/>
    <w:rsid w:val="003531FA"/>
    <w:rsid w:val="00356341"/>
    <w:rsid w:val="00361B0C"/>
    <w:rsid w:val="00367299"/>
    <w:rsid w:val="00367660"/>
    <w:rsid w:val="00370395"/>
    <w:rsid w:val="0037776B"/>
    <w:rsid w:val="0038000A"/>
    <w:rsid w:val="003814BA"/>
    <w:rsid w:val="003825B9"/>
    <w:rsid w:val="0038272E"/>
    <w:rsid w:val="003828F1"/>
    <w:rsid w:val="003833E1"/>
    <w:rsid w:val="00383BEA"/>
    <w:rsid w:val="00384863"/>
    <w:rsid w:val="003858FE"/>
    <w:rsid w:val="00386EC8"/>
    <w:rsid w:val="00391004"/>
    <w:rsid w:val="00393D29"/>
    <w:rsid w:val="0039677C"/>
    <w:rsid w:val="00397E87"/>
    <w:rsid w:val="003A57E9"/>
    <w:rsid w:val="003A67F4"/>
    <w:rsid w:val="003A7237"/>
    <w:rsid w:val="003B10E1"/>
    <w:rsid w:val="003B38FF"/>
    <w:rsid w:val="003B4443"/>
    <w:rsid w:val="003B480F"/>
    <w:rsid w:val="003B482F"/>
    <w:rsid w:val="003B5490"/>
    <w:rsid w:val="003C07F9"/>
    <w:rsid w:val="003C1DF2"/>
    <w:rsid w:val="003C1F10"/>
    <w:rsid w:val="003C32D1"/>
    <w:rsid w:val="003C52A8"/>
    <w:rsid w:val="003C65D7"/>
    <w:rsid w:val="003D4EB3"/>
    <w:rsid w:val="003D7E06"/>
    <w:rsid w:val="003E3654"/>
    <w:rsid w:val="003E6B7E"/>
    <w:rsid w:val="003E7DF7"/>
    <w:rsid w:val="003F0F92"/>
    <w:rsid w:val="003F70BB"/>
    <w:rsid w:val="003F72ED"/>
    <w:rsid w:val="004007E7"/>
    <w:rsid w:val="004041BA"/>
    <w:rsid w:val="00405665"/>
    <w:rsid w:val="00413028"/>
    <w:rsid w:val="004148C3"/>
    <w:rsid w:val="00415D9A"/>
    <w:rsid w:val="00420307"/>
    <w:rsid w:val="00421EAB"/>
    <w:rsid w:val="00422C44"/>
    <w:rsid w:val="00431FA5"/>
    <w:rsid w:val="00432922"/>
    <w:rsid w:val="00432A7E"/>
    <w:rsid w:val="00433049"/>
    <w:rsid w:val="004353C9"/>
    <w:rsid w:val="00437A07"/>
    <w:rsid w:val="00440618"/>
    <w:rsid w:val="00440B94"/>
    <w:rsid w:val="00441895"/>
    <w:rsid w:val="00443A27"/>
    <w:rsid w:val="004443B4"/>
    <w:rsid w:val="00451C66"/>
    <w:rsid w:val="0045432D"/>
    <w:rsid w:val="00460362"/>
    <w:rsid w:val="00460E6D"/>
    <w:rsid w:val="004611E9"/>
    <w:rsid w:val="00464F58"/>
    <w:rsid w:val="0046609E"/>
    <w:rsid w:val="00473D73"/>
    <w:rsid w:val="004752AE"/>
    <w:rsid w:val="00475741"/>
    <w:rsid w:val="00476985"/>
    <w:rsid w:val="00476D9D"/>
    <w:rsid w:val="00477C74"/>
    <w:rsid w:val="00481042"/>
    <w:rsid w:val="0048350A"/>
    <w:rsid w:val="00484DA1"/>
    <w:rsid w:val="004853A2"/>
    <w:rsid w:val="00486E88"/>
    <w:rsid w:val="0049613D"/>
    <w:rsid w:val="00497938"/>
    <w:rsid w:val="004A1673"/>
    <w:rsid w:val="004A2571"/>
    <w:rsid w:val="004A4864"/>
    <w:rsid w:val="004A4A66"/>
    <w:rsid w:val="004A6787"/>
    <w:rsid w:val="004A7AF8"/>
    <w:rsid w:val="004B0420"/>
    <w:rsid w:val="004B0B1E"/>
    <w:rsid w:val="004B1B28"/>
    <w:rsid w:val="004B34E9"/>
    <w:rsid w:val="004B64A8"/>
    <w:rsid w:val="004C6137"/>
    <w:rsid w:val="004C6B5D"/>
    <w:rsid w:val="004C7011"/>
    <w:rsid w:val="004D0C20"/>
    <w:rsid w:val="004D31E2"/>
    <w:rsid w:val="004D47F3"/>
    <w:rsid w:val="004E37D0"/>
    <w:rsid w:val="004E4964"/>
    <w:rsid w:val="004F0D92"/>
    <w:rsid w:val="004F1BA9"/>
    <w:rsid w:val="004F25D6"/>
    <w:rsid w:val="004F2997"/>
    <w:rsid w:val="004F3587"/>
    <w:rsid w:val="004F5AC8"/>
    <w:rsid w:val="004F7707"/>
    <w:rsid w:val="0050074F"/>
    <w:rsid w:val="005044BA"/>
    <w:rsid w:val="00504931"/>
    <w:rsid w:val="00506D17"/>
    <w:rsid w:val="005141A4"/>
    <w:rsid w:val="00514939"/>
    <w:rsid w:val="005160F8"/>
    <w:rsid w:val="00521C86"/>
    <w:rsid w:val="005221B7"/>
    <w:rsid w:val="00526F83"/>
    <w:rsid w:val="00527203"/>
    <w:rsid w:val="00533123"/>
    <w:rsid w:val="005342F8"/>
    <w:rsid w:val="00537C4E"/>
    <w:rsid w:val="005427CB"/>
    <w:rsid w:val="005515D3"/>
    <w:rsid w:val="00552A08"/>
    <w:rsid w:val="005559A7"/>
    <w:rsid w:val="00556775"/>
    <w:rsid w:val="00557B56"/>
    <w:rsid w:val="00560304"/>
    <w:rsid w:val="005615C3"/>
    <w:rsid w:val="00563D4C"/>
    <w:rsid w:val="00570081"/>
    <w:rsid w:val="0057194E"/>
    <w:rsid w:val="00573B7B"/>
    <w:rsid w:val="00575C0F"/>
    <w:rsid w:val="00576198"/>
    <w:rsid w:val="00576A9E"/>
    <w:rsid w:val="005776EF"/>
    <w:rsid w:val="00581F75"/>
    <w:rsid w:val="005847F6"/>
    <w:rsid w:val="00587EE2"/>
    <w:rsid w:val="005932A1"/>
    <w:rsid w:val="005946FD"/>
    <w:rsid w:val="00594DAB"/>
    <w:rsid w:val="005964B2"/>
    <w:rsid w:val="005970EF"/>
    <w:rsid w:val="0059787B"/>
    <w:rsid w:val="005A009C"/>
    <w:rsid w:val="005A0904"/>
    <w:rsid w:val="005A4E5A"/>
    <w:rsid w:val="005A5215"/>
    <w:rsid w:val="005B08DB"/>
    <w:rsid w:val="005B11E9"/>
    <w:rsid w:val="005B6383"/>
    <w:rsid w:val="005C06E5"/>
    <w:rsid w:val="005C0C87"/>
    <w:rsid w:val="005C1685"/>
    <w:rsid w:val="005C53F3"/>
    <w:rsid w:val="005C5B0A"/>
    <w:rsid w:val="005C5BD5"/>
    <w:rsid w:val="005C6015"/>
    <w:rsid w:val="005D049D"/>
    <w:rsid w:val="005D120F"/>
    <w:rsid w:val="005D3CF2"/>
    <w:rsid w:val="005D4972"/>
    <w:rsid w:val="005D5801"/>
    <w:rsid w:val="005D5DBD"/>
    <w:rsid w:val="005D6D51"/>
    <w:rsid w:val="005E146F"/>
    <w:rsid w:val="005E1A50"/>
    <w:rsid w:val="005E33F6"/>
    <w:rsid w:val="005E50E0"/>
    <w:rsid w:val="005E604F"/>
    <w:rsid w:val="005E65BE"/>
    <w:rsid w:val="005F4985"/>
    <w:rsid w:val="005F7954"/>
    <w:rsid w:val="00601C2B"/>
    <w:rsid w:val="00603920"/>
    <w:rsid w:val="00605B50"/>
    <w:rsid w:val="00607423"/>
    <w:rsid w:val="006101DF"/>
    <w:rsid w:val="006126F5"/>
    <w:rsid w:val="00612A40"/>
    <w:rsid w:val="006158F7"/>
    <w:rsid w:val="00615999"/>
    <w:rsid w:val="006216C9"/>
    <w:rsid w:val="0062196F"/>
    <w:rsid w:val="00621C68"/>
    <w:rsid w:val="00622528"/>
    <w:rsid w:val="00624354"/>
    <w:rsid w:val="0062477E"/>
    <w:rsid w:val="006250F5"/>
    <w:rsid w:val="00625DC3"/>
    <w:rsid w:val="00632DE8"/>
    <w:rsid w:val="0063413D"/>
    <w:rsid w:val="0063660F"/>
    <w:rsid w:val="0064066D"/>
    <w:rsid w:val="00640ED2"/>
    <w:rsid w:val="00641C4F"/>
    <w:rsid w:val="0064335B"/>
    <w:rsid w:val="00643B0D"/>
    <w:rsid w:val="00644A0E"/>
    <w:rsid w:val="00646563"/>
    <w:rsid w:val="00646840"/>
    <w:rsid w:val="006475A0"/>
    <w:rsid w:val="00651540"/>
    <w:rsid w:val="00651C3E"/>
    <w:rsid w:val="0065284D"/>
    <w:rsid w:val="00656260"/>
    <w:rsid w:val="00657B50"/>
    <w:rsid w:val="00660BA1"/>
    <w:rsid w:val="00660BD6"/>
    <w:rsid w:val="00663423"/>
    <w:rsid w:val="00664FE2"/>
    <w:rsid w:val="006653B1"/>
    <w:rsid w:val="00665F8F"/>
    <w:rsid w:val="00666CEB"/>
    <w:rsid w:val="00667557"/>
    <w:rsid w:val="00670555"/>
    <w:rsid w:val="0067070B"/>
    <w:rsid w:val="00670F7F"/>
    <w:rsid w:val="00673031"/>
    <w:rsid w:val="00680CBB"/>
    <w:rsid w:val="00681BC7"/>
    <w:rsid w:val="006842BD"/>
    <w:rsid w:val="006860DF"/>
    <w:rsid w:val="006901D9"/>
    <w:rsid w:val="00692B3F"/>
    <w:rsid w:val="006945E2"/>
    <w:rsid w:val="00695BCE"/>
    <w:rsid w:val="00697343"/>
    <w:rsid w:val="006A086B"/>
    <w:rsid w:val="006A2698"/>
    <w:rsid w:val="006A4F72"/>
    <w:rsid w:val="006A58EE"/>
    <w:rsid w:val="006A6111"/>
    <w:rsid w:val="006A691E"/>
    <w:rsid w:val="006A693B"/>
    <w:rsid w:val="006B09D1"/>
    <w:rsid w:val="006B1A58"/>
    <w:rsid w:val="006B48C3"/>
    <w:rsid w:val="006B4964"/>
    <w:rsid w:val="006B4E71"/>
    <w:rsid w:val="006B57AF"/>
    <w:rsid w:val="006B57DE"/>
    <w:rsid w:val="006B648A"/>
    <w:rsid w:val="006C157A"/>
    <w:rsid w:val="006C1C74"/>
    <w:rsid w:val="006C330B"/>
    <w:rsid w:val="006D5A1C"/>
    <w:rsid w:val="006D74BE"/>
    <w:rsid w:val="006E0683"/>
    <w:rsid w:val="006E3F9D"/>
    <w:rsid w:val="006E5E02"/>
    <w:rsid w:val="006F0018"/>
    <w:rsid w:val="006F016B"/>
    <w:rsid w:val="006F20BC"/>
    <w:rsid w:val="006F3743"/>
    <w:rsid w:val="006F77DB"/>
    <w:rsid w:val="006F7B26"/>
    <w:rsid w:val="00701021"/>
    <w:rsid w:val="00701DF9"/>
    <w:rsid w:val="00702359"/>
    <w:rsid w:val="00704D03"/>
    <w:rsid w:val="00706365"/>
    <w:rsid w:val="007071A9"/>
    <w:rsid w:val="00711334"/>
    <w:rsid w:val="007115F7"/>
    <w:rsid w:val="007170EF"/>
    <w:rsid w:val="0072125D"/>
    <w:rsid w:val="00723694"/>
    <w:rsid w:val="00726594"/>
    <w:rsid w:val="00731FFA"/>
    <w:rsid w:val="00732736"/>
    <w:rsid w:val="00737519"/>
    <w:rsid w:val="00740096"/>
    <w:rsid w:val="00743AC7"/>
    <w:rsid w:val="0074567B"/>
    <w:rsid w:val="00754383"/>
    <w:rsid w:val="00755D64"/>
    <w:rsid w:val="00760C49"/>
    <w:rsid w:val="007633BC"/>
    <w:rsid w:val="00765FAA"/>
    <w:rsid w:val="00772EFB"/>
    <w:rsid w:val="007738DC"/>
    <w:rsid w:val="00773907"/>
    <w:rsid w:val="007763BC"/>
    <w:rsid w:val="007769B1"/>
    <w:rsid w:val="007777C2"/>
    <w:rsid w:val="0077787E"/>
    <w:rsid w:val="00777A39"/>
    <w:rsid w:val="00781669"/>
    <w:rsid w:val="00782136"/>
    <w:rsid w:val="00785703"/>
    <w:rsid w:val="00790711"/>
    <w:rsid w:val="007908FE"/>
    <w:rsid w:val="0079116D"/>
    <w:rsid w:val="007915D4"/>
    <w:rsid w:val="007962FF"/>
    <w:rsid w:val="007970DA"/>
    <w:rsid w:val="007A041D"/>
    <w:rsid w:val="007A3B6C"/>
    <w:rsid w:val="007A3EDF"/>
    <w:rsid w:val="007A5439"/>
    <w:rsid w:val="007A6717"/>
    <w:rsid w:val="007B0635"/>
    <w:rsid w:val="007B118B"/>
    <w:rsid w:val="007B2718"/>
    <w:rsid w:val="007B2890"/>
    <w:rsid w:val="007B2CFF"/>
    <w:rsid w:val="007B5D21"/>
    <w:rsid w:val="007B655F"/>
    <w:rsid w:val="007B6B92"/>
    <w:rsid w:val="007C04B3"/>
    <w:rsid w:val="007C0DC9"/>
    <w:rsid w:val="007C2346"/>
    <w:rsid w:val="007C44C2"/>
    <w:rsid w:val="007C4D4F"/>
    <w:rsid w:val="007C4F8F"/>
    <w:rsid w:val="007C776B"/>
    <w:rsid w:val="007C7C70"/>
    <w:rsid w:val="007D29CA"/>
    <w:rsid w:val="007D5680"/>
    <w:rsid w:val="007D65E1"/>
    <w:rsid w:val="007D678A"/>
    <w:rsid w:val="007E73F1"/>
    <w:rsid w:val="007E7BBB"/>
    <w:rsid w:val="007E7DC2"/>
    <w:rsid w:val="007F0B79"/>
    <w:rsid w:val="007F2116"/>
    <w:rsid w:val="007F2FEF"/>
    <w:rsid w:val="007F35DF"/>
    <w:rsid w:val="007F551E"/>
    <w:rsid w:val="007F719A"/>
    <w:rsid w:val="007F769C"/>
    <w:rsid w:val="007F7FD4"/>
    <w:rsid w:val="00800A47"/>
    <w:rsid w:val="00810D7F"/>
    <w:rsid w:val="00811A01"/>
    <w:rsid w:val="00820E72"/>
    <w:rsid w:val="00824C63"/>
    <w:rsid w:val="00827253"/>
    <w:rsid w:val="00827967"/>
    <w:rsid w:val="008309A4"/>
    <w:rsid w:val="008315CF"/>
    <w:rsid w:val="008329EF"/>
    <w:rsid w:val="00832F1E"/>
    <w:rsid w:val="00834286"/>
    <w:rsid w:val="00836815"/>
    <w:rsid w:val="00841279"/>
    <w:rsid w:val="00850E4B"/>
    <w:rsid w:val="00853097"/>
    <w:rsid w:val="00855513"/>
    <w:rsid w:val="00856FE3"/>
    <w:rsid w:val="00861EBC"/>
    <w:rsid w:val="00863B49"/>
    <w:rsid w:val="008657A6"/>
    <w:rsid w:val="00870E8C"/>
    <w:rsid w:val="00872A3A"/>
    <w:rsid w:val="00873BF1"/>
    <w:rsid w:val="008779E6"/>
    <w:rsid w:val="00880A53"/>
    <w:rsid w:val="00880F6C"/>
    <w:rsid w:val="008829C2"/>
    <w:rsid w:val="00890769"/>
    <w:rsid w:val="0089145F"/>
    <w:rsid w:val="00895B8B"/>
    <w:rsid w:val="00896063"/>
    <w:rsid w:val="00897D94"/>
    <w:rsid w:val="008A0C18"/>
    <w:rsid w:val="008A1CA1"/>
    <w:rsid w:val="008A253C"/>
    <w:rsid w:val="008A37C4"/>
    <w:rsid w:val="008A3C03"/>
    <w:rsid w:val="008A5995"/>
    <w:rsid w:val="008A5B88"/>
    <w:rsid w:val="008A6431"/>
    <w:rsid w:val="008A7986"/>
    <w:rsid w:val="008A7B5C"/>
    <w:rsid w:val="008B6DAB"/>
    <w:rsid w:val="008B754C"/>
    <w:rsid w:val="008C0308"/>
    <w:rsid w:val="008C0A08"/>
    <w:rsid w:val="008C169E"/>
    <w:rsid w:val="008C1C3B"/>
    <w:rsid w:val="008C30B9"/>
    <w:rsid w:val="008C677E"/>
    <w:rsid w:val="008C7D5D"/>
    <w:rsid w:val="008D059F"/>
    <w:rsid w:val="008D1AC0"/>
    <w:rsid w:val="008D1FA3"/>
    <w:rsid w:val="008D30E6"/>
    <w:rsid w:val="008D390A"/>
    <w:rsid w:val="008E2279"/>
    <w:rsid w:val="008E2357"/>
    <w:rsid w:val="008E5674"/>
    <w:rsid w:val="008E644F"/>
    <w:rsid w:val="008E6EB2"/>
    <w:rsid w:val="008F0E76"/>
    <w:rsid w:val="008F153C"/>
    <w:rsid w:val="008F1D1E"/>
    <w:rsid w:val="008F20B2"/>
    <w:rsid w:val="008F2AA9"/>
    <w:rsid w:val="008F3787"/>
    <w:rsid w:val="008F3E4C"/>
    <w:rsid w:val="008F503B"/>
    <w:rsid w:val="008F5E83"/>
    <w:rsid w:val="008F62ED"/>
    <w:rsid w:val="008F7B09"/>
    <w:rsid w:val="0090034A"/>
    <w:rsid w:val="00900E0C"/>
    <w:rsid w:val="00901EEB"/>
    <w:rsid w:val="009038BC"/>
    <w:rsid w:val="00904182"/>
    <w:rsid w:val="00905C72"/>
    <w:rsid w:val="009062F8"/>
    <w:rsid w:val="009078BC"/>
    <w:rsid w:val="009132C2"/>
    <w:rsid w:val="0091527C"/>
    <w:rsid w:val="00916A73"/>
    <w:rsid w:val="009179AD"/>
    <w:rsid w:val="0092030C"/>
    <w:rsid w:val="00922523"/>
    <w:rsid w:val="00922FDE"/>
    <w:rsid w:val="00923778"/>
    <w:rsid w:val="00926A5D"/>
    <w:rsid w:val="0093096E"/>
    <w:rsid w:val="00933CB5"/>
    <w:rsid w:val="00942486"/>
    <w:rsid w:val="00944737"/>
    <w:rsid w:val="0094617E"/>
    <w:rsid w:val="009464C8"/>
    <w:rsid w:val="00947D7E"/>
    <w:rsid w:val="00950244"/>
    <w:rsid w:val="00950804"/>
    <w:rsid w:val="00953530"/>
    <w:rsid w:val="0095654A"/>
    <w:rsid w:val="009565EF"/>
    <w:rsid w:val="009608C5"/>
    <w:rsid w:val="00960A84"/>
    <w:rsid w:val="009611B3"/>
    <w:rsid w:val="0096284E"/>
    <w:rsid w:val="009652AE"/>
    <w:rsid w:val="00966669"/>
    <w:rsid w:val="00966C1F"/>
    <w:rsid w:val="00967C40"/>
    <w:rsid w:val="0097343D"/>
    <w:rsid w:val="009737F2"/>
    <w:rsid w:val="009757AF"/>
    <w:rsid w:val="009769CF"/>
    <w:rsid w:val="00983867"/>
    <w:rsid w:val="009850FB"/>
    <w:rsid w:val="0098577E"/>
    <w:rsid w:val="0099229A"/>
    <w:rsid w:val="009929C4"/>
    <w:rsid w:val="009978F6"/>
    <w:rsid w:val="009A0FB2"/>
    <w:rsid w:val="009A1BFD"/>
    <w:rsid w:val="009A2003"/>
    <w:rsid w:val="009A3A51"/>
    <w:rsid w:val="009B1220"/>
    <w:rsid w:val="009B1EE6"/>
    <w:rsid w:val="009B292D"/>
    <w:rsid w:val="009B2B8D"/>
    <w:rsid w:val="009B3EF9"/>
    <w:rsid w:val="009B416F"/>
    <w:rsid w:val="009B723D"/>
    <w:rsid w:val="009C15BC"/>
    <w:rsid w:val="009C33C3"/>
    <w:rsid w:val="009C3C36"/>
    <w:rsid w:val="009C5032"/>
    <w:rsid w:val="009C7227"/>
    <w:rsid w:val="009C78DC"/>
    <w:rsid w:val="009C7DF2"/>
    <w:rsid w:val="009D18C3"/>
    <w:rsid w:val="009D49AE"/>
    <w:rsid w:val="009D5639"/>
    <w:rsid w:val="009D5EF8"/>
    <w:rsid w:val="009D72D0"/>
    <w:rsid w:val="009D7451"/>
    <w:rsid w:val="009F2C29"/>
    <w:rsid w:val="009F4718"/>
    <w:rsid w:val="009F61BF"/>
    <w:rsid w:val="009F725D"/>
    <w:rsid w:val="009F72FE"/>
    <w:rsid w:val="00A03F28"/>
    <w:rsid w:val="00A0465C"/>
    <w:rsid w:val="00A04FE1"/>
    <w:rsid w:val="00A058B1"/>
    <w:rsid w:val="00A11992"/>
    <w:rsid w:val="00A11C2D"/>
    <w:rsid w:val="00A12614"/>
    <w:rsid w:val="00A14B38"/>
    <w:rsid w:val="00A16E40"/>
    <w:rsid w:val="00A170F8"/>
    <w:rsid w:val="00A179B2"/>
    <w:rsid w:val="00A17DAF"/>
    <w:rsid w:val="00A23EDD"/>
    <w:rsid w:val="00A26FDB"/>
    <w:rsid w:val="00A31E85"/>
    <w:rsid w:val="00A34ADA"/>
    <w:rsid w:val="00A34B5A"/>
    <w:rsid w:val="00A355D1"/>
    <w:rsid w:val="00A3624F"/>
    <w:rsid w:val="00A4058B"/>
    <w:rsid w:val="00A4449A"/>
    <w:rsid w:val="00A45D24"/>
    <w:rsid w:val="00A47B1D"/>
    <w:rsid w:val="00A51A07"/>
    <w:rsid w:val="00A53716"/>
    <w:rsid w:val="00A53973"/>
    <w:rsid w:val="00A57682"/>
    <w:rsid w:val="00A6078C"/>
    <w:rsid w:val="00A61CC1"/>
    <w:rsid w:val="00A65685"/>
    <w:rsid w:val="00A65CE5"/>
    <w:rsid w:val="00A67CE0"/>
    <w:rsid w:val="00A7069D"/>
    <w:rsid w:val="00A70ABB"/>
    <w:rsid w:val="00A7465C"/>
    <w:rsid w:val="00A74AB1"/>
    <w:rsid w:val="00A805F2"/>
    <w:rsid w:val="00A81123"/>
    <w:rsid w:val="00A828AD"/>
    <w:rsid w:val="00A837BF"/>
    <w:rsid w:val="00A838DA"/>
    <w:rsid w:val="00A84AC7"/>
    <w:rsid w:val="00A85010"/>
    <w:rsid w:val="00A851A9"/>
    <w:rsid w:val="00A86F24"/>
    <w:rsid w:val="00A92C0A"/>
    <w:rsid w:val="00A92E9A"/>
    <w:rsid w:val="00A95BD5"/>
    <w:rsid w:val="00A96885"/>
    <w:rsid w:val="00AA284F"/>
    <w:rsid w:val="00AA2E53"/>
    <w:rsid w:val="00AA4FCC"/>
    <w:rsid w:val="00AA6B58"/>
    <w:rsid w:val="00AB17BF"/>
    <w:rsid w:val="00AB248F"/>
    <w:rsid w:val="00AB39B7"/>
    <w:rsid w:val="00AB415E"/>
    <w:rsid w:val="00AB473F"/>
    <w:rsid w:val="00AB6820"/>
    <w:rsid w:val="00AC13F4"/>
    <w:rsid w:val="00AC2A83"/>
    <w:rsid w:val="00AC2DE1"/>
    <w:rsid w:val="00AC375F"/>
    <w:rsid w:val="00AC641C"/>
    <w:rsid w:val="00AD10A8"/>
    <w:rsid w:val="00AE1049"/>
    <w:rsid w:val="00AE11CE"/>
    <w:rsid w:val="00AF2437"/>
    <w:rsid w:val="00AF2A9C"/>
    <w:rsid w:val="00AF38C2"/>
    <w:rsid w:val="00AF3EDA"/>
    <w:rsid w:val="00AF4646"/>
    <w:rsid w:val="00AF4F8B"/>
    <w:rsid w:val="00AF573F"/>
    <w:rsid w:val="00AF65BD"/>
    <w:rsid w:val="00B006CF"/>
    <w:rsid w:val="00B01054"/>
    <w:rsid w:val="00B01A63"/>
    <w:rsid w:val="00B01D45"/>
    <w:rsid w:val="00B02FBA"/>
    <w:rsid w:val="00B034CE"/>
    <w:rsid w:val="00B048C7"/>
    <w:rsid w:val="00B06009"/>
    <w:rsid w:val="00B135A3"/>
    <w:rsid w:val="00B13A6F"/>
    <w:rsid w:val="00B163C7"/>
    <w:rsid w:val="00B16C72"/>
    <w:rsid w:val="00B16F98"/>
    <w:rsid w:val="00B172D2"/>
    <w:rsid w:val="00B24B4D"/>
    <w:rsid w:val="00B25AB3"/>
    <w:rsid w:val="00B265C9"/>
    <w:rsid w:val="00B307A7"/>
    <w:rsid w:val="00B3187E"/>
    <w:rsid w:val="00B3255D"/>
    <w:rsid w:val="00B32D38"/>
    <w:rsid w:val="00B343B7"/>
    <w:rsid w:val="00B34BF1"/>
    <w:rsid w:val="00B35366"/>
    <w:rsid w:val="00B35C47"/>
    <w:rsid w:val="00B36EAE"/>
    <w:rsid w:val="00B404B0"/>
    <w:rsid w:val="00B46B08"/>
    <w:rsid w:val="00B506C1"/>
    <w:rsid w:val="00B54C6C"/>
    <w:rsid w:val="00B5550A"/>
    <w:rsid w:val="00B56222"/>
    <w:rsid w:val="00B602E5"/>
    <w:rsid w:val="00B63160"/>
    <w:rsid w:val="00B6457B"/>
    <w:rsid w:val="00B65450"/>
    <w:rsid w:val="00B66196"/>
    <w:rsid w:val="00B66A50"/>
    <w:rsid w:val="00B66BAE"/>
    <w:rsid w:val="00B74501"/>
    <w:rsid w:val="00B768C2"/>
    <w:rsid w:val="00B81081"/>
    <w:rsid w:val="00B84799"/>
    <w:rsid w:val="00B8611D"/>
    <w:rsid w:val="00B879AC"/>
    <w:rsid w:val="00B948EF"/>
    <w:rsid w:val="00B94A1E"/>
    <w:rsid w:val="00B96F8B"/>
    <w:rsid w:val="00BA0A20"/>
    <w:rsid w:val="00BA30E2"/>
    <w:rsid w:val="00BA5C53"/>
    <w:rsid w:val="00BB1BB6"/>
    <w:rsid w:val="00BB2FA9"/>
    <w:rsid w:val="00BB34C2"/>
    <w:rsid w:val="00BB3B92"/>
    <w:rsid w:val="00BB52ED"/>
    <w:rsid w:val="00BC5418"/>
    <w:rsid w:val="00BC692F"/>
    <w:rsid w:val="00BD0D01"/>
    <w:rsid w:val="00BD4185"/>
    <w:rsid w:val="00BD5546"/>
    <w:rsid w:val="00BD5842"/>
    <w:rsid w:val="00BD7EC0"/>
    <w:rsid w:val="00BE0378"/>
    <w:rsid w:val="00BE0E97"/>
    <w:rsid w:val="00BE33E8"/>
    <w:rsid w:val="00BE35D3"/>
    <w:rsid w:val="00BE62BC"/>
    <w:rsid w:val="00BF08BD"/>
    <w:rsid w:val="00BF169F"/>
    <w:rsid w:val="00BF251F"/>
    <w:rsid w:val="00BF58B6"/>
    <w:rsid w:val="00C00364"/>
    <w:rsid w:val="00C028C7"/>
    <w:rsid w:val="00C02AD6"/>
    <w:rsid w:val="00C02D94"/>
    <w:rsid w:val="00C03545"/>
    <w:rsid w:val="00C04B32"/>
    <w:rsid w:val="00C07EF2"/>
    <w:rsid w:val="00C1023C"/>
    <w:rsid w:val="00C11014"/>
    <w:rsid w:val="00C12029"/>
    <w:rsid w:val="00C20987"/>
    <w:rsid w:val="00C26085"/>
    <w:rsid w:val="00C320DF"/>
    <w:rsid w:val="00C32335"/>
    <w:rsid w:val="00C333CC"/>
    <w:rsid w:val="00C354A3"/>
    <w:rsid w:val="00C36DAD"/>
    <w:rsid w:val="00C45BB4"/>
    <w:rsid w:val="00C46169"/>
    <w:rsid w:val="00C47E6E"/>
    <w:rsid w:val="00C52156"/>
    <w:rsid w:val="00C5501D"/>
    <w:rsid w:val="00C55677"/>
    <w:rsid w:val="00C5614D"/>
    <w:rsid w:val="00C568B6"/>
    <w:rsid w:val="00C571D9"/>
    <w:rsid w:val="00C5754A"/>
    <w:rsid w:val="00C6058B"/>
    <w:rsid w:val="00C610A7"/>
    <w:rsid w:val="00C61D4C"/>
    <w:rsid w:val="00C61DE6"/>
    <w:rsid w:val="00C63A34"/>
    <w:rsid w:val="00C64435"/>
    <w:rsid w:val="00C72129"/>
    <w:rsid w:val="00C73BAB"/>
    <w:rsid w:val="00C76B15"/>
    <w:rsid w:val="00C83636"/>
    <w:rsid w:val="00C84FE1"/>
    <w:rsid w:val="00C852B0"/>
    <w:rsid w:val="00C8748C"/>
    <w:rsid w:val="00C8776F"/>
    <w:rsid w:val="00C91B83"/>
    <w:rsid w:val="00C91E73"/>
    <w:rsid w:val="00C921A2"/>
    <w:rsid w:val="00C96E9D"/>
    <w:rsid w:val="00C9772B"/>
    <w:rsid w:val="00C97E38"/>
    <w:rsid w:val="00CA0B9B"/>
    <w:rsid w:val="00CA437A"/>
    <w:rsid w:val="00CB1E2B"/>
    <w:rsid w:val="00CB2FAC"/>
    <w:rsid w:val="00CB4529"/>
    <w:rsid w:val="00CB57A1"/>
    <w:rsid w:val="00CC0FCC"/>
    <w:rsid w:val="00CC369D"/>
    <w:rsid w:val="00CC46FB"/>
    <w:rsid w:val="00CC5DA5"/>
    <w:rsid w:val="00CD5CB8"/>
    <w:rsid w:val="00CD6003"/>
    <w:rsid w:val="00CD7181"/>
    <w:rsid w:val="00CE2AB3"/>
    <w:rsid w:val="00CE2C48"/>
    <w:rsid w:val="00CE33CD"/>
    <w:rsid w:val="00CE4D47"/>
    <w:rsid w:val="00CE657E"/>
    <w:rsid w:val="00CE7E7C"/>
    <w:rsid w:val="00CF054B"/>
    <w:rsid w:val="00CF0678"/>
    <w:rsid w:val="00CF255F"/>
    <w:rsid w:val="00CF3213"/>
    <w:rsid w:val="00CF39C7"/>
    <w:rsid w:val="00CF4F7F"/>
    <w:rsid w:val="00CF67A5"/>
    <w:rsid w:val="00D02643"/>
    <w:rsid w:val="00D037D3"/>
    <w:rsid w:val="00D0716C"/>
    <w:rsid w:val="00D10B8A"/>
    <w:rsid w:val="00D139EF"/>
    <w:rsid w:val="00D151FC"/>
    <w:rsid w:val="00D25526"/>
    <w:rsid w:val="00D27C12"/>
    <w:rsid w:val="00D30F3E"/>
    <w:rsid w:val="00D31DEC"/>
    <w:rsid w:val="00D347EF"/>
    <w:rsid w:val="00D356BC"/>
    <w:rsid w:val="00D4379E"/>
    <w:rsid w:val="00D47C2F"/>
    <w:rsid w:val="00D51713"/>
    <w:rsid w:val="00D537E3"/>
    <w:rsid w:val="00D5679B"/>
    <w:rsid w:val="00D56E36"/>
    <w:rsid w:val="00D57205"/>
    <w:rsid w:val="00D605F5"/>
    <w:rsid w:val="00D61AEB"/>
    <w:rsid w:val="00D61D45"/>
    <w:rsid w:val="00D6231B"/>
    <w:rsid w:val="00D64133"/>
    <w:rsid w:val="00D64984"/>
    <w:rsid w:val="00D66810"/>
    <w:rsid w:val="00D6735F"/>
    <w:rsid w:val="00D674E3"/>
    <w:rsid w:val="00D67641"/>
    <w:rsid w:val="00D70585"/>
    <w:rsid w:val="00D71413"/>
    <w:rsid w:val="00D7178F"/>
    <w:rsid w:val="00D7291E"/>
    <w:rsid w:val="00D72C26"/>
    <w:rsid w:val="00D72CBA"/>
    <w:rsid w:val="00D73A0A"/>
    <w:rsid w:val="00D774DD"/>
    <w:rsid w:val="00D84B04"/>
    <w:rsid w:val="00D8770D"/>
    <w:rsid w:val="00D87FB2"/>
    <w:rsid w:val="00D93018"/>
    <w:rsid w:val="00D949FF"/>
    <w:rsid w:val="00D9632B"/>
    <w:rsid w:val="00DA0136"/>
    <w:rsid w:val="00DA077C"/>
    <w:rsid w:val="00DA07D3"/>
    <w:rsid w:val="00DA2A76"/>
    <w:rsid w:val="00DA7341"/>
    <w:rsid w:val="00DB0322"/>
    <w:rsid w:val="00DB43F6"/>
    <w:rsid w:val="00DB6C23"/>
    <w:rsid w:val="00DB71CD"/>
    <w:rsid w:val="00DB7921"/>
    <w:rsid w:val="00DC0D45"/>
    <w:rsid w:val="00DC2348"/>
    <w:rsid w:val="00DC6B71"/>
    <w:rsid w:val="00DC775F"/>
    <w:rsid w:val="00DD08BF"/>
    <w:rsid w:val="00DD1649"/>
    <w:rsid w:val="00DD18A7"/>
    <w:rsid w:val="00DD2471"/>
    <w:rsid w:val="00DD30A2"/>
    <w:rsid w:val="00DD4BCD"/>
    <w:rsid w:val="00DD56DF"/>
    <w:rsid w:val="00DE1653"/>
    <w:rsid w:val="00DE73FF"/>
    <w:rsid w:val="00DE7AC8"/>
    <w:rsid w:val="00DF2498"/>
    <w:rsid w:val="00DF4FF7"/>
    <w:rsid w:val="00DF5A0E"/>
    <w:rsid w:val="00DF6A1E"/>
    <w:rsid w:val="00E00BC5"/>
    <w:rsid w:val="00E011B4"/>
    <w:rsid w:val="00E03ABB"/>
    <w:rsid w:val="00E06D13"/>
    <w:rsid w:val="00E0740F"/>
    <w:rsid w:val="00E10606"/>
    <w:rsid w:val="00E10C99"/>
    <w:rsid w:val="00E10E63"/>
    <w:rsid w:val="00E1190C"/>
    <w:rsid w:val="00E127D3"/>
    <w:rsid w:val="00E17D16"/>
    <w:rsid w:val="00E17E55"/>
    <w:rsid w:val="00E25294"/>
    <w:rsid w:val="00E31AC1"/>
    <w:rsid w:val="00E33C36"/>
    <w:rsid w:val="00E413D7"/>
    <w:rsid w:val="00E41ADD"/>
    <w:rsid w:val="00E41D93"/>
    <w:rsid w:val="00E4366C"/>
    <w:rsid w:val="00E439D4"/>
    <w:rsid w:val="00E44E5C"/>
    <w:rsid w:val="00E4747F"/>
    <w:rsid w:val="00E5181D"/>
    <w:rsid w:val="00E52009"/>
    <w:rsid w:val="00E5289B"/>
    <w:rsid w:val="00E52CB4"/>
    <w:rsid w:val="00E5339C"/>
    <w:rsid w:val="00E56040"/>
    <w:rsid w:val="00E56DE6"/>
    <w:rsid w:val="00E60F4D"/>
    <w:rsid w:val="00E614BD"/>
    <w:rsid w:val="00E63C2D"/>
    <w:rsid w:val="00E704F4"/>
    <w:rsid w:val="00E71307"/>
    <w:rsid w:val="00E7157A"/>
    <w:rsid w:val="00E71BA0"/>
    <w:rsid w:val="00E722C5"/>
    <w:rsid w:val="00E72351"/>
    <w:rsid w:val="00E74F06"/>
    <w:rsid w:val="00E8031F"/>
    <w:rsid w:val="00E821CF"/>
    <w:rsid w:val="00E84C14"/>
    <w:rsid w:val="00E86713"/>
    <w:rsid w:val="00E86FBD"/>
    <w:rsid w:val="00E938A1"/>
    <w:rsid w:val="00E95804"/>
    <w:rsid w:val="00E9649B"/>
    <w:rsid w:val="00EA0780"/>
    <w:rsid w:val="00EA4D37"/>
    <w:rsid w:val="00EB0485"/>
    <w:rsid w:val="00EB058B"/>
    <w:rsid w:val="00EB49E3"/>
    <w:rsid w:val="00EB5D69"/>
    <w:rsid w:val="00EB5DCB"/>
    <w:rsid w:val="00EB709F"/>
    <w:rsid w:val="00EB70DE"/>
    <w:rsid w:val="00EC4BD1"/>
    <w:rsid w:val="00EC4F4D"/>
    <w:rsid w:val="00EC5515"/>
    <w:rsid w:val="00ED250F"/>
    <w:rsid w:val="00ED45FA"/>
    <w:rsid w:val="00ED5420"/>
    <w:rsid w:val="00ED6810"/>
    <w:rsid w:val="00ED705C"/>
    <w:rsid w:val="00ED7E69"/>
    <w:rsid w:val="00ED7E8E"/>
    <w:rsid w:val="00EE3D1F"/>
    <w:rsid w:val="00EE5353"/>
    <w:rsid w:val="00EE53A2"/>
    <w:rsid w:val="00EE65AA"/>
    <w:rsid w:val="00EE6BA8"/>
    <w:rsid w:val="00EE6ECE"/>
    <w:rsid w:val="00EF1289"/>
    <w:rsid w:val="00EF2B3D"/>
    <w:rsid w:val="00EF3ADE"/>
    <w:rsid w:val="00EF5DED"/>
    <w:rsid w:val="00EF6C74"/>
    <w:rsid w:val="00F055CD"/>
    <w:rsid w:val="00F06356"/>
    <w:rsid w:val="00F12266"/>
    <w:rsid w:val="00F13F33"/>
    <w:rsid w:val="00F20EA0"/>
    <w:rsid w:val="00F21F5D"/>
    <w:rsid w:val="00F3055D"/>
    <w:rsid w:val="00F3187A"/>
    <w:rsid w:val="00F34CEF"/>
    <w:rsid w:val="00F3664E"/>
    <w:rsid w:val="00F37505"/>
    <w:rsid w:val="00F428AE"/>
    <w:rsid w:val="00F4695F"/>
    <w:rsid w:val="00F47E02"/>
    <w:rsid w:val="00F50579"/>
    <w:rsid w:val="00F50794"/>
    <w:rsid w:val="00F522D2"/>
    <w:rsid w:val="00F55D24"/>
    <w:rsid w:val="00F57159"/>
    <w:rsid w:val="00F62AE0"/>
    <w:rsid w:val="00F62D6B"/>
    <w:rsid w:val="00F64205"/>
    <w:rsid w:val="00F64CEE"/>
    <w:rsid w:val="00F6712F"/>
    <w:rsid w:val="00F70F35"/>
    <w:rsid w:val="00F722D7"/>
    <w:rsid w:val="00F7367F"/>
    <w:rsid w:val="00F73D29"/>
    <w:rsid w:val="00F749E4"/>
    <w:rsid w:val="00F7760C"/>
    <w:rsid w:val="00F77CC4"/>
    <w:rsid w:val="00F80869"/>
    <w:rsid w:val="00F831F1"/>
    <w:rsid w:val="00F84279"/>
    <w:rsid w:val="00F84729"/>
    <w:rsid w:val="00F8507B"/>
    <w:rsid w:val="00F8799C"/>
    <w:rsid w:val="00F90720"/>
    <w:rsid w:val="00F914F0"/>
    <w:rsid w:val="00F920C3"/>
    <w:rsid w:val="00F93ECE"/>
    <w:rsid w:val="00F97571"/>
    <w:rsid w:val="00FA1793"/>
    <w:rsid w:val="00FA628D"/>
    <w:rsid w:val="00FB354B"/>
    <w:rsid w:val="00FB661D"/>
    <w:rsid w:val="00FB704F"/>
    <w:rsid w:val="00FC05EF"/>
    <w:rsid w:val="00FC0858"/>
    <w:rsid w:val="00FC42D1"/>
    <w:rsid w:val="00FC75F5"/>
    <w:rsid w:val="00FD0DE4"/>
    <w:rsid w:val="00FD1479"/>
    <w:rsid w:val="00FD25BE"/>
    <w:rsid w:val="00FD44A7"/>
    <w:rsid w:val="00FD5983"/>
    <w:rsid w:val="00FD765F"/>
    <w:rsid w:val="00FD7FCE"/>
    <w:rsid w:val="00FE0993"/>
    <w:rsid w:val="00FE0A5A"/>
    <w:rsid w:val="00FE1880"/>
    <w:rsid w:val="00FE203F"/>
    <w:rsid w:val="00FE652F"/>
    <w:rsid w:val="00FF2723"/>
    <w:rsid w:val="00FF5C61"/>
    <w:rsid w:val="00FF6542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4BB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65"/>
    <w:pPr>
      <w:tabs>
        <w:tab w:val="right" w:pos="4620"/>
      </w:tabs>
      <w:bidi/>
      <w:spacing w:after="120" w:line="288" w:lineRule="exact"/>
      <w:jc w:val="both"/>
    </w:pPr>
    <w:rPr>
      <w:rFonts w:ascii="Arial" w:hAnsi="Arial" w:cs="Narkisim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16B"/>
    <w:pPr>
      <w:keepNext/>
      <w:spacing w:before="120" w:after="240" w:line="240" w:lineRule="auto"/>
      <w:jc w:val="center"/>
      <w:outlineLvl w:val="0"/>
    </w:pPr>
    <w:rPr>
      <w:rFonts w:cs="Arial"/>
      <w:bCs/>
      <w:szCs w:val="4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05665"/>
    <w:pPr>
      <w:spacing w:after="80"/>
      <w:outlineLvl w:val="1"/>
    </w:pPr>
    <w:rPr>
      <w:b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6F016B"/>
    <w:pPr>
      <w:spacing w:line="280" w:lineRule="exact"/>
      <w:jc w:val="left"/>
      <w:outlineLvl w:val="2"/>
    </w:pPr>
    <w:rPr>
      <w:b w:val="0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016B"/>
    <w:pPr>
      <w:keepNext/>
      <w:spacing w:before="120" w:line="288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016B"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F01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05665"/>
    <w:rPr>
      <w:rFonts w:ascii="Arial" w:hAnsi="Arial" w:cs="Arial"/>
      <w:b/>
      <w:bCs/>
      <w:sz w:val="24"/>
      <w:szCs w:val="28"/>
    </w:rPr>
  </w:style>
  <w:style w:type="character" w:customStyle="1" w:styleId="Heading3Char">
    <w:name w:val="Heading 3 Char"/>
    <w:link w:val="Heading3"/>
    <w:uiPriority w:val="9"/>
    <w:rsid w:val="006F01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F016B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F016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qFormat/>
    <w:rsid w:val="00484DA1"/>
    <w:pPr>
      <w:spacing w:line="220" w:lineRule="exact"/>
      <w:ind w:left="284" w:hanging="284"/>
    </w:pPr>
    <w:rPr>
      <w:rFonts w:ascii="Narkisim" w:eastAsia="Narkisim" w:hAnsi="Narkisim"/>
      <w:position w:val="6"/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484DA1"/>
    <w:rPr>
      <w:rFonts w:ascii="Narkisim" w:eastAsia="Narkisim" w:hAnsi="Narkisim" w:cs="Narkisim"/>
      <w:position w:val="6"/>
      <w:sz w:val="18"/>
      <w:szCs w:val="18"/>
    </w:rPr>
  </w:style>
  <w:style w:type="character" w:styleId="FootnoteReference">
    <w:name w:val="footnote reference"/>
    <w:uiPriority w:val="99"/>
    <w:rsid w:val="006F016B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6F016B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6F016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F016B"/>
    <w:rPr>
      <w:rFonts w:cs="Narkisim"/>
      <w:sz w:val="20"/>
    </w:rPr>
  </w:style>
  <w:style w:type="paragraph" w:customStyle="1" w:styleId="a">
    <w:name w:val="פרשה"/>
    <w:basedOn w:val="Heading1"/>
    <w:uiPriority w:val="99"/>
    <w:rsid w:val="006F016B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Quote">
    <w:name w:val="Quote"/>
    <w:basedOn w:val="Normal"/>
    <w:link w:val="QuoteChar"/>
    <w:qFormat/>
    <w:rsid w:val="006F016B"/>
    <w:pPr>
      <w:ind w:left="567"/>
    </w:pPr>
  </w:style>
  <w:style w:type="character" w:customStyle="1" w:styleId="QuoteChar">
    <w:name w:val="Quote Char"/>
    <w:link w:val="Quote"/>
    <w:rsid w:val="006F016B"/>
    <w:rPr>
      <w:rFonts w:cs="Narkisim"/>
      <w:i/>
      <w:iCs/>
      <w:color w:val="000000"/>
      <w:sz w:val="20"/>
    </w:rPr>
  </w:style>
  <w:style w:type="paragraph" w:customStyle="1" w:styleId="a0">
    <w:name w:val="לוגו תחתון"/>
    <w:basedOn w:val="Normal"/>
    <w:uiPriority w:val="99"/>
    <w:rsid w:val="006F016B"/>
    <w:pPr>
      <w:tabs>
        <w:tab w:val="right" w:pos="3895"/>
      </w:tabs>
      <w:spacing w:after="0" w:line="240" w:lineRule="auto"/>
      <w:jc w:val="center"/>
    </w:pPr>
    <w:rPr>
      <w:b/>
      <w:bCs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rsid w:val="006F016B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6F016B"/>
    <w:rPr>
      <w:rFonts w:cs="Narkisim"/>
      <w:sz w:val="20"/>
    </w:rPr>
  </w:style>
  <w:style w:type="character" w:styleId="PageNumber">
    <w:name w:val="page number"/>
    <w:uiPriority w:val="99"/>
    <w:rsid w:val="006F016B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Normal"/>
    <w:rsid w:val="001C4E63"/>
    <w:pPr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Normal"/>
    <w:rsid w:val="002E0D3F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ListParagraph">
    <w:name w:val="List Paragraph"/>
    <w:basedOn w:val="Normal"/>
    <w:uiPriority w:val="34"/>
    <w:qFormat/>
    <w:rsid w:val="009A0FB2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1">
    <w:name w:val="פסוק"/>
    <w:basedOn w:val="Normal"/>
    <w:rsid w:val="009565EF"/>
    <w:pPr>
      <w:tabs>
        <w:tab w:val="left" w:pos="1418"/>
      </w:tabs>
      <w:spacing w:before="90" w:after="90" w:line="300" w:lineRule="atLeast"/>
      <w:ind w:left="338"/>
    </w:pPr>
  </w:style>
  <w:style w:type="character" w:customStyle="1" w:styleId="1">
    <w:name w:val="ציטוט תו1"/>
    <w:rsid w:val="009565EF"/>
    <w:rPr>
      <w:rFonts w:cs="Narkisim"/>
      <w:szCs w:val="22"/>
      <w:lang w:val="en-US" w:eastAsia="en-US" w:bidi="he-IL"/>
    </w:rPr>
  </w:style>
  <w:style w:type="character" w:customStyle="1" w:styleId="a2">
    <w:name w:val="מקור"/>
    <w:rsid w:val="004148C3"/>
    <w:rPr>
      <w:rFonts w:cs="Narkisim"/>
      <w:sz w:val="16"/>
      <w:szCs w:val="16"/>
    </w:rPr>
  </w:style>
  <w:style w:type="paragraph" w:customStyle="1" w:styleId="2">
    <w:name w:val="כותרת2"/>
    <w:basedOn w:val="Normal"/>
    <w:link w:val="20"/>
    <w:rsid w:val="001162A4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0">
    <w:name w:val="כותרת2 תו"/>
    <w:link w:val="2"/>
    <w:rsid w:val="001162A4"/>
    <w:rPr>
      <w:rFonts w:cs="Arial"/>
      <w:b/>
      <w:bCs/>
      <w:sz w:val="26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769B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63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6356"/>
    <w:rPr>
      <w:rFonts w:ascii="Arial" w:hAnsi="Arial" w:cs="Narkisim"/>
    </w:rPr>
  </w:style>
  <w:style w:type="character" w:styleId="EndnoteReference">
    <w:name w:val="endnote reference"/>
    <w:basedOn w:val="DefaultParagraphFont"/>
    <w:uiPriority w:val="99"/>
    <w:semiHidden/>
    <w:unhideWhenUsed/>
    <w:rsid w:val="00F0635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8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C3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1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8C3"/>
    <w:rPr>
      <w:rFonts w:ascii="Arial" w:hAnsi="Arial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8C3"/>
    <w:rPr>
      <w:rFonts w:ascii="Arial" w:hAnsi="Arial" w:cs="Narkisim"/>
      <w:b/>
      <w:bCs/>
    </w:rPr>
  </w:style>
  <w:style w:type="paragraph" w:customStyle="1" w:styleId="10">
    <w:name w:val="ש1"/>
    <w:basedOn w:val="Normal"/>
    <w:rsid w:val="00144C37"/>
    <w:pPr>
      <w:tabs>
        <w:tab w:val="clear" w:pos="4620"/>
      </w:tabs>
      <w:spacing w:after="0" w:line="360" w:lineRule="auto"/>
    </w:pPr>
    <w:rPr>
      <w:rFonts w:ascii="Times New Roman" w:hAnsi="Times New Roman"/>
      <w:sz w:val="22"/>
      <w:lang w:eastAsia="he-IL"/>
    </w:rPr>
  </w:style>
  <w:style w:type="paragraph" w:customStyle="1" w:styleId="a3">
    <w:name w:val="נ"/>
    <w:basedOn w:val="Normal"/>
    <w:rsid w:val="00144C37"/>
    <w:pPr>
      <w:tabs>
        <w:tab w:val="clear" w:pos="4620"/>
        <w:tab w:val="right" w:pos="8306"/>
      </w:tabs>
      <w:spacing w:line="360" w:lineRule="auto"/>
      <w:ind w:left="26"/>
    </w:pPr>
    <w:rPr>
      <w:rFonts w:ascii="Times New Roman" w:hAnsi="Times New Roman" w:cs="FrankRuehl"/>
      <w:sz w:val="20"/>
      <w:szCs w:val="22"/>
      <w:lang w:eastAsia="he-IL"/>
    </w:rPr>
  </w:style>
  <w:style w:type="table" w:styleId="TableGrid">
    <w:name w:val="Table Grid"/>
    <w:basedOn w:val="TableNormal"/>
    <w:uiPriority w:val="39"/>
    <w:rsid w:val="00B3187E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ללא רשימה1"/>
    <w:next w:val="NoList"/>
    <w:uiPriority w:val="99"/>
    <w:semiHidden/>
    <w:unhideWhenUsed/>
    <w:rsid w:val="00D605F5"/>
  </w:style>
  <w:style w:type="paragraph" w:styleId="NoSpacing">
    <w:name w:val="No Spacing"/>
    <w:link w:val="NoSpacingChar"/>
    <w:uiPriority w:val="1"/>
    <w:qFormat/>
    <w:rsid w:val="00D605F5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D605F5"/>
    <w:rPr>
      <w:rFonts w:ascii="Calibri" w:hAnsi="Calibri" w:cs="Arial"/>
      <w:sz w:val="22"/>
      <w:szCs w:val="22"/>
      <w:lang w:bidi="ar-SA"/>
    </w:rPr>
  </w:style>
  <w:style w:type="table" w:styleId="LightGrid">
    <w:name w:val="Light Grid"/>
    <w:basedOn w:val="TableNormal"/>
    <w:uiPriority w:val="62"/>
    <w:rsid w:val="00D605F5"/>
    <w:rPr>
      <w:rFonts w:ascii="Calibri" w:hAnsi="Calibri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605F5"/>
    <w:pPr>
      <w:keepLines/>
      <w:tabs>
        <w:tab w:val="clear" w:pos="4620"/>
      </w:tabs>
      <w:spacing w:before="240" w:after="0" w:line="360" w:lineRule="auto"/>
      <w:jc w:val="both"/>
      <w:outlineLvl w:val="9"/>
    </w:pPr>
    <w:rPr>
      <w:rFonts w:ascii="Calibri Light" w:hAnsi="Calibri Light" w:cs="Times New Roman"/>
      <w:bCs w:val="0"/>
      <w:color w:val="2E74B5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60" w:line="360" w:lineRule="auto"/>
    </w:pPr>
    <w:rPr>
      <w:rFonts w:ascii="Calibri" w:eastAsia="Calibri" w:hAnsi="Calibri" w:cs="David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60" w:line="360" w:lineRule="auto"/>
      <w:ind w:left="220"/>
    </w:pPr>
    <w:rPr>
      <w:rFonts w:ascii="Calibri" w:eastAsia="Calibri" w:hAnsi="Calibri" w:cs="David"/>
      <w:sz w:val="22"/>
    </w:rPr>
  </w:style>
  <w:style w:type="paragraph" w:styleId="PlainText">
    <w:name w:val="Plain Text"/>
    <w:basedOn w:val="Normal"/>
    <w:link w:val="PlainTextChar"/>
    <w:semiHidden/>
    <w:rsid w:val="00D605F5"/>
    <w:pPr>
      <w:tabs>
        <w:tab w:val="clear" w:pos="4620"/>
      </w:tabs>
      <w:spacing w:after="0" w:line="240" w:lineRule="auto"/>
      <w:jc w:val="left"/>
    </w:pPr>
    <w:rPr>
      <w:rFonts w:ascii="Courier New" w:hAnsi="Times New Roman" w:cs="Miriam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605F5"/>
    <w:rPr>
      <w:rFonts w:ascii="Courier New" w:cs="Miriam"/>
    </w:rPr>
  </w:style>
  <w:style w:type="paragraph" w:styleId="TOC3">
    <w:name w:val="toc 3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360" w:lineRule="auto"/>
      <w:ind w:left="440"/>
    </w:pPr>
    <w:rPr>
      <w:rFonts w:ascii="Calibri" w:eastAsia="Calibri" w:hAnsi="Calibri" w:cs="David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04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65"/>
    <w:pPr>
      <w:tabs>
        <w:tab w:val="right" w:pos="4620"/>
      </w:tabs>
      <w:bidi/>
      <w:spacing w:after="120" w:line="288" w:lineRule="exact"/>
      <w:jc w:val="both"/>
    </w:pPr>
    <w:rPr>
      <w:rFonts w:ascii="Arial" w:hAnsi="Arial" w:cs="Narkisim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16B"/>
    <w:pPr>
      <w:keepNext/>
      <w:spacing w:before="120" w:after="240" w:line="240" w:lineRule="auto"/>
      <w:jc w:val="center"/>
      <w:outlineLvl w:val="0"/>
    </w:pPr>
    <w:rPr>
      <w:rFonts w:cs="Arial"/>
      <w:bCs/>
      <w:szCs w:val="4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05665"/>
    <w:pPr>
      <w:spacing w:after="80"/>
      <w:outlineLvl w:val="1"/>
    </w:pPr>
    <w:rPr>
      <w:b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6F016B"/>
    <w:pPr>
      <w:spacing w:line="280" w:lineRule="exact"/>
      <w:jc w:val="left"/>
      <w:outlineLvl w:val="2"/>
    </w:pPr>
    <w:rPr>
      <w:b w:val="0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016B"/>
    <w:pPr>
      <w:keepNext/>
      <w:spacing w:before="120" w:line="288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016B"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F01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05665"/>
    <w:rPr>
      <w:rFonts w:ascii="Arial" w:hAnsi="Arial" w:cs="Arial"/>
      <w:b/>
      <w:bCs/>
      <w:sz w:val="24"/>
      <w:szCs w:val="28"/>
    </w:rPr>
  </w:style>
  <w:style w:type="character" w:customStyle="1" w:styleId="Heading3Char">
    <w:name w:val="Heading 3 Char"/>
    <w:link w:val="Heading3"/>
    <w:uiPriority w:val="9"/>
    <w:rsid w:val="006F01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F016B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F016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qFormat/>
    <w:rsid w:val="00484DA1"/>
    <w:pPr>
      <w:spacing w:line="220" w:lineRule="exact"/>
      <w:ind w:left="284" w:hanging="284"/>
    </w:pPr>
    <w:rPr>
      <w:rFonts w:ascii="Narkisim" w:eastAsia="Narkisim" w:hAnsi="Narkisim"/>
      <w:position w:val="6"/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484DA1"/>
    <w:rPr>
      <w:rFonts w:ascii="Narkisim" w:eastAsia="Narkisim" w:hAnsi="Narkisim" w:cs="Narkisim"/>
      <w:position w:val="6"/>
      <w:sz w:val="18"/>
      <w:szCs w:val="18"/>
    </w:rPr>
  </w:style>
  <w:style w:type="character" w:styleId="FootnoteReference">
    <w:name w:val="footnote reference"/>
    <w:uiPriority w:val="99"/>
    <w:rsid w:val="006F016B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6F016B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6F016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F016B"/>
    <w:rPr>
      <w:rFonts w:cs="Narkisim"/>
      <w:sz w:val="20"/>
    </w:rPr>
  </w:style>
  <w:style w:type="paragraph" w:customStyle="1" w:styleId="a">
    <w:name w:val="פרשה"/>
    <w:basedOn w:val="Heading1"/>
    <w:uiPriority w:val="99"/>
    <w:rsid w:val="006F016B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Quote">
    <w:name w:val="Quote"/>
    <w:basedOn w:val="Normal"/>
    <w:link w:val="QuoteChar"/>
    <w:qFormat/>
    <w:rsid w:val="006F016B"/>
    <w:pPr>
      <w:ind w:left="567"/>
    </w:pPr>
  </w:style>
  <w:style w:type="character" w:customStyle="1" w:styleId="QuoteChar">
    <w:name w:val="Quote Char"/>
    <w:link w:val="Quote"/>
    <w:rsid w:val="006F016B"/>
    <w:rPr>
      <w:rFonts w:cs="Narkisim"/>
      <w:i/>
      <w:iCs/>
      <w:color w:val="000000"/>
      <w:sz w:val="20"/>
    </w:rPr>
  </w:style>
  <w:style w:type="paragraph" w:customStyle="1" w:styleId="a0">
    <w:name w:val="לוגו תחתון"/>
    <w:basedOn w:val="Normal"/>
    <w:uiPriority w:val="99"/>
    <w:rsid w:val="006F016B"/>
    <w:pPr>
      <w:tabs>
        <w:tab w:val="right" w:pos="3895"/>
      </w:tabs>
      <w:spacing w:after="0" w:line="240" w:lineRule="auto"/>
      <w:jc w:val="center"/>
    </w:pPr>
    <w:rPr>
      <w:b/>
      <w:bCs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rsid w:val="006F016B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6F016B"/>
    <w:rPr>
      <w:rFonts w:cs="Narkisim"/>
      <w:sz w:val="20"/>
    </w:rPr>
  </w:style>
  <w:style w:type="character" w:styleId="PageNumber">
    <w:name w:val="page number"/>
    <w:uiPriority w:val="99"/>
    <w:rsid w:val="006F016B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Normal"/>
    <w:rsid w:val="001C4E63"/>
    <w:pPr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Normal"/>
    <w:rsid w:val="002E0D3F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ListParagraph">
    <w:name w:val="List Paragraph"/>
    <w:basedOn w:val="Normal"/>
    <w:uiPriority w:val="34"/>
    <w:qFormat/>
    <w:rsid w:val="009A0FB2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1">
    <w:name w:val="פסוק"/>
    <w:basedOn w:val="Normal"/>
    <w:rsid w:val="009565EF"/>
    <w:pPr>
      <w:tabs>
        <w:tab w:val="left" w:pos="1418"/>
      </w:tabs>
      <w:spacing w:before="90" w:after="90" w:line="300" w:lineRule="atLeast"/>
      <w:ind w:left="338"/>
    </w:pPr>
  </w:style>
  <w:style w:type="character" w:customStyle="1" w:styleId="1">
    <w:name w:val="ציטוט תו1"/>
    <w:rsid w:val="009565EF"/>
    <w:rPr>
      <w:rFonts w:cs="Narkisim"/>
      <w:szCs w:val="22"/>
      <w:lang w:val="en-US" w:eastAsia="en-US" w:bidi="he-IL"/>
    </w:rPr>
  </w:style>
  <w:style w:type="character" w:customStyle="1" w:styleId="a2">
    <w:name w:val="מקור"/>
    <w:rsid w:val="004148C3"/>
    <w:rPr>
      <w:rFonts w:cs="Narkisim"/>
      <w:sz w:val="16"/>
      <w:szCs w:val="16"/>
    </w:rPr>
  </w:style>
  <w:style w:type="paragraph" w:customStyle="1" w:styleId="2">
    <w:name w:val="כותרת2"/>
    <w:basedOn w:val="Normal"/>
    <w:link w:val="20"/>
    <w:rsid w:val="001162A4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0">
    <w:name w:val="כותרת2 תו"/>
    <w:link w:val="2"/>
    <w:rsid w:val="001162A4"/>
    <w:rPr>
      <w:rFonts w:cs="Arial"/>
      <w:b/>
      <w:bCs/>
      <w:sz w:val="26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769B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63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6356"/>
    <w:rPr>
      <w:rFonts w:ascii="Arial" w:hAnsi="Arial" w:cs="Narkisim"/>
    </w:rPr>
  </w:style>
  <w:style w:type="character" w:styleId="EndnoteReference">
    <w:name w:val="endnote reference"/>
    <w:basedOn w:val="DefaultParagraphFont"/>
    <w:uiPriority w:val="99"/>
    <w:semiHidden/>
    <w:unhideWhenUsed/>
    <w:rsid w:val="00F0635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8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C3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1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8C3"/>
    <w:rPr>
      <w:rFonts w:ascii="Arial" w:hAnsi="Arial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8C3"/>
    <w:rPr>
      <w:rFonts w:ascii="Arial" w:hAnsi="Arial" w:cs="Narkisim"/>
      <w:b/>
      <w:bCs/>
    </w:rPr>
  </w:style>
  <w:style w:type="paragraph" w:customStyle="1" w:styleId="10">
    <w:name w:val="ש1"/>
    <w:basedOn w:val="Normal"/>
    <w:rsid w:val="00144C37"/>
    <w:pPr>
      <w:tabs>
        <w:tab w:val="clear" w:pos="4620"/>
      </w:tabs>
      <w:spacing w:after="0" w:line="360" w:lineRule="auto"/>
    </w:pPr>
    <w:rPr>
      <w:rFonts w:ascii="Times New Roman" w:hAnsi="Times New Roman"/>
      <w:sz w:val="22"/>
      <w:lang w:eastAsia="he-IL"/>
    </w:rPr>
  </w:style>
  <w:style w:type="paragraph" w:customStyle="1" w:styleId="a3">
    <w:name w:val="נ"/>
    <w:basedOn w:val="Normal"/>
    <w:rsid w:val="00144C37"/>
    <w:pPr>
      <w:tabs>
        <w:tab w:val="clear" w:pos="4620"/>
        <w:tab w:val="right" w:pos="8306"/>
      </w:tabs>
      <w:spacing w:line="360" w:lineRule="auto"/>
      <w:ind w:left="26"/>
    </w:pPr>
    <w:rPr>
      <w:rFonts w:ascii="Times New Roman" w:hAnsi="Times New Roman" w:cs="FrankRuehl"/>
      <w:sz w:val="20"/>
      <w:szCs w:val="22"/>
      <w:lang w:eastAsia="he-IL"/>
    </w:rPr>
  </w:style>
  <w:style w:type="table" w:styleId="TableGrid">
    <w:name w:val="Table Grid"/>
    <w:basedOn w:val="TableNormal"/>
    <w:uiPriority w:val="39"/>
    <w:rsid w:val="00B3187E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ללא רשימה1"/>
    <w:next w:val="NoList"/>
    <w:uiPriority w:val="99"/>
    <w:semiHidden/>
    <w:unhideWhenUsed/>
    <w:rsid w:val="00D605F5"/>
  </w:style>
  <w:style w:type="paragraph" w:styleId="NoSpacing">
    <w:name w:val="No Spacing"/>
    <w:link w:val="NoSpacingChar"/>
    <w:uiPriority w:val="1"/>
    <w:qFormat/>
    <w:rsid w:val="00D605F5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D605F5"/>
    <w:rPr>
      <w:rFonts w:ascii="Calibri" w:hAnsi="Calibri" w:cs="Arial"/>
      <w:sz w:val="22"/>
      <w:szCs w:val="22"/>
      <w:lang w:bidi="ar-SA"/>
    </w:rPr>
  </w:style>
  <w:style w:type="table" w:styleId="LightGrid">
    <w:name w:val="Light Grid"/>
    <w:basedOn w:val="TableNormal"/>
    <w:uiPriority w:val="62"/>
    <w:rsid w:val="00D605F5"/>
    <w:rPr>
      <w:rFonts w:ascii="Calibri" w:hAnsi="Calibri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605F5"/>
    <w:pPr>
      <w:keepLines/>
      <w:tabs>
        <w:tab w:val="clear" w:pos="4620"/>
      </w:tabs>
      <w:spacing w:before="240" w:after="0" w:line="360" w:lineRule="auto"/>
      <w:jc w:val="both"/>
      <w:outlineLvl w:val="9"/>
    </w:pPr>
    <w:rPr>
      <w:rFonts w:ascii="Calibri Light" w:hAnsi="Calibri Light" w:cs="Times New Roman"/>
      <w:bCs w:val="0"/>
      <w:color w:val="2E74B5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60" w:line="360" w:lineRule="auto"/>
    </w:pPr>
    <w:rPr>
      <w:rFonts w:ascii="Calibri" w:eastAsia="Calibri" w:hAnsi="Calibri" w:cs="David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60" w:line="360" w:lineRule="auto"/>
      <w:ind w:left="220"/>
    </w:pPr>
    <w:rPr>
      <w:rFonts w:ascii="Calibri" w:eastAsia="Calibri" w:hAnsi="Calibri" w:cs="David"/>
      <w:sz w:val="22"/>
    </w:rPr>
  </w:style>
  <w:style w:type="paragraph" w:styleId="PlainText">
    <w:name w:val="Plain Text"/>
    <w:basedOn w:val="Normal"/>
    <w:link w:val="PlainTextChar"/>
    <w:semiHidden/>
    <w:rsid w:val="00D605F5"/>
    <w:pPr>
      <w:tabs>
        <w:tab w:val="clear" w:pos="4620"/>
      </w:tabs>
      <w:spacing w:after="0" w:line="240" w:lineRule="auto"/>
      <w:jc w:val="left"/>
    </w:pPr>
    <w:rPr>
      <w:rFonts w:ascii="Courier New" w:hAnsi="Times New Roman" w:cs="Miriam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605F5"/>
    <w:rPr>
      <w:rFonts w:ascii="Courier New" w:cs="Miriam"/>
    </w:rPr>
  </w:style>
  <w:style w:type="paragraph" w:styleId="TOC3">
    <w:name w:val="toc 3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360" w:lineRule="auto"/>
      <w:ind w:left="440"/>
    </w:pPr>
    <w:rPr>
      <w:rFonts w:ascii="Calibri" w:eastAsia="Calibri" w:hAnsi="Calibri" w:cs="David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etzion.org.i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bm-torah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zion.org.i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zion.org.il/he/%D7%9E%D7%A6%D7%95%D7%95%D7%AA-%D7%A7%D7%91%D7%95%D7%A8%D7%9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A776-C317-4ED9-9499-FF6B98AB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/>
  <LinksUpToDate>false</LinksUpToDate>
  <CharactersWithSpaces>7462</CharactersWithSpaces>
  <SharedDoc>false</SharedDoc>
  <HLinks>
    <vt:vector size="18" baseType="variant"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Yoav</dc:creator>
  <cp:lastModifiedBy>tmpUser</cp:lastModifiedBy>
  <cp:revision>2</cp:revision>
  <cp:lastPrinted>2001-10-24T10:13:00Z</cp:lastPrinted>
  <dcterms:created xsi:type="dcterms:W3CDTF">2020-02-03T08:56:00Z</dcterms:created>
  <dcterms:modified xsi:type="dcterms:W3CDTF">2020-02-03T08:56:00Z</dcterms:modified>
</cp:coreProperties>
</file>