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586" w:rsidRPr="008B368B" w:rsidRDefault="00E61586" w:rsidP="00E61586">
      <w:pPr>
        <w:shd w:val="clear" w:color="auto" w:fill="FFFFFF"/>
        <w:bidi w:val="0"/>
        <w:spacing w:after="0" w:line="240" w:lineRule="auto"/>
        <w:jc w:val="center"/>
        <w:rPr>
          <w:rFonts w:ascii="Arial" w:hAnsi="Arial"/>
          <w:b/>
          <w:bCs/>
          <w:sz w:val="24"/>
          <w:szCs w:val="24"/>
        </w:rPr>
      </w:pPr>
      <w:r w:rsidRPr="008B368B">
        <w:rPr>
          <w:rFonts w:ascii="Arial" w:hAnsi="Arial"/>
          <w:b/>
          <w:bCs/>
          <w:sz w:val="24"/>
          <w:szCs w:val="24"/>
        </w:rPr>
        <w:t>YESHIVAT HAR ETZION</w:t>
      </w:r>
    </w:p>
    <w:p w:rsidR="00E61586" w:rsidRPr="003C0F91" w:rsidRDefault="00E61586" w:rsidP="00E61586">
      <w:pPr>
        <w:shd w:val="clear" w:color="auto" w:fill="FFFFFF"/>
        <w:bidi w:val="0"/>
        <w:spacing w:after="0" w:line="240" w:lineRule="auto"/>
        <w:jc w:val="center"/>
        <w:rPr>
          <w:rFonts w:ascii="Arial" w:hAnsi="Arial"/>
          <w:b/>
          <w:bCs/>
          <w:sz w:val="24"/>
          <w:szCs w:val="24"/>
          <w:lang w:val="de-DE"/>
        </w:rPr>
      </w:pPr>
      <w:r w:rsidRPr="003C0F91">
        <w:rPr>
          <w:rFonts w:ascii="Arial" w:hAnsi="Arial"/>
          <w:b/>
          <w:bCs/>
          <w:sz w:val="24"/>
          <w:szCs w:val="24"/>
          <w:lang w:val="de-DE"/>
        </w:rPr>
        <w:t>ISRAEL KOSCHITZKY VIRTUAL BEIT MIDRASH (VBM)</w:t>
      </w:r>
    </w:p>
    <w:p w:rsidR="00E61586" w:rsidRPr="008B368B" w:rsidRDefault="00E61586" w:rsidP="00E61586">
      <w:pPr>
        <w:shd w:val="clear" w:color="auto" w:fill="FFFFFF"/>
        <w:bidi w:val="0"/>
        <w:spacing w:after="0" w:line="240" w:lineRule="auto"/>
        <w:jc w:val="center"/>
        <w:rPr>
          <w:rFonts w:ascii="Arial" w:hAnsi="Arial"/>
          <w:b/>
          <w:bCs/>
          <w:sz w:val="24"/>
          <w:szCs w:val="24"/>
        </w:rPr>
      </w:pPr>
      <w:r w:rsidRPr="008B368B">
        <w:rPr>
          <w:rFonts w:ascii="Arial" w:hAnsi="Arial"/>
          <w:b/>
          <w:bCs/>
          <w:sz w:val="24"/>
          <w:szCs w:val="24"/>
        </w:rPr>
        <w:t>******************************************************************</w:t>
      </w:r>
    </w:p>
    <w:p w:rsidR="00E61586" w:rsidRDefault="00E61586" w:rsidP="00E61586">
      <w:pPr>
        <w:bidi w:val="0"/>
        <w:spacing w:after="0" w:line="240" w:lineRule="auto"/>
        <w:jc w:val="center"/>
        <w:rPr>
          <w:rFonts w:ascii="Arial" w:hAnsi="Arial"/>
          <w:b/>
          <w:bCs/>
          <w:sz w:val="24"/>
          <w:szCs w:val="24"/>
        </w:rPr>
      </w:pPr>
    </w:p>
    <w:p w:rsidR="00E61586" w:rsidRPr="00B275F5" w:rsidRDefault="00E61586" w:rsidP="00E61586">
      <w:pPr>
        <w:bidi w:val="0"/>
        <w:spacing w:after="0" w:line="240" w:lineRule="auto"/>
        <w:jc w:val="center"/>
        <w:rPr>
          <w:rFonts w:ascii="Arial" w:hAnsi="Arial"/>
          <w:b/>
          <w:bCs/>
          <w:sz w:val="24"/>
          <w:szCs w:val="24"/>
        </w:rPr>
      </w:pPr>
      <w:r w:rsidRPr="00B275F5">
        <w:rPr>
          <w:rFonts w:ascii="Arial" w:hAnsi="Arial"/>
          <w:b/>
          <w:bCs/>
          <w:sz w:val="24"/>
          <w:szCs w:val="24"/>
        </w:rPr>
        <w:t>Yechezkel</w:t>
      </w:r>
      <w:r>
        <w:rPr>
          <w:rFonts w:ascii="Arial" w:hAnsi="Arial"/>
          <w:b/>
          <w:bCs/>
          <w:sz w:val="24"/>
          <w:szCs w:val="24"/>
        </w:rPr>
        <w:t>: The Book of Ezekiel</w:t>
      </w:r>
    </w:p>
    <w:p w:rsidR="00E61586" w:rsidRPr="00B275F5" w:rsidRDefault="00E61586" w:rsidP="00E61586">
      <w:pPr>
        <w:shd w:val="clear" w:color="auto" w:fill="FFFFFF"/>
        <w:bidi w:val="0"/>
        <w:spacing w:after="0" w:line="240" w:lineRule="auto"/>
        <w:jc w:val="center"/>
        <w:rPr>
          <w:rFonts w:ascii="Arial" w:hAnsi="Arial"/>
          <w:b/>
          <w:bCs/>
          <w:sz w:val="24"/>
          <w:szCs w:val="24"/>
        </w:rPr>
      </w:pPr>
    </w:p>
    <w:p w:rsidR="00E61586" w:rsidRPr="00B275F5" w:rsidRDefault="00E61586" w:rsidP="00E61586">
      <w:pPr>
        <w:shd w:val="clear" w:color="auto" w:fill="FFFFFF"/>
        <w:bidi w:val="0"/>
        <w:spacing w:after="0" w:line="240" w:lineRule="auto"/>
        <w:jc w:val="center"/>
        <w:rPr>
          <w:rFonts w:ascii="Arial" w:hAnsi="Arial"/>
          <w:b/>
          <w:bCs/>
          <w:sz w:val="24"/>
          <w:szCs w:val="24"/>
        </w:rPr>
      </w:pPr>
      <w:r>
        <w:rPr>
          <w:rFonts w:ascii="Arial" w:hAnsi="Arial"/>
          <w:b/>
          <w:bCs/>
          <w:sz w:val="24"/>
          <w:szCs w:val="24"/>
        </w:rPr>
        <w:t xml:space="preserve">By Dr. </w:t>
      </w:r>
      <w:smartTag w:uri="urn:schemas-microsoft-com:office:smarttags" w:element="PersonName">
        <w:smartTagPr>
          <w:attr w:name="ProductID" w:val="Tova Ganzel"/>
        </w:smartTagPr>
        <w:r w:rsidRPr="00B275F5">
          <w:rPr>
            <w:rFonts w:ascii="Arial" w:hAnsi="Arial"/>
            <w:b/>
            <w:bCs/>
            <w:sz w:val="24"/>
            <w:szCs w:val="24"/>
          </w:rPr>
          <w:t>Tova Ganzel</w:t>
        </w:r>
      </w:smartTag>
    </w:p>
    <w:p w:rsidR="00E61586" w:rsidRPr="00B275F5" w:rsidRDefault="00E61586" w:rsidP="00E61586">
      <w:pPr>
        <w:shd w:val="clear" w:color="auto" w:fill="FFFFFF"/>
        <w:bidi w:val="0"/>
        <w:spacing w:after="0" w:line="240" w:lineRule="auto"/>
        <w:jc w:val="center"/>
        <w:rPr>
          <w:rFonts w:ascii="Arial" w:hAnsi="Arial"/>
          <w:sz w:val="24"/>
          <w:szCs w:val="24"/>
        </w:rPr>
      </w:pPr>
    </w:p>
    <w:p w:rsidR="00E61586" w:rsidRPr="00E56224" w:rsidRDefault="00E61586" w:rsidP="00E61586">
      <w:pPr>
        <w:pStyle w:val="CC"/>
        <w:keepLines w:val="0"/>
        <w:tabs>
          <w:tab w:val="left" w:pos="2552"/>
        </w:tabs>
        <w:spacing w:after="0" w:line="240" w:lineRule="auto"/>
        <w:ind w:left="0" w:firstLine="0"/>
        <w:jc w:val="center"/>
        <w:rPr>
          <w:rFonts w:ascii="Arial" w:hAnsi="Arial" w:cs="Arial"/>
          <w:sz w:val="24"/>
          <w:szCs w:val="24"/>
          <w:lang w:val="en-GB"/>
        </w:rPr>
      </w:pPr>
      <w:r>
        <w:rPr>
          <w:rFonts w:ascii="Arial" w:hAnsi="Arial" w:cs="Arial"/>
          <w:sz w:val="24"/>
          <w:szCs w:val="24"/>
          <w:lang w:val="en-GB"/>
        </w:rPr>
        <w:t>T</w:t>
      </w:r>
      <w:r>
        <w:rPr>
          <w:rFonts w:ascii="Arial" w:hAnsi="Arial" w:cs="Arial"/>
          <w:sz w:val="24"/>
          <w:szCs w:val="24"/>
        </w:rPr>
        <w:t>his shiur is available in the archives at:</w:t>
      </w:r>
    </w:p>
    <w:p w:rsidR="00E61586" w:rsidRPr="00B275F5" w:rsidRDefault="00D644C5" w:rsidP="00E61586">
      <w:pPr>
        <w:shd w:val="clear" w:color="auto" w:fill="FFFFFF"/>
        <w:bidi w:val="0"/>
        <w:spacing w:after="0" w:line="240" w:lineRule="auto"/>
        <w:jc w:val="center"/>
        <w:rPr>
          <w:rFonts w:ascii="Arial" w:hAnsi="Arial"/>
          <w:color w:val="0000FF"/>
          <w:sz w:val="24"/>
          <w:szCs w:val="24"/>
        </w:rPr>
      </w:pPr>
      <w:hyperlink w:history="1"/>
      <w:hyperlink r:id="rId8" w:history="1">
        <w:r w:rsidRPr="009935C2">
          <w:rPr>
            <w:rStyle w:val="Hyperlink"/>
            <w:rFonts w:ascii="Arial" w:hAnsi="Arial"/>
            <w:sz w:val="24"/>
            <w:szCs w:val="24"/>
          </w:rPr>
          <w:t>www.vbm-torah.org/archive/yechezkel/07b-yechezkel.htm</w:t>
        </w:r>
      </w:hyperlink>
      <w:r w:rsidR="00E61586">
        <w:rPr>
          <w:rFonts w:ascii="Arial" w:hAnsi="Arial" w:cs="Times New Roman"/>
          <w:sz w:val="24"/>
          <w:szCs w:val="24"/>
        </w:rPr>
        <w:t xml:space="preserve"> </w:t>
      </w:r>
    </w:p>
    <w:p w:rsidR="00E61586" w:rsidRDefault="00E61586" w:rsidP="00E61586">
      <w:pPr>
        <w:bidi w:val="0"/>
        <w:spacing w:after="0" w:line="240" w:lineRule="auto"/>
        <w:jc w:val="center"/>
        <w:rPr>
          <w:rFonts w:ascii="Arial" w:hAnsi="Arial"/>
          <w:b/>
          <w:bCs/>
          <w:i/>
          <w:iCs/>
          <w:sz w:val="24"/>
          <w:szCs w:val="24"/>
        </w:rPr>
      </w:pPr>
    </w:p>
    <w:p w:rsidR="00D644C5" w:rsidRDefault="00D644C5" w:rsidP="00D644C5">
      <w:pPr>
        <w:bidi w:val="0"/>
        <w:spacing w:after="0" w:line="240" w:lineRule="auto"/>
        <w:jc w:val="center"/>
        <w:rPr>
          <w:rFonts w:ascii="Arial" w:hAnsi="Arial"/>
          <w:b/>
          <w:bCs/>
          <w:i/>
          <w:iCs/>
          <w:sz w:val="24"/>
          <w:szCs w:val="24"/>
        </w:rPr>
      </w:pPr>
    </w:p>
    <w:p w:rsidR="00E61586" w:rsidRPr="003E265B" w:rsidRDefault="00E61586" w:rsidP="00E61586">
      <w:pPr>
        <w:bidi w:val="0"/>
        <w:spacing w:after="0" w:line="240" w:lineRule="auto"/>
        <w:jc w:val="center"/>
        <w:rPr>
          <w:rFonts w:ascii="Arial" w:hAnsi="Arial"/>
          <w:b/>
          <w:bCs/>
          <w:sz w:val="24"/>
          <w:szCs w:val="24"/>
        </w:rPr>
      </w:pPr>
      <w:r w:rsidRPr="003E265B">
        <w:rPr>
          <w:rFonts w:ascii="Arial" w:hAnsi="Arial"/>
          <w:b/>
          <w:bCs/>
          <w:sz w:val="24"/>
          <w:szCs w:val="24"/>
        </w:rPr>
        <w:t>Shiur #07</w:t>
      </w:r>
      <w:r>
        <w:rPr>
          <w:rFonts w:ascii="Arial" w:hAnsi="Arial"/>
          <w:b/>
          <w:bCs/>
          <w:sz w:val="24"/>
          <w:szCs w:val="24"/>
        </w:rPr>
        <w:t>b</w:t>
      </w:r>
      <w:r w:rsidRPr="003E265B">
        <w:rPr>
          <w:rFonts w:ascii="Arial" w:hAnsi="Arial"/>
          <w:b/>
          <w:bCs/>
          <w:sz w:val="24"/>
          <w:szCs w:val="24"/>
        </w:rPr>
        <w:t xml:space="preserve">: The </w:t>
      </w:r>
      <w:r>
        <w:rPr>
          <w:rFonts w:ascii="Arial" w:hAnsi="Arial"/>
          <w:b/>
          <w:bCs/>
          <w:sz w:val="24"/>
          <w:szCs w:val="24"/>
        </w:rPr>
        <w:t>D</w:t>
      </w:r>
      <w:r w:rsidRPr="003E265B">
        <w:rPr>
          <w:rFonts w:ascii="Arial" w:hAnsi="Arial"/>
          <w:b/>
          <w:bCs/>
          <w:sz w:val="24"/>
          <w:szCs w:val="24"/>
        </w:rPr>
        <w:t xml:space="preserve">eeds of the </w:t>
      </w:r>
      <w:r>
        <w:rPr>
          <w:rFonts w:ascii="Arial" w:hAnsi="Arial"/>
          <w:b/>
          <w:bCs/>
          <w:sz w:val="24"/>
          <w:szCs w:val="24"/>
        </w:rPr>
        <w:t>P</w:t>
      </w:r>
      <w:r w:rsidRPr="003E265B">
        <w:rPr>
          <w:rFonts w:ascii="Arial" w:hAnsi="Arial"/>
          <w:b/>
          <w:bCs/>
          <w:sz w:val="24"/>
          <w:szCs w:val="24"/>
        </w:rPr>
        <w:t>eople in the Temple (Chapter 8)</w:t>
      </w:r>
      <w:r w:rsidR="00D644C5">
        <w:rPr>
          <w:rFonts w:ascii="Arial" w:hAnsi="Arial"/>
          <w:b/>
          <w:bCs/>
          <w:sz w:val="24"/>
          <w:szCs w:val="24"/>
        </w:rPr>
        <w:t xml:space="preserve"> </w:t>
      </w:r>
    </w:p>
    <w:p w:rsidR="00E61586" w:rsidRDefault="00E61586" w:rsidP="00E61586">
      <w:pPr>
        <w:bidi w:val="0"/>
        <w:spacing w:after="0" w:line="240" w:lineRule="auto"/>
        <w:jc w:val="both"/>
        <w:rPr>
          <w:rFonts w:ascii="Arial" w:hAnsi="Arial"/>
          <w:b/>
          <w:bCs/>
          <w:sz w:val="24"/>
          <w:szCs w:val="24"/>
        </w:rPr>
      </w:pPr>
    </w:p>
    <w:p w:rsidR="00E61586" w:rsidRDefault="00E61586" w:rsidP="00E61586">
      <w:pPr>
        <w:bidi w:val="0"/>
        <w:spacing w:after="0" w:line="240" w:lineRule="auto"/>
        <w:jc w:val="both"/>
        <w:rPr>
          <w:rFonts w:ascii="Arial" w:hAnsi="Arial"/>
          <w:b/>
          <w:bCs/>
          <w:sz w:val="24"/>
          <w:szCs w:val="24"/>
        </w:rPr>
      </w:pPr>
    </w:p>
    <w:p w:rsidR="005C64FD" w:rsidRPr="007B1D51" w:rsidRDefault="005C64FD" w:rsidP="00E61586">
      <w:pPr>
        <w:bidi w:val="0"/>
        <w:spacing w:after="0" w:line="240" w:lineRule="auto"/>
        <w:jc w:val="both"/>
        <w:rPr>
          <w:rFonts w:ascii="Arial" w:hAnsi="Arial"/>
          <w:b/>
          <w:bCs/>
          <w:sz w:val="24"/>
          <w:szCs w:val="24"/>
        </w:rPr>
      </w:pPr>
      <w:r w:rsidRPr="007B1D51">
        <w:rPr>
          <w:rFonts w:ascii="Arial" w:hAnsi="Arial"/>
          <w:b/>
          <w:bCs/>
          <w:sz w:val="24"/>
          <w:szCs w:val="24"/>
        </w:rPr>
        <w:t>Violence (8:17-18)</w:t>
      </w:r>
    </w:p>
    <w:p w:rsidR="005C64FD" w:rsidRDefault="005C64FD" w:rsidP="00E61586">
      <w:pPr>
        <w:bidi w:val="0"/>
        <w:spacing w:after="0" w:line="240" w:lineRule="auto"/>
        <w:ind w:left="720" w:hanging="11"/>
        <w:jc w:val="both"/>
        <w:rPr>
          <w:rFonts w:ascii="Arial" w:hAnsi="Arial"/>
          <w:sz w:val="24"/>
          <w:szCs w:val="24"/>
        </w:rPr>
      </w:pPr>
    </w:p>
    <w:p w:rsidR="005C64FD" w:rsidRPr="007B1D51" w:rsidRDefault="005C64FD" w:rsidP="00E61586">
      <w:pPr>
        <w:bidi w:val="0"/>
        <w:spacing w:after="0" w:line="240" w:lineRule="auto"/>
        <w:ind w:left="720"/>
        <w:jc w:val="both"/>
        <w:rPr>
          <w:rFonts w:ascii="Arial" w:hAnsi="Arial"/>
          <w:sz w:val="24"/>
          <w:szCs w:val="24"/>
        </w:rPr>
      </w:pPr>
      <w:r w:rsidRPr="007B1D51">
        <w:rPr>
          <w:rFonts w:ascii="Arial" w:hAnsi="Arial"/>
          <w:sz w:val="24"/>
          <w:szCs w:val="24"/>
        </w:rPr>
        <w:t>“Then He said to me, Have you seen this, O son of man? Is it not enough for the house of Yehuda that they commit the abominations which they commit here? But they also have filled the land with violence (</w:t>
      </w:r>
      <w:r w:rsidRPr="007B1D51">
        <w:rPr>
          <w:rFonts w:ascii="Arial" w:hAnsi="Arial"/>
          <w:i/>
          <w:iCs/>
          <w:sz w:val="24"/>
          <w:szCs w:val="24"/>
        </w:rPr>
        <w:t>chamas</w:t>
      </w:r>
      <w:r w:rsidRPr="007B1D51">
        <w:rPr>
          <w:rFonts w:ascii="Arial" w:hAnsi="Arial"/>
          <w:sz w:val="24"/>
          <w:szCs w:val="24"/>
        </w:rPr>
        <w:t>), and have provoked Me even further to anger; and lo, they put the branch to their nose. Therefore I too will deal in fury; My eye shall not spare, neither will I have pity, and thou</w:t>
      </w:r>
      <w:bookmarkStart w:id="0" w:name="_GoBack"/>
      <w:bookmarkEnd w:id="0"/>
      <w:r w:rsidRPr="007B1D51">
        <w:rPr>
          <w:rFonts w:ascii="Arial" w:hAnsi="Arial"/>
          <w:sz w:val="24"/>
          <w:szCs w:val="24"/>
        </w:rPr>
        <w:t>gh they cry in My ears with a loud voice, I will not hear them.”</w:t>
      </w:r>
    </w:p>
    <w:p w:rsidR="005C64FD" w:rsidRDefault="005C64FD" w:rsidP="00E61586">
      <w:pPr>
        <w:bidi w:val="0"/>
        <w:spacing w:after="0" w:line="240" w:lineRule="auto"/>
        <w:ind w:firstLine="426"/>
        <w:jc w:val="both"/>
        <w:rPr>
          <w:rFonts w:ascii="Arial" w:hAnsi="Arial"/>
          <w:sz w:val="24"/>
          <w:szCs w:val="24"/>
        </w:rPr>
      </w:pPr>
    </w:p>
    <w:p w:rsidR="005C64FD" w:rsidRPr="007B1D51" w:rsidRDefault="005C64FD" w:rsidP="00E61586">
      <w:pPr>
        <w:bidi w:val="0"/>
        <w:spacing w:after="0" w:line="240" w:lineRule="auto"/>
        <w:ind w:firstLine="720"/>
        <w:jc w:val="both"/>
        <w:rPr>
          <w:rFonts w:ascii="Arial" w:hAnsi="Arial"/>
          <w:sz w:val="24"/>
          <w:szCs w:val="24"/>
        </w:rPr>
      </w:pPr>
      <w:r w:rsidRPr="007B1D51">
        <w:rPr>
          <w:rFonts w:ascii="Arial" w:hAnsi="Arial"/>
          <w:sz w:val="24"/>
          <w:szCs w:val="24"/>
        </w:rPr>
        <w:t>The meaning of the word “</w:t>
      </w:r>
      <w:r w:rsidRPr="007B1D51">
        <w:rPr>
          <w:rFonts w:ascii="Arial" w:hAnsi="Arial"/>
          <w:i/>
          <w:iCs/>
          <w:sz w:val="24"/>
          <w:szCs w:val="24"/>
        </w:rPr>
        <w:t>chamas</w:t>
      </w:r>
      <w:r w:rsidRPr="007B1D51">
        <w:rPr>
          <w:rFonts w:ascii="Arial" w:hAnsi="Arial"/>
          <w:sz w:val="24"/>
          <w:szCs w:val="24"/>
        </w:rPr>
        <w:t xml:space="preserve">” in these verses is </w:t>
      </w:r>
      <w:r>
        <w:rPr>
          <w:rFonts w:ascii="Arial" w:hAnsi="Arial"/>
          <w:sz w:val="24"/>
          <w:szCs w:val="24"/>
        </w:rPr>
        <w:t>very</w:t>
      </w:r>
      <w:r w:rsidRPr="007B1D51">
        <w:rPr>
          <w:rFonts w:ascii="Arial" w:hAnsi="Arial"/>
          <w:sz w:val="24"/>
          <w:szCs w:val="24"/>
        </w:rPr>
        <w:t xml:space="preserve"> significant. Most commentators fail to note the meaning here, but R</w:t>
      </w:r>
      <w:r w:rsidR="00E61586">
        <w:rPr>
          <w:rFonts w:ascii="Arial" w:hAnsi="Arial"/>
          <w:sz w:val="24"/>
          <w:szCs w:val="24"/>
        </w:rPr>
        <w:t>imon</w:t>
      </w:r>
      <w:r w:rsidRPr="007B1D51">
        <w:rPr>
          <w:rFonts w:ascii="Arial" w:hAnsi="Arial"/>
          <w:sz w:val="24"/>
          <w:szCs w:val="24"/>
        </w:rPr>
        <w:t xml:space="preserve"> Kasher explains:</w:t>
      </w:r>
    </w:p>
    <w:p w:rsidR="005C64FD" w:rsidRDefault="005C64FD" w:rsidP="00E61586">
      <w:pPr>
        <w:bidi w:val="0"/>
        <w:spacing w:after="0" w:line="240" w:lineRule="auto"/>
        <w:ind w:left="720" w:hanging="11"/>
        <w:jc w:val="both"/>
        <w:rPr>
          <w:rFonts w:ascii="Arial" w:hAnsi="Arial"/>
          <w:sz w:val="24"/>
          <w:szCs w:val="24"/>
        </w:rPr>
      </w:pPr>
    </w:p>
    <w:p w:rsidR="005C64FD" w:rsidRPr="007B1D51" w:rsidRDefault="005C64FD" w:rsidP="00E61586">
      <w:pPr>
        <w:bidi w:val="0"/>
        <w:spacing w:after="0" w:line="240" w:lineRule="auto"/>
        <w:ind w:left="720"/>
        <w:jc w:val="both"/>
        <w:rPr>
          <w:rFonts w:ascii="Arial" w:hAnsi="Arial"/>
          <w:sz w:val="24"/>
          <w:szCs w:val="24"/>
        </w:rPr>
      </w:pPr>
      <w:r w:rsidRPr="007B1D51">
        <w:rPr>
          <w:rFonts w:ascii="Arial" w:hAnsi="Arial"/>
          <w:sz w:val="24"/>
          <w:szCs w:val="24"/>
        </w:rPr>
        <w:t xml:space="preserve">“None of the abominations viewed by Yechezkel in the </w:t>
      </w:r>
      <w:smartTag w:uri="urn:schemas-microsoft-com:office:smarttags" w:element="PersonName">
        <w:smartTagPr>
          <w:attr w:name="ProductID" w:val="Kaeren Fish"/>
        </w:smartTagPr>
        <w:r w:rsidRPr="007B1D51">
          <w:rPr>
            <w:rFonts w:ascii="Arial" w:hAnsi="Arial"/>
            <w:sz w:val="24"/>
            <w:szCs w:val="24"/>
          </w:rPr>
          <w:t>Temple</w:t>
        </w:r>
      </w:smartTag>
      <w:r w:rsidRPr="007B1D51">
        <w:rPr>
          <w:rFonts w:ascii="Arial" w:hAnsi="Arial"/>
          <w:sz w:val="24"/>
          <w:szCs w:val="24"/>
        </w:rPr>
        <w:t xml:space="preserve"> and its courtyards approaches the severity of the abominations carried out throughout Yehuda. ‘</w:t>
      </w:r>
      <w:r w:rsidRPr="007B1D51">
        <w:rPr>
          <w:rFonts w:ascii="Arial" w:hAnsi="Arial"/>
          <w:i/>
          <w:iCs/>
          <w:sz w:val="24"/>
          <w:szCs w:val="24"/>
        </w:rPr>
        <w:t>Chamas’</w:t>
      </w:r>
      <w:r w:rsidRPr="007B1D51">
        <w:rPr>
          <w:rFonts w:ascii="Arial" w:hAnsi="Arial"/>
          <w:sz w:val="24"/>
          <w:szCs w:val="24"/>
        </w:rPr>
        <w:t xml:space="preserve"> is violent social injustice… the expression occurs in the story of the Flood, </w:t>
      </w:r>
      <w:r>
        <w:rPr>
          <w:rFonts w:ascii="Arial" w:hAnsi="Arial"/>
          <w:sz w:val="24"/>
          <w:szCs w:val="24"/>
        </w:rPr>
        <w:t>so</w:t>
      </w:r>
      <w:r w:rsidRPr="007B1D51">
        <w:rPr>
          <w:rFonts w:ascii="Arial" w:hAnsi="Arial"/>
          <w:sz w:val="24"/>
          <w:szCs w:val="24"/>
        </w:rPr>
        <w:t xml:space="preserve"> what we have here is more than </w:t>
      </w:r>
      <w:r>
        <w:rPr>
          <w:rFonts w:ascii="Arial" w:hAnsi="Arial"/>
          <w:sz w:val="24"/>
          <w:szCs w:val="24"/>
        </w:rPr>
        <w:t>merely</w:t>
      </w:r>
      <w:r w:rsidRPr="007B1D51">
        <w:rPr>
          <w:rFonts w:ascii="Arial" w:hAnsi="Arial"/>
          <w:sz w:val="24"/>
          <w:szCs w:val="24"/>
        </w:rPr>
        <w:t xml:space="preserve"> a hint of the punishment that awaits Yehuda. What the verse means is that God’s anger towards </w:t>
      </w:r>
      <w:smartTag w:uri="urn:schemas-microsoft-com:office:smarttags" w:element="PersonName">
        <w:smartTagPr>
          <w:attr w:name="ProductID" w:val="Kaeren Fish"/>
        </w:smartTagPr>
        <w:r w:rsidRPr="007B1D51">
          <w:rPr>
            <w:rFonts w:ascii="Arial" w:hAnsi="Arial"/>
            <w:sz w:val="24"/>
            <w:szCs w:val="24"/>
          </w:rPr>
          <w:t>Israel</w:t>
        </w:r>
      </w:smartTag>
      <w:r w:rsidRPr="007B1D51">
        <w:rPr>
          <w:rFonts w:ascii="Arial" w:hAnsi="Arial"/>
          <w:sz w:val="24"/>
          <w:szCs w:val="24"/>
        </w:rPr>
        <w:t xml:space="preserve"> arises not only from their religious abominations, but also from their sins in the moral and social sphere.</w:t>
      </w:r>
      <w:r w:rsidRPr="007B1D51">
        <w:rPr>
          <w:rStyle w:val="FootnoteReference"/>
          <w:rFonts w:ascii="Arial" w:hAnsi="Arial" w:cs="Arial"/>
          <w:sz w:val="24"/>
          <w:szCs w:val="24"/>
        </w:rPr>
        <w:footnoteReference w:id="1"/>
      </w:r>
    </w:p>
    <w:p w:rsidR="005C64FD" w:rsidRDefault="005C64FD" w:rsidP="00E61586">
      <w:pPr>
        <w:bidi w:val="0"/>
        <w:spacing w:after="0" w:line="240" w:lineRule="auto"/>
        <w:ind w:firstLine="720"/>
        <w:jc w:val="both"/>
        <w:rPr>
          <w:rFonts w:ascii="Arial" w:hAnsi="Arial"/>
          <w:sz w:val="24"/>
          <w:szCs w:val="24"/>
        </w:rPr>
      </w:pPr>
    </w:p>
    <w:p w:rsidR="005C64FD" w:rsidRPr="007B1D51" w:rsidRDefault="005C64FD" w:rsidP="00E61586">
      <w:pPr>
        <w:bidi w:val="0"/>
        <w:spacing w:after="0" w:line="240" w:lineRule="auto"/>
        <w:ind w:firstLine="720"/>
        <w:jc w:val="both"/>
        <w:rPr>
          <w:rFonts w:ascii="Arial" w:hAnsi="Arial"/>
          <w:sz w:val="24"/>
          <w:szCs w:val="24"/>
        </w:rPr>
      </w:pPr>
      <w:r>
        <w:rPr>
          <w:rFonts w:ascii="Arial" w:hAnsi="Arial"/>
          <w:sz w:val="24"/>
          <w:szCs w:val="24"/>
        </w:rPr>
        <w:t>While t</w:t>
      </w:r>
      <w:r w:rsidRPr="007B1D51">
        <w:rPr>
          <w:rFonts w:ascii="Arial" w:hAnsi="Arial"/>
          <w:sz w:val="24"/>
          <w:szCs w:val="24"/>
        </w:rPr>
        <w:t xml:space="preserve">his is one possible explanation, it seems that </w:t>
      </w:r>
      <w:r>
        <w:rPr>
          <w:rFonts w:ascii="Arial" w:hAnsi="Arial"/>
          <w:sz w:val="24"/>
          <w:szCs w:val="24"/>
        </w:rPr>
        <w:t>“</w:t>
      </w:r>
      <w:r w:rsidRPr="00E61586">
        <w:rPr>
          <w:rFonts w:ascii="Arial" w:hAnsi="Arial"/>
          <w:i/>
          <w:iCs/>
          <w:sz w:val="24"/>
          <w:szCs w:val="24"/>
        </w:rPr>
        <w:t>chamas</w:t>
      </w:r>
      <w:r>
        <w:rPr>
          <w:rFonts w:ascii="Arial" w:hAnsi="Arial"/>
          <w:sz w:val="24"/>
          <w:szCs w:val="24"/>
        </w:rPr>
        <w:t xml:space="preserve">” </w:t>
      </w:r>
      <w:r w:rsidRPr="007B1D51">
        <w:rPr>
          <w:rFonts w:ascii="Arial" w:hAnsi="Arial"/>
          <w:sz w:val="24"/>
          <w:szCs w:val="24"/>
        </w:rPr>
        <w:t>in this verse is still related to religious sins</w:t>
      </w:r>
      <w:r>
        <w:rPr>
          <w:rFonts w:ascii="Arial" w:hAnsi="Arial"/>
          <w:sz w:val="24"/>
          <w:szCs w:val="24"/>
        </w:rPr>
        <w:t>. T</w:t>
      </w:r>
      <w:r w:rsidRPr="007B1D51">
        <w:rPr>
          <w:rFonts w:ascii="Arial" w:hAnsi="Arial"/>
          <w:sz w:val="24"/>
          <w:szCs w:val="24"/>
        </w:rPr>
        <w:t xml:space="preserve">he end of the verse, </w:t>
      </w:r>
      <w:r>
        <w:rPr>
          <w:rFonts w:ascii="Arial" w:hAnsi="Arial"/>
          <w:sz w:val="24"/>
          <w:szCs w:val="24"/>
        </w:rPr>
        <w:t xml:space="preserve">for example, </w:t>
      </w:r>
      <w:r w:rsidRPr="007B1D51">
        <w:rPr>
          <w:rFonts w:ascii="Arial" w:hAnsi="Arial"/>
          <w:sz w:val="24"/>
          <w:szCs w:val="24"/>
        </w:rPr>
        <w:t>describ</w:t>
      </w:r>
      <w:r>
        <w:rPr>
          <w:rFonts w:ascii="Arial" w:hAnsi="Arial"/>
          <w:sz w:val="24"/>
          <w:szCs w:val="24"/>
        </w:rPr>
        <w:t>es</w:t>
      </w:r>
      <w:r w:rsidRPr="007B1D51">
        <w:rPr>
          <w:rFonts w:ascii="Arial" w:hAnsi="Arial"/>
          <w:sz w:val="24"/>
          <w:szCs w:val="24"/>
        </w:rPr>
        <w:t xml:space="preserve"> those who “put the branch to their nose</w:t>
      </w:r>
      <w:r>
        <w:rPr>
          <w:rFonts w:ascii="Arial" w:hAnsi="Arial"/>
          <w:sz w:val="24"/>
          <w:szCs w:val="24"/>
        </w:rPr>
        <w:t>,</w:t>
      </w:r>
      <w:r w:rsidRPr="007B1D51">
        <w:rPr>
          <w:rFonts w:ascii="Arial" w:hAnsi="Arial"/>
          <w:sz w:val="24"/>
          <w:szCs w:val="24"/>
        </w:rPr>
        <w:t>”</w:t>
      </w:r>
      <w:r>
        <w:rPr>
          <w:rFonts w:ascii="Arial" w:hAnsi="Arial"/>
          <w:sz w:val="24"/>
          <w:szCs w:val="24"/>
        </w:rPr>
        <w:t xml:space="preserve"> which</w:t>
      </w:r>
      <w:r w:rsidRPr="007B1D51">
        <w:rPr>
          <w:rFonts w:ascii="Arial" w:hAnsi="Arial"/>
          <w:sz w:val="24"/>
          <w:szCs w:val="24"/>
        </w:rPr>
        <w:t xml:space="preserve"> appear</w:t>
      </w:r>
      <w:r>
        <w:rPr>
          <w:rFonts w:ascii="Arial" w:hAnsi="Arial"/>
          <w:sz w:val="24"/>
          <w:szCs w:val="24"/>
        </w:rPr>
        <w:t>s</w:t>
      </w:r>
      <w:r w:rsidRPr="007B1D51">
        <w:rPr>
          <w:rFonts w:ascii="Arial" w:hAnsi="Arial"/>
          <w:sz w:val="24"/>
          <w:szCs w:val="24"/>
        </w:rPr>
        <w:t xml:space="preserve"> to be a form of pagan worship.</w:t>
      </w:r>
      <w:r w:rsidRPr="007B1D51">
        <w:rPr>
          <w:rStyle w:val="FootnoteReference"/>
          <w:rFonts w:ascii="Arial" w:hAnsi="Arial" w:cs="Arial"/>
          <w:sz w:val="24"/>
          <w:szCs w:val="24"/>
        </w:rPr>
        <w:footnoteReference w:id="2"/>
      </w:r>
      <w:r w:rsidRPr="007B1D51">
        <w:rPr>
          <w:rFonts w:ascii="Arial" w:hAnsi="Arial"/>
          <w:sz w:val="24"/>
          <w:szCs w:val="24"/>
        </w:rPr>
        <w:t xml:space="preserve"> This being so, we must view this chapter in its entirety as an </w:t>
      </w:r>
      <w:r w:rsidRPr="007B1D51">
        <w:rPr>
          <w:rFonts w:ascii="Arial" w:hAnsi="Arial"/>
          <w:sz w:val="24"/>
          <w:szCs w:val="24"/>
        </w:rPr>
        <w:lastRenderedPageBreak/>
        <w:t xml:space="preserve">introduction to Chapters 9-11, </w:t>
      </w:r>
      <w:r>
        <w:rPr>
          <w:rFonts w:ascii="Arial" w:hAnsi="Arial"/>
          <w:sz w:val="24"/>
          <w:szCs w:val="24"/>
        </w:rPr>
        <w:t>where</w:t>
      </w:r>
      <w:r w:rsidRPr="007B1D51">
        <w:rPr>
          <w:rFonts w:ascii="Arial" w:hAnsi="Arial"/>
          <w:sz w:val="24"/>
          <w:szCs w:val="24"/>
        </w:rPr>
        <w:t xml:space="preserve"> Yechezkel sees God’s glory leaving the Temple.</w:t>
      </w:r>
    </w:p>
    <w:p w:rsidR="005C64FD" w:rsidRPr="007B1D51" w:rsidRDefault="005C64FD" w:rsidP="00E61586">
      <w:pPr>
        <w:bidi w:val="0"/>
        <w:spacing w:after="0" w:line="240" w:lineRule="auto"/>
        <w:ind w:firstLine="426"/>
        <w:jc w:val="both"/>
        <w:rPr>
          <w:rFonts w:ascii="Arial" w:hAnsi="Arial"/>
          <w:sz w:val="24"/>
          <w:szCs w:val="24"/>
        </w:rPr>
      </w:pPr>
    </w:p>
    <w:p w:rsidR="005C64FD" w:rsidRPr="007B1D51" w:rsidRDefault="005C64FD" w:rsidP="00E61586">
      <w:pPr>
        <w:bidi w:val="0"/>
        <w:spacing w:after="0" w:line="240" w:lineRule="auto"/>
        <w:jc w:val="both"/>
        <w:rPr>
          <w:rFonts w:ascii="Arial" w:hAnsi="Arial"/>
          <w:b/>
          <w:bCs/>
          <w:sz w:val="24"/>
          <w:szCs w:val="24"/>
        </w:rPr>
      </w:pPr>
      <w:r w:rsidRPr="007B1D51">
        <w:rPr>
          <w:rFonts w:ascii="Arial" w:hAnsi="Arial"/>
          <w:b/>
          <w:bCs/>
          <w:sz w:val="24"/>
          <w:szCs w:val="24"/>
        </w:rPr>
        <w:t>Results of idolatry: defilement of the people</w:t>
      </w:r>
    </w:p>
    <w:p w:rsidR="005C64FD" w:rsidRDefault="005C64FD" w:rsidP="00E61586">
      <w:pPr>
        <w:bidi w:val="0"/>
        <w:spacing w:after="0" w:line="240" w:lineRule="auto"/>
        <w:ind w:firstLine="426"/>
        <w:jc w:val="both"/>
        <w:rPr>
          <w:rFonts w:ascii="Arial" w:hAnsi="Arial"/>
          <w:sz w:val="24"/>
          <w:szCs w:val="24"/>
        </w:rPr>
      </w:pPr>
    </w:p>
    <w:p w:rsidR="005C64FD" w:rsidRDefault="005C64FD" w:rsidP="00B606CF">
      <w:pPr>
        <w:bidi w:val="0"/>
        <w:spacing w:after="0" w:line="240" w:lineRule="auto"/>
        <w:ind w:firstLine="720"/>
        <w:jc w:val="both"/>
        <w:rPr>
          <w:rFonts w:ascii="Arial" w:hAnsi="Arial"/>
          <w:sz w:val="24"/>
          <w:szCs w:val="24"/>
        </w:rPr>
      </w:pPr>
      <w:r w:rsidRPr="007B1D51">
        <w:rPr>
          <w:rFonts w:ascii="Arial" w:hAnsi="Arial"/>
          <w:sz w:val="24"/>
          <w:szCs w:val="24"/>
        </w:rPr>
        <w:t xml:space="preserve">The </w:t>
      </w:r>
      <w:r>
        <w:rPr>
          <w:rFonts w:ascii="Arial" w:hAnsi="Arial"/>
          <w:sz w:val="24"/>
          <w:szCs w:val="24"/>
        </w:rPr>
        <w:t>consequence</w:t>
      </w:r>
      <w:r w:rsidRPr="007B1D51">
        <w:rPr>
          <w:rFonts w:ascii="Arial" w:hAnsi="Arial"/>
          <w:sz w:val="24"/>
          <w:szCs w:val="24"/>
        </w:rPr>
        <w:t xml:space="preserve"> foretold in </w:t>
      </w:r>
      <w:r w:rsidRPr="001A00D7">
        <w:rPr>
          <w:rFonts w:ascii="Arial" w:hAnsi="Arial"/>
          <w:i/>
          <w:iCs/>
          <w:sz w:val="24"/>
          <w:szCs w:val="24"/>
        </w:rPr>
        <w:t>Sefer Devarim</w:t>
      </w:r>
      <w:r w:rsidRPr="007B1D51">
        <w:rPr>
          <w:rFonts w:ascii="Arial" w:hAnsi="Arial"/>
          <w:sz w:val="24"/>
          <w:szCs w:val="24"/>
        </w:rPr>
        <w:t xml:space="preserve"> for idolatry is exile. This, then, is another way in which the prophecy highlights for the exiles the reason for their plight. Along with this message, Yechezkel’s prophecy </w:t>
      </w:r>
      <w:r>
        <w:rPr>
          <w:rFonts w:ascii="Arial" w:hAnsi="Arial"/>
          <w:sz w:val="24"/>
          <w:szCs w:val="24"/>
        </w:rPr>
        <w:t xml:space="preserve">again </w:t>
      </w:r>
      <w:r w:rsidRPr="007B1D51">
        <w:rPr>
          <w:rFonts w:ascii="Arial" w:hAnsi="Arial"/>
          <w:sz w:val="24"/>
          <w:szCs w:val="24"/>
        </w:rPr>
        <w:t xml:space="preserve">emphasizes that these acts </w:t>
      </w:r>
      <w:r>
        <w:rPr>
          <w:rFonts w:ascii="Arial" w:hAnsi="Arial"/>
          <w:sz w:val="24"/>
          <w:szCs w:val="24"/>
        </w:rPr>
        <w:t>by</w:t>
      </w:r>
      <w:r w:rsidRPr="007B1D51">
        <w:rPr>
          <w:rFonts w:ascii="Arial" w:hAnsi="Arial"/>
          <w:sz w:val="24"/>
          <w:szCs w:val="24"/>
        </w:rPr>
        <w:t xml:space="preserve"> the people have caused the defilement of the nation, the land, and the Temple – a result not mentioned in </w:t>
      </w:r>
      <w:r w:rsidRPr="001A00D7">
        <w:rPr>
          <w:rFonts w:ascii="Arial" w:hAnsi="Arial"/>
          <w:i/>
          <w:iCs/>
          <w:sz w:val="24"/>
          <w:szCs w:val="24"/>
        </w:rPr>
        <w:t>Sefer Devarim</w:t>
      </w:r>
      <w:r w:rsidRPr="007B1D51">
        <w:rPr>
          <w:rFonts w:ascii="Arial" w:hAnsi="Arial"/>
          <w:sz w:val="24"/>
          <w:szCs w:val="24"/>
        </w:rPr>
        <w:t>.</w:t>
      </w:r>
      <w:r w:rsidRPr="007B1D51">
        <w:rPr>
          <w:rStyle w:val="FootnoteReference"/>
          <w:rFonts w:ascii="Arial" w:hAnsi="Arial" w:cs="Arial"/>
          <w:sz w:val="24"/>
          <w:szCs w:val="24"/>
        </w:rPr>
        <w:footnoteReference w:id="3"/>
      </w:r>
      <w:r w:rsidRPr="007B1D51">
        <w:rPr>
          <w:rFonts w:ascii="Arial" w:hAnsi="Arial"/>
          <w:sz w:val="24"/>
          <w:szCs w:val="24"/>
        </w:rPr>
        <w:t xml:space="preserve"> </w:t>
      </w:r>
      <w:r w:rsidR="00106AA1">
        <w:rPr>
          <w:rFonts w:ascii="Arial" w:hAnsi="Arial"/>
          <w:sz w:val="24"/>
          <w:szCs w:val="24"/>
        </w:rPr>
        <w:t>I</w:t>
      </w:r>
      <w:r w:rsidRPr="007B1D51">
        <w:rPr>
          <w:rFonts w:ascii="Arial" w:hAnsi="Arial"/>
          <w:sz w:val="24"/>
          <w:szCs w:val="24"/>
        </w:rPr>
        <w:t xml:space="preserve">n </w:t>
      </w:r>
      <w:r w:rsidRPr="001A00D7">
        <w:rPr>
          <w:rFonts w:ascii="Arial" w:hAnsi="Arial"/>
          <w:i/>
          <w:iCs/>
          <w:sz w:val="24"/>
          <w:szCs w:val="24"/>
        </w:rPr>
        <w:t>Sefer Vayikra</w:t>
      </w:r>
      <w:r w:rsidRPr="007B1D51">
        <w:rPr>
          <w:rFonts w:ascii="Arial" w:hAnsi="Arial"/>
          <w:sz w:val="24"/>
          <w:szCs w:val="24"/>
        </w:rPr>
        <w:t xml:space="preserve">, </w:t>
      </w:r>
      <w:r>
        <w:rPr>
          <w:rFonts w:ascii="Arial" w:hAnsi="Arial"/>
          <w:sz w:val="24"/>
          <w:szCs w:val="24"/>
        </w:rPr>
        <w:t>though</w:t>
      </w:r>
      <w:r w:rsidRPr="007B1D51">
        <w:rPr>
          <w:rFonts w:ascii="Arial" w:hAnsi="Arial"/>
          <w:sz w:val="24"/>
          <w:szCs w:val="24"/>
        </w:rPr>
        <w:t xml:space="preserve">, we </w:t>
      </w:r>
      <w:r>
        <w:rPr>
          <w:rFonts w:ascii="Arial" w:hAnsi="Arial"/>
          <w:sz w:val="24"/>
          <w:szCs w:val="24"/>
        </w:rPr>
        <w:t xml:space="preserve">do </w:t>
      </w:r>
      <w:r w:rsidRPr="007B1D51">
        <w:rPr>
          <w:rFonts w:ascii="Arial" w:hAnsi="Arial"/>
          <w:sz w:val="24"/>
          <w:szCs w:val="24"/>
        </w:rPr>
        <w:t xml:space="preserve">find two different contexts </w:t>
      </w:r>
      <w:r>
        <w:rPr>
          <w:rFonts w:ascii="Arial" w:hAnsi="Arial"/>
          <w:sz w:val="24"/>
          <w:szCs w:val="24"/>
        </w:rPr>
        <w:t>where</w:t>
      </w:r>
      <w:r w:rsidRPr="007B1D51">
        <w:rPr>
          <w:rFonts w:ascii="Arial" w:hAnsi="Arial"/>
          <w:sz w:val="24"/>
          <w:szCs w:val="24"/>
        </w:rPr>
        <w:t xml:space="preserve"> defilement is caused </w:t>
      </w:r>
      <w:r>
        <w:rPr>
          <w:rFonts w:ascii="Arial" w:hAnsi="Arial"/>
          <w:sz w:val="24"/>
          <w:szCs w:val="24"/>
        </w:rPr>
        <w:t>by</w:t>
      </w:r>
      <w:r w:rsidRPr="007B1D51">
        <w:rPr>
          <w:rFonts w:ascii="Arial" w:hAnsi="Arial"/>
          <w:sz w:val="24"/>
          <w:szCs w:val="24"/>
        </w:rPr>
        <w:t xml:space="preserve"> engaging in idolatry. The first is:</w:t>
      </w:r>
    </w:p>
    <w:p w:rsidR="005C64FD" w:rsidRPr="007B1D51" w:rsidRDefault="005C64FD" w:rsidP="00E61586">
      <w:pPr>
        <w:bidi w:val="0"/>
        <w:spacing w:after="0" w:line="240" w:lineRule="auto"/>
        <w:ind w:firstLine="720"/>
        <w:jc w:val="both"/>
        <w:rPr>
          <w:rFonts w:ascii="Arial" w:hAnsi="Arial"/>
          <w:sz w:val="24"/>
          <w:szCs w:val="24"/>
        </w:rPr>
      </w:pPr>
    </w:p>
    <w:p w:rsidR="005C64FD" w:rsidRPr="007B1D51" w:rsidRDefault="005C64FD" w:rsidP="00E61586">
      <w:pPr>
        <w:bidi w:val="0"/>
        <w:spacing w:after="0" w:line="240" w:lineRule="auto"/>
        <w:ind w:left="720"/>
        <w:jc w:val="both"/>
        <w:rPr>
          <w:rFonts w:ascii="Arial" w:hAnsi="Arial"/>
          <w:sz w:val="24"/>
          <w:szCs w:val="24"/>
        </w:rPr>
      </w:pPr>
      <w:r w:rsidRPr="007B1D51">
        <w:rPr>
          <w:rFonts w:ascii="Arial" w:hAnsi="Arial"/>
          <w:sz w:val="24"/>
          <w:szCs w:val="24"/>
        </w:rPr>
        <w:t>“You shall not turn to mediums or wizards, nor seek to be defiled by them; I am the Lord your God.” (</w:t>
      </w:r>
      <w:r w:rsidRPr="001A00D7">
        <w:rPr>
          <w:rFonts w:ascii="Arial" w:hAnsi="Arial"/>
          <w:i/>
          <w:iCs/>
          <w:sz w:val="24"/>
          <w:szCs w:val="24"/>
        </w:rPr>
        <w:t>Vayikra</w:t>
      </w:r>
      <w:r w:rsidRPr="007B1D51">
        <w:rPr>
          <w:rFonts w:ascii="Arial" w:hAnsi="Arial"/>
          <w:sz w:val="24"/>
          <w:szCs w:val="24"/>
        </w:rPr>
        <w:t xml:space="preserve"> 19:31)</w:t>
      </w:r>
    </w:p>
    <w:p w:rsidR="005C64FD" w:rsidRDefault="005C64FD" w:rsidP="00E61586">
      <w:pPr>
        <w:bidi w:val="0"/>
        <w:spacing w:after="0" w:line="240" w:lineRule="auto"/>
        <w:ind w:firstLine="426"/>
        <w:jc w:val="both"/>
        <w:rPr>
          <w:rFonts w:ascii="Arial" w:hAnsi="Arial"/>
          <w:sz w:val="24"/>
          <w:szCs w:val="24"/>
        </w:rPr>
      </w:pPr>
    </w:p>
    <w:p w:rsidR="005C64FD" w:rsidRDefault="005C64FD" w:rsidP="00B606CF">
      <w:pPr>
        <w:bidi w:val="0"/>
        <w:spacing w:after="0" w:line="240" w:lineRule="auto"/>
        <w:jc w:val="both"/>
        <w:rPr>
          <w:rFonts w:ascii="Arial" w:hAnsi="Arial"/>
          <w:sz w:val="24"/>
          <w:szCs w:val="24"/>
        </w:rPr>
      </w:pPr>
      <w:r w:rsidRPr="007B1D51">
        <w:rPr>
          <w:rFonts w:ascii="Arial" w:hAnsi="Arial"/>
          <w:sz w:val="24"/>
          <w:szCs w:val="24"/>
        </w:rPr>
        <w:t>In other words, consulting mediums and wizards has the effect of defiling the nation. In the next chapter we read:</w:t>
      </w:r>
    </w:p>
    <w:p w:rsidR="005C64FD" w:rsidRPr="007B1D51" w:rsidRDefault="005C64FD" w:rsidP="00E61586">
      <w:pPr>
        <w:bidi w:val="0"/>
        <w:spacing w:after="0" w:line="240" w:lineRule="auto"/>
        <w:ind w:firstLine="720"/>
        <w:jc w:val="both"/>
        <w:rPr>
          <w:rFonts w:ascii="Arial" w:hAnsi="Arial"/>
          <w:sz w:val="24"/>
          <w:szCs w:val="24"/>
        </w:rPr>
      </w:pPr>
    </w:p>
    <w:p w:rsidR="005C64FD" w:rsidRPr="007B1D51" w:rsidRDefault="005C64FD" w:rsidP="00E61586">
      <w:pPr>
        <w:bidi w:val="0"/>
        <w:spacing w:after="0" w:line="240" w:lineRule="auto"/>
        <w:ind w:left="720"/>
        <w:jc w:val="both"/>
        <w:rPr>
          <w:rFonts w:ascii="Arial" w:hAnsi="Arial"/>
          <w:sz w:val="24"/>
          <w:szCs w:val="24"/>
        </w:rPr>
      </w:pPr>
      <w:r w:rsidRPr="007B1D51">
        <w:rPr>
          <w:rFonts w:ascii="Arial" w:hAnsi="Arial"/>
          <w:sz w:val="24"/>
          <w:szCs w:val="24"/>
        </w:rPr>
        <w:t>“I will set My face against that man, and will cut him off from among his people, because he has given his seed to Molekh, to defile My Sanctuary and to profane My holy Name.” (</w:t>
      </w:r>
      <w:r w:rsidRPr="001A00D7">
        <w:rPr>
          <w:rFonts w:ascii="Arial" w:hAnsi="Arial"/>
          <w:i/>
          <w:iCs/>
          <w:sz w:val="24"/>
          <w:szCs w:val="24"/>
        </w:rPr>
        <w:t>Vayikra</w:t>
      </w:r>
      <w:r w:rsidRPr="007B1D51">
        <w:rPr>
          <w:rFonts w:ascii="Arial" w:hAnsi="Arial"/>
          <w:sz w:val="24"/>
          <w:szCs w:val="24"/>
        </w:rPr>
        <w:t xml:space="preserve"> 20:3)</w:t>
      </w:r>
    </w:p>
    <w:p w:rsidR="005C64FD" w:rsidRDefault="005C64FD" w:rsidP="00E61586">
      <w:pPr>
        <w:bidi w:val="0"/>
        <w:spacing w:after="0" w:line="240" w:lineRule="auto"/>
        <w:ind w:firstLine="426"/>
        <w:jc w:val="both"/>
        <w:rPr>
          <w:rFonts w:ascii="Arial" w:hAnsi="Arial"/>
          <w:sz w:val="24"/>
          <w:szCs w:val="24"/>
        </w:rPr>
      </w:pPr>
    </w:p>
    <w:p w:rsidR="005C64FD" w:rsidRPr="007B1D51" w:rsidRDefault="005C64FD" w:rsidP="00B606CF">
      <w:pPr>
        <w:bidi w:val="0"/>
        <w:spacing w:after="0" w:line="240" w:lineRule="auto"/>
        <w:jc w:val="both"/>
        <w:rPr>
          <w:rFonts w:ascii="Arial" w:hAnsi="Arial"/>
          <w:sz w:val="24"/>
          <w:szCs w:val="24"/>
        </w:rPr>
      </w:pPr>
      <w:r w:rsidRPr="007B1D51">
        <w:rPr>
          <w:rFonts w:ascii="Arial" w:hAnsi="Arial"/>
          <w:sz w:val="24"/>
          <w:szCs w:val="24"/>
        </w:rPr>
        <w:t>In other words, sacrificing to Molekh defiles the Sanctuary.</w:t>
      </w:r>
    </w:p>
    <w:p w:rsidR="005C64FD" w:rsidRDefault="005C64FD" w:rsidP="00E61586">
      <w:pPr>
        <w:bidi w:val="0"/>
        <w:spacing w:after="0" w:line="240" w:lineRule="auto"/>
        <w:ind w:firstLine="426"/>
        <w:jc w:val="both"/>
        <w:rPr>
          <w:rFonts w:ascii="Arial" w:hAnsi="Arial"/>
          <w:sz w:val="24"/>
          <w:szCs w:val="24"/>
        </w:rPr>
      </w:pPr>
    </w:p>
    <w:p w:rsidR="005C64FD" w:rsidRPr="007B1D51" w:rsidRDefault="005C64FD" w:rsidP="00E61586">
      <w:pPr>
        <w:bidi w:val="0"/>
        <w:spacing w:after="0" w:line="240" w:lineRule="auto"/>
        <w:ind w:firstLine="720"/>
        <w:jc w:val="both"/>
        <w:rPr>
          <w:rFonts w:ascii="Arial" w:hAnsi="Arial"/>
          <w:sz w:val="24"/>
          <w:szCs w:val="24"/>
        </w:rPr>
      </w:pPr>
      <w:r w:rsidRPr="007B1D51">
        <w:rPr>
          <w:rFonts w:ascii="Arial" w:hAnsi="Arial"/>
          <w:sz w:val="24"/>
          <w:szCs w:val="24"/>
        </w:rPr>
        <w:t>As in the above verses, Yechezkel</w:t>
      </w:r>
      <w:r>
        <w:rPr>
          <w:rFonts w:ascii="Arial" w:hAnsi="Arial"/>
          <w:sz w:val="24"/>
          <w:szCs w:val="24"/>
        </w:rPr>
        <w:t xml:space="preserve"> also</w:t>
      </w:r>
      <w:r w:rsidRPr="007B1D51">
        <w:rPr>
          <w:rFonts w:ascii="Arial" w:hAnsi="Arial"/>
          <w:sz w:val="24"/>
          <w:szCs w:val="24"/>
        </w:rPr>
        <w:t xml:space="preserve"> states that the nation and the </w:t>
      </w:r>
      <w:smartTag w:uri="urn:schemas-microsoft-com:office:smarttags" w:element="PersonName">
        <w:smartTagPr>
          <w:attr w:name="ProductID" w:val="Kaeren Fish"/>
        </w:smartTagPr>
        <w:r w:rsidRPr="007B1D51">
          <w:rPr>
            <w:rFonts w:ascii="Arial" w:hAnsi="Arial"/>
            <w:sz w:val="24"/>
            <w:szCs w:val="24"/>
          </w:rPr>
          <w:t>Temple</w:t>
        </w:r>
      </w:smartTag>
      <w:r w:rsidRPr="007B1D51">
        <w:rPr>
          <w:rFonts w:ascii="Arial" w:hAnsi="Arial"/>
          <w:sz w:val="24"/>
          <w:szCs w:val="24"/>
        </w:rPr>
        <w:t xml:space="preserve"> have been defiled</w:t>
      </w:r>
      <w:r>
        <w:rPr>
          <w:rFonts w:ascii="Arial" w:hAnsi="Arial"/>
          <w:sz w:val="24"/>
          <w:szCs w:val="24"/>
        </w:rPr>
        <w:t xml:space="preserve">. But he adds the </w:t>
      </w:r>
      <w:r w:rsidRPr="007B1D51">
        <w:rPr>
          <w:rFonts w:ascii="Arial" w:hAnsi="Arial"/>
          <w:sz w:val="24"/>
          <w:szCs w:val="24"/>
        </w:rPr>
        <w:t xml:space="preserve">element of the defilement of the land </w:t>
      </w:r>
      <w:r>
        <w:rPr>
          <w:rFonts w:ascii="Arial" w:hAnsi="Arial"/>
          <w:sz w:val="24"/>
          <w:szCs w:val="24"/>
        </w:rPr>
        <w:t>(</w:t>
      </w:r>
      <w:r w:rsidRPr="007B1D51">
        <w:rPr>
          <w:rFonts w:ascii="Arial" w:hAnsi="Arial"/>
          <w:sz w:val="24"/>
          <w:szCs w:val="24"/>
        </w:rPr>
        <w:t>not mentioned explicitly in the Torah</w:t>
      </w:r>
      <w:r>
        <w:rPr>
          <w:rFonts w:ascii="Arial" w:hAnsi="Arial"/>
          <w:sz w:val="24"/>
          <w:szCs w:val="24"/>
        </w:rPr>
        <w:t>)</w:t>
      </w:r>
      <w:r w:rsidRPr="007B1D51">
        <w:rPr>
          <w:rFonts w:ascii="Arial" w:hAnsi="Arial"/>
          <w:sz w:val="24"/>
          <w:szCs w:val="24"/>
        </w:rPr>
        <w:t xml:space="preserve"> as a direct result of idolatry. </w:t>
      </w:r>
      <w:r>
        <w:rPr>
          <w:rFonts w:ascii="Arial" w:hAnsi="Arial"/>
          <w:sz w:val="24"/>
          <w:szCs w:val="24"/>
        </w:rPr>
        <w:t>T</w:t>
      </w:r>
      <w:r w:rsidRPr="007B1D51">
        <w:rPr>
          <w:rFonts w:ascii="Arial" w:hAnsi="Arial"/>
          <w:sz w:val="24"/>
          <w:szCs w:val="24"/>
        </w:rPr>
        <w:t xml:space="preserve">here is </w:t>
      </w:r>
      <w:r>
        <w:rPr>
          <w:rFonts w:ascii="Arial" w:hAnsi="Arial"/>
          <w:sz w:val="24"/>
          <w:szCs w:val="24"/>
        </w:rPr>
        <w:t xml:space="preserve">also </w:t>
      </w:r>
      <w:r w:rsidRPr="007B1D51">
        <w:rPr>
          <w:rFonts w:ascii="Arial" w:hAnsi="Arial"/>
          <w:sz w:val="24"/>
          <w:szCs w:val="24"/>
        </w:rPr>
        <w:t>a quantitative difference</w:t>
      </w:r>
      <w:r>
        <w:rPr>
          <w:rFonts w:ascii="Arial" w:hAnsi="Arial"/>
          <w:sz w:val="24"/>
          <w:szCs w:val="24"/>
        </w:rPr>
        <w:t>:</w:t>
      </w:r>
      <w:r w:rsidRPr="007B1D51">
        <w:rPr>
          <w:rFonts w:ascii="Arial" w:hAnsi="Arial"/>
          <w:sz w:val="24"/>
          <w:szCs w:val="24"/>
        </w:rPr>
        <w:t xml:space="preserve"> in </w:t>
      </w:r>
      <w:r w:rsidRPr="001A00D7">
        <w:rPr>
          <w:rFonts w:ascii="Arial" w:hAnsi="Arial"/>
          <w:i/>
          <w:iCs/>
          <w:sz w:val="24"/>
          <w:szCs w:val="24"/>
        </w:rPr>
        <w:t>Vayikra</w:t>
      </w:r>
      <w:r w:rsidRPr="007B1D51">
        <w:rPr>
          <w:rFonts w:ascii="Arial" w:hAnsi="Arial"/>
          <w:sz w:val="24"/>
          <w:szCs w:val="24"/>
        </w:rPr>
        <w:t>, only two verses speak of idolatry as causing defilement of the people and of the Temple,</w:t>
      </w:r>
      <w:r w:rsidRPr="007B1D51">
        <w:rPr>
          <w:rStyle w:val="FootnoteReference"/>
          <w:rFonts w:ascii="Arial" w:hAnsi="Arial" w:cs="Arial"/>
          <w:sz w:val="24"/>
          <w:szCs w:val="24"/>
        </w:rPr>
        <w:footnoteReference w:id="4"/>
      </w:r>
      <w:r w:rsidRPr="007B1D51">
        <w:rPr>
          <w:rFonts w:ascii="Arial" w:hAnsi="Arial"/>
          <w:sz w:val="24"/>
          <w:szCs w:val="24"/>
        </w:rPr>
        <w:t xml:space="preserve"> </w:t>
      </w:r>
      <w:r>
        <w:rPr>
          <w:rFonts w:ascii="Arial" w:hAnsi="Arial"/>
          <w:sz w:val="24"/>
          <w:szCs w:val="24"/>
        </w:rPr>
        <w:t>while</w:t>
      </w:r>
      <w:r w:rsidRPr="007B1D51">
        <w:rPr>
          <w:rFonts w:ascii="Arial" w:hAnsi="Arial"/>
          <w:sz w:val="24"/>
          <w:szCs w:val="24"/>
        </w:rPr>
        <w:t xml:space="preserve"> in </w:t>
      </w:r>
      <w:r w:rsidRPr="001A00D7">
        <w:rPr>
          <w:rFonts w:ascii="Arial" w:hAnsi="Arial"/>
          <w:i/>
          <w:iCs/>
          <w:sz w:val="24"/>
          <w:szCs w:val="24"/>
        </w:rPr>
        <w:t>Sefer</w:t>
      </w:r>
      <w:r w:rsidRPr="007B1D51">
        <w:rPr>
          <w:rFonts w:ascii="Arial" w:hAnsi="Arial"/>
          <w:sz w:val="24"/>
          <w:szCs w:val="24"/>
        </w:rPr>
        <w:t xml:space="preserve"> </w:t>
      </w:r>
      <w:r w:rsidRPr="001A00D7">
        <w:rPr>
          <w:rFonts w:ascii="Arial" w:hAnsi="Arial"/>
          <w:i/>
          <w:iCs/>
          <w:sz w:val="24"/>
          <w:szCs w:val="24"/>
        </w:rPr>
        <w:t>Yechezkel</w:t>
      </w:r>
      <w:r w:rsidRPr="007B1D51">
        <w:rPr>
          <w:rFonts w:ascii="Arial" w:hAnsi="Arial"/>
          <w:sz w:val="24"/>
          <w:szCs w:val="24"/>
        </w:rPr>
        <w:t xml:space="preserve"> this issue </w:t>
      </w:r>
      <w:r>
        <w:rPr>
          <w:rFonts w:ascii="Arial" w:hAnsi="Arial"/>
          <w:sz w:val="24"/>
          <w:szCs w:val="24"/>
        </w:rPr>
        <w:t>appears</w:t>
      </w:r>
      <w:r w:rsidRPr="007B1D51">
        <w:rPr>
          <w:rFonts w:ascii="Arial" w:hAnsi="Arial"/>
          <w:sz w:val="24"/>
          <w:szCs w:val="24"/>
        </w:rPr>
        <w:t xml:space="preserve"> in no less than thirty verses.</w:t>
      </w:r>
      <w:r w:rsidRPr="007B1D51">
        <w:rPr>
          <w:rStyle w:val="FootnoteReference"/>
          <w:rFonts w:ascii="Arial" w:hAnsi="Arial" w:cs="Arial"/>
          <w:sz w:val="24"/>
          <w:szCs w:val="24"/>
        </w:rPr>
        <w:footnoteReference w:id="5"/>
      </w:r>
    </w:p>
    <w:p w:rsidR="005C64FD" w:rsidRDefault="005C64FD" w:rsidP="00E61586">
      <w:pPr>
        <w:bidi w:val="0"/>
        <w:spacing w:after="0" w:line="240" w:lineRule="auto"/>
        <w:ind w:firstLine="720"/>
        <w:jc w:val="both"/>
        <w:rPr>
          <w:rFonts w:ascii="Arial" w:hAnsi="Arial"/>
          <w:sz w:val="24"/>
          <w:szCs w:val="24"/>
        </w:rPr>
      </w:pPr>
    </w:p>
    <w:p w:rsidR="005C64FD" w:rsidRPr="007B1D51" w:rsidRDefault="005C64FD" w:rsidP="00B606CF">
      <w:pPr>
        <w:bidi w:val="0"/>
        <w:spacing w:after="0" w:line="240" w:lineRule="auto"/>
        <w:ind w:firstLine="720"/>
        <w:jc w:val="both"/>
        <w:rPr>
          <w:rFonts w:ascii="Arial" w:hAnsi="Arial"/>
          <w:sz w:val="24"/>
          <w:szCs w:val="24"/>
        </w:rPr>
      </w:pPr>
      <w:r w:rsidRPr="007B1D51">
        <w:rPr>
          <w:rFonts w:ascii="Arial" w:hAnsi="Arial"/>
          <w:sz w:val="24"/>
          <w:szCs w:val="24"/>
        </w:rPr>
        <w:t>The necessity of repeatedly emphasizing this matter during Yechezkel’s time is understandable</w:t>
      </w:r>
      <w:r>
        <w:rPr>
          <w:rFonts w:ascii="Arial" w:hAnsi="Arial"/>
          <w:sz w:val="24"/>
          <w:szCs w:val="24"/>
        </w:rPr>
        <w:t>:</w:t>
      </w:r>
      <w:r w:rsidRPr="007B1D51">
        <w:rPr>
          <w:rFonts w:ascii="Arial" w:hAnsi="Arial"/>
          <w:sz w:val="24"/>
          <w:szCs w:val="24"/>
        </w:rPr>
        <w:t xml:space="preserve"> bear in mind the constant presence of false prophets</w:t>
      </w:r>
      <w:r>
        <w:rPr>
          <w:rFonts w:ascii="Arial" w:hAnsi="Arial"/>
          <w:sz w:val="24"/>
          <w:szCs w:val="24"/>
        </w:rPr>
        <w:t>,</w:t>
      </w:r>
      <w:r w:rsidRPr="007B1D51">
        <w:rPr>
          <w:rFonts w:ascii="Arial" w:hAnsi="Arial"/>
          <w:sz w:val="24"/>
          <w:szCs w:val="24"/>
        </w:rPr>
        <w:t xml:space="preserve"> who continue</w:t>
      </w:r>
      <w:r>
        <w:rPr>
          <w:rFonts w:ascii="Arial" w:hAnsi="Arial"/>
          <w:sz w:val="24"/>
          <w:szCs w:val="24"/>
        </w:rPr>
        <w:t>d</w:t>
      </w:r>
      <w:r w:rsidRPr="007B1D51">
        <w:rPr>
          <w:rFonts w:ascii="Arial" w:hAnsi="Arial"/>
          <w:sz w:val="24"/>
          <w:szCs w:val="24"/>
        </w:rPr>
        <w:t xml:space="preserve"> to insist that the </w:t>
      </w:r>
      <w:smartTag w:uri="urn:schemas-microsoft-com:office:smarttags" w:element="PersonName">
        <w:smartTagPr>
          <w:attr w:name="ProductID" w:val="Kaeren Fish"/>
        </w:smartTagPr>
        <w:r w:rsidRPr="007B1D51">
          <w:rPr>
            <w:rFonts w:ascii="Arial" w:hAnsi="Arial"/>
            <w:sz w:val="24"/>
            <w:szCs w:val="24"/>
          </w:rPr>
          <w:t>Temple</w:t>
        </w:r>
      </w:smartTag>
      <w:r w:rsidRPr="007B1D51">
        <w:rPr>
          <w:rFonts w:ascii="Arial" w:hAnsi="Arial"/>
          <w:sz w:val="24"/>
          <w:szCs w:val="24"/>
        </w:rPr>
        <w:t xml:space="preserve"> </w:t>
      </w:r>
      <w:r>
        <w:rPr>
          <w:rFonts w:ascii="Arial" w:hAnsi="Arial"/>
          <w:sz w:val="24"/>
          <w:szCs w:val="24"/>
        </w:rPr>
        <w:t xml:space="preserve">would </w:t>
      </w:r>
      <w:r w:rsidRPr="007B1D51">
        <w:rPr>
          <w:rFonts w:ascii="Arial" w:hAnsi="Arial"/>
          <w:sz w:val="24"/>
          <w:szCs w:val="24"/>
        </w:rPr>
        <w:t>not be destroyed</w:t>
      </w:r>
      <w:r>
        <w:rPr>
          <w:rFonts w:ascii="Arial" w:hAnsi="Arial"/>
          <w:sz w:val="24"/>
          <w:szCs w:val="24"/>
        </w:rPr>
        <w:t xml:space="preserve">. </w:t>
      </w:r>
      <w:r w:rsidR="009A26E5">
        <w:rPr>
          <w:rFonts w:ascii="Arial" w:hAnsi="Arial"/>
          <w:sz w:val="24"/>
          <w:szCs w:val="24"/>
        </w:rPr>
        <w:t>The false prophets also claimed</w:t>
      </w:r>
      <w:r w:rsidRPr="007B1D51">
        <w:rPr>
          <w:rFonts w:ascii="Arial" w:hAnsi="Arial"/>
          <w:sz w:val="24"/>
          <w:szCs w:val="24"/>
        </w:rPr>
        <w:t xml:space="preserve"> </w:t>
      </w:r>
      <w:r>
        <w:rPr>
          <w:rFonts w:ascii="Arial" w:hAnsi="Arial"/>
          <w:sz w:val="24"/>
          <w:szCs w:val="24"/>
        </w:rPr>
        <w:t xml:space="preserve">that </w:t>
      </w:r>
      <w:r w:rsidRPr="007B1D51">
        <w:rPr>
          <w:rFonts w:ascii="Arial" w:hAnsi="Arial"/>
          <w:sz w:val="24"/>
          <w:szCs w:val="24"/>
        </w:rPr>
        <w:t xml:space="preserve">the Temple vessels that </w:t>
      </w:r>
      <w:r>
        <w:rPr>
          <w:rFonts w:ascii="Arial" w:hAnsi="Arial"/>
          <w:sz w:val="24"/>
          <w:szCs w:val="24"/>
        </w:rPr>
        <w:t>had been</w:t>
      </w:r>
      <w:r w:rsidRPr="007B1D51">
        <w:rPr>
          <w:rFonts w:ascii="Arial" w:hAnsi="Arial"/>
          <w:sz w:val="24"/>
          <w:szCs w:val="24"/>
        </w:rPr>
        <w:t xml:space="preserve"> carried into </w:t>
      </w:r>
      <w:r w:rsidRPr="007B1D51">
        <w:rPr>
          <w:rFonts w:ascii="Arial" w:hAnsi="Arial"/>
          <w:sz w:val="24"/>
          <w:szCs w:val="24"/>
        </w:rPr>
        <w:lastRenderedPageBreak/>
        <w:t xml:space="preserve">captivity </w:t>
      </w:r>
      <w:r>
        <w:rPr>
          <w:rFonts w:ascii="Arial" w:hAnsi="Arial"/>
          <w:sz w:val="24"/>
          <w:szCs w:val="24"/>
        </w:rPr>
        <w:t>would</w:t>
      </w:r>
      <w:r w:rsidRPr="007B1D51">
        <w:rPr>
          <w:rFonts w:ascii="Arial" w:hAnsi="Arial"/>
          <w:sz w:val="24"/>
          <w:szCs w:val="24"/>
        </w:rPr>
        <w:t xml:space="preserve"> be returned to the Temple in Jerusalem (</w:t>
      </w:r>
      <w:r w:rsidRPr="001A00D7">
        <w:rPr>
          <w:rFonts w:ascii="Arial" w:hAnsi="Arial"/>
          <w:i/>
          <w:iCs/>
          <w:sz w:val="24"/>
          <w:szCs w:val="24"/>
        </w:rPr>
        <w:t>Yirmiyahu</w:t>
      </w:r>
      <w:r w:rsidRPr="007B1D51">
        <w:rPr>
          <w:rFonts w:ascii="Arial" w:hAnsi="Arial"/>
          <w:sz w:val="24"/>
          <w:szCs w:val="24"/>
        </w:rPr>
        <w:t xml:space="preserve"> 27:16), and that within a short time the exiles, too, </w:t>
      </w:r>
      <w:r>
        <w:rPr>
          <w:rFonts w:ascii="Arial" w:hAnsi="Arial"/>
          <w:sz w:val="24"/>
          <w:szCs w:val="24"/>
        </w:rPr>
        <w:t>would</w:t>
      </w:r>
      <w:r w:rsidRPr="007B1D51">
        <w:rPr>
          <w:rFonts w:ascii="Arial" w:hAnsi="Arial"/>
          <w:sz w:val="24"/>
          <w:szCs w:val="24"/>
        </w:rPr>
        <w:t xml:space="preserve"> return to their land (</w:t>
      </w:r>
      <w:r w:rsidRPr="001A00D7">
        <w:rPr>
          <w:rFonts w:ascii="Arial" w:hAnsi="Arial"/>
          <w:i/>
          <w:iCs/>
          <w:sz w:val="24"/>
          <w:szCs w:val="24"/>
        </w:rPr>
        <w:t>Yirmiyahu</w:t>
      </w:r>
      <w:r w:rsidRPr="007B1D51">
        <w:rPr>
          <w:rFonts w:ascii="Arial" w:hAnsi="Arial"/>
          <w:sz w:val="24"/>
          <w:szCs w:val="24"/>
        </w:rPr>
        <w:t xml:space="preserve"> 28:3-4).</w:t>
      </w:r>
    </w:p>
    <w:p w:rsidR="005C64FD" w:rsidRPr="007B1D51" w:rsidRDefault="005C64FD" w:rsidP="00E61586">
      <w:pPr>
        <w:bidi w:val="0"/>
        <w:spacing w:after="0" w:line="240" w:lineRule="auto"/>
        <w:ind w:firstLine="426"/>
        <w:jc w:val="both"/>
        <w:rPr>
          <w:rFonts w:ascii="Arial" w:hAnsi="Arial"/>
          <w:sz w:val="24"/>
          <w:szCs w:val="24"/>
        </w:rPr>
      </w:pPr>
    </w:p>
    <w:p w:rsidR="005C64FD" w:rsidRPr="007B1D51" w:rsidRDefault="005C64FD" w:rsidP="00E61586">
      <w:pPr>
        <w:bidi w:val="0"/>
        <w:spacing w:after="0" w:line="240" w:lineRule="auto"/>
        <w:jc w:val="both"/>
        <w:rPr>
          <w:rFonts w:ascii="Arial" w:hAnsi="Arial"/>
          <w:b/>
          <w:bCs/>
          <w:sz w:val="24"/>
          <w:szCs w:val="24"/>
        </w:rPr>
      </w:pPr>
      <w:r w:rsidRPr="007B1D51">
        <w:rPr>
          <w:rFonts w:ascii="Arial" w:hAnsi="Arial"/>
          <w:b/>
          <w:bCs/>
          <w:sz w:val="24"/>
          <w:szCs w:val="24"/>
        </w:rPr>
        <w:t xml:space="preserve">Appendix: A comparison of the descriptions of idolatry in </w:t>
      </w:r>
      <w:r w:rsidRPr="001A00D7">
        <w:rPr>
          <w:rFonts w:ascii="Arial" w:hAnsi="Arial"/>
          <w:b/>
          <w:bCs/>
          <w:i/>
          <w:iCs/>
          <w:sz w:val="24"/>
          <w:szCs w:val="24"/>
        </w:rPr>
        <w:t>Yechezkel</w:t>
      </w:r>
      <w:r w:rsidRPr="007B1D51">
        <w:rPr>
          <w:rFonts w:ascii="Arial" w:hAnsi="Arial"/>
          <w:b/>
          <w:bCs/>
          <w:sz w:val="24"/>
          <w:szCs w:val="24"/>
        </w:rPr>
        <w:t xml:space="preserve"> and in </w:t>
      </w:r>
      <w:r w:rsidRPr="001A00D7">
        <w:rPr>
          <w:rFonts w:ascii="Arial" w:hAnsi="Arial"/>
          <w:b/>
          <w:bCs/>
          <w:i/>
          <w:iCs/>
          <w:sz w:val="24"/>
          <w:szCs w:val="24"/>
        </w:rPr>
        <w:t>Devarim</w:t>
      </w:r>
    </w:p>
    <w:p w:rsidR="005C64FD" w:rsidRDefault="005C64FD" w:rsidP="00E61586">
      <w:pPr>
        <w:bidi w:val="0"/>
        <w:spacing w:after="0" w:line="240" w:lineRule="auto"/>
        <w:ind w:firstLine="426"/>
        <w:jc w:val="both"/>
        <w:rPr>
          <w:rFonts w:ascii="Arial" w:hAnsi="Arial"/>
          <w:sz w:val="24"/>
          <w:szCs w:val="24"/>
        </w:rPr>
      </w:pPr>
    </w:p>
    <w:p w:rsidR="005C64FD" w:rsidRDefault="005C64FD" w:rsidP="00E61586">
      <w:pPr>
        <w:bidi w:val="0"/>
        <w:spacing w:after="0" w:line="240" w:lineRule="auto"/>
        <w:ind w:firstLine="720"/>
        <w:jc w:val="both"/>
        <w:rPr>
          <w:rFonts w:ascii="Arial" w:hAnsi="Arial"/>
          <w:sz w:val="24"/>
          <w:szCs w:val="24"/>
        </w:rPr>
      </w:pPr>
      <w:r w:rsidRPr="007B1D51">
        <w:rPr>
          <w:rFonts w:ascii="Arial" w:hAnsi="Arial"/>
          <w:sz w:val="24"/>
          <w:szCs w:val="24"/>
        </w:rPr>
        <w:t xml:space="preserve">Since our focus here is on Chapter 8, let us broaden our discussion surrounding the descriptions of idolatry in </w:t>
      </w:r>
      <w:r w:rsidRPr="001A00D7">
        <w:rPr>
          <w:rFonts w:ascii="Arial" w:hAnsi="Arial"/>
          <w:i/>
          <w:iCs/>
          <w:sz w:val="24"/>
          <w:szCs w:val="24"/>
        </w:rPr>
        <w:t>Yechezkel</w:t>
      </w:r>
      <w:r w:rsidRPr="007B1D51">
        <w:rPr>
          <w:rFonts w:ascii="Arial" w:hAnsi="Arial"/>
          <w:sz w:val="24"/>
          <w:szCs w:val="24"/>
        </w:rPr>
        <w:t xml:space="preserve"> </w:t>
      </w:r>
      <w:r>
        <w:rPr>
          <w:rFonts w:ascii="Arial" w:hAnsi="Arial"/>
          <w:sz w:val="24"/>
          <w:szCs w:val="24"/>
        </w:rPr>
        <w:t>in order to summarize</w:t>
      </w:r>
      <w:r w:rsidRPr="007B1D51">
        <w:rPr>
          <w:rFonts w:ascii="Arial" w:hAnsi="Arial"/>
          <w:sz w:val="24"/>
          <w:szCs w:val="24"/>
        </w:rPr>
        <w:t xml:space="preserve"> this central topic in this </w:t>
      </w:r>
      <w:r w:rsidRPr="001A00D7">
        <w:rPr>
          <w:rFonts w:ascii="Arial" w:hAnsi="Arial"/>
          <w:i/>
          <w:iCs/>
          <w:sz w:val="24"/>
          <w:szCs w:val="24"/>
        </w:rPr>
        <w:t>Sefer</w:t>
      </w:r>
      <w:r w:rsidRPr="007B1D51">
        <w:rPr>
          <w:rFonts w:ascii="Arial" w:hAnsi="Arial"/>
          <w:sz w:val="24"/>
          <w:szCs w:val="24"/>
        </w:rPr>
        <w:t xml:space="preserve">. Along with our assertion that Yechezkel, in his prophecy in Chapter 8, deliberately alludes to the prophecy in </w:t>
      </w:r>
      <w:r w:rsidRPr="001A00D7">
        <w:rPr>
          <w:rFonts w:ascii="Arial" w:hAnsi="Arial"/>
          <w:i/>
          <w:iCs/>
          <w:sz w:val="24"/>
          <w:szCs w:val="24"/>
        </w:rPr>
        <w:t>Devarim</w:t>
      </w:r>
      <w:r w:rsidRPr="007B1D51">
        <w:rPr>
          <w:rFonts w:ascii="Arial" w:hAnsi="Arial"/>
          <w:sz w:val="24"/>
          <w:szCs w:val="24"/>
        </w:rPr>
        <w:t xml:space="preserve"> 4 to describe the idolatry in which the people are engaged, we </w:t>
      </w:r>
      <w:r>
        <w:rPr>
          <w:rFonts w:ascii="Arial" w:hAnsi="Arial"/>
          <w:sz w:val="24"/>
          <w:szCs w:val="24"/>
        </w:rPr>
        <w:t>can</w:t>
      </w:r>
      <w:r w:rsidRPr="007B1D51">
        <w:rPr>
          <w:rFonts w:ascii="Arial" w:hAnsi="Arial"/>
          <w:sz w:val="24"/>
          <w:szCs w:val="24"/>
        </w:rPr>
        <w:t xml:space="preserve"> also point to some other terms </w:t>
      </w:r>
      <w:r>
        <w:rPr>
          <w:rFonts w:ascii="Arial" w:hAnsi="Arial"/>
          <w:sz w:val="24"/>
          <w:szCs w:val="24"/>
        </w:rPr>
        <w:t>used by</w:t>
      </w:r>
      <w:r w:rsidRPr="007B1D51">
        <w:rPr>
          <w:rFonts w:ascii="Arial" w:hAnsi="Arial"/>
          <w:sz w:val="24"/>
          <w:szCs w:val="24"/>
        </w:rPr>
        <w:t xml:space="preserve"> Yechezkel to describe idolatry, which are also found only in </w:t>
      </w:r>
      <w:r w:rsidRPr="001A00D7">
        <w:rPr>
          <w:rFonts w:ascii="Arial" w:hAnsi="Arial"/>
          <w:i/>
          <w:iCs/>
          <w:sz w:val="24"/>
          <w:szCs w:val="24"/>
        </w:rPr>
        <w:t>Sefer</w:t>
      </w:r>
      <w:r w:rsidRPr="007B1D51">
        <w:rPr>
          <w:rFonts w:ascii="Arial" w:hAnsi="Arial"/>
          <w:sz w:val="24"/>
          <w:szCs w:val="24"/>
        </w:rPr>
        <w:t xml:space="preserve"> </w:t>
      </w:r>
      <w:r w:rsidRPr="001A00D7">
        <w:rPr>
          <w:rFonts w:ascii="Arial" w:hAnsi="Arial"/>
          <w:i/>
          <w:iCs/>
          <w:sz w:val="24"/>
          <w:szCs w:val="24"/>
        </w:rPr>
        <w:t>Devarim</w:t>
      </w:r>
      <w:r w:rsidRPr="007B1D51">
        <w:rPr>
          <w:rFonts w:ascii="Arial" w:hAnsi="Arial"/>
          <w:sz w:val="24"/>
          <w:szCs w:val="24"/>
        </w:rPr>
        <w:t xml:space="preserve">. Yechezkel </w:t>
      </w:r>
      <w:r>
        <w:rPr>
          <w:rFonts w:ascii="Arial" w:hAnsi="Arial"/>
          <w:sz w:val="24"/>
          <w:szCs w:val="24"/>
        </w:rPr>
        <w:t xml:space="preserve">seems to have </w:t>
      </w:r>
      <w:r w:rsidRPr="007B1D51">
        <w:rPr>
          <w:rFonts w:ascii="Arial" w:hAnsi="Arial"/>
          <w:sz w:val="24"/>
          <w:szCs w:val="24"/>
        </w:rPr>
        <w:t>had these terms</w:t>
      </w:r>
      <w:r>
        <w:rPr>
          <w:rFonts w:ascii="Arial" w:hAnsi="Arial"/>
          <w:sz w:val="24"/>
          <w:szCs w:val="24"/>
        </w:rPr>
        <w:t>, and the</w:t>
      </w:r>
      <w:r w:rsidRPr="007B1D51">
        <w:rPr>
          <w:rFonts w:ascii="Arial" w:hAnsi="Arial"/>
          <w:sz w:val="24"/>
          <w:szCs w:val="24"/>
        </w:rPr>
        <w:t xml:space="preserve"> contexts in which they appear</w:t>
      </w:r>
      <w:r>
        <w:rPr>
          <w:rFonts w:ascii="Arial" w:hAnsi="Arial"/>
          <w:sz w:val="24"/>
          <w:szCs w:val="24"/>
        </w:rPr>
        <w:t>, in mind</w:t>
      </w:r>
      <w:r w:rsidRPr="007B1D51">
        <w:rPr>
          <w:rFonts w:ascii="Arial" w:hAnsi="Arial"/>
          <w:sz w:val="24"/>
          <w:szCs w:val="24"/>
        </w:rPr>
        <w:t xml:space="preserve"> when speaking of idolatry as a cause of the Destruction.</w:t>
      </w:r>
    </w:p>
    <w:p w:rsidR="005C64FD" w:rsidRPr="007B1D51" w:rsidRDefault="005C64FD" w:rsidP="00E61586">
      <w:pPr>
        <w:bidi w:val="0"/>
        <w:spacing w:after="0" w:line="240" w:lineRule="auto"/>
        <w:ind w:firstLine="720"/>
        <w:jc w:val="both"/>
        <w:rPr>
          <w:rFonts w:ascii="Arial" w:hAnsi="Arial"/>
          <w:sz w:val="24"/>
          <w:szCs w:val="24"/>
        </w:rPr>
      </w:pPr>
    </w:p>
    <w:p w:rsidR="005C64FD" w:rsidRDefault="005C64FD" w:rsidP="00E61586">
      <w:pPr>
        <w:pStyle w:val="ListParagraph"/>
        <w:numPr>
          <w:ilvl w:val="0"/>
          <w:numId w:val="2"/>
        </w:numPr>
        <w:bidi w:val="0"/>
        <w:spacing w:after="0" w:line="240" w:lineRule="auto"/>
        <w:jc w:val="both"/>
        <w:rPr>
          <w:rFonts w:ascii="Arial" w:hAnsi="Arial"/>
          <w:sz w:val="24"/>
          <w:szCs w:val="24"/>
        </w:rPr>
      </w:pPr>
      <w:r w:rsidRPr="007B1D51">
        <w:rPr>
          <w:rFonts w:ascii="Arial" w:hAnsi="Arial"/>
          <w:sz w:val="24"/>
          <w:szCs w:val="24"/>
        </w:rPr>
        <w:t>“</w:t>
      </w:r>
      <w:r w:rsidR="009A26E5">
        <w:rPr>
          <w:rFonts w:ascii="Arial" w:hAnsi="Arial"/>
          <w:i/>
          <w:iCs/>
          <w:sz w:val="24"/>
          <w:szCs w:val="24"/>
        </w:rPr>
        <w:t>S</w:t>
      </w:r>
      <w:r w:rsidRPr="007B1D51">
        <w:rPr>
          <w:rFonts w:ascii="Arial" w:hAnsi="Arial"/>
          <w:i/>
          <w:iCs/>
          <w:sz w:val="24"/>
          <w:szCs w:val="24"/>
        </w:rPr>
        <w:t>hekketz</w:t>
      </w:r>
      <w:r w:rsidR="009A26E5">
        <w:rPr>
          <w:rFonts w:ascii="Arial" w:hAnsi="Arial"/>
          <w:i/>
          <w:iCs/>
          <w:sz w:val="24"/>
          <w:szCs w:val="24"/>
        </w:rPr>
        <w:t>,</w:t>
      </w:r>
      <w:r w:rsidRPr="007B1D51">
        <w:rPr>
          <w:rFonts w:ascii="Arial" w:hAnsi="Arial"/>
          <w:sz w:val="24"/>
          <w:szCs w:val="24"/>
        </w:rPr>
        <w:t>” “</w:t>
      </w:r>
      <w:r w:rsidRPr="007B1D51">
        <w:rPr>
          <w:rFonts w:ascii="Arial" w:hAnsi="Arial"/>
          <w:i/>
          <w:iCs/>
          <w:sz w:val="24"/>
          <w:szCs w:val="24"/>
        </w:rPr>
        <w:t>shikkutzim</w:t>
      </w:r>
      <w:r w:rsidRPr="007B1D51">
        <w:rPr>
          <w:rFonts w:ascii="Arial" w:hAnsi="Arial"/>
          <w:sz w:val="24"/>
          <w:szCs w:val="24"/>
        </w:rPr>
        <w:t xml:space="preserve">”: </w:t>
      </w:r>
      <w:r>
        <w:rPr>
          <w:rFonts w:ascii="Arial" w:hAnsi="Arial"/>
          <w:sz w:val="24"/>
          <w:szCs w:val="24"/>
        </w:rPr>
        <w:t>These a</w:t>
      </w:r>
      <w:r w:rsidRPr="007B1D51">
        <w:rPr>
          <w:rFonts w:ascii="Arial" w:hAnsi="Arial"/>
          <w:sz w:val="24"/>
          <w:szCs w:val="24"/>
        </w:rPr>
        <w:t xml:space="preserve">ppear in </w:t>
      </w:r>
      <w:r w:rsidRPr="001A00D7">
        <w:rPr>
          <w:rFonts w:ascii="Arial" w:hAnsi="Arial"/>
          <w:i/>
          <w:iCs/>
          <w:sz w:val="24"/>
          <w:szCs w:val="24"/>
        </w:rPr>
        <w:t>Sefer Devarim</w:t>
      </w:r>
      <w:r w:rsidRPr="007B1D51">
        <w:rPr>
          <w:rFonts w:ascii="Arial" w:hAnsi="Arial"/>
          <w:sz w:val="24"/>
          <w:szCs w:val="24"/>
        </w:rPr>
        <w:t xml:space="preserve"> in the framework of the covenant on the plains of Moav (</w:t>
      </w:r>
      <w:r w:rsidRPr="001A00D7">
        <w:rPr>
          <w:rFonts w:ascii="Arial" w:hAnsi="Arial"/>
          <w:i/>
          <w:iCs/>
          <w:sz w:val="24"/>
          <w:szCs w:val="24"/>
        </w:rPr>
        <w:t>Devarim</w:t>
      </w:r>
      <w:r w:rsidRPr="007B1D51">
        <w:rPr>
          <w:rFonts w:ascii="Arial" w:hAnsi="Arial"/>
          <w:sz w:val="24"/>
          <w:szCs w:val="24"/>
        </w:rPr>
        <w:t xml:space="preserve"> 29:16)</w:t>
      </w:r>
      <w:r>
        <w:rPr>
          <w:rFonts w:ascii="Arial" w:hAnsi="Arial"/>
          <w:sz w:val="24"/>
          <w:szCs w:val="24"/>
        </w:rPr>
        <w:t xml:space="preserve">. </w:t>
      </w:r>
      <w:r w:rsidRPr="007B1D51">
        <w:rPr>
          <w:rFonts w:ascii="Arial" w:hAnsi="Arial"/>
          <w:sz w:val="24"/>
          <w:szCs w:val="24"/>
        </w:rPr>
        <w:t>Moshe emphasizes that the covenant</w:t>
      </w:r>
      <w:r>
        <w:rPr>
          <w:rFonts w:ascii="Arial" w:hAnsi="Arial"/>
          <w:sz w:val="24"/>
          <w:szCs w:val="24"/>
        </w:rPr>
        <w:t xml:space="preserve"> </w:t>
      </w:r>
      <w:r w:rsidRPr="007B1D51">
        <w:rPr>
          <w:rFonts w:ascii="Arial" w:hAnsi="Arial"/>
          <w:sz w:val="24"/>
          <w:szCs w:val="24"/>
        </w:rPr>
        <w:t xml:space="preserve">between God and the nation </w:t>
      </w:r>
      <w:r>
        <w:rPr>
          <w:rFonts w:ascii="Arial" w:hAnsi="Arial"/>
          <w:sz w:val="24"/>
          <w:szCs w:val="24"/>
        </w:rPr>
        <w:t xml:space="preserve">– as well as its conditions, and the penalties for violation – </w:t>
      </w:r>
      <w:r w:rsidRPr="007B1D51">
        <w:rPr>
          <w:rFonts w:ascii="Arial" w:hAnsi="Arial"/>
          <w:sz w:val="24"/>
          <w:szCs w:val="24"/>
        </w:rPr>
        <w:t>applies</w:t>
      </w:r>
      <w:r>
        <w:rPr>
          <w:rFonts w:ascii="Arial" w:hAnsi="Arial"/>
          <w:sz w:val="24"/>
          <w:szCs w:val="24"/>
        </w:rPr>
        <w:t xml:space="preserve"> </w:t>
      </w:r>
      <w:r w:rsidRPr="007B1D51">
        <w:rPr>
          <w:rFonts w:ascii="Arial" w:hAnsi="Arial"/>
          <w:sz w:val="24"/>
          <w:szCs w:val="24"/>
        </w:rPr>
        <w:t xml:space="preserve">to the future generations as well. Here, too, Yechezkel emphasizes that it is the sins of the people which have brought about the punishment set down in Sefer Devarim, including </w:t>
      </w:r>
      <w:r>
        <w:rPr>
          <w:rFonts w:ascii="Arial" w:hAnsi="Arial"/>
          <w:sz w:val="24"/>
          <w:szCs w:val="24"/>
        </w:rPr>
        <w:t>D</w:t>
      </w:r>
      <w:r w:rsidRPr="007B1D51">
        <w:rPr>
          <w:rFonts w:ascii="Arial" w:hAnsi="Arial"/>
          <w:sz w:val="24"/>
          <w:szCs w:val="24"/>
        </w:rPr>
        <w:t>estruction and exile.</w:t>
      </w:r>
    </w:p>
    <w:p w:rsidR="005C64FD" w:rsidRDefault="005C64FD" w:rsidP="00E61586">
      <w:pPr>
        <w:pStyle w:val="ListParagraph"/>
        <w:bidi w:val="0"/>
        <w:spacing w:after="0" w:line="240" w:lineRule="auto"/>
        <w:ind w:left="786"/>
        <w:jc w:val="both"/>
        <w:rPr>
          <w:rFonts w:ascii="Arial" w:hAnsi="Arial"/>
          <w:sz w:val="24"/>
          <w:szCs w:val="24"/>
        </w:rPr>
      </w:pPr>
    </w:p>
    <w:p w:rsidR="005C64FD" w:rsidRPr="007B1D51" w:rsidRDefault="005C64FD" w:rsidP="00E61586">
      <w:pPr>
        <w:pStyle w:val="ListParagraph"/>
        <w:numPr>
          <w:ilvl w:val="0"/>
          <w:numId w:val="2"/>
        </w:numPr>
        <w:bidi w:val="0"/>
        <w:spacing w:after="0" w:line="240" w:lineRule="auto"/>
        <w:jc w:val="both"/>
        <w:rPr>
          <w:rFonts w:ascii="Arial" w:hAnsi="Arial"/>
          <w:sz w:val="24"/>
          <w:szCs w:val="24"/>
        </w:rPr>
      </w:pPr>
      <w:r w:rsidRPr="007B1D51">
        <w:rPr>
          <w:rFonts w:ascii="Arial" w:hAnsi="Arial"/>
          <w:sz w:val="24"/>
          <w:szCs w:val="24"/>
        </w:rPr>
        <w:t xml:space="preserve">The warning not to pass children through fire also appears in </w:t>
      </w:r>
      <w:r w:rsidRPr="001A00D7">
        <w:rPr>
          <w:rFonts w:ascii="Arial" w:hAnsi="Arial"/>
          <w:i/>
          <w:iCs/>
          <w:sz w:val="24"/>
          <w:szCs w:val="24"/>
        </w:rPr>
        <w:t>Sefer</w:t>
      </w:r>
      <w:r w:rsidRPr="007B1D51">
        <w:rPr>
          <w:rFonts w:ascii="Arial" w:hAnsi="Arial"/>
          <w:sz w:val="24"/>
          <w:szCs w:val="24"/>
        </w:rPr>
        <w:t xml:space="preserve"> </w:t>
      </w:r>
      <w:r w:rsidRPr="001A00D7">
        <w:rPr>
          <w:rFonts w:ascii="Arial" w:hAnsi="Arial"/>
          <w:i/>
          <w:iCs/>
          <w:sz w:val="24"/>
          <w:szCs w:val="24"/>
        </w:rPr>
        <w:t>Devarim</w:t>
      </w:r>
      <w:r w:rsidRPr="007B1D51">
        <w:rPr>
          <w:rFonts w:ascii="Arial" w:hAnsi="Arial"/>
          <w:sz w:val="24"/>
          <w:szCs w:val="24"/>
        </w:rPr>
        <w:t>:</w:t>
      </w:r>
      <w:r w:rsidR="009A26E5">
        <w:rPr>
          <w:rFonts w:ascii="Arial" w:hAnsi="Arial"/>
          <w:sz w:val="24"/>
          <w:szCs w:val="24"/>
        </w:rPr>
        <w:t xml:space="preserve"> </w:t>
      </w:r>
    </w:p>
    <w:p w:rsidR="009A26E5" w:rsidRDefault="009A26E5" w:rsidP="00E61586">
      <w:pPr>
        <w:pStyle w:val="ListParagraph"/>
        <w:bidi w:val="0"/>
        <w:spacing w:after="0" w:line="240" w:lineRule="auto"/>
        <w:ind w:left="786"/>
        <w:jc w:val="both"/>
        <w:rPr>
          <w:rFonts w:ascii="Arial" w:hAnsi="Arial"/>
          <w:sz w:val="24"/>
          <w:szCs w:val="24"/>
        </w:rPr>
      </w:pPr>
    </w:p>
    <w:p w:rsidR="005C64FD" w:rsidRDefault="005C64FD" w:rsidP="00B606CF">
      <w:pPr>
        <w:pStyle w:val="ListParagraph"/>
        <w:bidi w:val="0"/>
        <w:spacing w:after="0" w:line="240" w:lineRule="auto"/>
        <w:ind w:left="1440"/>
        <w:jc w:val="both"/>
        <w:rPr>
          <w:rFonts w:ascii="Arial" w:hAnsi="Arial"/>
          <w:sz w:val="24"/>
          <w:szCs w:val="24"/>
        </w:rPr>
      </w:pPr>
      <w:r w:rsidRPr="007B1D51">
        <w:rPr>
          <w:rFonts w:ascii="Arial" w:hAnsi="Arial"/>
          <w:sz w:val="24"/>
          <w:szCs w:val="24"/>
        </w:rPr>
        <w:t>“There shall not be found among you one who passes his son or his daughter through fire, or who uses divination, a soothsayer, or an enchanter, or a witch…” (</w:t>
      </w:r>
      <w:r w:rsidRPr="001A00D7">
        <w:rPr>
          <w:rFonts w:ascii="Arial" w:hAnsi="Arial"/>
          <w:i/>
          <w:iCs/>
          <w:sz w:val="24"/>
          <w:szCs w:val="24"/>
        </w:rPr>
        <w:t>Devarim</w:t>
      </w:r>
      <w:r w:rsidRPr="007B1D51">
        <w:rPr>
          <w:rFonts w:ascii="Arial" w:hAnsi="Arial"/>
          <w:sz w:val="24"/>
          <w:szCs w:val="24"/>
        </w:rPr>
        <w:t xml:space="preserve"> 18:10)</w:t>
      </w:r>
    </w:p>
    <w:p w:rsidR="005C64FD" w:rsidRPr="007B1D51" w:rsidRDefault="005C64FD" w:rsidP="00E61586">
      <w:pPr>
        <w:pStyle w:val="ListParagraph"/>
        <w:bidi w:val="0"/>
        <w:spacing w:after="0" w:line="240" w:lineRule="auto"/>
        <w:ind w:left="786"/>
        <w:jc w:val="both"/>
        <w:rPr>
          <w:rFonts w:ascii="Arial" w:hAnsi="Arial"/>
          <w:sz w:val="24"/>
          <w:szCs w:val="24"/>
        </w:rPr>
      </w:pPr>
    </w:p>
    <w:p w:rsidR="005C64FD" w:rsidRPr="007B1D51" w:rsidRDefault="005C64FD" w:rsidP="00E61586">
      <w:pPr>
        <w:pStyle w:val="ListParagraph"/>
        <w:bidi w:val="0"/>
        <w:spacing w:after="0" w:line="240" w:lineRule="auto"/>
        <w:ind w:left="786"/>
        <w:jc w:val="both"/>
        <w:rPr>
          <w:rFonts w:ascii="Arial" w:hAnsi="Arial"/>
          <w:sz w:val="24"/>
          <w:szCs w:val="24"/>
        </w:rPr>
      </w:pPr>
      <w:r w:rsidRPr="007B1D51">
        <w:rPr>
          <w:rFonts w:ascii="Arial" w:hAnsi="Arial"/>
          <w:sz w:val="24"/>
          <w:szCs w:val="24"/>
        </w:rPr>
        <w:t xml:space="preserve">This warning appears as </w:t>
      </w:r>
      <w:r>
        <w:rPr>
          <w:rFonts w:ascii="Arial" w:hAnsi="Arial"/>
          <w:sz w:val="24"/>
          <w:szCs w:val="24"/>
        </w:rPr>
        <w:t>one</w:t>
      </w:r>
      <w:r w:rsidRPr="007B1D51">
        <w:rPr>
          <w:rFonts w:ascii="Arial" w:hAnsi="Arial"/>
          <w:sz w:val="24"/>
          <w:szCs w:val="24"/>
        </w:rPr>
        <w:t xml:space="preserve"> of the prohibitions on adopting the abominations of the other nations, </w:t>
      </w:r>
      <w:r>
        <w:rPr>
          <w:rFonts w:ascii="Arial" w:hAnsi="Arial"/>
          <w:sz w:val="24"/>
          <w:szCs w:val="24"/>
        </w:rPr>
        <w:t xml:space="preserve">and includes </w:t>
      </w:r>
      <w:r w:rsidRPr="007B1D51">
        <w:rPr>
          <w:rFonts w:ascii="Arial" w:hAnsi="Arial"/>
          <w:sz w:val="24"/>
          <w:szCs w:val="24"/>
        </w:rPr>
        <w:t>the emphasis:</w:t>
      </w:r>
    </w:p>
    <w:p w:rsidR="009A26E5" w:rsidRDefault="009A26E5" w:rsidP="00E61586">
      <w:pPr>
        <w:pStyle w:val="ListParagraph"/>
        <w:bidi w:val="0"/>
        <w:spacing w:after="0" w:line="240" w:lineRule="auto"/>
        <w:ind w:left="786"/>
        <w:jc w:val="both"/>
        <w:rPr>
          <w:rFonts w:ascii="Arial" w:hAnsi="Arial"/>
          <w:sz w:val="24"/>
          <w:szCs w:val="24"/>
        </w:rPr>
      </w:pPr>
    </w:p>
    <w:p w:rsidR="005C64FD" w:rsidRPr="007B1D51" w:rsidRDefault="005C64FD" w:rsidP="00B606CF">
      <w:pPr>
        <w:pStyle w:val="ListParagraph"/>
        <w:bidi w:val="0"/>
        <w:spacing w:after="0" w:line="240" w:lineRule="auto"/>
        <w:ind w:left="1440"/>
        <w:jc w:val="both"/>
        <w:rPr>
          <w:rFonts w:ascii="Arial" w:hAnsi="Arial"/>
          <w:sz w:val="24"/>
          <w:szCs w:val="24"/>
        </w:rPr>
      </w:pPr>
      <w:r w:rsidRPr="007B1D51">
        <w:rPr>
          <w:rFonts w:ascii="Arial" w:hAnsi="Arial"/>
          <w:sz w:val="24"/>
          <w:szCs w:val="24"/>
        </w:rPr>
        <w:t>“For all who do these things are an abomination to the Lord, and it is owing to these abominations that the Lord your God drives them out from before you.” (18:12)</w:t>
      </w:r>
    </w:p>
    <w:p w:rsidR="005C64FD" w:rsidRDefault="005C64FD" w:rsidP="00E61586">
      <w:pPr>
        <w:pStyle w:val="ListParagraph"/>
        <w:bidi w:val="0"/>
        <w:spacing w:after="0" w:line="240" w:lineRule="auto"/>
        <w:ind w:left="786"/>
        <w:jc w:val="both"/>
        <w:rPr>
          <w:rFonts w:ascii="Arial" w:hAnsi="Arial"/>
          <w:sz w:val="24"/>
          <w:szCs w:val="24"/>
        </w:rPr>
      </w:pPr>
    </w:p>
    <w:p w:rsidR="005C64FD" w:rsidRDefault="005C64FD" w:rsidP="00E61586">
      <w:pPr>
        <w:pStyle w:val="ListParagraph"/>
        <w:bidi w:val="0"/>
        <w:spacing w:after="0" w:line="240" w:lineRule="auto"/>
        <w:ind w:left="786"/>
        <w:jc w:val="both"/>
        <w:rPr>
          <w:rFonts w:ascii="Arial" w:hAnsi="Arial"/>
          <w:sz w:val="24"/>
          <w:szCs w:val="24"/>
        </w:rPr>
      </w:pPr>
      <w:r w:rsidRPr="007B1D51">
        <w:rPr>
          <w:rFonts w:ascii="Arial" w:hAnsi="Arial"/>
          <w:sz w:val="24"/>
          <w:szCs w:val="24"/>
        </w:rPr>
        <w:t xml:space="preserve">Therefore, the </w:t>
      </w:r>
      <w:r>
        <w:rPr>
          <w:rFonts w:ascii="Arial" w:hAnsi="Arial"/>
          <w:sz w:val="24"/>
          <w:szCs w:val="24"/>
        </w:rPr>
        <w:t>consequence</w:t>
      </w:r>
      <w:r w:rsidRPr="007B1D51">
        <w:rPr>
          <w:rFonts w:ascii="Arial" w:hAnsi="Arial"/>
          <w:sz w:val="24"/>
          <w:szCs w:val="24"/>
        </w:rPr>
        <w:t xml:space="preserve"> of these actions, as described by Yechezkel – “For when you offer your gifs and cause your sons to pass through the fire, you defile yourselves with all your idols, to this day” </w:t>
      </w:r>
      <w:r>
        <w:rPr>
          <w:rFonts w:ascii="Arial" w:hAnsi="Arial"/>
          <w:sz w:val="24"/>
          <w:szCs w:val="24"/>
        </w:rPr>
        <w:t>(</w:t>
      </w:r>
      <w:r w:rsidRPr="007B1D51">
        <w:rPr>
          <w:rFonts w:ascii="Arial" w:hAnsi="Arial"/>
          <w:sz w:val="24"/>
          <w:szCs w:val="24"/>
        </w:rPr>
        <w:t>20:31</w:t>
      </w:r>
      <w:r>
        <w:rPr>
          <w:rFonts w:ascii="Arial" w:hAnsi="Arial"/>
          <w:sz w:val="24"/>
          <w:szCs w:val="24"/>
        </w:rPr>
        <w:t>)</w:t>
      </w:r>
      <w:r w:rsidRPr="007B1D51">
        <w:rPr>
          <w:rFonts w:ascii="Arial" w:hAnsi="Arial"/>
          <w:sz w:val="24"/>
          <w:szCs w:val="24"/>
        </w:rPr>
        <w:t xml:space="preserve"> – is, once again, inevitable.</w:t>
      </w:r>
    </w:p>
    <w:p w:rsidR="005C64FD" w:rsidRPr="007B1D51" w:rsidRDefault="005C64FD" w:rsidP="00E61586">
      <w:pPr>
        <w:pStyle w:val="ListParagraph"/>
        <w:bidi w:val="0"/>
        <w:spacing w:after="0" w:line="240" w:lineRule="auto"/>
        <w:ind w:left="786"/>
        <w:jc w:val="both"/>
        <w:rPr>
          <w:rFonts w:ascii="Arial" w:hAnsi="Arial"/>
          <w:sz w:val="24"/>
          <w:szCs w:val="24"/>
        </w:rPr>
      </w:pPr>
    </w:p>
    <w:p w:rsidR="005C64FD" w:rsidRPr="007B1D51" w:rsidRDefault="005C64FD" w:rsidP="00E61586">
      <w:pPr>
        <w:pStyle w:val="ListParagraph"/>
        <w:numPr>
          <w:ilvl w:val="0"/>
          <w:numId w:val="2"/>
        </w:numPr>
        <w:bidi w:val="0"/>
        <w:spacing w:after="0" w:line="240" w:lineRule="auto"/>
        <w:jc w:val="both"/>
        <w:rPr>
          <w:rFonts w:ascii="Arial" w:hAnsi="Arial"/>
          <w:sz w:val="24"/>
          <w:szCs w:val="24"/>
        </w:rPr>
      </w:pPr>
      <w:r w:rsidRPr="007B1D51">
        <w:rPr>
          <w:rFonts w:ascii="Arial" w:hAnsi="Arial"/>
          <w:sz w:val="24"/>
          <w:szCs w:val="24"/>
        </w:rPr>
        <w:lastRenderedPageBreak/>
        <w:t xml:space="preserve">The location of the </w:t>
      </w:r>
      <w:r w:rsidRPr="001A00D7">
        <w:rPr>
          <w:rFonts w:ascii="Arial" w:hAnsi="Arial"/>
          <w:i/>
          <w:iCs/>
          <w:sz w:val="24"/>
          <w:szCs w:val="24"/>
        </w:rPr>
        <w:t>bamot</w:t>
      </w:r>
      <w:r w:rsidRPr="007B1D51">
        <w:rPr>
          <w:rFonts w:ascii="Arial" w:hAnsi="Arial"/>
          <w:sz w:val="24"/>
          <w:szCs w:val="24"/>
        </w:rPr>
        <w:t xml:space="preserve">: The Torah mentions “upon every tall mountain/hill and under every leafy tree” only once in </w:t>
      </w:r>
      <w:r w:rsidRPr="001A00D7">
        <w:rPr>
          <w:rFonts w:ascii="Arial" w:hAnsi="Arial"/>
          <w:i/>
          <w:iCs/>
          <w:sz w:val="24"/>
          <w:szCs w:val="24"/>
        </w:rPr>
        <w:t>Sefer Devarim</w:t>
      </w:r>
      <w:r w:rsidRPr="007B1D51">
        <w:rPr>
          <w:rFonts w:ascii="Arial" w:hAnsi="Arial"/>
          <w:sz w:val="24"/>
          <w:szCs w:val="24"/>
        </w:rPr>
        <w:t xml:space="preserve">, as part of the command that the </w:t>
      </w:r>
      <w:r w:rsidRPr="001A00D7">
        <w:rPr>
          <w:rFonts w:ascii="Arial" w:hAnsi="Arial"/>
          <w:i/>
          <w:iCs/>
          <w:sz w:val="24"/>
          <w:szCs w:val="24"/>
        </w:rPr>
        <w:t>bamot</w:t>
      </w:r>
      <w:r w:rsidRPr="007B1D51">
        <w:rPr>
          <w:rFonts w:ascii="Arial" w:hAnsi="Arial"/>
          <w:sz w:val="24"/>
          <w:szCs w:val="24"/>
        </w:rPr>
        <w:t xml:space="preserve"> be destroyed:</w:t>
      </w:r>
    </w:p>
    <w:p w:rsidR="009A26E5" w:rsidRDefault="009A26E5" w:rsidP="00E61586">
      <w:pPr>
        <w:pStyle w:val="ListParagraph"/>
        <w:bidi w:val="0"/>
        <w:spacing w:after="0" w:line="240" w:lineRule="auto"/>
        <w:ind w:left="786"/>
        <w:jc w:val="both"/>
        <w:rPr>
          <w:rFonts w:ascii="Arial" w:hAnsi="Arial"/>
          <w:sz w:val="24"/>
          <w:szCs w:val="24"/>
        </w:rPr>
      </w:pPr>
    </w:p>
    <w:p w:rsidR="005C64FD" w:rsidRPr="007B1D51" w:rsidRDefault="005C64FD" w:rsidP="00B606CF">
      <w:pPr>
        <w:pStyle w:val="ListParagraph"/>
        <w:bidi w:val="0"/>
        <w:spacing w:after="0" w:line="240" w:lineRule="auto"/>
        <w:ind w:left="1440"/>
        <w:jc w:val="both"/>
        <w:rPr>
          <w:rFonts w:ascii="Arial" w:hAnsi="Arial"/>
          <w:sz w:val="24"/>
          <w:szCs w:val="24"/>
        </w:rPr>
      </w:pPr>
      <w:r w:rsidRPr="007B1D51">
        <w:rPr>
          <w:rFonts w:ascii="Arial" w:hAnsi="Arial"/>
          <w:sz w:val="24"/>
          <w:szCs w:val="24"/>
        </w:rPr>
        <w:t>“You shall utterly destroy all the places in which the nations whom you are to dispossess, served their golds, upon the high mountains, and upon the hills, and under every leafy tree…” (</w:t>
      </w:r>
      <w:r w:rsidRPr="001A00D7">
        <w:rPr>
          <w:rFonts w:ascii="Arial" w:hAnsi="Arial"/>
          <w:i/>
          <w:iCs/>
          <w:sz w:val="24"/>
          <w:szCs w:val="24"/>
        </w:rPr>
        <w:t>Devarim</w:t>
      </w:r>
      <w:r w:rsidRPr="007B1D51">
        <w:rPr>
          <w:rFonts w:ascii="Arial" w:hAnsi="Arial"/>
          <w:sz w:val="24"/>
          <w:szCs w:val="24"/>
        </w:rPr>
        <w:t xml:space="preserve"> 12:2)</w:t>
      </w:r>
    </w:p>
    <w:p w:rsidR="005C64FD" w:rsidRDefault="005C64FD" w:rsidP="00E61586">
      <w:pPr>
        <w:pStyle w:val="ListParagraph"/>
        <w:bidi w:val="0"/>
        <w:spacing w:after="0" w:line="240" w:lineRule="auto"/>
        <w:ind w:left="786"/>
        <w:jc w:val="both"/>
        <w:rPr>
          <w:rFonts w:ascii="Arial" w:hAnsi="Arial"/>
          <w:sz w:val="24"/>
          <w:szCs w:val="24"/>
        </w:rPr>
      </w:pPr>
    </w:p>
    <w:p w:rsidR="005C64FD" w:rsidRPr="007B1D51" w:rsidRDefault="005C64FD" w:rsidP="00E61586">
      <w:pPr>
        <w:pStyle w:val="ListParagraph"/>
        <w:bidi w:val="0"/>
        <w:spacing w:after="0" w:line="240" w:lineRule="auto"/>
        <w:ind w:left="786"/>
        <w:jc w:val="both"/>
        <w:rPr>
          <w:rFonts w:ascii="Arial" w:hAnsi="Arial"/>
          <w:sz w:val="24"/>
          <w:szCs w:val="24"/>
        </w:rPr>
      </w:pPr>
      <w:r w:rsidRPr="007B1D51">
        <w:rPr>
          <w:rFonts w:ascii="Arial" w:hAnsi="Arial"/>
          <w:sz w:val="24"/>
          <w:szCs w:val="24"/>
        </w:rPr>
        <w:t xml:space="preserve">In Yechezkel, these sites are places where God will carry out His verdict </w:t>
      </w:r>
      <w:r>
        <w:rPr>
          <w:rFonts w:ascii="Arial" w:hAnsi="Arial"/>
          <w:sz w:val="24"/>
          <w:szCs w:val="24"/>
        </w:rPr>
        <w:t>upon</w:t>
      </w:r>
      <w:r w:rsidRPr="007B1D51">
        <w:rPr>
          <w:rFonts w:ascii="Arial" w:hAnsi="Arial"/>
          <w:sz w:val="24"/>
          <w:szCs w:val="24"/>
        </w:rPr>
        <w:t xml:space="preserve"> all those who have not only failed to destroy such places (as they were commanded to, in </w:t>
      </w:r>
      <w:r w:rsidRPr="001A00D7">
        <w:rPr>
          <w:rFonts w:ascii="Arial" w:hAnsi="Arial"/>
          <w:i/>
          <w:iCs/>
          <w:sz w:val="24"/>
          <w:szCs w:val="24"/>
        </w:rPr>
        <w:t>Sefer Devarim</w:t>
      </w:r>
      <w:r w:rsidRPr="007B1D51">
        <w:rPr>
          <w:rFonts w:ascii="Arial" w:hAnsi="Arial"/>
          <w:sz w:val="24"/>
          <w:szCs w:val="24"/>
        </w:rPr>
        <w:t>), but went so far as to engage in the idolatrous worship there themselves:</w:t>
      </w:r>
    </w:p>
    <w:p w:rsidR="009A26E5" w:rsidRDefault="009A26E5" w:rsidP="00E61586">
      <w:pPr>
        <w:pStyle w:val="ListParagraph"/>
        <w:bidi w:val="0"/>
        <w:spacing w:after="0" w:line="240" w:lineRule="auto"/>
        <w:ind w:left="786"/>
        <w:jc w:val="both"/>
        <w:rPr>
          <w:rFonts w:ascii="Arial" w:hAnsi="Arial"/>
          <w:sz w:val="24"/>
          <w:szCs w:val="24"/>
        </w:rPr>
      </w:pPr>
    </w:p>
    <w:p w:rsidR="005C64FD" w:rsidRDefault="005C64FD" w:rsidP="00B606CF">
      <w:pPr>
        <w:pStyle w:val="ListParagraph"/>
        <w:bidi w:val="0"/>
        <w:spacing w:after="0" w:line="240" w:lineRule="auto"/>
        <w:ind w:left="1440"/>
        <w:jc w:val="both"/>
        <w:rPr>
          <w:rFonts w:ascii="Arial" w:hAnsi="Arial"/>
          <w:sz w:val="24"/>
          <w:szCs w:val="24"/>
        </w:rPr>
      </w:pPr>
      <w:r w:rsidRPr="007B1D51">
        <w:rPr>
          <w:rFonts w:ascii="Arial" w:hAnsi="Arial"/>
          <w:sz w:val="24"/>
          <w:szCs w:val="24"/>
        </w:rPr>
        <w:t>“Then you shall know that I am the Lord, when their slain men shall be among their idols round about their altars, upon every high hill, at all the tops of the mountains, and under every leafy tree, and under every thick oak, the place where they offered sweet savor to all their idols.” (6:13)</w:t>
      </w:r>
    </w:p>
    <w:p w:rsidR="005C64FD" w:rsidRPr="007B1D51" w:rsidRDefault="005C64FD" w:rsidP="00E61586">
      <w:pPr>
        <w:pStyle w:val="ListParagraph"/>
        <w:bidi w:val="0"/>
        <w:spacing w:after="0" w:line="240" w:lineRule="auto"/>
        <w:ind w:left="786"/>
        <w:jc w:val="both"/>
        <w:rPr>
          <w:rFonts w:ascii="Arial" w:hAnsi="Arial"/>
          <w:sz w:val="24"/>
          <w:szCs w:val="24"/>
        </w:rPr>
      </w:pPr>
    </w:p>
    <w:p w:rsidR="005C64FD" w:rsidRPr="007B1D51" w:rsidRDefault="005C64FD" w:rsidP="00E61586">
      <w:pPr>
        <w:pStyle w:val="ListParagraph"/>
        <w:numPr>
          <w:ilvl w:val="0"/>
          <w:numId w:val="2"/>
        </w:numPr>
        <w:bidi w:val="0"/>
        <w:spacing w:after="0" w:line="240" w:lineRule="auto"/>
        <w:jc w:val="both"/>
        <w:rPr>
          <w:rFonts w:ascii="Arial" w:hAnsi="Arial"/>
          <w:sz w:val="24"/>
          <w:szCs w:val="24"/>
        </w:rPr>
      </w:pPr>
      <w:r w:rsidRPr="007B1D51">
        <w:rPr>
          <w:rFonts w:ascii="Arial" w:hAnsi="Arial"/>
          <w:sz w:val="24"/>
          <w:szCs w:val="24"/>
        </w:rPr>
        <w:t>Like the command concerning destruction of the places and altars where the nations served their gods, the command to uproot idolatry is likewise common to both Books. Yechezkel describes the future destruction:</w:t>
      </w:r>
    </w:p>
    <w:p w:rsidR="009A26E5" w:rsidRDefault="009A26E5" w:rsidP="00E61586">
      <w:pPr>
        <w:pStyle w:val="ListParagraph"/>
        <w:bidi w:val="0"/>
        <w:spacing w:after="0" w:line="240" w:lineRule="auto"/>
        <w:ind w:left="786"/>
        <w:jc w:val="both"/>
        <w:rPr>
          <w:rFonts w:ascii="Arial" w:hAnsi="Arial"/>
          <w:sz w:val="24"/>
          <w:szCs w:val="24"/>
        </w:rPr>
      </w:pPr>
    </w:p>
    <w:p w:rsidR="005C64FD" w:rsidRPr="007B1D51" w:rsidRDefault="005C64FD" w:rsidP="00B606CF">
      <w:pPr>
        <w:pStyle w:val="ListParagraph"/>
        <w:bidi w:val="0"/>
        <w:spacing w:after="0" w:line="240" w:lineRule="auto"/>
        <w:ind w:left="1440"/>
        <w:jc w:val="both"/>
        <w:rPr>
          <w:rFonts w:ascii="Arial" w:hAnsi="Arial"/>
          <w:sz w:val="24"/>
          <w:szCs w:val="24"/>
        </w:rPr>
      </w:pPr>
      <w:r w:rsidRPr="007B1D51">
        <w:rPr>
          <w:rFonts w:ascii="Arial" w:hAnsi="Arial"/>
          <w:sz w:val="24"/>
          <w:szCs w:val="24"/>
        </w:rPr>
        <w:t>“In all your dwelling places the cities shall be laid waste, and the high places shall be desolate, that your altars may be laid waste and made desolate, and your idols may be broken and cease, and your sun images may be cut down, and your works may be wiped out.” (6:6)</w:t>
      </w:r>
    </w:p>
    <w:p w:rsidR="009A26E5" w:rsidRDefault="009A26E5" w:rsidP="00E61586">
      <w:pPr>
        <w:pStyle w:val="ListParagraph"/>
        <w:bidi w:val="0"/>
        <w:spacing w:after="0" w:line="240" w:lineRule="auto"/>
        <w:ind w:left="786"/>
        <w:jc w:val="both"/>
        <w:rPr>
          <w:rFonts w:ascii="Arial" w:hAnsi="Arial"/>
          <w:sz w:val="24"/>
          <w:szCs w:val="24"/>
        </w:rPr>
      </w:pPr>
    </w:p>
    <w:p w:rsidR="005C64FD" w:rsidRPr="007B1D51" w:rsidRDefault="005C64FD" w:rsidP="00B606CF">
      <w:pPr>
        <w:pStyle w:val="ListParagraph"/>
        <w:bidi w:val="0"/>
        <w:spacing w:after="0" w:line="240" w:lineRule="auto"/>
        <w:ind w:left="786"/>
        <w:jc w:val="both"/>
        <w:rPr>
          <w:rFonts w:ascii="Arial" w:hAnsi="Arial"/>
          <w:sz w:val="24"/>
          <w:szCs w:val="24"/>
        </w:rPr>
      </w:pPr>
      <w:r w:rsidRPr="007B1D51">
        <w:rPr>
          <w:rFonts w:ascii="Arial" w:hAnsi="Arial"/>
          <w:sz w:val="24"/>
          <w:szCs w:val="24"/>
        </w:rPr>
        <w:t xml:space="preserve">With these words he hints that the Destruction might have been avoided, had the nation observed the command appearing in </w:t>
      </w:r>
      <w:r w:rsidRPr="001A00D7">
        <w:rPr>
          <w:rFonts w:ascii="Arial" w:hAnsi="Arial"/>
          <w:i/>
          <w:iCs/>
          <w:sz w:val="24"/>
          <w:szCs w:val="24"/>
        </w:rPr>
        <w:t>Sefer Devarim</w:t>
      </w:r>
      <w:r w:rsidRPr="007B1D51">
        <w:rPr>
          <w:rFonts w:ascii="Arial" w:hAnsi="Arial"/>
          <w:sz w:val="24"/>
          <w:szCs w:val="24"/>
        </w:rPr>
        <w:t xml:space="preserve">, </w:t>
      </w:r>
      <w:r>
        <w:rPr>
          <w:rFonts w:ascii="Arial" w:hAnsi="Arial"/>
          <w:sz w:val="24"/>
          <w:szCs w:val="24"/>
        </w:rPr>
        <w:t>which uses</w:t>
      </w:r>
      <w:r w:rsidRPr="007B1D51">
        <w:rPr>
          <w:rFonts w:ascii="Arial" w:hAnsi="Arial"/>
          <w:sz w:val="24"/>
          <w:szCs w:val="24"/>
        </w:rPr>
        <w:t xml:space="preserve"> the same terms:</w:t>
      </w:r>
    </w:p>
    <w:p w:rsidR="009A26E5" w:rsidRDefault="009A26E5" w:rsidP="00E61586">
      <w:pPr>
        <w:pStyle w:val="ListParagraph"/>
        <w:bidi w:val="0"/>
        <w:spacing w:after="0" w:line="240" w:lineRule="auto"/>
        <w:ind w:left="786"/>
        <w:jc w:val="both"/>
        <w:rPr>
          <w:rFonts w:ascii="Arial" w:hAnsi="Arial"/>
          <w:sz w:val="24"/>
          <w:szCs w:val="24"/>
        </w:rPr>
      </w:pPr>
    </w:p>
    <w:p w:rsidR="005C64FD" w:rsidRPr="007B1D51" w:rsidRDefault="005C64FD" w:rsidP="00B606CF">
      <w:pPr>
        <w:pStyle w:val="ListParagraph"/>
        <w:bidi w:val="0"/>
        <w:spacing w:after="0" w:line="240" w:lineRule="auto"/>
        <w:ind w:left="1440"/>
        <w:jc w:val="both"/>
        <w:rPr>
          <w:rFonts w:ascii="Arial" w:hAnsi="Arial"/>
          <w:sz w:val="24"/>
          <w:szCs w:val="24"/>
        </w:rPr>
      </w:pPr>
      <w:r w:rsidRPr="007B1D51">
        <w:rPr>
          <w:rFonts w:ascii="Arial" w:hAnsi="Arial"/>
          <w:sz w:val="24"/>
          <w:szCs w:val="24"/>
        </w:rPr>
        <w:t xml:space="preserve">“But thus shall you deal with them: you shall destroy their altars, and break down their images, and cut down their </w:t>
      </w:r>
      <w:r w:rsidRPr="001A00D7">
        <w:rPr>
          <w:rFonts w:ascii="Arial" w:hAnsi="Arial"/>
          <w:i/>
          <w:iCs/>
          <w:sz w:val="24"/>
          <w:szCs w:val="24"/>
        </w:rPr>
        <w:t>asherim</w:t>
      </w:r>
      <w:r w:rsidRPr="007B1D51">
        <w:rPr>
          <w:rFonts w:ascii="Arial" w:hAnsi="Arial"/>
          <w:sz w:val="24"/>
          <w:szCs w:val="24"/>
        </w:rPr>
        <w:t>, and burn their carved idols with fire” (</w:t>
      </w:r>
      <w:r w:rsidRPr="001A00D7">
        <w:rPr>
          <w:rFonts w:ascii="Arial" w:hAnsi="Arial"/>
          <w:i/>
          <w:iCs/>
          <w:sz w:val="24"/>
          <w:szCs w:val="24"/>
        </w:rPr>
        <w:t>Devarim</w:t>
      </w:r>
      <w:r w:rsidRPr="007B1D51">
        <w:rPr>
          <w:rFonts w:ascii="Arial" w:hAnsi="Arial"/>
          <w:sz w:val="24"/>
          <w:szCs w:val="24"/>
        </w:rPr>
        <w:t xml:space="preserve"> 7:5)</w:t>
      </w:r>
    </w:p>
    <w:p w:rsidR="009A26E5" w:rsidRDefault="009A26E5" w:rsidP="00E61586">
      <w:pPr>
        <w:pStyle w:val="ListParagraph"/>
        <w:bidi w:val="0"/>
        <w:spacing w:after="0" w:line="240" w:lineRule="auto"/>
        <w:ind w:left="786"/>
        <w:jc w:val="both"/>
        <w:rPr>
          <w:rFonts w:ascii="Arial" w:hAnsi="Arial"/>
          <w:sz w:val="24"/>
          <w:szCs w:val="24"/>
        </w:rPr>
      </w:pPr>
    </w:p>
    <w:p w:rsidR="005C64FD" w:rsidRPr="007B1D51" w:rsidRDefault="005C64FD" w:rsidP="00B606CF">
      <w:pPr>
        <w:pStyle w:val="ListParagraph"/>
        <w:bidi w:val="0"/>
        <w:spacing w:after="0" w:line="240" w:lineRule="auto"/>
        <w:ind w:left="1440"/>
        <w:jc w:val="both"/>
        <w:rPr>
          <w:rFonts w:ascii="Arial" w:hAnsi="Arial"/>
          <w:sz w:val="24"/>
          <w:szCs w:val="24"/>
        </w:rPr>
      </w:pPr>
      <w:r w:rsidRPr="007B1D51">
        <w:rPr>
          <w:rFonts w:ascii="Arial" w:hAnsi="Arial"/>
          <w:sz w:val="24"/>
          <w:szCs w:val="24"/>
        </w:rPr>
        <w:t xml:space="preserve">“And you shall overthrow their altar, and break their pillars, and burn their </w:t>
      </w:r>
      <w:r w:rsidRPr="001A00D7">
        <w:rPr>
          <w:rFonts w:ascii="Arial" w:hAnsi="Arial"/>
          <w:i/>
          <w:iCs/>
          <w:sz w:val="24"/>
          <w:szCs w:val="24"/>
        </w:rPr>
        <w:t>asherim</w:t>
      </w:r>
      <w:r w:rsidRPr="007B1D51">
        <w:rPr>
          <w:rFonts w:ascii="Arial" w:hAnsi="Arial"/>
          <w:sz w:val="24"/>
          <w:szCs w:val="24"/>
        </w:rPr>
        <w:t xml:space="preserve"> with fire, and you shall hew down the carvings of their gods, and destroy their name out of that place.” (</w:t>
      </w:r>
      <w:r w:rsidRPr="007B1D51">
        <w:rPr>
          <w:rFonts w:ascii="Arial" w:hAnsi="Arial"/>
          <w:i/>
          <w:iCs/>
          <w:sz w:val="24"/>
          <w:szCs w:val="24"/>
        </w:rPr>
        <w:t>Devarim</w:t>
      </w:r>
      <w:r w:rsidRPr="007B1D51">
        <w:rPr>
          <w:rFonts w:ascii="Arial" w:hAnsi="Arial"/>
          <w:sz w:val="24"/>
          <w:szCs w:val="24"/>
        </w:rPr>
        <w:t xml:space="preserve"> 12:3)</w:t>
      </w:r>
    </w:p>
    <w:p w:rsidR="005C64FD" w:rsidRPr="007B1D51" w:rsidRDefault="005C64FD" w:rsidP="00E61586">
      <w:pPr>
        <w:pStyle w:val="ListParagraph"/>
        <w:bidi w:val="0"/>
        <w:spacing w:after="0" w:line="240" w:lineRule="auto"/>
        <w:ind w:left="786"/>
        <w:jc w:val="both"/>
        <w:rPr>
          <w:rFonts w:ascii="Arial" w:hAnsi="Arial"/>
          <w:sz w:val="24"/>
          <w:szCs w:val="24"/>
        </w:rPr>
      </w:pPr>
    </w:p>
    <w:p w:rsidR="005C64FD" w:rsidRPr="007B1D51" w:rsidRDefault="005C64FD" w:rsidP="00B606CF">
      <w:pPr>
        <w:pStyle w:val="ListParagraph"/>
        <w:bidi w:val="0"/>
        <w:spacing w:after="0" w:line="240" w:lineRule="auto"/>
        <w:ind w:left="0" w:firstLine="720"/>
        <w:jc w:val="both"/>
        <w:rPr>
          <w:rFonts w:ascii="Arial" w:hAnsi="Arial"/>
          <w:sz w:val="24"/>
          <w:szCs w:val="24"/>
        </w:rPr>
      </w:pPr>
      <w:r w:rsidRPr="007B1D51">
        <w:rPr>
          <w:rFonts w:ascii="Arial" w:hAnsi="Arial"/>
          <w:sz w:val="24"/>
          <w:szCs w:val="24"/>
        </w:rPr>
        <w:t>It seem</w:t>
      </w:r>
      <w:r>
        <w:rPr>
          <w:rFonts w:ascii="Arial" w:hAnsi="Arial"/>
          <w:sz w:val="24"/>
          <w:szCs w:val="24"/>
        </w:rPr>
        <w:t>s</w:t>
      </w:r>
      <w:r w:rsidRPr="007B1D51">
        <w:rPr>
          <w:rFonts w:ascii="Arial" w:hAnsi="Arial"/>
          <w:sz w:val="24"/>
          <w:szCs w:val="24"/>
        </w:rPr>
        <w:t xml:space="preserve"> that Yechezkel’s descriptions of the varieties of idolatry committed by the people deliberately follow</w:t>
      </w:r>
      <w:r>
        <w:rPr>
          <w:rFonts w:ascii="Arial" w:hAnsi="Arial"/>
          <w:sz w:val="24"/>
          <w:szCs w:val="24"/>
        </w:rPr>
        <w:t>s</w:t>
      </w:r>
      <w:r w:rsidRPr="007B1D51">
        <w:rPr>
          <w:rFonts w:ascii="Arial" w:hAnsi="Arial"/>
          <w:sz w:val="24"/>
          <w:szCs w:val="24"/>
        </w:rPr>
        <w:t xml:space="preserve"> the style employed in </w:t>
      </w:r>
      <w:r w:rsidRPr="007B1D51">
        <w:rPr>
          <w:rFonts w:ascii="Arial" w:hAnsi="Arial"/>
          <w:i/>
          <w:iCs/>
          <w:sz w:val="24"/>
          <w:szCs w:val="24"/>
        </w:rPr>
        <w:t>Sefer Devarim</w:t>
      </w:r>
      <w:r w:rsidRPr="007B1D51">
        <w:rPr>
          <w:rFonts w:ascii="Arial" w:hAnsi="Arial"/>
          <w:sz w:val="24"/>
          <w:szCs w:val="24"/>
        </w:rPr>
        <w:t xml:space="preserve"> in the commands and warnings not to follow the deeds of the nations and not to serve their gods. This technique lends additional validity to Yechezkel’s </w:t>
      </w:r>
      <w:r w:rsidRPr="007B1D51">
        <w:rPr>
          <w:rFonts w:ascii="Arial" w:hAnsi="Arial"/>
          <w:sz w:val="24"/>
          <w:szCs w:val="24"/>
        </w:rPr>
        <w:lastRenderedPageBreak/>
        <w:t xml:space="preserve">prophecies about the sins – </w:t>
      </w:r>
      <w:r>
        <w:rPr>
          <w:rFonts w:ascii="Arial" w:hAnsi="Arial"/>
          <w:sz w:val="24"/>
          <w:szCs w:val="24"/>
        </w:rPr>
        <w:t>particularly</w:t>
      </w:r>
      <w:r w:rsidRPr="007B1D51">
        <w:rPr>
          <w:rFonts w:ascii="Arial" w:hAnsi="Arial"/>
          <w:sz w:val="24"/>
          <w:szCs w:val="24"/>
        </w:rPr>
        <w:t xml:space="preserve"> about the punishment that God will bring. In addition, the nation’s sin is amplified through a broad generalization of all the different types of idolatry and their enumeration together in Chapter 8. In this way the prophet underlines the prophetic message that he is conveying: the sins of the people have included idolatry, and this represents justification for the imminent </w:t>
      </w:r>
      <w:r>
        <w:rPr>
          <w:rFonts w:ascii="Arial" w:hAnsi="Arial"/>
          <w:sz w:val="24"/>
          <w:szCs w:val="24"/>
        </w:rPr>
        <w:t>D</w:t>
      </w:r>
      <w:r w:rsidRPr="007B1D51">
        <w:rPr>
          <w:rFonts w:ascii="Arial" w:hAnsi="Arial"/>
          <w:sz w:val="24"/>
          <w:szCs w:val="24"/>
        </w:rPr>
        <w:t>estruction and exile.</w:t>
      </w:r>
      <w:r w:rsidRPr="007B1D51">
        <w:rPr>
          <w:rStyle w:val="FootnoteReference"/>
          <w:rFonts w:ascii="Arial" w:hAnsi="Arial" w:cs="Arial"/>
          <w:sz w:val="24"/>
          <w:szCs w:val="24"/>
        </w:rPr>
        <w:footnoteReference w:id="6"/>
      </w:r>
      <w:r w:rsidRPr="007B1D51">
        <w:rPr>
          <w:rFonts w:ascii="Arial" w:hAnsi="Arial"/>
          <w:sz w:val="24"/>
          <w:szCs w:val="24"/>
        </w:rPr>
        <w:t xml:space="preserve"> </w:t>
      </w:r>
    </w:p>
    <w:p w:rsidR="005C64FD" w:rsidRPr="007B1D51" w:rsidRDefault="005C64FD" w:rsidP="00E61586">
      <w:pPr>
        <w:pStyle w:val="ListParagraph"/>
        <w:bidi w:val="0"/>
        <w:spacing w:after="0" w:line="240" w:lineRule="auto"/>
        <w:ind w:left="0" w:firstLine="426"/>
        <w:jc w:val="both"/>
        <w:rPr>
          <w:rFonts w:ascii="Arial" w:hAnsi="Arial"/>
          <w:sz w:val="24"/>
          <w:szCs w:val="24"/>
        </w:rPr>
      </w:pPr>
    </w:p>
    <w:p w:rsidR="005C64FD" w:rsidRPr="007B1D51" w:rsidRDefault="005C64FD" w:rsidP="00E61586">
      <w:pPr>
        <w:pStyle w:val="ListParagraph"/>
        <w:bidi w:val="0"/>
        <w:spacing w:after="0" w:line="240" w:lineRule="auto"/>
        <w:ind w:left="0"/>
        <w:jc w:val="both"/>
        <w:rPr>
          <w:rFonts w:ascii="Arial" w:hAnsi="Arial"/>
          <w:sz w:val="24"/>
          <w:szCs w:val="24"/>
        </w:rPr>
      </w:pPr>
      <w:r w:rsidRPr="007B1D51">
        <w:rPr>
          <w:rFonts w:ascii="Arial" w:hAnsi="Arial"/>
          <w:sz w:val="24"/>
          <w:szCs w:val="24"/>
        </w:rPr>
        <w:t>Translated by Kaeren Fish</w:t>
      </w:r>
    </w:p>
    <w:p w:rsidR="005C64FD" w:rsidRDefault="005C64FD" w:rsidP="00E61586">
      <w:pPr>
        <w:pStyle w:val="ListParagraph"/>
        <w:bidi w:val="0"/>
        <w:spacing w:after="0" w:line="240" w:lineRule="auto"/>
        <w:ind w:left="786"/>
        <w:jc w:val="both"/>
        <w:rPr>
          <w:rFonts w:ascii="Arial" w:hAnsi="Arial"/>
          <w:sz w:val="24"/>
          <w:szCs w:val="24"/>
        </w:rPr>
      </w:pPr>
    </w:p>
    <w:p w:rsidR="005C64FD" w:rsidRPr="007B1D51" w:rsidRDefault="005C64FD" w:rsidP="00E61586">
      <w:pPr>
        <w:pStyle w:val="ListParagraph"/>
        <w:bidi w:val="0"/>
        <w:spacing w:after="0" w:line="240" w:lineRule="auto"/>
        <w:ind w:left="786"/>
        <w:jc w:val="both"/>
        <w:rPr>
          <w:rFonts w:ascii="Arial" w:hAnsi="Arial"/>
          <w:sz w:val="24"/>
          <w:szCs w:val="24"/>
        </w:rPr>
      </w:pPr>
    </w:p>
    <w:sectPr w:rsidR="005C64FD" w:rsidRPr="007B1D51" w:rsidSect="00282169">
      <w:pgSz w:w="12240" w:h="15840" w:code="1"/>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302" w:rsidRDefault="005E4302" w:rsidP="00ED588A">
      <w:pPr>
        <w:spacing w:after="0" w:line="240" w:lineRule="auto"/>
      </w:pPr>
      <w:r>
        <w:separator/>
      </w:r>
    </w:p>
  </w:endnote>
  <w:endnote w:type="continuationSeparator" w:id="0">
    <w:p w:rsidR="005E4302" w:rsidRDefault="005E4302" w:rsidP="00ED5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302" w:rsidRDefault="005E4302" w:rsidP="007B1D51">
      <w:pPr>
        <w:bidi w:val="0"/>
        <w:spacing w:after="0" w:line="240" w:lineRule="auto"/>
      </w:pPr>
      <w:r>
        <w:separator/>
      </w:r>
    </w:p>
  </w:footnote>
  <w:footnote w:type="continuationSeparator" w:id="0">
    <w:p w:rsidR="005E4302" w:rsidRDefault="005E4302" w:rsidP="00ED588A">
      <w:pPr>
        <w:spacing w:after="0" w:line="240" w:lineRule="auto"/>
      </w:pPr>
      <w:r>
        <w:continuationSeparator/>
      </w:r>
    </w:p>
  </w:footnote>
  <w:footnote w:id="1">
    <w:p w:rsidR="005C64FD" w:rsidRDefault="005C64FD" w:rsidP="00E61586">
      <w:pPr>
        <w:pStyle w:val="FootnoteText"/>
        <w:bidi w:val="0"/>
        <w:jc w:val="both"/>
      </w:pPr>
      <w:r w:rsidRPr="007B1D51">
        <w:rPr>
          <w:rStyle w:val="FootnoteReference"/>
          <w:rFonts w:ascii="Arial" w:hAnsi="Arial" w:cs="Arial"/>
        </w:rPr>
        <w:footnoteRef/>
      </w:r>
      <w:r w:rsidRPr="007B1D51">
        <w:rPr>
          <w:rFonts w:ascii="Arial" w:hAnsi="Arial"/>
          <w:rtl/>
        </w:rPr>
        <w:t xml:space="preserve"> </w:t>
      </w:r>
      <w:r w:rsidRPr="007B1D51">
        <w:rPr>
          <w:rFonts w:ascii="Arial" w:hAnsi="Arial"/>
        </w:rPr>
        <w:t xml:space="preserve"> Kasher, pp. 253-254.</w:t>
      </w:r>
    </w:p>
  </w:footnote>
  <w:footnote w:id="2">
    <w:p w:rsidR="005C64FD" w:rsidRDefault="005C64FD" w:rsidP="00E61586">
      <w:pPr>
        <w:pStyle w:val="FootnoteText"/>
        <w:bidi w:val="0"/>
        <w:jc w:val="both"/>
      </w:pPr>
      <w:r w:rsidRPr="007B1D51">
        <w:rPr>
          <w:rStyle w:val="FootnoteReference"/>
          <w:rFonts w:ascii="Arial" w:hAnsi="Arial" w:cs="Arial"/>
        </w:rPr>
        <w:footnoteRef/>
      </w:r>
      <w:r w:rsidRPr="007B1D51">
        <w:rPr>
          <w:rFonts w:ascii="Arial" w:hAnsi="Arial"/>
          <w:rtl/>
        </w:rPr>
        <w:t xml:space="preserve"> </w:t>
      </w:r>
      <w:r w:rsidRPr="007B1D51">
        <w:rPr>
          <w:rFonts w:ascii="Arial" w:hAnsi="Arial"/>
        </w:rPr>
        <w:t xml:space="preserve"> “Their nose” (</w:t>
      </w:r>
      <w:r w:rsidRPr="007B1D51">
        <w:rPr>
          <w:rFonts w:ascii="Arial" w:hAnsi="Arial"/>
          <w:i/>
          <w:iCs/>
        </w:rPr>
        <w:t>apam</w:t>
      </w:r>
      <w:r w:rsidRPr="007B1D51">
        <w:rPr>
          <w:rFonts w:ascii="Arial" w:hAnsi="Arial"/>
        </w:rPr>
        <w:t>) is one of the 18 instances of “</w:t>
      </w:r>
      <w:r w:rsidRPr="007B1D51">
        <w:rPr>
          <w:rFonts w:ascii="Arial" w:hAnsi="Arial"/>
          <w:i/>
          <w:iCs/>
        </w:rPr>
        <w:t>kina ha-katuv</w:t>
      </w:r>
      <w:r w:rsidRPr="007B1D51">
        <w:rPr>
          <w:rFonts w:ascii="Arial" w:hAnsi="Arial"/>
        </w:rPr>
        <w:t xml:space="preserve">” (see, for example, Mekhilta de-Rabbi Yishmael, massekhta de-shira Beshalach 6, Horowitz-Rabin edition, p. 135). For the literal interpretation of the expression, see Rashi, Radak, R. Yosef Kara, R. Eliezer of Beaugency, R. Yosef Ibn Kaspi, R. Menachem </w:t>
      </w:r>
      <w:smartTag w:uri="urn:schemas-microsoft-com:office:smarttags" w:element="PersonName">
        <w:smartTagPr>
          <w:attr w:name="ProductID" w:val="ben Shimon"/>
        </w:smartTagPr>
        <w:r w:rsidRPr="007B1D51">
          <w:rPr>
            <w:rFonts w:ascii="Arial" w:hAnsi="Arial"/>
          </w:rPr>
          <w:t>ben Shimon</w:t>
        </w:r>
      </w:smartTag>
      <w:r w:rsidRPr="007B1D51">
        <w:rPr>
          <w:rFonts w:ascii="Arial" w:hAnsi="Arial"/>
        </w:rPr>
        <w:t>, and modern scholars ad loc.</w:t>
      </w:r>
    </w:p>
  </w:footnote>
  <w:footnote w:id="3">
    <w:p w:rsidR="005C64FD" w:rsidRDefault="005C64FD" w:rsidP="00E61586">
      <w:pPr>
        <w:pStyle w:val="FootnoteText"/>
        <w:bidi w:val="0"/>
        <w:jc w:val="both"/>
      </w:pPr>
      <w:r w:rsidRPr="007B1D51">
        <w:rPr>
          <w:rStyle w:val="FootnoteReference"/>
          <w:rFonts w:ascii="Arial" w:hAnsi="Arial" w:cs="Arial"/>
        </w:rPr>
        <w:footnoteRef/>
      </w:r>
      <w:r w:rsidRPr="007B1D51">
        <w:rPr>
          <w:rFonts w:ascii="Arial" w:hAnsi="Arial"/>
          <w:rtl/>
        </w:rPr>
        <w:t xml:space="preserve"> </w:t>
      </w:r>
      <w:r w:rsidRPr="007B1D51">
        <w:rPr>
          <w:rFonts w:ascii="Arial" w:hAnsi="Arial"/>
        </w:rPr>
        <w:t xml:space="preserve"> </w:t>
      </w:r>
      <w:r>
        <w:rPr>
          <w:rFonts w:ascii="Arial" w:hAnsi="Arial"/>
        </w:rPr>
        <w:t>In</w:t>
      </w:r>
      <w:r w:rsidRPr="007B1D51">
        <w:rPr>
          <w:rFonts w:ascii="Arial" w:hAnsi="Arial"/>
        </w:rPr>
        <w:t xml:space="preserve"> comparison, </w:t>
      </w:r>
      <w:r>
        <w:rPr>
          <w:rFonts w:ascii="Arial" w:hAnsi="Arial"/>
        </w:rPr>
        <w:t>it is worth noting</w:t>
      </w:r>
      <w:r w:rsidRPr="007B1D51">
        <w:rPr>
          <w:rFonts w:ascii="Arial" w:hAnsi="Arial"/>
        </w:rPr>
        <w:t xml:space="preserve"> that in </w:t>
      </w:r>
      <w:r w:rsidRPr="001A00D7">
        <w:rPr>
          <w:rFonts w:ascii="Arial" w:hAnsi="Arial"/>
          <w:i/>
          <w:iCs/>
        </w:rPr>
        <w:t>Sefer Devarim</w:t>
      </w:r>
      <w:r w:rsidRPr="007B1D51">
        <w:rPr>
          <w:rFonts w:ascii="Arial" w:hAnsi="Arial"/>
        </w:rPr>
        <w:t xml:space="preserve">, “defilement” (or “impurity” – </w:t>
      </w:r>
      <w:r w:rsidRPr="007B1D51">
        <w:rPr>
          <w:rFonts w:ascii="Arial" w:hAnsi="Arial"/>
          <w:i/>
          <w:iCs/>
        </w:rPr>
        <w:t>tum’a</w:t>
      </w:r>
      <w:r w:rsidRPr="007B1D51">
        <w:rPr>
          <w:rFonts w:ascii="Arial" w:hAnsi="Arial"/>
        </w:rPr>
        <w:t xml:space="preserve">) is associated with the following situations: ritually impure meat, animals, </w:t>
      </w:r>
      <w:r w:rsidRPr="007B1D51">
        <w:rPr>
          <w:rFonts w:ascii="Arial" w:hAnsi="Arial"/>
          <w:i/>
          <w:iCs/>
        </w:rPr>
        <w:t xml:space="preserve">bi’ur ma’asrot </w:t>
      </w:r>
      <w:r w:rsidRPr="007B1D51">
        <w:rPr>
          <w:rFonts w:ascii="Arial" w:hAnsi="Arial"/>
        </w:rPr>
        <w:t>(disposal of tithes), reuniting with an ex-wife who was married in the meantime to someone else, and delay in burying a corpse.</w:t>
      </w:r>
    </w:p>
  </w:footnote>
  <w:footnote w:id="4">
    <w:p w:rsidR="005C64FD" w:rsidRDefault="005C64FD" w:rsidP="00E61586">
      <w:pPr>
        <w:pStyle w:val="FootnoteText"/>
        <w:bidi w:val="0"/>
        <w:jc w:val="both"/>
      </w:pPr>
      <w:r w:rsidRPr="007B1D51">
        <w:rPr>
          <w:rStyle w:val="FootnoteReference"/>
          <w:rFonts w:ascii="Arial" w:hAnsi="Arial" w:cs="Arial"/>
        </w:rPr>
        <w:footnoteRef/>
      </w:r>
      <w:r w:rsidRPr="007B1D51">
        <w:rPr>
          <w:rFonts w:ascii="Arial" w:hAnsi="Arial"/>
          <w:rtl/>
        </w:rPr>
        <w:t xml:space="preserve"> </w:t>
      </w:r>
      <w:r w:rsidRPr="007B1D51">
        <w:rPr>
          <w:rFonts w:ascii="Arial" w:hAnsi="Arial"/>
        </w:rPr>
        <w:t xml:space="preserve"> </w:t>
      </w:r>
      <w:r>
        <w:rPr>
          <w:rFonts w:ascii="Arial" w:hAnsi="Arial"/>
        </w:rPr>
        <w:t>This is in</w:t>
      </w:r>
      <w:r w:rsidRPr="007B1D51">
        <w:rPr>
          <w:rFonts w:ascii="Arial" w:hAnsi="Arial"/>
        </w:rPr>
        <w:t xml:space="preserve"> addition to many other verses in </w:t>
      </w:r>
      <w:r w:rsidRPr="001A00D7">
        <w:rPr>
          <w:rFonts w:ascii="Arial" w:hAnsi="Arial"/>
          <w:i/>
          <w:iCs/>
        </w:rPr>
        <w:t>Vayikra</w:t>
      </w:r>
      <w:r w:rsidRPr="007B1D51">
        <w:rPr>
          <w:rFonts w:ascii="Arial" w:hAnsi="Arial"/>
        </w:rPr>
        <w:t xml:space="preserve"> </w:t>
      </w:r>
      <w:r>
        <w:rPr>
          <w:rFonts w:ascii="Arial" w:hAnsi="Arial"/>
        </w:rPr>
        <w:t>which mention</w:t>
      </w:r>
      <w:r w:rsidRPr="007B1D51">
        <w:rPr>
          <w:rFonts w:ascii="Arial" w:hAnsi="Arial"/>
        </w:rPr>
        <w:t xml:space="preserve"> defilement other contexts (menstruation, seminal issue, </w:t>
      </w:r>
      <w:r w:rsidRPr="007B1D51">
        <w:rPr>
          <w:rFonts w:ascii="Arial" w:hAnsi="Arial"/>
          <w:i/>
          <w:iCs/>
        </w:rPr>
        <w:t>tzara’at</w:t>
      </w:r>
      <w:r w:rsidRPr="007B1D51">
        <w:rPr>
          <w:rFonts w:ascii="Arial" w:hAnsi="Arial"/>
        </w:rPr>
        <w:t xml:space="preserve">, etc.) that are </w:t>
      </w:r>
      <w:r>
        <w:rPr>
          <w:rFonts w:ascii="Arial" w:hAnsi="Arial"/>
        </w:rPr>
        <w:t>un</w:t>
      </w:r>
      <w:r w:rsidRPr="007B1D51">
        <w:rPr>
          <w:rFonts w:ascii="Arial" w:hAnsi="Arial"/>
        </w:rPr>
        <w:t>related to idolatry.</w:t>
      </w:r>
    </w:p>
  </w:footnote>
  <w:footnote w:id="5">
    <w:p w:rsidR="005C64FD" w:rsidRDefault="005C64FD" w:rsidP="00E61586">
      <w:pPr>
        <w:pStyle w:val="FootnoteText"/>
        <w:bidi w:val="0"/>
        <w:jc w:val="both"/>
      </w:pPr>
      <w:r w:rsidRPr="007B1D51">
        <w:rPr>
          <w:rStyle w:val="FootnoteReference"/>
          <w:rFonts w:ascii="Arial" w:hAnsi="Arial" w:cs="Arial"/>
        </w:rPr>
        <w:footnoteRef/>
      </w:r>
      <w:r w:rsidRPr="007B1D51">
        <w:rPr>
          <w:rFonts w:ascii="Arial" w:hAnsi="Arial"/>
          <w:rtl/>
        </w:rPr>
        <w:t xml:space="preserve"> </w:t>
      </w:r>
      <w:r w:rsidRPr="007B1D51">
        <w:rPr>
          <w:rFonts w:ascii="Arial" w:hAnsi="Arial"/>
        </w:rPr>
        <w:t xml:space="preserve"> The defilement of the </w:t>
      </w:r>
      <w:smartTag w:uri="urn:schemas-microsoft-com:office:smarttags" w:element="place">
        <w:smartTag w:uri="urn:schemas-microsoft-com:office:smarttags" w:element="City">
          <w:r w:rsidRPr="007B1D51">
            <w:rPr>
              <w:rFonts w:ascii="Arial" w:hAnsi="Arial"/>
            </w:rPr>
            <w:t>Temple</w:t>
          </w:r>
        </w:smartTag>
      </w:smartTag>
      <w:r w:rsidRPr="007B1D51">
        <w:rPr>
          <w:rFonts w:ascii="Arial" w:hAnsi="Arial"/>
        </w:rPr>
        <w:t xml:space="preserve"> is mentioned for the first time in 5:11, and then in 9:7; and 23:38. Defilement of the people first occurs in 4:13-14 (in the prophet’s symbolic act); then in 14:11, and afterwards mainly in Chapters 20 and 23. Defilement of the land is mentioned for the first time in Chapter 22. This defilement also has its own special purification, as we shall see in Chapters 36-39.</w:t>
      </w:r>
    </w:p>
  </w:footnote>
  <w:footnote w:id="6">
    <w:p w:rsidR="005C64FD" w:rsidRPr="007B1D51" w:rsidRDefault="005C64FD" w:rsidP="00E61586">
      <w:pPr>
        <w:pStyle w:val="FootnoteText"/>
        <w:bidi w:val="0"/>
        <w:jc w:val="both"/>
        <w:rPr>
          <w:rFonts w:ascii="Arial" w:hAnsi="Arial"/>
        </w:rPr>
      </w:pPr>
      <w:r w:rsidRPr="007B1D51">
        <w:rPr>
          <w:rStyle w:val="FootnoteReference"/>
          <w:rFonts w:ascii="Arial" w:hAnsi="Arial" w:cs="Arial"/>
        </w:rPr>
        <w:footnoteRef/>
      </w:r>
      <w:r w:rsidRPr="007B1D51">
        <w:rPr>
          <w:rFonts w:ascii="Arial" w:hAnsi="Arial"/>
          <w:rtl/>
        </w:rPr>
        <w:t xml:space="preserve"> </w:t>
      </w:r>
      <w:r w:rsidRPr="007B1D51">
        <w:rPr>
          <w:rFonts w:ascii="Arial" w:hAnsi="Arial"/>
        </w:rPr>
        <w:t xml:space="preserve"> These terms appear along with the “</w:t>
      </w:r>
      <w:r w:rsidRPr="007B1D51">
        <w:rPr>
          <w:rFonts w:ascii="Arial" w:hAnsi="Arial"/>
          <w:i/>
          <w:iCs/>
        </w:rPr>
        <w:t>maskit</w:t>
      </w:r>
      <w:r w:rsidRPr="007B1D51">
        <w:rPr>
          <w:rFonts w:ascii="Arial" w:hAnsi="Arial"/>
        </w:rPr>
        <w:t xml:space="preserve">” (a form of sculpted idol) in 8:12 (mentioned in the Torah in </w:t>
      </w:r>
      <w:r w:rsidRPr="007B1D51">
        <w:rPr>
          <w:rFonts w:ascii="Arial" w:hAnsi="Arial"/>
          <w:i/>
          <w:iCs/>
        </w:rPr>
        <w:t>Vayikra</w:t>
      </w:r>
      <w:r w:rsidRPr="007B1D51">
        <w:rPr>
          <w:rFonts w:ascii="Arial" w:hAnsi="Arial"/>
        </w:rPr>
        <w:t xml:space="preserve"> 26:1 and in </w:t>
      </w:r>
      <w:r w:rsidRPr="007B1D51">
        <w:rPr>
          <w:rFonts w:ascii="Arial" w:hAnsi="Arial"/>
          <w:i/>
          <w:iCs/>
        </w:rPr>
        <w:t>Bamidbar</w:t>
      </w:r>
      <w:r w:rsidRPr="007B1D51">
        <w:rPr>
          <w:rFonts w:ascii="Arial" w:hAnsi="Arial"/>
        </w:rPr>
        <w:t xml:space="preserve"> 33:52), and the “</w:t>
      </w:r>
      <w:r w:rsidRPr="007B1D51">
        <w:rPr>
          <w:rFonts w:ascii="Arial" w:hAnsi="Arial"/>
          <w:i/>
          <w:iCs/>
        </w:rPr>
        <w:t>tzelem</w:t>
      </w:r>
      <w:r w:rsidRPr="007B1D51">
        <w:rPr>
          <w:rFonts w:ascii="Arial" w:hAnsi="Arial"/>
        </w:rPr>
        <w:t>” (image). Yechezkel mentions three kinds of “</w:t>
      </w:r>
      <w:r w:rsidRPr="007B1D51">
        <w:rPr>
          <w:rFonts w:ascii="Arial" w:hAnsi="Arial"/>
          <w:i/>
          <w:iCs/>
        </w:rPr>
        <w:t>tzelem</w:t>
      </w:r>
      <w:r w:rsidRPr="007B1D51">
        <w:rPr>
          <w:rFonts w:ascii="Arial" w:hAnsi="Arial"/>
        </w:rPr>
        <w:t xml:space="preserve">”: “… the images of their abominations” (7:20), “male images” (16:17), and “the images of the Kasim” (23:14); cf; also </w:t>
      </w:r>
      <w:r w:rsidRPr="007B1D51">
        <w:rPr>
          <w:rFonts w:ascii="Arial" w:hAnsi="Arial"/>
          <w:i/>
          <w:iCs/>
        </w:rPr>
        <w:t>Bamidbar</w:t>
      </w:r>
      <w:r w:rsidRPr="007B1D51">
        <w:rPr>
          <w:rFonts w:ascii="Arial" w:hAnsi="Arial"/>
        </w:rPr>
        <w:t xml:space="preserve"> 33:52.</w:t>
      </w:r>
    </w:p>
    <w:p w:rsidR="005C64FD" w:rsidRDefault="005C64FD" w:rsidP="00E61586">
      <w:pPr>
        <w:pStyle w:val="FootnoteText"/>
        <w:bidi w:val="0"/>
        <w:jc w:val="both"/>
      </w:pPr>
      <w:r w:rsidRPr="007B1D51">
        <w:rPr>
          <w:rFonts w:ascii="Arial" w:hAnsi="Arial"/>
        </w:rPr>
        <w:t>The root “</w:t>
      </w:r>
      <w:r w:rsidRPr="007B1D51">
        <w:rPr>
          <w:rFonts w:ascii="Arial" w:hAnsi="Arial"/>
          <w:i/>
          <w:iCs/>
        </w:rPr>
        <w:t>n-t-tz</w:t>
      </w:r>
      <w:r w:rsidRPr="007B1D51">
        <w:rPr>
          <w:rFonts w:ascii="Arial" w:hAnsi="Arial"/>
        </w:rPr>
        <w:t xml:space="preserve">” (to destroy, overthrow) appears in Vayikra 11:35; 14:45; </w:t>
      </w:r>
      <w:r w:rsidRPr="007B1D51">
        <w:rPr>
          <w:rFonts w:ascii="Arial" w:hAnsi="Arial"/>
          <w:i/>
          <w:iCs/>
        </w:rPr>
        <w:t>Devarim</w:t>
      </w:r>
      <w:r w:rsidRPr="007B1D51">
        <w:rPr>
          <w:rFonts w:ascii="Arial" w:hAnsi="Arial"/>
        </w:rPr>
        <w:t xml:space="preserve"> 7:5; 12:3; and also in Yechezkel (16:39) in reference to Jerusalem (as well as later on in chapter 26:9,12 in relation to Tyre). The command not to eat meat with its blood appears several times in </w:t>
      </w:r>
      <w:r w:rsidRPr="007B1D51">
        <w:rPr>
          <w:rFonts w:ascii="Arial" w:hAnsi="Arial"/>
          <w:i/>
          <w:iCs/>
        </w:rPr>
        <w:t>Vayikra</w:t>
      </w:r>
      <w:r w:rsidRPr="007B1D51">
        <w:rPr>
          <w:rFonts w:ascii="Arial" w:hAnsi="Arial"/>
        </w:rPr>
        <w:t xml:space="preserve"> and in </w:t>
      </w:r>
      <w:r w:rsidRPr="007B1D51">
        <w:rPr>
          <w:rFonts w:ascii="Arial" w:hAnsi="Arial"/>
          <w:i/>
          <w:iCs/>
        </w:rPr>
        <w:t>Devarim</w:t>
      </w:r>
      <w:r w:rsidRPr="007B1D51">
        <w:rPr>
          <w:rFonts w:ascii="Arial" w:hAnsi="Arial"/>
        </w:rPr>
        <w:t xml:space="preserve">, and Yechezkel emphasizes that in this matter the people </w:t>
      </w:r>
      <w:r>
        <w:rPr>
          <w:rFonts w:ascii="Arial" w:hAnsi="Arial"/>
        </w:rPr>
        <w:t xml:space="preserve">also </w:t>
      </w:r>
      <w:r w:rsidRPr="007B1D51">
        <w:rPr>
          <w:rFonts w:ascii="Arial" w:hAnsi="Arial"/>
        </w:rPr>
        <w:t>have sinned – see 33:25 and 36:13-14.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152D3"/>
    <w:multiLevelType w:val="hybridMultilevel"/>
    <w:tmpl w:val="3AEE1340"/>
    <w:lvl w:ilvl="0" w:tplc="FC527238">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
    <w:nsid w:val="5C782343"/>
    <w:multiLevelType w:val="hybridMultilevel"/>
    <w:tmpl w:val="0B7E2AEE"/>
    <w:lvl w:ilvl="0" w:tplc="F2D81098">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169"/>
    <w:rsid w:val="0001393D"/>
    <w:rsid w:val="00036112"/>
    <w:rsid w:val="000767B2"/>
    <w:rsid w:val="00106AA1"/>
    <w:rsid w:val="001A00D7"/>
    <w:rsid w:val="001E1999"/>
    <w:rsid w:val="00282169"/>
    <w:rsid w:val="002943A6"/>
    <w:rsid w:val="002C7412"/>
    <w:rsid w:val="002E2412"/>
    <w:rsid w:val="002F5FFB"/>
    <w:rsid w:val="00316240"/>
    <w:rsid w:val="003F4319"/>
    <w:rsid w:val="004077AF"/>
    <w:rsid w:val="00422532"/>
    <w:rsid w:val="00474736"/>
    <w:rsid w:val="004C32DA"/>
    <w:rsid w:val="004F259B"/>
    <w:rsid w:val="004F6A22"/>
    <w:rsid w:val="0052450D"/>
    <w:rsid w:val="00525035"/>
    <w:rsid w:val="005C64FD"/>
    <w:rsid w:val="005E4302"/>
    <w:rsid w:val="00611C41"/>
    <w:rsid w:val="00660F44"/>
    <w:rsid w:val="00686EFD"/>
    <w:rsid w:val="006E714A"/>
    <w:rsid w:val="007136DB"/>
    <w:rsid w:val="007158A5"/>
    <w:rsid w:val="007166AD"/>
    <w:rsid w:val="007B1D51"/>
    <w:rsid w:val="007C0E21"/>
    <w:rsid w:val="008C6524"/>
    <w:rsid w:val="00905D6C"/>
    <w:rsid w:val="009365A6"/>
    <w:rsid w:val="00983BEA"/>
    <w:rsid w:val="009A26E5"/>
    <w:rsid w:val="009A29F6"/>
    <w:rsid w:val="009E5F29"/>
    <w:rsid w:val="00A01214"/>
    <w:rsid w:val="00AB119C"/>
    <w:rsid w:val="00AC6B2F"/>
    <w:rsid w:val="00AE387D"/>
    <w:rsid w:val="00B229EE"/>
    <w:rsid w:val="00B606CF"/>
    <w:rsid w:val="00C11A80"/>
    <w:rsid w:val="00C73DCF"/>
    <w:rsid w:val="00C748CF"/>
    <w:rsid w:val="00D638A3"/>
    <w:rsid w:val="00D644C5"/>
    <w:rsid w:val="00E1727F"/>
    <w:rsid w:val="00E61586"/>
    <w:rsid w:val="00E8791C"/>
    <w:rsid w:val="00ED588A"/>
    <w:rsid w:val="00ED5FCD"/>
    <w:rsid w:val="00EF0BB1"/>
    <w:rsid w:val="00FF6B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169"/>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ED588A"/>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D588A"/>
    <w:rPr>
      <w:rFonts w:cs="Times New Roman"/>
      <w:sz w:val="20"/>
      <w:szCs w:val="20"/>
    </w:rPr>
  </w:style>
  <w:style w:type="character" w:styleId="FootnoteReference">
    <w:name w:val="footnote reference"/>
    <w:basedOn w:val="DefaultParagraphFont"/>
    <w:uiPriority w:val="99"/>
    <w:semiHidden/>
    <w:rsid w:val="00ED588A"/>
    <w:rPr>
      <w:rFonts w:cs="Times New Roman"/>
      <w:vertAlign w:val="superscript"/>
    </w:rPr>
  </w:style>
  <w:style w:type="paragraph" w:styleId="ListParagraph">
    <w:name w:val="List Paragraph"/>
    <w:basedOn w:val="Normal"/>
    <w:uiPriority w:val="99"/>
    <w:qFormat/>
    <w:rsid w:val="002F5FFB"/>
    <w:pPr>
      <w:ind w:left="720"/>
      <w:contextualSpacing/>
    </w:pPr>
  </w:style>
  <w:style w:type="character" w:styleId="Hyperlink">
    <w:name w:val="Hyperlink"/>
    <w:basedOn w:val="DefaultParagraphFont"/>
    <w:rsid w:val="007B1D51"/>
    <w:rPr>
      <w:rFonts w:cs="Times New Roman"/>
      <w:color w:val="0000FF"/>
      <w:u w:val="single"/>
    </w:rPr>
  </w:style>
  <w:style w:type="paragraph" w:customStyle="1" w:styleId="CC">
    <w:name w:val="CC"/>
    <w:basedOn w:val="BodyText"/>
    <w:rsid w:val="007B1D51"/>
    <w:pPr>
      <w:keepLines/>
      <w:widowControl w:val="0"/>
      <w:autoSpaceDE w:val="0"/>
      <w:autoSpaceDN w:val="0"/>
      <w:bidi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rsid w:val="007B1D51"/>
    <w:pPr>
      <w:spacing w:after="120"/>
    </w:pPr>
  </w:style>
  <w:style w:type="character" w:customStyle="1" w:styleId="BodyTextChar">
    <w:name w:val="Body Text Char"/>
    <w:basedOn w:val="DefaultParagraphFont"/>
    <w:link w:val="BodyText"/>
    <w:uiPriority w:val="99"/>
    <w:semiHidden/>
    <w:locked/>
    <w:rsid w:val="007B1D51"/>
    <w:rPr>
      <w:rFonts w:cs="Times New Roman"/>
    </w:rPr>
  </w:style>
  <w:style w:type="paragraph" w:styleId="BalloonText">
    <w:name w:val="Balloon Text"/>
    <w:basedOn w:val="Normal"/>
    <w:link w:val="BalloonTextChar"/>
    <w:uiPriority w:val="99"/>
    <w:semiHidden/>
    <w:rsid w:val="00905D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05D6C"/>
    <w:rPr>
      <w:rFonts w:ascii="Segoe UI" w:hAnsi="Segoe UI" w:cs="Segoe UI"/>
      <w:sz w:val="18"/>
      <w:szCs w:val="18"/>
    </w:rPr>
  </w:style>
  <w:style w:type="character" w:styleId="CommentReference">
    <w:name w:val="annotation reference"/>
    <w:basedOn w:val="DefaultParagraphFont"/>
    <w:uiPriority w:val="99"/>
    <w:semiHidden/>
    <w:rsid w:val="00660F44"/>
    <w:rPr>
      <w:rFonts w:cs="Times New Roman"/>
      <w:sz w:val="16"/>
      <w:szCs w:val="16"/>
    </w:rPr>
  </w:style>
  <w:style w:type="paragraph" w:styleId="CommentText">
    <w:name w:val="annotation text"/>
    <w:basedOn w:val="Normal"/>
    <w:link w:val="CommentTextChar"/>
    <w:uiPriority w:val="99"/>
    <w:semiHidden/>
    <w:rsid w:val="00660F4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60F44"/>
    <w:rPr>
      <w:rFonts w:cs="Times New Roman"/>
      <w:sz w:val="20"/>
      <w:szCs w:val="20"/>
    </w:rPr>
  </w:style>
  <w:style w:type="paragraph" w:styleId="CommentSubject">
    <w:name w:val="annotation subject"/>
    <w:basedOn w:val="CommentText"/>
    <w:next w:val="CommentText"/>
    <w:link w:val="CommentSubjectChar"/>
    <w:uiPriority w:val="99"/>
    <w:semiHidden/>
    <w:rsid w:val="00660F44"/>
    <w:rPr>
      <w:b/>
      <w:bCs/>
    </w:rPr>
  </w:style>
  <w:style w:type="character" w:customStyle="1" w:styleId="CommentSubjectChar">
    <w:name w:val="Comment Subject Char"/>
    <w:basedOn w:val="CommentTextChar"/>
    <w:link w:val="CommentSubject"/>
    <w:uiPriority w:val="99"/>
    <w:semiHidden/>
    <w:locked/>
    <w:rsid w:val="00660F44"/>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169"/>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ED588A"/>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D588A"/>
    <w:rPr>
      <w:rFonts w:cs="Times New Roman"/>
      <w:sz w:val="20"/>
      <w:szCs w:val="20"/>
    </w:rPr>
  </w:style>
  <w:style w:type="character" w:styleId="FootnoteReference">
    <w:name w:val="footnote reference"/>
    <w:basedOn w:val="DefaultParagraphFont"/>
    <w:uiPriority w:val="99"/>
    <w:semiHidden/>
    <w:rsid w:val="00ED588A"/>
    <w:rPr>
      <w:rFonts w:cs="Times New Roman"/>
      <w:vertAlign w:val="superscript"/>
    </w:rPr>
  </w:style>
  <w:style w:type="paragraph" w:styleId="ListParagraph">
    <w:name w:val="List Paragraph"/>
    <w:basedOn w:val="Normal"/>
    <w:uiPriority w:val="99"/>
    <w:qFormat/>
    <w:rsid w:val="002F5FFB"/>
    <w:pPr>
      <w:ind w:left="720"/>
      <w:contextualSpacing/>
    </w:pPr>
  </w:style>
  <w:style w:type="character" w:styleId="Hyperlink">
    <w:name w:val="Hyperlink"/>
    <w:basedOn w:val="DefaultParagraphFont"/>
    <w:rsid w:val="007B1D51"/>
    <w:rPr>
      <w:rFonts w:cs="Times New Roman"/>
      <w:color w:val="0000FF"/>
      <w:u w:val="single"/>
    </w:rPr>
  </w:style>
  <w:style w:type="paragraph" w:customStyle="1" w:styleId="CC">
    <w:name w:val="CC"/>
    <w:basedOn w:val="BodyText"/>
    <w:rsid w:val="007B1D51"/>
    <w:pPr>
      <w:keepLines/>
      <w:widowControl w:val="0"/>
      <w:autoSpaceDE w:val="0"/>
      <w:autoSpaceDN w:val="0"/>
      <w:bidi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rsid w:val="007B1D51"/>
    <w:pPr>
      <w:spacing w:after="120"/>
    </w:pPr>
  </w:style>
  <w:style w:type="character" w:customStyle="1" w:styleId="BodyTextChar">
    <w:name w:val="Body Text Char"/>
    <w:basedOn w:val="DefaultParagraphFont"/>
    <w:link w:val="BodyText"/>
    <w:uiPriority w:val="99"/>
    <w:semiHidden/>
    <w:locked/>
    <w:rsid w:val="007B1D51"/>
    <w:rPr>
      <w:rFonts w:cs="Times New Roman"/>
    </w:rPr>
  </w:style>
  <w:style w:type="paragraph" w:styleId="BalloonText">
    <w:name w:val="Balloon Text"/>
    <w:basedOn w:val="Normal"/>
    <w:link w:val="BalloonTextChar"/>
    <w:uiPriority w:val="99"/>
    <w:semiHidden/>
    <w:rsid w:val="00905D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05D6C"/>
    <w:rPr>
      <w:rFonts w:ascii="Segoe UI" w:hAnsi="Segoe UI" w:cs="Segoe UI"/>
      <w:sz w:val="18"/>
      <w:szCs w:val="18"/>
    </w:rPr>
  </w:style>
  <w:style w:type="character" w:styleId="CommentReference">
    <w:name w:val="annotation reference"/>
    <w:basedOn w:val="DefaultParagraphFont"/>
    <w:uiPriority w:val="99"/>
    <w:semiHidden/>
    <w:rsid w:val="00660F44"/>
    <w:rPr>
      <w:rFonts w:cs="Times New Roman"/>
      <w:sz w:val="16"/>
      <w:szCs w:val="16"/>
    </w:rPr>
  </w:style>
  <w:style w:type="paragraph" w:styleId="CommentText">
    <w:name w:val="annotation text"/>
    <w:basedOn w:val="Normal"/>
    <w:link w:val="CommentTextChar"/>
    <w:uiPriority w:val="99"/>
    <w:semiHidden/>
    <w:rsid w:val="00660F4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60F44"/>
    <w:rPr>
      <w:rFonts w:cs="Times New Roman"/>
      <w:sz w:val="20"/>
      <w:szCs w:val="20"/>
    </w:rPr>
  </w:style>
  <w:style w:type="paragraph" w:styleId="CommentSubject">
    <w:name w:val="annotation subject"/>
    <w:basedOn w:val="CommentText"/>
    <w:next w:val="CommentText"/>
    <w:link w:val="CommentSubjectChar"/>
    <w:uiPriority w:val="99"/>
    <w:semiHidden/>
    <w:rsid w:val="00660F44"/>
    <w:rPr>
      <w:b/>
      <w:bCs/>
    </w:rPr>
  </w:style>
  <w:style w:type="character" w:customStyle="1" w:styleId="CommentSubjectChar">
    <w:name w:val="Comment Subject Char"/>
    <w:basedOn w:val="CommentTextChar"/>
    <w:link w:val="CommentSubject"/>
    <w:uiPriority w:val="99"/>
    <w:semiHidden/>
    <w:locked/>
    <w:rsid w:val="00660F44"/>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archive/yechezkel/07b-yechezkel.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1435</Words>
  <Characters>7170</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
    </vt:vector>
  </TitlesOfParts>
  <Company>syntab</Company>
  <LinksUpToDate>false</LinksUpToDate>
  <CharactersWithSpaces>8588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dc:creator>
  <cp:lastModifiedBy>tmpUser</cp:lastModifiedBy>
  <cp:revision>4</cp:revision>
  <cp:lastPrinted>2014-12-25T08:50:00Z</cp:lastPrinted>
  <dcterms:created xsi:type="dcterms:W3CDTF">2015-01-14T10:46:00Z</dcterms:created>
  <dcterms:modified xsi:type="dcterms:W3CDTF">2015-01-15T08:10:00Z</dcterms:modified>
</cp:coreProperties>
</file>