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37" w:rsidRPr="00A55C3F" w:rsidRDefault="00BD6B37" w:rsidP="007D5156">
      <w:pPr>
        <w:pStyle w:val="CC"/>
        <w:keepLines w:val="0"/>
        <w:tabs>
          <w:tab w:val="left" w:pos="720"/>
        </w:tabs>
        <w:spacing w:after="0"/>
        <w:ind w:left="0" w:firstLine="0"/>
        <w:jc w:val="center"/>
        <w:rPr>
          <w:rFonts w:ascii="Arial" w:hAnsi="Arial" w:cs="Arial"/>
          <w:sz w:val="24"/>
          <w:szCs w:val="24"/>
          <w:lang w:val="de-DE"/>
        </w:rPr>
      </w:pPr>
      <w:smartTag w:uri="urn:schemas-microsoft-com:office:smarttags" w:element="PersonName">
        <w:smartTagPr>
          <w:attr w:name="ProductID" w:val="YESHIVAT HAR ETZION"/>
        </w:smartTagPr>
        <w:r w:rsidRPr="00A55C3F">
          <w:rPr>
            <w:rFonts w:ascii="Arial" w:hAnsi="Arial" w:cs="Arial"/>
            <w:sz w:val="24"/>
            <w:szCs w:val="24"/>
            <w:lang w:val="de-DE"/>
          </w:rPr>
          <w:t>YESHIVAT HAR ETZION</w:t>
        </w:r>
      </w:smartTag>
    </w:p>
    <w:p w:rsidR="00BD6B37" w:rsidRPr="00A55C3F" w:rsidRDefault="00BD6B37" w:rsidP="007D5156">
      <w:pPr>
        <w:pStyle w:val="CC"/>
        <w:keepLines w:val="0"/>
        <w:tabs>
          <w:tab w:val="left" w:pos="720"/>
        </w:tabs>
        <w:spacing w:after="0"/>
        <w:ind w:left="0" w:firstLine="0"/>
        <w:jc w:val="center"/>
        <w:rPr>
          <w:rFonts w:ascii="Arial" w:hAnsi="Arial" w:cs="Arial"/>
          <w:sz w:val="24"/>
          <w:szCs w:val="24"/>
          <w:lang w:val="de-DE"/>
        </w:rPr>
      </w:pPr>
      <w:r w:rsidRPr="00A55C3F">
        <w:rPr>
          <w:rFonts w:ascii="Arial" w:hAnsi="Arial" w:cs="Arial"/>
          <w:sz w:val="24"/>
          <w:szCs w:val="24"/>
          <w:lang w:val="de-DE"/>
        </w:rPr>
        <w:t>ISRAEL KOSCHITZKY VIRTUAL BEIT MIDRASH (VBM)</w:t>
      </w:r>
    </w:p>
    <w:p w:rsidR="00BD6B37" w:rsidRPr="00A55C3F" w:rsidRDefault="00BD6B37" w:rsidP="007D5156">
      <w:pPr>
        <w:pStyle w:val="CC"/>
        <w:keepLines w:val="0"/>
        <w:tabs>
          <w:tab w:val="left" w:pos="720"/>
        </w:tabs>
        <w:spacing w:after="0"/>
        <w:ind w:left="0" w:firstLine="0"/>
        <w:jc w:val="center"/>
        <w:rPr>
          <w:rFonts w:ascii="Arial" w:hAnsi="Arial" w:cs="Arial"/>
          <w:sz w:val="24"/>
          <w:szCs w:val="24"/>
          <w:lang w:val="en-GB"/>
        </w:rPr>
      </w:pPr>
      <w:r w:rsidRPr="00A55C3F">
        <w:rPr>
          <w:rFonts w:ascii="Arial" w:hAnsi="Arial" w:cs="Arial"/>
          <w:sz w:val="24"/>
          <w:szCs w:val="24"/>
          <w:lang w:val="en-GB"/>
        </w:rPr>
        <w:t>*********************************************************</w:t>
      </w:r>
    </w:p>
    <w:p w:rsidR="00BD6B37" w:rsidRPr="00A55C3F" w:rsidRDefault="00BD6B37" w:rsidP="007D5156">
      <w:pPr>
        <w:pStyle w:val="CC"/>
        <w:keepLines w:val="0"/>
        <w:tabs>
          <w:tab w:val="left" w:pos="720"/>
        </w:tabs>
        <w:spacing w:after="0"/>
        <w:ind w:left="0" w:firstLine="0"/>
        <w:jc w:val="center"/>
        <w:rPr>
          <w:rFonts w:ascii="Arial" w:hAnsi="Arial" w:cs="Arial"/>
          <w:sz w:val="24"/>
          <w:szCs w:val="24"/>
        </w:rPr>
      </w:pPr>
    </w:p>
    <w:p w:rsidR="00BD6B37" w:rsidRPr="00A55C3F" w:rsidRDefault="00BD6B37" w:rsidP="007D5156">
      <w:pPr>
        <w:pStyle w:val="CC"/>
        <w:keepLines w:val="0"/>
        <w:tabs>
          <w:tab w:val="left" w:pos="720"/>
        </w:tabs>
        <w:spacing w:after="0"/>
        <w:ind w:left="0" w:firstLine="0"/>
        <w:jc w:val="center"/>
        <w:rPr>
          <w:rFonts w:ascii="Arial" w:hAnsi="Arial" w:cs="Arial"/>
          <w:sz w:val="24"/>
          <w:szCs w:val="24"/>
        </w:rPr>
      </w:pPr>
      <w:r w:rsidRPr="00A55C3F">
        <w:rPr>
          <w:rFonts w:ascii="Arial" w:hAnsi="Arial" w:cs="Arial"/>
          <w:sz w:val="24"/>
          <w:szCs w:val="24"/>
          <w:lang w:val="en-GB"/>
        </w:rPr>
        <w:t>GEOGRAPHY IN THE PARASHA</w:t>
      </w:r>
    </w:p>
    <w:p w:rsidR="00BD6B37" w:rsidRPr="00A55C3F" w:rsidRDefault="00BD6B37" w:rsidP="007D5156">
      <w:pPr>
        <w:pStyle w:val="CC"/>
        <w:keepLines w:val="0"/>
        <w:tabs>
          <w:tab w:val="left" w:pos="720"/>
        </w:tabs>
        <w:spacing w:after="0"/>
        <w:ind w:left="0" w:firstLine="0"/>
        <w:jc w:val="center"/>
        <w:rPr>
          <w:rFonts w:ascii="Arial" w:hAnsi="Arial" w:cs="Arial"/>
          <w:sz w:val="24"/>
          <w:szCs w:val="24"/>
        </w:rPr>
      </w:pPr>
    </w:p>
    <w:p w:rsidR="00BD6B37" w:rsidRPr="00FF59D7" w:rsidRDefault="00BD6B37" w:rsidP="008D7845">
      <w:pPr>
        <w:spacing w:after="0" w:line="240" w:lineRule="auto"/>
        <w:rPr>
          <w:rFonts w:ascii="Arial" w:hAnsi="Arial"/>
          <w:i/>
          <w:iCs/>
          <w:sz w:val="24"/>
          <w:szCs w:val="24"/>
        </w:rPr>
      </w:pPr>
    </w:p>
    <w:p w:rsidR="00164142" w:rsidRDefault="00164142" w:rsidP="008D7845">
      <w:pPr>
        <w:spacing w:after="0" w:line="240" w:lineRule="auto"/>
        <w:rPr>
          <w:rFonts w:ascii="Arial" w:hAnsi="Arial"/>
          <w:i/>
          <w:iCs/>
          <w:sz w:val="24"/>
          <w:szCs w:val="24"/>
          <w:lang w:val="en-GB"/>
        </w:rPr>
      </w:pPr>
    </w:p>
    <w:p w:rsidR="00164142" w:rsidRPr="00E56224" w:rsidRDefault="00164142" w:rsidP="00164142">
      <w:pPr>
        <w:pStyle w:val="CC"/>
        <w:keepLines w:val="0"/>
        <w:tabs>
          <w:tab w:val="left" w:pos="720"/>
        </w:tabs>
        <w:spacing w:after="0"/>
        <w:ind w:left="0" w:firstLine="0"/>
        <w:jc w:val="center"/>
        <w:rPr>
          <w:rFonts w:ascii="Arial" w:hAnsi="Arial" w:cs="Arial"/>
          <w:sz w:val="24"/>
          <w:szCs w:val="24"/>
          <w:lang w:val="en-GB"/>
        </w:rPr>
      </w:pPr>
      <w:r w:rsidRPr="00E56224">
        <w:rPr>
          <w:rFonts w:ascii="Arial" w:hAnsi="Arial" w:cs="Arial"/>
          <w:sz w:val="24"/>
          <w:szCs w:val="24"/>
          <w:lang w:val="en-GB"/>
        </w:rPr>
        <w:t>*********************************************************</w:t>
      </w:r>
    </w:p>
    <w:p w:rsidR="00164142" w:rsidRPr="00075435" w:rsidRDefault="00164142" w:rsidP="00164142">
      <w:pPr>
        <w:spacing w:after="0" w:line="240" w:lineRule="auto"/>
        <w:jc w:val="center"/>
        <w:rPr>
          <w:rFonts w:ascii="Arial" w:hAnsi="Arial"/>
          <w:color w:val="222222"/>
          <w:sz w:val="24"/>
          <w:szCs w:val="24"/>
          <w:shd w:val="clear" w:color="auto" w:fill="FFFFFF"/>
        </w:rPr>
      </w:pPr>
      <w:r w:rsidRPr="00075435">
        <w:rPr>
          <w:rFonts w:ascii="Arial" w:hAnsi="Arial"/>
          <w:color w:val="222222"/>
          <w:sz w:val="24"/>
          <w:szCs w:val="24"/>
          <w:shd w:val="clear" w:color="auto" w:fill="FFFFFF"/>
        </w:rPr>
        <w:t xml:space="preserve">This week’s shiurim are dedicated in memory of Henry Lehmann z”l </w:t>
      </w:r>
      <w:r w:rsidRPr="00075435">
        <w:rPr>
          <w:rFonts w:ascii="Arial" w:hAnsi="Arial"/>
          <w:color w:val="222222"/>
          <w:sz w:val="24"/>
          <w:szCs w:val="24"/>
          <w:shd w:val="clear" w:color="auto" w:fill="FFFFFF"/>
        </w:rPr>
        <w:br/>
        <w:t>by Richard Lehmann</w:t>
      </w:r>
    </w:p>
    <w:p w:rsidR="00164142" w:rsidRPr="00E56224" w:rsidRDefault="00164142" w:rsidP="00164142">
      <w:pPr>
        <w:pStyle w:val="CC"/>
        <w:keepLines w:val="0"/>
        <w:tabs>
          <w:tab w:val="left" w:pos="720"/>
        </w:tabs>
        <w:spacing w:after="0"/>
        <w:ind w:left="0" w:firstLine="0"/>
        <w:jc w:val="center"/>
        <w:rPr>
          <w:rFonts w:ascii="Arial" w:hAnsi="Arial" w:cs="Arial"/>
          <w:sz w:val="24"/>
          <w:szCs w:val="24"/>
          <w:lang w:val="en-GB"/>
        </w:rPr>
      </w:pPr>
      <w:r w:rsidRPr="00E56224">
        <w:rPr>
          <w:rFonts w:ascii="Arial" w:hAnsi="Arial" w:cs="Arial"/>
          <w:sz w:val="24"/>
          <w:szCs w:val="24"/>
          <w:lang w:val="en-GB"/>
        </w:rPr>
        <w:t>*********************************************************</w:t>
      </w:r>
    </w:p>
    <w:p w:rsidR="00164142" w:rsidRPr="00A55C3F" w:rsidRDefault="00164142" w:rsidP="008D7845">
      <w:pPr>
        <w:spacing w:after="0" w:line="240" w:lineRule="auto"/>
        <w:rPr>
          <w:rFonts w:ascii="Arial" w:hAnsi="Arial"/>
          <w:i/>
          <w:iCs/>
          <w:sz w:val="24"/>
          <w:szCs w:val="24"/>
          <w:lang w:val="en-GB"/>
        </w:rPr>
      </w:pPr>
    </w:p>
    <w:p w:rsidR="00BD6B37" w:rsidRPr="00164142" w:rsidRDefault="00BD6B37">
      <w:pPr>
        <w:spacing w:after="0" w:line="240" w:lineRule="auto"/>
        <w:jc w:val="center"/>
        <w:rPr>
          <w:rFonts w:ascii="Arial" w:hAnsi="Arial"/>
          <w:b/>
          <w:bCs/>
          <w:i/>
          <w:iCs/>
          <w:sz w:val="24"/>
          <w:szCs w:val="24"/>
        </w:rPr>
      </w:pPr>
      <w:r w:rsidRPr="00164142">
        <w:rPr>
          <w:rFonts w:ascii="Arial" w:hAnsi="Arial"/>
          <w:b/>
          <w:bCs/>
          <w:i/>
          <w:iCs/>
          <w:sz w:val="24"/>
          <w:szCs w:val="24"/>
        </w:rPr>
        <w:t>PARASHAT VAYETZE</w:t>
      </w:r>
    </w:p>
    <w:p w:rsidR="00BD6B37" w:rsidRPr="00A55C3F" w:rsidRDefault="00BD6B37" w:rsidP="007D5156">
      <w:pPr>
        <w:spacing w:after="0" w:line="240" w:lineRule="auto"/>
        <w:jc w:val="center"/>
        <w:rPr>
          <w:rFonts w:ascii="Arial" w:hAnsi="Arial"/>
          <w:sz w:val="24"/>
          <w:szCs w:val="24"/>
        </w:rPr>
      </w:pPr>
    </w:p>
    <w:p w:rsidR="00BD6B37" w:rsidRPr="00A55C3F" w:rsidRDefault="00BD6B37" w:rsidP="007D5156">
      <w:pPr>
        <w:spacing w:after="0" w:line="240" w:lineRule="auto"/>
        <w:jc w:val="center"/>
        <w:rPr>
          <w:rFonts w:ascii="Arial" w:hAnsi="Arial"/>
          <w:b/>
          <w:bCs/>
          <w:sz w:val="24"/>
          <w:szCs w:val="24"/>
        </w:rPr>
      </w:pPr>
      <w:r w:rsidRPr="00A55C3F">
        <w:rPr>
          <w:rFonts w:ascii="Arial" w:hAnsi="Arial"/>
          <w:b/>
          <w:bCs/>
          <w:sz w:val="24"/>
          <w:szCs w:val="24"/>
        </w:rPr>
        <w:t>Assigning Names</w:t>
      </w:r>
    </w:p>
    <w:p w:rsidR="00BD6B37" w:rsidRPr="00A55C3F" w:rsidRDefault="00BD6B37" w:rsidP="007D5156">
      <w:pPr>
        <w:spacing w:after="0" w:line="240" w:lineRule="auto"/>
        <w:jc w:val="center"/>
        <w:rPr>
          <w:rFonts w:ascii="Arial" w:hAnsi="Arial"/>
          <w:b/>
          <w:bCs/>
          <w:sz w:val="24"/>
          <w:szCs w:val="24"/>
        </w:rPr>
      </w:pPr>
      <w:r w:rsidRPr="00A55C3F">
        <w:rPr>
          <w:rFonts w:ascii="Arial" w:hAnsi="Arial"/>
          <w:b/>
          <w:bCs/>
          <w:sz w:val="24"/>
          <w:szCs w:val="24"/>
        </w:rPr>
        <w:t xml:space="preserve">By </w:t>
      </w:r>
      <w:r>
        <w:rPr>
          <w:rFonts w:ascii="Arial" w:hAnsi="Arial"/>
          <w:b/>
          <w:bCs/>
          <w:sz w:val="24"/>
          <w:szCs w:val="24"/>
        </w:rPr>
        <w:t xml:space="preserve">Prof. </w:t>
      </w:r>
      <w:r w:rsidRPr="00A55C3F">
        <w:rPr>
          <w:rFonts w:ascii="Arial" w:hAnsi="Arial"/>
          <w:b/>
          <w:bCs/>
          <w:sz w:val="24"/>
          <w:szCs w:val="24"/>
        </w:rPr>
        <w:t>Yoel Elitzur</w:t>
      </w:r>
    </w:p>
    <w:p w:rsidR="00BD6B37" w:rsidRDefault="00BD6B37" w:rsidP="007D5156">
      <w:pPr>
        <w:spacing w:after="0" w:line="240" w:lineRule="auto"/>
        <w:jc w:val="center"/>
        <w:rPr>
          <w:rFonts w:ascii="Arial" w:hAnsi="Arial"/>
          <w:sz w:val="24"/>
          <w:szCs w:val="24"/>
        </w:rPr>
      </w:pPr>
    </w:p>
    <w:p w:rsidR="008A5216" w:rsidRPr="00A55C3F" w:rsidRDefault="008A5216" w:rsidP="007D5156">
      <w:pPr>
        <w:spacing w:after="0" w:line="240" w:lineRule="auto"/>
        <w:jc w:val="center"/>
        <w:rPr>
          <w:rFonts w:ascii="Arial" w:hAnsi="Arial"/>
          <w:sz w:val="24"/>
          <w:szCs w:val="24"/>
        </w:rPr>
      </w:pPr>
    </w:p>
    <w:p w:rsidR="00BD6B37" w:rsidRDefault="00BD6B37">
      <w:pPr>
        <w:spacing w:after="0" w:line="240" w:lineRule="auto"/>
        <w:ind w:firstLine="720"/>
        <w:jc w:val="both"/>
        <w:rPr>
          <w:rFonts w:ascii="Arial" w:hAnsi="Arial"/>
          <w:sz w:val="24"/>
          <w:szCs w:val="24"/>
        </w:rPr>
      </w:pPr>
      <w:r w:rsidRPr="00A55C3F">
        <w:rPr>
          <w:rFonts w:ascii="Arial" w:hAnsi="Arial"/>
          <w:i/>
          <w:iCs/>
          <w:sz w:val="24"/>
          <w:szCs w:val="24"/>
        </w:rPr>
        <w:t>Parashat Vayetze</w:t>
      </w:r>
      <w:r w:rsidRPr="00A55C3F">
        <w:rPr>
          <w:rFonts w:ascii="Arial" w:hAnsi="Arial"/>
          <w:sz w:val="24"/>
          <w:szCs w:val="24"/>
        </w:rPr>
        <w:t xml:space="preserve"> opens with a naming – “Jacob named that site Bethel” (Genesis 28:19) – and closes with a naming – “So he named that place Mahanaim” (32:3). Indeed, a host of new names are given throughout the </w:t>
      </w:r>
      <w:r w:rsidRPr="00A55C3F">
        <w:rPr>
          <w:rFonts w:ascii="Arial" w:hAnsi="Arial"/>
          <w:i/>
          <w:iCs/>
          <w:sz w:val="24"/>
          <w:szCs w:val="24"/>
        </w:rPr>
        <w:t>parasha</w:t>
      </w:r>
      <w:r w:rsidRPr="00A55C3F">
        <w:rPr>
          <w:rFonts w:ascii="Arial" w:hAnsi="Arial"/>
          <w:sz w:val="24"/>
          <w:szCs w:val="24"/>
        </w:rPr>
        <w:t xml:space="preserve">, including people </w:t>
      </w:r>
      <w:r w:rsidR="008A5216">
        <w:rPr>
          <w:rFonts w:ascii="Arial" w:hAnsi="Arial"/>
          <w:sz w:val="24"/>
          <w:szCs w:val="24"/>
        </w:rPr>
        <w:t>(</w:t>
      </w:r>
      <w:r w:rsidRPr="00A55C3F">
        <w:rPr>
          <w:rFonts w:ascii="Arial" w:hAnsi="Arial"/>
          <w:sz w:val="24"/>
          <w:szCs w:val="24"/>
        </w:rPr>
        <w:t>all of Jacob’s sons</w:t>
      </w:r>
      <w:r w:rsidR="008A5216">
        <w:rPr>
          <w:rFonts w:ascii="Arial" w:hAnsi="Arial"/>
          <w:sz w:val="24"/>
          <w:szCs w:val="24"/>
        </w:rPr>
        <w:t>)</w:t>
      </w:r>
      <w:r w:rsidRPr="00A55C3F">
        <w:rPr>
          <w:rFonts w:ascii="Arial" w:hAnsi="Arial"/>
          <w:sz w:val="24"/>
          <w:szCs w:val="24"/>
        </w:rPr>
        <w:t xml:space="preserve"> and places </w:t>
      </w:r>
      <w:r w:rsidR="008A5216">
        <w:rPr>
          <w:rFonts w:ascii="Arial" w:hAnsi="Arial"/>
          <w:sz w:val="24"/>
          <w:szCs w:val="24"/>
        </w:rPr>
        <w:t>(</w:t>
      </w:r>
      <w:r w:rsidRPr="00A55C3F">
        <w:rPr>
          <w:rFonts w:ascii="Arial" w:hAnsi="Arial"/>
          <w:sz w:val="24"/>
          <w:szCs w:val="24"/>
        </w:rPr>
        <w:t>Gal-ed and Mizpah</w:t>
      </w:r>
      <w:r w:rsidR="008A5216">
        <w:rPr>
          <w:rFonts w:ascii="Arial" w:hAnsi="Arial"/>
          <w:sz w:val="24"/>
          <w:szCs w:val="24"/>
        </w:rPr>
        <w:t>)</w:t>
      </w:r>
      <w:r w:rsidRPr="00A55C3F">
        <w:rPr>
          <w:rFonts w:ascii="Arial" w:hAnsi="Arial"/>
          <w:sz w:val="24"/>
          <w:szCs w:val="24"/>
        </w:rPr>
        <w:t>. Each new name is generally accompanied by an explanation that clarifies why the name was given, usually a reflection on an incident that occurred or on the emotional state of the person giving the name.</w:t>
      </w:r>
    </w:p>
    <w:p w:rsidR="00BD6B37" w:rsidRPr="00A55C3F" w:rsidRDefault="00BD6B37" w:rsidP="007D5156">
      <w:pPr>
        <w:spacing w:after="0" w:line="240" w:lineRule="auto"/>
        <w:jc w:val="both"/>
        <w:rPr>
          <w:rFonts w:ascii="Arial" w:hAnsi="Arial"/>
          <w:sz w:val="24"/>
          <w:szCs w:val="24"/>
        </w:rPr>
      </w:pPr>
    </w:p>
    <w:p w:rsidR="00BD6B37" w:rsidRPr="00A55C3F" w:rsidRDefault="00BD6B37" w:rsidP="007D5156">
      <w:pPr>
        <w:spacing w:after="0" w:line="240" w:lineRule="auto"/>
        <w:jc w:val="both"/>
        <w:rPr>
          <w:rFonts w:ascii="Arial" w:hAnsi="Arial"/>
          <w:sz w:val="24"/>
          <w:szCs w:val="24"/>
        </w:rPr>
      </w:pPr>
      <w:r w:rsidRPr="00A55C3F">
        <w:rPr>
          <w:rFonts w:ascii="Arial" w:hAnsi="Arial"/>
          <w:sz w:val="24"/>
          <w:szCs w:val="24"/>
        </w:rPr>
        <w:tab/>
        <w:t>The phenomenon of naming people and places and concurrently including an explanation for the name can be found throughout the Torah and the books of Joshua and Judges; it is a central fixture of the Biblical narrative.</w:t>
      </w:r>
    </w:p>
    <w:p w:rsidR="00BD6B37" w:rsidRPr="00A55C3F" w:rsidRDefault="00BD6B37" w:rsidP="007D5156">
      <w:pPr>
        <w:spacing w:after="0" w:line="240" w:lineRule="auto"/>
        <w:jc w:val="both"/>
        <w:rPr>
          <w:rFonts w:ascii="Arial" w:hAnsi="Arial"/>
          <w:sz w:val="24"/>
          <w:szCs w:val="24"/>
        </w:rPr>
      </w:pPr>
    </w:p>
    <w:p w:rsidR="00BD6B37" w:rsidRPr="00A55C3F" w:rsidRDefault="00BD6B37" w:rsidP="007D5156">
      <w:pPr>
        <w:spacing w:after="0" w:line="240" w:lineRule="auto"/>
        <w:jc w:val="both"/>
        <w:rPr>
          <w:rFonts w:ascii="Arial" w:hAnsi="Arial"/>
          <w:sz w:val="24"/>
          <w:szCs w:val="24"/>
        </w:rPr>
      </w:pPr>
      <w:r w:rsidRPr="00A55C3F">
        <w:rPr>
          <w:rFonts w:ascii="Arial" w:hAnsi="Arial"/>
          <w:b/>
          <w:bCs/>
          <w:sz w:val="24"/>
          <w:szCs w:val="24"/>
        </w:rPr>
        <w:t>The problems</w:t>
      </w:r>
    </w:p>
    <w:p w:rsidR="00BD6B37" w:rsidRPr="00A55C3F" w:rsidRDefault="00BD6B37" w:rsidP="007D5156">
      <w:pPr>
        <w:spacing w:after="0" w:line="240" w:lineRule="auto"/>
        <w:jc w:val="both"/>
        <w:rPr>
          <w:rFonts w:ascii="Arial" w:hAnsi="Arial"/>
          <w:sz w:val="24"/>
          <w:szCs w:val="24"/>
        </w:rPr>
      </w:pPr>
    </w:p>
    <w:p w:rsidR="00BD6B37" w:rsidRDefault="00BD6B37" w:rsidP="007D5156">
      <w:pPr>
        <w:spacing w:after="0" w:line="240" w:lineRule="auto"/>
        <w:ind w:firstLine="720"/>
        <w:jc w:val="both"/>
        <w:rPr>
          <w:rFonts w:ascii="Arial" w:hAnsi="Arial"/>
          <w:sz w:val="24"/>
          <w:szCs w:val="24"/>
        </w:rPr>
      </w:pPr>
      <w:r w:rsidRPr="00A55C3F">
        <w:rPr>
          <w:rFonts w:ascii="Arial" w:hAnsi="Arial"/>
          <w:sz w:val="24"/>
          <w:szCs w:val="24"/>
        </w:rPr>
        <w:t>Those familiar with this Biblical naming procedure will note several problems that arise</w:t>
      </w:r>
      <w:r w:rsidR="00A1532F">
        <w:rPr>
          <w:rFonts w:ascii="Arial" w:hAnsi="Arial"/>
          <w:sz w:val="24"/>
          <w:szCs w:val="24"/>
        </w:rPr>
        <w:t>.</w:t>
      </w:r>
    </w:p>
    <w:p w:rsidR="00BD6B37" w:rsidRPr="00A55C3F" w:rsidRDefault="00BD6B37" w:rsidP="007D5156">
      <w:pPr>
        <w:spacing w:after="0" w:line="240" w:lineRule="auto"/>
        <w:ind w:firstLine="720"/>
        <w:jc w:val="both"/>
        <w:rPr>
          <w:rFonts w:ascii="Arial" w:hAnsi="Arial"/>
          <w:sz w:val="24"/>
          <w:szCs w:val="24"/>
        </w:rPr>
      </w:pPr>
    </w:p>
    <w:p w:rsidR="00BD6B37" w:rsidRPr="00A55C3F" w:rsidRDefault="00BD6B37" w:rsidP="007D5156">
      <w:pPr>
        <w:pStyle w:val="ae"/>
        <w:numPr>
          <w:ilvl w:val="0"/>
          <w:numId w:val="6"/>
        </w:numPr>
        <w:spacing w:after="0" w:line="240" w:lineRule="auto"/>
        <w:jc w:val="both"/>
        <w:rPr>
          <w:rFonts w:ascii="Arial" w:hAnsi="Arial"/>
          <w:sz w:val="24"/>
          <w:szCs w:val="24"/>
        </w:rPr>
      </w:pPr>
      <w:r w:rsidRPr="00A55C3F">
        <w:rPr>
          <w:rFonts w:ascii="Arial" w:hAnsi="Arial"/>
          <w:b/>
          <w:bCs/>
          <w:sz w:val="24"/>
          <w:szCs w:val="24"/>
        </w:rPr>
        <w:t>Multiple namings</w:t>
      </w:r>
      <w:r w:rsidRPr="00A55C3F">
        <w:rPr>
          <w:rFonts w:ascii="Arial" w:hAnsi="Arial"/>
          <w:sz w:val="24"/>
          <w:szCs w:val="24"/>
        </w:rPr>
        <w:t xml:space="preserve">: In our </w:t>
      </w:r>
      <w:r w:rsidRPr="00A55C3F">
        <w:rPr>
          <w:rFonts w:ascii="Arial" w:hAnsi="Arial"/>
          <w:i/>
          <w:iCs/>
          <w:sz w:val="24"/>
          <w:szCs w:val="24"/>
        </w:rPr>
        <w:t>parasha</w:t>
      </w:r>
      <w:r w:rsidRPr="00A55C3F">
        <w:rPr>
          <w:rFonts w:ascii="Arial" w:hAnsi="Arial"/>
          <w:sz w:val="24"/>
          <w:szCs w:val="24"/>
        </w:rPr>
        <w:t xml:space="preserve">, Jacob names Bethel on his way to Haran, but to our surprise, names it Bethel again upon his return from Haran in </w:t>
      </w:r>
      <w:r w:rsidRPr="00A55C3F">
        <w:rPr>
          <w:rFonts w:ascii="Arial" w:hAnsi="Arial"/>
          <w:i/>
          <w:iCs/>
          <w:sz w:val="24"/>
          <w:szCs w:val="24"/>
        </w:rPr>
        <w:t>Parashat Vayishlach</w:t>
      </w:r>
      <w:r w:rsidRPr="00A55C3F">
        <w:rPr>
          <w:rFonts w:ascii="Arial" w:hAnsi="Arial"/>
          <w:sz w:val="24"/>
          <w:szCs w:val="24"/>
        </w:rPr>
        <w:t>: “There he… named the site El-bethel, for it was there that God had revealed Himself to him when he was fleeing from his brother” (Genesis 35:7). Several verses later,</w:t>
      </w:r>
      <w:r>
        <w:rPr>
          <w:rFonts w:ascii="Arial" w:hAnsi="Arial"/>
          <w:sz w:val="24"/>
          <w:szCs w:val="24"/>
        </w:rPr>
        <w:t xml:space="preserve"> he names the same place</w:t>
      </w:r>
      <w:r w:rsidRPr="00A55C3F">
        <w:rPr>
          <w:rFonts w:ascii="Arial" w:hAnsi="Arial"/>
          <w:sz w:val="24"/>
          <w:szCs w:val="24"/>
        </w:rPr>
        <w:t xml:space="preserve">  yet again: “Jacob gave the site, where God had spoken to him, the name of </w:t>
      </w:r>
      <w:smartTag w:uri="urn:schemas-microsoft-com:office:smarttags" w:element="place">
        <w:smartTag w:uri="urn:schemas-microsoft-com:office:smarttags" w:element="City">
          <w:r w:rsidRPr="00A55C3F">
            <w:rPr>
              <w:rFonts w:ascii="Arial" w:hAnsi="Arial"/>
              <w:sz w:val="24"/>
              <w:szCs w:val="24"/>
            </w:rPr>
            <w:t>Bethel</w:t>
          </w:r>
        </w:smartTag>
      </w:smartTag>
      <w:r w:rsidRPr="00A55C3F">
        <w:rPr>
          <w:rFonts w:ascii="Arial" w:hAnsi="Arial"/>
          <w:sz w:val="24"/>
          <w:szCs w:val="24"/>
        </w:rPr>
        <w:t>” (35:15).</w:t>
      </w:r>
      <w:r>
        <w:rPr>
          <w:rFonts w:ascii="Arial" w:hAnsi="Arial"/>
          <w:sz w:val="24"/>
          <w:szCs w:val="24"/>
        </w:rPr>
        <w:t xml:space="preserve"> Why did Jacob name the same location three times?</w:t>
      </w:r>
      <w:r w:rsidRPr="00A55C3F">
        <w:rPr>
          <w:rFonts w:ascii="Arial" w:hAnsi="Arial"/>
          <w:sz w:val="24"/>
          <w:szCs w:val="24"/>
        </w:rPr>
        <w:t xml:space="preserve">  </w:t>
      </w:r>
    </w:p>
    <w:p w:rsidR="00BD6B37" w:rsidRPr="00A55C3F" w:rsidRDefault="00BD6B37" w:rsidP="007D5156">
      <w:pPr>
        <w:pStyle w:val="ae"/>
        <w:spacing w:after="0" w:line="240" w:lineRule="auto"/>
        <w:ind w:left="1080"/>
        <w:jc w:val="both"/>
        <w:rPr>
          <w:rFonts w:ascii="Arial" w:hAnsi="Arial"/>
          <w:sz w:val="24"/>
          <w:szCs w:val="24"/>
        </w:rPr>
      </w:pPr>
    </w:p>
    <w:p w:rsidR="00BD6B37" w:rsidRPr="00A55C3F" w:rsidRDefault="00BD6B37" w:rsidP="008D7845">
      <w:pPr>
        <w:pStyle w:val="ae"/>
        <w:spacing w:after="0" w:line="240" w:lineRule="auto"/>
        <w:ind w:left="1080" w:firstLine="360"/>
        <w:jc w:val="both"/>
        <w:rPr>
          <w:rFonts w:ascii="Arial" w:hAnsi="Arial"/>
          <w:sz w:val="24"/>
          <w:szCs w:val="24"/>
        </w:rPr>
      </w:pPr>
      <w:r w:rsidRPr="00A55C3F">
        <w:rPr>
          <w:rFonts w:ascii="Arial" w:hAnsi="Arial"/>
          <w:sz w:val="24"/>
          <w:szCs w:val="24"/>
        </w:rPr>
        <w:t>In the Vilna Gaon’s commentary on Joshua 16, he proposes a brilliant solution. According to him, Jacob actually visited three different places and gave each place a distinct name. The first place (Genesis 28:19) was named “</w:t>
      </w:r>
      <w:smartTag w:uri="urn:schemas-microsoft-com:office:smarttags" w:element="place">
        <w:smartTag w:uri="urn:schemas-microsoft-com:office:smarttags" w:element="City">
          <w:r w:rsidRPr="00A55C3F">
            <w:rPr>
              <w:rFonts w:ascii="Arial" w:hAnsi="Arial"/>
              <w:sz w:val="24"/>
              <w:szCs w:val="24"/>
            </w:rPr>
            <w:t>Bethel</w:t>
          </w:r>
        </w:smartTag>
      </w:smartTag>
      <w:r w:rsidRPr="00A55C3F">
        <w:rPr>
          <w:rFonts w:ascii="Arial" w:hAnsi="Arial"/>
          <w:sz w:val="24"/>
          <w:szCs w:val="24"/>
        </w:rPr>
        <w:t xml:space="preserve">,” the second place (35:7) was named “El-bethel” and the third place (35:15) was named </w:t>
      </w:r>
      <w:r w:rsidRPr="00A55C3F">
        <w:rPr>
          <w:rFonts w:ascii="Arial" w:hAnsi="Arial"/>
          <w:sz w:val="24"/>
          <w:szCs w:val="24"/>
        </w:rPr>
        <w:lastRenderedPageBreak/>
        <w:t>“Elohim-bethel.”</w:t>
      </w:r>
      <w:r w:rsidRPr="00A55C3F">
        <w:rPr>
          <w:rStyle w:val="ac"/>
          <w:rFonts w:ascii="Arial" w:hAnsi="Arial" w:cs="Arial"/>
          <w:sz w:val="24"/>
          <w:szCs w:val="24"/>
        </w:rPr>
        <w:footnoteReference w:id="1"/>
      </w:r>
      <w:r w:rsidRPr="00A55C3F">
        <w:rPr>
          <w:rFonts w:ascii="Arial" w:hAnsi="Arial"/>
          <w:sz w:val="24"/>
          <w:szCs w:val="24"/>
        </w:rPr>
        <w:t xml:space="preserve"> What makes this interpretation especially brilliant is that it comes as an explanation for a problematic verse in Joshua: “From Bethel it ran to Luz” (Joshua 16:2), implying that these are two different locations, and not two names for the same location, as</w:t>
      </w:r>
      <w:r>
        <w:rPr>
          <w:rFonts w:ascii="Arial" w:hAnsi="Arial"/>
          <w:sz w:val="24"/>
          <w:szCs w:val="24"/>
        </w:rPr>
        <w:t xml:space="preserve"> the plain meaning of</w:t>
      </w:r>
      <w:r w:rsidRPr="00A55C3F">
        <w:rPr>
          <w:rFonts w:ascii="Arial" w:hAnsi="Arial"/>
          <w:sz w:val="24"/>
          <w:szCs w:val="24"/>
        </w:rPr>
        <w:t xml:space="preserve"> Genesis indicates. Additionally, the Vilna Gaon bolsters his argument for the name “Elohim-bethel” with a novel interpretation of a</w:t>
      </w:r>
      <w:r>
        <w:rPr>
          <w:rFonts w:ascii="Arial" w:hAnsi="Arial"/>
          <w:sz w:val="24"/>
          <w:szCs w:val="24"/>
        </w:rPr>
        <w:t xml:space="preserve"> phrase</w:t>
      </w:r>
      <w:r w:rsidRPr="00A55C3F">
        <w:rPr>
          <w:rFonts w:ascii="Arial" w:hAnsi="Arial"/>
          <w:sz w:val="24"/>
          <w:szCs w:val="24"/>
        </w:rPr>
        <w:t xml:space="preserve"> in Samuel:</w:t>
      </w:r>
      <w:r>
        <w:rPr>
          <w:rFonts w:ascii="Arial" w:hAnsi="Arial"/>
          <w:sz w:val="24"/>
          <w:szCs w:val="24"/>
        </w:rPr>
        <w:t xml:space="preserve"> “</w:t>
      </w:r>
      <w:r>
        <w:rPr>
          <w:rFonts w:ascii="Arial" w:hAnsi="Arial"/>
          <w:i/>
          <w:iCs/>
          <w:sz w:val="24"/>
          <w:szCs w:val="24"/>
        </w:rPr>
        <w:t>Shelosha anashim</w:t>
      </w:r>
      <w:r w:rsidRPr="00AC3CDA">
        <w:rPr>
          <w:rFonts w:ascii="Arial" w:hAnsi="Arial"/>
          <w:i/>
          <w:iCs/>
          <w:sz w:val="24"/>
          <w:szCs w:val="24"/>
        </w:rPr>
        <w:t xml:space="preserve"> </w:t>
      </w:r>
      <w:r w:rsidRPr="0011606D">
        <w:rPr>
          <w:rFonts w:ascii="Arial" w:hAnsi="Arial"/>
          <w:i/>
          <w:iCs/>
          <w:sz w:val="24"/>
          <w:szCs w:val="24"/>
        </w:rPr>
        <w:t xml:space="preserve">olim el </w:t>
      </w:r>
      <w:r>
        <w:rPr>
          <w:rFonts w:ascii="Arial" w:hAnsi="Arial"/>
          <w:i/>
          <w:iCs/>
          <w:sz w:val="24"/>
          <w:szCs w:val="24"/>
        </w:rPr>
        <w:t>H</w:t>
      </w:r>
      <w:r w:rsidRPr="0011606D">
        <w:rPr>
          <w:rFonts w:ascii="Arial" w:hAnsi="Arial"/>
          <w:i/>
          <w:iCs/>
          <w:sz w:val="24"/>
          <w:szCs w:val="24"/>
        </w:rPr>
        <w:t>a-Elohim Be</w:t>
      </w:r>
      <w:r>
        <w:rPr>
          <w:rFonts w:ascii="Arial" w:hAnsi="Arial"/>
          <w:i/>
          <w:iCs/>
          <w:sz w:val="24"/>
          <w:szCs w:val="24"/>
        </w:rPr>
        <w:t>i</w:t>
      </w:r>
      <w:r w:rsidRPr="0011606D">
        <w:rPr>
          <w:rFonts w:ascii="Arial" w:hAnsi="Arial"/>
          <w:i/>
          <w:iCs/>
          <w:sz w:val="24"/>
          <w:szCs w:val="24"/>
        </w:rPr>
        <w:t>t-</w:t>
      </w:r>
      <w:r>
        <w:rPr>
          <w:rFonts w:ascii="Arial" w:hAnsi="Arial"/>
          <w:i/>
          <w:iCs/>
          <w:sz w:val="24"/>
          <w:szCs w:val="24"/>
        </w:rPr>
        <w:t>E</w:t>
      </w:r>
      <w:r w:rsidRPr="0011606D">
        <w:rPr>
          <w:rFonts w:ascii="Arial" w:hAnsi="Arial"/>
          <w:i/>
          <w:iCs/>
          <w:sz w:val="24"/>
          <w:szCs w:val="24"/>
        </w:rPr>
        <w:t>l</w:t>
      </w:r>
      <w:r w:rsidR="00A1532F">
        <w:rPr>
          <w:rFonts w:ascii="Arial" w:hAnsi="Arial"/>
          <w:sz w:val="24"/>
          <w:szCs w:val="24"/>
        </w:rPr>
        <w:t>”</w:t>
      </w:r>
      <w:r>
        <w:rPr>
          <w:rFonts w:ascii="Arial" w:hAnsi="Arial"/>
          <w:i/>
          <w:iCs/>
          <w:sz w:val="24"/>
          <w:szCs w:val="24"/>
        </w:rPr>
        <w:t xml:space="preserve"> </w:t>
      </w:r>
      <w:r w:rsidRPr="00A55C3F">
        <w:rPr>
          <w:rFonts w:ascii="Arial" w:hAnsi="Arial"/>
          <w:sz w:val="24"/>
          <w:szCs w:val="24"/>
        </w:rPr>
        <w:t>(I Samuel 10:3)</w:t>
      </w:r>
      <w:r>
        <w:rPr>
          <w:rFonts w:ascii="Arial" w:hAnsi="Arial"/>
          <w:sz w:val="24"/>
          <w:szCs w:val="24"/>
        </w:rPr>
        <w:t>.</w:t>
      </w:r>
      <w:r>
        <w:rPr>
          <w:rFonts w:ascii="Arial" w:hAnsi="Arial"/>
          <w:i/>
          <w:iCs/>
          <w:sz w:val="24"/>
          <w:szCs w:val="24"/>
        </w:rPr>
        <w:t xml:space="preserve"> </w:t>
      </w:r>
      <w:r>
        <w:rPr>
          <w:rFonts w:ascii="Arial" w:hAnsi="Arial"/>
          <w:sz w:val="24"/>
          <w:szCs w:val="24"/>
        </w:rPr>
        <w:t>While the common translation is</w:t>
      </w:r>
      <w:r w:rsidRPr="00A55C3F">
        <w:rPr>
          <w:rFonts w:ascii="Arial" w:hAnsi="Arial"/>
          <w:sz w:val="24"/>
          <w:szCs w:val="24"/>
        </w:rPr>
        <w:t xml:space="preserve"> </w:t>
      </w:r>
      <w:r>
        <w:rPr>
          <w:rFonts w:ascii="Arial" w:hAnsi="Arial"/>
          <w:sz w:val="24"/>
          <w:szCs w:val="24"/>
        </w:rPr>
        <w:t>“</w:t>
      </w:r>
      <w:r w:rsidRPr="00A55C3F">
        <w:rPr>
          <w:rFonts w:ascii="Arial" w:hAnsi="Arial"/>
          <w:sz w:val="24"/>
          <w:szCs w:val="24"/>
        </w:rPr>
        <w:t>three men making a pilgrimage to God at Bethel</w:t>
      </w:r>
      <w:r>
        <w:rPr>
          <w:rFonts w:ascii="Arial" w:hAnsi="Arial"/>
          <w:sz w:val="24"/>
          <w:szCs w:val="24"/>
        </w:rPr>
        <w:t>,</w:t>
      </w:r>
      <w:r w:rsidRPr="00A55C3F">
        <w:rPr>
          <w:rFonts w:ascii="Arial" w:hAnsi="Arial"/>
          <w:sz w:val="24"/>
          <w:szCs w:val="24"/>
        </w:rPr>
        <w:t>”</w:t>
      </w:r>
      <w:r>
        <w:rPr>
          <w:rFonts w:ascii="Arial" w:hAnsi="Arial"/>
          <w:sz w:val="24"/>
          <w:szCs w:val="24"/>
        </w:rPr>
        <w:t xml:space="preserve"> the Vilna Gaon translates it as “three men making a pilgrimage at Ha-Elohim-Bethel.</w:t>
      </w:r>
      <w:r w:rsidR="00A1532F">
        <w:rPr>
          <w:rFonts w:ascii="Arial" w:hAnsi="Arial"/>
          <w:sz w:val="24"/>
          <w:szCs w:val="24"/>
        </w:rPr>
        <w:t>”</w:t>
      </w:r>
      <w:r w:rsidRPr="00A55C3F">
        <w:rPr>
          <w:rFonts w:ascii="Arial" w:hAnsi="Arial"/>
          <w:sz w:val="24"/>
          <w:szCs w:val="24"/>
        </w:rPr>
        <w:t xml:space="preserve"> </w:t>
      </w:r>
    </w:p>
    <w:p w:rsidR="00BD6B37" w:rsidRPr="00A55C3F" w:rsidRDefault="00BD6B37" w:rsidP="007D5156">
      <w:pPr>
        <w:pStyle w:val="ae"/>
        <w:spacing w:after="0" w:line="240" w:lineRule="auto"/>
        <w:ind w:left="1080" w:firstLine="360"/>
        <w:jc w:val="both"/>
        <w:rPr>
          <w:rFonts w:ascii="Arial" w:hAnsi="Arial"/>
          <w:sz w:val="24"/>
          <w:szCs w:val="24"/>
        </w:rPr>
      </w:pPr>
    </w:p>
    <w:p w:rsidR="00BD6B37" w:rsidRDefault="00BD6B37" w:rsidP="008310CA">
      <w:pPr>
        <w:pStyle w:val="ae"/>
        <w:spacing w:after="0" w:line="240" w:lineRule="auto"/>
        <w:ind w:left="1080" w:firstLine="360"/>
        <w:jc w:val="both"/>
        <w:rPr>
          <w:rFonts w:ascii="Arial" w:hAnsi="Arial"/>
          <w:sz w:val="24"/>
          <w:szCs w:val="24"/>
        </w:rPr>
      </w:pPr>
      <w:r w:rsidRPr="00A55C3F">
        <w:rPr>
          <w:rFonts w:ascii="Arial" w:hAnsi="Arial"/>
          <w:sz w:val="24"/>
          <w:szCs w:val="24"/>
        </w:rPr>
        <w:t xml:space="preserve">While the Vilna Gaon’s interpretation is certainly clever, the actual language of the text makes it difficult to accept. Why would Jacob have given three adjacent locations names that are almost identical to one another? Also, if the location mentioned in Joshua was not actually </w:t>
      </w:r>
      <w:smartTag w:uri="urn:schemas-microsoft-com:office:smarttags" w:element="City">
        <w:r w:rsidRPr="00A55C3F">
          <w:rPr>
            <w:rFonts w:ascii="Arial" w:hAnsi="Arial"/>
            <w:sz w:val="24"/>
            <w:szCs w:val="24"/>
          </w:rPr>
          <w:t>Bethel</w:t>
        </w:r>
      </w:smartTag>
      <w:r w:rsidRPr="00A55C3F">
        <w:rPr>
          <w:rFonts w:ascii="Arial" w:hAnsi="Arial"/>
          <w:sz w:val="24"/>
          <w:szCs w:val="24"/>
        </w:rPr>
        <w:t xml:space="preserve"> but “El-bethel” or “Elohim-bethel,” then why would the text have used the inaccurate, misleading name </w:t>
      </w:r>
      <w:smartTag w:uri="urn:schemas-microsoft-com:office:smarttags" w:element="place">
        <w:smartTag w:uri="urn:schemas-microsoft-com:office:smarttags" w:element="City">
          <w:r w:rsidRPr="00A55C3F">
            <w:rPr>
              <w:rFonts w:ascii="Arial" w:hAnsi="Arial"/>
              <w:sz w:val="24"/>
              <w:szCs w:val="24"/>
            </w:rPr>
            <w:t>Bethel</w:t>
          </w:r>
        </w:smartTag>
      </w:smartTag>
      <w:r w:rsidRPr="00A55C3F">
        <w:rPr>
          <w:rFonts w:ascii="Arial" w:hAnsi="Arial"/>
          <w:sz w:val="24"/>
          <w:szCs w:val="24"/>
        </w:rPr>
        <w:t>? Furthermore, the  Masoretic cantillation marks</w:t>
      </w:r>
      <w:r>
        <w:rPr>
          <w:rFonts w:ascii="Arial" w:hAnsi="Arial"/>
          <w:sz w:val="24"/>
          <w:szCs w:val="24"/>
        </w:rPr>
        <w:t xml:space="preserve"> in both Genesis and Samuel suggest a pause between “Elohim” and “bethel,”</w:t>
      </w:r>
      <w:r w:rsidRPr="00A55C3F">
        <w:rPr>
          <w:rFonts w:ascii="Arial" w:hAnsi="Arial"/>
          <w:sz w:val="24"/>
          <w:szCs w:val="24"/>
        </w:rPr>
        <w:t xml:space="preserve"> indicat</w:t>
      </w:r>
      <w:r>
        <w:rPr>
          <w:rFonts w:ascii="Arial" w:hAnsi="Arial"/>
          <w:sz w:val="24"/>
          <w:szCs w:val="24"/>
        </w:rPr>
        <w:t>ing</w:t>
      </w:r>
      <w:r w:rsidRPr="00A55C3F">
        <w:rPr>
          <w:rFonts w:ascii="Arial" w:hAnsi="Arial"/>
          <w:sz w:val="24"/>
          <w:szCs w:val="24"/>
        </w:rPr>
        <w:t xml:space="preserve"> that “Elohim-bethel” is not a discrete phrase, let alone the name of a unique location, and the Targumim on Genesis and Samuel indicate the same. Most importantly, the Torah explicitly states in </w:t>
      </w:r>
      <w:r w:rsidRPr="00A55C3F">
        <w:rPr>
          <w:rFonts w:ascii="Arial" w:hAnsi="Arial"/>
          <w:i/>
          <w:iCs/>
          <w:sz w:val="24"/>
          <w:szCs w:val="24"/>
        </w:rPr>
        <w:t>Parashat Vayishlach</w:t>
      </w:r>
      <w:r w:rsidRPr="00A55C3F">
        <w:rPr>
          <w:rFonts w:ascii="Arial" w:hAnsi="Arial"/>
          <w:sz w:val="24"/>
          <w:szCs w:val="24"/>
        </w:rPr>
        <w:t xml:space="preserve"> that Jacob was commanded to return to the location where “God had revealed Himself to him when he was fleeing from his brother” (35:7), meaning that </w:t>
      </w:r>
      <w:smartTag w:uri="urn:schemas-microsoft-com:office:smarttags" w:element="place">
        <w:smartTag w:uri="urn:schemas-microsoft-com:office:smarttags" w:element="City">
          <w:r w:rsidRPr="00A55C3F">
            <w:rPr>
              <w:rFonts w:ascii="Arial" w:hAnsi="Arial"/>
              <w:sz w:val="24"/>
              <w:szCs w:val="24"/>
            </w:rPr>
            <w:t>Bethel</w:t>
          </w:r>
        </w:smartTag>
      </w:smartTag>
      <w:r w:rsidRPr="00A55C3F">
        <w:rPr>
          <w:rFonts w:ascii="Arial" w:hAnsi="Arial"/>
          <w:sz w:val="24"/>
          <w:szCs w:val="24"/>
        </w:rPr>
        <w:t xml:space="preserve"> and El-bethel are clearly one and the same. In light of all these difficulties, it seems that the Vilna Gaon’s inventive approach only accentuates the problem.</w:t>
      </w:r>
      <w:r w:rsidR="008310CA">
        <w:rPr>
          <w:rFonts w:ascii="Arial" w:hAnsi="Arial" w:hint="cs"/>
          <w:sz w:val="24"/>
          <w:szCs w:val="24"/>
          <w:rtl/>
        </w:rPr>
        <w:t xml:space="preserve"> </w:t>
      </w:r>
      <w:r w:rsidR="008310CA">
        <w:rPr>
          <w:rFonts w:ascii="Arial" w:hAnsi="Arial"/>
          <w:sz w:val="24"/>
          <w:szCs w:val="24"/>
        </w:rPr>
        <w:t>[See map below.]</w:t>
      </w:r>
    </w:p>
    <w:p w:rsidR="008310CA" w:rsidRDefault="008310CA" w:rsidP="008310CA">
      <w:pPr>
        <w:pStyle w:val="ae"/>
        <w:spacing w:after="0" w:line="240" w:lineRule="auto"/>
        <w:ind w:left="1080" w:firstLine="360"/>
        <w:jc w:val="both"/>
        <w:rPr>
          <w:rFonts w:ascii="Arial" w:hAnsi="Arial"/>
          <w:sz w:val="24"/>
          <w:szCs w:val="24"/>
          <w:rtl/>
        </w:rPr>
      </w:pPr>
    </w:p>
    <w:p w:rsidR="008310CA" w:rsidRDefault="008310CA" w:rsidP="008310CA">
      <w:pPr>
        <w:pStyle w:val="ae"/>
        <w:spacing w:after="0" w:line="240" w:lineRule="auto"/>
        <w:ind w:left="1080"/>
        <w:jc w:val="both"/>
        <w:rPr>
          <w:rFonts w:ascii="Arial" w:hAnsi="Arial"/>
          <w:sz w:val="24"/>
          <w:szCs w:val="24"/>
        </w:rPr>
      </w:pPr>
      <w:bookmarkStart w:id="0" w:name="_GoBack"/>
      <w:r>
        <w:rPr>
          <w:rFonts w:ascii="Arial" w:hAnsi="Arial"/>
          <w:noProof/>
          <w:sz w:val="24"/>
          <w:szCs w:val="24"/>
        </w:rPr>
        <w:lastRenderedPageBreak/>
        <w:drawing>
          <wp:inline distT="0" distB="0" distL="0" distR="0">
            <wp:extent cx="3429000" cy="605790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7-75vayetze--map7.jpg"/>
                    <pic:cNvPicPr/>
                  </pic:nvPicPr>
                  <pic:blipFill>
                    <a:blip r:embed="rId7">
                      <a:extLst>
                        <a:ext uri="{28A0092B-C50C-407E-A947-70E740481C1C}">
                          <a14:useLocalDpi xmlns:a14="http://schemas.microsoft.com/office/drawing/2010/main" val="0"/>
                        </a:ext>
                      </a:extLst>
                    </a:blip>
                    <a:stretch>
                      <a:fillRect/>
                    </a:stretch>
                  </pic:blipFill>
                  <pic:spPr>
                    <a:xfrm>
                      <a:off x="0" y="0"/>
                      <a:ext cx="3429000" cy="6057900"/>
                    </a:xfrm>
                    <a:prstGeom prst="rect">
                      <a:avLst/>
                    </a:prstGeom>
                  </pic:spPr>
                </pic:pic>
              </a:graphicData>
            </a:graphic>
          </wp:inline>
        </w:drawing>
      </w:r>
      <w:bookmarkEnd w:id="0"/>
    </w:p>
    <w:p w:rsidR="008310CA" w:rsidRPr="00A55C3F" w:rsidRDefault="008310CA" w:rsidP="008310CA">
      <w:pPr>
        <w:pStyle w:val="ae"/>
        <w:spacing w:after="0" w:line="240" w:lineRule="auto"/>
        <w:ind w:left="1080"/>
        <w:jc w:val="both"/>
        <w:rPr>
          <w:rFonts w:ascii="Arial" w:hAnsi="Arial"/>
          <w:sz w:val="24"/>
          <w:szCs w:val="24"/>
        </w:rPr>
      </w:pPr>
    </w:p>
    <w:p w:rsidR="00BD6B37" w:rsidRPr="00A55C3F" w:rsidRDefault="00BD6B37" w:rsidP="007D5156">
      <w:pPr>
        <w:pStyle w:val="ae"/>
        <w:spacing w:after="0" w:line="240" w:lineRule="auto"/>
        <w:ind w:left="1080" w:firstLine="360"/>
        <w:jc w:val="both"/>
        <w:rPr>
          <w:rFonts w:ascii="Arial" w:hAnsi="Arial"/>
          <w:sz w:val="24"/>
          <w:szCs w:val="24"/>
        </w:rPr>
      </w:pPr>
    </w:p>
    <w:p w:rsidR="00BD6B37" w:rsidRPr="00A55C3F" w:rsidRDefault="00BD6B37" w:rsidP="007D5156">
      <w:pPr>
        <w:pStyle w:val="ae"/>
        <w:numPr>
          <w:ilvl w:val="0"/>
          <w:numId w:val="6"/>
        </w:numPr>
        <w:spacing w:after="0" w:line="240" w:lineRule="auto"/>
        <w:jc w:val="both"/>
        <w:rPr>
          <w:rFonts w:ascii="Arial" w:hAnsi="Arial"/>
          <w:sz w:val="24"/>
          <w:szCs w:val="24"/>
        </w:rPr>
      </w:pPr>
      <w:r w:rsidRPr="00A55C3F">
        <w:rPr>
          <w:rFonts w:ascii="Arial" w:hAnsi="Arial"/>
          <w:b/>
          <w:bCs/>
          <w:sz w:val="24"/>
          <w:szCs w:val="24"/>
        </w:rPr>
        <w:t>Different explanations for the same name</w:t>
      </w:r>
      <w:r w:rsidRPr="00A55C3F">
        <w:rPr>
          <w:rFonts w:ascii="Arial" w:hAnsi="Arial"/>
          <w:sz w:val="24"/>
          <w:szCs w:val="24"/>
        </w:rPr>
        <w:t>: This phenomenon ca</w:t>
      </w:r>
      <w:r>
        <w:rPr>
          <w:rFonts w:ascii="Arial" w:hAnsi="Arial"/>
          <w:sz w:val="24"/>
          <w:szCs w:val="24"/>
        </w:rPr>
        <w:t xml:space="preserve">n be seen in the naming of </w:t>
      </w:r>
      <w:smartTag w:uri="urn:schemas-microsoft-com:office:smarttags" w:element="place">
        <w:smartTag w:uri="urn:schemas-microsoft-com:office:smarttags" w:element="City">
          <w:r>
            <w:rPr>
              <w:rFonts w:ascii="Arial" w:hAnsi="Arial"/>
              <w:sz w:val="24"/>
              <w:szCs w:val="24"/>
            </w:rPr>
            <w:t>Beer</w:t>
          </w:r>
          <w:r w:rsidRPr="00A55C3F">
            <w:rPr>
              <w:rFonts w:ascii="Arial" w:hAnsi="Arial"/>
              <w:sz w:val="24"/>
              <w:szCs w:val="24"/>
            </w:rPr>
            <w:t>sheba</w:t>
          </w:r>
        </w:smartTag>
      </w:smartTag>
      <w:r w:rsidRPr="00A55C3F">
        <w:rPr>
          <w:rFonts w:ascii="Arial" w:hAnsi="Arial"/>
          <w:sz w:val="24"/>
          <w:szCs w:val="24"/>
        </w:rPr>
        <w:t xml:space="preserve">. First, the problem of multiple namings occurs in the case of </w:t>
      </w:r>
      <w:smartTag w:uri="urn:schemas-microsoft-com:office:smarttags" w:element="place">
        <w:smartTag w:uri="urn:schemas-microsoft-com:office:smarttags" w:element="City">
          <w:r w:rsidRPr="00A55C3F">
            <w:rPr>
              <w:rFonts w:ascii="Arial" w:hAnsi="Arial"/>
              <w:sz w:val="24"/>
              <w:szCs w:val="24"/>
            </w:rPr>
            <w:t>Beersheba</w:t>
          </w:r>
        </w:smartTag>
      </w:smartTag>
      <w:r w:rsidRPr="00A55C3F">
        <w:rPr>
          <w:rFonts w:ascii="Arial" w:hAnsi="Arial"/>
          <w:sz w:val="24"/>
          <w:szCs w:val="24"/>
        </w:rPr>
        <w:t xml:space="preserve"> as well: Abraham gives it this name in </w:t>
      </w:r>
      <w:r w:rsidRPr="00A55C3F">
        <w:rPr>
          <w:rFonts w:ascii="Arial" w:hAnsi="Arial"/>
          <w:i/>
          <w:iCs/>
          <w:sz w:val="24"/>
          <w:szCs w:val="24"/>
        </w:rPr>
        <w:t>Parashat Vayera</w:t>
      </w:r>
      <w:r w:rsidRPr="00A55C3F">
        <w:rPr>
          <w:rFonts w:ascii="Arial" w:hAnsi="Arial"/>
          <w:sz w:val="24"/>
          <w:szCs w:val="24"/>
        </w:rPr>
        <w:t xml:space="preserve"> (Genesis 21:31) and Isaac does the same in </w:t>
      </w:r>
      <w:r w:rsidRPr="00A55C3F">
        <w:rPr>
          <w:rFonts w:ascii="Arial" w:hAnsi="Arial"/>
          <w:i/>
          <w:iCs/>
          <w:sz w:val="24"/>
          <w:szCs w:val="24"/>
        </w:rPr>
        <w:t>Parashat Toledot</w:t>
      </w:r>
      <w:r w:rsidRPr="00A55C3F">
        <w:rPr>
          <w:rFonts w:ascii="Arial" w:hAnsi="Arial"/>
          <w:sz w:val="24"/>
          <w:szCs w:val="24"/>
        </w:rPr>
        <w:t xml:space="preserve"> – “Isaac’s servants came and told him about the well they had dug… He named it Shibah; therefore the name of the city is </w:t>
      </w:r>
      <w:smartTag w:uri="urn:schemas-microsoft-com:office:smarttags" w:element="place">
        <w:smartTag w:uri="urn:schemas-microsoft-com:office:smarttags" w:element="City">
          <w:r w:rsidRPr="00A55C3F">
            <w:rPr>
              <w:rFonts w:ascii="Arial" w:hAnsi="Arial"/>
              <w:sz w:val="24"/>
              <w:szCs w:val="24"/>
            </w:rPr>
            <w:t>Beersheba</w:t>
          </w:r>
        </w:smartTag>
      </w:smartTag>
      <w:r w:rsidRPr="00A55C3F">
        <w:rPr>
          <w:rFonts w:ascii="Arial" w:hAnsi="Arial"/>
          <w:sz w:val="24"/>
          <w:szCs w:val="24"/>
        </w:rPr>
        <w:t xml:space="preserve"> to this day” (26:32-33). </w:t>
      </w:r>
    </w:p>
    <w:p w:rsidR="00BD6B37" w:rsidRPr="00A55C3F" w:rsidRDefault="00BD6B37" w:rsidP="007D5156">
      <w:pPr>
        <w:pStyle w:val="ae"/>
        <w:spacing w:after="0" w:line="240" w:lineRule="auto"/>
        <w:ind w:left="1080"/>
        <w:jc w:val="both"/>
        <w:rPr>
          <w:rFonts w:ascii="Arial" w:hAnsi="Arial"/>
          <w:sz w:val="24"/>
          <w:szCs w:val="24"/>
        </w:rPr>
      </w:pPr>
    </w:p>
    <w:p w:rsidR="00BD6B37" w:rsidRPr="00A55C3F" w:rsidRDefault="00BD6B37" w:rsidP="007D5156">
      <w:pPr>
        <w:pStyle w:val="ae"/>
        <w:spacing w:after="0" w:line="240" w:lineRule="auto"/>
        <w:ind w:left="1080" w:firstLine="338"/>
        <w:jc w:val="both"/>
        <w:rPr>
          <w:rFonts w:ascii="Arial" w:hAnsi="Arial"/>
          <w:sz w:val="24"/>
          <w:szCs w:val="24"/>
        </w:rPr>
      </w:pPr>
      <w:r w:rsidRPr="00A55C3F">
        <w:rPr>
          <w:rFonts w:ascii="Arial" w:hAnsi="Arial"/>
          <w:sz w:val="24"/>
          <w:szCs w:val="24"/>
        </w:rPr>
        <w:t xml:space="preserve">But  the case of </w:t>
      </w:r>
      <w:smartTag w:uri="urn:schemas-microsoft-com:office:smarttags" w:element="place">
        <w:smartTag w:uri="urn:schemas-microsoft-com:office:smarttags" w:element="City">
          <w:r w:rsidRPr="00A55C3F">
            <w:rPr>
              <w:rFonts w:ascii="Arial" w:hAnsi="Arial"/>
              <w:sz w:val="24"/>
              <w:szCs w:val="24"/>
            </w:rPr>
            <w:t>Beersheba</w:t>
          </w:r>
        </w:smartTag>
      </w:smartTag>
      <w:r w:rsidRPr="00A55C3F">
        <w:rPr>
          <w:rFonts w:ascii="Arial" w:hAnsi="Arial"/>
          <w:sz w:val="24"/>
          <w:szCs w:val="24"/>
        </w:rPr>
        <w:t xml:space="preserve"> poses a new difficulty. The Torah relates: </w:t>
      </w:r>
    </w:p>
    <w:p w:rsidR="00BD6B37" w:rsidRPr="00A55C3F" w:rsidRDefault="00BD6B37" w:rsidP="007D5156">
      <w:pPr>
        <w:pStyle w:val="ae"/>
        <w:spacing w:after="0" w:line="240" w:lineRule="auto"/>
        <w:ind w:left="1080"/>
        <w:jc w:val="both"/>
        <w:rPr>
          <w:rFonts w:ascii="Arial" w:hAnsi="Arial"/>
          <w:sz w:val="24"/>
          <w:szCs w:val="24"/>
        </w:rPr>
      </w:pPr>
    </w:p>
    <w:p w:rsidR="00BD6B37" w:rsidRPr="00A55C3F" w:rsidRDefault="00BD6B37" w:rsidP="007D5156">
      <w:pPr>
        <w:pStyle w:val="ae"/>
        <w:spacing w:after="0" w:line="240" w:lineRule="auto"/>
        <w:ind w:left="1418"/>
        <w:jc w:val="both"/>
        <w:rPr>
          <w:rFonts w:ascii="Arial" w:hAnsi="Arial"/>
          <w:sz w:val="24"/>
          <w:szCs w:val="24"/>
        </w:rPr>
      </w:pPr>
      <w:r w:rsidRPr="00A55C3F">
        <w:rPr>
          <w:rFonts w:ascii="Arial" w:hAnsi="Arial"/>
          <w:sz w:val="24"/>
          <w:szCs w:val="24"/>
        </w:rPr>
        <w:t>Abraham then set seven (</w:t>
      </w:r>
      <w:r w:rsidRPr="00A55C3F">
        <w:rPr>
          <w:rFonts w:ascii="Arial" w:hAnsi="Arial"/>
          <w:i/>
          <w:iCs/>
          <w:sz w:val="24"/>
          <w:szCs w:val="24"/>
        </w:rPr>
        <w:t>sheva</w:t>
      </w:r>
      <w:r w:rsidRPr="00A55C3F">
        <w:rPr>
          <w:rFonts w:ascii="Arial" w:hAnsi="Arial"/>
          <w:sz w:val="24"/>
          <w:szCs w:val="24"/>
        </w:rPr>
        <w:t>)</w:t>
      </w:r>
      <w:r w:rsidRPr="00A55C3F">
        <w:rPr>
          <w:rFonts w:ascii="Arial" w:hAnsi="Arial"/>
          <w:i/>
          <w:iCs/>
          <w:sz w:val="24"/>
          <w:szCs w:val="24"/>
        </w:rPr>
        <w:t xml:space="preserve"> </w:t>
      </w:r>
      <w:r w:rsidRPr="00A55C3F">
        <w:rPr>
          <w:rFonts w:ascii="Arial" w:hAnsi="Arial"/>
          <w:sz w:val="24"/>
          <w:szCs w:val="24"/>
        </w:rPr>
        <w:t xml:space="preserve">ewes of the flock by themselves, and Abimelech said to Abraham, “What mean these </w:t>
      </w:r>
      <w:r w:rsidRPr="00A55C3F">
        <w:rPr>
          <w:rFonts w:ascii="Arial" w:hAnsi="Arial"/>
          <w:sz w:val="24"/>
          <w:szCs w:val="24"/>
        </w:rPr>
        <w:lastRenderedPageBreak/>
        <w:t>seven ewes which you have set apart?” He replied, “You are to accept these seven ewes from me as proof that I dug this well.” H</w:t>
      </w:r>
      <w:r>
        <w:rPr>
          <w:rFonts w:ascii="Arial" w:hAnsi="Arial"/>
          <w:sz w:val="24"/>
          <w:szCs w:val="24"/>
        </w:rPr>
        <w:t xml:space="preserve">ence that place was called </w:t>
      </w:r>
      <w:smartTag w:uri="urn:schemas-microsoft-com:office:smarttags" w:element="place">
        <w:smartTag w:uri="urn:schemas-microsoft-com:office:smarttags" w:element="City">
          <w:r>
            <w:rPr>
              <w:rFonts w:ascii="Arial" w:hAnsi="Arial"/>
              <w:sz w:val="24"/>
              <w:szCs w:val="24"/>
            </w:rPr>
            <w:t>Beer</w:t>
          </w:r>
          <w:r w:rsidRPr="00A55C3F">
            <w:rPr>
              <w:rFonts w:ascii="Arial" w:hAnsi="Arial"/>
              <w:sz w:val="24"/>
              <w:szCs w:val="24"/>
            </w:rPr>
            <w:t>sheba</w:t>
          </w:r>
        </w:smartTag>
      </w:smartTag>
      <w:r w:rsidRPr="00A55C3F">
        <w:rPr>
          <w:rFonts w:ascii="Arial" w:hAnsi="Arial"/>
          <w:sz w:val="24"/>
          <w:szCs w:val="24"/>
        </w:rPr>
        <w:t>. (21:28-31)</w:t>
      </w:r>
    </w:p>
    <w:p w:rsidR="00BD6B37" w:rsidRPr="00A55C3F" w:rsidRDefault="00BD6B37" w:rsidP="007D5156">
      <w:pPr>
        <w:pStyle w:val="ae"/>
        <w:spacing w:after="0" w:line="240" w:lineRule="auto"/>
        <w:ind w:left="1080"/>
        <w:jc w:val="both"/>
        <w:rPr>
          <w:rFonts w:ascii="Arial" w:hAnsi="Arial"/>
          <w:sz w:val="24"/>
          <w:szCs w:val="24"/>
        </w:rPr>
      </w:pPr>
    </w:p>
    <w:p w:rsidR="00BD6B37" w:rsidRPr="00A55C3F" w:rsidRDefault="00BD6B37" w:rsidP="007D5156">
      <w:pPr>
        <w:pStyle w:val="ae"/>
        <w:spacing w:after="0" w:line="240" w:lineRule="auto"/>
        <w:ind w:left="1080"/>
        <w:jc w:val="both"/>
        <w:rPr>
          <w:rFonts w:ascii="Arial" w:hAnsi="Arial"/>
          <w:sz w:val="24"/>
          <w:szCs w:val="24"/>
        </w:rPr>
      </w:pPr>
      <w:r w:rsidRPr="00A55C3F">
        <w:rPr>
          <w:rFonts w:ascii="Arial" w:hAnsi="Arial"/>
          <w:sz w:val="24"/>
          <w:szCs w:val="24"/>
        </w:rPr>
        <w:t xml:space="preserve">Noting, in particular, the repetition of the number seven in the Torah’s account, it may seem clear that </w:t>
      </w:r>
      <w:smartTag w:uri="urn:schemas-microsoft-com:office:smarttags" w:element="place">
        <w:smartTag w:uri="urn:schemas-microsoft-com:office:smarttags" w:element="City">
          <w:r w:rsidRPr="00A55C3F">
            <w:rPr>
              <w:rFonts w:ascii="Arial" w:hAnsi="Arial"/>
              <w:sz w:val="24"/>
              <w:szCs w:val="24"/>
            </w:rPr>
            <w:t>Beersheba</w:t>
          </w:r>
        </w:smartTag>
      </w:smartTag>
      <w:r w:rsidRPr="00A55C3F">
        <w:rPr>
          <w:rFonts w:ascii="Arial" w:hAnsi="Arial"/>
          <w:sz w:val="24"/>
          <w:szCs w:val="24"/>
        </w:rPr>
        <w:t xml:space="preserve"> was named for the seven ewes that Abraham gave to Abimelech as part of their pact. However, the sequence concludes, “For there the two of them swore an oath (</w:t>
      </w:r>
      <w:r w:rsidRPr="00A55C3F">
        <w:rPr>
          <w:rFonts w:ascii="Arial" w:hAnsi="Arial"/>
          <w:i/>
          <w:iCs/>
          <w:sz w:val="24"/>
          <w:szCs w:val="24"/>
        </w:rPr>
        <w:t>nishbe’u</w:t>
      </w:r>
      <w:r w:rsidRPr="00A55C3F">
        <w:rPr>
          <w:rFonts w:ascii="Arial" w:hAnsi="Arial"/>
          <w:sz w:val="24"/>
          <w:szCs w:val="24"/>
        </w:rPr>
        <w:t xml:space="preserve">)” (21:31), meaning that the place was named for the oath, not the ewes. </w:t>
      </w:r>
    </w:p>
    <w:p w:rsidR="00BD6B37" w:rsidRPr="00A55C3F" w:rsidRDefault="00BD6B37" w:rsidP="007D5156">
      <w:pPr>
        <w:pStyle w:val="ae"/>
        <w:spacing w:after="0" w:line="240" w:lineRule="auto"/>
        <w:ind w:left="1080"/>
        <w:jc w:val="both"/>
        <w:rPr>
          <w:rFonts w:ascii="Arial" w:hAnsi="Arial"/>
          <w:sz w:val="24"/>
          <w:szCs w:val="24"/>
        </w:rPr>
      </w:pPr>
    </w:p>
    <w:p w:rsidR="00BD6B37" w:rsidRPr="00A55C3F" w:rsidRDefault="00BD6B37" w:rsidP="007D5156">
      <w:pPr>
        <w:pStyle w:val="ae"/>
        <w:spacing w:after="0" w:line="240" w:lineRule="auto"/>
        <w:ind w:left="1080"/>
        <w:jc w:val="both"/>
        <w:rPr>
          <w:rFonts w:ascii="Arial" w:hAnsi="Arial"/>
          <w:sz w:val="24"/>
          <w:szCs w:val="24"/>
        </w:rPr>
      </w:pPr>
      <w:r w:rsidRPr="00A55C3F">
        <w:rPr>
          <w:rFonts w:ascii="Arial" w:hAnsi="Arial"/>
          <w:sz w:val="24"/>
          <w:szCs w:val="24"/>
        </w:rPr>
        <w:tab/>
        <w:t xml:space="preserve">Thus, we have in one passage two different explanations for </w:t>
      </w:r>
      <w:smartTag w:uri="urn:schemas-microsoft-com:office:smarttags" w:element="place">
        <w:smartTag w:uri="urn:schemas-microsoft-com:office:smarttags" w:element="City">
          <w:r w:rsidRPr="00A55C3F">
            <w:rPr>
              <w:rFonts w:ascii="Arial" w:hAnsi="Arial"/>
              <w:sz w:val="24"/>
              <w:szCs w:val="24"/>
            </w:rPr>
            <w:t>Beersheba</w:t>
          </w:r>
        </w:smartTag>
      </w:smartTag>
      <w:r w:rsidRPr="00A55C3F">
        <w:rPr>
          <w:rFonts w:ascii="Arial" w:hAnsi="Arial"/>
          <w:sz w:val="24"/>
          <w:szCs w:val="24"/>
        </w:rPr>
        <w:t xml:space="preserve">’s name, one at the beginning and one at the end. There is a syntactic subtlety here as well. One can begin reading from verse 28 – “Abraham then set… ‘What mean these seven ewes?’… ‘You are to accept these seven ewes from me’… Hence that place was called </w:t>
      </w:r>
      <w:smartTag w:uri="urn:schemas-microsoft-com:office:smarttags" w:element="place">
        <w:smartTag w:uri="urn:schemas-microsoft-com:office:smarttags" w:element="City">
          <w:r w:rsidRPr="00A55C3F">
            <w:rPr>
              <w:rFonts w:ascii="Arial" w:hAnsi="Arial"/>
              <w:sz w:val="24"/>
              <w:szCs w:val="24"/>
            </w:rPr>
            <w:t>Beersheba</w:t>
          </w:r>
        </w:smartTag>
      </w:smartTag>
      <w:r w:rsidRPr="00A55C3F">
        <w:rPr>
          <w:rFonts w:ascii="Arial" w:hAnsi="Arial"/>
          <w:sz w:val="24"/>
          <w:szCs w:val="24"/>
        </w:rPr>
        <w:t xml:space="preserve">” – and stop at that point, satisfied with the Torah’s explanation. Alternatively, one can begin reading from verse 31 – “Hence that place was called </w:t>
      </w:r>
      <w:smartTag w:uri="urn:schemas-microsoft-com:office:smarttags" w:element="place">
        <w:smartTag w:uri="urn:schemas-microsoft-com:office:smarttags" w:element="City">
          <w:r w:rsidRPr="00A55C3F">
            <w:rPr>
              <w:rFonts w:ascii="Arial" w:hAnsi="Arial"/>
              <w:sz w:val="24"/>
              <w:szCs w:val="24"/>
            </w:rPr>
            <w:t>Beersheba</w:t>
          </w:r>
        </w:smartTag>
      </w:smartTag>
      <w:r w:rsidRPr="00A55C3F">
        <w:rPr>
          <w:rFonts w:ascii="Arial" w:hAnsi="Arial"/>
          <w:sz w:val="24"/>
          <w:szCs w:val="24"/>
        </w:rPr>
        <w:t>, for there the two of them swore an oath” – and be equally satisfied with that explanation. Each reading can be taken as a distinct textual unit, and each tells a different story about t</w:t>
      </w:r>
      <w:r>
        <w:rPr>
          <w:rFonts w:ascii="Arial" w:hAnsi="Arial"/>
          <w:sz w:val="24"/>
          <w:szCs w:val="24"/>
        </w:rPr>
        <w:t xml:space="preserve">he etymological history of </w:t>
      </w:r>
      <w:smartTag w:uri="urn:schemas-microsoft-com:office:smarttags" w:element="place">
        <w:smartTag w:uri="urn:schemas-microsoft-com:office:smarttags" w:element="City">
          <w:r>
            <w:rPr>
              <w:rFonts w:ascii="Arial" w:hAnsi="Arial"/>
              <w:sz w:val="24"/>
              <w:szCs w:val="24"/>
            </w:rPr>
            <w:t>Beer</w:t>
          </w:r>
          <w:r w:rsidRPr="00A55C3F">
            <w:rPr>
              <w:rFonts w:ascii="Arial" w:hAnsi="Arial"/>
              <w:sz w:val="24"/>
              <w:szCs w:val="24"/>
            </w:rPr>
            <w:t>sheba</w:t>
          </w:r>
        </w:smartTag>
      </w:smartTag>
      <w:r w:rsidRPr="00A55C3F">
        <w:rPr>
          <w:rFonts w:ascii="Arial" w:hAnsi="Arial"/>
          <w:sz w:val="24"/>
          <w:szCs w:val="24"/>
        </w:rPr>
        <w:t xml:space="preserve">. </w:t>
      </w:r>
    </w:p>
    <w:p w:rsidR="00BD6B37" w:rsidRPr="00A55C3F" w:rsidRDefault="00BD6B37" w:rsidP="007D5156">
      <w:pPr>
        <w:pStyle w:val="ae"/>
        <w:spacing w:after="0" w:line="240" w:lineRule="auto"/>
        <w:ind w:left="1080"/>
        <w:jc w:val="both"/>
        <w:rPr>
          <w:rFonts w:ascii="Arial" w:hAnsi="Arial"/>
          <w:sz w:val="24"/>
          <w:szCs w:val="24"/>
        </w:rPr>
      </w:pPr>
    </w:p>
    <w:p w:rsidR="00BD6B37" w:rsidRPr="00A55C3F" w:rsidRDefault="00BD6B37" w:rsidP="007D5156">
      <w:pPr>
        <w:pStyle w:val="ae"/>
        <w:spacing w:after="0" w:line="240" w:lineRule="auto"/>
        <w:ind w:left="1080"/>
        <w:jc w:val="both"/>
        <w:rPr>
          <w:rFonts w:ascii="Arial" w:hAnsi="Arial"/>
          <w:sz w:val="24"/>
          <w:szCs w:val="24"/>
        </w:rPr>
      </w:pPr>
      <w:r w:rsidRPr="00A55C3F">
        <w:rPr>
          <w:rFonts w:ascii="Arial" w:hAnsi="Arial"/>
          <w:sz w:val="24"/>
          <w:szCs w:val="24"/>
        </w:rPr>
        <w:tab/>
        <w:t xml:space="preserve">Our </w:t>
      </w:r>
      <w:r w:rsidRPr="00A55C3F">
        <w:rPr>
          <w:rFonts w:ascii="Arial" w:hAnsi="Arial"/>
          <w:i/>
          <w:iCs/>
          <w:sz w:val="24"/>
          <w:szCs w:val="24"/>
        </w:rPr>
        <w:t xml:space="preserve">parasha </w:t>
      </w:r>
      <w:r w:rsidRPr="00A55C3F">
        <w:rPr>
          <w:rFonts w:ascii="Arial" w:hAnsi="Arial"/>
          <w:sz w:val="24"/>
          <w:szCs w:val="24"/>
        </w:rPr>
        <w:t>contains a similar contradiction, not relating to the name of a place but to the name of a person: “She conceived and bore a son, and said, ‘God has taken away (</w:t>
      </w:r>
      <w:r w:rsidRPr="00A55C3F">
        <w:rPr>
          <w:rFonts w:ascii="Arial" w:hAnsi="Arial"/>
          <w:i/>
          <w:iCs/>
          <w:sz w:val="24"/>
          <w:szCs w:val="24"/>
        </w:rPr>
        <w:t>asaf</w:t>
      </w:r>
      <w:r w:rsidRPr="00A55C3F">
        <w:rPr>
          <w:rFonts w:ascii="Arial" w:hAnsi="Arial"/>
          <w:sz w:val="24"/>
          <w:szCs w:val="24"/>
        </w:rPr>
        <w:t>)</w:t>
      </w:r>
      <w:r w:rsidRPr="00A55C3F">
        <w:rPr>
          <w:rFonts w:ascii="Arial" w:hAnsi="Arial"/>
          <w:i/>
          <w:iCs/>
          <w:sz w:val="24"/>
          <w:szCs w:val="24"/>
        </w:rPr>
        <w:t xml:space="preserve"> </w:t>
      </w:r>
      <w:r w:rsidRPr="00A55C3F">
        <w:rPr>
          <w:rFonts w:ascii="Arial" w:hAnsi="Arial"/>
          <w:sz w:val="24"/>
          <w:szCs w:val="24"/>
        </w:rPr>
        <w:t>my disgrace.’ So she named him Joseph, which is to say, ‘May the Lord add another (</w:t>
      </w:r>
      <w:r w:rsidRPr="00A55C3F">
        <w:rPr>
          <w:rFonts w:ascii="Arial" w:hAnsi="Arial"/>
          <w:i/>
          <w:iCs/>
          <w:sz w:val="24"/>
          <w:szCs w:val="24"/>
        </w:rPr>
        <w:t>yosef</w:t>
      </w:r>
      <w:r w:rsidRPr="00A55C3F">
        <w:rPr>
          <w:rFonts w:ascii="Arial" w:hAnsi="Arial"/>
          <w:sz w:val="24"/>
          <w:szCs w:val="24"/>
        </w:rPr>
        <w:t>)</w:t>
      </w:r>
      <w:r w:rsidRPr="00A55C3F">
        <w:rPr>
          <w:rFonts w:ascii="Arial" w:hAnsi="Arial"/>
          <w:i/>
          <w:iCs/>
          <w:sz w:val="24"/>
          <w:szCs w:val="24"/>
        </w:rPr>
        <w:t xml:space="preserve"> </w:t>
      </w:r>
      <w:r w:rsidRPr="00A55C3F">
        <w:rPr>
          <w:rFonts w:ascii="Arial" w:hAnsi="Arial"/>
          <w:sz w:val="24"/>
          <w:szCs w:val="24"/>
        </w:rPr>
        <w:t xml:space="preserve">son for me’” (Genesis 30:23-24). What is the explanation for the name Joseph? Again, one can read the first section of the passage as a distinct unit – “[She] said, ‘God has taken away my disgrace.’ So she named him Joseph” </w:t>
      </w:r>
      <w:r>
        <w:rPr>
          <w:rFonts w:ascii="Arial" w:hAnsi="Arial"/>
          <w:sz w:val="24"/>
          <w:szCs w:val="24"/>
        </w:rPr>
        <w:t>–</w:t>
      </w:r>
      <w:r w:rsidRPr="00A55C3F">
        <w:rPr>
          <w:rFonts w:ascii="Arial" w:hAnsi="Arial"/>
          <w:sz w:val="24"/>
          <w:szCs w:val="24"/>
        </w:rPr>
        <w:t xml:space="preserve"> and one can read the second section of the passage as a distinct unit as well – “So she named him Joseph, which is to say, ‘May the Lord add another son for me.’” According to the first version, “Joseph” is a kind of shortened version of “Yehoasaf,” whereas according to the second version, “Joseph” is a verb conjugated in the future tense from the root </w:t>
      </w:r>
      <w:r w:rsidRPr="00A55C3F">
        <w:rPr>
          <w:rFonts w:ascii="Arial" w:hAnsi="Arial"/>
          <w:smallCaps/>
          <w:sz w:val="24"/>
          <w:szCs w:val="24"/>
        </w:rPr>
        <w:t>y-s-p</w:t>
      </w:r>
      <w:r w:rsidRPr="00A55C3F">
        <w:rPr>
          <w:rFonts w:ascii="Arial" w:hAnsi="Arial"/>
          <w:sz w:val="24"/>
          <w:szCs w:val="24"/>
        </w:rPr>
        <w:t>.</w:t>
      </w:r>
    </w:p>
    <w:p w:rsidR="00BD6B37" w:rsidRPr="00A55C3F" w:rsidRDefault="00BD6B37" w:rsidP="007D5156">
      <w:pPr>
        <w:pStyle w:val="ae"/>
        <w:spacing w:after="0" w:line="240" w:lineRule="auto"/>
        <w:ind w:left="1080"/>
        <w:jc w:val="both"/>
        <w:rPr>
          <w:rFonts w:ascii="Arial" w:hAnsi="Arial"/>
          <w:sz w:val="24"/>
          <w:szCs w:val="24"/>
        </w:rPr>
      </w:pPr>
    </w:p>
    <w:p w:rsidR="00BD6B37" w:rsidRPr="00A55C3F" w:rsidRDefault="00BD6B37" w:rsidP="007D5156">
      <w:pPr>
        <w:pStyle w:val="ae"/>
        <w:numPr>
          <w:ilvl w:val="0"/>
          <w:numId w:val="6"/>
        </w:numPr>
        <w:spacing w:after="0" w:line="240" w:lineRule="auto"/>
        <w:jc w:val="both"/>
        <w:rPr>
          <w:rFonts w:ascii="Arial" w:hAnsi="Arial"/>
          <w:sz w:val="24"/>
          <w:szCs w:val="24"/>
        </w:rPr>
      </w:pPr>
      <w:r w:rsidRPr="00A55C3F">
        <w:rPr>
          <w:rFonts w:ascii="Arial" w:hAnsi="Arial"/>
          <w:b/>
          <w:bCs/>
          <w:sz w:val="24"/>
          <w:szCs w:val="24"/>
        </w:rPr>
        <w:t>The name exists already in a different place</w:t>
      </w:r>
      <w:r w:rsidRPr="00A55C3F">
        <w:rPr>
          <w:rFonts w:ascii="Arial" w:hAnsi="Arial"/>
          <w:sz w:val="24"/>
          <w:szCs w:val="24"/>
        </w:rPr>
        <w:t xml:space="preserve">: Often, a name is explained in one place in </w:t>
      </w:r>
      <w:r w:rsidRPr="00A55C3F">
        <w:rPr>
          <w:rFonts w:ascii="Arial" w:hAnsi="Arial"/>
          <w:i/>
          <w:iCs/>
          <w:sz w:val="24"/>
          <w:szCs w:val="24"/>
        </w:rPr>
        <w:t>Tanakh</w:t>
      </w:r>
      <w:r w:rsidRPr="00A55C3F">
        <w:rPr>
          <w:rFonts w:ascii="Arial" w:hAnsi="Arial"/>
          <w:sz w:val="24"/>
          <w:szCs w:val="24"/>
        </w:rPr>
        <w:t xml:space="preserve">, but the same name exists already, referring to an entirely different location. One example of this is Gilgal: </w:t>
      </w:r>
    </w:p>
    <w:p w:rsidR="00BD6B37" w:rsidRPr="00A55C3F" w:rsidRDefault="00BD6B37" w:rsidP="007D5156">
      <w:pPr>
        <w:pStyle w:val="ae"/>
        <w:spacing w:after="0" w:line="240" w:lineRule="auto"/>
        <w:ind w:left="1080"/>
        <w:jc w:val="both"/>
        <w:rPr>
          <w:rFonts w:ascii="Arial" w:hAnsi="Arial"/>
          <w:sz w:val="24"/>
          <w:szCs w:val="24"/>
        </w:rPr>
      </w:pPr>
    </w:p>
    <w:p w:rsidR="00BD6B37" w:rsidRPr="00A55C3F" w:rsidRDefault="00BD6B37" w:rsidP="007D5156">
      <w:pPr>
        <w:pStyle w:val="ae"/>
        <w:spacing w:after="0" w:line="240" w:lineRule="auto"/>
        <w:ind w:left="1418"/>
        <w:jc w:val="both"/>
        <w:rPr>
          <w:rFonts w:ascii="Arial" w:hAnsi="Arial"/>
          <w:sz w:val="24"/>
          <w:szCs w:val="24"/>
        </w:rPr>
      </w:pPr>
      <w:r w:rsidRPr="00A55C3F">
        <w:rPr>
          <w:rFonts w:ascii="Arial" w:hAnsi="Arial"/>
          <w:sz w:val="24"/>
          <w:szCs w:val="24"/>
        </w:rPr>
        <w:t>After the circumcising of the whole nation was completed, they remained where they were, in the camp, until they recovered. And the Lord said to Joshua, “Today I have rolled away (</w:t>
      </w:r>
      <w:r w:rsidRPr="00A55C3F">
        <w:rPr>
          <w:rFonts w:ascii="Arial" w:hAnsi="Arial"/>
          <w:i/>
          <w:iCs/>
          <w:sz w:val="24"/>
          <w:szCs w:val="24"/>
        </w:rPr>
        <w:t>ga</w:t>
      </w:r>
      <w:r>
        <w:rPr>
          <w:rFonts w:ascii="Arial" w:hAnsi="Arial"/>
          <w:i/>
          <w:iCs/>
          <w:sz w:val="24"/>
          <w:szCs w:val="24"/>
        </w:rPr>
        <w:t>l</w:t>
      </w:r>
      <w:r w:rsidRPr="00A55C3F">
        <w:rPr>
          <w:rFonts w:ascii="Arial" w:hAnsi="Arial"/>
          <w:i/>
          <w:iCs/>
          <w:sz w:val="24"/>
          <w:szCs w:val="24"/>
        </w:rPr>
        <w:t>loti</w:t>
      </w:r>
      <w:r w:rsidRPr="00A55C3F">
        <w:rPr>
          <w:rFonts w:ascii="Arial" w:hAnsi="Arial"/>
          <w:sz w:val="24"/>
          <w:szCs w:val="24"/>
        </w:rPr>
        <w:t xml:space="preserve">) from you the disgrace of </w:t>
      </w:r>
      <w:smartTag w:uri="urn:schemas-microsoft-com:office:smarttags" w:element="place">
        <w:smartTag w:uri="urn:schemas-microsoft-com:office:smarttags" w:element="country-region">
          <w:r w:rsidRPr="00A55C3F">
            <w:rPr>
              <w:rFonts w:ascii="Arial" w:hAnsi="Arial"/>
              <w:sz w:val="24"/>
              <w:szCs w:val="24"/>
            </w:rPr>
            <w:t>Egypt</w:t>
          </w:r>
        </w:smartTag>
      </w:smartTag>
      <w:r w:rsidRPr="00A55C3F">
        <w:rPr>
          <w:rFonts w:ascii="Arial" w:hAnsi="Arial"/>
          <w:sz w:val="24"/>
          <w:szCs w:val="24"/>
        </w:rPr>
        <w:t>.” So that place was called Gilgal, as it still is. (Joshua 5:8-9)</w:t>
      </w:r>
    </w:p>
    <w:p w:rsidR="00BD6B37" w:rsidRPr="00A55C3F" w:rsidRDefault="00BD6B37" w:rsidP="007D5156">
      <w:pPr>
        <w:pStyle w:val="ae"/>
        <w:spacing w:after="0" w:line="240" w:lineRule="auto"/>
        <w:ind w:left="1418"/>
        <w:jc w:val="both"/>
        <w:rPr>
          <w:rFonts w:ascii="Arial" w:hAnsi="Arial"/>
          <w:sz w:val="24"/>
          <w:szCs w:val="24"/>
        </w:rPr>
      </w:pPr>
    </w:p>
    <w:p w:rsidR="00BD6B37" w:rsidRPr="00A55C3F" w:rsidRDefault="00BD6B37" w:rsidP="007D5156">
      <w:pPr>
        <w:pStyle w:val="ae"/>
        <w:spacing w:after="0" w:line="240" w:lineRule="auto"/>
        <w:ind w:left="1080"/>
        <w:jc w:val="both"/>
        <w:rPr>
          <w:rFonts w:ascii="Arial" w:hAnsi="Arial"/>
          <w:sz w:val="24"/>
          <w:szCs w:val="24"/>
        </w:rPr>
      </w:pPr>
      <w:r w:rsidRPr="00A55C3F">
        <w:rPr>
          <w:rFonts w:ascii="Arial" w:hAnsi="Arial"/>
          <w:sz w:val="24"/>
          <w:szCs w:val="24"/>
        </w:rPr>
        <w:lastRenderedPageBreak/>
        <w:t xml:space="preserve">But if we read through the book of Joshua thoroughly, we will find two other Gilgals, one in the list of the kings of Canaan – “the king of Goiim in Gilgal” (12:23) – and the other on the northern border of the tribe of </w:t>
      </w:r>
      <w:smartTag w:uri="urn:schemas-microsoft-com:office:smarttags" w:element="place">
        <w:smartTag w:uri="urn:schemas-microsoft-com:office:smarttags" w:element="country-region">
          <w:r w:rsidRPr="00A55C3F">
            <w:rPr>
              <w:rFonts w:ascii="Arial" w:hAnsi="Arial"/>
              <w:sz w:val="24"/>
              <w:szCs w:val="24"/>
            </w:rPr>
            <w:t>Judah</w:t>
          </w:r>
        </w:smartTag>
      </w:smartTag>
      <w:r w:rsidRPr="00A55C3F">
        <w:rPr>
          <w:rFonts w:ascii="Arial" w:hAnsi="Arial"/>
          <w:sz w:val="24"/>
          <w:szCs w:val="24"/>
        </w:rPr>
        <w:t xml:space="preserve"> – “Gilgal, facing the Ascent of Adummim which is south of the wadi” (15:7). Sources outside the book of Joshua, not to mention sources outside </w:t>
      </w:r>
      <w:r w:rsidRPr="00A55C3F">
        <w:rPr>
          <w:rFonts w:ascii="Arial" w:hAnsi="Arial"/>
          <w:i/>
          <w:iCs/>
          <w:sz w:val="24"/>
          <w:szCs w:val="24"/>
        </w:rPr>
        <w:t>Tanakh</w:t>
      </w:r>
      <w:r w:rsidRPr="00A55C3F">
        <w:rPr>
          <w:rFonts w:ascii="Arial" w:hAnsi="Arial"/>
          <w:sz w:val="24"/>
          <w:szCs w:val="24"/>
        </w:rPr>
        <w:t xml:space="preserve"> entirely, feature still other Gilgals, but only the Gilgal of Joshua 5 comes with an explanation.</w:t>
      </w:r>
    </w:p>
    <w:p w:rsidR="00BD6B37" w:rsidRPr="00A55C3F" w:rsidRDefault="00BD6B37" w:rsidP="007D5156">
      <w:pPr>
        <w:pStyle w:val="ae"/>
        <w:spacing w:after="0" w:line="240" w:lineRule="auto"/>
        <w:ind w:left="1080"/>
        <w:jc w:val="both"/>
        <w:rPr>
          <w:rFonts w:ascii="Arial" w:hAnsi="Arial"/>
          <w:sz w:val="24"/>
          <w:szCs w:val="24"/>
        </w:rPr>
      </w:pPr>
    </w:p>
    <w:p w:rsidR="00BD6B37" w:rsidRPr="00A55C3F" w:rsidRDefault="00BD6B37" w:rsidP="007D5156">
      <w:pPr>
        <w:pStyle w:val="ae"/>
        <w:spacing w:after="0" w:line="240" w:lineRule="auto"/>
        <w:ind w:left="1080"/>
        <w:jc w:val="both"/>
        <w:rPr>
          <w:rFonts w:ascii="Arial" w:hAnsi="Arial"/>
          <w:sz w:val="24"/>
          <w:szCs w:val="24"/>
        </w:rPr>
      </w:pPr>
      <w:r w:rsidRPr="00A55C3F">
        <w:rPr>
          <w:rFonts w:ascii="Arial" w:hAnsi="Arial"/>
          <w:sz w:val="24"/>
          <w:szCs w:val="24"/>
        </w:rPr>
        <w:tab/>
        <w:t>We find this same phenomenon in the cases of some</w:t>
      </w:r>
      <w:r>
        <w:rPr>
          <w:rFonts w:ascii="Arial" w:hAnsi="Arial"/>
          <w:sz w:val="24"/>
          <w:szCs w:val="24"/>
        </w:rPr>
        <w:t xml:space="preserve"> people’s names</w:t>
      </w:r>
      <w:r w:rsidRPr="00A55C3F">
        <w:rPr>
          <w:rFonts w:ascii="Arial" w:hAnsi="Arial"/>
          <w:sz w:val="24"/>
          <w:szCs w:val="24"/>
        </w:rPr>
        <w:t xml:space="preserve"> in </w:t>
      </w:r>
      <w:r w:rsidRPr="00A55C3F">
        <w:rPr>
          <w:rFonts w:ascii="Arial" w:hAnsi="Arial"/>
          <w:i/>
          <w:iCs/>
          <w:sz w:val="24"/>
          <w:szCs w:val="24"/>
        </w:rPr>
        <w:t>Tanakh</w:t>
      </w:r>
      <w:r w:rsidRPr="00A55C3F">
        <w:rPr>
          <w:rFonts w:ascii="Arial" w:hAnsi="Arial"/>
          <w:sz w:val="24"/>
          <w:szCs w:val="24"/>
        </w:rPr>
        <w:t xml:space="preserve"> as well. For example, the explanation given in our </w:t>
      </w:r>
      <w:r w:rsidRPr="00A55C3F">
        <w:rPr>
          <w:rFonts w:ascii="Arial" w:hAnsi="Arial"/>
          <w:i/>
          <w:iCs/>
          <w:sz w:val="24"/>
          <w:szCs w:val="24"/>
        </w:rPr>
        <w:t xml:space="preserve">parasha </w:t>
      </w:r>
      <w:r w:rsidRPr="00A55C3F">
        <w:rPr>
          <w:rFonts w:ascii="Arial" w:hAnsi="Arial"/>
          <w:sz w:val="24"/>
          <w:szCs w:val="24"/>
        </w:rPr>
        <w:t>for the name Reuben is: “The Lord has seen (</w:t>
      </w:r>
      <w:r w:rsidRPr="00A55C3F">
        <w:rPr>
          <w:rFonts w:ascii="Arial" w:hAnsi="Arial"/>
          <w:i/>
          <w:iCs/>
          <w:sz w:val="24"/>
          <w:szCs w:val="24"/>
        </w:rPr>
        <w:t>ra’a</w:t>
      </w:r>
      <w:r w:rsidRPr="00A55C3F">
        <w:rPr>
          <w:rFonts w:ascii="Arial" w:hAnsi="Arial"/>
          <w:sz w:val="24"/>
          <w:szCs w:val="24"/>
        </w:rPr>
        <w:t>) my affliction (</w:t>
      </w:r>
      <w:r w:rsidRPr="00A55C3F">
        <w:rPr>
          <w:rFonts w:ascii="Arial" w:hAnsi="Arial"/>
          <w:i/>
          <w:iCs/>
          <w:sz w:val="24"/>
          <w:szCs w:val="24"/>
        </w:rPr>
        <w:t>be-</w:t>
      </w:r>
      <w:r w:rsidRPr="00C56DA8">
        <w:rPr>
          <w:rFonts w:ascii="Arial" w:hAnsi="Arial"/>
          <w:i/>
          <w:iCs/>
          <w:sz w:val="24"/>
          <w:szCs w:val="24"/>
        </w:rPr>
        <w:t>onyi</w:t>
      </w:r>
      <w:r w:rsidRPr="00A55C3F">
        <w:rPr>
          <w:rFonts w:ascii="Arial" w:hAnsi="Arial"/>
          <w:sz w:val="24"/>
          <w:szCs w:val="24"/>
        </w:rPr>
        <w:t>), that now my husband will love me (</w:t>
      </w:r>
      <w:r w:rsidRPr="00A55C3F">
        <w:rPr>
          <w:rFonts w:ascii="Arial" w:hAnsi="Arial"/>
          <w:i/>
          <w:iCs/>
          <w:sz w:val="24"/>
          <w:szCs w:val="24"/>
        </w:rPr>
        <w:t>ye’ehavani</w:t>
      </w:r>
      <w:r w:rsidRPr="00A55C3F">
        <w:rPr>
          <w:rFonts w:ascii="Arial" w:hAnsi="Arial"/>
          <w:sz w:val="24"/>
          <w:szCs w:val="24"/>
        </w:rPr>
        <w:t>)” (Genesis 29:32). However, the book of Joshua lists a place on the border of the territories of Judah and Benjamin known as “the Stone of Bohan, son of Reuben” (15:6; 18:17), seemingly referring to a Canaanite who preceded the Israelites’ arrival in the Land.</w:t>
      </w:r>
      <w:r w:rsidRPr="00A55C3F">
        <w:rPr>
          <w:rStyle w:val="ac"/>
          <w:rFonts w:ascii="Arial" w:hAnsi="Arial" w:cs="Arial"/>
          <w:sz w:val="24"/>
          <w:szCs w:val="24"/>
        </w:rPr>
        <w:footnoteReference w:id="2"/>
      </w:r>
      <w:r w:rsidRPr="00A55C3F">
        <w:rPr>
          <w:rFonts w:ascii="Arial" w:hAnsi="Arial"/>
          <w:sz w:val="24"/>
          <w:szCs w:val="24"/>
        </w:rPr>
        <w:t xml:space="preserve"> Clearly, there is no reason to connect this Canaanite Reuben to the Israelite tribe of Reuben, whose territory lay entirely in the </w:t>
      </w:r>
      <w:smartTag w:uri="urn:schemas-microsoft-com:office:smarttags" w:element="place">
        <w:r w:rsidRPr="00A55C3F">
          <w:rPr>
            <w:rFonts w:ascii="Arial" w:hAnsi="Arial"/>
            <w:sz w:val="24"/>
            <w:szCs w:val="24"/>
          </w:rPr>
          <w:t>Transjordan</w:t>
        </w:r>
      </w:smartTag>
      <w:r w:rsidRPr="00A55C3F">
        <w:rPr>
          <w:rFonts w:ascii="Arial" w:hAnsi="Arial"/>
          <w:sz w:val="24"/>
          <w:szCs w:val="24"/>
        </w:rPr>
        <w:t>.</w:t>
      </w:r>
    </w:p>
    <w:p w:rsidR="00BD6B37" w:rsidRPr="00A55C3F" w:rsidRDefault="00BD6B37" w:rsidP="007D5156">
      <w:pPr>
        <w:pStyle w:val="ae"/>
        <w:spacing w:after="0" w:line="240" w:lineRule="auto"/>
        <w:ind w:left="1080"/>
        <w:jc w:val="both"/>
        <w:rPr>
          <w:rFonts w:ascii="Arial" w:hAnsi="Arial"/>
          <w:sz w:val="24"/>
          <w:szCs w:val="24"/>
        </w:rPr>
      </w:pPr>
    </w:p>
    <w:p w:rsidR="00BD6B37" w:rsidRPr="00A55C3F" w:rsidRDefault="00BD6B37" w:rsidP="007D5156">
      <w:pPr>
        <w:pStyle w:val="ae"/>
        <w:numPr>
          <w:ilvl w:val="0"/>
          <w:numId w:val="6"/>
        </w:numPr>
        <w:spacing w:after="0" w:line="240" w:lineRule="auto"/>
        <w:jc w:val="both"/>
        <w:rPr>
          <w:rFonts w:ascii="Arial" w:hAnsi="Arial"/>
          <w:sz w:val="24"/>
          <w:szCs w:val="24"/>
        </w:rPr>
      </w:pPr>
      <w:r w:rsidRPr="00A55C3F">
        <w:rPr>
          <w:rFonts w:ascii="Arial" w:hAnsi="Arial"/>
          <w:b/>
          <w:bCs/>
          <w:sz w:val="24"/>
          <w:szCs w:val="24"/>
        </w:rPr>
        <w:t>The name preceded its explanation</w:t>
      </w:r>
      <w:r w:rsidRPr="00A55C3F">
        <w:rPr>
          <w:rFonts w:ascii="Arial" w:hAnsi="Arial"/>
          <w:sz w:val="24"/>
          <w:szCs w:val="24"/>
        </w:rPr>
        <w:t>: Continuing with the example of Gilgal, the book of Joshua mentions Gilgal well before the name is explained in chapter 5: “The people came up from the Jordan… and encamped at Gilgal on the eastern border of Jericho” (4:19). At that point, the people erected a monument out of twelve stones, the nation was circumcised and they named the place Gilgal. The same is true of Bethel: Abraham moved his tent “between Bethel and Ai” years before his grandson Jacob named the site Bethel – and other examples of this abound. The suggestion that each of these places was named for events that would only occur much later in history is difficult to accept, as the text usually indicates explicitly when it uses the future as a point of reference.</w:t>
      </w:r>
      <w:r w:rsidRPr="00A55C3F">
        <w:rPr>
          <w:rStyle w:val="ac"/>
          <w:rFonts w:ascii="Arial" w:hAnsi="Arial" w:cs="Arial"/>
          <w:sz w:val="24"/>
          <w:szCs w:val="24"/>
        </w:rPr>
        <w:footnoteReference w:id="3"/>
      </w:r>
      <w:r w:rsidRPr="00A55C3F">
        <w:rPr>
          <w:rFonts w:ascii="Arial" w:hAnsi="Arial"/>
          <w:sz w:val="24"/>
          <w:szCs w:val="24"/>
        </w:rPr>
        <w:t xml:space="preserve"> </w:t>
      </w:r>
    </w:p>
    <w:p w:rsidR="00BD6B37" w:rsidRPr="00A55C3F" w:rsidRDefault="00BD6B37" w:rsidP="007D5156">
      <w:pPr>
        <w:pStyle w:val="ae"/>
        <w:spacing w:after="0" w:line="240" w:lineRule="auto"/>
        <w:ind w:left="1080"/>
        <w:jc w:val="both"/>
        <w:rPr>
          <w:rFonts w:ascii="Arial" w:hAnsi="Arial"/>
          <w:sz w:val="24"/>
          <w:szCs w:val="24"/>
        </w:rPr>
      </w:pPr>
    </w:p>
    <w:p w:rsidR="00BD6B37" w:rsidRPr="00A55C3F" w:rsidRDefault="00BD6B37" w:rsidP="007D5156">
      <w:pPr>
        <w:pStyle w:val="ae"/>
        <w:numPr>
          <w:ilvl w:val="0"/>
          <w:numId w:val="6"/>
        </w:numPr>
        <w:spacing w:after="0" w:line="240" w:lineRule="auto"/>
        <w:jc w:val="both"/>
        <w:rPr>
          <w:rFonts w:ascii="Arial" w:hAnsi="Arial"/>
          <w:sz w:val="24"/>
          <w:szCs w:val="24"/>
        </w:rPr>
      </w:pPr>
      <w:r w:rsidRPr="00A55C3F">
        <w:rPr>
          <w:rFonts w:ascii="Arial" w:hAnsi="Arial"/>
          <w:b/>
          <w:bCs/>
          <w:sz w:val="24"/>
          <w:szCs w:val="24"/>
        </w:rPr>
        <w:t>The explanation</w:t>
      </w:r>
      <w:r>
        <w:rPr>
          <w:rFonts w:ascii="Arial" w:hAnsi="Arial"/>
          <w:b/>
          <w:bCs/>
          <w:sz w:val="24"/>
          <w:szCs w:val="24"/>
        </w:rPr>
        <w:t xml:space="preserve"> does not fit well linguistically</w:t>
      </w:r>
      <w:r w:rsidRPr="00A55C3F">
        <w:rPr>
          <w:rFonts w:ascii="Arial" w:hAnsi="Arial"/>
          <w:sz w:val="24"/>
          <w:szCs w:val="24"/>
        </w:rPr>
        <w:t xml:space="preserve">: Many of the explanations for names that we find in </w:t>
      </w:r>
      <w:r w:rsidRPr="00A55C3F">
        <w:rPr>
          <w:rFonts w:ascii="Arial" w:hAnsi="Arial"/>
          <w:i/>
          <w:iCs/>
          <w:sz w:val="24"/>
          <w:szCs w:val="24"/>
        </w:rPr>
        <w:t>Tanakh</w:t>
      </w:r>
      <w:r w:rsidRPr="00A55C3F">
        <w:rPr>
          <w:rFonts w:ascii="Arial" w:hAnsi="Arial"/>
          <w:sz w:val="24"/>
          <w:szCs w:val="24"/>
        </w:rPr>
        <w:t xml:space="preserve"> seem to ascribe homiletical meaning to names that are easily explained in a much more simplistic manner. These interpretations often eschew the</w:t>
      </w:r>
      <w:r>
        <w:rPr>
          <w:rFonts w:ascii="Arial" w:hAnsi="Arial"/>
          <w:sz w:val="24"/>
          <w:szCs w:val="24"/>
        </w:rPr>
        <w:t xml:space="preserve"> basic and simple meaning of the name</w:t>
      </w:r>
      <w:r w:rsidRPr="00A55C3F">
        <w:rPr>
          <w:rFonts w:ascii="Arial" w:hAnsi="Arial"/>
          <w:sz w:val="24"/>
          <w:szCs w:val="24"/>
        </w:rPr>
        <w:t xml:space="preserve"> in favor of a</w:t>
      </w:r>
      <w:r>
        <w:rPr>
          <w:rFonts w:ascii="Arial" w:hAnsi="Arial"/>
          <w:sz w:val="24"/>
          <w:szCs w:val="24"/>
        </w:rPr>
        <w:t xml:space="preserve"> deeper, more sophisticated approach. In these explanations, the linguistic connection to the name is often tenuous and awkward,</w:t>
      </w:r>
      <w:r w:rsidRPr="00A55C3F">
        <w:rPr>
          <w:rFonts w:ascii="Arial" w:hAnsi="Arial"/>
          <w:sz w:val="24"/>
          <w:szCs w:val="24"/>
        </w:rPr>
        <w:t xml:space="preserve"> </w:t>
      </w:r>
      <w:r>
        <w:rPr>
          <w:rFonts w:ascii="Arial" w:hAnsi="Arial"/>
          <w:sz w:val="24"/>
          <w:szCs w:val="24"/>
        </w:rPr>
        <w:t xml:space="preserve">sometimes using artificial phrases and </w:t>
      </w:r>
      <w:r>
        <w:rPr>
          <w:rFonts w:ascii="Arial" w:hAnsi="Arial"/>
          <w:i/>
          <w:iCs/>
          <w:sz w:val="24"/>
          <w:szCs w:val="24"/>
        </w:rPr>
        <w:t>hapax legomena</w:t>
      </w:r>
      <w:r>
        <w:rPr>
          <w:rFonts w:ascii="Arial" w:hAnsi="Arial"/>
          <w:sz w:val="24"/>
          <w:szCs w:val="24"/>
        </w:rPr>
        <w:t>.</w:t>
      </w:r>
      <w:r>
        <w:rPr>
          <w:rStyle w:val="ac"/>
          <w:rFonts w:ascii="Arial" w:hAnsi="Arial" w:cs="Arial"/>
          <w:sz w:val="24"/>
          <w:szCs w:val="24"/>
        </w:rPr>
        <w:footnoteReference w:id="4"/>
      </w:r>
      <w:r>
        <w:rPr>
          <w:rFonts w:ascii="Arial" w:hAnsi="Arial"/>
          <w:sz w:val="24"/>
          <w:szCs w:val="24"/>
        </w:rPr>
        <w:t xml:space="preserve"> </w:t>
      </w:r>
      <w:r w:rsidRPr="00A55C3F">
        <w:rPr>
          <w:rFonts w:ascii="Arial" w:hAnsi="Arial"/>
          <w:sz w:val="24"/>
          <w:szCs w:val="24"/>
        </w:rPr>
        <w:t>For example, according to the book of Joshua, Gilgal was named for the national circumcision that took place there. However, a person visiting the site two hundred years later would certainly not be able to</w:t>
      </w:r>
      <w:r>
        <w:rPr>
          <w:rFonts w:ascii="Arial" w:hAnsi="Arial"/>
          <w:sz w:val="24"/>
          <w:szCs w:val="24"/>
        </w:rPr>
        <w:t xml:space="preserve"> guess</w:t>
      </w:r>
      <w:r w:rsidRPr="00A55C3F">
        <w:rPr>
          <w:rFonts w:ascii="Arial" w:hAnsi="Arial"/>
          <w:sz w:val="24"/>
          <w:szCs w:val="24"/>
        </w:rPr>
        <w:t xml:space="preserve"> that explanation from simply hearing the name “Gilgal.” </w:t>
      </w:r>
    </w:p>
    <w:p w:rsidR="00BD6B37" w:rsidRPr="00A55C3F" w:rsidRDefault="00BD6B37" w:rsidP="007D5156">
      <w:pPr>
        <w:pStyle w:val="ae"/>
        <w:spacing w:after="0" w:line="240" w:lineRule="auto"/>
        <w:rPr>
          <w:rFonts w:ascii="Arial" w:hAnsi="Arial"/>
          <w:sz w:val="24"/>
          <w:szCs w:val="24"/>
        </w:rPr>
      </w:pPr>
    </w:p>
    <w:p w:rsidR="00BD6B37" w:rsidRPr="00A55C3F" w:rsidRDefault="00BD6B37" w:rsidP="007D5156">
      <w:pPr>
        <w:pStyle w:val="ae"/>
        <w:spacing w:after="0" w:line="240" w:lineRule="auto"/>
        <w:ind w:left="1080" w:firstLine="360"/>
        <w:jc w:val="both"/>
        <w:rPr>
          <w:rFonts w:ascii="Arial" w:hAnsi="Arial"/>
          <w:sz w:val="24"/>
          <w:szCs w:val="24"/>
        </w:rPr>
      </w:pPr>
      <w:r w:rsidRPr="00A55C3F">
        <w:rPr>
          <w:rFonts w:ascii="Arial" w:hAnsi="Arial"/>
          <w:sz w:val="24"/>
          <w:szCs w:val="24"/>
        </w:rPr>
        <w:lastRenderedPageBreak/>
        <w:t>Similarly, we read: “‘This is God’s camp (</w:t>
      </w:r>
      <w:r w:rsidRPr="00A55C3F">
        <w:rPr>
          <w:rFonts w:ascii="Arial" w:hAnsi="Arial"/>
          <w:i/>
          <w:iCs/>
          <w:sz w:val="24"/>
          <w:szCs w:val="24"/>
        </w:rPr>
        <w:t>machaneh Elohim</w:t>
      </w:r>
      <w:r w:rsidRPr="00A55C3F">
        <w:rPr>
          <w:rFonts w:ascii="Arial" w:hAnsi="Arial"/>
          <w:sz w:val="24"/>
          <w:szCs w:val="24"/>
        </w:rPr>
        <w:t>).’ So he named that place Mahanaim” (Genesis 32:3). The use of the term “</w:t>
      </w:r>
      <w:r w:rsidRPr="00A55C3F">
        <w:rPr>
          <w:rFonts w:ascii="Arial" w:hAnsi="Arial"/>
          <w:i/>
          <w:iCs/>
          <w:sz w:val="24"/>
          <w:szCs w:val="24"/>
        </w:rPr>
        <w:t>machaneh</w:t>
      </w:r>
      <w:r w:rsidRPr="00A55C3F">
        <w:rPr>
          <w:rFonts w:ascii="Arial" w:hAnsi="Arial"/>
          <w:sz w:val="24"/>
          <w:szCs w:val="24"/>
        </w:rPr>
        <w:t>” seems out of place for a description of angels, which is what Jacob is referring to here. “</w:t>
      </w:r>
      <w:r w:rsidRPr="00A55C3F">
        <w:rPr>
          <w:rFonts w:ascii="Arial" w:hAnsi="Arial"/>
          <w:i/>
          <w:iCs/>
          <w:sz w:val="24"/>
          <w:szCs w:val="24"/>
        </w:rPr>
        <w:t>Machaneh</w:t>
      </w:r>
      <w:r w:rsidRPr="00A55C3F">
        <w:rPr>
          <w:rFonts w:ascii="Arial" w:hAnsi="Arial"/>
          <w:sz w:val="24"/>
          <w:szCs w:val="24"/>
        </w:rPr>
        <w:t xml:space="preserve">” usually denotes a cluster of tents in which a nomadic people or an army in the field resides. </w:t>
      </w:r>
    </w:p>
    <w:p w:rsidR="00BD6B37" w:rsidRPr="00A55C3F" w:rsidRDefault="00BD6B37" w:rsidP="007D5156">
      <w:pPr>
        <w:pStyle w:val="ae"/>
        <w:spacing w:after="0" w:line="240" w:lineRule="auto"/>
        <w:ind w:left="1080" w:firstLine="360"/>
        <w:jc w:val="both"/>
        <w:rPr>
          <w:rFonts w:ascii="Arial" w:hAnsi="Arial"/>
          <w:sz w:val="24"/>
          <w:szCs w:val="24"/>
        </w:rPr>
      </w:pPr>
    </w:p>
    <w:p w:rsidR="00BD6B37" w:rsidRPr="00A55C3F" w:rsidRDefault="00BD6B37" w:rsidP="007D5156">
      <w:pPr>
        <w:pStyle w:val="ae"/>
        <w:spacing w:after="0" w:line="240" w:lineRule="auto"/>
        <w:ind w:left="1080" w:firstLine="360"/>
        <w:jc w:val="both"/>
        <w:rPr>
          <w:rFonts w:ascii="Arial" w:hAnsi="Arial"/>
          <w:sz w:val="24"/>
          <w:szCs w:val="24"/>
        </w:rPr>
      </w:pPr>
      <w:r w:rsidRPr="00A55C3F">
        <w:rPr>
          <w:rFonts w:ascii="Arial" w:hAnsi="Arial"/>
          <w:sz w:val="24"/>
          <w:szCs w:val="24"/>
        </w:rPr>
        <w:t>We also find: “And [Jacob] built a house for himself and made stalls (</w:t>
      </w:r>
      <w:r w:rsidRPr="00A55C3F">
        <w:rPr>
          <w:rFonts w:ascii="Arial" w:hAnsi="Arial"/>
          <w:i/>
          <w:iCs/>
          <w:sz w:val="24"/>
          <w:szCs w:val="24"/>
        </w:rPr>
        <w:t>sukkot</w:t>
      </w:r>
      <w:r w:rsidRPr="00A55C3F">
        <w:rPr>
          <w:rFonts w:ascii="Arial" w:hAnsi="Arial"/>
          <w:sz w:val="24"/>
          <w:szCs w:val="24"/>
        </w:rPr>
        <w:t>)</w:t>
      </w:r>
      <w:r w:rsidRPr="00A55C3F">
        <w:rPr>
          <w:rFonts w:ascii="Arial" w:hAnsi="Arial"/>
          <w:i/>
          <w:iCs/>
          <w:sz w:val="24"/>
          <w:szCs w:val="24"/>
        </w:rPr>
        <w:t xml:space="preserve"> </w:t>
      </w:r>
      <w:r w:rsidRPr="00A55C3F">
        <w:rPr>
          <w:rFonts w:ascii="Arial" w:hAnsi="Arial"/>
          <w:sz w:val="24"/>
          <w:szCs w:val="24"/>
        </w:rPr>
        <w:t xml:space="preserve">for his cattle; that is why the place was called Succoth” (Genesis 33:17). Why would Jacob name the place for the stalls that he built for his cattle and not for what he built for himself and for his family? In addition, </w:t>
      </w:r>
      <w:r>
        <w:rPr>
          <w:rFonts w:ascii="Arial" w:hAnsi="Arial"/>
          <w:sz w:val="24"/>
          <w:szCs w:val="24"/>
        </w:rPr>
        <w:t xml:space="preserve">the word </w:t>
      </w:r>
      <w:r w:rsidRPr="00A55C3F">
        <w:rPr>
          <w:rFonts w:ascii="Arial" w:hAnsi="Arial"/>
          <w:i/>
          <w:iCs/>
          <w:sz w:val="24"/>
          <w:szCs w:val="24"/>
        </w:rPr>
        <w:t>sukkot</w:t>
      </w:r>
      <w:r w:rsidRPr="00A55C3F">
        <w:rPr>
          <w:rFonts w:ascii="Arial" w:hAnsi="Arial"/>
          <w:sz w:val="24"/>
          <w:szCs w:val="24"/>
        </w:rPr>
        <w:t xml:space="preserve"> in</w:t>
      </w:r>
      <w:r>
        <w:rPr>
          <w:rFonts w:ascii="Arial" w:hAnsi="Arial"/>
          <w:sz w:val="24"/>
          <w:szCs w:val="24"/>
        </w:rPr>
        <w:t xml:space="preserve"> Biblical Hebrew</w:t>
      </w:r>
      <w:r w:rsidRPr="00A55C3F">
        <w:rPr>
          <w:rFonts w:ascii="Arial" w:hAnsi="Arial"/>
          <w:sz w:val="24"/>
          <w:szCs w:val="24"/>
        </w:rPr>
        <w:t xml:space="preserve"> usually refers to temporary living structures for people, whereas stalls for animals are generally called </w:t>
      </w:r>
      <w:r w:rsidRPr="00A55C3F">
        <w:rPr>
          <w:rFonts w:ascii="Arial" w:hAnsi="Arial"/>
          <w:i/>
          <w:iCs/>
          <w:sz w:val="24"/>
          <w:szCs w:val="24"/>
        </w:rPr>
        <w:t>gidrot tzon</w:t>
      </w:r>
      <w:r w:rsidRPr="00A55C3F">
        <w:rPr>
          <w:rFonts w:ascii="Arial" w:hAnsi="Arial"/>
          <w:sz w:val="24"/>
          <w:szCs w:val="24"/>
        </w:rPr>
        <w:t>.</w:t>
      </w:r>
      <w:r w:rsidRPr="00A55C3F">
        <w:rPr>
          <w:rStyle w:val="ac"/>
          <w:rFonts w:ascii="Arial" w:hAnsi="Arial" w:cs="Arial"/>
          <w:sz w:val="24"/>
          <w:szCs w:val="24"/>
        </w:rPr>
        <w:footnoteReference w:id="5"/>
      </w:r>
      <w:r w:rsidRPr="00A55C3F">
        <w:rPr>
          <w:rFonts w:ascii="Arial" w:hAnsi="Arial"/>
          <w:sz w:val="24"/>
          <w:szCs w:val="24"/>
        </w:rPr>
        <w:t xml:space="preserve"> On the other hand, it would be very reasonable for a place that began as a group of temporary houses to take on the name “Succoth,” as we find in the case of the other Succoth, on the Egyptian border: “The Israelites journeyed from Raamses to Succoth” (Exodus 12:37).</w:t>
      </w:r>
      <w:r w:rsidRPr="00A55C3F">
        <w:rPr>
          <w:rStyle w:val="ac"/>
          <w:rFonts w:ascii="Arial" w:hAnsi="Arial" w:cs="Arial"/>
          <w:sz w:val="24"/>
          <w:szCs w:val="24"/>
        </w:rPr>
        <w:footnoteReference w:id="6"/>
      </w:r>
      <w:r w:rsidRPr="00A55C3F">
        <w:rPr>
          <w:rFonts w:ascii="Arial" w:hAnsi="Arial"/>
          <w:sz w:val="24"/>
          <w:szCs w:val="24"/>
        </w:rPr>
        <w:t xml:space="preserve"> </w:t>
      </w:r>
    </w:p>
    <w:p w:rsidR="00BD6B37" w:rsidRPr="00A55C3F" w:rsidRDefault="00BD6B37" w:rsidP="007D5156">
      <w:pPr>
        <w:pStyle w:val="ae"/>
        <w:spacing w:after="0" w:line="240" w:lineRule="auto"/>
        <w:ind w:left="1080" w:firstLine="360"/>
        <w:jc w:val="both"/>
        <w:rPr>
          <w:rFonts w:ascii="Arial" w:hAnsi="Arial"/>
          <w:sz w:val="24"/>
          <w:szCs w:val="24"/>
        </w:rPr>
      </w:pPr>
    </w:p>
    <w:p w:rsidR="00BD6B37" w:rsidRPr="00A55C3F" w:rsidRDefault="00BD6B37" w:rsidP="007D5156">
      <w:pPr>
        <w:pStyle w:val="ae"/>
        <w:spacing w:after="0" w:line="240" w:lineRule="auto"/>
        <w:ind w:left="1080" w:firstLine="360"/>
        <w:jc w:val="both"/>
        <w:rPr>
          <w:rFonts w:ascii="Arial" w:hAnsi="Arial"/>
          <w:sz w:val="24"/>
          <w:szCs w:val="24"/>
        </w:rPr>
      </w:pPr>
      <w:r w:rsidRPr="00A55C3F">
        <w:rPr>
          <w:rFonts w:ascii="Arial" w:hAnsi="Arial"/>
          <w:sz w:val="24"/>
          <w:szCs w:val="24"/>
        </w:rPr>
        <w:t>This phenomenon is especially striking in the names of Jacob’s sons. There is no simpler name to understand than Reuben: “</w:t>
      </w:r>
      <w:r w:rsidRPr="00A55C3F">
        <w:rPr>
          <w:rFonts w:ascii="Arial" w:hAnsi="Arial"/>
          <w:i/>
          <w:iCs/>
          <w:sz w:val="24"/>
          <w:szCs w:val="24"/>
        </w:rPr>
        <w:t>Re’u</w:t>
      </w:r>
      <w:r w:rsidRPr="00A55C3F">
        <w:rPr>
          <w:rFonts w:ascii="Arial" w:hAnsi="Arial"/>
          <w:sz w:val="24"/>
          <w:szCs w:val="24"/>
        </w:rPr>
        <w:t xml:space="preserve">, </w:t>
      </w:r>
      <w:r w:rsidRPr="00A55C3F">
        <w:rPr>
          <w:rFonts w:ascii="Arial" w:hAnsi="Arial"/>
          <w:i/>
          <w:iCs/>
          <w:sz w:val="24"/>
          <w:szCs w:val="24"/>
        </w:rPr>
        <w:t>ben</w:t>
      </w:r>
      <w:r w:rsidRPr="00A55C3F">
        <w:rPr>
          <w:rFonts w:ascii="Arial" w:hAnsi="Arial"/>
          <w:sz w:val="24"/>
          <w:szCs w:val="24"/>
        </w:rPr>
        <w:t xml:space="preserve">!” – “Look, a son!” Jacob’s wife Leah has just given birth to a firstborn son. She is overjoyed, and the choice of the name Reuben is simply her way of inviting the world to come look at her beautiful baby boy. But according to the Torah, Leah was saying </w:t>
      </w:r>
      <w:r>
        <w:rPr>
          <w:rFonts w:ascii="Arial" w:hAnsi="Arial"/>
          <w:sz w:val="24"/>
          <w:szCs w:val="24"/>
        </w:rPr>
        <w:t>something completely different.</w:t>
      </w:r>
      <w:r w:rsidRPr="00A55C3F">
        <w:rPr>
          <w:rFonts w:ascii="Arial" w:hAnsi="Arial"/>
          <w:sz w:val="24"/>
          <w:szCs w:val="24"/>
        </w:rPr>
        <w:t xml:space="preserve"> She says, “The Lord has seen (</w:t>
      </w:r>
      <w:r w:rsidRPr="00A55C3F">
        <w:rPr>
          <w:rFonts w:ascii="Arial" w:hAnsi="Arial"/>
          <w:i/>
          <w:iCs/>
          <w:sz w:val="24"/>
          <w:szCs w:val="24"/>
        </w:rPr>
        <w:t>ra’a</w:t>
      </w:r>
      <w:r w:rsidRPr="00A55C3F">
        <w:rPr>
          <w:rFonts w:ascii="Arial" w:hAnsi="Arial"/>
          <w:sz w:val="24"/>
          <w:szCs w:val="24"/>
        </w:rPr>
        <w:t>) my affliction (</w:t>
      </w:r>
      <w:r w:rsidRPr="00A55C3F">
        <w:rPr>
          <w:rFonts w:ascii="Arial" w:hAnsi="Arial"/>
          <w:i/>
          <w:iCs/>
          <w:sz w:val="24"/>
          <w:szCs w:val="24"/>
        </w:rPr>
        <w:t>be-onyi</w:t>
      </w:r>
      <w:r w:rsidRPr="00A55C3F">
        <w:rPr>
          <w:rFonts w:ascii="Arial" w:hAnsi="Arial"/>
          <w:sz w:val="24"/>
          <w:szCs w:val="24"/>
        </w:rPr>
        <w:t>), that now my husband will love me (</w:t>
      </w:r>
      <w:r w:rsidRPr="00A55C3F">
        <w:rPr>
          <w:rFonts w:ascii="Arial" w:hAnsi="Arial"/>
          <w:i/>
          <w:iCs/>
          <w:sz w:val="24"/>
          <w:szCs w:val="24"/>
        </w:rPr>
        <w:t>ye’ehavani</w:t>
      </w:r>
      <w:r w:rsidRPr="00A55C3F">
        <w:rPr>
          <w:rFonts w:ascii="Arial" w:hAnsi="Arial"/>
          <w:sz w:val="24"/>
          <w:szCs w:val="24"/>
        </w:rPr>
        <w:t xml:space="preserve">)” (Genesis 29:32). </w:t>
      </w:r>
      <w:r>
        <w:rPr>
          <w:rFonts w:ascii="Arial" w:hAnsi="Arial"/>
          <w:sz w:val="24"/>
          <w:szCs w:val="24"/>
        </w:rPr>
        <w:t xml:space="preserve">The first portion of the name Reuben is taken from </w:t>
      </w:r>
      <w:r>
        <w:rPr>
          <w:rFonts w:ascii="Arial" w:hAnsi="Arial"/>
          <w:i/>
          <w:iCs/>
          <w:sz w:val="24"/>
          <w:szCs w:val="24"/>
        </w:rPr>
        <w:t>ra'a</w:t>
      </w:r>
      <w:r>
        <w:rPr>
          <w:rFonts w:ascii="Arial" w:hAnsi="Arial"/>
          <w:sz w:val="24"/>
          <w:szCs w:val="24"/>
        </w:rPr>
        <w:t>, while t</w:t>
      </w:r>
      <w:r w:rsidRPr="00A55C3F">
        <w:rPr>
          <w:rFonts w:ascii="Arial" w:hAnsi="Arial"/>
          <w:sz w:val="24"/>
          <w:szCs w:val="24"/>
        </w:rPr>
        <w:t xml:space="preserve">he letters </w:t>
      </w:r>
      <w:r w:rsidRPr="00A55C3F">
        <w:rPr>
          <w:rFonts w:ascii="Arial" w:hAnsi="Arial"/>
          <w:i/>
          <w:iCs/>
          <w:sz w:val="24"/>
          <w:szCs w:val="24"/>
        </w:rPr>
        <w:t>be</w:t>
      </w:r>
      <w:r>
        <w:rPr>
          <w:rFonts w:ascii="Arial" w:hAnsi="Arial"/>
          <w:i/>
          <w:iCs/>
          <w:sz w:val="24"/>
          <w:szCs w:val="24"/>
        </w:rPr>
        <w:t>i</w:t>
      </w:r>
      <w:r w:rsidRPr="00A55C3F">
        <w:rPr>
          <w:rFonts w:ascii="Arial" w:hAnsi="Arial"/>
          <w:i/>
          <w:iCs/>
          <w:sz w:val="24"/>
          <w:szCs w:val="24"/>
        </w:rPr>
        <w:t xml:space="preserve">t </w:t>
      </w:r>
      <w:r w:rsidRPr="00A55C3F">
        <w:rPr>
          <w:rFonts w:ascii="Arial" w:hAnsi="Arial"/>
          <w:sz w:val="24"/>
          <w:szCs w:val="24"/>
        </w:rPr>
        <w:t xml:space="preserve">and </w:t>
      </w:r>
      <w:r w:rsidRPr="00A55C3F">
        <w:rPr>
          <w:rFonts w:ascii="Arial" w:hAnsi="Arial"/>
          <w:i/>
          <w:iCs/>
          <w:sz w:val="24"/>
          <w:szCs w:val="24"/>
        </w:rPr>
        <w:t>nun</w:t>
      </w:r>
      <w:r w:rsidRPr="00A55C3F">
        <w:rPr>
          <w:rFonts w:ascii="Arial" w:hAnsi="Arial"/>
          <w:sz w:val="24"/>
          <w:szCs w:val="24"/>
        </w:rPr>
        <w:t xml:space="preserve"> </w:t>
      </w:r>
      <w:r>
        <w:rPr>
          <w:rFonts w:ascii="Arial" w:hAnsi="Arial"/>
          <w:sz w:val="24"/>
          <w:szCs w:val="24"/>
        </w:rPr>
        <w:t xml:space="preserve">of the latter section of the name </w:t>
      </w:r>
      <w:r w:rsidRPr="00A55C3F">
        <w:rPr>
          <w:rFonts w:ascii="Arial" w:hAnsi="Arial"/>
          <w:sz w:val="24"/>
          <w:szCs w:val="24"/>
        </w:rPr>
        <w:t>are taken from the words “</w:t>
      </w:r>
      <w:r w:rsidRPr="00A55C3F">
        <w:rPr>
          <w:rFonts w:ascii="Arial" w:hAnsi="Arial"/>
          <w:i/>
          <w:iCs/>
          <w:sz w:val="24"/>
          <w:szCs w:val="24"/>
        </w:rPr>
        <w:t>be-onyi</w:t>
      </w:r>
      <w:r w:rsidRPr="00A55C3F">
        <w:rPr>
          <w:rFonts w:ascii="Arial" w:hAnsi="Arial"/>
          <w:sz w:val="24"/>
          <w:szCs w:val="24"/>
        </w:rPr>
        <w:t>” and “</w:t>
      </w:r>
      <w:r w:rsidRPr="00A55C3F">
        <w:rPr>
          <w:rFonts w:ascii="Arial" w:hAnsi="Arial"/>
          <w:i/>
          <w:iCs/>
          <w:sz w:val="24"/>
          <w:szCs w:val="24"/>
        </w:rPr>
        <w:t>ye’ehavani</w:t>
      </w:r>
      <w:r>
        <w:rPr>
          <w:rFonts w:ascii="Arial" w:hAnsi="Arial"/>
          <w:sz w:val="24"/>
          <w:szCs w:val="24"/>
        </w:rPr>
        <w:t>.</w:t>
      </w:r>
      <w:r w:rsidRPr="00A55C3F">
        <w:rPr>
          <w:rFonts w:ascii="Arial" w:hAnsi="Arial"/>
          <w:sz w:val="24"/>
          <w:szCs w:val="24"/>
        </w:rPr>
        <w:t xml:space="preserve">” </w:t>
      </w:r>
      <w:r>
        <w:rPr>
          <w:rFonts w:ascii="Arial" w:hAnsi="Arial"/>
          <w:sz w:val="24"/>
          <w:szCs w:val="24"/>
        </w:rPr>
        <w:t>T</w:t>
      </w:r>
      <w:r w:rsidRPr="00A55C3F">
        <w:rPr>
          <w:rFonts w:ascii="Arial" w:hAnsi="Arial"/>
          <w:sz w:val="24"/>
          <w:szCs w:val="24"/>
        </w:rPr>
        <w:t>here is no natural linguistic connection between these words</w:t>
      </w:r>
      <w:r>
        <w:rPr>
          <w:rFonts w:ascii="Arial" w:hAnsi="Arial"/>
          <w:sz w:val="24"/>
          <w:szCs w:val="24"/>
        </w:rPr>
        <w:t xml:space="preserve"> and the common word </w:t>
      </w:r>
      <w:r>
        <w:rPr>
          <w:rFonts w:ascii="Arial" w:hAnsi="Arial"/>
          <w:i/>
          <w:iCs/>
          <w:sz w:val="24"/>
          <w:szCs w:val="24"/>
        </w:rPr>
        <w:t>ben</w:t>
      </w:r>
      <w:r>
        <w:rPr>
          <w:rFonts w:ascii="Arial" w:hAnsi="Arial"/>
          <w:sz w:val="24"/>
          <w:szCs w:val="24"/>
        </w:rPr>
        <w:t xml:space="preserve"> – the final element of the name Reuben</w:t>
      </w:r>
      <w:r w:rsidRPr="00A55C3F">
        <w:rPr>
          <w:rFonts w:ascii="Arial" w:hAnsi="Arial"/>
          <w:sz w:val="24"/>
          <w:szCs w:val="24"/>
        </w:rPr>
        <w:t>.</w:t>
      </w:r>
    </w:p>
    <w:p w:rsidR="00BD6B37" w:rsidRPr="00A55C3F" w:rsidRDefault="00BD6B37" w:rsidP="007D5156">
      <w:pPr>
        <w:pStyle w:val="ae"/>
        <w:spacing w:after="0" w:line="240" w:lineRule="auto"/>
        <w:ind w:left="1080" w:firstLine="360"/>
        <w:jc w:val="both"/>
        <w:rPr>
          <w:rFonts w:ascii="Arial" w:hAnsi="Arial"/>
          <w:sz w:val="24"/>
          <w:szCs w:val="24"/>
        </w:rPr>
      </w:pPr>
    </w:p>
    <w:p w:rsidR="00BD6B37" w:rsidRPr="00A55C3F" w:rsidRDefault="00BD6B37" w:rsidP="007D5156">
      <w:pPr>
        <w:pStyle w:val="ae"/>
        <w:spacing w:after="0" w:line="240" w:lineRule="auto"/>
        <w:ind w:left="1080" w:firstLine="360"/>
        <w:jc w:val="both"/>
        <w:rPr>
          <w:rFonts w:ascii="Arial" w:hAnsi="Arial"/>
          <w:sz w:val="24"/>
          <w:szCs w:val="24"/>
        </w:rPr>
      </w:pPr>
      <w:r w:rsidRPr="00A55C3F">
        <w:rPr>
          <w:rFonts w:ascii="Arial" w:hAnsi="Arial"/>
          <w:sz w:val="24"/>
          <w:szCs w:val="24"/>
        </w:rPr>
        <w:t>The same can be seen in the case of Naphtali: “‘A fateful contest (</w:t>
      </w:r>
      <w:r w:rsidRPr="00A55C3F">
        <w:rPr>
          <w:rFonts w:ascii="Arial" w:hAnsi="Arial"/>
          <w:i/>
          <w:iCs/>
          <w:sz w:val="24"/>
          <w:szCs w:val="24"/>
        </w:rPr>
        <w:t>naftulim</w:t>
      </w:r>
      <w:r w:rsidRPr="00A55C3F">
        <w:rPr>
          <w:rFonts w:ascii="Arial" w:hAnsi="Arial"/>
          <w:sz w:val="24"/>
          <w:szCs w:val="24"/>
        </w:rPr>
        <w:t>) I waged (</w:t>
      </w:r>
      <w:r w:rsidRPr="00A55C3F">
        <w:rPr>
          <w:rFonts w:ascii="Arial" w:hAnsi="Arial"/>
          <w:i/>
          <w:iCs/>
          <w:sz w:val="24"/>
          <w:szCs w:val="24"/>
        </w:rPr>
        <w:t>niftalti</w:t>
      </w:r>
      <w:r w:rsidRPr="00A55C3F">
        <w:rPr>
          <w:rFonts w:ascii="Arial" w:hAnsi="Arial"/>
          <w:sz w:val="24"/>
          <w:szCs w:val="24"/>
        </w:rPr>
        <w:t xml:space="preserve">) with my sister; yes, and I have prevailed.’ So she named him Naphtali” (30:8). Nowhere else in </w:t>
      </w:r>
      <w:r w:rsidRPr="00A55C3F">
        <w:rPr>
          <w:rFonts w:ascii="Arial" w:hAnsi="Arial"/>
          <w:i/>
          <w:iCs/>
          <w:sz w:val="24"/>
          <w:szCs w:val="24"/>
        </w:rPr>
        <w:t>Tanakh</w:t>
      </w:r>
      <w:r w:rsidRPr="00A55C3F">
        <w:rPr>
          <w:rFonts w:ascii="Arial" w:hAnsi="Arial"/>
          <w:sz w:val="24"/>
          <w:szCs w:val="24"/>
        </w:rPr>
        <w:t>, or in any ancient Hebrew source, does the term “</w:t>
      </w:r>
      <w:r w:rsidRPr="00A55C3F">
        <w:rPr>
          <w:rFonts w:ascii="Arial" w:hAnsi="Arial"/>
          <w:i/>
          <w:iCs/>
          <w:sz w:val="24"/>
          <w:szCs w:val="24"/>
        </w:rPr>
        <w:t>naftulim</w:t>
      </w:r>
      <w:r w:rsidRPr="00A55C3F">
        <w:rPr>
          <w:rFonts w:ascii="Arial" w:hAnsi="Arial"/>
          <w:sz w:val="24"/>
          <w:szCs w:val="24"/>
        </w:rPr>
        <w:t xml:space="preserve">” appear. </w:t>
      </w:r>
      <w:r>
        <w:rPr>
          <w:rFonts w:ascii="Arial" w:hAnsi="Arial"/>
          <w:sz w:val="24"/>
          <w:szCs w:val="24"/>
        </w:rPr>
        <w:t xml:space="preserve">Its </w:t>
      </w:r>
      <w:r w:rsidRPr="00A55C3F">
        <w:rPr>
          <w:rFonts w:ascii="Arial" w:hAnsi="Arial"/>
          <w:sz w:val="24"/>
          <w:szCs w:val="24"/>
        </w:rPr>
        <w:t xml:space="preserve">meaning may be understood based on nouns that share </w:t>
      </w:r>
      <w:r w:rsidRPr="00ED6C3A">
        <w:rPr>
          <w:rFonts w:ascii="Arial" w:hAnsi="Arial"/>
          <w:sz w:val="24"/>
          <w:szCs w:val="24"/>
        </w:rPr>
        <w:t>t</w:t>
      </w:r>
      <w:r w:rsidRPr="00A55C3F">
        <w:rPr>
          <w:rFonts w:ascii="Arial" w:hAnsi="Arial"/>
          <w:sz w:val="24"/>
          <w:szCs w:val="24"/>
        </w:rPr>
        <w:t>he same linguistic root, but the word “</w:t>
      </w:r>
      <w:r w:rsidRPr="00A55C3F">
        <w:rPr>
          <w:rFonts w:ascii="Arial" w:hAnsi="Arial"/>
          <w:i/>
          <w:iCs/>
          <w:sz w:val="24"/>
          <w:szCs w:val="24"/>
        </w:rPr>
        <w:t>naftulim</w:t>
      </w:r>
      <w:r w:rsidRPr="00A55C3F">
        <w:rPr>
          <w:rFonts w:ascii="Arial" w:hAnsi="Arial"/>
          <w:sz w:val="24"/>
          <w:szCs w:val="24"/>
        </w:rPr>
        <w:t xml:space="preserve">” itself is </w:t>
      </w:r>
      <w:r>
        <w:rPr>
          <w:rFonts w:ascii="Arial" w:hAnsi="Arial"/>
          <w:sz w:val="24"/>
          <w:szCs w:val="24"/>
        </w:rPr>
        <w:t xml:space="preserve">unique in the Hebrew of  </w:t>
      </w:r>
      <w:r w:rsidRPr="0011606D">
        <w:rPr>
          <w:rFonts w:ascii="Arial" w:hAnsi="Arial"/>
          <w:i/>
          <w:iCs/>
          <w:sz w:val="24"/>
          <w:szCs w:val="24"/>
        </w:rPr>
        <w:t>Tanakh</w:t>
      </w:r>
      <w:r>
        <w:rPr>
          <w:rFonts w:ascii="Arial" w:hAnsi="Arial"/>
          <w:sz w:val="24"/>
          <w:szCs w:val="24"/>
        </w:rPr>
        <w:t xml:space="preserve"> and is not known in either the Hebrew of Qumran or </w:t>
      </w:r>
      <w:r>
        <w:rPr>
          <w:rFonts w:ascii="Arial" w:hAnsi="Arial"/>
          <w:i/>
          <w:iCs/>
          <w:sz w:val="24"/>
          <w:szCs w:val="24"/>
        </w:rPr>
        <w:t>C</w:t>
      </w:r>
      <w:r w:rsidRPr="0011606D">
        <w:rPr>
          <w:rFonts w:ascii="Arial" w:hAnsi="Arial"/>
          <w:i/>
          <w:iCs/>
          <w:sz w:val="24"/>
          <w:szCs w:val="24"/>
        </w:rPr>
        <w:t>hazal</w:t>
      </w:r>
      <w:r>
        <w:rPr>
          <w:rFonts w:ascii="Arial" w:hAnsi="Arial"/>
          <w:sz w:val="24"/>
          <w:szCs w:val="24"/>
        </w:rPr>
        <w:t xml:space="preserve"> or in any other Semitic language.</w:t>
      </w:r>
      <w:r w:rsidRPr="00A55C3F">
        <w:rPr>
          <w:rFonts w:ascii="Arial" w:hAnsi="Arial"/>
          <w:sz w:val="24"/>
          <w:szCs w:val="24"/>
        </w:rPr>
        <w:t xml:space="preserve"> </w:t>
      </w:r>
    </w:p>
    <w:p w:rsidR="00BD6B37" w:rsidRPr="00A55C3F" w:rsidRDefault="00BD6B37" w:rsidP="007D5156">
      <w:pPr>
        <w:pStyle w:val="ae"/>
        <w:spacing w:after="0" w:line="240" w:lineRule="auto"/>
        <w:ind w:left="1080" w:firstLine="360"/>
        <w:jc w:val="both"/>
        <w:rPr>
          <w:rFonts w:ascii="Arial" w:hAnsi="Arial"/>
          <w:sz w:val="24"/>
          <w:szCs w:val="24"/>
        </w:rPr>
      </w:pPr>
    </w:p>
    <w:p w:rsidR="00BD6B37" w:rsidRPr="00A55C3F" w:rsidRDefault="00BD6B37" w:rsidP="007D5156">
      <w:pPr>
        <w:pStyle w:val="ae"/>
        <w:spacing w:after="0" w:line="240" w:lineRule="auto"/>
        <w:ind w:left="1080" w:firstLine="360"/>
        <w:jc w:val="both"/>
        <w:rPr>
          <w:rFonts w:ascii="Arial" w:hAnsi="Arial"/>
          <w:sz w:val="24"/>
          <w:szCs w:val="24"/>
        </w:rPr>
      </w:pPr>
      <w:r w:rsidRPr="00A55C3F">
        <w:rPr>
          <w:rFonts w:ascii="Arial" w:hAnsi="Arial"/>
          <w:sz w:val="24"/>
          <w:szCs w:val="24"/>
        </w:rPr>
        <w:t>Regarding Zebulun, we read: “‘God has given me (</w:t>
      </w:r>
      <w:r w:rsidRPr="00A55C3F">
        <w:rPr>
          <w:rFonts w:ascii="Arial" w:hAnsi="Arial"/>
          <w:i/>
          <w:iCs/>
          <w:sz w:val="24"/>
          <w:szCs w:val="24"/>
        </w:rPr>
        <w:t>zevadani</w:t>
      </w:r>
      <w:r w:rsidRPr="00A55C3F">
        <w:rPr>
          <w:rFonts w:ascii="Arial" w:hAnsi="Arial"/>
          <w:sz w:val="24"/>
          <w:szCs w:val="24"/>
        </w:rPr>
        <w:t>)</w:t>
      </w:r>
      <w:r w:rsidRPr="00A55C3F">
        <w:rPr>
          <w:rFonts w:ascii="Arial" w:hAnsi="Arial"/>
          <w:i/>
          <w:iCs/>
          <w:sz w:val="24"/>
          <w:szCs w:val="24"/>
        </w:rPr>
        <w:t xml:space="preserve"> </w:t>
      </w:r>
      <w:r w:rsidRPr="00A55C3F">
        <w:rPr>
          <w:rFonts w:ascii="Arial" w:hAnsi="Arial"/>
          <w:sz w:val="24"/>
          <w:szCs w:val="24"/>
        </w:rPr>
        <w:t>a choice gift (</w:t>
      </w:r>
      <w:r w:rsidRPr="00A55C3F">
        <w:rPr>
          <w:rFonts w:ascii="Arial" w:hAnsi="Arial"/>
          <w:i/>
          <w:iCs/>
          <w:sz w:val="24"/>
          <w:szCs w:val="24"/>
        </w:rPr>
        <w:t>zeved</w:t>
      </w:r>
      <w:r w:rsidRPr="00A55C3F">
        <w:rPr>
          <w:rFonts w:ascii="Arial" w:hAnsi="Arial"/>
          <w:sz w:val="24"/>
          <w:szCs w:val="24"/>
        </w:rPr>
        <w:t>); this time my husband will exalt me (</w:t>
      </w:r>
      <w:r w:rsidRPr="00A55C3F">
        <w:rPr>
          <w:rFonts w:ascii="Arial" w:hAnsi="Arial"/>
          <w:i/>
          <w:iCs/>
          <w:sz w:val="24"/>
          <w:szCs w:val="24"/>
        </w:rPr>
        <w:t>yizbeleni</w:t>
      </w:r>
      <w:r w:rsidRPr="00A55C3F">
        <w:rPr>
          <w:rFonts w:ascii="Arial" w:hAnsi="Arial"/>
          <w:sz w:val="24"/>
          <w:szCs w:val="24"/>
        </w:rPr>
        <w:t xml:space="preserve">), for I have borne him six sons.’ So she named him Zebulun” (30:20). </w:t>
      </w:r>
      <w:r>
        <w:rPr>
          <w:rFonts w:ascii="Arial" w:hAnsi="Arial"/>
          <w:sz w:val="24"/>
          <w:szCs w:val="24"/>
        </w:rPr>
        <w:t xml:space="preserve">Based on several similar words and names, we might be able to infer the meaning of </w:t>
      </w:r>
      <w:r w:rsidRPr="00A55C3F">
        <w:rPr>
          <w:rFonts w:ascii="Arial" w:hAnsi="Arial"/>
          <w:sz w:val="24"/>
          <w:szCs w:val="24"/>
        </w:rPr>
        <w:t>the words “</w:t>
      </w:r>
      <w:r w:rsidRPr="00A55C3F">
        <w:rPr>
          <w:rFonts w:ascii="Arial" w:hAnsi="Arial"/>
          <w:i/>
          <w:iCs/>
          <w:sz w:val="24"/>
          <w:szCs w:val="24"/>
        </w:rPr>
        <w:t>zevadani</w:t>
      </w:r>
      <w:r w:rsidRPr="00A55C3F">
        <w:rPr>
          <w:rFonts w:ascii="Arial" w:hAnsi="Arial"/>
          <w:sz w:val="24"/>
          <w:szCs w:val="24"/>
        </w:rPr>
        <w:t>” and “</w:t>
      </w:r>
      <w:r w:rsidRPr="00A55C3F">
        <w:rPr>
          <w:rFonts w:ascii="Arial" w:hAnsi="Arial"/>
          <w:i/>
          <w:iCs/>
          <w:sz w:val="24"/>
          <w:szCs w:val="24"/>
        </w:rPr>
        <w:t>yizbeleni</w:t>
      </w:r>
      <w:r w:rsidRPr="00A55C3F">
        <w:rPr>
          <w:rFonts w:ascii="Arial" w:hAnsi="Arial"/>
          <w:sz w:val="24"/>
          <w:szCs w:val="24"/>
        </w:rPr>
        <w:t xml:space="preserve">.” However, </w:t>
      </w:r>
      <w:r w:rsidRPr="00A55C3F">
        <w:rPr>
          <w:rFonts w:ascii="Arial" w:hAnsi="Arial"/>
          <w:sz w:val="24"/>
          <w:szCs w:val="24"/>
        </w:rPr>
        <w:lastRenderedPageBreak/>
        <w:t xml:space="preserve">the root </w:t>
      </w:r>
      <w:r w:rsidRPr="00A55C3F">
        <w:rPr>
          <w:rFonts w:ascii="Arial" w:hAnsi="Arial"/>
          <w:smallCaps/>
          <w:sz w:val="24"/>
          <w:szCs w:val="24"/>
        </w:rPr>
        <w:t>z-b-d</w:t>
      </w:r>
      <w:r w:rsidRPr="00A55C3F">
        <w:rPr>
          <w:rFonts w:ascii="Arial" w:hAnsi="Arial"/>
          <w:sz w:val="24"/>
          <w:szCs w:val="24"/>
        </w:rPr>
        <w:t xml:space="preserve"> only appears a handful of times, all in Biblical names, and the root </w:t>
      </w:r>
      <w:r w:rsidRPr="00A55C3F">
        <w:rPr>
          <w:rFonts w:ascii="Arial" w:hAnsi="Arial"/>
          <w:smallCaps/>
          <w:sz w:val="24"/>
          <w:szCs w:val="24"/>
        </w:rPr>
        <w:t xml:space="preserve">z-b-l </w:t>
      </w:r>
      <w:r w:rsidRPr="00A55C3F">
        <w:rPr>
          <w:rFonts w:ascii="Arial" w:hAnsi="Arial"/>
          <w:sz w:val="24"/>
          <w:szCs w:val="24"/>
        </w:rPr>
        <w:t xml:space="preserve">only appears </w:t>
      </w:r>
      <w:r>
        <w:rPr>
          <w:rFonts w:ascii="Arial" w:hAnsi="Arial"/>
          <w:sz w:val="24"/>
          <w:szCs w:val="24"/>
        </w:rPr>
        <w:t xml:space="preserve">in one </w:t>
      </w:r>
      <w:r w:rsidRPr="00A55C3F">
        <w:rPr>
          <w:rFonts w:ascii="Arial" w:hAnsi="Arial"/>
          <w:sz w:val="24"/>
          <w:szCs w:val="24"/>
        </w:rPr>
        <w:t xml:space="preserve">noun and one </w:t>
      </w:r>
      <w:r>
        <w:rPr>
          <w:rFonts w:ascii="Arial" w:hAnsi="Arial"/>
          <w:sz w:val="24"/>
          <w:szCs w:val="24"/>
        </w:rPr>
        <w:t xml:space="preserve">person’s </w:t>
      </w:r>
      <w:r w:rsidRPr="00A55C3F">
        <w:rPr>
          <w:rFonts w:ascii="Arial" w:hAnsi="Arial"/>
          <w:sz w:val="24"/>
          <w:szCs w:val="24"/>
        </w:rPr>
        <w:t>name, but never in verb form.</w:t>
      </w:r>
    </w:p>
    <w:p w:rsidR="00BD6B37" w:rsidRPr="00A55C3F" w:rsidRDefault="00BD6B37" w:rsidP="007D5156">
      <w:pPr>
        <w:pStyle w:val="ae"/>
        <w:spacing w:after="0" w:line="240" w:lineRule="auto"/>
        <w:ind w:left="1080" w:firstLine="360"/>
        <w:jc w:val="both"/>
        <w:rPr>
          <w:rFonts w:ascii="Arial" w:hAnsi="Arial"/>
          <w:sz w:val="24"/>
          <w:szCs w:val="24"/>
        </w:rPr>
      </w:pPr>
    </w:p>
    <w:p w:rsidR="00BD6B37" w:rsidRPr="00A55C3F" w:rsidRDefault="00BD6B37" w:rsidP="007D5156">
      <w:pPr>
        <w:pStyle w:val="ae"/>
        <w:spacing w:after="0" w:line="240" w:lineRule="auto"/>
        <w:ind w:left="1080" w:firstLine="360"/>
        <w:jc w:val="both"/>
        <w:rPr>
          <w:rFonts w:ascii="Arial" w:hAnsi="Arial"/>
          <w:sz w:val="24"/>
          <w:szCs w:val="24"/>
        </w:rPr>
      </w:pPr>
      <w:r w:rsidRPr="00A55C3F">
        <w:rPr>
          <w:rFonts w:ascii="Arial" w:hAnsi="Arial"/>
          <w:sz w:val="24"/>
          <w:szCs w:val="24"/>
        </w:rPr>
        <w:t>In all of these cases, it seems clear that the name is what led to the explanation, and not that the explanation led to the name!</w:t>
      </w:r>
    </w:p>
    <w:p w:rsidR="00BD6B37" w:rsidRPr="00A55C3F" w:rsidRDefault="00BD6B37" w:rsidP="007D5156">
      <w:pPr>
        <w:spacing w:after="0" w:line="240" w:lineRule="auto"/>
        <w:jc w:val="both"/>
        <w:rPr>
          <w:rFonts w:ascii="Arial" w:hAnsi="Arial"/>
          <w:sz w:val="24"/>
          <w:szCs w:val="24"/>
        </w:rPr>
      </w:pPr>
    </w:p>
    <w:p w:rsidR="00BD6B37" w:rsidRPr="00A55C3F" w:rsidRDefault="00BD6B37" w:rsidP="007D5156">
      <w:pPr>
        <w:spacing w:after="0" w:line="240" w:lineRule="auto"/>
        <w:jc w:val="both"/>
        <w:rPr>
          <w:rFonts w:ascii="Arial" w:hAnsi="Arial"/>
          <w:b/>
          <w:bCs/>
          <w:sz w:val="24"/>
          <w:szCs w:val="24"/>
          <w:rtl/>
        </w:rPr>
      </w:pPr>
      <w:r w:rsidRPr="00A55C3F">
        <w:rPr>
          <w:rFonts w:ascii="Arial" w:hAnsi="Arial"/>
          <w:b/>
          <w:bCs/>
          <w:sz w:val="24"/>
          <w:szCs w:val="24"/>
        </w:rPr>
        <w:t>Rabbi Obadiah Sforno’s approach</w:t>
      </w:r>
    </w:p>
    <w:p w:rsidR="00BD6B37" w:rsidRPr="00A55C3F" w:rsidRDefault="00BD6B37" w:rsidP="007D5156">
      <w:pPr>
        <w:spacing w:after="0" w:line="240" w:lineRule="auto"/>
        <w:jc w:val="both"/>
        <w:rPr>
          <w:rFonts w:ascii="Arial" w:hAnsi="Arial"/>
          <w:sz w:val="24"/>
          <w:szCs w:val="24"/>
        </w:rPr>
      </w:pPr>
    </w:p>
    <w:p w:rsidR="00BD6B37" w:rsidRPr="00A55C3F" w:rsidRDefault="00BD6B37" w:rsidP="008D7845">
      <w:pPr>
        <w:spacing w:after="0" w:line="240" w:lineRule="auto"/>
        <w:ind w:firstLine="720"/>
        <w:jc w:val="both"/>
        <w:rPr>
          <w:rFonts w:ascii="Arial" w:hAnsi="Arial"/>
          <w:sz w:val="24"/>
          <w:szCs w:val="24"/>
        </w:rPr>
      </w:pPr>
      <w:r w:rsidRPr="00A55C3F">
        <w:rPr>
          <w:rFonts w:ascii="Arial" w:hAnsi="Arial"/>
          <w:i/>
          <w:iCs/>
          <w:sz w:val="24"/>
          <w:szCs w:val="24"/>
        </w:rPr>
        <w:t xml:space="preserve">Parashat Vayetze </w:t>
      </w:r>
      <w:r w:rsidRPr="00A55C3F">
        <w:rPr>
          <w:rFonts w:ascii="Arial" w:hAnsi="Arial"/>
          <w:sz w:val="24"/>
          <w:szCs w:val="24"/>
        </w:rPr>
        <w:t>provides an uplifting, spiritual explanation for Leah’s choice of the name “Judah” for her fourth son: “This time I will praise (</w:t>
      </w:r>
      <w:r w:rsidRPr="00A55C3F">
        <w:rPr>
          <w:rFonts w:ascii="Arial" w:hAnsi="Arial"/>
          <w:i/>
          <w:iCs/>
          <w:sz w:val="24"/>
          <w:szCs w:val="24"/>
        </w:rPr>
        <w:t>odeh</w:t>
      </w:r>
      <w:r w:rsidRPr="00A55C3F">
        <w:rPr>
          <w:rFonts w:ascii="Arial" w:hAnsi="Arial"/>
          <w:sz w:val="24"/>
          <w:szCs w:val="24"/>
        </w:rPr>
        <w:t>)</w:t>
      </w:r>
      <w:r w:rsidRPr="00A55C3F">
        <w:rPr>
          <w:rFonts w:ascii="Arial" w:hAnsi="Arial"/>
          <w:i/>
          <w:iCs/>
          <w:sz w:val="24"/>
          <w:szCs w:val="24"/>
        </w:rPr>
        <w:t xml:space="preserve"> </w:t>
      </w:r>
      <w:r w:rsidRPr="00A55C3F">
        <w:rPr>
          <w:rFonts w:ascii="Arial" w:hAnsi="Arial"/>
          <w:sz w:val="24"/>
          <w:szCs w:val="24"/>
        </w:rPr>
        <w:t xml:space="preserve">the Lord” (Genesis 29:35). Rabbi Obadiah Sforno comments on this verse: “This name contains both the letters of God’s distinguished name and the language of praise.” However, he also points out that the name of Judah’s aunt by marriage to Esau – “Judith daughter of Beeri the Hittite” (26:34) – shared these characteristics. Was it Beeri the Hittite’s intention to praise God when he named his daughter as well? Similarly, Sforno notes that the famed prophet Samuel was preceded by several centuries by Samuel son of Ammihud (Numbers 34:20), the tribal chieftain of the Simeonites. In contrast to the more well-known Samuel, in all likelihood, Samuel son of Ammihud’s conception and birth did not share the drama described in the first chapter of I Samuel: </w:t>
      </w:r>
    </w:p>
    <w:p w:rsidR="00BD6B37" w:rsidRPr="00A55C3F" w:rsidRDefault="00BD6B37" w:rsidP="007D5156">
      <w:pPr>
        <w:spacing w:after="0" w:line="240" w:lineRule="auto"/>
        <w:ind w:left="709"/>
        <w:jc w:val="both"/>
        <w:rPr>
          <w:rFonts w:ascii="Arial" w:hAnsi="Arial"/>
          <w:sz w:val="24"/>
          <w:szCs w:val="24"/>
        </w:rPr>
      </w:pPr>
    </w:p>
    <w:p w:rsidR="00BD6B37" w:rsidRPr="00A55C3F" w:rsidRDefault="00BD6B37" w:rsidP="007D5156">
      <w:pPr>
        <w:spacing w:after="0" w:line="240" w:lineRule="auto"/>
        <w:ind w:left="709"/>
        <w:jc w:val="both"/>
        <w:rPr>
          <w:rFonts w:ascii="Arial" w:hAnsi="Arial"/>
          <w:sz w:val="24"/>
          <w:szCs w:val="24"/>
        </w:rPr>
      </w:pPr>
      <w:r w:rsidRPr="00A55C3F">
        <w:rPr>
          <w:rFonts w:ascii="Arial" w:hAnsi="Arial"/>
          <w:sz w:val="24"/>
          <w:szCs w:val="24"/>
        </w:rPr>
        <w:t>[Elkanah] had two wives… Peninnah had children, but Hannah was childless… [Peninnah] would taunt [Hannah] that the Lord had closed her womb… In her wretchedness, [Hannah] prayed to the Lord, weeping all the while. And she made this vow… and the Lord remembered her. Hannah conceived, and at the turn of the year bore a son. She named him Samuel, meaning, “I asked the Lord for him (</w:t>
      </w:r>
      <w:r w:rsidRPr="00A55C3F">
        <w:rPr>
          <w:rFonts w:ascii="Arial" w:hAnsi="Arial"/>
          <w:i/>
          <w:iCs/>
          <w:sz w:val="24"/>
          <w:szCs w:val="24"/>
        </w:rPr>
        <w:t>me-Hashem she’iltiv</w:t>
      </w:r>
      <w:r w:rsidRPr="00A55C3F">
        <w:rPr>
          <w:rFonts w:ascii="Arial" w:hAnsi="Arial"/>
          <w:sz w:val="24"/>
          <w:szCs w:val="24"/>
        </w:rPr>
        <w:t>).”</w:t>
      </w:r>
    </w:p>
    <w:p w:rsidR="00BD6B37" w:rsidRPr="00A55C3F" w:rsidRDefault="00BD6B37" w:rsidP="007D5156">
      <w:pPr>
        <w:spacing w:after="0" w:line="240" w:lineRule="auto"/>
        <w:jc w:val="both"/>
        <w:rPr>
          <w:rFonts w:ascii="Arial" w:hAnsi="Arial"/>
          <w:sz w:val="24"/>
          <w:szCs w:val="24"/>
        </w:rPr>
      </w:pPr>
    </w:p>
    <w:p w:rsidR="00BD6B37" w:rsidRPr="00A55C3F" w:rsidRDefault="00BD6B37" w:rsidP="007D5156">
      <w:pPr>
        <w:spacing w:after="0" w:line="240" w:lineRule="auto"/>
        <w:jc w:val="both"/>
        <w:rPr>
          <w:rFonts w:ascii="Arial" w:hAnsi="Arial"/>
          <w:sz w:val="24"/>
          <w:szCs w:val="24"/>
        </w:rPr>
      </w:pPr>
      <w:r w:rsidRPr="00A55C3F">
        <w:rPr>
          <w:rFonts w:ascii="Arial" w:hAnsi="Arial"/>
          <w:sz w:val="24"/>
          <w:szCs w:val="24"/>
        </w:rPr>
        <w:t>Samuel son of Ammihud was most likely born under normal circumstances, without any taunting, weeping or vows. He was named Samuel – a beautiful name whose simple meaning is “the name of God,” as we read: “The name of the Lord is a tower of strength, to which the righteous man runs and is safe” (Proverbs 18:10).</w:t>
      </w:r>
    </w:p>
    <w:p w:rsidR="00BD6B37" w:rsidRPr="00A55C3F" w:rsidRDefault="00BD6B37" w:rsidP="007D5156">
      <w:pPr>
        <w:spacing w:after="0" w:line="240" w:lineRule="auto"/>
        <w:jc w:val="both"/>
        <w:rPr>
          <w:rFonts w:ascii="Arial" w:hAnsi="Arial"/>
          <w:sz w:val="24"/>
          <w:szCs w:val="24"/>
        </w:rPr>
      </w:pPr>
    </w:p>
    <w:p w:rsidR="00BD6B37" w:rsidRPr="00A55C3F" w:rsidRDefault="00BD6B37" w:rsidP="008D7845">
      <w:pPr>
        <w:spacing w:after="0" w:line="240" w:lineRule="auto"/>
        <w:jc w:val="both"/>
        <w:rPr>
          <w:rFonts w:ascii="Arial" w:hAnsi="Arial"/>
          <w:sz w:val="24"/>
          <w:szCs w:val="24"/>
        </w:rPr>
      </w:pPr>
      <w:r w:rsidRPr="00A55C3F">
        <w:rPr>
          <w:rFonts w:ascii="Arial" w:hAnsi="Arial"/>
          <w:sz w:val="24"/>
          <w:szCs w:val="24"/>
        </w:rPr>
        <w:tab/>
        <w:t>Sforno addresses this problem and comes to the conclusion that “all of these were names</w:t>
      </w:r>
      <w:r>
        <w:rPr>
          <w:rFonts w:ascii="Arial" w:hAnsi="Arial"/>
          <w:sz w:val="24"/>
          <w:szCs w:val="24"/>
        </w:rPr>
        <w:t xml:space="preserve"> that were common among the ancients</w:t>
      </w:r>
      <w:r w:rsidRPr="00A55C3F">
        <w:rPr>
          <w:rFonts w:ascii="Arial" w:hAnsi="Arial"/>
          <w:sz w:val="24"/>
          <w:szCs w:val="24"/>
        </w:rPr>
        <w:t xml:space="preserve">… and they would choose from these ancient names a name that would play upon the events of the present.” If this is true, the whole naming phenomenon that we are analyzing here is not a process of </w:t>
      </w:r>
      <w:r w:rsidRPr="0011606D">
        <w:rPr>
          <w:rFonts w:ascii="Arial" w:hAnsi="Arial"/>
          <w:i/>
          <w:iCs/>
          <w:sz w:val="24"/>
          <w:szCs w:val="24"/>
        </w:rPr>
        <w:t>creating</w:t>
      </w:r>
      <w:r w:rsidRPr="00A55C3F">
        <w:rPr>
          <w:rFonts w:ascii="Arial" w:hAnsi="Arial"/>
          <w:sz w:val="24"/>
          <w:szCs w:val="24"/>
        </w:rPr>
        <w:t xml:space="preserve"> new names</w:t>
      </w:r>
      <w:r>
        <w:rPr>
          <w:rFonts w:ascii="Arial" w:hAnsi="Arial"/>
          <w:sz w:val="24"/>
          <w:szCs w:val="24"/>
        </w:rPr>
        <w:t xml:space="preserve">, but of </w:t>
      </w:r>
      <w:r w:rsidRPr="0011606D">
        <w:rPr>
          <w:rFonts w:ascii="Arial" w:hAnsi="Arial"/>
          <w:i/>
          <w:iCs/>
          <w:sz w:val="24"/>
          <w:szCs w:val="24"/>
        </w:rPr>
        <w:t>homili</w:t>
      </w:r>
      <w:r>
        <w:rPr>
          <w:rFonts w:ascii="Arial" w:hAnsi="Arial"/>
          <w:i/>
          <w:iCs/>
          <w:sz w:val="24"/>
          <w:szCs w:val="24"/>
        </w:rPr>
        <w:t>zing</w:t>
      </w:r>
      <w:r>
        <w:rPr>
          <w:rFonts w:ascii="Arial" w:hAnsi="Arial"/>
          <w:sz w:val="24"/>
          <w:szCs w:val="24"/>
        </w:rPr>
        <w:t xml:space="preserve"> on existing names.</w:t>
      </w:r>
      <w:r w:rsidRPr="00A55C3F">
        <w:rPr>
          <w:rFonts w:ascii="Arial" w:hAnsi="Arial"/>
          <w:sz w:val="24"/>
          <w:szCs w:val="24"/>
        </w:rPr>
        <w:t xml:space="preserve">  </w:t>
      </w:r>
    </w:p>
    <w:p w:rsidR="00BD6B37" w:rsidRPr="00A55C3F" w:rsidRDefault="00BD6B37" w:rsidP="007D5156">
      <w:pPr>
        <w:spacing w:after="0" w:line="240" w:lineRule="auto"/>
        <w:jc w:val="both"/>
        <w:rPr>
          <w:rFonts w:ascii="Arial" w:hAnsi="Arial"/>
          <w:sz w:val="24"/>
          <w:szCs w:val="24"/>
        </w:rPr>
      </w:pPr>
    </w:p>
    <w:p w:rsidR="00BD6B37" w:rsidRPr="00A55C3F" w:rsidRDefault="00BD6B37" w:rsidP="007D5156">
      <w:pPr>
        <w:spacing w:after="0" w:line="240" w:lineRule="auto"/>
        <w:ind w:firstLine="720"/>
        <w:jc w:val="both"/>
        <w:rPr>
          <w:rFonts w:ascii="Arial" w:hAnsi="Arial"/>
          <w:sz w:val="24"/>
          <w:szCs w:val="24"/>
        </w:rPr>
      </w:pPr>
      <w:r w:rsidRPr="00A55C3F">
        <w:rPr>
          <w:rFonts w:ascii="Arial" w:hAnsi="Arial"/>
          <w:sz w:val="24"/>
          <w:szCs w:val="24"/>
        </w:rPr>
        <w:t xml:space="preserve">The same is true regarding names of places. People would travel to a place that already had a name from ancient times, and place their stamp upon the place by giving its name a novel interpretation that reflected their ideas and values. In our </w:t>
      </w:r>
      <w:r w:rsidRPr="00A55C3F">
        <w:rPr>
          <w:rFonts w:ascii="Arial" w:hAnsi="Arial"/>
          <w:i/>
          <w:iCs/>
          <w:sz w:val="24"/>
          <w:szCs w:val="24"/>
        </w:rPr>
        <w:t>parasha</w:t>
      </w:r>
      <w:r w:rsidRPr="00A55C3F">
        <w:rPr>
          <w:rFonts w:ascii="Arial" w:hAnsi="Arial"/>
          <w:sz w:val="24"/>
          <w:szCs w:val="24"/>
        </w:rPr>
        <w:t xml:space="preserve"> this idea can be found explicitly: “And Mizpah,</w:t>
      </w:r>
      <w:r>
        <w:rPr>
          <w:rFonts w:ascii="Arial" w:hAnsi="Arial"/>
          <w:sz w:val="24"/>
          <w:szCs w:val="24"/>
        </w:rPr>
        <w:t xml:space="preserve"> as</w:t>
      </w:r>
      <w:r w:rsidRPr="00A55C3F">
        <w:rPr>
          <w:rFonts w:ascii="Arial" w:hAnsi="Arial"/>
          <w:sz w:val="24"/>
          <w:szCs w:val="24"/>
        </w:rPr>
        <w:t xml:space="preserve"> he said, ‘May the Lord watch (</w:t>
      </w:r>
      <w:r w:rsidRPr="00A55C3F">
        <w:rPr>
          <w:rFonts w:ascii="Arial" w:hAnsi="Arial"/>
          <w:i/>
          <w:iCs/>
          <w:sz w:val="24"/>
          <w:szCs w:val="24"/>
        </w:rPr>
        <w:t>yitzef</w:t>
      </w:r>
      <w:r w:rsidRPr="00A55C3F">
        <w:rPr>
          <w:rFonts w:ascii="Arial" w:hAnsi="Arial"/>
          <w:sz w:val="24"/>
          <w:szCs w:val="24"/>
        </w:rPr>
        <w:t>)</w:t>
      </w:r>
      <w:r w:rsidRPr="00A55C3F">
        <w:rPr>
          <w:rFonts w:ascii="Arial" w:hAnsi="Arial"/>
          <w:i/>
          <w:iCs/>
          <w:sz w:val="24"/>
          <w:szCs w:val="24"/>
        </w:rPr>
        <w:t xml:space="preserve"> </w:t>
      </w:r>
      <w:r w:rsidRPr="00A55C3F">
        <w:rPr>
          <w:rFonts w:ascii="Arial" w:hAnsi="Arial"/>
          <w:sz w:val="24"/>
          <w:szCs w:val="24"/>
        </w:rPr>
        <w:t>between</w:t>
      </w:r>
      <w:r>
        <w:rPr>
          <w:rFonts w:ascii="Arial" w:hAnsi="Arial"/>
          <w:sz w:val="24"/>
          <w:szCs w:val="24"/>
        </w:rPr>
        <w:t xml:space="preserve"> me and</w:t>
      </w:r>
      <w:r w:rsidRPr="00A55C3F">
        <w:rPr>
          <w:rFonts w:ascii="Arial" w:hAnsi="Arial"/>
          <w:sz w:val="24"/>
          <w:szCs w:val="24"/>
        </w:rPr>
        <w:t xml:space="preserve"> you’” (Genesis 31:49).</w:t>
      </w:r>
      <w:r>
        <w:rPr>
          <w:rFonts w:ascii="Arial" w:hAnsi="Arial"/>
          <w:sz w:val="24"/>
          <w:szCs w:val="24"/>
        </w:rPr>
        <w:t xml:space="preserve"> </w:t>
      </w:r>
      <w:r w:rsidRPr="00A55C3F">
        <w:rPr>
          <w:rFonts w:ascii="Arial" w:hAnsi="Arial"/>
          <w:sz w:val="24"/>
          <w:szCs w:val="24"/>
        </w:rPr>
        <w:t xml:space="preserve">The verse does not say, “And he called the place Mizpah,” but “And </w:t>
      </w:r>
      <w:r w:rsidRPr="00A55C3F">
        <w:rPr>
          <w:rFonts w:ascii="Arial" w:hAnsi="Arial"/>
          <w:sz w:val="24"/>
          <w:szCs w:val="24"/>
        </w:rPr>
        <w:lastRenderedPageBreak/>
        <w:t>[</w:t>
      </w:r>
      <w:r>
        <w:rPr>
          <w:rFonts w:ascii="Arial" w:hAnsi="Arial"/>
          <w:sz w:val="24"/>
          <w:szCs w:val="24"/>
        </w:rPr>
        <w:t>concerning the name</w:t>
      </w:r>
      <w:r w:rsidRPr="00A55C3F">
        <w:rPr>
          <w:rFonts w:ascii="Arial" w:hAnsi="Arial"/>
          <w:sz w:val="24"/>
          <w:szCs w:val="24"/>
        </w:rPr>
        <w:t>] Mizpah, he said…”</w:t>
      </w:r>
      <w:r>
        <w:rPr>
          <w:rFonts w:ascii="Arial" w:hAnsi="Arial"/>
          <w:sz w:val="24"/>
          <w:szCs w:val="24"/>
        </w:rPr>
        <w:t>;</w:t>
      </w:r>
      <w:r w:rsidRPr="00A55C3F">
        <w:rPr>
          <w:rFonts w:ascii="Arial" w:hAnsi="Arial"/>
          <w:sz w:val="24"/>
          <w:szCs w:val="24"/>
        </w:rPr>
        <w:t xml:space="preserve"> he</w:t>
      </w:r>
      <w:r>
        <w:rPr>
          <w:rFonts w:ascii="Arial" w:hAnsi="Arial"/>
          <w:sz w:val="24"/>
          <w:szCs w:val="24"/>
        </w:rPr>
        <w:t xml:space="preserve"> pointed to</w:t>
      </w:r>
      <w:r w:rsidRPr="00A55C3F">
        <w:rPr>
          <w:rFonts w:ascii="Arial" w:hAnsi="Arial"/>
          <w:sz w:val="24"/>
          <w:szCs w:val="24"/>
        </w:rPr>
        <w:t xml:space="preserve"> Mizpah and expounded upon its name.</w:t>
      </w:r>
    </w:p>
    <w:p w:rsidR="00BD6B37" w:rsidRPr="00A55C3F" w:rsidRDefault="00BD6B37" w:rsidP="007D5156">
      <w:pPr>
        <w:spacing w:after="0" w:line="240" w:lineRule="auto"/>
        <w:jc w:val="both"/>
        <w:rPr>
          <w:rFonts w:ascii="Arial" w:hAnsi="Arial"/>
          <w:sz w:val="24"/>
          <w:szCs w:val="24"/>
        </w:rPr>
      </w:pPr>
    </w:p>
    <w:p w:rsidR="00BD6B37" w:rsidRPr="00A55C3F" w:rsidRDefault="00BD6B37" w:rsidP="007D5156">
      <w:pPr>
        <w:spacing w:after="0" w:line="240" w:lineRule="auto"/>
        <w:jc w:val="both"/>
        <w:rPr>
          <w:rFonts w:ascii="Arial" w:hAnsi="Arial"/>
          <w:b/>
          <w:bCs/>
          <w:sz w:val="24"/>
          <w:szCs w:val="24"/>
        </w:rPr>
      </w:pPr>
      <w:r w:rsidRPr="00A55C3F">
        <w:rPr>
          <w:rFonts w:ascii="Arial" w:hAnsi="Arial"/>
          <w:b/>
          <w:bCs/>
          <w:sz w:val="24"/>
          <w:szCs w:val="24"/>
        </w:rPr>
        <w:t xml:space="preserve">Rabbi Matityahu Strashun’s incredible discovery </w:t>
      </w:r>
    </w:p>
    <w:p w:rsidR="00BD6B37" w:rsidRPr="00A55C3F" w:rsidRDefault="00BD6B37" w:rsidP="007D5156">
      <w:pPr>
        <w:spacing w:after="0" w:line="240" w:lineRule="auto"/>
        <w:jc w:val="both"/>
        <w:rPr>
          <w:rFonts w:ascii="Arial" w:hAnsi="Arial"/>
          <w:b/>
          <w:bCs/>
          <w:sz w:val="24"/>
          <w:szCs w:val="24"/>
        </w:rPr>
      </w:pPr>
      <w:r w:rsidRPr="00A55C3F">
        <w:rPr>
          <w:rFonts w:ascii="Arial" w:hAnsi="Arial"/>
          <w:b/>
          <w:bCs/>
          <w:sz w:val="24"/>
          <w:szCs w:val="24"/>
        </w:rPr>
        <w:tab/>
      </w:r>
    </w:p>
    <w:p w:rsidR="00BD6B37" w:rsidRPr="00A55C3F" w:rsidRDefault="00BD6B37" w:rsidP="007D5156">
      <w:pPr>
        <w:spacing w:after="0" w:line="240" w:lineRule="auto"/>
        <w:jc w:val="both"/>
        <w:rPr>
          <w:rFonts w:ascii="Arial" w:hAnsi="Arial"/>
          <w:sz w:val="24"/>
          <w:szCs w:val="24"/>
        </w:rPr>
      </w:pPr>
      <w:r w:rsidRPr="00A55C3F">
        <w:rPr>
          <w:rFonts w:ascii="Arial" w:hAnsi="Arial"/>
          <w:b/>
          <w:bCs/>
          <w:sz w:val="24"/>
          <w:szCs w:val="24"/>
        </w:rPr>
        <w:tab/>
      </w:r>
      <w:r w:rsidRPr="00A55C3F">
        <w:rPr>
          <w:rFonts w:ascii="Arial" w:hAnsi="Arial"/>
          <w:sz w:val="24"/>
          <w:szCs w:val="24"/>
        </w:rPr>
        <w:t>Those who have spent time studying the Talmud extensively are undoubtedly familiar with Rabbi Samuel Strashun of Vilna, better known as the Rashash, whose illuminating commentary on almost every page of the Talmud is hard to overlook. But Rabbi Samuel’s son Rabbi Matityahu was also an eminent Torah scholar, as well as a prominent</w:t>
      </w:r>
      <w:r>
        <w:rPr>
          <w:rFonts w:ascii="Arial" w:hAnsi="Arial"/>
          <w:sz w:val="24"/>
          <w:szCs w:val="24"/>
        </w:rPr>
        <w:t xml:space="preserve"> expert in many languages and fields of research.</w:t>
      </w:r>
      <w:r w:rsidRPr="00A55C3F">
        <w:rPr>
          <w:rFonts w:ascii="Arial" w:hAnsi="Arial"/>
          <w:sz w:val="24"/>
          <w:szCs w:val="24"/>
        </w:rPr>
        <w:t xml:space="preserve"> Rabbi Matityahu</w:t>
      </w:r>
      <w:r>
        <w:rPr>
          <w:rFonts w:ascii="Arial" w:hAnsi="Arial"/>
          <w:sz w:val="24"/>
          <w:szCs w:val="24"/>
        </w:rPr>
        <w:t xml:space="preserve"> was famous for his </w:t>
      </w:r>
      <w:r w:rsidRPr="00A55C3F">
        <w:rPr>
          <w:rFonts w:ascii="Arial" w:hAnsi="Arial"/>
          <w:sz w:val="24"/>
          <w:szCs w:val="24"/>
        </w:rPr>
        <w:t>personal library</w:t>
      </w:r>
      <w:r>
        <w:rPr>
          <w:rFonts w:ascii="Arial" w:hAnsi="Arial"/>
          <w:sz w:val="24"/>
          <w:szCs w:val="24"/>
        </w:rPr>
        <w:t xml:space="preserve"> that</w:t>
      </w:r>
      <w:r w:rsidRPr="00A55C3F">
        <w:rPr>
          <w:rFonts w:ascii="Arial" w:hAnsi="Arial"/>
          <w:sz w:val="24"/>
          <w:szCs w:val="24"/>
        </w:rPr>
        <w:t xml:space="preserve"> contained a vast collection of Jewish</w:t>
      </w:r>
      <w:r>
        <w:rPr>
          <w:rFonts w:ascii="Arial" w:hAnsi="Arial"/>
          <w:sz w:val="24"/>
          <w:szCs w:val="24"/>
        </w:rPr>
        <w:t xml:space="preserve"> books.</w:t>
      </w:r>
      <w:r w:rsidRPr="00A55C3F">
        <w:rPr>
          <w:rFonts w:ascii="Arial" w:hAnsi="Arial"/>
          <w:sz w:val="24"/>
          <w:szCs w:val="24"/>
        </w:rPr>
        <w:t xml:space="preserve"> </w:t>
      </w:r>
      <w:r>
        <w:rPr>
          <w:rFonts w:ascii="Arial" w:hAnsi="Arial"/>
          <w:sz w:val="24"/>
          <w:szCs w:val="24"/>
        </w:rPr>
        <w:t xml:space="preserve">A part of this library </w:t>
      </w:r>
      <w:r w:rsidRPr="00A55C3F">
        <w:rPr>
          <w:rFonts w:ascii="Arial" w:hAnsi="Arial"/>
          <w:sz w:val="24"/>
          <w:szCs w:val="24"/>
        </w:rPr>
        <w:t>survived the Holocaust</w:t>
      </w:r>
      <w:r>
        <w:rPr>
          <w:rFonts w:ascii="Arial" w:hAnsi="Arial"/>
          <w:sz w:val="24"/>
          <w:szCs w:val="24"/>
        </w:rPr>
        <w:t xml:space="preserve"> and</w:t>
      </w:r>
      <w:r w:rsidRPr="00A55C3F">
        <w:rPr>
          <w:rFonts w:ascii="Arial" w:hAnsi="Arial"/>
          <w:sz w:val="24"/>
          <w:szCs w:val="24"/>
        </w:rPr>
        <w:t xml:space="preserve"> eventually found </w:t>
      </w:r>
      <w:r>
        <w:rPr>
          <w:rFonts w:ascii="Arial" w:hAnsi="Arial"/>
          <w:sz w:val="24"/>
          <w:szCs w:val="24"/>
        </w:rPr>
        <w:t xml:space="preserve">its </w:t>
      </w:r>
      <w:r w:rsidRPr="00A55C3F">
        <w:rPr>
          <w:rFonts w:ascii="Arial" w:hAnsi="Arial"/>
          <w:sz w:val="24"/>
          <w:szCs w:val="24"/>
        </w:rPr>
        <w:t xml:space="preserve">way to the Heichal Shlomo library in Jerusalem. </w:t>
      </w:r>
    </w:p>
    <w:p w:rsidR="00BD6B37" w:rsidRPr="00A55C3F" w:rsidRDefault="00BD6B37" w:rsidP="007D5156">
      <w:pPr>
        <w:spacing w:after="0" w:line="240" w:lineRule="auto"/>
        <w:jc w:val="both"/>
        <w:rPr>
          <w:rFonts w:ascii="Arial" w:hAnsi="Arial"/>
          <w:sz w:val="24"/>
          <w:szCs w:val="24"/>
        </w:rPr>
      </w:pPr>
    </w:p>
    <w:p w:rsidR="004B440C" w:rsidRDefault="00BD6B37" w:rsidP="007D5156">
      <w:pPr>
        <w:spacing w:after="0" w:line="240" w:lineRule="auto"/>
        <w:ind w:firstLine="720"/>
        <w:jc w:val="both"/>
        <w:rPr>
          <w:rFonts w:ascii="Arial" w:hAnsi="Arial"/>
          <w:sz w:val="24"/>
          <w:szCs w:val="24"/>
        </w:rPr>
      </w:pPr>
      <w:r w:rsidRPr="00A55C3F">
        <w:rPr>
          <w:rFonts w:ascii="Arial" w:hAnsi="Arial"/>
          <w:sz w:val="24"/>
          <w:szCs w:val="24"/>
        </w:rPr>
        <w:t xml:space="preserve">In the Rashash’s commentary on </w:t>
      </w:r>
      <w:r w:rsidRPr="00A55C3F">
        <w:rPr>
          <w:rFonts w:ascii="Arial" w:hAnsi="Arial"/>
          <w:i/>
          <w:iCs/>
          <w:sz w:val="24"/>
          <w:szCs w:val="24"/>
        </w:rPr>
        <w:t xml:space="preserve">Bereishit Rabba </w:t>
      </w:r>
      <w:r w:rsidRPr="00A55C3F">
        <w:rPr>
          <w:rFonts w:ascii="Arial" w:hAnsi="Arial"/>
          <w:sz w:val="24"/>
          <w:szCs w:val="24"/>
        </w:rPr>
        <w:t xml:space="preserve">71, he quotes his son Rabbi Matityahu, who had managed to solve a puzzling textual difficulty. The text of the </w:t>
      </w:r>
      <w:r w:rsidRPr="00A55C3F">
        <w:rPr>
          <w:rFonts w:ascii="Arial" w:hAnsi="Arial"/>
          <w:i/>
          <w:iCs/>
          <w:sz w:val="24"/>
          <w:szCs w:val="24"/>
        </w:rPr>
        <w:t>midrash</w:t>
      </w:r>
      <w:r>
        <w:rPr>
          <w:rFonts w:ascii="Arial" w:hAnsi="Arial"/>
          <w:sz w:val="24"/>
          <w:szCs w:val="24"/>
        </w:rPr>
        <w:t>, according to the common printed version,</w:t>
      </w:r>
      <w:r w:rsidRPr="00A55C3F">
        <w:rPr>
          <w:rFonts w:ascii="Arial" w:hAnsi="Arial"/>
          <w:sz w:val="24"/>
          <w:szCs w:val="24"/>
        </w:rPr>
        <w:t xml:space="preserve"> reads: “Rabbi Jose son of Rabbi Hanina said: ‘The names of the tribes are not </w:t>
      </w:r>
      <w:r>
        <w:rPr>
          <w:rFonts w:ascii="Arial" w:hAnsi="Arial"/>
          <w:sz w:val="24"/>
          <w:szCs w:val="24"/>
        </w:rPr>
        <w:t>stirred up</w:t>
      </w:r>
      <w:r w:rsidRPr="00A55C3F">
        <w:rPr>
          <w:rFonts w:ascii="Arial" w:hAnsi="Arial"/>
          <w:sz w:val="24"/>
          <w:szCs w:val="24"/>
        </w:rPr>
        <w:t xml:space="preserve"> (</w:t>
      </w:r>
      <w:r w:rsidRPr="00A55C3F">
        <w:rPr>
          <w:rFonts w:ascii="Arial" w:hAnsi="Arial"/>
          <w:i/>
          <w:iCs/>
          <w:sz w:val="24"/>
          <w:szCs w:val="24"/>
        </w:rPr>
        <w:t>akhur</w:t>
      </w:r>
      <w:r w:rsidRPr="00A55C3F">
        <w:rPr>
          <w:rFonts w:ascii="Arial" w:hAnsi="Arial"/>
          <w:sz w:val="24"/>
          <w:szCs w:val="24"/>
        </w:rPr>
        <w:t xml:space="preserve">) for them, but rather </w:t>
      </w:r>
      <w:r>
        <w:rPr>
          <w:rFonts w:ascii="Arial" w:hAnsi="Arial"/>
          <w:sz w:val="24"/>
          <w:szCs w:val="24"/>
        </w:rPr>
        <w:t>hemmed (</w:t>
      </w:r>
      <w:r>
        <w:rPr>
          <w:rFonts w:ascii="Arial" w:hAnsi="Arial"/>
          <w:i/>
          <w:iCs/>
          <w:sz w:val="24"/>
          <w:szCs w:val="24"/>
        </w:rPr>
        <w:t>chafut</w:t>
      </w:r>
      <w:r>
        <w:rPr>
          <w:rFonts w:ascii="Arial" w:hAnsi="Arial"/>
          <w:sz w:val="24"/>
          <w:szCs w:val="24"/>
        </w:rPr>
        <w:t>)</w:t>
      </w:r>
      <w:r>
        <w:rPr>
          <w:rStyle w:val="ac"/>
          <w:rFonts w:ascii="Arial" w:hAnsi="Arial" w:cs="Arial"/>
          <w:sz w:val="24"/>
          <w:szCs w:val="24"/>
        </w:rPr>
        <w:footnoteReference w:id="7"/>
      </w:r>
      <w:r>
        <w:rPr>
          <w:rFonts w:ascii="Arial" w:hAnsi="Arial"/>
          <w:i/>
          <w:iCs/>
          <w:sz w:val="24"/>
          <w:szCs w:val="24"/>
        </w:rPr>
        <w:t xml:space="preserve"> </w:t>
      </w:r>
      <w:r w:rsidRPr="00A55C3F">
        <w:rPr>
          <w:rFonts w:ascii="Arial" w:hAnsi="Arial"/>
          <w:sz w:val="24"/>
          <w:szCs w:val="24"/>
        </w:rPr>
        <w:t xml:space="preserve">for them.’” The meaning of this line is difficult to comprehend, and the commentaries struggled to understand it. Based on an Amsterdam print, Rabbi Matityahu proposed </w:t>
      </w:r>
      <w:r>
        <w:rPr>
          <w:rFonts w:ascii="Arial" w:hAnsi="Arial"/>
          <w:sz w:val="24"/>
          <w:szCs w:val="24"/>
        </w:rPr>
        <w:t>emending</w:t>
      </w:r>
      <w:r w:rsidRPr="00A55C3F">
        <w:rPr>
          <w:rFonts w:ascii="Arial" w:hAnsi="Arial"/>
          <w:sz w:val="24"/>
          <w:szCs w:val="24"/>
        </w:rPr>
        <w:t xml:space="preserve"> the word “</w:t>
      </w:r>
      <w:r w:rsidRPr="00A55C3F">
        <w:rPr>
          <w:rFonts w:ascii="Arial" w:hAnsi="Arial"/>
          <w:i/>
          <w:iCs/>
          <w:sz w:val="24"/>
          <w:szCs w:val="24"/>
        </w:rPr>
        <w:t>akhur</w:t>
      </w:r>
      <w:r w:rsidRPr="00A55C3F">
        <w:rPr>
          <w:rFonts w:ascii="Arial" w:hAnsi="Arial"/>
          <w:sz w:val="24"/>
          <w:szCs w:val="24"/>
        </w:rPr>
        <w:t>” to “</w:t>
      </w:r>
      <w:r w:rsidRPr="00A55C3F">
        <w:rPr>
          <w:rFonts w:ascii="Arial" w:hAnsi="Arial"/>
          <w:i/>
          <w:iCs/>
          <w:sz w:val="24"/>
          <w:szCs w:val="24"/>
        </w:rPr>
        <w:t>avud</w:t>
      </w:r>
      <w:r w:rsidRPr="00A55C3F">
        <w:rPr>
          <w:rFonts w:ascii="Arial" w:hAnsi="Arial"/>
          <w:sz w:val="24"/>
          <w:szCs w:val="24"/>
        </w:rPr>
        <w:t>,”</w:t>
      </w:r>
      <w:r>
        <w:rPr>
          <w:rFonts w:ascii="Arial" w:hAnsi="Arial"/>
          <w:sz w:val="24"/>
          <w:szCs w:val="24"/>
        </w:rPr>
        <w:t xml:space="preserve"> meaning “made” (following the Aramaic </w:t>
      </w:r>
      <w:r w:rsidRPr="0011606D">
        <w:rPr>
          <w:rFonts w:ascii="Arial" w:hAnsi="Arial"/>
          <w:i/>
          <w:iCs/>
          <w:sz w:val="24"/>
          <w:szCs w:val="24"/>
        </w:rPr>
        <w:t>avad</w:t>
      </w:r>
      <w:r>
        <w:rPr>
          <w:rFonts w:ascii="Arial" w:hAnsi="Arial"/>
          <w:sz w:val="24"/>
          <w:szCs w:val="24"/>
        </w:rPr>
        <w:t>),</w:t>
      </w:r>
      <w:r w:rsidRPr="00A55C3F">
        <w:rPr>
          <w:rFonts w:ascii="Arial" w:hAnsi="Arial"/>
          <w:sz w:val="24"/>
          <w:szCs w:val="24"/>
        </w:rPr>
        <w:t xml:space="preserve"> rendering the line as “The names of the tribes are not </w:t>
      </w:r>
      <w:r>
        <w:rPr>
          <w:rFonts w:ascii="Arial" w:hAnsi="Arial"/>
          <w:sz w:val="24"/>
          <w:szCs w:val="24"/>
        </w:rPr>
        <w:t>made</w:t>
      </w:r>
      <w:r w:rsidRPr="00A55C3F">
        <w:rPr>
          <w:rFonts w:ascii="Arial" w:hAnsi="Arial"/>
          <w:sz w:val="24"/>
          <w:szCs w:val="24"/>
        </w:rPr>
        <w:t xml:space="preserve"> for them, but rather</w:t>
      </w:r>
      <w:r>
        <w:rPr>
          <w:rFonts w:ascii="Arial" w:hAnsi="Arial"/>
          <w:sz w:val="24"/>
          <w:szCs w:val="24"/>
        </w:rPr>
        <w:t xml:space="preserve"> hemmed </w:t>
      </w:r>
      <w:r w:rsidRPr="00A55C3F">
        <w:rPr>
          <w:rFonts w:ascii="Arial" w:hAnsi="Arial"/>
          <w:sz w:val="24"/>
          <w:szCs w:val="24"/>
        </w:rPr>
        <w:t>for them.”</w:t>
      </w:r>
      <w:r w:rsidRPr="00A55C3F">
        <w:rPr>
          <w:rStyle w:val="ac"/>
          <w:rFonts w:ascii="Arial" w:hAnsi="Arial" w:cs="Arial"/>
          <w:sz w:val="24"/>
          <w:szCs w:val="24"/>
        </w:rPr>
        <w:footnoteReference w:id="8"/>
      </w:r>
      <w:r w:rsidRPr="00A55C3F">
        <w:rPr>
          <w:rFonts w:ascii="Arial" w:hAnsi="Arial"/>
          <w:sz w:val="24"/>
          <w:szCs w:val="24"/>
        </w:rPr>
        <w:t xml:space="preserve"> What does this mean? </w:t>
      </w:r>
    </w:p>
    <w:p w:rsidR="004B440C" w:rsidRDefault="004B440C" w:rsidP="007D5156">
      <w:pPr>
        <w:spacing w:after="0" w:line="240" w:lineRule="auto"/>
        <w:ind w:firstLine="720"/>
        <w:jc w:val="both"/>
        <w:rPr>
          <w:rFonts w:ascii="Arial" w:hAnsi="Arial"/>
          <w:sz w:val="24"/>
          <w:szCs w:val="24"/>
        </w:rPr>
      </w:pPr>
    </w:p>
    <w:p w:rsidR="00BD6B37" w:rsidRDefault="00BD6B37" w:rsidP="007D5156">
      <w:pPr>
        <w:spacing w:after="0" w:line="240" w:lineRule="auto"/>
        <w:ind w:firstLine="720"/>
        <w:jc w:val="both"/>
        <w:rPr>
          <w:rFonts w:ascii="Arial" w:hAnsi="Arial"/>
          <w:sz w:val="24"/>
          <w:szCs w:val="24"/>
        </w:rPr>
      </w:pPr>
      <w:r w:rsidRPr="00A55C3F">
        <w:rPr>
          <w:rFonts w:ascii="Arial" w:hAnsi="Arial"/>
          <w:sz w:val="24"/>
          <w:szCs w:val="24"/>
        </w:rPr>
        <w:t>Rabbi Matityahu explained as follows: When a person goes to buy a suit, he has two options. He can go to a tailor, who will take careful measurements and prepare a new suit that will fit him precisely. On the other hand, if he does not have the time or the money for a custom-made suit, he can go to a large clothing store and buy a suit there. Since it is unlikely that he will be able to find a suit that will immediately fit his exact dimensions, a store employee will have to alter the closest-fitting suit to his precise measurements – perhaps taking in the waist or letting out the cuffs.</w:t>
      </w:r>
    </w:p>
    <w:p w:rsidR="00BD6B37" w:rsidRPr="00A55C3F" w:rsidRDefault="00BD6B37" w:rsidP="007D5156">
      <w:pPr>
        <w:spacing w:after="0" w:line="240" w:lineRule="auto"/>
        <w:jc w:val="both"/>
        <w:rPr>
          <w:rFonts w:ascii="Arial" w:hAnsi="Arial"/>
          <w:sz w:val="24"/>
          <w:szCs w:val="24"/>
        </w:rPr>
      </w:pPr>
    </w:p>
    <w:p w:rsidR="00BD6B37" w:rsidRDefault="00BD6B37" w:rsidP="008D7845">
      <w:pPr>
        <w:spacing w:after="0" w:line="240" w:lineRule="auto"/>
        <w:jc w:val="both"/>
        <w:rPr>
          <w:rFonts w:ascii="Arial" w:hAnsi="Arial"/>
          <w:sz w:val="24"/>
          <w:szCs w:val="24"/>
        </w:rPr>
      </w:pPr>
      <w:r w:rsidRPr="00A55C3F">
        <w:rPr>
          <w:rFonts w:ascii="Arial" w:hAnsi="Arial"/>
          <w:sz w:val="24"/>
          <w:szCs w:val="24"/>
        </w:rPr>
        <w:tab/>
        <w:t>The names of the tribes can be thus compared to a store-bought suit. Our matriarchs took names that already existed and</w:t>
      </w:r>
      <w:r>
        <w:rPr>
          <w:rFonts w:ascii="Arial" w:hAnsi="Arial"/>
          <w:sz w:val="24"/>
          <w:szCs w:val="24"/>
        </w:rPr>
        <w:t xml:space="preserve"> “altered”</w:t>
      </w:r>
      <w:r w:rsidRPr="00A55C3F">
        <w:rPr>
          <w:rFonts w:ascii="Arial" w:hAnsi="Arial"/>
          <w:sz w:val="24"/>
          <w:szCs w:val="24"/>
        </w:rPr>
        <w:t xml:space="preserve"> those names to the current situation or to their current emotions by giving them novel explanations. Clearly,</w:t>
      </w:r>
      <w:r>
        <w:rPr>
          <w:rFonts w:ascii="Arial" w:hAnsi="Arial"/>
          <w:sz w:val="24"/>
          <w:szCs w:val="24"/>
        </w:rPr>
        <w:t xml:space="preserve"> then,</w:t>
      </w:r>
      <w:r w:rsidRPr="00A55C3F">
        <w:rPr>
          <w:rFonts w:ascii="Arial" w:hAnsi="Arial"/>
          <w:sz w:val="24"/>
          <w:szCs w:val="24"/>
        </w:rPr>
        <w:t xml:space="preserve"> this notion was not innovated by Sforno, but was accepted long before his time, as early as the time of the Midrash.</w:t>
      </w:r>
    </w:p>
    <w:p w:rsidR="00BD6B37" w:rsidRDefault="00BD6B37" w:rsidP="007D5156">
      <w:pPr>
        <w:spacing w:after="0" w:line="240" w:lineRule="auto"/>
        <w:jc w:val="both"/>
        <w:rPr>
          <w:rFonts w:ascii="Arial" w:hAnsi="Arial"/>
          <w:sz w:val="24"/>
          <w:szCs w:val="24"/>
        </w:rPr>
      </w:pPr>
    </w:p>
    <w:p w:rsidR="00BD6B37" w:rsidRDefault="00733C9A" w:rsidP="007D5156">
      <w:pPr>
        <w:keepNext/>
        <w:spacing w:after="0" w:line="240" w:lineRule="auto"/>
        <w:jc w:val="center"/>
      </w:pPr>
      <w:r>
        <w:rPr>
          <w:rFonts w:ascii="Arial" w:hAnsi="Arial"/>
          <w:noProof/>
          <w:sz w:val="24"/>
          <w:szCs w:val="24"/>
        </w:rPr>
        <w:lastRenderedPageBreak/>
        <w:drawing>
          <wp:inline distT="0" distB="0" distL="0" distR="0" wp14:anchorId="3E2A4F86" wp14:editId="78398AD0">
            <wp:extent cx="3560445" cy="952500"/>
            <wp:effectExtent l="19050" t="19050" r="20955" b="1905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952500"/>
                    </a:xfrm>
                    <a:prstGeom prst="rect">
                      <a:avLst/>
                    </a:prstGeom>
                    <a:noFill/>
                    <a:ln w="9525" cmpd="sng">
                      <a:solidFill>
                        <a:srgbClr val="000000"/>
                      </a:solidFill>
                      <a:miter lim="800000"/>
                      <a:headEnd/>
                      <a:tailEnd/>
                    </a:ln>
                    <a:effectLst/>
                  </pic:spPr>
                </pic:pic>
              </a:graphicData>
            </a:graphic>
          </wp:inline>
        </w:drawing>
      </w:r>
    </w:p>
    <w:p w:rsidR="00BD6B37" w:rsidRPr="0011606D" w:rsidRDefault="00BD6B37" w:rsidP="007D5156">
      <w:pPr>
        <w:pStyle w:val="af3"/>
        <w:spacing w:after="0"/>
        <w:jc w:val="center"/>
        <w:rPr>
          <w:rFonts w:ascii="Arial" w:hAnsi="Arial"/>
          <w:sz w:val="20"/>
          <w:szCs w:val="20"/>
        </w:rPr>
      </w:pPr>
      <w:r>
        <w:rPr>
          <w:rFonts w:ascii="Arial" w:hAnsi="Arial"/>
          <w:b w:val="0"/>
          <w:bCs w:val="0"/>
          <w:color w:val="auto"/>
          <w:sz w:val="20"/>
          <w:szCs w:val="20"/>
        </w:rPr>
        <w:t>MS Vatican 60: “The names of the tribes are not made for them, but rather hemmed for them.”</w:t>
      </w:r>
    </w:p>
    <w:p w:rsidR="00BD6B37" w:rsidRPr="00A55C3F" w:rsidRDefault="00BD6B37" w:rsidP="007D5156">
      <w:pPr>
        <w:spacing w:after="0" w:line="240" w:lineRule="auto"/>
        <w:jc w:val="both"/>
        <w:rPr>
          <w:rFonts w:ascii="Arial" w:hAnsi="Arial"/>
          <w:sz w:val="24"/>
          <w:szCs w:val="24"/>
        </w:rPr>
      </w:pPr>
    </w:p>
    <w:p w:rsidR="00BD6B37" w:rsidRPr="00A55C3F" w:rsidRDefault="00BD6B37" w:rsidP="007D5156">
      <w:pPr>
        <w:spacing w:after="0" w:line="240" w:lineRule="auto"/>
        <w:jc w:val="both"/>
        <w:rPr>
          <w:rFonts w:ascii="Arial" w:hAnsi="Arial"/>
          <w:sz w:val="24"/>
          <w:szCs w:val="24"/>
        </w:rPr>
      </w:pPr>
      <w:r w:rsidRPr="00A55C3F">
        <w:rPr>
          <w:rFonts w:ascii="Arial" w:hAnsi="Arial"/>
          <w:sz w:val="24"/>
          <w:szCs w:val="24"/>
        </w:rPr>
        <w:tab/>
        <w:t xml:space="preserve">To take this idea one step further, we may explain that this idea of injecting new meaning into existing names is intrinsically connected to the way in which the Jewish people relates to the world around it. Devotees of other religions and cultures often preach separation from the world and its vices. Some dream of destroying </w:t>
      </w:r>
      <w:r>
        <w:rPr>
          <w:rFonts w:ascii="Arial" w:hAnsi="Arial"/>
          <w:sz w:val="24"/>
          <w:szCs w:val="24"/>
        </w:rPr>
        <w:t xml:space="preserve">the old world </w:t>
      </w:r>
      <w:r w:rsidRPr="00A55C3F">
        <w:rPr>
          <w:rFonts w:ascii="Arial" w:hAnsi="Arial"/>
          <w:sz w:val="24"/>
          <w:szCs w:val="24"/>
        </w:rPr>
        <w:t xml:space="preserve">and building a new, better world in its place. Not so </w:t>
      </w:r>
      <w:r>
        <w:rPr>
          <w:rFonts w:ascii="Arial" w:hAnsi="Arial"/>
          <w:sz w:val="24"/>
          <w:szCs w:val="24"/>
        </w:rPr>
        <w:t xml:space="preserve">the </w:t>
      </w:r>
      <w:r w:rsidRPr="00A55C3F">
        <w:rPr>
          <w:rFonts w:ascii="Arial" w:hAnsi="Arial"/>
          <w:sz w:val="24"/>
          <w:szCs w:val="24"/>
        </w:rPr>
        <w:t>faith</w:t>
      </w:r>
      <w:r>
        <w:rPr>
          <w:rFonts w:ascii="Arial" w:hAnsi="Arial"/>
          <w:sz w:val="24"/>
          <w:szCs w:val="24"/>
        </w:rPr>
        <w:t xml:space="preserve"> of the Torah and the Jewish people, which</w:t>
      </w:r>
      <w:r w:rsidRPr="00A55C3F">
        <w:rPr>
          <w:rFonts w:ascii="Arial" w:hAnsi="Arial"/>
          <w:sz w:val="24"/>
          <w:szCs w:val="24"/>
        </w:rPr>
        <w:t xml:space="preserve"> </w:t>
      </w:r>
      <w:r>
        <w:rPr>
          <w:rFonts w:ascii="Arial" w:hAnsi="Arial"/>
          <w:sz w:val="24"/>
          <w:szCs w:val="24"/>
        </w:rPr>
        <w:t>has</w:t>
      </w:r>
      <w:r w:rsidRPr="00A55C3F">
        <w:rPr>
          <w:rFonts w:ascii="Arial" w:hAnsi="Arial"/>
          <w:sz w:val="24"/>
          <w:szCs w:val="24"/>
        </w:rPr>
        <w:t xml:space="preserve"> always worked under the assumption that the world that the God of Israel created is meant to exist. It is our responsibility as the Chosen People to perfect the world, sanctifying it with holiness, faith and </w:t>
      </w:r>
      <w:r w:rsidRPr="00A55C3F">
        <w:rPr>
          <w:rFonts w:ascii="Arial" w:hAnsi="Arial"/>
          <w:i/>
          <w:iCs/>
          <w:sz w:val="24"/>
          <w:szCs w:val="24"/>
        </w:rPr>
        <w:t>mitzvot</w:t>
      </w:r>
      <w:r w:rsidRPr="00A55C3F">
        <w:rPr>
          <w:rFonts w:ascii="Arial" w:hAnsi="Arial"/>
          <w:sz w:val="24"/>
          <w:szCs w:val="24"/>
        </w:rPr>
        <w:t>. This is why the first commandment in the Torah is to “be fertile and increase” (Genesis 1:28). We sow in the world and we harvest in the world, and through the grains that we reap we fulfill the commandments that sanctify them – “You shall appoint magistrates and officials for your tribes” (Deuteronomy 16:18), “You shall be free to set a king over yourself” (17:15) and “Army commanders shall assume command of the troops” (20:9). The concept of assigning names ties into this idea. We do not create our own separate framework, full of new names. We take the naming system that already exists, which arose naturally in the course of the world’s cultural and linguistic development, and inject within it new meaning.</w:t>
      </w:r>
    </w:p>
    <w:p w:rsidR="00BD6B37" w:rsidRPr="00A55C3F" w:rsidRDefault="00BD6B37" w:rsidP="007D5156">
      <w:pPr>
        <w:spacing w:after="0" w:line="240" w:lineRule="auto"/>
        <w:jc w:val="both"/>
        <w:rPr>
          <w:rFonts w:ascii="Arial" w:hAnsi="Arial"/>
          <w:sz w:val="24"/>
          <w:szCs w:val="24"/>
        </w:rPr>
      </w:pPr>
    </w:p>
    <w:p w:rsidR="00BD6B37" w:rsidRDefault="00BD6B37" w:rsidP="007D5156">
      <w:pPr>
        <w:spacing w:after="0" w:line="240" w:lineRule="auto"/>
        <w:jc w:val="both"/>
        <w:rPr>
          <w:rFonts w:ascii="Arial" w:hAnsi="Arial"/>
          <w:b/>
          <w:bCs/>
          <w:sz w:val="24"/>
          <w:szCs w:val="24"/>
        </w:rPr>
      </w:pPr>
      <w:r w:rsidRPr="00A55C3F">
        <w:rPr>
          <w:rFonts w:ascii="Arial" w:hAnsi="Arial"/>
          <w:b/>
          <w:bCs/>
          <w:sz w:val="24"/>
          <w:szCs w:val="24"/>
        </w:rPr>
        <w:t>For further study:</w:t>
      </w:r>
    </w:p>
    <w:p w:rsidR="00BD6B37" w:rsidRPr="00A55C3F" w:rsidRDefault="00BD6B37" w:rsidP="007D5156">
      <w:pPr>
        <w:spacing w:after="0" w:line="240" w:lineRule="auto"/>
        <w:jc w:val="both"/>
        <w:rPr>
          <w:rFonts w:ascii="Arial" w:hAnsi="Arial"/>
          <w:sz w:val="24"/>
          <w:szCs w:val="24"/>
        </w:rPr>
      </w:pPr>
    </w:p>
    <w:p w:rsidR="004B440C" w:rsidRPr="007D5156" w:rsidRDefault="004B440C" w:rsidP="007D5156">
      <w:pPr>
        <w:spacing w:after="0" w:line="240" w:lineRule="auto"/>
        <w:ind w:left="567" w:hanging="567"/>
        <w:jc w:val="both"/>
        <w:rPr>
          <w:rFonts w:ascii="Arial" w:hAnsi="Arial"/>
          <w:sz w:val="24"/>
          <w:szCs w:val="24"/>
          <w:lang w:val="de-DE"/>
        </w:rPr>
      </w:pPr>
      <w:r w:rsidRPr="007D5156">
        <w:rPr>
          <w:rFonts w:ascii="Arial" w:hAnsi="Arial"/>
          <w:sz w:val="24"/>
          <w:szCs w:val="24"/>
          <w:lang w:val="de-DE"/>
        </w:rPr>
        <w:t>Y. Elitzur, “</w:t>
      </w:r>
      <w:r w:rsidRPr="007D5156">
        <w:rPr>
          <w:rFonts w:ascii="Arial" w:hAnsi="Arial"/>
          <w:i/>
          <w:iCs/>
          <w:sz w:val="24"/>
          <w:szCs w:val="24"/>
          <w:lang w:val="de-DE"/>
        </w:rPr>
        <w:t>Anashim Ve-nachalot Bi-Menasheh U-veshivtei Yisrael</w:t>
      </w:r>
      <w:r w:rsidRPr="007D5156">
        <w:rPr>
          <w:rFonts w:ascii="Arial" w:hAnsi="Arial"/>
          <w:sz w:val="24"/>
          <w:szCs w:val="24"/>
          <w:lang w:val="de-DE"/>
        </w:rPr>
        <w:t xml:space="preserve">,” </w:t>
      </w:r>
      <w:r w:rsidRPr="007D5156">
        <w:rPr>
          <w:rFonts w:ascii="Arial" w:hAnsi="Arial"/>
          <w:i/>
          <w:iCs/>
          <w:sz w:val="24"/>
          <w:szCs w:val="24"/>
          <w:lang w:val="de-DE"/>
        </w:rPr>
        <w:t xml:space="preserve">Al Atar </w:t>
      </w:r>
      <w:r w:rsidRPr="007D5156">
        <w:rPr>
          <w:rFonts w:ascii="Arial" w:hAnsi="Arial"/>
          <w:sz w:val="24"/>
          <w:szCs w:val="24"/>
          <w:lang w:val="de-DE"/>
        </w:rPr>
        <w:t>4-5 (1999), 243-249 [Hebrew].</w:t>
      </w:r>
    </w:p>
    <w:p w:rsidR="004B440C" w:rsidRDefault="004B440C" w:rsidP="007D5156">
      <w:pPr>
        <w:spacing w:after="0" w:line="240" w:lineRule="auto"/>
        <w:ind w:left="567" w:hanging="567"/>
        <w:jc w:val="both"/>
        <w:rPr>
          <w:rFonts w:ascii="Arial" w:hAnsi="Arial"/>
          <w:sz w:val="24"/>
          <w:szCs w:val="24"/>
          <w:rtl/>
        </w:rPr>
      </w:pPr>
    </w:p>
    <w:p w:rsidR="00BD6B37" w:rsidRPr="007D5156" w:rsidRDefault="00BD6B37" w:rsidP="007D5156">
      <w:pPr>
        <w:spacing w:after="0" w:line="240" w:lineRule="auto"/>
        <w:ind w:left="567" w:hanging="567"/>
        <w:jc w:val="both"/>
        <w:rPr>
          <w:rFonts w:ascii="Arial" w:eastAsia="Arial Unicode MS" w:hAnsi="Arial"/>
          <w:sz w:val="24"/>
          <w:szCs w:val="24"/>
          <w:lang w:val="de-DE"/>
        </w:rPr>
      </w:pPr>
      <w:r w:rsidRPr="00A55C3F">
        <w:rPr>
          <w:rFonts w:ascii="Arial" w:hAnsi="Arial"/>
          <w:sz w:val="24"/>
          <w:szCs w:val="24"/>
        </w:rPr>
        <w:t>M. Garsiel</w:t>
      </w:r>
      <w:r>
        <w:rPr>
          <w:rFonts w:ascii="Arial" w:hAnsi="Arial"/>
          <w:sz w:val="24"/>
          <w:szCs w:val="24"/>
        </w:rPr>
        <w:t xml:space="preserve">, </w:t>
      </w:r>
      <w:r w:rsidRPr="0011606D">
        <w:rPr>
          <w:rFonts w:ascii="Arial" w:eastAsia="Arial Unicode MS" w:hAnsi="Arial"/>
          <w:i/>
          <w:iCs/>
          <w:sz w:val="24"/>
          <w:szCs w:val="24"/>
        </w:rPr>
        <w:t>Biblical Names: A Literary Study of Midrashic Derivations and Puns</w:t>
      </w:r>
      <w:r w:rsidRPr="0011606D">
        <w:rPr>
          <w:rFonts w:ascii="Arial" w:eastAsia="Arial Unicode MS" w:hAnsi="Arial"/>
          <w:sz w:val="24"/>
          <w:szCs w:val="24"/>
        </w:rPr>
        <w:t xml:space="preserve"> (trans. </w:t>
      </w:r>
      <w:r w:rsidRPr="007D5156">
        <w:rPr>
          <w:rFonts w:ascii="Arial" w:eastAsia="Arial Unicode MS" w:hAnsi="Arial"/>
          <w:sz w:val="24"/>
          <w:szCs w:val="24"/>
          <w:lang w:val="de-DE"/>
        </w:rPr>
        <w:t>P. Hackett), Ramat Gan 1991.</w:t>
      </w:r>
    </w:p>
    <w:p w:rsidR="00BD6B37" w:rsidRPr="007D5156" w:rsidRDefault="00BD6B37" w:rsidP="007D5156">
      <w:pPr>
        <w:spacing w:after="0" w:line="240" w:lineRule="auto"/>
        <w:ind w:left="567" w:hanging="567"/>
        <w:jc w:val="both"/>
        <w:rPr>
          <w:rFonts w:ascii="Arial" w:hAnsi="Arial"/>
          <w:sz w:val="24"/>
          <w:szCs w:val="24"/>
          <w:lang w:val="de-DE"/>
        </w:rPr>
      </w:pPr>
    </w:p>
    <w:p w:rsidR="00BD6B37" w:rsidRPr="007D5156" w:rsidRDefault="00BD6B37" w:rsidP="008D7845">
      <w:pPr>
        <w:spacing w:after="0" w:line="240" w:lineRule="auto"/>
        <w:jc w:val="both"/>
        <w:rPr>
          <w:rFonts w:ascii="Arial" w:hAnsi="Arial"/>
          <w:sz w:val="24"/>
          <w:szCs w:val="24"/>
          <w:lang w:val="de-DE"/>
        </w:rPr>
      </w:pPr>
    </w:p>
    <w:p w:rsidR="00BD6B37" w:rsidRPr="00A55C3F" w:rsidRDefault="00BD6B37" w:rsidP="007D5156">
      <w:pPr>
        <w:spacing w:after="0" w:line="240" w:lineRule="auto"/>
        <w:rPr>
          <w:rFonts w:ascii="Arial" w:hAnsi="Arial"/>
          <w:sz w:val="24"/>
          <w:szCs w:val="24"/>
        </w:rPr>
      </w:pPr>
      <w:r w:rsidRPr="00A55C3F">
        <w:rPr>
          <w:rFonts w:ascii="Arial" w:hAnsi="Arial"/>
          <w:sz w:val="24"/>
          <w:szCs w:val="24"/>
        </w:rPr>
        <w:t>Translated by Daniel Landman</w:t>
      </w:r>
    </w:p>
    <w:p w:rsidR="00BD6B37" w:rsidRPr="00A55C3F" w:rsidRDefault="00BD6B37" w:rsidP="007D5156">
      <w:pPr>
        <w:spacing w:after="0" w:line="240" w:lineRule="auto"/>
        <w:jc w:val="both"/>
        <w:rPr>
          <w:rFonts w:ascii="Arial" w:hAnsi="Arial"/>
          <w:sz w:val="24"/>
          <w:szCs w:val="24"/>
        </w:rPr>
      </w:pPr>
      <w:r w:rsidRPr="00A55C3F">
        <w:rPr>
          <w:rFonts w:ascii="Arial" w:hAnsi="Arial"/>
          <w:sz w:val="24"/>
          <w:szCs w:val="24"/>
        </w:rPr>
        <w:tab/>
      </w:r>
    </w:p>
    <w:sectPr w:rsidR="00BD6B37" w:rsidRPr="00A55C3F"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FA" w:rsidRDefault="00121EFA" w:rsidP="00F94FA1">
      <w:pPr>
        <w:spacing w:after="0" w:line="240" w:lineRule="auto"/>
      </w:pPr>
      <w:r>
        <w:separator/>
      </w:r>
    </w:p>
  </w:endnote>
  <w:endnote w:type="continuationSeparator" w:id="0">
    <w:p w:rsidR="00121EFA" w:rsidRDefault="00121EFA"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FA" w:rsidRDefault="00121EFA" w:rsidP="00F94FA1">
      <w:pPr>
        <w:spacing w:after="0" w:line="240" w:lineRule="auto"/>
      </w:pPr>
      <w:r>
        <w:separator/>
      </w:r>
    </w:p>
  </w:footnote>
  <w:footnote w:type="continuationSeparator" w:id="0">
    <w:p w:rsidR="00121EFA" w:rsidRDefault="00121EFA" w:rsidP="00F94FA1">
      <w:pPr>
        <w:spacing w:after="0" w:line="240" w:lineRule="auto"/>
      </w:pPr>
      <w:r>
        <w:continuationSeparator/>
      </w:r>
    </w:p>
  </w:footnote>
  <w:footnote w:id="1">
    <w:p w:rsidR="00BD6B37" w:rsidRDefault="00BD6B37" w:rsidP="007D5156">
      <w:pPr>
        <w:pStyle w:val="aa"/>
        <w:jc w:val="both"/>
      </w:pPr>
      <w:r w:rsidRPr="00FD02AB">
        <w:rPr>
          <w:rStyle w:val="ac"/>
          <w:rFonts w:ascii="Arial" w:hAnsi="Arial" w:cs="Arial"/>
        </w:rPr>
        <w:footnoteRef/>
      </w:r>
      <w:r w:rsidRPr="00FD02AB">
        <w:rPr>
          <w:rFonts w:ascii="Arial" w:hAnsi="Arial"/>
        </w:rPr>
        <w:t xml:space="preserve"> The third name deviates from the simple reading of the Torah’s account, deriving from the juxtaposition of the words “Elohim” and “</w:t>
      </w:r>
      <w:smartTag w:uri="urn:schemas-microsoft-com:office:smarttags" w:element="place">
        <w:smartTag w:uri="urn:schemas-microsoft-com:office:smarttags" w:element="City">
          <w:r w:rsidRPr="00FD02AB">
            <w:rPr>
              <w:rFonts w:ascii="Arial" w:hAnsi="Arial"/>
            </w:rPr>
            <w:t>Bethel</w:t>
          </w:r>
        </w:smartTag>
      </w:smartTag>
      <w:r w:rsidRPr="00FD02AB">
        <w:rPr>
          <w:rFonts w:ascii="Arial" w:hAnsi="Arial"/>
        </w:rPr>
        <w:t>” at the end of the verse.</w:t>
      </w:r>
    </w:p>
  </w:footnote>
  <w:footnote w:id="2">
    <w:p w:rsidR="00BD6B37" w:rsidRDefault="00BD6B37" w:rsidP="00A1532F">
      <w:pPr>
        <w:pStyle w:val="aa"/>
        <w:jc w:val="both"/>
      </w:pPr>
      <w:r>
        <w:rPr>
          <w:rStyle w:val="ac"/>
          <w:rFonts w:ascii="Arial" w:hAnsi="Arial" w:cs="Arial"/>
        </w:rPr>
        <w:footnoteRef/>
      </w:r>
      <w:r w:rsidRPr="0011606D">
        <w:rPr>
          <w:rFonts w:ascii="Arial" w:hAnsi="Arial"/>
        </w:rPr>
        <w:t xml:space="preserve"> Similarly, we read of “Ben-hinnom” (Joshua 18:16), </w:t>
      </w:r>
      <w:r w:rsidR="00A1532F">
        <w:rPr>
          <w:rFonts w:ascii="Arial" w:hAnsi="Arial"/>
        </w:rPr>
        <w:t>through</w:t>
      </w:r>
      <w:r w:rsidR="00A1532F" w:rsidRPr="0011606D">
        <w:rPr>
          <w:rFonts w:ascii="Arial" w:hAnsi="Arial"/>
        </w:rPr>
        <w:t xml:space="preserve"> </w:t>
      </w:r>
      <w:r w:rsidRPr="0011606D">
        <w:rPr>
          <w:rFonts w:ascii="Arial" w:hAnsi="Arial"/>
        </w:rPr>
        <w:t>whose valley the continuation of that same Judah-Benjamin border passes.</w:t>
      </w:r>
    </w:p>
  </w:footnote>
  <w:footnote w:id="3">
    <w:p w:rsidR="00BD6B37" w:rsidRDefault="00BD6B37" w:rsidP="007D5156">
      <w:pPr>
        <w:pStyle w:val="aa"/>
        <w:jc w:val="both"/>
      </w:pPr>
      <w:r>
        <w:rPr>
          <w:rStyle w:val="ac"/>
          <w:rFonts w:ascii="Arial" w:hAnsi="Arial" w:cs="Arial"/>
        </w:rPr>
        <w:footnoteRef/>
      </w:r>
      <w:r w:rsidRPr="0011606D">
        <w:rPr>
          <w:rFonts w:ascii="Arial" w:hAnsi="Arial"/>
        </w:rPr>
        <w:t xml:space="preserve"> See, for example: “the Valley of Siddim, now the Dead Sea” (Genesis 14:3); and, “For the prophet of today was formerly called a seer” (I Samuel 9:9).  </w:t>
      </w:r>
    </w:p>
  </w:footnote>
  <w:footnote w:id="4">
    <w:p w:rsidR="00BD6B37" w:rsidRPr="008D7845" w:rsidRDefault="00BD6B37" w:rsidP="007D5156">
      <w:pPr>
        <w:pStyle w:val="aa"/>
        <w:jc w:val="both"/>
      </w:pPr>
      <w:r w:rsidRPr="00C56DA8">
        <w:rPr>
          <w:rStyle w:val="ac"/>
          <w:rFonts w:ascii="Arial" w:hAnsi="Arial" w:cs="Arial"/>
        </w:rPr>
        <w:footnoteRef/>
      </w:r>
      <w:r w:rsidRPr="0011606D">
        <w:rPr>
          <w:rFonts w:ascii="Arial" w:hAnsi="Arial"/>
        </w:rPr>
        <w:t xml:space="preserve"> Words that do not appear elsewhere in </w:t>
      </w:r>
      <w:r w:rsidRPr="0011606D">
        <w:rPr>
          <w:rFonts w:ascii="Arial" w:hAnsi="Arial"/>
          <w:i/>
          <w:iCs/>
        </w:rPr>
        <w:t>Tanakh</w:t>
      </w:r>
      <w:r w:rsidR="00A1532F">
        <w:rPr>
          <w:rFonts w:ascii="Arial" w:hAnsi="Arial"/>
        </w:rPr>
        <w:t>.</w:t>
      </w:r>
    </w:p>
  </w:footnote>
  <w:footnote w:id="5">
    <w:p w:rsidR="00BD6B37" w:rsidRDefault="00BD6B37" w:rsidP="007D5156">
      <w:pPr>
        <w:pStyle w:val="aa"/>
        <w:jc w:val="both"/>
      </w:pPr>
      <w:r>
        <w:rPr>
          <w:rStyle w:val="ac"/>
          <w:rFonts w:ascii="Arial" w:hAnsi="Arial" w:cs="Arial"/>
        </w:rPr>
        <w:footnoteRef/>
      </w:r>
      <w:r w:rsidRPr="0011606D">
        <w:rPr>
          <w:rFonts w:ascii="Arial" w:hAnsi="Arial"/>
        </w:rPr>
        <w:t xml:space="preserve"> See, for example, Numbers 32:16.</w:t>
      </w:r>
    </w:p>
  </w:footnote>
  <w:footnote w:id="6">
    <w:p w:rsidR="00BD6B37" w:rsidRDefault="00BD6B37" w:rsidP="007D5156">
      <w:pPr>
        <w:pStyle w:val="aa"/>
        <w:jc w:val="both"/>
      </w:pPr>
      <w:r>
        <w:rPr>
          <w:rStyle w:val="ac"/>
          <w:rFonts w:ascii="Arial" w:hAnsi="Arial" w:cs="Arial"/>
        </w:rPr>
        <w:footnoteRef/>
      </w:r>
      <w:r w:rsidRPr="0011606D">
        <w:rPr>
          <w:rFonts w:ascii="Arial" w:hAnsi="Arial"/>
        </w:rPr>
        <w:t xml:space="preserve"> A modern equivalent of Succoth is the city of Arish in North Sinai, </w:t>
      </w:r>
      <w:r w:rsidRPr="0011606D">
        <w:rPr>
          <w:rFonts w:ascii="Arial" w:eastAsia="Arial Unicode MS" w:hAnsi="Arial"/>
          <w:i/>
          <w:iCs/>
          <w:vertAlign w:val="superscript"/>
        </w:rPr>
        <w:t>c</w:t>
      </w:r>
      <w:r w:rsidRPr="0011606D">
        <w:rPr>
          <w:rFonts w:ascii="Arial" w:eastAsia="Arial Unicode MS" w:hAnsi="Arial"/>
          <w:i/>
          <w:iCs/>
        </w:rPr>
        <w:t>arīsh</w:t>
      </w:r>
      <w:r w:rsidRPr="0011606D">
        <w:rPr>
          <w:rFonts w:ascii="Arial" w:hAnsi="Arial"/>
        </w:rPr>
        <w:t xml:space="preserve"> or</w:t>
      </w:r>
      <w:r w:rsidRPr="0011606D">
        <w:rPr>
          <w:rFonts w:ascii="Arial" w:hAnsi="Arial"/>
          <w:i/>
          <w:iCs/>
        </w:rPr>
        <w:t xml:space="preserve"> </w:t>
      </w:r>
      <w:r w:rsidRPr="0011606D">
        <w:rPr>
          <w:rFonts w:ascii="Arial" w:eastAsia="Arial Unicode MS" w:hAnsi="Arial"/>
          <w:i/>
          <w:iCs/>
          <w:vertAlign w:val="superscript"/>
        </w:rPr>
        <w:t>c</w:t>
      </w:r>
      <w:r w:rsidRPr="0011606D">
        <w:rPr>
          <w:rFonts w:ascii="Arial" w:eastAsia="Arial Unicode MS" w:hAnsi="Arial"/>
          <w:i/>
          <w:iCs/>
        </w:rPr>
        <w:t>arīshe</w:t>
      </w:r>
      <w:r w:rsidRPr="0011606D">
        <w:rPr>
          <w:rFonts w:ascii="Arial" w:hAnsi="Arial"/>
          <w:i/>
          <w:iCs/>
        </w:rPr>
        <w:t xml:space="preserve"> </w:t>
      </w:r>
      <w:r w:rsidRPr="0011606D">
        <w:rPr>
          <w:rFonts w:ascii="Arial" w:hAnsi="Arial"/>
        </w:rPr>
        <w:t xml:space="preserve">meaning “hut” or “arbor” in Arabic. </w:t>
      </w:r>
    </w:p>
  </w:footnote>
  <w:footnote w:id="7">
    <w:p w:rsidR="00BD6B37" w:rsidRDefault="00BD6B37" w:rsidP="00805457">
      <w:pPr>
        <w:pStyle w:val="aa"/>
        <w:jc w:val="both"/>
      </w:pPr>
      <w:r w:rsidRPr="00C56DA8">
        <w:rPr>
          <w:rStyle w:val="ac"/>
          <w:rFonts w:ascii="Arial" w:hAnsi="Arial" w:cs="Arial"/>
        </w:rPr>
        <w:footnoteRef/>
      </w:r>
      <w:r w:rsidRPr="0011606D">
        <w:rPr>
          <w:rFonts w:ascii="Arial" w:hAnsi="Arial"/>
        </w:rPr>
        <w:t xml:space="preserve"> Compare to “</w:t>
      </w:r>
      <w:r w:rsidRPr="0011606D">
        <w:rPr>
          <w:rFonts w:ascii="Arial" w:hAnsi="Arial"/>
          <w:i/>
          <w:iCs/>
        </w:rPr>
        <w:t>u-bechefet chaluko</w:t>
      </w:r>
      <w:r w:rsidRPr="0011606D">
        <w:rPr>
          <w:rFonts w:ascii="Arial" w:hAnsi="Arial"/>
        </w:rPr>
        <w:t>” (</w:t>
      </w:r>
      <w:r w:rsidR="00805457">
        <w:rPr>
          <w:rFonts w:ascii="Arial" w:hAnsi="Arial"/>
          <w:i/>
          <w:iCs/>
        </w:rPr>
        <w:t>Mishna</w:t>
      </w:r>
      <w:r w:rsidRPr="0011606D">
        <w:rPr>
          <w:rFonts w:ascii="Arial" w:hAnsi="Arial"/>
          <w:i/>
          <w:iCs/>
        </w:rPr>
        <w:t xml:space="preserve"> Shabbat </w:t>
      </w:r>
      <w:r w:rsidRPr="0011606D">
        <w:rPr>
          <w:rFonts w:ascii="Arial" w:hAnsi="Arial"/>
        </w:rPr>
        <w:t>10:3).</w:t>
      </w:r>
    </w:p>
  </w:footnote>
  <w:footnote w:id="8">
    <w:p w:rsidR="00BD6B37" w:rsidRDefault="00BD6B37" w:rsidP="007D5156">
      <w:pPr>
        <w:pStyle w:val="aa"/>
        <w:jc w:val="both"/>
      </w:pPr>
      <w:r>
        <w:rPr>
          <w:rStyle w:val="ac"/>
          <w:rFonts w:ascii="Arial" w:hAnsi="Arial" w:cs="Arial"/>
        </w:rPr>
        <w:footnoteRef/>
      </w:r>
      <w:r w:rsidRPr="0011606D">
        <w:rPr>
          <w:rFonts w:ascii="Arial" w:hAnsi="Arial"/>
        </w:rPr>
        <w:t xml:space="preserve"> This version is corroborated by MS Vatican 60, one of the most reliable </w:t>
      </w:r>
      <w:r w:rsidRPr="0011606D">
        <w:rPr>
          <w:rFonts w:ascii="Arial" w:hAnsi="Arial"/>
          <w:i/>
          <w:iCs/>
        </w:rPr>
        <w:t>Bereishit Rabba</w:t>
      </w:r>
      <w:r w:rsidRPr="0011606D">
        <w:rPr>
          <w:rFonts w:ascii="Arial" w:hAnsi="Arial"/>
        </w:rPr>
        <w:t xml:space="preserve"> texts that we possess, which was not available to the Rashash or to his son.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3"/>
  </w:num>
  <w:num w:numId="3">
    <w:abstractNumId w:val="1"/>
  </w:num>
  <w:num w:numId="4">
    <w:abstractNumId w:val="8"/>
  </w:num>
  <w:num w:numId="5">
    <w:abstractNumId w:val="0"/>
  </w:num>
  <w:num w:numId="6">
    <w:abstractNumId w:val="9"/>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401F"/>
    <w:rsid w:val="000040AA"/>
    <w:rsid w:val="000071A3"/>
    <w:rsid w:val="000075D7"/>
    <w:rsid w:val="000077B6"/>
    <w:rsid w:val="000105C5"/>
    <w:rsid w:val="00013EC3"/>
    <w:rsid w:val="0001628B"/>
    <w:rsid w:val="0001665C"/>
    <w:rsid w:val="000212A8"/>
    <w:rsid w:val="000219D2"/>
    <w:rsid w:val="000238F5"/>
    <w:rsid w:val="00026EBD"/>
    <w:rsid w:val="00030106"/>
    <w:rsid w:val="000349A0"/>
    <w:rsid w:val="00035B20"/>
    <w:rsid w:val="000378B4"/>
    <w:rsid w:val="00041E7F"/>
    <w:rsid w:val="00043301"/>
    <w:rsid w:val="00044018"/>
    <w:rsid w:val="00062239"/>
    <w:rsid w:val="000667A0"/>
    <w:rsid w:val="00067381"/>
    <w:rsid w:val="000728F0"/>
    <w:rsid w:val="0007379D"/>
    <w:rsid w:val="0007561D"/>
    <w:rsid w:val="00082125"/>
    <w:rsid w:val="00086C79"/>
    <w:rsid w:val="00090BF6"/>
    <w:rsid w:val="00094EE4"/>
    <w:rsid w:val="00096619"/>
    <w:rsid w:val="000A773A"/>
    <w:rsid w:val="000B551A"/>
    <w:rsid w:val="000B77A8"/>
    <w:rsid w:val="000C06BC"/>
    <w:rsid w:val="000C3E56"/>
    <w:rsid w:val="000D1D50"/>
    <w:rsid w:val="000D77D0"/>
    <w:rsid w:val="000D7EB4"/>
    <w:rsid w:val="000E03B4"/>
    <w:rsid w:val="000E1026"/>
    <w:rsid w:val="000F1918"/>
    <w:rsid w:val="000F5740"/>
    <w:rsid w:val="00102C26"/>
    <w:rsid w:val="0010561F"/>
    <w:rsid w:val="00107B29"/>
    <w:rsid w:val="00110506"/>
    <w:rsid w:val="0011115B"/>
    <w:rsid w:val="00114F97"/>
    <w:rsid w:val="0011606D"/>
    <w:rsid w:val="00121EFA"/>
    <w:rsid w:val="00130137"/>
    <w:rsid w:val="00133773"/>
    <w:rsid w:val="00140E8E"/>
    <w:rsid w:val="00141C7B"/>
    <w:rsid w:val="001420BC"/>
    <w:rsid w:val="00143823"/>
    <w:rsid w:val="00146E64"/>
    <w:rsid w:val="00154D4B"/>
    <w:rsid w:val="0016148C"/>
    <w:rsid w:val="00164142"/>
    <w:rsid w:val="0016481B"/>
    <w:rsid w:val="001727E6"/>
    <w:rsid w:val="0017412F"/>
    <w:rsid w:val="00175E69"/>
    <w:rsid w:val="00183D39"/>
    <w:rsid w:val="001846E3"/>
    <w:rsid w:val="00187110"/>
    <w:rsid w:val="001A1A82"/>
    <w:rsid w:val="001A2F72"/>
    <w:rsid w:val="001A4355"/>
    <w:rsid w:val="001A4A4A"/>
    <w:rsid w:val="001A531A"/>
    <w:rsid w:val="001A5F24"/>
    <w:rsid w:val="001B085E"/>
    <w:rsid w:val="001C09BE"/>
    <w:rsid w:val="001C1A7B"/>
    <w:rsid w:val="001C1B40"/>
    <w:rsid w:val="001C5046"/>
    <w:rsid w:val="001C6A05"/>
    <w:rsid w:val="001D3C3F"/>
    <w:rsid w:val="001D561B"/>
    <w:rsid w:val="001D69FE"/>
    <w:rsid w:val="001D6BEA"/>
    <w:rsid w:val="001E43CA"/>
    <w:rsid w:val="001E61AE"/>
    <w:rsid w:val="001F1753"/>
    <w:rsid w:val="002031A5"/>
    <w:rsid w:val="00204C4D"/>
    <w:rsid w:val="00215ADA"/>
    <w:rsid w:val="00217146"/>
    <w:rsid w:val="0022116B"/>
    <w:rsid w:val="0022119B"/>
    <w:rsid w:val="00221A0A"/>
    <w:rsid w:val="00221EA0"/>
    <w:rsid w:val="00222077"/>
    <w:rsid w:val="00224E5C"/>
    <w:rsid w:val="00226A12"/>
    <w:rsid w:val="002332F7"/>
    <w:rsid w:val="002345B7"/>
    <w:rsid w:val="002413ED"/>
    <w:rsid w:val="002432F4"/>
    <w:rsid w:val="00243BB2"/>
    <w:rsid w:val="00243CCA"/>
    <w:rsid w:val="00244B14"/>
    <w:rsid w:val="00245299"/>
    <w:rsid w:val="002460AB"/>
    <w:rsid w:val="002468A5"/>
    <w:rsid w:val="0025659F"/>
    <w:rsid w:val="00266A0A"/>
    <w:rsid w:val="00270143"/>
    <w:rsid w:val="00270509"/>
    <w:rsid w:val="0027357C"/>
    <w:rsid w:val="002821E6"/>
    <w:rsid w:val="00283605"/>
    <w:rsid w:val="00283999"/>
    <w:rsid w:val="002841E0"/>
    <w:rsid w:val="002911EB"/>
    <w:rsid w:val="00291289"/>
    <w:rsid w:val="0029214A"/>
    <w:rsid w:val="00293294"/>
    <w:rsid w:val="00297EFE"/>
    <w:rsid w:val="002A12C0"/>
    <w:rsid w:val="002B27F7"/>
    <w:rsid w:val="002B3A32"/>
    <w:rsid w:val="002C1FD4"/>
    <w:rsid w:val="002C390F"/>
    <w:rsid w:val="002C400D"/>
    <w:rsid w:val="002C7F83"/>
    <w:rsid w:val="002D0CA4"/>
    <w:rsid w:val="002D2B6C"/>
    <w:rsid w:val="002D3A89"/>
    <w:rsid w:val="002D400C"/>
    <w:rsid w:val="002D5215"/>
    <w:rsid w:val="002D68CA"/>
    <w:rsid w:val="002E2A4E"/>
    <w:rsid w:val="002E5C09"/>
    <w:rsid w:val="002E5FA5"/>
    <w:rsid w:val="002F680A"/>
    <w:rsid w:val="00304A9B"/>
    <w:rsid w:val="00305262"/>
    <w:rsid w:val="00305598"/>
    <w:rsid w:val="003121E8"/>
    <w:rsid w:val="00315608"/>
    <w:rsid w:val="003220D6"/>
    <w:rsid w:val="003232FD"/>
    <w:rsid w:val="00323B98"/>
    <w:rsid w:val="0033025C"/>
    <w:rsid w:val="003407F5"/>
    <w:rsid w:val="003419E5"/>
    <w:rsid w:val="003436F9"/>
    <w:rsid w:val="003440B6"/>
    <w:rsid w:val="00344392"/>
    <w:rsid w:val="00346C1D"/>
    <w:rsid w:val="00353F40"/>
    <w:rsid w:val="003569BC"/>
    <w:rsid w:val="0036102D"/>
    <w:rsid w:val="00366E79"/>
    <w:rsid w:val="00370D1F"/>
    <w:rsid w:val="00373BDF"/>
    <w:rsid w:val="00375C1F"/>
    <w:rsid w:val="003777F8"/>
    <w:rsid w:val="00380C59"/>
    <w:rsid w:val="003819A7"/>
    <w:rsid w:val="0038444A"/>
    <w:rsid w:val="00385415"/>
    <w:rsid w:val="00386882"/>
    <w:rsid w:val="003929C6"/>
    <w:rsid w:val="0039612A"/>
    <w:rsid w:val="003B00D9"/>
    <w:rsid w:val="003B5A41"/>
    <w:rsid w:val="003B7A1C"/>
    <w:rsid w:val="003C2BB2"/>
    <w:rsid w:val="003C2FA9"/>
    <w:rsid w:val="003C68D8"/>
    <w:rsid w:val="003C6D51"/>
    <w:rsid w:val="003C7593"/>
    <w:rsid w:val="003D341D"/>
    <w:rsid w:val="003D65D8"/>
    <w:rsid w:val="003D6D2D"/>
    <w:rsid w:val="003E0CD1"/>
    <w:rsid w:val="003F0C45"/>
    <w:rsid w:val="003F20C2"/>
    <w:rsid w:val="003F50C7"/>
    <w:rsid w:val="00401308"/>
    <w:rsid w:val="0040492A"/>
    <w:rsid w:val="0040533B"/>
    <w:rsid w:val="00407A9E"/>
    <w:rsid w:val="00410800"/>
    <w:rsid w:val="004133E7"/>
    <w:rsid w:val="0041532B"/>
    <w:rsid w:val="00431248"/>
    <w:rsid w:val="00437119"/>
    <w:rsid w:val="004429E2"/>
    <w:rsid w:val="00447F02"/>
    <w:rsid w:val="004508BD"/>
    <w:rsid w:val="00451BDD"/>
    <w:rsid w:val="004525CE"/>
    <w:rsid w:val="00460C6E"/>
    <w:rsid w:val="00461C3B"/>
    <w:rsid w:val="00463B9B"/>
    <w:rsid w:val="00472B66"/>
    <w:rsid w:val="00475DC1"/>
    <w:rsid w:val="0047698F"/>
    <w:rsid w:val="0048207C"/>
    <w:rsid w:val="00493081"/>
    <w:rsid w:val="00494A65"/>
    <w:rsid w:val="004A2327"/>
    <w:rsid w:val="004A3B56"/>
    <w:rsid w:val="004A6EF7"/>
    <w:rsid w:val="004B1483"/>
    <w:rsid w:val="004B19BA"/>
    <w:rsid w:val="004B440C"/>
    <w:rsid w:val="004B6C38"/>
    <w:rsid w:val="004C1EDB"/>
    <w:rsid w:val="004C3FB8"/>
    <w:rsid w:val="004C66CA"/>
    <w:rsid w:val="004D7B3B"/>
    <w:rsid w:val="004D7B7C"/>
    <w:rsid w:val="004E30F0"/>
    <w:rsid w:val="004E5E6C"/>
    <w:rsid w:val="004F0F02"/>
    <w:rsid w:val="004F1154"/>
    <w:rsid w:val="004F36C0"/>
    <w:rsid w:val="004F507D"/>
    <w:rsid w:val="004F5B18"/>
    <w:rsid w:val="004F6CCA"/>
    <w:rsid w:val="005027CD"/>
    <w:rsid w:val="00512D65"/>
    <w:rsid w:val="005156CE"/>
    <w:rsid w:val="0051681A"/>
    <w:rsid w:val="00525633"/>
    <w:rsid w:val="005257E0"/>
    <w:rsid w:val="00530E10"/>
    <w:rsid w:val="00532396"/>
    <w:rsid w:val="00534401"/>
    <w:rsid w:val="0054065F"/>
    <w:rsid w:val="00540DCC"/>
    <w:rsid w:val="005417F5"/>
    <w:rsid w:val="0054404B"/>
    <w:rsid w:val="005446B0"/>
    <w:rsid w:val="00544C5C"/>
    <w:rsid w:val="00544CDD"/>
    <w:rsid w:val="00550BF0"/>
    <w:rsid w:val="00552E02"/>
    <w:rsid w:val="00562F4F"/>
    <w:rsid w:val="00563022"/>
    <w:rsid w:val="00567560"/>
    <w:rsid w:val="00567D91"/>
    <w:rsid w:val="00571144"/>
    <w:rsid w:val="00576914"/>
    <w:rsid w:val="0058123C"/>
    <w:rsid w:val="0059291C"/>
    <w:rsid w:val="005960B7"/>
    <w:rsid w:val="005A0252"/>
    <w:rsid w:val="005A1DB0"/>
    <w:rsid w:val="005A6DE6"/>
    <w:rsid w:val="005B41C7"/>
    <w:rsid w:val="005B42B9"/>
    <w:rsid w:val="005C2A4E"/>
    <w:rsid w:val="005C7FBE"/>
    <w:rsid w:val="005D269F"/>
    <w:rsid w:val="005D4B63"/>
    <w:rsid w:val="005E38C6"/>
    <w:rsid w:val="005E49C1"/>
    <w:rsid w:val="005E5705"/>
    <w:rsid w:val="005F1C77"/>
    <w:rsid w:val="005F2583"/>
    <w:rsid w:val="005F6924"/>
    <w:rsid w:val="005F77C8"/>
    <w:rsid w:val="00601514"/>
    <w:rsid w:val="00602356"/>
    <w:rsid w:val="006044B4"/>
    <w:rsid w:val="00606F75"/>
    <w:rsid w:val="00607973"/>
    <w:rsid w:val="00611629"/>
    <w:rsid w:val="00612333"/>
    <w:rsid w:val="00612420"/>
    <w:rsid w:val="006336F0"/>
    <w:rsid w:val="00642309"/>
    <w:rsid w:val="0064344D"/>
    <w:rsid w:val="0064547D"/>
    <w:rsid w:val="0065123A"/>
    <w:rsid w:val="0065597C"/>
    <w:rsid w:val="00665449"/>
    <w:rsid w:val="0067659B"/>
    <w:rsid w:val="00680770"/>
    <w:rsid w:val="006904EB"/>
    <w:rsid w:val="006A2141"/>
    <w:rsid w:val="006A721E"/>
    <w:rsid w:val="006A7334"/>
    <w:rsid w:val="006A7B72"/>
    <w:rsid w:val="006B4943"/>
    <w:rsid w:val="006C1443"/>
    <w:rsid w:val="006C30AC"/>
    <w:rsid w:val="006C55E4"/>
    <w:rsid w:val="006C571D"/>
    <w:rsid w:val="006C5F2A"/>
    <w:rsid w:val="006C5FAD"/>
    <w:rsid w:val="006C778F"/>
    <w:rsid w:val="006D13E4"/>
    <w:rsid w:val="006D2B95"/>
    <w:rsid w:val="006D2DB6"/>
    <w:rsid w:val="006D3DA0"/>
    <w:rsid w:val="006D4372"/>
    <w:rsid w:val="006E3860"/>
    <w:rsid w:val="006E3A89"/>
    <w:rsid w:val="006E5367"/>
    <w:rsid w:val="006E7851"/>
    <w:rsid w:val="006F32D9"/>
    <w:rsid w:val="006F635D"/>
    <w:rsid w:val="007016BB"/>
    <w:rsid w:val="00701C64"/>
    <w:rsid w:val="007044CB"/>
    <w:rsid w:val="007173E1"/>
    <w:rsid w:val="00722BC8"/>
    <w:rsid w:val="00724896"/>
    <w:rsid w:val="007256A1"/>
    <w:rsid w:val="00733C9A"/>
    <w:rsid w:val="007439F4"/>
    <w:rsid w:val="00746A11"/>
    <w:rsid w:val="00762C38"/>
    <w:rsid w:val="00763697"/>
    <w:rsid w:val="00766D37"/>
    <w:rsid w:val="00770A85"/>
    <w:rsid w:val="0077133E"/>
    <w:rsid w:val="00777035"/>
    <w:rsid w:val="00782D07"/>
    <w:rsid w:val="007850BE"/>
    <w:rsid w:val="00791945"/>
    <w:rsid w:val="0079439B"/>
    <w:rsid w:val="00794DF9"/>
    <w:rsid w:val="00797D4E"/>
    <w:rsid w:val="007A1107"/>
    <w:rsid w:val="007A1622"/>
    <w:rsid w:val="007B26BB"/>
    <w:rsid w:val="007B68A4"/>
    <w:rsid w:val="007C204D"/>
    <w:rsid w:val="007C34F8"/>
    <w:rsid w:val="007D1786"/>
    <w:rsid w:val="007D1DCF"/>
    <w:rsid w:val="007D5156"/>
    <w:rsid w:val="007D6F16"/>
    <w:rsid w:val="007E06CB"/>
    <w:rsid w:val="007E106C"/>
    <w:rsid w:val="007E2128"/>
    <w:rsid w:val="007E76F5"/>
    <w:rsid w:val="007F440D"/>
    <w:rsid w:val="007F4C83"/>
    <w:rsid w:val="007F4E44"/>
    <w:rsid w:val="007F4F37"/>
    <w:rsid w:val="00803309"/>
    <w:rsid w:val="00805457"/>
    <w:rsid w:val="00805925"/>
    <w:rsid w:val="00807FC9"/>
    <w:rsid w:val="00810B1E"/>
    <w:rsid w:val="00816772"/>
    <w:rsid w:val="00817263"/>
    <w:rsid w:val="00825DA1"/>
    <w:rsid w:val="008310CA"/>
    <w:rsid w:val="00832EC2"/>
    <w:rsid w:val="00832F08"/>
    <w:rsid w:val="0083339C"/>
    <w:rsid w:val="008336B8"/>
    <w:rsid w:val="00833C2B"/>
    <w:rsid w:val="0083528D"/>
    <w:rsid w:val="00841785"/>
    <w:rsid w:val="00843671"/>
    <w:rsid w:val="00844414"/>
    <w:rsid w:val="0084664F"/>
    <w:rsid w:val="00851066"/>
    <w:rsid w:val="0085239C"/>
    <w:rsid w:val="00853213"/>
    <w:rsid w:val="00853BC2"/>
    <w:rsid w:val="0085631A"/>
    <w:rsid w:val="008563D2"/>
    <w:rsid w:val="00856D77"/>
    <w:rsid w:val="00863508"/>
    <w:rsid w:val="0086662F"/>
    <w:rsid w:val="00875834"/>
    <w:rsid w:val="00877A8D"/>
    <w:rsid w:val="008802DF"/>
    <w:rsid w:val="00881769"/>
    <w:rsid w:val="008830C6"/>
    <w:rsid w:val="00892254"/>
    <w:rsid w:val="00892A6C"/>
    <w:rsid w:val="00893059"/>
    <w:rsid w:val="00894F80"/>
    <w:rsid w:val="0089788D"/>
    <w:rsid w:val="008A5216"/>
    <w:rsid w:val="008B120A"/>
    <w:rsid w:val="008B278A"/>
    <w:rsid w:val="008B2F9B"/>
    <w:rsid w:val="008B36F4"/>
    <w:rsid w:val="008C233C"/>
    <w:rsid w:val="008C2CB2"/>
    <w:rsid w:val="008C3B05"/>
    <w:rsid w:val="008C5424"/>
    <w:rsid w:val="008C61B6"/>
    <w:rsid w:val="008D1E8D"/>
    <w:rsid w:val="008D22E7"/>
    <w:rsid w:val="008D4104"/>
    <w:rsid w:val="008D4DDC"/>
    <w:rsid w:val="008D7845"/>
    <w:rsid w:val="008E1EFF"/>
    <w:rsid w:val="008E29F6"/>
    <w:rsid w:val="008E55C7"/>
    <w:rsid w:val="008E64F5"/>
    <w:rsid w:val="008E7541"/>
    <w:rsid w:val="008F0873"/>
    <w:rsid w:val="008F50B8"/>
    <w:rsid w:val="008F6BE0"/>
    <w:rsid w:val="008F71EA"/>
    <w:rsid w:val="008F7208"/>
    <w:rsid w:val="009011D6"/>
    <w:rsid w:val="0090354F"/>
    <w:rsid w:val="00907924"/>
    <w:rsid w:val="00910EBB"/>
    <w:rsid w:val="00912BCF"/>
    <w:rsid w:val="009141D6"/>
    <w:rsid w:val="0091696C"/>
    <w:rsid w:val="00930905"/>
    <w:rsid w:val="009321AB"/>
    <w:rsid w:val="00934983"/>
    <w:rsid w:val="00942392"/>
    <w:rsid w:val="00950A89"/>
    <w:rsid w:val="00954A02"/>
    <w:rsid w:val="00954C15"/>
    <w:rsid w:val="00957DD9"/>
    <w:rsid w:val="00962F7C"/>
    <w:rsid w:val="00965435"/>
    <w:rsid w:val="00972740"/>
    <w:rsid w:val="00976868"/>
    <w:rsid w:val="00977EF3"/>
    <w:rsid w:val="00980571"/>
    <w:rsid w:val="00995EA9"/>
    <w:rsid w:val="009A26ED"/>
    <w:rsid w:val="009A2BF3"/>
    <w:rsid w:val="009A45EE"/>
    <w:rsid w:val="009A4FD1"/>
    <w:rsid w:val="009A68AF"/>
    <w:rsid w:val="009B497A"/>
    <w:rsid w:val="009B77BF"/>
    <w:rsid w:val="009C16CF"/>
    <w:rsid w:val="009D394F"/>
    <w:rsid w:val="009D53DA"/>
    <w:rsid w:val="009D6181"/>
    <w:rsid w:val="009D64D4"/>
    <w:rsid w:val="009E1A77"/>
    <w:rsid w:val="009E4D40"/>
    <w:rsid w:val="009E609D"/>
    <w:rsid w:val="009E798B"/>
    <w:rsid w:val="009F0970"/>
    <w:rsid w:val="00A04BBD"/>
    <w:rsid w:val="00A14456"/>
    <w:rsid w:val="00A1532F"/>
    <w:rsid w:val="00A15F8E"/>
    <w:rsid w:val="00A16154"/>
    <w:rsid w:val="00A16756"/>
    <w:rsid w:val="00A16CB2"/>
    <w:rsid w:val="00A173CA"/>
    <w:rsid w:val="00A334BD"/>
    <w:rsid w:val="00A34FB4"/>
    <w:rsid w:val="00A35DD0"/>
    <w:rsid w:val="00A36222"/>
    <w:rsid w:val="00A3726E"/>
    <w:rsid w:val="00A40C0C"/>
    <w:rsid w:val="00A441E1"/>
    <w:rsid w:val="00A460C5"/>
    <w:rsid w:val="00A461F8"/>
    <w:rsid w:val="00A468EE"/>
    <w:rsid w:val="00A53DD7"/>
    <w:rsid w:val="00A55C3F"/>
    <w:rsid w:val="00A60C18"/>
    <w:rsid w:val="00A62C8C"/>
    <w:rsid w:val="00A775AF"/>
    <w:rsid w:val="00A775C7"/>
    <w:rsid w:val="00A777D1"/>
    <w:rsid w:val="00A85567"/>
    <w:rsid w:val="00A86F0B"/>
    <w:rsid w:val="00A87725"/>
    <w:rsid w:val="00A91D74"/>
    <w:rsid w:val="00A92F4B"/>
    <w:rsid w:val="00AA562B"/>
    <w:rsid w:val="00AB10B2"/>
    <w:rsid w:val="00AB7C77"/>
    <w:rsid w:val="00AC148D"/>
    <w:rsid w:val="00AC2266"/>
    <w:rsid w:val="00AC3CDA"/>
    <w:rsid w:val="00AC5132"/>
    <w:rsid w:val="00AD2D82"/>
    <w:rsid w:val="00AD2D98"/>
    <w:rsid w:val="00AD549C"/>
    <w:rsid w:val="00AD6FAD"/>
    <w:rsid w:val="00AE0F50"/>
    <w:rsid w:val="00AE3D64"/>
    <w:rsid w:val="00B0757F"/>
    <w:rsid w:val="00B1138C"/>
    <w:rsid w:val="00B121AD"/>
    <w:rsid w:val="00B12DD6"/>
    <w:rsid w:val="00B14CAF"/>
    <w:rsid w:val="00B2102D"/>
    <w:rsid w:val="00B25AD1"/>
    <w:rsid w:val="00B31446"/>
    <w:rsid w:val="00B315E9"/>
    <w:rsid w:val="00B32DB6"/>
    <w:rsid w:val="00B359A3"/>
    <w:rsid w:val="00B35CD1"/>
    <w:rsid w:val="00B36E57"/>
    <w:rsid w:val="00B378D6"/>
    <w:rsid w:val="00B40FB9"/>
    <w:rsid w:val="00B41666"/>
    <w:rsid w:val="00B41F90"/>
    <w:rsid w:val="00B42FB5"/>
    <w:rsid w:val="00B47EAC"/>
    <w:rsid w:val="00B538A2"/>
    <w:rsid w:val="00B54638"/>
    <w:rsid w:val="00B60C15"/>
    <w:rsid w:val="00B6292C"/>
    <w:rsid w:val="00B64296"/>
    <w:rsid w:val="00B76FF4"/>
    <w:rsid w:val="00B77457"/>
    <w:rsid w:val="00B82D4D"/>
    <w:rsid w:val="00B84F87"/>
    <w:rsid w:val="00B86E3F"/>
    <w:rsid w:val="00B90192"/>
    <w:rsid w:val="00B97CAE"/>
    <w:rsid w:val="00BA2722"/>
    <w:rsid w:val="00BB1121"/>
    <w:rsid w:val="00BB1686"/>
    <w:rsid w:val="00BB5E21"/>
    <w:rsid w:val="00BB6A19"/>
    <w:rsid w:val="00BB755B"/>
    <w:rsid w:val="00BC71DC"/>
    <w:rsid w:val="00BD2069"/>
    <w:rsid w:val="00BD4AA4"/>
    <w:rsid w:val="00BD6B37"/>
    <w:rsid w:val="00BE08A6"/>
    <w:rsid w:val="00BE118C"/>
    <w:rsid w:val="00BE150A"/>
    <w:rsid w:val="00BE43CF"/>
    <w:rsid w:val="00BE780C"/>
    <w:rsid w:val="00BE7B22"/>
    <w:rsid w:val="00C016C3"/>
    <w:rsid w:val="00C027D9"/>
    <w:rsid w:val="00C06A69"/>
    <w:rsid w:val="00C10F5F"/>
    <w:rsid w:val="00C12B3D"/>
    <w:rsid w:val="00C1375E"/>
    <w:rsid w:val="00C1397E"/>
    <w:rsid w:val="00C15713"/>
    <w:rsid w:val="00C213DD"/>
    <w:rsid w:val="00C23375"/>
    <w:rsid w:val="00C336FC"/>
    <w:rsid w:val="00C33CC2"/>
    <w:rsid w:val="00C34AD3"/>
    <w:rsid w:val="00C34DE1"/>
    <w:rsid w:val="00C35509"/>
    <w:rsid w:val="00C43842"/>
    <w:rsid w:val="00C44235"/>
    <w:rsid w:val="00C44A1A"/>
    <w:rsid w:val="00C5015C"/>
    <w:rsid w:val="00C50A68"/>
    <w:rsid w:val="00C56CD1"/>
    <w:rsid w:val="00C56DA8"/>
    <w:rsid w:val="00C62EEA"/>
    <w:rsid w:val="00C73C63"/>
    <w:rsid w:val="00C73FBD"/>
    <w:rsid w:val="00C75610"/>
    <w:rsid w:val="00C77EB9"/>
    <w:rsid w:val="00C80D04"/>
    <w:rsid w:val="00C829C7"/>
    <w:rsid w:val="00C82B87"/>
    <w:rsid w:val="00C843E4"/>
    <w:rsid w:val="00C85A8B"/>
    <w:rsid w:val="00C91788"/>
    <w:rsid w:val="00C93912"/>
    <w:rsid w:val="00C95904"/>
    <w:rsid w:val="00CA1711"/>
    <w:rsid w:val="00CA7822"/>
    <w:rsid w:val="00CA7E99"/>
    <w:rsid w:val="00CA7FB4"/>
    <w:rsid w:val="00CB4628"/>
    <w:rsid w:val="00CB5704"/>
    <w:rsid w:val="00CB5C9C"/>
    <w:rsid w:val="00CC1431"/>
    <w:rsid w:val="00CC1D1B"/>
    <w:rsid w:val="00CC1E38"/>
    <w:rsid w:val="00CC647E"/>
    <w:rsid w:val="00CC73F0"/>
    <w:rsid w:val="00CC7E2B"/>
    <w:rsid w:val="00CD0AA1"/>
    <w:rsid w:val="00CD20B4"/>
    <w:rsid w:val="00CE278A"/>
    <w:rsid w:val="00CE2C75"/>
    <w:rsid w:val="00CF2705"/>
    <w:rsid w:val="00CF29A8"/>
    <w:rsid w:val="00D01C96"/>
    <w:rsid w:val="00D10283"/>
    <w:rsid w:val="00D1326D"/>
    <w:rsid w:val="00D145F4"/>
    <w:rsid w:val="00D2278F"/>
    <w:rsid w:val="00D33827"/>
    <w:rsid w:val="00D33AB2"/>
    <w:rsid w:val="00D350DC"/>
    <w:rsid w:val="00D4099C"/>
    <w:rsid w:val="00D42AD1"/>
    <w:rsid w:val="00D47EDD"/>
    <w:rsid w:val="00D50DC8"/>
    <w:rsid w:val="00D53E05"/>
    <w:rsid w:val="00D55E20"/>
    <w:rsid w:val="00D56318"/>
    <w:rsid w:val="00D56B03"/>
    <w:rsid w:val="00D609ED"/>
    <w:rsid w:val="00D62593"/>
    <w:rsid w:val="00D649BB"/>
    <w:rsid w:val="00D64CFA"/>
    <w:rsid w:val="00D67A8C"/>
    <w:rsid w:val="00D73229"/>
    <w:rsid w:val="00D74602"/>
    <w:rsid w:val="00D80FDB"/>
    <w:rsid w:val="00D832AC"/>
    <w:rsid w:val="00D915CE"/>
    <w:rsid w:val="00D929A4"/>
    <w:rsid w:val="00D96D1E"/>
    <w:rsid w:val="00DA05A2"/>
    <w:rsid w:val="00DA3EEC"/>
    <w:rsid w:val="00DA62FF"/>
    <w:rsid w:val="00DB1ADD"/>
    <w:rsid w:val="00DB4D72"/>
    <w:rsid w:val="00DC5DE7"/>
    <w:rsid w:val="00DC603A"/>
    <w:rsid w:val="00DC60BA"/>
    <w:rsid w:val="00DC7103"/>
    <w:rsid w:val="00DC749D"/>
    <w:rsid w:val="00DD35CB"/>
    <w:rsid w:val="00DD3841"/>
    <w:rsid w:val="00DE0D6C"/>
    <w:rsid w:val="00DE1524"/>
    <w:rsid w:val="00DE5260"/>
    <w:rsid w:val="00DE6122"/>
    <w:rsid w:val="00DF21F7"/>
    <w:rsid w:val="00DF529B"/>
    <w:rsid w:val="00DF7B3D"/>
    <w:rsid w:val="00E06024"/>
    <w:rsid w:val="00E0683E"/>
    <w:rsid w:val="00E24C42"/>
    <w:rsid w:val="00E24DB5"/>
    <w:rsid w:val="00E34915"/>
    <w:rsid w:val="00E40144"/>
    <w:rsid w:val="00E40C85"/>
    <w:rsid w:val="00E45CE9"/>
    <w:rsid w:val="00E55A1A"/>
    <w:rsid w:val="00E63077"/>
    <w:rsid w:val="00E64DD2"/>
    <w:rsid w:val="00E67FC9"/>
    <w:rsid w:val="00E704E5"/>
    <w:rsid w:val="00E77DC5"/>
    <w:rsid w:val="00E82E4E"/>
    <w:rsid w:val="00E85641"/>
    <w:rsid w:val="00E857D3"/>
    <w:rsid w:val="00E86CEA"/>
    <w:rsid w:val="00E93223"/>
    <w:rsid w:val="00E94906"/>
    <w:rsid w:val="00E95A5B"/>
    <w:rsid w:val="00E97CA2"/>
    <w:rsid w:val="00EA2215"/>
    <w:rsid w:val="00EB4E05"/>
    <w:rsid w:val="00EB6835"/>
    <w:rsid w:val="00EC45B2"/>
    <w:rsid w:val="00ED1F05"/>
    <w:rsid w:val="00ED5CE4"/>
    <w:rsid w:val="00ED6A36"/>
    <w:rsid w:val="00ED6C3A"/>
    <w:rsid w:val="00ED7F6F"/>
    <w:rsid w:val="00EE2CD0"/>
    <w:rsid w:val="00EE2D2F"/>
    <w:rsid w:val="00EE3701"/>
    <w:rsid w:val="00EE47BA"/>
    <w:rsid w:val="00EE4CAA"/>
    <w:rsid w:val="00EE67B3"/>
    <w:rsid w:val="00EF2048"/>
    <w:rsid w:val="00EF300A"/>
    <w:rsid w:val="00EF3A51"/>
    <w:rsid w:val="00F03B49"/>
    <w:rsid w:val="00F07A61"/>
    <w:rsid w:val="00F07BD1"/>
    <w:rsid w:val="00F15A2A"/>
    <w:rsid w:val="00F208E2"/>
    <w:rsid w:val="00F20967"/>
    <w:rsid w:val="00F2219D"/>
    <w:rsid w:val="00F249C6"/>
    <w:rsid w:val="00F25E4B"/>
    <w:rsid w:val="00F26730"/>
    <w:rsid w:val="00F27510"/>
    <w:rsid w:val="00F36167"/>
    <w:rsid w:val="00F53A4E"/>
    <w:rsid w:val="00F61340"/>
    <w:rsid w:val="00F6150C"/>
    <w:rsid w:val="00F63C04"/>
    <w:rsid w:val="00F72EB3"/>
    <w:rsid w:val="00F7770D"/>
    <w:rsid w:val="00F91509"/>
    <w:rsid w:val="00F9382F"/>
    <w:rsid w:val="00F94B1B"/>
    <w:rsid w:val="00F94FA1"/>
    <w:rsid w:val="00F97F25"/>
    <w:rsid w:val="00FA1386"/>
    <w:rsid w:val="00FA53F1"/>
    <w:rsid w:val="00FA637D"/>
    <w:rsid w:val="00FA69DF"/>
    <w:rsid w:val="00FB1599"/>
    <w:rsid w:val="00FB18B2"/>
    <w:rsid w:val="00FC2717"/>
    <w:rsid w:val="00FC284A"/>
    <w:rsid w:val="00FC2C65"/>
    <w:rsid w:val="00FC7BF8"/>
    <w:rsid w:val="00FD02AB"/>
    <w:rsid w:val="00FD081F"/>
    <w:rsid w:val="00FD0F7A"/>
    <w:rsid w:val="00FD4D5A"/>
    <w:rsid w:val="00FE3829"/>
    <w:rsid w:val="00FE3972"/>
    <w:rsid w:val="00FF3F4C"/>
    <w:rsid w:val="00FF56CF"/>
    <w:rsid w:val="00FF573D"/>
    <w:rsid w:val="00FF59B8"/>
    <w:rsid w:val="00FF59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A278C54-0234-463F-A4E4-18679201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8B"/>
    <w:pPr>
      <w:spacing w:after="200" w:line="276" w:lineRule="auto"/>
    </w:pPr>
    <w:rPr>
      <w:sz w:val="22"/>
      <w:szCs w:val="22"/>
    </w:rPr>
  </w:style>
  <w:style w:type="paragraph" w:styleId="3">
    <w:name w:val="heading 3"/>
    <w:basedOn w:val="a"/>
    <w:link w:val="30"/>
    <w:uiPriority w:val="9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link w:val="3"/>
    <w:uiPriority w:val="99"/>
    <w:locked/>
    <w:rsid w:val="006C5FAD"/>
    <w:rPr>
      <w:rFonts w:ascii="Times New Roman" w:hAnsi="Times New Roman" w:cs="Times New Roman"/>
      <w:b/>
      <w:bCs/>
      <w:sz w:val="27"/>
      <w:szCs w:val="27"/>
    </w:rPr>
  </w:style>
  <w:style w:type="character" w:customStyle="1" w:styleId="apple-converted-space">
    <w:name w:val="apple-converted-space"/>
    <w:uiPriority w:val="99"/>
    <w:rsid w:val="00013EC3"/>
    <w:rPr>
      <w:rFonts w:cs="Times New Roman"/>
    </w:rPr>
  </w:style>
  <w:style w:type="character" w:styleId="a3">
    <w:name w:val="annotation reference"/>
    <w:uiPriority w:val="99"/>
    <w:semiHidden/>
    <w:rsid w:val="00ED1F05"/>
    <w:rPr>
      <w:rFonts w:cs="Times New Roman"/>
      <w:sz w:val="16"/>
      <w:szCs w:val="16"/>
    </w:rPr>
  </w:style>
  <w:style w:type="paragraph" w:styleId="a4">
    <w:name w:val="annotation text"/>
    <w:basedOn w:val="a"/>
    <w:link w:val="a5"/>
    <w:uiPriority w:val="99"/>
    <w:semiHidden/>
    <w:rsid w:val="00ED1F05"/>
    <w:pPr>
      <w:spacing w:line="240" w:lineRule="auto"/>
    </w:pPr>
    <w:rPr>
      <w:sz w:val="20"/>
      <w:szCs w:val="20"/>
    </w:rPr>
  </w:style>
  <w:style w:type="character" w:customStyle="1" w:styleId="a5">
    <w:name w:val="טקסט הערה תו"/>
    <w:link w:val="a4"/>
    <w:uiPriority w:val="99"/>
    <w:semiHidden/>
    <w:locked/>
    <w:rsid w:val="00ED1F05"/>
    <w:rPr>
      <w:rFonts w:cs="Times New Roman"/>
      <w:sz w:val="20"/>
      <w:szCs w:val="20"/>
    </w:rPr>
  </w:style>
  <w:style w:type="paragraph" w:styleId="a6">
    <w:name w:val="annotation subject"/>
    <w:basedOn w:val="a4"/>
    <w:next w:val="a4"/>
    <w:link w:val="a7"/>
    <w:uiPriority w:val="99"/>
    <w:semiHidden/>
    <w:rsid w:val="00ED1F05"/>
    <w:rPr>
      <w:b/>
      <w:bCs/>
    </w:rPr>
  </w:style>
  <w:style w:type="character" w:customStyle="1" w:styleId="a7">
    <w:name w:val="נושא הערה תו"/>
    <w:link w:val="a6"/>
    <w:uiPriority w:val="99"/>
    <w:semiHidden/>
    <w:locked/>
    <w:rsid w:val="00ED1F05"/>
    <w:rPr>
      <w:rFonts w:cs="Times New Roman"/>
      <w:b/>
      <w:bCs/>
      <w:sz w:val="20"/>
      <w:szCs w:val="20"/>
    </w:rPr>
  </w:style>
  <w:style w:type="paragraph" w:styleId="a8">
    <w:name w:val="Balloon Text"/>
    <w:basedOn w:val="a"/>
    <w:link w:val="a9"/>
    <w:uiPriority w:val="99"/>
    <w:semiHidden/>
    <w:rsid w:val="00ED1F05"/>
    <w:pPr>
      <w:spacing w:after="0" w:line="240" w:lineRule="auto"/>
    </w:pPr>
    <w:rPr>
      <w:rFonts w:ascii="Tahoma" w:hAnsi="Tahoma" w:cs="Tahoma"/>
      <w:sz w:val="16"/>
      <w:szCs w:val="16"/>
    </w:rPr>
  </w:style>
  <w:style w:type="character" w:customStyle="1" w:styleId="a9">
    <w:name w:val="טקסט בלונים תו"/>
    <w:link w:val="a8"/>
    <w:uiPriority w:val="99"/>
    <w:semiHidden/>
    <w:locked/>
    <w:rsid w:val="00ED1F05"/>
    <w:rPr>
      <w:rFonts w:ascii="Tahoma" w:hAnsi="Tahoma" w:cs="Tahoma"/>
      <w:sz w:val="16"/>
      <w:szCs w:val="16"/>
    </w:rPr>
  </w:style>
  <w:style w:type="paragraph" w:styleId="aa">
    <w:name w:val="footnote text"/>
    <w:basedOn w:val="a"/>
    <w:link w:val="ab"/>
    <w:uiPriority w:val="99"/>
    <w:semiHidden/>
    <w:rsid w:val="00F94FA1"/>
    <w:pPr>
      <w:spacing w:after="0" w:line="240" w:lineRule="auto"/>
    </w:pPr>
    <w:rPr>
      <w:sz w:val="20"/>
      <w:szCs w:val="20"/>
    </w:rPr>
  </w:style>
  <w:style w:type="character" w:customStyle="1" w:styleId="ab">
    <w:name w:val="טקסט הערת שוליים תו"/>
    <w:link w:val="aa"/>
    <w:uiPriority w:val="99"/>
    <w:semiHidden/>
    <w:locked/>
    <w:rsid w:val="00F94FA1"/>
    <w:rPr>
      <w:rFonts w:cs="Times New Roman"/>
      <w:sz w:val="20"/>
      <w:szCs w:val="20"/>
    </w:rPr>
  </w:style>
  <w:style w:type="character" w:styleId="ac">
    <w:name w:val="footnote reference"/>
    <w:uiPriority w:val="99"/>
    <w:semiHidden/>
    <w:rsid w:val="00F94FA1"/>
    <w:rPr>
      <w:rFonts w:cs="Times New Roman"/>
      <w:vertAlign w:val="superscript"/>
    </w:rPr>
  </w:style>
  <w:style w:type="paragraph" w:styleId="ad">
    <w:name w:val="Revision"/>
    <w:hidden/>
    <w:uiPriority w:val="99"/>
    <w:semiHidden/>
    <w:rsid w:val="002D0CA4"/>
    <w:rPr>
      <w:sz w:val="22"/>
      <w:szCs w:val="22"/>
    </w:rPr>
  </w:style>
  <w:style w:type="paragraph" w:styleId="ae">
    <w:name w:val="List Paragraph"/>
    <w:basedOn w:val="a"/>
    <w:uiPriority w:val="99"/>
    <w:qFormat/>
    <w:rsid w:val="0064344D"/>
    <w:pPr>
      <w:ind w:left="720"/>
      <w:contextualSpacing/>
    </w:pPr>
  </w:style>
  <w:style w:type="table" w:styleId="af">
    <w:name w:val="Table Grid"/>
    <w:basedOn w:val="a1"/>
    <w:uiPriority w:val="99"/>
    <w:rsid w:val="001A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TML">
    <w:name w:val="HTML Preformatted"/>
    <w:basedOn w:val="a"/>
    <w:link w:val="HTML0"/>
    <w:uiPriority w:val="99"/>
    <w:rsid w:val="00930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link w:val="HTML"/>
    <w:uiPriority w:val="99"/>
    <w:locked/>
    <w:rsid w:val="00930905"/>
    <w:rPr>
      <w:rFonts w:ascii="Courier New" w:hAnsi="Courier New" w:cs="Courier New"/>
      <w:sz w:val="20"/>
      <w:szCs w:val="20"/>
    </w:rPr>
  </w:style>
  <w:style w:type="paragraph" w:customStyle="1" w:styleId="CC">
    <w:name w:val="CC"/>
    <w:basedOn w:val="af1"/>
    <w:rsid w:val="0058123C"/>
    <w:pPr>
      <w:keepLines/>
      <w:widowControl w:val="0"/>
      <w:autoSpaceDE w:val="0"/>
      <w:autoSpaceDN w:val="0"/>
      <w:spacing w:after="160" w:line="240" w:lineRule="auto"/>
      <w:ind w:left="360" w:hanging="360"/>
    </w:pPr>
    <w:rPr>
      <w:rFonts w:ascii="CG Times" w:hAnsi="CG Times" w:cs="Times New Roman"/>
      <w:b/>
      <w:sz w:val="20"/>
      <w:szCs w:val="20"/>
    </w:rPr>
  </w:style>
  <w:style w:type="paragraph" w:styleId="af1">
    <w:name w:val="Body Text"/>
    <w:basedOn w:val="a"/>
    <w:link w:val="af2"/>
    <w:uiPriority w:val="99"/>
    <w:semiHidden/>
    <w:rsid w:val="0058123C"/>
    <w:pPr>
      <w:spacing w:after="120"/>
    </w:pPr>
  </w:style>
  <w:style w:type="character" w:customStyle="1" w:styleId="af2">
    <w:name w:val="גוף טקסט תו"/>
    <w:link w:val="af1"/>
    <w:uiPriority w:val="99"/>
    <w:semiHidden/>
    <w:locked/>
    <w:rsid w:val="0058123C"/>
    <w:rPr>
      <w:rFonts w:cs="Times New Roman"/>
    </w:rPr>
  </w:style>
  <w:style w:type="paragraph" w:styleId="af3">
    <w:name w:val="caption"/>
    <w:basedOn w:val="a"/>
    <w:next w:val="a"/>
    <w:uiPriority w:val="99"/>
    <w:qFormat/>
    <w:rsid w:val="00C73C63"/>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40788">
      <w:marLeft w:val="0"/>
      <w:marRight w:val="0"/>
      <w:marTop w:val="0"/>
      <w:marBottom w:val="0"/>
      <w:divBdr>
        <w:top w:val="none" w:sz="0" w:space="0" w:color="auto"/>
        <w:left w:val="none" w:sz="0" w:space="0" w:color="auto"/>
        <w:bottom w:val="none" w:sz="0" w:space="0" w:color="auto"/>
        <w:right w:val="none" w:sz="0" w:space="0" w:color="auto"/>
      </w:divBdr>
    </w:div>
    <w:div w:id="2075740789">
      <w:marLeft w:val="0"/>
      <w:marRight w:val="0"/>
      <w:marTop w:val="0"/>
      <w:marBottom w:val="0"/>
      <w:divBdr>
        <w:top w:val="none" w:sz="0" w:space="0" w:color="auto"/>
        <w:left w:val="none" w:sz="0" w:space="0" w:color="auto"/>
        <w:bottom w:val="none" w:sz="0" w:space="0" w:color="auto"/>
        <w:right w:val="none" w:sz="0" w:space="0" w:color="auto"/>
      </w:divBdr>
    </w:div>
    <w:div w:id="2075740790">
      <w:marLeft w:val="0"/>
      <w:marRight w:val="0"/>
      <w:marTop w:val="0"/>
      <w:marBottom w:val="0"/>
      <w:divBdr>
        <w:top w:val="none" w:sz="0" w:space="0" w:color="auto"/>
        <w:left w:val="none" w:sz="0" w:space="0" w:color="auto"/>
        <w:bottom w:val="none" w:sz="0" w:space="0" w:color="auto"/>
        <w:right w:val="none" w:sz="0" w:space="0" w:color="auto"/>
      </w:divBdr>
    </w:div>
    <w:div w:id="2075740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ברקוביץ דבורה</cp:lastModifiedBy>
  <cp:revision>8</cp:revision>
  <dcterms:created xsi:type="dcterms:W3CDTF">2014-11-25T21:26:00Z</dcterms:created>
  <dcterms:modified xsi:type="dcterms:W3CDTF">2015-03-12T15:43:00Z</dcterms:modified>
</cp:coreProperties>
</file>